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6A6A9F" w:rsidRDefault="00D75644" w:rsidP="00BE1620">
      <w:pPr>
        <w:pStyle w:val="af4"/>
        <w:rPr>
          <w:rFonts w:hAnsi="標楷體"/>
          <w:color w:val="000000" w:themeColor="text1"/>
        </w:rPr>
      </w:pPr>
      <w:r w:rsidRPr="006A6A9F">
        <w:rPr>
          <w:rFonts w:hAnsi="標楷體" w:hint="eastAsia"/>
          <w:color w:val="000000" w:themeColor="text1"/>
        </w:rPr>
        <w:t>調查報告</w:t>
      </w:r>
    </w:p>
    <w:p w:rsidR="00E25849" w:rsidRPr="006A6A9F" w:rsidRDefault="00E25849" w:rsidP="00DF7159">
      <w:pPr>
        <w:pStyle w:val="1"/>
        <w:ind w:left="2212" w:hanging="2212"/>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A6A9F">
        <w:rPr>
          <w:rFonts w:hAnsi="標楷體" w:hint="eastAsia"/>
          <w:color w:val="000000" w:themeColor="text1"/>
        </w:rPr>
        <w:t>案</w:t>
      </w:r>
      <w:r w:rsidR="000B60C4" w:rsidRPr="006A6A9F">
        <w:rPr>
          <w:rFonts w:hint="eastAsia"/>
          <w:color w:val="000000" w:themeColor="text1"/>
        </w:rPr>
        <w:t xml:space="preserve">　　</w:t>
      </w:r>
      <w:r w:rsidRPr="006A6A9F">
        <w:rPr>
          <w:rFonts w:hAnsi="標楷體" w:hint="eastAsia"/>
          <w:color w:val="000000" w:themeColor="text1"/>
        </w:rPr>
        <w:t>由</w:t>
      </w:r>
      <w:r w:rsidR="00C73739" w:rsidRPr="006A6A9F">
        <w:rPr>
          <w:rFonts w:hAnsi="標楷體" w:hint="eastAsia"/>
          <w:color w:val="000000" w:themeColor="text1"/>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A3B45" w:rsidRPr="006A6A9F">
        <w:rPr>
          <w:rFonts w:hAnsi="標楷體"/>
          <w:color w:val="000000" w:themeColor="text1"/>
        </w:rPr>
        <w:t>據訴，最高法院109年度台上字</w:t>
      </w:r>
      <w:r w:rsidR="00D83636" w:rsidRPr="006A6A9F">
        <w:rPr>
          <w:rFonts w:hAnsi="標楷體"/>
          <w:color w:val="000000" w:themeColor="text1"/>
        </w:rPr>
        <w:t>第</w:t>
      </w:r>
      <w:r w:rsidR="00A20785" w:rsidRPr="006A6A9F">
        <w:rPr>
          <w:rFonts w:hAnsi="標楷體"/>
          <w:color w:val="000000" w:themeColor="text1"/>
        </w:rPr>
        <w:t>12</w:t>
      </w:r>
      <w:r w:rsidR="00EA3B45" w:rsidRPr="006A6A9F">
        <w:rPr>
          <w:rFonts w:hAnsi="標楷體"/>
          <w:color w:val="000000" w:themeColor="text1"/>
        </w:rPr>
        <w:t>70號判決，周姓被告被訴違反貪污治罪條例案，法院判決所認定之證據，如共同被告自白疑為不當詢問所得，又通訊監察之實施涉有違憲，且原始錄音未供法院調查、亦未製作報告書等有多項疑義。究實情為何？法院判決有無違背法令情事？有無人員違失致人民受冤？有深入瞭解之必要案。</w:t>
      </w:r>
    </w:p>
    <w:p w:rsidR="00E25849" w:rsidRPr="006A6A9F" w:rsidRDefault="00E25849" w:rsidP="00141467">
      <w:pPr>
        <w:pStyle w:val="1"/>
        <w:rPr>
          <w:rFonts w:hAnsi="標楷體"/>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2371"/>
      <w:bookmarkStart w:id="36" w:name="_Toc524895642"/>
      <w:bookmarkStart w:id="37" w:name="_Toc524896188"/>
      <w:bookmarkStart w:id="38" w:name="_Toc524896218"/>
      <w:bookmarkStart w:id="39" w:name="_Toc524902724"/>
      <w:bookmarkStart w:id="40" w:name="_Toc525066143"/>
      <w:bookmarkStart w:id="41" w:name="_Toc525070833"/>
      <w:bookmarkStart w:id="42" w:name="_Toc525938373"/>
      <w:bookmarkStart w:id="43" w:name="_Toc525939221"/>
      <w:bookmarkStart w:id="44" w:name="_Toc525939726"/>
      <w:bookmarkStart w:id="45" w:name="_Toc529218260"/>
      <w:bookmarkStart w:id="46" w:name="_Toc529222683"/>
      <w:bookmarkStart w:id="47" w:name="_Toc529223105"/>
      <w:bookmarkStart w:id="48" w:name="_Toc529223856"/>
      <w:bookmarkStart w:id="49" w:name="_Toc529228252"/>
      <w:bookmarkStart w:id="50" w:name="_Toc2400389"/>
      <w:bookmarkStart w:id="51" w:name="_Toc4316183"/>
      <w:bookmarkStart w:id="52" w:name="_Toc4473324"/>
      <w:bookmarkStart w:id="53" w:name="_Toc69556891"/>
      <w:bookmarkStart w:id="54" w:name="_Toc69556940"/>
      <w:bookmarkStart w:id="55" w:name="_Toc69609814"/>
      <w:bookmarkStart w:id="56" w:name="_Toc70241810"/>
      <w:bookmarkStart w:id="57" w:name="_Toc70242199"/>
      <w:bookmarkStart w:id="58" w:name="_Toc421794869"/>
      <w:bookmarkStart w:id="59" w:name="_Toc422834154"/>
      <w:bookmarkEnd w:id="25"/>
      <w:bookmarkEnd w:id="26"/>
      <w:bookmarkEnd w:id="27"/>
      <w:bookmarkEnd w:id="28"/>
      <w:bookmarkEnd w:id="29"/>
      <w:bookmarkEnd w:id="30"/>
      <w:bookmarkEnd w:id="31"/>
      <w:bookmarkEnd w:id="32"/>
      <w:bookmarkEnd w:id="33"/>
      <w:bookmarkEnd w:id="34"/>
      <w:r w:rsidRPr="006A6A9F">
        <w:rPr>
          <w:rFonts w:hAnsi="標楷體" w:hint="eastAsia"/>
          <w:color w:val="000000" w:themeColor="text1"/>
        </w:rPr>
        <w:t>調查事實</w:t>
      </w:r>
      <w:r w:rsidR="00C73739" w:rsidRPr="006A6A9F">
        <w:rPr>
          <w:rFonts w:hAnsi="標楷體" w:hint="eastAsia"/>
          <w:color w:val="000000" w:themeColor="text1"/>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213C9C" w:rsidRPr="006A6A9F" w:rsidRDefault="00C11A24" w:rsidP="00141467">
      <w:pPr>
        <w:pStyle w:val="11"/>
        <w:ind w:left="680" w:firstLine="680"/>
        <w:rPr>
          <w:rFonts w:hAnsi="標楷體"/>
          <w:color w:val="000000" w:themeColor="text1"/>
        </w:rPr>
      </w:pPr>
      <w:bookmarkStart w:id="60" w:name="_Toc525070834"/>
      <w:bookmarkStart w:id="61" w:name="_Toc525938374"/>
      <w:bookmarkStart w:id="62" w:name="_Toc525939222"/>
      <w:bookmarkStart w:id="63" w:name="_Toc525939727"/>
      <w:bookmarkStart w:id="64" w:name="_Toc525066144"/>
      <w:bookmarkStart w:id="65" w:name="_Toc524892372"/>
      <w:r w:rsidRPr="006A6A9F">
        <w:rPr>
          <w:rFonts w:hAnsi="標楷體" w:hint="eastAsia"/>
          <w:color w:val="000000" w:themeColor="text1"/>
        </w:rPr>
        <w:t>本案</w:t>
      </w:r>
      <w:r w:rsidR="002101FB" w:rsidRPr="006A6A9F">
        <w:rPr>
          <w:rFonts w:hAnsi="標楷體" w:hint="eastAsia"/>
          <w:color w:val="000000" w:themeColor="text1"/>
        </w:rPr>
        <w:t>依據</w:t>
      </w:r>
      <w:r w:rsidR="00E010E7">
        <w:rPr>
          <w:rFonts w:hAnsi="標楷體" w:hint="eastAsia"/>
          <w:color w:val="000000" w:themeColor="text1"/>
        </w:rPr>
        <w:t>周○賢</w:t>
      </w:r>
      <w:r w:rsidR="00A54BFD" w:rsidRPr="006A6A9F">
        <w:rPr>
          <w:rFonts w:hAnsi="標楷體" w:hint="eastAsia"/>
          <w:color w:val="000000" w:themeColor="text1"/>
        </w:rPr>
        <w:t>君</w:t>
      </w:r>
      <w:r w:rsidR="002101FB" w:rsidRPr="006A6A9F">
        <w:rPr>
          <w:rFonts w:hAnsi="標楷體" w:hint="eastAsia"/>
          <w:color w:val="000000" w:themeColor="text1"/>
        </w:rPr>
        <w:t>陳訴，</w:t>
      </w:r>
      <w:r w:rsidR="00BC2B4C" w:rsidRPr="006A6A9F">
        <w:rPr>
          <w:rFonts w:hAnsi="標楷體" w:hint="eastAsia"/>
          <w:color w:val="000000" w:themeColor="text1"/>
        </w:rPr>
        <w:t>前</w:t>
      </w:r>
      <w:r w:rsidR="000D3E3F" w:rsidRPr="006A6A9F">
        <w:rPr>
          <w:rFonts w:hAnsi="標楷體" w:hint="eastAsia"/>
          <w:bCs/>
          <w:color w:val="000000" w:themeColor="text1"/>
        </w:rPr>
        <w:t>經</w:t>
      </w:r>
      <w:r w:rsidR="000D3E3F" w:rsidRPr="006A6A9F">
        <w:rPr>
          <w:rFonts w:hAnsi="標楷體" w:hint="eastAsia"/>
          <w:color w:val="000000" w:themeColor="text1"/>
        </w:rPr>
        <w:t>函請</w:t>
      </w:r>
      <w:r w:rsidR="00EE525E" w:rsidRPr="006A6A9F">
        <w:rPr>
          <w:rFonts w:hAnsi="標楷體" w:hint="eastAsia"/>
          <w:color w:val="000000" w:themeColor="text1"/>
        </w:rPr>
        <w:t>司法院轉</w:t>
      </w:r>
      <w:r w:rsidR="00EE525E" w:rsidRPr="006A6A9F">
        <w:rPr>
          <w:rFonts w:hAnsi="標楷體" w:hint="eastAsia"/>
          <w:color w:val="000000" w:themeColor="text1"/>
          <w:szCs w:val="36"/>
        </w:rPr>
        <w:t>臺</w:t>
      </w:r>
      <w:r w:rsidR="00517CF7" w:rsidRPr="006A6A9F">
        <w:rPr>
          <w:rFonts w:hAnsi="標楷體" w:hint="eastAsia"/>
          <w:color w:val="000000" w:themeColor="text1"/>
        </w:rPr>
        <w:t>灣高等法院臺南分院（下稱臺南高分院）</w:t>
      </w:r>
      <w:r w:rsidR="00EE525E" w:rsidRPr="006A6A9F">
        <w:rPr>
          <w:rFonts w:hAnsi="標楷體" w:hint="eastAsia"/>
          <w:color w:val="000000" w:themeColor="text1"/>
          <w:szCs w:val="36"/>
        </w:rPr>
        <w:t>查復說明</w:t>
      </w:r>
      <w:r w:rsidR="000D3E3F" w:rsidRPr="006A6A9F">
        <w:rPr>
          <w:rFonts w:hAnsi="標楷體" w:hint="eastAsia"/>
          <w:color w:val="000000" w:themeColor="text1"/>
        </w:rPr>
        <w:t>，</w:t>
      </w:r>
      <w:r w:rsidRPr="006A6A9F">
        <w:rPr>
          <w:rFonts w:hAnsi="標楷體" w:hint="eastAsia"/>
          <w:color w:val="000000" w:themeColor="text1"/>
        </w:rPr>
        <w:t>嗣</w:t>
      </w:r>
      <w:r w:rsidR="00622B6E" w:rsidRPr="006A6A9F">
        <w:rPr>
          <w:rFonts w:hAnsi="標楷體" w:hint="eastAsia"/>
          <w:color w:val="000000" w:themeColor="text1"/>
        </w:rPr>
        <w:t>向</w:t>
      </w:r>
      <w:r w:rsidR="00EB50BA" w:rsidRPr="006A6A9F">
        <w:rPr>
          <w:rFonts w:hAnsi="標楷體" w:hint="eastAsia"/>
          <w:color w:val="000000" w:themeColor="text1"/>
          <w:szCs w:val="32"/>
        </w:rPr>
        <w:t>臺灣</w:t>
      </w:r>
      <w:r w:rsidR="00EA3B45" w:rsidRPr="006A6A9F">
        <w:rPr>
          <w:rFonts w:hAnsi="標楷體" w:hint="eastAsia"/>
          <w:color w:val="000000" w:themeColor="text1"/>
          <w:szCs w:val="32"/>
        </w:rPr>
        <w:t>嘉義</w:t>
      </w:r>
      <w:r w:rsidR="00EB50BA" w:rsidRPr="006A6A9F">
        <w:rPr>
          <w:rFonts w:hAnsi="標楷體" w:hint="eastAsia"/>
          <w:color w:val="000000" w:themeColor="text1"/>
          <w:szCs w:val="32"/>
        </w:rPr>
        <w:t>地方檢察署（下稱</w:t>
      </w:r>
      <w:r w:rsidR="00EA3B45" w:rsidRPr="006A6A9F">
        <w:rPr>
          <w:rFonts w:hAnsi="標楷體" w:hint="eastAsia"/>
          <w:color w:val="000000" w:themeColor="text1"/>
          <w:szCs w:val="32"/>
        </w:rPr>
        <w:t>嘉義</w:t>
      </w:r>
      <w:r w:rsidR="00EB50BA" w:rsidRPr="006A6A9F">
        <w:rPr>
          <w:rFonts w:hAnsi="標楷體" w:hint="eastAsia"/>
          <w:color w:val="000000" w:themeColor="text1"/>
          <w:szCs w:val="32"/>
        </w:rPr>
        <w:t>地檢署）</w:t>
      </w:r>
      <w:r w:rsidR="00622B6E" w:rsidRPr="006A6A9F">
        <w:rPr>
          <w:rFonts w:hAnsi="標楷體" w:hint="eastAsia"/>
          <w:bCs/>
          <w:color w:val="000000" w:themeColor="text1"/>
        </w:rPr>
        <w:t>調閱本案相關之</w:t>
      </w:r>
      <w:r w:rsidR="00F355C8" w:rsidRPr="006A6A9F">
        <w:rPr>
          <w:rFonts w:hAnsi="標楷體" w:hint="eastAsia"/>
          <w:bCs/>
          <w:color w:val="000000" w:themeColor="text1"/>
        </w:rPr>
        <w:t>偵查、審理</w:t>
      </w:r>
      <w:r w:rsidR="00622B6E" w:rsidRPr="006A6A9F">
        <w:rPr>
          <w:rFonts w:hAnsi="標楷體" w:hint="eastAsia"/>
          <w:bCs/>
          <w:color w:val="000000" w:themeColor="text1"/>
        </w:rPr>
        <w:t>全卷資料</w:t>
      </w:r>
      <w:r w:rsidR="000D3E3F" w:rsidRPr="006A6A9F">
        <w:rPr>
          <w:rFonts w:hAnsi="標楷體" w:hint="eastAsia"/>
          <w:bCs/>
          <w:color w:val="000000" w:themeColor="text1"/>
        </w:rPr>
        <w:t>詳閱</w:t>
      </w:r>
      <w:r w:rsidR="00622B6E" w:rsidRPr="006A6A9F">
        <w:rPr>
          <w:rFonts w:hAnsi="標楷體" w:hint="eastAsia"/>
          <w:bCs/>
          <w:color w:val="000000" w:themeColor="text1"/>
        </w:rPr>
        <w:t>，</w:t>
      </w:r>
      <w:r w:rsidR="00FE4C2A" w:rsidRPr="006A6A9F">
        <w:rPr>
          <w:rFonts w:hint="eastAsia"/>
          <w:color w:val="000000" w:themeColor="text1"/>
          <w:szCs w:val="32"/>
        </w:rPr>
        <w:t>於110年10月28日詢問當初核發通訊監察書之</w:t>
      </w:r>
      <w:r w:rsidR="005D2956" w:rsidRPr="006A6A9F">
        <w:rPr>
          <w:rFonts w:hint="eastAsia"/>
          <w:color w:val="000000" w:themeColor="text1"/>
          <w:szCs w:val="32"/>
        </w:rPr>
        <w:t>臺灣雲林地方檢察署（下稱雲林地檢署）</w:t>
      </w:r>
      <w:r w:rsidR="00FE4C2A" w:rsidRPr="006A6A9F">
        <w:rPr>
          <w:rFonts w:hint="eastAsia"/>
          <w:color w:val="000000" w:themeColor="text1"/>
          <w:szCs w:val="32"/>
        </w:rPr>
        <w:t>承辦檢察官梁義順 (現任臺灣彰化地方法院法官)，</w:t>
      </w:r>
      <w:r w:rsidR="00C75895" w:rsidRPr="006A6A9F">
        <w:rPr>
          <w:rFonts w:hAnsi="標楷體" w:hint="eastAsia"/>
          <w:color w:val="000000" w:themeColor="text1"/>
        </w:rPr>
        <w:t>綜整調查事實如下</w:t>
      </w:r>
      <w:r w:rsidR="00C73739" w:rsidRPr="006A6A9F">
        <w:rPr>
          <w:rFonts w:hAnsi="標楷體" w:hint="eastAsia"/>
          <w:color w:val="000000" w:themeColor="text1"/>
        </w:rPr>
        <w:t>：</w:t>
      </w:r>
    </w:p>
    <w:p w:rsidR="00FD0422" w:rsidRPr="006A6A9F" w:rsidRDefault="00FD0422" w:rsidP="00141467">
      <w:pPr>
        <w:pStyle w:val="2"/>
        <w:numPr>
          <w:ilvl w:val="1"/>
          <w:numId w:val="1"/>
        </w:numPr>
        <w:rPr>
          <w:rFonts w:hAnsi="標楷體"/>
          <w:color w:val="000000" w:themeColor="text1"/>
        </w:rPr>
      </w:pPr>
      <w:bookmarkStart w:id="66" w:name="_Toc421794870"/>
      <w:bookmarkStart w:id="67" w:name="_Toc422834155"/>
      <w:r w:rsidRPr="006A6A9F">
        <w:rPr>
          <w:rFonts w:hAnsi="標楷體" w:hint="eastAsia"/>
          <w:color w:val="000000" w:themeColor="text1"/>
          <w:szCs w:val="36"/>
        </w:rPr>
        <w:t>本案</w:t>
      </w:r>
      <w:r w:rsidR="00A54BFD" w:rsidRPr="006A6A9F">
        <w:rPr>
          <w:rFonts w:hAnsi="標楷體" w:hint="eastAsia"/>
          <w:color w:val="000000" w:themeColor="text1"/>
          <w:szCs w:val="36"/>
        </w:rPr>
        <w:t>陳訴</w:t>
      </w:r>
      <w:r w:rsidRPr="006A6A9F">
        <w:rPr>
          <w:rFonts w:hAnsi="標楷體" w:hint="eastAsia"/>
          <w:color w:val="000000" w:themeColor="text1"/>
          <w:szCs w:val="36"/>
        </w:rPr>
        <w:t>人</w:t>
      </w:r>
      <w:r w:rsidR="00A54BFD" w:rsidRPr="006A6A9F">
        <w:rPr>
          <w:rFonts w:hAnsi="標楷體" w:hint="eastAsia"/>
          <w:color w:val="000000" w:themeColor="text1"/>
          <w:szCs w:val="36"/>
        </w:rPr>
        <w:t>陳訴</w:t>
      </w:r>
      <w:r w:rsidRPr="006A6A9F">
        <w:rPr>
          <w:rFonts w:hAnsi="標楷體" w:hint="eastAsia"/>
          <w:color w:val="000000" w:themeColor="text1"/>
          <w:szCs w:val="36"/>
        </w:rPr>
        <w:t>要項</w:t>
      </w:r>
      <w:r w:rsidR="00DB4D74" w:rsidRPr="006A6A9F">
        <w:rPr>
          <w:rFonts w:hAnsi="標楷體" w:hint="eastAsia"/>
          <w:color w:val="000000" w:themeColor="text1"/>
        </w:rPr>
        <w:t>，摘錄如下</w:t>
      </w:r>
      <w:r w:rsidR="00C73739" w:rsidRPr="006A6A9F">
        <w:rPr>
          <w:rFonts w:hAnsi="標楷體" w:hint="eastAsia"/>
          <w:color w:val="000000" w:themeColor="text1"/>
          <w:szCs w:val="36"/>
        </w:rPr>
        <w:t>：</w:t>
      </w:r>
    </w:p>
    <w:p w:rsidR="00C94852" w:rsidRPr="006A6A9F" w:rsidRDefault="00C47DE6" w:rsidP="005468EC">
      <w:pPr>
        <w:pStyle w:val="3"/>
        <w:rPr>
          <w:rFonts w:hAnsi="標楷體"/>
          <w:color w:val="000000" w:themeColor="text1"/>
        </w:rPr>
      </w:pPr>
      <w:r w:rsidRPr="006A6A9F">
        <w:rPr>
          <w:rFonts w:hAnsi="標楷體"/>
          <w:color w:val="000000" w:themeColor="text1"/>
        </w:rPr>
        <w:t>本案</w:t>
      </w:r>
      <w:r w:rsidRPr="006A6A9F">
        <w:rPr>
          <w:rFonts w:hAnsi="標楷體" w:hint="eastAsia"/>
          <w:color w:val="000000" w:themeColor="text1"/>
        </w:rPr>
        <w:t>共同被告謝</w:t>
      </w:r>
      <w:r w:rsidR="00870FEA" w:rsidRPr="006A6A9F">
        <w:rPr>
          <w:rFonts w:hint="eastAsia"/>
          <w:color w:val="000000" w:themeColor="text1"/>
        </w:rPr>
        <w:t>○</w:t>
      </w:r>
      <w:r w:rsidRPr="006A6A9F">
        <w:rPr>
          <w:rFonts w:hAnsi="標楷體" w:hint="eastAsia"/>
          <w:color w:val="000000" w:themeColor="text1"/>
        </w:rPr>
        <w:t>原於97年7月9日檢察官偵查中，原係以被告身分接受訊問，嗣於同次偵訊經檢察官轉換為證人，命其於供後具結，自不生具結之效力；且前開包裹式、概括式訊問之筆錄，並無任何意義可言，自不該當賦予其證據能力之情形。</w:t>
      </w:r>
    </w:p>
    <w:p w:rsidR="003164C0" w:rsidRPr="006A6A9F" w:rsidRDefault="00C94852" w:rsidP="005468EC">
      <w:pPr>
        <w:pStyle w:val="3"/>
        <w:rPr>
          <w:rFonts w:hAnsi="標楷體"/>
          <w:color w:val="000000" w:themeColor="text1"/>
        </w:rPr>
      </w:pPr>
      <w:r w:rsidRPr="006A6A9F">
        <w:rPr>
          <w:rFonts w:hAnsi="標楷體" w:hint="eastAsia"/>
          <w:color w:val="000000" w:themeColor="text1"/>
        </w:rPr>
        <w:t>另共同被告</w:t>
      </w:r>
      <w:r w:rsidR="00870FEA">
        <w:rPr>
          <w:rFonts w:hAnsi="標楷體" w:hint="eastAsia"/>
          <w:color w:val="000000" w:themeColor="text1"/>
        </w:rPr>
        <w:t>謝○原</w:t>
      </w:r>
      <w:r w:rsidRPr="006A6A9F">
        <w:rPr>
          <w:rFonts w:hAnsi="標楷體" w:hint="eastAsia"/>
          <w:color w:val="000000" w:themeColor="text1"/>
        </w:rPr>
        <w:t>於97年7月</w:t>
      </w:r>
      <w:r w:rsidRPr="006A6A9F">
        <w:rPr>
          <w:rFonts w:hAnsi="標楷體"/>
          <w:color w:val="000000" w:themeColor="text1"/>
        </w:rPr>
        <w:t>8</w:t>
      </w:r>
      <w:r w:rsidRPr="006A6A9F">
        <w:rPr>
          <w:rFonts w:hAnsi="標楷體" w:hint="eastAsia"/>
          <w:color w:val="000000" w:themeColor="text1"/>
        </w:rPr>
        <w:t>日</w:t>
      </w:r>
      <w:r w:rsidRPr="006A6A9F">
        <w:rPr>
          <w:rFonts w:hAnsi="標楷體"/>
          <w:color w:val="000000" w:themeColor="text1"/>
        </w:rPr>
        <w:t>跨日至97年7月9日遭疲勞詢問之調詢筆錄，固認無證據能力，惟</w:t>
      </w:r>
      <w:r w:rsidRPr="006A6A9F">
        <w:rPr>
          <w:rFonts w:hAnsi="標楷體" w:hint="eastAsia"/>
          <w:color w:val="000000" w:themeColor="text1"/>
        </w:rPr>
        <w:t>對於自始知悉並主導</w:t>
      </w:r>
      <w:r w:rsidR="00BC42DC" w:rsidRPr="006A6A9F">
        <w:rPr>
          <w:rFonts w:hint="eastAsia"/>
          <w:color w:val="000000" w:themeColor="text1"/>
        </w:rPr>
        <w:t>法務部調查局</w:t>
      </w:r>
      <w:r w:rsidR="00A55B4C" w:rsidRPr="006A6A9F">
        <w:rPr>
          <w:rFonts w:hint="eastAsia"/>
          <w:color w:val="000000" w:themeColor="text1"/>
        </w:rPr>
        <w:t>（下稱調查局）</w:t>
      </w:r>
      <w:r w:rsidRPr="006A6A9F">
        <w:rPr>
          <w:rFonts w:hAnsi="標楷體" w:hint="eastAsia"/>
          <w:color w:val="000000" w:themeColor="text1"/>
        </w:rPr>
        <w:t>為前開違法詢問之檢察官在同一地點、明知共同被告</w:t>
      </w:r>
      <w:r w:rsidR="00870FEA">
        <w:rPr>
          <w:rFonts w:hAnsi="標楷體" w:hint="eastAsia"/>
          <w:color w:val="000000" w:themeColor="text1"/>
        </w:rPr>
        <w:t>謝○原</w:t>
      </w:r>
      <w:r w:rsidRPr="006A6A9F">
        <w:rPr>
          <w:rFonts w:hAnsi="標楷體" w:hint="eastAsia"/>
          <w:color w:val="000000" w:themeColor="text1"/>
        </w:rPr>
        <w:t>處於疲勞狀態，仍對其接續進行訊問之偵訊筆錄之證據能力，逕採割裂方式認定。</w:t>
      </w:r>
    </w:p>
    <w:p w:rsidR="009B0D5A" w:rsidRPr="006A6A9F" w:rsidRDefault="00D350B3" w:rsidP="005468EC">
      <w:pPr>
        <w:pStyle w:val="3"/>
        <w:rPr>
          <w:rFonts w:hAnsi="標楷體"/>
          <w:color w:val="000000" w:themeColor="text1"/>
        </w:rPr>
      </w:pPr>
      <w:r w:rsidRPr="006A6A9F">
        <w:rPr>
          <w:rFonts w:hAnsi="標楷體"/>
          <w:color w:val="000000" w:themeColor="text1"/>
        </w:rPr>
        <w:lastRenderedPageBreak/>
        <w:t>本案</w:t>
      </w:r>
      <w:r w:rsidRPr="006A6A9F">
        <w:rPr>
          <w:rFonts w:hAnsi="標楷體" w:hint="eastAsia"/>
          <w:color w:val="000000" w:themeColor="text1"/>
        </w:rPr>
        <w:t>所爭議之通訊保障及監察法部分條文經</w:t>
      </w:r>
      <w:r w:rsidR="00BC1881" w:rsidRPr="006A6A9F">
        <w:rPr>
          <w:rFonts w:hAnsi="標楷體" w:hint="eastAsia"/>
          <w:color w:val="000000" w:themeColor="text1"/>
        </w:rPr>
        <w:t>司法院釋字</w:t>
      </w:r>
      <w:r w:rsidRPr="006A6A9F">
        <w:rPr>
          <w:rFonts w:hAnsi="標楷體" w:hint="eastAsia"/>
          <w:color w:val="000000" w:themeColor="text1"/>
        </w:rPr>
        <w:t>第631號解釋宣告違憲，並宣告定期失效，</w:t>
      </w:r>
      <w:r w:rsidR="001B6541" w:rsidRPr="006A6A9F">
        <w:rPr>
          <w:rFonts w:hAnsi="標楷體" w:hint="eastAsia"/>
          <w:color w:val="000000" w:themeColor="text1"/>
        </w:rPr>
        <w:t>而</w:t>
      </w:r>
      <w:r w:rsidRPr="006A6A9F">
        <w:rPr>
          <w:rFonts w:hAnsi="標楷體" w:hint="eastAsia"/>
          <w:color w:val="000000" w:themeColor="text1"/>
        </w:rPr>
        <w:t>於新法施行前，依據舊法所聲請經檢察官核發之通訊監察書所為之通訊監察錄音，實質上仍應認屬違憲監聽，當時雖無法嘎然禁止依違憲舊法所核定實施之監聽，然所取得之錄音及譯文於新法施行後審理之司法訴訟案件中仍應認無證據能力。</w:t>
      </w:r>
    </w:p>
    <w:p w:rsidR="00C94852" w:rsidRPr="006A6A9F" w:rsidRDefault="00C94852" w:rsidP="008672BD">
      <w:pPr>
        <w:pStyle w:val="3"/>
        <w:rPr>
          <w:rFonts w:hAnsi="標楷體"/>
          <w:color w:val="000000" w:themeColor="text1"/>
        </w:rPr>
      </w:pPr>
      <w:r w:rsidRPr="006A6A9F">
        <w:rPr>
          <w:rFonts w:hAnsi="標楷體" w:hint="eastAsia"/>
          <w:color w:val="000000" w:themeColor="text1"/>
        </w:rPr>
        <w:t>原確定判決附表三編號1至7之通訊監察譯文，既經被告爭執證據能力，因檢察官未能提出原始錄音光碟供法院調查，自應認為該傳聞證據無證據能力。</w:t>
      </w:r>
    </w:p>
    <w:p w:rsidR="00FD0422" w:rsidRPr="006A6A9F" w:rsidRDefault="00FD0422" w:rsidP="00141467">
      <w:pPr>
        <w:pStyle w:val="2"/>
        <w:numPr>
          <w:ilvl w:val="1"/>
          <w:numId w:val="1"/>
        </w:numPr>
        <w:kinsoku w:val="0"/>
        <w:overflowPunct/>
        <w:autoSpaceDE/>
        <w:autoSpaceDN/>
        <w:ind w:left="1020" w:hanging="680"/>
        <w:rPr>
          <w:rFonts w:hAnsi="標楷體"/>
          <w:color w:val="000000" w:themeColor="text1"/>
        </w:rPr>
      </w:pPr>
      <w:r w:rsidRPr="006A6A9F">
        <w:rPr>
          <w:rFonts w:hAnsi="標楷體" w:hint="eastAsia"/>
          <w:color w:val="000000" w:themeColor="text1"/>
        </w:rPr>
        <w:t>經向</w:t>
      </w:r>
      <w:r w:rsidR="00EA3B45" w:rsidRPr="006A6A9F">
        <w:rPr>
          <w:rFonts w:hAnsi="標楷體" w:hint="eastAsia"/>
          <w:color w:val="000000" w:themeColor="text1"/>
          <w:szCs w:val="36"/>
        </w:rPr>
        <w:t>嘉義</w:t>
      </w:r>
      <w:r w:rsidRPr="006A6A9F">
        <w:rPr>
          <w:rFonts w:hAnsi="標楷體" w:hint="eastAsia"/>
          <w:color w:val="000000" w:themeColor="text1"/>
          <w:szCs w:val="36"/>
        </w:rPr>
        <w:t>地檢署調取</w:t>
      </w:r>
      <w:r w:rsidR="0066664E" w:rsidRPr="006A6A9F">
        <w:rPr>
          <w:rFonts w:hAnsi="標楷體" w:hint="eastAsia"/>
          <w:color w:val="000000" w:themeColor="text1"/>
          <w:szCs w:val="36"/>
        </w:rPr>
        <w:t>該署</w:t>
      </w:r>
      <w:r w:rsidR="009A4DC6" w:rsidRPr="006A6A9F">
        <w:rPr>
          <w:rFonts w:hAnsi="標楷體"/>
          <w:color w:val="000000" w:themeColor="text1"/>
          <w:szCs w:val="36"/>
        </w:rPr>
        <w:t>108</w:t>
      </w:r>
      <w:r w:rsidR="009A4DC6" w:rsidRPr="006A6A9F">
        <w:rPr>
          <w:rFonts w:hAnsi="標楷體" w:hint="eastAsia"/>
          <w:color w:val="000000" w:themeColor="text1"/>
          <w:szCs w:val="36"/>
        </w:rPr>
        <w:t>年執字第</w:t>
      </w:r>
      <w:r w:rsidR="009A4DC6" w:rsidRPr="006A6A9F">
        <w:rPr>
          <w:rFonts w:hAnsi="標楷體"/>
          <w:color w:val="000000" w:themeColor="text1"/>
          <w:szCs w:val="36"/>
        </w:rPr>
        <w:t>4191</w:t>
      </w:r>
      <w:r w:rsidR="009A4DC6" w:rsidRPr="006A6A9F">
        <w:rPr>
          <w:rFonts w:hAnsi="標楷體" w:hint="eastAsia"/>
          <w:color w:val="000000" w:themeColor="text1"/>
          <w:szCs w:val="36"/>
        </w:rPr>
        <w:t>號</w:t>
      </w:r>
      <w:r w:rsidR="00937473" w:rsidRPr="006A6A9F">
        <w:rPr>
          <w:rFonts w:hAnsi="標楷體" w:hint="eastAsia"/>
          <w:color w:val="000000" w:themeColor="text1"/>
          <w:szCs w:val="36"/>
        </w:rPr>
        <w:t>，</w:t>
      </w:r>
      <w:r w:rsidR="00995863" w:rsidRPr="006A6A9F">
        <w:rPr>
          <w:rFonts w:hAnsi="標楷體" w:hint="eastAsia"/>
          <w:color w:val="000000" w:themeColor="text1"/>
          <w:szCs w:val="36"/>
        </w:rPr>
        <w:t>陳訴人等違反貪污治罪條例案件</w:t>
      </w:r>
      <w:r w:rsidR="00995863" w:rsidRPr="006A6A9F">
        <w:rPr>
          <w:rFonts w:hAnsi="標楷體" w:hint="eastAsia"/>
          <w:color w:val="000000" w:themeColor="text1"/>
        </w:rPr>
        <w:t>全卷過院，綜整本案司法偵審之過程及內容：</w:t>
      </w:r>
    </w:p>
    <w:p w:rsidR="00995863" w:rsidRPr="006A6A9F" w:rsidRDefault="00001D75" w:rsidP="005D427E">
      <w:pPr>
        <w:pStyle w:val="3"/>
        <w:rPr>
          <w:color w:val="000000" w:themeColor="text1"/>
        </w:rPr>
      </w:pPr>
      <w:r w:rsidRPr="006A6A9F">
        <w:rPr>
          <w:rFonts w:hint="eastAsia"/>
          <w:color w:val="000000" w:themeColor="text1"/>
        </w:rPr>
        <w:t>嘉義地檢署</w:t>
      </w:r>
      <w:r w:rsidR="00995863" w:rsidRPr="006A6A9F">
        <w:rPr>
          <w:rFonts w:hint="eastAsia"/>
          <w:color w:val="000000" w:themeColor="text1"/>
        </w:rPr>
        <w:t>檢察官</w:t>
      </w:r>
      <w:r w:rsidR="001A099F" w:rsidRPr="006A6A9F">
        <w:rPr>
          <w:rFonts w:hint="eastAsia"/>
          <w:color w:val="000000" w:themeColor="text1"/>
        </w:rPr>
        <w:t>97年度偵字第5069、5465、7335號</w:t>
      </w:r>
      <w:r w:rsidR="00995863" w:rsidRPr="006A6A9F">
        <w:rPr>
          <w:rFonts w:hint="eastAsia"/>
          <w:color w:val="000000" w:themeColor="text1"/>
        </w:rPr>
        <w:t>提起公訴</w:t>
      </w:r>
      <w:r w:rsidR="001A099F" w:rsidRPr="006A6A9F">
        <w:rPr>
          <w:rFonts w:hint="eastAsia"/>
          <w:color w:val="000000" w:themeColor="text1"/>
        </w:rPr>
        <w:t>，摘錄如下</w:t>
      </w:r>
      <w:r w:rsidR="00995863" w:rsidRPr="006A6A9F">
        <w:rPr>
          <w:rFonts w:hint="eastAsia"/>
          <w:color w:val="000000" w:themeColor="text1"/>
        </w:rPr>
        <w:t>：</w:t>
      </w:r>
    </w:p>
    <w:p w:rsidR="001A099F" w:rsidRPr="006A6A9F" w:rsidRDefault="00870FEA" w:rsidP="005D427E">
      <w:pPr>
        <w:pStyle w:val="4"/>
        <w:rPr>
          <w:color w:val="000000" w:themeColor="text1"/>
        </w:rPr>
      </w:pPr>
      <w:r>
        <w:rPr>
          <w:rFonts w:hint="eastAsia"/>
          <w:color w:val="000000" w:themeColor="text1"/>
        </w:rPr>
        <w:t>陳○鑫</w:t>
      </w:r>
      <w:r w:rsidR="004C4364" w:rsidRPr="006A6A9F">
        <w:rPr>
          <w:rFonts w:hint="eastAsia"/>
          <w:color w:val="000000" w:themeColor="text1"/>
        </w:rPr>
        <w:t>、</w:t>
      </w:r>
      <w:r w:rsidR="008D7639">
        <w:rPr>
          <w:rFonts w:hint="eastAsia"/>
          <w:color w:val="000000" w:themeColor="text1"/>
        </w:rPr>
        <w:t>陳○成</w:t>
      </w:r>
      <w:r w:rsidR="004C4364" w:rsidRPr="006A6A9F">
        <w:rPr>
          <w:rFonts w:hint="eastAsia"/>
          <w:color w:val="000000" w:themeColor="text1"/>
        </w:rPr>
        <w:t>及</w:t>
      </w:r>
      <w:r>
        <w:rPr>
          <w:rFonts w:hint="eastAsia"/>
          <w:color w:val="000000" w:themeColor="text1"/>
        </w:rPr>
        <w:t>謝○原</w:t>
      </w:r>
      <w:r w:rsidR="004C4364" w:rsidRPr="006A6A9F">
        <w:rPr>
          <w:rFonts w:hint="eastAsia"/>
          <w:color w:val="000000" w:themeColor="text1"/>
        </w:rPr>
        <w:t>自89年間起至97年7月8日止，出資合夥經營賭博性電子遊戲場業。其等3人之賭博電玩設置總管理處在高雄市○○○路788巷47號，並共同於嘉義市、臺南市、高雄縣及高雄市等地開設多家賭博性電子遊戲場，至97年7月8日遭查獲前，仍正常營業之分店計有：</w:t>
      </w:r>
    </w:p>
    <w:p w:rsidR="001A099F" w:rsidRPr="006A6A9F" w:rsidRDefault="004C4364" w:rsidP="005D5EDF">
      <w:pPr>
        <w:pStyle w:val="5"/>
        <w:rPr>
          <w:color w:val="000000" w:themeColor="text1"/>
        </w:rPr>
      </w:pPr>
      <w:r w:rsidRPr="006A6A9F">
        <w:rPr>
          <w:rFonts w:hint="eastAsia"/>
          <w:color w:val="000000" w:themeColor="text1"/>
        </w:rPr>
        <w:t>嘉義市○○路424號1至2樓「</w:t>
      </w:r>
      <w:r w:rsidR="00870FEA">
        <w:rPr>
          <w:rFonts w:hint="eastAsia"/>
          <w:color w:val="000000" w:themeColor="text1"/>
        </w:rPr>
        <w:t>東○</w:t>
      </w:r>
      <w:r w:rsidRPr="006A6A9F">
        <w:rPr>
          <w:rFonts w:hint="eastAsia"/>
          <w:color w:val="000000" w:themeColor="text1"/>
        </w:rPr>
        <w:t>電子遊戲場」（下稱「</w:t>
      </w:r>
      <w:r w:rsidR="00870FEA">
        <w:rPr>
          <w:rFonts w:hint="eastAsia"/>
          <w:color w:val="000000" w:themeColor="text1"/>
        </w:rPr>
        <w:t>東○</w:t>
      </w:r>
      <w:r w:rsidRPr="006A6A9F">
        <w:rPr>
          <w:rFonts w:hint="eastAsia"/>
          <w:color w:val="000000" w:themeColor="text1"/>
        </w:rPr>
        <w:t>遊戲場」）</w:t>
      </w:r>
      <w:r w:rsidR="001A099F" w:rsidRPr="006A6A9F">
        <w:rPr>
          <w:rFonts w:hint="eastAsia"/>
          <w:color w:val="000000" w:themeColor="text1"/>
        </w:rPr>
        <w:t>。</w:t>
      </w:r>
    </w:p>
    <w:p w:rsidR="001A099F" w:rsidRPr="006A6A9F" w:rsidRDefault="004C4364" w:rsidP="005D5EDF">
      <w:pPr>
        <w:pStyle w:val="5"/>
        <w:rPr>
          <w:color w:val="000000" w:themeColor="text1"/>
        </w:rPr>
      </w:pPr>
      <w:r w:rsidRPr="006A6A9F">
        <w:rPr>
          <w:rFonts w:hint="eastAsia"/>
          <w:color w:val="000000" w:themeColor="text1"/>
        </w:rPr>
        <w:t>臺南市○○路○段</w:t>
      </w:r>
      <w:r w:rsidR="00496119" w:rsidRPr="006A6A9F">
        <w:rPr>
          <w:rFonts w:hint="eastAsia"/>
          <w:color w:val="000000" w:themeColor="text1"/>
        </w:rPr>
        <w:t>9</w:t>
      </w:r>
      <w:r w:rsidRPr="006A6A9F">
        <w:rPr>
          <w:rFonts w:hint="eastAsia"/>
          <w:color w:val="000000" w:themeColor="text1"/>
        </w:rPr>
        <w:t>4號1樓「</w:t>
      </w:r>
      <w:r w:rsidR="00870FEA">
        <w:rPr>
          <w:rFonts w:hint="eastAsia"/>
          <w:color w:val="000000" w:themeColor="text1"/>
        </w:rPr>
        <w:t>永○</w:t>
      </w:r>
      <w:r w:rsidRPr="006A6A9F">
        <w:rPr>
          <w:rFonts w:hint="eastAsia"/>
          <w:color w:val="000000" w:themeColor="text1"/>
        </w:rPr>
        <w:t>電子遊戲場」（下稱「</w:t>
      </w:r>
      <w:r w:rsidR="00870FEA">
        <w:rPr>
          <w:rFonts w:hint="eastAsia"/>
          <w:color w:val="000000" w:themeColor="text1"/>
        </w:rPr>
        <w:t>永○</w:t>
      </w:r>
      <w:r w:rsidRPr="006A6A9F">
        <w:rPr>
          <w:rFonts w:hint="eastAsia"/>
          <w:color w:val="000000" w:themeColor="text1"/>
        </w:rPr>
        <w:t>遊戲場」）</w:t>
      </w:r>
      <w:r w:rsidR="001A099F" w:rsidRPr="006A6A9F">
        <w:rPr>
          <w:rFonts w:hint="eastAsia"/>
          <w:color w:val="000000" w:themeColor="text1"/>
        </w:rPr>
        <w:t>。</w:t>
      </w:r>
    </w:p>
    <w:p w:rsidR="001A099F" w:rsidRPr="006A6A9F" w:rsidRDefault="004C4364" w:rsidP="005D5EDF">
      <w:pPr>
        <w:pStyle w:val="5"/>
        <w:rPr>
          <w:color w:val="000000" w:themeColor="text1"/>
        </w:rPr>
      </w:pPr>
      <w:r w:rsidRPr="006A6A9F">
        <w:rPr>
          <w:rFonts w:hint="eastAsia"/>
          <w:color w:val="000000" w:themeColor="text1"/>
        </w:rPr>
        <w:t>高雄縣鳳山市○○路2</w:t>
      </w:r>
      <w:r w:rsidR="00496119" w:rsidRPr="006A6A9F">
        <w:rPr>
          <w:rFonts w:hint="eastAsia"/>
          <w:color w:val="000000" w:themeColor="text1"/>
        </w:rPr>
        <w:t>9</w:t>
      </w:r>
      <w:r w:rsidRPr="006A6A9F">
        <w:rPr>
          <w:rFonts w:hint="eastAsia"/>
          <w:color w:val="000000" w:themeColor="text1"/>
        </w:rPr>
        <w:t>8號1樓「</w:t>
      </w:r>
      <w:r w:rsidR="00870FEA">
        <w:rPr>
          <w:rFonts w:hint="eastAsia"/>
          <w:color w:val="000000" w:themeColor="text1"/>
        </w:rPr>
        <w:t>富○</w:t>
      </w:r>
      <w:r w:rsidRPr="006A6A9F">
        <w:rPr>
          <w:rFonts w:hint="eastAsia"/>
          <w:color w:val="000000" w:themeColor="text1"/>
        </w:rPr>
        <w:t>電子遊戲場」（下稱「</w:t>
      </w:r>
      <w:r w:rsidR="00870FEA">
        <w:rPr>
          <w:rFonts w:hint="eastAsia"/>
          <w:color w:val="000000" w:themeColor="text1"/>
        </w:rPr>
        <w:t>富○</w:t>
      </w:r>
      <w:r w:rsidRPr="006A6A9F">
        <w:rPr>
          <w:rFonts w:hint="eastAsia"/>
          <w:color w:val="000000" w:themeColor="text1"/>
        </w:rPr>
        <w:t>遊戲場」）</w:t>
      </w:r>
      <w:r w:rsidR="001A099F" w:rsidRPr="006A6A9F">
        <w:rPr>
          <w:rFonts w:hint="eastAsia"/>
          <w:color w:val="000000" w:themeColor="text1"/>
        </w:rPr>
        <w:t>。</w:t>
      </w:r>
    </w:p>
    <w:p w:rsidR="001A099F" w:rsidRPr="006A6A9F" w:rsidRDefault="004C4364" w:rsidP="005D5EDF">
      <w:pPr>
        <w:pStyle w:val="5"/>
        <w:rPr>
          <w:color w:val="000000" w:themeColor="text1"/>
        </w:rPr>
      </w:pPr>
      <w:r w:rsidRPr="006A6A9F">
        <w:rPr>
          <w:rFonts w:hint="eastAsia"/>
          <w:color w:val="000000" w:themeColor="text1"/>
        </w:rPr>
        <w:t>高雄市○○○路12○號1樓「大</w:t>
      </w:r>
      <w:r w:rsidR="00870FEA">
        <w:rPr>
          <w:rFonts w:hint="eastAsia"/>
          <w:color w:val="000000" w:themeColor="text1"/>
        </w:rPr>
        <w:t>○</w:t>
      </w:r>
      <w:r w:rsidRPr="006A6A9F">
        <w:rPr>
          <w:rFonts w:hint="eastAsia"/>
          <w:color w:val="000000" w:themeColor="text1"/>
        </w:rPr>
        <w:t>電子遊戲場」（下稱「大</w:t>
      </w:r>
      <w:r w:rsidR="00870FEA">
        <w:rPr>
          <w:rFonts w:hint="eastAsia"/>
          <w:color w:val="000000" w:themeColor="text1"/>
        </w:rPr>
        <w:t>○</w:t>
      </w:r>
      <w:r w:rsidRPr="006A6A9F">
        <w:rPr>
          <w:rFonts w:hint="eastAsia"/>
          <w:color w:val="000000" w:themeColor="text1"/>
        </w:rPr>
        <w:t>遊戲場」）</w:t>
      </w:r>
      <w:r w:rsidR="001A099F" w:rsidRPr="006A6A9F">
        <w:rPr>
          <w:rFonts w:hint="eastAsia"/>
          <w:color w:val="000000" w:themeColor="text1"/>
        </w:rPr>
        <w:t>。</w:t>
      </w:r>
    </w:p>
    <w:p w:rsidR="001A099F" w:rsidRPr="006A6A9F" w:rsidRDefault="004C4364" w:rsidP="005D5EDF">
      <w:pPr>
        <w:pStyle w:val="5"/>
        <w:rPr>
          <w:color w:val="000000" w:themeColor="text1"/>
        </w:rPr>
      </w:pPr>
      <w:r w:rsidRPr="006A6A9F">
        <w:rPr>
          <w:rFonts w:hint="eastAsia"/>
          <w:color w:val="000000" w:themeColor="text1"/>
        </w:rPr>
        <w:t>高雄市○○○路12</w:t>
      </w:r>
      <w:r w:rsidR="00496119" w:rsidRPr="006A6A9F">
        <w:rPr>
          <w:rFonts w:hint="eastAsia"/>
          <w:color w:val="000000" w:themeColor="text1"/>
        </w:rPr>
        <w:t>9</w:t>
      </w:r>
      <w:r w:rsidRPr="006A6A9F">
        <w:rPr>
          <w:rFonts w:hint="eastAsia"/>
          <w:color w:val="000000" w:themeColor="text1"/>
        </w:rPr>
        <w:t>號1樓「</w:t>
      </w:r>
      <w:r w:rsidR="00C10DC1" w:rsidRPr="006A6A9F">
        <w:rPr>
          <w:rFonts w:hint="eastAsia"/>
          <w:color w:val="000000" w:themeColor="text1"/>
        </w:rPr>
        <w:t>七</w:t>
      </w:r>
      <w:r w:rsidR="00870FEA">
        <w:rPr>
          <w:rFonts w:hint="eastAsia"/>
          <w:color w:val="000000" w:themeColor="text1"/>
        </w:rPr>
        <w:t>○</w:t>
      </w:r>
      <w:r w:rsidRPr="006A6A9F">
        <w:rPr>
          <w:rFonts w:hint="eastAsia"/>
          <w:color w:val="000000" w:themeColor="text1"/>
        </w:rPr>
        <w:t>電子遊戲場」</w:t>
      </w:r>
      <w:r w:rsidRPr="006A6A9F">
        <w:rPr>
          <w:rFonts w:hint="eastAsia"/>
          <w:color w:val="000000" w:themeColor="text1"/>
        </w:rPr>
        <w:lastRenderedPageBreak/>
        <w:t>（下稱「</w:t>
      </w:r>
      <w:r w:rsidR="00C10DC1" w:rsidRPr="006A6A9F">
        <w:rPr>
          <w:rFonts w:hint="eastAsia"/>
          <w:color w:val="000000" w:themeColor="text1"/>
        </w:rPr>
        <w:t>七</w:t>
      </w:r>
      <w:r w:rsidR="00870FEA">
        <w:rPr>
          <w:rFonts w:hint="eastAsia"/>
          <w:color w:val="000000" w:themeColor="text1"/>
        </w:rPr>
        <w:t>○</w:t>
      </w:r>
      <w:r w:rsidRPr="006A6A9F">
        <w:rPr>
          <w:rFonts w:hint="eastAsia"/>
          <w:color w:val="000000" w:themeColor="text1"/>
        </w:rPr>
        <w:t>遊戲場」）等</w:t>
      </w:r>
      <w:r w:rsidR="001A7380" w:rsidRPr="006A6A9F">
        <w:rPr>
          <w:rFonts w:hint="eastAsia"/>
          <w:color w:val="000000" w:themeColor="text1"/>
        </w:rPr>
        <w:t>5</w:t>
      </w:r>
      <w:r w:rsidRPr="006A6A9F">
        <w:rPr>
          <w:rFonts w:hint="eastAsia"/>
          <w:color w:val="000000" w:themeColor="text1"/>
        </w:rPr>
        <w:t>家賭博性電子遊戲場。</w:t>
      </w:r>
    </w:p>
    <w:p w:rsidR="001A099F" w:rsidRPr="006A6A9F" w:rsidRDefault="00870FEA" w:rsidP="00A815C4">
      <w:pPr>
        <w:pStyle w:val="5"/>
        <w:numPr>
          <w:ilvl w:val="3"/>
          <w:numId w:val="1"/>
        </w:numPr>
        <w:rPr>
          <w:rFonts w:hAnsi="標楷體"/>
          <w:color w:val="000000" w:themeColor="text1"/>
        </w:rPr>
      </w:pPr>
      <w:r>
        <w:rPr>
          <w:rFonts w:hint="eastAsia"/>
          <w:color w:val="000000" w:themeColor="text1"/>
        </w:rPr>
        <w:t>陳○鑫</w:t>
      </w:r>
      <w:r w:rsidR="004C4364" w:rsidRPr="006A6A9F">
        <w:rPr>
          <w:rFonts w:hint="eastAsia"/>
          <w:color w:val="000000" w:themeColor="text1"/>
        </w:rPr>
        <w:t>為該合夥事業出資最多之大股東，綜理合夥事業全部事務及帳務；</w:t>
      </w:r>
      <w:r w:rsidR="008D7639">
        <w:rPr>
          <w:rFonts w:hint="eastAsia"/>
          <w:color w:val="000000" w:themeColor="text1"/>
        </w:rPr>
        <w:t>陳○成</w:t>
      </w:r>
      <w:r w:rsidR="004C4364" w:rsidRPr="006A6A9F">
        <w:rPr>
          <w:rFonts w:hint="eastAsia"/>
          <w:color w:val="000000" w:themeColor="text1"/>
        </w:rPr>
        <w:t>掛名業務副總經理，負責全權經營「</w:t>
      </w:r>
      <w:r>
        <w:rPr>
          <w:rFonts w:hint="eastAsia"/>
          <w:color w:val="000000" w:themeColor="text1"/>
        </w:rPr>
        <w:t>富○</w:t>
      </w:r>
      <w:r w:rsidR="004C4364" w:rsidRPr="006A6A9F">
        <w:rPr>
          <w:rFonts w:hint="eastAsia"/>
          <w:color w:val="000000" w:themeColor="text1"/>
        </w:rPr>
        <w:t>遊戲場」、「</w:t>
      </w:r>
      <w:r w:rsidR="00C10DC1" w:rsidRPr="006A6A9F">
        <w:rPr>
          <w:rFonts w:hint="eastAsia"/>
          <w:color w:val="000000" w:themeColor="text1"/>
        </w:rPr>
        <w:t>七</w:t>
      </w:r>
      <w:r>
        <w:rPr>
          <w:rFonts w:hint="eastAsia"/>
          <w:color w:val="000000" w:themeColor="text1"/>
        </w:rPr>
        <w:t>○</w:t>
      </w:r>
      <w:r w:rsidR="004C4364" w:rsidRPr="006A6A9F">
        <w:rPr>
          <w:rFonts w:hint="eastAsia"/>
          <w:color w:val="000000" w:themeColor="text1"/>
        </w:rPr>
        <w:t>遊戲場」及「大</w:t>
      </w:r>
      <w:r>
        <w:rPr>
          <w:rFonts w:hint="eastAsia"/>
          <w:color w:val="000000" w:themeColor="text1"/>
        </w:rPr>
        <w:t>○</w:t>
      </w:r>
      <w:r w:rsidR="004C4364" w:rsidRPr="006A6A9F">
        <w:rPr>
          <w:rFonts w:hint="eastAsia"/>
          <w:color w:val="000000" w:themeColor="text1"/>
        </w:rPr>
        <w:t>遊戲場」等3家分店業務；</w:t>
      </w:r>
      <w:r>
        <w:rPr>
          <w:rFonts w:hint="eastAsia"/>
          <w:color w:val="000000" w:themeColor="text1"/>
        </w:rPr>
        <w:t>謝○原</w:t>
      </w:r>
      <w:r w:rsidR="004C4364" w:rsidRPr="006A6A9F">
        <w:rPr>
          <w:rFonts w:hint="eastAsia"/>
          <w:color w:val="000000" w:themeColor="text1"/>
        </w:rPr>
        <w:t>掛名業務副總經理，負責全權經營「</w:t>
      </w:r>
      <w:r>
        <w:rPr>
          <w:rFonts w:hint="eastAsia"/>
          <w:color w:val="000000" w:themeColor="text1"/>
        </w:rPr>
        <w:t>東○</w:t>
      </w:r>
      <w:r w:rsidR="004C4364" w:rsidRPr="006A6A9F">
        <w:rPr>
          <w:rFonts w:hint="eastAsia"/>
          <w:color w:val="000000" w:themeColor="text1"/>
        </w:rPr>
        <w:t>遊戲場」，並協助監管「</w:t>
      </w:r>
      <w:r>
        <w:rPr>
          <w:rFonts w:hint="eastAsia"/>
          <w:color w:val="000000" w:themeColor="text1"/>
        </w:rPr>
        <w:t>永○</w:t>
      </w:r>
      <w:r w:rsidR="004C4364" w:rsidRPr="006A6A9F">
        <w:rPr>
          <w:rFonts w:hint="eastAsia"/>
          <w:color w:val="000000" w:themeColor="text1"/>
        </w:rPr>
        <w:t>遊戲場」2家分店之營運。</w:t>
      </w:r>
      <w:r>
        <w:rPr>
          <w:rFonts w:hint="eastAsia"/>
          <w:color w:val="000000" w:themeColor="text1"/>
        </w:rPr>
        <w:t>陳○鑫</w:t>
      </w:r>
      <w:r w:rsidR="004C4364" w:rsidRPr="006A6A9F">
        <w:rPr>
          <w:rFonts w:hint="eastAsia"/>
          <w:color w:val="000000" w:themeColor="text1"/>
        </w:rPr>
        <w:t>、</w:t>
      </w:r>
      <w:r>
        <w:rPr>
          <w:rFonts w:hint="eastAsia"/>
          <w:color w:val="000000" w:themeColor="text1"/>
        </w:rPr>
        <w:t>謝○原</w:t>
      </w:r>
      <w:r w:rsidR="004C4364" w:rsidRPr="006A6A9F">
        <w:rPr>
          <w:rFonts w:hint="eastAsia"/>
          <w:color w:val="000000" w:themeColor="text1"/>
        </w:rPr>
        <w:t>及</w:t>
      </w:r>
      <w:r w:rsidR="008D7639">
        <w:rPr>
          <w:rFonts w:hint="eastAsia"/>
          <w:color w:val="000000" w:themeColor="text1"/>
        </w:rPr>
        <w:t>陳○成</w:t>
      </w:r>
      <w:r w:rsidR="004C4364" w:rsidRPr="006A6A9F">
        <w:rPr>
          <w:rFonts w:hint="eastAsia"/>
          <w:color w:val="000000" w:themeColor="text1"/>
        </w:rPr>
        <w:t>等3人共同僱用知情之</w:t>
      </w:r>
      <w:r w:rsidR="008D7639">
        <w:rPr>
          <w:rFonts w:hint="eastAsia"/>
          <w:color w:val="000000" w:themeColor="text1"/>
        </w:rPr>
        <w:t>鄭○雲</w:t>
      </w:r>
      <w:r w:rsidR="004C4364" w:rsidRPr="006A6A9F">
        <w:rPr>
          <w:rFonts w:hint="eastAsia"/>
          <w:color w:val="000000" w:themeColor="text1"/>
        </w:rPr>
        <w:t>擔任「</w:t>
      </w:r>
      <w:r>
        <w:rPr>
          <w:rFonts w:hint="eastAsia"/>
          <w:color w:val="000000" w:themeColor="text1"/>
        </w:rPr>
        <w:t>東○</w:t>
      </w:r>
      <w:r w:rsidR="004C4364" w:rsidRPr="006A6A9F">
        <w:rPr>
          <w:rFonts w:hint="eastAsia"/>
          <w:color w:val="000000" w:themeColor="text1"/>
        </w:rPr>
        <w:t>遊戲場」、「</w:t>
      </w:r>
      <w:r>
        <w:rPr>
          <w:rFonts w:hint="eastAsia"/>
          <w:color w:val="000000" w:themeColor="text1"/>
        </w:rPr>
        <w:t>永○</w:t>
      </w:r>
      <w:r w:rsidR="004C4364" w:rsidRPr="006A6A9F">
        <w:rPr>
          <w:rFonts w:hint="eastAsia"/>
          <w:color w:val="000000" w:themeColor="text1"/>
        </w:rPr>
        <w:t>遊戲場」及「</w:t>
      </w:r>
      <w:r w:rsidR="00C10DC1" w:rsidRPr="006A6A9F">
        <w:rPr>
          <w:rFonts w:hint="eastAsia"/>
          <w:color w:val="000000" w:themeColor="text1"/>
        </w:rPr>
        <w:t>七</w:t>
      </w:r>
      <w:r>
        <w:rPr>
          <w:rFonts w:hint="eastAsia"/>
          <w:color w:val="000000" w:themeColor="text1"/>
        </w:rPr>
        <w:t>○</w:t>
      </w:r>
      <w:r w:rsidR="004C4364" w:rsidRPr="006A6A9F">
        <w:rPr>
          <w:rFonts w:hint="eastAsia"/>
          <w:color w:val="000000" w:themeColor="text1"/>
        </w:rPr>
        <w:t>遊戲場」等3家分店之會計人員；另僱用知情之張</w:t>
      </w:r>
      <w:r w:rsidR="008D7639">
        <w:rPr>
          <w:rFonts w:hint="eastAsia"/>
          <w:color w:val="000000" w:themeColor="text1"/>
        </w:rPr>
        <w:t>○</w:t>
      </w:r>
      <w:r w:rsidR="004C4364" w:rsidRPr="006A6A9F">
        <w:rPr>
          <w:rFonts w:hint="eastAsia"/>
          <w:color w:val="000000" w:themeColor="text1"/>
        </w:rPr>
        <w:t>羚（另以簡易判決處刑）擔任「</w:t>
      </w:r>
      <w:r>
        <w:rPr>
          <w:rFonts w:hint="eastAsia"/>
          <w:color w:val="000000" w:themeColor="text1"/>
        </w:rPr>
        <w:t>富○</w:t>
      </w:r>
      <w:r w:rsidR="004C4364" w:rsidRPr="006A6A9F">
        <w:rPr>
          <w:rFonts w:hint="eastAsia"/>
          <w:color w:val="000000" w:themeColor="text1"/>
        </w:rPr>
        <w:t>遊戲場」及「大</w:t>
      </w:r>
      <w:r>
        <w:rPr>
          <w:rFonts w:hint="eastAsia"/>
          <w:color w:val="000000" w:themeColor="text1"/>
        </w:rPr>
        <w:t>○</w:t>
      </w:r>
      <w:r w:rsidR="004C4364" w:rsidRPr="006A6A9F">
        <w:rPr>
          <w:rFonts w:hint="eastAsia"/>
          <w:color w:val="000000" w:themeColor="text1"/>
        </w:rPr>
        <w:t>遊戲場」2家分店之會計人員，由</w:t>
      </w:r>
      <w:r w:rsidR="008D7639">
        <w:rPr>
          <w:rFonts w:hint="eastAsia"/>
          <w:color w:val="000000" w:themeColor="text1"/>
        </w:rPr>
        <w:t>鄭○雲</w:t>
      </w:r>
      <w:r w:rsidR="004C4364" w:rsidRPr="006A6A9F">
        <w:rPr>
          <w:rFonts w:hint="eastAsia"/>
          <w:color w:val="000000" w:themeColor="text1"/>
        </w:rPr>
        <w:t>及張</w:t>
      </w:r>
      <w:r w:rsidR="008D7639">
        <w:rPr>
          <w:rFonts w:hint="eastAsia"/>
          <w:color w:val="000000" w:themeColor="text1"/>
        </w:rPr>
        <w:t>○</w:t>
      </w:r>
      <w:r w:rsidR="004C4364" w:rsidRPr="006A6A9F">
        <w:rPr>
          <w:rFonts w:hint="eastAsia"/>
          <w:color w:val="000000" w:themeColor="text1"/>
        </w:rPr>
        <w:t>羚處理該合夥事業</w:t>
      </w:r>
      <w:r w:rsidR="001A7380" w:rsidRPr="006A6A9F">
        <w:rPr>
          <w:rFonts w:hint="eastAsia"/>
          <w:color w:val="000000" w:themeColor="text1"/>
        </w:rPr>
        <w:t>5</w:t>
      </w:r>
      <w:r w:rsidR="004C4364" w:rsidRPr="006A6A9F">
        <w:rPr>
          <w:rFonts w:hint="eastAsia"/>
          <w:color w:val="000000" w:themeColor="text1"/>
        </w:rPr>
        <w:t>家賭博電子遊戲場之不法獲利盈餘分配及財務收支帳務。</w:t>
      </w:r>
      <w:r>
        <w:rPr>
          <w:rFonts w:hint="eastAsia"/>
          <w:color w:val="000000" w:themeColor="text1"/>
        </w:rPr>
        <w:t>陳○鑫</w:t>
      </w:r>
      <w:r w:rsidR="004C4364" w:rsidRPr="006A6A9F">
        <w:rPr>
          <w:rFonts w:hint="eastAsia"/>
          <w:color w:val="000000" w:themeColor="text1"/>
        </w:rPr>
        <w:t>等3人另僱請知情之</w:t>
      </w:r>
      <w:r w:rsidR="008D7639">
        <w:rPr>
          <w:rFonts w:hint="eastAsia"/>
          <w:color w:val="000000" w:themeColor="text1"/>
        </w:rPr>
        <w:t>黃○德</w:t>
      </w:r>
      <w:r w:rsidR="004C4364" w:rsidRPr="006A6A9F">
        <w:rPr>
          <w:rFonts w:hint="eastAsia"/>
          <w:color w:val="000000" w:themeColor="text1"/>
        </w:rPr>
        <w:t>（另以簡易判決處刑）擔任該</w:t>
      </w:r>
      <w:r w:rsidR="001A7380" w:rsidRPr="006A6A9F">
        <w:rPr>
          <w:rFonts w:hint="eastAsia"/>
          <w:color w:val="000000" w:themeColor="text1"/>
        </w:rPr>
        <w:t>5</w:t>
      </w:r>
      <w:r w:rsidR="004C4364" w:rsidRPr="006A6A9F">
        <w:rPr>
          <w:rFonts w:hint="eastAsia"/>
          <w:color w:val="000000" w:themeColor="text1"/>
        </w:rPr>
        <w:t>家電子遊戲場之機檯研發維修技師，協助檢修機檯及調整出牌機率，以確定各分店之電子遊戲場能夠獲利，且由</w:t>
      </w:r>
      <w:r w:rsidR="008D7639">
        <w:rPr>
          <w:rFonts w:hint="eastAsia"/>
          <w:color w:val="000000" w:themeColor="text1"/>
        </w:rPr>
        <w:t>黃○德</w:t>
      </w:r>
      <w:r w:rsidR="004C4364" w:rsidRPr="006A6A9F">
        <w:rPr>
          <w:rFonts w:hint="eastAsia"/>
          <w:color w:val="000000" w:themeColor="text1"/>
        </w:rPr>
        <w:t>充任「</w:t>
      </w:r>
      <w:r>
        <w:rPr>
          <w:rFonts w:hint="eastAsia"/>
          <w:color w:val="000000" w:themeColor="text1"/>
        </w:rPr>
        <w:t>永○</w:t>
      </w:r>
      <w:r w:rsidR="004C4364" w:rsidRPr="006A6A9F">
        <w:rPr>
          <w:rFonts w:hint="eastAsia"/>
          <w:color w:val="000000" w:themeColor="text1"/>
        </w:rPr>
        <w:t>遊戲場」之登記負責人。又僱請知情之林</w:t>
      </w:r>
      <w:r w:rsidR="008D7639">
        <w:rPr>
          <w:rFonts w:hint="eastAsia"/>
          <w:color w:val="000000" w:themeColor="text1"/>
        </w:rPr>
        <w:t>○</w:t>
      </w:r>
      <w:r w:rsidR="004C4364" w:rsidRPr="006A6A9F">
        <w:rPr>
          <w:rFonts w:hint="eastAsia"/>
          <w:color w:val="000000" w:themeColor="text1"/>
        </w:rPr>
        <w:t>龍（另以簡易判決處刑）擔任「</w:t>
      </w:r>
      <w:r>
        <w:rPr>
          <w:rFonts w:hint="eastAsia"/>
          <w:color w:val="000000" w:themeColor="text1"/>
        </w:rPr>
        <w:t>永○</w:t>
      </w:r>
      <w:r w:rsidR="004C4364" w:rsidRPr="006A6A9F">
        <w:rPr>
          <w:rFonts w:hint="eastAsia"/>
          <w:color w:val="000000" w:themeColor="text1"/>
        </w:rPr>
        <w:t>遊戲場」之協理、僱請知情之戴</w:t>
      </w:r>
      <w:r w:rsidR="008D7639">
        <w:rPr>
          <w:rFonts w:hint="eastAsia"/>
          <w:color w:val="000000" w:themeColor="text1"/>
        </w:rPr>
        <w:t>○</w:t>
      </w:r>
      <w:r w:rsidR="004C4364" w:rsidRPr="006A6A9F">
        <w:rPr>
          <w:rFonts w:hint="eastAsia"/>
          <w:color w:val="000000" w:themeColor="text1"/>
        </w:rPr>
        <w:t>蘭（另以簡易判決處刑）擔任「</w:t>
      </w:r>
      <w:r>
        <w:rPr>
          <w:rFonts w:hint="eastAsia"/>
          <w:color w:val="000000" w:themeColor="text1"/>
        </w:rPr>
        <w:t>東○</w:t>
      </w:r>
      <w:r w:rsidR="004C4364" w:rsidRPr="006A6A9F">
        <w:rPr>
          <w:rFonts w:hint="eastAsia"/>
          <w:color w:val="000000" w:themeColor="text1"/>
        </w:rPr>
        <w:t>遊戲場」之經理兼店長，負責對外招募會員，並協助會員以把玩機檯所得之積分兌換現金。</w:t>
      </w:r>
      <w:r>
        <w:rPr>
          <w:rFonts w:hint="eastAsia"/>
          <w:color w:val="000000" w:themeColor="text1"/>
        </w:rPr>
        <w:t>謝○原</w:t>
      </w:r>
      <w:r w:rsidR="004C4364" w:rsidRPr="006A6A9F">
        <w:rPr>
          <w:rFonts w:hint="eastAsia"/>
          <w:color w:val="000000" w:themeColor="text1"/>
        </w:rPr>
        <w:t>並自</w:t>
      </w:r>
      <w:r w:rsidR="00496119" w:rsidRPr="006A6A9F">
        <w:rPr>
          <w:rFonts w:hint="eastAsia"/>
          <w:color w:val="000000" w:themeColor="text1"/>
        </w:rPr>
        <w:t>96</w:t>
      </w:r>
      <w:r w:rsidR="004C4364" w:rsidRPr="006A6A9F">
        <w:rPr>
          <w:rFonts w:hint="eastAsia"/>
          <w:color w:val="000000" w:themeColor="text1"/>
        </w:rPr>
        <w:t>年間起，以非固定之薪資另僱請知情之莊</w:t>
      </w:r>
      <w:r w:rsidR="008D7639">
        <w:rPr>
          <w:rFonts w:hAnsi="標楷體" w:hint="eastAsia"/>
          <w:color w:val="000000" w:themeColor="text1"/>
        </w:rPr>
        <w:t>○</w:t>
      </w:r>
      <w:r w:rsidR="004C4364" w:rsidRPr="006A6A9F">
        <w:rPr>
          <w:rFonts w:hint="eastAsia"/>
          <w:color w:val="000000" w:themeColor="text1"/>
        </w:rPr>
        <w:t>憲（涉犯共同圖利聚眾賭博罪，業經原審法院判決確定）擔任「</w:t>
      </w:r>
      <w:r>
        <w:rPr>
          <w:rFonts w:hint="eastAsia"/>
          <w:color w:val="000000" w:themeColor="text1"/>
        </w:rPr>
        <w:t>永○</w:t>
      </w:r>
      <w:r w:rsidR="004C4364" w:rsidRPr="006A6A9F">
        <w:rPr>
          <w:rFonts w:hint="eastAsia"/>
          <w:color w:val="000000" w:themeColor="text1"/>
        </w:rPr>
        <w:t>遊戲場」之外場人員，負責監看轄區警員查緝行動，通報予</w:t>
      </w:r>
      <w:r>
        <w:rPr>
          <w:rFonts w:hint="eastAsia"/>
          <w:color w:val="000000" w:themeColor="text1"/>
        </w:rPr>
        <w:t>謝○原</w:t>
      </w:r>
      <w:r w:rsidR="004C4364" w:rsidRPr="006A6A9F">
        <w:rPr>
          <w:rFonts w:hint="eastAsia"/>
          <w:color w:val="000000" w:themeColor="text1"/>
        </w:rPr>
        <w:t>知悉，以便「</w:t>
      </w:r>
      <w:r>
        <w:rPr>
          <w:rFonts w:hint="eastAsia"/>
          <w:color w:val="000000" w:themeColor="text1"/>
        </w:rPr>
        <w:t>永○</w:t>
      </w:r>
      <w:r w:rsidR="004C4364" w:rsidRPr="006A6A9F">
        <w:rPr>
          <w:rFonts w:hint="eastAsia"/>
          <w:color w:val="000000" w:themeColor="text1"/>
        </w:rPr>
        <w:t>遊戲場」得以隱匿店內之賭博行為。</w:t>
      </w:r>
      <w:r>
        <w:rPr>
          <w:rFonts w:hint="eastAsia"/>
          <w:color w:val="000000" w:themeColor="text1"/>
        </w:rPr>
        <w:t>陳○鑫</w:t>
      </w:r>
      <w:r w:rsidR="004C4364" w:rsidRPr="006A6A9F">
        <w:rPr>
          <w:rFonts w:hint="eastAsia"/>
          <w:color w:val="000000" w:themeColor="text1"/>
        </w:rPr>
        <w:t>、</w:t>
      </w:r>
      <w:r>
        <w:rPr>
          <w:rFonts w:hint="eastAsia"/>
          <w:color w:val="000000" w:themeColor="text1"/>
        </w:rPr>
        <w:t>謝○原</w:t>
      </w:r>
      <w:r w:rsidR="004C4364" w:rsidRPr="006A6A9F">
        <w:rPr>
          <w:rFonts w:hint="eastAsia"/>
          <w:color w:val="000000" w:themeColor="text1"/>
        </w:rPr>
        <w:t>及</w:t>
      </w:r>
      <w:r w:rsidR="008D7639">
        <w:rPr>
          <w:rFonts w:hint="eastAsia"/>
          <w:color w:val="000000" w:themeColor="text1"/>
        </w:rPr>
        <w:t>陳○成</w:t>
      </w:r>
      <w:r w:rsidR="004C4364" w:rsidRPr="006A6A9F">
        <w:rPr>
          <w:rFonts w:hint="eastAsia"/>
          <w:color w:val="000000" w:themeColor="text1"/>
        </w:rPr>
        <w:t>等3人另僱用知情之林</w:t>
      </w:r>
      <w:r w:rsidR="008D7639">
        <w:rPr>
          <w:rFonts w:hint="eastAsia"/>
          <w:color w:val="000000" w:themeColor="text1"/>
        </w:rPr>
        <w:t>○</w:t>
      </w:r>
      <w:r w:rsidR="004C4364" w:rsidRPr="006A6A9F">
        <w:rPr>
          <w:rFonts w:hint="eastAsia"/>
          <w:color w:val="000000" w:themeColor="text1"/>
        </w:rPr>
        <w:t>祥、</w:t>
      </w:r>
      <w:r w:rsidR="008D7639">
        <w:rPr>
          <w:rFonts w:hint="eastAsia"/>
          <w:color w:val="000000" w:themeColor="text1"/>
        </w:rPr>
        <w:lastRenderedPageBreak/>
        <w:t>黃○維</w:t>
      </w:r>
      <w:r w:rsidR="004C4364" w:rsidRPr="006A6A9F">
        <w:rPr>
          <w:rFonts w:hint="eastAsia"/>
          <w:color w:val="000000" w:themeColor="text1"/>
        </w:rPr>
        <w:t>、</w:t>
      </w:r>
      <w:r w:rsidR="008D7639">
        <w:rPr>
          <w:rFonts w:hint="eastAsia"/>
          <w:color w:val="000000" w:themeColor="text1"/>
        </w:rPr>
        <w:t>魏○娟</w:t>
      </w:r>
      <w:r w:rsidR="004C4364" w:rsidRPr="006A6A9F">
        <w:rPr>
          <w:rFonts w:hint="eastAsia"/>
          <w:color w:val="000000" w:themeColor="text1"/>
        </w:rPr>
        <w:t>、凌</w:t>
      </w:r>
      <w:r w:rsidR="008D7639">
        <w:rPr>
          <w:rFonts w:hint="eastAsia"/>
          <w:color w:val="000000" w:themeColor="text1"/>
        </w:rPr>
        <w:t>○</w:t>
      </w:r>
      <w:r w:rsidR="004C4364" w:rsidRPr="006A6A9F">
        <w:rPr>
          <w:rFonts w:hint="eastAsia"/>
          <w:color w:val="000000" w:themeColor="text1"/>
        </w:rPr>
        <w:t>薀、</w:t>
      </w:r>
      <w:r w:rsidR="00A815C4" w:rsidRPr="006A6A9F">
        <w:rPr>
          <w:rFonts w:hint="eastAsia"/>
          <w:color w:val="000000" w:themeColor="text1"/>
        </w:rPr>
        <w:t>陳</w:t>
      </w:r>
      <w:r w:rsidR="008D7639">
        <w:rPr>
          <w:rFonts w:hAnsi="標楷體" w:hint="eastAsia"/>
          <w:color w:val="000000" w:themeColor="text1"/>
        </w:rPr>
        <w:t>○</w:t>
      </w:r>
      <w:r w:rsidR="00A815C4" w:rsidRPr="006A6A9F">
        <w:rPr>
          <w:rFonts w:hint="eastAsia"/>
          <w:color w:val="000000" w:themeColor="text1"/>
        </w:rPr>
        <w:t>慧</w:t>
      </w:r>
      <w:r w:rsidR="004C4364" w:rsidRPr="006A6A9F">
        <w:rPr>
          <w:rFonts w:hint="eastAsia"/>
          <w:color w:val="000000" w:themeColor="text1"/>
        </w:rPr>
        <w:t>及楊</w:t>
      </w:r>
      <w:r w:rsidR="008D7639">
        <w:rPr>
          <w:rFonts w:hAnsi="標楷體" w:hint="eastAsia"/>
          <w:color w:val="000000" w:themeColor="text1"/>
        </w:rPr>
        <w:t>○</w:t>
      </w:r>
      <w:r w:rsidR="004C4364" w:rsidRPr="006A6A9F">
        <w:rPr>
          <w:rFonts w:hint="eastAsia"/>
          <w:color w:val="000000" w:themeColor="text1"/>
        </w:rPr>
        <w:t>袁（均另以簡易判決處刑）、洪</w:t>
      </w:r>
      <w:r w:rsidR="008D7639">
        <w:rPr>
          <w:rFonts w:hint="eastAsia"/>
          <w:color w:val="000000" w:themeColor="text1"/>
        </w:rPr>
        <w:t>○</w:t>
      </w:r>
      <w:r w:rsidR="004C4364" w:rsidRPr="006A6A9F">
        <w:rPr>
          <w:rFonts w:hint="eastAsia"/>
          <w:color w:val="000000" w:themeColor="text1"/>
        </w:rPr>
        <w:t>澤、</w:t>
      </w:r>
      <w:r w:rsidR="008D7639">
        <w:rPr>
          <w:rFonts w:hint="eastAsia"/>
          <w:color w:val="000000" w:themeColor="text1"/>
        </w:rPr>
        <w:t>何○臻</w:t>
      </w:r>
      <w:r w:rsidR="004C4364" w:rsidRPr="006A6A9F">
        <w:rPr>
          <w:rFonts w:hint="eastAsia"/>
          <w:color w:val="000000" w:themeColor="text1"/>
        </w:rPr>
        <w:t>、</w:t>
      </w:r>
      <w:r w:rsidR="008D7639">
        <w:rPr>
          <w:rFonts w:hint="eastAsia"/>
          <w:color w:val="000000" w:themeColor="text1"/>
        </w:rPr>
        <w:t>楊○彥</w:t>
      </w:r>
      <w:r w:rsidR="004C4364" w:rsidRPr="006A6A9F">
        <w:rPr>
          <w:rFonts w:hint="eastAsia"/>
          <w:color w:val="000000" w:themeColor="text1"/>
        </w:rPr>
        <w:t>（此3人均另案經原審法院判決確定）等人為各該分店之員工。</w:t>
      </w:r>
      <w:r>
        <w:rPr>
          <w:rFonts w:hint="eastAsia"/>
          <w:color w:val="000000" w:themeColor="text1"/>
        </w:rPr>
        <w:t>陳○鑫</w:t>
      </w:r>
      <w:r w:rsidR="004C4364" w:rsidRPr="006A6A9F">
        <w:rPr>
          <w:rFonts w:hint="eastAsia"/>
          <w:color w:val="000000" w:themeColor="text1"/>
        </w:rPr>
        <w:t>、</w:t>
      </w:r>
      <w:r w:rsidR="008D7639">
        <w:rPr>
          <w:rFonts w:hint="eastAsia"/>
          <w:color w:val="000000" w:themeColor="text1"/>
        </w:rPr>
        <w:t>陳○成</w:t>
      </w:r>
      <w:r w:rsidR="004C4364" w:rsidRPr="006A6A9F">
        <w:rPr>
          <w:rFonts w:hint="eastAsia"/>
          <w:color w:val="000000" w:themeColor="text1"/>
        </w:rPr>
        <w:t>、</w:t>
      </w:r>
      <w:r>
        <w:rPr>
          <w:rFonts w:hint="eastAsia"/>
          <w:color w:val="000000" w:themeColor="text1"/>
        </w:rPr>
        <w:t>謝○原</w:t>
      </w:r>
      <w:r w:rsidR="004C4364" w:rsidRPr="006A6A9F">
        <w:rPr>
          <w:rFonts w:hint="eastAsia"/>
          <w:color w:val="000000" w:themeColor="text1"/>
        </w:rPr>
        <w:t>與</w:t>
      </w:r>
      <w:r w:rsidR="008D7639">
        <w:rPr>
          <w:rFonts w:hint="eastAsia"/>
          <w:color w:val="000000" w:themeColor="text1"/>
        </w:rPr>
        <w:t>鄭○雲</w:t>
      </w:r>
      <w:r w:rsidR="004C4364" w:rsidRPr="006A6A9F">
        <w:rPr>
          <w:rFonts w:hint="eastAsia"/>
          <w:color w:val="000000" w:themeColor="text1"/>
        </w:rPr>
        <w:t>、張</w:t>
      </w:r>
      <w:r w:rsidR="008D7639">
        <w:rPr>
          <w:rFonts w:hint="eastAsia"/>
          <w:color w:val="000000" w:themeColor="text1"/>
        </w:rPr>
        <w:t>○</w:t>
      </w:r>
      <w:r w:rsidR="004C4364" w:rsidRPr="006A6A9F">
        <w:rPr>
          <w:rFonts w:hint="eastAsia"/>
          <w:color w:val="000000" w:themeColor="text1"/>
        </w:rPr>
        <w:t>羚、</w:t>
      </w:r>
      <w:r w:rsidR="008D7639">
        <w:rPr>
          <w:rFonts w:hint="eastAsia"/>
          <w:color w:val="000000" w:themeColor="text1"/>
        </w:rPr>
        <w:t>黃○德</w:t>
      </w:r>
      <w:r w:rsidR="004C4364" w:rsidRPr="006A6A9F">
        <w:rPr>
          <w:rFonts w:hint="eastAsia"/>
          <w:color w:val="000000" w:themeColor="text1"/>
        </w:rPr>
        <w:t>、林</w:t>
      </w:r>
      <w:r w:rsidR="008D7639">
        <w:rPr>
          <w:rFonts w:hint="eastAsia"/>
          <w:color w:val="000000" w:themeColor="text1"/>
        </w:rPr>
        <w:t>○</w:t>
      </w:r>
      <w:r w:rsidR="004C4364" w:rsidRPr="006A6A9F">
        <w:rPr>
          <w:rFonts w:hint="eastAsia"/>
          <w:color w:val="000000" w:themeColor="text1"/>
        </w:rPr>
        <w:t>龍、戴</w:t>
      </w:r>
      <w:r w:rsidR="008D7639">
        <w:rPr>
          <w:rFonts w:hint="eastAsia"/>
          <w:color w:val="000000" w:themeColor="text1"/>
        </w:rPr>
        <w:t>○</w:t>
      </w:r>
      <w:r w:rsidR="004C4364" w:rsidRPr="006A6A9F">
        <w:rPr>
          <w:rFonts w:hint="eastAsia"/>
          <w:color w:val="000000" w:themeColor="text1"/>
        </w:rPr>
        <w:t>蘭、</w:t>
      </w:r>
      <w:r w:rsidR="008D7639">
        <w:rPr>
          <w:rFonts w:hint="eastAsia"/>
          <w:color w:val="000000" w:themeColor="text1"/>
        </w:rPr>
        <w:t>莊○憲</w:t>
      </w:r>
      <w:r w:rsidR="004C4364" w:rsidRPr="006A6A9F">
        <w:rPr>
          <w:rFonts w:hint="eastAsia"/>
          <w:color w:val="000000" w:themeColor="text1"/>
        </w:rPr>
        <w:t>、林</w:t>
      </w:r>
      <w:r w:rsidR="008D7639">
        <w:rPr>
          <w:rFonts w:hint="eastAsia"/>
          <w:color w:val="000000" w:themeColor="text1"/>
        </w:rPr>
        <w:t>○</w:t>
      </w:r>
      <w:r w:rsidR="004C4364" w:rsidRPr="006A6A9F">
        <w:rPr>
          <w:rFonts w:hint="eastAsia"/>
          <w:color w:val="000000" w:themeColor="text1"/>
        </w:rPr>
        <w:t>祥、</w:t>
      </w:r>
      <w:r w:rsidR="008D7639">
        <w:rPr>
          <w:rFonts w:hint="eastAsia"/>
          <w:color w:val="000000" w:themeColor="text1"/>
        </w:rPr>
        <w:t>黃○維</w:t>
      </w:r>
      <w:r w:rsidR="004C4364" w:rsidRPr="006A6A9F">
        <w:rPr>
          <w:rFonts w:hint="eastAsia"/>
          <w:color w:val="000000" w:themeColor="text1"/>
        </w:rPr>
        <w:t>、</w:t>
      </w:r>
      <w:r w:rsidR="008D7639">
        <w:rPr>
          <w:rFonts w:hint="eastAsia"/>
          <w:color w:val="000000" w:themeColor="text1"/>
        </w:rPr>
        <w:t>魏○娟</w:t>
      </w:r>
      <w:r w:rsidR="004C4364" w:rsidRPr="006A6A9F">
        <w:rPr>
          <w:rFonts w:hint="eastAsia"/>
          <w:color w:val="000000" w:themeColor="text1"/>
        </w:rPr>
        <w:t>、凌</w:t>
      </w:r>
      <w:r w:rsidR="008D7639">
        <w:rPr>
          <w:rFonts w:hint="eastAsia"/>
          <w:color w:val="000000" w:themeColor="text1"/>
        </w:rPr>
        <w:t>○</w:t>
      </w:r>
      <w:r w:rsidR="004C4364" w:rsidRPr="006A6A9F">
        <w:rPr>
          <w:rFonts w:hint="eastAsia"/>
          <w:color w:val="000000" w:themeColor="text1"/>
        </w:rPr>
        <w:t>薀、</w:t>
      </w:r>
      <w:r w:rsidR="008D7639">
        <w:rPr>
          <w:rFonts w:hint="eastAsia"/>
          <w:color w:val="000000" w:themeColor="text1"/>
        </w:rPr>
        <w:t>陳○慧</w:t>
      </w:r>
      <w:r w:rsidR="004C4364" w:rsidRPr="006A6A9F">
        <w:rPr>
          <w:rFonts w:hint="eastAsia"/>
          <w:color w:val="000000" w:themeColor="text1"/>
        </w:rPr>
        <w:t>、</w:t>
      </w:r>
      <w:r w:rsidR="008D7639">
        <w:rPr>
          <w:rFonts w:hint="eastAsia"/>
          <w:color w:val="000000" w:themeColor="text1"/>
        </w:rPr>
        <w:t>楊○袁</w:t>
      </w:r>
      <w:r w:rsidR="004C4364" w:rsidRPr="006A6A9F">
        <w:rPr>
          <w:rFonts w:hint="eastAsia"/>
          <w:color w:val="000000" w:themeColor="text1"/>
        </w:rPr>
        <w:t>、洪</w:t>
      </w:r>
      <w:r w:rsidR="008D7639">
        <w:rPr>
          <w:rFonts w:hint="eastAsia"/>
          <w:color w:val="000000" w:themeColor="text1"/>
        </w:rPr>
        <w:t>○</w:t>
      </w:r>
      <w:r w:rsidR="004C4364" w:rsidRPr="006A6A9F">
        <w:rPr>
          <w:rFonts w:hint="eastAsia"/>
          <w:color w:val="000000" w:themeColor="text1"/>
        </w:rPr>
        <w:t>澤、</w:t>
      </w:r>
      <w:r w:rsidR="008D7639">
        <w:rPr>
          <w:rFonts w:hint="eastAsia"/>
          <w:color w:val="000000" w:themeColor="text1"/>
        </w:rPr>
        <w:t>何○臻</w:t>
      </w:r>
      <w:r w:rsidR="004C4364" w:rsidRPr="006A6A9F">
        <w:rPr>
          <w:rFonts w:hint="eastAsia"/>
          <w:color w:val="000000" w:themeColor="text1"/>
        </w:rPr>
        <w:t>、楊</w:t>
      </w:r>
      <w:r w:rsidR="008D7639">
        <w:rPr>
          <w:rFonts w:hAnsi="標楷體" w:hint="eastAsia"/>
          <w:color w:val="000000" w:themeColor="text1"/>
        </w:rPr>
        <w:t>○</w:t>
      </w:r>
      <w:r w:rsidR="004C4364" w:rsidRPr="006A6A9F">
        <w:rPr>
          <w:rFonts w:hint="eastAsia"/>
          <w:color w:val="000000" w:themeColor="text1"/>
        </w:rPr>
        <w:t>彥等人，明知該合夥事業所屬之</w:t>
      </w:r>
      <w:r w:rsidR="001A7380" w:rsidRPr="006A6A9F">
        <w:rPr>
          <w:rFonts w:hint="eastAsia"/>
          <w:color w:val="000000" w:themeColor="text1"/>
        </w:rPr>
        <w:t>5</w:t>
      </w:r>
      <w:r w:rsidR="004C4364" w:rsidRPr="006A6A9F">
        <w:rPr>
          <w:rFonts w:hint="eastAsia"/>
          <w:color w:val="000000" w:themeColor="text1"/>
        </w:rPr>
        <w:t>家分店均係公眾得出入之場所，仍共同基於賭博、意圖營利供給賭博場所並聚眾賭博之集合犯犯意聯絡，分別擺設「7PK」、「超8」或「新超8」等賭博性電動機檯，招攬不特定多數賭客於各地分店內賭博財物。其賭博之方式為賭客須經加入各該遊戲場成為會員，先於櫃臺以現金兌換等額之積分儲值卡，自行選定機檯投注，把玩機檯所得之積分，可向各分店之幹部兌換等額現金，兌換現金地點則由各分店之營業幹部或指定之助理員於廁所、庫房或遊戲場內特定之地點或引導至遊戲場外指定之地點兌換。</w:t>
      </w:r>
    </w:p>
    <w:p w:rsidR="00001D75" w:rsidRPr="006A6A9F" w:rsidRDefault="00ED5E35" w:rsidP="00D537DF">
      <w:pPr>
        <w:pStyle w:val="4"/>
        <w:numPr>
          <w:ilvl w:val="3"/>
          <w:numId w:val="1"/>
        </w:numPr>
        <w:rPr>
          <w:rFonts w:hAnsi="標楷體"/>
          <w:color w:val="000000" w:themeColor="text1"/>
        </w:rPr>
      </w:pPr>
      <w:r w:rsidRPr="00EB7C74">
        <w:rPr>
          <w:rFonts w:hAnsi="標楷體" w:hint="eastAsia"/>
          <w:color w:val="000000" w:themeColor="text1"/>
        </w:rPr>
        <w:t>周</w:t>
      </w:r>
      <w:r w:rsidR="00EB7C74" w:rsidRPr="00EB7C74">
        <w:rPr>
          <w:rFonts w:hint="eastAsia"/>
          <w:color w:val="000000" w:themeColor="text1"/>
        </w:rPr>
        <w:t>○</w:t>
      </w:r>
      <w:r w:rsidRPr="00EB7C74">
        <w:rPr>
          <w:rFonts w:hAnsi="標楷體" w:hint="eastAsia"/>
          <w:color w:val="000000" w:themeColor="text1"/>
        </w:rPr>
        <w:t>賢</w:t>
      </w:r>
      <w:r w:rsidR="00001D75" w:rsidRPr="006A6A9F">
        <w:rPr>
          <w:rFonts w:hAnsi="標楷體" w:hint="eastAsia"/>
          <w:color w:val="000000" w:themeColor="text1"/>
        </w:rPr>
        <w:t>原係嘉義市政府警察局</w:t>
      </w:r>
      <w:r w:rsidR="00D83636" w:rsidRPr="006A6A9F">
        <w:rPr>
          <w:rFonts w:hAnsi="標楷體" w:hint="eastAsia"/>
          <w:color w:val="000000" w:themeColor="text1"/>
        </w:rPr>
        <w:t>第一</w:t>
      </w:r>
      <w:r w:rsidR="00001D75" w:rsidRPr="006A6A9F">
        <w:rPr>
          <w:rFonts w:hAnsi="標楷體" w:hint="eastAsia"/>
          <w:color w:val="000000" w:themeColor="text1"/>
        </w:rPr>
        <w:t>分局偵查隊偵查佐（於</w:t>
      </w:r>
      <w:r w:rsidR="004C4364" w:rsidRPr="006A6A9F">
        <w:rPr>
          <w:rFonts w:hAnsi="標楷體" w:hint="eastAsia"/>
          <w:color w:val="000000" w:themeColor="text1"/>
        </w:rPr>
        <w:t>97</w:t>
      </w:r>
      <w:r w:rsidR="00001D75" w:rsidRPr="006A6A9F">
        <w:rPr>
          <w:rFonts w:hAnsi="標楷體" w:hint="eastAsia"/>
          <w:color w:val="000000" w:themeColor="text1"/>
        </w:rPr>
        <w:t>年</w:t>
      </w:r>
      <w:r w:rsidR="001A7380" w:rsidRPr="006A6A9F">
        <w:rPr>
          <w:rFonts w:hAnsi="標楷體" w:hint="eastAsia"/>
          <w:color w:val="000000" w:themeColor="text1"/>
        </w:rPr>
        <w:t>5</w:t>
      </w:r>
      <w:r w:rsidR="00001D75" w:rsidRPr="006A6A9F">
        <w:rPr>
          <w:rFonts w:hAnsi="標楷體" w:hint="eastAsia"/>
          <w:color w:val="000000" w:themeColor="text1"/>
        </w:rPr>
        <w:t>月</w:t>
      </w:r>
      <w:r w:rsidR="004C4364" w:rsidRPr="006A6A9F">
        <w:rPr>
          <w:rFonts w:hAnsi="標楷體" w:hint="eastAsia"/>
          <w:color w:val="000000" w:themeColor="text1"/>
        </w:rPr>
        <w:t>1</w:t>
      </w:r>
      <w:r w:rsidR="00001D75" w:rsidRPr="006A6A9F">
        <w:rPr>
          <w:rFonts w:hAnsi="標楷體" w:hint="eastAsia"/>
          <w:color w:val="000000" w:themeColor="text1"/>
        </w:rPr>
        <w:t>日調任</w:t>
      </w:r>
      <w:r w:rsidR="00074D94" w:rsidRPr="006A6A9F">
        <w:rPr>
          <w:rFonts w:hAnsi="標楷體" w:hint="eastAsia"/>
          <w:color w:val="000000" w:themeColor="text1"/>
        </w:rPr>
        <w:t>第二</w:t>
      </w:r>
      <w:r w:rsidR="00001D75" w:rsidRPr="006A6A9F">
        <w:rPr>
          <w:rFonts w:hAnsi="標楷體" w:hint="eastAsia"/>
          <w:color w:val="000000" w:themeColor="text1"/>
        </w:rPr>
        <w:t>分局偵查隊），其自</w:t>
      </w:r>
      <w:r w:rsidR="00496119" w:rsidRPr="006A6A9F">
        <w:rPr>
          <w:rFonts w:hAnsi="標楷體" w:hint="eastAsia"/>
          <w:color w:val="000000" w:themeColor="text1"/>
        </w:rPr>
        <w:t>96</w:t>
      </w:r>
      <w:r w:rsidR="00001D75" w:rsidRPr="006A6A9F">
        <w:rPr>
          <w:rFonts w:hAnsi="標楷體" w:hint="eastAsia"/>
          <w:color w:val="000000" w:themeColor="text1"/>
        </w:rPr>
        <w:t>年</w:t>
      </w:r>
      <w:r w:rsidR="004C4364" w:rsidRPr="006A6A9F">
        <w:rPr>
          <w:rFonts w:hAnsi="標楷體" w:hint="eastAsia"/>
          <w:color w:val="000000" w:themeColor="text1"/>
        </w:rPr>
        <w:t>2</w:t>
      </w:r>
      <w:r w:rsidR="00001D75" w:rsidRPr="006A6A9F">
        <w:rPr>
          <w:rFonts w:hAnsi="標楷體" w:hint="eastAsia"/>
          <w:color w:val="000000" w:themeColor="text1"/>
        </w:rPr>
        <w:t>月</w:t>
      </w:r>
      <w:r w:rsidR="001A099F" w:rsidRPr="006A6A9F">
        <w:rPr>
          <w:rFonts w:hAnsi="標楷體" w:hint="eastAsia"/>
          <w:color w:val="000000" w:themeColor="text1"/>
        </w:rPr>
        <w:t>1</w:t>
      </w:r>
      <w:r w:rsidR="00496119" w:rsidRPr="006A6A9F">
        <w:rPr>
          <w:rFonts w:hAnsi="標楷體" w:hint="eastAsia"/>
          <w:color w:val="000000" w:themeColor="text1"/>
        </w:rPr>
        <w:t>6</w:t>
      </w:r>
      <w:r w:rsidR="00001D75" w:rsidRPr="006A6A9F">
        <w:rPr>
          <w:rFonts w:hAnsi="標楷體" w:hint="eastAsia"/>
          <w:color w:val="000000" w:themeColor="text1"/>
        </w:rPr>
        <w:t>日起至</w:t>
      </w:r>
      <w:r w:rsidR="004C4364" w:rsidRPr="006A6A9F">
        <w:rPr>
          <w:rFonts w:hAnsi="標楷體" w:hint="eastAsia"/>
          <w:color w:val="000000" w:themeColor="text1"/>
        </w:rPr>
        <w:t>97</w:t>
      </w:r>
      <w:r w:rsidR="00001D75" w:rsidRPr="006A6A9F">
        <w:rPr>
          <w:rFonts w:hAnsi="標楷體" w:hint="eastAsia"/>
          <w:color w:val="000000" w:themeColor="text1"/>
        </w:rPr>
        <w:t>年</w:t>
      </w:r>
      <w:r w:rsidR="004C4364" w:rsidRPr="006A6A9F">
        <w:rPr>
          <w:rFonts w:hAnsi="標楷體" w:hint="eastAsia"/>
          <w:color w:val="000000" w:themeColor="text1"/>
        </w:rPr>
        <w:t>4</w:t>
      </w:r>
      <w:r w:rsidR="00001D75" w:rsidRPr="006A6A9F">
        <w:rPr>
          <w:rFonts w:hAnsi="標楷體" w:hint="eastAsia"/>
          <w:color w:val="000000" w:themeColor="text1"/>
        </w:rPr>
        <w:t>月</w:t>
      </w:r>
      <w:r w:rsidR="004C4364" w:rsidRPr="006A6A9F">
        <w:rPr>
          <w:rFonts w:hAnsi="標楷體" w:hint="eastAsia"/>
          <w:color w:val="000000" w:themeColor="text1"/>
        </w:rPr>
        <w:t>3</w:t>
      </w:r>
      <w:r w:rsidR="001A099F" w:rsidRPr="006A6A9F">
        <w:rPr>
          <w:rFonts w:hAnsi="標楷體" w:hint="eastAsia"/>
          <w:color w:val="000000" w:themeColor="text1"/>
        </w:rPr>
        <w:t>0</w:t>
      </w:r>
      <w:r w:rsidR="00001D75" w:rsidRPr="006A6A9F">
        <w:rPr>
          <w:rFonts w:hAnsi="標楷體" w:hint="eastAsia"/>
          <w:color w:val="000000" w:themeColor="text1"/>
        </w:rPr>
        <w:t>日止，負責嘉義市西區榮檜里刑事犯罪調查業務；</w:t>
      </w:r>
      <w:r w:rsidR="00E010E7">
        <w:rPr>
          <w:rFonts w:hAnsi="標楷體" w:hint="eastAsia"/>
          <w:color w:val="000000" w:themeColor="text1"/>
        </w:rPr>
        <w:t>呂○原</w:t>
      </w:r>
      <w:r w:rsidR="00001D75" w:rsidRPr="006A6A9F">
        <w:rPr>
          <w:rFonts w:hAnsi="標楷體" w:hint="eastAsia"/>
          <w:color w:val="000000" w:themeColor="text1"/>
        </w:rPr>
        <w:t>則係嘉義市政府警察局</w:t>
      </w:r>
      <w:r w:rsidR="00D83636" w:rsidRPr="006A6A9F">
        <w:rPr>
          <w:rFonts w:hAnsi="標楷體" w:hint="eastAsia"/>
          <w:color w:val="000000" w:themeColor="text1"/>
        </w:rPr>
        <w:t>第一</w:t>
      </w:r>
      <w:r w:rsidR="00001D75" w:rsidRPr="006A6A9F">
        <w:rPr>
          <w:rFonts w:hAnsi="標楷體" w:hint="eastAsia"/>
          <w:color w:val="000000" w:themeColor="text1"/>
        </w:rPr>
        <w:t>分局長榮派出所警員，自</w:t>
      </w:r>
      <w:r w:rsidR="00496119" w:rsidRPr="006A6A9F">
        <w:rPr>
          <w:rFonts w:hAnsi="標楷體" w:hint="eastAsia"/>
          <w:color w:val="000000" w:themeColor="text1"/>
        </w:rPr>
        <w:t>9</w:t>
      </w:r>
      <w:r w:rsidR="004C4364" w:rsidRPr="006A6A9F">
        <w:rPr>
          <w:rFonts w:hAnsi="標楷體" w:hint="eastAsia"/>
          <w:color w:val="000000" w:themeColor="text1"/>
        </w:rPr>
        <w:t>3</w:t>
      </w:r>
      <w:r w:rsidR="00001D75" w:rsidRPr="006A6A9F">
        <w:rPr>
          <w:rFonts w:hAnsi="標楷體" w:hint="eastAsia"/>
          <w:color w:val="000000" w:themeColor="text1"/>
        </w:rPr>
        <w:t>年</w:t>
      </w:r>
      <w:r w:rsidR="00D83636" w:rsidRPr="006A6A9F">
        <w:rPr>
          <w:rFonts w:hAnsi="標楷體" w:hint="eastAsia"/>
          <w:color w:val="000000" w:themeColor="text1"/>
        </w:rPr>
        <w:t>10月</w:t>
      </w:r>
      <w:r w:rsidR="004C4364" w:rsidRPr="006A6A9F">
        <w:rPr>
          <w:rFonts w:hAnsi="標楷體" w:hint="eastAsia"/>
          <w:color w:val="000000" w:themeColor="text1"/>
        </w:rPr>
        <w:t>21</w:t>
      </w:r>
      <w:r w:rsidR="00001D75" w:rsidRPr="006A6A9F">
        <w:rPr>
          <w:rFonts w:hAnsi="標楷體" w:hint="eastAsia"/>
          <w:color w:val="000000" w:themeColor="text1"/>
        </w:rPr>
        <w:t>日起至</w:t>
      </w:r>
      <w:r w:rsidR="004C4364" w:rsidRPr="006A6A9F">
        <w:rPr>
          <w:rFonts w:hAnsi="標楷體" w:hint="eastAsia"/>
          <w:color w:val="000000" w:themeColor="text1"/>
        </w:rPr>
        <w:t>97</w:t>
      </w:r>
      <w:r w:rsidR="00001D75" w:rsidRPr="006A6A9F">
        <w:rPr>
          <w:rFonts w:hAnsi="標楷體" w:hint="eastAsia"/>
          <w:color w:val="000000" w:themeColor="text1"/>
        </w:rPr>
        <w:t>年</w:t>
      </w:r>
      <w:r w:rsidR="004C4364" w:rsidRPr="006A6A9F">
        <w:rPr>
          <w:rFonts w:hAnsi="標楷體" w:hint="eastAsia"/>
          <w:color w:val="000000" w:themeColor="text1"/>
        </w:rPr>
        <w:t>7</w:t>
      </w:r>
      <w:r w:rsidR="00001D75" w:rsidRPr="006A6A9F">
        <w:rPr>
          <w:rFonts w:hAnsi="標楷體" w:hint="eastAsia"/>
          <w:color w:val="000000" w:themeColor="text1"/>
        </w:rPr>
        <w:t>月</w:t>
      </w:r>
      <w:r w:rsidR="004C4364" w:rsidRPr="006A6A9F">
        <w:rPr>
          <w:rFonts w:hAnsi="標楷體" w:hint="eastAsia"/>
          <w:color w:val="000000" w:themeColor="text1"/>
        </w:rPr>
        <w:t>8</w:t>
      </w:r>
      <w:r w:rsidR="00001D75" w:rsidRPr="006A6A9F">
        <w:rPr>
          <w:rFonts w:hAnsi="標楷體" w:hint="eastAsia"/>
          <w:color w:val="000000" w:themeColor="text1"/>
        </w:rPr>
        <w:t>日止，負責嘉義市西區</w:t>
      </w:r>
      <w:r w:rsidR="009114A4" w:rsidRPr="006A6A9F">
        <w:rPr>
          <w:rFonts w:hint="eastAsia"/>
          <w:color w:val="000000" w:themeColor="text1"/>
        </w:rPr>
        <w:t>警察勤務區（下稱警勤區）</w:t>
      </w:r>
      <w:r w:rsidR="00001D75" w:rsidRPr="006A6A9F">
        <w:rPr>
          <w:rFonts w:hAnsi="標楷體" w:hint="eastAsia"/>
          <w:color w:val="000000" w:themeColor="text1"/>
        </w:rPr>
        <w:t>之業務。渠等</w:t>
      </w:r>
      <w:r w:rsidR="004C4364" w:rsidRPr="006A6A9F">
        <w:rPr>
          <w:rFonts w:hAnsi="標楷體" w:hint="eastAsia"/>
          <w:color w:val="000000" w:themeColor="text1"/>
        </w:rPr>
        <w:t>2</w:t>
      </w:r>
      <w:r w:rsidR="00001D75" w:rsidRPr="006A6A9F">
        <w:rPr>
          <w:rFonts w:hAnsi="標楷體" w:hint="eastAsia"/>
          <w:color w:val="000000" w:themeColor="text1"/>
        </w:rPr>
        <w:t>人乃刑事訴訟法所定之司法警察，依刑事訴訟法及警察法、警察勤務條例等相關規定，負有協助偵查犯罪、轄區內賭博電玩行業之臨檢及查報取締違規或不法行業等職權，為依法令服務於地方自治團體所屬機關，而具有法定職務權限之公務員。</w:t>
      </w:r>
    </w:p>
    <w:p w:rsidR="001A2B9D" w:rsidRPr="006A6A9F" w:rsidRDefault="00870FEA" w:rsidP="00BD3F81">
      <w:pPr>
        <w:pStyle w:val="4"/>
        <w:numPr>
          <w:ilvl w:val="3"/>
          <w:numId w:val="1"/>
        </w:numPr>
        <w:rPr>
          <w:rFonts w:hAnsi="標楷體"/>
          <w:color w:val="000000" w:themeColor="text1"/>
        </w:rPr>
      </w:pPr>
      <w:r>
        <w:rPr>
          <w:rFonts w:hAnsi="標楷體" w:hint="eastAsia"/>
          <w:color w:val="000000" w:themeColor="text1"/>
        </w:rPr>
        <w:lastRenderedPageBreak/>
        <w:t>陳○鑫</w:t>
      </w:r>
      <w:r w:rsidR="001A2B9D" w:rsidRPr="006A6A9F">
        <w:rPr>
          <w:rFonts w:hAnsi="標楷體" w:hint="eastAsia"/>
          <w:color w:val="000000" w:themeColor="text1"/>
        </w:rPr>
        <w:t>、</w:t>
      </w:r>
      <w:r>
        <w:rPr>
          <w:rFonts w:hAnsi="標楷體" w:hint="eastAsia"/>
          <w:color w:val="000000" w:themeColor="text1"/>
        </w:rPr>
        <w:t>謝○原</w:t>
      </w:r>
      <w:r w:rsidR="001A2B9D" w:rsidRPr="006A6A9F">
        <w:rPr>
          <w:rFonts w:hAnsi="標楷體" w:hint="eastAsia"/>
          <w:color w:val="000000" w:themeColor="text1"/>
        </w:rPr>
        <w:t>、</w:t>
      </w:r>
      <w:r w:rsidR="008D7639">
        <w:rPr>
          <w:rFonts w:hAnsi="標楷體" w:hint="eastAsia"/>
          <w:color w:val="000000" w:themeColor="text1"/>
        </w:rPr>
        <w:t>陳○成</w:t>
      </w:r>
      <w:r w:rsidR="001A2B9D" w:rsidRPr="006A6A9F">
        <w:rPr>
          <w:rFonts w:hAnsi="標楷體" w:hint="eastAsia"/>
          <w:color w:val="000000" w:themeColor="text1"/>
        </w:rPr>
        <w:t>均不具公務員身分，為免</w:t>
      </w:r>
      <w:r>
        <w:rPr>
          <w:rFonts w:hAnsi="標楷體" w:hint="eastAsia"/>
          <w:color w:val="000000" w:themeColor="text1"/>
        </w:rPr>
        <w:t>東○</w:t>
      </w:r>
      <w:r w:rsidR="001A2B9D" w:rsidRPr="006A6A9F">
        <w:rPr>
          <w:rFonts w:hAnsi="標楷體" w:hint="eastAsia"/>
          <w:color w:val="000000" w:themeColor="text1"/>
        </w:rPr>
        <w:t>電子遊戲場之賭博營業遭查緝，基於對有調查職務權限公務員違背職務行為交付賄賂之犯意聯絡，推由</w:t>
      </w:r>
      <w:r>
        <w:rPr>
          <w:rFonts w:hAnsi="標楷體" w:hint="eastAsia"/>
          <w:color w:val="000000" w:themeColor="text1"/>
        </w:rPr>
        <w:t>謝○原</w:t>
      </w:r>
      <w:r w:rsidR="001A2B9D" w:rsidRPr="006A6A9F">
        <w:rPr>
          <w:rFonts w:hAnsi="標楷體" w:hint="eastAsia"/>
          <w:color w:val="000000" w:themeColor="text1"/>
        </w:rPr>
        <w:t>行賄轄區警察，</w:t>
      </w:r>
      <w:r>
        <w:rPr>
          <w:rFonts w:hAnsi="標楷體" w:hint="eastAsia"/>
          <w:color w:val="000000" w:themeColor="text1"/>
        </w:rPr>
        <w:t>陳○鑫</w:t>
      </w:r>
      <w:r w:rsidR="001A2B9D" w:rsidRPr="006A6A9F">
        <w:rPr>
          <w:rFonts w:hAnsi="標楷體" w:hint="eastAsia"/>
          <w:color w:val="000000" w:themeColor="text1"/>
        </w:rPr>
        <w:t>乃指示</w:t>
      </w:r>
      <w:r w:rsidR="008D7639">
        <w:rPr>
          <w:rFonts w:hAnsi="標楷體" w:hint="eastAsia"/>
          <w:color w:val="000000" w:themeColor="text1"/>
        </w:rPr>
        <w:t>鄭○雲</w:t>
      </w:r>
      <w:r w:rsidR="001A2B9D" w:rsidRPr="006A6A9F">
        <w:rPr>
          <w:rFonts w:hAnsi="標楷體" w:hint="eastAsia"/>
          <w:color w:val="000000" w:themeColor="text1"/>
        </w:rPr>
        <w:t>按月將新臺幣（下同）6萬元以「員工福利金」名目（不含薪水及營運資金）匯入</w:t>
      </w:r>
      <w:r>
        <w:rPr>
          <w:rFonts w:hAnsi="標楷體" w:hint="eastAsia"/>
          <w:color w:val="000000" w:themeColor="text1"/>
        </w:rPr>
        <w:t>謝○原</w:t>
      </w:r>
      <w:r w:rsidR="001A2B9D" w:rsidRPr="006A6A9F">
        <w:rPr>
          <w:rFonts w:hAnsi="標楷體" w:hint="eastAsia"/>
          <w:color w:val="000000" w:themeColor="text1"/>
        </w:rPr>
        <w:t>合作金庫銀行南興分行000</w:t>
      </w:r>
      <w:r w:rsidR="00E772A2" w:rsidRPr="006A6A9F">
        <w:rPr>
          <w:rFonts w:hAnsi="標楷體" w:hint="eastAsia"/>
          <w:color w:val="000000" w:themeColor="text1"/>
        </w:rPr>
        <w:t>0-0</w:t>
      </w:r>
      <w:r w:rsidR="001A2B9D" w:rsidRPr="006A6A9F">
        <w:rPr>
          <w:rFonts w:hAnsi="標楷體" w:hint="eastAsia"/>
          <w:color w:val="000000" w:themeColor="text1"/>
        </w:rPr>
        <w:t>0</w:t>
      </w:r>
      <w:r w:rsidR="00E772A2" w:rsidRPr="006A6A9F">
        <w:rPr>
          <w:rFonts w:hAnsi="標楷體" w:hint="eastAsia"/>
          <w:color w:val="000000" w:themeColor="text1"/>
        </w:rPr>
        <w:t>0-0</w:t>
      </w:r>
      <w:r w:rsidR="001A2B9D" w:rsidRPr="006A6A9F">
        <w:rPr>
          <w:rFonts w:hAnsi="標楷體" w:hint="eastAsia"/>
          <w:color w:val="000000" w:themeColor="text1"/>
        </w:rPr>
        <w:t>00000號帳戶，再授權由</w:t>
      </w:r>
      <w:r>
        <w:rPr>
          <w:rFonts w:hAnsi="標楷體" w:hint="eastAsia"/>
          <w:color w:val="000000" w:themeColor="text1"/>
        </w:rPr>
        <w:t>謝○原</w:t>
      </w:r>
      <w:r w:rsidR="001A2B9D" w:rsidRPr="006A6A9F">
        <w:rPr>
          <w:rFonts w:hAnsi="標楷體" w:hint="eastAsia"/>
          <w:color w:val="000000" w:themeColor="text1"/>
        </w:rPr>
        <w:t>交付轄區警察收受，</w:t>
      </w:r>
      <w:r>
        <w:rPr>
          <w:rFonts w:hAnsi="標楷體" w:hint="eastAsia"/>
          <w:color w:val="000000" w:themeColor="text1"/>
        </w:rPr>
        <w:t>謝○原</w:t>
      </w:r>
      <w:r w:rsidR="001A2B9D" w:rsidRPr="006A6A9F">
        <w:rPr>
          <w:rFonts w:hAnsi="標楷體" w:hint="eastAsia"/>
          <w:color w:val="000000" w:themeColor="text1"/>
        </w:rPr>
        <w:t>據而為下列之賄賂交付：</w:t>
      </w:r>
    </w:p>
    <w:p w:rsidR="001A2B9D" w:rsidRPr="006A6A9F" w:rsidRDefault="00870FEA" w:rsidP="001A2B9D">
      <w:pPr>
        <w:pStyle w:val="5"/>
        <w:rPr>
          <w:color w:val="000000" w:themeColor="text1"/>
        </w:rPr>
      </w:pPr>
      <w:r>
        <w:rPr>
          <w:rFonts w:hint="eastAsia"/>
          <w:color w:val="000000" w:themeColor="text1"/>
        </w:rPr>
        <w:t>謝○原</w:t>
      </w:r>
      <w:r w:rsidR="001A2B9D" w:rsidRPr="006A6A9F">
        <w:rPr>
          <w:rFonts w:hint="eastAsia"/>
          <w:color w:val="000000" w:themeColor="text1"/>
        </w:rPr>
        <w:t>透過同業得悉轄區刑警</w:t>
      </w:r>
      <w:r w:rsidR="00E010E7">
        <w:rPr>
          <w:rFonts w:hint="eastAsia"/>
          <w:color w:val="000000" w:themeColor="text1"/>
        </w:rPr>
        <w:t>周○賢</w:t>
      </w:r>
      <w:r w:rsidR="001A2B9D" w:rsidRPr="006A6A9F">
        <w:rPr>
          <w:rFonts w:hint="eastAsia"/>
          <w:color w:val="000000" w:themeColor="text1"/>
        </w:rPr>
        <w:t>手機門號，經多次邀約</w:t>
      </w:r>
      <w:r w:rsidR="00E010E7">
        <w:rPr>
          <w:rFonts w:hint="eastAsia"/>
          <w:color w:val="000000" w:themeColor="text1"/>
        </w:rPr>
        <w:t>周○賢</w:t>
      </w:r>
      <w:r w:rsidR="00CB20B1" w:rsidRPr="006A6A9F">
        <w:rPr>
          <w:rFonts w:hint="eastAsia"/>
          <w:color w:val="000000" w:themeColor="text1"/>
        </w:rPr>
        <w:t>見面</w:t>
      </w:r>
      <w:r w:rsidR="001A2B9D" w:rsidRPr="006A6A9F">
        <w:rPr>
          <w:rFonts w:hint="eastAsia"/>
          <w:color w:val="000000" w:themeColor="text1"/>
        </w:rPr>
        <w:t>，</w:t>
      </w:r>
      <w:r w:rsidR="00307CD7" w:rsidRPr="006A6A9F">
        <w:rPr>
          <w:rFonts w:hint="eastAsia"/>
          <w:color w:val="000000" w:themeColor="text1"/>
        </w:rPr>
        <w:t>2人</w:t>
      </w:r>
      <w:r w:rsidR="001A2B9D" w:rsidRPr="006A6A9F">
        <w:rPr>
          <w:rFonts w:hint="eastAsia"/>
          <w:color w:val="000000" w:themeColor="text1"/>
        </w:rPr>
        <w:t>電話相約在嘉義市中山路麥當勞速食店外</w:t>
      </w:r>
      <w:r w:rsidR="00E010E7">
        <w:rPr>
          <w:rFonts w:hint="eastAsia"/>
          <w:color w:val="000000" w:themeColor="text1"/>
        </w:rPr>
        <w:t>周○賢</w:t>
      </w:r>
      <w:r w:rsidR="001A2B9D" w:rsidRPr="006A6A9F">
        <w:rPr>
          <w:rFonts w:hint="eastAsia"/>
          <w:color w:val="000000" w:themeColor="text1"/>
        </w:rPr>
        <w:t>車上碰面，</w:t>
      </w:r>
      <w:r>
        <w:rPr>
          <w:rFonts w:hint="eastAsia"/>
          <w:color w:val="000000" w:themeColor="text1"/>
        </w:rPr>
        <w:t>謝○原</w:t>
      </w:r>
      <w:r w:rsidR="001A2B9D" w:rsidRPr="006A6A9F">
        <w:rPr>
          <w:rFonts w:hint="eastAsia"/>
          <w:color w:val="000000" w:themeColor="text1"/>
        </w:rPr>
        <w:t>向</w:t>
      </w:r>
      <w:r w:rsidR="00E010E7">
        <w:rPr>
          <w:rFonts w:hint="eastAsia"/>
          <w:color w:val="000000" w:themeColor="text1"/>
        </w:rPr>
        <w:t>周○賢</w:t>
      </w:r>
      <w:r w:rsidR="001A2B9D" w:rsidRPr="006A6A9F">
        <w:rPr>
          <w:rFonts w:hint="eastAsia"/>
          <w:color w:val="000000" w:themeColor="text1"/>
        </w:rPr>
        <w:t>表示：如果我店裡有什麼地方需要配合的再通知一下，意在請求</w:t>
      </w:r>
      <w:r w:rsidR="00E010E7">
        <w:rPr>
          <w:rFonts w:hint="eastAsia"/>
          <w:color w:val="000000" w:themeColor="text1"/>
        </w:rPr>
        <w:t>周○賢</w:t>
      </w:r>
      <w:r w:rsidR="001A2B9D" w:rsidRPr="006A6A9F">
        <w:rPr>
          <w:rFonts w:hint="eastAsia"/>
          <w:color w:val="000000" w:themeColor="text1"/>
        </w:rPr>
        <w:t>勿查緝</w:t>
      </w:r>
      <w:r w:rsidR="0021385E" w:rsidRPr="006A6A9F">
        <w:rPr>
          <w:rFonts w:hint="eastAsia"/>
          <w:color w:val="000000" w:themeColor="text1"/>
        </w:rPr>
        <w:t>「</w:t>
      </w:r>
      <w:r>
        <w:rPr>
          <w:rFonts w:hint="eastAsia"/>
          <w:color w:val="000000" w:themeColor="text1"/>
        </w:rPr>
        <w:t>東○</w:t>
      </w:r>
      <w:r w:rsidR="0021385E" w:rsidRPr="006A6A9F">
        <w:rPr>
          <w:rFonts w:hint="eastAsia"/>
          <w:color w:val="000000" w:themeColor="text1"/>
        </w:rPr>
        <w:t>」</w:t>
      </w:r>
      <w:r w:rsidR="001A2B9D" w:rsidRPr="006A6A9F">
        <w:rPr>
          <w:rFonts w:hint="eastAsia"/>
          <w:color w:val="000000" w:themeColor="text1"/>
        </w:rPr>
        <w:t>或給予經營便利，隨將以牛皮紙袋裝之3萬元現金放在排檔桿旁，</w:t>
      </w:r>
      <w:r w:rsidR="00E010E7">
        <w:rPr>
          <w:rFonts w:hint="eastAsia"/>
          <w:color w:val="000000" w:themeColor="text1"/>
        </w:rPr>
        <w:t>周○賢</w:t>
      </w:r>
      <w:r w:rsidR="001A2B9D" w:rsidRPr="006A6A9F">
        <w:rPr>
          <w:rFonts w:hint="eastAsia"/>
          <w:color w:val="000000" w:themeColor="text1"/>
        </w:rPr>
        <w:t>身為有犯罪調查職務之司法警察，知</w:t>
      </w:r>
      <w:r>
        <w:rPr>
          <w:rFonts w:hint="eastAsia"/>
          <w:color w:val="000000" w:themeColor="text1"/>
        </w:rPr>
        <w:t>謝○原</w:t>
      </w:r>
      <w:r w:rsidR="001A2B9D" w:rsidRPr="006A6A9F">
        <w:rPr>
          <w:rFonts w:hint="eastAsia"/>
          <w:color w:val="000000" w:themeColor="text1"/>
        </w:rPr>
        <w:t>為其責任區內賭博電玩</w:t>
      </w:r>
      <w:r w:rsidR="0021385E" w:rsidRPr="006A6A9F">
        <w:rPr>
          <w:rFonts w:hint="eastAsia"/>
          <w:color w:val="000000" w:themeColor="text1"/>
        </w:rPr>
        <w:t>「</w:t>
      </w:r>
      <w:r>
        <w:rPr>
          <w:rFonts w:hint="eastAsia"/>
          <w:color w:val="000000" w:themeColor="text1"/>
        </w:rPr>
        <w:t>東○</w:t>
      </w:r>
      <w:r w:rsidR="0021385E" w:rsidRPr="006A6A9F">
        <w:rPr>
          <w:rFonts w:hint="eastAsia"/>
          <w:color w:val="000000" w:themeColor="text1"/>
        </w:rPr>
        <w:t>」</w:t>
      </w:r>
      <w:r w:rsidR="001A2B9D" w:rsidRPr="006A6A9F">
        <w:rPr>
          <w:rFonts w:hint="eastAsia"/>
          <w:color w:val="000000" w:themeColor="text1"/>
        </w:rPr>
        <w:t>業者，致送現金係作為放任經營勿查緝或</w:t>
      </w:r>
      <w:r w:rsidR="002A03E4" w:rsidRPr="006A6A9F">
        <w:rPr>
          <w:rFonts w:hint="eastAsia"/>
          <w:color w:val="000000" w:themeColor="text1"/>
        </w:rPr>
        <w:t>予以便利</w:t>
      </w:r>
      <w:r w:rsidR="001A2B9D" w:rsidRPr="006A6A9F">
        <w:rPr>
          <w:rFonts w:hint="eastAsia"/>
          <w:color w:val="000000" w:themeColor="text1"/>
        </w:rPr>
        <w:t>之對價賄賂，猶應允而收受，雙方合意既定，之後大抵按月（扣除事證不足之月份）先電話聯絡後，相約（或有不期偶遇者）在同市中山路麥當勞速食店前、民生北路及民權路巷子裡或中正公園附近（近</w:t>
      </w:r>
      <w:r w:rsidR="0021385E" w:rsidRPr="006A6A9F">
        <w:rPr>
          <w:rFonts w:hint="eastAsia"/>
          <w:color w:val="000000" w:themeColor="text1"/>
        </w:rPr>
        <w:t>「</w:t>
      </w:r>
      <w:r>
        <w:rPr>
          <w:rFonts w:hint="eastAsia"/>
          <w:color w:val="000000" w:themeColor="text1"/>
        </w:rPr>
        <w:t>東○</w:t>
      </w:r>
      <w:r w:rsidR="0021385E" w:rsidRPr="006A6A9F">
        <w:rPr>
          <w:rFonts w:hint="eastAsia"/>
          <w:color w:val="000000" w:themeColor="text1"/>
        </w:rPr>
        <w:t>」</w:t>
      </w:r>
      <w:r w:rsidR="001A2B9D" w:rsidRPr="006A6A9F">
        <w:rPr>
          <w:rFonts w:hint="eastAsia"/>
          <w:color w:val="000000" w:themeColor="text1"/>
        </w:rPr>
        <w:t>），依例迭次交付賄賂現金3萬元予</w:t>
      </w:r>
      <w:r w:rsidR="00E010E7">
        <w:rPr>
          <w:rFonts w:hint="eastAsia"/>
          <w:color w:val="000000" w:themeColor="text1"/>
        </w:rPr>
        <w:t>周○賢</w:t>
      </w:r>
      <w:r w:rsidR="001A2B9D" w:rsidRPr="006A6A9F">
        <w:rPr>
          <w:rFonts w:hint="eastAsia"/>
          <w:color w:val="000000" w:themeColor="text1"/>
        </w:rPr>
        <w:t>收受，（含初次）共計7次（如附表一所示）。</w:t>
      </w:r>
    </w:p>
    <w:p w:rsidR="001A2B9D" w:rsidRPr="006A6A9F" w:rsidRDefault="00870FEA" w:rsidP="001A2B9D">
      <w:pPr>
        <w:pStyle w:val="5"/>
        <w:rPr>
          <w:color w:val="000000" w:themeColor="text1"/>
        </w:rPr>
      </w:pPr>
      <w:r>
        <w:rPr>
          <w:rFonts w:hint="eastAsia"/>
          <w:color w:val="000000" w:themeColor="text1"/>
        </w:rPr>
        <w:t>謝○原</w:t>
      </w:r>
      <w:r w:rsidR="001A2B9D" w:rsidRPr="006A6A9F">
        <w:rPr>
          <w:rFonts w:hint="eastAsia"/>
          <w:color w:val="000000" w:themeColor="text1"/>
        </w:rPr>
        <w:t>因潛水認識管區員警</w:t>
      </w:r>
      <w:r w:rsidR="00E010E7">
        <w:rPr>
          <w:rFonts w:hint="eastAsia"/>
          <w:color w:val="000000" w:themeColor="text1"/>
        </w:rPr>
        <w:t>呂○原</w:t>
      </w:r>
      <w:r w:rsidR="001A2B9D" w:rsidRPr="006A6A9F">
        <w:rPr>
          <w:rFonts w:hint="eastAsia"/>
          <w:color w:val="000000" w:themeColor="text1"/>
        </w:rPr>
        <w:t>，</w:t>
      </w:r>
      <w:r w:rsidR="00307CD7" w:rsidRPr="006A6A9F">
        <w:rPr>
          <w:rFonts w:hint="eastAsia"/>
          <w:color w:val="000000" w:themeColor="text1"/>
        </w:rPr>
        <w:t>2人</w:t>
      </w:r>
      <w:r w:rsidR="001A2B9D" w:rsidRPr="006A6A9F">
        <w:rPr>
          <w:rFonts w:hint="eastAsia"/>
          <w:color w:val="000000" w:themeColor="text1"/>
        </w:rPr>
        <w:t>電話相約在嘉義市</w:t>
      </w:r>
      <w:r w:rsidR="00716C08" w:rsidRPr="006A6A9F">
        <w:rPr>
          <w:rFonts w:hint="eastAsia"/>
          <w:color w:val="000000" w:themeColor="text1"/>
        </w:rPr>
        <w:t>軍輝橋</w:t>
      </w:r>
      <w:r w:rsidR="001A2B9D" w:rsidRPr="006A6A9F">
        <w:rPr>
          <w:rFonts w:hint="eastAsia"/>
          <w:color w:val="000000" w:themeColor="text1"/>
        </w:rPr>
        <w:t>（下即八掌溪）堤防散步蹓狗時，</w:t>
      </w:r>
      <w:r>
        <w:rPr>
          <w:rFonts w:hint="eastAsia"/>
          <w:color w:val="000000" w:themeColor="text1"/>
        </w:rPr>
        <w:t>謝○原</w:t>
      </w:r>
      <w:r w:rsidR="001A2B9D" w:rsidRPr="006A6A9F">
        <w:rPr>
          <w:rFonts w:hint="eastAsia"/>
          <w:color w:val="000000" w:themeColor="text1"/>
        </w:rPr>
        <w:t>向</w:t>
      </w:r>
      <w:r w:rsidR="00E010E7">
        <w:rPr>
          <w:rFonts w:hint="eastAsia"/>
          <w:color w:val="000000" w:themeColor="text1"/>
        </w:rPr>
        <w:t>呂○原</w:t>
      </w:r>
      <w:r w:rsidR="001A2B9D" w:rsidRPr="006A6A9F">
        <w:rPr>
          <w:rFonts w:hint="eastAsia"/>
          <w:color w:val="000000" w:themeColor="text1"/>
        </w:rPr>
        <w:t>表示：如果有麻煩到，請講，我配合改進，意在請求</w:t>
      </w:r>
      <w:r w:rsidR="00E010E7">
        <w:rPr>
          <w:rFonts w:hint="eastAsia"/>
          <w:color w:val="000000" w:themeColor="text1"/>
        </w:rPr>
        <w:t>呂○原</w:t>
      </w:r>
      <w:r w:rsidR="001A2B9D" w:rsidRPr="006A6A9F">
        <w:rPr>
          <w:rFonts w:hint="eastAsia"/>
          <w:color w:val="000000" w:themeColor="text1"/>
        </w:rPr>
        <w:t>勿查緝</w:t>
      </w:r>
      <w:r w:rsidR="0021385E" w:rsidRPr="006A6A9F">
        <w:rPr>
          <w:rFonts w:hint="eastAsia"/>
          <w:color w:val="000000" w:themeColor="text1"/>
        </w:rPr>
        <w:t>「</w:t>
      </w:r>
      <w:r>
        <w:rPr>
          <w:rFonts w:hint="eastAsia"/>
          <w:color w:val="000000" w:themeColor="text1"/>
        </w:rPr>
        <w:t>東○</w:t>
      </w:r>
      <w:r w:rsidR="0021385E" w:rsidRPr="006A6A9F">
        <w:rPr>
          <w:rFonts w:hint="eastAsia"/>
          <w:color w:val="000000" w:themeColor="text1"/>
        </w:rPr>
        <w:t>」</w:t>
      </w:r>
      <w:r w:rsidR="001A2B9D" w:rsidRPr="006A6A9F">
        <w:rPr>
          <w:rFonts w:hint="eastAsia"/>
          <w:color w:val="000000" w:themeColor="text1"/>
        </w:rPr>
        <w:t>或給予經營便利，隨將3萬元現金塞給</w:t>
      </w:r>
      <w:r w:rsidR="00E010E7">
        <w:rPr>
          <w:rFonts w:hint="eastAsia"/>
          <w:color w:val="000000" w:themeColor="text1"/>
        </w:rPr>
        <w:t>呂○</w:t>
      </w:r>
      <w:r w:rsidR="00E010E7">
        <w:rPr>
          <w:rFonts w:hint="eastAsia"/>
          <w:color w:val="000000" w:themeColor="text1"/>
        </w:rPr>
        <w:lastRenderedPageBreak/>
        <w:t>原</w:t>
      </w:r>
      <w:r w:rsidR="001A2B9D" w:rsidRPr="006A6A9F">
        <w:rPr>
          <w:rFonts w:hint="eastAsia"/>
          <w:color w:val="000000" w:themeColor="text1"/>
        </w:rPr>
        <w:t>，</w:t>
      </w:r>
      <w:r w:rsidR="00E010E7">
        <w:rPr>
          <w:rFonts w:hint="eastAsia"/>
          <w:color w:val="000000" w:themeColor="text1"/>
        </w:rPr>
        <w:t>呂○原</w:t>
      </w:r>
      <w:r w:rsidR="001A2B9D" w:rsidRPr="006A6A9F">
        <w:rPr>
          <w:rFonts w:hint="eastAsia"/>
          <w:color w:val="000000" w:themeColor="text1"/>
        </w:rPr>
        <w:t>身為有犯罪調查職務之司法警察，知</w:t>
      </w:r>
      <w:r>
        <w:rPr>
          <w:rFonts w:hint="eastAsia"/>
          <w:color w:val="000000" w:themeColor="text1"/>
        </w:rPr>
        <w:t>謝○原</w:t>
      </w:r>
      <w:r w:rsidR="001A2B9D" w:rsidRPr="006A6A9F">
        <w:rPr>
          <w:rFonts w:hint="eastAsia"/>
          <w:color w:val="000000" w:themeColor="text1"/>
        </w:rPr>
        <w:t>為其警勤區內賭博電玩</w:t>
      </w:r>
      <w:r w:rsidR="0021385E" w:rsidRPr="006A6A9F">
        <w:rPr>
          <w:rFonts w:hint="eastAsia"/>
          <w:color w:val="000000" w:themeColor="text1"/>
        </w:rPr>
        <w:t>「</w:t>
      </w:r>
      <w:r>
        <w:rPr>
          <w:rFonts w:hint="eastAsia"/>
          <w:color w:val="000000" w:themeColor="text1"/>
        </w:rPr>
        <w:t>東○</w:t>
      </w:r>
      <w:r w:rsidR="0021385E" w:rsidRPr="006A6A9F">
        <w:rPr>
          <w:rFonts w:hint="eastAsia"/>
          <w:color w:val="000000" w:themeColor="text1"/>
        </w:rPr>
        <w:t>」</w:t>
      </w:r>
      <w:r w:rsidR="001A2B9D" w:rsidRPr="006A6A9F">
        <w:rPr>
          <w:rFonts w:hint="eastAsia"/>
          <w:color w:val="000000" w:themeColor="text1"/>
        </w:rPr>
        <w:t>業者，致送現金係作為放任經營勿查緝或</w:t>
      </w:r>
      <w:r w:rsidR="002A03E4" w:rsidRPr="006A6A9F">
        <w:rPr>
          <w:rFonts w:hint="eastAsia"/>
          <w:color w:val="000000" w:themeColor="text1"/>
        </w:rPr>
        <w:t>予以便利</w:t>
      </w:r>
      <w:r w:rsidR="001A2B9D" w:rsidRPr="006A6A9F">
        <w:rPr>
          <w:rFonts w:hint="eastAsia"/>
          <w:color w:val="000000" w:themeColor="text1"/>
        </w:rPr>
        <w:t>之對價賄賂，猶應允而收受，雙方合意既定，之後大抵按月（扣除事證不足之月份）先電話聯絡後，相約在同市</w:t>
      </w:r>
      <w:r w:rsidR="00716C08" w:rsidRPr="006A6A9F">
        <w:rPr>
          <w:rFonts w:hint="eastAsia"/>
          <w:color w:val="000000" w:themeColor="text1"/>
        </w:rPr>
        <w:t>軍輝橋</w:t>
      </w:r>
      <w:r w:rsidR="001A2B9D" w:rsidRPr="006A6A9F">
        <w:rPr>
          <w:rFonts w:hint="eastAsia"/>
          <w:color w:val="000000" w:themeColor="text1"/>
        </w:rPr>
        <w:t>堤防或民生北路與中山路口彰化銀行嘉義分行騎樓，依例迭次交付賄賂現金3萬元予</w:t>
      </w:r>
      <w:r w:rsidR="00E010E7">
        <w:rPr>
          <w:rFonts w:hint="eastAsia"/>
          <w:color w:val="000000" w:themeColor="text1"/>
        </w:rPr>
        <w:t>呂○原</w:t>
      </w:r>
      <w:r w:rsidR="001A2B9D" w:rsidRPr="006A6A9F">
        <w:rPr>
          <w:rFonts w:hint="eastAsia"/>
          <w:color w:val="000000" w:themeColor="text1"/>
        </w:rPr>
        <w:t>收受，（含初次）共計8次（如附表二所示）。</w:t>
      </w:r>
    </w:p>
    <w:p w:rsidR="00995863" w:rsidRPr="006A6A9F" w:rsidRDefault="00995863" w:rsidP="00ED5E35">
      <w:pPr>
        <w:pStyle w:val="3"/>
        <w:rPr>
          <w:color w:val="000000" w:themeColor="text1"/>
        </w:rPr>
      </w:pPr>
      <w:r w:rsidRPr="006A6A9F">
        <w:rPr>
          <w:rFonts w:hint="eastAsia"/>
          <w:color w:val="000000" w:themeColor="text1"/>
        </w:rPr>
        <w:t>臺灣</w:t>
      </w:r>
      <w:r w:rsidR="00ED5E35" w:rsidRPr="006A6A9F">
        <w:rPr>
          <w:rFonts w:hint="eastAsia"/>
          <w:color w:val="000000" w:themeColor="text1"/>
        </w:rPr>
        <w:t>嘉義地方</w:t>
      </w:r>
      <w:r w:rsidRPr="006A6A9F">
        <w:rPr>
          <w:rFonts w:hint="eastAsia"/>
          <w:color w:val="000000" w:themeColor="text1"/>
        </w:rPr>
        <w:t>法院</w:t>
      </w:r>
      <w:r w:rsidR="00007A3B" w:rsidRPr="006A6A9F">
        <w:rPr>
          <w:rFonts w:hint="eastAsia"/>
          <w:color w:val="000000" w:themeColor="text1"/>
        </w:rPr>
        <w:t>（下稱嘉義地院）</w:t>
      </w:r>
      <w:r w:rsidR="00ED5E35" w:rsidRPr="006A6A9F">
        <w:rPr>
          <w:color w:val="000000" w:themeColor="text1"/>
        </w:rPr>
        <w:t>97</w:t>
      </w:r>
      <w:r w:rsidRPr="006A6A9F">
        <w:rPr>
          <w:rFonts w:hint="eastAsia"/>
          <w:color w:val="000000" w:themeColor="text1"/>
        </w:rPr>
        <w:t>訴字第</w:t>
      </w:r>
      <w:r w:rsidR="00ED5E35" w:rsidRPr="006A6A9F">
        <w:rPr>
          <w:color w:val="000000" w:themeColor="text1"/>
        </w:rPr>
        <w:t>854</w:t>
      </w:r>
      <w:r w:rsidRPr="006A6A9F">
        <w:rPr>
          <w:rFonts w:hint="eastAsia"/>
          <w:color w:val="000000" w:themeColor="text1"/>
        </w:rPr>
        <w:t>號</w:t>
      </w:r>
      <w:r w:rsidR="00D83636" w:rsidRPr="006A6A9F">
        <w:rPr>
          <w:rFonts w:hint="eastAsia"/>
          <w:color w:val="000000" w:themeColor="text1"/>
        </w:rPr>
        <w:t>第一</w:t>
      </w:r>
      <w:r w:rsidRPr="006A6A9F">
        <w:rPr>
          <w:rFonts w:hint="eastAsia"/>
          <w:color w:val="000000" w:themeColor="text1"/>
        </w:rPr>
        <w:t>審判決，摘錄如下：</w:t>
      </w:r>
    </w:p>
    <w:p w:rsidR="00EA6504" w:rsidRPr="006A6A9F" w:rsidRDefault="00E010E7" w:rsidP="00D537DF">
      <w:pPr>
        <w:pStyle w:val="4"/>
        <w:numPr>
          <w:ilvl w:val="3"/>
          <w:numId w:val="1"/>
        </w:numPr>
        <w:rPr>
          <w:rFonts w:hAnsi="標楷體"/>
          <w:color w:val="000000" w:themeColor="text1"/>
        </w:rPr>
      </w:pPr>
      <w:r>
        <w:rPr>
          <w:rFonts w:hAnsi="標楷體" w:hint="eastAsia"/>
          <w:color w:val="000000" w:themeColor="text1"/>
        </w:rPr>
        <w:t>周○賢</w:t>
      </w:r>
      <w:r w:rsidR="00EA6504" w:rsidRPr="006A6A9F">
        <w:rPr>
          <w:rFonts w:hAnsi="標楷體" w:hint="eastAsia"/>
          <w:color w:val="000000" w:themeColor="text1"/>
        </w:rPr>
        <w:t>犯貪污治罪條例之違背職務收受賄賂罪，處有期徒刑拾年陸月，褫奪公權柒年，犯罪所得參拾參萬元，應予追繳沒收，如全部或</w:t>
      </w:r>
      <w:r w:rsidR="0021385E" w:rsidRPr="006A6A9F">
        <w:rPr>
          <w:rFonts w:hAnsi="標楷體" w:hint="eastAsia"/>
          <w:color w:val="000000" w:themeColor="text1"/>
        </w:rPr>
        <w:t>一部</w:t>
      </w:r>
      <w:r w:rsidR="00EA6504" w:rsidRPr="006A6A9F">
        <w:rPr>
          <w:rFonts w:hAnsi="標楷體" w:hint="eastAsia"/>
          <w:color w:val="000000" w:themeColor="text1"/>
        </w:rPr>
        <w:t>無法追繳時，以其財產抵償之。</w:t>
      </w:r>
    </w:p>
    <w:p w:rsidR="00EA6504" w:rsidRPr="006A6A9F" w:rsidRDefault="00E010E7" w:rsidP="00D537DF">
      <w:pPr>
        <w:pStyle w:val="4"/>
        <w:numPr>
          <w:ilvl w:val="3"/>
          <w:numId w:val="1"/>
        </w:numPr>
        <w:rPr>
          <w:rFonts w:hAnsi="標楷體"/>
          <w:color w:val="000000" w:themeColor="text1"/>
        </w:rPr>
      </w:pPr>
      <w:r>
        <w:rPr>
          <w:rFonts w:hAnsi="標楷體" w:hint="eastAsia"/>
          <w:color w:val="000000" w:themeColor="text1"/>
        </w:rPr>
        <w:t>呂○原</w:t>
      </w:r>
      <w:r w:rsidR="00EA6504" w:rsidRPr="006A6A9F">
        <w:rPr>
          <w:rFonts w:hAnsi="標楷體" w:hint="eastAsia"/>
          <w:color w:val="000000" w:themeColor="text1"/>
        </w:rPr>
        <w:t>犯貪污治罪條例之違背職務收受賄賂罪，處有期徒刑拾年捌月，褫奪公權柒年，犯罪所得肆拾捌萬元，應予追繳沒收，如全部或</w:t>
      </w:r>
      <w:r w:rsidR="0021385E" w:rsidRPr="006A6A9F">
        <w:rPr>
          <w:rFonts w:hAnsi="標楷體" w:hint="eastAsia"/>
          <w:color w:val="000000" w:themeColor="text1"/>
        </w:rPr>
        <w:t>一部</w:t>
      </w:r>
      <w:r w:rsidR="00EA6504" w:rsidRPr="006A6A9F">
        <w:rPr>
          <w:rFonts w:hAnsi="標楷體" w:hint="eastAsia"/>
          <w:color w:val="000000" w:themeColor="text1"/>
        </w:rPr>
        <w:t>無法追繳時，以其財產抵償之。又犯公務員包庇圖利聚眾賭博罪，處有期徒刑捌月。應執行有期徒刑拾壹年，褫奪公權柒年，犯罪所得肆拾捌萬元，應予追繳沒收，如全部或</w:t>
      </w:r>
      <w:r w:rsidR="0021385E" w:rsidRPr="006A6A9F">
        <w:rPr>
          <w:rFonts w:hAnsi="標楷體" w:hint="eastAsia"/>
          <w:color w:val="000000" w:themeColor="text1"/>
        </w:rPr>
        <w:t>一部</w:t>
      </w:r>
      <w:r w:rsidR="00EA6504" w:rsidRPr="006A6A9F">
        <w:rPr>
          <w:rFonts w:hAnsi="標楷體" w:hint="eastAsia"/>
          <w:color w:val="000000" w:themeColor="text1"/>
        </w:rPr>
        <w:t>無法追繳時，以其財產抵償之。</w:t>
      </w:r>
    </w:p>
    <w:p w:rsidR="007C148F" w:rsidRPr="006A6A9F" w:rsidRDefault="007C148F" w:rsidP="007C148F">
      <w:pPr>
        <w:pStyle w:val="4"/>
        <w:numPr>
          <w:ilvl w:val="3"/>
          <w:numId w:val="1"/>
        </w:numPr>
        <w:rPr>
          <w:rFonts w:hAnsi="標楷體"/>
          <w:color w:val="000000" w:themeColor="text1"/>
        </w:rPr>
      </w:pPr>
      <w:r w:rsidRPr="006A6A9F">
        <w:rPr>
          <w:rFonts w:hAnsi="標楷體" w:hint="eastAsia"/>
          <w:color w:val="000000" w:themeColor="text1"/>
        </w:rPr>
        <w:t>事實及理由：（略）</w:t>
      </w:r>
    </w:p>
    <w:p w:rsidR="00995863" w:rsidRPr="006A6A9F" w:rsidRDefault="00206C56" w:rsidP="00ED5E35">
      <w:pPr>
        <w:pStyle w:val="3"/>
        <w:rPr>
          <w:color w:val="000000" w:themeColor="text1"/>
        </w:rPr>
      </w:pPr>
      <w:r w:rsidRPr="006A6A9F">
        <w:rPr>
          <w:rFonts w:hAnsi="標楷體" w:hint="eastAsia"/>
          <w:color w:val="000000" w:themeColor="text1"/>
        </w:rPr>
        <w:t>臺南高分院</w:t>
      </w:r>
      <w:r w:rsidR="00ED5E35" w:rsidRPr="006A6A9F">
        <w:rPr>
          <w:color w:val="000000" w:themeColor="text1"/>
        </w:rPr>
        <w:t>98年度上訴字</w:t>
      </w:r>
      <w:r w:rsidR="00D83636" w:rsidRPr="006A6A9F">
        <w:rPr>
          <w:color w:val="000000" w:themeColor="text1"/>
        </w:rPr>
        <w:t>第</w:t>
      </w:r>
      <w:r w:rsidR="007749D8" w:rsidRPr="006A6A9F">
        <w:rPr>
          <w:rFonts w:hint="eastAsia"/>
          <w:color w:val="000000" w:themeColor="text1"/>
        </w:rPr>
        <w:t>1</w:t>
      </w:r>
      <w:r w:rsidR="00ED5E35" w:rsidRPr="006A6A9F">
        <w:rPr>
          <w:color w:val="000000" w:themeColor="text1"/>
        </w:rPr>
        <w:t>199號判決</w:t>
      </w:r>
      <w:r w:rsidR="00995863" w:rsidRPr="006A6A9F">
        <w:rPr>
          <w:rFonts w:hint="eastAsia"/>
          <w:color w:val="000000" w:themeColor="text1"/>
        </w:rPr>
        <w:t>（</w:t>
      </w:r>
      <w:r w:rsidR="00ED5E35" w:rsidRPr="006A6A9F">
        <w:rPr>
          <w:rFonts w:hint="eastAsia"/>
          <w:color w:val="000000" w:themeColor="text1"/>
        </w:rPr>
        <w:t>當事人</w:t>
      </w:r>
      <w:r w:rsidR="00995863" w:rsidRPr="006A6A9F">
        <w:rPr>
          <w:rFonts w:hint="eastAsia"/>
          <w:color w:val="000000" w:themeColor="text1"/>
        </w:rPr>
        <w:t>不服提起上訴）</w:t>
      </w:r>
      <w:r w:rsidR="005A2AF7" w:rsidRPr="006A6A9F">
        <w:rPr>
          <w:rFonts w:hAnsi="標楷體" w:hint="eastAsia"/>
          <w:color w:val="000000" w:themeColor="text1"/>
        </w:rPr>
        <w:t>陳訴人等無罪，</w:t>
      </w:r>
      <w:r w:rsidR="00995863" w:rsidRPr="006A6A9F">
        <w:rPr>
          <w:rFonts w:hint="eastAsia"/>
          <w:color w:val="000000" w:themeColor="text1"/>
        </w:rPr>
        <w:t>摘錄如下：</w:t>
      </w:r>
    </w:p>
    <w:p w:rsidR="00ED5E35" w:rsidRPr="006A6A9F" w:rsidRDefault="00ED5E35" w:rsidP="00D537DF">
      <w:pPr>
        <w:pStyle w:val="4"/>
        <w:numPr>
          <w:ilvl w:val="3"/>
          <w:numId w:val="1"/>
        </w:numPr>
        <w:rPr>
          <w:rFonts w:hAnsi="標楷體"/>
          <w:color w:val="000000" w:themeColor="text1"/>
        </w:rPr>
      </w:pPr>
      <w:r w:rsidRPr="006A6A9F">
        <w:rPr>
          <w:rFonts w:hAnsi="標楷體" w:hint="eastAsia"/>
          <w:color w:val="000000" w:themeColor="text1"/>
        </w:rPr>
        <w:t>原判決關於</w:t>
      </w:r>
      <w:r w:rsidR="005D5EDF" w:rsidRPr="006A6A9F">
        <w:rPr>
          <w:rFonts w:hAnsi="標楷體" w:hint="eastAsia"/>
          <w:color w:val="000000" w:themeColor="text1"/>
        </w:rPr>
        <w:t>（</w:t>
      </w:r>
      <w:r w:rsidR="004C4364" w:rsidRPr="006A6A9F">
        <w:rPr>
          <w:rFonts w:hAnsi="標楷體" w:hint="eastAsia"/>
          <w:color w:val="000000" w:themeColor="text1"/>
        </w:rPr>
        <w:t>1</w:t>
      </w:r>
      <w:r w:rsidR="005D5EDF" w:rsidRPr="006A6A9F">
        <w:rPr>
          <w:rFonts w:hAnsi="標楷體" w:hint="eastAsia"/>
          <w:color w:val="000000" w:themeColor="text1"/>
        </w:rPr>
        <w:t>）</w:t>
      </w:r>
      <w:r w:rsidR="00870FEA">
        <w:rPr>
          <w:rFonts w:hAnsi="標楷體" w:hint="eastAsia"/>
          <w:color w:val="000000" w:themeColor="text1"/>
        </w:rPr>
        <w:t>陳○鑫</w:t>
      </w:r>
      <w:r w:rsidRPr="006A6A9F">
        <w:rPr>
          <w:rFonts w:hAnsi="標楷體" w:hint="eastAsia"/>
          <w:color w:val="000000" w:themeColor="text1"/>
        </w:rPr>
        <w:t>、</w:t>
      </w:r>
      <w:r w:rsidR="008D7639">
        <w:rPr>
          <w:rFonts w:hAnsi="標楷體" w:hint="eastAsia"/>
          <w:color w:val="000000" w:themeColor="text1"/>
        </w:rPr>
        <w:t>陳○成</w:t>
      </w:r>
      <w:r w:rsidRPr="006A6A9F">
        <w:rPr>
          <w:rFonts w:hAnsi="標楷體" w:hint="eastAsia"/>
          <w:color w:val="000000" w:themeColor="text1"/>
        </w:rPr>
        <w:t>、</w:t>
      </w:r>
      <w:r w:rsidR="00870FEA">
        <w:rPr>
          <w:rFonts w:hAnsi="標楷體" w:hint="eastAsia"/>
          <w:color w:val="000000" w:themeColor="text1"/>
        </w:rPr>
        <w:t>謝○原</w:t>
      </w:r>
      <w:r w:rsidRPr="006A6A9F">
        <w:rPr>
          <w:rFonts w:hAnsi="標楷體" w:hint="eastAsia"/>
          <w:color w:val="000000" w:themeColor="text1"/>
        </w:rPr>
        <w:t>共同關於違背職務之行為交付賄賂、</w:t>
      </w:r>
      <w:r w:rsidR="005D5EDF" w:rsidRPr="006A6A9F">
        <w:rPr>
          <w:rFonts w:hAnsi="標楷體" w:hint="eastAsia"/>
          <w:color w:val="000000" w:themeColor="text1"/>
        </w:rPr>
        <w:t>（</w:t>
      </w:r>
      <w:r w:rsidR="007749D8" w:rsidRPr="006A6A9F">
        <w:rPr>
          <w:rFonts w:hAnsi="標楷體" w:hint="eastAsia"/>
          <w:color w:val="000000" w:themeColor="text1"/>
        </w:rPr>
        <w:t>2</w:t>
      </w:r>
      <w:r w:rsidR="005D5EDF" w:rsidRPr="006A6A9F">
        <w:rPr>
          <w:rFonts w:hAnsi="標楷體" w:hint="eastAsia"/>
          <w:color w:val="000000" w:themeColor="text1"/>
        </w:rPr>
        <w:t>）</w:t>
      </w:r>
      <w:r w:rsidR="008D7639">
        <w:rPr>
          <w:rFonts w:hAnsi="標楷體" w:hint="eastAsia"/>
          <w:color w:val="000000" w:themeColor="text1"/>
        </w:rPr>
        <w:t>鄭○雲</w:t>
      </w:r>
      <w:r w:rsidRPr="006A6A9F">
        <w:rPr>
          <w:rFonts w:hAnsi="標楷體" w:hint="eastAsia"/>
          <w:color w:val="000000" w:themeColor="text1"/>
        </w:rPr>
        <w:t>幫助共同關於違背職務之行為交付賄賂、</w:t>
      </w:r>
      <w:r w:rsidR="005D5EDF" w:rsidRPr="006A6A9F">
        <w:rPr>
          <w:rFonts w:hAnsi="標楷體" w:hint="eastAsia"/>
          <w:color w:val="000000" w:themeColor="text1"/>
        </w:rPr>
        <w:t>（</w:t>
      </w:r>
      <w:r w:rsidR="007749D8" w:rsidRPr="006A6A9F">
        <w:rPr>
          <w:rFonts w:hAnsi="標楷體" w:hint="eastAsia"/>
          <w:color w:val="000000" w:themeColor="text1"/>
        </w:rPr>
        <w:t>3</w:t>
      </w:r>
      <w:r w:rsidR="005D5EDF" w:rsidRPr="006A6A9F">
        <w:rPr>
          <w:rFonts w:hAnsi="標楷體" w:hint="eastAsia"/>
          <w:color w:val="000000" w:themeColor="text1"/>
        </w:rPr>
        <w:t>）</w:t>
      </w:r>
      <w:r w:rsidR="00E010E7">
        <w:rPr>
          <w:rFonts w:hAnsi="標楷體" w:hint="eastAsia"/>
          <w:color w:val="000000" w:themeColor="text1"/>
        </w:rPr>
        <w:t>周○賢</w:t>
      </w:r>
      <w:r w:rsidRPr="006A6A9F">
        <w:rPr>
          <w:rFonts w:hAnsi="標楷體" w:hint="eastAsia"/>
          <w:color w:val="000000" w:themeColor="text1"/>
        </w:rPr>
        <w:t>、</w:t>
      </w:r>
      <w:r w:rsidR="00E010E7">
        <w:rPr>
          <w:rFonts w:hAnsi="標楷體" w:hint="eastAsia"/>
          <w:color w:val="000000" w:themeColor="text1"/>
        </w:rPr>
        <w:t>呂○原</w:t>
      </w:r>
      <w:r w:rsidRPr="006A6A9F">
        <w:rPr>
          <w:rFonts w:hAnsi="標楷體" w:hint="eastAsia"/>
          <w:color w:val="000000" w:themeColor="text1"/>
        </w:rPr>
        <w:t>關於違背職務之行為收受賄賂、及</w:t>
      </w:r>
      <w:r w:rsidR="005D5EDF" w:rsidRPr="006A6A9F">
        <w:rPr>
          <w:rFonts w:hAnsi="標楷體" w:hint="eastAsia"/>
          <w:color w:val="000000" w:themeColor="text1"/>
        </w:rPr>
        <w:t>（</w:t>
      </w:r>
      <w:r w:rsidR="004C4364" w:rsidRPr="006A6A9F">
        <w:rPr>
          <w:rFonts w:hAnsi="標楷體" w:hint="eastAsia"/>
          <w:color w:val="000000" w:themeColor="text1"/>
        </w:rPr>
        <w:t>4</w:t>
      </w:r>
      <w:r w:rsidR="005D5EDF" w:rsidRPr="006A6A9F">
        <w:rPr>
          <w:rFonts w:hAnsi="標楷體" w:hint="eastAsia"/>
          <w:color w:val="000000" w:themeColor="text1"/>
        </w:rPr>
        <w:t>）</w:t>
      </w:r>
      <w:r w:rsidR="00870FEA">
        <w:rPr>
          <w:rFonts w:hAnsi="標楷體" w:hint="eastAsia"/>
          <w:color w:val="000000" w:themeColor="text1"/>
        </w:rPr>
        <w:t>陳</w:t>
      </w:r>
      <w:r w:rsidR="00870FEA">
        <w:rPr>
          <w:rFonts w:hAnsi="標楷體" w:hint="eastAsia"/>
          <w:color w:val="000000" w:themeColor="text1"/>
        </w:rPr>
        <w:lastRenderedPageBreak/>
        <w:t>○鑫</w:t>
      </w:r>
      <w:r w:rsidRPr="006A6A9F">
        <w:rPr>
          <w:rFonts w:hAnsi="標楷體" w:hint="eastAsia"/>
          <w:color w:val="000000" w:themeColor="text1"/>
        </w:rPr>
        <w:t>、</w:t>
      </w:r>
      <w:r w:rsidR="008D7639">
        <w:rPr>
          <w:rFonts w:hAnsi="標楷體" w:hint="eastAsia"/>
          <w:color w:val="000000" w:themeColor="text1"/>
        </w:rPr>
        <w:t>陳○成</w:t>
      </w:r>
      <w:r w:rsidRPr="006A6A9F">
        <w:rPr>
          <w:rFonts w:hAnsi="標楷體" w:hint="eastAsia"/>
          <w:color w:val="000000" w:themeColor="text1"/>
        </w:rPr>
        <w:t>、</w:t>
      </w:r>
      <w:r w:rsidR="00870FEA">
        <w:rPr>
          <w:rFonts w:hAnsi="標楷體" w:hint="eastAsia"/>
          <w:color w:val="000000" w:themeColor="text1"/>
        </w:rPr>
        <w:t>謝○原</w:t>
      </w:r>
      <w:r w:rsidRPr="006A6A9F">
        <w:rPr>
          <w:rFonts w:hAnsi="標楷體" w:hint="eastAsia"/>
          <w:color w:val="000000" w:themeColor="text1"/>
        </w:rPr>
        <w:t>、</w:t>
      </w:r>
      <w:r w:rsidR="008D7639">
        <w:rPr>
          <w:rFonts w:hAnsi="標楷體" w:hint="eastAsia"/>
          <w:color w:val="000000" w:themeColor="text1"/>
        </w:rPr>
        <w:t>鄭○雲</w:t>
      </w:r>
      <w:r w:rsidRPr="006A6A9F">
        <w:rPr>
          <w:rFonts w:hAnsi="標楷體" w:hint="eastAsia"/>
          <w:color w:val="000000" w:themeColor="text1"/>
        </w:rPr>
        <w:t>、</w:t>
      </w:r>
      <w:r w:rsidR="00E010E7">
        <w:rPr>
          <w:rFonts w:hAnsi="標楷體" w:hint="eastAsia"/>
          <w:color w:val="000000" w:themeColor="text1"/>
        </w:rPr>
        <w:t>呂○原</w:t>
      </w:r>
      <w:r w:rsidRPr="006A6A9F">
        <w:rPr>
          <w:rFonts w:hAnsi="標楷體" w:hint="eastAsia"/>
          <w:color w:val="000000" w:themeColor="text1"/>
        </w:rPr>
        <w:t>定應執行刑部分，均撤銷。</w:t>
      </w:r>
    </w:p>
    <w:p w:rsidR="00ED5E35" w:rsidRPr="006A6A9F" w:rsidRDefault="005D5EDF" w:rsidP="00D537DF">
      <w:pPr>
        <w:pStyle w:val="4"/>
        <w:numPr>
          <w:ilvl w:val="3"/>
          <w:numId w:val="1"/>
        </w:numPr>
        <w:rPr>
          <w:rFonts w:hAnsi="標楷體"/>
          <w:color w:val="000000" w:themeColor="text1"/>
        </w:rPr>
      </w:pPr>
      <w:r w:rsidRPr="006A6A9F">
        <w:rPr>
          <w:rFonts w:hAnsi="標楷體" w:hint="eastAsia"/>
          <w:color w:val="000000" w:themeColor="text1"/>
        </w:rPr>
        <w:t>（</w:t>
      </w:r>
      <w:r w:rsidR="004C4364" w:rsidRPr="006A6A9F">
        <w:rPr>
          <w:rFonts w:hAnsi="標楷體" w:hint="eastAsia"/>
          <w:color w:val="000000" w:themeColor="text1"/>
        </w:rPr>
        <w:t>1</w:t>
      </w:r>
      <w:r w:rsidRPr="006A6A9F">
        <w:rPr>
          <w:rFonts w:hAnsi="標楷體" w:hint="eastAsia"/>
          <w:color w:val="000000" w:themeColor="text1"/>
        </w:rPr>
        <w:t>）</w:t>
      </w:r>
      <w:r w:rsidR="00870FEA">
        <w:rPr>
          <w:rFonts w:hAnsi="標楷體" w:hint="eastAsia"/>
          <w:color w:val="000000" w:themeColor="text1"/>
        </w:rPr>
        <w:t>陳○鑫</w:t>
      </w:r>
      <w:r w:rsidR="00ED5E35" w:rsidRPr="006A6A9F">
        <w:rPr>
          <w:rFonts w:hAnsi="標楷體" w:hint="eastAsia"/>
          <w:color w:val="000000" w:themeColor="text1"/>
        </w:rPr>
        <w:t>、</w:t>
      </w:r>
      <w:r w:rsidR="008D7639">
        <w:rPr>
          <w:rFonts w:hAnsi="標楷體" w:hint="eastAsia"/>
          <w:color w:val="000000" w:themeColor="text1"/>
        </w:rPr>
        <w:t>陳○成</w:t>
      </w:r>
      <w:r w:rsidR="00ED5E35" w:rsidRPr="006A6A9F">
        <w:rPr>
          <w:rFonts w:hAnsi="標楷體" w:hint="eastAsia"/>
          <w:color w:val="000000" w:themeColor="text1"/>
        </w:rPr>
        <w:t>、</w:t>
      </w:r>
      <w:r w:rsidR="00870FEA">
        <w:rPr>
          <w:rFonts w:hAnsi="標楷體" w:hint="eastAsia"/>
          <w:color w:val="000000" w:themeColor="text1"/>
        </w:rPr>
        <w:t>謝○原</w:t>
      </w:r>
      <w:r w:rsidR="00ED5E35" w:rsidRPr="006A6A9F">
        <w:rPr>
          <w:rFonts w:hAnsi="標楷體" w:hint="eastAsia"/>
          <w:color w:val="000000" w:themeColor="text1"/>
        </w:rPr>
        <w:t>被訴共同關於違背職務之行為交付賄賂、</w:t>
      </w:r>
      <w:r w:rsidRPr="006A6A9F">
        <w:rPr>
          <w:rFonts w:hAnsi="標楷體" w:hint="eastAsia"/>
          <w:color w:val="000000" w:themeColor="text1"/>
        </w:rPr>
        <w:t>（</w:t>
      </w:r>
      <w:r w:rsidR="007749D8" w:rsidRPr="006A6A9F">
        <w:rPr>
          <w:rFonts w:hAnsi="標楷體" w:hint="eastAsia"/>
          <w:color w:val="000000" w:themeColor="text1"/>
        </w:rPr>
        <w:t>2</w:t>
      </w:r>
      <w:r w:rsidRPr="006A6A9F">
        <w:rPr>
          <w:rFonts w:hAnsi="標楷體" w:hint="eastAsia"/>
          <w:color w:val="000000" w:themeColor="text1"/>
        </w:rPr>
        <w:t>）</w:t>
      </w:r>
      <w:r w:rsidR="008D7639">
        <w:rPr>
          <w:rFonts w:hAnsi="標楷體" w:hint="eastAsia"/>
          <w:color w:val="000000" w:themeColor="text1"/>
        </w:rPr>
        <w:t>鄭○雲</w:t>
      </w:r>
      <w:r w:rsidR="00ED5E35" w:rsidRPr="006A6A9F">
        <w:rPr>
          <w:rFonts w:hAnsi="標楷體" w:hint="eastAsia"/>
          <w:color w:val="000000" w:themeColor="text1"/>
        </w:rPr>
        <w:t>被訴幫助共同關於違背職務之行為交付賄賂、</w:t>
      </w:r>
      <w:r w:rsidRPr="006A6A9F">
        <w:rPr>
          <w:rFonts w:hAnsi="標楷體" w:hint="eastAsia"/>
          <w:color w:val="000000" w:themeColor="text1"/>
        </w:rPr>
        <w:t>（</w:t>
      </w:r>
      <w:r w:rsidR="007749D8" w:rsidRPr="006A6A9F">
        <w:rPr>
          <w:rFonts w:hAnsi="標楷體" w:hint="eastAsia"/>
          <w:color w:val="000000" w:themeColor="text1"/>
        </w:rPr>
        <w:t>3</w:t>
      </w:r>
      <w:r w:rsidRPr="006A6A9F">
        <w:rPr>
          <w:rFonts w:hAnsi="標楷體" w:hint="eastAsia"/>
          <w:color w:val="000000" w:themeColor="text1"/>
        </w:rPr>
        <w:t>）</w:t>
      </w:r>
      <w:r w:rsidR="00E010E7">
        <w:rPr>
          <w:rFonts w:hAnsi="標楷體" w:hint="eastAsia"/>
          <w:color w:val="000000" w:themeColor="text1"/>
        </w:rPr>
        <w:t>周○賢</w:t>
      </w:r>
      <w:r w:rsidR="00ED5E35" w:rsidRPr="006A6A9F">
        <w:rPr>
          <w:rFonts w:hAnsi="標楷體" w:hint="eastAsia"/>
          <w:color w:val="000000" w:themeColor="text1"/>
        </w:rPr>
        <w:t>被訴關於違背職務之行為收受賄賂、圖利、公務員洩漏國防以外秘密及包庇他人賭博，均無罪。</w:t>
      </w:r>
    </w:p>
    <w:p w:rsidR="00ED5E35" w:rsidRPr="006A6A9F" w:rsidRDefault="00ED5E35" w:rsidP="00D537DF">
      <w:pPr>
        <w:pStyle w:val="4"/>
        <w:numPr>
          <w:ilvl w:val="3"/>
          <w:numId w:val="1"/>
        </w:numPr>
        <w:rPr>
          <w:rFonts w:hAnsi="標楷體"/>
          <w:color w:val="000000" w:themeColor="text1"/>
        </w:rPr>
      </w:pPr>
      <w:r w:rsidRPr="006A6A9F">
        <w:rPr>
          <w:rFonts w:hAnsi="標楷體" w:hint="eastAsia"/>
          <w:color w:val="000000" w:themeColor="text1"/>
        </w:rPr>
        <w:t>其餘上訴駁回（即</w:t>
      </w:r>
      <w:r w:rsidR="005D5EDF" w:rsidRPr="006A6A9F">
        <w:rPr>
          <w:rFonts w:hAnsi="標楷體" w:hint="eastAsia"/>
          <w:color w:val="000000" w:themeColor="text1"/>
        </w:rPr>
        <w:t>（</w:t>
      </w:r>
      <w:r w:rsidR="004C4364" w:rsidRPr="006A6A9F">
        <w:rPr>
          <w:rFonts w:hAnsi="標楷體" w:hint="eastAsia"/>
          <w:color w:val="000000" w:themeColor="text1"/>
        </w:rPr>
        <w:t>1</w:t>
      </w:r>
      <w:r w:rsidR="005D5EDF" w:rsidRPr="006A6A9F">
        <w:rPr>
          <w:rFonts w:hAnsi="標楷體" w:hint="eastAsia"/>
          <w:color w:val="000000" w:themeColor="text1"/>
        </w:rPr>
        <w:t>）</w:t>
      </w:r>
      <w:r w:rsidR="00870FEA">
        <w:rPr>
          <w:rFonts w:hAnsi="標楷體" w:hint="eastAsia"/>
          <w:color w:val="000000" w:themeColor="text1"/>
        </w:rPr>
        <w:t>陳○鑫</w:t>
      </w:r>
      <w:r w:rsidRPr="006A6A9F">
        <w:rPr>
          <w:rFonts w:hAnsi="標楷體" w:hint="eastAsia"/>
          <w:color w:val="000000" w:themeColor="text1"/>
        </w:rPr>
        <w:t>、</w:t>
      </w:r>
      <w:r w:rsidR="008D7639">
        <w:rPr>
          <w:rFonts w:hAnsi="標楷體" w:hint="eastAsia"/>
          <w:color w:val="000000" w:themeColor="text1"/>
        </w:rPr>
        <w:t>陳○成</w:t>
      </w:r>
      <w:r w:rsidRPr="006A6A9F">
        <w:rPr>
          <w:rFonts w:hAnsi="標楷體" w:hint="eastAsia"/>
          <w:color w:val="000000" w:themeColor="text1"/>
        </w:rPr>
        <w:t>、</w:t>
      </w:r>
      <w:r w:rsidR="00870FEA">
        <w:rPr>
          <w:rFonts w:hAnsi="標楷體" w:hint="eastAsia"/>
          <w:color w:val="000000" w:themeColor="text1"/>
        </w:rPr>
        <w:t>謝○原</w:t>
      </w:r>
      <w:r w:rsidRPr="006A6A9F">
        <w:rPr>
          <w:rFonts w:hAnsi="標楷體" w:hint="eastAsia"/>
          <w:color w:val="000000" w:themeColor="text1"/>
        </w:rPr>
        <w:t>、</w:t>
      </w:r>
      <w:r w:rsidR="008D7639">
        <w:rPr>
          <w:rFonts w:hAnsi="標楷體" w:hint="eastAsia"/>
          <w:color w:val="000000" w:themeColor="text1"/>
        </w:rPr>
        <w:t>鄭○雲</w:t>
      </w:r>
      <w:r w:rsidRPr="006A6A9F">
        <w:rPr>
          <w:rFonts w:hAnsi="標楷體" w:hint="eastAsia"/>
          <w:color w:val="000000" w:themeColor="text1"/>
        </w:rPr>
        <w:t>共同犯圖利聚眾賭博有罪部分、</w:t>
      </w:r>
      <w:r w:rsidR="005D5EDF" w:rsidRPr="006A6A9F">
        <w:rPr>
          <w:rFonts w:hAnsi="標楷體" w:hint="eastAsia"/>
          <w:color w:val="000000" w:themeColor="text1"/>
        </w:rPr>
        <w:t>（</w:t>
      </w:r>
      <w:r w:rsidR="007749D8" w:rsidRPr="006A6A9F">
        <w:rPr>
          <w:rFonts w:hAnsi="標楷體" w:hint="eastAsia"/>
          <w:color w:val="000000" w:themeColor="text1"/>
        </w:rPr>
        <w:t>2</w:t>
      </w:r>
      <w:r w:rsidR="005D5EDF" w:rsidRPr="006A6A9F">
        <w:rPr>
          <w:rFonts w:hAnsi="標楷體" w:hint="eastAsia"/>
          <w:color w:val="000000" w:themeColor="text1"/>
        </w:rPr>
        <w:t>）</w:t>
      </w:r>
      <w:r w:rsidR="00E010E7">
        <w:rPr>
          <w:rFonts w:hAnsi="標楷體" w:hint="eastAsia"/>
          <w:color w:val="000000" w:themeColor="text1"/>
        </w:rPr>
        <w:t>呂○原</w:t>
      </w:r>
      <w:r w:rsidRPr="006A6A9F">
        <w:rPr>
          <w:rFonts w:hAnsi="標楷體" w:hint="eastAsia"/>
          <w:color w:val="000000" w:themeColor="text1"/>
        </w:rPr>
        <w:t>公務員包庇他人犯圖利聚眾賭博有罪部分及</w:t>
      </w:r>
      <w:r w:rsidR="005D5EDF" w:rsidRPr="006A6A9F">
        <w:rPr>
          <w:rFonts w:hAnsi="標楷體" w:hint="eastAsia"/>
          <w:color w:val="000000" w:themeColor="text1"/>
        </w:rPr>
        <w:t>（</w:t>
      </w:r>
      <w:r w:rsidR="007749D8" w:rsidRPr="006A6A9F">
        <w:rPr>
          <w:rFonts w:hAnsi="標楷體" w:hint="eastAsia"/>
          <w:color w:val="000000" w:themeColor="text1"/>
        </w:rPr>
        <w:t>3</w:t>
      </w:r>
      <w:r w:rsidR="005D5EDF" w:rsidRPr="006A6A9F">
        <w:rPr>
          <w:rFonts w:hAnsi="標楷體" w:hint="eastAsia"/>
          <w:color w:val="000000" w:themeColor="text1"/>
        </w:rPr>
        <w:t>）</w:t>
      </w:r>
      <w:r w:rsidR="008D7639">
        <w:rPr>
          <w:rFonts w:hAnsi="標楷體" w:hint="eastAsia"/>
          <w:color w:val="000000" w:themeColor="text1"/>
        </w:rPr>
        <w:t>莊○憲</w:t>
      </w:r>
      <w:r w:rsidRPr="006A6A9F">
        <w:rPr>
          <w:rFonts w:hAnsi="標楷體" w:hint="eastAsia"/>
          <w:color w:val="000000" w:themeColor="text1"/>
        </w:rPr>
        <w:t>被訴行賄公務員無罪部分）。</w:t>
      </w:r>
      <w:r w:rsidR="008D7639">
        <w:rPr>
          <w:rFonts w:hAnsi="標楷體" w:hint="eastAsia"/>
          <w:color w:val="000000" w:themeColor="text1"/>
        </w:rPr>
        <w:t>鄭○雲</w:t>
      </w:r>
      <w:r w:rsidRPr="006A6A9F">
        <w:rPr>
          <w:rFonts w:hAnsi="標楷體" w:hint="eastAsia"/>
          <w:color w:val="000000" w:themeColor="text1"/>
        </w:rPr>
        <w:t>上訴駁回部分所處之刑（即共犯圖利聚眾賭博罪，處有期徒刑肆月），如易科罰金以壹仟元折算壹日；緩刑貳年。</w:t>
      </w:r>
    </w:p>
    <w:p w:rsidR="00ED5E35" w:rsidRPr="006A6A9F" w:rsidRDefault="00ED5E35" w:rsidP="00995863">
      <w:pPr>
        <w:pStyle w:val="4"/>
        <w:numPr>
          <w:ilvl w:val="3"/>
          <w:numId w:val="1"/>
        </w:numPr>
        <w:rPr>
          <w:rFonts w:hAnsi="標楷體"/>
          <w:color w:val="000000" w:themeColor="text1"/>
        </w:rPr>
      </w:pPr>
      <w:r w:rsidRPr="006A6A9F">
        <w:rPr>
          <w:rFonts w:hAnsi="標楷體" w:hint="eastAsia"/>
          <w:color w:val="000000" w:themeColor="text1"/>
        </w:rPr>
        <w:t>事實及理由摘錄如下</w:t>
      </w:r>
    </w:p>
    <w:p w:rsidR="00307CD7" w:rsidRPr="006A6A9F" w:rsidRDefault="00716C08" w:rsidP="007749D8">
      <w:pPr>
        <w:pStyle w:val="5"/>
        <w:rPr>
          <w:color w:val="000000" w:themeColor="text1"/>
        </w:rPr>
      </w:pPr>
      <w:r w:rsidRPr="006A6A9F">
        <w:rPr>
          <w:rFonts w:hint="eastAsia"/>
          <w:color w:val="000000" w:themeColor="text1"/>
        </w:rPr>
        <w:t>被告</w:t>
      </w:r>
      <w:r w:rsidR="00870FEA">
        <w:rPr>
          <w:rFonts w:hint="eastAsia"/>
          <w:color w:val="000000" w:themeColor="text1"/>
        </w:rPr>
        <w:t>陳○鑫</w:t>
      </w:r>
      <w:r w:rsidRPr="006A6A9F">
        <w:rPr>
          <w:rFonts w:hint="eastAsia"/>
          <w:color w:val="000000" w:themeColor="text1"/>
        </w:rPr>
        <w:t>、</w:t>
      </w:r>
      <w:r w:rsidR="008D7639">
        <w:rPr>
          <w:rFonts w:hint="eastAsia"/>
          <w:color w:val="000000" w:themeColor="text1"/>
        </w:rPr>
        <w:t>陳○成</w:t>
      </w:r>
      <w:r w:rsidRPr="006A6A9F">
        <w:rPr>
          <w:rFonts w:hint="eastAsia"/>
          <w:color w:val="000000" w:themeColor="text1"/>
        </w:rPr>
        <w:t>、</w:t>
      </w:r>
      <w:r w:rsidR="00870FEA">
        <w:rPr>
          <w:rFonts w:hint="eastAsia"/>
          <w:color w:val="000000" w:themeColor="text1"/>
        </w:rPr>
        <w:t>謝○原</w:t>
      </w:r>
      <w:r w:rsidRPr="006A6A9F">
        <w:rPr>
          <w:rFonts w:hint="eastAsia"/>
          <w:color w:val="000000" w:themeColor="text1"/>
        </w:rPr>
        <w:t>、</w:t>
      </w:r>
      <w:r w:rsidR="008D7639">
        <w:rPr>
          <w:rFonts w:hint="eastAsia"/>
          <w:color w:val="000000" w:themeColor="text1"/>
        </w:rPr>
        <w:t>鄭○雲</w:t>
      </w:r>
      <w:r w:rsidRPr="006A6A9F">
        <w:rPr>
          <w:rFonts w:hint="eastAsia"/>
          <w:color w:val="000000" w:themeColor="text1"/>
        </w:rPr>
        <w:t>關於違背職務之行為向被告</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行賄，及被告</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關於違背職務之行為收受賄賂部分：</w:t>
      </w:r>
    </w:p>
    <w:p w:rsidR="00307CD7" w:rsidRPr="006A6A9F" w:rsidRDefault="00307CD7" w:rsidP="00716C08">
      <w:pPr>
        <w:pStyle w:val="6"/>
        <w:rPr>
          <w:color w:val="000000" w:themeColor="text1"/>
        </w:rPr>
      </w:pPr>
      <w:r w:rsidRPr="006A6A9F">
        <w:rPr>
          <w:rFonts w:hint="eastAsia"/>
          <w:color w:val="000000" w:themeColor="text1"/>
        </w:rPr>
        <w:t>檢察官認被告</w:t>
      </w:r>
      <w:r w:rsidR="00870FEA">
        <w:rPr>
          <w:rFonts w:hint="eastAsia"/>
          <w:color w:val="000000" w:themeColor="text1"/>
        </w:rPr>
        <w:t>陳○鑫</w:t>
      </w:r>
      <w:r w:rsidRPr="006A6A9F">
        <w:rPr>
          <w:rFonts w:hint="eastAsia"/>
          <w:color w:val="000000" w:themeColor="text1"/>
        </w:rPr>
        <w:t>等人涉有上揭行賄罪嫌，無非以證人即共同被告</w:t>
      </w:r>
      <w:r w:rsidR="00870FEA">
        <w:rPr>
          <w:rFonts w:hint="eastAsia"/>
          <w:color w:val="000000" w:themeColor="text1"/>
        </w:rPr>
        <w:t>謝○原</w:t>
      </w:r>
      <w:r w:rsidRPr="006A6A9F">
        <w:rPr>
          <w:rFonts w:hint="eastAsia"/>
          <w:color w:val="000000" w:themeColor="text1"/>
        </w:rPr>
        <w:t>於</w:t>
      </w:r>
      <w:r w:rsidR="00636FE5" w:rsidRPr="006A6A9F">
        <w:rPr>
          <w:rFonts w:hint="eastAsia"/>
          <w:color w:val="000000" w:themeColor="text1"/>
        </w:rPr>
        <w:t>97年7月8日</w:t>
      </w:r>
      <w:r w:rsidRPr="006A6A9F">
        <w:rPr>
          <w:rFonts w:hint="eastAsia"/>
          <w:color w:val="000000" w:themeColor="text1"/>
        </w:rPr>
        <w:t>調查人員所製作之筆錄、同年</w:t>
      </w:r>
      <w:r w:rsidR="00636FE5" w:rsidRPr="006A6A9F">
        <w:rPr>
          <w:rFonts w:hint="eastAsia"/>
          <w:color w:val="000000" w:themeColor="text1"/>
        </w:rPr>
        <w:t>7月9日</w:t>
      </w:r>
      <w:r w:rsidRPr="006A6A9F">
        <w:rPr>
          <w:rFonts w:hint="eastAsia"/>
          <w:color w:val="000000" w:themeColor="text1"/>
        </w:rPr>
        <w:t>偵查中之證述，被告即證人</w:t>
      </w:r>
      <w:r w:rsidR="00870FEA">
        <w:rPr>
          <w:rFonts w:hint="eastAsia"/>
          <w:color w:val="000000" w:themeColor="text1"/>
        </w:rPr>
        <w:t>陳○鑫</w:t>
      </w:r>
      <w:r w:rsidRPr="006A6A9F">
        <w:rPr>
          <w:rFonts w:hint="eastAsia"/>
          <w:color w:val="000000" w:themeColor="text1"/>
        </w:rPr>
        <w:t>、</w:t>
      </w:r>
      <w:r w:rsidR="008D7639">
        <w:rPr>
          <w:rFonts w:hint="eastAsia"/>
          <w:color w:val="000000" w:themeColor="text1"/>
        </w:rPr>
        <w:t>陳○成</w:t>
      </w:r>
      <w:r w:rsidRPr="006A6A9F">
        <w:rPr>
          <w:rFonts w:hint="eastAsia"/>
          <w:color w:val="000000" w:themeColor="text1"/>
        </w:rPr>
        <w:t>、</w:t>
      </w:r>
      <w:r w:rsidR="008D7639">
        <w:rPr>
          <w:rFonts w:hint="eastAsia"/>
          <w:color w:val="000000" w:themeColor="text1"/>
        </w:rPr>
        <w:t>鄭○雲</w:t>
      </w:r>
      <w:r w:rsidRPr="006A6A9F">
        <w:rPr>
          <w:rFonts w:hint="eastAsia"/>
          <w:color w:val="000000" w:themeColor="text1"/>
        </w:rPr>
        <w:t>之證述，證人</w:t>
      </w:r>
      <w:r w:rsidR="00E010E7">
        <w:rPr>
          <w:rFonts w:hint="eastAsia"/>
          <w:color w:val="000000" w:themeColor="text1"/>
        </w:rPr>
        <w:t>陳○欣</w:t>
      </w:r>
      <w:r w:rsidRPr="006A6A9F">
        <w:rPr>
          <w:rFonts w:hint="eastAsia"/>
          <w:color w:val="000000" w:themeColor="text1"/>
        </w:rPr>
        <w:t>、黃</w:t>
      </w:r>
      <w:r w:rsidR="00E010E7">
        <w:rPr>
          <w:rFonts w:hint="eastAsia"/>
          <w:color w:val="000000" w:themeColor="text1"/>
        </w:rPr>
        <w:t>○</w:t>
      </w:r>
      <w:r w:rsidRPr="006A6A9F">
        <w:rPr>
          <w:rFonts w:hint="eastAsia"/>
          <w:color w:val="000000" w:themeColor="text1"/>
        </w:rPr>
        <w:t>芳之證述，通訊監察譯文及本件電子遊戲場「員工福利金」之匯款資料等為其論據。惟訊之被告</w:t>
      </w:r>
      <w:r w:rsidR="00870FEA">
        <w:rPr>
          <w:rFonts w:hint="eastAsia"/>
          <w:color w:val="000000" w:themeColor="text1"/>
        </w:rPr>
        <w:t>陳○鑫</w:t>
      </w:r>
      <w:r w:rsidRPr="006A6A9F">
        <w:rPr>
          <w:rFonts w:hint="eastAsia"/>
          <w:color w:val="000000" w:themeColor="text1"/>
        </w:rPr>
        <w:t>等</w:t>
      </w:r>
      <w:r w:rsidR="00133735" w:rsidRPr="006A6A9F">
        <w:rPr>
          <w:rFonts w:hint="eastAsia"/>
          <w:color w:val="000000" w:themeColor="text1"/>
        </w:rPr>
        <w:t>5人</w:t>
      </w:r>
      <w:r w:rsidRPr="006A6A9F">
        <w:rPr>
          <w:rFonts w:hint="eastAsia"/>
          <w:color w:val="000000" w:themeColor="text1"/>
        </w:rPr>
        <w:t>及被告</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均否認有關於違背職務之行為而行賄或收賄之犯行，被告</w:t>
      </w:r>
      <w:r w:rsidR="00870FEA">
        <w:rPr>
          <w:rFonts w:hint="eastAsia"/>
          <w:color w:val="000000" w:themeColor="text1"/>
        </w:rPr>
        <w:t>陳○鑫</w:t>
      </w:r>
      <w:r w:rsidRPr="006A6A9F">
        <w:rPr>
          <w:rFonts w:hint="eastAsia"/>
          <w:color w:val="000000" w:themeColor="text1"/>
        </w:rPr>
        <w:t>、</w:t>
      </w:r>
      <w:r w:rsidR="008D7639">
        <w:rPr>
          <w:rFonts w:hint="eastAsia"/>
          <w:color w:val="000000" w:themeColor="text1"/>
        </w:rPr>
        <w:t>陳○成</w:t>
      </w:r>
      <w:r w:rsidRPr="006A6A9F">
        <w:rPr>
          <w:rFonts w:hint="eastAsia"/>
          <w:color w:val="000000" w:themeColor="text1"/>
        </w:rPr>
        <w:t>辯稱：「我沒有行賄，員工福利金不是行賄用的，是給員工用的」、被告</w:t>
      </w:r>
      <w:r w:rsidR="00870FEA">
        <w:rPr>
          <w:rFonts w:hint="eastAsia"/>
          <w:color w:val="000000" w:themeColor="text1"/>
        </w:rPr>
        <w:lastRenderedPageBreak/>
        <w:t>謝○原</w:t>
      </w:r>
      <w:r w:rsidRPr="006A6A9F">
        <w:rPr>
          <w:rFonts w:hint="eastAsia"/>
          <w:color w:val="000000" w:themeColor="text1"/>
        </w:rPr>
        <w:t>辯稱：「我沒有拿錢給警察」、被告</w:t>
      </w:r>
      <w:r w:rsidR="008D7639">
        <w:rPr>
          <w:rFonts w:hint="eastAsia"/>
          <w:color w:val="000000" w:themeColor="text1"/>
        </w:rPr>
        <w:t>鄭○雲</w:t>
      </w:r>
      <w:r w:rsidRPr="006A6A9F">
        <w:rPr>
          <w:rFonts w:hint="eastAsia"/>
          <w:color w:val="000000" w:themeColor="text1"/>
        </w:rPr>
        <w:t>辯稱：「我只是匯款而已，我不知道他們匯款的用意是什麼」、被告</w:t>
      </w:r>
      <w:r w:rsidR="00E010E7">
        <w:rPr>
          <w:rFonts w:hint="eastAsia"/>
          <w:color w:val="000000" w:themeColor="text1"/>
        </w:rPr>
        <w:t>周○賢</w:t>
      </w:r>
      <w:r w:rsidRPr="006A6A9F">
        <w:rPr>
          <w:rFonts w:hint="eastAsia"/>
          <w:color w:val="000000" w:themeColor="text1"/>
        </w:rPr>
        <w:t>辯稱：「起訴犯罪事實與調查站的監聽紀錄不符合，我跟</w:t>
      </w:r>
      <w:r w:rsidR="00870FEA">
        <w:rPr>
          <w:rFonts w:hint="eastAsia"/>
          <w:color w:val="000000" w:themeColor="text1"/>
        </w:rPr>
        <w:t>謝○原</w:t>
      </w:r>
      <w:r w:rsidRPr="006A6A9F">
        <w:rPr>
          <w:rFonts w:hint="eastAsia"/>
          <w:color w:val="000000" w:themeColor="text1"/>
        </w:rPr>
        <w:t>見面不是收賄，我是吸收他當線民」、被告</w:t>
      </w:r>
      <w:r w:rsidR="00E010E7">
        <w:rPr>
          <w:rFonts w:hint="eastAsia"/>
          <w:color w:val="000000" w:themeColor="text1"/>
        </w:rPr>
        <w:t>呂○原</w:t>
      </w:r>
      <w:r w:rsidRPr="006A6A9F">
        <w:rPr>
          <w:rFonts w:hint="eastAsia"/>
          <w:color w:val="000000" w:themeColor="text1"/>
        </w:rPr>
        <w:t>辯稱：「我雖然認識</w:t>
      </w:r>
      <w:r w:rsidR="00870FEA">
        <w:rPr>
          <w:rFonts w:hint="eastAsia"/>
          <w:color w:val="000000" w:themeColor="text1"/>
        </w:rPr>
        <w:t>謝○原</w:t>
      </w:r>
      <w:r w:rsidRPr="006A6A9F">
        <w:rPr>
          <w:rFonts w:hint="eastAsia"/>
          <w:color w:val="000000" w:themeColor="text1"/>
        </w:rPr>
        <w:t>，但不知道他是</w:t>
      </w:r>
      <w:r w:rsidR="00870FEA">
        <w:rPr>
          <w:rFonts w:hint="eastAsia"/>
          <w:color w:val="000000" w:themeColor="text1"/>
        </w:rPr>
        <w:t>東○</w:t>
      </w:r>
      <w:r w:rsidRPr="006A6A9F">
        <w:rPr>
          <w:rFonts w:hint="eastAsia"/>
          <w:color w:val="000000" w:themeColor="text1"/>
        </w:rPr>
        <w:t>遊藝場的經營者，我沒有收錢」各等語。</w:t>
      </w:r>
    </w:p>
    <w:p w:rsidR="00F37C78" w:rsidRPr="006A6A9F" w:rsidRDefault="00307CD7" w:rsidP="00716C08">
      <w:pPr>
        <w:pStyle w:val="6"/>
        <w:rPr>
          <w:color w:val="000000" w:themeColor="text1"/>
        </w:rPr>
      </w:pPr>
      <w:r w:rsidRPr="006A6A9F">
        <w:rPr>
          <w:rFonts w:hint="eastAsia"/>
          <w:color w:val="000000" w:themeColor="text1"/>
        </w:rPr>
        <w:t>經查：</w:t>
      </w:r>
    </w:p>
    <w:p w:rsidR="00716C08" w:rsidRPr="006A6A9F" w:rsidRDefault="00870FEA" w:rsidP="00F37C78">
      <w:pPr>
        <w:pStyle w:val="7"/>
        <w:rPr>
          <w:color w:val="000000" w:themeColor="text1"/>
        </w:rPr>
      </w:pPr>
      <w:r>
        <w:rPr>
          <w:rFonts w:hint="eastAsia"/>
          <w:color w:val="000000" w:themeColor="text1"/>
        </w:rPr>
        <w:t>謝○原</w:t>
      </w:r>
      <w:r w:rsidR="00307CD7" w:rsidRPr="006A6A9F">
        <w:rPr>
          <w:rFonts w:hint="eastAsia"/>
          <w:color w:val="000000" w:themeColor="text1"/>
        </w:rPr>
        <w:t>於</w:t>
      </w:r>
      <w:r w:rsidR="00636FE5" w:rsidRPr="006A6A9F">
        <w:rPr>
          <w:rFonts w:hint="eastAsia"/>
          <w:color w:val="000000" w:themeColor="text1"/>
        </w:rPr>
        <w:t>97年7月9日</w:t>
      </w:r>
      <w:r w:rsidR="00307CD7" w:rsidRPr="006A6A9F">
        <w:rPr>
          <w:rFonts w:hint="eastAsia"/>
          <w:color w:val="000000" w:themeColor="text1"/>
        </w:rPr>
        <w:t>檢察官偵查中雖證稱：「</w:t>
      </w:r>
      <w:r w:rsidR="00E010E7">
        <w:rPr>
          <w:rFonts w:hint="eastAsia"/>
          <w:color w:val="000000" w:themeColor="text1"/>
        </w:rPr>
        <w:t>周○賢</w:t>
      </w:r>
      <w:r w:rsidR="00307CD7" w:rsidRPr="006A6A9F">
        <w:rPr>
          <w:rFonts w:hint="eastAsia"/>
          <w:color w:val="000000" w:themeColor="text1"/>
        </w:rPr>
        <w:t>與</w:t>
      </w:r>
      <w:r w:rsidR="00E010E7">
        <w:rPr>
          <w:rFonts w:hint="eastAsia"/>
          <w:color w:val="000000" w:themeColor="text1"/>
        </w:rPr>
        <w:t>呂○原</w:t>
      </w:r>
      <w:r w:rsidR="00307CD7" w:rsidRPr="006A6A9F">
        <w:rPr>
          <w:rFonts w:hint="eastAsia"/>
          <w:color w:val="000000" w:themeColor="text1"/>
        </w:rPr>
        <w:t>是我自己去找的」、「</w:t>
      </w:r>
      <w:r w:rsidR="00E010E7">
        <w:rPr>
          <w:rFonts w:hint="eastAsia"/>
          <w:color w:val="000000" w:themeColor="text1"/>
        </w:rPr>
        <w:t>呂○原</w:t>
      </w:r>
      <w:r w:rsidR="00307CD7" w:rsidRPr="006A6A9F">
        <w:rPr>
          <w:rFonts w:hint="eastAsia"/>
          <w:color w:val="000000" w:themeColor="text1"/>
        </w:rPr>
        <w:t>是我的管區。</w:t>
      </w:r>
      <w:r w:rsidR="00E010E7">
        <w:rPr>
          <w:rFonts w:hint="eastAsia"/>
          <w:color w:val="000000" w:themeColor="text1"/>
        </w:rPr>
        <w:t>呂○原</w:t>
      </w:r>
      <w:r w:rsidR="00307CD7" w:rsidRPr="006A6A9F">
        <w:rPr>
          <w:rFonts w:hint="eastAsia"/>
          <w:color w:val="000000" w:themeColor="text1"/>
        </w:rPr>
        <w:t>沒有開口向我索賄，我直接塞給他</w:t>
      </w:r>
      <w:r w:rsidR="00636FE5" w:rsidRPr="006A6A9F">
        <w:rPr>
          <w:rFonts w:hint="eastAsia"/>
          <w:color w:val="000000" w:themeColor="text1"/>
        </w:rPr>
        <w:t>3萬</w:t>
      </w:r>
      <w:r w:rsidR="00307CD7" w:rsidRPr="006A6A9F">
        <w:rPr>
          <w:rFonts w:hint="eastAsia"/>
          <w:color w:val="000000" w:themeColor="text1"/>
        </w:rPr>
        <w:t>元」、「第一次只是聊天，熟了之後約他出來河堤散步蹓狗，我在軍輝橋河堤跟他講若有麻煩到他的話請他跟我講，我配合改進，且自動塞</w:t>
      </w:r>
      <w:r w:rsidR="00636FE5" w:rsidRPr="006A6A9F">
        <w:rPr>
          <w:rFonts w:hint="eastAsia"/>
          <w:color w:val="000000" w:themeColor="text1"/>
        </w:rPr>
        <w:t>3萬</w:t>
      </w:r>
      <w:r w:rsidR="00307CD7" w:rsidRPr="006A6A9F">
        <w:rPr>
          <w:rFonts w:hint="eastAsia"/>
          <w:color w:val="000000" w:themeColor="text1"/>
        </w:rPr>
        <w:t>元給他。這數字是我自己想的，他沒有反對就收下」、「我連續送錢給</w:t>
      </w:r>
      <w:r w:rsidR="00E010E7">
        <w:rPr>
          <w:rFonts w:hint="eastAsia"/>
          <w:color w:val="000000" w:themeColor="text1"/>
        </w:rPr>
        <w:t>呂○原</w:t>
      </w:r>
      <w:r w:rsidR="00E972E3" w:rsidRPr="006A6A9F">
        <w:rPr>
          <w:rFonts w:hint="eastAsia"/>
          <w:color w:val="000000" w:themeColor="text1"/>
        </w:rPr>
        <w:t>1年</w:t>
      </w:r>
      <w:r w:rsidR="00307CD7" w:rsidRPr="006A6A9F">
        <w:rPr>
          <w:rFonts w:hint="eastAsia"/>
          <w:color w:val="000000" w:themeColor="text1"/>
        </w:rPr>
        <w:t>多，</w:t>
      </w:r>
      <w:r w:rsidR="00E972E3" w:rsidRPr="006A6A9F">
        <w:rPr>
          <w:rFonts w:hint="eastAsia"/>
          <w:color w:val="000000" w:themeColor="text1"/>
        </w:rPr>
        <w:t>96年2月</w:t>
      </w:r>
      <w:r w:rsidR="00307CD7" w:rsidRPr="006A6A9F">
        <w:rPr>
          <w:rFonts w:hint="eastAsia"/>
          <w:color w:val="000000" w:themeColor="text1"/>
        </w:rPr>
        <w:t>到今年</w:t>
      </w:r>
      <w:r w:rsidR="00E972E3" w:rsidRPr="006A6A9F">
        <w:rPr>
          <w:rFonts w:hint="eastAsia"/>
          <w:color w:val="000000" w:themeColor="text1"/>
        </w:rPr>
        <w:t>5月</w:t>
      </w:r>
      <w:r w:rsidR="00307CD7" w:rsidRPr="006A6A9F">
        <w:rPr>
          <w:rFonts w:hint="eastAsia"/>
          <w:color w:val="000000" w:themeColor="text1"/>
        </w:rPr>
        <w:t>，中間沒有間斷，三節沒有另外加送</w:t>
      </w:r>
      <w:r w:rsidR="00884755" w:rsidRPr="006A6A9F">
        <w:rPr>
          <w:rFonts w:hint="eastAsia"/>
          <w:color w:val="000000" w:themeColor="text1"/>
        </w:rPr>
        <w:t>1個月</w:t>
      </w:r>
      <w:r w:rsidR="00307CD7" w:rsidRPr="006A6A9F">
        <w:rPr>
          <w:rFonts w:hint="eastAsia"/>
          <w:color w:val="000000" w:themeColor="text1"/>
        </w:rPr>
        <w:t>，</w:t>
      </w:r>
      <w:r w:rsidR="00E010E7">
        <w:rPr>
          <w:rFonts w:hint="eastAsia"/>
          <w:color w:val="000000" w:themeColor="text1"/>
        </w:rPr>
        <w:t>呂○原</w:t>
      </w:r>
      <w:r w:rsidR="00307CD7" w:rsidRPr="006A6A9F">
        <w:rPr>
          <w:rFonts w:hint="eastAsia"/>
          <w:color w:val="000000" w:themeColor="text1"/>
        </w:rPr>
        <w:t>從頭到尾都沒有跟我開過價碼，我自己的想法是我自己給他，若太少他會跟我講，但他都沒講，所以我就一直給他每月</w:t>
      </w:r>
      <w:r w:rsidR="00636FE5" w:rsidRPr="006A6A9F">
        <w:rPr>
          <w:rFonts w:hint="eastAsia"/>
          <w:color w:val="000000" w:themeColor="text1"/>
        </w:rPr>
        <w:t>3萬</w:t>
      </w:r>
      <w:r w:rsidR="00307CD7" w:rsidRPr="006A6A9F">
        <w:rPr>
          <w:rFonts w:hint="eastAsia"/>
          <w:color w:val="000000" w:themeColor="text1"/>
        </w:rPr>
        <w:t>元」、「我們都是約在軍輝橋河堤交付賄款，都給現金，時間都是約晚上</w:t>
      </w:r>
      <w:r w:rsidR="00E972E3" w:rsidRPr="006A6A9F">
        <w:rPr>
          <w:rFonts w:hint="eastAsia"/>
          <w:color w:val="000000" w:themeColor="text1"/>
        </w:rPr>
        <w:t>10點</w:t>
      </w:r>
      <w:r w:rsidR="00307CD7" w:rsidRPr="006A6A9F">
        <w:rPr>
          <w:rFonts w:hint="eastAsia"/>
          <w:color w:val="000000" w:themeColor="text1"/>
        </w:rPr>
        <w:t>多左右，有一次</w:t>
      </w:r>
      <w:r w:rsidR="00E972E3" w:rsidRPr="006A6A9F">
        <w:rPr>
          <w:rFonts w:hint="eastAsia"/>
          <w:color w:val="000000" w:themeColor="text1"/>
        </w:rPr>
        <w:t>12點</w:t>
      </w:r>
      <w:r w:rsidR="00307CD7" w:rsidRPr="006A6A9F">
        <w:rPr>
          <w:rFonts w:hint="eastAsia"/>
          <w:color w:val="000000" w:themeColor="text1"/>
        </w:rPr>
        <w:t>多，另外有一次</w:t>
      </w:r>
      <w:r w:rsidR="00E010E7">
        <w:rPr>
          <w:rFonts w:hint="eastAsia"/>
          <w:color w:val="000000" w:themeColor="text1"/>
        </w:rPr>
        <w:t>呂○原</w:t>
      </w:r>
      <w:r w:rsidR="00307CD7" w:rsidRPr="006A6A9F">
        <w:rPr>
          <w:rFonts w:hint="eastAsia"/>
          <w:color w:val="000000" w:themeColor="text1"/>
        </w:rPr>
        <w:t>自己開一部三門喜美轎車與我約在民生北路、中山路口彰銀騎樓交付賄款」、「三門喜美轎車與彰銀是同一次，我在調查局筆錄時講錯了」、「每次都是我主動打</w:t>
      </w:r>
      <w:r w:rsidR="00E010E7">
        <w:rPr>
          <w:rFonts w:hint="eastAsia"/>
          <w:color w:val="000000" w:themeColor="text1"/>
        </w:rPr>
        <w:t>呂○原</w:t>
      </w:r>
      <w:r w:rsidR="00307CD7" w:rsidRPr="006A6A9F">
        <w:rPr>
          <w:rFonts w:hint="eastAsia"/>
          <w:color w:val="000000" w:themeColor="text1"/>
        </w:rPr>
        <w:lastRenderedPageBreak/>
        <w:t>（0000000000）手機找他」。「我忘了怎麼問到</w:t>
      </w:r>
      <w:r w:rsidR="00E010E7">
        <w:rPr>
          <w:rFonts w:hint="eastAsia"/>
          <w:color w:val="000000" w:themeColor="text1"/>
        </w:rPr>
        <w:t>周○賢</w:t>
      </w:r>
      <w:r w:rsidR="00307CD7" w:rsidRPr="006A6A9F">
        <w:rPr>
          <w:rFonts w:hint="eastAsia"/>
          <w:color w:val="000000" w:themeColor="text1"/>
        </w:rPr>
        <w:t>的手機，我有問同行，我打電話約</w:t>
      </w:r>
      <w:r w:rsidR="00E010E7">
        <w:rPr>
          <w:rFonts w:hint="eastAsia"/>
          <w:color w:val="000000" w:themeColor="text1"/>
        </w:rPr>
        <w:t>周○賢</w:t>
      </w:r>
      <w:r w:rsidR="00307CD7" w:rsidRPr="006A6A9F">
        <w:rPr>
          <w:rFonts w:hint="eastAsia"/>
          <w:color w:val="000000" w:themeColor="text1"/>
        </w:rPr>
        <w:t>出來，他都不出來，打了</w:t>
      </w:r>
      <w:r w:rsidR="00E972E3" w:rsidRPr="006A6A9F">
        <w:rPr>
          <w:rFonts w:hint="eastAsia"/>
          <w:color w:val="000000" w:themeColor="text1"/>
        </w:rPr>
        <w:t>3個</w:t>
      </w:r>
      <w:r w:rsidR="00307CD7" w:rsidRPr="006A6A9F">
        <w:rPr>
          <w:rFonts w:hint="eastAsia"/>
          <w:color w:val="000000" w:themeColor="text1"/>
        </w:rPr>
        <w:t>月之後，有一次他終於願意出來，我們約在中山路麥當勞外面，我上他的車」、「在車上我也是跟他說若我店裡有什麼需要配合他的再通知我，他沒有開口向我索賄，是我自己將</w:t>
      </w:r>
      <w:r w:rsidR="00636FE5" w:rsidRPr="006A6A9F">
        <w:rPr>
          <w:rFonts w:hint="eastAsia"/>
          <w:color w:val="000000" w:themeColor="text1"/>
        </w:rPr>
        <w:t>3萬</w:t>
      </w:r>
      <w:r w:rsidR="00307CD7" w:rsidRPr="006A6A9F">
        <w:rPr>
          <w:rFonts w:hint="eastAsia"/>
          <w:color w:val="000000" w:themeColor="text1"/>
        </w:rPr>
        <w:t>元現金以牛皮紙袋裝好把放在車子排檔桿旁」、「我沒有告訴周紙袋裡是錢，周沒有當場查看袋內是何物，但他應該知道我有放東西在車上。從那次之後我就固定每月約他出面見面交錢」、「</w:t>
      </w:r>
      <w:r w:rsidR="00E010E7">
        <w:rPr>
          <w:rFonts w:hint="eastAsia"/>
          <w:color w:val="000000" w:themeColor="text1"/>
        </w:rPr>
        <w:t>周○賢</w:t>
      </w:r>
      <w:r w:rsidR="00307CD7" w:rsidRPr="006A6A9F">
        <w:rPr>
          <w:rFonts w:hint="eastAsia"/>
          <w:color w:val="000000" w:themeColor="text1"/>
        </w:rPr>
        <w:t>與</w:t>
      </w:r>
      <w:r w:rsidR="00E010E7">
        <w:rPr>
          <w:rFonts w:hint="eastAsia"/>
          <w:color w:val="000000" w:themeColor="text1"/>
        </w:rPr>
        <w:t>呂○原</w:t>
      </w:r>
      <w:r w:rsidR="00307CD7" w:rsidRPr="006A6A9F">
        <w:rPr>
          <w:rFonts w:hint="eastAsia"/>
          <w:color w:val="000000" w:themeColor="text1"/>
        </w:rPr>
        <w:t>會固定約在每月</w:t>
      </w:r>
      <w:r w:rsidR="00E972E3" w:rsidRPr="006A6A9F">
        <w:rPr>
          <w:rFonts w:hint="eastAsia"/>
          <w:color w:val="000000" w:themeColor="text1"/>
        </w:rPr>
        <w:t>20日</w:t>
      </w:r>
      <w:r w:rsidR="00307CD7" w:rsidRPr="006A6A9F">
        <w:rPr>
          <w:rFonts w:hint="eastAsia"/>
          <w:color w:val="000000" w:themeColor="text1"/>
        </w:rPr>
        <w:t>」。「</w:t>
      </w:r>
      <w:r w:rsidR="00E010E7">
        <w:rPr>
          <w:rFonts w:hint="eastAsia"/>
          <w:color w:val="000000" w:themeColor="text1"/>
        </w:rPr>
        <w:t>周○賢</w:t>
      </w:r>
      <w:r w:rsidR="00307CD7" w:rsidRPr="006A6A9F">
        <w:rPr>
          <w:rFonts w:hint="eastAsia"/>
          <w:color w:val="000000" w:themeColor="text1"/>
        </w:rPr>
        <w:t>的手機是0000000000、0000000000，他會主動打電話找我出來」、「我開始送錢給</w:t>
      </w:r>
      <w:r w:rsidR="00E010E7">
        <w:rPr>
          <w:rFonts w:hint="eastAsia"/>
          <w:color w:val="000000" w:themeColor="text1"/>
        </w:rPr>
        <w:t>周○賢</w:t>
      </w:r>
      <w:r w:rsidR="00307CD7" w:rsidRPr="006A6A9F">
        <w:rPr>
          <w:rFonts w:hint="eastAsia"/>
          <w:color w:val="000000" w:themeColor="text1"/>
        </w:rPr>
        <w:t>比送</w:t>
      </w:r>
      <w:r w:rsidR="00E010E7">
        <w:rPr>
          <w:rFonts w:hint="eastAsia"/>
          <w:color w:val="000000" w:themeColor="text1"/>
        </w:rPr>
        <w:t>呂○原</w:t>
      </w:r>
      <w:r w:rsidR="00307CD7" w:rsidRPr="006A6A9F">
        <w:rPr>
          <w:rFonts w:hint="eastAsia"/>
          <w:color w:val="000000" w:themeColor="text1"/>
        </w:rPr>
        <w:t>晚了幾個月，</w:t>
      </w:r>
      <w:r w:rsidR="00E010E7">
        <w:rPr>
          <w:rFonts w:hint="eastAsia"/>
          <w:color w:val="000000" w:themeColor="text1"/>
        </w:rPr>
        <w:t>呂○原</w:t>
      </w:r>
      <w:r w:rsidR="00307CD7" w:rsidRPr="006A6A9F">
        <w:rPr>
          <w:rFonts w:hint="eastAsia"/>
          <w:color w:val="000000" w:themeColor="text1"/>
        </w:rPr>
        <w:t>是</w:t>
      </w:r>
      <w:r w:rsidR="00E972E3" w:rsidRPr="006A6A9F">
        <w:rPr>
          <w:rFonts w:hint="eastAsia"/>
          <w:color w:val="000000" w:themeColor="text1"/>
        </w:rPr>
        <w:t>96年2月</w:t>
      </w:r>
      <w:r w:rsidR="00307CD7" w:rsidRPr="006A6A9F">
        <w:rPr>
          <w:rFonts w:hint="eastAsia"/>
          <w:color w:val="000000" w:themeColor="text1"/>
        </w:rPr>
        <w:t>開始，</w:t>
      </w:r>
      <w:r w:rsidR="00E010E7">
        <w:rPr>
          <w:rFonts w:hint="eastAsia"/>
          <w:color w:val="000000" w:themeColor="text1"/>
        </w:rPr>
        <w:t>周○賢</w:t>
      </w:r>
      <w:r w:rsidR="00307CD7" w:rsidRPr="006A6A9F">
        <w:rPr>
          <w:rFonts w:hint="eastAsia"/>
          <w:color w:val="000000" w:themeColor="text1"/>
        </w:rPr>
        <w:t>大約是同年</w:t>
      </w:r>
      <w:r w:rsidR="00E972E3" w:rsidRPr="006A6A9F">
        <w:rPr>
          <w:rFonts w:hint="eastAsia"/>
          <w:color w:val="000000" w:themeColor="text1"/>
        </w:rPr>
        <w:t>6月</w:t>
      </w:r>
      <w:r w:rsidR="00307CD7" w:rsidRPr="006A6A9F">
        <w:rPr>
          <w:rFonts w:hint="eastAsia"/>
          <w:color w:val="000000" w:themeColor="text1"/>
        </w:rPr>
        <w:t>，一樣每月固定</w:t>
      </w:r>
      <w:r w:rsidR="00636FE5" w:rsidRPr="006A6A9F">
        <w:rPr>
          <w:rFonts w:hint="eastAsia"/>
          <w:color w:val="000000" w:themeColor="text1"/>
        </w:rPr>
        <w:t>3萬</w:t>
      </w:r>
      <w:r w:rsidR="00307CD7" w:rsidRPr="006A6A9F">
        <w:rPr>
          <w:rFonts w:hint="eastAsia"/>
          <w:color w:val="000000" w:themeColor="text1"/>
        </w:rPr>
        <w:t>元，三節沒另外加付</w:t>
      </w:r>
      <w:r w:rsidR="00884755" w:rsidRPr="006A6A9F">
        <w:rPr>
          <w:rFonts w:hint="eastAsia"/>
          <w:color w:val="000000" w:themeColor="text1"/>
        </w:rPr>
        <w:t>1個月</w:t>
      </w:r>
      <w:r w:rsidR="00307CD7" w:rsidRPr="006A6A9F">
        <w:rPr>
          <w:rFonts w:hint="eastAsia"/>
          <w:color w:val="000000" w:themeColor="text1"/>
        </w:rPr>
        <w:t>」。「（為何譯文中聽到</w:t>
      </w:r>
      <w:r w:rsidR="00E010E7">
        <w:rPr>
          <w:rFonts w:hint="eastAsia"/>
          <w:color w:val="000000" w:themeColor="text1"/>
        </w:rPr>
        <w:t>周○賢</w:t>
      </w:r>
      <w:r w:rsidR="00307CD7" w:rsidRPr="006A6A9F">
        <w:rPr>
          <w:rFonts w:hint="eastAsia"/>
          <w:color w:val="000000" w:themeColor="text1"/>
        </w:rPr>
        <w:t>每月</w:t>
      </w:r>
      <w:r w:rsidR="00E972E3" w:rsidRPr="006A6A9F">
        <w:rPr>
          <w:rFonts w:hint="eastAsia"/>
          <w:color w:val="000000" w:themeColor="text1"/>
        </w:rPr>
        <w:t>6萬</w:t>
      </w:r>
      <w:r w:rsidR="00307CD7" w:rsidRPr="006A6A9F">
        <w:rPr>
          <w:rFonts w:hint="eastAsia"/>
          <w:color w:val="000000" w:themeColor="text1"/>
        </w:rPr>
        <w:t>、</w:t>
      </w:r>
      <w:r w:rsidR="00E010E7">
        <w:rPr>
          <w:rFonts w:hint="eastAsia"/>
          <w:color w:val="000000" w:themeColor="text1"/>
        </w:rPr>
        <w:t>呂○原</w:t>
      </w:r>
      <w:r w:rsidR="00877927" w:rsidRPr="006A6A9F">
        <w:rPr>
          <w:rFonts w:hint="eastAsia"/>
          <w:color w:val="000000" w:themeColor="text1"/>
        </w:rPr>
        <w:t>2萬</w:t>
      </w:r>
      <w:r w:rsidR="00307CD7" w:rsidRPr="006A6A9F">
        <w:rPr>
          <w:rFonts w:hint="eastAsia"/>
          <w:color w:val="000000" w:themeColor="text1"/>
        </w:rPr>
        <w:t>，加起來</w:t>
      </w:r>
      <w:r w:rsidR="00007A3B" w:rsidRPr="006A6A9F">
        <w:rPr>
          <w:rFonts w:hint="eastAsia"/>
          <w:color w:val="000000" w:themeColor="text1"/>
        </w:rPr>
        <w:t>8萬</w:t>
      </w:r>
      <w:r w:rsidR="00307CD7" w:rsidRPr="006A6A9F">
        <w:rPr>
          <w:rFonts w:hint="eastAsia"/>
          <w:color w:val="000000" w:themeColor="text1"/>
        </w:rPr>
        <w:t>？）不是，</w:t>
      </w:r>
      <w:r w:rsidR="00E972E3" w:rsidRPr="006A6A9F">
        <w:rPr>
          <w:rFonts w:hint="eastAsia"/>
          <w:color w:val="000000" w:themeColor="text1"/>
        </w:rPr>
        <w:t>6萬</w:t>
      </w:r>
      <w:r w:rsidR="00307CD7" w:rsidRPr="006A6A9F">
        <w:rPr>
          <w:rFonts w:hint="eastAsia"/>
          <w:color w:val="000000" w:themeColor="text1"/>
        </w:rPr>
        <w:t>元是</w:t>
      </w:r>
      <w:r w:rsidR="00884755" w:rsidRPr="006A6A9F">
        <w:rPr>
          <w:rFonts w:hint="eastAsia"/>
          <w:color w:val="000000" w:themeColor="text1"/>
        </w:rPr>
        <w:t>一個</w:t>
      </w:r>
      <w:r w:rsidR="00307CD7" w:rsidRPr="006A6A9F">
        <w:rPr>
          <w:rFonts w:hint="eastAsia"/>
          <w:color w:val="000000" w:themeColor="text1"/>
        </w:rPr>
        <w:t>人支付各</w:t>
      </w:r>
      <w:r w:rsidR="00636FE5" w:rsidRPr="006A6A9F">
        <w:rPr>
          <w:rFonts w:hint="eastAsia"/>
          <w:color w:val="000000" w:themeColor="text1"/>
        </w:rPr>
        <w:t>3萬</w:t>
      </w:r>
      <w:r w:rsidR="00307CD7" w:rsidRPr="006A6A9F">
        <w:rPr>
          <w:rFonts w:hint="eastAsia"/>
          <w:color w:val="000000" w:themeColor="text1"/>
        </w:rPr>
        <w:t>，另外多出的</w:t>
      </w:r>
      <w:r w:rsidR="00877927" w:rsidRPr="006A6A9F">
        <w:rPr>
          <w:rFonts w:hint="eastAsia"/>
          <w:color w:val="000000" w:themeColor="text1"/>
        </w:rPr>
        <w:t>2萬</w:t>
      </w:r>
      <w:r w:rsidR="00307CD7" w:rsidRPr="006A6A9F">
        <w:rPr>
          <w:rFonts w:hint="eastAsia"/>
          <w:color w:val="000000" w:themeColor="text1"/>
        </w:rPr>
        <w:t>元是我自己要的。我跟</w:t>
      </w:r>
      <w:r>
        <w:rPr>
          <w:rFonts w:hint="eastAsia"/>
          <w:color w:val="000000" w:themeColor="text1"/>
        </w:rPr>
        <w:t>陳○鑫</w:t>
      </w:r>
      <w:r w:rsidR="00307CD7" w:rsidRPr="006A6A9F">
        <w:rPr>
          <w:rFonts w:hint="eastAsia"/>
          <w:color w:val="000000" w:themeColor="text1"/>
        </w:rPr>
        <w:t>解釋多出來的</w:t>
      </w:r>
      <w:r w:rsidR="00877927" w:rsidRPr="006A6A9F">
        <w:rPr>
          <w:rFonts w:hint="eastAsia"/>
          <w:color w:val="000000" w:themeColor="text1"/>
        </w:rPr>
        <w:t>2萬</w:t>
      </w:r>
      <w:r w:rsidR="00307CD7" w:rsidRPr="006A6A9F">
        <w:rPr>
          <w:rFonts w:hint="eastAsia"/>
          <w:color w:val="000000" w:themeColor="text1"/>
        </w:rPr>
        <w:t>元是外面處理的公關費用。會計三節都會多匯</w:t>
      </w:r>
      <w:r w:rsidR="00884755" w:rsidRPr="006A6A9F">
        <w:rPr>
          <w:rFonts w:hint="eastAsia"/>
          <w:color w:val="000000" w:themeColor="text1"/>
        </w:rPr>
        <w:t>1個月</w:t>
      </w:r>
      <w:r w:rsidR="00307CD7" w:rsidRPr="006A6A9F">
        <w:rPr>
          <w:rFonts w:hint="eastAsia"/>
          <w:color w:val="000000" w:themeColor="text1"/>
        </w:rPr>
        <w:t>的賄款給我，但我領之後並沒交給</w:t>
      </w:r>
      <w:r w:rsidR="00E010E7">
        <w:rPr>
          <w:rFonts w:hint="eastAsia"/>
          <w:color w:val="000000" w:themeColor="text1"/>
        </w:rPr>
        <w:t>周○賢</w:t>
      </w:r>
      <w:r w:rsidR="00307CD7" w:rsidRPr="006A6A9F">
        <w:rPr>
          <w:rFonts w:hint="eastAsia"/>
          <w:color w:val="000000" w:themeColor="text1"/>
        </w:rPr>
        <w:t>及</w:t>
      </w:r>
      <w:r w:rsidR="00E010E7">
        <w:rPr>
          <w:rFonts w:hint="eastAsia"/>
          <w:color w:val="000000" w:themeColor="text1"/>
        </w:rPr>
        <w:t>呂○原</w:t>
      </w:r>
      <w:r w:rsidR="00307CD7" w:rsidRPr="006A6A9F">
        <w:rPr>
          <w:rFonts w:hint="eastAsia"/>
          <w:color w:val="000000" w:themeColor="text1"/>
        </w:rPr>
        <w:t>，多出來的</w:t>
      </w:r>
      <w:r w:rsidR="00884755" w:rsidRPr="006A6A9F">
        <w:rPr>
          <w:rFonts w:hint="eastAsia"/>
          <w:color w:val="000000" w:themeColor="text1"/>
        </w:rPr>
        <w:t>1個月</w:t>
      </w:r>
      <w:r w:rsidR="00307CD7" w:rsidRPr="006A6A9F">
        <w:rPr>
          <w:rFonts w:hint="eastAsia"/>
          <w:color w:val="000000" w:themeColor="text1"/>
        </w:rPr>
        <w:t>賄款我自己收起來，</w:t>
      </w:r>
      <w:r>
        <w:rPr>
          <w:rFonts w:hint="eastAsia"/>
          <w:color w:val="000000" w:themeColor="text1"/>
        </w:rPr>
        <w:t>陳○鑫</w:t>
      </w:r>
      <w:r w:rsidR="00307CD7" w:rsidRPr="006A6A9F">
        <w:rPr>
          <w:rFonts w:hint="eastAsia"/>
          <w:color w:val="000000" w:themeColor="text1"/>
        </w:rPr>
        <w:t>不知情」。「</w:t>
      </w:r>
      <w:r w:rsidR="00E010E7">
        <w:rPr>
          <w:rFonts w:hint="eastAsia"/>
          <w:color w:val="000000" w:themeColor="text1"/>
        </w:rPr>
        <w:t>周○賢</w:t>
      </w:r>
      <w:r w:rsidR="00307CD7" w:rsidRPr="006A6A9F">
        <w:rPr>
          <w:rFonts w:hint="eastAsia"/>
          <w:color w:val="000000" w:themeColor="text1"/>
        </w:rPr>
        <w:t>大部分都約我在嘉義市○○路麥當勞前或是在民生北路及民權路的巷子裡交付賄款，我都在路邊等他，都在他的車上交款，每次我都將</w:t>
      </w:r>
      <w:r w:rsidR="00636FE5" w:rsidRPr="006A6A9F">
        <w:rPr>
          <w:rFonts w:hint="eastAsia"/>
          <w:color w:val="000000" w:themeColor="text1"/>
        </w:rPr>
        <w:t>3萬</w:t>
      </w:r>
      <w:r w:rsidR="00307CD7" w:rsidRPr="006A6A9F">
        <w:rPr>
          <w:rFonts w:hint="eastAsia"/>
          <w:color w:val="000000" w:themeColor="text1"/>
        </w:rPr>
        <w:t>元現金以牛皮紙包</w:t>
      </w:r>
      <w:r w:rsidR="00307CD7" w:rsidRPr="006A6A9F">
        <w:rPr>
          <w:rFonts w:hint="eastAsia"/>
          <w:color w:val="000000" w:themeColor="text1"/>
        </w:rPr>
        <w:lastRenderedPageBreak/>
        <w:t>好放在他車上」、「</w:t>
      </w:r>
      <w:r w:rsidR="00E010E7">
        <w:rPr>
          <w:rFonts w:hint="eastAsia"/>
          <w:color w:val="000000" w:themeColor="text1"/>
        </w:rPr>
        <w:t>周○賢</w:t>
      </w:r>
      <w:r w:rsidR="00307CD7" w:rsidRPr="006A6A9F">
        <w:rPr>
          <w:rFonts w:hint="eastAsia"/>
          <w:color w:val="000000" w:themeColor="text1"/>
        </w:rPr>
        <w:t>的車號我不記得，但我知道是</w:t>
      </w:r>
      <w:r w:rsidR="00E972E3" w:rsidRPr="006A6A9F">
        <w:rPr>
          <w:rFonts w:hint="eastAsia"/>
          <w:color w:val="000000" w:themeColor="text1"/>
        </w:rPr>
        <w:t>TOYOTA</w:t>
      </w:r>
      <w:r w:rsidR="00924C3F" w:rsidRPr="006A6A9F">
        <w:rPr>
          <w:rFonts w:hint="eastAsia"/>
          <w:color w:val="000000" w:themeColor="text1"/>
        </w:rPr>
        <w:t>的WISH</w:t>
      </w:r>
      <w:r w:rsidR="00307CD7" w:rsidRPr="006A6A9F">
        <w:rPr>
          <w:rFonts w:hint="eastAsia"/>
          <w:color w:val="000000" w:themeColor="text1"/>
        </w:rPr>
        <w:t>，印象中每次他都開這部車。我在車上給他錢後，他繞一圈後就把我放下車。在車上的時間很短，交談不多」、「</w:t>
      </w:r>
      <w:r w:rsidR="00E010E7">
        <w:rPr>
          <w:rFonts w:hint="eastAsia"/>
          <w:color w:val="000000" w:themeColor="text1"/>
        </w:rPr>
        <w:t>周○賢</w:t>
      </w:r>
      <w:r w:rsidR="00307CD7" w:rsidRPr="006A6A9F">
        <w:rPr>
          <w:rFonts w:hint="eastAsia"/>
          <w:color w:val="000000" w:themeColor="text1"/>
        </w:rPr>
        <w:t>曾叫我要注意在現場不要換錢，但沒有跟我說『</w:t>
      </w:r>
      <w:r>
        <w:rPr>
          <w:rFonts w:hint="eastAsia"/>
          <w:color w:val="000000" w:themeColor="text1"/>
        </w:rPr>
        <w:t>東○</w:t>
      </w:r>
      <w:r w:rsidR="00307CD7" w:rsidRPr="006A6A9F">
        <w:rPr>
          <w:rFonts w:hint="eastAsia"/>
          <w:color w:val="000000" w:themeColor="text1"/>
        </w:rPr>
        <w:t>遊戲場』曾被檢舉或被點，曾跟我說這區有一家會被衝，但沒告訴我是點名我這家」各等語（見他字</w:t>
      </w:r>
      <w:r w:rsidR="00E772A2" w:rsidRPr="006A6A9F">
        <w:rPr>
          <w:rFonts w:hint="eastAsia"/>
          <w:color w:val="000000" w:themeColor="text1"/>
        </w:rPr>
        <w:t>卷</w:t>
      </w:r>
      <w:r w:rsidR="00E972E3" w:rsidRPr="006A6A9F">
        <w:rPr>
          <w:rFonts w:hint="eastAsia"/>
          <w:color w:val="000000" w:themeColor="text1"/>
        </w:rPr>
        <w:t>74</w:t>
      </w:r>
      <w:r w:rsidR="00307CD7" w:rsidRPr="006A6A9F">
        <w:rPr>
          <w:rFonts w:hint="eastAsia"/>
          <w:color w:val="000000" w:themeColor="text1"/>
        </w:rPr>
        <w:t>至</w:t>
      </w:r>
      <w:r w:rsidR="00E972E3" w:rsidRPr="006A6A9F">
        <w:rPr>
          <w:rFonts w:hint="eastAsia"/>
          <w:color w:val="000000" w:themeColor="text1"/>
        </w:rPr>
        <w:t>77</w:t>
      </w:r>
      <w:r w:rsidR="00307CD7" w:rsidRPr="006A6A9F">
        <w:rPr>
          <w:rFonts w:hint="eastAsia"/>
          <w:color w:val="000000" w:themeColor="text1"/>
        </w:rPr>
        <w:t>頁）。</w:t>
      </w:r>
    </w:p>
    <w:p w:rsidR="00716C08" w:rsidRPr="006A6A9F" w:rsidRDefault="00307CD7" w:rsidP="00F37C78">
      <w:pPr>
        <w:pStyle w:val="7"/>
        <w:rPr>
          <w:color w:val="000000" w:themeColor="text1"/>
        </w:rPr>
      </w:pPr>
      <w:r w:rsidRPr="006A6A9F">
        <w:rPr>
          <w:rFonts w:hint="eastAsia"/>
          <w:color w:val="000000" w:themeColor="text1"/>
        </w:rPr>
        <w:t>惟同日檢察官聲請羈押</w:t>
      </w:r>
      <w:r w:rsidR="00870FEA">
        <w:rPr>
          <w:rFonts w:hint="eastAsia"/>
          <w:color w:val="000000" w:themeColor="text1"/>
        </w:rPr>
        <w:t>謝○原</w:t>
      </w:r>
      <w:r w:rsidRPr="006A6A9F">
        <w:rPr>
          <w:rFonts w:hint="eastAsia"/>
          <w:color w:val="000000" w:themeColor="text1"/>
        </w:rPr>
        <w:t>，移送法院為羈押訊問時，</w:t>
      </w:r>
      <w:r w:rsidR="00870FEA">
        <w:rPr>
          <w:rFonts w:hint="eastAsia"/>
          <w:color w:val="000000" w:themeColor="text1"/>
        </w:rPr>
        <w:t>謝○原</w:t>
      </w:r>
      <w:r w:rsidRPr="006A6A9F">
        <w:rPr>
          <w:rFonts w:hint="eastAsia"/>
          <w:color w:val="000000" w:themeColor="text1"/>
        </w:rPr>
        <w:t>即翻異前詞，改稱：「我們報表裡有一項員工福利支出，是我向公司請款的，這筆支出確實是我拿走的，我有跟公司說我打點地方用，但我自己都拿去花掉，因為地方上都不理我，他們不收這筆錢。我偵查中會供稱我每月固定給</w:t>
      </w:r>
      <w:r w:rsidR="00E010E7">
        <w:rPr>
          <w:rFonts w:hint="eastAsia"/>
          <w:color w:val="000000" w:themeColor="text1"/>
        </w:rPr>
        <w:t>呂○原</w:t>
      </w:r>
      <w:r w:rsidRPr="006A6A9F">
        <w:rPr>
          <w:rFonts w:hint="eastAsia"/>
          <w:color w:val="000000" w:themeColor="text1"/>
        </w:rPr>
        <w:t>、</w:t>
      </w:r>
      <w:r w:rsidR="00E010E7">
        <w:rPr>
          <w:rFonts w:hint="eastAsia"/>
          <w:color w:val="000000" w:themeColor="text1"/>
        </w:rPr>
        <w:t>周○賢</w:t>
      </w:r>
      <w:r w:rsidRPr="006A6A9F">
        <w:rPr>
          <w:rFonts w:hint="eastAsia"/>
          <w:color w:val="000000" w:themeColor="text1"/>
        </w:rPr>
        <w:t>錢，員工福利金是行賄警察用，是因為當時我精神很不好，且當時人很多，事實上這筆錢是我私吞，我不曉得要如何跟公司交代，才會這麼說」等語（見聲羈</w:t>
      </w:r>
      <w:r w:rsidR="00E772A2" w:rsidRPr="006A6A9F">
        <w:rPr>
          <w:rFonts w:hint="eastAsia"/>
          <w:color w:val="000000" w:themeColor="text1"/>
        </w:rPr>
        <w:t>卷</w:t>
      </w:r>
      <w:r w:rsidR="00E972E3" w:rsidRPr="006A6A9F">
        <w:rPr>
          <w:rFonts w:hint="eastAsia"/>
          <w:color w:val="000000" w:themeColor="text1"/>
        </w:rPr>
        <w:t>57</w:t>
      </w:r>
      <w:r w:rsidRPr="006A6A9F">
        <w:rPr>
          <w:rFonts w:hint="eastAsia"/>
          <w:color w:val="000000" w:themeColor="text1"/>
        </w:rPr>
        <w:t>至</w:t>
      </w:r>
      <w:r w:rsidR="00E972E3" w:rsidRPr="006A6A9F">
        <w:rPr>
          <w:rFonts w:hint="eastAsia"/>
          <w:color w:val="000000" w:themeColor="text1"/>
        </w:rPr>
        <w:t>64</w:t>
      </w:r>
      <w:r w:rsidRPr="006A6A9F">
        <w:rPr>
          <w:rFonts w:hint="eastAsia"/>
          <w:color w:val="000000" w:themeColor="text1"/>
        </w:rPr>
        <w:t>頁）。參酌嘉義市調查站</w:t>
      </w:r>
      <w:r w:rsidR="00E972E3" w:rsidRPr="006A6A9F">
        <w:rPr>
          <w:rFonts w:hint="eastAsia"/>
          <w:color w:val="000000" w:themeColor="text1"/>
        </w:rPr>
        <w:t>98</w:t>
      </w:r>
      <w:r w:rsidRPr="006A6A9F">
        <w:rPr>
          <w:rFonts w:hint="eastAsia"/>
          <w:color w:val="000000" w:themeColor="text1"/>
        </w:rPr>
        <w:t>年</w:t>
      </w:r>
      <w:r w:rsidR="00E972E3" w:rsidRPr="006A6A9F">
        <w:rPr>
          <w:rFonts w:hint="eastAsia"/>
          <w:color w:val="000000" w:themeColor="text1"/>
        </w:rPr>
        <w:t>4月6日</w:t>
      </w:r>
      <w:r w:rsidRPr="006A6A9F">
        <w:rPr>
          <w:rFonts w:hint="eastAsia"/>
          <w:color w:val="000000" w:themeColor="text1"/>
        </w:rPr>
        <w:t>嘉市廉字第09880007170號函記載：「</w:t>
      </w:r>
      <w:r w:rsidR="00870FEA">
        <w:rPr>
          <w:rFonts w:hint="eastAsia"/>
          <w:color w:val="000000" w:themeColor="text1"/>
        </w:rPr>
        <w:t>謝○原</w:t>
      </w:r>
      <w:r w:rsidRPr="006A6A9F">
        <w:rPr>
          <w:rFonts w:hint="eastAsia"/>
          <w:color w:val="000000" w:themeColor="text1"/>
        </w:rPr>
        <w:t>在接受調查員詢問製作筆錄之時間自</w:t>
      </w:r>
      <w:r w:rsidR="00636FE5" w:rsidRPr="006A6A9F">
        <w:rPr>
          <w:rFonts w:hint="eastAsia"/>
          <w:color w:val="000000" w:themeColor="text1"/>
        </w:rPr>
        <w:t>97年7月8日</w:t>
      </w:r>
      <w:r w:rsidRPr="006A6A9F">
        <w:rPr>
          <w:rFonts w:hint="eastAsia"/>
          <w:color w:val="000000" w:themeColor="text1"/>
        </w:rPr>
        <w:t>下午</w:t>
      </w:r>
      <w:r w:rsidR="008E3848" w:rsidRPr="006A6A9F">
        <w:rPr>
          <w:rFonts w:hint="eastAsia"/>
          <w:color w:val="000000" w:themeColor="text1"/>
        </w:rPr>
        <w:t>2</w:t>
      </w:r>
      <w:r w:rsidRPr="006A6A9F">
        <w:rPr>
          <w:rFonts w:hint="eastAsia"/>
          <w:color w:val="000000" w:themeColor="text1"/>
        </w:rPr>
        <w:t>時</w:t>
      </w:r>
      <w:r w:rsidR="008E3848" w:rsidRPr="006A6A9F">
        <w:rPr>
          <w:rFonts w:hint="eastAsia"/>
          <w:color w:val="000000" w:themeColor="text1"/>
        </w:rPr>
        <w:t>5</w:t>
      </w:r>
      <w:r w:rsidR="009114A4" w:rsidRPr="006A6A9F">
        <w:rPr>
          <w:rFonts w:hint="eastAsia"/>
          <w:color w:val="000000" w:themeColor="text1"/>
        </w:rPr>
        <w:t>5分</w:t>
      </w:r>
      <w:r w:rsidRPr="006A6A9F">
        <w:rPr>
          <w:rFonts w:hint="eastAsia"/>
          <w:color w:val="000000" w:themeColor="text1"/>
        </w:rPr>
        <w:t>起至同年月</w:t>
      </w:r>
      <w:r w:rsidR="00636FE5" w:rsidRPr="006A6A9F">
        <w:rPr>
          <w:rFonts w:hint="eastAsia"/>
          <w:color w:val="000000" w:themeColor="text1"/>
        </w:rPr>
        <w:t>9日</w:t>
      </w:r>
      <w:r w:rsidRPr="006A6A9F">
        <w:rPr>
          <w:rFonts w:hint="eastAsia"/>
          <w:color w:val="000000" w:themeColor="text1"/>
        </w:rPr>
        <w:t>凌晨</w:t>
      </w:r>
      <w:r w:rsidR="005D4FD0" w:rsidRPr="006A6A9F">
        <w:rPr>
          <w:rFonts w:hint="eastAsia"/>
          <w:color w:val="000000" w:themeColor="text1"/>
        </w:rPr>
        <w:t>1時3</w:t>
      </w:r>
      <w:r w:rsidR="009114A4" w:rsidRPr="006A6A9F">
        <w:rPr>
          <w:rFonts w:hint="eastAsia"/>
          <w:color w:val="000000" w:themeColor="text1"/>
        </w:rPr>
        <w:t>5分</w:t>
      </w:r>
      <w:r w:rsidRPr="006A6A9F">
        <w:rPr>
          <w:rFonts w:hint="eastAsia"/>
          <w:color w:val="000000" w:themeColor="text1"/>
        </w:rPr>
        <w:t>止」（</w:t>
      </w:r>
      <w:r w:rsidR="00C90382" w:rsidRPr="006A6A9F">
        <w:rPr>
          <w:rFonts w:hint="eastAsia"/>
          <w:color w:val="000000" w:themeColor="text1"/>
        </w:rPr>
        <w:t>嘉義地院</w:t>
      </w:r>
      <w:r w:rsidRPr="006A6A9F">
        <w:rPr>
          <w:rFonts w:hint="eastAsia"/>
          <w:color w:val="000000" w:themeColor="text1"/>
        </w:rPr>
        <w:t>卷三第</w:t>
      </w:r>
      <w:r w:rsidR="00007A3B" w:rsidRPr="006A6A9F">
        <w:rPr>
          <w:rFonts w:hint="eastAsia"/>
          <w:color w:val="000000" w:themeColor="text1"/>
        </w:rPr>
        <w:t>2</w:t>
      </w:r>
      <w:r w:rsidR="00007A3B" w:rsidRPr="006A6A9F">
        <w:rPr>
          <w:color w:val="000000" w:themeColor="text1"/>
        </w:rPr>
        <w:t>50</w:t>
      </w:r>
      <w:r w:rsidRPr="006A6A9F">
        <w:rPr>
          <w:rFonts w:hint="eastAsia"/>
          <w:color w:val="000000" w:themeColor="text1"/>
        </w:rPr>
        <w:t>至</w:t>
      </w:r>
      <w:r w:rsidR="00007A3B" w:rsidRPr="006A6A9F">
        <w:rPr>
          <w:rFonts w:hint="eastAsia"/>
          <w:color w:val="000000" w:themeColor="text1"/>
        </w:rPr>
        <w:t>2</w:t>
      </w:r>
      <w:r w:rsidR="00007A3B" w:rsidRPr="006A6A9F">
        <w:rPr>
          <w:color w:val="000000" w:themeColor="text1"/>
        </w:rPr>
        <w:t>52</w:t>
      </w:r>
      <w:r w:rsidRPr="006A6A9F">
        <w:rPr>
          <w:rFonts w:hint="eastAsia"/>
          <w:color w:val="000000" w:themeColor="text1"/>
        </w:rPr>
        <w:t>頁）；及</w:t>
      </w:r>
      <w:r w:rsidR="00646654" w:rsidRPr="006A6A9F">
        <w:rPr>
          <w:rFonts w:hint="eastAsia"/>
          <w:color w:val="000000" w:themeColor="text1"/>
        </w:rPr>
        <w:t>臺南高分院</w:t>
      </w:r>
      <w:r w:rsidR="002A03E4" w:rsidRPr="006A6A9F">
        <w:rPr>
          <w:rFonts w:hint="eastAsia"/>
          <w:color w:val="000000" w:themeColor="text1"/>
        </w:rPr>
        <w:t>勘驗</w:t>
      </w:r>
      <w:r w:rsidR="00636FE5" w:rsidRPr="006A6A9F">
        <w:rPr>
          <w:rFonts w:hint="eastAsia"/>
          <w:color w:val="000000" w:themeColor="text1"/>
        </w:rPr>
        <w:t>97年7月9日</w:t>
      </w:r>
      <w:r w:rsidRPr="006A6A9F">
        <w:rPr>
          <w:rFonts w:hint="eastAsia"/>
          <w:color w:val="000000" w:themeColor="text1"/>
        </w:rPr>
        <w:t>凌晨，檢察官在同一地點接續訊問</w:t>
      </w:r>
      <w:r w:rsidR="00870FEA">
        <w:rPr>
          <w:rFonts w:hint="eastAsia"/>
          <w:color w:val="000000" w:themeColor="text1"/>
        </w:rPr>
        <w:t>謝○原</w:t>
      </w:r>
      <w:r w:rsidRPr="006A6A9F">
        <w:rPr>
          <w:rFonts w:hint="eastAsia"/>
          <w:color w:val="000000" w:themeColor="text1"/>
        </w:rPr>
        <w:t>之錄影光碟結果，顯示：「</w:t>
      </w:r>
      <w:r w:rsidR="00870FEA">
        <w:rPr>
          <w:rFonts w:hint="eastAsia"/>
          <w:color w:val="000000" w:themeColor="text1"/>
        </w:rPr>
        <w:t>謝○原</w:t>
      </w:r>
      <w:r w:rsidRPr="006A6A9F">
        <w:rPr>
          <w:rFonts w:hint="eastAsia"/>
          <w:color w:val="000000" w:themeColor="text1"/>
        </w:rPr>
        <w:t>於當日凌晨</w:t>
      </w:r>
      <w:r w:rsidR="00007A3B" w:rsidRPr="006A6A9F">
        <w:rPr>
          <w:rFonts w:hint="eastAsia"/>
          <w:color w:val="000000" w:themeColor="text1"/>
        </w:rPr>
        <w:t>1時42分</w:t>
      </w:r>
      <w:r w:rsidRPr="006A6A9F">
        <w:rPr>
          <w:rFonts w:hint="eastAsia"/>
          <w:color w:val="000000" w:themeColor="text1"/>
        </w:rPr>
        <w:t>在調查筆錄上簽名（在旁之調查員陳述之時間為</w:t>
      </w:r>
      <w:r w:rsidR="00007A3B" w:rsidRPr="006A6A9F">
        <w:rPr>
          <w:rFonts w:hint="eastAsia"/>
          <w:color w:val="000000" w:themeColor="text1"/>
        </w:rPr>
        <w:t>1</w:t>
      </w:r>
      <w:r w:rsidRPr="006A6A9F">
        <w:rPr>
          <w:rFonts w:hint="eastAsia"/>
          <w:color w:val="000000" w:themeColor="text1"/>
        </w:rPr>
        <w:t>時</w:t>
      </w:r>
      <w:r w:rsidR="00007A3B" w:rsidRPr="006A6A9F">
        <w:rPr>
          <w:rFonts w:hint="eastAsia"/>
          <w:color w:val="000000" w:themeColor="text1"/>
        </w:rPr>
        <w:t>3</w:t>
      </w:r>
      <w:r w:rsidR="00007A3B" w:rsidRPr="006A6A9F">
        <w:rPr>
          <w:color w:val="000000" w:themeColor="text1"/>
        </w:rPr>
        <w:t>5</w:t>
      </w:r>
      <w:r w:rsidRPr="006A6A9F">
        <w:rPr>
          <w:rFonts w:hint="eastAsia"/>
          <w:color w:val="000000" w:themeColor="text1"/>
        </w:rPr>
        <w:lastRenderedPageBreak/>
        <w:t>分）。檢察官自凌晨</w:t>
      </w:r>
      <w:r w:rsidR="00007A3B" w:rsidRPr="006A6A9F">
        <w:rPr>
          <w:rFonts w:hint="eastAsia"/>
          <w:color w:val="000000" w:themeColor="text1"/>
        </w:rPr>
        <w:t>2</w:t>
      </w:r>
      <w:r w:rsidRPr="006A6A9F">
        <w:rPr>
          <w:rFonts w:hint="eastAsia"/>
          <w:color w:val="000000" w:themeColor="text1"/>
        </w:rPr>
        <w:t>時</w:t>
      </w:r>
      <w:r w:rsidR="00007A3B" w:rsidRPr="006A6A9F">
        <w:rPr>
          <w:rFonts w:hint="eastAsia"/>
          <w:color w:val="000000" w:themeColor="text1"/>
        </w:rPr>
        <w:t>2</w:t>
      </w:r>
      <w:r w:rsidR="00007A3B" w:rsidRPr="006A6A9F">
        <w:rPr>
          <w:color w:val="000000" w:themeColor="text1"/>
        </w:rPr>
        <w:t>7</w:t>
      </w:r>
      <w:r w:rsidRPr="006A6A9F">
        <w:rPr>
          <w:rFonts w:hint="eastAsia"/>
          <w:color w:val="000000" w:themeColor="text1"/>
        </w:rPr>
        <w:t>分</w:t>
      </w:r>
      <w:r w:rsidR="00007A3B" w:rsidRPr="006A6A9F">
        <w:rPr>
          <w:rFonts w:hint="eastAsia"/>
          <w:color w:val="000000" w:themeColor="text1"/>
        </w:rPr>
        <w:t>1</w:t>
      </w:r>
      <w:r w:rsidR="00007A3B" w:rsidRPr="006A6A9F">
        <w:rPr>
          <w:color w:val="000000" w:themeColor="text1"/>
        </w:rPr>
        <w:t>8</w:t>
      </w:r>
      <w:r w:rsidRPr="006A6A9F">
        <w:rPr>
          <w:rFonts w:hint="eastAsia"/>
          <w:color w:val="000000" w:themeColor="text1"/>
        </w:rPr>
        <w:t>秒，又開始訊問</w:t>
      </w:r>
      <w:r w:rsidR="00870FEA">
        <w:rPr>
          <w:rFonts w:hint="eastAsia"/>
          <w:color w:val="000000" w:themeColor="text1"/>
        </w:rPr>
        <w:t>謝○原</w:t>
      </w:r>
      <w:r w:rsidRPr="006A6A9F">
        <w:rPr>
          <w:rFonts w:hint="eastAsia"/>
          <w:color w:val="000000" w:themeColor="text1"/>
        </w:rPr>
        <w:t>，至同日凌晨</w:t>
      </w:r>
      <w:r w:rsidR="00007A3B" w:rsidRPr="006A6A9F">
        <w:rPr>
          <w:rFonts w:hint="eastAsia"/>
          <w:color w:val="000000" w:themeColor="text1"/>
        </w:rPr>
        <w:t>4</w:t>
      </w:r>
      <w:r w:rsidRPr="006A6A9F">
        <w:rPr>
          <w:rFonts w:hint="eastAsia"/>
          <w:color w:val="000000" w:themeColor="text1"/>
        </w:rPr>
        <w:t>時</w:t>
      </w:r>
      <w:r w:rsidR="00007A3B" w:rsidRPr="006A6A9F">
        <w:rPr>
          <w:rFonts w:hint="eastAsia"/>
          <w:color w:val="000000" w:themeColor="text1"/>
        </w:rPr>
        <w:t>3</w:t>
      </w:r>
      <w:r w:rsidR="00007A3B" w:rsidRPr="006A6A9F">
        <w:rPr>
          <w:color w:val="000000" w:themeColor="text1"/>
        </w:rPr>
        <w:t>3</w:t>
      </w:r>
      <w:r w:rsidRPr="006A6A9F">
        <w:rPr>
          <w:rFonts w:hint="eastAsia"/>
          <w:color w:val="000000" w:themeColor="text1"/>
        </w:rPr>
        <w:t>分</w:t>
      </w:r>
      <w:r w:rsidR="00007A3B" w:rsidRPr="006A6A9F">
        <w:rPr>
          <w:rFonts w:hint="eastAsia"/>
          <w:color w:val="000000" w:themeColor="text1"/>
        </w:rPr>
        <w:t>1</w:t>
      </w:r>
      <w:r w:rsidR="00007A3B" w:rsidRPr="006A6A9F">
        <w:rPr>
          <w:color w:val="000000" w:themeColor="text1"/>
        </w:rPr>
        <w:t>4</w:t>
      </w:r>
      <w:r w:rsidRPr="006A6A9F">
        <w:rPr>
          <w:rFonts w:hint="eastAsia"/>
          <w:color w:val="000000" w:themeColor="text1"/>
        </w:rPr>
        <w:t>秒才結束」等過程，可見</w:t>
      </w:r>
      <w:r w:rsidR="00870FEA">
        <w:rPr>
          <w:rFonts w:hint="eastAsia"/>
          <w:color w:val="000000" w:themeColor="text1"/>
        </w:rPr>
        <w:t>謝○原</w:t>
      </w:r>
      <w:r w:rsidRPr="006A6A9F">
        <w:rPr>
          <w:rFonts w:hint="eastAsia"/>
          <w:color w:val="000000" w:themeColor="text1"/>
        </w:rPr>
        <w:t>於同日羈押訊問時所為上開辯解，並非全屬無據。另依</w:t>
      </w:r>
      <w:r w:rsidR="00870FEA">
        <w:rPr>
          <w:rFonts w:hint="eastAsia"/>
          <w:color w:val="000000" w:themeColor="text1"/>
        </w:rPr>
        <w:t>謝○原</w:t>
      </w:r>
      <w:r w:rsidRPr="006A6A9F">
        <w:rPr>
          <w:rFonts w:hint="eastAsia"/>
          <w:color w:val="000000" w:themeColor="text1"/>
        </w:rPr>
        <w:t>同時與</w:t>
      </w:r>
      <w:r w:rsidR="00E010E7">
        <w:rPr>
          <w:rFonts w:hint="eastAsia"/>
          <w:color w:val="000000" w:themeColor="text1"/>
        </w:rPr>
        <w:t>陳○欣</w:t>
      </w:r>
      <w:r w:rsidRPr="006A6A9F">
        <w:rPr>
          <w:rFonts w:hint="eastAsia"/>
          <w:color w:val="000000" w:themeColor="text1"/>
        </w:rPr>
        <w:t>、黃</w:t>
      </w:r>
      <w:r w:rsidR="00E010E7">
        <w:rPr>
          <w:rFonts w:hint="eastAsia"/>
          <w:color w:val="000000" w:themeColor="text1"/>
        </w:rPr>
        <w:t>○</w:t>
      </w:r>
      <w:r w:rsidRPr="006A6A9F">
        <w:rPr>
          <w:rFonts w:hint="eastAsia"/>
          <w:color w:val="000000" w:themeColor="text1"/>
        </w:rPr>
        <w:t>芳</w:t>
      </w:r>
      <w:r w:rsidR="00007A3B" w:rsidRPr="006A6A9F">
        <w:rPr>
          <w:rFonts w:hint="eastAsia"/>
          <w:color w:val="000000" w:themeColor="text1"/>
        </w:rPr>
        <w:t>2</w:t>
      </w:r>
      <w:r w:rsidRPr="006A6A9F">
        <w:rPr>
          <w:rFonts w:hint="eastAsia"/>
          <w:color w:val="000000" w:themeColor="text1"/>
        </w:rPr>
        <w:t>名女子同居或交往，提供渠等生活費用等情，已分據</w:t>
      </w:r>
      <w:r w:rsidR="00E010E7">
        <w:rPr>
          <w:rFonts w:hint="eastAsia"/>
          <w:color w:val="000000" w:themeColor="text1"/>
        </w:rPr>
        <w:t>陳○欣</w:t>
      </w:r>
      <w:r w:rsidRPr="006A6A9F">
        <w:rPr>
          <w:rFonts w:hint="eastAsia"/>
          <w:color w:val="000000" w:themeColor="text1"/>
        </w:rPr>
        <w:t>、黃</w:t>
      </w:r>
      <w:r w:rsidR="00E010E7">
        <w:rPr>
          <w:rFonts w:hint="eastAsia"/>
          <w:color w:val="000000" w:themeColor="text1"/>
        </w:rPr>
        <w:t>○</w:t>
      </w:r>
      <w:r w:rsidRPr="006A6A9F">
        <w:rPr>
          <w:rFonts w:hint="eastAsia"/>
          <w:color w:val="000000" w:themeColor="text1"/>
        </w:rPr>
        <w:t>芳供述明確（</w:t>
      </w:r>
      <w:r w:rsidR="00FB09C2" w:rsidRPr="006A6A9F">
        <w:rPr>
          <w:rFonts w:hint="eastAsia"/>
          <w:color w:val="000000" w:themeColor="text1"/>
        </w:rPr>
        <w:t>9</w:t>
      </w:r>
      <w:r w:rsidR="00636FE5" w:rsidRPr="006A6A9F">
        <w:rPr>
          <w:rFonts w:hint="eastAsia"/>
          <w:color w:val="000000" w:themeColor="text1"/>
        </w:rPr>
        <w:t>7年7月8日</w:t>
      </w:r>
      <w:r w:rsidR="00E010E7">
        <w:rPr>
          <w:rFonts w:hint="eastAsia"/>
          <w:color w:val="000000" w:themeColor="text1"/>
        </w:rPr>
        <w:t>陳○欣</w:t>
      </w:r>
      <w:r w:rsidRPr="006A6A9F">
        <w:rPr>
          <w:rFonts w:hint="eastAsia"/>
          <w:color w:val="000000" w:themeColor="text1"/>
        </w:rPr>
        <w:t>、黃</w:t>
      </w:r>
      <w:r w:rsidR="00E010E7">
        <w:rPr>
          <w:rFonts w:hint="eastAsia"/>
          <w:color w:val="000000" w:themeColor="text1"/>
        </w:rPr>
        <w:t>○</w:t>
      </w:r>
      <w:r w:rsidRPr="006A6A9F">
        <w:rPr>
          <w:rFonts w:hint="eastAsia"/>
          <w:color w:val="000000" w:themeColor="text1"/>
        </w:rPr>
        <w:t>芳偵訊筆錄、</w:t>
      </w:r>
      <w:r w:rsidR="004909C5" w:rsidRPr="006A6A9F">
        <w:rPr>
          <w:rFonts w:hint="eastAsia"/>
          <w:color w:val="000000" w:themeColor="text1"/>
        </w:rPr>
        <w:t>他字</w:t>
      </w:r>
      <w:r w:rsidR="00E772A2" w:rsidRPr="006A6A9F">
        <w:rPr>
          <w:rFonts w:hint="eastAsia"/>
          <w:color w:val="000000" w:themeColor="text1"/>
        </w:rPr>
        <w:t>卷</w:t>
      </w:r>
      <w:r w:rsidR="00007A3B" w:rsidRPr="006A6A9F">
        <w:rPr>
          <w:rFonts w:hint="eastAsia"/>
          <w:color w:val="000000" w:themeColor="text1"/>
        </w:rPr>
        <w:t>2</w:t>
      </w:r>
      <w:r w:rsidR="00007A3B" w:rsidRPr="006A6A9F">
        <w:rPr>
          <w:color w:val="000000" w:themeColor="text1"/>
        </w:rPr>
        <w:t>37</w:t>
      </w:r>
      <w:r w:rsidRPr="006A6A9F">
        <w:rPr>
          <w:rFonts w:hint="eastAsia"/>
          <w:color w:val="000000" w:themeColor="text1"/>
        </w:rPr>
        <w:t>至</w:t>
      </w:r>
      <w:r w:rsidR="00007A3B" w:rsidRPr="006A6A9F">
        <w:rPr>
          <w:rFonts w:hint="eastAsia"/>
          <w:color w:val="000000" w:themeColor="text1"/>
        </w:rPr>
        <w:t>2</w:t>
      </w:r>
      <w:r w:rsidR="00007A3B" w:rsidRPr="006A6A9F">
        <w:rPr>
          <w:color w:val="000000" w:themeColor="text1"/>
        </w:rPr>
        <w:t>40</w:t>
      </w:r>
      <w:r w:rsidRPr="006A6A9F">
        <w:rPr>
          <w:rFonts w:hint="eastAsia"/>
          <w:color w:val="000000" w:themeColor="text1"/>
        </w:rPr>
        <w:t>頁、</w:t>
      </w:r>
      <w:r w:rsidR="00007A3B" w:rsidRPr="006A6A9F">
        <w:rPr>
          <w:rFonts w:hint="eastAsia"/>
          <w:color w:val="000000" w:themeColor="text1"/>
        </w:rPr>
        <w:t>2</w:t>
      </w:r>
      <w:r w:rsidR="00007A3B" w:rsidRPr="006A6A9F">
        <w:rPr>
          <w:color w:val="000000" w:themeColor="text1"/>
        </w:rPr>
        <w:t>52</w:t>
      </w:r>
      <w:r w:rsidRPr="006A6A9F">
        <w:rPr>
          <w:rFonts w:hint="eastAsia"/>
          <w:color w:val="000000" w:themeColor="text1"/>
        </w:rPr>
        <w:t>至</w:t>
      </w:r>
      <w:r w:rsidR="00007A3B" w:rsidRPr="006A6A9F">
        <w:rPr>
          <w:rFonts w:hint="eastAsia"/>
          <w:color w:val="000000" w:themeColor="text1"/>
        </w:rPr>
        <w:t>2</w:t>
      </w:r>
      <w:r w:rsidR="00007A3B" w:rsidRPr="006A6A9F">
        <w:rPr>
          <w:color w:val="000000" w:themeColor="text1"/>
        </w:rPr>
        <w:t>54</w:t>
      </w:r>
      <w:r w:rsidRPr="006A6A9F">
        <w:rPr>
          <w:rFonts w:hint="eastAsia"/>
          <w:color w:val="000000" w:themeColor="text1"/>
        </w:rPr>
        <w:t>頁），可認其在檢察官偵查中為儘早結束訊問、避免被聲押或掩飾自已侵吞員工福利金之行為，而作出前項供述，並非全無可能。</w:t>
      </w:r>
    </w:p>
    <w:p w:rsidR="00716C08" w:rsidRPr="006A6A9F" w:rsidRDefault="00307CD7" w:rsidP="00F37C78">
      <w:pPr>
        <w:pStyle w:val="7"/>
        <w:rPr>
          <w:color w:val="000000" w:themeColor="text1"/>
        </w:rPr>
      </w:pPr>
      <w:r w:rsidRPr="006A6A9F">
        <w:rPr>
          <w:rFonts w:hint="eastAsia"/>
          <w:color w:val="000000" w:themeColor="text1"/>
        </w:rPr>
        <w:t>依通訊監察譯文顯示，被告</w:t>
      </w:r>
      <w:r w:rsidR="00870FEA">
        <w:rPr>
          <w:rFonts w:hint="eastAsia"/>
          <w:color w:val="000000" w:themeColor="text1"/>
        </w:rPr>
        <w:t>謝○原</w:t>
      </w:r>
      <w:r w:rsidRPr="006A6A9F">
        <w:rPr>
          <w:rFonts w:hint="eastAsia"/>
          <w:color w:val="000000" w:themeColor="text1"/>
        </w:rPr>
        <w:t>與</w:t>
      </w:r>
      <w:r w:rsidR="00E010E7">
        <w:rPr>
          <w:rFonts w:hint="eastAsia"/>
          <w:color w:val="000000" w:themeColor="text1"/>
        </w:rPr>
        <w:t>呂○原</w:t>
      </w:r>
      <w:r w:rsidRPr="006A6A9F">
        <w:rPr>
          <w:rFonts w:hint="eastAsia"/>
          <w:color w:val="000000" w:themeColor="text1"/>
        </w:rPr>
        <w:t>、</w:t>
      </w:r>
      <w:r w:rsidR="00E010E7">
        <w:rPr>
          <w:rFonts w:hint="eastAsia"/>
          <w:color w:val="000000" w:themeColor="text1"/>
        </w:rPr>
        <w:t>周○賢</w:t>
      </w:r>
      <w:r w:rsidRPr="006A6A9F">
        <w:rPr>
          <w:rFonts w:hint="eastAsia"/>
          <w:color w:val="000000" w:themeColor="text1"/>
        </w:rPr>
        <w:t>間雖有多次電話聯絡之紀錄（</w:t>
      </w:r>
      <w:r w:rsidR="00C90382" w:rsidRPr="006A6A9F">
        <w:rPr>
          <w:rFonts w:hint="eastAsia"/>
          <w:color w:val="000000" w:themeColor="text1"/>
        </w:rPr>
        <w:t>嘉義地院</w:t>
      </w:r>
      <w:r w:rsidR="00007A3B" w:rsidRPr="006A6A9F">
        <w:rPr>
          <w:rFonts w:hint="eastAsia"/>
          <w:color w:val="000000" w:themeColor="text1"/>
        </w:rPr>
        <w:t>卷</w:t>
      </w:r>
      <w:r w:rsidRPr="006A6A9F">
        <w:rPr>
          <w:rFonts w:hint="eastAsia"/>
          <w:color w:val="000000" w:themeColor="text1"/>
        </w:rPr>
        <w:t>四第</w:t>
      </w:r>
      <w:r w:rsidR="009114A4" w:rsidRPr="006A6A9F">
        <w:rPr>
          <w:rFonts w:hint="eastAsia"/>
          <w:color w:val="000000" w:themeColor="text1"/>
        </w:rPr>
        <w:t>2</w:t>
      </w:r>
      <w:r w:rsidR="009114A4" w:rsidRPr="006A6A9F">
        <w:rPr>
          <w:color w:val="000000" w:themeColor="text1"/>
        </w:rPr>
        <w:t>09</w:t>
      </w:r>
      <w:r w:rsidRPr="006A6A9F">
        <w:rPr>
          <w:rFonts w:hint="eastAsia"/>
          <w:color w:val="000000" w:themeColor="text1"/>
        </w:rPr>
        <w:t>頁背面至第</w:t>
      </w:r>
      <w:r w:rsidR="009114A4" w:rsidRPr="006A6A9F">
        <w:rPr>
          <w:rFonts w:hint="eastAsia"/>
          <w:color w:val="000000" w:themeColor="text1"/>
        </w:rPr>
        <w:t>2</w:t>
      </w:r>
      <w:r w:rsidR="009114A4" w:rsidRPr="006A6A9F">
        <w:rPr>
          <w:color w:val="000000" w:themeColor="text1"/>
        </w:rPr>
        <w:t>19</w:t>
      </w:r>
      <w:r w:rsidRPr="006A6A9F">
        <w:rPr>
          <w:rFonts w:hint="eastAsia"/>
          <w:color w:val="000000" w:themeColor="text1"/>
        </w:rPr>
        <w:t>頁、</w:t>
      </w:r>
      <w:r w:rsidR="009114A4" w:rsidRPr="006A6A9F">
        <w:rPr>
          <w:rFonts w:hint="eastAsia"/>
          <w:color w:val="000000" w:themeColor="text1"/>
        </w:rPr>
        <w:t>2</w:t>
      </w:r>
      <w:r w:rsidR="009114A4" w:rsidRPr="006A6A9F">
        <w:rPr>
          <w:color w:val="000000" w:themeColor="text1"/>
        </w:rPr>
        <w:t>24</w:t>
      </w:r>
      <w:r w:rsidRPr="006A6A9F">
        <w:rPr>
          <w:rFonts w:hint="eastAsia"/>
          <w:color w:val="000000" w:themeColor="text1"/>
        </w:rPr>
        <w:t>頁背面、</w:t>
      </w:r>
      <w:r w:rsidR="009114A4" w:rsidRPr="006A6A9F">
        <w:rPr>
          <w:rFonts w:hint="eastAsia"/>
          <w:color w:val="000000" w:themeColor="text1"/>
        </w:rPr>
        <w:t>2</w:t>
      </w:r>
      <w:r w:rsidR="009114A4" w:rsidRPr="006A6A9F">
        <w:rPr>
          <w:color w:val="000000" w:themeColor="text1"/>
        </w:rPr>
        <w:t>37</w:t>
      </w:r>
      <w:r w:rsidRPr="006A6A9F">
        <w:rPr>
          <w:rFonts w:hint="eastAsia"/>
          <w:color w:val="000000" w:themeColor="text1"/>
        </w:rPr>
        <w:t>頁及</w:t>
      </w:r>
      <w:r w:rsidR="009114A4" w:rsidRPr="006A6A9F">
        <w:rPr>
          <w:rFonts w:hint="eastAsia"/>
          <w:color w:val="000000" w:themeColor="text1"/>
        </w:rPr>
        <w:t>2</w:t>
      </w:r>
      <w:r w:rsidR="009114A4" w:rsidRPr="006A6A9F">
        <w:rPr>
          <w:color w:val="000000" w:themeColor="text1"/>
        </w:rPr>
        <w:t>51</w:t>
      </w:r>
      <w:r w:rsidRPr="006A6A9F">
        <w:rPr>
          <w:rFonts w:hint="eastAsia"/>
          <w:color w:val="000000" w:themeColor="text1"/>
        </w:rPr>
        <w:t>頁背面）。惟就：</w:t>
      </w:r>
    </w:p>
    <w:p w:rsidR="00716C08" w:rsidRPr="006A6A9F" w:rsidRDefault="00307CD7" w:rsidP="00F37C78">
      <w:pPr>
        <w:pStyle w:val="8"/>
        <w:rPr>
          <w:color w:val="000000" w:themeColor="text1"/>
        </w:rPr>
      </w:pPr>
      <w:r w:rsidRPr="006A6A9F">
        <w:rPr>
          <w:rFonts w:hint="eastAsia"/>
          <w:color w:val="000000" w:themeColor="text1"/>
        </w:rPr>
        <w:t>被告</w:t>
      </w:r>
      <w:r w:rsidR="00870FEA">
        <w:rPr>
          <w:rFonts w:hint="eastAsia"/>
          <w:color w:val="000000" w:themeColor="text1"/>
        </w:rPr>
        <w:t>謝○原</w:t>
      </w:r>
      <w:r w:rsidRPr="006A6A9F">
        <w:rPr>
          <w:rFonts w:hint="eastAsia"/>
          <w:color w:val="000000" w:themeColor="text1"/>
        </w:rPr>
        <w:t>與</w:t>
      </w:r>
      <w:r w:rsidR="00E010E7">
        <w:rPr>
          <w:rFonts w:hint="eastAsia"/>
          <w:color w:val="000000" w:themeColor="text1"/>
        </w:rPr>
        <w:t>呂○原</w:t>
      </w:r>
      <w:r w:rsidRPr="006A6A9F">
        <w:rPr>
          <w:rFonts w:hint="eastAsia"/>
          <w:color w:val="000000" w:themeColor="text1"/>
        </w:rPr>
        <w:t>之通話：「1</w:t>
      </w:r>
      <w:r w:rsidR="00FF512D" w:rsidRPr="006A6A9F">
        <w:rPr>
          <w:rFonts w:hint="eastAsia"/>
          <w:color w:val="000000" w:themeColor="text1"/>
        </w:rPr>
        <w:t>、</w:t>
      </w:r>
      <w:r w:rsidR="00E972E3" w:rsidRPr="006A6A9F">
        <w:rPr>
          <w:rFonts w:hint="eastAsia"/>
          <w:color w:val="000000" w:themeColor="text1"/>
        </w:rPr>
        <w:t>96年</w:t>
      </w:r>
      <w:r w:rsidR="009114A4" w:rsidRPr="006A6A9F">
        <w:rPr>
          <w:rFonts w:hint="eastAsia"/>
          <w:color w:val="000000" w:themeColor="text1"/>
        </w:rPr>
        <w:t>11月21日</w:t>
      </w:r>
      <w:r w:rsidRPr="006A6A9F">
        <w:rPr>
          <w:rFonts w:hint="eastAsia"/>
          <w:color w:val="000000" w:themeColor="text1"/>
        </w:rPr>
        <w:t>凌晨零時</w:t>
      </w:r>
      <w:r w:rsidR="009114A4" w:rsidRPr="006A6A9F">
        <w:rPr>
          <w:rFonts w:hint="eastAsia"/>
          <w:color w:val="000000" w:themeColor="text1"/>
        </w:rPr>
        <w:t>34分</w:t>
      </w:r>
      <w:r w:rsidRPr="006A6A9F">
        <w:rPr>
          <w:rFonts w:hint="eastAsia"/>
          <w:color w:val="000000" w:themeColor="text1"/>
        </w:rPr>
        <w:t>：呂表示我在堤岸邊；謝回稱我馬上過去。2</w:t>
      </w:r>
      <w:r w:rsidR="00FF512D" w:rsidRPr="006A6A9F">
        <w:rPr>
          <w:rFonts w:hint="eastAsia"/>
          <w:color w:val="000000" w:themeColor="text1"/>
        </w:rPr>
        <w:t>、</w:t>
      </w:r>
      <w:r w:rsidR="00E972E3" w:rsidRPr="006A6A9F">
        <w:rPr>
          <w:rFonts w:hint="eastAsia"/>
          <w:color w:val="000000" w:themeColor="text1"/>
        </w:rPr>
        <w:t>96年</w:t>
      </w:r>
      <w:r w:rsidR="009114A4" w:rsidRPr="006A6A9F">
        <w:rPr>
          <w:rFonts w:hint="eastAsia"/>
          <w:color w:val="000000" w:themeColor="text1"/>
        </w:rPr>
        <w:t>12月</w:t>
      </w:r>
      <w:r w:rsidR="00E972E3" w:rsidRPr="006A6A9F">
        <w:rPr>
          <w:rFonts w:hint="eastAsia"/>
          <w:color w:val="000000" w:themeColor="text1"/>
        </w:rPr>
        <w:t>20日</w:t>
      </w:r>
      <w:r w:rsidRPr="006A6A9F">
        <w:rPr>
          <w:rFonts w:hint="eastAsia"/>
          <w:color w:val="000000" w:themeColor="text1"/>
        </w:rPr>
        <w:t>晚上</w:t>
      </w:r>
      <w:r w:rsidR="009114A4" w:rsidRPr="006A6A9F">
        <w:rPr>
          <w:rFonts w:hint="eastAsia"/>
          <w:color w:val="000000" w:themeColor="text1"/>
        </w:rPr>
        <w:t>8時15分</w:t>
      </w:r>
      <w:r w:rsidRPr="006A6A9F">
        <w:rPr>
          <w:rFonts w:hint="eastAsia"/>
          <w:color w:val="000000" w:themeColor="text1"/>
        </w:rPr>
        <w:t>：呂表示我在辦公室；謝回稱好。3</w:t>
      </w:r>
      <w:r w:rsidR="00FF512D" w:rsidRPr="006A6A9F">
        <w:rPr>
          <w:rFonts w:hint="eastAsia"/>
          <w:color w:val="000000" w:themeColor="text1"/>
        </w:rPr>
        <w:t>、</w:t>
      </w:r>
      <w:r w:rsidR="00636FE5" w:rsidRPr="006A6A9F">
        <w:rPr>
          <w:rFonts w:hint="eastAsia"/>
          <w:color w:val="000000" w:themeColor="text1"/>
        </w:rPr>
        <w:t>97年</w:t>
      </w:r>
      <w:r w:rsidR="00E972E3" w:rsidRPr="006A6A9F">
        <w:rPr>
          <w:rFonts w:hint="eastAsia"/>
          <w:color w:val="000000" w:themeColor="text1"/>
        </w:rPr>
        <w:t>1月20日</w:t>
      </w:r>
      <w:r w:rsidRPr="006A6A9F">
        <w:rPr>
          <w:rFonts w:hint="eastAsia"/>
          <w:color w:val="000000" w:themeColor="text1"/>
        </w:rPr>
        <w:t>晚上</w:t>
      </w:r>
      <w:r w:rsidR="009114A4" w:rsidRPr="006A6A9F">
        <w:rPr>
          <w:rFonts w:hint="eastAsia"/>
          <w:color w:val="000000" w:themeColor="text1"/>
        </w:rPr>
        <w:t>8時32分</w:t>
      </w:r>
      <w:r w:rsidRPr="006A6A9F">
        <w:rPr>
          <w:rFonts w:hint="eastAsia"/>
          <w:color w:val="000000" w:themeColor="text1"/>
        </w:rPr>
        <w:t>：呂表示我在堤岸邊；謝回稱好。4</w:t>
      </w:r>
      <w:r w:rsidR="00FF512D" w:rsidRPr="006A6A9F">
        <w:rPr>
          <w:rFonts w:hint="eastAsia"/>
          <w:color w:val="000000" w:themeColor="text1"/>
        </w:rPr>
        <w:t>、</w:t>
      </w:r>
      <w:r w:rsidR="00636FE5" w:rsidRPr="006A6A9F">
        <w:rPr>
          <w:rFonts w:hint="eastAsia"/>
          <w:color w:val="000000" w:themeColor="text1"/>
        </w:rPr>
        <w:t>97年</w:t>
      </w:r>
      <w:r w:rsidR="00E972E3" w:rsidRPr="006A6A9F">
        <w:rPr>
          <w:rFonts w:hint="eastAsia"/>
          <w:color w:val="000000" w:themeColor="text1"/>
        </w:rPr>
        <w:t>3月20日</w:t>
      </w:r>
      <w:r w:rsidRPr="006A6A9F">
        <w:rPr>
          <w:rFonts w:hint="eastAsia"/>
          <w:color w:val="000000" w:themeColor="text1"/>
        </w:rPr>
        <w:t>晚上</w:t>
      </w:r>
      <w:r w:rsidR="009114A4" w:rsidRPr="006A6A9F">
        <w:rPr>
          <w:rFonts w:hint="eastAsia"/>
          <w:color w:val="000000" w:themeColor="text1"/>
        </w:rPr>
        <w:t>1</w:t>
      </w:r>
      <w:r w:rsidR="009114A4" w:rsidRPr="006A6A9F">
        <w:rPr>
          <w:color w:val="000000" w:themeColor="text1"/>
        </w:rPr>
        <w:t>0</w:t>
      </w:r>
      <w:r w:rsidRPr="006A6A9F">
        <w:rPr>
          <w:rFonts w:hint="eastAsia"/>
          <w:color w:val="000000" w:themeColor="text1"/>
        </w:rPr>
        <w:t>時</w:t>
      </w:r>
      <w:r w:rsidR="009114A4" w:rsidRPr="006A6A9F">
        <w:rPr>
          <w:rFonts w:hint="eastAsia"/>
          <w:color w:val="000000" w:themeColor="text1"/>
        </w:rPr>
        <w:t>24分</w:t>
      </w:r>
      <w:r w:rsidRPr="006A6A9F">
        <w:rPr>
          <w:rFonts w:hint="eastAsia"/>
          <w:color w:val="000000" w:themeColor="text1"/>
        </w:rPr>
        <w:t>：呂表示我帶小狗出來透氣；謝回稱好。5</w:t>
      </w:r>
      <w:r w:rsidR="00FF512D" w:rsidRPr="006A6A9F">
        <w:rPr>
          <w:rFonts w:hint="eastAsia"/>
          <w:color w:val="000000" w:themeColor="text1"/>
        </w:rPr>
        <w:t>、</w:t>
      </w:r>
      <w:r w:rsidR="00636FE5" w:rsidRPr="006A6A9F">
        <w:rPr>
          <w:rFonts w:hint="eastAsia"/>
          <w:color w:val="000000" w:themeColor="text1"/>
        </w:rPr>
        <w:t>97年</w:t>
      </w:r>
      <w:r w:rsidR="00E972E3" w:rsidRPr="006A6A9F">
        <w:rPr>
          <w:rFonts w:hint="eastAsia"/>
          <w:color w:val="000000" w:themeColor="text1"/>
        </w:rPr>
        <w:t>4月20日</w:t>
      </w:r>
      <w:r w:rsidRPr="006A6A9F">
        <w:rPr>
          <w:rFonts w:hint="eastAsia"/>
          <w:color w:val="000000" w:themeColor="text1"/>
        </w:rPr>
        <w:t>晚上</w:t>
      </w:r>
      <w:r w:rsidR="009114A4" w:rsidRPr="006A6A9F">
        <w:rPr>
          <w:rFonts w:hint="eastAsia"/>
          <w:color w:val="000000" w:themeColor="text1"/>
        </w:rPr>
        <w:t>8時55分</w:t>
      </w:r>
      <w:r w:rsidRPr="006A6A9F">
        <w:rPr>
          <w:rFonts w:hint="eastAsia"/>
          <w:color w:val="000000" w:themeColor="text1"/>
        </w:rPr>
        <w:t>：呂表示我在辦公室；謝回稱好，我過去找你。6</w:t>
      </w:r>
      <w:r w:rsidR="00FF512D" w:rsidRPr="006A6A9F">
        <w:rPr>
          <w:rFonts w:hint="eastAsia"/>
          <w:color w:val="000000" w:themeColor="text1"/>
        </w:rPr>
        <w:t>、</w:t>
      </w:r>
      <w:r w:rsidR="00636FE5" w:rsidRPr="006A6A9F">
        <w:rPr>
          <w:rFonts w:hint="eastAsia"/>
          <w:color w:val="000000" w:themeColor="text1"/>
        </w:rPr>
        <w:t>97年</w:t>
      </w:r>
      <w:r w:rsidR="00E972E3" w:rsidRPr="006A6A9F">
        <w:rPr>
          <w:rFonts w:hint="eastAsia"/>
          <w:color w:val="000000" w:themeColor="text1"/>
        </w:rPr>
        <w:t>5月20日</w:t>
      </w:r>
      <w:r w:rsidRPr="006A6A9F">
        <w:rPr>
          <w:rFonts w:hint="eastAsia"/>
          <w:color w:val="000000" w:themeColor="text1"/>
        </w:rPr>
        <w:t>晚上</w:t>
      </w:r>
      <w:r w:rsidR="009114A4" w:rsidRPr="006A6A9F">
        <w:rPr>
          <w:rFonts w:hint="eastAsia"/>
          <w:color w:val="000000" w:themeColor="text1"/>
        </w:rPr>
        <w:t>8時1</w:t>
      </w:r>
      <w:r w:rsidRPr="006A6A9F">
        <w:rPr>
          <w:rFonts w:hint="eastAsia"/>
          <w:color w:val="000000" w:themeColor="text1"/>
        </w:rPr>
        <w:t>分：呂表示我在辦公室，謝謝回稱好、好」等內容。雖與</w:t>
      </w:r>
      <w:r w:rsidR="00870FEA">
        <w:rPr>
          <w:rFonts w:hint="eastAsia"/>
          <w:color w:val="000000" w:themeColor="text1"/>
        </w:rPr>
        <w:t>謝○原</w:t>
      </w:r>
      <w:r w:rsidRPr="006A6A9F">
        <w:rPr>
          <w:rFonts w:hint="eastAsia"/>
          <w:color w:val="000000" w:themeColor="text1"/>
        </w:rPr>
        <w:t>上開偵查中所言：「固定約在每月</w:t>
      </w:r>
      <w:r w:rsidR="00E972E3" w:rsidRPr="006A6A9F">
        <w:rPr>
          <w:rFonts w:hint="eastAsia"/>
          <w:color w:val="000000" w:themeColor="text1"/>
        </w:rPr>
        <w:t>20日</w:t>
      </w:r>
      <w:r w:rsidRPr="006A6A9F">
        <w:rPr>
          <w:rFonts w:hint="eastAsia"/>
          <w:color w:val="000000" w:themeColor="text1"/>
        </w:rPr>
        <w:t>」相近，惟通話次數並非如</w:t>
      </w:r>
      <w:r w:rsidR="00870FEA">
        <w:rPr>
          <w:rFonts w:hint="eastAsia"/>
          <w:color w:val="000000" w:themeColor="text1"/>
        </w:rPr>
        <w:t>謝○原</w:t>
      </w:r>
      <w:r w:rsidRPr="006A6A9F">
        <w:rPr>
          <w:rFonts w:hint="eastAsia"/>
          <w:color w:val="000000" w:themeColor="text1"/>
        </w:rPr>
        <w:lastRenderedPageBreak/>
        <w:t>所言：「自</w:t>
      </w:r>
      <w:r w:rsidR="00E972E3" w:rsidRPr="006A6A9F">
        <w:rPr>
          <w:rFonts w:hint="eastAsia"/>
          <w:color w:val="000000" w:themeColor="text1"/>
        </w:rPr>
        <w:t>96年2月</w:t>
      </w:r>
      <w:r w:rsidRPr="006A6A9F">
        <w:rPr>
          <w:rFonts w:hint="eastAsia"/>
          <w:color w:val="000000" w:themeColor="text1"/>
        </w:rPr>
        <w:t>到</w:t>
      </w:r>
      <w:r w:rsidR="00636FE5" w:rsidRPr="006A6A9F">
        <w:rPr>
          <w:rFonts w:hint="eastAsia"/>
          <w:color w:val="000000" w:themeColor="text1"/>
        </w:rPr>
        <w:t>97年</w:t>
      </w:r>
      <w:r w:rsidR="00E972E3" w:rsidRPr="006A6A9F">
        <w:rPr>
          <w:rFonts w:hint="eastAsia"/>
          <w:color w:val="000000" w:themeColor="text1"/>
        </w:rPr>
        <w:t>5月</w:t>
      </w:r>
      <w:r w:rsidRPr="006A6A9F">
        <w:rPr>
          <w:rFonts w:hint="eastAsia"/>
          <w:color w:val="000000" w:themeColor="text1"/>
        </w:rPr>
        <w:t>，中間沒有間斷」、「每次都是</w:t>
      </w:r>
      <w:r w:rsidR="00870FEA">
        <w:rPr>
          <w:rFonts w:hint="eastAsia"/>
          <w:color w:val="000000" w:themeColor="text1"/>
        </w:rPr>
        <w:t>謝○原</w:t>
      </w:r>
      <w:r w:rsidRPr="006A6A9F">
        <w:rPr>
          <w:rFonts w:hint="eastAsia"/>
          <w:color w:val="000000" w:themeColor="text1"/>
        </w:rPr>
        <w:t>主動打</w:t>
      </w:r>
      <w:r w:rsidR="00E010E7">
        <w:rPr>
          <w:rFonts w:hint="eastAsia"/>
          <w:color w:val="000000" w:themeColor="text1"/>
        </w:rPr>
        <w:t>呂○原</w:t>
      </w:r>
      <w:r w:rsidRPr="006A6A9F">
        <w:rPr>
          <w:rFonts w:hint="eastAsia"/>
          <w:color w:val="000000" w:themeColor="text1"/>
        </w:rPr>
        <w:t>（0000000000）手機」；且該等通話內容，僅可證明</w:t>
      </w:r>
      <w:r w:rsidR="00E010E7">
        <w:rPr>
          <w:rFonts w:hint="eastAsia"/>
          <w:color w:val="000000" w:themeColor="text1"/>
        </w:rPr>
        <w:t>呂○原</w:t>
      </w:r>
      <w:r w:rsidRPr="006A6A9F">
        <w:rPr>
          <w:rFonts w:hint="eastAsia"/>
          <w:color w:val="000000" w:themeColor="text1"/>
        </w:rPr>
        <w:t>與</w:t>
      </w:r>
      <w:r w:rsidR="00870FEA">
        <w:rPr>
          <w:rFonts w:hint="eastAsia"/>
          <w:color w:val="000000" w:themeColor="text1"/>
        </w:rPr>
        <w:t>謝○原</w:t>
      </w:r>
      <w:r w:rsidRPr="006A6A9F">
        <w:rPr>
          <w:rFonts w:hint="eastAsia"/>
          <w:color w:val="000000" w:themeColor="text1"/>
        </w:rPr>
        <w:t>有數次電話聯繫見面之事實，至於其等見面所為何事？無電話通聯之月份，是否亦有見面？則屬無法證實，顯難僅憑上開電話通聯內容，遽然認定</w:t>
      </w:r>
      <w:r w:rsidR="00870FEA">
        <w:rPr>
          <w:rFonts w:hint="eastAsia"/>
          <w:color w:val="000000" w:themeColor="text1"/>
        </w:rPr>
        <w:t>謝○原</w:t>
      </w:r>
      <w:r w:rsidRPr="006A6A9F">
        <w:rPr>
          <w:rFonts w:hint="eastAsia"/>
          <w:color w:val="000000" w:themeColor="text1"/>
        </w:rPr>
        <w:t>於偵查中之上開證詞為真實可信。</w:t>
      </w:r>
    </w:p>
    <w:p w:rsidR="00716C08" w:rsidRPr="006A6A9F" w:rsidRDefault="00307CD7" w:rsidP="00F37C78">
      <w:pPr>
        <w:pStyle w:val="8"/>
        <w:rPr>
          <w:color w:val="000000" w:themeColor="text1"/>
        </w:rPr>
      </w:pPr>
      <w:r w:rsidRPr="006A6A9F">
        <w:rPr>
          <w:rFonts w:hint="eastAsia"/>
          <w:color w:val="000000" w:themeColor="text1"/>
        </w:rPr>
        <w:t>被告</w:t>
      </w:r>
      <w:r w:rsidR="00870FEA">
        <w:rPr>
          <w:rFonts w:hint="eastAsia"/>
          <w:color w:val="000000" w:themeColor="text1"/>
        </w:rPr>
        <w:t>謝○原</w:t>
      </w:r>
      <w:r w:rsidRPr="006A6A9F">
        <w:rPr>
          <w:rFonts w:hint="eastAsia"/>
          <w:color w:val="000000" w:themeColor="text1"/>
        </w:rPr>
        <w:t>與</w:t>
      </w:r>
      <w:r w:rsidR="00E010E7">
        <w:rPr>
          <w:rFonts w:hint="eastAsia"/>
          <w:color w:val="000000" w:themeColor="text1"/>
        </w:rPr>
        <w:t>周○賢</w:t>
      </w:r>
      <w:r w:rsidRPr="006A6A9F">
        <w:rPr>
          <w:rFonts w:hint="eastAsia"/>
          <w:color w:val="000000" w:themeColor="text1"/>
        </w:rPr>
        <w:t>之通話部分：「1</w:t>
      </w:r>
      <w:r w:rsidR="00FF512D" w:rsidRPr="006A6A9F">
        <w:rPr>
          <w:rFonts w:hint="eastAsia"/>
          <w:color w:val="000000" w:themeColor="text1"/>
        </w:rPr>
        <w:t>、</w:t>
      </w:r>
      <w:r w:rsidR="00E972E3" w:rsidRPr="006A6A9F">
        <w:rPr>
          <w:rFonts w:hint="eastAsia"/>
          <w:color w:val="000000" w:themeColor="text1"/>
        </w:rPr>
        <w:t>96年</w:t>
      </w:r>
      <w:r w:rsidR="009114A4" w:rsidRPr="006A6A9F">
        <w:rPr>
          <w:rFonts w:hint="eastAsia"/>
          <w:color w:val="000000" w:themeColor="text1"/>
        </w:rPr>
        <w:t>10月1</w:t>
      </w:r>
      <w:r w:rsidR="009114A4" w:rsidRPr="006A6A9F">
        <w:rPr>
          <w:color w:val="000000" w:themeColor="text1"/>
        </w:rPr>
        <w:t>8</w:t>
      </w:r>
      <w:r w:rsidRPr="006A6A9F">
        <w:rPr>
          <w:rFonts w:hint="eastAsia"/>
          <w:color w:val="000000" w:themeColor="text1"/>
        </w:rPr>
        <w:t>日</w:t>
      </w:r>
      <w:r w:rsidR="009114A4" w:rsidRPr="006A6A9F">
        <w:rPr>
          <w:rFonts w:hint="eastAsia"/>
          <w:color w:val="000000" w:themeColor="text1"/>
        </w:rPr>
        <w:t>2</w:t>
      </w:r>
      <w:r w:rsidR="009114A4" w:rsidRPr="006A6A9F">
        <w:rPr>
          <w:color w:val="000000" w:themeColor="text1"/>
        </w:rPr>
        <w:t>0</w:t>
      </w:r>
      <w:r w:rsidRPr="006A6A9F">
        <w:rPr>
          <w:rFonts w:hint="eastAsia"/>
          <w:color w:val="000000" w:themeColor="text1"/>
        </w:rPr>
        <w:t>時</w:t>
      </w:r>
      <w:r w:rsidR="009114A4" w:rsidRPr="006A6A9F">
        <w:rPr>
          <w:rFonts w:hint="eastAsia"/>
          <w:color w:val="000000" w:themeColor="text1"/>
        </w:rPr>
        <w:t>1</w:t>
      </w:r>
      <w:r w:rsidR="009114A4" w:rsidRPr="006A6A9F">
        <w:rPr>
          <w:color w:val="000000" w:themeColor="text1"/>
        </w:rPr>
        <w:t>7</w:t>
      </w:r>
      <w:r w:rsidRPr="006A6A9F">
        <w:rPr>
          <w:rFonts w:hint="eastAsia"/>
          <w:color w:val="000000" w:themeColor="text1"/>
        </w:rPr>
        <w:t>分：未接通。2</w:t>
      </w:r>
      <w:r w:rsidR="00FF512D" w:rsidRPr="006A6A9F">
        <w:rPr>
          <w:rFonts w:hint="eastAsia"/>
          <w:color w:val="000000" w:themeColor="text1"/>
        </w:rPr>
        <w:t>、</w:t>
      </w:r>
      <w:r w:rsidRPr="006A6A9F">
        <w:rPr>
          <w:rFonts w:hint="eastAsia"/>
          <w:color w:val="000000" w:themeColor="text1"/>
        </w:rPr>
        <w:t>同年</w:t>
      </w:r>
      <w:r w:rsidR="009114A4" w:rsidRPr="006A6A9F">
        <w:rPr>
          <w:rFonts w:hint="eastAsia"/>
          <w:color w:val="000000" w:themeColor="text1"/>
        </w:rPr>
        <w:t>10月21日2</w:t>
      </w:r>
      <w:r w:rsidR="009114A4" w:rsidRPr="006A6A9F">
        <w:rPr>
          <w:color w:val="000000" w:themeColor="text1"/>
        </w:rPr>
        <w:t>0</w:t>
      </w:r>
      <w:r w:rsidRPr="006A6A9F">
        <w:rPr>
          <w:rFonts w:hint="eastAsia"/>
          <w:color w:val="000000" w:themeColor="text1"/>
        </w:rPr>
        <w:t>時</w:t>
      </w:r>
      <w:r w:rsidR="009114A4" w:rsidRPr="006A6A9F">
        <w:rPr>
          <w:rFonts w:hint="eastAsia"/>
          <w:color w:val="000000" w:themeColor="text1"/>
        </w:rPr>
        <w:t>5</w:t>
      </w:r>
      <w:r w:rsidR="009114A4" w:rsidRPr="006A6A9F">
        <w:rPr>
          <w:color w:val="000000" w:themeColor="text1"/>
        </w:rPr>
        <w:t>6</w:t>
      </w:r>
      <w:r w:rsidRPr="006A6A9F">
        <w:rPr>
          <w:rFonts w:hint="eastAsia"/>
          <w:color w:val="000000" w:themeColor="text1"/>
        </w:rPr>
        <w:t>分：未接通。3</w:t>
      </w:r>
      <w:r w:rsidR="00FF512D" w:rsidRPr="006A6A9F">
        <w:rPr>
          <w:rFonts w:hint="eastAsia"/>
          <w:color w:val="000000" w:themeColor="text1"/>
        </w:rPr>
        <w:t>、</w:t>
      </w:r>
      <w:r w:rsidRPr="006A6A9F">
        <w:rPr>
          <w:rFonts w:hint="eastAsia"/>
          <w:color w:val="000000" w:themeColor="text1"/>
        </w:rPr>
        <w:t>同年</w:t>
      </w:r>
      <w:r w:rsidR="009114A4" w:rsidRPr="006A6A9F">
        <w:rPr>
          <w:rFonts w:hint="eastAsia"/>
          <w:color w:val="000000" w:themeColor="text1"/>
        </w:rPr>
        <w:t>11月2</w:t>
      </w:r>
      <w:r w:rsidR="009114A4" w:rsidRPr="006A6A9F">
        <w:rPr>
          <w:color w:val="000000" w:themeColor="text1"/>
        </w:rPr>
        <w:t>2</w:t>
      </w:r>
      <w:r w:rsidRPr="006A6A9F">
        <w:rPr>
          <w:rFonts w:hint="eastAsia"/>
          <w:color w:val="000000" w:themeColor="text1"/>
        </w:rPr>
        <w:t>日</w:t>
      </w:r>
      <w:r w:rsidR="009114A4" w:rsidRPr="006A6A9F">
        <w:rPr>
          <w:rFonts w:hint="eastAsia"/>
          <w:color w:val="000000" w:themeColor="text1"/>
        </w:rPr>
        <w:t>2</w:t>
      </w:r>
      <w:r w:rsidR="009114A4" w:rsidRPr="006A6A9F">
        <w:rPr>
          <w:color w:val="000000" w:themeColor="text1"/>
        </w:rPr>
        <w:t>1</w:t>
      </w:r>
      <w:r w:rsidRPr="006A6A9F">
        <w:rPr>
          <w:rFonts w:hint="eastAsia"/>
          <w:color w:val="000000" w:themeColor="text1"/>
        </w:rPr>
        <w:t>時</w:t>
      </w:r>
      <w:r w:rsidR="009114A4" w:rsidRPr="006A6A9F">
        <w:rPr>
          <w:rFonts w:hint="eastAsia"/>
          <w:color w:val="000000" w:themeColor="text1"/>
        </w:rPr>
        <w:t>4</w:t>
      </w:r>
      <w:r w:rsidR="009114A4" w:rsidRPr="006A6A9F">
        <w:rPr>
          <w:color w:val="000000" w:themeColor="text1"/>
        </w:rPr>
        <w:t>1</w:t>
      </w:r>
      <w:r w:rsidRPr="006A6A9F">
        <w:rPr>
          <w:rFonts w:hint="eastAsia"/>
          <w:color w:val="000000" w:themeColor="text1"/>
        </w:rPr>
        <w:t>分：相約見面，未約地點。4</w:t>
      </w:r>
      <w:r w:rsidR="00FF512D" w:rsidRPr="006A6A9F">
        <w:rPr>
          <w:rFonts w:hint="eastAsia"/>
          <w:color w:val="000000" w:themeColor="text1"/>
        </w:rPr>
        <w:t>、</w:t>
      </w:r>
      <w:r w:rsidRPr="006A6A9F">
        <w:rPr>
          <w:rFonts w:hint="eastAsia"/>
          <w:color w:val="000000" w:themeColor="text1"/>
        </w:rPr>
        <w:t>同年</w:t>
      </w:r>
      <w:r w:rsidR="009114A4" w:rsidRPr="006A6A9F">
        <w:rPr>
          <w:rFonts w:hint="eastAsia"/>
          <w:color w:val="000000" w:themeColor="text1"/>
        </w:rPr>
        <w:t>12月21日2</w:t>
      </w:r>
      <w:r w:rsidR="009114A4" w:rsidRPr="006A6A9F">
        <w:rPr>
          <w:color w:val="000000" w:themeColor="text1"/>
        </w:rPr>
        <w:t>1</w:t>
      </w:r>
      <w:r w:rsidRPr="006A6A9F">
        <w:rPr>
          <w:rFonts w:hint="eastAsia"/>
          <w:color w:val="000000" w:themeColor="text1"/>
        </w:rPr>
        <w:t>時五分：未接通。5</w:t>
      </w:r>
      <w:r w:rsidR="00FF512D" w:rsidRPr="006A6A9F">
        <w:rPr>
          <w:rFonts w:hint="eastAsia"/>
          <w:color w:val="000000" w:themeColor="text1"/>
        </w:rPr>
        <w:t>、</w:t>
      </w:r>
      <w:r w:rsidRPr="006A6A9F">
        <w:rPr>
          <w:rFonts w:hint="eastAsia"/>
          <w:color w:val="000000" w:themeColor="text1"/>
        </w:rPr>
        <w:t>同年</w:t>
      </w:r>
      <w:r w:rsidR="009114A4" w:rsidRPr="006A6A9F">
        <w:rPr>
          <w:rFonts w:hint="eastAsia"/>
          <w:color w:val="000000" w:themeColor="text1"/>
        </w:rPr>
        <w:t>12月2</w:t>
      </w:r>
      <w:r w:rsidR="00E972E3" w:rsidRPr="006A6A9F">
        <w:rPr>
          <w:rFonts w:hint="eastAsia"/>
          <w:color w:val="000000" w:themeColor="text1"/>
        </w:rPr>
        <w:t>6日</w:t>
      </w:r>
      <w:r w:rsidR="009114A4" w:rsidRPr="006A6A9F">
        <w:rPr>
          <w:rFonts w:hint="eastAsia"/>
          <w:color w:val="000000" w:themeColor="text1"/>
        </w:rPr>
        <w:t>2</w:t>
      </w:r>
      <w:r w:rsidR="009114A4" w:rsidRPr="006A6A9F">
        <w:rPr>
          <w:color w:val="000000" w:themeColor="text1"/>
        </w:rPr>
        <w:t>2</w:t>
      </w:r>
      <w:r w:rsidRPr="006A6A9F">
        <w:rPr>
          <w:rFonts w:hint="eastAsia"/>
          <w:color w:val="000000" w:themeColor="text1"/>
        </w:rPr>
        <w:t>時</w:t>
      </w:r>
      <w:r w:rsidR="009114A4" w:rsidRPr="006A6A9F">
        <w:rPr>
          <w:rFonts w:hint="eastAsia"/>
          <w:color w:val="000000" w:themeColor="text1"/>
        </w:rPr>
        <w:t>4</w:t>
      </w:r>
      <w:r w:rsidRPr="006A6A9F">
        <w:rPr>
          <w:rFonts w:hint="eastAsia"/>
          <w:color w:val="000000" w:themeColor="text1"/>
        </w:rPr>
        <w:t>分：</w:t>
      </w:r>
      <w:r w:rsidR="00E010E7">
        <w:rPr>
          <w:rFonts w:hint="eastAsia"/>
          <w:color w:val="000000" w:themeColor="text1"/>
        </w:rPr>
        <w:t>周○賢</w:t>
      </w:r>
      <w:r w:rsidRPr="006A6A9F">
        <w:rPr>
          <w:rFonts w:hint="eastAsia"/>
          <w:color w:val="000000" w:themeColor="text1"/>
        </w:rPr>
        <w:t>表示</w:t>
      </w:r>
      <w:r w:rsidR="00870FEA">
        <w:rPr>
          <w:rFonts w:hint="eastAsia"/>
          <w:color w:val="000000" w:themeColor="text1"/>
        </w:rPr>
        <w:t>謝○原</w:t>
      </w:r>
      <w:r w:rsidRPr="006A6A9F">
        <w:rPr>
          <w:rFonts w:hint="eastAsia"/>
          <w:color w:val="000000" w:themeColor="text1"/>
        </w:rPr>
        <w:t>來嘉義教人游泳時再聯絡。6</w:t>
      </w:r>
      <w:r w:rsidR="00FF512D" w:rsidRPr="006A6A9F">
        <w:rPr>
          <w:rFonts w:hint="eastAsia"/>
          <w:color w:val="000000" w:themeColor="text1"/>
        </w:rPr>
        <w:t>、</w:t>
      </w:r>
      <w:r w:rsidR="00636FE5" w:rsidRPr="006A6A9F">
        <w:rPr>
          <w:rFonts w:hint="eastAsia"/>
          <w:color w:val="000000" w:themeColor="text1"/>
        </w:rPr>
        <w:t>97年</w:t>
      </w:r>
      <w:r w:rsidR="00E972E3" w:rsidRPr="006A6A9F">
        <w:rPr>
          <w:rFonts w:hint="eastAsia"/>
          <w:color w:val="000000" w:themeColor="text1"/>
        </w:rPr>
        <w:t>1月</w:t>
      </w:r>
      <w:r w:rsidR="009114A4" w:rsidRPr="006A6A9F">
        <w:rPr>
          <w:color w:val="000000" w:themeColor="text1"/>
        </w:rPr>
        <w:t>30</w:t>
      </w:r>
      <w:r w:rsidRPr="006A6A9F">
        <w:rPr>
          <w:rFonts w:hint="eastAsia"/>
          <w:color w:val="000000" w:themeColor="text1"/>
        </w:rPr>
        <w:t>日</w:t>
      </w:r>
      <w:r w:rsidR="009114A4" w:rsidRPr="006A6A9F">
        <w:rPr>
          <w:rFonts w:hint="eastAsia"/>
          <w:color w:val="000000" w:themeColor="text1"/>
        </w:rPr>
        <w:t>2</w:t>
      </w:r>
      <w:r w:rsidR="009114A4" w:rsidRPr="006A6A9F">
        <w:rPr>
          <w:color w:val="000000" w:themeColor="text1"/>
        </w:rPr>
        <w:t>0</w:t>
      </w:r>
      <w:r w:rsidRPr="006A6A9F">
        <w:rPr>
          <w:rFonts w:hint="eastAsia"/>
          <w:color w:val="000000" w:themeColor="text1"/>
        </w:rPr>
        <w:t>時</w:t>
      </w:r>
      <w:r w:rsidR="009114A4" w:rsidRPr="006A6A9F">
        <w:rPr>
          <w:rFonts w:hint="eastAsia"/>
          <w:color w:val="000000" w:themeColor="text1"/>
        </w:rPr>
        <w:t>55分</w:t>
      </w:r>
      <w:r w:rsidRPr="006A6A9F">
        <w:rPr>
          <w:rFonts w:hint="eastAsia"/>
          <w:color w:val="000000" w:themeColor="text1"/>
        </w:rPr>
        <w:t>：談到</w:t>
      </w:r>
      <w:r w:rsidR="00870FEA">
        <w:rPr>
          <w:rFonts w:hint="eastAsia"/>
          <w:color w:val="000000" w:themeColor="text1"/>
        </w:rPr>
        <w:t>謝○原</w:t>
      </w:r>
      <w:r w:rsidRPr="006A6A9F">
        <w:rPr>
          <w:rFonts w:hint="eastAsia"/>
          <w:color w:val="000000" w:themeColor="text1"/>
        </w:rPr>
        <w:t>有無去教游泳。7</w:t>
      </w:r>
      <w:r w:rsidR="00FF512D" w:rsidRPr="006A6A9F">
        <w:rPr>
          <w:rFonts w:hint="eastAsia"/>
          <w:color w:val="000000" w:themeColor="text1"/>
        </w:rPr>
        <w:t>、</w:t>
      </w:r>
      <w:r w:rsidR="00636FE5" w:rsidRPr="006A6A9F">
        <w:rPr>
          <w:rFonts w:hint="eastAsia"/>
          <w:color w:val="000000" w:themeColor="text1"/>
        </w:rPr>
        <w:t>97年</w:t>
      </w:r>
      <w:r w:rsidR="00E972E3" w:rsidRPr="006A6A9F">
        <w:rPr>
          <w:rFonts w:hint="eastAsia"/>
          <w:color w:val="000000" w:themeColor="text1"/>
        </w:rPr>
        <w:t>1月</w:t>
      </w:r>
      <w:r w:rsidR="009114A4" w:rsidRPr="006A6A9F">
        <w:rPr>
          <w:rFonts w:hint="eastAsia"/>
          <w:color w:val="000000" w:themeColor="text1"/>
        </w:rPr>
        <w:t>3</w:t>
      </w:r>
      <w:r w:rsidR="009114A4" w:rsidRPr="006A6A9F">
        <w:rPr>
          <w:color w:val="000000" w:themeColor="text1"/>
        </w:rPr>
        <w:t>1</w:t>
      </w:r>
      <w:r w:rsidRPr="006A6A9F">
        <w:rPr>
          <w:rFonts w:hint="eastAsia"/>
          <w:color w:val="000000" w:themeColor="text1"/>
        </w:rPr>
        <w:t>日</w:t>
      </w:r>
      <w:r w:rsidR="009114A4" w:rsidRPr="006A6A9F">
        <w:rPr>
          <w:rFonts w:hint="eastAsia"/>
          <w:color w:val="000000" w:themeColor="text1"/>
        </w:rPr>
        <w:t>2</w:t>
      </w:r>
      <w:r w:rsidR="009114A4" w:rsidRPr="006A6A9F">
        <w:rPr>
          <w:color w:val="000000" w:themeColor="text1"/>
        </w:rPr>
        <w:t>0</w:t>
      </w:r>
      <w:r w:rsidRPr="006A6A9F">
        <w:rPr>
          <w:rFonts w:hint="eastAsia"/>
          <w:color w:val="000000" w:themeColor="text1"/>
        </w:rPr>
        <w:t>時</w:t>
      </w:r>
      <w:r w:rsidR="009114A4" w:rsidRPr="006A6A9F">
        <w:rPr>
          <w:rFonts w:hint="eastAsia"/>
          <w:color w:val="000000" w:themeColor="text1"/>
        </w:rPr>
        <w:t>8</w:t>
      </w:r>
      <w:r w:rsidRPr="006A6A9F">
        <w:rPr>
          <w:rFonts w:hint="eastAsia"/>
          <w:color w:val="000000" w:themeColor="text1"/>
        </w:rPr>
        <w:t>分：相約見面，未約地點」等內容。更與</w:t>
      </w:r>
      <w:r w:rsidR="00870FEA">
        <w:rPr>
          <w:rFonts w:hint="eastAsia"/>
          <w:color w:val="000000" w:themeColor="text1"/>
        </w:rPr>
        <w:t>謝○原</w:t>
      </w:r>
      <w:r w:rsidRPr="006A6A9F">
        <w:rPr>
          <w:rFonts w:hint="eastAsia"/>
          <w:color w:val="000000" w:themeColor="text1"/>
        </w:rPr>
        <w:t>上開偵查中所述：「自</w:t>
      </w:r>
      <w:r w:rsidR="00E972E3" w:rsidRPr="006A6A9F">
        <w:rPr>
          <w:rFonts w:hint="eastAsia"/>
          <w:color w:val="000000" w:themeColor="text1"/>
        </w:rPr>
        <w:t>96年6月</w:t>
      </w:r>
      <w:r w:rsidRPr="006A6A9F">
        <w:rPr>
          <w:rFonts w:hint="eastAsia"/>
          <w:color w:val="000000" w:themeColor="text1"/>
        </w:rPr>
        <w:t>間開始向</w:t>
      </w:r>
      <w:r w:rsidR="00E010E7">
        <w:rPr>
          <w:rFonts w:hint="eastAsia"/>
          <w:color w:val="000000" w:themeColor="text1"/>
        </w:rPr>
        <w:t>周○賢</w:t>
      </w:r>
      <w:r w:rsidRPr="006A6A9F">
        <w:rPr>
          <w:rFonts w:hint="eastAsia"/>
          <w:color w:val="000000" w:themeColor="text1"/>
        </w:rPr>
        <w:t>行賄」、「固定約在每月</w:t>
      </w:r>
      <w:r w:rsidR="00E972E3" w:rsidRPr="006A6A9F">
        <w:rPr>
          <w:rFonts w:hint="eastAsia"/>
          <w:color w:val="000000" w:themeColor="text1"/>
        </w:rPr>
        <w:t>20日</w:t>
      </w:r>
      <w:r w:rsidRPr="006A6A9F">
        <w:rPr>
          <w:rFonts w:hint="eastAsia"/>
          <w:color w:val="000000" w:themeColor="text1"/>
        </w:rPr>
        <w:t>」、「</w:t>
      </w:r>
      <w:r w:rsidR="00E010E7">
        <w:rPr>
          <w:rFonts w:hint="eastAsia"/>
          <w:color w:val="000000" w:themeColor="text1"/>
        </w:rPr>
        <w:t>周○賢</w:t>
      </w:r>
      <w:r w:rsidRPr="006A6A9F">
        <w:rPr>
          <w:rFonts w:hint="eastAsia"/>
          <w:color w:val="000000" w:themeColor="text1"/>
        </w:rPr>
        <w:t>的手機是0000000000、0000000000，他會主動打電話找我出來」云云，有所出入。參以證人</w:t>
      </w:r>
      <w:r w:rsidR="00870FEA">
        <w:rPr>
          <w:rFonts w:hint="eastAsia"/>
          <w:color w:val="000000" w:themeColor="text1"/>
        </w:rPr>
        <w:t>謝○原</w:t>
      </w:r>
      <w:r w:rsidRPr="006A6A9F">
        <w:rPr>
          <w:rFonts w:hint="eastAsia"/>
          <w:color w:val="000000" w:themeColor="text1"/>
        </w:rPr>
        <w:t>於</w:t>
      </w:r>
      <w:r w:rsidR="00646654" w:rsidRPr="006A6A9F">
        <w:rPr>
          <w:rFonts w:hint="eastAsia"/>
          <w:color w:val="000000" w:themeColor="text1"/>
        </w:rPr>
        <w:t>臺南高分院</w:t>
      </w:r>
      <w:r w:rsidRPr="006A6A9F">
        <w:rPr>
          <w:rFonts w:hint="eastAsia"/>
          <w:color w:val="000000" w:themeColor="text1"/>
        </w:rPr>
        <w:t>審理中證稱：「（</w:t>
      </w:r>
      <w:r w:rsidR="00716C08" w:rsidRPr="006A6A9F">
        <w:rPr>
          <w:rFonts w:hint="eastAsia"/>
          <w:color w:val="000000" w:themeColor="text1"/>
        </w:rPr>
        <w:t>9</w:t>
      </w:r>
      <w:r w:rsidR="00716C08" w:rsidRPr="006A6A9F">
        <w:rPr>
          <w:color w:val="000000" w:themeColor="text1"/>
        </w:rPr>
        <w:t>7</w:t>
      </w:r>
      <w:r w:rsidRPr="006A6A9F">
        <w:rPr>
          <w:rFonts w:hint="eastAsia"/>
          <w:color w:val="000000" w:themeColor="text1"/>
        </w:rPr>
        <w:t>年</w:t>
      </w:r>
      <w:r w:rsidR="00E972E3" w:rsidRPr="006A6A9F">
        <w:rPr>
          <w:rFonts w:hint="eastAsia"/>
          <w:color w:val="000000" w:themeColor="text1"/>
        </w:rPr>
        <w:t>1月</w:t>
      </w:r>
      <w:r w:rsidR="009114A4" w:rsidRPr="006A6A9F">
        <w:rPr>
          <w:rFonts w:hint="eastAsia"/>
          <w:color w:val="000000" w:themeColor="text1"/>
        </w:rPr>
        <w:t>3</w:t>
      </w:r>
      <w:r w:rsidR="009114A4" w:rsidRPr="006A6A9F">
        <w:rPr>
          <w:color w:val="000000" w:themeColor="text1"/>
        </w:rPr>
        <w:t>0</w:t>
      </w:r>
      <w:r w:rsidRPr="006A6A9F">
        <w:rPr>
          <w:rFonts w:hint="eastAsia"/>
          <w:color w:val="000000" w:themeColor="text1"/>
        </w:rPr>
        <w:t>日</w:t>
      </w:r>
      <w:r w:rsidR="009114A4" w:rsidRPr="006A6A9F">
        <w:rPr>
          <w:rFonts w:hint="eastAsia"/>
          <w:color w:val="000000" w:themeColor="text1"/>
        </w:rPr>
        <w:t>2</w:t>
      </w:r>
      <w:r w:rsidR="009114A4" w:rsidRPr="006A6A9F">
        <w:rPr>
          <w:color w:val="000000" w:themeColor="text1"/>
        </w:rPr>
        <w:t>0</w:t>
      </w:r>
      <w:r w:rsidRPr="006A6A9F">
        <w:rPr>
          <w:rFonts w:hint="eastAsia"/>
          <w:color w:val="000000" w:themeColor="text1"/>
        </w:rPr>
        <w:t>時</w:t>
      </w:r>
      <w:r w:rsidR="009114A4" w:rsidRPr="006A6A9F">
        <w:rPr>
          <w:rFonts w:hint="eastAsia"/>
          <w:color w:val="000000" w:themeColor="text1"/>
        </w:rPr>
        <w:t>55分</w:t>
      </w:r>
      <w:r w:rsidRPr="006A6A9F">
        <w:rPr>
          <w:rFonts w:hint="eastAsia"/>
          <w:color w:val="000000" w:themeColor="text1"/>
        </w:rPr>
        <w:t>這通電話內容之『有沒有去游泳』、『明天好不好』，是表示什麼？）我在墾丁教潛水，他（指</w:t>
      </w:r>
      <w:r w:rsidR="00E010E7">
        <w:rPr>
          <w:rFonts w:hint="eastAsia"/>
          <w:color w:val="000000" w:themeColor="text1"/>
        </w:rPr>
        <w:t>周○賢</w:t>
      </w:r>
      <w:r w:rsidRPr="006A6A9F">
        <w:rPr>
          <w:rFonts w:hint="eastAsia"/>
          <w:color w:val="000000" w:themeColor="text1"/>
        </w:rPr>
        <w:t>）應該是問我有沒有去潛水。（</w:t>
      </w:r>
      <w:r w:rsidR="00716C08" w:rsidRPr="006A6A9F">
        <w:rPr>
          <w:rFonts w:hint="eastAsia"/>
          <w:color w:val="000000" w:themeColor="text1"/>
        </w:rPr>
        <w:t>9</w:t>
      </w:r>
      <w:r w:rsidR="00716C08" w:rsidRPr="006A6A9F">
        <w:rPr>
          <w:color w:val="000000" w:themeColor="text1"/>
        </w:rPr>
        <w:t>7</w:t>
      </w:r>
      <w:r w:rsidRPr="006A6A9F">
        <w:rPr>
          <w:rFonts w:hint="eastAsia"/>
          <w:color w:val="000000" w:themeColor="text1"/>
        </w:rPr>
        <w:t>年</w:t>
      </w:r>
      <w:r w:rsidR="00E972E3" w:rsidRPr="006A6A9F">
        <w:rPr>
          <w:rFonts w:hint="eastAsia"/>
          <w:color w:val="000000" w:themeColor="text1"/>
        </w:rPr>
        <w:t>1月</w:t>
      </w:r>
      <w:r w:rsidR="009114A4" w:rsidRPr="006A6A9F">
        <w:rPr>
          <w:rFonts w:hint="eastAsia"/>
          <w:color w:val="000000" w:themeColor="text1"/>
        </w:rPr>
        <w:t>31日20時8</w:t>
      </w:r>
      <w:r w:rsidRPr="006A6A9F">
        <w:rPr>
          <w:rFonts w:hint="eastAsia"/>
          <w:color w:val="000000" w:themeColor="text1"/>
        </w:rPr>
        <w:t>分</w:t>
      </w:r>
      <w:r w:rsidR="009114A4" w:rsidRPr="006A6A9F">
        <w:rPr>
          <w:rFonts w:hint="eastAsia"/>
          <w:color w:val="000000" w:themeColor="text1"/>
        </w:rPr>
        <w:t>3</w:t>
      </w:r>
      <w:r w:rsidR="009114A4" w:rsidRPr="006A6A9F">
        <w:rPr>
          <w:color w:val="000000" w:themeColor="text1"/>
        </w:rPr>
        <w:t>6</w:t>
      </w:r>
      <w:r w:rsidRPr="006A6A9F">
        <w:rPr>
          <w:rFonts w:hint="eastAsia"/>
          <w:color w:val="000000" w:themeColor="text1"/>
        </w:rPr>
        <w:t>秒這通電話內容是否要約</w:t>
      </w:r>
      <w:r w:rsidRPr="006A6A9F">
        <w:rPr>
          <w:rFonts w:hint="eastAsia"/>
          <w:color w:val="000000" w:themeColor="text1"/>
        </w:rPr>
        <w:lastRenderedPageBreak/>
        <w:t>見面？）是的。（</w:t>
      </w:r>
      <w:r w:rsidR="00E972E3" w:rsidRPr="006A6A9F">
        <w:rPr>
          <w:rFonts w:hint="eastAsia"/>
          <w:color w:val="000000" w:themeColor="text1"/>
        </w:rPr>
        <w:t>1月</w:t>
      </w:r>
      <w:r w:rsidR="009114A4" w:rsidRPr="006A6A9F">
        <w:rPr>
          <w:rFonts w:hint="eastAsia"/>
          <w:color w:val="000000" w:themeColor="text1"/>
        </w:rPr>
        <w:t>31日2</w:t>
      </w:r>
      <w:r w:rsidR="009114A4" w:rsidRPr="006A6A9F">
        <w:rPr>
          <w:color w:val="000000" w:themeColor="text1"/>
        </w:rPr>
        <w:t>2</w:t>
      </w:r>
      <w:r w:rsidRPr="006A6A9F">
        <w:rPr>
          <w:rFonts w:hint="eastAsia"/>
          <w:color w:val="000000" w:themeColor="text1"/>
        </w:rPr>
        <w:t>時</w:t>
      </w:r>
      <w:r w:rsidR="009114A4" w:rsidRPr="006A6A9F">
        <w:rPr>
          <w:rFonts w:hint="eastAsia"/>
          <w:color w:val="000000" w:themeColor="text1"/>
        </w:rPr>
        <w:t>1</w:t>
      </w:r>
      <w:r w:rsidR="009114A4" w:rsidRPr="006A6A9F">
        <w:rPr>
          <w:color w:val="000000" w:themeColor="text1"/>
        </w:rPr>
        <w:t>2</w:t>
      </w:r>
      <w:r w:rsidRPr="006A6A9F">
        <w:rPr>
          <w:rFonts w:hint="eastAsia"/>
          <w:color w:val="000000" w:themeColor="text1"/>
        </w:rPr>
        <w:t>分</w:t>
      </w:r>
      <w:r w:rsidR="009114A4" w:rsidRPr="006A6A9F">
        <w:rPr>
          <w:rFonts w:hint="eastAsia"/>
          <w:color w:val="000000" w:themeColor="text1"/>
        </w:rPr>
        <w:t>5</w:t>
      </w:r>
      <w:r w:rsidRPr="006A6A9F">
        <w:rPr>
          <w:rFonts w:hint="eastAsia"/>
          <w:color w:val="000000" w:themeColor="text1"/>
        </w:rPr>
        <w:t>秒這通電話內容是在講什麼事情？）</w:t>
      </w:r>
      <w:r w:rsidR="00E010E7">
        <w:rPr>
          <w:rFonts w:hint="eastAsia"/>
          <w:color w:val="000000" w:themeColor="text1"/>
        </w:rPr>
        <w:t>周○賢</w:t>
      </w:r>
      <w:r w:rsidRPr="006A6A9F">
        <w:rPr>
          <w:rFonts w:hint="eastAsia"/>
          <w:color w:val="000000" w:themeColor="text1"/>
        </w:rPr>
        <w:t>向我借</w:t>
      </w:r>
      <w:r w:rsidR="009114A4" w:rsidRPr="006A6A9F">
        <w:rPr>
          <w:rFonts w:hint="eastAsia"/>
          <w:color w:val="000000" w:themeColor="text1"/>
        </w:rPr>
        <w:t>2</w:t>
      </w:r>
      <w:r w:rsidR="009114A4" w:rsidRPr="006A6A9F">
        <w:rPr>
          <w:color w:val="000000" w:themeColor="text1"/>
        </w:rPr>
        <w:t>0</w:t>
      </w:r>
      <w:r w:rsidRPr="006A6A9F">
        <w:rPr>
          <w:rFonts w:hint="eastAsia"/>
          <w:color w:val="000000" w:themeColor="text1"/>
        </w:rPr>
        <w:t>萬元，他那時候開票給我，到期要延票，他覺得不好意思，所以送我</w:t>
      </w:r>
      <w:r w:rsidR="004909C5" w:rsidRPr="006A6A9F">
        <w:rPr>
          <w:rFonts w:hint="eastAsia"/>
          <w:color w:val="000000" w:themeColor="text1"/>
        </w:rPr>
        <w:t>1盒</w:t>
      </w:r>
      <w:r w:rsidRPr="006A6A9F">
        <w:rPr>
          <w:rFonts w:hint="eastAsia"/>
          <w:color w:val="000000" w:themeColor="text1"/>
        </w:rPr>
        <w:t>香腸。（</w:t>
      </w:r>
      <w:r w:rsidR="00E010E7">
        <w:rPr>
          <w:rFonts w:hint="eastAsia"/>
          <w:color w:val="000000" w:themeColor="text1"/>
        </w:rPr>
        <w:t>周○賢</w:t>
      </w:r>
      <w:r w:rsidRPr="006A6A9F">
        <w:rPr>
          <w:rFonts w:hint="eastAsia"/>
          <w:color w:val="000000" w:themeColor="text1"/>
        </w:rPr>
        <w:t>是何時交給你</w:t>
      </w:r>
      <w:r w:rsidR="004909C5" w:rsidRPr="006A6A9F">
        <w:rPr>
          <w:rFonts w:hint="eastAsia"/>
          <w:color w:val="000000" w:themeColor="text1"/>
        </w:rPr>
        <w:t>1盒</w:t>
      </w:r>
      <w:r w:rsidRPr="006A6A9F">
        <w:rPr>
          <w:rFonts w:hint="eastAsia"/>
          <w:color w:val="000000" w:themeColor="text1"/>
        </w:rPr>
        <w:t>香腸？）</w:t>
      </w:r>
      <w:r w:rsidR="00E972E3" w:rsidRPr="006A6A9F">
        <w:rPr>
          <w:rFonts w:hint="eastAsia"/>
          <w:color w:val="000000" w:themeColor="text1"/>
        </w:rPr>
        <w:t>1月</w:t>
      </w:r>
      <w:r w:rsidR="009114A4" w:rsidRPr="006A6A9F">
        <w:rPr>
          <w:rFonts w:hint="eastAsia"/>
          <w:color w:val="000000" w:themeColor="text1"/>
        </w:rPr>
        <w:t>31日</w:t>
      </w:r>
      <w:r w:rsidRPr="006A6A9F">
        <w:rPr>
          <w:rFonts w:hint="eastAsia"/>
          <w:color w:val="000000" w:themeColor="text1"/>
        </w:rPr>
        <w:t>當天晚上。（</w:t>
      </w:r>
      <w:r w:rsidR="00E972E3" w:rsidRPr="006A6A9F">
        <w:rPr>
          <w:rFonts w:hint="eastAsia"/>
          <w:color w:val="000000" w:themeColor="text1"/>
        </w:rPr>
        <w:t>1月</w:t>
      </w:r>
      <w:r w:rsidR="009114A4" w:rsidRPr="006A6A9F">
        <w:rPr>
          <w:rFonts w:hint="eastAsia"/>
          <w:color w:val="000000" w:themeColor="text1"/>
        </w:rPr>
        <w:t>31日20時8</w:t>
      </w:r>
      <w:r w:rsidRPr="006A6A9F">
        <w:rPr>
          <w:rFonts w:hint="eastAsia"/>
          <w:color w:val="000000" w:themeColor="text1"/>
        </w:rPr>
        <w:t>分</w:t>
      </w:r>
      <w:r w:rsidR="009114A4" w:rsidRPr="006A6A9F">
        <w:rPr>
          <w:rFonts w:hint="eastAsia"/>
          <w:color w:val="000000" w:themeColor="text1"/>
        </w:rPr>
        <w:t>3</w:t>
      </w:r>
      <w:r w:rsidR="009114A4" w:rsidRPr="006A6A9F">
        <w:rPr>
          <w:color w:val="000000" w:themeColor="text1"/>
        </w:rPr>
        <w:t>6</w:t>
      </w:r>
      <w:r w:rsidRPr="006A6A9F">
        <w:rPr>
          <w:rFonts w:hint="eastAsia"/>
          <w:color w:val="000000" w:themeColor="text1"/>
        </w:rPr>
        <w:t>秒這通電話約見面，那天到底有沒有見面？）有，應該是約見面拿香腸，我剛剛的陳述錯誤了」等語（卷二第</w:t>
      </w:r>
      <w:r w:rsidR="009114A4" w:rsidRPr="006A6A9F">
        <w:rPr>
          <w:rFonts w:hint="eastAsia"/>
          <w:color w:val="000000" w:themeColor="text1"/>
        </w:rPr>
        <w:t>1</w:t>
      </w:r>
      <w:r w:rsidR="009114A4" w:rsidRPr="006A6A9F">
        <w:rPr>
          <w:color w:val="000000" w:themeColor="text1"/>
        </w:rPr>
        <w:t>44</w:t>
      </w:r>
      <w:r w:rsidRPr="006A6A9F">
        <w:rPr>
          <w:rFonts w:hint="eastAsia"/>
          <w:color w:val="000000" w:themeColor="text1"/>
        </w:rPr>
        <w:t>頁至</w:t>
      </w:r>
      <w:r w:rsidR="009114A4" w:rsidRPr="006A6A9F">
        <w:rPr>
          <w:rFonts w:hint="eastAsia"/>
          <w:color w:val="000000" w:themeColor="text1"/>
        </w:rPr>
        <w:t>1</w:t>
      </w:r>
      <w:r w:rsidR="009114A4" w:rsidRPr="006A6A9F">
        <w:rPr>
          <w:color w:val="000000" w:themeColor="text1"/>
        </w:rPr>
        <w:t>45</w:t>
      </w:r>
      <w:r w:rsidRPr="006A6A9F">
        <w:rPr>
          <w:rFonts w:hint="eastAsia"/>
          <w:color w:val="000000" w:themeColor="text1"/>
        </w:rPr>
        <w:t>頁），益見上開電話通聯內容，並無法證實</w:t>
      </w:r>
      <w:r w:rsidR="00870FEA">
        <w:rPr>
          <w:rFonts w:hint="eastAsia"/>
          <w:color w:val="000000" w:themeColor="text1"/>
        </w:rPr>
        <w:t>謝○原</w:t>
      </w:r>
      <w:r w:rsidRPr="006A6A9F">
        <w:rPr>
          <w:rFonts w:hint="eastAsia"/>
          <w:color w:val="000000" w:themeColor="text1"/>
        </w:rPr>
        <w:t>是否確於每月</w:t>
      </w:r>
      <w:r w:rsidR="00E972E3" w:rsidRPr="006A6A9F">
        <w:rPr>
          <w:rFonts w:hint="eastAsia"/>
          <w:color w:val="000000" w:themeColor="text1"/>
        </w:rPr>
        <w:t>20日</w:t>
      </w:r>
      <w:r w:rsidRPr="006A6A9F">
        <w:rPr>
          <w:rFonts w:hint="eastAsia"/>
          <w:color w:val="000000" w:themeColor="text1"/>
        </w:rPr>
        <w:t>向</w:t>
      </w:r>
      <w:r w:rsidR="00E010E7">
        <w:rPr>
          <w:rFonts w:hint="eastAsia"/>
          <w:color w:val="000000" w:themeColor="text1"/>
        </w:rPr>
        <w:t>周○賢</w:t>
      </w:r>
      <w:r w:rsidRPr="006A6A9F">
        <w:rPr>
          <w:rFonts w:hint="eastAsia"/>
          <w:color w:val="000000" w:themeColor="text1"/>
        </w:rPr>
        <w:t>行賄，顯難採為不利於被告之證據。</w:t>
      </w:r>
    </w:p>
    <w:p w:rsidR="00716C08" w:rsidRPr="006A6A9F" w:rsidRDefault="00307CD7" w:rsidP="00F37C78">
      <w:pPr>
        <w:pStyle w:val="8"/>
        <w:rPr>
          <w:color w:val="000000" w:themeColor="text1"/>
        </w:rPr>
      </w:pPr>
      <w:r w:rsidRPr="006A6A9F">
        <w:rPr>
          <w:rFonts w:hint="eastAsia"/>
          <w:color w:val="000000" w:themeColor="text1"/>
        </w:rPr>
        <w:t>被告</w:t>
      </w:r>
      <w:r w:rsidR="00870FEA">
        <w:rPr>
          <w:rFonts w:hint="eastAsia"/>
          <w:color w:val="000000" w:themeColor="text1"/>
        </w:rPr>
        <w:t>謝○原</w:t>
      </w:r>
      <w:r w:rsidRPr="006A6A9F">
        <w:rPr>
          <w:rFonts w:hint="eastAsia"/>
          <w:color w:val="000000" w:themeColor="text1"/>
        </w:rPr>
        <w:t>雖分別於：</w:t>
      </w:r>
      <w:r w:rsidR="005D5EDF" w:rsidRPr="006A6A9F">
        <w:rPr>
          <w:rFonts w:hint="eastAsia"/>
          <w:color w:val="000000" w:themeColor="text1"/>
        </w:rPr>
        <w:t>（</w:t>
      </w:r>
      <w:r w:rsidRPr="006A6A9F">
        <w:rPr>
          <w:rFonts w:hint="eastAsia"/>
          <w:color w:val="000000" w:themeColor="text1"/>
        </w:rPr>
        <w:t>一</w:t>
      </w:r>
      <w:r w:rsidR="005D5EDF" w:rsidRPr="006A6A9F">
        <w:rPr>
          <w:rFonts w:hint="eastAsia"/>
          <w:color w:val="000000" w:themeColor="text1"/>
        </w:rPr>
        <w:t>）</w:t>
      </w:r>
      <w:r w:rsidR="00E972E3" w:rsidRPr="006A6A9F">
        <w:rPr>
          <w:rFonts w:hint="eastAsia"/>
          <w:color w:val="000000" w:themeColor="text1"/>
        </w:rPr>
        <w:t>96年</w:t>
      </w:r>
      <w:r w:rsidR="00636FE5" w:rsidRPr="006A6A9F">
        <w:rPr>
          <w:rFonts w:hint="eastAsia"/>
          <w:color w:val="000000" w:themeColor="text1"/>
        </w:rPr>
        <w:t>7月</w:t>
      </w:r>
      <w:r w:rsidR="00E972E3" w:rsidRPr="006A6A9F">
        <w:rPr>
          <w:rFonts w:hint="eastAsia"/>
          <w:color w:val="000000" w:themeColor="text1"/>
        </w:rPr>
        <w:t>20日</w:t>
      </w:r>
      <w:r w:rsidRPr="006A6A9F">
        <w:rPr>
          <w:rFonts w:hint="eastAsia"/>
          <w:color w:val="000000" w:themeColor="text1"/>
        </w:rPr>
        <w:t>下午</w:t>
      </w:r>
      <w:r w:rsidR="00BE35B8" w:rsidRPr="006A6A9F">
        <w:rPr>
          <w:rFonts w:hint="eastAsia"/>
          <w:color w:val="000000" w:themeColor="text1"/>
        </w:rPr>
        <w:t>4時59分</w:t>
      </w:r>
      <w:r w:rsidRPr="006A6A9F">
        <w:rPr>
          <w:rFonts w:hint="eastAsia"/>
          <w:color w:val="000000" w:themeColor="text1"/>
        </w:rPr>
        <w:t>與女友黃</w:t>
      </w:r>
      <w:r w:rsidR="00E010E7">
        <w:rPr>
          <w:rFonts w:hint="eastAsia"/>
          <w:color w:val="000000" w:themeColor="text1"/>
        </w:rPr>
        <w:t>○</w:t>
      </w:r>
      <w:r w:rsidRPr="006A6A9F">
        <w:rPr>
          <w:rFonts w:hint="eastAsia"/>
          <w:color w:val="000000" w:themeColor="text1"/>
        </w:rPr>
        <w:t>芳（手機號碼0000000000）聯絡時，告知黃</w:t>
      </w:r>
      <w:r w:rsidR="00E010E7">
        <w:rPr>
          <w:rFonts w:hint="eastAsia"/>
          <w:color w:val="000000" w:themeColor="text1"/>
        </w:rPr>
        <w:t>○</w:t>
      </w:r>
      <w:r w:rsidRPr="006A6A9F">
        <w:rPr>
          <w:rFonts w:hint="eastAsia"/>
          <w:color w:val="000000" w:themeColor="text1"/>
        </w:rPr>
        <w:t>芳：「今天晚上還要處理那個」（見</w:t>
      </w:r>
      <w:r w:rsidR="009114A4" w:rsidRPr="006A6A9F">
        <w:rPr>
          <w:rFonts w:hint="eastAsia"/>
          <w:color w:val="000000" w:themeColor="text1"/>
        </w:rPr>
        <w:t>偵查卷</w:t>
      </w:r>
      <w:r w:rsidRPr="006A6A9F">
        <w:rPr>
          <w:rFonts w:hint="eastAsia"/>
          <w:color w:val="000000" w:themeColor="text1"/>
        </w:rPr>
        <w:t>二第</w:t>
      </w:r>
      <w:r w:rsidR="004909C5" w:rsidRPr="006A6A9F">
        <w:rPr>
          <w:rFonts w:hint="eastAsia"/>
          <w:color w:val="000000" w:themeColor="text1"/>
        </w:rPr>
        <w:t>9</w:t>
      </w:r>
      <w:r w:rsidR="004909C5" w:rsidRPr="006A6A9F">
        <w:rPr>
          <w:color w:val="000000" w:themeColor="text1"/>
        </w:rPr>
        <w:t>3</w:t>
      </w:r>
      <w:r w:rsidRPr="006A6A9F">
        <w:rPr>
          <w:rFonts w:hint="eastAsia"/>
          <w:color w:val="000000" w:themeColor="text1"/>
        </w:rPr>
        <w:t>頁）、</w:t>
      </w:r>
      <w:r w:rsidR="005D5EDF" w:rsidRPr="006A6A9F">
        <w:rPr>
          <w:rFonts w:hint="eastAsia"/>
          <w:color w:val="000000" w:themeColor="text1"/>
        </w:rPr>
        <w:t>（</w:t>
      </w:r>
      <w:r w:rsidRPr="006A6A9F">
        <w:rPr>
          <w:rFonts w:hint="eastAsia"/>
          <w:color w:val="000000" w:themeColor="text1"/>
        </w:rPr>
        <w:t>二</w:t>
      </w:r>
      <w:r w:rsidR="005D5EDF" w:rsidRPr="006A6A9F">
        <w:rPr>
          <w:rFonts w:hint="eastAsia"/>
          <w:color w:val="000000" w:themeColor="text1"/>
        </w:rPr>
        <w:t>）</w:t>
      </w:r>
      <w:r w:rsidR="00E972E3" w:rsidRPr="006A6A9F">
        <w:rPr>
          <w:rFonts w:hint="eastAsia"/>
          <w:color w:val="000000" w:themeColor="text1"/>
        </w:rPr>
        <w:t>96年</w:t>
      </w:r>
      <w:r w:rsidR="00636FE5" w:rsidRPr="006A6A9F">
        <w:rPr>
          <w:rFonts w:hint="eastAsia"/>
          <w:color w:val="000000" w:themeColor="text1"/>
        </w:rPr>
        <w:t>7月</w:t>
      </w:r>
      <w:r w:rsidR="00E972E3" w:rsidRPr="006A6A9F">
        <w:rPr>
          <w:rFonts w:hint="eastAsia"/>
          <w:color w:val="000000" w:themeColor="text1"/>
        </w:rPr>
        <w:t>20日</w:t>
      </w:r>
      <w:r w:rsidRPr="006A6A9F">
        <w:rPr>
          <w:rFonts w:hint="eastAsia"/>
          <w:color w:val="000000" w:themeColor="text1"/>
        </w:rPr>
        <w:t>晚上</w:t>
      </w:r>
      <w:r w:rsidR="004909C5" w:rsidRPr="006A6A9F">
        <w:rPr>
          <w:rFonts w:hint="eastAsia"/>
          <w:color w:val="000000" w:themeColor="text1"/>
        </w:rPr>
        <w:t>9</w:t>
      </w:r>
      <w:r w:rsidRPr="006A6A9F">
        <w:rPr>
          <w:rFonts w:hint="eastAsia"/>
          <w:color w:val="000000" w:themeColor="text1"/>
        </w:rPr>
        <w:t>時</w:t>
      </w:r>
      <w:r w:rsidR="004909C5" w:rsidRPr="006A6A9F">
        <w:rPr>
          <w:rFonts w:hint="eastAsia"/>
          <w:color w:val="000000" w:themeColor="text1"/>
        </w:rPr>
        <w:t>2</w:t>
      </w:r>
      <w:r w:rsidR="004909C5" w:rsidRPr="006A6A9F">
        <w:rPr>
          <w:color w:val="000000" w:themeColor="text1"/>
        </w:rPr>
        <w:t>7</w:t>
      </w:r>
      <w:r w:rsidRPr="006A6A9F">
        <w:rPr>
          <w:rFonts w:hint="eastAsia"/>
          <w:color w:val="000000" w:themeColor="text1"/>
        </w:rPr>
        <w:t>分，與另一女友</w:t>
      </w:r>
      <w:r w:rsidR="00E010E7">
        <w:rPr>
          <w:rFonts w:hint="eastAsia"/>
          <w:color w:val="000000" w:themeColor="text1"/>
        </w:rPr>
        <w:t>陳○欣</w:t>
      </w:r>
      <w:r w:rsidRPr="006A6A9F">
        <w:rPr>
          <w:rFonts w:hint="eastAsia"/>
          <w:color w:val="000000" w:themeColor="text1"/>
        </w:rPr>
        <w:t>（手機號碼0000000000）聯絡時，告知</w:t>
      </w:r>
      <w:r w:rsidR="00E010E7">
        <w:rPr>
          <w:rFonts w:hint="eastAsia"/>
          <w:color w:val="000000" w:themeColor="text1"/>
        </w:rPr>
        <w:t>陳○欣</w:t>
      </w:r>
      <w:r w:rsidRPr="006A6A9F">
        <w:rPr>
          <w:rFonts w:hint="eastAsia"/>
          <w:color w:val="000000" w:themeColor="text1"/>
        </w:rPr>
        <w:t>：「我去處理那個，我已經處理</w:t>
      </w:r>
      <w:r w:rsidR="00884755" w:rsidRPr="006A6A9F">
        <w:rPr>
          <w:rFonts w:hint="eastAsia"/>
          <w:color w:val="000000" w:themeColor="text1"/>
        </w:rPr>
        <w:t>一個</w:t>
      </w:r>
      <w:r w:rsidRPr="006A6A9F">
        <w:rPr>
          <w:rFonts w:hint="eastAsia"/>
          <w:color w:val="000000" w:themeColor="text1"/>
        </w:rPr>
        <w:t>了，還有</w:t>
      </w:r>
      <w:r w:rsidR="00884755" w:rsidRPr="006A6A9F">
        <w:rPr>
          <w:rFonts w:hint="eastAsia"/>
          <w:color w:val="000000" w:themeColor="text1"/>
        </w:rPr>
        <w:t>一個</w:t>
      </w:r>
      <w:r w:rsidRPr="006A6A9F">
        <w:rPr>
          <w:rFonts w:hint="eastAsia"/>
          <w:color w:val="000000" w:themeColor="text1"/>
        </w:rPr>
        <w:t>，還有人，還有</w:t>
      </w:r>
      <w:r w:rsidR="00884755" w:rsidRPr="006A6A9F">
        <w:rPr>
          <w:rFonts w:hint="eastAsia"/>
          <w:color w:val="000000" w:themeColor="text1"/>
        </w:rPr>
        <w:t>一個</w:t>
      </w:r>
      <w:r w:rsidRPr="006A6A9F">
        <w:rPr>
          <w:rFonts w:hint="eastAsia"/>
          <w:color w:val="000000" w:themeColor="text1"/>
        </w:rPr>
        <w:t>地方」（見</w:t>
      </w:r>
      <w:r w:rsidR="009114A4" w:rsidRPr="006A6A9F">
        <w:rPr>
          <w:rFonts w:hint="eastAsia"/>
          <w:color w:val="000000" w:themeColor="text1"/>
        </w:rPr>
        <w:t>偵查卷</w:t>
      </w:r>
      <w:r w:rsidRPr="006A6A9F">
        <w:rPr>
          <w:rFonts w:hint="eastAsia"/>
          <w:color w:val="000000" w:themeColor="text1"/>
        </w:rPr>
        <w:t>二第</w:t>
      </w:r>
      <w:r w:rsidR="004909C5" w:rsidRPr="006A6A9F">
        <w:rPr>
          <w:rFonts w:hint="eastAsia"/>
          <w:color w:val="000000" w:themeColor="text1"/>
        </w:rPr>
        <w:t>9</w:t>
      </w:r>
      <w:r w:rsidR="004909C5" w:rsidRPr="006A6A9F">
        <w:rPr>
          <w:color w:val="000000" w:themeColor="text1"/>
        </w:rPr>
        <w:t>5</w:t>
      </w:r>
      <w:r w:rsidRPr="006A6A9F">
        <w:rPr>
          <w:rFonts w:hint="eastAsia"/>
          <w:color w:val="000000" w:themeColor="text1"/>
        </w:rPr>
        <w:t>頁）；證人</w:t>
      </w:r>
      <w:r w:rsidR="00E010E7">
        <w:rPr>
          <w:rFonts w:hint="eastAsia"/>
          <w:color w:val="000000" w:themeColor="text1"/>
        </w:rPr>
        <w:t>陳○欣</w:t>
      </w:r>
      <w:r w:rsidRPr="006A6A9F">
        <w:rPr>
          <w:rFonts w:hint="eastAsia"/>
          <w:color w:val="000000" w:themeColor="text1"/>
        </w:rPr>
        <w:t>於偵查中亦證稱：「</w:t>
      </w:r>
      <w:r w:rsidR="00870FEA">
        <w:rPr>
          <w:rFonts w:hint="eastAsia"/>
          <w:color w:val="000000" w:themeColor="text1"/>
        </w:rPr>
        <w:t>謝○原</w:t>
      </w:r>
      <w:r w:rsidRPr="006A6A9F">
        <w:rPr>
          <w:rFonts w:hint="eastAsia"/>
          <w:color w:val="000000" w:themeColor="text1"/>
        </w:rPr>
        <w:t>有跟我說有嘉義警察跟他借錢，數目沒有講，我有問是怎樣的警察，</w:t>
      </w:r>
      <w:r w:rsidR="00870FEA">
        <w:rPr>
          <w:rFonts w:hint="eastAsia"/>
          <w:color w:val="000000" w:themeColor="text1"/>
        </w:rPr>
        <w:t>謝○原</w:t>
      </w:r>
      <w:r w:rsidRPr="006A6A9F">
        <w:rPr>
          <w:rFonts w:hint="eastAsia"/>
          <w:color w:val="000000" w:themeColor="text1"/>
        </w:rPr>
        <w:t>他有收了</w:t>
      </w:r>
      <w:r w:rsidR="004909C5" w:rsidRPr="006A6A9F">
        <w:rPr>
          <w:rFonts w:hint="eastAsia"/>
          <w:color w:val="000000" w:themeColor="text1"/>
        </w:rPr>
        <w:t>1張</w:t>
      </w:r>
      <w:r w:rsidRPr="006A6A9F">
        <w:rPr>
          <w:rFonts w:hint="eastAsia"/>
          <w:color w:val="000000" w:themeColor="text1"/>
        </w:rPr>
        <w:t>票，後來我才知道他借了</w:t>
      </w:r>
      <w:r w:rsidR="004909C5" w:rsidRPr="006A6A9F">
        <w:rPr>
          <w:rFonts w:hint="eastAsia"/>
          <w:color w:val="000000" w:themeColor="text1"/>
        </w:rPr>
        <w:t>20萬</w:t>
      </w:r>
      <w:r w:rsidRPr="006A6A9F">
        <w:rPr>
          <w:rFonts w:hint="eastAsia"/>
          <w:color w:val="000000" w:themeColor="text1"/>
        </w:rPr>
        <w:t>元給嘉義的警察，我沒有問為何要借他，</w:t>
      </w:r>
      <w:r w:rsidR="00870FEA">
        <w:rPr>
          <w:rFonts w:hint="eastAsia"/>
          <w:color w:val="000000" w:themeColor="text1"/>
        </w:rPr>
        <w:t>謝○原</w:t>
      </w:r>
      <w:r w:rsidRPr="006A6A9F">
        <w:rPr>
          <w:rFonts w:hint="eastAsia"/>
          <w:color w:val="000000" w:themeColor="text1"/>
        </w:rPr>
        <w:t>有跟我講過他借出去的</w:t>
      </w:r>
      <w:r w:rsidR="004909C5" w:rsidRPr="006A6A9F">
        <w:rPr>
          <w:rFonts w:hint="eastAsia"/>
          <w:color w:val="000000" w:themeColor="text1"/>
        </w:rPr>
        <w:t>20萬</w:t>
      </w:r>
      <w:r w:rsidRPr="006A6A9F">
        <w:rPr>
          <w:rFonts w:hint="eastAsia"/>
          <w:color w:val="000000" w:themeColor="text1"/>
        </w:rPr>
        <w:t>元變成</w:t>
      </w:r>
      <w:r w:rsidR="004909C5" w:rsidRPr="006A6A9F">
        <w:rPr>
          <w:rFonts w:hint="eastAsia"/>
          <w:color w:val="000000" w:themeColor="text1"/>
        </w:rPr>
        <w:t>1盒</w:t>
      </w:r>
      <w:r w:rsidRPr="006A6A9F">
        <w:rPr>
          <w:rFonts w:hint="eastAsia"/>
          <w:color w:val="000000" w:themeColor="text1"/>
        </w:rPr>
        <w:t>香腸，但他沒有講借誰，我只知道借給嘉義的警察」、</w:t>
      </w:r>
      <w:r w:rsidRPr="006A6A9F">
        <w:rPr>
          <w:rFonts w:hint="eastAsia"/>
          <w:color w:val="000000" w:themeColor="text1"/>
        </w:rPr>
        <w:lastRenderedPageBreak/>
        <w:t>「我知道在嘉義市有送錢給警察，而且知道嘉義市是</w:t>
      </w:r>
      <w:r w:rsidR="00E972E3" w:rsidRPr="006A6A9F">
        <w:rPr>
          <w:rFonts w:hint="eastAsia"/>
          <w:color w:val="000000" w:themeColor="text1"/>
        </w:rPr>
        <w:t>20日</w:t>
      </w:r>
      <w:r w:rsidRPr="006A6A9F">
        <w:rPr>
          <w:rFonts w:hint="eastAsia"/>
          <w:color w:val="000000" w:themeColor="text1"/>
        </w:rPr>
        <w:t>左右要送」各等語（見</w:t>
      </w:r>
      <w:r w:rsidR="004909C5" w:rsidRPr="006A6A9F">
        <w:rPr>
          <w:rFonts w:hint="eastAsia"/>
          <w:color w:val="000000" w:themeColor="text1"/>
        </w:rPr>
        <w:t>他字</w:t>
      </w:r>
      <w:r w:rsidR="00E772A2" w:rsidRPr="006A6A9F">
        <w:rPr>
          <w:rFonts w:hint="eastAsia"/>
          <w:color w:val="000000" w:themeColor="text1"/>
        </w:rPr>
        <w:t>卷</w:t>
      </w:r>
      <w:r w:rsidR="004909C5" w:rsidRPr="006A6A9F">
        <w:rPr>
          <w:rFonts w:hint="eastAsia"/>
          <w:color w:val="000000" w:themeColor="text1"/>
        </w:rPr>
        <w:t>2</w:t>
      </w:r>
      <w:r w:rsidR="004909C5" w:rsidRPr="006A6A9F">
        <w:rPr>
          <w:color w:val="000000" w:themeColor="text1"/>
        </w:rPr>
        <w:t>48</w:t>
      </w:r>
      <w:r w:rsidRPr="006A6A9F">
        <w:rPr>
          <w:rFonts w:hint="eastAsia"/>
          <w:color w:val="000000" w:themeColor="text1"/>
        </w:rPr>
        <w:t>至</w:t>
      </w:r>
      <w:r w:rsidR="004909C5" w:rsidRPr="006A6A9F">
        <w:rPr>
          <w:rFonts w:hint="eastAsia"/>
          <w:color w:val="000000" w:themeColor="text1"/>
        </w:rPr>
        <w:t>2</w:t>
      </w:r>
      <w:r w:rsidR="004909C5" w:rsidRPr="006A6A9F">
        <w:rPr>
          <w:color w:val="000000" w:themeColor="text1"/>
        </w:rPr>
        <w:t>51</w:t>
      </w:r>
      <w:r w:rsidRPr="006A6A9F">
        <w:rPr>
          <w:rFonts w:hint="eastAsia"/>
          <w:color w:val="000000" w:themeColor="text1"/>
        </w:rPr>
        <w:t>頁）。惟</w:t>
      </w:r>
      <w:r w:rsidR="00870FEA">
        <w:rPr>
          <w:rFonts w:hint="eastAsia"/>
          <w:color w:val="000000" w:themeColor="text1"/>
        </w:rPr>
        <w:t>謝○原</w:t>
      </w:r>
      <w:r w:rsidRPr="006A6A9F">
        <w:rPr>
          <w:rFonts w:hint="eastAsia"/>
          <w:color w:val="000000" w:themeColor="text1"/>
        </w:rPr>
        <w:t>分別與二位女友上開通話之內容，並未具體指明「對何人？處理何事？」；證人陳</w:t>
      </w:r>
      <w:r w:rsidR="00E010E7">
        <w:rPr>
          <w:rFonts w:hint="eastAsia"/>
          <w:color w:val="000000" w:themeColor="text1"/>
        </w:rPr>
        <w:t>○</w:t>
      </w:r>
      <w:r w:rsidRPr="006A6A9F">
        <w:rPr>
          <w:rFonts w:hint="eastAsia"/>
          <w:color w:val="000000" w:themeColor="text1"/>
        </w:rPr>
        <w:t>欣上開證詞，亦係出於</w:t>
      </w:r>
      <w:r w:rsidR="00870FEA">
        <w:rPr>
          <w:rFonts w:hint="eastAsia"/>
          <w:color w:val="000000" w:themeColor="text1"/>
        </w:rPr>
        <w:t>謝○原</w:t>
      </w:r>
      <w:r w:rsidRPr="006A6A9F">
        <w:rPr>
          <w:rFonts w:hint="eastAsia"/>
          <w:color w:val="000000" w:themeColor="text1"/>
        </w:rPr>
        <w:t>之傳聞，均難採為認定被告</w:t>
      </w:r>
      <w:r w:rsidR="00870FEA">
        <w:rPr>
          <w:rFonts w:hint="eastAsia"/>
          <w:color w:val="000000" w:themeColor="text1"/>
        </w:rPr>
        <w:t>謝○原</w:t>
      </w:r>
      <w:r w:rsidRPr="006A6A9F">
        <w:rPr>
          <w:rFonts w:hint="eastAsia"/>
          <w:color w:val="000000" w:themeColor="text1"/>
        </w:rPr>
        <w:t>確有向被告</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行賄之證據。至於被告</w:t>
      </w:r>
      <w:r w:rsidR="00E010E7">
        <w:rPr>
          <w:rFonts w:hint="eastAsia"/>
          <w:color w:val="000000" w:themeColor="text1"/>
        </w:rPr>
        <w:t>周○賢</w:t>
      </w:r>
      <w:r w:rsidRPr="006A6A9F">
        <w:rPr>
          <w:rFonts w:hint="eastAsia"/>
          <w:color w:val="000000" w:themeColor="text1"/>
        </w:rPr>
        <w:t>向</w:t>
      </w:r>
      <w:r w:rsidR="00870FEA">
        <w:rPr>
          <w:rFonts w:hint="eastAsia"/>
          <w:color w:val="000000" w:themeColor="text1"/>
        </w:rPr>
        <w:t>謝○原</w:t>
      </w:r>
      <w:r w:rsidRPr="006A6A9F">
        <w:rPr>
          <w:rFonts w:hint="eastAsia"/>
          <w:color w:val="000000" w:themeColor="text1"/>
        </w:rPr>
        <w:t>借錢未還一事，雖有未當，然</w:t>
      </w:r>
      <w:r w:rsidR="00E010E7">
        <w:rPr>
          <w:rFonts w:hint="eastAsia"/>
          <w:color w:val="000000" w:themeColor="text1"/>
        </w:rPr>
        <w:t>周○賢</w:t>
      </w:r>
      <w:r w:rsidRPr="006A6A9F">
        <w:rPr>
          <w:rFonts w:hint="eastAsia"/>
          <w:color w:val="000000" w:themeColor="text1"/>
        </w:rPr>
        <w:t>既以其配偶妻</w:t>
      </w:r>
      <w:r w:rsidRPr="00EB7C74">
        <w:rPr>
          <w:rFonts w:hint="eastAsia"/>
          <w:color w:val="000000" w:themeColor="text1"/>
        </w:rPr>
        <w:t>周</w:t>
      </w:r>
      <w:r w:rsidR="00EB7C74" w:rsidRPr="00EB7C74">
        <w:rPr>
          <w:rFonts w:hint="eastAsia"/>
          <w:color w:val="000000" w:themeColor="text1"/>
        </w:rPr>
        <w:t>○</w:t>
      </w:r>
      <w:r w:rsidRPr="00EB7C74">
        <w:rPr>
          <w:rFonts w:hint="eastAsia"/>
          <w:color w:val="000000" w:themeColor="text1"/>
        </w:rPr>
        <w:t>蘭</w:t>
      </w:r>
      <w:r w:rsidRPr="006A6A9F">
        <w:rPr>
          <w:rFonts w:hint="eastAsia"/>
          <w:color w:val="000000" w:themeColor="text1"/>
        </w:rPr>
        <w:t>名義</w:t>
      </w:r>
      <w:r w:rsidR="00442042" w:rsidRPr="006A6A9F">
        <w:rPr>
          <w:rFonts w:hint="eastAsia"/>
          <w:color w:val="000000" w:themeColor="text1"/>
        </w:rPr>
        <w:t>核發</w:t>
      </w:r>
      <w:r w:rsidRPr="006A6A9F">
        <w:rPr>
          <w:rFonts w:hint="eastAsia"/>
          <w:color w:val="000000" w:themeColor="text1"/>
        </w:rPr>
        <w:t>支票交付</w:t>
      </w:r>
      <w:r w:rsidR="00870FEA">
        <w:rPr>
          <w:rFonts w:hint="eastAsia"/>
          <w:color w:val="000000" w:themeColor="text1"/>
        </w:rPr>
        <w:t>謝○原</w:t>
      </w:r>
      <w:r w:rsidRPr="006A6A9F">
        <w:rPr>
          <w:rFonts w:hint="eastAsia"/>
          <w:color w:val="000000" w:themeColor="text1"/>
        </w:rPr>
        <w:t>作為擔保（</w:t>
      </w:r>
      <w:r w:rsidR="00C90382" w:rsidRPr="006A6A9F">
        <w:rPr>
          <w:rFonts w:hint="eastAsia"/>
          <w:color w:val="000000" w:themeColor="text1"/>
        </w:rPr>
        <w:t>嘉義地院</w:t>
      </w:r>
      <w:r w:rsidR="00007A3B" w:rsidRPr="006A6A9F">
        <w:rPr>
          <w:rFonts w:hint="eastAsia"/>
          <w:color w:val="000000" w:themeColor="text1"/>
        </w:rPr>
        <w:t>卷</w:t>
      </w:r>
      <w:r w:rsidRPr="006A6A9F">
        <w:rPr>
          <w:rFonts w:hint="eastAsia"/>
          <w:color w:val="000000" w:themeColor="text1"/>
        </w:rPr>
        <w:t>五第</w:t>
      </w:r>
      <w:r w:rsidR="004909C5" w:rsidRPr="006A6A9F">
        <w:rPr>
          <w:rFonts w:hint="eastAsia"/>
          <w:color w:val="000000" w:themeColor="text1"/>
        </w:rPr>
        <w:t>2</w:t>
      </w:r>
      <w:r w:rsidR="004909C5" w:rsidRPr="006A6A9F">
        <w:rPr>
          <w:color w:val="000000" w:themeColor="text1"/>
        </w:rPr>
        <w:t>32</w:t>
      </w:r>
      <w:r w:rsidRPr="006A6A9F">
        <w:rPr>
          <w:rFonts w:hint="eastAsia"/>
          <w:color w:val="000000" w:themeColor="text1"/>
        </w:rPr>
        <w:t>至</w:t>
      </w:r>
      <w:r w:rsidR="004909C5" w:rsidRPr="006A6A9F">
        <w:rPr>
          <w:rFonts w:hint="eastAsia"/>
          <w:color w:val="000000" w:themeColor="text1"/>
        </w:rPr>
        <w:t>2</w:t>
      </w:r>
      <w:r w:rsidR="004909C5" w:rsidRPr="006A6A9F">
        <w:rPr>
          <w:color w:val="000000" w:themeColor="text1"/>
        </w:rPr>
        <w:t>34</w:t>
      </w:r>
      <w:r w:rsidRPr="006A6A9F">
        <w:rPr>
          <w:rFonts w:hint="eastAsia"/>
          <w:color w:val="000000" w:themeColor="text1"/>
        </w:rPr>
        <w:t>頁），顯見確屬一般借貸無訛，與行賄及收賄之犯罪尚屬有間，亦難據此而為不利被告之推論。</w:t>
      </w:r>
    </w:p>
    <w:p w:rsidR="00716C08" w:rsidRPr="006A6A9F" w:rsidRDefault="00307CD7" w:rsidP="00F37C78">
      <w:pPr>
        <w:pStyle w:val="8"/>
        <w:rPr>
          <w:color w:val="000000" w:themeColor="text1"/>
        </w:rPr>
      </w:pPr>
      <w:r w:rsidRPr="006A6A9F">
        <w:rPr>
          <w:rFonts w:hint="eastAsia"/>
          <w:color w:val="000000" w:themeColor="text1"/>
        </w:rPr>
        <w:t>被告</w:t>
      </w:r>
      <w:r w:rsidR="008D7639">
        <w:rPr>
          <w:rFonts w:hint="eastAsia"/>
          <w:color w:val="000000" w:themeColor="text1"/>
        </w:rPr>
        <w:t>陳○成</w:t>
      </w:r>
      <w:r w:rsidRPr="006A6A9F">
        <w:rPr>
          <w:rFonts w:hint="eastAsia"/>
          <w:color w:val="000000" w:themeColor="text1"/>
        </w:rPr>
        <w:t>於偵查中以證人身分固證稱：「（問：你們股東連調整機檯回饋百分數都會開會決定，行賄警察如此重大之事怎可能不開會討論？）這種事情不會讓我們知道，應該是</w:t>
      </w:r>
      <w:r w:rsidR="00870FEA">
        <w:rPr>
          <w:rFonts w:hint="eastAsia"/>
          <w:color w:val="000000" w:themeColor="text1"/>
        </w:rPr>
        <w:t>謝○原</w:t>
      </w:r>
      <w:r w:rsidRPr="006A6A9F">
        <w:rPr>
          <w:rFonts w:hint="eastAsia"/>
          <w:color w:val="000000" w:themeColor="text1"/>
        </w:rPr>
        <w:t>或</w:t>
      </w:r>
      <w:r w:rsidR="00870FEA">
        <w:rPr>
          <w:rFonts w:hint="eastAsia"/>
          <w:color w:val="000000" w:themeColor="text1"/>
        </w:rPr>
        <w:t>陳○鑫</w:t>
      </w:r>
      <w:r w:rsidRPr="006A6A9F">
        <w:rPr>
          <w:rFonts w:hint="eastAsia"/>
          <w:color w:val="000000" w:themeColor="text1"/>
        </w:rPr>
        <w:t>才會知道行賄的細節，因為我們全部股東授權給他們</w:t>
      </w:r>
      <w:r w:rsidR="004909C5" w:rsidRPr="006A6A9F">
        <w:rPr>
          <w:rFonts w:hint="eastAsia"/>
          <w:color w:val="000000" w:themeColor="text1"/>
        </w:rPr>
        <w:t>2人</w:t>
      </w:r>
      <w:r w:rsidRPr="006A6A9F">
        <w:rPr>
          <w:rFonts w:hint="eastAsia"/>
          <w:color w:val="000000" w:themeColor="text1"/>
        </w:rPr>
        <w:t>決定行賄的對象和價錢」（見</w:t>
      </w:r>
      <w:r w:rsidR="004909C5" w:rsidRPr="006A6A9F">
        <w:rPr>
          <w:rFonts w:hint="eastAsia"/>
          <w:color w:val="000000" w:themeColor="text1"/>
        </w:rPr>
        <w:t>他字</w:t>
      </w:r>
      <w:r w:rsidR="00E772A2" w:rsidRPr="006A6A9F">
        <w:rPr>
          <w:rFonts w:hint="eastAsia"/>
          <w:color w:val="000000" w:themeColor="text1"/>
        </w:rPr>
        <w:t>卷</w:t>
      </w:r>
      <w:r w:rsidR="004909C5" w:rsidRPr="006A6A9F">
        <w:rPr>
          <w:rFonts w:hint="eastAsia"/>
          <w:color w:val="000000" w:themeColor="text1"/>
        </w:rPr>
        <w:t>1</w:t>
      </w:r>
      <w:r w:rsidR="004909C5" w:rsidRPr="006A6A9F">
        <w:rPr>
          <w:color w:val="000000" w:themeColor="text1"/>
        </w:rPr>
        <w:t>01</w:t>
      </w:r>
      <w:r w:rsidRPr="006A6A9F">
        <w:rPr>
          <w:rFonts w:hint="eastAsia"/>
          <w:color w:val="000000" w:themeColor="text1"/>
        </w:rPr>
        <w:t>頁）、「我知道</w:t>
      </w:r>
      <w:r w:rsidR="00870FEA">
        <w:rPr>
          <w:rFonts w:hint="eastAsia"/>
          <w:color w:val="000000" w:themeColor="text1"/>
        </w:rPr>
        <w:t>東○</w:t>
      </w:r>
      <w:r w:rsidRPr="006A6A9F">
        <w:rPr>
          <w:rFonts w:hint="eastAsia"/>
          <w:color w:val="000000" w:themeColor="text1"/>
        </w:rPr>
        <w:t>及</w:t>
      </w:r>
      <w:r w:rsidR="00870FEA">
        <w:rPr>
          <w:rFonts w:hint="eastAsia"/>
          <w:color w:val="000000" w:themeColor="text1"/>
        </w:rPr>
        <w:t>永○</w:t>
      </w:r>
      <w:r w:rsidRPr="006A6A9F">
        <w:rPr>
          <w:rFonts w:hint="eastAsia"/>
          <w:color w:val="000000" w:themeColor="text1"/>
        </w:rPr>
        <w:t>部分，</w:t>
      </w:r>
      <w:r w:rsidR="00870FEA">
        <w:rPr>
          <w:rFonts w:hint="eastAsia"/>
          <w:color w:val="000000" w:themeColor="text1"/>
        </w:rPr>
        <w:t>謝○原</w:t>
      </w:r>
      <w:r w:rsidRPr="006A6A9F">
        <w:rPr>
          <w:rFonts w:hint="eastAsia"/>
          <w:color w:val="000000" w:themeColor="text1"/>
        </w:rPr>
        <w:t>是有送錢給警察，我跟</w:t>
      </w:r>
      <w:r w:rsidR="00870FEA">
        <w:rPr>
          <w:rFonts w:hint="eastAsia"/>
          <w:color w:val="000000" w:themeColor="text1"/>
        </w:rPr>
        <w:t>陳○鑫</w:t>
      </w:r>
      <w:r w:rsidRPr="006A6A9F">
        <w:rPr>
          <w:rFonts w:hint="eastAsia"/>
          <w:color w:val="000000" w:themeColor="text1"/>
        </w:rPr>
        <w:t>都知道只是不過問，因為作這行，黑白二道都要交際應酬」（見</w:t>
      </w:r>
      <w:r w:rsidR="004909C5" w:rsidRPr="006A6A9F">
        <w:rPr>
          <w:rFonts w:hint="eastAsia"/>
          <w:color w:val="000000" w:themeColor="text1"/>
        </w:rPr>
        <w:t>他字</w:t>
      </w:r>
      <w:r w:rsidR="00E772A2" w:rsidRPr="006A6A9F">
        <w:rPr>
          <w:rFonts w:hint="eastAsia"/>
          <w:color w:val="000000" w:themeColor="text1"/>
        </w:rPr>
        <w:t>卷</w:t>
      </w:r>
      <w:r w:rsidR="004909C5" w:rsidRPr="006A6A9F">
        <w:rPr>
          <w:rFonts w:hint="eastAsia"/>
          <w:color w:val="000000" w:themeColor="text1"/>
        </w:rPr>
        <w:t>3</w:t>
      </w:r>
      <w:r w:rsidR="004909C5" w:rsidRPr="006A6A9F">
        <w:rPr>
          <w:color w:val="000000" w:themeColor="text1"/>
        </w:rPr>
        <w:t>05</w:t>
      </w:r>
      <w:r w:rsidRPr="006A6A9F">
        <w:rPr>
          <w:rFonts w:hint="eastAsia"/>
          <w:color w:val="000000" w:themeColor="text1"/>
        </w:rPr>
        <w:t>頁）、「（《檢察官提示</w:t>
      </w:r>
      <w:r w:rsidR="008D7639">
        <w:rPr>
          <w:rFonts w:hint="eastAsia"/>
          <w:color w:val="000000" w:themeColor="text1"/>
        </w:rPr>
        <w:t>陳○成</w:t>
      </w:r>
      <w:r w:rsidRPr="006A6A9F">
        <w:rPr>
          <w:rFonts w:hint="eastAsia"/>
          <w:color w:val="000000" w:themeColor="text1"/>
        </w:rPr>
        <w:t>於</w:t>
      </w:r>
      <w:r w:rsidR="00636FE5" w:rsidRPr="006A6A9F">
        <w:rPr>
          <w:rFonts w:hint="eastAsia"/>
          <w:color w:val="000000" w:themeColor="text1"/>
        </w:rPr>
        <w:t>97年</w:t>
      </w:r>
      <w:r w:rsidR="00E972E3" w:rsidRPr="006A6A9F">
        <w:rPr>
          <w:rFonts w:hint="eastAsia"/>
          <w:color w:val="000000" w:themeColor="text1"/>
        </w:rPr>
        <w:t>8月</w:t>
      </w:r>
      <w:r w:rsidR="004909C5" w:rsidRPr="006A6A9F">
        <w:rPr>
          <w:rFonts w:hint="eastAsia"/>
          <w:color w:val="000000" w:themeColor="text1"/>
        </w:rPr>
        <w:t>7</w:t>
      </w:r>
      <w:r w:rsidRPr="006A6A9F">
        <w:rPr>
          <w:rFonts w:hint="eastAsia"/>
          <w:color w:val="000000" w:themeColor="text1"/>
        </w:rPr>
        <w:t>日之調查筆錄》最下面一行你回答調查員說你只知道那筆錢是由</w:t>
      </w:r>
      <w:r w:rsidR="00870FEA">
        <w:rPr>
          <w:rFonts w:hint="eastAsia"/>
          <w:color w:val="000000" w:themeColor="text1"/>
        </w:rPr>
        <w:t>謝○原</w:t>
      </w:r>
      <w:r w:rsidRPr="006A6A9F">
        <w:rPr>
          <w:rFonts w:hint="eastAsia"/>
          <w:color w:val="000000" w:themeColor="text1"/>
        </w:rPr>
        <w:t>向警察行賄及警察人員交際應酬，你如何知道</w:t>
      </w:r>
      <w:r w:rsidR="00870FEA">
        <w:rPr>
          <w:rFonts w:hint="eastAsia"/>
          <w:color w:val="000000" w:themeColor="text1"/>
        </w:rPr>
        <w:t>謝○原</w:t>
      </w:r>
      <w:r w:rsidRPr="006A6A9F">
        <w:rPr>
          <w:rFonts w:hint="eastAsia"/>
          <w:color w:val="000000" w:themeColor="text1"/>
        </w:rPr>
        <w:t>有向警察行賄？）因為在</w:t>
      </w:r>
      <w:r w:rsidRPr="006A6A9F">
        <w:rPr>
          <w:rFonts w:hint="eastAsia"/>
          <w:color w:val="000000" w:themeColor="text1"/>
        </w:rPr>
        <w:lastRenderedPageBreak/>
        <w:t>泡茶時，我們問</w:t>
      </w:r>
      <w:r w:rsidR="00870FEA">
        <w:rPr>
          <w:rFonts w:hint="eastAsia"/>
          <w:color w:val="000000" w:themeColor="text1"/>
        </w:rPr>
        <w:t>謝○原</w:t>
      </w:r>
      <w:r w:rsidRPr="006A6A9F">
        <w:rPr>
          <w:rFonts w:hint="eastAsia"/>
          <w:color w:val="000000" w:themeColor="text1"/>
        </w:rPr>
        <w:t>，聽說有風聲要針對我們，會不會有問題，</w:t>
      </w:r>
      <w:r w:rsidR="00870FEA">
        <w:rPr>
          <w:rFonts w:hint="eastAsia"/>
          <w:color w:val="000000" w:themeColor="text1"/>
        </w:rPr>
        <w:t>謝○原</w:t>
      </w:r>
      <w:r w:rsidRPr="006A6A9F">
        <w:rPr>
          <w:rFonts w:hint="eastAsia"/>
          <w:color w:val="000000" w:themeColor="text1"/>
        </w:rPr>
        <w:t>回答，我都有跟警察聯絡，放心我都處理好了，我們不會有事，我心裡認為他已經將警察都打點好了，應該沒有問題，但我沒有追問</w:t>
      </w:r>
      <w:r w:rsidR="00870FEA">
        <w:rPr>
          <w:rFonts w:hint="eastAsia"/>
          <w:color w:val="000000" w:themeColor="text1"/>
        </w:rPr>
        <w:t>謝○原</w:t>
      </w:r>
      <w:r w:rsidRPr="006A6A9F">
        <w:rPr>
          <w:rFonts w:hint="eastAsia"/>
          <w:color w:val="000000" w:themeColor="text1"/>
        </w:rPr>
        <w:t>他送錢給誰或是每個月送多少，我不會去追問，因為那是一種尊重」（見</w:t>
      </w:r>
      <w:r w:rsidR="009114A4" w:rsidRPr="006A6A9F">
        <w:rPr>
          <w:rFonts w:hint="eastAsia"/>
          <w:color w:val="000000" w:themeColor="text1"/>
        </w:rPr>
        <w:t>偵查卷</w:t>
      </w:r>
      <w:r w:rsidRPr="006A6A9F">
        <w:rPr>
          <w:rFonts w:hint="eastAsia"/>
          <w:color w:val="000000" w:themeColor="text1"/>
        </w:rPr>
        <w:t>三第</w:t>
      </w:r>
      <w:r w:rsidR="004909C5" w:rsidRPr="006A6A9F">
        <w:rPr>
          <w:rFonts w:hint="eastAsia"/>
          <w:color w:val="000000" w:themeColor="text1"/>
        </w:rPr>
        <w:t>2</w:t>
      </w:r>
      <w:r w:rsidR="004909C5" w:rsidRPr="006A6A9F">
        <w:rPr>
          <w:color w:val="000000" w:themeColor="text1"/>
        </w:rPr>
        <w:t>09</w:t>
      </w:r>
      <w:r w:rsidRPr="006A6A9F">
        <w:rPr>
          <w:rFonts w:hint="eastAsia"/>
          <w:color w:val="000000" w:themeColor="text1"/>
        </w:rPr>
        <w:t>頁）。被告即證人</w:t>
      </w:r>
      <w:r w:rsidR="008D7639">
        <w:rPr>
          <w:rFonts w:hint="eastAsia"/>
          <w:color w:val="000000" w:themeColor="text1"/>
        </w:rPr>
        <w:t>鄭○雲</w:t>
      </w:r>
      <w:r w:rsidRPr="006A6A9F">
        <w:rPr>
          <w:rFonts w:hint="eastAsia"/>
          <w:color w:val="000000" w:themeColor="text1"/>
        </w:rPr>
        <w:t>於偵查中亦證稱：「</w:t>
      </w:r>
      <w:r w:rsidR="00870FEA">
        <w:rPr>
          <w:rFonts w:hint="eastAsia"/>
          <w:color w:val="000000" w:themeColor="text1"/>
        </w:rPr>
        <w:t>謝○原</w:t>
      </w:r>
      <w:r w:rsidRPr="006A6A9F">
        <w:rPr>
          <w:rFonts w:hint="eastAsia"/>
          <w:color w:val="000000" w:themeColor="text1"/>
        </w:rPr>
        <w:t>沒有跟我說明為什麼每個月要多這</w:t>
      </w:r>
      <w:r w:rsidR="004909C5" w:rsidRPr="006A6A9F">
        <w:rPr>
          <w:rFonts w:hint="eastAsia"/>
          <w:color w:val="000000" w:themeColor="text1"/>
        </w:rPr>
        <w:t>2萬</w:t>
      </w:r>
      <w:r w:rsidRPr="006A6A9F">
        <w:rPr>
          <w:rFonts w:hint="eastAsia"/>
          <w:color w:val="000000" w:themeColor="text1"/>
        </w:rPr>
        <w:t>元，但是</w:t>
      </w:r>
      <w:r w:rsidR="00870FEA">
        <w:rPr>
          <w:rFonts w:hint="eastAsia"/>
          <w:color w:val="000000" w:themeColor="text1"/>
        </w:rPr>
        <w:t>謝○原</w:t>
      </w:r>
      <w:r w:rsidRPr="006A6A9F">
        <w:rPr>
          <w:rFonts w:hint="eastAsia"/>
          <w:color w:val="000000" w:themeColor="text1"/>
        </w:rPr>
        <w:t>及</w:t>
      </w:r>
      <w:r w:rsidR="00870FEA">
        <w:rPr>
          <w:rFonts w:hint="eastAsia"/>
          <w:color w:val="000000" w:themeColor="text1"/>
        </w:rPr>
        <w:t>陳○鑫</w:t>
      </w:r>
      <w:r w:rsidRPr="006A6A9F">
        <w:rPr>
          <w:rFonts w:hint="eastAsia"/>
          <w:color w:val="000000" w:themeColor="text1"/>
        </w:rPr>
        <w:t>他們在辦公室談話中有講，當時都是在同</w:t>
      </w:r>
      <w:r w:rsidR="00884755" w:rsidRPr="006A6A9F">
        <w:rPr>
          <w:rFonts w:hint="eastAsia"/>
          <w:color w:val="000000" w:themeColor="text1"/>
        </w:rPr>
        <w:t>一個</w:t>
      </w:r>
      <w:r w:rsidRPr="006A6A9F">
        <w:rPr>
          <w:rFonts w:hint="eastAsia"/>
          <w:color w:val="000000" w:themeColor="text1"/>
        </w:rPr>
        <w:t>辦公室，他們</w:t>
      </w:r>
      <w:r w:rsidR="004909C5" w:rsidRPr="006A6A9F">
        <w:rPr>
          <w:rFonts w:hint="eastAsia"/>
          <w:color w:val="000000" w:themeColor="text1"/>
        </w:rPr>
        <w:t>2人</w:t>
      </w:r>
      <w:r w:rsidRPr="006A6A9F">
        <w:rPr>
          <w:rFonts w:hint="eastAsia"/>
          <w:color w:val="000000" w:themeColor="text1"/>
        </w:rPr>
        <w:t>在談話，我坐在旁邊聽到的，正確的話我忘記了，但我知道他們的意思就是要打點警察，他們用台語說的對話有出現警察二字，好像要去應酬喝酒。這樣的對話沒有常聽到，但是我心知肚明員工福利金這筆錢是要送給警察的，且據我所知</w:t>
      </w:r>
      <w:r w:rsidR="00870FEA">
        <w:rPr>
          <w:rFonts w:hint="eastAsia"/>
          <w:color w:val="000000" w:themeColor="text1"/>
        </w:rPr>
        <w:t>陳○鑫</w:t>
      </w:r>
      <w:r w:rsidRPr="006A6A9F">
        <w:rPr>
          <w:rFonts w:hint="eastAsia"/>
          <w:color w:val="000000" w:themeColor="text1"/>
        </w:rPr>
        <w:t>在『</w:t>
      </w:r>
      <w:r w:rsidR="00870FEA">
        <w:rPr>
          <w:rFonts w:hint="eastAsia"/>
          <w:color w:val="000000" w:themeColor="text1"/>
        </w:rPr>
        <w:t>東○</w:t>
      </w:r>
      <w:r w:rsidRPr="006A6A9F">
        <w:rPr>
          <w:rFonts w:hint="eastAsia"/>
          <w:color w:val="000000" w:themeColor="text1"/>
        </w:rPr>
        <w:t>遊戲場』及『</w:t>
      </w:r>
      <w:r w:rsidR="00870FEA">
        <w:rPr>
          <w:rFonts w:hint="eastAsia"/>
          <w:color w:val="000000" w:themeColor="text1"/>
        </w:rPr>
        <w:t>永○</w:t>
      </w:r>
      <w:r w:rsidRPr="006A6A9F">
        <w:rPr>
          <w:rFonts w:hint="eastAsia"/>
          <w:color w:val="000000" w:themeColor="text1"/>
        </w:rPr>
        <w:t>遊戲場』這二家店的員工福利金是要給警察，他們怎麼分配我不清楚，但我有聽過</w:t>
      </w:r>
      <w:r w:rsidR="00870FEA">
        <w:rPr>
          <w:rFonts w:hint="eastAsia"/>
          <w:color w:val="000000" w:themeColor="text1"/>
        </w:rPr>
        <w:t>謝○原</w:t>
      </w:r>
      <w:r w:rsidRPr="006A6A9F">
        <w:rPr>
          <w:rFonts w:hint="eastAsia"/>
          <w:color w:val="000000" w:themeColor="text1"/>
        </w:rPr>
        <w:t>及</w:t>
      </w:r>
      <w:r w:rsidR="00870FEA">
        <w:rPr>
          <w:rFonts w:hint="eastAsia"/>
          <w:color w:val="000000" w:themeColor="text1"/>
        </w:rPr>
        <w:t>陳○鑫</w:t>
      </w:r>
      <w:r w:rsidRPr="006A6A9F">
        <w:rPr>
          <w:rFonts w:hint="eastAsia"/>
          <w:color w:val="000000" w:themeColor="text1"/>
        </w:rPr>
        <w:t>討論員工福利金是要給警察的錢，只知道大概內容」各等語（見</w:t>
      </w:r>
      <w:r w:rsidR="009114A4" w:rsidRPr="006A6A9F">
        <w:rPr>
          <w:rFonts w:hint="eastAsia"/>
          <w:color w:val="000000" w:themeColor="text1"/>
        </w:rPr>
        <w:t>偵查卷</w:t>
      </w:r>
      <w:r w:rsidRPr="006A6A9F">
        <w:rPr>
          <w:rFonts w:hint="eastAsia"/>
          <w:color w:val="000000" w:themeColor="text1"/>
        </w:rPr>
        <w:t>一第</w:t>
      </w:r>
      <w:r w:rsidR="004909C5" w:rsidRPr="006A6A9F">
        <w:rPr>
          <w:rFonts w:hint="eastAsia"/>
          <w:color w:val="000000" w:themeColor="text1"/>
        </w:rPr>
        <w:t>1</w:t>
      </w:r>
      <w:r w:rsidR="004909C5" w:rsidRPr="006A6A9F">
        <w:rPr>
          <w:color w:val="000000" w:themeColor="text1"/>
        </w:rPr>
        <w:t>82</w:t>
      </w:r>
      <w:r w:rsidRPr="006A6A9F">
        <w:rPr>
          <w:rFonts w:hint="eastAsia"/>
          <w:color w:val="000000" w:themeColor="text1"/>
        </w:rPr>
        <w:t>頁）。惟其等上開證述內容，均係出於傳聞或個人臆測之詞，並非就「行賄事實」親身經歷之陳述，縱屬真實，亦僅能證明</w:t>
      </w:r>
      <w:r w:rsidR="00870FEA">
        <w:rPr>
          <w:rFonts w:hint="eastAsia"/>
          <w:color w:val="000000" w:themeColor="text1"/>
        </w:rPr>
        <w:t>謝○原</w:t>
      </w:r>
      <w:r w:rsidRPr="006A6A9F">
        <w:rPr>
          <w:rFonts w:hint="eastAsia"/>
          <w:color w:val="000000" w:themeColor="text1"/>
        </w:rPr>
        <w:t>曾表示「有跟警察聯絡，都處理好了」，或</w:t>
      </w:r>
      <w:r w:rsidR="00870FEA">
        <w:rPr>
          <w:rFonts w:hint="eastAsia"/>
          <w:color w:val="000000" w:themeColor="text1"/>
        </w:rPr>
        <w:t>謝○原</w:t>
      </w:r>
      <w:r w:rsidRPr="006A6A9F">
        <w:rPr>
          <w:rFonts w:hint="eastAsia"/>
          <w:color w:val="000000" w:themeColor="text1"/>
        </w:rPr>
        <w:t>曾與被告</w:t>
      </w:r>
      <w:r w:rsidR="00870FEA">
        <w:rPr>
          <w:rFonts w:hint="eastAsia"/>
          <w:color w:val="000000" w:themeColor="text1"/>
        </w:rPr>
        <w:t>陳○鑫</w:t>
      </w:r>
      <w:r w:rsidRPr="006A6A9F">
        <w:rPr>
          <w:rFonts w:hint="eastAsia"/>
          <w:color w:val="000000" w:themeColor="text1"/>
        </w:rPr>
        <w:t>談論「要與警察應酬喝酒」、「員工福利金</w:t>
      </w:r>
      <w:r w:rsidRPr="006A6A9F">
        <w:rPr>
          <w:rFonts w:hint="eastAsia"/>
          <w:color w:val="000000" w:themeColor="text1"/>
        </w:rPr>
        <w:lastRenderedPageBreak/>
        <w:t>是要給警察的錢」等內容，實際上被告</w:t>
      </w:r>
      <w:r w:rsidR="00870FEA">
        <w:rPr>
          <w:rFonts w:hint="eastAsia"/>
          <w:color w:val="000000" w:themeColor="text1"/>
        </w:rPr>
        <w:t>謝○原</w:t>
      </w:r>
      <w:r w:rsidRPr="006A6A9F">
        <w:rPr>
          <w:rFonts w:hint="eastAsia"/>
          <w:color w:val="000000" w:themeColor="text1"/>
        </w:rPr>
        <w:t>是否確與警察應酬喝酒，或以員工福利金向被告</w:t>
      </w:r>
      <w:r w:rsidR="00E010E7">
        <w:rPr>
          <w:rFonts w:hint="eastAsia"/>
          <w:color w:val="000000" w:themeColor="text1"/>
        </w:rPr>
        <w:t>呂○原</w:t>
      </w:r>
      <w:r w:rsidRPr="006A6A9F">
        <w:rPr>
          <w:rFonts w:hint="eastAsia"/>
          <w:color w:val="000000" w:themeColor="text1"/>
        </w:rPr>
        <w:t>、</w:t>
      </w:r>
      <w:r w:rsidR="00E010E7">
        <w:rPr>
          <w:rFonts w:hint="eastAsia"/>
          <w:color w:val="000000" w:themeColor="text1"/>
        </w:rPr>
        <w:t>周○賢</w:t>
      </w:r>
      <w:r w:rsidRPr="006A6A9F">
        <w:rPr>
          <w:rFonts w:hint="eastAsia"/>
          <w:color w:val="000000" w:themeColor="text1"/>
        </w:rPr>
        <w:t>行賄，則亦屬無法證明；以此推論被告等人確有行賄或收賄之犯行，自嫌速斷。</w:t>
      </w:r>
    </w:p>
    <w:p w:rsidR="00716C08" w:rsidRPr="006A6A9F" w:rsidRDefault="00307CD7" w:rsidP="00F37C78">
      <w:pPr>
        <w:pStyle w:val="8"/>
        <w:rPr>
          <w:color w:val="000000" w:themeColor="text1"/>
        </w:rPr>
      </w:pPr>
      <w:r w:rsidRPr="006A6A9F">
        <w:rPr>
          <w:rFonts w:hint="eastAsia"/>
          <w:color w:val="000000" w:themeColor="text1"/>
        </w:rPr>
        <w:t>證人</w:t>
      </w:r>
      <w:r w:rsidR="008D7639">
        <w:rPr>
          <w:rFonts w:hint="eastAsia"/>
          <w:color w:val="000000" w:themeColor="text1"/>
        </w:rPr>
        <w:t>鄭○雲</w:t>
      </w:r>
      <w:r w:rsidRPr="006A6A9F">
        <w:rPr>
          <w:rFonts w:hint="eastAsia"/>
          <w:color w:val="000000" w:themeColor="text1"/>
        </w:rPr>
        <w:t>於</w:t>
      </w:r>
      <w:r w:rsidR="00636FE5" w:rsidRPr="006A6A9F">
        <w:rPr>
          <w:rFonts w:hint="eastAsia"/>
          <w:color w:val="000000" w:themeColor="text1"/>
        </w:rPr>
        <w:t>97年7月8日</w:t>
      </w:r>
      <w:r w:rsidRPr="006A6A9F">
        <w:rPr>
          <w:rFonts w:hint="eastAsia"/>
          <w:color w:val="000000" w:themeColor="text1"/>
        </w:rPr>
        <w:t>接受調查員詢問時證稱：「我以合作金庫大順分行000</w:t>
      </w:r>
      <w:r w:rsidR="00E772A2" w:rsidRPr="006A6A9F">
        <w:rPr>
          <w:rFonts w:hint="eastAsia"/>
          <w:color w:val="000000" w:themeColor="text1"/>
        </w:rPr>
        <w:t>0-0</w:t>
      </w:r>
      <w:r w:rsidRPr="006A6A9F">
        <w:rPr>
          <w:rFonts w:hint="eastAsia"/>
          <w:color w:val="000000" w:themeColor="text1"/>
        </w:rPr>
        <w:t>0</w:t>
      </w:r>
      <w:r w:rsidR="00E772A2" w:rsidRPr="006A6A9F">
        <w:rPr>
          <w:rFonts w:hint="eastAsia"/>
          <w:color w:val="000000" w:themeColor="text1"/>
        </w:rPr>
        <w:t>0-0</w:t>
      </w:r>
      <w:r w:rsidRPr="006A6A9F">
        <w:rPr>
          <w:rFonts w:hint="eastAsia"/>
          <w:color w:val="000000" w:themeColor="text1"/>
        </w:rPr>
        <w:t>00000帳戶轉匯入</w:t>
      </w:r>
      <w:r w:rsidR="00870FEA">
        <w:rPr>
          <w:rFonts w:hint="eastAsia"/>
          <w:color w:val="000000" w:themeColor="text1"/>
        </w:rPr>
        <w:t>謝○原</w:t>
      </w:r>
      <w:r w:rsidRPr="006A6A9F">
        <w:rPr>
          <w:rFonts w:hint="eastAsia"/>
          <w:color w:val="000000" w:themeColor="text1"/>
        </w:rPr>
        <w:t>在合庫000</w:t>
      </w:r>
      <w:r w:rsidR="00E772A2" w:rsidRPr="006A6A9F">
        <w:rPr>
          <w:rFonts w:hint="eastAsia"/>
          <w:color w:val="000000" w:themeColor="text1"/>
        </w:rPr>
        <w:t>0-0</w:t>
      </w:r>
      <w:r w:rsidRPr="006A6A9F">
        <w:rPr>
          <w:rFonts w:hint="eastAsia"/>
          <w:color w:val="000000" w:themeColor="text1"/>
        </w:rPr>
        <w:t>0</w:t>
      </w:r>
      <w:r w:rsidR="00E772A2" w:rsidRPr="006A6A9F">
        <w:rPr>
          <w:rFonts w:hint="eastAsia"/>
          <w:color w:val="000000" w:themeColor="text1"/>
        </w:rPr>
        <w:t>0-0</w:t>
      </w:r>
      <w:r w:rsidRPr="006A6A9F">
        <w:rPr>
          <w:rFonts w:hint="eastAsia"/>
          <w:color w:val="000000" w:themeColor="text1"/>
        </w:rPr>
        <w:t>00000帳戶的『員工福利金』，分別為：</w:t>
      </w:r>
      <w:r w:rsidR="00636FE5" w:rsidRPr="006A6A9F">
        <w:rPr>
          <w:rFonts w:hint="eastAsia"/>
          <w:color w:val="000000" w:themeColor="text1"/>
        </w:rPr>
        <w:t>97年</w:t>
      </w:r>
      <w:r w:rsidR="00E972E3" w:rsidRPr="006A6A9F">
        <w:rPr>
          <w:rFonts w:hint="eastAsia"/>
          <w:color w:val="000000" w:themeColor="text1"/>
        </w:rPr>
        <w:t>1月</w:t>
      </w:r>
      <w:r w:rsidR="004909C5" w:rsidRPr="006A6A9F">
        <w:rPr>
          <w:rFonts w:hint="eastAsia"/>
          <w:color w:val="000000" w:themeColor="text1"/>
        </w:rPr>
        <w:t>2</w:t>
      </w:r>
      <w:r w:rsidRPr="006A6A9F">
        <w:rPr>
          <w:rFonts w:hint="eastAsia"/>
          <w:color w:val="000000" w:themeColor="text1"/>
        </w:rPr>
        <w:t>日匯款</w:t>
      </w:r>
      <w:r w:rsidR="00007A3B" w:rsidRPr="006A6A9F">
        <w:rPr>
          <w:rFonts w:hint="eastAsia"/>
          <w:color w:val="000000" w:themeColor="text1"/>
        </w:rPr>
        <w:t>8萬</w:t>
      </w:r>
      <w:r w:rsidRPr="006A6A9F">
        <w:rPr>
          <w:rFonts w:hint="eastAsia"/>
          <w:color w:val="000000" w:themeColor="text1"/>
        </w:rPr>
        <w:t>元給</w:t>
      </w:r>
      <w:r w:rsidR="00870FEA">
        <w:rPr>
          <w:rFonts w:hint="eastAsia"/>
          <w:color w:val="000000" w:themeColor="text1"/>
        </w:rPr>
        <w:t>東○</w:t>
      </w:r>
      <w:r w:rsidRPr="006A6A9F">
        <w:rPr>
          <w:rFonts w:hint="eastAsia"/>
          <w:color w:val="000000" w:themeColor="text1"/>
        </w:rPr>
        <w:t>、同年月</w:t>
      </w:r>
      <w:r w:rsidR="004909C5" w:rsidRPr="006A6A9F">
        <w:rPr>
          <w:rFonts w:hint="eastAsia"/>
          <w:color w:val="000000" w:themeColor="text1"/>
        </w:rPr>
        <w:t>1</w:t>
      </w:r>
      <w:r w:rsidR="004909C5" w:rsidRPr="006A6A9F">
        <w:rPr>
          <w:color w:val="000000" w:themeColor="text1"/>
        </w:rPr>
        <w:t>7</w:t>
      </w:r>
      <w:r w:rsidRPr="006A6A9F">
        <w:rPr>
          <w:rFonts w:hint="eastAsia"/>
          <w:color w:val="000000" w:themeColor="text1"/>
        </w:rPr>
        <w:t>日匯款</w:t>
      </w:r>
      <w:r w:rsidR="00007A3B" w:rsidRPr="006A6A9F">
        <w:rPr>
          <w:rFonts w:hint="eastAsia"/>
          <w:color w:val="000000" w:themeColor="text1"/>
        </w:rPr>
        <w:t>8萬</w:t>
      </w:r>
      <w:r w:rsidRPr="006A6A9F">
        <w:rPr>
          <w:rFonts w:hint="eastAsia"/>
          <w:color w:val="000000" w:themeColor="text1"/>
        </w:rPr>
        <w:t>元給</w:t>
      </w:r>
      <w:r w:rsidR="00870FEA">
        <w:rPr>
          <w:rFonts w:hint="eastAsia"/>
          <w:color w:val="000000" w:themeColor="text1"/>
        </w:rPr>
        <w:t>東○</w:t>
      </w:r>
      <w:r w:rsidRPr="006A6A9F">
        <w:rPr>
          <w:rFonts w:hint="eastAsia"/>
          <w:color w:val="000000" w:themeColor="text1"/>
        </w:rPr>
        <w:t>、同年</w:t>
      </w:r>
      <w:r w:rsidR="00E972E3" w:rsidRPr="006A6A9F">
        <w:rPr>
          <w:rFonts w:hint="eastAsia"/>
          <w:color w:val="000000" w:themeColor="text1"/>
        </w:rPr>
        <w:t>3月</w:t>
      </w:r>
      <w:r w:rsidR="004909C5" w:rsidRPr="006A6A9F">
        <w:rPr>
          <w:rFonts w:hint="eastAsia"/>
          <w:color w:val="000000" w:themeColor="text1"/>
        </w:rPr>
        <w:t>3</w:t>
      </w:r>
      <w:r w:rsidRPr="006A6A9F">
        <w:rPr>
          <w:rFonts w:hint="eastAsia"/>
          <w:color w:val="000000" w:themeColor="text1"/>
        </w:rPr>
        <w:t>日匯款</w:t>
      </w:r>
      <w:r w:rsidR="004909C5" w:rsidRPr="006A6A9F">
        <w:rPr>
          <w:rFonts w:hint="eastAsia"/>
          <w:color w:val="000000" w:themeColor="text1"/>
        </w:rPr>
        <w:t>7萬5千元</w:t>
      </w:r>
      <w:r w:rsidRPr="006A6A9F">
        <w:rPr>
          <w:rFonts w:hint="eastAsia"/>
          <w:color w:val="000000" w:themeColor="text1"/>
        </w:rPr>
        <w:t>給</w:t>
      </w:r>
      <w:r w:rsidR="00870FEA">
        <w:rPr>
          <w:rFonts w:hint="eastAsia"/>
          <w:color w:val="000000" w:themeColor="text1"/>
        </w:rPr>
        <w:t>永○</w:t>
      </w:r>
      <w:r w:rsidRPr="006A6A9F">
        <w:rPr>
          <w:rFonts w:hint="eastAsia"/>
          <w:color w:val="000000" w:themeColor="text1"/>
        </w:rPr>
        <w:t>、同年月</w:t>
      </w:r>
      <w:r w:rsidR="004909C5" w:rsidRPr="006A6A9F">
        <w:rPr>
          <w:rFonts w:hint="eastAsia"/>
          <w:color w:val="000000" w:themeColor="text1"/>
        </w:rPr>
        <w:t>4</w:t>
      </w:r>
      <w:r w:rsidRPr="006A6A9F">
        <w:rPr>
          <w:rFonts w:hint="eastAsia"/>
          <w:color w:val="000000" w:themeColor="text1"/>
        </w:rPr>
        <w:t>日匯款</w:t>
      </w:r>
      <w:r w:rsidR="00007A3B" w:rsidRPr="006A6A9F">
        <w:rPr>
          <w:rFonts w:hint="eastAsia"/>
          <w:color w:val="000000" w:themeColor="text1"/>
        </w:rPr>
        <w:t>8萬</w:t>
      </w:r>
      <w:r w:rsidRPr="006A6A9F">
        <w:rPr>
          <w:rFonts w:hint="eastAsia"/>
          <w:color w:val="000000" w:themeColor="text1"/>
        </w:rPr>
        <w:t>給七</w:t>
      </w:r>
      <w:r w:rsidR="00870FEA">
        <w:rPr>
          <w:rFonts w:hint="eastAsia"/>
          <w:color w:val="000000" w:themeColor="text1"/>
        </w:rPr>
        <w:t>○</w:t>
      </w:r>
      <w:r w:rsidRPr="006A6A9F">
        <w:rPr>
          <w:rFonts w:hint="eastAsia"/>
          <w:color w:val="000000" w:themeColor="text1"/>
        </w:rPr>
        <w:t>、同年月</w:t>
      </w:r>
      <w:r w:rsidR="004909C5" w:rsidRPr="006A6A9F">
        <w:rPr>
          <w:rFonts w:hint="eastAsia"/>
          <w:color w:val="000000" w:themeColor="text1"/>
        </w:rPr>
        <w:t>1</w:t>
      </w:r>
      <w:r w:rsidR="004909C5" w:rsidRPr="006A6A9F">
        <w:rPr>
          <w:color w:val="000000" w:themeColor="text1"/>
        </w:rPr>
        <w:t>4</w:t>
      </w:r>
      <w:r w:rsidRPr="006A6A9F">
        <w:rPr>
          <w:rFonts w:hint="eastAsia"/>
          <w:color w:val="000000" w:themeColor="text1"/>
        </w:rPr>
        <w:t>日匯款</w:t>
      </w:r>
      <w:r w:rsidR="00007A3B" w:rsidRPr="006A6A9F">
        <w:rPr>
          <w:rFonts w:hint="eastAsia"/>
          <w:color w:val="000000" w:themeColor="text1"/>
        </w:rPr>
        <w:t>8萬</w:t>
      </w:r>
      <w:r w:rsidRPr="006A6A9F">
        <w:rPr>
          <w:rFonts w:hint="eastAsia"/>
          <w:color w:val="000000" w:themeColor="text1"/>
        </w:rPr>
        <w:t>元給</w:t>
      </w:r>
      <w:r w:rsidR="00870FEA">
        <w:rPr>
          <w:rFonts w:hint="eastAsia"/>
          <w:color w:val="000000" w:themeColor="text1"/>
        </w:rPr>
        <w:t>東○</w:t>
      </w:r>
      <w:r w:rsidRPr="006A6A9F">
        <w:rPr>
          <w:rFonts w:hint="eastAsia"/>
          <w:color w:val="000000" w:themeColor="text1"/>
        </w:rPr>
        <w:t>、同年</w:t>
      </w:r>
      <w:r w:rsidR="00E972E3" w:rsidRPr="006A6A9F">
        <w:rPr>
          <w:rFonts w:hint="eastAsia"/>
          <w:color w:val="000000" w:themeColor="text1"/>
        </w:rPr>
        <w:t>4月</w:t>
      </w:r>
      <w:r w:rsidR="004909C5" w:rsidRPr="006A6A9F">
        <w:rPr>
          <w:rFonts w:hint="eastAsia"/>
          <w:color w:val="000000" w:themeColor="text1"/>
        </w:rPr>
        <w:t>1</w:t>
      </w:r>
      <w:r w:rsidRPr="006A6A9F">
        <w:rPr>
          <w:rFonts w:hint="eastAsia"/>
          <w:color w:val="000000" w:themeColor="text1"/>
        </w:rPr>
        <w:t>日匯款</w:t>
      </w:r>
      <w:r w:rsidR="004909C5" w:rsidRPr="006A6A9F">
        <w:rPr>
          <w:rFonts w:hint="eastAsia"/>
          <w:color w:val="000000" w:themeColor="text1"/>
        </w:rPr>
        <w:t>7萬5千元</w:t>
      </w:r>
      <w:r w:rsidRPr="006A6A9F">
        <w:rPr>
          <w:rFonts w:hint="eastAsia"/>
          <w:color w:val="000000" w:themeColor="text1"/>
        </w:rPr>
        <w:t>給</w:t>
      </w:r>
      <w:r w:rsidR="00870FEA">
        <w:rPr>
          <w:rFonts w:hint="eastAsia"/>
          <w:color w:val="000000" w:themeColor="text1"/>
        </w:rPr>
        <w:t>永○</w:t>
      </w:r>
      <w:r w:rsidRPr="006A6A9F">
        <w:rPr>
          <w:rFonts w:hint="eastAsia"/>
          <w:color w:val="000000" w:themeColor="text1"/>
        </w:rPr>
        <w:t>、同年月三日匯款</w:t>
      </w:r>
      <w:r w:rsidR="00007A3B" w:rsidRPr="006A6A9F">
        <w:rPr>
          <w:rFonts w:hint="eastAsia"/>
          <w:color w:val="000000" w:themeColor="text1"/>
        </w:rPr>
        <w:t>8萬</w:t>
      </w:r>
      <w:r w:rsidRPr="006A6A9F">
        <w:rPr>
          <w:rFonts w:hint="eastAsia"/>
          <w:color w:val="000000" w:themeColor="text1"/>
        </w:rPr>
        <w:t>元給七</w:t>
      </w:r>
      <w:r w:rsidR="00870FEA">
        <w:rPr>
          <w:rFonts w:hint="eastAsia"/>
          <w:color w:val="000000" w:themeColor="text1"/>
        </w:rPr>
        <w:t>○</w:t>
      </w:r>
      <w:r w:rsidRPr="006A6A9F">
        <w:rPr>
          <w:rFonts w:hint="eastAsia"/>
          <w:color w:val="000000" w:themeColor="text1"/>
        </w:rPr>
        <w:t>、同年月</w:t>
      </w:r>
      <w:r w:rsidR="004909C5" w:rsidRPr="006A6A9F">
        <w:rPr>
          <w:rFonts w:hint="eastAsia"/>
          <w:color w:val="000000" w:themeColor="text1"/>
        </w:rPr>
        <w:t>1</w:t>
      </w:r>
      <w:r w:rsidR="004909C5" w:rsidRPr="006A6A9F">
        <w:rPr>
          <w:color w:val="000000" w:themeColor="text1"/>
        </w:rPr>
        <w:t>5</w:t>
      </w:r>
      <w:r w:rsidRPr="006A6A9F">
        <w:rPr>
          <w:rFonts w:hint="eastAsia"/>
          <w:color w:val="000000" w:themeColor="text1"/>
        </w:rPr>
        <w:t>日匯款</w:t>
      </w:r>
      <w:r w:rsidR="00007A3B" w:rsidRPr="006A6A9F">
        <w:rPr>
          <w:rFonts w:hint="eastAsia"/>
          <w:color w:val="000000" w:themeColor="text1"/>
        </w:rPr>
        <w:t>8萬</w:t>
      </w:r>
      <w:r w:rsidRPr="006A6A9F">
        <w:rPr>
          <w:rFonts w:hint="eastAsia"/>
          <w:color w:val="000000" w:themeColor="text1"/>
        </w:rPr>
        <w:t>元給</w:t>
      </w:r>
      <w:r w:rsidR="00870FEA">
        <w:rPr>
          <w:rFonts w:hint="eastAsia"/>
          <w:color w:val="000000" w:themeColor="text1"/>
        </w:rPr>
        <w:t>東○</w:t>
      </w:r>
      <w:r w:rsidRPr="006A6A9F">
        <w:rPr>
          <w:rFonts w:hint="eastAsia"/>
          <w:color w:val="000000" w:themeColor="text1"/>
        </w:rPr>
        <w:t>、同年月</w:t>
      </w:r>
      <w:r w:rsidR="004909C5" w:rsidRPr="006A6A9F">
        <w:rPr>
          <w:rFonts w:hint="eastAsia"/>
          <w:color w:val="000000" w:themeColor="text1"/>
        </w:rPr>
        <w:t>3</w:t>
      </w:r>
      <w:r w:rsidR="004909C5" w:rsidRPr="006A6A9F">
        <w:rPr>
          <w:color w:val="000000" w:themeColor="text1"/>
        </w:rPr>
        <w:t>0</w:t>
      </w:r>
      <w:r w:rsidRPr="006A6A9F">
        <w:rPr>
          <w:rFonts w:hint="eastAsia"/>
          <w:color w:val="000000" w:themeColor="text1"/>
        </w:rPr>
        <w:t>日匯款</w:t>
      </w:r>
      <w:r w:rsidR="00007A3B" w:rsidRPr="006A6A9F">
        <w:rPr>
          <w:rFonts w:hint="eastAsia"/>
          <w:color w:val="000000" w:themeColor="text1"/>
        </w:rPr>
        <w:t>8萬</w:t>
      </w:r>
      <w:r w:rsidRPr="006A6A9F">
        <w:rPr>
          <w:rFonts w:hint="eastAsia"/>
          <w:color w:val="000000" w:themeColor="text1"/>
        </w:rPr>
        <w:t>元給</w:t>
      </w:r>
      <w:r w:rsidR="00870FEA">
        <w:rPr>
          <w:rFonts w:hint="eastAsia"/>
          <w:color w:val="000000" w:themeColor="text1"/>
        </w:rPr>
        <w:t>東○</w:t>
      </w:r>
      <w:r w:rsidRPr="006A6A9F">
        <w:rPr>
          <w:rFonts w:hint="eastAsia"/>
          <w:color w:val="000000" w:themeColor="text1"/>
        </w:rPr>
        <w:t>、同年</w:t>
      </w:r>
      <w:r w:rsidR="00E972E3" w:rsidRPr="006A6A9F">
        <w:rPr>
          <w:rFonts w:hint="eastAsia"/>
          <w:color w:val="000000" w:themeColor="text1"/>
        </w:rPr>
        <w:t>5月</w:t>
      </w:r>
      <w:r w:rsidR="004909C5" w:rsidRPr="006A6A9F">
        <w:rPr>
          <w:rFonts w:hint="eastAsia"/>
          <w:color w:val="000000" w:themeColor="text1"/>
        </w:rPr>
        <w:t>1</w:t>
      </w:r>
      <w:r w:rsidRPr="006A6A9F">
        <w:rPr>
          <w:rFonts w:hint="eastAsia"/>
          <w:color w:val="000000" w:themeColor="text1"/>
        </w:rPr>
        <w:t>日匯款</w:t>
      </w:r>
      <w:r w:rsidR="004909C5" w:rsidRPr="006A6A9F">
        <w:rPr>
          <w:rFonts w:hint="eastAsia"/>
          <w:color w:val="000000" w:themeColor="text1"/>
        </w:rPr>
        <w:t>7萬5千元</w:t>
      </w:r>
      <w:r w:rsidRPr="006A6A9F">
        <w:rPr>
          <w:rFonts w:hint="eastAsia"/>
          <w:color w:val="000000" w:themeColor="text1"/>
        </w:rPr>
        <w:t>給</w:t>
      </w:r>
      <w:r w:rsidR="00870FEA">
        <w:rPr>
          <w:rFonts w:hint="eastAsia"/>
          <w:color w:val="000000" w:themeColor="text1"/>
        </w:rPr>
        <w:t>永○</w:t>
      </w:r>
      <w:r w:rsidRPr="006A6A9F">
        <w:rPr>
          <w:rFonts w:hint="eastAsia"/>
          <w:color w:val="000000" w:themeColor="text1"/>
        </w:rPr>
        <w:t>、同年月</w:t>
      </w:r>
      <w:r w:rsidR="004909C5" w:rsidRPr="006A6A9F">
        <w:rPr>
          <w:rFonts w:hint="eastAsia"/>
          <w:color w:val="000000" w:themeColor="text1"/>
        </w:rPr>
        <w:t>2</w:t>
      </w:r>
      <w:r w:rsidRPr="006A6A9F">
        <w:rPr>
          <w:rFonts w:hint="eastAsia"/>
          <w:color w:val="000000" w:themeColor="text1"/>
        </w:rPr>
        <w:t>日匯款</w:t>
      </w:r>
      <w:r w:rsidR="00007A3B" w:rsidRPr="006A6A9F">
        <w:rPr>
          <w:rFonts w:hint="eastAsia"/>
          <w:color w:val="000000" w:themeColor="text1"/>
        </w:rPr>
        <w:t>8萬</w:t>
      </w:r>
      <w:r w:rsidRPr="006A6A9F">
        <w:rPr>
          <w:rFonts w:hint="eastAsia"/>
          <w:color w:val="000000" w:themeColor="text1"/>
        </w:rPr>
        <w:t>元給</w:t>
      </w:r>
      <w:r w:rsidR="00870FEA">
        <w:rPr>
          <w:rFonts w:hint="eastAsia"/>
          <w:color w:val="000000" w:themeColor="text1"/>
        </w:rPr>
        <w:t>東○</w:t>
      </w:r>
      <w:r w:rsidRPr="006A6A9F">
        <w:rPr>
          <w:rFonts w:hint="eastAsia"/>
          <w:color w:val="000000" w:themeColor="text1"/>
        </w:rPr>
        <w:t>、同年</w:t>
      </w:r>
      <w:r w:rsidR="00E972E3" w:rsidRPr="006A6A9F">
        <w:rPr>
          <w:rFonts w:hint="eastAsia"/>
          <w:color w:val="000000" w:themeColor="text1"/>
        </w:rPr>
        <w:t>6月</w:t>
      </w:r>
      <w:r w:rsidR="004909C5" w:rsidRPr="006A6A9F">
        <w:rPr>
          <w:rFonts w:hint="eastAsia"/>
          <w:color w:val="000000" w:themeColor="text1"/>
        </w:rPr>
        <w:t>1日</w:t>
      </w:r>
      <w:r w:rsidRPr="006A6A9F">
        <w:rPr>
          <w:rFonts w:hint="eastAsia"/>
          <w:color w:val="000000" w:themeColor="text1"/>
        </w:rPr>
        <w:t>匯款</w:t>
      </w:r>
      <w:r w:rsidR="004909C5" w:rsidRPr="006A6A9F">
        <w:rPr>
          <w:rFonts w:hint="eastAsia"/>
          <w:color w:val="000000" w:themeColor="text1"/>
        </w:rPr>
        <w:t>11</w:t>
      </w:r>
      <w:r w:rsidR="004909C5" w:rsidRPr="006A6A9F">
        <w:rPr>
          <w:color w:val="000000" w:themeColor="text1"/>
        </w:rPr>
        <w:t>5</w:t>
      </w:r>
      <w:r w:rsidRPr="006A6A9F">
        <w:rPr>
          <w:rFonts w:hint="eastAsia"/>
          <w:color w:val="000000" w:themeColor="text1"/>
        </w:rPr>
        <w:t>萬</w:t>
      </w:r>
      <w:r w:rsidR="004909C5" w:rsidRPr="006A6A9F">
        <w:rPr>
          <w:rFonts w:hint="eastAsia"/>
          <w:color w:val="000000" w:themeColor="text1"/>
        </w:rPr>
        <w:t>5</w:t>
      </w:r>
      <w:r w:rsidRPr="006A6A9F">
        <w:rPr>
          <w:rFonts w:hint="eastAsia"/>
          <w:color w:val="000000" w:themeColor="text1"/>
        </w:rPr>
        <w:t>千元給</w:t>
      </w:r>
      <w:r w:rsidR="00870FEA">
        <w:rPr>
          <w:rFonts w:hint="eastAsia"/>
          <w:color w:val="000000" w:themeColor="text1"/>
        </w:rPr>
        <w:t>永○</w:t>
      </w:r>
      <w:r w:rsidRPr="006A6A9F">
        <w:rPr>
          <w:rFonts w:hint="eastAsia"/>
          <w:color w:val="000000" w:themeColor="text1"/>
        </w:rPr>
        <w:t>（</w:t>
      </w:r>
      <w:r w:rsidR="004909C5" w:rsidRPr="006A6A9F">
        <w:rPr>
          <w:rFonts w:hint="eastAsia"/>
          <w:color w:val="000000" w:themeColor="text1"/>
        </w:rPr>
        <w:t>7萬5千元</w:t>
      </w:r>
      <w:r w:rsidRPr="006A6A9F">
        <w:rPr>
          <w:rFonts w:hint="eastAsia"/>
          <w:color w:val="000000" w:themeColor="text1"/>
        </w:rPr>
        <w:t>）及</w:t>
      </w:r>
      <w:r w:rsidR="00870FEA">
        <w:rPr>
          <w:rFonts w:hint="eastAsia"/>
          <w:color w:val="000000" w:themeColor="text1"/>
        </w:rPr>
        <w:t>東○</w:t>
      </w:r>
      <w:r w:rsidRPr="006A6A9F">
        <w:rPr>
          <w:rFonts w:hint="eastAsia"/>
          <w:color w:val="000000" w:themeColor="text1"/>
        </w:rPr>
        <w:t>（</w:t>
      </w:r>
      <w:r w:rsidR="00007A3B" w:rsidRPr="006A6A9F">
        <w:rPr>
          <w:rFonts w:hint="eastAsia"/>
          <w:color w:val="000000" w:themeColor="text1"/>
        </w:rPr>
        <w:t>8萬</w:t>
      </w:r>
      <w:r w:rsidRPr="006A6A9F">
        <w:rPr>
          <w:rFonts w:hint="eastAsia"/>
          <w:color w:val="000000" w:themeColor="text1"/>
        </w:rPr>
        <w:t>元）、同年</w:t>
      </w:r>
      <w:r w:rsidR="00636FE5" w:rsidRPr="006A6A9F">
        <w:rPr>
          <w:rFonts w:hint="eastAsia"/>
          <w:color w:val="000000" w:themeColor="text1"/>
        </w:rPr>
        <w:t>7月</w:t>
      </w:r>
      <w:r w:rsidR="004909C5" w:rsidRPr="006A6A9F">
        <w:rPr>
          <w:rFonts w:hint="eastAsia"/>
          <w:color w:val="000000" w:themeColor="text1"/>
        </w:rPr>
        <w:t>1日</w:t>
      </w:r>
      <w:r w:rsidRPr="006A6A9F">
        <w:rPr>
          <w:rFonts w:hint="eastAsia"/>
          <w:color w:val="000000" w:themeColor="text1"/>
        </w:rPr>
        <w:t>匯款</w:t>
      </w:r>
      <w:r w:rsidR="004909C5" w:rsidRPr="006A6A9F">
        <w:rPr>
          <w:rFonts w:hint="eastAsia"/>
          <w:color w:val="000000" w:themeColor="text1"/>
        </w:rPr>
        <w:t>7萬5千元</w:t>
      </w:r>
      <w:r w:rsidRPr="006A6A9F">
        <w:rPr>
          <w:rFonts w:hint="eastAsia"/>
          <w:color w:val="000000" w:themeColor="text1"/>
        </w:rPr>
        <w:t>給</w:t>
      </w:r>
      <w:r w:rsidR="00870FEA">
        <w:rPr>
          <w:rFonts w:hint="eastAsia"/>
          <w:color w:val="000000" w:themeColor="text1"/>
        </w:rPr>
        <w:t>永○</w:t>
      </w:r>
      <w:r w:rsidRPr="006A6A9F">
        <w:rPr>
          <w:rFonts w:hint="eastAsia"/>
          <w:color w:val="000000" w:themeColor="text1"/>
        </w:rPr>
        <w:t>」等語（見</w:t>
      </w:r>
      <w:r w:rsidR="004909C5" w:rsidRPr="006A6A9F">
        <w:rPr>
          <w:rFonts w:hint="eastAsia"/>
          <w:color w:val="000000" w:themeColor="text1"/>
        </w:rPr>
        <w:t>他字</w:t>
      </w:r>
      <w:r w:rsidR="00E772A2" w:rsidRPr="006A6A9F">
        <w:rPr>
          <w:rFonts w:hint="eastAsia"/>
          <w:color w:val="000000" w:themeColor="text1"/>
        </w:rPr>
        <w:t>卷</w:t>
      </w:r>
      <w:r w:rsidR="004909C5" w:rsidRPr="006A6A9F">
        <w:rPr>
          <w:rFonts w:hint="eastAsia"/>
          <w:color w:val="000000" w:themeColor="text1"/>
        </w:rPr>
        <w:t>2</w:t>
      </w:r>
      <w:r w:rsidR="004909C5" w:rsidRPr="006A6A9F">
        <w:rPr>
          <w:color w:val="000000" w:themeColor="text1"/>
        </w:rPr>
        <w:t>06</w:t>
      </w:r>
      <w:r w:rsidRPr="006A6A9F">
        <w:rPr>
          <w:rFonts w:hint="eastAsia"/>
          <w:color w:val="000000" w:themeColor="text1"/>
        </w:rPr>
        <w:t>頁）。經核其中匯款給「</w:t>
      </w:r>
      <w:r w:rsidR="00870FEA">
        <w:rPr>
          <w:rFonts w:hint="eastAsia"/>
          <w:color w:val="000000" w:themeColor="text1"/>
        </w:rPr>
        <w:t>東○</w:t>
      </w:r>
      <w:r w:rsidRPr="006A6A9F">
        <w:rPr>
          <w:rFonts w:hint="eastAsia"/>
          <w:color w:val="000000" w:themeColor="text1"/>
        </w:rPr>
        <w:t>遊戲場」之日期及金額，分別為</w:t>
      </w:r>
      <w:r w:rsidR="00636FE5" w:rsidRPr="006A6A9F">
        <w:rPr>
          <w:rFonts w:hint="eastAsia"/>
          <w:color w:val="000000" w:themeColor="text1"/>
        </w:rPr>
        <w:t>97年</w:t>
      </w:r>
      <w:r w:rsidR="00E972E3" w:rsidRPr="006A6A9F">
        <w:rPr>
          <w:rFonts w:hint="eastAsia"/>
          <w:color w:val="000000" w:themeColor="text1"/>
        </w:rPr>
        <w:t>1月</w:t>
      </w:r>
      <w:r w:rsidR="004909C5" w:rsidRPr="006A6A9F">
        <w:rPr>
          <w:rFonts w:hint="eastAsia"/>
          <w:color w:val="000000" w:themeColor="text1"/>
        </w:rPr>
        <w:t>2日</w:t>
      </w:r>
      <w:r w:rsidRPr="006A6A9F">
        <w:rPr>
          <w:rFonts w:hint="eastAsia"/>
          <w:color w:val="000000" w:themeColor="text1"/>
        </w:rPr>
        <w:t>匯款</w:t>
      </w:r>
      <w:r w:rsidR="00007A3B" w:rsidRPr="006A6A9F">
        <w:rPr>
          <w:rFonts w:hint="eastAsia"/>
          <w:color w:val="000000" w:themeColor="text1"/>
        </w:rPr>
        <w:t>8萬</w:t>
      </w:r>
      <w:r w:rsidRPr="006A6A9F">
        <w:rPr>
          <w:rFonts w:hint="eastAsia"/>
          <w:color w:val="000000" w:themeColor="text1"/>
        </w:rPr>
        <w:t>元、同年月</w:t>
      </w:r>
      <w:r w:rsidR="004909C5" w:rsidRPr="006A6A9F">
        <w:rPr>
          <w:rFonts w:hint="eastAsia"/>
          <w:color w:val="000000" w:themeColor="text1"/>
        </w:rPr>
        <w:t>1</w:t>
      </w:r>
      <w:r w:rsidR="004909C5" w:rsidRPr="006A6A9F">
        <w:rPr>
          <w:color w:val="000000" w:themeColor="text1"/>
        </w:rPr>
        <w:t>7</w:t>
      </w:r>
      <w:r w:rsidRPr="006A6A9F">
        <w:rPr>
          <w:rFonts w:hint="eastAsia"/>
          <w:color w:val="000000" w:themeColor="text1"/>
        </w:rPr>
        <w:t>日匯款</w:t>
      </w:r>
      <w:r w:rsidR="00007A3B" w:rsidRPr="006A6A9F">
        <w:rPr>
          <w:rFonts w:hint="eastAsia"/>
          <w:color w:val="000000" w:themeColor="text1"/>
        </w:rPr>
        <w:t>8萬</w:t>
      </w:r>
      <w:r w:rsidRPr="006A6A9F">
        <w:rPr>
          <w:rFonts w:hint="eastAsia"/>
          <w:color w:val="000000" w:themeColor="text1"/>
        </w:rPr>
        <w:t>元、同年</w:t>
      </w:r>
      <w:r w:rsidR="00E972E3" w:rsidRPr="006A6A9F">
        <w:rPr>
          <w:rFonts w:hint="eastAsia"/>
          <w:color w:val="000000" w:themeColor="text1"/>
        </w:rPr>
        <w:t>3月</w:t>
      </w:r>
      <w:r w:rsidR="004909C5" w:rsidRPr="006A6A9F">
        <w:rPr>
          <w:rFonts w:hint="eastAsia"/>
          <w:color w:val="000000" w:themeColor="text1"/>
        </w:rPr>
        <w:t>1</w:t>
      </w:r>
      <w:r w:rsidR="004909C5" w:rsidRPr="006A6A9F">
        <w:rPr>
          <w:color w:val="000000" w:themeColor="text1"/>
        </w:rPr>
        <w:t>4</w:t>
      </w:r>
      <w:r w:rsidRPr="006A6A9F">
        <w:rPr>
          <w:rFonts w:hint="eastAsia"/>
          <w:color w:val="000000" w:themeColor="text1"/>
        </w:rPr>
        <w:t>日匯款</w:t>
      </w:r>
      <w:r w:rsidR="00007A3B" w:rsidRPr="006A6A9F">
        <w:rPr>
          <w:rFonts w:hint="eastAsia"/>
          <w:color w:val="000000" w:themeColor="text1"/>
        </w:rPr>
        <w:t>8萬</w:t>
      </w:r>
      <w:r w:rsidRPr="006A6A9F">
        <w:rPr>
          <w:rFonts w:hint="eastAsia"/>
          <w:color w:val="000000" w:themeColor="text1"/>
        </w:rPr>
        <w:t>元、同年</w:t>
      </w:r>
      <w:r w:rsidR="00E972E3" w:rsidRPr="006A6A9F">
        <w:rPr>
          <w:rFonts w:hint="eastAsia"/>
          <w:color w:val="000000" w:themeColor="text1"/>
        </w:rPr>
        <w:t>4月</w:t>
      </w:r>
      <w:r w:rsidR="004909C5" w:rsidRPr="006A6A9F">
        <w:rPr>
          <w:rFonts w:hint="eastAsia"/>
          <w:color w:val="000000" w:themeColor="text1"/>
        </w:rPr>
        <w:t>1</w:t>
      </w:r>
      <w:r w:rsidR="004909C5" w:rsidRPr="006A6A9F">
        <w:rPr>
          <w:color w:val="000000" w:themeColor="text1"/>
        </w:rPr>
        <w:t>5</w:t>
      </w:r>
      <w:r w:rsidRPr="006A6A9F">
        <w:rPr>
          <w:rFonts w:hint="eastAsia"/>
          <w:color w:val="000000" w:themeColor="text1"/>
        </w:rPr>
        <w:t>日匯款</w:t>
      </w:r>
      <w:r w:rsidR="00007A3B" w:rsidRPr="006A6A9F">
        <w:rPr>
          <w:rFonts w:hint="eastAsia"/>
          <w:color w:val="000000" w:themeColor="text1"/>
        </w:rPr>
        <w:t>8萬</w:t>
      </w:r>
      <w:r w:rsidRPr="006A6A9F">
        <w:rPr>
          <w:rFonts w:hint="eastAsia"/>
          <w:color w:val="000000" w:themeColor="text1"/>
        </w:rPr>
        <w:t>元、同年</w:t>
      </w:r>
      <w:r w:rsidR="00E972E3" w:rsidRPr="006A6A9F">
        <w:rPr>
          <w:rFonts w:hint="eastAsia"/>
          <w:color w:val="000000" w:themeColor="text1"/>
        </w:rPr>
        <w:t>4月</w:t>
      </w:r>
      <w:r w:rsidR="004909C5" w:rsidRPr="006A6A9F">
        <w:rPr>
          <w:rFonts w:hint="eastAsia"/>
          <w:color w:val="000000" w:themeColor="text1"/>
        </w:rPr>
        <w:t>3</w:t>
      </w:r>
      <w:r w:rsidR="004909C5" w:rsidRPr="006A6A9F">
        <w:rPr>
          <w:color w:val="000000" w:themeColor="text1"/>
        </w:rPr>
        <w:t>0</w:t>
      </w:r>
      <w:r w:rsidRPr="006A6A9F">
        <w:rPr>
          <w:rFonts w:hint="eastAsia"/>
          <w:color w:val="000000" w:themeColor="text1"/>
        </w:rPr>
        <w:t>日匯款</w:t>
      </w:r>
      <w:r w:rsidR="00007A3B" w:rsidRPr="006A6A9F">
        <w:rPr>
          <w:rFonts w:hint="eastAsia"/>
          <w:color w:val="000000" w:themeColor="text1"/>
        </w:rPr>
        <w:t>8萬</w:t>
      </w:r>
      <w:r w:rsidRPr="006A6A9F">
        <w:rPr>
          <w:rFonts w:hint="eastAsia"/>
          <w:color w:val="000000" w:themeColor="text1"/>
        </w:rPr>
        <w:t>元、同年</w:t>
      </w:r>
      <w:r w:rsidR="00E972E3" w:rsidRPr="006A6A9F">
        <w:rPr>
          <w:rFonts w:hint="eastAsia"/>
          <w:color w:val="000000" w:themeColor="text1"/>
        </w:rPr>
        <w:t>5月</w:t>
      </w:r>
      <w:r w:rsidR="004909C5" w:rsidRPr="006A6A9F">
        <w:rPr>
          <w:rFonts w:hint="eastAsia"/>
          <w:color w:val="000000" w:themeColor="text1"/>
        </w:rPr>
        <w:t>2日</w:t>
      </w:r>
      <w:r w:rsidRPr="006A6A9F">
        <w:rPr>
          <w:rFonts w:hint="eastAsia"/>
          <w:color w:val="000000" w:themeColor="text1"/>
        </w:rPr>
        <w:t>匯款</w:t>
      </w:r>
      <w:r w:rsidR="00007A3B" w:rsidRPr="006A6A9F">
        <w:rPr>
          <w:rFonts w:hint="eastAsia"/>
          <w:color w:val="000000" w:themeColor="text1"/>
        </w:rPr>
        <w:t>8萬</w:t>
      </w:r>
      <w:r w:rsidRPr="006A6A9F">
        <w:rPr>
          <w:rFonts w:hint="eastAsia"/>
          <w:color w:val="000000" w:themeColor="text1"/>
        </w:rPr>
        <w:t>元、同年</w:t>
      </w:r>
      <w:r w:rsidR="00E972E3" w:rsidRPr="006A6A9F">
        <w:rPr>
          <w:rFonts w:hint="eastAsia"/>
          <w:color w:val="000000" w:themeColor="text1"/>
        </w:rPr>
        <w:t>6月</w:t>
      </w:r>
      <w:r w:rsidR="004909C5" w:rsidRPr="006A6A9F">
        <w:rPr>
          <w:rFonts w:hint="eastAsia"/>
          <w:color w:val="000000" w:themeColor="text1"/>
        </w:rPr>
        <w:t>1日</w:t>
      </w:r>
      <w:r w:rsidRPr="006A6A9F">
        <w:rPr>
          <w:rFonts w:hint="eastAsia"/>
          <w:color w:val="000000" w:themeColor="text1"/>
        </w:rPr>
        <w:t>匯款</w:t>
      </w:r>
      <w:r w:rsidR="00007A3B" w:rsidRPr="006A6A9F">
        <w:rPr>
          <w:rFonts w:hint="eastAsia"/>
          <w:color w:val="000000" w:themeColor="text1"/>
        </w:rPr>
        <w:t>8萬</w:t>
      </w:r>
      <w:r w:rsidRPr="006A6A9F">
        <w:rPr>
          <w:rFonts w:hint="eastAsia"/>
          <w:color w:val="000000" w:themeColor="text1"/>
        </w:rPr>
        <w:t>元。與上開公訴人所指</w:t>
      </w:r>
      <w:r w:rsidR="008D7639">
        <w:rPr>
          <w:rFonts w:hint="eastAsia"/>
          <w:color w:val="000000" w:themeColor="text1"/>
        </w:rPr>
        <w:t>鄭○雲</w:t>
      </w:r>
      <w:r w:rsidRPr="006A6A9F">
        <w:rPr>
          <w:rFonts w:hint="eastAsia"/>
          <w:color w:val="000000" w:themeColor="text1"/>
        </w:rPr>
        <w:t>按月匯入「員工福利金」，供</w:t>
      </w:r>
      <w:r w:rsidR="00870FEA">
        <w:rPr>
          <w:rFonts w:hint="eastAsia"/>
          <w:color w:val="000000" w:themeColor="text1"/>
        </w:rPr>
        <w:t>謝○原</w:t>
      </w:r>
      <w:r w:rsidRPr="006A6A9F">
        <w:rPr>
          <w:rFonts w:hint="eastAsia"/>
          <w:color w:val="000000" w:themeColor="text1"/>
        </w:rPr>
        <w:t>行賄「</w:t>
      </w:r>
      <w:r w:rsidR="00870FEA">
        <w:rPr>
          <w:rFonts w:hint="eastAsia"/>
          <w:color w:val="000000" w:themeColor="text1"/>
        </w:rPr>
        <w:t>東○</w:t>
      </w:r>
      <w:r w:rsidRPr="006A6A9F">
        <w:rPr>
          <w:rFonts w:hint="eastAsia"/>
          <w:color w:val="000000" w:themeColor="text1"/>
        </w:rPr>
        <w:t>遊戲場」轄區警員云云，並非</w:t>
      </w:r>
      <w:r w:rsidRPr="006A6A9F">
        <w:rPr>
          <w:rFonts w:hint="eastAsia"/>
          <w:color w:val="000000" w:themeColor="text1"/>
        </w:rPr>
        <w:lastRenderedPageBreak/>
        <w:t>相符；</w:t>
      </w:r>
      <w:r w:rsidR="00870FEA">
        <w:rPr>
          <w:rFonts w:hint="eastAsia"/>
          <w:color w:val="000000" w:themeColor="text1"/>
        </w:rPr>
        <w:t>謝○原</w:t>
      </w:r>
      <w:r w:rsidRPr="006A6A9F">
        <w:rPr>
          <w:rFonts w:hint="eastAsia"/>
          <w:color w:val="000000" w:themeColor="text1"/>
        </w:rPr>
        <w:t>取得上開匯款後，是否確實用於行賄被告</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，亦非無疑。公訴人認定自</w:t>
      </w:r>
      <w:r w:rsidR="00E972E3" w:rsidRPr="006A6A9F">
        <w:rPr>
          <w:rFonts w:hint="eastAsia"/>
          <w:color w:val="000000" w:themeColor="text1"/>
        </w:rPr>
        <w:t>96年6月</w:t>
      </w:r>
      <w:r w:rsidRPr="006A6A9F">
        <w:rPr>
          <w:rFonts w:hint="eastAsia"/>
          <w:color w:val="000000" w:themeColor="text1"/>
        </w:rPr>
        <w:t>起至同年</w:t>
      </w:r>
      <w:r w:rsidR="00E972E3" w:rsidRPr="006A6A9F">
        <w:rPr>
          <w:rFonts w:hint="eastAsia"/>
          <w:color w:val="000000" w:themeColor="text1"/>
        </w:rPr>
        <w:t>9月</w:t>
      </w:r>
      <w:r w:rsidRPr="006A6A9F">
        <w:rPr>
          <w:rFonts w:hint="eastAsia"/>
          <w:color w:val="000000" w:themeColor="text1"/>
        </w:rPr>
        <w:t>止每月</w:t>
      </w:r>
      <w:r w:rsidR="00E972E3" w:rsidRPr="006A6A9F">
        <w:rPr>
          <w:rFonts w:hint="eastAsia"/>
          <w:color w:val="000000" w:themeColor="text1"/>
        </w:rPr>
        <w:t>6萬</w:t>
      </w:r>
      <w:r w:rsidRPr="006A6A9F">
        <w:rPr>
          <w:rFonts w:hint="eastAsia"/>
          <w:color w:val="000000" w:themeColor="text1"/>
        </w:rPr>
        <w:t>元，同年</w:t>
      </w:r>
      <w:r w:rsidR="009114A4" w:rsidRPr="006A6A9F">
        <w:rPr>
          <w:rFonts w:hint="eastAsia"/>
          <w:color w:val="000000" w:themeColor="text1"/>
        </w:rPr>
        <w:t>10月</w:t>
      </w:r>
      <w:r w:rsidRPr="006A6A9F">
        <w:rPr>
          <w:rFonts w:hint="eastAsia"/>
          <w:color w:val="000000" w:themeColor="text1"/>
        </w:rPr>
        <w:t>起至</w:t>
      </w:r>
      <w:r w:rsidR="00636FE5" w:rsidRPr="006A6A9F">
        <w:rPr>
          <w:rFonts w:hint="eastAsia"/>
          <w:color w:val="000000" w:themeColor="text1"/>
        </w:rPr>
        <w:t>97年</w:t>
      </w:r>
      <w:r w:rsidR="00E972E3" w:rsidRPr="006A6A9F">
        <w:rPr>
          <w:rFonts w:hint="eastAsia"/>
          <w:color w:val="000000" w:themeColor="text1"/>
        </w:rPr>
        <w:t>6月</w:t>
      </w:r>
      <w:r w:rsidRPr="006A6A9F">
        <w:rPr>
          <w:rFonts w:hint="eastAsia"/>
          <w:color w:val="000000" w:themeColor="text1"/>
        </w:rPr>
        <w:t>止每月</w:t>
      </w:r>
      <w:r w:rsidR="00007A3B" w:rsidRPr="006A6A9F">
        <w:rPr>
          <w:rFonts w:hint="eastAsia"/>
          <w:color w:val="000000" w:themeColor="text1"/>
        </w:rPr>
        <w:t>8萬</w:t>
      </w:r>
      <w:r w:rsidRPr="006A6A9F">
        <w:rPr>
          <w:rFonts w:hint="eastAsia"/>
          <w:color w:val="000000" w:themeColor="text1"/>
        </w:rPr>
        <w:t>元，每年三節各追加</w:t>
      </w:r>
      <w:r w:rsidR="00884755" w:rsidRPr="006A6A9F">
        <w:rPr>
          <w:rFonts w:hint="eastAsia"/>
          <w:color w:val="000000" w:themeColor="text1"/>
        </w:rPr>
        <w:t>1個月</w:t>
      </w:r>
      <w:r w:rsidRPr="006A6A9F">
        <w:rPr>
          <w:rFonts w:hint="eastAsia"/>
          <w:color w:val="000000" w:themeColor="text1"/>
        </w:rPr>
        <w:t>賄款，由</w:t>
      </w:r>
      <w:r w:rsidR="008D7639">
        <w:rPr>
          <w:rFonts w:hint="eastAsia"/>
          <w:color w:val="000000" w:themeColor="text1"/>
        </w:rPr>
        <w:t>鄭○雲</w:t>
      </w:r>
      <w:r w:rsidRPr="006A6A9F">
        <w:rPr>
          <w:rFonts w:hint="eastAsia"/>
          <w:color w:val="000000" w:themeColor="text1"/>
        </w:rPr>
        <w:t>按月將行賄警員之賄款以「員工福利金」名義作帳並轉匯給</w:t>
      </w:r>
      <w:r w:rsidR="00870FEA">
        <w:rPr>
          <w:rFonts w:hint="eastAsia"/>
          <w:color w:val="000000" w:themeColor="text1"/>
        </w:rPr>
        <w:t>謝○原</w:t>
      </w:r>
      <w:r w:rsidRPr="006A6A9F">
        <w:rPr>
          <w:rFonts w:hint="eastAsia"/>
          <w:color w:val="000000" w:themeColor="text1"/>
        </w:rPr>
        <w:t>，供</w:t>
      </w:r>
      <w:r w:rsidR="00870FEA">
        <w:rPr>
          <w:rFonts w:hint="eastAsia"/>
          <w:color w:val="000000" w:themeColor="text1"/>
        </w:rPr>
        <w:t>謝○原</w:t>
      </w:r>
      <w:r w:rsidRPr="006A6A9F">
        <w:rPr>
          <w:rFonts w:hint="eastAsia"/>
          <w:color w:val="000000" w:themeColor="text1"/>
        </w:rPr>
        <w:t>行賄「</w:t>
      </w:r>
      <w:r w:rsidR="00870FEA">
        <w:rPr>
          <w:rFonts w:hint="eastAsia"/>
          <w:color w:val="000000" w:themeColor="text1"/>
        </w:rPr>
        <w:t>東○</w:t>
      </w:r>
      <w:r w:rsidRPr="006A6A9F">
        <w:rPr>
          <w:rFonts w:hint="eastAsia"/>
          <w:color w:val="000000" w:themeColor="text1"/>
        </w:rPr>
        <w:t>遊戲場」轄區警員，進而推論</w:t>
      </w:r>
      <w:r w:rsidR="005D5EDF" w:rsidRPr="006A6A9F">
        <w:rPr>
          <w:rFonts w:hint="eastAsia"/>
          <w:color w:val="000000" w:themeColor="text1"/>
        </w:rPr>
        <w:t>（</w:t>
      </w:r>
      <w:r w:rsidRPr="006A6A9F">
        <w:rPr>
          <w:rFonts w:hint="eastAsia"/>
          <w:color w:val="000000" w:themeColor="text1"/>
        </w:rPr>
        <w:t>一</w:t>
      </w:r>
      <w:r w:rsidR="005D5EDF" w:rsidRPr="006A6A9F">
        <w:rPr>
          <w:rFonts w:hint="eastAsia"/>
          <w:color w:val="000000" w:themeColor="text1"/>
        </w:rPr>
        <w:t>）</w:t>
      </w:r>
      <w:r w:rsidRPr="006A6A9F">
        <w:rPr>
          <w:rFonts w:hint="eastAsia"/>
          <w:color w:val="000000" w:themeColor="text1"/>
        </w:rPr>
        <w:t>被告</w:t>
      </w:r>
      <w:r w:rsidR="00E010E7">
        <w:rPr>
          <w:rFonts w:hint="eastAsia"/>
          <w:color w:val="000000" w:themeColor="text1"/>
        </w:rPr>
        <w:t>周○賢</w:t>
      </w:r>
      <w:r w:rsidRPr="006A6A9F">
        <w:rPr>
          <w:rFonts w:hint="eastAsia"/>
          <w:color w:val="000000" w:themeColor="text1"/>
        </w:rPr>
        <w:t>自</w:t>
      </w:r>
      <w:r w:rsidR="00E972E3" w:rsidRPr="006A6A9F">
        <w:rPr>
          <w:rFonts w:hint="eastAsia"/>
          <w:color w:val="000000" w:themeColor="text1"/>
        </w:rPr>
        <w:t>96年6月</w:t>
      </w:r>
      <w:r w:rsidRPr="006A6A9F">
        <w:rPr>
          <w:rFonts w:hint="eastAsia"/>
          <w:color w:val="000000" w:themeColor="text1"/>
        </w:rPr>
        <w:t>起至</w:t>
      </w:r>
      <w:r w:rsidR="00636FE5" w:rsidRPr="006A6A9F">
        <w:rPr>
          <w:rFonts w:hint="eastAsia"/>
          <w:color w:val="000000" w:themeColor="text1"/>
        </w:rPr>
        <w:t>97年</w:t>
      </w:r>
      <w:r w:rsidR="00E972E3" w:rsidRPr="006A6A9F">
        <w:rPr>
          <w:rFonts w:hint="eastAsia"/>
          <w:color w:val="000000" w:themeColor="text1"/>
        </w:rPr>
        <w:t>4月</w:t>
      </w:r>
      <w:r w:rsidRPr="006A6A9F">
        <w:rPr>
          <w:rFonts w:hint="eastAsia"/>
          <w:color w:val="000000" w:themeColor="text1"/>
        </w:rPr>
        <w:t>止，於每月</w:t>
      </w:r>
      <w:r w:rsidR="00E972E3" w:rsidRPr="006A6A9F">
        <w:rPr>
          <w:rFonts w:hint="eastAsia"/>
          <w:color w:val="000000" w:themeColor="text1"/>
        </w:rPr>
        <w:t>20日</w:t>
      </w:r>
      <w:r w:rsidRPr="006A6A9F">
        <w:rPr>
          <w:rFonts w:hint="eastAsia"/>
          <w:color w:val="000000" w:themeColor="text1"/>
        </w:rPr>
        <w:t>至該月月底前後期間，違背職務接受</w:t>
      </w:r>
      <w:r w:rsidR="00870FEA">
        <w:rPr>
          <w:rFonts w:hint="eastAsia"/>
          <w:color w:val="000000" w:themeColor="text1"/>
        </w:rPr>
        <w:t>謝○原</w:t>
      </w:r>
      <w:r w:rsidRPr="006A6A9F">
        <w:rPr>
          <w:rFonts w:hint="eastAsia"/>
          <w:color w:val="000000" w:themeColor="text1"/>
        </w:rPr>
        <w:t>每月</w:t>
      </w:r>
      <w:r w:rsidR="00636FE5" w:rsidRPr="006A6A9F">
        <w:rPr>
          <w:rFonts w:hint="eastAsia"/>
          <w:color w:val="000000" w:themeColor="text1"/>
        </w:rPr>
        <w:t>3萬</w:t>
      </w:r>
      <w:r w:rsidRPr="006A6A9F">
        <w:rPr>
          <w:rFonts w:hint="eastAsia"/>
          <w:color w:val="000000" w:themeColor="text1"/>
        </w:rPr>
        <w:t>元、合計</w:t>
      </w:r>
      <w:r w:rsidR="004909C5" w:rsidRPr="006A6A9F">
        <w:rPr>
          <w:rFonts w:hint="eastAsia"/>
          <w:color w:val="000000" w:themeColor="text1"/>
        </w:rPr>
        <w:t>1</w:t>
      </w:r>
      <w:r w:rsidR="00884755" w:rsidRPr="006A6A9F">
        <w:rPr>
          <w:rFonts w:hint="eastAsia"/>
          <w:color w:val="000000" w:themeColor="text1"/>
        </w:rPr>
        <w:t>1個月</w:t>
      </w:r>
      <w:r w:rsidRPr="006A6A9F">
        <w:rPr>
          <w:rFonts w:hint="eastAsia"/>
          <w:color w:val="000000" w:themeColor="text1"/>
        </w:rPr>
        <w:t>共</w:t>
      </w:r>
      <w:r w:rsidR="004909C5" w:rsidRPr="006A6A9F">
        <w:rPr>
          <w:rFonts w:hint="eastAsia"/>
          <w:color w:val="000000" w:themeColor="text1"/>
        </w:rPr>
        <w:t>3</w:t>
      </w:r>
      <w:r w:rsidR="00636FE5" w:rsidRPr="006A6A9F">
        <w:rPr>
          <w:rFonts w:hint="eastAsia"/>
          <w:color w:val="000000" w:themeColor="text1"/>
        </w:rPr>
        <w:t>3萬</w:t>
      </w:r>
      <w:r w:rsidRPr="006A6A9F">
        <w:rPr>
          <w:rFonts w:hint="eastAsia"/>
          <w:color w:val="000000" w:themeColor="text1"/>
        </w:rPr>
        <w:t>賄款、</w:t>
      </w:r>
      <w:r w:rsidR="005D5EDF" w:rsidRPr="006A6A9F">
        <w:rPr>
          <w:rFonts w:hint="eastAsia"/>
          <w:color w:val="000000" w:themeColor="text1"/>
        </w:rPr>
        <w:t>（</w:t>
      </w:r>
      <w:r w:rsidRPr="006A6A9F">
        <w:rPr>
          <w:rFonts w:hint="eastAsia"/>
          <w:color w:val="000000" w:themeColor="text1"/>
        </w:rPr>
        <w:t>二</w:t>
      </w:r>
      <w:r w:rsidR="005D5EDF" w:rsidRPr="006A6A9F">
        <w:rPr>
          <w:rFonts w:hint="eastAsia"/>
          <w:color w:val="000000" w:themeColor="text1"/>
        </w:rPr>
        <w:t>）</w:t>
      </w:r>
      <w:r w:rsidRPr="006A6A9F">
        <w:rPr>
          <w:rFonts w:hint="eastAsia"/>
          <w:color w:val="000000" w:themeColor="text1"/>
        </w:rPr>
        <w:t>被告</w:t>
      </w:r>
      <w:r w:rsidR="00E010E7">
        <w:rPr>
          <w:rFonts w:hint="eastAsia"/>
          <w:color w:val="000000" w:themeColor="text1"/>
        </w:rPr>
        <w:t>呂○原</w:t>
      </w:r>
      <w:r w:rsidRPr="006A6A9F">
        <w:rPr>
          <w:rFonts w:hint="eastAsia"/>
          <w:color w:val="000000" w:themeColor="text1"/>
        </w:rPr>
        <w:t>自</w:t>
      </w:r>
      <w:r w:rsidR="00E972E3" w:rsidRPr="006A6A9F">
        <w:rPr>
          <w:rFonts w:hint="eastAsia"/>
          <w:color w:val="000000" w:themeColor="text1"/>
        </w:rPr>
        <w:t>96年2月</w:t>
      </w:r>
      <w:r w:rsidRPr="006A6A9F">
        <w:rPr>
          <w:rFonts w:hint="eastAsia"/>
          <w:color w:val="000000" w:themeColor="text1"/>
        </w:rPr>
        <w:t>起至</w:t>
      </w:r>
      <w:r w:rsidR="00636FE5" w:rsidRPr="006A6A9F">
        <w:rPr>
          <w:rFonts w:hint="eastAsia"/>
          <w:color w:val="000000" w:themeColor="text1"/>
        </w:rPr>
        <w:t>97年</w:t>
      </w:r>
      <w:r w:rsidR="00E972E3" w:rsidRPr="006A6A9F">
        <w:rPr>
          <w:rFonts w:hint="eastAsia"/>
          <w:color w:val="000000" w:themeColor="text1"/>
        </w:rPr>
        <w:t>5月</w:t>
      </w:r>
      <w:r w:rsidRPr="006A6A9F">
        <w:rPr>
          <w:rFonts w:hint="eastAsia"/>
          <w:color w:val="000000" w:themeColor="text1"/>
        </w:rPr>
        <w:t>止，於每月</w:t>
      </w:r>
      <w:r w:rsidR="00E972E3" w:rsidRPr="006A6A9F">
        <w:rPr>
          <w:rFonts w:hint="eastAsia"/>
          <w:color w:val="000000" w:themeColor="text1"/>
        </w:rPr>
        <w:t>20日</w:t>
      </w:r>
      <w:r w:rsidRPr="006A6A9F">
        <w:rPr>
          <w:rFonts w:hint="eastAsia"/>
          <w:color w:val="000000" w:themeColor="text1"/>
        </w:rPr>
        <w:t>前後，違背職務接受</w:t>
      </w:r>
      <w:r w:rsidR="00870FEA">
        <w:rPr>
          <w:rFonts w:hint="eastAsia"/>
          <w:color w:val="000000" w:themeColor="text1"/>
        </w:rPr>
        <w:t>謝○原</w:t>
      </w:r>
      <w:r w:rsidRPr="006A6A9F">
        <w:rPr>
          <w:rFonts w:hint="eastAsia"/>
          <w:color w:val="000000" w:themeColor="text1"/>
        </w:rPr>
        <w:t>每月</w:t>
      </w:r>
      <w:r w:rsidR="00636FE5" w:rsidRPr="006A6A9F">
        <w:rPr>
          <w:rFonts w:hint="eastAsia"/>
          <w:color w:val="000000" w:themeColor="text1"/>
        </w:rPr>
        <w:t>3萬</w:t>
      </w:r>
      <w:r w:rsidRPr="006A6A9F">
        <w:rPr>
          <w:rFonts w:hint="eastAsia"/>
          <w:color w:val="000000" w:themeColor="text1"/>
        </w:rPr>
        <w:t>元，合計</w:t>
      </w:r>
      <w:r w:rsidR="004909C5" w:rsidRPr="006A6A9F">
        <w:rPr>
          <w:rFonts w:hint="eastAsia"/>
          <w:color w:val="000000" w:themeColor="text1"/>
        </w:rPr>
        <w:t>1</w:t>
      </w:r>
      <w:r w:rsidR="004909C5" w:rsidRPr="006A6A9F">
        <w:rPr>
          <w:color w:val="000000" w:themeColor="text1"/>
        </w:rPr>
        <w:t>6</w:t>
      </w:r>
      <w:r w:rsidRPr="006A6A9F">
        <w:rPr>
          <w:rFonts w:hint="eastAsia"/>
          <w:color w:val="000000" w:themeColor="text1"/>
        </w:rPr>
        <w:t>個月共</w:t>
      </w:r>
      <w:r w:rsidR="004909C5" w:rsidRPr="006A6A9F">
        <w:rPr>
          <w:rFonts w:hint="eastAsia"/>
          <w:color w:val="000000" w:themeColor="text1"/>
        </w:rPr>
        <w:t>4</w:t>
      </w:r>
      <w:r w:rsidR="004909C5" w:rsidRPr="006A6A9F">
        <w:rPr>
          <w:color w:val="000000" w:themeColor="text1"/>
        </w:rPr>
        <w:t>8</w:t>
      </w:r>
      <w:r w:rsidR="00007A3B" w:rsidRPr="006A6A9F">
        <w:rPr>
          <w:rFonts w:hint="eastAsia"/>
          <w:color w:val="000000" w:themeColor="text1"/>
        </w:rPr>
        <w:t>萬</w:t>
      </w:r>
      <w:r w:rsidRPr="006A6A9F">
        <w:rPr>
          <w:rFonts w:hint="eastAsia"/>
          <w:color w:val="000000" w:themeColor="text1"/>
        </w:rPr>
        <w:t>元賄款云云，實嫌率斷。</w:t>
      </w:r>
    </w:p>
    <w:p w:rsidR="00307CD7" w:rsidRPr="006A6A9F" w:rsidRDefault="00E6018F" w:rsidP="003D287B">
      <w:pPr>
        <w:pStyle w:val="6"/>
        <w:rPr>
          <w:color w:val="000000" w:themeColor="text1"/>
        </w:rPr>
      </w:pPr>
      <w:r w:rsidRPr="006A6A9F">
        <w:rPr>
          <w:rFonts w:hint="eastAsia"/>
          <w:color w:val="000000" w:themeColor="text1"/>
        </w:rPr>
        <w:t>綜上，</w:t>
      </w:r>
      <w:r w:rsidR="00307CD7" w:rsidRPr="006A6A9F">
        <w:rPr>
          <w:rFonts w:hint="eastAsia"/>
          <w:color w:val="000000" w:themeColor="text1"/>
        </w:rPr>
        <w:t>公訴人此部分起訴事實，除</w:t>
      </w:r>
      <w:r w:rsidR="00870FEA">
        <w:rPr>
          <w:rFonts w:hint="eastAsia"/>
          <w:color w:val="000000" w:themeColor="text1"/>
        </w:rPr>
        <w:t>謝○原</w:t>
      </w:r>
      <w:r w:rsidR="00307CD7" w:rsidRPr="006A6A9F">
        <w:rPr>
          <w:rFonts w:hint="eastAsia"/>
          <w:color w:val="000000" w:themeColor="text1"/>
        </w:rPr>
        <w:t>於</w:t>
      </w:r>
      <w:r w:rsidR="00636FE5" w:rsidRPr="006A6A9F">
        <w:rPr>
          <w:rFonts w:hint="eastAsia"/>
          <w:color w:val="000000" w:themeColor="text1"/>
        </w:rPr>
        <w:t>97年7月9日</w:t>
      </w:r>
      <w:r w:rsidR="00307CD7" w:rsidRPr="006A6A9F">
        <w:rPr>
          <w:rFonts w:hint="eastAsia"/>
          <w:color w:val="000000" w:themeColor="text1"/>
        </w:rPr>
        <w:t>偵查中之供述外，其餘所舉證據均無法達於通常一般人均不致有所懷疑，而得確信其為真實之程度，單憑</w:t>
      </w:r>
      <w:r w:rsidR="00870FEA">
        <w:rPr>
          <w:rFonts w:hint="eastAsia"/>
          <w:color w:val="000000" w:themeColor="text1"/>
        </w:rPr>
        <w:t>謝○原</w:t>
      </w:r>
      <w:r w:rsidR="00307CD7" w:rsidRPr="006A6A9F">
        <w:rPr>
          <w:rFonts w:hint="eastAsia"/>
          <w:color w:val="000000" w:themeColor="text1"/>
        </w:rPr>
        <w:t>於偵查中之供述，實無由形成被告</w:t>
      </w:r>
      <w:r w:rsidR="00870FEA">
        <w:rPr>
          <w:rFonts w:hint="eastAsia"/>
          <w:color w:val="000000" w:themeColor="text1"/>
        </w:rPr>
        <w:t>謝○原</w:t>
      </w:r>
      <w:r w:rsidR="00307CD7" w:rsidRPr="006A6A9F">
        <w:rPr>
          <w:rFonts w:hint="eastAsia"/>
          <w:color w:val="000000" w:themeColor="text1"/>
        </w:rPr>
        <w:t>、</w:t>
      </w:r>
      <w:r w:rsidR="00870FEA">
        <w:rPr>
          <w:rFonts w:hint="eastAsia"/>
          <w:color w:val="000000" w:themeColor="text1"/>
        </w:rPr>
        <w:t>陳○鑫</w:t>
      </w:r>
      <w:r w:rsidR="00307CD7" w:rsidRPr="006A6A9F">
        <w:rPr>
          <w:rFonts w:hint="eastAsia"/>
          <w:color w:val="000000" w:themeColor="text1"/>
        </w:rPr>
        <w:t>、</w:t>
      </w:r>
      <w:r w:rsidR="008D7639">
        <w:rPr>
          <w:rFonts w:hint="eastAsia"/>
          <w:color w:val="000000" w:themeColor="text1"/>
        </w:rPr>
        <w:t>陳○成</w:t>
      </w:r>
      <w:r w:rsidR="00307CD7" w:rsidRPr="006A6A9F">
        <w:rPr>
          <w:rFonts w:hint="eastAsia"/>
          <w:color w:val="000000" w:themeColor="text1"/>
        </w:rPr>
        <w:t>、</w:t>
      </w:r>
      <w:r w:rsidR="008D7639">
        <w:rPr>
          <w:rFonts w:hint="eastAsia"/>
          <w:color w:val="000000" w:themeColor="text1"/>
        </w:rPr>
        <w:t>鄭○雲</w:t>
      </w:r>
      <w:r w:rsidR="00307CD7" w:rsidRPr="006A6A9F">
        <w:rPr>
          <w:rFonts w:hint="eastAsia"/>
          <w:color w:val="000000" w:themeColor="text1"/>
        </w:rPr>
        <w:t>、</w:t>
      </w:r>
      <w:r w:rsidR="00E010E7">
        <w:rPr>
          <w:rFonts w:hint="eastAsia"/>
          <w:color w:val="000000" w:themeColor="text1"/>
        </w:rPr>
        <w:t>周○賢</w:t>
      </w:r>
      <w:r w:rsidR="00307CD7" w:rsidRPr="006A6A9F">
        <w:rPr>
          <w:rFonts w:hint="eastAsia"/>
          <w:color w:val="000000" w:themeColor="text1"/>
        </w:rPr>
        <w:t>及</w:t>
      </w:r>
      <w:r w:rsidR="00E010E7">
        <w:rPr>
          <w:rFonts w:hint="eastAsia"/>
          <w:color w:val="000000" w:themeColor="text1"/>
        </w:rPr>
        <w:t>呂○原</w:t>
      </w:r>
      <w:r w:rsidR="00307CD7" w:rsidRPr="006A6A9F">
        <w:rPr>
          <w:rFonts w:hint="eastAsia"/>
          <w:color w:val="000000" w:themeColor="text1"/>
        </w:rPr>
        <w:t>等人有罪之確信。此外，復查無其他積極證據足資證明被告</w:t>
      </w:r>
      <w:r w:rsidR="00870FEA">
        <w:rPr>
          <w:rFonts w:hint="eastAsia"/>
          <w:color w:val="000000" w:themeColor="text1"/>
        </w:rPr>
        <w:t>謝○原</w:t>
      </w:r>
      <w:r w:rsidR="00307CD7" w:rsidRPr="006A6A9F">
        <w:rPr>
          <w:rFonts w:hint="eastAsia"/>
          <w:color w:val="000000" w:themeColor="text1"/>
        </w:rPr>
        <w:t>、</w:t>
      </w:r>
      <w:r w:rsidR="00E010E7">
        <w:rPr>
          <w:rFonts w:hint="eastAsia"/>
          <w:color w:val="000000" w:themeColor="text1"/>
        </w:rPr>
        <w:t>周○賢</w:t>
      </w:r>
      <w:r w:rsidR="00307CD7" w:rsidRPr="006A6A9F">
        <w:rPr>
          <w:rFonts w:hint="eastAsia"/>
          <w:color w:val="000000" w:themeColor="text1"/>
        </w:rPr>
        <w:t>等人有何公訴人所指此部分之行賄及收賄犯行，依上述法條規定及裁判意旨，自應認渠等此部分之犯罪均屬不能證明。</w:t>
      </w:r>
    </w:p>
    <w:p w:rsidR="007749D8" w:rsidRPr="006A6A9F" w:rsidRDefault="0026348B" w:rsidP="007749D8">
      <w:pPr>
        <w:pStyle w:val="5"/>
        <w:rPr>
          <w:color w:val="000000" w:themeColor="text1"/>
        </w:rPr>
      </w:pPr>
      <w:r w:rsidRPr="006A6A9F">
        <w:rPr>
          <w:rFonts w:hint="eastAsia"/>
          <w:color w:val="000000" w:themeColor="text1"/>
        </w:rPr>
        <w:t>被告</w:t>
      </w:r>
      <w:r w:rsidR="00E010E7">
        <w:rPr>
          <w:rFonts w:hint="eastAsia"/>
          <w:color w:val="000000" w:themeColor="text1"/>
        </w:rPr>
        <w:t>周○賢</w:t>
      </w:r>
      <w:r w:rsidRPr="006A6A9F">
        <w:rPr>
          <w:rFonts w:hint="eastAsia"/>
          <w:color w:val="000000" w:themeColor="text1"/>
        </w:rPr>
        <w:t>對於主管事務圖利、公務員包庇賭博及洩漏國防以外秘密部分：</w:t>
      </w:r>
    </w:p>
    <w:p w:rsidR="007749D8" w:rsidRPr="006A6A9F" w:rsidRDefault="0026348B" w:rsidP="007749D8">
      <w:pPr>
        <w:pStyle w:val="6"/>
        <w:rPr>
          <w:rFonts w:hAnsi="標楷體"/>
          <w:color w:val="000000" w:themeColor="text1"/>
        </w:rPr>
      </w:pPr>
      <w:r w:rsidRPr="006A6A9F">
        <w:rPr>
          <w:rFonts w:hint="eastAsia"/>
          <w:color w:val="000000" w:themeColor="text1"/>
        </w:rPr>
        <w:t>訊之被告</w:t>
      </w:r>
      <w:r w:rsidR="00E010E7">
        <w:rPr>
          <w:rFonts w:hint="eastAsia"/>
          <w:color w:val="000000" w:themeColor="text1"/>
        </w:rPr>
        <w:t>周○賢</w:t>
      </w:r>
      <w:r w:rsidRPr="006A6A9F">
        <w:rPr>
          <w:rFonts w:hint="eastAsia"/>
          <w:color w:val="000000" w:themeColor="text1"/>
        </w:rPr>
        <w:t>否認有此部分犯行，辯稱：</w:t>
      </w:r>
      <w:r w:rsidRPr="006A6A9F">
        <w:rPr>
          <w:rFonts w:hint="eastAsia"/>
          <w:color w:val="000000" w:themeColor="text1"/>
        </w:rPr>
        <w:lastRenderedPageBreak/>
        <w:t>「警察局是行政課負責主管</w:t>
      </w:r>
      <w:r w:rsidR="004909C5" w:rsidRPr="006A6A9F">
        <w:rPr>
          <w:rFonts w:hint="eastAsia"/>
          <w:color w:val="000000" w:themeColor="text1"/>
        </w:rPr>
        <w:t>八大行業</w:t>
      </w:r>
      <w:r w:rsidRPr="006A6A9F">
        <w:rPr>
          <w:rFonts w:hint="eastAsia"/>
          <w:color w:val="000000" w:themeColor="text1"/>
        </w:rPr>
        <w:t>電動玩具的業務，我們偵查隊只是接到他們通知需要支援時，才去支援取締。『</w:t>
      </w:r>
      <w:r w:rsidR="00870FEA">
        <w:rPr>
          <w:rFonts w:hint="eastAsia"/>
          <w:color w:val="000000" w:themeColor="text1"/>
        </w:rPr>
        <w:t>東○</w:t>
      </w:r>
      <w:r w:rsidRPr="006A6A9F">
        <w:rPr>
          <w:rFonts w:hint="eastAsia"/>
          <w:color w:val="000000" w:themeColor="text1"/>
        </w:rPr>
        <w:t>遊藝場』是持有縣政府合法執照的營業。查緝行動是分局專案小組規劃，我們並不知情。</w:t>
      </w:r>
      <w:r w:rsidR="00A815C4" w:rsidRPr="006A6A9F">
        <w:rPr>
          <w:rFonts w:hint="eastAsia"/>
          <w:color w:val="000000" w:themeColor="text1"/>
        </w:rPr>
        <w:t>96</w:t>
      </w:r>
      <w:r w:rsidRPr="006A6A9F">
        <w:rPr>
          <w:rFonts w:hint="eastAsia"/>
          <w:color w:val="000000" w:themeColor="text1"/>
        </w:rPr>
        <w:t>年</w:t>
      </w:r>
      <w:r w:rsidR="00496119" w:rsidRPr="006A6A9F">
        <w:rPr>
          <w:rFonts w:hint="eastAsia"/>
          <w:color w:val="000000" w:themeColor="text1"/>
        </w:rPr>
        <w:t>9</w:t>
      </w:r>
      <w:r w:rsidRPr="006A6A9F">
        <w:rPr>
          <w:rFonts w:hint="eastAsia"/>
          <w:color w:val="000000" w:themeColor="text1"/>
        </w:rPr>
        <w:t>月</w:t>
      </w:r>
      <w:r w:rsidR="007749D8" w:rsidRPr="006A6A9F">
        <w:rPr>
          <w:rFonts w:hint="eastAsia"/>
          <w:color w:val="000000" w:themeColor="text1"/>
        </w:rPr>
        <w:t>28日10時</w:t>
      </w:r>
      <w:r w:rsidRPr="006A6A9F">
        <w:rPr>
          <w:rFonts w:hint="eastAsia"/>
          <w:color w:val="000000" w:themeColor="text1"/>
        </w:rPr>
        <w:t>，我跟</w:t>
      </w:r>
      <w:r w:rsidR="00870FEA">
        <w:rPr>
          <w:rFonts w:hint="eastAsia"/>
          <w:color w:val="000000" w:themeColor="text1"/>
        </w:rPr>
        <w:t>謝○原</w:t>
      </w:r>
      <w:r w:rsidRPr="006A6A9F">
        <w:rPr>
          <w:rFonts w:hint="eastAsia"/>
          <w:color w:val="000000" w:themeColor="text1"/>
        </w:rPr>
        <w:t>見面是請他幫忙調借</w:t>
      </w:r>
      <w:r w:rsidR="004909C5" w:rsidRPr="006A6A9F">
        <w:rPr>
          <w:color w:val="000000" w:themeColor="text1"/>
        </w:rPr>
        <w:t>20</w:t>
      </w:r>
      <w:r w:rsidRPr="006A6A9F">
        <w:rPr>
          <w:rFonts w:hint="eastAsia"/>
          <w:color w:val="000000" w:themeColor="text1"/>
        </w:rPr>
        <w:t>萬元現金，並沒有向</w:t>
      </w:r>
      <w:r w:rsidR="00870FEA">
        <w:rPr>
          <w:rFonts w:hint="eastAsia"/>
          <w:color w:val="000000" w:themeColor="text1"/>
        </w:rPr>
        <w:t>謝○原</w:t>
      </w:r>
      <w:r w:rsidRPr="006A6A9F">
        <w:rPr>
          <w:rFonts w:hint="eastAsia"/>
          <w:color w:val="000000" w:themeColor="text1"/>
        </w:rPr>
        <w:t>洩漏查緝的消息，這部分由調查局簽呈及通話譯文均可以證明」等語。</w:t>
      </w:r>
    </w:p>
    <w:p w:rsidR="0026348B" w:rsidRPr="006A6A9F" w:rsidRDefault="0026348B" w:rsidP="00AA19FF">
      <w:pPr>
        <w:pStyle w:val="6"/>
        <w:rPr>
          <w:color w:val="000000" w:themeColor="text1"/>
        </w:rPr>
      </w:pPr>
      <w:r w:rsidRPr="006A6A9F">
        <w:rPr>
          <w:rFonts w:hint="eastAsia"/>
          <w:color w:val="000000" w:themeColor="text1"/>
        </w:rPr>
        <w:t>經查，被告</w:t>
      </w:r>
      <w:r w:rsidR="00E010E7">
        <w:rPr>
          <w:rFonts w:hint="eastAsia"/>
          <w:color w:val="000000" w:themeColor="text1"/>
        </w:rPr>
        <w:t>周○賢</w:t>
      </w:r>
      <w:r w:rsidRPr="006A6A9F">
        <w:rPr>
          <w:rFonts w:hint="eastAsia"/>
          <w:color w:val="000000" w:themeColor="text1"/>
        </w:rPr>
        <w:t>被訴違背職務收受賄賂之犯行，尚屬無法證明，業如前述；公訴人就被告</w:t>
      </w:r>
      <w:r w:rsidR="00E010E7">
        <w:rPr>
          <w:rFonts w:hint="eastAsia"/>
          <w:color w:val="000000" w:themeColor="text1"/>
        </w:rPr>
        <w:t>周○賢</w:t>
      </w:r>
      <w:r w:rsidRPr="006A6A9F">
        <w:rPr>
          <w:rFonts w:hint="eastAsia"/>
          <w:color w:val="000000" w:themeColor="text1"/>
        </w:rPr>
        <w:t>如何對於主管之事務圖利自己或他人，亦未提出任何證據證明；其究竟有何圖利自己或他人之犯意或行為，及其本人或他人有無獲得不法利益之結果，均屬無從認定判斷，依上開最高法院判例意旨，自應為有利於被告之認定。</w:t>
      </w:r>
    </w:p>
    <w:p w:rsidR="000A4ED0" w:rsidRPr="006A6A9F" w:rsidRDefault="0026348B" w:rsidP="00AA19FF">
      <w:pPr>
        <w:pStyle w:val="6"/>
        <w:rPr>
          <w:color w:val="000000" w:themeColor="text1"/>
        </w:rPr>
      </w:pPr>
      <w:r w:rsidRPr="006A6A9F">
        <w:rPr>
          <w:rFonts w:hint="eastAsia"/>
          <w:color w:val="000000" w:themeColor="text1"/>
        </w:rPr>
        <w:t>公訴人認被告</w:t>
      </w:r>
      <w:r w:rsidR="00E010E7">
        <w:rPr>
          <w:rFonts w:hint="eastAsia"/>
          <w:color w:val="000000" w:themeColor="text1"/>
        </w:rPr>
        <w:t>周○賢</w:t>
      </w:r>
      <w:r w:rsidRPr="006A6A9F">
        <w:rPr>
          <w:rFonts w:hint="eastAsia"/>
          <w:color w:val="000000" w:themeColor="text1"/>
        </w:rPr>
        <w:t>於</w:t>
      </w:r>
      <w:r w:rsidR="00A815C4" w:rsidRPr="006A6A9F">
        <w:rPr>
          <w:rFonts w:hint="eastAsia"/>
          <w:color w:val="000000" w:themeColor="text1"/>
        </w:rPr>
        <w:t>96</w:t>
      </w:r>
      <w:r w:rsidRPr="006A6A9F">
        <w:rPr>
          <w:rFonts w:hint="eastAsia"/>
          <w:color w:val="000000" w:themeColor="text1"/>
        </w:rPr>
        <w:t>年</w:t>
      </w:r>
      <w:r w:rsidR="00496119" w:rsidRPr="006A6A9F">
        <w:rPr>
          <w:rFonts w:hint="eastAsia"/>
          <w:color w:val="000000" w:themeColor="text1"/>
        </w:rPr>
        <w:t>9</w:t>
      </w:r>
      <w:r w:rsidRPr="006A6A9F">
        <w:rPr>
          <w:rFonts w:hint="eastAsia"/>
          <w:color w:val="000000" w:themeColor="text1"/>
        </w:rPr>
        <w:t>月</w:t>
      </w:r>
      <w:r w:rsidR="007749D8" w:rsidRPr="006A6A9F">
        <w:rPr>
          <w:rFonts w:hint="eastAsia"/>
          <w:color w:val="000000" w:themeColor="text1"/>
        </w:rPr>
        <w:t>28日</w:t>
      </w:r>
      <w:r w:rsidRPr="006A6A9F">
        <w:rPr>
          <w:rFonts w:hint="eastAsia"/>
          <w:color w:val="000000" w:themeColor="text1"/>
        </w:rPr>
        <w:t>晚間</w:t>
      </w:r>
      <w:r w:rsidR="007749D8" w:rsidRPr="006A6A9F">
        <w:rPr>
          <w:rFonts w:hint="eastAsia"/>
          <w:color w:val="000000" w:themeColor="text1"/>
        </w:rPr>
        <w:t>10時</w:t>
      </w:r>
      <w:r w:rsidRPr="006A6A9F">
        <w:rPr>
          <w:rFonts w:hint="eastAsia"/>
          <w:color w:val="000000" w:themeColor="text1"/>
        </w:rPr>
        <w:t>許，利用向</w:t>
      </w:r>
      <w:r w:rsidR="00870FEA">
        <w:rPr>
          <w:rFonts w:hint="eastAsia"/>
          <w:color w:val="000000" w:themeColor="text1"/>
        </w:rPr>
        <w:t>謝○原</w:t>
      </w:r>
      <w:r w:rsidRPr="006A6A9F">
        <w:rPr>
          <w:rFonts w:hint="eastAsia"/>
          <w:color w:val="000000" w:themeColor="text1"/>
        </w:rPr>
        <w:t>收取賄款之機會，向</w:t>
      </w:r>
      <w:r w:rsidR="00870FEA">
        <w:rPr>
          <w:rFonts w:hint="eastAsia"/>
          <w:color w:val="000000" w:themeColor="text1"/>
        </w:rPr>
        <w:t>謝○原</w:t>
      </w:r>
      <w:r w:rsidRPr="006A6A9F">
        <w:rPr>
          <w:rFonts w:hint="eastAsia"/>
          <w:color w:val="000000" w:themeColor="text1"/>
        </w:rPr>
        <w:t>洩漏「</w:t>
      </w:r>
      <w:r w:rsidR="00870FEA">
        <w:rPr>
          <w:rFonts w:hint="eastAsia"/>
          <w:color w:val="000000" w:themeColor="text1"/>
        </w:rPr>
        <w:t>東○</w:t>
      </w:r>
      <w:r w:rsidRPr="006A6A9F">
        <w:rPr>
          <w:rFonts w:hint="eastAsia"/>
          <w:color w:val="000000" w:themeColor="text1"/>
        </w:rPr>
        <w:t>遊戲場」</w:t>
      </w:r>
      <w:r w:rsidR="00AA19FF" w:rsidRPr="006A6A9F">
        <w:rPr>
          <w:rFonts w:hint="eastAsia"/>
          <w:color w:val="000000" w:themeColor="text1"/>
        </w:rPr>
        <w:t>一帶</w:t>
      </w:r>
      <w:r w:rsidRPr="006A6A9F">
        <w:rPr>
          <w:rFonts w:hint="eastAsia"/>
          <w:color w:val="000000" w:themeColor="text1"/>
        </w:rPr>
        <w:t>要查緝賭博電玩之消息，以此作為長期收取賄款之回報部分：經查，</w:t>
      </w:r>
      <w:r w:rsidR="00870FEA">
        <w:rPr>
          <w:rFonts w:hint="eastAsia"/>
          <w:color w:val="000000" w:themeColor="text1"/>
        </w:rPr>
        <w:t>謝○原</w:t>
      </w:r>
      <w:r w:rsidRPr="006A6A9F">
        <w:rPr>
          <w:rFonts w:hint="eastAsia"/>
          <w:color w:val="000000" w:themeColor="text1"/>
        </w:rPr>
        <w:t>於偵查中雖具結證稱：「</w:t>
      </w:r>
      <w:r w:rsidR="00E010E7">
        <w:rPr>
          <w:rFonts w:hint="eastAsia"/>
          <w:color w:val="000000" w:themeColor="text1"/>
        </w:rPr>
        <w:t>周○賢</w:t>
      </w:r>
      <w:r w:rsidRPr="006A6A9F">
        <w:rPr>
          <w:rFonts w:hint="eastAsia"/>
          <w:color w:val="000000" w:themeColor="text1"/>
        </w:rPr>
        <w:t>有洩漏過</w:t>
      </w:r>
      <w:r w:rsidR="006717B4" w:rsidRPr="006A6A9F">
        <w:rPr>
          <w:rFonts w:hint="eastAsia"/>
          <w:color w:val="000000" w:themeColor="text1"/>
        </w:rPr>
        <w:t>四、五次</w:t>
      </w:r>
      <w:r w:rsidRPr="006A6A9F">
        <w:rPr>
          <w:rFonts w:hint="eastAsia"/>
          <w:color w:val="000000" w:themeColor="text1"/>
        </w:rPr>
        <w:t>臨檢的消息給我，我時間記不起來，但都會告訴我上面查的很緊，叫我們現場要</w:t>
      </w:r>
      <w:r w:rsidR="004909C5" w:rsidRPr="006A6A9F">
        <w:rPr>
          <w:rFonts w:hint="eastAsia"/>
          <w:color w:val="000000" w:themeColor="text1"/>
        </w:rPr>
        <w:t>注意一點</w:t>
      </w:r>
      <w:r w:rsidRPr="006A6A9F">
        <w:rPr>
          <w:rFonts w:hint="eastAsia"/>
          <w:color w:val="000000" w:themeColor="text1"/>
        </w:rPr>
        <w:t>，不要在店裡換錢，</w:t>
      </w:r>
      <w:r w:rsidR="006717B4" w:rsidRPr="006A6A9F">
        <w:rPr>
          <w:rFonts w:hint="eastAsia"/>
          <w:color w:val="000000" w:themeColor="text1"/>
        </w:rPr>
        <w:t>四、五次</w:t>
      </w:r>
      <w:r w:rsidRPr="006A6A9F">
        <w:rPr>
          <w:rFonts w:hint="eastAsia"/>
          <w:color w:val="000000" w:themeColor="text1"/>
        </w:rPr>
        <w:t>都是講類似的話。有</w:t>
      </w:r>
      <w:r w:rsidR="004909C5" w:rsidRPr="006A6A9F">
        <w:rPr>
          <w:rFonts w:hint="eastAsia"/>
          <w:color w:val="000000" w:themeColor="text1"/>
        </w:rPr>
        <w:t>一次</w:t>
      </w:r>
      <w:r w:rsidR="00E010E7">
        <w:rPr>
          <w:rFonts w:hint="eastAsia"/>
          <w:color w:val="000000" w:themeColor="text1"/>
        </w:rPr>
        <w:t>周○賢</w:t>
      </w:r>
      <w:r w:rsidRPr="006A6A9F">
        <w:rPr>
          <w:rFonts w:hint="eastAsia"/>
          <w:color w:val="000000" w:themeColor="text1"/>
        </w:rPr>
        <w:t>告訴我這區會衝</w:t>
      </w:r>
      <w:r w:rsidR="00AA19FF" w:rsidRPr="006A6A9F">
        <w:rPr>
          <w:rFonts w:hint="eastAsia"/>
          <w:color w:val="000000" w:themeColor="text1"/>
        </w:rPr>
        <w:t>一家</w:t>
      </w:r>
      <w:r w:rsidRPr="006A6A9F">
        <w:rPr>
          <w:rFonts w:hint="eastAsia"/>
          <w:color w:val="000000" w:themeColor="text1"/>
        </w:rPr>
        <w:t>，時間則沒告訴我。我們這區只有『</w:t>
      </w:r>
      <w:r w:rsidR="00870FEA">
        <w:rPr>
          <w:rFonts w:hint="eastAsia"/>
          <w:color w:val="000000" w:themeColor="text1"/>
        </w:rPr>
        <w:t>東○</w:t>
      </w:r>
      <w:r w:rsidRPr="006A6A9F">
        <w:rPr>
          <w:rFonts w:hint="eastAsia"/>
          <w:color w:val="000000" w:themeColor="text1"/>
        </w:rPr>
        <w:t>』跟『ATT』，我自己猜就是</w:t>
      </w:r>
      <w:r w:rsidR="006717B4" w:rsidRPr="006A6A9F">
        <w:rPr>
          <w:rFonts w:hint="eastAsia"/>
          <w:color w:val="000000" w:themeColor="text1"/>
        </w:rPr>
        <w:t>二選一</w:t>
      </w:r>
      <w:r w:rsidRPr="006A6A9F">
        <w:rPr>
          <w:rFonts w:hint="eastAsia"/>
          <w:color w:val="000000" w:themeColor="text1"/>
        </w:rPr>
        <w:t>。差不多</w:t>
      </w:r>
      <w:r w:rsidR="00884755" w:rsidRPr="006A6A9F">
        <w:rPr>
          <w:rFonts w:hint="eastAsia"/>
          <w:color w:val="000000" w:themeColor="text1"/>
        </w:rPr>
        <w:t>1個月</w:t>
      </w:r>
      <w:r w:rsidRPr="006A6A9F">
        <w:rPr>
          <w:rFonts w:hint="eastAsia"/>
          <w:color w:val="000000" w:themeColor="text1"/>
        </w:rPr>
        <w:t>內酷斯拉就被衝掉了。我不知</w:t>
      </w:r>
      <w:r w:rsidR="00E010E7">
        <w:rPr>
          <w:rFonts w:hint="eastAsia"/>
          <w:color w:val="000000" w:themeColor="text1"/>
        </w:rPr>
        <w:t>周○賢</w:t>
      </w:r>
      <w:r w:rsidRPr="006A6A9F">
        <w:rPr>
          <w:rFonts w:hint="eastAsia"/>
          <w:color w:val="000000" w:themeColor="text1"/>
        </w:rPr>
        <w:t>指的這區範圍有多大，我自己</w:t>
      </w:r>
      <w:r w:rsidRPr="006A6A9F">
        <w:rPr>
          <w:rFonts w:hint="eastAsia"/>
          <w:color w:val="000000" w:themeColor="text1"/>
        </w:rPr>
        <w:lastRenderedPageBreak/>
        <w:t>猜是中正公園附近只有『</w:t>
      </w:r>
      <w:r w:rsidR="00870FEA">
        <w:rPr>
          <w:rFonts w:hint="eastAsia"/>
          <w:color w:val="000000" w:themeColor="text1"/>
        </w:rPr>
        <w:t>東○</w:t>
      </w:r>
      <w:r w:rsidRPr="006A6A9F">
        <w:rPr>
          <w:rFonts w:hint="eastAsia"/>
          <w:color w:val="000000" w:themeColor="text1"/>
        </w:rPr>
        <w:t>』跟『ATT』，所以我猜是</w:t>
      </w:r>
      <w:r w:rsidR="006717B4" w:rsidRPr="006A6A9F">
        <w:rPr>
          <w:rFonts w:hint="eastAsia"/>
          <w:color w:val="000000" w:themeColor="text1"/>
        </w:rPr>
        <w:t>二選一</w:t>
      </w:r>
      <w:r w:rsidRPr="006A6A9F">
        <w:rPr>
          <w:rFonts w:hint="eastAsia"/>
          <w:color w:val="000000" w:themeColor="text1"/>
        </w:rPr>
        <w:t>，沒想到被衝掉的是酷斯拉」等語；惟就</w:t>
      </w:r>
      <w:r w:rsidR="00E010E7">
        <w:rPr>
          <w:rFonts w:hint="eastAsia"/>
          <w:color w:val="000000" w:themeColor="text1"/>
        </w:rPr>
        <w:t>周○賢</w:t>
      </w:r>
      <w:r w:rsidRPr="006A6A9F">
        <w:rPr>
          <w:rFonts w:hint="eastAsia"/>
          <w:color w:val="000000" w:themeColor="text1"/>
        </w:rPr>
        <w:t>於何時、何地洩漏過</w:t>
      </w:r>
      <w:r w:rsidR="006717B4" w:rsidRPr="006A6A9F">
        <w:rPr>
          <w:rFonts w:hint="eastAsia"/>
          <w:color w:val="000000" w:themeColor="text1"/>
        </w:rPr>
        <w:t>四、五次</w:t>
      </w:r>
      <w:r w:rsidRPr="006A6A9F">
        <w:rPr>
          <w:rFonts w:hint="eastAsia"/>
          <w:color w:val="000000" w:themeColor="text1"/>
        </w:rPr>
        <w:t>臨檢消息給</w:t>
      </w:r>
      <w:r w:rsidR="00870FEA">
        <w:rPr>
          <w:rFonts w:hint="eastAsia"/>
          <w:color w:val="000000" w:themeColor="text1"/>
        </w:rPr>
        <w:t>謝○原</w:t>
      </w:r>
      <w:r w:rsidRPr="006A6A9F">
        <w:rPr>
          <w:rFonts w:hint="eastAsia"/>
          <w:color w:val="000000" w:themeColor="text1"/>
        </w:rPr>
        <w:t>，其洩漏之內容是否具體、真實，均無法證實。按理</w:t>
      </w:r>
      <w:r w:rsidR="00E010E7">
        <w:rPr>
          <w:rFonts w:hint="eastAsia"/>
          <w:color w:val="000000" w:themeColor="text1"/>
        </w:rPr>
        <w:t>周○賢</w:t>
      </w:r>
      <w:r w:rsidRPr="006A6A9F">
        <w:rPr>
          <w:rFonts w:hint="eastAsia"/>
          <w:color w:val="000000" w:themeColor="text1"/>
        </w:rPr>
        <w:t>若因收受</w:t>
      </w:r>
      <w:r w:rsidR="00870FEA">
        <w:rPr>
          <w:rFonts w:hint="eastAsia"/>
          <w:color w:val="000000" w:themeColor="text1"/>
        </w:rPr>
        <w:t>謝○原</w:t>
      </w:r>
      <w:r w:rsidRPr="006A6A9F">
        <w:rPr>
          <w:rFonts w:hint="eastAsia"/>
          <w:color w:val="000000" w:themeColor="text1"/>
        </w:rPr>
        <w:t>之賄款，而欲洩漏警方查緝之消息作為回報，應會儘可能將查緝之時間、方式具體明確告知</w:t>
      </w:r>
      <w:r w:rsidR="00870FEA">
        <w:rPr>
          <w:rFonts w:hint="eastAsia"/>
          <w:color w:val="000000" w:themeColor="text1"/>
        </w:rPr>
        <w:t>謝○原</w:t>
      </w:r>
      <w:r w:rsidRPr="006A6A9F">
        <w:rPr>
          <w:rFonts w:hint="eastAsia"/>
          <w:color w:val="000000" w:themeColor="text1"/>
        </w:rPr>
        <w:t>；然本件除</w:t>
      </w:r>
      <w:r w:rsidR="00870FEA">
        <w:rPr>
          <w:rFonts w:hint="eastAsia"/>
          <w:color w:val="000000" w:themeColor="text1"/>
        </w:rPr>
        <w:t>謝○原</w:t>
      </w:r>
      <w:r w:rsidRPr="006A6A9F">
        <w:rPr>
          <w:rFonts w:hint="eastAsia"/>
          <w:color w:val="000000" w:themeColor="text1"/>
        </w:rPr>
        <w:t>上開證述外，並無其他</w:t>
      </w:r>
      <w:r w:rsidR="00E010E7">
        <w:rPr>
          <w:rFonts w:hint="eastAsia"/>
          <w:color w:val="000000" w:themeColor="text1"/>
        </w:rPr>
        <w:t>周○賢</w:t>
      </w:r>
      <w:r w:rsidRPr="006A6A9F">
        <w:rPr>
          <w:rFonts w:hint="eastAsia"/>
          <w:color w:val="000000" w:themeColor="text1"/>
        </w:rPr>
        <w:t>洩漏警方查緝「</w:t>
      </w:r>
      <w:r w:rsidR="00870FEA">
        <w:rPr>
          <w:rFonts w:hint="eastAsia"/>
          <w:color w:val="000000" w:themeColor="text1"/>
        </w:rPr>
        <w:t>東○</w:t>
      </w:r>
      <w:r w:rsidRPr="006A6A9F">
        <w:rPr>
          <w:rFonts w:hint="eastAsia"/>
          <w:color w:val="000000" w:themeColor="text1"/>
        </w:rPr>
        <w:t>遊戲場」之具體事證，參以</w:t>
      </w:r>
      <w:r w:rsidR="00870FEA">
        <w:rPr>
          <w:rFonts w:hint="eastAsia"/>
          <w:color w:val="000000" w:themeColor="text1"/>
        </w:rPr>
        <w:t>謝○原</w:t>
      </w:r>
      <w:r w:rsidRPr="006A6A9F">
        <w:rPr>
          <w:rFonts w:hint="eastAsia"/>
          <w:color w:val="000000" w:themeColor="text1"/>
        </w:rPr>
        <w:t>於原審另證稱：「有提及</w:t>
      </w:r>
      <w:r w:rsidR="00E010E7">
        <w:rPr>
          <w:rFonts w:hint="eastAsia"/>
          <w:color w:val="000000" w:themeColor="text1"/>
        </w:rPr>
        <w:t>周○賢</w:t>
      </w:r>
      <w:r w:rsidRPr="006A6A9F">
        <w:rPr>
          <w:rFonts w:hint="eastAsia"/>
          <w:color w:val="000000" w:themeColor="text1"/>
        </w:rPr>
        <w:t>向我表示在他的轄區有要臨檢賭博性電玩，要我小心，</w:t>
      </w:r>
      <w:r w:rsidR="00E010E7">
        <w:rPr>
          <w:rFonts w:hint="eastAsia"/>
          <w:color w:val="000000" w:themeColor="text1"/>
        </w:rPr>
        <w:t>周○賢</w:t>
      </w:r>
      <w:r w:rsidRPr="006A6A9F">
        <w:rPr>
          <w:rFonts w:hint="eastAsia"/>
          <w:color w:val="000000" w:themeColor="text1"/>
        </w:rPr>
        <w:t>沒有跟我說這件事情，這是我騙陳</w:t>
      </w:r>
      <w:r w:rsidR="00E010E7">
        <w:rPr>
          <w:rFonts w:hint="eastAsia"/>
          <w:color w:val="000000" w:themeColor="text1"/>
        </w:rPr>
        <w:t>○</w:t>
      </w:r>
      <w:r w:rsidRPr="006A6A9F">
        <w:rPr>
          <w:rFonts w:hint="eastAsia"/>
          <w:color w:val="000000" w:themeColor="text1"/>
        </w:rPr>
        <w:t>欣說我這邊有工作要忙，這樣我才有時間跟</w:t>
      </w:r>
      <w:r w:rsidR="00465FD0" w:rsidRPr="006A6A9F">
        <w:rPr>
          <w:rFonts w:hint="eastAsia"/>
          <w:color w:val="000000" w:themeColor="text1"/>
        </w:rPr>
        <w:t>另</w:t>
      </w:r>
      <w:r w:rsidR="00884755" w:rsidRPr="006A6A9F">
        <w:rPr>
          <w:rFonts w:hint="eastAsia"/>
          <w:color w:val="000000" w:themeColor="text1"/>
        </w:rPr>
        <w:t>一個</w:t>
      </w:r>
      <w:r w:rsidRPr="006A6A9F">
        <w:rPr>
          <w:rFonts w:hint="eastAsia"/>
          <w:color w:val="000000" w:themeColor="text1"/>
        </w:rPr>
        <w:t>女友相處及做潛水活動，實際上</w:t>
      </w:r>
      <w:r w:rsidR="00E010E7">
        <w:rPr>
          <w:rFonts w:hint="eastAsia"/>
          <w:color w:val="000000" w:themeColor="text1"/>
        </w:rPr>
        <w:t>周○賢</w:t>
      </w:r>
      <w:r w:rsidRPr="006A6A9F">
        <w:rPr>
          <w:rFonts w:hint="eastAsia"/>
          <w:color w:val="000000" w:themeColor="text1"/>
        </w:rPr>
        <w:t>並沒有向我提及這件事情」等語，足見被告</w:t>
      </w:r>
      <w:r w:rsidR="00E010E7">
        <w:rPr>
          <w:rFonts w:hint="eastAsia"/>
          <w:color w:val="000000" w:themeColor="text1"/>
        </w:rPr>
        <w:t>周○賢</w:t>
      </w:r>
      <w:r w:rsidRPr="006A6A9F">
        <w:rPr>
          <w:rFonts w:hint="eastAsia"/>
          <w:color w:val="000000" w:themeColor="text1"/>
        </w:rPr>
        <w:t>是否有洩漏查緝「</w:t>
      </w:r>
      <w:r w:rsidR="00870FEA">
        <w:rPr>
          <w:rFonts w:hint="eastAsia"/>
          <w:color w:val="000000" w:themeColor="text1"/>
        </w:rPr>
        <w:t>東○</w:t>
      </w:r>
      <w:r w:rsidRPr="006A6A9F">
        <w:rPr>
          <w:rFonts w:hint="eastAsia"/>
          <w:color w:val="000000" w:themeColor="text1"/>
        </w:rPr>
        <w:t>遊戲場」之消息予</w:t>
      </w:r>
      <w:r w:rsidR="00870FEA">
        <w:rPr>
          <w:rFonts w:hint="eastAsia"/>
          <w:color w:val="000000" w:themeColor="text1"/>
        </w:rPr>
        <w:t>謝○原</w:t>
      </w:r>
      <w:r w:rsidRPr="006A6A9F">
        <w:rPr>
          <w:rFonts w:hint="eastAsia"/>
          <w:color w:val="000000" w:themeColor="text1"/>
        </w:rPr>
        <w:t>，事證顯然薄弱，尚無法獲致有罪之心證，亦應為有利於被告之認定。</w:t>
      </w:r>
    </w:p>
    <w:p w:rsidR="0026348B" w:rsidRPr="006A6A9F" w:rsidRDefault="0026348B" w:rsidP="00AA19FF">
      <w:pPr>
        <w:pStyle w:val="6"/>
        <w:rPr>
          <w:color w:val="000000" w:themeColor="text1"/>
        </w:rPr>
      </w:pPr>
      <w:r w:rsidRPr="006A6A9F">
        <w:rPr>
          <w:rFonts w:hint="eastAsia"/>
          <w:color w:val="000000" w:themeColor="text1"/>
        </w:rPr>
        <w:t>另按刑法</w:t>
      </w:r>
      <w:r w:rsidR="00074D94" w:rsidRPr="006A6A9F">
        <w:rPr>
          <w:rFonts w:hint="eastAsia"/>
          <w:color w:val="000000" w:themeColor="text1"/>
        </w:rPr>
        <w:t>第</w:t>
      </w:r>
      <w:r w:rsidR="004909C5" w:rsidRPr="006A6A9F">
        <w:rPr>
          <w:rFonts w:hint="eastAsia"/>
          <w:color w:val="000000" w:themeColor="text1"/>
        </w:rPr>
        <w:t>2</w:t>
      </w:r>
      <w:r w:rsidR="000A4ED0" w:rsidRPr="006A6A9F">
        <w:rPr>
          <w:color w:val="000000" w:themeColor="text1"/>
        </w:rPr>
        <w:t>70</w:t>
      </w:r>
      <w:r w:rsidRPr="006A6A9F">
        <w:rPr>
          <w:rFonts w:hint="eastAsia"/>
          <w:color w:val="000000" w:themeColor="text1"/>
        </w:rPr>
        <w:t>條公務員包庇賭博罪，係指公務員予犯賭博罪者以相當之保護，而排除外來之阻力，使其不易發覺者而言，自以有積極的包庇行為為必要，與單純縱容或不予取締之消極行為有別（最高法院</w:t>
      </w:r>
      <w:r w:rsidR="000A4ED0" w:rsidRPr="006A6A9F">
        <w:rPr>
          <w:rFonts w:hint="eastAsia"/>
          <w:color w:val="000000" w:themeColor="text1"/>
        </w:rPr>
        <w:t>8</w:t>
      </w:r>
      <w:r w:rsidR="000A4ED0" w:rsidRPr="006A6A9F">
        <w:rPr>
          <w:color w:val="000000" w:themeColor="text1"/>
        </w:rPr>
        <w:t>3</w:t>
      </w:r>
      <w:r w:rsidRPr="006A6A9F">
        <w:rPr>
          <w:rFonts w:hint="eastAsia"/>
          <w:color w:val="000000" w:themeColor="text1"/>
        </w:rPr>
        <w:t>年台上字</w:t>
      </w:r>
      <w:r w:rsidR="00074D94" w:rsidRPr="006A6A9F">
        <w:rPr>
          <w:rFonts w:hint="eastAsia"/>
          <w:color w:val="000000" w:themeColor="text1"/>
        </w:rPr>
        <w:t>第</w:t>
      </w:r>
      <w:r w:rsidR="004909C5" w:rsidRPr="006A6A9F">
        <w:rPr>
          <w:rFonts w:hint="eastAsia"/>
          <w:color w:val="000000" w:themeColor="text1"/>
        </w:rPr>
        <w:t>2</w:t>
      </w:r>
      <w:r w:rsidR="000A4ED0" w:rsidRPr="006A6A9F">
        <w:rPr>
          <w:color w:val="000000" w:themeColor="text1"/>
        </w:rPr>
        <w:t>334</w:t>
      </w:r>
      <w:r w:rsidRPr="006A6A9F">
        <w:rPr>
          <w:rFonts w:hint="eastAsia"/>
          <w:color w:val="000000" w:themeColor="text1"/>
        </w:rPr>
        <w:t>號判決）。公訴人雖認為被告</w:t>
      </w:r>
      <w:r w:rsidR="00E010E7">
        <w:rPr>
          <w:rFonts w:hint="eastAsia"/>
          <w:color w:val="000000" w:themeColor="text1"/>
        </w:rPr>
        <w:t>周○賢</w:t>
      </w:r>
      <w:r w:rsidRPr="006A6A9F">
        <w:rPr>
          <w:rFonts w:hint="eastAsia"/>
          <w:color w:val="000000" w:themeColor="text1"/>
        </w:rPr>
        <w:t>包庇被告</w:t>
      </w:r>
      <w:r w:rsidR="00870FEA">
        <w:rPr>
          <w:rFonts w:hint="eastAsia"/>
          <w:color w:val="000000" w:themeColor="text1"/>
        </w:rPr>
        <w:t>陳○鑫</w:t>
      </w:r>
      <w:r w:rsidRPr="006A6A9F">
        <w:rPr>
          <w:rFonts w:hint="eastAsia"/>
          <w:color w:val="000000" w:themeColor="text1"/>
        </w:rPr>
        <w:t>、</w:t>
      </w:r>
      <w:r w:rsidR="008D7639">
        <w:rPr>
          <w:rFonts w:hint="eastAsia"/>
          <w:color w:val="000000" w:themeColor="text1"/>
        </w:rPr>
        <w:t>陳○成</w:t>
      </w:r>
      <w:r w:rsidRPr="006A6A9F">
        <w:rPr>
          <w:rFonts w:hint="eastAsia"/>
          <w:color w:val="000000" w:themeColor="text1"/>
        </w:rPr>
        <w:t>及</w:t>
      </w:r>
      <w:r w:rsidR="00870FEA">
        <w:rPr>
          <w:rFonts w:hint="eastAsia"/>
          <w:color w:val="000000" w:themeColor="text1"/>
        </w:rPr>
        <w:t>謝○原</w:t>
      </w:r>
      <w:r w:rsidRPr="006A6A9F">
        <w:rPr>
          <w:rFonts w:hint="eastAsia"/>
          <w:color w:val="000000" w:themeColor="text1"/>
        </w:rPr>
        <w:t>所經營之「</w:t>
      </w:r>
      <w:r w:rsidR="00870FEA">
        <w:rPr>
          <w:rFonts w:hint="eastAsia"/>
          <w:color w:val="000000" w:themeColor="text1"/>
        </w:rPr>
        <w:t>東○</w:t>
      </w:r>
      <w:r w:rsidRPr="006A6A9F">
        <w:rPr>
          <w:rFonts w:hint="eastAsia"/>
          <w:color w:val="000000" w:themeColor="text1"/>
        </w:rPr>
        <w:t>遊戲場」賭博、意圖營利供給賭博場所及聚眾賭博等犯行，惟如前所述，其涉嫌洩漏查緝「</w:t>
      </w:r>
      <w:r w:rsidR="00870FEA">
        <w:rPr>
          <w:rFonts w:hint="eastAsia"/>
          <w:color w:val="000000" w:themeColor="text1"/>
        </w:rPr>
        <w:t>東○</w:t>
      </w:r>
      <w:r w:rsidRPr="006A6A9F">
        <w:rPr>
          <w:rFonts w:hint="eastAsia"/>
          <w:color w:val="000000" w:themeColor="text1"/>
        </w:rPr>
        <w:t>遊戲場」消息予</w:t>
      </w:r>
      <w:r w:rsidR="00870FEA">
        <w:rPr>
          <w:rFonts w:hint="eastAsia"/>
          <w:color w:val="000000" w:themeColor="text1"/>
        </w:rPr>
        <w:t>謝○原</w:t>
      </w:r>
      <w:r w:rsidRPr="006A6A9F">
        <w:rPr>
          <w:rFonts w:hint="eastAsia"/>
          <w:color w:val="000000" w:themeColor="text1"/>
        </w:rPr>
        <w:t>之犯嫌，已屬不能證明，公訴人就</w:t>
      </w:r>
      <w:r w:rsidR="00E010E7">
        <w:rPr>
          <w:rFonts w:hint="eastAsia"/>
          <w:color w:val="000000" w:themeColor="text1"/>
        </w:rPr>
        <w:t>周○賢</w:t>
      </w:r>
      <w:r w:rsidRPr="006A6A9F">
        <w:rPr>
          <w:rFonts w:hint="eastAsia"/>
          <w:color w:val="000000" w:themeColor="text1"/>
        </w:rPr>
        <w:t>究有如何之</w:t>
      </w:r>
      <w:r w:rsidRPr="006A6A9F">
        <w:rPr>
          <w:rFonts w:hint="eastAsia"/>
          <w:color w:val="000000" w:themeColor="text1"/>
        </w:rPr>
        <w:lastRenderedPageBreak/>
        <w:t>積極作為，排除外來阻力，使被告</w:t>
      </w:r>
      <w:r w:rsidR="00870FEA">
        <w:rPr>
          <w:rFonts w:hint="eastAsia"/>
          <w:color w:val="000000" w:themeColor="text1"/>
        </w:rPr>
        <w:t>陳○鑫</w:t>
      </w:r>
      <w:r w:rsidRPr="006A6A9F">
        <w:rPr>
          <w:rFonts w:hint="eastAsia"/>
          <w:color w:val="000000" w:themeColor="text1"/>
        </w:rPr>
        <w:t>等人之賭博犯罪不被發覺，亦未提出其他相關事證以實其說，依上開法規定及判例意旨，自應認被告</w:t>
      </w:r>
      <w:r w:rsidR="00E010E7">
        <w:rPr>
          <w:rFonts w:hint="eastAsia"/>
          <w:color w:val="000000" w:themeColor="text1"/>
        </w:rPr>
        <w:t>周○賢</w:t>
      </w:r>
      <w:r w:rsidRPr="006A6A9F">
        <w:rPr>
          <w:rFonts w:hint="eastAsia"/>
          <w:color w:val="000000" w:themeColor="text1"/>
        </w:rPr>
        <w:t>此部分之犯罪無法證明。</w:t>
      </w:r>
    </w:p>
    <w:p w:rsidR="00ED5E35" w:rsidRPr="006A6A9F" w:rsidRDefault="00E6018F" w:rsidP="00AA19FF">
      <w:pPr>
        <w:pStyle w:val="6"/>
        <w:rPr>
          <w:rFonts w:hAnsi="標楷體"/>
          <w:color w:val="000000" w:themeColor="text1"/>
        </w:rPr>
      </w:pPr>
      <w:r w:rsidRPr="006A6A9F">
        <w:rPr>
          <w:rFonts w:hint="eastAsia"/>
          <w:color w:val="000000" w:themeColor="text1"/>
        </w:rPr>
        <w:t>綜上，</w:t>
      </w:r>
      <w:r w:rsidR="0026348B" w:rsidRPr="006A6A9F">
        <w:rPr>
          <w:rFonts w:hint="eastAsia"/>
          <w:color w:val="000000" w:themeColor="text1"/>
        </w:rPr>
        <w:t>公訴人所舉上開證據，均未達通常</w:t>
      </w:r>
      <w:r w:rsidR="004909C5" w:rsidRPr="006A6A9F">
        <w:rPr>
          <w:rFonts w:hint="eastAsia"/>
          <w:color w:val="000000" w:themeColor="text1"/>
        </w:rPr>
        <w:t>一般</w:t>
      </w:r>
      <w:r w:rsidR="0026348B" w:rsidRPr="006A6A9F">
        <w:rPr>
          <w:rFonts w:hint="eastAsia"/>
          <w:color w:val="000000" w:themeColor="text1"/>
        </w:rPr>
        <w:t>人不致有所懷疑，而得確信其為真實之程度，法院即無由形成被告有罪之確信。此外，復查無其他積極證據足資證明被告等人確有公訴人所指此部分之犯行，基於「無罪推定」之法理，應認</w:t>
      </w:r>
      <w:r w:rsidR="005D5EDF" w:rsidRPr="006A6A9F">
        <w:rPr>
          <w:rFonts w:hint="eastAsia"/>
          <w:color w:val="000000" w:themeColor="text1"/>
        </w:rPr>
        <w:t>（</w:t>
      </w:r>
      <w:r w:rsidR="004C4364" w:rsidRPr="006A6A9F">
        <w:rPr>
          <w:rFonts w:hint="eastAsia"/>
          <w:color w:val="000000" w:themeColor="text1"/>
        </w:rPr>
        <w:t>1</w:t>
      </w:r>
      <w:r w:rsidR="005D5EDF" w:rsidRPr="006A6A9F">
        <w:rPr>
          <w:rFonts w:hint="eastAsia"/>
          <w:color w:val="000000" w:themeColor="text1"/>
        </w:rPr>
        <w:t>）</w:t>
      </w:r>
      <w:r w:rsidR="0026348B" w:rsidRPr="006A6A9F">
        <w:rPr>
          <w:rFonts w:hint="eastAsia"/>
          <w:color w:val="000000" w:themeColor="text1"/>
        </w:rPr>
        <w:t>被告</w:t>
      </w:r>
      <w:r w:rsidR="00870FEA">
        <w:rPr>
          <w:rFonts w:hint="eastAsia"/>
          <w:color w:val="000000" w:themeColor="text1"/>
        </w:rPr>
        <w:t>陳○鑫</w:t>
      </w:r>
      <w:r w:rsidR="0026348B" w:rsidRPr="006A6A9F">
        <w:rPr>
          <w:rFonts w:hint="eastAsia"/>
          <w:color w:val="000000" w:themeColor="text1"/>
        </w:rPr>
        <w:t>、</w:t>
      </w:r>
      <w:r w:rsidR="008D7639">
        <w:rPr>
          <w:rFonts w:hint="eastAsia"/>
          <w:color w:val="000000" w:themeColor="text1"/>
        </w:rPr>
        <w:t>陳○成</w:t>
      </w:r>
      <w:r w:rsidR="0026348B" w:rsidRPr="006A6A9F">
        <w:rPr>
          <w:rFonts w:hint="eastAsia"/>
          <w:color w:val="000000" w:themeColor="text1"/>
        </w:rPr>
        <w:t>、</w:t>
      </w:r>
      <w:r w:rsidR="00870FEA">
        <w:rPr>
          <w:rFonts w:hint="eastAsia"/>
          <w:color w:val="000000" w:themeColor="text1"/>
        </w:rPr>
        <w:t>謝○原</w:t>
      </w:r>
      <w:r w:rsidR="0026348B" w:rsidRPr="006A6A9F">
        <w:rPr>
          <w:rFonts w:hint="eastAsia"/>
          <w:color w:val="000000" w:themeColor="text1"/>
        </w:rPr>
        <w:t>、</w:t>
      </w:r>
      <w:r w:rsidR="008D7639">
        <w:rPr>
          <w:rFonts w:hint="eastAsia"/>
          <w:color w:val="000000" w:themeColor="text1"/>
        </w:rPr>
        <w:t>莊○憲</w:t>
      </w:r>
      <w:r w:rsidR="0026348B" w:rsidRPr="006A6A9F">
        <w:rPr>
          <w:rFonts w:hint="eastAsia"/>
          <w:color w:val="000000" w:themeColor="text1"/>
        </w:rPr>
        <w:t>涉犯共同關於違背職務之行為交付賄賂、</w:t>
      </w:r>
      <w:r w:rsidR="005D5EDF" w:rsidRPr="006A6A9F">
        <w:rPr>
          <w:rFonts w:hint="eastAsia"/>
          <w:color w:val="000000" w:themeColor="text1"/>
        </w:rPr>
        <w:t>（</w:t>
      </w:r>
      <w:r w:rsidR="00AA19FF" w:rsidRPr="006A6A9F">
        <w:rPr>
          <w:rFonts w:hint="eastAsia"/>
          <w:color w:val="000000" w:themeColor="text1"/>
        </w:rPr>
        <w:t>2</w:t>
      </w:r>
      <w:r w:rsidR="005D5EDF" w:rsidRPr="006A6A9F">
        <w:rPr>
          <w:rFonts w:hint="eastAsia"/>
          <w:color w:val="000000" w:themeColor="text1"/>
        </w:rPr>
        <w:t>）</w:t>
      </w:r>
      <w:r w:rsidR="0026348B" w:rsidRPr="006A6A9F">
        <w:rPr>
          <w:rFonts w:hint="eastAsia"/>
          <w:color w:val="000000" w:themeColor="text1"/>
        </w:rPr>
        <w:t>被告</w:t>
      </w:r>
      <w:r w:rsidR="008D7639">
        <w:rPr>
          <w:rFonts w:hint="eastAsia"/>
          <w:color w:val="000000" w:themeColor="text1"/>
        </w:rPr>
        <w:t>鄭○雲</w:t>
      </w:r>
      <w:r w:rsidR="0026348B" w:rsidRPr="006A6A9F">
        <w:rPr>
          <w:rFonts w:hint="eastAsia"/>
          <w:color w:val="000000" w:themeColor="text1"/>
        </w:rPr>
        <w:t>涉犯幫助共同關於違背職務之行為交付賄賂、</w:t>
      </w:r>
      <w:r w:rsidR="005D5EDF" w:rsidRPr="006A6A9F">
        <w:rPr>
          <w:rFonts w:hint="eastAsia"/>
          <w:color w:val="000000" w:themeColor="text1"/>
        </w:rPr>
        <w:t>（</w:t>
      </w:r>
      <w:r w:rsidR="00AA19FF" w:rsidRPr="006A6A9F">
        <w:rPr>
          <w:rFonts w:hint="eastAsia"/>
          <w:color w:val="000000" w:themeColor="text1"/>
        </w:rPr>
        <w:t>3</w:t>
      </w:r>
      <w:r w:rsidR="005D5EDF" w:rsidRPr="006A6A9F">
        <w:rPr>
          <w:rFonts w:hint="eastAsia"/>
          <w:color w:val="000000" w:themeColor="text1"/>
        </w:rPr>
        <w:t>）</w:t>
      </w:r>
      <w:r w:rsidR="0026348B" w:rsidRPr="006A6A9F">
        <w:rPr>
          <w:rFonts w:hint="eastAsia"/>
          <w:color w:val="000000" w:themeColor="text1"/>
        </w:rPr>
        <w:t>被告</w:t>
      </w:r>
      <w:r w:rsidR="00E010E7">
        <w:rPr>
          <w:rFonts w:hint="eastAsia"/>
          <w:color w:val="000000" w:themeColor="text1"/>
        </w:rPr>
        <w:t>周○賢</w:t>
      </w:r>
      <w:r w:rsidR="0026348B" w:rsidRPr="006A6A9F">
        <w:rPr>
          <w:rFonts w:hint="eastAsia"/>
          <w:color w:val="000000" w:themeColor="text1"/>
        </w:rPr>
        <w:t>涉犯關於違背職務之行為收受賄賂、圖利、公務員洩漏國防以外秘密及包庇賭博、</w:t>
      </w:r>
      <w:r w:rsidR="005D5EDF" w:rsidRPr="006A6A9F">
        <w:rPr>
          <w:rFonts w:hint="eastAsia"/>
          <w:color w:val="000000" w:themeColor="text1"/>
        </w:rPr>
        <w:t>（</w:t>
      </w:r>
      <w:r w:rsidR="004C4364" w:rsidRPr="006A6A9F">
        <w:rPr>
          <w:rFonts w:hint="eastAsia"/>
          <w:color w:val="000000" w:themeColor="text1"/>
        </w:rPr>
        <w:t>4</w:t>
      </w:r>
      <w:r w:rsidR="005D5EDF" w:rsidRPr="006A6A9F">
        <w:rPr>
          <w:rFonts w:hint="eastAsia"/>
          <w:color w:val="000000" w:themeColor="text1"/>
        </w:rPr>
        <w:t>）</w:t>
      </w:r>
      <w:r w:rsidR="0026348B" w:rsidRPr="006A6A9F">
        <w:rPr>
          <w:rFonts w:hint="eastAsia"/>
          <w:color w:val="000000" w:themeColor="text1"/>
        </w:rPr>
        <w:t>被告</w:t>
      </w:r>
      <w:r w:rsidR="00E010E7">
        <w:rPr>
          <w:rFonts w:hint="eastAsia"/>
          <w:color w:val="000000" w:themeColor="text1"/>
        </w:rPr>
        <w:t>呂○原</w:t>
      </w:r>
      <w:r w:rsidR="0026348B" w:rsidRPr="006A6A9F">
        <w:rPr>
          <w:rFonts w:hint="eastAsia"/>
          <w:color w:val="000000" w:themeColor="text1"/>
        </w:rPr>
        <w:t>涉犯關於違背職務之行為收受賄賂等罪</w:t>
      </w:r>
      <w:r w:rsidR="0026348B" w:rsidRPr="006A6A9F">
        <w:rPr>
          <w:rFonts w:hAnsi="標楷體" w:hint="eastAsia"/>
          <w:color w:val="000000" w:themeColor="text1"/>
        </w:rPr>
        <w:t>嫌，均屬不能證明。</w:t>
      </w:r>
    </w:p>
    <w:p w:rsidR="00995863" w:rsidRPr="006A6A9F" w:rsidRDefault="00995863" w:rsidP="0026348B">
      <w:pPr>
        <w:pStyle w:val="3"/>
        <w:rPr>
          <w:color w:val="000000" w:themeColor="text1"/>
        </w:rPr>
      </w:pPr>
      <w:r w:rsidRPr="006A6A9F">
        <w:rPr>
          <w:rFonts w:hint="eastAsia"/>
          <w:color w:val="000000" w:themeColor="text1"/>
        </w:rPr>
        <w:t>最高法院</w:t>
      </w:r>
      <w:r w:rsidR="0026348B" w:rsidRPr="006A6A9F">
        <w:rPr>
          <w:rFonts w:hAnsi="標楷體"/>
          <w:color w:val="000000" w:themeColor="text1"/>
        </w:rPr>
        <w:t>101年度台上字第5653號判決</w:t>
      </w:r>
      <w:r w:rsidRPr="006A6A9F">
        <w:rPr>
          <w:rFonts w:hint="eastAsia"/>
          <w:color w:val="000000" w:themeColor="text1"/>
        </w:rPr>
        <w:t>（檢察官不服提起上訴），撤銷臺南高分院</w:t>
      </w:r>
      <w:r w:rsidR="0026348B" w:rsidRPr="006A6A9F">
        <w:rPr>
          <w:color w:val="000000" w:themeColor="text1"/>
        </w:rPr>
        <w:t>98年度上訴字</w:t>
      </w:r>
      <w:r w:rsidR="00D83636" w:rsidRPr="006A6A9F">
        <w:rPr>
          <w:color w:val="000000" w:themeColor="text1"/>
        </w:rPr>
        <w:t>第</w:t>
      </w:r>
      <w:r w:rsidR="00AA19FF" w:rsidRPr="006A6A9F">
        <w:rPr>
          <w:rFonts w:hint="eastAsia"/>
          <w:color w:val="000000" w:themeColor="text1"/>
        </w:rPr>
        <w:t>1</w:t>
      </w:r>
      <w:r w:rsidR="0026348B" w:rsidRPr="006A6A9F">
        <w:rPr>
          <w:color w:val="000000" w:themeColor="text1"/>
        </w:rPr>
        <w:t>199號判決</w:t>
      </w:r>
      <w:r w:rsidRPr="006A6A9F">
        <w:rPr>
          <w:rFonts w:hint="eastAsia"/>
          <w:color w:val="000000" w:themeColor="text1"/>
        </w:rPr>
        <w:t>，摘錄如下：</w:t>
      </w:r>
    </w:p>
    <w:p w:rsidR="00C04590" w:rsidRPr="006A6A9F" w:rsidRDefault="000A5AC0" w:rsidP="00BE35B8">
      <w:pPr>
        <w:pStyle w:val="4"/>
        <w:rPr>
          <w:color w:val="000000" w:themeColor="text1"/>
        </w:rPr>
      </w:pPr>
      <w:hyperlink r:id="rId9" w:tgtFrame="_blank" w:history="1">
        <w:r w:rsidR="00A6597B" w:rsidRPr="006A6A9F">
          <w:rPr>
            <w:rFonts w:hint="eastAsia"/>
            <w:color w:val="000000" w:themeColor="text1"/>
          </w:rPr>
          <w:t>刑法</w:t>
        </w:r>
        <w:r w:rsidR="00074D94" w:rsidRPr="006A6A9F">
          <w:rPr>
            <w:rFonts w:hint="eastAsia"/>
            <w:color w:val="000000" w:themeColor="text1"/>
          </w:rPr>
          <w:t>第</w:t>
        </w:r>
        <w:r w:rsidR="004909C5" w:rsidRPr="006A6A9F">
          <w:rPr>
            <w:rFonts w:hint="eastAsia"/>
            <w:color w:val="000000" w:themeColor="text1"/>
          </w:rPr>
          <w:t>270</w:t>
        </w:r>
      </w:hyperlink>
      <w:r w:rsidR="00A6597B" w:rsidRPr="006A6A9F">
        <w:rPr>
          <w:rFonts w:hint="eastAsia"/>
          <w:color w:val="000000" w:themeColor="text1"/>
        </w:rPr>
        <w:t>條之公務員包庇賭博罪，以公務員包庇他人犯</w:t>
      </w:r>
      <w:hyperlink r:id="rId10" w:tgtFrame="_blank" w:history="1">
        <w:r w:rsidR="00A6597B" w:rsidRPr="006A6A9F">
          <w:rPr>
            <w:rFonts w:hint="eastAsia"/>
            <w:color w:val="000000" w:themeColor="text1"/>
          </w:rPr>
          <w:t>刑法</w:t>
        </w:r>
      </w:hyperlink>
      <w:r w:rsidR="00A6597B" w:rsidRPr="006A6A9F">
        <w:rPr>
          <w:rFonts w:hint="eastAsia"/>
          <w:color w:val="000000" w:themeColor="text1"/>
        </w:rPr>
        <w:t>賭博罪為構成要件。所謂「包庇」即包容庇護，係指公務員予犯賭博罪者以相當之保護，而排除外來之阻力，使該行為人順利遂行其犯罪行為，而不易發覺者而言，自以有積極的包庇行為為必要，與單純縱容或不予取締之消極行為有別。原判決認定</w:t>
      </w:r>
      <w:r w:rsidR="00E010E7">
        <w:rPr>
          <w:rFonts w:hint="eastAsia"/>
          <w:color w:val="000000" w:themeColor="text1"/>
        </w:rPr>
        <w:t>呂○原</w:t>
      </w:r>
      <w:r w:rsidR="00A6597B" w:rsidRPr="006A6A9F">
        <w:rPr>
          <w:rFonts w:hint="eastAsia"/>
          <w:color w:val="000000" w:themeColor="text1"/>
        </w:rPr>
        <w:t>有包庇</w:t>
      </w:r>
      <w:r w:rsidR="00870FEA">
        <w:rPr>
          <w:rFonts w:hint="eastAsia"/>
          <w:color w:val="000000" w:themeColor="text1"/>
        </w:rPr>
        <w:t>謝○原</w:t>
      </w:r>
      <w:r w:rsidR="00A6597B" w:rsidRPr="006A6A9F">
        <w:rPr>
          <w:rFonts w:hint="eastAsia"/>
          <w:color w:val="000000" w:themeColor="text1"/>
        </w:rPr>
        <w:t>等人從事賭博行為之犯行，</w:t>
      </w:r>
      <w:r w:rsidR="00E010E7">
        <w:rPr>
          <w:rFonts w:hint="eastAsia"/>
          <w:color w:val="000000" w:themeColor="text1"/>
        </w:rPr>
        <w:t>呂○原</w:t>
      </w:r>
      <w:r w:rsidR="00A6597B" w:rsidRPr="006A6A9F">
        <w:rPr>
          <w:rFonts w:hint="eastAsia"/>
          <w:color w:val="000000" w:themeColor="text1"/>
        </w:rPr>
        <w:t>係於</w:t>
      </w:r>
      <w:r w:rsidR="00A815C4" w:rsidRPr="006A6A9F">
        <w:rPr>
          <w:rFonts w:hint="eastAsia"/>
          <w:color w:val="000000" w:themeColor="text1"/>
        </w:rPr>
        <w:t>96</w:t>
      </w:r>
      <w:r w:rsidR="00A6597B" w:rsidRPr="006A6A9F">
        <w:rPr>
          <w:rFonts w:hint="eastAsia"/>
          <w:color w:val="000000" w:themeColor="text1"/>
        </w:rPr>
        <w:t>年</w:t>
      </w:r>
      <w:r w:rsidR="00D83636" w:rsidRPr="006A6A9F">
        <w:rPr>
          <w:rFonts w:hint="eastAsia"/>
          <w:color w:val="000000" w:themeColor="text1"/>
        </w:rPr>
        <w:t>10月</w:t>
      </w:r>
      <w:r w:rsidR="00A815C4" w:rsidRPr="006A6A9F">
        <w:rPr>
          <w:rFonts w:hint="eastAsia"/>
          <w:color w:val="000000" w:themeColor="text1"/>
        </w:rPr>
        <w:t>27</w:t>
      </w:r>
      <w:r w:rsidR="00A6597B" w:rsidRPr="006A6A9F">
        <w:rPr>
          <w:rFonts w:hint="eastAsia"/>
          <w:color w:val="000000" w:themeColor="text1"/>
        </w:rPr>
        <w:t>日晚間，以言詞請戴</w:t>
      </w:r>
      <w:r w:rsidR="008D7639">
        <w:rPr>
          <w:rFonts w:hint="eastAsia"/>
          <w:color w:val="000000" w:themeColor="text1"/>
        </w:rPr>
        <w:t>○</w:t>
      </w:r>
      <w:r w:rsidR="00A6597B" w:rsidRPr="006A6A9F">
        <w:rPr>
          <w:rFonts w:hint="eastAsia"/>
          <w:color w:val="000000" w:themeColor="text1"/>
        </w:rPr>
        <w:t>蘭轉告</w:t>
      </w:r>
      <w:r w:rsidR="00870FEA">
        <w:rPr>
          <w:rFonts w:hint="eastAsia"/>
          <w:color w:val="000000" w:themeColor="text1"/>
        </w:rPr>
        <w:t>謝○原</w:t>
      </w:r>
      <w:r w:rsidR="00A6597B" w:rsidRPr="006A6A9F">
        <w:rPr>
          <w:rFonts w:hint="eastAsia"/>
          <w:color w:val="000000" w:themeColor="text1"/>
        </w:rPr>
        <w:t>：「</w:t>
      </w:r>
      <w:r w:rsidR="00870FEA">
        <w:rPr>
          <w:rFonts w:hint="eastAsia"/>
          <w:color w:val="000000" w:themeColor="text1"/>
        </w:rPr>
        <w:t>東○</w:t>
      </w:r>
      <w:r w:rsidR="00A6597B" w:rsidRPr="006A6A9F">
        <w:rPr>
          <w:rFonts w:hint="eastAsia"/>
          <w:color w:val="000000" w:themeColor="text1"/>
        </w:rPr>
        <w:t>」遊戲場被人家「點」，要</w:t>
      </w:r>
      <w:r w:rsidR="00C04590" w:rsidRPr="006A6A9F">
        <w:rPr>
          <w:rFonts w:hint="eastAsia"/>
          <w:color w:val="000000" w:themeColor="text1"/>
        </w:rPr>
        <w:t>小心一點</w:t>
      </w:r>
      <w:r w:rsidR="00A6597B" w:rsidRPr="006A6A9F">
        <w:rPr>
          <w:rFonts w:hint="eastAsia"/>
          <w:color w:val="000000" w:themeColor="text1"/>
        </w:rPr>
        <w:t>等語。如果無訛，</w:t>
      </w:r>
      <w:r w:rsidR="00E010E7">
        <w:rPr>
          <w:rFonts w:hint="eastAsia"/>
          <w:color w:val="000000" w:themeColor="text1"/>
        </w:rPr>
        <w:t>呂</w:t>
      </w:r>
      <w:r w:rsidR="00E010E7">
        <w:rPr>
          <w:rFonts w:hint="eastAsia"/>
          <w:color w:val="000000" w:themeColor="text1"/>
        </w:rPr>
        <w:lastRenderedPageBreak/>
        <w:t>○原</w:t>
      </w:r>
      <w:r w:rsidR="00A6597B" w:rsidRPr="006A6A9F">
        <w:rPr>
          <w:rFonts w:hint="eastAsia"/>
          <w:color w:val="000000" w:themeColor="text1"/>
        </w:rPr>
        <w:t>所為似僅屬「</w:t>
      </w:r>
      <w:r w:rsidR="00870FEA">
        <w:rPr>
          <w:rFonts w:hint="eastAsia"/>
          <w:color w:val="000000" w:themeColor="text1"/>
        </w:rPr>
        <w:t>東○</w:t>
      </w:r>
      <w:r w:rsidR="00A6597B" w:rsidRPr="006A6A9F">
        <w:rPr>
          <w:rFonts w:hint="eastAsia"/>
          <w:color w:val="000000" w:themeColor="text1"/>
        </w:rPr>
        <w:t>」遊戲場因遭人檢舉，在警方實施查察、取締等作為前，單純之通風報信、走漏消息而已，能否謂已該當於「包庇賭博」之構成要件行為？已非無斟酌之餘地。又原判決對於</w:t>
      </w:r>
      <w:r w:rsidR="00E010E7">
        <w:rPr>
          <w:rFonts w:hint="eastAsia"/>
          <w:color w:val="000000" w:themeColor="text1"/>
        </w:rPr>
        <w:t>呂○原</w:t>
      </w:r>
      <w:r w:rsidR="00A6597B" w:rsidRPr="006A6A9F">
        <w:rPr>
          <w:rFonts w:hint="eastAsia"/>
          <w:color w:val="000000" w:themeColor="text1"/>
        </w:rPr>
        <w:t>究竟以如何積極作為，排除外來阻力，使</w:t>
      </w:r>
      <w:r w:rsidR="00870FEA">
        <w:rPr>
          <w:rFonts w:hint="eastAsia"/>
          <w:color w:val="000000" w:themeColor="text1"/>
        </w:rPr>
        <w:t>謝○原</w:t>
      </w:r>
      <w:r w:rsidR="00A6597B" w:rsidRPr="006A6A9F">
        <w:rPr>
          <w:rFonts w:hint="eastAsia"/>
          <w:color w:val="000000" w:themeColor="text1"/>
        </w:rPr>
        <w:t>等人在「</w:t>
      </w:r>
      <w:r w:rsidR="00870FEA">
        <w:rPr>
          <w:rFonts w:hint="eastAsia"/>
          <w:color w:val="000000" w:themeColor="text1"/>
        </w:rPr>
        <w:t>東○</w:t>
      </w:r>
      <w:r w:rsidR="00A6597B" w:rsidRPr="006A6A9F">
        <w:rPr>
          <w:rFonts w:hint="eastAsia"/>
          <w:color w:val="000000" w:themeColor="text1"/>
        </w:rPr>
        <w:t>」遊戲場從事之賭博犯行不被發覺等事實，並未詳加認定記載，亦未詳敘其所憑之證據及認定之理由。</w:t>
      </w:r>
    </w:p>
    <w:p w:rsidR="00A6597B" w:rsidRPr="006A6A9F" w:rsidRDefault="00A6597B" w:rsidP="00BE35B8">
      <w:pPr>
        <w:pStyle w:val="4"/>
        <w:rPr>
          <w:color w:val="000000" w:themeColor="text1"/>
        </w:rPr>
      </w:pPr>
      <w:r w:rsidRPr="006A6A9F">
        <w:rPr>
          <w:rFonts w:hint="eastAsia"/>
          <w:color w:val="000000" w:themeColor="text1"/>
        </w:rPr>
        <w:t>證人係依法院或其他有權機關之命，對於自己過去之實際體驗事實，而為陳述之第</w:t>
      </w:r>
      <w:r w:rsidR="004C4364" w:rsidRPr="006A6A9F">
        <w:rPr>
          <w:rFonts w:hint="eastAsia"/>
          <w:color w:val="000000" w:themeColor="text1"/>
        </w:rPr>
        <w:t>3</w:t>
      </w:r>
      <w:r w:rsidRPr="006A6A9F">
        <w:rPr>
          <w:rFonts w:hint="eastAsia"/>
          <w:color w:val="000000" w:themeColor="text1"/>
        </w:rPr>
        <w:t>人。證人轉述聽聞自他人（原始陳述人）之陳述，是否屬於傳聞證據，應視其與待證事實之關聯性而定，非可</w:t>
      </w:r>
      <w:r w:rsidR="00C04590" w:rsidRPr="006A6A9F">
        <w:rPr>
          <w:rFonts w:hint="eastAsia"/>
          <w:color w:val="000000" w:themeColor="text1"/>
        </w:rPr>
        <w:t>一概</w:t>
      </w:r>
      <w:r w:rsidRPr="006A6A9F">
        <w:rPr>
          <w:rFonts w:hint="eastAsia"/>
          <w:color w:val="000000" w:themeColor="text1"/>
        </w:rPr>
        <w:t>而論。又供述證據，依其內容性質之不同，可分為體驗供述與意見供述。前者，係指就個人感官知覺作用直接體驗之客觀事實而為陳述，屬於「人證」之證據方法，因證人就其親身體驗事實所為之陳述具有不可替代性，依法自有證據能力。後者，則係指就某種事項陳述其個人主觀上所為之判斷意見（即「意見證據」），因非以個人經歷體驗之事實為基礎，為避免流於個人主觀偏見與錯誤臆測之危險，自無證據能力。是</w:t>
      </w:r>
      <w:hyperlink r:id="rId11" w:tgtFrame="_blank" w:history="1">
        <w:r w:rsidRPr="006A6A9F">
          <w:rPr>
            <w:rFonts w:hint="eastAsia"/>
            <w:color w:val="000000" w:themeColor="text1"/>
          </w:rPr>
          <w:t>刑事訴訟法</w:t>
        </w:r>
        <w:r w:rsidR="00D83636" w:rsidRPr="006A6A9F">
          <w:rPr>
            <w:rFonts w:hint="eastAsia"/>
            <w:color w:val="000000" w:themeColor="text1"/>
          </w:rPr>
          <w:t>第</w:t>
        </w:r>
        <w:r w:rsidR="00C04590" w:rsidRPr="006A6A9F">
          <w:rPr>
            <w:rFonts w:hint="eastAsia"/>
            <w:color w:val="000000" w:themeColor="text1"/>
          </w:rPr>
          <w:t>160</w:t>
        </w:r>
      </w:hyperlink>
      <w:r w:rsidRPr="006A6A9F">
        <w:rPr>
          <w:rFonts w:hint="eastAsia"/>
          <w:color w:val="000000" w:themeColor="text1"/>
        </w:rPr>
        <w:t>條規定：「證人之個人意見或推測之詞，除以實際經驗為基礎者外，不得作為證據。」惟若證人以其直接體驗之事實為基礎，所為之意見或推測，而具備客觀性、不可替代性者，因並非單純之意見或推測，自可容許為判斷依據。依原判決理由，</w:t>
      </w:r>
      <w:r w:rsidR="008D7639">
        <w:rPr>
          <w:rFonts w:hint="eastAsia"/>
          <w:color w:val="000000" w:themeColor="text1"/>
        </w:rPr>
        <w:t>陳○成</w:t>
      </w:r>
      <w:r w:rsidRPr="006A6A9F">
        <w:rPr>
          <w:rFonts w:hint="eastAsia"/>
          <w:color w:val="000000" w:themeColor="text1"/>
        </w:rPr>
        <w:t>於偵查中先後證稱：「（問：你們股東連調整機檯回饋百分數都會開會決定，行賄警察如此重大之事怎可能不開會討論？）這種事情不會讓我們知道，應該是</w:t>
      </w:r>
      <w:r w:rsidR="00870FEA">
        <w:rPr>
          <w:rFonts w:hint="eastAsia"/>
          <w:color w:val="000000" w:themeColor="text1"/>
        </w:rPr>
        <w:t>謝○原</w:t>
      </w:r>
      <w:r w:rsidRPr="006A6A9F">
        <w:rPr>
          <w:rFonts w:hint="eastAsia"/>
          <w:color w:val="000000" w:themeColor="text1"/>
        </w:rPr>
        <w:t>或</w:t>
      </w:r>
      <w:r w:rsidR="00870FEA">
        <w:rPr>
          <w:rFonts w:hint="eastAsia"/>
          <w:color w:val="000000" w:themeColor="text1"/>
        </w:rPr>
        <w:t>陳○鑫</w:t>
      </w:r>
      <w:r w:rsidRPr="006A6A9F">
        <w:rPr>
          <w:rFonts w:hint="eastAsia"/>
          <w:color w:val="000000" w:themeColor="text1"/>
        </w:rPr>
        <w:lastRenderedPageBreak/>
        <w:t>才會知道行賄的細節，因為我們全部股東授權給他們</w:t>
      </w:r>
      <w:r w:rsidR="004C4364" w:rsidRPr="006A6A9F">
        <w:rPr>
          <w:rFonts w:hint="eastAsia"/>
          <w:color w:val="000000" w:themeColor="text1"/>
        </w:rPr>
        <w:t>2</w:t>
      </w:r>
      <w:r w:rsidRPr="006A6A9F">
        <w:rPr>
          <w:rFonts w:hint="eastAsia"/>
          <w:color w:val="000000" w:themeColor="text1"/>
        </w:rPr>
        <w:t>人決定行賄的對象和價錢」（</w:t>
      </w:r>
      <w:r w:rsidR="00FB09C2" w:rsidRPr="006A6A9F">
        <w:rPr>
          <w:rFonts w:hint="eastAsia"/>
          <w:color w:val="000000" w:themeColor="text1"/>
        </w:rPr>
        <w:t>9</w:t>
      </w:r>
      <w:r w:rsidR="004C4364" w:rsidRPr="006A6A9F">
        <w:rPr>
          <w:rFonts w:hint="eastAsia"/>
          <w:color w:val="000000" w:themeColor="text1"/>
        </w:rPr>
        <w:t>7</w:t>
      </w:r>
      <w:r w:rsidRPr="006A6A9F">
        <w:rPr>
          <w:rFonts w:hint="eastAsia"/>
          <w:color w:val="000000" w:themeColor="text1"/>
        </w:rPr>
        <w:t>年度他字第</w:t>
      </w:r>
      <w:r w:rsidR="00496119" w:rsidRPr="006A6A9F">
        <w:rPr>
          <w:rFonts w:hint="eastAsia"/>
          <w:color w:val="000000" w:themeColor="text1"/>
        </w:rPr>
        <w:t>9</w:t>
      </w:r>
      <w:r w:rsidR="004C4364" w:rsidRPr="006A6A9F">
        <w:rPr>
          <w:rFonts w:hint="eastAsia"/>
          <w:color w:val="000000" w:themeColor="text1"/>
        </w:rPr>
        <w:t>1</w:t>
      </w:r>
      <w:r w:rsidR="001A7380" w:rsidRPr="006A6A9F">
        <w:rPr>
          <w:rFonts w:hint="eastAsia"/>
          <w:color w:val="000000" w:themeColor="text1"/>
        </w:rPr>
        <w:t>5</w:t>
      </w:r>
      <w:r w:rsidRPr="006A6A9F">
        <w:rPr>
          <w:rFonts w:hint="eastAsia"/>
          <w:color w:val="000000" w:themeColor="text1"/>
        </w:rPr>
        <w:t>號</w:t>
      </w:r>
      <w:r w:rsidR="00E772A2" w:rsidRPr="006A6A9F">
        <w:rPr>
          <w:rFonts w:hint="eastAsia"/>
          <w:color w:val="000000" w:themeColor="text1"/>
        </w:rPr>
        <w:t>卷</w:t>
      </w:r>
      <w:r w:rsidR="00C04590" w:rsidRPr="006A6A9F">
        <w:rPr>
          <w:rFonts w:hint="eastAsia"/>
          <w:color w:val="000000" w:themeColor="text1"/>
        </w:rPr>
        <w:t>1</w:t>
      </w:r>
      <w:r w:rsidR="00C04590" w:rsidRPr="006A6A9F">
        <w:rPr>
          <w:color w:val="000000" w:themeColor="text1"/>
        </w:rPr>
        <w:t>01</w:t>
      </w:r>
      <w:r w:rsidRPr="006A6A9F">
        <w:rPr>
          <w:rFonts w:hint="eastAsia"/>
          <w:color w:val="000000" w:themeColor="text1"/>
        </w:rPr>
        <w:t>頁）、「我知道『</w:t>
      </w:r>
      <w:r w:rsidR="00870FEA">
        <w:rPr>
          <w:rFonts w:hint="eastAsia"/>
          <w:color w:val="000000" w:themeColor="text1"/>
        </w:rPr>
        <w:t>東○</w:t>
      </w:r>
      <w:r w:rsidRPr="006A6A9F">
        <w:rPr>
          <w:rFonts w:hint="eastAsia"/>
          <w:color w:val="000000" w:themeColor="text1"/>
        </w:rPr>
        <w:t>』及『</w:t>
      </w:r>
      <w:r w:rsidR="00870FEA">
        <w:rPr>
          <w:rFonts w:hint="eastAsia"/>
          <w:color w:val="000000" w:themeColor="text1"/>
        </w:rPr>
        <w:t>永○</w:t>
      </w:r>
      <w:r w:rsidRPr="006A6A9F">
        <w:rPr>
          <w:rFonts w:hint="eastAsia"/>
          <w:color w:val="000000" w:themeColor="text1"/>
        </w:rPr>
        <w:t>』部分，</w:t>
      </w:r>
      <w:r w:rsidR="00870FEA">
        <w:rPr>
          <w:rFonts w:hint="eastAsia"/>
          <w:color w:val="000000" w:themeColor="text1"/>
        </w:rPr>
        <w:t>謝○原</w:t>
      </w:r>
      <w:r w:rsidRPr="006A6A9F">
        <w:rPr>
          <w:rFonts w:hint="eastAsia"/>
          <w:color w:val="000000" w:themeColor="text1"/>
        </w:rPr>
        <w:t>是有送錢給警察，我跟</w:t>
      </w:r>
      <w:r w:rsidR="00870FEA">
        <w:rPr>
          <w:rFonts w:hint="eastAsia"/>
          <w:color w:val="000000" w:themeColor="text1"/>
        </w:rPr>
        <w:t>陳○鑫</w:t>
      </w:r>
      <w:r w:rsidRPr="006A6A9F">
        <w:rPr>
          <w:rFonts w:hint="eastAsia"/>
          <w:color w:val="000000" w:themeColor="text1"/>
        </w:rPr>
        <w:t>都知道只是不過問，因為作這行，黑白</w:t>
      </w:r>
      <w:r w:rsidR="004C4364" w:rsidRPr="006A6A9F">
        <w:rPr>
          <w:rFonts w:hint="eastAsia"/>
          <w:color w:val="000000" w:themeColor="text1"/>
        </w:rPr>
        <w:t>2</w:t>
      </w:r>
      <w:r w:rsidRPr="006A6A9F">
        <w:rPr>
          <w:rFonts w:hint="eastAsia"/>
          <w:color w:val="000000" w:themeColor="text1"/>
        </w:rPr>
        <w:t>道都要交際應酬」（見同上</w:t>
      </w:r>
      <w:r w:rsidR="00E772A2" w:rsidRPr="006A6A9F">
        <w:rPr>
          <w:rFonts w:hint="eastAsia"/>
          <w:color w:val="000000" w:themeColor="text1"/>
        </w:rPr>
        <w:t>卷</w:t>
      </w:r>
      <w:r w:rsidR="009D1844" w:rsidRPr="006A6A9F">
        <w:rPr>
          <w:color w:val="000000" w:themeColor="text1"/>
        </w:rPr>
        <w:t>305</w:t>
      </w:r>
      <w:r w:rsidRPr="006A6A9F">
        <w:rPr>
          <w:rFonts w:hint="eastAsia"/>
          <w:color w:val="000000" w:themeColor="text1"/>
        </w:rPr>
        <w:t>頁）、「（〈檢察官提示</w:t>
      </w:r>
      <w:r w:rsidR="008D7639">
        <w:rPr>
          <w:rFonts w:hint="eastAsia"/>
          <w:color w:val="000000" w:themeColor="text1"/>
        </w:rPr>
        <w:t>陳○成</w:t>
      </w:r>
      <w:r w:rsidRPr="006A6A9F">
        <w:rPr>
          <w:rFonts w:hint="eastAsia"/>
          <w:color w:val="000000" w:themeColor="text1"/>
        </w:rPr>
        <w:t>於</w:t>
      </w:r>
      <w:r w:rsidR="004C4364" w:rsidRPr="006A6A9F">
        <w:rPr>
          <w:rFonts w:hint="eastAsia"/>
          <w:color w:val="000000" w:themeColor="text1"/>
        </w:rPr>
        <w:t>97</w:t>
      </w:r>
      <w:r w:rsidRPr="006A6A9F">
        <w:rPr>
          <w:rFonts w:hint="eastAsia"/>
          <w:color w:val="000000" w:themeColor="text1"/>
        </w:rPr>
        <w:t>年</w:t>
      </w:r>
      <w:r w:rsidR="004C4364" w:rsidRPr="006A6A9F">
        <w:rPr>
          <w:rFonts w:hint="eastAsia"/>
          <w:color w:val="000000" w:themeColor="text1"/>
        </w:rPr>
        <w:t>8</w:t>
      </w:r>
      <w:r w:rsidRPr="006A6A9F">
        <w:rPr>
          <w:rFonts w:hint="eastAsia"/>
          <w:color w:val="000000" w:themeColor="text1"/>
        </w:rPr>
        <w:t>月</w:t>
      </w:r>
      <w:r w:rsidR="004C4364" w:rsidRPr="006A6A9F">
        <w:rPr>
          <w:rFonts w:hint="eastAsia"/>
          <w:color w:val="000000" w:themeColor="text1"/>
        </w:rPr>
        <w:t>7</w:t>
      </w:r>
      <w:r w:rsidRPr="006A6A9F">
        <w:rPr>
          <w:rFonts w:hint="eastAsia"/>
          <w:color w:val="000000" w:themeColor="text1"/>
        </w:rPr>
        <w:t>日之調查筆錄〉最下面</w:t>
      </w:r>
      <w:r w:rsidR="00884755" w:rsidRPr="006A6A9F">
        <w:rPr>
          <w:rFonts w:hint="eastAsia"/>
          <w:color w:val="000000" w:themeColor="text1"/>
        </w:rPr>
        <w:t>一</w:t>
      </w:r>
      <w:r w:rsidRPr="006A6A9F">
        <w:rPr>
          <w:rFonts w:hint="eastAsia"/>
          <w:color w:val="000000" w:themeColor="text1"/>
        </w:rPr>
        <w:t>行你回答調查員說你只知道那筆錢是由</w:t>
      </w:r>
      <w:r w:rsidR="00870FEA">
        <w:rPr>
          <w:rFonts w:hint="eastAsia"/>
          <w:color w:val="000000" w:themeColor="text1"/>
        </w:rPr>
        <w:t>謝○原</w:t>
      </w:r>
      <w:r w:rsidRPr="006A6A9F">
        <w:rPr>
          <w:rFonts w:hint="eastAsia"/>
          <w:color w:val="000000" w:themeColor="text1"/>
        </w:rPr>
        <w:t>向警察行賄及警察人員交際應酬，你如何知道</w:t>
      </w:r>
      <w:r w:rsidR="00870FEA">
        <w:rPr>
          <w:rFonts w:hint="eastAsia"/>
          <w:color w:val="000000" w:themeColor="text1"/>
        </w:rPr>
        <w:t>謝○原</w:t>
      </w:r>
      <w:r w:rsidRPr="006A6A9F">
        <w:rPr>
          <w:rFonts w:hint="eastAsia"/>
          <w:color w:val="000000" w:themeColor="text1"/>
        </w:rPr>
        <w:t>有向警察行賄？）因為在泡茶時，我們問</w:t>
      </w:r>
      <w:r w:rsidR="00870FEA">
        <w:rPr>
          <w:rFonts w:hint="eastAsia"/>
          <w:color w:val="000000" w:themeColor="text1"/>
        </w:rPr>
        <w:t>謝○原</w:t>
      </w:r>
      <w:r w:rsidRPr="006A6A9F">
        <w:rPr>
          <w:rFonts w:hint="eastAsia"/>
          <w:color w:val="000000" w:themeColor="text1"/>
        </w:rPr>
        <w:t>，聽說有風聲要針對我們，會不會有問題，</w:t>
      </w:r>
      <w:r w:rsidR="00870FEA">
        <w:rPr>
          <w:rFonts w:hint="eastAsia"/>
          <w:color w:val="000000" w:themeColor="text1"/>
        </w:rPr>
        <w:t>謝○原</w:t>
      </w:r>
      <w:r w:rsidRPr="006A6A9F">
        <w:rPr>
          <w:rFonts w:hint="eastAsia"/>
          <w:color w:val="000000" w:themeColor="text1"/>
        </w:rPr>
        <w:t>回答，我都有跟警察聯絡，放心我都處理好了，我們不會有事，我心裡認為他已經將警察都打點好了，應該沒有問題，但我沒有追問</w:t>
      </w:r>
      <w:r w:rsidR="00870FEA">
        <w:rPr>
          <w:rFonts w:hint="eastAsia"/>
          <w:color w:val="000000" w:themeColor="text1"/>
        </w:rPr>
        <w:t>謝○原</w:t>
      </w:r>
      <w:r w:rsidRPr="006A6A9F">
        <w:rPr>
          <w:rFonts w:hint="eastAsia"/>
          <w:color w:val="000000" w:themeColor="text1"/>
        </w:rPr>
        <w:t>他送錢給誰或是每個月送多少，我不會去追問，因為那是</w:t>
      </w:r>
      <w:r w:rsidR="004C4364" w:rsidRPr="006A6A9F">
        <w:rPr>
          <w:rFonts w:hint="eastAsia"/>
          <w:color w:val="000000" w:themeColor="text1"/>
        </w:rPr>
        <w:t>1</w:t>
      </w:r>
      <w:r w:rsidRPr="006A6A9F">
        <w:rPr>
          <w:rFonts w:hint="eastAsia"/>
          <w:color w:val="000000" w:themeColor="text1"/>
        </w:rPr>
        <w:t>種尊重」等語（</w:t>
      </w:r>
      <w:r w:rsidR="00FB09C2" w:rsidRPr="006A6A9F">
        <w:rPr>
          <w:rFonts w:hint="eastAsia"/>
          <w:color w:val="000000" w:themeColor="text1"/>
        </w:rPr>
        <w:t>9</w:t>
      </w:r>
      <w:r w:rsidR="004C4364" w:rsidRPr="006A6A9F">
        <w:rPr>
          <w:rFonts w:hint="eastAsia"/>
          <w:color w:val="000000" w:themeColor="text1"/>
        </w:rPr>
        <w:t>7</w:t>
      </w:r>
      <w:r w:rsidRPr="006A6A9F">
        <w:rPr>
          <w:rFonts w:hint="eastAsia"/>
          <w:color w:val="000000" w:themeColor="text1"/>
        </w:rPr>
        <w:t>年度偵字第</w:t>
      </w:r>
      <w:r w:rsidR="001A7380" w:rsidRPr="006A6A9F">
        <w:rPr>
          <w:rFonts w:hint="eastAsia"/>
          <w:color w:val="000000" w:themeColor="text1"/>
        </w:rPr>
        <w:t>5</w:t>
      </w:r>
      <w:r w:rsidR="00884755" w:rsidRPr="006A6A9F">
        <w:rPr>
          <w:rFonts w:hint="eastAsia"/>
          <w:color w:val="000000" w:themeColor="text1"/>
        </w:rPr>
        <w:t>0</w:t>
      </w:r>
      <w:r w:rsidR="00496119" w:rsidRPr="006A6A9F">
        <w:rPr>
          <w:rFonts w:hint="eastAsia"/>
          <w:color w:val="000000" w:themeColor="text1"/>
        </w:rPr>
        <w:t>69</w:t>
      </w:r>
      <w:r w:rsidRPr="006A6A9F">
        <w:rPr>
          <w:rFonts w:hint="eastAsia"/>
          <w:color w:val="000000" w:themeColor="text1"/>
        </w:rPr>
        <w:t>號</w:t>
      </w:r>
      <w:r w:rsidR="00884755" w:rsidRPr="006A6A9F">
        <w:rPr>
          <w:rFonts w:hint="eastAsia"/>
          <w:color w:val="000000" w:themeColor="text1"/>
        </w:rPr>
        <w:t>卷三</w:t>
      </w:r>
      <w:r w:rsidR="00074D94" w:rsidRPr="006A6A9F">
        <w:rPr>
          <w:rFonts w:hint="eastAsia"/>
          <w:color w:val="000000" w:themeColor="text1"/>
        </w:rPr>
        <w:t>第</w:t>
      </w:r>
      <w:r w:rsidR="00884755" w:rsidRPr="006A6A9F">
        <w:rPr>
          <w:rFonts w:hint="eastAsia"/>
          <w:color w:val="000000" w:themeColor="text1"/>
        </w:rPr>
        <w:t>2</w:t>
      </w:r>
      <w:r w:rsidR="00884755" w:rsidRPr="006A6A9F">
        <w:rPr>
          <w:color w:val="000000" w:themeColor="text1"/>
        </w:rPr>
        <w:t>0</w:t>
      </w:r>
      <w:r w:rsidR="00496119" w:rsidRPr="006A6A9F">
        <w:rPr>
          <w:rFonts w:hint="eastAsia"/>
          <w:color w:val="000000" w:themeColor="text1"/>
        </w:rPr>
        <w:t>9</w:t>
      </w:r>
      <w:r w:rsidRPr="006A6A9F">
        <w:rPr>
          <w:rFonts w:hint="eastAsia"/>
          <w:color w:val="000000" w:themeColor="text1"/>
        </w:rPr>
        <w:t>頁）。</w:t>
      </w:r>
      <w:r w:rsidR="008D7639">
        <w:rPr>
          <w:rFonts w:hint="eastAsia"/>
          <w:color w:val="000000" w:themeColor="text1"/>
        </w:rPr>
        <w:t>鄭○雲</w:t>
      </w:r>
      <w:r w:rsidRPr="006A6A9F">
        <w:rPr>
          <w:rFonts w:hint="eastAsia"/>
          <w:color w:val="000000" w:themeColor="text1"/>
        </w:rPr>
        <w:t>於偵查中亦證稱：「</w:t>
      </w:r>
      <w:r w:rsidR="00870FEA">
        <w:rPr>
          <w:rFonts w:hint="eastAsia"/>
          <w:color w:val="000000" w:themeColor="text1"/>
        </w:rPr>
        <w:t>謝○原</w:t>
      </w:r>
      <w:r w:rsidRPr="006A6A9F">
        <w:rPr>
          <w:rFonts w:hint="eastAsia"/>
          <w:color w:val="000000" w:themeColor="text1"/>
        </w:rPr>
        <w:t>沒有跟我說明為什麼每個月要多這</w:t>
      </w:r>
      <w:r w:rsidR="004C4364" w:rsidRPr="006A6A9F">
        <w:rPr>
          <w:rFonts w:hint="eastAsia"/>
          <w:color w:val="000000" w:themeColor="text1"/>
        </w:rPr>
        <w:t>2</w:t>
      </w:r>
      <w:r w:rsidRPr="006A6A9F">
        <w:rPr>
          <w:rFonts w:hint="eastAsia"/>
          <w:color w:val="000000" w:themeColor="text1"/>
        </w:rPr>
        <w:t>萬元，但是</w:t>
      </w:r>
      <w:r w:rsidR="00870FEA">
        <w:rPr>
          <w:rFonts w:hint="eastAsia"/>
          <w:color w:val="000000" w:themeColor="text1"/>
        </w:rPr>
        <w:t>謝○原</w:t>
      </w:r>
      <w:r w:rsidRPr="006A6A9F">
        <w:rPr>
          <w:rFonts w:hint="eastAsia"/>
          <w:color w:val="000000" w:themeColor="text1"/>
        </w:rPr>
        <w:t>及</w:t>
      </w:r>
      <w:r w:rsidR="00870FEA">
        <w:rPr>
          <w:rFonts w:hint="eastAsia"/>
          <w:color w:val="000000" w:themeColor="text1"/>
        </w:rPr>
        <w:t>陳○鑫</w:t>
      </w:r>
      <w:r w:rsidRPr="006A6A9F">
        <w:rPr>
          <w:rFonts w:hint="eastAsia"/>
          <w:color w:val="000000" w:themeColor="text1"/>
        </w:rPr>
        <w:t>他們在辦公室談話中有講，當時都是在</w:t>
      </w:r>
      <w:r w:rsidR="00BE6834" w:rsidRPr="006A6A9F">
        <w:rPr>
          <w:rFonts w:hint="eastAsia"/>
          <w:color w:val="000000" w:themeColor="text1"/>
        </w:rPr>
        <w:t>同</w:t>
      </w:r>
      <w:r w:rsidR="00884755" w:rsidRPr="006A6A9F">
        <w:rPr>
          <w:rFonts w:hint="eastAsia"/>
          <w:color w:val="000000" w:themeColor="text1"/>
        </w:rPr>
        <w:t>一個</w:t>
      </w:r>
      <w:r w:rsidRPr="006A6A9F">
        <w:rPr>
          <w:rFonts w:hint="eastAsia"/>
          <w:color w:val="000000" w:themeColor="text1"/>
        </w:rPr>
        <w:t>辦公室，他們</w:t>
      </w:r>
      <w:r w:rsidR="004C4364" w:rsidRPr="006A6A9F">
        <w:rPr>
          <w:rFonts w:hint="eastAsia"/>
          <w:color w:val="000000" w:themeColor="text1"/>
        </w:rPr>
        <w:t>2</w:t>
      </w:r>
      <w:r w:rsidRPr="006A6A9F">
        <w:rPr>
          <w:rFonts w:hint="eastAsia"/>
          <w:color w:val="000000" w:themeColor="text1"/>
        </w:rPr>
        <w:t>人在談話，我坐在旁邊聽到的，正確的話我忘記了，但我知道他們的意思就是要打點警察，他們用台語說的對話有出現警察</w:t>
      </w:r>
      <w:r w:rsidR="004C4364" w:rsidRPr="006A6A9F">
        <w:rPr>
          <w:rFonts w:hint="eastAsia"/>
          <w:color w:val="000000" w:themeColor="text1"/>
        </w:rPr>
        <w:t>2</w:t>
      </w:r>
      <w:r w:rsidRPr="006A6A9F">
        <w:rPr>
          <w:rFonts w:hint="eastAsia"/>
          <w:color w:val="000000" w:themeColor="text1"/>
        </w:rPr>
        <w:t>字，好像要去應酬喝酒。這樣的對話沒有常聽到，但是我心知肚明員工福利金這筆錢是要送給警察的，且據我所知</w:t>
      </w:r>
      <w:r w:rsidR="00870FEA">
        <w:rPr>
          <w:rFonts w:hint="eastAsia"/>
          <w:color w:val="000000" w:themeColor="text1"/>
        </w:rPr>
        <w:t>陳○鑫</w:t>
      </w:r>
      <w:r w:rsidRPr="006A6A9F">
        <w:rPr>
          <w:rFonts w:hint="eastAsia"/>
          <w:color w:val="000000" w:themeColor="text1"/>
        </w:rPr>
        <w:t>在『</w:t>
      </w:r>
      <w:r w:rsidR="00870FEA">
        <w:rPr>
          <w:rFonts w:hint="eastAsia"/>
          <w:color w:val="000000" w:themeColor="text1"/>
        </w:rPr>
        <w:t>東○</w:t>
      </w:r>
      <w:r w:rsidRPr="006A6A9F">
        <w:rPr>
          <w:rFonts w:hint="eastAsia"/>
          <w:color w:val="000000" w:themeColor="text1"/>
        </w:rPr>
        <w:t>遊戲場』及『</w:t>
      </w:r>
      <w:r w:rsidR="00870FEA">
        <w:rPr>
          <w:rFonts w:hint="eastAsia"/>
          <w:color w:val="000000" w:themeColor="text1"/>
        </w:rPr>
        <w:t>永○</w:t>
      </w:r>
      <w:r w:rsidRPr="006A6A9F">
        <w:rPr>
          <w:rFonts w:hint="eastAsia"/>
          <w:color w:val="000000" w:themeColor="text1"/>
        </w:rPr>
        <w:t>遊戲場』這</w:t>
      </w:r>
      <w:r w:rsidR="004C4364" w:rsidRPr="006A6A9F">
        <w:rPr>
          <w:rFonts w:hint="eastAsia"/>
          <w:color w:val="000000" w:themeColor="text1"/>
        </w:rPr>
        <w:t>2</w:t>
      </w:r>
      <w:r w:rsidRPr="006A6A9F">
        <w:rPr>
          <w:rFonts w:hint="eastAsia"/>
          <w:color w:val="000000" w:themeColor="text1"/>
        </w:rPr>
        <w:t>家店的員工福利金是要給警察，他們怎麼分配我不清楚，但我有聽過</w:t>
      </w:r>
      <w:r w:rsidR="00870FEA">
        <w:rPr>
          <w:rFonts w:hint="eastAsia"/>
          <w:color w:val="000000" w:themeColor="text1"/>
        </w:rPr>
        <w:t>謝○原</w:t>
      </w:r>
      <w:r w:rsidRPr="006A6A9F">
        <w:rPr>
          <w:rFonts w:hint="eastAsia"/>
          <w:color w:val="000000" w:themeColor="text1"/>
        </w:rPr>
        <w:t>及</w:t>
      </w:r>
      <w:r w:rsidR="00870FEA">
        <w:rPr>
          <w:rFonts w:hint="eastAsia"/>
          <w:color w:val="000000" w:themeColor="text1"/>
        </w:rPr>
        <w:t>陳○鑫</w:t>
      </w:r>
      <w:r w:rsidRPr="006A6A9F">
        <w:rPr>
          <w:rFonts w:hint="eastAsia"/>
          <w:color w:val="000000" w:themeColor="text1"/>
        </w:rPr>
        <w:t>討論員工福利金是要給警察的錢，只知道大概內容」等語（</w:t>
      </w:r>
      <w:r w:rsidR="00FB09C2" w:rsidRPr="006A6A9F">
        <w:rPr>
          <w:rFonts w:hint="eastAsia"/>
          <w:color w:val="000000" w:themeColor="text1"/>
        </w:rPr>
        <w:t>9</w:t>
      </w:r>
      <w:r w:rsidR="004C4364" w:rsidRPr="006A6A9F">
        <w:rPr>
          <w:rFonts w:hint="eastAsia"/>
          <w:color w:val="000000" w:themeColor="text1"/>
        </w:rPr>
        <w:t>7</w:t>
      </w:r>
      <w:r w:rsidRPr="006A6A9F">
        <w:rPr>
          <w:rFonts w:hint="eastAsia"/>
          <w:color w:val="000000" w:themeColor="text1"/>
        </w:rPr>
        <w:t>年度偵字第</w:t>
      </w:r>
      <w:r w:rsidR="001A7380" w:rsidRPr="006A6A9F">
        <w:rPr>
          <w:rFonts w:hint="eastAsia"/>
          <w:color w:val="000000" w:themeColor="text1"/>
        </w:rPr>
        <w:t>5</w:t>
      </w:r>
      <w:r w:rsidR="005A5F2C" w:rsidRPr="006A6A9F">
        <w:rPr>
          <w:rFonts w:hint="eastAsia"/>
          <w:color w:val="000000" w:themeColor="text1"/>
        </w:rPr>
        <w:t>0</w:t>
      </w:r>
      <w:r w:rsidR="00496119" w:rsidRPr="006A6A9F">
        <w:rPr>
          <w:rFonts w:hint="eastAsia"/>
          <w:color w:val="000000" w:themeColor="text1"/>
        </w:rPr>
        <w:t>69</w:t>
      </w:r>
      <w:r w:rsidRPr="006A6A9F">
        <w:rPr>
          <w:rFonts w:hint="eastAsia"/>
          <w:color w:val="000000" w:themeColor="text1"/>
        </w:rPr>
        <w:t>號</w:t>
      </w:r>
      <w:r w:rsidR="00D128A9" w:rsidRPr="006A6A9F">
        <w:rPr>
          <w:rFonts w:hint="eastAsia"/>
          <w:color w:val="000000" w:themeColor="text1"/>
        </w:rPr>
        <w:t>卷一</w:t>
      </w:r>
      <w:r w:rsidR="00D83636" w:rsidRPr="006A6A9F">
        <w:rPr>
          <w:rFonts w:hint="eastAsia"/>
          <w:color w:val="000000" w:themeColor="text1"/>
        </w:rPr>
        <w:t>第</w:t>
      </w:r>
      <w:r w:rsidR="005A5F2C" w:rsidRPr="006A6A9F">
        <w:rPr>
          <w:rFonts w:hint="eastAsia"/>
          <w:color w:val="000000" w:themeColor="text1"/>
        </w:rPr>
        <w:t>1</w:t>
      </w:r>
      <w:r w:rsidR="004C4364" w:rsidRPr="006A6A9F">
        <w:rPr>
          <w:rFonts w:hint="eastAsia"/>
          <w:color w:val="000000" w:themeColor="text1"/>
        </w:rPr>
        <w:t>82</w:t>
      </w:r>
      <w:r w:rsidRPr="006A6A9F">
        <w:rPr>
          <w:rFonts w:hint="eastAsia"/>
          <w:color w:val="000000" w:themeColor="text1"/>
        </w:rPr>
        <w:t>頁）。原判決雖謂渠等上開證言內容，均係出於傳聞或</w:t>
      </w:r>
      <w:r w:rsidRPr="006A6A9F">
        <w:rPr>
          <w:rFonts w:hint="eastAsia"/>
          <w:color w:val="000000" w:themeColor="text1"/>
        </w:rPr>
        <w:lastRenderedPageBreak/>
        <w:t>個人臆測之詞，不能以此推論</w:t>
      </w:r>
      <w:r w:rsidR="00870FEA">
        <w:rPr>
          <w:rFonts w:hint="eastAsia"/>
          <w:color w:val="000000" w:themeColor="text1"/>
        </w:rPr>
        <w:t>謝○原</w:t>
      </w:r>
      <w:r w:rsidRPr="006A6A9F">
        <w:rPr>
          <w:rFonts w:hint="eastAsia"/>
          <w:color w:val="000000" w:themeColor="text1"/>
        </w:rPr>
        <w:t>確有向</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行賄犯行，及</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確有收賄犯行云云（見原判決</w:t>
      </w:r>
      <w:r w:rsidR="00074D94" w:rsidRPr="006A6A9F">
        <w:rPr>
          <w:rFonts w:hint="eastAsia"/>
          <w:color w:val="000000" w:themeColor="text1"/>
        </w:rPr>
        <w:t>第</w:t>
      </w:r>
      <w:r w:rsidR="005A5F2C" w:rsidRPr="006A6A9F">
        <w:rPr>
          <w:rFonts w:hint="eastAsia"/>
          <w:color w:val="000000" w:themeColor="text1"/>
        </w:rPr>
        <w:t>21</w:t>
      </w:r>
      <w:r w:rsidRPr="006A6A9F">
        <w:rPr>
          <w:rFonts w:hint="eastAsia"/>
          <w:color w:val="000000" w:themeColor="text1"/>
        </w:rPr>
        <w:t>頁至</w:t>
      </w:r>
      <w:r w:rsidR="00074D94" w:rsidRPr="006A6A9F">
        <w:rPr>
          <w:rFonts w:hint="eastAsia"/>
          <w:color w:val="000000" w:themeColor="text1"/>
        </w:rPr>
        <w:t>第</w:t>
      </w:r>
      <w:r w:rsidR="005A5F2C" w:rsidRPr="006A6A9F">
        <w:rPr>
          <w:rFonts w:hint="eastAsia"/>
          <w:color w:val="000000" w:themeColor="text1"/>
        </w:rPr>
        <w:t>22</w:t>
      </w:r>
      <w:r w:rsidRPr="006A6A9F">
        <w:rPr>
          <w:rFonts w:hint="eastAsia"/>
          <w:color w:val="000000" w:themeColor="text1"/>
        </w:rPr>
        <w:t>頁）。然</w:t>
      </w:r>
      <w:r w:rsidR="008D7639">
        <w:rPr>
          <w:rFonts w:hint="eastAsia"/>
          <w:color w:val="000000" w:themeColor="text1"/>
        </w:rPr>
        <w:t>陳○成</w:t>
      </w:r>
      <w:r w:rsidRPr="006A6A9F">
        <w:rPr>
          <w:rFonts w:hint="eastAsia"/>
          <w:color w:val="000000" w:themeColor="text1"/>
        </w:rPr>
        <w:t>身為與</w:t>
      </w:r>
      <w:r w:rsidR="00870FEA">
        <w:rPr>
          <w:rFonts w:hint="eastAsia"/>
          <w:color w:val="000000" w:themeColor="text1"/>
        </w:rPr>
        <w:t>陳○鑫</w:t>
      </w:r>
      <w:r w:rsidRPr="006A6A9F">
        <w:rPr>
          <w:rFonts w:hint="eastAsia"/>
          <w:color w:val="000000" w:themeColor="text1"/>
        </w:rPr>
        <w:t>、</w:t>
      </w:r>
      <w:r w:rsidR="00870FEA">
        <w:rPr>
          <w:rFonts w:hint="eastAsia"/>
          <w:color w:val="000000" w:themeColor="text1"/>
        </w:rPr>
        <w:t>謝○原</w:t>
      </w:r>
      <w:r w:rsidRPr="006A6A9F">
        <w:rPr>
          <w:rFonts w:hint="eastAsia"/>
          <w:color w:val="000000" w:themeColor="text1"/>
        </w:rPr>
        <w:t>共同經營上開</w:t>
      </w:r>
      <w:r w:rsidR="001A7380" w:rsidRPr="006A6A9F">
        <w:rPr>
          <w:rFonts w:hint="eastAsia"/>
          <w:color w:val="000000" w:themeColor="text1"/>
        </w:rPr>
        <w:t>5</w:t>
      </w:r>
      <w:r w:rsidRPr="006A6A9F">
        <w:rPr>
          <w:rFonts w:hint="eastAsia"/>
          <w:color w:val="000000" w:themeColor="text1"/>
        </w:rPr>
        <w:t>家賭博性電子遊戲場之合夥人</w:t>
      </w:r>
      <w:r w:rsidR="00BE6834" w:rsidRPr="006A6A9F">
        <w:rPr>
          <w:rFonts w:hint="eastAsia"/>
          <w:color w:val="000000" w:themeColor="text1"/>
        </w:rPr>
        <w:t>之一</w:t>
      </w:r>
      <w:r w:rsidRPr="006A6A9F">
        <w:rPr>
          <w:rFonts w:hint="eastAsia"/>
          <w:color w:val="000000" w:themeColor="text1"/>
        </w:rPr>
        <w:t>，</w:t>
      </w:r>
      <w:r w:rsidR="008D7639">
        <w:rPr>
          <w:rFonts w:hint="eastAsia"/>
          <w:color w:val="000000" w:themeColor="text1"/>
        </w:rPr>
        <w:t>鄭○雲</w:t>
      </w:r>
      <w:r w:rsidRPr="006A6A9F">
        <w:rPr>
          <w:rFonts w:hint="eastAsia"/>
          <w:color w:val="000000" w:themeColor="text1"/>
        </w:rPr>
        <w:t>亦係「</w:t>
      </w:r>
      <w:r w:rsidR="00870FEA">
        <w:rPr>
          <w:rFonts w:hint="eastAsia"/>
          <w:color w:val="000000" w:themeColor="text1"/>
        </w:rPr>
        <w:t>東○</w:t>
      </w:r>
      <w:r w:rsidRPr="006A6A9F">
        <w:rPr>
          <w:rFonts w:hint="eastAsia"/>
          <w:color w:val="000000" w:themeColor="text1"/>
        </w:rPr>
        <w:t>」及「</w:t>
      </w:r>
      <w:r w:rsidR="00870FEA">
        <w:rPr>
          <w:rFonts w:hint="eastAsia"/>
          <w:color w:val="000000" w:themeColor="text1"/>
        </w:rPr>
        <w:t>永○</w:t>
      </w:r>
      <w:r w:rsidRPr="006A6A9F">
        <w:rPr>
          <w:rFonts w:hint="eastAsia"/>
          <w:color w:val="000000" w:themeColor="text1"/>
        </w:rPr>
        <w:t>」遊戲場之會計人員，並按月以「員工福利金」名義匯款至</w:t>
      </w:r>
      <w:r w:rsidR="00870FEA">
        <w:rPr>
          <w:rFonts w:hint="eastAsia"/>
          <w:color w:val="000000" w:themeColor="text1"/>
        </w:rPr>
        <w:t>謝○原</w:t>
      </w:r>
      <w:r w:rsidRPr="006A6A9F">
        <w:rPr>
          <w:rFonts w:hint="eastAsia"/>
          <w:color w:val="000000" w:themeColor="text1"/>
        </w:rPr>
        <w:t>之銀行帳戶內，均參與上開各遊戲場之經營。且</w:t>
      </w:r>
      <w:r w:rsidR="008D7639">
        <w:rPr>
          <w:rFonts w:hint="eastAsia"/>
          <w:color w:val="000000" w:themeColor="text1"/>
        </w:rPr>
        <w:t>陳○成</w:t>
      </w:r>
      <w:r w:rsidRPr="006A6A9F">
        <w:rPr>
          <w:rFonts w:hint="eastAsia"/>
          <w:color w:val="000000" w:themeColor="text1"/>
        </w:rPr>
        <w:t>關於</w:t>
      </w:r>
      <w:r w:rsidR="00870FEA">
        <w:rPr>
          <w:rFonts w:hint="eastAsia"/>
          <w:color w:val="000000" w:themeColor="text1"/>
        </w:rPr>
        <w:t>謝○原</w:t>
      </w:r>
      <w:r w:rsidRPr="006A6A9F">
        <w:rPr>
          <w:rFonts w:hint="eastAsia"/>
          <w:color w:val="000000" w:themeColor="text1"/>
        </w:rPr>
        <w:t>曾告以：有跟警察聯絡，放心我都處理好了等語部分之陳述，及</w:t>
      </w:r>
      <w:r w:rsidR="008D7639">
        <w:rPr>
          <w:rFonts w:hint="eastAsia"/>
          <w:color w:val="000000" w:themeColor="text1"/>
        </w:rPr>
        <w:t>鄭○雲</w:t>
      </w:r>
      <w:r w:rsidRPr="006A6A9F">
        <w:rPr>
          <w:rFonts w:hint="eastAsia"/>
          <w:color w:val="000000" w:themeColor="text1"/>
        </w:rPr>
        <w:t>關於其聽聞</w:t>
      </w:r>
      <w:r w:rsidR="00870FEA">
        <w:rPr>
          <w:rFonts w:hint="eastAsia"/>
          <w:color w:val="000000" w:themeColor="text1"/>
        </w:rPr>
        <w:t>謝○原</w:t>
      </w:r>
      <w:r w:rsidRPr="006A6A9F">
        <w:rPr>
          <w:rFonts w:hint="eastAsia"/>
          <w:color w:val="000000" w:themeColor="text1"/>
        </w:rPr>
        <w:t>及</w:t>
      </w:r>
      <w:r w:rsidR="00870FEA">
        <w:rPr>
          <w:rFonts w:hint="eastAsia"/>
          <w:color w:val="000000" w:themeColor="text1"/>
        </w:rPr>
        <w:t>陳○鑫</w:t>
      </w:r>
      <w:r w:rsidRPr="006A6A9F">
        <w:rPr>
          <w:rFonts w:hint="eastAsia"/>
          <w:color w:val="000000" w:themeColor="text1"/>
        </w:rPr>
        <w:t>談論要打點警察部分之陳述，均係渠等親自經歷見聞之事實，並非聽聞於他人轉述之傳聞證據。則渠等所為</w:t>
      </w:r>
      <w:r w:rsidR="00870FEA">
        <w:rPr>
          <w:rFonts w:hint="eastAsia"/>
          <w:color w:val="000000" w:themeColor="text1"/>
        </w:rPr>
        <w:t>謝○原</w:t>
      </w:r>
      <w:r w:rsidRPr="006A6A9F">
        <w:rPr>
          <w:rFonts w:hint="eastAsia"/>
          <w:color w:val="000000" w:themeColor="text1"/>
        </w:rPr>
        <w:t>曾向警察人員行賄之上開陳述，究竟係基於實際體驗之事實為基礎而產生之合理推論？抑或純屬個人意見或猜測之詞？即有斟酌之餘地。</w:t>
      </w:r>
    </w:p>
    <w:p w:rsidR="00A6597B" w:rsidRPr="006A6A9F" w:rsidRDefault="00A6597B" w:rsidP="00BE35B8">
      <w:pPr>
        <w:pStyle w:val="4"/>
        <w:rPr>
          <w:color w:val="000000" w:themeColor="text1"/>
        </w:rPr>
      </w:pPr>
      <w:r w:rsidRPr="006A6A9F">
        <w:rPr>
          <w:rFonts w:hint="eastAsia"/>
          <w:color w:val="000000" w:themeColor="text1"/>
        </w:rPr>
        <w:t>證據之證明力，固由事實審法院依其職權，本於確信自由判斷，惟此項自由判斷之職權運用，仍不得違背經驗法則與論理法則，否則即屬違背證據法則。查</w:t>
      </w:r>
      <w:r w:rsidR="00870FEA">
        <w:rPr>
          <w:rFonts w:hint="eastAsia"/>
          <w:color w:val="000000" w:themeColor="text1"/>
        </w:rPr>
        <w:t>謝○原</w:t>
      </w:r>
      <w:r w:rsidRPr="006A6A9F">
        <w:rPr>
          <w:rFonts w:hint="eastAsia"/>
          <w:color w:val="000000" w:themeColor="text1"/>
        </w:rPr>
        <w:t>於</w:t>
      </w:r>
      <w:r w:rsidR="004C4364" w:rsidRPr="006A6A9F">
        <w:rPr>
          <w:rFonts w:hint="eastAsia"/>
          <w:color w:val="000000" w:themeColor="text1"/>
        </w:rPr>
        <w:t>97</w:t>
      </w:r>
      <w:r w:rsidRPr="006A6A9F">
        <w:rPr>
          <w:rFonts w:hint="eastAsia"/>
          <w:color w:val="000000" w:themeColor="text1"/>
        </w:rPr>
        <w:t>年</w:t>
      </w:r>
      <w:r w:rsidR="004C4364" w:rsidRPr="006A6A9F">
        <w:rPr>
          <w:rFonts w:hint="eastAsia"/>
          <w:color w:val="000000" w:themeColor="text1"/>
        </w:rPr>
        <w:t>7</w:t>
      </w:r>
      <w:r w:rsidRPr="006A6A9F">
        <w:rPr>
          <w:rFonts w:hint="eastAsia"/>
          <w:color w:val="000000" w:themeColor="text1"/>
        </w:rPr>
        <w:t>月</w:t>
      </w:r>
      <w:r w:rsidR="00496119" w:rsidRPr="006A6A9F">
        <w:rPr>
          <w:rFonts w:hint="eastAsia"/>
          <w:color w:val="000000" w:themeColor="text1"/>
        </w:rPr>
        <w:t>9</w:t>
      </w:r>
      <w:r w:rsidRPr="006A6A9F">
        <w:rPr>
          <w:rFonts w:hint="eastAsia"/>
          <w:color w:val="000000" w:themeColor="text1"/>
        </w:rPr>
        <w:t>日檢察官偵查時，業分別以被告及證人之身分，就其如何向</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交付賄賂等情節，供述綦詳。原審雖採信其嗣後所為翻異之詞，認其在偵查中係因當時精神不濟，為儘早結束訊問、避免遭受羈押及掩飾侵占員工福利金犯行，而為上開不實之供述云云。然而原判決於理由先謂：依據原審</w:t>
      </w:r>
      <w:r w:rsidR="002A03E4" w:rsidRPr="006A6A9F">
        <w:rPr>
          <w:rFonts w:hint="eastAsia"/>
          <w:color w:val="000000" w:themeColor="text1"/>
        </w:rPr>
        <w:t>勘驗</w:t>
      </w:r>
      <w:r w:rsidRPr="006A6A9F">
        <w:rPr>
          <w:rFonts w:hint="eastAsia"/>
          <w:color w:val="000000" w:themeColor="text1"/>
        </w:rPr>
        <w:t>該次檢察官偵訊錄影光碟結果，</w:t>
      </w:r>
      <w:r w:rsidR="00870FEA">
        <w:rPr>
          <w:rFonts w:hint="eastAsia"/>
          <w:color w:val="000000" w:themeColor="text1"/>
        </w:rPr>
        <w:t>謝○原</w:t>
      </w:r>
      <w:r w:rsidRPr="006A6A9F">
        <w:rPr>
          <w:rFonts w:hint="eastAsia"/>
          <w:color w:val="000000" w:themeColor="text1"/>
        </w:rPr>
        <w:t>於</w:t>
      </w:r>
      <w:r w:rsidR="004C4364" w:rsidRPr="006A6A9F">
        <w:rPr>
          <w:rFonts w:hint="eastAsia"/>
          <w:color w:val="000000" w:themeColor="text1"/>
        </w:rPr>
        <w:t>97</w:t>
      </w:r>
      <w:r w:rsidRPr="006A6A9F">
        <w:rPr>
          <w:rFonts w:hint="eastAsia"/>
          <w:color w:val="000000" w:themeColor="text1"/>
        </w:rPr>
        <w:t>年</w:t>
      </w:r>
      <w:r w:rsidR="004C4364" w:rsidRPr="006A6A9F">
        <w:rPr>
          <w:rFonts w:hint="eastAsia"/>
          <w:color w:val="000000" w:themeColor="text1"/>
        </w:rPr>
        <w:t>7</w:t>
      </w:r>
      <w:r w:rsidRPr="006A6A9F">
        <w:rPr>
          <w:rFonts w:hint="eastAsia"/>
          <w:color w:val="000000" w:themeColor="text1"/>
        </w:rPr>
        <w:t>月</w:t>
      </w:r>
      <w:r w:rsidR="00496119" w:rsidRPr="006A6A9F">
        <w:rPr>
          <w:rFonts w:hint="eastAsia"/>
          <w:color w:val="000000" w:themeColor="text1"/>
        </w:rPr>
        <w:t>9</w:t>
      </w:r>
      <w:r w:rsidRPr="006A6A9F">
        <w:rPr>
          <w:rFonts w:hint="eastAsia"/>
          <w:color w:val="000000" w:themeColor="text1"/>
        </w:rPr>
        <w:t>日凌晨接受檢察官訊問時，檢察官曾詢問</w:t>
      </w:r>
      <w:r w:rsidR="00870FEA">
        <w:rPr>
          <w:rFonts w:hint="eastAsia"/>
          <w:color w:val="000000" w:themeColor="text1"/>
        </w:rPr>
        <w:t>謝○原</w:t>
      </w:r>
      <w:r w:rsidRPr="006A6A9F">
        <w:rPr>
          <w:rFonts w:hint="eastAsia"/>
          <w:color w:val="000000" w:themeColor="text1"/>
        </w:rPr>
        <w:t>：「要不要休息？」，</w:t>
      </w:r>
      <w:r w:rsidR="00870FEA">
        <w:rPr>
          <w:rFonts w:hint="eastAsia"/>
          <w:color w:val="000000" w:themeColor="text1"/>
        </w:rPr>
        <w:t>謝○原</w:t>
      </w:r>
      <w:r w:rsidRPr="006A6A9F">
        <w:rPr>
          <w:rFonts w:hint="eastAsia"/>
          <w:color w:val="000000" w:themeColor="text1"/>
        </w:rPr>
        <w:t>回答：「不用」，檢察官表示：「還是我們</w:t>
      </w:r>
      <w:r w:rsidR="004909C5" w:rsidRPr="006A6A9F">
        <w:rPr>
          <w:rFonts w:hint="eastAsia"/>
          <w:color w:val="000000" w:themeColor="text1"/>
        </w:rPr>
        <w:t>一次</w:t>
      </w:r>
      <w:r w:rsidRPr="006A6A9F">
        <w:rPr>
          <w:rFonts w:hint="eastAsia"/>
          <w:color w:val="000000" w:themeColor="text1"/>
        </w:rPr>
        <w:t>問完就可以休息了，你</w:t>
      </w:r>
      <w:r w:rsidRPr="006A6A9F">
        <w:rPr>
          <w:rFonts w:hint="eastAsia"/>
          <w:color w:val="000000" w:themeColor="text1"/>
        </w:rPr>
        <w:lastRenderedPageBreak/>
        <w:t>如果累的話可以跟我們講」，</w:t>
      </w:r>
      <w:r w:rsidR="00870FEA">
        <w:rPr>
          <w:rFonts w:hint="eastAsia"/>
          <w:color w:val="000000" w:themeColor="text1"/>
        </w:rPr>
        <w:t>謝○原</w:t>
      </w:r>
      <w:r w:rsidRPr="006A6A9F">
        <w:rPr>
          <w:rFonts w:hint="eastAsia"/>
          <w:color w:val="000000" w:themeColor="text1"/>
        </w:rPr>
        <w:t>再回答：「我不是累，只是以前的記憶有點模糊」，因認</w:t>
      </w:r>
      <w:r w:rsidR="00870FEA">
        <w:rPr>
          <w:rFonts w:hint="eastAsia"/>
          <w:color w:val="000000" w:themeColor="text1"/>
        </w:rPr>
        <w:t>謝○原</w:t>
      </w:r>
      <w:r w:rsidRPr="006A6A9F">
        <w:rPr>
          <w:rFonts w:hint="eastAsia"/>
          <w:color w:val="000000" w:themeColor="text1"/>
        </w:rPr>
        <w:t>雖有多次打哈欠動作，惟意識仍然清楚等情，乃繼又認依該</w:t>
      </w:r>
      <w:r w:rsidR="002A03E4" w:rsidRPr="006A6A9F">
        <w:rPr>
          <w:rFonts w:hint="eastAsia"/>
          <w:color w:val="000000" w:themeColor="text1"/>
        </w:rPr>
        <w:t>勘驗</w:t>
      </w:r>
      <w:r w:rsidRPr="006A6A9F">
        <w:rPr>
          <w:rFonts w:hint="eastAsia"/>
          <w:color w:val="000000" w:themeColor="text1"/>
        </w:rPr>
        <w:t>結果，</w:t>
      </w:r>
      <w:r w:rsidR="00870FEA">
        <w:rPr>
          <w:rFonts w:hint="eastAsia"/>
          <w:color w:val="000000" w:themeColor="text1"/>
        </w:rPr>
        <w:t>謝○原</w:t>
      </w:r>
      <w:r w:rsidRPr="006A6A9F">
        <w:rPr>
          <w:rFonts w:hint="eastAsia"/>
          <w:color w:val="000000" w:themeColor="text1"/>
        </w:rPr>
        <w:t>於</w:t>
      </w:r>
      <w:r w:rsidR="00D83636" w:rsidRPr="006A6A9F">
        <w:rPr>
          <w:rFonts w:hint="eastAsia"/>
          <w:color w:val="000000" w:themeColor="text1"/>
        </w:rPr>
        <w:t>第一</w:t>
      </w:r>
      <w:r w:rsidRPr="006A6A9F">
        <w:rPr>
          <w:rFonts w:hint="eastAsia"/>
          <w:color w:val="000000" w:themeColor="text1"/>
        </w:rPr>
        <w:t>審法院羈押訊問時所為之辯解（指其當時精神不濟），並非全然無據云云，對於</w:t>
      </w:r>
      <w:r w:rsidR="00870FEA">
        <w:rPr>
          <w:rFonts w:hint="eastAsia"/>
          <w:color w:val="000000" w:themeColor="text1"/>
        </w:rPr>
        <w:t>謝○原</w:t>
      </w:r>
      <w:r w:rsidRPr="006A6A9F">
        <w:rPr>
          <w:rFonts w:hint="eastAsia"/>
          <w:color w:val="000000" w:themeColor="text1"/>
        </w:rPr>
        <w:t>於檢察官偵查時之精神狀態如何，所為論述前後已有矛盾。又趨吉避凶乃人之天性，在通常情形，承認輕罪迴避重罪始合於常情。倘若「</w:t>
      </w:r>
      <w:r w:rsidR="00870FEA">
        <w:rPr>
          <w:rFonts w:hint="eastAsia"/>
          <w:color w:val="000000" w:themeColor="text1"/>
        </w:rPr>
        <w:t>東○</w:t>
      </w:r>
      <w:r w:rsidRPr="006A6A9F">
        <w:rPr>
          <w:rFonts w:hint="eastAsia"/>
          <w:color w:val="000000" w:themeColor="text1"/>
        </w:rPr>
        <w:t>」及「</w:t>
      </w:r>
      <w:r w:rsidR="00870FEA">
        <w:rPr>
          <w:rFonts w:hint="eastAsia"/>
          <w:color w:val="000000" w:themeColor="text1"/>
        </w:rPr>
        <w:t>永○</w:t>
      </w:r>
      <w:r w:rsidRPr="006A6A9F">
        <w:rPr>
          <w:rFonts w:hint="eastAsia"/>
          <w:color w:val="000000" w:themeColor="text1"/>
        </w:rPr>
        <w:t>」遊戲場之員工福利金果為</w:t>
      </w:r>
      <w:r w:rsidR="00870FEA">
        <w:rPr>
          <w:rFonts w:hint="eastAsia"/>
          <w:color w:val="000000" w:themeColor="text1"/>
        </w:rPr>
        <w:t>謝○原</w:t>
      </w:r>
      <w:r w:rsidRPr="006A6A9F">
        <w:rPr>
          <w:rFonts w:hint="eastAsia"/>
          <w:color w:val="000000" w:themeColor="text1"/>
        </w:rPr>
        <w:t>所侵占，則其所涉犯之業務侵占刑責遠較違背職務行賄罪之刑責為輕，衡情自無為避免遭受羈押，或為掩飾刑責較輕之業務侵占犯行，反而承認刑責較重之行賄犯行之理。原判決對其嗣後否認行賄犯行之動機、目的為何，及其所為辯解是否合於情理，未依據經驗法則及論理法則細心推求，遽予採信其嗣後改稱係私下侵占款項，非用以行賄之辯解，難謂允當。</w:t>
      </w:r>
    </w:p>
    <w:p w:rsidR="00E772A2" w:rsidRPr="006A6A9F" w:rsidRDefault="000A5AC0" w:rsidP="00BE35B8">
      <w:pPr>
        <w:pStyle w:val="4"/>
        <w:rPr>
          <w:color w:val="000000" w:themeColor="text1"/>
        </w:rPr>
      </w:pPr>
      <w:hyperlink r:id="rId12" w:tgtFrame="_blank" w:history="1">
        <w:r w:rsidR="00A6597B" w:rsidRPr="006A6A9F">
          <w:rPr>
            <w:rFonts w:hint="eastAsia"/>
            <w:color w:val="000000" w:themeColor="text1"/>
          </w:rPr>
          <w:t>刑事訴訟法</w:t>
        </w:r>
        <w:r w:rsidR="00D83636" w:rsidRPr="006A6A9F">
          <w:rPr>
            <w:rFonts w:hint="eastAsia"/>
            <w:color w:val="000000" w:themeColor="text1"/>
          </w:rPr>
          <w:t>第</w:t>
        </w:r>
        <w:r w:rsidR="00884755" w:rsidRPr="006A6A9F">
          <w:rPr>
            <w:rFonts w:hint="eastAsia"/>
            <w:color w:val="000000" w:themeColor="text1"/>
          </w:rPr>
          <w:t>1</w:t>
        </w:r>
        <w:r w:rsidR="00884755" w:rsidRPr="006A6A9F">
          <w:rPr>
            <w:color w:val="000000" w:themeColor="text1"/>
          </w:rPr>
          <w:t>5</w:t>
        </w:r>
        <w:r w:rsidR="00496119" w:rsidRPr="006A6A9F">
          <w:rPr>
            <w:rFonts w:hint="eastAsia"/>
            <w:color w:val="000000" w:themeColor="text1"/>
          </w:rPr>
          <w:t>6</w:t>
        </w:r>
      </w:hyperlink>
      <w:r w:rsidR="00A6597B" w:rsidRPr="006A6A9F">
        <w:rPr>
          <w:rFonts w:hint="eastAsia"/>
          <w:color w:val="000000" w:themeColor="text1"/>
        </w:rPr>
        <w:t>條</w:t>
      </w:r>
      <w:r w:rsidR="00074D94" w:rsidRPr="006A6A9F">
        <w:rPr>
          <w:rFonts w:hint="eastAsia"/>
          <w:color w:val="000000" w:themeColor="text1"/>
        </w:rPr>
        <w:t>第</w:t>
      </w:r>
      <w:r w:rsidR="00884755" w:rsidRPr="006A6A9F">
        <w:rPr>
          <w:rFonts w:hint="eastAsia"/>
          <w:color w:val="000000" w:themeColor="text1"/>
        </w:rPr>
        <w:t>2</w:t>
      </w:r>
      <w:r w:rsidR="00A6597B" w:rsidRPr="006A6A9F">
        <w:rPr>
          <w:rFonts w:hint="eastAsia"/>
          <w:color w:val="000000" w:themeColor="text1"/>
        </w:rPr>
        <w:t>項規定：被告或共犯之自白，不得作為有罪判決之</w:t>
      </w:r>
      <w:r w:rsidR="00884755" w:rsidRPr="006A6A9F">
        <w:rPr>
          <w:rFonts w:hint="eastAsia"/>
          <w:color w:val="000000" w:themeColor="text1"/>
        </w:rPr>
        <w:t>唯一</w:t>
      </w:r>
      <w:r w:rsidR="00A6597B" w:rsidRPr="006A6A9F">
        <w:rPr>
          <w:rFonts w:hint="eastAsia"/>
          <w:color w:val="000000" w:themeColor="text1"/>
        </w:rPr>
        <w:t>證據，仍應調查其他必要之證據，以察其是否與事實相符。所謂補強證據，係指除該自白本身之外，其他足以證明該自白之犯罪事實確具有相當程度真實性之證據而言，所補強者，不以事實之全部為必要，祇須因補強證據之質量，與自白之相互利用，足使犯罪事實獲得確信者，即足當之。</w:t>
      </w:r>
      <w:r w:rsidR="00870FEA">
        <w:rPr>
          <w:rFonts w:hint="eastAsia"/>
          <w:color w:val="000000" w:themeColor="text1"/>
        </w:rPr>
        <w:t>謝○原</w:t>
      </w:r>
      <w:r w:rsidR="00A6597B" w:rsidRPr="006A6A9F">
        <w:rPr>
          <w:rFonts w:hint="eastAsia"/>
          <w:color w:val="000000" w:themeColor="text1"/>
        </w:rPr>
        <w:t>於偵查中，業就其如何向</w:t>
      </w:r>
      <w:r w:rsidR="00E010E7">
        <w:rPr>
          <w:rFonts w:hint="eastAsia"/>
          <w:color w:val="000000" w:themeColor="text1"/>
        </w:rPr>
        <w:t>周○賢</w:t>
      </w:r>
      <w:r w:rsidR="00A6597B" w:rsidRPr="006A6A9F">
        <w:rPr>
          <w:rFonts w:hint="eastAsia"/>
          <w:color w:val="000000" w:themeColor="text1"/>
        </w:rPr>
        <w:t>、</w:t>
      </w:r>
      <w:r w:rsidR="00E010E7">
        <w:rPr>
          <w:rFonts w:hint="eastAsia"/>
          <w:color w:val="000000" w:themeColor="text1"/>
        </w:rPr>
        <w:t>呂○原</w:t>
      </w:r>
      <w:r w:rsidR="00A6597B" w:rsidRPr="006A6A9F">
        <w:rPr>
          <w:rFonts w:hint="eastAsia"/>
          <w:color w:val="000000" w:themeColor="text1"/>
        </w:rPr>
        <w:t>交付賄賂等情，供述綦詳。</w:t>
      </w:r>
    </w:p>
    <w:p w:rsidR="00A6597B" w:rsidRPr="006A6A9F" w:rsidRDefault="00A6597B" w:rsidP="00BE35B8">
      <w:pPr>
        <w:pStyle w:val="4"/>
        <w:rPr>
          <w:color w:val="000000" w:themeColor="text1"/>
        </w:rPr>
      </w:pPr>
      <w:r w:rsidRPr="006A6A9F">
        <w:rPr>
          <w:rFonts w:hint="eastAsia"/>
          <w:color w:val="000000" w:themeColor="text1"/>
        </w:rPr>
        <w:t>另查：</w:t>
      </w:r>
    </w:p>
    <w:p w:rsidR="00A6597B" w:rsidRPr="006A6A9F" w:rsidRDefault="00A6597B" w:rsidP="00BE35B8">
      <w:pPr>
        <w:pStyle w:val="5"/>
        <w:rPr>
          <w:color w:val="000000" w:themeColor="text1"/>
        </w:rPr>
      </w:pPr>
      <w:r w:rsidRPr="006A6A9F">
        <w:rPr>
          <w:rFonts w:hint="eastAsia"/>
          <w:color w:val="000000" w:themeColor="text1"/>
        </w:rPr>
        <w:t>依卷附通訊監察譯文所示，</w:t>
      </w:r>
      <w:r w:rsidR="00870FEA">
        <w:rPr>
          <w:rFonts w:hint="eastAsia"/>
          <w:color w:val="000000" w:themeColor="text1"/>
        </w:rPr>
        <w:t>謝○原</w:t>
      </w:r>
      <w:r w:rsidRPr="006A6A9F">
        <w:rPr>
          <w:rFonts w:hint="eastAsia"/>
          <w:color w:val="000000" w:themeColor="text1"/>
        </w:rPr>
        <w:t>與</w:t>
      </w:r>
      <w:r w:rsidR="00E010E7">
        <w:rPr>
          <w:rFonts w:hint="eastAsia"/>
          <w:color w:val="000000" w:themeColor="text1"/>
        </w:rPr>
        <w:t>呂○原</w:t>
      </w:r>
      <w:r w:rsidRPr="006A6A9F">
        <w:rPr>
          <w:rFonts w:hint="eastAsia"/>
          <w:color w:val="000000" w:themeColor="text1"/>
        </w:rPr>
        <w:t>分別於：</w:t>
      </w:r>
      <w:r w:rsidR="00A815C4" w:rsidRPr="006A6A9F">
        <w:rPr>
          <w:rFonts w:hint="eastAsia"/>
          <w:color w:val="000000" w:themeColor="text1"/>
        </w:rPr>
        <w:t>96</w:t>
      </w:r>
      <w:r w:rsidRPr="006A6A9F">
        <w:rPr>
          <w:rFonts w:hint="eastAsia"/>
          <w:color w:val="000000" w:themeColor="text1"/>
        </w:rPr>
        <w:t>年</w:t>
      </w:r>
      <w:r w:rsidR="009114A4" w:rsidRPr="006A6A9F">
        <w:rPr>
          <w:rFonts w:hint="eastAsia"/>
          <w:color w:val="000000" w:themeColor="text1"/>
        </w:rPr>
        <w:t>11月</w:t>
      </w:r>
      <w:r w:rsidR="00DC15A5" w:rsidRPr="006A6A9F">
        <w:rPr>
          <w:rFonts w:hint="eastAsia"/>
          <w:color w:val="000000" w:themeColor="text1"/>
        </w:rPr>
        <w:t>21</w:t>
      </w:r>
      <w:r w:rsidRPr="006A6A9F">
        <w:rPr>
          <w:rFonts w:hint="eastAsia"/>
          <w:color w:val="000000" w:themeColor="text1"/>
        </w:rPr>
        <w:t>日凌晨零時</w:t>
      </w:r>
      <w:r w:rsidR="004C4364" w:rsidRPr="006A6A9F">
        <w:rPr>
          <w:rFonts w:hint="eastAsia"/>
          <w:color w:val="000000" w:themeColor="text1"/>
        </w:rPr>
        <w:t>34</w:t>
      </w:r>
      <w:r w:rsidRPr="006A6A9F">
        <w:rPr>
          <w:rFonts w:hint="eastAsia"/>
          <w:color w:val="000000" w:themeColor="text1"/>
        </w:rPr>
        <w:t>分許、同年</w:t>
      </w:r>
      <w:r w:rsidR="009114A4" w:rsidRPr="006A6A9F">
        <w:rPr>
          <w:rFonts w:hint="eastAsia"/>
          <w:color w:val="000000" w:themeColor="text1"/>
        </w:rPr>
        <w:t>12</w:t>
      </w:r>
      <w:r w:rsidR="009114A4" w:rsidRPr="006A6A9F">
        <w:rPr>
          <w:rFonts w:hint="eastAsia"/>
          <w:color w:val="000000" w:themeColor="text1"/>
        </w:rPr>
        <w:lastRenderedPageBreak/>
        <w:t>月</w:t>
      </w:r>
      <w:r w:rsidR="00A815C4" w:rsidRPr="006A6A9F">
        <w:rPr>
          <w:rFonts w:hint="eastAsia"/>
          <w:color w:val="000000" w:themeColor="text1"/>
        </w:rPr>
        <w:t>20日</w:t>
      </w:r>
      <w:r w:rsidRPr="006A6A9F">
        <w:rPr>
          <w:rFonts w:hint="eastAsia"/>
          <w:color w:val="000000" w:themeColor="text1"/>
        </w:rPr>
        <w:t>晚間</w:t>
      </w:r>
      <w:r w:rsidR="004C4364" w:rsidRPr="006A6A9F">
        <w:rPr>
          <w:rFonts w:hint="eastAsia"/>
          <w:color w:val="000000" w:themeColor="text1"/>
        </w:rPr>
        <w:t>8</w:t>
      </w:r>
      <w:r w:rsidRPr="006A6A9F">
        <w:rPr>
          <w:rFonts w:hint="eastAsia"/>
          <w:color w:val="000000" w:themeColor="text1"/>
        </w:rPr>
        <w:t>時</w:t>
      </w:r>
      <w:r w:rsidR="00884755" w:rsidRPr="006A6A9F">
        <w:rPr>
          <w:rFonts w:hint="eastAsia"/>
          <w:color w:val="000000" w:themeColor="text1"/>
        </w:rPr>
        <w:t>1</w:t>
      </w:r>
      <w:r w:rsidR="001A7380" w:rsidRPr="006A6A9F">
        <w:rPr>
          <w:rFonts w:hint="eastAsia"/>
          <w:color w:val="000000" w:themeColor="text1"/>
        </w:rPr>
        <w:t>5</w:t>
      </w:r>
      <w:r w:rsidRPr="006A6A9F">
        <w:rPr>
          <w:rFonts w:hint="eastAsia"/>
          <w:color w:val="000000" w:themeColor="text1"/>
        </w:rPr>
        <w:t>分許、</w:t>
      </w:r>
      <w:r w:rsidR="004C4364" w:rsidRPr="006A6A9F">
        <w:rPr>
          <w:rFonts w:hint="eastAsia"/>
          <w:color w:val="000000" w:themeColor="text1"/>
        </w:rPr>
        <w:t>97</w:t>
      </w:r>
      <w:r w:rsidRPr="006A6A9F">
        <w:rPr>
          <w:rFonts w:hint="eastAsia"/>
          <w:color w:val="000000" w:themeColor="text1"/>
        </w:rPr>
        <w:t>年</w:t>
      </w:r>
      <w:r w:rsidR="004C4364" w:rsidRPr="006A6A9F">
        <w:rPr>
          <w:rFonts w:hint="eastAsia"/>
          <w:color w:val="000000" w:themeColor="text1"/>
        </w:rPr>
        <w:t>1</w:t>
      </w:r>
      <w:r w:rsidRPr="006A6A9F">
        <w:rPr>
          <w:rFonts w:hint="eastAsia"/>
          <w:color w:val="000000" w:themeColor="text1"/>
        </w:rPr>
        <w:t>月</w:t>
      </w:r>
      <w:r w:rsidR="00A815C4" w:rsidRPr="006A6A9F">
        <w:rPr>
          <w:rFonts w:hint="eastAsia"/>
          <w:color w:val="000000" w:themeColor="text1"/>
        </w:rPr>
        <w:t>20日</w:t>
      </w:r>
      <w:r w:rsidRPr="006A6A9F">
        <w:rPr>
          <w:rFonts w:hint="eastAsia"/>
          <w:color w:val="000000" w:themeColor="text1"/>
        </w:rPr>
        <w:t>晚間</w:t>
      </w:r>
      <w:r w:rsidR="004C4364" w:rsidRPr="006A6A9F">
        <w:rPr>
          <w:rFonts w:hint="eastAsia"/>
          <w:color w:val="000000" w:themeColor="text1"/>
        </w:rPr>
        <w:t>8</w:t>
      </w:r>
      <w:r w:rsidRPr="006A6A9F">
        <w:rPr>
          <w:rFonts w:hint="eastAsia"/>
          <w:color w:val="000000" w:themeColor="text1"/>
        </w:rPr>
        <w:t>時</w:t>
      </w:r>
      <w:r w:rsidR="004C4364" w:rsidRPr="006A6A9F">
        <w:rPr>
          <w:rFonts w:hint="eastAsia"/>
          <w:color w:val="000000" w:themeColor="text1"/>
        </w:rPr>
        <w:t>32</w:t>
      </w:r>
      <w:r w:rsidRPr="006A6A9F">
        <w:rPr>
          <w:rFonts w:hint="eastAsia"/>
          <w:color w:val="000000" w:themeColor="text1"/>
        </w:rPr>
        <w:t>分許、同年</w:t>
      </w:r>
      <w:r w:rsidR="004C4364" w:rsidRPr="006A6A9F">
        <w:rPr>
          <w:rFonts w:hint="eastAsia"/>
          <w:color w:val="000000" w:themeColor="text1"/>
        </w:rPr>
        <w:t>3</w:t>
      </w:r>
      <w:r w:rsidRPr="006A6A9F">
        <w:rPr>
          <w:rFonts w:hint="eastAsia"/>
          <w:color w:val="000000" w:themeColor="text1"/>
        </w:rPr>
        <w:t>月</w:t>
      </w:r>
      <w:r w:rsidR="00A815C4" w:rsidRPr="006A6A9F">
        <w:rPr>
          <w:rFonts w:hint="eastAsia"/>
          <w:color w:val="000000" w:themeColor="text1"/>
        </w:rPr>
        <w:t>20日</w:t>
      </w:r>
      <w:r w:rsidRPr="006A6A9F">
        <w:rPr>
          <w:rFonts w:hint="eastAsia"/>
          <w:color w:val="000000" w:themeColor="text1"/>
        </w:rPr>
        <w:t>晚間</w:t>
      </w:r>
      <w:r w:rsidR="007749D8" w:rsidRPr="006A6A9F">
        <w:rPr>
          <w:rFonts w:hint="eastAsia"/>
          <w:color w:val="000000" w:themeColor="text1"/>
        </w:rPr>
        <w:t>10時</w:t>
      </w:r>
      <w:r w:rsidR="004C4364" w:rsidRPr="006A6A9F">
        <w:rPr>
          <w:rFonts w:hint="eastAsia"/>
          <w:color w:val="000000" w:themeColor="text1"/>
        </w:rPr>
        <w:t>24</w:t>
      </w:r>
      <w:r w:rsidRPr="006A6A9F">
        <w:rPr>
          <w:rFonts w:hint="eastAsia"/>
          <w:color w:val="000000" w:themeColor="text1"/>
        </w:rPr>
        <w:t>分許、同年</w:t>
      </w:r>
      <w:r w:rsidR="004C4364" w:rsidRPr="006A6A9F">
        <w:rPr>
          <w:rFonts w:hint="eastAsia"/>
          <w:color w:val="000000" w:themeColor="text1"/>
        </w:rPr>
        <w:t>4</w:t>
      </w:r>
      <w:r w:rsidRPr="006A6A9F">
        <w:rPr>
          <w:rFonts w:hint="eastAsia"/>
          <w:color w:val="000000" w:themeColor="text1"/>
        </w:rPr>
        <w:t>月</w:t>
      </w:r>
      <w:r w:rsidR="00A815C4" w:rsidRPr="006A6A9F">
        <w:rPr>
          <w:rFonts w:hint="eastAsia"/>
          <w:color w:val="000000" w:themeColor="text1"/>
        </w:rPr>
        <w:t>20日</w:t>
      </w:r>
      <w:r w:rsidRPr="006A6A9F">
        <w:rPr>
          <w:rFonts w:hint="eastAsia"/>
          <w:color w:val="000000" w:themeColor="text1"/>
        </w:rPr>
        <w:t>晚間</w:t>
      </w:r>
      <w:r w:rsidR="004C4364" w:rsidRPr="006A6A9F">
        <w:rPr>
          <w:rFonts w:hint="eastAsia"/>
          <w:color w:val="000000" w:themeColor="text1"/>
        </w:rPr>
        <w:t>8</w:t>
      </w:r>
      <w:r w:rsidRPr="006A6A9F">
        <w:rPr>
          <w:rFonts w:hint="eastAsia"/>
          <w:color w:val="000000" w:themeColor="text1"/>
        </w:rPr>
        <w:t>時</w:t>
      </w:r>
      <w:r w:rsidR="001A7380" w:rsidRPr="006A6A9F">
        <w:rPr>
          <w:rFonts w:hint="eastAsia"/>
          <w:color w:val="000000" w:themeColor="text1"/>
        </w:rPr>
        <w:t>55</w:t>
      </w:r>
      <w:r w:rsidRPr="006A6A9F">
        <w:rPr>
          <w:rFonts w:hint="eastAsia"/>
          <w:color w:val="000000" w:themeColor="text1"/>
        </w:rPr>
        <w:t>分許及同年</w:t>
      </w:r>
      <w:r w:rsidR="001A7380" w:rsidRPr="006A6A9F">
        <w:rPr>
          <w:rFonts w:hint="eastAsia"/>
          <w:color w:val="000000" w:themeColor="text1"/>
        </w:rPr>
        <w:t>5</w:t>
      </w:r>
      <w:r w:rsidRPr="006A6A9F">
        <w:rPr>
          <w:rFonts w:hint="eastAsia"/>
          <w:color w:val="000000" w:themeColor="text1"/>
        </w:rPr>
        <w:t>月</w:t>
      </w:r>
      <w:r w:rsidR="00A815C4" w:rsidRPr="006A6A9F">
        <w:rPr>
          <w:rFonts w:hint="eastAsia"/>
          <w:color w:val="000000" w:themeColor="text1"/>
        </w:rPr>
        <w:t>20日</w:t>
      </w:r>
      <w:r w:rsidRPr="006A6A9F">
        <w:rPr>
          <w:rFonts w:hint="eastAsia"/>
          <w:color w:val="000000" w:themeColor="text1"/>
        </w:rPr>
        <w:t>晚間</w:t>
      </w:r>
      <w:r w:rsidR="004C4364" w:rsidRPr="006A6A9F">
        <w:rPr>
          <w:rFonts w:hint="eastAsia"/>
          <w:color w:val="000000" w:themeColor="text1"/>
        </w:rPr>
        <w:t>8</w:t>
      </w:r>
      <w:r w:rsidRPr="006A6A9F">
        <w:rPr>
          <w:rFonts w:hint="eastAsia"/>
          <w:color w:val="000000" w:themeColor="text1"/>
        </w:rPr>
        <w:t>時</w:t>
      </w:r>
      <w:r w:rsidR="004C4364" w:rsidRPr="006A6A9F">
        <w:rPr>
          <w:rFonts w:hint="eastAsia"/>
          <w:color w:val="000000" w:themeColor="text1"/>
        </w:rPr>
        <w:t>1</w:t>
      </w:r>
      <w:r w:rsidRPr="006A6A9F">
        <w:rPr>
          <w:rFonts w:hint="eastAsia"/>
          <w:color w:val="000000" w:themeColor="text1"/>
        </w:rPr>
        <w:t>分許，以電話聯繫約定見面事宜。另</w:t>
      </w:r>
      <w:r w:rsidR="00870FEA">
        <w:rPr>
          <w:rFonts w:hint="eastAsia"/>
          <w:color w:val="000000" w:themeColor="text1"/>
        </w:rPr>
        <w:t>謝○原</w:t>
      </w:r>
      <w:r w:rsidRPr="006A6A9F">
        <w:rPr>
          <w:rFonts w:hint="eastAsia"/>
          <w:color w:val="000000" w:themeColor="text1"/>
        </w:rPr>
        <w:t>與</w:t>
      </w:r>
      <w:r w:rsidR="00E010E7">
        <w:rPr>
          <w:rFonts w:hint="eastAsia"/>
          <w:color w:val="000000" w:themeColor="text1"/>
        </w:rPr>
        <w:t>周○賢</w:t>
      </w:r>
      <w:r w:rsidRPr="006A6A9F">
        <w:rPr>
          <w:rFonts w:hint="eastAsia"/>
          <w:color w:val="000000" w:themeColor="text1"/>
        </w:rPr>
        <w:t>亦分別於：</w:t>
      </w:r>
      <w:r w:rsidR="00A815C4" w:rsidRPr="006A6A9F">
        <w:rPr>
          <w:rFonts w:hint="eastAsia"/>
          <w:color w:val="000000" w:themeColor="text1"/>
        </w:rPr>
        <w:t>96</w:t>
      </w:r>
      <w:r w:rsidRPr="006A6A9F">
        <w:rPr>
          <w:rFonts w:hint="eastAsia"/>
          <w:color w:val="000000" w:themeColor="text1"/>
        </w:rPr>
        <w:t>年</w:t>
      </w:r>
      <w:r w:rsidR="00D83636" w:rsidRPr="006A6A9F">
        <w:rPr>
          <w:rFonts w:hint="eastAsia"/>
          <w:color w:val="000000" w:themeColor="text1"/>
        </w:rPr>
        <w:t>10月</w:t>
      </w:r>
      <w:r w:rsidR="00E772A2" w:rsidRPr="006A6A9F">
        <w:rPr>
          <w:rFonts w:hint="eastAsia"/>
          <w:color w:val="000000" w:themeColor="text1"/>
        </w:rPr>
        <w:t>1</w:t>
      </w:r>
      <w:r w:rsidR="004C4364" w:rsidRPr="006A6A9F">
        <w:rPr>
          <w:rFonts w:hint="eastAsia"/>
          <w:color w:val="000000" w:themeColor="text1"/>
        </w:rPr>
        <w:t>8</w:t>
      </w:r>
      <w:r w:rsidRPr="006A6A9F">
        <w:rPr>
          <w:rFonts w:hint="eastAsia"/>
          <w:color w:val="000000" w:themeColor="text1"/>
        </w:rPr>
        <w:t>日晚間</w:t>
      </w:r>
      <w:r w:rsidR="004C4364" w:rsidRPr="006A6A9F">
        <w:rPr>
          <w:rFonts w:hint="eastAsia"/>
          <w:color w:val="000000" w:themeColor="text1"/>
        </w:rPr>
        <w:t>8</w:t>
      </w:r>
      <w:r w:rsidRPr="006A6A9F">
        <w:rPr>
          <w:rFonts w:hint="eastAsia"/>
          <w:color w:val="000000" w:themeColor="text1"/>
        </w:rPr>
        <w:t>時</w:t>
      </w:r>
      <w:r w:rsidR="00884755" w:rsidRPr="006A6A9F">
        <w:rPr>
          <w:rFonts w:hint="eastAsia"/>
          <w:color w:val="000000" w:themeColor="text1"/>
        </w:rPr>
        <w:t>1</w:t>
      </w:r>
      <w:r w:rsidR="004C4364" w:rsidRPr="006A6A9F">
        <w:rPr>
          <w:rFonts w:hint="eastAsia"/>
          <w:color w:val="000000" w:themeColor="text1"/>
        </w:rPr>
        <w:t>7</w:t>
      </w:r>
      <w:r w:rsidRPr="006A6A9F">
        <w:rPr>
          <w:rFonts w:hint="eastAsia"/>
          <w:color w:val="000000" w:themeColor="text1"/>
        </w:rPr>
        <w:t>分許（未接通）、同年</w:t>
      </w:r>
      <w:r w:rsidR="00D83636" w:rsidRPr="006A6A9F">
        <w:rPr>
          <w:rFonts w:hint="eastAsia"/>
          <w:color w:val="000000" w:themeColor="text1"/>
        </w:rPr>
        <w:t>10月</w:t>
      </w:r>
      <w:r w:rsidR="00DC15A5" w:rsidRPr="006A6A9F">
        <w:rPr>
          <w:rFonts w:hint="eastAsia"/>
          <w:color w:val="000000" w:themeColor="text1"/>
        </w:rPr>
        <w:t>21</w:t>
      </w:r>
      <w:r w:rsidRPr="006A6A9F">
        <w:rPr>
          <w:rFonts w:hint="eastAsia"/>
          <w:color w:val="000000" w:themeColor="text1"/>
        </w:rPr>
        <w:t>日晚間</w:t>
      </w:r>
      <w:r w:rsidR="004C4364" w:rsidRPr="006A6A9F">
        <w:rPr>
          <w:rFonts w:hint="eastAsia"/>
          <w:color w:val="000000" w:themeColor="text1"/>
        </w:rPr>
        <w:t>8</w:t>
      </w:r>
      <w:r w:rsidRPr="006A6A9F">
        <w:rPr>
          <w:rFonts w:hint="eastAsia"/>
          <w:color w:val="000000" w:themeColor="text1"/>
        </w:rPr>
        <w:t>時</w:t>
      </w:r>
      <w:r w:rsidR="001A7380" w:rsidRPr="006A6A9F">
        <w:rPr>
          <w:rFonts w:hint="eastAsia"/>
          <w:color w:val="000000" w:themeColor="text1"/>
        </w:rPr>
        <w:t>5</w:t>
      </w:r>
      <w:r w:rsidR="00496119" w:rsidRPr="006A6A9F">
        <w:rPr>
          <w:rFonts w:hint="eastAsia"/>
          <w:color w:val="000000" w:themeColor="text1"/>
        </w:rPr>
        <w:t>6</w:t>
      </w:r>
      <w:r w:rsidRPr="006A6A9F">
        <w:rPr>
          <w:rFonts w:hint="eastAsia"/>
          <w:color w:val="000000" w:themeColor="text1"/>
        </w:rPr>
        <w:t>分許（未接通）、同年</w:t>
      </w:r>
      <w:r w:rsidR="009114A4" w:rsidRPr="006A6A9F">
        <w:rPr>
          <w:rFonts w:hint="eastAsia"/>
          <w:color w:val="000000" w:themeColor="text1"/>
        </w:rPr>
        <w:t>11月</w:t>
      </w:r>
      <w:r w:rsidR="004C4364" w:rsidRPr="006A6A9F">
        <w:rPr>
          <w:rFonts w:hint="eastAsia"/>
          <w:color w:val="000000" w:themeColor="text1"/>
        </w:rPr>
        <w:t>22</w:t>
      </w:r>
      <w:r w:rsidRPr="006A6A9F">
        <w:rPr>
          <w:rFonts w:hint="eastAsia"/>
          <w:color w:val="000000" w:themeColor="text1"/>
        </w:rPr>
        <w:t>日晚間</w:t>
      </w:r>
      <w:r w:rsidR="00496119" w:rsidRPr="006A6A9F">
        <w:rPr>
          <w:rFonts w:hint="eastAsia"/>
          <w:color w:val="000000" w:themeColor="text1"/>
        </w:rPr>
        <w:t>9</w:t>
      </w:r>
      <w:r w:rsidRPr="006A6A9F">
        <w:rPr>
          <w:rFonts w:hint="eastAsia"/>
          <w:color w:val="000000" w:themeColor="text1"/>
        </w:rPr>
        <w:t>時</w:t>
      </w:r>
      <w:r w:rsidR="004C4364" w:rsidRPr="006A6A9F">
        <w:rPr>
          <w:rFonts w:hint="eastAsia"/>
          <w:color w:val="000000" w:themeColor="text1"/>
        </w:rPr>
        <w:t>4</w:t>
      </w:r>
      <w:r w:rsidR="004909C5" w:rsidRPr="006A6A9F">
        <w:rPr>
          <w:rFonts w:hint="eastAsia"/>
          <w:color w:val="000000" w:themeColor="text1"/>
        </w:rPr>
        <w:t>1</w:t>
      </w:r>
      <w:r w:rsidRPr="006A6A9F">
        <w:rPr>
          <w:rFonts w:hint="eastAsia"/>
          <w:color w:val="000000" w:themeColor="text1"/>
        </w:rPr>
        <w:t>分許、同年</w:t>
      </w:r>
      <w:r w:rsidR="009114A4" w:rsidRPr="006A6A9F">
        <w:rPr>
          <w:rFonts w:hint="eastAsia"/>
          <w:color w:val="000000" w:themeColor="text1"/>
        </w:rPr>
        <w:t>12月</w:t>
      </w:r>
      <w:r w:rsidR="00DC15A5" w:rsidRPr="006A6A9F">
        <w:rPr>
          <w:rFonts w:hint="eastAsia"/>
          <w:color w:val="000000" w:themeColor="text1"/>
        </w:rPr>
        <w:t>21</w:t>
      </w:r>
      <w:r w:rsidRPr="006A6A9F">
        <w:rPr>
          <w:rFonts w:hint="eastAsia"/>
          <w:color w:val="000000" w:themeColor="text1"/>
        </w:rPr>
        <w:t>日晚間</w:t>
      </w:r>
      <w:r w:rsidR="00496119" w:rsidRPr="006A6A9F">
        <w:rPr>
          <w:rFonts w:hint="eastAsia"/>
          <w:color w:val="000000" w:themeColor="text1"/>
        </w:rPr>
        <w:t>9</w:t>
      </w:r>
      <w:r w:rsidRPr="006A6A9F">
        <w:rPr>
          <w:rFonts w:hint="eastAsia"/>
          <w:color w:val="000000" w:themeColor="text1"/>
        </w:rPr>
        <w:t>時</w:t>
      </w:r>
      <w:r w:rsidR="001A7380" w:rsidRPr="006A6A9F">
        <w:rPr>
          <w:rFonts w:hint="eastAsia"/>
          <w:color w:val="000000" w:themeColor="text1"/>
        </w:rPr>
        <w:t>5</w:t>
      </w:r>
      <w:r w:rsidRPr="006A6A9F">
        <w:rPr>
          <w:rFonts w:hint="eastAsia"/>
          <w:color w:val="000000" w:themeColor="text1"/>
        </w:rPr>
        <w:t>分許（未接通）、同年</w:t>
      </w:r>
      <w:r w:rsidR="009114A4" w:rsidRPr="006A6A9F">
        <w:rPr>
          <w:rFonts w:hint="eastAsia"/>
          <w:color w:val="000000" w:themeColor="text1"/>
        </w:rPr>
        <w:t>12月</w:t>
      </w:r>
      <w:r w:rsidR="004C4364" w:rsidRPr="006A6A9F">
        <w:rPr>
          <w:rFonts w:hint="eastAsia"/>
          <w:color w:val="000000" w:themeColor="text1"/>
        </w:rPr>
        <w:t>2</w:t>
      </w:r>
      <w:r w:rsidR="00496119" w:rsidRPr="006A6A9F">
        <w:rPr>
          <w:rFonts w:hint="eastAsia"/>
          <w:color w:val="000000" w:themeColor="text1"/>
        </w:rPr>
        <w:t>6</w:t>
      </w:r>
      <w:r w:rsidRPr="006A6A9F">
        <w:rPr>
          <w:rFonts w:hint="eastAsia"/>
          <w:color w:val="000000" w:themeColor="text1"/>
        </w:rPr>
        <w:t>日晚間</w:t>
      </w:r>
      <w:r w:rsidR="007749D8" w:rsidRPr="006A6A9F">
        <w:rPr>
          <w:rFonts w:hint="eastAsia"/>
          <w:color w:val="000000" w:themeColor="text1"/>
        </w:rPr>
        <w:t>10時</w:t>
      </w:r>
      <w:r w:rsidR="004C4364" w:rsidRPr="006A6A9F">
        <w:rPr>
          <w:rFonts w:hint="eastAsia"/>
          <w:color w:val="000000" w:themeColor="text1"/>
        </w:rPr>
        <w:t>4</w:t>
      </w:r>
      <w:r w:rsidRPr="006A6A9F">
        <w:rPr>
          <w:rFonts w:hint="eastAsia"/>
          <w:color w:val="000000" w:themeColor="text1"/>
        </w:rPr>
        <w:t>分許、</w:t>
      </w:r>
      <w:r w:rsidR="004C4364" w:rsidRPr="006A6A9F">
        <w:rPr>
          <w:rFonts w:hint="eastAsia"/>
          <w:color w:val="000000" w:themeColor="text1"/>
        </w:rPr>
        <w:t>97</w:t>
      </w:r>
      <w:r w:rsidRPr="006A6A9F">
        <w:rPr>
          <w:rFonts w:hint="eastAsia"/>
          <w:color w:val="000000" w:themeColor="text1"/>
        </w:rPr>
        <w:t>年</w:t>
      </w:r>
      <w:r w:rsidR="004C4364" w:rsidRPr="006A6A9F">
        <w:rPr>
          <w:rFonts w:hint="eastAsia"/>
          <w:color w:val="000000" w:themeColor="text1"/>
        </w:rPr>
        <w:t>1</w:t>
      </w:r>
      <w:r w:rsidRPr="006A6A9F">
        <w:rPr>
          <w:rFonts w:hint="eastAsia"/>
          <w:color w:val="000000" w:themeColor="text1"/>
        </w:rPr>
        <w:t>月</w:t>
      </w:r>
      <w:r w:rsidR="004C4364" w:rsidRPr="006A6A9F">
        <w:rPr>
          <w:rFonts w:hint="eastAsia"/>
          <w:color w:val="000000" w:themeColor="text1"/>
        </w:rPr>
        <w:t>3</w:t>
      </w:r>
      <w:r w:rsidR="00884755" w:rsidRPr="006A6A9F">
        <w:rPr>
          <w:rFonts w:hint="eastAsia"/>
          <w:color w:val="000000" w:themeColor="text1"/>
        </w:rPr>
        <w:t>0</w:t>
      </w:r>
      <w:r w:rsidRPr="006A6A9F">
        <w:rPr>
          <w:rFonts w:hint="eastAsia"/>
          <w:color w:val="000000" w:themeColor="text1"/>
        </w:rPr>
        <w:t>日晚間</w:t>
      </w:r>
      <w:r w:rsidR="004C4364" w:rsidRPr="006A6A9F">
        <w:rPr>
          <w:rFonts w:hint="eastAsia"/>
          <w:color w:val="000000" w:themeColor="text1"/>
        </w:rPr>
        <w:t>8</w:t>
      </w:r>
      <w:r w:rsidRPr="006A6A9F">
        <w:rPr>
          <w:rFonts w:hint="eastAsia"/>
          <w:color w:val="000000" w:themeColor="text1"/>
        </w:rPr>
        <w:t>時</w:t>
      </w:r>
      <w:r w:rsidR="001A7380" w:rsidRPr="006A6A9F">
        <w:rPr>
          <w:rFonts w:hint="eastAsia"/>
          <w:color w:val="000000" w:themeColor="text1"/>
        </w:rPr>
        <w:t>55</w:t>
      </w:r>
      <w:r w:rsidRPr="006A6A9F">
        <w:rPr>
          <w:rFonts w:hint="eastAsia"/>
          <w:color w:val="000000" w:themeColor="text1"/>
        </w:rPr>
        <w:t>分許及同年</w:t>
      </w:r>
      <w:r w:rsidR="004C4364" w:rsidRPr="006A6A9F">
        <w:rPr>
          <w:rFonts w:hint="eastAsia"/>
          <w:color w:val="000000" w:themeColor="text1"/>
        </w:rPr>
        <w:t>1</w:t>
      </w:r>
      <w:r w:rsidRPr="006A6A9F">
        <w:rPr>
          <w:rFonts w:hint="eastAsia"/>
          <w:color w:val="000000" w:themeColor="text1"/>
        </w:rPr>
        <w:t>月</w:t>
      </w:r>
      <w:r w:rsidR="004C4364" w:rsidRPr="006A6A9F">
        <w:rPr>
          <w:rFonts w:hint="eastAsia"/>
          <w:color w:val="000000" w:themeColor="text1"/>
        </w:rPr>
        <w:t>3</w:t>
      </w:r>
      <w:r w:rsidR="004909C5" w:rsidRPr="006A6A9F">
        <w:rPr>
          <w:rFonts w:hint="eastAsia"/>
          <w:color w:val="000000" w:themeColor="text1"/>
        </w:rPr>
        <w:t>1</w:t>
      </w:r>
      <w:r w:rsidRPr="006A6A9F">
        <w:rPr>
          <w:rFonts w:hint="eastAsia"/>
          <w:color w:val="000000" w:themeColor="text1"/>
        </w:rPr>
        <w:t>日晚間</w:t>
      </w:r>
      <w:r w:rsidR="004C4364" w:rsidRPr="006A6A9F">
        <w:rPr>
          <w:rFonts w:hint="eastAsia"/>
          <w:color w:val="000000" w:themeColor="text1"/>
        </w:rPr>
        <w:t>8</w:t>
      </w:r>
      <w:r w:rsidRPr="006A6A9F">
        <w:rPr>
          <w:rFonts w:hint="eastAsia"/>
          <w:color w:val="000000" w:themeColor="text1"/>
        </w:rPr>
        <w:t>時</w:t>
      </w:r>
      <w:r w:rsidR="004C4364" w:rsidRPr="006A6A9F">
        <w:rPr>
          <w:rFonts w:hint="eastAsia"/>
          <w:color w:val="000000" w:themeColor="text1"/>
        </w:rPr>
        <w:t>8</w:t>
      </w:r>
      <w:r w:rsidRPr="006A6A9F">
        <w:rPr>
          <w:rFonts w:hint="eastAsia"/>
          <w:color w:val="000000" w:themeColor="text1"/>
        </w:rPr>
        <w:t>分許，以電話聯繫並約定見面事宜。此與</w:t>
      </w:r>
      <w:r w:rsidR="00870FEA">
        <w:rPr>
          <w:rFonts w:hint="eastAsia"/>
          <w:color w:val="000000" w:themeColor="text1"/>
        </w:rPr>
        <w:t>謝○原</w:t>
      </w:r>
      <w:r w:rsidRPr="006A6A9F">
        <w:rPr>
          <w:rFonts w:hint="eastAsia"/>
          <w:color w:val="000000" w:themeColor="text1"/>
        </w:rPr>
        <w:t>所稱：其於「每月</w:t>
      </w:r>
      <w:r w:rsidR="00A815C4" w:rsidRPr="006A6A9F">
        <w:rPr>
          <w:rFonts w:hint="eastAsia"/>
          <w:color w:val="000000" w:themeColor="text1"/>
        </w:rPr>
        <w:t>20日</w:t>
      </w:r>
      <w:r w:rsidRPr="006A6A9F">
        <w:rPr>
          <w:rFonts w:hint="eastAsia"/>
          <w:color w:val="000000" w:themeColor="text1"/>
        </w:rPr>
        <w:t>」交付賄款予</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部分，日期雖非完全</w:t>
      </w:r>
      <w:r w:rsidR="00FB09C2" w:rsidRPr="006A6A9F">
        <w:rPr>
          <w:rFonts w:hint="eastAsia"/>
          <w:color w:val="000000" w:themeColor="text1"/>
        </w:rPr>
        <w:t>一致</w:t>
      </w:r>
      <w:r w:rsidRPr="006A6A9F">
        <w:rPr>
          <w:rFonts w:hint="eastAsia"/>
          <w:color w:val="000000" w:themeColor="text1"/>
        </w:rPr>
        <w:t>，然與</w:t>
      </w:r>
      <w:r w:rsidR="00870FEA">
        <w:rPr>
          <w:rFonts w:hint="eastAsia"/>
          <w:color w:val="000000" w:themeColor="text1"/>
        </w:rPr>
        <w:t>謝○原</w:t>
      </w:r>
      <w:r w:rsidRPr="006A6A9F">
        <w:rPr>
          <w:rFonts w:hint="eastAsia"/>
          <w:color w:val="000000" w:themeColor="text1"/>
        </w:rPr>
        <w:t>供稱其如何與</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聯絡，按月交付賄款等主要情節，並無扞格。</w:t>
      </w:r>
    </w:p>
    <w:p w:rsidR="00A6597B" w:rsidRPr="006A6A9F" w:rsidRDefault="00870FEA" w:rsidP="00BE35B8">
      <w:pPr>
        <w:pStyle w:val="5"/>
        <w:rPr>
          <w:color w:val="000000" w:themeColor="text1"/>
        </w:rPr>
      </w:pPr>
      <w:r>
        <w:rPr>
          <w:rFonts w:hint="eastAsia"/>
          <w:color w:val="000000" w:themeColor="text1"/>
        </w:rPr>
        <w:t>謝○原</w:t>
      </w:r>
      <w:r w:rsidR="00A6597B" w:rsidRPr="006A6A9F">
        <w:rPr>
          <w:rFonts w:hint="eastAsia"/>
          <w:color w:val="000000" w:themeColor="text1"/>
        </w:rPr>
        <w:t>於</w:t>
      </w:r>
      <w:r w:rsidR="00A815C4" w:rsidRPr="006A6A9F">
        <w:rPr>
          <w:rFonts w:hint="eastAsia"/>
          <w:color w:val="000000" w:themeColor="text1"/>
        </w:rPr>
        <w:t>96</w:t>
      </w:r>
      <w:r w:rsidR="00A6597B" w:rsidRPr="006A6A9F">
        <w:rPr>
          <w:rFonts w:hint="eastAsia"/>
          <w:color w:val="000000" w:themeColor="text1"/>
        </w:rPr>
        <w:t>年</w:t>
      </w:r>
      <w:r w:rsidR="004C4364" w:rsidRPr="006A6A9F">
        <w:rPr>
          <w:rFonts w:hint="eastAsia"/>
          <w:color w:val="000000" w:themeColor="text1"/>
        </w:rPr>
        <w:t>7</w:t>
      </w:r>
      <w:r w:rsidR="00A6597B" w:rsidRPr="006A6A9F">
        <w:rPr>
          <w:rFonts w:hint="eastAsia"/>
          <w:color w:val="000000" w:themeColor="text1"/>
        </w:rPr>
        <w:t>月</w:t>
      </w:r>
      <w:r w:rsidR="00A815C4" w:rsidRPr="006A6A9F">
        <w:rPr>
          <w:rFonts w:hint="eastAsia"/>
          <w:color w:val="000000" w:themeColor="text1"/>
        </w:rPr>
        <w:t>20日</w:t>
      </w:r>
      <w:r w:rsidR="00A6597B" w:rsidRPr="006A6A9F">
        <w:rPr>
          <w:rFonts w:hint="eastAsia"/>
          <w:color w:val="000000" w:themeColor="text1"/>
        </w:rPr>
        <w:t>下午</w:t>
      </w:r>
      <w:r w:rsidR="004C4364" w:rsidRPr="006A6A9F">
        <w:rPr>
          <w:rFonts w:hint="eastAsia"/>
          <w:color w:val="000000" w:themeColor="text1"/>
        </w:rPr>
        <w:t>4</w:t>
      </w:r>
      <w:r w:rsidR="00A6597B" w:rsidRPr="006A6A9F">
        <w:rPr>
          <w:rFonts w:hint="eastAsia"/>
          <w:color w:val="000000" w:themeColor="text1"/>
        </w:rPr>
        <w:t>時</w:t>
      </w:r>
      <w:r w:rsidR="001A7380" w:rsidRPr="006A6A9F">
        <w:rPr>
          <w:rFonts w:hint="eastAsia"/>
          <w:color w:val="000000" w:themeColor="text1"/>
        </w:rPr>
        <w:t>5</w:t>
      </w:r>
      <w:r w:rsidR="00496119" w:rsidRPr="006A6A9F">
        <w:rPr>
          <w:rFonts w:hint="eastAsia"/>
          <w:color w:val="000000" w:themeColor="text1"/>
        </w:rPr>
        <w:t>9</w:t>
      </w:r>
      <w:r w:rsidR="00A6597B" w:rsidRPr="006A6A9F">
        <w:rPr>
          <w:rFonts w:hint="eastAsia"/>
          <w:color w:val="000000" w:themeColor="text1"/>
        </w:rPr>
        <w:t>分許，與女友黃</w:t>
      </w:r>
      <w:r w:rsidR="00E010E7">
        <w:rPr>
          <w:rFonts w:hint="eastAsia"/>
          <w:color w:val="000000" w:themeColor="text1"/>
        </w:rPr>
        <w:t>○</w:t>
      </w:r>
      <w:r w:rsidR="00A6597B" w:rsidRPr="006A6A9F">
        <w:rPr>
          <w:rFonts w:hint="eastAsia"/>
          <w:color w:val="000000" w:themeColor="text1"/>
        </w:rPr>
        <w:t>芳電話聯絡時，告知黃女：「今天晚上還要處理那個」等語，嗣於同日晚間</w:t>
      </w:r>
      <w:r w:rsidR="00496119" w:rsidRPr="006A6A9F">
        <w:rPr>
          <w:rFonts w:hint="eastAsia"/>
          <w:color w:val="000000" w:themeColor="text1"/>
        </w:rPr>
        <w:t>9</w:t>
      </w:r>
      <w:r w:rsidR="00A6597B" w:rsidRPr="006A6A9F">
        <w:rPr>
          <w:rFonts w:hint="eastAsia"/>
          <w:color w:val="000000" w:themeColor="text1"/>
        </w:rPr>
        <w:t>時</w:t>
      </w:r>
      <w:r w:rsidR="00A815C4" w:rsidRPr="006A6A9F">
        <w:rPr>
          <w:rFonts w:hint="eastAsia"/>
          <w:color w:val="000000" w:themeColor="text1"/>
        </w:rPr>
        <w:t>27</w:t>
      </w:r>
      <w:r w:rsidR="00A6597B" w:rsidRPr="006A6A9F">
        <w:rPr>
          <w:rFonts w:hint="eastAsia"/>
          <w:color w:val="000000" w:themeColor="text1"/>
        </w:rPr>
        <w:t>分許，與女友陳</w:t>
      </w:r>
      <w:r w:rsidR="00E010E7">
        <w:rPr>
          <w:rFonts w:hint="eastAsia"/>
          <w:color w:val="000000" w:themeColor="text1"/>
        </w:rPr>
        <w:t>○</w:t>
      </w:r>
      <w:r w:rsidR="00A6597B" w:rsidRPr="006A6A9F">
        <w:rPr>
          <w:rFonts w:hint="eastAsia"/>
          <w:color w:val="000000" w:themeColor="text1"/>
        </w:rPr>
        <w:t>欣電話聯絡時，告知陳女：「我去處理那個，我已經處理</w:t>
      </w:r>
      <w:r w:rsidR="00884755" w:rsidRPr="006A6A9F">
        <w:rPr>
          <w:rFonts w:hint="eastAsia"/>
          <w:color w:val="000000" w:themeColor="text1"/>
        </w:rPr>
        <w:t>一個</w:t>
      </w:r>
      <w:r w:rsidR="00A6597B" w:rsidRPr="006A6A9F">
        <w:rPr>
          <w:rFonts w:hint="eastAsia"/>
          <w:color w:val="000000" w:themeColor="text1"/>
        </w:rPr>
        <w:t>了，還有</w:t>
      </w:r>
      <w:r w:rsidR="00884755" w:rsidRPr="006A6A9F">
        <w:rPr>
          <w:rFonts w:hint="eastAsia"/>
          <w:color w:val="000000" w:themeColor="text1"/>
        </w:rPr>
        <w:t>一個</w:t>
      </w:r>
      <w:r w:rsidR="00A6597B" w:rsidRPr="006A6A9F">
        <w:rPr>
          <w:rFonts w:hint="eastAsia"/>
          <w:color w:val="000000" w:themeColor="text1"/>
        </w:rPr>
        <w:t>，還有人，還有</w:t>
      </w:r>
      <w:r w:rsidR="00884755" w:rsidRPr="006A6A9F">
        <w:rPr>
          <w:rFonts w:hint="eastAsia"/>
          <w:color w:val="000000" w:themeColor="text1"/>
        </w:rPr>
        <w:t>一個</w:t>
      </w:r>
      <w:r w:rsidR="00A6597B" w:rsidRPr="006A6A9F">
        <w:rPr>
          <w:rFonts w:hint="eastAsia"/>
          <w:color w:val="000000" w:themeColor="text1"/>
        </w:rPr>
        <w:t>地方」等語，有卷附之通訊監察譯文可稽（</w:t>
      </w:r>
      <w:r w:rsidR="00FB09C2" w:rsidRPr="006A6A9F">
        <w:rPr>
          <w:rFonts w:hint="eastAsia"/>
          <w:color w:val="000000" w:themeColor="text1"/>
        </w:rPr>
        <w:t>9</w:t>
      </w:r>
      <w:r w:rsidR="004C4364" w:rsidRPr="006A6A9F">
        <w:rPr>
          <w:rFonts w:hint="eastAsia"/>
          <w:color w:val="000000" w:themeColor="text1"/>
        </w:rPr>
        <w:t>7</w:t>
      </w:r>
      <w:r w:rsidR="00A6597B" w:rsidRPr="006A6A9F">
        <w:rPr>
          <w:rFonts w:hint="eastAsia"/>
          <w:color w:val="000000" w:themeColor="text1"/>
        </w:rPr>
        <w:t>年度偵字第</w:t>
      </w:r>
      <w:r w:rsidR="001A7380" w:rsidRPr="006A6A9F">
        <w:rPr>
          <w:rFonts w:hint="eastAsia"/>
          <w:color w:val="000000" w:themeColor="text1"/>
        </w:rPr>
        <w:t>5</w:t>
      </w:r>
      <w:r w:rsidR="00884755" w:rsidRPr="006A6A9F">
        <w:rPr>
          <w:color w:val="000000" w:themeColor="text1"/>
        </w:rPr>
        <w:t>0</w:t>
      </w:r>
      <w:r w:rsidR="00496119" w:rsidRPr="006A6A9F">
        <w:rPr>
          <w:rFonts w:hint="eastAsia"/>
          <w:color w:val="000000" w:themeColor="text1"/>
        </w:rPr>
        <w:t>69</w:t>
      </w:r>
      <w:r w:rsidR="00A6597B" w:rsidRPr="006A6A9F">
        <w:rPr>
          <w:rFonts w:hint="eastAsia"/>
          <w:color w:val="000000" w:themeColor="text1"/>
        </w:rPr>
        <w:t>號</w:t>
      </w:r>
      <w:r w:rsidR="005D5EDF" w:rsidRPr="006A6A9F">
        <w:rPr>
          <w:rFonts w:hint="eastAsia"/>
          <w:color w:val="000000" w:themeColor="text1"/>
        </w:rPr>
        <w:t>（</w:t>
      </w:r>
      <w:r w:rsidR="00D83636" w:rsidRPr="006A6A9F">
        <w:rPr>
          <w:rFonts w:hint="eastAsia"/>
          <w:color w:val="000000" w:themeColor="text1"/>
        </w:rPr>
        <w:t>二</w:t>
      </w:r>
      <w:r w:rsidR="005D5EDF" w:rsidRPr="006A6A9F">
        <w:rPr>
          <w:rFonts w:hint="eastAsia"/>
          <w:color w:val="000000" w:themeColor="text1"/>
        </w:rPr>
        <w:t>）</w:t>
      </w:r>
      <w:r w:rsidR="00E772A2" w:rsidRPr="006A6A9F">
        <w:rPr>
          <w:rFonts w:hint="eastAsia"/>
          <w:color w:val="000000" w:themeColor="text1"/>
        </w:rPr>
        <w:t>卷</w:t>
      </w:r>
      <w:r w:rsidR="00DC15A5" w:rsidRPr="006A6A9F">
        <w:rPr>
          <w:rFonts w:hint="eastAsia"/>
          <w:color w:val="000000" w:themeColor="text1"/>
        </w:rPr>
        <w:t>93</w:t>
      </w:r>
      <w:r w:rsidR="00A6597B" w:rsidRPr="006A6A9F">
        <w:rPr>
          <w:rFonts w:hint="eastAsia"/>
          <w:color w:val="000000" w:themeColor="text1"/>
        </w:rPr>
        <w:t>頁、第</w:t>
      </w:r>
      <w:r w:rsidR="00496119" w:rsidRPr="006A6A9F">
        <w:rPr>
          <w:rFonts w:hint="eastAsia"/>
          <w:color w:val="000000" w:themeColor="text1"/>
        </w:rPr>
        <w:t>9</w:t>
      </w:r>
      <w:r w:rsidR="001A7380" w:rsidRPr="006A6A9F">
        <w:rPr>
          <w:rFonts w:hint="eastAsia"/>
          <w:color w:val="000000" w:themeColor="text1"/>
        </w:rPr>
        <w:t>5</w:t>
      </w:r>
      <w:r w:rsidR="00A6597B" w:rsidRPr="006A6A9F">
        <w:rPr>
          <w:rFonts w:hint="eastAsia"/>
          <w:color w:val="000000" w:themeColor="text1"/>
        </w:rPr>
        <w:t>頁）。陳</w:t>
      </w:r>
      <w:r w:rsidR="00E010E7">
        <w:rPr>
          <w:rFonts w:hint="eastAsia"/>
          <w:color w:val="000000" w:themeColor="text1"/>
        </w:rPr>
        <w:t>○</w:t>
      </w:r>
      <w:r w:rsidR="00A6597B" w:rsidRPr="006A6A9F">
        <w:rPr>
          <w:rFonts w:hint="eastAsia"/>
          <w:color w:val="000000" w:themeColor="text1"/>
        </w:rPr>
        <w:t>欣於偵查中並證稱：「我知道（</w:t>
      </w:r>
      <w:r>
        <w:rPr>
          <w:rFonts w:hint="eastAsia"/>
          <w:color w:val="000000" w:themeColor="text1"/>
        </w:rPr>
        <w:t>謝○原</w:t>
      </w:r>
      <w:r w:rsidR="00A6597B" w:rsidRPr="006A6A9F">
        <w:rPr>
          <w:rFonts w:hint="eastAsia"/>
          <w:color w:val="000000" w:themeColor="text1"/>
        </w:rPr>
        <w:t>）在嘉義市有送錢給警察，而且知道嘉義市是</w:t>
      </w:r>
      <w:r w:rsidR="00A815C4" w:rsidRPr="006A6A9F">
        <w:rPr>
          <w:rFonts w:hint="eastAsia"/>
          <w:color w:val="000000" w:themeColor="text1"/>
        </w:rPr>
        <w:t>20日</w:t>
      </w:r>
      <w:r w:rsidR="00A6597B" w:rsidRPr="006A6A9F">
        <w:rPr>
          <w:rFonts w:hint="eastAsia"/>
          <w:color w:val="000000" w:themeColor="text1"/>
        </w:rPr>
        <w:t>左右要送」等語（</w:t>
      </w:r>
      <w:r w:rsidR="004C4364" w:rsidRPr="006A6A9F">
        <w:rPr>
          <w:rFonts w:hint="eastAsia"/>
          <w:color w:val="000000" w:themeColor="text1"/>
        </w:rPr>
        <w:t>97</w:t>
      </w:r>
      <w:r w:rsidR="00A6597B" w:rsidRPr="006A6A9F">
        <w:rPr>
          <w:rFonts w:hint="eastAsia"/>
          <w:color w:val="000000" w:themeColor="text1"/>
        </w:rPr>
        <w:t>年度他字第</w:t>
      </w:r>
      <w:r w:rsidR="00496119" w:rsidRPr="006A6A9F">
        <w:rPr>
          <w:rFonts w:hint="eastAsia"/>
          <w:color w:val="000000" w:themeColor="text1"/>
        </w:rPr>
        <w:t>9</w:t>
      </w:r>
      <w:r w:rsidR="004C4364" w:rsidRPr="006A6A9F">
        <w:rPr>
          <w:rFonts w:hint="eastAsia"/>
          <w:color w:val="000000" w:themeColor="text1"/>
        </w:rPr>
        <w:t>1</w:t>
      </w:r>
      <w:r w:rsidR="001A7380" w:rsidRPr="006A6A9F">
        <w:rPr>
          <w:rFonts w:hint="eastAsia"/>
          <w:color w:val="000000" w:themeColor="text1"/>
        </w:rPr>
        <w:t>5</w:t>
      </w:r>
      <w:r w:rsidR="00A6597B" w:rsidRPr="006A6A9F">
        <w:rPr>
          <w:rFonts w:hint="eastAsia"/>
          <w:color w:val="000000" w:themeColor="text1"/>
        </w:rPr>
        <w:t>號</w:t>
      </w:r>
      <w:r w:rsidR="00E772A2" w:rsidRPr="006A6A9F">
        <w:rPr>
          <w:rFonts w:hint="eastAsia"/>
          <w:color w:val="000000" w:themeColor="text1"/>
        </w:rPr>
        <w:t>卷</w:t>
      </w:r>
      <w:r w:rsidR="00884755" w:rsidRPr="006A6A9F">
        <w:rPr>
          <w:rFonts w:hint="eastAsia"/>
          <w:color w:val="000000" w:themeColor="text1"/>
        </w:rPr>
        <w:t>2</w:t>
      </w:r>
      <w:r w:rsidR="001A7380" w:rsidRPr="006A6A9F">
        <w:rPr>
          <w:rFonts w:hint="eastAsia"/>
          <w:color w:val="000000" w:themeColor="text1"/>
        </w:rPr>
        <w:t>5</w:t>
      </w:r>
      <w:r w:rsidR="004C4364" w:rsidRPr="006A6A9F">
        <w:rPr>
          <w:rFonts w:hint="eastAsia"/>
          <w:color w:val="000000" w:themeColor="text1"/>
        </w:rPr>
        <w:t>1</w:t>
      </w:r>
      <w:r w:rsidR="00A6597B" w:rsidRPr="006A6A9F">
        <w:rPr>
          <w:rFonts w:hint="eastAsia"/>
          <w:color w:val="000000" w:themeColor="text1"/>
        </w:rPr>
        <w:t>頁）。</w:t>
      </w:r>
    </w:p>
    <w:p w:rsidR="00995863" w:rsidRPr="006A6A9F" w:rsidRDefault="008D7639" w:rsidP="00BE35B8">
      <w:pPr>
        <w:pStyle w:val="5"/>
        <w:rPr>
          <w:color w:val="000000" w:themeColor="text1"/>
        </w:rPr>
      </w:pPr>
      <w:r>
        <w:rPr>
          <w:rFonts w:hint="eastAsia"/>
          <w:color w:val="000000" w:themeColor="text1"/>
        </w:rPr>
        <w:t>陳○成</w:t>
      </w:r>
      <w:r w:rsidR="00A6597B" w:rsidRPr="006A6A9F">
        <w:rPr>
          <w:rFonts w:hint="eastAsia"/>
          <w:color w:val="000000" w:themeColor="text1"/>
        </w:rPr>
        <w:t>、</w:t>
      </w:r>
      <w:r>
        <w:rPr>
          <w:rFonts w:hint="eastAsia"/>
          <w:color w:val="000000" w:themeColor="text1"/>
        </w:rPr>
        <w:t>鄭○雲</w:t>
      </w:r>
      <w:r w:rsidR="00A6597B" w:rsidRPr="006A6A9F">
        <w:rPr>
          <w:rFonts w:hint="eastAsia"/>
          <w:color w:val="000000" w:themeColor="text1"/>
        </w:rPr>
        <w:t>於偵查中分別證稱：知道</w:t>
      </w:r>
      <w:r w:rsidR="00870FEA">
        <w:rPr>
          <w:rFonts w:hint="eastAsia"/>
          <w:color w:val="000000" w:themeColor="text1"/>
        </w:rPr>
        <w:t>謝○原</w:t>
      </w:r>
      <w:r w:rsidR="00A6597B" w:rsidRPr="006A6A9F">
        <w:rPr>
          <w:rFonts w:hint="eastAsia"/>
          <w:color w:val="000000" w:themeColor="text1"/>
        </w:rPr>
        <w:t>有向警察行賄等語。</w:t>
      </w:r>
      <w:r>
        <w:rPr>
          <w:rFonts w:hint="eastAsia"/>
          <w:color w:val="000000" w:themeColor="text1"/>
        </w:rPr>
        <w:t>鄭○雲</w:t>
      </w:r>
      <w:r w:rsidR="00A6597B" w:rsidRPr="006A6A9F">
        <w:rPr>
          <w:rFonts w:hint="eastAsia"/>
          <w:color w:val="000000" w:themeColor="text1"/>
        </w:rPr>
        <w:t>確曾多次自合作金庫銀行大順分行第000</w:t>
      </w:r>
      <w:r w:rsidR="00E772A2" w:rsidRPr="006A6A9F">
        <w:rPr>
          <w:rFonts w:hint="eastAsia"/>
          <w:color w:val="000000" w:themeColor="text1"/>
        </w:rPr>
        <w:t>0-0</w:t>
      </w:r>
      <w:r w:rsidR="00A6597B" w:rsidRPr="006A6A9F">
        <w:rPr>
          <w:rFonts w:hint="eastAsia"/>
          <w:color w:val="000000" w:themeColor="text1"/>
        </w:rPr>
        <w:t>0</w:t>
      </w:r>
      <w:r w:rsidR="00E772A2" w:rsidRPr="006A6A9F">
        <w:rPr>
          <w:rFonts w:hint="eastAsia"/>
          <w:color w:val="000000" w:themeColor="text1"/>
        </w:rPr>
        <w:t>0-0</w:t>
      </w:r>
      <w:r w:rsidR="00A6597B" w:rsidRPr="006A6A9F">
        <w:rPr>
          <w:rFonts w:hint="eastAsia"/>
          <w:color w:val="000000" w:themeColor="text1"/>
        </w:rPr>
        <w:t>00000帳戶，以員工福利金名義匯款至</w:t>
      </w:r>
      <w:r w:rsidR="00870FEA">
        <w:rPr>
          <w:rFonts w:hint="eastAsia"/>
          <w:color w:val="000000" w:themeColor="text1"/>
        </w:rPr>
        <w:t>謝○原</w:t>
      </w:r>
      <w:r w:rsidR="00A6597B" w:rsidRPr="006A6A9F">
        <w:rPr>
          <w:rFonts w:hint="eastAsia"/>
          <w:color w:val="000000" w:themeColor="text1"/>
        </w:rPr>
        <w:t>在合作金庫銀行</w:t>
      </w:r>
      <w:r w:rsidR="00A6597B" w:rsidRPr="006A6A9F">
        <w:rPr>
          <w:rFonts w:hint="eastAsia"/>
          <w:color w:val="000000" w:themeColor="text1"/>
        </w:rPr>
        <w:lastRenderedPageBreak/>
        <w:t>合庫之第000</w:t>
      </w:r>
      <w:r w:rsidR="00E772A2" w:rsidRPr="006A6A9F">
        <w:rPr>
          <w:rFonts w:hint="eastAsia"/>
          <w:color w:val="000000" w:themeColor="text1"/>
        </w:rPr>
        <w:t>0-0</w:t>
      </w:r>
      <w:r w:rsidR="00A6597B" w:rsidRPr="006A6A9F">
        <w:rPr>
          <w:rFonts w:hint="eastAsia"/>
          <w:color w:val="000000" w:themeColor="text1"/>
        </w:rPr>
        <w:t>0</w:t>
      </w:r>
      <w:r w:rsidR="00E772A2" w:rsidRPr="006A6A9F">
        <w:rPr>
          <w:rFonts w:hint="eastAsia"/>
          <w:color w:val="000000" w:themeColor="text1"/>
        </w:rPr>
        <w:t>0-0</w:t>
      </w:r>
      <w:r w:rsidR="00A6597B" w:rsidRPr="006A6A9F">
        <w:rPr>
          <w:rFonts w:hint="eastAsia"/>
          <w:color w:val="000000" w:themeColor="text1"/>
        </w:rPr>
        <w:t>00000帳戶內等情，亦據</w:t>
      </w:r>
      <w:r>
        <w:rPr>
          <w:rFonts w:hint="eastAsia"/>
          <w:color w:val="000000" w:themeColor="text1"/>
        </w:rPr>
        <w:t>鄭○雲</w:t>
      </w:r>
      <w:r w:rsidR="00A6597B" w:rsidRPr="006A6A9F">
        <w:rPr>
          <w:rFonts w:hint="eastAsia"/>
          <w:color w:val="000000" w:themeColor="text1"/>
        </w:rPr>
        <w:t>於偵查中供明（</w:t>
      </w:r>
      <w:r w:rsidR="004C4364" w:rsidRPr="006A6A9F">
        <w:rPr>
          <w:rFonts w:hint="eastAsia"/>
          <w:color w:val="000000" w:themeColor="text1"/>
        </w:rPr>
        <w:t>97</w:t>
      </w:r>
      <w:r w:rsidR="00A6597B" w:rsidRPr="006A6A9F">
        <w:rPr>
          <w:rFonts w:hint="eastAsia"/>
          <w:color w:val="000000" w:themeColor="text1"/>
        </w:rPr>
        <w:t>年度他字第</w:t>
      </w:r>
      <w:r w:rsidR="00496119" w:rsidRPr="006A6A9F">
        <w:rPr>
          <w:rFonts w:hint="eastAsia"/>
          <w:color w:val="000000" w:themeColor="text1"/>
        </w:rPr>
        <w:t>9</w:t>
      </w:r>
      <w:r w:rsidR="004C4364" w:rsidRPr="006A6A9F">
        <w:rPr>
          <w:rFonts w:hint="eastAsia"/>
          <w:color w:val="000000" w:themeColor="text1"/>
        </w:rPr>
        <w:t>1</w:t>
      </w:r>
      <w:r w:rsidR="001A7380" w:rsidRPr="006A6A9F">
        <w:rPr>
          <w:rFonts w:hint="eastAsia"/>
          <w:color w:val="000000" w:themeColor="text1"/>
        </w:rPr>
        <w:t>5</w:t>
      </w:r>
      <w:r w:rsidR="00A6597B" w:rsidRPr="006A6A9F">
        <w:rPr>
          <w:rFonts w:hint="eastAsia"/>
          <w:color w:val="000000" w:themeColor="text1"/>
        </w:rPr>
        <w:t>號</w:t>
      </w:r>
      <w:r w:rsidR="00E772A2" w:rsidRPr="006A6A9F">
        <w:rPr>
          <w:rFonts w:hint="eastAsia"/>
          <w:color w:val="000000" w:themeColor="text1"/>
        </w:rPr>
        <w:t>卷2</w:t>
      </w:r>
      <w:r w:rsidR="00E772A2" w:rsidRPr="006A6A9F">
        <w:rPr>
          <w:color w:val="000000" w:themeColor="text1"/>
        </w:rPr>
        <w:t>0</w:t>
      </w:r>
      <w:r w:rsidR="00496119" w:rsidRPr="006A6A9F">
        <w:rPr>
          <w:rFonts w:hint="eastAsia"/>
          <w:color w:val="000000" w:themeColor="text1"/>
        </w:rPr>
        <w:t>6</w:t>
      </w:r>
      <w:r w:rsidR="00A6597B" w:rsidRPr="006A6A9F">
        <w:rPr>
          <w:rFonts w:hint="eastAsia"/>
          <w:color w:val="000000" w:themeColor="text1"/>
        </w:rPr>
        <w:t>頁）。並有</w:t>
      </w:r>
      <w:r>
        <w:rPr>
          <w:rFonts w:hint="eastAsia"/>
          <w:color w:val="000000" w:themeColor="text1"/>
        </w:rPr>
        <w:t>鄭○雲</w:t>
      </w:r>
      <w:r w:rsidR="00A6597B" w:rsidRPr="006A6A9F">
        <w:rPr>
          <w:rFonts w:hint="eastAsia"/>
          <w:color w:val="000000" w:themeColor="text1"/>
        </w:rPr>
        <w:t>之存摺</w:t>
      </w:r>
      <w:r w:rsidR="004C4364" w:rsidRPr="006A6A9F">
        <w:rPr>
          <w:rFonts w:hint="eastAsia"/>
          <w:color w:val="000000" w:themeColor="text1"/>
        </w:rPr>
        <w:t>4</w:t>
      </w:r>
      <w:r w:rsidR="00A6597B" w:rsidRPr="006A6A9F">
        <w:rPr>
          <w:rFonts w:hint="eastAsia"/>
          <w:color w:val="000000" w:themeColor="text1"/>
        </w:rPr>
        <w:t>本及日記帳</w:t>
      </w:r>
      <w:r w:rsidR="004C4364" w:rsidRPr="006A6A9F">
        <w:rPr>
          <w:rFonts w:hint="eastAsia"/>
          <w:color w:val="000000" w:themeColor="text1"/>
        </w:rPr>
        <w:t>1</w:t>
      </w:r>
      <w:r w:rsidR="00A6597B" w:rsidRPr="006A6A9F">
        <w:rPr>
          <w:rFonts w:hint="eastAsia"/>
          <w:color w:val="000000" w:themeColor="text1"/>
        </w:rPr>
        <w:t>本扣案可憑。由上述各該證據資料，與</w:t>
      </w:r>
      <w:r w:rsidR="00870FEA">
        <w:rPr>
          <w:rFonts w:hint="eastAsia"/>
          <w:color w:val="000000" w:themeColor="text1"/>
        </w:rPr>
        <w:t>謝○原</w:t>
      </w:r>
      <w:r w:rsidR="00A6597B" w:rsidRPr="006A6A9F">
        <w:rPr>
          <w:rFonts w:hint="eastAsia"/>
          <w:color w:val="000000" w:themeColor="text1"/>
        </w:rPr>
        <w:t>於偵查中所為其曾向</w:t>
      </w:r>
      <w:r w:rsidR="00E010E7">
        <w:rPr>
          <w:rFonts w:hint="eastAsia"/>
          <w:color w:val="000000" w:themeColor="text1"/>
        </w:rPr>
        <w:t>周○賢</w:t>
      </w:r>
      <w:r w:rsidR="00A6597B" w:rsidRPr="006A6A9F">
        <w:rPr>
          <w:rFonts w:hint="eastAsia"/>
          <w:color w:val="000000" w:themeColor="text1"/>
        </w:rPr>
        <w:t>、</w:t>
      </w:r>
      <w:r w:rsidR="00E010E7">
        <w:rPr>
          <w:rFonts w:hint="eastAsia"/>
          <w:color w:val="000000" w:themeColor="text1"/>
        </w:rPr>
        <w:t>呂○原</w:t>
      </w:r>
      <w:r w:rsidR="00A6597B" w:rsidRPr="006A6A9F">
        <w:rPr>
          <w:rFonts w:hint="eastAsia"/>
          <w:color w:val="000000" w:themeColor="text1"/>
        </w:rPr>
        <w:t>行賄之陳述為綜合之觀察，</w:t>
      </w:r>
      <w:r w:rsidR="00870FEA">
        <w:rPr>
          <w:rFonts w:hint="eastAsia"/>
          <w:color w:val="000000" w:themeColor="text1"/>
        </w:rPr>
        <w:t>謝○原</w:t>
      </w:r>
      <w:r w:rsidR="00A6597B" w:rsidRPr="006A6A9F">
        <w:rPr>
          <w:rFonts w:hint="eastAsia"/>
          <w:color w:val="000000" w:themeColor="text1"/>
        </w:rPr>
        <w:t>所為之上開陳述，自非全然無據。乃原判決竟將上述各證據資料予以割裂，各別觀察，並進而為不能證明</w:t>
      </w:r>
      <w:r w:rsidR="00870FEA">
        <w:rPr>
          <w:rFonts w:hint="eastAsia"/>
          <w:color w:val="000000" w:themeColor="text1"/>
        </w:rPr>
        <w:t>謝○原</w:t>
      </w:r>
      <w:r w:rsidR="00A6597B" w:rsidRPr="006A6A9F">
        <w:rPr>
          <w:rFonts w:hint="eastAsia"/>
          <w:color w:val="000000" w:themeColor="text1"/>
        </w:rPr>
        <w:t>、</w:t>
      </w:r>
      <w:r w:rsidR="00870FEA">
        <w:rPr>
          <w:rFonts w:hint="eastAsia"/>
          <w:color w:val="000000" w:themeColor="text1"/>
        </w:rPr>
        <w:t>陳○鑫</w:t>
      </w:r>
      <w:r w:rsidR="00A6597B" w:rsidRPr="006A6A9F">
        <w:rPr>
          <w:rFonts w:hint="eastAsia"/>
          <w:color w:val="000000" w:themeColor="text1"/>
        </w:rPr>
        <w:t>、</w:t>
      </w:r>
      <w:r>
        <w:rPr>
          <w:rFonts w:hint="eastAsia"/>
          <w:color w:val="000000" w:themeColor="text1"/>
        </w:rPr>
        <w:t>陳○成</w:t>
      </w:r>
      <w:r w:rsidR="00A6597B" w:rsidRPr="006A6A9F">
        <w:rPr>
          <w:rFonts w:hint="eastAsia"/>
          <w:color w:val="000000" w:themeColor="text1"/>
        </w:rPr>
        <w:t>、</w:t>
      </w:r>
      <w:r>
        <w:rPr>
          <w:rFonts w:hint="eastAsia"/>
          <w:color w:val="000000" w:themeColor="text1"/>
        </w:rPr>
        <w:t>鄭○雲</w:t>
      </w:r>
      <w:r w:rsidR="00A6597B" w:rsidRPr="006A6A9F">
        <w:rPr>
          <w:rFonts w:hint="eastAsia"/>
          <w:color w:val="000000" w:themeColor="text1"/>
        </w:rPr>
        <w:t>有被訴行賄及幫助行賄（</w:t>
      </w:r>
      <w:r>
        <w:rPr>
          <w:rFonts w:hint="eastAsia"/>
          <w:color w:val="000000" w:themeColor="text1"/>
        </w:rPr>
        <w:t>鄭○雲</w:t>
      </w:r>
      <w:r w:rsidR="00A6597B" w:rsidRPr="006A6A9F">
        <w:rPr>
          <w:rFonts w:hint="eastAsia"/>
          <w:color w:val="000000" w:themeColor="text1"/>
        </w:rPr>
        <w:t>）犯行，亦不能證明</w:t>
      </w:r>
      <w:r w:rsidR="00E010E7">
        <w:rPr>
          <w:rFonts w:hint="eastAsia"/>
          <w:color w:val="000000" w:themeColor="text1"/>
        </w:rPr>
        <w:t>周○賢</w:t>
      </w:r>
      <w:r w:rsidR="00A6597B" w:rsidRPr="006A6A9F">
        <w:rPr>
          <w:rFonts w:hint="eastAsia"/>
          <w:color w:val="000000" w:themeColor="text1"/>
        </w:rPr>
        <w:t>、</w:t>
      </w:r>
      <w:r w:rsidR="00E010E7">
        <w:rPr>
          <w:rFonts w:hint="eastAsia"/>
          <w:color w:val="000000" w:themeColor="text1"/>
        </w:rPr>
        <w:t>呂○原</w:t>
      </w:r>
      <w:r w:rsidR="00A6597B" w:rsidRPr="006A6A9F">
        <w:rPr>
          <w:rFonts w:hint="eastAsia"/>
          <w:color w:val="000000" w:themeColor="text1"/>
        </w:rPr>
        <w:t>有被訴違背職務收受賄賂犯行等有利於被告等之論斷，自嫌率斷。檢察官及</w:t>
      </w:r>
      <w:r w:rsidR="00E010E7">
        <w:rPr>
          <w:rFonts w:hint="eastAsia"/>
          <w:color w:val="000000" w:themeColor="text1"/>
        </w:rPr>
        <w:t>呂○原</w:t>
      </w:r>
      <w:r w:rsidR="00A6597B" w:rsidRPr="006A6A9F">
        <w:rPr>
          <w:rFonts w:hint="eastAsia"/>
          <w:color w:val="000000" w:themeColor="text1"/>
        </w:rPr>
        <w:t>上訴意旨分別指摘原判決關於上開部分不當，尚非全無理由，應將原判決關於</w:t>
      </w:r>
      <w:r w:rsidR="00E010E7">
        <w:rPr>
          <w:rFonts w:hint="eastAsia"/>
          <w:color w:val="000000" w:themeColor="text1"/>
        </w:rPr>
        <w:t>呂○原</w:t>
      </w:r>
      <w:r w:rsidR="00A6597B" w:rsidRPr="006A6A9F">
        <w:rPr>
          <w:rFonts w:hint="eastAsia"/>
          <w:color w:val="000000" w:themeColor="text1"/>
        </w:rPr>
        <w:t>、</w:t>
      </w:r>
      <w:r w:rsidR="00E010E7">
        <w:rPr>
          <w:rFonts w:hint="eastAsia"/>
          <w:color w:val="000000" w:themeColor="text1"/>
        </w:rPr>
        <w:t>周○賢</w:t>
      </w:r>
      <w:r w:rsidR="00A6597B" w:rsidRPr="006A6A9F">
        <w:rPr>
          <w:rFonts w:hint="eastAsia"/>
          <w:color w:val="000000" w:themeColor="text1"/>
        </w:rPr>
        <w:t>部分，</w:t>
      </w:r>
      <w:r w:rsidR="00870FEA">
        <w:rPr>
          <w:rFonts w:hint="eastAsia"/>
          <w:color w:val="000000" w:themeColor="text1"/>
        </w:rPr>
        <w:t>陳○鑫</w:t>
      </w:r>
      <w:r w:rsidR="00A6597B" w:rsidRPr="006A6A9F">
        <w:rPr>
          <w:rFonts w:hint="eastAsia"/>
          <w:color w:val="000000" w:themeColor="text1"/>
        </w:rPr>
        <w:t>、</w:t>
      </w:r>
      <w:r>
        <w:rPr>
          <w:rFonts w:hint="eastAsia"/>
          <w:color w:val="000000" w:themeColor="text1"/>
        </w:rPr>
        <w:t>陳○成</w:t>
      </w:r>
      <w:r w:rsidR="00A6597B" w:rsidRPr="006A6A9F">
        <w:rPr>
          <w:rFonts w:hint="eastAsia"/>
          <w:color w:val="000000" w:themeColor="text1"/>
        </w:rPr>
        <w:t>、</w:t>
      </w:r>
      <w:r w:rsidR="00870FEA">
        <w:rPr>
          <w:rFonts w:hint="eastAsia"/>
          <w:color w:val="000000" w:themeColor="text1"/>
        </w:rPr>
        <w:t>謝○原</w:t>
      </w:r>
      <w:r w:rsidR="00A6597B" w:rsidRPr="006A6A9F">
        <w:rPr>
          <w:rFonts w:hint="eastAsia"/>
          <w:color w:val="000000" w:themeColor="text1"/>
        </w:rPr>
        <w:t>被訴關於違背職務之行為交付賄賂部分，及</w:t>
      </w:r>
      <w:r>
        <w:rPr>
          <w:rFonts w:hint="eastAsia"/>
          <w:color w:val="000000" w:themeColor="text1"/>
        </w:rPr>
        <w:t>鄭○雲</w:t>
      </w:r>
      <w:r w:rsidR="00A6597B" w:rsidRPr="006A6A9F">
        <w:rPr>
          <w:rFonts w:hint="eastAsia"/>
          <w:color w:val="000000" w:themeColor="text1"/>
        </w:rPr>
        <w:t>被訴幫助關於違背職務之行為交付賄賂部分撤銷，發回台灣高等法院台南分院。另原判決關於</w:t>
      </w:r>
      <w:r w:rsidR="00E010E7">
        <w:rPr>
          <w:rFonts w:hint="eastAsia"/>
          <w:color w:val="000000" w:themeColor="text1"/>
        </w:rPr>
        <w:t>呂○原</w:t>
      </w:r>
      <w:r w:rsidR="00A6597B" w:rsidRPr="006A6A9F">
        <w:rPr>
          <w:rFonts w:hint="eastAsia"/>
          <w:color w:val="000000" w:themeColor="text1"/>
        </w:rPr>
        <w:t>說明不另為無罪諭知部分，及</w:t>
      </w:r>
      <w:r w:rsidR="00E010E7">
        <w:rPr>
          <w:rFonts w:hint="eastAsia"/>
          <w:color w:val="000000" w:themeColor="text1"/>
        </w:rPr>
        <w:t>呂○原</w:t>
      </w:r>
      <w:r w:rsidR="00A6597B" w:rsidRPr="006A6A9F">
        <w:rPr>
          <w:rFonts w:hint="eastAsia"/>
          <w:color w:val="000000" w:themeColor="text1"/>
        </w:rPr>
        <w:t>、</w:t>
      </w:r>
      <w:r w:rsidR="00E010E7">
        <w:rPr>
          <w:rFonts w:hint="eastAsia"/>
          <w:color w:val="000000" w:themeColor="text1"/>
        </w:rPr>
        <w:t>周○賢</w:t>
      </w:r>
      <w:r w:rsidR="00A6597B" w:rsidRPr="006A6A9F">
        <w:rPr>
          <w:rFonts w:hint="eastAsia"/>
          <w:color w:val="000000" w:themeColor="text1"/>
        </w:rPr>
        <w:t>被訴原不得上訴於</w:t>
      </w:r>
      <w:r w:rsidR="00FB09C2" w:rsidRPr="006A6A9F">
        <w:rPr>
          <w:rFonts w:hint="eastAsia"/>
          <w:color w:val="000000" w:themeColor="text1"/>
        </w:rPr>
        <w:t>第三審</w:t>
      </w:r>
      <w:r w:rsidR="00A6597B" w:rsidRPr="006A6A9F">
        <w:rPr>
          <w:rFonts w:hint="eastAsia"/>
          <w:color w:val="000000" w:themeColor="text1"/>
        </w:rPr>
        <w:t>之洩漏國防以外秘密部分，因檢察官係與其餘得上訴於</w:t>
      </w:r>
      <w:r w:rsidR="00FB09C2" w:rsidRPr="006A6A9F">
        <w:rPr>
          <w:rFonts w:hint="eastAsia"/>
          <w:color w:val="000000" w:themeColor="text1"/>
        </w:rPr>
        <w:t>第三審</w:t>
      </w:r>
      <w:r w:rsidR="00A6597B" w:rsidRPr="006A6A9F">
        <w:rPr>
          <w:rFonts w:hint="eastAsia"/>
          <w:color w:val="000000" w:themeColor="text1"/>
        </w:rPr>
        <w:t>之部分，依想像競合犯裁判上</w:t>
      </w:r>
      <w:r w:rsidR="00FB09C2" w:rsidRPr="006A6A9F">
        <w:rPr>
          <w:rFonts w:hint="eastAsia"/>
          <w:color w:val="000000" w:themeColor="text1"/>
        </w:rPr>
        <w:t>一罪</w:t>
      </w:r>
      <w:r w:rsidR="00A6597B" w:rsidRPr="006A6A9F">
        <w:rPr>
          <w:rFonts w:hint="eastAsia"/>
          <w:color w:val="000000" w:themeColor="text1"/>
        </w:rPr>
        <w:t>關係起訴，基於審判不可分原則，均併予發回。</w:t>
      </w:r>
    </w:p>
    <w:p w:rsidR="00995863" w:rsidRPr="006A6A9F" w:rsidRDefault="000A5AC0" w:rsidP="00E54499">
      <w:pPr>
        <w:pStyle w:val="3"/>
        <w:rPr>
          <w:rFonts w:hAnsi="標楷體"/>
          <w:color w:val="000000" w:themeColor="text1"/>
        </w:rPr>
      </w:pPr>
      <w:hyperlink r:id="rId13" w:tgtFrame="_blank" w:history="1">
        <w:r w:rsidR="00995863" w:rsidRPr="006A6A9F">
          <w:rPr>
            <w:rFonts w:hAnsi="標楷體" w:hint="eastAsia"/>
            <w:color w:val="000000" w:themeColor="text1"/>
          </w:rPr>
          <w:t>臺南高分院</w:t>
        </w:r>
        <w:r w:rsidR="00E54499" w:rsidRPr="006A6A9F">
          <w:rPr>
            <w:rFonts w:hAnsi="標楷體"/>
            <w:color w:val="000000" w:themeColor="text1"/>
          </w:rPr>
          <w:t>101年度重上更</w:t>
        </w:r>
        <w:r w:rsidR="005D5EDF" w:rsidRPr="006A6A9F">
          <w:rPr>
            <w:rFonts w:hAnsi="標楷體"/>
            <w:color w:val="000000" w:themeColor="text1"/>
          </w:rPr>
          <w:t>（</w:t>
        </w:r>
        <w:r w:rsidR="009577EF" w:rsidRPr="006A6A9F">
          <w:rPr>
            <w:rFonts w:hAnsi="標楷體" w:hint="eastAsia"/>
            <w:color w:val="000000" w:themeColor="text1"/>
          </w:rPr>
          <w:t>一</w:t>
        </w:r>
        <w:r w:rsidR="005D5EDF" w:rsidRPr="006A6A9F">
          <w:rPr>
            <w:rFonts w:hAnsi="標楷體"/>
            <w:color w:val="000000" w:themeColor="text1"/>
          </w:rPr>
          <w:t>）</w:t>
        </w:r>
        <w:r w:rsidR="00E54499" w:rsidRPr="006A6A9F">
          <w:rPr>
            <w:rFonts w:hAnsi="標楷體"/>
            <w:color w:val="000000" w:themeColor="text1"/>
          </w:rPr>
          <w:t>字</w:t>
        </w:r>
        <w:r w:rsidR="00D83636" w:rsidRPr="006A6A9F">
          <w:rPr>
            <w:rFonts w:hAnsi="標楷體"/>
            <w:color w:val="000000" w:themeColor="text1"/>
          </w:rPr>
          <w:t>第</w:t>
        </w:r>
        <w:r w:rsidR="009577EF" w:rsidRPr="006A6A9F">
          <w:rPr>
            <w:rFonts w:hAnsi="標楷體" w:hint="eastAsia"/>
            <w:color w:val="000000" w:themeColor="text1"/>
          </w:rPr>
          <w:t>1</w:t>
        </w:r>
        <w:r w:rsidR="00E54499" w:rsidRPr="006A6A9F">
          <w:rPr>
            <w:rFonts w:hAnsi="標楷體"/>
            <w:color w:val="000000" w:themeColor="text1"/>
          </w:rPr>
          <w:t>13號判決</w:t>
        </w:r>
      </w:hyperlink>
      <w:r w:rsidR="00B84EFA" w:rsidRPr="006A6A9F">
        <w:rPr>
          <w:rFonts w:hAnsi="標楷體"/>
          <w:color w:val="000000" w:themeColor="text1"/>
        </w:rPr>
        <w:t>（陳訴人等有罪）</w:t>
      </w:r>
      <w:r w:rsidR="00995863" w:rsidRPr="006A6A9F">
        <w:rPr>
          <w:rFonts w:hAnsi="標楷體" w:hint="eastAsia"/>
          <w:color w:val="000000" w:themeColor="text1"/>
        </w:rPr>
        <w:t>，摘錄</w:t>
      </w:r>
      <w:r w:rsidR="00995863" w:rsidRPr="006A6A9F">
        <w:rPr>
          <w:rFonts w:hint="eastAsia"/>
          <w:color w:val="000000" w:themeColor="text1"/>
        </w:rPr>
        <w:t>如下</w:t>
      </w:r>
      <w:r w:rsidR="00995863" w:rsidRPr="006A6A9F">
        <w:rPr>
          <w:rFonts w:hAnsi="標楷體" w:hint="eastAsia"/>
          <w:color w:val="000000" w:themeColor="text1"/>
        </w:rPr>
        <w:t>：</w:t>
      </w:r>
    </w:p>
    <w:p w:rsidR="00995863" w:rsidRPr="006A6A9F" w:rsidRDefault="00995863" w:rsidP="00995863">
      <w:pPr>
        <w:pStyle w:val="4"/>
        <w:numPr>
          <w:ilvl w:val="3"/>
          <w:numId w:val="1"/>
        </w:numPr>
        <w:rPr>
          <w:rFonts w:hAnsi="標楷體"/>
          <w:color w:val="000000" w:themeColor="text1"/>
        </w:rPr>
      </w:pPr>
      <w:r w:rsidRPr="006A6A9F">
        <w:rPr>
          <w:rFonts w:hAnsi="標楷體" w:hint="eastAsia"/>
          <w:color w:val="000000" w:themeColor="text1"/>
        </w:rPr>
        <w:t>主文略以：</w:t>
      </w:r>
    </w:p>
    <w:p w:rsidR="009577EF" w:rsidRPr="006A6A9F" w:rsidRDefault="00E010E7" w:rsidP="00BD3F81">
      <w:pPr>
        <w:pStyle w:val="5"/>
        <w:rPr>
          <w:color w:val="000000" w:themeColor="text1"/>
        </w:rPr>
      </w:pPr>
      <w:r>
        <w:rPr>
          <w:rFonts w:hint="eastAsia"/>
          <w:color w:val="000000" w:themeColor="text1"/>
        </w:rPr>
        <w:t>周○賢</w:t>
      </w:r>
      <w:r w:rsidR="009577EF" w:rsidRPr="006A6A9F">
        <w:rPr>
          <w:rFonts w:hint="eastAsia"/>
          <w:color w:val="000000" w:themeColor="text1"/>
        </w:rPr>
        <w:t>犯貪污治罪條例之違背職務收受賄賂罪，處有期徒刑拾年陸月，褫奪公權柒年，犯罪所得參拾參萬元，應予追繳沒收，如全部或一部無法追繳時，以其財產抵償之。</w:t>
      </w:r>
    </w:p>
    <w:p w:rsidR="009577EF" w:rsidRPr="006A6A9F" w:rsidRDefault="00E010E7" w:rsidP="00BD3F81">
      <w:pPr>
        <w:pStyle w:val="5"/>
        <w:rPr>
          <w:rFonts w:hAnsi="標楷體"/>
          <w:color w:val="000000" w:themeColor="text1"/>
        </w:rPr>
      </w:pPr>
      <w:r>
        <w:rPr>
          <w:rFonts w:hAnsi="標楷體" w:hint="eastAsia"/>
          <w:color w:val="000000" w:themeColor="text1"/>
        </w:rPr>
        <w:lastRenderedPageBreak/>
        <w:t>呂○原</w:t>
      </w:r>
      <w:r w:rsidR="009577EF" w:rsidRPr="006A6A9F">
        <w:rPr>
          <w:rFonts w:hAnsi="標楷體" w:hint="eastAsia"/>
          <w:color w:val="000000" w:themeColor="text1"/>
        </w:rPr>
        <w:t>犯貪污治罪條例之違背職務收受賄賂罪，處</w:t>
      </w:r>
      <w:r w:rsidR="009577EF" w:rsidRPr="006A6A9F">
        <w:rPr>
          <w:rFonts w:hint="eastAsia"/>
          <w:color w:val="000000" w:themeColor="text1"/>
        </w:rPr>
        <w:t>有期徒刑</w:t>
      </w:r>
      <w:r w:rsidR="009577EF" w:rsidRPr="006A6A9F">
        <w:rPr>
          <w:rFonts w:hAnsi="標楷體" w:hint="eastAsia"/>
          <w:color w:val="000000" w:themeColor="text1"/>
        </w:rPr>
        <w:t>拾年捌月，褫奪公權柒年，犯罪所得肆拾捌萬元，應予追繳沒收，如全部或一部無法追繳時，以其財產抵償之。又犯公務員包庇圖利聚眾賭博罪，處有期徒刑捌月。應執行有期徒刑拾壹年，褫奪公權柒年，犯罪所得肆拾捌萬元，應予追繳沒收，如全部或一部無法追繳時，以其財產抵償之。</w:t>
      </w:r>
    </w:p>
    <w:p w:rsidR="009577EF" w:rsidRPr="006A6A9F" w:rsidRDefault="009577EF" w:rsidP="009577EF">
      <w:pPr>
        <w:pStyle w:val="4"/>
        <w:numPr>
          <w:ilvl w:val="3"/>
          <w:numId w:val="1"/>
        </w:numPr>
        <w:rPr>
          <w:rFonts w:hAnsi="標楷體"/>
          <w:color w:val="000000" w:themeColor="text1"/>
        </w:rPr>
      </w:pPr>
      <w:r w:rsidRPr="006A6A9F">
        <w:rPr>
          <w:rFonts w:hAnsi="標楷體" w:hint="eastAsia"/>
          <w:color w:val="000000" w:themeColor="text1"/>
        </w:rPr>
        <w:t>事實及理由：（略）</w:t>
      </w:r>
    </w:p>
    <w:p w:rsidR="00995863" w:rsidRPr="006A6A9F" w:rsidRDefault="000A5AC0" w:rsidP="00B84EFA">
      <w:pPr>
        <w:pStyle w:val="3"/>
        <w:rPr>
          <w:rFonts w:hAnsi="標楷體" w:cs="細明體"/>
          <w:color w:val="000000" w:themeColor="text1"/>
          <w:kern w:val="0"/>
          <w:szCs w:val="32"/>
        </w:rPr>
      </w:pPr>
      <w:hyperlink r:id="rId14" w:tgtFrame="_blank" w:history="1">
        <w:r w:rsidR="00995863" w:rsidRPr="006A6A9F">
          <w:rPr>
            <w:rFonts w:hAnsi="標楷體" w:hint="eastAsia"/>
            <w:color w:val="000000" w:themeColor="text1"/>
          </w:rPr>
          <w:t>最高法院</w:t>
        </w:r>
        <w:r w:rsidR="000B3F1A" w:rsidRPr="006A6A9F">
          <w:rPr>
            <w:rFonts w:hAnsi="標楷體"/>
            <w:color w:val="000000" w:themeColor="text1"/>
          </w:rPr>
          <w:t>104年度台上字</w:t>
        </w:r>
        <w:r w:rsidR="00074D94" w:rsidRPr="006A6A9F">
          <w:rPr>
            <w:rFonts w:hAnsi="標楷體"/>
            <w:color w:val="000000" w:themeColor="text1"/>
          </w:rPr>
          <w:t>第二</w:t>
        </w:r>
        <w:r w:rsidR="000B3F1A" w:rsidRPr="006A6A9F">
          <w:rPr>
            <w:rFonts w:hAnsi="標楷體"/>
            <w:color w:val="000000" w:themeColor="text1"/>
          </w:rPr>
          <w:t>294號判決</w:t>
        </w:r>
      </w:hyperlink>
      <w:r w:rsidR="00995863" w:rsidRPr="006A6A9F">
        <w:rPr>
          <w:rFonts w:hAnsi="標楷體" w:hint="eastAsia"/>
          <w:color w:val="000000" w:themeColor="text1"/>
        </w:rPr>
        <w:t>撤銷</w:t>
      </w:r>
      <w:hyperlink r:id="rId15" w:tgtFrame="_blank" w:history="1">
        <w:r w:rsidR="00995863" w:rsidRPr="006A6A9F">
          <w:rPr>
            <w:rFonts w:hAnsi="標楷體" w:hint="eastAsia"/>
            <w:color w:val="000000" w:themeColor="text1"/>
          </w:rPr>
          <w:t>臺南高分院</w:t>
        </w:r>
        <w:r w:rsidR="000B3F1A" w:rsidRPr="006A6A9F">
          <w:rPr>
            <w:rFonts w:hAnsi="標楷體"/>
            <w:color w:val="000000" w:themeColor="text1"/>
          </w:rPr>
          <w:t>101年度重上更</w:t>
        </w:r>
        <w:r w:rsidR="005D5EDF" w:rsidRPr="006A6A9F">
          <w:rPr>
            <w:rFonts w:hAnsi="標楷體"/>
            <w:color w:val="000000" w:themeColor="text1"/>
          </w:rPr>
          <w:t>（</w:t>
        </w:r>
        <w:r w:rsidR="00B84EFA" w:rsidRPr="006A6A9F">
          <w:rPr>
            <w:rFonts w:hAnsi="標楷體"/>
            <w:color w:val="000000" w:themeColor="text1"/>
          </w:rPr>
          <w:t>一</w:t>
        </w:r>
        <w:r w:rsidR="005D5EDF" w:rsidRPr="006A6A9F">
          <w:rPr>
            <w:rFonts w:hAnsi="標楷體"/>
            <w:color w:val="000000" w:themeColor="text1"/>
          </w:rPr>
          <w:t>）</w:t>
        </w:r>
        <w:r w:rsidR="000B3F1A" w:rsidRPr="006A6A9F">
          <w:rPr>
            <w:rFonts w:hAnsi="標楷體"/>
            <w:color w:val="000000" w:themeColor="text1"/>
          </w:rPr>
          <w:t>字</w:t>
        </w:r>
        <w:r w:rsidR="00D83636" w:rsidRPr="006A6A9F">
          <w:rPr>
            <w:rFonts w:hAnsi="標楷體"/>
            <w:color w:val="000000" w:themeColor="text1"/>
          </w:rPr>
          <w:t>第</w:t>
        </w:r>
        <w:r w:rsidR="00B84EFA" w:rsidRPr="006A6A9F">
          <w:rPr>
            <w:rFonts w:hAnsi="標楷體" w:hint="eastAsia"/>
            <w:color w:val="000000" w:themeColor="text1"/>
          </w:rPr>
          <w:t>1</w:t>
        </w:r>
        <w:r w:rsidR="000B3F1A" w:rsidRPr="006A6A9F">
          <w:rPr>
            <w:rFonts w:hAnsi="標楷體"/>
            <w:color w:val="000000" w:themeColor="text1"/>
          </w:rPr>
          <w:t>13號</w:t>
        </w:r>
        <w:r w:rsidR="00995863" w:rsidRPr="006A6A9F">
          <w:rPr>
            <w:rFonts w:hAnsi="標楷體" w:hint="eastAsia"/>
            <w:color w:val="000000" w:themeColor="text1"/>
          </w:rPr>
          <w:t>判決</w:t>
        </w:r>
      </w:hyperlink>
      <w:r w:rsidR="00995863" w:rsidRPr="006A6A9F">
        <w:rPr>
          <w:rFonts w:hAnsi="標楷體" w:hint="eastAsia"/>
          <w:color w:val="000000" w:themeColor="text1"/>
        </w:rPr>
        <w:t>，</w:t>
      </w:r>
      <w:r w:rsidR="00B84EFA" w:rsidRPr="006A6A9F">
        <w:rPr>
          <w:rFonts w:hAnsi="標楷體" w:hint="eastAsia"/>
          <w:color w:val="000000" w:themeColor="text1"/>
        </w:rPr>
        <w:t>發回臺南高分院。（略）</w:t>
      </w:r>
    </w:p>
    <w:p w:rsidR="00995863" w:rsidRPr="006A6A9F" w:rsidRDefault="000A5AC0" w:rsidP="00B84EFA">
      <w:pPr>
        <w:pStyle w:val="3"/>
        <w:rPr>
          <w:rFonts w:hAnsi="標楷體"/>
          <w:color w:val="000000" w:themeColor="text1"/>
        </w:rPr>
      </w:pPr>
      <w:hyperlink r:id="rId16" w:tgtFrame="_blank" w:history="1">
        <w:r w:rsidR="00995863" w:rsidRPr="006A6A9F">
          <w:rPr>
            <w:rFonts w:hAnsi="標楷體" w:hint="eastAsia"/>
            <w:color w:val="000000" w:themeColor="text1"/>
          </w:rPr>
          <w:t>臺南高分院</w:t>
        </w:r>
        <w:r w:rsidR="00B84EFA" w:rsidRPr="006A6A9F">
          <w:rPr>
            <w:rFonts w:hAnsi="標楷體"/>
            <w:color w:val="000000" w:themeColor="text1"/>
          </w:rPr>
          <w:t>104年度重上更</w:t>
        </w:r>
        <w:r w:rsidR="005D5EDF" w:rsidRPr="006A6A9F">
          <w:rPr>
            <w:rFonts w:hAnsi="標楷體"/>
            <w:color w:val="000000" w:themeColor="text1"/>
          </w:rPr>
          <w:t>（</w:t>
        </w:r>
        <w:r w:rsidR="00B84EFA" w:rsidRPr="006A6A9F">
          <w:rPr>
            <w:rFonts w:hAnsi="標楷體"/>
            <w:color w:val="000000" w:themeColor="text1"/>
          </w:rPr>
          <w:t>二</w:t>
        </w:r>
        <w:r w:rsidR="005D5EDF" w:rsidRPr="006A6A9F">
          <w:rPr>
            <w:rFonts w:hAnsi="標楷體"/>
            <w:color w:val="000000" w:themeColor="text1"/>
          </w:rPr>
          <w:t>）</w:t>
        </w:r>
        <w:r w:rsidR="00B84EFA" w:rsidRPr="006A6A9F">
          <w:rPr>
            <w:rFonts w:hAnsi="標楷體"/>
            <w:color w:val="000000" w:themeColor="text1"/>
          </w:rPr>
          <w:t>字第30號</w:t>
        </w:r>
        <w:r w:rsidR="00995863" w:rsidRPr="006A6A9F">
          <w:rPr>
            <w:rFonts w:hAnsi="標楷體" w:hint="eastAsia"/>
            <w:color w:val="000000" w:themeColor="text1"/>
          </w:rPr>
          <w:t>判決</w:t>
        </w:r>
      </w:hyperlink>
      <w:r w:rsidR="00B84EFA" w:rsidRPr="006A6A9F">
        <w:rPr>
          <w:rFonts w:hAnsi="標楷體"/>
          <w:color w:val="000000" w:themeColor="text1"/>
        </w:rPr>
        <w:t>（陳訴人等有罪）</w:t>
      </w:r>
      <w:r w:rsidR="00995863" w:rsidRPr="006A6A9F">
        <w:rPr>
          <w:rFonts w:hAnsi="標楷體" w:hint="eastAsia"/>
          <w:color w:val="000000" w:themeColor="text1"/>
        </w:rPr>
        <w:t>，摘錄如下：</w:t>
      </w:r>
    </w:p>
    <w:p w:rsidR="00995863" w:rsidRPr="006A6A9F" w:rsidRDefault="00995863" w:rsidP="00995863">
      <w:pPr>
        <w:pStyle w:val="4"/>
        <w:numPr>
          <w:ilvl w:val="3"/>
          <w:numId w:val="1"/>
        </w:numPr>
        <w:rPr>
          <w:rFonts w:hAnsi="標楷體"/>
          <w:color w:val="000000" w:themeColor="text1"/>
        </w:rPr>
      </w:pPr>
      <w:r w:rsidRPr="006A6A9F">
        <w:rPr>
          <w:rFonts w:hAnsi="標楷體" w:hint="eastAsia"/>
          <w:color w:val="000000" w:themeColor="text1"/>
        </w:rPr>
        <w:t>主文：</w:t>
      </w:r>
    </w:p>
    <w:p w:rsidR="00B84EFA" w:rsidRPr="006A6A9F" w:rsidRDefault="00E010E7" w:rsidP="00B84EFA">
      <w:pPr>
        <w:pStyle w:val="5"/>
        <w:rPr>
          <w:color w:val="000000" w:themeColor="text1"/>
        </w:rPr>
      </w:pPr>
      <w:r>
        <w:rPr>
          <w:rFonts w:hint="eastAsia"/>
          <w:color w:val="000000" w:themeColor="text1"/>
        </w:rPr>
        <w:t>周○賢</w:t>
      </w:r>
      <w:r w:rsidR="00B84EFA" w:rsidRPr="006A6A9F">
        <w:rPr>
          <w:rFonts w:hint="eastAsia"/>
          <w:color w:val="000000" w:themeColor="text1"/>
        </w:rPr>
        <w:t>犯如附表一所示之罪，各處如附表一所示之刑。應執行有期徒刑拾貳年，褫奪公權肆年。犯罪所得貳拾壹萬元，應予追繳沒收，如全部或一部無法追繳時，以其財產抵償之。</w:t>
      </w:r>
    </w:p>
    <w:p w:rsidR="000B3F1A" w:rsidRPr="006A6A9F" w:rsidRDefault="00E010E7" w:rsidP="00B84EFA">
      <w:pPr>
        <w:pStyle w:val="5"/>
        <w:rPr>
          <w:color w:val="000000" w:themeColor="text1"/>
        </w:rPr>
      </w:pPr>
      <w:r>
        <w:rPr>
          <w:rFonts w:hAnsi="標楷體" w:hint="eastAsia"/>
          <w:color w:val="000000" w:themeColor="text1"/>
        </w:rPr>
        <w:t>呂○原</w:t>
      </w:r>
      <w:r w:rsidR="00B84EFA" w:rsidRPr="006A6A9F">
        <w:rPr>
          <w:rFonts w:hint="eastAsia"/>
          <w:color w:val="000000" w:themeColor="text1"/>
        </w:rPr>
        <w:t>犯如附表二所示之罪，各處如附表二所示之刑。應執行有期徒刑拾參年，褫奪公權肆年。犯罪所得貳拾肆萬元，應予追繳沒收，如全部或一部無法追繳時，以其財產抵償之。</w:t>
      </w:r>
    </w:p>
    <w:p w:rsidR="00995863" w:rsidRPr="006A6A9F" w:rsidRDefault="00995863" w:rsidP="00995863">
      <w:pPr>
        <w:pStyle w:val="4"/>
        <w:numPr>
          <w:ilvl w:val="3"/>
          <w:numId w:val="1"/>
        </w:numPr>
        <w:rPr>
          <w:rFonts w:hAnsi="標楷體"/>
          <w:color w:val="000000" w:themeColor="text1"/>
        </w:rPr>
      </w:pPr>
      <w:r w:rsidRPr="006A6A9F">
        <w:rPr>
          <w:rFonts w:hAnsi="標楷體" w:hint="eastAsia"/>
          <w:color w:val="000000" w:themeColor="text1"/>
        </w:rPr>
        <w:t>事實理由：（略）</w:t>
      </w:r>
    </w:p>
    <w:p w:rsidR="00995863" w:rsidRPr="006A6A9F" w:rsidRDefault="000A5AC0" w:rsidP="001C268F">
      <w:pPr>
        <w:pStyle w:val="3"/>
        <w:rPr>
          <w:rFonts w:hAnsi="標楷體"/>
          <w:color w:val="000000" w:themeColor="text1"/>
        </w:rPr>
      </w:pPr>
      <w:hyperlink r:id="rId17" w:tgtFrame="_blank" w:history="1">
        <w:r w:rsidR="00995863" w:rsidRPr="006A6A9F">
          <w:rPr>
            <w:rFonts w:hAnsi="標楷體" w:hint="eastAsia"/>
            <w:color w:val="000000" w:themeColor="text1"/>
          </w:rPr>
          <w:t>最高法院10</w:t>
        </w:r>
        <w:r w:rsidR="001C268F" w:rsidRPr="006A6A9F">
          <w:rPr>
            <w:rFonts w:hAnsi="標楷體" w:hint="eastAsia"/>
            <w:color w:val="000000" w:themeColor="text1"/>
          </w:rPr>
          <w:t>6</w:t>
        </w:r>
        <w:r w:rsidR="00995863" w:rsidRPr="006A6A9F">
          <w:rPr>
            <w:rFonts w:hAnsi="標楷體" w:hint="eastAsia"/>
            <w:color w:val="000000" w:themeColor="text1"/>
          </w:rPr>
          <w:t>年度台上字</w:t>
        </w:r>
        <w:r w:rsidR="00074D94" w:rsidRPr="006A6A9F">
          <w:rPr>
            <w:rFonts w:hAnsi="標楷體" w:hint="eastAsia"/>
            <w:color w:val="000000" w:themeColor="text1"/>
          </w:rPr>
          <w:t>第</w:t>
        </w:r>
        <w:r w:rsidR="00BE35B8" w:rsidRPr="006A6A9F">
          <w:rPr>
            <w:rFonts w:hAnsi="標楷體" w:hint="eastAsia"/>
            <w:color w:val="000000" w:themeColor="text1"/>
          </w:rPr>
          <w:t>202</w:t>
        </w:r>
        <w:r w:rsidR="00995863" w:rsidRPr="006A6A9F">
          <w:rPr>
            <w:rFonts w:hAnsi="標楷體" w:hint="eastAsia"/>
            <w:color w:val="000000" w:themeColor="text1"/>
          </w:rPr>
          <w:t>號判決</w:t>
        </w:r>
      </w:hyperlink>
      <w:r w:rsidR="00995863" w:rsidRPr="006A6A9F">
        <w:rPr>
          <w:rFonts w:hAnsi="標楷體" w:hint="eastAsia"/>
          <w:color w:val="000000" w:themeColor="text1"/>
        </w:rPr>
        <w:t>撤銷</w:t>
      </w:r>
      <w:r w:rsidR="001C268F" w:rsidRPr="006A6A9F">
        <w:rPr>
          <w:color w:val="000000" w:themeColor="text1"/>
        </w:rPr>
        <w:t>104年度重上更</w:t>
      </w:r>
      <w:r w:rsidR="005D5EDF" w:rsidRPr="006A6A9F">
        <w:rPr>
          <w:color w:val="000000" w:themeColor="text1"/>
        </w:rPr>
        <w:t>（</w:t>
      </w:r>
      <w:r w:rsidR="001C268F" w:rsidRPr="006A6A9F">
        <w:rPr>
          <w:color w:val="000000" w:themeColor="text1"/>
        </w:rPr>
        <w:t>二</w:t>
      </w:r>
      <w:r w:rsidR="005D5EDF" w:rsidRPr="006A6A9F">
        <w:rPr>
          <w:color w:val="000000" w:themeColor="text1"/>
        </w:rPr>
        <w:t>）</w:t>
      </w:r>
      <w:r w:rsidR="001C268F" w:rsidRPr="006A6A9F">
        <w:rPr>
          <w:color w:val="000000" w:themeColor="text1"/>
        </w:rPr>
        <w:t>字第30號</w:t>
      </w:r>
      <w:r w:rsidR="00995863" w:rsidRPr="006A6A9F">
        <w:rPr>
          <w:rFonts w:hAnsi="標楷體" w:hint="eastAsia"/>
          <w:color w:val="000000" w:themeColor="text1"/>
        </w:rPr>
        <w:t>，發回臺南高分院。（略）</w:t>
      </w:r>
    </w:p>
    <w:p w:rsidR="00995863" w:rsidRPr="006A6A9F" w:rsidRDefault="000A5AC0" w:rsidP="00995863">
      <w:pPr>
        <w:pStyle w:val="3"/>
        <w:numPr>
          <w:ilvl w:val="2"/>
          <w:numId w:val="1"/>
        </w:numPr>
        <w:kinsoku w:val="0"/>
        <w:ind w:left="1360" w:hanging="680"/>
        <w:rPr>
          <w:rFonts w:hAnsi="標楷體"/>
          <w:color w:val="000000" w:themeColor="text1"/>
        </w:rPr>
      </w:pPr>
      <w:hyperlink r:id="rId18" w:tgtFrame="_blank" w:history="1">
        <w:r w:rsidR="00995863" w:rsidRPr="006A6A9F">
          <w:rPr>
            <w:rFonts w:hAnsi="標楷體" w:hint="eastAsia"/>
            <w:color w:val="000000" w:themeColor="text1"/>
          </w:rPr>
          <w:t>臺南高分院10</w:t>
        </w:r>
        <w:r w:rsidR="001C268F" w:rsidRPr="006A6A9F">
          <w:rPr>
            <w:rFonts w:hAnsi="標楷體" w:hint="eastAsia"/>
            <w:color w:val="000000" w:themeColor="text1"/>
          </w:rPr>
          <w:t>6</w:t>
        </w:r>
        <w:r w:rsidR="00995863" w:rsidRPr="006A6A9F">
          <w:rPr>
            <w:rFonts w:hAnsi="標楷體" w:hint="eastAsia"/>
            <w:color w:val="000000" w:themeColor="text1"/>
          </w:rPr>
          <w:t>年度重上更</w:t>
        </w:r>
        <w:r w:rsidR="005D5EDF" w:rsidRPr="006A6A9F">
          <w:rPr>
            <w:rFonts w:hAnsi="標楷體" w:hint="eastAsia"/>
            <w:color w:val="000000" w:themeColor="text1"/>
          </w:rPr>
          <w:t>（</w:t>
        </w:r>
        <w:r w:rsidR="00D83636" w:rsidRPr="006A6A9F">
          <w:rPr>
            <w:rFonts w:hAnsi="標楷體" w:hint="eastAsia"/>
            <w:color w:val="000000" w:themeColor="text1"/>
          </w:rPr>
          <w:t>三</w:t>
        </w:r>
        <w:r w:rsidR="005D5EDF" w:rsidRPr="006A6A9F">
          <w:rPr>
            <w:rFonts w:hAnsi="標楷體" w:hint="eastAsia"/>
            <w:color w:val="000000" w:themeColor="text1"/>
          </w:rPr>
          <w:t>）</w:t>
        </w:r>
        <w:r w:rsidR="00995863" w:rsidRPr="006A6A9F">
          <w:rPr>
            <w:rFonts w:hAnsi="標楷體" w:hint="eastAsia"/>
            <w:color w:val="000000" w:themeColor="text1"/>
          </w:rPr>
          <w:t>字</w:t>
        </w:r>
        <w:r w:rsidR="001C268F" w:rsidRPr="006A6A9F">
          <w:rPr>
            <w:rFonts w:hAnsi="標楷體" w:hint="eastAsia"/>
            <w:color w:val="000000" w:themeColor="text1"/>
          </w:rPr>
          <w:t>第10</w:t>
        </w:r>
        <w:r w:rsidR="00995863" w:rsidRPr="006A6A9F">
          <w:rPr>
            <w:rFonts w:hAnsi="標楷體" w:hint="eastAsia"/>
            <w:color w:val="000000" w:themeColor="text1"/>
          </w:rPr>
          <w:t>號判決</w:t>
        </w:r>
      </w:hyperlink>
      <w:r w:rsidR="00995863" w:rsidRPr="006A6A9F">
        <w:rPr>
          <w:rFonts w:hAnsi="標楷體" w:hint="eastAsia"/>
          <w:color w:val="000000" w:themeColor="text1"/>
        </w:rPr>
        <w:t>，摘錄如下：</w:t>
      </w:r>
    </w:p>
    <w:p w:rsidR="004B0B3A" w:rsidRPr="006A6A9F" w:rsidRDefault="00995863" w:rsidP="00995863">
      <w:pPr>
        <w:pStyle w:val="4"/>
        <w:numPr>
          <w:ilvl w:val="3"/>
          <w:numId w:val="1"/>
        </w:numPr>
        <w:rPr>
          <w:rFonts w:hAnsi="標楷體"/>
          <w:color w:val="000000" w:themeColor="text1"/>
        </w:rPr>
      </w:pPr>
      <w:r w:rsidRPr="006A6A9F">
        <w:rPr>
          <w:rFonts w:hAnsi="標楷體" w:hint="eastAsia"/>
          <w:color w:val="000000" w:themeColor="text1"/>
        </w:rPr>
        <w:t>主文：</w:t>
      </w:r>
    </w:p>
    <w:p w:rsidR="001C268F" w:rsidRPr="006A6A9F" w:rsidRDefault="00E010E7" w:rsidP="001C268F">
      <w:pPr>
        <w:pStyle w:val="5"/>
        <w:rPr>
          <w:color w:val="000000" w:themeColor="text1"/>
        </w:rPr>
      </w:pPr>
      <w:r>
        <w:rPr>
          <w:rFonts w:hint="eastAsia"/>
          <w:color w:val="000000" w:themeColor="text1"/>
        </w:rPr>
        <w:t>周○賢</w:t>
      </w:r>
      <w:r w:rsidR="001C268F" w:rsidRPr="006A6A9F">
        <w:rPr>
          <w:rFonts w:hint="eastAsia"/>
          <w:color w:val="000000" w:themeColor="text1"/>
        </w:rPr>
        <w:t>犯如附表一所示之罪，各處如附表一所</w:t>
      </w:r>
      <w:r w:rsidR="001C268F" w:rsidRPr="006A6A9F">
        <w:rPr>
          <w:rFonts w:hint="eastAsia"/>
          <w:color w:val="000000" w:themeColor="text1"/>
        </w:rPr>
        <w:lastRenderedPageBreak/>
        <w:t>示之刑。應執行有期徒刑拾年，褫奪公權參年。未扣案犯罪所得貳拾壹萬元沒收，於全部或一部不能沒收或不宜執行沒收時，追徵其價額。</w:t>
      </w:r>
    </w:p>
    <w:p w:rsidR="004B0B3A" w:rsidRPr="006A6A9F" w:rsidRDefault="00E010E7" w:rsidP="001C268F">
      <w:pPr>
        <w:pStyle w:val="5"/>
        <w:rPr>
          <w:rFonts w:hAnsi="標楷體"/>
          <w:color w:val="000000" w:themeColor="text1"/>
        </w:rPr>
      </w:pPr>
      <w:r>
        <w:rPr>
          <w:rFonts w:hAnsi="標楷體" w:hint="eastAsia"/>
          <w:color w:val="000000" w:themeColor="text1"/>
        </w:rPr>
        <w:t>呂○原</w:t>
      </w:r>
      <w:r w:rsidR="001C268F" w:rsidRPr="006A6A9F">
        <w:rPr>
          <w:rFonts w:hAnsi="標楷體" w:hint="eastAsia"/>
          <w:color w:val="000000" w:themeColor="text1"/>
        </w:rPr>
        <w:t>犯如附表二所示之罪，各處如附表二所示之刑。應執行有期徒刑拾年貳月，褫奪公權參年。未扣案犯罪所得貳拾肆萬元沒收，於全部或一部不能沒收或不宜執行沒收時，追徵其價額。</w:t>
      </w:r>
    </w:p>
    <w:p w:rsidR="001C268F" w:rsidRPr="006A6A9F" w:rsidRDefault="00F44CF0" w:rsidP="001C268F">
      <w:pPr>
        <w:pStyle w:val="4"/>
        <w:rPr>
          <w:color w:val="000000" w:themeColor="text1"/>
        </w:rPr>
      </w:pPr>
      <w:r w:rsidRPr="006A6A9F">
        <w:rPr>
          <w:rFonts w:hint="eastAsia"/>
          <w:color w:val="000000" w:themeColor="text1"/>
        </w:rPr>
        <w:t>本次更三審審理範圍</w:t>
      </w:r>
    </w:p>
    <w:p w:rsidR="00AB41E2" w:rsidRPr="006A6A9F" w:rsidRDefault="00173F6A" w:rsidP="001C268F">
      <w:pPr>
        <w:pStyle w:val="5"/>
        <w:rPr>
          <w:color w:val="000000" w:themeColor="text1"/>
        </w:rPr>
      </w:pPr>
      <w:r w:rsidRPr="006A6A9F">
        <w:rPr>
          <w:rFonts w:hint="eastAsia"/>
          <w:color w:val="000000" w:themeColor="text1"/>
        </w:rPr>
        <w:t>檢察官起訴被告</w:t>
      </w:r>
      <w:r w:rsidR="00870FEA">
        <w:rPr>
          <w:rFonts w:hint="eastAsia"/>
          <w:color w:val="000000" w:themeColor="text1"/>
        </w:rPr>
        <w:t>陳○鑫</w:t>
      </w:r>
      <w:r w:rsidRPr="006A6A9F">
        <w:rPr>
          <w:rFonts w:hint="eastAsia"/>
          <w:color w:val="000000" w:themeColor="text1"/>
        </w:rPr>
        <w:t>、</w:t>
      </w:r>
      <w:r w:rsidR="00870FEA">
        <w:rPr>
          <w:rFonts w:hint="eastAsia"/>
          <w:color w:val="000000" w:themeColor="text1"/>
        </w:rPr>
        <w:t>謝○原</w:t>
      </w:r>
      <w:r w:rsidRPr="006A6A9F">
        <w:rPr>
          <w:rFonts w:hint="eastAsia"/>
          <w:color w:val="000000" w:themeColor="text1"/>
        </w:rPr>
        <w:t>、</w:t>
      </w:r>
      <w:r w:rsidR="008D7639">
        <w:rPr>
          <w:rFonts w:hint="eastAsia"/>
          <w:color w:val="000000" w:themeColor="text1"/>
        </w:rPr>
        <w:t>陳○成</w:t>
      </w:r>
      <w:r w:rsidRPr="006A6A9F">
        <w:rPr>
          <w:rFonts w:hint="eastAsia"/>
          <w:color w:val="000000" w:themeColor="text1"/>
        </w:rPr>
        <w:t>就</w:t>
      </w:r>
      <w:r w:rsidR="00870FEA">
        <w:rPr>
          <w:rFonts w:hint="eastAsia"/>
          <w:color w:val="000000" w:themeColor="text1"/>
        </w:rPr>
        <w:t>東○</w:t>
      </w:r>
      <w:r w:rsidRPr="006A6A9F">
        <w:rPr>
          <w:rFonts w:hint="eastAsia"/>
          <w:color w:val="000000" w:themeColor="text1"/>
        </w:rPr>
        <w:t>電子遊戲場、</w:t>
      </w:r>
      <w:r w:rsidR="00870FEA">
        <w:rPr>
          <w:rFonts w:hint="eastAsia"/>
          <w:color w:val="000000" w:themeColor="text1"/>
        </w:rPr>
        <w:t>永○</w:t>
      </w:r>
      <w:r w:rsidRPr="006A6A9F">
        <w:rPr>
          <w:rFonts w:hint="eastAsia"/>
          <w:color w:val="000000" w:themeColor="text1"/>
        </w:rPr>
        <w:t>電子</w:t>
      </w:r>
      <w:r w:rsidR="004B0B3A" w:rsidRPr="006A6A9F">
        <w:rPr>
          <w:rFonts w:hint="eastAsia"/>
          <w:color w:val="000000" w:themeColor="text1"/>
        </w:rPr>
        <w:t>遊戲場之賭博性營業交付賄賂予</w:t>
      </w:r>
      <w:r w:rsidR="00E010E7">
        <w:rPr>
          <w:rFonts w:hint="eastAsia"/>
          <w:color w:val="000000" w:themeColor="text1"/>
        </w:rPr>
        <w:t>周○賢</w:t>
      </w:r>
      <w:r w:rsidR="004B0B3A" w:rsidRPr="006A6A9F">
        <w:rPr>
          <w:rFonts w:hint="eastAsia"/>
          <w:color w:val="000000" w:themeColor="text1"/>
        </w:rPr>
        <w:t>、</w:t>
      </w:r>
      <w:r w:rsidR="00E010E7">
        <w:rPr>
          <w:rFonts w:hint="eastAsia"/>
          <w:color w:val="000000" w:themeColor="text1"/>
        </w:rPr>
        <w:t>呂○原</w:t>
      </w:r>
      <w:r w:rsidR="004B0B3A" w:rsidRPr="006A6A9F">
        <w:rPr>
          <w:rFonts w:hint="eastAsia"/>
          <w:color w:val="000000" w:themeColor="text1"/>
        </w:rPr>
        <w:t>及轄區警員（指</w:t>
      </w:r>
      <w:r w:rsidR="00E010E7">
        <w:rPr>
          <w:rFonts w:hint="eastAsia"/>
          <w:color w:val="000000" w:themeColor="text1"/>
        </w:rPr>
        <w:t>周○賢</w:t>
      </w:r>
      <w:r w:rsidR="004B0B3A" w:rsidRPr="006A6A9F">
        <w:rPr>
          <w:rFonts w:hint="eastAsia"/>
          <w:color w:val="000000" w:themeColor="text1"/>
        </w:rPr>
        <w:t>、</w:t>
      </w:r>
      <w:r w:rsidR="00E010E7">
        <w:rPr>
          <w:rFonts w:hint="eastAsia"/>
          <w:color w:val="000000" w:themeColor="text1"/>
        </w:rPr>
        <w:t>呂○原</w:t>
      </w:r>
      <w:r w:rsidR="004B0B3A" w:rsidRPr="006A6A9F">
        <w:rPr>
          <w:rFonts w:hint="eastAsia"/>
          <w:color w:val="000000" w:themeColor="text1"/>
        </w:rPr>
        <w:t>以外之</w:t>
      </w:r>
      <w:r w:rsidR="0021385E" w:rsidRPr="006A6A9F">
        <w:rPr>
          <w:rFonts w:hint="eastAsia"/>
          <w:color w:val="000000" w:themeColor="text1"/>
        </w:rPr>
        <w:t>「</w:t>
      </w:r>
      <w:r w:rsidR="00870FEA">
        <w:rPr>
          <w:rFonts w:hint="eastAsia"/>
          <w:color w:val="000000" w:themeColor="text1"/>
        </w:rPr>
        <w:t>東○</w:t>
      </w:r>
      <w:r w:rsidR="0021385E" w:rsidRPr="006A6A9F">
        <w:rPr>
          <w:rFonts w:hint="eastAsia"/>
          <w:color w:val="000000" w:themeColor="text1"/>
        </w:rPr>
        <w:t>」</w:t>
      </w:r>
      <w:r w:rsidR="004B0B3A" w:rsidRPr="006A6A9F">
        <w:rPr>
          <w:rFonts w:hint="eastAsia"/>
          <w:color w:val="000000" w:themeColor="text1"/>
        </w:rPr>
        <w:t>所在的嘉義轄區警員，以及</w:t>
      </w:r>
      <w:r w:rsidR="0021385E" w:rsidRPr="006A6A9F">
        <w:rPr>
          <w:rFonts w:hint="eastAsia"/>
          <w:color w:val="000000" w:themeColor="text1"/>
        </w:rPr>
        <w:t>「</w:t>
      </w:r>
      <w:r w:rsidR="00870FEA">
        <w:rPr>
          <w:rFonts w:hint="eastAsia"/>
          <w:color w:val="000000" w:themeColor="text1"/>
        </w:rPr>
        <w:t>東○</w:t>
      </w:r>
      <w:r w:rsidR="0021385E" w:rsidRPr="006A6A9F">
        <w:rPr>
          <w:rFonts w:hint="eastAsia"/>
          <w:color w:val="000000" w:themeColor="text1"/>
        </w:rPr>
        <w:t>」</w:t>
      </w:r>
      <w:r w:rsidR="004B0B3A" w:rsidRPr="006A6A9F">
        <w:rPr>
          <w:rFonts w:hint="eastAsia"/>
          <w:color w:val="000000" w:themeColor="text1"/>
        </w:rPr>
        <w:t>所在臺南之轄區警員）。</w:t>
      </w:r>
      <w:r w:rsidR="00870FEA">
        <w:rPr>
          <w:rFonts w:hint="eastAsia"/>
          <w:color w:val="000000" w:themeColor="text1"/>
        </w:rPr>
        <w:t>陳○鑫</w:t>
      </w:r>
      <w:r w:rsidR="004B0B3A" w:rsidRPr="006A6A9F">
        <w:rPr>
          <w:rFonts w:hint="eastAsia"/>
          <w:color w:val="000000" w:themeColor="text1"/>
        </w:rPr>
        <w:t>、</w:t>
      </w:r>
      <w:r w:rsidR="00870FEA">
        <w:rPr>
          <w:rFonts w:hint="eastAsia"/>
          <w:color w:val="000000" w:themeColor="text1"/>
        </w:rPr>
        <w:t>謝○原</w:t>
      </w:r>
      <w:r w:rsidR="004B0B3A" w:rsidRPr="006A6A9F">
        <w:rPr>
          <w:rFonts w:hint="eastAsia"/>
          <w:color w:val="000000" w:themeColor="text1"/>
        </w:rPr>
        <w:t>、</w:t>
      </w:r>
      <w:r w:rsidR="008D7639">
        <w:rPr>
          <w:rFonts w:hint="eastAsia"/>
          <w:color w:val="000000" w:themeColor="text1"/>
        </w:rPr>
        <w:t>陳○成</w:t>
      </w:r>
      <w:r w:rsidR="004B0B3A" w:rsidRPr="006A6A9F">
        <w:rPr>
          <w:rFonts w:hint="eastAsia"/>
          <w:color w:val="000000" w:themeColor="text1"/>
        </w:rPr>
        <w:t>就</w:t>
      </w:r>
      <w:r w:rsidR="0021385E" w:rsidRPr="006A6A9F">
        <w:rPr>
          <w:rFonts w:hint="eastAsia"/>
          <w:color w:val="000000" w:themeColor="text1"/>
        </w:rPr>
        <w:t>「</w:t>
      </w:r>
      <w:r w:rsidR="00870FEA">
        <w:rPr>
          <w:rFonts w:hint="eastAsia"/>
          <w:color w:val="000000" w:themeColor="text1"/>
        </w:rPr>
        <w:t>東○</w:t>
      </w:r>
      <w:r w:rsidR="0021385E" w:rsidRPr="006A6A9F">
        <w:rPr>
          <w:rFonts w:hint="eastAsia"/>
          <w:color w:val="000000" w:themeColor="text1"/>
        </w:rPr>
        <w:t>」</w:t>
      </w:r>
      <w:r w:rsidR="004B0B3A" w:rsidRPr="006A6A9F">
        <w:rPr>
          <w:rFonts w:hint="eastAsia"/>
          <w:color w:val="000000" w:themeColor="text1"/>
        </w:rPr>
        <w:t>部分，96年6月至9月每月6萬元，同年10月至97年6月每月8萬元，每年三節各追加</w:t>
      </w:r>
      <w:r w:rsidR="00884755" w:rsidRPr="006A6A9F">
        <w:rPr>
          <w:rFonts w:hint="eastAsia"/>
          <w:color w:val="000000" w:themeColor="text1"/>
        </w:rPr>
        <w:t>1個月</w:t>
      </w:r>
      <w:r w:rsidR="004B0B3A" w:rsidRPr="006A6A9F">
        <w:rPr>
          <w:rFonts w:hint="eastAsia"/>
          <w:color w:val="000000" w:themeColor="text1"/>
        </w:rPr>
        <w:t>賄款；</w:t>
      </w:r>
      <w:r w:rsidR="0021385E" w:rsidRPr="006A6A9F">
        <w:rPr>
          <w:rFonts w:hint="eastAsia"/>
          <w:color w:val="000000" w:themeColor="text1"/>
        </w:rPr>
        <w:t>「</w:t>
      </w:r>
      <w:r w:rsidR="00870FEA">
        <w:rPr>
          <w:rFonts w:hint="eastAsia"/>
          <w:color w:val="000000" w:themeColor="text1"/>
        </w:rPr>
        <w:t>東○</w:t>
      </w:r>
      <w:r w:rsidR="0021385E" w:rsidRPr="006A6A9F">
        <w:rPr>
          <w:rFonts w:hint="eastAsia"/>
          <w:color w:val="000000" w:themeColor="text1"/>
        </w:rPr>
        <w:t>」</w:t>
      </w:r>
      <w:r w:rsidR="004B0B3A" w:rsidRPr="006A6A9F">
        <w:rPr>
          <w:rFonts w:hint="eastAsia"/>
          <w:color w:val="000000" w:themeColor="text1"/>
        </w:rPr>
        <w:t>部分，95年12月至97年6月每月7萬</w:t>
      </w:r>
      <w:r w:rsidR="00E772A2" w:rsidRPr="006A6A9F">
        <w:rPr>
          <w:rFonts w:hint="eastAsia"/>
          <w:color w:val="000000" w:themeColor="text1"/>
        </w:rPr>
        <w:t>5千</w:t>
      </w:r>
      <w:r w:rsidR="004B0B3A" w:rsidRPr="006A6A9F">
        <w:rPr>
          <w:rFonts w:hint="eastAsia"/>
          <w:color w:val="000000" w:themeColor="text1"/>
        </w:rPr>
        <w:t>元，每年三節各追加</w:t>
      </w:r>
      <w:r w:rsidR="00884755" w:rsidRPr="006A6A9F">
        <w:rPr>
          <w:rFonts w:hint="eastAsia"/>
          <w:color w:val="000000" w:themeColor="text1"/>
        </w:rPr>
        <w:t>1個月</w:t>
      </w:r>
      <w:r w:rsidR="004B0B3A" w:rsidRPr="006A6A9F">
        <w:rPr>
          <w:rFonts w:hint="eastAsia"/>
          <w:color w:val="000000" w:themeColor="text1"/>
        </w:rPr>
        <w:t>賄款，而</w:t>
      </w:r>
      <w:r w:rsidR="00E010E7">
        <w:rPr>
          <w:rFonts w:hint="eastAsia"/>
          <w:color w:val="000000" w:themeColor="text1"/>
        </w:rPr>
        <w:t>周○賢</w:t>
      </w:r>
      <w:r w:rsidR="004B0B3A" w:rsidRPr="006A6A9F">
        <w:rPr>
          <w:rFonts w:hint="eastAsia"/>
          <w:color w:val="000000" w:themeColor="text1"/>
        </w:rPr>
        <w:t>於96年6月至97年4月、</w:t>
      </w:r>
      <w:r w:rsidR="00E010E7">
        <w:rPr>
          <w:rFonts w:hint="eastAsia"/>
          <w:color w:val="000000" w:themeColor="text1"/>
        </w:rPr>
        <w:t>呂○原</w:t>
      </w:r>
      <w:r w:rsidR="004B0B3A" w:rsidRPr="006A6A9F">
        <w:rPr>
          <w:rFonts w:hint="eastAsia"/>
          <w:color w:val="000000" w:themeColor="text1"/>
        </w:rPr>
        <w:t>於96年2月至97年5月各收受賄款。經原審及</w:t>
      </w:r>
      <w:r w:rsidR="00646654" w:rsidRPr="006A6A9F">
        <w:rPr>
          <w:rFonts w:hint="eastAsia"/>
          <w:color w:val="000000" w:themeColor="text1"/>
        </w:rPr>
        <w:t>臺南高分院</w:t>
      </w:r>
      <w:r w:rsidR="004B0B3A" w:rsidRPr="006A6A9F">
        <w:rPr>
          <w:rFonts w:hint="eastAsia"/>
          <w:color w:val="000000" w:themeColor="text1"/>
        </w:rPr>
        <w:t>前審從實體審理論斷，以</w:t>
      </w:r>
      <w:r w:rsidR="00870FEA">
        <w:rPr>
          <w:rFonts w:hint="eastAsia"/>
          <w:color w:val="000000" w:themeColor="text1"/>
        </w:rPr>
        <w:t>陳○鑫</w:t>
      </w:r>
      <w:r w:rsidR="004B0B3A" w:rsidRPr="006A6A9F">
        <w:rPr>
          <w:rFonts w:hint="eastAsia"/>
          <w:color w:val="000000" w:themeColor="text1"/>
        </w:rPr>
        <w:t>、</w:t>
      </w:r>
      <w:r w:rsidR="00870FEA">
        <w:rPr>
          <w:rFonts w:hint="eastAsia"/>
          <w:color w:val="000000" w:themeColor="text1"/>
        </w:rPr>
        <w:t>謝○原</w:t>
      </w:r>
      <w:r w:rsidR="004B0B3A" w:rsidRPr="006A6A9F">
        <w:rPr>
          <w:rFonts w:hint="eastAsia"/>
          <w:color w:val="000000" w:themeColor="text1"/>
        </w:rPr>
        <w:t>、</w:t>
      </w:r>
      <w:r w:rsidR="008D7639">
        <w:rPr>
          <w:rFonts w:hint="eastAsia"/>
          <w:color w:val="000000" w:themeColor="text1"/>
        </w:rPr>
        <w:t>陳○成</w:t>
      </w:r>
      <w:r w:rsidR="004B0B3A" w:rsidRPr="006A6A9F">
        <w:rPr>
          <w:rFonts w:hint="eastAsia"/>
          <w:color w:val="000000" w:themeColor="text1"/>
        </w:rPr>
        <w:t>被訴</w:t>
      </w:r>
      <w:r w:rsidR="00AB41E2" w:rsidRPr="006A6A9F">
        <w:rPr>
          <w:rFonts w:hint="eastAsia"/>
          <w:color w:val="000000" w:themeColor="text1"/>
        </w:rPr>
        <w:t>：</w:t>
      </w:r>
    </w:p>
    <w:p w:rsidR="00AB41E2" w:rsidRPr="006A6A9F" w:rsidRDefault="004B0B3A" w:rsidP="00AB41E2">
      <w:pPr>
        <w:pStyle w:val="6"/>
        <w:rPr>
          <w:color w:val="000000" w:themeColor="text1"/>
        </w:rPr>
      </w:pPr>
      <w:r w:rsidRPr="006A6A9F">
        <w:rPr>
          <w:rFonts w:hint="eastAsia"/>
          <w:color w:val="000000" w:themeColor="text1"/>
        </w:rPr>
        <w:t>於96年6月、8月，97年2月、4月行賄</w:t>
      </w:r>
      <w:r w:rsidR="00E010E7">
        <w:rPr>
          <w:rFonts w:hint="eastAsia"/>
          <w:color w:val="000000" w:themeColor="text1"/>
        </w:rPr>
        <w:t>周○賢</w:t>
      </w:r>
      <w:r w:rsidR="00AB41E2" w:rsidRPr="006A6A9F">
        <w:rPr>
          <w:rFonts w:hint="eastAsia"/>
          <w:color w:val="000000" w:themeColor="text1"/>
        </w:rPr>
        <w:t>。</w:t>
      </w:r>
    </w:p>
    <w:p w:rsidR="00AB41E2" w:rsidRPr="006A6A9F" w:rsidRDefault="004B0B3A" w:rsidP="00AB41E2">
      <w:pPr>
        <w:pStyle w:val="6"/>
        <w:rPr>
          <w:color w:val="000000" w:themeColor="text1"/>
        </w:rPr>
      </w:pPr>
      <w:r w:rsidRPr="006A6A9F">
        <w:rPr>
          <w:rFonts w:hint="eastAsia"/>
          <w:color w:val="000000" w:themeColor="text1"/>
        </w:rPr>
        <w:t>於96年2月至6月、8月、9月，97年2月行賄</w:t>
      </w:r>
      <w:r w:rsidR="00E010E7">
        <w:rPr>
          <w:rFonts w:hint="eastAsia"/>
          <w:color w:val="000000" w:themeColor="text1"/>
        </w:rPr>
        <w:t>呂○原</w:t>
      </w:r>
      <w:r w:rsidR="00AB41E2" w:rsidRPr="006A6A9F">
        <w:rPr>
          <w:rFonts w:hint="eastAsia"/>
          <w:color w:val="000000" w:themeColor="text1"/>
        </w:rPr>
        <w:t>。</w:t>
      </w:r>
    </w:p>
    <w:p w:rsidR="00AB41E2" w:rsidRPr="006A6A9F" w:rsidRDefault="004B0B3A" w:rsidP="00AB41E2">
      <w:pPr>
        <w:pStyle w:val="6"/>
        <w:rPr>
          <w:color w:val="000000" w:themeColor="text1"/>
        </w:rPr>
      </w:pPr>
      <w:r w:rsidRPr="006A6A9F">
        <w:rPr>
          <w:rFonts w:hint="eastAsia"/>
          <w:color w:val="000000" w:themeColor="text1"/>
        </w:rPr>
        <w:t>於97年6月行賄</w:t>
      </w:r>
      <w:r w:rsidR="0021385E" w:rsidRPr="006A6A9F">
        <w:rPr>
          <w:rFonts w:hint="eastAsia"/>
          <w:color w:val="000000" w:themeColor="text1"/>
        </w:rPr>
        <w:t>「</w:t>
      </w:r>
      <w:r w:rsidR="00870FEA">
        <w:rPr>
          <w:rFonts w:hint="eastAsia"/>
          <w:color w:val="000000" w:themeColor="text1"/>
        </w:rPr>
        <w:t>東○</w:t>
      </w:r>
      <w:r w:rsidR="0021385E" w:rsidRPr="006A6A9F">
        <w:rPr>
          <w:rFonts w:hint="eastAsia"/>
          <w:color w:val="000000" w:themeColor="text1"/>
        </w:rPr>
        <w:t>」</w:t>
      </w:r>
      <w:r w:rsidRPr="006A6A9F">
        <w:rPr>
          <w:rFonts w:hint="eastAsia"/>
          <w:color w:val="000000" w:themeColor="text1"/>
        </w:rPr>
        <w:t>轄區警員</w:t>
      </w:r>
      <w:r w:rsidR="00AB41E2" w:rsidRPr="006A6A9F">
        <w:rPr>
          <w:rFonts w:hint="eastAsia"/>
          <w:color w:val="000000" w:themeColor="text1"/>
        </w:rPr>
        <w:t>。</w:t>
      </w:r>
    </w:p>
    <w:p w:rsidR="004B0B3A" w:rsidRPr="006A6A9F" w:rsidRDefault="004B0B3A" w:rsidP="00AB41E2">
      <w:pPr>
        <w:pStyle w:val="6"/>
        <w:rPr>
          <w:color w:val="000000" w:themeColor="text1"/>
        </w:rPr>
      </w:pPr>
      <w:r w:rsidRPr="006A6A9F">
        <w:rPr>
          <w:rFonts w:hint="eastAsia"/>
          <w:color w:val="000000" w:themeColor="text1"/>
        </w:rPr>
        <w:t>於95年12月至97年6月行賄臺南警察等部分，以及</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於上開</w:t>
      </w:r>
      <w:r w:rsidR="00AB41E2" w:rsidRPr="006A6A9F">
        <w:rPr>
          <w:rFonts w:hAnsi="標楷體" w:hint="eastAsia"/>
          <w:color w:val="000000" w:themeColor="text1"/>
        </w:rPr>
        <w:t>&lt;1&gt;</w:t>
      </w:r>
      <w:r w:rsidRPr="006A6A9F">
        <w:rPr>
          <w:rFonts w:hint="eastAsia"/>
          <w:color w:val="000000" w:themeColor="text1"/>
        </w:rPr>
        <w:t>、</w:t>
      </w:r>
      <w:r w:rsidR="00AB41E2" w:rsidRPr="006A6A9F">
        <w:rPr>
          <w:rFonts w:hAnsi="標楷體" w:hint="eastAsia"/>
          <w:color w:val="000000" w:themeColor="text1"/>
        </w:rPr>
        <w:t>&lt;2&gt;所列</w:t>
      </w:r>
      <w:r w:rsidRPr="006A6A9F">
        <w:rPr>
          <w:rFonts w:hint="eastAsia"/>
          <w:color w:val="000000" w:themeColor="text1"/>
        </w:rPr>
        <w:t>月份各收受賄賂等部分之犯行不能證明，雖僅於理由欄說明無罪意旨而不另於主文諭</w:t>
      </w:r>
      <w:r w:rsidRPr="006A6A9F">
        <w:rPr>
          <w:rFonts w:hint="eastAsia"/>
          <w:color w:val="000000" w:themeColor="text1"/>
        </w:rPr>
        <w:lastRenderedPageBreak/>
        <w:t>知，然僅判決格式正確與否之問題，判決後檢察官並未上訴，上揭部分均已確定。</w:t>
      </w:r>
    </w:p>
    <w:p w:rsidR="004B0B3A" w:rsidRPr="006A6A9F" w:rsidRDefault="004B0B3A" w:rsidP="001C268F">
      <w:pPr>
        <w:pStyle w:val="5"/>
        <w:rPr>
          <w:rFonts w:hAnsi="標楷體"/>
          <w:color w:val="000000" w:themeColor="text1"/>
        </w:rPr>
      </w:pPr>
      <w:r w:rsidRPr="006A6A9F">
        <w:rPr>
          <w:rFonts w:hAnsi="標楷體" w:hint="eastAsia"/>
          <w:color w:val="000000" w:themeColor="text1"/>
        </w:rPr>
        <w:t>證據能力部分（無關嚴格證明）</w:t>
      </w:r>
    </w:p>
    <w:p w:rsidR="00AB41E2" w:rsidRPr="006A6A9F" w:rsidRDefault="00870FEA" w:rsidP="003F4AB4">
      <w:pPr>
        <w:pStyle w:val="6"/>
        <w:rPr>
          <w:color w:val="000000" w:themeColor="text1"/>
        </w:rPr>
      </w:pPr>
      <w:r>
        <w:rPr>
          <w:rFonts w:hint="eastAsia"/>
          <w:color w:val="000000" w:themeColor="text1"/>
        </w:rPr>
        <w:t>陳○鑫</w:t>
      </w:r>
      <w:r w:rsidR="004B0B3A" w:rsidRPr="006A6A9F">
        <w:rPr>
          <w:rFonts w:hint="eastAsia"/>
          <w:color w:val="000000" w:themeColor="text1"/>
        </w:rPr>
        <w:t>、</w:t>
      </w:r>
      <w:r>
        <w:rPr>
          <w:rFonts w:hint="eastAsia"/>
          <w:color w:val="000000" w:themeColor="text1"/>
        </w:rPr>
        <w:t>謝○原</w:t>
      </w:r>
      <w:r w:rsidR="004B0B3A" w:rsidRPr="006A6A9F">
        <w:rPr>
          <w:rFonts w:hint="eastAsia"/>
          <w:color w:val="000000" w:themeColor="text1"/>
        </w:rPr>
        <w:t>、</w:t>
      </w:r>
      <w:r w:rsidR="008D7639">
        <w:rPr>
          <w:rFonts w:hint="eastAsia"/>
          <w:color w:val="000000" w:themeColor="text1"/>
        </w:rPr>
        <w:t>陳○成</w:t>
      </w:r>
      <w:r w:rsidR="004B0B3A" w:rsidRPr="006A6A9F">
        <w:rPr>
          <w:rFonts w:hint="eastAsia"/>
          <w:color w:val="000000" w:themeColor="text1"/>
        </w:rPr>
        <w:t>、</w:t>
      </w:r>
      <w:r w:rsidR="00E010E7">
        <w:rPr>
          <w:rFonts w:hint="eastAsia"/>
          <w:color w:val="000000" w:themeColor="text1"/>
        </w:rPr>
        <w:t>周○賢</w:t>
      </w:r>
      <w:r w:rsidR="004B0B3A" w:rsidRPr="006A6A9F">
        <w:rPr>
          <w:rFonts w:hint="eastAsia"/>
          <w:color w:val="000000" w:themeColor="text1"/>
        </w:rPr>
        <w:t>、</w:t>
      </w:r>
      <w:r w:rsidR="00E010E7">
        <w:rPr>
          <w:rFonts w:hint="eastAsia"/>
          <w:color w:val="000000" w:themeColor="text1"/>
        </w:rPr>
        <w:t>呂○原</w:t>
      </w:r>
      <w:r w:rsidR="004B0B3A" w:rsidRPr="006A6A9F">
        <w:rPr>
          <w:rFonts w:hint="eastAsia"/>
          <w:color w:val="000000" w:themeColor="text1"/>
        </w:rPr>
        <w:t>等暨辯護意旨關於證據能力之抗辯略以：</w:t>
      </w:r>
    </w:p>
    <w:p w:rsidR="00AB41E2" w:rsidRPr="006A6A9F" w:rsidRDefault="00870FEA" w:rsidP="00AB41E2">
      <w:pPr>
        <w:pStyle w:val="7"/>
        <w:rPr>
          <w:color w:val="000000" w:themeColor="text1"/>
        </w:rPr>
      </w:pPr>
      <w:r>
        <w:rPr>
          <w:rFonts w:hint="eastAsia"/>
          <w:color w:val="000000" w:themeColor="text1"/>
        </w:rPr>
        <w:t>謝○原</w:t>
      </w:r>
      <w:r w:rsidR="004B0B3A" w:rsidRPr="006A6A9F">
        <w:rPr>
          <w:rFonts w:hint="eastAsia"/>
          <w:color w:val="000000" w:themeColor="text1"/>
        </w:rPr>
        <w:t>於97年7月8日調查員警詢（按法務部調查局相關人員於執行犯罪調查職務時，視同刑事訴訟法之司法警察﹙官</w:t>
      </w:r>
      <w:r w:rsidR="00194F89" w:rsidRPr="006A6A9F">
        <w:rPr>
          <w:rFonts w:hint="eastAsia"/>
          <w:color w:val="000000" w:themeColor="text1"/>
        </w:rPr>
        <w:t>）</w:t>
      </w:r>
      <w:r w:rsidR="004B0B3A" w:rsidRPr="006A6A9F">
        <w:rPr>
          <w:rFonts w:hint="eastAsia"/>
          <w:color w:val="000000" w:themeColor="text1"/>
        </w:rPr>
        <w:t>，法務部調查局組織條例第14條參照）、7月9日檢察官複訊，關於交付賄賂予</w:t>
      </w:r>
      <w:r w:rsidR="00E010E7">
        <w:rPr>
          <w:rFonts w:hint="eastAsia"/>
          <w:color w:val="000000" w:themeColor="text1"/>
        </w:rPr>
        <w:t>周○賢</w:t>
      </w:r>
      <w:r w:rsidR="004B0B3A" w:rsidRPr="006A6A9F">
        <w:rPr>
          <w:rFonts w:hint="eastAsia"/>
          <w:color w:val="000000" w:themeColor="text1"/>
        </w:rPr>
        <w:t>、</w:t>
      </w:r>
      <w:r w:rsidR="00E010E7">
        <w:rPr>
          <w:rFonts w:hint="eastAsia"/>
          <w:color w:val="000000" w:themeColor="text1"/>
        </w:rPr>
        <w:t>呂○原</w:t>
      </w:r>
      <w:r w:rsidR="004B0B3A" w:rsidRPr="006A6A9F">
        <w:rPr>
          <w:rFonts w:hint="eastAsia"/>
          <w:color w:val="000000" w:themeColor="text1"/>
        </w:rPr>
        <w:t>且股東</w:t>
      </w:r>
      <w:r>
        <w:rPr>
          <w:rFonts w:hint="eastAsia"/>
          <w:color w:val="000000" w:themeColor="text1"/>
        </w:rPr>
        <w:t>陳○鑫</w:t>
      </w:r>
      <w:r w:rsidR="004B0B3A" w:rsidRPr="006A6A9F">
        <w:rPr>
          <w:rFonts w:hint="eastAsia"/>
          <w:color w:val="000000" w:themeColor="text1"/>
        </w:rPr>
        <w:t>、</w:t>
      </w:r>
      <w:r w:rsidR="008D7639">
        <w:rPr>
          <w:rFonts w:hint="eastAsia"/>
          <w:color w:val="000000" w:themeColor="text1"/>
        </w:rPr>
        <w:t>陳○成</w:t>
      </w:r>
      <w:r w:rsidR="004B0B3A" w:rsidRPr="006A6A9F">
        <w:rPr>
          <w:rFonts w:hint="eastAsia"/>
          <w:color w:val="000000" w:themeColor="text1"/>
        </w:rPr>
        <w:t>皆知其情之自白及結證（不含警詢），係出於疲勞訊問下所為之不具任意性自白及證述。</w:t>
      </w:r>
    </w:p>
    <w:p w:rsidR="00AB41E2" w:rsidRPr="006A6A9F" w:rsidRDefault="00870FEA" w:rsidP="00AB41E2">
      <w:pPr>
        <w:pStyle w:val="7"/>
        <w:rPr>
          <w:color w:val="000000" w:themeColor="text1"/>
        </w:rPr>
      </w:pPr>
      <w:r>
        <w:rPr>
          <w:rFonts w:hint="eastAsia"/>
          <w:color w:val="000000" w:themeColor="text1"/>
        </w:rPr>
        <w:t>謝○原</w:t>
      </w:r>
      <w:r w:rsidR="004B0B3A" w:rsidRPr="006A6A9F">
        <w:rPr>
          <w:rFonts w:hint="eastAsia"/>
          <w:color w:val="000000" w:themeColor="text1"/>
        </w:rPr>
        <w:t>具被告兼證人身分，一得保持緘默，一應據實陳述，檢察官未著法袍之取供程序混淆其辨，且未依法告知若恐供述於己或與其具特定身分之人不利時得拒絕證言，所為之供證不具證據能力。</w:t>
      </w:r>
    </w:p>
    <w:p w:rsidR="00AB41E2" w:rsidRPr="006A6A9F" w:rsidRDefault="004B0B3A" w:rsidP="00AB41E2">
      <w:pPr>
        <w:pStyle w:val="7"/>
        <w:rPr>
          <w:color w:val="000000" w:themeColor="text1"/>
        </w:rPr>
      </w:pPr>
      <w:r w:rsidRPr="006A6A9F">
        <w:rPr>
          <w:rFonts w:hint="eastAsia"/>
          <w:color w:val="000000" w:themeColor="text1"/>
        </w:rPr>
        <w:t>共同被告及證人</w:t>
      </w:r>
      <w:r w:rsidR="008D7639">
        <w:rPr>
          <w:rFonts w:hint="eastAsia"/>
          <w:color w:val="000000" w:themeColor="text1"/>
        </w:rPr>
        <w:t>鄭○雲</w:t>
      </w:r>
      <w:r w:rsidRPr="006A6A9F">
        <w:rPr>
          <w:rFonts w:hint="eastAsia"/>
          <w:color w:val="000000" w:themeColor="text1"/>
        </w:rPr>
        <w:t>、戴</w:t>
      </w:r>
      <w:r w:rsidR="008D7639">
        <w:rPr>
          <w:rFonts w:hint="eastAsia"/>
          <w:color w:val="000000" w:themeColor="text1"/>
        </w:rPr>
        <w:t>○</w:t>
      </w:r>
      <w:r w:rsidRPr="006A6A9F">
        <w:rPr>
          <w:rFonts w:hint="eastAsia"/>
          <w:color w:val="000000" w:themeColor="text1"/>
        </w:rPr>
        <w:t>蘭、陳</w:t>
      </w:r>
      <w:r w:rsidR="00E010E7">
        <w:rPr>
          <w:rFonts w:hint="eastAsia"/>
          <w:color w:val="000000" w:themeColor="text1"/>
        </w:rPr>
        <w:t>○</w:t>
      </w:r>
      <w:r w:rsidRPr="006A6A9F">
        <w:rPr>
          <w:rFonts w:hint="eastAsia"/>
          <w:color w:val="000000" w:themeColor="text1"/>
        </w:rPr>
        <w:t>欣、黃</w:t>
      </w:r>
      <w:r w:rsidR="00E010E7">
        <w:rPr>
          <w:rFonts w:hint="eastAsia"/>
          <w:color w:val="000000" w:themeColor="text1"/>
        </w:rPr>
        <w:t>○</w:t>
      </w:r>
      <w:r w:rsidRPr="006A6A9F">
        <w:rPr>
          <w:rFonts w:hint="eastAsia"/>
          <w:color w:val="000000" w:themeColor="text1"/>
        </w:rPr>
        <w:t>芳等人之警詢或偵訊供述為傳聞，且未經交互詰問，無證據能力。</w:t>
      </w:r>
    </w:p>
    <w:p w:rsidR="00AB41E2" w:rsidRPr="006A6A9F" w:rsidRDefault="004B0B3A" w:rsidP="00AB41E2">
      <w:pPr>
        <w:pStyle w:val="7"/>
        <w:rPr>
          <w:color w:val="000000" w:themeColor="text1"/>
        </w:rPr>
      </w:pPr>
      <w:r w:rsidRPr="006A6A9F">
        <w:rPr>
          <w:rFonts w:hint="eastAsia"/>
          <w:color w:val="000000" w:themeColor="text1"/>
        </w:rPr>
        <w:t>合夥事業設在高雄市之辦公室曾經搬遷，</w:t>
      </w:r>
      <w:r w:rsidR="008D7639">
        <w:rPr>
          <w:rFonts w:hint="eastAsia"/>
          <w:color w:val="000000" w:themeColor="text1"/>
        </w:rPr>
        <w:t>鄭○雲</w:t>
      </w:r>
      <w:r w:rsidRPr="006A6A9F">
        <w:rPr>
          <w:rFonts w:hint="eastAsia"/>
          <w:color w:val="000000" w:themeColor="text1"/>
        </w:rPr>
        <w:t>嗣與</w:t>
      </w:r>
      <w:r w:rsidR="00870FEA">
        <w:rPr>
          <w:rFonts w:hint="eastAsia"/>
          <w:color w:val="000000" w:themeColor="text1"/>
        </w:rPr>
        <w:t>陳○鑫</w:t>
      </w:r>
      <w:r w:rsidRPr="006A6A9F">
        <w:rPr>
          <w:rFonts w:hint="eastAsia"/>
          <w:color w:val="000000" w:themeColor="text1"/>
        </w:rPr>
        <w:t>等不在同一樓層工作，不可能聽聞</w:t>
      </w:r>
      <w:r w:rsidR="00870FEA">
        <w:rPr>
          <w:rFonts w:hint="eastAsia"/>
          <w:color w:val="000000" w:themeColor="text1"/>
        </w:rPr>
        <w:t>謝○原</w:t>
      </w:r>
      <w:r w:rsidRPr="006A6A9F">
        <w:rPr>
          <w:rFonts w:hint="eastAsia"/>
          <w:color w:val="000000" w:themeColor="text1"/>
        </w:rPr>
        <w:t>與</w:t>
      </w:r>
      <w:r w:rsidR="00870FEA">
        <w:rPr>
          <w:rFonts w:hint="eastAsia"/>
          <w:color w:val="000000" w:themeColor="text1"/>
        </w:rPr>
        <w:t>陳○鑫</w:t>
      </w:r>
      <w:r w:rsidRPr="006A6A9F">
        <w:rPr>
          <w:rFonts w:hint="eastAsia"/>
          <w:color w:val="000000" w:themeColor="text1"/>
        </w:rPr>
        <w:t>討論以員工福利金行賄警察，其證言與待證事實不具關連性，應無證據能力。</w:t>
      </w:r>
    </w:p>
    <w:p w:rsidR="00AB41E2" w:rsidRPr="006A6A9F" w:rsidRDefault="008D7639" w:rsidP="00AB41E2">
      <w:pPr>
        <w:pStyle w:val="7"/>
        <w:rPr>
          <w:color w:val="000000" w:themeColor="text1"/>
        </w:rPr>
      </w:pPr>
      <w:r>
        <w:rPr>
          <w:rFonts w:hint="eastAsia"/>
          <w:color w:val="000000" w:themeColor="text1"/>
        </w:rPr>
        <w:t>陳○成</w:t>
      </w:r>
      <w:r w:rsidR="004B0B3A" w:rsidRPr="006A6A9F">
        <w:rPr>
          <w:rFonts w:hint="eastAsia"/>
          <w:color w:val="000000" w:themeColor="text1"/>
        </w:rPr>
        <w:t>之警詢、偵訊筆錄所載不利己陳述，經</w:t>
      </w:r>
      <w:r w:rsidR="002A03E4" w:rsidRPr="006A6A9F">
        <w:rPr>
          <w:rFonts w:hint="eastAsia"/>
          <w:color w:val="000000" w:themeColor="text1"/>
        </w:rPr>
        <w:t>勘驗</w:t>
      </w:r>
      <w:r w:rsidR="004B0B3A" w:rsidRPr="006A6A9F">
        <w:rPr>
          <w:rFonts w:hint="eastAsia"/>
          <w:color w:val="000000" w:themeColor="text1"/>
        </w:rPr>
        <w:t>或與錄音不符或無法讀取還原訊答過程，皆不得作為證據（按非作無任意性抗辯）。</w:t>
      </w:r>
    </w:p>
    <w:p w:rsidR="00AB41E2" w:rsidRPr="006A6A9F" w:rsidRDefault="004B0B3A" w:rsidP="00AB41E2">
      <w:pPr>
        <w:pStyle w:val="7"/>
        <w:rPr>
          <w:color w:val="000000" w:themeColor="text1"/>
        </w:rPr>
      </w:pPr>
      <w:r w:rsidRPr="006A6A9F">
        <w:rPr>
          <w:rFonts w:hint="eastAsia"/>
          <w:color w:val="000000" w:themeColor="text1"/>
        </w:rPr>
        <w:lastRenderedPageBreak/>
        <w:t>檢察官舉證之通訊監察暨譯文，或無依法核發之通訊監察書為據，或無通訊監察錄音光碟可考，其中由檢察官核發通訊監察書所為監聽部分，經司法院大法官宣告違憲，非依法官所發通訊監察書之監聽，皆違法情節重大，均無證據能力。又相關監聽譯文未依刑事訴訟法第39條規定，由製作人記載所屬機關、製作日期並簽名，無證據能力。</w:t>
      </w:r>
    </w:p>
    <w:p w:rsidR="004B0B3A" w:rsidRPr="006A6A9F" w:rsidRDefault="004B0B3A" w:rsidP="00AB41E2">
      <w:pPr>
        <w:pStyle w:val="7"/>
        <w:rPr>
          <w:color w:val="000000" w:themeColor="text1"/>
        </w:rPr>
      </w:pPr>
      <w:r w:rsidRPr="006A6A9F">
        <w:rPr>
          <w:rFonts w:hint="eastAsia"/>
          <w:color w:val="000000" w:themeColor="text1"/>
        </w:rPr>
        <w:t>調查員在相關通訊監察譯文與跟監蒐證照片之加註文字，以及「法務部調查局嘉義市調查站行動蒐證作業報告表」、「</w:t>
      </w:r>
      <w:r w:rsidR="00870FEA">
        <w:rPr>
          <w:rFonts w:hint="eastAsia"/>
          <w:color w:val="000000" w:themeColor="text1"/>
        </w:rPr>
        <w:t>陳○鑫</w:t>
      </w:r>
      <w:r w:rsidRPr="006A6A9F">
        <w:rPr>
          <w:rFonts w:hint="eastAsia"/>
          <w:color w:val="000000" w:themeColor="text1"/>
        </w:rPr>
        <w:t>、</w:t>
      </w:r>
      <w:r w:rsidR="00870FEA">
        <w:rPr>
          <w:rFonts w:hint="eastAsia"/>
          <w:color w:val="000000" w:themeColor="text1"/>
        </w:rPr>
        <w:t>謝○原</w:t>
      </w:r>
      <w:r w:rsidRPr="006A6A9F">
        <w:rPr>
          <w:rFonts w:hint="eastAsia"/>
          <w:color w:val="000000" w:themeColor="text1"/>
        </w:rPr>
        <w:t>等賭博電玩集團行賄嘉義市警方人員統計表」、「</w:t>
      </w:r>
      <w:r w:rsidR="00870FEA">
        <w:rPr>
          <w:rFonts w:hint="eastAsia"/>
          <w:color w:val="000000" w:themeColor="text1"/>
        </w:rPr>
        <w:t>陳○鑫</w:t>
      </w:r>
      <w:r w:rsidRPr="006A6A9F">
        <w:rPr>
          <w:rFonts w:hint="eastAsia"/>
          <w:color w:val="000000" w:themeColor="text1"/>
        </w:rPr>
        <w:t>、</w:t>
      </w:r>
      <w:r w:rsidR="00870FEA">
        <w:rPr>
          <w:rFonts w:hint="eastAsia"/>
          <w:color w:val="000000" w:themeColor="text1"/>
        </w:rPr>
        <w:t>謝○原</w:t>
      </w:r>
      <w:r w:rsidRPr="006A6A9F">
        <w:rPr>
          <w:rFonts w:hint="eastAsia"/>
          <w:color w:val="000000" w:themeColor="text1"/>
        </w:rPr>
        <w:t>等賭博電玩集團組織系統表」，均係調查員主觀之揣測意見，均無證據能力。</w:t>
      </w:r>
    </w:p>
    <w:p w:rsidR="003F4AB4" w:rsidRPr="006A6A9F" w:rsidRDefault="004B0B3A" w:rsidP="00765C40">
      <w:pPr>
        <w:pStyle w:val="6"/>
        <w:rPr>
          <w:color w:val="000000" w:themeColor="text1"/>
        </w:rPr>
      </w:pPr>
      <w:r w:rsidRPr="006A6A9F">
        <w:rPr>
          <w:rFonts w:hint="eastAsia"/>
          <w:color w:val="000000" w:themeColor="text1"/>
        </w:rPr>
        <w:t>就</w:t>
      </w:r>
      <w:r w:rsidR="00870FEA">
        <w:rPr>
          <w:rFonts w:hint="eastAsia"/>
          <w:color w:val="000000" w:themeColor="text1"/>
        </w:rPr>
        <w:t>謝○原</w:t>
      </w:r>
      <w:r w:rsidRPr="006A6A9F">
        <w:rPr>
          <w:rFonts w:hint="eastAsia"/>
          <w:color w:val="000000" w:themeColor="text1"/>
        </w:rPr>
        <w:t>之自白任意性先於其他事證調查，適用自由證明程序行之（兼論偵訊結證）：</w:t>
      </w:r>
    </w:p>
    <w:p w:rsidR="004B0B3A" w:rsidRPr="006A6A9F" w:rsidRDefault="00870FEA" w:rsidP="00765C40">
      <w:pPr>
        <w:pStyle w:val="7"/>
        <w:rPr>
          <w:color w:val="000000" w:themeColor="text1"/>
        </w:rPr>
      </w:pPr>
      <w:r>
        <w:rPr>
          <w:rFonts w:hint="eastAsia"/>
          <w:color w:val="000000" w:themeColor="text1"/>
        </w:rPr>
        <w:t>謝○原</w:t>
      </w:r>
      <w:r w:rsidR="004B0B3A" w:rsidRPr="006A6A9F">
        <w:rPr>
          <w:rFonts w:hint="eastAsia"/>
          <w:color w:val="000000" w:themeColor="text1"/>
        </w:rPr>
        <w:t>於97年7月8日自下午2時55分至翌日（9日）凌晨1時0分止應調查員詢問，歷時約10個小時，有調查筆錄可考（偵</w:t>
      </w:r>
      <w:r w:rsidR="004909C5" w:rsidRPr="006A6A9F">
        <w:rPr>
          <w:rFonts w:hint="eastAsia"/>
          <w:color w:val="000000" w:themeColor="text1"/>
        </w:rPr>
        <w:t>他字卷</w:t>
      </w:r>
      <w:r w:rsidR="004B0B3A" w:rsidRPr="006A6A9F">
        <w:rPr>
          <w:rFonts w:hint="eastAsia"/>
          <w:color w:val="000000" w:themeColor="text1"/>
        </w:rPr>
        <w:t>頁63</w:t>
      </w:r>
      <w:r w:rsidR="00E772A2" w:rsidRPr="006A6A9F">
        <w:rPr>
          <w:rFonts w:hint="eastAsia"/>
          <w:color w:val="000000" w:themeColor="text1"/>
        </w:rPr>
        <w:t>至</w:t>
      </w:r>
      <w:r w:rsidR="004B0B3A" w:rsidRPr="006A6A9F">
        <w:rPr>
          <w:rFonts w:hint="eastAsia"/>
          <w:color w:val="000000" w:themeColor="text1"/>
        </w:rPr>
        <w:t>71），卷查無</w:t>
      </w:r>
      <w:r>
        <w:rPr>
          <w:rFonts w:hint="eastAsia"/>
          <w:color w:val="000000" w:themeColor="text1"/>
        </w:rPr>
        <w:t>謝○原</w:t>
      </w:r>
      <w:r w:rsidR="004B0B3A" w:rsidRPr="006A6A9F">
        <w:rPr>
          <w:rFonts w:hint="eastAsia"/>
          <w:color w:val="000000" w:themeColor="text1"/>
        </w:rPr>
        <w:t>明示同意夜間詢問之事證，</w:t>
      </w:r>
      <w:r w:rsidR="004B0B3A" w:rsidRPr="006A6A9F">
        <w:rPr>
          <w:rFonts w:hint="eastAsia"/>
          <w:b/>
          <w:color w:val="000000" w:themeColor="text1"/>
        </w:rPr>
        <w:t>證人即調查員田鎮源固證述經檢察官許可夜間詢問，但亦乏佐證，且經原審</w:t>
      </w:r>
      <w:r w:rsidR="002A03E4" w:rsidRPr="006A6A9F">
        <w:rPr>
          <w:rFonts w:hint="eastAsia"/>
          <w:b/>
          <w:color w:val="000000" w:themeColor="text1"/>
        </w:rPr>
        <w:t>勘驗</w:t>
      </w:r>
      <w:r w:rsidR="004B0B3A" w:rsidRPr="006A6A9F">
        <w:rPr>
          <w:rFonts w:hint="eastAsia"/>
          <w:b/>
          <w:color w:val="000000" w:themeColor="text1"/>
        </w:rPr>
        <w:t>上開詢問光碟，並未全程錄音或錄影，且</w:t>
      </w:r>
      <w:r>
        <w:rPr>
          <w:rFonts w:hint="eastAsia"/>
          <w:b/>
          <w:color w:val="000000" w:themeColor="text1"/>
        </w:rPr>
        <w:t>謝○原</w:t>
      </w:r>
      <w:r w:rsidR="004B0B3A" w:rsidRPr="006A6A9F">
        <w:rPr>
          <w:rFonts w:hint="eastAsia"/>
          <w:b/>
          <w:color w:val="000000" w:themeColor="text1"/>
        </w:rPr>
        <w:t>多次打哈欠或閉眼瞌睡，有</w:t>
      </w:r>
      <w:r w:rsidR="002A03E4" w:rsidRPr="006A6A9F">
        <w:rPr>
          <w:rFonts w:hint="eastAsia"/>
          <w:b/>
          <w:color w:val="000000" w:themeColor="text1"/>
        </w:rPr>
        <w:t>勘驗</w:t>
      </w:r>
      <w:r w:rsidR="004B0B3A" w:rsidRPr="006A6A9F">
        <w:rPr>
          <w:rFonts w:hint="eastAsia"/>
          <w:b/>
          <w:color w:val="000000" w:themeColor="text1"/>
        </w:rPr>
        <w:t>筆錄可按（</w:t>
      </w:r>
      <w:r w:rsidR="00C90382" w:rsidRPr="006A6A9F">
        <w:rPr>
          <w:rFonts w:hint="eastAsia"/>
          <w:b/>
          <w:color w:val="000000" w:themeColor="text1"/>
        </w:rPr>
        <w:t>嘉義地院</w:t>
      </w:r>
      <w:r w:rsidR="0095189A" w:rsidRPr="006A6A9F">
        <w:rPr>
          <w:rFonts w:hint="eastAsia"/>
          <w:b/>
          <w:color w:val="000000" w:themeColor="text1"/>
        </w:rPr>
        <w:t>卷四</w:t>
      </w:r>
      <w:r w:rsidR="004B0B3A" w:rsidRPr="006A6A9F">
        <w:rPr>
          <w:rFonts w:hint="eastAsia"/>
          <w:b/>
          <w:color w:val="000000" w:themeColor="text1"/>
        </w:rPr>
        <w:t>頁54</w:t>
      </w:r>
      <w:r w:rsidR="00E772A2" w:rsidRPr="006A6A9F">
        <w:rPr>
          <w:rFonts w:hint="eastAsia"/>
          <w:b/>
          <w:color w:val="000000" w:themeColor="text1"/>
        </w:rPr>
        <w:t>至</w:t>
      </w:r>
      <w:r w:rsidR="004B0B3A" w:rsidRPr="006A6A9F">
        <w:rPr>
          <w:rFonts w:hint="eastAsia"/>
          <w:b/>
          <w:color w:val="000000" w:themeColor="text1"/>
        </w:rPr>
        <w:t>71、92</w:t>
      </w:r>
      <w:r w:rsidR="00E772A2" w:rsidRPr="006A6A9F">
        <w:rPr>
          <w:rFonts w:hint="eastAsia"/>
          <w:b/>
          <w:color w:val="000000" w:themeColor="text1"/>
        </w:rPr>
        <w:t>至</w:t>
      </w:r>
      <w:r w:rsidR="004B0B3A" w:rsidRPr="006A6A9F">
        <w:rPr>
          <w:rFonts w:hint="eastAsia"/>
          <w:b/>
          <w:color w:val="000000" w:themeColor="text1"/>
        </w:rPr>
        <w:t>102），檢察官未能釋明排除調查員惡意取供之質疑，依刑事訴訟法第158條之2第1項前段，</w:t>
      </w:r>
      <w:r>
        <w:rPr>
          <w:rFonts w:hint="eastAsia"/>
          <w:b/>
          <w:color w:val="000000" w:themeColor="text1"/>
        </w:rPr>
        <w:t>謝○原</w:t>
      </w:r>
      <w:r w:rsidR="004B0B3A" w:rsidRPr="006A6A9F">
        <w:rPr>
          <w:rFonts w:hint="eastAsia"/>
          <w:b/>
          <w:color w:val="000000" w:themeColor="text1"/>
        </w:rPr>
        <w:t>之該警詢供</w:t>
      </w:r>
      <w:r w:rsidR="004B0B3A" w:rsidRPr="006A6A9F">
        <w:rPr>
          <w:rFonts w:hint="eastAsia"/>
          <w:b/>
          <w:color w:val="000000" w:themeColor="text1"/>
        </w:rPr>
        <w:lastRenderedPageBreak/>
        <w:t>述不得作為證據。</w:t>
      </w:r>
    </w:p>
    <w:p w:rsidR="004B0B3A" w:rsidRPr="006A6A9F" w:rsidRDefault="004B0B3A" w:rsidP="00765C40">
      <w:pPr>
        <w:pStyle w:val="7"/>
        <w:rPr>
          <w:color w:val="000000" w:themeColor="text1"/>
        </w:rPr>
      </w:pPr>
      <w:r w:rsidRPr="006A6A9F">
        <w:rPr>
          <w:rFonts w:hint="eastAsia"/>
          <w:color w:val="000000" w:themeColor="text1"/>
        </w:rPr>
        <w:t>被告供述之任意性，指被告意思決定與意思活動之自由，不得以強暴、脅迫、利誘、詐欺、疲勞訊問、違法羈押或其他不正方法予以影響，由於因果關連性之故，具決定性的並非是疑似存有不正方法之狀態，而是該所謂之不正方法，是否導致決定自由遭受影響。被告先由司法警察詢問後移送檢察官複訊而均自白時，苟前階段自白因欠缺任意性而被排除時，後階段自白是否亦受到污染而亦應排除，取決於被告在前階段所受心理強制是否仍在延續狀態中，倘後階段自白係由另一機關透過合法方式，所取得被告出於自由意思下之供述，則前階段之非任意性證據排除效力已然阻斷，後階段自白當有證據能力。蓋不同偵查機關各司其職，檢察官非必須為警察機關之偵查疏失背書或買單，國家追訴犯罪之權力與公共利益，不能因偶爾或單一之蒐證瑕疵導致後續程序之澈底癱瘓。再者，被告為刑事訴訟當事人之一，被視為訴訟程序之主體，享有供述之自由，不論有利抑不利，其任意性之內涵包括：自由決定是否要陳述、為何要陳述，以及陳述之內容，此與其是否處於受拘捕或羈押之狀態無必然關係。而自白之任意性（或自願性）根本之保障途徑，就是使其得以知曉有權利可以選擇拒絕自白，甚至保持緘默，且禁止對緘默為不利評價（刑事訴訟法第156條第4項參照），則被告既知悉</w:t>
      </w:r>
      <w:r w:rsidRPr="006A6A9F">
        <w:rPr>
          <w:rFonts w:hint="eastAsia"/>
          <w:color w:val="000000" w:themeColor="text1"/>
        </w:rPr>
        <w:lastRenderedPageBreak/>
        <w:t>有得保持緘默之權利，出於審時度勢下所決定之供述，難謂無任意性之表徵，並無禁止之理。</w:t>
      </w:r>
    </w:p>
    <w:p w:rsidR="004B0B3A" w:rsidRPr="006A6A9F" w:rsidRDefault="00870FEA" w:rsidP="00765C40">
      <w:pPr>
        <w:pStyle w:val="7"/>
        <w:rPr>
          <w:rFonts w:hAnsi="標楷體"/>
          <w:color w:val="000000" w:themeColor="text1"/>
        </w:rPr>
      </w:pPr>
      <w:r>
        <w:rPr>
          <w:rFonts w:hint="eastAsia"/>
          <w:color w:val="000000" w:themeColor="text1"/>
        </w:rPr>
        <w:t>謝○原</w:t>
      </w:r>
      <w:r w:rsidR="004B0B3A" w:rsidRPr="006A6A9F">
        <w:rPr>
          <w:rFonts w:hint="eastAsia"/>
          <w:color w:val="000000" w:themeColor="text1"/>
        </w:rPr>
        <w:t>接受調查員詢問之結束時間為97年7月9日凌晨1時0分，檢察官於同日凌晨2時27分開始訊問</w:t>
      </w:r>
      <w:r>
        <w:rPr>
          <w:rFonts w:hint="eastAsia"/>
          <w:color w:val="000000" w:themeColor="text1"/>
        </w:rPr>
        <w:t>謝○原</w:t>
      </w:r>
      <w:r w:rsidR="004B0B3A" w:rsidRPr="006A6A9F">
        <w:rPr>
          <w:rFonts w:hint="eastAsia"/>
          <w:color w:val="000000" w:themeColor="text1"/>
        </w:rPr>
        <w:t>，</w:t>
      </w:r>
      <w:r w:rsidR="00662A9A" w:rsidRPr="006A6A9F">
        <w:rPr>
          <w:rFonts w:hint="eastAsia"/>
          <w:color w:val="000000" w:themeColor="text1"/>
        </w:rPr>
        <w:t>據</w:t>
      </w:r>
      <w:r>
        <w:rPr>
          <w:rFonts w:hint="eastAsia"/>
          <w:color w:val="000000" w:themeColor="text1"/>
        </w:rPr>
        <w:t>謝○原</w:t>
      </w:r>
      <w:r w:rsidR="004B0B3A" w:rsidRPr="006A6A9F">
        <w:rPr>
          <w:rFonts w:hint="eastAsia"/>
          <w:color w:val="000000" w:themeColor="text1"/>
        </w:rPr>
        <w:t>供稱：調查員讓伊含抽菸的休息次數約有7、8次，在檢察官訊問前有讓伊休息，那段時間伊趴在桌上睡覺但未睡著（</w:t>
      </w:r>
      <w:r w:rsidR="00C90382" w:rsidRPr="006A6A9F">
        <w:rPr>
          <w:rFonts w:hint="eastAsia"/>
          <w:color w:val="000000" w:themeColor="text1"/>
        </w:rPr>
        <w:t>嘉義地院</w:t>
      </w:r>
      <w:r w:rsidR="0095189A" w:rsidRPr="006A6A9F">
        <w:rPr>
          <w:rFonts w:hint="eastAsia"/>
          <w:color w:val="000000" w:themeColor="text1"/>
        </w:rPr>
        <w:t>卷四</w:t>
      </w:r>
      <w:r w:rsidR="004B0B3A" w:rsidRPr="006A6A9F">
        <w:rPr>
          <w:rFonts w:hint="eastAsia"/>
          <w:color w:val="000000" w:themeColor="text1"/>
        </w:rPr>
        <w:t>頁161），經</w:t>
      </w:r>
      <w:r w:rsidR="00646654" w:rsidRPr="006A6A9F">
        <w:rPr>
          <w:rFonts w:hint="eastAsia"/>
          <w:color w:val="000000" w:themeColor="text1"/>
        </w:rPr>
        <w:t>臺南高分院</w:t>
      </w:r>
      <w:r w:rsidR="002A03E4" w:rsidRPr="006A6A9F">
        <w:rPr>
          <w:rFonts w:hint="eastAsia"/>
          <w:color w:val="000000" w:themeColor="text1"/>
        </w:rPr>
        <w:t>勘驗</w:t>
      </w:r>
      <w:r w:rsidR="004B0B3A" w:rsidRPr="006A6A9F">
        <w:rPr>
          <w:rFonts w:hint="eastAsia"/>
          <w:color w:val="000000" w:themeColor="text1"/>
        </w:rPr>
        <w:t>警詢光碟，調查員確曾向</w:t>
      </w:r>
      <w:r>
        <w:rPr>
          <w:rFonts w:hint="eastAsia"/>
          <w:color w:val="000000" w:themeColor="text1"/>
        </w:rPr>
        <w:t>謝○原</w:t>
      </w:r>
      <w:r w:rsidR="004B0B3A" w:rsidRPr="006A6A9F">
        <w:rPr>
          <w:rFonts w:hint="eastAsia"/>
          <w:color w:val="000000" w:themeColor="text1"/>
        </w:rPr>
        <w:t>表示「你可以趴著休息，累的話可以先睡一下」，有</w:t>
      </w:r>
      <w:r w:rsidR="002A03E4" w:rsidRPr="006A6A9F">
        <w:rPr>
          <w:rFonts w:hint="eastAsia"/>
          <w:color w:val="000000" w:themeColor="text1"/>
        </w:rPr>
        <w:t>勘驗</w:t>
      </w:r>
      <w:r w:rsidR="004B0B3A" w:rsidRPr="006A6A9F">
        <w:rPr>
          <w:rFonts w:hint="eastAsia"/>
          <w:color w:val="000000" w:themeColor="text1"/>
        </w:rPr>
        <w:t>筆錄可考（</w:t>
      </w:r>
      <w:r w:rsidR="00646654" w:rsidRPr="006A6A9F">
        <w:rPr>
          <w:rFonts w:hint="eastAsia"/>
          <w:color w:val="000000" w:themeColor="text1"/>
        </w:rPr>
        <w:t>臺南高分院</w:t>
      </w:r>
      <w:r w:rsidR="004B0B3A" w:rsidRPr="006A6A9F">
        <w:rPr>
          <w:rFonts w:hint="eastAsia"/>
          <w:color w:val="000000" w:themeColor="text1"/>
        </w:rPr>
        <w:t>上訴</w:t>
      </w:r>
      <w:r w:rsidR="009C0B20" w:rsidRPr="006A6A9F">
        <w:rPr>
          <w:rFonts w:hint="eastAsia"/>
          <w:color w:val="000000" w:themeColor="text1"/>
        </w:rPr>
        <w:t>卷一</w:t>
      </w:r>
      <w:r w:rsidR="004B0B3A" w:rsidRPr="006A6A9F">
        <w:rPr>
          <w:rFonts w:hint="eastAsia"/>
          <w:color w:val="000000" w:themeColor="text1"/>
        </w:rPr>
        <w:t>頁312）。</w:t>
      </w:r>
      <w:r>
        <w:rPr>
          <w:rFonts w:hint="eastAsia"/>
          <w:color w:val="000000" w:themeColor="text1"/>
        </w:rPr>
        <w:t>謝○原</w:t>
      </w:r>
      <w:r w:rsidR="004B0B3A" w:rsidRPr="006A6A9F">
        <w:rPr>
          <w:rFonts w:hint="eastAsia"/>
          <w:color w:val="000000" w:themeColor="text1"/>
        </w:rPr>
        <w:t>之後應檢察官訊問過程中，於2時44分時打哈欠，檢察官徵詢</w:t>
      </w:r>
      <w:r>
        <w:rPr>
          <w:rFonts w:hint="eastAsia"/>
          <w:color w:val="000000" w:themeColor="text1"/>
        </w:rPr>
        <w:t>謝○原</w:t>
      </w:r>
      <w:r w:rsidR="004B0B3A" w:rsidRPr="006A6A9F">
        <w:rPr>
          <w:rFonts w:hint="eastAsia"/>
          <w:color w:val="000000" w:themeColor="text1"/>
        </w:rPr>
        <w:t>答稱「（需要休息嗎？）不用」、「（是否會累？）我不是累，是我之前的事情記不太起來了，要想比較久」，檢察官特別叮囑「如果感覺疲累，可</w:t>
      </w:r>
      <w:r w:rsidR="004B0B3A" w:rsidRPr="006A6A9F">
        <w:rPr>
          <w:rFonts w:hAnsi="標楷體" w:hint="eastAsia"/>
          <w:color w:val="000000" w:themeColor="text1"/>
        </w:rPr>
        <w:t>以隨時休庭」（偵</w:t>
      </w:r>
      <w:r w:rsidR="004909C5" w:rsidRPr="006A6A9F">
        <w:rPr>
          <w:rFonts w:hAnsi="標楷體" w:hint="eastAsia"/>
          <w:color w:val="000000" w:themeColor="text1"/>
        </w:rPr>
        <w:t>他字卷</w:t>
      </w:r>
      <w:r w:rsidR="004B0B3A" w:rsidRPr="006A6A9F">
        <w:rPr>
          <w:rFonts w:hAnsi="標楷體" w:hint="eastAsia"/>
          <w:color w:val="000000" w:themeColor="text1"/>
        </w:rPr>
        <w:t>頁75），經</w:t>
      </w:r>
      <w:r w:rsidR="00646654" w:rsidRPr="006A6A9F">
        <w:rPr>
          <w:rFonts w:hAnsi="標楷體" w:hint="eastAsia"/>
          <w:color w:val="000000" w:themeColor="text1"/>
        </w:rPr>
        <w:t>臺南高分院</w:t>
      </w:r>
      <w:r w:rsidR="002A03E4" w:rsidRPr="006A6A9F">
        <w:rPr>
          <w:rFonts w:hAnsi="標楷體" w:hint="eastAsia"/>
          <w:color w:val="000000" w:themeColor="text1"/>
        </w:rPr>
        <w:t>勘驗</w:t>
      </w:r>
      <w:r>
        <w:rPr>
          <w:rFonts w:hAnsi="標楷體" w:hint="eastAsia"/>
          <w:color w:val="000000" w:themeColor="text1"/>
        </w:rPr>
        <w:t>謝○原</w:t>
      </w:r>
      <w:r w:rsidR="004B0B3A" w:rsidRPr="006A6A9F">
        <w:rPr>
          <w:rFonts w:hAnsi="標楷體" w:hint="eastAsia"/>
          <w:color w:val="000000" w:themeColor="text1"/>
        </w:rPr>
        <w:t>就其自身狀態確實表明「我不是累，祇是以前的記憶有點模糊」，有</w:t>
      </w:r>
      <w:r w:rsidR="002A03E4" w:rsidRPr="006A6A9F">
        <w:rPr>
          <w:rFonts w:hAnsi="標楷體" w:hint="eastAsia"/>
          <w:color w:val="000000" w:themeColor="text1"/>
        </w:rPr>
        <w:t>勘驗</w:t>
      </w:r>
      <w:r w:rsidR="004B0B3A" w:rsidRPr="006A6A9F">
        <w:rPr>
          <w:rFonts w:hAnsi="標楷體" w:hint="eastAsia"/>
          <w:color w:val="000000" w:themeColor="text1"/>
        </w:rPr>
        <w:t>筆錄可證（</w:t>
      </w:r>
      <w:r w:rsidR="00646654" w:rsidRPr="006A6A9F">
        <w:rPr>
          <w:rFonts w:hAnsi="標楷體" w:hint="eastAsia"/>
          <w:color w:val="000000" w:themeColor="text1"/>
        </w:rPr>
        <w:t>臺南高分院</w:t>
      </w:r>
      <w:r w:rsidR="004B0B3A" w:rsidRPr="006A6A9F">
        <w:rPr>
          <w:rFonts w:hAnsi="標楷體" w:hint="eastAsia"/>
          <w:color w:val="000000" w:themeColor="text1"/>
        </w:rPr>
        <w:t>上訴審</w:t>
      </w:r>
      <w:r w:rsidR="009C0B20" w:rsidRPr="006A6A9F">
        <w:rPr>
          <w:rFonts w:hAnsi="標楷體" w:hint="eastAsia"/>
          <w:color w:val="000000" w:themeColor="text1"/>
        </w:rPr>
        <w:t>卷一</w:t>
      </w:r>
      <w:r w:rsidR="004B0B3A" w:rsidRPr="006A6A9F">
        <w:rPr>
          <w:rFonts w:hAnsi="標楷體" w:hint="eastAsia"/>
          <w:color w:val="000000" w:themeColor="text1"/>
        </w:rPr>
        <w:t>頁312反），此後另日偵訊亦肯認曾向檢察官作上開其並非疲累之回應（偵</w:t>
      </w:r>
      <w:r w:rsidR="004909C5" w:rsidRPr="006A6A9F">
        <w:rPr>
          <w:rFonts w:hAnsi="標楷體" w:hint="eastAsia"/>
          <w:color w:val="000000" w:themeColor="text1"/>
        </w:rPr>
        <w:t>他字卷</w:t>
      </w:r>
      <w:r w:rsidR="004B0B3A" w:rsidRPr="006A6A9F">
        <w:rPr>
          <w:rFonts w:hAnsi="標楷體" w:hint="eastAsia"/>
          <w:color w:val="000000" w:themeColor="text1"/>
        </w:rPr>
        <w:t>頁310）。參以亦有德國司法實務案例略認：是否為法所禁止之疲勞訊問，端視被告在訊問當時是否已真的疲累而定，而該疲勞訊問是否會侵害到其意識自由（BGHSt1,379）；如果被告曾獲睡眠時間，卻睡不著而僅「假寐」，並不成立疲累的情</w:t>
      </w:r>
      <w:r w:rsidR="004B0B3A" w:rsidRPr="006A6A9F">
        <w:rPr>
          <w:rFonts w:hAnsi="標楷體" w:hint="eastAsia"/>
          <w:color w:val="000000" w:themeColor="text1"/>
        </w:rPr>
        <w:lastRenderedPageBreak/>
        <w:t>形，因為精神上的能力可經由休息鬆弛恢復（BGHSt38,291）。由是，</w:t>
      </w:r>
      <w:r>
        <w:rPr>
          <w:rFonts w:hAnsi="標楷體" w:hint="eastAsia"/>
          <w:color w:val="000000" w:themeColor="text1"/>
        </w:rPr>
        <w:t>謝○原</w:t>
      </w:r>
      <w:r w:rsidR="004B0B3A" w:rsidRPr="006A6A9F">
        <w:rPr>
          <w:rFonts w:hAnsi="標楷體" w:hint="eastAsia"/>
          <w:color w:val="000000" w:themeColor="text1"/>
        </w:rPr>
        <w:t>於調查員詢問後，迨接受檢察官訊問前，獲有相當時間趴桌閉目養神之休息後始應偵訊，過程中雖打哈欠，然檢察官尚且徵詢其是否需要休息，</w:t>
      </w:r>
      <w:r>
        <w:rPr>
          <w:rFonts w:hAnsi="標楷體" w:hint="eastAsia"/>
          <w:color w:val="000000" w:themeColor="text1"/>
        </w:rPr>
        <w:t>謝○原</w:t>
      </w:r>
      <w:r w:rsidR="004B0B3A" w:rsidRPr="006A6A9F">
        <w:rPr>
          <w:rFonts w:hAnsi="標楷體" w:hint="eastAsia"/>
          <w:color w:val="000000" w:themeColor="text1"/>
        </w:rPr>
        <w:t>當下衡酌自己身心狀況，既明確表達「不是累」，尤說明「祇是以前的記憶有點模糊」，足見其意識清楚，陳述與否暨作何陳述，一任自由，概憑己意，未有受壓迫或不當影響之情事，自無由他人事後強詞旁指其已疲累不堪之餘地，含</w:t>
      </w:r>
      <w:r>
        <w:rPr>
          <w:rFonts w:hAnsi="標楷體" w:hint="eastAsia"/>
          <w:color w:val="000000" w:themeColor="text1"/>
        </w:rPr>
        <w:t>謝○原</w:t>
      </w:r>
      <w:r w:rsidR="004B0B3A" w:rsidRPr="006A6A9F">
        <w:rPr>
          <w:rFonts w:hAnsi="標楷體" w:hint="eastAsia"/>
          <w:color w:val="000000" w:themeColor="text1"/>
        </w:rPr>
        <w:t>在內之共同被告等屢於事後指辯其遭疲勞訊問，均係臨訟飾卸之詞，不足為信。</w:t>
      </w:r>
    </w:p>
    <w:p w:rsidR="004B0B3A" w:rsidRPr="006A6A9F" w:rsidRDefault="00870FEA" w:rsidP="009B6550">
      <w:pPr>
        <w:pStyle w:val="7"/>
        <w:rPr>
          <w:rFonts w:hAnsi="標楷體"/>
          <w:color w:val="000000" w:themeColor="text1"/>
        </w:rPr>
      </w:pPr>
      <w:r>
        <w:rPr>
          <w:rFonts w:hAnsi="標楷體" w:hint="eastAsia"/>
          <w:color w:val="000000" w:themeColor="text1"/>
        </w:rPr>
        <w:t>謝○原</w:t>
      </w:r>
      <w:r w:rsidR="004B0B3A" w:rsidRPr="006A6A9F">
        <w:rPr>
          <w:rFonts w:hAnsi="標楷體" w:hint="eastAsia"/>
          <w:color w:val="000000" w:themeColor="text1"/>
        </w:rPr>
        <w:t>長年經營賭博性電子遊戲場，富有社會歷練，就檢調人員查緝賭博電玩業者行賄警察犯罪之嚴厲，自有相當之理解與體悟，在知曉無需承認自己所未曾有過之行賄犯行，亦知對檢警之犯罪指控得保持緘默之情況下，猶自白同股東交付賄賂兼及對向之收賄警察，以一般人之理性標準，當認知其自白暨不利指證之後續定罪效果。被告肯認調查員詢問時曾提示證人保護法規定（</w:t>
      </w:r>
      <w:r w:rsidR="00C90382" w:rsidRPr="006A6A9F">
        <w:rPr>
          <w:rFonts w:hAnsi="標楷體" w:hint="eastAsia"/>
          <w:color w:val="000000" w:themeColor="text1"/>
        </w:rPr>
        <w:t>嘉義地院</w:t>
      </w:r>
      <w:r w:rsidR="0095189A" w:rsidRPr="006A6A9F">
        <w:rPr>
          <w:rFonts w:hAnsi="標楷體" w:hint="eastAsia"/>
          <w:color w:val="000000" w:themeColor="text1"/>
        </w:rPr>
        <w:t>卷四</w:t>
      </w:r>
      <w:r w:rsidR="004B0B3A" w:rsidRPr="006A6A9F">
        <w:rPr>
          <w:rFonts w:hAnsi="標楷體" w:hint="eastAsia"/>
          <w:color w:val="000000" w:themeColor="text1"/>
        </w:rPr>
        <w:t>頁157），經原審</w:t>
      </w:r>
      <w:r w:rsidR="002A03E4" w:rsidRPr="006A6A9F">
        <w:rPr>
          <w:rFonts w:hAnsi="標楷體" w:hint="eastAsia"/>
          <w:color w:val="000000" w:themeColor="text1"/>
        </w:rPr>
        <w:t>勘驗</w:t>
      </w:r>
      <w:r w:rsidR="004B0B3A" w:rsidRPr="006A6A9F">
        <w:rPr>
          <w:rFonts w:hAnsi="標楷體" w:hint="eastAsia"/>
          <w:color w:val="000000" w:themeColor="text1"/>
        </w:rPr>
        <w:t>警詢錄音結果，調查員確對</w:t>
      </w:r>
      <w:r>
        <w:rPr>
          <w:rFonts w:hAnsi="標楷體" w:hint="eastAsia"/>
          <w:color w:val="000000" w:themeColor="text1"/>
        </w:rPr>
        <w:t>謝○原</w:t>
      </w:r>
      <w:r w:rsidR="004B0B3A" w:rsidRPr="006A6A9F">
        <w:rPr>
          <w:rFonts w:hAnsi="標楷體" w:hint="eastAsia"/>
          <w:color w:val="000000" w:themeColor="text1"/>
        </w:rPr>
        <w:t>告以行賄公務員之法定刑為有期徒刑1年以上7年以下，最重可判到有期徒刑7年，偵查中自白可以減輕或免除其刑，且檢察官得同意給予據實陳述之污點證人追訴寬減或保護，並曉以已掌握清查公司帳冊</w:t>
      </w:r>
      <w:r w:rsidR="004B0B3A" w:rsidRPr="006A6A9F">
        <w:rPr>
          <w:rFonts w:hAnsi="標楷體" w:hint="eastAsia"/>
          <w:color w:val="000000" w:themeColor="text1"/>
        </w:rPr>
        <w:lastRenderedPageBreak/>
        <w:t>及股東金融帳戶等事證，復強調上開規定是法律給罪犯補救機會之一種保護，必須告知</w:t>
      </w:r>
      <w:r>
        <w:rPr>
          <w:rFonts w:hAnsi="標楷體" w:hint="eastAsia"/>
          <w:color w:val="000000" w:themeColor="text1"/>
        </w:rPr>
        <w:t>謝○原</w:t>
      </w:r>
      <w:r w:rsidR="004B0B3A" w:rsidRPr="006A6A9F">
        <w:rPr>
          <w:rFonts w:hAnsi="標楷體" w:hint="eastAsia"/>
          <w:color w:val="000000" w:themeColor="text1"/>
        </w:rPr>
        <w:t>依法有上開之權利，有</w:t>
      </w:r>
      <w:r w:rsidR="002A03E4" w:rsidRPr="006A6A9F">
        <w:rPr>
          <w:rFonts w:hAnsi="標楷體" w:hint="eastAsia"/>
          <w:color w:val="000000" w:themeColor="text1"/>
        </w:rPr>
        <w:t>勘驗</w:t>
      </w:r>
      <w:r w:rsidR="004B0B3A" w:rsidRPr="006A6A9F">
        <w:rPr>
          <w:rFonts w:hAnsi="標楷體" w:hint="eastAsia"/>
          <w:color w:val="000000" w:themeColor="text1"/>
        </w:rPr>
        <w:t>筆錄可稽（</w:t>
      </w:r>
      <w:r w:rsidR="00C90382" w:rsidRPr="006A6A9F">
        <w:rPr>
          <w:rFonts w:hAnsi="標楷體" w:hint="eastAsia"/>
          <w:color w:val="000000" w:themeColor="text1"/>
        </w:rPr>
        <w:t>嘉義地院</w:t>
      </w:r>
      <w:r w:rsidR="0095189A" w:rsidRPr="006A6A9F">
        <w:rPr>
          <w:rFonts w:hAnsi="標楷體" w:hint="eastAsia"/>
          <w:color w:val="000000" w:themeColor="text1"/>
        </w:rPr>
        <w:t>卷四</w:t>
      </w:r>
      <w:r w:rsidR="004B0B3A" w:rsidRPr="006A6A9F">
        <w:rPr>
          <w:rFonts w:hAnsi="標楷體" w:hint="eastAsia"/>
          <w:color w:val="000000" w:themeColor="text1"/>
        </w:rPr>
        <w:t>頁60</w:t>
      </w:r>
      <w:r w:rsidR="00E772A2" w:rsidRPr="006A6A9F">
        <w:rPr>
          <w:rFonts w:hAnsi="標楷體" w:hint="eastAsia"/>
          <w:color w:val="000000" w:themeColor="text1"/>
        </w:rPr>
        <w:t>至</w:t>
      </w:r>
      <w:r w:rsidR="004B0B3A" w:rsidRPr="006A6A9F">
        <w:rPr>
          <w:rFonts w:hAnsi="標楷體" w:hint="eastAsia"/>
          <w:color w:val="000000" w:themeColor="text1"/>
        </w:rPr>
        <w:t>62）。調查員對</w:t>
      </w:r>
      <w:r>
        <w:rPr>
          <w:rFonts w:hAnsi="標楷體" w:hint="eastAsia"/>
          <w:color w:val="000000" w:themeColor="text1"/>
        </w:rPr>
        <w:t>謝○原</w:t>
      </w:r>
      <w:r w:rsidR="004B0B3A" w:rsidRPr="006A6A9F">
        <w:rPr>
          <w:rFonts w:hAnsi="標楷體" w:hint="eastAsia"/>
          <w:color w:val="000000" w:themeColor="text1"/>
        </w:rPr>
        <w:t>告以真實掌握之事證，並曉示法律明文允許之寬典，斯等對確有行賄犯行之</w:t>
      </w:r>
      <w:r>
        <w:rPr>
          <w:rFonts w:hAnsi="標楷體" w:hint="eastAsia"/>
          <w:color w:val="000000" w:themeColor="text1"/>
        </w:rPr>
        <w:t>謝○原</w:t>
      </w:r>
      <w:r w:rsidR="004B0B3A" w:rsidRPr="006A6A9F">
        <w:rPr>
          <w:rFonts w:hAnsi="標楷體" w:hint="eastAsia"/>
          <w:color w:val="000000" w:themeColor="text1"/>
        </w:rPr>
        <w:t>，衡能產生驅策如實招供之動力，足認係嗣應檢察官偵訊作出任意性自白的表徵之一，則就此乃其出於利害權衡後之意思決定與活動，顯不能謂遭受不當外力影響其供述自由，於此因有不悖經驗與論理法則之事實基礎，應認自白係出於任意性。</w:t>
      </w:r>
    </w:p>
    <w:p w:rsidR="004B0B3A" w:rsidRPr="006A6A9F" w:rsidRDefault="004B0B3A" w:rsidP="00FF512D">
      <w:pPr>
        <w:pStyle w:val="6"/>
        <w:rPr>
          <w:color w:val="000000" w:themeColor="text1"/>
        </w:rPr>
      </w:pPr>
      <w:r w:rsidRPr="006A6A9F">
        <w:rPr>
          <w:rFonts w:hint="eastAsia"/>
          <w:color w:val="000000" w:themeColor="text1"/>
        </w:rPr>
        <w:t>檢察官訊問</w:t>
      </w:r>
      <w:r w:rsidR="00870FEA">
        <w:rPr>
          <w:rFonts w:hint="eastAsia"/>
          <w:color w:val="000000" w:themeColor="text1"/>
        </w:rPr>
        <w:t>謝○原</w:t>
      </w:r>
      <w:r w:rsidRPr="006A6A9F">
        <w:rPr>
          <w:rFonts w:hint="eastAsia"/>
          <w:color w:val="000000" w:themeColor="text1"/>
        </w:rPr>
        <w:t>，係有別於調查員警詢之另一訊問程序，依法踐行曉以涉犯貪污治罪條例行賄罪名，並告知得保持緘默無須違背自己意思陳述、選任辯護人及請求調查有利證據等權利事項後，再以懇切之態度訊問案情，任由</w:t>
      </w:r>
      <w:r w:rsidR="00870FEA">
        <w:rPr>
          <w:rFonts w:hint="eastAsia"/>
          <w:color w:val="000000" w:themeColor="text1"/>
        </w:rPr>
        <w:t>謝○原</w:t>
      </w:r>
      <w:r w:rsidRPr="006A6A9F">
        <w:rPr>
          <w:rFonts w:hint="eastAsia"/>
          <w:color w:val="000000" w:themeColor="text1"/>
        </w:rPr>
        <w:t>依題旨詳實應答，未見其心理受有壓迫之徵象，無事證可認有若何心理不自由之情況延伸至複訊。</w:t>
      </w:r>
      <w:r w:rsidR="00662A9A" w:rsidRPr="006A6A9F">
        <w:rPr>
          <w:rFonts w:hint="eastAsia"/>
          <w:color w:val="000000" w:themeColor="text1"/>
        </w:rPr>
        <w:t>據</w:t>
      </w:r>
      <w:r w:rsidR="00870FEA">
        <w:rPr>
          <w:rFonts w:hint="eastAsia"/>
          <w:color w:val="000000" w:themeColor="text1"/>
        </w:rPr>
        <w:t>謝○原</w:t>
      </w:r>
      <w:r w:rsidRPr="006A6A9F">
        <w:rPr>
          <w:rFonts w:hint="eastAsia"/>
          <w:color w:val="000000" w:themeColor="text1"/>
        </w:rPr>
        <w:t>亦肯認：偵訊供述未遭強暴、脅迫、詐欺等不正當手段取供，沒有人逼迫承認，是出於自由意思所述（偵聲</w:t>
      </w:r>
      <w:r w:rsidR="00E772A2" w:rsidRPr="006A6A9F">
        <w:rPr>
          <w:rFonts w:hint="eastAsia"/>
          <w:color w:val="000000" w:themeColor="text1"/>
        </w:rPr>
        <w:t>卷二</w:t>
      </w:r>
      <w:r w:rsidRPr="006A6A9F">
        <w:rPr>
          <w:rFonts w:hint="eastAsia"/>
          <w:color w:val="000000" w:themeColor="text1"/>
        </w:rPr>
        <w:t>頁37，</w:t>
      </w:r>
      <w:r w:rsidR="00C90382" w:rsidRPr="006A6A9F">
        <w:rPr>
          <w:rFonts w:hint="eastAsia"/>
          <w:color w:val="000000" w:themeColor="text1"/>
        </w:rPr>
        <w:t>嘉義地院</w:t>
      </w:r>
      <w:r w:rsidR="00E772A2" w:rsidRPr="006A6A9F">
        <w:rPr>
          <w:rFonts w:hint="eastAsia"/>
          <w:color w:val="000000" w:themeColor="text1"/>
        </w:rPr>
        <w:t>卷三</w:t>
      </w:r>
      <w:r w:rsidRPr="006A6A9F">
        <w:rPr>
          <w:rFonts w:hint="eastAsia"/>
          <w:color w:val="000000" w:themeColor="text1"/>
        </w:rPr>
        <w:t>頁30）。</w:t>
      </w:r>
      <w:r w:rsidR="00870FEA">
        <w:rPr>
          <w:rFonts w:hint="eastAsia"/>
          <w:color w:val="000000" w:themeColor="text1"/>
        </w:rPr>
        <w:t>謝○原</w:t>
      </w:r>
      <w:r w:rsidRPr="006A6A9F">
        <w:rPr>
          <w:rFonts w:hint="eastAsia"/>
          <w:color w:val="000000" w:themeColor="text1"/>
        </w:rPr>
        <w:t>除坦言交付賄賂給</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，股東</w:t>
      </w:r>
      <w:r w:rsidR="00870FEA">
        <w:rPr>
          <w:rFonts w:hint="eastAsia"/>
          <w:color w:val="000000" w:themeColor="text1"/>
        </w:rPr>
        <w:t>陳○鑫</w:t>
      </w:r>
      <w:r w:rsidRPr="006A6A9F">
        <w:rPr>
          <w:rFonts w:hint="eastAsia"/>
          <w:color w:val="000000" w:themeColor="text1"/>
        </w:rPr>
        <w:t>、</w:t>
      </w:r>
      <w:r w:rsidR="008D7639">
        <w:rPr>
          <w:rFonts w:hint="eastAsia"/>
          <w:color w:val="000000" w:themeColor="text1"/>
        </w:rPr>
        <w:t>陳○成</w:t>
      </w:r>
      <w:r w:rsidRPr="006A6A9F">
        <w:rPr>
          <w:rFonts w:hint="eastAsia"/>
          <w:color w:val="000000" w:themeColor="text1"/>
        </w:rPr>
        <w:t>均知悉等情節外，另就檢察官提問關於其向</w:t>
      </w:r>
      <w:r w:rsidR="00870FEA">
        <w:rPr>
          <w:rFonts w:hint="eastAsia"/>
          <w:color w:val="000000" w:themeColor="text1"/>
        </w:rPr>
        <w:t>陳○鑫</w:t>
      </w:r>
      <w:r w:rsidRPr="006A6A9F">
        <w:rPr>
          <w:rFonts w:hint="eastAsia"/>
          <w:color w:val="000000" w:themeColor="text1"/>
        </w:rPr>
        <w:t>另索求2萬元之通訊監察內容，以及年度三節</w:t>
      </w:r>
      <w:r w:rsidR="0050062C" w:rsidRPr="006A6A9F">
        <w:rPr>
          <w:rFonts w:hint="eastAsia"/>
          <w:color w:val="000000" w:themeColor="text1"/>
        </w:rPr>
        <w:t>贈賄</w:t>
      </w:r>
      <w:r w:rsidRPr="006A6A9F">
        <w:rPr>
          <w:rFonts w:hint="eastAsia"/>
          <w:color w:val="000000" w:themeColor="text1"/>
        </w:rPr>
        <w:t>等疑義，尤辯明並未行賄而係供己花用，顯係就賄賂犯嫌加以辯明（刑事訴訟法第96條參照），由</w:t>
      </w:r>
      <w:r w:rsidRPr="006A6A9F">
        <w:rPr>
          <w:rFonts w:hint="eastAsia"/>
          <w:color w:val="000000" w:themeColor="text1"/>
        </w:rPr>
        <w:lastRenderedPageBreak/>
        <w:t>此足見</w:t>
      </w:r>
      <w:r w:rsidR="00870FEA">
        <w:rPr>
          <w:rFonts w:hint="eastAsia"/>
          <w:color w:val="000000" w:themeColor="text1"/>
        </w:rPr>
        <w:t>謝○原</w:t>
      </w:r>
      <w:r w:rsidRPr="006A6A9F">
        <w:rPr>
          <w:rFonts w:hint="eastAsia"/>
          <w:color w:val="000000" w:themeColor="text1"/>
        </w:rPr>
        <w:t>就所涉行賄犯嫌，或為不利己且不利人之坦承，或為（相對）利己（絕對）利人之辯駁，理解題旨區辨案情疑點分明，思考計慮無礙，要無若何之疲累以致意識不清而供述紛亂情形，調查員長時間警詢之不利影響顯未延續至檢察官偵訊時，</w:t>
      </w:r>
      <w:r w:rsidR="00870FEA">
        <w:rPr>
          <w:rFonts w:hint="eastAsia"/>
          <w:color w:val="000000" w:themeColor="text1"/>
        </w:rPr>
        <w:t>謝○原</w:t>
      </w:r>
      <w:r w:rsidRPr="006A6A9F">
        <w:rPr>
          <w:rFonts w:hint="eastAsia"/>
          <w:color w:val="000000" w:themeColor="text1"/>
        </w:rPr>
        <w:t>應檢察官訊問取供之自白具任意性，於有補強證據證明與事實相符時，自得作為證據，被告等爭執</w:t>
      </w:r>
      <w:r w:rsidR="00870FEA">
        <w:rPr>
          <w:rFonts w:hint="eastAsia"/>
          <w:color w:val="000000" w:themeColor="text1"/>
        </w:rPr>
        <w:t>謝○原</w:t>
      </w:r>
      <w:r w:rsidRPr="006A6A9F">
        <w:rPr>
          <w:rFonts w:hint="eastAsia"/>
          <w:color w:val="000000" w:themeColor="text1"/>
        </w:rPr>
        <w:t>該等偵訊自白、結證不具任意性之抗辯並不可採。至刑事訴訟法關於證據蒐集或調查等程序規定，就詢（訊）問犯罪嫌疑人或被告之各項告知要求，並無檢察官須表明身分或著特定服制後始得訊問取供之設計，當即不問被訊問者主觀認知訊問者之身分而影響其供述之證據能力，蓋重點在於訊問者是否為真正之偵查主體或其輔助機關，爭辯檢察官於該次訊問未著法袍，影響</w:t>
      </w:r>
      <w:r w:rsidR="00870FEA">
        <w:rPr>
          <w:rFonts w:hint="eastAsia"/>
          <w:color w:val="000000" w:themeColor="text1"/>
        </w:rPr>
        <w:t>謝○原</w:t>
      </w:r>
      <w:r w:rsidRPr="006A6A9F">
        <w:rPr>
          <w:rFonts w:hint="eastAsia"/>
          <w:color w:val="000000" w:themeColor="text1"/>
        </w:rPr>
        <w:t>供述之證據能力云云，要無可採。</w:t>
      </w:r>
    </w:p>
    <w:p w:rsidR="004B0B3A" w:rsidRPr="006A6A9F" w:rsidRDefault="004B0B3A" w:rsidP="00B37856">
      <w:pPr>
        <w:pStyle w:val="6"/>
        <w:rPr>
          <w:color w:val="000000" w:themeColor="text1"/>
        </w:rPr>
      </w:pPr>
      <w:r w:rsidRPr="006A6A9F">
        <w:rPr>
          <w:rFonts w:hint="eastAsia"/>
          <w:color w:val="000000" w:themeColor="text1"/>
        </w:rPr>
        <w:t>具共犯關係之共同被告（共犯被告）在同一訴訟程序中，兼具被告及互為證人之身分，倘檢察官先後以被告、證人之身分訊問取供，程序得以切割區分，並踐行各別之告知義務，前者曉示可保持緘默之被告權利（刑事訴訟法第95條），後者曉示得拒絕證言之證人權利（同法第185條</w:t>
      </w:r>
      <w:r w:rsidR="006C42F3" w:rsidRPr="006A6A9F">
        <w:rPr>
          <w:rFonts w:hint="eastAsia"/>
          <w:color w:val="000000" w:themeColor="text1"/>
        </w:rPr>
        <w:t>第2項</w:t>
      </w:r>
      <w:r w:rsidRPr="006A6A9F">
        <w:rPr>
          <w:rFonts w:hint="eastAsia"/>
          <w:color w:val="000000" w:themeColor="text1"/>
        </w:rPr>
        <w:t>、第186條</w:t>
      </w:r>
      <w:r w:rsidR="006C42F3" w:rsidRPr="006A6A9F">
        <w:rPr>
          <w:rFonts w:hint="eastAsia"/>
          <w:color w:val="000000" w:themeColor="text1"/>
        </w:rPr>
        <w:t>第2項</w:t>
      </w:r>
      <w:r w:rsidRPr="006A6A9F">
        <w:rPr>
          <w:rFonts w:hint="eastAsia"/>
          <w:color w:val="000000" w:themeColor="text1"/>
        </w:rPr>
        <w:t>），使受訊問者瞭解係基於何種身分應訊不生混淆，而得以選擇行使各該當權利，蒐取證據程序於法自無不合。</w:t>
      </w:r>
    </w:p>
    <w:p w:rsidR="004B0B3A" w:rsidRPr="006A6A9F" w:rsidRDefault="004B0B3A" w:rsidP="00B37856">
      <w:pPr>
        <w:pStyle w:val="6"/>
        <w:rPr>
          <w:color w:val="000000" w:themeColor="text1"/>
        </w:rPr>
      </w:pPr>
      <w:r w:rsidRPr="006A6A9F">
        <w:rPr>
          <w:rFonts w:hint="eastAsia"/>
          <w:color w:val="000000" w:themeColor="text1"/>
        </w:rPr>
        <w:t>檢察官於97年7月9日「先以『被告身分』訊問</w:t>
      </w:r>
      <w:r w:rsidR="00870FEA">
        <w:rPr>
          <w:rFonts w:hint="eastAsia"/>
          <w:color w:val="000000" w:themeColor="text1"/>
        </w:rPr>
        <w:t>謝○原</w:t>
      </w:r>
      <w:r w:rsidRPr="006A6A9F">
        <w:rPr>
          <w:rFonts w:hint="eastAsia"/>
          <w:color w:val="000000" w:themeColor="text1"/>
        </w:rPr>
        <w:t>」，</w:t>
      </w:r>
      <w:r w:rsidR="00870FEA">
        <w:rPr>
          <w:rFonts w:hint="eastAsia"/>
          <w:color w:val="000000" w:themeColor="text1"/>
        </w:rPr>
        <w:t>謝○原</w:t>
      </w:r>
      <w:r w:rsidRPr="006A6A9F">
        <w:rPr>
          <w:rFonts w:hint="eastAsia"/>
          <w:color w:val="000000" w:themeColor="text1"/>
        </w:rPr>
        <w:t>在知可以保持緘默情況下</w:t>
      </w:r>
      <w:r w:rsidRPr="006A6A9F">
        <w:rPr>
          <w:rFonts w:hint="eastAsia"/>
          <w:color w:val="000000" w:themeColor="text1"/>
        </w:rPr>
        <w:lastRenderedPageBreak/>
        <w:t>坦言賄賂</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之任意性自白，得為不利</w:t>
      </w:r>
      <w:r w:rsidR="00870FEA">
        <w:rPr>
          <w:rFonts w:hint="eastAsia"/>
          <w:color w:val="000000" w:themeColor="text1"/>
        </w:rPr>
        <w:t>謝○原</w:t>
      </w:r>
      <w:r w:rsidRPr="006A6A9F">
        <w:rPr>
          <w:rFonts w:hint="eastAsia"/>
          <w:color w:val="000000" w:themeColor="text1"/>
        </w:rPr>
        <w:t>自己之證據（按此等供述若未資為判斷共同被告被訴事實之依據者，與最高法院102年度第13次刑事庭會議決議</w:t>
      </w:r>
      <w:r w:rsidR="005D5EDF" w:rsidRPr="006A6A9F">
        <w:rPr>
          <w:rFonts w:hint="eastAsia"/>
          <w:color w:val="000000" w:themeColor="text1"/>
        </w:rPr>
        <w:t>（</w:t>
      </w:r>
      <w:r w:rsidRPr="006A6A9F">
        <w:rPr>
          <w:rFonts w:hint="eastAsia"/>
          <w:color w:val="000000" w:themeColor="text1"/>
        </w:rPr>
        <w:t>一</w:t>
      </w:r>
      <w:r w:rsidR="005D5EDF" w:rsidRPr="006A6A9F">
        <w:rPr>
          <w:rFonts w:hint="eastAsia"/>
          <w:color w:val="000000" w:themeColor="text1"/>
        </w:rPr>
        <w:t>）</w:t>
      </w:r>
      <w:r w:rsidRPr="006A6A9F">
        <w:rPr>
          <w:rFonts w:hint="eastAsia"/>
          <w:color w:val="000000" w:themeColor="text1"/>
        </w:rPr>
        <w:t>無涉，蓋以該決議指涉的是檢察官以被告身分而非以證人身分所取得之供述，如何透過「本於刑事訴訟法第159條之2、第159條之3同一法理﹙即類推適用</w:t>
      </w:r>
      <w:r w:rsidR="00194F89" w:rsidRPr="006A6A9F">
        <w:rPr>
          <w:rFonts w:hint="eastAsia"/>
          <w:color w:val="000000" w:themeColor="text1"/>
        </w:rPr>
        <w:t>）</w:t>
      </w:r>
      <w:r w:rsidRPr="006A6A9F">
        <w:rPr>
          <w:rFonts w:hint="eastAsia"/>
          <w:color w:val="000000" w:themeColor="text1"/>
        </w:rPr>
        <w:t>，例外認為有證據能力」作為證明他人犯罪證據之問題）；之後轉換程序，「再以『證人身分』訊問</w:t>
      </w:r>
      <w:r w:rsidR="00870FEA">
        <w:rPr>
          <w:rFonts w:hint="eastAsia"/>
          <w:color w:val="000000" w:themeColor="text1"/>
        </w:rPr>
        <w:t>謝○原</w:t>
      </w:r>
      <w:r w:rsidRPr="006A6A9F">
        <w:rPr>
          <w:rFonts w:hint="eastAsia"/>
          <w:color w:val="000000" w:themeColor="text1"/>
        </w:rPr>
        <w:t>」，經訊明其與</w:t>
      </w:r>
      <w:r w:rsidR="00870FEA">
        <w:rPr>
          <w:rFonts w:hint="eastAsia"/>
          <w:color w:val="000000" w:themeColor="text1"/>
        </w:rPr>
        <w:t>陳○鑫</w:t>
      </w:r>
      <w:r w:rsidRPr="006A6A9F">
        <w:rPr>
          <w:rFonts w:hint="eastAsia"/>
          <w:color w:val="000000" w:themeColor="text1"/>
        </w:rPr>
        <w:t>、</w:t>
      </w:r>
      <w:r w:rsidR="008D7639">
        <w:rPr>
          <w:rFonts w:hint="eastAsia"/>
          <w:color w:val="000000" w:themeColor="text1"/>
        </w:rPr>
        <w:t>陳○成</w:t>
      </w:r>
      <w:r w:rsidRPr="006A6A9F">
        <w:rPr>
          <w:rFonts w:hint="eastAsia"/>
          <w:color w:val="000000" w:themeColor="text1"/>
        </w:rPr>
        <w:t>、</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等共同被告無得拒絕作證之法定身分關係，僅告以證人作證之具結義務及偽證處罰（刑事訴訟法第187條第1項），</w:t>
      </w:r>
      <w:r w:rsidRPr="006A6A9F">
        <w:rPr>
          <w:rFonts w:hint="eastAsia"/>
          <w:b/>
          <w:color w:val="000000" w:themeColor="text1"/>
        </w:rPr>
        <w:t>但疏漏未告知若恐因陳述致</w:t>
      </w:r>
      <w:r w:rsidR="00870FEA">
        <w:rPr>
          <w:rFonts w:hint="eastAsia"/>
          <w:b/>
          <w:color w:val="000000" w:themeColor="text1"/>
        </w:rPr>
        <w:t>謝○原</w:t>
      </w:r>
      <w:r w:rsidRPr="006A6A9F">
        <w:rPr>
          <w:rFonts w:hint="eastAsia"/>
          <w:b/>
          <w:color w:val="000000" w:themeColor="text1"/>
        </w:rPr>
        <w:t>「自己」或「與其有法定身分關係之人」受刑事追訴或處罰者得拒絕證言（刑事訴訟法第181條、第186條</w:t>
      </w:r>
      <w:r w:rsidR="006C42F3" w:rsidRPr="006A6A9F">
        <w:rPr>
          <w:rFonts w:hint="eastAsia"/>
          <w:b/>
          <w:color w:val="000000" w:themeColor="text1"/>
        </w:rPr>
        <w:t>第2項</w:t>
      </w:r>
      <w:r w:rsidRPr="006A6A9F">
        <w:rPr>
          <w:rFonts w:hint="eastAsia"/>
          <w:b/>
          <w:color w:val="000000" w:themeColor="text1"/>
        </w:rPr>
        <w:t>），即逕命</w:t>
      </w:r>
      <w:r w:rsidR="00870FEA">
        <w:rPr>
          <w:rFonts w:hint="eastAsia"/>
          <w:b/>
          <w:color w:val="000000" w:themeColor="text1"/>
        </w:rPr>
        <w:t>謝○原</w:t>
      </w:r>
      <w:r w:rsidRPr="006A6A9F">
        <w:rPr>
          <w:rFonts w:hint="eastAsia"/>
          <w:b/>
          <w:color w:val="000000" w:themeColor="text1"/>
        </w:rPr>
        <w:t>朗讀結文後具結，證述</w:t>
      </w:r>
      <w:r w:rsidR="00870FEA">
        <w:rPr>
          <w:rFonts w:hint="eastAsia"/>
          <w:b/>
          <w:color w:val="000000" w:themeColor="text1"/>
        </w:rPr>
        <w:t>陳○鑫</w:t>
      </w:r>
      <w:r w:rsidRPr="006A6A9F">
        <w:rPr>
          <w:rFonts w:hint="eastAsia"/>
          <w:b/>
          <w:color w:val="000000" w:themeColor="text1"/>
        </w:rPr>
        <w:t>、</w:t>
      </w:r>
      <w:r w:rsidR="008D7639">
        <w:rPr>
          <w:rFonts w:hint="eastAsia"/>
          <w:b/>
          <w:color w:val="000000" w:themeColor="text1"/>
        </w:rPr>
        <w:t>陳○成</w:t>
      </w:r>
      <w:r w:rsidRPr="006A6A9F">
        <w:rPr>
          <w:rFonts w:hint="eastAsia"/>
          <w:b/>
          <w:color w:val="000000" w:themeColor="text1"/>
        </w:rPr>
        <w:t>均知其賄賂</w:t>
      </w:r>
      <w:r w:rsidR="00E010E7">
        <w:rPr>
          <w:rFonts w:hint="eastAsia"/>
          <w:b/>
          <w:color w:val="000000" w:themeColor="text1"/>
        </w:rPr>
        <w:t>周○賢</w:t>
      </w:r>
      <w:r w:rsidRPr="006A6A9F">
        <w:rPr>
          <w:rFonts w:hint="eastAsia"/>
          <w:b/>
          <w:color w:val="000000" w:themeColor="text1"/>
        </w:rPr>
        <w:t>、</w:t>
      </w:r>
      <w:r w:rsidR="00E010E7">
        <w:rPr>
          <w:rFonts w:hint="eastAsia"/>
          <w:b/>
          <w:color w:val="000000" w:themeColor="text1"/>
        </w:rPr>
        <w:t>呂○原</w:t>
      </w:r>
      <w:r w:rsidRPr="006A6A9F">
        <w:rPr>
          <w:rFonts w:hint="eastAsia"/>
          <w:b/>
          <w:color w:val="000000" w:themeColor="text1"/>
        </w:rPr>
        <w:t>等情，經</w:t>
      </w:r>
      <w:r w:rsidR="00646654" w:rsidRPr="006A6A9F">
        <w:rPr>
          <w:rFonts w:hint="eastAsia"/>
          <w:b/>
          <w:color w:val="000000" w:themeColor="text1"/>
        </w:rPr>
        <w:t>臺南高分院</w:t>
      </w:r>
      <w:r w:rsidR="002A03E4" w:rsidRPr="006A6A9F">
        <w:rPr>
          <w:rFonts w:hint="eastAsia"/>
          <w:b/>
          <w:color w:val="000000" w:themeColor="text1"/>
        </w:rPr>
        <w:t>勘驗</w:t>
      </w:r>
      <w:r w:rsidRPr="006A6A9F">
        <w:rPr>
          <w:rFonts w:hint="eastAsia"/>
          <w:b/>
          <w:color w:val="000000" w:themeColor="text1"/>
        </w:rPr>
        <w:t>無誤，製有</w:t>
      </w:r>
      <w:r w:rsidR="002A03E4" w:rsidRPr="006A6A9F">
        <w:rPr>
          <w:rFonts w:hint="eastAsia"/>
          <w:b/>
          <w:color w:val="000000" w:themeColor="text1"/>
        </w:rPr>
        <w:t>勘驗</w:t>
      </w:r>
      <w:r w:rsidRPr="006A6A9F">
        <w:rPr>
          <w:rFonts w:hint="eastAsia"/>
          <w:b/>
          <w:color w:val="000000" w:themeColor="text1"/>
        </w:rPr>
        <w:t>筆錄可考（</w:t>
      </w:r>
      <w:r w:rsidR="00646654" w:rsidRPr="006A6A9F">
        <w:rPr>
          <w:rFonts w:hint="eastAsia"/>
          <w:b/>
          <w:color w:val="000000" w:themeColor="text1"/>
        </w:rPr>
        <w:t>臺南高分院</w:t>
      </w:r>
      <w:r w:rsidRPr="006A6A9F">
        <w:rPr>
          <w:rFonts w:hint="eastAsia"/>
          <w:b/>
          <w:color w:val="000000" w:themeColor="text1"/>
        </w:rPr>
        <w:t>更一審</w:t>
      </w:r>
      <w:r w:rsidR="009C0B20" w:rsidRPr="006A6A9F">
        <w:rPr>
          <w:rFonts w:hint="eastAsia"/>
          <w:b/>
          <w:color w:val="000000" w:themeColor="text1"/>
        </w:rPr>
        <w:t>卷一</w:t>
      </w:r>
      <w:r w:rsidRPr="006A6A9F">
        <w:rPr>
          <w:rFonts w:hint="eastAsia"/>
          <w:b/>
          <w:color w:val="000000" w:themeColor="text1"/>
        </w:rPr>
        <w:t>頁255）。</w:t>
      </w:r>
      <w:r w:rsidRPr="006A6A9F">
        <w:rPr>
          <w:rFonts w:hint="eastAsia"/>
          <w:color w:val="000000" w:themeColor="text1"/>
        </w:rPr>
        <w:t>首應確認者，檢察官分別以被告、證人身分訊問</w:t>
      </w:r>
      <w:r w:rsidR="00870FEA">
        <w:rPr>
          <w:rFonts w:hint="eastAsia"/>
          <w:color w:val="000000" w:themeColor="text1"/>
        </w:rPr>
        <w:t>謝○原</w:t>
      </w:r>
      <w:r w:rsidRPr="006A6A9F">
        <w:rPr>
          <w:rFonts w:hint="eastAsia"/>
          <w:color w:val="000000" w:themeColor="text1"/>
        </w:rPr>
        <w:t>，前者曉示得保持緘默，後者曉示應據實陳述，程序有所區隔而不致混淆，其證言除有經權衡於證據能力無礙之微瑕外（詳下述），大體而言尚屬適法。</w:t>
      </w:r>
      <w:r w:rsidRPr="006A6A9F">
        <w:rPr>
          <w:rFonts w:hint="eastAsia"/>
          <w:b/>
          <w:color w:val="000000" w:themeColor="text1"/>
        </w:rPr>
        <w:t>刑事訴訟法第180條、第181條、第185條、第186條</w:t>
      </w:r>
      <w:r w:rsidR="006C42F3" w:rsidRPr="006A6A9F">
        <w:rPr>
          <w:rFonts w:hint="eastAsia"/>
          <w:b/>
          <w:color w:val="000000" w:themeColor="text1"/>
        </w:rPr>
        <w:t>第2項</w:t>
      </w:r>
      <w:r w:rsidRPr="006A6A9F">
        <w:rPr>
          <w:rFonts w:hint="eastAsia"/>
          <w:b/>
          <w:color w:val="000000" w:themeColor="text1"/>
        </w:rPr>
        <w:t>規定，訊問證人應先調查其與被告有無法定之特定身分關係，或證人有恐因陳述致自己或與其具上開法定特定身分關係之人受刑</w:t>
      </w:r>
      <w:r w:rsidRPr="006A6A9F">
        <w:rPr>
          <w:rFonts w:hint="eastAsia"/>
          <w:b/>
          <w:color w:val="000000" w:themeColor="text1"/>
        </w:rPr>
        <w:lastRenderedPageBreak/>
        <w:t>事追訴或處罰之情形者，應告以得拒絕證言。違反上開程序規定所得證言之證據能力如何判斷，見解有二。</w:t>
      </w:r>
      <w:r w:rsidRPr="006A6A9F">
        <w:rPr>
          <w:rFonts w:hint="eastAsia"/>
          <w:color w:val="000000" w:themeColor="text1"/>
        </w:rPr>
        <w:t>其一，依「權利領域理論」觀點，上揭告知得拒證規定之設計，係為保護證人而非被告，自非被告所得主張，故應無視程序瑕疵逕認證言有證據能力（最高法院100年度台上字第5928號、第3236號、第1409號、101年度台上字第5288號、第5137號、第1580號、第641號、102年度台上字第146號、104年度台上字</w:t>
      </w:r>
      <w:r w:rsidR="00074D94" w:rsidRPr="006A6A9F">
        <w:rPr>
          <w:rFonts w:hint="eastAsia"/>
          <w:color w:val="000000" w:themeColor="text1"/>
        </w:rPr>
        <w:t>第</w:t>
      </w:r>
      <w:r w:rsidR="0083390E" w:rsidRPr="006A6A9F">
        <w:rPr>
          <w:rFonts w:hint="eastAsia"/>
          <w:color w:val="000000" w:themeColor="text1"/>
        </w:rPr>
        <w:t>2924</w:t>
      </w:r>
      <w:r w:rsidRPr="006A6A9F">
        <w:rPr>
          <w:rFonts w:hint="eastAsia"/>
          <w:color w:val="000000" w:themeColor="text1"/>
        </w:rPr>
        <w:t>號、106年度台上字</w:t>
      </w:r>
      <w:r w:rsidR="00074D94" w:rsidRPr="006A6A9F">
        <w:rPr>
          <w:rFonts w:hint="eastAsia"/>
          <w:color w:val="000000" w:themeColor="text1"/>
        </w:rPr>
        <w:t>第</w:t>
      </w:r>
      <w:r w:rsidR="0083390E" w:rsidRPr="006A6A9F">
        <w:rPr>
          <w:rFonts w:hint="eastAsia"/>
          <w:color w:val="000000" w:themeColor="text1"/>
        </w:rPr>
        <w:t>270</w:t>
      </w:r>
      <w:r w:rsidRPr="006A6A9F">
        <w:rPr>
          <w:rFonts w:hint="eastAsia"/>
          <w:color w:val="000000" w:themeColor="text1"/>
        </w:rPr>
        <w:t>號、2180號等判決意旨）。</w:t>
      </w:r>
      <w:r w:rsidRPr="006A6A9F">
        <w:rPr>
          <w:rFonts w:hint="eastAsia"/>
          <w:b/>
          <w:color w:val="000000" w:themeColor="text1"/>
        </w:rPr>
        <w:t>其二，上開規定雖係為保護證人而設，非被告所得主張，且既命具結作證供述，當即無違「證人依法應具結而未具結，其證言不得作為證據」規定（第158條之3），然命證人具結作證所踐行之告知義務倘有瑕疵，終究與正當程序未盡相符，應認屬違背法定程序取得之證據（對共同被告而言），應適用第158條之4權衡人權保障及公共利益判斷其證據能力，規範保護領域僅為考量因素之一（最高法院97年度台上字第5279號、98年度台上字第4034號、101年度台上字第1071號、106年度台上字第3615號、107年度台上字第1576號等判決意旨）</w:t>
      </w:r>
      <w:r w:rsidRPr="006A6A9F">
        <w:rPr>
          <w:rFonts w:hint="eastAsia"/>
          <w:color w:val="000000" w:themeColor="text1"/>
        </w:rPr>
        <w:t>。</w:t>
      </w:r>
    </w:p>
    <w:p w:rsidR="004B0B3A" w:rsidRPr="006A6A9F" w:rsidRDefault="004B0B3A" w:rsidP="00B37856">
      <w:pPr>
        <w:pStyle w:val="6"/>
        <w:rPr>
          <w:color w:val="000000" w:themeColor="text1"/>
        </w:rPr>
      </w:pPr>
      <w:r w:rsidRPr="006A6A9F">
        <w:rPr>
          <w:rFonts w:hint="eastAsia"/>
          <w:color w:val="000000" w:themeColor="text1"/>
        </w:rPr>
        <w:t>關於上揭訊問證人取供之證據能力疑義，</w:t>
      </w:r>
      <w:r w:rsidR="00646654" w:rsidRPr="006A6A9F">
        <w:rPr>
          <w:rFonts w:hint="eastAsia"/>
          <w:color w:val="000000" w:themeColor="text1"/>
        </w:rPr>
        <w:t>臺南高分院</w:t>
      </w:r>
      <w:r w:rsidRPr="006A6A9F">
        <w:rPr>
          <w:rFonts w:hint="eastAsia"/>
          <w:color w:val="000000" w:themeColor="text1"/>
        </w:rPr>
        <w:t>以前者見解，毋寧較不契合全體法秩序整合自洽之原則。再者，蒐取證據之程序瑕疵，並不等同亦不必然導致證據使用禁止，基於訴訟資料愈豐富，愈有助於事實之釐清與確定之刑事訴訟目的，一概以程序違</w:t>
      </w:r>
      <w:r w:rsidRPr="006A6A9F">
        <w:rPr>
          <w:rFonts w:hint="eastAsia"/>
          <w:color w:val="000000" w:themeColor="text1"/>
        </w:rPr>
        <w:lastRenderedPageBreak/>
        <w:t>法為由，否定其證據能力，難謂適當，且僅因程序上之瑕疵，致使許多與事實相符之證據，無例外地被排除而不用，例如案情重大，然違背法定程序之情節輕微，若遽捨棄該證據不用，被告可能逍遙法外，此與國民感情相悖，難為社會所接受，自有害於審判之公平正義。因此，對於違背法定程序取得之證據，除法律另有規定外，為兼顧程序正義及發現實體真實，應由法院於個案審理中，就個人基本人權之保障及公共利益之均衡維護，依比例原則及法益權衡原則客觀判斷（最高法院93年台上字第664號判例意旨參照），</w:t>
      </w:r>
      <w:r w:rsidR="001B6541" w:rsidRPr="006A6A9F">
        <w:rPr>
          <w:rFonts w:hint="eastAsia"/>
          <w:color w:val="000000" w:themeColor="text1"/>
        </w:rPr>
        <w:t>而</w:t>
      </w:r>
      <w:r w:rsidRPr="006A6A9F">
        <w:rPr>
          <w:rFonts w:hint="eastAsia"/>
          <w:color w:val="000000" w:themeColor="text1"/>
        </w:rPr>
        <w:t>應以後者見解可採。</w:t>
      </w:r>
    </w:p>
    <w:p w:rsidR="00C430B8" w:rsidRPr="006A6A9F" w:rsidRDefault="004B0B3A" w:rsidP="00B37856">
      <w:pPr>
        <w:pStyle w:val="6"/>
        <w:rPr>
          <w:color w:val="000000" w:themeColor="text1"/>
        </w:rPr>
      </w:pPr>
      <w:r w:rsidRPr="006A6A9F">
        <w:rPr>
          <w:rFonts w:hint="eastAsia"/>
          <w:color w:val="000000" w:themeColor="text1"/>
        </w:rPr>
        <w:t>檢察官雖告知</w:t>
      </w:r>
      <w:r w:rsidR="00870FEA">
        <w:rPr>
          <w:rFonts w:hint="eastAsia"/>
          <w:color w:val="000000" w:themeColor="text1"/>
        </w:rPr>
        <w:t>謝○原</w:t>
      </w:r>
      <w:r w:rsidRPr="006A6A9F">
        <w:rPr>
          <w:rFonts w:hint="eastAsia"/>
          <w:color w:val="000000" w:themeColor="text1"/>
        </w:rPr>
        <w:t>有關刑事訴訟法第187條具結義務及偽證之處罰，惟未告知得拒絕證言之權利等情，所踐行之訴訟程序固不無闕漏。然則，關於未對</w:t>
      </w:r>
      <w:r w:rsidR="00870FEA">
        <w:rPr>
          <w:rFonts w:hint="eastAsia"/>
          <w:color w:val="000000" w:themeColor="text1"/>
        </w:rPr>
        <w:t>謝○原</w:t>
      </w:r>
      <w:r w:rsidRPr="006A6A9F">
        <w:rPr>
          <w:rFonts w:hint="eastAsia"/>
          <w:color w:val="000000" w:themeColor="text1"/>
        </w:rPr>
        <w:t>告知恐因陳述致「自己」受追訴或處罰部分，法所禁者，係恐因陳述致「自己」不利得予拒證，若未以</w:t>
      </w:r>
      <w:r w:rsidR="00870FEA">
        <w:rPr>
          <w:rFonts w:hint="eastAsia"/>
          <w:color w:val="000000" w:themeColor="text1"/>
        </w:rPr>
        <w:t>謝○原</w:t>
      </w:r>
      <w:r w:rsidRPr="006A6A9F">
        <w:rPr>
          <w:rFonts w:hint="eastAsia"/>
          <w:color w:val="000000" w:themeColor="text1"/>
        </w:rPr>
        <w:t>之該等證供，作為認定其自身犯行證據的話，則該等瑕疵並無關緊要，蓋無違禁止「自證（證人）己罪」之規範意旨，而</w:t>
      </w:r>
      <w:r w:rsidR="00646654" w:rsidRPr="006A6A9F">
        <w:rPr>
          <w:rFonts w:hint="eastAsia"/>
          <w:color w:val="000000" w:themeColor="text1"/>
        </w:rPr>
        <w:t>臺南高分院</w:t>
      </w:r>
      <w:r w:rsidRPr="006A6A9F">
        <w:rPr>
          <w:rFonts w:hint="eastAsia"/>
          <w:color w:val="000000" w:themeColor="text1"/>
        </w:rPr>
        <w:t>係以</w:t>
      </w:r>
      <w:r w:rsidR="00870FEA">
        <w:rPr>
          <w:rFonts w:hint="eastAsia"/>
          <w:color w:val="000000" w:themeColor="text1"/>
        </w:rPr>
        <w:t>謝○原</w:t>
      </w:r>
      <w:r w:rsidRPr="006A6A9F">
        <w:rPr>
          <w:rFonts w:hint="eastAsia"/>
          <w:color w:val="000000" w:themeColor="text1"/>
        </w:rPr>
        <w:t>以被告身分所為之自主任意性自白（輔以其他補強證據）定罪。關於未告知</w:t>
      </w:r>
      <w:r w:rsidR="00870FEA">
        <w:rPr>
          <w:rFonts w:hint="eastAsia"/>
          <w:color w:val="000000" w:themeColor="text1"/>
        </w:rPr>
        <w:t>謝○原</w:t>
      </w:r>
      <w:r w:rsidRPr="006A6A9F">
        <w:rPr>
          <w:rFonts w:hint="eastAsia"/>
          <w:color w:val="000000" w:themeColor="text1"/>
        </w:rPr>
        <w:t>恐因陳述致「與其有法定身分關係之人」受追訴或處罰亦得拒證部分，應審酌檢察官之該等取供瑕疵，是否構成「顯有不可信」之外部情況，此攸關</w:t>
      </w:r>
      <w:r w:rsidR="00870FEA">
        <w:rPr>
          <w:rFonts w:hint="eastAsia"/>
          <w:color w:val="000000" w:themeColor="text1"/>
        </w:rPr>
        <w:t>謝○原</w:t>
      </w:r>
      <w:r w:rsidRPr="006A6A9F">
        <w:rPr>
          <w:rFonts w:hint="eastAsia"/>
          <w:color w:val="000000" w:themeColor="text1"/>
        </w:rPr>
        <w:t>之證言，能否作為認定其餘共同被告（同向共犯被告</w:t>
      </w:r>
      <w:r w:rsidR="00870FEA">
        <w:rPr>
          <w:rFonts w:hint="eastAsia"/>
          <w:color w:val="000000" w:themeColor="text1"/>
        </w:rPr>
        <w:t>陳○鑫</w:t>
      </w:r>
      <w:r w:rsidRPr="006A6A9F">
        <w:rPr>
          <w:rFonts w:hint="eastAsia"/>
          <w:color w:val="000000" w:themeColor="text1"/>
        </w:rPr>
        <w:t>、</w:t>
      </w:r>
      <w:r w:rsidR="008D7639">
        <w:rPr>
          <w:rFonts w:hint="eastAsia"/>
          <w:color w:val="000000" w:themeColor="text1"/>
        </w:rPr>
        <w:t>陳○成</w:t>
      </w:r>
      <w:r w:rsidRPr="006A6A9F">
        <w:rPr>
          <w:rFonts w:hint="eastAsia"/>
          <w:color w:val="000000" w:themeColor="text1"/>
        </w:rPr>
        <w:t>；對向共犯被告</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lastRenderedPageBreak/>
        <w:t>呂○原</w:t>
      </w:r>
      <w:r w:rsidRPr="006A6A9F">
        <w:rPr>
          <w:rFonts w:hint="eastAsia"/>
          <w:color w:val="000000" w:themeColor="text1"/>
        </w:rPr>
        <w:t>）被訴犯罪事實判斷依據之問題。</w:t>
      </w:r>
    </w:p>
    <w:p w:rsidR="00DC781F" w:rsidRPr="006A6A9F" w:rsidRDefault="004B0B3A" w:rsidP="00B37856">
      <w:pPr>
        <w:pStyle w:val="6"/>
        <w:rPr>
          <w:rFonts w:hAnsi="標楷體"/>
          <w:color w:val="000000" w:themeColor="text1"/>
        </w:rPr>
      </w:pPr>
      <w:r w:rsidRPr="006A6A9F">
        <w:rPr>
          <w:rFonts w:hint="eastAsia"/>
          <w:color w:val="000000" w:themeColor="text1"/>
        </w:rPr>
        <w:t>該等拒證告知義務規範是否賦權予共同被告等人，查</w:t>
      </w:r>
      <w:r w:rsidR="00870FEA">
        <w:rPr>
          <w:rFonts w:hint="eastAsia"/>
          <w:color w:val="000000" w:themeColor="text1"/>
        </w:rPr>
        <w:t>謝○原</w:t>
      </w:r>
      <w:r w:rsidRPr="006A6A9F">
        <w:rPr>
          <w:rFonts w:hint="eastAsia"/>
          <w:color w:val="000000" w:themeColor="text1"/>
        </w:rPr>
        <w:t>與共同被告</w:t>
      </w:r>
      <w:r w:rsidR="00870FEA">
        <w:rPr>
          <w:rFonts w:hint="eastAsia"/>
          <w:color w:val="000000" w:themeColor="text1"/>
        </w:rPr>
        <w:t>陳○鑫</w:t>
      </w:r>
      <w:r w:rsidRPr="006A6A9F">
        <w:rPr>
          <w:rFonts w:hint="eastAsia"/>
          <w:color w:val="000000" w:themeColor="text1"/>
        </w:rPr>
        <w:t>等人事實上本皆無法定得拒證之身分關係，倘檢察官就恐因陳述致「與其有法定身分關係之人」不利則得拒證踐行完備之告知，結果並無不同，且</w:t>
      </w:r>
      <w:r w:rsidR="00870FEA">
        <w:rPr>
          <w:rFonts w:hint="eastAsia"/>
          <w:color w:val="000000" w:themeColor="text1"/>
        </w:rPr>
        <w:t>陳○鑫</w:t>
      </w:r>
      <w:r w:rsidRPr="006A6A9F">
        <w:rPr>
          <w:rFonts w:hint="eastAsia"/>
          <w:color w:val="000000" w:themeColor="text1"/>
        </w:rPr>
        <w:t>等人之訴訟防禦得透過質詰程序實現，故檢察官雖漏未告知，但無甚緊要，難謂共同被告等人之若何權益遭受損害。檢察官分離稍早之被告訊問程序，另採證人訊問程度取供，曉示偽證處罰命</w:t>
      </w:r>
      <w:r w:rsidR="00870FEA">
        <w:rPr>
          <w:rFonts w:hint="eastAsia"/>
          <w:color w:val="000000" w:themeColor="text1"/>
        </w:rPr>
        <w:t>謝○原</w:t>
      </w:r>
      <w:r w:rsidRPr="006A6A9F">
        <w:rPr>
          <w:rFonts w:hint="eastAsia"/>
          <w:color w:val="000000" w:themeColor="text1"/>
        </w:rPr>
        <w:t>供前具結作證，顯然意在恪守法定程序避免</w:t>
      </w:r>
      <w:r w:rsidR="00870FEA">
        <w:rPr>
          <w:rFonts w:hint="eastAsia"/>
          <w:color w:val="000000" w:themeColor="text1"/>
        </w:rPr>
        <w:t>謝○原</w:t>
      </w:r>
      <w:r w:rsidRPr="006A6A9F">
        <w:rPr>
          <w:rFonts w:hint="eastAsia"/>
          <w:color w:val="000000" w:themeColor="text1"/>
        </w:rPr>
        <w:t>混淆，兼顧其私益與發現真實之公益，固漏未為上開告知，然該等瑕疵僅止於前行告知內容疏忽之程序未備，尚非情節較鉅之「未以證人身分」或「以證人身分卻未命具結」取供，</w:t>
      </w:r>
      <w:r w:rsidR="00870FEA">
        <w:rPr>
          <w:rFonts w:hint="eastAsia"/>
          <w:color w:val="000000" w:themeColor="text1"/>
        </w:rPr>
        <w:t>謝○原</w:t>
      </w:r>
      <w:r w:rsidRPr="006A6A9F">
        <w:rPr>
          <w:rFonts w:hint="eastAsia"/>
          <w:color w:val="000000" w:themeColor="text1"/>
        </w:rPr>
        <w:t>之證言與稍早之自主任意性自白一致，無任何意志不自由之情，就共同被告等人玷汙國家職務廉潔罪行之證明，有外部之信用擔保，綜上斟酌人權保障及法益保護公共利益之權量均衡，應認</w:t>
      </w:r>
      <w:r w:rsidR="00870FEA">
        <w:rPr>
          <w:rFonts w:hint="eastAsia"/>
          <w:color w:val="000000" w:themeColor="text1"/>
        </w:rPr>
        <w:t>謝○原</w:t>
      </w:r>
      <w:r w:rsidRPr="006A6A9F">
        <w:rPr>
          <w:rFonts w:hint="eastAsia"/>
          <w:color w:val="000000" w:themeColor="text1"/>
        </w:rPr>
        <w:t>（97年7月9日）偵訊具結所為關於與知情之</w:t>
      </w:r>
      <w:r w:rsidR="00870FEA">
        <w:rPr>
          <w:rFonts w:hint="eastAsia"/>
          <w:color w:val="000000" w:themeColor="text1"/>
        </w:rPr>
        <w:t>陳○鑫</w:t>
      </w:r>
      <w:r w:rsidRPr="006A6A9F">
        <w:rPr>
          <w:rFonts w:hAnsi="標楷體" w:hint="eastAsia"/>
          <w:color w:val="000000" w:themeColor="text1"/>
        </w:rPr>
        <w:t>、</w:t>
      </w:r>
      <w:r w:rsidR="008D7639">
        <w:rPr>
          <w:rFonts w:hAnsi="標楷體" w:hint="eastAsia"/>
          <w:color w:val="000000" w:themeColor="text1"/>
        </w:rPr>
        <w:t>陳○成</w:t>
      </w:r>
      <w:r w:rsidRPr="006A6A9F">
        <w:rPr>
          <w:rFonts w:hAnsi="標楷體" w:hint="eastAsia"/>
          <w:color w:val="000000" w:themeColor="text1"/>
        </w:rPr>
        <w:t>共同交付賄賂予</w:t>
      </w:r>
      <w:r w:rsidR="00E010E7">
        <w:rPr>
          <w:rFonts w:hAnsi="標楷體" w:hint="eastAsia"/>
          <w:color w:val="000000" w:themeColor="text1"/>
        </w:rPr>
        <w:t>周○賢</w:t>
      </w:r>
      <w:r w:rsidRPr="006A6A9F">
        <w:rPr>
          <w:rFonts w:hAnsi="標楷體" w:hint="eastAsia"/>
          <w:color w:val="000000" w:themeColor="text1"/>
        </w:rPr>
        <w:t>、</w:t>
      </w:r>
      <w:r w:rsidR="00E010E7">
        <w:rPr>
          <w:rFonts w:hAnsi="標楷體" w:hint="eastAsia"/>
          <w:color w:val="000000" w:themeColor="text1"/>
        </w:rPr>
        <w:t>呂○原</w:t>
      </w:r>
      <w:r w:rsidRPr="006A6A9F">
        <w:rPr>
          <w:rFonts w:hAnsi="標楷體" w:hint="eastAsia"/>
          <w:color w:val="000000" w:themeColor="text1"/>
        </w:rPr>
        <w:t>收受之證言有證據能力，共同被告等否定</w:t>
      </w:r>
      <w:r w:rsidR="00870FEA">
        <w:rPr>
          <w:rFonts w:hAnsi="標楷體" w:hint="eastAsia"/>
          <w:color w:val="000000" w:themeColor="text1"/>
        </w:rPr>
        <w:t>謝○原</w:t>
      </w:r>
      <w:r w:rsidRPr="006A6A9F">
        <w:rPr>
          <w:rFonts w:hAnsi="標楷體" w:hint="eastAsia"/>
          <w:color w:val="000000" w:themeColor="text1"/>
        </w:rPr>
        <w:t>該等具結供證之證據能力，均不成立。以上說明關涉最高法院（106年度台上字</w:t>
      </w:r>
      <w:r w:rsidR="00074D94" w:rsidRPr="006A6A9F">
        <w:rPr>
          <w:rFonts w:hAnsi="標楷體" w:hint="eastAsia"/>
          <w:color w:val="000000" w:themeColor="text1"/>
        </w:rPr>
        <w:t>第</w:t>
      </w:r>
      <w:r w:rsidR="00F44CF0" w:rsidRPr="006A6A9F">
        <w:rPr>
          <w:rFonts w:hAnsi="標楷體" w:hint="eastAsia"/>
          <w:color w:val="000000" w:themeColor="text1"/>
        </w:rPr>
        <w:t>2</w:t>
      </w:r>
      <w:r w:rsidRPr="006A6A9F">
        <w:rPr>
          <w:rFonts w:hAnsi="標楷體" w:hint="eastAsia"/>
          <w:color w:val="000000" w:themeColor="text1"/>
        </w:rPr>
        <w:t>02號判決理由）就本案前審判決理由欠備之指摘。</w:t>
      </w:r>
    </w:p>
    <w:p w:rsidR="004B0B3A" w:rsidRPr="006A6A9F" w:rsidRDefault="004B0B3A" w:rsidP="00B37856">
      <w:pPr>
        <w:pStyle w:val="5"/>
        <w:rPr>
          <w:color w:val="000000" w:themeColor="text1"/>
        </w:rPr>
      </w:pPr>
      <w:r w:rsidRPr="006A6A9F">
        <w:rPr>
          <w:rFonts w:hint="eastAsia"/>
          <w:color w:val="000000" w:themeColor="text1"/>
        </w:rPr>
        <w:t>傳聞證據部分</w:t>
      </w:r>
    </w:p>
    <w:p w:rsidR="00F44CF0" w:rsidRPr="006A6A9F" w:rsidRDefault="004B0B3A" w:rsidP="00B37856">
      <w:pPr>
        <w:pStyle w:val="6"/>
        <w:rPr>
          <w:color w:val="000000" w:themeColor="text1"/>
        </w:rPr>
      </w:pPr>
      <w:r w:rsidRPr="006A6A9F">
        <w:rPr>
          <w:rFonts w:hint="eastAsia"/>
          <w:color w:val="000000" w:themeColor="text1"/>
        </w:rPr>
        <w:t>關於本件起訴併送之卷證，檢察官所引證明起訴事實之證據，被告諸人暨辯護意旨就證</w:t>
      </w:r>
      <w:r w:rsidRPr="006A6A9F">
        <w:rPr>
          <w:rFonts w:hint="eastAsia"/>
          <w:color w:val="000000" w:themeColor="text1"/>
        </w:rPr>
        <w:lastRenderedPageBreak/>
        <w:t>據能力之抗辯不盡相同，關於共同被告或部分證人（</w:t>
      </w:r>
      <w:r w:rsidR="008D7639">
        <w:rPr>
          <w:rFonts w:hint="eastAsia"/>
          <w:color w:val="000000" w:themeColor="text1"/>
        </w:rPr>
        <w:t>鄭○雲</w:t>
      </w:r>
      <w:r w:rsidRPr="006A6A9F">
        <w:rPr>
          <w:rFonts w:hint="eastAsia"/>
          <w:color w:val="000000" w:themeColor="text1"/>
        </w:rPr>
        <w:t>、戴</w:t>
      </w:r>
      <w:r w:rsidR="008D7639">
        <w:rPr>
          <w:rFonts w:hint="eastAsia"/>
          <w:color w:val="000000" w:themeColor="text1"/>
        </w:rPr>
        <w:t>○</w:t>
      </w:r>
      <w:r w:rsidRPr="006A6A9F">
        <w:rPr>
          <w:rFonts w:hint="eastAsia"/>
          <w:color w:val="000000" w:themeColor="text1"/>
        </w:rPr>
        <w:t>蘭、陳</w:t>
      </w:r>
      <w:r w:rsidR="00E010E7">
        <w:rPr>
          <w:rFonts w:hint="eastAsia"/>
          <w:color w:val="000000" w:themeColor="text1"/>
        </w:rPr>
        <w:t>○</w:t>
      </w:r>
      <w:r w:rsidRPr="006A6A9F">
        <w:rPr>
          <w:rFonts w:hint="eastAsia"/>
          <w:color w:val="000000" w:themeColor="text1"/>
        </w:rPr>
        <w:t>欣、黃</w:t>
      </w:r>
      <w:r w:rsidR="00E010E7">
        <w:rPr>
          <w:rFonts w:hint="eastAsia"/>
          <w:color w:val="000000" w:themeColor="text1"/>
        </w:rPr>
        <w:t>○</w:t>
      </w:r>
      <w:r w:rsidRPr="006A6A9F">
        <w:rPr>
          <w:rFonts w:hint="eastAsia"/>
          <w:color w:val="000000" w:themeColor="text1"/>
        </w:rPr>
        <w:t>芳）之警詢供述為傳聞，或有爭執而否定有證據能力者，或有不爭執甚或同意有證據能力者，然卻又陳明援引共同被告之抗辯，姑不論若干被告前於</w:t>
      </w:r>
      <w:r w:rsidR="00646654" w:rsidRPr="006A6A9F">
        <w:rPr>
          <w:rFonts w:hint="eastAsia"/>
          <w:color w:val="000000" w:themeColor="text1"/>
        </w:rPr>
        <w:t>臺南高分院</w:t>
      </w:r>
      <w:r w:rsidRPr="006A6A9F">
        <w:rPr>
          <w:rFonts w:hint="eastAsia"/>
          <w:color w:val="000000" w:themeColor="text1"/>
        </w:rPr>
        <w:t>上訴審或今更三審程序明示同意有證據能力，因調查認定被告等對向犯罪事實所引證據多同，當中既經部分被告爭執若干證據之證據能力，同一傳聞證據分離同意證據能力之被告部分另作論述，殊無效益，茲概不以不爭執或同意作為賦予證據能力之依據，從嚴作爭執否定證據能力之調查審認。又關於證據能力之調查與認定，因不屬於犯罪實體本身之證明，不受嚴格證明法則之支配（法定證據方法與調查程序、直接及言詞審理、無合理懷疑之確信心證程度），以自由證明為已足。</w:t>
      </w:r>
    </w:p>
    <w:p w:rsidR="004B0B3A" w:rsidRPr="006A6A9F" w:rsidRDefault="004B0B3A" w:rsidP="006C42F3">
      <w:pPr>
        <w:pStyle w:val="6"/>
        <w:rPr>
          <w:color w:val="000000" w:themeColor="text1"/>
        </w:rPr>
      </w:pPr>
      <w:r w:rsidRPr="006A6A9F">
        <w:rPr>
          <w:rFonts w:hint="eastAsia"/>
          <w:color w:val="000000" w:themeColor="text1"/>
        </w:rPr>
        <w:t>被告等暨辯護意旨爭執共同被告及</w:t>
      </w:r>
      <w:r w:rsidR="008D7639">
        <w:rPr>
          <w:rFonts w:hint="eastAsia"/>
          <w:color w:val="000000" w:themeColor="text1"/>
        </w:rPr>
        <w:t>鄭○雲</w:t>
      </w:r>
      <w:r w:rsidRPr="006A6A9F">
        <w:rPr>
          <w:rFonts w:hint="eastAsia"/>
          <w:color w:val="000000" w:themeColor="text1"/>
        </w:rPr>
        <w:t>、戴</w:t>
      </w:r>
      <w:r w:rsidR="008D7639">
        <w:rPr>
          <w:rFonts w:hint="eastAsia"/>
          <w:color w:val="000000" w:themeColor="text1"/>
        </w:rPr>
        <w:t>○</w:t>
      </w:r>
      <w:r w:rsidRPr="006A6A9F">
        <w:rPr>
          <w:rFonts w:hint="eastAsia"/>
          <w:color w:val="000000" w:themeColor="text1"/>
        </w:rPr>
        <w:t>蘭、陳</w:t>
      </w:r>
      <w:r w:rsidR="00E010E7">
        <w:rPr>
          <w:rFonts w:hint="eastAsia"/>
          <w:color w:val="000000" w:themeColor="text1"/>
        </w:rPr>
        <w:t>○</w:t>
      </w:r>
      <w:r w:rsidRPr="006A6A9F">
        <w:rPr>
          <w:rFonts w:hint="eastAsia"/>
          <w:color w:val="000000" w:themeColor="text1"/>
        </w:rPr>
        <w:t>欣、黃</w:t>
      </w:r>
      <w:r w:rsidR="00E010E7">
        <w:rPr>
          <w:rFonts w:hint="eastAsia"/>
          <w:color w:val="000000" w:themeColor="text1"/>
        </w:rPr>
        <w:t>○</w:t>
      </w:r>
      <w:r w:rsidRPr="006A6A9F">
        <w:rPr>
          <w:rFonts w:hint="eastAsia"/>
          <w:color w:val="000000" w:themeColor="text1"/>
        </w:rPr>
        <w:t>芳等人之調查員詢問供述為傳聞證據。查上開人等皆嗣於偵查或審判中以證人身分就相關待證事實具結供述，檢察官未釋明上開人等警詢供述有較可信特別情況及必要性之傳聞例外，故依刑事訴訟法第159條之2規定，其等警詢供述無證據能力。</w:t>
      </w:r>
    </w:p>
    <w:p w:rsidR="004B0B3A" w:rsidRPr="006A6A9F" w:rsidRDefault="004B0B3A" w:rsidP="006C42F3">
      <w:pPr>
        <w:pStyle w:val="6"/>
        <w:rPr>
          <w:color w:val="000000" w:themeColor="text1"/>
        </w:rPr>
      </w:pPr>
      <w:r w:rsidRPr="006A6A9F">
        <w:rPr>
          <w:rFonts w:hint="eastAsia"/>
          <w:color w:val="000000" w:themeColor="text1"/>
        </w:rPr>
        <w:t>至共同被告警詢不利己之自白或自認（不利供述），證據能力之控制準則為任意性，除</w:t>
      </w:r>
      <w:r w:rsidR="00870FEA">
        <w:rPr>
          <w:rFonts w:hint="eastAsia"/>
          <w:color w:val="000000" w:themeColor="text1"/>
        </w:rPr>
        <w:t>謝○原</w:t>
      </w:r>
      <w:r w:rsidRPr="006A6A9F">
        <w:rPr>
          <w:rFonts w:hint="eastAsia"/>
          <w:color w:val="000000" w:themeColor="text1"/>
        </w:rPr>
        <w:t>之（97年7月8日）警詢，其本身及共同被告均爭執為疲勞訊問所不法取得，業經</w:t>
      </w:r>
      <w:r w:rsidR="00646654" w:rsidRPr="006A6A9F">
        <w:rPr>
          <w:rFonts w:hint="eastAsia"/>
          <w:color w:val="000000" w:themeColor="text1"/>
        </w:rPr>
        <w:t>臺南高分院</w:t>
      </w:r>
      <w:r w:rsidRPr="006A6A9F">
        <w:rPr>
          <w:rFonts w:hint="eastAsia"/>
          <w:color w:val="000000" w:themeColor="text1"/>
        </w:rPr>
        <w:t>排除其證據能力外，</w:t>
      </w:r>
      <w:r w:rsidR="00870FEA">
        <w:rPr>
          <w:rFonts w:hint="eastAsia"/>
          <w:color w:val="000000" w:themeColor="text1"/>
        </w:rPr>
        <w:t>陳○鑫</w:t>
      </w:r>
      <w:r w:rsidRPr="006A6A9F">
        <w:rPr>
          <w:rFonts w:hint="eastAsia"/>
          <w:color w:val="000000" w:themeColor="text1"/>
        </w:rPr>
        <w:t>、</w:t>
      </w:r>
      <w:r w:rsidR="008D7639">
        <w:rPr>
          <w:rFonts w:hint="eastAsia"/>
          <w:color w:val="000000" w:themeColor="text1"/>
        </w:rPr>
        <w:t>陳○</w:t>
      </w:r>
      <w:r w:rsidR="008D7639">
        <w:rPr>
          <w:rFonts w:hint="eastAsia"/>
          <w:color w:val="000000" w:themeColor="text1"/>
        </w:rPr>
        <w:lastRenderedPageBreak/>
        <w:t>成</w:t>
      </w:r>
      <w:r w:rsidRPr="006A6A9F">
        <w:rPr>
          <w:rFonts w:hint="eastAsia"/>
          <w:color w:val="000000" w:themeColor="text1"/>
        </w:rPr>
        <w:t>、</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始終否認犯罪，警詢筆錄亦記載如斯要旨，渠等未爭辯供述有非任意性之瑕疵，就案情若干事實肯認或不爭執之供述，得採認為「自身」犯罪事實之依據（不及於共同被告）。</w:t>
      </w:r>
    </w:p>
    <w:p w:rsidR="004B0B3A" w:rsidRPr="006A6A9F" w:rsidRDefault="004B0B3A" w:rsidP="006C42F3">
      <w:pPr>
        <w:pStyle w:val="6"/>
        <w:rPr>
          <w:color w:val="000000" w:themeColor="text1"/>
        </w:rPr>
      </w:pPr>
      <w:r w:rsidRPr="006A6A9F">
        <w:rPr>
          <w:rFonts w:hint="eastAsia"/>
          <w:color w:val="000000" w:themeColor="text1"/>
        </w:rPr>
        <w:t>檢察官依法命證人（包括共犯之共同被告）具結取得之供述證據，其訊問時之外部情況，原則上即具有相當程度之可信性，毋庸另為適格之證明，除非經被告釋明有顯不可信之例外情形，刑事訴訟法第158條之3、第159條之1</w:t>
      </w:r>
      <w:r w:rsidR="006C42F3" w:rsidRPr="006A6A9F">
        <w:rPr>
          <w:rFonts w:hint="eastAsia"/>
          <w:color w:val="000000" w:themeColor="text1"/>
        </w:rPr>
        <w:t>第2項</w:t>
      </w:r>
      <w:r w:rsidRPr="006A6A9F">
        <w:rPr>
          <w:rFonts w:hint="eastAsia"/>
          <w:color w:val="000000" w:themeColor="text1"/>
        </w:rPr>
        <w:t>規定甚明。至詰問權之行使與否，任諸被告之處分，屬證據是否經完足調查之問題，非謂無證據能力。被告等暨辯護意旨未釋明共同被告或</w:t>
      </w:r>
      <w:r w:rsidR="008D7639">
        <w:rPr>
          <w:rFonts w:hint="eastAsia"/>
          <w:color w:val="000000" w:themeColor="text1"/>
        </w:rPr>
        <w:t>鄭○雲</w:t>
      </w:r>
      <w:r w:rsidRPr="006A6A9F">
        <w:rPr>
          <w:rFonts w:hint="eastAsia"/>
          <w:color w:val="000000" w:themeColor="text1"/>
        </w:rPr>
        <w:t>、戴</w:t>
      </w:r>
      <w:r w:rsidR="008D7639">
        <w:rPr>
          <w:rFonts w:hint="eastAsia"/>
          <w:color w:val="000000" w:themeColor="text1"/>
        </w:rPr>
        <w:t>○</w:t>
      </w:r>
      <w:r w:rsidRPr="006A6A9F">
        <w:rPr>
          <w:rFonts w:hint="eastAsia"/>
          <w:color w:val="000000" w:themeColor="text1"/>
        </w:rPr>
        <w:t>蘭、陳</w:t>
      </w:r>
      <w:r w:rsidR="00E010E7">
        <w:rPr>
          <w:rFonts w:hint="eastAsia"/>
          <w:color w:val="000000" w:themeColor="text1"/>
        </w:rPr>
        <w:t>○</w:t>
      </w:r>
      <w:r w:rsidRPr="006A6A9F">
        <w:rPr>
          <w:rFonts w:hint="eastAsia"/>
          <w:color w:val="000000" w:themeColor="text1"/>
        </w:rPr>
        <w:t>欣、黃</w:t>
      </w:r>
      <w:r w:rsidR="00E010E7">
        <w:rPr>
          <w:rFonts w:hint="eastAsia"/>
          <w:color w:val="000000" w:themeColor="text1"/>
        </w:rPr>
        <w:t>○</w:t>
      </w:r>
      <w:r w:rsidRPr="006A6A9F">
        <w:rPr>
          <w:rFonts w:hint="eastAsia"/>
          <w:color w:val="000000" w:themeColor="text1"/>
        </w:rPr>
        <w:t>芳經具結偵訊取供之外部情況有何顯不可信之外部情況，故渠等偵訊具結供述，均有證據能力。</w:t>
      </w:r>
    </w:p>
    <w:p w:rsidR="004B0B3A" w:rsidRPr="006A6A9F" w:rsidRDefault="004B0B3A" w:rsidP="006C42F3">
      <w:pPr>
        <w:pStyle w:val="6"/>
        <w:rPr>
          <w:rFonts w:hAnsi="標楷體"/>
          <w:color w:val="000000" w:themeColor="text1"/>
        </w:rPr>
      </w:pPr>
      <w:r w:rsidRPr="006A6A9F">
        <w:rPr>
          <w:rFonts w:hint="eastAsia"/>
          <w:color w:val="000000" w:themeColor="text1"/>
        </w:rPr>
        <w:t>檢察官訊問被告供述攸關他人（共同被告）犯罪事實者，苟未轉依證人身分踐行法定程序取供，原則上不得作為認定共同被告犯罪事實之證據，然考量相同情形（以被告身分而非證人身分）之警詢供述，無須具結於具「特信性」、「必要性」時即得為證據，故被告以外之人於偵查中未經具結之陳述，如同具有「特信性」、「必要性」時，依「舉輕以明重」原則，本於刑事訴訟法第159條之2、第159條之3之同一法理，例外認為有證據能力（最高法院102年度第13次刑事庭會議決議</w:t>
      </w:r>
      <w:r w:rsidR="005D5EDF" w:rsidRPr="006A6A9F">
        <w:rPr>
          <w:rFonts w:hint="eastAsia"/>
          <w:color w:val="000000" w:themeColor="text1"/>
        </w:rPr>
        <w:t>（</w:t>
      </w:r>
      <w:r w:rsidRPr="006A6A9F">
        <w:rPr>
          <w:rFonts w:hint="eastAsia"/>
          <w:color w:val="000000" w:themeColor="text1"/>
        </w:rPr>
        <w:t>一</w:t>
      </w:r>
      <w:r w:rsidR="005D5EDF" w:rsidRPr="006A6A9F">
        <w:rPr>
          <w:rFonts w:hint="eastAsia"/>
          <w:color w:val="000000" w:themeColor="text1"/>
        </w:rPr>
        <w:t>）</w:t>
      </w:r>
      <w:r w:rsidRPr="006A6A9F">
        <w:rPr>
          <w:rFonts w:hint="eastAsia"/>
          <w:color w:val="000000" w:themeColor="text1"/>
        </w:rPr>
        <w:t>參照）。至被告身分之不利己供述，於己為自白或自認，在有其他補強證據證明與</w:t>
      </w:r>
      <w:r w:rsidRPr="006A6A9F">
        <w:rPr>
          <w:rFonts w:hint="eastAsia"/>
          <w:color w:val="000000" w:themeColor="text1"/>
        </w:rPr>
        <w:lastRenderedPageBreak/>
        <w:t>事實相符時，資為認定事實之基礎者，與上開決議之法律適用見解無涉（譬如</w:t>
      </w:r>
      <w:r w:rsidR="008D7639">
        <w:rPr>
          <w:rFonts w:hint="eastAsia"/>
          <w:color w:val="000000" w:themeColor="text1"/>
        </w:rPr>
        <w:t>陳○成</w:t>
      </w:r>
      <w:r w:rsidRPr="006A6A9F">
        <w:rPr>
          <w:rFonts w:hint="eastAsia"/>
          <w:color w:val="000000" w:themeColor="text1"/>
        </w:rPr>
        <w:t>之偵訊供述，於資為其本身犯罪事實之認定者，為自白；於資為共同</w:t>
      </w:r>
      <w:r w:rsidRPr="006A6A9F">
        <w:rPr>
          <w:rFonts w:hAnsi="標楷體" w:hint="eastAsia"/>
          <w:color w:val="000000" w:themeColor="text1"/>
        </w:rPr>
        <w:t>被告犯罪事實之認定者，因</w:t>
      </w:r>
      <w:r w:rsidR="008D7639">
        <w:rPr>
          <w:rFonts w:hAnsi="標楷體" w:hint="eastAsia"/>
          <w:color w:val="000000" w:themeColor="text1"/>
        </w:rPr>
        <w:t>陳○成</w:t>
      </w:r>
      <w:r w:rsidRPr="006A6A9F">
        <w:rPr>
          <w:rFonts w:hAnsi="標楷體" w:hint="eastAsia"/>
          <w:color w:val="000000" w:themeColor="text1"/>
        </w:rPr>
        <w:t>翻供否認而符合上揭例外，為有證據能力之供述）。</w:t>
      </w:r>
    </w:p>
    <w:p w:rsidR="004B0B3A" w:rsidRPr="006A6A9F" w:rsidRDefault="004B0B3A" w:rsidP="00B03E85">
      <w:pPr>
        <w:pStyle w:val="6"/>
        <w:rPr>
          <w:color w:val="000000" w:themeColor="text1"/>
        </w:rPr>
      </w:pPr>
      <w:r w:rsidRPr="006A6A9F">
        <w:rPr>
          <w:rFonts w:hint="eastAsia"/>
          <w:color w:val="000000" w:themeColor="text1"/>
        </w:rPr>
        <w:t>被告等爭執</w:t>
      </w:r>
      <w:r w:rsidR="008D7639">
        <w:rPr>
          <w:rFonts w:hint="eastAsia"/>
          <w:color w:val="000000" w:themeColor="text1"/>
        </w:rPr>
        <w:t>鄭○雲</w:t>
      </w:r>
      <w:r w:rsidRPr="006A6A9F">
        <w:rPr>
          <w:rFonts w:hint="eastAsia"/>
          <w:color w:val="000000" w:themeColor="text1"/>
        </w:rPr>
        <w:t>關於究在新、舊辦公室聽聞賄賂警察情事，認與事實不符，與待證事實無關連性，認無證據能力（</w:t>
      </w:r>
      <w:r w:rsidR="00646654" w:rsidRPr="006A6A9F">
        <w:rPr>
          <w:rFonts w:hint="eastAsia"/>
          <w:color w:val="000000" w:themeColor="text1"/>
        </w:rPr>
        <w:t>臺南高分院</w:t>
      </w:r>
      <w:r w:rsidRPr="006A6A9F">
        <w:rPr>
          <w:rFonts w:hint="eastAsia"/>
          <w:color w:val="000000" w:themeColor="text1"/>
        </w:rPr>
        <w:t>更三審</w:t>
      </w:r>
      <w:r w:rsidR="00E772A2" w:rsidRPr="006A6A9F">
        <w:rPr>
          <w:rFonts w:hint="eastAsia"/>
          <w:color w:val="000000" w:themeColor="text1"/>
        </w:rPr>
        <w:t>卷二</w:t>
      </w:r>
      <w:r w:rsidRPr="006A6A9F">
        <w:rPr>
          <w:rFonts w:hint="eastAsia"/>
          <w:color w:val="000000" w:themeColor="text1"/>
        </w:rPr>
        <w:t>頁233），然所謂具關連性之證據，指任何對判斷待證事實是否存在之可能性具增減趨勢功能之訴訟材料，</w:t>
      </w:r>
      <w:r w:rsidR="008D7639">
        <w:rPr>
          <w:rFonts w:hint="eastAsia"/>
          <w:color w:val="000000" w:themeColor="text1"/>
        </w:rPr>
        <w:t>鄭○雲</w:t>
      </w:r>
      <w:r w:rsidRPr="006A6A9F">
        <w:rPr>
          <w:rFonts w:hint="eastAsia"/>
          <w:color w:val="000000" w:themeColor="text1"/>
        </w:rPr>
        <w:t>之證言明顯係判斷待證事實存否具影響作用之證據，其有關連性無疑，應認有證據能力，上開爭執核乃證明力之抗辯。</w:t>
      </w:r>
    </w:p>
    <w:p w:rsidR="00F44CF0" w:rsidRPr="006A6A9F" w:rsidRDefault="008D7639" w:rsidP="00B03E85">
      <w:pPr>
        <w:pStyle w:val="5"/>
        <w:rPr>
          <w:color w:val="000000" w:themeColor="text1"/>
        </w:rPr>
      </w:pPr>
      <w:r>
        <w:rPr>
          <w:rFonts w:hint="eastAsia"/>
          <w:color w:val="000000" w:themeColor="text1"/>
        </w:rPr>
        <w:t>陳○成</w:t>
      </w:r>
      <w:r w:rsidR="004B0B3A" w:rsidRPr="006A6A9F">
        <w:rPr>
          <w:rFonts w:hint="eastAsia"/>
          <w:color w:val="000000" w:themeColor="text1"/>
        </w:rPr>
        <w:t>偵訊自白或自認之證據能力</w:t>
      </w:r>
    </w:p>
    <w:p w:rsidR="00F44CF0" w:rsidRPr="006A6A9F" w:rsidRDefault="004B0B3A" w:rsidP="00EB270D">
      <w:pPr>
        <w:pStyle w:val="6"/>
        <w:rPr>
          <w:rFonts w:hAnsi="標楷體"/>
          <w:color w:val="000000" w:themeColor="text1"/>
        </w:rPr>
      </w:pPr>
      <w:r w:rsidRPr="006A6A9F">
        <w:rPr>
          <w:rFonts w:hint="eastAsia"/>
          <w:color w:val="000000" w:themeColor="text1"/>
        </w:rPr>
        <w:t>司法警察（官）詢問犯嫌時，依刑事訴訟法第100條之2準用第100條之1第1項、</w:t>
      </w:r>
      <w:r w:rsidR="006C42F3" w:rsidRPr="006A6A9F">
        <w:rPr>
          <w:rFonts w:hint="eastAsia"/>
          <w:color w:val="000000" w:themeColor="text1"/>
        </w:rPr>
        <w:t>第2項</w:t>
      </w:r>
      <w:r w:rsidRPr="006A6A9F">
        <w:rPr>
          <w:rFonts w:hint="eastAsia"/>
          <w:color w:val="000000" w:themeColor="text1"/>
        </w:rPr>
        <w:t>規定，除有急迫情況且經記明筆錄者外，應全程連續錄音，必要時，並應全程連續錄影；筆錄內所載之被告或犯嫌陳述與錄音或錄影之內容不符者，其不符部分，不得作為證據。立法意旨在建立詢問筆錄之公信力，並促使司法警察（官）恪遵詢問程序規定，以確保程序之合法正當，非僅止於確保自白之任意性。是被告之自白或其他不利陳述縱經證明係出於自由意志，而非不正方法所取得，亦難謂其受正當法律程序保障之訴訟上權益已獲確保，而可免司法警察（官）全程連續錄音或錄影之義務。是司法警察（官）未依規</w:t>
      </w:r>
      <w:r w:rsidRPr="006A6A9F">
        <w:rPr>
          <w:rFonts w:hint="eastAsia"/>
          <w:color w:val="000000" w:themeColor="text1"/>
        </w:rPr>
        <w:lastRenderedPageBreak/>
        <w:t>定全程連續錄音或錄影，所取得詢問被告或犯嫌之自白或其他不利陳述，屬違背法定程序取得之證據，其證據能力之有無，應適用同法第158條之4規定加以權衡。</w:t>
      </w:r>
      <w:r w:rsidR="008D7639">
        <w:rPr>
          <w:rFonts w:hint="eastAsia"/>
          <w:color w:val="000000" w:themeColor="text1"/>
        </w:rPr>
        <w:t>陳○成</w:t>
      </w:r>
      <w:r w:rsidR="00EB270D" w:rsidRPr="006A6A9F">
        <w:rPr>
          <w:rFonts w:hint="eastAsia"/>
          <w:color w:val="000000" w:themeColor="text1"/>
        </w:rPr>
        <w:t>爭執97年7月8日偵訊筆錄</w:t>
      </w:r>
      <w:r w:rsidR="00B03E85" w:rsidRPr="006A6A9F">
        <w:rPr>
          <w:color w:val="000000" w:themeColor="text1"/>
        </w:rPr>
        <w:t>（</w:t>
      </w:r>
      <w:r w:rsidR="00B03E85" w:rsidRPr="006A6A9F">
        <w:rPr>
          <w:rFonts w:ascii="新細明體" w:eastAsia="新細明體" w:hAnsi="新細明體" w:cs="新細明體" w:hint="eastAsia"/>
          <w:color w:val="000000" w:themeColor="text1"/>
        </w:rPr>
        <w:t>①</w:t>
      </w:r>
      <w:r w:rsidR="00B03E85" w:rsidRPr="006A6A9F">
        <w:rPr>
          <w:color w:val="000000" w:themeColor="text1"/>
        </w:rPr>
        <w:t>）無錄音可考，而7月15日偵訊筆錄（</w:t>
      </w:r>
      <w:r w:rsidR="00B03E85" w:rsidRPr="006A6A9F">
        <w:rPr>
          <w:rFonts w:ascii="新細明體" w:eastAsia="新細明體" w:hAnsi="新細明體" w:cs="新細明體" w:hint="eastAsia"/>
          <w:color w:val="000000" w:themeColor="text1"/>
        </w:rPr>
        <w:t>②</w:t>
      </w:r>
      <w:r w:rsidR="00B03E85" w:rsidRPr="006A6A9F">
        <w:rPr>
          <w:color w:val="000000" w:themeColor="text1"/>
        </w:rPr>
        <w:t>）、8月7日警詢筆錄（</w:t>
      </w:r>
      <w:r w:rsidR="00B03E85" w:rsidRPr="006A6A9F">
        <w:rPr>
          <w:rFonts w:ascii="新細明體" w:eastAsia="新細明體" w:hAnsi="新細明體" w:cs="新細明體" w:hint="eastAsia"/>
          <w:color w:val="000000" w:themeColor="text1"/>
        </w:rPr>
        <w:t>③</w:t>
      </w:r>
      <w:r w:rsidR="00B03E85" w:rsidRPr="006A6A9F">
        <w:rPr>
          <w:color w:val="000000" w:themeColor="text1"/>
        </w:rPr>
        <w:t>）及偵訊筆錄（</w:t>
      </w:r>
      <w:r w:rsidR="00B03E85" w:rsidRPr="006A6A9F">
        <w:rPr>
          <w:rFonts w:ascii="新細明體" w:eastAsia="新細明體" w:hAnsi="新細明體" w:cs="新細明體" w:hint="eastAsia"/>
          <w:color w:val="000000" w:themeColor="text1"/>
        </w:rPr>
        <w:t>④</w:t>
      </w:r>
      <w:r w:rsidR="00B03E85" w:rsidRPr="006A6A9F">
        <w:rPr>
          <w:color w:val="000000" w:themeColor="text1"/>
        </w:rPr>
        <w:t>）所載陳述與錄音內容不符。經本院</w:t>
      </w:r>
      <w:r w:rsidR="002A03E4" w:rsidRPr="006A6A9F">
        <w:rPr>
          <w:color w:val="000000" w:themeColor="text1"/>
        </w:rPr>
        <w:t>勘驗</w:t>
      </w:r>
      <w:r w:rsidR="00B03E85" w:rsidRPr="006A6A9F">
        <w:rPr>
          <w:color w:val="000000" w:themeColor="text1"/>
        </w:rPr>
        <w:t>結果，上述</w:t>
      </w:r>
      <w:r w:rsidR="00B03E85" w:rsidRPr="006A6A9F">
        <w:rPr>
          <w:rFonts w:ascii="新細明體" w:eastAsia="新細明體" w:hAnsi="新細明體" w:cs="新細明體" w:hint="eastAsia"/>
          <w:color w:val="000000" w:themeColor="text1"/>
        </w:rPr>
        <w:t>①</w:t>
      </w:r>
      <w:r w:rsidR="00B03E85" w:rsidRPr="006A6A9F">
        <w:rPr>
          <w:color w:val="000000" w:themeColor="text1"/>
        </w:rPr>
        <w:t>之部分，錄音光碟無法讀取；</w:t>
      </w:r>
      <w:r w:rsidR="00B03E85" w:rsidRPr="006A6A9F">
        <w:rPr>
          <w:rFonts w:ascii="新細明體" w:eastAsia="新細明體" w:hAnsi="新細明體" w:cs="新細明體" w:hint="eastAsia"/>
          <w:color w:val="000000" w:themeColor="text1"/>
        </w:rPr>
        <w:t>③</w:t>
      </w:r>
      <w:r w:rsidR="00B03E85" w:rsidRPr="006A6A9F">
        <w:rPr>
          <w:color w:val="000000" w:themeColor="text1"/>
        </w:rPr>
        <w:t>之部分，筆錄記載與錄音內容不盡一致，判認均不得作為證據（按本應適用同法第158條之4規定權衡，然因</w:t>
      </w:r>
      <w:r w:rsidR="008D7639">
        <w:rPr>
          <w:color w:val="000000" w:themeColor="text1"/>
        </w:rPr>
        <w:t>陳</w:t>
      </w:r>
      <w:r w:rsidR="008D7639">
        <w:rPr>
          <w:color w:val="000000" w:themeColor="text1"/>
        </w:rPr>
        <w:t>○</w:t>
      </w:r>
      <w:r w:rsidR="008D7639">
        <w:rPr>
          <w:color w:val="000000" w:themeColor="text1"/>
        </w:rPr>
        <w:t>成</w:t>
      </w:r>
      <w:r w:rsidR="00B03E85" w:rsidRPr="006A6A9F">
        <w:rPr>
          <w:color w:val="000000" w:themeColor="text1"/>
        </w:rPr>
        <w:t>有其他相同意旨之供述可資調查，無礙真實之發現，基於司法效能及證據實益考量，逕摒除其作為事實之判斷依據，而其餘</w:t>
      </w:r>
      <w:r w:rsidR="00B03E85" w:rsidRPr="006A6A9F">
        <w:rPr>
          <w:rFonts w:ascii="新細明體" w:eastAsia="新細明體" w:hAnsi="新細明體" w:cs="新細明體" w:hint="eastAsia"/>
          <w:color w:val="000000" w:themeColor="text1"/>
        </w:rPr>
        <w:t>②</w:t>
      </w:r>
      <w:r w:rsidR="00B03E85" w:rsidRPr="006A6A9F">
        <w:rPr>
          <w:color w:val="000000" w:themeColor="text1"/>
        </w:rPr>
        <w:t>、</w:t>
      </w:r>
      <w:r w:rsidR="00B03E85" w:rsidRPr="006A6A9F">
        <w:rPr>
          <w:rFonts w:ascii="新細明體" w:eastAsia="新細明體" w:hAnsi="新細明體" w:cs="新細明體" w:hint="eastAsia"/>
          <w:color w:val="000000" w:themeColor="text1"/>
        </w:rPr>
        <w:t>④</w:t>
      </w:r>
      <w:r w:rsidR="00B03E85" w:rsidRPr="006A6A9F">
        <w:rPr>
          <w:color w:val="000000" w:themeColor="text1"/>
        </w:rPr>
        <w:t>筆錄均符錄音內容，則得作為證據，俱有</w:t>
      </w:r>
      <w:r w:rsidR="002A03E4" w:rsidRPr="006A6A9F">
        <w:rPr>
          <w:color w:val="000000" w:themeColor="text1"/>
        </w:rPr>
        <w:t>勘驗</w:t>
      </w:r>
      <w:r w:rsidR="00B03E85" w:rsidRPr="006A6A9F">
        <w:rPr>
          <w:color w:val="000000" w:themeColor="text1"/>
        </w:rPr>
        <w:t>筆錄可按</w:t>
      </w:r>
      <w:r w:rsidRPr="006A6A9F">
        <w:rPr>
          <w:rFonts w:hint="eastAsia"/>
          <w:color w:val="000000" w:themeColor="text1"/>
        </w:rPr>
        <w:t>（更一審</w:t>
      </w:r>
      <w:r w:rsidR="00E772A2" w:rsidRPr="006A6A9F">
        <w:rPr>
          <w:rFonts w:hint="eastAsia"/>
          <w:color w:val="000000" w:themeColor="text1"/>
        </w:rPr>
        <w:t>卷二</w:t>
      </w:r>
      <w:r w:rsidRPr="006A6A9F">
        <w:rPr>
          <w:rFonts w:hint="eastAsia"/>
          <w:color w:val="000000" w:themeColor="text1"/>
        </w:rPr>
        <w:t>頁88</w:t>
      </w:r>
      <w:r w:rsidR="00E772A2" w:rsidRPr="006A6A9F">
        <w:rPr>
          <w:rFonts w:hint="eastAsia"/>
          <w:color w:val="000000" w:themeColor="text1"/>
        </w:rPr>
        <w:t>至</w:t>
      </w:r>
      <w:r w:rsidRPr="006A6A9F">
        <w:rPr>
          <w:rFonts w:hint="eastAsia"/>
          <w:color w:val="000000" w:themeColor="text1"/>
        </w:rPr>
        <w:t>92反）。</w:t>
      </w:r>
    </w:p>
    <w:p w:rsidR="004B0B3A" w:rsidRPr="006A6A9F" w:rsidRDefault="004B0B3A" w:rsidP="00EB270D">
      <w:pPr>
        <w:pStyle w:val="6"/>
        <w:rPr>
          <w:color w:val="000000" w:themeColor="text1"/>
        </w:rPr>
      </w:pPr>
      <w:r w:rsidRPr="006A6A9F">
        <w:rPr>
          <w:rFonts w:hint="eastAsia"/>
          <w:color w:val="000000" w:themeColor="text1"/>
        </w:rPr>
        <w:t>至</w:t>
      </w:r>
      <w:r w:rsidR="008D7639">
        <w:rPr>
          <w:rFonts w:hint="eastAsia"/>
          <w:color w:val="000000" w:themeColor="text1"/>
        </w:rPr>
        <w:t>陳○成</w:t>
      </w:r>
      <w:r w:rsidRPr="006A6A9F">
        <w:rPr>
          <w:rFonts w:hint="eastAsia"/>
          <w:color w:val="000000" w:themeColor="text1"/>
        </w:rPr>
        <w:t>在原審審理時，針對</w:t>
      </w:r>
      <w:r w:rsidR="00870FEA">
        <w:rPr>
          <w:rFonts w:hint="eastAsia"/>
          <w:color w:val="000000" w:themeColor="text1"/>
        </w:rPr>
        <w:t>謝○原</w:t>
      </w:r>
      <w:r w:rsidRPr="006A6A9F">
        <w:rPr>
          <w:rFonts w:hint="eastAsia"/>
          <w:color w:val="000000" w:themeColor="text1"/>
        </w:rPr>
        <w:t>或</w:t>
      </w:r>
      <w:r w:rsidR="00870FEA">
        <w:rPr>
          <w:rFonts w:hint="eastAsia"/>
          <w:color w:val="000000" w:themeColor="text1"/>
        </w:rPr>
        <w:t>陳○鑫</w:t>
      </w:r>
      <w:r w:rsidRPr="006A6A9F">
        <w:rPr>
          <w:rFonts w:hint="eastAsia"/>
          <w:color w:val="000000" w:themeColor="text1"/>
        </w:rPr>
        <w:t>才會知道行賄細節，因為我們全部股東授權他們</w:t>
      </w:r>
      <w:r w:rsidR="00307CD7" w:rsidRPr="006A6A9F">
        <w:rPr>
          <w:rFonts w:hint="eastAsia"/>
          <w:color w:val="000000" w:themeColor="text1"/>
        </w:rPr>
        <w:t>2人</w:t>
      </w:r>
      <w:r w:rsidRPr="006A6A9F">
        <w:rPr>
          <w:rFonts w:hint="eastAsia"/>
          <w:color w:val="000000" w:themeColor="text1"/>
        </w:rPr>
        <w:t>決定行賄對象及價錢等情之提問，予以肯認，陳稱偵查所為之上開供述出於自由意思，且非應檢察官若何限定回答之要求，更再度肯認當初有授權始會作此供述，且其信</w:t>
      </w:r>
      <w:r w:rsidR="00870FEA">
        <w:rPr>
          <w:rFonts w:hint="eastAsia"/>
          <w:color w:val="000000" w:themeColor="text1"/>
        </w:rPr>
        <w:t>謝○原</w:t>
      </w:r>
      <w:r w:rsidRPr="006A6A9F">
        <w:rPr>
          <w:rFonts w:hint="eastAsia"/>
          <w:color w:val="000000" w:themeColor="text1"/>
        </w:rPr>
        <w:t>確實說過他都有跟警察聯絡，他都處理好了，放心不會有事等語（</w:t>
      </w:r>
      <w:r w:rsidR="00C90382" w:rsidRPr="006A6A9F">
        <w:rPr>
          <w:rFonts w:hint="eastAsia"/>
          <w:color w:val="000000" w:themeColor="text1"/>
        </w:rPr>
        <w:t>嘉義地院</w:t>
      </w:r>
      <w:r w:rsidR="00E772A2" w:rsidRPr="006A6A9F">
        <w:rPr>
          <w:rFonts w:hint="eastAsia"/>
          <w:color w:val="000000" w:themeColor="text1"/>
        </w:rPr>
        <w:t>卷三</w:t>
      </w:r>
      <w:r w:rsidRPr="006A6A9F">
        <w:rPr>
          <w:rFonts w:hint="eastAsia"/>
          <w:color w:val="000000" w:themeColor="text1"/>
        </w:rPr>
        <w:t>頁108</w:t>
      </w:r>
      <w:r w:rsidR="00E772A2" w:rsidRPr="006A6A9F">
        <w:rPr>
          <w:rFonts w:hint="eastAsia"/>
          <w:color w:val="000000" w:themeColor="text1"/>
        </w:rPr>
        <w:t>至</w:t>
      </w:r>
      <w:r w:rsidRPr="006A6A9F">
        <w:rPr>
          <w:rFonts w:hint="eastAsia"/>
          <w:color w:val="000000" w:themeColor="text1"/>
        </w:rPr>
        <w:t>110）。</w:t>
      </w:r>
      <w:r w:rsidR="008D7639">
        <w:rPr>
          <w:rFonts w:hint="eastAsia"/>
          <w:color w:val="000000" w:themeColor="text1"/>
        </w:rPr>
        <w:t>陳○成</w:t>
      </w:r>
      <w:r w:rsidRPr="006A6A9F">
        <w:rPr>
          <w:rFonts w:hint="eastAsia"/>
          <w:color w:val="000000" w:themeColor="text1"/>
        </w:rPr>
        <w:t>於有別於偵查程序之原審審理程序中，自主為上開具證據獨立屬性之肯認供述，復無任意性之瑕疵，自得作為判斷事實之依據。</w:t>
      </w:r>
    </w:p>
    <w:p w:rsidR="00F44CF0" w:rsidRPr="006A6A9F" w:rsidRDefault="004B0B3A" w:rsidP="00EB270D">
      <w:pPr>
        <w:pStyle w:val="5"/>
        <w:rPr>
          <w:rFonts w:hAnsi="標楷體"/>
          <w:color w:val="000000" w:themeColor="text1"/>
        </w:rPr>
      </w:pPr>
      <w:r w:rsidRPr="006A6A9F">
        <w:rPr>
          <w:rFonts w:hint="eastAsia"/>
          <w:b/>
          <w:color w:val="000000" w:themeColor="text1"/>
        </w:rPr>
        <w:t>關於通訊監察暨譯文之證據能力疑義，被告等爭執附表三所示之通訊監察暨譯文，編號1至7</w:t>
      </w:r>
      <w:r w:rsidRPr="006A6A9F">
        <w:rPr>
          <w:rFonts w:hint="eastAsia"/>
          <w:b/>
          <w:color w:val="000000" w:themeColor="text1"/>
        </w:rPr>
        <w:lastRenderedPageBreak/>
        <w:t>部分，無通訊監察書可考，顯係嚴重之非法監聽，復無通訊監察錄音光碟可供查考，無足為憑；編號8至28部分，檢察官</w:t>
      </w:r>
      <w:r w:rsidR="00442042" w:rsidRPr="006A6A9F">
        <w:rPr>
          <w:rFonts w:hint="eastAsia"/>
          <w:b/>
          <w:color w:val="000000" w:themeColor="text1"/>
        </w:rPr>
        <w:t>核發</w:t>
      </w:r>
      <w:r w:rsidRPr="006A6A9F">
        <w:rPr>
          <w:rFonts w:hint="eastAsia"/>
          <w:b/>
          <w:color w:val="000000" w:themeColor="text1"/>
        </w:rPr>
        <w:t>通訊監察書所據之法律，經司法院大法官以違背法官保留原則為由宣告違憲，故非依法官所發通訊監察書實施之監聽，皆屬非法情節重大而無證據能力。此外，全部通訊監察譯文皆未經製作人記載所屬機關暨製作日期並簽名，有違刑事訴訟法第39條規定，均無證據能力。</w:t>
      </w:r>
      <w:r w:rsidRPr="006A6A9F">
        <w:rPr>
          <w:rFonts w:hint="eastAsia"/>
          <w:color w:val="000000" w:themeColor="text1"/>
        </w:rPr>
        <w:t>然則：</w:t>
      </w:r>
    </w:p>
    <w:p w:rsidR="004B0B3A" w:rsidRPr="006A6A9F" w:rsidRDefault="004B0B3A" w:rsidP="00EB270D">
      <w:pPr>
        <w:pStyle w:val="6"/>
        <w:rPr>
          <w:color w:val="000000" w:themeColor="text1"/>
        </w:rPr>
      </w:pPr>
      <w:r w:rsidRPr="006A6A9F">
        <w:rPr>
          <w:rFonts w:hint="eastAsia"/>
          <w:color w:val="000000" w:themeColor="text1"/>
        </w:rPr>
        <w:t>通訊保障及監察法關於通訊監察書之核發，以及其監察通訊所得內容之證據能力，經制定並迭修正公布施行生效如</w:t>
      </w:r>
      <w:r w:rsidR="009B234D" w:rsidRPr="006A6A9F">
        <w:rPr>
          <w:rFonts w:hint="eastAsia"/>
          <w:color w:val="000000" w:themeColor="text1"/>
        </w:rPr>
        <w:t>下</w:t>
      </w:r>
      <w:r w:rsidRPr="006A6A9F">
        <w:rPr>
          <w:rFonts w:hint="eastAsia"/>
          <w:color w:val="000000" w:themeColor="text1"/>
        </w:rPr>
        <w:t>簡表：</w:t>
      </w:r>
    </w:p>
    <w:p w:rsidR="00E866A0" w:rsidRPr="006A6A9F" w:rsidRDefault="00E866A0" w:rsidP="00E866A0">
      <w:pPr>
        <w:pStyle w:val="5"/>
        <w:numPr>
          <w:ilvl w:val="0"/>
          <w:numId w:val="0"/>
        </w:numPr>
        <w:ind w:left="-370"/>
        <w:rPr>
          <w:rFonts w:hAnsi="標楷體"/>
          <w:color w:val="000000" w:themeColor="text1"/>
        </w:rPr>
      </w:pPr>
    </w:p>
    <w:p w:rsidR="00E866A0" w:rsidRPr="006A6A9F" w:rsidRDefault="00E866A0" w:rsidP="009B234D">
      <w:pPr>
        <w:pStyle w:val="5"/>
        <w:numPr>
          <w:ilvl w:val="0"/>
          <w:numId w:val="0"/>
        </w:numPr>
        <w:ind w:leftChars="-166" w:left="-565"/>
        <w:rPr>
          <w:rFonts w:hAnsi="標楷體"/>
          <w:color w:val="000000" w:themeColor="text1"/>
        </w:rPr>
      </w:pPr>
      <w:r w:rsidRPr="006A6A9F">
        <w:rPr>
          <w:noProof/>
          <w:color w:val="000000" w:themeColor="text1"/>
        </w:rPr>
        <w:drawing>
          <wp:inline distT="0" distB="0" distL="0" distR="0" wp14:anchorId="0961AB0D" wp14:editId="02EBC281">
            <wp:extent cx="6408719" cy="45974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443325" cy="4622225"/>
                    </a:xfrm>
                    <a:prstGeom prst="rect">
                      <a:avLst/>
                    </a:prstGeom>
                  </pic:spPr>
                </pic:pic>
              </a:graphicData>
            </a:graphic>
          </wp:inline>
        </w:drawing>
      </w:r>
    </w:p>
    <w:p w:rsidR="004B0B3A" w:rsidRPr="006A6A9F" w:rsidRDefault="004B0B3A" w:rsidP="004B0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rPr>
          <w:rFonts w:ascii="細明體" w:eastAsia="細明體" w:hAnsi="細明體" w:cs="細明體"/>
          <w:color w:val="000000" w:themeColor="text1"/>
          <w:kern w:val="0"/>
          <w:sz w:val="23"/>
          <w:szCs w:val="23"/>
        </w:rPr>
      </w:pPr>
    </w:p>
    <w:p w:rsidR="004B0B3A" w:rsidRPr="006A6A9F" w:rsidRDefault="004B0B3A" w:rsidP="00AC5D67">
      <w:pPr>
        <w:pStyle w:val="6"/>
        <w:rPr>
          <w:rFonts w:hAnsi="標楷體"/>
          <w:color w:val="000000" w:themeColor="text1"/>
        </w:rPr>
      </w:pPr>
      <w:r w:rsidRPr="006A6A9F">
        <w:rPr>
          <w:rFonts w:hAnsi="標楷體" w:hint="eastAsia"/>
          <w:color w:val="000000" w:themeColor="text1"/>
        </w:rPr>
        <w:t>96年12月11日前之監聽（附表三編號1至23）通訊監察書之</w:t>
      </w:r>
      <w:r w:rsidRPr="006A6A9F">
        <w:rPr>
          <w:rFonts w:hint="eastAsia"/>
          <w:color w:val="000000" w:themeColor="text1"/>
        </w:rPr>
        <w:t>核發</w:t>
      </w:r>
      <w:r w:rsidRPr="006A6A9F">
        <w:rPr>
          <w:rFonts w:hAnsi="標楷體" w:hint="eastAsia"/>
          <w:color w:val="000000" w:themeColor="text1"/>
        </w:rPr>
        <w:t>，</w:t>
      </w:r>
      <w:r w:rsidR="009B234D" w:rsidRPr="006A6A9F">
        <w:rPr>
          <w:rFonts w:hAnsi="標楷體" w:hint="eastAsia"/>
          <w:color w:val="000000" w:themeColor="text1"/>
        </w:rPr>
        <w:t>通訊保障及監察法</w:t>
      </w:r>
      <w:r w:rsidRPr="006A6A9F">
        <w:rPr>
          <w:rFonts w:hAnsi="標楷體" w:hint="eastAsia"/>
          <w:color w:val="000000" w:themeColor="text1"/>
        </w:rPr>
        <w:t>修正改採法官保留並於96年12月11日施行生效後（即從簡表編號I修正為編號II），原由檢察官於偵查中依當時有效施行之</w:t>
      </w:r>
      <w:r w:rsidR="009B234D" w:rsidRPr="006A6A9F">
        <w:rPr>
          <w:rFonts w:hAnsi="標楷體" w:hint="eastAsia"/>
          <w:color w:val="000000" w:themeColor="text1"/>
        </w:rPr>
        <w:t>通訊保障及監察法</w:t>
      </w:r>
      <w:r w:rsidRPr="006A6A9F">
        <w:rPr>
          <w:rFonts w:hAnsi="標楷體" w:hint="eastAsia"/>
          <w:color w:val="000000" w:themeColor="text1"/>
        </w:rPr>
        <w:t>（即簡表編號I）規定核發通訊監察書，經實施監聽所已取得證據資料之證據能力判斷，以蒐集取得當時之法定程序為準據，此揆以因應上述</w:t>
      </w:r>
      <w:r w:rsidR="009B234D" w:rsidRPr="006A6A9F">
        <w:rPr>
          <w:rFonts w:hAnsi="標楷體" w:hint="eastAsia"/>
          <w:color w:val="000000" w:themeColor="text1"/>
        </w:rPr>
        <w:t>通訊保障及監察法</w:t>
      </w:r>
      <w:r w:rsidRPr="006A6A9F">
        <w:rPr>
          <w:rFonts w:hAnsi="標楷體" w:hint="eastAsia"/>
          <w:color w:val="000000" w:themeColor="text1"/>
        </w:rPr>
        <w:t>修正施行生效，同日（96年12月11日）修正發布施行之通訊保障及監察法施行細則第35條「檢察官、法官於本法修正條文施行前依法（指簡表編號I）核發通訊監察書，仍應依修正條文施行前之法定程序執行通訊監察、報告執行情形及通知受監察人」之規定即明。參以</w:t>
      </w:r>
      <w:r w:rsidR="00BC1881" w:rsidRPr="006A6A9F">
        <w:rPr>
          <w:rFonts w:hAnsi="標楷體" w:hint="eastAsia"/>
          <w:color w:val="000000" w:themeColor="text1"/>
        </w:rPr>
        <w:t>司法院釋字</w:t>
      </w:r>
      <w:r w:rsidRPr="006A6A9F">
        <w:rPr>
          <w:rFonts w:hAnsi="標楷體" w:hint="eastAsia"/>
          <w:color w:val="000000" w:themeColor="text1"/>
        </w:rPr>
        <w:t>第631號解釋，就簡表編號I</w:t>
      </w:r>
      <w:r w:rsidR="009B234D" w:rsidRPr="006A6A9F">
        <w:rPr>
          <w:rFonts w:hAnsi="標楷體" w:hint="eastAsia"/>
          <w:color w:val="000000" w:themeColor="text1"/>
        </w:rPr>
        <w:t>通訊保障及監察法</w:t>
      </w:r>
      <w:r w:rsidRPr="006A6A9F">
        <w:rPr>
          <w:rFonts w:hAnsi="標楷體" w:hint="eastAsia"/>
          <w:color w:val="000000" w:themeColor="text1"/>
        </w:rPr>
        <w:t>許由檢察官於偵查中核發通訊監察書之規定，僅限定「至遲於96年7月11日修正公布之</w:t>
      </w:r>
      <w:r w:rsidR="009B234D" w:rsidRPr="006A6A9F">
        <w:rPr>
          <w:rFonts w:hAnsi="標楷體" w:hint="eastAsia"/>
          <w:color w:val="000000" w:themeColor="text1"/>
        </w:rPr>
        <w:t>通訊保障及監察法</w:t>
      </w:r>
      <w:r w:rsidRPr="006A6A9F">
        <w:rPr>
          <w:rFonts w:hAnsi="標楷體" w:hint="eastAsia"/>
          <w:color w:val="000000" w:themeColor="text1"/>
        </w:rPr>
        <w:t>第5條施行之日（即96年12月11日）失其效力」，未全然否定其失效前之規範效力，亦同意旨。</w:t>
      </w:r>
    </w:p>
    <w:p w:rsidR="00AC5D67" w:rsidRPr="006A6A9F" w:rsidRDefault="004B0B3A" w:rsidP="00AC5D67">
      <w:pPr>
        <w:pStyle w:val="6"/>
        <w:rPr>
          <w:rFonts w:hAnsi="標楷體"/>
          <w:color w:val="000000" w:themeColor="text1"/>
        </w:rPr>
      </w:pPr>
      <w:r w:rsidRPr="006A6A9F">
        <w:rPr>
          <w:rFonts w:hAnsi="標楷體" w:hint="eastAsia"/>
          <w:color w:val="000000" w:themeColor="text1"/>
        </w:rPr>
        <w:t>96年12月11日後之監聽（附表三編號24至28）</w:t>
      </w:r>
    </w:p>
    <w:p w:rsidR="00AC5D67" w:rsidRPr="006A6A9F" w:rsidRDefault="004B0B3A" w:rsidP="00AC5D67">
      <w:pPr>
        <w:pStyle w:val="7"/>
        <w:rPr>
          <w:rFonts w:hAnsi="標楷體"/>
          <w:color w:val="000000" w:themeColor="text1"/>
        </w:rPr>
      </w:pPr>
      <w:r w:rsidRPr="006A6A9F">
        <w:rPr>
          <w:rFonts w:hint="eastAsia"/>
          <w:color w:val="000000" w:themeColor="text1"/>
        </w:rPr>
        <w:t>附表三編號24（96.12.20）至編號28（96.12.27）之監聽，</w:t>
      </w:r>
      <w:r w:rsidR="00894871" w:rsidRPr="006A6A9F">
        <w:rPr>
          <w:rFonts w:hint="eastAsia"/>
          <w:color w:val="000000" w:themeColor="text1"/>
        </w:rPr>
        <w:t>雲林地檢署</w:t>
      </w:r>
      <w:r w:rsidRPr="006A6A9F">
        <w:rPr>
          <w:rFonts w:hint="eastAsia"/>
          <w:color w:val="000000" w:themeColor="text1"/>
        </w:rPr>
        <w:t>96年12月5日96雲檢泰平監（續）字第1083號通訊監察書（監聽期間96.12.8</w:t>
      </w:r>
      <w:r w:rsidR="00E772A2" w:rsidRPr="006A6A9F">
        <w:rPr>
          <w:rFonts w:hint="eastAsia"/>
          <w:color w:val="000000" w:themeColor="text1"/>
        </w:rPr>
        <w:t>至</w:t>
      </w:r>
      <w:r w:rsidRPr="006A6A9F">
        <w:rPr>
          <w:rFonts w:hint="eastAsia"/>
          <w:color w:val="000000" w:themeColor="text1"/>
        </w:rPr>
        <w:t>97.1.6），係檢察官依當時有效施行之如簡表編號I</w:t>
      </w:r>
      <w:r w:rsidR="009B234D" w:rsidRPr="006A6A9F">
        <w:rPr>
          <w:rFonts w:hint="eastAsia"/>
          <w:color w:val="000000" w:themeColor="text1"/>
        </w:rPr>
        <w:t>通</w:t>
      </w:r>
      <w:r w:rsidR="009B234D" w:rsidRPr="006A6A9F">
        <w:rPr>
          <w:rFonts w:hint="eastAsia"/>
          <w:color w:val="000000" w:themeColor="text1"/>
        </w:rPr>
        <w:lastRenderedPageBreak/>
        <w:t>訊保障及監察法</w:t>
      </w:r>
      <w:r w:rsidRPr="006A6A9F">
        <w:rPr>
          <w:rFonts w:hint="eastAsia"/>
          <w:color w:val="000000" w:themeColor="text1"/>
        </w:rPr>
        <w:t>所核發，迨96年12月11日起因法律修正（即簡表編號II）通訊監察書應改由法官核發，苟有違反修正後第5條</w:t>
      </w:r>
      <w:r w:rsidR="006C42F3" w:rsidRPr="006A6A9F">
        <w:rPr>
          <w:rFonts w:hint="eastAsia"/>
          <w:color w:val="000000" w:themeColor="text1"/>
        </w:rPr>
        <w:t>第2項</w:t>
      </w:r>
      <w:r w:rsidRPr="006A6A9F">
        <w:rPr>
          <w:rFonts w:hint="eastAsia"/>
          <w:color w:val="000000" w:themeColor="text1"/>
        </w:rPr>
        <w:t>法官保留規定監聽之情形，所取得之證據資料是否有證據能力，視「情節重大」與否，或依該法第5條第5項規定不得採為證據（情節重大），或應回歸適用刑事訴訟法第158條之4權衡判斷（情節尚非重大）。</w:t>
      </w:r>
    </w:p>
    <w:p w:rsidR="004B0B3A" w:rsidRPr="006A6A9F" w:rsidRDefault="004B0B3A" w:rsidP="00AC5D67">
      <w:pPr>
        <w:pStyle w:val="7"/>
        <w:rPr>
          <w:color w:val="000000" w:themeColor="text1"/>
        </w:rPr>
      </w:pPr>
      <w:r w:rsidRPr="006A6A9F">
        <w:rPr>
          <w:rFonts w:hint="eastAsia"/>
          <w:color w:val="000000" w:themeColor="text1"/>
        </w:rPr>
        <w:t>通訊監察所得通訊內容暨譯文之證據能力屬程序法規範事項，除另有規定外，依程序從新原則，應優先適用判決時有效之法制作為判斷依據。然依法律適用原則，法律效果之產生，必由於前提要件具備，前提要件相同而法律效果修正者，始有從新程序判斷其法律效果可言。細繹歷來</w:t>
      </w:r>
      <w:r w:rsidR="009B234D" w:rsidRPr="006A6A9F">
        <w:rPr>
          <w:rFonts w:hint="eastAsia"/>
          <w:color w:val="000000" w:themeColor="text1"/>
        </w:rPr>
        <w:t>通訊保障及監察法</w:t>
      </w:r>
      <w:r w:rsidRPr="006A6A9F">
        <w:rPr>
          <w:rFonts w:hint="eastAsia"/>
          <w:color w:val="000000" w:themeColor="text1"/>
        </w:rPr>
        <w:t>就通訊監察所限定之正當程序，略為：列舉重罪、對象特定、相關性、補充性、令狀、期限、事後通知等原則，立法權衡犯罪防制與人權保障，取向偏重於後者之維護，違法監聽蒐證之效果，關於證據能力之限制愈趨嚴格，從相對無證據能力（如簡表編號II），轉變為絕對無證據能力（如簡表編號III）。</w:t>
      </w:r>
    </w:p>
    <w:p w:rsidR="004B0B3A" w:rsidRPr="006A6A9F" w:rsidRDefault="004B0B3A" w:rsidP="00AC5D67">
      <w:pPr>
        <w:pStyle w:val="7"/>
        <w:rPr>
          <w:rFonts w:hAnsi="標楷體"/>
          <w:color w:val="000000" w:themeColor="text1"/>
        </w:rPr>
      </w:pPr>
      <w:r w:rsidRPr="006A6A9F">
        <w:rPr>
          <w:rFonts w:hAnsi="標楷體" w:hint="eastAsia"/>
          <w:color w:val="000000" w:themeColor="text1"/>
        </w:rPr>
        <w:t>然而，同為「違反『本條』或「違反『第5條』」規定進行監聽行為，所指之違反內容不盡相同，後者增訂前者所無之「聲請書應記載偵、他字案號及第11條之事項，其監察對象非電信服務用戶，應予載明；並檢附相關文件及監察對象住居所之調</w:t>
      </w:r>
      <w:r w:rsidRPr="006A6A9F">
        <w:rPr>
          <w:rFonts w:hAnsi="標楷體" w:hint="eastAsia"/>
          <w:color w:val="000000" w:themeColor="text1"/>
        </w:rPr>
        <w:lastRenderedPageBreak/>
        <w:t>查資料，釋明有相當理由可信其通訊內容與本案有關，且曾以其他方法調查仍無效果，或以其他方法調查，合理顯示為不能達成目的或有重大危險情形」、「聲請不合法定程序、不備理由、未經釋明或釋明不足者，法院應予駁回」、「執行機關應於執行監聽期間內，每15日至少作成一次以上之報告書，說明監聽行為之進行情形」、「通訊監察書之聲請，應以單一監察對象為限，同一偵、他字或相牽連案件，得同時聲請數張通訊監察書」等嚴格要件，如此始生絕對無證據能力之使用禁止效果。但是，於簡表編號II所示舊法有效施行期間執行通訊監察，不可能違反尚未修正施行生效之如簡表編號III所指「第5條」之上開嚴格要件，斯時所取得證據資料之證據能力判斷，自無從產生絕對禁止之法律效果。</w:t>
      </w:r>
    </w:p>
    <w:p w:rsidR="004B0B3A" w:rsidRPr="006A6A9F" w:rsidRDefault="004B0B3A" w:rsidP="00AC5D67">
      <w:pPr>
        <w:pStyle w:val="7"/>
        <w:rPr>
          <w:rFonts w:hAnsi="標楷體"/>
          <w:color w:val="000000" w:themeColor="text1"/>
        </w:rPr>
      </w:pPr>
      <w:r w:rsidRPr="006A6A9F">
        <w:rPr>
          <w:rFonts w:hAnsi="標楷體" w:hint="eastAsia"/>
          <w:color w:val="000000" w:themeColor="text1"/>
        </w:rPr>
        <w:t>因應</w:t>
      </w:r>
      <w:r w:rsidR="009B234D" w:rsidRPr="006A6A9F">
        <w:rPr>
          <w:rFonts w:hAnsi="標楷體" w:hint="eastAsia"/>
          <w:color w:val="000000" w:themeColor="text1"/>
        </w:rPr>
        <w:t>通訊保障及監察法</w:t>
      </w:r>
      <w:r w:rsidRPr="006A6A9F">
        <w:rPr>
          <w:rFonts w:hAnsi="標楷體" w:hint="eastAsia"/>
          <w:color w:val="000000" w:themeColor="text1"/>
        </w:rPr>
        <w:t>103年6月29日修正施行生效，同日（103年6月29日）修正發布施行之通訊保障及監察法施行細則第35條第1項明文規定「檢察官、法官於本法96年7月11日修正之條文施行前依法（指簡表編號I）核發通訊監察書，仍應依修正條文施行前之法定程序執行通訊監察、報告執行情形及通知受監察人」，揭明</w:t>
      </w:r>
      <w:r w:rsidR="009B234D" w:rsidRPr="006A6A9F">
        <w:rPr>
          <w:rFonts w:hAnsi="標楷體" w:hint="eastAsia"/>
          <w:color w:val="000000" w:themeColor="text1"/>
        </w:rPr>
        <w:t>通訊保障及監察法</w:t>
      </w:r>
      <w:r w:rsidRPr="006A6A9F">
        <w:rPr>
          <w:rFonts w:hAnsi="標楷體" w:hint="eastAsia"/>
          <w:color w:val="000000" w:themeColor="text1"/>
        </w:rPr>
        <w:t>修正增訂法官保留限制，不影響前由檢察官依修正前有效施行之</w:t>
      </w:r>
      <w:r w:rsidR="009B234D" w:rsidRPr="006A6A9F">
        <w:rPr>
          <w:rFonts w:hAnsi="標楷體" w:hint="eastAsia"/>
          <w:color w:val="000000" w:themeColor="text1"/>
        </w:rPr>
        <w:t>通訊保障及監察法</w:t>
      </w:r>
      <w:r w:rsidRPr="006A6A9F">
        <w:rPr>
          <w:rFonts w:hAnsi="標楷體" w:hint="eastAsia"/>
          <w:color w:val="000000" w:themeColor="text1"/>
        </w:rPr>
        <w:t>規定核發通訊監察書所為監聽取得通訊內容暨譯文之效力。</w:t>
      </w:r>
      <w:r w:rsidRPr="006A6A9F">
        <w:rPr>
          <w:rFonts w:hAnsi="標楷體" w:hint="eastAsia"/>
          <w:color w:val="000000" w:themeColor="text1"/>
        </w:rPr>
        <w:lastRenderedPageBreak/>
        <w:t>再者，關於</w:t>
      </w:r>
      <w:r w:rsidR="009B234D" w:rsidRPr="006A6A9F">
        <w:rPr>
          <w:rFonts w:hAnsi="標楷體" w:hint="eastAsia"/>
          <w:color w:val="000000" w:themeColor="text1"/>
        </w:rPr>
        <w:t>通訊保障及監察法</w:t>
      </w:r>
      <w:r w:rsidRPr="006A6A9F">
        <w:rPr>
          <w:rFonts w:hAnsi="標楷體" w:hint="eastAsia"/>
          <w:color w:val="000000" w:themeColor="text1"/>
        </w:rPr>
        <w:t>嚴限通訊監察證據能力之修正（即從簡表編號II修正為編號III），上開施行細則第35條</w:t>
      </w:r>
      <w:r w:rsidR="006C42F3" w:rsidRPr="006A6A9F">
        <w:rPr>
          <w:rFonts w:hAnsi="標楷體" w:hint="eastAsia"/>
          <w:color w:val="000000" w:themeColor="text1"/>
        </w:rPr>
        <w:t>第2項</w:t>
      </w:r>
      <w:r w:rsidRPr="006A6A9F">
        <w:rPr>
          <w:rFonts w:hAnsi="標楷體" w:hint="eastAsia"/>
          <w:color w:val="000000" w:themeColor="text1"/>
        </w:rPr>
        <w:t>亦規定「法官於本法103年1月29日修正之條文施行前依法（指簡表編號II）核發通訊監察書，仍應依修正條文施行前之法定程序執行通訊監察及報告執行情形」，揭明</w:t>
      </w:r>
      <w:r w:rsidR="009B234D" w:rsidRPr="006A6A9F">
        <w:rPr>
          <w:rFonts w:hAnsi="標楷體" w:hint="eastAsia"/>
          <w:color w:val="000000" w:themeColor="text1"/>
        </w:rPr>
        <w:t>通訊保障及監察法</w:t>
      </w:r>
      <w:r w:rsidRPr="006A6A9F">
        <w:rPr>
          <w:rFonts w:hAnsi="標楷體" w:hint="eastAsia"/>
          <w:color w:val="000000" w:themeColor="text1"/>
        </w:rPr>
        <w:t>修正嚴格限制通訊監察所得證據之證據能力（絕對禁止），前由法官依修正前有效施行之</w:t>
      </w:r>
      <w:r w:rsidR="009B234D" w:rsidRPr="006A6A9F">
        <w:rPr>
          <w:rFonts w:hAnsi="標楷體" w:hint="eastAsia"/>
          <w:color w:val="000000" w:themeColor="text1"/>
        </w:rPr>
        <w:t>通訊保障及監察法</w:t>
      </w:r>
      <w:r w:rsidRPr="006A6A9F">
        <w:rPr>
          <w:rFonts w:hAnsi="標楷體" w:hint="eastAsia"/>
          <w:color w:val="000000" w:themeColor="text1"/>
        </w:rPr>
        <w:t>規定核發通訊監察書，所為監聽取得通訊內容暨譯文之證據能力不受影響（苟有違法亦僅相對禁止）。</w:t>
      </w:r>
    </w:p>
    <w:p w:rsidR="004B0B3A" w:rsidRPr="006A6A9F" w:rsidRDefault="004B0B3A" w:rsidP="00AC5D67">
      <w:pPr>
        <w:pStyle w:val="7"/>
        <w:rPr>
          <w:rFonts w:hAnsi="標楷體"/>
          <w:color w:val="000000" w:themeColor="text1"/>
        </w:rPr>
      </w:pPr>
      <w:r w:rsidRPr="006A6A9F">
        <w:rPr>
          <w:rFonts w:hAnsi="標楷體" w:hint="eastAsia"/>
          <w:color w:val="000000" w:themeColor="text1"/>
        </w:rPr>
        <w:t>關於正義與法安定性之衝突，參酌德國聯邦憲法法院（BVerfGE3,225﹙232f.</w:t>
      </w:r>
      <w:r w:rsidR="00194F89" w:rsidRPr="006A6A9F">
        <w:rPr>
          <w:rFonts w:hAnsi="標楷體" w:hint="eastAsia"/>
          <w:color w:val="000000" w:themeColor="text1"/>
        </w:rPr>
        <w:t>）</w:t>
      </w:r>
      <w:r w:rsidRPr="006A6A9F">
        <w:rPr>
          <w:rFonts w:hAnsi="標楷體" w:hint="eastAsia"/>
          <w:color w:val="000000" w:themeColor="text1"/>
        </w:rPr>
        <w:t>；23,98,﹙106</w:t>
      </w:r>
      <w:r w:rsidR="00194F89" w:rsidRPr="006A6A9F">
        <w:rPr>
          <w:rFonts w:hAnsi="標楷體" w:hint="eastAsia"/>
          <w:color w:val="000000" w:themeColor="text1"/>
        </w:rPr>
        <w:t>）</w:t>
      </w:r>
      <w:r w:rsidRPr="006A6A9F">
        <w:rPr>
          <w:rFonts w:hAnsi="標楷體" w:hint="eastAsia"/>
          <w:color w:val="000000" w:themeColor="text1"/>
        </w:rPr>
        <w:t>；95,96.；54,53﹙67f.</w:t>
      </w:r>
      <w:r w:rsidR="00194F89" w:rsidRPr="006A6A9F">
        <w:rPr>
          <w:rFonts w:hAnsi="標楷體" w:hint="eastAsia"/>
          <w:color w:val="000000" w:themeColor="text1"/>
        </w:rPr>
        <w:t>）</w:t>
      </w:r>
      <w:r w:rsidRPr="006A6A9F">
        <w:rPr>
          <w:rFonts w:hAnsi="標楷體" w:hint="eastAsia"/>
          <w:color w:val="000000" w:themeColor="text1"/>
        </w:rPr>
        <w:t>……）與聯邦最高法院（BGHSt2,173,﹙177</w:t>
      </w:r>
      <w:r w:rsidR="00194F89" w:rsidRPr="006A6A9F">
        <w:rPr>
          <w:rFonts w:hAnsi="標楷體" w:hint="eastAsia"/>
          <w:color w:val="000000" w:themeColor="text1"/>
        </w:rPr>
        <w:t>）</w:t>
      </w:r>
      <w:r w:rsidRPr="006A6A9F">
        <w:rPr>
          <w:rFonts w:hAnsi="標楷體" w:hint="eastAsia"/>
          <w:color w:val="000000" w:themeColor="text1"/>
        </w:rPr>
        <w:t>；39,1﹙16</w:t>
      </w:r>
      <w:r w:rsidR="00194F89" w:rsidRPr="006A6A9F">
        <w:rPr>
          <w:rFonts w:hAnsi="標楷體" w:hint="eastAsia"/>
          <w:color w:val="000000" w:themeColor="text1"/>
        </w:rPr>
        <w:t>）</w:t>
      </w:r>
      <w:r w:rsidRPr="006A6A9F">
        <w:rPr>
          <w:rFonts w:hAnsi="標楷體" w:hint="eastAsia"/>
          <w:color w:val="000000" w:themeColor="text1"/>
        </w:rPr>
        <w:t>；40,241﹙244</w:t>
      </w:r>
      <w:r w:rsidR="00194F89" w:rsidRPr="006A6A9F">
        <w:rPr>
          <w:rFonts w:hAnsi="標楷體" w:hint="eastAsia"/>
          <w:color w:val="000000" w:themeColor="text1"/>
        </w:rPr>
        <w:t>）</w:t>
      </w:r>
      <w:r w:rsidRPr="006A6A9F">
        <w:rPr>
          <w:rFonts w:hAnsi="標楷體" w:hint="eastAsia"/>
          <w:color w:val="000000" w:themeColor="text1"/>
        </w:rPr>
        <w:t>；41，101﹙106ff.</w:t>
      </w:r>
      <w:r w:rsidR="00194F89" w:rsidRPr="006A6A9F">
        <w:rPr>
          <w:rFonts w:hAnsi="標楷體" w:hint="eastAsia"/>
          <w:color w:val="000000" w:themeColor="text1"/>
        </w:rPr>
        <w:t>）</w:t>
      </w:r>
      <w:r w:rsidRPr="006A6A9F">
        <w:rPr>
          <w:rFonts w:hAnsi="標楷體" w:hint="eastAsia"/>
          <w:color w:val="000000" w:themeColor="text1"/>
        </w:rPr>
        <w:t>……）所引「制定法的不法與超制定法的法」（Gustav</w:t>
      </w:r>
      <w:r w:rsidR="005A77EE" w:rsidRPr="006A6A9F">
        <w:rPr>
          <w:rFonts w:hAnsi="標楷體" w:hint="eastAsia"/>
          <w:color w:val="000000" w:themeColor="text1"/>
        </w:rPr>
        <w:t xml:space="preserve"> </w:t>
      </w:r>
      <w:r w:rsidRPr="006A6A9F">
        <w:rPr>
          <w:rFonts w:hAnsi="標楷體" w:hint="eastAsia"/>
          <w:color w:val="000000" w:themeColor="text1"/>
        </w:rPr>
        <w:t>Radbruch著）一文見解略以：「受立法與權力保障的實在法有優先地位，即使其內容不合正義與目的，除非制定法與正義之矛盾，達如此不能容忍之地步，以至於前者須向後者屈服。在制定法的不法與內容雖不正確但仍屬有效的制定法之間不可能劃出一條截然分明的界線，但最大限度明確地作出另一種劃界還是可能的，即凡是正義不被追求，或者構成正義核心的平等在制定法律時有意否定的地方，法律始不再僅僅是不</w:t>
      </w:r>
      <w:r w:rsidRPr="006A6A9F">
        <w:rPr>
          <w:rFonts w:hAnsi="標楷體" w:hint="eastAsia"/>
          <w:color w:val="000000" w:themeColor="text1"/>
        </w:rPr>
        <w:lastRenderedPageBreak/>
        <w:t>正確法，毋寧根本就欠缺法的性質」。上述經學理分析歸納而名為「Radbruch's</w:t>
      </w:r>
      <w:r w:rsidR="005A77EE" w:rsidRPr="006A6A9F">
        <w:rPr>
          <w:rFonts w:hAnsi="標楷體" w:hint="eastAsia"/>
          <w:color w:val="000000" w:themeColor="text1"/>
        </w:rPr>
        <w:t xml:space="preserve"> </w:t>
      </w:r>
      <w:r w:rsidRPr="006A6A9F">
        <w:rPr>
          <w:rFonts w:hAnsi="標楷體" w:hint="eastAsia"/>
          <w:color w:val="000000" w:themeColor="text1"/>
        </w:rPr>
        <w:t>Formula」之微言精義，揭明經過正當法律制定程序及具社會實效之規範，法之安定性，為法的概念附加了寬泛之實證性標志，祇有當其極端不公正時，始喪失法之特性與效力。簡言之，僅極端的不法不是法，才可以否認其規範效力。上揭</w:t>
      </w:r>
      <w:r w:rsidR="009B234D" w:rsidRPr="006A6A9F">
        <w:rPr>
          <w:rFonts w:hAnsi="標楷體" w:hint="eastAsia"/>
          <w:color w:val="000000" w:themeColor="text1"/>
        </w:rPr>
        <w:t>通訊保障及監察法</w:t>
      </w:r>
      <w:r w:rsidRPr="006A6A9F">
        <w:rPr>
          <w:rFonts w:hAnsi="標楷體" w:hint="eastAsia"/>
          <w:color w:val="000000" w:themeColor="text1"/>
        </w:rPr>
        <w:t>（簡表編號I）未採法官保留原則雖屬違憲，然不法程度未至喪失法之性質，僅遭宣告定期失效，基於法安定性之考量，於落日期限屆至前仍具法之規範效力，其子法（通訊保障及監察法施行細則）據此訂定之相關規定，合於法哲學理論，自屬妥適。</w:t>
      </w:r>
    </w:p>
    <w:p w:rsidR="004B0B3A" w:rsidRPr="006A6A9F" w:rsidRDefault="004B0B3A" w:rsidP="00AC5D67">
      <w:pPr>
        <w:pStyle w:val="7"/>
        <w:rPr>
          <w:rFonts w:hAnsi="標楷體"/>
          <w:color w:val="000000" w:themeColor="text1"/>
        </w:rPr>
      </w:pPr>
      <w:r w:rsidRPr="006A6A9F">
        <w:rPr>
          <w:rFonts w:hAnsi="標楷體" w:hint="eastAsia"/>
          <w:color w:val="000000" w:themeColor="text1"/>
        </w:rPr>
        <w:t>本案攸關之通訊監察內容暨譯文，以96年12月11日為分界，此前之法定程序無法官保留限制，依法（即簡表編號I之</w:t>
      </w:r>
      <w:r w:rsidR="009B234D" w:rsidRPr="006A6A9F">
        <w:rPr>
          <w:rFonts w:hAnsi="標楷體" w:hint="eastAsia"/>
          <w:color w:val="000000" w:themeColor="text1"/>
        </w:rPr>
        <w:t>通訊保障及監察法</w:t>
      </w:r>
      <w:r w:rsidRPr="006A6A9F">
        <w:rPr>
          <w:rFonts w:hAnsi="標楷體" w:hint="eastAsia"/>
          <w:color w:val="000000" w:themeColor="text1"/>
        </w:rPr>
        <w:t>）得由檢察官核發之通訊監察書合法實施監聽（即附表三編號1至23）；此後之法定程序受限法官保留，苟違反之情節重大，依法（即簡表編號II之</w:t>
      </w:r>
      <w:r w:rsidR="009B234D" w:rsidRPr="006A6A9F">
        <w:rPr>
          <w:rFonts w:hAnsi="標楷體" w:hint="eastAsia"/>
          <w:color w:val="000000" w:themeColor="text1"/>
        </w:rPr>
        <w:t>通訊保障及監察法</w:t>
      </w:r>
      <w:r w:rsidRPr="006A6A9F">
        <w:rPr>
          <w:rFonts w:hAnsi="標楷體" w:hint="eastAsia"/>
          <w:color w:val="000000" w:themeColor="text1"/>
        </w:rPr>
        <w:t>）不得採為證據，倘違反之情節尚非重大，因仍屬實施刑事訴訟程序之公務員因違背法定程序取得之證據，其證據能力之有無，應依刑事訴訟法第158條之4加以權衡（即附表三編號24至28）。</w:t>
      </w:r>
    </w:p>
    <w:p w:rsidR="00AC5D67" w:rsidRPr="006A6A9F" w:rsidRDefault="004B0B3A" w:rsidP="00AC5D67">
      <w:pPr>
        <w:pStyle w:val="6"/>
        <w:rPr>
          <w:color w:val="000000" w:themeColor="text1"/>
        </w:rPr>
      </w:pPr>
      <w:r w:rsidRPr="006A6A9F">
        <w:rPr>
          <w:rFonts w:hint="eastAsia"/>
          <w:color w:val="000000" w:themeColor="text1"/>
        </w:rPr>
        <w:t>附表三通訊監察暨譯文均有證據能力，說明如下：</w:t>
      </w:r>
    </w:p>
    <w:p w:rsidR="00AC5D67" w:rsidRPr="006A6A9F" w:rsidRDefault="004B0B3A" w:rsidP="00AC5D67">
      <w:pPr>
        <w:pStyle w:val="7"/>
        <w:rPr>
          <w:color w:val="000000" w:themeColor="text1"/>
        </w:rPr>
      </w:pPr>
      <w:r w:rsidRPr="006A6A9F">
        <w:rPr>
          <w:rFonts w:hint="eastAsia"/>
          <w:color w:val="000000" w:themeColor="text1"/>
        </w:rPr>
        <w:t>附表三編號1至7之通訊監察，有監察期間</w:t>
      </w:r>
      <w:r w:rsidRPr="006A6A9F">
        <w:rPr>
          <w:rFonts w:hint="eastAsia"/>
          <w:color w:val="000000" w:themeColor="text1"/>
        </w:rPr>
        <w:lastRenderedPageBreak/>
        <w:t>96年7月19日至同年8月17日之</w:t>
      </w:r>
      <w:r w:rsidR="00363AE1" w:rsidRPr="006A6A9F">
        <w:rPr>
          <w:rFonts w:hint="eastAsia"/>
          <w:color w:val="000000" w:themeColor="text1"/>
        </w:rPr>
        <w:t>雲林地檢署</w:t>
      </w:r>
      <w:r w:rsidRPr="006A6A9F">
        <w:rPr>
          <w:rFonts w:hint="eastAsia"/>
          <w:color w:val="000000" w:themeColor="text1"/>
        </w:rPr>
        <w:t>96年雲檢泰子監字第529號通訊監察書可稽（雲林地檢署96年度監字第529號卷頁1</w:t>
      </w:r>
      <w:r w:rsidR="00E772A2" w:rsidRPr="006A6A9F">
        <w:rPr>
          <w:rFonts w:hint="eastAsia"/>
          <w:color w:val="000000" w:themeColor="text1"/>
        </w:rPr>
        <w:t>至</w:t>
      </w:r>
      <w:r w:rsidRPr="006A6A9F">
        <w:rPr>
          <w:rFonts w:hint="eastAsia"/>
          <w:color w:val="000000" w:themeColor="text1"/>
        </w:rPr>
        <w:t>2），並非未依法由有權者</w:t>
      </w:r>
      <w:r w:rsidR="00442042" w:rsidRPr="006A6A9F">
        <w:rPr>
          <w:rFonts w:hint="eastAsia"/>
          <w:color w:val="000000" w:themeColor="text1"/>
        </w:rPr>
        <w:t>核發</w:t>
      </w:r>
      <w:r w:rsidRPr="006A6A9F">
        <w:rPr>
          <w:rFonts w:hint="eastAsia"/>
          <w:color w:val="000000" w:themeColor="text1"/>
        </w:rPr>
        <w:t>通訊監察書之違法監聽。至雲林地檢署覆稱其檔案室查無該等監聽光碟（</w:t>
      </w:r>
      <w:r w:rsidR="00646654" w:rsidRPr="006A6A9F">
        <w:rPr>
          <w:rFonts w:hint="eastAsia"/>
          <w:color w:val="000000" w:themeColor="text1"/>
        </w:rPr>
        <w:t>臺南高分院</w:t>
      </w:r>
      <w:r w:rsidRPr="006A6A9F">
        <w:rPr>
          <w:rFonts w:hint="eastAsia"/>
          <w:color w:val="000000" w:themeColor="text1"/>
        </w:rPr>
        <w:t>更三審</w:t>
      </w:r>
      <w:r w:rsidR="00E772A2" w:rsidRPr="006A6A9F">
        <w:rPr>
          <w:rFonts w:hint="eastAsia"/>
          <w:color w:val="000000" w:themeColor="text1"/>
        </w:rPr>
        <w:t>卷三</w:t>
      </w:r>
      <w:r w:rsidRPr="006A6A9F">
        <w:rPr>
          <w:rFonts w:hint="eastAsia"/>
          <w:color w:val="000000" w:themeColor="text1"/>
        </w:rPr>
        <w:t>頁239），係因年代久遠佚失，衡以該等監聽錄音光碟透過可運用之司法資源已不復取得，但非出於應提出方之惡意使然，且其譯文經提示通話一方之</w:t>
      </w:r>
      <w:r w:rsidR="00870FEA">
        <w:rPr>
          <w:rFonts w:hint="eastAsia"/>
          <w:color w:val="000000" w:themeColor="text1"/>
        </w:rPr>
        <w:t>謝○原</w:t>
      </w:r>
      <w:r w:rsidRPr="006A6A9F">
        <w:rPr>
          <w:rFonts w:hint="eastAsia"/>
          <w:color w:val="000000" w:themeColor="text1"/>
        </w:rPr>
        <w:t>、陳</w:t>
      </w:r>
      <w:r w:rsidR="00E010E7">
        <w:rPr>
          <w:rFonts w:hint="eastAsia"/>
          <w:color w:val="000000" w:themeColor="text1"/>
        </w:rPr>
        <w:t>○</w:t>
      </w:r>
      <w:r w:rsidRPr="006A6A9F">
        <w:rPr>
          <w:rFonts w:hint="eastAsia"/>
          <w:color w:val="000000" w:themeColor="text1"/>
        </w:rPr>
        <w:t>欣（</w:t>
      </w:r>
      <w:r w:rsidR="00C90382" w:rsidRPr="006A6A9F">
        <w:rPr>
          <w:rFonts w:hint="eastAsia"/>
          <w:color w:val="000000" w:themeColor="text1"/>
        </w:rPr>
        <w:t>嘉義地院</w:t>
      </w:r>
      <w:r w:rsidR="00E772A2" w:rsidRPr="006A6A9F">
        <w:rPr>
          <w:rFonts w:hint="eastAsia"/>
          <w:color w:val="000000" w:themeColor="text1"/>
        </w:rPr>
        <w:t>卷二</w:t>
      </w:r>
      <w:r w:rsidRPr="006A6A9F">
        <w:rPr>
          <w:rFonts w:hint="eastAsia"/>
          <w:color w:val="000000" w:themeColor="text1"/>
        </w:rPr>
        <w:t>頁173</w:t>
      </w:r>
      <w:r w:rsidR="00E772A2" w:rsidRPr="006A6A9F">
        <w:rPr>
          <w:rFonts w:hint="eastAsia"/>
          <w:color w:val="000000" w:themeColor="text1"/>
        </w:rPr>
        <w:t>至</w:t>
      </w:r>
      <w:r w:rsidRPr="006A6A9F">
        <w:rPr>
          <w:rFonts w:hint="eastAsia"/>
          <w:color w:val="000000" w:themeColor="text1"/>
        </w:rPr>
        <w:t>175、180，</w:t>
      </w:r>
      <w:r w:rsidR="00E772A2" w:rsidRPr="006A6A9F">
        <w:rPr>
          <w:rFonts w:hint="eastAsia"/>
          <w:color w:val="000000" w:themeColor="text1"/>
        </w:rPr>
        <w:t>卷三</w:t>
      </w:r>
      <w:r w:rsidRPr="006A6A9F">
        <w:rPr>
          <w:rFonts w:hint="eastAsia"/>
          <w:color w:val="000000" w:themeColor="text1"/>
        </w:rPr>
        <w:t>頁221），均肯認有此等對話，錄音能否提出已不甚必要，因有原件最佳證據規則之例外情況，譯文具有與錄音原件同等之可採性（admissibility，美國聯邦證據規則第1004條第1、2款、第1007條參照），仍有證據能力。</w:t>
      </w:r>
    </w:p>
    <w:p w:rsidR="004B0B3A" w:rsidRPr="006A6A9F" w:rsidRDefault="004B0B3A" w:rsidP="00AC5D67">
      <w:pPr>
        <w:pStyle w:val="7"/>
        <w:rPr>
          <w:color w:val="000000" w:themeColor="text1"/>
        </w:rPr>
      </w:pPr>
      <w:r w:rsidRPr="006A6A9F">
        <w:rPr>
          <w:rFonts w:hint="eastAsia"/>
          <w:color w:val="000000" w:themeColor="text1"/>
        </w:rPr>
        <w:t>編號8至28之通訊監察，均查有通訊監察書（如各該編號項下所載卷頁）及錄音光碟（更三審</w:t>
      </w:r>
      <w:r w:rsidR="00E772A2" w:rsidRPr="006A6A9F">
        <w:rPr>
          <w:rFonts w:hint="eastAsia"/>
          <w:color w:val="000000" w:themeColor="text1"/>
        </w:rPr>
        <w:t>卷二</w:t>
      </w:r>
      <w:r w:rsidRPr="006A6A9F">
        <w:rPr>
          <w:rFonts w:hint="eastAsia"/>
          <w:color w:val="000000" w:themeColor="text1"/>
        </w:rPr>
        <w:t>頁263</w:t>
      </w:r>
      <w:r w:rsidR="00E772A2" w:rsidRPr="006A6A9F">
        <w:rPr>
          <w:rFonts w:hint="eastAsia"/>
          <w:color w:val="000000" w:themeColor="text1"/>
        </w:rPr>
        <w:t>至</w:t>
      </w:r>
      <w:r w:rsidRPr="006A6A9F">
        <w:rPr>
          <w:rFonts w:hint="eastAsia"/>
          <w:color w:val="000000" w:themeColor="text1"/>
        </w:rPr>
        <w:t>264），包括編號1至7之通訊監察，係由檢察官依法</w:t>
      </w:r>
      <w:r w:rsidR="00442042" w:rsidRPr="006A6A9F">
        <w:rPr>
          <w:rFonts w:hint="eastAsia"/>
          <w:color w:val="000000" w:themeColor="text1"/>
        </w:rPr>
        <w:t>核發</w:t>
      </w:r>
      <w:r w:rsidRPr="006A6A9F">
        <w:rPr>
          <w:rFonts w:hint="eastAsia"/>
          <w:color w:val="000000" w:themeColor="text1"/>
        </w:rPr>
        <w:t>通訊監察書執行監聽，縱使當時所據之法律嗣經宣告違憲，就此尚無違法可言。</w:t>
      </w:r>
    </w:p>
    <w:p w:rsidR="00AC5D67" w:rsidRPr="006A6A9F" w:rsidRDefault="004B0B3A" w:rsidP="00AC5D67">
      <w:pPr>
        <w:pStyle w:val="7"/>
        <w:rPr>
          <w:color w:val="000000" w:themeColor="text1"/>
        </w:rPr>
      </w:pPr>
      <w:r w:rsidRPr="006A6A9F">
        <w:rPr>
          <w:rFonts w:hint="eastAsia"/>
          <w:color w:val="000000" w:themeColor="text1"/>
        </w:rPr>
        <w:t>編號24至28之通訊監察，雖無上開欠缺通訊監察書或錄音光碟之疑義，然係於通訊監察業經修正為法官保留生效後，卻仍依檢察官所發尚未屆期之舊通訊監察書（雲林地檢署96年雲檢泰平監﹙續</w:t>
      </w:r>
      <w:r w:rsidR="00194F89" w:rsidRPr="006A6A9F">
        <w:rPr>
          <w:rFonts w:hint="eastAsia"/>
          <w:color w:val="000000" w:themeColor="text1"/>
        </w:rPr>
        <w:t>）</w:t>
      </w:r>
      <w:r w:rsidRPr="006A6A9F">
        <w:rPr>
          <w:rFonts w:hint="eastAsia"/>
          <w:color w:val="000000" w:themeColor="text1"/>
        </w:rPr>
        <w:t>字第1083號），則難謂適法，應進一步權衡相關利益判斷其證據能力。本件警察機關聲請通訊</w:t>
      </w:r>
      <w:r w:rsidRPr="006A6A9F">
        <w:rPr>
          <w:rFonts w:hint="eastAsia"/>
          <w:color w:val="000000" w:themeColor="text1"/>
        </w:rPr>
        <w:lastRenderedPageBreak/>
        <w:t>監察，聲請書所載監察理由中，除特定列舉犯罪之具體事實，受監察通訊內容與犯罪之關連性具體事證，於法無違外，整體通訊監察書之記載，符合列舉重罪、通訊內容與犯罪之關連性、一定期間、監察對象特定、核發權限保留、事後書面通知等諸原則。而通訊監察之實施，係由執行機關（蒐集通訊內容之機關）向建置機關（單純提供通訊監察軟硬體設備而未觸通訊內容之機關）投單上線監聽，除少數例外，通常係於產出通訊紀錄後，再由執行機關取回聽譯。上開雲林地檢署96年雲檢泰平監（續）字第1083號通訊監察書，係由檢察官依當時有效之</w:t>
      </w:r>
      <w:r w:rsidR="009B234D" w:rsidRPr="006A6A9F">
        <w:rPr>
          <w:rFonts w:hint="eastAsia"/>
          <w:color w:val="000000" w:themeColor="text1"/>
        </w:rPr>
        <w:t>通訊保障及監察法</w:t>
      </w:r>
      <w:r w:rsidRPr="006A6A9F">
        <w:rPr>
          <w:rFonts w:hint="eastAsia"/>
          <w:color w:val="000000" w:themeColor="text1"/>
        </w:rPr>
        <w:t>所核發，監察期間96年12月8日至97年1月6日（見交查</w:t>
      </w:r>
      <w:r w:rsidR="009C0B20" w:rsidRPr="006A6A9F">
        <w:rPr>
          <w:rFonts w:hint="eastAsia"/>
          <w:color w:val="000000" w:themeColor="text1"/>
        </w:rPr>
        <w:t>卷一</w:t>
      </w:r>
      <w:r w:rsidRPr="006A6A9F">
        <w:rPr>
          <w:rFonts w:hint="eastAsia"/>
          <w:color w:val="000000" w:themeColor="text1"/>
        </w:rPr>
        <w:t>頁31</w:t>
      </w:r>
      <w:r w:rsidR="00E772A2" w:rsidRPr="006A6A9F">
        <w:rPr>
          <w:rFonts w:hint="eastAsia"/>
          <w:color w:val="000000" w:themeColor="text1"/>
        </w:rPr>
        <w:t>至</w:t>
      </w:r>
      <w:r w:rsidRPr="006A6A9F">
        <w:rPr>
          <w:rFonts w:hint="eastAsia"/>
          <w:color w:val="000000" w:themeColor="text1"/>
        </w:rPr>
        <w:t>32，雲林地檢署96年度監續字第1083號卷頁1</w:t>
      </w:r>
      <w:r w:rsidR="00E772A2" w:rsidRPr="006A6A9F">
        <w:rPr>
          <w:rFonts w:hint="eastAsia"/>
          <w:color w:val="000000" w:themeColor="text1"/>
        </w:rPr>
        <w:t>至</w:t>
      </w:r>
      <w:r w:rsidRPr="006A6A9F">
        <w:rPr>
          <w:rFonts w:hint="eastAsia"/>
          <w:color w:val="000000" w:themeColor="text1"/>
        </w:rPr>
        <w:t>2），建置機關未於96年12月11日下線，而執行機關仍聽譯其通訊內容，諒係值此法律修正過渡期間之疏忽，尚非蓄意為之，就植基於保障人權目的而規制之證據使用禁止，乃抑制故意非法偵查之有效手段而言，出乎無心之蒐證疏失，因無違背法定程序之主觀意圖，自不存在非法取證之意識必須加以遏止，蓋倘劃入使用禁止之列，亦無法達預防將來故意非法偵查之目的，當無禁止使用之必要，雖影響受監察人或相關被告訴訟防禦權益，然若另由檢察官依法聲請法官核發通訊監察書，亦必然發現該等通訊內容，此於追訴貪瀆重罪，貫徹公務員</w:t>
      </w:r>
      <w:r w:rsidRPr="006A6A9F">
        <w:rPr>
          <w:rFonts w:hint="eastAsia"/>
          <w:color w:val="000000" w:themeColor="text1"/>
        </w:rPr>
        <w:lastRenderedPageBreak/>
        <w:t>職務執行之廉潔與公正，維繫國家綱紀，有重大之意義，審酌人權保障及公共利益之均衡維護，應認有證據能力。</w:t>
      </w:r>
    </w:p>
    <w:p w:rsidR="004B0B3A" w:rsidRPr="006A6A9F" w:rsidRDefault="004B0B3A" w:rsidP="00AC5D67">
      <w:pPr>
        <w:pStyle w:val="7"/>
        <w:rPr>
          <w:color w:val="000000" w:themeColor="text1"/>
        </w:rPr>
      </w:pPr>
      <w:r w:rsidRPr="006A6A9F">
        <w:rPr>
          <w:rFonts w:hint="eastAsia"/>
          <w:color w:val="000000" w:themeColor="text1"/>
        </w:rPr>
        <w:t>刑事訴訟法第39條「文書由公務員製作者，應記載製作之年、月、日及其所屬機關，由製作人簽名」乃公文書製作程式之規定，無關乎證據取得過程（程序）之適法性認定（最高法院97年度台上字第96號判決參照）。卷附如附表三編號1至7所示通訊監察譯文，原有未依上開規定製作之程式闕漏，業經製作人即雲林縣警察局保安科警員</w:t>
      </w:r>
      <w:r w:rsidRPr="00EB7C74">
        <w:rPr>
          <w:rFonts w:hint="eastAsia"/>
          <w:color w:val="000000" w:themeColor="text1"/>
        </w:rPr>
        <w:t>林</w:t>
      </w:r>
      <w:r w:rsidR="00EB7C74" w:rsidRPr="00EB7C74">
        <w:rPr>
          <w:rFonts w:hint="eastAsia"/>
          <w:color w:val="000000" w:themeColor="text1"/>
        </w:rPr>
        <w:t>○</w:t>
      </w:r>
      <w:r w:rsidRPr="00EB7C74">
        <w:rPr>
          <w:rFonts w:hint="eastAsia"/>
          <w:color w:val="000000" w:themeColor="text1"/>
        </w:rPr>
        <w:t>鍾</w:t>
      </w:r>
      <w:r w:rsidRPr="006A6A9F">
        <w:rPr>
          <w:rFonts w:hint="eastAsia"/>
          <w:color w:val="000000" w:themeColor="text1"/>
        </w:rPr>
        <w:t>補正（更三審</w:t>
      </w:r>
      <w:r w:rsidR="00E772A2" w:rsidRPr="006A6A9F">
        <w:rPr>
          <w:rFonts w:hint="eastAsia"/>
          <w:color w:val="000000" w:themeColor="text1"/>
        </w:rPr>
        <w:t>卷三</w:t>
      </w:r>
      <w:r w:rsidRPr="006A6A9F">
        <w:rPr>
          <w:rFonts w:hint="eastAsia"/>
          <w:color w:val="000000" w:themeColor="text1"/>
        </w:rPr>
        <w:t>頁463</w:t>
      </w:r>
      <w:r w:rsidR="00E772A2" w:rsidRPr="006A6A9F">
        <w:rPr>
          <w:rFonts w:hint="eastAsia"/>
          <w:color w:val="000000" w:themeColor="text1"/>
        </w:rPr>
        <w:t>至</w:t>
      </w:r>
      <w:r w:rsidRPr="006A6A9F">
        <w:rPr>
          <w:rFonts w:hint="eastAsia"/>
          <w:color w:val="000000" w:themeColor="text1"/>
        </w:rPr>
        <w:t>465、467</w:t>
      </w:r>
      <w:r w:rsidR="00E772A2" w:rsidRPr="006A6A9F">
        <w:rPr>
          <w:rFonts w:hint="eastAsia"/>
          <w:color w:val="000000" w:themeColor="text1"/>
        </w:rPr>
        <w:t>至</w:t>
      </w:r>
      <w:r w:rsidRPr="006A6A9F">
        <w:rPr>
          <w:rFonts w:hint="eastAsia"/>
          <w:color w:val="000000" w:themeColor="text1"/>
        </w:rPr>
        <w:t>487）；編號8</w:t>
      </w:r>
      <w:r w:rsidR="00E772A2" w:rsidRPr="006A6A9F">
        <w:rPr>
          <w:rFonts w:hint="eastAsia"/>
          <w:color w:val="000000" w:themeColor="text1"/>
        </w:rPr>
        <w:t>至</w:t>
      </w:r>
      <w:r w:rsidRPr="006A6A9F">
        <w:rPr>
          <w:rFonts w:hint="eastAsia"/>
          <w:color w:val="000000" w:themeColor="text1"/>
        </w:rPr>
        <w:t>42所示通訊監察譯文，係嘉義市調查站組長</w:t>
      </w:r>
      <w:r w:rsidRPr="00EB7C74">
        <w:rPr>
          <w:rFonts w:hint="eastAsia"/>
          <w:color w:val="000000" w:themeColor="text1"/>
        </w:rPr>
        <w:t>吳</w:t>
      </w:r>
      <w:r w:rsidR="00EB7C74" w:rsidRPr="00EB7C74">
        <w:rPr>
          <w:rFonts w:hint="eastAsia"/>
          <w:color w:val="000000" w:themeColor="text1"/>
        </w:rPr>
        <w:t>○</w:t>
      </w:r>
      <w:r w:rsidRPr="00EB7C74">
        <w:rPr>
          <w:rFonts w:hint="eastAsia"/>
          <w:color w:val="000000" w:themeColor="text1"/>
        </w:rPr>
        <w:t>修</w:t>
      </w:r>
      <w:r w:rsidRPr="006A6A9F">
        <w:rPr>
          <w:rFonts w:hint="eastAsia"/>
          <w:color w:val="000000" w:themeColor="text1"/>
        </w:rPr>
        <w:t>連同調查報告一併製作，上開規定所要求之程式要項齊備，並無證據瑕疵之疑義（他字</w:t>
      </w:r>
      <w:r w:rsidR="009C0B20" w:rsidRPr="006A6A9F">
        <w:rPr>
          <w:rFonts w:hint="eastAsia"/>
          <w:color w:val="000000" w:themeColor="text1"/>
        </w:rPr>
        <w:t>卷一</w:t>
      </w:r>
      <w:r w:rsidRPr="006A6A9F">
        <w:rPr>
          <w:rFonts w:hint="eastAsia"/>
          <w:color w:val="000000" w:themeColor="text1"/>
        </w:rPr>
        <w:t>頁95</w:t>
      </w:r>
      <w:r w:rsidR="00E772A2" w:rsidRPr="006A6A9F">
        <w:rPr>
          <w:rFonts w:hint="eastAsia"/>
          <w:color w:val="000000" w:themeColor="text1"/>
        </w:rPr>
        <w:t>至</w:t>
      </w:r>
      <w:r w:rsidRPr="006A6A9F">
        <w:rPr>
          <w:rFonts w:hint="eastAsia"/>
          <w:color w:val="000000" w:themeColor="text1"/>
        </w:rPr>
        <w:t>96、102</w:t>
      </w:r>
      <w:r w:rsidR="00E772A2" w:rsidRPr="006A6A9F">
        <w:rPr>
          <w:rFonts w:hint="eastAsia"/>
          <w:color w:val="000000" w:themeColor="text1"/>
        </w:rPr>
        <w:t>至</w:t>
      </w:r>
      <w:r w:rsidRPr="006A6A9F">
        <w:rPr>
          <w:rFonts w:hint="eastAsia"/>
          <w:color w:val="000000" w:themeColor="text1"/>
        </w:rPr>
        <w:t>103、116</w:t>
      </w:r>
      <w:r w:rsidR="00E772A2" w:rsidRPr="006A6A9F">
        <w:rPr>
          <w:rFonts w:hint="eastAsia"/>
          <w:color w:val="000000" w:themeColor="text1"/>
        </w:rPr>
        <w:t>至</w:t>
      </w:r>
      <w:r w:rsidRPr="006A6A9F">
        <w:rPr>
          <w:rFonts w:hint="eastAsia"/>
          <w:color w:val="000000" w:themeColor="text1"/>
        </w:rPr>
        <w:t>118、140</w:t>
      </w:r>
      <w:r w:rsidR="00E772A2" w:rsidRPr="006A6A9F">
        <w:rPr>
          <w:rFonts w:hint="eastAsia"/>
          <w:color w:val="000000" w:themeColor="text1"/>
        </w:rPr>
        <w:t>至</w:t>
      </w:r>
      <w:r w:rsidRPr="006A6A9F">
        <w:rPr>
          <w:rFonts w:hint="eastAsia"/>
          <w:color w:val="000000" w:themeColor="text1"/>
        </w:rPr>
        <w:t>141、143、151</w:t>
      </w:r>
      <w:r w:rsidR="00E772A2" w:rsidRPr="006A6A9F">
        <w:rPr>
          <w:rFonts w:hint="eastAsia"/>
          <w:color w:val="000000" w:themeColor="text1"/>
        </w:rPr>
        <w:t>至</w:t>
      </w:r>
      <w:r w:rsidRPr="006A6A9F">
        <w:rPr>
          <w:rFonts w:hint="eastAsia"/>
          <w:color w:val="000000" w:themeColor="text1"/>
        </w:rPr>
        <w:t>154、171、173、176、179、181、191</w:t>
      </w:r>
      <w:r w:rsidR="00E772A2" w:rsidRPr="006A6A9F">
        <w:rPr>
          <w:rFonts w:hint="eastAsia"/>
          <w:color w:val="000000" w:themeColor="text1"/>
        </w:rPr>
        <w:t>至</w:t>
      </w:r>
      <w:r w:rsidRPr="006A6A9F">
        <w:rPr>
          <w:rFonts w:hint="eastAsia"/>
          <w:color w:val="000000" w:themeColor="text1"/>
        </w:rPr>
        <w:t>193，</w:t>
      </w:r>
      <w:r w:rsidR="0095189A" w:rsidRPr="006A6A9F">
        <w:rPr>
          <w:rFonts w:hint="eastAsia"/>
          <w:color w:val="000000" w:themeColor="text1"/>
        </w:rPr>
        <w:t>卷四</w:t>
      </w:r>
      <w:r w:rsidRPr="006A6A9F">
        <w:rPr>
          <w:rFonts w:hint="eastAsia"/>
          <w:color w:val="000000" w:themeColor="text1"/>
        </w:rPr>
        <w:t>頁2</w:t>
      </w:r>
      <w:r w:rsidR="00E772A2" w:rsidRPr="006A6A9F">
        <w:rPr>
          <w:rFonts w:hint="eastAsia"/>
          <w:color w:val="000000" w:themeColor="text1"/>
        </w:rPr>
        <w:t>至</w:t>
      </w:r>
      <w:r w:rsidRPr="006A6A9F">
        <w:rPr>
          <w:rFonts w:hint="eastAsia"/>
          <w:color w:val="000000" w:themeColor="text1"/>
        </w:rPr>
        <w:t>4、27、30、96</w:t>
      </w:r>
      <w:r w:rsidR="00E772A2" w:rsidRPr="006A6A9F">
        <w:rPr>
          <w:rFonts w:hint="eastAsia"/>
          <w:color w:val="000000" w:themeColor="text1"/>
        </w:rPr>
        <w:t>至</w:t>
      </w:r>
      <w:r w:rsidRPr="006A6A9F">
        <w:rPr>
          <w:rFonts w:hint="eastAsia"/>
          <w:color w:val="000000" w:themeColor="text1"/>
        </w:rPr>
        <w:t>99、128</w:t>
      </w:r>
      <w:r w:rsidR="00E772A2" w:rsidRPr="006A6A9F">
        <w:rPr>
          <w:rFonts w:hint="eastAsia"/>
          <w:color w:val="000000" w:themeColor="text1"/>
        </w:rPr>
        <w:t>至</w:t>
      </w:r>
      <w:r w:rsidRPr="006A6A9F">
        <w:rPr>
          <w:rFonts w:hint="eastAsia"/>
          <w:color w:val="000000" w:themeColor="text1"/>
        </w:rPr>
        <w:t>130、133、138</w:t>
      </w:r>
      <w:r w:rsidR="00E772A2" w:rsidRPr="006A6A9F">
        <w:rPr>
          <w:rFonts w:hint="eastAsia"/>
          <w:color w:val="000000" w:themeColor="text1"/>
        </w:rPr>
        <w:t>至</w:t>
      </w:r>
      <w:r w:rsidRPr="006A6A9F">
        <w:rPr>
          <w:rFonts w:hint="eastAsia"/>
          <w:color w:val="000000" w:themeColor="text1"/>
        </w:rPr>
        <w:t>141、163，卷五頁2</w:t>
      </w:r>
      <w:r w:rsidR="00E772A2" w:rsidRPr="006A6A9F">
        <w:rPr>
          <w:rFonts w:hint="eastAsia"/>
          <w:color w:val="000000" w:themeColor="text1"/>
        </w:rPr>
        <w:t>至</w:t>
      </w:r>
      <w:r w:rsidRPr="006A6A9F">
        <w:rPr>
          <w:rFonts w:hint="eastAsia"/>
          <w:color w:val="000000" w:themeColor="text1"/>
        </w:rPr>
        <w:t>7、36、39、41</w:t>
      </w:r>
      <w:r w:rsidR="00E772A2" w:rsidRPr="006A6A9F">
        <w:rPr>
          <w:rFonts w:hint="eastAsia"/>
          <w:color w:val="000000" w:themeColor="text1"/>
        </w:rPr>
        <w:t>至</w:t>
      </w:r>
      <w:r w:rsidRPr="006A6A9F">
        <w:rPr>
          <w:rFonts w:hint="eastAsia"/>
          <w:color w:val="000000" w:themeColor="text1"/>
        </w:rPr>
        <w:t>42、116</w:t>
      </w:r>
      <w:r w:rsidR="00E772A2" w:rsidRPr="006A6A9F">
        <w:rPr>
          <w:rFonts w:hint="eastAsia"/>
          <w:color w:val="000000" w:themeColor="text1"/>
        </w:rPr>
        <w:t>至</w:t>
      </w:r>
      <w:r w:rsidRPr="006A6A9F">
        <w:rPr>
          <w:rFonts w:hint="eastAsia"/>
          <w:color w:val="000000" w:themeColor="text1"/>
        </w:rPr>
        <w:t>117、139、143</w:t>
      </w:r>
      <w:r w:rsidR="00E772A2" w:rsidRPr="006A6A9F">
        <w:rPr>
          <w:rFonts w:hint="eastAsia"/>
          <w:color w:val="000000" w:themeColor="text1"/>
        </w:rPr>
        <w:t>至</w:t>
      </w:r>
      <w:r w:rsidRPr="006A6A9F">
        <w:rPr>
          <w:rFonts w:hint="eastAsia"/>
          <w:color w:val="000000" w:themeColor="text1"/>
        </w:rPr>
        <w:t>145、175、178、199</w:t>
      </w:r>
      <w:r w:rsidR="00E772A2" w:rsidRPr="006A6A9F">
        <w:rPr>
          <w:rFonts w:hint="eastAsia"/>
          <w:color w:val="000000" w:themeColor="text1"/>
        </w:rPr>
        <w:t>至</w:t>
      </w:r>
      <w:r w:rsidRPr="006A6A9F">
        <w:rPr>
          <w:rFonts w:hint="eastAsia"/>
          <w:color w:val="000000" w:themeColor="text1"/>
        </w:rPr>
        <w:t>201、252</w:t>
      </w:r>
      <w:r w:rsidR="00E772A2" w:rsidRPr="006A6A9F">
        <w:rPr>
          <w:rFonts w:hint="eastAsia"/>
          <w:color w:val="000000" w:themeColor="text1"/>
        </w:rPr>
        <w:t>至</w:t>
      </w:r>
      <w:r w:rsidRPr="006A6A9F">
        <w:rPr>
          <w:rFonts w:hint="eastAsia"/>
          <w:color w:val="000000" w:themeColor="text1"/>
        </w:rPr>
        <w:t>253、257</w:t>
      </w:r>
      <w:r w:rsidR="00E772A2" w:rsidRPr="006A6A9F">
        <w:rPr>
          <w:rFonts w:hint="eastAsia"/>
          <w:color w:val="000000" w:themeColor="text1"/>
        </w:rPr>
        <w:t>至</w:t>
      </w:r>
      <w:r w:rsidRPr="006A6A9F">
        <w:rPr>
          <w:rFonts w:hint="eastAsia"/>
          <w:color w:val="000000" w:themeColor="text1"/>
        </w:rPr>
        <w:t>260、266</w:t>
      </w:r>
      <w:r w:rsidR="00E772A2" w:rsidRPr="006A6A9F">
        <w:rPr>
          <w:rFonts w:hint="eastAsia"/>
          <w:color w:val="000000" w:themeColor="text1"/>
        </w:rPr>
        <w:t>至</w:t>
      </w:r>
      <w:r w:rsidRPr="006A6A9F">
        <w:rPr>
          <w:rFonts w:hint="eastAsia"/>
          <w:color w:val="000000" w:themeColor="text1"/>
        </w:rPr>
        <w:t>268、292</w:t>
      </w:r>
      <w:r w:rsidR="00E772A2" w:rsidRPr="006A6A9F">
        <w:rPr>
          <w:rFonts w:hint="eastAsia"/>
          <w:color w:val="000000" w:themeColor="text1"/>
        </w:rPr>
        <w:t>至</w:t>
      </w:r>
      <w:r w:rsidRPr="006A6A9F">
        <w:rPr>
          <w:rFonts w:hint="eastAsia"/>
          <w:color w:val="000000" w:themeColor="text1"/>
        </w:rPr>
        <w:t>294）。以上說明關涉最高法院（106年度台上字</w:t>
      </w:r>
      <w:r w:rsidR="00074D94" w:rsidRPr="006A6A9F">
        <w:rPr>
          <w:rFonts w:hint="eastAsia"/>
          <w:color w:val="000000" w:themeColor="text1"/>
        </w:rPr>
        <w:t>第</w:t>
      </w:r>
      <w:r w:rsidR="00BE35B8" w:rsidRPr="006A6A9F">
        <w:rPr>
          <w:rFonts w:hint="eastAsia"/>
          <w:color w:val="000000" w:themeColor="text1"/>
        </w:rPr>
        <w:t>202</w:t>
      </w:r>
      <w:r w:rsidRPr="006A6A9F">
        <w:rPr>
          <w:rFonts w:hint="eastAsia"/>
          <w:color w:val="000000" w:themeColor="text1"/>
        </w:rPr>
        <w:t>號判決理由項次：一、二）就本案前審判決調查未盡、理由不備及用法不當之指摘。</w:t>
      </w:r>
    </w:p>
    <w:p w:rsidR="004B0B3A" w:rsidRPr="006A6A9F" w:rsidRDefault="004B0B3A" w:rsidP="005042A9">
      <w:pPr>
        <w:pStyle w:val="5"/>
        <w:rPr>
          <w:color w:val="000000" w:themeColor="text1"/>
        </w:rPr>
      </w:pPr>
      <w:r w:rsidRPr="006A6A9F">
        <w:rPr>
          <w:rFonts w:hint="eastAsia"/>
          <w:color w:val="000000" w:themeColor="text1"/>
        </w:rPr>
        <w:t>相關通訊監察譯文以及</w:t>
      </w:r>
      <w:r w:rsidR="00870FEA">
        <w:rPr>
          <w:rFonts w:hint="eastAsia"/>
          <w:color w:val="000000" w:themeColor="text1"/>
        </w:rPr>
        <w:t>謝○原</w:t>
      </w:r>
      <w:r w:rsidRPr="006A6A9F">
        <w:rPr>
          <w:rFonts w:hint="eastAsia"/>
          <w:color w:val="000000" w:themeColor="text1"/>
        </w:rPr>
        <w:t>與</w:t>
      </w:r>
      <w:r w:rsidR="00E010E7">
        <w:rPr>
          <w:rFonts w:hint="eastAsia"/>
          <w:color w:val="000000" w:themeColor="text1"/>
        </w:rPr>
        <w:t>呂○原</w:t>
      </w:r>
      <w:r w:rsidRPr="006A6A9F">
        <w:rPr>
          <w:rFonts w:hint="eastAsia"/>
          <w:color w:val="000000" w:themeColor="text1"/>
        </w:rPr>
        <w:t>、</w:t>
      </w:r>
      <w:r w:rsidR="00E010E7">
        <w:rPr>
          <w:rFonts w:hint="eastAsia"/>
          <w:color w:val="000000" w:themeColor="text1"/>
        </w:rPr>
        <w:t>周○賢</w:t>
      </w:r>
      <w:r w:rsidRPr="006A6A9F">
        <w:rPr>
          <w:rFonts w:hint="eastAsia"/>
          <w:color w:val="000000" w:themeColor="text1"/>
        </w:rPr>
        <w:t>相約碰面照片之判斷加註文字，係製作人之意見；「法務部調查局嘉義市調查站行動蒐證作</w:t>
      </w:r>
      <w:r w:rsidRPr="006A6A9F">
        <w:rPr>
          <w:rFonts w:hint="eastAsia"/>
          <w:color w:val="000000" w:themeColor="text1"/>
        </w:rPr>
        <w:lastRenderedPageBreak/>
        <w:t>業報告表」、「</w:t>
      </w:r>
      <w:r w:rsidR="00870FEA">
        <w:rPr>
          <w:rFonts w:hint="eastAsia"/>
          <w:color w:val="000000" w:themeColor="text1"/>
        </w:rPr>
        <w:t>陳○鑫</w:t>
      </w:r>
      <w:r w:rsidRPr="006A6A9F">
        <w:rPr>
          <w:rFonts w:hint="eastAsia"/>
          <w:color w:val="000000" w:themeColor="text1"/>
        </w:rPr>
        <w:t>、</w:t>
      </w:r>
      <w:r w:rsidR="00870FEA">
        <w:rPr>
          <w:rFonts w:hint="eastAsia"/>
          <w:color w:val="000000" w:themeColor="text1"/>
        </w:rPr>
        <w:t>謝○原</w:t>
      </w:r>
      <w:r w:rsidRPr="006A6A9F">
        <w:rPr>
          <w:rFonts w:hint="eastAsia"/>
          <w:color w:val="000000" w:themeColor="text1"/>
        </w:rPr>
        <w:t>等賭博電玩集團行賄嘉義市警方人員統計表」、「</w:t>
      </w:r>
      <w:r w:rsidR="00870FEA">
        <w:rPr>
          <w:rFonts w:hint="eastAsia"/>
          <w:color w:val="000000" w:themeColor="text1"/>
        </w:rPr>
        <w:t>陳○鑫</w:t>
      </w:r>
      <w:r w:rsidRPr="006A6A9F">
        <w:rPr>
          <w:rFonts w:hint="eastAsia"/>
          <w:color w:val="000000" w:themeColor="text1"/>
        </w:rPr>
        <w:t>、</w:t>
      </w:r>
      <w:r w:rsidR="00870FEA">
        <w:rPr>
          <w:rFonts w:hint="eastAsia"/>
          <w:color w:val="000000" w:themeColor="text1"/>
        </w:rPr>
        <w:t>謝○原</w:t>
      </w:r>
      <w:r w:rsidRPr="006A6A9F">
        <w:rPr>
          <w:rFonts w:hint="eastAsia"/>
          <w:color w:val="000000" w:themeColor="text1"/>
        </w:rPr>
        <w:t>等賭博電玩集團組織系統表」，則屬偵辦過程或案件發展之報告或統計文件，該等加註文句、報告或統計，不外均係檢調就原始證據之意見，不得作為判斷事實之依據，</w:t>
      </w:r>
      <w:r w:rsidRPr="006A6A9F">
        <w:rPr>
          <w:rFonts w:hint="eastAsia"/>
          <w:b/>
          <w:color w:val="000000" w:themeColor="text1"/>
        </w:rPr>
        <w:t>應由</w:t>
      </w:r>
      <w:r w:rsidR="00646654" w:rsidRPr="006A6A9F">
        <w:rPr>
          <w:rFonts w:hint="eastAsia"/>
          <w:b/>
          <w:color w:val="000000" w:themeColor="text1"/>
        </w:rPr>
        <w:t>臺南高分院</w:t>
      </w:r>
      <w:r w:rsidRPr="006A6A9F">
        <w:rPr>
          <w:rFonts w:hint="eastAsia"/>
          <w:b/>
          <w:color w:val="000000" w:themeColor="text1"/>
        </w:rPr>
        <w:t>直接調查通訊監察譯文、行動蒐證照片暨相關直接或間接證據認定事實。</w:t>
      </w:r>
      <w:r w:rsidRPr="006A6A9F">
        <w:rPr>
          <w:rFonts w:hint="eastAsia"/>
          <w:color w:val="000000" w:themeColor="text1"/>
        </w:rPr>
        <w:t>本件認定被告犯罪事實所援引除上述傳聞以外之證據，提示當事人及辯護人均同意或不爭執其證據能力，</w:t>
      </w:r>
      <w:r w:rsidR="00646654" w:rsidRPr="006A6A9F">
        <w:rPr>
          <w:rFonts w:hint="eastAsia"/>
          <w:color w:val="000000" w:themeColor="text1"/>
        </w:rPr>
        <w:t>臺南高分院</w:t>
      </w:r>
      <w:r w:rsidRPr="006A6A9F">
        <w:rPr>
          <w:rFonts w:hint="eastAsia"/>
          <w:color w:val="000000" w:themeColor="text1"/>
        </w:rPr>
        <w:t>審酌其中審判外陳述作成當時之過程、內容、功能等情況綜合判斷，認具備合法可信之適當性保障，與起訴待證事實具關連性且無證據價值過低之情形，包括卷內其餘證據之取得過程並無瑕疵，復無使用禁止之情形，皆有證據能力，得作為認定事實之判斷依據。</w:t>
      </w:r>
    </w:p>
    <w:p w:rsidR="004B0B3A" w:rsidRPr="006A6A9F" w:rsidRDefault="004B0B3A" w:rsidP="005C3495">
      <w:pPr>
        <w:pStyle w:val="4"/>
        <w:rPr>
          <w:color w:val="000000" w:themeColor="text1"/>
        </w:rPr>
      </w:pPr>
      <w:r w:rsidRPr="006A6A9F">
        <w:rPr>
          <w:rFonts w:hint="eastAsia"/>
          <w:color w:val="000000" w:themeColor="text1"/>
        </w:rPr>
        <w:t>有罪部分</w:t>
      </w:r>
    </w:p>
    <w:p w:rsidR="004B0B3A" w:rsidRPr="006A6A9F" w:rsidRDefault="00870FEA" w:rsidP="005042A9">
      <w:pPr>
        <w:pStyle w:val="5"/>
        <w:rPr>
          <w:rFonts w:hAnsi="標楷體"/>
          <w:color w:val="000000" w:themeColor="text1"/>
        </w:rPr>
      </w:pPr>
      <w:r>
        <w:rPr>
          <w:rFonts w:hAnsi="標楷體" w:hint="eastAsia"/>
          <w:color w:val="000000" w:themeColor="text1"/>
        </w:rPr>
        <w:t>陳○鑫</w:t>
      </w:r>
      <w:r w:rsidR="004B0B3A" w:rsidRPr="006A6A9F">
        <w:rPr>
          <w:rFonts w:hAnsi="標楷體" w:hint="eastAsia"/>
          <w:color w:val="000000" w:themeColor="text1"/>
        </w:rPr>
        <w:t>、</w:t>
      </w:r>
      <w:r>
        <w:rPr>
          <w:rFonts w:hAnsi="標楷體" w:hint="eastAsia"/>
          <w:color w:val="000000" w:themeColor="text1"/>
        </w:rPr>
        <w:t>謝○原</w:t>
      </w:r>
      <w:r w:rsidR="004B0B3A" w:rsidRPr="006A6A9F">
        <w:rPr>
          <w:rFonts w:hAnsi="標楷體" w:hint="eastAsia"/>
          <w:color w:val="000000" w:themeColor="text1"/>
        </w:rPr>
        <w:t>、</w:t>
      </w:r>
      <w:r w:rsidR="008D7639">
        <w:rPr>
          <w:rFonts w:hAnsi="標楷體" w:hint="eastAsia"/>
          <w:color w:val="000000" w:themeColor="text1"/>
        </w:rPr>
        <w:t>陳○成</w:t>
      </w:r>
      <w:r w:rsidR="004B0B3A" w:rsidRPr="006A6A9F">
        <w:rPr>
          <w:rFonts w:hAnsi="標楷體" w:hint="eastAsia"/>
          <w:color w:val="000000" w:themeColor="text1"/>
        </w:rPr>
        <w:t>、</w:t>
      </w:r>
      <w:r w:rsidR="00E010E7">
        <w:rPr>
          <w:rFonts w:hint="eastAsia"/>
          <w:color w:val="000000" w:themeColor="text1"/>
        </w:rPr>
        <w:t>周○賢</w:t>
      </w:r>
      <w:r w:rsidR="004B0B3A" w:rsidRPr="006A6A9F">
        <w:rPr>
          <w:rFonts w:hAnsi="標楷體" w:hint="eastAsia"/>
          <w:color w:val="000000" w:themeColor="text1"/>
        </w:rPr>
        <w:t>、</w:t>
      </w:r>
      <w:r w:rsidR="00E010E7">
        <w:rPr>
          <w:rFonts w:hAnsi="標楷體" w:hint="eastAsia"/>
          <w:color w:val="000000" w:themeColor="text1"/>
        </w:rPr>
        <w:t>呂○原</w:t>
      </w:r>
      <w:r w:rsidR="004B0B3A" w:rsidRPr="006A6A9F">
        <w:rPr>
          <w:rFonts w:hAnsi="標楷體" w:hint="eastAsia"/>
          <w:color w:val="000000" w:themeColor="text1"/>
        </w:rPr>
        <w:t>違犯貪污治罪條例，前</w:t>
      </w:r>
      <w:r w:rsidR="005042A9" w:rsidRPr="006A6A9F">
        <w:rPr>
          <w:rFonts w:hAnsi="標楷體" w:hint="eastAsia"/>
          <w:color w:val="000000" w:themeColor="text1"/>
        </w:rPr>
        <w:t>3人</w:t>
      </w:r>
      <w:r w:rsidR="004B0B3A" w:rsidRPr="006A6A9F">
        <w:rPr>
          <w:rFonts w:hAnsi="標楷體" w:hint="eastAsia"/>
          <w:color w:val="000000" w:themeColor="text1"/>
        </w:rPr>
        <w:t>被訴共同交付賄賂，後</w:t>
      </w:r>
      <w:r w:rsidR="00307CD7" w:rsidRPr="006A6A9F">
        <w:rPr>
          <w:rFonts w:hAnsi="標楷體" w:hint="eastAsia"/>
          <w:color w:val="000000" w:themeColor="text1"/>
        </w:rPr>
        <w:t>2人</w:t>
      </w:r>
      <w:r w:rsidR="004B0B3A" w:rsidRPr="006A6A9F">
        <w:rPr>
          <w:rFonts w:hAnsi="標楷體" w:hint="eastAsia"/>
          <w:color w:val="000000" w:themeColor="text1"/>
        </w:rPr>
        <w:t>被訴各收受賄賂，皆矢口否認犯行，而交收賄賂為對向犯，被告等訴訟上抗辯之利害關係大抵一致，就彼此之否認理由互援為辯，綜併其等辯護意旨略以：</w:t>
      </w:r>
      <w:r>
        <w:rPr>
          <w:rFonts w:hAnsi="標楷體" w:hint="eastAsia"/>
          <w:color w:val="000000" w:themeColor="text1"/>
        </w:rPr>
        <w:t>東○</w:t>
      </w:r>
      <w:r w:rsidR="004B0B3A" w:rsidRPr="006A6A9F">
        <w:rPr>
          <w:rFonts w:hAnsi="標楷體" w:hint="eastAsia"/>
          <w:color w:val="000000" w:themeColor="text1"/>
        </w:rPr>
        <w:t>電子遊戲場之員工福利金作為員工年終獎金、制服、鞋子開銷，或應付黑道需索或拓展地方人脈之交際應酬，並非用以行賄警察。</w:t>
      </w:r>
      <w:r>
        <w:rPr>
          <w:rFonts w:hAnsi="標楷體" w:hint="eastAsia"/>
          <w:color w:val="000000" w:themeColor="text1"/>
        </w:rPr>
        <w:t>謝○原</w:t>
      </w:r>
      <w:r w:rsidR="004B0B3A" w:rsidRPr="006A6A9F">
        <w:rPr>
          <w:rFonts w:hAnsi="標楷體" w:hint="eastAsia"/>
          <w:color w:val="000000" w:themeColor="text1"/>
        </w:rPr>
        <w:t>偵查中遭疲勞詢（訊）問，始不實供證以</w:t>
      </w:r>
      <w:r w:rsidR="0021385E" w:rsidRPr="006A6A9F">
        <w:rPr>
          <w:rFonts w:hAnsi="標楷體" w:hint="eastAsia"/>
          <w:color w:val="000000" w:themeColor="text1"/>
        </w:rPr>
        <w:t>「</w:t>
      </w:r>
      <w:r>
        <w:rPr>
          <w:rFonts w:hAnsi="標楷體" w:hint="eastAsia"/>
          <w:color w:val="000000" w:themeColor="text1"/>
        </w:rPr>
        <w:t>東○</w:t>
      </w:r>
      <w:r w:rsidR="0021385E" w:rsidRPr="006A6A9F">
        <w:rPr>
          <w:rFonts w:hAnsi="標楷體" w:hint="eastAsia"/>
          <w:color w:val="000000" w:themeColor="text1"/>
        </w:rPr>
        <w:t>」</w:t>
      </w:r>
      <w:r w:rsidR="004B0B3A" w:rsidRPr="006A6A9F">
        <w:rPr>
          <w:rFonts w:hAnsi="標楷體" w:hint="eastAsia"/>
          <w:color w:val="000000" w:themeColor="text1"/>
        </w:rPr>
        <w:t>員工福利金行賄</w:t>
      </w:r>
      <w:r w:rsidR="00E010E7">
        <w:rPr>
          <w:rFonts w:hAnsi="標楷體" w:hint="eastAsia"/>
          <w:color w:val="000000" w:themeColor="text1"/>
        </w:rPr>
        <w:t>周○賢</w:t>
      </w:r>
      <w:r w:rsidR="004B0B3A" w:rsidRPr="006A6A9F">
        <w:rPr>
          <w:rFonts w:hAnsi="標楷體" w:hint="eastAsia"/>
          <w:color w:val="000000" w:themeColor="text1"/>
        </w:rPr>
        <w:t>、</w:t>
      </w:r>
      <w:r w:rsidR="00E010E7">
        <w:rPr>
          <w:rFonts w:hAnsi="標楷體" w:hint="eastAsia"/>
          <w:color w:val="000000" w:themeColor="text1"/>
        </w:rPr>
        <w:t>呂○原</w:t>
      </w:r>
      <w:r w:rsidR="004B0B3A" w:rsidRPr="006A6A9F">
        <w:rPr>
          <w:rFonts w:hAnsi="標楷體" w:hint="eastAsia"/>
          <w:color w:val="000000" w:themeColor="text1"/>
        </w:rPr>
        <w:t>，且</w:t>
      </w:r>
      <w:r>
        <w:rPr>
          <w:rFonts w:hAnsi="標楷體" w:hint="eastAsia"/>
          <w:color w:val="000000" w:themeColor="text1"/>
        </w:rPr>
        <w:t>陳○鑫</w:t>
      </w:r>
      <w:r w:rsidR="004B0B3A" w:rsidRPr="006A6A9F">
        <w:rPr>
          <w:rFonts w:hAnsi="標楷體" w:hint="eastAsia"/>
          <w:color w:val="000000" w:themeColor="text1"/>
        </w:rPr>
        <w:t>、</w:t>
      </w:r>
      <w:r w:rsidR="008D7639">
        <w:rPr>
          <w:rFonts w:hAnsi="標楷體" w:hint="eastAsia"/>
          <w:color w:val="000000" w:themeColor="text1"/>
        </w:rPr>
        <w:t>陳○成</w:t>
      </w:r>
      <w:r w:rsidR="004B0B3A" w:rsidRPr="006A6A9F">
        <w:rPr>
          <w:rFonts w:hAnsi="標楷體" w:hint="eastAsia"/>
          <w:color w:val="000000" w:themeColor="text1"/>
        </w:rPr>
        <w:t>均知悉並同意等語，實係為防私吞上開款項遭股東發覺所致，</w:t>
      </w:r>
      <w:r>
        <w:rPr>
          <w:rFonts w:hAnsi="標楷體" w:hint="eastAsia"/>
          <w:color w:val="000000" w:themeColor="text1"/>
        </w:rPr>
        <w:t>謝○原</w:t>
      </w:r>
      <w:r w:rsidR="004B0B3A" w:rsidRPr="006A6A9F">
        <w:rPr>
          <w:rFonts w:hAnsi="標楷體" w:hint="eastAsia"/>
          <w:color w:val="000000" w:themeColor="text1"/>
        </w:rPr>
        <w:t>無法律專業，不知侵占與賄警之刑</w:t>
      </w:r>
      <w:r w:rsidR="004B0B3A" w:rsidRPr="006A6A9F">
        <w:rPr>
          <w:rFonts w:hAnsi="標楷體" w:hint="eastAsia"/>
          <w:color w:val="000000" w:themeColor="text1"/>
        </w:rPr>
        <w:lastRenderedPageBreak/>
        <w:t>罰輕重差異，而對同時期之女友陳</w:t>
      </w:r>
      <w:r w:rsidR="00E010E7">
        <w:rPr>
          <w:rFonts w:hAnsi="標楷體" w:hint="eastAsia"/>
          <w:color w:val="000000" w:themeColor="text1"/>
        </w:rPr>
        <w:t>○</w:t>
      </w:r>
      <w:r w:rsidR="004B0B3A" w:rsidRPr="006A6A9F">
        <w:rPr>
          <w:rFonts w:hAnsi="標楷體" w:hint="eastAsia"/>
          <w:color w:val="000000" w:themeColor="text1"/>
        </w:rPr>
        <w:t>欣、黃</w:t>
      </w:r>
      <w:r w:rsidR="00E010E7">
        <w:rPr>
          <w:rFonts w:hAnsi="標楷體" w:hint="eastAsia"/>
          <w:color w:val="000000" w:themeColor="text1"/>
        </w:rPr>
        <w:t>○</w:t>
      </w:r>
      <w:r w:rsidR="004B0B3A" w:rsidRPr="006A6A9F">
        <w:rPr>
          <w:rFonts w:hAnsi="標楷體" w:hint="eastAsia"/>
          <w:color w:val="000000" w:themeColor="text1"/>
        </w:rPr>
        <w:t>芳告稱至嘉義打點警察，祇是自我吹捧或設詞瞞騙，實際上僅喝酒應酬或與另一女友相聚而已，陳</w:t>
      </w:r>
      <w:r w:rsidR="00E010E7">
        <w:rPr>
          <w:rFonts w:hAnsi="標楷體" w:hint="eastAsia"/>
          <w:color w:val="000000" w:themeColor="text1"/>
        </w:rPr>
        <w:t>○</w:t>
      </w:r>
      <w:r w:rsidR="004B0B3A" w:rsidRPr="006A6A9F">
        <w:rPr>
          <w:rFonts w:hAnsi="標楷體" w:hint="eastAsia"/>
          <w:color w:val="000000" w:themeColor="text1"/>
        </w:rPr>
        <w:t>欣僅是聽聞</w:t>
      </w:r>
      <w:r>
        <w:rPr>
          <w:rFonts w:hAnsi="標楷體" w:hint="eastAsia"/>
          <w:color w:val="000000" w:themeColor="text1"/>
        </w:rPr>
        <w:t>謝○原</w:t>
      </w:r>
      <w:r w:rsidR="004B0B3A" w:rsidRPr="006A6A9F">
        <w:rPr>
          <w:rFonts w:hAnsi="標楷體" w:hint="eastAsia"/>
          <w:color w:val="000000" w:themeColor="text1"/>
        </w:rPr>
        <w:t>之告稱，實不知詳情，況</w:t>
      </w:r>
      <w:r>
        <w:rPr>
          <w:rFonts w:hAnsi="標楷體" w:hint="eastAsia"/>
          <w:color w:val="000000" w:themeColor="text1"/>
        </w:rPr>
        <w:t>謝○原</w:t>
      </w:r>
      <w:r w:rsidR="004B0B3A" w:rsidRPr="006A6A9F">
        <w:rPr>
          <w:rFonts w:hAnsi="標楷體" w:hint="eastAsia"/>
          <w:color w:val="000000" w:themeColor="text1"/>
        </w:rPr>
        <w:t>嗣已翻供陳明員工福利金暨嗣增2萬元及三節獎金均其所侵占之內情，從其在偵查中違常坦承行賄重罪，否認業務侵占輕罪以觀，更可證係遭疲勞訊問取供。</w:t>
      </w:r>
      <w:r>
        <w:rPr>
          <w:rFonts w:hAnsi="標楷體" w:hint="eastAsia"/>
          <w:color w:val="000000" w:themeColor="text1"/>
        </w:rPr>
        <w:t>陳○鑫</w:t>
      </w:r>
      <w:r w:rsidR="004B0B3A" w:rsidRPr="006A6A9F">
        <w:rPr>
          <w:rFonts w:hAnsi="標楷體" w:hint="eastAsia"/>
          <w:color w:val="000000" w:themeColor="text1"/>
        </w:rPr>
        <w:t>等位在高雄之電玩合夥事業辦公室，曾經從福德二路搬遷到新庄仔路，有新舊址之95年4月間申、退租市內電話紀錄可證，</w:t>
      </w:r>
      <w:r w:rsidR="008D7639">
        <w:rPr>
          <w:rFonts w:hAnsi="標楷體" w:hint="eastAsia"/>
          <w:color w:val="000000" w:themeColor="text1"/>
        </w:rPr>
        <w:t>鄭○雲</w:t>
      </w:r>
      <w:r w:rsidR="004B0B3A" w:rsidRPr="006A6A9F">
        <w:rPr>
          <w:rFonts w:hAnsi="標楷體" w:hint="eastAsia"/>
          <w:color w:val="000000" w:themeColor="text1"/>
        </w:rPr>
        <w:t>在新址之辦公室與</w:t>
      </w:r>
      <w:r>
        <w:rPr>
          <w:rFonts w:hAnsi="標楷體" w:hint="eastAsia"/>
          <w:color w:val="000000" w:themeColor="text1"/>
        </w:rPr>
        <w:t>陳○鑫</w:t>
      </w:r>
      <w:r w:rsidR="004B0B3A" w:rsidRPr="006A6A9F">
        <w:rPr>
          <w:rFonts w:hAnsi="標楷體" w:hint="eastAsia"/>
          <w:color w:val="000000" w:themeColor="text1"/>
        </w:rPr>
        <w:t>不在同一樓層，其亦證述在舊址辦公室聽聞</w:t>
      </w:r>
      <w:r>
        <w:rPr>
          <w:rFonts w:hAnsi="標楷體" w:hint="eastAsia"/>
          <w:color w:val="000000" w:themeColor="text1"/>
        </w:rPr>
        <w:t>謝○原</w:t>
      </w:r>
      <w:r w:rsidR="004B0B3A" w:rsidRPr="006A6A9F">
        <w:rPr>
          <w:rFonts w:hAnsi="標楷體" w:hint="eastAsia"/>
          <w:color w:val="000000" w:themeColor="text1"/>
        </w:rPr>
        <w:t>與</w:t>
      </w:r>
      <w:r>
        <w:rPr>
          <w:rFonts w:hAnsi="標楷體" w:hint="eastAsia"/>
          <w:color w:val="000000" w:themeColor="text1"/>
        </w:rPr>
        <w:t>陳○鑫</w:t>
      </w:r>
      <w:r w:rsidR="004B0B3A" w:rsidRPr="006A6A9F">
        <w:rPr>
          <w:rFonts w:hAnsi="標楷體" w:hint="eastAsia"/>
          <w:color w:val="000000" w:themeColor="text1"/>
        </w:rPr>
        <w:t>討論員工福利金是要給警察的錢，然此顯然與偵查起訴或審理判決交收賄賂始自96年間齟齬，</w:t>
      </w:r>
      <w:r w:rsidR="008D7639">
        <w:rPr>
          <w:rFonts w:hAnsi="標楷體" w:hint="eastAsia"/>
          <w:color w:val="000000" w:themeColor="text1"/>
        </w:rPr>
        <w:t>鄭○雲</w:t>
      </w:r>
      <w:r w:rsidR="004B0B3A" w:rsidRPr="006A6A9F">
        <w:rPr>
          <w:rFonts w:hAnsi="標楷體" w:hint="eastAsia"/>
          <w:color w:val="000000" w:themeColor="text1"/>
        </w:rPr>
        <w:t>嗣亦證稱以員工福利金賄警係其自己聯想而來，臆測之詞自無足憑採。</w:t>
      </w:r>
      <w:r w:rsidR="008D7639">
        <w:rPr>
          <w:rFonts w:hAnsi="標楷體" w:hint="eastAsia"/>
          <w:color w:val="000000" w:themeColor="text1"/>
        </w:rPr>
        <w:t>陳○成</w:t>
      </w:r>
      <w:r w:rsidR="004B0B3A" w:rsidRPr="006A6A9F">
        <w:rPr>
          <w:rFonts w:hAnsi="標楷體" w:hint="eastAsia"/>
          <w:color w:val="000000" w:themeColor="text1"/>
        </w:rPr>
        <w:t>偵查中之不利供述，實指僅聽聞</w:t>
      </w:r>
      <w:r>
        <w:rPr>
          <w:rFonts w:hAnsi="標楷體" w:hint="eastAsia"/>
          <w:color w:val="000000" w:themeColor="text1"/>
        </w:rPr>
        <w:t>謝○原</w:t>
      </w:r>
      <w:r w:rsidR="004B0B3A" w:rsidRPr="006A6A9F">
        <w:rPr>
          <w:rFonts w:hAnsi="標楷體" w:hint="eastAsia"/>
          <w:color w:val="000000" w:themeColor="text1"/>
        </w:rPr>
        <w:t>說有與警察交際應酬而已，不知有無送錢，無足為其本身或共同被告之不利認定，且</w:t>
      </w:r>
      <w:r>
        <w:rPr>
          <w:rFonts w:hAnsi="標楷體" w:hint="eastAsia"/>
          <w:color w:val="000000" w:themeColor="text1"/>
        </w:rPr>
        <w:t>陳○鑫</w:t>
      </w:r>
      <w:r w:rsidR="004B0B3A" w:rsidRPr="006A6A9F">
        <w:rPr>
          <w:rFonts w:hAnsi="標楷體" w:hint="eastAsia"/>
          <w:color w:val="000000" w:themeColor="text1"/>
        </w:rPr>
        <w:t>、</w:t>
      </w:r>
      <w:r w:rsidR="008D7639">
        <w:rPr>
          <w:rFonts w:hAnsi="標楷體" w:hint="eastAsia"/>
          <w:color w:val="000000" w:themeColor="text1"/>
        </w:rPr>
        <w:t>陳○成</w:t>
      </w:r>
      <w:r w:rsidR="004B0B3A" w:rsidRPr="006A6A9F">
        <w:rPr>
          <w:rFonts w:hAnsi="標楷體" w:hint="eastAsia"/>
          <w:color w:val="000000" w:themeColor="text1"/>
        </w:rPr>
        <w:t>皆不認識嘉義的警察，縱</w:t>
      </w:r>
      <w:r>
        <w:rPr>
          <w:rFonts w:hAnsi="標楷體" w:hint="eastAsia"/>
          <w:color w:val="000000" w:themeColor="text1"/>
        </w:rPr>
        <w:t>謝○原</w:t>
      </w:r>
      <w:r w:rsidR="004B0B3A" w:rsidRPr="006A6A9F">
        <w:rPr>
          <w:rFonts w:hAnsi="標楷體" w:hint="eastAsia"/>
          <w:color w:val="000000" w:themeColor="text1"/>
        </w:rPr>
        <w:t>行賄警察，亦未經與股東討論甚至同意，無證據證明</w:t>
      </w:r>
      <w:r>
        <w:rPr>
          <w:rFonts w:hAnsi="標楷體" w:hint="eastAsia"/>
          <w:color w:val="000000" w:themeColor="text1"/>
        </w:rPr>
        <w:t>陳○鑫</w:t>
      </w:r>
      <w:r w:rsidR="004B0B3A" w:rsidRPr="006A6A9F">
        <w:rPr>
          <w:rFonts w:hAnsi="標楷體" w:hint="eastAsia"/>
          <w:color w:val="000000" w:themeColor="text1"/>
        </w:rPr>
        <w:t>、</w:t>
      </w:r>
      <w:r w:rsidR="008D7639">
        <w:rPr>
          <w:rFonts w:hAnsi="標楷體" w:hint="eastAsia"/>
          <w:color w:val="000000" w:themeColor="text1"/>
        </w:rPr>
        <w:t>陳○成</w:t>
      </w:r>
      <w:r w:rsidR="004B0B3A" w:rsidRPr="006A6A9F">
        <w:rPr>
          <w:rFonts w:hAnsi="標楷體" w:hint="eastAsia"/>
          <w:color w:val="000000" w:themeColor="text1"/>
        </w:rPr>
        <w:t>與</w:t>
      </w:r>
      <w:r>
        <w:rPr>
          <w:rFonts w:hAnsi="標楷體" w:hint="eastAsia"/>
          <w:color w:val="000000" w:themeColor="text1"/>
        </w:rPr>
        <w:t>謝○原</w:t>
      </w:r>
      <w:r w:rsidR="004B0B3A" w:rsidRPr="006A6A9F">
        <w:rPr>
          <w:rFonts w:hAnsi="標楷體" w:hint="eastAsia"/>
          <w:color w:val="000000" w:themeColor="text1"/>
        </w:rPr>
        <w:t>有犯意聯絡。張</w:t>
      </w:r>
      <w:r w:rsidR="00E010E7">
        <w:rPr>
          <w:rFonts w:hAnsi="標楷體" w:hint="eastAsia"/>
          <w:color w:val="000000" w:themeColor="text1"/>
        </w:rPr>
        <w:t>○</w:t>
      </w:r>
      <w:r w:rsidR="004B0B3A" w:rsidRPr="006A6A9F">
        <w:rPr>
          <w:rFonts w:hAnsi="標楷體" w:hint="eastAsia"/>
          <w:color w:val="000000" w:themeColor="text1"/>
        </w:rPr>
        <w:t>礦介紹認識</w:t>
      </w:r>
      <w:r>
        <w:rPr>
          <w:rFonts w:hAnsi="標楷體" w:hint="eastAsia"/>
          <w:color w:val="000000" w:themeColor="text1"/>
        </w:rPr>
        <w:t>謝○原</w:t>
      </w:r>
      <w:r w:rsidR="004B0B3A" w:rsidRPr="006A6A9F">
        <w:rPr>
          <w:rFonts w:hAnsi="標楷體" w:hint="eastAsia"/>
          <w:color w:val="000000" w:themeColor="text1"/>
        </w:rPr>
        <w:t>當線民，</w:t>
      </w:r>
      <w:r w:rsidR="00E010E7">
        <w:rPr>
          <w:rFonts w:hAnsi="標楷體" w:hint="eastAsia"/>
          <w:color w:val="000000" w:themeColor="text1"/>
        </w:rPr>
        <w:t>周○賢</w:t>
      </w:r>
      <w:r w:rsidR="004B0B3A" w:rsidRPr="006A6A9F">
        <w:rPr>
          <w:rFonts w:hAnsi="標楷體" w:hint="eastAsia"/>
          <w:color w:val="000000" w:themeColor="text1"/>
        </w:rPr>
        <w:t>與</w:t>
      </w:r>
      <w:r>
        <w:rPr>
          <w:rFonts w:hAnsi="標楷體" w:hint="eastAsia"/>
          <w:color w:val="000000" w:themeColor="text1"/>
        </w:rPr>
        <w:t>謝○原</w:t>
      </w:r>
      <w:r w:rsidR="004B0B3A" w:rsidRPr="006A6A9F">
        <w:rPr>
          <w:rFonts w:hAnsi="標楷體" w:hint="eastAsia"/>
          <w:color w:val="000000" w:themeColor="text1"/>
        </w:rPr>
        <w:t>見面，是為蒐集毒品情資或幫女兒找游泳教練，而持票調現20萬元是單純之借貸。</w:t>
      </w:r>
      <w:r w:rsidR="00E010E7">
        <w:rPr>
          <w:rFonts w:hAnsi="標楷體" w:hint="eastAsia"/>
          <w:color w:val="000000" w:themeColor="text1"/>
        </w:rPr>
        <w:t>呂○原</w:t>
      </w:r>
      <w:r w:rsidR="004B0B3A" w:rsidRPr="006A6A9F">
        <w:rPr>
          <w:rFonts w:hAnsi="標楷體" w:hint="eastAsia"/>
          <w:color w:val="000000" w:themeColor="text1"/>
        </w:rPr>
        <w:t>不知</w:t>
      </w:r>
      <w:r w:rsidR="0021385E" w:rsidRPr="006A6A9F">
        <w:rPr>
          <w:rFonts w:hAnsi="標楷體" w:hint="eastAsia"/>
          <w:color w:val="000000" w:themeColor="text1"/>
        </w:rPr>
        <w:t>「</w:t>
      </w:r>
      <w:r>
        <w:rPr>
          <w:rFonts w:hAnsi="標楷體" w:hint="eastAsia"/>
          <w:color w:val="000000" w:themeColor="text1"/>
        </w:rPr>
        <w:t>東○</w:t>
      </w:r>
      <w:r w:rsidR="0021385E" w:rsidRPr="006A6A9F">
        <w:rPr>
          <w:rFonts w:hAnsi="標楷體" w:hint="eastAsia"/>
          <w:color w:val="000000" w:themeColor="text1"/>
        </w:rPr>
        <w:t>」</w:t>
      </w:r>
      <w:r w:rsidR="004B0B3A" w:rsidRPr="006A6A9F">
        <w:rPr>
          <w:rFonts w:hAnsi="標楷體" w:hint="eastAsia"/>
          <w:color w:val="000000" w:themeColor="text1"/>
        </w:rPr>
        <w:t>經營賭博性電玩，與</w:t>
      </w:r>
      <w:r>
        <w:rPr>
          <w:rFonts w:hAnsi="標楷體" w:hint="eastAsia"/>
          <w:color w:val="000000" w:themeColor="text1"/>
        </w:rPr>
        <w:t>謝○原</w:t>
      </w:r>
      <w:r w:rsidR="004B0B3A" w:rsidRPr="006A6A9F">
        <w:rPr>
          <w:rFonts w:hAnsi="標楷體" w:hint="eastAsia"/>
          <w:color w:val="000000" w:themeColor="text1"/>
        </w:rPr>
        <w:t>見面僅是閒聊潛水或養狗，因所長要求掌握勤區內電玩店狀況，且問說</w:t>
      </w:r>
      <w:r w:rsidR="0021385E" w:rsidRPr="006A6A9F">
        <w:rPr>
          <w:rFonts w:hAnsi="標楷體" w:hint="eastAsia"/>
          <w:color w:val="000000" w:themeColor="text1"/>
        </w:rPr>
        <w:t>「</w:t>
      </w:r>
      <w:r>
        <w:rPr>
          <w:rFonts w:hAnsi="標楷體" w:hint="eastAsia"/>
          <w:color w:val="000000" w:themeColor="text1"/>
        </w:rPr>
        <w:t>東○</w:t>
      </w:r>
      <w:r w:rsidR="0021385E" w:rsidRPr="006A6A9F">
        <w:rPr>
          <w:rFonts w:hAnsi="標楷體" w:hint="eastAsia"/>
          <w:color w:val="000000" w:themeColor="text1"/>
        </w:rPr>
        <w:t>」</w:t>
      </w:r>
      <w:r w:rsidR="004B0B3A" w:rsidRPr="006A6A9F">
        <w:rPr>
          <w:rFonts w:hAnsi="標楷體" w:hint="eastAsia"/>
          <w:color w:val="000000" w:themeColor="text1"/>
        </w:rPr>
        <w:t>有無賭博情形，</w:t>
      </w:r>
      <w:r w:rsidR="00E010E7">
        <w:rPr>
          <w:rFonts w:hAnsi="標楷體" w:hint="eastAsia"/>
          <w:color w:val="000000" w:themeColor="text1"/>
        </w:rPr>
        <w:t>呂○原</w:t>
      </w:r>
      <w:r w:rsidR="004B0B3A" w:rsidRPr="006A6A9F">
        <w:rPr>
          <w:rFonts w:hAnsi="標楷體" w:hint="eastAsia"/>
          <w:color w:val="000000" w:themeColor="text1"/>
        </w:rPr>
        <w:t>因而要求</w:t>
      </w:r>
      <w:r w:rsidR="0021385E" w:rsidRPr="006A6A9F">
        <w:rPr>
          <w:rFonts w:hAnsi="標楷體" w:hint="eastAsia"/>
          <w:color w:val="000000" w:themeColor="text1"/>
        </w:rPr>
        <w:t>「</w:t>
      </w:r>
      <w:r>
        <w:rPr>
          <w:rFonts w:hAnsi="標楷體" w:hint="eastAsia"/>
          <w:color w:val="000000" w:themeColor="text1"/>
        </w:rPr>
        <w:t>東○</w:t>
      </w:r>
      <w:r w:rsidR="0021385E" w:rsidRPr="006A6A9F">
        <w:rPr>
          <w:rFonts w:hAnsi="標楷體" w:hint="eastAsia"/>
          <w:color w:val="000000" w:themeColor="text1"/>
        </w:rPr>
        <w:t>」</w:t>
      </w:r>
      <w:r w:rsidR="004B0B3A" w:rsidRPr="006A6A9F">
        <w:rPr>
          <w:rFonts w:hAnsi="標楷體" w:hint="eastAsia"/>
          <w:color w:val="000000" w:themeColor="text1"/>
        </w:rPr>
        <w:t>店長戴</w:t>
      </w:r>
      <w:r w:rsidR="008D7639">
        <w:rPr>
          <w:rFonts w:hAnsi="標楷體" w:hint="eastAsia"/>
          <w:color w:val="000000" w:themeColor="text1"/>
        </w:rPr>
        <w:t>○</w:t>
      </w:r>
      <w:r w:rsidR="004B0B3A" w:rsidRPr="006A6A9F">
        <w:rPr>
          <w:rFonts w:hAnsi="標楷體" w:hint="eastAsia"/>
          <w:color w:val="000000" w:themeColor="text1"/>
        </w:rPr>
        <w:t>蘭到派出所當面告誡不可賭博，未及其他。匯入</w:t>
      </w:r>
      <w:r>
        <w:rPr>
          <w:rFonts w:hAnsi="標楷體" w:hint="eastAsia"/>
          <w:color w:val="000000" w:themeColor="text1"/>
        </w:rPr>
        <w:t>謝○</w:t>
      </w:r>
      <w:r>
        <w:rPr>
          <w:rFonts w:hAnsi="標楷體" w:hint="eastAsia"/>
          <w:color w:val="000000" w:themeColor="text1"/>
        </w:rPr>
        <w:lastRenderedPageBreak/>
        <w:t>原</w:t>
      </w:r>
      <w:r w:rsidR="004B0B3A" w:rsidRPr="006A6A9F">
        <w:rPr>
          <w:rFonts w:hAnsi="標楷體" w:hint="eastAsia"/>
          <w:color w:val="000000" w:themeColor="text1"/>
        </w:rPr>
        <w:t>合作金庫銀行南興分行000</w:t>
      </w:r>
      <w:r w:rsidR="00E772A2" w:rsidRPr="006A6A9F">
        <w:rPr>
          <w:rFonts w:hAnsi="標楷體" w:hint="eastAsia"/>
          <w:color w:val="000000" w:themeColor="text1"/>
        </w:rPr>
        <w:t>0-0</w:t>
      </w:r>
      <w:r w:rsidR="004B0B3A" w:rsidRPr="006A6A9F">
        <w:rPr>
          <w:rFonts w:hAnsi="標楷體" w:hint="eastAsia"/>
          <w:color w:val="000000" w:themeColor="text1"/>
        </w:rPr>
        <w:t>0</w:t>
      </w:r>
      <w:r w:rsidR="00E772A2" w:rsidRPr="006A6A9F">
        <w:rPr>
          <w:rFonts w:hAnsi="標楷體" w:hint="eastAsia"/>
          <w:color w:val="000000" w:themeColor="text1"/>
        </w:rPr>
        <w:t>0-0</w:t>
      </w:r>
      <w:r w:rsidR="004B0B3A" w:rsidRPr="006A6A9F">
        <w:rPr>
          <w:rFonts w:hAnsi="標楷體" w:hint="eastAsia"/>
          <w:color w:val="000000" w:themeColor="text1"/>
        </w:rPr>
        <w:t>00000號帳戶之員工福利金鮮有提領現金紀錄，足見</w:t>
      </w:r>
      <w:r>
        <w:rPr>
          <w:rFonts w:hAnsi="標楷體" w:hint="eastAsia"/>
          <w:color w:val="000000" w:themeColor="text1"/>
        </w:rPr>
        <w:t>謝○原</w:t>
      </w:r>
      <w:r w:rsidR="004B0B3A" w:rsidRPr="006A6A9F">
        <w:rPr>
          <w:rFonts w:hAnsi="標楷體" w:hint="eastAsia"/>
          <w:color w:val="000000" w:themeColor="text1"/>
        </w:rPr>
        <w:t>指證以之按月各交付</w:t>
      </w:r>
      <w:r w:rsidR="00E010E7">
        <w:rPr>
          <w:rFonts w:hAnsi="標楷體" w:hint="eastAsia"/>
          <w:color w:val="000000" w:themeColor="text1"/>
        </w:rPr>
        <w:t>周○賢</w:t>
      </w:r>
      <w:r w:rsidR="004B0B3A" w:rsidRPr="006A6A9F">
        <w:rPr>
          <w:rFonts w:hAnsi="標楷體" w:hint="eastAsia"/>
          <w:color w:val="000000" w:themeColor="text1"/>
        </w:rPr>
        <w:t>、</w:t>
      </w:r>
      <w:r w:rsidR="00E010E7">
        <w:rPr>
          <w:rFonts w:hAnsi="標楷體" w:hint="eastAsia"/>
          <w:color w:val="000000" w:themeColor="text1"/>
        </w:rPr>
        <w:t>呂○原</w:t>
      </w:r>
      <w:r w:rsidR="004B0B3A" w:rsidRPr="006A6A9F">
        <w:rPr>
          <w:rFonts w:hAnsi="標楷體" w:hint="eastAsia"/>
          <w:color w:val="000000" w:themeColor="text1"/>
        </w:rPr>
        <w:t>收受3萬元賄賂不實。至通訊監察充其量僅足證明</w:t>
      </w:r>
      <w:r w:rsidR="00E010E7">
        <w:rPr>
          <w:rFonts w:hAnsi="標楷體" w:hint="eastAsia"/>
          <w:color w:val="000000" w:themeColor="text1"/>
        </w:rPr>
        <w:t>周○賢</w:t>
      </w:r>
      <w:r w:rsidR="004B0B3A" w:rsidRPr="006A6A9F">
        <w:rPr>
          <w:rFonts w:hAnsi="標楷體" w:hint="eastAsia"/>
          <w:color w:val="000000" w:themeColor="text1"/>
        </w:rPr>
        <w:t>、</w:t>
      </w:r>
      <w:r w:rsidR="00E010E7">
        <w:rPr>
          <w:rFonts w:hAnsi="標楷體" w:hint="eastAsia"/>
          <w:color w:val="000000" w:themeColor="text1"/>
        </w:rPr>
        <w:t>呂○原</w:t>
      </w:r>
      <w:r w:rsidR="004B0B3A" w:rsidRPr="006A6A9F">
        <w:rPr>
          <w:rFonts w:hAnsi="標楷體" w:hint="eastAsia"/>
          <w:color w:val="000000" w:themeColor="text1"/>
        </w:rPr>
        <w:t>偶或與</w:t>
      </w:r>
      <w:r>
        <w:rPr>
          <w:rFonts w:hAnsi="標楷體" w:hint="eastAsia"/>
          <w:color w:val="000000" w:themeColor="text1"/>
        </w:rPr>
        <w:t>謝○原</w:t>
      </w:r>
      <w:r w:rsidR="004B0B3A" w:rsidRPr="006A6A9F">
        <w:rPr>
          <w:rFonts w:hAnsi="標楷體" w:hint="eastAsia"/>
          <w:color w:val="000000" w:themeColor="text1"/>
        </w:rPr>
        <w:t>相約，但無法證明按月碰面，所謂跟監照片，亦僅拍攝嘉義市中正公園附近街景、</w:t>
      </w:r>
      <w:r w:rsidR="00E010E7">
        <w:rPr>
          <w:rFonts w:hAnsi="標楷體" w:hint="eastAsia"/>
          <w:color w:val="000000" w:themeColor="text1"/>
        </w:rPr>
        <w:t>呂○原</w:t>
      </w:r>
      <w:r w:rsidR="004B0B3A" w:rsidRPr="006A6A9F">
        <w:rPr>
          <w:rFonts w:hAnsi="標楷體" w:hint="eastAsia"/>
          <w:color w:val="000000" w:themeColor="text1"/>
        </w:rPr>
        <w:t>打公用電話及近</w:t>
      </w:r>
      <w:r w:rsidR="00716C08" w:rsidRPr="006A6A9F">
        <w:rPr>
          <w:rFonts w:hAnsi="標楷體" w:hint="eastAsia"/>
          <w:color w:val="000000" w:themeColor="text1"/>
        </w:rPr>
        <w:t>軍輝橋</w:t>
      </w:r>
      <w:r w:rsidR="004B0B3A" w:rsidRPr="006A6A9F">
        <w:rPr>
          <w:rFonts w:hAnsi="標楷體" w:hint="eastAsia"/>
          <w:color w:val="000000" w:themeColor="text1"/>
        </w:rPr>
        <w:t>住處大樓遠景而已，本案僅有</w:t>
      </w:r>
      <w:r>
        <w:rPr>
          <w:rFonts w:hAnsi="標楷體" w:hint="eastAsia"/>
          <w:color w:val="000000" w:themeColor="text1"/>
        </w:rPr>
        <w:t>謝○原</w:t>
      </w:r>
      <w:r w:rsidR="004B0B3A" w:rsidRPr="006A6A9F">
        <w:rPr>
          <w:rFonts w:hAnsi="標楷體" w:hint="eastAsia"/>
          <w:color w:val="000000" w:themeColor="text1"/>
        </w:rPr>
        <w:t>之非任意性不利供證，綜據其餘相關事證之證明力薄弱，無以證明有交收賄款情事。</w:t>
      </w:r>
    </w:p>
    <w:p w:rsidR="004B0B3A" w:rsidRPr="006A6A9F" w:rsidRDefault="004B0B3A" w:rsidP="005042A9">
      <w:pPr>
        <w:pStyle w:val="5"/>
        <w:rPr>
          <w:rFonts w:hAnsi="標楷體"/>
          <w:color w:val="000000" w:themeColor="text1"/>
        </w:rPr>
      </w:pPr>
      <w:r w:rsidRPr="006A6A9F">
        <w:rPr>
          <w:rFonts w:hAnsi="標楷體" w:hint="eastAsia"/>
          <w:color w:val="000000" w:themeColor="text1"/>
        </w:rPr>
        <w:t>惟查：</w:t>
      </w:r>
    </w:p>
    <w:p w:rsidR="00447C88" w:rsidRPr="006A6A9F" w:rsidRDefault="00870FEA" w:rsidP="005042A9">
      <w:pPr>
        <w:pStyle w:val="6"/>
        <w:rPr>
          <w:rFonts w:hAnsi="標楷體"/>
          <w:color w:val="000000" w:themeColor="text1"/>
        </w:rPr>
      </w:pPr>
      <w:r>
        <w:rPr>
          <w:rFonts w:hint="eastAsia"/>
          <w:color w:val="000000" w:themeColor="text1"/>
        </w:rPr>
        <w:t>陳○鑫</w:t>
      </w:r>
      <w:r w:rsidR="00447C88" w:rsidRPr="006A6A9F">
        <w:rPr>
          <w:rFonts w:hint="eastAsia"/>
          <w:color w:val="000000" w:themeColor="text1"/>
        </w:rPr>
        <w:t>、</w:t>
      </w:r>
      <w:r>
        <w:rPr>
          <w:rFonts w:hint="eastAsia"/>
          <w:color w:val="000000" w:themeColor="text1"/>
        </w:rPr>
        <w:t>謝○原</w:t>
      </w:r>
      <w:r w:rsidR="00447C88" w:rsidRPr="006A6A9F">
        <w:rPr>
          <w:rFonts w:hint="eastAsia"/>
          <w:color w:val="000000" w:themeColor="text1"/>
        </w:rPr>
        <w:t>、</w:t>
      </w:r>
      <w:r w:rsidR="008D7639">
        <w:rPr>
          <w:rFonts w:hint="eastAsia"/>
          <w:color w:val="000000" w:themeColor="text1"/>
        </w:rPr>
        <w:t>陳○成</w:t>
      </w:r>
      <w:r w:rsidR="00447C88" w:rsidRPr="006A6A9F">
        <w:rPr>
          <w:rFonts w:hint="eastAsia"/>
          <w:color w:val="000000" w:themeColor="text1"/>
        </w:rPr>
        <w:t>於89年間起合資在嘉義、臺南、高雄等地開設賭博電子遊戲場，</w:t>
      </w:r>
      <w:r>
        <w:rPr>
          <w:rFonts w:hint="eastAsia"/>
          <w:color w:val="000000" w:themeColor="text1"/>
        </w:rPr>
        <w:t>陳○鑫</w:t>
      </w:r>
      <w:r w:rsidR="00447C88" w:rsidRPr="006A6A9F">
        <w:rPr>
          <w:rFonts w:hint="eastAsia"/>
          <w:color w:val="000000" w:themeColor="text1"/>
        </w:rPr>
        <w:t>為該合夥事業出資最多之大股東，綜理合夥事業全部事務及帳務；</w:t>
      </w:r>
      <w:r w:rsidR="008D7639">
        <w:rPr>
          <w:rFonts w:hint="eastAsia"/>
          <w:color w:val="000000" w:themeColor="text1"/>
        </w:rPr>
        <w:t>陳○成</w:t>
      </w:r>
      <w:r w:rsidR="00447C88" w:rsidRPr="006A6A9F">
        <w:rPr>
          <w:rFonts w:hint="eastAsia"/>
          <w:color w:val="000000" w:themeColor="text1"/>
        </w:rPr>
        <w:t>掛名業務副總經理，負責全權經營「</w:t>
      </w:r>
      <w:r>
        <w:rPr>
          <w:rFonts w:hint="eastAsia"/>
          <w:color w:val="000000" w:themeColor="text1"/>
        </w:rPr>
        <w:t>富○</w:t>
      </w:r>
      <w:r w:rsidR="00447C88" w:rsidRPr="006A6A9F">
        <w:rPr>
          <w:rFonts w:hint="eastAsia"/>
          <w:color w:val="000000" w:themeColor="text1"/>
        </w:rPr>
        <w:t>遊戲場」、「七</w:t>
      </w:r>
      <w:r>
        <w:rPr>
          <w:rFonts w:hint="eastAsia"/>
          <w:color w:val="000000" w:themeColor="text1"/>
        </w:rPr>
        <w:t>○</w:t>
      </w:r>
      <w:r w:rsidR="00447C88" w:rsidRPr="006A6A9F">
        <w:rPr>
          <w:rFonts w:hint="eastAsia"/>
          <w:color w:val="000000" w:themeColor="text1"/>
        </w:rPr>
        <w:t>遊戲場」及「大</w:t>
      </w:r>
      <w:r>
        <w:rPr>
          <w:rFonts w:hint="eastAsia"/>
          <w:color w:val="000000" w:themeColor="text1"/>
        </w:rPr>
        <w:t>○</w:t>
      </w:r>
      <w:r w:rsidR="00447C88" w:rsidRPr="006A6A9F">
        <w:rPr>
          <w:rFonts w:hint="eastAsia"/>
          <w:color w:val="000000" w:themeColor="text1"/>
        </w:rPr>
        <w:t>遊戲場」等3家分店業務；</w:t>
      </w:r>
      <w:r>
        <w:rPr>
          <w:rFonts w:hint="eastAsia"/>
          <w:color w:val="000000" w:themeColor="text1"/>
        </w:rPr>
        <w:t>謝○原</w:t>
      </w:r>
      <w:r w:rsidR="00447C88" w:rsidRPr="006A6A9F">
        <w:rPr>
          <w:rFonts w:hint="eastAsia"/>
          <w:color w:val="000000" w:themeColor="text1"/>
        </w:rPr>
        <w:t>掛名業務副總經理，負責全權經營「</w:t>
      </w:r>
      <w:r>
        <w:rPr>
          <w:rFonts w:hint="eastAsia"/>
          <w:color w:val="000000" w:themeColor="text1"/>
        </w:rPr>
        <w:t>東○</w:t>
      </w:r>
      <w:r w:rsidR="00447C88" w:rsidRPr="006A6A9F">
        <w:rPr>
          <w:rFonts w:hint="eastAsia"/>
          <w:color w:val="000000" w:themeColor="text1"/>
        </w:rPr>
        <w:t>遊戲場」，並協助監管「</w:t>
      </w:r>
      <w:r>
        <w:rPr>
          <w:rFonts w:hint="eastAsia"/>
          <w:color w:val="000000" w:themeColor="text1"/>
        </w:rPr>
        <w:t>永○</w:t>
      </w:r>
      <w:r w:rsidR="00447C88" w:rsidRPr="006A6A9F">
        <w:rPr>
          <w:rFonts w:hint="eastAsia"/>
          <w:color w:val="000000" w:themeColor="text1"/>
        </w:rPr>
        <w:t>遊戲場」2家分店之營運。</w:t>
      </w:r>
      <w:r>
        <w:rPr>
          <w:rFonts w:hint="eastAsia"/>
          <w:color w:val="000000" w:themeColor="text1"/>
        </w:rPr>
        <w:t>陳○鑫</w:t>
      </w:r>
      <w:r w:rsidR="00447C88" w:rsidRPr="006A6A9F">
        <w:rPr>
          <w:rFonts w:hint="eastAsia"/>
          <w:color w:val="000000" w:themeColor="text1"/>
        </w:rPr>
        <w:t>、</w:t>
      </w:r>
      <w:r>
        <w:rPr>
          <w:rFonts w:hint="eastAsia"/>
          <w:color w:val="000000" w:themeColor="text1"/>
        </w:rPr>
        <w:t>謝○原</w:t>
      </w:r>
      <w:r w:rsidR="00447C88" w:rsidRPr="006A6A9F">
        <w:rPr>
          <w:rFonts w:hint="eastAsia"/>
          <w:color w:val="000000" w:themeColor="text1"/>
        </w:rPr>
        <w:t>及</w:t>
      </w:r>
      <w:r w:rsidR="008D7639">
        <w:rPr>
          <w:rFonts w:hint="eastAsia"/>
          <w:color w:val="000000" w:themeColor="text1"/>
        </w:rPr>
        <w:t>陳○成</w:t>
      </w:r>
      <w:r w:rsidR="00447C88" w:rsidRPr="006A6A9F">
        <w:rPr>
          <w:rFonts w:hint="eastAsia"/>
          <w:color w:val="000000" w:themeColor="text1"/>
        </w:rPr>
        <w:t>等3人共同僱用知情之</w:t>
      </w:r>
      <w:r w:rsidR="008D7639">
        <w:rPr>
          <w:rFonts w:hint="eastAsia"/>
          <w:color w:val="000000" w:themeColor="text1"/>
        </w:rPr>
        <w:t>鄭○雲</w:t>
      </w:r>
      <w:r w:rsidR="00447C88" w:rsidRPr="006A6A9F">
        <w:rPr>
          <w:rFonts w:hint="eastAsia"/>
          <w:color w:val="000000" w:themeColor="text1"/>
        </w:rPr>
        <w:t>擔任「</w:t>
      </w:r>
      <w:r>
        <w:rPr>
          <w:rFonts w:hint="eastAsia"/>
          <w:color w:val="000000" w:themeColor="text1"/>
        </w:rPr>
        <w:t>東○</w:t>
      </w:r>
      <w:r w:rsidR="00447C88" w:rsidRPr="006A6A9F">
        <w:rPr>
          <w:rFonts w:hint="eastAsia"/>
          <w:color w:val="000000" w:themeColor="text1"/>
        </w:rPr>
        <w:t>遊戲場」、「</w:t>
      </w:r>
      <w:r>
        <w:rPr>
          <w:rFonts w:hint="eastAsia"/>
          <w:color w:val="000000" w:themeColor="text1"/>
        </w:rPr>
        <w:t>永○</w:t>
      </w:r>
      <w:r w:rsidR="00447C88" w:rsidRPr="006A6A9F">
        <w:rPr>
          <w:rFonts w:hint="eastAsia"/>
          <w:color w:val="000000" w:themeColor="text1"/>
        </w:rPr>
        <w:t>遊戲場」及「七</w:t>
      </w:r>
      <w:r>
        <w:rPr>
          <w:rFonts w:hint="eastAsia"/>
          <w:color w:val="000000" w:themeColor="text1"/>
        </w:rPr>
        <w:t>○</w:t>
      </w:r>
      <w:r w:rsidR="00447C88" w:rsidRPr="006A6A9F">
        <w:rPr>
          <w:rFonts w:hint="eastAsia"/>
          <w:color w:val="000000" w:themeColor="text1"/>
        </w:rPr>
        <w:t>遊戲場」等3家分店之會計人員；另僱用知情之張</w:t>
      </w:r>
      <w:r w:rsidR="008D7639">
        <w:rPr>
          <w:rFonts w:hint="eastAsia"/>
          <w:color w:val="000000" w:themeColor="text1"/>
        </w:rPr>
        <w:t>○</w:t>
      </w:r>
      <w:r w:rsidR="00447C88" w:rsidRPr="006A6A9F">
        <w:rPr>
          <w:rFonts w:hint="eastAsia"/>
          <w:color w:val="000000" w:themeColor="text1"/>
        </w:rPr>
        <w:t>羚擔任「</w:t>
      </w:r>
      <w:r>
        <w:rPr>
          <w:rFonts w:hint="eastAsia"/>
          <w:color w:val="000000" w:themeColor="text1"/>
        </w:rPr>
        <w:t>富○</w:t>
      </w:r>
      <w:r w:rsidR="00447C88" w:rsidRPr="006A6A9F">
        <w:rPr>
          <w:rFonts w:hint="eastAsia"/>
          <w:color w:val="000000" w:themeColor="text1"/>
        </w:rPr>
        <w:t>遊戲場」及「大</w:t>
      </w:r>
      <w:r>
        <w:rPr>
          <w:rFonts w:hint="eastAsia"/>
          <w:color w:val="000000" w:themeColor="text1"/>
        </w:rPr>
        <w:t>○</w:t>
      </w:r>
      <w:r w:rsidR="00447C88" w:rsidRPr="006A6A9F">
        <w:rPr>
          <w:rFonts w:hint="eastAsia"/>
          <w:color w:val="000000" w:themeColor="text1"/>
        </w:rPr>
        <w:t>遊戲場」2家分店之會計人員，由</w:t>
      </w:r>
      <w:r w:rsidR="008D7639">
        <w:rPr>
          <w:rFonts w:hint="eastAsia"/>
          <w:color w:val="000000" w:themeColor="text1"/>
        </w:rPr>
        <w:t>鄭○雲</w:t>
      </w:r>
      <w:r w:rsidR="00447C88" w:rsidRPr="006A6A9F">
        <w:rPr>
          <w:rFonts w:hint="eastAsia"/>
          <w:color w:val="000000" w:themeColor="text1"/>
        </w:rPr>
        <w:t>及張</w:t>
      </w:r>
      <w:r w:rsidR="008D7639">
        <w:rPr>
          <w:rFonts w:hint="eastAsia"/>
          <w:color w:val="000000" w:themeColor="text1"/>
        </w:rPr>
        <w:t>○</w:t>
      </w:r>
      <w:r w:rsidR="00447C88" w:rsidRPr="006A6A9F">
        <w:rPr>
          <w:rFonts w:hint="eastAsia"/>
          <w:color w:val="000000" w:themeColor="text1"/>
        </w:rPr>
        <w:t>羚處理該合夥事業5家賭博電子遊戲場之不法獲利盈餘分配及財務收支帳務。</w:t>
      </w:r>
      <w:r>
        <w:rPr>
          <w:rFonts w:hint="eastAsia"/>
          <w:color w:val="000000" w:themeColor="text1"/>
        </w:rPr>
        <w:t>陳○鑫</w:t>
      </w:r>
      <w:r w:rsidR="00447C88" w:rsidRPr="006A6A9F">
        <w:rPr>
          <w:rFonts w:hint="eastAsia"/>
          <w:color w:val="000000" w:themeColor="text1"/>
        </w:rPr>
        <w:t>等3人另僱請知情之</w:t>
      </w:r>
      <w:r w:rsidR="008D7639">
        <w:rPr>
          <w:rFonts w:hint="eastAsia"/>
          <w:color w:val="000000" w:themeColor="text1"/>
        </w:rPr>
        <w:t>黃○德</w:t>
      </w:r>
      <w:r w:rsidR="00447C88" w:rsidRPr="006A6A9F">
        <w:rPr>
          <w:rFonts w:hint="eastAsia"/>
          <w:color w:val="000000" w:themeColor="text1"/>
        </w:rPr>
        <w:t>擔任該5家電子遊戲場之機檯研發維修技師，協助檢修機檯及調整出牌機率，以確定各分店之電子遊戲場能夠獲利，且由</w:t>
      </w:r>
      <w:r w:rsidR="008D7639">
        <w:rPr>
          <w:rFonts w:hint="eastAsia"/>
          <w:color w:val="000000" w:themeColor="text1"/>
        </w:rPr>
        <w:lastRenderedPageBreak/>
        <w:t>黃○德</w:t>
      </w:r>
      <w:r w:rsidR="00447C88" w:rsidRPr="006A6A9F">
        <w:rPr>
          <w:rFonts w:hint="eastAsia"/>
          <w:color w:val="000000" w:themeColor="text1"/>
        </w:rPr>
        <w:t>充任「</w:t>
      </w:r>
      <w:r>
        <w:rPr>
          <w:rFonts w:hint="eastAsia"/>
          <w:color w:val="000000" w:themeColor="text1"/>
        </w:rPr>
        <w:t>永○</w:t>
      </w:r>
      <w:r w:rsidR="00447C88" w:rsidRPr="006A6A9F">
        <w:rPr>
          <w:rFonts w:hint="eastAsia"/>
          <w:color w:val="000000" w:themeColor="text1"/>
        </w:rPr>
        <w:t>遊戲場」之登記負責人。又僱請知情之林</w:t>
      </w:r>
      <w:r w:rsidR="008D7639">
        <w:rPr>
          <w:rFonts w:hint="eastAsia"/>
          <w:color w:val="000000" w:themeColor="text1"/>
        </w:rPr>
        <w:t>○</w:t>
      </w:r>
      <w:r w:rsidR="00447C88" w:rsidRPr="006A6A9F">
        <w:rPr>
          <w:rFonts w:hint="eastAsia"/>
          <w:color w:val="000000" w:themeColor="text1"/>
        </w:rPr>
        <w:t>龍擔任「</w:t>
      </w:r>
      <w:r>
        <w:rPr>
          <w:rFonts w:hint="eastAsia"/>
          <w:color w:val="000000" w:themeColor="text1"/>
        </w:rPr>
        <w:t>永○</w:t>
      </w:r>
      <w:r w:rsidR="00447C88" w:rsidRPr="006A6A9F">
        <w:rPr>
          <w:rFonts w:hint="eastAsia"/>
          <w:color w:val="000000" w:themeColor="text1"/>
        </w:rPr>
        <w:t>遊戲場」之協理、僱請知情之戴</w:t>
      </w:r>
      <w:r w:rsidR="008D7639">
        <w:rPr>
          <w:rFonts w:hint="eastAsia"/>
          <w:color w:val="000000" w:themeColor="text1"/>
        </w:rPr>
        <w:t>○</w:t>
      </w:r>
      <w:r w:rsidR="00447C88" w:rsidRPr="006A6A9F">
        <w:rPr>
          <w:rFonts w:hint="eastAsia"/>
          <w:color w:val="000000" w:themeColor="text1"/>
        </w:rPr>
        <w:t>蘭擔任「</w:t>
      </w:r>
      <w:r>
        <w:rPr>
          <w:rFonts w:hint="eastAsia"/>
          <w:color w:val="000000" w:themeColor="text1"/>
        </w:rPr>
        <w:t>東○</w:t>
      </w:r>
      <w:r w:rsidR="00447C88" w:rsidRPr="006A6A9F">
        <w:rPr>
          <w:rFonts w:hint="eastAsia"/>
          <w:color w:val="000000" w:themeColor="text1"/>
        </w:rPr>
        <w:t>遊戲場」之經理兼店長，負責對外招募會員，並協助會員以把玩機檯所得之積分兌換現金。</w:t>
      </w:r>
      <w:r>
        <w:rPr>
          <w:rFonts w:hint="eastAsia"/>
          <w:color w:val="000000" w:themeColor="text1"/>
        </w:rPr>
        <w:t>謝○原</w:t>
      </w:r>
      <w:r w:rsidR="00447C88" w:rsidRPr="006A6A9F">
        <w:rPr>
          <w:rFonts w:hint="eastAsia"/>
          <w:color w:val="000000" w:themeColor="text1"/>
        </w:rPr>
        <w:t>並自96年間起，以非固定之薪資另僱請知情之</w:t>
      </w:r>
      <w:r w:rsidR="008D7639">
        <w:rPr>
          <w:rFonts w:hint="eastAsia"/>
          <w:color w:val="000000" w:themeColor="text1"/>
        </w:rPr>
        <w:t>莊○憲</w:t>
      </w:r>
      <w:r w:rsidR="00447C88" w:rsidRPr="006A6A9F">
        <w:rPr>
          <w:rFonts w:hint="eastAsia"/>
          <w:color w:val="000000" w:themeColor="text1"/>
        </w:rPr>
        <w:t>擔任「</w:t>
      </w:r>
      <w:r>
        <w:rPr>
          <w:rFonts w:hint="eastAsia"/>
          <w:color w:val="000000" w:themeColor="text1"/>
        </w:rPr>
        <w:t>永○</w:t>
      </w:r>
      <w:r w:rsidR="00447C88" w:rsidRPr="006A6A9F">
        <w:rPr>
          <w:rFonts w:hint="eastAsia"/>
          <w:color w:val="000000" w:themeColor="text1"/>
        </w:rPr>
        <w:t>遊戲場」之外場人員，負責監看轄區警員查緝行動，通報予</w:t>
      </w:r>
      <w:r>
        <w:rPr>
          <w:rFonts w:hint="eastAsia"/>
          <w:color w:val="000000" w:themeColor="text1"/>
        </w:rPr>
        <w:t>謝○原</w:t>
      </w:r>
      <w:r w:rsidR="00447C88" w:rsidRPr="006A6A9F">
        <w:rPr>
          <w:rFonts w:hint="eastAsia"/>
          <w:color w:val="000000" w:themeColor="text1"/>
        </w:rPr>
        <w:t>知悉，以便「</w:t>
      </w:r>
      <w:r>
        <w:rPr>
          <w:rFonts w:hint="eastAsia"/>
          <w:color w:val="000000" w:themeColor="text1"/>
        </w:rPr>
        <w:t>永○</w:t>
      </w:r>
      <w:r w:rsidR="00447C88" w:rsidRPr="006A6A9F">
        <w:rPr>
          <w:rFonts w:hint="eastAsia"/>
          <w:color w:val="000000" w:themeColor="text1"/>
        </w:rPr>
        <w:t>遊戲場」得以隱匿店內之賭博行為。</w:t>
      </w:r>
      <w:r>
        <w:rPr>
          <w:rFonts w:hint="eastAsia"/>
          <w:color w:val="000000" w:themeColor="text1"/>
        </w:rPr>
        <w:t>陳○鑫</w:t>
      </w:r>
      <w:r w:rsidR="00447C88" w:rsidRPr="006A6A9F">
        <w:rPr>
          <w:rFonts w:hint="eastAsia"/>
          <w:color w:val="000000" w:themeColor="text1"/>
        </w:rPr>
        <w:t>、</w:t>
      </w:r>
      <w:r>
        <w:rPr>
          <w:rFonts w:hint="eastAsia"/>
          <w:color w:val="000000" w:themeColor="text1"/>
        </w:rPr>
        <w:t>謝○原</w:t>
      </w:r>
      <w:r w:rsidR="00447C88" w:rsidRPr="006A6A9F">
        <w:rPr>
          <w:rFonts w:hint="eastAsia"/>
          <w:color w:val="000000" w:themeColor="text1"/>
        </w:rPr>
        <w:t>及</w:t>
      </w:r>
      <w:r w:rsidR="008D7639">
        <w:rPr>
          <w:rFonts w:hint="eastAsia"/>
          <w:color w:val="000000" w:themeColor="text1"/>
        </w:rPr>
        <w:t>陳○成</w:t>
      </w:r>
      <w:r w:rsidR="00447C88" w:rsidRPr="006A6A9F">
        <w:rPr>
          <w:rFonts w:hint="eastAsia"/>
          <w:color w:val="000000" w:themeColor="text1"/>
        </w:rPr>
        <w:t>等3人另僱用知情之林</w:t>
      </w:r>
      <w:r w:rsidR="008D7639">
        <w:rPr>
          <w:rFonts w:hint="eastAsia"/>
          <w:color w:val="000000" w:themeColor="text1"/>
        </w:rPr>
        <w:t>○</w:t>
      </w:r>
      <w:r w:rsidR="00447C88" w:rsidRPr="006A6A9F">
        <w:rPr>
          <w:rFonts w:hint="eastAsia"/>
          <w:color w:val="000000" w:themeColor="text1"/>
        </w:rPr>
        <w:t>祥、</w:t>
      </w:r>
      <w:r w:rsidR="008D7639">
        <w:rPr>
          <w:rFonts w:hint="eastAsia"/>
          <w:color w:val="000000" w:themeColor="text1"/>
        </w:rPr>
        <w:t>黃○維</w:t>
      </w:r>
      <w:r w:rsidR="00447C88" w:rsidRPr="006A6A9F">
        <w:rPr>
          <w:rFonts w:hint="eastAsia"/>
          <w:color w:val="000000" w:themeColor="text1"/>
        </w:rPr>
        <w:t>、</w:t>
      </w:r>
      <w:r w:rsidR="008D7639">
        <w:rPr>
          <w:rFonts w:hint="eastAsia"/>
          <w:color w:val="000000" w:themeColor="text1"/>
        </w:rPr>
        <w:t>魏○娟</w:t>
      </w:r>
      <w:r w:rsidR="00447C88" w:rsidRPr="006A6A9F">
        <w:rPr>
          <w:rFonts w:hint="eastAsia"/>
          <w:color w:val="000000" w:themeColor="text1"/>
        </w:rPr>
        <w:t>、凌</w:t>
      </w:r>
      <w:r w:rsidR="008D7639">
        <w:rPr>
          <w:rFonts w:hint="eastAsia"/>
          <w:color w:val="000000" w:themeColor="text1"/>
        </w:rPr>
        <w:t>○</w:t>
      </w:r>
      <w:r w:rsidR="00447C88" w:rsidRPr="006A6A9F">
        <w:rPr>
          <w:rFonts w:hint="eastAsia"/>
          <w:color w:val="000000" w:themeColor="text1"/>
        </w:rPr>
        <w:t>薀、</w:t>
      </w:r>
      <w:r w:rsidR="008D7639">
        <w:rPr>
          <w:rFonts w:hint="eastAsia"/>
          <w:color w:val="000000" w:themeColor="text1"/>
        </w:rPr>
        <w:t>陳○慧</w:t>
      </w:r>
      <w:r w:rsidR="00447C88" w:rsidRPr="006A6A9F">
        <w:rPr>
          <w:rFonts w:hint="eastAsia"/>
          <w:color w:val="000000" w:themeColor="text1"/>
        </w:rPr>
        <w:t>及</w:t>
      </w:r>
      <w:r w:rsidR="008D7639">
        <w:rPr>
          <w:rFonts w:hint="eastAsia"/>
          <w:color w:val="000000" w:themeColor="text1"/>
        </w:rPr>
        <w:t>楊○袁</w:t>
      </w:r>
      <w:r w:rsidR="00447C88" w:rsidRPr="006A6A9F">
        <w:rPr>
          <w:rFonts w:hint="eastAsia"/>
          <w:color w:val="000000" w:themeColor="text1"/>
        </w:rPr>
        <w:t>、洪</w:t>
      </w:r>
      <w:r w:rsidR="008D7639">
        <w:rPr>
          <w:rFonts w:hint="eastAsia"/>
          <w:color w:val="000000" w:themeColor="text1"/>
        </w:rPr>
        <w:t>○</w:t>
      </w:r>
      <w:r w:rsidR="00447C88" w:rsidRPr="006A6A9F">
        <w:rPr>
          <w:rFonts w:hint="eastAsia"/>
          <w:color w:val="000000" w:themeColor="text1"/>
        </w:rPr>
        <w:t>澤、</w:t>
      </w:r>
      <w:r w:rsidR="008D7639">
        <w:rPr>
          <w:rFonts w:hint="eastAsia"/>
          <w:color w:val="000000" w:themeColor="text1"/>
        </w:rPr>
        <w:t>何○臻</w:t>
      </w:r>
      <w:r w:rsidR="00447C88" w:rsidRPr="006A6A9F">
        <w:rPr>
          <w:rFonts w:hint="eastAsia"/>
          <w:color w:val="000000" w:themeColor="text1"/>
        </w:rPr>
        <w:t>、</w:t>
      </w:r>
      <w:r w:rsidR="008D7639">
        <w:rPr>
          <w:rFonts w:hint="eastAsia"/>
          <w:color w:val="000000" w:themeColor="text1"/>
        </w:rPr>
        <w:t>楊○彥</w:t>
      </w:r>
      <w:r w:rsidR="00447C88" w:rsidRPr="006A6A9F">
        <w:rPr>
          <w:rFonts w:hint="eastAsia"/>
          <w:color w:val="000000" w:themeColor="text1"/>
        </w:rPr>
        <w:t>等人為各該分店之員工。</w:t>
      </w:r>
    </w:p>
    <w:p w:rsidR="00447C88" w:rsidRPr="006A6A9F" w:rsidRDefault="004B0B3A" w:rsidP="005042A9">
      <w:pPr>
        <w:pStyle w:val="6"/>
        <w:rPr>
          <w:color w:val="000000" w:themeColor="text1"/>
        </w:rPr>
      </w:pPr>
      <w:r w:rsidRPr="006A6A9F">
        <w:rPr>
          <w:rFonts w:hint="eastAsia"/>
          <w:color w:val="000000" w:themeColor="text1"/>
        </w:rPr>
        <w:t>據證人</w:t>
      </w:r>
      <w:r w:rsidR="008D7639">
        <w:rPr>
          <w:rFonts w:hint="eastAsia"/>
          <w:color w:val="000000" w:themeColor="text1"/>
        </w:rPr>
        <w:t>鄭○雲</w:t>
      </w:r>
      <w:r w:rsidRPr="006A6A9F">
        <w:rPr>
          <w:rFonts w:hint="eastAsia"/>
          <w:color w:val="000000" w:themeColor="text1"/>
        </w:rPr>
        <w:t>（97年7月18日）偵訊具結略證以：含</w:t>
      </w:r>
      <w:r w:rsidR="00447C88" w:rsidRPr="006A6A9F">
        <w:rPr>
          <w:rFonts w:hint="eastAsia"/>
          <w:color w:val="000000" w:themeColor="text1"/>
        </w:rPr>
        <w:t>「</w:t>
      </w:r>
      <w:r w:rsidR="00870FEA">
        <w:rPr>
          <w:rFonts w:hint="eastAsia"/>
          <w:color w:val="000000" w:themeColor="text1"/>
        </w:rPr>
        <w:t>東○</w:t>
      </w:r>
      <w:r w:rsidR="00447C88" w:rsidRPr="006A6A9F">
        <w:rPr>
          <w:rFonts w:hint="eastAsia"/>
          <w:color w:val="000000" w:themeColor="text1"/>
        </w:rPr>
        <w:t>遊戲場」、「</w:t>
      </w:r>
      <w:r w:rsidR="00870FEA">
        <w:rPr>
          <w:rFonts w:hint="eastAsia"/>
          <w:color w:val="000000" w:themeColor="text1"/>
        </w:rPr>
        <w:t>永○</w:t>
      </w:r>
      <w:r w:rsidR="00447C88" w:rsidRPr="006A6A9F">
        <w:rPr>
          <w:rFonts w:hint="eastAsia"/>
          <w:color w:val="000000" w:themeColor="text1"/>
        </w:rPr>
        <w:t>遊戲場」及「七</w:t>
      </w:r>
      <w:r w:rsidR="00870FEA">
        <w:rPr>
          <w:rFonts w:hint="eastAsia"/>
          <w:color w:val="000000" w:themeColor="text1"/>
        </w:rPr>
        <w:t>○</w:t>
      </w:r>
      <w:r w:rsidR="00447C88" w:rsidRPr="006A6A9F">
        <w:rPr>
          <w:rFonts w:hint="eastAsia"/>
          <w:color w:val="000000" w:themeColor="text1"/>
        </w:rPr>
        <w:t>遊戲場」</w:t>
      </w:r>
      <w:r w:rsidRPr="006A6A9F">
        <w:rPr>
          <w:rFonts w:hint="eastAsia"/>
          <w:color w:val="000000" w:themeColor="text1"/>
        </w:rPr>
        <w:t>在內的每家店經營初期就開始支付員工福利金，</w:t>
      </w:r>
      <w:r w:rsidR="0021385E" w:rsidRPr="006A6A9F">
        <w:rPr>
          <w:rFonts w:hint="eastAsia"/>
          <w:color w:val="000000" w:themeColor="text1"/>
        </w:rPr>
        <w:t>「</w:t>
      </w:r>
      <w:r w:rsidR="00870FEA">
        <w:rPr>
          <w:rFonts w:hint="eastAsia"/>
          <w:color w:val="000000" w:themeColor="text1"/>
        </w:rPr>
        <w:t>東○</w:t>
      </w:r>
      <w:r w:rsidR="0021385E" w:rsidRPr="006A6A9F">
        <w:rPr>
          <w:rFonts w:hint="eastAsia"/>
          <w:color w:val="000000" w:themeColor="text1"/>
        </w:rPr>
        <w:t>」</w:t>
      </w:r>
      <w:r w:rsidRPr="006A6A9F">
        <w:rPr>
          <w:rFonts w:hint="eastAsia"/>
          <w:color w:val="000000" w:themeColor="text1"/>
        </w:rPr>
        <w:t>的員工福利金是6萬元，由伊依</w:t>
      </w:r>
      <w:r w:rsidR="00870FEA">
        <w:rPr>
          <w:rFonts w:hint="eastAsia"/>
          <w:color w:val="000000" w:themeColor="text1"/>
        </w:rPr>
        <w:t>陳○鑫</w:t>
      </w:r>
      <w:r w:rsidRPr="006A6A9F">
        <w:rPr>
          <w:rFonts w:hint="eastAsia"/>
          <w:color w:val="000000" w:themeColor="text1"/>
        </w:rPr>
        <w:t>指示匯到</w:t>
      </w:r>
      <w:r w:rsidR="00870FEA">
        <w:rPr>
          <w:rFonts w:hint="eastAsia"/>
          <w:color w:val="000000" w:themeColor="text1"/>
        </w:rPr>
        <w:t>謝○原</w:t>
      </w:r>
      <w:r w:rsidRPr="006A6A9F">
        <w:rPr>
          <w:rFonts w:hint="eastAsia"/>
          <w:color w:val="000000" w:themeColor="text1"/>
        </w:rPr>
        <w:t>合庫興南分行000</w:t>
      </w:r>
      <w:r w:rsidR="00E772A2" w:rsidRPr="006A6A9F">
        <w:rPr>
          <w:rFonts w:hint="eastAsia"/>
          <w:color w:val="000000" w:themeColor="text1"/>
        </w:rPr>
        <w:t>0-0</w:t>
      </w:r>
      <w:r w:rsidRPr="006A6A9F">
        <w:rPr>
          <w:rFonts w:hint="eastAsia"/>
          <w:color w:val="000000" w:themeColor="text1"/>
        </w:rPr>
        <w:t>00000000號帳戶支用，伊早即曾聽到</w:t>
      </w:r>
      <w:r w:rsidR="00870FEA">
        <w:rPr>
          <w:rFonts w:hint="eastAsia"/>
          <w:color w:val="000000" w:themeColor="text1"/>
        </w:rPr>
        <w:t>謝○原</w:t>
      </w:r>
      <w:r w:rsidRPr="006A6A9F">
        <w:rPr>
          <w:rFonts w:hint="eastAsia"/>
          <w:color w:val="000000" w:themeColor="text1"/>
        </w:rPr>
        <w:t>及</w:t>
      </w:r>
      <w:r w:rsidR="00870FEA">
        <w:rPr>
          <w:rFonts w:hint="eastAsia"/>
          <w:color w:val="000000" w:themeColor="text1"/>
        </w:rPr>
        <w:t>陳○鑫</w:t>
      </w:r>
      <w:r w:rsidRPr="006A6A9F">
        <w:rPr>
          <w:rFonts w:hint="eastAsia"/>
          <w:color w:val="000000" w:themeColor="text1"/>
        </w:rPr>
        <w:t>在辦公室討論是要給警察的錢，96年10月17日</w:t>
      </w:r>
      <w:r w:rsidR="00870FEA">
        <w:rPr>
          <w:rFonts w:hint="eastAsia"/>
          <w:color w:val="000000" w:themeColor="text1"/>
        </w:rPr>
        <w:t>謝○原</w:t>
      </w:r>
      <w:r w:rsidRPr="006A6A9F">
        <w:rPr>
          <w:rFonts w:hint="eastAsia"/>
          <w:color w:val="000000" w:themeColor="text1"/>
        </w:rPr>
        <w:t>電話告知之後，增加2萬元變成8萬元（見偵</w:t>
      </w:r>
      <w:r w:rsidR="004909C5" w:rsidRPr="006A6A9F">
        <w:rPr>
          <w:rFonts w:hint="eastAsia"/>
          <w:color w:val="000000" w:themeColor="text1"/>
        </w:rPr>
        <w:t>他字卷</w:t>
      </w:r>
      <w:r w:rsidRPr="006A6A9F">
        <w:rPr>
          <w:rFonts w:hint="eastAsia"/>
          <w:color w:val="000000" w:themeColor="text1"/>
        </w:rPr>
        <w:t>頁214</w:t>
      </w:r>
      <w:r w:rsidR="00E772A2" w:rsidRPr="006A6A9F">
        <w:rPr>
          <w:rFonts w:hint="eastAsia"/>
          <w:color w:val="000000" w:themeColor="text1"/>
        </w:rPr>
        <w:t>至</w:t>
      </w:r>
      <w:r w:rsidRPr="006A6A9F">
        <w:rPr>
          <w:rFonts w:hint="eastAsia"/>
          <w:color w:val="000000" w:themeColor="text1"/>
        </w:rPr>
        <w:t>215，偵一</w:t>
      </w:r>
      <w:r w:rsidR="009C0B20" w:rsidRPr="006A6A9F">
        <w:rPr>
          <w:rFonts w:hint="eastAsia"/>
          <w:color w:val="000000" w:themeColor="text1"/>
        </w:rPr>
        <w:t>卷一</w:t>
      </w:r>
      <w:r w:rsidRPr="006A6A9F">
        <w:rPr>
          <w:rFonts w:hint="eastAsia"/>
          <w:color w:val="000000" w:themeColor="text1"/>
        </w:rPr>
        <w:t>頁184</w:t>
      </w:r>
      <w:r w:rsidR="00E772A2" w:rsidRPr="006A6A9F">
        <w:rPr>
          <w:rFonts w:hint="eastAsia"/>
          <w:color w:val="000000" w:themeColor="text1"/>
        </w:rPr>
        <w:t>至</w:t>
      </w:r>
      <w:r w:rsidRPr="006A6A9F">
        <w:rPr>
          <w:rFonts w:hint="eastAsia"/>
          <w:color w:val="000000" w:themeColor="text1"/>
        </w:rPr>
        <w:t>185），復有上載員工福利金名目之</w:t>
      </w:r>
      <w:r w:rsidR="00447C88" w:rsidRPr="006A6A9F">
        <w:rPr>
          <w:rFonts w:hint="eastAsia"/>
          <w:color w:val="000000" w:themeColor="text1"/>
        </w:rPr>
        <w:t>上開3家</w:t>
      </w:r>
      <w:r w:rsidRPr="006A6A9F">
        <w:rPr>
          <w:rFonts w:hint="eastAsia"/>
          <w:color w:val="000000" w:themeColor="text1"/>
        </w:rPr>
        <w:t>電子遊戲場收支帳冊（見偵一</w:t>
      </w:r>
      <w:r w:rsidR="009C0B20" w:rsidRPr="006A6A9F">
        <w:rPr>
          <w:rFonts w:hint="eastAsia"/>
          <w:color w:val="000000" w:themeColor="text1"/>
        </w:rPr>
        <w:t>卷一</w:t>
      </w:r>
      <w:r w:rsidRPr="006A6A9F">
        <w:rPr>
          <w:rFonts w:hint="eastAsia"/>
          <w:color w:val="000000" w:themeColor="text1"/>
        </w:rPr>
        <w:t>頁82、89、93、97，</w:t>
      </w:r>
      <w:r w:rsidR="00E772A2" w:rsidRPr="006A6A9F">
        <w:rPr>
          <w:rFonts w:hint="eastAsia"/>
          <w:color w:val="000000" w:themeColor="text1"/>
        </w:rPr>
        <w:t>卷二</w:t>
      </w:r>
      <w:r w:rsidRPr="006A6A9F">
        <w:rPr>
          <w:rFonts w:hint="eastAsia"/>
          <w:color w:val="000000" w:themeColor="text1"/>
        </w:rPr>
        <w:t>頁191</w:t>
      </w:r>
      <w:r w:rsidR="00E772A2" w:rsidRPr="006A6A9F">
        <w:rPr>
          <w:rFonts w:hint="eastAsia"/>
          <w:color w:val="000000" w:themeColor="text1"/>
        </w:rPr>
        <w:t>至</w:t>
      </w:r>
      <w:r w:rsidRPr="006A6A9F">
        <w:rPr>
          <w:rFonts w:hint="eastAsia"/>
          <w:color w:val="000000" w:themeColor="text1"/>
        </w:rPr>
        <w:t>196），以及</w:t>
      </w:r>
      <w:r w:rsidR="00870FEA">
        <w:rPr>
          <w:rFonts w:hint="eastAsia"/>
          <w:color w:val="000000" w:themeColor="text1"/>
        </w:rPr>
        <w:t>謝○原</w:t>
      </w:r>
      <w:r w:rsidRPr="006A6A9F">
        <w:rPr>
          <w:rFonts w:hint="eastAsia"/>
          <w:color w:val="000000" w:themeColor="text1"/>
        </w:rPr>
        <w:t>上開合庫興南分行帳戶交易明細表（見</w:t>
      </w:r>
      <w:r w:rsidR="004909C5" w:rsidRPr="006A6A9F">
        <w:rPr>
          <w:rFonts w:hint="eastAsia"/>
          <w:color w:val="000000" w:themeColor="text1"/>
        </w:rPr>
        <w:t>他字</w:t>
      </w:r>
      <w:r w:rsidR="00E772A2" w:rsidRPr="006A6A9F">
        <w:rPr>
          <w:rFonts w:hint="eastAsia"/>
          <w:color w:val="000000" w:themeColor="text1"/>
        </w:rPr>
        <w:t>卷二</w:t>
      </w:r>
      <w:r w:rsidRPr="006A6A9F">
        <w:rPr>
          <w:rFonts w:hint="eastAsia"/>
          <w:color w:val="000000" w:themeColor="text1"/>
        </w:rPr>
        <w:t>頁237</w:t>
      </w:r>
      <w:r w:rsidR="00E772A2" w:rsidRPr="006A6A9F">
        <w:rPr>
          <w:rFonts w:hint="eastAsia"/>
          <w:color w:val="000000" w:themeColor="text1"/>
        </w:rPr>
        <w:t>至</w:t>
      </w:r>
      <w:r w:rsidRPr="006A6A9F">
        <w:rPr>
          <w:rFonts w:hint="eastAsia"/>
          <w:color w:val="000000" w:themeColor="text1"/>
        </w:rPr>
        <w:t>242，</w:t>
      </w:r>
      <w:r w:rsidR="00646654" w:rsidRPr="006A6A9F">
        <w:rPr>
          <w:rFonts w:hint="eastAsia"/>
          <w:color w:val="000000" w:themeColor="text1"/>
        </w:rPr>
        <w:t>臺南高分院</w:t>
      </w:r>
      <w:r w:rsidRPr="006A6A9F">
        <w:rPr>
          <w:rFonts w:hint="eastAsia"/>
          <w:color w:val="000000" w:themeColor="text1"/>
        </w:rPr>
        <w:t>更一審</w:t>
      </w:r>
      <w:r w:rsidR="00E772A2" w:rsidRPr="006A6A9F">
        <w:rPr>
          <w:rFonts w:hint="eastAsia"/>
          <w:color w:val="000000" w:themeColor="text1"/>
        </w:rPr>
        <w:t>卷二</w:t>
      </w:r>
      <w:r w:rsidRPr="006A6A9F">
        <w:rPr>
          <w:rFonts w:hint="eastAsia"/>
          <w:color w:val="000000" w:themeColor="text1"/>
        </w:rPr>
        <w:t>頁132</w:t>
      </w:r>
      <w:r w:rsidR="00E772A2" w:rsidRPr="006A6A9F">
        <w:rPr>
          <w:rFonts w:hint="eastAsia"/>
          <w:color w:val="000000" w:themeColor="text1"/>
        </w:rPr>
        <w:t>至</w:t>
      </w:r>
      <w:r w:rsidRPr="006A6A9F">
        <w:rPr>
          <w:rFonts w:hint="eastAsia"/>
          <w:color w:val="000000" w:themeColor="text1"/>
        </w:rPr>
        <w:t>143）。核與</w:t>
      </w:r>
      <w:r w:rsidR="00870FEA">
        <w:rPr>
          <w:rFonts w:hint="eastAsia"/>
          <w:color w:val="000000" w:themeColor="text1"/>
        </w:rPr>
        <w:t>謝○原</w:t>
      </w:r>
      <w:r w:rsidRPr="006A6A9F">
        <w:rPr>
          <w:rFonts w:hint="eastAsia"/>
          <w:color w:val="000000" w:themeColor="text1"/>
        </w:rPr>
        <w:t>偵查結證：</w:t>
      </w:r>
      <w:r w:rsidR="0021385E" w:rsidRPr="006A6A9F">
        <w:rPr>
          <w:rFonts w:hint="eastAsia"/>
          <w:color w:val="000000" w:themeColor="text1"/>
        </w:rPr>
        <w:t>「</w:t>
      </w:r>
      <w:r w:rsidR="00870FEA">
        <w:rPr>
          <w:rFonts w:hint="eastAsia"/>
          <w:color w:val="000000" w:themeColor="text1"/>
        </w:rPr>
        <w:t>東○</w:t>
      </w:r>
      <w:r w:rsidR="0021385E" w:rsidRPr="006A6A9F">
        <w:rPr>
          <w:rFonts w:hint="eastAsia"/>
          <w:color w:val="000000" w:themeColor="text1"/>
        </w:rPr>
        <w:t>」</w:t>
      </w:r>
      <w:r w:rsidRPr="006A6A9F">
        <w:rPr>
          <w:rFonts w:hint="eastAsia"/>
          <w:color w:val="000000" w:themeColor="text1"/>
        </w:rPr>
        <w:t>帳冊裡是以員工福利金名義代表送給警察的錢，每一間分店的帳冊內，</w:t>
      </w:r>
      <w:r w:rsidRPr="006A6A9F">
        <w:rPr>
          <w:rFonts w:hint="eastAsia"/>
          <w:color w:val="000000" w:themeColor="text1"/>
        </w:rPr>
        <w:lastRenderedPageBreak/>
        <w:t>每月都會有一筆員工福利金，以伊這邊而言，送給警察的賄款都會納入員工福利金項目內，大家都有這個默契，帳冊中的員工福利金6萬元，就是對警察打點的費用，各支付</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一人3萬元相符（見偵</w:t>
      </w:r>
      <w:r w:rsidR="004909C5" w:rsidRPr="006A6A9F">
        <w:rPr>
          <w:rFonts w:hint="eastAsia"/>
          <w:color w:val="000000" w:themeColor="text1"/>
        </w:rPr>
        <w:t>他字卷</w:t>
      </w:r>
      <w:r w:rsidRPr="006A6A9F">
        <w:rPr>
          <w:rFonts w:hint="eastAsia"/>
          <w:color w:val="000000" w:themeColor="text1"/>
        </w:rPr>
        <w:t>頁79</w:t>
      </w:r>
      <w:r w:rsidR="00E772A2" w:rsidRPr="006A6A9F">
        <w:rPr>
          <w:rFonts w:hint="eastAsia"/>
          <w:color w:val="000000" w:themeColor="text1"/>
        </w:rPr>
        <w:t>至</w:t>
      </w:r>
      <w:r w:rsidRPr="006A6A9F">
        <w:rPr>
          <w:rFonts w:hint="eastAsia"/>
          <w:color w:val="000000" w:themeColor="text1"/>
        </w:rPr>
        <w:t>80）。再陳</w:t>
      </w:r>
      <w:r w:rsidR="00E010E7">
        <w:rPr>
          <w:rFonts w:hint="eastAsia"/>
          <w:color w:val="000000" w:themeColor="text1"/>
        </w:rPr>
        <w:t>○</w:t>
      </w:r>
      <w:r w:rsidRPr="006A6A9F">
        <w:rPr>
          <w:rFonts w:hint="eastAsia"/>
          <w:color w:val="000000" w:themeColor="text1"/>
        </w:rPr>
        <w:t>欣結證：</w:t>
      </w:r>
      <w:r w:rsidR="00870FEA">
        <w:rPr>
          <w:rFonts w:hint="eastAsia"/>
          <w:color w:val="000000" w:themeColor="text1"/>
        </w:rPr>
        <w:t>謝○原</w:t>
      </w:r>
      <w:r w:rsidRPr="006A6A9F">
        <w:rPr>
          <w:rFonts w:hint="eastAsia"/>
          <w:color w:val="000000" w:themeColor="text1"/>
        </w:rPr>
        <w:t>曾說在嘉義市送錢打點警察（見偵</w:t>
      </w:r>
      <w:r w:rsidR="004909C5" w:rsidRPr="006A6A9F">
        <w:rPr>
          <w:rFonts w:hint="eastAsia"/>
          <w:color w:val="000000" w:themeColor="text1"/>
        </w:rPr>
        <w:t>他字卷</w:t>
      </w:r>
      <w:r w:rsidRPr="006A6A9F">
        <w:rPr>
          <w:rFonts w:hint="eastAsia"/>
          <w:color w:val="000000" w:themeColor="text1"/>
        </w:rPr>
        <w:t>頁251），</w:t>
      </w:r>
      <w:r w:rsidR="00870FEA">
        <w:rPr>
          <w:rFonts w:hint="eastAsia"/>
          <w:color w:val="000000" w:themeColor="text1"/>
        </w:rPr>
        <w:t>謝○原</w:t>
      </w:r>
      <w:r w:rsidRPr="006A6A9F">
        <w:rPr>
          <w:rFonts w:hint="eastAsia"/>
          <w:color w:val="000000" w:themeColor="text1"/>
        </w:rPr>
        <w:t>就訴訟外嘗對陳</w:t>
      </w:r>
      <w:r w:rsidR="00E010E7">
        <w:rPr>
          <w:rFonts w:hint="eastAsia"/>
          <w:color w:val="000000" w:themeColor="text1"/>
        </w:rPr>
        <w:t>○</w:t>
      </w:r>
      <w:r w:rsidRPr="006A6A9F">
        <w:rPr>
          <w:rFonts w:hint="eastAsia"/>
          <w:color w:val="000000" w:themeColor="text1"/>
        </w:rPr>
        <w:t>欣為上開告稱亦予肯認，祇不過推諉因不想讓陳</w:t>
      </w:r>
      <w:r w:rsidR="00E010E7">
        <w:rPr>
          <w:rFonts w:hint="eastAsia"/>
          <w:color w:val="000000" w:themeColor="text1"/>
        </w:rPr>
        <w:t>○</w:t>
      </w:r>
      <w:r w:rsidRPr="006A6A9F">
        <w:rPr>
          <w:rFonts w:hint="eastAsia"/>
          <w:color w:val="000000" w:themeColor="text1"/>
        </w:rPr>
        <w:t>欣知道另一女友及他的錢云云（見偵聲</w:t>
      </w:r>
      <w:r w:rsidR="00E772A2" w:rsidRPr="006A6A9F">
        <w:rPr>
          <w:rFonts w:hint="eastAsia"/>
          <w:color w:val="000000" w:themeColor="text1"/>
        </w:rPr>
        <w:t>卷二</w:t>
      </w:r>
      <w:r w:rsidRPr="006A6A9F">
        <w:rPr>
          <w:rFonts w:hint="eastAsia"/>
          <w:color w:val="000000" w:themeColor="text1"/>
        </w:rPr>
        <w:t>頁40），足見</w:t>
      </w:r>
      <w:r w:rsidR="00870FEA">
        <w:rPr>
          <w:rFonts w:hint="eastAsia"/>
          <w:color w:val="000000" w:themeColor="text1"/>
        </w:rPr>
        <w:t>謝○原</w:t>
      </w:r>
      <w:r w:rsidRPr="006A6A9F">
        <w:rPr>
          <w:rFonts w:hint="eastAsia"/>
          <w:color w:val="000000" w:themeColor="text1"/>
        </w:rPr>
        <w:t>非僅偵訊坦言賄警，此前於無外在壓力之情況下即已相告陳</w:t>
      </w:r>
      <w:r w:rsidR="00E010E7">
        <w:rPr>
          <w:rFonts w:hint="eastAsia"/>
          <w:color w:val="000000" w:themeColor="text1"/>
        </w:rPr>
        <w:t>○</w:t>
      </w:r>
      <w:r w:rsidRPr="006A6A9F">
        <w:rPr>
          <w:rFonts w:hint="eastAsia"/>
          <w:color w:val="000000" w:themeColor="text1"/>
        </w:rPr>
        <w:t>欣，衡為實情。</w:t>
      </w:r>
    </w:p>
    <w:p w:rsidR="00447C88" w:rsidRPr="006A6A9F" w:rsidRDefault="00662A9A" w:rsidP="005042A9">
      <w:pPr>
        <w:pStyle w:val="6"/>
        <w:rPr>
          <w:color w:val="000000" w:themeColor="text1"/>
        </w:rPr>
      </w:pPr>
      <w:r w:rsidRPr="006A6A9F">
        <w:rPr>
          <w:rFonts w:hint="eastAsia"/>
          <w:color w:val="000000" w:themeColor="text1"/>
        </w:rPr>
        <w:t>據</w:t>
      </w:r>
      <w:r w:rsidR="004B0B3A" w:rsidRPr="006A6A9F">
        <w:rPr>
          <w:rFonts w:hint="eastAsia"/>
          <w:color w:val="000000" w:themeColor="text1"/>
        </w:rPr>
        <w:t>證人戴</w:t>
      </w:r>
      <w:r w:rsidR="008D7639">
        <w:rPr>
          <w:rFonts w:hint="eastAsia"/>
          <w:color w:val="000000" w:themeColor="text1"/>
        </w:rPr>
        <w:t>○</w:t>
      </w:r>
      <w:r w:rsidR="004B0B3A" w:rsidRPr="006A6A9F">
        <w:rPr>
          <w:rFonts w:hint="eastAsia"/>
          <w:color w:val="000000" w:themeColor="text1"/>
        </w:rPr>
        <w:t>蘭偵查結證：（</w:t>
      </w:r>
      <w:r w:rsidR="0021385E" w:rsidRPr="006A6A9F">
        <w:rPr>
          <w:rFonts w:hint="eastAsia"/>
          <w:color w:val="000000" w:themeColor="text1"/>
        </w:rPr>
        <w:t>「</w:t>
      </w:r>
      <w:r w:rsidR="00870FEA">
        <w:rPr>
          <w:rFonts w:hint="eastAsia"/>
          <w:color w:val="000000" w:themeColor="text1"/>
        </w:rPr>
        <w:t>東○</w:t>
      </w:r>
      <w:r w:rsidR="0021385E" w:rsidRPr="006A6A9F">
        <w:rPr>
          <w:rFonts w:hint="eastAsia"/>
          <w:color w:val="000000" w:themeColor="text1"/>
        </w:rPr>
        <w:t>」</w:t>
      </w:r>
      <w:r w:rsidR="004B0B3A" w:rsidRPr="006A6A9F">
        <w:rPr>
          <w:rFonts w:hint="eastAsia"/>
          <w:color w:val="000000" w:themeColor="text1"/>
        </w:rPr>
        <w:t>的福利如何？）除每月薪資及三節領500元以外，員工並沒有領過其他錢，也沒有領過年終獎金，過年也沒有送員工禮品等語（見偵</w:t>
      </w:r>
      <w:r w:rsidR="004909C5" w:rsidRPr="006A6A9F">
        <w:rPr>
          <w:rFonts w:hint="eastAsia"/>
          <w:color w:val="000000" w:themeColor="text1"/>
        </w:rPr>
        <w:t>他字卷</w:t>
      </w:r>
      <w:r w:rsidR="004B0B3A" w:rsidRPr="006A6A9F">
        <w:rPr>
          <w:rFonts w:hint="eastAsia"/>
          <w:color w:val="000000" w:themeColor="text1"/>
        </w:rPr>
        <w:t>頁47）；證人即</w:t>
      </w:r>
      <w:r w:rsidR="00447C88" w:rsidRPr="006A6A9F">
        <w:rPr>
          <w:rFonts w:hint="eastAsia"/>
          <w:color w:val="000000" w:themeColor="text1"/>
        </w:rPr>
        <w:t>「</w:t>
      </w:r>
      <w:r w:rsidR="00870FEA">
        <w:rPr>
          <w:rFonts w:hint="eastAsia"/>
          <w:color w:val="000000" w:themeColor="text1"/>
        </w:rPr>
        <w:t>富○</w:t>
      </w:r>
      <w:r w:rsidR="00447C88" w:rsidRPr="006A6A9F">
        <w:rPr>
          <w:rFonts w:hint="eastAsia"/>
          <w:color w:val="000000" w:themeColor="text1"/>
        </w:rPr>
        <w:t>遊戲場」及「大</w:t>
      </w:r>
      <w:r w:rsidR="00870FEA">
        <w:rPr>
          <w:rFonts w:hint="eastAsia"/>
          <w:color w:val="000000" w:themeColor="text1"/>
        </w:rPr>
        <w:t>○</w:t>
      </w:r>
      <w:r w:rsidR="00447C88" w:rsidRPr="006A6A9F">
        <w:rPr>
          <w:rFonts w:hint="eastAsia"/>
          <w:color w:val="000000" w:themeColor="text1"/>
        </w:rPr>
        <w:t>遊戲場」</w:t>
      </w:r>
      <w:r w:rsidR="004B0B3A" w:rsidRPr="006A6A9F">
        <w:rPr>
          <w:rFonts w:hint="eastAsia"/>
          <w:color w:val="000000" w:themeColor="text1"/>
        </w:rPr>
        <w:t>會計張</w:t>
      </w:r>
      <w:r w:rsidR="008D7639">
        <w:rPr>
          <w:rFonts w:hint="eastAsia"/>
          <w:color w:val="000000" w:themeColor="text1"/>
        </w:rPr>
        <w:t>○</w:t>
      </w:r>
      <w:r w:rsidR="004B0B3A" w:rsidRPr="006A6A9F">
        <w:rPr>
          <w:rFonts w:hint="eastAsia"/>
          <w:color w:val="000000" w:themeColor="text1"/>
        </w:rPr>
        <w:t>羚亦證稱：存入員工薪資帳戶內的款項，祇有員工薪資及年終獎金二種，從未將員工福利金存入員工薪資帳戶內（見偵一</w:t>
      </w:r>
      <w:r w:rsidR="00E772A2" w:rsidRPr="006A6A9F">
        <w:rPr>
          <w:rFonts w:hint="eastAsia"/>
          <w:color w:val="000000" w:themeColor="text1"/>
        </w:rPr>
        <w:t>卷三</w:t>
      </w:r>
      <w:r w:rsidR="004B0B3A" w:rsidRPr="006A6A9F">
        <w:rPr>
          <w:rFonts w:hint="eastAsia"/>
          <w:color w:val="000000" w:themeColor="text1"/>
        </w:rPr>
        <w:t>頁138</w:t>
      </w:r>
      <w:r w:rsidR="00E772A2" w:rsidRPr="006A6A9F">
        <w:rPr>
          <w:rFonts w:hint="eastAsia"/>
          <w:color w:val="000000" w:themeColor="text1"/>
        </w:rPr>
        <w:t>至</w:t>
      </w:r>
      <w:r w:rsidR="004B0B3A" w:rsidRPr="006A6A9F">
        <w:rPr>
          <w:rFonts w:hint="eastAsia"/>
          <w:color w:val="000000" w:themeColor="text1"/>
        </w:rPr>
        <w:t>139），且即令</w:t>
      </w:r>
      <w:r w:rsidR="00870FEA">
        <w:rPr>
          <w:rFonts w:hint="eastAsia"/>
          <w:color w:val="000000" w:themeColor="text1"/>
        </w:rPr>
        <w:t>謝○原</w:t>
      </w:r>
      <w:r w:rsidR="004B0B3A" w:rsidRPr="006A6A9F">
        <w:rPr>
          <w:rFonts w:hint="eastAsia"/>
          <w:color w:val="000000" w:themeColor="text1"/>
        </w:rPr>
        <w:t>於羈押訊問翻供否認賄警而私吞福利金之同時亦稱：伊跟公司說伊會打點地方用（見聲羈卷頁63），足見員工福利金並非支用於員工利益所需，「員工福利金」云者，名實不符。</w:t>
      </w:r>
    </w:p>
    <w:p w:rsidR="004B0B3A" w:rsidRPr="006A6A9F" w:rsidRDefault="008D7639" w:rsidP="005042A9">
      <w:pPr>
        <w:pStyle w:val="6"/>
        <w:rPr>
          <w:color w:val="000000" w:themeColor="text1"/>
        </w:rPr>
      </w:pPr>
      <w:r>
        <w:rPr>
          <w:rFonts w:hint="eastAsia"/>
          <w:color w:val="000000" w:themeColor="text1"/>
        </w:rPr>
        <w:t>鄭○雲</w:t>
      </w:r>
      <w:r w:rsidR="004B0B3A" w:rsidRPr="006A6A9F">
        <w:rPr>
          <w:rFonts w:hint="eastAsia"/>
          <w:color w:val="000000" w:themeColor="text1"/>
        </w:rPr>
        <w:t>上揭結證各店均編有員工福利金，然僅聽過</w:t>
      </w:r>
      <w:r w:rsidR="00870FEA">
        <w:rPr>
          <w:rFonts w:hint="eastAsia"/>
          <w:color w:val="000000" w:themeColor="text1"/>
        </w:rPr>
        <w:t>謝○原</w:t>
      </w:r>
      <w:r w:rsidR="004B0B3A" w:rsidRPr="006A6A9F">
        <w:rPr>
          <w:rFonts w:hint="eastAsia"/>
          <w:color w:val="000000" w:themeColor="text1"/>
        </w:rPr>
        <w:t>與</w:t>
      </w:r>
      <w:r w:rsidR="00870FEA">
        <w:rPr>
          <w:rFonts w:hint="eastAsia"/>
          <w:color w:val="000000" w:themeColor="text1"/>
        </w:rPr>
        <w:t>陳○鑫</w:t>
      </w:r>
      <w:r w:rsidR="004B0B3A" w:rsidRPr="006A6A9F">
        <w:rPr>
          <w:rFonts w:hint="eastAsia"/>
          <w:color w:val="000000" w:themeColor="text1"/>
        </w:rPr>
        <w:t>討論</w:t>
      </w:r>
      <w:r w:rsidR="0021385E" w:rsidRPr="006A6A9F">
        <w:rPr>
          <w:rFonts w:hint="eastAsia"/>
          <w:color w:val="000000" w:themeColor="text1"/>
        </w:rPr>
        <w:t>「</w:t>
      </w:r>
      <w:r w:rsidR="00870FEA">
        <w:rPr>
          <w:rFonts w:hint="eastAsia"/>
          <w:color w:val="000000" w:themeColor="text1"/>
        </w:rPr>
        <w:t>東○</w:t>
      </w:r>
      <w:r w:rsidR="0021385E" w:rsidRPr="006A6A9F">
        <w:rPr>
          <w:rFonts w:hint="eastAsia"/>
          <w:color w:val="000000" w:themeColor="text1"/>
        </w:rPr>
        <w:t>」</w:t>
      </w:r>
      <w:r w:rsidR="004B0B3A" w:rsidRPr="006A6A9F">
        <w:rPr>
          <w:rFonts w:hint="eastAsia"/>
          <w:color w:val="000000" w:themeColor="text1"/>
        </w:rPr>
        <w:t>員工福利金用以賄警，對照其警詢供證（彈劾證據）：</w:t>
      </w:r>
      <w:r>
        <w:rPr>
          <w:rFonts w:hint="eastAsia"/>
          <w:color w:val="000000" w:themeColor="text1"/>
        </w:rPr>
        <w:t>陳○成</w:t>
      </w:r>
      <w:r w:rsidR="004B0B3A" w:rsidRPr="006A6A9F">
        <w:rPr>
          <w:rFonts w:hint="eastAsia"/>
          <w:color w:val="000000" w:themeColor="text1"/>
        </w:rPr>
        <w:t>所負責</w:t>
      </w:r>
      <w:r w:rsidR="00173F6A" w:rsidRPr="006A6A9F">
        <w:rPr>
          <w:rFonts w:hint="eastAsia"/>
          <w:color w:val="000000" w:themeColor="text1"/>
        </w:rPr>
        <w:t>高雄七</w:t>
      </w:r>
      <w:r w:rsidR="00870FEA">
        <w:rPr>
          <w:rFonts w:hint="eastAsia"/>
          <w:color w:val="000000" w:themeColor="text1"/>
        </w:rPr>
        <w:t>○</w:t>
      </w:r>
      <w:r w:rsidR="004B0B3A" w:rsidRPr="006A6A9F">
        <w:rPr>
          <w:rFonts w:hint="eastAsia"/>
          <w:color w:val="000000" w:themeColor="text1"/>
        </w:rPr>
        <w:t>電子遊戲場的員工福利金，伊則不確定是否用來行賄警方，因為</w:t>
      </w:r>
      <w:r w:rsidR="004B0B3A" w:rsidRPr="006A6A9F">
        <w:rPr>
          <w:rFonts w:hint="eastAsia"/>
          <w:color w:val="000000" w:themeColor="text1"/>
        </w:rPr>
        <w:lastRenderedPageBreak/>
        <w:t>伊與</w:t>
      </w:r>
      <w:r>
        <w:rPr>
          <w:rFonts w:hint="eastAsia"/>
          <w:color w:val="000000" w:themeColor="text1"/>
        </w:rPr>
        <w:t>陳○成</w:t>
      </w:r>
      <w:r w:rsidR="004B0B3A" w:rsidRPr="006A6A9F">
        <w:rPr>
          <w:rFonts w:hint="eastAsia"/>
          <w:color w:val="000000" w:themeColor="text1"/>
        </w:rPr>
        <w:t>較少聯繫，也沒聽</w:t>
      </w:r>
      <w:r w:rsidR="00870FEA">
        <w:rPr>
          <w:rFonts w:hint="eastAsia"/>
          <w:color w:val="000000" w:themeColor="text1"/>
        </w:rPr>
        <w:t>陳○鑫</w:t>
      </w:r>
      <w:r w:rsidR="004B0B3A" w:rsidRPr="006A6A9F">
        <w:rPr>
          <w:rFonts w:hint="eastAsia"/>
          <w:color w:val="000000" w:themeColor="text1"/>
        </w:rPr>
        <w:t>提過要行賄高雄警方的事（見偵一</w:t>
      </w:r>
      <w:r w:rsidR="009C0B20" w:rsidRPr="006A6A9F">
        <w:rPr>
          <w:rFonts w:hint="eastAsia"/>
          <w:color w:val="000000" w:themeColor="text1"/>
        </w:rPr>
        <w:t>卷一</w:t>
      </w:r>
      <w:r w:rsidR="004B0B3A" w:rsidRPr="006A6A9F">
        <w:rPr>
          <w:rFonts w:hint="eastAsia"/>
          <w:color w:val="000000" w:themeColor="text1"/>
        </w:rPr>
        <w:t>頁64</w:t>
      </w:r>
      <w:r w:rsidR="00E772A2" w:rsidRPr="006A6A9F">
        <w:rPr>
          <w:rFonts w:hint="eastAsia"/>
          <w:color w:val="000000" w:themeColor="text1"/>
        </w:rPr>
        <w:t>至</w:t>
      </w:r>
      <w:r w:rsidR="004B0B3A" w:rsidRPr="006A6A9F">
        <w:rPr>
          <w:rFonts w:hint="eastAsia"/>
          <w:color w:val="000000" w:themeColor="text1"/>
        </w:rPr>
        <w:t>65），陳明其不知</w:t>
      </w:r>
      <w:r w:rsidR="0021385E" w:rsidRPr="006A6A9F">
        <w:rPr>
          <w:rFonts w:hint="eastAsia"/>
          <w:color w:val="000000" w:themeColor="text1"/>
        </w:rPr>
        <w:t>「</w:t>
      </w:r>
      <w:r w:rsidR="00870FEA">
        <w:rPr>
          <w:rFonts w:hint="eastAsia"/>
          <w:color w:val="000000" w:themeColor="text1"/>
        </w:rPr>
        <w:t>東○</w:t>
      </w:r>
      <w:r w:rsidR="0021385E" w:rsidRPr="006A6A9F">
        <w:rPr>
          <w:rFonts w:hint="eastAsia"/>
          <w:color w:val="000000" w:themeColor="text1"/>
        </w:rPr>
        <w:t>」</w:t>
      </w:r>
      <w:r w:rsidR="004B0B3A" w:rsidRPr="006A6A9F">
        <w:rPr>
          <w:rFonts w:hint="eastAsia"/>
          <w:color w:val="000000" w:themeColor="text1"/>
        </w:rPr>
        <w:t>之員工福利金用途是否與</w:t>
      </w:r>
      <w:r w:rsidR="0021385E" w:rsidRPr="006A6A9F">
        <w:rPr>
          <w:rFonts w:hint="eastAsia"/>
          <w:color w:val="000000" w:themeColor="text1"/>
        </w:rPr>
        <w:t>「</w:t>
      </w:r>
      <w:r w:rsidR="00870FEA">
        <w:rPr>
          <w:rFonts w:hint="eastAsia"/>
          <w:color w:val="000000" w:themeColor="text1"/>
        </w:rPr>
        <w:t>東○</w:t>
      </w:r>
      <w:r w:rsidR="0021385E" w:rsidRPr="006A6A9F">
        <w:rPr>
          <w:rFonts w:hint="eastAsia"/>
          <w:color w:val="000000" w:themeColor="text1"/>
        </w:rPr>
        <w:t>」</w:t>
      </w:r>
      <w:r w:rsidR="004B0B3A" w:rsidRPr="006A6A9F">
        <w:rPr>
          <w:rFonts w:hint="eastAsia"/>
          <w:color w:val="000000" w:themeColor="text1"/>
        </w:rPr>
        <w:t>相同，足見其非想當然耳地囫圇猜想，而係本於聽見</w:t>
      </w:r>
      <w:r w:rsidR="00870FEA">
        <w:rPr>
          <w:rFonts w:hint="eastAsia"/>
          <w:color w:val="000000" w:themeColor="text1"/>
        </w:rPr>
        <w:t>謝○原</w:t>
      </w:r>
      <w:r w:rsidR="004B0B3A" w:rsidRPr="006A6A9F">
        <w:rPr>
          <w:rFonts w:hint="eastAsia"/>
          <w:color w:val="000000" w:themeColor="text1"/>
        </w:rPr>
        <w:t>與</w:t>
      </w:r>
      <w:r w:rsidR="00870FEA">
        <w:rPr>
          <w:rFonts w:hint="eastAsia"/>
          <w:color w:val="000000" w:themeColor="text1"/>
        </w:rPr>
        <w:t>陳○鑫</w:t>
      </w:r>
      <w:r w:rsidR="004B0B3A" w:rsidRPr="006A6A9F">
        <w:rPr>
          <w:rFonts w:hint="eastAsia"/>
          <w:color w:val="000000" w:themeColor="text1"/>
        </w:rPr>
        <w:t>討論而來之認知。</w:t>
      </w:r>
      <w:r>
        <w:rPr>
          <w:rFonts w:hint="eastAsia"/>
          <w:color w:val="000000" w:themeColor="text1"/>
        </w:rPr>
        <w:t>鄭○雲</w:t>
      </w:r>
      <w:r w:rsidR="004B0B3A" w:rsidRPr="006A6A9F">
        <w:rPr>
          <w:rFonts w:hint="eastAsia"/>
          <w:color w:val="000000" w:themeColor="text1"/>
        </w:rPr>
        <w:t>身為</w:t>
      </w:r>
      <w:r w:rsidR="00870FEA">
        <w:rPr>
          <w:rFonts w:hint="eastAsia"/>
          <w:color w:val="000000" w:themeColor="text1"/>
        </w:rPr>
        <w:t>陳○鑫</w:t>
      </w:r>
      <w:r w:rsidR="004B0B3A" w:rsidRPr="006A6A9F">
        <w:rPr>
          <w:rFonts w:hint="eastAsia"/>
          <w:color w:val="000000" w:themeColor="text1"/>
        </w:rPr>
        <w:t>、</w:t>
      </w:r>
      <w:r w:rsidR="00870FEA">
        <w:rPr>
          <w:rFonts w:hint="eastAsia"/>
          <w:color w:val="000000" w:themeColor="text1"/>
        </w:rPr>
        <w:t>謝○原</w:t>
      </w:r>
      <w:r w:rsidR="004B0B3A" w:rsidRPr="006A6A9F">
        <w:rPr>
          <w:rFonts w:hint="eastAsia"/>
          <w:color w:val="000000" w:themeColor="text1"/>
        </w:rPr>
        <w:t>、</w:t>
      </w:r>
      <w:r>
        <w:rPr>
          <w:rFonts w:hint="eastAsia"/>
          <w:color w:val="000000" w:themeColor="text1"/>
        </w:rPr>
        <w:t>陳○成</w:t>
      </w:r>
      <w:r w:rsidR="004B0B3A" w:rsidRPr="006A6A9F">
        <w:rPr>
          <w:rFonts w:hint="eastAsia"/>
          <w:color w:val="000000" w:themeColor="text1"/>
        </w:rPr>
        <w:t>合夥經營電子遊戲場事業之管帳會計，就各店員工福利金之用途素稔，尤就何以能夠區辨</w:t>
      </w:r>
      <w:r w:rsidR="00870FEA">
        <w:rPr>
          <w:rFonts w:hint="eastAsia"/>
          <w:color w:val="000000" w:themeColor="text1"/>
        </w:rPr>
        <w:t>謝○原</w:t>
      </w:r>
      <w:r w:rsidR="0021385E" w:rsidRPr="006A6A9F">
        <w:rPr>
          <w:rFonts w:hint="eastAsia"/>
          <w:color w:val="000000" w:themeColor="text1"/>
        </w:rPr>
        <w:t>「</w:t>
      </w:r>
      <w:r w:rsidR="00870FEA">
        <w:rPr>
          <w:rFonts w:hint="eastAsia"/>
          <w:color w:val="000000" w:themeColor="text1"/>
        </w:rPr>
        <w:t>東○</w:t>
      </w:r>
      <w:r w:rsidR="0021385E" w:rsidRPr="006A6A9F">
        <w:rPr>
          <w:rFonts w:hint="eastAsia"/>
          <w:color w:val="000000" w:themeColor="text1"/>
        </w:rPr>
        <w:t>」</w:t>
      </w:r>
      <w:r w:rsidR="004B0B3A" w:rsidRPr="006A6A9F">
        <w:rPr>
          <w:rFonts w:hint="eastAsia"/>
          <w:color w:val="000000" w:themeColor="text1"/>
        </w:rPr>
        <w:t>、</w:t>
      </w:r>
      <w:r>
        <w:rPr>
          <w:rFonts w:hint="eastAsia"/>
          <w:color w:val="000000" w:themeColor="text1"/>
        </w:rPr>
        <w:t>陳○成</w:t>
      </w:r>
      <w:r w:rsidR="0021385E" w:rsidRPr="006A6A9F">
        <w:rPr>
          <w:rFonts w:hint="eastAsia"/>
          <w:color w:val="000000" w:themeColor="text1"/>
        </w:rPr>
        <w:t>「</w:t>
      </w:r>
      <w:r w:rsidR="00870FEA">
        <w:rPr>
          <w:rFonts w:hint="eastAsia"/>
          <w:color w:val="000000" w:themeColor="text1"/>
        </w:rPr>
        <w:t>東○</w:t>
      </w:r>
      <w:r w:rsidR="0021385E" w:rsidRPr="006A6A9F">
        <w:rPr>
          <w:rFonts w:hint="eastAsia"/>
          <w:color w:val="000000" w:themeColor="text1"/>
        </w:rPr>
        <w:t>」</w:t>
      </w:r>
      <w:r w:rsidR="004B0B3A" w:rsidRPr="006A6A9F">
        <w:rPr>
          <w:rFonts w:hint="eastAsia"/>
          <w:color w:val="000000" w:themeColor="text1"/>
        </w:rPr>
        <w:t>之員工福利金使用情形，從其陳明緣於親聞</w:t>
      </w:r>
      <w:r w:rsidR="00870FEA">
        <w:rPr>
          <w:rFonts w:hint="eastAsia"/>
          <w:color w:val="000000" w:themeColor="text1"/>
        </w:rPr>
        <w:t>謝○原</w:t>
      </w:r>
      <w:r w:rsidR="004B0B3A" w:rsidRPr="006A6A9F">
        <w:rPr>
          <w:rFonts w:hint="eastAsia"/>
          <w:color w:val="000000" w:themeColor="text1"/>
        </w:rPr>
        <w:t>與</w:t>
      </w:r>
      <w:r w:rsidR="00870FEA">
        <w:rPr>
          <w:rFonts w:hint="eastAsia"/>
          <w:color w:val="000000" w:themeColor="text1"/>
        </w:rPr>
        <w:t>陳○鑫</w:t>
      </w:r>
      <w:r w:rsidR="004B0B3A" w:rsidRPr="006A6A9F">
        <w:rPr>
          <w:rFonts w:hint="eastAsia"/>
          <w:color w:val="000000" w:themeColor="text1"/>
        </w:rPr>
        <w:t>討論之實際經驗以觀，可徵並非率然自臆</w:t>
      </w:r>
      <w:r w:rsidR="00870FEA">
        <w:rPr>
          <w:rFonts w:hint="eastAsia"/>
          <w:color w:val="000000" w:themeColor="text1"/>
        </w:rPr>
        <w:t>謝○原</w:t>
      </w:r>
      <w:r w:rsidR="004B0B3A" w:rsidRPr="006A6A9F">
        <w:rPr>
          <w:rFonts w:hint="eastAsia"/>
          <w:color w:val="000000" w:themeColor="text1"/>
        </w:rPr>
        <w:t>支用於賄求警方。乃</w:t>
      </w:r>
      <w:r>
        <w:rPr>
          <w:rFonts w:hint="eastAsia"/>
          <w:color w:val="000000" w:themeColor="text1"/>
        </w:rPr>
        <w:t>鄭○雲</w:t>
      </w:r>
      <w:r w:rsidR="004B0B3A" w:rsidRPr="006A6A9F">
        <w:rPr>
          <w:rFonts w:hint="eastAsia"/>
          <w:color w:val="000000" w:themeColor="text1"/>
        </w:rPr>
        <w:t>嗣應原審審理詰問略證以：在舊辦公室陸陸續續聽到</w:t>
      </w:r>
      <w:r w:rsidR="00870FEA">
        <w:rPr>
          <w:rFonts w:hint="eastAsia"/>
          <w:color w:val="000000" w:themeColor="text1"/>
        </w:rPr>
        <w:t>謝○原</w:t>
      </w:r>
      <w:r w:rsidR="004B0B3A" w:rsidRPr="006A6A9F">
        <w:rPr>
          <w:rFonts w:hint="eastAsia"/>
          <w:color w:val="000000" w:themeColor="text1"/>
        </w:rPr>
        <w:t>與</w:t>
      </w:r>
      <w:r w:rsidR="00870FEA">
        <w:rPr>
          <w:rFonts w:hint="eastAsia"/>
          <w:color w:val="000000" w:themeColor="text1"/>
        </w:rPr>
        <w:t>陳○鑫</w:t>
      </w:r>
      <w:r w:rsidR="004B0B3A" w:rsidRPr="006A6A9F">
        <w:rPr>
          <w:rFonts w:hint="eastAsia"/>
          <w:color w:val="000000" w:themeColor="text1"/>
        </w:rPr>
        <w:t>討論員工福利金時，提到警察、喝酒、應酬，所以自己聯想是否要給警察的錢（</w:t>
      </w:r>
      <w:r w:rsidR="00C90382" w:rsidRPr="006A6A9F">
        <w:rPr>
          <w:rFonts w:hint="eastAsia"/>
          <w:color w:val="000000" w:themeColor="text1"/>
        </w:rPr>
        <w:t>嘉義地院</w:t>
      </w:r>
      <w:r w:rsidR="00007A3B" w:rsidRPr="006A6A9F">
        <w:rPr>
          <w:rFonts w:hint="eastAsia"/>
          <w:color w:val="000000" w:themeColor="text1"/>
        </w:rPr>
        <w:t>卷</w:t>
      </w:r>
      <w:r w:rsidR="004B0B3A" w:rsidRPr="006A6A9F">
        <w:rPr>
          <w:rFonts w:hint="eastAsia"/>
          <w:color w:val="000000" w:themeColor="text1"/>
        </w:rPr>
        <w:t>頁131、135</w:t>
      </w:r>
      <w:r w:rsidR="00E772A2" w:rsidRPr="006A6A9F">
        <w:rPr>
          <w:rFonts w:hint="eastAsia"/>
          <w:color w:val="000000" w:themeColor="text1"/>
        </w:rPr>
        <w:t>至</w:t>
      </w:r>
      <w:r w:rsidR="004B0B3A" w:rsidRPr="006A6A9F">
        <w:rPr>
          <w:rFonts w:hint="eastAsia"/>
          <w:color w:val="000000" w:themeColor="text1"/>
        </w:rPr>
        <w:t>136），異於上述親身聽聞而非自揣之偵查結證，衡係礙於</w:t>
      </w:r>
      <w:r w:rsidR="00870FEA">
        <w:rPr>
          <w:rFonts w:hint="eastAsia"/>
          <w:color w:val="000000" w:themeColor="text1"/>
        </w:rPr>
        <w:t>謝○原</w:t>
      </w:r>
      <w:r w:rsidR="004B0B3A" w:rsidRPr="006A6A9F">
        <w:rPr>
          <w:rFonts w:hint="eastAsia"/>
          <w:color w:val="000000" w:themeColor="text1"/>
        </w:rPr>
        <w:t>、</w:t>
      </w:r>
      <w:r w:rsidR="00870FEA">
        <w:rPr>
          <w:rFonts w:hint="eastAsia"/>
          <w:color w:val="000000" w:themeColor="text1"/>
        </w:rPr>
        <w:t>陳○鑫</w:t>
      </w:r>
      <w:r w:rsidR="004B0B3A" w:rsidRPr="006A6A9F">
        <w:rPr>
          <w:rFonts w:hint="eastAsia"/>
          <w:color w:val="000000" w:themeColor="text1"/>
        </w:rPr>
        <w:t>在庭兼為己被訴幫助交賄犯行之飾詞，後行翻易之審訊供述並不可採。</w:t>
      </w:r>
    </w:p>
    <w:p w:rsidR="00650E0D" w:rsidRPr="006A6A9F" w:rsidRDefault="008A1F96" w:rsidP="00650E0D">
      <w:pPr>
        <w:pStyle w:val="6"/>
        <w:rPr>
          <w:rFonts w:hAnsi="標楷體"/>
          <w:color w:val="000000" w:themeColor="text1"/>
        </w:rPr>
      </w:pPr>
      <w:r w:rsidRPr="006A6A9F">
        <w:rPr>
          <w:rFonts w:hAnsi="標楷體" w:hint="eastAsia"/>
          <w:color w:val="000000" w:themeColor="text1"/>
        </w:rPr>
        <w:t>據</w:t>
      </w:r>
      <w:r w:rsidR="008D7639">
        <w:rPr>
          <w:rFonts w:hAnsi="標楷體" w:hint="eastAsia"/>
          <w:color w:val="000000" w:themeColor="text1"/>
        </w:rPr>
        <w:t>陳○成</w:t>
      </w:r>
      <w:r w:rsidR="004B0B3A" w:rsidRPr="006A6A9F">
        <w:rPr>
          <w:rFonts w:hAnsi="標楷體" w:hint="eastAsia"/>
          <w:color w:val="000000" w:themeColor="text1"/>
        </w:rPr>
        <w:t>於97年8月7日偵訊時，在律師全程陪同之情況下，以被告身分供承：（</w:t>
      </w:r>
      <w:r w:rsidR="00870FEA">
        <w:rPr>
          <w:rFonts w:hAnsi="標楷體" w:hint="eastAsia"/>
          <w:color w:val="000000" w:themeColor="text1"/>
        </w:rPr>
        <w:t>陳○鑫</w:t>
      </w:r>
      <w:r w:rsidR="004B0B3A" w:rsidRPr="006A6A9F">
        <w:rPr>
          <w:rFonts w:hAnsi="標楷體" w:hint="eastAsia"/>
          <w:color w:val="000000" w:themeColor="text1"/>
        </w:rPr>
        <w:t>有無問過你，員工福利金是否需提高加碼用來送錢給警察？）有問過，他有授權給伊，如果需要送錢給警察，員工福利金可以加碼（見偵一</w:t>
      </w:r>
      <w:r w:rsidR="00E772A2" w:rsidRPr="006A6A9F">
        <w:rPr>
          <w:rFonts w:hAnsi="標楷體" w:hint="eastAsia"/>
          <w:color w:val="000000" w:themeColor="text1"/>
        </w:rPr>
        <w:t>卷三</w:t>
      </w:r>
      <w:r w:rsidR="004B0B3A" w:rsidRPr="006A6A9F">
        <w:rPr>
          <w:rFonts w:hAnsi="標楷體" w:hint="eastAsia"/>
          <w:color w:val="000000" w:themeColor="text1"/>
        </w:rPr>
        <w:t>頁208），而</w:t>
      </w:r>
      <w:r w:rsidR="008D7639">
        <w:rPr>
          <w:rFonts w:hAnsi="標楷體" w:hint="eastAsia"/>
          <w:color w:val="000000" w:themeColor="text1"/>
        </w:rPr>
        <w:t>陳○成</w:t>
      </w:r>
      <w:r w:rsidR="004B0B3A" w:rsidRPr="006A6A9F">
        <w:rPr>
          <w:rFonts w:hAnsi="標楷體" w:hint="eastAsia"/>
          <w:color w:val="000000" w:themeColor="text1"/>
        </w:rPr>
        <w:t>於原審審理時亦肯認曾為上開證述（</w:t>
      </w:r>
      <w:r w:rsidR="00C90382" w:rsidRPr="006A6A9F">
        <w:rPr>
          <w:rFonts w:hAnsi="標楷體" w:hint="eastAsia"/>
          <w:color w:val="000000" w:themeColor="text1"/>
        </w:rPr>
        <w:t>嘉義地院</w:t>
      </w:r>
      <w:r w:rsidR="00E772A2" w:rsidRPr="006A6A9F">
        <w:rPr>
          <w:rFonts w:hAnsi="標楷體" w:hint="eastAsia"/>
          <w:color w:val="000000" w:themeColor="text1"/>
        </w:rPr>
        <w:t>卷三</w:t>
      </w:r>
      <w:r w:rsidR="004B0B3A" w:rsidRPr="006A6A9F">
        <w:rPr>
          <w:rFonts w:hAnsi="標楷體" w:hint="eastAsia"/>
          <w:color w:val="000000" w:themeColor="text1"/>
        </w:rPr>
        <w:t>頁110），核與</w:t>
      </w:r>
      <w:r w:rsidR="00870FEA">
        <w:rPr>
          <w:rFonts w:hAnsi="標楷體" w:hint="eastAsia"/>
          <w:color w:val="000000" w:themeColor="text1"/>
        </w:rPr>
        <w:t>謝○原</w:t>
      </w:r>
      <w:r w:rsidR="004B0B3A" w:rsidRPr="006A6A9F">
        <w:rPr>
          <w:rFonts w:hAnsi="標楷體" w:hint="eastAsia"/>
          <w:color w:val="000000" w:themeColor="text1"/>
        </w:rPr>
        <w:t>及</w:t>
      </w:r>
      <w:r w:rsidR="008D7639">
        <w:rPr>
          <w:rFonts w:hAnsi="標楷體" w:hint="eastAsia"/>
          <w:color w:val="000000" w:themeColor="text1"/>
        </w:rPr>
        <w:t>鄭○雲</w:t>
      </w:r>
      <w:r w:rsidR="004B0B3A" w:rsidRPr="006A6A9F">
        <w:rPr>
          <w:rFonts w:hAnsi="標楷體" w:hint="eastAsia"/>
          <w:color w:val="000000" w:themeColor="text1"/>
        </w:rPr>
        <w:t>所證可信之員工福利金係為賄警而設嗣經提高等情吻合（若以</w:t>
      </w:r>
      <w:r w:rsidR="008D7639">
        <w:rPr>
          <w:rFonts w:hAnsi="標楷體" w:hint="eastAsia"/>
          <w:color w:val="000000" w:themeColor="text1"/>
        </w:rPr>
        <w:t>陳○成</w:t>
      </w:r>
      <w:r w:rsidR="004B0B3A" w:rsidRPr="006A6A9F">
        <w:rPr>
          <w:rFonts w:hAnsi="標楷體" w:hint="eastAsia"/>
          <w:color w:val="000000" w:themeColor="text1"/>
        </w:rPr>
        <w:t>肯認偵查中﹙以被告身分</w:t>
      </w:r>
      <w:r w:rsidR="00194F89" w:rsidRPr="006A6A9F">
        <w:rPr>
          <w:rFonts w:hAnsi="標楷體" w:hint="eastAsia"/>
          <w:color w:val="000000" w:themeColor="text1"/>
        </w:rPr>
        <w:t>）</w:t>
      </w:r>
      <w:r w:rsidR="004B0B3A" w:rsidRPr="006A6A9F">
        <w:rPr>
          <w:rFonts w:hAnsi="標楷體" w:hint="eastAsia"/>
          <w:color w:val="000000" w:themeColor="text1"/>
        </w:rPr>
        <w:t>供詞之原審供</w:t>
      </w:r>
      <w:r w:rsidR="004B0B3A" w:rsidRPr="006A6A9F">
        <w:rPr>
          <w:rFonts w:hAnsi="標楷體" w:hint="eastAsia"/>
          <w:color w:val="000000" w:themeColor="text1"/>
        </w:rPr>
        <w:lastRenderedPageBreak/>
        <w:t>述，實仍偵訊供述本身，則其偵訊﹙以被告身分</w:t>
      </w:r>
      <w:r w:rsidR="00194F89" w:rsidRPr="006A6A9F">
        <w:rPr>
          <w:rFonts w:hAnsi="標楷體" w:hint="eastAsia"/>
          <w:color w:val="000000" w:themeColor="text1"/>
        </w:rPr>
        <w:t>）</w:t>
      </w:r>
      <w:r w:rsidR="004B0B3A" w:rsidRPr="006A6A9F">
        <w:rPr>
          <w:rFonts w:hAnsi="標楷體" w:hint="eastAsia"/>
          <w:color w:val="000000" w:themeColor="text1"/>
        </w:rPr>
        <w:t>兼不利</w:t>
      </w:r>
      <w:r w:rsidR="00870FEA">
        <w:rPr>
          <w:rFonts w:hAnsi="標楷體" w:hint="eastAsia"/>
          <w:color w:val="000000" w:themeColor="text1"/>
        </w:rPr>
        <w:t>陳○鑫</w:t>
      </w:r>
      <w:r w:rsidR="004B0B3A" w:rsidRPr="006A6A9F">
        <w:rPr>
          <w:rFonts w:hAnsi="標楷體" w:hint="eastAsia"/>
          <w:color w:val="000000" w:themeColor="text1"/>
        </w:rPr>
        <w:t>、</w:t>
      </w:r>
      <w:r w:rsidR="00870FEA">
        <w:rPr>
          <w:rFonts w:hAnsi="標楷體" w:hint="eastAsia"/>
          <w:color w:val="000000" w:themeColor="text1"/>
        </w:rPr>
        <w:t>謝○原</w:t>
      </w:r>
      <w:r w:rsidR="004B0B3A" w:rsidRPr="006A6A9F">
        <w:rPr>
          <w:rFonts w:hAnsi="標楷體" w:hint="eastAsia"/>
          <w:color w:val="000000" w:themeColor="text1"/>
        </w:rPr>
        <w:t>之供述，合於證據使用之特信性﹙辯護人陪訊受告知得保持緘默之情況下猶自主任意供述</w:t>
      </w:r>
      <w:r w:rsidR="00194F89" w:rsidRPr="006A6A9F">
        <w:rPr>
          <w:rFonts w:hAnsi="標楷體" w:hint="eastAsia"/>
          <w:color w:val="000000" w:themeColor="text1"/>
        </w:rPr>
        <w:t>）</w:t>
      </w:r>
      <w:r w:rsidR="004B0B3A" w:rsidRPr="006A6A9F">
        <w:rPr>
          <w:rFonts w:hAnsi="標楷體" w:hint="eastAsia"/>
          <w:color w:val="000000" w:themeColor="text1"/>
        </w:rPr>
        <w:t>及必要性﹙嗣翻供否認</w:t>
      </w:r>
      <w:r w:rsidR="00194F89" w:rsidRPr="006A6A9F">
        <w:rPr>
          <w:rFonts w:hAnsi="標楷體" w:hint="eastAsia"/>
          <w:color w:val="000000" w:themeColor="text1"/>
        </w:rPr>
        <w:t>）</w:t>
      </w:r>
      <w:r w:rsidR="004B0B3A" w:rsidRPr="006A6A9F">
        <w:rPr>
          <w:rFonts w:hAnsi="標楷體" w:hint="eastAsia"/>
          <w:color w:val="000000" w:themeColor="text1"/>
        </w:rPr>
        <w:t>﹝最高法院102年度第13次刑事庭會議決議</w:t>
      </w:r>
      <w:r w:rsidR="005D5EDF" w:rsidRPr="006A6A9F">
        <w:rPr>
          <w:rFonts w:hAnsi="標楷體" w:hint="eastAsia"/>
          <w:color w:val="000000" w:themeColor="text1"/>
        </w:rPr>
        <w:t>（</w:t>
      </w:r>
      <w:r w:rsidR="004B0B3A" w:rsidRPr="006A6A9F">
        <w:rPr>
          <w:rFonts w:hAnsi="標楷體" w:hint="eastAsia"/>
          <w:color w:val="000000" w:themeColor="text1"/>
        </w:rPr>
        <w:t>一</w:t>
      </w:r>
      <w:r w:rsidR="005D5EDF" w:rsidRPr="006A6A9F">
        <w:rPr>
          <w:rFonts w:hAnsi="標楷體" w:hint="eastAsia"/>
          <w:color w:val="000000" w:themeColor="text1"/>
        </w:rPr>
        <w:t>）</w:t>
      </w:r>
      <w:r w:rsidR="004B0B3A" w:rsidRPr="006A6A9F">
        <w:rPr>
          <w:rFonts w:hAnsi="標楷體" w:hint="eastAsia"/>
          <w:color w:val="000000" w:themeColor="text1"/>
        </w:rPr>
        <w:t>參照﹞）。參以</w:t>
      </w:r>
      <w:r w:rsidR="00870FEA">
        <w:rPr>
          <w:rFonts w:hAnsi="標楷體" w:hint="eastAsia"/>
          <w:color w:val="000000" w:themeColor="text1"/>
        </w:rPr>
        <w:t>陳○鑫</w:t>
      </w:r>
      <w:r w:rsidR="004B0B3A" w:rsidRPr="006A6A9F">
        <w:rPr>
          <w:rFonts w:hAnsi="標楷體" w:hint="eastAsia"/>
          <w:color w:val="000000" w:themeColor="text1"/>
        </w:rPr>
        <w:t>於與</w:t>
      </w:r>
      <w:r w:rsidR="00870FEA">
        <w:rPr>
          <w:rFonts w:hAnsi="標楷體" w:hint="eastAsia"/>
          <w:color w:val="000000" w:themeColor="text1"/>
        </w:rPr>
        <w:t>謝○原</w:t>
      </w:r>
      <w:r w:rsidR="004B0B3A" w:rsidRPr="006A6A9F">
        <w:rPr>
          <w:rFonts w:hAnsi="標楷體" w:hint="eastAsia"/>
          <w:color w:val="000000" w:themeColor="text1"/>
        </w:rPr>
        <w:t>透過電話討論合營分管之各遊戲場狀況時，提到高雄店略以「『春仔』就在那裡猶豫，講說開銷多大或是做的不好等，我們祇要還想再做，人家都開口了，也是要給人家，你不給人家，是不是還在那邊越怕……，所以你那邊也一樣，『春仔』這裡也是這樣跟他講」（通話內容如附表三編號13），與</w:t>
      </w:r>
      <w:r w:rsidR="008D7639">
        <w:rPr>
          <w:rFonts w:hAnsi="標楷體" w:hint="eastAsia"/>
          <w:color w:val="000000" w:themeColor="text1"/>
        </w:rPr>
        <w:t>陳○成</w:t>
      </w:r>
      <w:r w:rsidR="004B0B3A" w:rsidRPr="006A6A9F">
        <w:rPr>
          <w:rFonts w:hAnsi="標楷體" w:hint="eastAsia"/>
          <w:color w:val="000000" w:themeColor="text1"/>
        </w:rPr>
        <w:t>上開供述若合符節，比對</w:t>
      </w:r>
      <w:r w:rsidR="008D7639">
        <w:rPr>
          <w:rFonts w:hAnsi="標楷體" w:hint="eastAsia"/>
          <w:color w:val="000000" w:themeColor="text1"/>
        </w:rPr>
        <w:t>鄭○雲</w:t>
      </w:r>
      <w:r w:rsidR="004B0B3A" w:rsidRPr="006A6A9F">
        <w:rPr>
          <w:rFonts w:hAnsi="標楷體" w:hint="eastAsia"/>
          <w:color w:val="000000" w:themeColor="text1"/>
        </w:rPr>
        <w:t>無法確定</w:t>
      </w:r>
      <w:r w:rsidR="008D7639">
        <w:rPr>
          <w:rFonts w:hAnsi="標楷體" w:hint="eastAsia"/>
          <w:color w:val="000000" w:themeColor="text1"/>
        </w:rPr>
        <w:t>陳○成</w:t>
      </w:r>
      <w:r w:rsidR="004B0B3A" w:rsidRPr="006A6A9F">
        <w:rPr>
          <w:rFonts w:hAnsi="標楷體" w:hint="eastAsia"/>
          <w:color w:val="000000" w:themeColor="text1"/>
        </w:rPr>
        <w:t>是否以員工福利金行賄警方之偵訊結證，亦無衡突，在在可知</w:t>
      </w:r>
      <w:r w:rsidR="008D7639">
        <w:rPr>
          <w:rFonts w:hAnsi="標楷體" w:hint="eastAsia"/>
          <w:color w:val="000000" w:themeColor="text1"/>
        </w:rPr>
        <w:t>鄭○雲</w:t>
      </w:r>
      <w:r w:rsidR="004B0B3A" w:rsidRPr="006A6A9F">
        <w:rPr>
          <w:rFonts w:hAnsi="標楷體" w:hint="eastAsia"/>
          <w:color w:val="000000" w:themeColor="text1"/>
        </w:rPr>
        <w:t>之偵訊結證屬實。</w:t>
      </w:r>
    </w:p>
    <w:p w:rsidR="00650E0D" w:rsidRPr="006A6A9F" w:rsidRDefault="00870FEA" w:rsidP="00650E0D">
      <w:pPr>
        <w:pStyle w:val="6"/>
        <w:rPr>
          <w:rFonts w:hAnsi="標楷體"/>
          <w:color w:val="000000" w:themeColor="text1"/>
        </w:rPr>
      </w:pPr>
      <w:r>
        <w:rPr>
          <w:rFonts w:hAnsi="標楷體" w:hint="eastAsia"/>
          <w:color w:val="000000" w:themeColor="text1"/>
        </w:rPr>
        <w:t>陳○鑫</w:t>
      </w:r>
      <w:r w:rsidR="004B0B3A" w:rsidRPr="006A6A9F">
        <w:rPr>
          <w:rFonts w:hAnsi="標楷體" w:hint="eastAsia"/>
          <w:color w:val="000000" w:themeColor="text1"/>
        </w:rPr>
        <w:t>、</w:t>
      </w:r>
      <w:r>
        <w:rPr>
          <w:rFonts w:hAnsi="標楷體" w:hint="eastAsia"/>
          <w:color w:val="000000" w:themeColor="text1"/>
        </w:rPr>
        <w:t>謝○原</w:t>
      </w:r>
      <w:r w:rsidR="004B0B3A" w:rsidRPr="006A6A9F">
        <w:rPr>
          <w:rFonts w:hAnsi="標楷體" w:hint="eastAsia"/>
          <w:color w:val="000000" w:themeColor="text1"/>
        </w:rPr>
        <w:t>、</w:t>
      </w:r>
      <w:r w:rsidR="008D7639">
        <w:rPr>
          <w:rFonts w:hAnsi="標楷體" w:hint="eastAsia"/>
          <w:color w:val="000000" w:themeColor="text1"/>
        </w:rPr>
        <w:t>陳○成</w:t>
      </w:r>
      <w:r w:rsidR="004B0B3A" w:rsidRPr="006A6A9F">
        <w:rPr>
          <w:rFonts w:hAnsi="標楷體" w:hint="eastAsia"/>
          <w:color w:val="000000" w:themeColor="text1"/>
        </w:rPr>
        <w:t>合夥經營電子遊戲場之辦公室，曾從高雄市○○區○○○路0號0樓遷至同市○○○路000巷00號，新址聯絡電話0</w:t>
      </w:r>
      <w:r w:rsidR="00E772A2" w:rsidRPr="006A6A9F">
        <w:rPr>
          <w:rFonts w:hAnsi="標楷體" w:hint="eastAsia"/>
          <w:color w:val="000000" w:themeColor="text1"/>
        </w:rPr>
        <w:t>0-0</w:t>
      </w:r>
      <w:r w:rsidR="004B0B3A" w:rsidRPr="006A6A9F">
        <w:rPr>
          <w:rFonts w:hAnsi="標楷體" w:hint="eastAsia"/>
          <w:color w:val="000000" w:themeColor="text1"/>
        </w:rPr>
        <w:t>000000號，據</w:t>
      </w:r>
      <w:r w:rsidR="008D7639">
        <w:rPr>
          <w:rFonts w:hAnsi="標楷體" w:hint="eastAsia"/>
          <w:color w:val="000000" w:themeColor="text1"/>
        </w:rPr>
        <w:t>鄭○雲</w:t>
      </w:r>
      <w:r w:rsidR="004B0B3A" w:rsidRPr="006A6A9F">
        <w:rPr>
          <w:rFonts w:hAnsi="標楷體" w:hint="eastAsia"/>
          <w:color w:val="000000" w:themeColor="text1"/>
        </w:rPr>
        <w:t>證述在卷（見偵</w:t>
      </w:r>
      <w:r w:rsidR="004909C5" w:rsidRPr="006A6A9F">
        <w:rPr>
          <w:rFonts w:hAnsi="標楷體" w:hint="eastAsia"/>
          <w:color w:val="000000" w:themeColor="text1"/>
        </w:rPr>
        <w:t>他字卷</w:t>
      </w:r>
      <w:r w:rsidR="004B0B3A" w:rsidRPr="006A6A9F">
        <w:rPr>
          <w:rFonts w:hAnsi="標楷體" w:hint="eastAsia"/>
          <w:color w:val="000000" w:themeColor="text1"/>
        </w:rPr>
        <w:t>頁212），</w:t>
      </w:r>
      <w:r w:rsidR="008D7639">
        <w:rPr>
          <w:rFonts w:hAnsi="標楷體" w:hint="eastAsia"/>
          <w:color w:val="000000" w:themeColor="text1"/>
        </w:rPr>
        <w:t>陳○成</w:t>
      </w:r>
      <w:r w:rsidR="004B0B3A" w:rsidRPr="006A6A9F">
        <w:rPr>
          <w:rFonts w:hAnsi="標楷體" w:hint="eastAsia"/>
          <w:color w:val="000000" w:themeColor="text1"/>
        </w:rPr>
        <w:t>供稱上開電話係其所申請（見偵</w:t>
      </w:r>
      <w:r w:rsidR="004909C5" w:rsidRPr="006A6A9F">
        <w:rPr>
          <w:rFonts w:hAnsi="標楷體" w:hint="eastAsia"/>
          <w:color w:val="000000" w:themeColor="text1"/>
        </w:rPr>
        <w:t>他字卷</w:t>
      </w:r>
      <w:r w:rsidR="004B0B3A" w:rsidRPr="006A6A9F">
        <w:rPr>
          <w:rFonts w:hAnsi="標楷體" w:hint="eastAsia"/>
          <w:color w:val="000000" w:themeColor="text1"/>
        </w:rPr>
        <w:t>頁98），參諸中華電信市內電話租用申請書之記載，</w:t>
      </w:r>
      <w:r w:rsidR="008D7639">
        <w:rPr>
          <w:rFonts w:hAnsi="標楷體" w:hint="eastAsia"/>
          <w:color w:val="000000" w:themeColor="text1"/>
        </w:rPr>
        <w:t>陳○成</w:t>
      </w:r>
      <w:r w:rsidR="004B0B3A" w:rsidRPr="006A6A9F">
        <w:rPr>
          <w:rFonts w:hAnsi="標楷體" w:hint="eastAsia"/>
          <w:color w:val="000000" w:themeColor="text1"/>
        </w:rPr>
        <w:t>於95年4月13日申請租用該線電話新裝機於上址，嗣於同年4月25日就裝設於上開福德二路舊址之0</w:t>
      </w:r>
      <w:r w:rsidR="00E772A2" w:rsidRPr="006A6A9F">
        <w:rPr>
          <w:rFonts w:hAnsi="標楷體" w:hint="eastAsia"/>
          <w:color w:val="000000" w:themeColor="text1"/>
        </w:rPr>
        <w:t>0-0</w:t>
      </w:r>
      <w:r w:rsidR="004B0B3A" w:rsidRPr="006A6A9F">
        <w:rPr>
          <w:rFonts w:hAnsi="標楷體" w:hint="eastAsia"/>
          <w:color w:val="000000" w:themeColor="text1"/>
        </w:rPr>
        <w:t>000000號電話申請「一退一租」（更三審</w:t>
      </w:r>
      <w:r w:rsidR="00E772A2" w:rsidRPr="006A6A9F">
        <w:rPr>
          <w:rFonts w:hAnsi="標楷體" w:hint="eastAsia"/>
          <w:color w:val="000000" w:themeColor="text1"/>
        </w:rPr>
        <w:t>卷二</w:t>
      </w:r>
      <w:r w:rsidR="004B0B3A" w:rsidRPr="006A6A9F">
        <w:rPr>
          <w:rFonts w:hAnsi="標楷體" w:hint="eastAsia"/>
          <w:color w:val="000000" w:themeColor="text1"/>
        </w:rPr>
        <w:t>頁243、245），固堪認</w:t>
      </w:r>
      <w:r w:rsidR="008D7639">
        <w:rPr>
          <w:rFonts w:hAnsi="標楷體" w:hint="eastAsia"/>
          <w:color w:val="000000" w:themeColor="text1"/>
        </w:rPr>
        <w:t>鄭○雲</w:t>
      </w:r>
      <w:r w:rsidR="004B0B3A" w:rsidRPr="006A6A9F">
        <w:rPr>
          <w:rFonts w:hAnsi="標楷體" w:hint="eastAsia"/>
          <w:color w:val="000000" w:themeColor="text1"/>
        </w:rPr>
        <w:t>結證：伊記得約在90幾年在舊辦公室，祇有</w:t>
      </w:r>
      <w:r w:rsidR="00884755" w:rsidRPr="006A6A9F">
        <w:rPr>
          <w:rFonts w:hAnsi="標楷體" w:hint="eastAsia"/>
          <w:color w:val="000000" w:themeColor="text1"/>
        </w:rPr>
        <w:t>一個</w:t>
      </w:r>
      <w:r w:rsidR="004B0B3A" w:rsidRPr="006A6A9F">
        <w:rPr>
          <w:rFonts w:hAnsi="標楷體" w:hint="eastAsia"/>
          <w:color w:val="000000" w:themeColor="text1"/>
        </w:rPr>
        <w:t>樓層，伊在旁邊聽到</w:t>
      </w:r>
      <w:r>
        <w:rPr>
          <w:rFonts w:hAnsi="標楷體" w:hint="eastAsia"/>
          <w:color w:val="000000" w:themeColor="text1"/>
        </w:rPr>
        <w:t>謝○原</w:t>
      </w:r>
      <w:r w:rsidR="004B0B3A" w:rsidRPr="006A6A9F">
        <w:rPr>
          <w:rFonts w:hAnsi="標楷體" w:hint="eastAsia"/>
          <w:color w:val="000000" w:themeColor="text1"/>
        </w:rPr>
        <w:t>與</w:t>
      </w:r>
      <w:r>
        <w:rPr>
          <w:rFonts w:hAnsi="標楷體" w:hint="eastAsia"/>
          <w:color w:val="000000" w:themeColor="text1"/>
        </w:rPr>
        <w:t>陳○鑫</w:t>
      </w:r>
      <w:r w:rsidR="004B0B3A" w:rsidRPr="006A6A9F">
        <w:rPr>
          <w:rFonts w:hAnsi="標楷體" w:hint="eastAsia"/>
          <w:color w:val="000000" w:themeColor="text1"/>
        </w:rPr>
        <w:t>在談話，他們</w:t>
      </w:r>
      <w:r w:rsidR="004B0B3A" w:rsidRPr="006A6A9F">
        <w:rPr>
          <w:rFonts w:hAnsi="標楷體" w:hint="eastAsia"/>
          <w:color w:val="000000" w:themeColor="text1"/>
        </w:rPr>
        <w:lastRenderedPageBreak/>
        <w:t>的意思就是要打點警察，伊心知肚明員工福利金這筆錢是要送給警察的，伊是在</w:t>
      </w:r>
      <w:r>
        <w:rPr>
          <w:rFonts w:hAnsi="標楷體" w:hint="eastAsia"/>
          <w:color w:val="000000" w:themeColor="text1"/>
        </w:rPr>
        <w:t>謝○原</w:t>
      </w:r>
      <w:r w:rsidR="004B0B3A" w:rsidRPr="006A6A9F">
        <w:rPr>
          <w:rFonts w:hAnsi="標楷體" w:hint="eastAsia"/>
          <w:color w:val="000000" w:themeColor="text1"/>
        </w:rPr>
        <w:t>打電話跟我講多2萬元（按指96年10月17日﹙如附表三編號14</w:t>
      </w:r>
      <w:r w:rsidR="00194F89" w:rsidRPr="006A6A9F">
        <w:rPr>
          <w:rFonts w:hAnsi="標楷體" w:hint="eastAsia"/>
          <w:color w:val="000000" w:themeColor="text1"/>
        </w:rPr>
        <w:t>）</w:t>
      </w:r>
      <w:r w:rsidR="004B0B3A" w:rsidRPr="006A6A9F">
        <w:rPr>
          <w:rFonts w:hAnsi="標楷體" w:hint="eastAsia"/>
          <w:color w:val="000000" w:themeColor="text1"/>
        </w:rPr>
        <w:t>）更早之前就已知道，但是多久以前想不起來了，很久以前聽到的，都是在同</w:t>
      </w:r>
      <w:r w:rsidR="00884755" w:rsidRPr="006A6A9F">
        <w:rPr>
          <w:rFonts w:hAnsi="標楷體" w:hint="eastAsia"/>
          <w:color w:val="000000" w:themeColor="text1"/>
        </w:rPr>
        <w:t>一個</w:t>
      </w:r>
      <w:r w:rsidR="004B0B3A" w:rsidRPr="006A6A9F">
        <w:rPr>
          <w:rFonts w:hAnsi="標楷體" w:hint="eastAsia"/>
          <w:color w:val="000000" w:themeColor="text1"/>
        </w:rPr>
        <w:t>辦公室，嗣後搬到新辦公室就無法再聽到他們談論員工福利金（見偵一</w:t>
      </w:r>
      <w:r w:rsidR="009C0B20" w:rsidRPr="006A6A9F">
        <w:rPr>
          <w:rFonts w:hAnsi="標楷體" w:hint="eastAsia"/>
          <w:color w:val="000000" w:themeColor="text1"/>
        </w:rPr>
        <w:t>卷一</w:t>
      </w:r>
      <w:r w:rsidR="004B0B3A" w:rsidRPr="006A6A9F">
        <w:rPr>
          <w:rFonts w:hAnsi="標楷體" w:hint="eastAsia"/>
          <w:color w:val="000000" w:themeColor="text1"/>
        </w:rPr>
        <w:t>頁184</w:t>
      </w:r>
      <w:r w:rsidR="00E772A2" w:rsidRPr="006A6A9F">
        <w:rPr>
          <w:rFonts w:hAnsi="標楷體" w:hint="eastAsia"/>
          <w:color w:val="000000" w:themeColor="text1"/>
        </w:rPr>
        <w:t>至</w:t>
      </w:r>
      <w:r w:rsidR="004B0B3A" w:rsidRPr="006A6A9F">
        <w:rPr>
          <w:rFonts w:hAnsi="標楷體" w:hint="eastAsia"/>
          <w:color w:val="000000" w:themeColor="text1"/>
        </w:rPr>
        <w:t>185，</w:t>
      </w:r>
      <w:r w:rsidR="00C90382" w:rsidRPr="006A6A9F">
        <w:rPr>
          <w:rFonts w:hAnsi="標楷體" w:hint="eastAsia"/>
          <w:color w:val="000000" w:themeColor="text1"/>
        </w:rPr>
        <w:t>嘉義地院</w:t>
      </w:r>
      <w:r w:rsidR="00E772A2" w:rsidRPr="006A6A9F">
        <w:rPr>
          <w:rFonts w:hAnsi="標楷體" w:hint="eastAsia"/>
          <w:color w:val="000000" w:themeColor="text1"/>
        </w:rPr>
        <w:t>卷三</w:t>
      </w:r>
      <w:r w:rsidR="004B0B3A" w:rsidRPr="006A6A9F">
        <w:rPr>
          <w:rFonts w:hAnsi="標楷體" w:hint="eastAsia"/>
          <w:color w:val="000000" w:themeColor="text1"/>
        </w:rPr>
        <w:t>頁131、133、135</w:t>
      </w:r>
      <w:r w:rsidR="00E772A2" w:rsidRPr="006A6A9F">
        <w:rPr>
          <w:rFonts w:hAnsi="標楷體" w:hint="eastAsia"/>
          <w:color w:val="000000" w:themeColor="text1"/>
        </w:rPr>
        <w:t>至</w:t>
      </w:r>
      <w:r w:rsidR="004B0B3A" w:rsidRPr="006A6A9F">
        <w:rPr>
          <w:rFonts w:hAnsi="標楷體" w:hint="eastAsia"/>
          <w:color w:val="000000" w:themeColor="text1"/>
        </w:rPr>
        <w:t>136），其情景應係在苓雅區○○○路舊址辦公室時期，亦即95年4月13日之前，此雖前於</w:t>
      </w:r>
      <w:r>
        <w:rPr>
          <w:rFonts w:hAnsi="標楷體" w:hint="eastAsia"/>
          <w:color w:val="000000" w:themeColor="text1"/>
        </w:rPr>
        <w:t>謝○原</w:t>
      </w:r>
      <w:r w:rsidR="004B0B3A" w:rsidRPr="006A6A9F">
        <w:rPr>
          <w:rFonts w:hAnsi="標楷體" w:hint="eastAsia"/>
          <w:color w:val="000000" w:themeColor="text1"/>
        </w:rPr>
        <w:t>接觸</w:t>
      </w:r>
      <w:r w:rsidR="00E010E7">
        <w:rPr>
          <w:rFonts w:hAnsi="標楷體" w:hint="eastAsia"/>
          <w:color w:val="000000" w:themeColor="text1"/>
        </w:rPr>
        <w:t>周○賢</w:t>
      </w:r>
      <w:r w:rsidR="004B0B3A" w:rsidRPr="006A6A9F">
        <w:rPr>
          <w:rFonts w:hAnsi="標楷體" w:hint="eastAsia"/>
          <w:color w:val="000000" w:themeColor="text1"/>
        </w:rPr>
        <w:t>、</w:t>
      </w:r>
      <w:r w:rsidR="00E010E7">
        <w:rPr>
          <w:rFonts w:hAnsi="標楷體" w:hint="eastAsia"/>
          <w:color w:val="000000" w:themeColor="text1"/>
        </w:rPr>
        <w:t>呂○原</w:t>
      </w:r>
      <w:r w:rsidR="004B0B3A" w:rsidRPr="006A6A9F">
        <w:rPr>
          <w:rFonts w:hAnsi="標楷體" w:hint="eastAsia"/>
          <w:color w:val="000000" w:themeColor="text1"/>
        </w:rPr>
        <w:t>並開始行賄之日期甚早。</w:t>
      </w:r>
    </w:p>
    <w:p w:rsidR="004B0B3A" w:rsidRPr="006A6A9F" w:rsidRDefault="004B0B3A" w:rsidP="00650E0D">
      <w:pPr>
        <w:pStyle w:val="6"/>
        <w:rPr>
          <w:rFonts w:hAnsi="標楷體"/>
          <w:color w:val="000000" w:themeColor="text1"/>
        </w:rPr>
      </w:pPr>
      <w:r w:rsidRPr="006A6A9F">
        <w:rPr>
          <w:rFonts w:hAnsi="標楷體" w:hint="eastAsia"/>
          <w:color w:val="000000" w:themeColor="text1"/>
        </w:rPr>
        <w:t>依營利事業登記資料查詢，</w:t>
      </w:r>
      <w:r w:rsidR="00870FEA">
        <w:rPr>
          <w:rFonts w:hAnsi="標楷體" w:hint="eastAsia"/>
          <w:color w:val="000000" w:themeColor="text1"/>
        </w:rPr>
        <w:t>東○</w:t>
      </w:r>
      <w:r w:rsidR="00FA7F3F" w:rsidRPr="006A6A9F">
        <w:rPr>
          <w:rFonts w:hAnsi="標楷體" w:hint="eastAsia"/>
          <w:color w:val="000000" w:themeColor="text1"/>
        </w:rPr>
        <w:t>電子遊戲場</w:t>
      </w:r>
      <w:r w:rsidRPr="006A6A9F">
        <w:rPr>
          <w:rFonts w:hAnsi="標楷體" w:hint="eastAsia"/>
          <w:color w:val="000000" w:themeColor="text1"/>
        </w:rPr>
        <w:t>早於87年4月14日即核准設立（見偵一</w:t>
      </w:r>
      <w:r w:rsidR="00E772A2" w:rsidRPr="006A6A9F">
        <w:rPr>
          <w:rFonts w:hAnsi="標楷體" w:hint="eastAsia"/>
          <w:color w:val="000000" w:themeColor="text1"/>
        </w:rPr>
        <w:t>卷二</w:t>
      </w:r>
      <w:r w:rsidRPr="006A6A9F">
        <w:rPr>
          <w:rFonts w:hAnsi="標楷體" w:hint="eastAsia"/>
          <w:color w:val="000000" w:themeColor="text1"/>
        </w:rPr>
        <w:t>頁224），</w:t>
      </w:r>
      <w:r w:rsidR="00870FEA">
        <w:rPr>
          <w:rFonts w:hAnsi="標楷體" w:hint="eastAsia"/>
          <w:color w:val="000000" w:themeColor="text1"/>
        </w:rPr>
        <w:t>陳○鑫</w:t>
      </w:r>
      <w:r w:rsidRPr="006A6A9F">
        <w:rPr>
          <w:rFonts w:hAnsi="標楷體" w:hint="eastAsia"/>
          <w:color w:val="000000" w:themeColor="text1"/>
        </w:rPr>
        <w:t>、</w:t>
      </w:r>
      <w:r w:rsidR="00870FEA">
        <w:rPr>
          <w:rFonts w:hAnsi="標楷體" w:hint="eastAsia"/>
          <w:color w:val="000000" w:themeColor="text1"/>
        </w:rPr>
        <w:t>謝○原</w:t>
      </w:r>
      <w:r w:rsidRPr="006A6A9F">
        <w:rPr>
          <w:rFonts w:hAnsi="標楷體" w:hint="eastAsia"/>
          <w:color w:val="000000" w:themeColor="text1"/>
        </w:rPr>
        <w:t>、</w:t>
      </w:r>
      <w:r w:rsidR="008D7639">
        <w:rPr>
          <w:rFonts w:hAnsi="標楷體" w:hint="eastAsia"/>
          <w:color w:val="000000" w:themeColor="text1"/>
        </w:rPr>
        <w:t>陳○成</w:t>
      </w:r>
      <w:r w:rsidRPr="006A6A9F">
        <w:rPr>
          <w:rFonts w:hAnsi="標楷體" w:hint="eastAsia"/>
          <w:color w:val="000000" w:themeColor="text1"/>
        </w:rPr>
        <w:t>俱不爭執自89年間起出資合夥經營含</w:t>
      </w:r>
      <w:r w:rsidR="0021385E" w:rsidRPr="006A6A9F">
        <w:rPr>
          <w:rFonts w:hAnsi="標楷體" w:hint="eastAsia"/>
          <w:color w:val="000000" w:themeColor="text1"/>
        </w:rPr>
        <w:t>「</w:t>
      </w:r>
      <w:r w:rsidR="00870FEA">
        <w:rPr>
          <w:rFonts w:hAnsi="標楷體" w:hint="eastAsia"/>
          <w:color w:val="000000" w:themeColor="text1"/>
        </w:rPr>
        <w:t>東○</w:t>
      </w:r>
      <w:r w:rsidR="0021385E" w:rsidRPr="006A6A9F">
        <w:rPr>
          <w:rFonts w:hAnsi="標楷體" w:hint="eastAsia"/>
          <w:color w:val="000000" w:themeColor="text1"/>
        </w:rPr>
        <w:t>」</w:t>
      </w:r>
      <w:r w:rsidRPr="006A6A9F">
        <w:rPr>
          <w:rFonts w:hAnsi="標楷體" w:hint="eastAsia"/>
          <w:color w:val="000000" w:themeColor="text1"/>
        </w:rPr>
        <w:t>在內之各家賭博性電子遊戲場（更一審</w:t>
      </w:r>
      <w:r w:rsidR="00E772A2" w:rsidRPr="006A6A9F">
        <w:rPr>
          <w:rFonts w:hAnsi="標楷體" w:hint="eastAsia"/>
          <w:color w:val="000000" w:themeColor="text1"/>
        </w:rPr>
        <w:t>卷二</w:t>
      </w:r>
      <w:r w:rsidRPr="006A6A9F">
        <w:rPr>
          <w:rFonts w:hAnsi="標楷體" w:hint="eastAsia"/>
          <w:color w:val="000000" w:themeColor="text1"/>
        </w:rPr>
        <w:t>頁29反），依嘉義市政府稅務局查覆</w:t>
      </w:r>
      <w:r w:rsidR="00870FEA">
        <w:rPr>
          <w:rFonts w:hAnsi="標楷體" w:hint="eastAsia"/>
          <w:color w:val="000000" w:themeColor="text1"/>
        </w:rPr>
        <w:t>東○</w:t>
      </w:r>
      <w:r w:rsidR="00FA7F3F" w:rsidRPr="006A6A9F">
        <w:rPr>
          <w:rFonts w:hAnsi="標楷體" w:hint="eastAsia"/>
          <w:color w:val="000000" w:themeColor="text1"/>
        </w:rPr>
        <w:t>電子遊戲場</w:t>
      </w:r>
      <w:r w:rsidRPr="006A6A9F">
        <w:rPr>
          <w:rFonts w:hAnsi="標楷體" w:hint="eastAsia"/>
          <w:color w:val="000000" w:themeColor="text1"/>
        </w:rPr>
        <w:t>可考之娛樂稅繳納資料始自92年（見偵一</w:t>
      </w:r>
      <w:r w:rsidR="009C0B20" w:rsidRPr="006A6A9F">
        <w:rPr>
          <w:rFonts w:hAnsi="標楷體" w:hint="eastAsia"/>
          <w:color w:val="000000" w:themeColor="text1"/>
        </w:rPr>
        <w:t>卷一</w:t>
      </w:r>
      <w:r w:rsidRPr="006A6A9F">
        <w:rPr>
          <w:rFonts w:hAnsi="標楷體" w:hint="eastAsia"/>
          <w:color w:val="000000" w:themeColor="text1"/>
        </w:rPr>
        <w:t>頁56</w:t>
      </w:r>
      <w:r w:rsidR="00E772A2" w:rsidRPr="006A6A9F">
        <w:rPr>
          <w:rFonts w:hAnsi="標楷體" w:hint="eastAsia"/>
          <w:color w:val="000000" w:themeColor="text1"/>
        </w:rPr>
        <w:t>至</w:t>
      </w:r>
      <w:r w:rsidRPr="006A6A9F">
        <w:rPr>
          <w:rFonts w:hAnsi="標楷體" w:hint="eastAsia"/>
          <w:color w:val="000000" w:themeColor="text1"/>
        </w:rPr>
        <w:t>62）。參以</w:t>
      </w:r>
      <w:r w:rsidR="008D7639">
        <w:rPr>
          <w:rFonts w:hAnsi="標楷體" w:hint="eastAsia"/>
          <w:color w:val="000000" w:themeColor="text1"/>
        </w:rPr>
        <w:t>鄭○雲</w:t>
      </w:r>
      <w:r w:rsidRPr="006A6A9F">
        <w:rPr>
          <w:rFonts w:hAnsi="標楷體" w:hint="eastAsia"/>
          <w:color w:val="000000" w:themeColor="text1"/>
        </w:rPr>
        <w:t>結證：每家店經營初期即開始支付員工福利金，從90幾年開始就一直有員工福利金名目存在，包括</w:t>
      </w:r>
      <w:r w:rsidR="0021385E" w:rsidRPr="006A6A9F">
        <w:rPr>
          <w:rFonts w:hAnsi="標楷體" w:hint="eastAsia"/>
          <w:color w:val="000000" w:themeColor="text1"/>
        </w:rPr>
        <w:t>「</w:t>
      </w:r>
      <w:r w:rsidR="00870FEA">
        <w:rPr>
          <w:rFonts w:hAnsi="標楷體" w:hint="eastAsia"/>
          <w:color w:val="000000" w:themeColor="text1"/>
        </w:rPr>
        <w:t>東○</w:t>
      </w:r>
      <w:r w:rsidR="0021385E" w:rsidRPr="006A6A9F">
        <w:rPr>
          <w:rFonts w:hAnsi="標楷體" w:hint="eastAsia"/>
          <w:color w:val="000000" w:themeColor="text1"/>
        </w:rPr>
        <w:t>」</w:t>
      </w:r>
      <w:r w:rsidRPr="006A6A9F">
        <w:rPr>
          <w:rFonts w:hAnsi="標楷體" w:hint="eastAsia"/>
          <w:color w:val="000000" w:themeColor="text1"/>
        </w:rPr>
        <w:t>印象中從伊一進公司就有了，伊約於92年2月起受僱於</w:t>
      </w:r>
      <w:r w:rsidR="00870FEA">
        <w:rPr>
          <w:rFonts w:hAnsi="標楷體" w:hint="eastAsia"/>
          <w:color w:val="000000" w:themeColor="text1"/>
        </w:rPr>
        <w:t>陳○鑫</w:t>
      </w:r>
      <w:r w:rsidRPr="006A6A9F">
        <w:rPr>
          <w:rFonts w:hAnsi="標楷體" w:hint="eastAsia"/>
          <w:color w:val="000000" w:themeColor="text1"/>
        </w:rPr>
        <w:t>，負責</w:t>
      </w:r>
      <w:r w:rsidR="0021385E" w:rsidRPr="006A6A9F">
        <w:rPr>
          <w:rFonts w:hAnsi="標楷體" w:hint="eastAsia"/>
          <w:color w:val="000000" w:themeColor="text1"/>
        </w:rPr>
        <w:t>「</w:t>
      </w:r>
      <w:r w:rsidR="00870FEA">
        <w:rPr>
          <w:rFonts w:hAnsi="標楷體" w:hint="eastAsia"/>
          <w:color w:val="000000" w:themeColor="text1"/>
        </w:rPr>
        <w:t>東○</w:t>
      </w:r>
      <w:r w:rsidR="0021385E" w:rsidRPr="006A6A9F">
        <w:rPr>
          <w:rFonts w:hAnsi="標楷體" w:hint="eastAsia"/>
          <w:color w:val="000000" w:themeColor="text1"/>
        </w:rPr>
        <w:t>」</w:t>
      </w:r>
      <w:r w:rsidRPr="006A6A9F">
        <w:rPr>
          <w:rFonts w:hAnsi="標楷體" w:hint="eastAsia"/>
          <w:color w:val="000000" w:themeColor="text1"/>
        </w:rPr>
        <w:t>與其餘各店會計登載及帳務行政工作（見偵</w:t>
      </w:r>
      <w:r w:rsidR="004909C5" w:rsidRPr="006A6A9F">
        <w:rPr>
          <w:rFonts w:hAnsi="標楷體" w:hint="eastAsia"/>
          <w:color w:val="000000" w:themeColor="text1"/>
        </w:rPr>
        <w:t>他字卷</w:t>
      </w:r>
      <w:r w:rsidRPr="006A6A9F">
        <w:rPr>
          <w:rFonts w:hAnsi="標楷體" w:hint="eastAsia"/>
          <w:color w:val="000000" w:themeColor="text1"/>
        </w:rPr>
        <w:t>頁212、215，偵一</w:t>
      </w:r>
      <w:r w:rsidR="009C0B20" w:rsidRPr="006A6A9F">
        <w:rPr>
          <w:rFonts w:hAnsi="標楷體" w:hint="eastAsia"/>
          <w:color w:val="000000" w:themeColor="text1"/>
        </w:rPr>
        <w:t>卷一</w:t>
      </w:r>
      <w:r w:rsidRPr="006A6A9F">
        <w:rPr>
          <w:rFonts w:hAnsi="標楷體" w:hint="eastAsia"/>
          <w:color w:val="000000" w:themeColor="text1"/>
        </w:rPr>
        <w:t>頁182，</w:t>
      </w:r>
      <w:r w:rsidR="00C90382" w:rsidRPr="006A6A9F">
        <w:rPr>
          <w:rFonts w:hAnsi="標楷體" w:hint="eastAsia"/>
          <w:color w:val="000000" w:themeColor="text1"/>
        </w:rPr>
        <w:t>嘉義地院</w:t>
      </w:r>
      <w:r w:rsidR="00E772A2" w:rsidRPr="006A6A9F">
        <w:rPr>
          <w:rFonts w:hAnsi="標楷體" w:hint="eastAsia"/>
          <w:color w:val="000000" w:themeColor="text1"/>
        </w:rPr>
        <w:t>卷三</w:t>
      </w:r>
      <w:r w:rsidRPr="006A6A9F">
        <w:rPr>
          <w:rFonts w:hAnsi="標楷體" w:hint="eastAsia"/>
          <w:color w:val="000000" w:themeColor="text1"/>
        </w:rPr>
        <w:t>頁133）；</w:t>
      </w:r>
      <w:r w:rsidR="00870FEA">
        <w:rPr>
          <w:rFonts w:hAnsi="標楷體" w:hint="eastAsia"/>
          <w:color w:val="000000" w:themeColor="text1"/>
        </w:rPr>
        <w:t>陳○鑫</w:t>
      </w:r>
      <w:r w:rsidRPr="006A6A9F">
        <w:rPr>
          <w:rFonts w:hAnsi="標楷體" w:hint="eastAsia"/>
          <w:color w:val="000000" w:themeColor="text1"/>
        </w:rPr>
        <w:t>供稱：各電子遊戲場開始設立營運後，就有這筆員工福利金名目（見偵一</w:t>
      </w:r>
      <w:r w:rsidR="00E772A2" w:rsidRPr="006A6A9F">
        <w:rPr>
          <w:rFonts w:hAnsi="標楷體" w:hint="eastAsia"/>
          <w:color w:val="000000" w:themeColor="text1"/>
        </w:rPr>
        <w:t>卷三</w:t>
      </w:r>
      <w:r w:rsidRPr="006A6A9F">
        <w:rPr>
          <w:rFonts w:hAnsi="標楷體" w:hint="eastAsia"/>
          <w:color w:val="000000" w:themeColor="text1"/>
        </w:rPr>
        <w:t>頁101），且不爭執</w:t>
      </w:r>
      <w:r w:rsidR="008D7639">
        <w:rPr>
          <w:rFonts w:hAnsi="標楷體" w:hint="eastAsia"/>
          <w:color w:val="000000" w:themeColor="text1"/>
        </w:rPr>
        <w:t>鄭○雲</w:t>
      </w:r>
      <w:r w:rsidRPr="006A6A9F">
        <w:rPr>
          <w:rFonts w:hAnsi="標楷體" w:hint="eastAsia"/>
          <w:color w:val="000000" w:themeColor="text1"/>
        </w:rPr>
        <w:t>自92年間起依其指示按月將營運資金及員工福利金匯給</w:t>
      </w:r>
      <w:r w:rsidR="00870FEA">
        <w:rPr>
          <w:rFonts w:hAnsi="標楷體" w:hint="eastAsia"/>
          <w:color w:val="000000" w:themeColor="text1"/>
        </w:rPr>
        <w:t>謝</w:t>
      </w:r>
      <w:r w:rsidR="00870FEA">
        <w:rPr>
          <w:rFonts w:hAnsi="標楷體" w:hint="eastAsia"/>
          <w:color w:val="000000" w:themeColor="text1"/>
        </w:rPr>
        <w:lastRenderedPageBreak/>
        <w:t>○原</w:t>
      </w:r>
      <w:r w:rsidRPr="006A6A9F">
        <w:rPr>
          <w:rFonts w:hAnsi="標楷體" w:hint="eastAsia"/>
          <w:color w:val="000000" w:themeColor="text1"/>
        </w:rPr>
        <w:t>（更一審</w:t>
      </w:r>
      <w:r w:rsidR="00E772A2" w:rsidRPr="006A6A9F">
        <w:rPr>
          <w:rFonts w:hAnsi="標楷體" w:hint="eastAsia"/>
          <w:color w:val="000000" w:themeColor="text1"/>
        </w:rPr>
        <w:t>卷二</w:t>
      </w:r>
      <w:r w:rsidRPr="006A6A9F">
        <w:rPr>
          <w:rFonts w:hAnsi="標楷體" w:hint="eastAsia"/>
          <w:color w:val="000000" w:themeColor="text1"/>
        </w:rPr>
        <w:t>頁30），足見</w:t>
      </w:r>
      <w:r w:rsidR="0021385E" w:rsidRPr="006A6A9F">
        <w:rPr>
          <w:rFonts w:hAnsi="標楷體" w:hint="eastAsia"/>
          <w:color w:val="000000" w:themeColor="text1"/>
        </w:rPr>
        <w:t>「</w:t>
      </w:r>
      <w:r w:rsidR="00870FEA">
        <w:rPr>
          <w:rFonts w:hAnsi="標楷體" w:hint="eastAsia"/>
          <w:color w:val="000000" w:themeColor="text1"/>
        </w:rPr>
        <w:t>東○</w:t>
      </w:r>
      <w:r w:rsidR="0021385E" w:rsidRPr="006A6A9F">
        <w:rPr>
          <w:rFonts w:hAnsi="標楷體" w:hint="eastAsia"/>
          <w:color w:val="000000" w:themeColor="text1"/>
        </w:rPr>
        <w:t>」</w:t>
      </w:r>
      <w:r w:rsidRPr="006A6A9F">
        <w:rPr>
          <w:rFonts w:hAnsi="標楷體" w:hint="eastAsia"/>
          <w:color w:val="000000" w:themeColor="text1"/>
        </w:rPr>
        <w:t>假員工福利金名目賄警並非迨96年間才開始，此窺</w:t>
      </w:r>
      <w:r w:rsidR="00E010E7">
        <w:rPr>
          <w:rFonts w:hAnsi="標楷體" w:hint="eastAsia"/>
          <w:color w:val="000000" w:themeColor="text1"/>
        </w:rPr>
        <w:t>周○賢</w:t>
      </w:r>
      <w:r w:rsidRPr="006A6A9F">
        <w:rPr>
          <w:rFonts w:hAnsi="標楷體" w:hint="eastAsia"/>
          <w:color w:val="000000" w:themeColor="text1"/>
        </w:rPr>
        <w:t>亦稱：</w:t>
      </w:r>
      <w:r w:rsidR="0021385E" w:rsidRPr="006A6A9F">
        <w:rPr>
          <w:rFonts w:hAnsi="標楷體" w:hint="eastAsia"/>
          <w:color w:val="000000" w:themeColor="text1"/>
        </w:rPr>
        <w:t>「</w:t>
      </w:r>
      <w:r w:rsidR="00870FEA">
        <w:rPr>
          <w:rFonts w:hAnsi="標楷體" w:hint="eastAsia"/>
          <w:color w:val="000000" w:themeColor="text1"/>
        </w:rPr>
        <w:t>東○</w:t>
      </w:r>
      <w:r w:rsidR="0021385E" w:rsidRPr="006A6A9F">
        <w:rPr>
          <w:rFonts w:hAnsi="標楷體" w:hint="eastAsia"/>
          <w:color w:val="000000" w:themeColor="text1"/>
        </w:rPr>
        <w:t>」</w:t>
      </w:r>
      <w:r w:rsidRPr="006A6A9F">
        <w:rPr>
          <w:rFonts w:hAnsi="標楷體" w:hint="eastAsia"/>
          <w:color w:val="000000" w:themeColor="text1"/>
        </w:rPr>
        <w:t>不是伊接任該刑責區後才開立經營，如果</w:t>
      </w:r>
      <w:r w:rsidR="0021385E" w:rsidRPr="006A6A9F">
        <w:rPr>
          <w:rFonts w:hAnsi="標楷體" w:hint="eastAsia"/>
          <w:color w:val="000000" w:themeColor="text1"/>
        </w:rPr>
        <w:t>「</w:t>
      </w:r>
      <w:r w:rsidR="00870FEA">
        <w:rPr>
          <w:rFonts w:hAnsi="標楷體" w:hint="eastAsia"/>
          <w:color w:val="000000" w:themeColor="text1"/>
        </w:rPr>
        <w:t>東○</w:t>
      </w:r>
      <w:r w:rsidR="0021385E" w:rsidRPr="006A6A9F">
        <w:rPr>
          <w:rFonts w:hAnsi="標楷體" w:hint="eastAsia"/>
          <w:color w:val="000000" w:themeColor="text1"/>
        </w:rPr>
        <w:t>」</w:t>
      </w:r>
      <w:r w:rsidRPr="006A6A9F">
        <w:rPr>
          <w:rFonts w:hAnsi="標楷體" w:hint="eastAsia"/>
          <w:color w:val="000000" w:themeColor="text1"/>
        </w:rPr>
        <w:t>要行賄，早在幾年前即開始，在伊接任時才說向伊行賄，是違背常理（見偵一</w:t>
      </w:r>
      <w:r w:rsidR="009C0B20" w:rsidRPr="006A6A9F">
        <w:rPr>
          <w:rFonts w:hAnsi="標楷體" w:hint="eastAsia"/>
          <w:color w:val="000000" w:themeColor="text1"/>
        </w:rPr>
        <w:t>卷一</w:t>
      </w:r>
      <w:r w:rsidRPr="006A6A9F">
        <w:rPr>
          <w:rFonts w:hAnsi="標楷體" w:hint="eastAsia"/>
          <w:color w:val="000000" w:themeColor="text1"/>
        </w:rPr>
        <w:t>頁214</w:t>
      </w:r>
      <w:r w:rsidR="00E772A2" w:rsidRPr="006A6A9F">
        <w:rPr>
          <w:rFonts w:hAnsi="標楷體" w:hint="eastAsia"/>
          <w:color w:val="000000" w:themeColor="text1"/>
        </w:rPr>
        <w:t>至</w:t>
      </w:r>
      <w:r w:rsidRPr="006A6A9F">
        <w:rPr>
          <w:rFonts w:hAnsi="標楷體" w:hint="eastAsia"/>
          <w:color w:val="000000" w:themeColor="text1"/>
        </w:rPr>
        <w:t>215），即不難理會。</w:t>
      </w:r>
    </w:p>
    <w:p w:rsidR="004B0B3A" w:rsidRPr="006A6A9F" w:rsidRDefault="004B0B3A" w:rsidP="00650E0D">
      <w:pPr>
        <w:pStyle w:val="6"/>
        <w:rPr>
          <w:rFonts w:hAnsi="標楷體"/>
          <w:color w:val="000000" w:themeColor="text1"/>
        </w:rPr>
      </w:pPr>
      <w:r w:rsidRPr="006A6A9F">
        <w:rPr>
          <w:rFonts w:hAnsi="標楷體" w:hint="eastAsia"/>
          <w:color w:val="000000" w:themeColor="text1"/>
        </w:rPr>
        <w:t>檢察官起訴</w:t>
      </w:r>
      <w:r w:rsidR="00870FEA">
        <w:rPr>
          <w:rFonts w:hAnsi="標楷體" w:hint="eastAsia"/>
          <w:color w:val="000000" w:themeColor="text1"/>
        </w:rPr>
        <w:t>陳○鑫</w:t>
      </w:r>
      <w:r w:rsidRPr="006A6A9F">
        <w:rPr>
          <w:rFonts w:hAnsi="標楷體" w:hint="eastAsia"/>
          <w:color w:val="000000" w:themeColor="text1"/>
        </w:rPr>
        <w:t>、</w:t>
      </w:r>
      <w:r w:rsidR="00870FEA">
        <w:rPr>
          <w:rFonts w:hAnsi="標楷體" w:hint="eastAsia"/>
          <w:color w:val="000000" w:themeColor="text1"/>
        </w:rPr>
        <w:t>謝○原</w:t>
      </w:r>
      <w:r w:rsidRPr="006A6A9F">
        <w:rPr>
          <w:rFonts w:hAnsi="標楷體" w:hint="eastAsia"/>
          <w:color w:val="000000" w:themeColor="text1"/>
        </w:rPr>
        <w:t>、</w:t>
      </w:r>
      <w:r w:rsidR="008D7639">
        <w:rPr>
          <w:rFonts w:hAnsi="標楷體" w:hint="eastAsia"/>
          <w:color w:val="000000" w:themeColor="text1"/>
        </w:rPr>
        <w:t>陳○成</w:t>
      </w:r>
      <w:r w:rsidRPr="006A6A9F">
        <w:rPr>
          <w:rFonts w:hAnsi="標楷體" w:hint="eastAsia"/>
          <w:color w:val="000000" w:themeColor="text1"/>
        </w:rPr>
        <w:t>自89年間即開始合資經營賭博性電子遊戲場，而就所營</w:t>
      </w:r>
      <w:r w:rsidR="0021385E" w:rsidRPr="006A6A9F">
        <w:rPr>
          <w:rFonts w:hAnsi="標楷體" w:hint="eastAsia"/>
          <w:color w:val="000000" w:themeColor="text1"/>
        </w:rPr>
        <w:t>「</w:t>
      </w:r>
      <w:r w:rsidR="00870FEA">
        <w:rPr>
          <w:rFonts w:hAnsi="標楷體" w:hint="eastAsia"/>
          <w:color w:val="000000" w:themeColor="text1"/>
        </w:rPr>
        <w:t>東○</w:t>
      </w:r>
      <w:r w:rsidR="0021385E" w:rsidRPr="006A6A9F">
        <w:rPr>
          <w:rFonts w:hAnsi="標楷體" w:hint="eastAsia"/>
          <w:color w:val="000000" w:themeColor="text1"/>
        </w:rPr>
        <w:t>」</w:t>
      </w:r>
      <w:r w:rsidRPr="006A6A9F">
        <w:rPr>
          <w:rFonts w:hAnsi="標楷體" w:hint="eastAsia"/>
          <w:color w:val="000000" w:themeColor="text1"/>
        </w:rPr>
        <w:t>、</w:t>
      </w:r>
      <w:r w:rsidR="0021385E" w:rsidRPr="006A6A9F">
        <w:rPr>
          <w:rFonts w:hAnsi="標楷體" w:hint="eastAsia"/>
          <w:color w:val="000000" w:themeColor="text1"/>
        </w:rPr>
        <w:t>「</w:t>
      </w:r>
      <w:r w:rsidR="00870FEA">
        <w:rPr>
          <w:rFonts w:hAnsi="標楷體" w:hint="eastAsia"/>
          <w:color w:val="000000" w:themeColor="text1"/>
        </w:rPr>
        <w:t>東○</w:t>
      </w:r>
      <w:r w:rsidR="0021385E" w:rsidRPr="006A6A9F">
        <w:rPr>
          <w:rFonts w:hAnsi="標楷體" w:hint="eastAsia"/>
          <w:color w:val="000000" w:themeColor="text1"/>
        </w:rPr>
        <w:t>」</w:t>
      </w:r>
      <w:r w:rsidRPr="006A6A9F">
        <w:rPr>
          <w:rFonts w:hAnsi="標楷體" w:hint="eastAsia"/>
          <w:color w:val="000000" w:themeColor="text1"/>
        </w:rPr>
        <w:t>等電子遊戲場行賄轄區警察，前者始自96年6月間，後者始自95年12月間，無非係僅揀選事證符合犯罪嫌疑之起訴法定門檻者使然，其僅截取連貫時空下之某段事件，訴訟證明現實侷限下之評價事實，與自然事實之間本有落差，非必邏輯矛盾。關於員工福利金帳務名目之設立及用途，</w:t>
      </w:r>
      <w:r w:rsidR="008D7639">
        <w:rPr>
          <w:rFonts w:hAnsi="標楷體" w:hint="eastAsia"/>
          <w:color w:val="000000" w:themeColor="text1"/>
        </w:rPr>
        <w:t>鄭○雲</w:t>
      </w:r>
      <w:r w:rsidRPr="006A6A9F">
        <w:rPr>
          <w:rFonts w:hAnsi="標楷體" w:hint="eastAsia"/>
          <w:color w:val="000000" w:themeColor="text1"/>
        </w:rPr>
        <w:t>所證者，係</w:t>
      </w:r>
      <w:r w:rsidR="00870FEA">
        <w:rPr>
          <w:rFonts w:hAnsi="標楷體" w:hint="eastAsia"/>
          <w:color w:val="000000" w:themeColor="text1"/>
        </w:rPr>
        <w:t>陳○鑫</w:t>
      </w:r>
      <w:r w:rsidRPr="006A6A9F">
        <w:rPr>
          <w:rFonts w:hAnsi="標楷體" w:hint="eastAsia"/>
          <w:color w:val="000000" w:themeColor="text1"/>
        </w:rPr>
        <w:t>等人打從合夥開始經營</w:t>
      </w:r>
      <w:r w:rsidR="0021385E" w:rsidRPr="006A6A9F">
        <w:rPr>
          <w:rFonts w:hAnsi="標楷體" w:hint="eastAsia"/>
          <w:color w:val="000000" w:themeColor="text1"/>
        </w:rPr>
        <w:t>「</w:t>
      </w:r>
      <w:r w:rsidR="00870FEA">
        <w:rPr>
          <w:rFonts w:hAnsi="標楷體" w:hint="eastAsia"/>
          <w:color w:val="000000" w:themeColor="text1"/>
        </w:rPr>
        <w:t>東○</w:t>
      </w:r>
      <w:r w:rsidR="0021385E" w:rsidRPr="006A6A9F">
        <w:rPr>
          <w:rFonts w:hAnsi="標楷體" w:hint="eastAsia"/>
          <w:color w:val="000000" w:themeColor="text1"/>
        </w:rPr>
        <w:t>」</w:t>
      </w:r>
      <w:r w:rsidRPr="006A6A9F">
        <w:rPr>
          <w:rFonts w:hAnsi="標楷體" w:hint="eastAsia"/>
          <w:color w:val="000000" w:themeColor="text1"/>
        </w:rPr>
        <w:t>等各店以來之整體運作狀況，包括提及於上揭舊址辦公室時期，親聞</w:t>
      </w:r>
      <w:r w:rsidR="00870FEA">
        <w:rPr>
          <w:rFonts w:hAnsi="標楷體" w:hint="eastAsia"/>
          <w:color w:val="000000" w:themeColor="text1"/>
        </w:rPr>
        <w:t>陳○鑫</w:t>
      </w:r>
      <w:r w:rsidRPr="006A6A9F">
        <w:rPr>
          <w:rFonts w:hAnsi="標楷體" w:hint="eastAsia"/>
          <w:color w:val="000000" w:themeColor="text1"/>
        </w:rPr>
        <w:t>及</w:t>
      </w:r>
      <w:r w:rsidR="00870FEA">
        <w:rPr>
          <w:rFonts w:hAnsi="標楷體" w:hint="eastAsia"/>
          <w:color w:val="000000" w:themeColor="text1"/>
        </w:rPr>
        <w:t>謝○原</w:t>
      </w:r>
      <w:r w:rsidRPr="006A6A9F">
        <w:rPr>
          <w:rFonts w:hAnsi="標楷體" w:hint="eastAsia"/>
          <w:color w:val="000000" w:themeColor="text1"/>
        </w:rPr>
        <w:t>談論以員工福利金賄警（見偵一</w:t>
      </w:r>
      <w:r w:rsidR="009C0B20" w:rsidRPr="006A6A9F">
        <w:rPr>
          <w:rFonts w:hAnsi="標楷體" w:hint="eastAsia"/>
          <w:color w:val="000000" w:themeColor="text1"/>
        </w:rPr>
        <w:t>卷一</w:t>
      </w:r>
      <w:r w:rsidRPr="006A6A9F">
        <w:rPr>
          <w:rFonts w:hAnsi="標楷體" w:hint="eastAsia"/>
          <w:color w:val="000000" w:themeColor="text1"/>
        </w:rPr>
        <w:t>頁184</w:t>
      </w:r>
      <w:r w:rsidR="00E772A2" w:rsidRPr="006A6A9F">
        <w:rPr>
          <w:rFonts w:hAnsi="標楷體" w:hint="eastAsia"/>
          <w:color w:val="000000" w:themeColor="text1"/>
        </w:rPr>
        <w:t>至</w:t>
      </w:r>
      <w:r w:rsidRPr="006A6A9F">
        <w:rPr>
          <w:rFonts w:hAnsi="標楷體" w:hint="eastAsia"/>
          <w:color w:val="000000" w:themeColor="text1"/>
        </w:rPr>
        <w:t>185，</w:t>
      </w:r>
      <w:r w:rsidR="00C90382" w:rsidRPr="006A6A9F">
        <w:rPr>
          <w:rFonts w:hAnsi="標楷體" w:hint="eastAsia"/>
          <w:color w:val="000000" w:themeColor="text1"/>
        </w:rPr>
        <w:t>嘉義地院</w:t>
      </w:r>
      <w:r w:rsidR="00E772A2" w:rsidRPr="006A6A9F">
        <w:rPr>
          <w:rFonts w:hAnsi="標楷體" w:hint="eastAsia"/>
          <w:color w:val="000000" w:themeColor="text1"/>
        </w:rPr>
        <w:t>卷三</w:t>
      </w:r>
      <w:r w:rsidRPr="006A6A9F">
        <w:rPr>
          <w:rFonts w:hAnsi="標楷體" w:hint="eastAsia"/>
          <w:color w:val="000000" w:themeColor="text1"/>
        </w:rPr>
        <w:t>頁131、133、135</w:t>
      </w:r>
      <w:r w:rsidR="00E772A2" w:rsidRPr="006A6A9F">
        <w:rPr>
          <w:rFonts w:hAnsi="標楷體" w:hint="eastAsia"/>
          <w:color w:val="000000" w:themeColor="text1"/>
        </w:rPr>
        <w:t>至</w:t>
      </w:r>
      <w:r w:rsidRPr="006A6A9F">
        <w:rPr>
          <w:rFonts w:hAnsi="標楷體" w:hint="eastAsia"/>
          <w:color w:val="000000" w:themeColor="text1"/>
        </w:rPr>
        <w:t>136）；而</w:t>
      </w:r>
      <w:r w:rsidR="00870FEA">
        <w:rPr>
          <w:rFonts w:hAnsi="標楷體" w:hint="eastAsia"/>
          <w:color w:val="000000" w:themeColor="text1"/>
        </w:rPr>
        <w:t>謝○原</w:t>
      </w:r>
      <w:r w:rsidRPr="006A6A9F">
        <w:rPr>
          <w:rFonts w:hAnsi="標楷體" w:hint="eastAsia"/>
          <w:color w:val="000000" w:themeColor="text1"/>
        </w:rPr>
        <w:t>則僅係供證局部事業（</w:t>
      </w:r>
      <w:r w:rsidR="0021385E" w:rsidRPr="006A6A9F">
        <w:rPr>
          <w:rFonts w:hAnsi="標楷體" w:hint="eastAsia"/>
          <w:color w:val="000000" w:themeColor="text1"/>
        </w:rPr>
        <w:t>「</w:t>
      </w:r>
      <w:r w:rsidR="00870FEA">
        <w:rPr>
          <w:rFonts w:hAnsi="標楷體" w:hint="eastAsia"/>
          <w:color w:val="000000" w:themeColor="text1"/>
        </w:rPr>
        <w:t>東○</w:t>
      </w:r>
      <w:r w:rsidR="0021385E" w:rsidRPr="006A6A9F">
        <w:rPr>
          <w:rFonts w:hAnsi="標楷體" w:hint="eastAsia"/>
          <w:color w:val="000000" w:themeColor="text1"/>
        </w:rPr>
        <w:t>」</w:t>
      </w:r>
      <w:r w:rsidRPr="006A6A9F">
        <w:rPr>
          <w:rFonts w:hAnsi="標楷體" w:hint="eastAsia"/>
          <w:color w:val="000000" w:themeColor="text1"/>
        </w:rPr>
        <w:t>）針對若干特定警察，即</w:t>
      </w:r>
      <w:r w:rsidR="00E010E7">
        <w:rPr>
          <w:rFonts w:hAnsi="標楷體" w:hint="eastAsia"/>
          <w:color w:val="000000" w:themeColor="text1"/>
        </w:rPr>
        <w:t>呂○原</w:t>
      </w:r>
      <w:r w:rsidRPr="006A6A9F">
        <w:rPr>
          <w:rFonts w:hAnsi="標楷體" w:hint="eastAsia"/>
          <w:color w:val="000000" w:themeColor="text1"/>
        </w:rPr>
        <w:t>於96年2月間、</w:t>
      </w:r>
      <w:r w:rsidR="00E010E7">
        <w:rPr>
          <w:rFonts w:hAnsi="標楷體" w:hint="eastAsia"/>
          <w:color w:val="000000" w:themeColor="text1"/>
        </w:rPr>
        <w:t>周○賢</w:t>
      </w:r>
      <w:r w:rsidRPr="006A6A9F">
        <w:rPr>
          <w:rFonts w:hAnsi="標楷體" w:hint="eastAsia"/>
          <w:color w:val="000000" w:themeColor="text1"/>
        </w:rPr>
        <w:t>於同年6月間開始行賄之情節（見偵</w:t>
      </w:r>
      <w:r w:rsidR="004909C5" w:rsidRPr="006A6A9F">
        <w:rPr>
          <w:rFonts w:hAnsi="標楷體" w:hint="eastAsia"/>
          <w:color w:val="000000" w:themeColor="text1"/>
        </w:rPr>
        <w:t>他字卷</w:t>
      </w:r>
      <w:r w:rsidRPr="006A6A9F">
        <w:rPr>
          <w:rFonts w:hAnsi="標楷體" w:hint="eastAsia"/>
          <w:color w:val="000000" w:themeColor="text1"/>
        </w:rPr>
        <w:t>頁75</w:t>
      </w:r>
      <w:r w:rsidR="00E772A2" w:rsidRPr="006A6A9F">
        <w:rPr>
          <w:rFonts w:hAnsi="標楷體" w:hint="eastAsia"/>
          <w:color w:val="000000" w:themeColor="text1"/>
        </w:rPr>
        <w:t>至</w:t>
      </w:r>
      <w:r w:rsidRPr="006A6A9F">
        <w:rPr>
          <w:rFonts w:hAnsi="標楷體" w:hint="eastAsia"/>
          <w:color w:val="000000" w:themeColor="text1"/>
        </w:rPr>
        <w:t>77），兩者供證內容之時空僅有部分交集，並非完全重合，尤非牴觸衝突，此觀</w:t>
      </w:r>
      <w:r w:rsidR="00870FEA">
        <w:rPr>
          <w:rFonts w:hAnsi="標楷體" w:hint="eastAsia"/>
          <w:color w:val="000000" w:themeColor="text1"/>
        </w:rPr>
        <w:t>謝○原</w:t>
      </w:r>
      <w:r w:rsidRPr="006A6A9F">
        <w:rPr>
          <w:rFonts w:hAnsi="標楷體" w:hint="eastAsia"/>
          <w:color w:val="000000" w:themeColor="text1"/>
        </w:rPr>
        <w:t>於電話中對</w:t>
      </w:r>
      <w:r w:rsidR="00870FEA">
        <w:rPr>
          <w:rFonts w:hAnsi="標楷體" w:hint="eastAsia"/>
          <w:color w:val="000000" w:themeColor="text1"/>
        </w:rPr>
        <w:t>陳○鑫</w:t>
      </w:r>
      <w:r w:rsidRPr="006A6A9F">
        <w:rPr>
          <w:rFonts w:hAnsi="標楷體" w:hint="eastAsia"/>
          <w:color w:val="000000" w:themeColor="text1"/>
        </w:rPr>
        <w:t>告稱「嘉義這裡，月底的情形那個，有接觸到</w:t>
      </w:r>
      <w:r w:rsidR="00884755" w:rsidRPr="006A6A9F">
        <w:rPr>
          <w:rFonts w:hAnsi="標楷體" w:hint="eastAsia"/>
          <w:color w:val="000000" w:themeColor="text1"/>
        </w:rPr>
        <w:t>一個</w:t>
      </w:r>
      <w:r w:rsidRPr="006A6A9F">
        <w:rPr>
          <w:rFonts w:hAnsi="標楷體" w:hint="eastAsia"/>
          <w:color w:val="000000" w:themeColor="text1"/>
        </w:rPr>
        <w:t>，我有跟他出去，就是以後每個月多『2』」（如附表三編號13），可窺</w:t>
      </w:r>
      <w:r w:rsidR="00870FEA">
        <w:rPr>
          <w:rFonts w:hAnsi="標楷體" w:hint="eastAsia"/>
          <w:color w:val="000000" w:themeColor="text1"/>
        </w:rPr>
        <w:t>謝○原</w:t>
      </w:r>
      <w:r w:rsidRPr="006A6A9F">
        <w:rPr>
          <w:rFonts w:hAnsi="標楷體" w:hint="eastAsia"/>
          <w:color w:val="000000" w:themeColor="text1"/>
        </w:rPr>
        <w:t>一直伺機接</w:t>
      </w:r>
      <w:r w:rsidRPr="006A6A9F">
        <w:rPr>
          <w:rFonts w:hAnsi="標楷體" w:hint="eastAsia"/>
          <w:color w:val="000000" w:themeColor="text1"/>
        </w:rPr>
        <w:lastRenderedPageBreak/>
        <w:t>觸警察行賄，縱使此等每月新增2萬元係</w:t>
      </w:r>
      <w:r w:rsidR="00870FEA">
        <w:rPr>
          <w:rFonts w:hAnsi="標楷體" w:hint="eastAsia"/>
          <w:color w:val="000000" w:themeColor="text1"/>
        </w:rPr>
        <w:t>謝○原</w:t>
      </w:r>
      <w:r w:rsidRPr="006A6A9F">
        <w:rPr>
          <w:rFonts w:hAnsi="標楷體" w:hint="eastAsia"/>
          <w:color w:val="000000" w:themeColor="text1"/>
        </w:rPr>
        <w:t>對</w:t>
      </w:r>
      <w:r w:rsidR="00870FEA">
        <w:rPr>
          <w:rFonts w:hAnsi="標楷體" w:hint="eastAsia"/>
          <w:color w:val="000000" w:themeColor="text1"/>
        </w:rPr>
        <w:t>陳○鑫</w:t>
      </w:r>
      <w:r w:rsidRPr="006A6A9F">
        <w:rPr>
          <w:rFonts w:hAnsi="標楷體" w:hint="eastAsia"/>
          <w:color w:val="000000" w:themeColor="text1"/>
        </w:rPr>
        <w:t>編捏之訛錢情詞，然此須</w:t>
      </w:r>
      <w:r w:rsidR="00870FEA">
        <w:rPr>
          <w:rFonts w:hAnsi="標楷體" w:hint="eastAsia"/>
          <w:color w:val="000000" w:themeColor="text1"/>
        </w:rPr>
        <w:t>謝○原</w:t>
      </w:r>
      <w:r w:rsidRPr="006A6A9F">
        <w:rPr>
          <w:rFonts w:hAnsi="標楷體" w:hint="eastAsia"/>
          <w:color w:val="000000" w:themeColor="text1"/>
        </w:rPr>
        <w:t>依託先前果已行賄警察之事實為基礎，始合於</w:t>
      </w:r>
      <w:r w:rsidR="00870FEA">
        <w:rPr>
          <w:rFonts w:hAnsi="標楷體" w:hint="eastAsia"/>
          <w:color w:val="000000" w:themeColor="text1"/>
        </w:rPr>
        <w:t>陳○鑫</w:t>
      </w:r>
      <w:r w:rsidRPr="006A6A9F">
        <w:rPr>
          <w:rFonts w:hAnsi="標楷體" w:hint="eastAsia"/>
          <w:color w:val="000000" w:themeColor="text1"/>
        </w:rPr>
        <w:t>真切之認知而足取信。故而，</w:t>
      </w:r>
      <w:r w:rsidR="00870FEA">
        <w:rPr>
          <w:rFonts w:hAnsi="標楷體" w:hint="eastAsia"/>
          <w:color w:val="000000" w:themeColor="text1"/>
        </w:rPr>
        <w:t>謝○原</w:t>
      </w:r>
      <w:r w:rsidRPr="006A6A9F">
        <w:rPr>
          <w:rFonts w:hAnsi="標楷體" w:hint="eastAsia"/>
          <w:color w:val="000000" w:themeColor="text1"/>
        </w:rPr>
        <w:t>開始接觸</w:t>
      </w:r>
      <w:r w:rsidR="00E010E7">
        <w:rPr>
          <w:rFonts w:hAnsi="標楷體" w:hint="eastAsia"/>
          <w:color w:val="000000" w:themeColor="text1"/>
        </w:rPr>
        <w:t>呂○原</w:t>
      </w:r>
      <w:r w:rsidRPr="006A6A9F">
        <w:rPr>
          <w:rFonts w:hAnsi="標楷體" w:hint="eastAsia"/>
          <w:color w:val="000000" w:themeColor="text1"/>
        </w:rPr>
        <w:t>、</w:t>
      </w:r>
      <w:r w:rsidR="00E010E7">
        <w:rPr>
          <w:rFonts w:hAnsi="標楷體" w:hint="eastAsia"/>
          <w:color w:val="000000" w:themeColor="text1"/>
        </w:rPr>
        <w:t>周○賢</w:t>
      </w:r>
      <w:r w:rsidRPr="006A6A9F">
        <w:rPr>
          <w:rFonts w:hAnsi="標楷體" w:hint="eastAsia"/>
          <w:color w:val="000000" w:themeColor="text1"/>
        </w:rPr>
        <w:t>之日期，雖晚於</w:t>
      </w:r>
      <w:r w:rsidR="008D7639">
        <w:rPr>
          <w:rFonts w:hAnsi="標楷體" w:hint="eastAsia"/>
          <w:color w:val="000000" w:themeColor="text1"/>
        </w:rPr>
        <w:t>鄭○雲</w:t>
      </w:r>
      <w:r w:rsidRPr="006A6A9F">
        <w:rPr>
          <w:rFonts w:hAnsi="標楷體" w:hint="eastAsia"/>
          <w:color w:val="000000" w:themeColor="text1"/>
        </w:rPr>
        <w:t>所證親聞</w:t>
      </w:r>
      <w:r w:rsidR="00870FEA">
        <w:rPr>
          <w:rFonts w:hAnsi="標楷體" w:hint="eastAsia"/>
          <w:color w:val="000000" w:themeColor="text1"/>
        </w:rPr>
        <w:t>陳○鑫</w:t>
      </w:r>
      <w:r w:rsidRPr="006A6A9F">
        <w:rPr>
          <w:rFonts w:hAnsi="標楷體" w:hint="eastAsia"/>
          <w:color w:val="000000" w:themeColor="text1"/>
        </w:rPr>
        <w:t>與</w:t>
      </w:r>
      <w:r w:rsidR="00870FEA">
        <w:rPr>
          <w:rFonts w:hAnsi="標楷體" w:hint="eastAsia"/>
          <w:color w:val="000000" w:themeColor="text1"/>
        </w:rPr>
        <w:t>謝○原</w:t>
      </w:r>
      <w:r w:rsidRPr="006A6A9F">
        <w:rPr>
          <w:rFonts w:hAnsi="標楷體" w:hint="eastAsia"/>
          <w:color w:val="000000" w:themeColor="text1"/>
        </w:rPr>
        <w:t>談論以員工福利金賄交警察之時空，然實未相左，無足動搖</w:t>
      </w:r>
      <w:r w:rsidR="008D7639">
        <w:rPr>
          <w:rFonts w:hAnsi="標楷體" w:hint="eastAsia"/>
          <w:color w:val="000000" w:themeColor="text1"/>
        </w:rPr>
        <w:t>鄭○雲</w:t>
      </w:r>
      <w:r w:rsidRPr="006A6A9F">
        <w:rPr>
          <w:rFonts w:hAnsi="標楷體" w:hint="eastAsia"/>
          <w:color w:val="000000" w:themeColor="text1"/>
        </w:rPr>
        <w:t>證言之憑信性。以上說明關涉最高法院（106年度台上字</w:t>
      </w:r>
      <w:r w:rsidR="00074D94" w:rsidRPr="006A6A9F">
        <w:rPr>
          <w:rFonts w:hAnsi="標楷體" w:hint="eastAsia"/>
          <w:color w:val="000000" w:themeColor="text1"/>
        </w:rPr>
        <w:t>第</w:t>
      </w:r>
      <w:r w:rsidR="00BE35B8" w:rsidRPr="006A6A9F">
        <w:rPr>
          <w:rFonts w:hAnsi="標楷體" w:hint="eastAsia"/>
          <w:color w:val="000000" w:themeColor="text1"/>
        </w:rPr>
        <w:t>202</w:t>
      </w:r>
      <w:r w:rsidRPr="006A6A9F">
        <w:rPr>
          <w:rFonts w:hAnsi="標楷體" w:hint="eastAsia"/>
          <w:color w:val="000000" w:themeColor="text1"/>
        </w:rPr>
        <w:t>號判決理由項次：三）就本案前審判決調查未盡及不備理由之指摘。</w:t>
      </w:r>
    </w:p>
    <w:p w:rsidR="004B0B3A" w:rsidRPr="006A6A9F" w:rsidRDefault="00870FEA" w:rsidP="00650E0D">
      <w:pPr>
        <w:pStyle w:val="6"/>
        <w:rPr>
          <w:rFonts w:hAnsi="標楷體"/>
          <w:color w:val="000000" w:themeColor="text1"/>
        </w:rPr>
      </w:pPr>
      <w:r>
        <w:rPr>
          <w:rFonts w:hAnsi="標楷體" w:hint="eastAsia"/>
          <w:color w:val="000000" w:themeColor="text1"/>
        </w:rPr>
        <w:t>謝○原</w:t>
      </w:r>
      <w:r w:rsidR="004B0B3A" w:rsidRPr="006A6A9F">
        <w:rPr>
          <w:rFonts w:hAnsi="標楷體" w:hint="eastAsia"/>
          <w:color w:val="000000" w:themeColor="text1"/>
        </w:rPr>
        <w:t>偵查結證坦言員工福利金6萬元用以行賄員警之同時，尤供明嗣後增加之2萬元員工福利金是伊自己要的，祇是跟</w:t>
      </w:r>
      <w:r>
        <w:rPr>
          <w:rFonts w:hAnsi="標楷體" w:hint="eastAsia"/>
          <w:color w:val="000000" w:themeColor="text1"/>
        </w:rPr>
        <w:t>陳○鑫</w:t>
      </w:r>
      <w:r w:rsidR="004B0B3A" w:rsidRPr="006A6A9F">
        <w:rPr>
          <w:rFonts w:hAnsi="標楷體" w:hint="eastAsia"/>
          <w:color w:val="000000" w:themeColor="text1"/>
        </w:rPr>
        <w:t>說嘉義的公關費用要多加2萬元，三節多出來的賄款伊自己也收起來，</w:t>
      </w:r>
      <w:r>
        <w:rPr>
          <w:rFonts w:hAnsi="標楷體" w:hint="eastAsia"/>
          <w:color w:val="000000" w:themeColor="text1"/>
        </w:rPr>
        <w:t>陳○鑫</w:t>
      </w:r>
      <w:r w:rsidR="004B0B3A" w:rsidRPr="006A6A9F">
        <w:rPr>
          <w:rFonts w:hAnsi="標楷體" w:hint="eastAsia"/>
          <w:color w:val="000000" w:themeColor="text1"/>
        </w:rPr>
        <w:t>不知情（見偵</w:t>
      </w:r>
      <w:r w:rsidR="004909C5" w:rsidRPr="006A6A9F">
        <w:rPr>
          <w:rFonts w:hAnsi="標楷體" w:hint="eastAsia"/>
          <w:color w:val="000000" w:themeColor="text1"/>
        </w:rPr>
        <w:t>他字卷</w:t>
      </w:r>
      <w:r w:rsidR="004B0B3A" w:rsidRPr="006A6A9F">
        <w:rPr>
          <w:rFonts w:hAnsi="標楷體" w:hint="eastAsia"/>
          <w:color w:val="000000" w:themeColor="text1"/>
        </w:rPr>
        <w:t>頁77）。從</w:t>
      </w:r>
      <w:r>
        <w:rPr>
          <w:rFonts w:hAnsi="標楷體" w:hint="eastAsia"/>
          <w:color w:val="000000" w:themeColor="text1"/>
        </w:rPr>
        <w:t>謝○原</w:t>
      </w:r>
      <w:r w:rsidR="004B0B3A" w:rsidRPr="006A6A9F">
        <w:rPr>
          <w:rFonts w:hAnsi="標楷體" w:hint="eastAsia"/>
          <w:color w:val="000000" w:themeColor="text1"/>
        </w:rPr>
        <w:t>清楚區分僅新增之2萬元員工福利金及三節金額部分，係藉行賄警察機會揩錢以觀，足認</w:t>
      </w:r>
      <w:r>
        <w:rPr>
          <w:rFonts w:hAnsi="標楷體" w:hint="eastAsia"/>
          <w:color w:val="000000" w:themeColor="text1"/>
        </w:rPr>
        <w:t>謝○原</w:t>
      </w:r>
      <w:r w:rsidR="004B0B3A" w:rsidRPr="006A6A9F">
        <w:rPr>
          <w:rFonts w:hAnsi="標楷體" w:hint="eastAsia"/>
          <w:color w:val="000000" w:themeColor="text1"/>
        </w:rPr>
        <w:t>實無所稱不知如何向公司交代侵吞始謊稱賄警之窘境，其翻供員工福利金悉數遭其侵占並未行賄云云，已可窺是卸責兼迴護之詞。再者，</w:t>
      </w:r>
      <w:r>
        <w:rPr>
          <w:rFonts w:hAnsi="標楷體" w:hint="eastAsia"/>
          <w:color w:val="000000" w:themeColor="text1"/>
        </w:rPr>
        <w:t>謝○原</w:t>
      </w:r>
      <w:r w:rsidR="004B0B3A" w:rsidRPr="006A6A9F">
        <w:rPr>
          <w:rFonts w:hAnsi="標楷體" w:hint="eastAsia"/>
          <w:color w:val="000000" w:themeColor="text1"/>
        </w:rPr>
        <w:t>與陳</w:t>
      </w:r>
      <w:r w:rsidR="00E010E7">
        <w:rPr>
          <w:rFonts w:hAnsi="標楷體" w:hint="eastAsia"/>
          <w:color w:val="000000" w:themeColor="text1"/>
        </w:rPr>
        <w:t>○</w:t>
      </w:r>
      <w:r w:rsidR="004B0B3A" w:rsidRPr="006A6A9F">
        <w:rPr>
          <w:rFonts w:hAnsi="標楷體" w:hint="eastAsia"/>
          <w:color w:val="000000" w:themeColor="text1"/>
        </w:rPr>
        <w:t>欣、黃</w:t>
      </w:r>
      <w:r w:rsidR="00E010E7">
        <w:rPr>
          <w:rFonts w:hAnsi="標楷體" w:hint="eastAsia"/>
          <w:color w:val="000000" w:themeColor="text1"/>
        </w:rPr>
        <w:t>○</w:t>
      </w:r>
      <w:r w:rsidR="004B0B3A" w:rsidRPr="006A6A9F">
        <w:rPr>
          <w:rFonts w:hAnsi="標楷體" w:hint="eastAsia"/>
          <w:color w:val="000000" w:themeColor="text1"/>
        </w:rPr>
        <w:t>芳間之通聯，諸多係嵌結於</w:t>
      </w:r>
      <w:r>
        <w:rPr>
          <w:rFonts w:hAnsi="標楷體" w:hint="eastAsia"/>
          <w:color w:val="000000" w:themeColor="text1"/>
        </w:rPr>
        <w:t>謝○原</w:t>
      </w:r>
      <w:r w:rsidR="004B0B3A" w:rsidRPr="006A6A9F">
        <w:rPr>
          <w:rFonts w:hAnsi="標楷體" w:hint="eastAsia"/>
          <w:color w:val="000000" w:themeColor="text1"/>
        </w:rPr>
        <w:t>與</w:t>
      </w:r>
      <w:r w:rsidR="00E010E7">
        <w:rPr>
          <w:rFonts w:hAnsi="標楷體" w:hint="eastAsia"/>
          <w:color w:val="000000" w:themeColor="text1"/>
        </w:rPr>
        <w:t>周○賢</w:t>
      </w:r>
      <w:r w:rsidR="004B0B3A" w:rsidRPr="006A6A9F">
        <w:rPr>
          <w:rFonts w:hAnsi="標楷體" w:hint="eastAsia"/>
          <w:color w:val="000000" w:themeColor="text1"/>
        </w:rPr>
        <w:t>或</w:t>
      </w:r>
      <w:r w:rsidR="00E010E7">
        <w:rPr>
          <w:rFonts w:hAnsi="標楷體" w:hint="eastAsia"/>
          <w:color w:val="000000" w:themeColor="text1"/>
        </w:rPr>
        <w:t>呂○原</w:t>
      </w:r>
      <w:r w:rsidR="004B0B3A" w:rsidRPr="006A6A9F">
        <w:rPr>
          <w:rFonts w:hAnsi="標楷體" w:hint="eastAsia"/>
          <w:color w:val="000000" w:themeColor="text1"/>
        </w:rPr>
        <w:t>電話聯絡之前或後，</w:t>
      </w:r>
      <w:r>
        <w:rPr>
          <w:rFonts w:hAnsi="標楷體" w:hint="eastAsia"/>
          <w:color w:val="000000" w:themeColor="text1"/>
        </w:rPr>
        <w:t>謝○原</w:t>
      </w:r>
      <w:r w:rsidR="004B0B3A" w:rsidRPr="006A6A9F">
        <w:rPr>
          <w:rFonts w:hAnsi="標楷體" w:hint="eastAsia"/>
          <w:color w:val="000000" w:themeColor="text1"/>
        </w:rPr>
        <w:t>、陳</w:t>
      </w:r>
      <w:r w:rsidR="00E010E7">
        <w:rPr>
          <w:rFonts w:hAnsi="標楷體" w:hint="eastAsia"/>
          <w:color w:val="000000" w:themeColor="text1"/>
        </w:rPr>
        <w:t>○</w:t>
      </w:r>
      <w:r w:rsidR="004B0B3A" w:rsidRPr="006A6A9F">
        <w:rPr>
          <w:rFonts w:hAnsi="標楷體" w:hint="eastAsia"/>
          <w:color w:val="000000" w:themeColor="text1"/>
        </w:rPr>
        <w:t>欣、黃</w:t>
      </w:r>
      <w:r w:rsidR="00E010E7">
        <w:rPr>
          <w:rFonts w:hAnsi="標楷體" w:hint="eastAsia"/>
          <w:color w:val="000000" w:themeColor="text1"/>
        </w:rPr>
        <w:t>○</w:t>
      </w:r>
      <w:r w:rsidR="004B0B3A" w:rsidRPr="006A6A9F">
        <w:rPr>
          <w:rFonts w:hAnsi="標楷體" w:hint="eastAsia"/>
          <w:color w:val="000000" w:themeColor="text1"/>
        </w:rPr>
        <w:t>芳，甚至</w:t>
      </w:r>
      <w:r w:rsidR="00E010E7">
        <w:rPr>
          <w:rFonts w:hAnsi="標楷體" w:hint="eastAsia"/>
          <w:color w:val="000000" w:themeColor="text1"/>
        </w:rPr>
        <w:t>周○賢</w:t>
      </w:r>
      <w:r w:rsidR="004B0B3A" w:rsidRPr="006A6A9F">
        <w:rPr>
          <w:rFonts w:hAnsi="標楷體" w:hint="eastAsia"/>
          <w:color w:val="000000" w:themeColor="text1"/>
        </w:rPr>
        <w:t>、</w:t>
      </w:r>
      <w:r w:rsidR="00E010E7">
        <w:rPr>
          <w:rFonts w:hAnsi="標楷體" w:hint="eastAsia"/>
          <w:color w:val="000000" w:themeColor="text1"/>
        </w:rPr>
        <w:t>呂○原</w:t>
      </w:r>
      <w:r w:rsidR="004B0B3A" w:rsidRPr="006A6A9F">
        <w:rPr>
          <w:rFonts w:hAnsi="標楷體" w:hint="eastAsia"/>
          <w:color w:val="000000" w:themeColor="text1"/>
        </w:rPr>
        <w:t>大抵肯認或者不否認有卷附包括如附表三所示之各該通聯暨對話（</w:t>
      </w:r>
      <w:r>
        <w:rPr>
          <w:rFonts w:hAnsi="標楷體" w:hint="eastAsia"/>
          <w:color w:val="000000" w:themeColor="text1"/>
        </w:rPr>
        <w:t>謝○原</w:t>
      </w:r>
      <w:r w:rsidR="00C90382" w:rsidRPr="006A6A9F">
        <w:rPr>
          <w:rFonts w:hAnsi="標楷體" w:hint="eastAsia"/>
          <w:color w:val="000000" w:themeColor="text1"/>
        </w:rPr>
        <w:t>嘉義地院</w:t>
      </w:r>
      <w:r w:rsidR="00E772A2" w:rsidRPr="006A6A9F">
        <w:rPr>
          <w:rFonts w:hAnsi="標楷體" w:hint="eastAsia"/>
          <w:color w:val="000000" w:themeColor="text1"/>
        </w:rPr>
        <w:t>卷二</w:t>
      </w:r>
      <w:r w:rsidR="004B0B3A" w:rsidRPr="006A6A9F">
        <w:rPr>
          <w:rFonts w:hAnsi="標楷體" w:hint="eastAsia"/>
          <w:color w:val="000000" w:themeColor="text1"/>
        </w:rPr>
        <w:t>頁173</w:t>
      </w:r>
      <w:r w:rsidR="00E772A2" w:rsidRPr="006A6A9F">
        <w:rPr>
          <w:rFonts w:hAnsi="標楷體" w:hint="eastAsia"/>
          <w:color w:val="000000" w:themeColor="text1"/>
        </w:rPr>
        <w:t>至</w:t>
      </w:r>
      <w:r w:rsidR="004B0B3A" w:rsidRPr="006A6A9F">
        <w:rPr>
          <w:rFonts w:hAnsi="標楷體" w:hint="eastAsia"/>
          <w:color w:val="000000" w:themeColor="text1"/>
        </w:rPr>
        <w:t>187；陳</w:t>
      </w:r>
      <w:r w:rsidR="00E010E7">
        <w:rPr>
          <w:rFonts w:hAnsi="標楷體" w:hint="eastAsia"/>
          <w:color w:val="000000" w:themeColor="text1"/>
        </w:rPr>
        <w:t>○</w:t>
      </w:r>
      <w:r w:rsidR="004B0B3A" w:rsidRPr="006A6A9F">
        <w:rPr>
          <w:rFonts w:hAnsi="標楷體" w:hint="eastAsia"/>
          <w:color w:val="000000" w:themeColor="text1"/>
        </w:rPr>
        <w:t>欣</w:t>
      </w:r>
      <w:r w:rsidR="00C90382" w:rsidRPr="006A6A9F">
        <w:rPr>
          <w:rFonts w:hAnsi="標楷體" w:hint="eastAsia"/>
          <w:color w:val="000000" w:themeColor="text1"/>
        </w:rPr>
        <w:t>嘉義地院</w:t>
      </w:r>
      <w:r w:rsidR="00E772A2" w:rsidRPr="006A6A9F">
        <w:rPr>
          <w:rFonts w:hAnsi="標楷體" w:hint="eastAsia"/>
          <w:color w:val="000000" w:themeColor="text1"/>
        </w:rPr>
        <w:t>卷三</w:t>
      </w:r>
      <w:r w:rsidR="004B0B3A" w:rsidRPr="006A6A9F">
        <w:rPr>
          <w:rFonts w:hAnsi="標楷體" w:hint="eastAsia"/>
          <w:color w:val="000000" w:themeColor="text1"/>
        </w:rPr>
        <w:t>頁221</w:t>
      </w:r>
      <w:r w:rsidR="00E772A2" w:rsidRPr="006A6A9F">
        <w:rPr>
          <w:rFonts w:hAnsi="標楷體" w:hint="eastAsia"/>
          <w:color w:val="000000" w:themeColor="text1"/>
        </w:rPr>
        <w:t>至</w:t>
      </w:r>
      <w:r w:rsidR="004B0B3A" w:rsidRPr="006A6A9F">
        <w:rPr>
          <w:rFonts w:hAnsi="標楷體" w:hint="eastAsia"/>
          <w:color w:val="000000" w:themeColor="text1"/>
        </w:rPr>
        <w:t>227；黃</w:t>
      </w:r>
      <w:r w:rsidR="00E010E7">
        <w:rPr>
          <w:rFonts w:hAnsi="標楷體" w:hint="eastAsia"/>
          <w:color w:val="000000" w:themeColor="text1"/>
        </w:rPr>
        <w:t>○</w:t>
      </w:r>
      <w:r w:rsidR="004B0B3A" w:rsidRPr="006A6A9F">
        <w:rPr>
          <w:rFonts w:hAnsi="標楷體" w:hint="eastAsia"/>
          <w:color w:val="000000" w:themeColor="text1"/>
        </w:rPr>
        <w:t>芳見偵</w:t>
      </w:r>
      <w:r w:rsidR="004909C5" w:rsidRPr="006A6A9F">
        <w:rPr>
          <w:rFonts w:hAnsi="標楷體" w:hint="eastAsia"/>
          <w:color w:val="000000" w:themeColor="text1"/>
        </w:rPr>
        <w:t>他字卷</w:t>
      </w:r>
      <w:r w:rsidR="004B0B3A" w:rsidRPr="006A6A9F">
        <w:rPr>
          <w:rFonts w:hAnsi="標楷體" w:hint="eastAsia"/>
          <w:color w:val="000000" w:themeColor="text1"/>
        </w:rPr>
        <w:t>頁32，</w:t>
      </w:r>
      <w:r w:rsidR="00C90382" w:rsidRPr="006A6A9F">
        <w:rPr>
          <w:rFonts w:hAnsi="標楷體" w:hint="eastAsia"/>
          <w:color w:val="000000" w:themeColor="text1"/>
        </w:rPr>
        <w:t>嘉義地院</w:t>
      </w:r>
      <w:r w:rsidR="00E772A2" w:rsidRPr="006A6A9F">
        <w:rPr>
          <w:rFonts w:hAnsi="標楷體" w:hint="eastAsia"/>
          <w:color w:val="000000" w:themeColor="text1"/>
        </w:rPr>
        <w:t>卷三</w:t>
      </w:r>
      <w:r w:rsidR="004B0B3A" w:rsidRPr="006A6A9F">
        <w:rPr>
          <w:rFonts w:hAnsi="標楷體" w:hint="eastAsia"/>
          <w:color w:val="000000" w:themeColor="text1"/>
        </w:rPr>
        <w:t>頁231</w:t>
      </w:r>
      <w:r w:rsidR="00E772A2" w:rsidRPr="006A6A9F">
        <w:rPr>
          <w:rFonts w:hAnsi="標楷體" w:hint="eastAsia"/>
          <w:color w:val="000000" w:themeColor="text1"/>
        </w:rPr>
        <w:t>至</w:t>
      </w:r>
      <w:r w:rsidR="004B0B3A" w:rsidRPr="006A6A9F">
        <w:rPr>
          <w:rFonts w:hAnsi="標楷體" w:hint="eastAsia"/>
          <w:color w:val="000000" w:themeColor="text1"/>
        </w:rPr>
        <w:t>235；</w:t>
      </w:r>
      <w:r w:rsidR="00E010E7">
        <w:rPr>
          <w:rFonts w:hAnsi="標楷體" w:hint="eastAsia"/>
          <w:color w:val="000000" w:themeColor="text1"/>
        </w:rPr>
        <w:t>周○賢</w:t>
      </w:r>
      <w:r w:rsidR="004B0B3A" w:rsidRPr="006A6A9F">
        <w:rPr>
          <w:rFonts w:hAnsi="標楷體" w:hint="eastAsia"/>
          <w:color w:val="000000" w:themeColor="text1"/>
        </w:rPr>
        <w:t>見偵</w:t>
      </w:r>
      <w:r w:rsidR="004909C5" w:rsidRPr="006A6A9F">
        <w:rPr>
          <w:rFonts w:hAnsi="標楷體" w:hint="eastAsia"/>
          <w:color w:val="000000" w:themeColor="text1"/>
        </w:rPr>
        <w:t>他字卷</w:t>
      </w:r>
      <w:r w:rsidR="004B0B3A" w:rsidRPr="006A6A9F">
        <w:rPr>
          <w:rFonts w:hAnsi="標楷體" w:hint="eastAsia"/>
          <w:color w:val="000000" w:themeColor="text1"/>
        </w:rPr>
        <w:t>頁</w:t>
      </w:r>
      <w:r w:rsidR="004B0B3A" w:rsidRPr="006A6A9F">
        <w:rPr>
          <w:rFonts w:hAnsi="標楷體" w:hint="eastAsia"/>
          <w:color w:val="000000" w:themeColor="text1"/>
        </w:rPr>
        <w:lastRenderedPageBreak/>
        <w:t>123，聲羈卷頁50</w:t>
      </w:r>
      <w:r w:rsidR="00E772A2" w:rsidRPr="006A6A9F">
        <w:rPr>
          <w:rFonts w:hAnsi="標楷體" w:hint="eastAsia"/>
          <w:color w:val="000000" w:themeColor="text1"/>
        </w:rPr>
        <w:t>至</w:t>
      </w:r>
      <w:r w:rsidR="004B0B3A" w:rsidRPr="006A6A9F">
        <w:rPr>
          <w:rFonts w:hAnsi="標楷體" w:hint="eastAsia"/>
          <w:color w:val="000000" w:themeColor="text1"/>
        </w:rPr>
        <w:t>51，偵聲</w:t>
      </w:r>
      <w:r w:rsidR="00E772A2" w:rsidRPr="006A6A9F">
        <w:rPr>
          <w:rFonts w:hAnsi="標楷體" w:hint="eastAsia"/>
          <w:color w:val="000000" w:themeColor="text1"/>
        </w:rPr>
        <w:t>卷二</w:t>
      </w:r>
      <w:r w:rsidR="004B0B3A" w:rsidRPr="006A6A9F">
        <w:rPr>
          <w:rFonts w:hAnsi="標楷體" w:hint="eastAsia"/>
          <w:color w:val="000000" w:themeColor="text1"/>
        </w:rPr>
        <w:t>頁57，</w:t>
      </w:r>
      <w:r w:rsidR="00C90382" w:rsidRPr="006A6A9F">
        <w:rPr>
          <w:rFonts w:hAnsi="標楷體" w:hint="eastAsia"/>
          <w:color w:val="000000" w:themeColor="text1"/>
        </w:rPr>
        <w:t>嘉義地院</w:t>
      </w:r>
      <w:r w:rsidR="00E772A2" w:rsidRPr="006A6A9F">
        <w:rPr>
          <w:rFonts w:hAnsi="標楷體" w:hint="eastAsia"/>
          <w:color w:val="000000" w:themeColor="text1"/>
        </w:rPr>
        <w:t>卷三</w:t>
      </w:r>
      <w:r w:rsidR="004B0B3A" w:rsidRPr="006A6A9F">
        <w:rPr>
          <w:rFonts w:hAnsi="標楷體" w:hint="eastAsia"/>
          <w:color w:val="000000" w:themeColor="text1"/>
        </w:rPr>
        <w:t>頁34；</w:t>
      </w:r>
      <w:r w:rsidR="00E010E7">
        <w:rPr>
          <w:rFonts w:hAnsi="標楷體" w:hint="eastAsia"/>
          <w:color w:val="000000" w:themeColor="text1"/>
        </w:rPr>
        <w:t>呂○原</w:t>
      </w:r>
      <w:r w:rsidR="004B0B3A" w:rsidRPr="006A6A9F">
        <w:rPr>
          <w:rFonts w:hAnsi="標楷體" w:hint="eastAsia"/>
          <w:color w:val="000000" w:themeColor="text1"/>
        </w:rPr>
        <w:t>見偵</w:t>
      </w:r>
      <w:r w:rsidR="004909C5" w:rsidRPr="006A6A9F">
        <w:rPr>
          <w:rFonts w:hAnsi="標楷體" w:hint="eastAsia"/>
          <w:color w:val="000000" w:themeColor="text1"/>
        </w:rPr>
        <w:t>他字卷</w:t>
      </w:r>
      <w:r w:rsidR="004B0B3A" w:rsidRPr="006A6A9F">
        <w:rPr>
          <w:rFonts w:hAnsi="標楷體" w:hint="eastAsia"/>
          <w:color w:val="000000" w:themeColor="text1"/>
        </w:rPr>
        <w:t>頁132</w:t>
      </w:r>
      <w:r w:rsidR="00E772A2" w:rsidRPr="006A6A9F">
        <w:rPr>
          <w:rFonts w:hAnsi="標楷體" w:hint="eastAsia"/>
          <w:color w:val="000000" w:themeColor="text1"/>
        </w:rPr>
        <w:t>至</w:t>
      </w:r>
      <w:r w:rsidR="004B0B3A" w:rsidRPr="006A6A9F">
        <w:rPr>
          <w:rFonts w:hAnsi="標楷體" w:hint="eastAsia"/>
          <w:color w:val="000000" w:themeColor="text1"/>
        </w:rPr>
        <w:t>133、138</w:t>
      </w:r>
      <w:r w:rsidR="00E772A2" w:rsidRPr="006A6A9F">
        <w:rPr>
          <w:rFonts w:hAnsi="標楷體" w:hint="eastAsia"/>
          <w:color w:val="000000" w:themeColor="text1"/>
        </w:rPr>
        <w:t>至</w:t>
      </w:r>
      <w:r w:rsidR="004B0B3A" w:rsidRPr="006A6A9F">
        <w:rPr>
          <w:rFonts w:hAnsi="標楷體" w:hint="eastAsia"/>
          <w:color w:val="000000" w:themeColor="text1"/>
        </w:rPr>
        <w:t>139，聲羈卷頁44</w:t>
      </w:r>
      <w:r w:rsidR="00E772A2" w:rsidRPr="006A6A9F">
        <w:rPr>
          <w:rFonts w:hAnsi="標楷體" w:hint="eastAsia"/>
          <w:color w:val="000000" w:themeColor="text1"/>
        </w:rPr>
        <w:t>至</w:t>
      </w:r>
      <w:r w:rsidR="004B0B3A" w:rsidRPr="006A6A9F">
        <w:rPr>
          <w:rFonts w:hAnsi="標楷體" w:hint="eastAsia"/>
          <w:color w:val="000000" w:themeColor="text1"/>
        </w:rPr>
        <w:t>46，偵一</w:t>
      </w:r>
      <w:r w:rsidR="009C0B20" w:rsidRPr="006A6A9F">
        <w:rPr>
          <w:rFonts w:hAnsi="標楷體" w:hint="eastAsia"/>
          <w:color w:val="000000" w:themeColor="text1"/>
        </w:rPr>
        <w:t>卷一</w:t>
      </w:r>
      <w:r w:rsidR="004B0B3A" w:rsidRPr="006A6A9F">
        <w:rPr>
          <w:rFonts w:hAnsi="標楷體" w:hint="eastAsia"/>
          <w:color w:val="000000" w:themeColor="text1"/>
        </w:rPr>
        <w:t>頁205），</w:t>
      </w:r>
      <w:r>
        <w:rPr>
          <w:rFonts w:hAnsi="標楷體" w:hint="eastAsia"/>
          <w:color w:val="000000" w:themeColor="text1"/>
        </w:rPr>
        <w:t>謝○原</w:t>
      </w:r>
      <w:r w:rsidR="004B0B3A" w:rsidRPr="006A6A9F">
        <w:rPr>
          <w:rFonts w:hAnsi="標楷體" w:hint="eastAsia"/>
          <w:color w:val="000000" w:themeColor="text1"/>
        </w:rPr>
        <w:t>苟為哄騙女友與另一女友相聚而虛捏至嘉義交付警察賄賂，顯無從解釋何以前、後適巧會有</w:t>
      </w:r>
      <w:r w:rsidR="00E010E7">
        <w:rPr>
          <w:rFonts w:hAnsi="標楷體" w:hint="eastAsia"/>
          <w:color w:val="000000" w:themeColor="text1"/>
        </w:rPr>
        <w:t>周○賢</w:t>
      </w:r>
      <w:r w:rsidR="004B0B3A" w:rsidRPr="006A6A9F">
        <w:rPr>
          <w:rFonts w:hAnsi="標楷體" w:hint="eastAsia"/>
          <w:color w:val="000000" w:themeColor="text1"/>
        </w:rPr>
        <w:t>、</w:t>
      </w:r>
      <w:r w:rsidR="00E010E7">
        <w:rPr>
          <w:rFonts w:hAnsi="標楷體" w:hint="eastAsia"/>
          <w:color w:val="000000" w:themeColor="text1"/>
        </w:rPr>
        <w:t>呂○原</w:t>
      </w:r>
      <w:r w:rsidR="004B0B3A" w:rsidRPr="006A6A9F">
        <w:rPr>
          <w:rFonts w:hAnsi="標楷體" w:hint="eastAsia"/>
          <w:color w:val="000000" w:themeColor="text1"/>
        </w:rPr>
        <w:t>之主動來電聯絡，足見</w:t>
      </w:r>
      <w:r>
        <w:rPr>
          <w:rFonts w:hAnsi="標楷體" w:hint="eastAsia"/>
          <w:color w:val="000000" w:themeColor="text1"/>
        </w:rPr>
        <w:t>謝○原</w:t>
      </w:r>
      <w:r w:rsidR="004B0B3A" w:rsidRPr="006A6A9F">
        <w:rPr>
          <w:rFonts w:hAnsi="標楷體" w:hint="eastAsia"/>
          <w:color w:val="000000" w:themeColor="text1"/>
        </w:rPr>
        <w:t>不辭途遠前至嘉義之目的，核即其真實相告陳</w:t>
      </w:r>
      <w:r w:rsidR="00E010E7">
        <w:rPr>
          <w:rFonts w:hAnsi="標楷體" w:hint="eastAsia"/>
          <w:color w:val="000000" w:themeColor="text1"/>
        </w:rPr>
        <w:t>○</w:t>
      </w:r>
      <w:r w:rsidR="004B0B3A" w:rsidRPr="006A6A9F">
        <w:rPr>
          <w:rFonts w:hAnsi="標楷體" w:hint="eastAsia"/>
          <w:color w:val="000000" w:themeColor="text1"/>
        </w:rPr>
        <w:t>欣、黃</w:t>
      </w:r>
      <w:r w:rsidR="00E010E7">
        <w:rPr>
          <w:rFonts w:hAnsi="標楷體" w:hint="eastAsia"/>
          <w:color w:val="000000" w:themeColor="text1"/>
        </w:rPr>
        <w:t>○</w:t>
      </w:r>
      <w:r w:rsidR="004B0B3A" w:rsidRPr="006A6A9F">
        <w:rPr>
          <w:rFonts w:hAnsi="標楷體" w:hint="eastAsia"/>
          <w:color w:val="000000" w:themeColor="text1"/>
        </w:rPr>
        <w:t>芳之事由。何況，</w:t>
      </w:r>
      <w:r>
        <w:rPr>
          <w:rFonts w:hAnsi="標楷體" w:hint="eastAsia"/>
          <w:color w:val="000000" w:themeColor="text1"/>
        </w:rPr>
        <w:t>謝○原</w:t>
      </w:r>
      <w:r w:rsidR="004B0B3A" w:rsidRPr="006A6A9F">
        <w:rPr>
          <w:rFonts w:hAnsi="標楷體" w:hint="eastAsia"/>
          <w:color w:val="000000" w:themeColor="text1"/>
        </w:rPr>
        <w:t>之電子行事曆自97年2月20日至6月20日均設定內容為「事件名稱：○○60000」、日期「2（3、4、5、6）月20日」、「時間4：00下午</w:t>
      </w:r>
      <w:r w:rsidR="00E772A2" w:rsidRPr="006A6A9F">
        <w:rPr>
          <w:rFonts w:hAnsi="標楷體" w:hint="eastAsia"/>
          <w:color w:val="000000" w:themeColor="text1"/>
        </w:rPr>
        <w:t>至</w:t>
      </w:r>
      <w:r w:rsidR="004B0B3A" w:rsidRPr="006A6A9F">
        <w:rPr>
          <w:rFonts w:hAnsi="標楷體" w:hint="eastAsia"/>
          <w:color w:val="000000" w:themeColor="text1"/>
        </w:rPr>
        <w:t>10：00下午」、「持續重複：此事件於每月持續重複」之提醒訊息，有其電子郵件帳號00000000@yahoo.com.tw信箱行事曆足憑（見偵一</w:t>
      </w:r>
      <w:r w:rsidR="00E772A2" w:rsidRPr="006A6A9F">
        <w:rPr>
          <w:rFonts w:hAnsi="標楷體" w:hint="eastAsia"/>
          <w:color w:val="000000" w:themeColor="text1"/>
        </w:rPr>
        <w:t>卷二</w:t>
      </w:r>
      <w:r w:rsidR="004B0B3A" w:rsidRPr="006A6A9F">
        <w:rPr>
          <w:rFonts w:hAnsi="標楷體" w:hint="eastAsia"/>
          <w:color w:val="000000" w:themeColor="text1"/>
        </w:rPr>
        <w:t>頁214</w:t>
      </w:r>
      <w:r w:rsidR="00E772A2" w:rsidRPr="006A6A9F">
        <w:rPr>
          <w:rFonts w:hAnsi="標楷體" w:hint="eastAsia"/>
          <w:color w:val="000000" w:themeColor="text1"/>
        </w:rPr>
        <w:t>至</w:t>
      </w:r>
      <w:r w:rsidR="004B0B3A" w:rsidRPr="006A6A9F">
        <w:rPr>
          <w:rFonts w:hAnsi="標楷體" w:hint="eastAsia"/>
          <w:color w:val="000000" w:themeColor="text1"/>
        </w:rPr>
        <w:t>219頁），上開訊息中之「○○60000」及「20日」，契合</w:t>
      </w:r>
      <w:r>
        <w:rPr>
          <w:rFonts w:hAnsi="標楷體" w:hint="eastAsia"/>
          <w:color w:val="000000" w:themeColor="text1"/>
        </w:rPr>
        <w:t>謝○原</w:t>
      </w:r>
      <w:r w:rsidR="004B0B3A" w:rsidRPr="006A6A9F">
        <w:rPr>
          <w:rFonts w:hAnsi="標楷體" w:hint="eastAsia"/>
          <w:color w:val="000000" w:themeColor="text1"/>
        </w:rPr>
        <w:t>偵查自白且結證交付賄賂予</w:t>
      </w:r>
      <w:r w:rsidR="00E010E7">
        <w:rPr>
          <w:rFonts w:hAnsi="標楷體" w:hint="eastAsia"/>
          <w:color w:val="000000" w:themeColor="text1"/>
        </w:rPr>
        <w:t>周○賢</w:t>
      </w:r>
      <w:r w:rsidR="004B0B3A" w:rsidRPr="006A6A9F">
        <w:rPr>
          <w:rFonts w:hAnsi="標楷體" w:hint="eastAsia"/>
          <w:color w:val="000000" w:themeColor="text1"/>
        </w:rPr>
        <w:t>、</w:t>
      </w:r>
      <w:r w:rsidR="00E010E7">
        <w:rPr>
          <w:rFonts w:hAnsi="標楷體" w:hint="eastAsia"/>
          <w:color w:val="000000" w:themeColor="text1"/>
        </w:rPr>
        <w:t>呂○原</w:t>
      </w:r>
      <w:r w:rsidR="004B0B3A" w:rsidRPr="006A6A9F">
        <w:rPr>
          <w:rFonts w:hAnsi="標楷體" w:hint="eastAsia"/>
          <w:color w:val="000000" w:themeColor="text1"/>
        </w:rPr>
        <w:t>收受，以及</w:t>
      </w:r>
      <w:r w:rsidR="008D7639">
        <w:rPr>
          <w:rFonts w:hAnsi="標楷體" w:hint="eastAsia"/>
          <w:color w:val="000000" w:themeColor="text1"/>
        </w:rPr>
        <w:t>鄭○雲</w:t>
      </w:r>
      <w:r w:rsidR="004B0B3A" w:rsidRPr="006A6A9F">
        <w:rPr>
          <w:rFonts w:hAnsi="標楷體" w:hint="eastAsia"/>
          <w:color w:val="000000" w:themeColor="text1"/>
        </w:rPr>
        <w:t>結證</w:t>
      </w:r>
      <w:r w:rsidR="0021385E" w:rsidRPr="006A6A9F">
        <w:rPr>
          <w:rFonts w:hAnsi="標楷體" w:hint="eastAsia"/>
          <w:color w:val="000000" w:themeColor="text1"/>
        </w:rPr>
        <w:t>「</w:t>
      </w:r>
      <w:r>
        <w:rPr>
          <w:rFonts w:hAnsi="標楷體" w:hint="eastAsia"/>
          <w:color w:val="000000" w:themeColor="text1"/>
        </w:rPr>
        <w:t>東○</w:t>
      </w:r>
      <w:r w:rsidR="0021385E" w:rsidRPr="006A6A9F">
        <w:rPr>
          <w:rFonts w:hAnsi="標楷體" w:hint="eastAsia"/>
          <w:color w:val="000000" w:themeColor="text1"/>
        </w:rPr>
        <w:t>」</w:t>
      </w:r>
      <w:r w:rsidR="004B0B3A" w:rsidRPr="006A6A9F">
        <w:rPr>
          <w:rFonts w:hAnsi="標楷體" w:hint="eastAsia"/>
          <w:color w:val="000000" w:themeColor="text1"/>
        </w:rPr>
        <w:t>員工福利金6萬元用於賄警等情，若係詐侵</w:t>
      </w:r>
      <w:r w:rsidR="00EA171B" w:rsidRPr="006A6A9F">
        <w:rPr>
          <w:rFonts w:hAnsi="標楷體" w:hint="eastAsia"/>
          <w:color w:val="000000" w:themeColor="text1"/>
        </w:rPr>
        <w:t>「</w:t>
      </w:r>
      <w:r>
        <w:rPr>
          <w:rFonts w:hAnsi="標楷體" w:hint="eastAsia"/>
          <w:color w:val="000000" w:themeColor="text1"/>
        </w:rPr>
        <w:t>東○</w:t>
      </w:r>
      <w:r w:rsidR="00EA171B" w:rsidRPr="006A6A9F">
        <w:rPr>
          <w:rFonts w:hAnsi="標楷體" w:hint="eastAsia"/>
          <w:color w:val="000000" w:themeColor="text1"/>
        </w:rPr>
        <w:t>」</w:t>
      </w:r>
      <w:r w:rsidR="004B0B3A" w:rsidRPr="006A6A9F">
        <w:rPr>
          <w:rFonts w:hAnsi="標楷體" w:hint="eastAsia"/>
          <w:color w:val="000000" w:themeColor="text1"/>
        </w:rPr>
        <w:t>款項，允無鄭重其事特設此等提醒訊息之必要，誠可佐實</w:t>
      </w:r>
      <w:r>
        <w:rPr>
          <w:rFonts w:hAnsi="標楷體" w:hint="eastAsia"/>
          <w:color w:val="000000" w:themeColor="text1"/>
        </w:rPr>
        <w:t>謝○原</w:t>
      </w:r>
      <w:r w:rsidR="004B0B3A" w:rsidRPr="006A6A9F">
        <w:rPr>
          <w:rFonts w:hAnsi="標楷體" w:hint="eastAsia"/>
          <w:color w:val="000000" w:themeColor="text1"/>
        </w:rPr>
        <w:t>之賄警供證非虛。至檢察官依</w:t>
      </w:r>
      <w:r>
        <w:rPr>
          <w:rFonts w:hAnsi="標楷體" w:hint="eastAsia"/>
          <w:color w:val="000000" w:themeColor="text1"/>
        </w:rPr>
        <w:t>謝○原</w:t>
      </w:r>
      <w:r w:rsidR="004B0B3A" w:rsidRPr="006A6A9F">
        <w:rPr>
          <w:rFonts w:hAnsi="標楷體" w:hint="eastAsia"/>
          <w:color w:val="000000" w:themeColor="text1"/>
        </w:rPr>
        <w:t>之證供及如上事證，起訴被告等交收賄賂週期為「每個月」，然而各該月交收賄賂之時空本屬獨立事實，檢察官所能舉證之證明程度有異，自造成犯罪事實存否之認定差別，由於部分月份尚無法滿足嚴格證明之要求而（不另諭知）無罪判決確定，此乃訴訟制度下之狀態，部分月份之交收賄賂證據不足，僅足否定「每個月」一節而不採，不足率然否定其餘月份交收賄賂全不可採。</w:t>
      </w:r>
    </w:p>
    <w:p w:rsidR="00F92322" w:rsidRPr="006A6A9F" w:rsidRDefault="008A1F96" w:rsidP="00650E0D">
      <w:pPr>
        <w:pStyle w:val="6"/>
        <w:rPr>
          <w:rFonts w:hAnsi="標楷體"/>
          <w:color w:val="000000" w:themeColor="text1"/>
        </w:rPr>
      </w:pPr>
      <w:r w:rsidRPr="006A6A9F">
        <w:rPr>
          <w:rFonts w:hAnsi="標楷體" w:hint="eastAsia"/>
          <w:color w:val="000000" w:themeColor="text1"/>
        </w:rPr>
        <w:lastRenderedPageBreak/>
        <w:t>據</w:t>
      </w:r>
      <w:r w:rsidR="00870FEA">
        <w:rPr>
          <w:rFonts w:hAnsi="標楷體" w:hint="eastAsia"/>
          <w:color w:val="000000" w:themeColor="text1"/>
        </w:rPr>
        <w:t>陳○鑫</w:t>
      </w:r>
      <w:r w:rsidR="004B0B3A" w:rsidRPr="006A6A9F">
        <w:rPr>
          <w:rFonts w:hAnsi="標楷體" w:hint="eastAsia"/>
          <w:color w:val="000000" w:themeColor="text1"/>
        </w:rPr>
        <w:t>偵訊供述：伊不會過問</w:t>
      </w:r>
      <w:r w:rsidR="00870FEA">
        <w:rPr>
          <w:rFonts w:hAnsi="標楷體" w:hint="eastAsia"/>
          <w:color w:val="000000" w:themeColor="text1"/>
        </w:rPr>
        <w:t>謝○原</w:t>
      </w:r>
      <w:r w:rsidR="004B0B3A" w:rsidRPr="006A6A9F">
        <w:rPr>
          <w:rFonts w:hAnsi="標楷體" w:hint="eastAsia"/>
          <w:color w:val="000000" w:themeColor="text1"/>
        </w:rPr>
        <w:t>每個月領的員工福利金實際用途，既然要合作就要信任，管現場的開銷比較大，也不用請款單，員工福利金是給現場管理人的零用錢，他們花在哪裡，伊也不會過問；其實這個行業亂報帳大家都心知肚明，</w:t>
      </w:r>
      <w:r w:rsidR="00870FEA">
        <w:rPr>
          <w:rFonts w:hAnsi="標楷體" w:hint="eastAsia"/>
          <w:color w:val="000000" w:themeColor="text1"/>
        </w:rPr>
        <w:t>謝○原</w:t>
      </w:r>
      <w:r w:rsidR="004B0B3A" w:rsidRPr="006A6A9F">
        <w:rPr>
          <w:rFonts w:hAnsi="標楷體" w:hint="eastAsia"/>
          <w:color w:val="000000" w:themeColor="text1"/>
        </w:rPr>
        <w:t>多要2萬元，伊也不曉得是真的還是假的，因為大家相處蠻久的，為了他的信任，所以讓他覺得伊相信他說的話（見偵一</w:t>
      </w:r>
      <w:r w:rsidR="009C0B20" w:rsidRPr="006A6A9F">
        <w:rPr>
          <w:rFonts w:hAnsi="標楷體" w:hint="eastAsia"/>
          <w:color w:val="000000" w:themeColor="text1"/>
        </w:rPr>
        <w:t>卷一</w:t>
      </w:r>
      <w:r w:rsidR="004B0B3A" w:rsidRPr="006A6A9F">
        <w:rPr>
          <w:rFonts w:hAnsi="標楷體" w:hint="eastAsia"/>
          <w:color w:val="000000" w:themeColor="text1"/>
        </w:rPr>
        <w:t>頁7、11，</w:t>
      </w:r>
      <w:r w:rsidR="00C90382" w:rsidRPr="006A6A9F">
        <w:rPr>
          <w:rFonts w:hAnsi="標楷體" w:hint="eastAsia"/>
          <w:color w:val="000000" w:themeColor="text1"/>
        </w:rPr>
        <w:t>嘉義地院</w:t>
      </w:r>
      <w:r w:rsidR="00E772A2" w:rsidRPr="006A6A9F">
        <w:rPr>
          <w:rFonts w:hAnsi="標楷體" w:hint="eastAsia"/>
          <w:color w:val="000000" w:themeColor="text1"/>
        </w:rPr>
        <w:t>卷三</w:t>
      </w:r>
      <w:r w:rsidR="004B0B3A" w:rsidRPr="006A6A9F">
        <w:rPr>
          <w:rFonts w:hAnsi="標楷體" w:hint="eastAsia"/>
          <w:color w:val="000000" w:themeColor="text1"/>
        </w:rPr>
        <w:t>頁91）。對照</w:t>
      </w:r>
      <w:r w:rsidR="00870FEA">
        <w:rPr>
          <w:rFonts w:hAnsi="標楷體" w:hint="eastAsia"/>
          <w:color w:val="000000" w:themeColor="text1"/>
        </w:rPr>
        <w:t>謝○原</w:t>
      </w:r>
      <w:r w:rsidR="004B0B3A" w:rsidRPr="006A6A9F">
        <w:rPr>
          <w:rFonts w:hAnsi="標楷體" w:hint="eastAsia"/>
          <w:color w:val="000000" w:themeColor="text1"/>
        </w:rPr>
        <w:t>同供稱：向公司報帳不需具體指出錢拿給了誰，</w:t>
      </w:r>
      <w:r w:rsidR="00EA171B" w:rsidRPr="006A6A9F">
        <w:rPr>
          <w:rFonts w:hAnsi="標楷體" w:hint="eastAsia"/>
          <w:color w:val="000000" w:themeColor="text1"/>
        </w:rPr>
        <w:t>「</w:t>
      </w:r>
      <w:r w:rsidR="00870FEA">
        <w:rPr>
          <w:rFonts w:hAnsi="標楷體" w:hint="eastAsia"/>
          <w:color w:val="000000" w:themeColor="text1"/>
        </w:rPr>
        <w:t>東○</w:t>
      </w:r>
      <w:r w:rsidR="00EA171B" w:rsidRPr="006A6A9F">
        <w:rPr>
          <w:rFonts w:hAnsi="標楷體" w:hint="eastAsia"/>
          <w:color w:val="000000" w:themeColor="text1"/>
        </w:rPr>
        <w:t>」</w:t>
      </w:r>
      <w:r w:rsidR="004B0B3A" w:rsidRPr="006A6A9F">
        <w:rPr>
          <w:rFonts w:hAnsi="標楷體" w:hint="eastAsia"/>
          <w:color w:val="000000" w:themeColor="text1"/>
        </w:rPr>
        <w:t>員工福利金由伊決定如何運用或交際應酬，</w:t>
      </w:r>
      <w:r w:rsidR="00870FEA">
        <w:rPr>
          <w:rFonts w:hAnsi="標楷體" w:hint="eastAsia"/>
          <w:color w:val="000000" w:themeColor="text1"/>
        </w:rPr>
        <w:t>陳○鑫</w:t>
      </w:r>
      <w:r w:rsidR="004B0B3A" w:rsidRPr="006A6A9F">
        <w:rPr>
          <w:rFonts w:hAnsi="標楷體" w:hint="eastAsia"/>
          <w:color w:val="000000" w:themeColor="text1"/>
        </w:rPr>
        <w:t>對伊未曾提出質疑過（</w:t>
      </w:r>
      <w:r w:rsidR="00C90382" w:rsidRPr="006A6A9F">
        <w:rPr>
          <w:rFonts w:hAnsi="標楷體" w:hint="eastAsia"/>
          <w:color w:val="000000" w:themeColor="text1"/>
        </w:rPr>
        <w:t>嘉義地院</w:t>
      </w:r>
      <w:r w:rsidR="00E772A2" w:rsidRPr="006A6A9F">
        <w:rPr>
          <w:rFonts w:hAnsi="標楷體" w:hint="eastAsia"/>
          <w:color w:val="000000" w:themeColor="text1"/>
        </w:rPr>
        <w:t>卷二</w:t>
      </w:r>
      <w:r w:rsidR="004B0B3A" w:rsidRPr="006A6A9F">
        <w:rPr>
          <w:rFonts w:hAnsi="標楷體" w:hint="eastAsia"/>
          <w:color w:val="000000" w:themeColor="text1"/>
        </w:rPr>
        <w:t>頁196，</w:t>
      </w:r>
      <w:r w:rsidR="00E772A2" w:rsidRPr="006A6A9F">
        <w:rPr>
          <w:rFonts w:hAnsi="標楷體" w:hint="eastAsia"/>
          <w:color w:val="000000" w:themeColor="text1"/>
        </w:rPr>
        <w:t>卷三</w:t>
      </w:r>
      <w:r w:rsidR="004B0B3A" w:rsidRPr="006A6A9F">
        <w:rPr>
          <w:rFonts w:hAnsi="標楷體" w:hint="eastAsia"/>
          <w:color w:val="000000" w:themeColor="text1"/>
        </w:rPr>
        <w:t>頁10</w:t>
      </w:r>
      <w:r w:rsidR="00E772A2" w:rsidRPr="006A6A9F">
        <w:rPr>
          <w:rFonts w:hAnsi="標楷體" w:hint="eastAsia"/>
          <w:color w:val="000000" w:themeColor="text1"/>
        </w:rPr>
        <w:t>至</w:t>
      </w:r>
      <w:r w:rsidR="004B0B3A" w:rsidRPr="006A6A9F">
        <w:rPr>
          <w:rFonts w:hAnsi="標楷體" w:hint="eastAsia"/>
          <w:color w:val="000000" w:themeColor="text1"/>
        </w:rPr>
        <w:t>12）；</w:t>
      </w:r>
      <w:r w:rsidR="008D7639">
        <w:rPr>
          <w:rFonts w:hAnsi="標楷體" w:hint="eastAsia"/>
          <w:color w:val="000000" w:themeColor="text1"/>
        </w:rPr>
        <w:t>陳○成</w:t>
      </w:r>
      <w:r w:rsidR="004B0B3A" w:rsidRPr="006A6A9F">
        <w:rPr>
          <w:rFonts w:hAnsi="標楷體" w:hint="eastAsia"/>
          <w:color w:val="000000" w:themeColor="text1"/>
        </w:rPr>
        <w:t>亦結證：員工福利金若沒有用掉，伊可以挪為私用（</w:t>
      </w:r>
      <w:r w:rsidR="00C90382" w:rsidRPr="006A6A9F">
        <w:rPr>
          <w:rFonts w:hAnsi="標楷體" w:hint="eastAsia"/>
          <w:color w:val="000000" w:themeColor="text1"/>
        </w:rPr>
        <w:t>嘉義地院</w:t>
      </w:r>
      <w:r w:rsidR="00E772A2" w:rsidRPr="006A6A9F">
        <w:rPr>
          <w:rFonts w:hAnsi="標楷體" w:hint="eastAsia"/>
          <w:color w:val="000000" w:themeColor="text1"/>
        </w:rPr>
        <w:t>卷三</w:t>
      </w:r>
      <w:r w:rsidR="004B0B3A" w:rsidRPr="006A6A9F">
        <w:rPr>
          <w:rFonts w:hAnsi="標楷體" w:hint="eastAsia"/>
          <w:color w:val="000000" w:themeColor="text1"/>
        </w:rPr>
        <w:t>頁101），可知</w:t>
      </w:r>
      <w:r w:rsidR="00870FEA">
        <w:rPr>
          <w:rFonts w:hAnsi="標楷體" w:hint="eastAsia"/>
          <w:color w:val="000000" w:themeColor="text1"/>
        </w:rPr>
        <w:t>陳○鑫</w:t>
      </w:r>
      <w:r w:rsidR="004B0B3A" w:rsidRPr="006A6A9F">
        <w:rPr>
          <w:rFonts w:hAnsi="標楷體" w:hint="eastAsia"/>
          <w:color w:val="000000" w:themeColor="text1"/>
        </w:rPr>
        <w:t>、</w:t>
      </w:r>
      <w:r w:rsidR="00870FEA">
        <w:rPr>
          <w:rFonts w:hAnsi="標楷體" w:hint="eastAsia"/>
          <w:color w:val="000000" w:themeColor="text1"/>
        </w:rPr>
        <w:t>謝○原</w:t>
      </w:r>
      <w:r w:rsidR="004B0B3A" w:rsidRPr="006A6A9F">
        <w:rPr>
          <w:rFonts w:hAnsi="標楷體" w:hint="eastAsia"/>
          <w:color w:val="000000" w:themeColor="text1"/>
        </w:rPr>
        <w:t>、</w:t>
      </w:r>
      <w:r w:rsidR="008D7639">
        <w:rPr>
          <w:rFonts w:hAnsi="標楷體" w:hint="eastAsia"/>
          <w:color w:val="000000" w:themeColor="text1"/>
        </w:rPr>
        <w:t>陳○成</w:t>
      </w:r>
      <w:r w:rsidR="004B0B3A" w:rsidRPr="006A6A9F">
        <w:rPr>
          <w:rFonts w:hAnsi="標楷體" w:hint="eastAsia"/>
          <w:color w:val="000000" w:themeColor="text1"/>
        </w:rPr>
        <w:t>共識各店員工福利金之用途不需記帳，幾由現場管理人全權支配，大抵與營運相關即可，股東壓根不會追究若何侵吞情事，則</w:t>
      </w:r>
      <w:r w:rsidR="00870FEA">
        <w:rPr>
          <w:rFonts w:hAnsi="標楷體" w:hint="eastAsia"/>
          <w:color w:val="000000" w:themeColor="text1"/>
        </w:rPr>
        <w:t>謝○原</w:t>
      </w:r>
      <w:r w:rsidR="004B0B3A" w:rsidRPr="006A6A9F">
        <w:rPr>
          <w:rFonts w:hAnsi="標楷體" w:hint="eastAsia"/>
          <w:color w:val="000000" w:themeColor="text1"/>
        </w:rPr>
        <w:t>委無必要捏詞賄警瞞此杞人之憂。再者，人類天性趨吉避凶，</w:t>
      </w:r>
      <w:r w:rsidR="00870FEA">
        <w:rPr>
          <w:rFonts w:hAnsi="標楷體" w:hint="eastAsia"/>
          <w:color w:val="000000" w:themeColor="text1"/>
        </w:rPr>
        <w:t>謝○原</w:t>
      </w:r>
      <w:r w:rsidR="004B0B3A" w:rsidRPr="006A6A9F">
        <w:rPr>
          <w:rFonts w:hAnsi="標楷體" w:hint="eastAsia"/>
          <w:color w:val="000000" w:themeColor="text1"/>
        </w:rPr>
        <w:t>掌管電玩店營運，習與各路人馬酬酢，長於折衝利害糾結，慮事程度不下常人，處於遭調查貪瀆犯罪之情況下，果對股東誆以賄警，實卻詐侵款項，當據實告稱訛吞為是，絕無可能反編捏害人害己之行賄情事，兩者情節及設罰輕重懸殊，不因其是否具體詳知法定刑度若何而異，遑論</w:t>
      </w:r>
      <w:r w:rsidR="00870FEA">
        <w:rPr>
          <w:rFonts w:hAnsi="標楷體" w:hint="eastAsia"/>
          <w:color w:val="000000" w:themeColor="text1"/>
        </w:rPr>
        <w:t>謝○原</w:t>
      </w:r>
      <w:r w:rsidR="004B0B3A" w:rsidRPr="006A6A9F">
        <w:rPr>
          <w:rFonts w:hAnsi="標楷體" w:hint="eastAsia"/>
          <w:color w:val="000000" w:themeColor="text1"/>
        </w:rPr>
        <w:t>前於調查員詢問時，已受告知行賄公務員最重可判處7年以下徒刑，此經原審</w:t>
      </w:r>
      <w:r w:rsidR="002A03E4" w:rsidRPr="006A6A9F">
        <w:rPr>
          <w:rFonts w:hAnsi="標楷體" w:hint="eastAsia"/>
          <w:color w:val="000000" w:themeColor="text1"/>
        </w:rPr>
        <w:t>勘驗</w:t>
      </w:r>
      <w:r w:rsidR="004B0B3A" w:rsidRPr="006A6A9F">
        <w:rPr>
          <w:rFonts w:hAnsi="標楷體" w:hint="eastAsia"/>
          <w:color w:val="000000" w:themeColor="text1"/>
        </w:rPr>
        <w:t>無誤，</w:t>
      </w:r>
      <w:r w:rsidR="00870FEA">
        <w:rPr>
          <w:rFonts w:hAnsi="標楷體" w:hint="eastAsia"/>
          <w:color w:val="000000" w:themeColor="text1"/>
        </w:rPr>
        <w:t>謝○原</w:t>
      </w:r>
      <w:r w:rsidR="004B0B3A" w:rsidRPr="006A6A9F">
        <w:rPr>
          <w:rFonts w:hAnsi="標楷體" w:hint="eastAsia"/>
          <w:color w:val="000000" w:themeColor="text1"/>
        </w:rPr>
        <w:t>亦予肯認（</w:t>
      </w:r>
      <w:r w:rsidR="00C90382" w:rsidRPr="006A6A9F">
        <w:rPr>
          <w:rFonts w:hAnsi="標楷體" w:hint="eastAsia"/>
          <w:color w:val="000000" w:themeColor="text1"/>
        </w:rPr>
        <w:t>嘉義地</w:t>
      </w:r>
      <w:r w:rsidR="00C90382" w:rsidRPr="006A6A9F">
        <w:rPr>
          <w:rFonts w:hAnsi="標楷體" w:hint="eastAsia"/>
          <w:color w:val="000000" w:themeColor="text1"/>
        </w:rPr>
        <w:lastRenderedPageBreak/>
        <w:t>院</w:t>
      </w:r>
      <w:r w:rsidR="0095189A" w:rsidRPr="006A6A9F">
        <w:rPr>
          <w:rFonts w:hAnsi="標楷體" w:hint="eastAsia"/>
          <w:color w:val="000000" w:themeColor="text1"/>
        </w:rPr>
        <w:t>卷四</w:t>
      </w:r>
      <w:r w:rsidR="004B0B3A" w:rsidRPr="006A6A9F">
        <w:rPr>
          <w:rFonts w:hAnsi="標楷體" w:hint="eastAsia"/>
          <w:color w:val="000000" w:themeColor="text1"/>
        </w:rPr>
        <w:t>頁60</w:t>
      </w:r>
      <w:r w:rsidR="00E772A2" w:rsidRPr="006A6A9F">
        <w:rPr>
          <w:rFonts w:hAnsi="標楷體" w:hint="eastAsia"/>
          <w:color w:val="000000" w:themeColor="text1"/>
        </w:rPr>
        <w:t>至</w:t>
      </w:r>
      <w:r w:rsidR="004B0B3A" w:rsidRPr="006A6A9F">
        <w:rPr>
          <w:rFonts w:hAnsi="標楷體" w:hint="eastAsia"/>
          <w:color w:val="000000" w:themeColor="text1"/>
        </w:rPr>
        <w:t>62、157），苟非事實，殊難想像何至於捨輕就重，堪認其供證與</w:t>
      </w:r>
      <w:r w:rsidR="00870FEA">
        <w:rPr>
          <w:rFonts w:hAnsi="標楷體" w:hint="eastAsia"/>
          <w:color w:val="000000" w:themeColor="text1"/>
        </w:rPr>
        <w:t>陳○鑫</w:t>
      </w:r>
      <w:r w:rsidR="004B0B3A" w:rsidRPr="006A6A9F">
        <w:rPr>
          <w:rFonts w:hAnsi="標楷體" w:hint="eastAsia"/>
          <w:color w:val="000000" w:themeColor="text1"/>
        </w:rPr>
        <w:t>、</w:t>
      </w:r>
      <w:r w:rsidR="008D7639">
        <w:rPr>
          <w:rFonts w:hAnsi="標楷體" w:hint="eastAsia"/>
          <w:color w:val="000000" w:themeColor="text1"/>
        </w:rPr>
        <w:t>陳○成</w:t>
      </w:r>
      <w:r w:rsidR="004B0B3A" w:rsidRPr="006A6A9F">
        <w:rPr>
          <w:rFonts w:hAnsi="標楷體" w:hint="eastAsia"/>
          <w:color w:val="000000" w:themeColor="text1"/>
        </w:rPr>
        <w:t>共同交付</w:t>
      </w:r>
      <w:r w:rsidR="00E010E7">
        <w:rPr>
          <w:rFonts w:hAnsi="標楷體" w:hint="eastAsia"/>
          <w:color w:val="000000" w:themeColor="text1"/>
        </w:rPr>
        <w:t>周○賢</w:t>
      </w:r>
      <w:r w:rsidR="004B0B3A" w:rsidRPr="006A6A9F">
        <w:rPr>
          <w:rFonts w:hAnsi="標楷體" w:hint="eastAsia"/>
          <w:color w:val="000000" w:themeColor="text1"/>
        </w:rPr>
        <w:t>、</w:t>
      </w:r>
      <w:r w:rsidR="00E010E7">
        <w:rPr>
          <w:rFonts w:hAnsi="標楷體" w:hint="eastAsia"/>
          <w:color w:val="000000" w:themeColor="text1"/>
        </w:rPr>
        <w:t>呂○原</w:t>
      </w:r>
      <w:r w:rsidR="004B0B3A" w:rsidRPr="006A6A9F">
        <w:rPr>
          <w:rFonts w:hAnsi="標楷體" w:hint="eastAsia"/>
          <w:color w:val="000000" w:themeColor="text1"/>
        </w:rPr>
        <w:t>收受賄賂，顯為實情。</w:t>
      </w:r>
    </w:p>
    <w:p w:rsidR="004B0B3A" w:rsidRPr="006A6A9F" w:rsidRDefault="00870FEA" w:rsidP="00650E0D">
      <w:pPr>
        <w:pStyle w:val="6"/>
        <w:rPr>
          <w:rFonts w:hAnsi="標楷體"/>
          <w:color w:val="000000" w:themeColor="text1"/>
        </w:rPr>
      </w:pPr>
      <w:r>
        <w:rPr>
          <w:rFonts w:hAnsi="標楷體" w:hint="eastAsia"/>
          <w:color w:val="000000" w:themeColor="text1"/>
        </w:rPr>
        <w:t>謝○原</w:t>
      </w:r>
      <w:r w:rsidR="004B0B3A" w:rsidRPr="006A6A9F">
        <w:rPr>
          <w:rFonts w:hAnsi="標楷體" w:hint="eastAsia"/>
          <w:color w:val="000000" w:themeColor="text1"/>
        </w:rPr>
        <w:t>於與陳</w:t>
      </w:r>
      <w:r w:rsidR="00E010E7">
        <w:rPr>
          <w:rFonts w:hAnsi="標楷體" w:hint="eastAsia"/>
          <w:color w:val="000000" w:themeColor="text1"/>
        </w:rPr>
        <w:t>○</w:t>
      </w:r>
      <w:r w:rsidR="004B0B3A" w:rsidRPr="006A6A9F">
        <w:rPr>
          <w:rFonts w:hAnsi="標楷體" w:hint="eastAsia"/>
          <w:color w:val="000000" w:themeColor="text1"/>
        </w:rPr>
        <w:t>欣、黃</w:t>
      </w:r>
      <w:r w:rsidR="00E010E7">
        <w:rPr>
          <w:rFonts w:hAnsi="標楷體" w:hint="eastAsia"/>
          <w:color w:val="000000" w:themeColor="text1"/>
        </w:rPr>
        <w:t>○</w:t>
      </w:r>
      <w:r w:rsidR="004B0B3A" w:rsidRPr="006A6A9F">
        <w:rPr>
          <w:rFonts w:hAnsi="標楷體" w:hint="eastAsia"/>
          <w:color w:val="000000" w:themeColor="text1"/>
        </w:rPr>
        <w:t>芳之電話通聯中固有諸多關於捏造經營事故、多報帳、偷薪、錢坑、找「錢路」賺、貸款、購物、出國玩樂開銷……等話語，經</w:t>
      </w:r>
      <w:r w:rsidR="00646654" w:rsidRPr="006A6A9F">
        <w:rPr>
          <w:rFonts w:hAnsi="標楷體" w:hint="eastAsia"/>
          <w:color w:val="000000" w:themeColor="text1"/>
        </w:rPr>
        <w:t>臺南高分院</w:t>
      </w:r>
      <w:r w:rsidR="002A03E4" w:rsidRPr="006A6A9F">
        <w:rPr>
          <w:rFonts w:hAnsi="標楷體" w:hint="eastAsia"/>
          <w:color w:val="000000" w:themeColor="text1"/>
        </w:rPr>
        <w:t>勘驗</w:t>
      </w:r>
      <w:r w:rsidR="004B0B3A" w:rsidRPr="006A6A9F">
        <w:rPr>
          <w:rFonts w:hAnsi="標楷體" w:hint="eastAsia"/>
          <w:color w:val="000000" w:themeColor="text1"/>
        </w:rPr>
        <w:t>無誤（更三審</w:t>
      </w:r>
      <w:r w:rsidR="00E772A2" w:rsidRPr="006A6A9F">
        <w:rPr>
          <w:rFonts w:hAnsi="標楷體" w:hint="eastAsia"/>
          <w:color w:val="000000" w:themeColor="text1"/>
        </w:rPr>
        <w:t>卷三</w:t>
      </w:r>
      <w:r w:rsidR="004B0B3A" w:rsidRPr="006A6A9F">
        <w:rPr>
          <w:rFonts w:hAnsi="標楷體" w:hint="eastAsia"/>
          <w:color w:val="000000" w:themeColor="text1"/>
        </w:rPr>
        <w:t>頁197</w:t>
      </w:r>
      <w:r w:rsidR="00E772A2" w:rsidRPr="006A6A9F">
        <w:rPr>
          <w:rFonts w:hAnsi="標楷體" w:hint="eastAsia"/>
          <w:color w:val="000000" w:themeColor="text1"/>
        </w:rPr>
        <w:t>至</w:t>
      </w:r>
      <w:r w:rsidR="004B0B3A" w:rsidRPr="006A6A9F">
        <w:rPr>
          <w:rFonts w:hAnsi="標楷體" w:hint="eastAsia"/>
          <w:color w:val="000000" w:themeColor="text1"/>
        </w:rPr>
        <w:t>225、315</w:t>
      </w:r>
      <w:r w:rsidR="00E772A2" w:rsidRPr="006A6A9F">
        <w:rPr>
          <w:rFonts w:hAnsi="標楷體" w:hint="eastAsia"/>
          <w:color w:val="000000" w:themeColor="text1"/>
        </w:rPr>
        <w:t>至</w:t>
      </w:r>
      <w:r w:rsidR="004B0B3A" w:rsidRPr="006A6A9F">
        <w:rPr>
          <w:rFonts w:hAnsi="標楷體" w:hint="eastAsia"/>
          <w:color w:val="000000" w:themeColor="text1"/>
        </w:rPr>
        <w:t>317），並有</w:t>
      </w:r>
      <w:r>
        <w:rPr>
          <w:rFonts w:hAnsi="標楷體" w:hint="eastAsia"/>
          <w:color w:val="000000" w:themeColor="text1"/>
        </w:rPr>
        <w:t>謝○原</w:t>
      </w:r>
      <w:r w:rsidR="004B0B3A" w:rsidRPr="006A6A9F">
        <w:rPr>
          <w:rFonts w:hAnsi="標楷體" w:hint="eastAsia"/>
          <w:color w:val="000000" w:themeColor="text1"/>
        </w:rPr>
        <w:t>、陳</w:t>
      </w:r>
      <w:r w:rsidR="00E010E7">
        <w:rPr>
          <w:rFonts w:hAnsi="標楷體" w:hint="eastAsia"/>
          <w:color w:val="000000" w:themeColor="text1"/>
        </w:rPr>
        <w:t>○</w:t>
      </w:r>
      <w:r w:rsidR="004B0B3A" w:rsidRPr="006A6A9F">
        <w:rPr>
          <w:rFonts w:hAnsi="標楷體" w:hint="eastAsia"/>
          <w:color w:val="000000" w:themeColor="text1"/>
        </w:rPr>
        <w:t>欣、黃</w:t>
      </w:r>
      <w:r w:rsidR="00E010E7">
        <w:rPr>
          <w:rFonts w:hAnsi="標楷體" w:hint="eastAsia"/>
          <w:color w:val="000000" w:themeColor="text1"/>
        </w:rPr>
        <w:t>○</w:t>
      </w:r>
      <w:r w:rsidR="004B0B3A" w:rsidRPr="006A6A9F">
        <w:rPr>
          <w:rFonts w:hAnsi="標楷體" w:hint="eastAsia"/>
          <w:color w:val="000000" w:themeColor="text1"/>
        </w:rPr>
        <w:t>芳入出境查詢紀錄可參（更三審</w:t>
      </w:r>
      <w:r w:rsidR="00E772A2" w:rsidRPr="006A6A9F">
        <w:rPr>
          <w:rFonts w:hAnsi="標楷體" w:hint="eastAsia"/>
          <w:color w:val="000000" w:themeColor="text1"/>
        </w:rPr>
        <w:t>卷三</w:t>
      </w:r>
      <w:r w:rsidR="004B0B3A" w:rsidRPr="006A6A9F">
        <w:rPr>
          <w:rFonts w:hAnsi="標楷體" w:hint="eastAsia"/>
          <w:color w:val="000000" w:themeColor="text1"/>
        </w:rPr>
        <w:t>頁71、75、79），</w:t>
      </w:r>
      <w:r>
        <w:rPr>
          <w:rFonts w:hAnsi="標楷體" w:hint="eastAsia"/>
          <w:color w:val="000000" w:themeColor="text1"/>
        </w:rPr>
        <w:t>謝○原</w:t>
      </w:r>
      <w:r w:rsidR="004B0B3A" w:rsidRPr="006A6A9F">
        <w:rPr>
          <w:rFonts w:hAnsi="標楷體" w:hint="eastAsia"/>
          <w:color w:val="000000" w:themeColor="text1"/>
        </w:rPr>
        <w:t>雖製造</w:t>
      </w:r>
      <w:r w:rsidR="0021385E" w:rsidRPr="006A6A9F">
        <w:rPr>
          <w:rFonts w:hAnsi="標楷體" w:hint="eastAsia"/>
          <w:color w:val="000000" w:themeColor="text1"/>
        </w:rPr>
        <w:t>「</w:t>
      </w:r>
      <w:r>
        <w:rPr>
          <w:rFonts w:hAnsi="標楷體" w:hint="eastAsia"/>
          <w:color w:val="000000" w:themeColor="text1"/>
        </w:rPr>
        <w:t>東○</w:t>
      </w:r>
      <w:r w:rsidR="0021385E" w:rsidRPr="006A6A9F">
        <w:rPr>
          <w:rFonts w:hAnsi="標楷體" w:hint="eastAsia"/>
          <w:color w:val="000000" w:themeColor="text1"/>
        </w:rPr>
        <w:t>」</w:t>
      </w:r>
      <w:r w:rsidR="004B0B3A" w:rsidRPr="006A6A9F">
        <w:rPr>
          <w:rFonts w:hAnsi="標楷體" w:hint="eastAsia"/>
          <w:color w:val="000000" w:themeColor="text1"/>
        </w:rPr>
        <w:t>整體開銷龐大之景象，然從其在電話中自評祇是「加減凹（台語）」以觀（更三審</w:t>
      </w:r>
      <w:r w:rsidR="00E772A2" w:rsidRPr="006A6A9F">
        <w:rPr>
          <w:rFonts w:hAnsi="標楷體" w:hint="eastAsia"/>
          <w:color w:val="000000" w:themeColor="text1"/>
        </w:rPr>
        <w:t>卷三</w:t>
      </w:r>
      <w:r w:rsidR="004B0B3A" w:rsidRPr="006A6A9F">
        <w:rPr>
          <w:rFonts w:hAnsi="標楷體" w:hint="eastAsia"/>
          <w:color w:val="000000" w:themeColor="text1"/>
        </w:rPr>
        <w:t>頁224），上揭私用開銷，無非僅足證明行賄警察以外之款項並非全支應於</w:t>
      </w:r>
      <w:r w:rsidR="0021385E" w:rsidRPr="006A6A9F">
        <w:rPr>
          <w:rFonts w:hAnsi="標楷體" w:hint="eastAsia"/>
          <w:color w:val="000000" w:themeColor="text1"/>
        </w:rPr>
        <w:t>「</w:t>
      </w:r>
      <w:r>
        <w:rPr>
          <w:rFonts w:hAnsi="標楷體" w:hint="eastAsia"/>
          <w:color w:val="000000" w:themeColor="text1"/>
        </w:rPr>
        <w:t>東○</w:t>
      </w:r>
      <w:r w:rsidR="0021385E" w:rsidRPr="006A6A9F">
        <w:rPr>
          <w:rFonts w:hAnsi="標楷體" w:hint="eastAsia"/>
          <w:color w:val="000000" w:themeColor="text1"/>
        </w:rPr>
        <w:t>」</w:t>
      </w:r>
      <w:r w:rsidR="004B0B3A" w:rsidRPr="006A6A9F">
        <w:rPr>
          <w:rFonts w:hAnsi="標楷體" w:hint="eastAsia"/>
          <w:color w:val="000000" w:themeColor="text1"/>
        </w:rPr>
        <w:t>順利營運用途而已，部分遭其趁機私吞挪用。苟</w:t>
      </w:r>
      <w:r>
        <w:rPr>
          <w:rFonts w:hAnsi="標楷體" w:hint="eastAsia"/>
          <w:color w:val="000000" w:themeColor="text1"/>
        </w:rPr>
        <w:t>謝○原</w:t>
      </w:r>
      <w:r w:rsidR="004B0B3A" w:rsidRPr="006A6A9F">
        <w:rPr>
          <w:rFonts w:hAnsi="標楷體" w:hint="eastAsia"/>
          <w:color w:val="000000" w:themeColor="text1"/>
        </w:rPr>
        <w:t>將員工福利金全用來填補自身及</w:t>
      </w:r>
      <w:r w:rsidR="00E010E7">
        <w:rPr>
          <w:rFonts w:hAnsi="標楷體" w:hint="eastAsia"/>
          <w:color w:val="000000" w:themeColor="text1"/>
        </w:rPr>
        <w:t>陳○欣</w:t>
      </w:r>
      <w:r w:rsidR="004B0B3A" w:rsidRPr="006A6A9F">
        <w:rPr>
          <w:rFonts w:hAnsi="標楷體" w:hint="eastAsia"/>
          <w:color w:val="000000" w:themeColor="text1"/>
        </w:rPr>
        <w:t>、黃</w:t>
      </w:r>
      <w:r w:rsidR="00E010E7">
        <w:rPr>
          <w:rFonts w:hAnsi="標楷體" w:hint="eastAsia"/>
          <w:color w:val="000000" w:themeColor="text1"/>
        </w:rPr>
        <w:t>○</w:t>
      </w:r>
      <w:r w:rsidR="004B0B3A" w:rsidRPr="006A6A9F">
        <w:rPr>
          <w:rFonts w:hAnsi="標楷體" w:hint="eastAsia"/>
          <w:color w:val="000000" w:themeColor="text1"/>
        </w:rPr>
        <w:t>芳各項花費資金缺口，遂巧立賄警名目訛詐或侵吞，以其無缺之智慮，初立陳明即可，殆無可能杜撰賄警此一不利己且損人之烏有情事，更何況，其係賄警及訛吞兩者併陳，在在足見其攀附中飽私囊之連篇抵辯，要係脫罪諉詞，否則何來</w:t>
      </w:r>
      <w:r w:rsidR="00E010E7">
        <w:rPr>
          <w:rFonts w:hAnsi="標楷體" w:hint="eastAsia"/>
          <w:color w:val="000000" w:themeColor="text1"/>
        </w:rPr>
        <w:t>周○賢</w:t>
      </w:r>
      <w:r w:rsidR="004B0B3A" w:rsidRPr="006A6A9F">
        <w:rPr>
          <w:rFonts w:hAnsi="標楷體" w:hint="eastAsia"/>
          <w:color w:val="000000" w:themeColor="text1"/>
        </w:rPr>
        <w:t>、</w:t>
      </w:r>
      <w:r w:rsidR="00E010E7">
        <w:rPr>
          <w:rFonts w:hAnsi="標楷體" w:hint="eastAsia"/>
          <w:color w:val="000000" w:themeColor="text1"/>
        </w:rPr>
        <w:t>呂○原</w:t>
      </w:r>
      <w:r w:rsidR="004B0B3A" w:rsidRPr="006A6A9F">
        <w:rPr>
          <w:rFonts w:hAnsi="標楷體" w:hint="eastAsia"/>
          <w:color w:val="000000" w:themeColor="text1"/>
        </w:rPr>
        <w:t>屢屢致電</w:t>
      </w:r>
      <w:r>
        <w:rPr>
          <w:rFonts w:hAnsi="標楷體" w:hint="eastAsia"/>
          <w:color w:val="000000" w:themeColor="text1"/>
        </w:rPr>
        <w:t>謝○原</w:t>
      </w:r>
      <w:r w:rsidR="004B0B3A" w:rsidRPr="006A6A9F">
        <w:rPr>
          <w:rFonts w:hAnsi="標楷體" w:hint="eastAsia"/>
          <w:color w:val="000000" w:themeColor="text1"/>
        </w:rPr>
        <w:t>聯絡並確碰面之情事！此正印證所指賄警屬實。</w:t>
      </w:r>
    </w:p>
    <w:p w:rsidR="00650E0D" w:rsidRPr="006A6A9F" w:rsidRDefault="004B0B3A" w:rsidP="00650E0D">
      <w:pPr>
        <w:pStyle w:val="6"/>
        <w:rPr>
          <w:rFonts w:hAnsi="標楷體"/>
          <w:color w:val="000000" w:themeColor="text1"/>
        </w:rPr>
      </w:pPr>
      <w:r w:rsidRPr="006A6A9F">
        <w:rPr>
          <w:rFonts w:hAnsi="標楷體" w:hint="eastAsia"/>
          <w:color w:val="000000" w:themeColor="text1"/>
        </w:rPr>
        <w:t>由</w:t>
      </w:r>
      <w:r w:rsidR="00870FEA">
        <w:rPr>
          <w:rFonts w:hAnsi="標楷體" w:hint="eastAsia"/>
          <w:color w:val="000000" w:themeColor="text1"/>
        </w:rPr>
        <w:t>謝○原</w:t>
      </w:r>
      <w:r w:rsidRPr="006A6A9F">
        <w:rPr>
          <w:rFonts w:hAnsi="標楷體" w:hint="eastAsia"/>
          <w:color w:val="000000" w:themeColor="text1"/>
        </w:rPr>
        <w:t>交付</w:t>
      </w:r>
      <w:r w:rsidR="00E010E7">
        <w:rPr>
          <w:rFonts w:hAnsi="標楷體" w:hint="eastAsia"/>
          <w:color w:val="000000" w:themeColor="text1"/>
        </w:rPr>
        <w:t>周○賢</w:t>
      </w:r>
      <w:r w:rsidRPr="006A6A9F">
        <w:rPr>
          <w:rFonts w:hAnsi="標楷體" w:hint="eastAsia"/>
          <w:color w:val="000000" w:themeColor="text1"/>
        </w:rPr>
        <w:t>收受賄款部分</w:t>
      </w:r>
      <w:r w:rsidR="00650E0D" w:rsidRPr="006A6A9F">
        <w:rPr>
          <w:rFonts w:hAnsi="標楷體" w:hint="eastAsia"/>
          <w:color w:val="000000" w:themeColor="text1"/>
        </w:rPr>
        <w:t>：</w:t>
      </w:r>
    </w:p>
    <w:p w:rsidR="00650E0D" w:rsidRPr="006A6A9F" w:rsidRDefault="00870FEA" w:rsidP="00650E0D">
      <w:pPr>
        <w:pStyle w:val="7"/>
        <w:rPr>
          <w:color w:val="000000" w:themeColor="text1"/>
        </w:rPr>
      </w:pPr>
      <w:r>
        <w:rPr>
          <w:rFonts w:hint="eastAsia"/>
          <w:color w:val="000000" w:themeColor="text1"/>
        </w:rPr>
        <w:t>謝○原</w:t>
      </w:r>
      <w:r w:rsidR="004B0B3A" w:rsidRPr="006A6A9F">
        <w:rPr>
          <w:rFonts w:hint="eastAsia"/>
          <w:color w:val="000000" w:themeColor="text1"/>
        </w:rPr>
        <w:t>偵訊結證：伊問同行業者</w:t>
      </w:r>
      <w:r w:rsidR="00E010E7">
        <w:rPr>
          <w:rFonts w:hint="eastAsia"/>
          <w:color w:val="000000" w:themeColor="text1"/>
        </w:rPr>
        <w:t>周○賢</w:t>
      </w:r>
      <w:r w:rsidR="004B0B3A" w:rsidRPr="006A6A9F">
        <w:rPr>
          <w:rFonts w:hint="eastAsia"/>
          <w:color w:val="000000" w:themeColor="text1"/>
        </w:rPr>
        <w:t>的手機，打電話約他都不出來，打了</w:t>
      </w:r>
      <w:r w:rsidR="00E972E3" w:rsidRPr="006A6A9F">
        <w:rPr>
          <w:rFonts w:hint="eastAsia"/>
          <w:color w:val="000000" w:themeColor="text1"/>
        </w:rPr>
        <w:t>3個</w:t>
      </w:r>
      <w:r w:rsidR="004B0B3A" w:rsidRPr="006A6A9F">
        <w:rPr>
          <w:rFonts w:hint="eastAsia"/>
          <w:color w:val="000000" w:themeColor="text1"/>
        </w:rPr>
        <w:t>月後，有一次他終於願意出來，約在中山路麥當勞外面上他的車，伊也是跟他說如果</w:t>
      </w:r>
      <w:r w:rsidR="004B0B3A" w:rsidRPr="006A6A9F">
        <w:rPr>
          <w:rFonts w:hint="eastAsia"/>
          <w:color w:val="000000" w:themeColor="text1"/>
        </w:rPr>
        <w:lastRenderedPageBreak/>
        <w:t>伊店裡有什麼地方需要配合的再通知一下，他沒有開口索賄，是伊自己將3萬元現金以牛皮紙袋裝好放在他車子排檔桿旁，大約是96年6月開始送錢給他，每個月固定3萬元（按剔除掉證據不足嚴格證明已判決﹙不另諭知</w:t>
      </w:r>
      <w:r w:rsidR="00194F89" w:rsidRPr="006A6A9F">
        <w:rPr>
          <w:rFonts w:hint="eastAsia"/>
          <w:color w:val="000000" w:themeColor="text1"/>
        </w:rPr>
        <w:t>）</w:t>
      </w:r>
      <w:r w:rsidR="004B0B3A" w:rsidRPr="006A6A9F">
        <w:rPr>
          <w:rFonts w:hint="eastAsia"/>
          <w:color w:val="000000" w:themeColor="text1"/>
        </w:rPr>
        <w:t>無罪確定之月份），三節沒有另外加付</w:t>
      </w:r>
      <w:r w:rsidR="00884755" w:rsidRPr="006A6A9F">
        <w:rPr>
          <w:rFonts w:hint="eastAsia"/>
          <w:color w:val="000000" w:themeColor="text1"/>
        </w:rPr>
        <w:t>1個月</w:t>
      </w:r>
      <w:r w:rsidR="004B0B3A" w:rsidRPr="006A6A9F">
        <w:rPr>
          <w:rFonts w:hint="eastAsia"/>
          <w:color w:val="000000" w:themeColor="text1"/>
        </w:rPr>
        <w:t>，是伊自己跟他說伊20日有空時會來，於是就這樣固定下來了，</w:t>
      </w:r>
      <w:r w:rsidR="00E010E7">
        <w:rPr>
          <w:rFonts w:hint="eastAsia"/>
          <w:color w:val="000000" w:themeColor="text1"/>
        </w:rPr>
        <w:t>周○賢</w:t>
      </w:r>
      <w:r w:rsidR="004B0B3A" w:rsidRPr="006A6A9F">
        <w:rPr>
          <w:rFonts w:hint="eastAsia"/>
          <w:color w:val="000000" w:themeColor="text1"/>
        </w:rPr>
        <w:t>大部分在中山路麥當勞前面或民生北路及民權路巷子裡，伊都在路邊等他，都在他的車上交付賄款，每一次伊都將3萬元現金以牛皮紙包好放他車上（見偵</w:t>
      </w:r>
      <w:r w:rsidR="004909C5" w:rsidRPr="006A6A9F">
        <w:rPr>
          <w:rFonts w:hint="eastAsia"/>
          <w:color w:val="000000" w:themeColor="text1"/>
        </w:rPr>
        <w:t>他字卷</w:t>
      </w:r>
      <w:r w:rsidR="004B0B3A" w:rsidRPr="006A6A9F">
        <w:rPr>
          <w:rFonts w:hint="eastAsia"/>
          <w:color w:val="000000" w:themeColor="text1"/>
        </w:rPr>
        <w:t>頁75</w:t>
      </w:r>
      <w:r w:rsidR="00E772A2" w:rsidRPr="006A6A9F">
        <w:rPr>
          <w:rFonts w:hint="eastAsia"/>
          <w:color w:val="000000" w:themeColor="text1"/>
        </w:rPr>
        <w:t>至</w:t>
      </w:r>
      <w:r w:rsidR="004B0B3A" w:rsidRPr="006A6A9F">
        <w:rPr>
          <w:rFonts w:hint="eastAsia"/>
          <w:color w:val="000000" w:themeColor="text1"/>
        </w:rPr>
        <w:t>77）。交付賄款之地點，依</w:t>
      </w:r>
      <w:r>
        <w:rPr>
          <w:rFonts w:hint="eastAsia"/>
          <w:color w:val="000000" w:themeColor="text1"/>
        </w:rPr>
        <w:t>謝○原</w:t>
      </w:r>
      <w:r w:rsidR="004B0B3A" w:rsidRPr="006A6A9F">
        <w:rPr>
          <w:rFonts w:hint="eastAsia"/>
          <w:color w:val="000000" w:themeColor="text1"/>
        </w:rPr>
        <w:t>之供證略以：大部分在嘉義市中山路麥當勞前面、民生北路及民權路巷子裡，或是（如附表一編號1﹙96年7月22日</w:t>
      </w:r>
      <w:r w:rsidR="00194F89" w:rsidRPr="006A6A9F">
        <w:rPr>
          <w:rFonts w:hint="eastAsia"/>
          <w:color w:val="000000" w:themeColor="text1"/>
        </w:rPr>
        <w:t>）</w:t>
      </w:r>
      <w:r w:rsidR="004B0B3A" w:rsidRPr="006A6A9F">
        <w:rPr>
          <w:rFonts w:hint="eastAsia"/>
          <w:color w:val="000000" w:themeColor="text1"/>
        </w:rPr>
        <w:t>）在中正公園附近（見偵</w:t>
      </w:r>
      <w:r w:rsidR="004909C5" w:rsidRPr="006A6A9F">
        <w:rPr>
          <w:rFonts w:hint="eastAsia"/>
          <w:color w:val="000000" w:themeColor="text1"/>
        </w:rPr>
        <w:t>他字卷</w:t>
      </w:r>
      <w:r w:rsidR="004B0B3A" w:rsidRPr="006A6A9F">
        <w:rPr>
          <w:rFonts w:hint="eastAsia"/>
          <w:color w:val="000000" w:themeColor="text1"/>
        </w:rPr>
        <w:t>頁77頁，</w:t>
      </w:r>
      <w:r w:rsidR="00C90382" w:rsidRPr="006A6A9F">
        <w:rPr>
          <w:rFonts w:hint="eastAsia"/>
          <w:color w:val="000000" w:themeColor="text1"/>
        </w:rPr>
        <w:t>嘉義地院</w:t>
      </w:r>
      <w:r w:rsidR="00E772A2" w:rsidRPr="006A6A9F">
        <w:rPr>
          <w:rFonts w:hint="eastAsia"/>
          <w:color w:val="000000" w:themeColor="text1"/>
        </w:rPr>
        <w:t>卷二</w:t>
      </w:r>
      <w:r w:rsidR="004B0B3A" w:rsidRPr="006A6A9F">
        <w:rPr>
          <w:rFonts w:hint="eastAsia"/>
          <w:color w:val="000000" w:themeColor="text1"/>
        </w:rPr>
        <w:t>頁180）。另依</w:t>
      </w:r>
      <w:r>
        <w:rPr>
          <w:rFonts w:hint="eastAsia"/>
          <w:color w:val="000000" w:themeColor="text1"/>
        </w:rPr>
        <w:t>謝○原</w:t>
      </w:r>
      <w:r w:rsidR="004B0B3A" w:rsidRPr="006A6A9F">
        <w:rPr>
          <w:rFonts w:hint="eastAsia"/>
          <w:color w:val="000000" w:themeColor="text1"/>
        </w:rPr>
        <w:t>於電話中提及「我車子停在</w:t>
      </w:r>
      <w:r w:rsidR="0040529D" w:rsidRPr="006A6A9F">
        <w:rPr>
          <w:rFonts w:hint="eastAsia"/>
          <w:color w:val="000000" w:themeColor="text1"/>
        </w:rPr>
        <w:t>『</w:t>
      </w:r>
      <w:r>
        <w:rPr>
          <w:rFonts w:hint="eastAsia"/>
          <w:color w:val="000000" w:themeColor="text1"/>
        </w:rPr>
        <w:t>東○</w:t>
      </w:r>
      <w:r w:rsidR="0040529D" w:rsidRPr="006A6A9F">
        <w:rPr>
          <w:rFonts w:hint="eastAsia"/>
          <w:color w:val="000000" w:themeColor="text1"/>
        </w:rPr>
        <w:t>』</w:t>
      </w:r>
      <w:r w:rsidR="004B0B3A" w:rsidRPr="006A6A9F">
        <w:rPr>
          <w:rFonts w:hint="eastAsia"/>
          <w:color w:val="000000" w:themeColor="text1"/>
        </w:rPr>
        <w:t>店門口，走沒十步，就看到他車子停在我前面」（如附表三編號28所示，即如附表一編號5﹙96年12月27日</w:t>
      </w:r>
      <w:r w:rsidR="00194F89" w:rsidRPr="006A6A9F">
        <w:rPr>
          <w:rFonts w:hint="eastAsia"/>
          <w:color w:val="000000" w:themeColor="text1"/>
        </w:rPr>
        <w:t>）</w:t>
      </w:r>
      <w:r w:rsidR="004B0B3A" w:rsidRPr="006A6A9F">
        <w:rPr>
          <w:rFonts w:hint="eastAsia"/>
          <w:color w:val="000000" w:themeColor="text1"/>
        </w:rPr>
        <w:t>），此則係在</w:t>
      </w:r>
      <w:r w:rsidR="0021385E" w:rsidRPr="006A6A9F">
        <w:rPr>
          <w:rFonts w:hint="eastAsia"/>
          <w:color w:val="000000" w:themeColor="text1"/>
        </w:rPr>
        <w:t>「</w:t>
      </w:r>
      <w:r>
        <w:rPr>
          <w:rFonts w:hint="eastAsia"/>
          <w:color w:val="000000" w:themeColor="text1"/>
        </w:rPr>
        <w:t>東○</w:t>
      </w:r>
      <w:r w:rsidR="0021385E" w:rsidRPr="006A6A9F">
        <w:rPr>
          <w:rFonts w:hint="eastAsia"/>
          <w:color w:val="000000" w:themeColor="text1"/>
        </w:rPr>
        <w:t>」</w:t>
      </w:r>
      <w:r w:rsidR="004B0B3A" w:rsidRPr="006A6A9F">
        <w:rPr>
          <w:rFonts w:hint="eastAsia"/>
          <w:color w:val="000000" w:themeColor="text1"/>
        </w:rPr>
        <w:t>店址處（亦中正公園附近）。</w:t>
      </w:r>
    </w:p>
    <w:p w:rsidR="00650E0D" w:rsidRPr="006A6A9F" w:rsidRDefault="00870FEA" w:rsidP="00650E0D">
      <w:pPr>
        <w:pStyle w:val="7"/>
        <w:rPr>
          <w:color w:val="000000" w:themeColor="text1"/>
        </w:rPr>
      </w:pPr>
      <w:r>
        <w:rPr>
          <w:rFonts w:hint="eastAsia"/>
          <w:color w:val="000000" w:themeColor="text1"/>
        </w:rPr>
        <w:t>謝○原</w:t>
      </w:r>
      <w:r w:rsidR="004B0B3A" w:rsidRPr="006A6A9F">
        <w:rPr>
          <w:rFonts w:hint="eastAsia"/>
          <w:color w:val="000000" w:themeColor="text1"/>
        </w:rPr>
        <w:t>上揭初次致送3萬元給</w:t>
      </w:r>
      <w:r w:rsidR="00E010E7">
        <w:rPr>
          <w:rFonts w:hint="eastAsia"/>
          <w:color w:val="000000" w:themeColor="text1"/>
        </w:rPr>
        <w:t>周○賢</w:t>
      </w:r>
      <w:r w:rsidR="004B0B3A" w:rsidRPr="006A6A9F">
        <w:rPr>
          <w:rFonts w:hint="eastAsia"/>
          <w:color w:val="000000" w:themeColor="text1"/>
        </w:rPr>
        <w:t>前，告請通知其「店裡」需配合之處，而</w:t>
      </w:r>
      <w:r w:rsidR="00E010E7">
        <w:rPr>
          <w:rFonts w:hint="eastAsia"/>
          <w:color w:val="000000" w:themeColor="text1"/>
        </w:rPr>
        <w:t>周○賢</w:t>
      </w:r>
      <w:r w:rsidR="004B0B3A" w:rsidRPr="006A6A9F">
        <w:rPr>
          <w:rFonts w:hint="eastAsia"/>
          <w:color w:val="000000" w:themeColor="text1"/>
        </w:rPr>
        <w:t>既以吸收</w:t>
      </w:r>
      <w:r>
        <w:rPr>
          <w:rFonts w:hint="eastAsia"/>
          <w:color w:val="000000" w:themeColor="text1"/>
        </w:rPr>
        <w:t>謝○原</w:t>
      </w:r>
      <w:r w:rsidR="004B0B3A" w:rsidRPr="006A6A9F">
        <w:rPr>
          <w:rFonts w:hint="eastAsia"/>
          <w:color w:val="000000" w:themeColor="text1"/>
        </w:rPr>
        <w:t>當線民舉報其「修理電玩店」時有無發現毒品不法情資置辯（見偵一</w:t>
      </w:r>
      <w:r w:rsidR="009C0B20" w:rsidRPr="006A6A9F">
        <w:rPr>
          <w:rFonts w:hint="eastAsia"/>
          <w:color w:val="000000" w:themeColor="text1"/>
        </w:rPr>
        <w:t>卷一</w:t>
      </w:r>
      <w:r w:rsidR="004B0B3A" w:rsidRPr="006A6A9F">
        <w:rPr>
          <w:rFonts w:hint="eastAsia"/>
          <w:color w:val="000000" w:themeColor="text1"/>
        </w:rPr>
        <w:t>頁213，偵聲</w:t>
      </w:r>
      <w:r w:rsidR="00E772A2" w:rsidRPr="006A6A9F">
        <w:rPr>
          <w:rFonts w:hint="eastAsia"/>
          <w:color w:val="000000" w:themeColor="text1"/>
        </w:rPr>
        <w:t>卷二</w:t>
      </w:r>
      <w:r w:rsidR="004B0B3A" w:rsidRPr="006A6A9F">
        <w:rPr>
          <w:rFonts w:hint="eastAsia"/>
          <w:color w:val="000000" w:themeColor="text1"/>
        </w:rPr>
        <w:t>頁57，偵</w:t>
      </w:r>
      <w:r w:rsidR="004909C5" w:rsidRPr="006A6A9F">
        <w:rPr>
          <w:rFonts w:hint="eastAsia"/>
          <w:color w:val="000000" w:themeColor="text1"/>
        </w:rPr>
        <w:t>他字卷</w:t>
      </w:r>
      <w:r w:rsidR="004B0B3A" w:rsidRPr="006A6A9F">
        <w:rPr>
          <w:rFonts w:hint="eastAsia"/>
          <w:color w:val="000000" w:themeColor="text1"/>
        </w:rPr>
        <w:t>頁118，</w:t>
      </w:r>
      <w:r w:rsidR="00646654" w:rsidRPr="006A6A9F">
        <w:rPr>
          <w:rFonts w:hint="eastAsia"/>
          <w:color w:val="000000" w:themeColor="text1"/>
        </w:rPr>
        <w:t>臺南高分院</w:t>
      </w:r>
      <w:r w:rsidR="004B0B3A" w:rsidRPr="006A6A9F">
        <w:rPr>
          <w:rFonts w:hint="eastAsia"/>
          <w:color w:val="000000" w:themeColor="text1"/>
        </w:rPr>
        <w:t>更二審</w:t>
      </w:r>
      <w:r w:rsidR="00E772A2" w:rsidRPr="006A6A9F">
        <w:rPr>
          <w:rFonts w:hint="eastAsia"/>
          <w:color w:val="000000" w:themeColor="text1"/>
        </w:rPr>
        <w:t>卷二</w:t>
      </w:r>
      <w:r w:rsidR="004B0B3A" w:rsidRPr="006A6A9F">
        <w:rPr>
          <w:rFonts w:hint="eastAsia"/>
          <w:color w:val="000000" w:themeColor="text1"/>
        </w:rPr>
        <w:t>頁90），尤稱同事張</w:t>
      </w:r>
      <w:r w:rsidR="00E010E7">
        <w:rPr>
          <w:rFonts w:hint="eastAsia"/>
          <w:color w:val="000000" w:themeColor="text1"/>
        </w:rPr>
        <w:t>○</w:t>
      </w:r>
      <w:r w:rsidR="004B0B3A" w:rsidRPr="006A6A9F">
        <w:rPr>
          <w:rFonts w:hint="eastAsia"/>
          <w:color w:val="000000" w:themeColor="text1"/>
        </w:rPr>
        <w:t>礦介紹</w:t>
      </w:r>
      <w:r>
        <w:rPr>
          <w:rFonts w:hint="eastAsia"/>
          <w:color w:val="000000" w:themeColor="text1"/>
        </w:rPr>
        <w:t>謝○原</w:t>
      </w:r>
      <w:r w:rsidR="004B0B3A" w:rsidRPr="006A6A9F">
        <w:rPr>
          <w:rFonts w:hint="eastAsia"/>
          <w:color w:val="000000" w:themeColor="text1"/>
        </w:rPr>
        <w:t>當線民，說其</w:t>
      </w:r>
      <w:r w:rsidR="004B0B3A" w:rsidRPr="006A6A9F">
        <w:rPr>
          <w:rFonts w:hint="eastAsia"/>
          <w:color w:val="000000" w:themeColor="text1"/>
        </w:rPr>
        <w:lastRenderedPageBreak/>
        <w:t>「專門修復電玩IC板」、「</w:t>
      </w:r>
      <w:r w:rsidR="0040529D" w:rsidRPr="006A6A9F">
        <w:rPr>
          <w:rFonts w:hint="eastAsia"/>
          <w:color w:val="000000" w:themeColor="text1"/>
        </w:rPr>
        <w:t>『</w:t>
      </w:r>
      <w:r>
        <w:rPr>
          <w:rFonts w:hint="eastAsia"/>
          <w:color w:val="000000" w:themeColor="text1"/>
        </w:rPr>
        <w:t>東○</w:t>
      </w:r>
      <w:r w:rsidR="0040529D" w:rsidRPr="006A6A9F">
        <w:rPr>
          <w:rFonts w:hint="eastAsia"/>
          <w:color w:val="000000" w:themeColor="text1"/>
        </w:rPr>
        <w:t>』</w:t>
      </w:r>
      <w:r w:rsidR="004B0B3A" w:rsidRPr="006A6A9F">
        <w:rPr>
          <w:rFonts w:hint="eastAsia"/>
          <w:color w:val="000000" w:themeColor="text1"/>
        </w:rPr>
        <w:t>修理機台的技師」（見偵一</w:t>
      </w:r>
      <w:r w:rsidR="009C0B20" w:rsidRPr="006A6A9F">
        <w:rPr>
          <w:rFonts w:hint="eastAsia"/>
          <w:color w:val="000000" w:themeColor="text1"/>
        </w:rPr>
        <w:t>卷一</w:t>
      </w:r>
      <w:r w:rsidR="004B0B3A" w:rsidRPr="006A6A9F">
        <w:rPr>
          <w:rFonts w:hint="eastAsia"/>
          <w:color w:val="000000" w:themeColor="text1"/>
        </w:rPr>
        <w:t>頁211，</w:t>
      </w:r>
      <w:r w:rsidR="00646654" w:rsidRPr="006A6A9F">
        <w:rPr>
          <w:rFonts w:hint="eastAsia"/>
          <w:color w:val="000000" w:themeColor="text1"/>
        </w:rPr>
        <w:t>臺南高分院</w:t>
      </w:r>
      <w:r w:rsidR="004B0B3A" w:rsidRPr="006A6A9F">
        <w:rPr>
          <w:rFonts w:hint="eastAsia"/>
          <w:color w:val="000000" w:themeColor="text1"/>
        </w:rPr>
        <w:t>上訴審</w:t>
      </w:r>
      <w:r w:rsidR="00E772A2" w:rsidRPr="006A6A9F">
        <w:rPr>
          <w:rFonts w:hint="eastAsia"/>
          <w:color w:val="000000" w:themeColor="text1"/>
        </w:rPr>
        <w:t>卷二</w:t>
      </w:r>
      <w:r w:rsidR="004B0B3A" w:rsidRPr="006A6A9F">
        <w:rPr>
          <w:rFonts w:hint="eastAsia"/>
          <w:color w:val="000000" w:themeColor="text1"/>
        </w:rPr>
        <w:t>頁147反，更一審</w:t>
      </w:r>
      <w:r w:rsidR="00E772A2" w:rsidRPr="006A6A9F">
        <w:rPr>
          <w:rFonts w:hint="eastAsia"/>
          <w:color w:val="000000" w:themeColor="text1"/>
        </w:rPr>
        <w:t>卷二</w:t>
      </w:r>
      <w:r w:rsidR="004B0B3A" w:rsidRPr="006A6A9F">
        <w:rPr>
          <w:rFonts w:hint="eastAsia"/>
          <w:color w:val="000000" w:themeColor="text1"/>
        </w:rPr>
        <w:t>頁152反</w:t>
      </w:r>
      <w:r w:rsidR="00E772A2" w:rsidRPr="006A6A9F">
        <w:rPr>
          <w:rFonts w:hint="eastAsia"/>
          <w:color w:val="000000" w:themeColor="text1"/>
        </w:rPr>
        <w:t>至</w:t>
      </w:r>
      <w:r w:rsidR="004B0B3A" w:rsidRPr="006A6A9F">
        <w:rPr>
          <w:rFonts w:hint="eastAsia"/>
          <w:color w:val="000000" w:themeColor="text1"/>
        </w:rPr>
        <w:t>153），足見</w:t>
      </w:r>
      <w:r w:rsidR="00E010E7">
        <w:rPr>
          <w:rFonts w:hint="eastAsia"/>
          <w:color w:val="000000" w:themeColor="text1"/>
        </w:rPr>
        <w:t>周○賢</w:t>
      </w:r>
      <w:r w:rsidR="004B0B3A" w:rsidRPr="006A6A9F">
        <w:rPr>
          <w:rFonts w:hint="eastAsia"/>
          <w:color w:val="000000" w:themeColor="text1"/>
        </w:rPr>
        <w:t>知</w:t>
      </w:r>
      <w:r>
        <w:rPr>
          <w:rFonts w:hint="eastAsia"/>
          <w:color w:val="000000" w:themeColor="text1"/>
        </w:rPr>
        <w:t>謝○原</w:t>
      </w:r>
      <w:r w:rsidR="004B0B3A" w:rsidRPr="006A6A9F">
        <w:rPr>
          <w:rFonts w:hint="eastAsia"/>
          <w:color w:val="000000" w:themeColor="text1"/>
        </w:rPr>
        <w:t>為其刑責區內治安重點關注之電玩業者，辯稱初僅知</w:t>
      </w:r>
      <w:r>
        <w:rPr>
          <w:rFonts w:hint="eastAsia"/>
          <w:color w:val="000000" w:themeColor="text1"/>
        </w:rPr>
        <w:t>謝○原</w:t>
      </w:r>
      <w:r w:rsidR="004B0B3A" w:rsidRPr="006A6A9F">
        <w:rPr>
          <w:rFonts w:hint="eastAsia"/>
          <w:color w:val="000000" w:themeColor="text1"/>
        </w:rPr>
        <w:t>是電腦維修技師云云（見偵</w:t>
      </w:r>
      <w:r w:rsidR="004909C5" w:rsidRPr="006A6A9F">
        <w:rPr>
          <w:rFonts w:hint="eastAsia"/>
          <w:color w:val="000000" w:themeColor="text1"/>
        </w:rPr>
        <w:t>他字卷</w:t>
      </w:r>
      <w:r w:rsidR="004B0B3A" w:rsidRPr="006A6A9F">
        <w:rPr>
          <w:rFonts w:hint="eastAsia"/>
          <w:color w:val="000000" w:themeColor="text1"/>
        </w:rPr>
        <w:t>頁124），無非是避就輕之詞。司法警察與電玩業者間之現金予受，焉無來由！合法立案經營之電玩業者，何需賄警！遑論</w:t>
      </w:r>
      <w:r w:rsidR="00E010E7">
        <w:rPr>
          <w:rFonts w:hint="eastAsia"/>
          <w:color w:val="000000" w:themeColor="text1"/>
        </w:rPr>
        <w:t>周○賢</w:t>
      </w:r>
      <w:r w:rsidR="004B0B3A" w:rsidRPr="006A6A9F">
        <w:rPr>
          <w:rFonts w:hint="eastAsia"/>
          <w:color w:val="000000" w:themeColor="text1"/>
        </w:rPr>
        <w:t>自陳：全嘉義市每一家電玩店都有合法（營業）執照，都可能有賭博行為，須長期跟監並當場查獲客人換錢才可以成立，伊不曉得</w:t>
      </w:r>
      <w:r w:rsidR="0021385E" w:rsidRPr="006A6A9F">
        <w:rPr>
          <w:rFonts w:hint="eastAsia"/>
          <w:color w:val="000000" w:themeColor="text1"/>
        </w:rPr>
        <w:t>「</w:t>
      </w:r>
      <w:r>
        <w:rPr>
          <w:rFonts w:hint="eastAsia"/>
          <w:color w:val="000000" w:themeColor="text1"/>
        </w:rPr>
        <w:t>東○</w:t>
      </w:r>
      <w:r w:rsidR="0021385E" w:rsidRPr="006A6A9F">
        <w:rPr>
          <w:rFonts w:hint="eastAsia"/>
          <w:color w:val="000000" w:themeColor="text1"/>
        </w:rPr>
        <w:t>」</w:t>
      </w:r>
      <w:r w:rsidR="004B0B3A" w:rsidRPr="006A6A9F">
        <w:rPr>
          <w:rFonts w:hint="eastAsia"/>
          <w:color w:val="000000" w:themeColor="text1"/>
        </w:rPr>
        <w:t>有沒有做賭博，伊也不排除有這個可能（偵一</w:t>
      </w:r>
      <w:r w:rsidR="009C0B20" w:rsidRPr="006A6A9F">
        <w:rPr>
          <w:rFonts w:hint="eastAsia"/>
          <w:color w:val="000000" w:themeColor="text1"/>
        </w:rPr>
        <w:t>卷一</w:t>
      </w:r>
      <w:r w:rsidR="004B0B3A" w:rsidRPr="006A6A9F">
        <w:rPr>
          <w:rFonts w:hint="eastAsia"/>
          <w:color w:val="000000" w:themeColor="text1"/>
        </w:rPr>
        <w:t>頁214）。揆以雙方之社會角色及彼此之利害關係，</w:t>
      </w:r>
      <w:r>
        <w:rPr>
          <w:rFonts w:hint="eastAsia"/>
          <w:color w:val="000000" w:themeColor="text1"/>
        </w:rPr>
        <w:t>謝○原</w:t>
      </w:r>
      <w:r w:rsidR="004B0B3A" w:rsidRPr="006A6A9F">
        <w:rPr>
          <w:rFonts w:hint="eastAsia"/>
          <w:color w:val="000000" w:themeColor="text1"/>
        </w:rPr>
        <w:t>所給現金當係賄求</w:t>
      </w:r>
      <w:r w:rsidR="00E010E7">
        <w:rPr>
          <w:rFonts w:hint="eastAsia"/>
          <w:color w:val="000000" w:themeColor="text1"/>
        </w:rPr>
        <w:t>周○賢</w:t>
      </w:r>
      <w:r w:rsidR="004B0B3A" w:rsidRPr="006A6A9F">
        <w:rPr>
          <w:rFonts w:hint="eastAsia"/>
          <w:color w:val="000000" w:themeColor="text1"/>
        </w:rPr>
        <w:t>勿舉報查緝之作用，</w:t>
      </w:r>
      <w:r w:rsidR="00E010E7">
        <w:rPr>
          <w:rFonts w:hint="eastAsia"/>
          <w:color w:val="000000" w:themeColor="text1"/>
        </w:rPr>
        <w:t>周○賢</w:t>
      </w:r>
      <w:r w:rsidR="004B0B3A" w:rsidRPr="006A6A9F">
        <w:rPr>
          <w:rFonts w:hint="eastAsia"/>
          <w:color w:val="000000" w:themeColor="text1"/>
        </w:rPr>
        <w:t>默允合意並收受，核係不法授受賄賂。徵以</w:t>
      </w:r>
      <w:r w:rsidR="00E010E7">
        <w:rPr>
          <w:rFonts w:hint="eastAsia"/>
          <w:color w:val="000000" w:themeColor="text1"/>
        </w:rPr>
        <w:t>周○賢</w:t>
      </w:r>
      <w:r w:rsidR="004B0B3A" w:rsidRPr="006A6A9F">
        <w:rPr>
          <w:rFonts w:hint="eastAsia"/>
          <w:color w:val="000000" w:themeColor="text1"/>
        </w:rPr>
        <w:t>肯認此後迭主動以己有或公用電話致電</w:t>
      </w:r>
      <w:r>
        <w:rPr>
          <w:rFonts w:hint="eastAsia"/>
          <w:color w:val="000000" w:themeColor="text1"/>
        </w:rPr>
        <w:t>謝○原</w:t>
      </w:r>
      <w:r w:rsidR="004B0B3A" w:rsidRPr="006A6A9F">
        <w:rPr>
          <w:rFonts w:hint="eastAsia"/>
          <w:color w:val="000000" w:themeColor="text1"/>
        </w:rPr>
        <w:t>相約在其車上碰面（見偵</w:t>
      </w:r>
      <w:r w:rsidR="004909C5" w:rsidRPr="006A6A9F">
        <w:rPr>
          <w:rFonts w:hint="eastAsia"/>
          <w:color w:val="000000" w:themeColor="text1"/>
        </w:rPr>
        <w:t>他字卷</w:t>
      </w:r>
      <w:r w:rsidR="004B0B3A" w:rsidRPr="006A6A9F">
        <w:rPr>
          <w:rFonts w:hint="eastAsia"/>
          <w:color w:val="000000" w:themeColor="text1"/>
        </w:rPr>
        <w:t>頁119、121、123</w:t>
      </w:r>
      <w:r w:rsidR="00E772A2" w:rsidRPr="006A6A9F">
        <w:rPr>
          <w:rFonts w:hint="eastAsia"/>
          <w:color w:val="000000" w:themeColor="text1"/>
        </w:rPr>
        <w:t>至</w:t>
      </w:r>
      <w:r w:rsidR="004B0B3A" w:rsidRPr="006A6A9F">
        <w:rPr>
          <w:rFonts w:hint="eastAsia"/>
          <w:color w:val="000000" w:themeColor="text1"/>
        </w:rPr>
        <w:t>125，聲羈卷頁49，偵一</w:t>
      </w:r>
      <w:r w:rsidR="009C0B20" w:rsidRPr="006A6A9F">
        <w:rPr>
          <w:rFonts w:hint="eastAsia"/>
          <w:color w:val="000000" w:themeColor="text1"/>
        </w:rPr>
        <w:t>卷一</w:t>
      </w:r>
      <w:r w:rsidR="004B0B3A" w:rsidRPr="006A6A9F">
        <w:rPr>
          <w:rFonts w:hint="eastAsia"/>
          <w:color w:val="000000" w:themeColor="text1"/>
        </w:rPr>
        <w:t>頁213，偵聲</w:t>
      </w:r>
      <w:r w:rsidR="00E772A2" w:rsidRPr="006A6A9F">
        <w:rPr>
          <w:rFonts w:hint="eastAsia"/>
          <w:color w:val="000000" w:themeColor="text1"/>
        </w:rPr>
        <w:t>卷二</w:t>
      </w:r>
      <w:r w:rsidR="004B0B3A" w:rsidRPr="006A6A9F">
        <w:rPr>
          <w:rFonts w:hint="eastAsia"/>
          <w:color w:val="000000" w:themeColor="text1"/>
        </w:rPr>
        <w:t>頁57，</w:t>
      </w:r>
      <w:r w:rsidR="00C90382" w:rsidRPr="006A6A9F">
        <w:rPr>
          <w:rFonts w:hint="eastAsia"/>
          <w:color w:val="000000" w:themeColor="text1"/>
        </w:rPr>
        <w:t>嘉義地院</w:t>
      </w:r>
      <w:r w:rsidR="00E772A2" w:rsidRPr="006A6A9F">
        <w:rPr>
          <w:rFonts w:hint="eastAsia"/>
          <w:color w:val="000000" w:themeColor="text1"/>
        </w:rPr>
        <w:t>卷三</w:t>
      </w:r>
      <w:r w:rsidR="004B0B3A" w:rsidRPr="006A6A9F">
        <w:rPr>
          <w:rFonts w:hint="eastAsia"/>
          <w:color w:val="000000" w:themeColor="text1"/>
        </w:rPr>
        <w:t>頁33</w:t>
      </w:r>
      <w:r w:rsidR="00E772A2" w:rsidRPr="006A6A9F">
        <w:rPr>
          <w:rFonts w:hint="eastAsia"/>
          <w:color w:val="000000" w:themeColor="text1"/>
        </w:rPr>
        <w:t>至</w:t>
      </w:r>
      <w:r w:rsidR="004B0B3A" w:rsidRPr="006A6A9F">
        <w:rPr>
          <w:rFonts w:hint="eastAsia"/>
          <w:color w:val="000000" w:themeColor="text1"/>
        </w:rPr>
        <w:t>34，卷</w:t>
      </w:r>
      <w:r w:rsidR="005D5EDF" w:rsidRPr="006A6A9F">
        <w:rPr>
          <w:rFonts w:hint="eastAsia"/>
          <w:color w:val="000000" w:themeColor="text1"/>
        </w:rPr>
        <w:t>（</w:t>
      </w:r>
      <w:r w:rsidR="004B0B3A" w:rsidRPr="006A6A9F">
        <w:rPr>
          <w:rFonts w:hint="eastAsia"/>
          <w:color w:val="000000" w:themeColor="text1"/>
        </w:rPr>
        <w:t>五</w:t>
      </w:r>
      <w:r w:rsidR="005D5EDF" w:rsidRPr="006A6A9F">
        <w:rPr>
          <w:rFonts w:hint="eastAsia"/>
          <w:color w:val="000000" w:themeColor="text1"/>
        </w:rPr>
        <w:t>）</w:t>
      </w:r>
      <w:r w:rsidR="004B0B3A" w:rsidRPr="006A6A9F">
        <w:rPr>
          <w:rFonts w:hint="eastAsia"/>
          <w:color w:val="000000" w:themeColor="text1"/>
        </w:rPr>
        <w:t>頁336</w:t>
      </w:r>
      <w:r w:rsidR="00E772A2" w:rsidRPr="006A6A9F">
        <w:rPr>
          <w:rFonts w:hint="eastAsia"/>
          <w:color w:val="000000" w:themeColor="text1"/>
        </w:rPr>
        <w:t>至</w:t>
      </w:r>
      <w:r w:rsidR="004B0B3A" w:rsidRPr="006A6A9F">
        <w:rPr>
          <w:rFonts w:hint="eastAsia"/>
          <w:color w:val="000000" w:themeColor="text1"/>
        </w:rPr>
        <w:t>337），此實非</w:t>
      </w:r>
      <w:r>
        <w:rPr>
          <w:rFonts w:hint="eastAsia"/>
          <w:color w:val="000000" w:themeColor="text1"/>
        </w:rPr>
        <w:t>謝○原</w:t>
      </w:r>
      <w:r w:rsidR="004B0B3A" w:rsidRPr="006A6A9F">
        <w:rPr>
          <w:rFonts w:hint="eastAsia"/>
          <w:color w:val="000000" w:themeColor="text1"/>
        </w:rPr>
        <w:t>所得設計，</w:t>
      </w:r>
      <w:r>
        <w:rPr>
          <w:rFonts w:hint="eastAsia"/>
          <w:color w:val="000000" w:themeColor="text1"/>
        </w:rPr>
        <w:t>謝○原</w:t>
      </w:r>
      <w:r w:rsidR="004B0B3A" w:rsidRPr="006A6A9F">
        <w:rPr>
          <w:rFonts w:hint="eastAsia"/>
          <w:color w:val="000000" w:themeColor="text1"/>
        </w:rPr>
        <w:t>證稱係依例交收賄賂，洵非構陷。</w:t>
      </w:r>
    </w:p>
    <w:p w:rsidR="004B0B3A" w:rsidRPr="006A6A9F" w:rsidRDefault="00870FEA" w:rsidP="00650E0D">
      <w:pPr>
        <w:pStyle w:val="7"/>
        <w:rPr>
          <w:color w:val="000000" w:themeColor="text1"/>
        </w:rPr>
      </w:pPr>
      <w:r>
        <w:rPr>
          <w:rFonts w:hint="eastAsia"/>
          <w:color w:val="000000" w:themeColor="text1"/>
        </w:rPr>
        <w:t>謝○原</w:t>
      </w:r>
      <w:r w:rsidR="004B0B3A" w:rsidRPr="006A6A9F">
        <w:rPr>
          <w:rFonts w:hint="eastAsia"/>
          <w:color w:val="000000" w:themeColor="text1"/>
        </w:rPr>
        <w:t>之證詞及與</w:t>
      </w:r>
      <w:r>
        <w:rPr>
          <w:rFonts w:hint="eastAsia"/>
          <w:color w:val="000000" w:themeColor="text1"/>
        </w:rPr>
        <w:t>陳○鑫</w:t>
      </w:r>
      <w:r w:rsidR="004B0B3A" w:rsidRPr="006A6A9F">
        <w:rPr>
          <w:rFonts w:hint="eastAsia"/>
          <w:color w:val="000000" w:themeColor="text1"/>
        </w:rPr>
        <w:t>之電話聯絡中（通話內容如附表三編號11、12所示），提及所行賄之「土地公」即警察</w:t>
      </w:r>
      <w:r w:rsidR="00E010E7">
        <w:rPr>
          <w:rFonts w:hint="eastAsia"/>
          <w:color w:val="000000" w:themeColor="text1"/>
        </w:rPr>
        <w:t>周○賢</w:t>
      </w:r>
      <w:r w:rsidR="004B0B3A" w:rsidRPr="006A6A9F">
        <w:rPr>
          <w:rFonts w:hint="eastAsia"/>
          <w:color w:val="000000" w:themeColor="text1"/>
        </w:rPr>
        <w:t>持配偶支票借款20萬元嗣贈香腸一節（</w:t>
      </w:r>
      <w:r w:rsidR="00C90382" w:rsidRPr="006A6A9F">
        <w:rPr>
          <w:rFonts w:hint="eastAsia"/>
          <w:color w:val="000000" w:themeColor="text1"/>
        </w:rPr>
        <w:t>嘉義地院</w:t>
      </w:r>
      <w:r w:rsidR="009C0B20" w:rsidRPr="006A6A9F">
        <w:rPr>
          <w:rFonts w:hint="eastAsia"/>
          <w:color w:val="000000" w:themeColor="text1"/>
        </w:rPr>
        <w:t>卷一</w:t>
      </w:r>
      <w:r w:rsidR="004B0B3A" w:rsidRPr="006A6A9F">
        <w:rPr>
          <w:rFonts w:hint="eastAsia"/>
          <w:color w:val="000000" w:themeColor="text1"/>
        </w:rPr>
        <w:t>頁82，</w:t>
      </w:r>
      <w:r w:rsidR="00E772A2" w:rsidRPr="006A6A9F">
        <w:rPr>
          <w:rFonts w:hint="eastAsia"/>
          <w:color w:val="000000" w:themeColor="text1"/>
        </w:rPr>
        <w:t>卷二</w:t>
      </w:r>
      <w:r w:rsidR="004B0B3A" w:rsidRPr="006A6A9F">
        <w:rPr>
          <w:rFonts w:hint="eastAsia"/>
          <w:color w:val="000000" w:themeColor="text1"/>
        </w:rPr>
        <w:t>頁187），為</w:t>
      </w:r>
      <w:r w:rsidR="00E010E7">
        <w:rPr>
          <w:rFonts w:hint="eastAsia"/>
          <w:color w:val="000000" w:themeColor="text1"/>
        </w:rPr>
        <w:t>周○賢</w:t>
      </w:r>
      <w:r w:rsidR="004B0B3A" w:rsidRPr="006A6A9F">
        <w:rPr>
          <w:rFonts w:hint="eastAsia"/>
          <w:color w:val="000000" w:themeColor="text1"/>
        </w:rPr>
        <w:t>所肯</w:t>
      </w:r>
      <w:r w:rsidR="004B0B3A" w:rsidRPr="006A6A9F">
        <w:rPr>
          <w:rFonts w:hint="eastAsia"/>
          <w:color w:val="000000" w:themeColor="text1"/>
        </w:rPr>
        <w:lastRenderedPageBreak/>
        <w:t>認（見偵</w:t>
      </w:r>
      <w:r w:rsidR="004909C5" w:rsidRPr="006A6A9F">
        <w:rPr>
          <w:rFonts w:hint="eastAsia"/>
          <w:color w:val="000000" w:themeColor="text1"/>
        </w:rPr>
        <w:t>他字卷</w:t>
      </w:r>
      <w:r w:rsidR="004B0B3A" w:rsidRPr="006A6A9F">
        <w:rPr>
          <w:rFonts w:hint="eastAsia"/>
          <w:color w:val="000000" w:themeColor="text1"/>
        </w:rPr>
        <w:t>頁123、125，偵一</w:t>
      </w:r>
      <w:r w:rsidR="009C0B20" w:rsidRPr="006A6A9F">
        <w:rPr>
          <w:rFonts w:hint="eastAsia"/>
          <w:color w:val="000000" w:themeColor="text1"/>
        </w:rPr>
        <w:t>卷一</w:t>
      </w:r>
      <w:r w:rsidR="004B0B3A" w:rsidRPr="006A6A9F">
        <w:rPr>
          <w:rFonts w:hint="eastAsia"/>
          <w:color w:val="000000" w:themeColor="text1"/>
        </w:rPr>
        <w:t>頁212，偵聲</w:t>
      </w:r>
      <w:r w:rsidR="00E772A2" w:rsidRPr="006A6A9F">
        <w:rPr>
          <w:rFonts w:hint="eastAsia"/>
          <w:color w:val="000000" w:themeColor="text1"/>
        </w:rPr>
        <w:t>卷二</w:t>
      </w:r>
      <w:r w:rsidR="004B0B3A" w:rsidRPr="006A6A9F">
        <w:rPr>
          <w:rFonts w:hint="eastAsia"/>
          <w:color w:val="000000" w:themeColor="text1"/>
        </w:rPr>
        <w:t>頁58</w:t>
      </w:r>
      <w:r w:rsidR="00E772A2" w:rsidRPr="006A6A9F">
        <w:rPr>
          <w:rFonts w:hint="eastAsia"/>
          <w:color w:val="000000" w:themeColor="text1"/>
        </w:rPr>
        <w:t>至</w:t>
      </w:r>
      <w:r w:rsidR="004B0B3A" w:rsidRPr="006A6A9F">
        <w:rPr>
          <w:rFonts w:hint="eastAsia"/>
          <w:color w:val="000000" w:themeColor="text1"/>
        </w:rPr>
        <w:t>59），</w:t>
      </w:r>
      <w:r>
        <w:rPr>
          <w:rFonts w:hint="eastAsia"/>
          <w:color w:val="000000" w:themeColor="text1"/>
        </w:rPr>
        <w:t>謝○原</w:t>
      </w:r>
      <w:r w:rsidR="004B0B3A" w:rsidRPr="006A6A9F">
        <w:rPr>
          <w:rFonts w:hint="eastAsia"/>
          <w:color w:val="000000" w:themeColor="text1"/>
        </w:rPr>
        <w:t>、</w:t>
      </w:r>
      <w:r w:rsidR="00E010E7">
        <w:rPr>
          <w:rFonts w:hint="eastAsia"/>
          <w:color w:val="000000" w:themeColor="text1"/>
        </w:rPr>
        <w:t>周○賢</w:t>
      </w:r>
      <w:r w:rsidR="004B0B3A" w:rsidRPr="006A6A9F">
        <w:rPr>
          <w:rFonts w:hint="eastAsia"/>
          <w:color w:val="000000" w:themeColor="text1"/>
        </w:rPr>
        <w:t>均供述該筆借款業於98年間清償（更二審</w:t>
      </w:r>
      <w:r w:rsidR="00E772A2" w:rsidRPr="006A6A9F">
        <w:rPr>
          <w:rFonts w:hint="eastAsia"/>
          <w:color w:val="000000" w:themeColor="text1"/>
        </w:rPr>
        <w:t>卷二</w:t>
      </w:r>
      <w:r w:rsidR="004B0B3A" w:rsidRPr="006A6A9F">
        <w:rPr>
          <w:rFonts w:hint="eastAsia"/>
          <w:color w:val="000000" w:themeColor="text1"/>
        </w:rPr>
        <w:t>頁107）。</w:t>
      </w:r>
      <w:r w:rsidR="008A1F96" w:rsidRPr="006A6A9F">
        <w:rPr>
          <w:rFonts w:hint="eastAsia"/>
          <w:color w:val="000000" w:themeColor="text1"/>
        </w:rPr>
        <w:t>據</w:t>
      </w:r>
      <w:r>
        <w:rPr>
          <w:rFonts w:hint="eastAsia"/>
          <w:color w:val="000000" w:themeColor="text1"/>
        </w:rPr>
        <w:t>陳○鑫</w:t>
      </w:r>
      <w:r w:rsidR="004B0B3A" w:rsidRPr="006A6A9F">
        <w:rPr>
          <w:rFonts w:hint="eastAsia"/>
          <w:color w:val="000000" w:themeColor="text1"/>
        </w:rPr>
        <w:t>亦不諱言</w:t>
      </w:r>
      <w:r>
        <w:rPr>
          <w:rFonts w:hint="eastAsia"/>
          <w:color w:val="000000" w:themeColor="text1"/>
        </w:rPr>
        <w:t>謝○原</w:t>
      </w:r>
      <w:r w:rsidR="004B0B3A" w:rsidRPr="006A6A9F">
        <w:rPr>
          <w:rFonts w:hint="eastAsia"/>
          <w:color w:val="000000" w:themeColor="text1"/>
        </w:rPr>
        <w:t>轉而向其調借，知借款之人是警察（見偵一</w:t>
      </w:r>
      <w:r w:rsidR="009C0B20" w:rsidRPr="006A6A9F">
        <w:rPr>
          <w:rFonts w:hint="eastAsia"/>
          <w:color w:val="000000" w:themeColor="text1"/>
        </w:rPr>
        <w:t>卷一</w:t>
      </w:r>
      <w:r w:rsidR="004B0B3A" w:rsidRPr="006A6A9F">
        <w:rPr>
          <w:rFonts w:hint="eastAsia"/>
          <w:color w:val="000000" w:themeColor="text1"/>
        </w:rPr>
        <w:t>頁8，</w:t>
      </w:r>
      <w:r w:rsidR="00E772A2" w:rsidRPr="006A6A9F">
        <w:rPr>
          <w:rFonts w:hint="eastAsia"/>
          <w:color w:val="000000" w:themeColor="text1"/>
        </w:rPr>
        <w:t>卷三</w:t>
      </w:r>
      <w:r w:rsidR="004B0B3A" w:rsidRPr="006A6A9F">
        <w:rPr>
          <w:rFonts w:hint="eastAsia"/>
          <w:color w:val="000000" w:themeColor="text1"/>
        </w:rPr>
        <w:t>頁102，</w:t>
      </w:r>
      <w:r w:rsidR="00C90382" w:rsidRPr="006A6A9F">
        <w:rPr>
          <w:rFonts w:hint="eastAsia"/>
          <w:color w:val="000000" w:themeColor="text1"/>
        </w:rPr>
        <w:t>嘉義地院</w:t>
      </w:r>
      <w:r w:rsidR="00E772A2" w:rsidRPr="006A6A9F">
        <w:rPr>
          <w:rFonts w:hint="eastAsia"/>
          <w:color w:val="000000" w:themeColor="text1"/>
        </w:rPr>
        <w:t>卷三</w:t>
      </w:r>
      <w:r w:rsidR="004B0B3A" w:rsidRPr="006A6A9F">
        <w:rPr>
          <w:rFonts w:hint="eastAsia"/>
          <w:color w:val="000000" w:themeColor="text1"/>
        </w:rPr>
        <w:t>頁88</w:t>
      </w:r>
      <w:r w:rsidR="00E772A2" w:rsidRPr="006A6A9F">
        <w:rPr>
          <w:rFonts w:hint="eastAsia"/>
          <w:color w:val="000000" w:themeColor="text1"/>
        </w:rPr>
        <w:t>至</w:t>
      </w:r>
      <w:r w:rsidR="004B0B3A" w:rsidRPr="006A6A9F">
        <w:rPr>
          <w:rFonts w:hint="eastAsia"/>
          <w:color w:val="000000" w:themeColor="text1"/>
        </w:rPr>
        <w:t>89、95</w:t>
      </w:r>
      <w:r w:rsidR="00E772A2" w:rsidRPr="006A6A9F">
        <w:rPr>
          <w:rFonts w:hint="eastAsia"/>
          <w:color w:val="000000" w:themeColor="text1"/>
        </w:rPr>
        <w:t>至</w:t>
      </w:r>
      <w:r w:rsidR="004B0B3A" w:rsidRPr="006A6A9F">
        <w:rPr>
          <w:rFonts w:hint="eastAsia"/>
          <w:color w:val="000000" w:themeColor="text1"/>
        </w:rPr>
        <w:t>96），參以</w:t>
      </w:r>
      <w:r>
        <w:rPr>
          <w:rFonts w:hint="eastAsia"/>
          <w:color w:val="000000" w:themeColor="text1"/>
        </w:rPr>
        <w:t>陳○鑫</w:t>
      </w:r>
      <w:r w:rsidR="004B0B3A" w:rsidRPr="006A6A9F">
        <w:rPr>
          <w:rFonts w:hint="eastAsia"/>
          <w:color w:val="000000" w:themeColor="text1"/>
        </w:rPr>
        <w:t>與</w:t>
      </w:r>
      <w:r>
        <w:rPr>
          <w:rFonts w:hint="eastAsia"/>
          <w:color w:val="000000" w:themeColor="text1"/>
        </w:rPr>
        <w:t>謝○原</w:t>
      </w:r>
      <w:r w:rsidR="004B0B3A" w:rsidRPr="006A6A9F">
        <w:rPr>
          <w:rFonts w:hint="eastAsia"/>
          <w:color w:val="000000" w:themeColor="text1"/>
        </w:rPr>
        <w:t>之通聯中諸多「有票嘛。到時候有跳再說，如果沒有跳（利息）就自行吸收」、「（借款直接入到他的戶頭？）不要，你直接拿給他好了，不然這樣用下去就複雜且敏感」、「時間到沒跳就好，有問題看是怎樣再說」、「（提示軋票）因為那是他太太的帳號」、「那就太敏感了」、「哪有可能跟他算利息」等對話，合於</w:t>
      </w:r>
      <w:r>
        <w:rPr>
          <w:rFonts w:hint="eastAsia"/>
          <w:color w:val="000000" w:themeColor="text1"/>
        </w:rPr>
        <w:t>謝○原</w:t>
      </w:r>
      <w:r w:rsidR="004B0B3A" w:rsidRPr="006A6A9F">
        <w:rPr>
          <w:rFonts w:hint="eastAsia"/>
          <w:color w:val="000000" w:themeColor="text1"/>
        </w:rPr>
        <w:t>所稱</w:t>
      </w:r>
      <w:r w:rsidR="00E010E7">
        <w:rPr>
          <w:rFonts w:hint="eastAsia"/>
          <w:color w:val="000000" w:themeColor="text1"/>
        </w:rPr>
        <w:t>周○賢</w:t>
      </w:r>
      <w:r w:rsidR="004B0B3A" w:rsidRPr="006A6A9F">
        <w:rPr>
          <w:rFonts w:hint="eastAsia"/>
          <w:color w:val="000000" w:themeColor="text1"/>
        </w:rPr>
        <w:t>係其亟於結交之刑警（見偵聲</w:t>
      </w:r>
      <w:r w:rsidR="00E772A2" w:rsidRPr="006A6A9F">
        <w:rPr>
          <w:rFonts w:hint="eastAsia"/>
          <w:color w:val="000000" w:themeColor="text1"/>
        </w:rPr>
        <w:t>卷二</w:t>
      </w:r>
      <w:r w:rsidR="004B0B3A" w:rsidRPr="006A6A9F">
        <w:rPr>
          <w:rFonts w:hint="eastAsia"/>
          <w:color w:val="000000" w:themeColor="text1"/>
        </w:rPr>
        <w:t>頁41），且不止於此，更是其所指證賄賂之對象，時空背景確實，信有徵憑。</w:t>
      </w:r>
    </w:p>
    <w:p w:rsidR="004B0B3A" w:rsidRPr="006A6A9F" w:rsidRDefault="00870FEA" w:rsidP="00650E0D">
      <w:pPr>
        <w:pStyle w:val="7"/>
        <w:rPr>
          <w:rFonts w:hAnsi="標楷體"/>
          <w:color w:val="000000" w:themeColor="text1"/>
        </w:rPr>
      </w:pPr>
      <w:r>
        <w:rPr>
          <w:rFonts w:hAnsi="標楷體" w:hint="eastAsia"/>
          <w:color w:val="000000" w:themeColor="text1"/>
        </w:rPr>
        <w:t>謝○原</w:t>
      </w:r>
      <w:r w:rsidR="004B0B3A" w:rsidRPr="006A6A9F">
        <w:rPr>
          <w:rFonts w:hAnsi="標楷體" w:hint="eastAsia"/>
          <w:color w:val="000000" w:themeColor="text1"/>
        </w:rPr>
        <w:t>不否認向</w:t>
      </w:r>
      <w:r w:rsidR="00E010E7">
        <w:rPr>
          <w:rFonts w:hAnsi="標楷體" w:hint="eastAsia"/>
          <w:color w:val="000000" w:themeColor="text1"/>
        </w:rPr>
        <w:t>陳○欣</w:t>
      </w:r>
      <w:r w:rsidR="004B0B3A" w:rsidRPr="006A6A9F">
        <w:rPr>
          <w:rFonts w:hAnsi="標楷體" w:hint="eastAsia"/>
          <w:color w:val="000000" w:themeColor="text1"/>
        </w:rPr>
        <w:t>告稱送錢給警察（見偵聲</w:t>
      </w:r>
      <w:r w:rsidR="00E772A2" w:rsidRPr="006A6A9F">
        <w:rPr>
          <w:rFonts w:hAnsi="標楷體" w:hint="eastAsia"/>
          <w:color w:val="000000" w:themeColor="text1"/>
        </w:rPr>
        <w:t>卷二</w:t>
      </w:r>
      <w:r w:rsidR="004B0B3A" w:rsidRPr="006A6A9F">
        <w:rPr>
          <w:rFonts w:hAnsi="標楷體" w:hint="eastAsia"/>
          <w:color w:val="000000" w:themeColor="text1"/>
        </w:rPr>
        <w:t>頁40），</w:t>
      </w:r>
      <w:r w:rsidR="00E010E7">
        <w:rPr>
          <w:rFonts w:hAnsi="標楷體" w:hint="eastAsia"/>
          <w:color w:val="000000" w:themeColor="text1"/>
        </w:rPr>
        <w:t>陳○欣</w:t>
      </w:r>
      <w:r w:rsidR="004B0B3A" w:rsidRPr="006A6A9F">
        <w:rPr>
          <w:rFonts w:hAnsi="標楷體" w:hint="eastAsia"/>
          <w:color w:val="000000" w:themeColor="text1"/>
        </w:rPr>
        <w:t>之結證提及</w:t>
      </w:r>
      <w:r>
        <w:rPr>
          <w:rFonts w:hAnsi="標楷體" w:hint="eastAsia"/>
          <w:color w:val="000000" w:themeColor="text1"/>
        </w:rPr>
        <w:t>謝○原</w:t>
      </w:r>
      <w:r w:rsidR="004B0B3A" w:rsidRPr="006A6A9F">
        <w:rPr>
          <w:rFonts w:hAnsi="標楷體" w:hint="eastAsia"/>
          <w:color w:val="000000" w:themeColor="text1"/>
        </w:rPr>
        <w:t>說他給錢的警察就是向他借20萬元的那個，已從一公司（分局）調到二公司（分局），都沒把錢分送</w:t>
      </w:r>
      <w:r w:rsidR="004B0B3A" w:rsidRPr="006A6A9F">
        <w:rPr>
          <w:rFonts w:hint="eastAsia"/>
          <w:color w:val="000000" w:themeColor="text1"/>
        </w:rPr>
        <w:t>出去</w:t>
      </w:r>
      <w:r w:rsidR="004B0B3A" w:rsidRPr="006A6A9F">
        <w:rPr>
          <w:rFonts w:hAnsi="標楷體" w:hint="eastAsia"/>
          <w:color w:val="000000" w:themeColor="text1"/>
        </w:rPr>
        <w:t>處理給其他警察（見偵</w:t>
      </w:r>
      <w:r w:rsidR="004909C5" w:rsidRPr="006A6A9F">
        <w:rPr>
          <w:rFonts w:hAnsi="標楷體" w:hint="eastAsia"/>
          <w:color w:val="000000" w:themeColor="text1"/>
        </w:rPr>
        <w:t>他字卷</w:t>
      </w:r>
      <w:r w:rsidR="004B0B3A" w:rsidRPr="006A6A9F">
        <w:rPr>
          <w:rFonts w:hAnsi="標楷體" w:hint="eastAsia"/>
          <w:color w:val="000000" w:themeColor="text1"/>
        </w:rPr>
        <w:t>頁250），</w:t>
      </w:r>
      <w:r>
        <w:rPr>
          <w:rFonts w:hAnsi="標楷體" w:hint="eastAsia"/>
          <w:color w:val="000000" w:themeColor="text1"/>
        </w:rPr>
        <w:t>謝○原</w:t>
      </w:r>
      <w:r w:rsidR="004B0B3A" w:rsidRPr="006A6A9F">
        <w:rPr>
          <w:rFonts w:hAnsi="標楷體" w:hint="eastAsia"/>
          <w:color w:val="000000" w:themeColor="text1"/>
        </w:rPr>
        <w:t>亦肯認於97年5月21日就此向</w:t>
      </w:r>
      <w:r w:rsidR="00E010E7">
        <w:rPr>
          <w:rFonts w:hAnsi="標楷體" w:hint="eastAsia"/>
          <w:color w:val="000000" w:themeColor="text1"/>
        </w:rPr>
        <w:t>陳○欣</w:t>
      </w:r>
      <w:r w:rsidR="004B0B3A" w:rsidRPr="006A6A9F">
        <w:rPr>
          <w:rFonts w:hAnsi="標楷體" w:hint="eastAsia"/>
          <w:color w:val="000000" w:themeColor="text1"/>
        </w:rPr>
        <w:t>稱總不能再補送一整年的錢（通話內容如附表三編號42所示），所指警察即</w:t>
      </w:r>
      <w:r w:rsidR="00E010E7">
        <w:rPr>
          <w:rFonts w:hAnsi="標楷體" w:hint="eastAsia"/>
          <w:color w:val="000000" w:themeColor="text1"/>
        </w:rPr>
        <w:t>周○賢</w:t>
      </w:r>
      <w:r w:rsidR="004B0B3A" w:rsidRPr="006A6A9F">
        <w:rPr>
          <w:rFonts w:hAnsi="標楷體" w:hint="eastAsia"/>
          <w:color w:val="000000" w:themeColor="text1"/>
        </w:rPr>
        <w:t>（</w:t>
      </w:r>
      <w:r w:rsidR="00C90382" w:rsidRPr="006A6A9F">
        <w:rPr>
          <w:rFonts w:hAnsi="標楷體" w:hint="eastAsia"/>
          <w:color w:val="000000" w:themeColor="text1"/>
        </w:rPr>
        <w:t>嘉義地院</w:t>
      </w:r>
      <w:r w:rsidR="00E772A2" w:rsidRPr="006A6A9F">
        <w:rPr>
          <w:rFonts w:hAnsi="標楷體" w:hint="eastAsia"/>
          <w:color w:val="000000" w:themeColor="text1"/>
        </w:rPr>
        <w:t>卷二</w:t>
      </w:r>
      <w:r w:rsidR="004B0B3A" w:rsidRPr="006A6A9F">
        <w:rPr>
          <w:rFonts w:hAnsi="標楷體" w:hint="eastAsia"/>
          <w:color w:val="000000" w:themeColor="text1"/>
        </w:rPr>
        <w:t>頁179</w:t>
      </w:r>
      <w:r w:rsidR="00E772A2" w:rsidRPr="006A6A9F">
        <w:rPr>
          <w:rFonts w:hAnsi="標楷體" w:hint="eastAsia"/>
          <w:color w:val="000000" w:themeColor="text1"/>
        </w:rPr>
        <w:t>至</w:t>
      </w:r>
      <w:r w:rsidR="004B0B3A" w:rsidRPr="006A6A9F">
        <w:rPr>
          <w:rFonts w:hAnsi="標楷體" w:hint="eastAsia"/>
          <w:color w:val="000000" w:themeColor="text1"/>
        </w:rPr>
        <w:t>180），此與</w:t>
      </w:r>
      <w:r w:rsidR="00E010E7">
        <w:rPr>
          <w:rFonts w:hAnsi="標楷體" w:hint="eastAsia"/>
          <w:color w:val="000000" w:themeColor="text1"/>
        </w:rPr>
        <w:t>周○賢</w:t>
      </w:r>
      <w:r w:rsidR="004B0B3A" w:rsidRPr="006A6A9F">
        <w:rPr>
          <w:rFonts w:hAnsi="標楷體" w:hint="eastAsia"/>
          <w:color w:val="000000" w:themeColor="text1"/>
        </w:rPr>
        <w:t>確於97年5月1日遷調第二分局任職之情合致，有嘉義市政府警察局第一分局嘉義警一偵字第</w:t>
      </w:r>
      <w:r w:rsidR="004B0B3A" w:rsidRPr="006A6A9F">
        <w:rPr>
          <w:rFonts w:hAnsi="標楷體" w:hint="eastAsia"/>
          <w:color w:val="000000" w:themeColor="text1"/>
        </w:rPr>
        <w:lastRenderedPageBreak/>
        <w:t>0970032171號覆函可考（見偵一</w:t>
      </w:r>
      <w:r w:rsidR="00E772A2" w:rsidRPr="006A6A9F">
        <w:rPr>
          <w:rFonts w:hAnsi="標楷體" w:hint="eastAsia"/>
          <w:color w:val="000000" w:themeColor="text1"/>
        </w:rPr>
        <w:t>卷三</w:t>
      </w:r>
      <w:r w:rsidR="004B0B3A" w:rsidRPr="006A6A9F">
        <w:rPr>
          <w:rFonts w:hAnsi="標楷體" w:hint="eastAsia"/>
          <w:color w:val="000000" w:themeColor="text1"/>
        </w:rPr>
        <w:t>頁128），足以駁斥</w:t>
      </w:r>
      <w:r>
        <w:rPr>
          <w:rFonts w:hAnsi="標楷體" w:hint="eastAsia"/>
          <w:color w:val="000000" w:themeColor="text1"/>
        </w:rPr>
        <w:t>謝○原</w:t>
      </w:r>
      <w:r w:rsidR="004B0B3A" w:rsidRPr="006A6A9F">
        <w:rPr>
          <w:rFonts w:hAnsi="標楷體" w:hint="eastAsia"/>
          <w:color w:val="000000" w:themeColor="text1"/>
        </w:rPr>
        <w:t>否認行賄</w:t>
      </w:r>
      <w:r w:rsidR="00E010E7">
        <w:rPr>
          <w:rFonts w:hAnsi="標楷體" w:hint="eastAsia"/>
          <w:color w:val="000000" w:themeColor="text1"/>
        </w:rPr>
        <w:t>周○賢</w:t>
      </w:r>
      <w:r w:rsidR="004B0B3A" w:rsidRPr="006A6A9F">
        <w:rPr>
          <w:rFonts w:hAnsi="標楷體" w:hint="eastAsia"/>
          <w:color w:val="000000" w:themeColor="text1"/>
        </w:rPr>
        <w:t>之翻供不實。</w:t>
      </w:r>
    </w:p>
    <w:p w:rsidR="00650E0D" w:rsidRPr="006A6A9F" w:rsidRDefault="00870FEA" w:rsidP="00650E0D">
      <w:pPr>
        <w:pStyle w:val="6"/>
        <w:rPr>
          <w:color w:val="000000" w:themeColor="text1"/>
        </w:rPr>
      </w:pPr>
      <w:r>
        <w:rPr>
          <w:rFonts w:hint="eastAsia"/>
          <w:color w:val="000000" w:themeColor="text1"/>
        </w:rPr>
        <w:t>謝○原</w:t>
      </w:r>
      <w:r w:rsidR="004B0B3A" w:rsidRPr="006A6A9F">
        <w:rPr>
          <w:rFonts w:hint="eastAsia"/>
          <w:color w:val="000000" w:themeColor="text1"/>
        </w:rPr>
        <w:t>交付</w:t>
      </w:r>
      <w:r w:rsidR="00E010E7">
        <w:rPr>
          <w:rFonts w:hint="eastAsia"/>
          <w:color w:val="000000" w:themeColor="text1"/>
        </w:rPr>
        <w:t>周○賢</w:t>
      </w:r>
      <w:r w:rsidR="004B0B3A" w:rsidRPr="006A6A9F">
        <w:rPr>
          <w:rFonts w:hint="eastAsia"/>
          <w:color w:val="000000" w:themeColor="text1"/>
        </w:rPr>
        <w:t>收受賄賂之日期（7次）</w:t>
      </w:r>
      <w:r w:rsidR="00650E0D" w:rsidRPr="006A6A9F">
        <w:rPr>
          <w:rFonts w:hint="eastAsia"/>
          <w:color w:val="000000" w:themeColor="text1"/>
        </w:rPr>
        <w:t>：</w:t>
      </w:r>
    </w:p>
    <w:p w:rsidR="00650E0D" w:rsidRPr="006A6A9F" w:rsidRDefault="004B0B3A" w:rsidP="00650E0D">
      <w:pPr>
        <w:pStyle w:val="7"/>
        <w:rPr>
          <w:rFonts w:hAnsi="標楷體"/>
          <w:color w:val="000000" w:themeColor="text1"/>
        </w:rPr>
      </w:pPr>
      <w:r w:rsidRPr="006A6A9F">
        <w:rPr>
          <w:rFonts w:hint="eastAsia"/>
          <w:color w:val="000000" w:themeColor="text1"/>
        </w:rPr>
        <w:t>96年7月22日20時20分許，</w:t>
      </w:r>
      <w:r w:rsidR="00E010E7">
        <w:rPr>
          <w:rFonts w:hint="eastAsia"/>
          <w:color w:val="000000" w:themeColor="text1"/>
        </w:rPr>
        <w:t>周○賢</w:t>
      </w:r>
      <w:r w:rsidRPr="006A6A9F">
        <w:rPr>
          <w:rFonts w:hint="eastAsia"/>
          <w:color w:val="000000" w:themeColor="text1"/>
        </w:rPr>
        <w:t>於電話聯絡中問</w:t>
      </w:r>
      <w:r w:rsidR="00870FEA">
        <w:rPr>
          <w:rFonts w:hint="eastAsia"/>
          <w:color w:val="000000" w:themeColor="text1"/>
        </w:rPr>
        <w:t>謝○原</w:t>
      </w:r>
      <w:r w:rsidRPr="006A6A9F">
        <w:rPr>
          <w:rFonts w:hint="eastAsia"/>
          <w:color w:val="000000" w:themeColor="text1"/>
        </w:rPr>
        <w:t>是否回嘉義，</w:t>
      </w:r>
      <w:r w:rsidR="00870FEA">
        <w:rPr>
          <w:rFonts w:hint="eastAsia"/>
          <w:color w:val="000000" w:themeColor="text1"/>
        </w:rPr>
        <w:t>謝○原</w:t>
      </w:r>
      <w:r w:rsidRPr="006A6A9F">
        <w:rPr>
          <w:rFonts w:hint="eastAsia"/>
          <w:color w:val="000000" w:themeColor="text1"/>
        </w:rPr>
        <w:t>答稱9點多有空；</w:t>
      </w:r>
      <w:r w:rsidR="00870FEA">
        <w:rPr>
          <w:rFonts w:hint="eastAsia"/>
          <w:color w:val="000000" w:themeColor="text1"/>
        </w:rPr>
        <w:t>謝○原</w:t>
      </w:r>
      <w:r w:rsidRPr="006A6A9F">
        <w:rPr>
          <w:rFonts w:hint="eastAsia"/>
          <w:color w:val="000000" w:themeColor="text1"/>
        </w:rPr>
        <w:t>16分鐘後去電</w:t>
      </w:r>
      <w:r w:rsidR="00E010E7">
        <w:rPr>
          <w:rFonts w:hint="eastAsia"/>
          <w:color w:val="000000" w:themeColor="text1"/>
        </w:rPr>
        <w:t>陳○欣</w:t>
      </w:r>
      <w:r w:rsidRPr="006A6A9F">
        <w:rPr>
          <w:rFonts w:hint="eastAsia"/>
          <w:color w:val="000000" w:themeColor="text1"/>
        </w:rPr>
        <w:t>稱「我又要去嘉義了」、「打電話了，約9點多……」；21時44分許，</w:t>
      </w:r>
      <w:r w:rsidR="00E010E7">
        <w:rPr>
          <w:rFonts w:hint="eastAsia"/>
          <w:color w:val="000000" w:themeColor="text1"/>
        </w:rPr>
        <w:t>周○賢</w:t>
      </w:r>
      <w:r w:rsidRPr="006A6A9F">
        <w:rPr>
          <w:rFonts w:hint="eastAsia"/>
          <w:color w:val="000000" w:themeColor="text1"/>
        </w:rPr>
        <w:t>再度聯絡</w:t>
      </w:r>
      <w:r w:rsidR="00870FEA">
        <w:rPr>
          <w:rFonts w:hint="eastAsia"/>
          <w:color w:val="000000" w:themeColor="text1"/>
        </w:rPr>
        <w:t>謝○原</w:t>
      </w:r>
      <w:r w:rsidRPr="006A6A9F">
        <w:rPr>
          <w:rFonts w:hint="eastAsia"/>
          <w:color w:val="000000" w:themeColor="text1"/>
        </w:rPr>
        <w:t>相約10分鐘後見面；相隔1分鐘，</w:t>
      </w:r>
      <w:r w:rsidR="00870FEA">
        <w:rPr>
          <w:rFonts w:hint="eastAsia"/>
          <w:color w:val="000000" w:themeColor="text1"/>
        </w:rPr>
        <w:t>謝○原</w:t>
      </w:r>
      <w:r w:rsidRPr="006A6A9F">
        <w:rPr>
          <w:rFonts w:hint="eastAsia"/>
          <w:color w:val="000000" w:themeColor="text1"/>
        </w:rPr>
        <w:t>去電黃</w:t>
      </w:r>
      <w:r w:rsidR="00E010E7">
        <w:rPr>
          <w:rFonts w:hint="eastAsia"/>
          <w:color w:val="000000" w:themeColor="text1"/>
        </w:rPr>
        <w:t>○</w:t>
      </w:r>
      <w:r w:rsidRPr="006A6A9F">
        <w:rPr>
          <w:rFonts w:hint="eastAsia"/>
          <w:color w:val="000000" w:themeColor="text1"/>
        </w:rPr>
        <w:t>芳稱「我到了，他等一下就來</w:t>
      </w:r>
      <w:r w:rsidRPr="006A6A9F">
        <w:rPr>
          <w:rFonts w:hAnsi="標楷體" w:hint="eastAsia"/>
          <w:color w:val="000000" w:themeColor="text1"/>
        </w:rPr>
        <w:t>了」、「時間剛剛好。（真的嗎？）是」；嗣於22時4分許，</w:t>
      </w:r>
      <w:r w:rsidR="00870FEA">
        <w:rPr>
          <w:rFonts w:hAnsi="標楷體" w:hint="eastAsia"/>
          <w:color w:val="000000" w:themeColor="text1"/>
        </w:rPr>
        <w:t>謝○原</w:t>
      </w:r>
      <w:r w:rsidRPr="006A6A9F">
        <w:rPr>
          <w:rFonts w:hAnsi="標楷體" w:hint="eastAsia"/>
          <w:color w:val="000000" w:themeColor="text1"/>
        </w:rPr>
        <w:t>去電黃</w:t>
      </w:r>
      <w:r w:rsidR="00E010E7">
        <w:rPr>
          <w:rFonts w:hAnsi="標楷體" w:hint="eastAsia"/>
          <w:color w:val="000000" w:themeColor="text1"/>
        </w:rPr>
        <w:t>○</w:t>
      </w:r>
      <w:r w:rsidRPr="006A6A9F">
        <w:rPr>
          <w:rFonts w:hAnsi="標楷體" w:hint="eastAsia"/>
          <w:color w:val="000000" w:themeColor="text1"/>
        </w:rPr>
        <w:t>芳稱「好了。（要回去了嗎？）是」，有通訊監察譯文可稽（通話內容如附表三編號3至7所示）。</w:t>
      </w:r>
      <w:r w:rsidR="008A1F96" w:rsidRPr="006A6A9F">
        <w:rPr>
          <w:rFonts w:hAnsi="標楷體" w:hint="eastAsia"/>
          <w:color w:val="000000" w:themeColor="text1"/>
        </w:rPr>
        <w:t>據</w:t>
      </w:r>
      <w:r w:rsidR="00870FEA">
        <w:rPr>
          <w:rFonts w:hAnsi="標楷體" w:hint="eastAsia"/>
          <w:color w:val="000000" w:themeColor="text1"/>
        </w:rPr>
        <w:t>謝○原</w:t>
      </w:r>
      <w:r w:rsidRPr="006A6A9F">
        <w:rPr>
          <w:rFonts w:hAnsi="標楷體" w:hint="eastAsia"/>
          <w:color w:val="000000" w:themeColor="text1"/>
        </w:rPr>
        <w:t>肯認有上開與</w:t>
      </w:r>
      <w:r w:rsidR="00E010E7">
        <w:rPr>
          <w:rFonts w:hAnsi="標楷體" w:hint="eastAsia"/>
          <w:color w:val="000000" w:themeColor="text1"/>
        </w:rPr>
        <w:t>周○賢</w:t>
      </w:r>
      <w:r w:rsidRPr="006A6A9F">
        <w:rPr>
          <w:rFonts w:hAnsi="標楷體" w:hint="eastAsia"/>
          <w:color w:val="000000" w:themeColor="text1"/>
        </w:rPr>
        <w:t>聯絡見面之通話，且其人在嘉義市中正公園附近（</w:t>
      </w:r>
      <w:r w:rsidR="00C90382" w:rsidRPr="006A6A9F">
        <w:rPr>
          <w:rFonts w:hAnsi="標楷體" w:hint="eastAsia"/>
          <w:color w:val="000000" w:themeColor="text1"/>
        </w:rPr>
        <w:t>嘉義地院</w:t>
      </w:r>
      <w:r w:rsidR="00E772A2" w:rsidRPr="006A6A9F">
        <w:rPr>
          <w:rFonts w:hAnsi="標楷體" w:hint="eastAsia"/>
          <w:color w:val="000000" w:themeColor="text1"/>
        </w:rPr>
        <w:t>卷二</w:t>
      </w:r>
      <w:r w:rsidRPr="006A6A9F">
        <w:rPr>
          <w:rFonts w:hAnsi="標楷體" w:hint="eastAsia"/>
          <w:color w:val="000000" w:themeColor="text1"/>
        </w:rPr>
        <w:t>頁180），足見</w:t>
      </w:r>
      <w:r w:rsidR="00870FEA">
        <w:rPr>
          <w:rFonts w:hAnsi="標楷體" w:hint="eastAsia"/>
          <w:color w:val="000000" w:themeColor="text1"/>
        </w:rPr>
        <w:t>謝○原</w:t>
      </w:r>
      <w:r w:rsidRPr="006A6A9F">
        <w:rPr>
          <w:rFonts w:hAnsi="標楷體" w:hint="eastAsia"/>
          <w:color w:val="000000" w:themeColor="text1"/>
        </w:rPr>
        <w:t>確於該日（22日）交付賄款3萬元給相約之</w:t>
      </w:r>
      <w:r w:rsidR="00E010E7">
        <w:rPr>
          <w:rFonts w:hAnsi="標楷體" w:hint="eastAsia"/>
          <w:color w:val="000000" w:themeColor="text1"/>
        </w:rPr>
        <w:t>周○賢</w:t>
      </w:r>
      <w:r w:rsidRPr="006A6A9F">
        <w:rPr>
          <w:rFonts w:hAnsi="標楷體" w:hint="eastAsia"/>
          <w:color w:val="000000" w:themeColor="text1"/>
        </w:rPr>
        <w:t>當面收受（即附表一編號1）。</w:t>
      </w:r>
    </w:p>
    <w:p w:rsidR="00FF0482" w:rsidRPr="006A6A9F" w:rsidRDefault="00E010E7" w:rsidP="00650E0D">
      <w:pPr>
        <w:pStyle w:val="7"/>
        <w:rPr>
          <w:rFonts w:hAnsi="標楷體"/>
          <w:color w:val="000000" w:themeColor="text1"/>
        </w:rPr>
      </w:pPr>
      <w:r>
        <w:rPr>
          <w:rFonts w:hAnsi="標楷體" w:hint="eastAsia"/>
          <w:color w:val="000000" w:themeColor="text1"/>
        </w:rPr>
        <w:t>周○賢</w:t>
      </w:r>
      <w:r w:rsidR="004B0B3A" w:rsidRPr="006A6A9F">
        <w:rPr>
          <w:rFonts w:hAnsi="標楷體" w:hint="eastAsia"/>
          <w:color w:val="000000" w:themeColor="text1"/>
        </w:rPr>
        <w:t>於96年9月28日19時53分許與人在臺南之</w:t>
      </w:r>
      <w:r w:rsidR="00870FEA">
        <w:rPr>
          <w:rFonts w:hAnsi="標楷體" w:hint="eastAsia"/>
          <w:color w:val="000000" w:themeColor="text1"/>
        </w:rPr>
        <w:t>謝○原</w:t>
      </w:r>
      <w:r w:rsidR="004B0B3A" w:rsidRPr="006A6A9F">
        <w:rPr>
          <w:rFonts w:hAnsi="標楷體" w:hint="eastAsia"/>
          <w:color w:val="000000" w:themeColor="text1"/>
        </w:rPr>
        <w:t>通話，相約於當晚10時在嘉義見面；同日22時13分許，</w:t>
      </w:r>
      <w:r w:rsidR="00870FEA">
        <w:rPr>
          <w:rFonts w:hAnsi="標楷體" w:hint="eastAsia"/>
          <w:color w:val="000000" w:themeColor="text1"/>
        </w:rPr>
        <w:t>謝○原</w:t>
      </w:r>
      <w:r w:rsidR="004B0B3A" w:rsidRPr="006A6A9F">
        <w:rPr>
          <w:rFonts w:hAnsi="標楷體" w:hint="eastAsia"/>
          <w:color w:val="000000" w:themeColor="text1"/>
        </w:rPr>
        <w:t>電話聯絡</w:t>
      </w:r>
      <w:r w:rsidR="00870FEA">
        <w:rPr>
          <w:rFonts w:hAnsi="標楷體" w:hint="eastAsia"/>
          <w:color w:val="000000" w:themeColor="text1"/>
        </w:rPr>
        <w:t>陳○鑫</w:t>
      </w:r>
      <w:r w:rsidR="004B0B3A" w:rsidRPr="006A6A9F">
        <w:rPr>
          <w:rFonts w:hAnsi="標楷體" w:hint="eastAsia"/>
          <w:color w:val="000000" w:themeColor="text1"/>
        </w:rPr>
        <w:t>告以「土地公」</w:t>
      </w:r>
      <w:r>
        <w:rPr>
          <w:rFonts w:hAnsi="標楷體" w:hint="eastAsia"/>
          <w:color w:val="000000" w:themeColor="text1"/>
        </w:rPr>
        <w:t>周○賢</w:t>
      </w:r>
      <w:r w:rsidR="004B0B3A" w:rsidRPr="006A6A9F">
        <w:rPr>
          <w:rFonts w:hAnsi="標楷體" w:hint="eastAsia"/>
          <w:color w:val="000000" w:themeColor="text1"/>
        </w:rPr>
        <w:t>以太太的票欲借款20萬元，有通訊監察譯文可稽（通話內容如附表三編號10、11所示），</w:t>
      </w:r>
      <w:r w:rsidR="00870FEA">
        <w:rPr>
          <w:rFonts w:hAnsi="標楷體" w:hint="eastAsia"/>
          <w:color w:val="000000" w:themeColor="text1"/>
        </w:rPr>
        <w:t>謝○原</w:t>
      </w:r>
      <w:r w:rsidR="004B0B3A" w:rsidRPr="006A6A9F">
        <w:rPr>
          <w:rFonts w:hAnsi="標楷體" w:hint="eastAsia"/>
          <w:color w:val="000000" w:themeColor="text1"/>
        </w:rPr>
        <w:t>不諱言「土地公」即指警察</w:t>
      </w:r>
      <w:r>
        <w:rPr>
          <w:rFonts w:hAnsi="標楷體" w:hint="eastAsia"/>
          <w:color w:val="000000" w:themeColor="text1"/>
        </w:rPr>
        <w:t>周○賢</w:t>
      </w:r>
      <w:r w:rsidR="004B0B3A" w:rsidRPr="006A6A9F">
        <w:rPr>
          <w:rFonts w:hAnsi="標楷體" w:hint="eastAsia"/>
          <w:color w:val="000000" w:themeColor="text1"/>
        </w:rPr>
        <w:t>（</w:t>
      </w:r>
      <w:r w:rsidR="00C90382" w:rsidRPr="006A6A9F">
        <w:rPr>
          <w:rFonts w:hAnsi="標楷體" w:hint="eastAsia"/>
          <w:color w:val="000000" w:themeColor="text1"/>
        </w:rPr>
        <w:t>嘉義地院</w:t>
      </w:r>
      <w:r w:rsidR="009C0B20" w:rsidRPr="006A6A9F">
        <w:rPr>
          <w:rFonts w:hAnsi="標楷體" w:hint="eastAsia"/>
          <w:color w:val="000000" w:themeColor="text1"/>
        </w:rPr>
        <w:t>卷一</w:t>
      </w:r>
      <w:r w:rsidR="004B0B3A" w:rsidRPr="006A6A9F">
        <w:rPr>
          <w:rFonts w:hAnsi="標楷體" w:hint="eastAsia"/>
          <w:color w:val="000000" w:themeColor="text1"/>
        </w:rPr>
        <w:t>頁82，</w:t>
      </w:r>
      <w:r w:rsidR="00E772A2" w:rsidRPr="006A6A9F">
        <w:rPr>
          <w:rFonts w:hAnsi="標楷體" w:hint="eastAsia"/>
          <w:color w:val="000000" w:themeColor="text1"/>
        </w:rPr>
        <w:t>卷二</w:t>
      </w:r>
      <w:r w:rsidR="004B0B3A" w:rsidRPr="006A6A9F">
        <w:rPr>
          <w:rFonts w:hAnsi="標楷體" w:hint="eastAsia"/>
          <w:color w:val="000000" w:themeColor="text1"/>
        </w:rPr>
        <w:t>頁187），且</w:t>
      </w:r>
      <w:r>
        <w:rPr>
          <w:rFonts w:hAnsi="標楷體" w:hint="eastAsia"/>
          <w:color w:val="000000" w:themeColor="text1"/>
        </w:rPr>
        <w:t>周○賢</w:t>
      </w:r>
      <w:r w:rsidR="004B0B3A" w:rsidRPr="006A6A9F">
        <w:rPr>
          <w:rFonts w:hAnsi="標楷體" w:hint="eastAsia"/>
          <w:color w:val="000000" w:themeColor="text1"/>
        </w:rPr>
        <w:t>亦肯認確有上述持票向</w:t>
      </w:r>
      <w:r w:rsidR="00870FEA">
        <w:rPr>
          <w:rFonts w:hAnsi="標楷體" w:hint="eastAsia"/>
          <w:color w:val="000000" w:themeColor="text1"/>
        </w:rPr>
        <w:t>謝○原</w:t>
      </w:r>
      <w:r w:rsidR="004B0B3A" w:rsidRPr="006A6A9F">
        <w:rPr>
          <w:rFonts w:hAnsi="標楷體" w:hint="eastAsia"/>
          <w:color w:val="000000" w:themeColor="text1"/>
        </w:rPr>
        <w:t>借款20萬元，因未計息或容延償所以贈其香腸（見</w:t>
      </w:r>
      <w:r w:rsidR="004B0B3A" w:rsidRPr="006A6A9F">
        <w:rPr>
          <w:rFonts w:hAnsi="標楷體" w:hint="eastAsia"/>
          <w:color w:val="000000" w:themeColor="text1"/>
        </w:rPr>
        <w:lastRenderedPageBreak/>
        <w:t>偵</w:t>
      </w:r>
      <w:r w:rsidR="004909C5" w:rsidRPr="006A6A9F">
        <w:rPr>
          <w:rFonts w:hAnsi="標楷體" w:hint="eastAsia"/>
          <w:color w:val="000000" w:themeColor="text1"/>
        </w:rPr>
        <w:t>他字卷</w:t>
      </w:r>
      <w:r w:rsidR="004B0B3A" w:rsidRPr="006A6A9F">
        <w:rPr>
          <w:rFonts w:hAnsi="標楷體" w:hint="eastAsia"/>
          <w:color w:val="000000" w:themeColor="text1"/>
        </w:rPr>
        <w:t>頁123、125，偵一</w:t>
      </w:r>
      <w:r w:rsidR="009C0B20" w:rsidRPr="006A6A9F">
        <w:rPr>
          <w:rFonts w:hAnsi="標楷體" w:hint="eastAsia"/>
          <w:color w:val="000000" w:themeColor="text1"/>
        </w:rPr>
        <w:t>卷一</w:t>
      </w:r>
      <w:r w:rsidR="004B0B3A" w:rsidRPr="006A6A9F">
        <w:rPr>
          <w:rFonts w:hAnsi="標楷體" w:hint="eastAsia"/>
          <w:color w:val="000000" w:themeColor="text1"/>
        </w:rPr>
        <w:t>頁212，偵聲</w:t>
      </w:r>
      <w:r w:rsidR="00E772A2" w:rsidRPr="006A6A9F">
        <w:rPr>
          <w:rFonts w:hAnsi="標楷體" w:hint="eastAsia"/>
          <w:color w:val="000000" w:themeColor="text1"/>
        </w:rPr>
        <w:t>卷二</w:t>
      </w:r>
      <w:r w:rsidR="004B0B3A" w:rsidRPr="006A6A9F">
        <w:rPr>
          <w:rFonts w:hAnsi="標楷體" w:hint="eastAsia"/>
          <w:color w:val="000000" w:themeColor="text1"/>
        </w:rPr>
        <w:t>頁58</w:t>
      </w:r>
      <w:r w:rsidR="00E772A2" w:rsidRPr="006A6A9F">
        <w:rPr>
          <w:rFonts w:hAnsi="標楷體" w:hint="eastAsia"/>
          <w:color w:val="000000" w:themeColor="text1"/>
        </w:rPr>
        <w:t>至</w:t>
      </w:r>
      <w:r w:rsidR="004B0B3A" w:rsidRPr="006A6A9F">
        <w:rPr>
          <w:rFonts w:hAnsi="標楷體" w:hint="eastAsia"/>
          <w:color w:val="000000" w:themeColor="text1"/>
        </w:rPr>
        <w:t>59），堪認</w:t>
      </w:r>
      <w:r w:rsidR="00870FEA">
        <w:rPr>
          <w:rFonts w:hAnsi="標楷體" w:hint="eastAsia"/>
          <w:color w:val="000000" w:themeColor="text1"/>
        </w:rPr>
        <w:t>謝○原</w:t>
      </w:r>
      <w:r w:rsidR="004B0B3A" w:rsidRPr="006A6A9F">
        <w:rPr>
          <w:rFonts w:hAnsi="標楷體" w:hint="eastAsia"/>
          <w:color w:val="000000" w:themeColor="text1"/>
        </w:rPr>
        <w:t>確按例於該日（28日）交付</w:t>
      </w:r>
      <w:r>
        <w:rPr>
          <w:rFonts w:hAnsi="標楷體" w:hint="eastAsia"/>
          <w:color w:val="000000" w:themeColor="text1"/>
        </w:rPr>
        <w:t>周○賢</w:t>
      </w:r>
      <w:r w:rsidR="004B0B3A" w:rsidRPr="006A6A9F">
        <w:rPr>
          <w:rFonts w:hAnsi="標楷體" w:hint="eastAsia"/>
          <w:color w:val="000000" w:themeColor="text1"/>
        </w:rPr>
        <w:t>收受賄款3萬元（即附表一編號2），</w:t>
      </w:r>
      <w:r>
        <w:rPr>
          <w:rFonts w:hAnsi="標楷體" w:hint="eastAsia"/>
          <w:color w:val="000000" w:themeColor="text1"/>
        </w:rPr>
        <w:t>周○賢</w:t>
      </w:r>
      <w:r w:rsidR="004B0B3A" w:rsidRPr="006A6A9F">
        <w:rPr>
          <w:rFonts w:hAnsi="標楷體" w:hint="eastAsia"/>
          <w:color w:val="000000" w:themeColor="text1"/>
        </w:rPr>
        <w:t>另持票向</w:t>
      </w:r>
      <w:r w:rsidR="00870FEA">
        <w:rPr>
          <w:rFonts w:hAnsi="標楷體" w:hint="eastAsia"/>
          <w:color w:val="000000" w:themeColor="text1"/>
        </w:rPr>
        <w:t>謝○原</w:t>
      </w:r>
      <w:r w:rsidR="004B0B3A" w:rsidRPr="006A6A9F">
        <w:rPr>
          <w:rFonts w:hAnsi="標楷體" w:hint="eastAsia"/>
          <w:color w:val="000000" w:themeColor="text1"/>
        </w:rPr>
        <w:t>借錢。</w:t>
      </w:r>
    </w:p>
    <w:p w:rsidR="00FF0482" w:rsidRPr="006A6A9F" w:rsidRDefault="00E010E7" w:rsidP="00650E0D">
      <w:pPr>
        <w:pStyle w:val="7"/>
        <w:rPr>
          <w:rFonts w:hAnsi="標楷體"/>
          <w:color w:val="000000" w:themeColor="text1"/>
        </w:rPr>
      </w:pPr>
      <w:r>
        <w:rPr>
          <w:rFonts w:hAnsi="標楷體" w:hint="eastAsia"/>
          <w:color w:val="000000" w:themeColor="text1"/>
        </w:rPr>
        <w:t>周○賢</w:t>
      </w:r>
      <w:r w:rsidR="004B0B3A" w:rsidRPr="006A6A9F">
        <w:rPr>
          <w:rFonts w:hAnsi="標楷體" w:hint="eastAsia"/>
          <w:color w:val="000000" w:themeColor="text1"/>
        </w:rPr>
        <w:t>與</w:t>
      </w:r>
      <w:r w:rsidR="00870FEA">
        <w:rPr>
          <w:rFonts w:hAnsi="標楷體" w:hint="eastAsia"/>
          <w:color w:val="000000" w:themeColor="text1"/>
        </w:rPr>
        <w:t>謝○原</w:t>
      </w:r>
      <w:r w:rsidR="004B0B3A" w:rsidRPr="006A6A9F">
        <w:rPr>
          <w:rFonts w:hAnsi="標楷體" w:hint="eastAsia"/>
          <w:color w:val="000000" w:themeColor="text1"/>
        </w:rPr>
        <w:t>於96年10月20日21時33分許通話，相約於「明天晚上」碰面；翌日（21日）21時38分許，</w:t>
      </w:r>
      <w:r w:rsidR="00870FEA">
        <w:rPr>
          <w:rFonts w:hAnsi="標楷體" w:hint="eastAsia"/>
          <w:color w:val="000000" w:themeColor="text1"/>
        </w:rPr>
        <w:t>謝○原</w:t>
      </w:r>
      <w:r w:rsidR="004B0B3A" w:rsidRPr="006A6A9F">
        <w:rPr>
          <w:rFonts w:hAnsi="標楷體" w:hint="eastAsia"/>
          <w:color w:val="000000" w:themeColor="text1"/>
        </w:rPr>
        <w:t>於</w:t>
      </w:r>
      <w:r>
        <w:rPr>
          <w:rFonts w:hAnsi="標楷體" w:hint="eastAsia"/>
          <w:color w:val="000000" w:themeColor="text1"/>
        </w:rPr>
        <w:t>周○賢</w:t>
      </w:r>
      <w:r w:rsidR="004B0B3A" w:rsidRPr="006A6A9F">
        <w:rPr>
          <w:rFonts w:hAnsi="標楷體" w:hint="eastAsia"/>
          <w:color w:val="000000" w:themeColor="text1"/>
        </w:rPr>
        <w:t>來電中確認「你已經在那裡了。（對。）好」；之後約半個鐘頭（22時10分）去電黃</w:t>
      </w:r>
      <w:r>
        <w:rPr>
          <w:rFonts w:hAnsi="標楷體" w:hint="eastAsia"/>
          <w:color w:val="000000" w:themeColor="text1"/>
        </w:rPr>
        <w:t>○</w:t>
      </w:r>
      <w:r w:rsidR="004B0B3A" w:rsidRPr="006A6A9F">
        <w:rPr>
          <w:rFonts w:hAnsi="標楷體" w:hint="eastAsia"/>
          <w:color w:val="000000" w:themeColor="text1"/>
        </w:rPr>
        <w:t>芳稱「（等不到人？）有。（等有人？）有。已經有處理了」，有通訊監察譯文可稽（通話內容如附表三編號16至18所示）。</w:t>
      </w:r>
      <w:r w:rsidR="008A1F96" w:rsidRPr="006A6A9F">
        <w:rPr>
          <w:rFonts w:hAnsi="標楷體" w:hint="eastAsia"/>
          <w:color w:val="000000" w:themeColor="text1"/>
        </w:rPr>
        <w:t>據</w:t>
      </w:r>
      <w:r w:rsidR="00870FEA">
        <w:rPr>
          <w:rFonts w:hAnsi="標楷體" w:hint="eastAsia"/>
          <w:color w:val="000000" w:themeColor="text1"/>
        </w:rPr>
        <w:t>謝○原</w:t>
      </w:r>
      <w:r w:rsidR="004B0B3A" w:rsidRPr="006A6A9F">
        <w:rPr>
          <w:rFonts w:hAnsi="標楷體" w:hint="eastAsia"/>
          <w:color w:val="000000" w:themeColor="text1"/>
        </w:rPr>
        <w:t>肯認與</w:t>
      </w:r>
      <w:r>
        <w:rPr>
          <w:rFonts w:hAnsi="標楷體" w:hint="eastAsia"/>
          <w:color w:val="000000" w:themeColor="text1"/>
        </w:rPr>
        <w:t>周○賢</w:t>
      </w:r>
      <w:r w:rsidR="004B0B3A" w:rsidRPr="006A6A9F">
        <w:rPr>
          <w:rFonts w:hAnsi="標楷體" w:hint="eastAsia"/>
          <w:color w:val="000000" w:themeColor="text1"/>
        </w:rPr>
        <w:t>、黃</w:t>
      </w:r>
      <w:r>
        <w:rPr>
          <w:rFonts w:hAnsi="標楷體" w:hint="eastAsia"/>
          <w:color w:val="000000" w:themeColor="text1"/>
        </w:rPr>
        <w:t>○</w:t>
      </w:r>
      <w:r w:rsidR="004B0B3A" w:rsidRPr="006A6A9F">
        <w:rPr>
          <w:rFonts w:hAnsi="標楷體" w:hint="eastAsia"/>
          <w:color w:val="000000" w:themeColor="text1"/>
        </w:rPr>
        <w:t>芳有上開內容之通話聯絡（</w:t>
      </w:r>
      <w:r w:rsidR="00C90382" w:rsidRPr="006A6A9F">
        <w:rPr>
          <w:rFonts w:hAnsi="標楷體" w:hint="eastAsia"/>
          <w:color w:val="000000" w:themeColor="text1"/>
        </w:rPr>
        <w:t>嘉義地院</w:t>
      </w:r>
      <w:r w:rsidR="00E772A2" w:rsidRPr="006A6A9F">
        <w:rPr>
          <w:rFonts w:hAnsi="標楷體" w:hint="eastAsia"/>
          <w:color w:val="000000" w:themeColor="text1"/>
        </w:rPr>
        <w:t>卷二</w:t>
      </w:r>
      <w:r w:rsidR="004B0B3A" w:rsidRPr="006A6A9F">
        <w:rPr>
          <w:rFonts w:hAnsi="標楷體" w:hint="eastAsia"/>
          <w:color w:val="000000" w:themeColor="text1"/>
        </w:rPr>
        <w:t>頁180</w:t>
      </w:r>
      <w:r w:rsidR="00E772A2" w:rsidRPr="006A6A9F">
        <w:rPr>
          <w:rFonts w:hAnsi="標楷體" w:hint="eastAsia"/>
          <w:color w:val="000000" w:themeColor="text1"/>
        </w:rPr>
        <w:t>至</w:t>
      </w:r>
      <w:r w:rsidR="004B0B3A" w:rsidRPr="006A6A9F">
        <w:rPr>
          <w:rFonts w:hAnsi="標楷體" w:hint="eastAsia"/>
          <w:color w:val="000000" w:themeColor="text1"/>
        </w:rPr>
        <w:t>181），足見</w:t>
      </w:r>
      <w:r w:rsidR="00870FEA">
        <w:rPr>
          <w:rFonts w:hAnsi="標楷體" w:hint="eastAsia"/>
          <w:color w:val="000000" w:themeColor="text1"/>
        </w:rPr>
        <w:t>謝○原</w:t>
      </w:r>
      <w:r w:rsidR="004B0B3A" w:rsidRPr="006A6A9F">
        <w:rPr>
          <w:rFonts w:hAnsi="標楷體" w:hint="eastAsia"/>
          <w:color w:val="000000" w:themeColor="text1"/>
        </w:rPr>
        <w:t>確於該日（21日）交付賄款3萬元給相約之</w:t>
      </w:r>
      <w:r>
        <w:rPr>
          <w:rFonts w:hAnsi="標楷體" w:hint="eastAsia"/>
          <w:color w:val="000000" w:themeColor="text1"/>
        </w:rPr>
        <w:t>周○賢</w:t>
      </w:r>
      <w:r w:rsidR="004B0B3A" w:rsidRPr="006A6A9F">
        <w:rPr>
          <w:rFonts w:hAnsi="標楷體" w:hint="eastAsia"/>
          <w:color w:val="000000" w:themeColor="text1"/>
        </w:rPr>
        <w:t>當面收受（即附表一編號3）。</w:t>
      </w:r>
    </w:p>
    <w:p w:rsidR="00FF0482" w:rsidRPr="006A6A9F" w:rsidRDefault="00870FEA" w:rsidP="00650E0D">
      <w:pPr>
        <w:pStyle w:val="7"/>
        <w:rPr>
          <w:rFonts w:hAnsi="標楷體"/>
          <w:color w:val="000000" w:themeColor="text1"/>
        </w:rPr>
      </w:pPr>
      <w:r>
        <w:rPr>
          <w:rFonts w:hAnsi="標楷體" w:hint="eastAsia"/>
          <w:color w:val="000000" w:themeColor="text1"/>
        </w:rPr>
        <w:t>謝○原</w:t>
      </w:r>
      <w:r w:rsidR="004B0B3A" w:rsidRPr="006A6A9F">
        <w:rPr>
          <w:rFonts w:hAnsi="標楷體" w:hint="eastAsia"/>
          <w:color w:val="000000" w:themeColor="text1"/>
        </w:rPr>
        <w:t>與</w:t>
      </w:r>
      <w:r w:rsidR="00E010E7">
        <w:rPr>
          <w:rFonts w:hAnsi="標楷體" w:hint="eastAsia"/>
          <w:color w:val="000000" w:themeColor="text1"/>
        </w:rPr>
        <w:t>周○賢</w:t>
      </w:r>
      <w:r w:rsidR="004B0B3A" w:rsidRPr="006A6A9F">
        <w:rPr>
          <w:rFonts w:hAnsi="標楷體" w:hint="eastAsia"/>
          <w:color w:val="000000" w:themeColor="text1"/>
        </w:rPr>
        <w:t>於96年11月22日21時41分許通話，</w:t>
      </w:r>
      <w:r>
        <w:rPr>
          <w:rFonts w:hAnsi="標楷體" w:hint="eastAsia"/>
          <w:color w:val="000000" w:themeColor="text1"/>
        </w:rPr>
        <w:t>謝○原</w:t>
      </w:r>
      <w:r w:rsidR="004B0B3A" w:rsidRPr="006A6A9F">
        <w:rPr>
          <w:rFonts w:hAnsi="標楷體" w:hint="eastAsia"/>
          <w:color w:val="000000" w:themeColor="text1"/>
        </w:rPr>
        <w:t>告稱「我在嘉義」，</w:t>
      </w:r>
      <w:r w:rsidR="00307CD7" w:rsidRPr="006A6A9F">
        <w:rPr>
          <w:rFonts w:hAnsi="標楷體" w:hint="eastAsia"/>
          <w:color w:val="000000" w:themeColor="text1"/>
        </w:rPr>
        <w:t>2人</w:t>
      </w:r>
      <w:r w:rsidR="004B0B3A" w:rsidRPr="006A6A9F">
        <w:rPr>
          <w:rFonts w:hAnsi="標楷體" w:hint="eastAsia"/>
          <w:color w:val="000000" w:themeColor="text1"/>
        </w:rPr>
        <w:t>相約「再10分鐘」見面；嗣後（22時17分許），</w:t>
      </w:r>
      <w:r>
        <w:rPr>
          <w:rFonts w:hAnsi="標楷體" w:hint="eastAsia"/>
          <w:color w:val="000000" w:themeColor="text1"/>
        </w:rPr>
        <w:t>謝○原</w:t>
      </w:r>
      <w:r w:rsidR="004B0B3A" w:rsidRPr="006A6A9F">
        <w:rPr>
          <w:rFonts w:hAnsi="標楷體" w:hint="eastAsia"/>
          <w:color w:val="000000" w:themeColor="text1"/>
        </w:rPr>
        <w:t>去電黃</w:t>
      </w:r>
      <w:r w:rsidR="00E010E7">
        <w:rPr>
          <w:rFonts w:hAnsi="標楷體" w:hint="eastAsia"/>
          <w:color w:val="000000" w:themeColor="text1"/>
        </w:rPr>
        <w:t>○</w:t>
      </w:r>
      <w:r w:rsidR="004B0B3A" w:rsidRPr="006A6A9F">
        <w:rPr>
          <w:rFonts w:hAnsi="標楷體" w:hint="eastAsia"/>
          <w:color w:val="000000" w:themeColor="text1"/>
        </w:rPr>
        <w:t>芳，告稱已完成任務準備回臺南，有通訊監察譯文可稽（通話內容如附表三編號23所示）。</w:t>
      </w:r>
      <w:r w:rsidR="008A1F96" w:rsidRPr="006A6A9F">
        <w:rPr>
          <w:rFonts w:hAnsi="標楷體" w:hint="eastAsia"/>
          <w:color w:val="000000" w:themeColor="text1"/>
        </w:rPr>
        <w:t>據</w:t>
      </w:r>
      <w:r>
        <w:rPr>
          <w:rFonts w:hAnsi="標楷體" w:hint="eastAsia"/>
          <w:color w:val="000000" w:themeColor="text1"/>
        </w:rPr>
        <w:t>謝○原</w:t>
      </w:r>
      <w:r w:rsidR="004B0B3A" w:rsidRPr="006A6A9F">
        <w:rPr>
          <w:rFonts w:hAnsi="標楷體" w:hint="eastAsia"/>
          <w:color w:val="000000" w:themeColor="text1"/>
        </w:rPr>
        <w:t>肯認與</w:t>
      </w:r>
      <w:r w:rsidR="00E010E7">
        <w:rPr>
          <w:rFonts w:hAnsi="標楷體" w:hint="eastAsia"/>
          <w:color w:val="000000" w:themeColor="text1"/>
        </w:rPr>
        <w:t>周○賢</w:t>
      </w:r>
      <w:r w:rsidR="004B0B3A" w:rsidRPr="006A6A9F">
        <w:rPr>
          <w:rFonts w:hAnsi="標楷體" w:hint="eastAsia"/>
          <w:color w:val="000000" w:themeColor="text1"/>
        </w:rPr>
        <w:t>有上開聯絡見面（</w:t>
      </w:r>
      <w:r w:rsidR="00C90382" w:rsidRPr="006A6A9F">
        <w:rPr>
          <w:rFonts w:hAnsi="標楷體" w:hint="eastAsia"/>
          <w:color w:val="000000" w:themeColor="text1"/>
        </w:rPr>
        <w:t>嘉義地院</w:t>
      </w:r>
      <w:r w:rsidR="00E772A2" w:rsidRPr="006A6A9F">
        <w:rPr>
          <w:rFonts w:hAnsi="標楷體" w:hint="eastAsia"/>
          <w:color w:val="000000" w:themeColor="text1"/>
        </w:rPr>
        <w:t>卷二</w:t>
      </w:r>
      <w:r w:rsidR="004B0B3A" w:rsidRPr="006A6A9F">
        <w:rPr>
          <w:rFonts w:hAnsi="標楷體" w:hint="eastAsia"/>
          <w:color w:val="000000" w:themeColor="text1"/>
        </w:rPr>
        <w:t>頁181），足見</w:t>
      </w:r>
      <w:r>
        <w:rPr>
          <w:rFonts w:hAnsi="標楷體" w:hint="eastAsia"/>
          <w:color w:val="000000" w:themeColor="text1"/>
        </w:rPr>
        <w:t>謝○原</w:t>
      </w:r>
      <w:r w:rsidR="004B0B3A" w:rsidRPr="006A6A9F">
        <w:rPr>
          <w:rFonts w:hAnsi="標楷體" w:hint="eastAsia"/>
          <w:color w:val="000000" w:themeColor="text1"/>
        </w:rPr>
        <w:t>確於該日（22日）當面交付賄款3萬元給</w:t>
      </w:r>
      <w:r w:rsidR="00E010E7">
        <w:rPr>
          <w:rFonts w:hAnsi="標楷體" w:hint="eastAsia"/>
          <w:color w:val="000000" w:themeColor="text1"/>
        </w:rPr>
        <w:t>周○賢</w:t>
      </w:r>
      <w:r w:rsidR="004B0B3A" w:rsidRPr="006A6A9F">
        <w:rPr>
          <w:rFonts w:hAnsi="標楷體" w:hint="eastAsia"/>
          <w:color w:val="000000" w:themeColor="text1"/>
        </w:rPr>
        <w:t>收受（即附表一編號4）。</w:t>
      </w:r>
    </w:p>
    <w:p w:rsidR="00FF0482" w:rsidRPr="006A6A9F" w:rsidRDefault="00E010E7" w:rsidP="00650E0D">
      <w:pPr>
        <w:pStyle w:val="7"/>
        <w:rPr>
          <w:rFonts w:hAnsi="標楷體"/>
          <w:color w:val="000000" w:themeColor="text1"/>
        </w:rPr>
      </w:pPr>
      <w:r>
        <w:rPr>
          <w:rFonts w:hAnsi="標楷體" w:hint="eastAsia"/>
          <w:color w:val="000000" w:themeColor="text1"/>
        </w:rPr>
        <w:t>周○賢</w:t>
      </w:r>
      <w:r w:rsidR="004B0B3A" w:rsidRPr="006A6A9F">
        <w:rPr>
          <w:rFonts w:hAnsi="標楷體" w:hint="eastAsia"/>
          <w:color w:val="000000" w:themeColor="text1"/>
        </w:rPr>
        <w:t>於96年12月26日22時4分與</w:t>
      </w:r>
      <w:r w:rsidR="00870FEA">
        <w:rPr>
          <w:rFonts w:hAnsi="標楷體" w:hint="eastAsia"/>
          <w:color w:val="000000" w:themeColor="text1"/>
        </w:rPr>
        <w:t>謝○原</w:t>
      </w:r>
      <w:r w:rsidR="004B0B3A" w:rsidRPr="006A6A9F">
        <w:rPr>
          <w:rFonts w:hAnsi="標楷體" w:hint="eastAsia"/>
          <w:color w:val="000000" w:themeColor="text1"/>
        </w:rPr>
        <w:t>通話，示意「你沒有來嘉義游泳？（沒有，</w:t>
      </w:r>
      <w:r w:rsidR="004B0B3A" w:rsidRPr="006A6A9F">
        <w:rPr>
          <w:rFonts w:hAnsi="標楷體" w:hint="eastAsia"/>
          <w:color w:val="000000" w:themeColor="text1"/>
        </w:rPr>
        <w:lastRenderedPageBreak/>
        <w:t>我在高雄）」、「你如果要來嘉義教游泳，我再跟你聯絡。（好）」；翌日（27日）22時36分，</w:t>
      </w:r>
      <w:r w:rsidR="00870FEA">
        <w:rPr>
          <w:rFonts w:hAnsi="標楷體" w:hint="eastAsia"/>
          <w:color w:val="000000" w:themeColor="text1"/>
        </w:rPr>
        <w:t>謝○原</w:t>
      </w:r>
      <w:r w:rsidR="004B0B3A" w:rsidRPr="006A6A9F">
        <w:rPr>
          <w:rFonts w:hAnsi="標楷體" w:hint="eastAsia"/>
          <w:color w:val="000000" w:themeColor="text1"/>
        </w:rPr>
        <w:t>於電話中向黃</w:t>
      </w:r>
      <w:r>
        <w:rPr>
          <w:rFonts w:hAnsi="標楷體" w:hint="eastAsia"/>
          <w:color w:val="000000" w:themeColor="text1"/>
        </w:rPr>
        <w:t>○</w:t>
      </w:r>
      <w:r w:rsidR="004B0B3A" w:rsidRPr="006A6A9F">
        <w:rPr>
          <w:rFonts w:hAnsi="標楷體" w:hint="eastAsia"/>
          <w:color w:val="000000" w:themeColor="text1"/>
        </w:rPr>
        <w:t>芳稱「有處理好就比較快……」、「很討厭，我還要在那邊等，這次很巧，我一下車就遇到人」、「這次我車子停在</w:t>
      </w:r>
      <w:r w:rsidR="0040529D" w:rsidRPr="006A6A9F">
        <w:rPr>
          <w:rFonts w:hAnsi="標楷體" w:hint="eastAsia"/>
          <w:b/>
          <w:color w:val="000000" w:themeColor="text1"/>
        </w:rPr>
        <w:t>『</w:t>
      </w:r>
      <w:r w:rsidR="00870FEA">
        <w:rPr>
          <w:rFonts w:hAnsi="標楷體" w:hint="eastAsia"/>
          <w:b/>
          <w:color w:val="000000" w:themeColor="text1"/>
        </w:rPr>
        <w:t>東○</w:t>
      </w:r>
      <w:r w:rsidR="0040529D" w:rsidRPr="006A6A9F">
        <w:rPr>
          <w:rFonts w:hAnsi="標楷體" w:hint="eastAsia"/>
          <w:b/>
          <w:color w:val="000000" w:themeColor="text1"/>
        </w:rPr>
        <w:t>』</w:t>
      </w:r>
      <w:r w:rsidR="004B0B3A" w:rsidRPr="006A6A9F">
        <w:rPr>
          <w:rFonts w:hAnsi="標楷體" w:hint="eastAsia"/>
          <w:color w:val="000000" w:themeColor="text1"/>
        </w:rPr>
        <w:t>店門口，走沒十步，就看到他車子停在我前面，咦！那不是他嗎，怎麼會遇到，沒事先約」，有通訊監察譯文可稽（通話內容如附表三編號27、28所示）。</w:t>
      </w:r>
      <w:r w:rsidR="008A1F96" w:rsidRPr="006A6A9F">
        <w:rPr>
          <w:rFonts w:hAnsi="標楷體" w:hint="eastAsia"/>
          <w:color w:val="000000" w:themeColor="text1"/>
        </w:rPr>
        <w:t>據</w:t>
      </w:r>
      <w:r w:rsidR="00870FEA">
        <w:rPr>
          <w:rFonts w:hAnsi="標楷體" w:hint="eastAsia"/>
          <w:color w:val="000000" w:themeColor="text1"/>
        </w:rPr>
        <w:t>謝○原</w:t>
      </w:r>
      <w:r w:rsidR="004B0B3A" w:rsidRPr="006A6A9F">
        <w:rPr>
          <w:rFonts w:hAnsi="標楷體" w:hint="eastAsia"/>
          <w:color w:val="000000" w:themeColor="text1"/>
        </w:rPr>
        <w:t>肯認與</w:t>
      </w:r>
      <w:r>
        <w:rPr>
          <w:rFonts w:hAnsi="標楷體" w:hint="eastAsia"/>
          <w:color w:val="000000" w:themeColor="text1"/>
        </w:rPr>
        <w:t>周○賢</w:t>
      </w:r>
      <w:r w:rsidR="004B0B3A" w:rsidRPr="006A6A9F">
        <w:rPr>
          <w:rFonts w:hAnsi="標楷體" w:hint="eastAsia"/>
          <w:color w:val="000000" w:themeColor="text1"/>
        </w:rPr>
        <w:t>有上開關於見面之聯絡通話（</w:t>
      </w:r>
      <w:r w:rsidR="00C90382" w:rsidRPr="006A6A9F">
        <w:rPr>
          <w:rFonts w:hAnsi="標楷體" w:hint="eastAsia"/>
          <w:color w:val="000000" w:themeColor="text1"/>
        </w:rPr>
        <w:t>嘉義地院</w:t>
      </w:r>
      <w:r w:rsidR="00E772A2" w:rsidRPr="006A6A9F">
        <w:rPr>
          <w:rFonts w:hAnsi="標楷體" w:hint="eastAsia"/>
          <w:color w:val="000000" w:themeColor="text1"/>
        </w:rPr>
        <w:t>卷二</w:t>
      </w:r>
      <w:r w:rsidR="004B0B3A" w:rsidRPr="006A6A9F">
        <w:rPr>
          <w:rFonts w:hAnsi="標楷體" w:hint="eastAsia"/>
          <w:color w:val="000000" w:themeColor="text1"/>
        </w:rPr>
        <w:t>頁181</w:t>
      </w:r>
      <w:r w:rsidR="00E772A2" w:rsidRPr="006A6A9F">
        <w:rPr>
          <w:rFonts w:hAnsi="標楷體" w:hint="eastAsia"/>
          <w:color w:val="000000" w:themeColor="text1"/>
        </w:rPr>
        <w:t>至</w:t>
      </w:r>
      <w:r w:rsidR="004B0B3A" w:rsidRPr="006A6A9F">
        <w:rPr>
          <w:rFonts w:hAnsi="標楷體" w:hint="eastAsia"/>
          <w:color w:val="000000" w:themeColor="text1"/>
        </w:rPr>
        <w:t>182），揆以</w:t>
      </w:r>
      <w:r>
        <w:rPr>
          <w:rFonts w:hAnsi="標楷體" w:hint="eastAsia"/>
          <w:color w:val="000000" w:themeColor="text1"/>
        </w:rPr>
        <w:t>周○賢</w:t>
      </w:r>
      <w:r w:rsidR="004B0B3A" w:rsidRPr="006A6A9F">
        <w:rPr>
          <w:rFonts w:hAnsi="標楷體" w:hint="eastAsia"/>
          <w:color w:val="000000" w:themeColor="text1"/>
        </w:rPr>
        <w:t>與</w:t>
      </w:r>
      <w:r w:rsidR="00870FEA">
        <w:rPr>
          <w:rFonts w:hAnsi="標楷體" w:hint="eastAsia"/>
          <w:color w:val="000000" w:themeColor="text1"/>
        </w:rPr>
        <w:t>謝○原</w:t>
      </w:r>
      <w:r w:rsidR="004B0B3A" w:rsidRPr="006A6A9F">
        <w:rPr>
          <w:rFonts w:hAnsi="標楷體" w:hint="eastAsia"/>
          <w:color w:val="000000" w:themeColor="text1"/>
        </w:rPr>
        <w:t>深夜會面短暫，合於</w:t>
      </w:r>
      <w:r w:rsidR="00870FEA">
        <w:rPr>
          <w:rFonts w:hAnsi="標楷體" w:hint="eastAsia"/>
          <w:color w:val="000000" w:themeColor="text1"/>
        </w:rPr>
        <w:t>謝○原</w:t>
      </w:r>
      <w:r w:rsidR="004B0B3A" w:rsidRPr="006A6A9F">
        <w:rPr>
          <w:rFonts w:hAnsi="標楷體" w:hint="eastAsia"/>
          <w:color w:val="000000" w:themeColor="text1"/>
        </w:rPr>
        <w:t>係為交賄之偵訊具結證言，</w:t>
      </w:r>
      <w:r>
        <w:rPr>
          <w:rFonts w:hAnsi="標楷體" w:hint="eastAsia"/>
          <w:color w:val="000000" w:themeColor="text1"/>
        </w:rPr>
        <w:t>周○賢</w:t>
      </w:r>
      <w:r w:rsidR="004B0B3A" w:rsidRPr="006A6A9F">
        <w:rPr>
          <w:rFonts w:hAnsi="標楷體" w:hint="eastAsia"/>
          <w:color w:val="000000" w:themeColor="text1"/>
        </w:rPr>
        <w:t>諉稱接洽游泳教練事宜，無非脫罪遁詞，不足採信，足見</w:t>
      </w:r>
      <w:r w:rsidR="00870FEA">
        <w:rPr>
          <w:rFonts w:hAnsi="標楷體" w:hint="eastAsia"/>
          <w:color w:val="000000" w:themeColor="text1"/>
        </w:rPr>
        <w:t>謝○原</w:t>
      </w:r>
      <w:r w:rsidR="004B0B3A" w:rsidRPr="006A6A9F">
        <w:rPr>
          <w:rFonts w:hAnsi="標楷體" w:hint="eastAsia"/>
          <w:color w:val="000000" w:themeColor="text1"/>
        </w:rPr>
        <w:t>確於該日（27日）交付</w:t>
      </w:r>
      <w:r>
        <w:rPr>
          <w:rFonts w:hAnsi="標楷體" w:hint="eastAsia"/>
          <w:color w:val="000000" w:themeColor="text1"/>
        </w:rPr>
        <w:t>周○賢</w:t>
      </w:r>
      <w:r w:rsidR="004B0B3A" w:rsidRPr="006A6A9F">
        <w:rPr>
          <w:rFonts w:hAnsi="標楷體" w:hint="eastAsia"/>
          <w:color w:val="000000" w:themeColor="text1"/>
        </w:rPr>
        <w:t>收受3萬元賄款（即附表一編號5）。</w:t>
      </w:r>
    </w:p>
    <w:p w:rsidR="00FF0482" w:rsidRPr="006A6A9F" w:rsidRDefault="00E010E7" w:rsidP="00650E0D">
      <w:pPr>
        <w:pStyle w:val="7"/>
        <w:rPr>
          <w:rFonts w:hAnsi="標楷體"/>
          <w:color w:val="000000" w:themeColor="text1"/>
        </w:rPr>
      </w:pPr>
      <w:r>
        <w:rPr>
          <w:rFonts w:hAnsi="標楷體" w:hint="eastAsia"/>
          <w:color w:val="000000" w:themeColor="text1"/>
        </w:rPr>
        <w:t>周○賢</w:t>
      </w:r>
      <w:r w:rsidR="004B0B3A" w:rsidRPr="006A6A9F">
        <w:rPr>
          <w:rFonts w:hAnsi="標楷體" w:hint="eastAsia"/>
          <w:color w:val="000000" w:themeColor="text1"/>
        </w:rPr>
        <w:t>於97年1月30日20時55分與</w:t>
      </w:r>
      <w:r w:rsidR="00870FEA">
        <w:rPr>
          <w:rFonts w:hAnsi="標楷體" w:hint="eastAsia"/>
          <w:color w:val="000000" w:themeColor="text1"/>
        </w:rPr>
        <w:t>謝○原</w:t>
      </w:r>
      <w:r w:rsidR="004B0B3A" w:rsidRPr="006A6A9F">
        <w:rPr>
          <w:rFonts w:hAnsi="標楷體" w:hint="eastAsia"/>
          <w:color w:val="000000" w:themeColor="text1"/>
        </w:rPr>
        <w:t>通話，示意「你有沒有去游泳？」，</w:t>
      </w:r>
      <w:r w:rsidR="00870FEA">
        <w:rPr>
          <w:rFonts w:hAnsi="標楷體" w:hint="eastAsia"/>
          <w:color w:val="000000" w:themeColor="text1"/>
        </w:rPr>
        <w:t>謝○原</w:t>
      </w:r>
      <w:r w:rsidR="004B0B3A" w:rsidRPr="006A6A9F">
        <w:rPr>
          <w:rFonts w:hAnsi="標楷體" w:hint="eastAsia"/>
          <w:color w:val="000000" w:themeColor="text1"/>
        </w:rPr>
        <w:t>回應「明天好不好？」，</w:t>
      </w:r>
      <w:r w:rsidR="00307CD7" w:rsidRPr="006A6A9F">
        <w:rPr>
          <w:rFonts w:hAnsi="標楷體" w:hint="eastAsia"/>
          <w:color w:val="000000" w:themeColor="text1"/>
        </w:rPr>
        <w:t>2人</w:t>
      </w:r>
      <w:r w:rsidR="004B0B3A" w:rsidRPr="006A6A9F">
        <w:rPr>
          <w:rFonts w:hAnsi="標楷體" w:hint="eastAsia"/>
          <w:color w:val="000000" w:themeColor="text1"/>
        </w:rPr>
        <w:t>相約隔日碰面；翌日（31日）20時8分許，</w:t>
      </w:r>
      <w:r w:rsidR="00307CD7" w:rsidRPr="006A6A9F">
        <w:rPr>
          <w:rFonts w:hAnsi="標楷體" w:hint="eastAsia"/>
          <w:color w:val="000000" w:themeColor="text1"/>
        </w:rPr>
        <w:t>2人</w:t>
      </w:r>
      <w:r w:rsidR="004B0B3A" w:rsidRPr="006A6A9F">
        <w:rPr>
          <w:rFonts w:hAnsi="標楷體" w:hint="eastAsia"/>
          <w:color w:val="000000" w:themeColor="text1"/>
        </w:rPr>
        <w:t>再電話聯絡確定見面時間為「10點」；之後（21時55分），</w:t>
      </w:r>
      <w:r w:rsidR="00870FEA">
        <w:rPr>
          <w:rFonts w:hAnsi="標楷體" w:hint="eastAsia"/>
          <w:color w:val="000000" w:themeColor="text1"/>
        </w:rPr>
        <w:t>謝○原</w:t>
      </w:r>
      <w:r w:rsidR="004B0B3A" w:rsidRPr="006A6A9F">
        <w:rPr>
          <w:rFonts w:hAnsi="標楷體" w:hint="eastAsia"/>
          <w:color w:val="000000" w:themeColor="text1"/>
        </w:rPr>
        <w:t>於與黃</w:t>
      </w:r>
      <w:r>
        <w:rPr>
          <w:rFonts w:hAnsi="標楷體" w:hint="eastAsia"/>
          <w:color w:val="000000" w:themeColor="text1"/>
        </w:rPr>
        <w:t>○</w:t>
      </w:r>
      <w:r w:rsidR="004B0B3A" w:rsidRPr="006A6A9F">
        <w:rPr>
          <w:rFonts w:hAnsi="標楷體" w:hint="eastAsia"/>
          <w:color w:val="000000" w:themeColor="text1"/>
        </w:rPr>
        <w:t>芳之通話中提及「剛下交流道來到</w:t>
      </w:r>
      <w:r w:rsidR="0040529D" w:rsidRPr="006A6A9F">
        <w:rPr>
          <w:rFonts w:hAnsi="標楷體" w:hint="eastAsia"/>
          <w:color w:val="000000" w:themeColor="text1"/>
        </w:rPr>
        <w:t>『</w:t>
      </w:r>
      <w:r w:rsidR="00870FEA">
        <w:rPr>
          <w:rFonts w:hAnsi="標楷體" w:hint="eastAsia"/>
          <w:color w:val="000000" w:themeColor="text1"/>
        </w:rPr>
        <w:t>東○</w:t>
      </w:r>
      <w:r w:rsidR="0040529D" w:rsidRPr="006A6A9F">
        <w:rPr>
          <w:rFonts w:hAnsi="標楷體" w:hint="eastAsia"/>
          <w:color w:val="000000" w:themeColor="text1"/>
        </w:rPr>
        <w:t>』</w:t>
      </w:r>
      <w:r w:rsidR="004B0B3A" w:rsidRPr="006A6A9F">
        <w:rPr>
          <w:rFonts w:hAnsi="標楷體" w:hint="eastAsia"/>
          <w:color w:val="000000" w:themeColor="text1"/>
        </w:rPr>
        <w:t>而已」、「（你還要打電話給他嗎？）再等看看，再等一下他就來了」、「我這裡拿給他，我就下去了」、「（有跟他約時間嗎？）有，10點」、「（10點，快到了）拿了我就走了……」；隨後（22時12分），</w:t>
      </w:r>
      <w:r w:rsidR="00870FEA">
        <w:rPr>
          <w:rFonts w:hAnsi="標楷體" w:hint="eastAsia"/>
          <w:color w:val="000000" w:themeColor="text1"/>
        </w:rPr>
        <w:t>謝○原</w:t>
      </w:r>
      <w:r w:rsidR="004B0B3A" w:rsidRPr="006A6A9F">
        <w:rPr>
          <w:rFonts w:hAnsi="標楷體" w:hint="eastAsia"/>
          <w:color w:val="000000" w:themeColor="text1"/>
        </w:rPr>
        <w:t>致電</w:t>
      </w:r>
      <w:r>
        <w:rPr>
          <w:rFonts w:hAnsi="標楷體" w:hint="eastAsia"/>
          <w:color w:val="000000" w:themeColor="text1"/>
        </w:rPr>
        <w:t>陳○欣</w:t>
      </w:r>
      <w:r w:rsidR="004B0B3A" w:rsidRPr="006A6A9F">
        <w:rPr>
          <w:rFonts w:hAnsi="標楷體" w:hint="eastAsia"/>
          <w:color w:val="000000" w:themeColor="text1"/>
        </w:rPr>
        <w:t>告稱「我的20萬元變成</w:t>
      </w:r>
      <w:r w:rsidR="004909C5" w:rsidRPr="006A6A9F">
        <w:rPr>
          <w:rFonts w:hAnsi="標楷體" w:hint="eastAsia"/>
          <w:color w:val="000000" w:themeColor="text1"/>
        </w:rPr>
        <w:t>1盒</w:t>
      </w:r>
      <w:r w:rsidR="004B0B3A" w:rsidRPr="006A6A9F">
        <w:rPr>
          <w:rFonts w:hAnsi="標楷體" w:hint="eastAsia"/>
          <w:color w:val="000000" w:themeColor="text1"/>
        </w:rPr>
        <w:t>香腸」，有通訊監察譯文可稽</w:t>
      </w:r>
      <w:r w:rsidR="004B0B3A" w:rsidRPr="006A6A9F">
        <w:rPr>
          <w:rFonts w:hAnsi="標楷體" w:hint="eastAsia"/>
          <w:color w:val="000000" w:themeColor="text1"/>
        </w:rPr>
        <w:lastRenderedPageBreak/>
        <w:t>（通話內容如附表三編號30至33所示）。</w:t>
      </w:r>
      <w:r w:rsidR="00662A9A" w:rsidRPr="006A6A9F">
        <w:rPr>
          <w:rFonts w:hAnsi="標楷體" w:hint="eastAsia"/>
          <w:color w:val="000000" w:themeColor="text1"/>
        </w:rPr>
        <w:t>據</w:t>
      </w:r>
      <w:r w:rsidR="00870FEA">
        <w:rPr>
          <w:rFonts w:hAnsi="標楷體" w:hint="eastAsia"/>
          <w:color w:val="000000" w:themeColor="text1"/>
        </w:rPr>
        <w:t>謝○原</w:t>
      </w:r>
      <w:r w:rsidR="004B0B3A" w:rsidRPr="006A6A9F">
        <w:rPr>
          <w:rFonts w:hAnsi="標楷體" w:hint="eastAsia"/>
          <w:color w:val="000000" w:themeColor="text1"/>
        </w:rPr>
        <w:t>肯認有上揭通聯對話且31日當晚與</w:t>
      </w:r>
      <w:r>
        <w:rPr>
          <w:rFonts w:hAnsi="標楷體" w:hint="eastAsia"/>
          <w:color w:val="000000" w:themeColor="text1"/>
        </w:rPr>
        <w:t>周○賢</w:t>
      </w:r>
      <w:r w:rsidR="004B0B3A" w:rsidRPr="006A6A9F">
        <w:rPr>
          <w:rFonts w:hAnsi="標楷體" w:hint="eastAsia"/>
          <w:color w:val="000000" w:themeColor="text1"/>
        </w:rPr>
        <w:t>見面，20萬元變成</w:t>
      </w:r>
      <w:r w:rsidR="004909C5" w:rsidRPr="006A6A9F">
        <w:rPr>
          <w:rFonts w:hAnsi="標楷體" w:hint="eastAsia"/>
          <w:color w:val="000000" w:themeColor="text1"/>
        </w:rPr>
        <w:t>1盒</w:t>
      </w:r>
      <w:r w:rsidR="004B0B3A" w:rsidRPr="006A6A9F">
        <w:rPr>
          <w:rFonts w:hAnsi="標楷體" w:hint="eastAsia"/>
          <w:color w:val="000000" w:themeColor="text1"/>
        </w:rPr>
        <w:t>香腸，是說</w:t>
      </w:r>
      <w:r>
        <w:rPr>
          <w:rFonts w:hAnsi="標楷體" w:hint="eastAsia"/>
          <w:color w:val="000000" w:themeColor="text1"/>
        </w:rPr>
        <w:t>周○賢</w:t>
      </w:r>
      <w:r w:rsidR="004B0B3A" w:rsidRPr="006A6A9F">
        <w:rPr>
          <w:rFonts w:hAnsi="標楷體" w:hint="eastAsia"/>
          <w:color w:val="000000" w:themeColor="text1"/>
        </w:rPr>
        <w:t>無法償還20萬元借款，就送</w:t>
      </w:r>
      <w:r w:rsidR="004909C5" w:rsidRPr="006A6A9F">
        <w:rPr>
          <w:rFonts w:hAnsi="標楷體" w:hint="eastAsia"/>
          <w:color w:val="000000" w:themeColor="text1"/>
        </w:rPr>
        <w:t>1盒</w:t>
      </w:r>
      <w:r w:rsidR="004B0B3A" w:rsidRPr="006A6A9F">
        <w:rPr>
          <w:rFonts w:hAnsi="標楷體" w:hint="eastAsia"/>
          <w:color w:val="000000" w:themeColor="text1"/>
        </w:rPr>
        <w:t>香腸請求延期（</w:t>
      </w:r>
      <w:r w:rsidR="00C90382" w:rsidRPr="006A6A9F">
        <w:rPr>
          <w:rFonts w:hAnsi="標楷體" w:hint="eastAsia"/>
          <w:color w:val="000000" w:themeColor="text1"/>
        </w:rPr>
        <w:t>嘉義地院</w:t>
      </w:r>
      <w:r w:rsidR="00E772A2" w:rsidRPr="006A6A9F">
        <w:rPr>
          <w:rFonts w:hAnsi="標楷體" w:hint="eastAsia"/>
          <w:color w:val="000000" w:themeColor="text1"/>
        </w:rPr>
        <w:t>卷二</w:t>
      </w:r>
      <w:r w:rsidR="004B0B3A" w:rsidRPr="006A6A9F">
        <w:rPr>
          <w:rFonts w:hAnsi="標楷體" w:hint="eastAsia"/>
          <w:color w:val="000000" w:themeColor="text1"/>
        </w:rPr>
        <w:t>頁183），足見</w:t>
      </w:r>
      <w:r w:rsidR="00870FEA">
        <w:rPr>
          <w:rFonts w:hAnsi="標楷體" w:hint="eastAsia"/>
          <w:color w:val="000000" w:themeColor="text1"/>
        </w:rPr>
        <w:t>謝○原</w:t>
      </w:r>
      <w:r w:rsidR="004B0B3A" w:rsidRPr="006A6A9F">
        <w:rPr>
          <w:rFonts w:hAnsi="標楷體" w:hint="eastAsia"/>
          <w:color w:val="000000" w:themeColor="text1"/>
        </w:rPr>
        <w:t>確於是日（31日）交付賄款3萬元給相約碰面之</w:t>
      </w:r>
      <w:r>
        <w:rPr>
          <w:rFonts w:hAnsi="標楷體" w:hint="eastAsia"/>
          <w:color w:val="000000" w:themeColor="text1"/>
        </w:rPr>
        <w:t>周○賢</w:t>
      </w:r>
      <w:r w:rsidR="004B0B3A" w:rsidRPr="006A6A9F">
        <w:rPr>
          <w:rFonts w:hAnsi="標楷體" w:hint="eastAsia"/>
          <w:color w:val="000000" w:themeColor="text1"/>
        </w:rPr>
        <w:t>收受（即附表一編號6）。</w:t>
      </w:r>
    </w:p>
    <w:p w:rsidR="004B0B3A" w:rsidRPr="006A6A9F" w:rsidRDefault="00E010E7" w:rsidP="00650E0D">
      <w:pPr>
        <w:pStyle w:val="7"/>
        <w:rPr>
          <w:rFonts w:hAnsi="標楷體"/>
          <w:color w:val="000000" w:themeColor="text1"/>
        </w:rPr>
      </w:pPr>
      <w:r>
        <w:rPr>
          <w:rFonts w:hAnsi="標楷體" w:hint="eastAsia"/>
          <w:color w:val="000000" w:themeColor="text1"/>
        </w:rPr>
        <w:t>周○賢</w:t>
      </w:r>
      <w:r w:rsidR="004B0B3A" w:rsidRPr="006A6A9F">
        <w:rPr>
          <w:rFonts w:hAnsi="標楷體" w:hint="eastAsia"/>
          <w:color w:val="000000" w:themeColor="text1"/>
        </w:rPr>
        <w:t>與</w:t>
      </w:r>
      <w:r w:rsidR="00870FEA">
        <w:rPr>
          <w:rFonts w:hAnsi="標楷體" w:hint="eastAsia"/>
          <w:color w:val="000000" w:themeColor="text1"/>
        </w:rPr>
        <w:t>謝○原</w:t>
      </w:r>
      <w:r w:rsidR="004B0B3A" w:rsidRPr="006A6A9F">
        <w:rPr>
          <w:rFonts w:hAnsi="標楷體" w:hint="eastAsia"/>
          <w:color w:val="000000" w:themeColor="text1"/>
        </w:rPr>
        <w:t>於97年3月24日20時17分許通話，相約「明天」；翌日（25日）20時7分許，</w:t>
      </w:r>
      <w:r>
        <w:rPr>
          <w:rFonts w:hAnsi="標楷體" w:hint="eastAsia"/>
          <w:color w:val="000000" w:themeColor="text1"/>
        </w:rPr>
        <w:t>周○賢</w:t>
      </w:r>
      <w:r w:rsidR="004B0B3A" w:rsidRPr="006A6A9F">
        <w:rPr>
          <w:rFonts w:hAnsi="標楷體" w:hint="eastAsia"/>
          <w:color w:val="000000" w:themeColor="text1"/>
        </w:rPr>
        <w:t>聯絡</w:t>
      </w:r>
      <w:r w:rsidR="00870FEA">
        <w:rPr>
          <w:rFonts w:hAnsi="標楷體" w:hint="eastAsia"/>
          <w:color w:val="000000" w:themeColor="text1"/>
        </w:rPr>
        <w:t>謝○原</w:t>
      </w:r>
      <w:r w:rsidR="004B0B3A" w:rsidRPr="006A6A9F">
        <w:rPr>
          <w:rFonts w:hAnsi="標楷體" w:hint="eastAsia"/>
          <w:color w:val="000000" w:themeColor="text1"/>
        </w:rPr>
        <w:t>告稱「我已經在這裡了」、</w:t>
      </w:r>
      <w:r>
        <w:rPr>
          <w:rFonts w:hAnsi="標楷體" w:hint="eastAsia"/>
          <w:color w:val="000000" w:themeColor="text1"/>
        </w:rPr>
        <w:t>周○賢</w:t>
      </w:r>
      <w:r w:rsidR="004B0B3A" w:rsidRPr="006A6A9F">
        <w:rPr>
          <w:rFonts w:hAnsi="標楷體" w:hint="eastAsia"/>
          <w:color w:val="000000" w:themeColor="text1"/>
        </w:rPr>
        <w:t>回稱「好」，有通訊監察譯文可稽（通話內容如附表三編號35、36所示），</w:t>
      </w:r>
      <w:r>
        <w:rPr>
          <w:rFonts w:hAnsi="標楷體" w:hint="eastAsia"/>
          <w:color w:val="000000" w:themeColor="text1"/>
        </w:rPr>
        <w:t>周○賢</w:t>
      </w:r>
      <w:r w:rsidR="004B0B3A" w:rsidRPr="006A6A9F">
        <w:rPr>
          <w:rFonts w:hAnsi="標楷體" w:hint="eastAsia"/>
          <w:color w:val="000000" w:themeColor="text1"/>
        </w:rPr>
        <w:t>亦肯認是日（25日）</w:t>
      </w:r>
      <w:r w:rsidR="00870FEA">
        <w:rPr>
          <w:rFonts w:hAnsi="標楷體" w:hint="eastAsia"/>
          <w:color w:val="000000" w:themeColor="text1"/>
        </w:rPr>
        <w:t>謝○原</w:t>
      </w:r>
      <w:r w:rsidR="004B0B3A" w:rsidRPr="006A6A9F">
        <w:rPr>
          <w:rFonts w:hAnsi="標楷體" w:hint="eastAsia"/>
          <w:color w:val="000000" w:themeColor="text1"/>
        </w:rPr>
        <w:t>上其車輛（見偵</w:t>
      </w:r>
      <w:r w:rsidR="004909C5" w:rsidRPr="006A6A9F">
        <w:rPr>
          <w:rFonts w:hAnsi="標楷體" w:hint="eastAsia"/>
          <w:color w:val="000000" w:themeColor="text1"/>
        </w:rPr>
        <w:t>他字卷</w:t>
      </w:r>
      <w:r w:rsidR="004B0B3A" w:rsidRPr="006A6A9F">
        <w:rPr>
          <w:rFonts w:hAnsi="標楷體" w:hint="eastAsia"/>
          <w:color w:val="000000" w:themeColor="text1"/>
        </w:rPr>
        <w:t>頁124），足見</w:t>
      </w:r>
      <w:r w:rsidR="00870FEA">
        <w:rPr>
          <w:rFonts w:hAnsi="標楷體" w:hint="eastAsia"/>
          <w:color w:val="000000" w:themeColor="text1"/>
        </w:rPr>
        <w:t>謝○原</w:t>
      </w:r>
      <w:r w:rsidR="004B0B3A" w:rsidRPr="006A6A9F">
        <w:rPr>
          <w:rFonts w:hAnsi="標楷體" w:hint="eastAsia"/>
          <w:color w:val="000000" w:themeColor="text1"/>
        </w:rPr>
        <w:t>於該日（25日）當面交付賄款3萬元予</w:t>
      </w:r>
      <w:r>
        <w:rPr>
          <w:rFonts w:hAnsi="標楷體" w:hint="eastAsia"/>
          <w:color w:val="000000" w:themeColor="text1"/>
        </w:rPr>
        <w:t>周○賢</w:t>
      </w:r>
      <w:r w:rsidR="004B0B3A" w:rsidRPr="006A6A9F">
        <w:rPr>
          <w:rFonts w:hAnsi="標楷體" w:hint="eastAsia"/>
          <w:color w:val="000000" w:themeColor="text1"/>
        </w:rPr>
        <w:t>收受（即附表一編號7）。</w:t>
      </w:r>
    </w:p>
    <w:p w:rsidR="004B0B3A" w:rsidRPr="006A6A9F" w:rsidRDefault="00870FEA" w:rsidP="00FF0482">
      <w:pPr>
        <w:pStyle w:val="6"/>
        <w:rPr>
          <w:color w:val="000000" w:themeColor="text1"/>
        </w:rPr>
      </w:pPr>
      <w:r>
        <w:rPr>
          <w:rFonts w:hint="eastAsia"/>
          <w:color w:val="000000" w:themeColor="text1"/>
        </w:rPr>
        <w:t>謝○原</w:t>
      </w:r>
      <w:r w:rsidR="004B0B3A" w:rsidRPr="006A6A9F">
        <w:rPr>
          <w:rFonts w:hint="eastAsia"/>
          <w:color w:val="000000" w:themeColor="text1"/>
        </w:rPr>
        <w:t>自陳大部分時間不在嘉義（見偵</w:t>
      </w:r>
      <w:r w:rsidR="004909C5" w:rsidRPr="006A6A9F">
        <w:rPr>
          <w:rFonts w:hint="eastAsia"/>
          <w:color w:val="000000" w:themeColor="text1"/>
        </w:rPr>
        <w:t>他字卷</w:t>
      </w:r>
      <w:r w:rsidR="004B0B3A" w:rsidRPr="006A6A9F">
        <w:rPr>
          <w:rFonts w:hint="eastAsia"/>
          <w:color w:val="000000" w:themeColor="text1"/>
        </w:rPr>
        <w:t>頁81）；</w:t>
      </w:r>
      <w:r w:rsidR="00EA171B" w:rsidRPr="006A6A9F">
        <w:rPr>
          <w:rFonts w:hint="eastAsia"/>
          <w:color w:val="000000" w:themeColor="text1"/>
        </w:rPr>
        <w:t>「</w:t>
      </w:r>
      <w:r>
        <w:rPr>
          <w:rFonts w:hint="eastAsia"/>
          <w:color w:val="000000" w:themeColor="text1"/>
        </w:rPr>
        <w:t>東○</w:t>
      </w:r>
      <w:r w:rsidR="00EA171B" w:rsidRPr="006A6A9F">
        <w:rPr>
          <w:rFonts w:hint="eastAsia"/>
          <w:color w:val="000000" w:themeColor="text1"/>
        </w:rPr>
        <w:t>」</w:t>
      </w:r>
      <w:r w:rsidR="004B0B3A" w:rsidRPr="006A6A9F">
        <w:rPr>
          <w:rFonts w:hint="eastAsia"/>
          <w:color w:val="000000" w:themeColor="text1"/>
        </w:rPr>
        <w:t>店長戴</w:t>
      </w:r>
      <w:r w:rsidR="008D7639">
        <w:rPr>
          <w:rFonts w:hint="eastAsia"/>
          <w:color w:val="000000" w:themeColor="text1"/>
        </w:rPr>
        <w:t>○</w:t>
      </w:r>
      <w:r w:rsidR="004B0B3A" w:rsidRPr="006A6A9F">
        <w:rPr>
          <w:rFonts w:hint="eastAsia"/>
          <w:color w:val="000000" w:themeColor="text1"/>
        </w:rPr>
        <w:t>蘭亦證述：</w:t>
      </w:r>
      <w:r>
        <w:rPr>
          <w:rFonts w:hint="eastAsia"/>
          <w:color w:val="000000" w:themeColor="text1"/>
        </w:rPr>
        <w:t>謝○原</w:t>
      </w:r>
      <w:r w:rsidR="004B0B3A" w:rsidRPr="006A6A9F">
        <w:rPr>
          <w:rFonts w:hint="eastAsia"/>
          <w:color w:val="000000" w:themeColor="text1"/>
        </w:rPr>
        <w:t>有時</w:t>
      </w:r>
      <w:r w:rsidR="00884755" w:rsidRPr="006A6A9F">
        <w:rPr>
          <w:rFonts w:hint="eastAsia"/>
          <w:color w:val="000000" w:themeColor="text1"/>
        </w:rPr>
        <w:t>1個月</w:t>
      </w:r>
      <w:r w:rsidR="004B0B3A" w:rsidRPr="006A6A9F">
        <w:rPr>
          <w:rFonts w:hint="eastAsia"/>
          <w:color w:val="000000" w:themeColor="text1"/>
        </w:rPr>
        <w:t>祇出現一、二天，或者有事情才來（</w:t>
      </w:r>
      <w:r w:rsidR="00C90382" w:rsidRPr="006A6A9F">
        <w:rPr>
          <w:rFonts w:hint="eastAsia"/>
          <w:color w:val="000000" w:themeColor="text1"/>
        </w:rPr>
        <w:t>嘉義地院</w:t>
      </w:r>
      <w:r w:rsidR="00E772A2" w:rsidRPr="006A6A9F">
        <w:rPr>
          <w:rFonts w:hint="eastAsia"/>
          <w:color w:val="000000" w:themeColor="text1"/>
        </w:rPr>
        <w:t>卷三</w:t>
      </w:r>
      <w:r w:rsidR="004B0B3A" w:rsidRPr="006A6A9F">
        <w:rPr>
          <w:rFonts w:hint="eastAsia"/>
          <w:color w:val="000000" w:themeColor="text1"/>
        </w:rPr>
        <w:t>頁53）；</w:t>
      </w:r>
      <w:r w:rsidR="00E010E7">
        <w:rPr>
          <w:rFonts w:hint="eastAsia"/>
          <w:color w:val="000000" w:themeColor="text1"/>
        </w:rPr>
        <w:t>周○賢</w:t>
      </w:r>
      <w:r w:rsidR="004B0B3A" w:rsidRPr="006A6A9F">
        <w:rPr>
          <w:rFonts w:hint="eastAsia"/>
          <w:color w:val="000000" w:themeColor="text1"/>
        </w:rPr>
        <w:t>亦稱：</w:t>
      </w:r>
      <w:r>
        <w:rPr>
          <w:rFonts w:hint="eastAsia"/>
          <w:color w:val="000000" w:themeColor="text1"/>
        </w:rPr>
        <w:t>謝○原</w:t>
      </w:r>
      <w:r w:rsidR="004B0B3A" w:rsidRPr="006A6A9F">
        <w:rPr>
          <w:rFonts w:hint="eastAsia"/>
          <w:color w:val="000000" w:themeColor="text1"/>
        </w:rPr>
        <w:t>來嘉義的時間太短暫（見偵一</w:t>
      </w:r>
      <w:r w:rsidR="009C0B20" w:rsidRPr="006A6A9F">
        <w:rPr>
          <w:rFonts w:hint="eastAsia"/>
          <w:color w:val="000000" w:themeColor="text1"/>
        </w:rPr>
        <w:t>卷一</w:t>
      </w:r>
      <w:r w:rsidR="004B0B3A" w:rsidRPr="006A6A9F">
        <w:rPr>
          <w:rFonts w:hint="eastAsia"/>
          <w:color w:val="000000" w:themeColor="text1"/>
        </w:rPr>
        <w:t>頁213）。則</w:t>
      </w:r>
      <w:r w:rsidR="00E010E7">
        <w:rPr>
          <w:rFonts w:hint="eastAsia"/>
          <w:color w:val="000000" w:themeColor="text1"/>
        </w:rPr>
        <w:t>周○賢</w:t>
      </w:r>
      <w:r w:rsidR="004B0B3A" w:rsidRPr="006A6A9F">
        <w:rPr>
          <w:rFonts w:hint="eastAsia"/>
          <w:color w:val="000000" w:themeColor="text1"/>
        </w:rPr>
        <w:t>不唯未要求</w:t>
      </w:r>
      <w:r>
        <w:rPr>
          <w:rFonts w:hint="eastAsia"/>
          <w:color w:val="000000" w:themeColor="text1"/>
        </w:rPr>
        <w:t>謝○原</w:t>
      </w:r>
      <w:r w:rsidR="004B0B3A" w:rsidRPr="006A6A9F">
        <w:rPr>
          <w:rFonts w:hint="eastAsia"/>
          <w:color w:val="000000" w:themeColor="text1"/>
        </w:rPr>
        <w:t>電話告知即可，卻更尋求鮮少待在</w:t>
      </w:r>
      <w:r w:rsidR="0021385E" w:rsidRPr="006A6A9F">
        <w:rPr>
          <w:rFonts w:hint="eastAsia"/>
          <w:color w:val="000000" w:themeColor="text1"/>
        </w:rPr>
        <w:t>「</w:t>
      </w:r>
      <w:r>
        <w:rPr>
          <w:rFonts w:hint="eastAsia"/>
          <w:color w:val="000000" w:themeColor="text1"/>
        </w:rPr>
        <w:t>東○</w:t>
      </w:r>
      <w:r w:rsidR="0021385E" w:rsidRPr="006A6A9F">
        <w:rPr>
          <w:rFonts w:hint="eastAsia"/>
          <w:color w:val="000000" w:themeColor="text1"/>
        </w:rPr>
        <w:t>」</w:t>
      </w:r>
      <w:r w:rsidR="004B0B3A" w:rsidRPr="006A6A9F">
        <w:rPr>
          <w:rFonts w:hint="eastAsia"/>
          <w:color w:val="000000" w:themeColor="text1"/>
        </w:rPr>
        <w:t>之</w:t>
      </w:r>
      <w:r>
        <w:rPr>
          <w:rFonts w:hint="eastAsia"/>
          <w:color w:val="000000" w:themeColor="text1"/>
        </w:rPr>
        <w:t>謝○原</w:t>
      </w:r>
      <w:r w:rsidR="004B0B3A" w:rsidRPr="006A6A9F">
        <w:rPr>
          <w:rFonts w:hint="eastAsia"/>
          <w:color w:val="000000" w:themeColor="text1"/>
        </w:rPr>
        <w:t>願按月遠途北上嘉義，祇為提供</w:t>
      </w:r>
      <w:r>
        <w:rPr>
          <w:rFonts w:hint="eastAsia"/>
          <w:color w:val="000000" w:themeColor="text1"/>
        </w:rPr>
        <w:t>謝○原</w:t>
      </w:r>
      <w:r w:rsidR="004B0B3A" w:rsidRPr="006A6A9F">
        <w:rPr>
          <w:rFonts w:hint="eastAsia"/>
          <w:color w:val="000000" w:themeColor="text1"/>
        </w:rPr>
        <w:t>無所悉之店內客人不法情資，實乏效益，難令人置信。更何況，</w:t>
      </w:r>
      <w:r w:rsidR="00662A9A" w:rsidRPr="006A6A9F">
        <w:rPr>
          <w:rFonts w:hint="eastAsia"/>
          <w:color w:val="000000" w:themeColor="text1"/>
        </w:rPr>
        <w:t>據</w:t>
      </w:r>
      <w:r w:rsidR="004B0B3A" w:rsidRPr="006A6A9F">
        <w:rPr>
          <w:rFonts w:hint="eastAsia"/>
          <w:color w:val="000000" w:themeColor="text1"/>
        </w:rPr>
        <w:t>證人張</w:t>
      </w:r>
      <w:r w:rsidR="00E010E7">
        <w:rPr>
          <w:rFonts w:hint="eastAsia"/>
          <w:color w:val="000000" w:themeColor="text1"/>
        </w:rPr>
        <w:t>○</w:t>
      </w:r>
      <w:r w:rsidR="004B0B3A" w:rsidRPr="006A6A9F">
        <w:rPr>
          <w:rFonts w:hint="eastAsia"/>
          <w:color w:val="000000" w:themeColor="text1"/>
        </w:rPr>
        <w:t>礦證稱：並未介紹線民給</w:t>
      </w:r>
      <w:r w:rsidR="00E010E7">
        <w:rPr>
          <w:rFonts w:hint="eastAsia"/>
          <w:color w:val="000000" w:themeColor="text1"/>
        </w:rPr>
        <w:t>周○賢</w:t>
      </w:r>
      <w:r w:rsidR="004B0B3A" w:rsidRPr="006A6A9F">
        <w:rPr>
          <w:rFonts w:hint="eastAsia"/>
          <w:color w:val="000000" w:themeColor="text1"/>
        </w:rPr>
        <w:t>認識（見偵一</w:t>
      </w:r>
      <w:r w:rsidR="0095189A" w:rsidRPr="006A6A9F">
        <w:rPr>
          <w:rFonts w:hint="eastAsia"/>
          <w:color w:val="000000" w:themeColor="text1"/>
        </w:rPr>
        <w:t>卷四</w:t>
      </w:r>
      <w:r w:rsidR="004B0B3A" w:rsidRPr="006A6A9F">
        <w:rPr>
          <w:rFonts w:hint="eastAsia"/>
          <w:color w:val="000000" w:themeColor="text1"/>
        </w:rPr>
        <w:t>頁226），</w:t>
      </w:r>
      <w:r>
        <w:rPr>
          <w:rFonts w:hint="eastAsia"/>
          <w:color w:val="000000" w:themeColor="text1"/>
        </w:rPr>
        <w:t>謝○原</w:t>
      </w:r>
      <w:r w:rsidR="004B0B3A" w:rsidRPr="006A6A9F">
        <w:rPr>
          <w:rFonts w:hint="eastAsia"/>
          <w:color w:val="000000" w:themeColor="text1"/>
        </w:rPr>
        <w:t>亦稱不識張</w:t>
      </w:r>
      <w:r w:rsidR="00E010E7">
        <w:rPr>
          <w:rFonts w:hint="eastAsia"/>
          <w:color w:val="000000" w:themeColor="text1"/>
        </w:rPr>
        <w:t>○</w:t>
      </w:r>
      <w:r w:rsidR="004B0B3A" w:rsidRPr="006A6A9F">
        <w:rPr>
          <w:rFonts w:hint="eastAsia"/>
          <w:color w:val="000000" w:themeColor="text1"/>
        </w:rPr>
        <w:t>礦（見偵一</w:t>
      </w:r>
      <w:r w:rsidR="00E772A2" w:rsidRPr="006A6A9F">
        <w:rPr>
          <w:rFonts w:hint="eastAsia"/>
          <w:color w:val="000000" w:themeColor="text1"/>
        </w:rPr>
        <w:t>卷三</w:t>
      </w:r>
      <w:r w:rsidR="004B0B3A" w:rsidRPr="006A6A9F">
        <w:rPr>
          <w:rFonts w:hint="eastAsia"/>
          <w:color w:val="000000" w:themeColor="text1"/>
        </w:rPr>
        <w:t>頁73</w:t>
      </w:r>
      <w:r w:rsidR="00E772A2" w:rsidRPr="006A6A9F">
        <w:rPr>
          <w:rFonts w:hint="eastAsia"/>
          <w:color w:val="000000" w:themeColor="text1"/>
        </w:rPr>
        <w:t>至</w:t>
      </w:r>
      <w:r w:rsidR="004B0B3A" w:rsidRPr="006A6A9F">
        <w:rPr>
          <w:rFonts w:hint="eastAsia"/>
          <w:color w:val="000000" w:themeColor="text1"/>
        </w:rPr>
        <w:t>75，</w:t>
      </w:r>
      <w:r w:rsidR="0095189A" w:rsidRPr="006A6A9F">
        <w:rPr>
          <w:rFonts w:hint="eastAsia"/>
          <w:color w:val="000000" w:themeColor="text1"/>
        </w:rPr>
        <w:t>卷四</w:t>
      </w:r>
      <w:r w:rsidR="004B0B3A" w:rsidRPr="006A6A9F">
        <w:rPr>
          <w:rFonts w:hint="eastAsia"/>
          <w:color w:val="000000" w:themeColor="text1"/>
        </w:rPr>
        <w:t>頁30），</w:t>
      </w:r>
      <w:r w:rsidR="00E010E7">
        <w:rPr>
          <w:rFonts w:hint="eastAsia"/>
          <w:color w:val="000000" w:themeColor="text1"/>
        </w:rPr>
        <w:t>周○賢</w:t>
      </w:r>
      <w:r w:rsidR="004B0B3A" w:rsidRPr="006A6A9F">
        <w:rPr>
          <w:rFonts w:hint="eastAsia"/>
          <w:color w:val="000000" w:themeColor="text1"/>
        </w:rPr>
        <w:t>辯解張</w:t>
      </w:r>
      <w:r w:rsidR="00E010E7">
        <w:rPr>
          <w:rFonts w:hint="eastAsia"/>
          <w:color w:val="000000" w:themeColor="text1"/>
        </w:rPr>
        <w:t>○</w:t>
      </w:r>
      <w:r w:rsidR="004B0B3A" w:rsidRPr="006A6A9F">
        <w:rPr>
          <w:rFonts w:hint="eastAsia"/>
          <w:color w:val="000000" w:themeColor="text1"/>
        </w:rPr>
        <w:t>礦介紹接觸</w:t>
      </w:r>
      <w:r w:rsidR="004B0B3A" w:rsidRPr="006A6A9F">
        <w:rPr>
          <w:rFonts w:hint="eastAsia"/>
          <w:color w:val="000000" w:themeColor="text1"/>
        </w:rPr>
        <w:lastRenderedPageBreak/>
        <w:t>線民</w:t>
      </w:r>
      <w:r>
        <w:rPr>
          <w:rFonts w:hint="eastAsia"/>
          <w:color w:val="000000" w:themeColor="text1"/>
        </w:rPr>
        <w:t>謝○原</w:t>
      </w:r>
      <w:r w:rsidR="004B0B3A" w:rsidRPr="006A6A9F">
        <w:rPr>
          <w:rFonts w:hint="eastAsia"/>
          <w:color w:val="000000" w:themeColor="text1"/>
        </w:rPr>
        <w:t>係為蒐集毒品情資云云，委無可採，縱證人即另家電玩業者洪金龍證述</w:t>
      </w:r>
      <w:r w:rsidR="00E010E7">
        <w:rPr>
          <w:rFonts w:hint="eastAsia"/>
          <w:color w:val="000000" w:themeColor="text1"/>
        </w:rPr>
        <w:t>周○賢</w:t>
      </w:r>
      <w:r w:rsidR="004B0B3A" w:rsidRPr="006A6A9F">
        <w:rPr>
          <w:rFonts w:hint="eastAsia"/>
          <w:color w:val="000000" w:themeColor="text1"/>
        </w:rPr>
        <w:t>會查問其有無毒品可疑訊息（見偵一</w:t>
      </w:r>
      <w:r w:rsidR="0095189A" w:rsidRPr="006A6A9F">
        <w:rPr>
          <w:rFonts w:hint="eastAsia"/>
          <w:color w:val="000000" w:themeColor="text1"/>
        </w:rPr>
        <w:t>卷四</w:t>
      </w:r>
      <w:r w:rsidR="004B0B3A" w:rsidRPr="006A6A9F">
        <w:rPr>
          <w:rFonts w:hint="eastAsia"/>
          <w:color w:val="000000" w:themeColor="text1"/>
        </w:rPr>
        <w:t>頁208</w:t>
      </w:r>
      <w:r w:rsidR="00E772A2" w:rsidRPr="006A6A9F">
        <w:rPr>
          <w:rFonts w:hint="eastAsia"/>
          <w:color w:val="000000" w:themeColor="text1"/>
        </w:rPr>
        <w:t>至</w:t>
      </w:r>
      <w:r w:rsidR="004B0B3A" w:rsidRPr="006A6A9F">
        <w:rPr>
          <w:rFonts w:hint="eastAsia"/>
          <w:color w:val="000000" w:themeColor="text1"/>
        </w:rPr>
        <w:t>211），本無足證明</w:t>
      </w:r>
      <w:r>
        <w:rPr>
          <w:rFonts w:hint="eastAsia"/>
          <w:color w:val="000000" w:themeColor="text1"/>
        </w:rPr>
        <w:t>謝○原</w:t>
      </w:r>
      <w:r w:rsidR="004B0B3A" w:rsidRPr="006A6A9F">
        <w:rPr>
          <w:rFonts w:hint="eastAsia"/>
          <w:color w:val="000000" w:themeColor="text1"/>
        </w:rPr>
        <w:t>之角色亦若是。再者，</w:t>
      </w:r>
      <w:r w:rsidR="00E010E7">
        <w:rPr>
          <w:rFonts w:hint="eastAsia"/>
          <w:color w:val="000000" w:themeColor="text1"/>
        </w:rPr>
        <w:t>周○賢</w:t>
      </w:r>
      <w:r w:rsidR="004B0B3A" w:rsidRPr="006A6A9F">
        <w:rPr>
          <w:rFonts w:hint="eastAsia"/>
          <w:color w:val="000000" w:themeColor="text1"/>
        </w:rPr>
        <w:t>認知</w:t>
      </w:r>
      <w:r>
        <w:rPr>
          <w:rFonts w:hint="eastAsia"/>
          <w:color w:val="000000" w:themeColor="text1"/>
        </w:rPr>
        <w:t>謝○原</w:t>
      </w:r>
      <w:r w:rsidR="004B0B3A" w:rsidRPr="006A6A9F">
        <w:rPr>
          <w:rFonts w:hint="eastAsia"/>
          <w:color w:val="000000" w:themeColor="text1"/>
        </w:rPr>
        <w:t>每次至嘉義之時間甚短，參以通訊監察譯文，多係與</w:t>
      </w:r>
      <w:r w:rsidR="00E010E7">
        <w:rPr>
          <w:rFonts w:hint="eastAsia"/>
          <w:color w:val="000000" w:themeColor="text1"/>
        </w:rPr>
        <w:t>周○賢</w:t>
      </w:r>
      <w:r w:rsidR="004B0B3A" w:rsidRPr="006A6A9F">
        <w:rPr>
          <w:rFonts w:hint="eastAsia"/>
          <w:color w:val="000000" w:themeColor="text1"/>
        </w:rPr>
        <w:t>碰面後即南下，</w:t>
      </w:r>
      <w:r w:rsidR="00E010E7">
        <w:rPr>
          <w:rFonts w:hint="eastAsia"/>
          <w:color w:val="000000" w:themeColor="text1"/>
        </w:rPr>
        <w:t>周○賢</w:t>
      </w:r>
      <w:r w:rsidR="004B0B3A" w:rsidRPr="006A6A9F">
        <w:rPr>
          <w:rFonts w:hint="eastAsia"/>
          <w:color w:val="000000" w:themeColor="text1"/>
        </w:rPr>
        <w:t>尤供以：伊為警察人員，以公用電話聯絡</w:t>
      </w:r>
      <w:r>
        <w:rPr>
          <w:rFonts w:hint="eastAsia"/>
          <w:color w:val="000000" w:themeColor="text1"/>
        </w:rPr>
        <w:t>謝○原</w:t>
      </w:r>
      <w:r w:rsidR="004B0B3A" w:rsidRPr="006A6A9F">
        <w:rPr>
          <w:rFonts w:hint="eastAsia"/>
          <w:color w:val="000000" w:themeColor="text1"/>
        </w:rPr>
        <w:t>是怕風紀問題，也是怕被線民利用（見</w:t>
      </w:r>
      <w:r w:rsidR="009114A4" w:rsidRPr="006A6A9F">
        <w:rPr>
          <w:rFonts w:hint="eastAsia"/>
          <w:color w:val="000000" w:themeColor="text1"/>
        </w:rPr>
        <w:t>偵查卷</w:t>
      </w:r>
      <w:r w:rsidR="004B0B3A" w:rsidRPr="006A6A9F">
        <w:rPr>
          <w:rFonts w:hint="eastAsia"/>
          <w:color w:val="000000" w:themeColor="text1"/>
        </w:rPr>
        <w:t>頁123，</w:t>
      </w:r>
      <w:r w:rsidR="00C90382" w:rsidRPr="006A6A9F">
        <w:rPr>
          <w:rFonts w:hint="eastAsia"/>
          <w:color w:val="000000" w:themeColor="text1"/>
        </w:rPr>
        <w:t>嘉義地院</w:t>
      </w:r>
      <w:r w:rsidR="00E772A2" w:rsidRPr="006A6A9F">
        <w:rPr>
          <w:rFonts w:hint="eastAsia"/>
          <w:color w:val="000000" w:themeColor="text1"/>
        </w:rPr>
        <w:t>卷三</w:t>
      </w:r>
      <w:r w:rsidR="004B0B3A" w:rsidRPr="006A6A9F">
        <w:rPr>
          <w:rFonts w:hint="eastAsia"/>
          <w:color w:val="000000" w:themeColor="text1"/>
        </w:rPr>
        <w:t>頁34），既對</w:t>
      </w:r>
      <w:r>
        <w:rPr>
          <w:rFonts w:hint="eastAsia"/>
          <w:color w:val="000000" w:themeColor="text1"/>
        </w:rPr>
        <w:t>謝○原</w:t>
      </w:r>
      <w:r w:rsidR="004B0B3A" w:rsidRPr="006A6A9F">
        <w:rPr>
          <w:rFonts w:hint="eastAsia"/>
          <w:color w:val="000000" w:themeColor="text1"/>
        </w:rPr>
        <w:t>有所顧忌，卻猶洽商</w:t>
      </w:r>
      <w:r>
        <w:rPr>
          <w:rFonts w:hint="eastAsia"/>
          <w:color w:val="000000" w:themeColor="text1"/>
        </w:rPr>
        <w:t>謝○原</w:t>
      </w:r>
      <w:r w:rsidR="004B0B3A" w:rsidRPr="006A6A9F">
        <w:rPr>
          <w:rFonts w:hint="eastAsia"/>
          <w:color w:val="000000" w:themeColor="text1"/>
        </w:rPr>
        <w:t>幫女兒找游泳教練，自我矛盾，上揭辯解悖於情理，不足採信。</w:t>
      </w:r>
    </w:p>
    <w:p w:rsidR="00FF0482" w:rsidRPr="006A6A9F" w:rsidRDefault="004B0B3A" w:rsidP="00FF0482">
      <w:pPr>
        <w:pStyle w:val="6"/>
        <w:rPr>
          <w:rFonts w:hAnsi="標楷體"/>
          <w:color w:val="000000" w:themeColor="text1"/>
        </w:rPr>
      </w:pPr>
      <w:r w:rsidRPr="006A6A9F">
        <w:rPr>
          <w:rFonts w:hAnsi="標楷體" w:hint="eastAsia"/>
          <w:color w:val="000000" w:themeColor="text1"/>
        </w:rPr>
        <w:t>由</w:t>
      </w:r>
      <w:r w:rsidR="00870FEA">
        <w:rPr>
          <w:rFonts w:hAnsi="標楷體" w:hint="eastAsia"/>
          <w:color w:val="000000" w:themeColor="text1"/>
        </w:rPr>
        <w:t>謝○原</w:t>
      </w:r>
      <w:r w:rsidRPr="006A6A9F">
        <w:rPr>
          <w:rFonts w:hAnsi="標楷體" w:hint="eastAsia"/>
          <w:color w:val="000000" w:themeColor="text1"/>
        </w:rPr>
        <w:t>交付</w:t>
      </w:r>
      <w:r w:rsidR="00E010E7">
        <w:rPr>
          <w:rFonts w:hAnsi="標楷體" w:hint="eastAsia"/>
          <w:color w:val="000000" w:themeColor="text1"/>
        </w:rPr>
        <w:t>呂○原</w:t>
      </w:r>
      <w:r w:rsidRPr="006A6A9F">
        <w:rPr>
          <w:rFonts w:hAnsi="標楷體" w:hint="eastAsia"/>
          <w:color w:val="000000" w:themeColor="text1"/>
        </w:rPr>
        <w:t>收受賄賂部分</w:t>
      </w:r>
      <w:r w:rsidR="00FF0482" w:rsidRPr="006A6A9F">
        <w:rPr>
          <w:rFonts w:hAnsi="標楷體" w:hint="eastAsia"/>
          <w:color w:val="000000" w:themeColor="text1"/>
        </w:rPr>
        <w:t>：</w:t>
      </w:r>
    </w:p>
    <w:p w:rsidR="00FF0482" w:rsidRPr="006A6A9F" w:rsidRDefault="00870FEA" w:rsidP="00FF0482">
      <w:pPr>
        <w:pStyle w:val="7"/>
        <w:rPr>
          <w:color w:val="000000" w:themeColor="text1"/>
        </w:rPr>
      </w:pPr>
      <w:r>
        <w:rPr>
          <w:rFonts w:hint="eastAsia"/>
          <w:color w:val="000000" w:themeColor="text1"/>
        </w:rPr>
        <w:t>謝○原</w:t>
      </w:r>
      <w:r w:rsidR="004B0B3A" w:rsidRPr="006A6A9F">
        <w:rPr>
          <w:rFonts w:hint="eastAsia"/>
          <w:color w:val="000000" w:themeColor="text1"/>
        </w:rPr>
        <w:t>偵訊結證：第一次和</w:t>
      </w:r>
      <w:r w:rsidR="00E010E7">
        <w:rPr>
          <w:rFonts w:hint="eastAsia"/>
          <w:color w:val="000000" w:themeColor="text1"/>
        </w:rPr>
        <w:t>呂○原</w:t>
      </w:r>
      <w:r w:rsidR="004B0B3A" w:rsidRPr="006A6A9F">
        <w:rPr>
          <w:rFonts w:hint="eastAsia"/>
          <w:color w:val="000000" w:themeColor="text1"/>
        </w:rPr>
        <w:t>見面是祇聊天，慢慢熟了之後，約他出來河堤散步蹓狗，伊在</w:t>
      </w:r>
      <w:r w:rsidR="00716C08" w:rsidRPr="006A6A9F">
        <w:rPr>
          <w:rFonts w:hint="eastAsia"/>
          <w:color w:val="000000" w:themeColor="text1"/>
        </w:rPr>
        <w:t>軍輝橋</w:t>
      </w:r>
      <w:r w:rsidR="004B0B3A" w:rsidRPr="006A6A9F">
        <w:rPr>
          <w:rFonts w:hint="eastAsia"/>
          <w:color w:val="000000" w:themeColor="text1"/>
        </w:rPr>
        <w:t>河堤跟他講，如果有麻煩到他，請他跟我講，我配合改進，我就自動塞3萬元給他，他沒有反對就收下了，從96年2月至今年5月都給現金（按剔除掉證據不足嚴格證明已判決﹙不另諭知</w:t>
      </w:r>
      <w:r w:rsidR="00194F89" w:rsidRPr="006A6A9F">
        <w:rPr>
          <w:rFonts w:hint="eastAsia"/>
          <w:color w:val="000000" w:themeColor="text1"/>
        </w:rPr>
        <w:t>）</w:t>
      </w:r>
      <w:r w:rsidR="004B0B3A" w:rsidRPr="006A6A9F">
        <w:rPr>
          <w:rFonts w:hint="eastAsia"/>
          <w:color w:val="000000" w:themeColor="text1"/>
        </w:rPr>
        <w:t>無罪確定之月份），每個月固定3萬元，時間都是約在晚上10點多左右，有一次到12點多，地點大部分都在河堤，另外有約在民生北路及中山路口彰化銀行騎樓交付賄款（見偵</w:t>
      </w:r>
      <w:r w:rsidR="004909C5" w:rsidRPr="006A6A9F">
        <w:rPr>
          <w:rFonts w:hint="eastAsia"/>
          <w:color w:val="000000" w:themeColor="text1"/>
        </w:rPr>
        <w:t>他字卷</w:t>
      </w:r>
      <w:r w:rsidR="004B0B3A" w:rsidRPr="006A6A9F">
        <w:rPr>
          <w:rFonts w:hint="eastAsia"/>
          <w:color w:val="000000" w:themeColor="text1"/>
        </w:rPr>
        <w:t>頁74</w:t>
      </w:r>
      <w:r w:rsidR="00E772A2" w:rsidRPr="006A6A9F">
        <w:rPr>
          <w:rFonts w:hint="eastAsia"/>
          <w:color w:val="000000" w:themeColor="text1"/>
        </w:rPr>
        <w:t>至</w:t>
      </w:r>
      <w:r w:rsidR="004B0B3A" w:rsidRPr="006A6A9F">
        <w:rPr>
          <w:rFonts w:hint="eastAsia"/>
          <w:color w:val="000000" w:themeColor="text1"/>
        </w:rPr>
        <w:t>76）。</w:t>
      </w:r>
      <w:r>
        <w:rPr>
          <w:rFonts w:hint="eastAsia"/>
          <w:color w:val="000000" w:themeColor="text1"/>
        </w:rPr>
        <w:t>謝○原</w:t>
      </w:r>
      <w:r w:rsidR="004B0B3A" w:rsidRPr="006A6A9F">
        <w:rPr>
          <w:rFonts w:hint="eastAsia"/>
          <w:color w:val="000000" w:themeColor="text1"/>
        </w:rPr>
        <w:t>上揭初次塞3萬元給</w:t>
      </w:r>
      <w:r w:rsidR="00E010E7">
        <w:rPr>
          <w:rFonts w:hint="eastAsia"/>
          <w:color w:val="000000" w:themeColor="text1"/>
        </w:rPr>
        <w:t>呂○原</w:t>
      </w:r>
      <w:r w:rsidR="004B0B3A" w:rsidRPr="006A6A9F">
        <w:rPr>
          <w:rFonts w:hint="eastAsia"/>
          <w:color w:val="000000" w:themeColor="text1"/>
        </w:rPr>
        <w:t>前，以造成</w:t>
      </w:r>
      <w:r w:rsidR="00E010E7">
        <w:rPr>
          <w:rFonts w:hint="eastAsia"/>
          <w:color w:val="000000" w:themeColor="text1"/>
        </w:rPr>
        <w:t>呂○原</w:t>
      </w:r>
      <w:r w:rsidR="004B0B3A" w:rsidRPr="006A6A9F">
        <w:rPr>
          <w:rFonts w:hint="eastAsia"/>
          <w:color w:val="000000" w:themeColor="text1"/>
        </w:rPr>
        <w:t>麻煩為由，低姿態示意</w:t>
      </w:r>
      <w:r w:rsidR="00E010E7">
        <w:rPr>
          <w:rFonts w:hint="eastAsia"/>
          <w:color w:val="000000" w:themeColor="text1"/>
        </w:rPr>
        <w:t>呂○原</w:t>
      </w:r>
      <w:r w:rsidR="004B0B3A" w:rsidRPr="006A6A9F">
        <w:rPr>
          <w:rFonts w:hint="eastAsia"/>
          <w:color w:val="000000" w:themeColor="text1"/>
        </w:rPr>
        <w:t>提點需配合改進之處，揆以雙方之社會角色及彼此之利害關係，</w:t>
      </w:r>
      <w:r>
        <w:rPr>
          <w:rFonts w:hint="eastAsia"/>
          <w:color w:val="000000" w:themeColor="text1"/>
        </w:rPr>
        <w:t>謝○原</w:t>
      </w:r>
      <w:r w:rsidR="004B0B3A" w:rsidRPr="006A6A9F">
        <w:rPr>
          <w:rFonts w:hint="eastAsia"/>
          <w:color w:val="000000" w:themeColor="text1"/>
        </w:rPr>
        <w:t>為址設司法警察</w:t>
      </w:r>
      <w:r w:rsidR="00E010E7">
        <w:rPr>
          <w:rFonts w:hint="eastAsia"/>
          <w:color w:val="000000" w:themeColor="text1"/>
        </w:rPr>
        <w:t>呂○原</w:t>
      </w:r>
      <w:r w:rsidR="004B0B3A" w:rsidRPr="006A6A9F">
        <w:rPr>
          <w:rFonts w:hint="eastAsia"/>
          <w:color w:val="000000" w:themeColor="text1"/>
        </w:rPr>
        <w:t>警勤區之賭博性電子遊戲場業者，</w:t>
      </w:r>
      <w:r>
        <w:rPr>
          <w:rFonts w:hint="eastAsia"/>
          <w:color w:val="000000" w:themeColor="text1"/>
        </w:rPr>
        <w:t>謝○</w:t>
      </w:r>
      <w:r>
        <w:rPr>
          <w:rFonts w:hint="eastAsia"/>
          <w:color w:val="000000" w:themeColor="text1"/>
        </w:rPr>
        <w:lastRenderedPageBreak/>
        <w:t>原</w:t>
      </w:r>
      <w:r w:rsidR="004B0B3A" w:rsidRPr="006A6A9F">
        <w:rPr>
          <w:rFonts w:hint="eastAsia"/>
          <w:color w:val="000000" w:themeColor="text1"/>
        </w:rPr>
        <w:t>所給現金當係賄求</w:t>
      </w:r>
      <w:r w:rsidR="00E010E7">
        <w:rPr>
          <w:rFonts w:hint="eastAsia"/>
          <w:color w:val="000000" w:themeColor="text1"/>
        </w:rPr>
        <w:t>呂○原</w:t>
      </w:r>
      <w:r w:rsidR="004B0B3A" w:rsidRPr="006A6A9F">
        <w:rPr>
          <w:rFonts w:hint="eastAsia"/>
          <w:color w:val="000000" w:themeColor="text1"/>
        </w:rPr>
        <w:t>勿舉報查緝之作用，</w:t>
      </w:r>
      <w:r w:rsidR="00E010E7">
        <w:rPr>
          <w:rFonts w:hint="eastAsia"/>
          <w:color w:val="000000" w:themeColor="text1"/>
        </w:rPr>
        <w:t>呂○原</w:t>
      </w:r>
      <w:r w:rsidR="004B0B3A" w:rsidRPr="006A6A9F">
        <w:rPr>
          <w:rFonts w:hint="eastAsia"/>
          <w:color w:val="000000" w:themeColor="text1"/>
        </w:rPr>
        <w:t>默允合意並收受，核係授受賄賂之不法行為。徵以此後</w:t>
      </w:r>
      <w:r w:rsidR="00E010E7">
        <w:rPr>
          <w:rFonts w:hint="eastAsia"/>
          <w:color w:val="000000" w:themeColor="text1"/>
        </w:rPr>
        <w:t>呂○原</w:t>
      </w:r>
      <w:r w:rsidR="004B0B3A" w:rsidRPr="006A6A9F">
        <w:rPr>
          <w:rFonts w:hint="eastAsia"/>
          <w:color w:val="000000" w:themeColor="text1"/>
        </w:rPr>
        <w:t>迭煞費周章透過公用電話主動致電</w:t>
      </w:r>
      <w:r>
        <w:rPr>
          <w:rFonts w:hint="eastAsia"/>
          <w:color w:val="000000" w:themeColor="text1"/>
        </w:rPr>
        <w:t>謝○原</w:t>
      </w:r>
      <w:r w:rsidR="004B0B3A" w:rsidRPr="006A6A9F">
        <w:rPr>
          <w:rFonts w:hint="eastAsia"/>
          <w:color w:val="000000" w:themeColor="text1"/>
        </w:rPr>
        <w:t>碰面，此為</w:t>
      </w:r>
      <w:r w:rsidR="00E010E7">
        <w:rPr>
          <w:rFonts w:hint="eastAsia"/>
          <w:color w:val="000000" w:themeColor="text1"/>
        </w:rPr>
        <w:t>呂○原</w:t>
      </w:r>
      <w:r w:rsidR="004B0B3A" w:rsidRPr="006A6A9F">
        <w:rPr>
          <w:rFonts w:hint="eastAsia"/>
          <w:color w:val="000000" w:themeColor="text1"/>
        </w:rPr>
        <w:t>所是認（見偵</w:t>
      </w:r>
      <w:r w:rsidR="004909C5" w:rsidRPr="006A6A9F">
        <w:rPr>
          <w:rFonts w:hint="eastAsia"/>
          <w:color w:val="000000" w:themeColor="text1"/>
        </w:rPr>
        <w:t>他字卷</w:t>
      </w:r>
      <w:r w:rsidR="004B0B3A" w:rsidRPr="006A6A9F">
        <w:rPr>
          <w:rFonts w:hint="eastAsia"/>
          <w:color w:val="000000" w:themeColor="text1"/>
        </w:rPr>
        <w:t>頁132</w:t>
      </w:r>
      <w:r w:rsidR="00E772A2" w:rsidRPr="006A6A9F">
        <w:rPr>
          <w:rFonts w:hint="eastAsia"/>
          <w:color w:val="000000" w:themeColor="text1"/>
        </w:rPr>
        <w:t>至</w:t>
      </w:r>
      <w:r w:rsidR="004B0B3A" w:rsidRPr="006A6A9F">
        <w:rPr>
          <w:rFonts w:hint="eastAsia"/>
          <w:color w:val="000000" w:themeColor="text1"/>
        </w:rPr>
        <w:t>133、138</w:t>
      </w:r>
      <w:r w:rsidR="00E772A2" w:rsidRPr="006A6A9F">
        <w:rPr>
          <w:rFonts w:hint="eastAsia"/>
          <w:color w:val="000000" w:themeColor="text1"/>
        </w:rPr>
        <w:t>至</w:t>
      </w:r>
      <w:r w:rsidR="004B0B3A" w:rsidRPr="006A6A9F">
        <w:rPr>
          <w:rFonts w:hint="eastAsia"/>
          <w:color w:val="000000" w:themeColor="text1"/>
        </w:rPr>
        <w:t>139，聲羈卷頁45</w:t>
      </w:r>
      <w:r w:rsidR="00E772A2" w:rsidRPr="006A6A9F">
        <w:rPr>
          <w:rFonts w:hint="eastAsia"/>
          <w:color w:val="000000" w:themeColor="text1"/>
        </w:rPr>
        <w:t>至</w:t>
      </w:r>
      <w:r w:rsidR="004B0B3A" w:rsidRPr="006A6A9F">
        <w:rPr>
          <w:rFonts w:hint="eastAsia"/>
          <w:color w:val="000000" w:themeColor="text1"/>
        </w:rPr>
        <w:t>46，偵一</w:t>
      </w:r>
      <w:r w:rsidR="009C0B20" w:rsidRPr="006A6A9F">
        <w:rPr>
          <w:rFonts w:hint="eastAsia"/>
          <w:color w:val="000000" w:themeColor="text1"/>
        </w:rPr>
        <w:t>卷一</w:t>
      </w:r>
      <w:r w:rsidR="004B0B3A" w:rsidRPr="006A6A9F">
        <w:rPr>
          <w:rFonts w:hint="eastAsia"/>
          <w:color w:val="000000" w:themeColor="text1"/>
        </w:rPr>
        <w:t>頁205，</w:t>
      </w:r>
      <w:r w:rsidR="00C90382" w:rsidRPr="006A6A9F">
        <w:rPr>
          <w:rFonts w:hint="eastAsia"/>
          <w:color w:val="000000" w:themeColor="text1"/>
        </w:rPr>
        <w:t>嘉義地院</w:t>
      </w:r>
      <w:r w:rsidR="00007A3B" w:rsidRPr="006A6A9F">
        <w:rPr>
          <w:rFonts w:hint="eastAsia"/>
          <w:color w:val="000000" w:themeColor="text1"/>
        </w:rPr>
        <w:t>卷</w:t>
      </w:r>
      <w:r w:rsidR="005D5EDF" w:rsidRPr="006A6A9F">
        <w:rPr>
          <w:rFonts w:hint="eastAsia"/>
          <w:color w:val="000000" w:themeColor="text1"/>
        </w:rPr>
        <w:t>（</w:t>
      </w:r>
      <w:r w:rsidR="004B0B3A" w:rsidRPr="006A6A9F">
        <w:rPr>
          <w:rFonts w:hint="eastAsia"/>
          <w:color w:val="000000" w:themeColor="text1"/>
        </w:rPr>
        <w:t>五</w:t>
      </w:r>
      <w:r w:rsidR="005D5EDF" w:rsidRPr="006A6A9F">
        <w:rPr>
          <w:rFonts w:hint="eastAsia"/>
          <w:color w:val="000000" w:themeColor="text1"/>
        </w:rPr>
        <w:t>）</w:t>
      </w:r>
      <w:r w:rsidR="004B0B3A" w:rsidRPr="006A6A9F">
        <w:rPr>
          <w:rFonts w:hint="eastAsia"/>
          <w:color w:val="000000" w:themeColor="text1"/>
        </w:rPr>
        <w:t>頁338），此等自發性舉止衡非</w:t>
      </w:r>
      <w:r>
        <w:rPr>
          <w:rFonts w:hint="eastAsia"/>
          <w:color w:val="000000" w:themeColor="text1"/>
        </w:rPr>
        <w:t>謝○原</w:t>
      </w:r>
      <w:r w:rsidR="004B0B3A" w:rsidRPr="006A6A9F">
        <w:rPr>
          <w:rFonts w:hint="eastAsia"/>
          <w:color w:val="000000" w:themeColor="text1"/>
        </w:rPr>
        <w:t>所得誣陷，</w:t>
      </w:r>
      <w:r w:rsidR="00E010E7">
        <w:rPr>
          <w:rFonts w:hint="eastAsia"/>
          <w:color w:val="000000" w:themeColor="text1"/>
        </w:rPr>
        <w:t>呂○原</w:t>
      </w:r>
      <w:r w:rsidR="004B0B3A" w:rsidRPr="006A6A9F">
        <w:rPr>
          <w:rFonts w:hint="eastAsia"/>
          <w:color w:val="000000" w:themeColor="text1"/>
        </w:rPr>
        <w:t>亦未作此抗辯，</w:t>
      </w:r>
      <w:r>
        <w:rPr>
          <w:rFonts w:hint="eastAsia"/>
          <w:color w:val="000000" w:themeColor="text1"/>
        </w:rPr>
        <w:t>謝○原</w:t>
      </w:r>
      <w:r w:rsidR="004B0B3A" w:rsidRPr="006A6A9F">
        <w:rPr>
          <w:rFonts w:hint="eastAsia"/>
          <w:color w:val="000000" w:themeColor="text1"/>
        </w:rPr>
        <w:t>證稱係依例交收賄賂，顯非無稽，反觀</w:t>
      </w:r>
      <w:r w:rsidR="00E010E7">
        <w:rPr>
          <w:rFonts w:hint="eastAsia"/>
          <w:color w:val="000000" w:themeColor="text1"/>
        </w:rPr>
        <w:t>呂○原</w:t>
      </w:r>
      <w:r w:rsidR="004B0B3A" w:rsidRPr="006A6A9F">
        <w:rPr>
          <w:rFonts w:hint="eastAsia"/>
          <w:color w:val="000000" w:themeColor="text1"/>
        </w:rPr>
        <w:t>抗辯相約見面祇為閒聊潛水或養狗等生活瑣事，實違情理，無足採信。</w:t>
      </w:r>
    </w:p>
    <w:p w:rsidR="00FF0482" w:rsidRPr="006A6A9F" w:rsidRDefault="00E010E7" w:rsidP="00FF0482">
      <w:pPr>
        <w:pStyle w:val="7"/>
        <w:rPr>
          <w:rFonts w:hAnsi="標楷體"/>
          <w:color w:val="000000" w:themeColor="text1"/>
        </w:rPr>
      </w:pPr>
      <w:r>
        <w:rPr>
          <w:rFonts w:hint="eastAsia"/>
          <w:color w:val="000000" w:themeColor="text1"/>
        </w:rPr>
        <w:t>呂○原</w:t>
      </w:r>
      <w:r w:rsidR="004B0B3A" w:rsidRPr="006A6A9F">
        <w:rPr>
          <w:rFonts w:hint="eastAsia"/>
          <w:color w:val="000000" w:themeColor="text1"/>
        </w:rPr>
        <w:t>曾囑戴</w:t>
      </w:r>
      <w:r w:rsidR="008D7639">
        <w:rPr>
          <w:rFonts w:hint="eastAsia"/>
          <w:color w:val="000000" w:themeColor="text1"/>
        </w:rPr>
        <w:t>○</w:t>
      </w:r>
      <w:r w:rsidR="004B0B3A" w:rsidRPr="006A6A9F">
        <w:rPr>
          <w:rFonts w:hint="eastAsia"/>
          <w:color w:val="000000" w:themeColor="text1"/>
        </w:rPr>
        <w:t>蘭轉知</w:t>
      </w:r>
      <w:r w:rsidR="00870FEA">
        <w:rPr>
          <w:rFonts w:hint="eastAsia"/>
          <w:color w:val="000000" w:themeColor="text1"/>
        </w:rPr>
        <w:t>謝○原</w:t>
      </w:r>
      <w:r w:rsidR="004B0B3A" w:rsidRPr="006A6A9F">
        <w:rPr>
          <w:rFonts w:hint="eastAsia"/>
          <w:color w:val="000000" w:themeColor="text1"/>
        </w:rPr>
        <w:t>稱</w:t>
      </w:r>
      <w:r w:rsidR="0021385E" w:rsidRPr="006A6A9F">
        <w:rPr>
          <w:rFonts w:hint="eastAsia"/>
          <w:color w:val="000000" w:themeColor="text1"/>
        </w:rPr>
        <w:t>「</w:t>
      </w:r>
      <w:r w:rsidR="00870FEA">
        <w:rPr>
          <w:rFonts w:hint="eastAsia"/>
          <w:color w:val="000000" w:themeColor="text1"/>
        </w:rPr>
        <w:t>東○</w:t>
      </w:r>
      <w:r w:rsidR="0021385E" w:rsidRPr="006A6A9F">
        <w:rPr>
          <w:rFonts w:hint="eastAsia"/>
          <w:color w:val="000000" w:themeColor="text1"/>
        </w:rPr>
        <w:t>」</w:t>
      </w:r>
      <w:r w:rsidR="004B0B3A" w:rsidRPr="006A6A9F">
        <w:rPr>
          <w:rFonts w:hint="eastAsia"/>
          <w:color w:val="000000" w:themeColor="text1"/>
        </w:rPr>
        <w:t>遭檢舉</w:t>
      </w:r>
      <w:r w:rsidR="0021385E" w:rsidRPr="006A6A9F">
        <w:rPr>
          <w:rFonts w:hint="eastAsia"/>
          <w:color w:val="000000" w:themeColor="text1"/>
        </w:rPr>
        <w:t>「</w:t>
      </w:r>
      <w:r w:rsidR="00870FEA">
        <w:rPr>
          <w:rFonts w:hint="eastAsia"/>
          <w:color w:val="000000" w:themeColor="text1"/>
        </w:rPr>
        <w:t>東○</w:t>
      </w:r>
      <w:r w:rsidR="0021385E" w:rsidRPr="006A6A9F">
        <w:rPr>
          <w:rFonts w:hint="eastAsia"/>
          <w:color w:val="000000" w:themeColor="text1"/>
        </w:rPr>
        <w:t>」</w:t>
      </w:r>
      <w:r w:rsidR="004B0B3A" w:rsidRPr="006A6A9F">
        <w:rPr>
          <w:rFonts w:hint="eastAsia"/>
          <w:color w:val="000000" w:themeColor="text1"/>
        </w:rPr>
        <w:t>店長戴</w:t>
      </w:r>
      <w:r w:rsidR="008D7639">
        <w:rPr>
          <w:rFonts w:hint="eastAsia"/>
          <w:color w:val="000000" w:themeColor="text1"/>
        </w:rPr>
        <w:t>○</w:t>
      </w:r>
      <w:r w:rsidR="004B0B3A" w:rsidRPr="006A6A9F">
        <w:rPr>
          <w:rFonts w:hint="eastAsia"/>
          <w:color w:val="000000" w:themeColor="text1"/>
        </w:rPr>
        <w:t>蘭於96年10月27日22時12分致電</w:t>
      </w:r>
      <w:r w:rsidR="00870FEA">
        <w:rPr>
          <w:rFonts w:hint="eastAsia"/>
          <w:color w:val="000000" w:themeColor="text1"/>
        </w:rPr>
        <w:t>謝○原</w:t>
      </w:r>
      <w:r w:rsidR="004B0B3A" w:rsidRPr="006A6A9F">
        <w:rPr>
          <w:rFonts w:hint="eastAsia"/>
          <w:color w:val="000000" w:themeColor="text1"/>
        </w:rPr>
        <w:t>，告稱管區員警來店要其至派出所，其疑慮是否遭「中班有個助理」、「想說是不是他去報案」，</w:t>
      </w:r>
      <w:r w:rsidR="00870FEA">
        <w:rPr>
          <w:rFonts w:hint="eastAsia"/>
          <w:color w:val="000000" w:themeColor="text1"/>
        </w:rPr>
        <w:t>謝○原</w:t>
      </w:r>
      <w:r w:rsidR="004B0B3A" w:rsidRPr="006A6A9F">
        <w:rPr>
          <w:rFonts w:hint="eastAsia"/>
          <w:color w:val="000000" w:themeColor="text1"/>
        </w:rPr>
        <w:t>忖度「管區的」、「戴眼鏡？」，旋向戴</w:t>
      </w:r>
      <w:r w:rsidR="008D7639">
        <w:rPr>
          <w:rFonts w:hint="eastAsia"/>
          <w:color w:val="000000" w:themeColor="text1"/>
        </w:rPr>
        <w:t>○</w:t>
      </w:r>
      <w:r w:rsidR="004B0B3A" w:rsidRPr="006A6A9F">
        <w:rPr>
          <w:rFonts w:hint="eastAsia"/>
          <w:color w:val="000000" w:themeColor="text1"/>
        </w:rPr>
        <w:t>蘭稱「沒關係，這個管區會處理」、「沒關係，那個會幫我們處理」；數分鐘後（22時20分），</w:t>
      </w:r>
      <w:r w:rsidR="00870FEA">
        <w:rPr>
          <w:rFonts w:hint="eastAsia"/>
          <w:color w:val="000000" w:themeColor="text1"/>
        </w:rPr>
        <w:t>謝○原</w:t>
      </w:r>
      <w:r w:rsidR="004B0B3A" w:rsidRPr="006A6A9F">
        <w:rPr>
          <w:rFonts w:hint="eastAsia"/>
          <w:color w:val="000000" w:themeColor="text1"/>
        </w:rPr>
        <w:t>急電戴</w:t>
      </w:r>
      <w:r w:rsidR="008D7639">
        <w:rPr>
          <w:rFonts w:hint="eastAsia"/>
          <w:color w:val="000000" w:themeColor="text1"/>
        </w:rPr>
        <w:t>○</w:t>
      </w:r>
      <w:r w:rsidR="004B0B3A" w:rsidRPr="006A6A9F">
        <w:rPr>
          <w:rFonts w:hint="eastAsia"/>
          <w:color w:val="000000" w:themeColor="text1"/>
        </w:rPr>
        <w:t>蘭稱：「他剛才有打二通電話給我，我都沒有接到，妳過去找那個姓呂的」、「他現在應該是在那裡了吧，因為有些事情電話裡不能講，我也不方便跟他聯絡」（通話內容如附表三編號19、20所示），以上可窺由於</w:t>
      </w:r>
      <w:r w:rsidR="00870FEA">
        <w:rPr>
          <w:rFonts w:hint="eastAsia"/>
          <w:color w:val="000000" w:themeColor="text1"/>
        </w:rPr>
        <w:t>謝○原</w:t>
      </w:r>
      <w:r w:rsidR="004B0B3A" w:rsidRPr="006A6A9F">
        <w:rPr>
          <w:rFonts w:hint="eastAsia"/>
          <w:color w:val="000000" w:themeColor="text1"/>
        </w:rPr>
        <w:t>行賄打點</w:t>
      </w:r>
      <w:r>
        <w:rPr>
          <w:rFonts w:hint="eastAsia"/>
          <w:color w:val="000000" w:themeColor="text1"/>
        </w:rPr>
        <w:t>呂○原</w:t>
      </w:r>
      <w:r w:rsidR="004B0B3A" w:rsidRPr="006A6A9F">
        <w:rPr>
          <w:rFonts w:hint="eastAsia"/>
          <w:color w:val="000000" w:themeColor="text1"/>
        </w:rPr>
        <w:t>而不便電話聯絡，然信</w:t>
      </w:r>
      <w:r>
        <w:rPr>
          <w:rFonts w:hint="eastAsia"/>
          <w:color w:val="000000" w:themeColor="text1"/>
        </w:rPr>
        <w:t>呂○原</w:t>
      </w:r>
      <w:r w:rsidR="004B0B3A" w:rsidRPr="006A6A9F">
        <w:rPr>
          <w:rFonts w:hint="eastAsia"/>
          <w:color w:val="000000" w:themeColor="text1"/>
        </w:rPr>
        <w:t>不至於對</w:t>
      </w:r>
      <w:r w:rsidR="0021385E" w:rsidRPr="006A6A9F">
        <w:rPr>
          <w:rFonts w:hint="eastAsia"/>
          <w:color w:val="000000" w:themeColor="text1"/>
        </w:rPr>
        <w:t>「</w:t>
      </w:r>
      <w:r w:rsidR="00870FEA">
        <w:rPr>
          <w:rFonts w:hint="eastAsia"/>
          <w:color w:val="000000" w:themeColor="text1"/>
        </w:rPr>
        <w:t>東○</w:t>
      </w:r>
      <w:r w:rsidR="0021385E" w:rsidRPr="006A6A9F">
        <w:rPr>
          <w:rFonts w:hint="eastAsia"/>
          <w:color w:val="000000" w:themeColor="text1"/>
        </w:rPr>
        <w:t>」</w:t>
      </w:r>
      <w:r w:rsidR="004B0B3A" w:rsidRPr="006A6A9F">
        <w:rPr>
          <w:rFonts w:hint="eastAsia"/>
          <w:color w:val="000000" w:themeColor="text1"/>
        </w:rPr>
        <w:t>不利之期盼心態。比對上揭戴</w:t>
      </w:r>
      <w:r w:rsidR="008D7639">
        <w:rPr>
          <w:rFonts w:hint="eastAsia"/>
          <w:color w:val="000000" w:themeColor="text1"/>
        </w:rPr>
        <w:t>○</w:t>
      </w:r>
      <w:r w:rsidR="004B0B3A" w:rsidRPr="006A6A9F">
        <w:rPr>
          <w:rFonts w:hint="eastAsia"/>
          <w:color w:val="000000" w:themeColor="text1"/>
        </w:rPr>
        <w:t>蘭與</w:t>
      </w:r>
      <w:r w:rsidR="00870FEA">
        <w:rPr>
          <w:rFonts w:hint="eastAsia"/>
          <w:color w:val="000000" w:themeColor="text1"/>
        </w:rPr>
        <w:t>謝○原</w:t>
      </w:r>
      <w:r w:rsidR="004B0B3A" w:rsidRPr="006A6A9F">
        <w:rPr>
          <w:rFonts w:hint="eastAsia"/>
          <w:color w:val="000000" w:themeColor="text1"/>
        </w:rPr>
        <w:t>間通聯</w:t>
      </w:r>
      <w:r w:rsidR="004B0B3A" w:rsidRPr="006A6A9F">
        <w:rPr>
          <w:rFonts w:hAnsi="標楷體" w:hint="eastAsia"/>
          <w:color w:val="000000" w:themeColor="text1"/>
        </w:rPr>
        <w:t>稍早之同日22時6分、7分，有設置於嘉義市○○○路000</w:t>
      </w:r>
      <w:r w:rsidR="004B0B3A" w:rsidRPr="006A6A9F">
        <w:rPr>
          <w:rFonts w:hAnsi="標楷體" w:hint="eastAsia"/>
          <w:color w:val="000000" w:themeColor="text1"/>
        </w:rPr>
        <w:lastRenderedPageBreak/>
        <w:t>號金龍大飯店之0</w:t>
      </w:r>
      <w:r w:rsidR="00E772A2" w:rsidRPr="006A6A9F">
        <w:rPr>
          <w:rFonts w:hAnsi="標楷體" w:hint="eastAsia"/>
          <w:color w:val="000000" w:themeColor="text1"/>
        </w:rPr>
        <w:t>0-0</w:t>
      </w:r>
      <w:r w:rsidR="004B0B3A" w:rsidRPr="006A6A9F">
        <w:rPr>
          <w:rFonts w:hAnsi="標楷體" w:hint="eastAsia"/>
          <w:color w:val="000000" w:themeColor="text1"/>
        </w:rPr>
        <w:t>000000號公用電話，致電</w:t>
      </w:r>
      <w:r w:rsidR="00870FEA">
        <w:rPr>
          <w:rFonts w:hAnsi="標楷體" w:hint="eastAsia"/>
          <w:color w:val="000000" w:themeColor="text1"/>
        </w:rPr>
        <w:t>謝○原</w:t>
      </w:r>
      <w:r w:rsidR="004B0B3A" w:rsidRPr="006A6A9F">
        <w:rPr>
          <w:rFonts w:hAnsi="標楷體" w:hint="eastAsia"/>
          <w:color w:val="000000" w:themeColor="text1"/>
        </w:rPr>
        <w:t>持用之0000000000號行動電話，有臺灣雲林地方法院檢察署96年雲檢泰平監（續）字第822號通訊監察書、通訊監察譯文及通聯調閱查詢單可參（見交查</w:t>
      </w:r>
      <w:r w:rsidR="009C0B20" w:rsidRPr="006A6A9F">
        <w:rPr>
          <w:rFonts w:hAnsi="標楷體" w:hint="eastAsia"/>
          <w:color w:val="000000" w:themeColor="text1"/>
        </w:rPr>
        <w:t>卷一</w:t>
      </w:r>
      <w:r w:rsidR="004B0B3A" w:rsidRPr="006A6A9F">
        <w:rPr>
          <w:rFonts w:hAnsi="標楷體" w:hint="eastAsia"/>
          <w:color w:val="000000" w:themeColor="text1"/>
        </w:rPr>
        <w:t>頁11</w:t>
      </w:r>
      <w:r w:rsidR="00E772A2" w:rsidRPr="006A6A9F">
        <w:rPr>
          <w:rFonts w:hAnsi="標楷體" w:hint="eastAsia"/>
          <w:color w:val="000000" w:themeColor="text1"/>
        </w:rPr>
        <w:t>至</w:t>
      </w:r>
      <w:r w:rsidR="004B0B3A" w:rsidRPr="006A6A9F">
        <w:rPr>
          <w:rFonts w:hAnsi="標楷體" w:hint="eastAsia"/>
          <w:color w:val="000000" w:themeColor="text1"/>
        </w:rPr>
        <w:t>12，</w:t>
      </w:r>
      <w:r w:rsidR="00C90382" w:rsidRPr="006A6A9F">
        <w:rPr>
          <w:rFonts w:hAnsi="標楷體" w:hint="eastAsia"/>
          <w:color w:val="000000" w:themeColor="text1"/>
        </w:rPr>
        <w:t>嘉義地院</w:t>
      </w:r>
      <w:r w:rsidR="0095189A" w:rsidRPr="006A6A9F">
        <w:rPr>
          <w:rFonts w:hAnsi="標楷體" w:hint="eastAsia"/>
          <w:color w:val="000000" w:themeColor="text1"/>
        </w:rPr>
        <w:t>卷四</w:t>
      </w:r>
      <w:r w:rsidR="004B0B3A" w:rsidRPr="006A6A9F">
        <w:rPr>
          <w:rFonts w:hAnsi="標楷體" w:hint="eastAsia"/>
          <w:color w:val="000000" w:themeColor="text1"/>
        </w:rPr>
        <w:t>頁211，偵一</w:t>
      </w:r>
      <w:r w:rsidR="00E772A2" w:rsidRPr="006A6A9F">
        <w:rPr>
          <w:rFonts w:hAnsi="標楷體" w:hint="eastAsia"/>
          <w:color w:val="000000" w:themeColor="text1"/>
        </w:rPr>
        <w:t>卷二</w:t>
      </w:r>
      <w:r w:rsidR="004B0B3A" w:rsidRPr="006A6A9F">
        <w:rPr>
          <w:rFonts w:hAnsi="標楷體" w:hint="eastAsia"/>
          <w:color w:val="000000" w:themeColor="text1"/>
        </w:rPr>
        <w:t>頁231）。而</w:t>
      </w:r>
      <w:r w:rsidR="00870FEA">
        <w:rPr>
          <w:rFonts w:hAnsi="標楷體" w:hint="eastAsia"/>
          <w:color w:val="000000" w:themeColor="text1"/>
        </w:rPr>
        <w:t>謝○原</w:t>
      </w:r>
      <w:r w:rsidR="004B0B3A" w:rsidRPr="006A6A9F">
        <w:rPr>
          <w:rFonts w:hAnsi="標楷體" w:hint="eastAsia"/>
          <w:color w:val="000000" w:themeColor="text1"/>
        </w:rPr>
        <w:t>錯過之上述二通來電係</w:t>
      </w:r>
      <w:r>
        <w:rPr>
          <w:rFonts w:hAnsi="標楷體" w:hint="eastAsia"/>
          <w:color w:val="000000" w:themeColor="text1"/>
        </w:rPr>
        <w:t>呂○原</w:t>
      </w:r>
      <w:r w:rsidR="004B0B3A" w:rsidRPr="006A6A9F">
        <w:rPr>
          <w:rFonts w:hAnsi="標楷體" w:hint="eastAsia"/>
          <w:color w:val="000000" w:themeColor="text1"/>
        </w:rPr>
        <w:t>所撥打，據</w:t>
      </w:r>
      <w:r w:rsidR="00870FEA">
        <w:rPr>
          <w:rFonts w:hAnsi="標楷體" w:hint="eastAsia"/>
          <w:color w:val="000000" w:themeColor="text1"/>
        </w:rPr>
        <w:t>謝○原</w:t>
      </w:r>
      <w:r w:rsidR="004B0B3A" w:rsidRPr="006A6A9F">
        <w:rPr>
          <w:rFonts w:hAnsi="標楷體" w:hint="eastAsia"/>
          <w:color w:val="000000" w:themeColor="text1"/>
        </w:rPr>
        <w:t>結證：</w:t>
      </w:r>
      <w:r>
        <w:rPr>
          <w:rFonts w:hAnsi="標楷體" w:hint="eastAsia"/>
          <w:color w:val="000000" w:themeColor="text1"/>
        </w:rPr>
        <w:t>呂○原</w:t>
      </w:r>
      <w:r w:rsidR="004B0B3A" w:rsidRPr="006A6A9F">
        <w:rPr>
          <w:rFonts w:hAnsi="標楷體" w:hint="eastAsia"/>
          <w:color w:val="000000" w:themeColor="text1"/>
        </w:rPr>
        <w:t>到</w:t>
      </w:r>
      <w:r w:rsidR="0021385E" w:rsidRPr="006A6A9F">
        <w:rPr>
          <w:rFonts w:hAnsi="標楷體" w:hint="eastAsia"/>
          <w:color w:val="000000" w:themeColor="text1"/>
        </w:rPr>
        <w:t>「</w:t>
      </w:r>
      <w:r w:rsidR="00870FEA">
        <w:rPr>
          <w:rFonts w:hAnsi="標楷體" w:hint="eastAsia"/>
          <w:color w:val="000000" w:themeColor="text1"/>
        </w:rPr>
        <w:t>東○</w:t>
      </w:r>
      <w:r w:rsidR="0021385E" w:rsidRPr="006A6A9F">
        <w:rPr>
          <w:rFonts w:hAnsi="標楷體" w:hint="eastAsia"/>
          <w:color w:val="000000" w:themeColor="text1"/>
        </w:rPr>
        <w:t>」</w:t>
      </w:r>
      <w:r w:rsidR="004B0B3A" w:rsidRPr="006A6A9F">
        <w:rPr>
          <w:rFonts w:hAnsi="標楷體" w:hint="eastAsia"/>
          <w:color w:val="000000" w:themeColor="text1"/>
        </w:rPr>
        <w:t>告訴店員請店長到派出所找他，因為當時</w:t>
      </w:r>
      <w:r>
        <w:rPr>
          <w:rFonts w:hAnsi="標楷體" w:hint="eastAsia"/>
          <w:color w:val="000000" w:themeColor="text1"/>
        </w:rPr>
        <w:t>呂○原</w:t>
      </w:r>
      <w:r w:rsidR="004B0B3A" w:rsidRPr="006A6A9F">
        <w:rPr>
          <w:rFonts w:hAnsi="標楷體" w:hint="eastAsia"/>
          <w:color w:val="000000" w:themeColor="text1"/>
        </w:rPr>
        <w:t>打伊手機，伊沒有接；（為何</w:t>
      </w:r>
      <w:r>
        <w:rPr>
          <w:rFonts w:hAnsi="標楷體" w:hint="eastAsia"/>
          <w:color w:val="000000" w:themeColor="text1"/>
        </w:rPr>
        <w:t>呂○原</w:t>
      </w:r>
      <w:r w:rsidR="004B0B3A" w:rsidRPr="006A6A9F">
        <w:rPr>
          <w:rFonts w:hAnsi="標楷體" w:hint="eastAsia"/>
          <w:color w:val="000000" w:themeColor="text1"/>
        </w:rPr>
        <w:t>知道可以找店長聯絡？）因為伊有跟他講，伊大部分時間不在嘉義市，有事可以找店長等語明確（見偵</w:t>
      </w:r>
      <w:r w:rsidR="004909C5" w:rsidRPr="006A6A9F">
        <w:rPr>
          <w:rFonts w:hAnsi="標楷體" w:hint="eastAsia"/>
          <w:color w:val="000000" w:themeColor="text1"/>
        </w:rPr>
        <w:t>他字卷</w:t>
      </w:r>
      <w:r w:rsidR="004B0B3A" w:rsidRPr="006A6A9F">
        <w:rPr>
          <w:rFonts w:hAnsi="標楷體" w:hint="eastAsia"/>
          <w:color w:val="000000" w:themeColor="text1"/>
        </w:rPr>
        <w:t>頁81）。承上，戴</w:t>
      </w:r>
      <w:r w:rsidR="008D7639">
        <w:rPr>
          <w:rFonts w:hAnsi="標楷體" w:hint="eastAsia"/>
          <w:color w:val="000000" w:themeColor="text1"/>
        </w:rPr>
        <w:t>○</w:t>
      </w:r>
      <w:r w:rsidR="004B0B3A" w:rsidRPr="006A6A9F">
        <w:rPr>
          <w:rFonts w:hAnsi="標楷體" w:hint="eastAsia"/>
          <w:color w:val="000000" w:themeColor="text1"/>
        </w:rPr>
        <w:t>蘭是日前往</w:t>
      </w:r>
      <w:r w:rsidR="00691308" w:rsidRPr="006A6A9F">
        <w:rPr>
          <w:rFonts w:hAnsi="標楷體" w:hint="eastAsia"/>
          <w:color w:val="000000" w:themeColor="text1"/>
        </w:rPr>
        <w:t>長榮派出所</w:t>
      </w:r>
      <w:r w:rsidR="004B0B3A" w:rsidRPr="006A6A9F">
        <w:rPr>
          <w:rFonts w:hAnsi="標楷體" w:hint="eastAsia"/>
          <w:color w:val="000000" w:themeColor="text1"/>
        </w:rPr>
        <w:t>後，於23時4分去電</w:t>
      </w:r>
      <w:r w:rsidR="00870FEA">
        <w:rPr>
          <w:rFonts w:hAnsi="標楷體" w:hint="eastAsia"/>
          <w:color w:val="000000" w:themeColor="text1"/>
        </w:rPr>
        <w:t>謝○原</w:t>
      </w:r>
      <w:r w:rsidR="004B0B3A" w:rsidRPr="006A6A9F">
        <w:rPr>
          <w:rFonts w:hAnsi="標楷體" w:hint="eastAsia"/>
          <w:color w:val="000000" w:themeColor="text1"/>
        </w:rPr>
        <w:t>回報稱：「說我們被人家『點』，所以叫我們要小心一點，他說在電話中比較不方便跟你說，所以後來才找我，他說……檢討會有人『點』到我們，有人檢舉我們，說這一陣子有在跟監、錄影，或是換錢什麼的，人家都有在錄影存證，叫我們要小心一點，我就說有啊，我有聽你談起過，包括寫會員資料、帳簿等，就不要放在公司內，就跟你之前跟我交代的一樣，叫我們要注意一下，不然像『紅豆』一樣會被處理掉」、「叫我們小心一點……，我說新會員都沒有收，而且包括換錢，因為我們換錢都在裡面換……」（通話內容如附表三編號21所示）。</w:t>
      </w:r>
    </w:p>
    <w:p w:rsidR="00FF0482" w:rsidRPr="006A6A9F" w:rsidRDefault="004B0B3A" w:rsidP="00FF0482">
      <w:pPr>
        <w:pStyle w:val="7"/>
        <w:rPr>
          <w:color w:val="000000" w:themeColor="text1"/>
        </w:rPr>
      </w:pPr>
      <w:r w:rsidRPr="006A6A9F">
        <w:rPr>
          <w:rFonts w:hint="eastAsia"/>
          <w:color w:val="000000" w:themeColor="text1"/>
        </w:rPr>
        <w:t>對照戴</w:t>
      </w:r>
      <w:r w:rsidR="008D7639">
        <w:rPr>
          <w:rFonts w:hint="eastAsia"/>
          <w:color w:val="000000" w:themeColor="text1"/>
        </w:rPr>
        <w:t>○</w:t>
      </w:r>
      <w:r w:rsidRPr="006A6A9F">
        <w:rPr>
          <w:rFonts w:hint="eastAsia"/>
          <w:color w:val="000000" w:themeColor="text1"/>
        </w:rPr>
        <w:t>蘭、</w:t>
      </w:r>
      <w:r w:rsidR="00870FEA">
        <w:rPr>
          <w:rFonts w:hint="eastAsia"/>
          <w:color w:val="000000" w:themeColor="text1"/>
        </w:rPr>
        <w:t>謝○原</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之供詞，戴</w:t>
      </w:r>
      <w:r w:rsidR="008D7639">
        <w:rPr>
          <w:rFonts w:hint="eastAsia"/>
          <w:color w:val="000000" w:themeColor="text1"/>
        </w:rPr>
        <w:lastRenderedPageBreak/>
        <w:t>○</w:t>
      </w:r>
      <w:r w:rsidRPr="006A6A9F">
        <w:rPr>
          <w:rFonts w:hint="eastAsia"/>
          <w:color w:val="000000" w:themeColor="text1"/>
        </w:rPr>
        <w:t>蘭於原審具結作證，肯認有上揭通訊監察譯文通話（經提示）暨所顯示之情事，且稱：</w:t>
      </w:r>
      <w:r w:rsidR="00E010E7">
        <w:rPr>
          <w:rFonts w:hint="eastAsia"/>
          <w:color w:val="000000" w:themeColor="text1"/>
        </w:rPr>
        <w:t>呂○原</w:t>
      </w:r>
      <w:r w:rsidRPr="006A6A9F">
        <w:rPr>
          <w:rFonts w:hint="eastAsia"/>
          <w:color w:val="000000" w:themeColor="text1"/>
        </w:rPr>
        <w:t>要伊轉達給負責人，伊認為就是伊直屬上司</w:t>
      </w:r>
      <w:r w:rsidR="00870FEA">
        <w:rPr>
          <w:rFonts w:hint="eastAsia"/>
          <w:color w:val="000000" w:themeColor="text1"/>
        </w:rPr>
        <w:t>謝○原</w:t>
      </w:r>
      <w:r w:rsidRPr="006A6A9F">
        <w:rPr>
          <w:rFonts w:hint="eastAsia"/>
          <w:color w:val="000000" w:themeColor="text1"/>
        </w:rPr>
        <w:t>（</w:t>
      </w:r>
      <w:r w:rsidR="00C90382" w:rsidRPr="006A6A9F">
        <w:rPr>
          <w:rFonts w:hint="eastAsia"/>
          <w:color w:val="000000" w:themeColor="text1"/>
        </w:rPr>
        <w:t>嘉義地院</w:t>
      </w:r>
      <w:r w:rsidR="00E772A2" w:rsidRPr="006A6A9F">
        <w:rPr>
          <w:rFonts w:hint="eastAsia"/>
          <w:color w:val="000000" w:themeColor="text1"/>
        </w:rPr>
        <w:t>卷三</w:t>
      </w:r>
      <w:r w:rsidRPr="006A6A9F">
        <w:rPr>
          <w:rFonts w:hint="eastAsia"/>
          <w:color w:val="000000" w:themeColor="text1"/>
        </w:rPr>
        <w:t>頁47</w:t>
      </w:r>
      <w:r w:rsidR="00E772A2" w:rsidRPr="006A6A9F">
        <w:rPr>
          <w:rFonts w:hint="eastAsia"/>
          <w:color w:val="000000" w:themeColor="text1"/>
        </w:rPr>
        <w:t>至</w:t>
      </w:r>
      <w:r w:rsidRPr="006A6A9F">
        <w:rPr>
          <w:rFonts w:hint="eastAsia"/>
          <w:color w:val="000000" w:themeColor="text1"/>
        </w:rPr>
        <w:t>49、54、56</w:t>
      </w:r>
      <w:r w:rsidR="00E772A2" w:rsidRPr="006A6A9F">
        <w:rPr>
          <w:rFonts w:hint="eastAsia"/>
          <w:color w:val="000000" w:themeColor="text1"/>
        </w:rPr>
        <w:t>至</w:t>
      </w:r>
      <w:r w:rsidRPr="006A6A9F">
        <w:rPr>
          <w:rFonts w:hint="eastAsia"/>
          <w:color w:val="000000" w:themeColor="text1"/>
        </w:rPr>
        <w:t>57）；</w:t>
      </w:r>
      <w:r w:rsidR="00870FEA">
        <w:rPr>
          <w:rFonts w:hint="eastAsia"/>
          <w:color w:val="000000" w:themeColor="text1"/>
        </w:rPr>
        <w:t>謝○原</w:t>
      </w:r>
      <w:r w:rsidRPr="006A6A9F">
        <w:rPr>
          <w:rFonts w:hint="eastAsia"/>
          <w:color w:val="000000" w:themeColor="text1"/>
        </w:rPr>
        <w:t>同結證：</w:t>
      </w:r>
      <w:r w:rsidR="00E010E7">
        <w:rPr>
          <w:rFonts w:hint="eastAsia"/>
          <w:color w:val="000000" w:themeColor="text1"/>
        </w:rPr>
        <w:t>呂○原</w:t>
      </w:r>
      <w:r w:rsidRPr="006A6A9F">
        <w:rPr>
          <w:rFonts w:hint="eastAsia"/>
          <w:color w:val="000000" w:themeColor="text1"/>
        </w:rPr>
        <w:t>告訴伊臨檢消息一次，就是戴</w:t>
      </w:r>
      <w:r w:rsidR="008D7639">
        <w:rPr>
          <w:rFonts w:hint="eastAsia"/>
          <w:color w:val="000000" w:themeColor="text1"/>
        </w:rPr>
        <w:t>○</w:t>
      </w:r>
      <w:r w:rsidRPr="006A6A9F">
        <w:rPr>
          <w:rFonts w:hint="eastAsia"/>
          <w:color w:val="000000" w:themeColor="text1"/>
        </w:rPr>
        <w:t>蘭去找他的那次，說上面盯得很緊，這陣子先不要換錢（見偵</w:t>
      </w:r>
      <w:r w:rsidR="004909C5" w:rsidRPr="006A6A9F">
        <w:rPr>
          <w:rFonts w:hint="eastAsia"/>
          <w:color w:val="000000" w:themeColor="text1"/>
        </w:rPr>
        <w:t>他字卷</w:t>
      </w:r>
      <w:r w:rsidRPr="006A6A9F">
        <w:rPr>
          <w:rFonts w:hint="eastAsia"/>
          <w:color w:val="000000" w:themeColor="text1"/>
        </w:rPr>
        <w:t>頁74）；尤以</w:t>
      </w:r>
      <w:r w:rsidR="00E010E7">
        <w:rPr>
          <w:rFonts w:hint="eastAsia"/>
          <w:color w:val="000000" w:themeColor="text1"/>
        </w:rPr>
        <w:t>呂○原</w:t>
      </w:r>
      <w:r w:rsidRPr="006A6A9F">
        <w:rPr>
          <w:rFonts w:hint="eastAsia"/>
          <w:color w:val="000000" w:themeColor="text1"/>
        </w:rPr>
        <w:t>亦供承：伊有一次去找</w:t>
      </w:r>
      <w:r w:rsidR="0021385E" w:rsidRPr="006A6A9F">
        <w:rPr>
          <w:rFonts w:hint="eastAsia"/>
          <w:color w:val="000000" w:themeColor="text1"/>
        </w:rPr>
        <w:t>「</w:t>
      </w:r>
      <w:r w:rsidR="00870FEA">
        <w:rPr>
          <w:rFonts w:hint="eastAsia"/>
          <w:color w:val="000000" w:themeColor="text1"/>
        </w:rPr>
        <w:t>東○</w:t>
      </w:r>
      <w:r w:rsidR="0021385E" w:rsidRPr="006A6A9F">
        <w:rPr>
          <w:rFonts w:hint="eastAsia"/>
          <w:color w:val="000000" w:themeColor="text1"/>
        </w:rPr>
        <w:t>」</w:t>
      </w:r>
      <w:r w:rsidRPr="006A6A9F">
        <w:rPr>
          <w:rFonts w:hint="eastAsia"/>
          <w:color w:val="000000" w:themeColor="text1"/>
        </w:rPr>
        <w:t>負責人不在，就留言請店長來派出所，伊告誡店長不可經營賭博性電玩（見偵</w:t>
      </w:r>
      <w:r w:rsidR="004909C5" w:rsidRPr="006A6A9F">
        <w:rPr>
          <w:rFonts w:hint="eastAsia"/>
          <w:color w:val="000000" w:themeColor="text1"/>
        </w:rPr>
        <w:t>他字卷</w:t>
      </w:r>
      <w:r w:rsidRPr="006A6A9F">
        <w:rPr>
          <w:rFonts w:hint="eastAsia"/>
          <w:color w:val="000000" w:themeColor="text1"/>
        </w:rPr>
        <w:t>頁138、140，聲羈卷頁45，偵一</w:t>
      </w:r>
      <w:r w:rsidR="009C0B20" w:rsidRPr="006A6A9F">
        <w:rPr>
          <w:rFonts w:hint="eastAsia"/>
          <w:color w:val="000000" w:themeColor="text1"/>
        </w:rPr>
        <w:t>卷一</w:t>
      </w:r>
      <w:r w:rsidRPr="006A6A9F">
        <w:rPr>
          <w:rFonts w:hint="eastAsia"/>
          <w:color w:val="000000" w:themeColor="text1"/>
        </w:rPr>
        <w:t>頁206</w:t>
      </w:r>
      <w:r w:rsidR="00E772A2" w:rsidRPr="006A6A9F">
        <w:rPr>
          <w:rFonts w:hint="eastAsia"/>
          <w:color w:val="000000" w:themeColor="text1"/>
        </w:rPr>
        <w:t>至</w:t>
      </w:r>
      <w:r w:rsidRPr="006A6A9F">
        <w:rPr>
          <w:rFonts w:hint="eastAsia"/>
          <w:color w:val="000000" w:themeColor="text1"/>
        </w:rPr>
        <w:t>207，</w:t>
      </w:r>
      <w:r w:rsidR="00E772A2" w:rsidRPr="006A6A9F">
        <w:rPr>
          <w:rFonts w:hint="eastAsia"/>
          <w:color w:val="000000" w:themeColor="text1"/>
        </w:rPr>
        <w:t>卷三</w:t>
      </w:r>
      <w:r w:rsidRPr="006A6A9F">
        <w:rPr>
          <w:rFonts w:hint="eastAsia"/>
          <w:color w:val="000000" w:themeColor="text1"/>
        </w:rPr>
        <w:t>頁264</w:t>
      </w:r>
      <w:r w:rsidR="00E772A2" w:rsidRPr="006A6A9F">
        <w:rPr>
          <w:rFonts w:hint="eastAsia"/>
          <w:color w:val="000000" w:themeColor="text1"/>
        </w:rPr>
        <w:t>至</w:t>
      </w:r>
      <w:r w:rsidRPr="006A6A9F">
        <w:rPr>
          <w:rFonts w:hint="eastAsia"/>
          <w:color w:val="000000" w:themeColor="text1"/>
        </w:rPr>
        <w:t>265，偵聲</w:t>
      </w:r>
      <w:r w:rsidR="00E772A2" w:rsidRPr="006A6A9F">
        <w:rPr>
          <w:rFonts w:hint="eastAsia"/>
          <w:color w:val="000000" w:themeColor="text1"/>
        </w:rPr>
        <w:t>卷二</w:t>
      </w:r>
      <w:r w:rsidRPr="006A6A9F">
        <w:rPr>
          <w:rFonts w:hint="eastAsia"/>
          <w:color w:val="000000" w:themeColor="text1"/>
        </w:rPr>
        <w:t>頁63，</w:t>
      </w:r>
      <w:r w:rsidR="00C90382" w:rsidRPr="006A6A9F">
        <w:rPr>
          <w:rFonts w:hint="eastAsia"/>
          <w:color w:val="000000" w:themeColor="text1"/>
        </w:rPr>
        <w:t>嘉義地院</w:t>
      </w:r>
      <w:r w:rsidR="00007A3B" w:rsidRPr="006A6A9F">
        <w:rPr>
          <w:rFonts w:hint="eastAsia"/>
          <w:color w:val="000000" w:themeColor="text1"/>
        </w:rPr>
        <w:t>卷</w:t>
      </w:r>
      <w:r w:rsidR="005D5EDF" w:rsidRPr="006A6A9F">
        <w:rPr>
          <w:rFonts w:hint="eastAsia"/>
          <w:color w:val="000000" w:themeColor="text1"/>
        </w:rPr>
        <w:t>（</w:t>
      </w:r>
      <w:r w:rsidRPr="006A6A9F">
        <w:rPr>
          <w:rFonts w:hint="eastAsia"/>
          <w:color w:val="000000" w:themeColor="text1"/>
        </w:rPr>
        <w:t>五</w:t>
      </w:r>
      <w:r w:rsidR="005D5EDF" w:rsidRPr="006A6A9F">
        <w:rPr>
          <w:rFonts w:hint="eastAsia"/>
          <w:color w:val="000000" w:themeColor="text1"/>
        </w:rPr>
        <w:t>）</w:t>
      </w:r>
      <w:r w:rsidRPr="006A6A9F">
        <w:rPr>
          <w:rFonts w:hint="eastAsia"/>
          <w:color w:val="000000" w:themeColor="text1"/>
        </w:rPr>
        <w:t>頁338）。參以證人即時任</w:t>
      </w:r>
      <w:r w:rsidR="00691308" w:rsidRPr="006A6A9F">
        <w:rPr>
          <w:rFonts w:hint="eastAsia"/>
          <w:color w:val="000000" w:themeColor="text1"/>
        </w:rPr>
        <w:t>長榮派出所</w:t>
      </w:r>
      <w:r w:rsidRPr="006A6A9F">
        <w:rPr>
          <w:rFonts w:hint="eastAsia"/>
          <w:color w:val="000000" w:themeColor="text1"/>
        </w:rPr>
        <w:t>警員之</w:t>
      </w:r>
      <w:r w:rsidRPr="00EB7C74">
        <w:rPr>
          <w:rFonts w:hint="eastAsia"/>
          <w:color w:val="000000" w:themeColor="text1"/>
        </w:rPr>
        <w:t>唐</w:t>
      </w:r>
      <w:r w:rsidR="00EB7C74" w:rsidRPr="00EB7C74">
        <w:rPr>
          <w:rFonts w:hint="eastAsia"/>
          <w:color w:val="000000" w:themeColor="text1"/>
        </w:rPr>
        <w:t>○</w:t>
      </w:r>
      <w:r w:rsidRPr="00EB7C74">
        <w:rPr>
          <w:rFonts w:hint="eastAsia"/>
          <w:color w:val="000000" w:themeColor="text1"/>
        </w:rPr>
        <w:t>旺</w:t>
      </w:r>
      <w:r w:rsidRPr="006A6A9F">
        <w:rPr>
          <w:rFonts w:hint="eastAsia"/>
          <w:color w:val="000000" w:themeColor="text1"/>
        </w:rPr>
        <w:t>證稱：96年10月至12月間值班時，曾見過戴</w:t>
      </w:r>
      <w:r w:rsidR="008D7639">
        <w:rPr>
          <w:rFonts w:hint="eastAsia"/>
          <w:color w:val="000000" w:themeColor="text1"/>
        </w:rPr>
        <w:t>○</w:t>
      </w:r>
      <w:r w:rsidRPr="006A6A9F">
        <w:rPr>
          <w:rFonts w:hint="eastAsia"/>
          <w:color w:val="000000" w:themeColor="text1"/>
        </w:rPr>
        <w:t>蘭到派出所找</w:t>
      </w:r>
      <w:r w:rsidR="00E010E7">
        <w:rPr>
          <w:rFonts w:hint="eastAsia"/>
          <w:color w:val="000000" w:themeColor="text1"/>
        </w:rPr>
        <w:t>呂○原</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跟戴</w:t>
      </w:r>
      <w:r w:rsidR="008D7639">
        <w:rPr>
          <w:rFonts w:hint="eastAsia"/>
          <w:color w:val="000000" w:themeColor="text1"/>
        </w:rPr>
        <w:t>○</w:t>
      </w:r>
      <w:r w:rsidRPr="006A6A9F">
        <w:rPr>
          <w:rFonts w:hint="eastAsia"/>
          <w:color w:val="000000" w:themeColor="text1"/>
        </w:rPr>
        <w:t>蘭說經常有人檢舉</w:t>
      </w:r>
      <w:r w:rsidR="0021385E" w:rsidRPr="006A6A9F">
        <w:rPr>
          <w:rFonts w:hint="eastAsia"/>
          <w:color w:val="000000" w:themeColor="text1"/>
        </w:rPr>
        <w:t>「</w:t>
      </w:r>
      <w:r w:rsidR="00870FEA">
        <w:rPr>
          <w:rFonts w:hint="eastAsia"/>
          <w:color w:val="000000" w:themeColor="text1"/>
        </w:rPr>
        <w:t>東○</w:t>
      </w:r>
      <w:r w:rsidR="0021385E" w:rsidRPr="006A6A9F">
        <w:rPr>
          <w:rFonts w:hint="eastAsia"/>
          <w:color w:val="000000" w:themeColor="text1"/>
        </w:rPr>
        <w:t>」</w:t>
      </w:r>
      <w:r w:rsidRPr="006A6A9F">
        <w:rPr>
          <w:rFonts w:hint="eastAsia"/>
          <w:color w:val="000000" w:themeColor="text1"/>
        </w:rPr>
        <w:t>裡面有賭博，並叫戴</w:t>
      </w:r>
      <w:r w:rsidR="008D7639">
        <w:rPr>
          <w:rFonts w:hint="eastAsia"/>
          <w:color w:val="000000" w:themeColor="text1"/>
        </w:rPr>
        <w:t>○</w:t>
      </w:r>
      <w:r w:rsidRPr="006A6A9F">
        <w:rPr>
          <w:rFonts w:hint="eastAsia"/>
          <w:color w:val="000000" w:themeColor="text1"/>
        </w:rPr>
        <w:t>蘭回去轉達給老闆知道（</w:t>
      </w:r>
      <w:r w:rsidR="00C90382" w:rsidRPr="006A6A9F">
        <w:rPr>
          <w:rFonts w:hint="eastAsia"/>
          <w:color w:val="000000" w:themeColor="text1"/>
        </w:rPr>
        <w:t>嘉義地院</w:t>
      </w:r>
      <w:r w:rsidR="00E772A2" w:rsidRPr="006A6A9F">
        <w:rPr>
          <w:rFonts w:hint="eastAsia"/>
          <w:color w:val="000000" w:themeColor="text1"/>
        </w:rPr>
        <w:t>卷三</w:t>
      </w:r>
      <w:r w:rsidRPr="006A6A9F">
        <w:rPr>
          <w:rFonts w:hint="eastAsia"/>
          <w:color w:val="000000" w:themeColor="text1"/>
        </w:rPr>
        <w:t>頁35</w:t>
      </w:r>
      <w:r w:rsidR="00E772A2" w:rsidRPr="006A6A9F">
        <w:rPr>
          <w:rFonts w:hint="eastAsia"/>
          <w:color w:val="000000" w:themeColor="text1"/>
        </w:rPr>
        <w:t>至</w:t>
      </w:r>
      <w:r w:rsidRPr="006A6A9F">
        <w:rPr>
          <w:rFonts w:hint="eastAsia"/>
          <w:color w:val="000000" w:themeColor="text1"/>
        </w:rPr>
        <w:t>38）。而</w:t>
      </w:r>
      <w:r w:rsidR="00E010E7">
        <w:rPr>
          <w:rFonts w:hint="eastAsia"/>
          <w:color w:val="000000" w:themeColor="text1"/>
        </w:rPr>
        <w:t>呂○原</w:t>
      </w:r>
      <w:r w:rsidRPr="006A6A9F">
        <w:rPr>
          <w:rFonts w:hint="eastAsia"/>
          <w:color w:val="000000" w:themeColor="text1"/>
        </w:rPr>
        <w:t>提點</w:t>
      </w:r>
      <w:r w:rsidR="00EA171B" w:rsidRPr="006A6A9F">
        <w:rPr>
          <w:rFonts w:hint="eastAsia"/>
          <w:color w:val="000000" w:themeColor="text1"/>
        </w:rPr>
        <w:t>「</w:t>
      </w:r>
      <w:r w:rsidR="00870FEA">
        <w:rPr>
          <w:rFonts w:hint="eastAsia"/>
          <w:color w:val="000000" w:themeColor="text1"/>
        </w:rPr>
        <w:t>東○</w:t>
      </w:r>
      <w:r w:rsidR="00EA171B" w:rsidRPr="006A6A9F">
        <w:rPr>
          <w:rFonts w:hint="eastAsia"/>
          <w:color w:val="000000" w:themeColor="text1"/>
        </w:rPr>
        <w:t>」</w:t>
      </w:r>
      <w:r w:rsidRPr="006A6A9F">
        <w:rPr>
          <w:rFonts w:hint="eastAsia"/>
          <w:color w:val="000000" w:themeColor="text1"/>
        </w:rPr>
        <w:t>小心查緝，不排除係因時任</w:t>
      </w:r>
      <w:r w:rsidR="00691308" w:rsidRPr="006A6A9F">
        <w:rPr>
          <w:rFonts w:hint="eastAsia"/>
          <w:color w:val="000000" w:themeColor="text1"/>
        </w:rPr>
        <w:t>長榮派出所</w:t>
      </w:r>
      <w:r w:rsidRPr="006A6A9F">
        <w:rPr>
          <w:rFonts w:hint="eastAsia"/>
          <w:color w:val="000000" w:themeColor="text1"/>
        </w:rPr>
        <w:t>所長之</w:t>
      </w:r>
      <w:r w:rsidRPr="00EB7C74">
        <w:rPr>
          <w:rFonts w:hint="eastAsia"/>
          <w:color w:val="000000" w:themeColor="text1"/>
        </w:rPr>
        <w:t>向</w:t>
      </w:r>
      <w:r w:rsidR="00EB7C74" w:rsidRPr="00EB7C74">
        <w:rPr>
          <w:rFonts w:hint="eastAsia"/>
          <w:color w:val="000000" w:themeColor="text1"/>
        </w:rPr>
        <w:t>○</w:t>
      </w:r>
      <w:r w:rsidRPr="00EB7C74">
        <w:rPr>
          <w:rFonts w:hint="eastAsia"/>
          <w:color w:val="000000" w:themeColor="text1"/>
        </w:rPr>
        <w:t>城</w:t>
      </w:r>
      <w:r w:rsidRPr="006A6A9F">
        <w:rPr>
          <w:rFonts w:hint="eastAsia"/>
          <w:color w:val="000000" w:themeColor="text1"/>
        </w:rPr>
        <w:t>徵詢</w:t>
      </w:r>
      <w:r w:rsidR="00E010E7">
        <w:rPr>
          <w:rFonts w:hint="eastAsia"/>
          <w:color w:val="000000" w:themeColor="text1"/>
        </w:rPr>
        <w:t>呂○原</w:t>
      </w:r>
      <w:r w:rsidRPr="006A6A9F">
        <w:rPr>
          <w:rFonts w:hint="eastAsia"/>
          <w:color w:val="000000" w:themeColor="text1"/>
        </w:rPr>
        <w:t>勤區內電玩店有無賭博不法狀況之緣故，</w:t>
      </w:r>
      <w:r w:rsidR="00662A9A" w:rsidRPr="006A6A9F">
        <w:rPr>
          <w:rFonts w:hint="eastAsia"/>
          <w:color w:val="000000" w:themeColor="text1"/>
        </w:rPr>
        <w:t>據</w:t>
      </w:r>
      <w:r w:rsidRPr="00EB7C74">
        <w:rPr>
          <w:rFonts w:hint="eastAsia"/>
          <w:color w:val="000000" w:themeColor="text1"/>
        </w:rPr>
        <w:t>向</w:t>
      </w:r>
      <w:r w:rsidR="00EB7C74" w:rsidRPr="00EB7C74">
        <w:rPr>
          <w:rFonts w:hint="eastAsia"/>
          <w:color w:val="000000" w:themeColor="text1"/>
        </w:rPr>
        <w:t>○</w:t>
      </w:r>
      <w:r w:rsidRPr="00EB7C74">
        <w:rPr>
          <w:rFonts w:hint="eastAsia"/>
          <w:color w:val="000000" w:themeColor="text1"/>
        </w:rPr>
        <w:t>城</w:t>
      </w:r>
      <w:r w:rsidRPr="006A6A9F">
        <w:rPr>
          <w:rFonts w:hint="eastAsia"/>
          <w:color w:val="000000" w:themeColor="text1"/>
        </w:rPr>
        <w:t>結證：所內勤教時會要求各勤區警員掌握區內賭博電玩訊息，當時</w:t>
      </w:r>
      <w:r w:rsidR="00E010E7">
        <w:rPr>
          <w:rFonts w:hint="eastAsia"/>
          <w:color w:val="000000" w:themeColor="text1"/>
        </w:rPr>
        <w:t>呂○原</w:t>
      </w:r>
      <w:r w:rsidRPr="006A6A9F">
        <w:rPr>
          <w:rFonts w:hint="eastAsia"/>
          <w:color w:val="000000" w:themeColor="text1"/>
        </w:rPr>
        <w:t>轄區內有二家電玩店</w:t>
      </w:r>
      <w:r w:rsidR="0021385E" w:rsidRPr="006A6A9F">
        <w:rPr>
          <w:rFonts w:hint="eastAsia"/>
          <w:color w:val="000000" w:themeColor="text1"/>
        </w:rPr>
        <w:t>「</w:t>
      </w:r>
      <w:r w:rsidR="00870FEA">
        <w:rPr>
          <w:rFonts w:hint="eastAsia"/>
          <w:color w:val="000000" w:themeColor="text1"/>
        </w:rPr>
        <w:t>東○</w:t>
      </w:r>
      <w:r w:rsidR="0021385E" w:rsidRPr="006A6A9F">
        <w:rPr>
          <w:rFonts w:hint="eastAsia"/>
          <w:color w:val="000000" w:themeColor="text1"/>
        </w:rPr>
        <w:t>」</w:t>
      </w:r>
      <w:r w:rsidRPr="006A6A9F">
        <w:rPr>
          <w:rFonts w:hint="eastAsia"/>
          <w:color w:val="000000" w:themeColor="text1"/>
        </w:rPr>
        <w:t>跟「水果」，伊在巡邏時有問</w:t>
      </w:r>
      <w:r w:rsidR="00E010E7">
        <w:rPr>
          <w:rFonts w:hint="eastAsia"/>
          <w:color w:val="000000" w:themeColor="text1"/>
        </w:rPr>
        <w:t>呂○原</w:t>
      </w:r>
      <w:r w:rsidRPr="006A6A9F">
        <w:rPr>
          <w:rFonts w:hint="eastAsia"/>
          <w:color w:val="000000" w:themeColor="text1"/>
        </w:rPr>
        <w:t>要去掌握瞭解勤區內電玩店有沒有賭博情形，伊未指名問</w:t>
      </w:r>
      <w:r w:rsidR="0021385E" w:rsidRPr="006A6A9F">
        <w:rPr>
          <w:rFonts w:hint="eastAsia"/>
          <w:color w:val="000000" w:themeColor="text1"/>
        </w:rPr>
        <w:t>「</w:t>
      </w:r>
      <w:r w:rsidR="00870FEA">
        <w:rPr>
          <w:rFonts w:hint="eastAsia"/>
          <w:color w:val="000000" w:themeColor="text1"/>
        </w:rPr>
        <w:t>東○</w:t>
      </w:r>
      <w:r w:rsidR="0021385E" w:rsidRPr="006A6A9F">
        <w:rPr>
          <w:rFonts w:hint="eastAsia"/>
          <w:color w:val="000000" w:themeColor="text1"/>
        </w:rPr>
        <w:t>」</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回答目前沒有發現（見偵一</w:t>
      </w:r>
      <w:r w:rsidR="00E772A2" w:rsidRPr="006A6A9F">
        <w:rPr>
          <w:rFonts w:hint="eastAsia"/>
          <w:color w:val="000000" w:themeColor="text1"/>
        </w:rPr>
        <w:t>卷三</w:t>
      </w:r>
      <w:r w:rsidRPr="006A6A9F">
        <w:rPr>
          <w:rFonts w:hint="eastAsia"/>
          <w:color w:val="000000" w:themeColor="text1"/>
        </w:rPr>
        <w:t>頁263</w:t>
      </w:r>
      <w:r w:rsidR="00E772A2" w:rsidRPr="006A6A9F">
        <w:rPr>
          <w:rFonts w:hint="eastAsia"/>
          <w:color w:val="000000" w:themeColor="text1"/>
        </w:rPr>
        <w:t>至</w:t>
      </w:r>
      <w:r w:rsidRPr="006A6A9F">
        <w:rPr>
          <w:rFonts w:hint="eastAsia"/>
          <w:color w:val="000000" w:themeColor="text1"/>
        </w:rPr>
        <w:t>264），</w:t>
      </w:r>
      <w:r w:rsidR="00E010E7">
        <w:rPr>
          <w:rFonts w:hint="eastAsia"/>
          <w:color w:val="000000" w:themeColor="text1"/>
        </w:rPr>
        <w:t>呂○原</w:t>
      </w:r>
      <w:r w:rsidRPr="006A6A9F">
        <w:rPr>
          <w:rFonts w:hint="eastAsia"/>
          <w:color w:val="000000" w:themeColor="text1"/>
        </w:rPr>
        <w:t>虞</w:t>
      </w:r>
      <w:r w:rsidR="0021385E" w:rsidRPr="006A6A9F">
        <w:rPr>
          <w:rFonts w:hint="eastAsia"/>
          <w:color w:val="000000" w:themeColor="text1"/>
        </w:rPr>
        <w:t>「</w:t>
      </w:r>
      <w:r w:rsidR="00870FEA">
        <w:rPr>
          <w:rFonts w:hint="eastAsia"/>
          <w:color w:val="000000" w:themeColor="text1"/>
        </w:rPr>
        <w:t>東○</w:t>
      </w:r>
      <w:r w:rsidR="0021385E" w:rsidRPr="006A6A9F">
        <w:rPr>
          <w:rFonts w:hint="eastAsia"/>
          <w:color w:val="000000" w:themeColor="text1"/>
        </w:rPr>
        <w:t>」</w:t>
      </w:r>
      <w:r w:rsidRPr="006A6A9F">
        <w:rPr>
          <w:rFonts w:hint="eastAsia"/>
          <w:color w:val="000000" w:themeColor="text1"/>
        </w:rPr>
        <w:t>遭人檢舉，遂而急於通知</w:t>
      </w:r>
      <w:r w:rsidR="00870FEA">
        <w:rPr>
          <w:rFonts w:hint="eastAsia"/>
          <w:color w:val="000000" w:themeColor="text1"/>
        </w:rPr>
        <w:t>謝○原</w:t>
      </w:r>
      <w:r w:rsidRPr="006A6A9F">
        <w:rPr>
          <w:rFonts w:hint="eastAsia"/>
          <w:color w:val="000000" w:themeColor="text1"/>
        </w:rPr>
        <w:t>。</w:t>
      </w:r>
      <w:r w:rsidRPr="006A6A9F">
        <w:rPr>
          <w:rFonts w:hint="eastAsia"/>
          <w:color w:val="000000" w:themeColor="text1"/>
        </w:rPr>
        <w:lastRenderedPageBreak/>
        <w:t>勾稽上揭通訊監察譯文及相關供述，足徵</w:t>
      </w:r>
      <w:r w:rsidR="00870FEA">
        <w:rPr>
          <w:rFonts w:hint="eastAsia"/>
          <w:color w:val="000000" w:themeColor="text1"/>
        </w:rPr>
        <w:t>謝○原</w:t>
      </w:r>
      <w:r w:rsidRPr="006A6A9F">
        <w:rPr>
          <w:rFonts w:hint="eastAsia"/>
          <w:color w:val="000000" w:themeColor="text1"/>
        </w:rPr>
        <w:t>指證交賄</w:t>
      </w:r>
      <w:r w:rsidR="00E010E7">
        <w:rPr>
          <w:rFonts w:hint="eastAsia"/>
          <w:color w:val="000000" w:themeColor="text1"/>
        </w:rPr>
        <w:t>呂○原</w:t>
      </w:r>
      <w:r w:rsidRPr="006A6A9F">
        <w:rPr>
          <w:rFonts w:hint="eastAsia"/>
          <w:color w:val="000000" w:themeColor="text1"/>
        </w:rPr>
        <w:t>，確非憑空捏造，且</w:t>
      </w:r>
      <w:r w:rsidR="00E010E7">
        <w:rPr>
          <w:rFonts w:hint="eastAsia"/>
          <w:color w:val="000000" w:themeColor="text1"/>
        </w:rPr>
        <w:t>呂○原</w:t>
      </w:r>
      <w:r w:rsidRPr="006A6A9F">
        <w:rPr>
          <w:rFonts w:hint="eastAsia"/>
          <w:color w:val="000000" w:themeColor="text1"/>
        </w:rPr>
        <w:t>知悉</w:t>
      </w:r>
      <w:r w:rsidR="0021385E" w:rsidRPr="006A6A9F">
        <w:rPr>
          <w:rFonts w:hint="eastAsia"/>
          <w:color w:val="000000" w:themeColor="text1"/>
        </w:rPr>
        <w:t>「</w:t>
      </w:r>
      <w:r w:rsidR="00870FEA">
        <w:rPr>
          <w:rFonts w:hint="eastAsia"/>
          <w:color w:val="000000" w:themeColor="text1"/>
        </w:rPr>
        <w:t>東○</w:t>
      </w:r>
      <w:r w:rsidR="0021385E" w:rsidRPr="006A6A9F">
        <w:rPr>
          <w:rFonts w:hint="eastAsia"/>
          <w:color w:val="000000" w:themeColor="text1"/>
        </w:rPr>
        <w:t>」</w:t>
      </w:r>
      <w:r w:rsidRPr="006A6A9F">
        <w:rPr>
          <w:rFonts w:hint="eastAsia"/>
          <w:color w:val="000000" w:themeColor="text1"/>
        </w:rPr>
        <w:t>為賭博性電子遊戲場，亦確曾面囑戴</w:t>
      </w:r>
      <w:r w:rsidR="008D7639">
        <w:rPr>
          <w:rFonts w:hint="eastAsia"/>
          <w:color w:val="000000" w:themeColor="text1"/>
        </w:rPr>
        <w:t>○</w:t>
      </w:r>
      <w:r w:rsidRPr="006A6A9F">
        <w:rPr>
          <w:rFonts w:hint="eastAsia"/>
          <w:color w:val="000000" w:themeColor="text1"/>
        </w:rPr>
        <w:t>蘭轉知</w:t>
      </w:r>
      <w:r w:rsidR="00870FEA">
        <w:rPr>
          <w:rFonts w:hint="eastAsia"/>
          <w:color w:val="000000" w:themeColor="text1"/>
        </w:rPr>
        <w:t>謝○原</w:t>
      </w:r>
      <w:r w:rsidRPr="006A6A9F">
        <w:rPr>
          <w:rFonts w:hint="eastAsia"/>
          <w:color w:val="000000" w:themeColor="text1"/>
        </w:rPr>
        <w:t>稱</w:t>
      </w:r>
      <w:r w:rsidR="0021385E" w:rsidRPr="006A6A9F">
        <w:rPr>
          <w:rFonts w:hint="eastAsia"/>
          <w:color w:val="000000" w:themeColor="text1"/>
        </w:rPr>
        <w:t>「</w:t>
      </w:r>
      <w:r w:rsidR="00870FEA">
        <w:rPr>
          <w:rFonts w:hint="eastAsia"/>
          <w:color w:val="000000" w:themeColor="text1"/>
        </w:rPr>
        <w:t>東○</w:t>
      </w:r>
      <w:r w:rsidR="0021385E" w:rsidRPr="006A6A9F">
        <w:rPr>
          <w:rFonts w:hint="eastAsia"/>
          <w:color w:val="000000" w:themeColor="text1"/>
        </w:rPr>
        <w:t>」</w:t>
      </w:r>
      <w:r w:rsidRPr="006A6A9F">
        <w:rPr>
          <w:rFonts w:hint="eastAsia"/>
          <w:color w:val="000000" w:themeColor="text1"/>
        </w:rPr>
        <w:t>遭檢舉，則</w:t>
      </w:r>
      <w:r w:rsidR="00E010E7">
        <w:rPr>
          <w:rFonts w:hint="eastAsia"/>
          <w:color w:val="000000" w:themeColor="text1"/>
        </w:rPr>
        <w:t>呂○原</w:t>
      </w:r>
      <w:r w:rsidRPr="006A6A9F">
        <w:rPr>
          <w:rFonts w:hint="eastAsia"/>
          <w:color w:val="000000" w:themeColor="text1"/>
        </w:rPr>
        <w:t>身為</w:t>
      </w:r>
      <w:r w:rsidR="00691308" w:rsidRPr="006A6A9F">
        <w:rPr>
          <w:rFonts w:hint="eastAsia"/>
          <w:color w:val="000000" w:themeColor="text1"/>
        </w:rPr>
        <w:t>長榮派出所</w:t>
      </w:r>
      <w:r w:rsidRPr="006A6A9F">
        <w:rPr>
          <w:rFonts w:hint="eastAsia"/>
          <w:color w:val="000000" w:themeColor="text1"/>
        </w:rPr>
        <w:t>警員，且以</w:t>
      </w:r>
      <w:r w:rsidR="0021385E" w:rsidRPr="006A6A9F">
        <w:rPr>
          <w:rFonts w:hint="eastAsia"/>
          <w:color w:val="000000" w:themeColor="text1"/>
        </w:rPr>
        <w:t>「</w:t>
      </w:r>
      <w:r w:rsidR="00870FEA">
        <w:rPr>
          <w:rFonts w:hint="eastAsia"/>
          <w:color w:val="000000" w:themeColor="text1"/>
        </w:rPr>
        <w:t>東○</w:t>
      </w:r>
      <w:r w:rsidR="0021385E" w:rsidRPr="006A6A9F">
        <w:rPr>
          <w:rFonts w:hint="eastAsia"/>
          <w:color w:val="000000" w:themeColor="text1"/>
        </w:rPr>
        <w:t>」</w:t>
      </w:r>
      <w:r w:rsidRPr="006A6A9F">
        <w:rPr>
          <w:rFonts w:hint="eastAsia"/>
          <w:color w:val="000000" w:themeColor="text1"/>
        </w:rPr>
        <w:t>所在之</w:t>
      </w:r>
      <w:r w:rsidR="00691308" w:rsidRPr="006A6A9F">
        <w:rPr>
          <w:rFonts w:hint="eastAsia"/>
          <w:color w:val="000000" w:themeColor="text1"/>
        </w:rPr>
        <w:t>榮檜里</w:t>
      </w:r>
      <w:r w:rsidRPr="006A6A9F">
        <w:rPr>
          <w:rFonts w:hint="eastAsia"/>
          <w:color w:val="000000" w:themeColor="text1"/>
        </w:rPr>
        <w:t>為警勤區，知悉轄內遊戲場涉嫌賭博，依職責自當蒐查，詎向戴</w:t>
      </w:r>
      <w:r w:rsidR="008D7639">
        <w:rPr>
          <w:rFonts w:hint="eastAsia"/>
          <w:color w:val="000000" w:themeColor="text1"/>
        </w:rPr>
        <w:t>○</w:t>
      </w:r>
      <w:r w:rsidRPr="006A6A9F">
        <w:rPr>
          <w:rFonts w:hint="eastAsia"/>
          <w:color w:val="000000" w:themeColor="text1"/>
        </w:rPr>
        <w:t>蘭告稱遭人檢舉並囑其轉知</w:t>
      </w:r>
      <w:r w:rsidR="00870FEA">
        <w:rPr>
          <w:rFonts w:hint="eastAsia"/>
          <w:color w:val="000000" w:themeColor="text1"/>
        </w:rPr>
        <w:t>謝○原</w:t>
      </w:r>
      <w:r w:rsidRPr="006A6A9F">
        <w:rPr>
          <w:rFonts w:hint="eastAsia"/>
          <w:color w:val="000000" w:themeColor="text1"/>
        </w:rPr>
        <w:t>，卷查證據雖不足認定</w:t>
      </w:r>
      <w:r w:rsidR="00E010E7">
        <w:rPr>
          <w:rFonts w:hint="eastAsia"/>
          <w:color w:val="000000" w:themeColor="text1"/>
        </w:rPr>
        <w:t>呂○原</w:t>
      </w:r>
      <w:r w:rsidRPr="006A6A9F">
        <w:rPr>
          <w:rFonts w:hint="eastAsia"/>
          <w:color w:val="000000" w:themeColor="text1"/>
        </w:rPr>
        <w:t>有洩密犯行（詳後述），然適可證明</w:t>
      </w:r>
      <w:r w:rsidR="00E010E7">
        <w:rPr>
          <w:rFonts w:hint="eastAsia"/>
          <w:color w:val="000000" w:themeColor="text1"/>
        </w:rPr>
        <w:t>呂○原</w:t>
      </w:r>
      <w:r w:rsidRPr="006A6A9F">
        <w:rPr>
          <w:rFonts w:hint="eastAsia"/>
          <w:color w:val="000000" w:themeColor="text1"/>
        </w:rPr>
        <w:t>貪墨受賄，致而始會有上揭舉止，即令是營造給</w:t>
      </w:r>
      <w:r w:rsidR="00870FEA">
        <w:rPr>
          <w:rFonts w:hint="eastAsia"/>
          <w:color w:val="000000" w:themeColor="text1"/>
        </w:rPr>
        <w:t>謝○原</w:t>
      </w:r>
      <w:r w:rsidRPr="006A6A9F">
        <w:rPr>
          <w:rFonts w:hint="eastAsia"/>
          <w:color w:val="000000" w:themeColor="text1"/>
        </w:rPr>
        <w:t>感受賄有所值之幌子亦然，所辯僅是告誡戴</w:t>
      </w:r>
      <w:r w:rsidR="008D7639">
        <w:rPr>
          <w:rFonts w:hint="eastAsia"/>
          <w:color w:val="000000" w:themeColor="text1"/>
        </w:rPr>
        <w:t>○</w:t>
      </w:r>
      <w:r w:rsidRPr="006A6A9F">
        <w:rPr>
          <w:rFonts w:hint="eastAsia"/>
          <w:color w:val="000000" w:themeColor="text1"/>
        </w:rPr>
        <w:t>蘭切勿違法賭博，要係諉詞，無足採信。</w:t>
      </w:r>
    </w:p>
    <w:p w:rsidR="00FF0482" w:rsidRPr="006A6A9F" w:rsidRDefault="00870FEA" w:rsidP="00FF0482">
      <w:pPr>
        <w:pStyle w:val="7"/>
        <w:rPr>
          <w:rFonts w:hAnsi="標楷體"/>
          <w:color w:val="000000" w:themeColor="text1"/>
        </w:rPr>
      </w:pPr>
      <w:r>
        <w:rPr>
          <w:rFonts w:hAnsi="標楷體" w:hint="eastAsia"/>
          <w:color w:val="000000" w:themeColor="text1"/>
        </w:rPr>
        <w:t>謝○原</w:t>
      </w:r>
      <w:r w:rsidR="004B0B3A" w:rsidRPr="006A6A9F">
        <w:rPr>
          <w:rFonts w:hAnsi="標楷體" w:hint="eastAsia"/>
          <w:color w:val="000000" w:themeColor="text1"/>
        </w:rPr>
        <w:t>交付</w:t>
      </w:r>
      <w:r w:rsidR="00E010E7">
        <w:rPr>
          <w:rFonts w:hAnsi="標楷體" w:hint="eastAsia"/>
          <w:color w:val="000000" w:themeColor="text1"/>
        </w:rPr>
        <w:t>呂○原</w:t>
      </w:r>
      <w:r w:rsidR="004B0B3A" w:rsidRPr="006A6A9F">
        <w:rPr>
          <w:rFonts w:hAnsi="標楷體" w:hint="eastAsia"/>
          <w:color w:val="000000" w:themeColor="text1"/>
        </w:rPr>
        <w:t>收受賄賂之日期（8次）</w:t>
      </w:r>
    </w:p>
    <w:p w:rsidR="00FF0482" w:rsidRPr="006A6A9F" w:rsidRDefault="00E010E7" w:rsidP="00FF0482">
      <w:pPr>
        <w:pStyle w:val="8"/>
        <w:rPr>
          <w:color w:val="000000" w:themeColor="text1"/>
        </w:rPr>
      </w:pPr>
      <w:r>
        <w:rPr>
          <w:rFonts w:hint="eastAsia"/>
          <w:color w:val="000000" w:themeColor="text1"/>
        </w:rPr>
        <w:t>呂○原</w:t>
      </w:r>
      <w:r w:rsidR="004B0B3A" w:rsidRPr="006A6A9F">
        <w:rPr>
          <w:rFonts w:hint="eastAsia"/>
          <w:color w:val="000000" w:themeColor="text1"/>
        </w:rPr>
        <w:t>迭次撥打</w:t>
      </w:r>
      <w:r w:rsidR="00870FEA">
        <w:rPr>
          <w:rFonts w:hint="eastAsia"/>
          <w:color w:val="000000" w:themeColor="text1"/>
        </w:rPr>
        <w:t>謝○原</w:t>
      </w:r>
      <w:r w:rsidR="004B0B3A" w:rsidRPr="006A6A9F">
        <w:rPr>
          <w:rFonts w:hint="eastAsia"/>
          <w:color w:val="000000" w:themeColor="text1"/>
        </w:rPr>
        <w:t>持用之0000000000行動電話聯絡，有通訊監察譯文可稽（通話時間及內容如附表三編號1﹙對應附表二編號1</w:t>
      </w:r>
      <w:r w:rsidR="00194F89" w:rsidRPr="006A6A9F">
        <w:rPr>
          <w:rFonts w:hint="eastAsia"/>
          <w:color w:val="000000" w:themeColor="text1"/>
        </w:rPr>
        <w:t>）</w:t>
      </w:r>
      <w:r w:rsidR="004B0B3A" w:rsidRPr="006A6A9F">
        <w:rPr>
          <w:rFonts w:hint="eastAsia"/>
          <w:color w:val="000000" w:themeColor="text1"/>
        </w:rPr>
        <w:t>、15﹙對應附表二編號2</w:t>
      </w:r>
      <w:r w:rsidR="00194F89" w:rsidRPr="006A6A9F">
        <w:rPr>
          <w:rFonts w:hint="eastAsia"/>
          <w:color w:val="000000" w:themeColor="text1"/>
        </w:rPr>
        <w:t>）</w:t>
      </w:r>
      <w:r w:rsidR="004B0B3A" w:rsidRPr="006A6A9F">
        <w:rPr>
          <w:rFonts w:hint="eastAsia"/>
          <w:color w:val="000000" w:themeColor="text1"/>
        </w:rPr>
        <w:t>、22﹙對應附表二編號3</w:t>
      </w:r>
      <w:r w:rsidR="00194F89" w:rsidRPr="006A6A9F">
        <w:rPr>
          <w:rFonts w:hint="eastAsia"/>
          <w:color w:val="000000" w:themeColor="text1"/>
        </w:rPr>
        <w:t>）</w:t>
      </w:r>
      <w:r w:rsidR="004B0B3A" w:rsidRPr="006A6A9F">
        <w:rPr>
          <w:rFonts w:hint="eastAsia"/>
          <w:color w:val="000000" w:themeColor="text1"/>
        </w:rPr>
        <w:t>、24﹙對應附表二編號4</w:t>
      </w:r>
      <w:r w:rsidR="00194F89" w:rsidRPr="006A6A9F">
        <w:rPr>
          <w:rFonts w:hint="eastAsia"/>
          <w:color w:val="000000" w:themeColor="text1"/>
        </w:rPr>
        <w:t>）</w:t>
      </w:r>
      <w:r w:rsidR="004B0B3A" w:rsidRPr="006A6A9F">
        <w:rPr>
          <w:rFonts w:hint="eastAsia"/>
          <w:color w:val="000000" w:themeColor="text1"/>
        </w:rPr>
        <w:t>、29﹙對應附表二編號5</w:t>
      </w:r>
      <w:r w:rsidR="00194F89" w:rsidRPr="006A6A9F">
        <w:rPr>
          <w:rFonts w:hint="eastAsia"/>
          <w:color w:val="000000" w:themeColor="text1"/>
        </w:rPr>
        <w:t>）</w:t>
      </w:r>
      <w:r w:rsidR="004B0B3A" w:rsidRPr="006A6A9F">
        <w:rPr>
          <w:rFonts w:hint="eastAsia"/>
          <w:color w:val="000000" w:themeColor="text1"/>
        </w:rPr>
        <w:t>、34﹙對應附表二編號6</w:t>
      </w:r>
      <w:r w:rsidR="00194F89" w:rsidRPr="006A6A9F">
        <w:rPr>
          <w:rFonts w:hint="eastAsia"/>
          <w:color w:val="000000" w:themeColor="text1"/>
        </w:rPr>
        <w:t>）</w:t>
      </w:r>
      <w:r w:rsidR="004B0B3A" w:rsidRPr="006A6A9F">
        <w:rPr>
          <w:rFonts w:hint="eastAsia"/>
          <w:color w:val="000000" w:themeColor="text1"/>
        </w:rPr>
        <w:t>、38﹙對應附表二編號7</w:t>
      </w:r>
      <w:r w:rsidR="00194F89" w:rsidRPr="006A6A9F">
        <w:rPr>
          <w:rFonts w:hint="eastAsia"/>
          <w:color w:val="000000" w:themeColor="text1"/>
        </w:rPr>
        <w:t>）</w:t>
      </w:r>
      <w:r w:rsidR="004B0B3A" w:rsidRPr="006A6A9F">
        <w:rPr>
          <w:rFonts w:hint="eastAsia"/>
          <w:color w:val="000000" w:themeColor="text1"/>
        </w:rPr>
        <w:t>、41﹙對應附表二編號8</w:t>
      </w:r>
      <w:r w:rsidR="00194F89" w:rsidRPr="006A6A9F">
        <w:rPr>
          <w:rFonts w:hint="eastAsia"/>
          <w:color w:val="000000" w:themeColor="text1"/>
        </w:rPr>
        <w:t>）</w:t>
      </w:r>
      <w:r w:rsidR="004B0B3A" w:rsidRPr="006A6A9F">
        <w:rPr>
          <w:rFonts w:hint="eastAsia"/>
          <w:color w:val="000000" w:themeColor="text1"/>
        </w:rPr>
        <w:t>所示），且經</w:t>
      </w:r>
      <w:r w:rsidR="00870FEA">
        <w:rPr>
          <w:rFonts w:hint="eastAsia"/>
          <w:color w:val="000000" w:themeColor="text1"/>
        </w:rPr>
        <w:t>謝○原</w:t>
      </w:r>
      <w:r w:rsidR="004B0B3A" w:rsidRPr="006A6A9F">
        <w:rPr>
          <w:rFonts w:hint="eastAsia"/>
          <w:color w:val="000000" w:themeColor="text1"/>
        </w:rPr>
        <w:t>結證在卷（</w:t>
      </w:r>
      <w:r w:rsidR="00C90382" w:rsidRPr="006A6A9F">
        <w:rPr>
          <w:rFonts w:hint="eastAsia"/>
          <w:color w:val="000000" w:themeColor="text1"/>
        </w:rPr>
        <w:t>嘉義地院</w:t>
      </w:r>
      <w:r w:rsidR="00E772A2" w:rsidRPr="006A6A9F">
        <w:rPr>
          <w:rFonts w:hint="eastAsia"/>
          <w:color w:val="000000" w:themeColor="text1"/>
        </w:rPr>
        <w:t>卷二</w:t>
      </w:r>
      <w:r w:rsidR="004B0B3A" w:rsidRPr="006A6A9F">
        <w:rPr>
          <w:rFonts w:hint="eastAsia"/>
          <w:color w:val="000000" w:themeColor="text1"/>
        </w:rPr>
        <w:t>頁174</w:t>
      </w:r>
      <w:r w:rsidR="00E772A2" w:rsidRPr="006A6A9F">
        <w:rPr>
          <w:rFonts w:hint="eastAsia"/>
          <w:color w:val="000000" w:themeColor="text1"/>
        </w:rPr>
        <w:t>至</w:t>
      </w:r>
      <w:r w:rsidR="004B0B3A" w:rsidRPr="006A6A9F">
        <w:rPr>
          <w:rFonts w:hint="eastAsia"/>
          <w:color w:val="000000" w:themeColor="text1"/>
        </w:rPr>
        <w:t>179），其等通話時間多於每月20日或前後，與</w:t>
      </w:r>
      <w:r w:rsidR="00870FEA">
        <w:rPr>
          <w:rFonts w:hint="eastAsia"/>
          <w:color w:val="000000" w:themeColor="text1"/>
        </w:rPr>
        <w:t>謝○原</w:t>
      </w:r>
      <w:r w:rsidR="004B0B3A" w:rsidRPr="006A6A9F">
        <w:rPr>
          <w:rFonts w:hint="eastAsia"/>
          <w:color w:val="000000" w:themeColor="text1"/>
        </w:rPr>
        <w:t>就送交賄款日期為「20日有空時會來」之結證大致相符（見偵</w:t>
      </w:r>
      <w:r w:rsidR="004909C5" w:rsidRPr="006A6A9F">
        <w:rPr>
          <w:rFonts w:hint="eastAsia"/>
          <w:color w:val="000000" w:themeColor="text1"/>
        </w:rPr>
        <w:t>他字卷</w:t>
      </w:r>
      <w:r w:rsidR="004B0B3A" w:rsidRPr="006A6A9F">
        <w:rPr>
          <w:rFonts w:hint="eastAsia"/>
          <w:color w:val="000000" w:themeColor="text1"/>
        </w:rPr>
        <w:t>頁76）。</w:t>
      </w:r>
      <w:r>
        <w:rPr>
          <w:rFonts w:hint="eastAsia"/>
          <w:color w:val="000000" w:themeColor="text1"/>
        </w:rPr>
        <w:t>呂○原</w:t>
      </w:r>
      <w:r w:rsidR="004B0B3A" w:rsidRPr="006A6A9F">
        <w:rPr>
          <w:rFonts w:hint="eastAsia"/>
          <w:color w:val="000000" w:themeColor="text1"/>
        </w:rPr>
        <w:t>所使用之電話分係設置在嘉義市各處之公用電話：臺灣</w:t>
      </w:r>
      <w:r w:rsidR="00C57450" w:rsidRPr="00EB7C74">
        <w:rPr>
          <w:rFonts w:hint="eastAsia"/>
          <w:color w:val="000000" w:themeColor="text1"/>
        </w:rPr>
        <w:t>○○</w:t>
      </w:r>
      <w:r w:rsidR="004B0B3A" w:rsidRPr="006A6A9F">
        <w:rPr>
          <w:rFonts w:hint="eastAsia"/>
          <w:color w:val="000000" w:themeColor="text1"/>
        </w:rPr>
        <w:t>工會預售票處（0</w:t>
      </w:r>
      <w:r w:rsidR="00E772A2" w:rsidRPr="006A6A9F">
        <w:rPr>
          <w:rFonts w:hint="eastAsia"/>
          <w:color w:val="000000" w:themeColor="text1"/>
        </w:rPr>
        <w:t>0-</w:t>
      </w:r>
      <w:r w:rsidR="00E772A2" w:rsidRPr="006A6A9F">
        <w:rPr>
          <w:rFonts w:hint="eastAsia"/>
          <w:color w:val="000000" w:themeColor="text1"/>
        </w:rPr>
        <w:lastRenderedPageBreak/>
        <w:t>0</w:t>
      </w:r>
      <w:r w:rsidR="004B0B3A" w:rsidRPr="006A6A9F">
        <w:rPr>
          <w:rFonts w:hint="eastAsia"/>
          <w:color w:val="000000" w:themeColor="text1"/>
        </w:rPr>
        <w:t>000000﹙附表三編號1</w:t>
      </w:r>
      <w:r w:rsidR="00194F89" w:rsidRPr="006A6A9F">
        <w:rPr>
          <w:rFonts w:hint="eastAsia"/>
          <w:color w:val="000000" w:themeColor="text1"/>
        </w:rPr>
        <w:t>）</w:t>
      </w:r>
      <w:r w:rsidR="004B0B3A" w:rsidRPr="006A6A9F">
        <w:rPr>
          <w:rFonts w:hint="eastAsia"/>
          <w:color w:val="000000" w:themeColor="text1"/>
        </w:rPr>
        <w:t>）、</w:t>
      </w:r>
      <w:r w:rsidR="00EB7C74" w:rsidRPr="00EB7C74">
        <w:rPr>
          <w:rFonts w:hint="eastAsia"/>
          <w:color w:val="000000" w:themeColor="text1"/>
        </w:rPr>
        <w:t>○○</w:t>
      </w:r>
      <w:r w:rsidR="004B0B3A" w:rsidRPr="006A6A9F">
        <w:rPr>
          <w:rFonts w:hint="eastAsia"/>
          <w:color w:val="000000" w:themeColor="text1"/>
        </w:rPr>
        <w:t>路640號</w:t>
      </w:r>
      <w:r w:rsidR="00C57450" w:rsidRPr="006A6A9F">
        <w:rPr>
          <w:rFonts w:hint="eastAsia"/>
          <w:color w:val="000000" w:themeColor="text1"/>
        </w:rPr>
        <w:t>冠</w:t>
      </w:r>
      <w:r w:rsidR="00EB7C74" w:rsidRPr="00EB7C74">
        <w:rPr>
          <w:rFonts w:hint="eastAsia"/>
          <w:color w:val="000000" w:themeColor="text1"/>
        </w:rPr>
        <w:t>○</w:t>
      </w:r>
      <w:r w:rsidR="004B0B3A" w:rsidRPr="006A6A9F">
        <w:rPr>
          <w:rFonts w:hint="eastAsia"/>
          <w:color w:val="000000" w:themeColor="text1"/>
        </w:rPr>
        <w:t>大廈（0</w:t>
      </w:r>
      <w:r w:rsidR="00E772A2" w:rsidRPr="006A6A9F">
        <w:rPr>
          <w:rFonts w:hint="eastAsia"/>
          <w:color w:val="000000" w:themeColor="text1"/>
        </w:rPr>
        <w:t>0-0</w:t>
      </w:r>
      <w:r w:rsidR="004B0B3A" w:rsidRPr="006A6A9F">
        <w:rPr>
          <w:rFonts w:hint="eastAsia"/>
          <w:color w:val="000000" w:themeColor="text1"/>
        </w:rPr>
        <w:t>000000，﹙附表三編號15</w:t>
      </w:r>
      <w:r w:rsidR="00194F89" w:rsidRPr="006A6A9F">
        <w:rPr>
          <w:rFonts w:hint="eastAsia"/>
          <w:color w:val="000000" w:themeColor="text1"/>
        </w:rPr>
        <w:t>）</w:t>
      </w:r>
      <w:r w:rsidR="004B0B3A" w:rsidRPr="006A6A9F">
        <w:rPr>
          <w:rFonts w:hint="eastAsia"/>
          <w:color w:val="000000" w:themeColor="text1"/>
        </w:rPr>
        <w:t>）、</w:t>
      </w:r>
      <w:r w:rsidR="00EB7C74" w:rsidRPr="00EB7C74">
        <w:rPr>
          <w:rFonts w:hint="eastAsia"/>
          <w:color w:val="000000" w:themeColor="text1"/>
        </w:rPr>
        <w:t>○○</w:t>
      </w:r>
      <w:r w:rsidR="004B0B3A" w:rsidRPr="006A6A9F">
        <w:rPr>
          <w:rFonts w:hint="eastAsia"/>
          <w:color w:val="000000" w:themeColor="text1"/>
        </w:rPr>
        <w:t>南路573號臺</w:t>
      </w:r>
      <w:r w:rsidR="00C57450" w:rsidRPr="00EB7C74">
        <w:rPr>
          <w:rFonts w:hint="eastAsia"/>
          <w:color w:val="000000" w:themeColor="text1"/>
        </w:rPr>
        <w:t>○</w:t>
      </w:r>
      <w:r w:rsidR="004B0B3A" w:rsidRPr="006A6A9F">
        <w:rPr>
          <w:rFonts w:hint="eastAsia"/>
          <w:color w:val="000000" w:themeColor="text1"/>
        </w:rPr>
        <w:t>魯肉飯門口（0</w:t>
      </w:r>
      <w:r w:rsidR="00E772A2" w:rsidRPr="006A6A9F">
        <w:rPr>
          <w:rFonts w:hint="eastAsia"/>
          <w:color w:val="000000" w:themeColor="text1"/>
        </w:rPr>
        <w:t>0-0</w:t>
      </w:r>
      <w:r w:rsidR="004B0B3A" w:rsidRPr="006A6A9F">
        <w:rPr>
          <w:rFonts w:hint="eastAsia"/>
          <w:color w:val="000000" w:themeColor="text1"/>
        </w:rPr>
        <w:t>000000﹙附表三編號22、34</w:t>
      </w:r>
      <w:r w:rsidR="00194F89" w:rsidRPr="006A6A9F">
        <w:rPr>
          <w:rFonts w:hint="eastAsia"/>
          <w:color w:val="000000" w:themeColor="text1"/>
        </w:rPr>
        <w:t>）</w:t>
      </w:r>
      <w:r w:rsidR="004B0B3A" w:rsidRPr="006A6A9F">
        <w:rPr>
          <w:rFonts w:hint="eastAsia"/>
          <w:color w:val="000000" w:themeColor="text1"/>
        </w:rPr>
        <w:t>）、</w:t>
      </w:r>
      <w:r w:rsidR="00C57450" w:rsidRPr="00EB7C74">
        <w:rPr>
          <w:rFonts w:hint="eastAsia"/>
          <w:color w:val="000000" w:themeColor="text1"/>
        </w:rPr>
        <w:t>○</w:t>
      </w:r>
      <w:r w:rsidR="004B0B3A" w:rsidRPr="006A6A9F">
        <w:rPr>
          <w:rFonts w:hint="eastAsia"/>
          <w:color w:val="000000" w:themeColor="text1"/>
        </w:rPr>
        <w:t>車站快車候車室（0</w:t>
      </w:r>
      <w:r w:rsidR="00E772A2" w:rsidRPr="006A6A9F">
        <w:rPr>
          <w:rFonts w:hint="eastAsia"/>
          <w:color w:val="000000" w:themeColor="text1"/>
        </w:rPr>
        <w:t>0-0</w:t>
      </w:r>
      <w:r w:rsidR="004B0B3A" w:rsidRPr="006A6A9F">
        <w:rPr>
          <w:rFonts w:hint="eastAsia"/>
          <w:color w:val="000000" w:themeColor="text1"/>
        </w:rPr>
        <w:t>000000﹙附表三編號24、41</w:t>
      </w:r>
      <w:r w:rsidR="00194F89" w:rsidRPr="006A6A9F">
        <w:rPr>
          <w:rFonts w:hint="eastAsia"/>
          <w:color w:val="000000" w:themeColor="text1"/>
        </w:rPr>
        <w:t>）</w:t>
      </w:r>
      <w:r w:rsidR="004B0B3A" w:rsidRPr="006A6A9F">
        <w:rPr>
          <w:rFonts w:hint="eastAsia"/>
          <w:color w:val="000000" w:themeColor="text1"/>
        </w:rPr>
        <w:t>）、</w:t>
      </w:r>
      <w:r w:rsidR="00EB7C74" w:rsidRPr="00EB7C74">
        <w:rPr>
          <w:rFonts w:hint="eastAsia"/>
          <w:color w:val="000000" w:themeColor="text1"/>
        </w:rPr>
        <w:t>○○</w:t>
      </w:r>
      <w:r w:rsidR="004B0B3A" w:rsidRPr="006A6A9F">
        <w:rPr>
          <w:rFonts w:hint="eastAsia"/>
          <w:color w:val="000000" w:themeColor="text1"/>
        </w:rPr>
        <w:t>東路40號</w:t>
      </w:r>
      <w:r w:rsidR="00C57450" w:rsidRPr="006A6A9F">
        <w:rPr>
          <w:rFonts w:hint="eastAsia"/>
          <w:color w:val="000000" w:themeColor="text1"/>
        </w:rPr>
        <w:t>全</w:t>
      </w:r>
      <w:r w:rsidR="00EB7C74" w:rsidRPr="00EB7C74">
        <w:rPr>
          <w:rFonts w:hint="eastAsia"/>
          <w:color w:val="000000" w:themeColor="text1"/>
        </w:rPr>
        <w:t>○</w:t>
      </w:r>
      <w:r w:rsidR="004B0B3A" w:rsidRPr="006A6A9F">
        <w:rPr>
          <w:rFonts w:hint="eastAsia"/>
          <w:color w:val="000000" w:themeColor="text1"/>
        </w:rPr>
        <w:t>股份有限公司（0</w:t>
      </w:r>
      <w:r w:rsidR="00E772A2" w:rsidRPr="006A6A9F">
        <w:rPr>
          <w:rFonts w:hint="eastAsia"/>
          <w:color w:val="000000" w:themeColor="text1"/>
        </w:rPr>
        <w:t>0-0</w:t>
      </w:r>
      <w:r w:rsidR="004B0B3A" w:rsidRPr="006A6A9F">
        <w:rPr>
          <w:rFonts w:hint="eastAsia"/>
          <w:color w:val="000000" w:themeColor="text1"/>
        </w:rPr>
        <w:t>000000﹙附表三編號29</w:t>
      </w:r>
      <w:r w:rsidR="00194F89" w:rsidRPr="006A6A9F">
        <w:rPr>
          <w:rFonts w:hint="eastAsia"/>
          <w:color w:val="000000" w:themeColor="text1"/>
        </w:rPr>
        <w:t>）</w:t>
      </w:r>
      <w:r w:rsidR="004B0B3A" w:rsidRPr="006A6A9F">
        <w:rPr>
          <w:rFonts w:hint="eastAsia"/>
          <w:color w:val="000000" w:themeColor="text1"/>
        </w:rPr>
        <w:t>﹝該次聯絡並有跟監照片，更一審</w:t>
      </w:r>
      <w:r w:rsidR="009C0B20" w:rsidRPr="006A6A9F">
        <w:rPr>
          <w:rFonts w:hint="eastAsia"/>
          <w:color w:val="000000" w:themeColor="text1"/>
        </w:rPr>
        <w:t>卷</w:t>
      </w:r>
      <w:r w:rsidR="00A20785" w:rsidRPr="006A6A9F">
        <w:rPr>
          <w:rFonts w:hint="eastAsia"/>
          <w:color w:val="000000" w:themeColor="text1"/>
        </w:rPr>
        <w:t>12</w:t>
      </w:r>
      <w:r w:rsidR="004B0B3A" w:rsidRPr="006A6A9F">
        <w:rPr>
          <w:rFonts w:hint="eastAsia"/>
          <w:color w:val="000000" w:themeColor="text1"/>
        </w:rPr>
        <w:t>71</w:t>
      </w:r>
      <w:r w:rsidR="00E772A2" w:rsidRPr="006A6A9F">
        <w:rPr>
          <w:rFonts w:hint="eastAsia"/>
          <w:color w:val="000000" w:themeColor="text1"/>
        </w:rPr>
        <w:t>至</w:t>
      </w:r>
      <w:r w:rsidR="004B0B3A" w:rsidRPr="006A6A9F">
        <w:rPr>
          <w:rFonts w:hint="eastAsia"/>
          <w:color w:val="000000" w:themeColor="text1"/>
        </w:rPr>
        <w:t>273﹞）、</w:t>
      </w:r>
      <w:r w:rsidR="00EB7C74" w:rsidRPr="00EB7C74">
        <w:rPr>
          <w:rFonts w:hint="eastAsia"/>
          <w:color w:val="000000" w:themeColor="text1"/>
        </w:rPr>
        <w:t>○○</w:t>
      </w:r>
      <w:r w:rsidR="004B0B3A" w:rsidRPr="006A6A9F">
        <w:rPr>
          <w:rFonts w:hint="eastAsia"/>
          <w:color w:val="000000" w:themeColor="text1"/>
        </w:rPr>
        <w:t>路611號</w:t>
      </w:r>
      <w:r w:rsidR="00C57450" w:rsidRPr="006A6A9F">
        <w:rPr>
          <w:rFonts w:hint="eastAsia"/>
          <w:color w:val="000000" w:themeColor="text1"/>
        </w:rPr>
        <w:t>統</w:t>
      </w:r>
      <w:r w:rsidR="00EB7C74" w:rsidRPr="00EB7C74">
        <w:rPr>
          <w:rFonts w:hint="eastAsia"/>
          <w:color w:val="000000" w:themeColor="text1"/>
        </w:rPr>
        <w:t>○</w:t>
      </w:r>
      <w:r w:rsidR="004B0B3A" w:rsidRPr="006A6A9F">
        <w:rPr>
          <w:rFonts w:hint="eastAsia"/>
          <w:color w:val="000000" w:themeColor="text1"/>
        </w:rPr>
        <w:t>超商（0</w:t>
      </w:r>
      <w:r w:rsidR="00E772A2" w:rsidRPr="006A6A9F">
        <w:rPr>
          <w:rFonts w:hint="eastAsia"/>
          <w:color w:val="000000" w:themeColor="text1"/>
        </w:rPr>
        <w:t>0-0</w:t>
      </w:r>
      <w:r w:rsidR="004B0B3A" w:rsidRPr="006A6A9F">
        <w:rPr>
          <w:rFonts w:hint="eastAsia"/>
          <w:color w:val="000000" w:themeColor="text1"/>
        </w:rPr>
        <w:t>000000﹙附表三編號38</w:t>
      </w:r>
      <w:r w:rsidR="00194F89" w:rsidRPr="006A6A9F">
        <w:rPr>
          <w:rFonts w:hint="eastAsia"/>
          <w:color w:val="000000" w:themeColor="text1"/>
        </w:rPr>
        <w:t>）</w:t>
      </w:r>
      <w:r w:rsidR="004B0B3A" w:rsidRPr="006A6A9F">
        <w:rPr>
          <w:rFonts w:hint="eastAsia"/>
          <w:color w:val="000000" w:themeColor="text1"/>
        </w:rPr>
        <w:t>），有中華電信資料查詢單及通聯調閱查詢單在卷可證（見偵一</w:t>
      </w:r>
      <w:r w:rsidR="0095189A" w:rsidRPr="006A6A9F">
        <w:rPr>
          <w:rFonts w:hint="eastAsia"/>
          <w:color w:val="000000" w:themeColor="text1"/>
        </w:rPr>
        <w:t>卷四</w:t>
      </w:r>
      <w:r w:rsidR="004B0B3A" w:rsidRPr="006A6A9F">
        <w:rPr>
          <w:rFonts w:hint="eastAsia"/>
          <w:color w:val="000000" w:themeColor="text1"/>
        </w:rPr>
        <w:t>頁37</w:t>
      </w:r>
      <w:r w:rsidR="00E772A2" w:rsidRPr="006A6A9F">
        <w:rPr>
          <w:rFonts w:hint="eastAsia"/>
          <w:color w:val="000000" w:themeColor="text1"/>
        </w:rPr>
        <w:t>至</w:t>
      </w:r>
      <w:r w:rsidR="004B0B3A" w:rsidRPr="006A6A9F">
        <w:rPr>
          <w:rFonts w:hint="eastAsia"/>
          <w:color w:val="000000" w:themeColor="text1"/>
        </w:rPr>
        <w:t>39，偵一</w:t>
      </w:r>
      <w:r w:rsidR="00E772A2" w:rsidRPr="006A6A9F">
        <w:rPr>
          <w:rFonts w:hint="eastAsia"/>
          <w:color w:val="000000" w:themeColor="text1"/>
        </w:rPr>
        <w:t>卷二</w:t>
      </w:r>
      <w:r w:rsidR="004B0B3A" w:rsidRPr="006A6A9F">
        <w:rPr>
          <w:rFonts w:hint="eastAsia"/>
          <w:color w:val="000000" w:themeColor="text1"/>
        </w:rPr>
        <w:t>頁230</w:t>
      </w:r>
      <w:r w:rsidR="00E772A2" w:rsidRPr="006A6A9F">
        <w:rPr>
          <w:rFonts w:hint="eastAsia"/>
          <w:color w:val="000000" w:themeColor="text1"/>
        </w:rPr>
        <w:t>至</w:t>
      </w:r>
      <w:r w:rsidR="004B0B3A" w:rsidRPr="006A6A9F">
        <w:rPr>
          <w:rFonts w:hint="eastAsia"/>
          <w:color w:val="000000" w:themeColor="text1"/>
        </w:rPr>
        <w:t>234）。</w:t>
      </w:r>
      <w:r>
        <w:rPr>
          <w:rFonts w:hint="eastAsia"/>
          <w:color w:val="000000" w:themeColor="text1"/>
        </w:rPr>
        <w:t>呂○原</w:t>
      </w:r>
      <w:r w:rsidR="004B0B3A" w:rsidRPr="006A6A9F">
        <w:rPr>
          <w:rFonts w:hint="eastAsia"/>
          <w:color w:val="000000" w:themeColor="text1"/>
        </w:rPr>
        <w:t>就附表三編號1、24、38、41所示通聯，係分別在設於火車站或</w:t>
      </w:r>
      <w:r w:rsidR="00C57450" w:rsidRPr="006A6A9F">
        <w:rPr>
          <w:rFonts w:hint="eastAsia"/>
          <w:color w:val="000000" w:themeColor="text1"/>
        </w:rPr>
        <w:t>統</w:t>
      </w:r>
      <w:r w:rsidR="00EB7C74" w:rsidRPr="00EB7C74">
        <w:rPr>
          <w:rFonts w:hint="eastAsia"/>
          <w:color w:val="000000" w:themeColor="text1"/>
        </w:rPr>
        <w:t>○</w:t>
      </w:r>
      <w:r w:rsidR="004B0B3A" w:rsidRPr="006A6A9F">
        <w:rPr>
          <w:rFonts w:hint="eastAsia"/>
          <w:color w:val="000000" w:themeColor="text1"/>
        </w:rPr>
        <w:t>超商之公用電話所撥打，卻均告稱「我在辦公室」；就附表三編號22、29所示通聯，係分別在設於臺灣魯肉飯或全買（賣場）之公用電話所撥打，卻均告稱「我在堤岸邊」，雙方別無多談隨即結束通話，足見</w:t>
      </w:r>
      <w:r>
        <w:rPr>
          <w:rFonts w:hint="eastAsia"/>
          <w:color w:val="000000" w:themeColor="text1"/>
        </w:rPr>
        <w:t>呂○原</w:t>
      </w:r>
      <w:r w:rsidR="004B0B3A" w:rsidRPr="006A6A9F">
        <w:rPr>
          <w:rFonts w:hint="eastAsia"/>
          <w:color w:val="000000" w:themeColor="text1"/>
        </w:rPr>
        <w:t>撥打電話聯絡</w:t>
      </w:r>
      <w:r w:rsidR="00870FEA">
        <w:rPr>
          <w:rFonts w:hint="eastAsia"/>
          <w:color w:val="000000" w:themeColor="text1"/>
        </w:rPr>
        <w:t>謝○原</w:t>
      </w:r>
      <w:r w:rsidR="004B0B3A" w:rsidRPr="006A6A9F">
        <w:rPr>
          <w:rFonts w:hint="eastAsia"/>
          <w:color w:val="000000" w:themeColor="text1"/>
        </w:rPr>
        <w:t>之目的僅係約見，碰面地點即距</w:t>
      </w:r>
      <w:r w:rsidR="00691308" w:rsidRPr="006A6A9F">
        <w:rPr>
          <w:rFonts w:hint="eastAsia"/>
          <w:color w:val="000000" w:themeColor="text1"/>
        </w:rPr>
        <w:t>長</w:t>
      </w:r>
      <w:r w:rsidR="00CD7D6A">
        <w:rPr>
          <w:rFonts w:hint="eastAsia"/>
          <w:color w:val="000000" w:themeColor="text1"/>
        </w:rPr>
        <w:t>榮</w:t>
      </w:r>
      <w:r w:rsidR="00691308" w:rsidRPr="006A6A9F">
        <w:rPr>
          <w:rFonts w:hint="eastAsia"/>
          <w:color w:val="000000" w:themeColor="text1"/>
        </w:rPr>
        <w:t>派出所</w:t>
      </w:r>
      <w:r w:rsidR="004B0B3A" w:rsidRPr="006A6A9F">
        <w:rPr>
          <w:rFonts w:hint="eastAsia"/>
          <w:color w:val="000000" w:themeColor="text1"/>
        </w:rPr>
        <w:t>（辦公室）約300公尺之彰</w:t>
      </w:r>
      <w:r w:rsidR="00EB7C74" w:rsidRPr="00EB7C74">
        <w:rPr>
          <w:rFonts w:hint="eastAsia"/>
          <w:color w:val="000000" w:themeColor="text1"/>
        </w:rPr>
        <w:t>○</w:t>
      </w:r>
      <w:r w:rsidR="004B0B3A" w:rsidRPr="006A6A9F">
        <w:rPr>
          <w:rFonts w:hint="eastAsia"/>
          <w:color w:val="000000" w:themeColor="text1"/>
        </w:rPr>
        <w:t>銀行嘉義分行騎樓（</w:t>
      </w:r>
      <w:r w:rsidR="00CD7D6A">
        <w:rPr>
          <w:rFonts w:hint="eastAsia"/>
          <w:color w:val="000000" w:themeColor="text1"/>
        </w:rPr>
        <w:t>○○</w:t>
      </w:r>
      <w:r w:rsidR="004B0B3A" w:rsidRPr="006A6A9F">
        <w:rPr>
          <w:rFonts w:hint="eastAsia"/>
          <w:color w:val="000000" w:themeColor="text1"/>
        </w:rPr>
        <w:t>路與</w:t>
      </w:r>
      <w:r w:rsidR="00CD7D6A">
        <w:rPr>
          <w:rFonts w:hint="eastAsia"/>
          <w:color w:val="000000" w:themeColor="text1"/>
        </w:rPr>
        <w:t>○○</w:t>
      </w:r>
      <w:r w:rsidR="004B0B3A" w:rsidRPr="006A6A9F">
        <w:rPr>
          <w:rFonts w:hint="eastAsia"/>
          <w:color w:val="000000" w:themeColor="text1"/>
        </w:rPr>
        <w:t>北路口）或</w:t>
      </w:r>
      <w:r w:rsidR="00716C08" w:rsidRPr="006A6A9F">
        <w:rPr>
          <w:rFonts w:hint="eastAsia"/>
          <w:color w:val="000000" w:themeColor="text1"/>
        </w:rPr>
        <w:t>軍</w:t>
      </w:r>
      <w:r w:rsidR="00C57450" w:rsidRPr="00EB7C74">
        <w:rPr>
          <w:rFonts w:hint="eastAsia"/>
          <w:color w:val="000000" w:themeColor="text1"/>
        </w:rPr>
        <w:t>○</w:t>
      </w:r>
      <w:r w:rsidR="00716C08" w:rsidRPr="006A6A9F">
        <w:rPr>
          <w:rFonts w:hint="eastAsia"/>
          <w:color w:val="000000" w:themeColor="text1"/>
        </w:rPr>
        <w:t>橋</w:t>
      </w:r>
      <w:r w:rsidR="004B0B3A" w:rsidRPr="006A6A9F">
        <w:rPr>
          <w:rFonts w:hint="eastAsia"/>
          <w:color w:val="000000" w:themeColor="text1"/>
        </w:rPr>
        <w:t>（下即八</w:t>
      </w:r>
      <w:r w:rsidR="00EB7C74" w:rsidRPr="00EB7C74">
        <w:rPr>
          <w:rFonts w:hint="eastAsia"/>
          <w:color w:val="000000" w:themeColor="text1"/>
        </w:rPr>
        <w:t>○</w:t>
      </w:r>
      <w:r w:rsidR="004B0B3A" w:rsidRPr="006A6A9F">
        <w:rPr>
          <w:rFonts w:hint="eastAsia"/>
          <w:color w:val="000000" w:themeColor="text1"/>
        </w:rPr>
        <w:t>溪）堤防，核符</w:t>
      </w:r>
      <w:r w:rsidR="00870FEA">
        <w:rPr>
          <w:rFonts w:hint="eastAsia"/>
          <w:color w:val="000000" w:themeColor="text1"/>
        </w:rPr>
        <w:t>謝○原</w:t>
      </w:r>
      <w:r w:rsidR="004B0B3A" w:rsidRPr="006A6A9F">
        <w:rPr>
          <w:rFonts w:hint="eastAsia"/>
          <w:color w:val="000000" w:themeColor="text1"/>
        </w:rPr>
        <w:t>結證之交賄地點（見偵</w:t>
      </w:r>
      <w:r w:rsidR="004909C5" w:rsidRPr="006A6A9F">
        <w:rPr>
          <w:rFonts w:hint="eastAsia"/>
          <w:color w:val="000000" w:themeColor="text1"/>
        </w:rPr>
        <w:t>他字卷</w:t>
      </w:r>
      <w:r w:rsidR="004B0B3A" w:rsidRPr="006A6A9F">
        <w:rPr>
          <w:rFonts w:hint="eastAsia"/>
          <w:color w:val="000000" w:themeColor="text1"/>
        </w:rPr>
        <w:t>頁75）。</w:t>
      </w:r>
    </w:p>
    <w:p w:rsidR="004B0B3A" w:rsidRPr="006A6A9F" w:rsidRDefault="004B0B3A" w:rsidP="00FF0482">
      <w:pPr>
        <w:pStyle w:val="8"/>
        <w:rPr>
          <w:color w:val="000000" w:themeColor="text1"/>
        </w:rPr>
      </w:pPr>
      <w:r w:rsidRPr="006A6A9F">
        <w:rPr>
          <w:rFonts w:hint="eastAsia"/>
          <w:color w:val="000000" w:themeColor="text1"/>
        </w:rPr>
        <w:t>依卷附相關通訊監察譯文（如下述附表三各該編號所示），</w:t>
      </w:r>
      <w:r w:rsidR="00E010E7">
        <w:rPr>
          <w:rFonts w:hint="eastAsia"/>
          <w:color w:val="000000" w:themeColor="text1"/>
        </w:rPr>
        <w:t>呂○原</w:t>
      </w:r>
      <w:r w:rsidRPr="006A6A9F">
        <w:rPr>
          <w:rFonts w:hint="eastAsia"/>
          <w:color w:val="000000" w:themeColor="text1"/>
        </w:rPr>
        <w:t>於96年7月20日21時13分與</w:t>
      </w:r>
      <w:r w:rsidR="00870FEA">
        <w:rPr>
          <w:rFonts w:hint="eastAsia"/>
          <w:color w:val="000000" w:themeColor="text1"/>
        </w:rPr>
        <w:t>謝○原</w:t>
      </w:r>
      <w:r w:rsidRPr="006A6A9F">
        <w:rPr>
          <w:rFonts w:hint="eastAsia"/>
          <w:color w:val="000000" w:themeColor="text1"/>
        </w:rPr>
        <w:t>聯絡相約見面，稍後（21時27分），</w:t>
      </w:r>
      <w:r w:rsidR="00870FEA">
        <w:rPr>
          <w:rFonts w:hint="eastAsia"/>
          <w:color w:val="000000" w:themeColor="text1"/>
        </w:rPr>
        <w:t>謝○原</w:t>
      </w:r>
      <w:r w:rsidRPr="006A6A9F">
        <w:rPr>
          <w:rFonts w:hint="eastAsia"/>
          <w:color w:val="000000" w:themeColor="text1"/>
        </w:rPr>
        <w:t>電話中對</w:t>
      </w:r>
      <w:r w:rsidR="00E010E7">
        <w:rPr>
          <w:rFonts w:hint="eastAsia"/>
          <w:color w:val="000000" w:themeColor="text1"/>
        </w:rPr>
        <w:t>陳○欣</w:t>
      </w:r>
      <w:r w:rsidRPr="006A6A9F">
        <w:rPr>
          <w:rFonts w:hint="eastAsia"/>
          <w:color w:val="000000" w:themeColor="text1"/>
        </w:rPr>
        <w:lastRenderedPageBreak/>
        <w:t>告稱「我已經處理</w:t>
      </w:r>
      <w:r w:rsidR="00884755" w:rsidRPr="006A6A9F">
        <w:rPr>
          <w:rFonts w:hint="eastAsia"/>
          <w:color w:val="000000" w:themeColor="text1"/>
        </w:rPr>
        <w:t>一個</w:t>
      </w:r>
      <w:r w:rsidRPr="006A6A9F">
        <w:rPr>
          <w:rFonts w:hint="eastAsia"/>
          <w:color w:val="000000" w:themeColor="text1"/>
        </w:rPr>
        <w:t>」（通話內容如附表三編號1、2所示）。</w:t>
      </w:r>
      <w:r w:rsidR="00E010E7">
        <w:rPr>
          <w:rFonts w:hint="eastAsia"/>
          <w:color w:val="000000" w:themeColor="text1"/>
        </w:rPr>
        <w:t>呂○原</w:t>
      </w:r>
      <w:r w:rsidRPr="006A6A9F">
        <w:rPr>
          <w:rFonts w:hint="eastAsia"/>
          <w:color w:val="000000" w:themeColor="text1"/>
        </w:rPr>
        <w:t>於同年12月20日20時15分與</w:t>
      </w:r>
      <w:r w:rsidR="00870FEA">
        <w:rPr>
          <w:rFonts w:hint="eastAsia"/>
          <w:color w:val="000000" w:themeColor="text1"/>
        </w:rPr>
        <w:t>謝○原</w:t>
      </w:r>
      <w:r w:rsidRPr="006A6A9F">
        <w:rPr>
          <w:rFonts w:hint="eastAsia"/>
          <w:color w:val="000000" w:themeColor="text1"/>
        </w:rPr>
        <w:t>相約見面，之後（22時9分），</w:t>
      </w:r>
      <w:r w:rsidR="00870FEA">
        <w:rPr>
          <w:rFonts w:hint="eastAsia"/>
          <w:color w:val="000000" w:themeColor="text1"/>
        </w:rPr>
        <w:t>謝○原</w:t>
      </w:r>
      <w:r w:rsidRPr="006A6A9F">
        <w:rPr>
          <w:rFonts w:hint="eastAsia"/>
          <w:color w:val="000000" w:themeColor="text1"/>
        </w:rPr>
        <w:t>電話中對黃</w:t>
      </w:r>
      <w:r w:rsidR="00E010E7">
        <w:rPr>
          <w:rFonts w:hint="eastAsia"/>
          <w:color w:val="000000" w:themeColor="text1"/>
        </w:rPr>
        <w:t>○</w:t>
      </w:r>
      <w:r w:rsidRPr="006A6A9F">
        <w:rPr>
          <w:rFonts w:hint="eastAsia"/>
          <w:color w:val="000000" w:themeColor="text1"/>
        </w:rPr>
        <w:t>芳告稱「（跟妳講</w:t>
      </w:r>
      <w:r w:rsidR="00884755" w:rsidRPr="006A6A9F">
        <w:rPr>
          <w:rFonts w:hint="eastAsia"/>
          <w:color w:val="000000" w:themeColor="text1"/>
        </w:rPr>
        <w:t>一個</w:t>
      </w:r>
      <w:r w:rsidRPr="006A6A9F">
        <w:rPr>
          <w:rFonts w:hint="eastAsia"/>
          <w:color w:val="000000" w:themeColor="text1"/>
        </w:rPr>
        <w:t>很好笑的事）我今天是不是有處理</w:t>
      </w:r>
      <w:r w:rsidR="00884755" w:rsidRPr="006A6A9F">
        <w:rPr>
          <w:rFonts w:hint="eastAsia"/>
          <w:color w:val="000000" w:themeColor="text1"/>
        </w:rPr>
        <w:t>一個</w:t>
      </w:r>
      <w:r w:rsidRPr="006A6A9F">
        <w:rPr>
          <w:rFonts w:hint="eastAsia"/>
          <w:color w:val="000000" w:themeColor="text1"/>
        </w:rPr>
        <w:t>人」、「我跟他講，叫他要戒菸，他說好，他還拿筆記本把『戒必適』抄起來」；再約2個鐘頭後（翌日﹙21日</w:t>
      </w:r>
      <w:r w:rsidR="00194F89" w:rsidRPr="006A6A9F">
        <w:rPr>
          <w:rFonts w:hint="eastAsia"/>
          <w:color w:val="000000" w:themeColor="text1"/>
        </w:rPr>
        <w:t>）</w:t>
      </w:r>
      <w:r w:rsidRPr="006A6A9F">
        <w:rPr>
          <w:rFonts w:hint="eastAsia"/>
          <w:color w:val="000000" w:themeColor="text1"/>
        </w:rPr>
        <w:t>凌晨2時2分），</w:t>
      </w:r>
      <w:r w:rsidR="00870FEA">
        <w:rPr>
          <w:rFonts w:hint="eastAsia"/>
          <w:color w:val="000000" w:themeColor="text1"/>
        </w:rPr>
        <w:t>謝○原</w:t>
      </w:r>
      <w:r w:rsidRPr="006A6A9F">
        <w:rPr>
          <w:rFonts w:hint="eastAsia"/>
          <w:color w:val="000000" w:themeColor="text1"/>
        </w:rPr>
        <w:t>復於電話中對</w:t>
      </w:r>
      <w:r w:rsidR="00E010E7">
        <w:rPr>
          <w:rFonts w:hint="eastAsia"/>
          <w:color w:val="000000" w:themeColor="text1"/>
        </w:rPr>
        <w:t>陳○欣</w:t>
      </w:r>
      <w:r w:rsidRPr="006A6A9F">
        <w:rPr>
          <w:rFonts w:hint="eastAsia"/>
          <w:color w:val="000000" w:themeColor="text1"/>
        </w:rPr>
        <w:t>告稱「很好笑，我今天處理</w:t>
      </w:r>
      <w:r w:rsidR="00884755" w:rsidRPr="006A6A9F">
        <w:rPr>
          <w:rFonts w:hint="eastAsia"/>
          <w:color w:val="000000" w:themeColor="text1"/>
        </w:rPr>
        <w:t>一個</w:t>
      </w:r>
      <w:r w:rsidRPr="006A6A9F">
        <w:rPr>
          <w:rFonts w:hint="eastAsia"/>
          <w:color w:val="000000" w:themeColor="text1"/>
        </w:rPr>
        <w:t>人」、「就是嘉義的朋友」、「叫他明天要去看戒菸門診」（通話內容如附表三編號25、26所示）。</w:t>
      </w:r>
      <w:r w:rsidR="00E010E7">
        <w:rPr>
          <w:rFonts w:hint="eastAsia"/>
          <w:color w:val="000000" w:themeColor="text1"/>
        </w:rPr>
        <w:t>呂○原</w:t>
      </w:r>
      <w:r w:rsidRPr="006A6A9F">
        <w:rPr>
          <w:rFonts w:hint="eastAsia"/>
          <w:color w:val="000000" w:themeColor="text1"/>
        </w:rPr>
        <w:t>於97年4月20日20時55分與</w:t>
      </w:r>
      <w:r w:rsidR="00870FEA">
        <w:rPr>
          <w:rFonts w:hint="eastAsia"/>
          <w:color w:val="000000" w:themeColor="text1"/>
        </w:rPr>
        <w:t>謝○原</w:t>
      </w:r>
      <w:r w:rsidRPr="006A6A9F">
        <w:rPr>
          <w:rFonts w:hint="eastAsia"/>
          <w:color w:val="000000" w:themeColor="text1"/>
        </w:rPr>
        <w:t>聯絡相約見面，稍後（22時7分、15分），分別於與黃</w:t>
      </w:r>
      <w:r w:rsidR="00E010E7">
        <w:rPr>
          <w:rFonts w:hint="eastAsia"/>
          <w:color w:val="000000" w:themeColor="text1"/>
        </w:rPr>
        <w:t>○</w:t>
      </w:r>
      <w:r w:rsidRPr="006A6A9F">
        <w:rPr>
          <w:rFonts w:hint="eastAsia"/>
          <w:color w:val="000000" w:themeColor="text1"/>
        </w:rPr>
        <w:t>芳、</w:t>
      </w:r>
      <w:r w:rsidR="00E010E7">
        <w:rPr>
          <w:rFonts w:hint="eastAsia"/>
          <w:color w:val="000000" w:themeColor="text1"/>
        </w:rPr>
        <w:t>陳○欣</w:t>
      </w:r>
      <w:r w:rsidRPr="006A6A9F">
        <w:rPr>
          <w:rFonts w:hint="eastAsia"/>
          <w:color w:val="000000" w:themeColor="text1"/>
        </w:rPr>
        <w:t>之電話聯絡中各告稱「我已</w:t>
      </w:r>
      <w:r w:rsidR="00884755" w:rsidRPr="006A6A9F">
        <w:rPr>
          <w:rFonts w:hint="eastAsia"/>
          <w:color w:val="000000" w:themeColor="text1"/>
        </w:rPr>
        <w:t>一個</w:t>
      </w:r>
      <w:r w:rsidRPr="006A6A9F">
        <w:rPr>
          <w:rFonts w:hint="eastAsia"/>
          <w:color w:val="000000" w:themeColor="text1"/>
        </w:rPr>
        <w:t>處理好了」、「今天已處理</w:t>
      </w:r>
      <w:r w:rsidR="00884755" w:rsidRPr="006A6A9F">
        <w:rPr>
          <w:rFonts w:hint="eastAsia"/>
          <w:color w:val="000000" w:themeColor="text1"/>
        </w:rPr>
        <w:t>一個</w:t>
      </w:r>
      <w:r w:rsidRPr="006A6A9F">
        <w:rPr>
          <w:rFonts w:hint="eastAsia"/>
          <w:color w:val="000000" w:themeColor="text1"/>
        </w:rPr>
        <w:t>」（通話內容如附表三編號38、39、40所示）。</w:t>
      </w:r>
      <w:r w:rsidR="00662A9A" w:rsidRPr="006A6A9F">
        <w:rPr>
          <w:rFonts w:hint="eastAsia"/>
          <w:color w:val="000000" w:themeColor="text1"/>
        </w:rPr>
        <w:t>據</w:t>
      </w:r>
      <w:r w:rsidR="00E010E7">
        <w:rPr>
          <w:rFonts w:hint="eastAsia"/>
          <w:color w:val="000000" w:themeColor="text1"/>
        </w:rPr>
        <w:t>呂○原</w:t>
      </w:r>
      <w:r w:rsidRPr="006A6A9F">
        <w:rPr>
          <w:rFonts w:hint="eastAsia"/>
          <w:color w:val="000000" w:themeColor="text1"/>
        </w:rPr>
        <w:t>亦供承：曾有朋友要其戒菸並推薦「戒必適」（見偵</w:t>
      </w:r>
      <w:r w:rsidR="004909C5" w:rsidRPr="006A6A9F">
        <w:rPr>
          <w:rFonts w:hint="eastAsia"/>
          <w:color w:val="000000" w:themeColor="text1"/>
        </w:rPr>
        <w:t>他字卷</w:t>
      </w:r>
      <w:r w:rsidRPr="006A6A9F">
        <w:rPr>
          <w:rFonts w:hint="eastAsia"/>
          <w:color w:val="000000" w:themeColor="text1"/>
        </w:rPr>
        <w:t>頁130），則從</w:t>
      </w:r>
      <w:r w:rsidR="00870FEA">
        <w:rPr>
          <w:rFonts w:hint="eastAsia"/>
          <w:color w:val="000000" w:themeColor="text1"/>
        </w:rPr>
        <w:t>謝○原</w:t>
      </w:r>
      <w:r w:rsidRPr="006A6A9F">
        <w:rPr>
          <w:rFonts w:hint="eastAsia"/>
          <w:color w:val="000000" w:themeColor="text1"/>
        </w:rPr>
        <w:t>與</w:t>
      </w:r>
      <w:r w:rsidR="00E010E7">
        <w:rPr>
          <w:rFonts w:hint="eastAsia"/>
          <w:color w:val="000000" w:themeColor="text1"/>
        </w:rPr>
        <w:t>呂○原</w:t>
      </w:r>
      <w:r w:rsidRPr="006A6A9F">
        <w:rPr>
          <w:rFonts w:hint="eastAsia"/>
          <w:color w:val="000000" w:themeColor="text1"/>
        </w:rPr>
        <w:t>相約見面不久後，旋於與黃</w:t>
      </w:r>
      <w:r w:rsidR="00E010E7">
        <w:rPr>
          <w:rFonts w:hint="eastAsia"/>
          <w:color w:val="000000" w:themeColor="text1"/>
        </w:rPr>
        <w:t>○</w:t>
      </w:r>
      <w:r w:rsidRPr="006A6A9F">
        <w:rPr>
          <w:rFonts w:hint="eastAsia"/>
          <w:color w:val="000000" w:themeColor="text1"/>
        </w:rPr>
        <w:t>芳或</w:t>
      </w:r>
      <w:r w:rsidR="00E010E7">
        <w:rPr>
          <w:rFonts w:hint="eastAsia"/>
          <w:color w:val="000000" w:themeColor="text1"/>
        </w:rPr>
        <w:t>陳○欣</w:t>
      </w:r>
      <w:r w:rsidRPr="006A6A9F">
        <w:rPr>
          <w:rFonts w:hint="eastAsia"/>
          <w:color w:val="000000" w:themeColor="text1"/>
        </w:rPr>
        <w:t>之電話聯絡中提及「已經／有處理</w:t>
      </w:r>
      <w:r w:rsidR="00884755" w:rsidRPr="006A6A9F">
        <w:rPr>
          <w:rFonts w:hint="eastAsia"/>
          <w:color w:val="000000" w:themeColor="text1"/>
        </w:rPr>
        <w:t>一個</w:t>
      </w:r>
      <w:r w:rsidRPr="006A6A9F">
        <w:rPr>
          <w:rFonts w:hint="eastAsia"/>
          <w:color w:val="000000" w:themeColor="text1"/>
        </w:rPr>
        <w:t>」以觀，</w:t>
      </w:r>
      <w:r w:rsidR="00870FEA">
        <w:rPr>
          <w:rFonts w:hint="eastAsia"/>
          <w:color w:val="000000" w:themeColor="text1"/>
        </w:rPr>
        <w:t>謝○原</w:t>
      </w:r>
      <w:r w:rsidRPr="006A6A9F">
        <w:rPr>
          <w:rFonts w:hint="eastAsia"/>
          <w:color w:val="000000" w:themeColor="text1"/>
        </w:rPr>
        <w:t>電話中稱所處理之人即係</w:t>
      </w:r>
      <w:r w:rsidR="00E010E7">
        <w:rPr>
          <w:rFonts w:hint="eastAsia"/>
          <w:color w:val="000000" w:themeColor="text1"/>
        </w:rPr>
        <w:t>呂○原</w:t>
      </w:r>
      <w:r w:rsidRPr="006A6A9F">
        <w:rPr>
          <w:rFonts w:hint="eastAsia"/>
          <w:color w:val="000000" w:themeColor="text1"/>
        </w:rPr>
        <w:t>，「處理」云者即交付賄款，殆無疑義。</w:t>
      </w:r>
    </w:p>
    <w:p w:rsidR="00E866A0" w:rsidRPr="006A6A9F" w:rsidRDefault="004B0B3A" w:rsidP="00FF0482">
      <w:pPr>
        <w:pStyle w:val="6"/>
        <w:rPr>
          <w:color w:val="000000" w:themeColor="text1"/>
        </w:rPr>
      </w:pPr>
      <w:r w:rsidRPr="006A6A9F">
        <w:rPr>
          <w:rFonts w:hint="eastAsia"/>
          <w:color w:val="000000" w:themeColor="text1"/>
        </w:rPr>
        <w:t>被告等援</w:t>
      </w:r>
      <w:r w:rsidR="00E010E7">
        <w:rPr>
          <w:rFonts w:hint="eastAsia"/>
          <w:color w:val="000000" w:themeColor="text1"/>
        </w:rPr>
        <w:t>周○賢</w:t>
      </w:r>
      <w:r w:rsidRPr="006A6A9F">
        <w:rPr>
          <w:rFonts w:hint="eastAsia"/>
          <w:color w:val="000000" w:themeColor="text1"/>
        </w:rPr>
        <w:t>抗辯</w:t>
      </w:r>
      <w:r w:rsidR="00870FEA">
        <w:rPr>
          <w:rFonts w:hint="eastAsia"/>
          <w:color w:val="000000" w:themeColor="text1"/>
        </w:rPr>
        <w:t>謝○原</w:t>
      </w:r>
      <w:r w:rsidRPr="006A6A9F">
        <w:rPr>
          <w:rFonts w:hint="eastAsia"/>
          <w:color w:val="000000" w:themeColor="text1"/>
        </w:rPr>
        <w:t>合庫興南分行000</w:t>
      </w:r>
      <w:r w:rsidR="00E772A2" w:rsidRPr="006A6A9F">
        <w:rPr>
          <w:rFonts w:hint="eastAsia"/>
          <w:color w:val="000000" w:themeColor="text1"/>
        </w:rPr>
        <w:t>0-0</w:t>
      </w:r>
      <w:r w:rsidRPr="006A6A9F">
        <w:rPr>
          <w:rFonts w:hint="eastAsia"/>
          <w:color w:val="000000" w:themeColor="text1"/>
        </w:rPr>
        <w:t>00000000號帳戶交易明細未見配合提領等額現金之紀錄可佐行賄云云，然金錢鈔幣係通貨，</w:t>
      </w:r>
      <w:r w:rsidR="00870FEA">
        <w:rPr>
          <w:rFonts w:hint="eastAsia"/>
          <w:color w:val="000000" w:themeColor="text1"/>
        </w:rPr>
        <w:t>陳○鑫</w:t>
      </w:r>
      <w:r w:rsidRPr="006A6A9F">
        <w:rPr>
          <w:rFonts w:hint="eastAsia"/>
          <w:color w:val="000000" w:themeColor="text1"/>
        </w:rPr>
        <w:t>透過會計</w:t>
      </w:r>
      <w:r w:rsidR="008D7639">
        <w:rPr>
          <w:rFonts w:hint="eastAsia"/>
          <w:color w:val="000000" w:themeColor="text1"/>
        </w:rPr>
        <w:t>鄭○雲</w:t>
      </w:r>
      <w:r w:rsidRPr="006A6A9F">
        <w:rPr>
          <w:rFonts w:hint="eastAsia"/>
          <w:color w:val="000000" w:themeColor="text1"/>
        </w:rPr>
        <w:t>將</w:t>
      </w:r>
      <w:r w:rsidR="00870FEA">
        <w:rPr>
          <w:rFonts w:hint="eastAsia"/>
          <w:color w:val="000000" w:themeColor="text1"/>
        </w:rPr>
        <w:t>謝○原</w:t>
      </w:r>
      <w:r w:rsidRPr="006A6A9F">
        <w:rPr>
          <w:rFonts w:hint="eastAsia"/>
          <w:color w:val="000000" w:themeColor="text1"/>
        </w:rPr>
        <w:t>薪資、營運費用及員工福利金匯入</w:t>
      </w:r>
      <w:r w:rsidR="00870FEA">
        <w:rPr>
          <w:rFonts w:hint="eastAsia"/>
          <w:color w:val="000000" w:themeColor="text1"/>
        </w:rPr>
        <w:t>謝○原</w:t>
      </w:r>
      <w:r w:rsidRPr="006A6A9F">
        <w:rPr>
          <w:rFonts w:hint="eastAsia"/>
          <w:color w:val="000000" w:themeColor="text1"/>
        </w:rPr>
        <w:t>帳</w:t>
      </w:r>
      <w:r w:rsidRPr="006A6A9F">
        <w:rPr>
          <w:rFonts w:hint="eastAsia"/>
          <w:color w:val="000000" w:themeColor="text1"/>
        </w:rPr>
        <w:lastRenderedPageBreak/>
        <w:t>戶後，</w:t>
      </w:r>
      <w:r w:rsidR="00870FEA">
        <w:rPr>
          <w:rFonts w:hint="eastAsia"/>
          <w:color w:val="000000" w:themeColor="text1"/>
        </w:rPr>
        <w:t>謝○原</w:t>
      </w:r>
      <w:r w:rsidRPr="006A6A9F">
        <w:rPr>
          <w:rFonts w:hint="eastAsia"/>
          <w:color w:val="000000" w:themeColor="text1"/>
        </w:rPr>
        <w:t>本可統籌自由支配，僅需按與</w:t>
      </w:r>
      <w:r w:rsidR="00870FEA">
        <w:rPr>
          <w:rFonts w:hint="eastAsia"/>
          <w:color w:val="000000" w:themeColor="text1"/>
        </w:rPr>
        <w:t>陳○鑫</w:t>
      </w:r>
      <w:r w:rsidRPr="006A6A9F">
        <w:rPr>
          <w:rFonts w:hint="eastAsia"/>
          <w:color w:val="000000" w:themeColor="text1"/>
        </w:rPr>
        <w:t>、</w:t>
      </w:r>
      <w:r w:rsidR="008D7639">
        <w:rPr>
          <w:rFonts w:hint="eastAsia"/>
          <w:color w:val="000000" w:themeColor="text1"/>
        </w:rPr>
        <w:t>陳○成</w:t>
      </w:r>
      <w:r w:rsidRPr="006A6A9F">
        <w:rPr>
          <w:rFonts w:hint="eastAsia"/>
          <w:color w:val="000000" w:themeColor="text1"/>
        </w:rPr>
        <w:t>之合意賄警即可，未必即須限定從</w:t>
      </w:r>
      <w:r w:rsidR="008D7639">
        <w:rPr>
          <w:rFonts w:hint="eastAsia"/>
          <w:color w:val="000000" w:themeColor="text1"/>
        </w:rPr>
        <w:t>鄭○雲</w:t>
      </w:r>
      <w:r w:rsidRPr="006A6A9F">
        <w:rPr>
          <w:rFonts w:hint="eastAsia"/>
          <w:color w:val="000000" w:themeColor="text1"/>
        </w:rPr>
        <w:t>匯來之特定款項開支。此觀</w:t>
      </w:r>
      <w:r w:rsidR="00870FEA">
        <w:rPr>
          <w:rFonts w:hint="eastAsia"/>
          <w:color w:val="000000" w:themeColor="text1"/>
        </w:rPr>
        <w:t>謝○原</w:t>
      </w:r>
      <w:r w:rsidRPr="006A6A9F">
        <w:rPr>
          <w:rFonts w:hint="eastAsia"/>
          <w:color w:val="000000" w:themeColor="text1"/>
        </w:rPr>
        <w:t>供稱：伊管理</w:t>
      </w:r>
      <w:r w:rsidR="00870FEA">
        <w:rPr>
          <w:rFonts w:hint="eastAsia"/>
          <w:color w:val="000000" w:themeColor="text1"/>
        </w:rPr>
        <w:t>東○</w:t>
      </w:r>
      <w:r w:rsidR="00FA7F3F" w:rsidRPr="006A6A9F">
        <w:rPr>
          <w:rFonts w:hint="eastAsia"/>
          <w:color w:val="000000" w:themeColor="text1"/>
        </w:rPr>
        <w:t>電子遊戲場</w:t>
      </w:r>
      <w:r w:rsidRPr="006A6A9F">
        <w:rPr>
          <w:rFonts w:hint="eastAsia"/>
          <w:color w:val="000000" w:themeColor="text1"/>
        </w:rPr>
        <w:t>，所以由伊決定員工福利金如何運用，包括作為負責經管者自行運用之公關、員工獎勵、餐敘或其他與當地人士交際應酬的費用（見偵一</w:t>
      </w:r>
      <w:r w:rsidR="00E772A2" w:rsidRPr="006A6A9F">
        <w:rPr>
          <w:rFonts w:hint="eastAsia"/>
          <w:color w:val="000000" w:themeColor="text1"/>
        </w:rPr>
        <w:t>卷三</w:t>
      </w:r>
      <w:r w:rsidRPr="006A6A9F">
        <w:rPr>
          <w:rFonts w:hint="eastAsia"/>
          <w:color w:val="000000" w:themeColor="text1"/>
        </w:rPr>
        <w:t>頁70，</w:t>
      </w:r>
      <w:r w:rsidR="00C90382" w:rsidRPr="006A6A9F">
        <w:rPr>
          <w:rFonts w:hint="eastAsia"/>
          <w:color w:val="000000" w:themeColor="text1"/>
        </w:rPr>
        <w:t>嘉義地院</w:t>
      </w:r>
      <w:r w:rsidR="00E772A2" w:rsidRPr="006A6A9F">
        <w:rPr>
          <w:rFonts w:hint="eastAsia"/>
          <w:color w:val="000000" w:themeColor="text1"/>
        </w:rPr>
        <w:t>卷三</w:t>
      </w:r>
      <w:r w:rsidRPr="006A6A9F">
        <w:rPr>
          <w:rFonts w:hint="eastAsia"/>
          <w:color w:val="000000" w:themeColor="text1"/>
        </w:rPr>
        <w:t>頁12）；</w:t>
      </w:r>
      <w:r w:rsidR="00870FEA">
        <w:rPr>
          <w:rFonts w:hint="eastAsia"/>
          <w:color w:val="000000" w:themeColor="text1"/>
        </w:rPr>
        <w:t>陳○鑫</w:t>
      </w:r>
      <w:r w:rsidRPr="006A6A9F">
        <w:rPr>
          <w:rFonts w:hint="eastAsia"/>
          <w:color w:val="000000" w:themeColor="text1"/>
        </w:rPr>
        <w:t>亦稱：</w:t>
      </w:r>
      <w:r w:rsidR="00870FEA">
        <w:rPr>
          <w:rFonts w:hint="eastAsia"/>
          <w:color w:val="000000" w:themeColor="text1"/>
        </w:rPr>
        <w:t>東○</w:t>
      </w:r>
      <w:r w:rsidR="00FA7F3F" w:rsidRPr="006A6A9F">
        <w:rPr>
          <w:rFonts w:hint="eastAsia"/>
          <w:color w:val="000000" w:themeColor="text1"/>
        </w:rPr>
        <w:t>電子遊戲場</w:t>
      </w:r>
      <w:r w:rsidRPr="006A6A9F">
        <w:rPr>
          <w:rFonts w:hint="eastAsia"/>
          <w:color w:val="000000" w:themeColor="text1"/>
        </w:rPr>
        <w:t>的員工福利金每月7、8萬元，是給</w:t>
      </w:r>
      <w:r w:rsidR="00870FEA">
        <w:rPr>
          <w:rFonts w:hint="eastAsia"/>
          <w:color w:val="000000" w:themeColor="text1"/>
        </w:rPr>
        <w:t>謝○原</w:t>
      </w:r>
      <w:r w:rsidRPr="006A6A9F">
        <w:rPr>
          <w:rFonts w:hint="eastAsia"/>
          <w:color w:val="000000" w:themeColor="text1"/>
        </w:rPr>
        <w:t>支領在現場運用的亦明（</w:t>
      </w:r>
      <w:r w:rsidR="00C90382" w:rsidRPr="006A6A9F">
        <w:rPr>
          <w:rFonts w:hint="eastAsia"/>
          <w:color w:val="000000" w:themeColor="text1"/>
        </w:rPr>
        <w:t>嘉義地院</w:t>
      </w:r>
      <w:r w:rsidR="009C0B20" w:rsidRPr="006A6A9F">
        <w:rPr>
          <w:rFonts w:hint="eastAsia"/>
          <w:color w:val="000000" w:themeColor="text1"/>
        </w:rPr>
        <w:t>卷一</w:t>
      </w:r>
      <w:r w:rsidRPr="006A6A9F">
        <w:rPr>
          <w:rFonts w:hint="eastAsia"/>
          <w:color w:val="000000" w:themeColor="text1"/>
        </w:rPr>
        <w:t>頁75，</w:t>
      </w:r>
      <w:r w:rsidR="00E772A2" w:rsidRPr="006A6A9F">
        <w:rPr>
          <w:rFonts w:hint="eastAsia"/>
          <w:color w:val="000000" w:themeColor="text1"/>
        </w:rPr>
        <w:t>卷三</w:t>
      </w:r>
      <w:r w:rsidRPr="006A6A9F">
        <w:rPr>
          <w:rFonts w:hint="eastAsia"/>
          <w:color w:val="000000" w:themeColor="text1"/>
        </w:rPr>
        <w:t>頁86</w:t>
      </w:r>
      <w:r w:rsidR="00E772A2" w:rsidRPr="006A6A9F">
        <w:rPr>
          <w:rFonts w:hint="eastAsia"/>
          <w:color w:val="000000" w:themeColor="text1"/>
        </w:rPr>
        <w:t>至</w:t>
      </w:r>
      <w:r w:rsidRPr="006A6A9F">
        <w:rPr>
          <w:rFonts w:hint="eastAsia"/>
          <w:color w:val="000000" w:themeColor="text1"/>
        </w:rPr>
        <w:t>87）。</w:t>
      </w:r>
      <w:r w:rsidR="00870FEA">
        <w:rPr>
          <w:rFonts w:hint="eastAsia"/>
          <w:color w:val="000000" w:themeColor="text1"/>
        </w:rPr>
        <w:t>謝○原</w:t>
      </w:r>
      <w:r w:rsidRPr="006A6A9F">
        <w:rPr>
          <w:rFonts w:hint="eastAsia"/>
          <w:color w:val="000000" w:themeColor="text1"/>
        </w:rPr>
        <w:t>長年經營賭博性電子遊戲場，結交應付三教九流人士，老於世故，名目為員工福利金之來款既用以賄警，細繹</w:t>
      </w:r>
      <w:r w:rsidR="00870FEA">
        <w:rPr>
          <w:rFonts w:hint="eastAsia"/>
          <w:color w:val="000000" w:themeColor="text1"/>
        </w:rPr>
        <w:t>謝○原</w:t>
      </w:r>
      <w:r w:rsidRPr="006A6A9F">
        <w:rPr>
          <w:rFonts w:hint="eastAsia"/>
          <w:color w:val="000000" w:themeColor="text1"/>
        </w:rPr>
        <w:t>合庫南興分行帳戶96年初至97年中之交易明細，其在款項入戶後幾旋於當日或數日內轉出（見</w:t>
      </w:r>
      <w:r w:rsidR="004909C5" w:rsidRPr="006A6A9F">
        <w:rPr>
          <w:rFonts w:hint="eastAsia"/>
          <w:color w:val="000000" w:themeColor="text1"/>
        </w:rPr>
        <w:t>他字</w:t>
      </w:r>
      <w:r w:rsidR="00E772A2" w:rsidRPr="006A6A9F">
        <w:rPr>
          <w:rFonts w:hint="eastAsia"/>
          <w:color w:val="000000" w:themeColor="text1"/>
        </w:rPr>
        <w:t>卷二</w:t>
      </w:r>
      <w:r w:rsidRPr="006A6A9F">
        <w:rPr>
          <w:rFonts w:hint="eastAsia"/>
          <w:color w:val="000000" w:themeColor="text1"/>
        </w:rPr>
        <w:t>頁237</w:t>
      </w:r>
      <w:r w:rsidR="00E772A2" w:rsidRPr="006A6A9F">
        <w:rPr>
          <w:rFonts w:hint="eastAsia"/>
          <w:color w:val="000000" w:themeColor="text1"/>
        </w:rPr>
        <w:t>至</w:t>
      </w:r>
      <w:r w:rsidRPr="006A6A9F">
        <w:rPr>
          <w:rFonts w:hint="eastAsia"/>
          <w:color w:val="000000" w:themeColor="text1"/>
        </w:rPr>
        <w:t>242，</w:t>
      </w:r>
      <w:r w:rsidR="00646654" w:rsidRPr="006A6A9F">
        <w:rPr>
          <w:rFonts w:hint="eastAsia"/>
          <w:color w:val="000000" w:themeColor="text1"/>
        </w:rPr>
        <w:t>臺南高分院</w:t>
      </w:r>
      <w:r w:rsidRPr="006A6A9F">
        <w:rPr>
          <w:rFonts w:hint="eastAsia"/>
          <w:color w:val="000000" w:themeColor="text1"/>
        </w:rPr>
        <w:t>更一審</w:t>
      </w:r>
      <w:r w:rsidR="00E772A2" w:rsidRPr="006A6A9F">
        <w:rPr>
          <w:rFonts w:hint="eastAsia"/>
          <w:color w:val="000000" w:themeColor="text1"/>
        </w:rPr>
        <w:t>卷二</w:t>
      </w:r>
      <w:r w:rsidRPr="006A6A9F">
        <w:rPr>
          <w:rFonts w:hint="eastAsia"/>
          <w:color w:val="000000" w:themeColor="text1"/>
        </w:rPr>
        <w:t>頁133</w:t>
      </w:r>
      <w:r w:rsidR="00E772A2" w:rsidRPr="006A6A9F">
        <w:rPr>
          <w:rFonts w:hint="eastAsia"/>
          <w:color w:val="000000" w:themeColor="text1"/>
        </w:rPr>
        <w:t>至</w:t>
      </w:r>
      <w:r w:rsidRPr="006A6A9F">
        <w:rPr>
          <w:rFonts w:hint="eastAsia"/>
          <w:color w:val="000000" w:themeColor="text1"/>
        </w:rPr>
        <w:t>143），無非是製造金流斷點，以避免或增加循線查緝困難之掩飾舉止，用意洽如於茲臨訟之抵辯。卷查</w:t>
      </w:r>
      <w:r w:rsidR="00870FEA">
        <w:rPr>
          <w:rFonts w:hint="eastAsia"/>
          <w:color w:val="000000" w:themeColor="text1"/>
        </w:rPr>
        <w:t>謝○原</w:t>
      </w:r>
      <w:r w:rsidRPr="006A6A9F">
        <w:rPr>
          <w:rFonts w:hint="eastAsia"/>
          <w:color w:val="000000" w:themeColor="text1"/>
        </w:rPr>
        <w:t>另所開立之合庫大順分行000</w:t>
      </w:r>
      <w:r w:rsidR="00E772A2" w:rsidRPr="006A6A9F">
        <w:rPr>
          <w:rFonts w:hint="eastAsia"/>
          <w:color w:val="000000" w:themeColor="text1"/>
        </w:rPr>
        <w:t>0-0</w:t>
      </w:r>
      <w:r w:rsidRPr="006A6A9F">
        <w:rPr>
          <w:rFonts w:hint="eastAsia"/>
          <w:color w:val="000000" w:themeColor="text1"/>
        </w:rPr>
        <w:t>00000000號、嘉義分行000</w:t>
      </w:r>
      <w:r w:rsidR="00E772A2" w:rsidRPr="006A6A9F">
        <w:rPr>
          <w:rFonts w:hint="eastAsia"/>
          <w:color w:val="000000" w:themeColor="text1"/>
        </w:rPr>
        <w:t>0-0</w:t>
      </w:r>
      <w:r w:rsidRPr="006A6A9F">
        <w:rPr>
          <w:rFonts w:hint="eastAsia"/>
          <w:color w:val="000000" w:themeColor="text1"/>
        </w:rPr>
        <w:t>00000000號、東嘉義分行000</w:t>
      </w:r>
      <w:r w:rsidR="00E772A2" w:rsidRPr="006A6A9F">
        <w:rPr>
          <w:rFonts w:hint="eastAsia"/>
          <w:color w:val="000000" w:themeColor="text1"/>
        </w:rPr>
        <w:t>0-0</w:t>
      </w:r>
      <w:r w:rsidRPr="006A6A9F">
        <w:rPr>
          <w:rFonts w:hint="eastAsia"/>
          <w:color w:val="000000" w:themeColor="text1"/>
        </w:rPr>
        <w:t>00000000等帳戶款項屢有以金融卡提領現金之交易紀錄（如下列表），對照交付</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賄賂之日期，尚無矛盾，</w:t>
      </w:r>
      <w:r w:rsidR="00E010E7">
        <w:rPr>
          <w:rFonts w:hint="eastAsia"/>
          <w:color w:val="000000" w:themeColor="text1"/>
        </w:rPr>
        <w:t>周○賢</w:t>
      </w:r>
      <w:r w:rsidRPr="006A6A9F">
        <w:rPr>
          <w:rFonts w:hint="eastAsia"/>
          <w:color w:val="000000" w:themeColor="text1"/>
        </w:rPr>
        <w:t>上開質疑且經共同被告所援辯者，無足為有利之認定。</w:t>
      </w:r>
    </w:p>
    <w:p w:rsidR="00E866A0" w:rsidRPr="006A6A9F" w:rsidRDefault="00E866A0" w:rsidP="00E866A0">
      <w:pPr>
        <w:pStyle w:val="5"/>
        <w:numPr>
          <w:ilvl w:val="0"/>
          <w:numId w:val="0"/>
        </w:numPr>
        <w:ind w:left="-370"/>
        <w:rPr>
          <w:rFonts w:hAnsi="標楷體"/>
          <w:color w:val="000000" w:themeColor="text1"/>
        </w:rPr>
      </w:pPr>
    </w:p>
    <w:tbl>
      <w:tblPr>
        <w:tblW w:w="9640" w:type="dxa"/>
        <w:tblInd w:w="-434"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90"/>
        <w:gridCol w:w="1417"/>
        <w:gridCol w:w="1263"/>
        <w:gridCol w:w="2126"/>
        <w:gridCol w:w="3544"/>
      </w:tblGrid>
      <w:tr w:rsidR="006A6A9F" w:rsidRPr="006A6A9F" w:rsidTr="00F9043A">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870FEA" w:rsidP="00F9043A">
            <w:pPr>
              <w:spacing w:line="336" w:lineRule="auto"/>
              <w:rPr>
                <w:rFonts w:hAnsi="標楷體"/>
                <w:color w:val="000000" w:themeColor="text1"/>
                <w:sz w:val="28"/>
                <w:szCs w:val="28"/>
              </w:rPr>
            </w:pPr>
            <w:r>
              <w:rPr>
                <w:rFonts w:hAnsi="標楷體"/>
                <w:color w:val="000000" w:themeColor="text1"/>
                <w:sz w:val="28"/>
                <w:szCs w:val="28"/>
              </w:rPr>
              <w:t>謝○原</w:t>
            </w:r>
            <w:r w:rsidR="004E36C5" w:rsidRPr="006A6A9F">
              <w:rPr>
                <w:rFonts w:hAnsi="標楷體"/>
                <w:color w:val="000000" w:themeColor="text1"/>
                <w:sz w:val="28"/>
                <w:szCs w:val="28"/>
              </w:rPr>
              <w:t>合庫各</w:t>
            </w:r>
            <w:r w:rsidR="004E36C5" w:rsidRPr="006A6A9F">
              <w:rPr>
                <w:rFonts w:hAnsi="標楷體"/>
                <w:color w:val="000000" w:themeColor="text1"/>
                <w:sz w:val="28"/>
                <w:szCs w:val="28"/>
              </w:rPr>
              <w:lastRenderedPageBreak/>
              <w:t>帳戶</w:t>
            </w:r>
          </w:p>
        </w:tc>
        <w:tc>
          <w:tcPr>
            <w:tcW w:w="268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lastRenderedPageBreak/>
              <w:t>金融卡提領現金、日期</w:t>
            </w:r>
          </w:p>
        </w:tc>
        <w:tc>
          <w:tcPr>
            <w:tcW w:w="2126" w:type="dxa"/>
            <w:tcBorders>
              <w:top w:val="single" w:sz="6" w:space="0" w:color="000000"/>
              <w:left w:val="single" w:sz="6" w:space="0" w:color="000000"/>
              <w:bottom w:val="single" w:sz="6" w:space="0" w:color="000000"/>
              <w:right w:val="single" w:sz="6" w:space="0" w:color="000000"/>
            </w:tcBorders>
          </w:tcPr>
          <w:p w:rsidR="004E36C5" w:rsidRPr="006A6A9F" w:rsidRDefault="004E36C5" w:rsidP="00F9043A">
            <w:pPr>
              <w:spacing w:line="336" w:lineRule="auto"/>
              <w:rPr>
                <w:rFonts w:hAnsi="標楷體"/>
                <w:color w:val="000000" w:themeColor="text1"/>
                <w:sz w:val="28"/>
                <w:szCs w:val="28"/>
              </w:rPr>
            </w:pPr>
            <w:r w:rsidRPr="006A6A9F">
              <w:rPr>
                <w:rFonts w:hAnsi="標楷體" w:cs="新細明體" w:hint="eastAsia"/>
                <w:color w:val="000000" w:themeColor="text1"/>
                <w:sz w:val="28"/>
                <w:szCs w:val="28"/>
              </w:rPr>
              <w:t>交易明細所在卷頁</w:t>
            </w:r>
          </w:p>
        </w:tc>
        <w:tc>
          <w:tcPr>
            <w:tcW w:w="3544" w:type="dxa"/>
            <w:tcBorders>
              <w:top w:val="single" w:sz="6" w:space="0" w:color="000000"/>
              <w:left w:val="single" w:sz="6" w:space="0" w:color="000000"/>
              <w:bottom w:val="single" w:sz="6" w:space="0" w:color="000000"/>
              <w:right w:val="single" w:sz="6" w:space="0" w:color="000000"/>
            </w:tcBorders>
          </w:tcPr>
          <w:p w:rsidR="004E36C5" w:rsidRPr="006A6A9F" w:rsidRDefault="004E36C5" w:rsidP="00F9043A">
            <w:pPr>
              <w:spacing w:line="336" w:lineRule="auto"/>
              <w:rPr>
                <w:rFonts w:hAnsi="標楷體"/>
                <w:color w:val="000000" w:themeColor="text1"/>
                <w:sz w:val="28"/>
                <w:szCs w:val="28"/>
              </w:rPr>
            </w:pPr>
            <w:r w:rsidRPr="006A6A9F">
              <w:rPr>
                <w:rFonts w:hAnsi="標楷體" w:cs="新細明體" w:hint="eastAsia"/>
                <w:color w:val="000000" w:themeColor="text1"/>
                <w:sz w:val="28"/>
                <w:szCs w:val="28"/>
              </w:rPr>
              <w:t>交、收賄賂日期</w:t>
            </w:r>
          </w:p>
        </w:tc>
      </w:tr>
      <w:tr w:rsidR="006A6A9F" w:rsidRPr="006A6A9F" w:rsidTr="00F9043A">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t>合庫大順分行</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t>96.7.16.</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t>2萬元×2</w:t>
            </w:r>
          </w:p>
        </w:tc>
        <w:tc>
          <w:tcPr>
            <w:tcW w:w="2126" w:type="dxa"/>
            <w:tcBorders>
              <w:top w:val="single" w:sz="6" w:space="0" w:color="000000"/>
              <w:left w:val="single" w:sz="6" w:space="0" w:color="000000"/>
              <w:bottom w:val="single" w:sz="6" w:space="0" w:color="000000"/>
              <w:right w:val="single" w:sz="6" w:space="0" w:color="000000"/>
            </w:tcBorders>
          </w:tcPr>
          <w:p w:rsidR="004E36C5" w:rsidRPr="006A6A9F" w:rsidRDefault="00C90382" w:rsidP="00F9043A">
            <w:pPr>
              <w:spacing w:line="336" w:lineRule="auto"/>
              <w:rPr>
                <w:rFonts w:hAnsi="標楷體"/>
                <w:color w:val="000000" w:themeColor="text1"/>
                <w:sz w:val="28"/>
                <w:szCs w:val="28"/>
              </w:rPr>
            </w:pPr>
            <w:r w:rsidRPr="006A6A9F">
              <w:rPr>
                <w:rFonts w:hAnsi="標楷體" w:hint="eastAsia"/>
                <w:color w:val="000000" w:themeColor="text1"/>
                <w:sz w:val="28"/>
                <w:szCs w:val="28"/>
              </w:rPr>
              <w:t>嘉義地院</w:t>
            </w:r>
            <w:r w:rsidR="004E36C5" w:rsidRPr="006A6A9F">
              <w:rPr>
                <w:rFonts w:hAnsi="標楷體" w:hint="eastAsia"/>
                <w:color w:val="000000" w:themeColor="text1"/>
                <w:sz w:val="28"/>
                <w:szCs w:val="28"/>
              </w:rPr>
              <w:t>卷</w:t>
            </w:r>
            <w:r w:rsidR="005D5EDF" w:rsidRPr="006A6A9F">
              <w:rPr>
                <w:rFonts w:hAnsi="標楷體" w:hint="eastAsia"/>
                <w:color w:val="000000" w:themeColor="text1"/>
                <w:sz w:val="28"/>
                <w:szCs w:val="28"/>
              </w:rPr>
              <w:t>（</w:t>
            </w:r>
            <w:r w:rsidR="004E36C5" w:rsidRPr="006A6A9F">
              <w:rPr>
                <w:rFonts w:hAnsi="標楷體" w:hint="eastAsia"/>
                <w:color w:val="000000" w:themeColor="text1"/>
                <w:sz w:val="28"/>
                <w:szCs w:val="28"/>
              </w:rPr>
              <w:t>十</w:t>
            </w:r>
            <w:r w:rsidR="005D5EDF" w:rsidRPr="006A6A9F">
              <w:rPr>
                <w:rFonts w:hAnsi="標楷體" w:hint="eastAsia"/>
                <w:color w:val="000000" w:themeColor="text1"/>
                <w:sz w:val="28"/>
                <w:szCs w:val="28"/>
              </w:rPr>
              <w:t>）</w:t>
            </w:r>
            <w:r w:rsidR="004E36C5" w:rsidRPr="006A6A9F">
              <w:rPr>
                <w:rFonts w:hAnsi="標楷體" w:hint="eastAsia"/>
                <w:color w:val="000000" w:themeColor="text1"/>
                <w:sz w:val="28"/>
                <w:szCs w:val="28"/>
              </w:rPr>
              <w:t>頁15</w:t>
            </w:r>
          </w:p>
        </w:tc>
        <w:tc>
          <w:tcPr>
            <w:tcW w:w="3544" w:type="dxa"/>
            <w:tcBorders>
              <w:top w:val="single" w:sz="6" w:space="0" w:color="000000"/>
              <w:left w:val="single" w:sz="6" w:space="0" w:color="000000"/>
              <w:bottom w:val="single" w:sz="6" w:space="0" w:color="000000"/>
              <w:right w:val="single" w:sz="6" w:space="0" w:color="000000"/>
            </w:tcBorders>
          </w:tcPr>
          <w:p w:rsidR="004E36C5" w:rsidRPr="006A6A9F" w:rsidRDefault="00E010E7" w:rsidP="00F9043A">
            <w:pPr>
              <w:spacing w:line="336" w:lineRule="auto"/>
              <w:rPr>
                <w:rFonts w:hAnsi="標楷體"/>
                <w:color w:val="000000" w:themeColor="text1"/>
                <w:sz w:val="28"/>
                <w:szCs w:val="28"/>
              </w:rPr>
            </w:pPr>
            <w:r>
              <w:rPr>
                <w:rFonts w:hAnsi="標楷體" w:cs="新細明體" w:hint="eastAsia"/>
                <w:color w:val="000000" w:themeColor="text1"/>
                <w:sz w:val="28"/>
                <w:szCs w:val="28"/>
              </w:rPr>
              <w:t>呂○原</w:t>
            </w:r>
            <w:r w:rsidR="004E36C5" w:rsidRPr="006A6A9F">
              <w:rPr>
                <w:rFonts w:hAnsi="標楷體" w:cs="新細明體" w:hint="eastAsia"/>
                <w:color w:val="000000" w:themeColor="text1"/>
                <w:sz w:val="28"/>
                <w:szCs w:val="28"/>
              </w:rPr>
              <w:t>（</w:t>
            </w:r>
            <w:r w:rsidR="004E36C5" w:rsidRPr="006A6A9F">
              <w:rPr>
                <w:rFonts w:hAnsi="標楷體" w:cs="新細明體"/>
                <w:color w:val="000000" w:themeColor="text1"/>
                <w:sz w:val="28"/>
                <w:szCs w:val="28"/>
              </w:rPr>
              <w:t>96.7.20.</w:t>
            </w:r>
            <w:r w:rsidR="004E36C5" w:rsidRPr="006A6A9F">
              <w:rPr>
                <w:rFonts w:hAnsi="標楷體" w:cs="新細明體" w:hint="eastAsia"/>
                <w:color w:val="000000" w:themeColor="text1"/>
                <w:sz w:val="28"/>
                <w:szCs w:val="28"/>
              </w:rPr>
              <w:t>，如附表二編號</w:t>
            </w:r>
            <w:r w:rsidR="004E36C5" w:rsidRPr="006A6A9F">
              <w:rPr>
                <w:rFonts w:hAnsi="標楷體" w:cs="新細明體"/>
                <w:color w:val="000000" w:themeColor="text1"/>
                <w:sz w:val="28"/>
                <w:szCs w:val="28"/>
              </w:rPr>
              <w:t>1</w:t>
            </w:r>
            <w:r w:rsidR="004E36C5" w:rsidRPr="006A6A9F">
              <w:rPr>
                <w:rFonts w:hAnsi="標楷體" w:cs="新細明體" w:hint="eastAsia"/>
                <w:color w:val="000000" w:themeColor="text1"/>
                <w:sz w:val="28"/>
                <w:szCs w:val="28"/>
              </w:rPr>
              <w:t>）</w:t>
            </w:r>
          </w:p>
        </w:tc>
      </w:tr>
      <w:tr w:rsidR="006A6A9F" w:rsidRPr="006A6A9F" w:rsidTr="00F9043A">
        <w:trPr>
          <w:trHeight w:val="850"/>
        </w:trPr>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t>合庫南興分行</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t>96.7.17.</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t>3萬元×2</w:t>
            </w:r>
          </w:p>
        </w:tc>
        <w:tc>
          <w:tcPr>
            <w:tcW w:w="2126" w:type="dxa"/>
            <w:tcBorders>
              <w:top w:val="single" w:sz="6" w:space="0" w:color="000000"/>
              <w:left w:val="single" w:sz="6" w:space="0" w:color="000000"/>
              <w:right w:val="single" w:sz="6" w:space="0" w:color="000000"/>
            </w:tcBorders>
          </w:tcPr>
          <w:p w:rsidR="004E36C5" w:rsidRPr="006A6A9F" w:rsidRDefault="004E36C5" w:rsidP="00F9043A">
            <w:pPr>
              <w:spacing w:line="336" w:lineRule="auto"/>
              <w:rPr>
                <w:rFonts w:hAnsi="標楷體"/>
                <w:color w:val="000000" w:themeColor="text1"/>
                <w:sz w:val="28"/>
                <w:szCs w:val="28"/>
              </w:rPr>
            </w:pPr>
            <w:r w:rsidRPr="006A6A9F">
              <w:rPr>
                <w:rFonts w:hAnsi="標楷體" w:hint="eastAsia"/>
                <w:color w:val="000000" w:themeColor="text1"/>
                <w:sz w:val="28"/>
                <w:szCs w:val="28"/>
              </w:rPr>
              <w:t>他字卷</w:t>
            </w:r>
            <w:r w:rsidR="005D5EDF" w:rsidRPr="006A6A9F">
              <w:rPr>
                <w:rFonts w:hAnsi="標楷體" w:hint="eastAsia"/>
                <w:color w:val="000000" w:themeColor="text1"/>
                <w:sz w:val="28"/>
                <w:szCs w:val="28"/>
              </w:rPr>
              <w:t>（</w:t>
            </w:r>
            <w:r w:rsidRPr="006A6A9F">
              <w:rPr>
                <w:rFonts w:hAnsi="標楷體" w:hint="eastAsia"/>
                <w:color w:val="000000" w:themeColor="text1"/>
                <w:sz w:val="28"/>
                <w:szCs w:val="28"/>
              </w:rPr>
              <w:t>二</w:t>
            </w:r>
            <w:r w:rsidR="005D5EDF" w:rsidRPr="006A6A9F">
              <w:rPr>
                <w:rFonts w:hAnsi="標楷體" w:hint="eastAsia"/>
                <w:color w:val="000000" w:themeColor="text1"/>
                <w:sz w:val="28"/>
                <w:szCs w:val="28"/>
              </w:rPr>
              <w:t>）</w:t>
            </w:r>
            <w:r w:rsidRPr="006A6A9F">
              <w:rPr>
                <w:rFonts w:hAnsi="標楷體" w:hint="eastAsia"/>
                <w:color w:val="000000" w:themeColor="text1"/>
                <w:sz w:val="28"/>
                <w:szCs w:val="28"/>
              </w:rPr>
              <w:t>頁</w:t>
            </w:r>
            <w:r w:rsidRPr="006A6A9F">
              <w:rPr>
                <w:rFonts w:hAnsi="標楷體"/>
                <w:color w:val="000000" w:themeColor="text1"/>
                <w:sz w:val="28"/>
                <w:szCs w:val="28"/>
              </w:rPr>
              <w:t>240</w:t>
            </w:r>
          </w:p>
        </w:tc>
        <w:tc>
          <w:tcPr>
            <w:tcW w:w="3544" w:type="dxa"/>
            <w:tcBorders>
              <w:top w:val="single" w:sz="6" w:space="0" w:color="000000"/>
              <w:left w:val="single" w:sz="6" w:space="0" w:color="000000"/>
              <w:right w:val="single" w:sz="6" w:space="0" w:color="000000"/>
            </w:tcBorders>
          </w:tcPr>
          <w:p w:rsidR="004E36C5" w:rsidRPr="006A6A9F" w:rsidRDefault="00E010E7" w:rsidP="00F9043A">
            <w:pPr>
              <w:spacing w:line="336" w:lineRule="auto"/>
              <w:rPr>
                <w:rFonts w:hAnsi="標楷體"/>
                <w:color w:val="000000" w:themeColor="text1"/>
                <w:sz w:val="28"/>
                <w:szCs w:val="28"/>
              </w:rPr>
            </w:pPr>
            <w:r>
              <w:rPr>
                <w:rFonts w:hAnsi="標楷體" w:cs="新細明體" w:hint="eastAsia"/>
                <w:color w:val="000000" w:themeColor="text1"/>
                <w:sz w:val="28"/>
                <w:szCs w:val="28"/>
              </w:rPr>
              <w:t>周○賢</w:t>
            </w:r>
            <w:r w:rsidR="004E36C5" w:rsidRPr="006A6A9F">
              <w:rPr>
                <w:rFonts w:hAnsi="標楷體" w:cs="新細明體" w:hint="eastAsia"/>
                <w:color w:val="000000" w:themeColor="text1"/>
                <w:sz w:val="28"/>
                <w:szCs w:val="28"/>
              </w:rPr>
              <w:t>（</w:t>
            </w:r>
            <w:r w:rsidR="004E36C5" w:rsidRPr="006A6A9F">
              <w:rPr>
                <w:rFonts w:hAnsi="標楷體" w:cs="新細明體"/>
                <w:color w:val="000000" w:themeColor="text1"/>
                <w:sz w:val="28"/>
                <w:szCs w:val="28"/>
              </w:rPr>
              <w:t>96.7.22.</w:t>
            </w:r>
            <w:r w:rsidR="004E36C5" w:rsidRPr="006A6A9F">
              <w:rPr>
                <w:rFonts w:hAnsi="標楷體" w:cs="新細明體" w:hint="eastAsia"/>
                <w:color w:val="000000" w:themeColor="text1"/>
                <w:sz w:val="28"/>
                <w:szCs w:val="28"/>
              </w:rPr>
              <w:t>，如附表一編號</w:t>
            </w:r>
            <w:r w:rsidR="004E36C5" w:rsidRPr="006A6A9F">
              <w:rPr>
                <w:rFonts w:hAnsi="標楷體" w:cs="新細明體"/>
                <w:color w:val="000000" w:themeColor="text1"/>
                <w:sz w:val="28"/>
                <w:szCs w:val="28"/>
              </w:rPr>
              <w:t>1</w:t>
            </w:r>
            <w:r w:rsidR="004E36C5" w:rsidRPr="006A6A9F">
              <w:rPr>
                <w:rFonts w:hAnsi="標楷體" w:cs="新細明體" w:hint="eastAsia"/>
                <w:color w:val="000000" w:themeColor="text1"/>
                <w:sz w:val="28"/>
                <w:szCs w:val="28"/>
              </w:rPr>
              <w:t>）</w:t>
            </w:r>
          </w:p>
        </w:tc>
      </w:tr>
      <w:tr w:rsidR="006A6A9F" w:rsidRPr="006A6A9F" w:rsidTr="00F9043A">
        <w:tc>
          <w:tcPr>
            <w:tcW w:w="129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t>合庫大順分行</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t>96.9.17.</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t>3萬元×3</w:t>
            </w:r>
          </w:p>
        </w:tc>
        <w:tc>
          <w:tcPr>
            <w:tcW w:w="2126" w:type="dxa"/>
            <w:tcBorders>
              <w:top w:val="single" w:sz="6" w:space="0" w:color="000000"/>
              <w:left w:val="single" w:sz="6" w:space="0" w:color="000000"/>
              <w:bottom w:val="single" w:sz="6" w:space="0" w:color="000000"/>
              <w:right w:val="single" w:sz="6" w:space="0" w:color="000000"/>
            </w:tcBorders>
          </w:tcPr>
          <w:p w:rsidR="004E36C5" w:rsidRPr="006A6A9F" w:rsidRDefault="00C90382" w:rsidP="00F9043A">
            <w:pPr>
              <w:spacing w:line="336" w:lineRule="auto"/>
              <w:rPr>
                <w:rFonts w:hAnsi="標楷體"/>
                <w:color w:val="000000" w:themeColor="text1"/>
                <w:sz w:val="28"/>
                <w:szCs w:val="28"/>
              </w:rPr>
            </w:pPr>
            <w:r w:rsidRPr="006A6A9F">
              <w:rPr>
                <w:rFonts w:hAnsi="標楷體" w:hint="eastAsia"/>
                <w:color w:val="000000" w:themeColor="text1"/>
                <w:sz w:val="28"/>
                <w:szCs w:val="28"/>
              </w:rPr>
              <w:t>嘉義地院</w:t>
            </w:r>
            <w:r w:rsidR="004E36C5" w:rsidRPr="006A6A9F">
              <w:rPr>
                <w:rFonts w:hAnsi="標楷體" w:hint="eastAsia"/>
                <w:color w:val="000000" w:themeColor="text1"/>
                <w:sz w:val="28"/>
                <w:szCs w:val="28"/>
              </w:rPr>
              <w:t>卷</w:t>
            </w:r>
            <w:r w:rsidR="005D5EDF" w:rsidRPr="006A6A9F">
              <w:rPr>
                <w:rFonts w:hAnsi="標楷體" w:hint="eastAsia"/>
                <w:color w:val="000000" w:themeColor="text1"/>
                <w:sz w:val="28"/>
                <w:szCs w:val="28"/>
              </w:rPr>
              <w:t>（</w:t>
            </w:r>
            <w:r w:rsidR="004E36C5" w:rsidRPr="006A6A9F">
              <w:rPr>
                <w:rFonts w:hAnsi="標楷體" w:hint="eastAsia"/>
                <w:color w:val="000000" w:themeColor="text1"/>
                <w:sz w:val="28"/>
                <w:szCs w:val="28"/>
              </w:rPr>
              <w:t>十</w:t>
            </w:r>
            <w:r w:rsidR="005D5EDF" w:rsidRPr="006A6A9F">
              <w:rPr>
                <w:rFonts w:hAnsi="標楷體" w:hint="eastAsia"/>
                <w:color w:val="000000" w:themeColor="text1"/>
                <w:sz w:val="28"/>
                <w:szCs w:val="28"/>
              </w:rPr>
              <w:t>）</w:t>
            </w:r>
            <w:r w:rsidR="004E36C5" w:rsidRPr="006A6A9F">
              <w:rPr>
                <w:rFonts w:hAnsi="標楷體" w:hint="eastAsia"/>
                <w:color w:val="000000" w:themeColor="text1"/>
                <w:sz w:val="28"/>
                <w:szCs w:val="28"/>
              </w:rPr>
              <w:t>頁15</w:t>
            </w:r>
          </w:p>
        </w:tc>
        <w:tc>
          <w:tcPr>
            <w:tcW w:w="3544" w:type="dxa"/>
            <w:tcBorders>
              <w:top w:val="single" w:sz="6" w:space="0" w:color="000000"/>
              <w:left w:val="single" w:sz="6" w:space="0" w:color="000000"/>
              <w:bottom w:val="single" w:sz="6" w:space="0" w:color="000000"/>
              <w:right w:val="single" w:sz="6" w:space="0" w:color="000000"/>
            </w:tcBorders>
          </w:tcPr>
          <w:p w:rsidR="004E36C5" w:rsidRPr="006A6A9F" w:rsidRDefault="00E010E7" w:rsidP="00F9043A">
            <w:pPr>
              <w:spacing w:line="336" w:lineRule="auto"/>
              <w:rPr>
                <w:rFonts w:hAnsi="標楷體"/>
                <w:color w:val="000000" w:themeColor="text1"/>
                <w:sz w:val="28"/>
                <w:szCs w:val="28"/>
              </w:rPr>
            </w:pPr>
            <w:r>
              <w:rPr>
                <w:rFonts w:hAnsi="標楷體" w:cs="新細明體" w:hint="eastAsia"/>
                <w:color w:val="000000" w:themeColor="text1"/>
                <w:sz w:val="28"/>
                <w:szCs w:val="28"/>
              </w:rPr>
              <w:t>周○賢</w:t>
            </w:r>
            <w:r w:rsidR="004E36C5" w:rsidRPr="006A6A9F">
              <w:rPr>
                <w:rFonts w:hAnsi="標楷體" w:cs="新細明體" w:hint="eastAsia"/>
                <w:color w:val="000000" w:themeColor="text1"/>
                <w:sz w:val="28"/>
                <w:szCs w:val="28"/>
              </w:rPr>
              <w:t>（</w:t>
            </w:r>
            <w:r w:rsidR="004E36C5" w:rsidRPr="006A6A9F">
              <w:rPr>
                <w:rFonts w:hAnsi="標楷體" w:cs="新細明體"/>
                <w:color w:val="000000" w:themeColor="text1"/>
                <w:sz w:val="28"/>
                <w:szCs w:val="28"/>
              </w:rPr>
              <w:t>96.</w:t>
            </w:r>
            <w:r w:rsidR="004E36C5" w:rsidRPr="006A6A9F">
              <w:rPr>
                <w:rFonts w:hAnsi="標楷體"/>
                <w:color w:val="000000" w:themeColor="text1"/>
                <w:sz w:val="28"/>
                <w:szCs w:val="28"/>
              </w:rPr>
              <w:t>9</w:t>
            </w:r>
            <w:r w:rsidR="004E36C5" w:rsidRPr="006A6A9F">
              <w:rPr>
                <w:rFonts w:hAnsi="標楷體" w:cs="新細明體"/>
                <w:color w:val="000000" w:themeColor="text1"/>
                <w:sz w:val="28"/>
                <w:szCs w:val="28"/>
              </w:rPr>
              <w:t>.2</w:t>
            </w:r>
            <w:r w:rsidR="004E36C5" w:rsidRPr="006A6A9F">
              <w:rPr>
                <w:rFonts w:hAnsi="標楷體"/>
                <w:color w:val="000000" w:themeColor="text1"/>
                <w:sz w:val="28"/>
                <w:szCs w:val="28"/>
              </w:rPr>
              <w:t>8</w:t>
            </w:r>
            <w:r w:rsidR="004E36C5" w:rsidRPr="006A6A9F">
              <w:rPr>
                <w:rFonts w:hAnsi="標楷體" w:cs="新細明體"/>
                <w:color w:val="000000" w:themeColor="text1"/>
                <w:sz w:val="28"/>
                <w:szCs w:val="28"/>
              </w:rPr>
              <w:t>.</w:t>
            </w:r>
            <w:r w:rsidR="004E36C5" w:rsidRPr="006A6A9F">
              <w:rPr>
                <w:rFonts w:hAnsi="標楷體" w:cs="新細明體" w:hint="eastAsia"/>
                <w:color w:val="000000" w:themeColor="text1"/>
                <w:sz w:val="28"/>
                <w:szCs w:val="28"/>
              </w:rPr>
              <w:t>，如附表一編號</w:t>
            </w:r>
            <w:r w:rsidR="004E36C5" w:rsidRPr="006A6A9F">
              <w:rPr>
                <w:rFonts w:hAnsi="標楷體"/>
                <w:color w:val="000000" w:themeColor="text1"/>
                <w:sz w:val="28"/>
                <w:szCs w:val="28"/>
              </w:rPr>
              <w:t>2</w:t>
            </w:r>
            <w:r w:rsidR="004E36C5" w:rsidRPr="006A6A9F">
              <w:rPr>
                <w:rFonts w:hAnsi="標楷體" w:cs="新細明體" w:hint="eastAsia"/>
                <w:color w:val="000000" w:themeColor="text1"/>
                <w:sz w:val="28"/>
                <w:szCs w:val="28"/>
              </w:rPr>
              <w:t>）</w:t>
            </w:r>
          </w:p>
        </w:tc>
      </w:tr>
      <w:tr w:rsidR="006A6A9F" w:rsidRPr="006A6A9F" w:rsidTr="00F9043A">
        <w:trPr>
          <w:trHeight w:val="720"/>
        </w:trPr>
        <w:tc>
          <w:tcPr>
            <w:tcW w:w="129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4E36C5" w:rsidRPr="006A6A9F" w:rsidRDefault="004E36C5" w:rsidP="00F9043A">
            <w:pPr>
              <w:rPr>
                <w:rFonts w:hAnsi="標楷體" w:cs="新細明體"/>
                <w:color w:val="000000" w:themeColor="text1"/>
                <w:sz w:val="28"/>
                <w:szCs w:val="28"/>
              </w:rPr>
            </w:pPr>
          </w:p>
        </w:tc>
        <w:tc>
          <w:tcPr>
            <w:tcW w:w="141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t>96.10.11</w:t>
            </w:r>
          </w:p>
        </w:tc>
        <w:tc>
          <w:tcPr>
            <w:tcW w:w="126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t>3萬元×3</w:t>
            </w:r>
          </w:p>
        </w:tc>
        <w:tc>
          <w:tcPr>
            <w:tcW w:w="2126" w:type="dxa"/>
            <w:vMerge w:val="restart"/>
            <w:tcBorders>
              <w:top w:val="single" w:sz="6" w:space="0" w:color="000000"/>
              <w:left w:val="single" w:sz="6" w:space="0" w:color="000000"/>
              <w:right w:val="single" w:sz="6" w:space="0" w:color="000000"/>
            </w:tcBorders>
          </w:tcPr>
          <w:p w:rsidR="004E36C5" w:rsidRPr="006A6A9F" w:rsidRDefault="00C90382" w:rsidP="00F9043A">
            <w:pPr>
              <w:rPr>
                <w:color w:val="000000" w:themeColor="text1"/>
              </w:rPr>
            </w:pPr>
            <w:r w:rsidRPr="006A6A9F">
              <w:rPr>
                <w:rFonts w:hAnsi="標楷體" w:hint="eastAsia"/>
                <w:color w:val="000000" w:themeColor="text1"/>
                <w:sz w:val="28"/>
                <w:szCs w:val="28"/>
              </w:rPr>
              <w:t>嘉義地院</w:t>
            </w:r>
            <w:r w:rsidR="004E36C5" w:rsidRPr="006A6A9F">
              <w:rPr>
                <w:rFonts w:hAnsi="標楷體" w:hint="eastAsia"/>
                <w:color w:val="000000" w:themeColor="text1"/>
                <w:sz w:val="28"/>
                <w:szCs w:val="28"/>
              </w:rPr>
              <w:t>卷</w:t>
            </w:r>
            <w:r w:rsidR="005D5EDF" w:rsidRPr="006A6A9F">
              <w:rPr>
                <w:rFonts w:hAnsi="標楷體" w:hint="eastAsia"/>
                <w:color w:val="000000" w:themeColor="text1"/>
                <w:sz w:val="28"/>
                <w:szCs w:val="28"/>
              </w:rPr>
              <w:t>（</w:t>
            </w:r>
            <w:r w:rsidR="004E36C5" w:rsidRPr="006A6A9F">
              <w:rPr>
                <w:rFonts w:hAnsi="標楷體" w:hint="eastAsia"/>
                <w:color w:val="000000" w:themeColor="text1"/>
                <w:sz w:val="28"/>
                <w:szCs w:val="28"/>
              </w:rPr>
              <w:t>十</w:t>
            </w:r>
            <w:r w:rsidR="005D5EDF" w:rsidRPr="006A6A9F">
              <w:rPr>
                <w:rFonts w:hAnsi="標楷體" w:hint="eastAsia"/>
                <w:color w:val="000000" w:themeColor="text1"/>
                <w:sz w:val="28"/>
                <w:szCs w:val="28"/>
              </w:rPr>
              <w:t>）</w:t>
            </w:r>
            <w:r w:rsidR="004E36C5" w:rsidRPr="006A6A9F">
              <w:rPr>
                <w:rFonts w:hAnsi="標楷體" w:hint="eastAsia"/>
                <w:color w:val="000000" w:themeColor="text1"/>
                <w:sz w:val="28"/>
                <w:szCs w:val="28"/>
              </w:rPr>
              <w:t>頁1</w:t>
            </w:r>
            <w:r w:rsidR="004E36C5" w:rsidRPr="006A6A9F">
              <w:rPr>
                <w:rFonts w:hAnsi="標楷體"/>
                <w:color w:val="000000" w:themeColor="text1"/>
                <w:sz w:val="28"/>
                <w:szCs w:val="28"/>
              </w:rPr>
              <w:t>6</w:t>
            </w:r>
          </w:p>
        </w:tc>
        <w:tc>
          <w:tcPr>
            <w:tcW w:w="3544" w:type="dxa"/>
            <w:tcBorders>
              <w:top w:val="single" w:sz="6" w:space="0" w:color="000000"/>
              <w:left w:val="single" w:sz="6" w:space="0" w:color="000000"/>
              <w:bottom w:val="single" w:sz="6" w:space="0" w:color="000000"/>
              <w:right w:val="single" w:sz="6" w:space="0" w:color="000000"/>
            </w:tcBorders>
          </w:tcPr>
          <w:p w:rsidR="004E36C5" w:rsidRPr="006A6A9F" w:rsidRDefault="00E010E7" w:rsidP="00F9043A">
            <w:pPr>
              <w:spacing w:line="336" w:lineRule="auto"/>
              <w:rPr>
                <w:rFonts w:hAnsi="標楷體"/>
                <w:color w:val="000000" w:themeColor="text1"/>
                <w:sz w:val="28"/>
                <w:szCs w:val="28"/>
              </w:rPr>
            </w:pPr>
            <w:r>
              <w:rPr>
                <w:rFonts w:hAnsi="標楷體" w:cs="新細明體" w:hint="eastAsia"/>
                <w:color w:val="000000" w:themeColor="text1"/>
                <w:sz w:val="28"/>
                <w:szCs w:val="28"/>
              </w:rPr>
              <w:t>呂○原</w:t>
            </w:r>
            <w:r w:rsidR="004E36C5" w:rsidRPr="006A6A9F">
              <w:rPr>
                <w:rFonts w:hAnsi="標楷體" w:cs="新細明體" w:hint="eastAsia"/>
                <w:color w:val="000000" w:themeColor="text1"/>
                <w:sz w:val="28"/>
                <w:szCs w:val="28"/>
              </w:rPr>
              <w:t>（</w:t>
            </w:r>
            <w:r w:rsidR="004E36C5" w:rsidRPr="006A6A9F">
              <w:rPr>
                <w:rFonts w:hAnsi="標楷體" w:cs="新細明體"/>
                <w:color w:val="000000" w:themeColor="text1"/>
                <w:sz w:val="28"/>
                <w:szCs w:val="28"/>
              </w:rPr>
              <w:t>96.</w:t>
            </w:r>
            <w:r w:rsidR="004E36C5" w:rsidRPr="006A6A9F">
              <w:rPr>
                <w:rFonts w:hAnsi="標楷體"/>
                <w:color w:val="000000" w:themeColor="text1"/>
                <w:sz w:val="28"/>
                <w:szCs w:val="28"/>
              </w:rPr>
              <w:t>10</w:t>
            </w:r>
            <w:r w:rsidR="004E36C5" w:rsidRPr="006A6A9F">
              <w:rPr>
                <w:rFonts w:hAnsi="標楷體" w:cs="新細明體"/>
                <w:color w:val="000000" w:themeColor="text1"/>
                <w:sz w:val="28"/>
                <w:szCs w:val="28"/>
              </w:rPr>
              <w:t>.</w:t>
            </w:r>
            <w:r w:rsidR="004E36C5" w:rsidRPr="006A6A9F">
              <w:rPr>
                <w:rFonts w:hAnsi="標楷體"/>
                <w:color w:val="000000" w:themeColor="text1"/>
                <w:sz w:val="28"/>
                <w:szCs w:val="28"/>
              </w:rPr>
              <w:t>18</w:t>
            </w:r>
            <w:r w:rsidR="004E36C5" w:rsidRPr="006A6A9F">
              <w:rPr>
                <w:rFonts w:hAnsi="標楷體" w:cs="新細明體"/>
                <w:color w:val="000000" w:themeColor="text1"/>
                <w:sz w:val="28"/>
                <w:szCs w:val="28"/>
              </w:rPr>
              <w:t>.</w:t>
            </w:r>
            <w:r w:rsidR="004E36C5" w:rsidRPr="006A6A9F">
              <w:rPr>
                <w:rFonts w:hAnsi="標楷體" w:cs="新細明體" w:hint="eastAsia"/>
                <w:color w:val="000000" w:themeColor="text1"/>
                <w:sz w:val="28"/>
                <w:szCs w:val="28"/>
              </w:rPr>
              <w:t>，如附表二編號</w:t>
            </w:r>
            <w:r w:rsidR="004E36C5" w:rsidRPr="006A6A9F">
              <w:rPr>
                <w:rFonts w:hAnsi="標楷體"/>
                <w:color w:val="000000" w:themeColor="text1"/>
                <w:sz w:val="28"/>
                <w:szCs w:val="28"/>
              </w:rPr>
              <w:t>2</w:t>
            </w:r>
            <w:r w:rsidR="004E36C5" w:rsidRPr="006A6A9F">
              <w:rPr>
                <w:rFonts w:hAnsi="標楷體" w:cs="新細明體" w:hint="eastAsia"/>
                <w:color w:val="000000" w:themeColor="text1"/>
                <w:sz w:val="28"/>
                <w:szCs w:val="28"/>
              </w:rPr>
              <w:t>）</w:t>
            </w:r>
          </w:p>
        </w:tc>
      </w:tr>
      <w:tr w:rsidR="006A6A9F" w:rsidRPr="006A6A9F" w:rsidTr="00F9043A">
        <w:trPr>
          <w:trHeight w:val="720"/>
        </w:trPr>
        <w:tc>
          <w:tcPr>
            <w:tcW w:w="129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4E36C5" w:rsidRPr="006A6A9F" w:rsidRDefault="004E36C5" w:rsidP="00F9043A">
            <w:pPr>
              <w:rPr>
                <w:rFonts w:hAnsi="標楷體" w:cs="新細明體"/>
                <w:color w:val="000000" w:themeColor="text1"/>
                <w:sz w:val="28"/>
                <w:szCs w:val="28"/>
              </w:rPr>
            </w:pPr>
          </w:p>
        </w:tc>
        <w:tc>
          <w:tcPr>
            <w:tcW w:w="141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4E36C5" w:rsidRPr="006A6A9F" w:rsidRDefault="004E36C5" w:rsidP="00F9043A">
            <w:pPr>
              <w:rPr>
                <w:rFonts w:hAnsi="標楷體" w:cs="新細明體"/>
                <w:color w:val="000000" w:themeColor="text1"/>
                <w:sz w:val="28"/>
                <w:szCs w:val="28"/>
              </w:rPr>
            </w:pPr>
          </w:p>
        </w:tc>
        <w:tc>
          <w:tcPr>
            <w:tcW w:w="126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4E36C5" w:rsidRPr="006A6A9F" w:rsidRDefault="004E36C5" w:rsidP="00F9043A">
            <w:pPr>
              <w:spacing w:line="336" w:lineRule="auto"/>
              <w:rPr>
                <w:rFonts w:hAnsi="標楷體" w:cs="新細明體"/>
                <w:color w:val="000000" w:themeColor="text1"/>
                <w:sz w:val="28"/>
                <w:szCs w:val="28"/>
              </w:rPr>
            </w:pPr>
          </w:p>
        </w:tc>
        <w:tc>
          <w:tcPr>
            <w:tcW w:w="2126" w:type="dxa"/>
            <w:vMerge/>
            <w:tcBorders>
              <w:left w:val="single" w:sz="6" w:space="0" w:color="000000"/>
              <w:bottom w:val="single" w:sz="6" w:space="0" w:color="000000"/>
              <w:right w:val="single" w:sz="6" w:space="0" w:color="000000"/>
            </w:tcBorders>
          </w:tcPr>
          <w:p w:rsidR="004E36C5" w:rsidRPr="006A6A9F" w:rsidRDefault="004E36C5" w:rsidP="00F9043A">
            <w:pPr>
              <w:rPr>
                <w:color w:val="000000" w:themeColor="text1"/>
              </w:rPr>
            </w:pPr>
          </w:p>
        </w:tc>
        <w:tc>
          <w:tcPr>
            <w:tcW w:w="3544" w:type="dxa"/>
            <w:tcBorders>
              <w:top w:val="single" w:sz="6" w:space="0" w:color="000000"/>
              <w:left w:val="single" w:sz="6" w:space="0" w:color="000000"/>
              <w:bottom w:val="single" w:sz="6" w:space="0" w:color="000000"/>
              <w:right w:val="single" w:sz="6" w:space="0" w:color="000000"/>
            </w:tcBorders>
          </w:tcPr>
          <w:p w:rsidR="004E36C5" w:rsidRPr="006A6A9F" w:rsidRDefault="00E010E7" w:rsidP="00F9043A">
            <w:pPr>
              <w:spacing w:line="336" w:lineRule="auto"/>
              <w:rPr>
                <w:rFonts w:hAnsi="標楷體"/>
                <w:color w:val="000000" w:themeColor="text1"/>
                <w:sz w:val="28"/>
                <w:szCs w:val="28"/>
              </w:rPr>
            </w:pPr>
            <w:r>
              <w:rPr>
                <w:rFonts w:hAnsi="標楷體" w:cs="新細明體" w:hint="eastAsia"/>
                <w:color w:val="000000" w:themeColor="text1"/>
                <w:sz w:val="28"/>
                <w:szCs w:val="28"/>
              </w:rPr>
              <w:t>周○賢</w:t>
            </w:r>
            <w:r w:rsidR="004E36C5" w:rsidRPr="006A6A9F">
              <w:rPr>
                <w:rFonts w:hAnsi="標楷體" w:cs="新細明體" w:hint="eastAsia"/>
                <w:color w:val="000000" w:themeColor="text1"/>
                <w:sz w:val="28"/>
                <w:szCs w:val="28"/>
              </w:rPr>
              <w:t>（</w:t>
            </w:r>
            <w:r w:rsidR="004E36C5" w:rsidRPr="006A6A9F">
              <w:rPr>
                <w:rFonts w:hAnsi="標楷體" w:cs="新細明體"/>
                <w:color w:val="000000" w:themeColor="text1"/>
                <w:sz w:val="28"/>
                <w:szCs w:val="28"/>
              </w:rPr>
              <w:t>96.</w:t>
            </w:r>
            <w:r w:rsidR="004E36C5" w:rsidRPr="006A6A9F">
              <w:rPr>
                <w:rFonts w:hAnsi="標楷體"/>
                <w:color w:val="000000" w:themeColor="text1"/>
                <w:sz w:val="28"/>
                <w:szCs w:val="28"/>
              </w:rPr>
              <w:t>11</w:t>
            </w:r>
            <w:r w:rsidR="004E36C5" w:rsidRPr="006A6A9F">
              <w:rPr>
                <w:rFonts w:hAnsi="標楷體" w:cs="新細明體"/>
                <w:color w:val="000000" w:themeColor="text1"/>
                <w:sz w:val="28"/>
                <w:szCs w:val="28"/>
              </w:rPr>
              <w:t>.2</w:t>
            </w:r>
            <w:r w:rsidR="004E36C5" w:rsidRPr="006A6A9F">
              <w:rPr>
                <w:rFonts w:hAnsi="標楷體"/>
                <w:color w:val="000000" w:themeColor="text1"/>
                <w:sz w:val="28"/>
                <w:szCs w:val="28"/>
              </w:rPr>
              <w:t>1</w:t>
            </w:r>
            <w:r w:rsidR="004E36C5" w:rsidRPr="006A6A9F">
              <w:rPr>
                <w:rFonts w:hAnsi="標楷體" w:cs="新細明體"/>
                <w:color w:val="000000" w:themeColor="text1"/>
                <w:sz w:val="28"/>
                <w:szCs w:val="28"/>
              </w:rPr>
              <w:t>.</w:t>
            </w:r>
            <w:r w:rsidR="004E36C5" w:rsidRPr="006A6A9F">
              <w:rPr>
                <w:rFonts w:hAnsi="標楷體" w:cs="新細明體" w:hint="eastAsia"/>
                <w:color w:val="000000" w:themeColor="text1"/>
                <w:sz w:val="28"/>
                <w:szCs w:val="28"/>
              </w:rPr>
              <w:t>，如附表一編號</w:t>
            </w:r>
            <w:r w:rsidR="004E36C5" w:rsidRPr="006A6A9F">
              <w:rPr>
                <w:rFonts w:hAnsi="標楷體"/>
                <w:color w:val="000000" w:themeColor="text1"/>
                <w:sz w:val="28"/>
                <w:szCs w:val="28"/>
              </w:rPr>
              <w:t>3</w:t>
            </w:r>
            <w:r w:rsidR="004E36C5" w:rsidRPr="006A6A9F">
              <w:rPr>
                <w:rFonts w:hAnsi="標楷體" w:cs="新細明體" w:hint="eastAsia"/>
                <w:color w:val="000000" w:themeColor="text1"/>
                <w:sz w:val="28"/>
                <w:szCs w:val="28"/>
              </w:rPr>
              <w:t>）</w:t>
            </w:r>
          </w:p>
        </w:tc>
      </w:tr>
      <w:tr w:rsidR="006A6A9F" w:rsidRPr="006A6A9F" w:rsidTr="00F9043A">
        <w:tc>
          <w:tcPr>
            <w:tcW w:w="129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4E36C5" w:rsidRPr="006A6A9F" w:rsidRDefault="004E36C5" w:rsidP="00F9043A">
            <w:pPr>
              <w:rPr>
                <w:rFonts w:hAnsi="標楷體" w:cs="新細明體"/>
                <w:color w:val="000000" w:themeColor="text1"/>
                <w:sz w:val="28"/>
                <w:szCs w:val="28"/>
              </w:rPr>
            </w:pP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t>96.11.19</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t>3萬元×3</w:t>
            </w:r>
          </w:p>
        </w:tc>
        <w:tc>
          <w:tcPr>
            <w:tcW w:w="2126" w:type="dxa"/>
            <w:tcBorders>
              <w:top w:val="single" w:sz="6" w:space="0" w:color="000000"/>
              <w:left w:val="single" w:sz="6" w:space="0" w:color="000000"/>
              <w:bottom w:val="single" w:sz="6" w:space="0" w:color="000000"/>
              <w:right w:val="single" w:sz="6" w:space="0" w:color="000000"/>
            </w:tcBorders>
          </w:tcPr>
          <w:p w:rsidR="004E36C5" w:rsidRPr="006A6A9F" w:rsidRDefault="00C90382" w:rsidP="00F9043A">
            <w:pPr>
              <w:rPr>
                <w:color w:val="000000" w:themeColor="text1"/>
              </w:rPr>
            </w:pPr>
            <w:r w:rsidRPr="006A6A9F">
              <w:rPr>
                <w:rFonts w:hAnsi="標楷體" w:hint="eastAsia"/>
                <w:color w:val="000000" w:themeColor="text1"/>
                <w:sz w:val="28"/>
                <w:szCs w:val="28"/>
              </w:rPr>
              <w:t>嘉義地院</w:t>
            </w:r>
            <w:r w:rsidR="004E36C5" w:rsidRPr="006A6A9F">
              <w:rPr>
                <w:rFonts w:hAnsi="標楷體" w:hint="eastAsia"/>
                <w:color w:val="000000" w:themeColor="text1"/>
                <w:sz w:val="28"/>
                <w:szCs w:val="28"/>
              </w:rPr>
              <w:t>卷</w:t>
            </w:r>
            <w:r w:rsidR="005D5EDF" w:rsidRPr="006A6A9F">
              <w:rPr>
                <w:rFonts w:hAnsi="標楷體" w:hint="eastAsia"/>
                <w:color w:val="000000" w:themeColor="text1"/>
                <w:sz w:val="28"/>
                <w:szCs w:val="28"/>
              </w:rPr>
              <w:t>（</w:t>
            </w:r>
            <w:r w:rsidR="004E36C5" w:rsidRPr="006A6A9F">
              <w:rPr>
                <w:rFonts w:hAnsi="標楷體" w:hint="eastAsia"/>
                <w:color w:val="000000" w:themeColor="text1"/>
                <w:sz w:val="28"/>
                <w:szCs w:val="28"/>
              </w:rPr>
              <w:t>十</w:t>
            </w:r>
            <w:r w:rsidR="005D5EDF" w:rsidRPr="006A6A9F">
              <w:rPr>
                <w:rFonts w:hAnsi="標楷體" w:hint="eastAsia"/>
                <w:color w:val="000000" w:themeColor="text1"/>
                <w:sz w:val="28"/>
                <w:szCs w:val="28"/>
              </w:rPr>
              <w:t>）</w:t>
            </w:r>
            <w:r w:rsidR="004E36C5" w:rsidRPr="006A6A9F">
              <w:rPr>
                <w:rFonts w:hAnsi="標楷體" w:hint="eastAsia"/>
                <w:color w:val="000000" w:themeColor="text1"/>
                <w:sz w:val="28"/>
                <w:szCs w:val="28"/>
              </w:rPr>
              <w:t>頁1</w:t>
            </w:r>
            <w:r w:rsidR="004E36C5" w:rsidRPr="006A6A9F">
              <w:rPr>
                <w:rFonts w:hAnsi="標楷體"/>
                <w:color w:val="000000" w:themeColor="text1"/>
                <w:sz w:val="28"/>
                <w:szCs w:val="28"/>
              </w:rPr>
              <w:t>6</w:t>
            </w:r>
          </w:p>
        </w:tc>
        <w:tc>
          <w:tcPr>
            <w:tcW w:w="3544" w:type="dxa"/>
            <w:tcBorders>
              <w:top w:val="single" w:sz="6" w:space="0" w:color="000000"/>
              <w:left w:val="single" w:sz="6" w:space="0" w:color="000000"/>
              <w:bottom w:val="single" w:sz="6" w:space="0" w:color="000000"/>
              <w:right w:val="single" w:sz="6" w:space="0" w:color="000000"/>
            </w:tcBorders>
          </w:tcPr>
          <w:p w:rsidR="004E36C5" w:rsidRPr="006A6A9F" w:rsidRDefault="00E010E7" w:rsidP="00F9043A">
            <w:pPr>
              <w:spacing w:line="336" w:lineRule="auto"/>
              <w:rPr>
                <w:rFonts w:hAnsi="標楷體"/>
                <w:color w:val="000000" w:themeColor="text1"/>
                <w:sz w:val="28"/>
                <w:szCs w:val="28"/>
              </w:rPr>
            </w:pPr>
            <w:r>
              <w:rPr>
                <w:rFonts w:hAnsi="標楷體" w:cs="新細明體" w:hint="eastAsia"/>
                <w:color w:val="000000" w:themeColor="text1"/>
                <w:sz w:val="28"/>
                <w:szCs w:val="28"/>
              </w:rPr>
              <w:t>呂○原</w:t>
            </w:r>
            <w:r w:rsidR="004E36C5" w:rsidRPr="006A6A9F">
              <w:rPr>
                <w:rFonts w:hAnsi="標楷體" w:cs="新細明體" w:hint="eastAsia"/>
                <w:color w:val="000000" w:themeColor="text1"/>
                <w:sz w:val="28"/>
                <w:szCs w:val="28"/>
              </w:rPr>
              <w:t>（</w:t>
            </w:r>
            <w:r w:rsidR="004E36C5" w:rsidRPr="006A6A9F">
              <w:rPr>
                <w:rFonts w:hAnsi="標楷體" w:cs="新細明體"/>
                <w:color w:val="000000" w:themeColor="text1"/>
                <w:sz w:val="28"/>
                <w:szCs w:val="28"/>
              </w:rPr>
              <w:t>96.</w:t>
            </w:r>
            <w:r w:rsidR="004E36C5" w:rsidRPr="006A6A9F">
              <w:rPr>
                <w:rFonts w:hAnsi="標楷體"/>
                <w:color w:val="000000" w:themeColor="text1"/>
                <w:sz w:val="28"/>
                <w:szCs w:val="28"/>
              </w:rPr>
              <w:t>11</w:t>
            </w:r>
            <w:r w:rsidR="004E36C5" w:rsidRPr="006A6A9F">
              <w:rPr>
                <w:rFonts w:hAnsi="標楷體" w:cs="新細明體"/>
                <w:color w:val="000000" w:themeColor="text1"/>
                <w:sz w:val="28"/>
                <w:szCs w:val="28"/>
              </w:rPr>
              <w:t>.2</w:t>
            </w:r>
            <w:r w:rsidR="004E36C5" w:rsidRPr="006A6A9F">
              <w:rPr>
                <w:rFonts w:hAnsi="標楷體"/>
                <w:color w:val="000000" w:themeColor="text1"/>
                <w:sz w:val="28"/>
                <w:szCs w:val="28"/>
              </w:rPr>
              <w:t>1</w:t>
            </w:r>
            <w:r w:rsidR="004E36C5" w:rsidRPr="006A6A9F">
              <w:rPr>
                <w:rFonts w:hAnsi="標楷體" w:cs="新細明體"/>
                <w:color w:val="000000" w:themeColor="text1"/>
                <w:sz w:val="28"/>
                <w:szCs w:val="28"/>
              </w:rPr>
              <w:t>.</w:t>
            </w:r>
            <w:r w:rsidR="004E36C5" w:rsidRPr="006A6A9F">
              <w:rPr>
                <w:rFonts w:hAnsi="標楷體" w:cs="新細明體" w:hint="eastAsia"/>
                <w:color w:val="000000" w:themeColor="text1"/>
                <w:sz w:val="28"/>
                <w:szCs w:val="28"/>
              </w:rPr>
              <w:t>，如附表二編號</w:t>
            </w:r>
            <w:r w:rsidR="004E36C5" w:rsidRPr="006A6A9F">
              <w:rPr>
                <w:rFonts w:hAnsi="標楷體"/>
                <w:color w:val="000000" w:themeColor="text1"/>
                <w:sz w:val="28"/>
                <w:szCs w:val="28"/>
              </w:rPr>
              <w:t>3</w:t>
            </w:r>
            <w:r w:rsidR="004E36C5" w:rsidRPr="006A6A9F">
              <w:rPr>
                <w:rFonts w:hAnsi="標楷體" w:cs="新細明體" w:hint="eastAsia"/>
                <w:color w:val="000000" w:themeColor="text1"/>
                <w:sz w:val="28"/>
                <w:szCs w:val="28"/>
              </w:rPr>
              <w:t>）</w:t>
            </w:r>
          </w:p>
        </w:tc>
      </w:tr>
      <w:tr w:rsidR="006A6A9F" w:rsidRPr="006A6A9F" w:rsidTr="00F9043A">
        <w:tc>
          <w:tcPr>
            <w:tcW w:w="129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4E36C5" w:rsidRPr="006A6A9F" w:rsidRDefault="004E36C5" w:rsidP="00F9043A">
            <w:pPr>
              <w:rPr>
                <w:rFonts w:hAnsi="標楷體" w:cs="新細明體"/>
                <w:color w:val="000000" w:themeColor="text1"/>
                <w:sz w:val="28"/>
                <w:szCs w:val="28"/>
              </w:rPr>
            </w:pP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t>96.11.22</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t>3萬元×3</w:t>
            </w:r>
          </w:p>
        </w:tc>
        <w:tc>
          <w:tcPr>
            <w:tcW w:w="2126" w:type="dxa"/>
            <w:tcBorders>
              <w:top w:val="single" w:sz="6" w:space="0" w:color="000000"/>
              <w:left w:val="single" w:sz="6" w:space="0" w:color="000000"/>
              <w:bottom w:val="single" w:sz="6" w:space="0" w:color="000000"/>
              <w:right w:val="single" w:sz="6" w:space="0" w:color="000000"/>
            </w:tcBorders>
          </w:tcPr>
          <w:p w:rsidR="004E36C5" w:rsidRPr="006A6A9F" w:rsidRDefault="00C90382" w:rsidP="00F9043A">
            <w:pPr>
              <w:rPr>
                <w:color w:val="000000" w:themeColor="text1"/>
              </w:rPr>
            </w:pPr>
            <w:r w:rsidRPr="006A6A9F">
              <w:rPr>
                <w:rFonts w:hAnsi="標楷體" w:hint="eastAsia"/>
                <w:color w:val="000000" w:themeColor="text1"/>
                <w:sz w:val="28"/>
                <w:szCs w:val="28"/>
              </w:rPr>
              <w:t>嘉義地院</w:t>
            </w:r>
            <w:r w:rsidR="004E36C5" w:rsidRPr="006A6A9F">
              <w:rPr>
                <w:rFonts w:hAnsi="標楷體" w:hint="eastAsia"/>
                <w:color w:val="000000" w:themeColor="text1"/>
                <w:sz w:val="28"/>
                <w:szCs w:val="28"/>
              </w:rPr>
              <w:t>卷</w:t>
            </w:r>
            <w:r w:rsidR="005D5EDF" w:rsidRPr="006A6A9F">
              <w:rPr>
                <w:rFonts w:hAnsi="標楷體" w:hint="eastAsia"/>
                <w:color w:val="000000" w:themeColor="text1"/>
                <w:sz w:val="28"/>
                <w:szCs w:val="28"/>
              </w:rPr>
              <w:t>（</w:t>
            </w:r>
            <w:r w:rsidR="004E36C5" w:rsidRPr="006A6A9F">
              <w:rPr>
                <w:rFonts w:hAnsi="標楷體" w:hint="eastAsia"/>
                <w:color w:val="000000" w:themeColor="text1"/>
                <w:sz w:val="28"/>
                <w:szCs w:val="28"/>
              </w:rPr>
              <w:t>十</w:t>
            </w:r>
            <w:r w:rsidR="005D5EDF" w:rsidRPr="006A6A9F">
              <w:rPr>
                <w:rFonts w:hAnsi="標楷體" w:hint="eastAsia"/>
                <w:color w:val="000000" w:themeColor="text1"/>
                <w:sz w:val="28"/>
                <w:szCs w:val="28"/>
              </w:rPr>
              <w:t>）</w:t>
            </w:r>
            <w:r w:rsidR="004E36C5" w:rsidRPr="006A6A9F">
              <w:rPr>
                <w:rFonts w:hAnsi="標楷體" w:hint="eastAsia"/>
                <w:color w:val="000000" w:themeColor="text1"/>
                <w:sz w:val="28"/>
                <w:szCs w:val="28"/>
              </w:rPr>
              <w:t>頁</w:t>
            </w:r>
            <w:r w:rsidR="004E36C5" w:rsidRPr="006A6A9F">
              <w:rPr>
                <w:rFonts w:hAnsi="標楷體"/>
                <w:color w:val="000000" w:themeColor="text1"/>
                <w:sz w:val="28"/>
                <w:szCs w:val="28"/>
              </w:rPr>
              <w:t>16</w:t>
            </w:r>
          </w:p>
        </w:tc>
        <w:tc>
          <w:tcPr>
            <w:tcW w:w="3544" w:type="dxa"/>
            <w:vMerge w:val="restart"/>
            <w:tcBorders>
              <w:top w:val="single" w:sz="6" w:space="0" w:color="000000"/>
              <w:left w:val="single" w:sz="6" w:space="0" w:color="000000"/>
              <w:right w:val="single" w:sz="6" w:space="0" w:color="000000"/>
            </w:tcBorders>
          </w:tcPr>
          <w:p w:rsidR="004E36C5" w:rsidRPr="006A6A9F" w:rsidRDefault="00E010E7" w:rsidP="00F9043A">
            <w:pPr>
              <w:spacing w:line="336" w:lineRule="auto"/>
              <w:rPr>
                <w:rFonts w:hAnsi="標楷體"/>
                <w:color w:val="000000" w:themeColor="text1"/>
                <w:sz w:val="28"/>
                <w:szCs w:val="28"/>
              </w:rPr>
            </w:pPr>
            <w:r>
              <w:rPr>
                <w:rFonts w:hAnsi="標楷體" w:cs="新細明體" w:hint="eastAsia"/>
                <w:color w:val="000000" w:themeColor="text1"/>
                <w:sz w:val="28"/>
                <w:szCs w:val="28"/>
              </w:rPr>
              <w:t>周○賢</w:t>
            </w:r>
            <w:r w:rsidR="004E36C5" w:rsidRPr="006A6A9F">
              <w:rPr>
                <w:rFonts w:hAnsi="標楷體" w:cs="新細明體" w:hint="eastAsia"/>
                <w:color w:val="000000" w:themeColor="text1"/>
                <w:sz w:val="28"/>
                <w:szCs w:val="28"/>
              </w:rPr>
              <w:t>（</w:t>
            </w:r>
            <w:r w:rsidR="004E36C5" w:rsidRPr="006A6A9F">
              <w:rPr>
                <w:rFonts w:hAnsi="標楷體" w:cs="新細明體"/>
                <w:color w:val="000000" w:themeColor="text1"/>
                <w:sz w:val="28"/>
                <w:szCs w:val="28"/>
              </w:rPr>
              <w:t>96.</w:t>
            </w:r>
            <w:r w:rsidR="004E36C5" w:rsidRPr="006A6A9F">
              <w:rPr>
                <w:rFonts w:hAnsi="標楷體"/>
                <w:color w:val="000000" w:themeColor="text1"/>
                <w:sz w:val="28"/>
                <w:szCs w:val="28"/>
              </w:rPr>
              <w:t>11</w:t>
            </w:r>
            <w:r w:rsidR="004E36C5" w:rsidRPr="006A6A9F">
              <w:rPr>
                <w:rFonts w:hAnsi="標楷體" w:cs="新細明體"/>
                <w:color w:val="000000" w:themeColor="text1"/>
                <w:sz w:val="28"/>
                <w:szCs w:val="28"/>
              </w:rPr>
              <w:t>.22.</w:t>
            </w:r>
            <w:r w:rsidR="004E36C5" w:rsidRPr="006A6A9F">
              <w:rPr>
                <w:rFonts w:hAnsi="標楷體" w:cs="新細明體" w:hint="eastAsia"/>
                <w:color w:val="000000" w:themeColor="text1"/>
                <w:sz w:val="28"/>
                <w:szCs w:val="28"/>
              </w:rPr>
              <w:t>，如附表一編號</w:t>
            </w:r>
            <w:r w:rsidR="004E36C5" w:rsidRPr="006A6A9F">
              <w:rPr>
                <w:rFonts w:hAnsi="標楷體"/>
                <w:color w:val="000000" w:themeColor="text1"/>
                <w:sz w:val="28"/>
                <w:szCs w:val="28"/>
              </w:rPr>
              <w:t>4</w:t>
            </w:r>
            <w:r w:rsidR="004E36C5" w:rsidRPr="006A6A9F">
              <w:rPr>
                <w:rFonts w:hAnsi="標楷體" w:cs="新細明體" w:hint="eastAsia"/>
                <w:color w:val="000000" w:themeColor="text1"/>
                <w:sz w:val="28"/>
                <w:szCs w:val="28"/>
              </w:rPr>
              <w:t>）</w:t>
            </w:r>
          </w:p>
        </w:tc>
      </w:tr>
      <w:tr w:rsidR="006A6A9F" w:rsidRPr="006A6A9F" w:rsidTr="00F9043A">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t>合庫東嘉義分行</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t>96.11.22</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t>3萬元×2</w:t>
            </w:r>
          </w:p>
        </w:tc>
        <w:tc>
          <w:tcPr>
            <w:tcW w:w="2126" w:type="dxa"/>
            <w:tcBorders>
              <w:top w:val="single" w:sz="6" w:space="0" w:color="000000"/>
              <w:left w:val="single" w:sz="6" w:space="0" w:color="000000"/>
              <w:bottom w:val="single" w:sz="6" w:space="0" w:color="000000"/>
              <w:right w:val="single" w:sz="6" w:space="0" w:color="000000"/>
            </w:tcBorders>
          </w:tcPr>
          <w:p w:rsidR="004E36C5" w:rsidRPr="006A6A9F" w:rsidRDefault="00C90382" w:rsidP="00F9043A">
            <w:pPr>
              <w:rPr>
                <w:color w:val="000000" w:themeColor="text1"/>
              </w:rPr>
            </w:pPr>
            <w:r w:rsidRPr="006A6A9F">
              <w:rPr>
                <w:rFonts w:hAnsi="標楷體" w:hint="eastAsia"/>
                <w:color w:val="000000" w:themeColor="text1"/>
                <w:sz w:val="28"/>
                <w:szCs w:val="28"/>
              </w:rPr>
              <w:t>嘉義地院</w:t>
            </w:r>
            <w:r w:rsidR="004E36C5" w:rsidRPr="006A6A9F">
              <w:rPr>
                <w:rFonts w:hAnsi="標楷體" w:hint="eastAsia"/>
                <w:color w:val="000000" w:themeColor="text1"/>
                <w:sz w:val="28"/>
                <w:szCs w:val="28"/>
              </w:rPr>
              <w:t>卷</w:t>
            </w:r>
            <w:r w:rsidR="005D5EDF" w:rsidRPr="006A6A9F">
              <w:rPr>
                <w:rFonts w:hAnsi="標楷體" w:hint="eastAsia"/>
                <w:color w:val="000000" w:themeColor="text1"/>
                <w:sz w:val="28"/>
                <w:szCs w:val="28"/>
              </w:rPr>
              <w:t>（</w:t>
            </w:r>
            <w:r w:rsidR="004E36C5" w:rsidRPr="006A6A9F">
              <w:rPr>
                <w:rFonts w:hAnsi="標楷體" w:hint="eastAsia"/>
                <w:color w:val="000000" w:themeColor="text1"/>
                <w:sz w:val="28"/>
                <w:szCs w:val="28"/>
              </w:rPr>
              <w:t>十</w:t>
            </w:r>
            <w:r w:rsidR="005D5EDF" w:rsidRPr="006A6A9F">
              <w:rPr>
                <w:rFonts w:hAnsi="標楷體" w:hint="eastAsia"/>
                <w:color w:val="000000" w:themeColor="text1"/>
                <w:sz w:val="28"/>
                <w:szCs w:val="28"/>
              </w:rPr>
              <w:t>）</w:t>
            </w:r>
            <w:r w:rsidR="004E36C5" w:rsidRPr="006A6A9F">
              <w:rPr>
                <w:rFonts w:hAnsi="標楷體" w:hint="eastAsia"/>
                <w:color w:val="000000" w:themeColor="text1"/>
                <w:sz w:val="28"/>
                <w:szCs w:val="28"/>
              </w:rPr>
              <w:t>頁</w:t>
            </w:r>
            <w:r w:rsidR="004E36C5" w:rsidRPr="006A6A9F">
              <w:rPr>
                <w:rFonts w:hAnsi="標楷體"/>
                <w:color w:val="000000" w:themeColor="text1"/>
                <w:sz w:val="28"/>
                <w:szCs w:val="28"/>
              </w:rPr>
              <w:t>64</w:t>
            </w:r>
          </w:p>
        </w:tc>
        <w:tc>
          <w:tcPr>
            <w:tcW w:w="3544" w:type="dxa"/>
            <w:vMerge/>
            <w:tcBorders>
              <w:left w:val="single" w:sz="6" w:space="0" w:color="000000"/>
              <w:bottom w:val="single" w:sz="6" w:space="0" w:color="000000"/>
              <w:right w:val="single" w:sz="6" w:space="0" w:color="000000"/>
            </w:tcBorders>
          </w:tcPr>
          <w:p w:rsidR="004E36C5" w:rsidRPr="006A6A9F" w:rsidRDefault="004E36C5" w:rsidP="00F9043A">
            <w:pPr>
              <w:spacing w:line="336" w:lineRule="auto"/>
              <w:rPr>
                <w:rFonts w:hAnsi="標楷體"/>
                <w:color w:val="000000" w:themeColor="text1"/>
                <w:sz w:val="28"/>
                <w:szCs w:val="28"/>
              </w:rPr>
            </w:pPr>
          </w:p>
        </w:tc>
      </w:tr>
      <w:tr w:rsidR="006A6A9F" w:rsidRPr="006A6A9F" w:rsidTr="00F9043A">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t>合庫大順分行</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t>96.12.10</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t>3萬元×3</w:t>
            </w:r>
          </w:p>
        </w:tc>
        <w:tc>
          <w:tcPr>
            <w:tcW w:w="2126" w:type="dxa"/>
            <w:tcBorders>
              <w:top w:val="single" w:sz="6" w:space="0" w:color="000000"/>
              <w:left w:val="single" w:sz="6" w:space="0" w:color="000000"/>
              <w:bottom w:val="single" w:sz="6" w:space="0" w:color="000000"/>
              <w:right w:val="single" w:sz="6" w:space="0" w:color="000000"/>
            </w:tcBorders>
          </w:tcPr>
          <w:p w:rsidR="004E36C5" w:rsidRPr="006A6A9F" w:rsidRDefault="00C90382" w:rsidP="00F9043A">
            <w:pPr>
              <w:rPr>
                <w:color w:val="000000" w:themeColor="text1"/>
              </w:rPr>
            </w:pPr>
            <w:r w:rsidRPr="006A6A9F">
              <w:rPr>
                <w:rFonts w:hAnsi="標楷體" w:hint="eastAsia"/>
                <w:color w:val="000000" w:themeColor="text1"/>
                <w:sz w:val="28"/>
                <w:szCs w:val="28"/>
              </w:rPr>
              <w:t>嘉義地院</w:t>
            </w:r>
            <w:r w:rsidR="004E36C5" w:rsidRPr="006A6A9F">
              <w:rPr>
                <w:rFonts w:hAnsi="標楷體" w:hint="eastAsia"/>
                <w:color w:val="000000" w:themeColor="text1"/>
                <w:sz w:val="28"/>
                <w:szCs w:val="28"/>
              </w:rPr>
              <w:t>卷</w:t>
            </w:r>
            <w:r w:rsidR="005D5EDF" w:rsidRPr="006A6A9F">
              <w:rPr>
                <w:rFonts w:hAnsi="標楷體" w:hint="eastAsia"/>
                <w:color w:val="000000" w:themeColor="text1"/>
                <w:sz w:val="28"/>
                <w:szCs w:val="28"/>
              </w:rPr>
              <w:t>（</w:t>
            </w:r>
            <w:r w:rsidR="004E36C5" w:rsidRPr="006A6A9F">
              <w:rPr>
                <w:rFonts w:hAnsi="標楷體" w:hint="eastAsia"/>
                <w:color w:val="000000" w:themeColor="text1"/>
                <w:sz w:val="28"/>
                <w:szCs w:val="28"/>
              </w:rPr>
              <w:t>十</w:t>
            </w:r>
            <w:r w:rsidR="005D5EDF" w:rsidRPr="006A6A9F">
              <w:rPr>
                <w:rFonts w:hAnsi="標楷體" w:hint="eastAsia"/>
                <w:color w:val="000000" w:themeColor="text1"/>
                <w:sz w:val="28"/>
                <w:szCs w:val="28"/>
              </w:rPr>
              <w:t>）</w:t>
            </w:r>
            <w:r w:rsidR="004E36C5" w:rsidRPr="006A6A9F">
              <w:rPr>
                <w:rFonts w:hAnsi="標楷體" w:hint="eastAsia"/>
                <w:color w:val="000000" w:themeColor="text1"/>
                <w:sz w:val="28"/>
                <w:szCs w:val="28"/>
              </w:rPr>
              <w:t>頁</w:t>
            </w:r>
            <w:r w:rsidR="004E36C5" w:rsidRPr="006A6A9F">
              <w:rPr>
                <w:rFonts w:hAnsi="標楷體"/>
                <w:color w:val="000000" w:themeColor="text1"/>
                <w:sz w:val="28"/>
                <w:szCs w:val="28"/>
              </w:rPr>
              <w:t>17</w:t>
            </w:r>
          </w:p>
        </w:tc>
        <w:tc>
          <w:tcPr>
            <w:tcW w:w="3544" w:type="dxa"/>
            <w:tcBorders>
              <w:top w:val="single" w:sz="6" w:space="0" w:color="000000"/>
              <w:left w:val="single" w:sz="6" w:space="0" w:color="000000"/>
              <w:bottom w:val="single" w:sz="6" w:space="0" w:color="000000"/>
              <w:right w:val="single" w:sz="6" w:space="0" w:color="000000"/>
            </w:tcBorders>
          </w:tcPr>
          <w:p w:rsidR="004E36C5" w:rsidRPr="006A6A9F" w:rsidRDefault="00E010E7" w:rsidP="00F9043A">
            <w:pPr>
              <w:spacing w:line="336" w:lineRule="auto"/>
              <w:rPr>
                <w:rFonts w:hAnsi="標楷體"/>
                <w:color w:val="000000" w:themeColor="text1"/>
                <w:sz w:val="28"/>
                <w:szCs w:val="28"/>
              </w:rPr>
            </w:pPr>
            <w:r>
              <w:rPr>
                <w:rFonts w:hAnsi="標楷體" w:cs="新細明體" w:hint="eastAsia"/>
                <w:color w:val="000000" w:themeColor="text1"/>
                <w:sz w:val="28"/>
                <w:szCs w:val="28"/>
              </w:rPr>
              <w:t>呂○原</w:t>
            </w:r>
            <w:r w:rsidR="004E36C5" w:rsidRPr="006A6A9F">
              <w:rPr>
                <w:rFonts w:hAnsi="標楷體" w:cs="新細明體" w:hint="eastAsia"/>
                <w:color w:val="000000" w:themeColor="text1"/>
                <w:sz w:val="28"/>
                <w:szCs w:val="28"/>
              </w:rPr>
              <w:t>（</w:t>
            </w:r>
            <w:r w:rsidR="004E36C5" w:rsidRPr="006A6A9F">
              <w:rPr>
                <w:rFonts w:hAnsi="標楷體" w:cs="新細明體"/>
                <w:color w:val="000000" w:themeColor="text1"/>
                <w:sz w:val="28"/>
                <w:szCs w:val="28"/>
              </w:rPr>
              <w:t>96.7.20.</w:t>
            </w:r>
            <w:r w:rsidR="004E36C5" w:rsidRPr="006A6A9F">
              <w:rPr>
                <w:rFonts w:hAnsi="標楷體" w:cs="新細明體" w:hint="eastAsia"/>
                <w:color w:val="000000" w:themeColor="text1"/>
                <w:sz w:val="28"/>
                <w:szCs w:val="28"/>
              </w:rPr>
              <w:t>，如附表二編號</w:t>
            </w:r>
            <w:r w:rsidR="004E36C5" w:rsidRPr="006A6A9F">
              <w:rPr>
                <w:rFonts w:hAnsi="標楷體"/>
                <w:color w:val="000000" w:themeColor="text1"/>
                <w:sz w:val="28"/>
                <w:szCs w:val="28"/>
              </w:rPr>
              <w:t>4</w:t>
            </w:r>
            <w:r w:rsidR="004E36C5" w:rsidRPr="006A6A9F">
              <w:rPr>
                <w:rFonts w:hAnsi="標楷體" w:cs="新細明體" w:hint="eastAsia"/>
                <w:color w:val="000000" w:themeColor="text1"/>
                <w:sz w:val="28"/>
                <w:szCs w:val="28"/>
              </w:rPr>
              <w:t>）</w:t>
            </w:r>
          </w:p>
        </w:tc>
      </w:tr>
      <w:tr w:rsidR="006A6A9F" w:rsidRPr="006A6A9F" w:rsidTr="00F9043A">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t>合庫南興分行</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t>96.12.24</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t>3萬元</w:t>
            </w:r>
          </w:p>
        </w:tc>
        <w:tc>
          <w:tcPr>
            <w:tcW w:w="2126" w:type="dxa"/>
            <w:tcBorders>
              <w:top w:val="single" w:sz="6" w:space="0" w:color="000000"/>
              <w:left w:val="single" w:sz="6" w:space="0" w:color="000000"/>
              <w:bottom w:val="single" w:sz="6" w:space="0" w:color="000000"/>
              <w:right w:val="single" w:sz="6" w:space="0" w:color="000000"/>
            </w:tcBorders>
          </w:tcPr>
          <w:p w:rsidR="004E36C5" w:rsidRPr="006A6A9F" w:rsidRDefault="004E36C5" w:rsidP="00F9043A">
            <w:pPr>
              <w:rPr>
                <w:color w:val="000000" w:themeColor="text1"/>
              </w:rPr>
            </w:pPr>
            <w:r w:rsidRPr="006A6A9F">
              <w:rPr>
                <w:rFonts w:hAnsi="標楷體" w:hint="eastAsia"/>
                <w:color w:val="000000" w:themeColor="text1"/>
                <w:sz w:val="28"/>
                <w:szCs w:val="28"/>
              </w:rPr>
              <w:t>更一審卷</w:t>
            </w:r>
            <w:r w:rsidR="005D5EDF" w:rsidRPr="006A6A9F">
              <w:rPr>
                <w:rFonts w:hAnsi="標楷體" w:hint="eastAsia"/>
                <w:color w:val="000000" w:themeColor="text1"/>
                <w:sz w:val="28"/>
                <w:szCs w:val="28"/>
              </w:rPr>
              <w:t>（</w:t>
            </w:r>
            <w:r w:rsidRPr="006A6A9F">
              <w:rPr>
                <w:rFonts w:hAnsi="標楷體" w:hint="eastAsia"/>
                <w:color w:val="000000" w:themeColor="text1"/>
                <w:sz w:val="28"/>
                <w:szCs w:val="28"/>
              </w:rPr>
              <w:t>二</w:t>
            </w:r>
            <w:r w:rsidR="005D5EDF" w:rsidRPr="006A6A9F">
              <w:rPr>
                <w:rFonts w:hAnsi="標楷體" w:hint="eastAsia"/>
                <w:color w:val="000000" w:themeColor="text1"/>
                <w:sz w:val="28"/>
                <w:szCs w:val="28"/>
              </w:rPr>
              <w:t>）</w:t>
            </w:r>
            <w:r w:rsidRPr="006A6A9F">
              <w:rPr>
                <w:rFonts w:hAnsi="標楷體" w:hint="eastAsia"/>
                <w:color w:val="000000" w:themeColor="text1"/>
                <w:sz w:val="28"/>
                <w:szCs w:val="28"/>
              </w:rPr>
              <w:t>頁1</w:t>
            </w:r>
            <w:r w:rsidRPr="006A6A9F">
              <w:rPr>
                <w:rFonts w:hAnsi="標楷體"/>
                <w:color w:val="000000" w:themeColor="text1"/>
                <w:sz w:val="28"/>
                <w:szCs w:val="28"/>
              </w:rPr>
              <w:t>04</w:t>
            </w:r>
          </w:p>
        </w:tc>
        <w:tc>
          <w:tcPr>
            <w:tcW w:w="3544" w:type="dxa"/>
            <w:vMerge w:val="restart"/>
            <w:tcBorders>
              <w:top w:val="single" w:sz="6" w:space="0" w:color="000000"/>
              <w:left w:val="single" w:sz="6" w:space="0" w:color="000000"/>
              <w:right w:val="single" w:sz="6" w:space="0" w:color="000000"/>
            </w:tcBorders>
          </w:tcPr>
          <w:p w:rsidR="004E36C5" w:rsidRPr="006A6A9F" w:rsidRDefault="00E010E7" w:rsidP="00F9043A">
            <w:pPr>
              <w:spacing w:line="336" w:lineRule="auto"/>
              <w:jc w:val="left"/>
              <w:rPr>
                <w:rFonts w:hAnsi="標楷體"/>
                <w:color w:val="000000" w:themeColor="text1"/>
                <w:sz w:val="28"/>
                <w:szCs w:val="28"/>
              </w:rPr>
            </w:pPr>
            <w:r>
              <w:rPr>
                <w:rFonts w:hAnsi="標楷體" w:cs="新細明體" w:hint="eastAsia"/>
                <w:color w:val="000000" w:themeColor="text1"/>
                <w:sz w:val="28"/>
                <w:szCs w:val="28"/>
              </w:rPr>
              <w:t>周○賢</w:t>
            </w:r>
            <w:r w:rsidR="004E36C5" w:rsidRPr="006A6A9F">
              <w:rPr>
                <w:rFonts w:hAnsi="標楷體" w:cs="新細明體" w:hint="eastAsia"/>
                <w:color w:val="000000" w:themeColor="text1"/>
                <w:sz w:val="28"/>
                <w:szCs w:val="28"/>
              </w:rPr>
              <w:t>（</w:t>
            </w:r>
            <w:r w:rsidR="004E36C5" w:rsidRPr="006A6A9F">
              <w:rPr>
                <w:rFonts w:hAnsi="標楷體" w:cs="新細明體"/>
                <w:color w:val="000000" w:themeColor="text1"/>
                <w:sz w:val="28"/>
                <w:szCs w:val="28"/>
              </w:rPr>
              <w:t>96.</w:t>
            </w:r>
            <w:r w:rsidR="004E36C5" w:rsidRPr="006A6A9F">
              <w:rPr>
                <w:rFonts w:hAnsi="標楷體"/>
                <w:color w:val="000000" w:themeColor="text1"/>
                <w:sz w:val="28"/>
                <w:szCs w:val="28"/>
              </w:rPr>
              <w:t>12</w:t>
            </w:r>
            <w:r w:rsidR="004E36C5" w:rsidRPr="006A6A9F">
              <w:rPr>
                <w:rFonts w:hAnsi="標楷體" w:cs="新細明體"/>
                <w:color w:val="000000" w:themeColor="text1"/>
                <w:sz w:val="28"/>
                <w:szCs w:val="28"/>
              </w:rPr>
              <w:t>.2</w:t>
            </w:r>
            <w:r w:rsidR="004E36C5" w:rsidRPr="006A6A9F">
              <w:rPr>
                <w:rFonts w:hAnsi="標楷體"/>
                <w:color w:val="000000" w:themeColor="text1"/>
                <w:sz w:val="28"/>
                <w:szCs w:val="28"/>
              </w:rPr>
              <w:t>7</w:t>
            </w:r>
            <w:r w:rsidR="004E36C5" w:rsidRPr="006A6A9F">
              <w:rPr>
                <w:rFonts w:hAnsi="標楷體" w:cs="新細明體"/>
                <w:color w:val="000000" w:themeColor="text1"/>
                <w:sz w:val="28"/>
                <w:szCs w:val="28"/>
              </w:rPr>
              <w:t>.</w:t>
            </w:r>
            <w:r w:rsidR="004E36C5" w:rsidRPr="006A6A9F">
              <w:rPr>
                <w:rFonts w:hAnsi="標楷體" w:cs="新細明體" w:hint="eastAsia"/>
                <w:color w:val="000000" w:themeColor="text1"/>
                <w:sz w:val="28"/>
                <w:szCs w:val="28"/>
              </w:rPr>
              <w:t>，如附表一編號</w:t>
            </w:r>
            <w:r w:rsidR="004E36C5" w:rsidRPr="006A6A9F">
              <w:rPr>
                <w:rFonts w:hAnsi="標楷體"/>
                <w:color w:val="000000" w:themeColor="text1"/>
                <w:sz w:val="28"/>
                <w:szCs w:val="28"/>
              </w:rPr>
              <w:t>5</w:t>
            </w:r>
            <w:r w:rsidR="004E36C5" w:rsidRPr="006A6A9F">
              <w:rPr>
                <w:rFonts w:hAnsi="標楷體" w:cs="新細明體" w:hint="eastAsia"/>
                <w:color w:val="000000" w:themeColor="text1"/>
                <w:sz w:val="28"/>
                <w:szCs w:val="28"/>
              </w:rPr>
              <w:t>）</w:t>
            </w:r>
          </w:p>
        </w:tc>
      </w:tr>
      <w:tr w:rsidR="006A6A9F" w:rsidRPr="006A6A9F" w:rsidTr="00F9043A">
        <w:tc>
          <w:tcPr>
            <w:tcW w:w="129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t>合庫大</w:t>
            </w:r>
            <w:r w:rsidRPr="006A6A9F">
              <w:rPr>
                <w:rFonts w:hAnsi="標楷體"/>
                <w:color w:val="000000" w:themeColor="text1"/>
                <w:sz w:val="28"/>
                <w:szCs w:val="28"/>
              </w:rPr>
              <w:lastRenderedPageBreak/>
              <w:t>順分行</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lastRenderedPageBreak/>
              <w:t>96.12.26</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t>3萬元×3</w:t>
            </w:r>
          </w:p>
        </w:tc>
        <w:tc>
          <w:tcPr>
            <w:tcW w:w="2126" w:type="dxa"/>
            <w:tcBorders>
              <w:top w:val="single" w:sz="6" w:space="0" w:color="000000"/>
              <w:left w:val="single" w:sz="6" w:space="0" w:color="000000"/>
              <w:bottom w:val="single" w:sz="6" w:space="0" w:color="000000"/>
              <w:right w:val="single" w:sz="6" w:space="0" w:color="000000"/>
            </w:tcBorders>
          </w:tcPr>
          <w:p w:rsidR="004E36C5" w:rsidRPr="006A6A9F" w:rsidRDefault="00C90382" w:rsidP="00F9043A">
            <w:pPr>
              <w:rPr>
                <w:color w:val="000000" w:themeColor="text1"/>
              </w:rPr>
            </w:pPr>
            <w:r w:rsidRPr="006A6A9F">
              <w:rPr>
                <w:rFonts w:hAnsi="標楷體" w:hint="eastAsia"/>
                <w:color w:val="000000" w:themeColor="text1"/>
                <w:sz w:val="28"/>
                <w:szCs w:val="28"/>
              </w:rPr>
              <w:t>嘉義地院</w:t>
            </w:r>
            <w:r w:rsidR="004E36C5" w:rsidRPr="006A6A9F">
              <w:rPr>
                <w:rFonts w:hAnsi="標楷體" w:hint="eastAsia"/>
                <w:color w:val="000000" w:themeColor="text1"/>
                <w:sz w:val="28"/>
                <w:szCs w:val="28"/>
              </w:rPr>
              <w:t>卷</w:t>
            </w:r>
            <w:r w:rsidR="005D5EDF" w:rsidRPr="006A6A9F">
              <w:rPr>
                <w:rFonts w:hAnsi="標楷體" w:hint="eastAsia"/>
                <w:color w:val="000000" w:themeColor="text1"/>
                <w:sz w:val="28"/>
                <w:szCs w:val="28"/>
              </w:rPr>
              <w:t>（</w:t>
            </w:r>
            <w:r w:rsidR="004E36C5" w:rsidRPr="006A6A9F">
              <w:rPr>
                <w:rFonts w:hAnsi="標楷體" w:hint="eastAsia"/>
                <w:color w:val="000000" w:themeColor="text1"/>
                <w:sz w:val="28"/>
                <w:szCs w:val="28"/>
              </w:rPr>
              <w:t>十</w:t>
            </w:r>
            <w:r w:rsidR="005D5EDF" w:rsidRPr="006A6A9F">
              <w:rPr>
                <w:rFonts w:hAnsi="標楷體" w:hint="eastAsia"/>
                <w:color w:val="000000" w:themeColor="text1"/>
                <w:sz w:val="28"/>
                <w:szCs w:val="28"/>
              </w:rPr>
              <w:t>）</w:t>
            </w:r>
            <w:r w:rsidR="004E36C5" w:rsidRPr="006A6A9F">
              <w:rPr>
                <w:rFonts w:hAnsi="標楷體" w:hint="eastAsia"/>
                <w:color w:val="000000" w:themeColor="text1"/>
                <w:sz w:val="28"/>
                <w:szCs w:val="28"/>
              </w:rPr>
              <w:t>頁1</w:t>
            </w:r>
            <w:r w:rsidR="004E36C5" w:rsidRPr="006A6A9F">
              <w:rPr>
                <w:rFonts w:hAnsi="標楷體"/>
                <w:color w:val="000000" w:themeColor="text1"/>
                <w:sz w:val="28"/>
                <w:szCs w:val="28"/>
              </w:rPr>
              <w:t>7</w:t>
            </w:r>
          </w:p>
        </w:tc>
        <w:tc>
          <w:tcPr>
            <w:tcW w:w="3544" w:type="dxa"/>
            <w:vMerge/>
            <w:tcBorders>
              <w:left w:val="single" w:sz="6" w:space="0" w:color="000000"/>
              <w:bottom w:val="single" w:sz="6" w:space="0" w:color="000000"/>
              <w:right w:val="single" w:sz="6" w:space="0" w:color="000000"/>
            </w:tcBorders>
          </w:tcPr>
          <w:p w:rsidR="004E36C5" w:rsidRPr="006A6A9F" w:rsidRDefault="004E36C5" w:rsidP="00F9043A">
            <w:pPr>
              <w:spacing w:line="336" w:lineRule="auto"/>
              <w:rPr>
                <w:rFonts w:hAnsi="標楷體"/>
                <w:color w:val="000000" w:themeColor="text1"/>
                <w:sz w:val="28"/>
                <w:szCs w:val="28"/>
              </w:rPr>
            </w:pPr>
          </w:p>
        </w:tc>
      </w:tr>
      <w:tr w:rsidR="006A6A9F" w:rsidRPr="006A6A9F" w:rsidTr="00F9043A">
        <w:tc>
          <w:tcPr>
            <w:tcW w:w="129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4E36C5" w:rsidRPr="006A6A9F" w:rsidRDefault="004E36C5" w:rsidP="00F9043A">
            <w:pPr>
              <w:rPr>
                <w:rFonts w:hAnsi="標楷體" w:cs="新細明體"/>
                <w:color w:val="000000" w:themeColor="text1"/>
                <w:sz w:val="28"/>
                <w:szCs w:val="28"/>
              </w:rPr>
            </w:pP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t>97.1.15.</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t>3萬元×3</w:t>
            </w:r>
          </w:p>
        </w:tc>
        <w:tc>
          <w:tcPr>
            <w:tcW w:w="2126" w:type="dxa"/>
            <w:tcBorders>
              <w:top w:val="single" w:sz="6" w:space="0" w:color="000000"/>
              <w:left w:val="single" w:sz="6" w:space="0" w:color="000000"/>
              <w:bottom w:val="single" w:sz="6" w:space="0" w:color="000000"/>
              <w:right w:val="single" w:sz="6" w:space="0" w:color="000000"/>
            </w:tcBorders>
          </w:tcPr>
          <w:p w:rsidR="004E36C5" w:rsidRPr="006A6A9F" w:rsidRDefault="00C90382" w:rsidP="00F9043A">
            <w:pPr>
              <w:rPr>
                <w:color w:val="000000" w:themeColor="text1"/>
              </w:rPr>
            </w:pPr>
            <w:r w:rsidRPr="006A6A9F">
              <w:rPr>
                <w:rFonts w:hAnsi="標楷體" w:hint="eastAsia"/>
                <w:color w:val="000000" w:themeColor="text1"/>
                <w:sz w:val="28"/>
                <w:szCs w:val="28"/>
              </w:rPr>
              <w:t>嘉義地院</w:t>
            </w:r>
            <w:r w:rsidR="004E36C5" w:rsidRPr="006A6A9F">
              <w:rPr>
                <w:rFonts w:hAnsi="標楷體" w:hint="eastAsia"/>
                <w:color w:val="000000" w:themeColor="text1"/>
                <w:sz w:val="28"/>
                <w:szCs w:val="28"/>
              </w:rPr>
              <w:t>卷</w:t>
            </w:r>
            <w:r w:rsidR="005D5EDF" w:rsidRPr="006A6A9F">
              <w:rPr>
                <w:rFonts w:hAnsi="標楷體" w:hint="eastAsia"/>
                <w:color w:val="000000" w:themeColor="text1"/>
                <w:sz w:val="28"/>
                <w:szCs w:val="28"/>
              </w:rPr>
              <w:t>（</w:t>
            </w:r>
            <w:r w:rsidR="004E36C5" w:rsidRPr="006A6A9F">
              <w:rPr>
                <w:rFonts w:hAnsi="標楷體" w:hint="eastAsia"/>
                <w:color w:val="000000" w:themeColor="text1"/>
                <w:sz w:val="28"/>
                <w:szCs w:val="28"/>
              </w:rPr>
              <w:t>十</w:t>
            </w:r>
            <w:r w:rsidR="005D5EDF" w:rsidRPr="006A6A9F">
              <w:rPr>
                <w:rFonts w:hAnsi="標楷體" w:hint="eastAsia"/>
                <w:color w:val="000000" w:themeColor="text1"/>
                <w:sz w:val="28"/>
                <w:szCs w:val="28"/>
              </w:rPr>
              <w:t>）</w:t>
            </w:r>
            <w:r w:rsidR="004E36C5" w:rsidRPr="006A6A9F">
              <w:rPr>
                <w:rFonts w:hAnsi="標楷體" w:hint="eastAsia"/>
                <w:color w:val="000000" w:themeColor="text1"/>
                <w:sz w:val="28"/>
                <w:szCs w:val="28"/>
              </w:rPr>
              <w:t>頁1</w:t>
            </w:r>
            <w:r w:rsidR="004E36C5" w:rsidRPr="006A6A9F">
              <w:rPr>
                <w:rFonts w:hAnsi="標楷體"/>
                <w:color w:val="000000" w:themeColor="text1"/>
                <w:sz w:val="28"/>
                <w:szCs w:val="28"/>
              </w:rPr>
              <w:t>7</w:t>
            </w:r>
          </w:p>
        </w:tc>
        <w:tc>
          <w:tcPr>
            <w:tcW w:w="3544" w:type="dxa"/>
            <w:tcBorders>
              <w:top w:val="single" w:sz="6" w:space="0" w:color="000000"/>
              <w:left w:val="single" w:sz="6" w:space="0" w:color="000000"/>
              <w:bottom w:val="single" w:sz="6" w:space="0" w:color="000000"/>
              <w:right w:val="single" w:sz="6" w:space="0" w:color="000000"/>
            </w:tcBorders>
          </w:tcPr>
          <w:p w:rsidR="004E36C5" w:rsidRPr="006A6A9F" w:rsidRDefault="00E010E7" w:rsidP="00F9043A">
            <w:pPr>
              <w:spacing w:line="336" w:lineRule="auto"/>
              <w:rPr>
                <w:rFonts w:hAnsi="標楷體"/>
                <w:color w:val="000000" w:themeColor="text1"/>
                <w:sz w:val="28"/>
                <w:szCs w:val="28"/>
              </w:rPr>
            </w:pPr>
            <w:r>
              <w:rPr>
                <w:rFonts w:hAnsi="標楷體" w:cs="新細明體" w:hint="eastAsia"/>
                <w:color w:val="000000" w:themeColor="text1"/>
                <w:sz w:val="28"/>
                <w:szCs w:val="28"/>
              </w:rPr>
              <w:t>呂○原</w:t>
            </w:r>
            <w:r w:rsidR="004E36C5" w:rsidRPr="006A6A9F">
              <w:rPr>
                <w:rFonts w:hAnsi="標楷體" w:cs="新細明體" w:hint="eastAsia"/>
                <w:color w:val="000000" w:themeColor="text1"/>
                <w:sz w:val="28"/>
                <w:szCs w:val="28"/>
              </w:rPr>
              <w:t>（</w:t>
            </w:r>
            <w:r w:rsidR="004E36C5" w:rsidRPr="006A6A9F">
              <w:rPr>
                <w:rFonts w:hAnsi="標楷體" w:cs="新細明體"/>
                <w:color w:val="000000" w:themeColor="text1"/>
                <w:sz w:val="28"/>
                <w:szCs w:val="28"/>
              </w:rPr>
              <w:t>9</w:t>
            </w:r>
            <w:r w:rsidR="004E36C5" w:rsidRPr="006A6A9F">
              <w:rPr>
                <w:rFonts w:hAnsi="標楷體"/>
                <w:color w:val="000000" w:themeColor="text1"/>
                <w:sz w:val="28"/>
                <w:szCs w:val="28"/>
              </w:rPr>
              <w:t>7</w:t>
            </w:r>
            <w:r w:rsidR="004E36C5" w:rsidRPr="006A6A9F">
              <w:rPr>
                <w:rFonts w:hAnsi="標楷體" w:cs="新細明體"/>
                <w:color w:val="000000" w:themeColor="text1"/>
                <w:sz w:val="28"/>
                <w:szCs w:val="28"/>
              </w:rPr>
              <w:t>.</w:t>
            </w:r>
            <w:r w:rsidR="004E36C5" w:rsidRPr="006A6A9F">
              <w:rPr>
                <w:rFonts w:hAnsi="標楷體"/>
                <w:color w:val="000000" w:themeColor="text1"/>
                <w:sz w:val="28"/>
                <w:szCs w:val="28"/>
              </w:rPr>
              <w:t>1</w:t>
            </w:r>
            <w:r w:rsidR="004E36C5" w:rsidRPr="006A6A9F">
              <w:rPr>
                <w:rFonts w:hAnsi="標楷體" w:cs="新細明體"/>
                <w:color w:val="000000" w:themeColor="text1"/>
                <w:sz w:val="28"/>
                <w:szCs w:val="28"/>
              </w:rPr>
              <w:t>.20.</w:t>
            </w:r>
            <w:r w:rsidR="004E36C5" w:rsidRPr="006A6A9F">
              <w:rPr>
                <w:rFonts w:hAnsi="標楷體" w:cs="新細明體" w:hint="eastAsia"/>
                <w:color w:val="000000" w:themeColor="text1"/>
                <w:sz w:val="28"/>
                <w:szCs w:val="28"/>
              </w:rPr>
              <w:t>，如附表二編號</w:t>
            </w:r>
            <w:r w:rsidR="004E36C5" w:rsidRPr="006A6A9F">
              <w:rPr>
                <w:rFonts w:hAnsi="標楷體"/>
                <w:color w:val="000000" w:themeColor="text1"/>
                <w:sz w:val="28"/>
                <w:szCs w:val="28"/>
              </w:rPr>
              <w:t>5</w:t>
            </w:r>
            <w:r w:rsidR="004E36C5" w:rsidRPr="006A6A9F">
              <w:rPr>
                <w:rFonts w:hAnsi="標楷體" w:cs="新細明體" w:hint="eastAsia"/>
                <w:color w:val="000000" w:themeColor="text1"/>
                <w:sz w:val="28"/>
                <w:szCs w:val="28"/>
              </w:rPr>
              <w:t>）</w:t>
            </w:r>
          </w:p>
        </w:tc>
      </w:tr>
      <w:tr w:rsidR="006A6A9F" w:rsidRPr="006A6A9F" w:rsidTr="00F9043A">
        <w:tc>
          <w:tcPr>
            <w:tcW w:w="129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4E36C5" w:rsidRPr="006A6A9F" w:rsidRDefault="004E36C5" w:rsidP="00F9043A">
            <w:pPr>
              <w:rPr>
                <w:rFonts w:hAnsi="標楷體" w:cs="新細明體"/>
                <w:color w:val="000000" w:themeColor="text1"/>
                <w:sz w:val="28"/>
                <w:szCs w:val="28"/>
              </w:rPr>
            </w:pP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t>97.1.31.</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t>3萬元×3</w:t>
            </w:r>
          </w:p>
        </w:tc>
        <w:tc>
          <w:tcPr>
            <w:tcW w:w="2126" w:type="dxa"/>
            <w:tcBorders>
              <w:top w:val="single" w:sz="6" w:space="0" w:color="000000"/>
              <w:left w:val="single" w:sz="6" w:space="0" w:color="000000"/>
              <w:bottom w:val="single" w:sz="6" w:space="0" w:color="000000"/>
              <w:right w:val="single" w:sz="6" w:space="0" w:color="000000"/>
            </w:tcBorders>
          </w:tcPr>
          <w:p w:rsidR="004E36C5" w:rsidRPr="006A6A9F" w:rsidRDefault="00C90382" w:rsidP="00F9043A">
            <w:pPr>
              <w:rPr>
                <w:color w:val="000000" w:themeColor="text1"/>
              </w:rPr>
            </w:pPr>
            <w:r w:rsidRPr="006A6A9F">
              <w:rPr>
                <w:rFonts w:hAnsi="標楷體" w:hint="eastAsia"/>
                <w:color w:val="000000" w:themeColor="text1"/>
                <w:sz w:val="28"/>
                <w:szCs w:val="28"/>
              </w:rPr>
              <w:t>嘉義地院</w:t>
            </w:r>
            <w:r w:rsidR="004E36C5" w:rsidRPr="006A6A9F">
              <w:rPr>
                <w:rFonts w:hAnsi="標楷體" w:hint="eastAsia"/>
                <w:color w:val="000000" w:themeColor="text1"/>
                <w:sz w:val="28"/>
                <w:szCs w:val="28"/>
              </w:rPr>
              <w:t>卷</w:t>
            </w:r>
            <w:r w:rsidR="005D5EDF" w:rsidRPr="006A6A9F">
              <w:rPr>
                <w:rFonts w:hAnsi="標楷體" w:hint="eastAsia"/>
                <w:color w:val="000000" w:themeColor="text1"/>
                <w:sz w:val="28"/>
                <w:szCs w:val="28"/>
              </w:rPr>
              <w:t>（</w:t>
            </w:r>
            <w:r w:rsidR="004E36C5" w:rsidRPr="006A6A9F">
              <w:rPr>
                <w:rFonts w:hAnsi="標楷體" w:hint="eastAsia"/>
                <w:color w:val="000000" w:themeColor="text1"/>
                <w:sz w:val="28"/>
                <w:szCs w:val="28"/>
              </w:rPr>
              <w:t>十</w:t>
            </w:r>
            <w:r w:rsidR="005D5EDF" w:rsidRPr="006A6A9F">
              <w:rPr>
                <w:rFonts w:hAnsi="標楷體" w:hint="eastAsia"/>
                <w:color w:val="000000" w:themeColor="text1"/>
                <w:sz w:val="28"/>
                <w:szCs w:val="28"/>
              </w:rPr>
              <w:t>）</w:t>
            </w:r>
            <w:r w:rsidR="004E36C5" w:rsidRPr="006A6A9F">
              <w:rPr>
                <w:rFonts w:hAnsi="標楷體" w:hint="eastAsia"/>
                <w:color w:val="000000" w:themeColor="text1"/>
                <w:sz w:val="28"/>
                <w:szCs w:val="28"/>
              </w:rPr>
              <w:t>頁1</w:t>
            </w:r>
            <w:r w:rsidR="004E36C5" w:rsidRPr="006A6A9F">
              <w:rPr>
                <w:rFonts w:hAnsi="標楷體"/>
                <w:color w:val="000000" w:themeColor="text1"/>
                <w:sz w:val="28"/>
                <w:szCs w:val="28"/>
              </w:rPr>
              <w:t>7</w:t>
            </w:r>
          </w:p>
        </w:tc>
        <w:tc>
          <w:tcPr>
            <w:tcW w:w="3544" w:type="dxa"/>
            <w:tcBorders>
              <w:top w:val="single" w:sz="6" w:space="0" w:color="000000"/>
              <w:left w:val="single" w:sz="6" w:space="0" w:color="000000"/>
              <w:bottom w:val="single" w:sz="6" w:space="0" w:color="000000"/>
              <w:right w:val="single" w:sz="6" w:space="0" w:color="000000"/>
            </w:tcBorders>
          </w:tcPr>
          <w:p w:rsidR="004E36C5" w:rsidRPr="006A6A9F" w:rsidRDefault="00E010E7" w:rsidP="00F9043A">
            <w:pPr>
              <w:spacing w:line="336" w:lineRule="auto"/>
              <w:rPr>
                <w:rFonts w:hAnsi="標楷體"/>
                <w:color w:val="000000" w:themeColor="text1"/>
                <w:sz w:val="28"/>
                <w:szCs w:val="28"/>
              </w:rPr>
            </w:pPr>
            <w:r>
              <w:rPr>
                <w:rFonts w:hAnsi="標楷體" w:cs="新細明體" w:hint="eastAsia"/>
                <w:color w:val="000000" w:themeColor="text1"/>
                <w:sz w:val="28"/>
                <w:szCs w:val="28"/>
              </w:rPr>
              <w:t>周○賢</w:t>
            </w:r>
            <w:r w:rsidR="004E36C5" w:rsidRPr="006A6A9F">
              <w:rPr>
                <w:rFonts w:hAnsi="標楷體" w:cs="新細明體" w:hint="eastAsia"/>
                <w:color w:val="000000" w:themeColor="text1"/>
                <w:sz w:val="28"/>
                <w:szCs w:val="28"/>
              </w:rPr>
              <w:t>（</w:t>
            </w:r>
            <w:r w:rsidR="004E36C5" w:rsidRPr="006A6A9F">
              <w:rPr>
                <w:rFonts w:hAnsi="標楷體" w:cs="新細明體"/>
                <w:color w:val="000000" w:themeColor="text1"/>
                <w:sz w:val="28"/>
                <w:szCs w:val="28"/>
              </w:rPr>
              <w:t>9</w:t>
            </w:r>
            <w:r w:rsidR="004E36C5" w:rsidRPr="006A6A9F">
              <w:rPr>
                <w:rFonts w:hAnsi="標楷體"/>
                <w:color w:val="000000" w:themeColor="text1"/>
                <w:sz w:val="28"/>
                <w:szCs w:val="28"/>
              </w:rPr>
              <w:t>7</w:t>
            </w:r>
            <w:r w:rsidR="004E36C5" w:rsidRPr="006A6A9F">
              <w:rPr>
                <w:rFonts w:hAnsi="標楷體" w:cs="新細明體"/>
                <w:color w:val="000000" w:themeColor="text1"/>
                <w:sz w:val="28"/>
                <w:szCs w:val="28"/>
              </w:rPr>
              <w:t>.</w:t>
            </w:r>
            <w:r w:rsidR="004E36C5" w:rsidRPr="006A6A9F">
              <w:rPr>
                <w:rFonts w:hAnsi="標楷體"/>
                <w:color w:val="000000" w:themeColor="text1"/>
                <w:sz w:val="28"/>
                <w:szCs w:val="28"/>
              </w:rPr>
              <w:t>1</w:t>
            </w:r>
            <w:r w:rsidR="004E36C5" w:rsidRPr="006A6A9F">
              <w:rPr>
                <w:rFonts w:hAnsi="標楷體" w:cs="新細明體"/>
                <w:color w:val="000000" w:themeColor="text1"/>
                <w:sz w:val="28"/>
                <w:szCs w:val="28"/>
              </w:rPr>
              <w:t>.</w:t>
            </w:r>
            <w:r w:rsidR="004E36C5" w:rsidRPr="006A6A9F">
              <w:rPr>
                <w:rFonts w:hAnsi="標楷體"/>
                <w:color w:val="000000" w:themeColor="text1"/>
                <w:sz w:val="28"/>
                <w:szCs w:val="28"/>
              </w:rPr>
              <w:t>31</w:t>
            </w:r>
            <w:r w:rsidR="004E36C5" w:rsidRPr="006A6A9F">
              <w:rPr>
                <w:rFonts w:hAnsi="標楷體" w:cs="新細明體"/>
                <w:color w:val="000000" w:themeColor="text1"/>
                <w:sz w:val="28"/>
                <w:szCs w:val="28"/>
              </w:rPr>
              <w:t>.</w:t>
            </w:r>
            <w:r w:rsidR="004E36C5" w:rsidRPr="006A6A9F">
              <w:rPr>
                <w:rFonts w:hAnsi="標楷體" w:cs="新細明體" w:hint="eastAsia"/>
                <w:color w:val="000000" w:themeColor="text1"/>
                <w:sz w:val="28"/>
                <w:szCs w:val="28"/>
              </w:rPr>
              <w:t>，如附表一編號</w:t>
            </w:r>
            <w:r w:rsidR="004E36C5" w:rsidRPr="006A6A9F">
              <w:rPr>
                <w:rFonts w:hAnsi="標楷體"/>
                <w:color w:val="000000" w:themeColor="text1"/>
                <w:sz w:val="28"/>
                <w:szCs w:val="28"/>
              </w:rPr>
              <w:t>6</w:t>
            </w:r>
            <w:r w:rsidR="004E36C5" w:rsidRPr="006A6A9F">
              <w:rPr>
                <w:rFonts w:hAnsi="標楷體" w:cs="新細明體" w:hint="eastAsia"/>
                <w:color w:val="000000" w:themeColor="text1"/>
                <w:sz w:val="28"/>
                <w:szCs w:val="28"/>
              </w:rPr>
              <w:t>）</w:t>
            </w:r>
          </w:p>
        </w:tc>
      </w:tr>
      <w:tr w:rsidR="006A6A9F" w:rsidRPr="006A6A9F" w:rsidTr="00F9043A">
        <w:tc>
          <w:tcPr>
            <w:tcW w:w="129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4E36C5" w:rsidRPr="006A6A9F" w:rsidRDefault="004E36C5" w:rsidP="00F9043A">
            <w:pPr>
              <w:rPr>
                <w:rFonts w:hAnsi="標楷體" w:cs="新細明體"/>
                <w:color w:val="000000" w:themeColor="text1"/>
                <w:sz w:val="28"/>
                <w:szCs w:val="28"/>
              </w:rPr>
            </w:pP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t>97.3.15.</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t>2萬元×5</w:t>
            </w:r>
          </w:p>
        </w:tc>
        <w:tc>
          <w:tcPr>
            <w:tcW w:w="2126" w:type="dxa"/>
            <w:tcBorders>
              <w:top w:val="single" w:sz="6" w:space="0" w:color="000000"/>
              <w:left w:val="single" w:sz="6" w:space="0" w:color="000000"/>
              <w:bottom w:val="single" w:sz="6" w:space="0" w:color="000000"/>
              <w:right w:val="single" w:sz="6" w:space="0" w:color="000000"/>
            </w:tcBorders>
          </w:tcPr>
          <w:p w:rsidR="004E36C5" w:rsidRPr="006A6A9F" w:rsidRDefault="00C90382" w:rsidP="00F9043A">
            <w:pPr>
              <w:rPr>
                <w:color w:val="000000" w:themeColor="text1"/>
              </w:rPr>
            </w:pPr>
            <w:r w:rsidRPr="006A6A9F">
              <w:rPr>
                <w:rFonts w:hAnsi="標楷體" w:hint="eastAsia"/>
                <w:color w:val="000000" w:themeColor="text1"/>
                <w:sz w:val="28"/>
                <w:szCs w:val="28"/>
              </w:rPr>
              <w:t>嘉義地院</w:t>
            </w:r>
            <w:r w:rsidR="004E36C5" w:rsidRPr="006A6A9F">
              <w:rPr>
                <w:rFonts w:hAnsi="標楷體" w:hint="eastAsia"/>
                <w:color w:val="000000" w:themeColor="text1"/>
                <w:sz w:val="28"/>
                <w:szCs w:val="28"/>
              </w:rPr>
              <w:t>卷</w:t>
            </w:r>
            <w:r w:rsidR="005D5EDF" w:rsidRPr="006A6A9F">
              <w:rPr>
                <w:rFonts w:hAnsi="標楷體" w:hint="eastAsia"/>
                <w:color w:val="000000" w:themeColor="text1"/>
                <w:sz w:val="28"/>
                <w:szCs w:val="28"/>
              </w:rPr>
              <w:t>（</w:t>
            </w:r>
            <w:r w:rsidR="004E36C5" w:rsidRPr="006A6A9F">
              <w:rPr>
                <w:rFonts w:hAnsi="標楷體" w:hint="eastAsia"/>
                <w:color w:val="000000" w:themeColor="text1"/>
                <w:sz w:val="28"/>
                <w:szCs w:val="28"/>
              </w:rPr>
              <w:t>十</w:t>
            </w:r>
            <w:r w:rsidR="005D5EDF" w:rsidRPr="006A6A9F">
              <w:rPr>
                <w:rFonts w:hAnsi="標楷體" w:hint="eastAsia"/>
                <w:color w:val="000000" w:themeColor="text1"/>
                <w:sz w:val="28"/>
                <w:szCs w:val="28"/>
              </w:rPr>
              <w:t>）</w:t>
            </w:r>
            <w:r w:rsidR="004E36C5" w:rsidRPr="006A6A9F">
              <w:rPr>
                <w:rFonts w:hAnsi="標楷體" w:hint="eastAsia"/>
                <w:color w:val="000000" w:themeColor="text1"/>
                <w:sz w:val="28"/>
                <w:szCs w:val="28"/>
              </w:rPr>
              <w:t>頁1</w:t>
            </w:r>
            <w:r w:rsidR="004E36C5" w:rsidRPr="006A6A9F">
              <w:rPr>
                <w:rFonts w:hAnsi="標楷體"/>
                <w:color w:val="000000" w:themeColor="text1"/>
                <w:sz w:val="28"/>
                <w:szCs w:val="28"/>
              </w:rPr>
              <w:t>7</w:t>
            </w:r>
          </w:p>
        </w:tc>
        <w:tc>
          <w:tcPr>
            <w:tcW w:w="3544" w:type="dxa"/>
            <w:vMerge w:val="restart"/>
            <w:tcBorders>
              <w:top w:val="single" w:sz="6" w:space="0" w:color="000000"/>
              <w:left w:val="single" w:sz="6" w:space="0" w:color="000000"/>
              <w:right w:val="single" w:sz="6" w:space="0" w:color="000000"/>
            </w:tcBorders>
          </w:tcPr>
          <w:p w:rsidR="004E36C5" w:rsidRPr="006A6A9F" w:rsidRDefault="00E010E7" w:rsidP="00F9043A">
            <w:pPr>
              <w:spacing w:line="336" w:lineRule="auto"/>
              <w:rPr>
                <w:rFonts w:hAnsi="標楷體"/>
                <w:color w:val="000000" w:themeColor="text1"/>
                <w:sz w:val="28"/>
                <w:szCs w:val="28"/>
              </w:rPr>
            </w:pPr>
            <w:r>
              <w:rPr>
                <w:rFonts w:hAnsi="標楷體" w:cs="新細明體" w:hint="eastAsia"/>
                <w:color w:val="000000" w:themeColor="text1"/>
                <w:sz w:val="28"/>
                <w:szCs w:val="28"/>
              </w:rPr>
              <w:t>呂○原</w:t>
            </w:r>
            <w:r w:rsidR="004E36C5" w:rsidRPr="006A6A9F">
              <w:rPr>
                <w:rFonts w:hAnsi="標楷體" w:cs="新細明體" w:hint="eastAsia"/>
                <w:color w:val="000000" w:themeColor="text1"/>
                <w:sz w:val="28"/>
                <w:szCs w:val="28"/>
              </w:rPr>
              <w:t>（</w:t>
            </w:r>
            <w:r w:rsidR="004E36C5" w:rsidRPr="006A6A9F">
              <w:rPr>
                <w:rFonts w:hAnsi="標楷體"/>
                <w:color w:val="000000" w:themeColor="text1"/>
                <w:sz w:val="28"/>
                <w:szCs w:val="28"/>
              </w:rPr>
              <w:t>97</w:t>
            </w:r>
            <w:r w:rsidR="004E36C5" w:rsidRPr="006A6A9F">
              <w:rPr>
                <w:rFonts w:hAnsi="標楷體" w:cs="新細明體"/>
                <w:color w:val="000000" w:themeColor="text1"/>
                <w:sz w:val="28"/>
                <w:szCs w:val="28"/>
              </w:rPr>
              <w:t>.</w:t>
            </w:r>
            <w:r w:rsidR="004E36C5" w:rsidRPr="006A6A9F">
              <w:rPr>
                <w:rFonts w:hAnsi="標楷體"/>
                <w:color w:val="000000" w:themeColor="text1"/>
                <w:sz w:val="28"/>
                <w:szCs w:val="28"/>
              </w:rPr>
              <w:t>3</w:t>
            </w:r>
            <w:r w:rsidR="004E36C5" w:rsidRPr="006A6A9F">
              <w:rPr>
                <w:rFonts w:hAnsi="標楷體" w:cs="新細明體"/>
                <w:color w:val="000000" w:themeColor="text1"/>
                <w:sz w:val="28"/>
                <w:szCs w:val="28"/>
              </w:rPr>
              <w:t>.20.</w:t>
            </w:r>
            <w:r w:rsidR="004E36C5" w:rsidRPr="006A6A9F">
              <w:rPr>
                <w:rFonts w:hAnsi="標楷體" w:cs="新細明體" w:hint="eastAsia"/>
                <w:color w:val="000000" w:themeColor="text1"/>
                <w:sz w:val="28"/>
                <w:szCs w:val="28"/>
              </w:rPr>
              <w:t>，如附表二編號</w:t>
            </w:r>
            <w:r w:rsidR="004E36C5" w:rsidRPr="006A6A9F">
              <w:rPr>
                <w:rFonts w:hAnsi="標楷體"/>
                <w:color w:val="000000" w:themeColor="text1"/>
                <w:sz w:val="28"/>
                <w:szCs w:val="28"/>
              </w:rPr>
              <w:t>6</w:t>
            </w:r>
            <w:r w:rsidR="004E36C5" w:rsidRPr="006A6A9F">
              <w:rPr>
                <w:rFonts w:hAnsi="標楷體" w:cs="新細明體" w:hint="eastAsia"/>
                <w:color w:val="000000" w:themeColor="text1"/>
                <w:sz w:val="28"/>
                <w:szCs w:val="28"/>
              </w:rPr>
              <w:t>）</w:t>
            </w:r>
          </w:p>
        </w:tc>
      </w:tr>
      <w:tr w:rsidR="006A6A9F" w:rsidRPr="006A6A9F" w:rsidTr="00F9043A">
        <w:trPr>
          <w:trHeight w:val="510"/>
        </w:trPr>
        <w:tc>
          <w:tcPr>
            <w:tcW w:w="129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t>合庫嘉義分行</w:t>
            </w:r>
          </w:p>
        </w:tc>
        <w:tc>
          <w:tcPr>
            <w:tcW w:w="141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t>97.3.15.</w:t>
            </w:r>
          </w:p>
        </w:tc>
        <w:tc>
          <w:tcPr>
            <w:tcW w:w="126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t>2萬元×5</w:t>
            </w:r>
          </w:p>
        </w:tc>
        <w:tc>
          <w:tcPr>
            <w:tcW w:w="2126" w:type="dxa"/>
            <w:vMerge w:val="restart"/>
            <w:tcBorders>
              <w:top w:val="single" w:sz="6" w:space="0" w:color="000000"/>
              <w:left w:val="single" w:sz="6" w:space="0" w:color="000000"/>
              <w:right w:val="single" w:sz="6" w:space="0" w:color="000000"/>
            </w:tcBorders>
          </w:tcPr>
          <w:p w:rsidR="004E36C5" w:rsidRPr="006A6A9F" w:rsidRDefault="00C90382" w:rsidP="004E36C5">
            <w:pPr>
              <w:rPr>
                <w:color w:val="000000" w:themeColor="text1"/>
              </w:rPr>
            </w:pPr>
            <w:r w:rsidRPr="006A6A9F">
              <w:rPr>
                <w:rFonts w:hAnsi="標楷體" w:hint="eastAsia"/>
                <w:color w:val="000000" w:themeColor="text1"/>
                <w:sz w:val="28"/>
                <w:szCs w:val="28"/>
              </w:rPr>
              <w:t>嘉義地院</w:t>
            </w:r>
            <w:r w:rsidR="004E36C5" w:rsidRPr="006A6A9F">
              <w:rPr>
                <w:rFonts w:hAnsi="標楷體" w:hint="eastAsia"/>
                <w:color w:val="000000" w:themeColor="text1"/>
                <w:sz w:val="28"/>
                <w:szCs w:val="28"/>
              </w:rPr>
              <w:t>卷</w:t>
            </w:r>
            <w:r w:rsidR="005D5EDF" w:rsidRPr="006A6A9F">
              <w:rPr>
                <w:rFonts w:hAnsi="標楷體" w:hint="eastAsia"/>
                <w:color w:val="000000" w:themeColor="text1"/>
                <w:sz w:val="28"/>
                <w:szCs w:val="28"/>
              </w:rPr>
              <w:t>（</w:t>
            </w:r>
            <w:r w:rsidR="004E36C5" w:rsidRPr="006A6A9F">
              <w:rPr>
                <w:rFonts w:hAnsi="標楷體" w:hint="eastAsia"/>
                <w:color w:val="000000" w:themeColor="text1"/>
                <w:sz w:val="28"/>
                <w:szCs w:val="28"/>
              </w:rPr>
              <w:t>十</w:t>
            </w:r>
            <w:r w:rsidR="005D5EDF" w:rsidRPr="006A6A9F">
              <w:rPr>
                <w:rFonts w:hAnsi="標楷體" w:hint="eastAsia"/>
                <w:color w:val="000000" w:themeColor="text1"/>
                <w:sz w:val="28"/>
                <w:szCs w:val="28"/>
              </w:rPr>
              <w:t>）</w:t>
            </w:r>
            <w:r w:rsidR="004E36C5" w:rsidRPr="006A6A9F">
              <w:rPr>
                <w:rFonts w:hAnsi="標楷體" w:hint="eastAsia"/>
                <w:color w:val="000000" w:themeColor="text1"/>
                <w:sz w:val="28"/>
                <w:szCs w:val="28"/>
              </w:rPr>
              <w:t>頁</w:t>
            </w:r>
            <w:r w:rsidR="004E36C5" w:rsidRPr="006A6A9F">
              <w:rPr>
                <w:rFonts w:hAnsi="標楷體"/>
                <w:color w:val="000000" w:themeColor="text1"/>
                <w:sz w:val="28"/>
                <w:szCs w:val="28"/>
              </w:rPr>
              <w:t>519</w:t>
            </w:r>
          </w:p>
        </w:tc>
        <w:tc>
          <w:tcPr>
            <w:tcW w:w="3544" w:type="dxa"/>
            <w:vMerge/>
            <w:tcBorders>
              <w:left w:val="single" w:sz="6" w:space="0" w:color="000000"/>
              <w:bottom w:val="single" w:sz="6" w:space="0" w:color="000000"/>
              <w:right w:val="single" w:sz="6" w:space="0" w:color="000000"/>
            </w:tcBorders>
          </w:tcPr>
          <w:p w:rsidR="004E36C5" w:rsidRPr="006A6A9F" w:rsidRDefault="004E36C5" w:rsidP="00F9043A">
            <w:pPr>
              <w:spacing w:line="336" w:lineRule="auto"/>
              <w:rPr>
                <w:rFonts w:hAnsi="標楷體"/>
                <w:color w:val="000000" w:themeColor="text1"/>
                <w:sz w:val="28"/>
                <w:szCs w:val="28"/>
              </w:rPr>
            </w:pPr>
          </w:p>
        </w:tc>
      </w:tr>
      <w:tr w:rsidR="006A6A9F" w:rsidRPr="006A6A9F" w:rsidTr="00F9043A">
        <w:trPr>
          <w:trHeight w:val="720"/>
        </w:trPr>
        <w:tc>
          <w:tcPr>
            <w:tcW w:w="129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4E36C5" w:rsidRPr="006A6A9F" w:rsidRDefault="004E36C5" w:rsidP="00F9043A">
            <w:pPr>
              <w:rPr>
                <w:rFonts w:hAnsi="標楷體" w:cs="新細明體"/>
                <w:color w:val="000000" w:themeColor="text1"/>
                <w:sz w:val="28"/>
                <w:szCs w:val="28"/>
              </w:rPr>
            </w:pPr>
          </w:p>
        </w:tc>
        <w:tc>
          <w:tcPr>
            <w:tcW w:w="141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4E36C5" w:rsidRPr="006A6A9F" w:rsidRDefault="004E36C5" w:rsidP="00F9043A">
            <w:pPr>
              <w:rPr>
                <w:rFonts w:hAnsi="標楷體" w:cs="新細明體"/>
                <w:color w:val="000000" w:themeColor="text1"/>
                <w:sz w:val="28"/>
                <w:szCs w:val="28"/>
              </w:rPr>
            </w:pPr>
          </w:p>
        </w:tc>
        <w:tc>
          <w:tcPr>
            <w:tcW w:w="126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4E36C5" w:rsidRPr="006A6A9F" w:rsidRDefault="004E36C5" w:rsidP="00F9043A">
            <w:pPr>
              <w:rPr>
                <w:rFonts w:hAnsi="標楷體" w:cs="新細明體"/>
                <w:color w:val="000000" w:themeColor="text1"/>
                <w:sz w:val="28"/>
                <w:szCs w:val="28"/>
              </w:rPr>
            </w:pPr>
          </w:p>
        </w:tc>
        <w:tc>
          <w:tcPr>
            <w:tcW w:w="2126" w:type="dxa"/>
            <w:vMerge/>
            <w:tcBorders>
              <w:left w:val="single" w:sz="6" w:space="0" w:color="000000"/>
              <w:bottom w:val="single" w:sz="6" w:space="0" w:color="000000"/>
              <w:right w:val="single" w:sz="6" w:space="0" w:color="000000"/>
            </w:tcBorders>
          </w:tcPr>
          <w:p w:rsidR="004E36C5" w:rsidRPr="006A6A9F" w:rsidRDefault="004E36C5" w:rsidP="00F9043A">
            <w:pPr>
              <w:rPr>
                <w:color w:val="000000" w:themeColor="text1"/>
              </w:rPr>
            </w:pPr>
          </w:p>
        </w:tc>
        <w:tc>
          <w:tcPr>
            <w:tcW w:w="3544" w:type="dxa"/>
            <w:tcBorders>
              <w:top w:val="single" w:sz="6" w:space="0" w:color="000000"/>
              <w:left w:val="single" w:sz="6" w:space="0" w:color="000000"/>
              <w:bottom w:val="single" w:sz="6" w:space="0" w:color="000000"/>
              <w:right w:val="single" w:sz="6" w:space="0" w:color="000000"/>
            </w:tcBorders>
          </w:tcPr>
          <w:p w:rsidR="004E36C5" w:rsidRPr="006A6A9F" w:rsidRDefault="00E010E7" w:rsidP="00F9043A">
            <w:pPr>
              <w:spacing w:line="336" w:lineRule="auto"/>
              <w:rPr>
                <w:rFonts w:hAnsi="標楷體"/>
                <w:color w:val="000000" w:themeColor="text1"/>
                <w:sz w:val="28"/>
                <w:szCs w:val="28"/>
              </w:rPr>
            </w:pPr>
            <w:r>
              <w:rPr>
                <w:rFonts w:hAnsi="標楷體" w:cs="新細明體" w:hint="eastAsia"/>
                <w:color w:val="000000" w:themeColor="text1"/>
                <w:sz w:val="28"/>
                <w:szCs w:val="28"/>
              </w:rPr>
              <w:t>周○賢</w:t>
            </w:r>
            <w:r w:rsidR="004E36C5" w:rsidRPr="006A6A9F">
              <w:rPr>
                <w:rFonts w:hAnsi="標楷體" w:cs="新細明體" w:hint="eastAsia"/>
                <w:color w:val="000000" w:themeColor="text1"/>
                <w:sz w:val="28"/>
                <w:szCs w:val="28"/>
              </w:rPr>
              <w:t>（</w:t>
            </w:r>
            <w:r w:rsidR="004E36C5" w:rsidRPr="006A6A9F">
              <w:rPr>
                <w:rFonts w:hAnsi="標楷體"/>
                <w:color w:val="000000" w:themeColor="text1"/>
                <w:sz w:val="28"/>
                <w:szCs w:val="28"/>
              </w:rPr>
              <w:t>97</w:t>
            </w:r>
            <w:r w:rsidR="004E36C5" w:rsidRPr="006A6A9F">
              <w:rPr>
                <w:rFonts w:hAnsi="標楷體" w:cs="新細明體"/>
                <w:color w:val="000000" w:themeColor="text1"/>
                <w:sz w:val="28"/>
                <w:szCs w:val="28"/>
              </w:rPr>
              <w:t>.</w:t>
            </w:r>
            <w:r w:rsidR="004E36C5" w:rsidRPr="006A6A9F">
              <w:rPr>
                <w:rFonts w:hAnsi="標楷體"/>
                <w:color w:val="000000" w:themeColor="text1"/>
                <w:sz w:val="28"/>
                <w:szCs w:val="28"/>
              </w:rPr>
              <w:t>3</w:t>
            </w:r>
            <w:r w:rsidR="004E36C5" w:rsidRPr="006A6A9F">
              <w:rPr>
                <w:rFonts w:hAnsi="標楷體" w:cs="新細明體"/>
                <w:color w:val="000000" w:themeColor="text1"/>
                <w:sz w:val="28"/>
                <w:szCs w:val="28"/>
              </w:rPr>
              <w:t>.2</w:t>
            </w:r>
            <w:r w:rsidR="004E36C5" w:rsidRPr="006A6A9F">
              <w:rPr>
                <w:rFonts w:hAnsi="標楷體"/>
                <w:color w:val="000000" w:themeColor="text1"/>
                <w:sz w:val="28"/>
                <w:szCs w:val="28"/>
              </w:rPr>
              <w:t>5</w:t>
            </w:r>
            <w:r w:rsidR="004E36C5" w:rsidRPr="006A6A9F">
              <w:rPr>
                <w:rFonts w:hAnsi="標楷體" w:cs="新細明體"/>
                <w:color w:val="000000" w:themeColor="text1"/>
                <w:sz w:val="28"/>
                <w:szCs w:val="28"/>
              </w:rPr>
              <w:t>.</w:t>
            </w:r>
            <w:r w:rsidR="004E36C5" w:rsidRPr="006A6A9F">
              <w:rPr>
                <w:rFonts w:hAnsi="標楷體" w:cs="新細明體" w:hint="eastAsia"/>
                <w:color w:val="000000" w:themeColor="text1"/>
                <w:sz w:val="28"/>
                <w:szCs w:val="28"/>
              </w:rPr>
              <w:t>，如附表一編號</w:t>
            </w:r>
            <w:r w:rsidR="004E36C5" w:rsidRPr="006A6A9F">
              <w:rPr>
                <w:rFonts w:hAnsi="標楷體"/>
                <w:color w:val="000000" w:themeColor="text1"/>
                <w:sz w:val="28"/>
                <w:szCs w:val="28"/>
              </w:rPr>
              <w:t>7</w:t>
            </w:r>
            <w:r w:rsidR="004E36C5" w:rsidRPr="006A6A9F">
              <w:rPr>
                <w:rFonts w:hAnsi="標楷體" w:cs="新細明體" w:hint="eastAsia"/>
                <w:color w:val="000000" w:themeColor="text1"/>
                <w:sz w:val="28"/>
                <w:szCs w:val="28"/>
              </w:rPr>
              <w:t>）</w:t>
            </w:r>
          </w:p>
        </w:tc>
      </w:tr>
      <w:tr w:rsidR="006A6A9F" w:rsidRPr="006A6A9F" w:rsidTr="00F9043A">
        <w:tc>
          <w:tcPr>
            <w:tcW w:w="129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t>合庫大順分行</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t>97.4.19.</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t>2萬元×5</w:t>
            </w:r>
          </w:p>
        </w:tc>
        <w:tc>
          <w:tcPr>
            <w:tcW w:w="2126" w:type="dxa"/>
            <w:tcBorders>
              <w:top w:val="single" w:sz="6" w:space="0" w:color="000000"/>
              <w:left w:val="single" w:sz="6" w:space="0" w:color="000000"/>
              <w:bottom w:val="single" w:sz="6" w:space="0" w:color="000000"/>
              <w:right w:val="single" w:sz="6" w:space="0" w:color="000000"/>
            </w:tcBorders>
          </w:tcPr>
          <w:p w:rsidR="004E36C5" w:rsidRPr="006A6A9F" w:rsidRDefault="00C90382" w:rsidP="00F9043A">
            <w:pPr>
              <w:rPr>
                <w:color w:val="000000" w:themeColor="text1"/>
              </w:rPr>
            </w:pPr>
            <w:r w:rsidRPr="006A6A9F">
              <w:rPr>
                <w:rFonts w:hAnsi="標楷體" w:hint="eastAsia"/>
                <w:color w:val="000000" w:themeColor="text1"/>
                <w:sz w:val="28"/>
                <w:szCs w:val="28"/>
              </w:rPr>
              <w:t>嘉義地院</w:t>
            </w:r>
            <w:r w:rsidR="004E36C5" w:rsidRPr="006A6A9F">
              <w:rPr>
                <w:rFonts w:hAnsi="標楷體" w:hint="eastAsia"/>
                <w:color w:val="000000" w:themeColor="text1"/>
                <w:sz w:val="28"/>
                <w:szCs w:val="28"/>
              </w:rPr>
              <w:t>卷</w:t>
            </w:r>
            <w:r w:rsidR="005D5EDF" w:rsidRPr="006A6A9F">
              <w:rPr>
                <w:rFonts w:hAnsi="標楷體" w:hint="eastAsia"/>
                <w:color w:val="000000" w:themeColor="text1"/>
                <w:sz w:val="28"/>
                <w:szCs w:val="28"/>
              </w:rPr>
              <w:t>（</w:t>
            </w:r>
            <w:r w:rsidR="004E36C5" w:rsidRPr="006A6A9F">
              <w:rPr>
                <w:rFonts w:hAnsi="標楷體" w:hint="eastAsia"/>
                <w:color w:val="000000" w:themeColor="text1"/>
                <w:sz w:val="28"/>
                <w:szCs w:val="28"/>
              </w:rPr>
              <w:t>十</w:t>
            </w:r>
            <w:r w:rsidR="005D5EDF" w:rsidRPr="006A6A9F">
              <w:rPr>
                <w:rFonts w:hAnsi="標楷體" w:hint="eastAsia"/>
                <w:color w:val="000000" w:themeColor="text1"/>
                <w:sz w:val="28"/>
                <w:szCs w:val="28"/>
              </w:rPr>
              <w:t>）</w:t>
            </w:r>
            <w:r w:rsidR="004E36C5" w:rsidRPr="006A6A9F">
              <w:rPr>
                <w:rFonts w:hAnsi="標楷體" w:hint="eastAsia"/>
                <w:color w:val="000000" w:themeColor="text1"/>
                <w:sz w:val="28"/>
                <w:szCs w:val="28"/>
              </w:rPr>
              <w:t>頁1</w:t>
            </w:r>
            <w:r w:rsidR="004E36C5" w:rsidRPr="006A6A9F">
              <w:rPr>
                <w:rFonts w:hAnsi="標楷體"/>
                <w:color w:val="000000" w:themeColor="text1"/>
                <w:sz w:val="28"/>
                <w:szCs w:val="28"/>
              </w:rPr>
              <w:t>8</w:t>
            </w:r>
          </w:p>
        </w:tc>
        <w:tc>
          <w:tcPr>
            <w:tcW w:w="3544" w:type="dxa"/>
            <w:tcBorders>
              <w:top w:val="single" w:sz="6" w:space="0" w:color="000000"/>
              <w:left w:val="single" w:sz="6" w:space="0" w:color="000000"/>
              <w:bottom w:val="single" w:sz="6" w:space="0" w:color="000000"/>
              <w:right w:val="single" w:sz="6" w:space="0" w:color="000000"/>
            </w:tcBorders>
          </w:tcPr>
          <w:p w:rsidR="004E36C5" w:rsidRPr="006A6A9F" w:rsidRDefault="00E010E7" w:rsidP="00F9043A">
            <w:pPr>
              <w:spacing w:line="336" w:lineRule="auto"/>
              <w:rPr>
                <w:rFonts w:hAnsi="標楷體"/>
                <w:color w:val="000000" w:themeColor="text1"/>
                <w:sz w:val="28"/>
                <w:szCs w:val="28"/>
              </w:rPr>
            </w:pPr>
            <w:r>
              <w:rPr>
                <w:rFonts w:hAnsi="標楷體" w:cs="新細明體" w:hint="eastAsia"/>
                <w:color w:val="000000" w:themeColor="text1"/>
                <w:sz w:val="28"/>
                <w:szCs w:val="28"/>
              </w:rPr>
              <w:t>呂○原</w:t>
            </w:r>
            <w:r w:rsidR="004E36C5" w:rsidRPr="006A6A9F">
              <w:rPr>
                <w:rFonts w:hAnsi="標楷體" w:cs="新細明體" w:hint="eastAsia"/>
                <w:color w:val="000000" w:themeColor="text1"/>
                <w:sz w:val="28"/>
                <w:szCs w:val="28"/>
              </w:rPr>
              <w:t>（</w:t>
            </w:r>
            <w:r w:rsidR="004E36C5" w:rsidRPr="006A6A9F">
              <w:rPr>
                <w:rFonts w:hAnsi="標楷體"/>
                <w:color w:val="000000" w:themeColor="text1"/>
                <w:sz w:val="28"/>
                <w:szCs w:val="28"/>
              </w:rPr>
              <w:t>97</w:t>
            </w:r>
            <w:r w:rsidR="004E36C5" w:rsidRPr="006A6A9F">
              <w:rPr>
                <w:rFonts w:hAnsi="標楷體" w:cs="新細明體"/>
                <w:color w:val="000000" w:themeColor="text1"/>
                <w:sz w:val="28"/>
                <w:szCs w:val="28"/>
              </w:rPr>
              <w:t>.</w:t>
            </w:r>
            <w:r w:rsidR="004E36C5" w:rsidRPr="006A6A9F">
              <w:rPr>
                <w:rFonts w:hAnsi="標楷體"/>
                <w:color w:val="000000" w:themeColor="text1"/>
                <w:sz w:val="28"/>
                <w:szCs w:val="28"/>
              </w:rPr>
              <w:t>4</w:t>
            </w:r>
            <w:r w:rsidR="004E36C5" w:rsidRPr="006A6A9F">
              <w:rPr>
                <w:rFonts w:hAnsi="標楷體" w:cs="新細明體"/>
                <w:color w:val="000000" w:themeColor="text1"/>
                <w:sz w:val="28"/>
                <w:szCs w:val="28"/>
              </w:rPr>
              <w:t>.20.</w:t>
            </w:r>
            <w:r w:rsidR="004E36C5" w:rsidRPr="006A6A9F">
              <w:rPr>
                <w:rFonts w:hAnsi="標楷體" w:cs="新細明體" w:hint="eastAsia"/>
                <w:color w:val="000000" w:themeColor="text1"/>
                <w:sz w:val="28"/>
                <w:szCs w:val="28"/>
              </w:rPr>
              <w:t>，如附表二編號</w:t>
            </w:r>
            <w:r w:rsidR="004E36C5" w:rsidRPr="006A6A9F">
              <w:rPr>
                <w:rFonts w:hAnsi="標楷體"/>
                <w:color w:val="000000" w:themeColor="text1"/>
                <w:sz w:val="28"/>
                <w:szCs w:val="28"/>
              </w:rPr>
              <w:t>7</w:t>
            </w:r>
            <w:r w:rsidR="004E36C5" w:rsidRPr="006A6A9F">
              <w:rPr>
                <w:rFonts w:hAnsi="標楷體" w:cs="新細明體" w:hint="eastAsia"/>
                <w:color w:val="000000" w:themeColor="text1"/>
                <w:sz w:val="28"/>
                <w:szCs w:val="28"/>
              </w:rPr>
              <w:t>）</w:t>
            </w:r>
          </w:p>
        </w:tc>
      </w:tr>
      <w:tr w:rsidR="006A6A9F" w:rsidRPr="006A6A9F" w:rsidTr="00F9043A">
        <w:tc>
          <w:tcPr>
            <w:tcW w:w="129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4E36C5" w:rsidRPr="006A6A9F" w:rsidRDefault="004E36C5" w:rsidP="00F9043A">
            <w:pPr>
              <w:rPr>
                <w:rFonts w:hAnsi="標楷體" w:cs="新細明體"/>
                <w:color w:val="000000" w:themeColor="text1"/>
                <w:sz w:val="28"/>
                <w:szCs w:val="28"/>
              </w:rPr>
            </w:pP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t>97.5.16.</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E36C5" w:rsidRPr="006A6A9F" w:rsidRDefault="004E36C5" w:rsidP="00F9043A">
            <w:pPr>
              <w:spacing w:line="336" w:lineRule="auto"/>
              <w:rPr>
                <w:rFonts w:hAnsi="標楷體"/>
                <w:color w:val="000000" w:themeColor="text1"/>
                <w:sz w:val="28"/>
                <w:szCs w:val="28"/>
              </w:rPr>
            </w:pPr>
            <w:r w:rsidRPr="006A6A9F">
              <w:rPr>
                <w:rFonts w:hAnsi="標楷體"/>
                <w:color w:val="000000" w:themeColor="text1"/>
                <w:sz w:val="28"/>
                <w:szCs w:val="28"/>
              </w:rPr>
              <w:t>2萬元×5</w:t>
            </w:r>
          </w:p>
        </w:tc>
        <w:tc>
          <w:tcPr>
            <w:tcW w:w="2126" w:type="dxa"/>
            <w:tcBorders>
              <w:top w:val="single" w:sz="6" w:space="0" w:color="000000"/>
              <w:left w:val="single" w:sz="6" w:space="0" w:color="000000"/>
              <w:bottom w:val="single" w:sz="6" w:space="0" w:color="000000"/>
              <w:right w:val="single" w:sz="6" w:space="0" w:color="000000"/>
            </w:tcBorders>
          </w:tcPr>
          <w:p w:rsidR="004E36C5" w:rsidRPr="006A6A9F" w:rsidRDefault="00C90382" w:rsidP="00F9043A">
            <w:pPr>
              <w:rPr>
                <w:color w:val="000000" w:themeColor="text1"/>
              </w:rPr>
            </w:pPr>
            <w:r w:rsidRPr="006A6A9F">
              <w:rPr>
                <w:rFonts w:hAnsi="標楷體" w:hint="eastAsia"/>
                <w:color w:val="000000" w:themeColor="text1"/>
                <w:sz w:val="28"/>
                <w:szCs w:val="28"/>
              </w:rPr>
              <w:t>嘉義地院</w:t>
            </w:r>
            <w:r w:rsidR="004E36C5" w:rsidRPr="006A6A9F">
              <w:rPr>
                <w:rFonts w:hAnsi="標楷體" w:hint="eastAsia"/>
                <w:color w:val="000000" w:themeColor="text1"/>
                <w:sz w:val="28"/>
                <w:szCs w:val="28"/>
              </w:rPr>
              <w:t>卷</w:t>
            </w:r>
            <w:r w:rsidR="005D5EDF" w:rsidRPr="006A6A9F">
              <w:rPr>
                <w:rFonts w:hAnsi="標楷體" w:hint="eastAsia"/>
                <w:color w:val="000000" w:themeColor="text1"/>
                <w:sz w:val="28"/>
                <w:szCs w:val="28"/>
              </w:rPr>
              <w:t>（</w:t>
            </w:r>
            <w:r w:rsidR="004E36C5" w:rsidRPr="006A6A9F">
              <w:rPr>
                <w:rFonts w:hAnsi="標楷體" w:hint="eastAsia"/>
                <w:color w:val="000000" w:themeColor="text1"/>
                <w:sz w:val="28"/>
                <w:szCs w:val="28"/>
              </w:rPr>
              <w:t>十</w:t>
            </w:r>
            <w:r w:rsidR="005D5EDF" w:rsidRPr="006A6A9F">
              <w:rPr>
                <w:rFonts w:hAnsi="標楷體" w:hint="eastAsia"/>
                <w:color w:val="000000" w:themeColor="text1"/>
                <w:sz w:val="28"/>
                <w:szCs w:val="28"/>
              </w:rPr>
              <w:t>）</w:t>
            </w:r>
            <w:r w:rsidR="004E36C5" w:rsidRPr="006A6A9F">
              <w:rPr>
                <w:rFonts w:hAnsi="標楷體" w:hint="eastAsia"/>
                <w:color w:val="000000" w:themeColor="text1"/>
                <w:sz w:val="28"/>
                <w:szCs w:val="28"/>
              </w:rPr>
              <w:t>頁1</w:t>
            </w:r>
            <w:r w:rsidR="004E36C5" w:rsidRPr="006A6A9F">
              <w:rPr>
                <w:rFonts w:hAnsi="標楷體"/>
                <w:color w:val="000000" w:themeColor="text1"/>
                <w:sz w:val="28"/>
                <w:szCs w:val="28"/>
              </w:rPr>
              <w:t>9</w:t>
            </w:r>
          </w:p>
        </w:tc>
        <w:tc>
          <w:tcPr>
            <w:tcW w:w="3544" w:type="dxa"/>
            <w:tcBorders>
              <w:top w:val="single" w:sz="6" w:space="0" w:color="000000"/>
              <w:left w:val="single" w:sz="6" w:space="0" w:color="000000"/>
              <w:bottom w:val="single" w:sz="6" w:space="0" w:color="000000"/>
              <w:right w:val="single" w:sz="6" w:space="0" w:color="000000"/>
            </w:tcBorders>
          </w:tcPr>
          <w:p w:rsidR="004E36C5" w:rsidRPr="006A6A9F" w:rsidRDefault="00E010E7" w:rsidP="00F9043A">
            <w:pPr>
              <w:spacing w:line="336" w:lineRule="auto"/>
              <w:rPr>
                <w:rFonts w:hAnsi="標楷體"/>
                <w:color w:val="000000" w:themeColor="text1"/>
                <w:sz w:val="28"/>
                <w:szCs w:val="28"/>
              </w:rPr>
            </w:pPr>
            <w:r>
              <w:rPr>
                <w:rFonts w:hAnsi="標楷體" w:cs="新細明體" w:hint="eastAsia"/>
                <w:color w:val="000000" w:themeColor="text1"/>
                <w:sz w:val="28"/>
                <w:szCs w:val="28"/>
              </w:rPr>
              <w:t>呂○原</w:t>
            </w:r>
            <w:r w:rsidR="004E36C5" w:rsidRPr="006A6A9F">
              <w:rPr>
                <w:rFonts w:hAnsi="標楷體" w:cs="新細明體" w:hint="eastAsia"/>
                <w:color w:val="000000" w:themeColor="text1"/>
                <w:sz w:val="28"/>
                <w:szCs w:val="28"/>
              </w:rPr>
              <w:t>（</w:t>
            </w:r>
            <w:r w:rsidR="004E36C5" w:rsidRPr="006A6A9F">
              <w:rPr>
                <w:rFonts w:hAnsi="標楷體"/>
                <w:color w:val="000000" w:themeColor="text1"/>
                <w:sz w:val="28"/>
                <w:szCs w:val="28"/>
              </w:rPr>
              <w:t>97</w:t>
            </w:r>
            <w:r w:rsidR="004E36C5" w:rsidRPr="006A6A9F">
              <w:rPr>
                <w:rFonts w:hAnsi="標楷體" w:cs="新細明體"/>
                <w:color w:val="000000" w:themeColor="text1"/>
                <w:sz w:val="28"/>
                <w:szCs w:val="28"/>
              </w:rPr>
              <w:t>.</w:t>
            </w:r>
            <w:r w:rsidR="004E36C5" w:rsidRPr="006A6A9F">
              <w:rPr>
                <w:rFonts w:hAnsi="標楷體"/>
                <w:color w:val="000000" w:themeColor="text1"/>
                <w:sz w:val="28"/>
                <w:szCs w:val="28"/>
              </w:rPr>
              <w:t>4</w:t>
            </w:r>
            <w:r w:rsidR="004E36C5" w:rsidRPr="006A6A9F">
              <w:rPr>
                <w:rFonts w:hAnsi="標楷體" w:cs="新細明體"/>
                <w:color w:val="000000" w:themeColor="text1"/>
                <w:sz w:val="28"/>
                <w:szCs w:val="28"/>
              </w:rPr>
              <w:t>.20.</w:t>
            </w:r>
            <w:r w:rsidR="004E36C5" w:rsidRPr="006A6A9F">
              <w:rPr>
                <w:rFonts w:hAnsi="標楷體" w:cs="新細明體" w:hint="eastAsia"/>
                <w:color w:val="000000" w:themeColor="text1"/>
                <w:sz w:val="28"/>
                <w:szCs w:val="28"/>
              </w:rPr>
              <w:t>，如附表二編號</w:t>
            </w:r>
            <w:r w:rsidR="004E36C5" w:rsidRPr="006A6A9F">
              <w:rPr>
                <w:rFonts w:hAnsi="標楷體"/>
                <w:color w:val="000000" w:themeColor="text1"/>
                <w:sz w:val="28"/>
                <w:szCs w:val="28"/>
              </w:rPr>
              <w:t>8</w:t>
            </w:r>
            <w:r w:rsidR="004E36C5" w:rsidRPr="006A6A9F">
              <w:rPr>
                <w:rFonts w:hAnsi="標楷體" w:cs="新細明體" w:hint="eastAsia"/>
                <w:color w:val="000000" w:themeColor="text1"/>
                <w:sz w:val="28"/>
                <w:szCs w:val="28"/>
              </w:rPr>
              <w:t>）</w:t>
            </w:r>
          </w:p>
        </w:tc>
      </w:tr>
      <w:tr w:rsidR="006A6A9F" w:rsidRPr="006A6A9F" w:rsidTr="00F9043A">
        <w:tc>
          <w:tcPr>
            <w:tcW w:w="964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4E36C5" w:rsidRPr="006A6A9F" w:rsidRDefault="004E36C5" w:rsidP="00F9043A">
            <w:pPr>
              <w:spacing w:line="336" w:lineRule="auto"/>
              <w:rPr>
                <w:rFonts w:hAnsi="標楷體"/>
                <w:color w:val="000000" w:themeColor="text1"/>
                <w:sz w:val="28"/>
                <w:szCs w:val="28"/>
              </w:rPr>
            </w:pPr>
            <w:r w:rsidRPr="006A6A9F">
              <w:rPr>
                <w:rFonts w:hAnsi="標楷體" w:cs="新細明體"/>
                <w:color w:val="000000" w:themeColor="text1"/>
                <w:sz w:val="28"/>
                <w:szCs w:val="28"/>
              </w:rPr>
              <w:t>註：以上僅表示現金賄款最具可能性之由來帳戶暨提領，並不排除來自於</w:t>
            </w:r>
            <w:r w:rsidR="00870FEA">
              <w:rPr>
                <w:rFonts w:hAnsi="標楷體" w:cs="新細明體"/>
                <w:color w:val="000000" w:themeColor="text1"/>
                <w:sz w:val="28"/>
                <w:szCs w:val="28"/>
              </w:rPr>
              <w:t>謝○原</w:t>
            </w:r>
            <w:r w:rsidRPr="006A6A9F">
              <w:rPr>
                <w:rFonts w:hAnsi="標楷體" w:cs="新細明體"/>
                <w:color w:val="000000" w:themeColor="text1"/>
                <w:sz w:val="28"/>
                <w:szCs w:val="28"/>
              </w:rPr>
              <w:t>統籌運用之</w:t>
            </w:r>
            <w:r w:rsidR="00870FEA">
              <w:rPr>
                <w:rFonts w:hAnsi="標楷體" w:hint="eastAsia"/>
                <w:color w:val="000000" w:themeColor="text1"/>
                <w:sz w:val="28"/>
                <w:szCs w:val="28"/>
              </w:rPr>
              <w:t>東○</w:t>
            </w:r>
            <w:r w:rsidRPr="006A6A9F">
              <w:rPr>
                <w:rFonts w:hAnsi="標楷體" w:cs="新細明體"/>
                <w:color w:val="000000" w:themeColor="text1"/>
                <w:sz w:val="28"/>
                <w:szCs w:val="28"/>
              </w:rPr>
              <w:t>電子遊戲場所累</w:t>
            </w:r>
            <w:r w:rsidRPr="006A6A9F">
              <w:rPr>
                <w:rFonts w:hAnsi="標楷體" w:hint="eastAsia"/>
                <w:color w:val="000000" w:themeColor="text1"/>
                <w:sz w:val="28"/>
                <w:szCs w:val="28"/>
              </w:rPr>
              <w:t>積</w:t>
            </w:r>
            <w:r w:rsidRPr="006A6A9F">
              <w:rPr>
                <w:rFonts w:hAnsi="標楷體" w:cs="新細明體"/>
                <w:color w:val="000000" w:themeColor="text1"/>
                <w:sz w:val="28"/>
                <w:szCs w:val="28"/>
              </w:rPr>
              <w:t>資金（含歷來員工福利金及先前花費所賸）。</w:t>
            </w:r>
          </w:p>
        </w:tc>
      </w:tr>
    </w:tbl>
    <w:p w:rsidR="004B0B3A" w:rsidRPr="006A6A9F" w:rsidRDefault="004B0B3A" w:rsidP="004B0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rPr>
          <w:rFonts w:ascii="細明體" w:eastAsia="細明體" w:hAnsi="細明體" w:cs="細明體"/>
          <w:color w:val="000000" w:themeColor="text1"/>
          <w:kern w:val="0"/>
          <w:sz w:val="23"/>
          <w:szCs w:val="23"/>
        </w:rPr>
      </w:pPr>
    </w:p>
    <w:p w:rsidR="00FF0482" w:rsidRPr="006A6A9F" w:rsidRDefault="004B0B3A" w:rsidP="00FF0482">
      <w:pPr>
        <w:pStyle w:val="6"/>
        <w:rPr>
          <w:color w:val="000000" w:themeColor="text1"/>
        </w:rPr>
      </w:pPr>
      <w:r w:rsidRPr="006A6A9F">
        <w:rPr>
          <w:rFonts w:hint="eastAsia"/>
          <w:color w:val="000000" w:themeColor="text1"/>
        </w:rPr>
        <w:t>有調查犯罪職務公務員悖職及賄賂對價關係</w:t>
      </w:r>
      <w:r w:rsidR="00FF0482" w:rsidRPr="006A6A9F">
        <w:rPr>
          <w:rFonts w:hint="eastAsia"/>
          <w:color w:val="000000" w:themeColor="text1"/>
        </w:rPr>
        <w:t>：</w:t>
      </w:r>
    </w:p>
    <w:p w:rsidR="00FF0482" w:rsidRPr="006A6A9F" w:rsidRDefault="004B0B3A" w:rsidP="00FF0482">
      <w:pPr>
        <w:pStyle w:val="7"/>
        <w:rPr>
          <w:color w:val="000000" w:themeColor="text1"/>
        </w:rPr>
      </w:pPr>
      <w:r w:rsidRPr="006A6A9F">
        <w:rPr>
          <w:rFonts w:hint="eastAsia"/>
          <w:color w:val="000000" w:themeColor="text1"/>
        </w:rPr>
        <w:t>警察任務為維持公共秩序，保護社會安全，防止一切危害，促進人民福利；於為司法警察時，依法行使協助偵查犯罪職權，知有犯罪嫌疑者，應即開始調查，並將調查情形報告該管檢察官及司法警察官；</w:t>
      </w:r>
      <w:r w:rsidR="007242B5" w:rsidRPr="006A6A9F">
        <w:rPr>
          <w:rFonts w:hint="eastAsia"/>
          <w:color w:val="000000" w:themeColor="text1"/>
        </w:rPr>
        <w:t>警勤區</w:t>
      </w:r>
      <w:r w:rsidRPr="006A6A9F">
        <w:rPr>
          <w:rFonts w:hint="eastAsia"/>
          <w:color w:val="000000" w:themeColor="text1"/>
        </w:rPr>
        <w:t>（警勤區）為警察勤務基本單</w:t>
      </w:r>
      <w:r w:rsidRPr="006A6A9F">
        <w:rPr>
          <w:rFonts w:hint="eastAsia"/>
          <w:color w:val="000000" w:themeColor="text1"/>
        </w:rPr>
        <w:lastRenderedPageBreak/>
        <w:t>位，由員警一人負責，依自治區域村里或依人口疏密劃設一警勤區，而刑事警察得配合警勤區劃分其責任區（刑責區），勤區查察由員警以查訪方式擔任犯罪預防、治安調查等任務。警察法</w:t>
      </w:r>
      <w:r w:rsidR="00C90382" w:rsidRPr="006A6A9F">
        <w:rPr>
          <w:rFonts w:hint="eastAsia"/>
          <w:color w:val="000000" w:themeColor="text1"/>
        </w:rPr>
        <w:t>第2條</w:t>
      </w:r>
      <w:r w:rsidRPr="006A6A9F">
        <w:rPr>
          <w:rFonts w:hint="eastAsia"/>
          <w:color w:val="000000" w:themeColor="text1"/>
        </w:rPr>
        <w:t>、第9條第3款，刑事訴訟法</w:t>
      </w:r>
      <w:r w:rsidR="00074D94" w:rsidRPr="006A6A9F">
        <w:rPr>
          <w:rFonts w:hint="eastAsia"/>
          <w:color w:val="000000" w:themeColor="text1"/>
        </w:rPr>
        <w:t>第二</w:t>
      </w:r>
      <w:r w:rsidRPr="006A6A9F">
        <w:rPr>
          <w:rFonts w:hint="eastAsia"/>
          <w:color w:val="000000" w:themeColor="text1"/>
        </w:rPr>
        <w:t>31條</w:t>
      </w:r>
      <w:r w:rsidR="006C42F3" w:rsidRPr="006A6A9F">
        <w:rPr>
          <w:rFonts w:hint="eastAsia"/>
          <w:color w:val="000000" w:themeColor="text1"/>
        </w:rPr>
        <w:t>第2項</w:t>
      </w:r>
      <w:r w:rsidRPr="006A6A9F">
        <w:rPr>
          <w:rFonts w:hint="eastAsia"/>
          <w:color w:val="000000" w:themeColor="text1"/>
        </w:rPr>
        <w:t>，警察勤務條例第5條、第6條</w:t>
      </w:r>
      <w:r w:rsidR="006C42F3" w:rsidRPr="006A6A9F">
        <w:rPr>
          <w:rFonts w:hint="eastAsia"/>
          <w:color w:val="000000" w:themeColor="text1"/>
        </w:rPr>
        <w:t>第2項</w:t>
      </w:r>
      <w:r w:rsidRPr="006A6A9F">
        <w:rPr>
          <w:rFonts w:hint="eastAsia"/>
          <w:color w:val="000000" w:themeColor="text1"/>
        </w:rPr>
        <w:t>、第11條第1款分別定有明文。</w:t>
      </w:r>
    </w:p>
    <w:p w:rsidR="00FF0482" w:rsidRPr="006A6A9F" w:rsidRDefault="004B0B3A" w:rsidP="00FF0482">
      <w:pPr>
        <w:pStyle w:val="7"/>
        <w:rPr>
          <w:color w:val="000000" w:themeColor="text1"/>
        </w:rPr>
      </w:pPr>
      <w:r w:rsidRPr="006A6A9F">
        <w:rPr>
          <w:rFonts w:hint="eastAsia"/>
          <w:color w:val="000000" w:themeColor="text1"/>
        </w:rPr>
        <w:t>貪污治罪條例所謂違背職務行為，係指在其職務範圍內不應為而為，或應為而不為，或為之不當而言。又該條例收賄罪，以他人基於行賄意思，將所交付之財物作為公務員（違背）職務之報酬，指公務員（違背）職務行為被他人之賄賂買通，公務員所收賄賂與（違背）職務行為間，須具相當之對價關係，此應就（違背）職務行為之內容、交付者與收受者之關係，賄賂之種類、價額、贈與之時間等客觀情形加以審酌，且不以交付財物之名義為斷。關於（違背）職務行為收賄罪，賄賂之交付者與收受者間就（違背）職務行為意思合致，認為（違背）職務行為乃踐履賄求之對象，彼此有對價關係存在而實際為賄賂之授受，斯等已形諸於外表示（違背）職務行為之「可賄賂性」即足以構成本罪，不必收賄公務員果實施（違背）職務行為。</w:t>
      </w:r>
    </w:p>
    <w:p w:rsidR="004B0B3A" w:rsidRPr="006A6A9F" w:rsidRDefault="00E010E7" w:rsidP="00FF0482">
      <w:pPr>
        <w:pStyle w:val="7"/>
        <w:rPr>
          <w:color w:val="000000" w:themeColor="text1"/>
        </w:rPr>
      </w:pPr>
      <w:r>
        <w:rPr>
          <w:rFonts w:hint="eastAsia"/>
          <w:color w:val="000000" w:themeColor="text1"/>
        </w:rPr>
        <w:t>周○賢</w:t>
      </w:r>
      <w:r w:rsidR="004B0B3A" w:rsidRPr="006A6A9F">
        <w:rPr>
          <w:rFonts w:hint="eastAsia"/>
          <w:color w:val="000000" w:themeColor="text1"/>
        </w:rPr>
        <w:t>案發時任嘉義市政府警察局第一分局偵查隊偵查佐，</w:t>
      </w:r>
      <w:r>
        <w:rPr>
          <w:rFonts w:hint="eastAsia"/>
          <w:color w:val="000000" w:themeColor="text1"/>
        </w:rPr>
        <w:t>呂○原</w:t>
      </w:r>
      <w:r w:rsidR="004B0B3A" w:rsidRPr="006A6A9F">
        <w:rPr>
          <w:rFonts w:hint="eastAsia"/>
          <w:color w:val="000000" w:themeColor="text1"/>
        </w:rPr>
        <w:t>則為該警分局</w:t>
      </w:r>
      <w:r w:rsidR="00691308" w:rsidRPr="006A6A9F">
        <w:rPr>
          <w:rFonts w:hint="eastAsia"/>
          <w:color w:val="000000" w:themeColor="text1"/>
        </w:rPr>
        <w:t>長榮派出所</w:t>
      </w:r>
      <w:r w:rsidR="004B0B3A" w:rsidRPr="006A6A9F">
        <w:rPr>
          <w:rFonts w:hint="eastAsia"/>
          <w:color w:val="000000" w:themeColor="text1"/>
        </w:rPr>
        <w:t>警員，</w:t>
      </w:r>
      <w:r w:rsidR="00870FEA">
        <w:rPr>
          <w:rFonts w:hint="eastAsia"/>
          <w:color w:val="000000" w:themeColor="text1"/>
        </w:rPr>
        <w:t>東○</w:t>
      </w:r>
      <w:r w:rsidR="00FA7F3F" w:rsidRPr="006A6A9F">
        <w:rPr>
          <w:rFonts w:hint="eastAsia"/>
          <w:color w:val="000000" w:themeColor="text1"/>
        </w:rPr>
        <w:t>電子遊戲場</w:t>
      </w:r>
      <w:r w:rsidR="004B0B3A" w:rsidRPr="006A6A9F">
        <w:rPr>
          <w:rFonts w:hint="eastAsia"/>
          <w:color w:val="000000" w:themeColor="text1"/>
        </w:rPr>
        <w:t>址所在之嘉義市</w:t>
      </w:r>
      <w:r w:rsidR="00691308" w:rsidRPr="006A6A9F">
        <w:rPr>
          <w:rFonts w:hint="eastAsia"/>
          <w:color w:val="000000" w:themeColor="text1"/>
        </w:rPr>
        <w:t>榮檜里</w:t>
      </w:r>
      <w:r w:rsidR="004B0B3A" w:rsidRPr="006A6A9F">
        <w:rPr>
          <w:rFonts w:hint="eastAsia"/>
          <w:color w:val="000000" w:themeColor="text1"/>
        </w:rPr>
        <w:t>○○路000號0樓，位在</w:t>
      </w:r>
      <w:r>
        <w:rPr>
          <w:rFonts w:hint="eastAsia"/>
          <w:color w:val="000000" w:themeColor="text1"/>
        </w:rPr>
        <w:t>周</w:t>
      </w:r>
      <w:r>
        <w:rPr>
          <w:rFonts w:hint="eastAsia"/>
          <w:color w:val="000000" w:themeColor="text1"/>
        </w:rPr>
        <w:lastRenderedPageBreak/>
        <w:t>○賢</w:t>
      </w:r>
      <w:r w:rsidR="004B0B3A" w:rsidRPr="006A6A9F">
        <w:rPr>
          <w:rFonts w:hint="eastAsia"/>
          <w:color w:val="000000" w:themeColor="text1"/>
        </w:rPr>
        <w:t>之刑責區、</w:t>
      </w:r>
      <w:r>
        <w:rPr>
          <w:rFonts w:hint="eastAsia"/>
          <w:color w:val="000000" w:themeColor="text1"/>
        </w:rPr>
        <w:t>呂○原</w:t>
      </w:r>
      <w:r w:rsidR="004B0B3A" w:rsidRPr="006A6A9F">
        <w:rPr>
          <w:rFonts w:hint="eastAsia"/>
          <w:color w:val="000000" w:themeColor="text1"/>
        </w:rPr>
        <w:t>之警勤區，均知</w:t>
      </w:r>
      <w:r w:rsidR="0021385E" w:rsidRPr="006A6A9F">
        <w:rPr>
          <w:rFonts w:hint="eastAsia"/>
          <w:color w:val="000000" w:themeColor="text1"/>
        </w:rPr>
        <w:t>「</w:t>
      </w:r>
      <w:r w:rsidR="00870FEA">
        <w:rPr>
          <w:rFonts w:hint="eastAsia"/>
          <w:color w:val="000000" w:themeColor="text1"/>
        </w:rPr>
        <w:t>東○</w:t>
      </w:r>
      <w:r w:rsidR="0021385E" w:rsidRPr="006A6A9F">
        <w:rPr>
          <w:rFonts w:hint="eastAsia"/>
          <w:color w:val="000000" w:themeColor="text1"/>
        </w:rPr>
        <w:t>」</w:t>
      </w:r>
      <w:r w:rsidR="004B0B3A" w:rsidRPr="006A6A9F">
        <w:rPr>
          <w:rFonts w:hint="eastAsia"/>
          <w:color w:val="000000" w:themeColor="text1"/>
        </w:rPr>
        <w:t>在其等所轄責任勤務區內為賭博性營業，依法負有取締查緝權限與職責，知曉業者</w:t>
      </w:r>
      <w:r w:rsidR="00870FEA">
        <w:rPr>
          <w:rFonts w:hint="eastAsia"/>
          <w:color w:val="000000" w:themeColor="text1"/>
        </w:rPr>
        <w:t>謝○原</w:t>
      </w:r>
      <w:r w:rsidR="004B0B3A" w:rsidRPr="006A6A9F">
        <w:rPr>
          <w:rFonts w:hint="eastAsia"/>
          <w:color w:val="000000" w:themeColor="text1"/>
        </w:rPr>
        <w:t>交付現金乃賄求放任不予取締查緝之意，猶各於如附表一、二所示日期合意收受而未舉報偵處，違背職務應為而不為，其等違背職務行為與所收賄賂，有原因目的之對應，堪認其間有對價關係。</w:t>
      </w:r>
    </w:p>
    <w:p w:rsidR="00FF0482" w:rsidRPr="006A6A9F" w:rsidRDefault="00870FEA" w:rsidP="00FF0482">
      <w:pPr>
        <w:pStyle w:val="6"/>
        <w:rPr>
          <w:rFonts w:hAnsi="標楷體"/>
          <w:color w:val="000000" w:themeColor="text1"/>
        </w:rPr>
      </w:pPr>
      <w:r>
        <w:rPr>
          <w:rFonts w:hAnsi="標楷體" w:hint="eastAsia"/>
          <w:color w:val="000000" w:themeColor="text1"/>
        </w:rPr>
        <w:t>陳○鑫</w:t>
      </w:r>
      <w:r w:rsidR="004B0B3A" w:rsidRPr="006A6A9F">
        <w:rPr>
          <w:rFonts w:hAnsi="標楷體" w:hint="eastAsia"/>
          <w:color w:val="000000" w:themeColor="text1"/>
        </w:rPr>
        <w:t>、</w:t>
      </w:r>
      <w:r w:rsidR="008D7639">
        <w:rPr>
          <w:rFonts w:hint="eastAsia"/>
          <w:color w:val="000000" w:themeColor="text1"/>
        </w:rPr>
        <w:t>陳○成</w:t>
      </w:r>
      <w:r w:rsidR="004B0B3A" w:rsidRPr="006A6A9F">
        <w:rPr>
          <w:rFonts w:hAnsi="標楷體" w:hint="eastAsia"/>
          <w:color w:val="000000" w:themeColor="text1"/>
        </w:rPr>
        <w:t>知悉並同意由</w:t>
      </w:r>
      <w:r>
        <w:rPr>
          <w:rFonts w:hAnsi="標楷體" w:hint="eastAsia"/>
          <w:color w:val="000000" w:themeColor="text1"/>
        </w:rPr>
        <w:t>謝○原</w:t>
      </w:r>
      <w:r w:rsidR="004B0B3A" w:rsidRPr="006A6A9F">
        <w:rPr>
          <w:rFonts w:hAnsi="標楷體" w:hint="eastAsia"/>
          <w:color w:val="000000" w:themeColor="text1"/>
        </w:rPr>
        <w:t>賄賂警察</w:t>
      </w:r>
      <w:r w:rsidR="00FF0482" w:rsidRPr="006A6A9F">
        <w:rPr>
          <w:rFonts w:hAnsi="標楷體" w:hint="eastAsia"/>
          <w:color w:val="000000" w:themeColor="text1"/>
        </w:rPr>
        <w:t>：</w:t>
      </w:r>
    </w:p>
    <w:p w:rsidR="00FF0482" w:rsidRPr="006A6A9F" w:rsidRDefault="00870FEA" w:rsidP="00FF0482">
      <w:pPr>
        <w:pStyle w:val="7"/>
        <w:rPr>
          <w:color w:val="000000" w:themeColor="text1"/>
        </w:rPr>
      </w:pPr>
      <w:r>
        <w:rPr>
          <w:rFonts w:hint="eastAsia"/>
          <w:color w:val="000000" w:themeColor="text1"/>
        </w:rPr>
        <w:t>陳○鑫</w:t>
      </w:r>
      <w:r w:rsidR="004B0B3A" w:rsidRPr="006A6A9F">
        <w:rPr>
          <w:rFonts w:hint="eastAsia"/>
          <w:color w:val="000000" w:themeColor="text1"/>
        </w:rPr>
        <w:t>、</w:t>
      </w:r>
      <w:r w:rsidR="008D7639">
        <w:rPr>
          <w:rFonts w:hint="eastAsia"/>
          <w:color w:val="000000" w:themeColor="text1"/>
        </w:rPr>
        <w:t>陳○成</w:t>
      </w:r>
      <w:r w:rsidR="004B0B3A" w:rsidRPr="006A6A9F">
        <w:rPr>
          <w:rFonts w:hint="eastAsia"/>
          <w:color w:val="000000" w:themeColor="text1"/>
        </w:rPr>
        <w:t>皆知且授權</w:t>
      </w:r>
      <w:r>
        <w:rPr>
          <w:rFonts w:hint="eastAsia"/>
          <w:color w:val="000000" w:themeColor="text1"/>
        </w:rPr>
        <w:t>謝○原</w:t>
      </w:r>
      <w:r w:rsidR="004B0B3A" w:rsidRPr="006A6A9F">
        <w:rPr>
          <w:rFonts w:hint="eastAsia"/>
          <w:color w:val="000000" w:themeColor="text1"/>
        </w:rPr>
        <w:t>賄賂警察，渠等下列供述互核相符（按所引</w:t>
      </w:r>
      <w:r>
        <w:rPr>
          <w:rFonts w:hint="eastAsia"/>
          <w:color w:val="000000" w:themeColor="text1"/>
        </w:rPr>
        <w:t>謝○原</w:t>
      </w:r>
      <w:r w:rsidR="004B0B3A" w:rsidRPr="006A6A9F">
        <w:rPr>
          <w:rFonts w:hint="eastAsia"/>
          <w:color w:val="000000" w:themeColor="text1"/>
        </w:rPr>
        <w:t>供述，係其應檢察官以證人身分訊問之具結證言，資以證明</w:t>
      </w:r>
      <w:r>
        <w:rPr>
          <w:rFonts w:hint="eastAsia"/>
          <w:color w:val="000000" w:themeColor="text1"/>
        </w:rPr>
        <w:t>陳○鑫</w:t>
      </w:r>
      <w:r w:rsidR="004B0B3A" w:rsidRPr="006A6A9F">
        <w:rPr>
          <w:rFonts w:hint="eastAsia"/>
          <w:color w:val="000000" w:themeColor="text1"/>
        </w:rPr>
        <w:t>、</w:t>
      </w:r>
      <w:r w:rsidR="008D7639">
        <w:rPr>
          <w:rFonts w:hint="eastAsia"/>
          <w:color w:val="000000" w:themeColor="text1"/>
        </w:rPr>
        <w:t>陳○成</w:t>
      </w:r>
      <w:r w:rsidR="004B0B3A" w:rsidRPr="006A6A9F">
        <w:rPr>
          <w:rFonts w:hint="eastAsia"/>
          <w:color w:val="000000" w:themeColor="text1"/>
        </w:rPr>
        <w:t>犯罪事實者，無涉最高法院102年度第13次刑事庭會議決議</w:t>
      </w:r>
      <w:r w:rsidR="005D5EDF" w:rsidRPr="006A6A9F">
        <w:rPr>
          <w:rFonts w:hint="eastAsia"/>
          <w:color w:val="000000" w:themeColor="text1"/>
        </w:rPr>
        <w:t>（</w:t>
      </w:r>
      <w:r w:rsidR="004B0B3A" w:rsidRPr="006A6A9F">
        <w:rPr>
          <w:rFonts w:hint="eastAsia"/>
          <w:color w:val="000000" w:themeColor="text1"/>
        </w:rPr>
        <w:t>一</w:t>
      </w:r>
      <w:r w:rsidR="005D5EDF" w:rsidRPr="006A6A9F">
        <w:rPr>
          <w:rFonts w:hint="eastAsia"/>
          <w:color w:val="000000" w:themeColor="text1"/>
        </w:rPr>
        <w:t>）</w:t>
      </w:r>
      <w:r w:rsidR="004B0B3A" w:rsidRPr="006A6A9F">
        <w:rPr>
          <w:rFonts w:hint="eastAsia"/>
          <w:color w:val="000000" w:themeColor="text1"/>
        </w:rPr>
        <w:t>見解）：</w:t>
      </w:r>
    </w:p>
    <w:p w:rsidR="00FF0482" w:rsidRPr="006A6A9F" w:rsidRDefault="00870FEA" w:rsidP="00FF0482">
      <w:pPr>
        <w:pStyle w:val="8"/>
        <w:rPr>
          <w:color w:val="000000" w:themeColor="text1"/>
        </w:rPr>
      </w:pPr>
      <w:r>
        <w:rPr>
          <w:rFonts w:hint="eastAsia"/>
          <w:color w:val="000000" w:themeColor="text1"/>
        </w:rPr>
        <w:t>謝○原</w:t>
      </w:r>
      <w:r w:rsidR="004B0B3A" w:rsidRPr="006A6A9F">
        <w:rPr>
          <w:rFonts w:hint="eastAsia"/>
          <w:color w:val="000000" w:themeColor="text1"/>
        </w:rPr>
        <w:t>偵訊結證：「（你所有要送給警察的錢，你都會徵詢過</w:t>
      </w:r>
      <w:r>
        <w:rPr>
          <w:rFonts w:hint="eastAsia"/>
          <w:color w:val="000000" w:themeColor="text1"/>
        </w:rPr>
        <w:t>陳○鑫</w:t>
      </w:r>
      <w:r w:rsidR="004B0B3A" w:rsidRPr="006A6A9F">
        <w:rPr>
          <w:rFonts w:hint="eastAsia"/>
          <w:color w:val="000000" w:themeColor="text1"/>
        </w:rPr>
        <w:t>的同意？）是，</w:t>
      </w:r>
      <w:r>
        <w:rPr>
          <w:rFonts w:hint="eastAsia"/>
          <w:color w:val="000000" w:themeColor="text1"/>
        </w:rPr>
        <w:t>陳○鑫</w:t>
      </w:r>
      <w:r w:rsidR="004B0B3A" w:rsidRPr="006A6A9F">
        <w:rPr>
          <w:rFonts w:hint="eastAsia"/>
          <w:color w:val="000000" w:themeColor="text1"/>
        </w:rPr>
        <w:t>也知道這筆錢是要送給警察的，但是他不知道我送給哪</w:t>
      </w:r>
      <w:r w:rsidR="00884755" w:rsidRPr="006A6A9F">
        <w:rPr>
          <w:rFonts w:hint="eastAsia"/>
          <w:color w:val="000000" w:themeColor="text1"/>
        </w:rPr>
        <w:t>一個</w:t>
      </w:r>
      <w:r w:rsidR="004B0B3A" w:rsidRPr="006A6A9F">
        <w:rPr>
          <w:rFonts w:hint="eastAsia"/>
          <w:color w:val="000000" w:themeColor="text1"/>
        </w:rPr>
        <w:t>警察」、「（</w:t>
      </w:r>
      <w:r w:rsidR="008D7639">
        <w:rPr>
          <w:rFonts w:hint="eastAsia"/>
          <w:color w:val="000000" w:themeColor="text1"/>
        </w:rPr>
        <w:t>陳○成</w:t>
      </w:r>
      <w:r w:rsidR="004B0B3A" w:rsidRPr="006A6A9F">
        <w:rPr>
          <w:rFonts w:hint="eastAsia"/>
          <w:color w:val="000000" w:themeColor="text1"/>
        </w:rPr>
        <w:t>也知道員工福利金是送給警察的錢？）是，他都知道」、「每一間分店的帳冊內，每</w:t>
      </w:r>
      <w:r w:rsidR="00884755" w:rsidRPr="006A6A9F">
        <w:rPr>
          <w:rFonts w:hint="eastAsia"/>
          <w:color w:val="000000" w:themeColor="text1"/>
        </w:rPr>
        <w:t>1個月</w:t>
      </w:r>
      <w:r w:rsidR="004B0B3A" w:rsidRPr="006A6A9F">
        <w:rPr>
          <w:rFonts w:hint="eastAsia"/>
          <w:color w:val="000000" w:themeColor="text1"/>
        </w:rPr>
        <w:t>都會有一筆員工福利金，以我這邊而言，送給警察的賄款都會納入員工福利金項目內」、「（你們有互相討論如何打點警察才有效果？）我看過高雄店的帳冊，也有員工福利金這一項，所以我知道，但是我不會問，大家都有這個默契，帳冊中的員</w:t>
      </w:r>
      <w:r w:rsidR="004B0B3A" w:rsidRPr="006A6A9F">
        <w:rPr>
          <w:rFonts w:hint="eastAsia"/>
          <w:color w:val="000000" w:themeColor="text1"/>
        </w:rPr>
        <w:lastRenderedPageBreak/>
        <w:t>工福利金，就是對警察打點的費用」（見偵</w:t>
      </w:r>
      <w:r w:rsidR="004909C5" w:rsidRPr="006A6A9F">
        <w:rPr>
          <w:rFonts w:hint="eastAsia"/>
          <w:color w:val="000000" w:themeColor="text1"/>
        </w:rPr>
        <w:t>他字卷</w:t>
      </w:r>
      <w:r w:rsidR="004B0B3A" w:rsidRPr="006A6A9F">
        <w:rPr>
          <w:rFonts w:hint="eastAsia"/>
          <w:color w:val="000000" w:themeColor="text1"/>
        </w:rPr>
        <w:t>頁79</w:t>
      </w:r>
      <w:r w:rsidR="00E772A2" w:rsidRPr="006A6A9F">
        <w:rPr>
          <w:rFonts w:hint="eastAsia"/>
          <w:color w:val="000000" w:themeColor="text1"/>
        </w:rPr>
        <w:t>至</w:t>
      </w:r>
      <w:r w:rsidR="004B0B3A" w:rsidRPr="006A6A9F">
        <w:rPr>
          <w:rFonts w:hint="eastAsia"/>
          <w:color w:val="000000" w:themeColor="text1"/>
        </w:rPr>
        <w:t>80）。</w:t>
      </w:r>
    </w:p>
    <w:p w:rsidR="00FF0482" w:rsidRPr="006A6A9F" w:rsidRDefault="008D7639" w:rsidP="00FF0482">
      <w:pPr>
        <w:pStyle w:val="8"/>
        <w:rPr>
          <w:color w:val="000000" w:themeColor="text1"/>
        </w:rPr>
      </w:pPr>
      <w:r>
        <w:rPr>
          <w:rFonts w:hint="eastAsia"/>
          <w:color w:val="000000" w:themeColor="text1"/>
        </w:rPr>
        <w:t>陳○成</w:t>
      </w:r>
      <w:r w:rsidR="004B0B3A" w:rsidRPr="006A6A9F">
        <w:rPr>
          <w:rFonts w:hint="eastAsia"/>
          <w:color w:val="000000" w:themeColor="text1"/>
        </w:rPr>
        <w:t>偵查中迭供承：（</w:t>
      </w:r>
      <w:r w:rsidR="00870FEA">
        <w:rPr>
          <w:rFonts w:hint="eastAsia"/>
          <w:color w:val="000000" w:themeColor="text1"/>
        </w:rPr>
        <w:t>陳○鑫</w:t>
      </w:r>
      <w:r w:rsidR="004B0B3A" w:rsidRPr="006A6A9F">
        <w:rPr>
          <w:rFonts w:hint="eastAsia"/>
          <w:color w:val="000000" w:themeColor="text1"/>
        </w:rPr>
        <w:t>跟你都知道</w:t>
      </w:r>
      <w:r w:rsidR="00870FEA">
        <w:rPr>
          <w:rFonts w:hint="eastAsia"/>
          <w:color w:val="000000" w:themeColor="text1"/>
        </w:rPr>
        <w:t>謝○原</w:t>
      </w:r>
      <w:r w:rsidR="004B0B3A" w:rsidRPr="006A6A9F">
        <w:rPr>
          <w:rFonts w:hint="eastAsia"/>
          <w:color w:val="000000" w:themeColor="text1"/>
        </w:rPr>
        <w:t>有送錢給警察，祇是你們不想過問，由</w:t>
      </w:r>
      <w:r w:rsidR="00870FEA">
        <w:rPr>
          <w:rFonts w:hint="eastAsia"/>
          <w:color w:val="000000" w:themeColor="text1"/>
        </w:rPr>
        <w:t>謝○原</w:t>
      </w:r>
      <w:r w:rsidR="004B0B3A" w:rsidRPr="006A6A9F">
        <w:rPr>
          <w:rFonts w:hint="eastAsia"/>
          <w:color w:val="000000" w:themeColor="text1"/>
        </w:rPr>
        <w:t>自己處理，祇要店平安就好？）是，因為做這行，黑白兩道都要交際應酬，</w:t>
      </w:r>
      <w:r w:rsidR="00870FEA">
        <w:rPr>
          <w:rFonts w:hint="eastAsia"/>
          <w:color w:val="000000" w:themeColor="text1"/>
        </w:rPr>
        <w:t>謝○原</w:t>
      </w:r>
      <w:r w:rsidR="004B0B3A" w:rsidRPr="006A6A9F">
        <w:rPr>
          <w:rFonts w:hint="eastAsia"/>
          <w:color w:val="000000" w:themeColor="text1"/>
        </w:rPr>
        <w:t>有時送警察，有時沒有（見偵</w:t>
      </w:r>
      <w:r w:rsidR="004909C5" w:rsidRPr="006A6A9F">
        <w:rPr>
          <w:rFonts w:hint="eastAsia"/>
          <w:color w:val="000000" w:themeColor="text1"/>
        </w:rPr>
        <w:t>他字卷</w:t>
      </w:r>
      <w:r w:rsidR="004B0B3A" w:rsidRPr="006A6A9F">
        <w:rPr>
          <w:rFonts w:hint="eastAsia"/>
          <w:color w:val="000000" w:themeColor="text1"/>
        </w:rPr>
        <w:t>頁305）；在泡茶時問</w:t>
      </w:r>
      <w:r w:rsidR="00870FEA">
        <w:rPr>
          <w:rFonts w:hint="eastAsia"/>
          <w:color w:val="000000" w:themeColor="text1"/>
        </w:rPr>
        <w:t>謝○原</w:t>
      </w:r>
      <w:r w:rsidR="004B0B3A" w:rsidRPr="006A6A9F">
        <w:rPr>
          <w:rFonts w:hint="eastAsia"/>
          <w:color w:val="000000" w:themeColor="text1"/>
        </w:rPr>
        <w:t>聽說有風聲要針對我們，會不會有問題，</w:t>
      </w:r>
      <w:r w:rsidR="00870FEA">
        <w:rPr>
          <w:rFonts w:hint="eastAsia"/>
          <w:color w:val="000000" w:themeColor="text1"/>
        </w:rPr>
        <w:t>謝○原</w:t>
      </w:r>
      <w:r w:rsidR="004B0B3A" w:rsidRPr="006A6A9F">
        <w:rPr>
          <w:rFonts w:hint="eastAsia"/>
          <w:color w:val="000000" w:themeColor="text1"/>
        </w:rPr>
        <w:t>回答都有跟警察聯絡，放心都處理好了，不會有事，我心理認為他已經將警察都打點了，應該沒有問題，但我沒追問</w:t>
      </w:r>
      <w:r w:rsidR="00870FEA">
        <w:rPr>
          <w:rFonts w:hint="eastAsia"/>
          <w:color w:val="000000" w:themeColor="text1"/>
        </w:rPr>
        <w:t>謝○原</w:t>
      </w:r>
      <w:r w:rsidR="004B0B3A" w:rsidRPr="006A6A9F">
        <w:rPr>
          <w:rFonts w:hint="eastAsia"/>
          <w:color w:val="000000" w:themeColor="text1"/>
        </w:rPr>
        <w:t>送錢給誰，或是每月送多少，我不會去追問，因為那是一種尊重（見偵一</w:t>
      </w:r>
      <w:r w:rsidR="00E772A2" w:rsidRPr="006A6A9F">
        <w:rPr>
          <w:rFonts w:hint="eastAsia"/>
          <w:color w:val="000000" w:themeColor="text1"/>
        </w:rPr>
        <w:t>卷三</w:t>
      </w:r>
      <w:r w:rsidR="004B0B3A" w:rsidRPr="006A6A9F">
        <w:rPr>
          <w:rFonts w:hint="eastAsia"/>
          <w:color w:val="000000" w:themeColor="text1"/>
        </w:rPr>
        <w:t>頁209），復經</w:t>
      </w:r>
      <w:r w:rsidR="00646654" w:rsidRPr="006A6A9F">
        <w:rPr>
          <w:rFonts w:hint="eastAsia"/>
          <w:color w:val="000000" w:themeColor="text1"/>
        </w:rPr>
        <w:t>臺南高分院</w:t>
      </w:r>
      <w:r w:rsidR="002A03E4" w:rsidRPr="006A6A9F">
        <w:rPr>
          <w:rFonts w:hint="eastAsia"/>
          <w:color w:val="000000" w:themeColor="text1"/>
        </w:rPr>
        <w:t>勘驗</w:t>
      </w:r>
      <w:r w:rsidR="004B0B3A" w:rsidRPr="006A6A9F">
        <w:rPr>
          <w:rFonts w:hint="eastAsia"/>
          <w:color w:val="000000" w:themeColor="text1"/>
        </w:rPr>
        <w:t>上開偵訊錄音與筆錄要旨相符（更一審</w:t>
      </w:r>
      <w:r w:rsidR="00E772A2" w:rsidRPr="006A6A9F">
        <w:rPr>
          <w:rFonts w:hint="eastAsia"/>
          <w:color w:val="000000" w:themeColor="text1"/>
        </w:rPr>
        <w:t>卷二</w:t>
      </w:r>
      <w:r w:rsidR="004B0B3A" w:rsidRPr="006A6A9F">
        <w:rPr>
          <w:rFonts w:hint="eastAsia"/>
          <w:color w:val="000000" w:themeColor="text1"/>
        </w:rPr>
        <w:t>頁88</w:t>
      </w:r>
      <w:r w:rsidR="00E772A2" w:rsidRPr="006A6A9F">
        <w:rPr>
          <w:rFonts w:hint="eastAsia"/>
          <w:color w:val="000000" w:themeColor="text1"/>
        </w:rPr>
        <w:t>至</w:t>
      </w:r>
      <w:r w:rsidR="004B0B3A" w:rsidRPr="006A6A9F">
        <w:rPr>
          <w:rFonts w:hint="eastAsia"/>
          <w:color w:val="000000" w:themeColor="text1"/>
        </w:rPr>
        <w:t>89反）。</w:t>
      </w:r>
      <w:r>
        <w:rPr>
          <w:rFonts w:hint="eastAsia"/>
          <w:color w:val="000000" w:themeColor="text1"/>
        </w:rPr>
        <w:t>陳○成</w:t>
      </w:r>
      <w:r w:rsidR="004B0B3A" w:rsidRPr="006A6A9F">
        <w:rPr>
          <w:rFonts w:hint="eastAsia"/>
          <w:color w:val="000000" w:themeColor="text1"/>
        </w:rPr>
        <w:t>就其偵查中曾供承：（行賄警察？）</w:t>
      </w:r>
      <w:r w:rsidR="00870FEA">
        <w:rPr>
          <w:rFonts w:hint="eastAsia"/>
          <w:color w:val="000000" w:themeColor="text1"/>
        </w:rPr>
        <w:t>謝○原</w:t>
      </w:r>
      <w:r w:rsidR="004B0B3A" w:rsidRPr="006A6A9F">
        <w:rPr>
          <w:rFonts w:hint="eastAsia"/>
          <w:color w:val="000000" w:themeColor="text1"/>
        </w:rPr>
        <w:t>或</w:t>
      </w:r>
      <w:r w:rsidR="00870FEA">
        <w:rPr>
          <w:rFonts w:hint="eastAsia"/>
          <w:color w:val="000000" w:themeColor="text1"/>
        </w:rPr>
        <w:t>陳○鑫</w:t>
      </w:r>
      <w:r w:rsidR="004B0B3A" w:rsidRPr="006A6A9F">
        <w:rPr>
          <w:rFonts w:hint="eastAsia"/>
          <w:color w:val="000000" w:themeColor="text1"/>
        </w:rPr>
        <w:t>才會知道行賄的細節，因為我們全部股東授權給他們兩人決定行賄的對象及價錢，價錢不一定等語，亦經原審訊問而予肯認（</w:t>
      </w:r>
      <w:r w:rsidR="00C90382" w:rsidRPr="006A6A9F">
        <w:rPr>
          <w:rFonts w:hint="eastAsia"/>
          <w:color w:val="000000" w:themeColor="text1"/>
        </w:rPr>
        <w:t>嘉義地院</w:t>
      </w:r>
      <w:r w:rsidR="00E772A2" w:rsidRPr="006A6A9F">
        <w:rPr>
          <w:rFonts w:hint="eastAsia"/>
          <w:color w:val="000000" w:themeColor="text1"/>
        </w:rPr>
        <w:t>卷三</w:t>
      </w:r>
      <w:r w:rsidR="004B0B3A" w:rsidRPr="006A6A9F">
        <w:rPr>
          <w:rFonts w:hint="eastAsia"/>
          <w:color w:val="000000" w:themeColor="text1"/>
        </w:rPr>
        <w:t>頁108</w:t>
      </w:r>
      <w:r w:rsidR="00E772A2" w:rsidRPr="006A6A9F">
        <w:rPr>
          <w:rFonts w:hint="eastAsia"/>
          <w:color w:val="000000" w:themeColor="text1"/>
        </w:rPr>
        <w:t>至</w:t>
      </w:r>
      <w:r w:rsidR="004B0B3A" w:rsidRPr="006A6A9F">
        <w:rPr>
          <w:rFonts w:hint="eastAsia"/>
          <w:color w:val="000000" w:themeColor="text1"/>
        </w:rPr>
        <w:t>109）。</w:t>
      </w:r>
    </w:p>
    <w:p w:rsidR="00FF0482" w:rsidRPr="006A6A9F" w:rsidRDefault="00870FEA" w:rsidP="00FF0482">
      <w:pPr>
        <w:pStyle w:val="8"/>
        <w:rPr>
          <w:color w:val="000000" w:themeColor="text1"/>
        </w:rPr>
      </w:pPr>
      <w:r>
        <w:rPr>
          <w:rFonts w:hint="eastAsia"/>
          <w:color w:val="000000" w:themeColor="text1"/>
        </w:rPr>
        <w:t>陳○鑫</w:t>
      </w:r>
      <w:r w:rsidR="004B0B3A" w:rsidRPr="006A6A9F">
        <w:rPr>
          <w:rFonts w:hint="eastAsia"/>
          <w:color w:val="000000" w:themeColor="text1"/>
        </w:rPr>
        <w:t>供稱：伊每月月初股東會議，會將各店收支明細表分送</w:t>
      </w:r>
      <w:r>
        <w:rPr>
          <w:rFonts w:hint="eastAsia"/>
          <w:color w:val="000000" w:themeColor="text1"/>
        </w:rPr>
        <w:t>謝○原</w:t>
      </w:r>
      <w:r w:rsidR="004B0B3A" w:rsidRPr="006A6A9F">
        <w:rPr>
          <w:rFonts w:hint="eastAsia"/>
          <w:color w:val="000000" w:themeColor="text1"/>
        </w:rPr>
        <w:t>及</w:t>
      </w:r>
      <w:r w:rsidR="008D7639">
        <w:rPr>
          <w:rFonts w:hint="eastAsia"/>
          <w:color w:val="000000" w:themeColor="text1"/>
        </w:rPr>
        <w:t>陳○成</w:t>
      </w:r>
      <w:r w:rsidR="004B0B3A" w:rsidRPr="006A6A9F">
        <w:rPr>
          <w:rFonts w:hint="eastAsia"/>
          <w:color w:val="000000" w:themeColor="text1"/>
        </w:rPr>
        <w:t>參閱，大家對於員工福利金之支出用途已有共識；每月初開會，</w:t>
      </w:r>
      <w:r w:rsidR="00E972E3" w:rsidRPr="006A6A9F">
        <w:rPr>
          <w:rFonts w:hint="eastAsia"/>
          <w:color w:val="000000" w:themeColor="text1"/>
        </w:rPr>
        <w:t>3個</w:t>
      </w:r>
      <w:r w:rsidR="004B0B3A" w:rsidRPr="006A6A9F">
        <w:rPr>
          <w:rFonts w:hint="eastAsia"/>
          <w:color w:val="000000" w:themeColor="text1"/>
        </w:rPr>
        <w:t>股東都會看各家遊戲場的帳冊（見偵一</w:t>
      </w:r>
      <w:r w:rsidR="00E772A2" w:rsidRPr="006A6A9F">
        <w:rPr>
          <w:rFonts w:hint="eastAsia"/>
          <w:color w:val="000000" w:themeColor="text1"/>
        </w:rPr>
        <w:t>卷三</w:t>
      </w:r>
      <w:r w:rsidR="004B0B3A" w:rsidRPr="006A6A9F">
        <w:rPr>
          <w:rFonts w:hint="eastAsia"/>
          <w:color w:val="000000" w:themeColor="text1"/>
        </w:rPr>
        <w:t>頁103，</w:t>
      </w:r>
      <w:r w:rsidR="00C90382" w:rsidRPr="006A6A9F">
        <w:rPr>
          <w:rFonts w:hint="eastAsia"/>
          <w:color w:val="000000" w:themeColor="text1"/>
        </w:rPr>
        <w:t>嘉義地院</w:t>
      </w:r>
      <w:r w:rsidR="00E772A2" w:rsidRPr="006A6A9F">
        <w:rPr>
          <w:rFonts w:hint="eastAsia"/>
          <w:color w:val="000000" w:themeColor="text1"/>
        </w:rPr>
        <w:t>卷三</w:t>
      </w:r>
      <w:r w:rsidR="004B0B3A" w:rsidRPr="006A6A9F">
        <w:rPr>
          <w:rFonts w:hint="eastAsia"/>
          <w:color w:val="000000" w:themeColor="text1"/>
        </w:rPr>
        <w:t>頁88）。</w:t>
      </w:r>
    </w:p>
    <w:p w:rsidR="00FF0482" w:rsidRPr="006A6A9F" w:rsidRDefault="004B0B3A" w:rsidP="00FF0482">
      <w:pPr>
        <w:pStyle w:val="7"/>
        <w:rPr>
          <w:color w:val="000000" w:themeColor="text1"/>
        </w:rPr>
      </w:pPr>
      <w:r w:rsidRPr="006A6A9F">
        <w:rPr>
          <w:rFonts w:hint="eastAsia"/>
          <w:color w:val="000000" w:themeColor="text1"/>
        </w:rPr>
        <w:t>參以</w:t>
      </w:r>
      <w:r w:rsidR="00870FEA">
        <w:rPr>
          <w:rFonts w:hint="eastAsia"/>
          <w:color w:val="000000" w:themeColor="text1"/>
        </w:rPr>
        <w:t>陳○鑫</w:t>
      </w:r>
      <w:r w:rsidRPr="006A6A9F">
        <w:rPr>
          <w:rFonts w:hint="eastAsia"/>
          <w:color w:val="000000" w:themeColor="text1"/>
        </w:rPr>
        <w:t>就</w:t>
      </w:r>
      <w:r w:rsidR="00870FEA">
        <w:rPr>
          <w:rFonts w:hint="eastAsia"/>
          <w:color w:val="000000" w:themeColor="text1"/>
        </w:rPr>
        <w:t>謝○原</w:t>
      </w:r>
      <w:r w:rsidRPr="006A6A9F">
        <w:rPr>
          <w:rFonts w:hint="eastAsia"/>
          <w:color w:val="000000" w:themeColor="text1"/>
        </w:rPr>
        <w:t>於電話中提及「土地</w:t>
      </w:r>
      <w:r w:rsidRPr="006A6A9F">
        <w:rPr>
          <w:rFonts w:hint="eastAsia"/>
          <w:color w:val="000000" w:themeColor="text1"/>
        </w:rPr>
        <w:lastRenderedPageBreak/>
        <w:t>公」</w:t>
      </w:r>
      <w:r w:rsidR="00E010E7">
        <w:rPr>
          <w:rFonts w:hint="eastAsia"/>
          <w:color w:val="000000" w:themeColor="text1"/>
        </w:rPr>
        <w:t>周○賢</w:t>
      </w:r>
      <w:r w:rsidRPr="006A6A9F">
        <w:rPr>
          <w:rFonts w:hint="eastAsia"/>
          <w:color w:val="000000" w:themeColor="text1"/>
        </w:rPr>
        <w:t>索借20萬元時，脫口「他現在的意思就是要拿那一條就對了。（那一條？）你說的，他是拿？還是要借？（借的，開他太太的票）」（通話內容如附表三編號11），可窺</w:t>
      </w:r>
      <w:r w:rsidR="00870FEA">
        <w:rPr>
          <w:rFonts w:hint="eastAsia"/>
          <w:color w:val="000000" w:themeColor="text1"/>
        </w:rPr>
        <w:t>陳○鑫</w:t>
      </w:r>
      <w:r w:rsidRPr="006A6A9F">
        <w:rPr>
          <w:rFonts w:hint="eastAsia"/>
          <w:color w:val="000000" w:themeColor="text1"/>
        </w:rPr>
        <w:t>早知且合意</w:t>
      </w:r>
      <w:r w:rsidR="00870FEA">
        <w:rPr>
          <w:rFonts w:hint="eastAsia"/>
          <w:color w:val="000000" w:themeColor="text1"/>
        </w:rPr>
        <w:t>謝○原</w:t>
      </w:r>
      <w:r w:rsidRPr="006A6A9F">
        <w:rPr>
          <w:rFonts w:hint="eastAsia"/>
          <w:color w:val="000000" w:themeColor="text1"/>
        </w:rPr>
        <w:t>以金錢行賄警察。又</w:t>
      </w:r>
      <w:r w:rsidR="00870FEA">
        <w:rPr>
          <w:rFonts w:hint="eastAsia"/>
          <w:color w:val="000000" w:themeColor="text1"/>
        </w:rPr>
        <w:t>陳○鑫</w:t>
      </w:r>
      <w:r w:rsidRPr="006A6A9F">
        <w:rPr>
          <w:rFonts w:hint="eastAsia"/>
          <w:color w:val="000000" w:themeColor="text1"/>
        </w:rPr>
        <w:t>與</w:t>
      </w:r>
      <w:r w:rsidR="00870FEA">
        <w:rPr>
          <w:rFonts w:hint="eastAsia"/>
          <w:color w:val="000000" w:themeColor="text1"/>
        </w:rPr>
        <w:t>謝○原</w:t>
      </w:r>
      <w:r w:rsidRPr="006A6A9F">
        <w:rPr>
          <w:rFonts w:hint="eastAsia"/>
          <w:color w:val="000000" w:themeColor="text1"/>
        </w:rPr>
        <w:t>之電話通聯中提及高雄店「『春仔』就在那裡猶豫，講說開銷多大或是做的不好等，我們祇要還想再做，人家都開口了，也是要給人家，你不給人家，是不是還在那邊越怕……，所以你那邊也一樣，『春仔』這裡也是這樣跟他講」（通話內容如附表三編號13），</w:t>
      </w:r>
      <w:r w:rsidR="00870FEA">
        <w:rPr>
          <w:rFonts w:hint="eastAsia"/>
          <w:color w:val="000000" w:themeColor="text1"/>
        </w:rPr>
        <w:t>陳○鑫</w:t>
      </w:r>
      <w:r w:rsidRPr="006A6A9F">
        <w:rPr>
          <w:rFonts w:hint="eastAsia"/>
          <w:color w:val="000000" w:themeColor="text1"/>
        </w:rPr>
        <w:t>肯認有上開對話，所稱「春仔」是指</w:t>
      </w:r>
      <w:r w:rsidR="008D7639">
        <w:rPr>
          <w:rFonts w:hint="eastAsia"/>
          <w:color w:val="000000" w:themeColor="text1"/>
        </w:rPr>
        <w:t>陳○成</w:t>
      </w:r>
      <w:r w:rsidRPr="006A6A9F">
        <w:rPr>
          <w:rFonts w:hint="eastAsia"/>
          <w:color w:val="000000" w:themeColor="text1"/>
        </w:rPr>
        <w:t>（</w:t>
      </w:r>
      <w:r w:rsidR="00C90382" w:rsidRPr="006A6A9F">
        <w:rPr>
          <w:rFonts w:hint="eastAsia"/>
          <w:color w:val="000000" w:themeColor="text1"/>
        </w:rPr>
        <w:t>嘉義地院</w:t>
      </w:r>
      <w:r w:rsidR="00E772A2" w:rsidRPr="006A6A9F">
        <w:rPr>
          <w:rFonts w:hint="eastAsia"/>
          <w:color w:val="000000" w:themeColor="text1"/>
        </w:rPr>
        <w:t>卷三</w:t>
      </w:r>
      <w:r w:rsidRPr="006A6A9F">
        <w:rPr>
          <w:rFonts w:hint="eastAsia"/>
          <w:color w:val="000000" w:themeColor="text1"/>
        </w:rPr>
        <w:t>頁91），可證</w:t>
      </w:r>
      <w:r w:rsidR="00870FEA">
        <w:rPr>
          <w:rFonts w:hint="eastAsia"/>
          <w:color w:val="000000" w:themeColor="text1"/>
        </w:rPr>
        <w:t>陳○鑫</w:t>
      </w:r>
      <w:r w:rsidRPr="006A6A9F">
        <w:rPr>
          <w:rFonts w:hint="eastAsia"/>
          <w:color w:val="000000" w:themeColor="text1"/>
        </w:rPr>
        <w:t>曾就賄警之事曉示</w:t>
      </w:r>
      <w:r w:rsidR="008D7639">
        <w:rPr>
          <w:rFonts w:hint="eastAsia"/>
          <w:color w:val="000000" w:themeColor="text1"/>
        </w:rPr>
        <w:t>陳○成</w:t>
      </w:r>
      <w:r w:rsidRPr="006A6A9F">
        <w:rPr>
          <w:rFonts w:hint="eastAsia"/>
          <w:color w:val="000000" w:themeColor="text1"/>
        </w:rPr>
        <w:t>並堅其意志。斯與</w:t>
      </w:r>
      <w:r w:rsidR="008D7639">
        <w:rPr>
          <w:rFonts w:hint="eastAsia"/>
          <w:color w:val="000000" w:themeColor="text1"/>
        </w:rPr>
        <w:t>陳○成</w:t>
      </w:r>
      <w:r w:rsidRPr="006A6A9F">
        <w:rPr>
          <w:rFonts w:hint="eastAsia"/>
          <w:color w:val="000000" w:themeColor="text1"/>
        </w:rPr>
        <w:t>（97年8月7日）在律師全程陪同偵訊之情況下供承：（</w:t>
      </w:r>
      <w:r w:rsidR="00870FEA">
        <w:rPr>
          <w:rFonts w:hint="eastAsia"/>
          <w:color w:val="000000" w:themeColor="text1"/>
        </w:rPr>
        <w:t>陳○鑫</w:t>
      </w:r>
      <w:r w:rsidRPr="006A6A9F">
        <w:rPr>
          <w:rFonts w:hint="eastAsia"/>
          <w:color w:val="000000" w:themeColor="text1"/>
        </w:rPr>
        <w:t>有無問過你，員工福利金是否需提高加碼用來送錢給警察？）有問過，他有授權給伊，如果需要送錢給警察，員工福利金可以加碼（見偵一</w:t>
      </w:r>
      <w:r w:rsidR="00E772A2" w:rsidRPr="006A6A9F">
        <w:rPr>
          <w:rFonts w:hint="eastAsia"/>
          <w:color w:val="000000" w:themeColor="text1"/>
        </w:rPr>
        <w:t>卷三</w:t>
      </w:r>
      <w:r w:rsidRPr="006A6A9F">
        <w:rPr>
          <w:rFonts w:hint="eastAsia"/>
          <w:color w:val="000000" w:themeColor="text1"/>
        </w:rPr>
        <w:t>頁208），復於原審審理時再度肯認曾為上開供述（</w:t>
      </w:r>
      <w:r w:rsidR="00007A3B" w:rsidRPr="006A6A9F">
        <w:rPr>
          <w:rFonts w:hint="eastAsia"/>
          <w:color w:val="000000" w:themeColor="text1"/>
        </w:rPr>
        <w:t>嘉義地院</w:t>
      </w:r>
      <w:r w:rsidR="00E772A2" w:rsidRPr="006A6A9F">
        <w:rPr>
          <w:rFonts w:hint="eastAsia"/>
          <w:color w:val="000000" w:themeColor="text1"/>
        </w:rPr>
        <w:t>卷三</w:t>
      </w:r>
      <w:r w:rsidRPr="006A6A9F">
        <w:rPr>
          <w:rFonts w:hint="eastAsia"/>
          <w:color w:val="000000" w:themeColor="text1"/>
        </w:rPr>
        <w:t>頁110），亦相符合，足證</w:t>
      </w:r>
      <w:r w:rsidR="00870FEA">
        <w:rPr>
          <w:rFonts w:hint="eastAsia"/>
          <w:color w:val="000000" w:themeColor="text1"/>
        </w:rPr>
        <w:t>陳○鑫</w:t>
      </w:r>
      <w:r w:rsidRPr="006A6A9F">
        <w:rPr>
          <w:rFonts w:hint="eastAsia"/>
          <w:color w:val="000000" w:themeColor="text1"/>
        </w:rPr>
        <w:t>、</w:t>
      </w:r>
      <w:r w:rsidR="008D7639">
        <w:rPr>
          <w:rFonts w:hint="eastAsia"/>
          <w:color w:val="000000" w:themeColor="text1"/>
        </w:rPr>
        <w:t>陳○成</w:t>
      </w:r>
      <w:r w:rsidRPr="006A6A9F">
        <w:rPr>
          <w:rFonts w:hint="eastAsia"/>
          <w:color w:val="000000" w:themeColor="text1"/>
        </w:rPr>
        <w:t>及</w:t>
      </w:r>
      <w:r w:rsidR="00870FEA">
        <w:rPr>
          <w:rFonts w:hint="eastAsia"/>
          <w:color w:val="000000" w:themeColor="text1"/>
        </w:rPr>
        <w:t>謝○原</w:t>
      </w:r>
      <w:r w:rsidRPr="006A6A9F">
        <w:rPr>
          <w:rFonts w:hint="eastAsia"/>
          <w:color w:val="000000" w:themeColor="text1"/>
        </w:rPr>
        <w:t>均知並有共識，授權由</w:t>
      </w:r>
      <w:r w:rsidR="00870FEA">
        <w:rPr>
          <w:rFonts w:hint="eastAsia"/>
          <w:color w:val="000000" w:themeColor="text1"/>
        </w:rPr>
        <w:t>謝○原</w:t>
      </w:r>
      <w:r w:rsidRPr="006A6A9F">
        <w:rPr>
          <w:rFonts w:hint="eastAsia"/>
          <w:color w:val="000000" w:themeColor="text1"/>
        </w:rPr>
        <w:t>以帳冊上名目為員工福利金之款項行賄警察，被告等就此之抗辯，難予採信。</w:t>
      </w:r>
    </w:p>
    <w:p w:rsidR="004B0B3A" w:rsidRPr="006A6A9F" w:rsidRDefault="004B0B3A" w:rsidP="00FF0482">
      <w:pPr>
        <w:pStyle w:val="6"/>
        <w:rPr>
          <w:color w:val="000000" w:themeColor="text1"/>
        </w:rPr>
      </w:pPr>
      <w:r w:rsidRPr="006A6A9F">
        <w:rPr>
          <w:rFonts w:hint="eastAsia"/>
          <w:color w:val="000000" w:themeColor="text1"/>
        </w:rPr>
        <w:t>刑法就共同正犯之犯罪參與兼採客觀及主觀主義，縱使未為構成要件行為之實行者，倘有主觀意思而具犯罪支配之共同性基礎，仍屬正犯，亦即共同正犯之成立，以主觀意</w:t>
      </w:r>
      <w:r w:rsidRPr="006A6A9F">
        <w:rPr>
          <w:rFonts w:hint="eastAsia"/>
          <w:color w:val="000000" w:themeColor="text1"/>
        </w:rPr>
        <w:lastRenderedPageBreak/>
        <w:t>思或客觀行為擇一具備即可（</w:t>
      </w:r>
      <w:r w:rsidR="00BC1881" w:rsidRPr="006A6A9F">
        <w:rPr>
          <w:rFonts w:hint="eastAsia"/>
          <w:color w:val="000000" w:themeColor="text1"/>
        </w:rPr>
        <w:t>司法院釋字</w:t>
      </w:r>
      <w:r w:rsidRPr="006A6A9F">
        <w:rPr>
          <w:rFonts w:hint="eastAsia"/>
          <w:color w:val="000000" w:themeColor="text1"/>
        </w:rPr>
        <w:t>第109號、院字第1905、2030等號解釋，最高法院24年上字</w:t>
      </w:r>
      <w:r w:rsidR="00074D94" w:rsidRPr="006A6A9F">
        <w:rPr>
          <w:rFonts w:hint="eastAsia"/>
          <w:color w:val="000000" w:themeColor="text1"/>
        </w:rPr>
        <w:t>第</w:t>
      </w:r>
      <w:r w:rsidR="005E0308" w:rsidRPr="006A6A9F">
        <w:rPr>
          <w:rFonts w:hint="eastAsia"/>
          <w:color w:val="000000" w:themeColor="text1"/>
        </w:rPr>
        <w:t>28</w:t>
      </w:r>
      <w:r w:rsidRPr="006A6A9F">
        <w:rPr>
          <w:rFonts w:hint="eastAsia"/>
          <w:color w:val="000000" w:themeColor="text1"/>
        </w:rPr>
        <w:t>68號、25年上字</w:t>
      </w:r>
      <w:r w:rsidR="00074D94" w:rsidRPr="006A6A9F">
        <w:rPr>
          <w:rFonts w:hint="eastAsia"/>
          <w:color w:val="000000" w:themeColor="text1"/>
        </w:rPr>
        <w:t>第二</w:t>
      </w:r>
      <w:r w:rsidRPr="006A6A9F">
        <w:rPr>
          <w:rFonts w:hint="eastAsia"/>
          <w:color w:val="000000" w:themeColor="text1"/>
        </w:rPr>
        <w:t>253號及27年上字第1333號等判例參照）。共同正犯乃異心別體之個人，基於共同目的形成同心一體之犯意聯絡，透過相互之心理促進、行為補充與利用等分工機能以實施犯罪，各該分擔之行為於統合脈絡下有其形成整體之意義。「一部行為全部責任」之共同犯罪歸責，將參與犯罪之共同正犯一體視之，祇要係出於實現犯罪計畫所需而能發揮功能者，不論參與環節，均具共同犯罪之正犯性。故而，以自己犯罪之意思，在直接或間接聯絡之合同意思範圍內，推由部分之人實施，或各自分擔犯罪行為之一部，相互利用他人行為以達犯罪目的者，即應對於全部發生之結果共同負責，初不問犯罪動機起於何人，亦不必每一階段犯行均經參與（最高法院28年上字第3110號、34年上字第862號及77年台上字</w:t>
      </w:r>
      <w:r w:rsidR="00074D94" w:rsidRPr="006A6A9F">
        <w:rPr>
          <w:rFonts w:hint="eastAsia"/>
          <w:color w:val="000000" w:themeColor="text1"/>
        </w:rPr>
        <w:t>第</w:t>
      </w:r>
      <w:r w:rsidR="005A5F2C" w:rsidRPr="006A6A9F">
        <w:rPr>
          <w:rFonts w:hint="eastAsia"/>
          <w:color w:val="000000" w:themeColor="text1"/>
        </w:rPr>
        <w:t>21</w:t>
      </w:r>
      <w:r w:rsidRPr="006A6A9F">
        <w:rPr>
          <w:rFonts w:hint="eastAsia"/>
          <w:color w:val="000000" w:themeColor="text1"/>
        </w:rPr>
        <w:t>35號判例參照）。</w:t>
      </w:r>
      <w:r w:rsidR="00870FEA">
        <w:rPr>
          <w:rFonts w:hint="eastAsia"/>
          <w:color w:val="000000" w:themeColor="text1"/>
        </w:rPr>
        <w:t>陳○鑫</w:t>
      </w:r>
      <w:r w:rsidRPr="006A6A9F">
        <w:rPr>
          <w:rFonts w:hint="eastAsia"/>
          <w:color w:val="000000" w:themeColor="text1"/>
        </w:rPr>
        <w:t>、</w:t>
      </w:r>
      <w:r w:rsidR="00870FEA">
        <w:rPr>
          <w:rFonts w:hint="eastAsia"/>
          <w:color w:val="000000" w:themeColor="text1"/>
        </w:rPr>
        <w:t>謝○原</w:t>
      </w:r>
      <w:r w:rsidRPr="006A6A9F">
        <w:rPr>
          <w:rFonts w:hint="eastAsia"/>
          <w:color w:val="000000" w:themeColor="text1"/>
        </w:rPr>
        <w:t>、</w:t>
      </w:r>
      <w:r w:rsidR="008D7639">
        <w:rPr>
          <w:rFonts w:hint="eastAsia"/>
          <w:color w:val="000000" w:themeColor="text1"/>
        </w:rPr>
        <w:t>陳○成</w:t>
      </w:r>
      <w:r w:rsidRPr="006A6A9F">
        <w:rPr>
          <w:rFonts w:hint="eastAsia"/>
          <w:color w:val="000000" w:themeColor="text1"/>
        </w:rPr>
        <w:t>因合資經營賭博性之</w:t>
      </w:r>
      <w:r w:rsidR="00870FEA">
        <w:rPr>
          <w:rFonts w:hint="eastAsia"/>
          <w:color w:val="000000" w:themeColor="text1"/>
        </w:rPr>
        <w:t>東○</w:t>
      </w:r>
      <w:r w:rsidR="00FA7F3F" w:rsidRPr="006A6A9F">
        <w:rPr>
          <w:rFonts w:hint="eastAsia"/>
          <w:color w:val="000000" w:themeColor="text1"/>
        </w:rPr>
        <w:t>電子遊戲場</w:t>
      </w:r>
      <w:r w:rsidRPr="006A6A9F">
        <w:rPr>
          <w:rFonts w:hint="eastAsia"/>
          <w:color w:val="000000" w:themeColor="text1"/>
        </w:rPr>
        <w:t>，授權由</w:t>
      </w:r>
      <w:r w:rsidR="00870FEA">
        <w:rPr>
          <w:rFonts w:hint="eastAsia"/>
          <w:color w:val="000000" w:themeColor="text1"/>
        </w:rPr>
        <w:t>謝○原</w:t>
      </w:r>
      <w:r w:rsidRPr="006A6A9F">
        <w:rPr>
          <w:rFonts w:hint="eastAsia"/>
          <w:color w:val="000000" w:themeColor="text1"/>
        </w:rPr>
        <w:t>以現金賄賂警察，冀求免遭取締查緝，自應共同負責。</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身為有調查犯罪職務之司法警察，知悉</w:t>
      </w:r>
      <w:r w:rsidR="0021385E" w:rsidRPr="006A6A9F">
        <w:rPr>
          <w:rFonts w:hint="eastAsia"/>
          <w:color w:val="000000" w:themeColor="text1"/>
        </w:rPr>
        <w:t>「</w:t>
      </w:r>
      <w:r w:rsidR="00870FEA">
        <w:rPr>
          <w:rFonts w:hint="eastAsia"/>
          <w:color w:val="000000" w:themeColor="text1"/>
        </w:rPr>
        <w:t>東○</w:t>
      </w:r>
      <w:r w:rsidR="0021385E" w:rsidRPr="006A6A9F">
        <w:rPr>
          <w:rFonts w:hint="eastAsia"/>
          <w:color w:val="000000" w:themeColor="text1"/>
        </w:rPr>
        <w:t>」</w:t>
      </w:r>
      <w:r w:rsidRPr="006A6A9F">
        <w:rPr>
          <w:rFonts w:hint="eastAsia"/>
          <w:color w:val="000000" w:themeColor="text1"/>
        </w:rPr>
        <w:t>從事賭博性營業，應取締查緝卻不為而悖職受賄，事證明確，</w:t>
      </w:r>
      <w:r w:rsidR="00870FEA">
        <w:rPr>
          <w:rFonts w:hint="eastAsia"/>
          <w:color w:val="000000" w:themeColor="text1"/>
        </w:rPr>
        <w:t>陳○鑫</w:t>
      </w:r>
      <w:r w:rsidRPr="006A6A9F">
        <w:rPr>
          <w:rFonts w:hint="eastAsia"/>
          <w:color w:val="000000" w:themeColor="text1"/>
        </w:rPr>
        <w:t>、</w:t>
      </w:r>
      <w:r w:rsidR="00870FEA">
        <w:rPr>
          <w:rFonts w:hint="eastAsia"/>
          <w:color w:val="000000" w:themeColor="text1"/>
        </w:rPr>
        <w:t>謝○原</w:t>
      </w:r>
      <w:r w:rsidRPr="006A6A9F">
        <w:rPr>
          <w:rFonts w:hint="eastAsia"/>
          <w:color w:val="000000" w:themeColor="text1"/>
        </w:rPr>
        <w:t>、</w:t>
      </w:r>
      <w:r w:rsidR="008D7639">
        <w:rPr>
          <w:rFonts w:hint="eastAsia"/>
          <w:color w:val="000000" w:themeColor="text1"/>
        </w:rPr>
        <w:t>陳○成</w:t>
      </w:r>
      <w:r w:rsidRPr="006A6A9F">
        <w:rPr>
          <w:rFonts w:hint="eastAsia"/>
          <w:color w:val="000000" w:themeColor="text1"/>
        </w:rPr>
        <w:t>對於警察違背職務行為交付賄賂予</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收受等犯行，均堪認定，應依法論科。</w:t>
      </w:r>
    </w:p>
    <w:p w:rsidR="007D04B2" w:rsidRPr="006A6A9F" w:rsidRDefault="004B0B3A" w:rsidP="007D04B2">
      <w:pPr>
        <w:pStyle w:val="4"/>
        <w:rPr>
          <w:rFonts w:hAnsi="標楷體"/>
          <w:color w:val="000000" w:themeColor="text1"/>
        </w:rPr>
      </w:pPr>
      <w:r w:rsidRPr="006A6A9F">
        <w:rPr>
          <w:rFonts w:hAnsi="標楷體" w:hint="eastAsia"/>
          <w:color w:val="000000" w:themeColor="text1"/>
        </w:rPr>
        <w:t>法律</w:t>
      </w:r>
      <w:r w:rsidRPr="006A6A9F">
        <w:rPr>
          <w:rFonts w:hint="eastAsia"/>
          <w:color w:val="000000" w:themeColor="text1"/>
        </w:rPr>
        <w:t>修正</w:t>
      </w:r>
    </w:p>
    <w:p w:rsidR="007D04B2" w:rsidRPr="006A6A9F" w:rsidRDefault="00870FEA" w:rsidP="007D04B2">
      <w:pPr>
        <w:pStyle w:val="5"/>
        <w:rPr>
          <w:color w:val="000000" w:themeColor="text1"/>
        </w:rPr>
      </w:pPr>
      <w:r>
        <w:rPr>
          <w:rFonts w:hint="eastAsia"/>
          <w:color w:val="000000" w:themeColor="text1"/>
        </w:rPr>
        <w:t>陳○鑫</w:t>
      </w:r>
      <w:r w:rsidR="004B0B3A" w:rsidRPr="006A6A9F">
        <w:rPr>
          <w:rFonts w:hint="eastAsia"/>
          <w:color w:val="000000" w:themeColor="text1"/>
        </w:rPr>
        <w:t>、</w:t>
      </w:r>
      <w:r>
        <w:rPr>
          <w:rFonts w:hint="eastAsia"/>
          <w:color w:val="000000" w:themeColor="text1"/>
        </w:rPr>
        <w:t>謝○原</w:t>
      </w:r>
      <w:r w:rsidR="004B0B3A" w:rsidRPr="006A6A9F">
        <w:rPr>
          <w:rFonts w:hint="eastAsia"/>
          <w:color w:val="000000" w:themeColor="text1"/>
        </w:rPr>
        <w:t>、</w:t>
      </w:r>
      <w:r w:rsidR="008D7639">
        <w:rPr>
          <w:rFonts w:hint="eastAsia"/>
          <w:color w:val="000000" w:themeColor="text1"/>
        </w:rPr>
        <w:t>陳○成</w:t>
      </w:r>
      <w:r w:rsidR="004B0B3A" w:rsidRPr="006A6A9F">
        <w:rPr>
          <w:rFonts w:hint="eastAsia"/>
          <w:color w:val="000000" w:themeColor="text1"/>
        </w:rPr>
        <w:t>行為後，貪污治罪條</w:t>
      </w:r>
      <w:r w:rsidR="004B0B3A" w:rsidRPr="006A6A9F">
        <w:rPr>
          <w:rFonts w:hint="eastAsia"/>
          <w:color w:val="000000" w:themeColor="text1"/>
        </w:rPr>
        <w:lastRenderedPageBreak/>
        <w:t>例第11條於100年6月29日修正公布施行，同年7月1日生效。該條第1項（公務員對公務員）關於「違背職務行賄（含行求、期約、交付﹙下略</w:t>
      </w:r>
      <w:r w:rsidR="00194F89" w:rsidRPr="006A6A9F">
        <w:rPr>
          <w:rFonts w:hint="eastAsia"/>
          <w:color w:val="000000" w:themeColor="text1"/>
        </w:rPr>
        <w:t>）</w:t>
      </w:r>
      <w:r w:rsidR="004B0B3A" w:rsidRPr="006A6A9F">
        <w:rPr>
          <w:rFonts w:hint="eastAsia"/>
          <w:color w:val="000000" w:themeColor="text1"/>
        </w:rPr>
        <w:t>）」罪之構成要件及法定刑並未修正，僅增列</w:t>
      </w:r>
      <w:r w:rsidR="006C42F3" w:rsidRPr="006A6A9F">
        <w:rPr>
          <w:rFonts w:hint="eastAsia"/>
          <w:color w:val="000000" w:themeColor="text1"/>
        </w:rPr>
        <w:t>第2項</w:t>
      </w:r>
      <w:r w:rsidR="004B0B3A" w:rsidRPr="006A6A9F">
        <w:rPr>
          <w:rFonts w:hint="eastAsia"/>
          <w:color w:val="000000" w:themeColor="text1"/>
        </w:rPr>
        <w:t>（公務員對公務員）關於「不違背職務行賄」罪，同條其餘各項配合上開增訂，項次遞延並修正所引項次及文字。是本件</w:t>
      </w:r>
      <w:r>
        <w:rPr>
          <w:rFonts w:hint="eastAsia"/>
          <w:color w:val="000000" w:themeColor="text1"/>
        </w:rPr>
        <w:t>陳○鑫</w:t>
      </w:r>
      <w:r w:rsidR="004B0B3A" w:rsidRPr="006A6A9F">
        <w:rPr>
          <w:rFonts w:hint="eastAsia"/>
          <w:color w:val="000000" w:themeColor="text1"/>
        </w:rPr>
        <w:t>、</w:t>
      </w:r>
      <w:r>
        <w:rPr>
          <w:rFonts w:hint="eastAsia"/>
          <w:color w:val="000000" w:themeColor="text1"/>
        </w:rPr>
        <w:t>謝○原</w:t>
      </w:r>
      <w:r w:rsidR="004B0B3A" w:rsidRPr="006A6A9F">
        <w:rPr>
          <w:rFonts w:hint="eastAsia"/>
          <w:color w:val="000000" w:themeColor="text1"/>
        </w:rPr>
        <w:t>、</w:t>
      </w:r>
      <w:r w:rsidR="008D7639">
        <w:rPr>
          <w:rFonts w:hint="eastAsia"/>
          <w:color w:val="000000" w:themeColor="text1"/>
        </w:rPr>
        <w:t>陳○成</w:t>
      </w:r>
      <w:r w:rsidR="004B0B3A" w:rsidRPr="006A6A9F">
        <w:rPr>
          <w:rFonts w:hint="eastAsia"/>
          <w:color w:val="000000" w:themeColor="text1"/>
        </w:rPr>
        <w:t>所犯貪污治罪條例第11條（非公務員對公務員）關於違背職務行賄犯行部分，不生法律變更問題，應依一般法律適用原則，逕行適用修正後之現行貪污治罪條例第11條規定。</w:t>
      </w:r>
    </w:p>
    <w:p w:rsidR="007D04B2" w:rsidRPr="006A6A9F" w:rsidRDefault="00870FEA" w:rsidP="007D04B2">
      <w:pPr>
        <w:pStyle w:val="5"/>
        <w:rPr>
          <w:color w:val="000000" w:themeColor="text1"/>
        </w:rPr>
      </w:pPr>
      <w:r>
        <w:rPr>
          <w:rFonts w:hint="eastAsia"/>
          <w:color w:val="000000" w:themeColor="text1"/>
        </w:rPr>
        <w:t>陳○鑫</w:t>
      </w:r>
      <w:r w:rsidR="004B0B3A" w:rsidRPr="006A6A9F">
        <w:rPr>
          <w:rFonts w:hint="eastAsia"/>
          <w:color w:val="000000" w:themeColor="text1"/>
        </w:rPr>
        <w:t>、</w:t>
      </w:r>
      <w:r>
        <w:rPr>
          <w:rFonts w:hint="eastAsia"/>
          <w:color w:val="000000" w:themeColor="text1"/>
        </w:rPr>
        <w:t>謝○原</w:t>
      </w:r>
      <w:r w:rsidR="004B0B3A" w:rsidRPr="006A6A9F">
        <w:rPr>
          <w:rFonts w:hint="eastAsia"/>
          <w:color w:val="000000" w:themeColor="text1"/>
        </w:rPr>
        <w:t>、</w:t>
      </w:r>
      <w:r w:rsidR="008D7639">
        <w:rPr>
          <w:rFonts w:hint="eastAsia"/>
          <w:color w:val="000000" w:themeColor="text1"/>
        </w:rPr>
        <w:t>陳○成</w:t>
      </w:r>
      <w:r w:rsidR="004B0B3A" w:rsidRPr="006A6A9F">
        <w:rPr>
          <w:rFonts w:hint="eastAsia"/>
          <w:color w:val="000000" w:themeColor="text1"/>
        </w:rPr>
        <w:t>行為後，貪污治罪條例第12條（</w:t>
      </w:r>
      <w:r w:rsidR="006C42F3" w:rsidRPr="006A6A9F">
        <w:rPr>
          <w:rFonts w:hint="eastAsia"/>
          <w:color w:val="000000" w:themeColor="text1"/>
        </w:rPr>
        <w:t>第2項</w:t>
      </w:r>
      <w:r w:rsidR="004B0B3A" w:rsidRPr="006A6A9F">
        <w:rPr>
          <w:rFonts w:hint="eastAsia"/>
          <w:color w:val="000000" w:themeColor="text1"/>
        </w:rPr>
        <w:t>）原僅就「公務員」關於違背職務行為交付賄賂罪（「犯前條第1項、</w:t>
      </w:r>
      <w:r w:rsidR="006C42F3" w:rsidRPr="006A6A9F">
        <w:rPr>
          <w:rFonts w:hint="eastAsia"/>
          <w:color w:val="000000" w:themeColor="text1"/>
        </w:rPr>
        <w:t>第2項</w:t>
      </w:r>
      <w:r w:rsidR="004B0B3A" w:rsidRPr="006A6A9F">
        <w:rPr>
          <w:rFonts w:hint="eastAsia"/>
          <w:color w:val="000000" w:themeColor="text1"/>
        </w:rPr>
        <w:t>之罪﹙第1項</w:t>
      </w:r>
      <w:r w:rsidR="00194F89" w:rsidRPr="006A6A9F">
        <w:rPr>
          <w:rFonts w:hint="eastAsia"/>
          <w:color w:val="000000" w:themeColor="text1"/>
        </w:rPr>
        <w:t>）</w:t>
      </w:r>
      <w:r w:rsidR="004B0B3A" w:rsidRPr="006A6A9F">
        <w:rPr>
          <w:rFonts w:hint="eastAsia"/>
          <w:color w:val="000000" w:themeColor="text1"/>
        </w:rPr>
        <w:t>」）設有「情節輕微而其交付之財物在5萬元以下」之減刑規定，經於100年6月29日修正公布施行為「非公務員」關於違背職務行為（「犯前條第1項至第4項之罪﹙第4項</w:t>
      </w:r>
      <w:r w:rsidR="00194F89" w:rsidRPr="006A6A9F">
        <w:rPr>
          <w:rFonts w:hint="eastAsia"/>
          <w:color w:val="000000" w:themeColor="text1"/>
        </w:rPr>
        <w:t>）</w:t>
      </w:r>
      <w:r w:rsidR="004B0B3A" w:rsidRPr="006A6A9F">
        <w:rPr>
          <w:rFonts w:hint="eastAsia"/>
          <w:color w:val="000000" w:themeColor="text1"/>
        </w:rPr>
        <w:t>」）合於上開情節及財物價值要件者，亦得減刑，自同年7月1日生效，比較新舊法律，修正後規定顯較有利於</w:t>
      </w:r>
      <w:r>
        <w:rPr>
          <w:rFonts w:hint="eastAsia"/>
          <w:color w:val="000000" w:themeColor="text1"/>
        </w:rPr>
        <w:t>陳○鑫</w:t>
      </w:r>
      <w:r w:rsidR="004B0B3A" w:rsidRPr="006A6A9F">
        <w:rPr>
          <w:rFonts w:hint="eastAsia"/>
          <w:color w:val="000000" w:themeColor="text1"/>
        </w:rPr>
        <w:t>、</w:t>
      </w:r>
      <w:r>
        <w:rPr>
          <w:rFonts w:hint="eastAsia"/>
          <w:color w:val="000000" w:themeColor="text1"/>
        </w:rPr>
        <w:t>謝○原</w:t>
      </w:r>
      <w:r w:rsidR="004B0B3A" w:rsidRPr="006A6A9F">
        <w:rPr>
          <w:rFonts w:hint="eastAsia"/>
          <w:color w:val="000000" w:themeColor="text1"/>
        </w:rPr>
        <w:t>、</w:t>
      </w:r>
      <w:r w:rsidR="008D7639">
        <w:rPr>
          <w:rFonts w:hint="eastAsia"/>
          <w:color w:val="000000" w:themeColor="text1"/>
        </w:rPr>
        <w:t>陳○成</w:t>
      </w:r>
      <w:r w:rsidR="004B0B3A" w:rsidRPr="006A6A9F">
        <w:rPr>
          <w:rFonts w:hint="eastAsia"/>
          <w:color w:val="000000" w:themeColor="text1"/>
        </w:rPr>
        <w:t>，依刑法</w:t>
      </w:r>
      <w:r w:rsidR="00C90382" w:rsidRPr="006A6A9F">
        <w:rPr>
          <w:rFonts w:hint="eastAsia"/>
          <w:color w:val="000000" w:themeColor="text1"/>
        </w:rPr>
        <w:t>第2條</w:t>
      </w:r>
      <w:r w:rsidR="004B0B3A" w:rsidRPr="006A6A9F">
        <w:rPr>
          <w:rFonts w:hint="eastAsia"/>
          <w:color w:val="000000" w:themeColor="text1"/>
        </w:rPr>
        <w:t>第1項但書，應適用新法規定。</w:t>
      </w:r>
    </w:p>
    <w:p w:rsidR="004B0B3A" w:rsidRPr="006A6A9F" w:rsidRDefault="00870FEA" w:rsidP="007D04B2">
      <w:pPr>
        <w:pStyle w:val="5"/>
        <w:rPr>
          <w:rFonts w:hAnsi="標楷體"/>
          <w:color w:val="000000" w:themeColor="text1"/>
        </w:rPr>
      </w:pPr>
      <w:r>
        <w:rPr>
          <w:rFonts w:hint="eastAsia"/>
          <w:color w:val="000000" w:themeColor="text1"/>
        </w:rPr>
        <w:t>陳○鑫</w:t>
      </w:r>
      <w:r w:rsidR="004B0B3A" w:rsidRPr="006A6A9F">
        <w:rPr>
          <w:rFonts w:hint="eastAsia"/>
          <w:color w:val="000000" w:themeColor="text1"/>
        </w:rPr>
        <w:t>、</w:t>
      </w:r>
      <w:r>
        <w:rPr>
          <w:rFonts w:hint="eastAsia"/>
          <w:color w:val="000000" w:themeColor="text1"/>
        </w:rPr>
        <w:t>謝○原</w:t>
      </w:r>
      <w:r w:rsidR="004B0B3A" w:rsidRPr="006A6A9F">
        <w:rPr>
          <w:rFonts w:hint="eastAsia"/>
          <w:color w:val="000000" w:themeColor="text1"/>
        </w:rPr>
        <w:t>、</w:t>
      </w:r>
      <w:r w:rsidR="008D7639">
        <w:rPr>
          <w:rFonts w:hint="eastAsia"/>
          <w:color w:val="000000" w:themeColor="text1"/>
        </w:rPr>
        <w:t>陳○成</w:t>
      </w:r>
      <w:r w:rsidR="004B0B3A" w:rsidRPr="006A6A9F">
        <w:rPr>
          <w:rFonts w:hint="eastAsia"/>
          <w:color w:val="000000" w:themeColor="text1"/>
        </w:rPr>
        <w:t>、</w:t>
      </w:r>
      <w:r w:rsidR="00E010E7">
        <w:rPr>
          <w:rFonts w:hint="eastAsia"/>
          <w:color w:val="000000" w:themeColor="text1"/>
        </w:rPr>
        <w:t>呂○原</w:t>
      </w:r>
      <w:r w:rsidR="004B0B3A" w:rsidRPr="006A6A9F">
        <w:rPr>
          <w:rFonts w:hint="eastAsia"/>
          <w:color w:val="000000" w:themeColor="text1"/>
        </w:rPr>
        <w:t>、</w:t>
      </w:r>
      <w:r w:rsidR="00E010E7">
        <w:rPr>
          <w:rFonts w:hint="eastAsia"/>
          <w:color w:val="000000" w:themeColor="text1"/>
        </w:rPr>
        <w:t>周○賢</w:t>
      </w:r>
      <w:r w:rsidR="004B0B3A" w:rsidRPr="006A6A9F">
        <w:rPr>
          <w:rFonts w:hint="eastAsia"/>
          <w:color w:val="000000" w:themeColor="text1"/>
        </w:rPr>
        <w:t>行為後，貪污治罪條例雖經修正，增訂第11條</w:t>
      </w:r>
      <w:r w:rsidR="006C42F3" w:rsidRPr="006A6A9F">
        <w:rPr>
          <w:rFonts w:hint="eastAsia"/>
          <w:color w:val="000000" w:themeColor="text1"/>
        </w:rPr>
        <w:t>第2項</w:t>
      </w:r>
      <w:r w:rsidR="004B0B3A" w:rsidRPr="006A6A9F">
        <w:rPr>
          <w:rFonts w:hint="eastAsia"/>
          <w:color w:val="000000" w:themeColor="text1"/>
        </w:rPr>
        <w:t>非公務員關於不違背職務行為行賄公務員罪，同條非公務員關於違背職務行為行賄公務員罪，僅配合調整項次暨文字，</w:t>
      </w:r>
      <w:r w:rsidR="004B0B3A" w:rsidRPr="006A6A9F">
        <w:rPr>
          <w:rFonts w:hAnsi="標楷體" w:hint="eastAsia"/>
          <w:color w:val="000000" w:themeColor="text1"/>
        </w:rPr>
        <w:t>無法律變更之比較新舊法問題，逕適用裁判時法。</w:t>
      </w:r>
    </w:p>
    <w:p w:rsidR="007D04B2" w:rsidRPr="006A6A9F" w:rsidRDefault="004B0B3A" w:rsidP="007D04B2">
      <w:pPr>
        <w:pStyle w:val="4"/>
        <w:rPr>
          <w:color w:val="000000" w:themeColor="text1"/>
        </w:rPr>
      </w:pPr>
      <w:r w:rsidRPr="006A6A9F">
        <w:rPr>
          <w:rFonts w:hint="eastAsia"/>
          <w:color w:val="000000" w:themeColor="text1"/>
        </w:rPr>
        <w:t>論罪科刑</w:t>
      </w:r>
    </w:p>
    <w:p w:rsidR="007D04B2" w:rsidRPr="006A6A9F" w:rsidRDefault="00870FEA" w:rsidP="007D04B2">
      <w:pPr>
        <w:pStyle w:val="5"/>
        <w:rPr>
          <w:color w:val="000000" w:themeColor="text1"/>
        </w:rPr>
      </w:pPr>
      <w:r>
        <w:rPr>
          <w:rFonts w:hint="eastAsia"/>
          <w:color w:val="000000" w:themeColor="text1"/>
        </w:rPr>
        <w:lastRenderedPageBreak/>
        <w:t>陳○鑫</w:t>
      </w:r>
      <w:r w:rsidR="004B0B3A" w:rsidRPr="006A6A9F">
        <w:rPr>
          <w:rFonts w:hint="eastAsia"/>
          <w:color w:val="000000" w:themeColor="text1"/>
        </w:rPr>
        <w:t>、</w:t>
      </w:r>
      <w:r>
        <w:rPr>
          <w:rFonts w:hint="eastAsia"/>
          <w:color w:val="000000" w:themeColor="text1"/>
        </w:rPr>
        <w:t>謝○原</w:t>
      </w:r>
      <w:r w:rsidR="004B0B3A" w:rsidRPr="006A6A9F">
        <w:rPr>
          <w:rFonts w:hint="eastAsia"/>
          <w:color w:val="000000" w:themeColor="text1"/>
        </w:rPr>
        <w:t>、</w:t>
      </w:r>
      <w:r w:rsidR="008D7639">
        <w:rPr>
          <w:rFonts w:hint="eastAsia"/>
          <w:color w:val="000000" w:themeColor="text1"/>
        </w:rPr>
        <w:t>陳○成</w:t>
      </w:r>
      <w:r w:rsidR="004B0B3A" w:rsidRPr="006A6A9F">
        <w:rPr>
          <w:rFonts w:hint="eastAsia"/>
          <w:color w:val="000000" w:themeColor="text1"/>
        </w:rPr>
        <w:t>皆係不具貪污治罪條例</w:t>
      </w:r>
      <w:r w:rsidR="00C90382" w:rsidRPr="006A6A9F">
        <w:rPr>
          <w:rFonts w:hint="eastAsia"/>
          <w:color w:val="000000" w:themeColor="text1"/>
        </w:rPr>
        <w:t>第2條</w:t>
      </w:r>
      <w:r w:rsidR="004B0B3A" w:rsidRPr="006A6A9F">
        <w:rPr>
          <w:rFonts w:hint="eastAsia"/>
          <w:color w:val="000000" w:themeColor="text1"/>
        </w:rPr>
        <w:t>公務員身分之人，</w:t>
      </w:r>
      <w:r w:rsidR="00E010E7">
        <w:rPr>
          <w:rFonts w:hint="eastAsia"/>
          <w:color w:val="000000" w:themeColor="text1"/>
        </w:rPr>
        <w:t>呂○原</w:t>
      </w:r>
      <w:r w:rsidR="004B0B3A" w:rsidRPr="006A6A9F">
        <w:rPr>
          <w:rFonts w:hint="eastAsia"/>
          <w:color w:val="000000" w:themeColor="text1"/>
        </w:rPr>
        <w:t>、</w:t>
      </w:r>
      <w:r w:rsidR="00E010E7">
        <w:rPr>
          <w:rFonts w:hint="eastAsia"/>
          <w:color w:val="000000" w:themeColor="text1"/>
        </w:rPr>
        <w:t>周○賢</w:t>
      </w:r>
      <w:r w:rsidR="004B0B3A" w:rsidRPr="006A6A9F">
        <w:rPr>
          <w:rFonts w:hint="eastAsia"/>
          <w:color w:val="000000" w:themeColor="text1"/>
        </w:rPr>
        <w:t>身為司法警察，依同條例</w:t>
      </w:r>
      <w:r w:rsidR="00C90382" w:rsidRPr="006A6A9F">
        <w:rPr>
          <w:rFonts w:hint="eastAsia"/>
          <w:color w:val="000000" w:themeColor="text1"/>
        </w:rPr>
        <w:t>第2條</w:t>
      </w:r>
      <w:r w:rsidR="004B0B3A" w:rsidRPr="006A6A9F">
        <w:rPr>
          <w:rFonts w:hint="eastAsia"/>
          <w:color w:val="000000" w:themeColor="text1"/>
        </w:rPr>
        <w:t>、第7條規定，皆係有調查職務之公務員。核</w:t>
      </w:r>
      <w:r>
        <w:rPr>
          <w:rFonts w:hint="eastAsia"/>
          <w:color w:val="000000" w:themeColor="text1"/>
        </w:rPr>
        <w:t>陳○鑫</w:t>
      </w:r>
      <w:r w:rsidR="004B0B3A" w:rsidRPr="006A6A9F">
        <w:rPr>
          <w:rFonts w:hint="eastAsia"/>
          <w:color w:val="000000" w:themeColor="text1"/>
        </w:rPr>
        <w:t>、</w:t>
      </w:r>
      <w:r w:rsidR="008D7639">
        <w:rPr>
          <w:rFonts w:hint="eastAsia"/>
          <w:color w:val="000000" w:themeColor="text1"/>
        </w:rPr>
        <w:t>陳○成</w:t>
      </w:r>
      <w:r w:rsidR="004B0B3A" w:rsidRPr="006A6A9F">
        <w:rPr>
          <w:rFonts w:hint="eastAsia"/>
          <w:color w:val="000000" w:themeColor="text1"/>
        </w:rPr>
        <w:t>、</w:t>
      </w:r>
      <w:r>
        <w:rPr>
          <w:rFonts w:hint="eastAsia"/>
          <w:color w:val="000000" w:themeColor="text1"/>
        </w:rPr>
        <w:t>謝○原</w:t>
      </w:r>
      <w:r w:rsidR="004B0B3A" w:rsidRPr="006A6A9F">
        <w:rPr>
          <w:rFonts w:hint="eastAsia"/>
          <w:color w:val="000000" w:themeColor="text1"/>
        </w:rPr>
        <w:t>所為，均係犯同條例第11條第4項、第1項之非公務員對於公務員關於違背職務行為交付賄賂罪；</w:t>
      </w:r>
      <w:r w:rsidR="00E010E7">
        <w:rPr>
          <w:rFonts w:hint="eastAsia"/>
          <w:color w:val="000000" w:themeColor="text1"/>
        </w:rPr>
        <w:t>周○賢</w:t>
      </w:r>
      <w:r w:rsidR="004B0B3A" w:rsidRPr="006A6A9F">
        <w:rPr>
          <w:rFonts w:hint="eastAsia"/>
          <w:color w:val="000000" w:themeColor="text1"/>
        </w:rPr>
        <w:t>、</w:t>
      </w:r>
      <w:r w:rsidR="00E010E7">
        <w:rPr>
          <w:rFonts w:hint="eastAsia"/>
          <w:color w:val="000000" w:themeColor="text1"/>
        </w:rPr>
        <w:t>呂○原</w:t>
      </w:r>
      <w:r w:rsidR="004B0B3A" w:rsidRPr="006A6A9F">
        <w:rPr>
          <w:rFonts w:hint="eastAsia"/>
          <w:color w:val="000000" w:themeColor="text1"/>
        </w:rPr>
        <w:t>所為，均係犯同條例第7條、第4條第1項第5款有調查職務之公務員對於違背職務行為收受賄賂罪（加重悖職收賄罪），除無期徒刑外，並加重其刑。</w:t>
      </w:r>
    </w:p>
    <w:p w:rsidR="007D04B2" w:rsidRPr="006A6A9F" w:rsidRDefault="004B0B3A" w:rsidP="007D04B2">
      <w:pPr>
        <w:pStyle w:val="5"/>
        <w:rPr>
          <w:color w:val="000000" w:themeColor="text1"/>
        </w:rPr>
      </w:pPr>
      <w:r w:rsidRPr="006A6A9F">
        <w:rPr>
          <w:rFonts w:hint="eastAsia"/>
          <w:color w:val="000000" w:themeColor="text1"/>
        </w:rPr>
        <w:t>公訴意旨認</w:t>
      </w:r>
      <w:r w:rsidR="00870FEA">
        <w:rPr>
          <w:rFonts w:hint="eastAsia"/>
          <w:color w:val="000000" w:themeColor="text1"/>
        </w:rPr>
        <w:t>陳○鑫</w:t>
      </w:r>
      <w:r w:rsidRPr="006A6A9F">
        <w:rPr>
          <w:rFonts w:hint="eastAsia"/>
          <w:color w:val="000000" w:themeColor="text1"/>
        </w:rPr>
        <w:t>、</w:t>
      </w:r>
      <w:r w:rsidR="00870FEA">
        <w:rPr>
          <w:rFonts w:hint="eastAsia"/>
          <w:color w:val="000000" w:themeColor="text1"/>
        </w:rPr>
        <w:t>謝○原</w:t>
      </w:r>
      <w:r w:rsidRPr="006A6A9F">
        <w:rPr>
          <w:rFonts w:hint="eastAsia"/>
          <w:color w:val="000000" w:themeColor="text1"/>
        </w:rPr>
        <w:t>、</w:t>
      </w:r>
      <w:r w:rsidR="008D7639">
        <w:rPr>
          <w:rFonts w:hint="eastAsia"/>
          <w:color w:val="000000" w:themeColor="text1"/>
        </w:rPr>
        <w:t>陳○成</w:t>
      </w:r>
      <w:r w:rsidRPr="006A6A9F">
        <w:rPr>
          <w:rFonts w:hint="eastAsia"/>
          <w:color w:val="000000" w:themeColor="text1"/>
        </w:rPr>
        <w:t>均係犯同條例第11條第1項公務員關於違背職務行為行賄公務員罪；認</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均係犯同條例第4條第1項第5款公務員對於違背職務行為收受賄賂罪（祇不過應依同條例第7條加重其刑），均有誤會，然起訴賭博性電子遊戲場業者關於違背職務行為交付賄賂給身為司法警察公務員收受之社會基本事實相同，經曉諭罪名命防禦辯論而予審判，並變更起訴法條。</w:t>
      </w:r>
    </w:p>
    <w:p w:rsidR="007D04B2" w:rsidRPr="006A6A9F" w:rsidRDefault="00870FEA" w:rsidP="007D04B2">
      <w:pPr>
        <w:pStyle w:val="5"/>
        <w:rPr>
          <w:color w:val="000000" w:themeColor="text1"/>
        </w:rPr>
      </w:pPr>
      <w:r>
        <w:rPr>
          <w:rFonts w:hint="eastAsia"/>
          <w:color w:val="000000" w:themeColor="text1"/>
        </w:rPr>
        <w:t>陳○鑫</w:t>
      </w:r>
      <w:r w:rsidR="004B0B3A" w:rsidRPr="006A6A9F">
        <w:rPr>
          <w:rFonts w:hint="eastAsia"/>
          <w:color w:val="000000" w:themeColor="text1"/>
        </w:rPr>
        <w:t>、</w:t>
      </w:r>
      <w:r>
        <w:rPr>
          <w:rFonts w:hint="eastAsia"/>
          <w:color w:val="000000" w:themeColor="text1"/>
        </w:rPr>
        <w:t>謝○原</w:t>
      </w:r>
      <w:r w:rsidR="004B0B3A" w:rsidRPr="006A6A9F">
        <w:rPr>
          <w:rFonts w:hint="eastAsia"/>
          <w:color w:val="000000" w:themeColor="text1"/>
        </w:rPr>
        <w:t>、</w:t>
      </w:r>
      <w:r w:rsidR="008D7639">
        <w:rPr>
          <w:rFonts w:hint="eastAsia"/>
          <w:color w:val="000000" w:themeColor="text1"/>
        </w:rPr>
        <w:t>陳○成</w:t>
      </w:r>
      <w:r w:rsidR="004B0B3A" w:rsidRPr="006A6A9F">
        <w:rPr>
          <w:rFonts w:hint="eastAsia"/>
          <w:color w:val="000000" w:themeColor="text1"/>
        </w:rPr>
        <w:t>如附表一、二所示犯行，有犯意聯絡而推由</w:t>
      </w:r>
      <w:r>
        <w:rPr>
          <w:rFonts w:hint="eastAsia"/>
          <w:color w:val="000000" w:themeColor="text1"/>
        </w:rPr>
        <w:t>謝○原</w:t>
      </w:r>
      <w:r w:rsidR="004B0B3A" w:rsidRPr="006A6A9F">
        <w:rPr>
          <w:rFonts w:hint="eastAsia"/>
          <w:color w:val="000000" w:themeColor="text1"/>
        </w:rPr>
        <w:t>實施，均為共同正犯。</w:t>
      </w:r>
    </w:p>
    <w:p w:rsidR="004B0B3A" w:rsidRPr="006A6A9F" w:rsidRDefault="00870FEA" w:rsidP="007D04B2">
      <w:pPr>
        <w:pStyle w:val="5"/>
        <w:rPr>
          <w:color w:val="000000" w:themeColor="text1"/>
        </w:rPr>
      </w:pPr>
      <w:r>
        <w:rPr>
          <w:rFonts w:hint="eastAsia"/>
          <w:color w:val="000000" w:themeColor="text1"/>
        </w:rPr>
        <w:t>陳○鑫</w:t>
      </w:r>
      <w:r w:rsidR="004B0B3A" w:rsidRPr="006A6A9F">
        <w:rPr>
          <w:rFonts w:hint="eastAsia"/>
          <w:color w:val="000000" w:themeColor="text1"/>
        </w:rPr>
        <w:t>、</w:t>
      </w:r>
      <w:r>
        <w:rPr>
          <w:rFonts w:hint="eastAsia"/>
          <w:color w:val="000000" w:themeColor="text1"/>
        </w:rPr>
        <w:t>謝○原</w:t>
      </w:r>
      <w:r w:rsidR="004B0B3A" w:rsidRPr="006A6A9F">
        <w:rPr>
          <w:rFonts w:hint="eastAsia"/>
          <w:color w:val="000000" w:themeColor="text1"/>
        </w:rPr>
        <w:t>、</w:t>
      </w:r>
      <w:r w:rsidR="008D7639">
        <w:rPr>
          <w:rFonts w:hint="eastAsia"/>
          <w:color w:val="000000" w:themeColor="text1"/>
        </w:rPr>
        <w:t>陳○成</w:t>
      </w:r>
      <w:r w:rsidR="004B0B3A" w:rsidRPr="006A6A9F">
        <w:rPr>
          <w:rFonts w:hint="eastAsia"/>
          <w:color w:val="000000" w:themeColor="text1"/>
        </w:rPr>
        <w:t>歷來各向</w:t>
      </w:r>
      <w:r w:rsidR="00E010E7">
        <w:rPr>
          <w:rFonts w:hint="eastAsia"/>
          <w:color w:val="000000" w:themeColor="text1"/>
        </w:rPr>
        <w:t>周○賢</w:t>
      </w:r>
      <w:r w:rsidR="004B0B3A" w:rsidRPr="006A6A9F">
        <w:rPr>
          <w:rFonts w:hint="eastAsia"/>
          <w:color w:val="000000" w:themeColor="text1"/>
        </w:rPr>
        <w:t>交付賄賂7次，向</w:t>
      </w:r>
      <w:r w:rsidR="00E010E7">
        <w:rPr>
          <w:rFonts w:hint="eastAsia"/>
          <w:color w:val="000000" w:themeColor="text1"/>
        </w:rPr>
        <w:t>呂○原</w:t>
      </w:r>
      <w:r w:rsidR="004B0B3A" w:rsidRPr="006A6A9F">
        <w:rPr>
          <w:rFonts w:hint="eastAsia"/>
          <w:color w:val="000000" w:themeColor="text1"/>
        </w:rPr>
        <w:t>交付賄賂8次；</w:t>
      </w:r>
      <w:r w:rsidR="00E010E7">
        <w:rPr>
          <w:rFonts w:hint="eastAsia"/>
          <w:color w:val="000000" w:themeColor="text1"/>
        </w:rPr>
        <w:t>周○賢</w:t>
      </w:r>
      <w:r w:rsidR="004B0B3A" w:rsidRPr="006A6A9F">
        <w:rPr>
          <w:rFonts w:hint="eastAsia"/>
          <w:color w:val="000000" w:themeColor="text1"/>
        </w:rPr>
        <w:t>收受賄賂7次，</w:t>
      </w:r>
      <w:r w:rsidR="00E010E7">
        <w:rPr>
          <w:rFonts w:hint="eastAsia"/>
          <w:color w:val="000000" w:themeColor="text1"/>
        </w:rPr>
        <w:t>呂○原</w:t>
      </w:r>
      <w:r w:rsidR="004B0B3A" w:rsidRPr="006A6A9F">
        <w:rPr>
          <w:rFonts w:hint="eastAsia"/>
          <w:color w:val="000000" w:themeColor="text1"/>
        </w:rPr>
        <w:t>收受賄賂8次，時空各不相同，前後次交收賄賂至少間隔</w:t>
      </w:r>
      <w:r w:rsidR="00884755" w:rsidRPr="006A6A9F">
        <w:rPr>
          <w:rFonts w:hint="eastAsia"/>
          <w:color w:val="000000" w:themeColor="text1"/>
        </w:rPr>
        <w:t>1個月</w:t>
      </w:r>
      <w:r w:rsidR="004B0B3A" w:rsidRPr="006A6A9F">
        <w:rPr>
          <w:rFonts w:hint="eastAsia"/>
          <w:color w:val="000000" w:themeColor="text1"/>
        </w:rPr>
        <w:t>甚或超過，復非單筆賄款以分期付與之方式逐次完成，難認係各係出於單一犯罪決意，出以數個舉動接續為之，其等各次犯罪之犯意及行為相互獨立，不具合一包括評價屬性，各應分論併罰，公訴意</w:t>
      </w:r>
      <w:r w:rsidR="004B0B3A" w:rsidRPr="006A6A9F">
        <w:rPr>
          <w:rFonts w:hint="eastAsia"/>
          <w:color w:val="000000" w:themeColor="text1"/>
        </w:rPr>
        <w:lastRenderedPageBreak/>
        <w:t>旨認應論以一罪，尚有誤會。</w:t>
      </w:r>
    </w:p>
    <w:p w:rsidR="008552B5" w:rsidRPr="006A6A9F" w:rsidRDefault="004B0B3A" w:rsidP="00662A9A">
      <w:pPr>
        <w:pStyle w:val="4"/>
        <w:rPr>
          <w:color w:val="000000" w:themeColor="text1"/>
        </w:rPr>
      </w:pPr>
      <w:r w:rsidRPr="006A6A9F">
        <w:rPr>
          <w:rFonts w:hint="eastAsia"/>
          <w:color w:val="000000" w:themeColor="text1"/>
        </w:rPr>
        <w:t>減刑</w:t>
      </w:r>
      <w:r w:rsidR="008F744C" w:rsidRPr="006A6A9F">
        <w:rPr>
          <w:rFonts w:hint="eastAsia"/>
          <w:color w:val="000000" w:themeColor="text1"/>
        </w:rPr>
        <w:t>部分</w:t>
      </w:r>
      <w:r w:rsidR="00662A9A" w:rsidRPr="006A6A9F">
        <w:rPr>
          <w:rFonts w:hint="eastAsia"/>
          <w:color w:val="000000" w:themeColor="text1"/>
        </w:rPr>
        <w:t>（略）</w:t>
      </w:r>
    </w:p>
    <w:p w:rsidR="00671D09" w:rsidRPr="006A6A9F" w:rsidRDefault="004B0B3A" w:rsidP="00671D09">
      <w:pPr>
        <w:pStyle w:val="4"/>
        <w:rPr>
          <w:color w:val="000000" w:themeColor="text1"/>
        </w:rPr>
      </w:pPr>
      <w:r w:rsidRPr="006A6A9F">
        <w:rPr>
          <w:rFonts w:hint="eastAsia"/>
          <w:color w:val="000000" w:themeColor="text1"/>
        </w:rPr>
        <w:t>刑事妥速審判法</w:t>
      </w:r>
      <w:r w:rsidR="00662A9A" w:rsidRPr="006A6A9F">
        <w:rPr>
          <w:rFonts w:hint="eastAsia"/>
          <w:color w:val="000000" w:themeColor="text1"/>
        </w:rPr>
        <w:t>適用（略）</w:t>
      </w:r>
    </w:p>
    <w:p w:rsidR="00FC7649" w:rsidRPr="006A6A9F" w:rsidRDefault="004B0B3A" w:rsidP="00FC7649">
      <w:pPr>
        <w:pStyle w:val="4"/>
        <w:rPr>
          <w:color w:val="000000" w:themeColor="text1"/>
        </w:rPr>
      </w:pPr>
      <w:r w:rsidRPr="006A6A9F">
        <w:rPr>
          <w:rFonts w:hint="eastAsia"/>
          <w:color w:val="000000" w:themeColor="text1"/>
        </w:rPr>
        <w:t>原審以</w:t>
      </w:r>
      <w:r w:rsidR="00870FEA">
        <w:rPr>
          <w:rFonts w:hint="eastAsia"/>
          <w:color w:val="000000" w:themeColor="text1"/>
        </w:rPr>
        <w:t>陳○鑫</w:t>
      </w:r>
      <w:r w:rsidRPr="006A6A9F">
        <w:rPr>
          <w:rFonts w:hint="eastAsia"/>
          <w:color w:val="000000" w:themeColor="text1"/>
        </w:rPr>
        <w:t>、</w:t>
      </w:r>
      <w:r w:rsidR="00870FEA">
        <w:rPr>
          <w:rFonts w:hint="eastAsia"/>
          <w:color w:val="000000" w:themeColor="text1"/>
        </w:rPr>
        <w:t>謝○原</w:t>
      </w:r>
      <w:r w:rsidRPr="006A6A9F">
        <w:rPr>
          <w:rFonts w:hint="eastAsia"/>
          <w:color w:val="000000" w:themeColor="text1"/>
        </w:rPr>
        <w:t>、</w:t>
      </w:r>
      <w:r w:rsidR="008D7639">
        <w:rPr>
          <w:rFonts w:hint="eastAsia"/>
          <w:color w:val="000000" w:themeColor="text1"/>
        </w:rPr>
        <w:t>陳○成</w:t>
      </w:r>
      <w:r w:rsidRPr="006A6A9F">
        <w:rPr>
          <w:rFonts w:hint="eastAsia"/>
          <w:color w:val="000000" w:themeColor="text1"/>
        </w:rPr>
        <w:t>、</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罪證明確而予論罪科刑，然查：</w:t>
      </w:r>
    </w:p>
    <w:p w:rsidR="00FC7649" w:rsidRPr="006A6A9F" w:rsidRDefault="004B0B3A" w:rsidP="00FC7649">
      <w:pPr>
        <w:pStyle w:val="5"/>
        <w:rPr>
          <w:color w:val="000000" w:themeColor="text1"/>
        </w:rPr>
      </w:pPr>
      <w:r w:rsidRPr="006A6A9F">
        <w:rPr>
          <w:rFonts w:hint="eastAsia"/>
          <w:color w:val="000000" w:themeColor="text1"/>
        </w:rPr>
        <w:t>有調查職務公務員對於違背職務行為收受賄賂罪，係依貪污治罪條例第7條規定，變更同法第4條第1項第5款之基本犯罪構成要件，因身分條件構成特殊不法類型並予加重處罰而另設之獨立罪名，屬分則加重性質。該等有調查職務人員（公務員）之犯罪構成要件事實，自應於犯罪事實欄內明白認定而詳切記載，並於理由欄內敘明所憑認定之證據及理由，且「應於主文內載明所犯之罪」，三者相互配合一致，始稱適法（最高法院48年台上字第1182號判例參照）。原審事實認定固載明</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為有調查職務之司法警察，然主文僅諭知渠等犯貪污治罪條例違背職務收受賄賂罪，理由欄內說明併依同條第7條規定加重其刑，疑以之為總則加重事由，容有未洽。</w:t>
      </w:r>
    </w:p>
    <w:p w:rsidR="00FC7649" w:rsidRPr="006A6A9F" w:rsidRDefault="00870FEA" w:rsidP="00FC7649">
      <w:pPr>
        <w:pStyle w:val="5"/>
        <w:rPr>
          <w:color w:val="000000" w:themeColor="text1"/>
        </w:rPr>
      </w:pPr>
      <w:r>
        <w:rPr>
          <w:rFonts w:hint="eastAsia"/>
          <w:color w:val="000000" w:themeColor="text1"/>
        </w:rPr>
        <w:t>陳○鑫</w:t>
      </w:r>
      <w:r w:rsidR="004B0B3A" w:rsidRPr="006A6A9F">
        <w:rPr>
          <w:rFonts w:hint="eastAsia"/>
          <w:color w:val="000000" w:themeColor="text1"/>
        </w:rPr>
        <w:t>、</w:t>
      </w:r>
      <w:r>
        <w:rPr>
          <w:rFonts w:hint="eastAsia"/>
          <w:color w:val="000000" w:themeColor="text1"/>
        </w:rPr>
        <w:t>謝○原</w:t>
      </w:r>
      <w:r w:rsidR="004B0B3A" w:rsidRPr="006A6A9F">
        <w:rPr>
          <w:rFonts w:hint="eastAsia"/>
          <w:color w:val="000000" w:themeColor="text1"/>
        </w:rPr>
        <w:t>、</w:t>
      </w:r>
      <w:r w:rsidR="008D7639">
        <w:rPr>
          <w:rFonts w:hint="eastAsia"/>
          <w:color w:val="000000" w:themeColor="text1"/>
        </w:rPr>
        <w:t>陳○成</w:t>
      </w:r>
      <w:r w:rsidR="004B0B3A" w:rsidRPr="006A6A9F">
        <w:rPr>
          <w:rFonts w:hint="eastAsia"/>
          <w:color w:val="000000" w:themeColor="text1"/>
        </w:rPr>
        <w:t>歷次交付賄賂予</w:t>
      </w:r>
      <w:r w:rsidR="00E010E7">
        <w:rPr>
          <w:rFonts w:hint="eastAsia"/>
          <w:color w:val="000000" w:themeColor="text1"/>
        </w:rPr>
        <w:t>周○賢</w:t>
      </w:r>
      <w:r w:rsidR="004B0B3A" w:rsidRPr="006A6A9F">
        <w:rPr>
          <w:rFonts w:hint="eastAsia"/>
          <w:color w:val="000000" w:themeColor="text1"/>
        </w:rPr>
        <w:t>、</w:t>
      </w:r>
      <w:r w:rsidR="00E010E7">
        <w:rPr>
          <w:rFonts w:hint="eastAsia"/>
          <w:color w:val="000000" w:themeColor="text1"/>
        </w:rPr>
        <w:t>呂○原</w:t>
      </w:r>
      <w:r w:rsidR="004B0B3A" w:rsidRPr="006A6A9F">
        <w:rPr>
          <w:rFonts w:hint="eastAsia"/>
          <w:color w:val="000000" w:themeColor="text1"/>
        </w:rPr>
        <w:t>背職收受之時間、地點各不相同，犯意各別，行為互殊，應為實質競合之併罰數罪，原審就被告等交收賄賂等犯行均論以接續犯，尚有未洽。</w:t>
      </w:r>
    </w:p>
    <w:p w:rsidR="00FC7649" w:rsidRPr="006A6A9F" w:rsidRDefault="008D7639" w:rsidP="00FC7649">
      <w:pPr>
        <w:pStyle w:val="5"/>
        <w:rPr>
          <w:color w:val="000000" w:themeColor="text1"/>
        </w:rPr>
      </w:pPr>
      <w:r>
        <w:rPr>
          <w:rFonts w:hint="eastAsia"/>
          <w:color w:val="000000" w:themeColor="text1"/>
        </w:rPr>
        <w:t>陳○成</w:t>
      </w:r>
      <w:r w:rsidR="004B0B3A" w:rsidRPr="006A6A9F">
        <w:rPr>
          <w:rFonts w:hint="eastAsia"/>
          <w:color w:val="000000" w:themeColor="text1"/>
        </w:rPr>
        <w:t>於偵查中已就交付賄賂之犯行自白，原審失察未依法減輕其刑，亦有未合。</w:t>
      </w:r>
    </w:p>
    <w:p w:rsidR="004B0B3A" w:rsidRPr="006A6A9F" w:rsidRDefault="00E010E7" w:rsidP="00FC7649">
      <w:pPr>
        <w:pStyle w:val="5"/>
        <w:rPr>
          <w:color w:val="000000" w:themeColor="text1"/>
        </w:rPr>
      </w:pPr>
      <w:r>
        <w:rPr>
          <w:rFonts w:hint="eastAsia"/>
          <w:color w:val="000000" w:themeColor="text1"/>
        </w:rPr>
        <w:t>呂○原</w:t>
      </w:r>
      <w:r w:rsidR="004B0B3A" w:rsidRPr="006A6A9F">
        <w:rPr>
          <w:rFonts w:hint="eastAsia"/>
          <w:color w:val="000000" w:themeColor="text1"/>
        </w:rPr>
        <w:t>被訴涉犯公務員洩漏國防以外秘密、公務員包庇賭博罪部分，應不另為無罪之諭知，原審未查而誤予論罪科刑，亦有違誤。</w:t>
      </w:r>
    </w:p>
    <w:p w:rsidR="004B0B3A" w:rsidRPr="006A6A9F" w:rsidRDefault="00870FEA" w:rsidP="00FC7649">
      <w:pPr>
        <w:pStyle w:val="5"/>
        <w:rPr>
          <w:color w:val="000000" w:themeColor="text1"/>
        </w:rPr>
      </w:pPr>
      <w:r>
        <w:rPr>
          <w:rFonts w:hint="eastAsia"/>
          <w:color w:val="000000" w:themeColor="text1"/>
        </w:rPr>
        <w:lastRenderedPageBreak/>
        <w:t>陳○鑫</w:t>
      </w:r>
      <w:r w:rsidR="004B0B3A" w:rsidRPr="006A6A9F">
        <w:rPr>
          <w:rFonts w:hint="eastAsia"/>
          <w:color w:val="000000" w:themeColor="text1"/>
        </w:rPr>
        <w:t>、</w:t>
      </w:r>
      <w:r>
        <w:rPr>
          <w:rFonts w:hint="eastAsia"/>
          <w:color w:val="000000" w:themeColor="text1"/>
        </w:rPr>
        <w:t>謝○原</w:t>
      </w:r>
      <w:r w:rsidR="004B0B3A" w:rsidRPr="006A6A9F">
        <w:rPr>
          <w:rFonts w:hint="eastAsia"/>
          <w:color w:val="000000" w:themeColor="text1"/>
        </w:rPr>
        <w:t>、</w:t>
      </w:r>
      <w:r w:rsidR="008D7639">
        <w:rPr>
          <w:rFonts w:hint="eastAsia"/>
          <w:color w:val="000000" w:themeColor="text1"/>
        </w:rPr>
        <w:t>陳○成</w:t>
      </w:r>
      <w:r w:rsidR="004B0B3A" w:rsidRPr="006A6A9F">
        <w:rPr>
          <w:rFonts w:hint="eastAsia"/>
          <w:color w:val="000000" w:themeColor="text1"/>
        </w:rPr>
        <w:t>、</w:t>
      </w:r>
      <w:r w:rsidR="00E010E7">
        <w:rPr>
          <w:rFonts w:hint="eastAsia"/>
          <w:color w:val="000000" w:themeColor="text1"/>
        </w:rPr>
        <w:t>周○賢</w:t>
      </w:r>
      <w:r w:rsidR="004B0B3A" w:rsidRPr="006A6A9F">
        <w:rPr>
          <w:rFonts w:hint="eastAsia"/>
          <w:color w:val="000000" w:themeColor="text1"/>
        </w:rPr>
        <w:t>、</w:t>
      </w:r>
      <w:r w:rsidR="00E010E7">
        <w:rPr>
          <w:rFonts w:hint="eastAsia"/>
          <w:color w:val="000000" w:themeColor="text1"/>
        </w:rPr>
        <w:t>呂○原</w:t>
      </w:r>
      <w:r w:rsidR="004B0B3A" w:rsidRPr="006A6A9F">
        <w:rPr>
          <w:rFonts w:hint="eastAsia"/>
          <w:color w:val="000000" w:themeColor="text1"/>
        </w:rPr>
        <w:t>上訴均否認犯行固無可採，然原判決既有上揭得為上訴理由之可議，即屬無可維持（最高法院30年上字第892號判例參照），應由</w:t>
      </w:r>
      <w:r w:rsidR="00646654" w:rsidRPr="006A6A9F">
        <w:rPr>
          <w:rFonts w:hint="eastAsia"/>
          <w:color w:val="000000" w:themeColor="text1"/>
        </w:rPr>
        <w:t>臺南高分院</w:t>
      </w:r>
      <w:r w:rsidR="004B0B3A" w:rsidRPr="006A6A9F">
        <w:rPr>
          <w:rFonts w:hint="eastAsia"/>
          <w:color w:val="000000" w:themeColor="text1"/>
        </w:rPr>
        <w:t>將關於渠等已確定以外之部分撤銷，另為適法判決。</w:t>
      </w:r>
    </w:p>
    <w:p w:rsidR="00995863" w:rsidRPr="006A6A9F" w:rsidRDefault="000A5AC0" w:rsidP="00995863">
      <w:pPr>
        <w:pStyle w:val="3"/>
        <w:numPr>
          <w:ilvl w:val="2"/>
          <w:numId w:val="1"/>
        </w:numPr>
        <w:kinsoku w:val="0"/>
        <w:ind w:left="1360" w:hanging="680"/>
        <w:rPr>
          <w:rFonts w:hAnsi="標楷體"/>
          <w:color w:val="000000" w:themeColor="text1"/>
        </w:rPr>
      </w:pPr>
      <w:hyperlink r:id="rId20" w:tgtFrame="_blank" w:history="1">
        <w:r w:rsidR="00995863" w:rsidRPr="006A6A9F">
          <w:rPr>
            <w:rFonts w:hAnsi="標楷體" w:hint="eastAsia"/>
            <w:color w:val="000000" w:themeColor="text1"/>
          </w:rPr>
          <w:t>最高法院10</w:t>
        </w:r>
        <w:r w:rsidR="00ED030F" w:rsidRPr="006A6A9F">
          <w:rPr>
            <w:rFonts w:hAnsi="標楷體" w:hint="eastAsia"/>
            <w:color w:val="000000" w:themeColor="text1"/>
          </w:rPr>
          <w:t>8</w:t>
        </w:r>
        <w:r w:rsidR="00995863" w:rsidRPr="006A6A9F">
          <w:rPr>
            <w:rFonts w:hAnsi="標楷體" w:hint="eastAsia"/>
            <w:color w:val="000000" w:themeColor="text1"/>
          </w:rPr>
          <w:t>年度台上字</w:t>
        </w:r>
        <w:r w:rsidR="00ED030F" w:rsidRPr="006A6A9F">
          <w:rPr>
            <w:rFonts w:hAnsi="標楷體" w:hint="eastAsia"/>
            <w:color w:val="000000" w:themeColor="text1"/>
          </w:rPr>
          <w:t>第952</w:t>
        </w:r>
        <w:r w:rsidR="00995863" w:rsidRPr="006A6A9F">
          <w:rPr>
            <w:rFonts w:hAnsi="標楷體" w:hint="eastAsia"/>
            <w:color w:val="000000" w:themeColor="text1"/>
          </w:rPr>
          <w:t>號判決</w:t>
        </w:r>
      </w:hyperlink>
      <w:r w:rsidR="00995863" w:rsidRPr="006A6A9F">
        <w:rPr>
          <w:rFonts w:hAnsi="標楷體" w:hint="eastAsia"/>
          <w:color w:val="000000" w:themeColor="text1"/>
        </w:rPr>
        <w:t>撤銷</w:t>
      </w:r>
      <w:hyperlink r:id="rId21" w:tgtFrame="_blank" w:history="1">
        <w:r w:rsidR="00ED030F" w:rsidRPr="006A6A9F">
          <w:rPr>
            <w:rFonts w:hAnsi="標楷體" w:hint="eastAsia"/>
            <w:color w:val="000000" w:themeColor="text1"/>
          </w:rPr>
          <w:t>臺南高分院106年度重上更</w:t>
        </w:r>
        <w:r w:rsidR="005D5EDF" w:rsidRPr="006A6A9F">
          <w:rPr>
            <w:rFonts w:hAnsi="標楷體" w:hint="eastAsia"/>
            <w:color w:val="000000" w:themeColor="text1"/>
          </w:rPr>
          <w:t>（</w:t>
        </w:r>
        <w:r w:rsidR="00ED030F" w:rsidRPr="006A6A9F">
          <w:rPr>
            <w:rFonts w:hAnsi="標楷體" w:hint="eastAsia"/>
            <w:color w:val="000000" w:themeColor="text1"/>
          </w:rPr>
          <w:t>三</w:t>
        </w:r>
        <w:r w:rsidR="005D5EDF" w:rsidRPr="006A6A9F">
          <w:rPr>
            <w:rFonts w:hAnsi="標楷體" w:hint="eastAsia"/>
            <w:color w:val="000000" w:themeColor="text1"/>
          </w:rPr>
          <w:t>）</w:t>
        </w:r>
        <w:r w:rsidR="00ED030F" w:rsidRPr="006A6A9F">
          <w:rPr>
            <w:rFonts w:hAnsi="標楷體" w:hint="eastAsia"/>
            <w:color w:val="000000" w:themeColor="text1"/>
          </w:rPr>
          <w:t>字第10號部分判決</w:t>
        </w:r>
      </w:hyperlink>
      <w:r w:rsidR="00995863" w:rsidRPr="006A6A9F">
        <w:rPr>
          <w:rFonts w:hAnsi="標楷體" w:hint="eastAsia"/>
          <w:color w:val="000000" w:themeColor="text1"/>
        </w:rPr>
        <w:t>，發回臺南高分院</w:t>
      </w:r>
      <w:r w:rsidR="00ED030F" w:rsidRPr="006A6A9F">
        <w:rPr>
          <w:rFonts w:hAnsi="標楷體" w:hint="eastAsia"/>
          <w:color w:val="000000" w:themeColor="text1"/>
        </w:rPr>
        <w:t>，摘錄如下：</w:t>
      </w:r>
    </w:p>
    <w:p w:rsidR="00975B9B" w:rsidRPr="006A6A9F" w:rsidRDefault="00975B9B" w:rsidP="00975B9B">
      <w:pPr>
        <w:pStyle w:val="4"/>
        <w:rPr>
          <w:color w:val="000000" w:themeColor="text1"/>
        </w:rPr>
      </w:pPr>
      <w:r w:rsidRPr="006A6A9F">
        <w:rPr>
          <w:rFonts w:hint="eastAsia"/>
          <w:color w:val="000000" w:themeColor="text1"/>
        </w:rPr>
        <w:t>原判決關於其附表一編號5、附表二編號4（皆不包括</w:t>
      </w:r>
      <w:r w:rsidR="00870FEA">
        <w:rPr>
          <w:rFonts w:hint="eastAsia"/>
          <w:color w:val="000000" w:themeColor="text1"/>
        </w:rPr>
        <w:t>陳○鑫</w:t>
      </w:r>
      <w:r w:rsidRPr="006A6A9F">
        <w:rPr>
          <w:rFonts w:hint="eastAsia"/>
          <w:color w:val="000000" w:themeColor="text1"/>
        </w:rPr>
        <w:t>部分）均撤銷，發回</w:t>
      </w:r>
      <w:r w:rsidR="005D5EDF" w:rsidRPr="006A6A9F">
        <w:rPr>
          <w:rFonts w:hint="eastAsia"/>
          <w:color w:val="000000" w:themeColor="text1"/>
        </w:rPr>
        <w:t>臺南高分院</w:t>
      </w:r>
      <w:r w:rsidRPr="006A6A9F">
        <w:rPr>
          <w:rFonts w:hint="eastAsia"/>
          <w:color w:val="000000" w:themeColor="text1"/>
        </w:rPr>
        <w:t>。其他上訴駁回。</w:t>
      </w:r>
    </w:p>
    <w:p w:rsidR="00D47561" w:rsidRPr="006A6A9F" w:rsidRDefault="00975B9B" w:rsidP="00D47561">
      <w:pPr>
        <w:pStyle w:val="4"/>
        <w:rPr>
          <w:color w:val="000000" w:themeColor="text1"/>
        </w:rPr>
      </w:pPr>
      <w:r w:rsidRPr="006A6A9F">
        <w:rPr>
          <w:rFonts w:hint="eastAsia"/>
          <w:color w:val="000000" w:themeColor="text1"/>
        </w:rPr>
        <w:t>發回部分：</w:t>
      </w:r>
    </w:p>
    <w:p w:rsidR="00D47561" w:rsidRPr="006A6A9F" w:rsidRDefault="00975B9B" w:rsidP="00D47561">
      <w:pPr>
        <w:pStyle w:val="5"/>
        <w:rPr>
          <w:color w:val="000000" w:themeColor="text1"/>
        </w:rPr>
      </w:pPr>
      <w:r w:rsidRPr="006A6A9F">
        <w:rPr>
          <w:rFonts w:hint="eastAsia"/>
          <w:color w:val="000000" w:themeColor="text1"/>
        </w:rPr>
        <w:t>原判決認定上訴人</w:t>
      </w:r>
      <w:r w:rsidR="00870FEA">
        <w:rPr>
          <w:rFonts w:hint="eastAsia"/>
          <w:color w:val="000000" w:themeColor="text1"/>
        </w:rPr>
        <w:t>謝○原</w:t>
      </w:r>
      <w:r w:rsidRPr="006A6A9F">
        <w:rPr>
          <w:rFonts w:hint="eastAsia"/>
          <w:color w:val="000000" w:themeColor="text1"/>
        </w:rPr>
        <w:t>、</w:t>
      </w:r>
      <w:r w:rsidR="008D7639">
        <w:rPr>
          <w:rFonts w:hint="eastAsia"/>
          <w:color w:val="000000" w:themeColor="text1"/>
        </w:rPr>
        <w:t>陳○成</w:t>
      </w:r>
      <w:r w:rsidRPr="006A6A9F">
        <w:rPr>
          <w:rFonts w:hint="eastAsia"/>
          <w:color w:val="000000" w:themeColor="text1"/>
        </w:rPr>
        <w:t>共同於96年12月20日向上訴人</w:t>
      </w:r>
      <w:r w:rsidR="00E010E7">
        <w:rPr>
          <w:rFonts w:hint="eastAsia"/>
          <w:color w:val="000000" w:themeColor="text1"/>
        </w:rPr>
        <w:t>呂○原</w:t>
      </w:r>
      <w:r w:rsidRPr="006A6A9F">
        <w:rPr>
          <w:rFonts w:hint="eastAsia"/>
          <w:color w:val="000000" w:themeColor="text1"/>
        </w:rPr>
        <w:t>行賄、同月27日向上訴人</w:t>
      </w:r>
      <w:r w:rsidR="00E010E7">
        <w:rPr>
          <w:rFonts w:hint="eastAsia"/>
          <w:color w:val="000000" w:themeColor="text1"/>
        </w:rPr>
        <w:t>周○賢</w:t>
      </w:r>
      <w:r w:rsidRPr="006A6A9F">
        <w:rPr>
          <w:rFonts w:hint="eastAsia"/>
          <w:color w:val="000000" w:themeColor="text1"/>
        </w:rPr>
        <w:t>行賄，</w:t>
      </w:r>
      <w:r w:rsidR="00E010E7">
        <w:rPr>
          <w:rFonts w:hint="eastAsia"/>
          <w:color w:val="000000" w:themeColor="text1"/>
        </w:rPr>
        <w:t>呂○原</w:t>
      </w:r>
      <w:r w:rsidRPr="006A6A9F">
        <w:rPr>
          <w:rFonts w:hint="eastAsia"/>
          <w:color w:val="000000" w:themeColor="text1"/>
        </w:rPr>
        <w:t>、</w:t>
      </w:r>
      <w:r w:rsidR="00E010E7">
        <w:rPr>
          <w:rFonts w:hint="eastAsia"/>
          <w:color w:val="000000" w:themeColor="text1"/>
        </w:rPr>
        <w:t>周○賢</w:t>
      </w:r>
      <w:r w:rsidRPr="006A6A9F">
        <w:rPr>
          <w:rFonts w:hint="eastAsia"/>
          <w:color w:val="000000" w:themeColor="text1"/>
        </w:rPr>
        <w:t>於上開時間分別收受賄賂（下同）3萬元等情（即原判決附表一編號5、附表二編號4部分），因而撤銷第一審關於上訴人等4人此部分之科刑判決，改判論處</w:t>
      </w:r>
      <w:r w:rsidR="00870FEA">
        <w:rPr>
          <w:rFonts w:hint="eastAsia"/>
          <w:color w:val="000000" w:themeColor="text1"/>
        </w:rPr>
        <w:t>謝○原</w:t>
      </w:r>
      <w:r w:rsidRPr="006A6A9F">
        <w:rPr>
          <w:rFonts w:hint="eastAsia"/>
          <w:color w:val="000000" w:themeColor="text1"/>
        </w:rPr>
        <w:t>、</w:t>
      </w:r>
      <w:r w:rsidR="008D7639">
        <w:rPr>
          <w:rFonts w:hint="eastAsia"/>
          <w:color w:val="000000" w:themeColor="text1"/>
        </w:rPr>
        <w:t>陳○成</w:t>
      </w:r>
      <w:r w:rsidRPr="006A6A9F">
        <w:rPr>
          <w:rFonts w:hint="eastAsia"/>
          <w:color w:val="000000" w:themeColor="text1"/>
        </w:rPr>
        <w:t>以共同犯貪污治罪條例第11條第4項、第1項之非公務員關於違背職務之行為交付賄賂罪刑；論處</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以有調查職務之公務員，犯貪污治罪條例第4條第1項第5款之對於違背職務行為收受賄賂罪刑，並為沒收之宣告。</w:t>
      </w:r>
    </w:p>
    <w:p w:rsidR="00D47561" w:rsidRPr="006A6A9F" w:rsidRDefault="00E77211" w:rsidP="00D47561">
      <w:pPr>
        <w:pStyle w:val="5"/>
        <w:rPr>
          <w:color w:val="000000" w:themeColor="text1"/>
        </w:rPr>
      </w:pPr>
      <w:r w:rsidRPr="006A6A9F">
        <w:rPr>
          <w:rFonts w:hint="eastAsia"/>
          <w:color w:val="000000" w:themeColor="text1"/>
        </w:rPr>
        <w:t>按</w:t>
      </w:r>
      <w:r w:rsidR="00975B9B" w:rsidRPr="006A6A9F">
        <w:rPr>
          <w:rFonts w:hint="eastAsia"/>
          <w:color w:val="000000" w:themeColor="text1"/>
        </w:rPr>
        <w:t>88年7月14日制定公布之通訊保障及監察法第5條</w:t>
      </w:r>
      <w:r w:rsidR="006C42F3" w:rsidRPr="006A6A9F">
        <w:rPr>
          <w:rFonts w:hint="eastAsia"/>
          <w:color w:val="000000" w:themeColor="text1"/>
        </w:rPr>
        <w:t>第2項</w:t>
      </w:r>
      <w:r w:rsidR="00975B9B" w:rsidRPr="006A6A9F">
        <w:rPr>
          <w:rFonts w:hint="eastAsia"/>
          <w:color w:val="000000" w:themeColor="text1"/>
        </w:rPr>
        <w:t>規定：「前項通訊監察書，偵查中由檢察官依司法警察機關聲請或依職權核發，審判中由法官依職權核發。」96年7月20日</w:t>
      </w:r>
      <w:r w:rsidR="00BC1881" w:rsidRPr="006A6A9F">
        <w:rPr>
          <w:rFonts w:hint="eastAsia"/>
          <w:color w:val="000000" w:themeColor="text1"/>
        </w:rPr>
        <w:t>司法院釋字</w:t>
      </w:r>
      <w:r w:rsidR="00975B9B" w:rsidRPr="006A6A9F">
        <w:rPr>
          <w:rFonts w:hint="eastAsia"/>
          <w:color w:val="000000" w:themeColor="text1"/>
        </w:rPr>
        <w:t>第631號解釋：「憲法第12條規定：『人民有</w:t>
      </w:r>
      <w:r w:rsidR="00975B9B" w:rsidRPr="006A6A9F">
        <w:rPr>
          <w:rFonts w:hint="eastAsia"/>
          <w:color w:val="000000" w:themeColor="text1"/>
        </w:rPr>
        <w:lastRenderedPageBreak/>
        <w:t>秘密通訊之自由。』旨在確保人民就通訊之有無、對象、時間、方式及內容等事項，有不受國家及他人任意侵擾之權利。國家採取限制手段時，除應有法律依據外，限制之要件應具體、明確，不得逾越必要之範圍，所踐行之程序並應合理、正當，方符憲法保護人民秘密通訊自由之意旨。88年7月14日制定公布之通訊保障及監察法第5條</w:t>
      </w:r>
      <w:r w:rsidR="006C42F3" w:rsidRPr="006A6A9F">
        <w:rPr>
          <w:rFonts w:hint="eastAsia"/>
          <w:color w:val="000000" w:themeColor="text1"/>
        </w:rPr>
        <w:t>第2項</w:t>
      </w:r>
      <w:r w:rsidR="00975B9B" w:rsidRPr="006A6A9F">
        <w:rPr>
          <w:rFonts w:hint="eastAsia"/>
          <w:color w:val="000000" w:themeColor="text1"/>
        </w:rPr>
        <w:t>規定：『前項通訊監察書，偵查中由檢察官依司法警察機關聲請或依職權核發，審判中由法官依職權核發』，未要求通訊監察書原則上應由客觀、獨立行使職權之法官核發，而使職司犯罪偵查之檢察官與司法警察機關，同時負責通訊監察書之聲請與核發，難謂為合理、正當之程序規範，而與憲法第12條保障人民秘密通訊自由之意旨不符，應自本解釋公布之日起，至遲於96年7月11日修正公布之通訊保障及監察法第5條施行之日失其效力。」而96年7月11日修正公布之通訊保障及監察法第5條</w:t>
      </w:r>
      <w:r w:rsidR="006F0075" w:rsidRPr="006A6A9F">
        <w:rPr>
          <w:rFonts w:hint="eastAsia"/>
          <w:color w:val="000000" w:themeColor="text1"/>
        </w:rPr>
        <w:t>第2項</w:t>
      </w:r>
      <w:r w:rsidR="00975B9B" w:rsidRPr="006A6A9F">
        <w:rPr>
          <w:rFonts w:hint="eastAsia"/>
          <w:color w:val="000000" w:themeColor="text1"/>
        </w:rPr>
        <w:t>規定：通訊監察書，偵查中由檢察官依司法警察機關聲請或依職權以書面聲請該管法院核發，審判中由法官依職權核發。其第5項規定：「違反本條規定進行監聽行為情節重大者，所取得之內容或所衍生之證據，於司法偵查、審判或其他程序中，均不得採為證據。」並同時於第34條</w:t>
      </w:r>
      <w:r w:rsidR="006F0075" w:rsidRPr="006A6A9F">
        <w:rPr>
          <w:rFonts w:hint="eastAsia"/>
          <w:color w:val="000000" w:themeColor="text1"/>
        </w:rPr>
        <w:t>第2項</w:t>
      </w:r>
      <w:r w:rsidR="00975B9B" w:rsidRPr="006A6A9F">
        <w:rPr>
          <w:rFonts w:hint="eastAsia"/>
          <w:color w:val="000000" w:themeColor="text1"/>
        </w:rPr>
        <w:t>規定：「本法修正條文自公布後五個月施行。」則上開修正後之規定，係於96年12月11日施行。從而，檢察官依修正前之規定核發之通訊監察書，依</w:t>
      </w:r>
      <w:r w:rsidR="00BC1881" w:rsidRPr="006A6A9F">
        <w:rPr>
          <w:rFonts w:hint="eastAsia"/>
          <w:color w:val="000000" w:themeColor="text1"/>
        </w:rPr>
        <w:t>司法院釋字</w:t>
      </w:r>
      <w:r w:rsidR="00975B9B" w:rsidRPr="006A6A9F">
        <w:rPr>
          <w:rFonts w:hint="eastAsia"/>
          <w:color w:val="000000" w:themeColor="text1"/>
        </w:rPr>
        <w:t>第631號解釋及修正後之上開規定，應自96年12月11日失其效力。以上業據前次發回意旨指明。</w:t>
      </w:r>
    </w:p>
    <w:p w:rsidR="00975B9B" w:rsidRPr="006A6A9F" w:rsidRDefault="00975B9B" w:rsidP="00D47561">
      <w:pPr>
        <w:pStyle w:val="5"/>
        <w:rPr>
          <w:color w:val="000000" w:themeColor="text1"/>
        </w:rPr>
      </w:pPr>
      <w:r w:rsidRPr="006A6A9F">
        <w:rPr>
          <w:rFonts w:hint="eastAsia"/>
          <w:color w:val="000000" w:themeColor="text1"/>
        </w:rPr>
        <w:lastRenderedPageBreak/>
        <w:t>原判決理由謂：本案攸關之通訊監察內容暨譯文，以96年12月11日為分界，此前之法定程序無法官保留限制，依法得由檢察官核發之通訊監察書合法實施監聽；此後之法定程序受限法官保留，苟違反之情節重大，依法不得採為證據，倘違反之情節尚非重大，因仍屬實施刑事訴訟程序之公務員因違背法定程序取得之證據，其證據能力之有無，應依刑事訴訟法第158條之4加以權衡。原判決附表三編號24至28之通訊監察，係於通訊保障及監察法業經修正為法官保留生效後，仍依檢察官所發尚未屆期之舊通訊監察書進行監聽，難謂適法，應進一步權衡相關利益判斷其證據能力。上開通訊監察書，係由檢察官依當時有效之通訊保障及監察法所核發，監察期間自96年12月8日至97年1月6日，建置機關未於96年12月11日下線，而執行機關仍聽譯其通訊內容，諒係值此法律修正過渡期間之疏忽，尚非蓄意為之，就植基於保障人權目的而規制之證據使用禁止，乃抑制故意非法偵查之有效手段而言，出乎無心之蒐證疏失，因無違背法定程序之主觀意圖，自不存在非法取證之意識必須加以遏止，蓋倘劃入使用禁止之列，亦無法達預防將來故意非法偵查之目的，當無禁止使用之必要，雖影響受監察人或相關被告訴訟防禦權益，然若另由檢察官依法聲請法官核發通訊監察書，亦必然發現該等通訊內容，此於追訴貪瀆重罪，貫徹公務員職務執行之廉潔與公正，維繫國家綱紀，有重大之意義，審酌人權保障及公共利益之均衡維護，應認有證據能力云云（原判決第19至21頁）。因而援引</w:t>
      </w:r>
      <w:r w:rsidRPr="006A6A9F">
        <w:rPr>
          <w:rFonts w:hint="eastAsia"/>
          <w:color w:val="000000" w:themeColor="text1"/>
        </w:rPr>
        <w:lastRenderedPageBreak/>
        <w:t>為認定上訴人等4人分別於96年12月27日及96年12月20日行賄、收賄之證據。然上開法律之修正施行已留有5個月之過渡期，復經司法院於96年7月20日以</w:t>
      </w:r>
      <w:r w:rsidR="00BC1881" w:rsidRPr="006A6A9F">
        <w:rPr>
          <w:rFonts w:hint="eastAsia"/>
          <w:color w:val="000000" w:themeColor="text1"/>
        </w:rPr>
        <w:t>司法院釋字</w:t>
      </w:r>
      <w:r w:rsidRPr="006A6A9F">
        <w:rPr>
          <w:rFonts w:hint="eastAsia"/>
          <w:color w:val="000000" w:themeColor="text1"/>
        </w:rPr>
        <w:t>第631號解釋甚明，檢察官不能諉為不知，乃竟於96年12月11日修正生效前之96年12月5日仍逕自核發自96年12月8日至97年1月6日監聽之通訊監察書。則本件自96年12月11日起至97年1月6日止即附表三編號24至28之監聽，能否謂非屬通訊保障及監察法第5條第5項所定違反本條規定進行監聽行為情節重大者之情形，即非無研求之餘地。原判決就此部分以係執行機關於法律修正過渡期間之疏忽，尚非蓄意為之，並未就其違反之情節是否重大而為審酌說明，逕依刑事訴訟法第158條之4而為審酌，仍置通訊保障及監察法之特別規定於不論，自有適用法則不當及判決不備理由之違背法令。上訴意旨執以指摘，即非全無理由，且原判決之上述違誤，影響於事實之確定，無從自為判決，應認原判決就</w:t>
      </w:r>
      <w:r w:rsidR="00870FEA">
        <w:rPr>
          <w:rFonts w:hint="eastAsia"/>
          <w:color w:val="000000" w:themeColor="text1"/>
        </w:rPr>
        <w:t>謝○原</w:t>
      </w:r>
      <w:r w:rsidRPr="006A6A9F">
        <w:rPr>
          <w:rFonts w:hint="eastAsia"/>
          <w:color w:val="000000" w:themeColor="text1"/>
        </w:rPr>
        <w:t>、</w:t>
      </w:r>
      <w:r w:rsidR="008D7639">
        <w:rPr>
          <w:rFonts w:hint="eastAsia"/>
          <w:color w:val="000000" w:themeColor="text1"/>
        </w:rPr>
        <w:t>陳○成</w:t>
      </w:r>
      <w:r w:rsidRPr="006A6A9F">
        <w:rPr>
          <w:rFonts w:hint="eastAsia"/>
          <w:color w:val="000000" w:themeColor="text1"/>
        </w:rPr>
        <w:t>共同於96年12月20日向</w:t>
      </w:r>
      <w:r w:rsidR="00E010E7">
        <w:rPr>
          <w:rFonts w:hint="eastAsia"/>
          <w:color w:val="000000" w:themeColor="text1"/>
        </w:rPr>
        <w:t>呂○原</w:t>
      </w:r>
      <w:r w:rsidRPr="006A6A9F">
        <w:rPr>
          <w:rFonts w:hint="eastAsia"/>
          <w:color w:val="000000" w:themeColor="text1"/>
        </w:rPr>
        <w:t>行賄、同月27日向</w:t>
      </w:r>
      <w:r w:rsidR="00E010E7">
        <w:rPr>
          <w:rFonts w:hint="eastAsia"/>
          <w:color w:val="000000" w:themeColor="text1"/>
        </w:rPr>
        <w:t>周○賢</w:t>
      </w:r>
      <w:r w:rsidRPr="006A6A9F">
        <w:rPr>
          <w:rFonts w:hint="eastAsia"/>
          <w:color w:val="000000" w:themeColor="text1"/>
        </w:rPr>
        <w:t>行賄，上訴人</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於上開時間分別收受賄賂3萬元部分仍有撤銷發回更審之原因。</w:t>
      </w:r>
    </w:p>
    <w:p w:rsidR="00D47561" w:rsidRPr="006A6A9F" w:rsidRDefault="00975B9B" w:rsidP="00D47561">
      <w:pPr>
        <w:pStyle w:val="4"/>
        <w:rPr>
          <w:color w:val="000000" w:themeColor="text1"/>
        </w:rPr>
      </w:pPr>
      <w:r w:rsidRPr="006A6A9F">
        <w:rPr>
          <w:rFonts w:hint="eastAsia"/>
          <w:color w:val="000000" w:themeColor="text1"/>
        </w:rPr>
        <w:t>駁回部分（原判決附表一編號1至4、6、7，附表二編號1至3、5至8部分）：</w:t>
      </w:r>
    </w:p>
    <w:p w:rsidR="00D47561" w:rsidRPr="006A6A9F" w:rsidRDefault="00975B9B" w:rsidP="00D47561">
      <w:pPr>
        <w:pStyle w:val="5"/>
        <w:rPr>
          <w:color w:val="000000" w:themeColor="text1"/>
        </w:rPr>
      </w:pPr>
      <w:r w:rsidRPr="006A6A9F">
        <w:rPr>
          <w:rFonts w:hint="eastAsia"/>
          <w:color w:val="000000" w:themeColor="text1"/>
        </w:rPr>
        <w:t>按刑事訴訟法第377條規定：上訴於第三審法院，非以判決違背法令為理由不得為之；是提起第三審上訴，應以原判決違背法令為理由，係屬法定要件；如果上訴理由書狀並未依據卷內訴訟資料具體指摘原判決不適用何種法則或</w:t>
      </w:r>
      <w:r w:rsidRPr="006A6A9F">
        <w:rPr>
          <w:rFonts w:hint="eastAsia"/>
          <w:color w:val="000000" w:themeColor="text1"/>
        </w:rPr>
        <w:lastRenderedPageBreak/>
        <w:t>如何適用不當，或所指摘原判決違法情事顯與法律規定得為第三審上訴理由之違法情形不相適合時，均應認其上訴為違背法律上之程式，予以駁回。原判決撤銷第一審關於上訴人</w:t>
      </w:r>
      <w:r w:rsidR="00870FEA">
        <w:rPr>
          <w:rFonts w:hint="eastAsia"/>
          <w:color w:val="000000" w:themeColor="text1"/>
        </w:rPr>
        <w:t>謝○原</w:t>
      </w:r>
      <w:r w:rsidRPr="006A6A9F">
        <w:rPr>
          <w:rFonts w:hint="eastAsia"/>
          <w:color w:val="000000" w:themeColor="text1"/>
        </w:rPr>
        <w:t>、</w:t>
      </w:r>
      <w:r w:rsidR="008D7639">
        <w:rPr>
          <w:rFonts w:hint="eastAsia"/>
          <w:color w:val="000000" w:themeColor="text1"/>
        </w:rPr>
        <w:t>陳○成</w:t>
      </w:r>
      <w:r w:rsidRPr="006A6A9F">
        <w:rPr>
          <w:rFonts w:hint="eastAsia"/>
          <w:color w:val="000000" w:themeColor="text1"/>
        </w:rPr>
        <w:t>、</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等4人部分之科刑判決，改判論處</w:t>
      </w:r>
      <w:r w:rsidR="00870FEA">
        <w:rPr>
          <w:rFonts w:hint="eastAsia"/>
          <w:color w:val="000000" w:themeColor="text1"/>
        </w:rPr>
        <w:t>謝○原</w:t>
      </w:r>
      <w:r w:rsidRPr="006A6A9F">
        <w:rPr>
          <w:rFonts w:hint="eastAsia"/>
          <w:color w:val="000000" w:themeColor="text1"/>
        </w:rPr>
        <w:t>、</w:t>
      </w:r>
      <w:r w:rsidR="008D7639">
        <w:rPr>
          <w:rFonts w:hint="eastAsia"/>
          <w:color w:val="000000" w:themeColor="text1"/>
        </w:rPr>
        <w:t>陳○成</w:t>
      </w:r>
      <w:r w:rsidRPr="006A6A9F">
        <w:rPr>
          <w:rFonts w:hint="eastAsia"/>
          <w:color w:val="000000" w:themeColor="text1"/>
        </w:rPr>
        <w:t>共同犯貪污治罪條例第11條第4項、第1項之非公務員對於公務員關於違背職務之行為交付賄賂各罪刑（各13罪，主刑部分</w:t>
      </w:r>
      <w:r w:rsidR="00870FEA">
        <w:rPr>
          <w:rFonts w:hint="eastAsia"/>
          <w:color w:val="000000" w:themeColor="text1"/>
        </w:rPr>
        <w:t>謝○原</w:t>
      </w:r>
      <w:r w:rsidRPr="006A6A9F">
        <w:rPr>
          <w:rFonts w:hint="eastAsia"/>
          <w:color w:val="000000" w:themeColor="text1"/>
        </w:rPr>
        <w:t>各罪均處有期徒刑11月，</w:t>
      </w:r>
      <w:r w:rsidR="008D7639">
        <w:rPr>
          <w:rFonts w:hint="eastAsia"/>
          <w:color w:val="000000" w:themeColor="text1"/>
        </w:rPr>
        <w:t>陳○成</w:t>
      </w:r>
      <w:r w:rsidRPr="006A6A9F">
        <w:rPr>
          <w:rFonts w:hint="eastAsia"/>
          <w:color w:val="000000" w:themeColor="text1"/>
        </w:rPr>
        <w:t>各罪均處有期徒刑9月），論處</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有調查職務之公務員，犯貪污治罪條例第4條第1項第5款之違背職務收受賄賂各罪刑（</w:t>
      </w:r>
      <w:r w:rsidR="00E010E7">
        <w:rPr>
          <w:rFonts w:hint="eastAsia"/>
          <w:color w:val="000000" w:themeColor="text1"/>
        </w:rPr>
        <w:t>周○賢</w:t>
      </w:r>
      <w:r w:rsidRPr="006A6A9F">
        <w:rPr>
          <w:rFonts w:hint="eastAsia"/>
          <w:color w:val="000000" w:themeColor="text1"/>
        </w:rPr>
        <w:t>6罪、</w:t>
      </w:r>
      <w:r w:rsidR="00E010E7">
        <w:rPr>
          <w:rFonts w:hint="eastAsia"/>
          <w:color w:val="000000" w:themeColor="text1"/>
        </w:rPr>
        <w:t>呂○原</w:t>
      </w:r>
      <w:r w:rsidRPr="006A6A9F">
        <w:rPr>
          <w:rFonts w:hint="eastAsia"/>
          <w:color w:val="000000" w:themeColor="text1"/>
        </w:rPr>
        <w:t>7罪，各罪均處有期徒刑5年8月，褫奪公權3年；並為沒收之宣告）。</w:t>
      </w:r>
    </w:p>
    <w:p w:rsidR="00D47561" w:rsidRPr="006A6A9F" w:rsidRDefault="00E010E7" w:rsidP="00D47561">
      <w:pPr>
        <w:pStyle w:val="5"/>
        <w:rPr>
          <w:color w:val="000000" w:themeColor="text1"/>
        </w:rPr>
      </w:pPr>
      <w:r>
        <w:rPr>
          <w:rFonts w:hint="eastAsia"/>
          <w:color w:val="000000" w:themeColor="text1"/>
        </w:rPr>
        <w:t>周○賢</w:t>
      </w:r>
      <w:r w:rsidR="00975B9B" w:rsidRPr="006A6A9F">
        <w:rPr>
          <w:rFonts w:hint="eastAsia"/>
          <w:color w:val="000000" w:themeColor="text1"/>
        </w:rPr>
        <w:t>上訴意旨略稱：</w:t>
      </w:r>
    </w:p>
    <w:p w:rsidR="00D47561" w:rsidRPr="006A6A9F" w:rsidRDefault="00975B9B" w:rsidP="00D47561">
      <w:pPr>
        <w:pStyle w:val="6"/>
        <w:rPr>
          <w:color w:val="000000" w:themeColor="text1"/>
        </w:rPr>
      </w:pPr>
      <w:r w:rsidRPr="006A6A9F">
        <w:rPr>
          <w:rFonts w:hint="eastAsia"/>
          <w:color w:val="000000" w:themeColor="text1"/>
        </w:rPr>
        <w:t>原判決就</w:t>
      </w:r>
      <w:r w:rsidR="00870FEA">
        <w:rPr>
          <w:rFonts w:hint="eastAsia"/>
          <w:color w:val="000000" w:themeColor="text1"/>
        </w:rPr>
        <w:t>謝○原</w:t>
      </w:r>
      <w:r w:rsidRPr="006A6A9F">
        <w:rPr>
          <w:rFonts w:hint="eastAsia"/>
          <w:color w:val="000000" w:themeColor="text1"/>
        </w:rPr>
        <w:t>於97年7月8日跨日至97年7月9日遭疲勞詢問之</w:t>
      </w:r>
      <w:r w:rsidR="00A55B4C" w:rsidRPr="006A6A9F">
        <w:rPr>
          <w:rFonts w:hint="eastAsia"/>
          <w:color w:val="000000" w:themeColor="text1"/>
        </w:rPr>
        <w:t>調查局</w:t>
      </w:r>
      <w:r w:rsidRPr="006A6A9F">
        <w:rPr>
          <w:rFonts w:hint="eastAsia"/>
          <w:color w:val="000000" w:themeColor="text1"/>
        </w:rPr>
        <w:t>嘉義市調查站詢問筆錄，固認無證據能力。惟對於自始知悉並主導調查站為前開違法詢問之檢察官在同一地點，明知</w:t>
      </w:r>
      <w:r w:rsidR="00870FEA">
        <w:rPr>
          <w:rFonts w:hint="eastAsia"/>
          <w:color w:val="000000" w:themeColor="text1"/>
        </w:rPr>
        <w:t>謝○原</w:t>
      </w:r>
      <w:r w:rsidRPr="006A6A9F">
        <w:rPr>
          <w:rFonts w:hint="eastAsia"/>
          <w:color w:val="000000" w:themeColor="text1"/>
        </w:rPr>
        <w:t>處於疲勞狀態，仍對其連續進行訊問之偵訊筆錄之證據能力，逕採割裂方式認定，其適用法令難謂合法，理由亦欠完備，且所認定偵訊過程亦與經</w:t>
      </w:r>
      <w:r w:rsidR="002A03E4" w:rsidRPr="006A6A9F">
        <w:rPr>
          <w:rFonts w:hint="eastAsia"/>
          <w:color w:val="000000" w:themeColor="text1"/>
        </w:rPr>
        <w:t>勘驗</w:t>
      </w:r>
      <w:r w:rsidRPr="006A6A9F">
        <w:rPr>
          <w:rFonts w:hint="eastAsia"/>
          <w:color w:val="000000" w:themeColor="text1"/>
        </w:rPr>
        <w:t>後之客觀事實不符，自有證據法則適用不當及判決理由矛盾之違法。</w:t>
      </w:r>
    </w:p>
    <w:p w:rsidR="00D47561" w:rsidRPr="006A6A9F" w:rsidRDefault="00975B9B" w:rsidP="00975B9B">
      <w:pPr>
        <w:pStyle w:val="6"/>
        <w:rPr>
          <w:color w:val="000000" w:themeColor="text1"/>
        </w:rPr>
      </w:pPr>
      <w:r w:rsidRPr="006A6A9F">
        <w:rPr>
          <w:rFonts w:hint="eastAsia"/>
          <w:color w:val="000000" w:themeColor="text1"/>
        </w:rPr>
        <w:t>辯護人始終主張</w:t>
      </w:r>
      <w:r w:rsidR="00870FEA">
        <w:rPr>
          <w:rFonts w:hint="eastAsia"/>
          <w:color w:val="000000" w:themeColor="text1"/>
        </w:rPr>
        <w:t>謝○原</w:t>
      </w:r>
      <w:r w:rsidRPr="006A6A9F">
        <w:rPr>
          <w:rFonts w:hint="eastAsia"/>
          <w:color w:val="000000" w:themeColor="text1"/>
        </w:rPr>
        <w:t>於97年7月9日檢察官之訊問本身即係以疲勞訊問為不正訊問（包含檢察官指揮調查站進行疲勞訊問後隨即接續疲勞訊問，及檢察官該次訊問本身即為疲勞訊問），另因</w:t>
      </w:r>
      <w:r w:rsidR="00870FEA">
        <w:rPr>
          <w:rFonts w:hint="eastAsia"/>
          <w:color w:val="000000" w:themeColor="text1"/>
        </w:rPr>
        <w:t>謝○原</w:t>
      </w:r>
      <w:r w:rsidRPr="006A6A9F">
        <w:rPr>
          <w:rFonts w:hint="eastAsia"/>
          <w:color w:val="000000" w:themeColor="text1"/>
        </w:rPr>
        <w:t>97年7月9日接受檢</w:t>
      </w:r>
      <w:r w:rsidRPr="006A6A9F">
        <w:rPr>
          <w:rFonts w:hint="eastAsia"/>
          <w:color w:val="000000" w:themeColor="text1"/>
        </w:rPr>
        <w:lastRenderedPageBreak/>
        <w:t>察官偵訊時，檢察官並未身著法袍，亦未表明身分，參以</w:t>
      </w:r>
      <w:r w:rsidR="00870FEA">
        <w:rPr>
          <w:rFonts w:hint="eastAsia"/>
          <w:color w:val="000000" w:themeColor="text1"/>
        </w:rPr>
        <w:t>謝○原</w:t>
      </w:r>
      <w:r w:rsidRPr="006A6A9F">
        <w:rPr>
          <w:rFonts w:hint="eastAsia"/>
          <w:color w:val="000000" w:themeColor="text1"/>
        </w:rPr>
        <w:t>接受檢察官訊問時仍頻頻打呵欠甚至打瞌睡，顯處於疲憊不堪的狀態，而無從知悉偵訊主體與環境之改變。是</w:t>
      </w:r>
      <w:r w:rsidR="00870FEA">
        <w:rPr>
          <w:rFonts w:hint="eastAsia"/>
          <w:color w:val="000000" w:themeColor="text1"/>
        </w:rPr>
        <w:t>謝○原</w:t>
      </w:r>
      <w:r w:rsidRPr="006A6A9F">
        <w:rPr>
          <w:rFonts w:hint="eastAsia"/>
          <w:color w:val="000000" w:themeColor="text1"/>
        </w:rPr>
        <w:t>於調查站詢問時所受疲勞訊問之效力，應認延續至檢察官偵訊中。原判決未慮及上開情狀，仍認</w:t>
      </w:r>
      <w:r w:rsidR="00870FEA">
        <w:rPr>
          <w:rFonts w:hint="eastAsia"/>
          <w:color w:val="000000" w:themeColor="text1"/>
        </w:rPr>
        <w:t>謝○原</w:t>
      </w:r>
      <w:r w:rsidRPr="006A6A9F">
        <w:rPr>
          <w:rFonts w:hint="eastAsia"/>
          <w:color w:val="000000" w:themeColor="text1"/>
        </w:rPr>
        <w:t>97年7月9日之偵訊筆錄具有證據能力，實有違誤。原判決對於調查站違法取供所造成</w:t>
      </w:r>
      <w:r w:rsidR="00870FEA">
        <w:rPr>
          <w:rFonts w:hint="eastAsia"/>
          <w:color w:val="000000" w:themeColor="text1"/>
        </w:rPr>
        <w:t>謝○原</w:t>
      </w:r>
      <w:r w:rsidRPr="006A6A9F">
        <w:rPr>
          <w:rFonts w:hint="eastAsia"/>
          <w:color w:val="000000" w:themeColor="text1"/>
        </w:rPr>
        <w:t>身體、精神上受有恐懼、壓迫等，均未予說明取證過程之適法性，又對於</w:t>
      </w:r>
      <w:r w:rsidR="00E010E7">
        <w:rPr>
          <w:rFonts w:hint="eastAsia"/>
          <w:color w:val="000000" w:themeColor="text1"/>
        </w:rPr>
        <w:t>周○賢</w:t>
      </w:r>
      <w:r w:rsidRPr="006A6A9F">
        <w:rPr>
          <w:rFonts w:hint="eastAsia"/>
          <w:color w:val="000000" w:themeColor="text1"/>
        </w:rPr>
        <w:t>及其辯護人爭執該等不利狀況業已延伸至檢察官97年7月9日訊問時，故檢察官之訊問筆錄仍無證據能力等情，復未為任何說明何以未予採認，逕為不利被告之認定，顯有判決理由不備之違誤。</w:t>
      </w:r>
    </w:p>
    <w:p w:rsidR="00D47561" w:rsidRPr="006A6A9F" w:rsidRDefault="00975B9B" w:rsidP="00975B9B">
      <w:pPr>
        <w:pStyle w:val="6"/>
        <w:rPr>
          <w:color w:val="000000" w:themeColor="text1"/>
        </w:rPr>
      </w:pPr>
      <w:r w:rsidRPr="006A6A9F">
        <w:rPr>
          <w:rFonts w:hint="eastAsia"/>
          <w:color w:val="000000" w:themeColor="text1"/>
        </w:rPr>
        <w:t>證人拒絕證言權與被告之緘默權同屬不自證己罪之權利，檢察官未告知</w:t>
      </w:r>
      <w:r w:rsidR="00870FEA">
        <w:rPr>
          <w:rFonts w:hint="eastAsia"/>
          <w:color w:val="000000" w:themeColor="text1"/>
        </w:rPr>
        <w:t>謝○原</w:t>
      </w:r>
      <w:r w:rsidRPr="006A6A9F">
        <w:rPr>
          <w:rFonts w:hint="eastAsia"/>
          <w:color w:val="000000" w:themeColor="text1"/>
        </w:rPr>
        <w:t>拒絕證言權，而逕行告以具結之義務及偽證之處罰，並命朗讀結文後具結，使</w:t>
      </w:r>
      <w:r w:rsidR="00870FEA">
        <w:rPr>
          <w:rFonts w:hint="eastAsia"/>
          <w:color w:val="000000" w:themeColor="text1"/>
        </w:rPr>
        <w:t>謝○原</w:t>
      </w:r>
      <w:r w:rsidRPr="006A6A9F">
        <w:rPr>
          <w:rFonts w:hint="eastAsia"/>
          <w:color w:val="000000" w:themeColor="text1"/>
        </w:rPr>
        <w:t>陷於抉擇困境，無異侵奪</w:t>
      </w:r>
      <w:r w:rsidR="00870FEA">
        <w:rPr>
          <w:rFonts w:hint="eastAsia"/>
          <w:color w:val="000000" w:themeColor="text1"/>
        </w:rPr>
        <w:t>謝○原</w:t>
      </w:r>
      <w:r w:rsidRPr="006A6A9F">
        <w:rPr>
          <w:rFonts w:hint="eastAsia"/>
          <w:color w:val="000000" w:themeColor="text1"/>
        </w:rPr>
        <w:t>拒絕證言權，有違證人不自證己罪之特權，</w:t>
      </w:r>
      <w:r w:rsidR="00870FEA">
        <w:rPr>
          <w:rFonts w:hint="eastAsia"/>
          <w:color w:val="000000" w:themeColor="text1"/>
        </w:rPr>
        <w:t>謝○原</w:t>
      </w:r>
      <w:r w:rsidRPr="006A6A9F">
        <w:rPr>
          <w:rFonts w:hint="eastAsia"/>
          <w:color w:val="000000" w:themeColor="text1"/>
        </w:rPr>
        <w:t>於此情形下所為之具結即有瑕疵，不應採為判決之基礎。倘以原判決所載上訴人等人所犯玷污國家職務廉潔罪行，即得認定該具有多重且重大瑕疵之證述或自白，經權衡後仍有證據能力，無異承認在重罪案件中，檢察官得違反拒絕證言權或被告緘默權等戒命，而恣意違法取證或取得自白，是原判決此部分有適用法則不當之違背法令。</w:t>
      </w:r>
      <w:r w:rsidR="00870FEA">
        <w:rPr>
          <w:rFonts w:hint="eastAsia"/>
          <w:color w:val="000000" w:themeColor="text1"/>
        </w:rPr>
        <w:t>謝○原</w:t>
      </w:r>
      <w:r w:rsidRPr="006A6A9F">
        <w:rPr>
          <w:rFonts w:hint="eastAsia"/>
          <w:color w:val="000000" w:themeColor="text1"/>
        </w:rPr>
        <w:t>97年7月9日之偵訊筆錄，對於</w:t>
      </w:r>
      <w:r w:rsidR="00E010E7">
        <w:rPr>
          <w:rFonts w:hint="eastAsia"/>
          <w:color w:val="000000" w:themeColor="text1"/>
        </w:rPr>
        <w:t>周○賢</w:t>
      </w:r>
      <w:r w:rsidRPr="006A6A9F">
        <w:rPr>
          <w:rFonts w:hint="eastAsia"/>
          <w:color w:val="000000" w:themeColor="text1"/>
        </w:rPr>
        <w:t>而言，性質上仍屬於被告以</w:t>
      </w:r>
      <w:r w:rsidRPr="006A6A9F">
        <w:rPr>
          <w:rFonts w:hint="eastAsia"/>
          <w:color w:val="000000" w:themeColor="text1"/>
        </w:rPr>
        <w:lastRenderedPageBreak/>
        <w:t>外之人於審判外之陳述，依刑事訴訟法第159條規定，原則上無證據能力。</w:t>
      </w:r>
      <w:r w:rsidR="00870FEA">
        <w:rPr>
          <w:rFonts w:hint="eastAsia"/>
          <w:color w:val="000000" w:themeColor="text1"/>
        </w:rPr>
        <w:t>謝○原</w:t>
      </w:r>
      <w:r w:rsidRPr="006A6A9F">
        <w:rPr>
          <w:rFonts w:hint="eastAsia"/>
          <w:color w:val="000000" w:themeColor="text1"/>
        </w:rPr>
        <w:t>於上開偵訊中，原係於訊問前告知刑事訴訟法第95條相關權利，而以被告身分訊問，嗣則轉換為證人，命其於供後具結，惟此部分供後具結，自不生具結之效力。是以</w:t>
      </w:r>
      <w:r w:rsidR="00870FEA">
        <w:rPr>
          <w:rFonts w:hint="eastAsia"/>
          <w:color w:val="000000" w:themeColor="text1"/>
        </w:rPr>
        <w:t>謝○原</w:t>
      </w:r>
      <w:r w:rsidRPr="006A6A9F">
        <w:rPr>
          <w:rFonts w:hint="eastAsia"/>
          <w:color w:val="000000" w:themeColor="text1"/>
        </w:rPr>
        <w:t>以證人身分所為關於他人犯罪之陳述，均不該當刑事訴訟法第159條之1</w:t>
      </w:r>
      <w:r w:rsidR="006C42F3" w:rsidRPr="006A6A9F">
        <w:rPr>
          <w:rFonts w:hint="eastAsia"/>
          <w:color w:val="000000" w:themeColor="text1"/>
        </w:rPr>
        <w:t>第2項</w:t>
      </w:r>
      <w:r w:rsidRPr="006A6A9F">
        <w:rPr>
          <w:rFonts w:hint="eastAsia"/>
          <w:color w:val="000000" w:themeColor="text1"/>
        </w:rPr>
        <w:t>得為證據之要件，自應類推適用同法第159條之2或第159條之3等規定，於其具有相對或絕對可信性之情況保障，及使用證據之必要性時，始例外賦與其證據能力。惟原判決就此未說明並審核其作成陳述之外部情況是否顯不可信，及究否屬於證明犯罪事實存否所必要，而逕採不利於</w:t>
      </w:r>
      <w:r w:rsidR="00E010E7">
        <w:rPr>
          <w:rFonts w:hint="eastAsia"/>
          <w:color w:val="000000" w:themeColor="text1"/>
        </w:rPr>
        <w:t>周○賢</w:t>
      </w:r>
      <w:r w:rsidRPr="006A6A9F">
        <w:rPr>
          <w:rFonts w:hint="eastAsia"/>
          <w:color w:val="000000" w:themeColor="text1"/>
        </w:rPr>
        <w:t>之認定，自有適用法則不當及判決不備理由之違法。</w:t>
      </w:r>
    </w:p>
    <w:p w:rsidR="00D47561" w:rsidRPr="006A6A9F" w:rsidRDefault="00975B9B" w:rsidP="00975B9B">
      <w:pPr>
        <w:pStyle w:val="6"/>
        <w:rPr>
          <w:color w:val="000000" w:themeColor="text1"/>
        </w:rPr>
      </w:pPr>
      <w:r w:rsidRPr="006A6A9F">
        <w:rPr>
          <w:rFonts w:hint="eastAsia"/>
          <w:color w:val="000000" w:themeColor="text1"/>
        </w:rPr>
        <w:t>原判決採納關於</w:t>
      </w:r>
      <w:r w:rsidR="00870FEA">
        <w:rPr>
          <w:rFonts w:hint="eastAsia"/>
          <w:color w:val="000000" w:themeColor="text1"/>
        </w:rPr>
        <w:t>謝○原</w:t>
      </w:r>
      <w:r w:rsidRPr="006A6A9F">
        <w:rPr>
          <w:rFonts w:hint="eastAsia"/>
          <w:color w:val="000000" w:themeColor="text1"/>
        </w:rPr>
        <w:t>與</w:t>
      </w:r>
      <w:r w:rsidR="00E010E7">
        <w:rPr>
          <w:rFonts w:hint="eastAsia"/>
          <w:color w:val="000000" w:themeColor="text1"/>
        </w:rPr>
        <w:t>周○賢</w:t>
      </w:r>
      <w:r w:rsidRPr="006A6A9F">
        <w:rPr>
          <w:rFonts w:hint="eastAsia"/>
          <w:color w:val="000000" w:themeColor="text1"/>
        </w:rPr>
        <w:t>、</w:t>
      </w:r>
      <w:r w:rsidR="00870FEA">
        <w:rPr>
          <w:rFonts w:hint="eastAsia"/>
          <w:color w:val="000000" w:themeColor="text1"/>
        </w:rPr>
        <w:t>陳○鑫</w:t>
      </w:r>
      <w:r w:rsidRPr="006A6A9F">
        <w:rPr>
          <w:rFonts w:hint="eastAsia"/>
          <w:color w:val="000000" w:themeColor="text1"/>
        </w:rPr>
        <w:t>、黃</w:t>
      </w:r>
      <w:r w:rsidR="00E010E7">
        <w:rPr>
          <w:rFonts w:hint="eastAsia"/>
          <w:color w:val="000000" w:themeColor="text1"/>
        </w:rPr>
        <w:t>○</w:t>
      </w:r>
      <w:r w:rsidRPr="006A6A9F">
        <w:rPr>
          <w:rFonts w:hint="eastAsia"/>
          <w:color w:val="000000" w:themeColor="text1"/>
        </w:rPr>
        <w:t>芳、</w:t>
      </w:r>
      <w:r w:rsidR="00E010E7">
        <w:rPr>
          <w:rFonts w:hint="eastAsia"/>
          <w:color w:val="000000" w:themeColor="text1"/>
        </w:rPr>
        <w:t>陳○欣</w:t>
      </w:r>
      <w:r w:rsidRPr="006A6A9F">
        <w:rPr>
          <w:rFonts w:hint="eastAsia"/>
          <w:color w:val="000000" w:themeColor="text1"/>
        </w:rPr>
        <w:t>等人電話聯絡之通聯紀錄及其監察譯文，作為認定</w:t>
      </w:r>
      <w:r w:rsidR="00E010E7">
        <w:rPr>
          <w:rFonts w:hint="eastAsia"/>
          <w:color w:val="000000" w:themeColor="text1"/>
        </w:rPr>
        <w:t>周○賢</w:t>
      </w:r>
      <w:r w:rsidRPr="006A6A9F">
        <w:rPr>
          <w:rFonts w:hint="eastAsia"/>
          <w:color w:val="000000" w:themeColor="text1"/>
        </w:rPr>
        <w:t>涉犯對於違背職務行為收受賄賂罪之重要證據。惟其中僅截取製作者個人主觀認為對</w:t>
      </w:r>
      <w:r w:rsidR="00E010E7">
        <w:rPr>
          <w:rFonts w:hint="eastAsia"/>
          <w:color w:val="000000" w:themeColor="text1"/>
        </w:rPr>
        <w:t>周○賢</w:t>
      </w:r>
      <w:r w:rsidRPr="006A6A9F">
        <w:rPr>
          <w:rFonts w:hint="eastAsia"/>
          <w:color w:val="000000" w:themeColor="text1"/>
        </w:rPr>
        <w:t>不利或可疑之部分對話內容製作譯文。則原判決援引該譯文作為</w:t>
      </w:r>
      <w:r w:rsidR="00E010E7">
        <w:rPr>
          <w:rFonts w:hint="eastAsia"/>
          <w:color w:val="000000" w:themeColor="text1"/>
        </w:rPr>
        <w:t>周○賢</w:t>
      </w:r>
      <w:r w:rsidRPr="006A6A9F">
        <w:rPr>
          <w:rFonts w:hint="eastAsia"/>
          <w:color w:val="000000" w:themeColor="text1"/>
        </w:rPr>
        <w:t>有罪之依據，已難認適法。本案執行通訊監察之人員，刻意不將完整監聽內容譯出，尤其是呈現</w:t>
      </w:r>
      <w:r w:rsidR="00870FEA">
        <w:rPr>
          <w:rFonts w:hint="eastAsia"/>
          <w:color w:val="000000" w:themeColor="text1"/>
        </w:rPr>
        <w:t>謝○原</w:t>
      </w:r>
      <w:r w:rsidRPr="006A6A9F">
        <w:rPr>
          <w:rFonts w:hint="eastAsia"/>
          <w:color w:val="000000" w:themeColor="text1"/>
        </w:rPr>
        <w:t>藉詞打通地方黑白兩道關係，以訛詐、侵占</w:t>
      </w:r>
      <w:r w:rsidR="00870FEA">
        <w:rPr>
          <w:rFonts w:hint="eastAsia"/>
          <w:color w:val="000000" w:themeColor="text1"/>
        </w:rPr>
        <w:t>陳○鑫</w:t>
      </w:r>
      <w:r w:rsidRPr="006A6A9F">
        <w:rPr>
          <w:rFonts w:hint="eastAsia"/>
          <w:color w:val="000000" w:themeColor="text1"/>
        </w:rPr>
        <w:t>等人交付之員工福利金等有利於</w:t>
      </w:r>
      <w:r w:rsidR="00E010E7">
        <w:rPr>
          <w:rFonts w:hint="eastAsia"/>
          <w:color w:val="000000" w:themeColor="text1"/>
        </w:rPr>
        <w:t>周○賢</w:t>
      </w:r>
      <w:r w:rsidRPr="006A6A9F">
        <w:rPr>
          <w:rFonts w:hint="eastAsia"/>
          <w:color w:val="000000" w:themeColor="text1"/>
        </w:rPr>
        <w:t>之通訊監察內容，均刻意漏未譯出，並為羅織</w:t>
      </w:r>
      <w:r w:rsidR="00E010E7">
        <w:rPr>
          <w:rFonts w:hint="eastAsia"/>
          <w:color w:val="000000" w:themeColor="text1"/>
        </w:rPr>
        <w:t>周○賢</w:t>
      </w:r>
      <w:r w:rsidRPr="006A6A9F">
        <w:rPr>
          <w:rFonts w:hint="eastAsia"/>
          <w:color w:val="000000" w:themeColor="text1"/>
        </w:rPr>
        <w:t>罪嫌，扭曲通訊監察錄音之語意。原審</w:t>
      </w:r>
      <w:r w:rsidR="002A03E4" w:rsidRPr="006A6A9F">
        <w:rPr>
          <w:rFonts w:hint="eastAsia"/>
          <w:color w:val="000000" w:themeColor="text1"/>
        </w:rPr>
        <w:t>勘驗</w:t>
      </w:r>
      <w:r w:rsidRPr="006A6A9F">
        <w:rPr>
          <w:rFonts w:hint="eastAsia"/>
          <w:color w:val="000000" w:themeColor="text1"/>
        </w:rPr>
        <w:t>相關通訊監察內容後，仍置該等客觀錄音內</w:t>
      </w:r>
      <w:r w:rsidRPr="006A6A9F">
        <w:rPr>
          <w:rFonts w:hint="eastAsia"/>
          <w:color w:val="000000" w:themeColor="text1"/>
        </w:rPr>
        <w:lastRenderedPageBreak/>
        <w:t>容不論，執意認本案通訊監察譯文均有證據能力，並以原譯文內容認定</w:t>
      </w:r>
      <w:r w:rsidR="00E010E7">
        <w:rPr>
          <w:rFonts w:hint="eastAsia"/>
          <w:color w:val="000000" w:themeColor="text1"/>
        </w:rPr>
        <w:t>周○賢</w:t>
      </w:r>
      <w:r w:rsidRPr="006A6A9F">
        <w:rPr>
          <w:rFonts w:hint="eastAsia"/>
          <w:color w:val="000000" w:themeColor="text1"/>
        </w:rPr>
        <w:t>有罪，實有判決不適用法令及判決理由矛盾之違誤。又附表三編號1至7之通訊監察譯文，因檢察官未能提出原始錄音光碟供法院調查，自應認為該傳聞證據無證據能力，原判決誤以刑事訴訟法第158條之4進行權衡，而採為判決依據，屬判決理由不備之違背法令。原審並未就該等監聽光碟究係公務員刻意隱匿、湮滅或過失銷毀？是否已達保存年限等情，進行調查，自行認定係年代久遠逸失，實有應調查之證據未予調查之違誤。</w:t>
      </w:r>
    </w:p>
    <w:p w:rsidR="00D47561" w:rsidRPr="006A6A9F" w:rsidRDefault="00975B9B" w:rsidP="00975B9B">
      <w:pPr>
        <w:pStyle w:val="6"/>
        <w:rPr>
          <w:color w:val="000000" w:themeColor="text1"/>
        </w:rPr>
      </w:pPr>
      <w:r w:rsidRPr="006A6A9F">
        <w:rPr>
          <w:rFonts w:hint="eastAsia"/>
          <w:color w:val="000000" w:themeColor="text1"/>
        </w:rPr>
        <w:t>調查站及檢察官所提出之卷證資料，均刻意經過篩選，將</w:t>
      </w:r>
      <w:r w:rsidR="00870FEA">
        <w:rPr>
          <w:rFonts w:hint="eastAsia"/>
          <w:color w:val="000000" w:themeColor="text1"/>
        </w:rPr>
        <w:t>謝○原</w:t>
      </w:r>
      <w:r w:rsidRPr="006A6A9F">
        <w:rPr>
          <w:rFonts w:hint="eastAsia"/>
          <w:color w:val="000000" w:themeColor="text1"/>
        </w:rPr>
        <w:t>客觀上涉犯業務侵占罪之明確事證，略而未呈現於卷證內，反而加註諸多關於</w:t>
      </w:r>
      <w:r w:rsidR="00E010E7">
        <w:rPr>
          <w:rFonts w:hint="eastAsia"/>
          <w:color w:val="000000" w:themeColor="text1"/>
        </w:rPr>
        <w:t>周○賢</w:t>
      </w:r>
      <w:r w:rsidRPr="006A6A9F">
        <w:rPr>
          <w:rFonts w:hint="eastAsia"/>
          <w:color w:val="000000" w:themeColor="text1"/>
        </w:rPr>
        <w:t>涉嫌收受賄賂之揣測意見，原審雖就</w:t>
      </w:r>
      <w:r w:rsidR="00E010E7">
        <w:rPr>
          <w:rFonts w:hint="eastAsia"/>
          <w:color w:val="000000" w:themeColor="text1"/>
        </w:rPr>
        <w:t>周○賢</w:t>
      </w:r>
      <w:r w:rsidRPr="006A6A9F">
        <w:rPr>
          <w:rFonts w:hint="eastAsia"/>
          <w:color w:val="000000" w:themeColor="text1"/>
        </w:rPr>
        <w:t>所提出之通訊監察錄音進行</w:t>
      </w:r>
      <w:r w:rsidR="002A03E4" w:rsidRPr="006A6A9F">
        <w:rPr>
          <w:rFonts w:hint="eastAsia"/>
          <w:color w:val="000000" w:themeColor="text1"/>
        </w:rPr>
        <w:t>勘驗</w:t>
      </w:r>
      <w:r w:rsidRPr="006A6A9F">
        <w:rPr>
          <w:rFonts w:hint="eastAsia"/>
          <w:color w:val="000000" w:themeColor="text1"/>
        </w:rPr>
        <w:t>，卻未能實質審酌</w:t>
      </w:r>
      <w:r w:rsidR="002A03E4" w:rsidRPr="006A6A9F">
        <w:rPr>
          <w:rFonts w:hint="eastAsia"/>
          <w:color w:val="000000" w:themeColor="text1"/>
        </w:rPr>
        <w:t>勘驗</w:t>
      </w:r>
      <w:r w:rsidRPr="006A6A9F">
        <w:rPr>
          <w:rFonts w:hint="eastAsia"/>
          <w:color w:val="000000" w:themeColor="text1"/>
        </w:rPr>
        <w:t>內容，致有諸多判決理由與客觀事證不符之矛盾之處。</w:t>
      </w:r>
      <w:r w:rsidR="00E010E7">
        <w:rPr>
          <w:rFonts w:hint="eastAsia"/>
          <w:color w:val="000000" w:themeColor="text1"/>
        </w:rPr>
        <w:t>周○賢</w:t>
      </w:r>
      <w:r w:rsidRPr="006A6A9F">
        <w:rPr>
          <w:rFonts w:hint="eastAsia"/>
          <w:color w:val="000000" w:themeColor="text1"/>
        </w:rPr>
        <w:t>確實在各方利益考量下，成為</w:t>
      </w:r>
      <w:r w:rsidR="00870FEA">
        <w:rPr>
          <w:rFonts w:hint="eastAsia"/>
          <w:color w:val="000000" w:themeColor="text1"/>
        </w:rPr>
        <w:t>謝○原</w:t>
      </w:r>
      <w:r w:rsidRPr="006A6A9F">
        <w:rPr>
          <w:rFonts w:hint="eastAsia"/>
          <w:color w:val="000000" w:themeColor="text1"/>
        </w:rPr>
        <w:t>所犯業務侵占罪或其他員警收受賄賂犯行之代罪羔羊，原審認事用法恐有疏漏及判決理由矛盾之違誤。</w:t>
      </w:r>
    </w:p>
    <w:p w:rsidR="00D47561" w:rsidRPr="006A6A9F" w:rsidRDefault="00870FEA" w:rsidP="00975B9B">
      <w:pPr>
        <w:pStyle w:val="6"/>
        <w:rPr>
          <w:color w:val="000000" w:themeColor="text1"/>
        </w:rPr>
      </w:pPr>
      <w:r>
        <w:rPr>
          <w:rFonts w:hint="eastAsia"/>
          <w:color w:val="000000" w:themeColor="text1"/>
        </w:rPr>
        <w:t>謝○原</w:t>
      </w:r>
      <w:r w:rsidR="00975B9B" w:rsidRPr="006A6A9F">
        <w:rPr>
          <w:rFonts w:hint="eastAsia"/>
          <w:color w:val="000000" w:themeColor="text1"/>
        </w:rPr>
        <w:t>自承將員工福利金侵占以供養其2位女友，且觀諸其與女友之通訊監察內容，其交付2位女友之金額又恰為3萬元，並未將員工福利金用以行賄</w:t>
      </w:r>
      <w:r w:rsidR="00E010E7">
        <w:rPr>
          <w:rFonts w:hint="eastAsia"/>
          <w:color w:val="000000" w:themeColor="text1"/>
        </w:rPr>
        <w:t>周○賢</w:t>
      </w:r>
      <w:r w:rsidR="00975B9B" w:rsidRPr="006A6A9F">
        <w:rPr>
          <w:rFonts w:hint="eastAsia"/>
          <w:color w:val="000000" w:themeColor="text1"/>
        </w:rPr>
        <w:t>，已堪認定。原判決未斟酌此有利於</w:t>
      </w:r>
      <w:r w:rsidR="00E010E7">
        <w:rPr>
          <w:rFonts w:hint="eastAsia"/>
          <w:color w:val="000000" w:themeColor="text1"/>
        </w:rPr>
        <w:t>周○賢</w:t>
      </w:r>
      <w:r w:rsidR="00975B9B" w:rsidRPr="006A6A9F">
        <w:rPr>
          <w:rFonts w:hint="eastAsia"/>
          <w:color w:val="000000" w:themeColor="text1"/>
        </w:rPr>
        <w:t>之證據，有判決理由矛盾及判決不適用法令之違誤。</w:t>
      </w:r>
    </w:p>
    <w:p w:rsidR="00D47561" w:rsidRPr="006A6A9F" w:rsidRDefault="00975B9B" w:rsidP="00975B9B">
      <w:pPr>
        <w:pStyle w:val="6"/>
        <w:rPr>
          <w:color w:val="000000" w:themeColor="text1"/>
        </w:rPr>
      </w:pPr>
      <w:r w:rsidRPr="006A6A9F">
        <w:rPr>
          <w:rFonts w:hint="eastAsia"/>
          <w:color w:val="000000" w:themeColor="text1"/>
        </w:rPr>
        <w:t>原判決在未有積極證據證明</w:t>
      </w:r>
      <w:r w:rsidR="00870FEA">
        <w:rPr>
          <w:rFonts w:hint="eastAsia"/>
          <w:color w:val="000000" w:themeColor="text1"/>
        </w:rPr>
        <w:t>謝○原</w:t>
      </w:r>
      <w:r w:rsidRPr="006A6A9F">
        <w:rPr>
          <w:rFonts w:hint="eastAsia"/>
          <w:color w:val="000000" w:themeColor="text1"/>
        </w:rPr>
        <w:t>確有於</w:t>
      </w:r>
      <w:r w:rsidRPr="006A6A9F">
        <w:rPr>
          <w:rFonts w:hint="eastAsia"/>
          <w:color w:val="000000" w:themeColor="text1"/>
        </w:rPr>
        <w:lastRenderedPageBreak/>
        <w:t>判決認定之行賄時點將員工福利金提領交付</w:t>
      </w:r>
      <w:r w:rsidR="00E010E7">
        <w:rPr>
          <w:rFonts w:hint="eastAsia"/>
          <w:color w:val="000000" w:themeColor="text1"/>
        </w:rPr>
        <w:t>周○賢</w:t>
      </w:r>
      <w:r w:rsidRPr="006A6A9F">
        <w:rPr>
          <w:rFonts w:hint="eastAsia"/>
          <w:color w:val="000000" w:themeColor="text1"/>
        </w:rPr>
        <w:t>之情形，逕認</w:t>
      </w:r>
      <w:r w:rsidR="00870FEA">
        <w:rPr>
          <w:rFonts w:hint="eastAsia"/>
          <w:color w:val="000000" w:themeColor="text1"/>
        </w:rPr>
        <w:t>謝○原</w:t>
      </w:r>
      <w:r w:rsidRPr="006A6A9F">
        <w:rPr>
          <w:rFonts w:hint="eastAsia"/>
          <w:color w:val="000000" w:themeColor="text1"/>
        </w:rPr>
        <w:t>確有交付賄款與</w:t>
      </w:r>
      <w:r w:rsidR="00E010E7">
        <w:rPr>
          <w:rFonts w:hint="eastAsia"/>
          <w:color w:val="000000" w:themeColor="text1"/>
        </w:rPr>
        <w:t>周○賢</w:t>
      </w:r>
      <w:r w:rsidRPr="006A6A9F">
        <w:rPr>
          <w:rFonts w:hint="eastAsia"/>
          <w:color w:val="000000" w:themeColor="text1"/>
        </w:rPr>
        <w:t>，有判決理由不備及違反證據法則之違誤。況原審未查明匯入</w:t>
      </w:r>
      <w:r w:rsidR="00870FEA">
        <w:rPr>
          <w:rFonts w:hint="eastAsia"/>
          <w:color w:val="000000" w:themeColor="text1"/>
        </w:rPr>
        <w:t>謝○原</w:t>
      </w:r>
      <w:r w:rsidRPr="006A6A9F">
        <w:rPr>
          <w:rFonts w:hint="eastAsia"/>
          <w:color w:val="000000" w:themeColor="text1"/>
        </w:rPr>
        <w:t>帳戶之員工福利金流向，逕以</w:t>
      </w:r>
      <w:r w:rsidR="00870FEA">
        <w:rPr>
          <w:rFonts w:hint="eastAsia"/>
          <w:color w:val="000000" w:themeColor="text1"/>
        </w:rPr>
        <w:t>謝○原</w:t>
      </w:r>
      <w:r w:rsidRPr="006A6A9F">
        <w:rPr>
          <w:rFonts w:hint="eastAsia"/>
          <w:color w:val="000000" w:themeColor="text1"/>
        </w:rPr>
        <w:t>各帳戶在相關月份某日曾提領現金，即作為認定</w:t>
      </w:r>
      <w:r w:rsidR="00E010E7">
        <w:rPr>
          <w:rFonts w:hint="eastAsia"/>
          <w:color w:val="000000" w:themeColor="text1"/>
        </w:rPr>
        <w:t>周○賢</w:t>
      </w:r>
      <w:r w:rsidRPr="006A6A9F">
        <w:rPr>
          <w:rFonts w:hint="eastAsia"/>
          <w:color w:val="000000" w:themeColor="text1"/>
        </w:rPr>
        <w:t>收受賄款之依據，自有未依證據裁判及應調查之事項未予調查之違誤。</w:t>
      </w:r>
    </w:p>
    <w:p w:rsidR="00D47561" w:rsidRPr="006A6A9F" w:rsidRDefault="00975B9B" w:rsidP="00975B9B">
      <w:pPr>
        <w:pStyle w:val="6"/>
        <w:rPr>
          <w:color w:val="000000" w:themeColor="text1"/>
        </w:rPr>
      </w:pPr>
      <w:r w:rsidRPr="006A6A9F">
        <w:rPr>
          <w:rFonts w:hint="eastAsia"/>
          <w:color w:val="000000" w:themeColor="text1"/>
        </w:rPr>
        <w:t>原判決所引用</w:t>
      </w:r>
      <w:r w:rsidR="008D7639">
        <w:rPr>
          <w:rFonts w:hint="eastAsia"/>
          <w:color w:val="000000" w:themeColor="text1"/>
        </w:rPr>
        <w:t>鄭○雲</w:t>
      </w:r>
      <w:r w:rsidRPr="006A6A9F">
        <w:rPr>
          <w:rFonts w:hint="eastAsia"/>
          <w:color w:val="000000" w:themeColor="text1"/>
        </w:rPr>
        <w:t>之陳述，除有引用不具證據能力之證人自行猜測之陳述等證據法則適用不當之違誤外，且與待證事實有明顯不當之連結，自有應調查之事項未予調查、判決理由矛盾及理由不備之違法。</w:t>
      </w:r>
    </w:p>
    <w:p w:rsidR="00D47561" w:rsidRPr="006A6A9F" w:rsidRDefault="00975B9B" w:rsidP="00975B9B">
      <w:pPr>
        <w:pStyle w:val="6"/>
        <w:rPr>
          <w:color w:val="000000" w:themeColor="text1"/>
        </w:rPr>
      </w:pPr>
      <w:r w:rsidRPr="006A6A9F">
        <w:rPr>
          <w:rFonts w:hint="eastAsia"/>
          <w:color w:val="000000" w:themeColor="text1"/>
        </w:rPr>
        <w:t>原判決對究竟</w:t>
      </w:r>
      <w:r w:rsidR="00870FEA">
        <w:rPr>
          <w:rFonts w:hint="eastAsia"/>
          <w:color w:val="000000" w:themeColor="text1"/>
        </w:rPr>
        <w:t>陳○鑫</w:t>
      </w:r>
      <w:r w:rsidRPr="006A6A9F">
        <w:rPr>
          <w:rFonts w:hint="eastAsia"/>
          <w:color w:val="000000" w:themeColor="text1"/>
        </w:rPr>
        <w:t>等人對於員工福利金的實際用途及金流，是否有確實行賄警察之論據前後矛盾，有判決理由矛盾之違誤。</w:t>
      </w:r>
    </w:p>
    <w:p w:rsidR="00D47561" w:rsidRPr="006A6A9F" w:rsidRDefault="00975B9B" w:rsidP="00975B9B">
      <w:pPr>
        <w:pStyle w:val="6"/>
        <w:rPr>
          <w:color w:val="000000" w:themeColor="text1"/>
        </w:rPr>
      </w:pPr>
      <w:r w:rsidRPr="006A6A9F">
        <w:rPr>
          <w:rFonts w:hint="eastAsia"/>
          <w:color w:val="000000" w:themeColor="text1"/>
        </w:rPr>
        <w:t>檢察官依修正前之規定，核發附表三編號1至23之通訊監察書，依修正後之規定及</w:t>
      </w:r>
      <w:r w:rsidR="00BC1881" w:rsidRPr="006A6A9F">
        <w:rPr>
          <w:rFonts w:hint="eastAsia"/>
          <w:color w:val="000000" w:themeColor="text1"/>
        </w:rPr>
        <w:t>司法院釋字</w:t>
      </w:r>
      <w:r w:rsidRPr="006A6A9F">
        <w:rPr>
          <w:rFonts w:hint="eastAsia"/>
          <w:color w:val="000000" w:themeColor="text1"/>
        </w:rPr>
        <w:t>第631、725號解釋意旨，此部分監聽之執行，既於96年7月20日經司法院解釋宣告法令違憲，亦難謂合於96年7月11日修正後通訊保障及監察法第5條</w:t>
      </w:r>
      <w:r w:rsidR="006F0075" w:rsidRPr="006A6A9F">
        <w:rPr>
          <w:rFonts w:hint="eastAsia"/>
          <w:color w:val="000000" w:themeColor="text1"/>
        </w:rPr>
        <w:t>第2項</w:t>
      </w:r>
      <w:r w:rsidRPr="006A6A9F">
        <w:rPr>
          <w:rFonts w:hint="eastAsia"/>
          <w:color w:val="000000" w:themeColor="text1"/>
        </w:rPr>
        <w:t>規定，仍應依96年7月11日修正公布之通訊保障及監察法第5條第5項或第6條第3項規定，審酌其是否得採為證據，且應優先於刑事訴訟法第158條之4之適用，始稱適法。原判決就此部分通訊監察譯文，逕依刑事訴訟法第158條之4為審查，置修正後通訊保障及監察法之特別規定於不論，自有適用法則不當及判決不備理由之違背法令。</w:t>
      </w:r>
    </w:p>
    <w:p w:rsidR="00D47561" w:rsidRPr="006A6A9F" w:rsidRDefault="00870FEA" w:rsidP="00975B9B">
      <w:pPr>
        <w:pStyle w:val="6"/>
        <w:rPr>
          <w:color w:val="000000" w:themeColor="text1"/>
        </w:rPr>
      </w:pPr>
      <w:r>
        <w:rPr>
          <w:rFonts w:hint="eastAsia"/>
          <w:color w:val="000000" w:themeColor="text1"/>
        </w:rPr>
        <w:lastRenderedPageBreak/>
        <w:t>謝○原</w:t>
      </w:r>
      <w:r w:rsidR="00975B9B" w:rsidRPr="006A6A9F">
        <w:rPr>
          <w:rFonts w:hint="eastAsia"/>
          <w:color w:val="000000" w:themeColor="text1"/>
        </w:rPr>
        <w:t>97年7月9日於檢察官訊問與第一審法院受理羈押聲請時之陳述，截然不同，足認其於檢察官偵查中之陳述有瑕疵。原審未觀其陳述具有瑕疵之情狀，截取其中部分為認定不利於</w:t>
      </w:r>
      <w:r w:rsidR="00E010E7">
        <w:rPr>
          <w:rFonts w:hint="eastAsia"/>
          <w:color w:val="000000" w:themeColor="text1"/>
        </w:rPr>
        <w:t>周○賢</w:t>
      </w:r>
      <w:r w:rsidR="00975B9B" w:rsidRPr="006A6A9F">
        <w:rPr>
          <w:rFonts w:hint="eastAsia"/>
          <w:color w:val="000000" w:themeColor="text1"/>
        </w:rPr>
        <w:t>之依據，已難謂適法。況原審</w:t>
      </w:r>
      <w:r w:rsidR="002A03E4" w:rsidRPr="006A6A9F">
        <w:rPr>
          <w:rFonts w:hint="eastAsia"/>
          <w:color w:val="000000" w:themeColor="text1"/>
        </w:rPr>
        <w:t>勘驗</w:t>
      </w:r>
      <w:r w:rsidR="00975B9B" w:rsidRPr="006A6A9F">
        <w:rPr>
          <w:rFonts w:hint="eastAsia"/>
          <w:color w:val="000000" w:themeColor="text1"/>
        </w:rPr>
        <w:t>通訊監察錄音光碟結果，可知</w:t>
      </w:r>
      <w:r>
        <w:rPr>
          <w:rFonts w:hint="eastAsia"/>
          <w:color w:val="000000" w:themeColor="text1"/>
        </w:rPr>
        <w:t>謝○原</w:t>
      </w:r>
      <w:r w:rsidR="00975B9B" w:rsidRPr="006A6A9F">
        <w:rPr>
          <w:rFonts w:hint="eastAsia"/>
          <w:color w:val="000000" w:themeColor="text1"/>
        </w:rPr>
        <w:t>經常向電子遊戲業者虛報交際費，以供與女友之私人開銷，且為掩飾虛報相關費用及行蹤，屢向</w:t>
      </w:r>
      <w:r>
        <w:rPr>
          <w:rFonts w:hint="eastAsia"/>
          <w:color w:val="000000" w:themeColor="text1"/>
        </w:rPr>
        <w:t>陳○鑫</w:t>
      </w:r>
      <w:r w:rsidR="00975B9B" w:rsidRPr="006A6A9F">
        <w:rPr>
          <w:rFonts w:hint="eastAsia"/>
          <w:color w:val="000000" w:themeColor="text1"/>
        </w:rPr>
        <w:t>、</w:t>
      </w:r>
      <w:r w:rsidR="00E010E7">
        <w:rPr>
          <w:rFonts w:hint="eastAsia"/>
          <w:color w:val="000000" w:themeColor="text1"/>
        </w:rPr>
        <w:t>陳○欣</w:t>
      </w:r>
      <w:r w:rsidR="00975B9B" w:rsidRPr="006A6A9F">
        <w:rPr>
          <w:rFonts w:hint="eastAsia"/>
          <w:color w:val="000000" w:themeColor="text1"/>
        </w:rPr>
        <w:t>、黃</w:t>
      </w:r>
      <w:r w:rsidR="00E010E7">
        <w:rPr>
          <w:rFonts w:hint="eastAsia"/>
          <w:color w:val="000000" w:themeColor="text1"/>
        </w:rPr>
        <w:t>○</w:t>
      </w:r>
      <w:r w:rsidR="00975B9B" w:rsidRPr="006A6A9F">
        <w:rPr>
          <w:rFonts w:hint="eastAsia"/>
          <w:color w:val="000000" w:themeColor="text1"/>
        </w:rPr>
        <w:t>芳說謊，堪認</w:t>
      </w:r>
      <w:r>
        <w:rPr>
          <w:rFonts w:hint="eastAsia"/>
          <w:color w:val="000000" w:themeColor="text1"/>
        </w:rPr>
        <w:t>謝○原</w:t>
      </w:r>
      <w:r w:rsidR="00975B9B" w:rsidRPr="006A6A9F">
        <w:rPr>
          <w:rFonts w:hint="eastAsia"/>
          <w:color w:val="000000" w:themeColor="text1"/>
        </w:rPr>
        <w:t>有利於</w:t>
      </w:r>
      <w:r w:rsidR="00E010E7">
        <w:rPr>
          <w:rFonts w:hint="eastAsia"/>
          <w:color w:val="000000" w:themeColor="text1"/>
        </w:rPr>
        <w:t>周○賢</w:t>
      </w:r>
      <w:r w:rsidR="00975B9B" w:rsidRPr="006A6A9F">
        <w:rPr>
          <w:rFonts w:hint="eastAsia"/>
          <w:color w:val="000000" w:themeColor="text1"/>
        </w:rPr>
        <w:t>之陳述與事實相符，亦足以彈劾</w:t>
      </w:r>
      <w:r>
        <w:rPr>
          <w:rFonts w:hint="eastAsia"/>
          <w:color w:val="000000" w:themeColor="text1"/>
        </w:rPr>
        <w:t>謝○原</w:t>
      </w:r>
      <w:r w:rsidR="00975B9B" w:rsidRPr="006A6A9F">
        <w:rPr>
          <w:rFonts w:hint="eastAsia"/>
          <w:color w:val="000000" w:themeColor="text1"/>
        </w:rPr>
        <w:t>於97年7月9日偵查中不利於</w:t>
      </w:r>
      <w:r w:rsidR="00E010E7">
        <w:rPr>
          <w:rFonts w:hint="eastAsia"/>
          <w:color w:val="000000" w:themeColor="text1"/>
        </w:rPr>
        <w:t>周○賢</w:t>
      </w:r>
      <w:r w:rsidR="00975B9B" w:rsidRPr="006A6A9F">
        <w:rPr>
          <w:rFonts w:hint="eastAsia"/>
          <w:color w:val="000000" w:themeColor="text1"/>
        </w:rPr>
        <w:t>之陳述，及</w:t>
      </w:r>
      <w:r>
        <w:rPr>
          <w:rFonts w:hint="eastAsia"/>
          <w:color w:val="000000" w:themeColor="text1"/>
        </w:rPr>
        <w:t>謝○原</w:t>
      </w:r>
      <w:r w:rsidR="00975B9B" w:rsidRPr="006A6A9F">
        <w:rPr>
          <w:rFonts w:hint="eastAsia"/>
          <w:color w:val="000000" w:themeColor="text1"/>
        </w:rPr>
        <w:t>與</w:t>
      </w:r>
      <w:r w:rsidR="00E010E7">
        <w:rPr>
          <w:rFonts w:hint="eastAsia"/>
          <w:color w:val="000000" w:themeColor="text1"/>
        </w:rPr>
        <w:t>陳○欣</w:t>
      </w:r>
      <w:r w:rsidR="00975B9B" w:rsidRPr="006A6A9F">
        <w:rPr>
          <w:rFonts w:hint="eastAsia"/>
          <w:color w:val="000000" w:themeColor="text1"/>
        </w:rPr>
        <w:t>、黃</w:t>
      </w:r>
      <w:r w:rsidR="00E010E7">
        <w:rPr>
          <w:rFonts w:hint="eastAsia"/>
          <w:color w:val="000000" w:themeColor="text1"/>
        </w:rPr>
        <w:t>○</w:t>
      </w:r>
      <w:r w:rsidR="00975B9B" w:rsidRPr="006A6A9F">
        <w:rPr>
          <w:rFonts w:hint="eastAsia"/>
          <w:color w:val="000000" w:themeColor="text1"/>
        </w:rPr>
        <w:t>芳間通訊監察譯文之憑信性。</w:t>
      </w:r>
      <w:r w:rsidR="008D7639">
        <w:rPr>
          <w:rFonts w:hint="eastAsia"/>
          <w:color w:val="000000" w:themeColor="text1"/>
        </w:rPr>
        <w:t>鄭○雲</w:t>
      </w:r>
      <w:r w:rsidR="00975B9B" w:rsidRPr="006A6A9F">
        <w:rPr>
          <w:rFonts w:hint="eastAsia"/>
          <w:color w:val="000000" w:themeColor="text1"/>
        </w:rPr>
        <w:t>於97年7月18日在調查站及偵查中、</w:t>
      </w:r>
      <w:r w:rsidR="008D7639">
        <w:rPr>
          <w:rFonts w:hint="eastAsia"/>
          <w:color w:val="000000" w:themeColor="text1"/>
        </w:rPr>
        <w:t>陳○成</w:t>
      </w:r>
      <w:r w:rsidR="00975B9B" w:rsidRPr="006A6A9F">
        <w:rPr>
          <w:rFonts w:hint="eastAsia"/>
          <w:color w:val="000000" w:themeColor="text1"/>
        </w:rPr>
        <w:t>於偵查中之陳述，均係傳聞自</w:t>
      </w:r>
      <w:r>
        <w:rPr>
          <w:rFonts w:hint="eastAsia"/>
          <w:color w:val="000000" w:themeColor="text1"/>
        </w:rPr>
        <w:t>謝○原</w:t>
      </w:r>
      <w:r w:rsidR="00975B9B" w:rsidRPr="006A6A9F">
        <w:rPr>
          <w:rFonts w:hint="eastAsia"/>
          <w:color w:val="000000" w:themeColor="text1"/>
        </w:rPr>
        <w:t>或</w:t>
      </w:r>
      <w:r>
        <w:rPr>
          <w:rFonts w:hint="eastAsia"/>
          <w:color w:val="000000" w:themeColor="text1"/>
        </w:rPr>
        <w:t>陳○鑫</w:t>
      </w:r>
      <w:r w:rsidR="00975B9B" w:rsidRPr="006A6A9F">
        <w:rPr>
          <w:rFonts w:hint="eastAsia"/>
          <w:color w:val="000000" w:themeColor="text1"/>
        </w:rPr>
        <w:t>；</w:t>
      </w:r>
      <w:r w:rsidR="00E010E7">
        <w:rPr>
          <w:rFonts w:hint="eastAsia"/>
          <w:color w:val="000000" w:themeColor="text1"/>
        </w:rPr>
        <w:t>陳○欣</w:t>
      </w:r>
      <w:r w:rsidR="00975B9B" w:rsidRPr="006A6A9F">
        <w:rPr>
          <w:rFonts w:hint="eastAsia"/>
          <w:color w:val="000000" w:themeColor="text1"/>
        </w:rPr>
        <w:t>所稱</w:t>
      </w:r>
      <w:r>
        <w:rPr>
          <w:rFonts w:hint="eastAsia"/>
          <w:color w:val="000000" w:themeColor="text1"/>
        </w:rPr>
        <w:t>謝○原</w:t>
      </w:r>
      <w:r w:rsidR="00975B9B" w:rsidRPr="006A6A9F">
        <w:rPr>
          <w:rFonts w:hint="eastAsia"/>
          <w:color w:val="000000" w:themeColor="text1"/>
        </w:rPr>
        <w:t>曾在嘉義市送錢打點警察，亦傳聞自</w:t>
      </w:r>
      <w:r>
        <w:rPr>
          <w:rFonts w:hint="eastAsia"/>
          <w:color w:val="000000" w:themeColor="text1"/>
        </w:rPr>
        <w:t>謝○原</w:t>
      </w:r>
      <w:r w:rsidR="00975B9B" w:rsidRPr="006A6A9F">
        <w:rPr>
          <w:rFonts w:hint="eastAsia"/>
          <w:color w:val="000000" w:themeColor="text1"/>
        </w:rPr>
        <w:t>，且已經</w:t>
      </w:r>
      <w:r>
        <w:rPr>
          <w:rFonts w:hint="eastAsia"/>
          <w:color w:val="000000" w:themeColor="text1"/>
        </w:rPr>
        <w:t>謝○原</w:t>
      </w:r>
      <w:r w:rsidR="00975B9B" w:rsidRPr="006A6A9F">
        <w:rPr>
          <w:rFonts w:hint="eastAsia"/>
          <w:color w:val="000000" w:themeColor="text1"/>
        </w:rPr>
        <w:t>一再否認；</w:t>
      </w:r>
      <w:r w:rsidR="008D7639">
        <w:rPr>
          <w:rFonts w:hint="eastAsia"/>
          <w:color w:val="000000" w:themeColor="text1"/>
        </w:rPr>
        <w:t>陳○成</w:t>
      </w:r>
      <w:r w:rsidR="00975B9B" w:rsidRPr="006A6A9F">
        <w:rPr>
          <w:rFonts w:hint="eastAsia"/>
          <w:color w:val="000000" w:themeColor="text1"/>
        </w:rPr>
        <w:t>之證述係個人推測，顯然不具證據能力。原判決竟採為判決基礎，有違證據法則。又原審援為補強證據理由之論斷，不但有理由矛盾及違背證據法則之違誤，更因不足以執前述補強證據與對向共犯</w:t>
      </w:r>
      <w:r>
        <w:rPr>
          <w:rFonts w:hint="eastAsia"/>
          <w:color w:val="000000" w:themeColor="text1"/>
        </w:rPr>
        <w:t>謝○原</w:t>
      </w:r>
      <w:r w:rsidR="00975B9B" w:rsidRPr="006A6A9F">
        <w:rPr>
          <w:rFonts w:hint="eastAsia"/>
          <w:color w:val="000000" w:themeColor="text1"/>
        </w:rPr>
        <w:t>之自白相互利用，而使</w:t>
      </w:r>
      <w:r w:rsidR="00E010E7">
        <w:rPr>
          <w:rFonts w:hint="eastAsia"/>
          <w:color w:val="000000" w:themeColor="text1"/>
        </w:rPr>
        <w:t>周○賢</w:t>
      </w:r>
      <w:r w:rsidR="00975B9B" w:rsidRPr="006A6A9F">
        <w:rPr>
          <w:rFonts w:hint="eastAsia"/>
          <w:color w:val="000000" w:themeColor="text1"/>
        </w:rPr>
        <w:t>被訴之事實獲得確信。原判決執不足供作補強之證據，作為</w:t>
      </w:r>
      <w:r>
        <w:rPr>
          <w:rFonts w:hint="eastAsia"/>
          <w:color w:val="000000" w:themeColor="text1"/>
        </w:rPr>
        <w:t>謝○原</w:t>
      </w:r>
      <w:r w:rsidR="00975B9B" w:rsidRPr="006A6A9F">
        <w:rPr>
          <w:rFonts w:hint="eastAsia"/>
          <w:color w:val="000000" w:themeColor="text1"/>
        </w:rPr>
        <w:t>97年7月9日偵查中所為不利於</w:t>
      </w:r>
      <w:r w:rsidR="00E010E7">
        <w:rPr>
          <w:rFonts w:hint="eastAsia"/>
          <w:color w:val="000000" w:themeColor="text1"/>
        </w:rPr>
        <w:t>周○賢</w:t>
      </w:r>
      <w:r w:rsidR="00975B9B" w:rsidRPr="006A6A9F">
        <w:rPr>
          <w:rFonts w:hint="eastAsia"/>
          <w:color w:val="000000" w:themeColor="text1"/>
        </w:rPr>
        <w:t>之陳述確與事實相符之補強證據，進而為不利於</w:t>
      </w:r>
      <w:r w:rsidR="00E010E7">
        <w:rPr>
          <w:rFonts w:hint="eastAsia"/>
          <w:color w:val="000000" w:themeColor="text1"/>
        </w:rPr>
        <w:t>周○賢</w:t>
      </w:r>
      <w:r w:rsidR="00975B9B" w:rsidRPr="006A6A9F">
        <w:rPr>
          <w:rFonts w:hint="eastAsia"/>
          <w:color w:val="000000" w:themeColor="text1"/>
        </w:rPr>
        <w:t>之論斷，顯與證據法則有違。</w:t>
      </w:r>
    </w:p>
    <w:p w:rsidR="00D47561" w:rsidRPr="006A6A9F" w:rsidRDefault="00975B9B" w:rsidP="00975B9B">
      <w:pPr>
        <w:pStyle w:val="6"/>
        <w:rPr>
          <w:color w:val="000000" w:themeColor="text1"/>
        </w:rPr>
      </w:pPr>
      <w:r w:rsidRPr="006A6A9F">
        <w:rPr>
          <w:rFonts w:hint="eastAsia"/>
          <w:color w:val="000000" w:themeColor="text1"/>
        </w:rPr>
        <w:t>原判決援為不利於</w:t>
      </w:r>
      <w:r w:rsidR="00E010E7">
        <w:rPr>
          <w:rFonts w:hint="eastAsia"/>
          <w:color w:val="000000" w:themeColor="text1"/>
        </w:rPr>
        <w:t>周○賢</w:t>
      </w:r>
      <w:r w:rsidRPr="006A6A9F">
        <w:rPr>
          <w:rFonts w:hint="eastAsia"/>
          <w:color w:val="000000" w:themeColor="text1"/>
        </w:rPr>
        <w:t>之重要證據即通訊監察譯文內容，除附表三編號24至28部分已不得作為證據外，其他部分或無監聽光碟</w:t>
      </w:r>
      <w:r w:rsidRPr="006A6A9F">
        <w:rPr>
          <w:rFonts w:hint="eastAsia"/>
          <w:color w:val="000000" w:themeColor="text1"/>
        </w:rPr>
        <w:lastRenderedPageBreak/>
        <w:t>可考，或與原審</w:t>
      </w:r>
      <w:r w:rsidR="002A03E4" w:rsidRPr="006A6A9F">
        <w:rPr>
          <w:rFonts w:hint="eastAsia"/>
          <w:color w:val="000000" w:themeColor="text1"/>
        </w:rPr>
        <w:t>勘驗</w:t>
      </w:r>
      <w:r w:rsidRPr="006A6A9F">
        <w:rPr>
          <w:rFonts w:hint="eastAsia"/>
          <w:color w:val="000000" w:themeColor="text1"/>
        </w:rPr>
        <w:t>之譯文內容不符，或均不足供作</w:t>
      </w:r>
      <w:r w:rsidR="00870FEA">
        <w:rPr>
          <w:rFonts w:hint="eastAsia"/>
          <w:color w:val="000000" w:themeColor="text1"/>
        </w:rPr>
        <w:t>謝○原</w:t>
      </w:r>
      <w:r w:rsidRPr="006A6A9F">
        <w:rPr>
          <w:rFonts w:hint="eastAsia"/>
          <w:color w:val="000000" w:themeColor="text1"/>
        </w:rPr>
        <w:t>所為不利於</w:t>
      </w:r>
      <w:r w:rsidR="00E010E7">
        <w:rPr>
          <w:rFonts w:hint="eastAsia"/>
          <w:color w:val="000000" w:themeColor="text1"/>
        </w:rPr>
        <w:t>周○賢</w:t>
      </w:r>
      <w:r w:rsidRPr="006A6A9F">
        <w:rPr>
          <w:rFonts w:hint="eastAsia"/>
          <w:color w:val="000000" w:themeColor="text1"/>
        </w:rPr>
        <w:t>證述之補強，原判決率予採為斷罪資料，亦與卷內證據資料不符。</w:t>
      </w:r>
    </w:p>
    <w:p w:rsidR="00D47561" w:rsidRPr="006A6A9F" w:rsidRDefault="00975B9B" w:rsidP="00975B9B">
      <w:pPr>
        <w:pStyle w:val="6"/>
        <w:rPr>
          <w:color w:val="000000" w:themeColor="text1"/>
        </w:rPr>
      </w:pPr>
      <w:r w:rsidRPr="006A6A9F">
        <w:rPr>
          <w:rFonts w:hint="eastAsia"/>
          <w:color w:val="000000" w:themeColor="text1"/>
        </w:rPr>
        <w:t>依原判決認定之事實，</w:t>
      </w:r>
      <w:r w:rsidR="00E010E7">
        <w:rPr>
          <w:rFonts w:hint="eastAsia"/>
          <w:color w:val="000000" w:themeColor="text1"/>
        </w:rPr>
        <w:t>周○賢</w:t>
      </w:r>
      <w:r w:rsidRPr="006A6A9F">
        <w:rPr>
          <w:rFonts w:hint="eastAsia"/>
          <w:color w:val="000000" w:themeColor="text1"/>
        </w:rPr>
        <w:t>係以</w:t>
      </w:r>
      <w:r w:rsidR="00884755" w:rsidRPr="006A6A9F">
        <w:rPr>
          <w:rFonts w:hint="eastAsia"/>
          <w:color w:val="000000" w:themeColor="text1"/>
        </w:rPr>
        <w:t>一個</w:t>
      </w:r>
      <w:r w:rsidRPr="006A6A9F">
        <w:rPr>
          <w:rFonts w:hint="eastAsia"/>
          <w:color w:val="000000" w:themeColor="text1"/>
        </w:rPr>
        <w:t>單一之收受賄賂決意，經由數個舉動接續進行，以實現</w:t>
      </w:r>
      <w:r w:rsidR="00884755" w:rsidRPr="006A6A9F">
        <w:rPr>
          <w:rFonts w:hint="eastAsia"/>
          <w:color w:val="000000" w:themeColor="text1"/>
        </w:rPr>
        <w:t>一個</w:t>
      </w:r>
      <w:r w:rsidRPr="006A6A9F">
        <w:rPr>
          <w:rFonts w:hint="eastAsia"/>
          <w:color w:val="000000" w:themeColor="text1"/>
        </w:rPr>
        <w:t>犯罪構成要件，而侵害同一國家法益之接續犯。原判決以難認係基於單一犯罪決意，其論斷理由顯與事實認定牴觸，自屬判決理由矛盾之違誤等語。</w:t>
      </w:r>
    </w:p>
    <w:p w:rsidR="00D47561" w:rsidRPr="006A6A9F" w:rsidRDefault="00E010E7" w:rsidP="00D47561">
      <w:pPr>
        <w:pStyle w:val="5"/>
        <w:rPr>
          <w:color w:val="000000" w:themeColor="text1"/>
        </w:rPr>
      </w:pPr>
      <w:r>
        <w:rPr>
          <w:rFonts w:hint="eastAsia"/>
          <w:color w:val="000000" w:themeColor="text1"/>
        </w:rPr>
        <w:t>呂○原</w:t>
      </w:r>
      <w:r w:rsidR="00975B9B" w:rsidRPr="006A6A9F">
        <w:rPr>
          <w:rFonts w:hint="eastAsia"/>
          <w:color w:val="000000" w:themeColor="text1"/>
        </w:rPr>
        <w:t>上訴意旨略謂：</w:t>
      </w:r>
    </w:p>
    <w:p w:rsidR="00D47561" w:rsidRPr="006A6A9F" w:rsidRDefault="00975B9B" w:rsidP="00D47561">
      <w:pPr>
        <w:pStyle w:val="6"/>
        <w:rPr>
          <w:color w:val="000000" w:themeColor="text1"/>
        </w:rPr>
      </w:pPr>
      <w:r w:rsidRPr="006A6A9F">
        <w:rPr>
          <w:rFonts w:hint="eastAsia"/>
          <w:color w:val="000000" w:themeColor="text1"/>
        </w:rPr>
        <w:t>附表三編號1至7所載監聽譯文之錄音帶，係因偵查機關未妥善保管之原因遺失，是無法當庭</w:t>
      </w:r>
      <w:r w:rsidR="002A03E4" w:rsidRPr="006A6A9F">
        <w:rPr>
          <w:rFonts w:hint="eastAsia"/>
          <w:color w:val="000000" w:themeColor="text1"/>
        </w:rPr>
        <w:t>勘驗</w:t>
      </w:r>
      <w:r w:rsidRPr="006A6A9F">
        <w:rPr>
          <w:rFonts w:hint="eastAsia"/>
          <w:color w:val="000000" w:themeColor="text1"/>
        </w:rPr>
        <w:t>之重大不利益，不應轉嫁給被告承受，更不應僅憑部分被告及</w:t>
      </w:r>
      <w:r w:rsidR="00E010E7">
        <w:rPr>
          <w:rFonts w:hint="eastAsia"/>
          <w:color w:val="000000" w:themeColor="text1"/>
        </w:rPr>
        <w:t>陳○欣</w:t>
      </w:r>
      <w:r w:rsidRPr="006A6A9F">
        <w:rPr>
          <w:rFonts w:hint="eastAsia"/>
          <w:color w:val="000000" w:themeColor="text1"/>
        </w:rPr>
        <w:t>之消極不爭執，即剝奪</w:t>
      </w:r>
      <w:r w:rsidR="00E010E7">
        <w:rPr>
          <w:rFonts w:hint="eastAsia"/>
          <w:color w:val="000000" w:themeColor="text1"/>
        </w:rPr>
        <w:t>呂○原</w:t>
      </w:r>
      <w:r w:rsidRPr="006A6A9F">
        <w:rPr>
          <w:rFonts w:hint="eastAsia"/>
          <w:color w:val="000000" w:themeColor="text1"/>
        </w:rPr>
        <w:t>享有法定</w:t>
      </w:r>
      <w:r w:rsidR="002A03E4" w:rsidRPr="006A6A9F">
        <w:rPr>
          <w:rFonts w:hint="eastAsia"/>
          <w:color w:val="000000" w:themeColor="text1"/>
        </w:rPr>
        <w:t>勘驗</w:t>
      </w:r>
      <w:r w:rsidRPr="006A6A9F">
        <w:rPr>
          <w:rFonts w:hint="eastAsia"/>
          <w:color w:val="000000" w:themeColor="text1"/>
        </w:rPr>
        <w:t>程序之權利。本件</w:t>
      </w:r>
      <w:r w:rsidR="00E010E7">
        <w:rPr>
          <w:rFonts w:hint="eastAsia"/>
          <w:color w:val="000000" w:themeColor="text1"/>
        </w:rPr>
        <w:t>呂○原</w:t>
      </w:r>
      <w:r w:rsidRPr="006A6A9F">
        <w:rPr>
          <w:rFonts w:hint="eastAsia"/>
          <w:color w:val="000000" w:themeColor="text1"/>
        </w:rPr>
        <w:t>已爭執上開監聽譯文之真實性，若因監聽錄音遺失，致監聽譯文內容之真實性無法獲得保障，即應排除該部分譯文之證據能力，不得僅憑未經確認之通訊監察譯文內容即作為被告有罪之依據。原判決率以附表三編號1至7通訊監察譯文有證據能力，作為</w:t>
      </w:r>
      <w:r w:rsidR="00E010E7">
        <w:rPr>
          <w:rFonts w:hint="eastAsia"/>
          <w:color w:val="000000" w:themeColor="text1"/>
        </w:rPr>
        <w:t>呂○原</w:t>
      </w:r>
      <w:r w:rsidRPr="006A6A9F">
        <w:rPr>
          <w:rFonts w:hint="eastAsia"/>
          <w:color w:val="000000" w:themeColor="text1"/>
        </w:rPr>
        <w:t>有罪之依據，違反證據法則。</w:t>
      </w:r>
    </w:p>
    <w:p w:rsidR="00D47561" w:rsidRPr="006A6A9F" w:rsidRDefault="00975B9B" w:rsidP="00D47561">
      <w:pPr>
        <w:pStyle w:val="6"/>
        <w:rPr>
          <w:color w:val="000000" w:themeColor="text1"/>
        </w:rPr>
      </w:pPr>
      <w:r w:rsidRPr="006A6A9F">
        <w:rPr>
          <w:rFonts w:hint="eastAsia"/>
          <w:color w:val="000000" w:themeColor="text1"/>
        </w:rPr>
        <w:t>依第一審及原審之</w:t>
      </w:r>
      <w:r w:rsidR="002A03E4" w:rsidRPr="006A6A9F">
        <w:rPr>
          <w:rFonts w:hint="eastAsia"/>
          <w:color w:val="000000" w:themeColor="text1"/>
        </w:rPr>
        <w:t>勘驗</w:t>
      </w:r>
      <w:r w:rsidRPr="006A6A9F">
        <w:rPr>
          <w:rFonts w:hint="eastAsia"/>
          <w:color w:val="000000" w:themeColor="text1"/>
        </w:rPr>
        <w:t>筆錄，</w:t>
      </w:r>
      <w:r w:rsidR="00870FEA">
        <w:rPr>
          <w:rFonts w:hint="eastAsia"/>
          <w:color w:val="000000" w:themeColor="text1"/>
        </w:rPr>
        <w:t>謝○原</w:t>
      </w:r>
      <w:r w:rsidRPr="006A6A9F">
        <w:rPr>
          <w:rFonts w:hint="eastAsia"/>
          <w:color w:val="000000" w:themeColor="text1"/>
        </w:rPr>
        <w:t>於檢察官偵訊前已遭調查員長達數十小時之脅迫、利誘，僅短暫間隔45分鐘後，即遭未著法袍又未表明身分之檢察官於相同地點偵訊。前階段之調查員詢問與後階段之檢察官訊問，疲勞狀態、偵訊主體、偵訊環境均未明顯改變，不能期待</w:t>
      </w:r>
      <w:r w:rsidR="00870FEA">
        <w:rPr>
          <w:rFonts w:hint="eastAsia"/>
          <w:color w:val="000000" w:themeColor="text1"/>
        </w:rPr>
        <w:t>謝○原</w:t>
      </w:r>
      <w:r w:rsidRPr="006A6A9F">
        <w:rPr>
          <w:rFonts w:hint="eastAsia"/>
          <w:color w:val="000000" w:themeColor="text1"/>
        </w:rPr>
        <w:t>能向檢察官主張遭調查</w:t>
      </w:r>
      <w:r w:rsidRPr="006A6A9F">
        <w:rPr>
          <w:rFonts w:hint="eastAsia"/>
          <w:color w:val="000000" w:themeColor="text1"/>
        </w:rPr>
        <w:lastRenderedPageBreak/>
        <w:t>員不正訊問所證述之內容不實。上訴人等人提出</w:t>
      </w:r>
      <w:r w:rsidR="00870FEA">
        <w:rPr>
          <w:rFonts w:hint="eastAsia"/>
          <w:color w:val="000000" w:themeColor="text1"/>
        </w:rPr>
        <w:t>謝○原</w:t>
      </w:r>
      <w:r w:rsidRPr="006A6A9F">
        <w:rPr>
          <w:rFonts w:hint="eastAsia"/>
          <w:color w:val="000000" w:themeColor="text1"/>
        </w:rPr>
        <w:t>遭調查員威脅、利誘及不正詢問之證據。原判決卻僅以檢察官曾告知</w:t>
      </w:r>
      <w:r w:rsidR="00870FEA">
        <w:rPr>
          <w:rFonts w:hint="eastAsia"/>
          <w:color w:val="000000" w:themeColor="text1"/>
        </w:rPr>
        <w:t>謝○原</w:t>
      </w:r>
      <w:r w:rsidRPr="006A6A9F">
        <w:rPr>
          <w:rFonts w:hint="eastAsia"/>
          <w:color w:val="000000" w:themeColor="text1"/>
        </w:rPr>
        <w:t>有保持緘默之權利，及曾詢問是否需要休庭，即率爾認為</w:t>
      </w:r>
      <w:r w:rsidR="00870FEA">
        <w:rPr>
          <w:rFonts w:hint="eastAsia"/>
          <w:color w:val="000000" w:themeColor="text1"/>
        </w:rPr>
        <w:t>謝○原</w:t>
      </w:r>
      <w:r w:rsidRPr="006A6A9F">
        <w:rPr>
          <w:rFonts w:hint="eastAsia"/>
          <w:color w:val="000000" w:themeColor="text1"/>
        </w:rPr>
        <w:t>於調查員詢問之強制狀態已經中斷，採證難謂合法，又以此供述作為認定</w:t>
      </w:r>
      <w:r w:rsidR="00E010E7">
        <w:rPr>
          <w:rFonts w:hint="eastAsia"/>
          <w:color w:val="000000" w:themeColor="text1"/>
        </w:rPr>
        <w:t>呂○原</w:t>
      </w:r>
      <w:r w:rsidRPr="006A6A9F">
        <w:rPr>
          <w:rFonts w:hint="eastAsia"/>
          <w:color w:val="000000" w:themeColor="text1"/>
        </w:rPr>
        <w:t>有罪之主要依據，更難謂與證據法則無違。</w:t>
      </w:r>
    </w:p>
    <w:p w:rsidR="00D47561" w:rsidRPr="006A6A9F" w:rsidRDefault="00975B9B" w:rsidP="00D47561">
      <w:pPr>
        <w:pStyle w:val="6"/>
        <w:rPr>
          <w:color w:val="000000" w:themeColor="text1"/>
        </w:rPr>
      </w:pPr>
      <w:r w:rsidRPr="006A6A9F">
        <w:rPr>
          <w:rFonts w:hint="eastAsia"/>
          <w:color w:val="000000" w:themeColor="text1"/>
        </w:rPr>
        <w:t>原判決未於事實欄分別將</w:t>
      </w:r>
      <w:r w:rsidR="00E010E7">
        <w:rPr>
          <w:rFonts w:hint="eastAsia"/>
          <w:color w:val="000000" w:themeColor="text1"/>
        </w:rPr>
        <w:t>呂○原</w:t>
      </w:r>
      <w:r w:rsidRPr="006A6A9F">
        <w:rPr>
          <w:rFonts w:hint="eastAsia"/>
          <w:color w:val="000000" w:themeColor="text1"/>
        </w:rPr>
        <w:t>向</w:t>
      </w:r>
      <w:r w:rsidR="00870FEA">
        <w:rPr>
          <w:rFonts w:hint="eastAsia"/>
          <w:color w:val="000000" w:themeColor="text1"/>
        </w:rPr>
        <w:t>謝○原</w:t>
      </w:r>
      <w:r w:rsidRPr="006A6A9F">
        <w:rPr>
          <w:rFonts w:hint="eastAsia"/>
          <w:color w:val="000000" w:themeColor="text1"/>
        </w:rPr>
        <w:t>收取賄賂時之時間、地點、對價關係詳細記載，明白認定，不僅判決理由失其根據，亦與法定程式不符，難謂適法。且原判決事實記載</w:t>
      </w:r>
      <w:r w:rsidR="00870FEA">
        <w:rPr>
          <w:rFonts w:hint="eastAsia"/>
          <w:color w:val="000000" w:themeColor="text1"/>
        </w:rPr>
        <w:t>謝○原</w:t>
      </w:r>
      <w:r w:rsidRPr="006A6A9F">
        <w:rPr>
          <w:rFonts w:hint="eastAsia"/>
          <w:color w:val="000000" w:themeColor="text1"/>
        </w:rPr>
        <w:t>係96年7月20日首次向</w:t>
      </w:r>
      <w:r w:rsidR="00E010E7">
        <w:rPr>
          <w:rFonts w:hint="eastAsia"/>
          <w:color w:val="000000" w:themeColor="text1"/>
        </w:rPr>
        <w:t>呂○原</w:t>
      </w:r>
      <w:r w:rsidRPr="006A6A9F">
        <w:rPr>
          <w:rFonts w:hint="eastAsia"/>
          <w:color w:val="000000" w:themeColor="text1"/>
        </w:rPr>
        <w:t>行賄，並達成每月致送3萬元之合意。然理由卻又援引</w:t>
      </w:r>
      <w:r w:rsidR="00870FEA">
        <w:rPr>
          <w:rFonts w:hint="eastAsia"/>
          <w:color w:val="000000" w:themeColor="text1"/>
        </w:rPr>
        <w:t>謝○原</w:t>
      </w:r>
      <w:r w:rsidRPr="006A6A9F">
        <w:rPr>
          <w:rFonts w:hint="eastAsia"/>
          <w:color w:val="000000" w:themeColor="text1"/>
        </w:rPr>
        <w:t>97年7月9日供稱，其係於96年2月起向</w:t>
      </w:r>
      <w:r w:rsidR="00E010E7">
        <w:rPr>
          <w:rFonts w:hint="eastAsia"/>
          <w:color w:val="000000" w:themeColor="text1"/>
        </w:rPr>
        <w:t>呂○原</w:t>
      </w:r>
      <w:r w:rsidRPr="006A6A9F">
        <w:rPr>
          <w:rFonts w:hint="eastAsia"/>
          <w:color w:val="000000" w:themeColor="text1"/>
        </w:rPr>
        <w:t>行賄，事實與理由矛盾，其判決違背法令。原判決以</w:t>
      </w:r>
      <w:r w:rsidR="00870FEA">
        <w:rPr>
          <w:rFonts w:hint="eastAsia"/>
          <w:color w:val="000000" w:themeColor="text1"/>
        </w:rPr>
        <w:t>謝○原</w:t>
      </w:r>
      <w:r w:rsidRPr="006A6A9F">
        <w:rPr>
          <w:rFonts w:hint="eastAsia"/>
          <w:color w:val="000000" w:themeColor="text1"/>
        </w:rPr>
        <w:t>之供述及</w:t>
      </w:r>
      <w:r w:rsidR="00E010E7">
        <w:rPr>
          <w:rFonts w:hint="eastAsia"/>
          <w:color w:val="000000" w:themeColor="text1"/>
        </w:rPr>
        <w:t>陳○欣</w:t>
      </w:r>
      <w:r w:rsidRPr="006A6A9F">
        <w:rPr>
          <w:rFonts w:hint="eastAsia"/>
          <w:color w:val="000000" w:themeColor="text1"/>
        </w:rPr>
        <w:t>、</w:t>
      </w:r>
      <w:r w:rsidR="008D7639">
        <w:rPr>
          <w:rFonts w:hint="eastAsia"/>
          <w:color w:val="000000" w:themeColor="text1"/>
        </w:rPr>
        <w:t>陳○成</w:t>
      </w:r>
      <w:r w:rsidRPr="006A6A9F">
        <w:rPr>
          <w:rFonts w:hint="eastAsia"/>
          <w:color w:val="000000" w:themeColor="text1"/>
        </w:rPr>
        <w:t>曾聽聞</w:t>
      </w:r>
      <w:r w:rsidR="00870FEA">
        <w:rPr>
          <w:rFonts w:hint="eastAsia"/>
          <w:color w:val="000000" w:themeColor="text1"/>
        </w:rPr>
        <w:t>謝○原</w:t>
      </w:r>
      <w:r w:rsidRPr="006A6A9F">
        <w:rPr>
          <w:rFonts w:hint="eastAsia"/>
          <w:color w:val="000000" w:themeColor="text1"/>
        </w:rPr>
        <w:t>有行賄警方之傳聞證據，同時做出</w:t>
      </w:r>
      <w:r w:rsidR="00E010E7">
        <w:rPr>
          <w:rFonts w:hint="eastAsia"/>
          <w:color w:val="000000" w:themeColor="text1"/>
        </w:rPr>
        <w:t>呂○原</w:t>
      </w:r>
      <w:r w:rsidRPr="006A6A9F">
        <w:rPr>
          <w:rFonts w:hint="eastAsia"/>
          <w:color w:val="000000" w:themeColor="text1"/>
        </w:rPr>
        <w:t>有罪及無罪兩相歧異判決，亦未於理由中敘明差別認定之依據，其證據評價矛盾，有違論理法則，並有判決理由不備之違背法令。又原判決援引</w:t>
      </w:r>
      <w:r w:rsidR="00870FEA">
        <w:rPr>
          <w:rFonts w:hint="eastAsia"/>
          <w:color w:val="000000" w:themeColor="text1"/>
        </w:rPr>
        <w:t>謝○原</w:t>
      </w:r>
      <w:r w:rsidRPr="006A6A9F">
        <w:rPr>
          <w:rFonts w:hint="eastAsia"/>
          <w:color w:val="000000" w:themeColor="text1"/>
        </w:rPr>
        <w:t>97年7月9日之證述與通訊監察譯文內容作為</w:t>
      </w:r>
      <w:r w:rsidR="00E010E7">
        <w:rPr>
          <w:rFonts w:hint="eastAsia"/>
          <w:color w:val="000000" w:themeColor="text1"/>
        </w:rPr>
        <w:t>呂○原</w:t>
      </w:r>
      <w:r w:rsidRPr="006A6A9F">
        <w:rPr>
          <w:rFonts w:hint="eastAsia"/>
          <w:color w:val="000000" w:themeColor="text1"/>
        </w:rPr>
        <w:t>有罪之依據，卻漏未審酌上開證據內容相互矛盾，難謂無證據上理由矛盾之違背法令。且依</w:t>
      </w:r>
      <w:r w:rsidR="00870FEA">
        <w:rPr>
          <w:rFonts w:hint="eastAsia"/>
          <w:color w:val="000000" w:themeColor="text1"/>
        </w:rPr>
        <w:t>謝○原</w:t>
      </w:r>
      <w:r w:rsidRPr="006A6A9F">
        <w:rPr>
          <w:rFonts w:hint="eastAsia"/>
          <w:color w:val="000000" w:themeColor="text1"/>
        </w:rPr>
        <w:t>之說法，亦無法推論出</w:t>
      </w:r>
      <w:r w:rsidR="00E010E7">
        <w:rPr>
          <w:rFonts w:hint="eastAsia"/>
          <w:color w:val="000000" w:themeColor="text1"/>
        </w:rPr>
        <w:t>呂○原</w:t>
      </w:r>
      <w:r w:rsidRPr="006A6A9F">
        <w:rPr>
          <w:rFonts w:hint="eastAsia"/>
          <w:color w:val="000000" w:themeColor="text1"/>
        </w:rPr>
        <w:t>有違背職務之情形，原判決未予論述說明，亦有判決不備理由之違法。</w:t>
      </w:r>
    </w:p>
    <w:p w:rsidR="00D47561" w:rsidRPr="006A6A9F" w:rsidRDefault="00975B9B" w:rsidP="00D47561">
      <w:pPr>
        <w:pStyle w:val="6"/>
        <w:rPr>
          <w:color w:val="000000" w:themeColor="text1"/>
        </w:rPr>
      </w:pPr>
      <w:r w:rsidRPr="006A6A9F">
        <w:rPr>
          <w:rFonts w:hint="eastAsia"/>
          <w:color w:val="000000" w:themeColor="text1"/>
        </w:rPr>
        <w:t>原判決未排除</w:t>
      </w:r>
      <w:r w:rsidR="008D7639">
        <w:rPr>
          <w:rFonts w:hint="eastAsia"/>
          <w:color w:val="000000" w:themeColor="text1"/>
        </w:rPr>
        <w:t>鄭○雲</w:t>
      </w:r>
      <w:r w:rsidRPr="006A6A9F">
        <w:rPr>
          <w:rFonts w:hint="eastAsia"/>
          <w:color w:val="000000" w:themeColor="text1"/>
        </w:rPr>
        <w:t>主觀臆測之證詞之證據能力，而採為</w:t>
      </w:r>
      <w:r w:rsidR="00E010E7">
        <w:rPr>
          <w:rFonts w:hint="eastAsia"/>
          <w:color w:val="000000" w:themeColor="text1"/>
        </w:rPr>
        <w:t>呂○原</w:t>
      </w:r>
      <w:r w:rsidRPr="006A6A9F">
        <w:rPr>
          <w:rFonts w:hint="eastAsia"/>
          <w:color w:val="000000" w:themeColor="text1"/>
        </w:rPr>
        <w:t>不利之認定，已難謂</w:t>
      </w:r>
      <w:r w:rsidRPr="006A6A9F">
        <w:rPr>
          <w:rFonts w:hint="eastAsia"/>
          <w:color w:val="000000" w:themeColor="text1"/>
        </w:rPr>
        <w:lastRenderedPageBreak/>
        <w:t>適法。又漏未說明</w:t>
      </w:r>
      <w:r w:rsidR="008D7639">
        <w:rPr>
          <w:rFonts w:hint="eastAsia"/>
          <w:color w:val="000000" w:themeColor="text1"/>
        </w:rPr>
        <w:t>鄭○雲</w:t>
      </w:r>
      <w:r w:rsidRPr="006A6A9F">
        <w:rPr>
          <w:rFonts w:hint="eastAsia"/>
          <w:color w:val="000000" w:themeColor="text1"/>
        </w:rPr>
        <w:t>於95年4月以前聽聞之事與本案如何具有關聯性，亦未說明如何能排除</w:t>
      </w:r>
      <w:r w:rsidR="008D7639">
        <w:rPr>
          <w:rFonts w:hint="eastAsia"/>
          <w:color w:val="000000" w:themeColor="text1"/>
        </w:rPr>
        <w:t>鄭○雲</w:t>
      </w:r>
      <w:r w:rsidRPr="006A6A9F">
        <w:rPr>
          <w:rFonts w:hint="eastAsia"/>
          <w:color w:val="000000" w:themeColor="text1"/>
        </w:rPr>
        <w:t>個人解讀錯誤，及如何能排除</w:t>
      </w:r>
      <w:r w:rsidR="00870FEA">
        <w:rPr>
          <w:rFonts w:hint="eastAsia"/>
          <w:color w:val="000000" w:themeColor="text1"/>
        </w:rPr>
        <w:t>謝○原</w:t>
      </w:r>
      <w:r w:rsidRPr="006A6A9F">
        <w:rPr>
          <w:rFonts w:hint="eastAsia"/>
          <w:color w:val="000000" w:themeColor="text1"/>
        </w:rPr>
        <w:t>非自舊辦公室時期，即開始欺騙</w:t>
      </w:r>
      <w:r w:rsidR="00870FEA">
        <w:rPr>
          <w:rFonts w:hint="eastAsia"/>
          <w:color w:val="000000" w:themeColor="text1"/>
        </w:rPr>
        <w:t>陳○鑫</w:t>
      </w:r>
      <w:r w:rsidRPr="006A6A9F">
        <w:rPr>
          <w:rFonts w:hint="eastAsia"/>
          <w:color w:val="000000" w:themeColor="text1"/>
        </w:rPr>
        <w:t>、</w:t>
      </w:r>
      <w:r w:rsidR="008D7639">
        <w:rPr>
          <w:rFonts w:hint="eastAsia"/>
          <w:color w:val="000000" w:themeColor="text1"/>
        </w:rPr>
        <w:t>陳○成</w:t>
      </w:r>
      <w:r w:rsidRPr="006A6A9F">
        <w:rPr>
          <w:rFonts w:hint="eastAsia"/>
          <w:color w:val="000000" w:themeColor="text1"/>
        </w:rPr>
        <w:t>有應酬行賄警方之情形，亦無法排除96年10月16日</w:t>
      </w:r>
      <w:r w:rsidR="00870FEA">
        <w:rPr>
          <w:rFonts w:hint="eastAsia"/>
          <w:color w:val="000000" w:themeColor="text1"/>
        </w:rPr>
        <w:t>謝○原</w:t>
      </w:r>
      <w:r w:rsidRPr="006A6A9F">
        <w:rPr>
          <w:rFonts w:hint="eastAsia"/>
          <w:color w:val="000000" w:themeColor="text1"/>
        </w:rPr>
        <w:t>再向</w:t>
      </w:r>
      <w:r w:rsidR="00870FEA">
        <w:rPr>
          <w:rFonts w:hint="eastAsia"/>
          <w:color w:val="000000" w:themeColor="text1"/>
        </w:rPr>
        <w:t>陳○鑫</w:t>
      </w:r>
      <w:r w:rsidRPr="006A6A9F">
        <w:rPr>
          <w:rFonts w:hint="eastAsia"/>
          <w:color w:val="000000" w:themeColor="text1"/>
        </w:rPr>
        <w:t>訛詐2萬元之舉，非因每月侵吞6萬元員工福利金後，食髓知味而加碼訛詐，僅憑主觀臆測認定</w:t>
      </w:r>
      <w:r w:rsidR="008D7639">
        <w:rPr>
          <w:rFonts w:hint="eastAsia"/>
          <w:color w:val="000000" w:themeColor="text1"/>
        </w:rPr>
        <w:t>鄭○雲</w:t>
      </w:r>
      <w:r w:rsidRPr="006A6A9F">
        <w:rPr>
          <w:rFonts w:hint="eastAsia"/>
          <w:color w:val="000000" w:themeColor="text1"/>
        </w:rPr>
        <w:t>所聽聞並非主觀臆測之事，完全排除</w:t>
      </w:r>
      <w:r w:rsidR="00E010E7">
        <w:rPr>
          <w:rFonts w:hint="eastAsia"/>
          <w:color w:val="000000" w:themeColor="text1"/>
        </w:rPr>
        <w:t>呂○原</w:t>
      </w:r>
      <w:r w:rsidRPr="006A6A9F">
        <w:rPr>
          <w:rFonts w:hint="eastAsia"/>
          <w:color w:val="000000" w:themeColor="text1"/>
        </w:rPr>
        <w:t>遭受冤抑之可能，顯有判決不備理由之違法。</w:t>
      </w:r>
    </w:p>
    <w:p w:rsidR="00D47561" w:rsidRPr="006A6A9F" w:rsidRDefault="00975B9B" w:rsidP="00D47561">
      <w:pPr>
        <w:pStyle w:val="6"/>
        <w:rPr>
          <w:color w:val="000000" w:themeColor="text1"/>
        </w:rPr>
      </w:pPr>
      <w:r w:rsidRPr="006A6A9F">
        <w:rPr>
          <w:rFonts w:hint="eastAsia"/>
          <w:color w:val="000000" w:themeColor="text1"/>
        </w:rPr>
        <w:t>原判決僅以</w:t>
      </w:r>
      <w:r w:rsidR="00870FEA">
        <w:rPr>
          <w:rFonts w:hint="eastAsia"/>
          <w:color w:val="000000" w:themeColor="text1"/>
        </w:rPr>
        <w:t>謝○原</w:t>
      </w:r>
      <w:r w:rsidRPr="006A6A9F">
        <w:rPr>
          <w:rFonts w:hint="eastAsia"/>
          <w:color w:val="000000" w:themeColor="text1"/>
        </w:rPr>
        <w:t>主觀臆測之詞，認定</w:t>
      </w:r>
      <w:r w:rsidR="00E010E7">
        <w:rPr>
          <w:rFonts w:hint="eastAsia"/>
          <w:color w:val="000000" w:themeColor="text1"/>
        </w:rPr>
        <w:t>呂○原</w:t>
      </w:r>
      <w:r w:rsidRPr="006A6A9F">
        <w:rPr>
          <w:rFonts w:hint="eastAsia"/>
          <w:color w:val="000000" w:themeColor="text1"/>
        </w:rPr>
        <w:t>有於96年10月27日以公共電話撥打</w:t>
      </w:r>
      <w:r w:rsidR="00870FEA">
        <w:rPr>
          <w:rFonts w:hint="eastAsia"/>
          <w:color w:val="000000" w:themeColor="text1"/>
        </w:rPr>
        <w:t>謝○原</w:t>
      </w:r>
      <w:r w:rsidRPr="006A6A9F">
        <w:rPr>
          <w:rFonts w:hint="eastAsia"/>
          <w:color w:val="000000" w:themeColor="text1"/>
        </w:rPr>
        <w:t>行動電話，並據此認定有收賄之情，顯然違背證據法則。</w:t>
      </w:r>
    </w:p>
    <w:p w:rsidR="00D47561" w:rsidRPr="006A6A9F" w:rsidRDefault="00975B9B" w:rsidP="00D47561">
      <w:pPr>
        <w:pStyle w:val="6"/>
        <w:rPr>
          <w:color w:val="000000" w:themeColor="text1"/>
        </w:rPr>
      </w:pPr>
      <w:r w:rsidRPr="006A6A9F">
        <w:rPr>
          <w:rFonts w:hint="eastAsia"/>
          <w:color w:val="000000" w:themeColor="text1"/>
        </w:rPr>
        <w:t>原判決就戴</w:t>
      </w:r>
      <w:r w:rsidR="008D7639">
        <w:rPr>
          <w:rFonts w:hint="eastAsia"/>
          <w:color w:val="000000" w:themeColor="text1"/>
        </w:rPr>
        <w:t>○</w:t>
      </w:r>
      <w:r w:rsidRPr="006A6A9F">
        <w:rPr>
          <w:rFonts w:hint="eastAsia"/>
          <w:color w:val="000000" w:themeColor="text1"/>
        </w:rPr>
        <w:t>蘭、</w:t>
      </w:r>
      <w:r w:rsidRPr="00EB7C74">
        <w:rPr>
          <w:rFonts w:hint="eastAsia"/>
          <w:color w:val="000000" w:themeColor="text1"/>
        </w:rPr>
        <w:t>唐</w:t>
      </w:r>
      <w:r w:rsidR="00EB7C74" w:rsidRPr="00EB7C74">
        <w:rPr>
          <w:rFonts w:hint="eastAsia"/>
          <w:color w:val="000000" w:themeColor="text1"/>
        </w:rPr>
        <w:t>○</w:t>
      </w:r>
      <w:r w:rsidRPr="00EB7C74">
        <w:rPr>
          <w:rFonts w:hint="eastAsia"/>
          <w:color w:val="000000" w:themeColor="text1"/>
        </w:rPr>
        <w:t>旺</w:t>
      </w:r>
      <w:r w:rsidRPr="006A6A9F">
        <w:rPr>
          <w:rFonts w:hint="eastAsia"/>
          <w:color w:val="000000" w:themeColor="text1"/>
        </w:rPr>
        <w:t>有利於</w:t>
      </w:r>
      <w:r w:rsidR="00E010E7">
        <w:rPr>
          <w:rFonts w:hint="eastAsia"/>
          <w:color w:val="000000" w:themeColor="text1"/>
        </w:rPr>
        <w:t>呂○原</w:t>
      </w:r>
      <w:r w:rsidRPr="006A6A9F">
        <w:rPr>
          <w:rFonts w:hint="eastAsia"/>
          <w:color w:val="000000" w:themeColor="text1"/>
        </w:rPr>
        <w:t>之證述，未說明不採之理由，且判決論述均僅憑臆測，顯有判決不備理由之違背法令。</w:t>
      </w:r>
    </w:p>
    <w:p w:rsidR="00D47561" w:rsidRPr="006A6A9F" w:rsidRDefault="00975B9B" w:rsidP="00D47561">
      <w:pPr>
        <w:pStyle w:val="6"/>
        <w:rPr>
          <w:color w:val="000000" w:themeColor="text1"/>
        </w:rPr>
      </w:pPr>
      <w:r w:rsidRPr="006A6A9F">
        <w:rPr>
          <w:rFonts w:hint="eastAsia"/>
          <w:color w:val="000000" w:themeColor="text1"/>
        </w:rPr>
        <w:t>依據卷內資料，確實存在</w:t>
      </w:r>
      <w:r w:rsidR="00E010E7">
        <w:rPr>
          <w:rFonts w:hint="eastAsia"/>
          <w:color w:val="000000" w:themeColor="text1"/>
        </w:rPr>
        <w:t>呂○原</w:t>
      </w:r>
      <w:r w:rsidRPr="006A6A9F">
        <w:rPr>
          <w:rFonts w:hint="eastAsia"/>
          <w:color w:val="000000" w:themeColor="text1"/>
        </w:rPr>
        <w:t>遭</w:t>
      </w:r>
      <w:r w:rsidR="00870FEA">
        <w:rPr>
          <w:rFonts w:hint="eastAsia"/>
          <w:color w:val="000000" w:themeColor="text1"/>
        </w:rPr>
        <w:t>謝○原</w:t>
      </w:r>
      <w:r w:rsidRPr="006A6A9F">
        <w:rPr>
          <w:rFonts w:hint="eastAsia"/>
          <w:color w:val="000000" w:themeColor="text1"/>
        </w:rPr>
        <w:t>誣陷之可能，由</w:t>
      </w:r>
      <w:r w:rsidR="00870FEA">
        <w:rPr>
          <w:rFonts w:hint="eastAsia"/>
          <w:color w:val="000000" w:themeColor="text1"/>
        </w:rPr>
        <w:t>謝○原</w:t>
      </w:r>
      <w:r w:rsidRPr="006A6A9F">
        <w:rPr>
          <w:rFonts w:hint="eastAsia"/>
          <w:color w:val="000000" w:themeColor="text1"/>
        </w:rPr>
        <w:t>與兩位女友、</w:t>
      </w:r>
      <w:r w:rsidR="00870FEA">
        <w:rPr>
          <w:rFonts w:hint="eastAsia"/>
          <w:color w:val="000000" w:themeColor="text1"/>
        </w:rPr>
        <w:t>陳○鑫</w:t>
      </w:r>
      <w:r w:rsidRPr="006A6A9F">
        <w:rPr>
          <w:rFonts w:hint="eastAsia"/>
          <w:color w:val="000000" w:themeColor="text1"/>
        </w:rPr>
        <w:t>間之通聯內容，及</w:t>
      </w:r>
      <w:r w:rsidR="00870FEA">
        <w:rPr>
          <w:rFonts w:hint="eastAsia"/>
          <w:color w:val="000000" w:themeColor="text1"/>
        </w:rPr>
        <w:t>謝○原</w:t>
      </w:r>
      <w:r w:rsidRPr="006A6A9F">
        <w:rPr>
          <w:rFonts w:hint="eastAsia"/>
          <w:color w:val="000000" w:themeColor="text1"/>
        </w:rPr>
        <w:t>之供述，均無法排除</w:t>
      </w:r>
      <w:r w:rsidR="00870FEA">
        <w:rPr>
          <w:rFonts w:hint="eastAsia"/>
          <w:color w:val="000000" w:themeColor="text1"/>
        </w:rPr>
        <w:t>謝○原</w:t>
      </w:r>
      <w:r w:rsidRPr="006A6A9F">
        <w:rPr>
          <w:rFonts w:hint="eastAsia"/>
          <w:color w:val="000000" w:themeColor="text1"/>
        </w:rPr>
        <w:t>恐長期侵吞公司全部員工福利金作為私用，以解決每月入不敷出之困境之可能。原判決就有利於</w:t>
      </w:r>
      <w:r w:rsidR="00E010E7">
        <w:rPr>
          <w:rFonts w:hint="eastAsia"/>
          <w:color w:val="000000" w:themeColor="text1"/>
        </w:rPr>
        <w:t>呂○原</w:t>
      </w:r>
      <w:r w:rsidRPr="006A6A9F">
        <w:rPr>
          <w:rFonts w:hint="eastAsia"/>
          <w:color w:val="000000" w:themeColor="text1"/>
        </w:rPr>
        <w:t>之事證，未說明不予採納之理由，自屬違法。</w:t>
      </w:r>
    </w:p>
    <w:p w:rsidR="00D47561" w:rsidRPr="006A6A9F" w:rsidRDefault="00870FEA" w:rsidP="00D47561">
      <w:pPr>
        <w:pStyle w:val="6"/>
        <w:rPr>
          <w:color w:val="000000" w:themeColor="text1"/>
        </w:rPr>
      </w:pPr>
      <w:r>
        <w:rPr>
          <w:rFonts w:hint="eastAsia"/>
          <w:color w:val="000000" w:themeColor="text1"/>
        </w:rPr>
        <w:t>謝○原</w:t>
      </w:r>
      <w:r w:rsidR="00975B9B" w:rsidRPr="006A6A9F">
        <w:rPr>
          <w:rFonts w:hint="eastAsia"/>
          <w:color w:val="000000" w:themeColor="text1"/>
        </w:rPr>
        <w:t>97年7月9日於檢察官偵訊時，初以被告身分應訊，訊問後於未經踐行拒絕證言權之告知義務情形下，即命具結。</w:t>
      </w:r>
      <w:r>
        <w:rPr>
          <w:rFonts w:hint="eastAsia"/>
          <w:color w:val="000000" w:themeColor="text1"/>
        </w:rPr>
        <w:t>謝○原</w:t>
      </w:r>
      <w:r w:rsidR="00975B9B" w:rsidRPr="006A6A9F">
        <w:rPr>
          <w:rFonts w:hint="eastAsia"/>
          <w:color w:val="000000" w:themeColor="text1"/>
        </w:rPr>
        <w:t>於具結前之陳述，實與未具結而接受訊問無異，且此供後具結部分，於究應否具結仍有疑義，</w:t>
      </w:r>
      <w:r w:rsidR="00975B9B" w:rsidRPr="006A6A9F">
        <w:rPr>
          <w:rFonts w:hint="eastAsia"/>
          <w:color w:val="000000" w:themeColor="text1"/>
        </w:rPr>
        <w:lastRenderedPageBreak/>
        <w:t>原審均未詳論，即認定具有證據能力。且</w:t>
      </w:r>
      <w:r>
        <w:rPr>
          <w:rFonts w:hint="eastAsia"/>
          <w:color w:val="000000" w:themeColor="text1"/>
        </w:rPr>
        <w:t>謝○原</w:t>
      </w:r>
      <w:r w:rsidR="00975B9B" w:rsidRPr="006A6A9F">
        <w:rPr>
          <w:rFonts w:hint="eastAsia"/>
          <w:color w:val="000000" w:themeColor="text1"/>
        </w:rPr>
        <w:t>具結後，檢察官僅包裹式的訊以以上所述是否均實在？</w:t>
      </w:r>
      <w:r>
        <w:rPr>
          <w:rFonts w:hint="eastAsia"/>
          <w:color w:val="000000" w:themeColor="text1"/>
        </w:rPr>
        <w:t>謝○原</w:t>
      </w:r>
      <w:r w:rsidR="00975B9B" w:rsidRPr="006A6A9F">
        <w:rPr>
          <w:rFonts w:hint="eastAsia"/>
          <w:color w:val="000000" w:themeColor="text1"/>
        </w:rPr>
        <w:t>答稱：實在。此種概括式訊問，實無任何意義可言，自不生具結之效力。是以</w:t>
      </w:r>
      <w:r>
        <w:rPr>
          <w:rFonts w:hint="eastAsia"/>
          <w:color w:val="000000" w:themeColor="text1"/>
        </w:rPr>
        <w:t>謝○原</w:t>
      </w:r>
      <w:r w:rsidR="00975B9B" w:rsidRPr="006A6A9F">
        <w:rPr>
          <w:rFonts w:hint="eastAsia"/>
          <w:color w:val="000000" w:themeColor="text1"/>
        </w:rPr>
        <w:t>以證人身分所為關於他人犯罪之不實陳述，均不該當刑事訴訟法第159條之1</w:t>
      </w:r>
      <w:r w:rsidR="006F0075" w:rsidRPr="006A6A9F">
        <w:rPr>
          <w:rFonts w:hint="eastAsia"/>
          <w:color w:val="000000" w:themeColor="text1"/>
        </w:rPr>
        <w:t>第2項</w:t>
      </w:r>
      <w:r w:rsidR="00975B9B" w:rsidRPr="006A6A9F">
        <w:rPr>
          <w:rFonts w:hint="eastAsia"/>
          <w:color w:val="000000" w:themeColor="text1"/>
        </w:rPr>
        <w:t>得為證據之要件，自應類推適用同法第159條之2或第159條之3等規定，於其具有相對或絕對可信性之情況保障，及使用證據之必要性時，始例外賦與其證據能力。惟原審對此漏未審酌，即率斷</w:t>
      </w:r>
      <w:r>
        <w:rPr>
          <w:rFonts w:hint="eastAsia"/>
          <w:color w:val="000000" w:themeColor="text1"/>
        </w:rPr>
        <w:t>謝○原</w:t>
      </w:r>
      <w:r w:rsidR="00975B9B" w:rsidRPr="006A6A9F">
        <w:rPr>
          <w:rFonts w:hint="eastAsia"/>
          <w:color w:val="000000" w:themeColor="text1"/>
        </w:rPr>
        <w:t>97年7月9日之陳述具有證據能力，並作為不利於</w:t>
      </w:r>
      <w:r w:rsidR="00E010E7">
        <w:rPr>
          <w:rFonts w:hint="eastAsia"/>
          <w:color w:val="000000" w:themeColor="text1"/>
        </w:rPr>
        <w:t>呂○原</w:t>
      </w:r>
      <w:r w:rsidR="00975B9B" w:rsidRPr="006A6A9F">
        <w:rPr>
          <w:rFonts w:hint="eastAsia"/>
          <w:color w:val="000000" w:themeColor="text1"/>
        </w:rPr>
        <w:t>之認定，自有適用法則不當及判決不備理由之違法。</w:t>
      </w:r>
    </w:p>
    <w:p w:rsidR="00D47561" w:rsidRPr="006A6A9F" w:rsidRDefault="00870FEA" w:rsidP="00D47561">
      <w:pPr>
        <w:pStyle w:val="5"/>
        <w:rPr>
          <w:color w:val="000000" w:themeColor="text1"/>
        </w:rPr>
      </w:pPr>
      <w:r>
        <w:rPr>
          <w:rFonts w:hint="eastAsia"/>
          <w:color w:val="000000" w:themeColor="text1"/>
        </w:rPr>
        <w:t>謝○原</w:t>
      </w:r>
      <w:r w:rsidR="00975B9B" w:rsidRPr="006A6A9F">
        <w:rPr>
          <w:rFonts w:hint="eastAsia"/>
          <w:color w:val="000000" w:themeColor="text1"/>
        </w:rPr>
        <w:t>上訴意旨略以：</w:t>
      </w:r>
    </w:p>
    <w:p w:rsidR="00D47561" w:rsidRPr="006A6A9F" w:rsidRDefault="00870FEA" w:rsidP="00D47561">
      <w:pPr>
        <w:pStyle w:val="6"/>
        <w:rPr>
          <w:color w:val="000000" w:themeColor="text1"/>
        </w:rPr>
      </w:pPr>
      <w:r>
        <w:rPr>
          <w:rFonts w:hint="eastAsia"/>
          <w:color w:val="000000" w:themeColor="text1"/>
        </w:rPr>
        <w:t>謝○原</w:t>
      </w:r>
      <w:r w:rsidR="00975B9B" w:rsidRPr="006A6A9F">
        <w:rPr>
          <w:rFonts w:hint="eastAsia"/>
          <w:color w:val="000000" w:themeColor="text1"/>
        </w:rPr>
        <w:t>97年7月9日所述，不論係行賄之期間、時間、地點，均與附表三之通聯內容矛盾。且原判決未援引任何證據，僅憑</w:t>
      </w:r>
      <w:r w:rsidR="00E010E7">
        <w:rPr>
          <w:rFonts w:hint="eastAsia"/>
          <w:color w:val="000000" w:themeColor="text1"/>
        </w:rPr>
        <w:t>呂○原</w:t>
      </w:r>
      <w:r w:rsidR="00975B9B" w:rsidRPr="006A6A9F">
        <w:rPr>
          <w:rFonts w:hint="eastAsia"/>
          <w:color w:val="000000" w:themeColor="text1"/>
        </w:rPr>
        <w:t>非於辦公室撥打電話聯絡</w:t>
      </w:r>
      <w:r>
        <w:rPr>
          <w:rFonts w:hint="eastAsia"/>
          <w:color w:val="000000" w:themeColor="text1"/>
        </w:rPr>
        <w:t>謝○原</w:t>
      </w:r>
      <w:r w:rsidR="00975B9B" w:rsidRPr="006A6A9F">
        <w:rPr>
          <w:rFonts w:hint="eastAsia"/>
          <w:color w:val="000000" w:themeColor="text1"/>
        </w:rPr>
        <w:t>，即猜測雙方約定至辦公室即代表約至河堤或民生北路及中山路口彰化銀行騎樓收受賄賂，難謂無違證據裁判原則。原判決亦未說明如何推論</w:t>
      </w:r>
      <w:r>
        <w:rPr>
          <w:rFonts w:hint="eastAsia"/>
          <w:color w:val="000000" w:themeColor="text1"/>
        </w:rPr>
        <w:t>謝○原</w:t>
      </w:r>
      <w:r w:rsidR="00975B9B" w:rsidRPr="006A6A9F">
        <w:rPr>
          <w:rFonts w:hint="eastAsia"/>
          <w:color w:val="000000" w:themeColor="text1"/>
        </w:rPr>
        <w:t>意在請求</w:t>
      </w:r>
      <w:r w:rsidR="00E010E7">
        <w:rPr>
          <w:rFonts w:hint="eastAsia"/>
          <w:color w:val="000000" w:themeColor="text1"/>
        </w:rPr>
        <w:t>周○賢</w:t>
      </w:r>
      <w:r w:rsidR="00975B9B" w:rsidRPr="006A6A9F">
        <w:rPr>
          <w:rFonts w:hint="eastAsia"/>
          <w:color w:val="000000" w:themeColor="text1"/>
        </w:rPr>
        <w:t>、</w:t>
      </w:r>
      <w:r w:rsidR="00E010E7">
        <w:rPr>
          <w:rFonts w:hint="eastAsia"/>
          <w:color w:val="000000" w:themeColor="text1"/>
        </w:rPr>
        <w:t>呂○原</w:t>
      </w:r>
      <w:r w:rsidR="00975B9B" w:rsidRPr="006A6A9F">
        <w:rPr>
          <w:rFonts w:hint="eastAsia"/>
          <w:color w:val="000000" w:themeColor="text1"/>
        </w:rPr>
        <w:t>違背職務勿予查緝或給予經營便利，亦有判決不備理由之違背法令。</w:t>
      </w:r>
    </w:p>
    <w:p w:rsidR="00D47561" w:rsidRPr="006A6A9F" w:rsidRDefault="008D7639" w:rsidP="00D47561">
      <w:pPr>
        <w:pStyle w:val="6"/>
        <w:rPr>
          <w:color w:val="000000" w:themeColor="text1"/>
        </w:rPr>
      </w:pPr>
      <w:r>
        <w:rPr>
          <w:rFonts w:hint="eastAsia"/>
          <w:color w:val="000000" w:themeColor="text1"/>
        </w:rPr>
        <w:t>鄭○雲</w:t>
      </w:r>
      <w:r w:rsidR="00975B9B" w:rsidRPr="006A6A9F">
        <w:rPr>
          <w:rFonts w:hint="eastAsia"/>
          <w:color w:val="000000" w:themeColor="text1"/>
        </w:rPr>
        <w:t>僅單純聽聞</w:t>
      </w:r>
      <w:r w:rsidR="00870FEA">
        <w:rPr>
          <w:rFonts w:hint="eastAsia"/>
          <w:color w:val="000000" w:themeColor="text1"/>
        </w:rPr>
        <w:t>謝○原</w:t>
      </w:r>
      <w:r w:rsidR="00975B9B" w:rsidRPr="006A6A9F">
        <w:rPr>
          <w:rFonts w:hint="eastAsia"/>
          <w:color w:val="000000" w:themeColor="text1"/>
        </w:rPr>
        <w:t>、</w:t>
      </w:r>
      <w:r w:rsidR="00870FEA">
        <w:rPr>
          <w:rFonts w:hint="eastAsia"/>
          <w:color w:val="000000" w:themeColor="text1"/>
        </w:rPr>
        <w:t>陳○鑫</w:t>
      </w:r>
      <w:r w:rsidR="00975B9B" w:rsidRPr="006A6A9F">
        <w:rPr>
          <w:rFonts w:hint="eastAsia"/>
          <w:color w:val="000000" w:themeColor="text1"/>
        </w:rPr>
        <w:t>曾與警察應酬喝酒，從未聽聞2人欲打點警察及員工福利金是要給警察等情。其證詞為臆測之詞，不應作為</w:t>
      </w:r>
      <w:r w:rsidR="00870FEA">
        <w:rPr>
          <w:rFonts w:hint="eastAsia"/>
          <w:color w:val="000000" w:themeColor="text1"/>
        </w:rPr>
        <w:t>謝○原</w:t>
      </w:r>
      <w:r w:rsidR="00975B9B" w:rsidRPr="006A6A9F">
        <w:rPr>
          <w:rFonts w:hint="eastAsia"/>
          <w:color w:val="000000" w:themeColor="text1"/>
        </w:rPr>
        <w:t>有罪之依據。又</w:t>
      </w:r>
      <w:r>
        <w:rPr>
          <w:rFonts w:hint="eastAsia"/>
          <w:color w:val="000000" w:themeColor="text1"/>
        </w:rPr>
        <w:t>鄭○雲</w:t>
      </w:r>
      <w:r w:rsidR="00975B9B" w:rsidRPr="006A6A9F">
        <w:rPr>
          <w:rFonts w:hint="eastAsia"/>
          <w:color w:val="000000" w:themeColor="text1"/>
        </w:rPr>
        <w:t>證稱係於舊辦公室時期聽聞應酬喝酒，然新、舊</w:t>
      </w:r>
      <w:r w:rsidR="00975B9B" w:rsidRPr="006A6A9F">
        <w:rPr>
          <w:rFonts w:hint="eastAsia"/>
          <w:color w:val="000000" w:themeColor="text1"/>
        </w:rPr>
        <w:lastRenderedPageBreak/>
        <w:t>辦公室之更替時間為95年4月間，此時</w:t>
      </w:r>
      <w:r w:rsidR="00870FEA">
        <w:rPr>
          <w:rFonts w:hint="eastAsia"/>
          <w:color w:val="000000" w:themeColor="text1"/>
        </w:rPr>
        <w:t>謝○原</w:t>
      </w:r>
      <w:r w:rsidR="00975B9B" w:rsidRPr="006A6A9F">
        <w:rPr>
          <w:rFonts w:hint="eastAsia"/>
          <w:color w:val="000000" w:themeColor="text1"/>
        </w:rPr>
        <w:t>並未認識</w:t>
      </w:r>
      <w:r w:rsidR="00E010E7">
        <w:rPr>
          <w:rFonts w:hint="eastAsia"/>
          <w:color w:val="000000" w:themeColor="text1"/>
        </w:rPr>
        <w:t>周○賢</w:t>
      </w:r>
      <w:r w:rsidR="00975B9B" w:rsidRPr="006A6A9F">
        <w:rPr>
          <w:rFonts w:hint="eastAsia"/>
          <w:color w:val="000000" w:themeColor="text1"/>
        </w:rPr>
        <w:t>及</w:t>
      </w:r>
      <w:r w:rsidR="00E010E7">
        <w:rPr>
          <w:rFonts w:hint="eastAsia"/>
          <w:color w:val="000000" w:themeColor="text1"/>
        </w:rPr>
        <w:t>呂○原</w:t>
      </w:r>
      <w:r w:rsidR="00975B9B" w:rsidRPr="006A6A9F">
        <w:rPr>
          <w:rFonts w:hint="eastAsia"/>
          <w:color w:val="000000" w:themeColor="text1"/>
        </w:rPr>
        <w:t>，原判決未援引任何證據，僅主觀臆測假員工福利金名目行賄警察並非96年才開始，並據此認定</w:t>
      </w:r>
      <w:r>
        <w:rPr>
          <w:rFonts w:hint="eastAsia"/>
          <w:color w:val="000000" w:themeColor="text1"/>
        </w:rPr>
        <w:t>鄭○雲</w:t>
      </w:r>
      <w:r w:rsidR="00975B9B" w:rsidRPr="006A6A9F">
        <w:rPr>
          <w:rFonts w:hint="eastAsia"/>
          <w:color w:val="000000" w:themeColor="text1"/>
        </w:rPr>
        <w:t>所聽聞之情節必然與本案有關，顯有違反證據法則及判決不備理由之違法。</w:t>
      </w:r>
    </w:p>
    <w:p w:rsidR="00D47561" w:rsidRPr="006A6A9F" w:rsidRDefault="00870FEA" w:rsidP="00D47561">
      <w:pPr>
        <w:pStyle w:val="6"/>
        <w:rPr>
          <w:color w:val="000000" w:themeColor="text1"/>
        </w:rPr>
      </w:pPr>
      <w:r>
        <w:rPr>
          <w:rFonts w:hint="eastAsia"/>
          <w:color w:val="000000" w:themeColor="text1"/>
        </w:rPr>
        <w:t>謝○原</w:t>
      </w:r>
      <w:r w:rsidR="00975B9B" w:rsidRPr="006A6A9F">
        <w:rPr>
          <w:rFonts w:hint="eastAsia"/>
          <w:color w:val="000000" w:themeColor="text1"/>
        </w:rPr>
        <w:t>與其兩名女友、</w:t>
      </w:r>
      <w:r>
        <w:rPr>
          <w:rFonts w:hint="eastAsia"/>
          <w:color w:val="000000" w:themeColor="text1"/>
        </w:rPr>
        <w:t>陳○鑫</w:t>
      </w:r>
      <w:r w:rsidR="00975B9B" w:rsidRPr="006A6A9F">
        <w:rPr>
          <w:rFonts w:hint="eastAsia"/>
          <w:color w:val="000000" w:themeColor="text1"/>
        </w:rPr>
        <w:t>間之通聯內容可證明</w:t>
      </w:r>
      <w:r>
        <w:rPr>
          <w:rFonts w:hint="eastAsia"/>
          <w:color w:val="000000" w:themeColor="text1"/>
        </w:rPr>
        <w:t>謝○原</w:t>
      </w:r>
      <w:r w:rsidR="00975B9B" w:rsidRPr="006A6A9F">
        <w:rPr>
          <w:rFonts w:hint="eastAsia"/>
          <w:color w:val="000000" w:themeColor="text1"/>
        </w:rPr>
        <w:t>有欺騙公司股東及侵占公司款項之可能，且亦無任何證據足以證明</w:t>
      </w:r>
      <w:r>
        <w:rPr>
          <w:rFonts w:hint="eastAsia"/>
          <w:color w:val="000000" w:themeColor="text1"/>
        </w:rPr>
        <w:t>謝○原</w:t>
      </w:r>
      <w:r w:rsidR="00975B9B" w:rsidRPr="006A6A9F">
        <w:rPr>
          <w:rFonts w:hint="eastAsia"/>
          <w:color w:val="000000" w:themeColor="text1"/>
        </w:rPr>
        <w:t>有固定與</w:t>
      </w:r>
      <w:r w:rsidR="00E010E7">
        <w:rPr>
          <w:rFonts w:hint="eastAsia"/>
          <w:color w:val="000000" w:themeColor="text1"/>
        </w:rPr>
        <w:t>呂○原</w:t>
      </w:r>
      <w:r w:rsidR="00975B9B" w:rsidRPr="006A6A9F">
        <w:rPr>
          <w:rFonts w:hint="eastAsia"/>
          <w:color w:val="000000" w:themeColor="text1"/>
        </w:rPr>
        <w:t>、</w:t>
      </w:r>
      <w:r w:rsidR="00E010E7">
        <w:rPr>
          <w:rFonts w:hint="eastAsia"/>
          <w:color w:val="000000" w:themeColor="text1"/>
        </w:rPr>
        <w:t>周○賢</w:t>
      </w:r>
      <w:r w:rsidR="00975B9B" w:rsidRPr="006A6A9F">
        <w:rPr>
          <w:rFonts w:hint="eastAsia"/>
          <w:color w:val="000000" w:themeColor="text1"/>
        </w:rPr>
        <w:t>於每月20日見面之習慣。原判決僅憑主觀臆測，認定</w:t>
      </w:r>
      <w:r>
        <w:rPr>
          <w:rFonts w:hint="eastAsia"/>
          <w:color w:val="000000" w:themeColor="text1"/>
        </w:rPr>
        <w:t>謝○原</w:t>
      </w:r>
      <w:r w:rsidR="00975B9B" w:rsidRPr="006A6A9F">
        <w:rPr>
          <w:rFonts w:hint="eastAsia"/>
          <w:color w:val="000000" w:themeColor="text1"/>
        </w:rPr>
        <w:t>於電子行事曆註記「每月20日」、「</w:t>
      </w:r>
      <w:r>
        <w:rPr>
          <w:rFonts w:hint="eastAsia"/>
          <w:color w:val="000000" w:themeColor="text1"/>
        </w:rPr>
        <w:t>東○</w:t>
      </w:r>
      <w:r w:rsidR="00975B9B" w:rsidRPr="006A6A9F">
        <w:rPr>
          <w:rFonts w:hint="eastAsia"/>
          <w:color w:val="000000" w:themeColor="text1"/>
        </w:rPr>
        <w:t>60000」，即代表確有行賄</w:t>
      </w:r>
      <w:r w:rsidR="00E010E7">
        <w:rPr>
          <w:rFonts w:hint="eastAsia"/>
          <w:color w:val="000000" w:themeColor="text1"/>
        </w:rPr>
        <w:t>周○賢</w:t>
      </w:r>
      <w:r w:rsidR="00975B9B" w:rsidRPr="006A6A9F">
        <w:rPr>
          <w:rFonts w:hint="eastAsia"/>
          <w:color w:val="000000" w:themeColor="text1"/>
        </w:rPr>
        <w:t>、</w:t>
      </w:r>
      <w:r w:rsidR="00E010E7">
        <w:rPr>
          <w:rFonts w:hint="eastAsia"/>
          <w:color w:val="000000" w:themeColor="text1"/>
        </w:rPr>
        <w:t>呂○原</w:t>
      </w:r>
      <w:r w:rsidR="00975B9B" w:rsidRPr="006A6A9F">
        <w:rPr>
          <w:rFonts w:hint="eastAsia"/>
          <w:color w:val="000000" w:themeColor="text1"/>
        </w:rPr>
        <w:t>之犯行，顯然不符論理法則，有判決不備理由之違背法令。</w:t>
      </w:r>
    </w:p>
    <w:p w:rsidR="00D47561" w:rsidRPr="006A6A9F" w:rsidRDefault="00975B9B" w:rsidP="00D47561">
      <w:pPr>
        <w:pStyle w:val="6"/>
        <w:rPr>
          <w:color w:val="000000" w:themeColor="text1"/>
        </w:rPr>
      </w:pPr>
      <w:r w:rsidRPr="006A6A9F">
        <w:rPr>
          <w:rFonts w:hint="eastAsia"/>
          <w:color w:val="000000" w:themeColor="text1"/>
        </w:rPr>
        <w:t>原判決以</w:t>
      </w:r>
      <w:r w:rsidR="00870FEA">
        <w:rPr>
          <w:rFonts w:hint="eastAsia"/>
          <w:color w:val="000000" w:themeColor="text1"/>
        </w:rPr>
        <w:t>謝○原</w:t>
      </w:r>
      <w:r w:rsidRPr="006A6A9F">
        <w:rPr>
          <w:rFonts w:hint="eastAsia"/>
          <w:color w:val="000000" w:themeColor="text1"/>
        </w:rPr>
        <w:t>主觀臆測之證述，認定</w:t>
      </w:r>
      <w:r w:rsidR="00E010E7">
        <w:rPr>
          <w:rFonts w:hint="eastAsia"/>
          <w:color w:val="000000" w:themeColor="text1"/>
        </w:rPr>
        <w:t>呂○原</w:t>
      </w:r>
      <w:r w:rsidRPr="006A6A9F">
        <w:rPr>
          <w:rFonts w:hint="eastAsia"/>
          <w:color w:val="000000" w:themeColor="text1"/>
        </w:rPr>
        <w:t>有於96年10月27日以公共電話撥至</w:t>
      </w:r>
      <w:r w:rsidR="00870FEA">
        <w:rPr>
          <w:rFonts w:hint="eastAsia"/>
          <w:color w:val="000000" w:themeColor="text1"/>
        </w:rPr>
        <w:t>謝○原</w:t>
      </w:r>
      <w:r w:rsidRPr="006A6A9F">
        <w:rPr>
          <w:rFonts w:hint="eastAsia"/>
          <w:color w:val="000000" w:themeColor="text1"/>
        </w:rPr>
        <w:t>手機，並據以作為</w:t>
      </w:r>
      <w:r w:rsidR="00870FEA">
        <w:rPr>
          <w:rFonts w:hint="eastAsia"/>
          <w:color w:val="000000" w:themeColor="text1"/>
        </w:rPr>
        <w:t>謝○原</w:t>
      </w:r>
      <w:r w:rsidRPr="006A6A9F">
        <w:rPr>
          <w:rFonts w:hint="eastAsia"/>
          <w:color w:val="000000" w:themeColor="text1"/>
        </w:rPr>
        <w:t>有行賄之證據，顯違證據法則。</w:t>
      </w:r>
    </w:p>
    <w:p w:rsidR="00D47561" w:rsidRPr="006A6A9F" w:rsidRDefault="00870FEA" w:rsidP="00D47561">
      <w:pPr>
        <w:pStyle w:val="6"/>
        <w:rPr>
          <w:color w:val="000000" w:themeColor="text1"/>
        </w:rPr>
      </w:pPr>
      <w:r>
        <w:rPr>
          <w:rFonts w:hint="eastAsia"/>
          <w:color w:val="000000" w:themeColor="text1"/>
        </w:rPr>
        <w:t>謝○原</w:t>
      </w:r>
      <w:r w:rsidR="00975B9B" w:rsidRPr="006A6A9F">
        <w:rPr>
          <w:rFonts w:hint="eastAsia"/>
          <w:color w:val="000000" w:themeColor="text1"/>
        </w:rPr>
        <w:t>97年7月9日之偵訊筆錄，偵訊地點與調查員詢問地點係同一處所，偵訊時檢察官未著法袍，致</w:t>
      </w:r>
      <w:r>
        <w:rPr>
          <w:rFonts w:hint="eastAsia"/>
          <w:color w:val="000000" w:themeColor="text1"/>
        </w:rPr>
        <w:t>謝○原</w:t>
      </w:r>
      <w:r w:rsidR="00975B9B" w:rsidRPr="006A6A9F">
        <w:rPr>
          <w:rFonts w:hint="eastAsia"/>
          <w:color w:val="000000" w:themeColor="text1"/>
        </w:rPr>
        <w:t>無法區別身分，誤以為仍係調查階段，仍持續接受調查員不正訊問方式之影響。則前階段不法取證之效力，延續至檢察官訊問時，應排除</w:t>
      </w:r>
      <w:r>
        <w:rPr>
          <w:rFonts w:hint="eastAsia"/>
          <w:color w:val="000000" w:themeColor="text1"/>
        </w:rPr>
        <w:t>謝○原</w:t>
      </w:r>
      <w:r w:rsidR="00975B9B" w:rsidRPr="006A6A9F">
        <w:rPr>
          <w:rFonts w:hint="eastAsia"/>
          <w:color w:val="000000" w:themeColor="text1"/>
        </w:rPr>
        <w:t>97年7月9日偵訊筆錄之證據能力。且</w:t>
      </w:r>
      <w:r>
        <w:rPr>
          <w:rFonts w:hint="eastAsia"/>
          <w:color w:val="000000" w:themeColor="text1"/>
        </w:rPr>
        <w:t>謝○原</w:t>
      </w:r>
      <w:r w:rsidR="00975B9B" w:rsidRPr="006A6A9F">
        <w:rPr>
          <w:rFonts w:hint="eastAsia"/>
          <w:color w:val="000000" w:themeColor="text1"/>
        </w:rPr>
        <w:t>經過長時間之訊問，體力、思考能力均不堪負荷，無法期待其仍具有正常之判斷力以拒絕檢察官之訊問，原判決未排除檢察官對</w:t>
      </w:r>
      <w:r>
        <w:rPr>
          <w:rFonts w:hint="eastAsia"/>
          <w:color w:val="000000" w:themeColor="text1"/>
        </w:rPr>
        <w:t>謝○原</w:t>
      </w:r>
      <w:r w:rsidR="00975B9B" w:rsidRPr="006A6A9F">
        <w:rPr>
          <w:rFonts w:hint="eastAsia"/>
          <w:color w:val="000000" w:themeColor="text1"/>
        </w:rPr>
        <w:t>疲勞訊問之陳述，顯然違反刑事訴訟法第156條之</w:t>
      </w:r>
      <w:r w:rsidR="00975B9B" w:rsidRPr="006A6A9F">
        <w:rPr>
          <w:rFonts w:hint="eastAsia"/>
          <w:color w:val="000000" w:themeColor="text1"/>
        </w:rPr>
        <w:lastRenderedPageBreak/>
        <w:t>規定。</w:t>
      </w:r>
    </w:p>
    <w:p w:rsidR="00D47561" w:rsidRPr="006A6A9F" w:rsidRDefault="00975B9B" w:rsidP="00D47561">
      <w:pPr>
        <w:pStyle w:val="6"/>
        <w:rPr>
          <w:color w:val="000000" w:themeColor="text1"/>
        </w:rPr>
      </w:pPr>
      <w:r w:rsidRPr="006A6A9F">
        <w:rPr>
          <w:rFonts w:hint="eastAsia"/>
          <w:color w:val="000000" w:themeColor="text1"/>
        </w:rPr>
        <w:t>依</w:t>
      </w:r>
      <w:r w:rsidR="002A03E4" w:rsidRPr="006A6A9F">
        <w:rPr>
          <w:rFonts w:hint="eastAsia"/>
          <w:color w:val="000000" w:themeColor="text1"/>
        </w:rPr>
        <w:t>勘驗</w:t>
      </w:r>
      <w:r w:rsidRPr="006A6A9F">
        <w:rPr>
          <w:rFonts w:hint="eastAsia"/>
          <w:color w:val="000000" w:themeColor="text1"/>
        </w:rPr>
        <w:t>筆錄，</w:t>
      </w:r>
      <w:r w:rsidR="00870FEA">
        <w:rPr>
          <w:rFonts w:hint="eastAsia"/>
          <w:color w:val="000000" w:themeColor="text1"/>
        </w:rPr>
        <w:t>謝○原</w:t>
      </w:r>
      <w:r w:rsidRPr="006A6A9F">
        <w:rPr>
          <w:rFonts w:hint="eastAsia"/>
          <w:color w:val="000000" w:themeColor="text1"/>
        </w:rPr>
        <w:t>於偵訊前，確曾多次遭調查員以不實資訊，而以詐欺、脅迫、利誘等不正方式訊問，已嚴重影響</w:t>
      </w:r>
      <w:r w:rsidR="00870FEA">
        <w:rPr>
          <w:rFonts w:hint="eastAsia"/>
          <w:color w:val="000000" w:themeColor="text1"/>
        </w:rPr>
        <w:t>謝○原</w:t>
      </w:r>
      <w:r w:rsidRPr="006A6A9F">
        <w:rPr>
          <w:rFonts w:hint="eastAsia"/>
          <w:color w:val="000000" w:themeColor="text1"/>
        </w:rPr>
        <w:t>於檢察官之偵查階段陳述之任意性及真實性，原判決以其係任意性自白，顯與卷內證據矛盾，有證據上理由矛盾及判決理由不備之違法。</w:t>
      </w:r>
    </w:p>
    <w:p w:rsidR="00D47561" w:rsidRPr="006A6A9F" w:rsidRDefault="00975B9B" w:rsidP="00D47561">
      <w:pPr>
        <w:pStyle w:val="6"/>
        <w:rPr>
          <w:color w:val="000000" w:themeColor="text1"/>
        </w:rPr>
      </w:pPr>
      <w:r w:rsidRPr="006A6A9F">
        <w:rPr>
          <w:rFonts w:hint="eastAsia"/>
          <w:color w:val="000000" w:themeColor="text1"/>
        </w:rPr>
        <w:t>同</w:t>
      </w:r>
      <w:r w:rsidR="00E010E7">
        <w:rPr>
          <w:rFonts w:hint="eastAsia"/>
          <w:color w:val="000000" w:themeColor="text1"/>
        </w:rPr>
        <w:t>呂○原</w:t>
      </w:r>
      <w:r w:rsidRPr="006A6A9F">
        <w:rPr>
          <w:rFonts w:hint="eastAsia"/>
          <w:color w:val="000000" w:themeColor="text1"/>
        </w:rPr>
        <w:t>上訴意旨（八）。</w:t>
      </w:r>
    </w:p>
    <w:p w:rsidR="00D47561" w:rsidRPr="006A6A9F" w:rsidRDefault="008D7639" w:rsidP="00D47561">
      <w:pPr>
        <w:pStyle w:val="5"/>
        <w:rPr>
          <w:color w:val="000000" w:themeColor="text1"/>
        </w:rPr>
      </w:pPr>
      <w:r>
        <w:rPr>
          <w:rFonts w:hint="eastAsia"/>
          <w:color w:val="000000" w:themeColor="text1"/>
        </w:rPr>
        <w:t>陳○成</w:t>
      </w:r>
      <w:r w:rsidR="00975B9B" w:rsidRPr="006A6A9F">
        <w:rPr>
          <w:rFonts w:hint="eastAsia"/>
          <w:color w:val="000000" w:themeColor="text1"/>
        </w:rPr>
        <w:t>上訴意旨略謂：</w:t>
      </w:r>
    </w:p>
    <w:p w:rsidR="00D47561" w:rsidRPr="006A6A9F" w:rsidRDefault="00975B9B" w:rsidP="00D47561">
      <w:pPr>
        <w:pStyle w:val="6"/>
        <w:rPr>
          <w:color w:val="000000" w:themeColor="text1"/>
        </w:rPr>
      </w:pPr>
      <w:r w:rsidRPr="006A6A9F">
        <w:rPr>
          <w:rFonts w:hint="eastAsia"/>
          <w:color w:val="000000" w:themeColor="text1"/>
        </w:rPr>
        <w:t>原判決認定</w:t>
      </w:r>
      <w:r w:rsidR="008D7639">
        <w:rPr>
          <w:rFonts w:hint="eastAsia"/>
          <w:color w:val="000000" w:themeColor="text1"/>
        </w:rPr>
        <w:t>陳○成</w:t>
      </w:r>
      <w:r w:rsidRPr="006A6A9F">
        <w:rPr>
          <w:rFonts w:hint="eastAsia"/>
          <w:color w:val="000000" w:themeColor="text1"/>
        </w:rPr>
        <w:t>與</w:t>
      </w:r>
      <w:r w:rsidR="00870FEA">
        <w:rPr>
          <w:rFonts w:hint="eastAsia"/>
          <w:color w:val="000000" w:themeColor="text1"/>
        </w:rPr>
        <w:t>謝○原</w:t>
      </w:r>
      <w:r w:rsidRPr="006A6A9F">
        <w:rPr>
          <w:rFonts w:hint="eastAsia"/>
          <w:color w:val="000000" w:themeColor="text1"/>
        </w:rPr>
        <w:t>所犯者，為貪污治罪條例第11條第4項、第1項之罪，其法定刑乃1年以上7年以下有期徒刑。則</w:t>
      </w:r>
      <w:r w:rsidR="00870FEA">
        <w:rPr>
          <w:rFonts w:hint="eastAsia"/>
          <w:color w:val="000000" w:themeColor="text1"/>
        </w:rPr>
        <w:t>謝○原</w:t>
      </w:r>
      <w:r w:rsidRPr="006A6A9F">
        <w:rPr>
          <w:rFonts w:hint="eastAsia"/>
          <w:color w:val="000000" w:themeColor="text1"/>
        </w:rPr>
        <w:t>、</w:t>
      </w:r>
      <w:r w:rsidR="008D7639">
        <w:rPr>
          <w:rFonts w:hint="eastAsia"/>
          <w:color w:val="000000" w:themeColor="text1"/>
        </w:rPr>
        <w:t>陳○成</w:t>
      </w:r>
      <w:r w:rsidRPr="006A6A9F">
        <w:rPr>
          <w:rFonts w:hint="eastAsia"/>
          <w:color w:val="000000" w:themeColor="text1"/>
        </w:rPr>
        <w:t>部分因3個事由依法減輕其刑並遞減後，法定刑範圍應為1.5個月以上10.5個月以下有期徒刑。原判決就</w:t>
      </w:r>
      <w:r w:rsidR="00870FEA">
        <w:rPr>
          <w:rFonts w:hint="eastAsia"/>
          <w:color w:val="000000" w:themeColor="text1"/>
        </w:rPr>
        <w:t>謝○原</w:t>
      </w:r>
      <w:r w:rsidRPr="006A6A9F">
        <w:rPr>
          <w:rFonts w:hint="eastAsia"/>
          <w:color w:val="000000" w:themeColor="text1"/>
        </w:rPr>
        <w:t>每一罪各判處有期徒刑11月，逾越法定刑之最高刑度10.5個月。又原判決既認定</w:t>
      </w:r>
      <w:r w:rsidR="00870FEA">
        <w:rPr>
          <w:rFonts w:hint="eastAsia"/>
          <w:color w:val="000000" w:themeColor="text1"/>
        </w:rPr>
        <w:t>陳○鑫</w:t>
      </w:r>
      <w:r w:rsidRPr="006A6A9F">
        <w:rPr>
          <w:rFonts w:hint="eastAsia"/>
          <w:color w:val="000000" w:themeColor="text1"/>
        </w:rPr>
        <w:t>、</w:t>
      </w:r>
      <w:r w:rsidR="00870FEA">
        <w:rPr>
          <w:rFonts w:hint="eastAsia"/>
          <w:color w:val="000000" w:themeColor="text1"/>
        </w:rPr>
        <w:t>謝○原</w:t>
      </w:r>
      <w:r w:rsidRPr="006A6A9F">
        <w:rPr>
          <w:rFonts w:hint="eastAsia"/>
          <w:color w:val="000000" w:themeColor="text1"/>
        </w:rPr>
        <w:t>之角色吃重，</w:t>
      </w:r>
      <w:r w:rsidR="008D7639">
        <w:rPr>
          <w:rFonts w:hint="eastAsia"/>
          <w:color w:val="000000" w:themeColor="text1"/>
        </w:rPr>
        <w:t>陳○成</w:t>
      </w:r>
      <w:r w:rsidRPr="006A6A9F">
        <w:rPr>
          <w:rFonts w:hint="eastAsia"/>
          <w:color w:val="000000" w:themeColor="text1"/>
        </w:rPr>
        <w:t>相對較輕，分別就</w:t>
      </w:r>
      <w:r w:rsidR="00870FEA">
        <w:rPr>
          <w:rFonts w:hint="eastAsia"/>
          <w:color w:val="000000" w:themeColor="text1"/>
        </w:rPr>
        <w:t>陳○鑫</w:t>
      </w:r>
      <w:r w:rsidRPr="006A6A9F">
        <w:rPr>
          <w:rFonts w:hint="eastAsia"/>
          <w:color w:val="000000" w:themeColor="text1"/>
        </w:rPr>
        <w:t>、</w:t>
      </w:r>
      <w:r w:rsidR="00870FEA">
        <w:rPr>
          <w:rFonts w:hint="eastAsia"/>
          <w:color w:val="000000" w:themeColor="text1"/>
        </w:rPr>
        <w:t>謝○原</w:t>
      </w:r>
      <w:r w:rsidRPr="006A6A9F">
        <w:rPr>
          <w:rFonts w:hint="eastAsia"/>
          <w:color w:val="000000" w:themeColor="text1"/>
        </w:rPr>
        <w:t>、</w:t>
      </w:r>
      <w:r w:rsidR="008D7639">
        <w:rPr>
          <w:rFonts w:hint="eastAsia"/>
          <w:color w:val="000000" w:themeColor="text1"/>
        </w:rPr>
        <w:t>陳○成</w:t>
      </w:r>
      <w:r w:rsidRPr="006A6A9F">
        <w:rPr>
          <w:rFonts w:hint="eastAsia"/>
          <w:color w:val="000000" w:themeColor="text1"/>
        </w:rPr>
        <w:t>之每一罪各處有期徒刑1年1月、11月、9月。因原判決就</w:t>
      </w:r>
      <w:r w:rsidR="00870FEA">
        <w:rPr>
          <w:rFonts w:hint="eastAsia"/>
          <w:color w:val="000000" w:themeColor="text1"/>
        </w:rPr>
        <w:t>謝○原</w:t>
      </w:r>
      <w:r w:rsidRPr="006A6A9F">
        <w:rPr>
          <w:rFonts w:hint="eastAsia"/>
          <w:color w:val="000000" w:themeColor="text1"/>
        </w:rPr>
        <w:t>每一罪各判處有期徒刑11月，乃逾越法定最高刑度10.5月，而應予改判較低刑度後，如</w:t>
      </w:r>
      <w:r w:rsidR="008D7639">
        <w:rPr>
          <w:rFonts w:hint="eastAsia"/>
          <w:color w:val="000000" w:themeColor="text1"/>
        </w:rPr>
        <w:t>陳○成</w:t>
      </w:r>
      <w:r w:rsidRPr="006A6A9F">
        <w:rPr>
          <w:rFonts w:hint="eastAsia"/>
          <w:color w:val="000000" w:themeColor="text1"/>
        </w:rPr>
        <w:t>部分仍維持每罪9月，則顯然違反比例原則、平等原則及罪刑相當原則，故應予改判較低之刑度。</w:t>
      </w:r>
    </w:p>
    <w:p w:rsidR="00D47561" w:rsidRPr="006A6A9F" w:rsidRDefault="008D7639" w:rsidP="00D47561">
      <w:pPr>
        <w:pStyle w:val="6"/>
        <w:rPr>
          <w:color w:val="000000" w:themeColor="text1"/>
        </w:rPr>
      </w:pPr>
      <w:r>
        <w:rPr>
          <w:rFonts w:hint="eastAsia"/>
          <w:color w:val="000000" w:themeColor="text1"/>
        </w:rPr>
        <w:t>陳○成</w:t>
      </w:r>
      <w:r w:rsidR="00975B9B" w:rsidRPr="006A6A9F">
        <w:rPr>
          <w:rFonts w:hint="eastAsia"/>
          <w:color w:val="000000" w:themeColor="text1"/>
        </w:rPr>
        <w:t>97年7月15日、8月7日偵訊筆錄所載與錄音或錄影之內容不符，於此情形，法律既明文規定不得作為證據，原判決竟適用刑事訴訟法第158條之4規定加以權衡，最終仍認得作為證據，顯然增加法律對被告權利之</w:t>
      </w:r>
      <w:r w:rsidR="00975B9B" w:rsidRPr="006A6A9F">
        <w:rPr>
          <w:rFonts w:hint="eastAsia"/>
          <w:color w:val="000000" w:themeColor="text1"/>
        </w:rPr>
        <w:lastRenderedPageBreak/>
        <w:t>限制，有違憲法保障人權之精神，且違反刑事訴訟法第100條之1第1項、</w:t>
      </w:r>
      <w:r w:rsidR="006C42F3" w:rsidRPr="006A6A9F">
        <w:rPr>
          <w:rFonts w:hint="eastAsia"/>
          <w:color w:val="000000" w:themeColor="text1"/>
        </w:rPr>
        <w:t>第2項</w:t>
      </w:r>
      <w:r w:rsidR="00975B9B" w:rsidRPr="006A6A9F">
        <w:rPr>
          <w:rFonts w:hint="eastAsia"/>
          <w:color w:val="000000" w:themeColor="text1"/>
        </w:rPr>
        <w:t>之規定。</w:t>
      </w:r>
    </w:p>
    <w:p w:rsidR="00D47561" w:rsidRPr="006A6A9F" w:rsidRDefault="00975B9B" w:rsidP="00D47561">
      <w:pPr>
        <w:pStyle w:val="6"/>
        <w:rPr>
          <w:color w:val="000000" w:themeColor="text1"/>
        </w:rPr>
      </w:pPr>
      <w:r w:rsidRPr="006A6A9F">
        <w:rPr>
          <w:rFonts w:hint="eastAsia"/>
          <w:color w:val="000000" w:themeColor="text1"/>
        </w:rPr>
        <w:t>依</w:t>
      </w:r>
      <w:r w:rsidR="00870FEA">
        <w:rPr>
          <w:rFonts w:hint="eastAsia"/>
          <w:color w:val="000000" w:themeColor="text1"/>
        </w:rPr>
        <w:t>謝○原</w:t>
      </w:r>
      <w:r w:rsidRPr="006A6A9F">
        <w:rPr>
          <w:rFonts w:hint="eastAsia"/>
          <w:color w:val="000000" w:themeColor="text1"/>
        </w:rPr>
        <w:t>97年7月9日偵訊所述，</w:t>
      </w:r>
      <w:r w:rsidR="00870FEA">
        <w:rPr>
          <w:rFonts w:hint="eastAsia"/>
          <w:color w:val="000000" w:themeColor="text1"/>
        </w:rPr>
        <w:t>陳○鑫</w:t>
      </w:r>
      <w:r w:rsidRPr="006A6A9F">
        <w:rPr>
          <w:rFonts w:hint="eastAsia"/>
          <w:color w:val="000000" w:themeColor="text1"/>
        </w:rPr>
        <w:t>、</w:t>
      </w:r>
      <w:r w:rsidR="00870FEA">
        <w:rPr>
          <w:rFonts w:hint="eastAsia"/>
          <w:color w:val="000000" w:themeColor="text1"/>
        </w:rPr>
        <w:t>謝○原</w:t>
      </w:r>
      <w:r w:rsidRPr="006A6A9F">
        <w:rPr>
          <w:rFonts w:hint="eastAsia"/>
          <w:color w:val="000000" w:themeColor="text1"/>
        </w:rPr>
        <w:t>就是否以員工福利金送錢給警察一事，既未與</w:t>
      </w:r>
      <w:r w:rsidR="008D7639">
        <w:rPr>
          <w:rFonts w:hint="eastAsia"/>
          <w:color w:val="000000" w:themeColor="text1"/>
        </w:rPr>
        <w:t>陳○成</w:t>
      </w:r>
      <w:r w:rsidRPr="006A6A9F">
        <w:rPr>
          <w:rFonts w:hint="eastAsia"/>
          <w:color w:val="000000" w:themeColor="text1"/>
        </w:rPr>
        <w:t>討論過，且沒有詢問過</w:t>
      </w:r>
      <w:r w:rsidR="008D7639">
        <w:rPr>
          <w:rFonts w:hint="eastAsia"/>
          <w:color w:val="000000" w:themeColor="text1"/>
        </w:rPr>
        <w:t>陳○成</w:t>
      </w:r>
      <w:r w:rsidRPr="006A6A9F">
        <w:rPr>
          <w:rFonts w:hint="eastAsia"/>
          <w:color w:val="000000" w:themeColor="text1"/>
        </w:rPr>
        <w:t>，自應認定</w:t>
      </w:r>
      <w:r w:rsidR="008D7639">
        <w:rPr>
          <w:rFonts w:hint="eastAsia"/>
          <w:color w:val="000000" w:themeColor="text1"/>
        </w:rPr>
        <w:t>陳○成</w:t>
      </w:r>
      <w:r w:rsidRPr="006A6A9F">
        <w:rPr>
          <w:rFonts w:hint="eastAsia"/>
          <w:color w:val="000000" w:themeColor="text1"/>
        </w:rPr>
        <w:t>不知悉</w:t>
      </w:r>
      <w:r w:rsidR="00870FEA">
        <w:rPr>
          <w:rFonts w:hint="eastAsia"/>
          <w:color w:val="000000" w:themeColor="text1"/>
        </w:rPr>
        <w:t>謝○原</w:t>
      </w:r>
      <w:r w:rsidRPr="006A6A9F">
        <w:rPr>
          <w:rFonts w:hint="eastAsia"/>
          <w:color w:val="000000" w:themeColor="text1"/>
        </w:rPr>
        <w:t>行賄警員。原判決卻反而依此認定</w:t>
      </w:r>
      <w:r w:rsidR="008D7639">
        <w:rPr>
          <w:rFonts w:hint="eastAsia"/>
          <w:color w:val="000000" w:themeColor="text1"/>
        </w:rPr>
        <w:t>陳○成</w:t>
      </w:r>
      <w:r w:rsidRPr="006A6A9F">
        <w:rPr>
          <w:rFonts w:hint="eastAsia"/>
          <w:color w:val="000000" w:themeColor="text1"/>
        </w:rPr>
        <w:t>知悉並同意由</w:t>
      </w:r>
      <w:r w:rsidR="00870FEA">
        <w:rPr>
          <w:rFonts w:hint="eastAsia"/>
          <w:color w:val="000000" w:themeColor="text1"/>
        </w:rPr>
        <w:t>謝○原</w:t>
      </w:r>
      <w:r w:rsidRPr="006A6A9F">
        <w:rPr>
          <w:rFonts w:hint="eastAsia"/>
          <w:color w:val="000000" w:themeColor="text1"/>
        </w:rPr>
        <w:t>賄賂警察，認定事實與其所引證據顯然矛盾，有判決理由矛盾之違法。又依</w:t>
      </w:r>
      <w:r w:rsidR="008D7639">
        <w:rPr>
          <w:rFonts w:hint="eastAsia"/>
          <w:color w:val="000000" w:themeColor="text1"/>
        </w:rPr>
        <w:t>陳○成</w:t>
      </w:r>
      <w:r w:rsidRPr="006A6A9F">
        <w:rPr>
          <w:rFonts w:hint="eastAsia"/>
          <w:color w:val="000000" w:themeColor="text1"/>
        </w:rPr>
        <w:t>之供述內容，根本無法看出是否有向警察行賄，原判決卻引用與</w:t>
      </w:r>
      <w:r w:rsidR="008D7639">
        <w:rPr>
          <w:rFonts w:hint="eastAsia"/>
          <w:color w:val="000000" w:themeColor="text1"/>
        </w:rPr>
        <w:t>陳○成</w:t>
      </w:r>
      <w:r w:rsidRPr="006A6A9F">
        <w:rPr>
          <w:rFonts w:hint="eastAsia"/>
          <w:color w:val="000000" w:themeColor="text1"/>
        </w:rPr>
        <w:t>陳述不符之偵訊筆錄作為證據，而為</w:t>
      </w:r>
      <w:r w:rsidR="008D7639">
        <w:rPr>
          <w:rFonts w:hint="eastAsia"/>
          <w:color w:val="000000" w:themeColor="text1"/>
        </w:rPr>
        <w:t>陳○成</w:t>
      </w:r>
      <w:r w:rsidRPr="006A6A9F">
        <w:rPr>
          <w:rFonts w:hint="eastAsia"/>
          <w:color w:val="000000" w:themeColor="text1"/>
        </w:rPr>
        <w:t>不利之認定，顯然有違採證法則。</w:t>
      </w:r>
      <w:r w:rsidR="00870FEA">
        <w:rPr>
          <w:rFonts w:hint="eastAsia"/>
          <w:color w:val="000000" w:themeColor="text1"/>
        </w:rPr>
        <w:t>陳○鑫</w:t>
      </w:r>
      <w:r w:rsidRPr="006A6A9F">
        <w:rPr>
          <w:rFonts w:hint="eastAsia"/>
          <w:color w:val="000000" w:themeColor="text1"/>
        </w:rPr>
        <w:t>、</w:t>
      </w:r>
      <w:r w:rsidR="00870FEA">
        <w:rPr>
          <w:rFonts w:hint="eastAsia"/>
          <w:color w:val="000000" w:themeColor="text1"/>
        </w:rPr>
        <w:t>謝○原</w:t>
      </w:r>
      <w:r w:rsidRPr="006A6A9F">
        <w:rPr>
          <w:rFonts w:hint="eastAsia"/>
          <w:color w:val="000000" w:themeColor="text1"/>
        </w:rPr>
        <w:t>就是否以員工福利金送錢給警察一事，不曾與</w:t>
      </w:r>
      <w:r w:rsidR="008D7639">
        <w:rPr>
          <w:rFonts w:hint="eastAsia"/>
          <w:color w:val="000000" w:themeColor="text1"/>
        </w:rPr>
        <w:t>陳○成</w:t>
      </w:r>
      <w:r w:rsidRPr="006A6A9F">
        <w:rPr>
          <w:rFonts w:hint="eastAsia"/>
          <w:color w:val="000000" w:themeColor="text1"/>
        </w:rPr>
        <w:t>討論，且未問過</w:t>
      </w:r>
      <w:r w:rsidR="008D7639">
        <w:rPr>
          <w:rFonts w:hint="eastAsia"/>
          <w:color w:val="000000" w:themeColor="text1"/>
        </w:rPr>
        <w:t>陳○成</w:t>
      </w:r>
      <w:r w:rsidRPr="006A6A9F">
        <w:rPr>
          <w:rFonts w:hint="eastAsia"/>
          <w:color w:val="000000" w:themeColor="text1"/>
        </w:rPr>
        <w:t>，如何能達成共識？原判決未於理由中交代，顯然判決不備理由。附表三編號13所示之譯文內容，顯然與</w:t>
      </w:r>
      <w:r w:rsidR="008D7639">
        <w:rPr>
          <w:rFonts w:hint="eastAsia"/>
          <w:color w:val="000000" w:themeColor="text1"/>
        </w:rPr>
        <w:t>陳○成</w:t>
      </w:r>
      <w:r w:rsidRPr="006A6A9F">
        <w:rPr>
          <w:rFonts w:hint="eastAsia"/>
          <w:color w:val="000000" w:themeColor="text1"/>
        </w:rPr>
        <w:t>是否知悉</w:t>
      </w:r>
      <w:r w:rsidR="00870FEA">
        <w:rPr>
          <w:rFonts w:hint="eastAsia"/>
          <w:color w:val="000000" w:themeColor="text1"/>
        </w:rPr>
        <w:t>謝○原</w:t>
      </w:r>
      <w:r w:rsidRPr="006A6A9F">
        <w:rPr>
          <w:rFonts w:hint="eastAsia"/>
          <w:color w:val="000000" w:themeColor="text1"/>
        </w:rPr>
        <w:t>行賄警員並就此有所授權無關，亦可認定</w:t>
      </w:r>
      <w:r w:rsidR="008D7639">
        <w:rPr>
          <w:rFonts w:hint="eastAsia"/>
          <w:color w:val="000000" w:themeColor="text1"/>
        </w:rPr>
        <w:t>陳○成</w:t>
      </w:r>
      <w:r w:rsidRPr="006A6A9F">
        <w:rPr>
          <w:rFonts w:hint="eastAsia"/>
          <w:color w:val="000000" w:themeColor="text1"/>
        </w:rPr>
        <w:t>不可能同意向警察行賄，更無法就該譯文得出</w:t>
      </w:r>
      <w:r w:rsidR="008D7639">
        <w:rPr>
          <w:rFonts w:hint="eastAsia"/>
          <w:color w:val="000000" w:themeColor="text1"/>
        </w:rPr>
        <w:t>陳○成</w:t>
      </w:r>
      <w:r w:rsidRPr="006A6A9F">
        <w:rPr>
          <w:rFonts w:hint="eastAsia"/>
          <w:color w:val="000000" w:themeColor="text1"/>
        </w:rPr>
        <w:t>有授權行賄警察之事實，原判決認定事實與引用證據顯有矛盾。</w:t>
      </w:r>
    </w:p>
    <w:p w:rsidR="00975B9B" w:rsidRPr="006A6A9F" w:rsidRDefault="00975B9B" w:rsidP="00D47561">
      <w:pPr>
        <w:pStyle w:val="6"/>
        <w:rPr>
          <w:color w:val="000000" w:themeColor="text1"/>
        </w:rPr>
      </w:pPr>
      <w:r w:rsidRPr="006A6A9F">
        <w:rPr>
          <w:rFonts w:hint="eastAsia"/>
          <w:color w:val="000000" w:themeColor="text1"/>
        </w:rPr>
        <w:t>原判決既認定</w:t>
      </w:r>
      <w:r w:rsidR="00870FEA">
        <w:rPr>
          <w:rFonts w:hint="eastAsia"/>
          <w:color w:val="000000" w:themeColor="text1"/>
        </w:rPr>
        <w:t>陳○鑫</w:t>
      </w:r>
      <w:r w:rsidRPr="006A6A9F">
        <w:rPr>
          <w:rFonts w:hint="eastAsia"/>
          <w:color w:val="000000" w:themeColor="text1"/>
        </w:rPr>
        <w:t>等固定向</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行賄，具有反覆實施之性質，在刑法評價上，應視為數個舉動之接續實行，合為包括之一行為予以評價，論以接續犯一罪較為妥適，原判決分論併罰，容待商榷等語。</w:t>
      </w:r>
    </w:p>
    <w:p w:rsidR="00975B9B" w:rsidRPr="006A6A9F" w:rsidRDefault="00975B9B" w:rsidP="00D47561">
      <w:pPr>
        <w:pStyle w:val="5"/>
        <w:rPr>
          <w:color w:val="000000" w:themeColor="text1"/>
        </w:rPr>
      </w:pPr>
      <w:r w:rsidRPr="006A6A9F">
        <w:rPr>
          <w:rFonts w:hint="eastAsia"/>
          <w:color w:val="000000" w:themeColor="text1"/>
        </w:rPr>
        <w:t>惟查：</w:t>
      </w:r>
    </w:p>
    <w:p w:rsidR="00D47561" w:rsidRPr="006A6A9F" w:rsidRDefault="00975B9B" w:rsidP="00D47561">
      <w:pPr>
        <w:pStyle w:val="6"/>
        <w:rPr>
          <w:color w:val="000000" w:themeColor="text1"/>
        </w:rPr>
      </w:pPr>
      <w:r w:rsidRPr="006A6A9F">
        <w:rPr>
          <w:rFonts w:hint="eastAsia"/>
          <w:color w:val="000000" w:themeColor="text1"/>
        </w:rPr>
        <w:t>採證認事，係事實審法院之職權，其對證據證明力所為之判斷，如未違背經驗法則與論</w:t>
      </w:r>
      <w:r w:rsidRPr="006A6A9F">
        <w:rPr>
          <w:rFonts w:hint="eastAsia"/>
          <w:color w:val="000000" w:themeColor="text1"/>
        </w:rPr>
        <w:lastRenderedPageBreak/>
        <w:t>理法則，復已敘述其憑以判斷之心證理由，即不能任意指為違法。又刑事訴訟法第156條</w:t>
      </w:r>
      <w:r w:rsidR="006C42F3" w:rsidRPr="006A6A9F">
        <w:rPr>
          <w:rFonts w:hint="eastAsia"/>
          <w:color w:val="000000" w:themeColor="text1"/>
        </w:rPr>
        <w:t>第2項</w:t>
      </w:r>
      <w:r w:rsidRPr="006A6A9F">
        <w:rPr>
          <w:rFonts w:hint="eastAsia"/>
          <w:color w:val="000000" w:themeColor="text1"/>
        </w:rPr>
        <w:t>規定：被告或共犯之自白，不得作為有罪判決之唯一證據，仍應調查其他必要之證據，以察其是否與事實相符。立法旨意乃在防範被告或共犯自白之虛擬致與真實不符，故對自白在證據上之價值加以限制，明定須藉補強證據以擔保其真實性。所謂補強證據，係指除該自白本身之外，其他足以證明該自白之犯罪事實確具有相當程度真實性之證據而言，所補強者，不以事實之全部為必要，以因補強證據之質量，與自白之相互利用，足使犯罪事實獲得確信者，即足當之。</w:t>
      </w:r>
    </w:p>
    <w:p w:rsidR="0057472B" w:rsidRPr="006A6A9F" w:rsidRDefault="00975B9B" w:rsidP="00D47561">
      <w:pPr>
        <w:pStyle w:val="6"/>
        <w:rPr>
          <w:color w:val="000000" w:themeColor="text1"/>
        </w:rPr>
      </w:pPr>
      <w:r w:rsidRPr="006A6A9F">
        <w:rPr>
          <w:rFonts w:hint="eastAsia"/>
          <w:color w:val="000000" w:themeColor="text1"/>
        </w:rPr>
        <w:t>原判決認定</w:t>
      </w:r>
      <w:r w:rsidR="00870FEA">
        <w:rPr>
          <w:rFonts w:hint="eastAsia"/>
          <w:color w:val="000000" w:themeColor="text1"/>
        </w:rPr>
        <w:t>謝○原</w:t>
      </w:r>
      <w:r w:rsidRPr="006A6A9F">
        <w:rPr>
          <w:rFonts w:hint="eastAsia"/>
          <w:color w:val="000000" w:themeColor="text1"/>
        </w:rPr>
        <w:t>、</w:t>
      </w:r>
      <w:r w:rsidR="008D7639">
        <w:rPr>
          <w:rFonts w:hint="eastAsia"/>
          <w:color w:val="000000" w:themeColor="text1"/>
        </w:rPr>
        <w:t>陳○成</w:t>
      </w:r>
      <w:r w:rsidRPr="006A6A9F">
        <w:rPr>
          <w:rFonts w:hint="eastAsia"/>
          <w:color w:val="000000" w:themeColor="text1"/>
        </w:rPr>
        <w:t>共同犯貪污治罪條例第11條第4項、第1項非公務員對於公務員關於違背職務行為交付賄賂罪，及</w:t>
      </w:r>
      <w:r w:rsidR="00E010E7">
        <w:rPr>
          <w:rFonts w:hint="eastAsia"/>
          <w:color w:val="000000" w:themeColor="text1"/>
        </w:rPr>
        <w:t>呂○原</w:t>
      </w:r>
      <w:r w:rsidRPr="006A6A9F">
        <w:rPr>
          <w:rFonts w:hint="eastAsia"/>
          <w:color w:val="000000" w:themeColor="text1"/>
        </w:rPr>
        <w:t>、</w:t>
      </w:r>
      <w:r w:rsidR="00E010E7">
        <w:rPr>
          <w:rFonts w:hint="eastAsia"/>
          <w:color w:val="000000" w:themeColor="text1"/>
        </w:rPr>
        <w:t>周○賢</w:t>
      </w:r>
      <w:r w:rsidRPr="006A6A9F">
        <w:rPr>
          <w:rFonts w:hint="eastAsia"/>
          <w:color w:val="000000" w:themeColor="text1"/>
        </w:rPr>
        <w:t>有調查職務之公務員，犯貪污治罪條例第4條第1項第5款對於違背職務行為收受賄賂罪等情。係依憑上訴人等4人、</w:t>
      </w:r>
      <w:r w:rsidR="00870FEA">
        <w:rPr>
          <w:rFonts w:hint="eastAsia"/>
          <w:color w:val="000000" w:themeColor="text1"/>
        </w:rPr>
        <w:t>陳○鑫</w:t>
      </w:r>
      <w:r w:rsidRPr="006A6A9F">
        <w:rPr>
          <w:rFonts w:hint="eastAsia"/>
          <w:color w:val="000000" w:themeColor="text1"/>
        </w:rPr>
        <w:t>之部分供證，</w:t>
      </w:r>
      <w:r w:rsidR="008D7639">
        <w:rPr>
          <w:rFonts w:hint="eastAsia"/>
          <w:color w:val="000000" w:themeColor="text1"/>
        </w:rPr>
        <w:t>鄭○雲</w:t>
      </w:r>
      <w:r w:rsidRPr="006A6A9F">
        <w:rPr>
          <w:rFonts w:hint="eastAsia"/>
          <w:color w:val="000000" w:themeColor="text1"/>
        </w:rPr>
        <w:t>、</w:t>
      </w:r>
      <w:r w:rsidR="00E010E7">
        <w:rPr>
          <w:rFonts w:hint="eastAsia"/>
          <w:color w:val="000000" w:themeColor="text1"/>
        </w:rPr>
        <w:t>陳○欣</w:t>
      </w:r>
      <w:r w:rsidRPr="006A6A9F">
        <w:rPr>
          <w:rFonts w:hint="eastAsia"/>
          <w:color w:val="000000" w:themeColor="text1"/>
        </w:rPr>
        <w:t>、戴</w:t>
      </w:r>
      <w:r w:rsidR="008D7639">
        <w:rPr>
          <w:rFonts w:hint="eastAsia"/>
          <w:color w:val="000000" w:themeColor="text1"/>
        </w:rPr>
        <w:t>○</w:t>
      </w:r>
      <w:r w:rsidRPr="006A6A9F">
        <w:rPr>
          <w:rFonts w:hint="eastAsia"/>
          <w:color w:val="000000" w:themeColor="text1"/>
        </w:rPr>
        <w:t>蘭、張</w:t>
      </w:r>
      <w:r w:rsidR="008D7639">
        <w:rPr>
          <w:rFonts w:hint="eastAsia"/>
          <w:color w:val="000000" w:themeColor="text1"/>
        </w:rPr>
        <w:t>○</w:t>
      </w:r>
      <w:r w:rsidRPr="006A6A9F">
        <w:rPr>
          <w:rFonts w:hint="eastAsia"/>
          <w:color w:val="000000" w:themeColor="text1"/>
        </w:rPr>
        <w:t>羚、</w:t>
      </w:r>
      <w:r w:rsidRPr="00EB7C74">
        <w:rPr>
          <w:rFonts w:hint="eastAsia"/>
          <w:color w:val="000000" w:themeColor="text1"/>
        </w:rPr>
        <w:t>唐</w:t>
      </w:r>
      <w:r w:rsidR="00EB7C74" w:rsidRPr="00EB7C74">
        <w:rPr>
          <w:rFonts w:hint="eastAsia"/>
          <w:color w:val="000000" w:themeColor="text1"/>
        </w:rPr>
        <w:t>○</w:t>
      </w:r>
      <w:r w:rsidRPr="00EB7C74">
        <w:rPr>
          <w:rFonts w:hint="eastAsia"/>
          <w:color w:val="000000" w:themeColor="text1"/>
        </w:rPr>
        <w:t>旺</w:t>
      </w:r>
      <w:r w:rsidRPr="006A6A9F">
        <w:rPr>
          <w:rFonts w:hint="eastAsia"/>
          <w:color w:val="000000" w:themeColor="text1"/>
        </w:rPr>
        <w:t>、</w:t>
      </w:r>
      <w:r w:rsidRPr="00EB7C74">
        <w:rPr>
          <w:rFonts w:hint="eastAsia"/>
          <w:color w:val="000000" w:themeColor="text1"/>
        </w:rPr>
        <w:t>向</w:t>
      </w:r>
      <w:r w:rsidR="00EB7C74" w:rsidRPr="00EB7C74">
        <w:rPr>
          <w:rFonts w:hint="eastAsia"/>
          <w:color w:val="000000" w:themeColor="text1"/>
        </w:rPr>
        <w:t>○</w:t>
      </w:r>
      <w:r w:rsidRPr="00EB7C74">
        <w:rPr>
          <w:rFonts w:hint="eastAsia"/>
          <w:color w:val="000000" w:themeColor="text1"/>
        </w:rPr>
        <w:t>城</w:t>
      </w:r>
      <w:r w:rsidRPr="006A6A9F">
        <w:rPr>
          <w:rFonts w:hint="eastAsia"/>
          <w:color w:val="000000" w:themeColor="text1"/>
        </w:rPr>
        <w:t>之證述，相關通訊監察譯文，及卷內其他相關證據資料，而為論斷。已詳載所憑之證據及認定之理由。並以上訴人等4人均否認犯行，綜合其辯護意旨略以：</w:t>
      </w:r>
      <w:r w:rsidR="00870FEA">
        <w:rPr>
          <w:rFonts w:hint="eastAsia"/>
          <w:color w:val="000000" w:themeColor="text1"/>
        </w:rPr>
        <w:t>東○</w:t>
      </w:r>
      <w:r w:rsidRPr="006A6A9F">
        <w:rPr>
          <w:rFonts w:hint="eastAsia"/>
          <w:color w:val="000000" w:themeColor="text1"/>
        </w:rPr>
        <w:t>電子遊戲場之員工福利金係作為員工年終獎金、制服、鞋子開銷，或應付黑道需索或拓展地方人脈之交際應酬，並非用以行賄警察；</w:t>
      </w:r>
      <w:r w:rsidR="00870FEA">
        <w:rPr>
          <w:rFonts w:hint="eastAsia"/>
          <w:color w:val="000000" w:themeColor="text1"/>
        </w:rPr>
        <w:t>謝○原</w:t>
      </w:r>
      <w:r w:rsidRPr="006A6A9F">
        <w:rPr>
          <w:rFonts w:hint="eastAsia"/>
          <w:color w:val="000000" w:themeColor="text1"/>
        </w:rPr>
        <w:t>偵查中遭疲勞訊問，始不實供證以員工福利金行賄</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，及</w:t>
      </w:r>
      <w:r w:rsidR="00870FEA">
        <w:rPr>
          <w:rFonts w:hint="eastAsia"/>
          <w:color w:val="000000" w:themeColor="text1"/>
        </w:rPr>
        <w:t>陳○鑫</w:t>
      </w:r>
      <w:r w:rsidRPr="006A6A9F">
        <w:rPr>
          <w:rFonts w:hint="eastAsia"/>
          <w:color w:val="000000" w:themeColor="text1"/>
        </w:rPr>
        <w:t>、</w:t>
      </w:r>
      <w:r w:rsidR="008D7639">
        <w:rPr>
          <w:rFonts w:hint="eastAsia"/>
          <w:color w:val="000000" w:themeColor="text1"/>
        </w:rPr>
        <w:t>陳○成</w:t>
      </w:r>
      <w:r w:rsidRPr="006A6A9F">
        <w:rPr>
          <w:rFonts w:hint="eastAsia"/>
          <w:color w:val="000000" w:themeColor="text1"/>
        </w:rPr>
        <w:t>均知悉並同意等語，實係為防</w:t>
      </w:r>
      <w:r w:rsidRPr="006A6A9F">
        <w:rPr>
          <w:rFonts w:hint="eastAsia"/>
          <w:color w:val="000000" w:themeColor="text1"/>
        </w:rPr>
        <w:lastRenderedPageBreak/>
        <w:t>私吞上開款項遭股東發覺所致，</w:t>
      </w:r>
      <w:r w:rsidR="00870FEA">
        <w:rPr>
          <w:rFonts w:hint="eastAsia"/>
          <w:color w:val="000000" w:themeColor="text1"/>
        </w:rPr>
        <w:t>謝○原</w:t>
      </w:r>
      <w:r w:rsidRPr="006A6A9F">
        <w:rPr>
          <w:rFonts w:hint="eastAsia"/>
          <w:color w:val="000000" w:themeColor="text1"/>
        </w:rPr>
        <w:t>無法律專業，不知侵占與行賄警員之刑罰輕重差異，其對同時期之女友</w:t>
      </w:r>
      <w:r w:rsidR="00E010E7">
        <w:rPr>
          <w:rFonts w:hint="eastAsia"/>
          <w:color w:val="000000" w:themeColor="text1"/>
        </w:rPr>
        <w:t>陳○欣</w:t>
      </w:r>
      <w:r w:rsidRPr="006A6A9F">
        <w:rPr>
          <w:rFonts w:hint="eastAsia"/>
          <w:color w:val="000000" w:themeColor="text1"/>
        </w:rPr>
        <w:t>、黃</w:t>
      </w:r>
      <w:r w:rsidR="00E010E7">
        <w:rPr>
          <w:rFonts w:hint="eastAsia"/>
          <w:color w:val="000000" w:themeColor="text1"/>
        </w:rPr>
        <w:t>○</w:t>
      </w:r>
      <w:r w:rsidRPr="006A6A9F">
        <w:rPr>
          <w:rFonts w:hint="eastAsia"/>
          <w:color w:val="000000" w:themeColor="text1"/>
        </w:rPr>
        <w:t>芳告稱至嘉義打點警察，祇是自我吹捧或設詞瞞騙，實際上僅係喝酒應酬或與另一女友相聚而已；</w:t>
      </w:r>
      <w:r w:rsidR="00E010E7">
        <w:rPr>
          <w:rFonts w:hint="eastAsia"/>
          <w:color w:val="000000" w:themeColor="text1"/>
        </w:rPr>
        <w:t>陳○欣</w:t>
      </w:r>
      <w:r w:rsidRPr="006A6A9F">
        <w:rPr>
          <w:rFonts w:hint="eastAsia"/>
          <w:color w:val="000000" w:themeColor="text1"/>
        </w:rPr>
        <w:t>僅是聽聞</w:t>
      </w:r>
      <w:r w:rsidR="00870FEA">
        <w:rPr>
          <w:rFonts w:hint="eastAsia"/>
          <w:color w:val="000000" w:themeColor="text1"/>
        </w:rPr>
        <w:t>謝○原</w:t>
      </w:r>
      <w:r w:rsidRPr="006A6A9F">
        <w:rPr>
          <w:rFonts w:hint="eastAsia"/>
          <w:color w:val="000000" w:themeColor="text1"/>
        </w:rPr>
        <w:t>之告稱，實不知詳情，況</w:t>
      </w:r>
      <w:r w:rsidR="00870FEA">
        <w:rPr>
          <w:rFonts w:hint="eastAsia"/>
          <w:color w:val="000000" w:themeColor="text1"/>
        </w:rPr>
        <w:t>謝○原</w:t>
      </w:r>
      <w:r w:rsidRPr="006A6A9F">
        <w:rPr>
          <w:rFonts w:hint="eastAsia"/>
          <w:color w:val="000000" w:themeColor="text1"/>
        </w:rPr>
        <w:t>嗣已翻供陳明員工福利金暨嗣增2萬元及三節獎金均其所侵占之內情，從其在偵查中違常坦承行賄重罪，否認業務侵占輕罪以觀，更可證係遭疲勞訊問取供；</w:t>
      </w:r>
      <w:r w:rsidR="00870FEA">
        <w:rPr>
          <w:rFonts w:hint="eastAsia"/>
          <w:color w:val="000000" w:themeColor="text1"/>
        </w:rPr>
        <w:t>陳○鑫</w:t>
      </w:r>
      <w:r w:rsidRPr="006A6A9F">
        <w:rPr>
          <w:rFonts w:hint="eastAsia"/>
          <w:color w:val="000000" w:themeColor="text1"/>
        </w:rPr>
        <w:t>等位在高雄之電玩合夥事業辦公室，曾經從福德二路搬遷到新庄仔路，</w:t>
      </w:r>
      <w:r w:rsidR="008D7639">
        <w:rPr>
          <w:rFonts w:hint="eastAsia"/>
          <w:color w:val="000000" w:themeColor="text1"/>
        </w:rPr>
        <w:t>鄭○雲</w:t>
      </w:r>
      <w:r w:rsidRPr="006A6A9F">
        <w:rPr>
          <w:rFonts w:hint="eastAsia"/>
          <w:color w:val="000000" w:themeColor="text1"/>
        </w:rPr>
        <w:t>於新址之辦公室與</w:t>
      </w:r>
      <w:r w:rsidR="00870FEA">
        <w:rPr>
          <w:rFonts w:hint="eastAsia"/>
          <w:color w:val="000000" w:themeColor="text1"/>
        </w:rPr>
        <w:t>陳○鑫</w:t>
      </w:r>
      <w:r w:rsidRPr="006A6A9F">
        <w:rPr>
          <w:rFonts w:hint="eastAsia"/>
          <w:color w:val="000000" w:themeColor="text1"/>
        </w:rPr>
        <w:t>不在同一樓層，其亦證述係在舊址辦公室聽聞</w:t>
      </w:r>
      <w:r w:rsidR="00870FEA">
        <w:rPr>
          <w:rFonts w:hint="eastAsia"/>
          <w:color w:val="000000" w:themeColor="text1"/>
        </w:rPr>
        <w:t>謝○原</w:t>
      </w:r>
      <w:r w:rsidRPr="006A6A9F">
        <w:rPr>
          <w:rFonts w:hint="eastAsia"/>
          <w:color w:val="000000" w:themeColor="text1"/>
        </w:rPr>
        <w:t>與</w:t>
      </w:r>
      <w:r w:rsidR="00870FEA">
        <w:rPr>
          <w:rFonts w:hint="eastAsia"/>
          <w:color w:val="000000" w:themeColor="text1"/>
        </w:rPr>
        <w:t>陳○鑫</w:t>
      </w:r>
      <w:r w:rsidRPr="006A6A9F">
        <w:rPr>
          <w:rFonts w:hint="eastAsia"/>
          <w:color w:val="000000" w:themeColor="text1"/>
        </w:rPr>
        <w:t>討論員工福利金是要給警察的錢，此顯然與起訴或判決所認定交收賄賂自96年間起齟齬，</w:t>
      </w:r>
      <w:r w:rsidR="008D7639">
        <w:rPr>
          <w:rFonts w:hint="eastAsia"/>
          <w:color w:val="000000" w:themeColor="text1"/>
        </w:rPr>
        <w:t>鄭○雲</w:t>
      </w:r>
      <w:r w:rsidRPr="006A6A9F">
        <w:rPr>
          <w:rFonts w:hint="eastAsia"/>
          <w:color w:val="000000" w:themeColor="text1"/>
        </w:rPr>
        <w:t>嗣亦證稱以員工福利金行賄警員係其自己聯想而來，其臆測之詞自無足憑採；</w:t>
      </w:r>
      <w:r w:rsidR="008D7639">
        <w:rPr>
          <w:rFonts w:hint="eastAsia"/>
          <w:color w:val="000000" w:themeColor="text1"/>
        </w:rPr>
        <w:t>陳○成</w:t>
      </w:r>
      <w:r w:rsidRPr="006A6A9F">
        <w:rPr>
          <w:rFonts w:hint="eastAsia"/>
          <w:color w:val="000000" w:themeColor="text1"/>
        </w:rPr>
        <w:t>偵查中之不利供述，實指僅聽聞</w:t>
      </w:r>
      <w:r w:rsidR="00870FEA">
        <w:rPr>
          <w:rFonts w:hint="eastAsia"/>
          <w:color w:val="000000" w:themeColor="text1"/>
        </w:rPr>
        <w:t>謝○原</w:t>
      </w:r>
      <w:r w:rsidRPr="006A6A9F">
        <w:rPr>
          <w:rFonts w:hint="eastAsia"/>
          <w:color w:val="000000" w:themeColor="text1"/>
        </w:rPr>
        <w:t>說有與警察交際應酬而已，不知有無送錢，無足為其本身或共同被告之不利認定，且</w:t>
      </w:r>
      <w:r w:rsidR="00870FEA">
        <w:rPr>
          <w:rFonts w:hint="eastAsia"/>
          <w:color w:val="000000" w:themeColor="text1"/>
        </w:rPr>
        <w:t>陳○鑫</w:t>
      </w:r>
      <w:r w:rsidRPr="006A6A9F">
        <w:rPr>
          <w:rFonts w:hint="eastAsia"/>
          <w:color w:val="000000" w:themeColor="text1"/>
        </w:rPr>
        <w:t>、</w:t>
      </w:r>
      <w:r w:rsidR="008D7639">
        <w:rPr>
          <w:rFonts w:hint="eastAsia"/>
          <w:color w:val="000000" w:themeColor="text1"/>
        </w:rPr>
        <w:t>陳○成</w:t>
      </w:r>
      <w:r w:rsidRPr="006A6A9F">
        <w:rPr>
          <w:rFonts w:hint="eastAsia"/>
          <w:color w:val="000000" w:themeColor="text1"/>
        </w:rPr>
        <w:t>皆不認識嘉義的警察，縱</w:t>
      </w:r>
      <w:r w:rsidR="00870FEA">
        <w:rPr>
          <w:rFonts w:hint="eastAsia"/>
          <w:color w:val="000000" w:themeColor="text1"/>
        </w:rPr>
        <w:t>謝○原</w:t>
      </w:r>
      <w:r w:rsidRPr="006A6A9F">
        <w:rPr>
          <w:rFonts w:hint="eastAsia"/>
          <w:color w:val="000000" w:themeColor="text1"/>
        </w:rPr>
        <w:t>行賄警察，亦未與股東討論遑論同意，無證據證明</w:t>
      </w:r>
      <w:r w:rsidR="008D7639">
        <w:rPr>
          <w:rFonts w:hint="eastAsia"/>
          <w:color w:val="000000" w:themeColor="text1"/>
        </w:rPr>
        <w:t>陳○成</w:t>
      </w:r>
      <w:r w:rsidRPr="006A6A9F">
        <w:rPr>
          <w:rFonts w:hint="eastAsia"/>
          <w:color w:val="000000" w:themeColor="text1"/>
        </w:rPr>
        <w:t>與</w:t>
      </w:r>
      <w:r w:rsidR="00870FEA">
        <w:rPr>
          <w:rFonts w:hint="eastAsia"/>
          <w:color w:val="000000" w:themeColor="text1"/>
        </w:rPr>
        <w:t>謝○原</w:t>
      </w:r>
      <w:r w:rsidRPr="006A6A9F">
        <w:rPr>
          <w:rFonts w:hint="eastAsia"/>
          <w:color w:val="000000" w:themeColor="text1"/>
        </w:rPr>
        <w:t>有犯意聯絡；</w:t>
      </w:r>
      <w:r w:rsidR="00E010E7">
        <w:rPr>
          <w:rFonts w:hint="eastAsia"/>
          <w:color w:val="000000" w:themeColor="text1"/>
        </w:rPr>
        <w:t>呂○原</w:t>
      </w:r>
      <w:r w:rsidRPr="006A6A9F">
        <w:rPr>
          <w:rFonts w:hint="eastAsia"/>
          <w:color w:val="000000" w:themeColor="text1"/>
        </w:rPr>
        <w:t>不知「</w:t>
      </w:r>
      <w:r w:rsidR="00870FEA">
        <w:rPr>
          <w:rFonts w:hint="eastAsia"/>
          <w:color w:val="000000" w:themeColor="text1"/>
        </w:rPr>
        <w:t>東○</w:t>
      </w:r>
      <w:r w:rsidRPr="006A6A9F">
        <w:rPr>
          <w:rFonts w:hint="eastAsia"/>
          <w:color w:val="000000" w:themeColor="text1"/>
        </w:rPr>
        <w:t>」經營賭博性電玩，與</w:t>
      </w:r>
      <w:r w:rsidR="00870FEA">
        <w:rPr>
          <w:rFonts w:hint="eastAsia"/>
          <w:color w:val="000000" w:themeColor="text1"/>
        </w:rPr>
        <w:t>謝○原</w:t>
      </w:r>
      <w:r w:rsidRPr="006A6A9F">
        <w:rPr>
          <w:rFonts w:hint="eastAsia"/>
          <w:color w:val="000000" w:themeColor="text1"/>
        </w:rPr>
        <w:t>見面僅是閒聊潛水或養狗，因所長要求掌握勤區內電玩店狀況，且問說「</w:t>
      </w:r>
      <w:r w:rsidR="00870FEA">
        <w:rPr>
          <w:rFonts w:hint="eastAsia"/>
          <w:color w:val="000000" w:themeColor="text1"/>
        </w:rPr>
        <w:t>東○</w:t>
      </w:r>
      <w:r w:rsidRPr="006A6A9F">
        <w:rPr>
          <w:rFonts w:hint="eastAsia"/>
          <w:color w:val="000000" w:themeColor="text1"/>
        </w:rPr>
        <w:t>」有無賭博情形，</w:t>
      </w:r>
      <w:r w:rsidR="00E010E7">
        <w:rPr>
          <w:rFonts w:hint="eastAsia"/>
          <w:color w:val="000000" w:themeColor="text1"/>
        </w:rPr>
        <w:t>呂○原</w:t>
      </w:r>
      <w:r w:rsidRPr="006A6A9F">
        <w:rPr>
          <w:rFonts w:hint="eastAsia"/>
          <w:color w:val="000000" w:themeColor="text1"/>
        </w:rPr>
        <w:t>因而要求「</w:t>
      </w:r>
      <w:r w:rsidR="00870FEA">
        <w:rPr>
          <w:rFonts w:hint="eastAsia"/>
          <w:color w:val="000000" w:themeColor="text1"/>
        </w:rPr>
        <w:t>東○</w:t>
      </w:r>
      <w:r w:rsidRPr="006A6A9F">
        <w:rPr>
          <w:rFonts w:hint="eastAsia"/>
          <w:color w:val="000000" w:themeColor="text1"/>
        </w:rPr>
        <w:t>」店長戴</w:t>
      </w:r>
      <w:r w:rsidR="008D7639">
        <w:rPr>
          <w:rFonts w:hint="eastAsia"/>
          <w:color w:val="000000" w:themeColor="text1"/>
        </w:rPr>
        <w:t>○</w:t>
      </w:r>
      <w:r w:rsidRPr="006A6A9F">
        <w:rPr>
          <w:rFonts w:hint="eastAsia"/>
          <w:color w:val="000000" w:themeColor="text1"/>
        </w:rPr>
        <w:t>蘭到派出所當面告誡不可賭博，未及其他；匯入</w:t>
      </w:r>
      <w:r w:rsidR="00870FEA">
        <w:rPr>
          <w:rFonts w:hint="eastAsia"/>
          <w:color w:val="000000" w:themeColor="text1"/>
        </w:rPr>
        <w:t>謝○原</w:t>
      </w:r>
      <w:r w:rsidRPr="006A6A9F">
        <w:rPr>
          <w:rFonts w:hint="eastAsia"/>
          <w:color w:val="000000" w:themeColor="text1"/>
        </w:rPr>
        <w:t>合作金庫銀行南興分行帳戶之員工</w:t>
      </w:r>
      <w:r w:rsidRPr="006A6A9F">
        <w:rPr>
          <w:rFonts w:hint="eastAsia"/>
          <w:color w:val="000000" w:themeColor="text1"/>
        </w:rPr>
        <w:lastRenderedPageBreak/>
        <w:t>福利金鮮有提領現金紀錄，足見</w:t>
      </w:r>
      <w:r w:rsidR="00870FEA">
        <w:rPr>
          <w:rFonts w:hint="eastAsia"/>
          <w:color w:val="000000" w:themeColor="text1"/>
        </w:rPr>
        <w:t>謝○原</w:t>
      </w:r>
      <w:r w:rsidRPr="006A6A9F">
        <w:rPr>
          <w:rFonts w:hint="eastAsia"/>
          <w:color w:val="000000" w:themeColor="text1"/>
        </w:rPr>
        <w:t>指證以之按月各交付</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3萬元賄賂不實；通訊監察內容充其量僅足證明</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偶或與</w:t>
      </w:r>
      <w:r w:rsidR="00870FEA">
        <w:rPr>
          <w:rFonts w:hint="eastAsia"/>
          <w:color w:val="000000" w:themeColor="text1"/>
        </w:rPr>
        <w:t>謝○原</w:t>
      </w:r>
      <w:r w:rsidRPr="006A6A9F">
        <w:rPr>
          <w:rFonts w:hint="eastAsia"/>
          <w:color w:val="000000" w:themeColor="text1"/>
        </w:rPr>
        <w:t>相約，但無法證明按月碰面；本案僅有</w:t>
      </w:r>
      <w:r w:rsidR="00870FEA">
        <w:rPr>
          <w:rFonts w:hint="eastAsia"/>
          <w:color w:val="000000" w:themeColor="text1"/>
        </w:rPr>
        <w:t>謝○原</w:t>
      </w:r>
      <w:r w:rsidRPr="006A6A9F">
        <w:rPr>
          <w:rFonts w:hint="eastAsia"/>
          <w:color w:val="000000" w:themeColor="text1"/>
        </w:rPr>
        <w:t>之非任意性不利供證，其餘相關事證之證明力薄弱，無以證明有交收賄款情事等語。認均不足採，說明：</w:t>
      </w:r>
    </w:p>
    <w:p w:rsidR="0057472B" w:rsidRPr="006A6A9F" w:rsidRDefault="008D7639" w:rsidP="0057472B">
      <w:pPr>
        <w:pStyle w:val="7"/>
        <w:rPr>
          <w:color w:val="000000" w:themeColor="text1"/>
        </w:rPr>
      </w:pPr>
      <w:r>
        <w:rPr>
          <w:rFonts w:hint="eastAsia"/>
          <w:color w:val="000000" w:themeColor="text1"/>
        </w:rPr>
        <w:t>鄭○雲</w:t>
      </w:r>
      <w:r w:rsidR="00975B9B" w:rsidRPr="006A6A9F">
        <w:rPr>
          <w:rFonts w:hint="eastAsia"/>
          <w:color w:val="000000" w:themeColor="text1"/>
        </w:rPr>
        <w:t>為</w:t>
      </w:r>
      <w:r w:rsidR="00870FEA">
        <w:rPr>
          <w:rFonts w:hint="eastAsia"/>
          <w:color w:val="000000" w:themeColor="text1"/>
        </w:rPr>
        <w:t>陳○鑫</w:t>
      </w:r>
      <w:r w:rsidR="00975B9B" w:rsidRPr="006A6A9F">
        <w:rPr>
          <w:rFonts w:hint="eastAsia"/>
          <w:color w:val="000000" w:themeColor="text1"/>
        </w:rPr>
        <w:t>、</w:t>
      </w:r>
      <w:r w:rsidR="00870FEA">
        <w:rPr>
          <w:rFonts w:hint="eastAsia"/>
          <w:color w:val="000000" w:themeColor="text1"/>
        </w:rPr>
        <w:t>謝○原</w:t>
      </w:r>
      <w:r w:rsidR="00975B9B" w:rsidRPr="006A6A9F">
        <w:rPr>
          <w:rFonts w:hint="eastAsia"/>
          <w:color w:val="000000" w:themeColor="text1"/>
        </w:rPr>
        <w:t>、</w:t>
      </w:r>
      <w:r>
        <w:rPr>
          <w:rFonts w:hint="eastAsia"/>
          <w:color w:val="000000" w:themeColor="text1"/>
        </w:rPr>
        <w:t>陳○成</w:t>
      </w:r>
      <w:r w:rsidR="00975B9B" w:rsidRPr="006A6A9F">
        <w:rPr>
          <w:rFonts w:hint="eastAsia"/>
          <w:color w:val="000000" w:themeColor="text1"/>
        </w:rPr>
        <w:t>合夥經營電子遊戲場事業之管帳會計，就各店員工福利金之用途知之甚詳，從其陳稱係親聞</w:t>
      </w:r>
      <w:r w:rsidR="00870FEA">
        <w:rPr>
          <w:rFonts w:hint="eastAsia"/>
          <w:color w:val="000000" w:themeColor="text1"/>
        </w:rPr>
        <w:t>謝○原</w:t>
      </w:r>
      <w:r w:rsidR="00975B9B" w:rsidRPr="006A6A9F">
        <w:rPr>
          <w:rFonts w:hint="eastAsia"/>
          <w:color w:val="000000" w:themeColor="text1"/>
        </w:rPr>
        <w:t>與</w:t>
      </w:r>
      <w:r w:rsidR="00870FEA">
        <w:rPr>
          <w:rFonts w:hint="eastAsia"/>
          <w:color w:val="000000" w:themeColor="text1"/>
        </w:rPr>
        <w:t>陳○鑫</w:t>
      </w:r>
      <w:r w:rsidR="00975B9B" w:rsidRPr="006A6A9F">
        <w:rPr>
          <w:rFonts w:hint="eastAsia"/>
          <w:color w:val="000000" w:themeColor="text1"/>
        </w:rPr>
        <w:t>討論之實際經驗以觀，並非臆測</w:t>
      </w:r>
      <w:r w:rsidR="00870FEA">
        <w:rPr>
          <w:rFonts w:hint="eastAsia"/>
          <w:color w:val="000000" w:themeColor="text1"/>
        </w:rPr>
        <w:t>謝○原</w:t>
      </w:r>
      <w:r w:rsidR="00975B9B" w:rsidRPr="006A6A9F">
        <w:rPr>
          <w:rFonts w:hint="eastAsia"/>
          <w:color w:val="000000" w:themeColor="text1"/>
        </w:rPr>
        <w:t>支用於賄求警方。</w:t>
      </w:r>
      <w:r>
        <w:rPr>
          <w:rFonts w:hint="eastAsia"/>
          <w:color w:val="000000" w:themeColor="text1"/>
        </w:rPr>
        <w:t>鄭○雲</w:t>
      </w:r>
      <w:r w:rsidR="00975B9B" w:rsidRPr="006A6A9F">
        <w:rPr>
          <w:rFonts w:hint="eastAsia"/>
          <w:color w:val="000000" w:themeColor="text1"/>
        </w:rPr>
        <w:t>嗣於第一審翻異前詞證以：在舊辦公室陸陸續續聽到</w:t>
      </w:r>
      <w:r w:rsidR="00870FEA">
        <w:rPr>
          <w:rFonts w:hint="eastAsia"/>
          <w:color w:val="000000" w:themeColor="text1"/>
        </w:rPr>
        <w:t>謝○原</w:t>
      </w:r>
      <w:r w:rsidR="00975B9B" w:rsidRPr="006A6A9F">
        <w:rPr>
          <w:rFonts w:hint="eastAsia"/>
          <w:color w:val="000000" w:themeColor="text1"/>
        </w:rPr>
        <w:t>與</w:t>
      </w:r>
      <w:r w:rsidR="00870FEA">
        <w:rPr>
          <w:rFonts w:hint="eastAsia"/>
          <w:color w:val="000000" w:themeColor="text1"/>
        </w:rPr>
        <w:t>陳○鑫</w:t>
      </w:r>
      <w:r w:rsidR="00975B9B" w:rsidRPr="006A6A9F">
        <w:rPr>
          <w:rFonts w:hint="eastAsia"/>
          <w:color w:val="000000" w:themeColor="text1"/>
        </w:rPr>
        <w:t>討論員工福利金時，提到警察、喝酒、應酬，所以自己聯想是否要給警察的錢云云，顯係礙於</w:t>
      </w:r>
      <w:r w:rsidR="00870FEA">
        <w:rPr>
          <w:rFonts w:hint="eastAsia"/>
          <w:color w:val="000000" w:themeColor="text1"/>
        </w:rPr>
        <w:t>謝○原</w:t>
      </w:r>
      <w:r w:rsidR="00975B9B" w:rsidRPr="006A6A9F">
        <w:rPr>
          <w:rFonts w:hint="eastAsia"/>
          <w:color w:val="000000" w:themeColor="text1"/>
        </w:rPr>
        <w:t>、</w:t>
      </w:r>
      <w:r w:rsidR="00870FEA">
        <w:rPr>
          <w:rFonts w:hint="eastAsia"/>
          <w:color w:val="000000" w:themeColor="text1"/>
        </w:rPr>
        <w:t>陳○鑫</w:t>
      </w:r>
      <w:r w:rsidR="00975B9B" w:rsidRPr="006A6A9F">
        <w:rPr>
          <w:rFonts w:hint="eastAsia"/>
          <w:color w:val="000000" w:themeColor="text1"/>
        </w:rPr>
        <w:t>在庭兼其亦被訴幫助行賄罪嫌之飾詞，並不可採。</w:t>
      </w:r>
      <w:r>
        <w:rPr>
          <w:rFonts w:hint="eastAsia"/>
          <w:color w:val="000000" w:themeColor="text1"/>
        </w:rPr>
        <w:t>鄭○雲</w:t>
      </w:r>
      <w:r w:rsidR="00975B9B" w:rsidRPr="006A6A9F">
        <w:rPr>
          <w:rFonts w:hint="eastAsia"/>
          <w:color w:val="000000" w:themeColor="text1"/>
        </w:rPr>
        <w:t>結證：伊記得約在90幾年在舊辦公室，祇有</w:t>
      </w:r>
      <w:r w:rsidR="00884755" w:rsidRPr="006A6A9F">
        <w:rPr>
          <w:rFonts w:hint="eastAsia"/>
          <w:color w:val="000000" w:themeColor="text1"/>
        </w:rPr>
        <w:t>一個</w:t>
      </w:r>
      <w:r w:rsidR="00975B9B" w:rsidRPr="006A6A9F">
        <w:rPr>
          <w:rFonts w:hint="eastAsia"/>
          <w:color w:val="000000" w:themeColor="text1"/>
        </w:rPr>
        <w:t>樓層，伊在旁邊聽到</w:t>
      </w:r>
      <w:r w:rsidR="00870FEA">
        <w:rPr>
          <w:rFonts w:hint="eastAsia"/>
          <w:color w:val="000000" w:themeColor="text1"/>
        </w:rPr>
        <w:t>謝○原</w:t>
      </w:r>
      <w:r w:rsidR="00975B9B" w:rsidRPr="006A6A9F">
        <w:rPr>
          <w:rFonts w:hint="eastAsia"/>
          <w:color w:val="000000" w:themeColor="text1"/>
        </w:rPr>
        <w:t>與</w:t>
      </w:r>
      <w:r w:rsidR="00870FEA">
        <w:rPr>
          <w:rFonts w:hint="eastAsia"/>
          <w:color w:val="000000" w:themeColor="text1"/>
        </w:rPr>
        <w:t>陳○鑫</w:t>
      </w:r>
      <w:r w:rsidR="00975B9B" w:rsidRPr="006A6A9F">
        <w:rPr>
          <w:rFonts w:hint="eastAsia"/>
          <w:color w:val="000000" w:themeColor="text1"/>
        </w:rPr>
        <w:t>在談話，他們的意思就是要打點警察，伊心知肚明員工福利金這筆錢是要送給警察的，伊是在</w:t>
      </w:r>
      <w:r w:rsidR="00870FEA">
        <w:rPr>
          <w:rFonts w:hint="eastAsia"/>
          <w:color w:val="000000" w:themeColor="text1"/>
        </w:rPr>
        <w:t>謝○原</w:t>
      </w:r>
      <w:r w:rsidR="00975B9B" w:rsidRPr="006A6A9F">
        <w:rPr>
          <w:rFonts w:hint="eastAsia"/>
          <w:color w:val="000000" w:themeColor="text1"/>
        </w:rPr>
        <w:t>打電話跟我講多2萬元（指96年10月17日）更早之前就已知道，嗣後搬到新辦公室就無法再聽到他們談論員工福利金等語，所述應係在苓雅區福德二路舊址辦公室時期，亦即95年4月13日之前，此雖較</w:t>
      </w:r>
      <w:r w:rsidR="00870FEA">
        <w:rPr>
          <w:rFonts w:hint="eastAsia"/>
          <w:color w:val="000000" w:themeColor="text1"/>
        </w:rPr>
        <w:t>謝○原</w:t>
      </w:r>
      <w:r w:rsidR="00975B9B" w:rsidRPr="006A6A9F">
        <w:rPr>
          <w:rFonts w:hint="eastAsia"/>
          <w:color w:val="000000" w:themeColor="text1"/>
        </w:rPr>
        <w:t>接觸</w:t>
      </w:r>
      <w:r w:rsidR="00E010E7">
        <w:rPr>
          <w:rFonts w:hint="eastAsia"/>
          <w:color w:val="000000" w:themeColor="text1"/>
        </w:rPr>
        <w:t>周○賢</w:t>
      </w:r>
      <w:r w:rsidR="00975B9B" w:rsidRPr="006A6A9F">
        <w:rPr>
          <w:rFonts w:hint="eastAsia"/>
          <w:color w:val="000000" w:themeColor="text1"/>
        </w:rPr>
        <w:t>、</w:t>
      </w:r>
      <w:r w:rsidR="00E010E7">
        <w:rPr>
          <w:rFonts w:hint="eastAsia"/>
          <w:color w:val="000000" w:themeColor="text1"/>
        </w:rPr>
        <w:t>呂○原</w:t>
      </w:r>
      <w:r w:rsidR="00975B9B" w:rsidRPr="006A6A9F">
        <w:rPr>
          <w:rFonts w:hint="eastAsia"/>
          <w:color w:val="000000" w:themeColor="text1"/>
        </w:rPr>
        <w:t>並開始行賄之日期甚早。然</w:t>
      </w:r>
      <w:r w:rsidR="00870FEA">
        <w:rPr>
          <w:rFonts w:hint="eastAsia"/>
          <w:color w:val="000000" w:themeColor="text1"/>
        </w:rPr>
        <w:t>東○</w:t>
      </w:r>
      <w:r w:rsidR="00975B9B" w:rsidRPr="006A6A9F">
        <w:rPr>
          <w:rFonts w:hint="eastAsia"/>
          <w:color w:val="000000" w:themeColor="text1"/>
        </w:rPr>
        <w:t>電子遊戲場於87年4月14日即核准設立，</w:t>
      </w:r>
      <w:r w:rsidR="00870FEA">
        <w:rPr>
          <w:rFonts w:hint="eastAsia"/>
          <w:color w:val="000000" w:themeColor="text1"/>
        </w:rPr>
        <w:t>陳○鑫</w:t>
      </w:r>
      <w:r w:rsidR="00975B9B" w:rsidRPr="006A6A9F">
        <w:rPr>
          <w:rFonts w:hint="eastAsia"/>
          <w:color w:val="000000" w:themeColor="text1"/>
        </w:rPr>
        <w:t>、</w:t>
      </w:r>
      <w:r w:rsidR="00870FEA">
        <w:rPr>
          <w:rFonts w:hint="eastAsia"/>
          <w:color w:val="000000" w:themeColor="text1"/>
        </w:rPr>
        <w:t>謝○</w:t>
      </w:r>
      <w:r w:rsidR="00870FEA">
        <w:rPr>
          <w:rFonts w:hint="eastAsia"/>
          <w:color w:val="000000" w:themeColor="text1"/>
        </w:rPr>
        <w:lastRenderedPageBreak/>
        <w:t>原</w:t>
      </w:r>
      <w:r w:rsidR="00975B9B" w:rsidRPr="006A6A9F">
        <w:rPr>
          <w:rFonts w:hint="eastAsia"/>
          <w:color w:val="000000" w:themeColor="text1"/>
        </w:rPr>
        <w:t>、</w:t>
      </w:r>
      <w:r>
        <w:rPr>
          <w:rFonts w:hint="eastAsia"/>
          <w:color w:val="000000" w:themeColor="text1"/>
        </w:rPr>
        <w:t>陳○成</w:t>
      </w:r>
      <w:r w:rsidR="00975B9B" w:rsidRPr="006A6A9F">
        <w:rPr>
          <w:rFonts w:hint="eastAsia"/>
          <w:color w:val="000000" w:themeColor="text1"/>
        </w:rPr>
        <w:t>自89年間起合夥經營含「</w:t>
      </w:r>
      <w:r w:rsidR="00870FEA">
        <w:rPr>
          <w:rFonts w:hint="eastAsia"/>
          <w:color w:val="000000" w:themeColor="text1"/>
        </w:rPr>
        <w:t>東○</w:t>
      </w:r>
      <w:r w:rsidR="00975B9B" w:rsidRPr="006A6A9F">
        <w:rPr>
          <w:rFonts w:hint="eastAsia"/>
          <w:color w:val="000000" w:themeColor="text1"/>
        </w:rPr>
        <w:t>」在內之各家賭博性電子遊戲場，參以</w:t>
      </w:r>
      <w:r>
        <w:rPr>
          <w:rFonts w:hint="eastAsia"/>
          <w:color w:val="000000" w:themeColor="text1"/>
        </w:rPr>
        <w:t>鄭○雲</w:t>
      </w:r>
      <w:r w:rsidR="00975B9B" w:rsidRPr="006A6A9F">
        <w:rPr>
          <w:rFonts w:hint="eastAsia"/>
          <w:color w:val="000000" w:themeColor="text1"/>
        </w:rPr>
        <w:t>及</w:t>
      </w:r>
      <w:r w:rsidR="00870FEA">
        <w:rPr>
          <w:rFonts w:hint="eastAsia"/>
          <w:color w:val="000000" w:themeColor="text1"/>
        </w:rPr>
        <w:t>陳○鑫</w:t>
      </w:r>
      <w:r w:rsidR="00975B9B" w:rsidRPr="006A6A9F">
        <w:rPr>
          <w:rFonts w:hint="eastAsia"/>
          <w:color w:val="000000" w:themeColor="text1"/>
        </w:rPr>
        <w:t>之供述，足見「</w:t>
      </w:r>
      <w:r w:rsidR="00870FEA">
        <w:rPr>
          <w:rFonts w:hint="eastAsia"/>
          <w:color w:val="000000" w:themeColor="text1"/>
        </w:rPr>
        <w:t>東○</w:t>
      </w:r>
      <w:r w:rsidR="00975B9B" w:rsidRPr="006A6A9F">
        <w:rPr>
          <w:rFonts w:hint="eastAsia"/>
          <w:color w:val="000000" w:themeColor="text1"/>
        </w:rPr>
        <w:t>」假員工福利金名目行賄警員並非自96年間才開始，檢察官起訴</w:t>
      </w:r>
      <w:r w:rsidR="00870FEA">
        <w:rPr>
          <w:rFonts w:hint="eastAsia"/>
          <w:color w:val="000000" w:themeColor="text1"/>
        </w:rPr>
        <w:t>陳○鑫</w:t>
      </w:r>
      <w:r w:rsidR="00975B9B" w:rsidRPr="006A6A9F">
        <w:rPr>
          <w:rFonts w:hint="eastAsia"/>
          <w:color w:val="000000" w:themeColor="text1"/>
        </w:rPr>
        <w:t>、</w:t>
      </w:r>
      <w:r w:rsidR="00870FEA">
        <w:rPr>
          <w:rFonts w:hint="eastAsia"/>
          <w:color w:val="000000" w:themeColor="text1"/>
        </w:rPr>
        <w:t>謝○原</w:t>
      </w:r>
      <w:r w:rsidR="00975B9B" w:rsidRPr="006A6A9F">
        <w:rPr>
          <w:rFonts w:hint="eastAsia"/>
          <w:color w:val="000000" w:themeColor="text1"/>
        </w:rPr>
        <w:t>、</w:t>
      </w:r>
      <w:r>
        <w:rPr>
          <w:rFonts w:hint="eastAsia"/>
          <w:color w:val="000000" w:themeColor="text1"/>
        </w:rPr>
        <w:t>陳○成</w:t>
      </w:r>
      <w:r w:rsidR="00975B9B" w:rsidRPr="006A6A9F">
        <w:rPr>
          <w:rFonts w:hint="eastAsia"/>
          <w:color w:val="000000" w:themeColor="text1"/>
        </w:rPr>
        <w:t>自89年間即開始合資經營賭博性電子遊戲場，而就所營「</w:t>
      </w:r>
      <w:r w:rsidR="00870FEA">
        <w:rPr>
          <w:rFonts w:hint="eastAsia"/>
          <w:color w:val="000000" w:themeColor="text1"/>
        </w:rPr>
        <w:t>東○</w:t>
      </w:r>
      <w:r w:rsidR="00975B9B" w:rsidRPr="006A6A9F">
        <w:rPr>
          <w:rFonts w:hint="eastAsia"/>
          <w:color w:val="000000" w:themeColor="text1"/>
        </w:rPr>
        <w:t>」、「</w:t>
      </w:r>
      <w:r w:rsidR="00870FEA">
        <w:rPr>
          <w:rFonts w:hint="eastAsia"/>
          <w:color w:val="000000" w:themeColor="text1"/>
        </w:rPr>
        <w:t>永○</w:t>
      </w:r>
      <w:r w:rsidR="00975B9B" w:rsidRPr="006A6A9F">
        <w:rPr>
          <w:rFonts w:hint="eastAsia"/>
          <w:color w:val="000000" w:themeColor="text1"/>
        </w:rPr>
        <w:t>」等電子遊戲場行賄轄區警察，前者始自96年6月間，後者始自95年12月間，無非係僅揀選事證符合起訴法定門檻部分使然，為訴訟舉證現實侷限下之評價事實，與自然事實本有落差，非有邏輯矛盾。關於員工福利金名目之設立及用途，依</w:t>
      </w:r>
      <w:r>
        <w:rPr>
          <w:rFonts w:hint="eastAsia"/>
          <w:color w:val="000000" w:themeColor="text1"/>
        </w:rPr>
        <w:t>鄭○雲</w:t>
      </w:r>
      <w:r w:rsidR="00975B9B" w:rsidRPr="006A6A9F">
        <w:rPr>
          <w:rFonts w:hint="eastAsia"/>
          <w:color w:val="000000" w:themeColor="text1"/>
        </w:rPr>
        <w:t>所證，係</w:t>
      </w:r>
      <w:r w:rsidR="00870FEA">
        <w:rPr>
          <w:rFonts w:hint="eastAsia"/>
          <w:color w:val="000000" w:themeColor="text1"/>
        </w:rPr>
        <w:t>陳○鑫</w:t>
      </w:r>
      <w:r w:rsidR="00975B9B" w:rsidRPr="006A6A9F">
        <w:rPr>
          <w:rFonts w:hint="eastAsia"/>
          <w:color w:val="000000" w:themeColor="text1"/>
        </w:rPr>
        <w:t>等人從合夥開始經營各店以來之運作狀況，包括於舊址辦公室時期，親聞</w:t>
      </w:r>
      <w:r w:rsidR="00870FEA">
        <w:rPr>
          <w:rFonts w:hint="eastAsia"/>
          <w:color w:val="000000" w:themeColor="text1"/>
        </w:rPr>
        <w:t>陳○鑫</w:t>
      </w:r>
      <w:r w:rsidR="00975B9B" w:rsidRPr="006A6A9F">
        <w:rPr>
          <w:rFonts w:hint="eastAsia"/>
          <w:color w:val="000000" w:themeColor="text1"/>
        </w:rPr>
        <w:t>及</w:t>
      </w:r>
      <w:r w:rsidR="00870FEA">
        <w:rPr>
          <w:rFonts w:hint="eastAsia"/>
          <w:color w:val="000000" w:themeColor="text1"/>
        </w:rPr>
        <w:t>謝○原</w:t>
      </w:r>
      <w:r w:rsidR="00975B9B" w:rsidRPr="006A6A9F">
        <w:rPr>
          <w:rFonts w:hint="eastAsia"/>
          <w:color w:val="000000" w:themeColor="text1"/>
        </w:rPr>
        <w:t>談論以員工福利金行賄警員；而</w:t>
      </w:r>
      <w:r w:rsidR="00870FEA">
        <w:rPr>
          <w:rFonts w:hint="eastAsia"/>
          <w:color w:val="000000" w:themeColor="text1"/>
        </w:rPr>
        <w:t>謝○原</w:t>
      </w:r>
      <w:r w:rsidR="00975B9B" w:rsidRPr="006A6A9F">
        <w:rPr>
          <w:rFonts w:hint="eastAsia"/>
          <w:color w:val="000000" w:themeColor="text1"/>
        </w:rPr>
        <w:t>則僅供證局部事業（</w:t>
      </w:r>
      <w:r w:rsidR="00870FEA">
        <w:rPr>
          <w:rFonts w:hint="eastAsia"/>
          <w:color w:val="000000" w:themeColor="text1"/>
        </w:rPr>
        <w:t>東○</w:t>
      </w:r>
      <w:r w:rsidR="00975B9B" w:rsidRPr="006A6A9F">
        <w:rPr>
          <w:rFonts w:hint="eastAsia"/>
          <w:color w:val="000000" w:themeColor="text1"/>
        </w:rPr>
        <w:t>）針對若干特定警察即</w:t>
      </w:r>
      <w:r w:rsidR="00E010E7">
        <w:rPr>
          <w:rFonts w:hint="eastAsia"/>
          <w:color w:val="000000" w:themeColor="text1"/>
        </w:rPr>
        <w:t>呂○原</w:t>
      </w:r>
      <w:r w:rsidR="00975B9B" w:rsidRPr="006A6A9F">
        <w:rPr>
          <w:rFonts w:hint="eastAsia"/>
          <w:color w:val="000000" w:themeColor="text1"/>
        </w:rPr>
        <w:t>於96年2月間、</w:t>
      </w:r>
      <w:r w:rsidR="00E010E7">
        <w:rPr>
          <w:rFonts w:hint="eastAsia"/>
          <w:color w:val="000000" w:themeColor="text1"/>
        </w:rPr>
        <w:t>周○賢</w:t>
      </w:r>
      <w:r w:rsidR="00975B9B" w:rsidRPr="006A6A9F">
        <w:rPr>
          <w:rFonts w:hint="eastAsia"/>
          <w:color w:val="000000" w:themeColor="text1"/>
        </w:rPr>
        <w:t>於同年6月間開始行賄之情節。2人供證內容之時空雖僅有部分交集，非完全重合，然並不牴觸衝突，此觀</w:t>
      </w:r>
      <w:r w:rsidR="00870FEA">
        <w:rPr>
          <w:rFonts w:hint="eastAsia"/>
          <w:color w:val="000000" w:themeColor="text1"/>
        </w:rPr>
        <w:t>謝○原</w:t>
      </w:r>
      <w:r w:rsidR="00975B9B" w:rsidRPr="006A6A9F">
        <w:rPr>
          <w:rFonts w:hint="eastAsia"/>
          <w:color w:val="000000" w:themeColor="text1"/>
        </w:rPr>
        <w:t>於電話中對</w:t>
      </w:r>
      <w:r w:rsidR="00870FEA">
        <w:rPr>
          <w:rFonts w:hint="eastAsia"/>
          <w:color w:val="000000" w:themeColor="text1"/>
        </w:rPr>
        <w:t>陳○鑫</w:t>
      </w:r>
      <w:r w:rsidR="00975B9B" w:rsidRPr="006A6A9F">
        <w:rPr>
          <w:rFonts w:hint="eastAsia"/>
          <w:color w:val="000000" w:themeColor="text1"/>
        </w:rPr>
        <w:t>告稱「嘉義這裡，月底的情形那個，有接觸到</w:t>
      </w:r>
      <w:r w:rsidR="00884755" w:rsidRPr="006A6A9F">
        <w:rPr>
          <w:rFonts w:hint="eastAsia"/>
          <w:color w:val="000000" w:themeColor="text1"/>
        </w:rPr>
        <w:t>一個</w:t>
      </w:r>
      <w:r w:rsidR="00975B9B" w:rsidRPr="006A6A9F">
        <w:rPr>
          <w:rFonts w:hint="eastAsia"/>
          <w:color w:val="000000" w:themeColor="text1"/>
        </w:rPr>
        <w:t>，我有跟他出去，就是以後每個月多『2』」，可知</w:t>
      </w:r>
      <w:r w:rsidR="00870FEA">
        <w:rPr>
          <w:rFonts w:hint="eastAsia"/>
          <w:color w:val="000000" w:themeColor="text1"/>
        </w:rPr>
        <w:t>謝○原</w:t>
      </w:r>
      <w:r w:rsidR="00975B9B" w:rsidRPr="006A6A9F">
        <w:rPr>
          <w:rFonts w:hint="eastAsia"/>
          <w:color w:val="000000" w:themeColor="text1"/>
        </w:rPr>
        <w:t>伺機接觸警察行賄，縱使此每月新增2萬元係</w:t>
      </w:r>
      <w:r w:rsidR="00870FEA">
        <w:rPr>
          <w:rFonts w:hint="eastAsia"/>
          <w:color w:val="000000" w:themeColor="text1"/>
        </w:rPr>
        <w:t>謝○原</w:t>
      </w:r>
      <w:r w:rsidR="00975B9B" w:rsidRPr="006A6A9F">
        <w:rPr>
          <w:rFonts w:hint="eastAsia"/>
          <w:color w:val="000000" w:themeColor="text1"/>
        </w:rPr>
        <w:t>對</w:t>
      </w:r>
      <w:r w:rsidR="00870FEA">
        <w:rPr>
          <w:rFonts w:hint="eastAsia"/>
          <w:color w:val="000000" w:themeColor="text1"/>
        </w:rPr>
        <w:t>陳○鑫</w:t>
      </w:r>
      <w:r w:rsidR="00975B9B" w:rsidRPr="006A6A9F">
        <w:rPr>
          <w:rFonts w:hint="eastAsia"/>
          <w:color w:val="000000" w:themeColor="text1"/>
        </w:rPr>
        <w:t>編捏之訛錢之詞，然此須依託先前果已行賄警察之事實為基礎，始足取信</w:t>
      </w:r>
      <w:r w:rsidR="00870FEA">
        <w:rPr>
          <w:rFonts w:hint="eastAsia"/>
          <w:color w:val="000000" w:themeColor="text1"/>
        </w:rPr>
        <w:t>陳○鑫</w:t>
      </w:r>
      <w:r w:rsidR="00975B9B" w:rsidRPr="006A6A9F">
        <w:rPr>
          <w:rFonts w:hint="eastAsia"/>
          <w:color w:val="000000" w:themeColor="text1"/>
        </w:rPr>
        <w:t>。</w:t>
      </w:r>
      <w:r w:rsidR="00870FEA">
        <w:rPr>
          <w:rFonts w:hint="eastAsia"/>
          <w:color w:val="000000" w:themeColor="text1"/>
        </w:rPr>
        <w:t>謝○原</w:t>
      </w:r>
      <w:r w:rsidR="00975B9B" w:rsidRPr="006A6A9F">
        <w:rPr>
          <w:rFonts w:hint="eastAsia"/>
          <w:color w:val="000000" w:themeColor="text1"/>
        </w:rPr>
        <w:t>開始接觸</w:t>
      </w:r>
      <w:r w:rsidR="00E010E7">
        <w:rPr>
          <w:rFonts w:hint="eastAsia"/>
          <w:color w:val="000000" w:themeColor="text1"/>
        </w:rPr>
        <w:t>呂○原</w:t>
      </w:r>
      <w:r w:rsidR="00975B9B" w:rsidRPr="006A6A9F">
        <w:rPr>
          <w:rFonts w:hint="eastAsia"/>
          <w:color w:val="000000" w:themeColor="text1"/>
        </w:rPr>
        <w:t>、</w:t>
      </w:r>
      <w:r w:rsidR="00E010E7">
        <w:rPr>
          <w:rFonts w:hint="eastAsia"/>
          <w:color w:val="000000" w:themeColor="text1"/>
        </w:rPr>
        <w:t>周○賢</w:t>
      </w:r>
      <w:r w:rsidR="00975B9B" w:rsidRPr="006A6A9F">
        <w:rPr>
          <w:rFonts w:hint="eastAsia"/>
          <w:color w:val="000000" w:themeColor="text1"/>
        </w:rPr>
        <w:t>之日期，雖晚於</w:t>
      </w:r>
      <w:r>
        <w:rPr>
          <w:rFonts w:hint="eastAsia"/>
          <w:color w:val="000000" w:themeColor="text1"/>
        </w:rPr>
        <w:t>鄭○雲</w:t>
      </w:r>
      <w:r w:rsidR="00975B9B" w:rsidRPr="006A6A9F">
        <w:rPr>
          <w:rFonts w:hint="eastAsia"/>
          <w:color w:val="000000" w:themeColor="text1"/>
        </w:rPr>
        <w:t>所證親聞</w:t>
      </w:r>
      <w:r w:rsidR="00870FEA">
        <w:rPr>
          <w:rFonts w:hint="eastAsia"/>
          <w:color w:val="000000" w:themeColor="text1"/>
        </w:rPr>
        <w:t>陳○鑫</w:t>
      </w:r>
      <w:r w:rsidR="00975B9B" w:rsidRPr="006A6A9F">
        <w:rPr>
          <w:rFonts w:hint="eastAsia"/>
          <w:color w:val="000000" w:themeColor="text1"/>
        </w:rPr>
        <w:t>與</w:t>
      </w:r>
      <w:r w:rsidR="00870FEA">
        <w:rPr>
          <w:rFonts w:hint="eastAsia"/>
          <w:color w:val="000000" w:themeColor="text1"/>
        </w:rPr>
        <w:t>謝○原</w:t>
      </w:r>
      <w:r w:rsidR="00975B9B" w:rsidRPr="006A6A9F">
        <w:rPr>
          <w:rFonts w:hint="eastAsia"/>
          <w:color w:val="000000" w:themeColor="text1"/>
        </w:rPr>
        <w:t>談論以員工福利金</w:t>
      </w:r>
      <w:r w:rsidR="00975B9B" w:rsidRPr="006A6A9F">
        <w:rPr>
          <w:rFonts w:hint="eastAsia"/>
          <w:color w:val="000000" w:themeColor="text1"/>
        </w:rPr>
        <w:lastRenderedPageBreak/>
        <w:t>賄交警察之時空，並不足以動搖</w:t>
      </w:r>
      <w:r>
        <w:rPr>
          <w:rFonts w:hint="eastAsia"/>
          <w:color w:val="000000" w:themeColor="text1"/>
        </w:rPr>
        <w:t>鄭○雲</w:t>
      </w:r>
      <w:r w:rsidR="00975B9B" w:rsidRPr="006A6A9F">
        <w:rPr>
          <w:rFonts w:hint="eastAsia"/>
          <w:color w:val="000000" w:themeColor="text1"/>
        </w:rPr>
        <w:t>證言之憑信性。</w:t>
      </w:r>
    </w:p>
    <w:p w:rsidR="0057472B" w:rsidRPr="006A6A9F" w:rsidRDefault="00870FEA" w:rsidP="0057472B">
      <w:pPr>
        <w:pStyle w:val="7"/>
        <w:rPr>
          <w:color w:val="000000" w:themeColor="text1"/>
        </w:rPr>
      </w:pPr>
      <w:r>
        <w:rPr>
          <w:rFonts w:hint="eastAsia"/>
          <w:color w:val="000000" w:themeColor="text1"/>
        </w:rPr>
        <w:t>謝○原</w:t>
      </w:r>
      <w:r w:rsidR="00975B9B" w:rsidRPr="006A6A9F">
        <w:rPr>
          <w:rFonts w:hint="eastAsia"/>
          <w:color w:val="000000" w:themeColor="text1"/>
        </w:rPr>
        <w:t>與</w:t>
      </w:r>
      <w:r w:rsidR="00E010E7">
        <w:rPr>
          <w:rFonts w:hint="eastAsia"/>
          <w:color w:val="000000" w:themeColor="text1"/>
        </w:rPr>
        <w:t>陳○欣</w:t>
      </w:r>
      <w:r w:rsidR="00975B9B" w:rsidRPr="006A6A9F">
        <w:rPr>
          <w:rFonts w:hint="eastAsia"/>
          <w:color w:val="000000" w:themeColor="text1"/>
        </w:rPr>
        <w:t>、黃</w:t>
      </w:r>
      <w:r w:rsidR="00E010E7">
        <w:rPr>
          <w:rFonts w:hint="eastAsia"/>
          <w:color w:val="000000" w:themeColor="text1"/>
        </w:rPr>
        <w:t>○</w:t>
      </w:r>
      <w:r w:rsidR="00975B9B" w:rsidRPr="006A6A9F">
        <w:rPr>
          <w:rFonts w:hint="eastAsia"/>
          <w:color w:val="000000" w:themeColor="text1"/>
        </w:rPr>
        <w:t>芳間之通聯，諸多係嵌結於</w:t>
      </w:r>
      <w:r>
        <w:rPr>
          <w:rFonts w:hint="eastAsia"/>
          <w:color w:val="000000" w:themeColor="text1"/>
        </w:rPr>
        <w:t>謝○原</w:t>
      </w:r>
      <w:r w:rsidR="00975B9B" w:rsidRPr="006A6A9F">
        <w:rPr>
          <w:rFonts w:hint="eastAsia"/>
          <w:color w:val="000000" w:themeColor="text1"/>
        </w:rPr>
        <w:t>與</w:t>
      </w:r>
      <w:r w:rsidR="00E010E7">
        <w:rPr>
          <w:rFonts w:hint="eastAsia"/>
          <w:color w:val="000000" w:themeColor="text1"/>
        </w:rPr>
        <w:t>周○賢</w:t>
      </w:r>
      <w:r w:rsidR="00975B9B" w:rsidRPr="006A6A9F">
        <w:rPr>
          <w:rFonts w:hint="eastAsia"/>
          <w:color w:val="000000" w:themeColor="text1"/>
        </w:rPr>
        <w:t>或</w:t>
      </w:r>
      <w:r w:rsidR="00E010E7">
        <w:rPr>
          <w:rFonts w:hint="eastAsia"/>
          <w:color w:val="000000" w:themeColor="text1"/>
        </w:rPr>
        <w:t>呂○原</w:t>
      </w:r>
      <w:r w:rsidR="00975B9B" w:rsidRPr="006A6A9F">
        <w:rPr>
          <w:rFonts w:hint="eastAsia"/>
          <w:color w:val="000000" w:themeColor="text1"/>
        </w:rPr>
        <w:t>電話聯絡之前或後，</w:t>
      </w:r>
      <w:r>
        <w:rPr>
          <w:rFonts w:hint="eastAsia"/>
          <w:color w:val="000000" w:themeColor="text1"/>
        </w:rPr>
        <w:t>謝○原</w:t>
      </w:r>
      <w:r w:rsidR="00975B9B" w:rsidRPr="006A6A9F">
        <w:rPr>
          <w:rFonts w:hint="eastAsia"/>
          <w:color w:val="000000" w:themeColor="text1"/>
        </w:rPr>
        <w:t>、</w:t>
      </w:r>
      <w:r w:rsidR="00E010E7">
        <w:rPr>
          <w:rFonts w:hint="eastAsia"/>
          <w:color w:val="000000" w:themeColor="text1"/>
        </w:rPr>
        <w:t>陳○欣</w:t>
      </w:r>
      <w:r w:rsidR="00975B9B" w:rsidRPr="006A6A9F">
        <w:rPr>
          <w:rFonts w:hint="eastAsia"/>
          <w:color w:val="000000" w:themeColor="text1"/>
        </w:rPr>
        <w:t>、黃</w:t>
      </w:r>
      <w:r w:rsidR="00E010E7">
        <w:rPr>
          <w:rFonts w:hint="eastAsia"/>
          <w:color w:val="000000" w:themeColor="text1"/>
        </w:rPr>
        <w:t>○</w:t>
      </w:r>
      <w:r w:rsidR="00975B9B" w:rsidRPr="006A6A9F">
        <w:rPr>
          <w:rFonts w:hint="eastAsia"/>
          <w:color w:val="000000" w:themeColor="text1"/>
        </w:rPr>
        <w:t>芳，甚至</w:t>
      </w:r>
      <w:r w:rsidR="00E010E7">
        <w:rPr>
          <w:rFonts w:hint="eastAsia"/>
          <w:color w:val="000000" w:themeColor="text1"/>
        </w:rPr>
        <w:t>周○賢</w:t>
      </w:r>
      <w:r w:rsidR="00975B9B" w:rsidRPr="006A6A9F">
        <w:rPr>
          <w:rFonts w:hint="eastAsia"/>
          <w:color w:val="000000" w:themeColor="text1"/>
        </w:rPr>
        <w:t>、</w:t>
      </w:r>
      <w:r w:rsidR="00E010E7">
        <w:rPr>
          <w:rFonts w:hint="eastAsia"/>
          <w:color w:val="000000" w:themeColor="text1"/>
        </w:rPr>
        <w:t>呂○原</w:t>
      </w:r>
      <w:r w:rsidR="00975B9B" w:rsidRPr="006A6A9F">
        <w:rPr>
          <w:rFonts w:hint="eastAsia"/>
          <w:color w:val="000000" w:themeColor="text1"/>
        </w:rPr>
        <w:t>大抵肯認或者不否認有卷附包括如附表三所示之各該通聯暨對話。</w:t>
      </w:r>
      <w:r>
        <w:rPr>
          <w:rFonts w:hint="eastAsia"/>
          <w:color w:val="000000" w:themeColor="text1"/>
        </w:rPr>
        <w:t>謝○原</w:t>
      </w:r>
      <w:r w:rsidR="00975B9B" w:rsidRPr="006A6A9F">
        <w:rPr>
          <w:rFonts w:hint="eastAsia"/>
          <w:color w:val="000000" w:themeColor="text1"/>
        </w:rPr>
        <w:t>苟為哄騙女友與另一女友相聚而虛捏至嘉義交付警察賄款，顯無從解釋何以前、後適巧會有</w:t>
      </w:r>
      <w:r w:rsidR="00E010E7">
        <w:rPr>
          <w:rFonts w:hint="eastAsia"/>
          <w:color w:val="000000" w:themeColor="text1"/>
        </w:rPr>
        <w:t>周○賢</w:t>
      </w:r>
      <w:r w:rsidR="00975B9B" w:rsidRPr="006A6A9F">
        <w:rPr>
          <w:rFonts w:hint="eastAsia"/>
          <w:color w:val="000000" w:themeColor="text1"/>
        </w:rPr>
        <w:t>、</w:t>
      </w:r>
      <w:r w:rsidR="00E010E7">
        <w:rPr>
          <w:rFonts w:hint="eastAsia"/>
          <w:color w:val="000000" w:themeColor="text1"/>
        </w:rPr>
        <w:t>呂○原</w:t>
      </w:r>
      <w:r w:rsidR="00975B9B" w:rsidRPr="006A6A9F">
        <w:rPr>
          <w:rFonts w:hint="eastAsia"/>
          <w:color w:val="000000" w:themeColor="text1"/>
        </w:rPr>
        <w:t>之主動來電聯絡，足見</w:t>
      </w:r>
      <w:r>
        <w:rPr>
          <w:rFonts w:hint="eastAsia"/>
          <w:color w:val="000000" w:themeColor="text1"/>
        </w:rPr>
        <w:t>謝○原</w:t>
      </w:r>
      <w:r w:rsidR="00975B9B" w:rsidRPr="006A6A9F">
        <w:rPr>
          <w:rFonts w:hint="eastAsia"/>
          <w:color w:val="000000" w:themeColor="text1"/>
        </w:rPr>
        <w:t>至嘉義之目的即屬其告訴</w:t>
      </w:r>
      <w:r w:rsidR="00E010E7">
        <w:rPr>
          <w:rFonts w:hint="eastAsia"/>
          <w:color w:val="000000" w:themeColor="text1"/>
        </w:rPr>
        <w:t>陳○欣</w:t>
      </w:r>
      <w:r w:rsidR="00975B9B" w:rsidRPr="006A6A9F">
        <w:rPr>
          <w:rFonts w:hint="eastAsia"/>
          <w:color w:val="000000" w:themeColor="text1"/>
        </w:rPr>
        <w:t>、黃</w:t>
      </w:r>
      <w:r w:rsidR="00E010E7">
        <w:rPr>
          <w:rFonts w:hint="eastAsia"/>
          <w:color w:val="000000" w:themeColor="text1"/>
        </w:rPr>
        <w:t>○</w:t>
      </w:r>
      <w:r w:rsidR="00975B9B" w:rsidRPr="006A6A9F">
        <w:rPr>
          <w:rFonts w:hint="eastAsia"/>
          <w:color w:val="000000" w:themeColor="text1"/>
        </w:rPr>
        <w:t>芳之事由。何況，</w:t>
      </w:r>
      <w:r>
        <w:rPr>
          <w:rFonts w:hint="eastAsia"/>
          <w:color w:val="000000" w:themeColor="text1"/>
        </w:rPr>
        <w:t>謝○原</w:t>
      </w:r>
      <w:r w:rsidR="00975B9B" w:rsidRPr="006A6A9F">
        <w:rPr>
          <w:rFonts w:hint="eastAsia"/>
          <w:color w:val="000000" w:themeColor="text1"/>
        </w:rPr>
        <w:t>之電子行事曆自97年2月20日至6月20日均設定內容，分別契合</w:t>
      </w:r>
      <w:r>
        <w:rPr>
          <w:rFonts w:hint="eastAsia"/>
          <w:color w:val="000000" w:themeColor="text1"/>
        </w:rPr>
        <w:t>謝○原</w:t>
      </w:r>
      <w:r w:rsidR="00975B9B" w:rsidRPr="006A6A9F">
        <w:rPr>
          <w:rFonts w:hint="eastAsia"/>
          <w:color w:val="000000" w:themeColor="text1"/>
        </w:rPr>
        <w:t>偵查自白且證述交付賄賂與</w:t>
      </w:r>
      <w:r w:rsidR="00E010E7">
        <w:rPr>
          <w:rFonts w:hint="eastAsia"/>
          <w:color w:val="000000" w:themeColor="text1"/>
        </w:rPr>
        <w:t>周○賢</w:t>
      </w:r>
      <w:r w:rsidR="00975B9B" w:rsidRPr="006A6A9F">
        <w:rPr>
          <w:rFonts w:hint="eastAsia"/>
          <w:color w:val="000000" w:themeColor="text1"/>
        </w:rPr>
        <w:t>、</w:t>
      </w:r>
      <w:r w:rsidR="00E010E7">
        <w:rPr>
          <w:rFonts w:hint="eastAsia"/>
          <w:color w:val="000000" w:themeColor="text1"/>
        </w:rPr>
        <w:t>呂○原</w:t>
      </w:r>
      <w:r w:rsidR="00975B9B" w:rsidRPr="006A6A9F">
        <w:rPr>
          <w:rFonts w:hint="eastAsia"/>
          <w:color w:val="000000" w:themeColor="text1"/>
        </w:rPr>
        <w:t>收受，以及</w:t>
      </w:r>
      <w:r w:rsidR="008D7639">
        <w:rPr>
          <w:rFonts w:hint="eastAsia"/>
          <w:color w:val="000000" w:themeColor="text1"/>
        </w:rPr>
        <w:t>鄭○雲</w:t>
      </w:r>
      <w:r w:rsidR="00975B9B" w:rsidRPr="006A6A9F">
        <w:rPr>
          <w:rFonts w:hint="eastAsia"/>
          <w:color w:val="000000" w:themeColor="text1"/>
        </w:rPr>
        <w:t>證稱「</w:t>
      </w:r>
      <w:r>
        <w:rPr>
          <w:rFonts w:hint="eastAsia"/>
          <w:color w:val="000000" w:themeColor="text1"/>
        </w:rPr>
        <w:t>東○</w:t>
      </w:r>
      <w:r w:rsidR="00975B9B" w:rsidRPr="006A6A9F">
        <w:rPr>
          <w:rFonts w:hint="eastAsia"/>
          <w:color w:val="000000" w:themeColor="text1"/>
        </w:rPr>
        <w:t>」員工福利金6萬元用於行賄警員等情。若係詐侵「</w:t>
      </w:r>
      <w:r>
        <w:rPr>
          <w:rFonts w:hint="eastAsia"/>
          <w:color w:val="000000" w:themeColor="text1"/>
        </w:rPr>
        <w:t>東○</w:t>
      </w:r>
      <w:r w:rsidR="00975B9B" w:rsidRPr="006A6A9F">
        <w:rPr>
          <w:rFonts w:hint="eastAsia"/>
          <w:color w:val="000000" w:themeColor="text1"/>
        </w:rPr>
        <w:t>」款項，即無特設提醒訊息之必要，足可佐證</w:t>
      </w:r>
      <w:r>
        <w:rPr>
          <w:rFonts w:hint="eastAsia"/>
          <w:color w:val="000000" w:themeColor="text1"/>
        </w:rPr>
        <w:t>謝○原</w:t>
      </w:r>
      <w:r w:rsidR="00975B9B" w:rsidRPr="006A6A9F">
        <w:rPr>
          <w:rFonts w:hint="eastAsia"/>
          <w:color w:val="000000" w:themeColor="text1"/>
        </w:rPr>
        <w:t>供證行賄警員等語非虛。至檢察官依</w:t>
      </w:r>
      <w:r>
        <w:rPr>
          <w:rFonts w:hint="eastAsia"/>
          <w:color w:val="000000" w:themeColor="text1"/>
        </w:rPr>
        <w:t>謝○原</w:t>
      </w:r>
      <w:r w:rsidR="00975B9B" w:rsidRPr="006A6A9F">
        <w:rPr>
          <w:rFonts w:hint="eastAsia"/>
          <w:color w:val="000000" w:themeColor="text1"/>
        </w:rPr>
        <w:t>之證供及相關事證，起訴本件交收賄賂週期為「每個月」，然而各該月交、收賄賂之時空本屬獨立事實，檢察官所能舉證之證明程度有異，由於部分月份尚無法滿足嚴格證明之要求而為無罪判決確定，此僅所謂「每個月」行賄為不可採，不足以否定其餘月份行、收賄賂之事證。</w:t>
      </w:r>
    </w:p>
    <w:p w:rsidR="0057472B" w:rsidRPr="006A6A9F" w:rsidRDefault="00975B9B" w:rsidP="0057472B">
      <w:pPr>
        <w:pStyle w:val="7"/>
        <w:rPr>
          <w:color w:val="000000" w:themeColor="text1"/>
        </w:rPr>
      </w:pPr>
      <w:r w:rsidRPr="006A6A9F">
        <w:rPr>
          <w:rFonts w:hint="eastAsia"/>
          <w:color w:val="000000" w:themeColor="text1"/>
        </w:rPr>
        <w:t>依</w:t>
      </w:r>
      <w:r w:rsidR="00870FEA">
        <w:rPr>
          <w:rFonts w:hint="eastAsia"/>
          <w:color w:val="000000" w:themeColor="text1"/>
        </w:rPr>
        <w:t>陳○鑫</w:t>
      </w:r>
      <w:r w:rsidRPr="006A6A9F">
        <w:rPr>
          <w:rFonts w:hint="eastAsia"/>
          <w:color w:val="000000" w:themeColor="text1"/>
        </w:rPr>
        <w:t>、</w:t>
      </w:r>
      <w:r w:rsidR="00870FEA">
        <w:rPr>
          <w:rFonts w:hint="eastAsia"/>
          <w:color w:val="000000" w:themeColor="text1"/>
        </w:rPr>
        <w:t>謝○原</w:t>
      </w:r>
      <w:r w:rsidRPr="006A6A9F">
        <w:rPr>
          <w:rFonts w:hint="eastAsia"/>
          <w:color w:val="000000" w:themeColor="text1"/>
        </w:rPr>
        <w:t>、</w:t>
      </w:r>
      <w:r w:rsidR="008D7639">
        <w:rPr>
          <w:rFonts w:hint="eastAsia"/>
          <w:color w:val="000000" w:themeColor="text1"/>
        </w:rPr>
        <w:t>陳○成</w:t>
      </w:r>
      <w:r w:rsidRPr="006A6A9F">
        <w:rPr>
          <w:rFonts w:hint="eastAsia"/>
          <w:color w:val="000000" w:themeColor="text1"/>
        </w:rPr>
        <w:t>之供證，足認各店員工福利金之用途不須記帳，幾由現場管理人全權支配，大抵與營運相關即</w:t>
      </w:r>
      <w:r w:rsidRPr="006A6A9F">
        <w:rPr>
          <w:rFonts w:hint="eastAsia"/>
          <w:color w:val="000000" w:themeColor="text1"/>
        </w:rPr>
        <w:lastRenderedPageBreak/>
        <w:t>可，股東不會詳究，則</w:t>
      </w:r>
      <w:r w:rsidR="00870FEA">
        <w:rPr>
          <w:rFonts w:hint="eastAsia"/>
          <w:color w:val="000000" w:themeColor="text1"/>
        </w:rPr>
        <w:t>謝○原</w:t>
      </w:r>
      <w:r w:rsidRPr="006A6A9F">
        <w:rPr>
          <w:rFonts w:hint="eastAsia"/>
          <w:color w:val="000000" w:themeColor="text1"/>
        </w:rPr>
        <w:t>即無必要捏詞行賄警員，且其於遭調查貪瀆犯罪之情況下，絕無可能捨輕就重編捏害人害己之行賄情事；至於</w:t>
      </w:r>
      <w:r w:rsidR="00870FEA">
        <w:rPr>
          <w:rFonts w:hint="eastAsia"/>
          <w:color w:val="000000" w:themeColor="text1"/>
        </w:rPr>
        <w:t>謝○原</w:t>
      </w:r>
      <w:r w:rsidRPr="006A6A9F">
        <w:rPr>
          <w:rFonts w:hint="eastAsia"/>
          <w:color w:val="000000" w:themeColor="text1"/>
        </w:rPr>
        <w:t>於與</w:t>
      </w:r>
      <w:r w:rsidR="00E010E7">
        <w:rPr>
          <w:rFonts w:hint="eastAsia"/>
          <w:color w:val="000000" w:themeColor="text1"/>
        </w:rPr>
        <w:t>陳○欣</w:t>
      </w:r>
      <w:r w:rsidRPr="006A6A9F">
        <w:rPr>
          <w:rFonts w:hint="eastAsia"/>
          <w:color w:val="000000" w:themeColor="text1"/>
        </w:rPr>
        <w:t>、黃</w:t>
      </w:r>
      <w:r w:rsidR="00E010E7">
        <w:rPr>
          <w:rFonts w:hint="eastAsia"/>
          <w:color w:val="000000" w:themeColor="text1"/>
        </w:rPr>
        <w:t>○</w:t>
      </w:r>
      <w:r w:rsidRPr="006A6A9F">
        <w:rPr>
          <w:rFonts w:hint="eastAsia"/>
          <w:color w:val="000000" w:themeColor="text1"/>
        </w:rPr>
        <w:t>芳之電話通聯中固有諸多關於捏造經營事故、多報帳等話語，製造「</w:t>
      </w:r>
      <w:r w:rsidR="00870FEA">
        <w:rPr>
          <w:rFonts w:hint="eastAsia"/>
          <w:color w:val="000000" w:themeColor="text1"/>
        </w:rPr>
        <w:t>東○</w:t>
      </w:r>
      <w:r w:rsidRPr="006A6A9F">
        <w:rPr>
          <w:rFonts w:hint="eastAsia"/>
          <w:color w:val="000000" w:themeColor="text1"/>
        </w:rPr>
        <w:t>」整體開銷龐大之景象，然從其在電話稱祇是「加減凹（台語）」以觀，上揭私用開銷，亦僅足以證明行賄警察以外之款項並非全支應於「</w:t>
      </w:r>
      <w:r w:rsidR="00870FEA">
        <w:rPr>
          <w:rFonts w:hint="eastAsia"/>
          <w:color w:val="000000" w:themeColor="text1"/>
        </w:rPr>
        <w:t>東○</w:t>
      </w:r>
      <w:r w:rsidRPr="006A6A9F">
        <w:rPr>
          <w:rFonts w:hint="eastAsia"/>
          <w:color w:val="000000" w:themeColor="text1"/>
        </w:rPr>
        <w:t>」營運，有部分遭其趁機私吞挪用。苟</w:t>
      </w:r>
      <w:r w:rsidR="00870FEA">
        <w:rPr>
          <w:rFonts w:hint="eastAsia"/>
          <w:color w:val="000000" w:themeColor="text1"/>
        </w:rPr>
        <w:t>謝○原</w:t>
      </w:r>
      <w:r w:rsidRPr="006A6A9F">
        <w:rPr>
          <w:rFonts w:hint="eastAsia"/>
          <w:color w:val="000000" w:themeColor="text1"/>
        </w:rPr>
        <w:t>將員工福利金全用來填補自身及</w:t>
      </w:r>
      <w:r w:rsidR="00E010E7">
        <w:rPr>
          <w:rFonts w:hint="eastAsia"/>
          <w:color w:val="000000" w:themeColor="text1"/>
        </w:rPr>
        <w:t>陳○欣</w:t>
      </w:r>
      <w:r w:rsidRPr="006A6A9F">
        <w:rPr>
          <w:rFonts w:hint="eastAsia"/>
          <w:color w:val="000000" w:themeColor="text1"/>
        </w:rPr>
        <w:t>、黃</w:t>
      </w:r>
      <w:r w:rsidR="00E010E7">
        <w:rPr>
          <w:rFonts w:hint="eastAsia"/>
          <w:color w:val="000000" w:themeColor="text1"/>
        </w:rPr>
        <w:t>○</w:t>
      </w:r>
      <w:r w:rsidRPr="006A6A9F">
        <w:rPr>
          <w:rFonts w:hint="eastAsia"/>
          <w:color w:val="000000" w:themeColor="text1"/>
        </w:rPr>
        <w:t>芳各項花費資金缺口，即無可能杜撰行賄警員情事。堪認其供證與</w:t>
      </w:r>
      <w:r w:rsidR="00870FEA">
        <w:rPr>
          <w:rFonts w:hint="eastAsia"/>
          <w:color w:val="000000" w:themeColor="text1"/>
        </w:rPr>
        <w:t>陳○鑫</w:t>
      </w:r>
      <w:r w:rsidRPr="006A6A9F">
        <w:rPr>
          <w:rFonts w:hint="eastAsia"/>
          <w:color w:val="000000" w:themeColor="text1"/>
        </w:rPr>
        <w:t>、</w:t>
      </w:r>
      <w:r w:rsidR="008D7639">
        <w:rPr>
          <w:rFonts w:hint="eastAsia"/>
          <w:color w:val="000000" w:themeColor="text1"/>
        </w:rPr>
        <w:t>陳○成</w:t>
      </w:r>
      <w:r w:rsidRPr="006A6A9F">
        <w:rPr>
          <w:rFonts w:hint="eastAsia"/>
          <w:color w:val="000000" w:themeColor="text1"/>
        </w:rPr>
        <w:t>共同交付</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賄款為實情。而</w:t>
      </w:r>
      <w:r w:rsidR="008D7639">
        <w:rPr>
          <w:rFonts w:hint="eastAsia"/>
          <w:color w:val="000000" w:themeColor="text1"/>
        </w:rPr>
        <w:t>陳○成</w:t>
      </w:r>
      <w:r w:rsidRPr="006A6A9F">
        <w:rPr>
          <w:rFonts w:hint="eastAsia"/>
          <w:color w:val="000000" w:themeColor="text1"/>
        </w:rPr>
        <w:t>因與</w:t>
      </w:r>
      <w:r w:rsidR="00870FEA">
        <w:rPr>
          <w:rFonts w:hint="eastAsia"/>
          <w:color w:val="000000" w:themeColor="text1"/>
        </w:rPr>
        <w:t>陳○鑫</w:t>
      </w:r>
      <w:r w:rsidRPr="006A6A9F">
        <w:rPr>
          <w:rFonts w:hint="eastAsia"/>
          <w:color w:val="000000" w:themeColor="text1"/>
        </w:rPr>
        <w:t>、</w:t>
      </w:r>
      <w:r w:rsidR="00870FEA">
        <w:rPr>
          <w:rFonts w:hint="eastAsia"/>
          <w:color w:val="000000" w:themeColor="text1"/>
        </w:rPr>
        <w:t>謝○原</w:t>
      </w:r>
      <w:r w:rsidRPr="006A6A9F">
        <w:rPr>
          <w:rFonts w:hint="eastAsia"/>
          <w:color w:val="000000" w:themeColor="text1"/>
        </w:rPr>
        <w:t>合資經營賭博性</w:t>
      </w:r>
      <w:r w:rsidR="00870FEA">
        <w:rPr>
          <w:rFonts w:hint="eastAsia"/>
          <w:color w:val="000000" w:themeColor="text1"/>
        </w:rPr>
        <w:t>東○</w:t>
      </w:r>
      <w:r w:rsidRPr="006A6A9F">
        <w:rPr>
          <w:rFonts w:hint="eastAsia"/>
          <w:color w:val="000000" w:themeColor="text1"/>
        </w:rPr>
        <w:t>電子遊戲場，授權由</w:t>
      </w:r>
      <w:r w:rsidR="00870FEA">
        <w:rPr>
          <w:rFonts w:hint="eastAsia"/>
          <w:color w:val="000000" w:themeColor="text1"/>
        </w:rPr>
        <w:t>謝○原</w:t>
      </w:r>
      <w:r w:rsidRPr="006A6A9F">
        <w:rPr>
          <w:rFonts w:hint="eastAsia"/>
          <w:color w:val="000000" w:themeColor="text1"/>
        </w:rPr>
        <w:t>以現金賄賂警察，冀求免遭取締查緝，自為共同正犯。</w:t>
      </w:r>
    </w:p>
    <w:p w:rsidR="0057472B" w:rsidRPr="006A6A9F" w:rsidRDefault="00975B9B" w:rsidP="0057472B">
      <w:pPr>
        <w:pStyle w:val="7"/>
        <w:rPr>
          <w:color w:val="000000" w:themeColor="text1"/>
        </w:rPr>
      </w:pPr>
      <w:r w:rsidRPr="006A6A9F">
        <w:rPr>
          <w:rFonts w:hint="eastAsia"/>
          <w:color w:val="000000" w:themeColor="text1"/>
        </w:rPr>
        <w:t>會計</w:t>
      </w:r>
      <w:r w:rsidR="008D7639">
        <w:rPr>
          <w:rFonts w:hint="eastAsia"/>
          <w:color w:val="000000" w:themeColor="text1"/>
        </w:rPr>
        <w:t>鄭○雲</w:t>
      </w:r>
      <w:r w:rsidRPr="006A6A9F">
        <w:rPr>
          <w:rFonts w:hint="eastAsia"/>
          <w:color w:val="000000" w:themeColor="text1"/>
        </w:rPr>
        <w:t>將薪資、營運費用及員工福利金匯入</w:t>
      </w:r>
      <w:r w:rsidR="00870FEA">
        <w:rPr>
          <w:rFonts w:hint="eastAsia"/>
          <w:color w:val="000000" w:themeColor="text1"/>
        </w:rPr>
        <w:t>謝○原</w:t>
      </w:r>
      <w:r w:rsidRPr="006A6A9F">
        <w:rPr>
          <w:rFonts w:hint="eastAsia"/>
          <w:color w:val="000000" w:themeColor="text1"/>
        </w:rPr>
        <w:t>帳戶後，</w:t>
      </w:r>
      <w:r w:rsidR="00870FEA">
        <w:rPr>
          <w:rFonts w:hint="eastAsia"/>
          <w:color w:val="000000" w:themeColor="text1"/>
        </w:rPr>
        <w:t>謝○原</w:t>
      </w:r>
      <w:r w:rsidRPr="006A6A9F">
        <w:rPr>
          <w:rFonts w:hint="eastAsia"/>
          <w:color w:val="000000" w:themeColor="text1"/>
        </w:rPr>
        <w:t>即可統籌自由支配，僅須依</w:t>
      </w:r>
      <w:r w:rsidR="00870FEA">
        <w:rPr>
          <w:rFonts w:hint="eastAsia"/>
          <w:color w:val="000000" w:themeColor="text1"/>
        </w:rPr>
        <w:t>陳○鑫</w:t>
      </w:r>
      <w:r w:rsidRPr="006A6A9F">
        <w:rPr>
          <w:rFonts w:hint="eastAsia"/>
          <w:color w:val="000000" w:themeColor="text1"/>
        </w:rPr>
        <w:t>、</w:t>
      </w:r>
      <w:r w:rsidR="008D7639">
        <w:rPr>
          <w:rFonts w:hint="eastAsia"/>
          <w:color w:val="000000" w:themeColor="text1"/>
        </w:rPr>
        <w:t>陳○成</w:t>
      </w:r>
      <w:r w:rsidRPr="006A6A9F">
        <w:rPr>
          <w:rFonts w:hint="eastAsia"/>
          <w:color w:val="000000" w:themeColor="text1"/>
        </w:rPr>
        <w:t>之合意行賄警員即可，不必限定須從</w:t>
      </w:r>
      <w:r w:rsidR="008D7639">
        <w:rPr>
          <w:rFonts w:hint="eastAsia"/>
          <w:color w:val="000000" w:themeColor="text1"/>
        </w:rPr>
        <w:t>鄭○雲</w:t>
      </w:r>
      <w:r w:rsidRPr="006A6A9F">
        <w:rPr>
          <w:rFonts w:hint="eastAsia"/>
          <w:color w:val="000000" w:themeColor="text1"/>
        </w:rPr>
        <w:t>匯來之特定款項支付。且</w:t>
      </w:r>
      <w:r w:rsidR="00870FEA">
        <w:rPr>
          <w:rFonts w:hint="eastAsia"/>
          <w:color w:val="000000" w:themeColor="text1"/>
        </w:rPr>
        <w:t>謝○原</w:t>
      </w:r>
      <w:r w:rsidRPr="006A6A9F">
        <w:rPr>
          <w:rFonts w:hint="eastAsia"/>
          <w:color w:val="000000" w:themeColor="text1"/>
        </w:rPr>
        <w:t>另於合作金庫大順分行、嘉義分行、東嘉義分行等帳戶款項，並屢有以金融卡提領現金之交易紀錄，對照交付</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賄賂之日期，尚無矛盾。</w:t>
      </w:r>
    </w:p>
    <w:p w:rsidR="0057472B" w:rsidRPr="006A6A9F" w:rsidRDefault="00E010E7" w:rsidP="0057472B">
      <w:pPr>
        <w:pStyle w:val="7"/>
        <w:rPr>
          <w:color w:val="000000" w:themeColor="text1"/>
        </w:rPr>
      </w:pPr>
      <w:r>
        <w:rPr>
          <w:rFonts w:hint="eastAsia"/>
          <w:color w:val="000000" w:themeColor="text1"/>
        </w:rPr>
        <w:t>呂○原</w:t>
      </w:r>
      <w:r w:rsidR="00975B9B" w:rsidRPr="006A6A9F">
        <w:rPr>
          <w:rFonts w:hint="eastAsia"/>
          <w:color w:val="000000" w:themeColor="text1"/>
        </w:rPr>
        <w:t>身為派出所警員，且以「</w:t>
      </w:r>
      <w:r w:rsidR="00870FEA">
        <w:rPr>
          <w:rFonts w:hint="eastAsia"/>
          <w:color w:val="000000" w:themeColor="text1"/>
        </w:rPr>
        <w:t>東○</w:t>
      </w:r>
      <w:r w:rsidR="00975B9B" w:rsidRPr="006A6A9F">
        <w:rPr>
          <w:rFonts w:hint="eastAsia"/>
          <w:color w:val="000000" w:themeColor="text1"/>
        </w:rPr>
        <w:t>」所在之榮檜里為警勤區，知悉轄內遊戲場涉嫌賭博，依職責自當蒐查，竟向戴</w:t>
      </w:r>
      <w:r w:rsidR="008D7639">
        <w:rPr>
          <w:rFonts w:hint="eastAsia"/>
          <w:color w:val="000000" w:themeColor="text1"/>
        </w:rPr>
        <w:t>○</w:t>
      </w:r>
      <w:r w:rsidR="00975B9B" w:rsidRPr="006A6A9F">
        <w:rPr>
          <w:rFonts w:hint="eastAsia"/>
          <w:color w:val="000000" w:themeColor="text1"/>
        </w:rPr>
        <w:t>蘭告</w:t>
      </w:r>
      <w:r w:rsidR="00975B9B" w:rsidRPr="006A6A9F">
        <w:rPr>
          <w:rFonts w:hint="eastAsia"/>
          <w:color w:val="000000" w:themeColor="text1"/>
        </w:rPr>
        <w:lastRenderedPageBreak/>
        <w:t>稱遭人檢舉並囑其轉知</w:t>
      </w:r>
      <w:r w:rsidR="00870FEA">
        <w:rPr>
          <w:rFonts w:hint="eastAsia"/>
          <w:color w:val="000000" w:themeColor="text1"/>
        </w:rPr>
        <w:t>謝○原</w:t>
      </w:r>
      <w:r w:rsidR="00975B9B" w:rsidRPr="006A6A9F">
        <w:rPr>
          <w:rFonts w:hint="eastAsia"/>
          <w:color w:val="000000" w:themeColor="text1"/>
        </w:rPr>
        <w:t>，雖不足認定有洩密犯行，然可佐證其貪墨受賄，始有此舉止。</w:t>
      </w:r>
    </w:p>
    <w:p w:rsidR="00975B9B" w:rsidRPr="006A6A9F" w:rsidRDefault="00E010E7" w:rsidP="0057472B">
      <w:pPr>
        <w:pStyle w:val="7"/>
        <w:rPr>
          <w:color w:val="000000" w:themeColor="text1"/>
        </w:rPr>
      </w:pPr>
      <w:r>
        <w:rPr>
          <w:rFonts w:hint="eastAsia"/>
          <w:color w:val="000000" w:themeColor="text1"/>
        </w:rPr>
        <w:t>周○賢</w:t>
      </w:r>
      <w:r w:rsidR="00975B9B" w:rsidRPr="006A6A9F">
        <w:rPr>
          <w:rFonts w:hint="eastAsia"/>
          <w:color w:val="000000" w:themeColor="text1"/>
        </w:rPr>
        <w:t>案發時任嘉義市政府警察局第一分局偵查隊偵查佐，</w:t>
      </w:r>
      <w:r>
        <w:rPr>
          <w:rFonts w:hint="eastAsia"/>
          <w:color w:val="000000" w:themeColor="text1"/>
        </w:rPr>
        <w:t>呂○原</w:t>
      </w:r>
      <w:r w:rsidR="00975B9B" w:rsidRPr="006A6A9F">
        <w:rPr>
          <w:rFonts w:hint="eastAsia"/>
          <w:color w:val="000000" w:themeColor="text1"/>
        </w:rPr>
        <w:t>則為該警分局長榮派出所警員，</w:t>
      </w:r>
      <w:r w:rsidR="00870FEA">
        <w:rPr>
          <w:rFonts w:hint="eastAsia"/>
          <w:color w:val="000000" w:themeColor="text1"/>
        </w:rPr>
        <w:t>東○</w:t>
      </w:r>
      <w:r w:rsidR="00975B9B" w:rsidRPr="006A6A9F">
        <w:rPr>
          <w:rFonts w:hint="eastAsia"/>
          <w:color w:val="000000" w:themeColor="text1"/>
        </w:rPr>
        <w:t>電子遊戲場址在</w:t>
      </w:r>
      <w:r>
        <w:rPr>
          <w:rFonts w:hint="eastAsia"/>
          <w:color w:val="000000" w:themeColor="text1"/>
        </w:rPr>
        <w:t>周○賢</w:t>
      </w:r>
      <w:r w:rsidR="00975B9B" w:rsidRPr="006A6A9F">
        <w:rPr>
          <w:rFonts w:hint="eastAsia"/>
          <w:color w:val="000000" w:themeColor="text1"/>
        </w:rPr>
        <w:t>之刑責區、</w:t>
      </w:r>
      <w:r>
        <w:rPr>
          <w:rFonts w:hint="eastAsia"/>
          <w:color w:val="000000" w:themeColor="text1"/>
        </w:rPr>
        <w:t>呂○原</w:t>
      </w:r>
      <w:r w:rsidR="00975B9B" w:rsidRPr="006A6A9F">
        <w:rPr>
          <w:rFonts w:hint="eastAsia"/>
          <w:color w:val="000000" w:themeColor="text1"/>
        </w:rPr>
        <w:t>之警勤區，均知「</w:t>
      </w:r>
      <w:r w:rsidR="00870FEA">
        <w:rPr>
          <w:rFonts w:hint="eastAsia"/>
          <w:color w:val="000000" w:themeColor="text1"/>
        </w:rPr>
        <w:t>東○</w:t>
      </w:r>
      <w:r w:rsidR="00975B9B" w:rsidRPr="006A6A9F">
        <w:rPr>
          <w:rFonts w:hint="eastAsia"/>
          <w:color w:val="000000" w:themeColor="text1"/>
        </w:rPr>
        <w:t>」在其等所轄責任勤務區內為賭博性營業，依法負有取締查緝權限與職責，知曉業者</w:t>
      </w:r>
      <w:r w:rsidR="00870FEA">
        <w:rPr>
          <w:rFonts w:hint="eastAsia"/>
          <w:color w:val="000000" w:themeColor="text1"/>
        </w:rPr>
        <w:t>謝○原</w:t>
      </w:r>
      <w:r w:rsidR="00975B9B" w:rsidRPr="006A6A9F">
        <w:rPr>
          <w:rFonts w:hint="eastAsia"/>
          <w:color w:val="000000" w:themeColor="text1"/>
        </w:rPr>
        <w:t>交付現金乃賄求放任不予取締查緝之意，猶分別收受賄賂而未舉報偵處，違背職務應為而不為，其等違背職務行為與所收賄賂，即有對價關係等旨。原判決就其依憑調查所得之證據資料，認定</w:t>
      </w:r>
      <w:r w:rsidR="00870FEA">
        <w:rPr>
          <w:rFonts w:hint="eastAsia"/>
          <w:color w:val="000000" w:themeColor="text1"/>
        </w:rPr>
        <w:t>謝○原</w:t>
      </w:r>
      <w:r w:rsidR="00975B9B" w:rsidRPr="006A6A9F">
        <w:rPr>
          <w:rFonts w:hint="eastAsia"/>
          <w:color w:val="000000" w:themeColor="text1"/>
        </w:rPr>
        <w:t>、</w:t>
      </w:r>
      <w:r w:rsidR="008D7639">
        <w:rPr>
          <w:rFonts w:hint="eastAsia"/>
          <w:color w:val="000000" w:themeColor="text1"/>
        </w:rPr>
        <w:t>陳○成</w:t>
      </w:r>
      <w:r w:rsidR="00975B9B" w:rsidRPr="006A6A9F">
        <w:rPr>
          <w:rFonts w:hint="eastAsia"/>
          <w:color w:val="000000" w:themeColor="text1"/>
        </w:rPr>
        <w:t>向</w:t>
      </w:r>
      <w:r>
        <w:rPr>
          <w:rFonts w:hint="eastAsia"/>
          <w:color w:val="000000" w:themeColor="text1"/>
        </w:rPr>
        <w:t>呂○原</w:t>
      </w:r>
      <w:r w:rsidR="00975B9B" w:rsidRPr="006A6A9F">
        <w:rPr>
          <w:rFonts w:hint="eastAsia"/>
          <w:color w:val="000000" w:themeColor="text1"/>
        </w:rPr>
        <w:t>、</w:t>
      </w:r>
      <w:r>
        <w:rPr>
          <w:rFonts w:hint="eastAsia"/>
          <w:color w:val="000000" w:themeColor="text1"/>
        </w:rPr>
        <w:t>周○賢</w:t>
      </w:r>
      <w:r w:rsidR="00975B9B" w:rsidRPr="006A6A9F">
        <w:rPr>
          <w:rFonts w:hint="eastAsia"/>
          <w:color w:val="000000" w:themeColor="text1"/>
        </w:rPr>
        <w:t>行賄，而</w:t>
      </w:r>
      <w:r>
        <w:rPr>
          <w:rFonts w:hint="eastAsia"/>
          <w:color w:val="000000" w:themeColor="text1"/>
        </w:rPr>
        <w:t>呂○原</w:t>
      </w:r>
      <w:r w:rsidR="00975B9B" w:rsidRPr="006A6A9F">
        <w:rPr>
          <w:rFonts w:hint="eastAsia"/>
          <w:color w:val="000000" w:themeColor="text1"/>
        </w:rPr>
        <w:t>及</w:t>
      </w:r>
      <w:r>
        <w:rPr>
          <w:rFonts w:hint="eastAsia"/>
          <w:color w:val="000000" w:themeColor="text1"/>
        </w:rPr>
        <w:t>周○賢</w:t>
      </w:r>
      <w:r w:rsidR="00975B9B" w:rsidRPr="006A6A9F">
        <w:rPr>
          <w:rFonts w:hint="eastAsia"/>
          <w:color w:val="000000" w:themeColor="text1"/>
        </w:rPr>
        <w:t>予以收受之犯罪事實，已明白認定，並詳細記載所憑之證據及得心證理由，其說明論斷俱有證據資料在卷可稽，並非以</w:t>
      </w:r>
      <w:r w:rsidR="00870FEA">
        <w:rPr>
          <w:rFonts w:hint="eastAsia"/>
          <w:color w:val="000000" w:themeColor="text1"/>
        </w:rPr>
        <w:t>謝○原</w:t>
      </w:r>
      <w:r w:rsidR="00975B9B" w:rsidRPr="006A6A9F">
        <w:rPr>
          <w:rFonts w:hint="eastAsia"/>
          <w:color w:val="000000" w:themeColor="text1"/>
        </w:rPr>
        <w:t>於偵查中之供述作為認定事實之唯一證據。至於原判決所憑採</w:t>
      </w:r>
      <w:r w:rsidR="008D7639">
        <w:rPr>
          <w:rFonts w:hint="eastAsia"/>
          <w:color w:val="000000" w:themeColor="text1"/>
        </w:rPr>
        <w:t>鄭○雲</w:t>
      </w:r>
      <w:r w:rsidR="00975B9B" w:rsidRPr="006A6A9F">
        <w:rPr>
          <w:rFonts w:hint="eastAsia"/>
          <w:color w:val="000000" w:themeColor="text1"/>
        </w:rPr>
        <w:t>所為其於舊址辦公室親自聽聞內容之供述，並非出於</w:t>
      </w:r>
      <w:r w:rsidR="008D7639">
        <w:rPr>
          <w:rFonts w:hint="eastAsia"/>
          <w:color w:val="000000" w:themeColor="text1"/>
        </w:rPr>
        <w:t>鄭○雲</w:t>
      </w:r>
      <w:r w:rsidR="00975B9B" w:rsidRPr="006A6A9F">
        <w:rPr>
          <w:rFonts w:hint="eastAsia"/>
          <w:color w:val="000000" w:themeColor="text1"/>
        </w:rPr>
        <w:t>之臆測之詞，以之資為</w:t>
      </w:r>
      <w:r w:rsidR="00870FEA">
        <w:rPr>
          <w:rFonts w:hint="eastAsia"/>
          <w:color w:val="000000" w:themeColor="text1"/>
        </w:rPr>
        <w:t>謝○原</w:t>
      </w:r>
      <w:r w:rsidR="00975B9B" w:rsidRPr="006A6A9F">
        <w:rPr>
          <w:rFonts w:hint="eastAsia"/>
          <w:color w:val="000000" w:themeColor="text1"/>
        </w:rPr>
        <w:t>供證之補強證據，並不違背證據法則。原判決綜合調查所得之直接、間接證據而為合理推論，且並未違背經驗法則、論理法則，即屬事實審法院採證認事，判斷證據證明力職權之適法行使，自不能任意指為違法。上訴意旨就原審採證認事職權之適法行使，徒以自己之說詞，任意指摘，而為單純事實上之爭執，</w:t>
      </w:r>
      <w:r w:rsidR="00975B9B" w:rsidRPr="006A6A9F">
        <w:rPr>
          <w:rFonts w:hint="eastAsia"/>
          <w:color w:val="000000" w:themeColor="text1"/>
        </w:rPr>
        <w:lastRenderedPageBreak/>
        <w:t>自非上訴第三審之合法理由。</w:t>
      </w:r>
    </w:p>
    <w:p w:rsidR="00975B9B" w:rsidRPr="006A6A9F" w:rsidRDefault="00975B9B" w:rsidP="0057472B">
      <w:pPr>
        <w:pStyle w:val="5"/>
        <w:rPr>
          <w:color w:val="000000" w:themeColor="text1"/>
        </w:rPr>
      </w:pPr>
      <w:r w:rsidRPr="006A6A9F">
        <w:rPr>
          <w:rFonts w:hint="eastAsia"/>
          <w:color w:val="000000" w:themeColor="text1"/>
        </w:rPr>
        <w:t>被告之自白，非出於強暴、脅迫、利誘、詐欺、疲勞訊問、違法羈押或其他不正之方法，且與事實相符者，得採為認定被告犯罪事實之證據。此係以被告之自白必須出於其自由意志之發動，用以確保自白之真實性，故對被告施以前揭不正之方法者，不以負責訊問或製作該自白筆錄之公務員為限，其他第</w:t>
      </w:r>
      <w:r w:rsidR="005042A9" w:rsidRPr="006A6A9F">
        <w:rPr>
          <w:rFonts w:hint="eastAsia"/>
          <w:color w:val="000000" w:themeColor="text1"/>
        </w:rPr>
        <w:t>3人</w:t>
      </w:r>
      <w:r w:rsidRPr="006A6A9F">
        <w:rPr>
          <w:rFonts w:hint="eastAsia"/>
          <w:color w:val="000000" w:themeColor="text1"/>
        </w:rPr>
        <w:t>亦包括在內，且不以當場施用此等不正之方法為必要，縱係由第</w:t>
      </w:r>
      <w:r w:rsidR="005042A9" w:rsidRPr="006A6A9F">
        <w:rPr>
          <w:rFonts w:hint="eastAsia"/>
          <w:color w:val="000000" w:themeColor="text1"/>
        </w:rPr>
        <w:t>3人</w:t>
      </w:r>
      <w:r w:rsidRPr="006A6A9F">
        <w:rPr>
          <w:rFonts w:hint="eastAsia"/>
          <w:color w:val="000000" w:themeColor="text1"/>
        </w:rPr>
        <w:t>於訊問前為之，倘使被告精神上、身體上受恐懼、壓迫之狀態延續至應訊時，致不能為任意性之陳述者，該自白仍屬非任意性之自白，依法不得採為判斷事實之根據。惟如被告之自白並非出於上開不正方法取得，而係出於自由意志，自得採為證據。原判決於理由說明：</w:t>
      </w:r>
      <w:r w:rsidR="00870FEA">
        <w:rPr>
          <w:rFonts w:hint="eastAsia"/>
          <w:color w:val="000000" w:themeColor="text1"/>
        </w:rPr>
        <w:t>謝○原</w:t>
      </w:r>
      <w:r w:rsidRPr="006A6A9F">
        <w:rPr>
          <w:rFonts w:hint="eastAsia"/>
          <w:color w:val="000000" w:themeColor="text1"/>
        </w:rPr>
        <w:t>於97年7月8日自下午2時55分至翌日（9日）凌晨1時0分止經調查員詢問，歷時約10個小時，有調查筆錄可考，查無其明示同意夜間詢問之事證，依刑事訴訟法第158條之2第1項前段，該警詢供述不得作為證據。而</w:t>
      </w:r>
      <w:r w:rsidR="00870FEA">
        <w:rPr>
          <w:rFonts w:hint="eastAsia"/>
          <w:color w:val="000000" w:themeColor="text1"/>
        </w:rPr>
        <w:t>謝○原</w:t>
      </w:r>
      <w:r w:rsidRPr="006A6A9F">
        <w:rPr>
          <w:rFonts w:hint="eastAsia"/>
          <w:color w:val="000000" w:themeColor="text1"/>
        </w:rPr>
        <w:t>接受調查員詢問之結束時間為97年7月9日凌晨1時0分，檢察官於同日凌晨2時27分開始訊問，經</w:t>
      </w:r>
      <w:r w:rsidR="002A03E4" w:rsidRPr="006A6A9F">
        <w:rPr>
          <w:rFonts w:hint="eastAsia"/>
          <w:color w:val="000000" w:themeColor="text1"/>
        </w:rPr>
        <w:t>勘驗</w:t>
      </w:r>
      <w:r w:rsidRPr="006A6A9F">
        <w:rPr>
          <w:rFonts w:hint="eastAsia"/>
          <w:color w:val="000000" w:themeColor="text1"/>
        </w:rPr>
        <w:t>警詢光碟，及其嗣於另日偵訊中亦肯認於上開偵訊中曾向檢察官陳明其並非疲累。則其於調查員詢問後，至接受檢察官訊問前，獲有相當時間趴桌閉目養神之休息後始應偵訊，過程中雖打哈欠，然檢察官尚徵詢其是否需要休息，其當下衡酌自己身心狀況，明確表達「不是累」、「祇是以前的記憶有點模糊」，足見其意識清楚，陳述出於自由意志，未有受壓迫或不當影響之情</w:t>
      </w:r>
      <w:r w:rsidRPr="006A6A9F">
        <w:rPr>
          <w:rFonts w:hint="eastAsia"/>
          <w:color w:val="000000" w:themeColor="text1"/>
        </w:rPr>
        <w:lastRenderedPageBreak/>
        <w:t>事。上訴人等人事後指辯其遭疲勞訊問，均係臨訟飾卸之詞，不足採信。至於調查員對</w:t>
      </w:r>
      <w:r w:rsidR="00870FEA">
        <w:rPr>
          <w:rFonts w:hint="eastAsia"/>
          <w:color w:val="000000" w:themeColor="text1"/>
        </w:rPr>
        <w:t>謝○原</w:t>
      </w:r>
      <w:r w:rsidRPr="006A6A9F">
        <w:rPr>
          <w:rFonts w:hint="eastAsia"/>
          <w:color w:val="000000" w:themeColor="text1"/>
        </w:rPr>
        <w:t>告以掌握之事證，並曉示法律明文允許之寬典，此對其衡能產生驅策如實招供之意念，足認係其之後於檢察官偵訊時為任意性自白的表徵之一，其出於利害權衡後之決定，不能謂遭受不當外力影響其供述自由。檢察官訊問</w:t>
      </w:r>
      <w:r w:rsidR="00870FEA">
        <w:rPr>
          <w:rFonts w:hint="eastAsia"/>
          <w:color w:val="000000" w:themeColor="text1"/>
        </w:rPr>
        <w:t>謝○原</w:t>
      </w:r>
      <w:r w:rsidRPr="006A6A9F">
        <w:rPr>
          <w:rFonts w:hint="eastAsia"/>
          <w:color w:val="000000" w:themeColor="text1"/>
        </w:rPr>
        <w:t>，係有別於調查員警詢之另一訊問程序，依刑事訴訟法第95條第1項踐行告知權利程序，任由</w:t>
      </w:r>
      <w:r w:rsidR="00870FEA">
        <w:rPr>
          <w:rFonts w:hint="eastAsia"/>
          <w:color w:val="000000" w:themeColor="text1"/>
        </w:rPr>
        <w:t>謝○原</w:t>
      </w:r>
      <w:r w:rsidRPr="006A6A9F">
        <w:rPr>
          <w:rFonts w:hint="eastAsia"/>
          <w:color w:val="000000" w:themeColor="text1"/>
        </w:rPr>
        <w:t>詳實應答，未見其心理受有壓迫之徵象，其亦供認：偵訊供述未遭強暴、脅迫、詐欺等不正當手段取供，沒有人逼迫承認，是出於自由意思所述等語。而其當時之陳述，並無若何之疲累以致意識不清而供述紛亂情形，調查員長時間警詢之不利影響顯未延續至檢察官偵訊時，其於檢察官訊問時之自白具任意性，於有補強證據證明與事實相符時，自得作為證據。至刑事訴訟法並無檢察官須表明身分或著特定服制後始得訊問取供之規定，不因被訊問者主觀知否訊問者之身分而影響其供述之證據能力。經核並無不合。上訴意旨指稱</w:t>
      </w:r>
      <w:r w:rsidR="00870FEA">
        <w:rPr>
          <w:rFonts w:hint="eastAsia"/>
          <w:color w:val="000000" w:themeColor="text1"/>
        </w:rPr>
        <w:t>謝○原</w:t>
      </w:r>
      <w:r w:rsidRPr="006A6A9F">
        <w:rPr>
          <w:rFonts w:hint="eastAsia"/>
          <w:color w:val="000000" w:themeColor="text1"/>
        </w:rPr>
        <w:t>上開偵查中之供述，出於不正方法取得云云，自非適法之第三審上訴理由。</w:t>
      </w:r>
    </w:p>
    <w:p w:rsidR="00975B9B" w:rsidRPr="006A6A9F" w:rsidRDefault="00975B9B" w:rsidP="0057472B">
      <w:pPr>
        <w:pStyle w:val="5"/>
        <w:rPr>
          <w:color w:val="000000" w:themeColor="text1"/>
        </w:rPr>
      </w:pPr>
      <w:r w:rsidRPr="006A6A9F">
        <w:rPr>
          <w:rFonts w:hint="eastAsia"/>
          <w:color w:val="000000" w:themeColor="text1"/>
        </w:rPr>
        <w:t>具有共犯關係之共同被告在本質上雖兼具被告與證人雙重身分，但偵查中檢察官如係以被告身分訊問共犯被告，當共犯被告陳述之內容涉及另一共犯犯罪時，此際檢察官為調查另一共犯犯罪情形及蒐集證據之必要，即應將該共犯被告改列為證人訊問，並應踐行告知拒絕證言之相關程序權，使其具結陳述，其該部分之</w:t>
      </w:r>
      <w:r w:rsidRPr="006A6A9F">
        <w:rPr>
          <w:rFonts w:hint="eastAsia"/>
          <w:color w:val="000000" w:themeColor="text1"/>
        </w:rPr>
        <w:lastRenderedPageBreak/>
        <w:t>陳述始符合刑事訴訟法第159條之1</w:t>
      </w:r>
      <w:r w:rsidR="006F0075" w:rsidRPr="006A6A9F">
        <w:rPr>
          <w:rFonts w:hint="eastAsia"/>
          <w:color w:val="000000" w:themeColor="text1"/>
        </w:rPr>
        <w:t>第2項</w:t>
      </w:r>
      <w:r w:rsidRPr="006A6A9F">
        <w:rPr>
          <w:rFonts w:hint="eastAsia"/>
          <w:color w:val="000000" w:themeColor="text1"/>
        </w:rPr>
        <w:t>所定得為證據之傳聞例外。至於被告以外之人於偵查中未經具結所為之陳述，因欠缺「具結」，難認檢察官已恪遵法律程序規範，而與刑事訴訟法第159條之1</w:t>
      </w:r>
      <w:r w:rsidR="006F0075" w:rsidRPr="006A6A9F">
        <w:rPr>
          <w:rFonts w:hint="eastAsia"/>
          <w:color w:val="000000" w:themeColor="text1"/>
        </w:rPr>
        <w:t>第2項</w:t>
      </w:r>
      <w:r w:rsidRPr="006A6A9F">
        <w:rPr>
          <w:rFonts w:hint="eastAsia"/>
          <w:color w:val="000000" w:themeColor="text1"/>
        </w:rPr>
        <w:t>之規定有間。即被告以外之人於偵查中，經檢察官非以證人身分傳喚，於取證時，除在法律上有不得令其具結之情形者外，亦應依人證之程序命其具結，方得作為證據，此於</w:t>
      </w:r>
      <w:r w:rsidR="00646654" w:rsidRPr="006A6A9F">
        <w:rPr>
          <w:rFonts w:hint="eastAsia"/>
          <w:color w:val="000000" w:themeColor="text1"/>
        </w:rPr>
        <w:t>最高法院</w:t>
      </w:r>
      <w:r w:rsidRPr="006A6A9F">
        <w:rPr>
          <w:rFonts w:hint="eastAsia"/>
          <w:color w:val="000000" w:themeColor="text1"/>
        </w:rPr>
        <w:t>93年台上字第6578號判例已就被害人部分，為原則性闡釋；惟是類被害人、共同被告、共同正犯等被告以外之人，在偵查中未經具結之陳述，依通常情形，其信用性仍遠高於在警詢時所為之陳述，衡諸其等於警詢所為之陳述，均無須具結，卻於具有特信性、必要性時，即得為證據，則若謂該偵查中未經具結之陳述，一概無證據能力，無異反而不如警詢等之陳述，顯然失衡。因此，被告以外之人於偵查中未經具結所為之陳述，如與警詢等陳述同具有特信性、必要性時，依舉輕以明重原則，本於刑事訴訟法第159條之2、第159條之3之同一法理，例外認為有證據能力。原判決以：具共犯關係之共同被告（共犯被告）在同一訴訟程序中，兼具被告及互為證人之身分，倘檢察官先後以被告、證人之身分訊問取供，程序得以切割區分，並踐行各別之告知義務，前者曉示可保持緘默之被告權利（刑事訴訟法第95條），後者曉示得拒絕證言之證人權利（同法第185條</w:t>
      </w:r>
      <w:r w:rsidR="006C42F3" w:rsidRPr="006A6A9F">
        <w:rPr>
          <w:rFonts w:hint="eastAsia"/>
          <w:color w:val="000000" w:themeColor="text1"/>
        </w:rPr>
        <w:t>第2項</w:t>
      </w:r>
      <w:r w:rsidRPr="006A6A9F">
        <w:rPr>
          <w:rFonts w:hint="eastAsia"/>
          <w:color w:val="000000" w:themeColor="text1"/>
        </w:rPr>
        <w:t>、第186條</w:t>
      </w:r>
      <w:r w:rsidR="006C42F3" w:rsidRPr="006A6A9F">
        <w:rPr>
          <w:rFonts w:hint="eastAsia"/>
          <w:color w:val="000000" w:themeColor="text1"/>
        </w:rPr>
        <w:t>第2項</w:t>
      </w:r>
      <w:r w:rsidRPr="006A6A9F">
        <w:rPr>
          <w:rFonts w:hint="eastAsia"/>
          <w:color w:val="000000" w:themeColor="text1"/>
        </w:rPr>
        <w:t>），使受訊問者瞭解係基於何種身分應訊不生混淆，而得以選擇行使各該當權利，其蒐取證據程序於法自無不合。</w:t>
      </w:r>
      <w:r w:rsidRPr="006A6A9F">
        <w:rPr>
          <w:rFonts w:hint="eastAsia"/>
          <w:color w:val="000000" w:themeColor="text1"/>
        </w:rPr>
        <w:lastRenderedPageBreak/>
        <w:t>檢察官於97年7月9日，先以被告身分訊問</w:t>
      </w:r>
      <w:r w:rsidR="00870FEA">
        <w:rPr>
          <w:rFonts w:hint="eastAsia"/>
          <w:color w:val="000000" w:themeColor="text1"/>
        </w:rPr>
        <w:t>謝○原</w:t>
      </w:r>
      <w:r w:rsidRPr="006A6A9F">
        <w:rPr>
          <w:rFonts w:hint="eastAsia"/>
          <w:color w:val="000000" w:themeColor="text1"/>
        </w:rPr>
        <w:t>，</w:t>
      </w:r>
      <w:r w:rsidR="00870FEA">
        <w:rPr>
          <w:rFonts w:hint="eastAsia"/>
          <w:color w:val="000000" w:themeColor="text1"/>
        </w:rPr>
        <w:t>謝○原</w:t>
      </w:r>
      <w:r w:rsidRPr="006A6A9F">
        <w:rPr>
          <w:rFonts w:hint="eastAsia"/>
          <w:color w:val="000000" w:themeColor="text1"/>
        </w:rPr>
        <w:t>在知可以保持緘默情況下為行賄</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之任意性自白，即得資為不利</w:t>
      </w:r>
      <w:r w:rsidR="00870FEA">
        <w:rPr>
          <w:rFonts w:hint="eastAsia"/>
          <w:color w:val="000000" w:themeColor="text1"/>
        </w:rPr>
        <w:t>謝○原</w:t>
      </w:r>
      <w:r w:rsidRPr="006A6A9F">
        <w:rPr>
          <w:rFonts w:hint="eastAsia"/>
          <w:color w:val="000000" w:themeColor="text1"/>
        </w:rPr>
        <w:t>自己之證據。至於</w:t>
      </w:r>
      <w:r w:rsidR="00870FEA">
        <w:rPr>
          <w:rFonts w:hint="eastAsia"/>
          <w:color w:val="000000" w:themeColor="text1"/>
        </w:rPr>
        <w:t>謝○原</w:t>
      </w:r>
      <w:r w:rsidRPr="006A6A9F">
        <w:rPr>
          <w:rFonts w:hint="eastAsia"/>
          <w:color w:val="000000" w:themeColor="text1"/>
        </w:rPr>
        <w:t>上開具結前之陳述，係屬其自白，原則上不得作為認定共同被告犯罪事實之證據，然考量相同情形之警詢供述，無須具結於具特信性、必要性時即得為證據，故其於偵查中未經具結之陳述，具有特信性、必要性時，依舉輕以明重原則，本於刑事訴訟法第159條之2、第159條之3之同一法理，例外認為有證據能力。檢察官之後轉換程序，再以證人身分訊問</w:t>
      </w:r>
      <w:r w:rsidR="00870FEA">
        <w:rPr>
          <w:rFonts w:hint="eastAsia"/>
          <w:color w:val="000000" w:themeColor="text1"/>
        </w:rPr>
        <w:t>謝○原</w:t>
      </w:r>
      <w:r w:rsidRPr="006A6A9F">
        <w:rPr>
          <w:rFonts w:hint="eastAsia"/>
          <w:color w:val="000000" w:themeColor="text1"/>
        </w:rPr>
        <w:t>，經訊明其與</w:t>
      </w:r>
      <w:r w:rsidR="00870FEA">
        <w:rPr>
          <w:rFonts w:hint="eastAsia"/>
          <w:color w:val="000000" w:themeColor="text1"/>
        </w:rPr>
        <w:t>陳○鑫</w:t>
      </w:r>
      <w:r w:rsidRPr="006A6A9F">
        <w:rPr>
          <w:rFonts w:hint="eastAsia"/>
          <w:color w:val="000000" w:themeColor="text1"/>
        </w:rPr>
        <w:t>、</w:t>
      </w:r>
      <w:r w:rsidR="008D7639">
        <w:rPr>
          <w:rFonts w:hint="eastAsia"/>
          <w:color w:val="000000" w:themeColor="text1"/>
        </w:rPr>
        <w:t>陳○成</w:t>
      </w:r>
      <w:r w:rsidRPr="006A6A9F">
        <w:rPr>
          <w:rFonts w:hint="eastAsia"/>
          <w:color w:val="000000" w:themeColor="text1"/>
        </w:rPr>
        <w:t>、</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等共同被告無得拒絕作證之法定身分關係，僅告以證人作證之具結義務及偽證處罰，但疏漏未告知若恐因陳述致其自己或與其有法定身分關係之人受刑事追訴或處罰者得拒絕證言，即逕命朗讀結文具結，其仍證述</w:t>
      </w:r>
      <w:r w:rsidR="00870FEA">
        <w:rPr>
          <w:rFonts w:hint="eastAsia"/>
          <w:color w:val="000000" w:themeColor="text1"/>
        </w:rPr>
        <w:t>陳○鑫</w:t>
      </w:r>
      <w:r w:rsidRPr="006A6A9F">
        <w:rPr>
          <w:rFonts w:hint="eastAsia"/>
          <w:color w:val="000000" w:themeColor="text1"/>
        </w:rPr>
        <w:t>、</w:t>
      </w:r>
      <w:r w:rsidR="008D7639">
        <w:rPr>
          <w:rFonts w:hint="eastAsia"/>
          <w:color w:val="000000" w:themeColor="text1"/>
        </w:rPr>
        <w:t>陳○成</w:t>
      </w:r>
      <w:r w:rsidRPr="006A6A9F">
        <w:rPr>
          <w:rFonts w:hint="eastAsia"/>
          <w:color w:val="000000" w:themeColor="text1"/>
        </w:rPr>
        <w:t>均知其行賄</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等情，經</w:t>
      </w:r>
      <w:r w:rsidR="002A03E4" w:rsidRPr="006A6A9F">
        <w:rPr>
          <w:rFonts w:hint="eastAsia"/>
          <w:color w:val="000000" w:themeColor="text1"/>
        </w:rPr>
        <w:t>勘驗</w:t>
      </w:r>
      <w:r w:rsidRPr="006A6A9F">
        <w:rPr>
          <w:rFonts w:hint="eastAsia"/>
          <w:color w:val="000000" w:themeColor="text1"/>
        </w:rPr>
        <w:t>無誤，製有</w:t>
      </w:r>
      <w:r w:rsidR="002A03E4" w:rsidRPr="006A6A9F">
        <w:rPr>
          <w:rFonts w:hint="eastAsia"/>
          <w:color w:val="000000" w:themeColor="text1"/>
        </w:rPr>
        <w:t>勘驗</w:t>
      </w:r>
      <w:r w:rsidRPr="006A6A9F">
        <w:rPr>
          <w:rFonts w:hint="eastAsia"/>
          <w:color w:val="000000" w:themeColor="text1"/>
        </w:rPr>
        <w:t>筆錄可考。則檢察官分別以被告、證人身分訊問</w:t>
      </w:r>
      <w:r w:rsidR="00870FEA">
        <w:rPr>
          <w:rFonts w:hint="eastAsia"/>
          <w:color w:val="000000" w:themeColor="text1"/>
        </w:rPr>
        <w:t>謝○原</w:t>
      </w:r>
      <w:r w:rsidRPr="006A6A9F">
        <w:rPr>
          <w:rFonts w:hint="eastAsia"/>
          <w:color w:val="000000" w:themeColor="text1"/>
        </w:rPr>
        <w:t>，前者曉示得保持緘默，後者曉示應據實陳述，程序有所區隔而不致混淆。檢察官雖告知</w:t>
      </w:r>
      <w:r w:rsidR="00870FEA">
        <w:rPr>
          <w:rFonts w:hint="eastAsia"/>
          <w:color w:val="000000" w:themeColor="text1"/>
        </w:rPr>
        <w:t>謝○原</w:t>
      </w:r>
      <w:r w:rsidRPr="006A6A9F">
        <w:rPr>
          <w:rFonts w:hint="eastAsia"/>
          <w:color w:val="000000" w:themeColor="text1"/>
        </w:rPr>
        <w:t>有關刑事訴訟法第187條具結義務及偽證之處罰，惟未告知得拒絕證言之權利等情，固不無瑕疵。然則關於未告知恐因陳述致其自己受追訴或處罰部分，係恐因陳述致自己不利而得予拒證，若未以該證述作為認定其自身犯行之證據，無違禁止「自證（證人）己罪」之規範意旨，而本件就</w:t>
      </w:r>
      <w:r w:rsidR="00870FEA">
        <w:rPr>
          <w:rFonts w:hint="eastAsia"/>
          <w:color w:val="000000" w:themeColor="text1"/>
        </w:rPr>
        <w:t>謝○原</w:t>
      </w:r>
      <w:r w:rsidRPr="006A6A9F">
        <w:rPr>
          <w:rFonts w:hint="eastAsia"/>
          <w:color w:val="000000" w:themeColor="text1"/>
        </w:rPr>
        <w:t>部分係以其以被告身分所為之自白（輔以其他補強證據）定罪，則該</w:t>
      </w:r>
      <w:r w:rsidRPr="006A6A9F">
        <w:rPr>
          <w:rFonts w:hint="eastAsia"/>
          <w:color w:val="000000" w:themeColor="text1"/>
        </w:rPr>
        <w:lastRenderedPageBreak/>
        <w:t>等瑕疵並無關緊要。關於未告知</w:t>
      </w:r>
      <w:r w:rsidR="00870FEA">
        <w:rPr>
          <w:rFonts w:hint="eastAsia"/>
          <w:color w:val="000000" w:themeColor="text1"/>
        </w:rPr>
        <w:t>謝○原</w:t>
      </w:r>
      <w:r w:rsidRPr="006A6A9F">
        <w:rPr>
          <w:rFonts w:hint="eastAsia"/>
          <w:color w:val="000000" w:themeColor="text1"/>
        </w:rPr>
        <w:t>恐因陳述致與其有法定身分關係之人受追訴或處罰亦得拒絕證言部分，應審酌檢察官之該等取供瑕疵，是否構成「顯有不可信」之外部情況，此攸關</w:t>
      </w:r>
      <w:r w:rsidR="00870FEA">
        <w:rPr>
          <w:rFonts w:hint="eastAsia"/>
          <w:color w:val="000000" w:themeColor="text1"/>
        </w:rPr>
        <w:t>謝○原</w:t>
      </w:r>
      <w:r w:rsidRPr="006A6A9F">
        <w:rPr>
          <w:rFonts w:hint="eastAsia"/>
          <w:color w:val="000000" w:themeColor="text1"/>
        </w:rPr>
        <w:t>之證言，能否作為認定其餘共同被告即</w:t>
      </w:r>
      <w:r w:rsidR="008D7639">
        <w:rPr>
          <w:rFonts w:hint="eastAsia"/>
          <w:color w:val="000000" w:themeColor="text1"/>
        </w:rPr>
        <w:t>陳○成</w:t>
      </w:r>
      <w:r w:rsidRPr="006A6A9F">
        <w:rPr>
          <w:rFonts w:hint="eastAsia"/>
          <w:color w:val="000000" w:themeColor="text1"/>
        </w:rPr>
        <w:t>、</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被訴犯罪事實判斷依據之問題。查</w:t>
      </w:r>
      <w:r w:rsidR="00870FEA">
        <w:rPr>
          <w:rFonts w:hint="eastAsia"/>
          <w:color w:val="000000" w:themeColor="text1"/>
        </w:rPr>
        <w:t>謝○原</w:t>
      </w:r>
      <w:r w:rsidRPr="006A6A9F">
        <w:rPr>
          <w:rFonts w:hint="eastAsia"/>
          <w:color w:val="000000" w:themeColor="text1"/>
        </w:rPr>
        <w:t>與其他共同被告（上訴人等）本皆無法定得拒絕證言之身分關係，倘檢察官就恐因陳述致與其有法定身分關係之人不利則得拒絕證言踐行告知，結果並無不同，故檢察官雖漏未告知，亦難謂其他共同被告之權益遭受損害。參以</w:t>
      </w:r>
      <w:r w:rsidR="00870FEA">
        <w:rPr>
          <w:rFonts w:hint="eastAsia"/>
          <w:color w:val="000000" w:themeColor="text1"/>
        </w:rPr>
        <w:t>謝○原</w:t>
      </w:r>
      <w:r w:rsidRPr="006A6A9F">
        <w:rPr>
          <w:rFonts w:hint="eastAsia"/>
          <w:color w:val="000000" w:themeColor="text1"/>
        </w:rPr>
        <w:t>之證言與稍早之任意性自白一致，亦無任何意志不自由之情形，就共同被告等人玷汙國家職務廉潔罪行之證明，有外部之信用擔保，斟酌人權保障及公共利益之均衡維護，應認</w:t>
      </w:r>
      <w:r w:rsidR="00870FEA">
        <w:rPr>
          <w:rFonts w:hint="eastAsia"/>
          <w:color w:val="000000" w:themeColor="text1"/>
        </w:rPr>
        <w:t>謝○原</w:t>
      </w:r>
      <w:r w:rsidRPr="006A6A9F">
        <w:rPr>
          <w:rFonts w:hint="eastAsia"/>
          <w:color w:val="000000" w:themeColor="text1"/>
        </w:rPr>
        <w:t>於97年7月9日偵訊具結所為關於與知情之</w:t>
      </w:r>
      <w:r w:rsidR="00870FEA">
        <w:rPr>
          <w:rFonts w:hint="eastAsia"/>
          <w:color w:val="000000" w:themeColor="text1"/>
        </w:rPr>
        <w:t>陳○鑫</w:t>
      </w:r>
      <w:r w:rsidRPr="006A6A9F">
        <w:rPr>
          <w:rFonts w:hint="eastAsia"/>
          <w:color w:val="000000" w:themeColor="text1"/>
        </w:rPr>
        <w:t>、</w:t>
      </w:r>
      <w:r w:rsidR="008D7639">
        <w:rPr>
          <w:rFonts w:hint="eastAsia"/>
          <w:color w:val="000000" w:themeColor="text1"/>
        </w:rPr>
        <w:t>陳○成</w:t>
      </w:r>
      <w:r w:rsidRPr="006A6A9F">
        <w:rPr>
          <w:rFonts w:hint="eastAsia"/>
          <w:color w:val="000000" w:themeColor="text1"/>
        </w:rPr>
        <w:t>共同交付賄賂與</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收受之證言不受上開瑕疵之影響，可以採為認定其他共同被告犯罪事實之證據。共同被告等否定</w:t>
      </w:r>
      <w:r w:rsidR="00870FEA">
        <w:rPr>
          <w:rFonts w:hint="eastAsia"/>
          <w:color w:val="000000" w:themeColor="text1"/>
        </w:rPr>
        <w:t>謝○原</w:t>
      </w:r>
      <w:r w:rsidRPr="006A6A9F">
        <w:rPr>
          <w:rFonts w:hint="eastAsia"/>
          <w:color w:val="000000" w:themeColor="text1"/>
        </w:rPr>
        <w:t>該具結供證之證據能力，均不足採等旨</w:t>
      </w:r>
      <w:r w:rsidR="00CE7F2A" w:rsidRPr="006A6A9F">
        <w:rPr>
          <w:rFonts w:hint="eastAsia"/>
          <w:color w:val="000000" w:themeColor="text1"/>
        </w:rPr>
        <w:t>，經核並無違誤。</w:t>
      </w:r>
      <w:r w:rsidRPr="006A6A9F">
        <w:rPr>
          <w:rFonts w:hint="eastAsia"/>
          <w:color w:val="000000" w:themeColor="text1"/>
        </w:rPr>
        <w:t>上訴意旨就以上斤斤指摘，難謂為合法之第三審上訴理由。</w:t>
      </w:r>
    </w:p>
    <w:p w:rsidR="00DF21E4" w:rsidRPr="006A6A9F" w:rsidRDefault="00975B9B" w:rsidP="0057472B">
      <w:pPr>
        <w:pStyle w:val="5"/>
        <w:rPr>
          <w:color w:val="000000" w:themeColor="text1"/>
        </w:rPr>
      </w:pPr>
      <w:r w:rsidRPr="006A6A9F">
        <w:rPr>
          <w:rFonts w:hint="eastAsia"/>
          <w:color w:val="000000" w:themeColor="text1"/>
        </w:rPr>
        <w:t>司法警察依據監聽錄音結果予以翻譯而製作之監聽譯文，屬於文書證據之一種，於被告或訴訟關係人對其譯文之真實性發生爭執或有所懷疑時，法院固應依刑事訴訟法第165條之1</w:t>
      </w:r>
      <w:r w:rsidR="006F0075" w:rsidRPr="006A6A9F">
        <w:rPr>
          <w:rFonts w:hint="eastAsia"/>
          <w:color w:val="000000" w:themeColor="text1"/>
        </w:rPr>
        <w:t>第2項</w:t>
      </w:r>
      <w:r w:rsidRPr="006A6A9F">
        <w:rPr>
          <w:rFonts w:hint="eastAsia"/>
          <w:color w:val="000000" w:themeColor="text1"/>
        </w:rPr>
        <w:t>規定，以適當之設備，顯示該監聽錄音帶之聲音，以踐行調查證據之程序，俾確認該錄音聲音是否為通訊者本人及其內容與監聽譯文之</w:t>
      </w:r>
      <w:r w:rsidRPr="006A6A9F">
        <w:rPr>
          <w:rFonts w:hint="eastAsia"/>
          <w:color w:val="000000" w:themeColor="text1"/>
        </w:rPr>
        <w:lastRenderedPageBreak/>
        <w:t>記載是否相符；或傳喚該通訊者；或依其他法定程序，為證據調查。倘通訊者對該通訊監察譯文之真實性並不爭執，即無</w:t>
      </w:r>
      <w:r w:rsidR="002A03E4" w:rsidRPr="006A6A9F">
        <w:rPr>
          <w:rFonts w:hint="eastAsia"/>
          <w:color w:val="000000" w:themeColor="text1"/>
        </w:rPr>
        <w:t>勘驗</w:t>
      </w:r>
      <w:r w:rsidRPr="006A6A9F">
        <w:rPr>
          <w:rFonts w:hint="eastAsia"/>
          <w:color w:val="000000" w:themeColor="text1"/>
        </w:rPr>
        <w:t>辨認其錄音聲音之調查必要性，法院於審判期日如已踐行提示監聽譯文供當事人辨認或告以要旨，使其表示意見等程序並為辯論者，其所為之訴訟程序即無不合。如前揭發回理由部分所述，通訊保障及監察法第5條</w:t>
      </w:r>
      <w:r w:rsidR="006F0075" w:rsidRPr="006A6A9F">
        <w:rPr>
          <w:rFonts w:hint="eastAsia"/>
          <w:color w:val="000000" w:themeColor="text1"/>
        </w:rPr>
        <w:t>第2項</w:t>
      </w:r>
      <w:r w:rsidRPr="006A6A9F">
        <w:rPr>
          <w:rFonts w:hint="eastAsia"/>
          <w:color w:val="000000" w:themeColor="text1"/>
        </w:rPr>
        <w:t>於96年7月11日修正公布，96年12月11日施行，檢察官依修正前之規定核發之通訊監察書，依</w:t>
      </w:r>
      <w:r w:rsidR="00BC1881" w:rsidRPr="006A6A9F">
        <w:rPr>
          <w:rFonts w:hint="eastAsia"/>
          <w:color w:val="000000" w:themeColor="text1"/>
        </w:rPr>
        <w:t>司法院釋字</w:t>
      </w:r>
      <w:r w:rsidRPr="006A6A9F">
        <w:rPr>
          <w:rFonts w:hint="eastAsia"/>
          <w:color w:val="000000" w:themeColor="text1"/>
        </w:rPr>
        <w:t>第631號解釋及修正後之規定，應自96年12月11日失其效力，則於96年12月11日之前依檢察官核發之通訊監察書進行通訊監察，自屬合法。原判決以：本案攸關之通訊監察內容暨譯文，以96年12月11日為分界，此前之法定程序無法官保留限制，依法得由檢察官核發之通訊監察書合法實施監聽（即附表三編號1至23）。附表三編號1至7之通訊監察，有檢察官依法核發之通訊監察書可稽，即非違法監聽，至</w:t>
      </w:r>
      <w:r w:rsidR="00AF70D8" w:rsidRPr="006A6A9F">
        <w:rPr>
          <w:rFonts w:hint="eastAsia"/>
          <w:color w:val="000000" w:themeColor="text1"/>
        </w:rPr>
        <w:t>雲林地檢署</w:t>
      </w:r>
      <w:r w:rsidRPr="006A6A9F">
        <w:rPr>
          <w:rFonts w:hint="eastAsia"/>
          <w:color w:val="000000" w:themeColor="text1"/>
        </w:rPr>
        <w:t>函覆稱其檔案室查無該等監聽光碟。係因年代久遠佚失，衡以非出於應提出方之惡意使然，且其譯文經提示通話一方之</w:t>
      </w:r>
      <w:r w:rsidR="00870FEA">
        <w:rPr>
          <w:rFonts w:hint="eastAsia"/>
          <w:color w:val="000000" w:themeColor="text1"/>
        </w:rPr>
        <w:t>謝○原</w:t>
      </w:r>
      <w:r w:rsidRPr="006A6A9F">
        <w:rPr>
          <w:rFonts w:hint="eastAsia"/>
          <w:color w:val="000000" w:themeColor="text1"/>
        </w:rPr>
        <w:t>、</w:t>
      </w:r>
      <w:r w:rsidR="00E010E7">
        <w:rPr>
          <w:rFonts w:hint="eastAsia"/>
          <w:color w:val="000000" w:themeColor="text1"/>
        </w:rPr>
        <w:t>陳○欣</w:t>
      </w:r>
      <w:r w:rsidRPr="006A6A9F">
        <w:rPr>
          <w:rFonts w:hint="eastAsia"/>
          <w:color w:val="000000" w:themeColor="text1"/>
        </w:rPr>
        <w:t>，均肯認有此等對話，應認具有證據能力。附表三編號1至23之通訊監察，係由檢察官依法</w:t>
      </w:r>
      <w:r w:rsidR="00442042" w:rsidRPr="006A6A9F">
        <w:rPr>
          <w:rFonts w:hint="eastAsia"/>
          <w:color w:val="000000" w:themeColor="text1"/>
        </w:rPr>
        <w:t>核發</w:t>
      </w:r>
      <w:r w:rsidRPr="006A6A9F">
        <w:rPr>
          <w:rFonts w:hint="eastAsia"/>
          <w:color w:val="000000" w:themeColor="text1"/>
        </w:rPr>
        <w:t>通訊監察書執行監聽，縱使當時所據之法律嗣經宣告違憲及法律並已修正，然不影響依當時有效之法律依法執行監聽之效力等旨。揆之前開說明，並無不合。至通訊保障及監察法雖於103年1月29日修正增訂公布第18條之1第3項以：違反第5至7條規定進行監聽行為所取得之內容或所</w:t>
      </w:r>
      <w:r w:rsidRPr="006A6A9F">
        <w:rPr>
          <w:rFonts w:hint="eastAsia"/>
          <w:color w:val="000000" w:themeColor="text1"/>
        </w:rPr>
        <w:lastRenderedPageBreak/>
        <w:t>衍生之證據，於司法偵查、審判或其他程序中，均不得採為證據或其他用途，並依規定予以銷燬。於上開修正規定自公布後5月施行。據此，違法監聽蒐證之效果，由相對無證據能力修正為絕對無證據能力。然本件通訊監察內容及其譯文，除前述附表三編號24至28部分外，係於103年1月29日修正前舊法有效施行期間合法執行通訊監察所取得之證據資料，自無上開修正後增訂規定之適用。</w:t>
      </w:r>
    </w:p>
    <w:p w:rsidR="00975B9B" w:rsidRPr="006A6A9F" w:rsidRDefault="00975B9B" w:rsidP="0057472B">
      <w:pPr>
        <w:pStyle w:val="5"/>
        <w:rPr>
          <w:color w:val="000000" w:themeColor="text1"/>
        </w:rPr>
      </w:pPr>
      <w:r w:rsidRPr="006A6A9F">
        <w:rPr>
          <w:rFonts w:hint="eastAsia"/>
          <w:color w:val="000000" w:themeColor="text1"/>
        </w:rPr>
        <w:t>所謂接續犯，係指行為人之數行為於同時同地或密切接近之時地實行，侵害同一之法益，各行為之獨立性極為薄弱，依一般社會健全觀念，在時間差距上，難以強行分開，在刑法評價上，以視為數個舉動之接續施行，合為包括之一行為予以評價，較為合理始足當之；如客觀上有先後數行為，主觀上基於</w:t>
      </w:r>
      <w:r w:rsidR="00884755" w:rsidRPr="006A6A9F">
        <w:rPr>
          <w:rFonts w:hint="eastAsia"/>
          <w:color w:val="000000" w:themeColor="text1"/>
        </w:rPr>
        <w:t>一個</w:t>
      </w:r>
      <w:r w:rsidRPr="006A6A9F">
        <w:rPr>
          <w:rFonts w:hint="eastAsia"/>
          <w:color w:val="000000" w:themeColor="text1"/>
        </w:rPr>
        <w:t>概括之犯意，逐次實行而具連續性，其每一前行為與次行為，依一般社會健全觀念，在時間差距上，可以分開，在刑法評價上，各具獨立性，每次行為皆可獨立成罪，構成同一之罪名者，則屬刑法修正前所規定之連續犯，於連續犯刪除後，則應分論併罰。原判決認定：</w:t>
      </w:r>
      <w:r w:rsidR="00870FEA">
        <w:rPr>
          <w:rFonts w:hint="eastAsia"/>
          <w:color w:val="000000" w:themeColor="text1"/>
        </w:rPr>
        <w:t>謝○原</w:t>
      </w:r>
      <w:r w:rsidRPr="006A6A9F">
        <w:rPr>
          <w:rFonts w:hint="eastAsia"/>
          <w:color w:val="000000" w:themeColor="text1"/>
        </w:rPr>
        <w:t>、</w:t>
      </w:r>
      <w:r w:rsidR="008D7639">
        <w:rPr>
          <w:rFonts w:hint="eastAsia"/>
          <w:color w:val="000000" w:themeColor="text1"/>
        </w:rPr>
        <w:t>陳○成</w:t>
      </w:r>
      <w:r w:rsidRPr="006A6A9F">
        <w:rPr>
          <w:rFonts w:hint="eastAsia"/>
          <w:color w:val="000000" w:themeColor="text1"/>
        </w:rPr>
        <w:t>與</w:t>
      </w:r>
      <w:r w:rsidR="00870FEA">
        <w:rPr>
          <w:rFonts w:hint="eastAsia"/>
          <w:color w:val="000000" w:themeColor="text1"/>
        </w:rPr>
        <w:t>陳○鑫</w:t>
      </w:r>
      <w:r w:rsidRPr="006A6A9F">
        <w:rPr>
          <w:rFonts w:hint="eastAsia"/>
          <w:color w:val="000000" w:themeColor="text1"/>
        </w:rPr>
        <w:t>於96年7月22日、96年9月28日、96年10月21日、96年11月22日、97年1月31日、97年3月25日先後向</w:t>
      </w:r>
      <w:r w:rsidR="00E010E7">
        <w:rPr>
          <w:rFonts w:hint="eastAsia"/>
          <w:color w:val="000000" w:themeColor="text1"/>
        </w:rPr>
        <w:t>周○賢</w:t>
      </w:r>
      <w:r w:rsidRPr="006A6A9F">
        <w:rPr>
          <w:rFonts w:hint="eastAsia"/>
          <w:color w:val="000000" w:themeColor="text1"/>
        </w:rPr>
        <w:t>交付賄賂6次；於96年7月20日、96年10月18日、96年11月21日、97年1月20日、97年3月20日、97年4月20日、97年5月20日先後向</w:t>
      </w:r>
      <w:r w:rsidR="00E010E7">
        <w:rPr>
          <w:rFonts w:hint="eastAsia"/>
          <w:color w:val="000000" w:themeColor="text1"/>
        </w:rPr>
        <w:t>呂○原</w:t>
      </w:r>
      <w:r w:rsidRPr="006A6A9F">
        <w:rPr>
          <w:rFonts w:hint="eastAsia"/>
          <w:color w:val="000000" w:themeColor="text1"/>
        </w:rPr>
        <w:t>交付賄賂7次，</w:t>
      </w:r>
      <w:r w:rsidR="00E010E7">
        <w:rPr>
          <w:rFonts w:hint="eastAsia"/>
          <w:color w:val="000000" w:themeColor="text1"/>
        </w:rPr>
        <w:t>周○賢</w:t>
      </w:r>
      <w:r w:rsidRPr="006A6A9F">
        <w:rPr>
          <w:rFonts w:hint="eastAsia"/>
          <w:color w:val="000000" w:themeColor="text1"/>
        </w:rPr>
        <w:t>收受賄賂6次，</w:t>
      </w:r>
      <w:r w:rsidR="00E010E7">
        <w:rPr>
          <w:rFonts w:hint="eastAsia"/>
          <w:color w:val="000000" w:themeColor="text1"/>
        </w:rPr>
        <w:t>呂○原</w:t>
      </w:r>
      <w:r w:rsidRPr="006A6A9F">
        <w:rPr>
          <w:rFonts w:hint="eastAsia"/>
          <w:color w:val="000000" w:themeColor="text1"/>
        </w:rPr>
        <w:t>收受賄賂7次等情；並以其犯罪時空各不相同，復非單筆賄款以分期付與之方式</w:t>
      </w:r>
      <w:r w:rsidRPr="006A6A9F">
        <w:rPr>
          <w:rFonts w:hint="eastAsia"/>
          <w:color w:val="000000" w:themeColor="text1"/>
        </w:rPr>
        <w:lastRenderedPageBreak/>
        <w:t>逐次完成，難認係出於單一犯罪決意以數個舉動接續為之，其各次犯罪之犯意及行為相互獨立，不具合一包括評價屬性，應分論併罰，於理由予以說明。上訴意旨以原判決予以分論併罰，為有違誤云云，自非適法之第三審上訴理由。</w:t>
      </w:r>
    </w:p>
    <w:p w:rsidR="00995863" w:rsidRPr="006A6A9F" w:rsidRDefault="00995863" w:rsidP="00995863">
      <w:pPr>
        <w:pStyle w:val="3"/>
        <w:numPr>
          <w:ilvl w:val="2"/>
          <w:numId w:val="1"/>
        </w:numPr>
        <w:kinsoku w:val="0"/>
        <w:ind w:left="1360" w:hanging="680"/>
        <w:rPr>
          <w:rFonts w:hAnsi="標楷體"/>
          <w:color w:val="000000" w:themeColor="text1"/>
        </w:rPr>
      </w:pPr>
      <w:r w:rsidRPr="006A6A9F">
        <w:rPr>
          <w:rFonts w:hAnsi="標楷體" w:hint="eastAsia"/>
          <w:color w:val="000000" w:themeColor="text1"/>
        </w:rPr>
        <w:t>臺南高分院10</w:t>
      </w:r>
      <w:r w:rsidR="00B03BAF" w:rsidRPr="006A6A9F">
        <w:rPr>
          <w:rFonts w:hAnsi="標楷體"/>
          <w:color w:val="000000" w:themeColor="text1"/>
        </w:rPr>
        <w:t>8</w:t>
      </w:r>
      <w:r w:rsidRPr="006A6A9F">
        <w:rPr>
          <w:rFonts w:hAnsi="標楷體" w:hint="eastAsia"/>
          <w:color w:val="000000" w:themeColor="text1"/>
        </w:rPr>
        <w:t>年度重上更（</w:t>
      </w:r>
      <w:r w:rsidR="00ED030F" w:rsidRPr="006A6A9F">
        <w:rPr>
          <w:rFonts w:hAnsi="標楷體" w:hint="eastAsia"/>
          <w:color w:val="000000" w:themeColor="text1"/>
        </w:rPr>
        <w:t>四</w:t>
      </w:r>
      <w:r w:rsidRPr="006A6A9F">
        <w:rPr>
          <w:rFonts w:hAnsi="標楷體" w:hint="eastAsia"/>
          <w:color w:val="000000" w:themeColor="text1"/>
        </w:rPr>
        <w:t>）字</w:t>
      </w:r>
      <w:r w:rsidR="00074D94" w:rsidRPr="006A6A9F">
        <w:rPr>
          <w:rFonts w:hAnsi="標楷體" w:hint="eastAsia"/>
          <w:color w:val="000000" w:themeColor="text1"/>
        </w:rPr>
        <w:t>第</w:t>
      </w:r>
      <w:r w:rsidR="00D47561" w:rsidRPr="006A6A9F">
        <w:rPr>
          <w:rFonts w:hAnsi="標楷體" w:hint="eastAsia"/>
          <w:color w:val="000000" w:themeColor="text1"/>
        </w:rPr>
        <w:t>28</w:t>
      </w:r>
      <w:r w:rsidRPr="006A6A9F">
        <w:rPr>
          <w:rFonts w:hAnsi="標楷體" w:hint="eastAsia"/>
          <w:color w:val="000000" w:themeColor="text1"/>
        </w:rPr>
        <w:t>號判決（</w:t>
      </w:r>
      <w:r w:rsidRPr="006A6A9F">
        <w:rPr>
          <w:rFonts w:hAnsi="標楷體" w:hint="eastAsia"/>
          <w:b/>
          <w:color w:val="000000" w:themeColor="text1"/>
        </w:rPr>
        <w:t>確定）</w:t>
      </w:r>
      <w:r w:rsidRPr="006A6A9F">
        <w:rPr>
          <w:rFonts w:hAnsi="標楷體" w:hint="eastAsia"/>
          <w:color w:val="000000" w:themeColor="text1"/>
        </w:rPr>
        <w:t>，摘錄如下：</w:t>
      </w:r>
    </w:p>
    <w:p w:rsidR="00975B9B" w:rsidRPr="006A6A9F" w:rsidRDefault="00995863" w:rsidP="00975B9B">
      <w:pPr>
        <w:pStyle w:val="4"/>
        <w:numPr>
          <w:ilvl w:val="3"/>
          <w:numId w:val="1"/>
        </w:numPr>
        <w:rPr>
          <w:rFonts w:hAnsi="標楷體"/>
          <w:color w:val="000000" w:themeColor="text1"/>
        </w:rPr>
      </w:pPr>
      <w:r w:rsidRPr="006A6A9F">
        <w:rPr>
          <w:rFonts w:hAnsi="標楷體" w:hint="eastAsia"/>
          <w:color w:val="000000" w:themeColor="text1"/>
        </w:rPr>
        <w:t>主文：</w:t>
      </w:r>
      <w:r w:rsidR="00975B9B" w:rsidRPr="006A6A9F">
        <w:rPr>
          <w:rFonts w:hAnsi="標楷體" w:hint="eastAsia"/>
          <w:color w:val="000000" w:themeColor="text1"/>
        </w:rPr>
        <w:t>原判決關於</w:t>
      </w:r>
      <w:r w:rsidR="00870FEA">
        <w:rPr>
          <w:rFonts w:hAnsi="標楷體" w:hint="eastAsia"/>
          <w:color w:val="000000" w:themeColor="text1"/>
        </w:rPr>
        <w:t>謝○原</w:t>
      </w:r>
      <w:r w:rsidR="00975B9B" w:rsidRPr="006A6A9F">
        <w:rPr>
          <w:rFonts w:hAnsi="標楷體" w:hint="eastAsia"/>
          <w:color w:val="000000" w:themeColor="text1"/>
        </w:rPr>
        <w:t>、</w:t>
      </w:r>
      <w:r w:rsidR="008D7639">
        <w:rPr>
          <w:rFonts w:hAnsi="標楷體" w:hint="eastAsia"/>
          <w:color w:val="000000" w:themeColor="text1"/>
        </w:rPr>
        <w:t>陳○成</w:t>
      </w:r>
      <w:r w:rsidR="00975B9B" w:rsidRPr="006A6A9F">
        <w:rPr>
          <w:rFonts w:hAnsi="標楷體" w:hint="eastAsia"/>
          <w:color w:val="000000" w:themeColor="text1"/>
        </w:rPr>
        <w:t>被訴於</w:t>
      </w:r>
      <w:r w:rsidR="00E972E3" w:rsidRPr="006A6A9F">
        <w:rPr>
          <w:rFonts w:hAnsi="標楷體" w:hint="eastAsia"/>
          <w:b/>
          <w:color w:val="000000" w:themeColor="text1"/>
        </w:rPr>
        <w:t>96年</w:t>
      </w:r>
      <w:r w:rsidR="009114A4" w:rsidRPr="006A6A9F">
        <w:rPr>
          <w:rFonts w:hAnsi="標楷體" w:hint="eastAsia"/>
          <w:b/>
          <w:color w:val="000000" w:themeColor="text1"/>
        </w:rPr>
        <w:t>12月</w:t>
      </w:r>
      <w:r w:rsidR="00F61428" w:rsidRPr="006A6A9F">
        <w:rPr>
          <w:rFonts w:hAnsi="標楷體" w:hint="eastAsia"/>
          <w:b/>
          <w:color w:val="000000" w:themeColor="text1"/>
        </w:rPr>
        <w:t>27日</w:t>
      </w:r>
      <w:r w:rsidR="00975B9B" w:rsidRPr="006A6A9F">
        <w:rPr>
          <w:rFonts w:hAnsi="標楷體" w:hint="eastAsia"/>
          <w:b/>
          <w:color w:val="000000" w:themeColor="text1"/>
        </w:rPr>
        <w:t>共同行賄</w:t>
      </w:r>
      <w:r w:rsidR="00E010E7">
        <w:rPr>
          <w:rFonts w:hAnsi="標楷體" w:hint="eastAsia"/>
          <w:b/>
          <w:color w:val="000000" w:themeColor="text1"/>
        </w:rPr>
        <w:t>周○賢</w:t>
      </w:r>
      <w:r w:rsidR="00975B9B" w:rsidRPr="006A6A9F">
        <w:rPr>
          <w:rFonts w:hAnsi="標楷體" w:hint="eastAsia"/>
          <w:b/>
          <w:color w:val="000000" w:themeColor="text1"/>
        </w:rPr>
        <w:t>及於</w:t>
      </w:r>
      <w:r w:rsidR="00E972E3" w:rsidRPr="006A6A9F">
        <w:rPr>
          <w:rFonts w:hAnsi="標楷體" w:hint="eastAsia"/>
          <w:b/>
          <w:color w:val="000000" w:themeColor="text1"/>
        </w:rPr>
        <w:t>96年</w:t>
      </w:r>
      <w:r w:rsidR="009114A4" w:rsidRPr="006A6A9F">
        <w:rPr>
          <w:rFonts w:hAnsi="標楷體" w:hint="eastAsia"/>
          <w:b/>
          <w:color w:val="000000" w:themeColor="text1"/>
        </w:rPr>
        <w:t>12月</w:t>
      </w:r>
      <w:r w:rsidR="00E972E3" w:rsidRPr="006A6A9F">
        <w:rPr>
          <w:rFonts w:hAnsi="標楷體" w:hint="eastAsia"/>
          <w:b/>
          <w:color w:val="000000" w:themeColor="text1"/>
        </w:rPr>
        <w:t>20日</w:t>
      </w:r>
      <w:r w:rsidR="00975B9B" w:rsidRPr="006A6A9F">
        <w:rPr>
          <w:rFonts w:hAnsi="標楷體" w:hint="eastAsia"/>
          <w:b/>
          <w:color w:val="000000" w:themeColor="text1"/>
        </w:rPr>
        <w:t>共同行賄</w:t>
      </w:r>
      <w:r w:rsidR="00E010E7">
        <w:rPr>
          <w:rFonts w:hAnsi="標楷體" w:hint="eastAsia"/>
          <w:b/>
          <w:color w:val="000000" w:themeColor="text1"/>
        </w:rPr>
        <w:t>呂○原</w:t>
      </w:r>
      <w:r w:rsidR="00975B9B" w:rsidRPr="006A6A9F">
        <w:rPr>
          <w:rFonts w:hAnsi="標楷體" w:hint="eastAsia"/>
          <w:b/>
          <w:color w:val="000000" w:themeColor="text1"/>
        </w:rPr>
        <w:t>及定應執行刑部分；</w:t>
      </w:r>
      <w:r w:rsidR="00E010E7">
        <w:rPr>
          <w:rFonts w:hAnsi="標楷體" w:hint="eastAsia"/>
          <w:b/>
          <w:color w:val="000000" w:themeColor="text1"/>
        </w:rPr>
        <w:t>周○賢</w:t>
      </w:r>
      <w:r w:rsidR="00975B9B" w:rsidRPr="006A6A9F">
        <w:rPr>
          <w:rFonts w:hAnsi="標楷體" w:hint="eastAsia"/>
          <w:b/>
          <w:color w:val="000000" w:themeColor="text1"/>
        </w:rPr>
        <w:t>、</w:t>
      </w:r>
      <w:r w:rsidR="00E010E7">
        <w:rPr>
          <w:rFonts w:hAnsi="標楷體" w:hint="eastAsia"/>
          <w:b/>
          <w:color w:val="000000" w:themeColor="text1"/>
        </w:rPr>
        <w:t>呂○原</w:t>
      </w:r>
      <w:r w:rsidR="00975B9B" w:rsidRPr="006A6A9F">
        <w:rPr>
          <w:rFonts w:hAnsi="標楷體" w:hint="eastAsia"/>
          <w:b/>
          <w:color w:val="000000" w:themeColor="text1"/>
        </w:rPr>
        <w:t>分別被訴於上開時間收受賄賂部分，均撤銷。上開撤銷部分，</w:t>
      </w:r>
      <w:r w:rsidR="00870FEA">
        <w:rPr>
          <w:rFonts w:hAnsi="標楷體" w:hint="eastAsia"/>
          <w:b/>
          <w:color w:val="000000" w:themeColor="text1"/>
        </w:rPr>
        <w:t>謝○原</w:t>
      </w:r>
      <w:r w:rsidR="00975B9B" w:rsidRPr="006A6A9F">
        <w:rPr>
          <w:rFonts w:hAnsi="標楷體" w:hint="eastAsia"/>
          <w:b/>
          <w:color w:val="000000" w:themeColor="text1"/>
        </w:rPr>
        <w:t>、</w:t>
      </w:r>
      <w:r w:rsidR="008D7639">
        <w:rPr>
          <w:rFonts w:hAnsi="標楷體" w:hint="eastAsia"/>
          <w:b/>
          <w:color w:val="000000" w:themeColor="text1"/>
        </w:rPr>
        <w:t>陳○成</w:t>
      </w:r>
      <w:r w:rsidR="00975B9B" w:rsidRPr="006A6A9F">
        <w:rPr>
          <w:rFonts w:hAnsi="標楷體" w:hint="eastAsia"/>
          <w:b/>
          <w:color w:val="000000" w:themeColor="text1"/>
        </w:rPr>
        <w:t>、</w:t>
      </w:r>
      <w:r w:rsidR="00E010E7">
        <w:rPr>
          <w:rFonts w:hAnsi="標楷體" w:hint="eastAsia"/>
          <w:b/>
          <w:color w:val="000000" w:themeColor="text1"/>
        </w:rPr>
        <w:t>周○賢</w:t>
      </w:r>
      <w:r w:rsidR="00975B9B" w:rsidRPr="006A6A9F">
        <w:rPr>
          <w:rFonts w:hAnsi="標楷體" w:hint="eastAsia"/>
          <w:b/>
          <w:color w:val="000000" w:themeColor="text1"/>
        </w:rPr>
        <w:t>、</w:t>
      </w:r>
      <w:r w:rsidR="00E010E7">
        <w:rPr>
          <w:rFonts w:hAnsi="標楷體" w:hint="eastAsia"/>
          <w:b/>
          <w:color w:val="000000" w:themeColor="text1"/>
        </w:rPr>
        <w:t>呂○原</w:t>
      </w:r>
      <w:r w:rsidR="00975B9B" w:rsidRPr="006A6A9F">
        <w:rPr>
          <w:rFonts w:hAnsi="標楷體" w:hint="eastAsia"/>
          <w:b/>
          <w:color w:val="000000" w:themeColor="text1"/>
        </w:rPr>
        <w:t>均無罪。</w:t>
      </w:r>
    </w:p>
    <w:p w:rsidR="00975B9B" w:rsidRPr="006A6A9F" w:rsidRDefault="00CB62FC" w:rsidP="009D7697">
      <w:pPr>
        <w:pStyle w:val="4"/>
        <w:rPr>
          <w:color w:val="000000" w:themeColor="text1"/>
        </w:rPr>
      </w:pPr>
      <w:r w:rsidRPr="006A6A9F">
        <w:rPr>
          <w:rFonts w:hAnsi="標楷體" w:hint="eastAsia"/>
          <w:b/>
          <w:color w:val="000000" w:themeColor="text1"/>
        </w:rPr>
        <w:t>本次</w:t>
      </w:r>
      <w:r w:rsidR="00975B9B" w:rsidRPr="006A6A9F">
        <w:rPr>
          <w:rFonts w:hAnsi="標楷體" w:hint="eastAsia"/>
          <w:b/>
          <w:color w:val="000000" w:themeColor="text1"/>
        </w:rPr>
        <w:t>更四審訴訟審理範圍</w:t>
      </w:r>
      <w:r w:rsidR="009D7697" w:rsidRPr="006A6A9F">
        <w:rPr>
          <w:rFonts w:hAnsi="標楷體" w:hint="eastAsia"/>
          <w:b/>
          <w:color w:val="000000" w:themeColor="text1"/>
        </w:rPr>
        <w:t>：</w:t>
      </w:r>
      <w:r w:rsidR="00975B9B" w:rsidRPr="006A6A9F">
        <w:rPr>
          <w:rFonts w:hint="eastAsia"/>
          <w:color w:val="000000" w:themeColor="text1"/>
        </w:rPr>
        <w:t>前審（更三審）判決後，被告</w:t>
      </w:r>
      <w:r w:rsidR="00870FEA">
        <w:rPr>
          <w:rFonts w:hint="eastAsia"/>
          <w:color w:val="000000" w:themeColor="text1"/>
        </w:rPr>
        <w:t>陳○鑫</w:t>
      </w:r>
      <w:r w:rsidR="00975B9B" w:rsidRPr="006A6A9F">
        <w:rPr>
          <w:rFonts w:hint="eastAsia"/>
          <w:color w:val="000000" w:themeColor="text1"/>
        </w:rPr>
        <w:t>、</w:t>
      </w:r>
      <w:r w:rsidR="00870FEA">
        <w:rPr>
          <w:rFonts w:hint="eastAsia"/>
          <w:color w:val="000000" w:themeColor="text1"/>
        </w:rPr>
        <w:t>謝○原</w:t>
      </w:r>
      <w:r w:rsidR="00975B9B" w:rsidRPr="006A6A9F">
        <w:rPr>
          <w:rFonts w:hint="eastAsia"/>
          <w:color w:val="000000" w:themeColor="text1"/>
        </w:rPr>
        <w:t>、</w:t>
      </w:r>
      <w:r w:rsidR="008D7639">
        <w:rPr>
          <w:rFonts w:hint="eastAsia"/>
          <w:color w:val="000000" w:themeColor="text1"/>
        </w:rPr>
        <w:t>陳○成</w:t>
      </w:r>
      <w:r w:rsidR="00975B9B" w:rsidRPr="006A6A9F">
        <w:rPr>
          <w:rFonts w:hint="eastAsia"/>
          <w:color w:val="000000" w:themeColor="text1"/>
        </w:rPr>
        <w:t>、</w:t>
      </w:r>
      <w:r w:rsidR="00E010E7">
        <w:rPr>
          <w:rFonts w:hint="eastAsia"/>
          <w:color w:val="000000" w:themeColor="text1"/>
        </w:rPr>
        <w:t>周○賢</w:t>
      </w:r>
      <w:r w:rsidR="00975B9B" w:rsidRPr="006A6A9F">
        <w:rPr>
          <w:rFonts w:hint="eastAsia"/>
          <w:color w:val="000000" w:themeColor="text1"/>
        </w:rPr>
        <w:t>、</w:t>
      </w:r>
      <w:r w:rsidR="00E010E7">
        <w:rPr>
          <w:rFonts w:hint="eastAsia"/>
          <w:color w:val="000000" w:themeColor="text1"/>
        </w:rPr>
        <w:t>呂○原</w:t>
      </w:r>
      <w:r w:rsidR="00975B9B" w:rsidRPr="006A6A9F">
        <w:rPr>
          <w:rFonts w:hint="eastAsia"/>
          <w:color w:val="000000" w:themeColor="text1"/>
        </w:rPr>
        <w:t>不服均提起上訴，經最高法院就</w:t>
      </w:r>
      <w:r w:rsidR="00646654" w:rsidRPr="006A6A9F">
        <w:rPr>
          <w:rFonts w:hint="eastAsia"/>
          <w:color w:val="000000" w:themeColor="text1"/>
        </w:rPr>
        <w:t>臺南高分院</w:t>
      </w:r>
      <w:r w:rsidR="00975B9B" w:rsidRPr="006A6A9F">
        <w:rPr>
          <w:rFonts w:hint="eastAsia"/>
          <w:color w:val="000000" w:themeColor="text1"/>
        </w:rPr>
        <w:t>更三審判決關於其</w:t>
      </w:r>
      <w:r w:rsidR="00975B9B" w:rsidRPr="006A6A9F">
        <w:rPr>
          <w:rFonts w:hint="eastAsia"/>
          <w:b/>
          <w:color w:val="000000" w:themeColor="text1"/>
        </w:rPr>
        <w:t>附表一編號5、附表二編號4</w:t>
      </w:r>
      <w:r w:rsidR="00975B9B" w:rsidRPr="006A6A9F">
        <w:rPr>
          <w:rFonts w:hint="eastAsia"/>
          <w:color w:val="000000" w:themeColor="text1"/>
        </w:rPr>
        <w:t>（皆不包括</w:t>
      </w:r>
      <w:r w:rsidR="00870FEA">
        <w:rPr>
          <w:rFonts w:hint="eastAsia"/>
          <w:color w:val="000000" w:themeColor="text1"/>
        </w:rPr>
        <w:t>陳○鑫</w:t>
      </w:r>
      <w:r w:rsidR="00975B9B" w:rsidRPr="006A6A9F">
        <w:rPr>
          <w:rFonts w:hint="eastAsia"/>
          <w:color w:val="000000" w:themeColor="text1"/>
        </w:rPr>
        <w:t>部分）均撤銷發回</w:t>
      </w:r>
      <w:r w:rsidR="00646654" w:rsidRPr="006A6A9F">
        <w:rPr>
          <w:rFonts w:hint="eastAsia"/>
          <w:color w:val="000000" w:themeColor="text1"/>
        </w:rPr>
        <w:t>臺南高分院</w:t>
      </w:r>
      <w:r w:rsidR="00975B9B" w:rsidRPr="006A6A9F">
        <w:rPr>
          <w:rFonts w:hint="eastAsia"/>
          <w:color w:val="000000" w:themeColor="text1"/>
        </w:rPr>
        <w:t>，其他則均上訴駁回，故本件除上開發回部分</w:t>
      </w:r>
      <w:r w:rsidR="00975B9B" w:rsidRPr="006A6A9F">
        <w:rPr>
          <w:rFonts w:hint="eastAsia"/>
          <w:b/>
          <w:color w:val="000000" w:themeColor="text1"/>
        </w:rPr>
        <w:t>（即</w:t>
      </w:r>
      <w:r w:rsidR="00870FEA">
        <w:rPr>
          <w:rFonts w:hint="eastAsia"/>
          <w:b/>
          <w:color w:val="000000" w:themeColor="text1"/>
        </w:rPr>
        <w:t>謝○原</w:t>
      </w:r>
      <w:r w:rsidR="00975B9B" w:rsidRPr="006A6A9F">
        <w:rPr>
          <w:rFonts w:hint="eastAsia"/>
          <w:b/>
          <w:color w:val="000000" w:themeColor="text1"/>
        </w:rPr>
        <w:t>、</w:t>
      </w:r>
      <w:r w:rsidR="008D7639">
        <w:rPr>
          <w:rFonts w:hint="eastAsia"/>
          <w:b/>
          <w:color w:val="000000" w:themeColor="text1"/>
        </w:rPr>
        <w:t>陳○成</w:t>
      </w:r>
      <w:r w:rsidR="00975B9B" w:rsidRPr="006A6A9F">
        <w:rPr>
          <w:rFonts w:hint="eastAsia"/>
          <w:b/>
          <w:color w:val="000000" w:themeColor="text1"/>
        </w:rPr>
        <w:t>被訴於96年12月27日行賄被告</w:t>
      </w:r>
      <w:r w:rsidR="00E010E7">
        <w:rPr>
          <w:rFonts w:hint="eastAsia"/>
          <w:b/>
          <w:color w:val="000000" w:themeColor="text1"/>
        </w:rPr>
        <w:t>周○賢</w:t>
      </w:r>
      <w:r w:rsidR="00975B9B" w:rsidRPr="006A6A9F">
        <w:rPr>
          <w:rFonts w:hint="eastAsia"/>
          <w:b/>
          <w:color w:val="000000" w:themeColor="text1"/>
        </w:rPr>
        <w:t>、於96年12月20日行賄被告</w:t>
      </w:r>
      <w:r w:rsidR="00E010E7">
        <w:rPr>
          <w:rFonts w:hint="eastAsia"/>
          <w:b/>
          <w:color w:val="000000" w:themeColor="text1"/>
        </w:rPr>
        <w:t>呂○原</w:t>
      </w:r>
      <w:r w:rsidR="00975B9B" w:rsidRPr="006A6A9F">
        <w:rPr>
          <w:rFonts w:hint="eastAsia"/>
          <w:b/>
          <w:color w:val="000000" w:themeColor="text1"/>
        </w:rPr>
        <w:t>部分；</w:t>
      </w:r>
      <w:r w:rsidR="00E010E7">
        <w:rPr>
          <w:rFonts w:hint="eastAsia"/>
          <w:b/>
          <w:color w:val="000000" w:themeColor="text1"/>
        </w:rPr>
        <w:t>周○賢</w:t>
      </w:r>
      <w:r w:rsidR="00975B9B" w:rsidRPr="006A6A9F">
        <w:rPr>
          <w:rFonts w:hint="eastAsia"/>
          <w:b/>
          <w:color w:val="000000" w:themeColor="text1"/>
        </w:rPr>
        <w:t>、</w:t>
      </w:r>
      <w:r w:rsidR="00E010E7">
        <w:rPr>
          <w:rFonts w:hint="eastAsia"/>
          <w:b/>
          <w:color w:val="000000" w:themeColor="text1"/>
        </w:rPr>
        <w:t>呂○原</w:t>
      </w:r>
      <w:r w:rsidR="00975B9B" w:rsidRPr="006A6A9F">
        <w:rPr>
          <w:rFonts w:hint="eastAsia"/>
          <w:b/>
          <w:color w:val="000000" w:themeColor="text1"/>
        </w:rPr>
        <w:t>分別於上開日期收受賄賂部分）外</w:t>
      </w:r>
      <w:r w:rsidR="00975B9B" w:rsidRPr="006A6A9F">
        <w:rPr>
          <w:rFonts w:hint="eastAsia"/>
          <w:color w:val="000000" w:themeColor="text1"/>
        </w:rPr>
        <w:t>，均因最高法院駁回上訴而確定，本件審理範圍僅餘上開最高法院發回部分。</w:t>
      </w:r>
    </w:p>
    <w:p w:rsidR="00975B9B" w:rsidRPr="006A6A9F" w:rsidRDefault="00975B9B" w:rsidP="00975B9B">
      <w:pPr>
        <w:pStyle w:val="4"/>
        <w:numPr>
          <w:ilvl w:val="3"/>
          <w:numId w:val="1"/>
        </w:numPr>
        <w:rPr>
          <w:rFonts w:hAnsi="標楷體"/>
          <w:color w:val="000000" w:themeColor="text1"/>
        </w:rPr>
      </w:pPr>
      <w:r w:rsidRPr="006A6A9F">
        <w:rPr>
          <w:rFonts w:hAnsi="標楷體" w:hint="eastAsia"/>
          <w:color w:val="000000" w:themeColor="text1"/>
        </w:rPr>
        <w:t>按不能證明被告犯罪或其行為不罰者應諭知無罪之判決，刑事訴訟法第301條第1項定有明文。次按犯罪事實應依證據認定之，無證據不得認定犯罪事實，同法第154條</w:t>
      </w:r>
      <w:r w:rsidR="006C42F3" w:rsidRPr="006A6A9F">
        <w:rPr>
          <w:rFonts w:hAnsi="標楷體" w:hint="eastAsia"/>
          <w:color w:val="000000" w:themeColor="text1"/>
        </w:rPr>
        <w:t>第2項</w:t>
      </w:r>
      <w:r w:rsidRPr="006A6A9F">
        <w:rPr>
          <w:rFonts w:hAnsi="標楷體" w:hint="eastAsia"/>
          <w:color w:val="000000" w:themeColor="text1"/>
        </w:rPr>
        <w:t>亦有明文。而認定不利於被告之事實，須依積極證據，苟積極證據</w:t>
      </w:r>
      <w:r w:rsidRPr="006A6A9F">
        <w:rPr>
          <w:rFonts w:hAnsi="標楷體" w:hint="eastAsia"/>
          <w:color w:val="000000" w:themeColor="text1"/>
        </w:rPr>
        <w:lastRenderedPageBreak/>
        <w:t>不足為不利於被告事實之認定時，即應為有利於被告之認定，更不必有何有利之證據；如未能發現相當證據，或證據不足以證明，自不能以推測或擬制之方法，以為裁判基礎；此所謂認定犯罪事實之積極證據，係指適合於被告犯罪事實之認定之積極證據而言，雖不以直接證據為限，間接證據亦包括在內；然而無論直接或間接證據，其為訴訟上之證明，須於通常一般之人均不致有所懷疑，而得確信其為真實之程度者，始得據為有罪之認定，倘其證明尚未達到此一程度，而有合理之懷疑存在時，致使無從形成有罪之確信，根據「罪證有疑、利於被告」之證據法則，即不得遽為不利被告之認定（最高法院30年上字第816號、40年台上字第86號及76年台上字第4986號判例意旨參照）。次按刑事訴訟法第161條已於91年2月8日修正公布，其第1項規定：「檢察官就被告犯罪事實，應負舉證責任，並指出證明之方法。」因此，檢察官對於起訴之犯罪事實，應負提出證據及說服之實質舉證責任。倘其所提出之證據，不足為被告有罪之積極證明，或其指出證明之方法，無從說服法院以形成被告有罪之心證，基於無罪推定之原則，自應為被告無罪判決之諭知（最高法院92年度台上字第128號判例意旨參照）。再按犯罪事實之認定，係據以確定具體的刑罰權之基礎，自須經嚴格之證明，故其所憑之證據不僅應具有證據能力，且須經合法之調查程序，否則即不得作為有罪認定之依據。倘法院審理之結果，認為不能證明被告犯罪，而為無罪之諭知，即無前揭第154條</w:t>
      </w:r>
      <w:r w:rsidR="006C42F3" w:rsidRPr="006A6A9F">
        <w:rPr>
          <w:rFonts w:hAnsi="標楷體" w:hint="eastAsia"/>
          <w:color w:val="000000" w:themeColor="text1"/>
        </w:rPr>
        <w:t>第2項</w:t>
      </w:r>
      <w:r w:rsidRPr="006A6A9F">
        <w:rPr>
          <w:rFonts w:hAnsi="標楷體" w:hint="eastAsia"/>
          <w:color w:val="000000" w:themeColor="text1"/>
        </w:rPr>
        <w:t>所謂「應依證據認定」之犯罪事實之存在。因此，同法第308條前段</w:t>
      </w:r>
      <w:r w:rsidRPr="006A6A9F">
        <w:rPr>
          <w:rFonts w:hAnsi="標楷體" w:hint="eastAsia"/>
          <w:color w:val="000000" w:themeColor="text1"/>
        </w:rPr>
        <w:lastRenderedPageBreak/>
        <w:t>規定，無罪之判決書只須記載主文及理由。而其理由之論敘，僅須與卷存證據資料相符，且與經驗法則、論理法則無違即可，所使用之證據亦不以具有證據能力者為限，即使不具證據能力之傳聞證據，亦非不得資為彈劾證據使用。故無罪之判決書，就傳聞證據是否例外具有證據能力，本無須於理由內論敘說明（最高法院100年度台上字</w:t>
      </w:r>
      <w:r w:rsidR="00074D94" w:rsidRPr="006A6A9F">
        <w:rPr>
          <w:rFonts w:hAnsi="標楷體" w:hint="eastAsia"/>
          <w:color w:val="000000" w:themeColor="text1"/>
        </w:rPr>
        <w:t>第</w:t>
      </w:r>
      <w:r w:rsidR="00E350A1" w:rsidRPr="006A6A9F">
        <w:rPr>
          <w:rFonts w:hAnsi="標楷體" w:hint="eastAsia"/>
          <w:color w:val="000000" w:themeColor="text1"/>
        </w:rPr>
        <w:t>2</w:t>
      </w:r>
      <w:r w:rsidRPr="006A6A9F">
        <w:rPr>
          <w:rFonts w:hAnsi="標楷體" w:hint="eastAsia"/>
          <w:color w:val="000000" w:themeColor="text1"/>
        </w:rPr>
        <w:t>980號判決意旨參照）。</w:t>
      </w:r>
    </w:p>
    <w:p w:rsidR="00975B9B" w:rsidRPr="006A6A9F" w:rsidRDefault="00975B9B" w:rsidP="00975B9B">
      <w:pPr>
        <w:pStyle w:val="4"/>
        <w:numPr>
          <w:ilvl w:val="3"/>
          <w:numId w:val="1"/>
        </w:numPr>
        <w:rPr>
          <w:rFonts w:hAnsi="標楷體"/>
          <w:color w:val="000000" w:themeColor="text1"/>
        </w:rPr>
      </w:pPr>
      <w:r w:rsidRPr="006A6A9F">
        <w:rPr>
          <w:rFonts w:hAnsi="標楷體" w:hint="eastAsia"/>
          <w:color w:val="000000" w:themeColor="text1"/>
        </w:rPr>
        <w:t>本件公訴人認被告</w:t>
      </w:r>
      <w:r w:rsidR="00870FEA">
        <w:rPr>
          <w:rFonts w:hAnsi="標楷體" w:hint="eastAsia"/>
          <w:color w:val="000000" w:themeColor="text1"/>
        </w:rPr>
        <w:t>謝○原</w:t>
      </w:r>
      <w:r w:rsidRPr="006A6A9F">
        <w:rPr>
          <w:rFonts w:hAnsi="標楷體" w:hint="eastAsia"/>
          <w:color w:val="000000" w:themeColor="text1"/>
        </w:rPr>
        <w:t>、</w:t>
      </w:r>
      <w:r w:rsidR="008D7639">
        <w:rPr>
          <w:rFonts w:hAnsi="標楷體" w:hint="eastAsia"/>
          <w:color w:val="000000" w:themeColor="text1"/>
        </w:rPr>
        <w:t>陳○成</w:t>
      </w:r>
      <w:r w:rsidRPr="006A6A9F">
        <w:rPr>
          <w:rFonts w:hAnsi="標楷體" w:hint="eastAsia"/>
          <w:color w:val="000000" w:themeColor="text1"/>
        </w:rPr>
        <w:t>、</w:t>
      </w:r>
      <w:r w:rsidR="00E010E7">
        <w:rPr>
          <w:rFonts w:hAnsi="標楷體" w:hint="eastAsia"/>
          <w:color w:val="000000" w:themeColor="text1"/>
        </w:rPr>
        <w:t>周○賢</w:t>
      </w:r>
      <w:r w:rsidRPr="006A6A9F">
        <w:rPr>
          <w:rFonts w:hAnsi="標楷體" w:hint="eastAsia"/>
          <w:color w:val="000000" w:themeColor="text1"/>
        </w:rPr>
        <w:t>、</w:t>
      </w:r>
      <w:r w:rsidR="00E010E7">
        <w:rPr>
          <w:rFonts w:hAnsi="標楷體" w:hint="eastAsia"/>
          <w:color w:val="000000" w:themeColor="text1"/>
        </w:rPr>
        <w:t>呂○原</w:t>
      </w:r>
      <w:r w:rsidRPr="006A6A9F">
        <w:rPr>
          <w:rFonts w:hAnsi="標楷體" w:hint="eastAsia"/>
          <w:color w:val="000000" w:themeColor="text1"/>
        </w:rPr>
        <w:t>涉犯上開罪嫌，無非係以：被告</w:t>
      </w:r>
      <w:r w:rsidR="00870FEA">
        <w:rPr>
          <w:rFonts w:hAnsi="標楷體" w:hint="eastAsia"/>
          <w:color w:val="000000" w:themeColor="text1"/>
        </w:rPr>
        <w:t>謝○原</w:t>
      </w:r>
      <w:r w:rsidRPr="006A6A9F">
        <w:rPr>
          <w:rFonts w:hAnsi="標楷體" w:hint="eastAsia"/>
          <w:color w:val="000000" w:themeColor="text1"/>
        </w:rPr>
        <w:t>於97年7月8日調查筆錄、97年7月9日偵查筆錄、</w:t>
      </w:r>
      <w:r w:rsidR="008D7639">
        <w:rPr>
          <w:rFonts w:hAnsi="標楷體" w:hint="eastAsia"/>
          <w:color w:val="000000" w:themeColor="text1"/>
        </w:rPr>
        <w:t>陳○成</w:t>
      </w:r>
      <w:r w:rsidRPr="006A6A9F">
        <w:rPr>
          <w:rFonts w:hAnsi="標楷體" w:hint="eastAsia"/>
          <w:color w:val="000000" w:themeColor="text1"/>
        </w:rPr>
        <w:t>、</w:t>
      </w:r>
      <w:r w:rsidR="008D7639">
        <w:rPr>
          <w:rFonts w:hAnsi="標楷體" w:hint="eastAsia"/>
          <w:color w:val="000000" w:themeColor="text1"/>
        </w:rPr>
        <w:t>鄭○雲</w:t>
      </w:r>
      <w:r w:rsidRPr="006A6A9F">
        <w:rPr>
          <w:rFonts w:hAnsi="標楷體" w:hint="eastAsia"/>
          <w:color w:val="000000" w:themeColor="text1"/>
        </w:rPr>
        <w:t>於調查及偵查中之證述、通訊監察譯文等，為其主要論據。</w:t>
      </w:r>
      <w:r w:rsidR="00662A9A" w:rsidRPr="006A6A9F">
        <w:rPr>
          <w:rFonts w:hAnsi="標楷體" w:hint="eastAsia"/>
          <w:color w:val="000000" w:themeColor="text1"/>
        </w:rPr>
        <w:t>據</w:t>
      </w:r>
      <w:r w:rsidRPr="006A6A9F">
        <w:rPr>
          <w:rFonts w:hAnsi="標楷體" w:hint="eastAsia"/>
          <w:color w:val="000000" w:themeColor="text1"/>
        </w:rPr>
        <w:t>被告</w:t>
      </w:r>
      <w:r w:rsidR="00870FEA">
        <w:rPr>
          <w:rFonts w:hAnsi="標楷體" w:hint="eastAsia"/>
          <w:color w:val="000000" w:themeColor="text1"/>
        </w:rPr>
        <w:t>謝○原</w:t>
      </w:r>
      <w:r w:rsidRPr="006A6A9F">
        <w:rPr>
          <w:rFonts w:hAnsi="標楷體" w:hint="eastAsia"/>
          <w:color w:val="000000" w:themeColor="text1"/>
        </w:rPr>
        <w:t>、</w:t>
      </w:r>
      <w:r w:rsidR="008D7639">
        <w:rPr>
          <w:rFonts w:hAnsi="標楷體" w:hint="eastAsia"/>
          <w:color w:val="000000" w:themeColor="text1"/>
        </w:rPr>
        <w:t>陳○成</w:t>
      </w:r>
      <w:r w:rsidRPr="006A6A9F">
        <w:rPr>
          <w:rFonts w:hAnsi="標楷體" w:hint="eastAsia"/>
          <w:color w:val="000000" w:themeColor="text1"/>
        </w:rPr>
        <w:t>均堅決否認涉犯非公務員關於違背職務之行為交付賄賂之犯行，另被告</w:t>
      </w:r>
      <w:r w:rsidR="00E010E7">
        <w:rPr>
          <w:rFonts w:hAnsi="標楷體" w:hint="eastAsia"/>
          <w:color w:val="000000" w:themeColor="text1"/>
        </w:rPr>
        <w:t>周○賢</w:t>
      </w:r>
      <w:r w:rsidRPr="006A6A9F">
        <w:rPr>
          <w:rFonts w:hAnsi="標楷體" w:hint="eastAsia"/>
          <w:color w:val="000000" w:themeColor="text1"/>
        </w:rPr>
        <w:t>、</w:t>
      </w:r>
      <w:r w:rsidR="00E010E7">
        <w:rPr>
          <w:rFonts w:hAnsi="標楷體" w:hint="eastAsia"/>
          <w:color w:val="000000" w:themeColor="text1"/>
        </w:rPr>
        <w:t>呂○原</w:t>
      </w:r>
      <w:r w:rsidRPr="006A6A9F">
        <w:rPr>
          <w:rFonts w:hAnsi="標楷體" w:hint="eastAsia"/>
          <w:color w:val="000000" w:themeColor="text1"/>
        </w:rPr>
        <w:t>均堅決否認有何違背職務收受賄賂之犯行，其等分別辯解如下：</w:t>
      </w:r>
    </w:p>
    <w:p w:rsidR="00975B9B" w:rsidRPr="006A6A9F" w:rsidRDefault="00975B9B" w:rsidP="00E350A1">
      <w:pPr>
        <w:pStyle w:val="5"/>
        <w:rPr>
          <w:color w:val="000000" w:themeColor="text1"/>
        </w:rPr>
      </w:pPr>
      <w:r w:rsidRPr="006A6A9F">
        <w:rPr>
          <w:rFonts w:hint="eastAsia"/>
          <w:color w:val="000000" w:themeColor="text1"/>
        </w:rPr>
        <w:t>被告</w:t>
      </w:r>
      <w:r w:rsidR="00870FEA">
        <w:rPr>
          <w:rFonts w:hint="eastAsia"/>
          <w:color w:val="000000" w:themeColor="text1"/>
        </w:rPr>
        <w:t>謝○原</w:t>
      </w:r>
      <w:r w:rsidRPr="006A6A9F">
        <w:rPr>
          <w:rFonts w:hint="eastAsia"/>
          <w:color w:val="000000" w:themeColor="text1"/>
        </w:rPr>
        <w:t>辯稱：伊係於96年5、6月間在朋友餐敘場合認識被告</w:t>
      </w:r>
      <w:r w:rsidR="00E010E7">
        <w:rPr>
          <w:rFonts w:hint="eastAsia"/>
          <w:color w:val="000000" w:themeColor="text1"/>
        </w:rPr>
        <w:t>周○賢</w:t>
      </w:r>
      <w:r w:rsidRPr="006A6A9F">
        <w:rPr>
          <w:rFonts w:hint="eastAsia"/>
          <w:color w:val="000000" w:themeColor="text1"/>
        </w:rPr>
        <w:t>，當時雖彼此互留電話，但並未告知</w:t>
      </w:r>
      <w:r w:rsidR="00E010E7">
        <w:rPr>
          <w:rFonts w:hint="eastAsia"/>
          <w:color w:val="000000" w:themeColor="text1"/>
        </w:rPr>
        <w:t>周○賢</w:t>
      </w:r>
      <w:r w:rsidRPr="006A6A9F">
        <w:rPr>
          <w:rFonts w:hint="eastAsia"/>
          <w:color w:val="000000" w:themeColor="text1"/>
        </w:rPr>
        <w:t>伊在嘉義市開設</w:t>
      </w:r>
      <w:r w:rsidR="00C472B6" w:rsidRPr="006A6A9F">
        <w:rPr>
          <w:rFonts w:hint="eastAsia"/>
          <w:color w:val="000000" w:themeColor="text1"/>
        </w:rPr>
        <w:t>「</w:t>
      </w:r>
      <w:r w:rsidR="00870FEA">
        <w:rPr>
          <w:rFonts w:hint="eastAsia"/>
          <w:color w:val="000000" w:themeColor="text1"/>
        </w:rPr>
        <w:t>東○</w:t>
      </w:r>
      <w:r w:rsidR="00C472B6" w:rsidRPr="006A6A9F">
        <w:rPr>
          <w:rFonts w:hint="eastAsia"/>
          <w:color w:val="000000" w:themeColor="text1"/>
        </w:rPr>
        <w:t>遊戲場」</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係伊於96年6月間在屏東墾丁浮潛渡假認識的，伊雖於調查人員及檢察官訊問時供述有對</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行賄之內容，但係因怕公司知道伊侵占公款，才會編造拿錢行賄警察之事；當時伊騙</w:t>
      </w:r>
      <w:r w:rsidR="00E010E7">
        <w:rPr>
          <w:rFonts w:hint="eastAsia"/>
          <w:color w:val="000000" w:themeColor="text1"/>
        </w:rPr>
        <w:t>陳○欣</w:t>
      </w:r>
      <w:r w:rsidRPr="006A6A9F">
        <w:rPr>
          <w:rFonts w:hint="eastAsia"/>
          <w:color w:val="000000" w:themeColor="text1"/>
        </w:rPr>
        <w:t>說伊有送錢給警察，也有騙黃</w:t>
      </w:r>
      <w:r w:rsidR="00E010E7">
        <w:rPr>
          <w:rFonts w:hint="eastAsia"/>
          <w:color w:val="000000" w:themeColor="text1"/>
        </w:rPr>
        <w:t>○</w:t>
      </w:r>
      <w:r w:rsidRPr="006A6A9F">
        <w:rPr>
          <w:rFonts w:hint="eastAsia"/>
          <w:color w:val="000000" w:themeColor="text1"/>
        </w:rPr>
        <w:t>芳說要交際應酬，因為當時伊同時結交兩個女朋友，為了應付她們，始編造謊言云云。</w:t>
      </w:r>
    </w:p>
    <w:p w:rsidR="00E350A1" w:rsidRPr="006A6A9F" w:rsidRDefault="00975B9B" w:rsidP="00E350A1">
      <w:pPr>
        <w:pStyle w:val="5"/>
        <w:rPr>
          <w:color w:val="000000" w:themeColor="text1"/>
        </w:rPr>
      </w:pPr>
      <w:r w:rsidRPr="006A6A9F">
        <w:rPr>
          <w:rFonts w:hint="eastAsia"/>
          <w:color w:val="000000" w:themeColor="text1"/>
        </w:rPr>
        <w:t>被告</w:t>
      </w:r>
      <w:r w:rsidR="008D7639">
        <w:rPr>
          <w:rFonts w:hint="eastAsia"/>
          <w:color w:val="000000" w:themeColor="text1"/>
        </w:rPr>
        <w:t>陳○成</w:t>
      </w:r>
      <w:r w:rsidRPr="006A6A9F">
        <w:rPr>
          <w:rFonts w:hint="eastAsia"/>
          <w:color w:val="000000" w:themeColor="text1"/>
        </w:rPr>
        <w:t>辯稱：伊不認識嘉義市的警員，也不知道被告</w:t>
      </w:r>
      <w:r w:rsidR="00870FEA">
        <w:rPr>
          <w:rFonts w:hint="eastAsia"/>
          <w:color w:val="000000" w:themeColor="text1"/>
        </w:rPr>
        <w:t>謝○原</w:t>
      </w:r>
      <w:r w:rsidRPr="006A6A9F">
        <w:rPr>
          <w:rFonts w:hint="eastAsia"/>
          <w:color w:val="000000" w:themeColor="text1"/>
        </w:rPr>
        <w:t>有無向嘉義市警察行賄，且</w:t>
      </w:r>
      <w:r w:rsidRPr="006A6A9F">
        <w:rPr>
          <w:rFonts w:hint="eastAsia"/>
          <w:color w:val="000000" w:themeColor="text1"/>
        </w:rPr>
        <w:lastRenderedPageBreak/>
        <w:t>行賄部分也沒有經過伊及股東會討論同意云云。選任辯護人則為其辯護稱：被告</w:t>
      </w:r>
      <w:r w:rsidR="00870FEA">
        <w:rPr>
          <w:rFonts w:hint="eastAsia"/>
          <w:color w:val="000000" w:themeColor="text1"/>
        </w:rPr>
        <w:t>謝○原</w:t>
      </w:r>
      <w:r w:rsidRPr="006A6A9F">
        <w:rPr>
          <w:rFonts w:hint="eastAsia"/>
          <w:color w:val="000000" w:themeColor="text1"/>
        </w:rPr>
        <w:t>於原審審理時已具結證稱因擔心挪用公款東窗事發，且接受不正方式訊問，始於偵查中謊稱有向警員行賄云云；證人</w:t>
      </w:r>
      <w:r w:rsidR="00E010E7">
        <w:rPr>
          <w:rFonts w:hint="eastAsia"/>
          <w:color w:val="000000" w:themeColor="text1"/>
        </w:rPr>
        <w:t>陳○欣</w:t>
      </w:r>
      <w:r w:rsidRPr="006A6A9F">
        <w:rPr>
          <w:rFonts w:hint="eastAsia"/>
          <w:color w:val="000000" w:themeColor="text1"/>
        </w:rPr>
        <w:t>、黃</w:t>
      </w:r>
      <w:r w:rsidR="00E010E7">
        <w:rPr>
          <w:rFonts w:hint="eastAsia"/>
          <w:color w:val="000000" w:themeColor="text1"/>
        </w:rPr>
        <w:t>○</w:t>
      </w:r>
      <w:r w:rsidRPr="006A6A9F">
        <w:rPr>
          <w:rFonts w:hint="eastAsia"/>
          <w:color w:val="000000" w:themeColor="text1"/>
        </w:rPr>
        <w:t>芳於偵查中之證述均係聽聞自</w:t>
      </w:r>
      <w:r w:rsidR="00870FEA">
        <w:rPr>
          <w:rFonts w:hint="eastAsia"/>
          <w:color w:val="000000" w:themeColor="text1"/>
        </w:rPr>
        <w:t>謝○原</w:t>
      </w:r>
      <w:r w:rsidRPr="006A6A9F">
        <w:rPr>
          <w:rFonts w:hint="eastAsia"/>
          <w:color w:val="000000" w:themeColor="text1"/>
        </w:rPr>
        <w:t>，對於事實真相如何，並不知情；縱使最終認定</w:t>
      </w:r>
      <w:r w:rsidR="00870FEA">
        <w:rPr>
          <w:rFonts w:hint="eastAsia"/>
          <w:color w:val="000000" w:themeColor="text1"/>
        </w:rPr>
        <w:t>謝○原</w:t>
      </w:r>
      <w:r w:rsidRPr="006A6A9F">
        <w:rPr>
          <w:rFonts w:hint="eastAsia"/>
          <w:color w:val="000000" w:themeColor="text1"/>
        </w:rPr>
        <w:t>有向警員行賄之事實，亦無證據證明被告</w:t>
      </w:r>
      <w:r w:rsidR="008D7639">
        <w:rPr>
          <w:rFonts w:hint="eastAsia"/>
          <w:color w:val="000000" w:themeColor="text1"/>
        </w:rPr>
        <w:t>陳○成</w:t>
      </w:r>
      <w:r w:rsidRPr="006A6A9F">
        <w:rPr>
          <w:rFonts w:hint="eastAsia"/>
          <w:color w:val="000000" w:themeColor="text1"/>
        </w:rPr>
        <w:t>有犯意聯絡及行為分擔；被告</w:t>
      </w:r>
      <w:r w:rsidR="008D7639">
        <w:rPr>
          <w:rFonts w:hint="eastAsia"/>
          <w:color w:val="000000" w:themeColor="text1"/>
        </w:rPr>
        <w:t>陳○成</w:t>
      </w:r>
      <w:r w:rsidRPr="006A6A9F">
        <w:rPr>
          <w:rFonts w:hint="eastAsia"/>
          <w:color w:val="000000" w:themeColor="text1"/>
        </w:rPr>
        <w:t>97年7月15日之偵訊筆錄，依</w:t>
      </w:r>
      <w:r w:rsidR="002A03E4" w:rsidRPr="006A6A9F">
        <w:rPr>
          <w:rFonts w:hint="eastAsia"/>
          <w:color w:val="000000" w:themeColor="text1"/>
        </w:rPr>
        <w:t>勘驗</w:t>
      </w:r>
      <w:r w:rsidRPr="006A6A9F">
        <w:rPr>
          <w:rFonts w:hint="eastAsia"/>
          <w:color w:val="000000" w:themeColor="text1"/>
        </w:rPr>
        <w:t>結果，檢察官之訊問內容實際上包含數個問題，被告</w:t>
      </w:r>
      <w:r w:rsidR="008D7639">
        <w:rPr>
          <w:rFonts w:hint="eastAsia"/>
          <w:color w:val="000000" w:themeColor="text1"/>
        </w:rPr>
        <w:t>陳○成</w:t>
      </w:r>
      <w:r w:rsidRPr="006A6A9F">
        <w:rPr>
          <w:rFonts w:hint="eastAsia"/>
          <w:color w:val="000000" w:themeColor="text1"/>
        </w:rPr>
        <w:t>僅單純就檢察官訊問是否授權被告</w:t>
      </w:r>
      <w:r w:rsidR="00870FEA">
        <w:rPr>
          <w:rFonts w:hint="eastAsia"/>
          <w:color w:val="000000" w:themeColor="text1"/>
        </w:rPr>
        <w:t>謝○原</w:t>
      </w:r>
      <w:r w:rsidRPr="006A6A9F">
        <w:rPr>
          <w:rFonts w:hint="eastAsia"/>
          <w:color w:val="000000" w:themeColor="text1"/>
        </w:rPr>
        <w:t>去處理之問題回答，此由其先前已回答不知道</w:t>
      </w:r>
      <w:r w:rsidR="00C472B6" w:rsidRPr="006A6A9F">
        <w:rPr>
          <w:rFonts w:hint="eastAsia"/>
          <w:color w:val="000000" w:themeColor="text1"/>
        </w:rPr>
        <w:t>「</w:t>
      </w:r>
      <w:r w:rsidR="00870FEA">
        <w:rPr>
          <w:rFonts w:hint="eastAsia"/>
          <w:color w:val="000000" w:themeColor="text1"/>
        </w:rPr>
        <w:t>東○</w:t>
      </w:r>
      <w:r w:rsidR="00C472B6" w:rsidRPr="006A6A9F">
        <w:rPr>
          <w:rFonts w:hint="eastAsia"/>
          <w:color w:val="000000" w:themeColor="text1"/>
        </w:rPr>
        <w:t>」及「</w:t>
      </w:r>
      <w:r w:rsidR="00870FEA">
        <w:rPr>
          <w:rFonts w:hint="eastAsia"/>
          <w:color w:val="000000" w:themeColor="text1"/>
        </w:rPr>
        <w:t>永○</w:t>
      </w:r>
      <w:r w:rsidR="00C472B6" w:rsidRPr="006A6A9F">
        <w:rPr>
          <w:rFonts w:hint="eastAsia"/>
          <w:color w:val="000000" w:themeColor="text1"/>
        </w:rPr>
        <w:t>」</w:t>
      </w:r>
      <w:r w:rsidRPr="006A6A9F">
        <w:rPr>
          <w:rFonts w:hint="eastAsia"/>
          <w:color w:val="000000" w:themeColor="text1"/>
        </w:rPr>
        <w:t>部分是否有送錢</w:t>
      </w:r>
      <w:r w:rsidRPr="006A6A9F">
        <w:rPr>
          <w:rFonts w:hAnsi="標楷體" w:hint="eastAsia"/>
          <w:color w:val="000000" w:themeColor="text1"/>
        </w:rPr>
        <w:t>給警察，且於檢察官詢問：「然後你知道</w:t>
      </w:r>
      <w:r w:rsidR="00870FEA">
        <w:rPr>
          <w:rFonts w:hAnsi="標楷體" w:hint="eastAsia"/>
          <w:color w:val="000000" w:themeColor="text1"/>
        </w:rPr>
        <w:t>謝○原</w:t>
      </w:r>
      <w:r w:rsidRPr="006A6A9F">
        <w:rPr>
          <w:rFonts w:hAnsi="標楷體" w:hint="eastAsia"/>
          <w:color w:val="000000" w:themeColor="text1"/>
        </w:rPr>
        <w:t>有在送錢給警察？」，其答稱：「不一定是警察</w:t>
      </w:r>
      <w:r w:rsidR="00C472B6" w:rsidRPr="006A6A9F">
        <w:rPr>
          <w:rFonts w:hAnsi="標楷體"/>
          <w:color w:val="000000" w:themeColor="text1"/>
        </w:rPr>
        <w:t>……</w:t>
      </w:r>
      <w:r w:rsidRPr="006A6A9F">
        <w:rPr>
          <w:rFonts w:hAnsi="標楷體" w:hint="eastAsia"/>
          <w:color w:val="000000" w:themeColor="text1"/>
        </w:rPr>
        <w:t>搞不好，我有時候會想說，搞不好他把錢跟我一樣」等語，即可得知，故尚難據此為不利於</w:t>
      </w:r>
      <w:r w:rsidRPr="006A6A9F">
        <w:rPr>
          <w:rFonts w:hint="eastAsia"/>
          <w:color w:val="000000" w:themeColor="text1"/>
        </w:rPr>
        <w:t>被告</w:t>
      </w:r>
      <w:r w:rsidR="008D7639">
        <w:rPr>
          <w:rFonts w:hint="eastAsia"/>
          <w:color w:val="000000" w:themeColor="text1"/>
        </w:rPr>
        <w:t>陳○成</w:t>
      </w:r>
      <w:r w:rsidRPr="006A6A9F">
        <w:rPr>
          <w:rFonts w:hint="eastAsia"/>
          <w:color w:val="000000" w:themeColor="text1"/>
        </w:rPr>
        <w:t>之認定。</w:t>
      </w:r>
    </w:p>
    <w:p w:rsidR="00E350A1" w:rsidRPr="006A6A9F" w:rsidRDefault="00975B9B" w:rsidP="00E350A1">
      <w:pPr>
        <w:pStyle w:val="5"/>
        <w:rPr>
          <w:rFonts w:hAnsi="標楷體"/>
          <w:color w:val="000000" w:themeColor="text1"/>
        </w:rPr>
      </w:pPr>
      <w:r w:rsidRPr="006A6A9F">
        <w:rPr>
          <w:rFonts w:hint="eastAsia"/>
          <w:color w:val="000000" w:themeColor="text1"/>
        </w:rPr>
        <w:t>被告</w:t>
      </w:r>
      <w:r w:rsidR="00E010E7">
        <w:rPr>
          <w:rFonts w:hint="eastAsia"/>
          <w:color w:val="000000" w:themeColor="text1"/>
        </w:rPr>
        <w:t>周○賢</w:t>
      </w:r>
      <w:r w:rsidRPr="006A6A9F">
        <w:rPr>
          <w:rFonts w:hint="eastAsia"/>
          <w:color w:val="000000" w:themeColor="text1"/>
        </w:rPr>
        <w:t>辯稱：</w:t>
      </w:r>
      <w:r w:rsidR="00870FEA">
        <w:rPr>
          <w:rFonts w:hint="eastAsia"/>
          <w:color w:val="000000" w:themeColor="text1"/>
        </w:rPr>
        <w:t>謝○原</w:t>
      </w:r>
      <w:r w:rsidRPr="006A6A9F">
        <w:rPr>
          <w:rFonts w:hint="eastAsia"/>
          <w:color w:val="000000" w:themeColor="text1"/>
        </w:rPr>
        <w:t>係張</w:t>
      </w:r>
      <w:r w:rsidR="00E010E7">
        <w:rPr>
          <w:rFonts w:hint="eastAsia"/>
          <w:color w:val="000000" w:themeColor="text1"/>
        </w:rPr>
        <w:t>○</w:t>
      </w:r>
      <w:r w:rsidRPr="006A6A9F">
        <w:rPr>
          <w:rFonts w:hint="eastAsia"/>
          <w:color w:val="000000" w:themeColor="text1"/>
        </w:rPr>
        <w:t>礦介紹認識的線民，與他見面都是要詢問電子遊戲場內有無販毒情資，及詢問是否於嘉義認識游泳教練，因當時伊要幫伊女兒找游泳教練；且伊怕被線民利用，所以都是伊主動打電話給</w:t>
      </w:r>
      <w:r w:rsidR="00870FEA">
        <w:rPr>
          <w:rFonts w:hint="eastAsia"/>
          <w:color w:val="000000" w:themeColor="text1"/>
        </w:rPr>
        <w:t>謝○原</w:t>
      </w:r>
      <w:r w:rsidRPr="006A6A9F">
        <w:rPr>
          <w:rFonts w:hint="eastAsia"/>
          <w:color w:val="000000" w:themeColor="text1"/>
        </w:rPr>
        <w:t>云云。選任辯護人則為其辯護稱：</w:t>
      </w:r>
      <w:r w:rsidR="008D7639">
        <w:rPr>
          <w:rFonts w:hint="eastAsia"/>
          <w:color w:val="000000" w:themeColor="text1"/>
        </w:rPr>
        <w:t>鄭○雲</w:t>
      </w:r>
      <w:r w:rsidRPr="006A6A9F">
        <w:rPr>
          <w:rFonts w:hint="eastAsia"/>
          <w:color w:val="000000" w:themeColor="text1"/>
        </w:rPr>
        <w:t>並未在被告</w:t>
      </w:r>
      <w:r w:rsidR="00870FEA">
        <w:rPr>
          <w:rFonts w:hint="eastAsia"/>
          <w:color w:val="000000" w:themeColor="text1"/>
        </w:rPr>
        <w:t>謝○原</w:t>
      </w:r>
      <w:r w:rsidRPr="006A6A9F">
        <w:rPr>
          <w:rFonts w:hint="eastAsia"/>
          <w:color w:val="000000" w:themeColor="text1"/>
        </w:rPr>
        <w:t>及被告</w:t>
      </w:r>
      <w:r w:rsidR="00870FEA">
        <w:rPr>
          <w:rFonts w:hint="eastAsia"/>
          <w:color w:val="000000" w:themeColor="text1"/>
        </w:rPr>
        <w:t>陳○鑫</w:t>
      </w:r>
      <w:r w:rsidRPr="006A6A9F">
        <w:rPr>
          <w:rFonts w:hint="eastAsia"/>
          <w:color w:val="000000" w:themeColor="text1"/>
        </w:rPr>
        <w:t>談話時坐在旁邊，僅係倒水時經過，其證述聽聞之內容當係自行聯想臆測；</w:t>
      </w:r>
      <w:r w:rsidR="008D7639">
        <w:rPr>
          <w:rFonts w:hint="eastAsia"/>
          <w:color w:val="000000" w:themeColor="text1"/>
        </w:rPr>
        <w:t>陳○成</w:t>
      </w:r>
      <w:r w:rsidRPr="006A6A9F">
        <w:rPr>
          <w:rFonts w:hint="eastAsia"/>
          <w:color w:val="000000" w:themeColor="text1"/>
        </w:rPr>
        <w:t>於調查時之供述及偵查中之證述，亦均屬主觀臆測之詞，尚難據此為不利於被告</w:t>
      </w:r>
      <w:r w:rsidR="00E010E7">
        <w:rPr>
          <w:rFonts w:hint="eastAsia"/>
          <w:color w:val="000000" w:themeColor="text1"/>
        </w:rPr>
        <w:t>周○賢</w:t>
      </w:r>
      <w:r w:rsidRPr="006A6A9F">
        <w:rPr>
          <w:rFonts w:hint="eastAsia"/>
          <w:color w:val="000000" w:themeColor="text1"/>
        </w:rPr>
        <w:t>之認定；</w:t>
      </w:r>
      <w:r w:rsidR="00870FEA">
        <w:rPr>
          <w:rFonts w:hint="eastAsia"/>
          <w:color w:val="000000" w:themeColor="text1"/>
        </w:rPr>
        <w:t>謝○原</w:t>
      </w:r>
      <w:r w:rsidRPr="006A6A9F">
        <w:rPr>
          <w:rFonts w:hint="eastAsia"/>
          <w:color w:val="000000" w:themeColor="text1"/>
        </w:rPr>
        <w:t>對於法律罪名之刑度均不熟悉，並非具有法律專業知識之人，為求女</w:t>
      </w:r>
      <w:r w:rsidRPr="006A6A9F">
        <w:rPr>
          <w:rFonts w:hint="eastAsia"/>
          <w:color w:val="000000" w:themeColor="text1"/>
        </w:rPr>
        <w:lastRenderedPageBreak/>
        <w:t>友、朋友、公司員工免遭禍及，並避免長期侵占「員工福利金」之事實遭發覺，加以調查員以不正方法取供，始誣指行賄警員，再者，</w:t>
      </w:r>
      <w:r w:rsidR="00870FEA">
        <w:rPr>
          <w:rFonts w:hint="eastAsia"/>
          <w:color w:val="000000" w:themeColor="text1"/>
        </w:rPr>
        <w:t>謝○原</w:t>
      </w:r>
      <w:r w:rsidRPr="006A6A9F">
        <w:rPr>
          <w:rFonts w:hint="eastAsia"/>
          <w:color w:val="000000" w:themeColor="text1"/>
        </w:rPr>
        <w:t>於偵查初期坦承交付賄賂之重罪，否認業務侵占之輕罪，所為與常情相悖，更可見偵查程序中確有受到不正訊問之情事；本案僅有</w:t>
      </w:r>
      <w:r w:rsidR="00870FEA">
        <w:rPr>
          <w:rFonts w:hint="eastAsia"/>
          <w:color w:val="000000" w:themeColor="text1"/>
        </w:rPr>
        <w:t>謝○原</w:t>
      </w:r>
      <w:r w:rsidRPr="006A6A9F">
        <w:rPr>
          <w:rFonts w:hint="eastAsia"/>
          <w:color w:val="000000" w:themeColor="text1"/>
        </w:rPr>
        <w:t>之非任意性自白指認行賄被告</w:t>
      </w:r>
      <w:r w:rsidR="00E010E7">
        <w:rPr>
          <w:rFonts w:hint="eastAsia"/>
          <w:color w:val="000000" w:themeColor="text1"/>
        </w:rPr>
        <w:t>周○賢</w:t>
      </w:r>
      <w:r w:rsidRPr="006A6A9F">
        <w:rPr>
          <w:rFonts w:hint="eastAsia"/>
          <w:color w:val="000000" w:themeColor="text1"/>
        </w:rPr>
        <w:t>，而所謂實施跟監資料，僅有針對被告</w:t>
      </w:r>
      <w:r w:rsidR="00E010E7">
        <w:rPr>
          <w:rFonts w:hint="eastAsia"/>
          <w:color w:val="000000" w:themeColor="text1"/>
        </w:rPr>
        <w:t>周○賢</w:t>
      </w:r>
      <w:r w:rsidRPr="006A6A9F">
        <w:rPr>
          <w:rFonts w:hint="eastAsia"/>
          <w:color w:val="000000" w:themeColor="text1"/>
        </w:rPr>
        <w:t>辦公處所、住處外觀、公用電話亭所拍攝之照片，並無其等會面之照片；至於通訊監察譯文並未顯示被告</w:t>
      </w:r>
      <w:r w:rsidR="00870FEA">
        <w:rPr>
          <w:rFonts w:hint="eastAsia"/>
          <w:color w:val="000000" w:themeColor="text1"/>
        </w:rPr>
        <w:t>謝○原</w:t>
      </w:r>
      <w:r w:rsidRPr="006A6A9F">
        <w:rPr>
          <w:rFonts w:hint="eastAsia"/>
          <w:color w:val="000000" w:themeColor="text1"/>
        </w:rPr>
        <w:t>與被告</w:t>
      </w:r>
      <w:r w:rsidR="00E010E7">
        <w:rPr>
          <w:rFonts w:hint="eastAsia"/>
          <w:color w:val="000000" w:themeColor="text1"/>
        </w:rPr>
        <w:t>周○賢</w:t>
      </w:r>
      <w:r w:rsidRPr="006A6A9F">
        <w:rPr>
          <w:rFonts w:hint="eastAsia"/>
          <w:color w:val="000000" w:themeColor="text1"/>
        </w:rPr>
        <w:t>每月均有見面或通聯之紀錄，且其等約定見面之目的或係借款、游泳，均無法證明有交付賄款之情事。</w:t>
      </w:r>
    </w:p>
    <w:p w:rsidR="00975B9B" w:rsidRPr="006A6A9F" w:rsidRDefault="00975B9B" w:rsidP="00E350A1">
      <w:pPr>
        <w:pStyle w:val="5"/>
        <w:rPr>
          <w:color w:val="000000" w:themeColor="text1"/>
        </w:rPr>
      </w:pPr>
      <w:r w:rsidRPr="006A6A9F">
        <w:rPr>
          <w:rFonts w:hint="eastAsia"/>
          <w:color w:val="000000" w:themeColor="text1"/>
        </w:rPr>
        <w:t>被告</w:t>
      </w:r>
      <w:r w:rsidR="00E010E7">
        <w:rPr>
          <w:rFonts w:hint="eastAsia"/>
          <w:color w:val="000000" w:themeColor="text1"/>
        </w:rPr>
        <w:t>呂○原</w:t>
      </w:r>
      <w:r w:rsidRPr="006A6A9F">
        <w:rPr>
          <w:rFonts w:hint="eastAsia"/>
          <w:color w:val="000000" w:themeColor="text1"/>
        </w:rPr>
        <w:t>辯稱：伊不知道</w:t>
      </w:r>
      <w:r w:rsidR="00C472B6" w:rsidRPr="006A6A9F">
        <w:rPr>
          <w:rFonts w:hint="eastAsia"/>
          <w:color w:val="000000" w:themeColor="text1"/>
        </w:rPr>
        <w:t>「</w:t>
      </w:r>
      <w:r w:rsidR="00870FEA">
        <w:rPr>
          <w:rFonts w:hint="eastAsia"/>
          <w:color w:val="000000" w:themeColor="text1"/>
        </w:rPr>
        <w:t>東○</w:t>
      </w:r>
      <w:r w:rsidR="00C472B6" w:rsidRPr="006A6A9F">
        <w:rPr>
          <w:rFonts w:hint="eastAsia"/>
          <w:color w:val="000000" w:themeColor="text1"/>
        </w:rPr>
        <w:t>遊戲場」</w:t>
      </w:r>
      <w:r w:rsidRPr="006A6A9F">
        <w:rPr>
          <w:rFonts w:hint="eastAsia"/>
          <w:color w:val="000000" w:themeColor="text1"/>
        </w:rPr>
        <w:t>屬於賭博性電玩，警勤區民眾也沒有人反應這種事情，伊曾經跟</w:t>
      </w:r>
      <w:r w:rsidR="00870FEA">
        <w:rPr>
          <w:rFonts w:hint="eastAsia"/>
          <w:color w:val="000000" w:themeColor="text1"/>
        </w:rPr>
        <w:t>謝○原</w:t>
      </w:r>
      <w:r w:rsidRPr="006A6A9F">
        <w:rPr>
          <w:rFonts w:hint="eastAsia"/>
          <w:color w:val="000000" w:themeColor="text1"/>
        </w:rPr>
        <w:t>約在嘉義市</w:t>
      </w:r>
      <w:r w:rsidR="000D5E20" w:rsidRPr="006A6A9F">
        <w:rPr>
          <w:rFonts w:hint="eastAsia"/>
          <w:color w:val="000000" w:themeColor="text1"/>
        </w:rPr>
        <w:t>軍輝橋</w:t>
      </w:r>
      <w:r w:rsidRPr="006A6A9F">
        <w:rPr>
          <w:rFonts w:hint="eastAsia"/>
          <w:color w:val="000000" w:themeColor="text1"/>
        </w:rPr>
        <w:t>下堤防見面，在電話中以及和</w:t>
      </w:r>
      <w:r w:rsidR="00870FEA">
        <w:rPr>
          <w:rFonts w:hint="eastAsia"/>
          <w:color w:val="000000" w:themeColor="text1"/>
        </w:rPr>
        <w:t>謝○原</w:t>
      </w:r>
      <w:r w:rsidRPr="006A6A9F">
        <w:rPr>
          <w:rFonts w:hint="eastAsia"/>
          <w:color w:val="000000" w:themeColor="text1"/>
        </w:rPr>
        <w:t>見面，是請教潛水及養狗之事，</w:t>
      </w:r>
      <w:r w:rsidR="00870FEA">
        <w:rPr>
          <w:rFonts w:hint="eastAsia"/>
          <w:color w:val="000000" w:themeColor="text1"/>
        </w:rPr>
        <w:t>謝○原</w:t>
      </w:r>
      <w:r w:rsidRPr="006A6A9F">
        <w:rPr>
          <w:rFonts w:hint="eastAsia"/>
          <w:color w:val="000000" w:themeColor="text1"/>
        </w:rPr>
        <w:t>不曾交付金錢給伊；之所以會要求</w:t>
      </w:r>
      <w:r w:rsidR="00870FEA">
        <w:rPr>
          <w:rFonts w:hint="eastAsia"/>
          <w:color w:val="000000" w:themeColor="text1"/>
        </w:rPr>
        <w:t>東○</w:t>
      </w:r>
      <w:r w:rsidR="00F62222" w:rsidRPr="006A6A9F">
        <w:rPr>
          <w:rFonts w:hint="eastAsia"/>
          <w:color w:val="000000" w:themeColor="text1"/>
        </w:rPr>
        <w:t>遊戲場</w:t>
      </w:r>
      <w:r w:rsidRPr="006A6A9F">
        <w:rPr>
          <w:rFonts w:hint="eastAsia"/>
          <w:color w:val="000000" w:themeColor="text1"/>
        </w:rPr>
        <w:t>的店長戴</w:t>
      </w:r>
      <w:r w:rsidR="008D7639">
        <w:rPr>
          <w:rFonts w:hint="eastAsia"/>
          <w:color w:val="000000" w:themeColor="text1"/>
        </w:rPr>
        <w:t>○</w:t>
      </w:r>
      <w:r w:rsidRPr="006A6A9F">
        <w:rPr>
          <w:rFonts w:hint="eastAsia"/>
          <w:color w:val="000000" w:themeColor="text1"/>
        </w:rPr>
        <w:t>蘭到</w:t>
      </w:r>
      <w:r w:rsidR="00691308" w:rsidRPr="006A6A9F">
        <w:rPr>
          <w:rFonts w:hint="eastAsia"/>
          <w:color w:val="000000" w:themeColor="text1"/>
        </w:rPr>
        <w:t>長榮派出所</w:t>
      </w:r>
      <w:r w:rsidRPr="006A6A9F">
        <w:rPr>
          <w:rFonts w:hint="eastAsia"/>
          <w:color w:val="000000" w:themeColor="text1"/>
        </w:rPr>
        <w:t>，是因為伊的所長有問伊關於</w:t>
      </w:r>
      <w:r w:rsidR="00870FEA">
        <w:rPr>
          <w:rFonts w:hint="eastAsia"/>
          <w:color w:val="000000" w:themeColor="text1"/>
        </w:rPr>
        <w:t>東○</w:t>
      </w:r>
      <w:r w:rsidR="00F62222" w:rsidRPr="006A6A9F">
        <w:rPr>
          <w:rFonts w:hint="eastAsia"/>
          <w:color w:val="000000" w:themeColor="text1"/>
        </w:rPr>
        <w:t>遊戲場</w:t>
      </w:r>
      <w:r w:rsidRPr="006A6A9F">
        <w:rPr>
          <w:rFonts w:hint="eastAsia"/>
          <w:color w:val="000000" w:themeColor="text1"/>
        </w:rPr>
        <w:t>是否有賭博情形，伊向所長反應目前沒有這樣的情資，伊當天也只有告誡戴</w:t>
      </w:r>
      <w:r w:rsidR="008D7639">
        <w:rPr>
          <w:rFonts w:hint="eastAsia"/>
          <w:color w:val="000000" w:themeColor="text1"/>
        </w:rPr>
        <w:t>○</w:t>
      </w:r>
      <w:r w:rsidRPr="006A6A9F">
        <w:rPr>
          <w:rFonts w:hint="eastAsia"/>
          <w:color w:val="000000" w:themeColor="text1"/>
        </w:rPr>
        <w:t>蘭不可從事賭博行為，沒有說其他的事情云云。</w:t>
      </w:r>
    </w:p>
    <w:p w:rsidR="00975B9B" w:rsidRPr="006A6A9F" w:rsidRDefault="00646654" w:rsidP="00975B9B">
      <w:pPr>
        <w:pStyle w:val="4"/>
        <w:numPr>
          <w:ilvl w:val="3"/>
          <w:numId w:val="1"/>
        </w:numPr>
        <w:rPr>
          <w:rFonts w:hAnsi="標楷體"/>
          <w:color w:val="000000" w:themeColor="text1"/>
        </w:rPr>
      </w:pPr>
      <w:r w:rsidRPr="006A6A9F">
        <w:rPr>
          <w:rFonts w:hAnsi="標楷體" w:hint="eastAsia"/>
          <w:color w:val="000000" w:themeColor="text1"/>
        </w:rPr>
        <w:t>臺南高分院</w:t>
      </w:r>
      <w:r w:rsidR="00975B9B" w:rsidRPr="006A6A9F">
        <w:rPr>
          <w:rFonts w:hAnsi="標楷體" w:hint="eastAsia"/>
          <w:color w:val="000000" w:themeColor="text1"/>
        </w:rPr>
        <w:t>審酌檢察官所提全部證據後，仍無法獲致被告有罪心證之認定，雖無究明證據能力有無之必要，然因</w:t>
      </w:r>
      <w:r w:rsidRPr="006A6A9F">
        <w:rPr>
          <w:rFonts w:hAnsi="標楷體" w:hint="eastAsia"/>
          <w:color w:val="000000" w:themeColor="text1"/>
        </w:rPr>
        <w:t>臺南高分院</w:t>
      </w:r>
      <w:r w:rsidR="00975B9B" w:rsidRPr="006A6A9F">
        <w:rPr>
          <w:rFonts w:hAnsi="標楷體" w:hint="eastAsia"/>
          <w:color w:val="000000" w:themeColor="text1"/>
        </w:rPr>
        <w:t>於審酌檢察官所提證據時，仍不得審酌已被排除證據能力之證據，就予以除排之證據部分說明如下：</w:t>
      </w:r>
    </w:p>
    <w:p w:rsidR="00975B9B" w:rsidRPr="006A6A9F" w:rsidRDefault="00975B9B" w:rsidP="00E350A1">
      <w:pPr>
        <w:pStyle w:val="5"/>
        <w:rPr>
          <w:color w:val="000000" w:themeColor="text1"/>
        </w:rPr>
      </w:pPr>
      <w:r w:rsidRPr="006A6A9F">
        <w:rPr>
          <w:rFonts w:hint="eastAsia"/>
          <w:color w:val="000000" w:themeColor="text1"/>
        </w:rPr>
        <w:t>關於被告</w:t>
      </w:r>
      <w:r w:rsidR="00870FEA">
        <w:rPr>
          <w:rFonts w:hint="eastAsia"/>
          <w:color w:val="000000" w:themeColor="text1"/>
        </w:rPr>
        <w:t>謝○原</w:t>
      </w:r>
      <w:r w:rsidRPr="006A6A9F">
        <w:rPr>
          <w:rFonts w:hint="eastAsia"/>
          <w:color w:val="000000" w:themeColor="text1"/>
        </w:rPr>
        <w:t>97年7月8日之調查筆錄，被告</w:t>
      </w:r>
      <w:r w:rsidR="008D7639">
        <w:rPr>
          <w:rFonts w:hint="eastAsia"/>
          <w:color w:val="000000" w:themeColor="text1"/>
        </w:rPr>
        <w:t>陳○成</w:t>
      </w:r>
      <w:r w:rsidRPr="006A6A9F">
        <w:rPr>
          <w:rFonts w:hint="eastAsia"/>
          <w:color w:val="000000" w:themeColor="text1"/>
        </w:rPr>
        <w:t>、證人</w:t>
      </w:r>
      <w:r w:rsidR="008D7639">
        <w:rPr>
          <w:rFonts w:hint="eastAsia"/>
          <w:color w:val="000000" w:themeColor="text1"/>
        </w:rPr>
        <w:t>鄭○雲</w:t>
      </w:r>
      <w:r w:rsidRPr="006A6A9F">
        <w:rPr>
          <w:rFonts w:hint="eastAsia"/>
          <w:color w:val="000000" w:themeColor="text1"/>
        </w:rPr>
        <w:t>於調查中之證述部分：上</w:t>
      </w:r>
      <w:r w:rsidRPr="006A6A9F">
        <w:rPr>
          <w:rFonts w:hint="eastAsia"/>
          <w:color w:val="000000" w:themeColor="text1"/>
        </w:rPr>
        <w:lastRenderedPageBreak/>
        <w:t>開檢察官提出之證據方法，其中關於被告</w:t>
      </w:r>
      <w:r w:rsidR="00870FEA">
        <w:rPr>
          <w:rFonts w:hint="eastAsia"/>
          <w:color w:val="000000" w:themeColor="text1"/>
        </w:rPr>
        <w:t>謝○原</w:t>
      </w:r>
      <w:r w:rsidRPr="006A6A9F">
        <w:rPr>
          <w:rFonts w:hint="eastAsia"/>
          <w:color w:val="000000" w:themeColor="text1"/>
        </w:rPr>
        <w:t>97年7月8日之調查筆錄，被告</w:t>
      </w:r>
      <w:r w:rsidR="008D7639">
        <w:rPr>
          <w:rFonts w:hint="eastAsia"/>
          <w:color w:val="000000" w:themeColor="text1"/>
        </w:rPr>
        <w:t>陳○成</w:t>
      </w:r>
      <w:r w:rsidRPr="006A6A9F">
        <w:rPr>
          <w:rFonts w:hint="eastAsia"/>
          <w:color w:val="000000" w:themeColor="text1"/>
        </w:rPr>
        <w:t>、證人</w:t>
      </w:r>
      <w:r w:rsidR="008D7639">
        <w:rPr>
          <w:rFonts w:hint="eastAsia"/>
          <w:color w:val="000000" w:themeColor="text1"/>
        </w:rPr>
        <w:t>鄭○雲</w:t>
      </w:r>
      <w:r w:rsidRPr="006A6A9F">
        <w:rPr>
          <w:rFonts w:hint="eastAsia"/>
          <w:color w:val="000000" w:themeColor="text1"/>
        </w:rPr>
        <w:t>於調查中之證述，被告等及其等之辯護人於</w:t>
      </w:r>
      <w:r w:rsidR="00646654" w:rsidRPr="006A6A9F">
        <w:rPr>
          <w:rFonts w:hint="eastAsia"/>
          <w:color w:val="000000" w:themeColor="text1"/>
        </w:rPr>
        <w:t>臺南高分院</w:t>
      </w:r>
      <w:r w:rsidRPr="006A6A9F">
        <w:rPr>
          <w:rFonts w:hint="eastAsia"/>
          <w:color w:val="000000" w:themeColor="text1"/>
        </w:rPr>
        <w:t>準備程序中表示關於證據能力之意見均同更三審所述，而被告等及其等之辯護人於</w:t>
      </w:r>
      <w:r w:rsidR="00646654" w:rsidRPr="006A6A9F">
        <w:rPr>
          <w:rFonts w:hint="eastAsia"/>
          <w:color w:val="000000" w:themeColor="text1"/>
        </w:rPr>
        <w:t>臺南高分院</w:t>
      </w:r>
      <w:r w:rsidRPr="006A6A9F">
        <w:rPr>
          <w:rFonts w:hint="eastAsia"/>
          <w:color w:val="000000" w:themeColor="text1"/>
        </w:rPr>
        <w:t>更三審審理中均爭執共同被告</w:t>
      </w:r>
      <w:r w:rsidR="00870FEA">
        <w:rPr>
          <w:rFonts w:hint="eastAsia"/>
          <w:color w:val="000000" w:themeColor="text1"/>
        </w:rPr>
        <w:t>謝○原</w:t>
      </w:r>
      <w:r w:rsidRPr="006A6A9F">
        <w:rPr>
          <w:rFonts w:hint="eastAsia"/>
          <w:color w:val="000000" w:themeColor="text1"/>
        </w:rPr>
        <w:t>、</w:t>
      </w:r>
      <w:r w:rsidR="008D7639">
        <w:rPr>
          <w:rFonts w:hint="eastAsia"/>
          <w:color w:val="000000" w:themeColor="text1"/>
        </w:rPr>
        <w:t>陳○成</w:t>
      </w:r>
      <w:r w:rsidRPr="006A6A9F">
        <w:rPr>
          <w:rFonts w:hint="eastAsia"/>
          <w:color w:val="000000" w:themeColor="text1"/>
        </w:rPr>
        <w:t>及證人</w:t>
      </w:r>
      <w:r w:rsidR="008D7639">
        <w:rPr>
          <w:rFonts w:hint="eastAsia"/>
          <w:color w:val="000000" w:themeColor="text1"/>
        </w:rPr>
        <w:t>鄭○雲</w:t>
      </w:r>
      <w:r w:rsidRPr="006A6A9F">
        <w:rPr>
          <w:rFonts w:hint="eastAsia"/>
          <w:color w:val="000000" w:themeColor="text1"/>
        </w:rPr>
        <w:t>於調查中之陳述為傳聞證據述，無證據能力。而觀之被告</w:t>
      </w:r>
      <w:r w:rsidR="00870FEA">
        <w:rPr>
          <w:rFonts w:hint="eastAsia"/>
          <w:color w:val="000000" w:themeColor="text1"/>
        </w:rPr>
        <w:t>謝○原</w:t>
      </w:r>
      <w:r w:rsidRPr="006A6A9F">
        <w:rPr>
          <w:rFonts w:hint="eastAsia"/>
          <w:color w:val="000000" w:themeColor="text1"/>
        </w:rPr>
        <w:t>於97年7月8日調查中之供述可知，被告</w:t>
      </w:r>
      <w:r w:rsidR="00870FEA">
        <w:rPr>
          <w:rFonts w:hint="eastAsia"/>
          <w:color w:val="000000" w:themeColor="text1"/>
        </w:rPr>
        <w:t>謝○原</w:t>
      </w:r>
      <w:r w:rsidRPr="006A6A9F">
        <w:rPr>
          <w:rFonts w:hint="eastAsia"/>
          <w:color w:val="000000" w:themeColor="text1"/>
        </w:rPr>
        <w:t>於97年7月8日自下午2時55分至翌日（9日）凌晨1時0分止應調查員詢問，歷時約10個小時，有調查筆錄可考（</w:t>
      </w:r>
      <w:r w:rsidR="00FB09C2" w:rsidRPr="006A6A9F">
        <w:rPr>
          <w:rFonts w:hint="eastAsia"/>
          <w:color w:val="000000" w:themeColor="text1"/>
        </w:rPr>
        <w:t>9</w:t>
      </w:r>
      <w:r w:rsidRPr="006A6A9F">
        <w:rPr>
          <w:rFonts w:hint="eastAsia"/>
          <w:color w:val="000000" w:themeColor="text1"/>
        </w:rPr>
        <w:t>15號</w:t>
      </w:r>
      <w:r w:rsidR="009114A4" w:rsidRPr="006A6A9F">
        <w:rPr>
          <w:rFonts w:hint="eastAsia"/>
          <w:color w:val="000000" w:themeColor="text1"/>
        </w:rPr>
        <w:t>偵查</w:t>
      </w:r>
      <w:r w:rsidR="00E772A2" w:rsidRPr="006A6A9F">
        <w:rPr>
          <w:rFonts w:hint="eastAsia"/>
          <w:color w:val="000000" w:themeColor="text1"/>
        </w:rPr>
        <w:t>卷</w:t>
      </w:r>
      <w:r w:rsidRPr="006A6A9F">
        <w:rPr>
          <w:rFonts w:hint="eastAsia"/>
          <w:color w:val="000000" w:themeColor="text1"/>
        </w:rPr>
        <w:t>63至71頁），卷查無被告</w:t>
      </w:r>
      <w:r w:rsidR="00870FEA">
        <w:rPr>
          <w:rFonts w:hint="eastAsia"/>
          <w:color w:val="000000" w:themeColor="text1"/>
        </w:rPr>
        <w:t>謝○原</w:t>
      </w:r>
      <w:r w:rsidRPr="006A6A9F">
        <w:rPr>
          <w:rFonts w:hint="eastAsia"/>
          <w:color w:val="000000" w:themeColor="text1"/>
        </w:rPr>
        <w:t>明示同意夜間詢問之事證，證人即調查員田鎮源固證述經檢察官許可夜間詢問，但亦乏佐證，且經原審</w:t>
      </w:r>
      <w:r w:rsidR="002A03E4" w:rsidRPr="006A6A9F">
        <w:rPr>
          <w:rFonts w:hint="eastAsia"/>
          <w:color w:val="000000" w:themeColor="text1"/>
        </w:rPr>
        <w:t>勘驗</w:t>
      </w:r>
      <w:r w:rsidRPr="006A6A9F">
        <w:rPr>
          <w:rFonts w:hint="eastAsia"/>
          <w:color w:val="000000" w:themeColor="text1"/>
        </w:rPr>
        <w:t>上開調查筆錄之詢問光碟，並未全程錄音或錄影，且被告</w:t>
      </w:r>
      <w:r w:rsidR="00870FEA">
        <w:rPr>
          <w:rFonts w:hint="eastAsia"/>
          <w:color w:val="000000" w:themeColor="text1"/>
        </w:rPr>
        <w:t>謝○原</w:t>
      </w:r>
      <w:r w:rsidRPr="006A6A9F">
        <w:rPr>
          <w:rFonts w:hint="eastAsia"/>
          <w:color w:val="000000" w:themeColor="text1"/>
        </w:rPr>
        <w:t>多次打哈欠或閉眼瞌睡，有</w:t>
      </w:r>
      <w:r w:rsidR="002A03E4" w:rsidRPr="006A6A9F">
        <w:rPr>
          <w:rFonts w:hint="eastAsia"/>
          <w:color w:val="000000" w:themeColor="text1"/>
        </w:rPr>
        <w:t>勘驗</w:t>
      </w:r>
      <w:r w:rsidRPr="006A6A9F">
        <w:rPr>
          <w:rFonts w:hint="eastAsia"/>
          <w:color w:val="000000" w:themeColor="text1"/>
        </w:rPr>
        <w:t>筆錄可按（</w:t>
      </w:r>
      <w:r w:rsidR="00007A3B" w:rsidRPr="006A6A9F">
        <w:rPr>
          <w:rFonts w:hint="eastAsia"/>
          <w:color w:val="000000" w:themeColor="text1"/>
        </w:rPr>
        <w:t>嘉義地院</w:t>
      </w:r>
      <w:r w:rsidR="0095189A" w:rsidRPr="006A6A9F">
        <w:rPr>
          <w:rFonts w:hint="eastAsia"/>
          <w:color w:val="000000" w:themeColor="text1"/>
        </w:rPr>
        <w:t>卷四</w:t>
      </w:r>
      <w:r w:rsidRPr="006A6A9F">
        <w:rPr>
          <w:rFonts w:hint="eastAsia"/>
          <w:color w:val="000000" w:themeColor="text1"/>
        </w:rPr>
        <w:t>第54至71、92至102頁），</w:t>
      </w:r>
      <w:r w:rsidRPr="006A6A9F">
        <w:rPr>
          <w:rFonts w:hint="eastAsia"/>
          <w:b/>
          <w:color w:val="000000" w:themeColor="text1"/>
        </w:rPr>
        <w:t>依刑事訴訟法第158條之2第1項前段規定，被告</w:t>
      </w:r>
      <w:r w:rsidR="00870FEA">
        <w:rPr>
          <w:rFonts w:hint="eastAsia"/>
          <w:b/>
          <w:color w:val="000000" w:themeColor="text1"/>
        </w:rPr>
        <w:t>謝○原</w:t>
      </w:r>
      <w:r w:rsidRPr="006A6A9F">
        <w:rPr>
          <w:rFonts w:hint="eastAsia"/>
          <w:b/>
          <w:color w:val="000000" w:themeColor="text1"/>
        </w:rPr>
        <w:t>上開調查中之供述為疲勞訊問所不法取得，檢察官未能釋明排除調查員惡意取供之質疑，故被告</w:t>
      </w:r>
      <w:r w:rsidR="00870FEA">
        <w:rPr>
          <w:rFonts w:hint="eastAsia"/>
          <w:b/>
          <w:color w:val="000000" w:themeColor="text1"/>
        </w:rPr>
        <w:t>謝○原</w:t>
      </w:r>
      <w:r w:rsidRPr="006A6A9F">
        <w:rPr>
          <w:rFonts w:hint="eastAsia"/>
          <w:b/>
          <w:color w:val="000000" w:themeColor="text1"/>
        </w:rPr>
        <w:t>於97年7月8日調查中之供述應無證據能力，應予排除</w:t>
      </w:r>
      <w:r w:rsidRPr="006A6A9F">
        <w:rPr>
          <w:rFonts w:hint="eastAsia"/>
          <w:color w:val="000000" w:themeColor="text1"/>
        </w:rPr>
        <w:t>；另關於共同被告</w:t>
      </w:r>
      <w:r w:rsidR="008D7639">
        <w:rPr>
          <w:rFonts w:hint="eastAsia"/>
          <w:color w:val="000000" w:themeColor="text1"/>
        </w:rPr>
        <w:t>陳○成</w:t>
      </w:r>
      <w:r w:rsidRPr="006A6A9F">
        <w:rPr>
          <w:rFonts w:hint="eastAsia"/>
          <w:color w:val="000000" w:themeColor="text1"/>
        </w:rPr>
        <w:t>、證人</w:t>
      </w:r>
      <w:r w:rsidR="008D7639">
        <w:rPr>
          <w:rFonts w:hint="eastAsia"/>
          <w:color w:val="000000" w:themeColor="text1"/>
        </w:rPr>
        <w:t>鄭○雲</w:t>
      </w:r>
      <w:r w:rsidRPr="006A6A9F">
        <w:rPr>
          <w:rFonts w:hint="eastAsia"/>
          <w:color w:val="000000" w:themeColor="text1"/>
        </w:rPr>
        <w:t>於調查中之陳述部分，檢察官亦未能釋明其等上開陳述有較可信特別情況及必要性之傳聞例外，故依刑事訴訟法第159條之2規定，其等調查中之供述亦無證據能力，亦應予排除。是上開被告</w:t>
      </w:r>
      <w:r w:rsidR="00870FEA">
        <w:rPr>
          <w:rFonts w:hint="eastAsia"/>
          <w:color w:val="000000" w:themeColor="text1"/>
        </w:rPr>
        <w:t>謝○原</w:t>
      </w:r>
      <w:r w:rsidRPr="006A6A9F">
        <w:rPr>
          <w:rFonts w:hint="eastAsia"/>
          <w:color w:val="000000" w:themeColor="text1"/>
        </w:rPr>
        <w:t>97年7月8日之調查筆錄，被告</w:t>
      </w:r>
      <w:r w:rsidR="008D7639">
        <w:rPr>
          <w:rFonts w:hint="eastAsia"/>
          <w:color w:val="000000" w:themeColor="text1"/>
        </w:rPr>
        <w:t>陳○成</w:t>
      </w:r>
      <w:r w:rsidRPr="006A6A9F">
        <w:rPr>
          <w:rFonts w:hint="eastAsia"/>
          <w:color w:val="000000" w:themeColor="text1"/>
        </w:rPr>
        <w:t>、證人</w:t>
      </w:r>
      <w:r w:rsidR="008D7639">
        <w:rPr>
          <w:rFonts w:hint="eastAsia"/>
          <w:color w:val="000000" w:themeColor="text1"/>
        </w:rPr>
        <w:t>鄭○雲</w:t>
      </w:r>
      <w:r w:rsidRPr="006A6A9F">
        <w:rPr>
          <w:rFonts w:hint="eastAsia"/>
          <w:color w:val="000000" w:themeColor="text1"/>
        </w:rPr>
        <w:t>於調查中之證述，均不得作為本案認定被告犯罪事實之證</w:t>
      </w:r>
      <w:r w:rsidRPr="006A6A9F">
        <w:rPr>
          <w:rFonts w:hint="eastAsia"/>
          <w:color w:val="000000" w:themeColor="text1"/>
        </w:rPr>
        <w:lastRenderedPageBreak/>
        <w:t>據。</w:t>
      </w:r>
    </w:p>
    <w:p w:rsidR="00975B9B" w:rsidRPr="006A6A9F" w:rsidRDefault="00975B9B" w:rsidP="00E350A1">
      <w:pPr>
        <w:pStyle w:val="5"/>
        <w:rPr>
          <w:color w:val="000000" w:themeColor="text1"/>
        </w:rPr>
      </w:pPr>
      <w:r w:rsidRPr="006A6A9F">
        <w:rPr>
          <w:rFonts w:hint="eastAsia"/>
          <w:color w:val="000000" w:themeColor="text1"/>
        </w:rPr>
        <w:t>關於上開通訊監察譯文部分：</w:t>
      </w:r>
    </w:p>
    <w:p w:rsidR="00E95CF0" w:rsidRPr="006A6A9F" w:rsidRDefault="00975B9B" w:rsidP="00E350A1">
      <w:pPr>
        <w:pStyle w:val="6"/>
        <w:rPr>
          <w:color w:val="000000" w:themeColor="text1"/>
        </w:rPr>
      </w:pPr>
      <w:r w:rsidRPr="006A6A9F">
        <w:rPr>
          <w:rFonts w:hint="eastAsia"/>
          <w:color w:val="000000" w:themeColor="text1"/>
        </w:rPr>
        <w:t>按88年7月14日制定公布之通訊保障及監察法第5條</w:t>
      </w:r>
      <w:r w:rsidR="006C42F3" w:rsidRPr="006A6A9F">
        <w:rPr>
          <w:rFonts w:hint="eastAsia"/>
          <w:color w:val="000000" w:themeColor="text1"/>
        </w:rPr>
        <w:t>第2項</w:t>
      </w:r>
      <w:r w:rsidRPr="006A6A9F">
        <w:rPr>
          <w:rFonts w:hint="eastAsia"/>
          <w:color w:val="000000" w:themeColor="text1"/>
        </w:rPr>
        <w:t>規定：「前項通訊監察書，偵查中由檢察官依司法警察機關聲請或依職權核發，審判中由法官依職權核發。」96年7月20日</w:t>
      </w:r>
      <w:r w:rsidR="00BC1881" w:rsidRPr="006A6A9F">
        <w:rPr>
          <w:rFonts w:hint="eastAsia"/>
          <w:color w:val="000000" w:themeColor="text1"/>
        </w:rPr>
        <w:t>司法院釋字</w:t>
      </w:r>
      <w:r w:rsidRPr="006A6A9F">
        <w:rPr>
          <w:rFonts w:hint="eastAsia"/>
          <w:color w:val="000000" w:themeColor="text1"/>
        </w:rPr>
        <w:t>第631號解釋：「憲法第12條規定：『人民有秘密通訊之自由。』旨在確保人民就通訊之有無、對象、時間、方式及內容等事項，有不受國家及他人任意侵擾之權利。國家採取限制手段時，除應有法律依據外，限制之要件應具體、明確，不得逾越必要之範圍，所踐行之程序並應合理、正當，方符憲法保護人民秘密通訊自由之意旨。88年7月14日制定公布之通訊保障及監察法第5條</w:t>
      </w:r>
      <w:r w:rsidR="006C42F3" w:rsidRPr="006A6A9F">
        <w:rPr>
          <w:rFonts w:hint="eastAsia"/>
          <w:color w:val="000000" w:themeColor="text1"/>
        </w:rPr>
        <w:t>第2項</w:t>
      </w:r>
      <w:r w:rsidRPr="006A6A9F">
        <w:rPr>
          <w:rFonts w:hint="eastAsia"/>
          <w:color w:val="000000" w:themeColor="text1"/>
        </w:rPr>
        <w:t>規定：『前項通訊監察書，偵查中由檢察官依司法警察機關聲請或依職權核發，審判中由法官依職權核發』，未要求通訊監察書原則上應由客觀、獨立行使職權之法官核發，而使職司犯罪偵查之檢察官與司法警察機關，同時負責通訊監察書之聲請與核發，難謂為合理、正當之程序規範，而與憲法第12條保障人民秘密通訊自由之意旨不符，應自本解釋公布之日起，至遲於96年7月11日修正公布之通訊保障及監察法第5條施行之日失其效力。」而96年7月11日修正公布之通訊保障及監察法第5條</w:t>
      </w:r>
      <w:r w:rsidR="006C42F3" w:rsidRPr="006A6A9F">
        <w:rPr>
          <w:rFonts w:hint="eastAsia"/>
          <w:color w:val="000000" w:themeColor="text1"/>
        </w:rPr>
        <w:t>第2項</w:t>
      </w:r>
      <w:r w:rsidRPr="006A6A9F">
        <w:rPr>
          <w:rFonts w:hint="eastAsia"/>
          <w:color w:val="000000" w:themeColor="text1"/>
        </w:rPr>
        <w:t>規定：通訊監察書，偵查中由檢察官依司法警察機關聲請或依職權以書面聲請該管法院核發，審判中由法官依職權核發。其第5項規定：「違反本條規定進行</w:t>
      </w:r>
      <w:r w:rsidRPr="006A6A9F">
        <w:rPr>
          <w:rFonts w:hint="eastAsia"/>
          <w:color w:val="000000" w:themeColor="text1"/>
        </w:rPr>
        <w:lastRenderedPageBreak/>
        <w:t>監聽行為情節重大者，所取得之內容或所衍生之證據，於司法偵查、審判或其他程序中，均不得採為證據。」並同時於第34條</w:t>
      </w:r>
      <w:r w:rsidR="006C42F3" w:rsidRPr="006A6A9F">
        <w:rPr>
          <w:rFonts w:hint="eastAsia"/>
          <w:color w:val="000000" w:themeColor="text1"/>
        </w:rPr>
        <w:t>第2項</w:t>
      </w:r>
      <w:r w:rsidRPr="006A6A9F">
        <w:rPr>
          <w:rFonts w:hint="eastAsia"/>
          <w:color w:val="000000" w:themeColor="text1"/>
        </w:rPr>
        <w:t>規定：「本法修正條文自公布後五個月施行。」則上開修正後之規定，係於96年12月11日施行。從而，檢察官依修正前之規定核發之通訊監察書，依</w:t>
      </w:r>
      <w:r w:rsidR="00BC1881" w:rsidRPr="006A6A9F">
        <w:rPr>
          <w:rFonts w:hint="eastAsia"/>
          <w:color w:val="000000" w:themeColor="text1"/>
        </w:rPr>
        <w:t>司法院釋字</w:t>
      </w:r>
      <w:r w:rsidRPr="006A6A9F">
        <w:rPr>
          <w:rFonts w:hint="eastAsia"/>
          <w:color w:val="000000" w:themeColor="text1"/>
        </w:rPr>
        <w:t>第631號解釋及修正後之上開規定，應自96年12月11日失其效力。本件自96年12月11日起至97年1月6日止即原判決附表三編號24至28之監聽，能否謂非屬通訊保障及監察法第5條第5項所定違反本條規定進行監聽行為情節重大者之情形，即非無研求之餘地，以上並據最高法院106年度台上字</w:t>
      </w:r>
      <w:r w:rsidR="00074D94" w:rsidRPr="006A6A9F">
        <w:rPr>
          <w:rFonts w:hint="eastAsia"/>
          <w:color w:val="000000" w:themeColor="text1"/>
        </w:rPr>
        <w:t>第</w:t>
      </w:r>
      <w:r w:rsidR="00E95CF0" w:rsidRPr="006A6A9F">
        <w:rPr>
          <w:rFonts w:hint="eastAsia"/>
          <w:color w:val="000000" w:themeColor="text1"/>
        </w:rPr>
        <w:t>2</w:t>
      </w:r>
      <w:r w:rsidRPr="006A6A9F">
        <w:rPr>
          <w:rFonts w:hint="eastAsia"/>
          <w:color w:val="000000" w:themeColor="text1"/>
        </w:rPr>
        <w:t>02號、108年度台上字第952號判決即本件更二審、更三審判決經最高法院先後發回意旨指明。</w:t>
      </w:r>
    </w:p>
    <w:p w:rsidR="00975B9B" w:rsidRPr="006A6A9F" w:rsidRDefault="00975B9B" w:rsidP="00E350A1">
      <w:pPr>
        <w:pStyle w:val="6"/>
        <w:rPr>
          <w:b/>
          <w:color w:val="000000" w:themeColor="text1"/>
        </w:rPr>
      </w:pPr>
      <w:r w:rsidRPr="006A6A9F">
        <w:rPr>
          <w:rFonts w:hint="eastAsia"/>
          <w:b/>
          <w:color w:val="000000" w:themeColor="text1"/>
        </w:rPr>
        <w:t>本案攸關之通訊監察內容暨譯文，以96年12月11日為分界，此前之法定程序無法官保留限制，依法得由檢察官核發之通訊監察書合法實施監聽；此後之法定程序受限法官保留，苟違反之情節重大，依法不得採為證據。而96年7月11日修正公布之通訊保障及監察法第5條</w:t>
      </w:r>
      <w:r w:rsidR="006C42F3" w:rsidRPr="006A6A9F">
        <w:rPr>
          <w:rFonts w:hint="eastAsia"/>
          <w:b/>
          <w:color w:val="000000" w:themeColor="text1"/>
        </w:rPr>
        <w:t>第2項</w:t>
      </w:r>
      <w:r w:rsidRPr="006A6A9F">
        <w:rPr>
          <w:rFonts w:hint="eastAsia"/>
          <w:b/>
          <w:color w:val="000000" w:themeColor="text1"/>
        </w:rPr>
        <w:t>，關於通訊監察法官保留之修正施行已留有5個月之過渡期，復經司法院於96年7月20日以</w:t>
      </w:r>
      <w:r w:rsidR="00BC1881" w:rsidRPr="006A6A9F">
        <w:rPr>
          <w:rFonts w:hint="eastAsia"/>
          <w:b/>
          <w:color w:val="000000" w:themeColor="text1"/>
        </w:rPr>
        <w:t>司法院釋字</w:t>
      </w:r>
      <w:r w:rsidRPr="006A6A9F">
        <w:rPr>
          <w:rFonts w:hint="eastAsia"/>
          <w:b/>
          <w:color w:val="000000" w:themeColor="text1"/>
        </w:rPr>
        <w:t>第631號解釋甚明，檢察官不能諉為不知，乃竟於96年12月11日修正生效前之96年12月5日仍逕自核發自96年12月8日至97年1月6日監聽之通訊監察書，應可認檢察官就此難謂非蓄意為之，而存有僥倖偷渡之惡意，則本件自96年</w:t>
      </w:r>
      <w:r w:rsidRPr="006A6A9F">
        <w:rPr>
          <w:rFonts w:hint="eastAsia"/>
          <w:b/>
          <w:color w:val="000000" w:themeColor="text1"/>
        </w:rPr>
        <w:lastRenderedPageBreak/>
        <w:t>12月11日起至97年1月6日止即</w:t>
      </w:r>
      <w:r w:rsidR="00646654" w:rsidRPr="006A6A9F">
        <w:rPr>
          <w:rFonts w:hint="eastAsia"/>
          <w:b/>
          <w:color w:val="000000" w:themeColor="text1"/>
        </w:rPr>
        <w:t>臺南高分院</w:t>
      </w:r>
      <w:r w:rsidRPr="006A6A9F">
        <w:rPr>
          <w:rFonts w:hint="eastAsia"/>
          <w:b/>
          <w:color w:val="000000" w:themeColor="text1"/>
        </w:rPr>
        <w:t>更三審判決附表三編號24至28之監聽，應認有違反通訊保障及監察法第5條第5項所定進行監聽行為情節重大之情形，依法不得採為證據，而不得依刑事訴訟法第158條之4加以權衡判斷其證據能力。</w:t>
      </w:r>
    </w:p>
    <w:p w:rsidR="00975B9B" w:rsidRPr="006A6A9F" w:rsidRDefault="00975B9B" w:rsidP="00E95CF0">
      <w:pPr>
        <w:pStyle w:val="4"/>
        <w:numPr>
          <w:ilvl w:val="3"/>
          <w:numId w:val="1"/>
        </w:numPr>
        <w:rPr>
          <w:color w:val="000000" w:themeColor="text1"/>
        </w:rPr>
      </w:pPr>
      <w:r w:rsidRPr="006A6A9F">
        <w:rPr>
          <w:rFonts w:hint="eastAsia"/>
          <w:color w:val="000000" w:themeColor="text1"/>
        </w:rPr>
        <w:t>本件檢察官提出之證據方法中，被告</w:t>
      </w:r>
      <w:r w:rsidR="00870FEA">
        <w:rPr>
          <w:rFonts w:hint="eastAsia"/>
          <w:color w:val="000000" w:themeColor="text1"/>
        </w:rPr>
        <w:t>謝○原</w:t>
      </w:r>
      <w:r w:rsidRPr="006A6A9F">
        <w:rPr>
          <w:rFonts w:hint="eastAsia"/>
          <w:color w:val="000000" w:themeColor="text1"/>
        </w:rPr>
        <w:t>於97年7月8日調查筆錄，被告</w:t>
      </w:r>
      <w:r w:rsidR="008D7639">
        <w:rPr>
          <w:rFonts w:hint="eastAsia"/>
          <w:color w:val="000000" w:themeColor="text1"/>
        </w:rPr>
        <w:t>陳○成</w:t>
      </w:r>
      <w:r w:rsidRPr="006A6A9F">
        <w:rPr>
          <w:rFonts w:hint="eastAsia"/>
          <w:color w:val="000000" w:themeColor="text1"/>
        </w:rPr>
        <w:t>、證人</w:t>
      </w:r>
      <w:r w:rsidR="008D7639">
        <w:rPr>
          <w:rFonts w:hint="eastAsia"/>
          <w:color w:val="000000" w:themeColor="text1"/>
        </w:rPr>
        <w:t>鄭○雲</w:t>
      </w:r>
      <w:r w:rsidRPr="006A6A9F">
        <w:rPr>
          <w:rFonts w:hint="eastAsia"/>
          <w:color w:val="000000" w:themeColor="text1"/>
        </w:rPr>
        <w:t>於調查中之證述及</w:t>
      </w:r>
      <w:r w:rsidR="00646654" w:rsidRPr="006A6A9F">
        <w:rPr>
          <w:rFonts w:hint="eastAsia"/>
          <w:color w:val="000000" w:themeColor="text1"/>
        </w:rPr>
        <w:t>臺南高分院</w:t>
      </w:r>
      <w:r w:rsidRPr="006A6A9F">
        <w:rPr>
          <w:rFonts w:hint="eastAsia"/>
          <w:color w:val="000000" w:themeColor="text1"/>
        </w:rPr>
        <w:t>更三審判決附表三編號24至28之監聽譯文，均應予排除，不得採為證據，業如前述。是本件僅能以被告</w:t>
      </w:r>
      <w:r w:rsidR="00870FEA">
        <w:rPr>
          <w:rFonts w:hint="eastAsia"/>
          <w:color w:val="000000" w:themeColor="text1"/>
        </w:rPr>
        <w:t>謝○原</w:t>
      </w:r>
      <w:r w:rsidRPr="006A6A9F">
        <w:rPr>
          <w:rFonts w:hint="eastAsia"/>
          <w:color w:val="000000" w:themeColor="text1"/>
        </w:rPr>
        <w:t>於97年7月9日偵查筆錄、被告</w:t>
      </w:r>
      <w:r w:rsidR="008D7639">
        <w:rPr>
          <w:rFonts w:hint="eastAsia"/>
          <w:color w:val="000000" w:themeColor="text1"/>
        </w:rPr>
        <w:t>陳○成</w:t>
      </w:r>
      <w:r w:rsidRPr="006A6A9F">
        <w:rPr>
          <w:rFonts w:hint="eastAsia"/>
          <w:color w:val="000000" w:themeColor="text1"/>
        </w:rPr>
        <w:t>、證人</w:t>
      </w:r>
      <w:r w:rsidR="008D7639">
        <w:rPr>
          <w:rFonts w:hint="eastAsia"/>
          <w:color w:val="000000" w:themeColor="text1"/>
        </w:rPr>
        <w:t>鄭○雲</w:t>
      </w:r>
      <w:r w:rsidRPr="006A6A9F">
        <w:rPr>
          <w:rFonts w:hint="eastAsia"/>
          <w:color w:val="000000" w:themeColor="text1"/>
        </w:rPr>
        <w:t>於偵查中之證述，認定被告是否構成被訴罪名，查：</w:t>
      </w:r>
    </w:p>
    <w:p w:rsidR="00E95CF0" w:rsidRPr="006A6A9F" w:rsidRDefault="00975B9B" w:rsidP="00E95CF0">
      <w:pPr>
        <w:pStyle w:val="5"/>
        <w:rPr>
          <w:color w:val="000000" w:themeColor="text1"/>
        </w:rPr>
      </w:pPr>
      <w:r w:rsidRPr="006A6A9F">
        <w:rPr>
          <w:rFonts w:hint="eastAsia"/>
          <w:color w:val="000000" w:themeColor="text1"/>
        </w:rPr>
        <w:t>證人</w:t>
      </w:r>
      <w:r w:rsidR="008D7639">
        <w:rPr>
          <w:rFonts w:hint="eastAsia"/>
          <w:color w:val="000000" w:themeColor="text1"/>
        </w:rPr>
        <w:t>鄭○雲</w:t>
      </w:r>
      <w:r w:rsidRPr="006A6A9F">
        <w:rPr>
          <w:rFonts w:hint="eastAsia"/>
          <w:color w:val="000000" w:themeColor="text1"/>
        </w:rPr>
        <w:t>於偵查中證稱：含</w:t>
      </w:r>
      <w:r w:rsidR="00EA171B" w:rsidRPr="006A6A9F">
        <w:rPr>
          <w:rFonts w:hint="eastAsia"/>
          <w:color w:val="000000" w:themeColor="text1"/>
        </w:rPr>
        <w:t>「</w:t>
      </w:r>
      <w:r w:rsidR="00870FEA">
        <w:rPr>
          <w:rFonts w:hint="eastAsia"/>
          <w:color w:val="000000" w:themeColor="text1"/>
        </w:rPr>
        <w:t>東○</w:t>
      </w:r>
      <w:r w:rsidR="00EA171B" w:rsidRPr="006A6A9F">
        <w:rPr>
          <w:rFonts w:hint="eastAsia"/>
          <w:color w:val="000000" w:themeColor="text1"/>
        </w:rPr>
        <w:t>遊戲場」、「</w:t>
      </w:r>
      <w:r w:rsidR="00870FEA">
        <w:rPr>
          <w:rFonts w:hint="eastAsia"/>
          <w:color w:val="000000" w:themeColor="text1"/>
        </w:rPr>
        <w:t>永○</w:t>
      </w:r>
      <w:r w:rsidR="00EA171B" w:rsidRPr="006A6A9F">
        <w:rPr>
          <w:rFonts w:hint="eastAsia"/>
          <w:color w:val="000000" w:themeColor="text1"/>
        </w:rPr>
        <w:t>遊戲場」及「七</w:t>
      </w:r>
      <w:r w:rsidR="00870FEA">
        <w:rPr>
          <w:rFonts w:hint="eastAsia"/>
          <w:color w:val="000000" w:themeColor="text1"/>
        </w:rPr>
        <w:t>○</w:t>
      </w:r>
      <w:r w:rsidR="00EA171B" w:rsidRPr="006A6A9F">
        <w:rPr>
          <w:rFonts w:hint="eastAsia"/>
          <w:color w:val="000000" w:themeColor="text1"/>
        </w:rPr>
        <w:t>遊戲場」</w:t>
      </w:r>
      <w:r w:rsidRPr="006A6A9F">
        <w:rPr>
          <w:rFonts w:hint="eastAsia"/>
          <w:color w:val="000000" w:themeColor="text1"/>
        </w:rPr>
        <w:t>在內的每家店經營初期就開始支付員工福利金，</w:t>
      </w:r>
      <w:r w:rsidR="00EA171B" w:rsidRPr="006A6A9F">
        <w:rPr>
          <w:rFonts w:hint="eastAsia"/>
          <w:color w:val="000000" w:themeColor="text1"/>
        </w:rPr>
        <w:t>「</w:t>
      </w:r>
      <w:r w:rsidR="00870FEA">
        <w:rPr>
          <w:rFonts w:hint="eastAsia"/>
          <w:color w:val="000000" w:themeColor="text1"/>
        </w:rPr>
        <w:t>東○</w:t>
      </w:r>
      <w:r w:rsidR="00EA171B" w:rsidRPr="006A6A9F">
        <w:rPr>
          <w:rFonts w:hint="eastAsia"/>
          <w:color w:val="000000" w:themeColor="text1"/>
        </w:rPr>
        <w:t>」</w:t>
      </w:r>
      <w:r w:rsidRPr="006A6A9F">
        <w:rPr>
          <w:rFonts w:hint="eastAsia"/>
          <w:color w:val="000000" w:themeColor="text1"/>
        </w:rPr>
        <w:t>的員工福利金是6萬元，由伊依</w:t>
      </w:r>
      <w:r w:rsidR="00870FEA">
        <w:rPr>
          <w:rFonts w:hint="eastAsia"/>
          <w:color w:val="000000" w:themeColor="text1"/>
        </w:rPr>
        <w:t>陳○鑫</w:t>
      </w:r>
      <w:r w:rsidRPr="006A6A9F">
        <w:rPr>
          <w:rFonts w:hint="eastAsia"/>
          <w:color w:val="000000" w:themeColor="text1"/>
        </w:rPr>
        <w:t>指示匯到</w:t>
      </w:r>
      <w:r w:rsidR="00870FEA">
        <w:rPr>
          <w:rFonts w:hint="eastAsia"/>
          <w:color w:val="000000" w:themeColor="text1"/>
        </w:rPr>
        <w:t>謝○原</w:t>
      </w:r>
      <w:r w:rsidRPr="006A6A9F">
        <w:rPr>
          <w:rFonts w:hint="eastAsia"/>
          <w:color w:val="000000" w:themeColor="text1"/>
        </w:rPr>
        <w:t>合庫興南分行000</w:t>
      </w:r>
      <w:r w:rsidR="00E772A2" w:rsidRPr="006A6A9F">
        <w:rPr>
          <w:rFonts w:hint="eastAsia"/>
          <w:color w:val="000000" w:themeColor="text1"/>
        </w:rPr>
        <w:t>0-0</w:t>
      </w:r>
      <w:r w:rsidRPr="006A6A9F">
        <w:rPr>
          <w:rFonts w:hint="eastAsia"/>
          <w:color w:val="000000" w:themeColor="text1"/>
        </w:rPr>
        <w:t>00000000號帳戶支用，伊早即曾聽到</w:t>
      </w:r>
      <w:r w:rsidR="00870FEA">
        <w:rPr>
          <w:rFonts w:hint="eastAsia"/>
          <w:color w:val="000000" w:themeColor="text1"/>
        </w:rPr>
        <w:t>謝○原</w:t>
      </w:r>
      <w:r w:rsidRPr="006A6A9F">
        <w:rPr>
          <w:rFonts w:hint="eastAsia"/>
          <w:color w:val="000000" w:themeColor="text1"/>
        </w:rPr>
        <w:t>及</w:t>
      </w:r>
      <w:r w:rsidR="00870FEA">
        <w:rPr>
          <w:rFonts w:hint="eastAsia"/>
          <w:color w:val="000000" w:themeColor="text1"/>
        </w:rPr>
        <w:t>陳○鑫</w:t>
      </w:r>
      <w:r w:rsidRPr="006A6A9F">
        <w:rPr>
          <w:rFonts w:hint="eastAsia"/>
          <w:color w:val="000000" w:themeColor="text1"/>
        </w:rPr>
        <w:t>在辦公室討論是要給警察的錢，96年10月17日</w:t>
      </w:r>
      <w:r w:rsidR="00870FEA">
        <w:rPr>
          <w:rFonts w:hint="eastAsia"/>
          <w:color w:val="000000" w:themeColor="text1"/>
        </w:rPr>
        <w:t>謝○原</w:t>
      </w:r>
      <w:r w:rsidRPr="006A6A9F">
        <w:rPr>
          <w:rFonts w:hint="eastAsia"/>
          <w:color w:val="000000" w:themeColor="text1"/>
        </w:rPr>
        <w:t>電話告知之後，增加2萬元變成8萬元（</w:t>
      </w:r>
      <w:r w:rsidR="00FB09C2" w:rsidRPr="006A6A9F">
        <w:rPr>
          <w:rFonts w:hint="eastAsia"/>
          <w:color w:val="000000" w:themeColor="text1"/>
        </w:rPr>
        <w:t>9</w:t>
      </w:r>
      <w:r w:rsidRPr="006A6A9F">
        <w:rPr>
          <w:rFonts w:hint="eastAsia"/>
          <w:color w:val="000000" w:themeColor="text1"/>
        </w:rPr>
        <w:t>15號</w:t>
      </w:r>
      <w:r w:rsidR="009114A4" w:rsidRPr="006A6A9F">
        <w:rPr>
          <w:rFonts w:hint="eastAsia"/>
          <w:color w:val="000000" w:themeColor="text1"/>
        </w:rPr>
        <w:t>偵查</w:t>
      </w:r>
      <w:r w:rsidR="00E772A2" w:rsidRPr="006A6A9F">
        <w:rPr>
          <w:rFonts w:hint="eastAsia"/>
          <w:color w:val="000000" w:themeColor="text1"/>
        </w:rPr>
        <w:t>卷</w:t>
      </w:r>
      <w:r w:rsidR="005A5F2C" w:rsidRPr="006A6A9F">
        <w:rPr>
          <w:rFonts w:hint="eastAsia"/>
          <w:color w:val="000000" w:themeColor="text1"/>
        </w:rPr>
        <w:t>21</w:t>
      </w:r>
      <w:r w:rsidRPr="006A6A9F">
        <w:rPr>
          <w:rFonts w:hint="eastAsia"/>
          <w:color w:val="000000" w:themeColor="text1"/>
        </w:rPr>
        <w:t>4至215頁，5069號</w:t>
      </w:r>
      <w:r w:rsidR="009114A4" w:rsidRPr="006A6A9F">
        <w:rPr>
          <w:rFonts w:hint="eastAsia"/>
          <w:color w:val="000000" w:themeColor="text1"/>
        </w:rPr>
        <w:t>偵查卷</w:t>
      </w:r>
      <w:r w:rsidRPr="006A6A9F">
        <w:rPr>
          <w:rFonts w:hint="eastAsia"/>
          <w:color w:val="000000" w:themeColor="text1"/>
        </w:rPr>
        <w:t>（一）第184至185頁）；被告</w:t>
      </w:r>
      <w:r w:rsidR="008D7639">
        <w:rPr>
          <w:rFonts w:hint="eastAsia"/>
          <w:color w:val="000000" w:themeColor="text1"/>
        </w:rPr>
        <w:t>陳○成</w:t>
      </w:r>
      <w:r w:rsidRPr="006A6A9F">
        <w:rPr>
          <w:rFonts w:hint="eastAsia"/>
          <w:color w:val="000000" w:themeColor="text1"/>
        </w:rPr>
        <w:t>於偵查中供稱：（</w:t>
      </w:r>
      <w:r w:rsidR="00870FEA">
        <w:rPr>
          <w:rFonts w:hint="eastAsia"/>
          <w:color w:val="000000" w:themeColor="text1"/>
        </w:rPr>
        <w:t>陳○鑫</w:t>
      </w:r>
      <w:r w:rsidRPr="006A6A9F">
        <w:rPr>
          <w:rFonts w:hint="eastAsia"/>
          <w:color w:val="000000" w:themeColor="text1"/>
        </w:rPr>
        <w:t>有無問過你，員工福利金是否需提高加碼用來送錢給警察？）有問過，他有授權給伊，如果需要送錢給警察，員工福利金可以加碼（見5069號</w:t>
      </w:r>
      <w:r w:rsidR="009114A4" w:rsidRPr="006A6A9F">
        <w:rPr>
          <w:rFonts w:hint="eastAsia"/>
          <w:color w:val="000000" w:themeColor="text1"/>
        </w:rPr>
        <w:t>偵查卷</w:t>
      </w:r>
      <w:r w:rsidRPr="006A6A9F">
        <w:rPr>
          <w:rFonts w:hint="eastAsia"/>
          <w:color w:val="000000" w:themeColor="text1"/>
        </w:rPr>
        <w:t>（三）</w:t>
      </w:r>
      <w:r w:rsidR="00074D94" w:rsidRPr="006A6A9F">
        <w:rPr>
          <w:rFonts w:hint="eastAsia"/>
          <w:color w:val="000000" w:themeColor="text1"/>
        </w:rPr>
        <w:t>第</w:t>
      </w:r>
      <w:r w:rsidR="00E95CF0" w:rsidRPr="006A6A9F">
        <w:rPr>
          <w:rFonts w:hint="eastAsia"/>
          <w:color w:val="000000" w:themeColor="text1"/>
        </w:rPr>
        <w:t>2</w:t>
      </w:r>
      <w:r w:rsidRPr="006A6A9F">
        <w:rPr>
          <w:rFonts w:hint="eastAsia"/>
          <w:color w:val="000000" w:themeColor="text1"/>
        </w:rPr>
        <w:t>08頁），而</w:t>
      </w:r>
      <w:r w:rsidR="008D7639">
        <w:rPr>
          <w:rFonts w:hint="eastAsia"/>
          <w:color w:val="000000" w:themeColor="text1"/>
        </w:rPr>
        <w:t>陳○成</w:t>
      </w:r>
      <w:r w:rsidRPr="006A6A9F">
        <w:rPr>
          <w:rFonts w:hint="eastAsia"/>
          <w:color w:val="000000" w:themeColor="text1"/>
        </w:rPr>
        <w:t>於原審審理時亦肯認曾為上開證述（</w:t>
      </w:r>
      <w:r w:rsidR="00C90382" w:rsidRPr="006A6A9F">
        <w:rPr>
          <w:rFonts w:hint="eastAsia"/>
          <w:color w:val="000000" w:themeColor="text1"/>
        </w:rPr>
        <w:t>嘉義地院</w:t>
      </w:r>
      <w:r w:rsidR="00007A3B" w:rsidRPr="006A6A9F">
        <w:rPr>
          <w:rFonts w:hint="eastAsia"/>
          <w:color w:val="000000" w:themeColor="text1"/>
        </w:rPr>
        <w:t>卷</w:t>
      </w:r>
      <w:r w:rsidRPr="006A6A9F">
        <w:rPr>
          <w:rFonts w:hint="eastAsia"/>
          <w:color w:val="000000" w:themeColor="text1"/>
        </w:rPr>
        <w:t>（三）第110頁），其等雖均證稱員工福利金係為賄警而設，然由上開證人</w:t>
      </w:r>
      <w:r w:rsidR="008D7639">
        <w:rPr>
          <w:rFonts w:hint="eastAsia"/>
          <w:color w:val="000000" w:themeColor="text1"/>
        </w:rPr>
        <w:t>鄭○雲</w:t>
      </w:r>
      <w:r w:rsidRPr="006A6A9F">
        <w:rPr>
          <w:rFonts w:hint="eastAsia"/>
          <w:color w:val="000000" w:themeColor="text1"/>
        </w:rPr>
        <w:t>之證述及被告</w:t>
      </w:r>
      <w:r w:rsidR="008D7639">
        <w:rPr>
          <w:rFonts w:hint="eastAsia"/>
          <w:color w:val="000000" w:themeColor="text1"/>
        </w:rPr>
        <w:t>陳○成</w:t>
      </w:r>
      <w:r w:rsidRPr="006A6A9F">
        <w:rPr>
          <w:rFonts w:hint="eastAsia"/>
          <w:color w:val="000000" w:themeColor="text1"/>
        </w:rPr>
        <w:lastRenderedPageBreak/>
        <w:t>之供述，均僅能證明其等知悉被告</w:t>
      </w:r>
      <w:r w:rsidR="00870FEA">
        <w:rPr>
          <w:rFonts w:hint="eastAsia"/>
          <w:color w:val="000000" w:themeColor="text1"/>
        </w:rPr>
        <w:t>謝○原</w:t>
      </w:r>
      <w:r w:rsidRPr="006A6A9F">
        <w:rPr>
          <w:rFonts w:hint="eastAsia"/>
          <w:color w:val="000000" w:themeColor="text1"/>
        </w:rPr>
        <w:t>有行賄嘉義員警之事實，惟詳細時間、次數、具體情形為何，被告</w:t>
      </w:r>
      <w:r w:rsidR="008D7639">
        <w:rPr>
          <w:rFonts w:hint="eastAsia"/>
          <w:color w:val="000000" w:themeColor="text1"/>
        </w:rPr>
        <w:t>陳○成</w:t>
      </w:r>
      <w:r w:rsidRPr="006A6A9F">
        <w:rPr>
          <w:rFonts w:hint="eastAsia"/>
          <w:color w:val="000000" w:themeColor="text1"/>
        </w:rPr>
        <w:t>、證人</w:t>
      </w:r>
      <w:r w:rsidR="008D7639">
        <w:rPr>
          <w:rFonts w:hint="eastAsia"/>
          <w:color w:val="000000" w:themeColor="text1"/>
        </w:rPr>
        <w:t>鄭○雲</w:t>
      </w:r>
      <w:r w:rsidRPr="006A6A9F">
        <w:rPr>
          <w:rFonts w:hint="eastAsia"/>
          <w:color w:val="000000" w:themeColor="text1"/>
        </w:rPr>
        <w:t>均毫無所悉，業據其等證述屬實（更一審卷（二）第89頁及其反面、5069號</w:t>
      </w:r>
      <w:r w:rsidR="009114A4" w:rsidRPr="006A6A9F">
        <w:rPr>
          <w:rFonts w:hint="eastAsia"/>
          <w:color w:val="000000" w:themeColor="text1"/>
        </w:rPr>
        <w:t>偵查卷</w:t>
      </w:r>
      <w:r w:rsidRPr="006A6A9F">
        <w:rPr>
          <w:rFonts w:hint="eastAsia"/>
          <w:color w:val="000000" w:themeColor="text1"/>
        </w:rPr>
        <w:t>（一）第65頁），則尚無從以被告</w:t>
      </w:r>
      <w:r w:rsidR="008D7639">
        <w:rPr>
          <w:rFonts w:hint="eastAsia"/>
          <w:color w:val="000000" w:themeColor="text1"/>
        </w:rPr>
        <w:t>陳○成</w:t>
      </w:r>
      <w:r w:rsidRPr="006A6A9F">
        <w:rPr>
          <w:rFonts w:hint="eastAsia"/>
          <w:color w:val="000000" w:themeColor="text1"/>
        </w:rPr>
        <w:t>、證人</w:t>
      </w:r>
      <w:r w:rsidR="008D7639">
        <w:rPr>
          <w:rFonts w:hint="eastAsia"/>
          <w:color w:val="000000" w:themeColor="text1"/>
        </w:rPr>
        <w:t>鄭○雲</w:t>
      </w:r>
      <w:r w:rsidRPr="006A6A9F">
        <w:rPr>
          <w:rFonts w:hint="eastAsia"/>
          <w:color w:val="000000" w:themeColor="text1"/>
        </w:rPr>
        <w:t>前揭證述，即據以認定被告</w:t>
      </w:r>
      <w:r w:rsidR="00870FEA">
        <w:rPr>
          <w:rFonts w:hint="eastAsia"/>
          <w:color w:val="000000" w:themeColor="text1"/>
        </w:rPr>
        <w:t>謝○原</w:t>
      </w:r>
      <w:r w:rsidRPr="006A6A9F">
        <w:rPr>
          <w:rFonts w:hint="eastAsia"/>
          <w:color w:val="000000" w:themeColor="text1"/>
        </w:rPr>
        <w:t>有於96年12月份有交付賄款予被告</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之事實。</w:t>
      </w:r>
    </w:p>
    <w:p w:rsidR="00975B9B" w:rsidRPr="006A6A9F" w:rsidRDefault="00975B9B" w:rsidP="00E95CF0">
      <w:pPr>
        <w:pStyle w:val="5"/>
        <w:rPr>
          <w:color w:val="000000" w:themeColor="text1"/>
        </w:rPr>
      </w:pPr>
      <w:r w:rsidRPr="006A6A9F">
        <w:rPr>
          <w:rFonts w:hint="eastAsia"/>
          <w:color w:val="000000" w:themeColor="text1"/>
        </w:rPr>
        <w:t>又被告</w:t>
      </w:r>
      <w:r w:rsidR="00870FEA">
        <w:rPr>
          <w:rFonts w:hint="eastAsia"/>
          <w:color w:val="000000" w:themeColor="text1"/>
        </w:rPr>
        <w:t>謝○原</w:t>
      </w:r>
      <w:r w:rsidRPr="006A6A9F">
        <w:rPr>
          <w:rFonts w:hint="eastAsia"/>
          <w:color w:val="000000" w:themeColor="text1"/>
        </w:rPr>
        <w:t>於97年7月8日之調查筆錄不具證據能力，已如前述。而被告</w:t>
      </w:r>
      <w:r w:rsidR="00870FEA">
        <w:rPr>
          <w:rFonts w:hint="eastAsia"/>
          <w:color w:val="000000" w:themeColor="text1"/>
        </w:rPr>
        <w:t>謝○原</w:t>
      </w:r>
      <w:r w:rsidRPr="006A6A9F">
        <w:rPr>
          <w:rFonts w:hint="eastAsia"/>
          <w:color w:val="000000" w:themeColor="text1"/>
        </w:rPr>
        <w:t>雖曾於偵查中證稱：</w:t>
      </w:r>
      <w:r w:rsidR="00EA171B" w:rsidRPr="006A6A9F">
        <w:rPr>
          <w:rFonts w:hint="eastAsia"/>
          <w:color w:val="000000" w:themeColor="text1"/>
        </w:rPr>
        <w:t>「</w:t>
      </w:r>
      <w:r w:rsidR="00870FEA">
        <w:rPr>
          <w:rFonts w:hint="eastAsia"/>
          <w:color w:val="000000" w:themeColor="text1"/>
        </w:rPr>
        <w:t>東○</w:t>
      </w:r>
      <w:r w:rsidR="00EA171B" w:rsidRPr="006A6A9F">
        <w:rPr>
          <w:rFonts w:hint="eastAsia"/>
          <w:color w:val="000000" w:themeColor="text1"/>
        </w:rPr>
        <w:t>」</w:t>
      </w:r>
      <w:r w:rsidRPr="006A6A9F">
        <w:rPr>
          <w:rFonts w:hint="eastAsia"/>
          <w:color w:val="000000" w:themeColor="text1"/>
        </w:rPr>
        <w:t>帳冊裡是以員工福利金名義代表送給警察的錢，每一間分店的帳冊內，每月都會有一筆員工福利金，以伊這邊而言，送給警察的賄款都會納入員工福利金項目內，大家都有這個默契，帳冊中的員工福利金6萬元，就是對警察打點的費用，各支付</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00E95CF0" w:rsidRPr="006A6A9F">
        <w:rPr>
          <w:rFonts w:hint="eastAsia"/>
          <w:color w:val="000000" w:themeColor="text1"/>
        </w:rPr>
        <w:t>1</w:t>
      </w:r>
      <w:r w:rsidRPr="006A6A9F">
        <w:rPr>
          <w:rFonts w:hint="eastAsia"/>
          <w:color w:val="000000" w:themeColor="text1"/>
        </w:rPr>
        <w:t>人3萬元（</w:t>
      </w:r>
      <w:r w:rsidR="00FB09C2" w:rsidRPr="006A6A9F">
        <w:rPr>
          <w:rFonts w:hint="eastAsia"/>
          <w:color w:val="000000" w:themeColor="text1"/>
        </w:rPr>
        <w:t>9</w:t>
      </w:r>
      <w:r w:rsidRPr="006A6A9F">
        <w:rPr>
          <w:rFonts w:hint="eastAsia"/>
          <w:color w:val="000000" w:themeColor="text1"/>
        </w:rPr>
        <w:t>15號</w:t>
      </w:r>
      <w:r w:rsidR="009114A4" w:rsidRPr="006A6A9F">
        <w:rPr>
          <w:rFonts w:hint="eastAsia"/>
          <w:color w:val="000000" w:themeColor="text1"/>
        </w:rPr>
        <w:t>偵查</w:t>
      </w:r>
      <w:r w:rsidR="00E772A2" w:rsidRPr="006A6A9F">
        <w:rPr>
          <w:rFonts w:hint="eastAsia"/>
          <w:color w:val="000000" w:themeColor="text1"/>
        </w:rPr>
        <w:t>卷</w:t>
      </w:r>
      <w:r w:rsidRPr="006A6A9F">
        <w:rPr>
          <w:rFonts w:hint="eastAsia"/>
          <w:color w:val="000000" w:themeColor="text1"/>
        </w:rPr>
        <w:t>79至80頁）；自96年2月至97年5月，於每月20日送3萬元給</w:t>
      </w:r>
      <w:r w:rsidR="00E010E7">
        <w:rPr>
          <w:rFonts w:hint="eastAsia"/>
          <w:color w:val="000000" w:themeColor="text1"/>
        </w:rPr>
        <w:t>呂○原</w:t>
      </w:r>
      <w:r w:rsidRPr="006A6A9F">
        <w:rPr>
          <w:rFonts w:hint="eastAsia"/>
          <w:color w:val="000000" w:themeColor="text1"/>
        </w:rPr>
        <w:t>，中間沒有間斷過，</w:t>
      </w:r>
      <w:r w:rsidR="00E010E7">
        <w:rPr>
          <w:rFonts w:hint="eastAsia"/>
          <w:color w:val="000000" w:themeColor="text1"/>
        </w:rPr>
        <w:t>周○賢</w:t>
      </w:r>
      <w:r w:rsidRPr="006A6A9F">
        <w:rPr>
          <w:rFonts w:hint="eastAsia"/>
          <w:color w:val="000000" w:themeColor="text1"/>
        </w:rPr>
        <w:t>大約是96年5月或6月開始，一樣是每個月固定3萬元等語（</w:t>
      </w:r>
      <w:r w:rsidR="00FB09C2" w:rsidRPr="006A6A9F">
        <w:rPr>
          <w:rFonts w:hint="eastAsia"/>
          <w:color w:val="000000" w:themeColor="text1"/>
        </w:rPr>
        <w:t>9</w:t>
      </w:r>
      <w:r w:rsidRPr="006A6A9F">
        <w:rPr>
          <w:rFonts w:hint="eastAsia"/>
          <w:color w:val="000000" w:themeColor="text1"/>
        </w:rPr>
        <w:t>15號</w:t>
      </w:r>
      <w:r w:rsidR="009114A4" w:rsidRPr="006A6A9F">
        <w:rPr>
          <w:rFonts w:hint="eastAsia"/>
          <w:color w:val="000000" w:themeColor="text1"/>
        </w:rPr>
        <w:t>偵查</w:t>
      </w:r>
      <w:r w:rsidR="00E772A2" w:rsidRPr="006A6A9F">
        <w:rPr>
          <w:rFonts w:hint="eastAsia"/>
          <w:color w:val="000000" w:themeColor="text1"/>
        </w:rPr>
        <w:t>卷</w:t>
      </w:r>
      <w:r w:rsidRPr="006A6A9F">
        <w:rPr>
          <w:rFonts w:hint="eastAsia"/>
          <w:color w:val="000000" w:themeColor="text1"/>
        </w:rPr>
        <w:t>75至77頁），故檢察官雖依</w:t>
      </w:r>
      <w:r w:rsidR="00870FEA">
        <w:rPr>
          <w:rFonts w:hint="eastAsia"/>
          <w:color w:val="000000" w:themeColor="text1"/>
        </w:rPr>
        <w:t>謝○原</w:t>
      </w:r>
      <w:r w:rsidRPr="006A6A9F">
        <w:rPr>
          <w:rFonts w:hint="eastAsia"/>
          <w:color w:val="000000" w:themeColor="text1"/>
        </w:rPr>
        <w:t>之供（證）述及如上證人</w:t>
      </w:r>
      <w:r w:rsidR="008D7639">
        <w:rPr>
          <w:rFonts w:hint="eastAsia"/>
          <w:color w:val="000000" w:themeColor="text1"/>
        </w:rPr>
        <w:t>鄭○雲</w:t>
      </w:r>
      <w:r w:rsidRPr="006A6A9F">
        <w:rPr>
          <w:rFonts w:hint="eastAsia"/>
          <w:color w:val="000000" w:themeColor="text1"/>
        </w:rPr>
        <w:t>、被告</w:t>
      </w:r>
      <w:r w:rsidR="008D7639">
        <w:rPr>
          <w:rFonts w:hint="eastAsia"/>
          <w:color w:val="000000" w:themeColor="text1"/>
        </w:rPr>
        <w:t>陳○成</w:t>
      </w:r>
      <w:r w:rsidRPr="006A6A9F">
        <w:rPr>
          <w:rFonts w:hint="eastAsia"/>
          <w:color w:val="000000" w:themeColor="text1"/>
        </w:rPr>
        <w:t>之陳述，起訴被告等交收賄賂週期為「每個月」，然而各該月交收賄賂之時空本屬獨立事實，檢察官所能舉證之證明程度有異，自造成犯罪事實存否之認定差別，此於</w:t>
      </w:r>
      <w:r w:rsidR="00646654" w:rsidRPr="006A6A9F">
        <w:rPr>
          <w:rFonts w:hint="eastAsia"/>
          <w:color w:val="000000" w:themeColor="text1"/>
        </w:rPr>
        <w:t>臺南高分院</w:t>
      </w:r>
      <w:r w:rsidRPr="006A6A9F">
        <w:rPr>
          <w:rFonts w:hint="eastAsia"/>
          <w:color w:val="000000" w:themeColor="text1"/>
        </w:rPr>
        <w:t>更二審已認定關於</w:t>
      </w:r>
      <w:r w:rsidR="00870FEA">
        <w:rPr>
          <w:rFonts w:hint="eastAsia"/>
          <w:color w:val="000000" w:themeColor="text1"/>
        </w:rPr>
        <w:t>謝○原</w:t>
      </w:r>
      <w:r w:rsidRPr="006A6A9F">
        <w:rPr>
          <w:rFonts w:hint="eastAsia"/>
          <w:color w:val="000000" w:themeColor="text1"/>
        </w:rPr>
        <w:t>於96年6月、8月、97年2月、97年4月交付賄款予被告</w:t>
      </w:r>
      <w:r w:rsidR="00E010E7">
        <w:rPr>
          <w:rFonts w:hint="eastAsia"/>
          <w:color w:val="000000" w:themeColor="text1"/>
        </w:rPr>
        <w:t>周○賢</w:t>
      </w:r>
      <w:r w:rsidRPr="006A6A9F">
        <w:rPr>
          <w:rFonts w:hint="eastAsia"/>
          <w:color w:val="000000" w:themeColor="text1"/>
        </w:rPr>
        <w:t>；96年2月至同年6月、8月、9月、97年2月交付賄款予被告</w:t>
      </w:r>
      <w:r w:rsidR="00E010E7">
        <w:rPr>
          <w:rFonts w:hint="eastAsia"/>
          <w:color w:val="000000" w:themeColor="text1"/>
        </w:rPr>
        <w:t>呂○原</w:t>
      </w:r>
      <w:r w:rsidRPr="006A6A9F">
        <w:rPr>
          <w:rFonts w:hint="eastAsia"/>
          <w:color w:val="000000" w:themeColor="text1"/>
        </w:rPr>
        <w:t>之事實，因缺乏被告</w:t>
      </w:r>
      <w:r w:rsidR="00870FEA">
        <w:rPr>
          <w:rFonts w:hint="eastAsia"/>
          <w:color w:val="000000" w:themeColor="text1"/>
        </w:rPr>
        <w:t>謝○原</w:t>
      </w:r>
      <w:r w:rsidRPr="006A6A9F">
        <w:rPr>
          <w:rFonts w:hint="eastAsia"/>
          <w:color w:val="000000" w:themeColor="text1"/>
        </w:rPr>
        <w:t>與被告</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聯絡</w:t>
      </w:r>
      <w:r w:rsidRPr="006A6A9F">
        <w:rPr>
          <w:rFonts w:hint="eastAsia"/>
          <w:color w:val="000000" w:themeColor="text1"/>
        </w:rPr>
        <w:lastRenderedPageBreak/>
        <w:t>見面與被告</w:t>
      </w:r>
      <w:r w:rsidR="00870FEA">
        <w:rPr>
          <w:rFonts w:hint="eastAsia"/>
          <w:color w:val="000000" w:themeColor="text1"/>
        </w:rPr>
        <w:t>謝○原</w:t>
      </w:r>
      <w:r w:rsidRPr="006A6A9F">
        <w:rPr>
          <w:rFonts w:hint="eastAsia"/>
          <w:color w:val="000000" w:themeColor="text1"/>
        </w:rPr>
        <w:t>告知證人黃</w:t>
      </w:r>
      <w:r w:rsidR="00E010E7">
        <w:rPr>
          <w:rFonts w:hint="eastAsia"/>
          <w:color w:val="000000" w:themeColor="text1"/>
        </w:rPr>
        <w:t>○</w:t>
      </w:r>
      <w:r w:rsidRPr="006A6A9F">
        <w:rPr>
          <w:rFonts w:hint="eastAsia"/>
          <w:color w:val="000000" w:themeColor="text1"/>
        </w:rPr>
        <w:t>芳、</w:t>
      </w:r>
      <w:r w:rsidR="00E010E7">
        <w:rPr>
          <w:rFonts w:hint="eastAsia"/>
          <w:color w:val="000000" w:themeColor="text1"/>
        </w:rPr>
        <w:t>陳○欣</w:t>
      </w:r>
      <w:r w:rsidRPr="006A6A9F">
        <w:rPr>
          <w:rFonts w:hint="eastAsia"/>
          <w:color w:val="000000" w:themeColor="text1"/>
        </w:rPr>
        <w:t>「已處理好了」之相關通話，尚無積極證據予以佐證，而均為被告等（不另諭知）無罪判決確定，而檢察官並未提起上訴而確定，足認被告等交收賄賂之每個月週期並非絕無例外或牢不可破，或有約定交付而未交付之可能，例如該月營業不佳或被告</w:t>
      </w:r>
      <w:r w:rsidR="00870FEA">
        <w:rPr>
          <w:rFonts w:hint="eastAsia"/>
          <w:color w:val="000000" w:themeColor="text1"/>
        </w:rPr>
        <w:t>謝○原</w:t>
      </w:r>
      <w:r w:rsidRPr="006A6A9F">
        <w:rPr>
          <w:rFonts w:hint="eastAsia"/>
          <w:color w:val="000000" w:themeColor="text1"/>
        </w:rPr>
        <w:t>私自挪用時，於此等情形下，縱本案被告等交收賄賂之其他月份，經</w:t>
      </w:r>
      <w:r w:rsidR="00646654" w:rsidRPr="006A6A9F">
        <w:rPr>
          <w:rFonts w:hint="eastAsia"/>
          <w:color w:val="000000" w:themeColor="text1"/>
        </w:rPr>
        <w:t>臺南高分院</w:t>
      </w:r>
      <w:r w:rsidRPr="006A6A9F">
        <w:rPr>
          <w:rFonts w:hint="eastAsia"/>
          <w:color w:val="000000" w:themeColor="text1"/>
        </w:rPr>
        <w:t>更三審判決被告等有罪後，經最高法院判決駁回被告上訴而確定，然依前揭說明，96年12月該月份就被告</w:t>
      </w:r>
      <w:r w:rsidR="00870FEA">
        <w:rPr>
          <w:rFonts w:hint="eastAsia"/>
          <w:color w:val="000000" w:themeColor="text1"/>
        </w:rPr>
        <w:t>謝○原</w:t>
      </w:r>
      <w:r w:rsidRPr="006A6A9F">
        <w:rPr>
          <w:rFonts w:hint="eastAsia"/>
          <w:color w:val="000000" w:themeColor="text1"/>
        </w:rPr>
        <w:t>於上開時間是否確實有交付賄款予被告</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，既尚存有合理之懷疑，無法滿足嚴格證明之要求，仍應為無罪判決，自不受其他月份判決有罪確定之拘束。</w:t>
      </w:r>
    </w:p>
    <w:p w:rsidR="00975B9B" w:rsidRPr="006A6A9F" w:rsidRDefault="00975B9B" w:rsidP="00E95CF0">
      <w:pPr>
        <w:pStyle w:val="5"/>
        <w:rPr>
          <w:rFonts w:hAnsi="標楷體"/>
          <w:color w:val="000000" w:themeColor="text1"/>
        </w:rPr>
      </w:pPr>
      <w:r w:rsidRPr="006A6A9F">
        <w:rPr>
          <w:rFonts w:hAnsi="標楷體" w:hint="eastAsia"/>
          <w:color w:val="000000" w:themeColor="text1"/>
        </w:rPr>
        <w:t>關於</w:t>
      </w:r>
      <w:r w:rsidR="00646654" w:rsidRPr="006A6A9F">
        <w:rPr>
          <w:rFonts w:hAnsi="標楷體" w:hint="eastAsia"/>
          <w:color w:val="000000" w:themeColor="text1"/>
        </w:rPr>
        <w:t>臺南高分院</w:t>
      </w:r>
      <w:r w:rsidRPr="006A6A9F">
        <w:rPr>
          <w:rFonts w:hAnsi="標楷體" w:hint="eastAsia"/>
          <w:color w:val="000000" w:themeColor="text1"/>
        </w:rPr>
        <w:t>更三審判決附表三編號24至28之監聽譯文，因有違反通訊保障及監察法第5條第5項所定進行監聽行為情節重大之情形，依法不得採為證據，而上開監聽譯文之證據能力經排除之結果，本件縱可認被告</w:t>
      </w:r>
      <w:r w:rsidR="00870FEA">
        <w:rPr>
          <w:rFonts w:hAnsi="標楷體" w:hint="eastAsia"/>
          <w:color w:val="000000" w:themeColor="text1"/>
        </w:rPr>
        <w:t>謝○原</w:t>
      </w:r>
      <w:r w:rsidRPr="006A6A9F">
        <w:rPr>
          <w:rFonts w:hAnsi="標楷體" w:hint="eastAsia"/>
          <w:color w:val="000000" w:themeColor="text1"/>
        </w:rPr>
        <w:t>曾於96年12月20日與被告</w:t>
      </w:r>
      <w:r w:rsidR="00E010E7">
        <w:rPr>
          <w:rFonts w:hAnsi="標楷體" w:hint="eastAsia"/>
          <w:color w:val="000000" w:themeColor="text1"/>
        </w:rPr>
        <w:t>呂○原</w:t>
      </w:r>
      <w:r w:rsidRPr="006A6A9F">
        <w:rPr>
          <w:rFonts w:hAnsi="標楷體" w:hint="eastAsia"/>
          <w:color w:val="000000" w:themeColor="text1"/>
        </w:rPr>
        <w:t>、證人黃</w:t>
      </w:r>
      <w:r w:rsidR="00E010E7">
        <w:rPr>
          <w:rFonts w:hAnsi="標楷體" w:hint="eastAsia"/>
          <w:color w:val="000000" w:themeColor="text1"/>
        </w:rPr>
        <w:t>○</w:t>
      </w:r>
      <w:r w:rsidRPr="006A6A9F">
        <w:rPr>
          <w:rFonts w:hAnsi="標楷體" w:hint="eastAsia"/>
          <w:color w:val="000000" w:themeColor="text1"/>
        </w:rPr>
        <w:t>芳（被告</w:t>
      </w:r>
      <w:r w:rsidR="00870FEA">
        <w:rPr>
          <w:rFonts w:hAnsi="標楷體" w:hint="eastAsia"/>
          <w:color w:val="000000" w:themeColor="text1"/>
        </w:rPr>
        <w:t>謝○原</w:t>
      </w:r>
      <w:r w:rsidRPr="006A6A9F">
        <w:rPr>
          <w:rFonts w:hAnsi="標楷體" w:hint="eastAsia"/>
          <w:color w:val="000000" w:themeColor="text1"/>
        </w:rPr>
        <w:t>女友）；於96年12月21日與證人</w:t>
      </w:r>
      <w:r w:rsidR="00E010E7">
        <w:rPr>
          <w:rFonts w:hAnsi="標楷體" w:hint="eastAsia"/>
          <w:color w:val="000000" w:themeColor="text1"/>
        </w:rPr>
        <w:t>陳○欣</w:t>
      </w:r>
      <w:r w:rsidRPr="006A6A9F">
        <w:rPr>
          <w:rFonts w:hAnsi="標楷體" w:hint="eastAsia"/>
          <w:color w:val="000000" w:themeColor="text1"/>
        </w:rPr>
        <w:t>（亦為被告</w:t>
      </w:r>
      <w:r w:rsidR="00870FEA">
        <w:rPr>
          <w:rFonts w:hAnsi="標楷體" w:hint="eastAsia"/>
          <w:color w:val="000000" w:themeColor="text1"/>
        </w:rPr>
        <w:t>謝○原</w:t>
      </w:r>
      <w:r w:rsidRPr="006A6A9F">
        <w:rPr>
          <w:rFonts w:hAnsi="標楷體" w:hint="eastAsia"/>
          <w:color w:val="000000" w:themeColor="text1"/>
        </w:rPr>
        <w:t>女友）；於96年12月26日與被告</w:t>
      </w:r>
      <w:r w:rsidR="00E010E7">
        <w:rPr>
          <w:rFonts w:hAnsi="標楷體" w:hint="eastAsia"/>
          <w:color w:val="000000" w:themeColor="text1"/>
        </w:rPr>
        <w:t>周○賢</w:t>
      </w:r>
      <w:r w:rsidRPr="006A6A9F">
        <w:rPr>
          <w:rFonts w:hAnsi="標楷體" w:hint="eastAsia"/>
          <w:color w:val="000000" w:themeColor="text1"/>
        </w:rPr>
        <w:t>；於96年12月27日與證人黃</w:t>
      </w:r>
      <w:r w:rsidR="00E010E7">
        <w:rPr>
          <w:rFonts w:hAnsi="標楷體" w:hint="eastAsia"/>
          <w:color w:val="000000" w:themeColor="text1"/>
        </w:rPr>
        <w:t>○</w:t>
      </w:r>
      <w:r w:rsidRPr="006A6A9F">
        <w:rPr>
          <w:rFonts w:hAnsi="標楷體" w:hint="eastAsia"/>
          <w:color w:val="000000" w:themeColor="text1"/>
        </w:rPr>
        <w:t>芳，分別有電話通聯，然因無被告</w:t>
      </w:r>
      <w:r w:rsidR="00870FEA">
        <w:rPr>
          <w:rFonts w:hAnsi="標楷體" w:hint="eastAsia"/>
          <w:color w:val="000000" w:themeColor="text1"/>
        </w:rPr>
        <w:t>謝○原</w:t>
      </w:r>
      <w:r w:rsidRPr="006A6A9F">
        <w:rPr>
          <w:rFonts w:hAnsi="標楷體" w:hint="eastAsia"/>
          <w:color w:val="000000" w:themeColor="text1"/>
        </w:rPr>
        <w:t>與被告</w:t>
      </w:r>
      <w:r w:rsidR="00E010E7">
        <w:rPr>
          <w:rFonts w:hAnsi="標楷體" w:hint="eastAsia"/>
          <w:color w:val="000000" w:themeColor="text1"/>
        </w:rPr>
        <w:t>周○賢</w:t>
      </w:r>
      <w:r w:rsidRPr="006A6A9F">
        <w:rPr>
          <w:rFonts w:hAnsi="標楷體" w:hint="eastAsia"/>
          <w:color w:val="000000" w:themeColor="text1"/>
        </w:rPr>
        <w:t>、</w:t>
      </w:r>
      <w:r w:rsidR="00E010E7">
        <w:rPr>
          <w:rFonts w:hAnsi="標楷體" w:hint="eastAsia"/>
          <w:color w:val="000000" w:themeColor="text1"/>
        </w:rPr>
        <w:t>呂○原</w:t>
      </w:r>
      <w:r w:rsidRPr="006A6A9F">
        <w:rPr>
          <w:rFonts w:hAnsi="標楷體" w:hint="eastAsia"/>
          <w:color w:val="000000" w:themeColor="text1"/>
        </w:rPr>
        <w:t>聯絡見面之相關譯文內容可資參照，亦無被告</w:t>
      </w:r>
      <w:r w:rsidR="00870FEA">
        <w:rPr>
          <w:rFonts w:hAnsi="標楷體" w:hint="eastAsia"/>
          <w:color w:val="000000" w:themeColor="text1"/>
        </w:rPr>
        <w:t>謝○原</w:t>
      </w:r>
      <w:r w:rsidRPr="006A6A9F">
        <w:rPr>
          <w:rFonts w:hAnsi="標楷體" w:hint="eastAsia"/>
          <w:color w:val="000000" w:themeColor="text1"/>
        </w:rPr>
        <w:t>於送交賄款後，告知黃</w:t>
      </w:r>
      <w:r w:rsidR="00E010E7">
        <w:rPr>
          <w:rFonts w:hAnsi="標楷體" w:hint="eastAsia"/>
          <w:color w:val="000000" w:themeColor="text1"/>
        </w:rPr>
        <w:t>○</w:t>
      </w:r>
      <w:r w:rsidRPr="006A6A9F">
        <w:rPr>
          <w:rFonts w:hAnsi="標楷體" w:hint="eastAsia"/>
          <w:color w:val="000000" w:themeColor="text1"/>
        </w:rPr>
        <w:t>芳或</w:t>
      </w:r>
      <w:r w:rsidR="00E010E7">
        <w:rPr>
          <w:rFonts w:hAnsi="標楷體" w:hint="eastAsia"/>
          <w:color w:val="000000" w:themeColor="text1"/>
        </w:rPr>
        <w:t>陳○欣</w:t>
      </w:r>
      <w:r w:rsidRPr="006A6A9F">
        <w:rPr>
          <w:rFonts w:hAnsi="標楷體" w:hint="eastAsia"/>
          <w:color w:val="000000" w:themeColor="text1"/>
        </w:rPr>
        <w:t>已「處理好了」之相關通話可資佐證，則被告</w:t>
      </w:r>
      <w:r w:rsidR="00870FEA">
        <w:rPr>
          <w:rFonts w:hAnsi="標楷體" w:hint="eastAsia"/>
          <w:color w:val="000000" w:themeColor="text1"/>
        </w:rPr>
        <w:t>謝○原</w:t>
      </w:r>
      <w:r w:rsidRPr="006A6A9F">
        <w:rPr>
          <w:rFonts w:hAnsi="標楷體" w:hint="eastAsia"/>
          <w:color w:val="000000" w:themeColor="text1"/>
        </w:rPr>
        <w:t>是否於上開日期確實有與被告</w:t>
      </w:r>
      <w:r w:rsidR="00E010E7">
        <w:rPr>
          <w:rFonts w:hAnsi="標楷體" w:hint="eastAsia"/>
          <w:color w:val="000000" w:themeColor="text1"/>
        </w:rPr>
        <w:t>周○賢</w:t>
      </w:r>
      <w:r w:rsidRPr="006A6A9F">
        <w:rPr>
          <w:rFonts w:hAnsi="標楷體" w:hint="eastAsia"/>
          <w:color w:val="000000" w:themeColor="text1"/>
        </w:rPr>
        <w:t>、</w:t>
      </w:r>
      <w:r w:rsidR="00E010E7">
        <w:rPr>
          <w:rFonts w:hAnsi="標楷體" w:hint="eastAsia"/>
          <w:color w:val="000000" w:themeColor="text1"/>
        </w:rPr>
        <w:t>呂○原</w:t>
      </w:r>
      <w:r w:rsidRPr="006A6A9F">
        <w:rPr>
          <w:rFonts w:hAnsi="標楷體" w:hint="eastAsia"/>
          <w:color w:val="000000" w:themeColor="text1"/>
        </w:rPr>
        <w:t>見面，如有見面是否與本件犯罪</w:t>
      </w:r>
      <w:r w:rsidRPr="006A6A9F">
        <w:rPr>
          <w:rFonts w:hAnsi="標楷體" w:hint="eastAsia"/>
          <w:color w:val="000000" w:themeColor="text1"/>
        </w:rPr>
        <w:lastRenderedPageBreak/>
        <w:t>事實相關，均非無疑。關於檢察官起訴意旨認被告</w:t>
      </w:r>
      <w:r w:rsidR="00870FEA">
        <w:rPr>
          <w:rFonts w:hAnsi="標楷體" w:hint="eastAsia"/>
          <w:color w:val="000000" w:themeColor="text1"/>
        </w:rPr>
        <w:t>謝○原</w:t>
      </w:r>
      <w:r w:rsidRPr="006A6A9F">
        <w:rPr>
          <w:rFonts w:hAnsi="標楷體" w:hint="eastAsia"/>
          <w:color w:val="000000" w:themeColor="text1"/>
        </w:rPr>
        <w:t>於96年12月27日交付賄款予被告</w:t>
      </w:r>
      <w:r w:rsidR="00E010E7">
        <w:rPr>
          <w:rFonts w:hAnsi="標楷體" w:hint="eastAsia"/>
          <w:color w:val="000000" w:themeColor="text1"/>
        </w:rPr>
        <w:t>周○賢</w:t>
      </w:r>
      <w:r w:rsidRPr="006A6A9F">
        <w:rPr>
          <w:rFonts w:hAnsi="標楷體" w:hint="eastAsia"/>
          <w:color w:val="000000" w:themeColor="text1"/>
        </w:rPr>
        <w:t>；於96年12月20交付賄款予被告</w:t>
      </w:r>
      <w:r w:rsidR="00E010E7">
        <w:rPr>
          <w:rFonts w:hAnsi="標楷體" w:hint="eastAsia"/>
          <w:color w:val="000000" w:themeColor="text1"/>
        </w:rPr>
        <w:t>呂○原</w:t>
      </w:r>
      <w:r w:rsidRPr="006A6A9F">
        <w:rPr>
          <w:rFonts w:hAnsi="標楷體" w:hint="eastAsia"/>
          <w:color w:val="000000" w:themeColor="text1"/>
        </w:rPr>
        <w:t>之事實，即無積極證據予以佐證，則</w:t>
      </w:r>
      <w:r w:rsidR="00646654" w:rsidRPr="006A6A9F">
        <w:rPr>
          <w:rFonts w:hAnsi="標楷體" w:hint="eastAsia"/>
          <w:color w:val="000000" w:themeColor="text1"/>
        </w:rPr>
        <w:t>臺南高分院</w:t>
      </w:r>
      <w:r w:rsidRPr="006A6A9F">
        <w:rPr>
          <w:rFonts w:hAnsi="標楷體" w:hint="eastAsia"/>
          <w:color w:val="000000" w:themeColor="text1"/>
        </w:rPr>
        <w:t>就被告</w:t>
      </w:r>
      <w:r w:rsidR="00870FEA">
        <w:rPr>
          <w:rFonts w:hAnsi="標楷體" w:hint="eastAsia"/>
          <w:color w:val="000000" w:themeColor="text1"/>
        </w:rPr>
        <w:t>謝○原</w:t>
      </w:r>
      <w:r w:rsidRPr="006A6A9F">
        <w:rPr>
          <w:rFonts w:hAnsi="標楷體" w:hint="eastAsia"/>
          <w:color w:val="000000" w:themeColor="text1"/>
        </w:rPr>
        <w:t>於上開時間是否確實有交付賄款予被告</w:t>
      </w:r>
      <w:r w:rsidR="00E010E7">
        <w:rPr>
          <w:rFonts w:hAnsi="標楷體" w:hint="eastAsia"/>
          <w:color w:val="000000" w:themeColor="text1"/>
        </w:rPr>
        <w:t>周○賢</w:t>
      </w:r>
      <w:r w:rsidRPr="006A6A9F">
        <w:rPr>
          <w:rFonts w:hAnsi="標楷體" w:hint="eastAsia"/>
          <w:color w:val="000000" w:themeColor="text1"/>
        </w:rPr>
        <w:t>、</w:t>
      </w:r>
      <w:r w:rsidR="00E010E7">
        <w:rPr>
          <w:rFonts w:hAnsi="標楷體" w:hint="eastAsia"/>
          <w:color w:val="000000" w:themeColor="text1"/>
        </w:rPr>
        <w:t>呂○原</w:t>
      </w:r>
      <w:r w:rsidRPr="006A6A9F">
        <w:rPr>
          <w:rFonts w:hAnsi="標楷體" w:hint="eastAsia"/>
          <w:color w:val="000000" w:themeColor="text1"/>
        </w:rPr>
        <w:t>，尚存有合理之懷疑，實無法使</w:t>
      </w:r>
      <w:r w:rsidR="00646654" w:rsidRPr="006A6A9F">
        <w:rPr>
          <w:rFonts w:hAnsi="標楷體" w:hint="eastAsia"/>
          <w:color w:val="000000" w:themeColor="text1"/>
        </w:rPr>
        <w:t>臺南高分院</w:t>
      </w:r>
      <w:r w:rsidRPr="006A6A9F">
        <w:rPr>
          <w:rFonts w:hAnsi="標楷體" w:hint="eastAsia"/>
          <w:color w:val="000000" w:themeColor="text1"/>
        </w:rPr>
        <w:t>形成有罪之確信，依「罪證有疑，利於被告」之刑事訴訟原則，因認被告</w:t>
      </w:r>
      <w:r w:rsidR="00870FEA">
        <w:rPr>
          <w:rFonts w:hAnsi="標楷體" w:hint="eastAsia"/>
          <w:color w:val="000000" w:themeColor="text1"/>
        </w:rPr>
        <w:t>謝○原</w:t>
      </w:r>
      <w:r w:rsidRPr="006A6A9F">
        <w:rPr>
          <w:rFonts w:hAnsi="標楷體" w:hint="eastAsia"/>
          <w:color w:val="000000" w:themeColor="text1"/>
        </w:rPr>
        <w:t>此部分犯罪尚屬不能證明。</w:t>
      </w:r>
    </w:p>
    <w:p w:rsidR="00975B9B" w:rsidRPr="006A6A9F" w:rsidRDefault="00975B9B" w:rsidP="00E95CF0">
      <w:pPr>
        <w:pStyle w:val="5"/>
        <w:rPr>
          <w:rFonts w:hAnsi="標楷體"/>
          <w:color w:val="000000" w:themeColor="text1"/>
        </w:rPr>
      </w:pPr>
      <w:r w:rsidRPr="006A6A9F">
        <w:rPr>
          <w:rFonts w:hAnsi="標楷體" w:hint="eastAsia"/>
          <w:color w:val="000000" w:themeColor="text1"/>
        </w:rPr>
        <w:t>按檢察官以被告涉犯甲、乙、丙三罪間有集合犯之實質上一罪關係提起公訴，法院認該三罪間，犯意各別，行為互殊，無成立集合犯之情形，應依數罪併罰處理時，本不受檢察官見解之拘束，此時，如甲、乙罪部分成立犯罪，丙罪部分不成立犯罪，即應分別為科刑及無罪之諭知（最高法院100年度台上字第3066號判決意旨、臺灣高等法院暨所屬法院100年法律座談會刑事類提案</w:t>
      </w:r>
      <w:r w:rsidR="005D18AE" w:rsidRPr="006A6A9F">
        <w:rPr>
          <w:rFonts w:hAnsi="標楷體" w:hint="eastAsia"/>
          <w:color w:val="000000" w:themeColor="text1"/>
        </w:rPr>
        <w:t>第29號</w:t>
      </w:r>
      <w:r w:rsidRPr="006A6A9F">
        <w:rPr>
          <w:rFonts w:hAnsi="標楷體" w:hint="eastAsia"/>
          <w:color w:val="000000" w:themeColor="text1"/>
        </w:rPr>
        <w:t>）。關於被告</w:t>
      </w:r>
      <w:r w:rsidR="00870FEA">
        <w:rPr>
          <w:rFonts w:hAnsi="標楷體" w:hint="eastAsia"/>
          <w:color w:val="000000" w:themeColor="text1"/>
        </w:rPr>
        <w:t>謝○原</w:t>
      </w:r>
      <w:r w:rsidRPr="006A6A9F">
        <w:rPr>
          <w:rFonts w:hAnsi="標楷體" w:hint="eastAsia"/>
          <w:color w:val="000000" w:themeColor="text1"/>
        </w:rPr>
        <w:t>、</w:t>
      </w:r>
      <w:r w:rsidR="008D7639">
        <w:rPr>
          <w:rFonts w:hAnsi="標楷體" w:hint="eastAsia"/>
          <w:color w:val="000000" w:themeColor="text1"/>
        </w:rPr>
        <w:t>陳○成</w:t>
      </w:r>
      <w:r w:rsidRPr="006A6A9F">
        <w:rPr>
          <w:rFonts w:hAnsi="標楷體" w:hint="eastAsia"/>
          <w:color w:val="000000" w:themeColor="text1"/>
        </w:rPr>
        <w:t>被訴於前揭地點交付賄款予被告</w:t>
      </w:r>
      <w:r w:rsidR="00E010E7">
        <w:rPr>
          <w:rFonts w:hAnsi="標楷體" w:hint="eastAsia"/>
          <w:color w:val="000000" w:themeColor="text1"/>
        </w:rPr>
        <w:t>周○賢</w:t>
      </w:r>
      <w:r w:rsidRPr="006A6A9F">
        <w:rPr>
          <w:rFonts w:hAnsi="標楷體" w:hint="eastAsia"/>
          <w:color w:val="000000" w:themeColor="text1"/>
        </w:rPr>
        <w:t>、</w:t>
      </w:r>
      <w:r w:rsidR="00E010E7">
        <w:rPr>
          <w:rFonts w:hAnsi="標楷體" w:hint="eastAsia"/>
          <w:color w:val="000000" w:themeColor="text1"/>
        </w:rPr>
        <w:t>呂○原</w:t>
      </w:r>
      <w:r w:rsidRPr="006A6A9F">
        <w:rPr>
          <w:rFonts w:hAnsi="標楷體" w:hint="eastAsia"/>
          <w:color w:val="000000" w:themeColor="text1"/>
        </w:rPr>
        <w:t>；被告</w:t>
      </w:r>
      <w:r w:rsidR="00E010E7">
        <w:rPr>
          <w:rFonts w:hAnsi="標楷體" w:hint="eastAsia"/>
          <w:color w:val="000000" w:themeColor="text1"/>
        </w:rPr>
        <w:t>周○賢</w:t>
      </w:r>
      <w:r w:rsidRPr="006A6A9F">
        <w:rPr>
          <w:rFonts w:hAnsi="標楷體" w:hint="eastAsia"/>
          <w:color w:val="000000" w:themeColor="text1"/>
        </w:rPr>
        <w:t>、</w:t>
      </w:r>
      <w:r w:rsidR="00E010E7">
        <w:rPr>
          <w:rFonts w:hAnsi="標楷體" w:hint="eastAsia"/>
          <w:color w:val="000000" w:themeColor="text1"/>
        </w:rPr>
        <w:t>呂○原</w:t>
      </w:r>
      <w:r w:rsidRPr="006A6A9F">
        <w:rPr>
          <w:rFonts w:hAnsi="標楷體" w:hint="eastAsia"/>
          <w:color w:val="000000" w:themeColor="text1"/>
        </w:rPr>
        <w:t>被訴收受賄賂之事實，檢察官雖認與業已判決確定之犯罪事實均具有接續犯之實質上一罪關係，然按所謂接續犯，雖在刑法之評價上僅認為成立一罪，然必須數行為於同時同地或密切接近之時地實施，侵害同一之法益，各行為之獨立性極為薄弱，依一般社會健全觀念，在時間差距上，難以強行分開，在刑法評價上，以視為數個舉動之接續施行，合為包括之一行為予以評價，較為合理，始能論以接續犯，而為包括之一罪。如行為人先後數行為，在客觀上係分次實施，侵害數個</w:t>
      </w:r>
      <w:r w:rsidRPr="006A6A9F">
        <w:rPr>
          <w:rFonts w:hAnsi="標楷體" w:hint="eastAsia"/>
          <w:color w:val="000000" w:themeColor="text1"/>
        </w:rPr>
        <w:lastRenderedPageBreak/>
        <w:t>同性質之法益，其每一前行為與次行為，依一般社會健全觀念，在時間差距上，可以分開，在刑法評價上，各具獨立性，每次行為皆可獨立成罪，自應按照其行為之次數，一罪一罰。經查，被告</w:t>
      </w:r>
      <w:r w:rsidR="00870FEA">
        <w:rPr>
          <w:rFonts w:hAnsi="標楷體" w:hint="eastAsia"/>
          <w:color w:val="000000" w:themeColor="text1"/>
        </w:rPr>
        <w:t>謝○原</w:t>
      </w:r>
      <w:r w:rsidRPr="006A6A9F">
        <w:rPr>
          <w:rFonts w:hAnsi="標楷體" w:hint="eastAsia"/>
          <w:color w:val="000000" w:themeColor="text1"/>
        </w:rPr>
        <w:t>被訴行賄被告</w:t>
      </w:r>
      <w:r w:rsidR="00E010E7">
        <w:rPr>
          <w:rFonts w:hAnsi="標楷體" w:hint="eastAsia"/>
          <w:color w:val="000000" w:themeColor="text1"/>
        </w:rPr>
        <w:t>周○賢</w:t>
      </w:r>
      <w:r w:rsidRPr="006A6A9F">
        <w:rPr>
          <w:rFonts w:hAnsi="標楷體" w:hint="eastAsia"/>
          <w:color w:val="000000" w:themeColor="text1"/>
        </w:rPr>
        <w:t>、</w:t>
      </w:r>
      <w:r w:rsidR="00E010E7">
        <w:rPr>
          <w:rFonts w:hAnsi="標楷體" w:hint="eastAsia"/>
          <w:color w:val="000000" w:themeColor="text1"/>
        </w:rPr>
        <w:t>呂○原</w:t>
      </w:r>
      <w:r w:rsidRPr="006A6A9F">
        <w:rPr>
          <w:rFonts w:hAnsi="標楷體" w:hint="eastAsia"/>
          <w:color w:val="000000" w:themeColor="text1"/>
        </w:rPr>
        <w:t>之時間、地點均各有不同，且相關賄款並非以分期付款方式逐次完成給付，是以其等各次犯罪之犯意及行為均相互獨立，不具有接續性，應予分論併罰。故被告</w:t>
      </w:r>
      <w:r w:rsidR="00870FEA">
        <w:rPr>
          <w:rFonts w:hAnsi="標楷體" w:hint="eastAsia"/>
          <w:color w:val="000000" w:themeColor="text1"/>
        </w:rPr>
        <w:t>謝○原</w:t>
      </w:r>
      <w:r w:rsidRPr="006A6A9F">
        <w:rPr>
          <w:rFonts w:hAnsi="標楷體" w:hint="eastAsia"/>
          <w:color w:val="000000" w:themeColor="text1"/>
        </w:rPr>
        <w:t>、</w:t>
      </w:r>
      <w:r w:rsidR="008D7639">
        <w:rPr>
          <w:rFonts w:hAnsi="標楷體" w:hint="eastAsia"/>
          <w:color w:val="000000" w:themeColor="text1"/>
        </w:rPr>
        <w:t>陳○成</w:t>
      </w:r>
      <w:r w:rsidRPr="006A6A9F">
        <w:rPr>
          <w:rFonts w:hAnsi="標楷體" w:hint="eastAsia"/>
          <w:color w:val="000000" w:themeColor="text1"/>
        </w:rPr>
        <w:t>、</w:t>
      </w:r>
      <w:r w:rsidR="00E010E7">
        <w:rPr>
          <w:rFonts w:hAnsi="標楷體" w:hint="eastAsia"/>
          <w:color w:val="000000" w:themeColor="text1"/>
        </w:rPr>
        <w:t>周○賢</w:t>
      </w:r>
      <w:r w:rsidRPr="006A6A9F">
        <w:rPr>
          <w:rFonts w:hAnsi="標楷體" w:hint="eastAsia"/>
          <w:color w:val="000000" w:themeColor="text1"/>
        </w:rPr>
        <w:t>、</w:t>
      </w:r>
      <w:r w:rsidR="00E010E7">
        <w:rPr>
          <w:rFonts w:hAnsi="標楷體" w:hint="eastAsia"/>
          <w:color w:val="000000" w:themeColor="text1"/>
        </w:rPr>
        <w:t>呂○原</w:t>
      </w:r>
      <w:r w:rsidRPr="006A6A9F">
        <w:rPr>
          <w:rFonts w:hAnsi="標楷體" w:hint="eastAsia"/>
          <w:color w:val="000000" w:themeColor="text1"/>
        </w:rPr>
        <w:t>此部分被訴犯罪事實，與其等業經判決確定之犯罪事實部分並無實質上一罪關係，</w:t>
      </w:r>
      <w:r w:rsidR="00646654" w:rsidRPr="006A6A9F">
        <w:rPr>
          <w:rFonts w:hAnsi="標楷體" w:hint="eastAsia"/>
          <w:color w:val="000000" w:themeColor="text1"/>
        </w:rPr>
        <w:t>臺南高分院</w:t>
      </w:r>
      <w:r w:rsidRPr="006A6A9F">
        <w:rPr>
          <w:rFonts w:hAnsi="標楷體" w:hint="eastAsia"/>
          <w:color w:val="000000" w:themeColor="text1"/>
        </w:rPr>
        <w:t>見解尚不受檢察官此部分見解之拘束，就被告等被訴此部分犯罪事實部分自應為無罪之諭知。</w:t>
      </w:r>
    </w:p>
    <w:p w:rsidR="00975B9B" w:rsidRPr="006A6A9F" w:rsidRDefault="00E6018F" w:rsidP="00E95CF0">
      <w:pPr>
        <w:pStyle w:val="4"/>
        <w:rPr>
          <w:color w:val="000000" w:themeColor="text1"/>
        </w:rPr>
      </w:pPr>
      <w:r w:rsidRPr="006A6A9F">
        <w:rPr>
          <w:rFonts w:hint="eastAsia"/>
          <w:color w:val="000000" w:themeColor="text1"/>
        </w:rPr>
        <w:t>綜上，</w:t>
      </w:r>
      <w:r w:rsidR="00975B9B" w:rsidRPr="006A6A9F">
        <w:rPr>
          <w:rFonts w:hint="eastAsia"/>
          <w:color w:val="000000" w:themeColor="text1"/>
        </w:rPr>
        <w:t>公訴人所舉上開證據，因有前述疑義未明，無論分別以觀或綜合評價，均尚未達通常一般人不致有所懷疑，而得確信其為真實之程度，是</w:t>
      </w:r>
      <w:r w:rsidR="00646654" w:rsidRPr="006A6A9F">
        <w:rPr>
          <w:rFonts w:hint="eastAsia"/>
          <w:color w:val="000000" w:themeColor="text1"/>
        </w:rPr>
        <w:t>臺南高分院</w:t>
      </w:r>
      <w:r w:rsidR="00975B9B" w:rsidRPr="006A6A9F">
        <w:rPr>
          <w:rFonts w:hint="eastAsia"/>
          <w:color w:val="000000" w:themeColor="text1"/>
        </w:rPr>
        <w:t>即無由形成被告</w:t>
      </w:r>
      <w:r w:rsidR="00870FEA">
        <w:rPr>
          <w:rFonts w:hint="eastAsia"/>
          <w:color w:val="000000" w:themeColor="text1"/>
        </w:rPr>
        <w:t>陳○鑫</w:t>
      </w:r>
      <w:r w:rsidR="00C472B6" w:rsidRPr="006A6A9F">
        <w:rPr>
          <w:rFonts w:hint="eastAsia"/>
          <w:color w:val="000000" w:themeColor="text1"/>
        </w:rPr>
        <w:t>、</w:t>
      </w:r>
      <w:r w:rsidR="00870FEA">
        <w:rPr>
          <w:rFonts w:hint="eastAsia"/>
          <w:color w:val="000000" w:themeColor="text1"/>
        </w:rPr>
        <w:t>謝○原</w:t>
      </w:r>
      <w:r w:rsidR="00C472B6" w:rsidRPr="006A6A9F">
        <w:rPr>
          <w:rFonts w:hint="eastAsia"/>
          <w:color w:val="000000" w:themeColor="text1"/>
        </w:rPr>
        <w:t>、</w:t>
      </w:r>
      <w:r w:rsidR="008D7639">
        <w:rPr>
          <w:rFonts w:hint="eastAsia"/>
          <w:color w:val="000000" w:themeColor="text1"/>
        </w:rPr>
        <w:t>陳○成</w:t>
      </w:r>
      <w:r w:rsidR="00C472B6" w:rsidRPr="006A6A9F">
        <w:rPr>
          <w:rFonts w:hint="eastAsia"/>
          <w:color w:val="000000" w:themeColor="text1"/>
        </w:rPr>
        <w:t>、</w:t>
      </w:r>
      <w:r w:rsidR="00E010E7">
        <w:rPr>
          <w:rFonts w:hint="eastAsia"/>
          <w:color w:val="000000" w:themeColor="text1"/>
        </w:rPr>
        <w:t>周○賢</w:t>
      </w:r>
      <w:r w:rsidR="00C472B6" w:rsidRPr="006A6A9F">
        <w:rPr>
          <w:rFonts w:hint="eastAsia"/>
          <w:color w:val="000000" w:themeColor="text1"/>
        </w:rPr>
        <w:t>、</w:t>
      </w:r>
      <w:r w:rsidR="00E010E7">
        <w:rPr>
          <w:rFonts w:hint="eastAsia"/>
          <w:color w:val="000000" w:themeColor="text1"/>
        </w:rPr>
        <w:t>呂○原</w:t>
      </w:r>
      <w:r w:rsidR="00975B9B" w:rsidRPr="006A6A9F">
        <w:rPr>
          <w:rFonts w:hint="eastAsia"/>
          <w:color w:val="000000" w:themeColor="text1"/>
        </w:rPr>
        <w:t>有罪之確信，復無其他證據足為被告等有罪之認定，被告等此部分之犯罪，自屬不能證明，揆諸前揭規定及判例意旨，即應為被告等此部分無罪判決之諭知。</w:t>
      </w:r>
    </w:p>
    <w:p w:rsidR="00995863" w:rsidRPr="006A6A9F" w:rsidRDefault="00975B9B" w:rsidP="00E95CF0">
      <w:pPr>
        <w:pStyle w:val="4"/>
        <w:rPr>
          <w:rFonts w:hAnsi="標楷體"/>
          <w:color w:val="000000" w:themeColor="text1"/>
        </w:rPr>
      </w:pPr>
      <w:r w:rsidRPr="006A6A9F">
        <w:rPr>
          <w:rFonts w:hAnsi="標楷體" w:hint="eastAsia"/>
          <w:color w:val="000000" w:themeColor="text1"/>
        </w:rPr>
        <w:t>原審就被告</w:t>
      </w:r>
      <w:r w:rsidR="00870FEA">
        <w:rPr>
          <w:rFonts w:hAnsi="標楷體" w:hint="eastAsia"/>
          <w:color w:val="000000" w:themeColor="text1"/>
        </w:rPr>
        <w:t>謝○原</w:t>
      </w:r>
      <w:r w:rsidRPr="006A6A9F">
        <w:rPr>
          <w:rFonts w:hAnsi="標楷體" w:hint="eastAsia"/>
          <w:color w:val="000000" w:themeColor="text1"/>
        </w:rPr>
        <w:t>、</w:t>
      </w:r>
      <w:r w:rsidR="008D7639">
        <w:rPr>
          <w:rFonts w:hAnsi="標楷體" w:hint="eastAsia"/>
          <w:color w:val="000000" w:themeColor="text1"/>
        </w:rPr>
        <w:t>陳○成</w:t>
      </w:r>
      <w:r w:rsidRPr="006A6A9F">
        <w:rPr>
          <w:rFonts w:hAnsi="標楷體" w:hint="eastAsia"/>
          <w:color w:val="000000" w:themeColor="text1"/>
        </w:rPr>
        <w:t>被訴於96年12月27日共同行賄被告</w:t>
      </w:r>
      <w:r w:rsidR="00E010E7">
        <w:rPr>
          <w:rFonts w:hAnsi="標楷體" w:hint="eastAsia"/>
          <w:color w:val="000000" w:themeColor="text1"/>
        </w:rPr>
        <w:t>周○賢</w:t>
      </w:r>
      <w:r w:rsidRPr="006A6A9F">
        <w:rPr>
          <w:rFonts w:hAnsi="標楷體" w:hint="eastAsia"/>
          <w:color w:val="000000" w:themeColor="text1"/>
        </w:rPr>
        <w:t>及於96年12月20日共同行賄被告</w:t>
      </w:r>
      <w:r w:rsidR="00E010E7">
        <w:rPr>
          <w:rFonts w:hAnsi="標楷體" w:hint="eastAsia"/>
          <w:color w:val="000000" w:themeColor="text1"/>
        </w:rPr>
        <w:t>呂○原</w:t>
      </w:r>
      <w:r w:rsidRPr="006A6A9F">
        <w:rPr>
          <w:rFonts w:hAnsi="標楷體" w:hint="eastAsia"/>
          <w:color w:val="000000" w:themeColor="text1"/>
        </w:rPr>
        <w:t>；被告</w:t>
      </w:r>
      <w:r w:rsidR="00E010E7">
        <w:rPr>
          <w:rFonts w:hAnsi="標楷體" w:hint="eastAsia"/>
          <w:color w:val="000000" w:themeColor="text1"/>
        </w:rPr>
        <w:t>周○賢</w:t>
      </w:r>
      <w:r w:rsidRPr="006A6A9F">
        <w:rPr>
          <w:rFonts w:hAnsi="標楷體" w:hint="eastAsia"/>
          <w:color w:val="000000" w:themeColor="text1"/>
        </w:rPr>
        <w:t>、</w:t>
      </w:r>
      <w:r w:rsidR="00E010E7">
        <w:rPr>
          <w:rFonts w:hAnsi="標楷體" w:hint="eastAsia"/>
          <w:color w:val="000000" w:themeColor="text1"/>
        </w:rPr>
        <w:t>呂○原</w:t>
      </w:r>
      <w:r w:rsidRPr="006A6A9F">
        <w:rPr>
          <w:rFonts w:hAnsi="標楷體" w:hint="eastAsia"/>
          <w:color w:val="000000" w:themeColor="text1"/>
        </w:rPr>
        <w:t>被訴於上開時間收受賄賂之犯行，未詳為推求，遽為論罪科刑之判決，即有可議。被告等上訴意旨指摘原判決上開不當部分，非無理由，自應由</w:t>
      </w:r>
      <w:r w:rsidR="00646654" w:rsidRPr="006A6A9F">
        <w:rPr>
          <w:rFonts w:hAnsi="標楷體" w:hint="eastAsia"/>
          <w:color w:val="000000" w:themeColor="text1"/>
        </w:rPr>
        <w:t>臺南高分院</w:t>
      </w:r>
      <w:r w:rsidRPr="006A6A9F">
        <w:rPr>
          <w:rFonts w:hAnsi="標楷體" w:hint="eastAsia"/>
          <w:color w:val="000000" w:themeColor="text1"/>
        </w:rPr>
        <w:t>將原判決此部分及被告</w:t>
      </w:r>
      <w:r w:rsidR="00870FEA">
        <w:rPr>
          <w:rFonts w:hAnsi="標楷體" w:hint="eastAsia"/>
          <w:color w:val="000000" w:themeColor="text1"/>
        </w:rPr>
        <w:t>謝○原</w:t>
      </w:r>
      <w:r w:rsidRPr="006A6A9F">
        <w:rPr>
          <w:rFonts w:hAnsi="標楷體" w:hint="eastAsia"/>
          <w:color w:val="000000" w:themeColor="text1"/>
        </w:rPr>
        <w:t>、</w:t>
      </w:r>
      <w:r w:rsidR="008D7639">
        <w:rPr>
          <w:rFonts w:hAnsi="標楷體" w:hint="eastAsia"/>
          <w:color w:val="000000" w:themeColor="text1"/>
        </w:rPr>
        <w:t>陳○成</w:t>
      </w:r>
      <w:r w:rsidRPr="006A6A9F">
        <w:rPr>
          <w:rFonts w:hAnsi="標楷體" w:hint="eastAsia"/>
          <w:color w:val="000000" w:themeColor="text1"/>
        </w:rPr>
        <w:t>定應執行部分均撤銷，改為上開被告無罪之諭知，以期適</w:t>
      </w:r>
      <w:r w:rsidRPr="006A6A9F">
        <w:rPr>
          <w:rFonts w:hAnsi="標楷體" w:hint="eastAsia"/>
          <w:color w:val="000000" w:themeColor="text1"/>
        </w:rPr>
        <w:lastRenderedPageBreak/>
        <w:t>法。</w:t>
      </w:r>
    </w:p>
    <w:p w:rsidR="00995863" w:rsidRPr="006A6A9F" w:rsidRDefault="00995863" w:rsidP="00995863">
      <w:pPr>
        <w:pStyle w:val="3"/>
        <w:numPr>
          <w:ilvl w:val="2"/>
          <w:numId w:val="1"/>
        </w:numPr>
        <w:kinsoku w:val="0"/>
        <w:ind w:left="1360" w:hanging="680"/>
        <w:rPr>
          <w:rFonts w:hAnsi="標楷體"/>
          <w:color w:val="000000" w:themeColor="text1"/>
        </w:rPr>
      </w:pPr>
      <w:r w:rsidRPr="006A6A9F">
        <w:rPr>
          <w:rFonts w:hAnsi="標楷體" w:hint="eastAsia"/>
          <w:color w:val="000000" w:themeColor="text1"/>
        </w:rPr>
        <w:t>最高法院</w:t>
      </w:r>
      <w:r w:rsidR="00D537DF" w:rsidRPr="006A6A9F">
        <w:rPr>
          <w:rFonts w:hAnsi="標楷體"/>
          <w:color w:val="000000" w:themeColor="text1"/>
        </w:rPr>
        <w:t>109</w:t>
      </w:r>
      <w:r w:rsidR="00D537DF" w:rsidRPr="006A6A9F">
        <w:rPr>
          <w:rFonts w:hAnsi="標楷體" w:hint="eastAsia"/>
          <w:color w:val="000000" w:themeColor="text1"/>
        </w:rPr>
        <w:t>年度台上字</w:t>
      </w:r>
      <w:r w:rsidR="00D83636" w:rsidRPr="006A6A9F">
        <w:rPr>
          <w:rFonts w:hAnsi="標楷體" w:hint="eastAsia"/>
          <w:color w:val="000000" w:themeColor="text1"/>
        </w:rPr>
        <w:t>第</w:t>
      </w:r>
      <w:r w:rsidR="004B3A55" w:rsidRPr="006A6A9F">
        <w:rPr>
          <w:rFonts w:hAnsi="標楷體" w:hint="eastAsia"/>
          <w:color w:val="000000" w:themeColor="text1"/>
        </w:rPr>
        <w:t>1</w:t>
      </w:r>
      <w:r w:rsidR="00D537DF" w:rsidRPr="006A6A9F">
        <w:rPr>
          <w:rFonts w:hAnsi="標楷體"/>
          <w:color w:val="000000" w:themeColor="text1"/>
        </w:rPr>
        <w:t>270</w:t>
      </w:r>
      <w:r w:rsidR="00D537DF" w:rsidRPr="006A6A9F">
        <w:rPr>
          <w:rFonts w:hAnsi="標楷體" w:hint="eastAsia"/>
          <w:color w:val="000000" w:themeColor="text1"/>
        </w:rPr>
        <w:t>號</w:t>
      </w:r>
      <w:r w:rsidRPr="006A6A9F">
        <w:rPr>
          <w:rFonts w:hAnsi="標楷體" w:hint="eastAsia"/>
          <w:color w:val="000000" w:themeColor="text1"/>
        </w:rPr>
        <w:t>判決駁回上訴（本案確定），摘錄如下：</w:t>
      </w:r>
    </w:p>
    <w:p w:rsidR="00D537DF" w:rsidRPr="006A6A9F" w:rsidRDefault="00D537DF" w:rsidP="00D537DF">
      <w:pPr>
        <w:pStyle w:val="4"/>
        <w:numPr>
          <w:ilvl w:val="3"/>
          <w:numId w:val="1"/>
        </w:numPr>
        <w:rPr>
          <w:rFonts w:hAnsi="標楷體"/>
          <w:color w:val="000000" w:themeColor="text1"/>
        </w:rPr>
      </w:pPr>
      <w:r w:rsidRPr="006A6A9F">
        <w:rPr>
          <w:rFonts w:hAnsi="標楷體" w:hint="eastAsia"/>
          <w:color w:val="000000" w:themeColor="text1"/>
        </w:rPr>
        <w:t>原判決以公訴意旨略以：被告</w:t>
      </w:r>
      <w:r w:rsidR="00870FEA">
        <w:rPr>
          <w:rFonts w:hAnsi="標楷體" w:hint="eastAsia"/>
          <w:color w:val="000000" w:themeColor="text1"/>
        </w:rPr>
        <w:t>謝○原</w:t>
      </w:r>
      <w:r w:rsidRPr="006A6A9F">
        <w:rPr>
          <w:rFonts w:hAnsi="標楷體" w:hint="eastAsia"/>
          <w:color w:val="000000" w:themeColor="text1"/>
        </w:rPr>
        <w:t>、</w:t>
      </w:r>
      <w:r w:rsidR="008D7639">
        <w:rPr>
          <w:rFonts w:hAnsi="標楷體" w:hint="eastAsia"/>
          <w:color w:val="000000" w:themeColor="text1"/>
        </w:rPr>
        <w:t>陳○成</w:t>
      </w:r>
      <w:r w:rsidRPr="006A6A9F">
        <w:rPr>
          <w:rFonts w:hAnsi="標楷體" w:hint="eastAsia"/>
          <w:color w:val="000000" w:themeColor="text1"/>
        </w:rPr>
        <w:t>與同案被告</w:t>
      </w:r>
      <w:r w:rsidR="00870FEA">
        <w:rPr>
          <w:rFonts w:hAnsi="標楷體" w:hint="eastAsia"/>
          <w:color w:val="000000" w:themeColor="text1"/>
        </w:rPr>
        <w:t>陳○鑫</w:t>
      </w:r>
      <w:r w:rsidRPr="006A6A9F">
        <w:rPr>
          <w:rFonts w:hAnsi="標楷體" w:hint="eastAsia"/>
          <w:color w:val="000000" w:themeColor="text1"/>
        </w:rPr>
        <w:t>（已判決確定）共同基於行賄警方人員之犯意，授權由</w:t>
      </w:r>
      <w:r w:rsidR="00870FEA">
        <w:rPr>
          <w:rFonts w:hAnsi="標楷體" w:hint="eastAsia"/>
          <w:color w:val="000000" w:themeColor="text1"/>
        </w:rPr>
        <w:t>謝○原</w:t>
      </w:r>
      <w:r w:rsidRPr="006A6A9F">
        <w:rPr>
          <w:rFonts w:hAnsi="標楷體" w:hint="eastAsia"/>
          <w:color w:val="000000" w:themeColor="text1"/>
        </w:rPr>
        <w:t>向</w:t>
      </w:r>
      <w:r w:rsidR="00870FEA">
        <w:rPr>
          <w:rFonts w:hAnsi="標楷體" w:hint="eastAsia"/>
          <w:color w:val="000000" w:themeColor="text1"/>
        </w:rPr>
        <w:t>東○</w:t>
      </w:r>
      <w:r w:rsidRPr="006A6A9F">
        <w:rPr>
          <w:rFonts w:hAnsi="標楷體" w:hint="eastAsia"/>
          <w:color w:val="000000" w:themeColor="text1"/>
        </w:rPr>
        <w:t>遊戲場之轄區分局偵查佐即被告</w:t>
      </w:r>
      <w:r w:rsidR="00E010E7">
        <w:rPr>
          <w:rFonts w:hAnsi="標楷體" w:hint="eastAsia"/>
          <w:color w:val="000000" w:themeColor="text1"/>
        </w:rPr>
        <w:t>周○賢</w:t>
      </w:r>
      <w:r w:rsidRPr="006A6A9F">
        <w:rPr>
          <w:rFonts w:hAnsi="標楷體" w:hint="eastAsia"/>
          <w:color w:val="000000" w:themeColor="text1"/>
        </w:rPr>
        <w:t>與轄區派出所警員即被告</w:t>
      </w:r>
      <w:r w:rsidR="00E010E7">
        <w:rPr>
          <w:rFonts w:hAnsi="標楷體" w:hint="eastAsia"/>
          <w:color w:val="000000" w:themeColor="text1"/>
        </w:rPr>
        <w:t>呂○原</w:t>
      </w:r>
      <w:r w:rsidRPr="006A6A9F">
        <w:rPr>
          <w:rFonts w:hAnsi="標楷體" w:hint="eastAsia"/>
          <w:color w:val="000000" w:themeColor="text1"/>
        </w:rPr>
        <w:t>交付賄賂，行賄款項則由</w:t>
      </w:r>
      <w:r w:rsidR="008D7639">
        <w:rPr>
          <w:rFonts w:hAnsi="標楷體" w:hint="eastAsia"/>
          <w:color w:val="000000" w:themeColor="text1"/>
        </w:rPr>
        <w:t>鄭○雲</w:t>
      </w:r>
      <w:r w:rsidRPr="006A6A9F">
        <w:rPr>
          <w:rFonts w:hAnsi="標楷體" w:hint="eastAsia"/>
          <w:color w:val="000000" w:themeColor="text1"/>
        </w:rPr>
        <w:t>以「員工福利金」名義作帳並轉匯與</w:t>
      </w:r>
      <w:r w:rsidR="00870FEA">
        <w:rPr>
          <w:rFonts w:hAnsi="標楷體" w:hint="eastAsia"/>
          <w:color w:val="000000" w:themeColor="text1"/>
        </w:rPr>
        <w:t>謝○原</w:t>
      </w:r>
      <w:r w:rsidRPr="006A6A9F">
        <w:rPr>
          <w:rFonts w:hAnsi="標楷體" w:hint="eastAsia"/>
          <w:color w:val="000000" w:themeColor="text1"/>
        </w:rPr>
        <w:t>，</w:t>
      </w:r>
      <w:r w:rsidR="00870FEA">
        <w:rPr>
          <w:rFonts w:hAnsi="標楷體" w:hint="eastAsia"/>
          <w:color w:val="000000" w:themeColor="text1"/>
        </w:rPr>
        <w:t>謝○原</w:t>
      </w:r>
      <w:r w:rsidRPr="006A6A9F">
        <w:rPr>
          <w:rFonts w:hAnsi="標楷體" w:hint="eastAsia"/>
          <w:color w:val="000000" w:themeColor="text1"/>
        </w:rPr>
        <w:t>即於96年12月27日，在嘉義市中山路麥當勞速食店前或民權路與忠義街交岔路口，交付賄款3萬元與</w:t>
      </w:r>
      <w:r w:rsidR="00E010E7">
        <w:rPr>
          <w:rFonts w:hAnsi="標楷體" w:hint="eastAsia"/>
          <w:color w:val="000000" w:themeColor="text1"/>
        </w:rPr>
        <w:t>周○賢</w:t>
      </w:r>
      <w:r w:rsidRPr="006A6A9F">
        <w:rPr>
          <w:rFonts w:hAnsi="標楷體" w:hint="eastAsia"/>
          <w:color w:val="000000" w:themeColor="text1"/>
        </w:rPr>
        <w:t>；於96年12月20日，在嘉義市民生北路與中山路交岔路口之彰化銀行騎樓下或</w:t>
      </w:r>
      <w:r w:rsidR="004C4364" w:rsidRPr="006A6A9F">
        <w:rPr>
          <w:rFonts w:hAnsi="標楷體" w:hint="eastAsia"/>
          <w:color w:val="000000" w:themeColor="text1"/>
        </w:rPr>
        <w:t>8</w:t>
      </w:r>
      <w:r w:rsidRPr="006A6A9F">
        <w:rPr>
          <w:rFonts w:hAnsi="標楷體" w:hint="eastAsia"/>
          <w:color w:val="000000" w:themeColor="text1"/>
        </w:rPr>
        <w:t>掌溪堤防，交付賄款3萬元與</w:t>
      </w:r>
      <w:r w:rsidR="00E010E7">
        <w:rPr>
          <w:rFonts w:hAnsi="標楷體" w:hint="eastAsia"/>
          <w:color w:val="000000" w:themeColor="text1"/>
        </w:rPr>
        <w:t>呂○原</w:t>
      </w:r>
      <w:r w:rsidRPr="006A6A9F">
        <w:rPr>
          <w:rFonts w:hAnsi="標楷體" w:hint="eastAsia"/>
          <w:color w:val="000000" w:themeColor="text1"/>
        </w:rPr>
        <w:t>，</w:t>
      </w:r>
      <w:r w:rsidR="00E010E7">
        <w:rPr>
          <w:rFonts w:hAnsi="標楷體" w:hint="eastAsia"/>
          <w:color w:val="000000" w:themeColor="text1"/>
        </w:rPr>
        <w:t>周○賢</w:t>
      </w:r>
      <w:r w:rsidRPr="006A6A9F">
        <w:rPr>
          <w:rFonts w:hAnsi="標楷體" w:hint="eastAsia"/>
          <w:color w:val="000000" w:themeColor="text1"/>
        </w:rPr>
        <w:t>、</w:t>
      </w:r>
      <w:r w:rsidR="00E010E7">
        <w:rPr>
          <w:rFonts w:hAnsi="標楷體" w:hint="eastAsia"/>
          <w:color w:val="000000" w:themeColor="text1"/>
        </w:rPr>
        <w:t>呂○原</w:t>
      </w:r>
      <w:r w:rsidRPr="006A6A9F">
        <w:rPr>
          <w:rFonts w:hAnsi="標楷體" w:hint="eastAsia"/>
          <w:color w:val="000000" w:themeColor="text1"/>
        </w:rPr>
        <w:t>分別基於違背職務收受賄賂之犯意，於前揭時間、地點收受</w:t>
      </w:r>
      <w:r w:rsidR="00870FEA">
        <w:rPr>
          <w:rFonts w:hAnsi="標楷體" w:hint="eastAsia"/>
          <w:color w:val="000000" w:themeColor="text1"/>
        </w:rPr>
        <w:t>謝○原</w:t>
      </w:r>
      <w:r w:rsidRPr="006A6A9F">
        <w:rPr>
          <w:rFonts w:hAnsi="標楷體" w:hint="eastAsia"/>
          <w:color w:val="000000" w:themeColor="text1"/>
        </w:rPr>
        <w:t>所交付之賄款等情。因認</w:t>
      </w:r>
      <w:r w:rsidR="00870FEA">
        <w:rPr>
          <w:rFonts w:hAnsi="標楷體" w:hint="eastAsia"/>
          <w:color w:val="000000" w:themeColor="text1"/>
        </w:rPr>
        <w:t>謝○原</w:t>
      </w:r>
      <w:r w:rsidRPr="006A6A9F">
        <w:rPr>
          <w:rFonts w:hAnsi="標楷體" w:hint="eastAsia"/>
          <w:color w:val="000000" w:themeColor="text1"/>
        </w:rPr>
        <w:t>、</w:t>
      </w:r>
      <w:r w:rsidR="008D7639">
        <w:rPr>
          <w:rFonts w:hAnsi="標楷體" w:hint="eastAsia"/>
          <w:color w:val="000000" w:themeColor="text1"/>
        </w:rPr>
        <w:t>陳○成</w:t>
      </w:r>
      <w:r w:rsidRPr="006A6A9F">
        <w:rPr>
          <w:rFonts w:hAnsi="標楷體" w:hint="eastAsia"/>
          <w:color w:val="000000" w:themeColor="text1"/>
        </w:rPr>
        <w:t>涉犯貪污治罪條例</w:t>
      </w:r>
      <w:r w:rsidR="00D83636" w:rsidRPr="006A6A9F">
        <w:rPr>
          <w:rFonts w:hAnsi="標楷體" w:hint="eastAsia"/>
          <w:color w:val="000000" w:themeColor="text1"/>
        </w:rPr>
        <w:t>第</w:t>
      </w:r>
      <w:r w:rsidR="00E350A1" w:rsidRPr="006A6A9F">
        <w:rPr>
          <w:rFonts w:hAnsi="標楷體" w:hint="eastAsia"/>
          <w:color w:val="000000" w:themeColor="text1"/>
        </w:rPr>
        <w:t>11</w:t>
      </w:r>
      <w:r w:rsidRPr="006A6A9F">
        <w:rPr>
          <w:rFonts w:hAnsi="標楷體" w:hint="eastAsia"/>
          <w:color w:val="000000" w:themeColor="text1"/>
        </w:rPr>
        <w:t>條第4項、</w:t>
      </w:r>
      <w:r w:rsidR="007749D8" w:rsidRPr="006A6A9F">
        <w:rPr>
          <w:rFonts w:hAnsi="標楷體" w:hint="eastAsia"/>
          <w:color w:val="000000" w:themeColor="text1"/>
        </w:rPr>
        <w:t>第1項</w:t>
      </w:r>
      <w:r w:rsidRPr="006A6A9F">
        <w:rPr>
          <w:rFonts w:hAnsi="標楷體" w:hint="eastAsia"/>
          <w:color w:val="000000" w:themeColor="text1"/>
        </w:rPr>
        <w:t>之未具公務員身分，關於違背職務之行為交付賄賂罪嫌，</w:t>
      </w:r>
      <w:r w:rsidR="00E010E7">
        <w:rPr>
          <w:rFonts w:hAnsi="標楷體" w:hint="eastAsia"/>
          <w:color w:val="000000" w:themeColor="text1"/>
        </w:rPr>
        <w:t>周○賢</w:t>
      </w:r>
      <w:r w:rsidRPr="006A6A9F">
        <w:rPr>
          <w:rFonts w:hAnsi="標楷體" w:hint="eastAsia"/>
          <w:color w:val="000000" w:themeColor="text1"/>
        </w:rPr>
        <w:t>、</w:t>
      </w:r>
      <w:r w:rsidR="00E010E7">
        <w:rPr>
          <w:rFonts w:hAnsi="標楷體" w:hint="eastAsia"/>
          <w:color w:val="000000" w:themeColor="text1"/>
        </w:rPr>
        <w:t>呂○原</w:t>
      </w:r>
      <w:r w:rsidRPr="006A6A9F">
        <w:rPr>
          <w:rFonts w:hAnsi="標楷體" w:hint="eastAsia"/>
          <w:color w:val="000000" w:themeColor="text1"/>
        </w:rPr>
        <w:t>涉犯貪污治罪條例第7條、第4條</w:t>
      </w:r>
      <w:r w:rsidR="007749D8" w:rsidRPr="006A6A9F">
        <w:rPr>
          <w:rFonts w:hAnsi="標楷體" w:hint="eastAsia"/>
          <w:color w:val="000000" w:themeColor="text1"/>
        </w:rPr>
        <w:t>第1項</w:t>
      </w:r>
      <w:r w:rsidRPr="006A6A9F">
        <w:rPr>
          <w:rFonts w:hAnsi="標楷體" w:hint="eastAsia"/>
          <w:color w:val="000000" w:themeColor="text1"/>
        </w:rPr>
        <w:t>第5款之違背職務收受賄賂罪嫌。惟經審理結果以不能證明被告犯罪，因而撤銷</w:t>
      </w:r>
      <w:r w:rsidR="00D83636" w:rsidRPr="006A6A9F">
        <w:rPr>
          <w:rFonts w:hAnsi="標楷體" w:hint="eastAsia"/>
          <w:color w:val="000000" w:themeColor="text1"/>
        </w:rPr>
        <w:t>第一</w:t>
      </w:r>
      <w:r w:rsidRPr="006A6A9F">
        <w:rPr>
          <w:rFonts w:hAnsi="標楷體" w:hint="eastAsia"/>
          <w:color w:val="000000" w:themeColor="text1"/>
        </w:rPr>
        <w:t>審對被告等4人關於此部分之科刑判決，改判諭知被告等4人無罪。</w:t>
      </w:r>
    </w:p>
    <w:p w:rsidR="00A20785" w:rsidRPr="006A6A9F" w:rsidRDefault="00D537DF" w:rsidP="00D537DF">
      <w:pPr>
        <w:pStyle w:val="4"/>
        <w:numPr>
          <w:ilvl w:val="3"/>
          <w:numId w:val="1"/>
        </w:numPr>
        <w:rPr>
          <w:rFonts w:hAnsi="標楷體"/>
          <w:color w:val="000000" w:themeColor="text1"/>
        </w:rPr>
      </w:pPr>
      <w:r w:rsidRPr="006A6A9F">
        <w:rPr>
          <w:rFonts w:hAnsi="標楷體" w:hint="eastAsia"/>
          <w:color w:val="000000" w:themeColor="text1"/>
        </w:rPr>
        <w:t>檢察官上訴意旨略稱：</w:t>
      </w:r>
    </w:p>
    <w:p w:rsidR="00D537DF" w:rsidRPr="006A6A9F" w:rsidRDefault="00D537DF" w:rsidP="00A20785">
      <w:pPr>
        <w:pStyle w:val="5"/>
        <w:rPr>
          <w:color w:val="000000" w:themeColor="text1"/>
        </w:rPr>
      </w:pPr>
      <w:r w:rsidRPr="006A6A9F">
        <w:rPr>
          <w:rFonts w:hint="eastAsia"/>
          <w:color w:val="000000" w:themeColor="text1"/>
        </w:rPr>
        <w:t>原判決認定本件核發通訊監察書之檢察官難謂非蓄意違法，存有僥倖偷渡之惡意情節重大。此對案牘勞形且順利查獲、追訴本案重大貪瀆被告之基層承辦檢察官而言，非僅攸關本件之重罪是否有罪，且該檢察官或將面臨刑事、懲戒、評鑑、賠償等處分，此涉及大是大非，不</w:t>
      </w:r>
      <w:r w:rsidRPr="006A6A9F">
        <w:rPr>
          <w:rFonts w:hint="eastAsia"/>
          <w:color w:val="000000" w:themeColor="text1"/>
        </w:rPr>
        <w:lastRenderedPageBreak/>
        <w:t>得率予認定。</w:t>
      </w:r>
      <w:r w:rsidR="00D83636" w:rsidRPr="006A6A9F">
        <w:rPr>
          <w:rFonts w:hint="eastAsia"/>
          <w:color w:val="000000" w:themeColor="text1"/>
        </w:rPr>
        <w:t>第一</w:t>
      </w:r>
      <w:r w:rsidRPr="006A6A9F">
        <w:rPr>
          <w:rFonts w:hint="eastAsia"/>
          <w:color w:val="000000" w:themeColor="text1"/>
        </w:rPr>
        <w:t>審承辦檢察官核發系爭通訊監察書時，究係基於對法律之主觀確信？或因</w:t>
      </w:r>
      <w:r w:rsidR="00A815C4" w:rsidRPr="006A6A9F">
        <w:rPr>
          <w:rFonts w:hint="eastAsia"/>
          <w:color w:val="000000" w:themeColor="text1"/>
        </w:rPr>
        <w:t>一時</w:t>
      </w:r>
      <w:r w:rsidRPr="006A6A9F">
        <w:rPr>
          <w:rFonts w:hint="eastAsia"/>
          <w:color w:val="000000" w:themeColor="text1"/>
        </w:rPr>
        <w:t>疏忽或對新舊法律施行之誤認，抑或如原判決所認定係難謂非蓄意違法存有僥倖偷渡之惡意，自應詳加調查審認，必要時應傳訊該核發通訊監察書之檢察官，甚或其所屬主任檢察官、檢察長，以還原核發系爭通訊監察書之實況，查證檢察官是否真有如原判決所嚴重指稱之難謂非蓄意違法存有僥倖偷渡之惡意。</w:t>
      </w:r>
    </w:p>
    <w:p w:rsidR="00D537DF" w:rsidRPr="006A6A9F" w:rsidRDefault="00D537DF" w:rsidP="00A20785">
      <w:pPr>
        <w:pStyle w:val="5"/>
        <w:rPr>
          <w:rFonts w:hAnsi="標楷體"/>
          <w:color w:val="000000" w:themeColor="text1"/>
        </w:rPr>
      </w:pPr>
      <w:r w:rsidRPr="006A6A9F">
        <w:rPr>
          <w:rFonts w:hAnsi="標楷體" w:hint="eastAsia"/>
          <w:color w:val="000000" w:themeColor="text1"/>
        </w:rPr>
        <w:t>與本案攸關之通訊監察內容及譯文，以96年12月11日為分界，此前之法定程序無法官保留限制，依法得由</w:t>
      </w:r>
      <w:r w:rsidRPr="006A6A9F">
        <w:rPr>
          <w:rFonts w:hint="eastAsia"/>
          <w:color w:val="000000" w:themeColor="text1"/>
        </w:rPr>
        <w:t>檢察官</w:t>
      </w:r>
      <w:r w:rsidRPr="006A6A9F">
        <w:rPr>
          <w:rFonts w:hAnsi="標楷體" w:hint="eastAsia"/>
          <w:color w:val="000000" w:themeColor="text1"/>
        </w:rPr>
        <w:t>核發之通訊監察書合法實施監聽；此後之法定程序受限法官保留，苟違反之情節重大，依法不得採為證據，倘違反之情節尚非重大，因仍屬實施刑事訴訟程序之公務員因違背法定程序取得之證據，其證據能力之有無，應依刑事訴訟法</w:t>
      </w:r>
      <w:r w:rsidR="00D83636" w:rsidRPr="006A6A9F">
        <w:rPr>
          <w:rFonts w:hAnsi="標楷體" w:hint="eastAsia"/>
          <w:color w:val="000000" w:themeColor="text1"/>
        </w:rPr>
        <w:t>第</w:t>
      </w:r>
      <w:r w:rsidR="00A20785" w:rsidRPr="006A6A9F">
        <w:rPr>
          <w:rFonts w:hAnsi="標楷體" w:hint="eastAsia"/>
          <w:color w:val="000000" w:themeColor="text1"/>
        </w:rPr>
        <w:t>158</w:t>
      </w:r>
      <w:r w:rsidRPr="006A6A9F">
        <w:rPr>
          <w:rFonts w:hAnsi="標楷體" w:hint="eastAsia"/>
          <w:color w:val="000000" w:themeColor="text1"/>
        </w:rPr>
        <w:t>條之4加以權衡。系爭通訊監察書係由檢察官依當時有效之通訊保障及監察法所核發，監察期間96年12月8日至97年1月6日，雖建置機關未於96年12月11日下線，而執行機關仍聽譯其通訊內容，誠係值此法律修正過渡期間之疏忽，應尚非蓄意為之。況就植基於保障人權目的而規制之證據使用禁止，乃抑制故意非法偵查之有效手段而言，出乎無心之蒐證疏失，因無違背法定程序之主觀意圖，自不存在非法取證之意識必須加以遏止，蓋倘劃入使用禁止之列，亦無法達預防將來故意非法偵查之目的，當無禁止使用之必要，雖影響受監察人或相關被告訴訟防禦權益，然若另由檢察官依法聲請法官核發通訊監察書，亦</w:t>
      </w:r>
      <w:r w:rsidRPr="006A6A9F">
        <w:rPr>
          <w:rFonts w:hAnsi="標楷體" w:hint="eastAsia"/>
          <w:color w:val="000000" w:themeColor="text1"/>
        </w:rPr>
        <w:lastRenderedPageBreak/>
        <w:t>必然發現該等通訊內容，此於追訴貪瀆重罪，貫徹公務員職務執行之廉潔與公正，維繫國家綱紀，有重大之意義。故依據權衡原則，審酌人權保障及公共利益之均衡維護，兼衡本案亦確實查獲並追訴</w:t>
      </w:r>
      <w:r w:rsidR="00E010E7">
        <w:rPr>
          <w:rFonts w:hAnsi="標楷體" w:hint="eastAsia"/>
          <w:color w:val="000000" w:themeColor="text1"/>
        </w:rPr>
        <w:t>呂○原</w:t>
      </w:r>
      <w:r w:rsidRPr="006A6A9F">
        <w:rPr>
          <w:rFonts w:hAnsi="標楷體" w:hint="eastAsia"/>
          <w:color w:val="000000" w:themeColor="text1"/>
        </w:rPr>
        <w:t>等其餘違法收賄犯行且判刑確定，應認有證據能力（原審法院106</w:t>
      </w:r>
      <w:r w:rsidR="00A20785" w:rsidRPr="006A6A9F">
        <w:rPr>
          <w:rFonts w:hAnsi="標楷體" w:hint="eastAsia"/>
          <w:color w:val="000000" w:themeColor="text1"/>
        </w:rPr>
        <w:t>年度重上更三</w:t>
      </w:r>
      <w:r w:rsidRPr="006A6A9F">
        <w:rPr>
          <w:rFonts w:hAnsi="標楷體" w:hint="eastAsia"/>
          <w:color w:val="000000" w:themeColor="text1"/>
        </w:rPr>
        <w:t>字</w:t>
      </w:r>
      <w:r w:rsidR="00D83636" w:rsidRPr="006A6A9F">
        <w:rPr>
          <w:rFonts w:hAnsi="標楷體" w:hint="eastAsia"/>
          <w:color w:val="000000" w:themeColor="text1"/>
        </w:rPr>
        <w:t>第</w:t>
      </w:r>
      <w:r w:rsidR="00A20785" w:rsidRPr="006A6A9F">
        <w:rPr>
          <w:rFonts w:hAnsi="標楷體" w:hint="eastAsia"/>
          <w:color w:val="000000" w:themeColor="text1"/>
        </w:rPr>
        <w:t>10</w:t>
      </w:r>
      <w:r w:rsidRPr="006A6A9F">
        <w:rPr>
          <w:rFonts w:hAnsi="標楷體" w:hint="eastAsia"/>
          <w:color w:val="000000" w:themeColor="text1"/>
        </w:rPr>
        <w:t>號判決參照）等語。</w:t>
      </w:r>
    </w:p>
    <w:p w:rsidR="00A20785" w:rsidRPr="006A6A9F" w:rsidRDefault="00D537DF" w:rsidP="00D537DF">
      <w:pPr>
        <w:pStyle w:val="4"/>
        <w:numPr>
          <w:ilvl w:val="3"/>
          <w:numId w:val="1"/>
        </w:numPr>
        <w:rPr>
          <w:rFonts w:hAnsi="標楷體"/>
          <w:color w:val="000000" w:themeColor="text1"/>
        </w:rPr>
      </w:pPr>
      <w:r w:rsidRPr="006A6A9F">
        <w:rPr>
          <w:rFonts w:hAnsi="標楷體" w:hint="eastAsia"/>
          <w:color w:val="000000" w:themeColor="text1"/>
        </w:rPr>
        <w:t>證據之取捨、證據證明力之判斷，及事實有無之認定，為事實審法院之職權，苟其取捨判斷與認定，並不違背論理法則及經驗法則，即不容任意指為違法，而資為</w:t>
      </w:r>
      <w:r w:rsidR="00FB09C2" w:rsidRPr="006A6A9F">
        <w:rPr>
          <w:rFonts w:hAnsi="標楷體" w:hint="eastAsia"/>
          <w:color w:val="000000" w:themeColor="text1"/>
        </w:rPr>
        <w:t>第三審</w:t>
      </w:r>
      <w:r w:rsidRPr="006A6A9F">
        <w:rPr>
          <w:rFonts w:hAnsi="標楷體" w:hint="eastAsia"/>
          <w:color w:val="000000" w:themeColor="text1"/>
        </w:rPr>
        <w:t>上訴之適法理由。原判決依憑調查證據之結果，並綜合卷內證據資料，認檢察官所提出之證據，不足以證明被告等4人有公訴意旨所指交付、收受賄賂之犯罪，已詳敘其調查證據之結果及取捨證據認定之理由，並說明公訴人認被告等4人涉犯上開罪嫌，無非係以：</w:t>
      </w:r>
      <w:r w:rsidR="00870FEA">
        <w:rPr>
          <w:rFonts w:hAnsi="標楷體" w:hint="eastAsia"/>
          <w:color w:val="000000" w:themeColor="text1"/>
        </w:rPr>
        <w:t>謝○原</w:t>
      </w:r>
      <w:r w:rsidRPr="006A6A9F">
        <w:rPr>
          <w:rFonts w:hAnsi="標楷體" w:hint="eastAsia"/>
          <w:color w:val="000000" w:themeColor="text1"/>
        </w:rPr>
        <w:t>於97年7月8日調查筆錄、97年7月9日偵查筆錄、</w:t>
      </w:r>
      <w:r w:rsidR="008D7639">
        <w:rPr>
          <w:rFonts w:hAnsi="標楷體" w:hint="eastAsia"/>
          <w:color w:val="000000" w:themeColor="text1"/>
        </w:rPr>
        <w:t>陳○成</w:t>
      </w:r>
      <w:r w:rsidRPr="006A6A9F">
        <w:rPr>
          <w:rFonts w:hAnsi="標楷體" w:hint="eastAsia"/>
          <w:color w:val="000000" w:themeColor="text1"/>
        </w:rPr>
        <w:t>、</w:t>
      </w:r>
      <w:r w:rsidR="008D7639">
        <w:rPr>
          <w:rFonts w:hAnsi="標楷體" w:hint="eastAsia"/>
          <w:color w:val="000000" w:themeColor="text1"/>
        </w:rPr>
        <w:t>鄭○雲</w:t>
      </w:r>
      <w:r w:rsidRPr="006A6A9F">
        <w:rPr>
          <w:rFonts w:hAnsi="標楷體" w:hint="eastAsia"/>
          <w:color w:val="000000" w:themeColor="text1"/>
        </w:rPr>
        <w:t>於調查及偵查中之證述、通訊監察譯文等，為其主要論據。</w:t>
      </w:r>
    </w:p>
    <w:p w:rsidR="00D537DF" w:rsidRPr="006A6A9F" w:rsidRDefault="00662A9A" w:rsidP="00A20785">
      <w:pPr>
        <w:pStyle w:val="5"/>
        <w:rPr>
          <w:color w:val="000000" w:themeColor="text1"/>
        </w:rPr>
      </w:pPr>
      <w:r w:rsidRPr="006A6A9F">
        <w:rPr>
          <w:rFonts w:hAnsi="標楷體" w:hint="eastAsia"/>
          <w:color w:val="000000" w:themeColor="text1"/>
        </w:rPr>
        <w:t>據</w:t>
      </w:r>
      <w:r w:rsidR="00A20785" w:rsidRPr="006A6A9F">
        <w:rPr>
          <w:rFonts w:hAnsi="標楷體" w:hint="eastAsia"/>
          <w:color w:val="000000" w:themeColor="text1"/>
        </w:rPr>
        <w:t>被告等4人均否認犯罪，</w:t>
      </w:r>
      <w:r w:rsidR="00D537DF" w:rsidRPr="006A6A9F">
        <w:rPr>
          <w:rFonts w:hint="eastAsia"/>
          <w:color w:val="000000" w:themeColor="text1"/>
        </w:rPr>
        <w:t>依</w:t>
      </w:r>
      <w:r w:rsidR="00870FEA">
        <w:rPr>
          <w:rFonts w:hint="eastAsia"/>
          <w:color w:val="000000" w:themeColor="text1"/>
        </w:rPr>
        <w:t>謝○原</w:t>
      </w:r>
      <w:r w:rsidR="00D537DF" w:rsidRPr="006A6A9F">
        <w:rPr>
          <w:rFonts w:hint="eastAsia"/>
          <w:color w:val="000000" w:themeColor="text1"/>
        </w:rPr>
        <w:t>97年7月8日之調查筆錄，其於97年7月8日自下午2時55分至翌日（9日）凌晨1時0分止應調查員詢問，歷時約10個小時，查無其明示同意夜間詢問之事證，且經</w:t>
      </w:r>
      <w:r w:rsidR="002A03E4" w:rsidRPr="006A6A9F">
        <w:rPr>
          <w:rFonts w:hint="eastAsia"/>
          <w:color w:val="000000" w:themeColor="text1"/>
        </w:rPr>
        <w:t>勘驗</w:t>
      </w:r>
      <w:r w:rsidR="00D537DF" w:rsidRPr="006A6A9F">
        <w:rPr>
          <w:rFonts w:hint="eastAsia"/>
          <w:color w:val="000000" w:themeColor="text1"/>
        </w:rPr>
        <w:t>調查筆錄之詢問光碟，並未全程錄音或錄影，</w:t>
      </w:r>
      <w:r w:rsidR="00870FEA">
        <w:rPr>
          <w:rFonts w:hint="eastAsia"/>
          <w:color w:val="000000" w:themeColor="text1"/>
        </w:rPr>
        <w:t>謝○原</w:t>
      </w:r>
      <w:r w:rsidR="00D537DF" w:rsidRPr="006A6A9F">
        <w:rPr>
          <w:rFonts w:hint="eastAsia"/>
          <w:color w:val="000000" w:themeColor="text1"/>
        </w:rPr>
        <w:t>多次打哈欠或閉眼瞌睡，其上開調查中之供述為疲勞訊問所不法取得，應無證據能力；</w:t>
      </w:r>
      <w:r w:rsidR="008D7639">
        <w:rPr>
          <w:rFonts w:hint="eastAsia"/>
          <w:color w:val="000000" w:themeColor="text1"/>
        </w:rPr>
        <w:t>陳○成</w:t>
      </w:r>
      <w:r w:rsidR="00D537DF" w:rsidRPr="006A6A9F">
        <w:rPr>
          <w:rFonts w:hint="eastAsia"/>
          <w:color w:val="000000" w:themeColor="text1"/>
        </w:rPr>
        <w:t>、</w:t>
      </w:r>
      <w:r w:rsidR="008D7639">
        <w:rPr>
          <w:rFonts w:hint="eastAsia"/>
          <w:color w:val="000000" w:themeColor="text1"/>
        </w:rPr>
        <w:t>鄭○雲</w:t>
      </w:r>
      <w:r w:rsidR="00D537DF" w:rsidRPr="006A6A9F">
        <w:rPr>
          <w:rFonts w:hint="eastAsia"/>
          <w:color w:val="000000" w:themeColor="text1"/>
        </w:rPr>
        <w:t>於調查中之陳述部分，檢察官亦未能釋明其等陳述有較可信特別情況及必要性之傳聞例外，故亦無證據能力。以上均不得作為認定被告等4人犯罪事實之</w:t>
      </w:r>
      <w:r w:rsidR="00D537DF" w:rsidRPr="006A6A9F">
        <w:rPr>
          <w:rFonts w:hint="eastAsia"/>
          <w:color w:val="000000" w:themeColor="text1"/>
        </w:rPr>
        <w:lastRenderedPageBreak/>
        <w:t>證據。</w:t>
      </w:r>
    </w:p>
    <w:p w:rsidR="00813A40" w:rsidRPr="006A6A9F" w:rsidRDefault="00D537DF" w:rsidP="00A20785">
      <w:pPr>
        <w:pStyle w:val="5"/>
        <w:rPr>
          <w:rFonts w:hAnsi="標楷體"/>
          <w:color w:val="000000" w:themeColor="text1"/>
        </w:rPr>
      </w:pPr>
      <w:r w:rsidRPr="006A6A9F">
        <w:rPr>
          <w:rFonts w:hAnsi="標楷體" w:hint="eastAsia"/>
          <w:color w:val="000000" w:themeColor="text1"/>
        </w:rPr>
        <w:t>88年7月14日制定公布之通訊保障及監察法第5條</w:t>
      </w:r>
      <w:r w:rsidR="006C42F3" w:rsidRPr="006A6A9F">
        <w:rPr>
          <w:rFonts w:hAnsi="標楷體" w:hint="eastAsia"/>
          <w:color w:val="000000" w:themeColor="text1"/>
        </w:rPr>
        <w:t>第2項</w:t>
      </w:r>
      <w:r w:rsidRPr="006A6A9F">
        <w:rPr>
          <w:rFonts w:hAnsi="標楷體" w:hint="eastAsia"/>
          <w:color w:val="000000" w:themeColor="text1"/>
        </w:rPr>
        <w:t>規定：「前項通訊監察書，偵查中由檢察官依司法</w:t>
      </w:r>
      <w:r w:rsidRPr="006A6A9F">
        <w:rPr>
          <w:rFonts w:hint="eastAsia"/>
          <w:color w:val="000000" w:themeColor="text1"/>
        </w:rPr>
        <w:t>警察機關</w:t>
      </w:r>
      <w:r w:rsidRPr="006A6A9F">
        <w:rPr>
          <w:rFonts w:hAnsi="標楷體" w:hint="eastAsia"/>
          <w:color w:val="000000" w:themeColor="text1"/>
        </w:rPr>
        <w:t>聲請或依職權核發，審判中由法官依職權核發。」96年7月20日</w:t>
      </w:r>
      <w:r w:rsidR="00BC1881" w:rsidRPr="006A6A9F">
        <w:rPr>
          <w:rFonts w:hAnsi="標楷體" w:hint="eastAsia"/>
          <w:color w:val="000000" w:themeColor="text1"/>
        </w:rPr>
        <w:t>司法院釋字</w:t>
      </w:r>
      <w:r w:rsidRPr="006A6A9F">
        <w:rPr>
          <w:rFonts w:hAnsi="標楷體" w:hint="eastAsia"/>
          <w:color w:val="000000" w:themeColor="text1"/>
        </w:rPr>
        <w:t>第631號解釋：「憲法</w:t>
      </w:r>
      <w:r w:rsidR="00D83636" w:rsidRPr="006A6A9F">
        <w:rPr>
          <w:rFonts w:hAnsi="標楷體" w:hint="eastAsia"/>
          <w:color w:val="000000" w:themeColor="text1"/>
        </w:rPr>
        <w:t>第</w:t>
      </w:r>
      <w:r w:rsidR="00A20785" w:rsidRPr="006A6A9F">
        <w:rPr>
          <w:rFonts w:hAnsi="標楷體" w:hint="eastAsia"/>
          <w:color w:val="000000" w:themeColor="text1"/>
        </w:rPr>
        <w:t>12</w:t>
      </w:r>
      <w:r w:rsidRPr="006A6A9F">
        <w:rPr>
          <w:rFonts w:hAnsi="標楷體" w:hint="eastAsia"/>
          <w:color w:val="000000" w:themeColor="text1"/>
        </w:rPr>
        <w:t>條規定：『人民有秘密通訊之自由。』旨在確保人民就通訊之有無、對象、時間、方式及內容等事項，有不受國家及他人任意侵擾之權利。國家採取限制手段時，除應有法律依據外，限制之要件應具體、明確，不得逾越必要之範圍，所踐行之程序並應合理、正當，方符憲法保護人民秘密通訊自由之意旨。88年7月14日制定公布之通訊保障及監察法第5條</w:t>
      </w:r>
      <w:r w:rsidR="006C42F3" w:rsidRPr="006A6A9F">
        <w:rPr>
          <w:rFonts w:hAnsi="標楷體" w:hint="eastAsia"/>
          <w:color w:val="000000" w:themeColor="text1"/>
        </w:rPr>
        <w:t>第2項</w:t>
      </w:r>
      <w:r w:rsidRPr="006A6A9F">
        <w:rPr>
          <w:rFonts w:hAnsi="標楷體" w:hint="eastAsia"/>
          <w:color w:val="000000" w:themeColor="text1"/>
        </w:rPr>
        <w:t>規定：『前項通訊監察書，偵查中由檢察官依司法警察機關聲請或依職權核發，審判中由法官依職權核發』，未要求通訊監察書原則上應由客觀、獨立行使職權之法官核發，而使職司犯罪偵查之檢察官與司法警察機關，同時負責通訊監察書之聲請與核發，難謂為合理、正當之程序規範，而與憲法</w:t>
      </w:r>
      <w:r w:rsidR="00D83636" w:rsidRPr="006A6A9F">
        <w:rPr>
          <w:rFonts w:hAnsi="標楷體" w:hint="eastAsia"/>
          <w:color w:val="000000" w:themeColor="text1"/>
        </w:rPr>
        <w:t>第</w:t>
      </w:r>
      <w:r w:rsidR="00A20785" w:rsidRPr="006A6A9F">
        <w:rPr>
          <w:rFonts w:hAnsi="標楷體" w:hint="eastAsia"/>
          <w:color w:val="000000" w:themeColor="text1"/>
        </w:rPr>
        <w:t>12</w:t>
      </w:r>
      <w:r w:rsidRPr="006A6A9F">
        <w:rPr>
          <w:rFonts w:hAnsi="標楷體" w:hint="eastAsia"/>
          <w:color w:val="000000" w:themeColor="text1"/>
        </w:rPr>
        <w:t>條保障人民秘密通訊自由之意旨不符，應自本解釋公布之日起，至遲於96年7月11日修正公布之通訊保障及監察法第5條施行之日失其效力。」而96年7月11日修正公布之通訊保障及監察法第5條</w:t>
      </w:r>
      <w:r w:rsidR="006C42F3" w:rsidRPr="006A6A9F">
        <w:rPr>
          <w:rFonts w:hAnsi="標楷體" w:hint="eastAsia"/>
          <w:color w:val="000000" w:themeColor="text1"/>
        </w:rPr>
        <w:t>第2項</w:t>
      </w:r>
      <w:r w:rsidRPr="006A6A9F">
        <w:rPr>
          <w:rFonts w:hAnsi="標楷體" w:hint="eastAsia"/>
          <w:color w:val="000000" w:themeColor="text1"/>
        </w:rPr>
        <w:t>規定：通訊監察書，偵查中由檢察官依司法警察機關聲請或依職權以書面聲請該管法院核發，審判中由法官依職權核發。其第5項規定：「違反本條規定進行監聽行為情節重大者，所取得之內容或所衍生之證據，於司法偵查、審判或其他程序中，均不得採為證據。」並同時</w:t>
      </w:r>
      <w:r w:rsidRPr="006A6A9F">
        <w:rPr>
          <w:rFonts w:hAnsi="標楷體" w:hint="eastAsia"/>
          <w:color w:val="000000" w:themeColor="text1"/>
        </w:rPr>
        <w:lastRenderedPageBreak/>
        <w:t>於第34條</w:t>
      </w:r>
      <w:r w:rsidR="006C42F3" w:rsidRPr="006A6A9F">
        <w:rPr>
          <w:rFonts w:hAnsi="標楷體" w:hint="eastAsia"/>
          <w:color w:val="000000" w:themeColor="text1"/>
        </w:rPr>
        <w:t>第2項</w:t>
      </w:r>
      <w:r w:rsidRPr="006A6A9F">
        <w:rPr>
          <w:rFonts w:hAnsi="標楷體" w:hint="eastAsia"/>
          <w:color w:val="000000" w:themeColor="text1"/>
        </w:rPr>
        <w:t>規定：「本法修正條文自公布後</w:t>
      </w:r>
      <w:r w:rsidR="001A7380" w:rsidRPr="006A6A9F">
        <w:rPr>
          <w:rFonts w:hAnsi="標楷體" w:hint="eastAsia"/>
          <w:color w:val="000000" w:themeColor="text1"/>
        </w:rPr>
        <w:t>5</w:t>
      </w:r>
      <w:r w:rsidRPr="006A6A9F">
        <w:rPr>
          <w:rFonts w:hAnsi="標楷體" w:hint="eastAsia"/>
          <w:color w:val="000000" w:themeColor="text1"/>
        </w:rPr>
        <w:t>個月施行。」則上開修正後之規定，係於96年12月11日施行。</w:t>
      </w:r>
    </w:p>
    <w:p w:rsidR="00D537DF" w:rsidRPr="006A6A9F" w:rsidRDefault="00D537DF" w:rsidP="00A20785">
      <w:pPr>
        <w:pStyle w:val="5"/>
        <w:rPr>
          <w:rFonts w:hAnsi="標楷體"/>
          <w:color w:val="000000" w:themeColor="text1"/>
        </w:rPr>
      </w:pPr>
      <w:r w:rsidRPr="006A6A9F">
        <w:rPr>
          <w:rFonts w:hAnsi="標楷體" w:hint="eastAsia"/>
          <w:color w:val="000000" w:themeColor="text1"/>
        </w:rPr>
        <w:t>從而，檢察官依修正前之規定核發之通訊監察書，依</w:t>
      </w:r>
      <w:r w:rsidR="00BC1881" w:rsidRPr="006A6A9F">
        <w:rPr>
          <w:rFonts w:hAnsi="標楷體" w:hint="eastAsia"/>
          <w:color w:val="000000" w:themeColor="text1"/>
        </w:rPr>
        <w:t>司法院釋字</w:t>
      </w:r>
      <w:r w:rsidRPr="006A6A9F">
        <w:rPr>
          <w:rFonts w:hAnsi="標楷體" w:hint="eastAsia"/>
          <w:color w:val="000000" w:themeColor="text1"/>
        </w:rPr>
        <w:t>第631號解釋及修正後之上開規定，應自96年12月11日失其效力。本案之通訊監察內容暨譯文，以96年12月11日為分界，此前之法定程序無法官保留限制，依法得由檢察官核發之通訊監察書合法實施監聽；此後之法定程序受限法官保留，苟違反之情節重大，依法不得採為證據。而96年7月11日修正公布之通訊保障及監察法第5條</w:t>
      </w:r>
      <w:r w:rsidR="006C42F3" w:rsidRPr="006A6A9F">
        <w:rPr>
          <w:rFonts w:hAnsi="標楷體" w:hint="eastAsia"/>
          <w:color w:val="000000" w:themeColor="text1"/>
        </w:rPr>
        <w:t>第2項</w:t>
      </w:r>
      <w:r w:rsidRPr="006A6A9F">
        <w:rPr>
          <w:rFonts w:hAnsi="標楷體" w:hint="eastAsia"/>
          <w:color w:val="000000" w:themeColor="text1"/>
        </w:rPr>
        <w:t>，關於通訊監察法官保留之修正施行已留有5個月之過渡期，復經司法院於96年7月20日以</w:t>
      </w:r>
      <w:r w:rsidR="00BC1881" w:rsidRPr="006A6A9F">
        <w:rPr>
          <w:rFonts w:hAnsi="標楷體" w:hint="eastAsia"/>
          <w:color w:val="000000" w:themeColor="text1"/>
        </w:rPr>
        <w:t>司法院釋字</w:t>
      </w:r>
      <w:r w:rsidRPr="006A6A9F">
        <w:rPr>
          <w:rFonts w:hAnsi="標楷體" w:hint="eastAsia"/>
          <w:color w:val="000000" w:themeColor="text1"/>
        </w:rPr>
        <w:t>第631號解釋甚明，檢察官不能諉為不知，乃竟於96年12月11日修正生效前之96年12月5日，仍逕自核發自96年12月8日至97年1月6日監聽之通訊監察書，應可認檢察官就此存有僥倖偷渡之意，則本件自96年12月11日起至97年1月6日止之監聽，應認有違反通訊保障及監察法第5條第5項所定進行監聽行為情節重大之情形，依法不得採為證據，而不得依刑事訴訟法</w:t>
      </w:r>
      <w:r w:rsidR="00D83636" w:rsidRPr="006A6A9F">
        <w:rPr>
          <w:rFonts w:hAnsi="標楷體" w:hint="eastAsia"/>
          <w:color w:val="000000" w:themeColor="text1"/>
        </w:rPr>
        <w:t>第</w:t>
      </w:r>
      <w:r w:rsidR="00A20785" w:rsidRPr="006A6A9F">
        <w:rPr>
          <w:rFonts w:hAnsi="標楷體" w:hint="eastAsia"/>
          <w:color w:val="000000" w:themeColor="text1"/>
        </w:rPr>
        <w:t>158</w:t>
      </w:r>
      <w:r w:rsidRPr="006A6A9F">
        <w:rPr>
          <w:rFonts w:hAnsi="標楷體" w:hint="eastAsia"/>
          <w:color w:val="000000" w:themeColor="text1"/>
        </w:rPr>
        <w:t>條之4加以權衡判斷其證據能力。</w:t>
      </w:r>
    </w:p>
    <w:p w:rsidR="00D537DF" w:rsidRPr="006A6A9F" w:rsidRDefault="008D7639" w:rsidP="00A20785">
      <w:pPr>
        <w:pStyle w:val="5"/>
        <w:rPr>
          <w:color w:val="000000" w:themeColor="text1"/>
        </w:rPr>
      </w:pPr>
      <w:r>
        <w:rPr>
          <w:rFonts w:hint="eastAsia"/>
          <w:color w:val="000000" w:themeColor="text1"/>
        </w:rPr>
        <w:t>鄭○雲</w:t>
      </w:r>
      <w:r w:rsidR="00D537DF" w:rsidRPr="006A6A9F">
        <w:rPr>
          <w:rFonts w:hint="eastAsia"/>
          <w:color w:val="000000" w:themeColor="text1"/>
        </w:rPr>
        <w:t>及</w:t>
      </w:r>
      <w:r>
        <w:rPr>
          <w:rFonts w:hint="eastAsia"/>
          <w:color w:val="000000" w:themeColor="text1"/>
        </w:rPr>
        <w:t>陳○成</w:t>
      </w:r>
      <w:r w:rsidR="00D537DF" w:rsidRPr="006A6A9F">
        <w:rPr>
          <w:rFonts w:hint="eastAsia"/>
          <w:color w:val="000000" w:themeColor="text1"/>
        </w:rPr>
        <w:t>之供證，均僅能證明其等知悉</w:t>
      </w:r>
      <w:r w:rsidR="00870FEA">
        <w:rPr>
          <w:rFonts w:hint="eastAsia"/>
          <w:color w:val="000000" w:themeColor="text1"/>
        </w:rPr>
        <w:t>謝○原</w:t>
      </w:r>
      <w:r w:rsidR="00D537DF" w:rsidRPr="006A6A9F">
        <w:rPr>
          <w:rFonts w:hint="eastAsia"/>
          <w:color w:val="000000" w:themeColor="text1"/>
        </w:rPr>
        <w:t>有行賄嘉義員警之事實，惟詳細時間、次數、具體情形為何，</w:t>
      </w:r>
      <w:r>
        <w:rPr>
          <w:rFonts w:hint="eastAsia"/>
          <w:color w:val="000000" w:themeColor="text1"/>
        </w:rPr>
        <w:t>陳○成</w:t>
      </w:r>
      <w:r w:rsidR="00D537DF" w:rsidRPr="006A6A9F">
        <w:rPr>
          <w:rFonts w:hint="eastAsia"/>
          <w:color w:val="000000" w:themeColor="text1"/>
        </w:rPr>
        <w:t>、</w:t>
      </w:r>
      <w:r>
        <w:rPr>
          <w:rFonts w:hint="eastAsia"/>
          <w:color w:val="000000" w:themeColor="text1"/>
        </w:rPr>
        <w:t>鄭○雲</w:t>
      </w:r>
      <w:r w:rsidR="00D537DF" w:rsidRPr="006A6A9F">
        <w:rPr>
          <w:rFonts w:hint="eastAsia"/>
          <w:color w:val="000000" w:themeColor="text1"/>
        </w:rPr>
        <w:t>均毫無所悉，尚無從以其2人之供證，據以認定</w:t>
      </w:r>
      <w:r w:rsidR="00870FEA">
        <w:rPr>
          <w:rFonts w:hint="eastAsia"/>
          <w:color w:val="000000" w:themeColor="text1"/>
        </w:rPr>
        <w:t>謝○原</w:t>
      </w:r>
      <w:r w:rsidR="00D537DF" w:rsidRPr="006A6A9F">
        <w:rPr>
          <w:rFonts w:hint="eastAsia"/>
          <w:color w:val="000000" w:themeColor="text1"/>
        </w:rPr>
        <w:t>有於96年12月份交付賄款與</w:t>
      </w:r>
      <w:r w:rsidR="00E010E7">
        <w:rPr>
          <w:rFonts w:hint="eastAsia"/>
          <w:color w:val="000000" w:themeColor="text1"/>
        </w:rPr>
        <w:t>周○賢</w:t>
      </w:r>
      <w:r w:rsidR="00D537DF" w:rsidRPr="006A6A9F">
        <w:rPr>
          <w:rFonts w:hint="eastAsia"/>
          <w:color w:val="000000" w:themeColor="text1"/>
        </w:rPr>
        <w:t>、</w:t>
      </w:r>
      <w:r w:rsidR="00E010E7">
        <w:rPr>
          <w:rFonts w:hint="eastAsia"/>
          <w:color w:val="000000" w:themeColor="text1"/>
        </w:rPr>
        <w:t>呂○原</w:t>
      </w:r>
      <w:r w:rsidR="00D537DF" w:rsidRPr="006A6A9F">
        <w:rPr>
          <w:rFonts w:hint="eastAsia"/>
          <w:color w:val="000000" w:themeColor="text1"/>
        </w:rPr>
        <w:t>之事實。</w:t>
      </w:r>
      <w:r w:rsidR="00870FEA">
        <w:rPr>
          <w:rFonts w:hint="eastAsia"/>
          <w:color w:val="000000" w:themeColor="text1"/>
        </w:rPr>
        <w:t>謝○原</w:t>
      </w:r>
      <w:r w:rsidR="00D537DF" w:rsidRPr="006A6A9F">
        <w:rPr>
          <w:rFonts w:hint="eastAsia"/>
          <w:color w:val="000000" w:themeColor="text1"/>
        </w:rPr>
        <w:t>雖曾於偵查中證稱：「</w:t>
      </w:r>
      <w:r w:rsidR="00870FEA">
        <w:rPr>
          <w:rFonts w:hint="eastAsia"/>
          <w:color w:val="000000" w:themeColor="text1"/>
        </w:rPr>
        <w:t>東○</w:t>
      </w:r>
      <w:r w:rsidR="00D537DF" w:rsidRPr="006A6A9F">
        <w:rPr>
          <w:rFonts w:hint="eastAsia"/>
          <w:color w:val="000000" w:themeColor="text1"/>
        </w:rPr>
        <w:t>」帳冊裡是以員工福利金名義代表送給警察的錢，每</w:t>
      </w:r>
      <w:r w:rsidR="00D537DF" w:rsidRPr="006A6A9F">
        <w:rPr>
          <w:rFonts w:hint="eastAsia"/>
          <w:color w:val="000000" w:themeColor="text1"/>
        </w:rPr>
        <w:lastRenderedPageBreak/>
        <w:t>間分店的帳冊內，每月都會有筆員工福利金，以伊這邊而言，送給警察的賄款都會納入員工福利金項目內，大家都有這個默契，帳冊中的員工福利金6萬元，就是對警察打點的費用，各支付</w:t>
      </w:r>
      <w:r w:rsidR="00E010E7">
        <w:rPr>
          <w:rFonts w:hint="eastAsia"/>
          <w:color w:val="000000" w:themeColor="text1"/>
        </w:rPr>
        <w:t>周○賢</w:t>
      </w:r>
      <w:r w:rsidR="00D537DF" w:rsidRPr="006A6A9F">
        <w:rPr>
          <w:rFonts w:hint="eastAsia"/>
          <w:color w:val="000000" w:themeColor="text1"/>
        </w:rPr>
        <w:t>、</w:t>
      </w:r>
      <w:r w:rsidR="00E010E7">
        <w:rPr>
          <w:rFonts w:hint="eastAsia"/>
          <w:color w:val="000000" w:themeColor="text1"/>
        </w:rPr>
        <w:t>呂○原</w:t>
      </w:r>
      <w:r w:rsidR="00D537DF" w:rsidRPr="006A6A9F">
        <w:rPr>
          <w:rFonts w:hint="eastAsia"/>
          <w:color w:val="000000" w:themeColor="text1"/>
        </w:rPr>
        <w:t>各3萬元；自96年2月至97年5月，於每月20日送3萬元給</w:t>
      </w:r>
      <w:r w:rsidR="00E010E7">
        <w:rPr>
          <w:rFonts w:hint="eastAsia"/>
          <w:color w:val="000000" w:themeColor="text1"/>
        </w:rPr>
        <w:t>呂○原</w:t>
      </w:r>
      <w:r w:rsidR="00D537DF" w:rsidRPr="006A6A9F">
        <w:rPr>
          <w:rFonts w:hint="eastAsia"/>
          <w:color w:val="000000" w:themeColor="text1"/>
        </w:rPr>
        <w:t>，中間沒有間斷過，</w:t>
      </w:r>
      <w:r w:rsidR="00E010E7">
        <w:rPr>
          <w:rFonts w:hint="eastAsia"/>
          <w:color w:val="000000" w:themeColor="text1"/>
        </w:rPr>
        <w:t>周○賢</w:t>
      </w:r>
      <w:r w:rsidR="00D537DF" w:rsidRPr="006A6A9F">
        <w:rPr>
          <w:rFonts w:hint="eastAsia"/>
          <w:color w:val="000000" w:themeColor="text1"/>
        </w:rPr>
        <w:t>大約是96年5月或6月開始，</w:t>
      </w:r>
      <w:r w:rsidR="00A20785" w:rsidRPr="006A6A9F">
        <w:rPr>
          <w:rFonts w:hint="eastAsia"/>
          <w:color w:val="000000" w:themeColor="text1"/>
        </w:rPr>
        <w:t>一樣</w:t>
      </w:r>
      <w:r w:rsidR="00D537DF" w:rsidRPr="006A6A9F">
        <w:rPr>
          <w:rFonts w:hint="eastAsia"/>
          <w:color w:val="000000" w:themeColor="text1"/>
        </w:rPr>
        <w:t>是每個月固定3萬元等語。故檢察官依</w:t>
      </w:r>
      <w:r w:rsidR="00870FEA">
        <w:rPr>
          <w:rFonts w:hint="eastAsia"/>
          <w:color w:val="000000" w:themeColor="text1"/>
        </w:rPr>
        <w:t>謝○原</w:t>
      </w:r>
      <w:r w:rsidR="00D537DF" w:rsidRPr="006A6A9F">
        <w:rPr>
          <w:rFonts w:hint="eastAsia"/>
          <w:color w:val="000000" w:themeColor="text1"/>
        </w:rPr>
        <w:t>之供證及</w:t>
      </w:r>
      <w:r>
        <w:rPr>
          <w:rFonts w:hint="eastAsia"/>
          <w:color w:val="000000" w:themeColor="text1"/>
        </w:rPr>
        <w:t>鄭○雲</w:t>
      </w:r>
      <w:r w:rsidR="00D537DF" w:rsidRPr="006A6A9F">
        <w:rPr>
          <w:rFonts w:hint="eastAsia"/>
          <w:color w:val="000000" w:themeColor="text1"/>
        </w:rPr>
        <w:t>、</w:t>
      </w:r>
      <w:r>
        <w:rPr>
          <w:rFonts w:hint="eastAsia"/>
          <w:color w:val="000000" w:themeColor="text1"/>
        </w:rPr>
        <w:t>陳○成</w:t>
      </w:r>
      <w:r w:rsidR="00D537DF" w:rsidRPr="006A6A9F">
        <w:rPr>
          <w:rFonts w:hint="eastAsia"/>
          <w:color w:val="000000" w:themeColor="text1"/>
        </w:rPr>
        <w:t>之陳述，起訴被告等4人交、收賄賂週期為「每個月」，然而各該月交收賄賂之時空本屬獨立事實，檢察官所能舉證之證明程度有異，自造成犯罪事實存否之認定差別，此於原審法院更</w:t>
      </w:r>
      <w:r w:rsidR="004C4364" w:rsidRPr="006A6A9F">
        <w:rPr>
          <w:rFonts w:hint="eastAsia"/>
          <w:color w:val="000000" w:themeColor="text1"/>
        </w:rPr>
        <w:t>2</w:t>
      </w:r>
      <w:r w:rsidR="00D537DF" w:rsidRPr="006A6A9F">
        <w:rPr>
          <w:rFonts w:hint="eastAsia"/>
          <w:color w:val="000000" w:themeColor="text1"/>
        </w:rPr>
        <w:t>審判決已認定關於公訴意旨另指</w:t>
      </w:r>
      <w:r w:rsidR="00870FEA">
        <w:rPr>
          <w:rFonts w:hint="eastAsia"/>
          <w:color w:val="000000" w:themeColor="text1"/>
        </w:rPr>
        <w:t>謝○原</w:t>
      </w:r>
      <w:r w:rsidR="00D537DF" w:rsidRPr="006A6A9F">
        <w:rPr>
          <w:rFonts w:hint="eastAsia"/>
          <w:color w:val="000000" w:themeColor="text1"/>
        </w:rPr>
        <w:t>於96年6月、8月、97年2月、97年4月交付賄款與</w:t>
      </w:r>
      <w:r w:rsidR="00E010E7">
        <w:rPr>
          <w:rFonts w:hint="eastAsia"/>
          <w:color w:val="000000" w:themeColor="text1"/>
        </w:rPr>
        <w:t>周○賢</w:t>
      </w:r>
      <w:r w:rsidR="00D537DF" w:rsidRPr="006A6A9F">
        <w:rPr>
          <w:rFonts w:hint="eastAsia"/>
          <w:color w:val="000000" w:themeColor="text1"/>
        </w:rPr>
        <w:t>；96年2月至同年6月、8月、9月、97年2月交付賄款與</w:t>
      </w:r>
      <w:r w:rsidR="00E010E7">
        <w:rPr>
          <w:rFonts w:hint="eastAsia"/>
          <w:color w:val="000000" w:themeColor="text1"/>
        </w:rPr>
        <w:t>呂○原</w:t>
      </w:r>
      <w:r w:rsidR="00D537DF" w:rsidRPr="006A6A9F">
        <w:rPr>
          <w:rFonts w:hint="eastAsia"/>
          <w:color w:val="000000" w:themeColor="text1"/>
        </w:rPr>
        <w:t>之事實，因缺乏</w:t>
      </w:r>
      <w:r w:rsidR="00870FEA">
        <w:rPr>
          <w:rFonts w:hint="eastAsia"/>
          <w:color w:val="000000" w:themeColor="text1"/>
        </w:rPr>
        <w:t>謝○原</w:t>
      </w:r>
      <w:r w:rsidR="00D537DF" w:rsidRPr="006A6A9F">
        <w:rPr>
          <w:rFonts w:hint="eastAsia"/>
          <w:color w:val="000000" w:themeColor="text1"/>
        </w:rPr>
        <w:t>與</w:t>
      </w:r>
      <w:r w:rsidR="00E010E7">
        <w:rPr>
          <w:rFonts w:hint="eastAsia"/>
          <w:color w:val="000000" w:themeColor="text1"/>
        </w:rPr>
        <w:t>周○賢</w:t>
      </w:r>
      <w:r w:rsidR="00D537DF" w:rsidRPr="006A6A9F">
        <w:rPr>
          <w:rFonts w:hint="eastAsia"/>
          <w:color w:val="000000" w:themeColor="text1"/>
        </w:rPr>
        <w:t>、</w:t>
      </w:r>
      <w:r w:rsidR="00E010E7">
        <w:rPr>
          <w:rFonts w:hint="eastAsia"/>
          <w:color w:val="000000" w:themeColor="text1"/>
        </w:rPr>
        <w:t>呂○原</w:t>
      </w:r>
      <w:r w:rsidR="00D537DF" w:rsidRPr="006A6A9F">
        <w:rPr>
          <w:rFonts w:hint="eastAsia"/>
          <w:color w:val="000000" w:themeColor="text1"/>
        </w:rPr>
        <w:t>聯絡見面，與</w:t>
      </w:r>
      <w:r w:rsidR="00870FEA">
        <w:rPr>
          <w:rFonts w:hint="eastAsia"/>
          <w:color w:val="000000" w:themeColor="text1"/>
        </w:rPr>
        <w:t>謝○原</w:t>
      </w:r>
      <w:r w:rsidR="00D537DF" w:rsidRPr="006A6A9F">
        <w:rPr>
          <w:rFonts w:hint="eastAsia"/>
          <w:color w:val="000000" w:themeColor="text1"/>
        </w:rPr>
        <w:t>告知證人黃</w:t>
      </w:r>
      <w:r w:rsidR="00E010E7">
        <w:rPr>
          <w:rFonts w:hint="eastAsia"/>
          <w:color w:val="000000" w:themeColor="text1"/>
        </w:rPr>
        <w:t>○</w:t>
      </w:r>
      <w:r w:rsidR="00D537DF" w:rsidRPr="006A6A9F">
        <w:rPr>
          <w:rFonts w:hint="eastAsia"/>
          <w:color w:val="000000" w:themeColor="text1"/>
        </w:rPr>
        <w:t>芳、</w:t>
      </w:r>
      <w:r w:rsidR="00E010E7">
        <w:rPr>
          <w:rFonts w:hint="eastAsia"/>
          <w:color w:val="000000" w:themeColor="text1"/>
        </w:rPr>
        <w:t>陳○欣</w:t>
      </w:r>
      <w:r w:rsidR="00D537DF" w:rsidRPr="006A6A9F">
        <w:rPr>
          <w:rFonts w:hint="eastAsia"/>
          <w:color w:val="000000" w:themeColor="text1"/>
        </w:rPr>
        <w:t>「已處理好了」之相關通話，尚無積極證據予以佐證，而均為被告等（不另諭知）無罪判決，檢察官並未上訴而確定。足認被告等4人交、收賄賂之每個月週期並非絕無例外或牢不可破，或有約定交付而未交付之可能，於此等情形下，縱被告等4人交、收賄賂之其他月份，經原審法院</w:t>
      </w:r>
      <w:r w:rsidR="00126C0D" w:rsidRPr="006A6A9F">
        <w:rPr>
          <w:rFonts w:hint="eastAsia"/>
          <w:color w:val="000000" w:themeColor="text1"/>
        </w:rPr>
        <w:t>更三審</w:t>
      </w:r>
      <w:r w:rsidR="00D537DF" w:rsidRPr="006A6A9F">
        <w:rPr>
          <w:rFonts w:hint="eastAsia"/>
          <w:color w:val="000000" w:themeColor="text1"/>
        </w:rPr>
        <w:t>判決有罪確定，然就96年12月份</w:t>
      </w:r>
      <w:r w:rsidR="00870FEA">
        <w:rPr>
          <w:rFonts w:hint="eastAsia"/>
          <w:color w:val="000000" w:themeColor="text1"/>
        </w:rPr>
        <w:t>謝○原</w:t>
      </w:r>
      <w:r w:rsidR="00D537DF" w:rsidRPr="006A6A9F">
        <w:rPr>
          <w:rFonts w:hint="eastAsia"/>
          <w:color w:val="000000" w:themeColor="text1"/>
        </w:rPr>
        <w:t>是否確實有交付賄款與</w:t>
      </w:r>
      <w:r w:rsidR="00E010E7">
        <w:rPr>
          <w:rFonts w:hint="eastAsia"/>
          <w:color w:val="000000" w:themeColor="text1"/>
        </w:rPr>
        <w:t>周○賢</w:t>
      </w:r>
      <w:r w:rsidR="00D537DF" w:rsidRPr="006A6A9F">
        <w:rPr>
          <w:rFonts w:hint="eastAsia"/>
          <w:color w:val="000000" w:themeColor="text1"/>
        </w:rPr>
        <w:t>、</w:t>
      </w:r>
      <w:r w:rsidR="00E010E7">
        <w:rPr>
          <w:rFonts w:hint="eastAsia"/>
          <w:color w:val="000000" w:themeColor="text1"/>
        </w:rPr>
        <w:t>呂○原</w:t>
      </w:r>
      <w:r w:rsidR="00D537DF" w:rsidRPr="006A6A9F">
        <w:rPr>
          <w:rFonts w:hint="eastAsia"/>
          <w:color w:val="000000" w:themeColor="text1"/>
        </w:rPr>
        <w:t>，既尚存有合理之懷疑，無法滿足嚴格證明之要求，仍應為無罪判決，自不受其他月份判決有罪確定之拘束。</w:t>
      </w:r>
    </w:p>
    <w:p w:rsidR="00D537DF" w:rsidRPr="006A6A9F" w:rsidRDefault="00D537DF" w:rsidP="004C4364">
      <w:pPr>
        <w:pStyle w:val="4"/>
        <w:numPr>
          <w:ilvl w:val="3"/>
          <w:numId w:val="1"/>
        </w:numPr>
        <w:rPr>
          <w:rFonts w:hAnsi="標楷體"/>
          <w:color w:val="000000" w:themeColor="text1"/>
        </w:rPr>
      </w:pPr>
      <w:r w:rsidRPr="006A6A9F">
        <w:rPr>
          <w:rFonts w:hAnsi="標楷體" w:hint="eastAsia"/>
          <w:color w:val="000000" w:themeColor="text1"/>
        </w:rPr>
        <w:t>綜上，公訴人所舉證據，尚未達通常</w:t>
      </w:r>
      <w:r w:rsidR="004909C5" w:rsidRPr="006A6A9F">
        <w:rPr>
          <w:rFonts w:hAnsi="標楷體" w:hint="eastAsia"/>
          <w:color w:val="000000" w:themeColor="text1"/>
        </w:rPr>
        <w:t>一般</w:t>
      </w:r>
      <w:r w:rsidRPr="006A6A9F">
        <w:rPr>
          <w:rFonts w:hAnsi="標楷體" w:hint="eastAsia"/>
          <w:color w:val="000000" w:themeColor="text1"/>
        </w:rPr>
        <w:t>人不致</w:t>
      </w:r>
      <w:r w:rsidRPr="006A6A9F">
        <w:rPr>
          <w:rFonts w:hAnsi="標楷體" w:hint="eastAsia"/>
          <w:color w:val="000000" w:themeColor="text1"/>
        </w:rPr>
        <w:lastRenderedPageBreak/>
        <w:t>有所懷疑，而得確信其為真實之程度，即無由形成被告等4人就前開公訴意旨所指之犯罪為有罪之確信，被告等4人此部分之犯罪，自屬不能證明等旨。按刑事訴訟法</w:t>
      </w:r>
      <w:r w:rsidR="00D83636" w:rsidRPr="006A6A9F">
        <w:rPr>
          <w:rFonts w:hAnsi="標楷體" w:hint="eastAsia"/>
          <w:color w:val="000000" w:themeColor="text1"/>
        </w:rPr>
        <w:t>第</w:t>
      </w:r>
      <w:r w:rsidR="00A20785" w:rsidRPr="006A6A9F">
        <w:rPr>
          <w:rFonts w:hAnsi="標楷體" w:hint="eastAsia"/>
          <w:color w:val="000000" w:themeColor="text1"/>
        </w:rPr>
        <w:t>161</w:t>
      </w:r>
      <w:r w:rsidRPr="006A6A9F">
        <w:rPr>
          <w:rFonts w:hAnsi="標楷體" w:hint="eastAsia"/>
          <w:color w:val="000000" w:themeColor="text1"/>
        </w:rPr>
        <w:t>條</w:t>
      </w:r>
      <w:r w:rsidR="007749D8" w:rsidRPr="006A6A9F">
        <w:rPr>
          <w:rFonts w:hAnsi="標楷體" w:hint="eastAsia"/>
          <w:color w:val="000000" w:themeColor="text1"/>
        </w:rPr>
        <w:t>第1項</w:t>
      </w:r>
      <w:r w:rsidRPr="006A6A9F">
        <w:rPr>
          <w:rFonts w:hAnsi="標楷體" w:hint="eastAsia"/>
          <w:color w:val="000000" w:themeColor="text1"/>
        </w:rPr>
        <w:t>規定：檢察官就被告犯罪事實，應負舉證責任，並指出證明之方法。因此，檢察官對於起訴之犯罪事實，應負提出證據及說服之實質舉證責任。倘其所提出之證據，不足為不利於被告之積極證明，或其指出證明之方法，無從說服法院以形成不利於被告之心證，基於無罪推定之原則，自應為有利於被告之判決。本件檢察官並未提出適合於證明被告等4人有公訴意旨所指之犯罪事實之積極證據。原判決對於卷內證據資料，復已</w:t>
      </w:r>
      <w:r w:rsidR="00A20785" w:rsidRPr="006A6A9F">
        <w:rPr>
          <w:rFonts w:hAnsi="標楷體" w:hint="eastAsia"/>
          <w:color w:val="000000" w:themeColor="text1"/>
        </w:rPr>
        <w:t>逐一</w:t>
      </w:r>
      <w:r w:rsidRPr="006A6A9F">
        <w:rPr>
          <w:rFonts w:hAnsi="標楷體" w:hint="eastAsia"/>
          <w:color w:val="000000" w:themeColor="text1"/>
        </w:rPr>
        <w:t>剖析，參互審酌，仍無從獲得被告等4人有罪之心證，因而為無罪之諭知，於法洵無違誤。檢察官於原審並未聲請傳喚原核發通訊監察書之檢察官等到庭作證，以盡其舉證責任，則上訴意旨以原審對此未為調查，為違背法令云云，應認檢察官之上訴為違背法律上之程式，予以駁回。</w:t>
      </w:r>
    </w:p>
    <w:p w:rsidR="00DD4E6A" w:rsidRPr="006A6A9F" w:rsidRDefault="00DD4E6A" w:rsidP="00BB72CC">
      <w:pPr>
        <w:pStyle w:val="2"/>
        <w:numPr>
          <w:ilvl w:val="1"/>
          <w:numId w:val="1"/>
        </w:numPr>
        <w:kinsoku w:val="0"/>
        <w:overflowPunct/>
        <w:autoSpaceDE/>
        <w:autoSpaceDN/>
        <w:ind w:left="1020" w:hanging="680"/>
        <w:rPr>
          <w:color w:val="000000" w:themeColor="text1"/>
        </w:rPr>
      </w:pPr>
      <w:r w:rsidRPr="006A6A9F">
        <w:rPr>
          <w:rFonts w:hint="eastAsia"/>
          <w:color w:val="000000" w:themeColor="text1"/>
        </w:rPr>
        <w:t>綜整</w:t>
      </w:r>
      <w:r w:rsidR="00026124" w:rsidRPr="006A6A9F">
        <w:rPr>
          <w:rFonts w:hint="eastAsia"/>
          <w:color w:val="000000" w:themeColor="text1"/>
        </w:rPr>
        <w:t>本案歷審判決</w:t>
      </w:r>
      <w:r w:rsidR="005D5EDF" w:rsidRPr="006A6A9F">
        <w:rPr>
          <w:rFonts w:hint="eastAsia"/>
          <w:color w:val="000000" w:themeColor="text1"/>
        </w:rPr>
        <w:t>結果</w:t>
      </w:r>
      <w:r w:rsidR="00837BB8" w:rsidRPr="006A6A9F">
        <w:rPr>
          <w:rFonts w:hint="eastAsia"/>
          <w:color w:val="000000" w:themeColor="text1"/>
        </w:rPr>
        <w:t>概要：</w:t>
      </w:r>
    </w:p>
    <w:p w:rsidR="00DD4E6A" w:rsidRPr="006A6A9F" w:rsidRDefault="000A5AC0" w:rsidP="00BB72CC">
      <w:pPr>
        <w:pStyle w:val="3"/>
        <w:rPr>
          <w:color w:val="000000" w:themeColor="text1"/>
        </w:rPr>
      </w:pPr>
      <w:hyperlink r:id="rId22" w:tgtFrame="_blank" w:history="1">
        <w:r w:rsidR="00DD4E6A" w:rsidRPr="006A6A9F">
          <w:rPr>
            <w:color w:val="000000" w:themeColor="text1"/>
          </w:rPr>
          <w:t>嘉義地院97年度訴字第854號判決</w:t>
        </w:r>
        <w:r w:rsidR="005D5EDF" w:rsidRPr="006A6A9F">
          <w:rPr>
            <w:color w:val="000000" w:themeColor="text1"/>
          </w:rPr>
          <w:t>（</w:t>
        </w:r>
        <w:r w:rsidR="00DD4E6A" w:rsidRPr="006A6A9F">
          <w:rPr>
            <w:color w:val="000000" w:themeColor="text1"/>
          </w:rPr>
          <w:t>98.10.13</w:t>
        </w:r>
        <w:r w:rsidR="005D5EDF" w:rsidRPr="006A6A9F">
          <w:rPr>
            <w:color w:val="000000" w:themeColor="text1"/>
          </w:rPr>
          <w:t>）</w:t>
        </w:r>
      </w:hyperlink>
      <w:r w:rsidR="005D5EDF" w:rsidRPr="006A6A9F">
        <w:rPr>
          <w:color w:val="000000" w:themeColor="text1"/>
        </w:rPr>
        <w:t>—</w:t>
      </w:r>
      <w:r w:rsidR="005D5EDF" w:rsidRPr="006A6A9F">
        <w:rPr>
          <w:rFonts w:hint="eastAsia"/>
          <w:color w:val="000000" w:themeColor="text1"/>
        </w:rPr>
        <w:t>有罪。</w:t>
      </w:r>
    </w:p>
    <w:p w:rsidR="00DD4E6A" w:rsidRPr="006A6A9F" w:rsidRDefault="000A5AC0" w:rsidP="00BB72CC">
      <w:pPr>
        <w:pStyle w:val="3"/>
        <w:rPr>
          <w:color w:val="000000" w:themeColor="text1"/>
        </w:rPr>
      </w:pPr>
      <w:hyperlink r:id="rId23" w:tgtFrame="_blank" w:history="1">
        <w:r w:rsidR="005D5EDF" w:rsidRPr="006A6A9F">
          <w:rPr>
            <w:color w:val="000000" w:themeColor="text1"/>
          </w:rPr>
          <w:t>臺南高分院</w:t>
        </w:r>
        <w:r w:rsidR="00DD4E6A" w:rsidRPr="006A6A9F">
          <w:rPr>
            <w:color w:val="000000" w:themeColor="text1"/>
          </w:rPr>
          <w:t>98年度上訴字第1199號判決</w:t>
        </w:r>
        <w:r w:rsidR="005D5EDF" w:rsidRPr="006A6A9F">
          <w:rPr>
            <w:color w:val="000000" w:themeColor="text1"/>
          </w:rPr>
          <w:t>（</w:t>
        </w:r>
        <w:r w:rsidR="00DD4E6A" w:rsidRPr="006A6A9F">
          <w:rPr>
            <w:color w:val="000000" w:themeColor="text1"/>
          </w:rPr>
          <w:t>99.12.09</w:t>
        </w:r>
        <w:r w:rsidR="005D5EDF" w:rsidRPr="006A6A9F">
          <w:rPr>
            <w:color w:val="000000" w:themeColor="text1"/>
          </w:rPr>
          <w:t>）</w:t>
        </w:r>
      </w:hyperlink>
      <w:r w:rsidR="005D5EDF" w:rsidRPr="006A6A9F">
        <w:rPr>
          <w:color w:val="000000" w:themeColor="text1"/>
        </w:rPr>
        <w:t>—</w:t>
      </w:r>
      <w:r w:rsidR="00DD4E6A" w:rsidRPr="006A6A9F">
        <w:rPr>
          <w:rFonts w:hint="eastAsia"/>
          <w:color w:val="000000" w:themeColor="text1"/>
        </w:rPr>
        <w:t>無罪</w:t>
      </w:r>
      <w:r w:rsidR="005D5EDF" w:rsidRPr="006A6A9F">
        <w:rPr>
          <w:rFonts w:hint="eastAsia"/>
          <w:color w:val="000000" w:themeColor="text1"/>
        </w:rPr>
        <w:t>。</w:t>
      </w:r>
    </w:p>
    <w:p w:rsidR="00DD4E6A" w:rsidRPr="006A6A9F" w:rsidRDefault="000A5AC0" w:rsidP="00BB72CC">
      <w:pPr>
        <w:pStyle w:val="3"/>
        <w:rPr>
          <w:color w:val="000000" w:themeColor="text1"/>
        </w:rPr>
      </w:pPr>
      <w:hyperlink r:id="rId24" w:tgtFrame="_blank" w:history="1">
        <w:r w:rsidR="00DD4E6A" w:rsidRPr="006A6A9F">
          <w:rPr>
            <w:color w:val="000000" w:themeColor="text1"/>
          </w:rPr>
          <w:t>最高法院101年度台上字第5653號判決</w:t>
        </w:r>
        <w:r w:rsidR="005D5EDF" w:rsidRPr="006A6A9F">
          <w:rPr>
            <w:color w:val="000000" w:themeColor="text1"/>
          </w:rPr>
          <w:t>（</w:t>
        </w:r>
        <w:r w:rsidR="00DD4E6A" w:rsidRPr="006A6A9F">
          <w:rPr>
            <w:color w:val="000000" w:themeColor="text1"/>
          </w:rPr>
          <w:t>101.11.08</w:t>
        </w:r>
        <w:r w:rsidR="005D5EDF" w:rsidRPr="006A6A9F">
          <w:rPr>
            <w:color w:val="000000" w:themeColor="text1"/>
          </w:rPr>
          <w:t>）</w:t>
        </w:r>
      </w:hyperlink>
      <w:r w:rsidR="005D5EDF" w:rsidRPr="006A6A9F">
        <w:rPr>
          <w:color w:val="000000" w:themeColor="text1"/>
        </w:rPr>
        <w:t>—</w:t>
      </w:r>
      <w:r w:rsidR="005D5EDF" w:rsidRPr="006A6A9F">
        <w:rPr>
          <w:rFonts w:hint="eastAsia"/>
          <w:color w:val="000000" w:themeColor="text1"/>
        </w:rPr>
        <w:t>撤銷，發回臺南高分院。</w:t>
      </w:r>
    </w:p>
    <w:p w:rsidR="00DD4E6A" w:rsidRPr="006A6A9F" w:rsidRDefault="000A5AC0" w:rsidP="00BB72CC">
      <w:pPr>
        <w:pStyle w:val="3"/>
        <w:rPr>
          <w:color w:val="000000" w:themeColor="text1"/>
        </w:rPr>
      </w:pPr>
      <w:hyperlink r:id="rId25" w:tgtFrame="_blank" w:history="1">
        <w:r w:rsidR="005D5EDF" w:rsidRPr="006A6A9F">
          <w:rPr>
            <w:color w:val="000000" w:themeColor="text1"/>
          </w:rPr>
          <w:t>臺南高分院</w:t>
        </w:r>
        <w:r w:rsidR="00DD4E6A" w:rsidRPr="006A6A9F">
          <w:rPr>
            <w:color w:val="000000" w:themeColor="text1"/>
          </w:rPr>
          <w:t>101年度重上更</w:t>
        </w:r>
        <w:r w:rsidR="005D5EDF" w:rsidRPr="006A6A9F">
          <w:rPr>
            <w:color w:val="000000" w:themeColor="text1"/>
          </w:rPr>
          <w:t>（</w:t>
        </w:r>
        <w:r w:rsidR="00DD4E6A" w:rsidRPr="006A6A9F">
          <w:rPr>
            <w:color w:val="000000" w:themeColor="text1"/>
          </w:rPr>
          <w:t>一</w:t>
        </w:r>
        <w:r w:rsidR="005D5EDF" w:rsidRPr="006A6A9F">
          <w:rPr>
            <w:color w:val="000000" w:themeColor="text1"/>
          </w:rPr>
          <w:t>）</w:t>
        </w:r>
        <w:r w:rsidR="00DD4E6A" w:rsidRPr="006A6A9F">
          <w:rPr>
            <w:color w:val="000000" w:themeColor="text1"/>
          </w:rPr>
          <w:t>字第113號判決</w:t>
        </w:r>
        <w:r w:rsidR="005D5EDF" w:rsidRPr="006A6A9F">
          <w:rPr>
            <w:color w:val="000000" w:themeColor="text1"/>
          </w:rPr>
          <w:t>（</w:t>
        </w:r>
        <w:r w:rsidR="00DD4E6A" w:rsidRPr="006A6A9F">
          <w:rPr>
            <w:color w:val="000000" w:themeColor="text1"/>
          </w:rPr>
          <w:t>103.05.29</w:t>
        </w:r>
        <w:r w:rsidR="005D5EDF" w:rsidRPr="006A6A9F">
          <w:rPr>
            <w:color w:val="000000" w:themeColor="text1"/>
          </w:rPr>
          <w:t>）</w:t>
        </w:r>
      </w:hyperlink>
      <w:r w:rsidR="005D5EDF" w:rsidRPr="006A6A9F">
        <w:rPr>
          <w:color w:val="000000" w:themeColor="text1"/>
        </w:rPr>
        <w:t>—</w:t>
      </w:r>
      <w:r w:rsidR="00DD4E6A" w:rsidRPr="006A6A9F">
        <w:rPr>
          <w:rFonts w:hint="eastAsia"/>
          <w:color w:val="000000" w:themeColor="text1"/>
        </w:rPr>
        <w:t>有罪</w:t>
      </w:r>
      <w:r w:rsidR="005D5EDF" w:rsidRPr="006A6A9F">
        <w:rPr>
          <w:rFonts w:hint="eastAsia"/>
          <w:color w:val="000000" w:themeColor="text1"/>
        </w:rPr>
        <w:t>。</w:t>
      </w:r>
    </w:p>
    <w:p w:rsidR="00DD4E6A" w:rsidRPr="006A6A9F" w:rsidRDefault="000A5AC0" w:rsidP="00BB72CC">
      <w:pPr>
        <w:pStyle w:val="3"/>
        <w:rPr>
          <w:color w:val="000000" w:themeColor="text1"/>
        </w:rPr>
      </w:pPr>
      <w:hyperlink r:id="rId26" w:tgtFrame="_blank" w:history="1">
        <w:r w:rsidR="00DD4E6A" w:rsidRPr="006A6A9F">
          <w:rPr>
            <w:color w:val="000000" w:themeColor="text1"/>
          </w:rPr>
          <w:t>最高法院104年度台上字第2294號判決</w:t>
        </w:r>
        <w:r w:rsidR="005D5EDF" w:rsidRPr="006A6A9F">
          <w:rPr>
            <w:color w:val="000000" w:themeColor="text1"/>
          </w:rPr>
          <w:t>（</w:t>
        </w:r>
        <w:r w:rsidR="00DD4E6A" w:rsidRPr="006A6A9F">
          <w:rPr>
            <w:color w:val="000000" w:themeColor="text1"/>
          </w:rPr>
          <w:t>104.07.30</w:t>
        </w:r>
        <w:r w:rsidR="005D5EDF" w:rsidRPr="006A6A9F">
          <w:rPr>
            <w:color w:val="000000" w:themeColor="text1"/>
          </w:rPr>
          <w:t>）</w:t>
        </w:r>
      </w:hyperlink>
      <w:r w:rsidR="005D5EDF" w:rsidRPr="006A6A9F">
        <w:rPr>
          <w:color w:val="000000" w:themeColor="text1"/>
        </w:rPr>
        <w:t>—</w:t>
      </w:r>
      <w:r w:rsidR="005D5EDF" w:rsidRPr="006A6A9F">
        <w:rPr>
          <w:rFonts w:hint="eastAsia"/>
          <w:color w:val="000000" w:themeColor="text1"/>
        </w:rPr>
        <w:t>撤銷，發回臺南高分院。</w:t>
      </w:r>
    </w:p>
    <w:p w:rsidR="00DD4E6A" w:rsidRPr="006A6A9F" w:rsidRDefault="000A5AC0" w:rsidP="00BB72CC">
      <w:pPr>
        <w:pStyle w:val="3"/>
        <w:rPr>
          <w:color w:val="000000" w:themeColor="text1"/>
        </w:rPr>
      </w:pPr>
      <w:hyperlink r:id="rId27" w:tgtFrame="_blank" w:history="1">
        <w:r w:rsidR="005D5EDF" w:rsidRPr="006A6A9F">
          <w:rPr>
            <w:color w:val="000000" w:themeColor="text1"/>
          </w:rPr>
          <w:t>臺南高分院</w:t>
        </w:r>
        <w:r w:rsidR="00DD4E6A" w:rsidRPr="006A6A9F">
          <w:rPr>
            <w:color w:val="000000" w:themeColor="text1"/>
          </w:rPr>
          <w:t>104年度重上更</w:t>
        </w:r>
        <w:r w:rsidR="005D5EDF" w:rsidRPr="006A6A9F">
          <w:rPr>
            <w:color w:val="000000" w:themeColor="text1"/>
          </w:rPr>
          <w:t>（</w:t>
        </w:r>
        <w:r w:rsidR="00DD4E6A" w:rsidRPr="006A6A9F">
          <w:rPr>
            <w:color w:val="000000" w:themeColor="text1"/>
          </w:rPr>
          <w:t>二</w:t>
        </w:r>
        <w:r w:rsidR="005D5EDF" w:rsidRPr="006A6A9F">
          <w:rPr>
            <w:color w:val="000000" w:themeColor="text1"/>
          </w:rPr>
          <w:t>）</w:t>
        </w:r>
        <w:r w:rsidR="00DD4E6A" w:rsidRPr="006A6A9F">
          <w:rPr>
            <w:color w:val="000000" w:themeColor="text1"/>
          </w:rPr>
          <w:t>字第30號判決</w:t>
        </w:r>
        <w:r w:rsidR="005D5EDF" w:rsidRPr="006A6A9F">
          <w:rPr>
            <w:color w:val="000000" w:themeColor="text1"/>
          </w:rPr>
          <w:t>（</w:t>
        </w:r>
        <w:r w:rsidR="00DD4E6A" w:rsidRPr="006A6A9F">
          <w:rPr>
            <w:color w:val="000000" w:themeColor="text1"/>
          </w:rPr>
          <w:t>105.04.19</w:t>
        </w:r>
        <w:r w:rsidR="005D5EDF" w:rsidRPr="006A6A9F">
          <w:rPr>
            <w:color w:val="000000" w:themeColor="text1"/>
          </w:rPr>
          <w:t>）</w:t>
        </w:r>
      </w:hyperlink>
      <w:r w:rsidR="005D5EDF" w:rsidRPr="006A6A9F">
        <w:rPr>
          <w:color w:val="000000" w:themeColor="text1"/>
        </w:rPr>
        <w:t>—</w:t>
      </w:r>
      <w:r w:rsidR="005D5EDF" w:rsidRPr="006A6A9F">
        <w:rPr>
          <w:rFonts w:hint="eastAsia"/>
          <w:color w:val="000000" w:themeColor="text1"/>
        </w:rPr>
        <w:t>有罪。</w:t>
      </w:r>
    </w:p>
    <w:p w:rsidR="00DD4E6A" w:rsidRPr="006A6A9F" w:rsidRDefault="000A5AC0" w:rsidP="00BB72CC">
      <w:pPr>
        <w:pStyle w:val="3"/>
        <w:rPr>
          <w:color w:val="000000" w:themeColor="text1"/>
        </w:rPr>
      </w:pPr>
      <w:hyperlink r:id="rId28" w:tgtFrame="_blank" w:history="1">
        <w:r w:rsidR="00DD4E6A" w:rsidRPr="006A6A9F">
          <w:rPr>
            <w:color w:val="000000" w:themeColor="text1"/>
          </w:rPr>
          <w:t>最高法院106年度台上字第202號判決</w:t>
        </w:r>
        <w:r w:rsidR="005D5EDF" w:rsidRPr="006A6A9F">
          <w:rPr>
            <w:color w:val="000000" w:themeColor="text1"/>
          </w:rPr>
          <w:t>（</w:t>
        </w:r>
        <w:r w:rsidR="00DD4E6A" w:rsidRPr="006A6A9F">
          <w:rPr>
            <w:color w:val="000000" w:themeColor="text1"/>
          </w:rPr>
          <w:t>106.05.18</w:t>
        </w:r>
        <w:r w:rsidR="005D5EDF" w:rsidRPr="006A6A9F">
          <w:rPr>
            <w:color w:val="000000" w:themeColor="text1"/>
          </w:rPr>
          <w:t>）</w:t>
        </w:r>
      </w:hyperlink>
      <w:r w:rsidR="005D5EDF" w:rsidRPr="006A6A9F">
        <w:rPr>
          <w:color w:val="000000" w:themeColor="text1"/>
        </w:rPr>
        <w:t>—</w:t>
      </w:r>
      <w:r w:rsidR="005D5EDF" w:rsidRPr="006A6A9F">
        <w:rPr>
          <w:rFonts w:hint="eastAsia"/>
          <w:color w:val="000000" w:themeColor="text1"/>
        </w:rPr>
        <w:t>撤銷，發回臺南高分院。</w:t>
      </w:r>
    </w:p>
    <w:p w:rsidR="00DD4E6A" w:rsidRPr="006A6A9F" w:rsidRDefault="000A5AC0" w:rsidP="00BB72CC">
      <w:pPr>
        <w:pStyle w:val="3"/>
        <w:rPr>
          <w:color w:val="000000" w:themeColor="text1"/>
        </w:rPr>
      </w:pPr>
      <w:hyperlink r:id="rId29" w:tgtFrame="_blank" w:history="1">
        <w:r w:rsidR="005D5EDF" w:rsidRPr="006A6A9F">
          <w:rPr>
            <w:color w:val="000000" w:themeColor="text1"/>
          </w:rPr>
          <w:t>臺南高分院</w:t>
        </w:r>
        <w:r w:rsidR="00DD4E6A" w:rsidRPr="006A6A9F">
          <w:rPr>
            <w:color w:val="000000" w:themeColor="text1"/>
          </w:rPr>
          <w:t>106年度重上更</w:t>
        </w:r>
        <w:r w:rsidR="005D5EDF" w:rsidRPr="006A6A9F">
          <w:rPr>
            <w:color w:val="000000" w:themeColor="text1"/>
          </w:rPr>
          <w:t>（</w:t>
        </w:r>
        <w:r w:rsidR="00DD4E6A" w:rsidRPr="006A6A9F">
          <w:rPr>
            <w:color w:val="000000" w:themeColor="text1"/>
          </w:rPr>
          <w:t>三</w:t>
        </w:r>
        <w:r w:rsidR="005D5EDF" w:rsidRPr="006A6A9F">
          <w:rPr>
            <w:color w:val="000000" w:themeColor="text1"/>
          </w:rPr>
          <w:t>）</w:t>
        </w:r>
        <w:r w:rsidR="00DD4E6A" w:rsidRPr="006A6A9F">
          <w:rPr>
            <w:color w:val="000000" w:themeColor="text1"/>
          </w:rPr>
          <w:t>字第10號判決</w:t>
        </w:r>
        <w:r w:rsidR="005D5EDF" w:rsidRPr="006A6A9F">
          <w:rPr>
            <w:color w:val="000000" w:themeColor="text1"/>
          </w:rPr>
          <w:t>（</w:t>
        </w:r>
        <w:r w:rsidR="00DD4E6A" w:rsidRPr="006A6A9F">
          <w:rPr>
            <w:color w:val="000000" w:themeColor="text1"/>
          </w:rPr>
          <w:t>107.12.25</w:t>
        </w:r>
        <w:r w:rsidR="005D5EDF" w:rsidRPr="006A6A9F">
          <w:rPr>
            <w:color w:val="000000" w:themeColor="text1"/>
          </w:rPr>
          <w:t>）</w:t>
        </w:r>
      </w:hyperlink>
      <w:r w:rsidR="00313A9A" w:rsidRPr="006A6A9F">
        <w:rPr>
          <w:color w:val="000000" w:themeColor="text1"/>
        </w:rPr>
        <w:t>—</w:t>
      </w:r>
      <w:r w:rsidR="00313A9A" w:rsidRPr="006A6A9F">
        <w:rPr>
          <w:rFonts w:hint="eastAsia"/>
          <w:color w:val="000000" w:themeColor="text1"/>
        </w:rPr>
        <w:t>有罪</w:t>
      </w:r>
    </w:p>
    <w:p w:rsidR="00DD4E6A" w:rsidRPr="006A6A9F" w:rsidRDefault="00E010E7" w:rsidP="00BB72CC">
      <w:pPr>
        <w:pStyle w:val="4"/>
        <w:rPr>
          <w:color w:val="000000" w:themeColor="text1"/>
        </w:rPr>
      </w:pPr>
      <w:r>
        <w:rPr>
          <w:rFonts w:hint="eastAsia"/>
          <w:color w:val="000000" w:themeColor="text1"/>
        </w:rPr>
        <w:t>周○賢</w:t>
      </w:r>
      <w:r w:rsidR="00DD4E6A" w:rsidRPr="006A6A9F">
        <w:rPr>
          <w:rFonts w:hint="eastAsia"/>
          <w:color w:val="000000" w:themeColor="text1"/>
        </w:rPr>
        <w:t>犯如附表一所示之罪，各處如附表一所示之刑。應執行有期徒刑拾年，褫奪公權參年。未扣案犯罪所得貳拾壹萬元沒收，於全部或一部不能沒收或不宜執行沒收時，追徵其價額。</w:t>
      </w:r>
    </w:p>
    <w:p w:rsidR="00DD4E6A" w:rsidRPr="006A6A9F" w:rsidRDefault="00E010E7" w:rsidP="00BB72CC">
      <w:pPr>
        <w:pStyle w:val="4"/>
        <w:rPr>
          <w:color w:val="000000" w:themeColor="text1"/>
        </w:rPr>
      </w:pPr>
      <w:r>
        <w:rPr>
          <w:rFonts w:hint="eastAsia"/>
          <w:color w:val="000000" w:themeColor="text1"/>
        </w:rPr>
        <w:t>呂○原</w:t>
      </w:r>
      <w:r w:rsidR="00DD4E6A" w:rsidRPr="006A6A9F">
        <w:rPr>
          <w:rFonts w:hint="eastAsia"/>
          <w:color w:val="000000" w:themeColor="text1"/>
        </w:rPr>
        <w:t>犯如附表二所示之罪，各處如附表二所示之刑。應執行有期徒刑拾年貳月，褫奪公權參年。未扣案犯罪所得貳拾肆萬元沒收，於全部或一部不能沒收或不宜執行沒收時，追徵其價額。</w:t>
      </w:r>
    </w:p>
    <w:p w:rsidR="00DD4E6A" w:rsidRPr="006A6A9F" w:rsidRDefault="000A5AC0" w:rsidP="00BB72CC">
      <w:pPr>
        <w:pStyle w:val="3"/>
        <w:rPr>
          <w:color w:val="000000" w:themeColor="text1"/>
        </w:rPr>
      </w:pPr>
      <w:hyperlink r:id="rId30" w:tgtFrame="_blank" w:history="1">
        <w:r w:rsidR="00DD4E6A" w:rsidRPr="006A6A9F">
          <w:rPr>
            <w:color w:val="000000" w:themeColor="text1"/>
          </w:rPr>
          <w:t>最高法院108年度台上字第952號判決</w:t>
        </w:r>
        <w:r w:rsidR="005D5EDF" w:rsidRPr="006A6A9F">
          <w:rPr>
            <w:color w:val="000000" w:themeColor="text1"/>
          </w:rPr>
          <w:t>（</w:t>
        </w:r>
        <w:r w:rsidR="00DD4E6A" w:rsidRPr="006A6A9F">
          <w:rPr>
            <w:color w:val="000000" w:themeColor="text1"/>
          </w:rPr>
          <w:t>108.09.26</w:t>
        </w:r>
        <w:r w:rsidR="005D5EDF" w:rsidRPr="006A6A9F">
          <w:rPr>
            <w:color w:val="000000" w:themeColor="text1"/>
          </w:rPr>
          <w:t>）</w:t>
        </w:r>
      </w:hyperlink>
      <w:r w:rsidR="00313A9A" w:rsidRPr="006A6A9F">
        <w:rPr>
          <w:color w:val="000000" w:themeColor="text1"/>
        </w:rPr>
        <w:t>—</w:t>
      </w:r>
      <w:r w:rsidR="00313A9A" w:rsidRPr="006A6A9F">
        <w:rPr>
          <w:color w:val="000000" w:themeColor="text1"/>
        </w:rPr>
        <w:t>部分</w:t>
      </w:r>
      <w:r w:rsidR="00313A9A" w:rsidRPr="006A6A9F">
        <w:rPr>
          <w:rFonts w:hAnsi="標楷體" w:hint="eastAsia"/>
          <w:color w:val="000000" w:themeColor="text1"/>
        </w:rPr>
        <w:t>撤銷，發回臺南高分院。</w:t>
      </w:r>
    </w:p>
    <w:p w:rsidR="00DD4E6A" w:rsidRPr="006A6A9F" w:rsidRDefault="000A5AC0" w:rsidP="00BB72CC">
      <w:pPr>
        <w:pStyle w:val="3"/>
        <w:rPr>
          <w:color w:val="000000" w:themeColor="text1"/>
        </w:rPr>
      </w:pPr>
      <w:hyperlink r:id="rId31" w:tgtFrame="_blank" w:history="1">
        <w:r w:rsidR="005D5EDF" w:rsidRPr="006A6A9F">
          <w:rPr>
            <w:color w:val="000000" w:themeColor="text1"/>
          </w:rPr>
          <w:t>臺南高分院</w:t>
        </w:r>
        <w:r w:rsidR="00DD4E6A" w:rsidRPr="006A6A9F">
          <w:rPr>
            <w:color w:val="000000" w:themeColor="text1"/>
          </w:rPr>
          <w:t>108年度重上更四字第28號判決</w:t>
        </w:r>
        <w:r w:rsidR="005D5EDF" w:rsidRPr="006A6A9F">
          <w:rPr>
            <w:color w:val="000000" w:themeColor="text1"/>
          </w:rPr>
          <w:t>（</w:t>
        </w:r>
        <w:r w:rsidR="00DD4E6A" w:rsidRPr="006A6A9F">
          <w:rPr>
            <w:color w:val="000000" w:themeColor="text1"/>
          </w:rPr>
          <w:t>108.12.31</w:t>
        </w:r>
        <w:r w:rsidR="005D5EDF" w:rsidRPr="006A6A9F">
          <w:rPr>
            <w:color w:val="000000" w:themeColor="text1"/>
          </w:rPr>
          <w:t>）</w:t>
        </w:r>
      </w:hyperlink>
      <w:r w:rsidR="00313A9A" w:rsidRPr="006A6A9F">
        <w:rPr>
          <w:color w:val="000000" w:themeColor="text1"/>
        </w:rPr>
        <w:t>—</w:t>
      </w:r>
      <w:r w:rsidR="00313A9A" w:rsidRPr="006A6A9F">
        <w:rPr>
          <w:rFonts w:hAnsi="標楷體" w:hint="eastAsia"/>
          <w:color w:val="000000" w:themeColor="text1"/>
        </w:rPr>
        <w:t>原判決關於</w:t>
      </w:r>
      <w:r w:rsidR="00870FEA">
        <w:rPr>
          <w:rFonts w:hAnsi="標楷體" w:hint="eastAsia"/>
          <w:color w:val="000000" w:themeColor="text1"/>
        </w:rPr>
        <w:t>謝○原</w:t>
      </w:r>
      <w:r w:rsidR="00313A9A" w:rsidRPr="006A6A9F">
        <w:rPr>
          <w:rFonts w:hAnsi="標楷體" w:hint="eastAsia"/>
          <w:color w:val="000000" w:themeColor="text1"/>
        </w:rPr>
        <w:t>、</w:t>
      </w:r>
      <w:r w:rsidR="008D7639">
        <w:rPr>
          <w:rFonts w:hAnsi="標楷體" w:hint="eastAsia"/>
          <w:color w:val="000000" w:themeColor="text1"/>
        </w:rPr>
        <w:t>陳○成</w:t>
      </w:r>
      <w:r w:rsidR="00313A9A" w:rsidRPr="006A6A9F">
        <w:rPr>
          <w:rFonts w:hAnsi="標楷體" w:hint="eastAsia"/>
          <w:color w:val="000000" w:themeColor="text1"/>
        </w:rPr>
        <w:t>被訴於</w:t>
      </w:r>
      <w:r w:rsidR="00313A9A" w:rsidRPr="006A6A9F">
        <w:rPr>
          <w:rFonts w:hAnsi="標楷體" w:hint="eastAsia"/>
          <w:b/>
          <w:color w:val="000000" w:themeColor="text1"/>
        </w:rPr>
        <w:t>96年12月27日共同行賄</w:t>
      </w:r>
      <w:r w:rsidR="00E010E7">
        <w:rPr>
          <w:rFonts w:hAnsi="標楷體" w:hint="eastAsia"/>
          <w:b/>
          <w:color w:val="000000" w:themeColor="text1"/>
        </w:rPr>
        <w:t>周○賢</w:t>
      </w:r>
      <w:r w:rsidR="00313A9A" w:rsidRPr="006A6A9F">
        <w:rPr>
          <w:rFonts w:hAnsi="標楷體" w:hint="eastAsia"/>
          <w:b/>
          <w:color w:val="000000" w:themeColor="text1"/>
        </w:rPr>
        <w:t>及於96年12月20日共同行賄</w:t>
      </w:r>
      <w:r w:rsidR="00E010E7">
        <w:rPr>
          <w:rFonts w:hAnsi="標楷體" w:hint="eastAsia"/>
          <w:b/>
          <w:color w:val="000000" w:themeColor="text1"/>
        </w:rPr>
        <w:t>呂○原</w:t>
      </w:r>
      <w:r w:rsidR="00313A9A" w:rsidRPr="006A6A9F">
        <w:rPr>
          <w:rFonts w:hAnsi="標楷體" w:hint="eastAsia"/>
          <w:b/>
          <w:color w:val="000000" w:themeColor="text1"/>
        </w:rPr>
        <w:t>及定應執行刑部分；</w:t>
      </w:r>
      <w:r w:rsidR="00E010E7">
        <w:rPr>
          <w:rFonts w:hAnsi="標楷體" w:hint="eastAsia"/>
          <w:b/>
          <w:color w:val="000000" w:themeColor="text1"/>
        </w:rPr>
        <w:t>周○賢</w:t>
      </w:r>
      <w:r w:rsidR="00313A9A" w:rsidRPr="006A6A9F">
        <w:rPr>
          <w:rFonts w:hAnsi="標楷體" w:hint="eastAsia"/>
          <w:b/>
          <w:color w:val="000000" w:themeColor="text1"/>
        </w:rPr>
        <w:t>、</w:t>
      </w:r>
      <w:r w:rsidR="00E010E7">
        <w:rPr>
          <w:rFonts w:hAnsi="標楷體" w:hint="eastAsia"/>
          <w:b/>
          <w:color w:val="000000" w:themeColor="text1"/>
        </w:rPr>
        <w:t>呂○原</w:t>
      </w:r>
      <w:r w:rsidR="00313A9A" w:rsidRPr="006A6A9F">
        <w:rPr>
          <w:rFonts w:hAnsi="標楷體" w:hint="eastAsia"/>
          <w:b/>
          <w:color w:val="000000" w:themeColor="text1"/>
        </w:rPr>
        <w:t>分別被訴於上開時間收受賄賂部分，均撤銷改判無罪。</w:t>
      </w:r>
    </w:p>
    <w:p w:rsidR="00DD4E6A" w:rsidRPr="006A6A9F" w:rsidRDefault="000A5AC0" w:rsidP="00BB72CC">
      <w:pPr>
        <w:pStyle w:val="3"/>
        <w:rPr>
          <w:color w:val="000000" w:themeColor="text1"/>
        </w:rPr>
      </w:pPr>
      <w:hyperlink r:id="rId32" w:tgtFrame="_blank" w:history="1">
        <w:r w:rsidR="00DD4E6A" w:rsidRPr="006A6A9F">
          <w:rPr>
            <w:color w:val="000000" w:themeColor="text1"/>
          </w:rPr>
          <w:t>最高法院109年度台上字第1270號判決</w:t>
        </w:r>
        <w:r w:rsidR="005D5EDF" w:rsidRPr="006A6A9F">
          <w:rPr>
            <w:color w:val="000000" w:themeColor="text1"/>
          </w:rPr>
          <w:t>（</w:t>
        </w:r>
        <w:r w:rsidR="00DD4E6A" w:rsidRPr="006A6A9F">
          <w:rPr>
            <w:color w:val="000000" w:themeColor="text1"/>
          </w:rPr>
          <w:t>109.04.09</w:t>
        </w:r>
        <w:r w:rsidR="005D5EDF" w:rsidRPr="006A6A9F">
          <w:rPr>
            <w:color w:val="000000" w:themeColor="text1"/>
          </w:rPr>
          <w:t>）</w:t>
        </w:r>
      </w:hyperlink>
      <w:r w:rsidR="00126C0D" w:rsidRPr="006A6A9F">
        <w:rPr>
          <w:color w:val="000000" w:themeColor="text1"/>
        </w:rPr>
        <w:t>—</w:t>
      </w:r>
      <w:r w:rsidR="00DD4E6A" w:rsidRPr="006A6A9F">
        <w:rPr>
          <w:rFonts w:hint="eastAsia"/>
          <w:color w:val="000000" w:themeColor="text1"/>
        </w:rPr>
        <w:t>駁回</w:t>
      </w:r>
      <w:r w:rsidR="00126C0D" w:rsidRPr="006A6A9F">
        <w:rPr>
          <w:rFonts w:hint="eastAsia"/>
          <w:color w:val="000000" w:themeColor="text1"/>
        </w:rPr>
        <w:t>（確定）。</w:t>
      </w:r>
    </w:p>
    <w:p w:rsidR="00DC3E0B" w:rsidRPr="006A6A9F" w:rsidRDefault="00DC3E0B" w:rsidP="00DC3E0B">
      <w:pPr>
        <w:pStyle w:val="2"/>
        <w:rPr>
          <w:rFonts w:hAnsi="標楷體"/>
          <w:color w:val="000000" w:themeColor="text1"/>
        </w:rPr>
      </w:pPr>
      <w:bookmarkStart w:id="68" w:name="_Toc421794871"/>
      <w:bookmarkStart w:id="69" w:name="_Toc422834156"/>
      <w:bookmarkEnd w:id="66"/>
      <w:bookmarkEnd w:id="67"/>
      <w:r w:rsidRPr="006A6A9F">
        <w:rPr>
          <w:rFonts w:hAnsi="標楷體" w:hint="eastAsia"/>
          <w:color w:val="000000" w:themeColor="text1"/>
        </w:rPr>
        <w:t>本案前經函請司法院轉</w:t>
      </w:r>
      <w:r w:rsidRPr="006A6A9F">
        <w:rPr>
          <w:rFonts w:hAnsi="標楷體" w:hint="eastAsia"/>
          <w:color w:val="000000" w:themeColor="text1"/>
          <w:szCs w:val="36"/>
        </w:rPr>
        <w:t>臺南高分院查復說明</w:t>
      </w:r>
      <w:r w:rsidRPr="006A6A9F">
        <w:rPr>
          <w:rStyle w:val="aff1"/>
          <w:rFonts w:hAnsi="標楷體"/>
          <w:color w:val="000000" w:themeColor="text1"/>
        </w:rPr>
        <w:footnoteReference w:id="1"/>
      </w:r>
      <w:r w:rsidRPr="006A6A9F">
        <w:rPr>
          <w:rFonts w:hAnsi="標楷體" w:hint="eastAsia"/>
          <w:color w:val="000000" w:themeColor="text1"/>
        </w:rPr>
        <w:t>，摘錄如下：</w:t>
      </w:r>
    </w:p>
    <w:p w:rsidR="00DC3E0B" w:rsidRPr="006A6A9F" w:rsidRDefault="00DC3E0B" w:rsidP="00DC3E0B">
      <w:pPr>
        <w:pStyle w:val="3"/>
        <w:rPr>
          <w:rFonts w:hAnsi="標楷體"/>
          <w:color w:val="000000" w:themeColor="text1"/>
        </w:rPr>
      </w:pPr>
      <w:r w:rsidRPr="006A6A9F">
        <w:rPr>
          <w:rFonts w:hAnsi="標楷體" w:hint="eastAsia"/>
          <w:color w:val="000000" w:themeColor="text1"/>
        </w:rPr>
        <w:t>陳訴人涉犯貪污案件（更三審附表一編號1至4、6至</w:t>
      </w:r>
      <w:r w:rsidRPr="006A6A9F">
        <w:rPr>
          <w:rFonts w:hAnsi="標楷體" w:hint="eastAsia"/>
          <w:color w:val="000000" w:themeColor="text1"/>
        </w:rPr>
        <w:lastRenderedPageBreak/>
        <w:t>7所示6罪），經臺南高分院106年度重上更（三）字第10號判處罪刑，嗣最高法院以108年度台上字第952號駁回此部分上訴而確定等情，有判決書可稽；而更三審附表一編號5部分，經最高法院以上開案號發回後，臺南高分院以108年度重上更（四）字第28號判決無罪，檢察官上訴後，經最高法院109年度台上字第1270號駁回檢察官上訴而確定等情。</w:t>
      </w:r>
    </w:p>
    <w:p w:rsidR="00DC3E0B" w:rsidRPr="006A6A9F" w:rsidRDefault="00DC3E0B" w:rsidP="00DC3E0B">
      <w:pPr>
        <w:pStyle w:val="3"/>
        <w:rPr>
          <w:rFonts w:hAnsi="標楷體"/>
          <w:color w:val="000000" w:themeColor="text1"/>
        </w:rPr>
      </w:pPr>
      <w:r w:rsidRPr="006A6A9F">
        <w:rPr>
          <w:rFonts w:hAnsi="標楷體" w:hint="eastAsia"/>
          <w:color w:val="000000" w:themeColor="text1"/>
        </w:rPr>
        <w:t>關於</w:t>
      </w:r>
      <w:r w:rsidR="00870FEA">
        <w:rPr>
          <w:rFonts w:hAnsi="標楷體" w:hint="eastAsia"/>
          <w:color w:val="000000" w:themeColor="text1"/>
        </w:rPr>
        <w:t>謝○原</w:t>
      </w:r>
      <w:r w:rsidRPr="006A6A9F">
        <w:rPr>
          <w:rFonts w:hAnsi="標楷體" w:hint="eastAsia"/>
          <w:color w:val="000000" w:themeColor="text1"/>
        </w:rPr>
        <w:t>偵訊筆錄有無違法部分：</w:t>
      </w:r>
    </w:p>
    <w:p w:rsidR="00DC3E0B" w:rsidRPr="006A6A9F" w:rsidRDefault="00DC3E0B" w:rsidP="00DC3E0B">
      <w:pPr>
        <w:pStyle w:val="4"/>
        <w:rPr>
          <w:color w:val="000000" w:themeColor="text1"/>
        </w:rPr>
      </w:pPr>
      <w:r w:rsidRPr="006A6A9F">
        <w:rPr>
          <w:rFonts w:hint="eastAsia"/>
          <w:color w:val="000000" w:themeColor="text1"/>
        </w:rPr>
        <w:t>被告供述之任意性，指被告意思決定與意思活動之自由，不得以強暴、脅迫、利誘、詐欺、疲勞訊問、違法羈押或其他不正方法予以影響，由於因果關連性之故，具決定性的並非疑似存有不正方法之狀態，而是該所謂不正方法，是否導致決定自由遭受影響。被告先由司法警察詢問後移送檢察官複訊而均自白時，苟前階段自白因欠缺任意性而被排除時，後階段自白是否亦受到污染而亦應排除，取決於被告在前階段所受心理強制是否仍在延續狀態中，倘後階段自白係由另一機關透過合法方式所取得被告出於自由意思下之供述，則前階段之非任意性證據排除效力已然阻斷，後階段自白當有證據能力。蓋不同偵查機關各司其職，檢察官非必須為警察機關之偵查疏失背書或買單，國家追訴犯罪之權力與公共利益，不能因偶爾或單一之蒐證瑕疵導致後續程序澈底癱瘓。再者，被告為刑事訴訟當事人之一，被視為訴訟程序之主體，享有供述之自由，不論有利或不利，其任意性之內涵包括：由決定是否要陳述、為何要陳述，以及陳述之內容，此與其是否處於受拘捕或羈押之狀態無必然關係。而自白之任意性（或自願性）根本之保障途徑，就是使</w:t>
      </w:r>
      <w:r w:rsidRPr="006A6A9F">
        <w:rPr>
          <w:rFonts w:hint="eastAsia"/>
          <w:color w:val="000000" w:themeColor="text1"/>
        </w:rPr>
        <w:lastRenderedPageBreak/>
        <w:t>其得以知曉有權利可以選擇拒絕自白，甚至保持緘默，且禁止對緘默為不利評價（刑事訴訟法第156條第4項參照），則被告既知悉有得保持緘默之權利，出於審時度勢下所決定之供述，難謂無任意性之表徵，並無禁止之理。</w:t>
      </w:r>
    </w:p>
    <w:p w:rsidR="00DC3E0B" w:rsidRPr="006A6A9F" w:rsidRDefault="00870FEA" w:rsidP="00DC3E0B">
      <w:pPr>
        <w:pStyle w:val="4"/>
        <w:rPr>
          <w:color w:val="000000" w:themeColor="text1"/>
        </w:rPr>
      </w:pPr>
      <w:r>
        <w:rPr>
          <w:rFonts w:hint="eastAsia"/>
          <w:color w:val="000000" w:themeColor="text1"/>
        </w:rPr>
        <w:t>謝○原</w:t>
      </w:r>
      <w:r w:rsidR="00DC3E0B" w:rsidRPr="006A6A9F">
        <w:rPr>
          <w:rFonts w:hint="eastAsia"/>
          <w:color w:val="000000" w:themeColor="text1"/>
        </w:rPr>
        <w:t>接受調查員詢問之結束時間為97年7月9日凌晨1時35分許（1時51分為光碟結束時間），檢察官於同日凌晨2時27分開始對其複訊。據</w:t>
      </w:r>
      <w:r>
        <w:rPr>
          <w:rFonts w:hint="eastAsia"/>
          <w:color w:val="000000" w:themeColor="text1"/>
        </w:rPr>
        <w:t>謝○原</w:t>
      </w:r>
      <w:r w:rsidR="00DC3E0B" w:rsidRPr="006A6A9F">
        <w:rPr>
          <w:rFonts w:hint="eastAsia"/>
          <w:color w:val="000000" w:themeColor="text1"/>
        </w:rPr>
        <w:t>供稱：「調查員讓我含抽菸的休息次數約有7、8次，在檢察官訊問前有讓我休息，那段時間我趴在桌上睡覺但未睡著」等語，經</w:t>
      </w:r>
      <w:r w:rsidR="002A03E4" w:rsidRPr="006A6A9F">
        <w:rPr>
          <w:rFonts w:hint="eastAsia"/>
          <w:color w:val="000000" w:themeColor="text1"/>
        </w:rPr>
        <w:t>勘驗</w:t>
      </w:r>
      <w:r w:rsidR="00DC3E0B" w:rsidRPr="006A6A9F">
        <w:rPr>
          <w:rFonts w:hint="eastAsia"/>
          <w:color w:val="000000" w:themeColor="text1"/>
        </w:rPr>
        <w:t>調詢光碟，調查員確曾向</w:t>
      </w:r>
      <w:r>
        <w:rPr>
          <w:rFonts w:hint="eastAsia"/>
          <w:color w:val="000000" w:themeColor="text1"/>
        </w:rPr>
        <w:t>謝○原</w:t>
      </w:r>
      <w:r w:rsidR="00DC3E0B" w:rsidRPr="006A6A9F">
        <w:rPr>
          <w:rFonts w:hint="eastAsia"/>
          <w:color w:val="000000" w:themeColor="text1"/>
        </w:rPr>
        <w:t>表示「你可以趴著休息，累的話可以先睡一下」等語，有</w:t>
      </w:r>
      <w:r w:rsidR="002A03E4" w:rsidRPr="006A6A9F">
        <w:rPr>
          <w:rFonts w:hint="eastAsia"/>
          <w:color w:val="000000" w:themeColor="text1"/>
        </w:rPr>
        <w:t>勘驗</w:t>
      </w:r>
      <w:r w:rsidR="00DC3E0B" w:rsidRPr="006A6A9F">
        <w:rPr>
          <w:rFonts w:hint="eastAsia"/>
          <w:color w:val="000000" w:themeColor="text1"/>
        </w:rPr>
        <w:t>筆錄可考。</w:t>
      </w:r>
      <w:r>
        <w:rPr>
          <w:rFonts w:hint="eastAsia"/>
          <w:color w:val="000000" w:themeColor="text1"/>
        </w:rPr>
        <w:t>謝○原</w:t>
      </w:r>
      <w:r w:rsidR="00DC3E0B" w:rsidRPr="006A6A9F">
        <w:rPr>
          <w:rFonts w:hint="eastAsia"/>
          <w:color w:val="000000" w:themeColor="text1"/>
        </w:rPr>
        <w:t>於檢察官訊問過程中，於2時44分打哈欠，檢察官詢問</w:t>
      </w:r>
      <w:r>
        <w:rPr>
          <w:rFonts w:hint="eastAsia"/>
          <w:color w:val="000000" w:themeColor="text1"/>
        </w:rPr>
        <w:t>謝○原</w:t>
      </w:r>
      <w:r w:rsidR="00DC3E0B" w:rsidRPr="006A6A9F">
        <w:rPr>
          <w:rFonts w:hint="eastAsia"/>
          <w:color w:val="000000" w:themeColor="text1"/>
        </w:rPr>
        <w:t>「是否要休息，是否會累」，</w:t>
      </w:r>
      <w:r>
        <w:rPr>
          <w:rFonts w:hint="eastAsia"/>
          <w:color w:val="000000" w:themeColor="text1"/>
        </w:rPr>
        <w:t>謝○原</w:t>
      </w:r>
      <w:r w:rsidR="00DC3E0B" w:rsidRPr="006A6A9F">
        <w:rPr>
          <w:rFonts w:hint="eastAsia"/>
          <w:color w:val="000000" w:themeColor="text1"/>
        </w:rPr>
        <w:t>答稱：「不用」、「我不是累，是我之前的事情記不太起來了，要想比較久」，檢察官特別叮囑「如果感覺疲累，可以隨時休庭」，經臺南高分院</w:t>
      </w:r>
      <w:r w:rsidR="002A03E4" w:rsidRPr="006A6A9F">
        <w:rPr>
          <w:rFonts w:hint="eastAsia"/>
          <w:color w:val="000000" w:themeColor="text1"/>
        </w:rPr>
        <w:t>勘驗</w:t>
      </w:r>
      <w:r>
        <w:rPr>
          <w:rFonts w:hint="eastAsia"/>
          <w:color w:val="000000" w:themeColor="text1"/>
        </w:rPr>
        <w:t>謝○原</w:t>
      </w:r>
      <w:r w:rsidR="00DC3E0B" w:rsidRPr="006A6A9F">
        <w:rPr>
          <w:rFonts w:hint="eastAsia"/>
          <w:color w:val="000000" w:themeColor="text1"/>
        </w:rPr>
        <w:t>自身狀態，其確實表明「我不是累，只是以前的記憶有點模糊」等語，有</w:t>
      </w:r>
      <w:r w:rsidR="002A03E4" w:rsidRPr="006A6A9F">
        <w:rPr>
          <w:rFonts w:hint="eastAsia"/>
          <w:color w:val="000000" w:themeColor="text1"/>
        </w:rPr>
        <w:t>勘驗</w:t>
      </w:r>
      <w:r w:rsidR="00DC3E0B" w:rsidRPr="006A6A9F">
        <w:rPr>
          <w:rFonts w:hint="eastAsia"/>
          <w:color w:val="000000" w:themeColor="text1"/>
        </w:rPr>
        <w:t>筆錄可證，此後另日偵訊亦自承曾向檢察官作上開其並非疲累之回應。因此</w:t>
      </w:r>
      <w:r>
        <w:rPr>
          <w:rFonts w:hint="eastAsia"/>
          <w:color w:val="000000" w:themeColor="text1"/>
        </w:rPr>
        <w:t>謝○原</w:t>
      </w:r>
      <w:r w:rsidR="00DC3E0B" w:rsidRPr="006A6A9F">
        <w:rPr>
          <w:rFonts w:hint="eastAsia"/>
          <w:color w:val="000000" w:themeColor="text1"/>
        </w:rPr>
        <w:t>於調查員詢問後，至接受檢察官訊問前，獲有相當時間趴桌閉目養神之休息後始應偵訊，過程中雖打哈欠，然檢察官尚且徵詢其是否需要休息，</w:t>
      </w:r>
      <w:r>
        <w:rPr>
          <w:rFonts w:hint="eastAsia"/>
          <w:color w:val="000000" w:themeColor="text1"/>
        </w:rPr>
        <w:t>謝○原</w:t>
      </w:r>
      <w:r w:rsidR="00DC3E0B" w:rsidRPr="006A6A9F">
        <w:rPr>
          <w:rFonts w:hint="eastAsia"/>
          <w:color w:val="000000" w:themeColor="text1"/>
        </w:rPr>
        <w:t>當下衡酌自己身心狀況，既明確表達「不是累」，更說明「只是以前的記憶有點模糊」，足見其意識清楚，陳述與否及作何陳述，概憑一己自由意志，未有受壓迫或不當影響之情事，自無由他人事後強詞旁指其已疲累不堪之餘地。陳訴人屢指稱</w:t>
      </w:r>
      <w:r>
        <w:rPr>
          <w:rFonts w:hint="eastAsia"/>
          <w:color w:val="000000" w:themeColor="text1"/>
        </w:rPr>
        <w:t>謝○原</w:t>
      </w:r>
      <w:r w:rsidR="00DC3E0B" w:rsidRPr="006A6A9F">
        <w:rPr>
          <w:rFonts w:hint="eastAsia"/>
          <w:color w:val="000000" w:themeColor="text1"/>
        </w:rPr>
        <w:t>遭到檢察</w:t>
      </w:r>
      <w:r w:rsidR="00DC3E0B" w:rsidRPr="006A6A9F">
        <w:rPr>
          <w:rFonts w:hint="eastAsia"/>
          <w:color w:val="000000" w:themeColor="text1"/>
        </w:rPr>
        <w:lastRenderedPageBreak/>
        <w:t>官疲勞訊問之不正取證，尚有誤會。</w:t>
      </w:r>
    </w:p>
    <w:p w:rsidR="00DC3E0B" w:rsidRPr="006A6A9F" w:rsidRDefault="00870FEA" w:rsidP="00DC3E0B">
      <w:pPr>
        <w:pStyle w:val="4"/>
        <w:rPr>
          <w:color w:val="000000" w:themeColor="text1"/>
        </w:rPr>
      </w:pPr>
      <w:r>
        <w:rPr>
          <w:rFonts w:hint="eastAsia"/>
          <w:color w:val="000000" w:themeColor="text1"/>
        </w:rPr>
        <w:t>謝○原</w:t>
      </w:r>
      <w:r w:rsidR="00DC3E0B" w:rsidRPr="006A6A9F">
        <w:rPr>
          <w:rFonts w:hint="eastAsia"/>
          <w:color w:val="000000" w:themeColor="text1"/>
        </w:rPr>
        <w:t>長年經營賭博性電子遊戲場，富有社會歷練，深知檢調人員查緝賭博電玩業者行賄警察犯罪之嚴厲，明知無需承認自己所未曾有過之行賄犯行，亦知對檢警之犯罪指控得保持緘默的情況下，猶自白同股東交付賄賂兼及對向之收賄警察，以一般人理性標準，當認知其自白暨不利指證之後續效果。經原審</w:t>
      </w:r>
      <w:r w:rsidR="002A03E4" w:rsidRPr="006A6A9F">
        <w:rPr>
          <w:rFonts w:hint="eastAsia"/>
          <w:color w:val="000000" w:themeColor="text1"/>
        </w:rPr>
        <w:t>勘驗</w:t>
      </w:r>
      <w:r w:rsidR="00DC3E0B" w:rsidRPr="006A6A9F">
        <w:rPr>
          <w:rFonts w:hint="eastAsia"/>
          <w:color w:val="000000" w:themeColor="text1"/>
        </w:rPr>
        <w:t>調詢錄音結果，調查員確對</w:t>
      </w:r>
      <w:r>
        <w:rPr>
          <w:rFonts w:hint="eastAsia"/>
          <w:color w:val="000000" w:themeColor="text1"/>
        </w:rPr>
        <w:t>謝○原</w:t>
      </w:r>
      <w:r w:rsidR="00DC3E0B" w:rsidRPr="006A6A9F">
        <w:rPr>
          <w:rFonts w:hint="eastAsia"/>
          <w:color w:val="000000" w:themeColor="text1"/>
        </w:rPr>
        <w:t>告以行賄公務員之法定刑為有期徒刑1年以上7年以下，最重可判到有期徒刑7年，偵查中自白可以減輕或免除其刑，且檢察官得同意給予據實陳述之污點證人追訴寬減或保護，並曉以已掌握清查公司帳冊及股東金融帳戶等事證，復強調上開規定是法律給罪犯補救機會的1種保護，必須告知</w:t>
      </w:r>
      <w:r>
        <w:rPr>
          <w:rFonts w:hint="eastAsia"/>
          <w:color w:val="000000" w:themeColor="text1"/>
        </w:rPr>
        <w:t>謝○原</w:t>
      </w:r>
      <w:r w:rsidR="00DC3E0B" w:rsidRPr="006A6A9F">
        <w:rPr>
          <w:rFonts w:hint="eastAsia"/>
          <w:color w:val="000000" w:themeColor="text1"/>
        </w:rPr>
        <w:t>依法有上開之權利，有</w:t>
      </w:r>
      <w:r w:rsidR="002A03E4" w:rsidRPr="006A6A9F">
        <w:rPr>
          <w:rFonts w:hint="eastAsia"/>
          <w:color w:val="000000" w:themeColor="text1"/>
        </w:rPr>
        <w:t>勘驗</w:t>
      </w:r>
      <w:r w:rsidR="00DC3E0B" w:rsidRPr="006A6A9F">
        <w:rPr>
          <w:rFonts w:hint="eastAsia"/>
          <w:color w:val="000000" w:themeColor="text1"/>
        </w:rPr>
        <w:t>筆錄可稽。調查員對</w:t>
      </w:r>
      <w:r>
        <w:rPr>
          <w:rFonts w:hint="eastAsia"/>
          <w:color w:val="000000" w:themeColor="text1"/>
        </w:rPr>
        <w:t>謝○原</w:t>
      </w:r>
      <w:r w:rsidR="00DC3E0B" w:rsidRPr="006A6A9F">
        <w:rPr>
          <w:rFonts w:hint="eastAsia"/>
          <w:color w:val="000000" w:themeColor="text1"/>
        </w:rPr>
        <w:t>告以真實掌握之事證，並曉示法律明文允許之寬典，此對</w:t>
      </w:r>
      <w:r>
        <w:rPr>
          <w:rFonts w:hint="eastAsia"/>
          <w:color w:val="000000" w:themeColor="text1"/>
        </w:rPr>
        <w:t>謝○原</w:t>
      </w:r>
      <w:r w:rsidR="00DC3E0B" w:rsidRPr="006A6A9F">
        <w:rPr>
          <w:rFonts w:hint="eastAsia"/>
          <w:color w:val="000000" w:themeColor="text1"/>
        </w:rPr>
        <w:t>確可產生如實招供之動力，嗣其於檢察官偵訊時為自白，乃係其出於利害權衡後之意思決定與活動，自難謂遭受不當外力影響其供述自由，應認自白係出於任意性。</w:t>
      </w:r>
    </w:p>
    <w:p w:rsidR="00DC3E0B" w:rsidRPr="006A6A9F" w:rsidRDefault="00DC3E0B" w:rsidP="00DC3E0B">
      <w:pPr>
        <w:pStyle w:val="4"/>
        <w:rPr>
          <w:color w:val="000000" w:themeColor="text1"/>
        </w:rPr>
      </w:pPr>
      <w:r w:rsidRPr="006A6A9F">
        <w:rPr>
          <w:rFonts w:hint="eastAsia"/>
          <w:color w:val="000000" w:themeColor="text1"/>
        </w:rPr>
        <w:t>檢察官訊問</w:t>
      </w:r>
      <w:r w:rsidR="00870FEA">
        <w:rPr>
          <w:rFonts w:hint="eastAsia"/>
          <w:color w:val="000000" w:themeColor="text1"/>
        </w:rPr>
        <w:t>謝○原</w:t>
      </w:r>
      <w:r w:rsidRPr="006A6A9F">
        <w:rPr>
          <w:rFonts w:hint="eastAsia"/>
          <w:color w:val="000000" w:themeColor="text1"/>
        </w:rPr>
        <w:t>，係有別於調詢之另一訊問程序，依法踐行告知涉犯罪名、得保持緘默、選任辯護人及請求調查有利證據等權利事項後，再以懇切之態度訊問案情，任由</w:t>
      </w:r>
      <w:r w:rsidR="00870FEA">
        <w:rPr>
          <w:rFonts w:hint="eastAsia"/>
          <w:color w:val="000000" w:themeColor="text1"/>
        </w:rPr>
        <w:t>謝○原</w:t>
      </w:r>
      <w:r w:rsidRPr="006A6A9F">
        <w:rPr>
          <w:rFonts w:hint="eastAsia"/>
          <w:color w:val="000000" w:themeColor="text1"/>
        </w:rPr>
        <w:t>依題旨詳實應答，未見其心理受有壓迫之徵象，本案尚無事證可認有何心理不自由之情況延伸至檢察官複訊。</w:t>
      </w:r>
      <w:r w:rsidR="00870FEA">
        <w:rPr>
          <w:rFonts w:hint="eastAsia"/>
          <w:color w:val="000000" w:themeColor="text1"/>
        </w:rPr>
        <w:t>謝○原</w:t>
      </w:r>
      <w:r w:rsidRPr="006A6A9F">
        <w:rPr>
          <w:rFonts w:hint="eastAsia"/>
          <w:color w:val="000000" w:themeColor="text1"/>
        </w:rPr>
        <w:t>亦供認：偵訊供述未遭強暴、脅迫、詐欺等不正當手段取供，沒有人逼迫承認，是出於自由意思所述等語。</w:t>
      </w:r>
      <w:r w:rsidR="00870FEA">
        <w:rPr>
          <w:rFonts w:hint="eastAsia"/>
          <w:color w:val="000000" w:themeColor="text1"/>
        </w:rPr>
        <w:t>謝○原</w:t>
      </w:r>
      <w:r w:rsidRPr="006A6A9F">
        <w:rPr>
          <w:rFonts w:hint="eastAsia"/>
          <w:color w:val="000000" w:themeColor="text1"/>
        </w:rPr>
        <w:t>除坦言交付賄賂給陳訴</w:t>
      </w:r>
      <w:r w:rsidRPr="006A6A9F">
        <w:rPr>
          <w:rFonts w:hint="eastAsia"/>
          <w:color w:val="000000" w:themeColor="text1"/>
        </w:rPr>
        <w:lastRenderedPageBreak/>
        <w:t>人、</w:t>
      </w:r>
      <w:r w:rsidR="00E010E7">
        <w:rPr>
          <w:rFonts w:hint="eastAsia"/>
          <w:color w:val="000000" w:themeColor="text1"/>
        </w:rPr>
        <w:t>呂○原</w:t>
      </w:r>
      <w:r w:rsidRPr="006A6A9F">
        <w:rPr>
          <w:rFonts w:hint="eastAsia"/>
          <w:color w:val="000000" w:themeColor="text1"/>
        </w:rPr>
        <w:t>，且股東</w:t>
      </w:r>
      <w:r w:rsidR="00870FEA">
        <w:rPr>
          <w:rFonts w:hint="eastAsia"/>
          <w:color w:val="000000" w:themeColor="text1"/>
        </w:rPr>
        <w:t>陳○鑫</w:t>
      </w:r>
      <w:r w:rsidRPr="006A6A9F">
        <w:rPr>
          <w:rFonts w:hint="eastAsia"/>
          <w:color w:val="000000" w:themeColor="text1"/>
        </w:rPr>
        <w:t>、</w:t>
      </w:r>
      <w:r w:rsidR="008D7639">
        <w:rPr>
          <w:rFonts w:hint="eastAsia"/>
          <w:color w:val="000000" w:themeColor="text1"/>
        </w:rPr>
        <w:t>陳○成</w:t>
      </w:r>
      <w:r w:rsidRPr="006A6A9F">
        <w:rPr>
          <w:rFonts w:hint="eastAsia"/>
          <w:color w:val="000000" w:themeColor="text1"/>
        </w:rPr>
        <w:t>均知悉等情節外，另就檢察官提問關於其向</w:t>
      </w:r>
      <w:r w:rsidR="00870FEA">
        <w:rPr>
          <w:rFonts w:hint="eastAsia"/>
          <w:color w:val="000000" w:themeColor="text1"/>
        </w:rPr>
        <w:t>陳○鑫</w:t>
      </w:r>
      <w:r w:rsidRPr="006A6A9F">
        <w:rPr>
          <w:rFonts w:hint="eastAsia"/>
          <w:color w:val="000000" w:themeColor="text1"/>
        </w:rPr>
        <w:t>另索求2萬元之通訊監察內容，以及年度3節贈賄等疑義，進一步辯明並未行賄而係供己花用，顯係就賄賂犯嫌加以辯明（刑事訴訟法第96條參照），由此足見</w:t>
      </w:r>
      <w:r w:rsidR="00870FEA">
        <w:rPr>
          <w:rFonts w:hint="eastAsia"/>
          <w:color w:val="000000" w:themeColor="text1"/>
        </w:rPr>
        <w:t>謝○原</w:t>
      </w:r>
      <w:r w:rsidRPr="006A6A9F">
        <w:rPr>
          <w:rFonts w:hint="eastAsia"/>
          <w:color w:val="000000" w:themeColor="text1"/>
        </w:rPr>
        <w:t>就所涉行賄罪名，或為損人不利己之坦承，或為利己且利人之辯駁，理解題旨區辨案情疑點分明，思慮無礙，並無疲累以致意識不清而供述紛亂情形，調查員長時間詢問之不利影響，顯未延續至檢察官偵訊時，</w:t>
      </w:r>
      <w:r w:rsidR="00870FEA">
        <w:rPr>
          <w:rFonts w:hint="eastAsia"/>
          <w:color w:val="000000" w:themeColor="text1"/>
        </w:rPr>
        <w:t>謝○原</w:t>
      </w:r>
      <w:r w:rsidRPr="006A6A9F">
        <w:rPr>
          <w:rFonts w:hint="eastAsia"/>
          <w:color w:val="000000" w:themeColor="text1"/>
        </w:rPr>
        <w:t>於檢察官訊問之自白應具任意性，於有補強證據證明與事實相符時，自得作為證據；陳訴人指稱</w:t>
      </w:r>
      <w:r w:rsidR="00870FEA">
        <w:rPr>
          <w:rFonts w:hint="eastAsia"/>
          <w:color w:val="000000" w:themeColor="text1"/>
        </w:rPr>
        <w:t>謝○原</w:t>
      </w:r>
      <w:r w:rsidRPr="006A6A9F">
        <w:rPr>
          <w:rFonts w:hint="eastAsia"/>
          <w:color w:val="000000" w:themeColor="text1"/>
        </w:rPr>
        <w:t>偵訊自白、結證不具任意性，尚有誤會。至刑事訴訟法關於證據蒐集或調查等程序規定，就詢（訊）問犯罪嫌疑人或被告之各項告知要求，並無檢察官須表明身分或著特定服制後始得訊問之設計，陳訴人以檢察官於該次訊問未著法袍，而質疑</w:t>
      </w:r>
      <w:r w:rsidR="00870FEA">
        <w:rPr>
          <w:rFonts w:hint="eastAsia"/>
          <w:color w:val="000000" w:themeColor="text1"/>
        </w:rPr>
        <w:t>謝○原</w:t>
      </w:r>
      <w:r w:rsidRPr="006A6A9F">
        <w:rPr>
          <w:rFonts w:hint="eastAsia"/>
          <w:color w:val="000000" w:themeColor="text1"/>
        </w:rPr>
        <w:t>供述之證據能力，亦有誤會。</w:t>
      </w:r>
    </w:p>
    <w:p w:rsidR="00DC3E0B" w:rsidRPr="006A6A9F" w:rsidRDefault="00DC3E0B" w:rsidP="00DC3E0B">
      <w:pPr>
        <w:pStyle w:val="4"/>
        <w:rPr>
          <w:color w:val="000000" w:themeColor="text1"/>
        </w:rPr>
      </w:pPr>
      <w:r w:rsidRPr="006A6A9F">
        <w:rPr>
          <w:rFonts w:hint="eastAsia"/>
          <w:color w:val="000000" w:themeColor="text1"/>
        </w:rPr>
        <w:t>具共犯關係之共同被告（共犯被告），在同一訴訟程序中，兼具被告及互為證人之身分，倘檢察官先後以被告、證人之身分訊問取供，程序得以切割區分，並踐行各別之告知義務，前者曉示可保持緘默之被告權利（刑事訴訟法第95條），後者曉示得拒絕證言之證人權利（同法第185條第2項、第186條第2項），使受訊問者瞭解係基於何種身分應訊，不生混淆，而得以選擇行使各該當權利，蒐取證據程序於法自無不合。</w:t>
      </w:r>
      <w:r w:rsidRPr="006A6A9F">
        <w:rPr>
          <w:rFonts w:hint="eastAsia"/>
          <w:b/>
          <w:color w:val="000000" w:themeColor="text1"/>
        </w:rPr>
        <w:t>查檢察官於97年7月9日先以被告身分訊問</w:t>
      </w:r>
      <w:r w:rsidR="00870FEA">
        <w:rPr>
          <w:rFonts w:hint="eastAsia"/>
          <w:b/>
          <w:color w:val="000000" w:themeColor="text1"/>
        </w:rPr>
        <w:t>謝○原</w:t>
      </w:r>
      <w:r w:rsidRPr="006A6A9F">
        <w:rPr>
          <w:rFonts w:hint="eastAsia"/>
          <w:b/>
          <w:color w:val="000000" w:themeColor="text1"/>
        </w:rPr>
        <w:t>，</w:t>
      </w:r>
      <w:r w:rsidR="00870FEA">
        <w:rPr>
          <w:rFonts w:hint="eastAsia"/>
          <w:b/>
          <w:color w:val="000000" w:themeColor="text1"/>
        </w:rPr>
        <w:t>謝○原</w:t>
      </w:r>
      <w:r w:rsidRPr="006A6A9F">
        <w:rPr>
          <w:rFonts w:hint="eastAsia"/>
          <w:b/>
          <w:color w:val="000000" w:themeColor="text1"/>
        </w:rPr>
        <w:t>在知道可以保持緘默情況下坦言行賄陳訴人之任意性自白，得為不利</w:t>
      </w:r>
      <w:r w:rsidR="00870FEA">
        <w:rPr>
          <w:rFonts w:hint="eastAsia"/>
          <w:b/>
          <w:color w:val="000000" w:themeColor="text1"/>
        </w:rPr>
        <w:t>謝○原</w:t>
      </w:r>
      <w:r w:rsidRPr="006A6A9F">
        <w:rPr>
          <w:rFonts w:hint="eastAsia"/>
          <w:b/>
          <w:color w:val="000000" w:themeColor="text1"/>
        </w:rPr>
        <w:t>自己之證據，再以</w:t>
      </w:r>
      <w:r w:rsidR="00A35855" w:rsidRPr="006A6A9F">
        <w:rPr>
          <w:rFonts w:hint="eastAsia"/>
          <w:b/>
          <w:color w:val="000000" w:themeColor="text1"/>
        </w:rPr>
        <w:t>「證人」</w:t>
      </w:r>
      <w:r w:rsidRPr="006A6A9F">
        <w:rPr>
          <w:rFonts w:hint="eastAsia"/>
          <w:b/>
          <w:color w:val="000000" w:themeColor="text1"/>
        </w:rPr>
        <w:lastRenderedPageBreak/>
        <w:t>身分訊問</w:t>
      </w:r>
      <w:r w:rsidR="00870FEA">
        <w:rPr>
          <w:rFonts w:hint="eastAsia"/>
          <w:b/>
          <w:color w:val="000000" w:themeColor="text1"/>
        </w:rPr>
        <w:t>謝○原</w:t>
      </w:r>
      <w:r w:rsidRPr="006A6A9F">
        <w:rPr>
          <w:rFonts w:hint="eastAsia"/>
          <w:b/>
          <w:color w:val="000000" w:themeColor="text1"/>
        </w:rPr>
        <w:t>，告以證人作證之具結義務及偽證處罰（刑事訴訟法第187條第1項），但疏漏未告知若恐因陳述致</w:t>
      </w:r>
      <w:r w:rsidR="00870FEA">
        <w:rPr>
          <w:rFonts w:hint="eastAsia"/>
          <w:b/>
          <w:color w:val="000000" w:themeColor="text1"/>
        </w:rPr>
        <w:t>謝○原</w:t>
      </w:r>
      <w:r w:rsidRPr="006A6A9F">
        <w:rPr>
          <w:rFonts w:hint="eastAsia"/>
          <w:b/>
          <w:color w:val="000000" w:themeColor="text1"/>
        </w:rPr>
        <w:t>「自己」或「與其有法定身分關係之人」受刑事追訴或處罰者得拒絕證言（刑事訴訟法第181條、第186條第2項），即逕命</w:t>
      </w:r>
      <w:r w:rsidR="00870FEA">
        <w:rPr>
          <w:rFonts w:hint="eastAsia"/>
          <w:b/>
          <w:color w:val="000000" w:themeColor="text1"/>
        </w:rPr>
        <w:t>謝○原</w:t>
      </w:r>
      <w:r w:rsidRPr="006A6A9F">
        <w:rPr>
          <w:rFonts w:hint="eastAsia"/>
          <w:b/>
          <w:color w:val="000000" w:themeColor="text1"/>
        </w:rPr>
        <w:t>朗讀結文後具結，證述</w:t>
      </w:r>
      <w:r w:rsidR="00870FEA">
        <w:rPr>
          <w:rFonts w:hint="eastAsia"/>
          <w:b/>
          <w:color w:val="000000" w:themeColor="text1"/>
        </w:rPr>
        <w:t>陳○鑫</w:t>
      </w:r>
      <w:r w:rsidRPr="006A6A9F">
        <w:rPr>
          <w:rFonts w:hint="eastAsia"/>
          <w:b/>
          <w:color w:val="000000" w:themeColor="text1"/>
        </w:rPr>
        <w:t>、</w:t>
      </w:r>
      <w:r w:rsidR="008D7639">
        <w:rPr>
          <w:rFonts w:hint="eastAsia"/>
          <w:b/>
          <w:color w:val="000000" w:themeColor="text1"/>
        </w:rPr>
        <w:t>陳○成</w:t>
      </w:r>
      <w:r w:rsidRPr="006A6A9F">
        <w:rPr>
          <w:rFonts w:hint="eastAsia"/>
          <w:b/>
          <w:color w:val="000000" w:themeColor="text1"/>
        </w:rPr>
        <w:t>均知其賄賂陳訴人及</w:t>
      </w:r>
      <w:r w:rsidR="00E010E7">
        <w:rPr>
          <w:rFonts w:hint="eastAsia"/>
          <w:b/>
          <w:color w:val="000000" w:themeColor="text1"/>
        </w:rPr>
        <w:t>呂○原</w:t>
      </w:r>
      <w:r w:rsidRPr="006A6A9F">
        <w:rPr>
          <w:rFonts w:hint="eastAsia"/>
          <w:b/>
          <w:color w:val="000000" w:themeColor="text1"/>
        </w:rPr>
        <w:t>等情，業經臺南高分</w:t>
      </w:r>
      <w:r w:rsidR="00E6018F" w:rsidRPr="006A6A9F">
        <w:rPr>
          <w:rFonts w:hint="eastAsia"/>
          <w:b/>
          <w:color w:val="000000" w:themeColor="text1"/>
        </w:rPr>
        <w:t>院</w:t>
      </w:r>
      <w:r w:rsidR="002A03E4" w:rsidRPr="006A6A9F">
        <w:rPr>
          <w:rFonts w:hint="eastAsia"/>
          <w:b/>
          <w:color w:val="000000" w:themeColor="text1"/>
        </w:rPr>
        <w:t>勘驗</w:t>
      </w:r>
      <w:r w:rsidRPr="006A6A9F">
        <w:rPr>
          <w:rFonts w:hint="eastAsia"/>
          <w:b/>
          <w:color w:val="000000" w:themeColor="text1"/>
        </w:rPr>
        <w:t>無誤，有</w:t>
      </w:r>
      <w:r w:rsidR="002A03E4" w:rsidRPr="006A6A9F">
        <w:rPr>
          <w:rFonts w:hint="eastAsia"/>
          <w:b/>
          <w:color w:val="000000" w:themeColor="text1"/>
        </w:rPr>
        <w:t>勘驗</w:t>
      </w:r>
      <w:r w:rsidRPr="006A6A9F">
        <w:rPr>
          <w:rFonts w:hint="eastAsia"/>
          <w:b/>
          <w:color w:val="000000" w:themeColor="text1"/>
        </w:rPr>
        <w:t>筆錄可考。檢察官分別以被告、證人身分訊問</w:t>
      </w:r>
      <w:r w:rsidR="00870FEA">
        <w:rPr>
          <w:rFonts w:hint="eastAsia"/>
          <w:b/>
          <w:color w:val="000000" w:themeColor="text1"/>
        </w:rPr>
        <w:t>謝○原</w:t>
      </w:r>
      <w:r w:rsidRPr="006A6A9F">
        <w:rPr>
          <w:rFonts w:hint="eastAsia"/>
          <w:b/>
          <w:color w:val="000000" w:themeColor="text1"/>
        </w:rPr>
        <w:t>，前者曉示得保持緘默，後者曉示應據實陳述，並令其簽立具結文等程序有所區隔而不致混淆，其證言除經權衡於證據能力無礙之微瑕外，一般而言，尚屬適法。</w:t>
      </w:r>
    </w:p>
    <w:p w:rsidR="00DC3E0B" w:rsidRPr="006A6A9F" w:rsidRDefault="00DC3E0B" w:rsidP="00DC3E0B">
      <w:pPr>
        <w:pStyle w:val="4"/>
        <w:rPr>
          <w:color w:val="000000" w:themeColor="text1"/>
        </w:rPr>
      </w:pPr>
      <w:r w:rsidRPr="006A6A9F">
        <w:rPr>
          <w:rFonts w:hint="eastAsia"/>
          <w:color w:val="000000" w:themeColor="text1"/>
        </w:rPr>
        <w:t>刑事訴訟法第180條、第181條、第185條、第186條第2項規定，訊問證人應先調查其與被告有無法定之特定身分關係，或證人有恐因陳述致自己或與其具上開法定特定身分關係之人受刑事追訴或處罰之情形者，應告以得拒絕證言。違反上開程序規定所得證言之證據能力如何判斷，見解有二：</w:t>
      </w:r>
    </w:p>
    <w:p w:rsidR="00DC3E0B" w:rsidRPr="006A6A9F" w:rsidRDefault="00DC3E0B" w:rsidP="00DC3E0B">
      <w:pPr>
        <w:pStyle w:val="5"/>
        <w:rPr>
          <w:color w:val="000000" w:themeColor="text1"/>
        </w:rPr>
      </w:pPr>
      <w:r w:rsidRPr="006A6A9F">
        <w:rPr>
          <w:rFonts w:hint="eastAsia"/>
          <w:color w:val="000000" w:themeColor="text1"/>
        </w:rPr>
        <w:t>依「權利領域理論」觀點，上揭告知得拒證規定之設計，係為保護證人而非被告，自非被告所得主張，故應無視程序瑕疵逕認證言有證據能力（最高法院106年度台上字第2180號等判決意旨）。</w:t>
      </w:r>
    </w:p>
    <w:p w:rsidR="00DC3E0B" w:rsidRPr="006A6A9F" w:rsidRDefault="00DC3E0B" w:rsidP="00DC3E0B">
      <w:pPr>
        <w:pStyle w:val="5"/>
        <w:rPr>
          <w:color w:val="000000" w:themeColor="text1"/>
        </w:rPr>
      </w:pPr>
      <w:r w:rsidRPr="006A6A9F">
        <w:rPr>
          <w:rFonts w:hint="eastAsia"/>
          <w:color w:val="000000" w:themeColor="text1"/>
        </w:rPr>
        <w:t>上開規定雖係為保護證人而設，非被告所得主張，且既命具結作證供述，當即無違「證人依法應具結而未具結，其證言不得作為證據」規定（第158條之3），然命證人具結作證所踐行之告知義務倘有瑕疵，終究與正當程序未盡相符，應認屬違背法定程序取得之證據（對共同被告</w:t>
      </w:r>
      <w:r w:rsidRPr="006A6A9F">
        <w:rPr>
          <w:rFonts w:hint="eastAsia"/>
          <w:color w:val="000000" w:themeColor="text1"/>
        </w:rPr>
        <w:lastRenderedPageBreak/>
        <w:t>而言），應適用第158條之4權衡人權保障及公共利益判斷其證據能力，規範保護領域僅為考量因素之一（最高法院107年度台上字第1576號判決意旨），關於上揭訊問證人取供之證據能力疑義，前者之見解，較不契合全體法秩序整合自洽之原則。再者，蒐取證據之程序瑕疵，並不必然導致證據使用禁止，基於訴訟資料愈豐富，愈有助於事實之釐清與確定之刑事訴訟目的，一概以程序違法為由，否定其證據能力，難謂適當，且僅因程序上之瑕疵，致使許多與事實相符之證據，無例外地被排除而不用，例如案情重大，然違背法定程序之情節輕微，若遽捨棄該證據不用，犯法者竟可逍遙法外，此與國民感情相悖，難為社會所接受，自有害於審判之公平正義。職是，對於違背法定程序取得之證據，除法律另有規定外，為兼顧程序正義及發現實體真實，應由法院於個案審理中，就個人基本人權之保障及公共利益之均衡維護，依比例原則及法益權衡原則客觀判斷。</w:t>
      </w:r>
    </w:p>
    <w:p w:rsidR="00DC3E0B" w:rsidRPr="006A6A9F" w:rsidRDefault="00DC3E0B" w:rsidP="00DC3E0B">
      <w:pPr>
        <w:pStyle w:val="4"/>
        <w:rPr>
          <w:color w:val="000000" w:themeColor="text1"/>
        </w:rPr>
      </w:pPr>
      <w:r w:rsidRPr="006A6A9F">
        <w:rPr>
          <w:rFonts w:hint="eastAsia"/>
          <w:color w:val="000000" w:themeColor="text1"/>
        </w:rPr>
        <w:t>檢察官雖告知</w:t>
      </w:r>
      <w:r w:rsidR="00870FEA">
        <w:rPr>
          <w:rFonts w:hint="eastAsia"/>
          <w:color w:val="000000" w:themeColor="text1"/>
        </w:rPr>
        <w:t>謝○原</w:t>
      </w:r>
      <w:r w:rsidRPr="006A6A9F">
        <w:rPr>
          <w:rFonts w:hint="eastAsia"/>
          <w:color w:val="000000" w:themeColor="text1"/>
        </w:rPr>
        <w:t>有關刑事訴訟法第187條具結義務及偽證之處罰，惟未告知得拒絕證言之權利等情，所踐行之訴訟程序固不無闕漏。然則：</w:t>
      </w:r>
    </w:p>
    <w:p w:rsidR="00DC3E0B" w:rsidRPr="006A6A9F" w:rsidRDefault="00DC3E0B" w:rsidP="00DC3E0B">
      <w:pPr>
        <w:pStyle w:val="5"/>
        <w:rPr>
          <w:color w:val="000000" w:themeColor="text1"/>
        </w:rPr>
      </w:pPr>
      <w:r w:rsidRPr="006A6A9F">
        <w:rPr>
          <w:rFonts w:hint="eastAsia"/>
          <w:color w:val="000000" w:themeColor="text1"/>
        </w:rPr>
        <w:t>關於未對</w:t>
      </w:r>
      <w:r w:rsidR="00870FEA">
        <w:rPr>
          <w:rFonts w:hint="eastAsia"/>
          <w:color w:val="000000" w:themeColor="text1"/>
        </w:rPr>
        <w:t>謝○原</w:t>
      </w:r>
      <w:r w:rsidRPr="006A6A9F">
        <w:rPr>
          <w:rFonts w:hint="eastAsia"/>
          <w:color w:val="000000" w:themeColor="text1"/>
        </w:rPr>
        <w:t>告知恐因陳述致「自己」受追訴或處罰部分，法所禁者，係恐因陳述致「自己」不利得予拒證，若未以</w:t>
      </w:r>
      <w:r w:rsidR="00870FEA">
        <w:rPr>
          <w:rFonts w:hint="eastAsia"/>
          <w:color w:val="000000" w:themeColor="text1"/>
        </w:rPr>
        <w:t>謝○原</w:t>
      </w:r>
      <w:r w:rsidRPr="006A6A9F">
        <w:rPr>
          <w:rFonts w:hint="eastAsia"/>
          <w:color w:val="000000" w:themeColor="text1"/>
        </w:rPr>
        <w:t>之該等證供，作為認定其自身犯行證據的話，則該等瑕疵並無關緊要，蓋無違禁止「自證（證人）己罪」之規範意旨，而臺南高分院係以</w:t>
      </w:r>
      <w:r w:rsidR="00870FEA">
        <w:rPr>
          <w:rFonts w:hint="eastAsia"/>
          <w:color w:val="000000" w:themeColor="text1"/>
        </w:rPr>
        <w:t>謝○原</w:t>
      </w:r>
      <w:r w:rsidRPr="006A6A9F">
        <w:rPr>
          <w:rFonts w:hint="eastAsia"/>
          <w:color w:val="000000" w:themeColor="text1"/>
        </w:rPr>
        <w:t>以被告身分所為之任意性自白，輔以其他補強證據以資定罪。</w:t>
      </w:r>
    </w:p>
    <w:p w:rsidR="00DC3E0B" w:rsidRPr="006A6A9F" w:rsidRDefault="00DC3E0B" w:rsidP="00DC3E0B">
      <w:pPr>
        <w:pStyle w:val="5"/>
        <w:rPr>
          <w:color w:val="000000" w:themeColor="text1"/>
        </w:rPr>
      </w:pPr>
      <w:r w:rsidRPr="006A6A9F">
        <w:rPr>
          <w:rFonts w:hint="eastAsia"/>
          <w:color w:val="000000" w:themeColor="text1"/>
        </w:rPr>
        <w:lastRenderedPageBreak/>
        <w:t>關於未告知</w:t>
      </w:r>
      <w:r w:rsidR="00870FEA">
        <w:rPr>
          <w:rFonts w:hint="eastAsia"/>
          <w:color w:val="000000" w:themeColor="text1"/>
        </w:rPr>
        <w:t>謝○原</w:t>
      </w:r>
      <w:r w:rsidRPr="006A6A9F">
        <w:rPr>
          <w:rFonts w:hint="eastAsia"/>
          <w:color w:val="000000" w:themeColor="text1"/>
        </w:rPr>
        <w:t>恐因陳述致「與其有法定身分關係之人」受追訴或處罰亦得拒證部分，應審酌檢察官之該等取供瑕疵，是否構成「顯有不可信」之外部情況，此攸關</w:t>
      </w:r>
      <w:r w:rsidR="00870FEA">
        <w:rPr>
          <w:rFonts w:hint="eastAsia"/>
          <w:color w:val="000000" w:themeColor="text1"/>
        </w:rPr>
        <w:t>謝○原</w:t>
      </w:r>
      <w:r w:rsidRPr="006A6A9F">
        <w:rPr>
          <w:rFonts w:hint="eastAsia"/>
          <w:color w:val="000000" w:themeColor="text1"/>
        </w:rPr>
        <w:t>之證言，能否作為認定其餘共同被告（同向共犯被告</w:t>
      </w:r>
      <w:r w:rsidR="00870FEA">
        <w:rPr>
          <w:rFonts w:hint="eastAsia"/>
          <w:color w:val="000000" w:themeColor="text1"/>
        </w:rPr>
        <w:t>陳○鑫</w:t>
      </w:r>
      <w:r w:rsidRPr="006A6A9F">
        <w:rPr>
          <w:rFonts w:hint="eastAsia"/>
          <w:color w:val="000000" w:themeColor="text1"/>
        </w:rPr>
        <w:t>、</w:t>
      </w:r>
      <w:r w:rsidR="008D7639">
        <w:rPr>
          <w:rFonts w:hint="eastAsia"/>
          <w:color w:val="000000" w:themeColor="text1"/>
        </w:rPr>
        <w:t>陳○成</w:t>
      </w:r>
      <w:r w:rsidRPr="006A6A9F">
        <w:rPr>
          <w:rFonts w:hint="eastAsia"/>
          <w:color w:val="000000" w:themeColor="text1"/>
        </w:rPr>
        <w:t>；對向共犯被告即陳訴人、</w:t>
      </w:r>
      <w:r w:rsidR="00E010E7">
        <w:rPr>
          <w:rFonts w:hint="eastAsia"/>
          <w:color w:val="000000" w:themeColor="text1"/>
        </w:rPr>
        <w:t>呂○原</w:t>
      </w:r>
      <w:r w:rsidRPr="006A6A9F">
        <w:rPr>
          <w:rFonts w:hint="eastAsia"/>
          <w:color w:val="000000" w:themeColor="text1"/>
        </w:rPr>
        <w:t>）被訴犯罪事實判斷依據之問題。查，</w:t>
      </w:r>
      <w:r w:rsidR="00870FEA">
        <w:rPr>
          <w:rFonts w:hint="eastAsia"/>
          <w:color w:val="000000" w:themeColor="text1"/>
        </w:rPr>
        <w:t>謝○原</w:t>
      </w:r>
      <w:r w:rsidRPr="006A6A9F">
        <w:rPr>
          <w:rFonts w:hint="eastAsia"/>
          <w:color w:val="000000" w:themeColor="text1"/>
        </w:rPr>
        <w:t>與共同被告</w:t>
      </w:r>
      <w:r w:rsidR="00870FEA">
        <w:rPr>
          <w:rFonts w:hint="eastAsia"/>
          <w:color w:val="000000" w:themeColor="text1"/>
        </w:rPr>
        <w:t>陳○鑫</w:t>
      </w:r>
      <w:r w:rsidRPr="006A6A9F">
        <w:rPr>
          <w:rFonts w:hint="eastAsia"/>
          <w:color w:val="000000" w:themeColor="text1"/>
        </w:rPr>
        <w:t>及陳訴人等人事實上本皆無法定得拒絕證言之身分關係，倘檢察官就「恐因陳述致『與其有法定身分關係之人』不利則得拒證」踐行完備之告知，其結果並無不同，檢察官雖漏未告知，亦無損及共同被告等人或陳訴人之權益。檢察官分離稍早之被告訊問程序，另採證人訊問程序取供，曉諭偽證處罰並命</w:t>
      </w:r>
      <w:r w:rsidR="00870FEA">
        <w:rPr>
          <w:rFonts w:hint="eastAsia"/>
          <w:color w:val="000000" w:themeColor="text1"/>
        </w:rPr>
        <w:t>謝○原</w:t>
      </w:r>
      <w:r w:rsidRPr="006A6A9F">
        <w:rPr>
          <w:rFonts w:hint="eastAsia"/>
          <w:color w:val="000000" w:themeColor="text1"/>
        </w:rPr>
        <w:t>簽立具結文，顯意在恪守法定程序避免</w:t>
      </w:r>
      <w:r w:rsidR="00870FEA">
        <w:rPr>
          <w:rFonts w:hint="eastAsia"/>
          <w:color w:val="000000" w:themeColor="text1"/>
        </w:rPr>
        <w:t>謝○原</w:t>
      </w:r>
      <w:r w:rsidRPr="006A6A9F">
        <w:rPr>
          <w:rFonts w:hint="eastAsia"/>
          <w:color w:val="000000" w:themeColor="text1"/>
        </w:rPr>
        <w:t>混淆，兼顧其私益與發現真實之公益，固漏未為上開告知，然該瑕疵僅止於前行告知內容疏忽之程序未備，尚非情節較重之「未以證人身分」或「以證人身分卻未命具結」取證；而</w:t>
      </w:r>
      <w:r w:rsidR="00870FEA">
        <w:rPr>
          <w:rFonts w:hint="eastAsia"/>
          <w:color w:val="000000" w:themeColor="text1"/>
        </w:rPr>
        <w:t>謝○原</w:t>
      </w:r>
      <w:r w:rsidRPr="006A6A9F">
        <w:rPr>
          <w:rFonts w:hint="eastAsia"/>
          <w:color w:val="000000" w:themeColor="text1"/>
        </w:rPr>
        <w:t>之證言與稍早之任意性自白一致，無任何意志不自由之情，就共同被告等人所犯行賄或收賄罪行之證明，有外部之信用擔保，權衡人權保障及法益保護公共利益，應認</w:t>
      </w:r>
      <w:r w:rsidR="00870FEA">
        <w:rPr>
          <w:rFonts w:hint="eastAsia"/>
          <w:color w:val="000000" w:themeColor="text1"/>
        </w:rPr>
        <w:t>謝○原</w:t>
      </w:r>
      <w:r w:rsidRPr="006A6A9F">
        <w:rPr>
          <w:rFonts w:hint="eastAsia"/>
          <w:color w:val="000000" w:themeColor="text1"/>
        </w:rPr>
        <w:t>於97年7月9日偵訊具結作證之證言具有證據能力，陳訴人否定</w:t>
      </w:r>
      <w:r w:rsidR="00870FEA">
        <w:rPr>
          <w:rFonts w:hint="eastAsia"/>
          <w:color w:val="000000" w:themeColor="text1"/>
        </w:rPr>
        <w:t>謝○原</w:t>
      </w:r>
      <w:r w:rsidRPr="006A6A9F">
        <w:rPr>
          <w:rFonts w:hint="eastAsia"/>
          <w:color w:val="000000" w:themeColor="text1"/>
        </w:rPr>
        <w:t>偵查中供證之證據能力，並不成立。</w:t>
      </w:r>
    </w:p>
    <w:p w:rsidR="00DC3E0B" w:rsidRPr="006A6A9F" w:rsidRDefault="00DC3E0B" w:rsidP="00DC3E0B">
      <w:pPr>
        <w:pStyle w:val="3"/>
        <w:rPr>
          <w:color w:val="000000" w:themeColor="text1"/>
        </w:rPr>
      </w:pPr>
      <w:r w:rsidRPr="006A6A9F">
        <w:rPr>
          <w:rFonts w:hint="eastAsia"/>
          <w:color w:val="000000" w:themeColor="text1"/>
        </w:rPr>
        <w:t>關於陳訴人所指通訊監察未符合事實及監聽譯文遭更改，經提出卻未獲調查乙情：</w:t>
      </w:r>
    </w:p>
    <w:p w:rsidR="00DC3E0B" w:rsidRPr="006A6A9F" w:rsidRDefault="00DC3E0B" w:rsidP="00DC3E0B">
      <w:pPr>
        <w:pStyle w:val="4"/>
        <w:rPr>
          <w:color w:val="000000" w:themeColor="text1"/>
        </w:rPr>
      </w:pPr>
      <w:r w:rsidRPr="006A6A9F">
        <w:rPr>
          <w:rFonts w:hint="eastAsia"/>
          <w:color w:val="000000" w:themeColor="text1"/>
        </w:rPr>
        <w:t>司法警察依據監聽錄音結果予以翻譯而製作之通訊監察譯文，乃該監聽錄音帶內容之顯示，此</w:t>
      </w:r>
      <w:r w:rsidRPr="006A6A9F">
        <w:rPr>
          <w:rFonts w:hint="eastAsia"/>
          <w:color w:val="000000" w:themeColor="text1"/>
        </w:rPr>
        <w:lastRenderedPageBreak/>
        <w:t>為學理上所稱之「派生證據」，屬於文書證據之一種。於譯文之真實性發生爭執或有所懷疑時，法院固應依刑事訴訟法第165條之1第2項之規定，</w:t>
      </w:r>
      <w:r w:rsidR="002A03E4" w:rsidRPr="006A6A9F">
        <w:rPr>
          <w:rFonts w:hint="eastAsia"/>
          <w:color w:val="000000" w:themeColor="text1"/>
        </w:rPr>
        <w:t>勘驗</w:t>
      </w:r>
      <w:r w:rsidRPr="006A6A9F">
        <w:rPr>
          <w:rFonts w:hint="eastAsia"/>
          <w:color w:val="000000" w:themeColor="text1"/>
        </w:rPr>
        <w:t>監聽錄音帶以踐行調查證據之程序，俾確認該錄音聲音是否為通訊者本人及其內容與通訊監察譯文之記載是否相符，或傳喚該通訊者為證據調查；倘對通訊監察譯文之真實性並不爭執，即無</w:t>
      </w:r>
      <w:r w:rsidR="002A03E4" w:rsidRPr="006A6A9F">
        <w:rPr>
          <w:rFonts w:hint="eastAsia"/>
          <w:color w:val="000000" w:themeColor="text1"/>
        </w:rPr>
        <w:t>勘驗</w:t>
      </w:r>
      <w:r w:rsidRPr="006A6A9F">
        <w:rPr>
          <w:rFonts w:hint="eastAsia"/>
          <w:color w:val="000000" w:themeColor="text1"/>
        </w:rPr>
        <w:t>辨認其錄音聲音之調查必要性，法院於審判期日如已踐行提示通訊監察譯文供當事人辨認或告以要旨，使其表示意見等程序並為辯論者，其所為之訴訟程序即無不合。本案陳訴人及辯護人對更三審判決附表3之內容並不爭執，且提示譯文給通話一方之</w:t>
      </w:r>
      <w:r w:rsidR="00870FEA">
        <w:rPr>
          <w:rFonts w:hint="eastAsia"/>
          <w:color w:val="000000" w:themeColor="text1"/>
        </w:rPr>
        <w:t>謝○原</w:t>
      </w:r>
      <w:r w:rsidRPr="006A6A9F">
        <w:rPr>
          <w:rFonts w:hint="eastAsia"/>
          <w:color w:val="000000" w:themeColor="text1"/>
        </w:rPr>
        <w:t>、</w:t>
      </w:r>
      <w:r w:rsidR="00E010E7">
        <w:rPr>
          <w:rFonts w:hint="eastAsia"/>
          <w:color w:val="000000" w:themeColor="text1"/>
        </w:rPr>
        <w:t>陳○欣</w:t>
      </w:r>
      <w:r w:rsidRPr="006A6A9F">
        <w:rPr>
          <w:rFonts w:hint="eastAsia"/>
          <w:color w:val="000000" w:themeColor="text1"/>
        </w:rPr>
        <w:t>，其等均肯認有此等對話，是更三審判決附表3之通訊監察譯文，乃為真實。</w:t>
      </w:r>
    </w:p>
    <w:p w:rsidR="00F62525" w:rsidRPr="006A6A9F" w:rsidRDefault="00DC3E0B" w:rsidP="00DC3E0B">
      <w:pPr>
        <w:pStyle w:val="4"/>
        <w:rPr>
          <w:color w:val="000000" w:themeColor="text1"/>
        </w:rPr>
      </w:pPr>
      <w:r w:rsidRPr="006A6A9F">
        <w:rPr>
          <w:rFonts w:hint="eastAsia"/>
          <w:color w:val="000000" w:themeColor="text1"/>
        </w:rPr>
        <w:t>通訊監察譯文中，辦案人員通常會在每則譯文旁加註文字，以利解讀，此為調查人員出於推測之意見，本不得作為認定犯罪之證據，陳訴人所指監聽譯文遭更改乙節，顯係指此部分而言。然更三審已明確排除調查人員自行加註文字部分的證據（見判決第二2頁），而係直接調查該等通訊監察譯文以為認定事實，自無陳訴人所指以遭更改之監聽譯文作為認定事實的依據。</w:t>
      </w:r>
    </w:p>
    <w:p w:rsidR="00DC3E0B" w:rsidRPr="006A6A9F" w:rsidRDefault="00DC3E0B" w:rsidP="00DC3E0B">
      <w:pPr>
        <w:pStyle w:val="4"/>
        <w:rPr>
          <w:color w:val="000000" w:themeColor="text1"/>
        </w:rPr>
      </w:pPr>
      <w:r w:rsidRPr="006A6A9F">
        <w:rPr>
          <w:rFonts w:hint="eastAsia"/>
          <w:color w:val="000000" w:themeColor="text1"/>
        </w:rPr>
        <w:t>另陳訴人所舉出</w:t>
      </w:r>
      <w:r w:rsidR="00870FEA">
        <w:rPr>
          <w:rFonts w:hint="eastAsia"/>
          <w:color w:val="000000" w:themeColor="text1"/>
        </w:rPr>
        <w:t>謝○原</w:t>
      </w:r>
      <w:r w:rsidRPr="006A6A9F">
        <w:rPr>
          <w:rFonts w:hint="eastAsia"/>
          <w:color w:val="000000" w:themeColor="text1"/>
        </w:rPr>
        <w:t>與</w:t>
      </w:r>
      <w:r w:rsidR="00E010E7">
        <w:rPr>
          <w:rFonts w:hint="eastAsia"/>
          <w:color w:val="000000" w:themeColor="text1"/>
        </w:rPr>
        <w:t>陳○欣</w:t>
      </w:r>
      <w:r w:rsidRPr="006A6A9F">
        <w:rPr>
          <w:rFonts w:hint="eastAsia"/>
          <w:color w:val="000000" w:themeColor="text1"/>
        </w:rPr>
        <w:t>、黃</w:t>
      </w:r>
      <w:r w:rsidR="00E010E7">
        <w:rPr>
          <w:rFonts w:hint="eastAsia"/>
          <w:color w:val="000000" w:themeColor="text1"/>
        </w:rPr>
        <w:t>○</w:t>
      </w:r>
      <w:r w:rsidRPr="006A6A9F">
        <w:rPr>
          <w:rFonts w:hint="eastAsia"/>
          <w:color w:val="000000" w:themeColor="text1"/>
        </w:rPr>
        <w:t>芳、</w:t>
      </w:r>
      <w:r w:rsidR="00870FEA">
        <w:rPr>
          <w:rFonts w:hint="eastAsia"/>
          <w:color w:val="000000" w:themeColor="text1"/>
        </w:rPr>
        <w:t>陳○鑫</w:t>
      </w:r>
      <w:r w:rsidRPr="006A6A9F">
        <w:rPr>
          <w:rFonts w:hint="eastAsia"/>
          <w:color w:val="000000" w:themeColor="text1"/>
        </w:rPr>
        <w:t>等人於96年10月1、2日、3日、5日（2通）、16日、21日、26日、同年11月23日、12日29日、97年1月3日、1月22日（2通）、1月31日、2月1日、3月2日、3月11日、4月22日、9月6日等通話譯文，並主張該等通話均未被調查人員譯出，此未被譯出的譯文對其有利，然更三審有未予採認之違失</w:t>
      </w:r>
      <w:r w:rsidRPr="006A6A9F">
        <w:rPr>
          <w:rFonts w:hint="eastAsia"/>
          <w:color w:val="000000" w:themeColor="text1"/>
        </w:rPr>
        <w:lastRenderedPageBreak/>
        <w:t>乙情。經查，臺南高分院更三審依陳訴人之聲請，就上開19則通話的光碟，分別於107年7月31日、9月25日進行逐筆完整的</w:t>
      </w:r>
      <w:r w:rsidR="002A03E4" w:rsidRPr="006A6A9F">
        <w:rPr>
          <w:rFonts w:hint="eastAsia"/>
          <w:color w:val="000000" w:themeColor="text1"/>
        </w:rPr>
        <w:t>勘驗</w:t>
      </w:r>
      <w:r w:rsidRPr="006A6A9F">
        <w:rPr>
          <w:rFonts w:hint="eastAsia"/>
          <w:color w:val="000000" w:themeColor="text1"/>
        </w:rPr>
        <w:t>，製有</w:t>
      </w:r>
      <w:r w:rsidR="002A03E4" w:rsidRPr="006A6A9F">
        <w:rPr>
          <w:rFonts w:hint="eastAsia"/>
          <w:color w:val="000000" w:themeColor="text1"/>
        </w:rPr>
        <w:t>勘驗</w:t>
      </w:r>
      <w:r w:rsidRPr="006A6A9F">
        <w:rPr>
          <w:rFonts w:hint="eastAsia"/>
          <w:color w:val="000000" w:themeColor="text1"/>
        </w:rPr>
        <w:t>筆錄可稽，則陳訴人所指更三審未予調查乙節，自有誤會。而上開通話內容，固有諸多關於捏造經營事故、多報帳、偷薪、錢坑、找「錢路」賺、貸款、購物、出國玩樂開銷……等話語，並有</w:t>
      </w:r>
      <w:r w:rsidR="00870FEA">
        <w:rPr>
          <w:rFonts w:hint="eastAsia"/>
          <w:color w:val="000000" w:themeColor="text1"/>
        </w:rPr>
        <w:t>謝○原</w:t>
      </w:r>
      <w:r w:rsidRPr="006A6A9F">
        <w:rPr>
          <w:rFonts w:hint="eastAsia"/>
          <w:color w:val="000000" w:themeColor="text1"/>
        </w:rPr>
        <w:t>、</w:t>
      </w:r>
      <w:r w:rsidR="00E010E7">
        <w:rPr>
          <w:rFonts w:hint="eastAsia"/>
          <w:color w:val="000000" w:themeColor="text1"/>
        </w:rPr>
        <w:t>陳○欣</w:t>
      </w:r>
      <w:r w:rsidRPr="006A6A9F">
        <w:rPr>
          <w:rFonts w:hint="eastAsia"/>
          <w:color w:val="000000" w:themeColor="text1"/>
        </w:rPr>
        <w:t>、黃</w:t>
      </w:r>
      <w:r w:rsidR="00E010E7">
        <w:rPr>
          <w:rFonts w:hint="eastAsia"/>
          <w:color w:val="000000" w:themeColor="text1"/>
        </w:rPr>
        <w:t>○</w:t>
      </w:r>
      <w:r w:rsidRPr="006A6A9F">
        <w:rPr>
          <w:rFonts w:hint="eastAsia"/>
          <w:color w:val="000000" w:themeColor="text1"/>
        </w:rPr>
        <w:t>芳入出境查詢紀錄可參，依該等譯文對話內容，均為</w:t>
      </w:r>
      <w:r w:rsidR="00870FEA">
        <w:rPr>
          <w:rFonts w:hint="eastAsia"/>
          <w:color w:val="000000" w:themeColor="text1"/>
        </w:rPr>
        <w:t>謝○原</w:t>
      </w:r>
      <w:r w:rsidRPr="006A6A9F">
        <w:rPr>
          <w:rFonts w:hint="eastAsia"/>
          <w:color w:val="000000" w:themeColor="text1"/>
        </w:rPr>
        <w:t>與案外人</w:t>
      </w:r>
      <w:r w:rsidR="00E010E7">
        <w:rPr>
          <w:rFonts w:hint="eastAsia"/>
          <w:color w:val="000000" w:themeColor="text1"/>
        </w:rPr>
        <w:t>陳○欣</w:t>
      </w:r>
      <w:r w:rsidRPr="006A6A9F">
        <w:rPr>
          <w:rFonts w:hint="eastAsia"/>
          <w:color w:val="000000" w:themeColor="text1"/>
        </w:rPr>
        <w:t>、黃</w:t>
      </w:r>
      <w:r w:rsidR="00E010E7">
        <w:rPr>
          <w:rFonts w:hint="eastAsia"/>
          <w:color w:val="000000" w:themeColor="text1"/>
        </w:rPr>
        <w:t>○</w:t>
      </w:r>
      <w:r w:rsidRPr="006A6A9F">
        <w:rPr>
          <w:rFonts w:hint="eastAsia"/>
          <w:color w:val="000000" w:themeColor="text1"/>
        </w:rPr>
        <w:t>芳及同案被告</w:t>
      </w:r>
      <w:r w:rsidR="00870FEA">
        <w:rPr>
          <w:rFonts w:hint="eastAsia"/>
          <w:color w:val="000000" w:themeColor="text1"/>
        </w:rPr>
        <w:t>陳○鑫</w:t>
      </w:r>
      <w:r w:rsidRPr="006A6A9F">
        <w:rPr>
          <w:rFonts w:hint="eastAsia"/>
          <w:color w:val="000000" w:themeColor="text1"/>
        </w:rPr>
        <w:t>之交談，調查人員認此部分與行賄關連性不大，遂未譯出，依偵查實務看來，尚屬合理，難認有故意隱瞞有利於陳訴人的證據資料。而臺南高分院更三審</w:t>
      </w:r>
      <w:r w:rsidR="002A03E4" w:rsidRPr="006A6A9F">
        <w:rPr>
          <w:rFonts w:hint="eastAsia"/>
          <w:color w:val="000000" w:themeColor="text1"/>
        </w:rPr>
        <w:t>勘驗</w:t>
      </w:r>
      <w:r w:rsidRPr="006A6A9F">
        <w:rPr>
          <w:rFonts w:hint="eastAsia"/>
          <w:color w:val="000000" w:themeColor="text1"/>
        </w:rPr>
        <w:t>該等通話光碟後，發現</w:t>
      </w:r>
      <w:r w:rsidR="00870FEA">
        <w:rPr>
          <w:rFonts w:hint="eastAsia"/>
          <w:color w:val="000000" w:themeColor="text1"/>
        </w:rPr>
        <w:t>謝○原</w:t>
      </w:r>
      <w:r w:rsidRPr="006A6A9F">
        <w:rPr>
          <w:rFonts w:hint="eastAsia"/>
          <w:color w:val="000000" w:themeColor="text1"/>
        </w:rPr>
        <w:t>雖製造「</w:t>
      </w:r>
      <w:r w:rsidR="00870FEA">
        <w:rPr>
          <w:rFonts w:hint="eastAsia"/>
          <w:color w:val="000000" w:themeColor="text1"/>
        </w:rPr>
        <w:t>東○</w:t>
      </w:r>
      <w:r w:rsidRPr="006A6A9F">
        <w:rPr>
          <w:rFonts w:hint="eastAsia"/>
          <w:color w:val="000000" w:themeColor="text1"/>
        </w:rPr>
        <w:t>」整體開銷龐大之景象，然從其在電話中自評只是「加減凹（台語）」以觀，上揭私用開銷，無非僅足證明行賄警察以外之款項並非全支應於「</w:t>
      </w:r>
      <w:r w:rsidR="00870FEA">
        <w:rPr>
          <w:rFonts w:hint="eastAsia"/>
          <w:color w:val="000000" w:themeColor="text1"/>
        </w:rPr>
        <w:t>東○</w:t>
      </w:r>
      <w:r w:rsidRPr="006A6A9F">
        <w:rPr>
          <w:rFonts w:hint="eastAsia"/>
          <w:color w:val="000000" w:themeColor="text1"/>
        </w:rPr>
        <w:t>」順利營運用途而已，部分遭其趁機私吞挪用。苟</w:t>
      </w:r>
      <w:r w:rsidR="00870FEA">
        <w:rPr>
          <w:rFonts w:hint="eastAsia"/>
          <w:color w:val="000000" w:themeColor="text1"/>
        </w:rPr>
        <w:t>謝○原</w:t>
      </w:r>
      <w:r w:rsidRPr="006A6A9F">
        <w:rPr>
          <w:rFonts w:hint="eastAsia"/>
          <w:color w:val="000000" w:themeColor="text1"/>
        </w:rPr>
        <w:t>將員工福利金全用來填補自身及</w:t>
      </w:r>
      <w:r w:rsidR="00E010E7">
        <w:rPr>
          <w:rFonts w:hint="eastAsia"/>
          <w:color w:val="000000" w:themeColor="text1"/>
        </w:rPr>
        <w:t>陳○欣</w:t>
      </w:r>
      <w:r w:rsidRPr="006A6A9F">
        <w:rPr>
          <w:rFonts w:hint="eastAsia"/>
          <w:color w:val="000000" w:themeColor="text1"/>
        </w:rPr>
        <w:t>、黃</w:t>
      </w:r>
      <w:r w:rsidR="00E010E7">
        <w:rPr>
          <w:rFonts w:hint="eastAsia"/>
          <w:color w:val="000000" w:themeColor="text1"/>
        </w:rPr>
        <w:t>○</w:t>
      </w:r>
      <w:r w:rsidRPr="006A6A9F">
        <w:rPr>
          <w:rFonts w:hint="eastAsia"/>
          <w:color w:val="000000" w:themeColor="text1"/>
        </w:rPr>
        <w:t>芳各項花費資金缺口，遂巧立賄警名目訛詐或侵吞，以其無缺之智慮，初立陳明即可，殆無可能杜撰賄警此</w:t>
      </w:r>
      <w:r w:rsidR="00CC5AA3" w:rsidRPr="006A6A9F">
        <w:rPr>
          <w:rFonts w:hint="eastAsia"/>
          <w:color w:val="000000" w:themeColor="text1"/>
        </w:rPr>
        <w:t>一不</w:t>
      </w:r>
      <w:r w:rsidRPr="006A6A9F">
        <w:rPr>
          <w:rFonts w:hint="eastAsia"/>
          <w:color w:val="000000" w:themeColor="text1"/>
        </w:rPr>
        <w:t>利己且損人之烏有情事，更何況，其係賄警及訛吞兩者併陳，在在足見其攀附中飽私囊之連篇抵辯，要係脫罪諉詞，否則何來</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屢屢致電</w:t>
      </w:r>
      <w:r w:rsidR="00870FEA">
        <w:rPr>
          <w:rFonts w:hint="eastAsia"/>
          <w:color w:val="000000" w:themeColor="text1"/>
        </w:rPr>
        <w:t>謝○原</w:t>
      </w:r>
      <w:r w:rsidRPr="006A6A9F">
        <w:rPr>
          <w:rFonts w:hint="eastAsia"/>
          <w:color w:val="000000" w:themeColor="text1"/>
        </w:rPr>
        <w:t>聯絡並確碰面之情事，此正印證</w:t>
      </w:r>
      <w:r w:rsidR="00870FEA">
        <w:rPr>
          <w:rFonts w:hint="eastAsia"/>
          <w:color w:val="000000" w:themeColor="text1"/>
        </w:rPr>
        <w:t>謝○原</w:t>
      </w:r>
      <w:r w:rsidRPr="006A6A9F">
        <w:rPr>
          <w:rFonts w:hint="eastAsia"/>
          <w:color w:val="000000" w:themeColor="text1"/>
        </w:rPr>
        <w:t>所指賄警屬實（</w:t>
      </w:r>
      <w:r w:rsidR="00BD2B8D" w:rsidRPr="006A6A9F">
        <w:rPr>
          <w:rFonts w:hint="eastAsia"/>
          <w:color w:val="000000" w:themeColor="text1"/>
        </w:rPr>
        <w:t>更</w:t>
      </w:r>
      <w:r w:rsidRPr="006A6A9F">
        <w:rPr>
          <w:rFonts w:hint="eastAsia"/>
          <w:color w:val="000000" w:themeColor="text1"/>
        </w:rPr>
        <w:t>三審判決第31頁），亦即陳訴人於更三審所舉的新譯文顯無足為其有利的認定，而更三審復就依附表3的譯文，參酌相關證據逐一認定</w:t>
      </w:r>
      <w:r w:rsidR="00870FEA">
        <w:rPr>
          <w:rFonts w:hint="eastAsia"/>
          <w:color w:val="000000" w:themeColor="text1"/>
        </w:rPr>
        <w:t>謝○原</w:t>
      </w:r>
      <w:r w:rsidRPr="006A6A9F">
        <w:rPr>
          <w:rFonts w:hint="eastAsia"/>
          <w:color w:val="000000" w:themeColor="text1"/>
        </w:rPr>
        <w:t>交付賄賂給陳訴人之日期（</w:t>
      </w:r>
      <w:r w:rsidR="00BD2B8D" w:rsidRPr="006A6A9F">
        <w:rPr>
          <w:rFonts w:hint="eastAsia"/>
          <w:color w:val="000000" w:themeColor="text1"/>
        </w:rPr>
        <w:t>更</w:t>
      </w:r>
      <w:r w:rsidRPr="006A6A9F">
        <w:rPr>
          <w:rFonts w:hint="eastAsia"/>
          <w:color w:val="000000" w:themeColor="text1"/>
        </w:rPr>
        <w:t>三審判決第34至36頁），況陳訴人於更三審</w:t>
      </w:r>
      <w:r w:rsidRPr="006A6A9F">
        <w:rPr>
          <w:rFonts w:hint="eastAsia"/>
          <w:color w:val="000000" w:themeColor="text1"/>
        </w:rPr>
        <w:lastRenderedPageBreak/>
        <w:t>判決後提起上訴，其第三審上訴理由亦未指摘更三審就其新舉的譯文取捨有何違法不當，有108年1月25日的第三審上訴理由狀可考，可見本案自無陳訴人所指其新舉的譯文遭更三審摒棄不用或採認遭更改之監聽譯文等違失。</w:t>
      </w:r>
    </w:p>
    <w:p w:rsidR="00DC3E0B" w:rsidRPr="006A6A9F" w:rsidRDefault="00DC3E0B" w:rsidP="00DC3E0B">
      <w:pPr>
        <w:pStyle w:val="3"/>
        <w:rPr>
          <w:rFonts w:hAnsi="標楷體"/>
          <w:color w:val="000000" w:themeColor="text1"/>
          <w:kern w:val="0"/>
          <w:sz w:val="24"/>
        </w:rPr>
      </w:pPr>
      <w:r w:rsidRPr="006A6A9F">
        <w:rPr>
          <w:rFonts w:hint="eastAsia"/>
          <w:color w:val="000000" w:themeColor="text1"/>
        </w:rPr>
        <w:t>本案自第一審歷經臺南高分院上訴審直到更四審，陳訴人均主張</w:t>
      </w:r>
      <w:r w:rsidR="00870FEA">
        <w:rPr>
          <w:rFonts w:hint="eastAsia"/>
          <w:color w:val="000000" w:themeColor="text1"/>
        </w:rPr>
        <w:t>謝○原</w:t>
      </w:r>
      <w:r w:rsidRPr="006A6A9F">
        <w:rPr>
          <w:rFonts w:hint="eastAsia"/>
          <w:color w:val="000000" w:themeColor="text1"/>
        </w:rPr>
        <w:t>於偵查中遭檢察官不當取證，其證詞無證據能力云云，然歷審法官認此部分具有證據能力，已在歷審判決理由中闡釋明確，有歷審判決可考；關於監聽譯文部分，更三審亦於判決理由中說明可作為證據之理論依據，陳訴人所舉新的通話光碟，更三審法官於審理時亦逐筆加以</w:t>
      </w:r>
      <w:r w:rsidR="002A03E4" w:rsidRPr="006A6A9F">
        <w:rPr>
          <w:rFonts w:hint="eastAsia"/>
          <w:color w:val="000000" w:themeColor="text1"/>
        </w:rPr>
        <w:t>勘驗</w:t>
      </w:r>
      <w:r w:rsidRPr="006A6A9F">
        <w:rPr>
          <w:rFonts w:hint="eastAsia"/>
          <w:color w:val="000000" w:themeColor="text1"/>
        </w:rPr>
        <w:t>，有</w:t>
      </w:r>
      <w:r w:rsidR="002A03E4" w:rsidRPr="006A6A9F">
        <w:rPr>
          <w:rFonts w:hint="eastAsia"/>
          <w:color w:val="000000" w:themeColor="text1"/>
        </w:rPr>
        <w:t>勘驗</w:t>
      </w:r>
      <w:r w:rsidRPr="006A6A9F">
        <w:rPr>
          <w:rFonts w:hint="eastAsia"/>
          <w:color w:val="000000" w:themeColor="text1"/>
        </w:rPr>
        <w:t>筆錄可考，並無陳訴人所指其「向更三審陳報，惟均未獲調查」乙情；更三審於調查後認並不足為其有利之依據，最終認定陳訴人上開收賄罪名，並經最高法院以108年台上字第952號判決，就陳訴人如更三審附表一編號1至4、6至7所示6罪駁回其上訴而確定，陳訴人復提起非常上訴亦遭駁回，足見陳訴人上開所指，尚非有據。</w:t>
      </w:r>
    </w:p>
    <w:p w:rsidR="005A03CF" w:rsidRPr="006A6A9F" w:rsidRDefault="001E0984" w:rsidP="005A03CF">
      <w:pPr>
        <w:pStyle w:val="2"/>
        <w:rPr>
          <w:color w:val="000000" w:themeColor="text1"/>
          <w:szCs w:val="32"/>
        </w:rPr>
      </w:pPr>
      <w:r w:rsidRPr="006A6A9F">
        <w:rPr>
          <w:rFonts w:hint="eastAsia"/>
          <w:color w:val="000000" w:themeColor="text1"/>
          <w:szCs w:val="32"/>
        </w:rPr>
        <w:t>本</w:t>
      </w:r>
      <w:r w:rsidR="005A03CF" w:rsidRPr="006A6A9F">
        <w:rPr>
          <w:rFonts w:hint="eastAsia"/>
          <w:color w:val="000000" w:themeColor="text1"/>
          <w:szCs w:val="32"/>
        </w:rPr>
        <w:t>案</w:t>
      </w:r>
      <w:r w:rsidRPr="006A6A9F">
        <w:rPr>
          <w:rFonts w:hint="eastAsia"/>
          <w:color w:val="000000" w:themeColor="text1"/>
          <w:szCs w:val="32"/>
        </w:rPr>
        <w:t>於</w:t>
      </w:r>
      <w:r w:rsidR="005A03CF" w:rsidRPr="006A6A9F">
        <w:rPr>
          <w:rFonts w:hint="eastAsia"/>
          <w:color w:val="000000" w:themeColor="text1"/>
          <w:szCs w:val="32"/>
        </w:rPr>
        <w:t>110年10月28日</w:t>
      </w:r>
      <w:r w:rsidRPr="006A6A9F">
        <w:rPr>
          <w:rFonts w:hint="eastAsia"/>
          <w:color w:val="000000" w:themeColor="text1"/>
          <w:szCs w:val="32"/>
        </w:rPr>
        <w:t>詢問</w:t>
      </w:r>
      <w:r w:rsidR="00A44875" w:rsidRPr="006A6A9F">
        <w:rPr>
          <w:rFonts w:hint="eastAsia"/>
          <w:color w:val="000000" w:themeColor="text1"/>
          <w:szCs w:val="32"/>
        </w:rPr>
        <w:t>當初</w:t>
      </w:r>
      <w:r w:rsidR="00442042" w:rsidRPr="006A6A9F">
        <w:rPr>
          <w:rFonts w:hint="eastAsia"/>
          <w:color w:val="000000" w:themeColor="text1"/>
          <w:szCs w:val="32"/>
        </w:rPr>
        <w:t>核發</w:t>
      </w:r>
      <w:r w:rsidRPr="006A6A9F">
        <w:rPr>
          <w:rFonts w:hint="eastAsia"/>
          <w:color w:val="000000" w:themeColor="text1"/>
          <w:szCs w:val="32"/>
        </w:rPr>
        <w:t>通訊監察書之</w:t>
      </w:r>
      <w:r w:rsidR="00783B8A" w:rsidRPr="006A6A9F">
        <w:rPr>
          <w:rFonts w:hAnsi="標楷體" w:hint="eastAsia"/>
          <w:color w:val="000000" w:themeColor="text1"/>
          <w:szCs w:val="32"/>
        </w:rPr>
        <w:t>雲林</w:t>
      </w:r>
      <w:r w:rsidR="00783B8A" w:rsidRPr="006A6A9F">
        <w:rPr>
          <w:rFonts w:hint="eastAsia"/>
          <w:color w:val="000000" w:themeColor="text1"/>
          <w:szCs w:val="32"/>
        </w:rPr>
        <w:t>地檢署</w:t>
      </w:r>
      <w:r w:rsidRPr="006A6A9F">
        <w:rPr>
          <w:rFonts w:hint="eastAsia"/>
          <w:color w:val="000000" w:themeColor="text1"/>
          <w:szCs w:val="32"/>
        </w:rPr>
        <w:t>承辦檢察官梁義順 (現任臺灣彰化地方法院法官)，</w:t>
      </w:r>
      <w:r w:rsidR="00A44875" w:rsidRPr="006A6A9F">
        <w:rPr>
          <w:rFonts w:hint="eastAsia"/>
          <w:color w:val="000000" w:themeColor="text1"/>
          <w:szCs w:val="32"/>
        </w:rPr>
        <w:t>查明</w:t>
      </w:r>
      <w:r w:rsidRPr="006A6A9F">
        <w:rPr>
          <w:rFonts w:hint="eastAsia"/>
          <w:color w:val="000000" w:themeColor="text1"/>
          <w:szCs w:val="32"/>
        </w:rPr>
        <w:t>為何於通訊保障及監察法96年12月11日修正生效前</w:t>
      </w:r>
      <w:r w:rsidR="00A44875" w:rsidRPr="006A6A9F">
        <w:rPr>
          <w:rFonts w:hint="eastAsia"/>
          <w:color w:val="000000" w:themeColor="text1"/>
          <w:szCs w:val="32"/>
        </w:rPr>
        <w:t>，</w:t>
      </w:r>
      <w:r w:rsidRPr="006A6A9F">
        <w:rPr>
          <w:rFonts w:hint="eastAsia"/>
          <w:color w:val="000000" w:themeColor="text1"/>
          <w:szCs w:val="32"/>
        </w:rPr>
        <w:t>仍核發可能</w:t>
      </w:r>
      <w:r w:rsidR="00A44875" w:rsidRPr="006A6A9F">
        <w:rPr>
          <w:rFonts w:hint="eastAsia"/>
          <w:color w:val="000000" w:themeColor="text1"/>
          <w:szCs w:val="32"/>
        </w:rPr>
        <w:t>遭法院認定為</w:t>
      </w:r>
      <w:r w:rsidRPr="006A6A9F">
        <w:rPr>
          <w:rFonts w:hint="eastAsia"/>
          <w:color w:val="000000" w:themeColor="text1"/>
          <w:szCs w:val="32"/>
        </w:rPr>
        <w:t>無效之通訊監察</w:t>
      </w:r>
      <w:r w:rsidR="00A44875" w:rsidRPr="006A6A9F">
        <w:rPr>
          <w:rFonts w:hint="eastAsia"/>
          <w:color w:val="000000" w:themeColor="text1"/>
          <w:szCs w:val="32"/>
        </w:rPr>
        <w:t>程序</w:t>
      </w:r>
      <w:r w:rsidR="00442042" w:rsidRPr="006A6A9F">
        <w:rPr>
          <w:rFonts w:hint="eastAsia"/>
          <w:color w:val="000000" w:themeColor="text1"/>
          <w:szCs w:val="32"/>
        </w:rPr>
        <w:t>及監聽取得之事證</w:t>
      </w:r>
      <w:r w:rsidRPr="006A6A9F">
        <w:rPr>
          <w:rFonts w:hint="eastAsia"/>
          <w:color w:val="000000" w:themeColor="text1"/>
          <w:szCs w:val="32"/>
        </w:rPr>
        <w:t>，其證稱：</w:t>
      </w:r>
      <w:r w:rsidR="005A0126" w:rsidRPr="006A6A9F">
        <w:rPr>
          <w:rFonts w:hint="eastAsia"/>
          <w:color w:val="000000" w:themeColor="text1"/>
          <w:szCs w:val="32"/>
        </w:rPr>
        <w:t>「(問</w:t>
      </w:r>
      <w:r w:rsidR="00283CD7" w:rsidRPr="006A6A9F">
        <w:rPr>
          <w:rFonts w:hint="eastAsia"/>
          <w:color w:val="000000" w:themeColor="text1"/>
          <w:szCs w:val="32"/>
        </w:rPr>
        <w:t>：</w:t>
      </w:r>
      <w:r w:rsidR="005A0126" w:rsidRPr="006A6A9F">
        <w:rPr>
          <w:rFonts w:hint="eastAsia"/>
          <w:color w:val="000000" w:themeColor="text1"/>
          <w:szCs w:val="32"/>
        </w:rPr>
        <w:t>針對本案通保法修正生效前一個</w:t>
      </w:r>
      <w:r w:rsidR="00870FEA">
        <w:rPr>
          <w:rFonts w:hint="eastAsia"/>
          <w:color w:val="000000" w:themeColor="text1"/>
          <w:szCs w:val="32"/>
        </w:rPr>
        <w:t>○</w:t>
      </w:r>
      <w:r w:rsidR="005A0126" w:rsidRPr="006A6A9F">
        <w:rPr>
          <w:rFonts w:hint="eastAsia"/>
          <w:color w:val="000000" w:themeColor="text1"/>
          <w:szCs w:val="32"/>
        </w:rPr>
        <w:t>期，仍逕自核發爾後通訊監察書，最高</w:t>
      </w:r>
      <w:r w:rsidR="005A0126" w:rsidRPr="006A6A9F">
        <w:rPr>
          <w:rFonts w:hAnsi="標楷體" w:hint="eastAsia"/>
          <w:color w:val="000000" w:themeColor="text1"/>
          <w:szCs w:val="32"/>
        </w:rPr>
        <w:t>法院認為應可認有僥倖偷渡之意。</w:t>
      </w:r>
      <w:r w:rsidR="005A0126" w:rsidRPr="006A6A9F">
        <w:rPr>
          <w:rFonts w:hint="eastAsia"/>
          <w:color w:val="000000" w:themeColor="text1"/>
          <w:szCs w:val="32"/>
        </w:rPr>
        <w:t>)當時認為</w:t>
      </w:r>
      <w:r w:rsidR="00442042" w:rsidRPr="006A6A9F">
        <w:rPr>
          <w:rFonts w:hint="eastAsia"/>
          <w:color w:val="000000" w:themeColor="text1"/>
          <w:szCs w:val="32"/>
        </w:rPr>
        <w:t>修正條文生效前應該都</w:t>
      </w:r>
      <w:r w:rsidR="005A0126" w:rsidRPr="006A6A9F">
        <w:rPr>
          <w:rFonts w:hint="eastAsia"/>
          <w:color w:val="000000" w:themeColor="text1"/>
          <w:szCs w:val="32"/>
        </w:rPr>
        <w:t>是合法的，所以在時效前核發。爭點在於在屆期時，核發有效期能不能一次往後核發30日。當時檢察體系內也有討論，認為核發30日在文義上是合法的，也有其他地檢署作法是一樣</w:t>
      </w:r>
      <w:r w:rsidR="005A0126" w:rsidRPr="006A6A9F">
        <w:rPr>
          <w:rFonts w:hint="eastAsia"/>
          <w:color w:val="000000" w:themeColor="text1"/>
          <w:szCs w:val="32"/>
        </w:rPr>
        <w:lastRenderedPageBreak/>
        <w:t>的。</w:t>
      </w:r>
      <w:r w:rsidR="005A0126" w:rsidRPr="006A6A9F">
        <w:rPr>
          <w:rFonts w:hAnsi="標楷體" w:hint="eastAsia"/>
          <w:color w:val="000000" w:themeColor="text1"/>
          <w:szCs w:val="32"/>
        </w:rPr>
        <w:t>」、「</w:t>
      </w:r>
      <w:r w:rsidR="005A0126" w:rsidRPr="006A6A9F">
        <w:rPr>
          <w:rFonts w:hint="eastAsia"/>
          <w:color w:val="000000" w:themeColor="text1"/>
          <w:szCs w:val="32"/>
        </w:rPr>
        <w:t>(問</w:t>
      </w:r>
      <w:r w:rsidR="00283CD7" w:rsidRPr="006A6A9F">
        <w:rPr>
          <w:rFonts w:hAnsi="標楷體" w:hint="eastAsia"/>
          <w:color w:val="000000" w:themeColor="text1"/>
          <w:szCs w:val="32"/>
        </w:rPr>
        <w:t>：</w:t>
      </w:r>
      <w:r w:rsidR="00A44875" w:rsidRPr="006A6A9F">
        <w:rPr>
          <w:rFonts w:hAnsi="標楷體" w:hint="eastAsia"/>
          <w:color w:val="000000" w:themeColor="text1"/>
          <w:szCs w:val="32"/>
        </w:rPr>
        <w:t>雲林</w:t>
      </w:r>
      <w:r w:rsidR="005A0126" w:rsidRPr="006A6A9F">
        <w:rPr>
          <w:rFonts w:hint="eastAsia"/>
          <w:color w:val="000000" w:themeColor="text1"/>
          <w:szCs w:val="32"/>
        </w:rPr>
        <w:t>地檢署內部</w:t>
      </w:r>
      <w:r w:rsidR="00A44875" w:rsidRPr="006A6A9F">
        <w:rPr>
          <w:rFonts w:hint="eastAsia"/>
          <w:color w:val="000000" w:themeColor="text1"/>
          <w:szCs w:val="32"/>
        </w:rPr>
        <w:t>有無</w:t>
      </w:r>
      <w:r w:rsidR="005A0126" w:rsidRPr="006A6A9F">
        <w:rPr>
          <w:rFonts w:hint="eastAsia"/>
          <w:color w:val="000000" w:themeColor="text1"/>
          <w:szCs w:val="32"/>
        </w:rPr>
        <w:t>討論適法性的問題</w:t>
      </w:r>
      <w:r w:rsidR="00283CD7" w:rsidRPr="006A6A9F">
        <w:rPr>
          <w:rFonts w:hint="eastAsia"/>
          <w:color w:val="000000" w:themeColor="text1"/>
          <w:szCs w:val="32"/>
        </w:rPr>
        <w:t>？</w:t>
      </w:r>
      <w:r w:rsidR="005A0126" w:rsidRPr="006A6A9F">
        <w:rPr>
          <w:rFonts w:hint="eastAsia"/>
          <w:color w:val="000000" w:themeColor="text1"/>
          <w:szCs w:val="32"/>
        </w:rPr>
        <w:t>有沒有考量會有被告挑戰這個證據能力</w:t>
      </w:r>
      <w:r w:rsidR="00283CD7" w:rsidRPr="006A6A9F">
        <w:rPr>
          <w:rFonts w:hint="eastAsia"/>
          <w:color w:val="000000" w:themeColor="text1"/>
          <w:szCs w:val="32"/>
        </w:rPr>
        <w:t>？</w:t>
      </w:r>
      <w:r w:rsidR="005A0126" w:rsidRPr="006A6A9F">
        <w:rPr>
          <w:rFonts w:hint="eastAsia"/>
          <w:color w:val="000000" w:themeColor="text1"/>
          <w:szCs w:val="32"/>
        </w:rPr>
        <w:t>)當時有考量到這個問題。但因考量文義解釋，後來討論後，認為還是合法。畢竟檢察官還是要積極任事辦案。</w:t>
      </w:r>
      <w:r w:rsidR="005A0126" w:rsidRPr="006A6A9F">
        <w:rPr>
          <w:rFonts w:hAnsi="標楷體" w:hint="eastAsia"/>
          <w:color w:val="000000" w:themeColor="text1"/>
          <w:szCs w:val="32"/>
        </w:rPr>
        <w:t>」、「</w:t>
      </w:r>
      <w:r w:rsidR="005A0126" w:rsidRPr="006A6A9F">
        <w:rPr>
          <w:rFonts w:hint="eastAsia"/>
          <w:color w:val="000000" w:themeColor="text1"/>
          <w:szCs w:val="32"/>
        </w:rPr>
        <w:t>(問</w:t>
      </w:r>
      <w:r w:rsidR="00283CD7" w:rsidRPr="006A6A9F">
        <w:rPr>
          <w:rFonts w:hAnsi="標楷體" w:hint="eastAsia"/>
          <w:color w:val="000000" w:themeColor="text1"/>
          <w:szCs w:val="32"/>
        </w:rPr>
        <w:t>：</w:t>
      </w:r>
      <w:r w:rsidR="005A0126" w:rsidRPr="006A6A9F">
        <w:rPr>
          <w:rFonts w:hint="eastAsia"/>
          <w:color w:val="000000" w:themeColor="text1"/>
          <w:szCs w:val="32"/>
        </w:rPr>
        <w:t>當時法務部或檢察體系有沒有</w:t>
      </w:r>
      <w:r w:rsidR="00442042" w:rsidRPr="006A6A9F">
        <w:rPr>
          <w:rFonts w:hint="eastAsia"/>
          <w:color w:val="000000" w:themeColor="text1"/>
          <w:szCs w:val="32"/>
        </w:rPr>
        <w:t>針對</w:t>
      </w:r>
      <w:r w:rsidR="005A0126" w:rsidRPr="006A6A9F">
        <w:rPr>
          <w:rFonts w:hint="eastAsia"/>
          <w:color w:val="000000" w:themeColor="text1"/>
          <w:szCs w:val="32"/>
        </w:rPr>
        <w:t>過渡期</w:t>
      </w:r>
      <w:r w:rsidR="00442042" w:rsidRPr="006A6A9F">
        <w:rPr>
          <w:rFonts w:hint="eastAsia"/>
          <w:color w:val="000000" w:themeColor="text1"/>
          <w:szCs w:val="32"/>
        </w:rPr>
        <w:t>進行相關</w:t>
      </w:r>
      <w:r w:rsidR="005A0126" w:rsidRPr="006A6A9F">
        <w:rPr>
          <w:rFonts w:hint="eastAsia"/>
          <w:color w:val="000000" w:themeColor="text1"/>
          <w:szCs w:val="32"/>
        </w:rPr>
        <w:t>解釋</w:t>
      </w:r>
      <w:r w:rsidR="00442042" w:rsidRPr="006A6A9F">
        <w:rPr>
          <w:rFonts w:hint="eastAsia"/>
          <w:color w:val="000000" w:themeColor="text1"/>
          <w:szCs w:val="32"/>
        </w:rPr>
        <w:t>或因應措施</w:t>
      </w:r>
      <w:r w:rsidR="00283CD7" w:rsidRPr="006A6A9F">
        <w:rPr>
          <w:rFonts w:hint="eastAsia"/>
          <w:color w:val="000000" w:themeColor="text1"/>
          <w:szCs w:val="32"/>
        </w:rPr>
        <w:t>？</w:t>
      </w:r>
      <w:r w:rsidR="005A0126" w:rsidRPr="006A6A9F">
        <w:rPr>
          <w:rFonts w:hint="eastAsia"/>
          <w:color w:val="000000" w:themeColor="text1"/>
          <w:szCs w:val="32"/>
        </w:rPr>
        <w:t>)</w:t>
      </w:r>
      <w:r w:rsidR="00442042" w:rsidRPr="006A6A9F">
        <w:rPr>
          <w:rFonts w:hint="eastAsia"/>
          <w:color w:val="000000" w:themeColor="text1"/>
          <w:szCs w:val="32"/>
        </w:rPr>
        <w:t>應該是沒有</w:t>
      </w:r>
      <w:r w:rsidR="005A0126" w:rsidRPr="006A6A9F">
        <w:rPr>
          <w:rFonts w:hint="eastAsia"/>
          <w:color w:val="000000" w:themeColor="text1"/>
        </w:rPr>
        <w:t>，僅</w:t>
      </w:r>
      <w:r w:rsidR="005A0126" w:rsidRPr="006A6A9F">
        <w:rPr>
          <w:rFonts w:hint="eastAsia"/>
          <w:color w:val="000000" w:themeColor="text1"/>
          <w:szCs w:val="32"/>
        </w:rPr>
        <w:t>依據當時</w:t>
      </w:r>
      <w:r w:rsidR="00A44875" w:rsidRPr="006A6A9F">
        <w:rPr>
          <w:rFonts w:hint="eastAsia"/>
          <w:color w:val="000000" w:themeColor="text1"/>
          <w:szCs w:val="32"/>
        </w:rPr>
        <w:t>之通訊保障及監察法</w:t>
      </w:r>
      <w:r w:rsidR="005A0126" w:rsidRPr="006A6A9F">
        <w:rPr>
          <w:rFonts w:hint="eastAsia"/>
          <w:color w:val="000000" w:themeColor="text1"/>
          <w:szCs w:val="32"/>
        </w:rPr>
        <w:t>施行細則討論。</w:t>
      </w:r>
      <w:r w:rsidR="005A0126" w:rsidRPr="006A6A9F">
        <w:rPr>
          <w:rFonts w:hAnsi="標楷體" w:hint="eastAsia"/>
          <w:color w:val="000000" w:themeColor="text1"/>
          <w:szCs w:val="32"/>
        </w:rPr>
        <w:t>」</w:t>
      </w:r>
      <w:r w:rsidR="008A1EDE" w:rsidRPr="006A6A9F">
        <w:rPr>
          <w:rFonts w:hAnsi="標楷體" w:hint="eastAsia"/>
          <w:color w:val="000000" w:themeColor="text1"/>
          <w:szCs w:val="32"/>
        </w:rPr>
        <w:t>、「</w:t>
      </w:r>
      <w:r w:rsidR="008A1EDE" w:rsidRPr="006A6A9F">
        <w:rPr>
          <w:rFonts w:hint="eastAsia"/>
          <w:color w:val="000000" w:themeColor="text1"/>
          <w:szCs w:val="32"/>
        </w:rPr>
        <w:t>(問</w:t>
      </w:r>
      <w:r w:rsidR="00283CD7" w:rsidRPr="006A6A9F">
        <w:rPr>
          <w:rFonts w:hAnsi="標楷體" w:hint="eastAsia"/>
          <w:color w:val="000000" w:themeColor="text1"/>
          <w:szCs w:val="32"/>
        </w:rPr>
        <w:t>：</w:t>
      </w:r>
      <w:r w:rsidR="008A1EDE" w:rsidRPr="006A6A9F">
        <w:rPr>
          <w:rFonts w:hint="eastAsia"/>
          <w:color w:val="000000" w:themeColor="text1"/>
          <w:szCs w:val="32"/>
        </w:rPr>
        <w:t>有無可能只發到有效期間之通訊監察書</w:t>
      </w:r>
      <w:r w:rsidR="00283CD7" w:rsidRPr="006A6A9F">
        <w:rPr>
          <w:rFonts w:hint="eastAsia"/>
          <w:color w:val="000000" w:themeColor="text1"/>
          <w:szCs w:val="32"/>
        </w:rPr>
        <w:t>？</w:t>
      </w:r>
      <w:r w:rsidR="008A1EDE" w:rsidRPr="006A6A9F">
        <w:rPr>
          <w:rFonts w:hint="eastAsia"/>
          <w:color w:val="000000" w:themeColor="text1"/>
          <w:szCs w:val="32"/>
        </w:rPr>
        <w:t>)這個案子，之前就開始監聽。30日屆期時，距新法生效日只剩3日，不太可能只發3日監聽票。就我們</w:t>
      </w:r>
      <w:r w:rsidR="00783B8A" w:rsidRPr="006A6A9F">
        <w:rPr>
          <w:rFonts w:hAnsi="標楷體" w:hint="eastAsia"/>
          <w:color w:val="000000" w:themeColor="text1"/>
          <w:szCs w:val="32"/>
        </w:rPr>
        <w:t>雲林</w:t>
      </w:r>
      <w:r w:rsidR="008A1EDE" w:rsidRPr="006A6A9F">
        <w:rPr>
          <w:rFonts w:hint="eastAsia"/>
          <w:color w:val="000000" w:themeColor="text1"/>
          <w:szCs w:val="32"/>
        </w:rPr>
        <w:t>地檢署</w:t>
      </w:r>
      <w:r w:rsidR="00783B8A" w:rsidRPr="006A6A9F">
        <w:rPr>
          <w:rFonts w:hint="eastAsia"/>
          <w:color w:val="000000" w:themeColor="text1"/>
          <w:szCs w:val="32"/>
        </w:rPr>
        <w:t>辦理情形</w:t>
      </w:r>
      <w:r w:rsidR="008A1EDE" w:rsidRPr="006A6A9F">
        <w:rPr>
          <w:rFonts w:hint="eastAsia"/>
          <w:color w:val="000000" w:themeColor="text1"/>
          <w:szCs w:val="32"/>
        </w:rPr>
        <w:t>，也是一次發30日，其他地檢署也差不多這情形。</w:t>
      </w:r>
      <w:r w:rsidR="008A1EDE" w:rsidRPr="006A6A9F">
        <w:rPr>
          <w:rFonts w:hAnsi="標楷體" w:hint="eastAsia"/>
          <w:color w:val="000000" w:themeColor="text1"/>
          <w:szCs w:val="32"/>
        </w:rPr>
        <w:t>」等語參照。</w:t>
      </w:r>
    </w:p>
    <w:p w:rsidR="00EC1174" w:rsidRPr="006A6A9F" w:rsidRDefault="00EC1174" w:rsidP="00EC1174">
      <w:pPr>
        <w:pStyle w:val="8"/>
        <w:rPr>
          <w:rFonts w:hAnsi="標楷體"/>
          <w:color w:val="000000" w:themeColor="text1"/>
        </w:rPr>
      </w:pPr>
      <w:bookmarkStart w:id="70" w:name="_Toc524895646"/>
      <w:bookmarkStart w:id="71" w:name="_Toc524896192"/>
      <w:bookmarkStart w:id="72" w:name="_Toc524896222"/>
      <w:bookmarkStart w:id="73" w:name="_Toc524902729"/>
      <w:bookmarkStart w:id="74" w:name="_Toc525066145"/>
      <w:bookmarkStart w:id="75" w:name="_Toc525070836"/>
      <w:bookmarkStart w:id="76" w:name="_Toc525938376"/>
      <w:bookmarkStart w:id="77" w:name="_Toc525939224"/>
      <w:bookmarkStart w:id="78" w:name="_Toc525939729"/>
      <w:bookmarkStart w:id="79" w:name="_Toc529218269"/>
      <w:bookmarkStart w:id="80" w:name="_Toc529222686"/>
      <w:bookmarkStart w:id="81" w:name="_Toc529223108"/>
      <w:bookmarkStart w:id="82" w:name="_Toc529223859"/>
      <w:bookmarkStart w:id="83" w:name="_Toc529228262"/>
      <w:bookmarkStart w:id="84" w:name="_Toc2400392"/>
      <w:bookmarkStart w:id="85" w:name="_Toc4316186"/>
      <w:bookmarkStart w:id="86" w:name="_Toc4473327"/>
      <w:bookmarkStart w:id="87" w:name="_Toc69556894"/>
      <w:bookmarkStart w:id="88" w:name="_Toc69556943"/>
      <w:bookmarkStart w:id="89" w:name="_Toc69609817"/>
      <w:bookmarkStart w:id="90" w:name="_Toc70241813"/>
      <w:bookmarkStart w:id="91" w:name="_Toc70242202"/>
      <w:bookmarkStart w:id="92" w:name="_Toc421794872"/>
      <w:bookmarkStart w:id="93" w:name="_Toc422834157"/>
      <w:bookmarkEnd w:id="60"/>
      <w:bookmarkEnd w:id="61"/>
      <w:bookmarkEnd w:id="62"/>
      <w:bookmarkEnd w:id="63"/>
      <w:bookmarkEnd w:id="64"/>
      <w:bookmarkEnd w:id="65"/>
      <w:bookmarkEnd w:id="68"/>
      <w:bookmarkEnd w:id="69"/>
      <w:r w:rsidRPr="006A6A9F">
        <w:rPr>
          <w:rFonts w:hAnsi="標楷體"/>
          <w:color w:val="000000" w:themeColor="text1"/>
        </w:rPr>
        <w:br w:type="page"/>
      </w:r>
    </w:p>
    <w:p w:rsidR="00E25849" w:rsidRPr="006A6A9F" w:rsidRDefault="00E25849" w:rsidP="00141467">
      <w:pPr>
        <w:pStyle w:val="1"/>
        <w:ind w:left="2380" w:hanging="2380"/>
        <w:rPr>
          <w:rFonts w:hAnsi="標楷體"/>
          <w:color w:val="000000" w:themeColor="text1"/>
        </w:rPr>
      </w:pPr>
      <w:r w:rsidRPr="006A6A9F">
        <w:rPr>
          <w:rFonts w:hAnsi="標楷體" w:hint="eastAsia"/>
          <w:color w:val="000000" w:themeColor="text1"/>
        </w:rPr>
        <w:lastRenderedPageBreak/>
        <w:t>調查意見</w:t>
      </w:r>
      <w:r w:rsidR="00C73739" w:rsidRPr="006A6A9F">
        <w:rPr>
          <w:rFonts w:hAnsi="標楷體" w:hint="eastAsia"/>
          <w:color w:val="000000" w:themeColor="text1"/>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C51231" w:rsidRPr="006A6A9F" w:rsidRDefault="00E6018F" w:rsidP="00141467">
      <w:pPr>
        <w:pStyle w:val="11"/>
        <w:ind w:left="680" w:firstLine="680"/>
        <w:rPr>
          <w:rFonts w:hAnsi="標楷體"/>
          <w:color w:val="000000" w:themeColor="text1"/>
        </w:rPr>
      </w:pPr>
      <w:bookmarkStart w:id="94" w:name="_Toc524902730"/>
      <w:r w:rsidRPr="006A6A9F">
        <w:rPr>
          <w:rFonts w:hAnsi="標楷體" w:hint="eastAsia"/>
          <w:color w:val="000000" w:themeColor="text1"/>
        </w:rPr>
        <w:t>本案依據</w:t>
      </w:r>
      <w:r w:rsidR="00E010E7">
        <w:rPr>
          <w:rFonts w:hAnsi="標楷體" w:hint="eastAsia"/>
          <w:color w:val="000000" w:themeColor="text1"/>
        </w:rPr>
        <w:t>周○賢</w:t>
      </w:r>
      <w:r w:rsidRPr="006A6A9F">
        <w:rPr>
          <w:rFonts w:hAnsi="標楷體" w:hint="eastAsia"/>
          <w:color w:val="000000" w:themeColor="text1"/>
        </w:rPr>
        <w:t>君陳訴，前</w:t>
      </w:r>
      <w:r w:rsidRPr="006A6A9F">
        <w:rPr>
          <w:rFonts w:hAnsi="標楷體" w:hint="eastAsia"/>
          <w:bCs/>
          <w:color w:val="000000" w:themeColor="text1"/>
        </w:rPr>
        <w:t>經</w:t>
      </w:r>
      <w:r w:rsidRPr="006A6A9F">
        <w:rPr>
          <w:rFonts w:hAnsi="標楷體" w:hint="eastAsia"/>
          <w:color w:val="000000" w:themeColor="text1"/>
        </w:rPr>
        <w:t>函請司法院轉</w:t>
      </w:r>
      <w:r w:rsidRPr="006A6A9F">
        <w:rPr>
          <w:rFonts w:hAnsi="標楷體" w:hint="eastAsia"/>
          <w:color w:val="000000" w:themeColor="text1"/>
          <w:szCs w:val="36"/>
        </w:rPr>
        <w:t>臺</w:t>
      </w:r>
      <w:r w:rsidRPr="006A6A9F">
        <w:rPr>
          <w:rFonts w:hAnsi="標楷體" w:hint="eastAsia"/>
          <w:color w:val="000000" w:themeColor="text1"/>
        </w:rPr>
        <w:t>灣高等法院臺南分院（下稱臺南高分院）</w:t>
      </w:r>
      <w:r w:rsidRPr="006A6A9F">
        <w:rPr>
          <w:rFonts w:hAnsi="標楷體" w:hint="eastAsia"/>
          <w:color w:val="000000" w:themeColor="text1"/>
          <w:szCs w:val="36"/>
        </w:rPr>
        <w:t>查復說明</w:t>
      </w:r>
      <w:r w:rsidRPr="006A6A9F">
        <w:rPr>
          <w:rFonts w:hAnsi="標楷體" w:hint="eastAsia"/>
          <w:color w:val="000000" w:themeColor="text1"/>
        </w:rPr>
        <w:t>，嗣向</w:t>
      </w:r>
      <w:r w:rsidRPr="006A6A9F">
        <w:rPr>
          <w:rFonts w:hAnsi="標楷體" w:hint="eastAsia"/>
          <w:color w:val="000000" w:themeColor="text1"/>
          <w:szCs w:val="32"/>
        </w:rPr>
        <w:t>臺灣嘉義地方檢察署（下稱嘉義地檢署）</w:t>
      </w:r>
      <w:r w:rsidRPr="006A6A9F">
        <w:rPr>
          <w:rFonts w:hAnsi="標楷體" w:hint="eastAsia"/>
          <w:bCs/>
          <w:color w:val="000000" w:themeColor="text1"/>
        </w:rPr>
        <w:t>調閱本案相關之偵查、審理全卷資料詳閱</w:t>
      </w:r>
      <w:r w:rsidR="00FE4C2A" w:rsidRPr="006A6A9F">
        <w:rPr>
          <w:rFonts w:hAnsi="標楷體" w:hint="eastAsia"/>
          <w:bCs/>
          <w:color w:val="000000" w:themeColor="text1"/>
        </w:rPr>
        <w:t>，</w:t>
      </w:r>
      <w:r w:rsidR="00FE4C2A" w:rsidRPr="006A6A9F">
        <w:rPr>
          <w:rFonts w:hint="eastAsia"/>
          <w:color w:val="000000" w:themeColor="text1"/>
          <w:szCs w:val="32"/>
        </w:rPr>
        <w:t>於110年10月28日詢問當初核發通訊監察書之臺灣雲林地方檢察署（下稱雲林地檢署）承辦檢察官梁義順(現任臺灣彰化地方法院法官)，</w:t>
      </w:r>
      <w:r w:rsidR="00C51231" w:rsidRPr="006A6A9F">
        <w:rPr>
          <w:rFonts w:hAnsi="標楷體" w:hint="eastAsia"/>
          <w:color w:val="000000" w:themeColor="text1"/>
        </w:rPr>
        <w:t>已調查竣事，茲臚列調查意見如下</w:t>
      </w:r>
      <w:r w:rsidR="00C73739" w:rsidRPr="006A6A9F">
        <w:rPr>
          <w:rFonts w:hAnsi="標楷體" w:hint="eastAsia"/>
          <w:color w:val="000000" w:themeColor="text1"/>
        </w:rPr>
        <w:t>：</w:t>
      </w:r>
    </w:p>
    <w:p w:rsidR="005468EC" w:rsidRPr="006A6A9F" w:rsidRDefault="00FF789C" w:rsidP="00B825E7">
      <w:pPr>
        <w:pStyle w:val="2"/>
        <w:numPr>
          <w:ilvl w:val="1"/>
          <w:numId w:val="8"/>
        </w:numPr>
        <w:kinsoku w:val="0"/>
        <w:overflowPunct/>
        <w:autoSpaceDE/>
        <w:autoSpaceDN/>
        <w:ind w:left="1045" w:hanging="697"/>
        <w:rPr>
          <w:rFonts w:hAnsi="標楷體"/>
          <w:b/>
          <w:color w:val="000000" w:themeColor="text1"/>
        </w:rPr>
      </w:pPr>
      <w:r w:rsidRPr="006A6A9F">
        <w:rPr>
          <w:rFonts w:hint="eastAsia"/>
          <w:b/>
          <w:color w:val="000000" w:themeColor="text1"/>
        </w:rPr>
        <w:t>陳訴人所犯刑事案件，經臺南高分院106年度重上更（三）字第10號判處罪刑，嗣最高法院以108年度台上字第952號駁回部分上訴而確定。本案自第一審歷經臺南高分院上訴審直到更四審，陳訴人主張共同被告</w:t>
      </w:r>
      <w:r w:rsidR="00870FEA">
        <w:rPr>
          <w:rFonts w:hint="eastAsia"/>
          <w:b/>
          <w:color w:val="000000" w:themeColor="text1"/>
        </w:rPr>
        <w:t>謝○原</w:t>
      </w:r>
      <w:r w:rsidRPr="006A6A9F">
        <w:rPr>
          <w:rFonts w:hint="eastAsia"/>
          <w:b/>
          <w:color w:val="000000" w:themeColor="text1"/>
        </w:rPr>
        <w:t>證詞無證據能力，經歷審法院審理後，業排除</w:t>
      </w:r>
      <w:r w:rsidR="00870FEA">
        <w:rPr>
          <w:rFonts w:hint="eastAsia"/>
          <w:b/>
          <w:color w:val="000000" w:themeColor="text1"/>
        </w:rPr>
        <w:t>謝○原</w:t>
      </w:r>
      <w:r w:rsidRPr="006A6A9F">
        <w:rPr>
          <w:rFonts w:hint="eastAsia"/>
          <w:b/>
          <w:color w:val="000000" w:themeColor="text1"/>
        </w:rPr>
        <w:t>於</w:t>
      </w:r>
      <w:r w:rsidR="00904FC4" w:rsidRPr="006A6A9F">
        <w:rPr>
          <w:rFonts w:hint="eastAsia"/>
          <w:b/>
          <w:color w:val="000000" w:themeColor="text1"/>
        </w:rPr>
        <w:t>法務部調查局</w:t>
      </w:r>
      <w:r w:rsidRPr="006A6A9F">
        <w:rPr>
          <w:rFonts w:hint="eastAsia"/>
          <w:b/>
          <w:color w:val="000000" w:themeColor="text1"/>
        </w:rPr>
        <w:t>之供述為疲勞訊問所不法取得，無證據能力，然於偵查中並無遭檢察官不當取證，已在歷審判決理由中闡釋明確</w:t>
      </w:r>
      <w:r w:rsidR="00005712" w:rsidRPr="006A6A9F">
        <w:rPr>
          <w:rFonts w:hint="eastAsia"/>
          <w:b/>
          <w:color w:val="000000" w:themeColor="text1"/>
        </w:rPr>
        <w:t>。</w:t>
      </w:r>
      <w:r w:rsidR="00E75958" w:rsidRPr="006A6A9F">
        <w:rPr>
          <w:rFonts w:hint="eastAsia"/>
          <w:b/>
          <w:color w:val="000000" w:themeColor="text1"/>
        </w:rPr>
        <w:t>另</w:t>
      </w:r>
      <w:r w:rsidRPr="006A6A9F">
        <w:rPr>
          <w:rFonts w:hint="eastAsia"/>
          <w:b/>
          <w:color w:val="000000" w:themeColor="text1"/>
        </w:rPr>
        <w:t>將於修正之通訊保障及監察法生效前之檢方核准監聽，認有違反新法「法官保留」精神，予以排除證據能力，</w:t>
      </w:r>
      <w:r w:rsidR="00E75958" w:rsidRPr="006A6A9F">
        <w:rPr>
          <w:rFonts w:hint="eastAsia"/>
          <w:b/>
          <w:color w:val="000000" w:themeColor="text1"/>
        </w:rPr>
        <w:t>而</w:t>
      </w:r>
      <w:r w:rsidRPr="006A6A9F">
        <w:rPr>
          <w:rFonts w:hint="eastAsia"/>
          <w:b/>
          <w:color w:val="000000" w:themeColor="text1"/>
        </w:rPr>
        <w:t>關於部分監聽譯文爭執部分，更三審法官於審理時亦逐筆加以</w:t>
      </w:r>
      <w:r w:rsidR="002A03E4" w:rsidRPr="006A6A9F">
        <w:rPr>
          <w:rFonts w:hint="eastAsia"/>
          <w:b/>
          <w:color w:val="000000" w:themeColor="text1"/>
        </w:rPr>
        <w:t>勘驗</w:t>
      </w:r>
      <w:r w:rsidRPr="006A6A9F">
        <w:rPr>
          <w:rFonts w:hint="eastAsia"/>
          <w:b/>
          <w:color w:val="000000" w:themeColor="text1"/>
        </w:rPr>
        <w:t>，於判決理由中說明可作為證據之理論依據。本案陳訴人所執陳訴意旨，為法院依法律見解所為判斷及審判裁量權之行使，</w:t>
      </w:r>
      <w:r w:rsidRPr="006A6A9F">
        <w:rPr>
          <w:b/>
          <w:color w:val="000000" w:themeColor="text1"/>
        </w:rPr>
        <w:t>已詳敘證據取捨認定之理由</w:t>
      </w:r>
      <w:r w:rsidRPr="006A6A9F">
        <w:rPr>
          <w:rFonts w:hint="eastAsia"/>
          <w:b/>
          <w:color w:val="000000" w:themeColor="text1"/>
        </w:rPr>
        <w:t>，且將違法取得之證據，排除其證據能力，尚難認該等判決調查證據之結果及證據取捨之理由有何違誤之處，屬審判職權之合法行使。</w:t>
      </w:r>
    </w:p>
    <w:p w:rsidR="00EA171B" w:rsidRPr="006A6A9F" w:rsidRDefault="00AB4C26" w:rsidP="00BE6834">
      <w:pPr>
        <w:pStyle w:val="3"/>
        <w:numPr>
          <w:ilvl w:val="2"/>
          <w:numId w:val="1"/>
        </w:numPr>
        <w:kinsoku w:val="0"/>
        <w:overflowPunct/>
        <w:autoSpaceDE/>
        <w:autoSpaceDN/>
        <w:ind w:leftChars="200" w:left="1360" w:hangingChars="200" w:hanging="680"/>
        <w:rPr>
          <w:rFonts w:hAnsi="標楷體"/>
          <w:color w:val="000000" w:themeColor="text1"/>
        </w:rPr>
      </w:pPr>
      <w:r w:rsidRPr="006A6A9F">
        <w:rPr>
          <w:rFonts w:hAnsi="標楷體" w:hint="eastAsia"/>
          <w:color w:val="000000" w:themeColor="text1"/>
        </w:rPr>
        <w:t>陳訴人涉犯貪污案件（更三審附表一編號1至4、6至7所示6罪），經臺南高分院106年度重上更（三）字第10號判處罪刑，嗣最高法院以108年度台上字第952號駁回此部分上訴而確定；而更三審附表一編號5部分，經最高法院以上開案號發回後，臺</w:t>
      </w:r>
      <w:r w:rsidRPr="006A6A9F">
        <w:rPr>
          <w:rFonts w:hAnsi="標楷體" w:hint="eastAsia"/>
          <w:color w:val="000000" w:themeColor="text1"/>
        </w:rPr>
        <w:lastRenderedPageBreak/>
        <w:t>南高分院以108年度重上更（四）字第28號判決無罪，檢察官上訴後，經最高法院109年度台上字第1270號駁回檢察官上訴而確定。</w:t>
      </w:r>
    </w:p>
    <w:p w:rsidR="008E7A81" w:rsidRPr="006A6A9F" w:rsidRDefault="008E7A81" w:rsidP="002E1FBA">
      <w:pPr>
        <w:pStyle w:val="3"/>
        <w:numPr>
          <w:ilvl w:val="2"/>
          <w:numId w:val="1"/>
        </w:numPr>
        <w:kinsoku w:val="0"/>
        <w:overflowPunct/>
        <w:autoSpaceDE/>
        <w:autoSpaceDN/>
        <w:ind w:leftChars="200" w:left="1360" w:hangingChars="200" w:hanging="680"/>
        <w:rPr>
          <w:rFonts w:hAnsi="標楷體"/>
          <w:color w:val="000000" w:themeColor="text1"/>
        </w:rPr>
      </w:pPr>
      <w:r w:rsidRPr="006A6A9F">
        <w:rPr>
          <w:rFonts w:hAnsi="標楷體" w:hint="eastAsia"/>
          <w:color w:val="000000" w:themeColor="text1"/>
        </w:rPr>
        <w:t>本案陳訴人陳訴要</w:t>
      </w:r>
      <w:r w:rsidR="002E1FBA" w:rsidRPr="006A6A9F">
        <w:rPr>
          <w:rFonts w:hAnsi="標楷體" w:hint="eastAsia"/>
          <w:color w:val="000000" w:themeColor="text1"/>
        </w:rPr>
        <w:t>旨及歷審法院審理、判決</w:t>
      </w:r>
      <w:r w:rsidR="00BD2B8D" w:rsidRPr="006A6A9F">
        <w:rPr>
          <w:rFonts w:hAnsi="標楷體" w:hint="eastAsia"/>
          <w:color w:val="000000" w:themeColor="text1"/>
        </w:rPr>
        <w:t>所為之論述</w:t>
      </w:r>
      <w:r w:rsidR="002E1FBA" w:rsidRPr="006A6A9F">
        <w:rPr>
          <w:rFonts w:hAnsi="標楷體" w:hint="eastAsia"/>
          <w:color w:val="000000" w:themeColor="text1"/>
        </w:rPr>
        <w:t>，</w:t>
      </w:r>
      <w:r w:rsidRPr="006A6A9F">
        <w:rPr>
          <w:rFonts w:hAnsi="標楷體" w:hint="eastAsia"/>
          <w:color w:val="000000" w:themeColor="text1"/>
        </w:rPr>
        <w:t>摘錄如下：</w:t>
      </w:r>
    </w:p>
    <w:p w:rsidR="008E7A81" w:rsidRPr="006A6A9F" w:rsidRDefault="008E7A81" w:rsidP="002E1FBA">
      <w:pPr>
        <w:pStyle w:val="4"/>
        <w:rPr>
          <w:color w:val="000000" w:themeColor="text1"/>
        </w:rPr>
      </w:pPr>
      <w:r w:rsidRPr="006A6A9F">
        <w:rPr>
          <w:color w:val="000000" w:themeColor="text1"/>
        </w:rPr>
        <w:t>本案</w:t>
      </w:r>
      <w:r w:rsidRPr="006A6A9F">
        <w:rPr>
          <w:rFonts w:hint="eastAsia"/>
          <w:color w:val="000000" w:themeColor="text1"/>
        </w:rPr>
        <w:t>共同被告</w:t>
      </w:r>
      <w:r w:rsidR="00870FEA">
        <w:rPr>
          <w:rFonts w:hint="eastAsia"/>
          <w:color w:val="000000" w:themeColor="text1"/>
        </w:rPr>
        <w:t>謝○原</w:t>
      </w:r>
      <w:r w:rsidRPr="006A6A9F">
        <w:rPr>
          <w:rFonts w:hint="eastAsia"/>
          <w:color w:val="000000" w:themeColor="text1"/>
        </w:rPr>
        <w:t>於97年7月9日檢察官偵查中，原係以被告身分接受訊問，嗣於同次偵訊經檢察官轉換為證人，命其於供後具結，自不生具結之效力；且前開包裹式、概括式訊問之筆錄，並無任何意義可言，自不該當賦予其證據能力之情形。</w:t>
      </w:r>
      <w:r w:rsidR="00AF70D8" w:rsidRPr="006A6A9F">
        <w:rPr>
          <w:rFonts w:hint="eastAsia"/>
          <w:color w:val="000000" w:themeColor="text1"/>
        </w:rPr>
        <w:t>依</w:t>
      </w:r>
      <w:hyperlink r:id="rId33" w:tgtFrame="_blank" w:history="1">
        <w:r w:rsidR="002E1FBA" w:rsidRPr="006A6A9F">
          <w:rPr>
            <w:rFonts w:hAnsi="標楷體" w:hint="eastAsia"/>
            <w:color w:val="000000" w:themeColor="text1"/>
          </w:rPr>
          <w:t>最高法院108年度台上字第952號判決</w:t>
        </w:r>
      </w:hyperlink>
      <w:r w:rsidR="0004577F" w:rsidRPr="006A6A9F">
        <w:rPr>
          <w:rFonts w:hAnsi="標楷體" w:hint="eastAsia"/>
          <w:color w:val="000000" w:themeColor="text1"/>
        </w:rPr>
        <w:t>（撤銷</w:t>
      </w:r>
      <w:hyperlink r:id="rId34" w:tgtFrame="_blank" w:history="1">
        <w:r w:rsidR="0004577F" w:rsidRPr="006A6A9F">
          <w:rPr>
            <w:rFonts w:hAnsi="標楷體" w:hint="eastAsia"/>
            <w:color w:val="000000" w:themeColor="text1"/>
          </w:rPr>
          <w:t>臺南高分院106年度更三</w:t>
        </w:r>
        <w:r w:rsidR="005D229F" w:rsidRPr="006A6A9F">
          <w:rPr>
            <w:rFonts w:hAnsi="標楷體" w:hint="eastAsia"/>
            <w:color w:val="000000" w:themeColor="text1"/>
          </w:rPr>
          <w:t>審</w:t>
        </w:r>
        <w:r w:rsidR="0004577F" w:rsidRPr="006A6A9F">
          <w:rPr>
            <w:rFonts w:hAnsi="標楷體" w:hint="eastAsia"/>
            <w:color w:val="000000" w:themeColor="text1"/>
          </w:rPr>
          <w:t>部分判決</w:t>
        </w:r>
      </w:hyperlink>
      <w:r w:rsidR="0004577F" w:rsidRPr="006A6A9F">
        <w:rPr>
          <w:rFonts w:hAnsi="標楷體" w:hint="eastAsia"/>
          <w:color w:val="000000" w:themeColor="text1"/>
        </w:rPr>
        <w:t>）</w:t>
      </w:r>
      <w:r w:rsidR="00A35855" w:rsidRPr="006A6A9F">
        <w:rPr>
          <w:rFonts w:hAnsi="標楷體" w:hint="eastAsia"/>
          <w:color w:val="000000" w:themeColor="text1"/>
        </w:rPr>
        <w:t>及臺南高分院查復說明：</w:t>
      </w:r>
    </w:p>
    <w:p w:rsidR="002E1FBA" w:rsidRPr="006A6A9F" w:rsidRDefault="00606B3D" w:rsidP="00CE7F2A">
      <w:pPr>
        <w:pStyle w:val="5"/>
        <w:rPr>
          <w:color w:val="000000" w:themeColor="text1"/>
        </w:rPr>
      </w:pPr>
      <w:r w:rsidRPr="006A6A9F">
        <w:rPr>
          <w:rFonts w:hint="eastAsia"/>
          <w:color w:val="000000" w:themeColor="text1"/>
        </w:rPr>
        <w:t>具有共犯關係之共同被告在本質上雖兼具被告與證人雙重身分，但偵查中檢察官如係以被告身分訊問共犯被告，當共犯被告陳述之內容涉及另一共犯犯罪時，此際檢察官為調查另一共犯犯罪情形及蒐集證據之必要，即應將該共犯被告改列為證人訊問，並應踐行告知拒絕證言之相關程序權，使其具結陳述，其該部分之陳述始符合刑事訴訟法第159條之1第2項所定得為證據之傳聞例外。至於被告以外之人於偵查中未經具結所為之陳述，因欠缺「具結」，難認檢察官已恪遵法律程序規範，而與刑事訴訟法第159條之1第2項之規定有間。即被告以外之人於偵查中，經檢察官非以證人身分傳喚，於取證時，除在法律上有不得令其具結之情形者外，亦應依人證之程序命其具結，方得作為證據，此於最高法院93年台上字第6578號判例已就被害人部分，為原則性闡釋；惟是類被害人、</w:t>
      </w:r>
      <w:r w:rsidRPr="006A6A9F">
        <w:rPr>
          <w:rFonts w:hint="eastAsia"/>
          <w:color w:val="000000" w:themeColor="text1"/>
        </w:rPr>
        <w:lastRenderedPageBreak/>
        <w:t>共同被告、共同正犯等被告以外之人，在偵查中未經具結之陳述，依通常情形，其信用性仍遠高於在警詢時所為之陳述，衡諸其等於警詢所為之陳述，均無須具結，卻於具有特信性、必要性時，即得為證據，則若謂該偵查中未經具結之陳述，一概無證據能力，無異反而不如警詢等之陳述，顯然失衡。因此，被告以外之人於偵查中未經具結所為之陳述，如與警詢等陳述同具有特信性、必要性時，依舉輕以明重原則，本於刑事訴訟法第159條之2、第159條之3之同一法理，例外認為有證據能力。具共犯關係之共同被告（共犯被告）在同一訴訟程序中，兼具被告及互為證人之身分，倘檢察官先後以被告、證人之身分訊問取供，程序得以切割區分，並踐行各別之告知義務，前者曉示可保持緘默之被告權利（刑事訴訟法第95條），後者曉示得拒絕證言之證人權利（同法第185條第2項、第186條第2項），使受訊問者瞭解係基於何種身分應訊不生混淆，而得以選擇行使各該當權利，其蒐取證據程序於法自無不合。檢察官於97年7月9日，先以被告身分訊問</w:t>
      </w:r>
      <w:r w:rsidR="00870FEA">
        <w:rPr>
          <w:rFonts w:hint="eastAsia"/>
          <w:color w:val="000000" w:themeColor="text1"/>
        </w:rPr>
        <w:t>謝○原</w:t>
      </w:r>
      <w:r w:rsidRPr="006A6A9F">
        <w:rPr>
          <w:rFonts w:hint="eastAsia"/>
          <w:color w:val="000000" w:themeColor="text1"/>
        </w:rPr>
        <w:t>，</w:t>
      </w:r>
      <w:r w:rsidR="00870FEA">
        <w:rPr>
          <w:rFonts w:hint="eastAsia"/>
          <w:color w:val="000000" w:themeColor="text1"/>
        </w:rPr>
        <w:t>謝○原</w:t>
      </w:r>
      <w:r w:rsidRPr="006A6A9F">
        <w:rPr>
          <w:rFonts w:hint="eastAsia"/>
          <w:color w:val="000000" w:themeColor="text1"/>
        </w:rPr>
        <w:t>在知可以保持緘默情況下為行賄</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之任意性自白，即得資為不利</w:t>
      </w:r>
      <w:r w:rsidR="00870FEA">
        <w:rPr>
          <w:rFonts w:hint="eastAsia"/>
          <w:color w:val="000000" w:themeColor="text1"/>
        </w:rPr>
        <w:t>謝○原</w:t>
      </w:r>
      <w:r w:rsidRPr="006A6A9F">
        <w:rPr>
          <w:rFonts w:hint="eastAsia"/>
          <w:color w:val="000000" w:themeColor="text1"/>
        </w:rPr>
        <w:t>自己之證據。至於</w:t>
      </w:r>
      <w:r w:rsidR="00870FEA">
        <w:rPr>
          <w:rFonts w:hint="eastAsia"/>
          <w:color w:val="000000" w:themeColor="text1"/>
        </w:rPr>
        <w:t>謝○原</w:t>
      </w:r>
      <w:r w:rsidRPr="006A6A9F">
        <w:rPr>
          <w:rFonts w:hint="eastAsia"/>
          <w:color w:val="000000" w:themeColor="text1"/>
        </w:rPr>
        <w:t>上開具結前之陳述，係屬其自白，原則上不得作為認定共同被告犯罪事實之證據，然考量相同情形之警詢供述，無須具結於具特信性、必要性時即得為證據，故其於偵查中未經具結之陳述，具有特信性、必要性時，依舉輕以明重原則，本於刑事訴訟法第159條之2、第159條之3之同一法理，例外認為有證據能</w:t>
      </w:r>
      <w:r w:rsidRPr="006A6A9F">
        <w:rPr>
          <w:rFonts w:hint="eastAsia"/>
          <w:color w:val="000000" w:themeColor="text1"/>
        </w:rPr>
        <w:lastRenderedPageBreak/>
        <w:t>力。檢察官之後轉換程序，再以證人身分訊問</w:t>
      </w:r>
      <w:r w:rsidR="00870FEA">
        <w:rPr>
          <w:rFonts w:hint="eastAsia"/>
          <w:color w:val="000000" w:themeColor="text1"/>
        </w:rPr>
        <w:t>謝○原</w:t>
      </w:r>
      <w:r w:rsidRPr="006A6A9F">
        <w:rPr>
          <w:rFonts w:hint="eastAsia"/>
          <w:color w:val="000000" w:themeColor="text1"/>
        </w:rPr>
        <w:t>，經訊明其與</w:t>
      </w:r>
      <w:r w:rsidR="00870FEA">
        <w:rPr>
          <w:rFonts w:hint="eastAsia"/>
          <w:color w:val="000000" w:themeColor="text1"/>
        </w:rPr>
        <w:t>陳○鑫</w:t>
      </w:r>
      <w:r w:rsidRPr="006A6A9F">
        <w:rPr>
          <w:rFonts w:hint="eastAsia"/>
          <w:color w:val="000000" w:themeColor="text1"/>
        </w:rPr>
        <w:t>、</w:t>
      </w:r>
      <w:r w:rsidR="008D7639">
        <w:rPr>
          <w:rFonts w:hint="eastAsia"/>
          <w:color w:val="000000" w:themeColor="text1"/>
        </w:rPr>
        <w:t>陳○成</w:t>
      </w:r>
      <w:r w:rsidRPr="006A6A9F">
        <w:rPr>
          <w:rFonts w:hint="eastAsia"/>
          <w:color w:val="000000" w:themeColor="text1"/>
        </w:rPr>
        <w:t>、</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等共同被告無得拒絕作證之法定身分關係，僅告以證人作證之具結義務及偽證處罰，但疏漏未告知若恐因陳述致其自己或與其有法定身分關係之人受刑事追訴或處罰者得拒絕證言，即逕命朗讀結文具結，其仍證述</w:t>
      </w:r>
      <w:r w:rsidR="00870FEA">
        <w:rPr>
          <w:rFonts w:hint="eastAsia"/>
          <w:color w:val="000000" w:themeColor="text1"/>
        </w:rPr>
        <w:t>陳○鑫</w:t>
      </w:r>
      <w:r w:rsidRPr="006A6A9F">
        <w:rPr>
          <w:rFonts w:hint="eastAsia"/>
          <w:color w:val="000000" w:themeColor="text1"/>
        </w:rPr>
        <w:t>、</w:t>
      </w:r>
      <w:r w:rsidR="008D7639">
        <w:rPr>
          <w:rFonts w:hint="eastAsia"/>
          <w:color w:val="000000" w:themeColor="text1"/>
        </w:rPr>
        <w:t>陳○成</w:t>
      </w:r>
      <w:r w:rsidRPr="006A6A9F">
        <w:rPr>
          <w:rFonts w:hint="eastAsia"/>
          <w:color w:val="000000" w:themeColor="text1"/>
        </w:rPr>
        <w:t>均知其行賄</w:t>
      </w:r>
      <w:r w:rsidR="00E010E7">
        <w:rPr>
          <w:rFonts w:hint="eastAsia"/>
          <w:color w:val="000000" w:themeColor="text1"/>
        </w:rPr>
        <w:t>周○賢</w:t>
      </w:r>
      <w:r w:rsidRPr="006A6A9F">
        <w:rPr>
          <w:rFonts w:hint="eastAsia"/>
          <w:color w:val="000000" w:themeColor="text1"/>
        </w:rPr>
        <w:t>、</w:t>
      </w:r>
      <w:r w:rsidR="00E010E7">
        <w:rPr>
          <w:rFonts w:hint="eastAsia"/>
          <w:color w:val="000000" w:themeColor="text1"/>
        </w:rPr>
        <w:t>呂○原</w:t>
      </w:r>
      <w:r w:rsidRPr="006A6A9F">
        <w:rPr>
          <w:rFonts w:hint="eastAsia"/>
          <w:color w:val="000000" w:themeColor="text1"/>
        </w:rPr>
        <w:t>等情，經</w:t>
      </w:r>
      <w:r w:rsidR="002A03E4" w:rsidRPr="006A6A9F">
        <w:rPr>
          <w:rFonts w:hint="eastAsia"/>
          <w:color w:val="000000" w:themeColor="text1"/>
        </w:rPr>
        <w:t>勘驗</w:t>
      </w:r>
      <w:r w:rsidRPr="006A6A9F">
        <w:rPr>
          <w:rFonts w:hint="eastAsia"/>
          <w:color w:val="000000" w:themeColor="text1"/>
        </w:rPr>
        <w:t>無誤，製有</w:t>
      </w:r>
      <w:r w:rsidR="002A03E4" w:rsidRPr="006A6A9F">
        <w:rPr>
          <w:rFonts w:hint="eastAsia"/>
          <w:color w:val="000000" w:themeColor="text1"/>
        </w:rPr>
        <w:t>勘驗</w:t>
      </w:r>
      <w:r w:rsidRPr="006A6A9F">
        <w:rPr>
          <w:rFonts w:hint="eastAsia"/>
          <w:color w:val="000000" w:themeColor="text1"/>
        </w:rPr>
        <w:t>筆錄可考。則檢察官分別以被告、證人身分訊問</w:t>
      </w:r>
      <w:r w:rsidR="00870FEA">
        <w:rPr>
          <w:rFonts w:hint="eastAsia"/>
          <w:color w:val="000000" w:themeColor="text1"/>
        </w:rPr>
        <w:t>謝○原</w:t>
      </w:r>
      <w:r w:rsidRPr="006A6A9F">
        <w:rPr>
          <w:rFonts w:hint="eastAsia"/>
          <w:color w:val="000000" w:themeColor="text1"/>
        </w:rPr>
        <w:t>，前者曉示得保持緘默，後者曉示應據實陳述，程序有所區隔而不致混淆。</w:t>
      </w:r>
    </w:p>
    <w:p w:rsidR="00606B3D" w:rsidRPr="006A6A9F" w:rsidRDefault="00606B3D" w:rsidP="00A35855">
      <w:pPr>
        <w:pStyle w:val="5"/>
        <w:rPr>
          <w:color w:val="000000" w:themeColor="text1"/>
        </w:rPr>
      </w:pPr>
      <w:r w:rsidRPr="006A6A9F">
        <w:rPr>
          <w:rFonts w:hint="eastAsia"/>
          <w:color w:val="000000" w:themeColor="text1"/>
        </w:rPr>
        <w:t>刑事訴訟法第180條、第181條、第185條、第186條第2項規定，訊問證人應先調查其與被告有無法定之特定身分關係，或證人有恐因陳述致自己或與其具上開法定特定身分關係之人受刑事追訴或處罰之情形者，應告以得拒絕證言。違反上開程序規定所得證言之證據能力如何判斷，見解有二：</w:t>
      </w:r>
    </w:p>
    <w:p w:rsidR="00606B3D" w:rsidRPr="006A6A9F" w:rsidRDefault="00606B3D" w:rsidP="00A35855">
      <w:pPr>
        <w:pStyle w:val="6"/>
        <w:rPr>
          <w:color w:val="000000" w:themeColor="text1"/>
        </w:rPr>
      </w:pPr>
      <w:r w:rsidRPr="006A6A9F">
        <w:rPr>
          <w:rFonts w:hint="eastAsia"/>
          <w:color w:val="000000" w:themeColor="text1"/>
        </w:rPr>
        <w:t>依「權利領域理論」觀點，上揭告知得拒證規定之設計，係為保護證人而非被告，自非被告所得主張，故應無視程序瑕疵逕認證言有證據能力（最高法院106年度台上字第2180號等判決意旨）。</w:t>
      </w:r>
    </w:p>
    <w:p w:rsidR="00606B3D" w:rsidRPr="006A6A9F" w:rsidRDefault="00606B3D" w:rsidP="00A35855">
      <w:pPr>
        <w:pStyle w:val="6"/>
        <w:rPr>
          <w:color w:val="000000" w:themeColor="text1"/>
        </w:rPr>
      </w:pPr>
      <w:r w:rsidRPr="006A6A9F">
        <w:rPr>
          <w:rFonts w:hint="eastAsia"/>
          <w:color w:val="000000" w:themeColor="text1"/>
        </w:rPr>
        <w:t>上開規定雖係為保護證人而設，非被告所得主張，且既命具結作證供述，當即無違「證人依法應具結而未具結，其證言不得作為證據」規定（第158條之3），然命證人具結作證所踐行之告知義務倘有瑕疵，終究與正當程序未盡相符，應認屬違背法定程序取得之證</w:t>
      </w:r>
      <w:r w:rsidRPr="006A6A9F">
        <w:rPr>
          <w:rFonts w:hint="eastAsia"/>
          <w:color w:val="000000" w:themeColor="text1"/>
        </w:rPr>
        <w:lastRenderedPageBreak/>
        <w:t>據（對共同被告而言），應適用第158條之4權衡人權保障及公共利益判斷其證據能力，規範保護領域僅為考量因素之一（最高法院107年度台上字第1576號判決意旨），關於上揭訊問證人取供之證據能力疑義，前者之見解，較不契合全體法秩序整合自洽之原則。再者，蒐取證據之程序瑕疵，並不必然導致證據使用禁止，基於訴訟資料愈豐富，愈有助於事實之釐清與確定之刑事訴訟目的，一概以程序違法為由，否定其證據能力，難謂適當，且僅因程序上之瑕疵，致使許多與事實相符之證據，無例外地被排除而不用，例如案情重大，然違背法定程序之情節輕微，若遽捨棄該證據不用，犯法者竟可逍遙法外，此與國民感情相悖，難為社會所接受，自有害於審判之公平正義。職是，對於違背法定程序取得之證據，除法律另有規定外，為兼顧程序正義及發現實體真實，應由法院於個案審理中，就個人基本人權之保障及公共利益之均衡維護，依比例原則及法益權衡原則客觀判斷。</w:t>
      </w:r>
    </w:p>
    <w:p w:rsidR="00606B3D" w:rsidRPr="006A6A9F" w:rsidRDefault="00606B3D" w:rsidP="00A35855">
      <w:pPr>
        <w:pStyle w:val="5"/>
        <w:rPr>
          <w:color w:val="000000" w:themeColor="text1"/>
        </w:rPr>
      </w:pPr>
      <w:r w:rsidRPr="006A6A9F">
        <w:rPr>
          <w:rFonts w:hint="eastAsia"/>
          <w:color w:val="000000" w:themeColor="text1"/>
        </w:rPr>
        <w:t>檢察官雖告知</w:t>
      </w:r>
      <w:r w:rsidR="00870FEA">
        <w:rPr>
          <w:rFonts w:hint="eastAsia"/>
          <w:color w:val="000000" w:themeColor="text1"/>
        </w:rPr>
        <w:t>謝○原</w:t>
      </w:r>
      <w:r w:rsidRPr="006A6A9F">
        <w:rPr>
          <w:rFonts w:hint="eastAsia"/>
          <w:color w:val="000000" w:themeColor="text1"/>
        </w:rPr>
        <w:t>有關刑事訴訟法第187條具結義務及偽證之處罰，惟未告知得拒絕證言之權利等情，所踐行之訴訟程序固不無闕漏。然則：</w:t>
      </w:r>
    </w:p>
    <w:p w:rsidR="00606B3D" w:rsidRPr="006A6A9F" w:rsidRDefault="00606B3D" w:rsidP="00A35855">
      <w:pPr>
        <w:pStyle w:val="6"/>
        <w:rPr>
          <w:color w:val="000000" w:themeColor="text1"/>
        </w:rPr>
      </w:pPr>
      <w:r w:rsidRPr="006A6A9F">
        <w:rPr>
          <w:rFonts w:hint="eastAsia"/>
          <w:color w:val="000000" w:themeColor="text1"/>
        </w:rPr>
        <w:t>關於未對</w:t>
      </w:r>
      <w:r w:rsidR="00870FEA">
        <w:rPr>
          <w:rFonts w:hint="eastAsia"/>
          <w:color w:val="000000" w:themeColor="text1"/>
        </w:rPr>
        <w:t>謝○原</w:t>
      </w:r>
      <w:r w:rsidRPr="006A6A9F">
        <w:rPr>
          <w:rFonts w:hint="eastAsia"/>
          <w:color w:val="000000" w:themeColor="text1"/>
        </w:rPr>
        <w:t>告知恐因陳述致「自己」受追訴或處罰部分，法所禁者，係恐因陳述致「自己」不利得予拒證，若未以</w:t>
      </w:r>
      <w:r w:rsidR="00870FEA">
        <w:rPr>
          <w:rFonts w:hint="eastAsia"/>
          <w:color w:val="000000" w:themeColor="text1"/>
        </w:rPr>
        <w:t>謝○原</w:t>
      </w:r>
      <w:r w:rsidRPr="006A6A9F">
        <w:rPr>
          <w:rFonts w:hint="eastAsia"/>
          <w:color w:val="000000" w:themeColor="text1"/>
        </w:rPr>
        <w:t>之該等證供，作為認定其自身犯行證據的話，則該等瑕疵並無關緊要，蓋無違禁止「自證（證</w:t>
      </w:r>
      <w:r w:rsidRPr="006A6A9F">
        <w:rPr>
          <w:rFonts w:hint="eastAsia"/>
          <w:color w:val="000000" w:themeColor="text1"/>
        </w:rPr>
        <w:lastRenderedPageBreak/>
        <w:t>人）己罪」之規範意旨，而臺南高分院係以</w:t>
      </w:r>
      <w:r w:rsidR="00870FEA">
        <w:rPr>
          <w:rFonts w:hint="eastAsia"/>
          <w:color w:val="000000" w:themeColor="text1"/>
        </w:rPr>
        <w:t>謝○原</w:t>
      </w:r>
      <w:r w:rsidRPr="006A6A9F">
        <w:rPr>
          <w:rFonts w:hint="eastAsia"/>
          <w:color w:val="000000" w:themeColor="text1"/>
        </w:rPr>
        <w:t>以被告身分所為之任意性自白，輔以其他補強證據以資定罪。</w:t>
      </w:r>
    </w:p>
    <w:p w:rsidR="002E1FBA" w:rsidRPr="006A6A9F" w:rsidRDefault="00606B3D" w:rsidP="00A35855">
      <w:pPr>
        <w:pStyle w:val="6"/>
        <w:rPr>
          <w:color w:val="000000" w:themeColor="text1"/>
        </w:rPr>
      </w:pPr>
      <w:r w:rsidRPr="006A6A9F">
        <w:rPr>
          <w:rFonts w:hint="eastAsia"/>
          <w:color w:val="000000" w:themeColor="text1"/>
        </w:rPr>
        <w:t>關於未告知</w:t>
      </w:r>
      <w:r w:rsidR="00870FEA">
        <w:rPr>
          <w:rFonts w:hint="eastAsia"/>
          <w:color w:val="000000" w:themeColor="text1"/>
        </w:rPr>
        <w:t>謝○原</w:t>
      </w:r>
      <w:r w:rsidRPr="006A6A9F">
        <w:rPr>
          <w:rFonts w:hint="eastAsia"/>
          <w:color w:val="000000" w:themeColor="text1"/>
        </w:rPr>
        <w:t>恐因陳述致「與其有法定身分關係之人」受追訴或處罰亦得拒證部分，應審酌檢察官之該等取供瑕疵，是否構成「顯有不可信」之外部情況，此攸關</w:t>
      </w:r>
      <w:r w:rsidR="00870FEA">
        <w:rPr>
          <w:rFonts w:hint="eastAsia"/>
          <w:color w:val="000000" w:themeColor="text1"/>
        </w:rPr>
        <w:t>謝○原</w:t>
      </w:r>
      <w:r w:rsidRPr="006A6A9F">
        <w:rPr>
          <w:rFonts w:hint="eastAsia"/>
          <w:color w:val="000000" w:themeColor="text1"/>
        </w:rPr>
        <w:t>之證言，能否作為認定其餘共同被告（同向共犯被告</w:t>
      </w:r>
      <w:r w:rsidR="00870FEA">
        <w:rPr>
          <w:rFonts w:hint="eastAsia"/>
          <w:color w:val="000000" w:themeColor="text1"/>
        </w:rPr>
        <w:t>陳○鑫</w:t>
      </w:r>
      <w:r w:rsidRPr="006A6A9F">
        <w:rPr>
          <w:rFonts w:hint="eastAsia"/>
          <w:color w:val="000000" w:themeColor="text1"/>
        </w:rPr>
        <w:t>、</w:t>
      </w:r>
      <w:r w:rsidR="008D7639">
        <w:rPr>
          <w:rFonts w:hint="eastAsia"/>
          <w:color w:val="000000" w:themeColor="text1"/>
        </w:rPr>
        <w:t>陳○成</w:t>
      </w:r>
      <w:r w:rsidRPr="006A6A9F">
        <w:rPr>
          <w:rFonts w:hint="eastAsia"/>
          <w:color w:val="000000" w:themeColor="text1"/>
        </w:rPr>
        <w:t>；對向共犯被告即陳訴人、</w:t>
      </w:r>
      <w:r w:rsidR="00E010E7">
        <w:rPr>
          <w:rFonts w:hint="eastAsia"/>
          <w:color w:val="000000" w:themeColor="text1"/>
        </w:rPr>
        <w:t>呂○原</w:t>
      </w:r>
      <w:r w:rsidRPr="006A6A9F">
        <w:rPr>
          <w:rFonts w:hint="eastAsia"/>
          <w:color w:val="000000" w:themeColor="text1"/>
        </w:rPr>
        <w:t>）被訴犯罪事實判斷依據之問題。查</w:t>
      </w:r>
      <w:r w:rsidR="00870FEA">
        <w:rPr>
          <w:rFonts w:hint="eastAsia"/>
          <w:color w:val="000000" w:themeColor="text1"/>
        </w:rPr>
        <w:t>謝○原</w:t>
      </w:r>
      <w:r w:rsidRPr="006A6A9F">
        <w:rPr>
          <w:rFonts w:hint="eastAsia"/>
          <w:color w:val="000000" w:themeColor="text1"/>
        </w:rPr>
        <w:t>與共同被告</w:t>
      </w:r>
      <w:r w:rsidR="00870FEA">
        <w:rPr>
          <w:rFonts w:hint="eastAsia"/>
          <w:color w:val="000000" w:themeColor="text1"/>
        </w:rPr>
        <w:t>陳○鑫</w:t>
      </w:r>
      <w:r w:rsidRPr="006A6A9F">
        <w:rPr>
          <w:rFonts w:hint="eastAsia"/>
          <w:color w:val="000000" w:themeColor="text1"/>
        </w:rPr>
        <w:t>及陳訴人等人事實上本皆無法定得拒絕證言之身分關係，倘檢察官就「恐因陳述致『與其有法定身分關係之人』不利則得拒證」踐行完備之告知，其結果並無不同，檢察官雖漏未告知，亦無損及共同被告等人或陳訴人之權益。檢察官分離稍早之被告訊問程序，另採證人訊問程序取供，曉諭偽證處罰並命</w:t>
      </w:r>
      <w:r w:rsidR="00870FEA">
        <w:rPr>
          <w:rFonts w:hint="eastAsia"/>
          <w:color w:val="000000" w:themeColor="text1"/>
        </w:rPr>
        <w:t>謝○原</w:t>
      </w:r>
      <w:r w:rsidRPr="006A6A9F">
        <w:rPr>
          <w:rFonts w:hint="eastAsia"/>
          <w:color w:val="000000" w:themeColor="text1"/>
        </w:rPr>
        <w:t>簽立具結文，顯意在恪守法定程序避免</w:t>
      </w:r>
      <w:r w:rsidR="00870FEA">
        <w:rPr>
          <w:rFonts w:hint="eastAsia"/>
          <w:color w:val="000000" w:themeColor="text1"/>
        </w:rPr>
        <w:t>謝○原</w:t>
      </w:r>
      <w:r w:rsidRPr="006A6A9F">
        <w:rPr>
          <w:rFonts w:hint="eastAsia"/>
          <w:color w:val="000000" w:themeColor="text1"/>
        </w:rPr>
        <w:t>混淆，兼顧其私益與發現真實之公益，固漏未為上開告知，然該瑕疵僅止於前行告知內容疏忽之程序未備，尚非情節較重之「未以證人身分」或「以證人身分卻未命具結」取證；而</w:t>
      </w:r>
      <w:r w:rsidR="00870FEA">
        <w:rPr>
          <w:rFonts w:hint="eastAsia"/>
          <w:color w:val="000000" w:themeColor="text1"/>
        </w:rPr>
        <w:t>謝○原</w:t>
      </w:r>
      <w:r w:rsidRPr="006A6A9F">
        <w:rPr>
          <w:rFonts w:hint="eastAsia"/>
          <w:color w:val="000000" w:themeColor="text1"/>
        </w:rPr>
        <w:t>之證言與稍早之任意性自白一致，無任何意志不自由之情，就共同被告等人所犯行賄或收賄罪行之證明，有外部之信用擔保，權衡人權保障及法益保護公共利益，應認</w:t>
      </w:r>
      <w:r w:rsidR="00870FEA">
        <w:rPr>
          <w:rFonts w:hint="eastAsia"/>
          <w:color w:val="000000" w:themeColor="text1"/>
        </w:rPr>
        <w:t>謝○原</w:t>
      </w:r>
      <w:r w:rsidRPr="006A6A9F">
        <w:rPr>
          <w:rFonts w:hint="eastAsia"/>
          <w:color w:val="000000" w:themeColor="text1"/>
        </w:rPr>
        <w:t>於97年7月9日偵訊具結作證之證言具有證據能力。</w:t>
      </w:r>
    </w:p>
    <w:p w:rsidR="008E7A81" w:rsidRPr="006A6A9F" w:rsidRDefault="008E7A81" w:rsidP="006440B3">
      <w:pPr>
        <w:pStyle w:val="4"/>
        <w:rPr>
          <w:color w:val="000000" w:themeColor="text1"/>
        </w:rPr>
      </w:pPr>
      <w:r w:rsidRPr="006A6A9F">
        <w:rPr>
          <w:rFonts w:hint="eastAsia"/>
          <w:color w:val="000000" w:themeColor="text1"/>
        </w:rPr>
        <w:t>共同被告</w:t>
      </w:r>
      <w:r w:rsidR="00870FEA">
        <w:rPr>
          <w:rFonts w:hint="eastAsia"/>
          <w:color w:val="000000" w:themeColor="text1"/>
        </w:rPr>
        <w:t>謝○原</w:t>
      </w:r>
      <w:r w:rsidRPr="006A6A9F">
        <w:rPr>
          <w:rFonts w:hint="eastAsia"/>
          <w:color w:val="000000" w:themeColor="text1"/>
        </w:rPr>
        <w:t>於97年7月</w:t>
      </w:r>
      <w:r w:rsidRPr="006A6A9F">
        <w:rPr>
          <w:color w:val="000000" w:themeColor="text1"/>
        </w:rPr>
        <w:t>8</w:t>
      </w:r>
      <w:r w:rsidRPr="006A6A9F">
        <w:rPr>
          <w:rFonts w:hint="eastAsia"/>
          <w:color w:val="000000" w:themeColor="text1"/>
        </w:rPr>
        <w:t>日</w:t>
      </w:r>
      <w:r w:rsidRPr="006A6A9F">
        <w:rPr>
          <w:color w:val="000000" w:themeColor="text1"/>
        </w:rPr>
        <w:t>跨日至97年7月9</w:t>
      </w:r>
      <w:r w:rsidRPr="006A6A9F">
        <w:rPr>
          <w:color w:val="000000" w:themeColor="text1"/>
        </w:rPr>
        <w:lastRenderedPageBreak/>
        <w:t>日遭疲勞詢問之</w:t>
      </w:r>
      <w:r w:rsidR="005D229F" w:rsidRPr="006A6A9F">
        <w:rPr>
          <w:rFonts w:hint="eastAsia"/>
          <w:color w:val="000000" w:themeColor="text1"/>
        </w:rPr>
        <w:t>調查局</w:t>
      </w:r>
      <w:r w:rsidRPr="006A6A9F">
        <w:rPr>
          <w:color w:val="000000" w:themeColor="text1"/>
        </w:rPr>
        <w:t>詢</w:t>
      </w:r>
      <w:r w:rsidR="005D229F" w:rsidRPr="006A6A9F">
        <w:rPr>
          <w:rFonts w:hint="eastAsia"/>
          <w:color w:val="000000" w:themeColor="text1"/>
        </w:rPr>
        <w:t>問</w:t>
      </w:r>
      <w:r w:rsidRPr="006A6A9F">
        <w:rPr>
          <w:color w:val="000000" w:themeColor="text1"/>
        </w:rPr>
        <w:t>筆錄，固認無證據能力，惟</w:t>
      </w:r>
      <w:r w:rsidRPr="006A6A9F">
        <w:rPr>
          <w:rFonts w:hint="eastAsia"/>
          <w:color w:val="000000" w:themeColor="text1"/>
        </w:rPr>
        <w:t>對於自始知悉並主導調查局為前開違法詢問之檢察官在同一地點、明知共同被告</w:t>
      </w:r>
      <w:r w:rsidR="00870FEA">
        <w:rPr>
          <w:rFonts w:hint="eastAsia"/>
          <w:color w:val="000000" w:themeColor="text1"/>
        </w:rPr>
        <w:t>謝○原</w:t>
      </w:r>
      <w:r w:rsidRPr="006A6A9F">
        <w:rPr>
          <w:rFonts w:hint="eastAsia"/>
          <w:color w:val="000000" w:themeColor="text1"/>
        </w:rPr>
        <w:t>處於疲勞狀態，仍對其接續進行訊問之偵訊筆錄之證據能力，逕採割裂方式認定。</w:t>
      </w:r>
      <w:r w:rsidR="00AF70D8" w:rsidRPr="006A6A9F">
        <w:rPr>
          <w:rFonts w:hint="eastAsia"/>
          <w:color w:val="000000" w:themeColor="text1"/>
        </w:rPr>
        <w:t>依</w:t>
      </w:r>
      <w:hyperlink r:id="rId35" w:tgtFrame="_blank" w:history="1">
        <w:r w:rsidR="006440B3" w:rsidRPr="006A6A9F">
          <w:rPr>
            <w:rFonts w:hint="eastAsia"/>
            <w:color w:val="000000" w:themeColor="text1"/>
          </w:rPr>
          <w:t>最高法院108年度台上字第952號判決</w:t>
        </w:r>
      </w:hyperlink>
      <w:r w:rsidR="00BD2B8D" w:rsidRPr="006A6A9F">
        <w:rPr>
          <w:rFonts w:hint="eastAsia"/>
          <w:color w:val="000000" w:themeColor="text1"/>
        </w:rPr>
        <w:t>及</w:t>
      </w:r>
      <w:r w:rsidR="006440B3" w:rsidRPr="006A6A9F">
        <w:rPr>
          <w:rFonts w:hint="eastAsia"/>
          <w:color w:val="000000" w:themeColor="text1"/>
        </w:rPr>
        <w:t>臺南高分院查復</w:t>
      </w:r>
      <w:r w:rsidR="006440B3" w:rsidRPr="006A6A9F">
        <w:rPr>
          <w:rFonts w:hAnsi="標楷體" w:hint="eastAsia"/>
          <w:color w:val="000000" w:themeColor="text1"/>
        </w:rPr>
        <w:t>說明：</w:t>
      </w:r>
    </w:p>
    <w:p w:rsidR="005D229F" w:rsidRPr="006A6A9F" w:rsidRDefault="006440B3" w:rsidP="006440B3">
      <w:pPr>
        <w:pStyle w:val="5"/>
        <w:rPr>
          <w:color w:val="000000" w:themeColor="text1"/>
        </w:rPr>
      </w:pPr>
      <w:r w:rsidRPr="006A6A9F">
        <w:rPr>
          <w:rFonts w:hint="eastAsia"/>
          <w:color w:val="000000" w:themeColor="text1"/>
        </w:rPr>
        <w:t>檢察官訊問</w:t>
      </w:r>
      <w:r w:rsidR="00870FEA">
        <w:rPr>
          <w:rFonts w:hint="eastAsia"/>
          <w:color w:val="000000" w:themeColor="text1"/>
        </w:rPr>
        <w:t>謝○原</w:t>
      </w:r>
      <w:r w:rsidRPr="006A6A9F">
        <w:rPr>
          <w:rFonts w:hint="eastAsia"/>
          <w:color w:val="000000" w:themeColor="text1"/>
        </w:rPr>
        <w:t>，係有別於</w:t>
      </w:r>
      <w:r w:rsidR="005D229F" w:rsidRPr="006A6A9F">
        <w:rPr>
          <w:rFonts w:hint="eastAsia"/>
          <w:color w:val="000000" w:themeColor="text1"/>
        </w:rPr>
        <w:t>司法警察（調）</w:t>
      </w:r>
      <w:r w:rsidRPr="006A6A9F">
        <w:rPr>
          <w:rFonts w:hint="eastAsia"/>
          <w:color w:val="000000" w:themeColor="text1"/>
        </w:rPr>
        <w:t>詢</w:t>
      </w:r>
      <w:r w:rsidR="005D229F" w:rsidRPr="006A6A9F">
        <w:rPr>
          <w:rFonts w:hint="eastAsia"/>
          <w:color w:val="000000" w:themeColor="text1"/>
        </w:rPr>
        <w:t>問</w:t>
      </w:r>
      <w:r w:rsidRPr="006A6A9F">
        <w:rPr>
          <w:rFonts w:hint="eastAsia"/>
          <w:color w:val="000000" w:themeColor="text1"/>
        </w:rPr>
        <w:t>之另一訊問程序，依法踐行告知涉犯罪名、得保持緘默、選任辯護人及請求調查有利證據等權利事項後，任由</w:t>
      </w:r>
      <w:r w:rsidR="00870FEA">
        <w:rPr>
          <w:rFonts w:hint="eastAsia"/>
          <w:color w:val="000000" w:themeColor="text1"/>
        </w:rPr>
        <w:t>謝○原</w:t>
      </w:r>
      <w:r w:rsidRPr="006A6A9F">
        <w:rPr>
          <w:rFonts w:hint="eastAsia"/>
          <w:color w:val="000000" w:themeColor="text1"/>
        </w:rPr>
        <w:t>依題旨詳實應答，未見其心理受有壓迫之徵象，本案尚無事證可認有何心理不自由之情況延伸至檢察官複訊。</w:t>
      </w:r>
      <w:r w:rsidR="00870FEA">
        <w:rPr>
          <w:rFonts w:hint="eastAsia"/>
          <w:color w:val="000000" w:themeColor="text1"/>
        </w:rPr>
        <w:t>謝○原</w:t>
      </w:r>
      <w:r w:rsidRPr="006A6A9F">
        <w:rPr>
          <w:rFonts w:hint="eastAsia"/>
          <w:color w:val="000000" w:themeColor="text1"/>
        </w:rPr>
        <w:t>亦供認：偵訊供述未遭強暴、脅迫、詐欺等不正當手段取供，沒有人逼迫承認，是出於自由意思所述等語。</w:t>
      </w:r>
      <w:r w:rsidR="00870FEA">
        <w:rPr>
          <w:rFonts w:hint="eastAsia"/>
          <w:color w:val="000000" w:themeColor="text1"/>
        </w:rPr>
        <w:t>謝○原</w:t>
      </w:r>
      <w:r w:rsidRPr="006A6A9F">
        <w:rPr>
          <w:rFonts w:hint="eastAsia"/>
          <w:color w:val="000000" w:themeColor="text1"/>
        </w:rPr>
        <w:t>除坦言交付賄賂給陳訴人、</w:t>
      </w:r>
      <w:r w:rsidR="00E010E7">
        <w:rPr>
          <w:rFonts w:hint="eastAsia"/>
          <w:color w:val="000000" w:themeColor="text1"/>
        </w:rPr>
        <w:t>呂○原</w:t>
      </w:r>
      <w:r w:rsidRPr="006A6A9F">
        <w:rPr>
          <w:rFonts w:hint="eastAsia"/>
          <w:color w:val="000000" w:themeColor="text1"/>
        </w:rPr>
        <w:t>，且股東</w:t>
      </w:r>
      <w:r w:rsidR="00870FEA">
        <w:rPr>
          <w:rFonts w:hint="eastAsia"/>
          <w:color w:val="000000" w:themeColor="text1"/>
        </w:rPr>
        <w:t>陳○鑫</w:t>
      </w:r>
      <w:r w:rsidRPr="006A6A9F">
        <w:rPr>
          <w:rFonts w:hint="eastAsia"/>
          <w:color w:val="000000" w:themeColor="text1"/>
        </w:rPr>
        <w:t>、</w:t>
      </w:r>
      <w:r w:rsidR="008D7639">
        <w:rPr>
          <w:rFonts w:hint="eastAsia"/>
          <w:color w:val="000000" w:themeColor="text1"/>
        </w:rPr>
        <w:t>陳○成</w:t>
      </w:r>
      <w:r w:rsidRPr="006A6A9F">
        <w:rPr>
          <w:rFonts w:hint="eastAsia"/>
          <w:color w:val="000000" w:themeColor="text1"/>
        </w:rPr>
        <w:t>均知悉等情節外，另就檢察官提問關於其向</w:t>
      </w:r>
      <w:r w:rsidR="00870FEA">
        <w:rPr>
          <w:rFonts w:hint="eastAsia"/>
          <w:color w:val="000000" w:themeColor="text1"/>
        </w:rPr>
        <w:t>陳○鑫</w:t>
      </w:r>
      <w:r w:rsidRPr="006A6A9F">
        <w:rPr>
          <w:rFonts w:hint="eastAsia"/>
          <w:color w:val="000000" w:themeColor="text1"/>
        </w:rPr>
        <w:t>另索求2萬元之通訊監察內容，以及年度3節贈賄等疑義，進一步辯明並未行賄而係供己花用，顯係就賄賂犯嫌加以辯明，由此足見</w:t>
      </w:r>
      <w:r w:rsidR="00870FEA">
        <w:rPr>
          <w:rFonts w:hint="eastAsia"/>
          <w:color w:val="000000" w:themeColor="text1"/>
        </w:rPr>
        <w:t>謝○原</w:t>
      </w:r>
      <w:r w:rsidRPr="006A6A9F">
        <w:rPr>
          <w:rFonts w:hint="eastAsia"/>
          <w:color w:val="000000" w:themeColor="text1"/>
        </w:rPr>
        <w:t>就所涉行賄罪名，或為損人不利己之坦承，或為利己且利人之辯駁，理解題旨區辨案情疑點分明，思慮無礙，並無疲累以致意識不清而供述紛亂情形，</w:t>
      </w:r>
      <w:r w:rsidR="005D229F" w:rsidRPr="006A6A9F">
        <w:rPr>
          <w:rFonts w:hint="eastAsia"/>
          <w:color w:val="000000" w:themeColor="text1"/>
        </w:rPr>
        <w:t>本案</w:t>
      </w:r>
      <w:r w:rsidRPr="006A6A9F">
        <w:rPr>
          <w:rFonts w:hint="eastAsia"/>
          <w:color w:val="000000" w:themeColor="text1"/>
        </w:rPr>
        <w:t>調查員長時間詢問之不利影響，顯未延續至檢察官偵訊時，</w:t>
      </w:r>
      <w:r w:rsidR="00870FEA">
        <w:rPr>
          <w:rFonts w:hint="eastAsia"/>
          <w:color w:val="000000" w:themeColor="text1"/>
        </w:rPr>
        <w:t>謝○原</w:t>
      </w:r>
      <w:r w:rsidRPr="006A6A9F">
        <w:rPr>
          <w:rFonts w:hint="eastAsia"/>
          <w:color w:val="000000" w:themeColor="text1"/>
        </w:rPr>
        <w:t>於檢察官訊問之自白應具任意性，於有補強證據證明與事實相符時，自得作為證據；陳訴人指稱</w:t>
      </w:r>
      <w:r w:rsidR="00870FEA">
        <w:rPr>
          <w:rFonts w:hint="eastAsia"/>
          <w:color w:val="000000" w:themeColor="text1"/>
        </w:rPr>
        <w:t>謝○原</w:t>
      </w:r>
      <w:r w:rsidRPr="006A6A9F">
        <w:rPr>
          <w:rFonts w:hint="eastAsia"/>
          <w:color w:val="000000" w:themeColor="text1"/>
        </w:rPr>
        <w:t>偵訊自白、結證不具任意性，尚有誤會。</w:t>
      </w:r>
    </w:p>
    <w:p w:rsidR="006440B3" w:rsidRPr="006A6A9F" w:rsidRDefault="006440B3" w:rsidP="006440B3">
      <w:pPr>
        <w:pStyle w:val="5"/>
        <w:rPr>
          <w:color w:val="000000" w:themeColor="text1"/>
        </w:rPr>
      </w:pPr>
      <w:r w:rsidRPr="006A6A9F">
        <w:rPr>
          <w:rFonts w:hint="eastAsia"/>
          <w:color w:val="000000" w:themeColor="text1"/>
        </w:rPr>
        <w:t>至刑事訴訟法關於證據蒐集或調查等程序規定，就詢（訊）問犯罪嫌疑人或被告之各項告</w:t>
      </w:r>
      <w:r w:rsidRPr="006A6A9F">
        <w:rPr>
          <w:rFonts w:hint="eastAsia"/>
          <w:color w:val="000000" w:themeColor="text1"/>
        </w:rPr>
        <w:lastRenderedPageBreak/>
        <w:t>知要求，並無檢察官須表明身分或著特定服制後始得訊問之設計，陳訴人以檢察官於該次訊問未著法袍，而質疑</w:t>
      </w:r>
      <w:r w:rsidR="00870FEA">
        <w:rPr>
          <w:rFonts w:hint="eastAsia"/>
          <w:color w:val="000000" w:themeColor="text1"/>
        </w:rPr>
        <w:t>謝○原</w:t>
      </w:r>
      <w:r w:rsidRPr="006A6A9F">
        <w:rPr>
          <w:rFonts w:hint="eastAsia"/>
          <w:color w:val="000000" w:themeColor="text1"/>
        </w:rPr>
        <w:t>供述之證據能力，亦有誤會。</w:t>
      </w:r>
    </w:p>
    <w:p w:rsidR="008E7A81" w:rsidRPr="006A6A9F" w:rsidRDefault="008E7A81" w:rsidP="00F62525">
      <w:pPr>
        <w:pStyle w:val="4"/>
        <w:rPr>
          <w:color w:val="000000" w:themeColor="text1"/>
        </w:rPr>
      </w:pPr>
      <w:r w:rsidRPr="006A6A9F">
        <w:rPr>
          <w:color w:val="000000" w:themeColor="text1"/>
        </w:rPr>
        <w:t>本案</w:t>
      </w:r>
      <w:r w:rsidRPr="006A6A9F">
        <w:rPr>
          <w:rFonts w:hint="eastAsia"/>
          <w:color w:val="000000" w:themeColor="text1"/>
        </w:rPr>
        <w:t>所爭議之通訊保障及監察法部分條文經</w:t>
      </w:r>
      <w:r w:rsidR="00BC1881" w:rsidRPr="006A6A9F">
        <w:rPr>
          <w:rFonts w:hint="eastAsia"/>
          <w:color w:val="000000" w:themeColor="text1"/>
        </w:rPr>
        <w:t>司法院釋字</w:t>
      </w:r>
      <w:r w:rsidRPr="006A6A9F">
        <w:rPr>
          <w:rFonts w:hint="eastAsia"/>
          <w:color w:val="000000" w:themeColor="text1"/>
        </w:rPr>
        <w:t>第631號解釋宣告違憲，並宣告定期失效，是於新法施行前，依據舊法所聲請經檢察官核發之通訊監察書所為之通訊監察錄音，實質上仍應認屬違憲監聽，當時雖無法禁止依違憲舊法所核定實施之監聽，然所取得之錄音及譯文於新法施行後審理之司法訴訟案件中仍應認無證據能力。</w:t>
      </w:r>
      <w:r w:rsidR="00AF70D8" w:rsidRPr="006A6A9F">
        <w:rPr>
          <w:rFonts w:hint="eastAsia"/>
          <w:color w:val="000000" w:themeColor="text1"/>
        </w:rPr>
        <w:t>依</w:t>
      </w:r>
      <w:r w:rsidR="005D229F" w:rsidRPr="006A6A9F">
        <w:rPr>
          <w:rFonts w:hint="eastAsia"/>
          <w:color w:val="000000" w:themeColor="text1"/>
        </w:rPr>
        <w:t>臺南高分院10</w:t>
      </w:r>
      <w:r w:rsidR="005D229F" w:rsidRPr="006A6A9F">
        <w:rPr>
          <w:color w:val="000000" w:themeColor="text1"/>
        </w:rPr>
        <w:t>8</w:t>
      </w:r>
      <w:r w:rsidR="005D229F" w:rsidRPr="006A6A9F">
        <w:rPr>
          <w:rFonts w:hint="eastAsia"/>
          <w:color w:val="000000" w:themeColor="text1"/>
        </w:rPr>
        <w:t>年度重上更（四）字第28號及最高法院</w:t>
      </w:r>
      <w:r w:rsidR="005D229F" w:rsidRPr="006A6A9F">
        <w:rPr>
          <w:color w:val="000000" w:themeColor="text1"/>
        </w:rPr>
        <w:t>109</w:t>
      </w:r>
      <w:r w:rsidR="005D229F" w:rsidRPr="006A6A9F">
        <w:rPr>
          <w:rFonts w:hint="eastAsia"/>
          <w:color w:val="000000" w:themeColor="text1"/>
        </w:rPr>
        <w:t>年度台上字第1</w:t>
      </w:r>
      <w:r w:rsidR="005D229F" w:rsidRPr="006A6A9F">
        <w:rPr>
          <w:color w:val="000000" w:themeColor="text1"/>
        </w:rPr>
        <w:t>270</w:t>
      </w:r>
      <w:r w:rsidR="005D229F" w:rsidRPr="006A6A9F">
        <w:rPr>
          <w:rFonts w:hint="eastAsia"/>
          <w:color w:val="000000" w:themeColor="text1"/>
        </w:rPr>
        <w:t>號判決所</w:t>
      </w:r>
      <w:r w:rsidR="003A37B4" w:rsidRPr="006A6A9F">
        <w:rPr>
          <w:rFonts w:hint="eastAsia"/>
          <w:color w:val="000000" w:themeColor="text1"/>
        </w:rPr>
        <w:t>指明</w:t>
      </w:r>
      <w:r w:rsidR="005D229F" w:rsidRPr="006A6A9F">
        <w:rPr>
          <w:rFonts w:hint="eastAsia"/>
          <w:color w:val="000000" w:themeColor="text1"/>
        </w:rPr>
        <w:t>：</w:t>
      </w:r>
    </w:p>
    <w:p w:rsidR="00F62525" w:rsidRPr="006A6A9F" w:rsidRDefault="00F62525" w:rsidP="00F62525">
      <w:pPr>
        <w:pStyle w:val="5"/>
        <w:rPr>
          <w:color w:val="000000" w:themeColor="text1"/>
        </w:rPr>
      </w:pPr>
      <w:r w:rsidRPr="006A6A9F">
        <w:rPr>
          <w:rFonts w:hint="eastAsia"/>
          <w:color w:val="000000" w:themeColor="text1"/>
        </w:rPr>
        <w:t>原</w:t>
      </w:r>
      <w:r w:rsidRPr="006A6A9F">
        <w:rPr>
          <w:color w:val="000000" w:themeColor="text1"/>
        </w:rPr>
        <w:t>臺南高分院106年度重上更（三）字第10號判決</w:t>
      </w:r>
      <w:r w:rsidRPr="006A6A9F">
        <w:rPr>
          <w:rFonts w:hint="eastAsia"/>
          <w:color w:val="000000" w:themeColor="text1"/>
        </w:rPr>
        <w:t>，係以本案攸關之通訊監察內容暨譯文，以96年12月11日為分界，此前之法定程序無法官保留限制，依法得由檢察官核發之通訊監察書合法實施監聽；此後之法定程序受限法官保留，苟違反之情節重大，依法不得採為證據，倘違反之情節尚非重大，因仍屬實施刑事訴訟程序之公務員因違背法定程序取得之證據，其證據能力之有無，應依刑事訴訟法第158條之4加以權衡。</w:t>
      </w:r>
    </w:p>
    <w:p w:rsidR="00F62525" w:rsidRPr="006A6A9F" w:rsidRDefault="003A37B4" w:rsidP="00F62525">
      <w:pPr>
        <w:pStyle w:val="5"/>
        <w:rPr>
          <w:color w:val="000000" w:themeColor="text1"/>
        </w:rPr>
      </w:pPr>
      <w:r w:rsidRPr="006A6A9F">
        <w:rPr>
          <w:rFonts w:hint="eastAsia"/>
          <w:color w:val="000000" w:themeColor="text1"/>
        </w:rPr>
        <w:t>嗣</w:t>
      </w:r>
      <w:r w:rsidR="00F62525" w:rsidRPr="006A6A9F">
        <w:rPr>
          <w:rFonts w:hint="eastAsia"/>
          <w:color w:val="000000" w:themeColor="text1"/>
        </w:rPr>
        <w:t>臺南高分院10</w:t>
      </w:r>
      <w:r w:rsidR="00F62525" w:rsidRPr="006A6A9F">
        <w:rPr>
          <w:color w:val="000000" w:themeColor="text1"/>
        </w:rPr>
        <w:t>8</w:t>
      </w:r>
      <w:r w:rsidR="00F62525" w:rsidRPr="006A6A9F">
        <w:rPr>
          <w:rFonts w:hint="eastAsia"/>
          <w:color w:val="000000" w:themeColor="text1"/>
        </w:rPr>
        <w:t>年度重上更（四）字第28號及最高法院</w:t>
      </w:r>
      <w:r w:rsidR="00F62525" w:rsidRPr="006A6A9F">
        <w:rPr>
          <w:color w:val="000000" w:themeColor="text1"/>
        </w:rPr>
        <w:t>109</w:t>
      </w:r>
      <w:r w:rsidR="00F62525" w:rsidRPr="006A6A9F">
        <w:rPr>
          <w:rFonts w:hint="eastAsia"/>
          <w:color w:val="000000" w:themeColor="text1"/>
        </w:rPr>
        <w:t>年度台上字第1</w:t>
      </w:r>
      <w:r w:rsidR="00F62525" w:rsidRPr="006A6A9F">
        <w:rPr>
          <w:color w:val="000000" w:themeColor="text1"/>
        </w:rPr>
        <w:t>270</w:t>
      </w:r>
      <w:r w:rsidR="00F62525" w:rsidRPr="006A6A9F">
        <w:rPr>
          <w:rFonts w:hint="eastAsia"/>
          <w:color w:val="000000" w:themeColor="text1"/>
        </w:rPr>
        <w:t>號判決</w:t>
      </w:r>
      <w:r w:rsidRPr="006A6A9F">
        <w:rPr>
          <w:rFonts w:hint="eastAsia"/>
          <w:color w:val="000000" w:themeColor="text1"/>
        </w:rPr>
        <w:t>指明，</w:t>
      </w:r>
      <w:r w:rsidR="005D229F" w:rsidRPr="006A6A9F">
        <w:rPr>
          <w:rFonts w:hint="eastAsia"/>
          <w:color w:val="000000" w:themeColor="text1"/>
        </w:rPr>
        <w:t>依</w:t>
      </w:r>
      <w:r w:rsidR="005D229F" w:rsidRPr="006A6A9F">
        <w:rPr>
          <w:rFonts w:hAnsi="標楷體" w:hint="eastAsia"/>
          <w:color w:val="000000" w:themeColor="text1"/>
        </w:rPr>
        <w:t>96年7月11日修正公布之通訊保障</w:t>
      </w:r>
      <w:r w:rsidR="005D229F" w:rsidRPr="006A6A9F">
        <w:rPr>
          <w:rFonts w:hint="eastAsia"/>
          <w:color w:val="000000" w:themeColor="text1"/>
        </w:rPr>
        <w:t>及監察法第5條第2項，關於通訊監察法官保留之修正施行已留有5個月之過渡期，復經司法院於96年7月20日以</w:t>
      </w:r>
      <w:r w:rsidR="00BC1881" w:rsidRPr="006A6A9F">
        <w:rPr>
          <w:rFonts w:hint="eastAsia"/>
          <w:color w:val="000000" w:themeColor="text1"/>
        </w:rPr>
        <w:t>司法院釋字</w:t>
      </w:r>
      <w:r w:rsidR="005D229F" w:rsidRPr="006A6A9F">
        <w:rPr>
          <w:rFonts w:hint="eastAsia"/>
          <w:color w:val="000000" w:themeColor="text1"/>
        </w:rPr>
        <w:t>第631號解釋甚明，檢察官不能</w:t>
      </w:r>
      <w:r w:rsidR="005D229F" w:rsidRPr="006A6A9F">
        <w:rPr>
          <w:rFonts w:hint="eastAsia"/>
          <w:color w:val="000000" w:themeColor="text1"/>
        </w:rPr>
        <w:lastRenderedPageBreak/>
        <w:t>諉為不知，乃竟於96年12月11日修正生效前之96年12月5日仍逕自核發自96年12月8日至97年1月6日監聽之通訊監察書，應可認檢察官就此難謂非蓄意為之，而存有僥倖偷渡之惡意，則本件自96年12月11日起至97年1月6日止即臺南高分院更三審判決附表三編號24至28之監聽，應認有違反通訊保障及監察法第5條第5項所定進行監聽行為情節重大之情形，依法不得採為證據，而不得依刑事訴訟法第158條之4加以權衡判斷其證據能力。</w:t>
      </w:r>
    </w:p>
    <w:p w:rsidR="00EA171B" w:rsidRPr="006A6A9F" w:rsidRDefault="008E7A81" w:rsidP="003A37B4">
      <w:pPr>
        <w:pStyle w:val="4"/>
        <w:rPr>
          <w:color w:val="000000" w:themeColor="text1"/>
        </w:rPr>
      </w:pPr>
      <w:r w:rsidRPr="006A6A9F">
        <w:rPr>
          <w:rFonts w:hint="eastAsia"/>
          <w:color w:val="000000" w:themeColor="text1"/>
        </w:rPr>
        <w:t>確定判決附表三編號1至7之通訊監察譯文，既經被告爭執證據能力，因檢察官未能提出原始錄音光碟供法院調查，自應認為該傳聞證據無證據能力。</w:t>
      </w:r>
      <w:r w:rsidR="00AF70D8" w:rsidRPr="006A6A9F">
        <w:rPr>
          <w:rFonts w:hint="eastAsia"/>
          <w:color w:val="000000" w:themeColor="text1"/>
        </w:rPr>
        <w:t>依</w:t>
      </w:r>
      <w:r w:rsidR="00BC1881" w:rsidRPr="006A6A9F">
        <w:rPr>
          <w:color w:val="000000" w:themeColor="text1"/>
        </w:rPr>
        <w:t>臺南高分院106年度重上更（三）字第10號</w:t>
      </w:r>
      <w:r w:rsidR="00BC1881" w:rsidRPr="006A6A9F">
        <w:rPr>
          <w:rFonts w:hint="eastAsia"/>
          <w:color w:val="000000" w:themeColor="text1"/>
        </w:rPr>
        <w:t>判決及</w:t>
      </w:r>
      <w:hyperlink r:id="rId36" w:tgtFrame="_blank" w:history="1">
        <w:r w:rsidR="003A37B4" w:rsidRPr="006A6A9F">
          <w:rPr>
            <w:rFonts w:hAnsi="標楷體" w:hint="eastAsia"/>
            <w:color w:val="000000" w:themeColor="text1"/>
          </w:rPr>
          <w:t>最高法院108年度台上字第952號判決</w:t>
        </w:r>
      </w:hyperlink>
      <w:r w:rsidR="00AF70D8" w:rsidRPr="006A6A9F">
        <w:rPr>
          <w:rFonts w:hint="eastAsia"/>
          <w:color w:val="000000" w:themeColor="text1"/>
        </w:rPr>
        <w:t>說明</w:t>
      </w:r>
      <w:r w:rsidR="00BC1881" w:rsidRPr="006A6A9F">
        <w:rPr>
          <w:rFonts w:hAnsi="標楷體" w:hint="eastAsia"/>
          <w:color w:val="000000" w:themeColor="text1"/>
        </w:rPr>
        <w:t>：</w:t>
      </w:r>
    </w:p>
    <w:p w:rsidR="003A37B4" w:rsidRPr="006A6A9F" w:rsidRDefault="003A37B4" w:rsidP="00F56AFC">
      <w:pPr>
        <w:pStyle w:val="5"/>
        <w:rPr>
          <w:color w:val="000000" w:themeColor="text1"/>
        </w:rPr>
      </w:pPr>
      <w:r w:rsidRPr="006A6A9F">
        <w:rPr>
          <w:rFonts w:hint="eastAsia"/>
          <w:color w:val="000000" w:themeColor="text1"/>
        </w:rPr>
        <w:t>司法警察依據監聽錄音結果予以翻譯而製作之監聽譯文，屬於文書證據之一種，於被告或訴訟關係人對其譯文之真實性發生爭執或有所懷疑時，法院固應依刑事訴訟法第165條之1第2項規定，以適當之設備，顯示該監聽錄音帶之聲音，以踐行調查證據之程序，俾確認該錄音聲音是否為通訊者本人及其內容與監聽譯文之記載是否相符；或傳喚該通訊者；或依其他法定程序，為證據調查。倘通訊者對該通訊監察譯文之真實性並不爭執，即無</w:t>
      </w:r>
      <w:r w:rsidR="002A03E4" w:rsidRPr="006A6A9F">
        <w:rPr>
          <w:rFonts w:hint="eastAsia"/>
          <w:color w:val="000000" w:themeColor="text1"/>
        </w:rPr>
        <w:t>勘驗</w:t>
      </w:r>
      <w:r w:rsidRPr="006A6A9F">
        <w:rPr>
          <w:rFonts w:hint="eastAsia"/>
          <w:color w:val="000000" w:themeColor="text1"/>
        </w:rPr>
        <w:t>辨認其錄音聲音之調查必要性，法院於審判期日如已踐行提示監聽譯文供當事人辨認或告以要旨，使其表示意見等程序並為辯論者，其所為之訴訟程序即無不合。</w:t>
      </w:r>
    </w:p>
    <w:p w:rsidR="00B72061" w:rsidRPr="006A6A9F" w:rsidRDefault="00B72061" w:rsidP="00F56AFC">
      <w:pPr>
        <w:pStyle w:val="5"/>
        <w:rPr>
          <w:color w:val="000000" w:themeColor="text1"/>
        </w:rPr>
      </w:pPr>
      <w:r w:rsidRPr="006A6A9F">
        <w:rPr>
          <w:rFonts w:hint="eastAsia"/>
          <w:color w:val="000000" w:themeColor="text1"/>
        </w:rPr>
        <w:lastRenderedPageBreak/>
        <w:t>附表三編號1至7之通訊監察，有監察期間96年7月19日至同年8月17日之雲林地檢署96年雲檢泰子監字第529號通訊監察書可稽，並非未依法由有權者</w:t>
      </w:r>
      <w:r w:rsidR="00442042" w:rsidRPr="006A6A9F">
        <w:rPr>
          <w:rFonts w:hint="eastAsia"/>
          <w:color w:val="000000" w:themeColor="text1"/>
        </w:rPr>
        <w:t>核發</w:t>
      </w:r>
      <w:r w:rsidRPr="006A6A9F">
        <w:rPr>
          <w:rFonts w:hint="eastAsia"/>
          <w:color w:val="000000" w:themeColor="text1"/>
        </w:rPr>
        <w:t>通訊監察書之違法監聽。至雲林地檢署覆稱其檔案室查無該等監聽光碟（臺南高分院更三審時調查證據），係因年代久遠佚失，衡以該等監聽錄音光碟透過可運用之司法資源已不復取得，但非出於應提出方之惡意使然，且其譯文於嘉義地院審理時，經提示通話一方之</w:t>
      </w:r>
      <w:r w:rsidR="00870FEA">
        <w:rPr>
          <w:rFonts w:hint="eastAsia"/>
          <w:color w:val="000000" w:themeColor="text1"/>
        </w:rPr>
        <w:t>謝○原</w:t>
      </w:r>
      <w:r w:rsidRPr="006A6A9F">
        <w:rPr>
          <w:rFonts w:hint="eastAsia"/>
          <w:color w:val="000000" w:themeColor="text1"/>
        </w:rPr>
        <w:t>、</w:t>
      </w:r>
      <w:r w:rsidR="00E010E7">
        <w:rPr>
          <w:rFonts w:hint="eastAsia"/>
          <w:color w:val="000000" w:themeColor="text1"/>
        </w:rPr>
        <w:t>陳○欣</w:t>
      </w:r>
      <w:r w:rsidRPr="006A6A9F">
        <w:rPr>
          <w:rFonts w:hint="eastAsia"/>
          <w:color w:val="000000" w:themeColor="text1"/>
        </w:rPr>
        <w:t>，均肯認有此等對話，錄音能否提出已不甚必要，因有原件最佳證據規則之例外情況，譯文具有與錄音原件同等之可採性（admissibility，美國聯邦證據規則第1004條第1、2款、第1007條參照），仍有證據能力。</w:t>
      </w:r>
    </w:p>
    <w:p w:rsidR="00B72061" w:rsidRPr="006A6A9F" w:rsidRDefault="00B72061" w:rsidP="008672BD">
      <w:pPr>
        <w:pStyle w:val="3"/>
        <w:numPr>
          <w:ilvl w:val="2"/>
          <w:numId w:val="1"/>
        </w:numPr>
        <w:kinsoku w:val="0"/>
        <w:overflowPunct/>
        <w:autoSpaceDE/>
        <w:autoSpaceDN/>
        <w:ind w:leftChars="200" w:left="1360" w:hangingChars="200" w:hanging="680"/>
        <w:rPr>
          <w:color w:val="000000" w:themeColor="text1"/>
        </w:rPr>
      </w:pPr>
      <w:r w:rsidRPr="006A6A9F">
        <w:rPr>
          <w:rFonts w:hint="eastAsia"/>
          <w:color w:val="000000" w:themeColor="text1"/>
        </w:rPr>
        <w:t>綜上，有關陳訴人所犯</w:t>
      </w:r>
      <w:r w:rsidR="00853583" w:rsidRPr="006A6A9F">
        <w:rPr>
          <w:rFonts w:hint="eastAsia"/>
          <w:color w:val="000000" w:themeColor="text1"/>
        </w:rPr>
        <w:t>刑事</w:t>
      </w:r>
      <w:r w:rsidRPr="006A6A9F">
        <w:rPr>
          <w:rFonts w:hint="eastAsia"/>
          <w:color w:val="000000" w:themeColor="text1"/>
        </w:rPr>
        <w:t>案件（更三審附表一編號1至4、6至7所示6罪），經臺南高分院106年度重上更（三）字第10號判處罪刑，嗣最高法院以108年度台上字第952號駁回此部分上訴而確定；而更三審附表一編號5部分，經最高法院以上開案號發回後，臺南高分院以108年度重上更（四）字第28號判決無罪，檢察官上訴後，經最高法院109年度台上字第1270號駁回檢察官上訴而確定。本案自第一審歷經臺南高分院上訴審直到更四審，陳訴人主張</w:t>
      </w:r>
      <w:r w:rsidR="008E3848" w:rsidRPr="006A6A9F">
        <w:rPr>
          <w:rFonts w:hint="eastAsia"/>
          <w:color w:val="000000" w:themeColor="text1"/>
        </w:rPr>
        <w:t>共同被告</w:t>
      </w:r>
      <w:r w:rsidR="00870FEA">
        <w:rPr>
          <w:rFonts w:hint="eastAsia"/>
          <w:color w:val="000000" w:themeColor="text1"/>
        </w:rPr>
        <w:t>謝○原</w:t>
      </w:r>
      <w:r w:rsidRPr="006A6A9F">
        <w:rPr>
          <w:rFonts w:hint="eastAsia"/>
          <w:color w:val="000000" w:themeColor="text1"/>
        </w:rPr>
        <w:t>證詞無證據能力</w:t>
      </w:r>
      <w:r w:rsidR="004E1128" w:rsidRPr="006A6A9F">
        <w:rPr>
          <w:rFonts w:hint="eastAsia"/>
          <w:color w:val="000000" w:themeColor="text1"/>
        </w:rPr>
        <w:t>，</w:t>
      </w:r>
      <w:r w:rsidR="0053188E" w:rsidRPr="006A6A9F">
        <w:rPr>
          <w:rFonts w:hint="eastAsia"/>
          <w:color w:val="000000" w:themeColor="text1"/>
        </w:rPr>
        <w:t>經歷審法院審理後，</w:t>
      </w:r>
      <w:r w:rsidR="004E1128" w:rsidRPr="006A6A9F">
        <w:rPr>
          <w:rFonts w:hint="eastAsia"/>
          <w:color w:val="000000" w:themeColor="text1"/>
        </w:rPr>
        <w:t>業排除</w:t>
      </w:r>
      <w:r w:rsidR="008E3848" w:rsidRPr="006A6A9F">
        <w:rPr>
          <w:rFonts w:hint="eastAsia"/>
          <w:color w:val="000000" w:themeColor="text1"/>
        </w:rPr>
        <w:t>於調查局之供述為疲勞訊問所不法取得，</w:t>
      </w:r>
      <w:r w:rsidR="004E1128" w:rsidRPr="006A6A9F">
        <w:rPr>
          <w:rFonts w:hint="eastAsia"/>
          <w:color w:val="000000" w:themeColor="text1"/>
        </w:rPr>
        <w:t>無</w:t>
      </w:r>
      <w:r w:rsidR="008E3848" w:rsidRPr="006A6A9F">
        <w:rPr>
          <w:rFonts w:hint="eastAsia"/>
          <w:color w:val="000000" w:themeColor="text1"/>
        </w:rPr>
        <w:t>證據能力，</w:t>
      </w:r>
      <w:r w:rsidRPr="006A6A9F">
        <w:rPr>
          <w:rFonts w:hint="eastAsia"/>
          <w:color w:val="000000" w:themeColor="text1"/>
        </w:rPr>
        <w:t>然</w:t>
      </w:r>
      <w:r w:rsidR="008E3848" w:rsidRPr="006A6A9F">
        <w:rPr>
          <w:rFonts w:hint="eastAsia"/>
          <w:color w:val="000000" w:themeColor="text1"/>
        </w:rPr>
        <w:t>於偵查中</w:t>
      </w:r>
      <w:r w:rsidR="0053188E" w:rsidRPr="006A6A9F">
        <w:rPr>
          <w:rFonts w:hint="eastAsia"/>
          <w:color w:val="000000" w:themeColor="text1"/>
        </w:rPr>
        <w:t>並無</w:t>
      </w:r>
      <w:r w:rsidR="008E3848" w:rsidRPr="006A6A9F">
        <w:rPr>
          <w:rFonts w:hint="eastAsia"/>
          <w:color w:val="000000" w:themeColor="text1"/>
        </w:rPr>
        <w:t>遭檢察官不當取證，</w:t>
      </w:r>
      <w:r w:rsidRPr="006A6A9F">
        <w:rPr>
          <w:rFonts w:hint="eastAsia"/>
          <w:color w:val="000000" w:themeColor="text1"/>
        </w:rPr>
        <w:t>已在歷審判決理由中闡釋明確</w:t>
      </w:r>
      <w:r w:rsidR="00857C4E" w:rsidRPr="006A6A9F">
        <w:rPr>
          <w:rFonts w:hint="eastAsia"/>
          <w:color w:val="000000" w:themeColor="text1"/>
        </w:rPr>
        <w:t>。另</w:t>
      </w:r>
      <w:r w:rsidR="004E1128" w:rsidRPr="006A6A9F">
        <w:rPr>
          <w:rFonts w:hint="eastAsia"/>
          <w:color w:val="000000" w:themeColor="text1"/>
        </w:rPr>
        <w:t>將</w:t>
      </w:r>
      <w:r w:rsidR="00ED2A69" w:rsidRPr="006A6A9F">
        <w:rPr>
          <w:rFonts w:hint="eastAsia"/>
          <w:color w:val="000000" w:themeColor="text1"/>
        </w:rPr>
        <w:t>於</w:t>
      </w:r>
      <w:r w:rsidR="003E5A43" w:rsidRPr="006A6A9F">
        <w:rPr>
          <w:rFonts w:hint="eastAsia"/>
          <w:color w:val="000000" w:themeColor="text1"/>
        </w:rPr>
        <w:t>修正</w:t>
      </w:r>
      <w:r w:rsidR="004E1128" w:rsidRPr="006A6A9F">
        <w:rPr>
          <w:rFonts w:hint="eastAsia"/>
          <w:color w:val="000000" w:themeColor="text1"/>
        </w:rPr>
        <w:t>之</w:t>
      </w:r>
      <w:r w:rsidR="0002260B" w:rsidRPr="006A6A9F">
        <w:rPr>
          <w:rFonts w:hint="eastAsia"/>
          <w:color w:val="000000" w:themeColor="text1"/>
        </w:rPr>
        <w:t>通訊保障及監察法</w:t>
      </w:r>
      <w:r w:rsidR="004E1128" w:rsidRPr="006A6A9F">
        <w:rPr>
          <w:rFonts w:hint="eastAsia"/>
          <w:color w:val="000000" w:themeColor="text1"/>
        </w:rPr>
        <w:t>生效</w:t>
      </w:r>
      <w:r w:rsidR="003E5A43" w:rsidRPr="006A6A9F">
        <w:rPr>
          <w:rFonts w:hint="eastAsia"/>
          <w:color w:val="000000" w:themeColor="text1"/>
        </w:rPr>
        <w:t>前之</w:t>
      </w:r>
      <w:r w:rsidR="004E1128" w:rsidRPr="006A6A9F">
        <w:rPr>
          <w:rFonts w:hint="eastAsia"/>
          <w:color w:val="000000" w:themeColor="text1"/>
        </w:rPr>
        <w:t>檢方核准</w:t>
      </w:r>
      <w:r w:rsidR="003E5A43" w:rsidRPr="006A6A9F">
        <w:rPr>
          <w:rFonts w:hint="eastAsia"/>
          <w:color w:val="000000" w:themeColor="text1"/>
        </w:rPr>
        <w:t>監聽</w:t>
      </w:r>
      <w:r w:rsidR="0053188E" w:rsidRPr="006A6A9F">
        <w:rPr>
          <w:rFonts w:hint="eastAsia"/>
          <w:color w:val="000000" w:themeColor="text1"/>
        </w:rPr>
        <w:t>，認有違反</w:t>
      </w:r>
      <w:r w:rsidR="004E1128" w:rsidRPr="006A6A9F">
        <w:rPr>
          <w:rFonts w:hint="eastAsia"/>
          <w:color w:val="000000" w:themeColor="text1"/>
        </w:rPr>
        <w:t>新法「法官保留」</w:t>
      </w:r>
      <w:r w:rsidR="003E5A43" w:rsidRPr="006A6A9F">
        <w:rPr>
          <w:rFonts w:hint="eastAsia"/>
          <w:color w:val="000000" w:themeColor="text1"/>
        </w:rPr>
        <w:t>精神，</w:t>
      </w:r>
      <w:r w:rsidR="004E1128" w:rsidRPr="006A6A9F">
        <w:rPr>
          <w:rFonts w:hint="eastAsia"/>
          <w:color w:val="000000" w:themeColor="text1"/>
        </w:rPr>
        <w:t>予以排除證據能</w:t>
      </w:r>
      <w:r w:rsidR="004E1128" w:rsidRPr="006A6A9F">
        <w:rPr>
          <w:rFonts w:hint="eastAsia"/>
          <w:color w:val="000000" w:themeColor="text1"/>
        </w:rPr>
        <w:lastRenderedPageBreak/>
        <w:t>力，</w:t>
      </w:r>
      <w:r w:rsidR="00857C4E" w:rsidRPr="006A6A9F">
        <w:rPr>
          <w:rFonts w:hint="eastAsia"/>
          <w:color w:val="000000" w:themeColor="text1"/>
        </w:rPr>
        <w:t>而</w:t>
      </w:r>
      <w:r w:rsidR="004E1128" w:rsidRPr="006A6A9F">
        <w:rPr>
          <w:rFonts w:hint="eastAsia"/>
          <w:color w:val="000000" w:themeColor="text1"/>
        </w:rPr>
        <w:t>關於部分監聽譯文爭執部分，更三審法官於審理時亦逐筆加以</w:t>
      </w:r>
      <w:r w:rsidR="002A03E4" w:rsidRPr="006A6A9F">
        <w:rPr>
          <w:rFonts w:hint="eastAsia"/>
          <w:color w:val="000000" w:themeColor="text1"/>
        </w:rPr>
        <w:t>勘驗</w:t>
      </w:r>
      <w:r w:rsidR="004E1128" w:rsidRPr="006A6A9F">
        <w:rPr>
          <w:rFonts w:hint="eastAsia"/>
          <w:color w:val="000000" w:themeColor="text1"/>
        </w:rPr>
        <w:t>，於判決理由中說明可作為證據之理論依據</w:t>
      </w:r>
      <w:r w:rsidR="00785451" w:rsidRPr="006A6A9F">
        <w:rPr>
          <w:rFonts w:hint="eastAsia"/>
          <w:color w:val="000000" w:themeColor="text1"/>
        </w:rPr>
        <w:t>。</w:t>
      </w:r>
      <w:r w:rsidR="004E1128" w:rsidRPr="006A6A9F">
        <w:rPr>
          <w:rFonts w:hint="eastAsia"/>
          <w:color w:val="000000" w:themeColor="text1"/>
        </w:rPr>
        <w:t>本案陳訴人所執</w:t>
      </w:r>
      <w:r w:rsidR="00FF789C" w:rsidRPr="006A6A9F">
        <w:rPr>
          <w:rFonts w:hint="eastAsia"/>
          <w:color w:val="000000" w:themeColor="text1"/>
        </w:rPr>
        <w:t>陳訴意旨</w:t>
      </w:r>
      <w:r w:rsidR="004E1128" w:rsidRPr="006A6A9F">
        <w:rPr>
          <w:rFonts w:hint="eastAsia"/>
          <w:color w:val="000000" w:themeColor="text1"/>
        </w:rPr>
        <w:t>，</w:t>
      </w:r>
      <w:r w:rsidR="00FF789C" w:rsidRPr="006A6A9F">
        <w:rPr>
          <w:rFonts w:hint="eastAsia"/>
          <w:color w:val="000000" w:themeColor="text1"/>
        </w:rPr>
        <w:t>為法院依</w:t>
      </w:r>
      <w:r w:rsidRPr="006A6A9F">
        <w:rPr>
          <w:rFonts w:hint="eastAsia"/>
          <w:color w:val="000000" w:themeColor="text1"/>
        </w:rPr>
        <w:t>法律見解所為判斷及審判裁量權之行使，</w:t>
      </w:r>
      <w:r w:rsidRPr="006A6A9F">
        <w:rPr>
          <w:color w:val="000000" w:themeColor="text1"/>
        </w:rPr>
        <w:t>已詳敘證據取捨認定之理由</w:t>
      </w:r>
      <w:r w:rsidRPr="006A6A9F">
        <w:rPr>
          <w:rFonts w:hint="eastAsia"/>
          <w:color w:val="000000" w:themeColor="text1"/>
        </w:rPr>
        <w:t>，且將違法取得之證據，排除其證據能力，尚難認該等判決調查證據之結果及證據取捨之理由有何違誤之處，屬審判職權之合法行使。</w:t>
      </w:r>
    </w:p>
    <w:p w:rsidR="009741EA" w:rsidRPr="006A6A9F" w:rsidRDefault="009741EA" w:rsidP="00FC4C36">
      <w:pPr>
        <w:pStyle w:val="2"/>
        <w:numPr>
          <w:ilvl w:val="1"/>
          <w:numId w:val="1"/>
        </w:numPr>
        <w:rPr>
          <w:rFonts w:hAnsi="標楷體"/>
          <w:b/>
          <w:color w:val="000000" w:themeColor="text1"/>
        </w:rPr>
      </w:pPr>
      <w:r w:rsidRPr="00F10A3E">
        <w:rPr>
          <w:rFonts w:hint="eastAsia"/>
          <w:b/>
          <w:color w:val="000000" w:themeColor="text1"/>
        </w:rPr>
        <w:t>對犯罪嫌疑人實施通信監察於犯罪偵查上有其必要性，但對人民秘密通訊自由影響甚鉅，應由客觀、獨立行使職權之法官核發，本件雲林地檢署檢察官於修正之通訊保障及監察法96年12月11日生效前之96年12月5日，仍逕自核發自96年12月8日至97年1月6日監聽之通訊監察書，經查其間尚無急迫之情事，非得及時處理，而有犯罪事證滅失之虞，然本案檢察官仍於法令更迭新舊接軌之際，核發法律效力存有疑慮之通訊監察書，嗣經最高法院判決指摘「存有僥倖偷渡之惡意」，並排除取得之監聽事證。而通訊保障及監察法於96年7月重大修正後之過渡期間，法務部或檢察機關卻未基於「檢察一體」原則，主動召開相關會議討論凝聚共識或訂定相關作業規範，供基層檢察官以資因應及遵循，而各行其是，產生有違正當法律程序之瑕疵，造成人民對於司法信任感存疑與不佳觀感，應予檢討改進。</w:t>
      </w:r>
    </w:p>
    <w:p w:rsidR="0051252A" w:rsidRPr="006A6A9F" w:rsidRDefault="001A5455" w:rsidP="008E4179">
      <w:pPr>
        <w:pStyle w:val="3"/>
        <w:numPr>
          <w:ilvl w:val="2"/>
          <w:numId w:val="11"/>
        </w:numPr>
        <w:rPr>
          <w:color w:val="000000" w:themeColor="text1"/>
        </w:rPr>
      </w:pPr>
      <w:r w:rsidRPr="006A6A9F">
        <w:rPr>
          <w:rFonts w:hint="eastAsia"/>
          <w:color w:val="000000" w:themeColor="text1"/>
        </w:rPr>
        <w:t>刑事訴訟法第2條規定，檢察官「應於被告有利及不利之情形，一律注意」</w:t>
      </w:r>
      <w:r w:rsidR="00031ACD" w:rsidRPr="006A6A9F">
        <w:rPr>
          <w:rFonts w:hint="eastAsia"/>
          <w:color w:val="000000" w:themeColor="text1"/>
        </w:rPr>
        <w:t>。</w:t>
      </w:r>
      <w:r w:rsidRPr="006A6A9F">
        <w:rPr>
          <w:rFonts w:hint="eastAsia"/>
          <w:color w:val="000000" w:themeColor="text1"/>
        </w:rPr>
        <w:t>而依</w:t>
      </w:r>
      <w:r w:rsidR="002F6FD4" w:rsidRPr="006A6A9F">
        <w:rPr>
          <w:rFonts w:hint="eastAsia"/>
          <w:color w:val="000000" w:themeColor="text1"/>
        </w:rPr>
        <w:t>本案發生時應適用之</w:t>
      </w:r>
      <w:r w:rsidRPr="006A6A9F">
        <w:rPr>
          <w:rFonts w:hint="eastAsia"/>
          <w:color w:val="000000" w:themeColor="text1"/>
        </w:rPr>
        <w:t>檢察官</w:t>
      </w:r>
      <w:r w:rsidR="00DC6B43" w:rsidRPr="006A6A9F">
        <w:rPr>
          <w:rFonts w:hint="eastAsia"/>
          <w:color w:val="000000" w:themeColor="text1"/>
        </w:rPr>
        <w:t>守則</w:t>
      </w:r>
      <w:r w:rsidR="002F6FD4" w:rsidRPr="006A6A9F">
        <w:rPr>
          <w:rStyle w:val="aff1"/>
          <w:color w:val="000000" w:themeColor="text1"/>
        </w:rPr>
        <w:footnoteReference w:id="2"/>
      </w:r>
      <w:r w:rsidRPr="006A6A9F">
        <w:rPr>
          <w:rFonts w:hint="eastAsia"/>
          <w:color w:val="000000" w:themeColor="text1"/>
        </w:rPr>
        <w:t>第</w:t>
      </w:r>
      <w:r w:rsidR="00522478" w:rsidRPr="006A6A9F">
        <w:rPr>
          <w:color w:val="000000" w:themeColor="text1"/>
        </w:rPr>
        <w:t>1</w:t>
      </w:r>
      <w:r w:rsidR="00031ACD" w:rsidRPr="006A6A9F">
        <w:rPr>
          <w:rFonts w:hint="eastAsia"/>
          <w:color w:val="000000" w:themeColor="text1"/>
        </w:rPr>
        <w:t>點</w:t>
      </w:r>
      <w:r w:rsidR="00522478" w:rsidRPr="006A6A9F">
        <w:rPr>
          <w:rFonts w:hint="eastAsia"/>
          <w:color w:val="000000" w:themeColor="text1"/>
        </w:rPr>
        <w:t>（使命）</w:t>
      </w:r>
      <w:r w:rsidRPr="006A6A9F">
        <w:rPr>
          <w:rFonts w:hint="eastAsia"/>
          <w:color w:val="000000" w:themeColor="text1"/>
        </w:rPr>
        <w:t>、</w:t>
      </w:r>
      <w:r w:rsidR="00522478" w:rsidRPr="006A6A9F">
        <w:rPr>
          <w:rFonts w:hint="eastAsia"/>
          <w:color w:val="000000" w:themeColor="text1"/>
        </w:rPr>
        <w:t>第</w:t>
      </w:r>
      <w:r w:rsidR="00522478" w:rsidRPr="006A6A9F">
        <w:rPr>
          <w:color w:val="000000" w:themeColor="text1"/>
        </w:rPr>
        <w:t>2</w:t>
      </w:r>
      <w:r w:rsidR="00031ACD" w:rsidRPr="006A6A9F">
        <w:rPr>
          <w:rFonts w:hint="eastAsia"/>
          <w:color w:val="000000" w:themeColor="text1"/>
        </w:rPr>
        <w:t>點</w:t>
      </w:r>
      <w:r w:rsidR="00522478" w:rsidRPr="006A6A9F">
        <w:rPr>
          <w:rFonts w:hint="eastAsia"/>
          <w:color w:val="000000" w:themeColor="text1"/>
        </w:rPr>
        <w:t>（公正）、第</w:t>
      </w:r>
      <w:r w:rsidR="003E3136" w:rsidRPr="006A6A9F">
        <w:rPr>
          <w:color w:val="000000" w:themeColor="text1"/>
        </w:rPr>
        <w:t>3</w:t>
      </w:r>
      <w:r w:rsidR="00031ACD" w:rsidRPr="006A6A9F">
        <w:rPr>
          <w:rFonts w:hint="eastAsia"/>
          <w:color w:val="000000" w:themeColor="text1"/>
        </w:rPr>
        <w:t>點</w:t>
      </w:r>
      <w:r w:rsidR="00522478" w:rsidRPr="006A6A9F">
        <w:rPr>
          <w:rFonts w:hint="eastAsia"/>
          <w:color w:val="000000" w:themeColor="text1"/>
        </w:rPr>
        <w:t>（</w:t>
      </w:r>
      <w:r w:rsidR="00031ACD" w:rsidRPr="006A6A9F">
        <w:rPr>
          <w:rFonts w:hint="eastAsia"/>
          <w:color w:val="000000" w:themeColor="text1"/>
        </w:rPr>
        <w:t>認</w:t>
      </w:r>
      <w:r w:rsidR="00031ACD" w:rsidRPr="006A6A9F">
        <w:rPr>
          <w:rFonts w:hint="eastAsia"/>
          <w:color w:val="000000" w:themeColor="text1"/>
        </w:rPr>
        <w:lastRenderedPageBreak/>
        <w:t>真</w:t>
      </w:r>
      <w:r w:rsidR="00522478" w:rsidRPr="006A6A9F">
        <w:rPr>
          <w:rFonts w:hint="eastAsia"/>
          <w:color w:val="000000" w:themeColor="text1"/>
        </w:rPr>
        <w:t>）</w:t>
      </w:r>
      <w:r w:rsidR="00031ACD" w:rsidRPr="006A6A9F">
        <w:rPr>
          <w:rFonts w:hint="eastAsia"/>
          <w:color w:val="000000" w:themeColor="text1"/>
        </w:rPr>
        <w:t>及</w:t>
      </w:r>
      <w:r w:rsidR="00522478" w:rsidRPr="006A6A9F">
        <w:rPr>
          <w:rFonts w:hint="eastAsia"/>
          <w:color w:val="000000" w:themeColor="text1"/>
        </w:rPr>
        <w:t>第</w:t>
      </w:r>
      <w:r w:rsidR="00031ACD" w:rsidRPr="006A6A9F">
        <w:rPr>
          <w:color w:val="000000" w:themeColor="text1"/>
        </w:rPr>
        <w:t>6</w:t>
      </w:r>
      <w:r w:rsidR="00031ACD" w:rsidRPr="006A6A9F">
        <w:rPr>
          <w:rFonts w:hint="eastAsia"/>
          <w:color w:val="000000" w:themeColor="text1"/>
        </w:rPr>
        <w:t>點</w:t>
      </w:r>
      <w:r w:rsidR="00522478" w:rsidRPr="006A6A9F">
        <w:rPr>
          <w:rFonts w:hint="eastAsia"/>
          <w:color w:val="000000" w:themeColor="text1"/>
        </w:rPr>
        <w:t>（</w:t>
      </w:r>
      <w:r w:rsidR="00031ACD" w:rsidRPr="006A6A9F">
        <w:rPr>
          <w:rFonts w:hint="eastAsia"/>
          <w:color w:val="000000" w:themeColor="text1"/>
        </w:rPr>
        <w:t>比例原則</w:t>
      </w:r>
      <w:r w:rsidR="00522478" w:rsidRPr="006A6A9F">
        <w:rPr>
          <w:rFonts w:hint="eastAsia"/>
          <w:color w:val="000000" w:themeColor="text1"/>
        </w:rPr>
        <w:t>）</w:t>
      </w:r>
      <w:r w:rsidRPr="006A6A9F">
        <w:rPr>
          <w:rFonts w:hint="eastAsia"/>
          <w:color w:val="000000" w:themeColor="text1"/>
        </w:rPr>
        <w:t>規定，</w:t>
      </w:r>
      <w:r w:rsidR="00522478" w:rsidRPr="006A6A9F">
        <w:rPr>
          <w:rFonts w:hint="eastAsia"/>
          <w:color w:val="000000" w:themeColor="text1"/>
        </w:rPr>
        <w:t>檢察官應堅持人權之保障及公平正義之實現，依據法律，本於良知，公正執行職務</w:t>
      </w:r>
      <w:r w:rsidR="00031ACD" w:rsidRPr="006A6A9F">
        <w:rPr>
          <w:rFonts w:hint="eastAsia"/>
          <w:color w:val="000000" w:themeColor="text1"/>
        </w:rPr>
        <w:t>；</w:t>
      </w:r>
      <w:r w:rsidR="00522478" w:rsidRPr="006A6A9F">
        <w:rPr>
          <w:rFonts w:hint="eastAsia"/>
          <w:color w:val="000000" w:themeColor="text1"/>
        </w:rPr>
        <w:t>辦理案件應努力發現真實，對被害人及被告之法定權利均應注意維護</w:t>
      </w:r>
      <w:r w:rsidR="00031ACD" w:rsidRPr="006A6A9F">
        <w:rPr>
          <w:rFonts w:hint="eastAsia"/>
          <w:color w:val="000000" w:themeColor="text1"/>
        </w:rPr>
        <w:t>，</w:t>
      </w:r>
      <w:r w:rsidR="00522478" w:rsidRPr="006A6A9F">
        <w:rPr>
          <w:rFonts w:hint="eastAsia"/>
          <w:color w:val="000000" w:themeColor="text1"/>
        </w:rPr>
        <w:t>對被告有利、不利之證據均應詳細調查，務求認事用法允妥之</w:t>
      </w:r>
      <w:r w:rsidR="00031ACD" w:rsidRPr="006A6A9F">
        <w:rPr>
          <w:rFonts w:hint="eastAsia"/>
          <w:color w:val="000000" w:themeColor="text1"/>
        </w:rPr>
        <w:t>；</w:t>
      </w:r>
      <w:r w:rsidR="00522478" w:rsidRPr="006A6A9F">
        <w:rPr>
          <w:rFonts w:hint="eastAsia"/>
          <w:color w:val="000000" w:themeColor="text1"/>
        </w:rPr>
        <w:t>行使職權應依法定程序嚴謹審慎行之，不得逾越所欲達成目的之必要限度。</w:t>
      </w:r>
      <w:r w:rsidRPr="006A6A9F">
        <w:rPr>
          <w:rFonts w:hint="eastAsia"/>
          <w:color w:val="000000" w:themeColor="text1"/>
        </w:rPr>
        <w:t>縱使是在目前我國刑事訴訟制度已改採改良式當事人進行原則的情況下，檢察官並非僅是扮演著追求勝訴的一造當事人角色，而仍負有客觀性義務，應為被告的利益執行職務，不但應一律注意於被告有利及不利的情形，亦得為被告的利益提起上訴、再審與非常上訴等救濟程序</w:t>
      </w:r>
      <w:r w:rsidR="00031ACD" w:rsidRPr="006A6A9F">
        <w:rPr>
          <w:rFonts w:hint="eastAsia"/>
          <w:color w:val="000000" w:themeColor="text1"/>
        </w:rPr>
        <w:t>，秉持公平正確認事用法之職責</w:t>
      </w:r>
      <w:r w:rsidRPr="006A6A9F">
        <w:rPr>
          <w:rFonts w:hint="eastAsia"/>
          <w:color w:val="000000" w:themeColor="text1"/>
        </w:rPr>
        <w:t>。</w:t>
      </w:r>
    </w:p>
    <w:p w:rsidR="006F0075" w:rsidRPr="006A6A9F" w:rsidRDefault="006F0075" w:rsidP="006F0075">
      <w:pPr>
        <w:pStyle w:val="3"/>
        <w:rPr>
          <w:color w:val="000000" w:themeColor="text1"/>
        </w:rPr>
      </w:pPr>
      <w:r w:rsidRPr="006A6A9F">
        <w:rPr>
          <w:rFonts w:hint="eastAsia"/>
          <w:color w:val="000000" w:themeColor="text1"/>
        </w:rPr>
        <w:t>按88年7月14日制定公布之通訊保障及監察法第5條第2項規定：「前項通訊監察書，偵查中由檢察官依司法警察機關聲請或依職權核發，審判中由法官依職權核發。」96年7月20日</w:t>
      </w:r>
      <w:r w:rsidR="00BC1881" w:rsidRPr="006A6A9F">
        <w:rPr>
          <w:rFonts w:hint="eastAsia"/>
          <w:color w:val="000000" w:themeColor="text1"/>
        </w:rPr>
        <w:t>司法院釋字</w:t>
      </w:r>
      <w:r w:rsidRPr="006A6A9F">
        <w:rPr>
          <w:rFonts w:hint="eastAsia"/>
          <w:color w:val="000000" w:themeColor="text1"/>
        </w:rPr>
        <w:t>第631號解釋：「憲法第12條規定：『人民有秘密通訊之自由。』旨在確保人民就通訊之有無、對象、時間、方式及內容等事項，有不受國家及他人任意侵擾之權利。國家採取限制手段時，除應有法律依據外，限制之要件應具體、明確，不得逾越必要之範圍，所踐行之程序並應合理、正當，方符憲法保護人民秘密通訊自由之意旨。88年7月14日制定公布之通訊保障及監察法第5條第2項規定：『前項通訊監察書，偵查中由檢察官依司法警察機關聲請或依職權核發，審判中由法官依職權核發』，未要求通訊監察書原則上應由客觀、獨立行使職權之法官核發，而使職司犯罪偵查之檢察官與司法警察機關，同時負責通訊監察書之聲請與核發，難謂為合理、正當之程序規範，</w:t>
      </w:r>
      <w:r w:rsidRPr="006A6A9F">
        <w:rPr>
          <w:rFonts w:hint="eastAsia"/>
          <w:color w:val="000000" w:themeColor="text1"/>
        </w:rPr>
        <w:lastRenderedPageBreak/>
        <w:t>而與憲法第12條保障人民秘密通訊自由之意旨不符，應自本解釋公布之日起，至遲於96年7月11日修正公布之通訊保障及監察法第5條施行之日失其效力。」而96年7月11日修正公布之通訊保障及監察法第5條第2項規定</w:t>
      </w:r>
      <w:r w:rsidR="00894871" w:rsidRPr="006A6A9F">
        <w:rPr>
          <w:rFonts w:hint="eastAsia"/>
          <w:color w:val="000000" w:themeColor="text1"/>
        </w:rPr>
        <w:t>，</w:t>
      </w:r>
      <w:r w:rsidRPr="006A6A9F">
        <w:rPr>
          <w:rFonts w:hint="eastAsia"/>
          <w:color w:val="000000" w:themeColor="text1"/>
        </w:rPr>
        <w:t>通訊監察書，偵查中由檢察官依司法警察機關聲請或依職權以書面聲請該管法院核發，審判中由法官依職權核發</w:t>
      </w:r>
      <w:r w:rsidR="00894871" w:rsidRPr="006A6A9F">
        <w:rPr>
          <w:rFonts w:hint="eastAsia"/>
          <w:color w:val="000000" w:themeColor="text1"/>
        </w:rPr>
        <w:t>；</w:t>
      </w:r>
      <w:r w:rsidRPr="006A6A9F">
        <w:rPr>
          <w:rFonts w:hint="eastAsia"/>
          <w:color w:val="000000" w:themeColor="text1"/>
        </w:rPr>
        <w:t>第5項規定</w:t>
      </w:r>
      <w:r w:rsidR="00894871" w:rsidRPr="006A6A9F">
        <w:rPr>
          <w:rFonts w:hint="eastAsia"/>
          <w:color w:val="000000" w:themeColor="text1"/>
        </w:rPr>
        <w:t>，</w:t>
      </w:r>
      <w:r w:rsidRPr="006A6A9F">
        <w:rPr>
          <w:rFonts w:hint="eastAsia"/>
          <w:color w:val="000000" w:themeColor="text1"/>
        </w:rPr>
        <w:t>違反本條規定進行監聽行為情節重大者，所取得之內容或所衍生之證據，於司法偵查、審判或其他程序中，均不得採為證據。並同時於第34條第2項規定：「本法修正條文自公布後五個月施行。」則上開修正後之規定，係於96年12月11日施行。</w:t>
      </w:r>
    </w:p>
    <w:p w:rsidR="008F04A5" w:rsidRPr="006A6A9F" w:rsidRDefault="00A413FE" w:rsidP="00FB1102">
      <w:pPr>
        <w:pStyle w:val="3"/>
        <w:numPr>
          <w:ilvl w:val="2"/>
          <w:numId w:val="1"/>
        </w:numPr>
        <w:rPr>
          <w:b/>
          <w:color w:val="000000" w:themeColor="text1"/>
        </w:rPr>
      </w:pPr>
      <w:r w:rsidRPr="006A6A9F">
        <w:rPr>
          <w:rFonts w:hint="eastAsia"/>
          <w:color w:val="000000" w:themeColor="text1"/>
        </w:rPr>
        <w:t>從而，檢察官依修正前之規定核發之通訊監察書，依</w:t>
      </w:r>
      <w:r w:rsidR="00BC1881" w:rsidRPr="006A6A9F">
        <w:rPr>
          <w:rFonts w:hint="eastAsia"/>
          <w:color w:val="000000" w:themeColor="text1"/>
        </w:rPr>
        <w:t>司法院釋字</w:t>
      </w:r>
      <w:r w:rsidRPr="006A6A9F">
        <w:rPr>
          <w:rFonts w:hint="eastAsia"/>
          <w:color w:val="000000" w:themeColor="text1"/>
        </w:rPr>
        <w:t>第631號解釋及修正後之上開規定，應自96年12月11日失其效力。</w:t>
      </w:r>
      <w:r w:rsidR="00E6446D" w:rsidRPr="006A6A9F">
        <w:rPr>
          <w:rFonts w:hint="eastAsia"/>
          <w:color w:val="000000" w:themeColor="text1"/>
        </w:rPr>
        <w:t>惟查，</w:t>
      </w:r>
      <w:r w:rsidR="006E7370" w:rsidRPr="006A6A9F">
        <w:rPr>
          <w:rFonts w:hint="eastAsia"/>
          <w:color w:val="000000" w:themeColor="text1"/>
        </w:rPr>
        <w:t>本案經</w:t>
      </w:r>
      <w:r w:rsidR="00894871" w:rsidRPr="006A6A9F">
        <w:rPr>
          <w:rFonts w:hint="eastAsia"/>
          <w:color w:val="000000" w:themeColor="text1"/>
        </w:rPr>
        <w:t>嘉義地檢署</w:t>
      </w:r>
      <w:r w:rsidR="00E6446D" w:rsidRPr="006A6A9F">
        <w:rPr>
          <w:rFonts w:hint="eastAsia"/>
          <w:color w:val="000000" w:themeColor="text1"/>
        </w:rPr>
        <w:t>檢察官97年度偵字第5069、5465、7335號提起公訴，</w:t>
      </w:r>
      <w:r w:rsidR="006E7370" w:rsidRPr="006A6A9F">
        <w:rPr>
          <w:rFonts w:hint="eastAsia"/>
          <w:color w:val="000000" w:themeColor="text1"/>
        </w:rPr>
        <w:t>而偵辦初始係由雲林地檢署</w:t>
      </w:r>
      <w:r w:rsidR="006E7370" w:rsidRPr="006A6A9F">
        <w:rPr>
          <w:rStyle w:val="aff1"/>
          <w:color w:val="000000" w:themeColor="text1"/>
        </w:rPr>
        <w:footnoteReference w:id="3"/>
      </w:r>
      <w:r w:rsidR="00C635AF" w:rsidRPr="006A6A9F">
        <w:rPr>
          <w:rFonts w:hint="eastAsia"/>
          <w:color w:val="000000" w:themeColor="text1"/>
        </w:rPr>
        <w:t>以</w:t>
      </w:r>
      <w:r w:rsidR="006E7370" w:rsidRPr="006A6A9F">
        <w:rPr>
          <w:rFonts w:hint="eastAsia"/>
          <w:color w:val="000000" w:themeColor="text1"/>
        </w:rPr>
        <w:t>96年度雲檢泰子監字第529號通訊監察書，</w:t>
      </w:r>
      <w:r w:rsidR="00EE324B" w:rsidRPr="006A6A9F">
        <w:rPr>
          <w:rFonts w:hint="eastAsia"/>
          <w:color w:val="000000" w:themeColor="text1"/>
        </w:rPr>
        <w:t>依職權核發對</w:t>
      </w:r>
      <w:r w:rsidR="00FF4FB6" w:rsidRPr="006A6A9F">
        <w:rPr>
          <w:rFonts w:hint="eastAsia"/>
          <w:color w:val="000000" w:themeColor="text1"/>
        </w:rPr>
        <w:t>陳訴人（</w:t>
      </w:r>
      <w:r w:rsidR="00E010E7">
        <w:rPr>
          <w:rFonts w:hint="eastAsia"/>
          <w:color w:val="000000" w:themeColor="text1"/>
        </w:rPr>
        <w:t>周○賢</w:t>
      </w:r>
      <w:r w:rsidR="00FF4FB6" w:rsidRPr="006A6A9F">
        <w:rPr>
          <w:rFonts w:hint="eastAsia"/>
          <w:color w:val="000000" w:themeColor="text1"/>
        </w:rPr>
        <w:t>）</w:t>
      </w:r>
      <w:r w:rsidR="00EE324B" w:rsidRPr="006A6A9F">
        <w:rPr>
          <w:rFonts w:hint="eastAsia"/>
          <w:color w:val="000000" w:themeColor="text1"/>
        </w:rPr>
        <w:t>等持用之行動電話通訊監察書，</w:t>
      </w:r>
      <w:r w:rsidR="006E7370" w:rsidRPr="006A6A9F">
        <w:rPr>
          <w:rFonts w:hint="eastAsia"/>
          <w:color w:val="000000" w:themeColor="text1"/>
        </w:rPr>
        <w:t>監察期間96年7月19日至同年8月17日，嗣</w:t>
      </w:r>
      <w:r w:rsidR="00B82E0E" w:rsidRPr="006A6A9F">
        <w:rPr>
          <w:rFonts w:hint="eastAsia"/>
          <w:color w:val="000000" w:themeColor="text1"/>
        </w:rPr>
        <w:t>對陳訴人</w:t>
      </w:r>
      <w:r w:rsidR="006E7370" w:rsidRPr="006A6A9F">
        <w:rPr>
          <w:rFonts w:hint="eastAsia"/>
          <w:color w:val="000000" w:themeColor="text1"/>
        </w:rPr>
        <w:t>分別再於96年</w:t>
      </w:r>
      <w:r w:rsidR="006E7370" w:rsidRPr="006A6A9F">
        <w:rPr>
          <w:color w:val="000000" w:themeColor="text1"/>
        </w:rPr>
        <w:t>8</w:t>
      </w:r>
      <w:r w:rsidR="006E7370" w:rsidRPr="006A6A9F">
        <w:rPr>
          <w:rFonts w:hint="eastAsia"/>
          <w:color w:val="000000" w:themeColor="text1"/>
        </w:rPr>
        <w:t>月1</w:t>
      </w:r>
      <w:r w:rsidR="00B82E0E" w:rsidRPr="006A6A9F">
        <w:rPr>
          <w:color w:val="000000" w:themeColor="text1"/>
        </w:rPr>
        <w:t>6</w:t>
      </w:r>
      <w:r w:rsidR="006E7370" w:rsidRPr="006A6A9F">
        <w:rPr>
          <w:rFonts w:hint="eastAsia"/>
          <w:color w:val="000000" w:themeColor="text1"/>
        </w:rPr>
        <w:t>日（96年度監續字第</w:t>
      </w:r>
      <w:r w:rsidR="006E7370" w:rsidRPr="006A6A9F">
        <w:rPr>
          <w:color w:val="000000" w:themeColor="text1"/>
        </w:rPr>
        <w:t>62</w:t>
      </w:r>
      <w:r w:rsidR="00B82E0E" w:rsidRPr="006A6A9F">
        <w:rPr>
          <w:color w:val="000000" w:themeColor="text1"/>
        </w:rPr>
        <w:t>9</w:t>
      </w:r>
      <w:r w:rsidR="006E7370" w:rsidRPr="006A6A9F">
        <w:rPr>
          <w:rFonts w:hint="eastAsia"/>
          <w:color w:val="000000" w:themeColor="text1"/>
        </w:rPr>
        <w:t>號）、96年</w:t>
      </w:r>
      <w:r w:rsidR="00B82E0E" w:rsidRPr="006A6A9F">
        <w:rPr>
          <w:color w:val="000000" w:themeColor="text1"/>
        </w:rPr>
        <w:t>10</w:t>
      </w:r>
      <w:r w:rsidR="006E7370" w:rsidRPr="006A6A9F">
        <w:rPr>
          <w:rFonts w:hint="eastAsia"/>
          <w:color w:val="000000" w:themeColor="text1"/>
        </w:rPr>
        <w:t>月</w:t>
      </w:r>
      <w:r w:rsidR="00B82E0E" w:rsidRPr="006A6A9F">
        <w:rPr>
          <w:color w:val="000000" w:themeColor="text1"/>
        </w:rPr>
        <w:t>9</w:t>
      </w:r>
      <w:r w:rsidR="006E7370" w:rsidRPr="006A6A9F">
        <w:rPr>
          <w:rFonts w:hint="eastAsia"/>
          <w:color w:val="000000" w:themeColor="text1"/>
        </w:rPr>
        <w:t>日（96年度監續字第</w:t>
      </w:r>
      <w:r w:rsidR="00B82E0E" w:rsidRPr="006A6A9F">
        <w:rPr>
          <w:color w:val="000000" w:themeColor="text1"/>
        </w:rPr>
        <w:t>824</w:t>
      </w:r>
      <w:r w:rsidR="006E7370" w:rsidRPr="006A6A9F">
        <w:rPr>
          <w:rFonts w:hint="eastAsia"/>
          <w:color w:val="000000" w:themeColor="text1"/>
        </w:rPr>
        <w:t>號）、96年</w:t>
      </w:r>
      <w:r w:rsidR="006E7370" w:rsidRPr="006A6A9F">
        <w:rPr>
          <w:color w:val="000000" w:themeColor="text1"/>
        </w:rPr>
        <w:t>1</w:t>
      </w:r>
      <w:r w:rsidR="009A4D02" w:rsidRPr="006A6A9F">
        <w:rPr>
          <w:color w:val="000000" w:themeColor="text1"/>
        </w:rPr>
        <w:t>1</w:t>
      </w:r>
      <w:r w:rsidR="006E7370" w:rsidRPr="006A6A9F">
        <w:rPr>
          <w:rFonts w:hint="eastAsia"/>
          <w:color w:val="000000" w:themeColor="text1"/>
        </w:rPr>
        <w:t>月</w:t>
      </w:r>
      <w:r w:rsidR="009A4D02" w:rsidRPr="006A6A9F">
        <w:rPr>
          <w:color w:val="000000" w:themeColor="text1"/>
        </w:rPr>
        <w:t>8</w:t>
      </w:r>
      <w:r w:rsidR="006E7370" w:rsidRPr="006A6A9F">
        <w:rPr>
          <w:rFonts w:hint="eastAsia"/>
          <w:color w:val="000000" w:themeColor="text1"/>
        </w:rPr>
        <w:t>日（96年度監續字第</w:t>
      </w:r>
      <w:r w:rsidR="009A4D02" w:rsidRPr="006A6A9F">
        <w:rPr>
          <w:color w:val="000000" w:themeColor="text1"/>
        </w:rPr>
        <w:t>946</w:t>
      </w:r>
      <w:r w:rsidR="006E7370" w:rsidRPr="006A6A9F">
        <w:rPr>
          <w:rFonts w:hint="eastAsia"/>
          <w:color w:val="000000" w:themeColor="text1"/>
        </w:rPr>
        <w:t>號）至本件系爭96年</w:t>
      </w:r>
      <w:r w:rsidR="006E7370" w:rsidRPr="006A6A9F">
        <w:rPr>
          <w:color w:val="000000" w:themeColor="text1"/>
        </w:rPr>
        <w:t>12</w:t>
      </w:r>
      <w:r w:rsidR="006E7370" w:rsidRPr="006A6A9F">
        <w:rPr>
          <w:rFonts w:hint="eastAsia"/>
          <w:color w:val="000000" w:themeColor="text1"/>
        </w:rPr>
        <w:t>月</w:t>
      </w:r>
      <w:r w:rsidR="009A4D02" w:rsidRPr="006A6A9F">
        <w:rPr>
          <w:color w:val="000000" w:themeColor="text1"/>
        </w:rPr>
        <w:t>5</w:t>
      </w:r>
      <w:r w:rsidR="006E7370" w:rsidRPr="006A6A9F">
        <w:rPr>
          <w:rFonts w:hint="eastAsia"/>
          <w:color w:val="000000" w:themeColor="text1"/>
        </w:rPr>
        <w:t>日（96年度監續字第</w:t>
      </w:r>
      <w:r w:rsidR="006E7370" w:rsidRPr="006A6A9F">
        <w:rPr>
          <w:color w:val="000000" w:themeColor="text1"/>
        </w:rPr>
        <w:t>108</w:t>
      </w:r>
      <w:r w:rsidR="009A4D02" w:rsidRPr="006A6A9F">
        <w:rPr>
          <w:color w:val="000000" w:themeColor="text1"/>
        </w:rPr>
        <w:t>2</w:t>
      </w:r>
      <w:r w:rsidR="006E7370" w:rsidRPr="006A6A9F">
        <w:rPr>
          <w:rFonts w:hint="eastAsia"/>
          <w:color w:val="000000" w:themeColor="text1"/>
        </w:rPr>
        <w:t>號</w:t>
      </w:r>
      <w:r w:rsidR="009A4D02" w:rsidRPr="006A6A9F">
        <w:rPr>
          <w:rFonts w:hint="eastAsia"/>
          <w:color w:val="000000" w:themeColor="text1"/>
        </w:rPr>
        <w:t>-</w:t>
      </w:r>
      <w:r w:rsidR="009A4D02" w:rsidRPr="006A6A9F">
        <w:rPr>
          <w:color w:val="000000" w:themeColor="text1"/>
        </w:rPr>
        <w:t>-</w:t>
      </w:r>
      <w:r w:rsidR="009A4D02" w:rsidRPr="006A6A9F">
        <w:rPr>
          <w:rFonts w:hint="eastAsia"/>
          <w:color w:val="000000" w:themeColor="text1"/>
        </w:rPr>
        <w:t>監察期間自96年12月8日至97年1月6日</w:t>
      </w:r>
      <w:r w:rsidR="006E7370" w:rsidRPr="006A6A9F">
        <w:rPr>
          <w:rFonts w:hint="eastAsia"/>
          <w:color w:val="000000" w:themeColor="text1"/>
        </w:rPr>
        <w:t>）止（詳附件），之後始由雲林地檢署檢察官向臺灣雲林地方法院聲請核發通訊監察書</w:t>
      </w:r>
      <w:r w:rsidR="0001245D" w:rsidRPr="006A6A9F">
        <w:rPr>
          <w:rFonts w:hint="eastAsia"/>
          <w:color w:val="000000" w:themeColor="text1"/>
        </w:rPr>
        <w:t>。</w:t>
      </w:r>
      <w:r w:rsidR="00FF4FB6" w:rsidRPr="006A6A9F">
        <w:rPr>
          <w:rFonts w:hint="eastAsia"/>
          <w:color w:val="000000" w:themeColor="text1"/>
        </w:rPr>
        <w:t>再據本案承辦檢察官於9</w:t>
      </w:r>
      <w:r w:rsidR="00FF4FB6" w:rsidRPr="006A6A9F">
        <w:rPr>
          <w:color w:val="000000" w:themeColor="text1"/>
        </w:rPr>
        <w:t>8</w:t>
      </w:r>
      <w:r w:rsidR="00FF4FB6" w:rsidRPr="006A6A9F">
        <w:rPr>
          <w:rFonts w:hint="eastAsia"/>
          <w:color w:val="000000" w:themeColor="text1"/>
        </w:rPr>
        <w:t>年</w:t>
      </w:r>
      <w:r w:rsidR="00FF4FB6" w:rsidRPr="006A6A9F">
        <w:rPr>
          <w:color w:val="000000" w:themeColor="text1"/>
        </w:rPr>
        <w:t>8</w:t>
      </w:r>
      <w:r w:rsidR="00FF4FB6" w:rsidRPr="006A6A9F">
        <w:rPr>
          <w:rFonts w:hint="eastAsia"/>
          <w:color w:val="000000" w:themeColor="text1"/>
        </w:rPr>
        <w:t>月1</w:t>
      </w:r>
      <w:r w:rsidR="00FF4FB6" w:rsidRPr="006A6A9F">
        <w:rPr>
          <w:color w:val="000000" w:themeColor="text1"/>
        </w:rPr>
        <w:t>8</w:t>
      </w:r>
      <w:r w:rsidR="00FF4FB6" w:rsidRPr="006A6A9F">
        <w:rPr>
          <w:rFonts w:hint="eastAsia"/>
          <w:color w:val="000000" w:themeColor="text1"/>
        </w:rPr>
        <w:t>日</w:t>
      </w:r>
      <w:r w:rsidR="008F04A5" w:rsidRPr="006A6A9F">
        <w:rPr>
          <w:rFonts w:hint="eastAsia"/>
          <w:color w:val="000000" w:themeColor="text1"/>
        </w:rPr>
        <w:t>就本件</w:t>
      </w:r>
      <w:r w:rsidR="00FF4FB6" w:rsidRPr="006A6A9F">
        <w:rPr>
          <w:rFonts w:hint="eastAsia"/>
          <w:color w:val="000000" w:themeColor="text1"/>
        </w:rPr>
        <w:t>聲請</w:t>
      </w:r>
      <w:r w:rsidR="00442042" w:rsidRPr="006A6A9F">
        <w:rPr>
          <w:rFonts w:hint="eastAsia"/>
          <w:color w:val="000000" w:themeColor="text1"/>
        </w:rPr>
        <w:t>核發</w:t>
      </w:r>
      <w:r w:rsidR="00FF4FB6" w:rsidRPr="006A6A9F">
        <w:rPr>
          <w:rFonts w:hint="eastAsia"/>
          <w:color w:val="000000" w:themeColor="text1"/>
        </w:rPr>
        <w:t>通</w:t>
      </w:r>
      <w:r w:rsidR="00FF4FB6" w:rsidRPr="006A6A9F">
        <w:rPr>
          <w:rFonts w:hint="eastAsia"/>
          <w:color w:val="000000" w:themeColor="text1"/>
        </w:rPr>
        <w:lastRenderedPageBreak/>
        <w:t>訊監察書案件已辦畢，擬報結歸檔存查</w:t>
      </w:r>
      <w:r w:rsidR="008F04A5" w:rsidRPr="006A6A9F">
        <w:rPr>
          <w:rFonts w:hint="eastAsia"/>
          <w:color w:val="000000" w:themeColor="text1"/>
        </w:rPr>
        <w:t>簽</w:t>
      </w:r>
      <w:r w:rsidR="00FF4FB6" w:rsidRPr="006A6A9F">
        <w:rPr>
          <w:rFonts w:hint="eastAsia"/>
          <w:color w:val="000000" w:themeColor="text1"/>
        </w:rPr>
        <w:t>之說明</w:t>
      </w:r>
      <w:r w:rsidR="008F04A5" w:rsidRPr="006A6A9F">
        <w:rPr>
          <w:rFonts w:hint="eastAsia"/>
          <w:color w:val="000000" w:themeColor="text1"/>
        </w:rPr>
        <w:t>：</w:t>
      </w:r>
    </w:p>
    <w:p w:rsidR="008F04A5" w:rsidRPr="006A6A9F" w:rsidRDefault="008F04A5" w:rsidP="008F04A5">
      <w:pPr>
        <w:pStyle w:val="4"/>
        <w:rPr>
          <w:color w:val="000000" w:themeColor="text1"/>
        </w:rPr>
      </w:pPr>
      <w:r w:rsidRPr="006A6A9F">
        <w:rPr>
          <w:rFonts w:hint="eastAsia"/>
          <w:color w:val="000000" w:themeColor="text1"/>
        </w:rPr>
        <w:t>本件由檢察官依職權聲請對</w:t>
      </w:r>
      <w:r w:rsidR="00E010E7">
        <w:rPr>
          <w:rFonts w:hint="eastAsia"/>
          <w:color w:val="000000" w:themeColor="text1"/>
        </w:rPr>
        <w:t>周○賢</w:t>
      </w:r>
      <w:r w:rsidRPr="006A6A9F">
        <w:rPr>
          <w:rFonts w:hint="eastAsia"/>
          <w:color w:val="000000" w:themeColor="text1"/>
        </w:rPr>
        <w:t>等人</w:t>
      </w:r>
      <w:r w:rsidR="00442042" w:rsidRPr="006A6A9F">
        <w:rPr>
          <w:rFonts w:hint="eastAsia"/>
          <w:color w:val="000000" w:themeColor="text1"/>
        </w:rPr>
        <w:t>核發</w:t>
      </w:r>
      <w:r w:rsidRPr="006A6A9F">
        <w:rPr>
          <w:rFonts w:hint="eastAsia"/>
          <w:color w:val="000000" w:themeColor="text1"/>
        </w:rPr>
        <w:t>通訊監察書，經</w:t>
      </w:r>
      <w:r w:rsidR="00442042" w:rsidRPr="006A6A9F">
        <w:rPr>
          <w:rFonts w:hint="eastAsia"/>
          <w:color w:val="000000" w:themeColor="text1"/>
        </w:rPr>
        <w:t>核發</w:t>
      </w:r>
      <w:r w:rsidRPr="006A6A9F">
        <w:rPr>
          <w:rFonts w:hint="eastAsia"/>
          <w:color w:val="000000" w:themeColor="text1"/>
        </w:rPr>
        <w:t>交付後，已交由法務部調查局中部機動工作組執行監聽完畢。</w:t>
      </w:r>
    </w:p>
    <w:p w:rsidR="008F04A5" w:rsidRPr="006A6A9F" w:rsidRDefault="008F04A5" w:rsidP="008F04A5">
      <w:pPr>
        <w:pStyle w:val="4"/>
        <w:rPr>
          <w:color w:val="000000" w:themeColor="text1"/>
        </w:rPr>
      </w:pPr>
      <w:r w:rsidRPr="006A6A9F">
        <w:rPr>
          <w:rFonts w:hint="eastAsia"/>
          <w:color w:val="000000" w:themeColor="text1"/>
        </w:rPr>
        <w:t>據報：（固定格式</w:t>
      </w:r>
      <w:r w:rsidR="00AD60A5" w:rsidRPr="006A6A9F">
        <w:rPr>
          <w:rFonts w:hint="eastAsia"/>
          <w:color w:val="000000" w:themeColor="text1"/>
        </w:rPr>
        <w:t>用語</w:t>
      </w:r>
      <w:r w:rsidRPr="006A6A9F">
        <w:rPr>
          <w:rFonts w:hint="eastAsia"/>
          <w:color w:val="000000" w:themeColor="text1"/>
        </w:rPr>
        <w:t>-</w:t>
      </w:r>
      <w:r w:rsidRPr="006A6A9F">
        <w:rPr>
          <w:color w:val="000000" w:themeColor="text1"/>
        </w:rPr>
        <w:t>-</w:t>
      </w:r>
      <w:r w:rsidRPr="006A6A9F">
        <w:rPr>
          <w:rFonts w:hint="eastAsia"/>
          <w:color w:val="000000" w:themeColor="text1"/>
        </w:rPr>
        <w:t>勾選2）</w:t>
      </w:r>
    </w:p>
    <w:p w:rsidR="008F04A5" w:rsidRPr="006A6A9F" w:rsidRDefault="008F04A5" w:rsidP="008F04A5">
      <w:pPr>
        <w:pStyle w:val="5"/>
        <w:rPr>
          <w:rFonts w:hAnsi="標楷體"/>
          <w:color w:val="000000" w:themeColor="text1"/>
        </w:rPr>
      </w:pPr>
      <w:r w:rsidRPr="006A6A9F">
        <w:rPr>
          <w:rFonts w:hAnsi="標楷體"/>
          <w:color w:val="000000" w:themeColor="text1"/>
        </w:rPr>
        <w:t>……</w:t>
      </w:r>
      <w:r w:rsidRPr="006A6A9F">
        <w:rPr>
          <w:rFonts w:hAnsi="標楷體" w:hint="eastAsia"/>
          <w:color w:val="000000" w:themeColor="text1"/>
        </w:rPr>
        <w:t>。</w:t>
      </w:r>
    </w:p>
    <w:p w:rsidR="00FF4FB6" w:rsidRPr="006A6A9F" w:rsidRDefault="00AD60A5" w:rsidP="008F04A5">
      <w:pPr>
        <w:pStyle w:val="5"/>
        <w:rPr>
          <w:color w:val="000000" w:themeColor="text1"/>
        </w:rPr>
      </w:pPr>
      <w:r w:rsidRPr="006A6A9F">
        <w:rPr>
          <w:rFonts w:hAnsi="標楷體" w:hint="eastAsia"/>
          <w:b/>
          <w:color w:val="000000" w:themeColor="text1"/>
        </w:rPr>
        <w:t>ˇ</w:t>
      </w:r>
      <w:r w:rsidR="00FF4FB6" w:rsidRPr="006A6A9F">
        <w:rPr>
          <w:rFonts w:hAnsi="標楷體" w:hint="eastAsia"/>
          <w:color w:val="000000" w:themeColor="text1"/>
        </w:rPr>
        <w:t>「</w:t>
      </w:r>
      <w:r w:rsidR="00740C47" w:rsidRPr="006A6A9F">
        <w:rPr>
          <w:rFonts w:hAnsi="標楷體" w:hint="eastAsia"/>
          <w:b/>
          <w:color w:val="000000" w:themeColor="text1"/>
        </w:rPr>
        <w:t>監聽結</w:t>
      </w:r>
      <w:r w:rsidR="00FF4FB6" w:rsidRPr="006A6A9F">
        <w:rPr>
          <w:rFonts w:hAnsi="標楷體" w:hint="eastAsia"/>
          <w:b/>
          <w:color w:val="000000" w:themeColor="text1"/>
        </w:rPr>
        <w:t>果</w:t>
      </w:r>
      <w:r w:rsidR="00740C47" w:rsidRPr="006A6A9F">
        <w:rPr>
          <w:rFonts w:hAnsi="標楷體" w:hint="eastAsia"/>
          <w:b/>
          <w:color w:val="000000" w:themeColor="text1"/>
        </w:rPr>
        <w:t>雖無所獲，</w:t>
      </w:r>
      <w:r w:rsidR="00740C47" w:rsidRPr="006A6A9F">
        <w:rPr>
          <w:rFonts w:hAnsi="標楷體" w:hint="eastAsia"/>
          <w:color w:val="000000" w:themeColor="text1"/>
        </w:rPr>
        <w:t>但對本署所欲</w:t>
      </w:r>
      <w:r w:rsidR="00FF4FB6" w:rsidRPr="006A6A9F">
        <w:rPr>
          <w:rFonts w:hAnsi="標楷體" w:hint="eastAsia"/>
          <w:color w:val="000000" w:themeColor="text1"/>
        </w:rPr>
        <w:t>偵辦</w:t>
      </w:r>
      <w:r w:rsidR="00740C47" w:rsidRPr="006A6A9F">
        <w:rPr>
          <w:rFonts w:hAnsi="標楷體" w:hint="eastAsia"/>
          <w:color w:val="000000" w:themeColor="text1"/>
        </w:rPr>
        <w:t>之案件仍有幫助</w:t>
      </w:r>
      <w:r w:rsidR="00740C47" w:rsidRPr="006A6A9F">
        <w:rPr>
          <w:rFonts w:hint="eastAsia"/>
          <w:color w:val="000000" w:themeColor="text1"/>
        </w:rPr>
        <w:t>（例如排除某人涉案或某可疑線索）擬報結並歸檔存查。</w:t>
      </w:r>
      <w:r w:rsidR="00FF4FB6" w:rsidRPr="006A6A9F">
        <w:rPr>
          <w:rFonts w:hint="eastAsia"/>
          <w:color w:val="000000" w:themeColor="text1"/>
        </w:rPr>
        <w:t>」</w:t>
      </w:r>
    </w:p>
    <w:p w:rsidR="008F04A5" w:rsidRPr="006A6A9F" w:rsidRDefault="008F04A5" w:rsidP="008F04A5">
      <w:pPr>
        <w:pStyle w:val="5"/>
        <w:rPr>
          <w:rFonts w:hAnsi="標楷體"/>
          <w:color w:val="000000" w:themeColor="text1"/>
        </w:rPr>
      </w:pPr>
      <w:r w:rsidRPr="006A6A9F">
        <w:rPr>
          <w:rFonts w:hAnsi="標楷體"/>
          <w:color w:val="000000" w:themeColor="text1"/>
        </w:rPr>
        <w:t>……</w:t>
      </w:r>
      <w:r w:rsidRPr="006A6A9F">
        <w:rPr>
          <w:rFonts w:hAnsi="標楷體" w:hint="eastAsia"/>
          <w:color w:val="000000" w:themeColor="text1"/>
        </w:rPr>
        <w:t>。</w:t>
      </w:r>
    </w:p>
    <w:p w:rsidR="008F04A5" w:rsidRPr="006A6A9F" w:rsidRDefault="008F04A5" w:rsidP="008F04A5">
      <w:pPr>
        <w:pStyle w:val="5"/>
        <w:rPr>
          <w:rFonts w:hAnsi="標楷體"/>
          <w:color w:val="000000" w:themeColor="text1"/>
        </w:rPr>
      </w:pPr>
      <w:r w:rsidRPr="006A6A9F">
        <w:rPr>
          <w:rFonts w:hAnsi="標楷體"/>
          <w:color w:val="000000" w:themeColor="text1"/>
        </w:rPr>
        <w:t>……</w:t>
      </w:r>
      <w:r w:rsidRPr="006A6A9F">
        <w:rPr>
          <w:rFonts w:hAnsi="標楷體" w:hint="eastAsia"/>
          <w:color w:val="000000" w:themeColor="text1"/>
        </w:rPr>
        <w:t>。</w:t>
      </w:r>
    </w:p>
    <w:p w:rsidR="00A413FE" w:rsidRPr="006A6A9F" w:rsidRDefault="00A413FE" w:rsidP="00FB1102">
      <w:pPr>
        <w:pStyle w:val="3"/>
        <w:numPr>
          <w:ilvl w:val="2"/>
          <w:numId w:val="1"/>
        </w:numPr>
        <w:rPr>
          <w:rFonts w:ascii="新細明體" w:eastAsia="新細明體"/>
          <w:color w:val="000000" w:themeColor="text1"/>
          <w:kern w:val="0"/>
          <w:sz w:val="24"/>
        </w:rPr>
      </w:pPr>
      <w:r w:rsidRPr="006A6A9F">
        <w:rPr>
          <w:rFonts w:hint="eastAsia"/>
          <w:color w:val="000000" w:themeColor="text1"/>
        </w:rPr>
        <w:t>本案之通訊監察內容暨譯文，固以96年12月11日為分界，此前之法定程序無法官保留限制，依法得由檢察官核發之通訊監察書合法實施監聽；此後之法定程序受限法官保留，苟違反之情節重大，依法不得採為證據。</w:t>
      </w:r>
      <w:r w:rsidR="00976A90" w:rsidRPr="006A6A9F">
        <w:rPr>
          <w:rFonts w:hint="eastAsia"/>
          <w:color w:val="000000" w:themeColor="text1"/>
        </w:rPr>
        <w:t>然依</w:t>
      </w:r>
      <w:r w:rsidRPr="006A6A9F">
        <w:rPr>
          <w:rFonts w:hAnsi="標楷體" w:hint="eastAsia"/>
          <w:color w:val="000000" w:themeColor="text1"/>
        </w:rPr>
        <w:t>臺南高分院10</w:t>
      </w:r>
      <w:r w:rsidRPr="006A6A9F">
        <w:rPr>
          <w:rFonts w:hAnsi="標楷體"/>
          <w:color w:val="000000" w:themeColor="text1"/>
        </w:rPr>
        <w:t>8</w:t>
      </w:r>
      <w:r w:rsidRPr="006A6A9F">
        <w:rPr>
          <w:rFonts w:hAnsi="標楷體" w:hint="eastAsia"/>
          <w:color w:val="000000" w:themeColor="text1"/>
        </w:rPr>
        <w:t>年度重上更（四）字第28號及最高法院</w:t>
      </w:r>
      <w:r w:rsidRPr="006A6A9F">
        <w:rPr>
          <w:rFonts w:hAnsi="標楷體"/>
          <w:color w:val="000000" w:themeColor="text1"/>
        </w:rPr>
        <w:t>109</w:t>
      </w:r>
      <w:r w:rsidRPr="006A6A9F">
        <w:rPr>
          <w:rFonts w:hAnsi="標楷體" w:hint="eastAsia"/>
          <w:color w:val="000000" w:themeColor="text1"/>
        </w:rPr>
        <w:t>年度台上字第1</w:t>
      </w:r>
      <w:r w:rsidRPr="006A6A9F">
        <w:rPr>
          <w:rFonts w:hAnsi="標楷體"/>
          <w:color w:val="000000" w:themeColor="text1"/>
        </w:rPr>
        <w:t>270</w:t>
      </w:r>
      <w:r w:rsidRPr="006A6A9F">
        <w:rPr>
          <w:rFonts w:hAnsi="標楷體" w:hint="eastAsia"/>
          <w:color w:val="000000" w:themeColor="text1"/>
        </w:rPr>
        <w:t>號判決所指摘</w:t>
      </w:r>
      <w:r w:rsidRPr="006A6A9F">
        <w:rPr>
          <w:rFonts w:hint="eastAsia"/>
          <w:color w:val="000000" w:themeColor="text1"/>
        </w:rPr>
        <w:t>：「</w:t>
      </w:r>
      <w:r w:rsidRPr="006A6A9F">
        <w:rPr>
          <w:rFonts w:hAnsi="標楷體"/>
          <w:color w:val="000000" w:themeColor="text1"/>
        </w:rPr>
        <w:t>……</w:t>
      </w:r>
      <w:r w:rsidRPr="006A6A9F">
        <w:rPr>
          <w:rFonts w:hAnsi="標楷體" w:hint="eastAsia"/>
          <w:color w:val="000000" w:themeColor="text1"/>
        </w:rPr>
        <w:t>96年7月11日修正公布之通訊保障及監察法第5條第2項，關於通訊監察法官保留之修正施行已留有5個月之過渡期，復</w:t>
      </w:r>
      <w:r w:rsidRPr="006A6A9F">
        <w:rPr>
          <w:rFonts w:hint="eastAsia"/>
          <w:color w:val="000000" w:themeColor="text1"/>
        </w:rPr>
        <w:t>經司法院於96年7月20日以</w:t>
      </w:r>
      <w:r w:rsidR="00BC1881" w:rsidRPr="006A6A9F">
        <w:rPr>
          <w:rFonts w:hint="eastAsia"/>
          <w:color w:val="000000" w:themeColor="text1"/>
        </w:rPr>
        <w:t>司法院釋字</w:t>
      </w:r>
      <w:r w:rsidRPr="006A6A9F">
        <w:rPr>
          <w:rFonts w:hint="eastAsia"/>
          <w:color w:val="000000" w:themeColor="text1"/>
        </w:rPr>
        <w:t>第631號解釋甚明，</w:t>
      </w:r>
      <w:r w:rsidRPr="006A6A9F">
        <w:rPr>
          <w:rFonts w:hint="eastAsia"/>
          <w:b/>
          <w:color w:val="000000" w:themeColor="text1"/>
        </w:rPr>
        <w:t>檢察官不能諉為不知，乃竟於96年12月11日修正生效前之96年12月5日仍逕自核發自96年12月8日至97年1月6日監聽之通訊監察書，應可認檢察官就此難謂非蓄意為之，而存有僥倖偷渡之惡意，</w:t>
      </w:r>
      <w:r w:rsidRPr="006A6A9F">
        <w:rPr>
          <w:rFonts w:hint="eastAsia"/>
          <w:color w:val="000000" w:themeColor="text1"/>
        </w:rPr>
        <w:t>則本件自96年12月11日起至97年1月6日止即臺南高分院更三審判決附表三編號24至28之監聽，應認有違反通訊保障及監察法第5條第5項所定進行監聽行為情節重大之情形，依法不得採為證據，而不得依刑事訴訟法第158條之4加以權衡判斷其證據能力。」</w:t>
      </w:r>
    </w:p>
    <w:p w:rsidR="00E45E11" w:rsidRPr="006A6A9F" w:rsidRDefault="00E45E11" w:rsidP="00A21825">
      <w:pPr>
        <w:pStyle w:val="3"/>
        <w:numPr>
          <w:ilvl w:val="2"/>
          <w:numId w:val="1"/>
        </w:numPr>
        <w:rPr>
          <w:color w:val="000000" w:themeColor="text1"/>
          <w:szCs w:val="32"/>
        </w:rPr>
      </w:pPr>
      <w:r w:rsidRPr="006A6A9F">
        <w:rPr>
          <w:rFonts w:hint="eastAsia"/>
          <w:color w:val="000000" w:themeColor="text1"/>
          <w:szCs w:val="32"/>
        </w:rPr>
        <w:lastRenderedPageBreak/>
        <w:t>經</w:t>
      </w:r>
      <w:r w:rsidR="00283CD7" w:rsidRPr="006A6A9F">
        <w:rPr>
          <w:rFonts w:hint="eastAsia"/>
          <w:color w:val="000000" w:themeColor="text1"/>
          <w:szCs w:val="32"/>
        </w:rPr>
        <w:t>詢問本案</w:t>
      </w:r>
      <w:r w:rsidR="00442042" w:rsidRPr="006A6A9F">
        <w:rPr>
          <w:rFonts w:hint="eastAsia"/>
          <w:color w:val="000000" w:themeColor="text1"/>
          <w:szCs w:val="32"/>
        </w:rPr>
        <w:t>當初核發通訊監察書之</w:t>
      </w:r>
      <w:r w:rsidR="00442042" w:rsidRPr="006A6A9F">
        <w:rPr>
          <w:rFonts w:hAnsi="標楷體" w:hint="eastAsia"/>
          <w:color w:val="000000" w:themeColor="text1"/>
          <w:szCs w:val="32"/>
        </w:rPr>
        <w:t>雲林</w:t>
      </w:r>
      <w:r w:rsidR="00442042" w:rsidRPr="006A6A9F">
        <w:rPr>
          <w:rFonts w:hint="eastAsia"/>
          <w:color w:val="000000" w:themeColor="text1"/>
          <w:szCs w:val="32"/>
        </w:rPr>
        <w:t>地檢署承辦檢察官</w:t>
      </w:r>
      <w:r w:rsidR="00442042" w:rsidRPr="008D79B9">
        <w:rPr>
          <w:rFonts w:hint="eastAsia"/>
          <w:color w:val="000000" w:themeColor="text1"/>
          <w:szCs w:val="32"/>
        </w:rPr>
        <w:t>梁義順</w:t>
      </w:r>
      <w:r w:rsidR="00442042" w:rsidRPr="006A6A9F">
        <w:rPr>
          <w:rFonts w:hint="eastAsia"/>
          <w:color w:val="000000" w:themeColor="text1"/>
          <w:szCs w:val="32"/>
        </w:rPr>
        <w:t xml:space="preserve"> (現任臺灣彰化地方法院法官)，查明為何於通訊保障及監察法96年12月11日修正生效前，仍核發可能遭法院認定為無效之通訊監察程序及監聽取得之事證，其證稱：「(問：針對本案通保法修正生效前一個</w:t>
      </w:r>
      <w:r w:rsidR="00870FEA">
        <w:rPr>
          <w:rFonts w:hint="eastAsia"/>
          <w:color w:val="000000" w:themeColor="text1"/>
          <w:szCs w:val="32"/>
        </w:rPr>
        <w:t>○</w:t>
      </w:r>
      <w:r w:rsidR="00442042" w:rsidRPr="006A6A9F">
        <w:rPr>
          <w:rFonts w:hint="eastAsia"/>
          <w:color w:val="000000" w:themeColor="text1"/>
          <w:szCs w:val="32"/>
        </w:rPr>
        <w:t>期，仍逕自核發爾後通訊監察書，最高</w:t>
      </w:r>
      <w:r w:rsidR="00442042" w:rsidRPr="006A6A9F">
        <w:rPr>
          <w:rFonts w:hAnsi="標楷體" w:hint="eastAsia"/>
          <w:color w:val="000000" w:themeColor="text1"/>
          <w:szCs w:val="32"/>
        </w:rPr>
        <w:t>法院認為應可認有僥倖偷渡之意。</w:t>
      </w:r>
      <w:r w:rsidR="00442042" w:rsidRPr="006A6A9F">
        <w:rPr>
          <w:rFonts w:hint="eastAsia"/>
          <w:color w:val="000000" w:themeColor="text1"/>
          <w:szCs w:val="32"/>
        </w:rPr>
        <w:t>)當時認為修正條文生效前應該都是合法的，所以在時效前核發。爭點在於在屆期時，核發有效期能不能一次往後核發30日。當時檢察體系內也有討論，認為核發30日在文義上是合法的，也有其他地檢署作法是一樣的。</w:t>
      </w:r>
      <w:r w:rsidR="00442042" w:rsidRPr="006A6A9F">
        <w:rPr>
          <w:rFonts w:hAnsi="標楷體" w:hint="eastAsia"/>
          <w:color w:val="000000" w:themeColor="text1"/>
          <w:szCs w:val="32"/>
        </w:rPr>
        <w:t>」、「</w:t>
      </w:r>
      <w:r w:rsidR="00442042" w:rsidRPr="006A6A9F">
        <w:rPr>
          <w:rFonts w:hint="eastAsia"/>
          <w:color w:val="000000" w:themeColor="text1"/>
          <w:szCs w:val="32"/>
        </w:rPr>
        <w:t>(問</w:t>
      </w:r>
      <w:r w:rsidR="00442042" w:rsidRPr="006A6A9F">
        <w:rPr>
          <w:rFonts w:hAnsi="標楷體" w:hint="eastAsia"/>
          <w:color w:val="000000" w:themeColor="text1"/>
          <w:szCs w:val="32"/>
        </w:rPr>
        <w:t>：雲林</w:t>
      </w:r>
      <w:r w:rsidR="00442042" w:rsidRPr="006A6A9F">
        <w:rPr>
          <w:rFonts w:hint="eastAsia"/>
          <w:color w:val="000000" w:themeColor="text1"/>
          <w:szCs w:val="32"/>
        </w:rPr>
        <w:t>地檢署內部有無討論適法性的問題？有沒有考量會有被告挑戰這個證據能力？)當時有考量到這個問題。但因考量文義解釋，後來討論後，認為還是合法。畢竟檢察官還是要積極任事辦案。</w:t>
      </w:r>
      <w:r w:rsidR="00442042" w:rsidRPr="006A6A9F">
        <w:rPr>
          <w:rFonts w:hAnsi="標楷體" w:hint="eastAsia"/>
          <w:color w:val="000000" w:themeColor="text1"/>
          <w:szCs w:val="32"/>
        </w:rPr>
        <w:t>」、「</w:t>
      </w:r>
      <w:r w:rsidR="00442042" w:rsidRPr="006A6A9F">
        <w:rPr>
          <w:rFonts w:hint="eastAsia"/>
          <w:color w:val="000000" w:themeColor="text1"/>
          <w:szCs w:val="32"/>
        </w:rPr>
        <w:t>(問</w:t>
      </w:r>
      <w:r w:rsidR="00442042" w:rsidRPr="006A6A9F">
        <w:rPr>
          <w:rFonts w:hAnsi="標楷體" w:hint="eastAsia"/>
          <w:color w:val="000000" w:themeColor="text1"/>
          <w:szCs w:val="32"/>
        </w:rPr>
        <w:t>：</w:t>
      </w:r>
      <w:r w:rsidR="00442042" w:rsidRPr="006A6A9F">
        <w:rPr>
          <w:rFonts w:hint="eastAsia"/>
          <w:color w:val="000000" w:themeColor="text1"/>
          <w:szCs w:val="32"/>
        </w:rPr>
        <w:t>當時法務部或檢察體系有沒有針對過渡期進行相關解釋或因應措施？)應該是沒有</w:t>
      </w:r>
      <w:r w:rsidR="00442042" w:rsidRPr="006A6A9F">
        <w:rPr>
          <w:rFonts w:hint="eastAsia"/>
          <w:color w:val="000000" w:themeColor="text1"/>
        </w:rPr>
        <w:t>，僅</w:t>
      </w:r>
      <w:r w:rsidR="00442042" w:rsidRPr="006A6A9F">
        <w:rPr>
          <w:rFonts w:hint="eastAsia"/>
          <w:color w:val="000000" w:themeColor="text1"/>
          <w:szCs w:val="32"/>
        </w:rPr>
        <w:t>依據當時之通訊保障及監察法施行細則討論。</w:t>
      </w:r>
      <w:r w:rsidR="00442042" w:rsidRPr="006A6A9F">
        <w:rPr>
          <w:rFonts w:hAnsi="標楷體" w:hint="eastAsia"/>
          <w:color w:val="000000" w:themeColor="text1"/>
          <w:szCs w:val="32"/>
        </w:rPr>
        <w:t>」、「</w:t>
      </w:r>
      <w:r w:rsidR="00442042" w:rsidRPr="006A6A9F">
        <w:rPr>
          <w:rFonts w:hint="eastAsia"/>
          <w:color w:val="000000" w:themeColor="text1"/>
          <w:szCs w:val="32"/>
        </w:rPr>
        <w:t>(問</w:t>
      </w:r>
      <w:r w:rsidR="00442042" w:rsidRPr="006A6A9F">
        <w:rPr>
          <w:rFonts w:hAnsi="標楷體" w:hint="eastAsia"/>
          <w:color w:val="000000" w:themeColor="text1"/>
          <w:szCs w:val="32"/>
        </w:rPr>
        <w:t>：</w:t>
      </w:r>
      <w:r w:rsidR="00442042" w:rsidRPr="006A6A9F">
        <w:rPr>
          <w:rFonts w:hint="eastAsia"/>
          <w:color w:val="000000" w:themeColor="text1"/>
          <w:szCs w:val="32"/>
        </w:rPr>
        <w:t>有無可能只發到有效期間之通訊監察書？)這個案子，之前就開始監聽。30日屆期時，距新法生效日只剩3日，不太可能只發3日監聽票。就我們</w:t>
      </w:r>
      <w:r w:rsidR="00442042" w:rsidRPr="006A6A9F">
        <w:rPr>
          <w:rFonts w:hAnsi="標楷體" w:hint="eastAsia"/>
          <w:color w:val="000000" w:themeColor="text1"/>
          <w:szCs w:val="32"/>
        </w:rPr>
        <w:t>雲林</w:t>
      </w:r>
      <w:r w:rsidR="00442042" w:rsidRPr="006A6A9F">
        <w:rPr>
          <w:rFonts w:hint="eastAsia"/>
          <w:color w:val="000000" w:themeColor="text1"/>
          <w:szCs w:val="32"/>
        </w:rPr>
        <w:t>地檢署辦理情形，也是一次發30日，其他地檢署也差不多這情形。</w:t>
      </w:r>
      <w:r w:rsidR="00442042" w:rsidRPr="006A6A9F">
        <w:rPr>
          <w:rFonts w:hAnsi="標楷體" w:hint="eastAsia"/>
          <w:color w:val="000000" w:themeColor="text1"/>
          <w:szCs w:val="32"/>
        </w:rPr>
        <w:t>」等語參照。</w:t>
      </w:r>
    </w:p>
    <w:p w:rsidR="003A5927" w:rsidRPr="006A6A9F" w:rsidRDefault="0001245D" w:rsidP="004648DA">
      <w:pPr>
        <w:pStyle w:val="3"/>
        <w:rPr>
          <w:color w:val="000000" w:themeColor="text1"/>
        </w:rPr>
      </w:pPr>
      <w:r w:rsidRPr="006A6A9F">
        <w:rPr>
          <w:rFonts w:hint="eastAsia"/>
          <w:color w:val="000000" w:themeColor="text1"/>
        </w:rPr>
        <w:t>綜上，</w:t>
      </w:r>
      <w:r w:rsidR="00264DB3" w:rsidRPr="006A6A9F">
        <w:rPr>
          <w:rFonts w:hint="eastAsia"/>
          <w:color w:val="000000" w:themeColor="text1"/>
        </w:rPr>
        <w:t>對犯罪嫌疑人</w:t>
      </w:r>
      <w:r w:rsidR="00976A90" w:rsidRPr="006A6A9F">
        <w:rPr>
          <w:rFonts w:hint="eastAsia"/>
          <w:color w:val="000000" w:themeColor="text1"/>
        </w:rPr>
        <w:t>實施</w:t>
      </w:r>
      <w:r w:rsidR="00023B11" w:rsidRPr="006A6A9F">
        <w:rPr>
          <w:rFonts w:hint="eastAsia"/>
          <w:color w:val="000000" w:themeColor="text1"/>
        </w:rPr>
        <w:t>通信監察</w:t>
      </w:r>
      <w:r w:rsidR="00264DB3" w:rsidRPr="006A6A9F">
        <w:rPr>
          <w:rFonts w:hint="eastAsia"/>
          <w:color w:val="000000" w:themeColor="text1"/>
        </w:rPr>
        <w:t>於犯罪偵查上有其必要性，但</w:t>
      </w:r>
      <w:r w:rsidR="00976A90" w:rsidRPr="006A6A9F">
        <w:rPr>
          <w:rFonts w:hint="eastAsia"/>
          <w:color w:val="000000" w:themeColor="text1"/>
        </w:rPr>
        <w:t>對人民秘密通訊自由影響甚鉅</w:t>
      </w:r>
      <w:r w:rsidR="00A413FE" w:rsidRPr="006A6A9F">
        <w:rPr>
          <w:rFonts w:hint="eastAsia"/>
          <w:color w:val="000000" w:themeColor="text1"/>
        </w:rPr>
        <w:t>，</w:t>
      </w:r>
      <w:r w:rsidR="00264DB3" w:rsidRPr="006A6A9F">
        <w:rPr>
          <w:rFonts w:hint="eastAsia"/>
          <w:color w:val="000000" w:themeColor="text1"/>
        </w:rPr>
        <w:t>應由客觀、獨立行使職權之法官核發</w:t>
      </w:r>
      <w:r w:rsidR="00976A90" w:rsidRPr="006A6A9F">
        <w:rPr>
          <w:rFonts w:hint="eastAsia"/>
          <w:color w:val="000000" w:themeColor="text1"/>
        </w:rPr>
        <w:t>，</w:t>
      </w:r>
      <w:r w:rsidR="00264DB3" w:rsidRPr="006A6A9F">
        <w:rPr>
          <w:rFonts w:hint="eastAsia"/>
          <w:color w:val="000000" w:themeColor="text1"/>
        </w:rPr>
        <w:t>本件雲林地檢署檢察官於修正之通訊保障及監察法96年12月11日生效前之96年12月5日，仍逕自核發自96年12月8日至97年1月6日監聽之通訊監察書，</w:t>
      </w:r>
      <w:r w:rsidR="0024637B" w:rsidRPr="006A6A9F">
        <w:rPr>
          <w:rFonts w:hint="eastAsia"/>
          <w:color w:val="000000" w:themeColor="text1"/>
        </w:rPr>
        <w:t>經查</w:t>
      </w:r>
      <w:r w:rsidRPr="006A6A9F">
        <w:rPr>
          <w:rFonts w:hint="eastAsia"/>
          <w:color w:val="000000" w:themeColor="text1"/>
        </w:rPr>
        <w:t>其間</w:t>
      </w:r>
      <w:r w:rsidR="0024637B" w:rsidRPr="006A6A9F">
        <w:rPr>
          <w:rFonts w:hint="eastAsia"/>
          <w:color w:val="000000" w:themeColor="text1"/>
        </w:rPr>
        <w:t>尚無</w:t>
      </w:r>
      <w:r w:rsidRPr="006A6A9F">
        <w:rPr>
          <w:rFonts w:hint="eastAsia"/>
          <w:color w:val="000000" w:themeColor="text1"/>
        </w:rPr>
        <w:t>急迫之情事，非得及時處理，而有</w:t>
      </w:r>
      <w:r w:rsidR="00AC72F4" w:rsidRPr="006A6A9F">
        <w:rPr>
          <w:rFonts w:hint="eastAsia"/>
          <w:color w:val="000000" w:themeColor="text1"/>
        </w:rPr>
        <w:t>犯罪</w:t>
      </w:r>
      <w:r w:rsidRPr="006A6A9F">
        <w:rPr>
          <w:rFonts w:hint="eastAsia"/>
          <w:color w:val="000000" w:themeColor="text1"/>
        </w:rPr>
        <w:t>事證滅失之虞，</w:t>
      </w:r>
      <w:r w:rsidR="004648DA" w:rsidRPr="006A6A9F">
        <w:rPr>
          <w:rFonts w:hint="eastAsia"/>
          <w:color w:val="000000" w:themeColor="text1"/>
        </w:rPr>
        <w:lastRenderedPageBreak/>
        <w:t>然本案檢察官仍於法令更迭新舊接軌之際，核發法律效力存有疑慮之通訊監察書，嗣經最高法院判決指摘「存有僥倖偷渡之惡意」</w:t>
      </w:r>
      <w:r w:rsidR="00603600" w:rsidRPr="006A6A9F">
        <w:rPr>
          <w:rFonts w:hint="eastAsia"/>
          <w:color w:val="000000" w:themeColor="text1"/>
        </w:rPr>
        <w:t>，並排除取得之監聽事證</w:t>
      </w:r>
      <w:r w:rsidR="004648DA" w:rsidRPr="006A6A9F">
        <w:rPr>
          <w:rFonts w:hint="eastAsia"/>
          <w:color w:val="000000" w:themeColor="text1"/>
        </w:rPr>
        <w:t>。</w:t>
      </w:r>
      <w:r w:rsidR="00603600" w:rsidRPr="006A6A9F">
        <w:rPr>
          <w:rFonts w:hint="eastAsia"/>
          <w:color w:val="000000" w:themeColor="text1"/>
        </w:rPr>
        <w:t>而</w:t>
      </w:r>
      <w:r w:rsidR="00D03A75" w:rsidRPr="006A6A9F">
        <w:rPr>
          <w:rFonts w:hint="eastAsia"/>
          <w:color w:val="000000" w:themeColor="text1"/>
        </w:rPr>
        <w:t>通訊保障及監察法於</w:t>
      </w:r>
      <w:r w:rsidR="00D03A75" w:rsidRPr="006A6A9F">
        <w:rPr>
          <w:rFonts w:hAnsi="標楷體" w:hint="eastAsia"/>
          <w:color w:val="000000" w:themeColor="text1"/>
        </w:rPr>
        <w:t>96年7月</w:t>
      </w:r>
      <w:r w:rsidR="004648DA" w:rsidRPr="006A6A9F">
        <w:rPr>
          <w:rFonts w:hint="eastAsia"/>
          <w:color w:val="000000" w:themeColor="text1"/>
        </w:rPr>
        <w:t>重大修</w:t>
      </w:r>
      <w:r w:rsidR="00D03A75" w:rsidRPr="006A6A9F">
        <w:rPr>
          <w:rFonts w:hint="eastAsia"/>
          <w:color w:val="000000" w:themeColor="text1"/>
        </w:rPr>
        <w:t>正後之過渡</w:t>
      </w:r>
      <w:r w:rsidR="004648DA" w:rsidRPr="006A6A9F">
        <w:rPr>
          <w:rFonts w:hint="eastAsia"/>
          <w:color w:val="000000" w:themeColor="text1"/>
        </w:rPr>
        <w:t>期間，法務部或檢察機關卻未基於「檢察一體」</w:t>
      </w:r>
      <w:r w:rsidR="00603600" w:rsidRPr="006A6A9F">
        <w:rPr>
          <w:rFonts w:hint="eastAsia"/>
          <w:color w:val="000000" w:themeColor="text1"/>
        </w:rPr>
        <w:t>原則</w:t>
      </w:r>
      <w:r w:rsidR="004648DA" w:rsidRPr="006A6A9F">
        <w:rPr>
          <w:rFonts w:hint="eastAsia"/>
          <w:color w:val="000000" w:themeColor="text1"/>
        </w:rPr>
        <w:t>，主動召開相關會議討論凝聚共識或</w:t>
      </w:r>
      <w:r w:rsidR="00603600" w:rsidRPr="006A6A9F">
        <w:rPr>
          <w:rFonts w:hint="eastAsia"/>
          <w:color w:val="000000" w:themeColor="text1"/>
        </w:rPr>
        <w:t>訂定</w:t>
      </w:r>
      <w:r w:rsidR="004648DA" w:rsidRPr="006A6A9F">
        <w:rPr>
          <w:rFonts w:hint="eastAsia"/>
          <w:color w:val="000000" w:themeColor="text1"/>
        </w:rPr>
        <w:t>相關</w:t>
      </w:r>
      <w:r w:rsidR="00603600" w:rsidRPr="006A6A9F">
        <w:rPr>
          <w:rFonts w:hint="eastAsia"/>
          <w:color w:val="000000" w:themeColor="text1"/>
        </w:rPr>
        <w:t>作業規範，</w:t>
      </w:r>
      <w:r w:rsidR="004648DA" w:rsidRPr="006A6A9F">
        <w:rPr>
          <w:rFonts w:hint="eastAsia"/>
          <w:color w:val="000000" w:themeColor="text1"/>
        </w:rPr>
        <w:t>供基層檢察官</w:t>
      </w:r>
      <w:r w:rsidR="00D03A75" w:rsidRPr="006A6A9F">
        <w:rPr>
          <w:rFonts w:hint="eastAsia"/>
          <w:color w:val="000000" w:themeColor="text1"/>
        </w:rPr>
        <w:t>以資因應及</w:t>
      </w:r>
      <w:r w:rsidR="004648DA" w:rsidRPr="006A6A9F">
        <w:rPr>
          <w:rFonts w:hint="eastAsia"/>
          <w:color w:val="000000" w:themeColor="text1"/>
        </w:rPr>
        <w:t>遵循</w:t>
      </w:r>
      <w:r w:rsidR="00603600" w:rsidRPr="006A6A9F">
        <w:rPr>
          <w:rFonts w:hint="eastAsia"/>
          <w:color w:val="000000" w:themeColor="text1"/>
        </w:rPr>
        <w:t>，而各行其是</w:t>
      </w:r>
      <w:r w:rsidR="004648DA" w:rsidRPr="006A6A9F">
        <w:rPr>
          <w:rFonts w:hint="eastAsia"/>
          <w:color w:val="000000" w:themeColor="text1"/>
        </w:rPr>
        <w:t>，</w:t>
      </w:r>
      <w:r w:rsidR="004936F7" w:rsidRPr="006A6A9F">
        <w:rPr>
          <w:rFonts w:hint="eastAsia"/>
          <w:color w:val="000000" w:themeColor="text1"/>
        </w:rPr>
        <w:t>產生</w:t>
      </w:r>
      <w:r w:rsidR="00603600" w:rsidRPr="006A6A9F">
        <w:rPr>
          <w:rFonts w:hint="eastAsia"/>
          <w:color w:val="000000" w:themeColor="text1"/>
        </w:rPr>
        <w:t>有違正當法律程序之瑕疵，造成人民對於司法信任感存疑與不佳觀感，</w:t>
      </w:r>
      <w:r w:rsidR="004648DA" w:rsidRPr="006A6A9F">
        <w:rPr>
          <w:rFonts w:hint="eastAsia"/>
          <w:color w:val="000000" w:themeColor="text1"/>
        </w:rPr>
        <w:t>應予檢討改進。</w:t>
      </w:r>
    </w:p>
    <w:p w:rsidR="00E25849" w:rsidRPr="006A6A9F" w:rsidRDefault="00E25849" w:rsidP="00141467">
      <w:pPr>
        <w:pStyle w:val="1"/>
        <w:ind w:left="2380" w:hanging="2380"/>
        <w:rPr>
          <w:rFonts w:hAnsi="標楷體"/>
          <w:color w:val="000000" w:themeColor="text1"/>
        </w:rPr>
      </w:pPr>
      <w:bookmarkStart w:id="95" w:name="_Toc524895648"/>
      <w:bookmarkStart w:id="96" w:name="_Toc524896194"/>
      <w:bookmarkStart w:id="97" w:name="_Toc524896224"/>
      <w:bookmarkStart w:id="98" w:name="_Toc524902734"/>
      <w:bookmarkStart w:id="99" w:name="_Toc525066148"/>
      <w:bookmarkStart w:id="100" w:name="_Toc525070839"/>
      <w:bookmarkStart w:id="101" w:name="_Toc525938379"/>
      <w:bookmarkStart w:id="102" w:name="_Toc525939227"/>
      <w:bookmarkStart w:id="103" w:name="_Toc525939732"/>
      <w:bookmarkStart w:id="104" w:name="_Toc529218272"/>
      <w:bookmarkEnd w:id="94"/>
      <w:r w:rsidRPr="006A6A9F">
        <w:rPr>
          <w:rFonts w:hAnsi="標楷體"/>
          <w:color w:val="000000" w:themeColor="text1"/>
        </w:rPr>
        <w:br w:type="page"/>
      </w:r>
      <w:bookmarkStart w:id="105" w:name="_Toc529222689"/>
      <w:bookmarkStart w:id="106" w:name="_Toc529223111"/>
      <w:bookmarkStart w:id="107" w:name="_Toc529223862"/>
      <w:bookmarkStart w:id="108" w:name="_Toc529228265"/>
      <w:bookmarkStart w:id="109" w:name="_Toc2400395"/>
      <w:bookmarkStart w:id="110" w:name="_Toc4316189"/>
      <w:bookmarkStart w:id="111" w:name="_Toc4473330"/>
      <w:bookmarkStart w:id="112" w:name="_Toc69556897"/>
      <w:bookmarkStart w:id="113" w:name="_Toc69556946"/>
      <w:bookmarkStart w:id="114" w:name="_Toc69609820"/>
      <w:bookmarkStart w:id="115" w:name="_Toc70241816"/>
      <w:bookmarkStart w:id="116" w:name="_Toc70242205"/>
      <w:bookmarkStart w:id="117" w:name="_Toc421794875"/>
      <w:bookmarkStart w:id="118" w:name="_Toc422834160"/>
      <w:r w:rsidRPr="006A6A9F">
        <w:rPr>
          <w:rFonts w:hAnsi="標楷體" w:hint="eastAsia"/>
          <w:color w:val="000000" w:themeColor="text1"/>
        </w:rPr>
        <w:lastRenderedPageBreak/>
        <w:t>處理辦法</w:t>
      </w:r>
      <w:r w:rsidR="00C73739" w:rsidRPr="006A6A9F">
        <w:rPr>
          <w:rFonts w:hAnsi="標楷體" w:hint="eastAsia"/>
          <w:color w:val="000000" w:themeColor="text1"/>
        </w:rPr>
        <w:t>：</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rsidR="00D46CFA" w:rsidRPr="006A6A9F" w:rsidRDefault="00D46CFA" w:rsidP="00D46CFA">
      <w:pPr>
        <w:pStyle w:val="2"/>
        <w:numPr>
          <w:ilvl w:val="1"/>
          <w:numId w:val="1"/>
        </w:numPr>
        <w:rPr>
          <w:color w:val="000000" w:themeColor="text1"/>
        </w:rPr>
      </w:pPr>
      <w:bookmarkStart w:id="119" w:name="_Toc524895649"/>
      <w:bookmarkStart w:id="120" w:name="_Toc524896195"/>
      <w:bookmarkStart w:id="121" w:name="_Toc524896225"/>
      <w:bookmarkStart w:id="122" w:name="_Toc70241820"/>
      <w:bookmarkStart w:id="123" w:name="_Toc70242209"/>
      <w:bookmarkStart w:id="124" w:name="_Toc421794876"/>
      <w:bookmarkStart w:id="125" w:name="_Toc421795442"/>
      <w:bookmarkStart w:id="126" w:name="_Toc421796023"/>
      <w:bookmarkStart w:id="127" w:name="_Toc422728958"/>
      <w:bookmarkStart w:id="128" w:name="_Toc422834161"/>
      <w:bookmarkStart w:id="129" w:name="_Toc2400396"/>
      <w:bookmarkStart w:id="130" w:name="_Toc4316190"/>
      <w:bookmarkStart w:id="131" w:name="_Toc4473331"/>
      <w:bookmarkStart w:id="132" w:name="_Toc69556898"/>
      <w:bookmarkStart w:id="133" w:name="_Toc69556947"/>
      <w:bookmarkStart w:id="134" w:name="_Toc69609821"/>
      <w:bookmarkStart w:id="135" w:name="_Toc70241817"/>
      <w:bookmarkStart w:id="136" w:name="_Toc70242206"/>
      <w:bookmarkStart w:id="137" w:name="_Toc524902735"/>
      <w:bookmarkStart w:id="138" w:name="_Toc525066149"/>
      <w:bookmarkStart w:id="139" w:name="_Toc525070840"/>
      <w:bookmarkStart w:id="140" w:name="_Toc525938380"/>
      <w:bookmarkStart w:id="141" w:name="_Toc525939228"/>
      <w:bookmarkStart w:id="142" w:name="_Toc525939733"/>
      <w:bookmarkStart w:id="143" w:name="_Toc529218273"/>
      <w:bookmarkStart w:id="144" w:name="_Toc529222690"/>
      <w:bookmarkStart w:id="145" w:name="_Toc529223112"/>
      <w:bookmarkStart w:id="146" w:name="_Toc529223863"/>
      <w:bookmarkStart w:id="147" w:name="_Toc529228266"/>
      <w:bookmarkEnd w:id="119"/>
      <w:bookmarkEnd w:id="120"/>
      <w:bookmarkEnd w:id="121"/>
      <w:r w:rsidRPr="006A6A9F">
        <w:rPr>
          <w:rFonts w:hint="eastAsia"/>
          <w:color w:val="000000" w:themeColor="text1"/>
        </w:rPr>
        <w:t>調查意見，函復陳訴人。</w:t>
      </w:r>
    </w:p>
    <w:p w:rsidR="00FE6A70" w:rsidRPr="006A6A9F" w:rsidRDefault="00FE6A70" w:rsidP="00FE6A70">
      <w:pPr>
        <w:pStyle w:val="2"/>
        <w:numPr>
          <w:ilvl w:val="1"/>
          <w:numId w:val="1"/>
        </w:numPr>
        <w:rPr>
          <w:color w:val="000000" w:themeColor="text1"/>
        </w:rPr>
      </w:pPr>
      <w:r w:rsidRPr="006A6A9F">
        <w:rPr>
          <w:rFonts w:hAnsi="標楷體" w:hint="eastAsia"/>
          <w:color w:val="000000" w:themeColor="text1"/>
        </w:rPr>
        <w:t>調</w:t>
      </w:r>
      <w:r w:rsidRPr="006A6A9F">
        <w:rPr>
          <w:rFonts w:hint="eastAsia"/>
          <w:color w:val="000000" w:themeColor="text1"/>
        </w:rPr>
        <w:t>查意見</w:t>
      </w:r>
      <w:r w:rsidR="00C67A48" w:rsidRPr="006A6A9F">
        <w:rPr>
          <w:rFonts w:hint="eastAsia"/>
          <w:color w:val="000000" w:themeColor="text1"/>
        </w:rPr>
        <w:t>二</w:t>
      </w:r>
      <w:r w:rsidRPr="006A6A9F">
        <w:rPr>
          <w:rFonts w:hint="eastAsia"/>
          <w:color w:val="000000" w:themeColor="text1"/>
        </w:rPr>
        <w:t>，函請</w:t>
      </w:r>
      <w:r w:rsidR="00C67A48" w:rsidRPr="006A6A9F">
        <w:rPr>
          <w:rFonts w:hint="eastAsia"/>
          <w:color w:val="000000" w:themeColor="text1"/>
        </w:rPr>
        <w:t>法務部檢討改進</w:t>
      </w:r>
      <w:r w:rsidRPr="006A6A9F">
        <w:rPr>
          <w:rFonts w:hint="eastAsia"/>
          <w:color w:val="000000" w:themeColor="text1"/>
        </w:rPr>
        <w:t>見復。</w:t>
      </w:r>
    </w:p>
    <w:p w:rsidR="00770453" w:rsidRDefault="00FE6A70" w:rsidP="00DF7159">
      <w:pPr>
        <w:pStyle w:val="2"/>
        <w:numPr>
          <w:ilvl w:val="1"/>
          <w:numId w:val="1"/>
        </w:numPr>
        <w:rPr>
          <w:color w:val="000000" w:themeColor="text1"/>
        </w:rPr>
      </w:pPr>
      <w:r w:rsidRPr="006A6A9F">
        <w:rPr>
          <w:rFonts w:hint="eastAsia"/>
          <w:color w:val="000000" w:themeColor="text1"/>
        </w:rPr>
        <w:t>調查</w:t>
      </w:r>
      <w:r w:rsidR="00662A9A" w:rsidRPr="006A6A9F">
        <w:rPr>
          <w:rFonts w:hint="eastAsia"/>
          <w:color w:val="000000" w:themeColor="text1"/>
        </w:rPr>
        <w:t>報告</w:t>
      </w:r>
      <w:r w:rsidRPr="006A6A9F">
        <w:rPr>
          <w:rFonts w:hint="eastAsia"/>
          <w:color w:val="000000" w:themeColor="text1"/>
        </w:rPr>
        <w:t>（不含附表、附件），經委員會討論通過後公布。</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rsidR="00000DDB" w:rsidRPr="00DF7159" w:rsidRDefault="00000DDB" w:rsidP="00000DDB">
      <w:pPr>
        <w:pStyle w:val="2"/>
        <w:numPr>
          <w:ilvl w:val="0"/>
          <w:numId w:val="0"/>
        </w:numPr>
        <w:ind w:left="340"/>
        <w:rPr>
          <w:rFonts w:hint="eastAsia"/>
          <w:color w:val="000000" w:themeColor="text1"/>
        </w:rPr>
      </w:pPr>
      <w:bookmarkStart w:id="148" w:name="_GoBack"/>
      <w:bookmarkEnd w:id="148"/>
    </w:p>
    <w:p w:rsidR="00E25849" w:rsidRPr="006A6A9F" w:rsidRDefault="00E25849" w:rsidP="00141467">
      <w:pPr>
        <w:pStyle w:val="aa"/>
        <w:spacing w:beforeLines="50" w:before="228" w:afterLines="100" w:after="457"/>
        <w:ind w:leftChars="1100" w:left="3742"/>
        <w:rPr>
          <w:rFonts w:hAnsi="標楷體"/>
          <w:b w:val="0"/>
          <w:bCs/>
          <w:snapToGrid/>
          <w:color w:val="000000" w:themeColor="text1"/>
          <w:spacing w:val="12"/>
          <w:kern w:val="0"/>
          <w:sz w:val="40"/>
        </w:rPr>
      </w:pPr>
      <w:r w:rsidRPr="006A6A9F">
        <w:rPr>
          <w:rFonts w:hAnsi="標楷體" w:hint="eastAsia"/>
          <w:b w:val="0"/>
          <w:bCs/>
          <w:snapToGrid/>
          <w:color w:val="000000" w:themeColor="text1"/>
          <w:spacing w:val="12"/>
          <w:kern w:val="0"/>
          <w:sz w:val="40"/>
        </w:rPr>
        <w:t>調查委員</w:t>
      </w:r>
      <w:r w:rsidR="00C73739" w:rsidRPr="006A6A9F">
        <w:rPr>
          <w:rFonts w:hAnsi="標楷體" w:hint="eastAsia"/>
          <w:b w:val="0"/>
          <w:bCs/>
          <w:snapToGrid/>
          <w:color w:val="000000" w:themeColor="text1"/>
          <w:spacing w:val="12"/>
          <w:kern w:val="0"/>
          <w:sz w:val="40"/>
        </w:rPr>
        <w:t>：</w:t>
      </w:r>
      <w:r w:rsidR="00214291">
        <w:rPr>
          <w:rFonts w:hAnsi="標楷體" w:hint="eastAsia"/>
          <w:b w:val="0"/>
          <w:bCs/>
          <w:snapToGrid/>
          <w:color w:val="000000" w:themeColor="text1"/>
          <w:spacing w:val="12"/>
          <w:kern w:val="0"/>
          <w:sz w:val="40"/>
        </w:rPr>
        <w:t>高涌誠</w:t>
      </w:r>
    </w:p>
    <w:sectPr w:rsidR="00E25849" w:rsidRPr="006A6A9F" w:rsidSect="0023645A">
      <w:footerReference w:type="default" r:id="rId37"/>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AC0" w:rsidRDefault="000A5AC0">
      <w:r>
        <w:separator/>
      </w:r>
    </w:p>
  </w:endnote>
  <w:endnote w:type="continuationSeparator" w:id="0">
    <w:p w:rsidR="000A5AC0" w:rsidRDefault="000A5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Free 3 of 9">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C74" w:rsidRDefault="00EB7C74">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180</w:t>
    </w:r>
    <w:r>
      <w:rPr>
        <w:rStyle w:val="ad"/>
        <w:sz w:val="24"/>
      </w:rPr>
      <w:fldChar w:fldCharType="end"/>
    </w:r>
  </w:p>
  <w:p w:rsidR="00EB7C74" w:rsidRDefault="00EB7C7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AC0" w:rsidRDefault="000A5AC0">
      <w:r>
        <w:separator/>
      </w:r>
    </w:p>
  </w:footnote>
  <w:footnote w:type="continuationSeparator" w:id="0">
    <w:p w:rsidR="000A5AC0" w:rsidRDefault="000A5AC0">
      <w:r>
        <w:continuationSeparator/>
      </w:r>
    </w:p>
  </w:footnote>
  <w:footnote w:id="1">
    <w:p w:rsidR="00EB7C74" w:rsidRPr="003836D2" w:rsidRDefault="00EB7C74" w:rsidP="00DC3E0B">
      <w:pPr>
        <w:pStyle w:val="aff"/>
        <w:rPr>
          <w:sz w:val="24"/>
          <w:szCs w:val="24"/>
        </w:rPr>
      </w:pPr>
      <w:r>
        <w:rPr>
          <w:rStyle w:val="aff1"/>
        </w:rPr>
        <w:footnoteRef/>
      </w:r>
      <w:r>
        <w:rPr>
          <w:rFonts w:hint="eastAsia"/>
          <w:sz w:val="24"/>
          <w:szCs w:val="24"/>
        </w:rPr>
        <w:t>司法院</w:t>
      </w:r>
      <w:r w:rsidRPr="000708D8">
        <w:rPr>
          <w:rFonts w:hint="eastAsia"/>
          <w:sz w:val="24"/>
          <w:szCs w:val="24"/>
        </w:rPr>
        <w:t>10</w:t>
      </w:r>
      <w:r>
        <w:rPr>
          <w:sz w:val="24"/>
          <w:szCs w:val="24"/>
        </w:rPr>
        <w:t>9</w:t>
      </w:r>
      <w:r w:rsidRPr="000708D8">
        <w:rPr>
          <w:rFonts w:hint="eastAsia"/>
          <w:sz w:val="24"/>
          <w:szCs w:val="24"/>
        </w:rPr>
        <w:t>年</w:t>
      </w:r>
      <w:r>
        <w:rPr>
          <w:sz w:val="24"/>
          <w:szCs w:val="24"/>
        </w:rPr>
        <w:t>5</w:t>
      </w:r>
      <w:r w:rsidRPr="000708D8">
        <w:rPr>
          <w:rFonts w:hint="eastAsia"/>
          <w:sz w:val="24"/>
          <w:szCs w:val="24"/>
        </w:rPr>
        <w:t>月</w:t>
      </w:r>
      <w:r>
        <w:rPr>
          <w:rFonts w:hint="eastAsia"/>
          <w:sz w:val="24"/>
          <w:szCs w:val="24"/>
        </w:rPr>
        <w:t>25</w:t>
      </w:r>
      <w:r w:rsidRPr="000708D8">
        <w:rPr>
          <w:rFonts w:hint="eastAsia"/>
          <w:sz w:val="24"/>
          <w:szCs w:val="24"/>
        </w:rPr>
        <w:t>日</w:t>
      </w:r>
      <w:r w:rsidRPr="008563A4">
        <w:rPr>
          <w:rFonts w:hint="eastAsia"/>
          <w:sz w:val="24"/>
          <w:szCs w:val="24"/>
        </w:rPr>
        <w:t>號</w:t>
      </w:r>
      <w:r w:rsidRPr="00206C56">
        <w:rPr>
          <w:rFonts w:hint="eastAsia"/>
          <w:sz w:val="24"/>
          <w:szCs w:val="24"/>
        </w:rPr>
        <w:t>院台廳刑三字第1090014475號</w:t>
      </w:r>
      <w:r w:rsidRPr="007E3532">
        <w:rPr>
          <w:rFonts w:hint="eastAsia"/>
          <w:sz w:val="24"/>
          <w:szCs w:val="24"/>
        </w:rPr>
        <w:t>函</w:t>
      </w:r>
      <w:r>
        <w:rPr>
          <w:rFonts w:hint="eastAsia"/>
          <w:sz w:val="24"/>
          <w:szCs w:val="24"/>
        </w:rPr>
        <w:t>及</w:t>
      </w:r>
      <w:r w:rsidRPr="007E3532">
        <w:rPr>
          <w:rFonts w:hint="eastAsia"/>
          <w:sz w:val="24"/>
          <w:szCs w:val="24"/>
        </w:rPr>
        <w:t>臺南高分院109年5月14日南分院正文字第1090000319號函</w:t>
      </w:r>
      <w:r>
        <w:rPr>
          <w:rFonts w:hint="eastAsia"/>
          <w:sz w:val="24"/>
          <w:szCs w:val="24"/>
        </w:rPr>
        <w:t>。</w:t>
      </w:r>
    </w:p>
  </w:footnote>
  <w:footnote w:id="2">
    <w:p w:rsidR="00EB7C74" w:rsidRPr="002F6FD4" w:rsidRDefault="00EB7C74">
      <w:pPr>
        <w:pStyle w:val="aff"/>
        <w:rPr>
          <w:rFonts w:hAnsi="Arial"/>
          <w:kern w:val="32"/>
          <w:sz w:val="24"/>
          <w:szCs w:val="24"/>
        </w:rPr>
      </w:pPr>
      <w:r>
        <w:rPr>
          <w:rStyle w:val="aff1"/>
        </w:rPr>
        <w:footnoteRef/>
      </w:r>
      <w:r>
        <w:t xml:space="preserve"> </w:t>
      </w:r>
      <w:r w:rsidRPr="002F6FD4">
        <w:rPr>
          <w:rFonts w:hAnsi="Arial" w:hint="eastAsia"/>
          <w:kern w:val="32"/>
          <w:sz w:val="24"/>
          <w:szCs w:val="24"/>
        </w:rPr>
        <w:t>檢察官守則</w:t>
      </w:r>
      <w:r>
        <w:rPr>
          <w:rFonts w:hAnsi="Arial" w:hint="eastAsia"/>
          <w:kern w:val="32"/>
          <w:sz w:val="24"/>
          <w:szCs w:val="24"/>
        </w:rPr>
        <w:t>因應法官法施行，於</w:t>
      </w:r>
      <w:r w:rsidRPr="002F6FD4">
        <w:rPr>
          <w:rFonts w:hAnsi="Arial" w:hint="eastAsia"/>
          <w:kern w:val="32"/>
          <w:sz w:val="24"/>
          <w:szCs w:val="24"/>
        </w:rPr>
        <w:t>101年1月6日廢止，以檢察官倫理規範</w:t>
      </w:r>
      <w:r>
        <w:rPr>
          <w:rFonts w:hAnsi="Arial" w:hint="eastAsia"/>
          <w:kern w:val="32"/>
          <w:sz w:val="24"/>
          <w:szCs w:val="24"/>
        </w:rPr>
        <w:t>取代之，而該規範</w:t>
      </w:r>
      <w:r w:rsidRPr="002F6FD4">
        <w:rPr>
          <w:rFonts w:hAnsi="Arial" w:hint="eastAsia"/>
          <w:kern w:val="32"/>
          <w:sz w:val="24"/>
          <w:szCs w:val="24"/>
        </w:rPr>
        <w:t>第</w:t>
      </w:r>
      <w:r>
        <w:rPr>
          <w:rFonts w:hAnsi="Arial"/>
          <w:kern w:val="32"/>
          <w:sz w:val="24"/>
          <w:szCs w:val="24"/>
        </w:rPr>
        <w:t>2</w:t>
      </w:r>
      <w:r w:rsidRPr="002F6FD4">
        <w:rPr>
          <w:rFonts w:hAnsi="Arial" w:hint="eastAsia"/>
          <w:kern w:val="32"/>
          <w:sz w:val="24"/>
          <w:szCs w:val="24"/>
        </w:rPr>
        <w:t>條、第</w:t>
      </w:r>
      <w:r>
        <w:rPr>
          <w:rFonts w:hAnsi="Arial"/>
          <w:kern w:val="32"/>
          <w:sz w:val="24"/>
          <w:szCs w:val="24"/>
        </w:rPr>
        <w:t>3</w:t>
      </w:r>
      <w:r w:rsidRPr="002F6FD4">
        <w:rPr>
          <w:rFonts w:hAnsi="Arial" w:hint="eastAsia"/>
          <w:kern w:val="32"/>
          <w:sz w:val="24"/>
          <w:szCs w:val="24"/>
        </w:rPr>
        <w:t>條</w:t>
      </w:r>
      <w:r>
        <w:rPr>
          <w:rFonts w:hAnsi="Arial" w:hint="eastAsia"/>
          <w:kern w:val="32"/>
          <w:sz w:val="24"/>
          <w:szCs w:val="24"/>
        </w:rPr>
        <w:t>、</w:t>
      </w:r>
      <w:r w:rsidRPr="00522478">
        <w:rPr>
          <w:rFonts w:hAnsi="Arial" w:hint="eastAsia"/>
          <w:kern w:val="32"/>
          <w:sz w:val="24"/>
          <w:szCs w:val="24"/>
        </w:rPr>
        <w:t>第</w:t>
      </w:r>
      <w:r>
        <w:rPr>
          <w:rFonts w:hAnsi="Arial"/>
          <w:kern w:val="32"/>
          <w:sz w:val="24"/>
          <w:szCs w:val="24"/>
        </w:rPr>
        <w:t>7</w:t>
      </w:r>
      <w:r w:rsidRPr="00522478">
        <w:rPr>
          <w:rFonts w:hAnsi="Arial" w:hint="eastAsia"/>
          <w:kern w:val="32"/>
          <w:sz w:val="24"/>
          <w:szCs w:val="24"/>
        </w:rPr>
        <w:t>條至第</w:t>
      </w:r>
      <w:r>
        <w:rPr>
          <w:rFonts w:hAnsi="Arial"/>
          <w:kern w:val="32"/>
          <w:sz w:val="24"/>
          <w:szCs w:val="24"/>
        </w:rPr>
        <w:t>10</w:t>
      </w:r>
      <w:r w:rsidRPr="00522478">
        <w:rPr>
          <w:rFonts w:hAnsi="Arial" w:hint="eastAsia"/>
          <w:kern w:val="32"/>
          <w:sz w:val="24"/>
          <w:szCs w:val="24"/>
        </w:rPr>
        <w:t>條</w:t>
      </w:r>
      <w:r>
        <w:rPr>
          <w:rFonts w:hAnsi="Arial" w:hint="eastAsia"/>
          <w:kern w:val="32"/>
          <w:sz w:val="24"/>
          <w:szCs w:val="24"/>
        </w:rPr>
        <w:t>，更有雷同且詳盡之相關</w:t>
      </w:r>
      <w:r w:rsidRPr="002F6FD4">
        <w:rPr>
          <w:rFonts w:hAnsi="Arial" w:hint="eastAsia"/>
          <w:kern w:val="32"/>
          <w:sz w:val="24"/>
          <w:szCs w:val="24"/>
        </w:rPr>
        <w:t>規定</w:t>
      </w:r>
      <w:r>
        <w:rPr>
          <w:rFonts w:hAnsi="Arial" w:hint="eastAsia"/>
          <w:kern w:val="32"/>
          <w:sz w:val="24"/>
          <w:szCs w:val="24"/>
        </w:rPr>
        <w:t>。</w:t>
      </w:r>
    </w:p>
  </w:footnote>
  <w:footnote w:id="3">
    <w:p w:rsidR="00EB7C74" w:rsidRDefault="00EB7C74" w:rsidP="006E7370">
      <w:pPr>
        <w:pStyle w:val="aff"/>
      </w:pPr>
      <w:r>
        <w:rPr>
          <w:rStyle w:val="aff1"/>
        </w:rPr>
        <w:footnoteRef/>
      </w:r>
      <w:r>
        <w:t xml:space="preserve"> </w:t>
      </w:r>
      <w:r w:rsidRPr="00EF44CB">
        <w:rPr>
          <w:rFonts w:hint="eastAsia"/>
          <w:color w:val="000000" w:themeColor="text1"/>
          <w:sz w:val="24"/>
          <w:szCs w:val="24"/>
        </w:rPr>
        <w:t>本案緣起雲林地檢署檢察官發覺行賄公務員罪嫌簽請偵查，依職權核發對謝銘原持用之行動電話通訊監察書</w:t>
      </w:r>
      <w:r>
        <w:rPr>
          <w:rFonts w:hint="eastAsia"/>
          <w:color w:val="000000" w:themeColor="text1"/>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3605D6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mirrorMargins/>
  <w:bordersDoNotSurroundHeader/>
  <w:bordersDoNotSurroundFooter/>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DDB"/>
    <w:rsid w:val="00001D75"/>
    <w:rsid w:val="00005712"/>
    <w:rsid w:val="00006961"/>
    <w:rsid w:val="00007A3B"/>
    <w:rsid w:val="000112BF"/>
    <w:rsid w:val="00012233"/>
    <w:rsid w:val="0001245D"/>
    <w:rsid w:val="000165BD"/>
    <w:rsid w:val="00016E16"/>
    <w:rsid w:val="00017318"/>
    <w:rsid w:val="0002260B"/>
    <w:rsid w:val="000229AD"/>
    <w:rsid w:val="00023B11"/>
    <w:rsid w:val="000246F7"/>
    <w:rsid w:val="00026124"/>
    <w:rsid w:val="0003114D"/>
    <w:rsid w:val="00031ACD"/>
    <w:rsid w:val="00036D76"/>
    <w:rsid w:val="00042206"/>
    <w:rsid w:val="0004458C"/>
    <w:rsid w:val="0004577F"/>
    <w:rsid w:val="00046228"/>
    <w:rsid w:val="000538E0"/>
    <w:rsid w:val="0005568C"/>
    <w:rsid w:val="00057F32"/>
    <w:rsid w:val="0006230E"/>
    <w:rsid w:val="00062A25"/>
    <w:rsid w:val="00065D1F"/>
    <w:rsid w:val="00065DF3"/>
    <w:rsid w:val="00067AC5"/>
    <w:rsid w:val="000708D8"/>
    <w:rsid w:val="00073B1D"/>
    <w:rsid w:val="00073CB5"/>
    <w:rsid w:val="0007425C"/>
    <w:rsid w:val="00074D94"/>
    <w:rsid w:val="00075AB7"/>
    <w:rsid w:val="00076C2C"/>
    <w:rsid w:val="00077553"/>
    <w:rsid w:val="000851A2"/>
    <w:rsid w:val="0009352E"/>
    <w:rsid w:val="00095ED7"/>
    <w:rsid w:val="000967D1"/>
    <w:rsid w:val="00096B96"/>
    <w:rsid w:val="000A2F3F"/>
    <w:rsid w:val="000A4ED0"/>
    <w:rsid w:val="000A5AC0"/>
    <w:rsid w:val="000B0B4A"/>
    <w:rsid w:val="000B1891"/>
    <w:rsid w:val="000B279A"/>
    <w:rsid w:val="000B3F1A"/>
    <w:rsid w:val="000B467B"/>
    <w:rsid w:val="000B60C4"/>
    <w:rsid w:val="000B61D2"/>
    <w:rsid w:val="000B70A7"/>
    <w:rsid w:val="000B73DD"/>
    <w:rsid w:val="000C495F"/>
    <w:rsid w:val="000D04B9"/>
    <w:rsid w:val="000D3E3F"/>
    <w:rsid w:val="000D5E20"/>
    <w:rsid w:val="000D66D9"/>
    <w:rsid w:val="000D6EFF"/>
    <w:rsid w:val="000E214A"/>
    <w:rsid w:val="000E2AAC"/>
    <w:rsid w:val="000E3C87"/>
    <w:rsid w:val="000E535A"/>
    <w:rsid w:val="000E6431"/>
    <w:rsid w:val="000E71E1"/>
    <w:rsid w:val="000F21A5"/>
    <w:rsid w:val="000F7ABA"/>
    <w:rsid w:val="00102B9F"/>
    <w:rsid w:val="001118E7"/>
    <w:rsid w:val="00112637"/>
    <w:rsid w:val="00112ABC"/>
    <w:rsid w:val="0012001E"/>
    <w:rsid w:val="00125E1A"/>
    <w:rsid w:val="00126A55"/>
    <w:rsid w:val="00126C0D"/>
    <w:rsid w:val="00131ED8"/>
    <w:rsid w:val="00133735"/>
    <w:rsid w:val="00133F08"/>
    <w:rsid w:val="001345E6"/>
    <w:rsid w:val="001378B0"/>
    <w:rsid w:val="00140B01"/>
    <w:rsid w:val="00141467"/>
    <w:rsid w:val="00142E00"/>
    <w:rsid w:val="00144AF3"/>
    <w:rsid w:val="00150CA5"/>
    <w:rsid w:val="001525F4"/>
    <w:rsid w:val="00152685"/>
    <w:rsid w:val="00152793"/>
    <w:rsid w:val="00153B7E"/>
    <w:rsid w:val="001545A9"/>
    <w:rsid w:val="001632CF"/>
    <w:rsid w:val="001637C7"/>
    <w:rsid w:val="0016480E"/>
    <w:rsid w:val="0016487D"/>
    <w:rsid w:val="00170E18"/>
    <w:rsid w:val="00171324"/>
    <w:rsid w:val="00172099"/>
    <w:rsid w:val="00173F6A"/>
    <w:rsid w:val="00174297"/>
    <w:rsid w:val="00180113"/>
    <w:rsid w:val="00180E06"/>
    <w:rsid w:val="001817B3"/>
    <w:rsid w:val="00183014"/>
    <w:rsid w:val="0019020B"/>
    <w:rsid w:val="00191772"/>
    <w:rsid w:val="0019239A"/>
    <w:rsid w:val="00194F89"/>
    <w:rsid w:val="001959C1"/>
    <w:rsid w:val="001959C2"/>
    <w:rsid w:val="00196E8A"/>
    <w:rsid w:val="001A099F"/>
    <w:rsid w:val="001A18A7"/>
    <w:rsid w:val="001A2B9D"/>
    <w:rsid w:val="001A51E3"/>
    <w:rsid w:val="001A5455"/>
    <w:rsid w:val="001A7380"/>
    <w:rsid w:val="001A7968"/>
    <w:rsid w:val="001B24DC"/>
    <w:rsid w:val="001B2E98"/>
    <w:rsid w:val="001B3483"/>
    <w:rsid w:val="001B3C1E"/>
    <w:rsid w:val="001B4494"/>
    <w:rsid w:val="001B6541"/>
    <w:rsid w:val="001C0D8B"/>
    <w:rsid w:val="001C0DA8"/>
    <w:rsid w:val="001C11DA"/>
    <w:rsid w:val="001C1506"/>
    <w:rsid w:val="001C268F"/>
    <w:rsid w:val="001D4AD7"/>
    <w:rsid w:val="001D5017"/>
    <w:rsid w:val="001D566D"/>
    <w:rsid w:val="001D779A"/>
    <w:rsid w:val="001E0984"/>
    <w:rsid w:val="001E0D8A"/>
    <w:rsid w:val="001E67BA"/>
    <w:rsid w:val="001E74C2"/>
    <w:rsid w:val="001F4812"/>
    <w:rsid w:val="001F4F82"/>
    <w:rsid w:val="001F546C"/>
    <w:rsid w:val="001F54DF"/>
    <w:rsid w:val="001F5A48"/>
    <w:rsid w:val="001F6260"/>
    <w:rsid w:val="00200007"/>
    <w:rsid w:val="00200A19"/>
    <w:rsid w:val="002030A5"/>
    <w:rsid w:val="00203131"/>
    <w:rsid w:val="002065A8"/>
    <w:rsid w:val="00206C56"/>
    <w:rsid w:val="002101FB"/>
    <w:rsid w:val="00212E88"/>
    <w:rsid w:val="0021385E"/>
    <w:rsid w:val="00213C9C"/>
    <w:rsid w:val="00214291"/>
    <w:rsid w:val="0022009E"/>
    <w:rsid w:val="00223241"/>
    <w:rsid w:val="0022425C"/>
    <w:rsid w:val="002246DE"/>
    <w:rsid w:val="0023645A"/>
    <w:rsid w:val="00236FB2"/>
    <w:rsid w:val="002429E2"/>
    <w:rsid w:val="0024500C"/>
    <w:rsid w:val="002454F0"/>
    <w:rsid w:val="0024637B"/>
    <w:rsid w:val="00247727"/>
    <w:rsid w:val="0025101D"/>
    <w:rsid w:val="00251F2A"/>
    <w:rsid w:val="00252BC4"/>
    <w:rsid w:val="00254014"/>
    <w:rsid w:val="00254B39"/>
    <w:rsid w:val="0026348B"/>
    <w:rsid w:val="00264DB3"/>
    <w:rsid w:val="0026504D"/>
    <w:rsid w:val="00271402"/>
    <w:rsid w:val="00273A2F"/>
    <w:rsid w:val="002765AB"/>
    <w:rsid w:val="00280986"/>
    <w:rsid w:val="00280D07"/>
    <w:rsid w:val="00281ECE"/>
    <w:rsid w:val="002831C7"/>
    <w:rsid w:val="00283CD7"/>
    <w:rsid w:val="002840C6"/>
    <w:rsid w:val="002867CB"/>
    <w:rsid w:val="002904AA"/>
    <w:rsid w:val="00295174"/>
    <w:rsid w:val="00296172"/>
    <w:rsid w:val="00296B92"/>
    <w:rsid w:val="002A008C"/>
    <w:rsid w:val="002A03E4"/>
    <w:rsid w:val="002A18DB"/>
    <w:rsid w:val="002A2C22"/>
    <w:rsid w:val="002A4244"/>
    <w:rsid w:val="002B02EB"/>
    <w:rsid w:val="002C0602"/>
    <w:rsid w:val="002C12BE"/>
    <w:rsid w:val="002C162F"/>
    <w:rsid w:val="002C39EF"/>
    <w:rsid w:val="002C3F92"/>
    <w:rsid w:val="002C6347"/>
    <w:rsid w:val="002D0A3C"/>
    <w:rsid w:val="002D1BD8"/>
    <w:rsid w:val="002D22E9"/>
    <w:rsid w:val="002D3C31"/>
    <w:rsid w:val="002D3D6C"/>
    <w:rsid w:val="002D5C16"/>
    <w:rsid w:val="002E1FBA"/>
    <w:rsid w:val="002E2850"/>
    <w:rsid w:val="002E7811"/>
    <w:rsid w:val="002E7BC6"/>
    <w:rsid w:val="002E7EFF"/>
    <w:rsid w:val="002E7FDA"/>
    <w:rsid w:val="002F2476"/>
    <w:rsid w:val="002F3DFF"/>
    <w:rsid w:val="002F40EB"/>
    <w:rsid w:val="002F5E05"/>
    <w:rsid w:val="002F6CA7"/>
    <w:rsid w:val="002F6FD4"/>
    <w:rsid w:val="00300011"/>
    <w:rsid w:val="00307A76"/>
    <w:rsid w:val="00307CD7"/>
    <w:rsid w:val="00313A9A"/>
    <w:rsid w:val="0031455E"/>
    <w:rsid w:val="00315A16"/>
    <w:rsid w:val="003164C0"/>
    <w:rsid w:val="00317053"/>
    <w:rsid w:val="00320BB5"/>
    <w:rsid w:val="0032109C"/>
    <w:rsid w:val="00322B45"/>
    <w:rsid w:val="00323809"/>
    <w:rsid w:val="00323D41"/>
    <w:rsid w:val="00325414"/>
    <w:rsid w:val="003302F1"/>
    <w:rsid w:val="0034470E"/>
    <w:rsid w:val="00344E54"/>
    <w:rsid w:val="00352BC5"/>
    <w:rsid w:val="00352DB0"/>
    <w:rsid w:val="00354438"/>
    <w:rsid w:val="0035735E"/>
    <w:rsid w:val="00361063"/>
    <w:rsid w:val="00363AE1"/>
    <w:rsid w:val="00364CD8"/>
    <w:rsid w:val="00366B34"/>
    <w:rsid w:val="0037094A"/>
    <w:rsid w:val="00371ED3"/>
    <w:rsid w:val="00372659"/>
    <w:rsid w:val="00372FFC"/>
    <w:rsid w:val="0037728A"/>
    <w:rsid w:val="00380B7D"/>
    <w:rsid w:val="00381A99"/>
    <w:rsid w:val="00381DF7"/>
    <w:rsid w:val="003829C2"/>
    <w:rsid w:val="003830B2"/>
    <w:rsid w:val="003836D2"/>
    <w:rsid w:val="00384724"/>
    <w:rsid w:val="0038739B"/>
    <w:rsid w:val="00391999"/>
    <w:rsid w:val="003919B7"/>
    <w:rsid w:val="00391D57"/>
    <w:rsid w:val="00392292"/>
    <w:rsid w:val="00394F45"/>
    <w:rsid w:val="003A1965"/>
    <w:rsid w:val="003A345F"/>
    <w:rsid w:val="003A37B4"/>
    <w:rsid w:val="003A5927"/>
    <w:rsid w:val="003B1017"/>
    <w:rsid w:val="003B3B39"/>
    <w:rsid w:val="003B3C07"/>
    <w:rsid w:val="003B6081"/>
    <w:rsid w:val="003B6775"/>
    <w:rsid w:val="003C5FE2"/>
    <w:rsid w:val="003D05FB"/>
    <w:rsid w:val="003D1B16"/>
    <w:rsid w:val="003D287B"/>
    <w:rsid w:val="003D45BF"/>
    <w:rsid w:val="003D508A"/>
    <w:rsid w:val="003D537F"/>
    <w:rsid w:val="003D7B75"/>
    <w:rsid w:val="003E0208"/>
    <w:rsid w:val="003E2D3E"/>
    <w:rsid w:val="003E3136"/>
    <w:rsid w:val="003E4B57"/>
    <w:rsid w:val="003E5A43"/>
    <w:rsid w:val="003F27E1"/>
    <w:rsid w:val="003F31D2"/>
    <w:rsid w:val="003F41DE"/>
    <w:rsid w:val="003F437A"/>
    <w:rsid w:val="003F4AB4"/>
    <w:rsid w:val="003F5C2B"/>
    <w:rsid w:val="003F63B4"/>
    <w:rsid w:val="00402240"/>
    <w:rsid w:val="004023E9"/>
    <w:rsid w:val="00402645"/>
    <w:rsid w:val="0040454A"/>
    <w:rsid w:val="0040529D"/>
    <w:rsid w:val="00413F83"/>
    <w:rsid w:val="0041490C"/>
    <w:rsid w:val="00416191"/>
    <w:rsid w:val="00416721"/>
    <w:rsid w:val="004213B2"/>
    <w:rsid w:val="00421EF0"/>
    <w:rsid w:val="004224FA"/>
    <w:rsid w:val="00423D07"/>
    <w:rsid w:val="00427936"/>
    <w:rsid w:val="004413D8"/>
    <w:rsid w:val="00442042"/>
    <w:rsid w:val="0044284C"/>
    <w:rsid w:val="0044346F"/>
    <w:rsid w:val="00447C88"/>
    <w:rsid w:val="00453FF6"/>
    <w:rsid w:val="004563AC"/>
    <w:rsid w:val="00460B6B"/>
    <w:rsid w:val="004648DA"/>
    <w:rsid w:val="0046520A"/>
    <w:rsid w:val="00465833"/>
    <w:rsid w:val="00465FD0"/>
    <w:rsid w:val="004672AB"/>
    <w:rsid w:val="00470737"/>
    <w:rsid w:val="004714FE"/>
    <w:rsid w:val="00477BAA"/>
    <w:rsid w:val="00482F41"/>
    <w:rsid w:val="00485CC5"/>
    <w:rsid w:val="0049087C"/>
    <w:rsid w:val="004909C5"/>
    <w:rsid w:val="004936F7"/>
    <w:rsid w:val="00495053"/>
    <w:rsid w:val="00496119"/>
    <w:rsid w:val="004A13E1"/>
    <w:rsid w:val="004A1F59"/>
    <w:rsid w:val="004A29BE"/>
    <w:rsid w:val="004A3225"/>
    <w:rsid w:val="004A33EE"/>
    <w:rsid w:val="004A3AA8"/>
    <w:rsid w:val="004B0B3A"/>
    <w:rsid w:val="004B13C7"/>
    <w:rsid w:val="004B3A55"/>
    <w:rsid w:val="004B7505"/>
    <w:rsid w:val="004B778F"/>
    <w:rsid w:val="004C0609"/>
    <w:rsid w:val="004C4364"/>
    <w:rsid w:val="004C639F"/>
    <w:rsid w:val="004C6916"/>
    <w:rsid w:val="004D141F"/>
    <w:rsid w:val="004D14BD"/>
    <w:rsid w:val="004D2742"/>
    <w:rsid w:val="004D6310"/>
    <w:rsid w:val="004E0062"/>
    <w:rsid w:val="004E05A1"/>
    <w:rsid w:val="004E0973"/>
    <w:rsid w:val="004E1128"/>
    <w:rsid w:val="004E27F9"/>
    <w:rsid w:val="004E36C5"/>
    <w:rsid w:val="004F1F53"/>
    <w:rsid w:val="004F2C4C"/>
    <w:rsid w:val="004F472A"/>
    <w:rsid w:val="004F5E57"/>
    <w:rsid w:val="004F6710"/>
    <w:rsid w:val="0050062C"/>
    <w:rsid w:val="00500C3E"/>
    <w:rsid w:val="00502849"/>
    <w:rsid w:val="005042A9"/>
    <w:rsid w:val="00504334"/>
    <w:rsid w:val="0050498D"/>
    <w:rsid w:val="00507032"/>
    <w:rsid w:val="005104D7"/>
    <w:rsid w:val="00510B9E"/>
    <w:rsid w:val="0051252A"/>
    <w:rsid w:val="00512F57"/>
    <w:rsid w:val="00513D33"/>
    <w:rsid w:val="00514056"/>
    <w:rsid w:val="00517CF7"/>
    <w:rsid w:val="00520D0B"/>
    <w:rsid w:val="00522478"/>
    <w:rsid w:val="00527637"/>
    <w:rsid w:val="0053188E"/>
    <w:rsid w:val="00536BC2"/>
    <w:rsid w:val="0054145A"/>
    <w:rsid w:val="005425E1"/>
    <w:rsid w:val="005427C5"/>
    <w:rsid w:val="00542CF6"/>
    <w:rsid w:val="005468EC"/>
    <w:rsid w:val="00547197"/>
    <w:rsid w:val="00547219"/>
    <w:rsid w:val="00547394"/>
    <w:rsid w:val="00553884"/>
    <w:rsid w:val="00553C03"/>
    <w:rsid w:val="00554285"/>
    <w:rsid w:val="00555F17"/>
    <w:rsid w:val="00560070"/>
    <w:rsid w:val="00560DDA"/>
    <w:rsid w:val="00563692"/>
    <w:rsid w:val="00566873"/>
    <w:rsid w:val="005669E0"/>
    <w:rsid w:val="005676C3"/>
    <w:rsid w:val="00571540"/>
    <w:rsid w:val="00571679"/>
    <w:rsid w:val="0057472B"/>
    <w:rsid w:val="00575768"/>
    <w:rsid w:val="00575B8E"/>
    <w:rsid w:val="00576D41"/>
    <w:rsid w:val="005772D0"/>
    <w:rsid w:val="00581E12"/>
    <w:rsid w:val="00584235"/>
    <w:rsid w:val="005844E7"/>
    <w:rsid w:val="00587E2C"/>
    <w:rsid w:val="005908B8"/>
    <w:rsid w:val="00590C9E"/>
    <w:rsid w:val="0059512E"/>
    <w:rsid w:val="005A0126"/>
    <w:rsid w:val="005A03CF"/>
    <w:rsid w:val="005A2AF7"/>
    <w:rsid w:val="005A4D23"/>
    <w:rsid w:val="005A5650"/>
    <w:rsid w:val="005A5F2C"/>
    <w:rsid w:val="005A6DD2"/>
    <w:rsid w:val="005A6E02"/>
    <w:rsid w:val="005A77EE"/>
    <w:rsid w:val="005B1A3B"/>
    <w:rsid w:val="005B516D"/>
    <w:rsid w:val="005B5D65"/>
    <w:rsid w:val="005B6A4F"/>
    <w:rsid w:val="005C0F56"/>
    <w:rsid w:val="005C3495"/>
    <w:rsid w:val="005C3650"/>
    <w:rsid w:val="005C385D"/>
    <w:rsid w:val="005C5D9F"/>
    <w:rsid w:val="005D18AE"/>
    <w:rsid w:val="005D1FE2"/>
    <w:rsid w:val="005D229F"/>
    <w:rsid w:val="005D2956"/>
    <w:rsid w:val="005D3B20"/>
    <w:rsid w:val="005D427E"/>
    <w:rsid w:val="005D4FD0"/>
    <w:rsid w:val="005D5EDF"/>
    <w:rsid w:val="005D71B7"/>
    <w:rsid w:val="005E0308"/>
    <w:rsid w:val="005E4759"/>
    <w:rsid w:val="005E5C68"/>
    <w:rsid w:val="005E65C0"/>
    <w:rsid w:val="005F0390"/>
    <w:rsid w:val="005F470F"/>
    <w:rsid w:val="00603600"/>
    <w:rsid w:val="006043C0"/>
    <w:rsid w:val="006068DD"/>
    <w:rsid w:val="00606B3D"/>
    <w:rsid w:val="006072CD"/>
    <w:rsid w:val="0061152A"/>
    <w:rsid w:val="00611708"/>
    <w:rsid w:val="00612023"/>
    <w:rsid w:val="00614190"/>
    <w:rsid w:val="00614AFC"/>
    <w:rsid w:val="00616290"/>
    <w:rsid w:val="00622A06"/>
    <w:rsid w:val="00622A99"/>
    <w:rsid w:val="00622B6E"/>
    <w:rsid w:val="00622E67"/>
    <w:rsid w:val="00626B57"/>
    <w:rsid w:val="00626EDC"/>
    <w:rsid w:val="00632AF2"/>
    <w:rsid w:val="006344C5"/>
    <w:rsid w:val="00636FE5"/>
    <w:rsid w:val="006440B3"/>
    <w:rsid w:val="00644A7B"/>
    <w:rsid w:val="006452D3"/>
    <w:rsid w:val="00646654"/>
    <w:rsid w:val="006470EC"/>
    <w:rsid w:val="00650E0D"/>
    <w:rsid w:val="00653053"/>
    <w:rsid w:val="006542D6"/>
    <w:rsid w:val="0065598E"/>
    <w:rsid w:val="00655AF2"/>
    <w:rsid w:val="00655BC5"/>
    <w:rsid w:val="006568BE"/>
    <w:rsid w:val="0066025D"/>
    <w:rsid w:val="0066091A"/>
    <w:rsid w:val="00662624"/>
    <w:rsid w:val="00662A9A"/>
    <w:rsid w:val="0066664E"/>
    <w:rsid w:val="006717B4"/>
    <w:rsid w:val="00671D09"/>
    <w:rsid w:val="00672B42"/>
    <w:rsid w:val="00673A26"/>
    <w:rsid w:val="006773EC"/>
    <w:rsid w:val="00680504"/>
    <w:rsid w:val="00681CD9"/>
    <w:rsid w:val="00683E30"/>
    <w:rsid w:val="00684D8C"/>
    <w:rsid w:val="00687024"/>
    <w:rsid w:val="0068725C"/>
    <w:rsid w:val="006908CB"/>
    <w:rsid w:val="00691308"/>
    <w:rsid w:val="00695E22"/>
    <w:rsid w:val="006A54AC"/>
    <w:rsid w:val="006A6A9F"/>
    <w:rsid w:val="006B1E03"/>
    <w:rsid w:val="006B2B93"/>
    <w:rsid w:val="006B5A32"/>
    <w:rsid w:val="006B7093"/>
    <w:rsid w:val="006B7417"/>
    <w:rsid w:val="006C0421"/>
    <w:rsid w:val="006C42F3"/>
    <w:rsid w:val="006D0B6F"/>
    <w:rsid w:val="006D10A1"/>
    <w:rsid w:val="006D31F9"/>
    <w:rsid w:val="006D3691"/>
    <w:rsid w:val="006D3DC4"/>
    <w:rsid w:val="006E179E"/>
    <w:rsid w:val="006E5EF0"/>
    <w:rsid w:val="006E7370"/>
    <w:rsid w:val="006F0075"/>
    <w:rsid w:val="006F3563"/>
    <w:rsid w:val="006F42B9"/>
    <w:rsid w:val="006F6103"/>
    <w:rsid w:val="006F6125"/>
    <w:rsid w:val="00700C86"/>
    <w:rsid w:val="00701944"/>
    <w:rsid w:val="00702E7F"/>
    <w:rsid w:val="00704E00"/>
    <w:rsid w:val="007118EA"/>
    <w:rsid w:val="00712131"/>
    <w:rsid w:val="00713922"/>
    <w:rsid w:val="00716C08"/>
    <w:rsid w:val="007209E7"/>
    <w:rsid w:val="007214ED"/>
    <w:rsid w:val="007242B5"/>
    <w:rsid w:val="00725C56"/>
    <w:rsid w:val="00726182"/>
    <w:rsid w:val="00727635"/>
    <w:rsid w:val="00730344"/>
    <w:rsid w:val="00732329"/>
    <w:rsid w:val="007337CA"/>
    <w:rsid w:val="00734CE4"/>
    <w:rsid w:val="00735123"/>
    <w:rsid w:val="0073548E"/>
    <w:rsid w:val="00740C47"/>
    <w:rsid w:val="00740FB4"/>
    <w:rsid w:val="00741837"/>
    <w:rsid w:val="007434E2"/>
    <w:rsid w:val="007453E6"/>
    <w:rsid w:val="00746086"/>
    <w:rsid w:val="00746BDE"/>
    <w:rsid w:val="00753B06"/>
    <w:rsid w:val="007552AB"/>
    <w:rsid w:val="00760B81"/>
    <w:rsid w:val="00761BDA"/>
    <w:rsid w:val="00765842"/>
    <w:rsid w:val="00765C40"/>
    <w:rsid w:val="00770453"/>
    <w:rsid w:val="007717D7"/>
    <w:rsid w:val="0077309D"/>
    <w:rsid w:val="007749D8"/>
    <w:rsid w:val="00777320"/>
    <w:rsid w:val="007774CA"/>
    <w:rsid w:val="007774EE"/>
    <w:rsid w:val="00781822"/>
    <w:rsid w:val="00782C94"/>
    <w:rsid w:val="00783B8A"/>
    <w:rsid w:val="00783F21"/>
    <w:rsid w:val="00785451"/>
    <w:rsid w:val="00785B94"/>
    <w:rsid w:val="00787159"/>
    <w:rsid w:val="0079043A"/>
    <w:rsid w:val="00791668"/>
    <w:rsid w:val="00791AA1"/>
    <w:rsid w:val="007952BA"/>
    <w:rsid w:val="007A2612"/>
    <w:rsid w:val="007A3793"/>
    <w:rsid w:val="007A603D"/>
    <w:rsid w:val="007B0252"/>
    <w:rsid w:val="007B12E4"/>
    <w:rsid w:val="007B13F7"/>
    <w:rsid w:val="007B1F33"/>
    <w:rsid w:val="007B551B"/>
    <w:rsid w:val="007B7E16"/>
    <w:rsid w:val="007C04D1"/>
    <w:rsid w:val="007C148F"/>
    <w:rsid w:val="007C1BA2"/>
    <w:rsid w:val="007C2B48"/>
    <w:rsid w:val="007D04B2"/>
    <w:rsid w:val="007D20E9"/>
    <w:rsid w:val="007D690F"/>
    <w:rsid w:val="007D7881"/>
    <w:rsid w:val="007D7935"/>
    <w:rsid w:val="007D7E3A"/>
    <w:rsid w:val="007E0E10"/>
    <w:rsid w:val="007E3532"/>
    <w:rsid w:val="007E3A0B"/>
    <w:rsid w:val="007E4768"/>
    <w:rsid w:val="007E72F0"/>
    <w:rsid w:val="007E777B"/>
    <w:rsid w:val="007F065C"/>
    <w:rsid w:val="007F0C72"/>
    <w:rsid w:val="007F2070"/>
    <w:rsid w:val="007F4A5E"/>
    <w:rsid w:val="007F5755"/>
    <w:rsid w:val="007F5D2E"/>
    <w:rsid w:val="007F63C1"/>
    <w:rsid w:val="00801FD3"/>
    <w:rsid w:val="008053F5"/>
    <w:rsid w:val="00807AF7"/>
    <w:rsid w:val="00810198"/>
    <w:rsid w:val="00813A40"/>
    <w:rsid w:val="00813E6A"/>
    <w:rsid w:val="00815DA8"/>
    <w:rsid w:val="0082194D"/>
    <w:rsid w:val="008221F9"/>
    <w:rsid w:val="0082569A"/>
    <w:rsid w:val="00826EF5"/>
    <w:rsid w:val="00831693"/>
    <w:rsid w:val="0083390E"/>
    <w:rsid w:val="00835449"/>
    <w:rsid w:val="008375A8"/>
    <w:rsid w:val="00837BB8"/>
    <w:rsid w:val="00840104"/>
    <w:rsid w:val="00840C1F"/>
    <w:rsid w:val="008411C9"/>
    <w:rsid w:val="00841FC5"/>
    <w:rsid w:val="00843D0F"/>
    <w:rsid w:val="00845709"/>
    <w:rsid w:val="00845816"/>
    <w:rsid w:val="00853583"/>
    <w:rsid w:val="008552B5"/>
    <w:rsid w:val="008563A4"/>
    <w:rsid w:val="008576BD"/>
    <w:rsid w:val="00857C4E"/>
    <w:rsid w:val="00860463"/>
    <w:rsid w:val="008672BD"/>
    <w:rsid w:val="00870FEA"/>
    <w:rsid w:val="008733DA"/>
    <w:rsid w:val="00877927"/>
    <w:rsid w:val="008836B3"/>
    <w:rsid w:val="00884755"/>
    <w:rsid w:val="00884E77"/>
    <w:rsid w:val="008850E4"/>
    <w:rsid w:val="00886F36"/>
    <w:rsid w:val="008939AB"/>
    <w:rsid w:val="00893F57"/>
    <w:rsid w:val="00894871"/>
    <w:rsid w:val="008A12F5"/>
    <w:rsid w:val="008A1EDE"/>
    <w:rsid w:val="008A1F96"/>
    <w:rsid w:val="008A2E8E"/>
    <w:rsid w:val="008A41EB"/>
    <w:rsid w:val="008A76BF"/>
    <w:rsid w:val="008B1587"/>
    <w:rsid w:val="008B1B01"/>
    <w:rsid w:val="008B3BCD"/>
    <w:rsid w:val="008B5C57"/>
    <w:rsid w:val="008B6DF8"/>
    <w:rsid w:val="008C106C"/>
    <w:rsid w:val="008C10F1"/>
    <w:rsid w:val="008C1926"/>
    <w:rsid w:val="008C1E99"/>
    <w:rsid w:val="008C585D"/>
    <w:rsid w:val="008C78E3"/>
    <w:rsid w:val="008D13F1"/>
    <w:rsid w:val="008D1D03"/>
    <w:rsid w:val="008D7639"/>
    <w:rsid w:val="008D79B9"/>
    <w:rsid w:val="008E0085"/>
    <w:rsid w:val="008E2AA6"/>
    <w:rsid w:val="008E311B"/>
    <w:rsid w:val="008E3848"/>
    <w:rsid w:val="008E4179"/>
    <w:rsid w:val="008E6199"/>
    <w:rsid w:val="008E7A81"/>
    <w:rsid w:val="008F04A5"/>
    <w:rsid w:val="008F46E7"/>
    <w:rsid w:val="008F64CA"/>
    <w:rsid w:val="008F6F0B"/>
    <w:rsid w:val="008F744C"/>
    <w:rsid w:val="008F7E4B"/>
    <w:rsid w:val="00902B23"/>
    <w:rsid w:val="009041DD"/>
    <w:rsid w:val="00904FC4"/>
    <w:rsid w:val="00907BA7"/>
    <w:rsid w:val="009100F6"/>
    <w:rsid w:val="0091064E"/>
    <w:rsid w:val="009114A4"/>
    <w:rsid w:val="00911500"/>
    <w:rsid w:val="00911FC5"/>
    <w:rsid w:val="00915D27"/>
    <w:rsid w:val="00924C3F"/>
    <w:rsid w:val="009310DB"/>
    <w:rsid w:val="00931A10"/>
    <w:rsid w:val="009333A5"/>
    <w:rsid w:val="009361AA"/>
    <w:rsid w:val="00937473"/>
    <w:rsid w:val="00942F8C"/>
    <w:rsid w:val="0094758C"/>
    <w:rsid w:val="00947967"/>
    <w:rsid w:val="0095189A"/>
    <w:rsid w:val="00951F88"/>
    <w:rsid w:val="00952B87"/>
    <w:rsid w:val="009534A8"/>
    <w:rsid w:val="00955201"/>
    <w:rsid w:val="009577EF"/>
    <w:rsid w:val="00965200"/>
    <w:rsid w:val="00965DBC"/>
    <w:rsid w:val="009668B3"/>
    <w:rsid w:val="009704E9"/>
    <w:rsid w:val="009705B4"/>
    <w:rsid w:val="00971471"/>
    <w:rsid w:val="009741EA"/>
    <w:rsid w:val="00975B9B"/>
    <w:rsid w:val="00976A90"/>
    <w:rsid w:val="009849C2"/>
    <w:rsid w:val="00984D24"/>
    <w:rsid w:val="00985088"/>
    <w:rsid w:val="009858EB"/>
    <w:rsid w:val="00986FB1"/>
    <w:rsid w:val="00995863"/>
    <w:rsid w:val="009A22CE"/>
    <w:rsid w:val="009A3F47"/>
    <w:rsid w:val="009A4D02"/>
    <w:rsid w:val="009A4DC6"/>
    <w:rsid w:val="009B0046"/>
    <w:rsid w:val="009B0D5A"/>
    <w:rsid w:val="009B21AA"/>
    <w:rsid w:val="009B234D"/>
    <w:rsid w:val="009B3D31"/>
    <w:rsid w:val="009B4769"/>
    <w:rsid w:val="009B6550"/>
    <w:rsid w:val="009B6A15"/>
    <w:rsid w:val="009C0B20"/>
    <w:rsid w:val="009C1440"/>
    <w:rsid w:val="009C1A84"/>
    <w:rsid w:val="009C2107"/>
    <w:rsid w:val="009C5D9E"/>
    <w:rsid w:val="009C7F33"/>
    <w:rsid w:val="009D11A3"/>
    <w:rsid w:val="009D1844"/>
    <w:rsid w:val="009D2C3E"/>
    <w:rsid w:val="009D37EF"/>
    <w:rsid w:val="009D7697"/>
    <w:rsid w:val="009E0625"/>
    <w:rsid w:val="009E080D"/>
    <w:rsid w:val="009E3034"/>
    <w:rsid w:val="009E549F"/>
    <w:rsid w:val="009E5854"/>
    <w:rsid w:val="009E7E5E"/>
    <w:rsid w:val="009F28A8"/>
    <w:rsid w:val="009F3B29"/>
    <w:rsid w:val="009F3E55"/>
    <w:rsid w:val="009F4376"/>
    <w:rsid w:val="009F473E"/>
    <w:rsid w:val="009F4B9A"/>
    <w:rsid w:val="009F5247"/>
    <w:rsid w:val="009F682A"/>
    <w:rsid w:val="00A00D9A"/>
    <w:rsid w:val="00A022BE"/>
    <w:rsid w:val="00A07B4B"/>
    <w:rsid w:val="00A10E12"/>
    <w:rsid w:val="00A14328"/>
    <w:rsid w:val="00A15B90"/>
    <w:rsid w:val="00A201EA"/>
    <w:rsid w:val="00A20785"/>
    <w:rsid w:val="00A21825"/>
    <w:rsid w:val="00A221A4"/>
    <w:rsid w:val="00A24C95"/>
    <w:rsid w:val="00A2599A"/>
    <w:rsid w:val="00A25BDB"/>
    <w:rsid w:val="00A26094"/>
    <w:rsid w:val="00A301BF"/>
    <w:rsid w:val="00A302B2"/>
    <w:rsid w:val="00A331B4"/>
    <w:rsid w:val="00A3484E"/>
    <w:rsid w:val="00A35348"/>
    <w:rsid w:val="00A356D3"/>
    <w:rsid w:val="00A35855"/>
    <w:rsid w:val="00A36ADA"/>
    <w:rsid w:val="00A373FF"/>
    <w:rsid w:val="00A37C4D"/>
    <w:rsid w:val="00A413FE"/>
    <w:rsid w:val="00A42B41"/>
    <w:rsid w:val="00A43362"/>
    <w:rsid w:val="00A43363"/>
    <w:rsid w:val="00A4387C"/>
    <w:rsid w:val="00A438D8"/>
    <w:rsid w:val="00A44875"/>
    <w:rsid w:val="00A473F5"/>
    <w:rsid w:val="00A50062"/>
    <w:rsid w:val="00A51F9D"/>
    <w:rsid w:val="00A5416A"/>
    <w:rsid w:val="00A54BFD"/>
    <w:rsid w:val="00A55B4C"/>
    <w:rsid w:val="00A60FDF"/>
    <w:rsid w:val="00A639F4"/>
    <w:rsid w:val="00A65864"/>
    <w:rsid w:val="00A6597B"/>
    <w:rsid w:val="00A65FAE"/>
    <w:rsid w:val="00A675C6"/>
    <w:rsid w:val="00A759B0"/>
    <w:rsid w:val="00A815C4"/>
    <w:rsid w:val="00A81A32"/>
    <w:rsid w:val="00A835BD"/>
    <w:rsid w:val="00A97B15"/>
    <w:rsid w:val="00AA19FF"/>
    <w:rsid w:val="00AA231A"/>
    <w:rsid w:val="00AA2DD4"/>
    <w:rsid w:val="00AA42D5"/>
    <w:rsid w:val="00AA6929"/>
    <w:rsid w:val="00AB2FAB"/>
    <w:rsid w:val="00AB41E2"/>
    <w:rsid w:val="00AB4C26"/>
    <w:rsid w:val="00AB5C14"/>
    <w:rsid w:val="00AC0805"/>
    <w:rsid w:val="00AC17B5"/>
    <w:rsid w:val="00AC1EE7"/>
    <w:rsid w:val="00AC2879"/>
    <w:rsid w:val="00AC333F"/>
    <w:rsid w:val="00AC585C"/>
    <w:rsid w:val="00AC5D67"/>
    <w:rsid w:val="00AC72F4"/>
    <w:rsid w:val="00AC7E06"/>
    <w:rsid w:val="00AD1925"/>
    <w:rsid w:val="00AD524F"/>
    <w:rsid w:val="00AD58B0"/>
    <w:rsid w:val="00AD60A5"/>
    <w:rsid w:val="00AE067D"/>
    <w:rsid w:val="00AE0B61"/>
    <w:rsid w:val="00AF1181"/>
    <w:rsid w:val="00AF1DCB"/>
    <w:rsid w:val="00AF2F79"/>
    <w:rsid w:val="00AF4653"/>
    <w:rsid w:val="00AF70D8"/>
    <w:rsid w:val="00AF7DB7"/>
    <w:rsid w:val="00B0103D"/>
    <w:rsid w:val="00B03BAF"/>
    <w:rsid w:val="00B03E85"/>
    <w:rsid w:val="00B07885"/>
    <w:rsid w:val="00B10D02"/>
    <w:rsid w:val="00B13325"/>
    <w:rsid w:val="00B201E2"/>
    <w:rsid w:val="00B23184"/>
    <w:rsid w:val="00B23706"/>
    <w:rsid w:val="00B268D8"/>
    <w:rsid w:val="00B36E75"/>
    <w:rsid w:val="00B37856"/>
    <w:rsid w:val="00B40E6D"/>
    <w:rsid w:val="00B439FF"/>
    <w:rsid w:val="00B443E4"/>
    <w:rsid w:val="00B4441F"/>
    <w:rsid w:val="00B5484D"/>
    <w:rsid w:val="00B55B47"/>
    <w:rsid w:val="00B563EA"/>
    <w:rsid w:val="00B56CDF"/>
    <w:rsid w:val="00B56D77"/>
    <w:rsid w:val="00B60E51"/>
    <w:rsid w:val="00B63A54"/>
    <w:rsid w:val="00B67B19"/>
    <w:rsid w:val="00B72061"/>
    <w:rsid w:val="00B76421"/>
    <w:rsid w:val="00B77D18"/>
    <w:rsid w:val="00B825E7"/>
    <w:rsid w:val="00B82E0E"/>
    <w:rsid w:val="00B8313A"/>
    <w:rsid w:val="00B84EFA"/>
    <w:rsid w:val="00B93503"/>
    <w:rsid w:val="00B965C7"/>
    <w:rsid w:val="00BA1A44"/>
    <w:rsid w:val="00BA31E8"/>
    <w:rsid w:val="00BA4B05"/>
    <w:rsid w:val="00BA55E0"/>
    <w:rsid w:val="00BA6BD4"/>
    <w:rsid w:val="00BA6C3A"/>
    <w:rsid w:val="00BA6C7A"/>
    <w:rsid w:val="00BB17D1"/>
    <w:rsid w:val="00BB3752"/>
    <w:rsid w:val="00BB6688"/>
    <w:rsid w:val="00BB72CC"/>
    <w:rsid w:val="00BC1881"/>
    <w:rsid w:val="00BC26D4"/>
    <w:rsid w:val="00BC2794"/>
    <w:rsid w:val="00BC290A"/>
    <w:rsid w:val="00BC2B4C"/>
    <w:rsid w:val="00BC42DC"/>
    <w:rsid w:val="00BC4706"/>
    <w:rsid w:val="00BC47F7"/>
    <w:rsid w:val="00BD2B8D"/>
    <w:rsid w:val="00BD3A73"/>
    <w:rsid w:val="00BD3F81"/>
    <w:rsid w:val="00BD3FF2"/>
    <w:rsid w:val="00BD66AF"/>
    <w:rsid w:val="00BE0C80"/>
    <w:rsid w:val="00BE1620"/>
    <w:rsid w:val="00BE35B8"/>
    <w:rsid w:val="00BE4990"/>
    <w:rsid w:val="00BE5B84"/>
    <w:rsid w:val="00BE6834"/>
    <w:rsid w:val="00BF09CC"/>
    <w:rsid w:val="00BF2A42"/>
    <w:rsid w:val="00C0199F"/>
    <w:rsid w:val="00C03D8C"/>
    <w:rsid w:val="00C04590"/>
    <w:rsid w:val="00C055EC"/>
    <w:rsid w:val="00C10DC1"/>
    <w:rsid w:val="00C10DC9"/>
    <w:rsid w:val="00C11A24"/>
    <w:rsid w:val="00C12FB3"/>
    <w:rsid w:val="00C13596"/>
    <w:rsid w:val="00C17341"/>
    <w:rsid w:val="00C22500"/>
    <w:rsid w:val="00C226A2"/>
    <w:rsid w:val="00C23CE8"/>
    <w:rsid w:val="00C24EEF"/>
    <w:rsid w:val="00C25B0B"/>
    <w:rsid w:val="00C25CF6"/>
    <w:rsid w:val="00C26C36"/>
    <w:rsid w:val="00C276CE"/>
    <w:rsid w:val="00C32768"/>
    <w:rsid w:val="00C34F98"/>
    <w:rsid w:val="00C352CA"/>
    <w:rsid w:val="00C430B8"/>
    <w:rsid w:val="00C431DF"/>
    <w:rsid w:val="00C456BD"/>
    <w:rsid w:val="00C460B3"/>
    <w:rsid w:val="00C472B6"/>
    <w:rsid w:val="00C47DE6"/>
    <w:rsid w:val="00C51231"/>
    <w:rsid w:val="00C530DC"/>
    <w:rsid w:val="00C5350D"/>
    <w:rsid w:val="00C544E0"/>
    <w:rsid w:val="00C57450"/>
    <w:rsid w:val="00C60A71"/>
    <w:rsid w:val="00C6123C"/>
    <w:rsid w:val="00C6311A"/>
    <w:rsid w:val="00C635AF"/>
    <w:rsid w:val="00C67A48"/>
    <w:rsid w:val="00C7084D"/>
    <w:rsid w:val="00C7315E"/>
    <w:rsid w:val="00C73739"/>
    <w:rsid w:val="00C74833"/>
    <w:rsid w:val="00C754A3"/>
    <w:rsid w:val="00C75895"/>
    <w:rsid w:val="00C76BBD"/>
    <w:rsid w:val="00C77606"/>
    <w:rsid w:val="00C83C9F"/>
    <w:rsid w:val="00C90382"/>
    <w:rsid w:val="00C94840"/>
    <w:rsid w:val="00C94852"/>
    <w:rsid w:val="00C94F08"/>
    <w:rsid w:val="00CA4732"/>
    <w:rsid w:val="00CA4EE3"/>
    <w:rsid w:val="00CA7E47"/>
    <w:rsid w:val="00CB027F"/>
    <w:rsid w:val="00CB20B1"/>
    <w:rsid w:val="00CB62FC"/>
    <w:rsid w:val="00CC0EBB"/>
    <w:rsid w:val="00CC5AA3"/>
    <w:rsid w:val="00CC6297"/>
    <w:rsid w:val="00CC7690"/>
    <w:rsid w:val="00CD0085"/>
    <w:rsid w:val="00CD0818"/>
    <w:rsid w:val="00CD1986"/>
    <w:rsid w:val="00CD54BF"/>
    <w:rsid w:val="00CD7D6A"/>
    <w:rsid w:val="00CE4D5C"/>
    <w:rsid w:val="00CE5ABB"/>
    <w:rsid w:val="00CE7F2A"/>
    <w:rsid w:val="00CF05DA"/>
    <w:rsid w:val="00CF58EB"/>
    <w:rsid w:val="00CF6FEC"/>
    <w:rsid w:val="00CF7EDF"/>
    <w:rsid w:val="00D0106E"/>
    <w:rsid w:val="00D03A75"/>
    <w:rsid w:val="00D0479E"/>
    <w:rsid w:val="00D06383"/>
    <w:rsid w:val="00D128A9"/>
    <w:rsid w:val="00D17D79"/>
    <w:rsid w:val="00D20E85"/>
    <w:rsid w:val="00D24615"/>
    <w:rsid w:val="00D350B3"/>
    <w:rsid w:val="00D370A1"/>
    <w:rsid w:val="00D37842"/>
    <w:rsid w:val="00D378A6"/>
    <w:rsid w:val="00D37AC3"/>
    <w:rsid w:val="00D42DC2"/>
    <w:rsid w:val="00D4302B"/>
    <w:rsid w:val="00D44E4A"/>
    <w:rsid w:val="00D46CFA"/>
    <w:rsid w:val="00D47561"/>
    <w:rsid w:val="00D47D59"/>
    <w:rsid w:val="00D511FE"/>
    <w:rsid w:val="00D537DF"/>
    <w:rsid w:val="00D537E1"/>
    <w:rsid w:val="00D55BB2"/>
    <w:rsid w:val="00D5763F"/>
    <w:rsid w:val="00D60678"/>
    <w:rsid w:val="00D6091A"/>
    <w:rsid w:val="00D6605A"/>
    <w:rsid w:val="00D6695F"/>
    <w:rsid w:val="00D67A60"/>
    <w:rsid w:val="00D75644"/>
    <w:rsid w:val="00D77029"/>
    <w:rsid w:val="00D81656"/>
    <w:rsid w:val="00D83636"/>
    <w:rsid w:val="00D83D87"/>
    <w:rsid w:val="00D84A6D"/>
    <w:rsid w:val="00D85B50"/>
    <w:rsid w:val="00D86A30"/>
    <w:rsid w:val="00D87A24"/>
    <w:rsid w:val="00D914C1"/>
    <w:rsid w:val="00D957D7"/>
    <w:rsid w:val="00D97CB4"/>
    <w:rsid w:val="00D97DD4"/>
    <w:rsid w:val="00DA0463"/>
    <w:rsid w:val="00DA1782"/>
    <w:rsid w:val="00DA501D"/>
    <w:rsid w:val="00DA5A8A"/>
    <w:rsid w:val="00DB1170"/>
    <w:rsid w:val="00DB26CD"/>
    <w:rsid w:val="00DB36BA"/>
    <w:rsid w:val="00DB441C"/>
    <w:rsid w:val="00DB44AF"/>
    <w:rsid w:val="00DB4D74"/>
    <w:rsid w:val="00DC15A5"/>
    <w:rsid w:val="00DC15CD"/>
    <w:rsid w:val="00DC1F58"/>
    <w:rsid w:val="00DC339B"/>
    <w:rsid w:val="00DC3E0B"/>
    <w:rsid w:val="00DC4518"/>
    <w:rsid w:val="00DC5D40"/>
    <w:rsid w:val="00DC60F1"/>
    <w:rsid w:val="00DC69A7"/>
    <w:rsid w:val="00DC6B43"/>
    <w:rsid w:val="00DC781F"/>
    <w:rsid w:val="00DD0A57"/>
    <w:rsid w:val="00DD30E9"/>
    <w:rsid w:val="00DD4540"/>
    <w:rsid w:val="00DD4E6A"/>
    <w:rsid w:val="00DD4F47"/>
    <w:rsid w:val="00DD7FBB"/>
    <w:rsid w:val="00DE0628"/>
    <w:rsid w:val="00DE0B9F"/>
    <w:rsid w:val="00DE1397"/>
    <w:rsid w:val="00DE27AF"/>
    <w:rsid w:val="00DE2A9E"/>
    <w:rsid w:val="00DE4238"/>
    <w:rsid w:val="00DE657F"/>
    <w:rsid w:val="00DE7494"/>
    <w:rsid w:val="00DF1218"/>
    <w:rsid w:val="00DF21E4"/>
    <w:rsid w:val="00DF2FA1"/>
    <w:rsid w:val="00DF44BF"/>
    <w:rsid w:val="00DF6462"/>
    <w:rsid w:val="00DF7159"/>
    <w:rsid w:val="00DF7CD1"/>
    <w:rsid w:val="00E010E7"/>
    <w:rsid w:val="00E02FA0"/>
    <w:rsid w:val="00E036DC"/>
    <w:rsid w:val="00E10454"/>
    <w:rsid w:val="00E112E5"/>
    <w:rsid w:val="00E122D8"/>
    <w:rsid w:val="00E12CC8"/>
    <w:rsid w:val="00E15352"/>
    <w:rsid w:val="00E1636B"/>
    <w:rsid w:val="00E164CE"/>
    <w:rsid w:val="00E17547"/>
    <w:rsid w:val="00E21CC7"/>
    <w:rsid w:val="00E24D9E"/>
    <w:rsid w:val="00E25849"/>
    <w:rsid w:val="00E3197E"/>
    <w:rsid w:val="00E334BA"/>
    <w:rsid w:val="00E342F8"/>
    <w:rsid w:val="00E350A1"/>
    <w:rsid w:val="00E351ED"/>
    <w:rsid w:val="00E35ABE"/>
    <w:rsid w:val="00E37BFB"/>
    <w:rsid w:val="00E42B19"/>
    <w:rsid w:val="00E45E11"/>
    <w:rsid w:val="00E50177"/>
    <w:rsid w:val="00E532F5"/>
    <w:rsid w:val="00E54499"/>
    <w:rsid w:val="00E6018F"/>
    <w:rsid w:val="00E6034B"/>
    <w:rsid w:val="00E6446D"/>
    <w:rsid w:val="00E6549E"/>
    <w:rsid w:val="00E65EDE"/>
    <w:rsid w:val="00E6696C"/>
    <w:rsid w:val="00E70F81"/>
    <w:rsid w:val="00E75958"/>
    <w:rsid w:val="00E75F3B"/>
    <w:rsid w:val="00E77055"/>
    <w:rsid w:val="00E77211"/>
    <w:rsid w:val="00E772A2"/>
    <w:rsid w:val="00E77460"/>
    <w:rsid w:val="00E83ABC"/>
    <w:rsid w:val="00E844F2"/>
    <w:rsid w:val="00E866A0"/>
    <w:rsid w:val="00E875EC"/>
    <w:rsid w:val="00E906C1"/>
    <w:rsid w:val="00E90AD0"/>
    <w:rsid w:val="00E92FCB"/>
    <w:rsid w:val="00E94712"/>
    <w:rsid w:val="00E95CF0"/>
    <w:rsid w:val="00E963F0"/>
    <w:rsid w:val="00E972E3"/>
    <w:rsid w:val="00E979DD"/>
    <w:rsid w:val="00EA147F"/>
    <w:rsid w:val="00EA171B"/>
    <w:rsid w:val="00EA3B45"/>
    <w:rsid w:val="00EA3DAC"/>
    <w:rsid w:val="00EA4A27"/>
    <w:rsid w:val="00EA4FA6"/>
    <w:rsid w:val="00EA6504"/>
    <w:rsid w:val="00EA71B1"/>
    <w:rsid w:val="00EA7A86"/>
    <w:rsid w:val="00EB0EA8"/>
    <w:rsid w:val="00EB1A25"/>
    <w:rsid w:val="00EB270D"/>
    <w:rsid w:val="00EB422C"/>
    <w:rsid w:val="00EB50BA"/>
    <w:rsid w:val="00EB732D"/>
    <w:rsid w:val="00EB7C74"/>
    <w:rsid w:val="00EC1174"/>
    <w:rsid w:val="00EC7363"/>
    <w:rsid w:val="00ED030F"/>
    <w:rsid w:val="00ED03AB"/>
    <w:rsid w:val="00ED0D13"/>
    <w:rsid w:val="00ED1963"/>
    <w:rsid w:val="00ED1CD4"/>
    <w:rsid w:val="00ED1D2B"/>
    <w:rsid w:val="00ED2A69"/>
    <w:rsid w:val="00ED5E35"/>
    <w:rsid w:val="00ED64B5"/>
    <w:rsid w:val="00EE2635"/>
    <w:rsid w:val="00EE2E92"/>
    <w:rsid w:val="00EE313E"/>
    <w:rsid w:val="00EE324B"/>
    <w:rsid w:val="00EE4B97"/>
    <w:rsid w:val="00EE525E"/>
    <w:rsid w:val="00EE7CCA"/>
    <w:rsid w:val="00EF0E5C"/>
    <w:rsid w:val="00EF44CB"/>
    <w:rsid w:val="00F0297A"/>
    <w:rsid w:val="00F05CCA"/>
    <w:rsid w:val="00F06E53"/>
    <w:rsid w:val="00F0756C"/>
    <w:rsid w:val="00F076D9"/>
    <w:rsid w:val="00F10A3E"/>
    <w:rsid w:val="00F14EC1"/>
    <w:rsid w:val="00F16A14"/>
    <w:rsid w:val="00F17E16"/>
    <w:rsid w:val="00F22B14"/>
    <w:rsid w:val="00F31455"/>
    <w:rsid w:val="00F35462"/>
    <w:rsid w:val="00F355C8"/>
    <w:rsid w:val="00F35882"/>
    <w:rsid w:val="00F362D7"/>
    <w:rsid w:val="00F37C78"/>
    <w:rsid w:val="00F37D7B"/>
    <w:rsid w:val="00F44CF0"/>
    <w:rsid w:val="00F5314C"/>
    <w:rsid w:val="00F55C50"/>
    <w:rsid w:val="00F5688C"/>
    <w:rsid w:val="00F56AFC"/>
    <w:rsid w:val="00F60048"/>
    <w:rsid w:val="00F61428"/>
    <w:rsid w:val="00F621C2"/>
    <w:rsid w:val="00F62222"/>
    <w:rsid w:val="00F62525"/>
    <w:rsid w:val="00F635DD"/>
    <w:rsid w:val="00F6627B"/>
    <w:rsid w:val="00F70CA8"/>
    <w:rsid w:val="00F7336E"/>
    <w:rsid w:val="00F734F2"/>
    <w:rsid w:val="00F74232"/>
    <w:rsid w:val="00F74D89"/>
    <w:rsid w:val="00F75052"/>
    <w:rsid w:val="00F750A6"/>
    <w:rsid w:val="00F7753D"/>
    <w:rsid w:val="00F804D3"/>
    <w:rsid w:val="00F813CC"/>
    <w:rsid w:val="00F816CB"/>
    <w:rsid w:val="00F81CC5"/>
    <w:rsid w:val="00F81CD2"/>
    <w:rsid w:val="00F82641"/>
    <w:rsid w:val="00F9043A"/>
    <w:rsid w:val="00F909D2"/>
    <w:rsid w:val="00F90F18"/>
    <w:rsid w:val="00F91BF8"/>
    <w:rsid w:val="00F92322"/>
    <w:rsid w:val="00F926F8"/>
    <w:rsid w:val="00F937E4"/>
    <w:rsid w:val="00F95EE7"/>
    <w:rsid w:val="00FA39E6"/>
    <w:rsid w:val="00FA7BC9"/>
    <w:rsid w:val="00FA7F3F"/>
    <w:rsid w:val="00FB09C2"/>
    <w:rsid w:val="00FB1102"/>
    <w:rsid w:val="00FB378E"/>
    <w:rsid w:val="00FB37F1"/>
    <w:rsid w:val="00FB3C8B"/>
    <w:rsid w:val="00FB47C0"/>
    <w:rsid w:val="00FB501B"/>
    <w:rsid w:val="00FB715E"/>
    <w:rsid w:val="00FB719A"/>
    <w:rsid w:val="00FB7770"/>
    <w:rsid w:val="00FC4C36"/>
    <w:rsid w:val="00FC5802"/>
    <w:rsid w:val="00FC7649"/>
    <w:rsid w:val="00FC7A51"/>
    <w:rsid w:val="00FD0422"/>
    <w:rsid w:val="00FD24EA"/>
    <w:rsid w:val="00FD3B91"/>
    <w:rsid w:val="00FD42D0"/>
    <w:rsid w:val="00FD576B"/>
    <w:rsid w:val="00FD579E"/>
    <w:rsid w:val="00FD6845"/>
    <w:rsid w:val="00FE4516"/>
    <w:rsid w:val="00FE4C2A"/>
    <w:rsid w:val="00FE5330"/>
    <w:rsid w:val="00FE64C8"/>
    <w:rsid w:val="00FE6A70"/>
    <w:rsid w:val="00FE7187"/>
    <w:rsid w:val="00FF030F"/>
    <w:rsid w:val="00FF0482"/>
    <w:rsid w:val="00FF4FB6"/>
    <w:rsid w:val="00FF512D"/>
    <w:rsid w:val="00FF789C"/>
    <w:rsid w:val="00FF7D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F49CEF"/>
  <w15:docId w15:val="{94D46F4D-ECF0-4ECD-8FE4-4BA3195A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link w:val="10"/>
    <w:uiPriority w:val="9"/>
    <w:qFormat/>
    <w:rsid w:val="004F5E57"/>
    <w:pPr>
      <w:numPr>
        <w:numId w:val="7"/>
      </w:numPr>
      <w:outlineLvl w:val="0"/>
    </w:pPr>
    <w:rPr>
      <w:rFonts w:hAnsi="Arial"/>
      <w:bCs/>
      <w:kern w:val="32"/>
      <w:szCs w:val="52"/>
    </w:rPr>
  </w:style>
  <w:style w:type="paragraph" w:styleId="2">
    <w:name w:val="heading 2"/>
    <w:aliases w:val="一.,標題110/111,節,節1"/>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一,1."/>
    <w:basedOn w:val="a6"/>
    <w:link w:val="40"/>
    <w:uiPriority w:val="9"/>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aliases w:val="壹 字元,題號1 字元"/>
    <w:basedOn w:val="a7"/>
    <w:link w:val="1"/>
    <w:uiPriority w:val="9"/>
    <w:rsid w:val="00995863"/>
    <w:rPr>
      <w:rFonts w:ascii="標楷體" w:eastAsia="標楷體" w:hAnsi="Arial"/>
      <w:bCs/>
      <w:kern w:val="32"/>
      <w:sz w:val="32"/>
      <w:szCs w:val="52"/>
    </w:rPr>
  </w:style>
  <w:style w:type="character" w:customStyle="1" w:styleId="20">
    <w:name w:val="標題 2 字元"/>
    <w:aliases w:val="一. 字元,標題110/111 字元,節 字元,節1 字元"/>
    <w:basedOn w:val="a7"/>
    <w:link w:val="2"/>
    <w:rsid w:val="0031455E"/>
    <w:rPr>
      <w:rFonts w:ascii="標楷體" w:eastAsia="標楷體" w:hAnsi="Arial"/>
      <w:bCs/>
      <w:kern w:val="32"/>
      <w:sz w:val="32"/>
      <w:szCs w:val="48"/>
    </w:rPr>
  </w:style>
  <w:style w:type="character" w:customStyle="1" w:styleId="30">
    <w:name w:val="標題 3 字元"/>
    <w:aliases w:val="(一) 字元"/>
    <w:link w:val="3"/>
    <w:rsid w:val="00E532F5"/>
    <w:rPr>
      <w:rFonts w:ascii="標楷體" w:eastAsia="標楷體" w:hAnsi="Arial"/>
      <w:bCs/>
      <w:kern w:val="32"/>
      <w:sz w:val="32"/>
      <w:szCs w:val="36"/>
    </w:rPr>
  </w:style>
  <w:style w:type="character" w:customStyle="1" w:styleId="40">
    <w:name w:val="標題 4 字元"/>
    <w:aliases w:val="表格 字元,一 字元,1. 字元"/>
    <w:basedOn w:val="a7"/>
    <w:link w:val="4"/>
    <w:uiPriority w:val="9"/>
    <w:rsid w:val="00E532F5"/>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character" w:customStyle="1" w:styleId="ab">
    <w:name w:val="簽名 字元"/>
    <w:basedOn w:val="a7"/>
    <w:link w:val="aa"/>
    <w:semiHidden/>
    <w:rsid w:val="00995863"/>
    <w:rPr>
      <w:rFonts w:ascii="標楷體" w:eastAsia="標楷體"/>
      <w:b/>
      <w:snapToGrid w:val="0"/>
      <w:spacing w:val="10"/>
      <w:kern w:val="2"/>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link w:val="af"/>
    <w:uiPriority w:val="99"/>
    <w:rsid w:val="004E0062"/>
    <w:pPr>
      <w:tabs>
        <w:tab w:val="center" w:pos="4153"/>
        <w:tab w:val="right" w:pos="8306"/>
      </w:tabs>
      <w:snapToGrid w:val="0"/>
    </w:pPr>
    <w:rPr>
      <w:sz w:val="20"/>
    </w:rPr>
  </w:style>
  <w:style w:type="character" w:customStyle="1" w:styleId="af">
    <w:name w:val="頁首 字元"/>
    <w:basedOn w:val="a7"/>
    <w:link w:val="ae"/>
    <w:uiPriority w:val="99"/>
    <w:rsid w:val="00995863"/>
    <w:rPr>
      <w:rFonts w:ascii="標楷體" w:eastAsia="標楷體"/>
      <w:kern w:val="2"/>
    </w:rPr>
  </w:style>
  <w:style w:type="paragraph" w:customStyle="1" w:styleId="32">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character" w:customStyle="1" w:styleId="af6">
    <w:name w:val="頁尾 字元"/>
    <w:basedOn w:val="a7"/>
    <w:link w:val="af5"/>
    <w:uiPriority w:val="99"/>
    <w:rsid w:val="00995863"/>
    <w:rPr>
      <w:rFonts w:ascii="標楷體" w:eastAsia="標楷體"/>
      <w:kern w:val="2"/>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d">
    <w:name w:val="Plain Text"/>
    <w:basedOn w:val="a6"/>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4F472A"/>
    <w:rPr>
      <w:rFonts w:ascii="Calibri" w:eastAsia="標楷體" w:hAnsi="Courier New" w:cs="Courier New"/>
      <w:color w:val="244061" w:themeColor="accent1" w:themeShade="80"/>
      <w:sz w:val="28"/>
      <w:szCs w:val="24"/>
    </w:rPr>
  </w:style>
  <w:style w:type="paragraph" w:styleId="HTML">
    <w:name w:val="HTML Preformatted"/>
    <w:basedOn w:val="a6"/>
    <w:link w:val="HTML0"/>
    <w:uiPriority w:val="99"/>
    <w:unhideWhenUsed/>
    <w:rsid w:val="00C60A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C60A71"/>
    <w:rPr>
      <w:rFonts w:ascii="細明體" w:eastAsia="細明體" w:hAnsi="細明體" w:cs="細明體"/>
      <w:sz w:val="24"/>
      <w:szCs w:val="24"/>
    </w:rPr>
  </w:style>
  <w:style w:type="character" w:customStyle="1" w:styleId="highlight1">
    <w:name w:val="highlight1"/>
    <w:basedOn w:val="a7"/>
    <w:rsid w:val="00C60A71"/>
    <w:rPr>
      <w:color w:val="FF0000"/>
    </w:rPr>
  </w:style>
  <w:style w:type="paragraph" w:customStyle="1" w:styleId="93">
    <w:name w:val="標題9"/>
    <w:basedOn w:val="a6"/>
    <w:rsid w:val="007F065C"/>
    <w:pPr>
      <w:tabs>
        <w:tab w:val="num" w:pos="6195"/>
      </w:tabs>
      <w:overflowPunct/>
      <w:autoSpaceDE/>
      <w:autoSpaceDN/>
      <w:ind w:left="5015" w:hanging="1700"/>
      <w:jc w:val="left"/>
    </w:pPr>
    <w:rPr>
      <w:rFonts w:ascii="Times New Roman"/>
    </w:rPr>
  </w:style>
  <w:style w:type="paragraph" w:styleId="aff">
    <w:name w:val="footnote text"/>
    <w:basedOn w:val="a6"/>
    <w:link w:val="aff0"/>
    <w:uiPriority w:val="99"/>
    <w:semiHidden/>
    <w:unhideWhenUsed/>
    <w:rsid w:val="00BA1A44"/>
    <w:pPr>
      <w:snapToGrid w:val="0"/>
      <w:jc w:val="left"/>
    </w:pPr>
    <w:rPr>
      <w:sz w:val="20"/>
    </w:rPr>
  </w:style>
  <w:style w:type="character" w:customStyle="1" w:styleId="aff0">
    <w:name w:val="註腳文字 字元"/>
    <w:basedOn w:val="a7"/>
    <w:link w:val="aff"/>
    <w:uiPriority w:val="99"/>
    <w:semiHidden/>
    <w:rsid w:val="00BA1A44"/>
    <w:rPr>
      <w:rFonts w:ascii="標楷體" w:eastAsia="標楷體"/>
      <w:kern w:val="2"/>
    </w:rPr>
  </w:style>
  <w:style w:type="character" w:styleId="aff1">
    <w:name w:val="footnote reference"/>
    <w:basedOn w:val="a7"/>
    <w:uiPriority w:val="99"/>
    <w:semiHidden/>
    <w:unhideWhenUsed/>
    <w:rsid w:val="00BA1A44"/>
    <w:rPr>
      <w:vertAlign w:val="superscript"/>
    </w:rPr>
  </w:style>
  <w:style w:type="paragraph" w:customStyle="1" w:styleId="aff2">
    <w:name w:val="分項段落"/>
    <w:basedOn w:val="a6"/>
    <w:rsid w:val="00995863"/>
    <w:pPr>
      <w:overflowPunct/>
      <w:autoSpaceDE/>
      <w:autoSpaceDN/>
      <w:jc w:val="left"/>
    </w:pPr>
    <w:rPr>
      <w:rFonts w:ascii="Times New Roman" w:eastAsia="新細明體"/>
      <w:sz w:val="24"/>
    </w:rPr>
  </w:style>
  <w:style w:type="character" w:customStyle="1" w:styleId="z-">
    <w:name w:val="z-表單的頂端 字元"/>
    <w:basedOn w:val="a7"/>
    <w:link w:val="z-0"/>
    <w:uiPriority w:val="99"/>
    <w:semiHidden/>
    <w:rsid w:val="00995863"/>
    <w:rPr>
      <w:rFonts w:ascii="Arial" w:hAnsi="Arial" w:cs="Arial"/>
      <w:vanish/>
      <w:sz w:val="16"/>
      <w:szCs w:val="16"/>
    </w:rPr>
  </w:style>
  <w:style w:type="paragraph" w:styleId="z-0">
    <w:name w:val="HTML Top of Form"/>
    <w:basedOn w:val="a6"/>
    <w:next w:val="a6"/>
    <w:link w:val="z-"/>
    <w:hidden/>
    <w:uiPriority w:val="99"/>
    <w:semiHidden/>
    <w:unhideWhenUsed/>
    <w:rsid w:val="00995863"/>
    <w:pPr>
      <w:widowControl/>
      <w:pBdr>
        <w:bottom w:val="single" w:sz="6" w:space="1" w:color="auto"/>
      </w:pBdr>
      <w:overflowPunct/>
      <w:autoSpaceDE/>
      <w:autoSpaceDN/>
      <w:jc w:val="center"/>
    </w:pPr>
    <w:rPr>
      <w:rFonts w:ascii="Arial" w:eastAsia="新細明體" w:hAnsi="Arial" w:cs="Arial"/>
      <w:vanish/>
      <w:kern w:val="0"/>
      <w:sz w:val="16"/>
      <w:szCs w:val="16"/>
    </w:rPr>
  </w:style>
  <w:style w:type="character" w:customStyle="1" w:styleId="z-1">
    <w:name w:val="z-表單的頂端 字元1"/>
    <w:basedOn w:val="a7"/>
    <w:uiPriority w:val="99"/>
    <w:semiHidden/>
    <w:rsid w:val="00995863"/>
    <w:rPr>
      <w:rFonts w:ascii="Arial" w:eastAsia="標楷體" w:hAnsi="Arial" w:cs="Arial"/>
      <w:vanish/>
      <w:kern w:val="2"/>
      <w:sz w:val="16"/>
      <w:szCs w:val="16"/>
    </w:rPr>
  </w:style>
  <w:style w:type="character" w:customStyle="1" w:styleId="z-2">
    <w:name w:val="z-表單的底部 字元"/>
    <w:basedOn w:val="a7"/>
    <w:link w:val="z-3"/>
    <w:uiPriority w:val="99"/>
    <w:semiHidden/>
    <w:rsid w:val="00995863"/>
    <w:rPr>
      <w:rFonts w:ascii="Arial" w:hAnsi="Arial" w:cs="Arial"/>
      <w:vanish/>
      <w:sz w:val="16"/>
      <w:szCs w:val="16"/>
    </w:rPr>
  </w:style>
  <w:style w:type="paragraph" w:styleId="z-3">
    <w:name w:val="HTML Bottom of Form"/>
    <w:basedOn w:val="a6"/>
    <w:next w:val="a6"/>
    <w:link w:val="z-2"/>
    <w:hidden/>
    <w:uiPriority w:val="99"/>
    <w:semiHidden/>
    <w:unhideWhenUsed/>
    <w:rsid w:val="00995863"/>
    <w:pPr>
      <w:widowControl/>
      <w:pBdr>
        <w:top w:val="single" w:sz="6" w:space="1" w:color="auto"/>
      </w:pBdr>
      <w:overflowPunct/>
      <w:autoSpaceDE/>
      <w:autoSpaceDN/>
      <w:jc w:val="center"/>
    </w:pPr>
    <w:rPr>
      <w:rFonts w:ascii="Arial" w:eastAsia="新細明體" w:hAnsi="Arial" w:cs="Arial"/>
      <w:vanish/>
      <w:kern w:val="0"/>
      <w:sz w:val="16"/>
      <w:szCs w:val="16"/>
    </w:rPr>
  </w:style>
  <w:style w:type="character" w:customStyle="1" w:styleId="z-10">
    <w:name w:val="z-表單的底部 字元1"/>
    <w:basedOn w:val="a7"/>
    <w:uiPriority w:val="99"/>
    <w:semiHidden/>
    <w:rsid w:val="00995863"/>
    <w:rPr>
      <w:rFonts w:ascii="Arial" w:eastAsia="標楷體" w:hAnsi="Arial" w:cs="Arial"/>
      <w:vanish/>
      <w:kern w:val="2"/>
      <w:sz w:val="16"/>
      <w:szCs w:val="16"/>
    </w:rPr>
  </w:style>
  <w:style w:type="character" w:customStyle="1" w:styleId="mw-headline">
    <w:name w:val="mw-headline"/>
    <w:basedOn w:val="a7"/>
    <w:rsid w:val="00995863"/>
  </w:style>
  <w:style w:type="character" w:customStyle="1" w:styleId="highlight">
    <w:name w:val="highlight"/>
    <w:basedOn w:val="a7"/>
    <w:rsid w:val="00995863"/>
  </w:style>
  <w:style w:type="character" w:styleId="aff3">
    <w:name w:val="FollowedHyperlink"/>
    <w:basedOn w:val="a7"/>
    <w:uiPriority w:val="99"/>
    <w:semiHidden/>
    <w:unhideWhenUsed/>
    <w:rsid w:val="004B0B3A"/>
    <w:rPr>
      <w:strike w:val="0"/>
      <w:dstrike w:val="0"/>
      <w:color w:val="000000"/>
      <w:u w:val="none"/>
      <w:effect w:val="none"/>
    </w:rPr>
  </w:style>
  <w:style w:type="paragraph" w:customStyle="1" w:styleId="msonormal0">
    <w:name w:val="msonormal"/>
    <w:basedOn w:val="a6"/>
    <w:rsid w:val="004B0B3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ei">
    <w:name w:val="fei"/>
    <w:basedOn w:val="a6"/>
    <w:rsid w:val="004B0B3A"/>
    <w:pPr>
      <w:widowControl/>
      <w:shd w:val="clear" w:color="auto" w:fill="BF0000"/>
      <w:overflowPunct/>
      <w:autoSpaceDE/>
      <w:autoSpaceDN/>
      <w:spacing w:before="100" w:beforeAutospacing="1" w:after="100" w:afterAutospacing="1"/>
      <w:jc w:val="left"/>
    </w:pPr>
    <w:rPr>
      <w:rFonts w:ascii="微軟正黑體" w:eastAsia="微軟正黑體" w:hAnsi="微軟正黑體" w:cs="新細明體"/>
      <w:b/>
      <w:bCs/>
      <w:color w:val="FFFFFF"/>
      <w:kern w:val="0"/>
      <w:sz w:val="18"/>
      <w:szCs w:val="18"/>
    </w:rPr>
  </w:style>
  <w:style w:type="paragraph" w:customStyle="1" w:styleId="editnote">
    <w:name w:val="editnote"/>
    <w:basedOn w:val="a6"/>
    <w:rsid w:val="004B0B3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printbar">
    <w:name w:val="printbar"/>
    <w:basedOn w:val="a6"/>
    <w:rsid w:val="004B0B3A"/>
    <w:pPr>
      <w:widowControl/>
      <w:overflowPunct/>
      <w:autoSpaceDE/>
      <w:autoSpaceDN/>
      <w:spacing w:before="100" w:beforeAutospacing="1" w:after="120"/>
      <w:jc w:val="left"/>
    </w:pPr>
    <w:rPr>
      <w:rFonts w:ascii="新細明體" w:eastAsia="新細明體" w:hAnsi="新細明體" w:cs="新細明體"/>
      <w:kern w:val="0"/>
      <w:sz w:val="24"/>
      <w:szCs w:val="24"/>
    </w:rPr>
  </w:style>
  <w:style w:type="paragraph" w:customStyle="1" w:styleId="printbarbutton">
    <w:name w:val="printbarbutton"/>
    <w:basedOn w:val="a6"/>
    <w:rsid w:val="004B0B3A"/>
    <w:pPr>
      <w:widowControl/>
      <w:pBdr>
        <w:top w:val="single" w:sz="6" w:space="0" w:color="666666"/>
        <w:left w:val="single" w:sz="6" w:space="0" w:color="666666"/>
        <w:bottom w:val="single" w:sz="6" w:space="0" w:color="666666"/>
        <w:right w:val="single" w:sz="6" w:space="0" w:color="666666"/>
      </w:pBdr>
      <w:shd w:val="clear" w:color="auto" w:fill="B5D8FB"/>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law-header-simple">
    <w:name w:val="law-header-simple"/>
    <w:basedOn w:val="a6"/>
    <w:rsid w:val="004B0B3A"/>
    <w:pPr>
      <w:widowControl/>
      <w:overflowPunct/>
      <w:autoSpaceDE/>
      <w:autoSpaceDN/>
      <w:spacing w:before="100" w:beforeAutospacing="1" w:after="100" w:afterAutospacing="1"/>
      <w:jc w:val="left"/>
    </w:pPr>
    <w:rPr>
      <w:rFonts w:ascii="細明體" w:eastAsia="細明體" w:hAnsi="細明體" w:cs="新細明體"/>
      <w:kern w:val="0"/>
      <w:sz w:val="24"/>
      <w:szCs w:val="24"/>
    </w:rPr>
  </w:style>
  <w:style w:type="paragraph" w:customStyle="1" w:styleId="law">
    <w:name w:val="law"/>
    <w:basedOn w:val="a6"/>
    <w:rsid w:val="004B0B3A"/>
    <w:pPr>
      <w:widowControl/>
      <w:overflowPunct/>
      <w:autoSpaceDE/>
      <w:autoSpaceDN/>
      <w:spacing w:before="240" w:after="100" w:afterAutospacing="1" w:line="336" w:lineRule="auto"/>
      <w:jc w:val="left"/>
    </w:pPr>
    <w:rPr>
      <w:rFonts w:ascii="新細明體" w:eastAsia="新細明體" w:hAnsi="新細明體" w:cs="新細明體"/>
      <w:kern w:val="0"/>
      <w:sz w:val="24"/>
      <w:szCs w:val="24"/>
    </w:rPr>
  </w:style>
  <w:style w:type="paragraph" w:customStyle="1" w:styleId="clear">
    <w:name w:val="clear"/>
    <w:basedOn w:val="a6"/>
    <w:rsid w:val="004B0B3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itemint">
    <w:name w:val="itemint"/>
    <w:basedOn w:val="a6"/>
    <w:rsid w:val="004B0B3A"/>
    <w:pPr>
      <w:widowControl/>
      <w:pBdr>
        <w:top w:val="dotted" w:sz="6" w:space="0" w:color="DDDDDD"/>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b">
    <w:name w:val="b"/>
    <w:basedOn w:val="a6"/>
    <w:rsid w:val="004B0B3A"/>
    <w:pPr>
      <w:widowControl/>
      <w:overflowPunct/>
      <w:autoSpaceDE/>
      <w:autoSpaceDN/>
      <w:spacing w:before="240" w:after="100" w:afterAutospacing="1"/>
      <w:jc w:val="left"/>
    </w:pPr>
    <w:rPr>
      <w:rFonts w:ascii="新細明體" w:eastAsia="新細明體" w:hAnsi="新細明體" w:cs="新細明體"/>
      <w:kern w:val="0"/>
      <w:sz w:val="24"/>
      <w:szCs w:val="24"/>
    </w:rPr>
  </w:style>
  <w:style w:type="paragraph" w:customStyle="1" w:styleId="nodegree">
    <w:name w:val="nodegree"/>
    <w:basedOn w:val="a6"/>
    <w:rsid w:val="004B0B3A"/>
    <w:pPr>
      <w:widowControl/>
      <w:shd w:val="clear" w:color="auto" w:fill="EAF0F5"/>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news">
    <w:name w:val="news"/>
    <w:basedOn w:val="a6"/>
    <w:rsid w:val="004B0B3A"/>
    <w:pPr>
      <w:widowControl/>
      <w:overflowPunct/>
      <w:autoSpaceDE/>
      <w:autoSpaceDN/>
      <w:spacing w:before="75" w:after="450"/>
      <w:jc w:val="left"/>
    </w:pPr>
    <w:rPr>
      <w:rFonts w:ascii="細明體" w:eastAsia="細明體" w:hAnsi="細明體" w:cs="新細明體"/>
      <w:kern w:val="0"/>
      <w:sz w:val="24"/>
      <w:szCs w:val="24"/>
    </w:rPr>
  </w:style>
  <w:style w:type="paragraph" w:customStyle="1" w:styleId="fint-pager">
    <w:name w:val="fint-pager"/>
    <w:basedOn w:val="a6"/>
    <w:rsid w:val="004B0B3A"/>
    <w:pPr>
      <w:widowControl/>
      <w:overflowPunct/>
      <w:autoSpaceDE/>
      <w:autoSpaceDN/>
      <w:spacing w:before="100" w:beforeAutospacing="1" w:after="100" w:afterAutospacing="1"/>
      <w:jc w:val="left"/>
    </w:pPr>
    <w:rPr>
      <w:rFonts w:ascii="新細明體" w:eastAsia="新細明體" w:hAnsi="新細明體" w:cs="新細明體"/>
      <w:vanish/>
      <w:kern w:val="0"/>
      <w:sz w:val="24"/>
      <w:szCs w:val="24"/>
    </w:rPr>
  </w:style>
  <w:style w:type="paragraph" w:customStyle="1" w:styleId="dvcusnote">
    <w:name w:val="dvcusnote"/>
    <w:basedOn w:val="a6"/>
    <w:rsid w:val="004B0B3A"/>
    <w:pPr>
      <w:widowControl/>
      <w:overflowPunct/>
      <w:autoSpaceDE/>
      <w:autoSpaceDN/>
      <w:spacing w:before="100" w:beforeAutospacing="1" w:after="100" w:afterAutospacing="1"/>
      <w:jc w:val="left"/>
    </w:pPr>
    <w:rPr>
      <w:rFonts w:ascii="新細明體" w:eastAsia="新細明體" w:hAnsi="新細明體" w:cs="新細明體"/>
      <w:vanish/>
      <w:kern w:val="0"/>
      <w:sz w:val="24"/>
      <w:szCs w:val="24"/>
    </w:rPr>
  </w:style>
  <w:style w:type="paragraph" w:customStyle="1" w:styleId="special-mark">
    <w:name w:val="special-mark"/>
    <w:basedOn w:val="a6"/>
    <w:rsid w:val="004B0B3A"/>
    <w:pPr>
      <w:widowControl/>
      <w:shd w:val="clear" w:color="auto" w:fill="D35400"/>
      <w:overflowPunct/>
      <w:autoSpaceDE/>
      <w:autoSpaceDN/>
      <w:spacing w:before="100" w:beforeAutospacing="1" w:after="100" w:afterAutospacing="1"/>
      <w:ind w:left="60"/>
      <w:jc w:val="left"/>
    </w:pPr>
    <w:rPr>
      <w:rFonts w:ascii="微軟正黑體" w:eastAsia="微軟正黑體" w:hAnsi="微軟正黑體" w:cs="新細明體"/>
      <w:b/>
      <w:bCs/>
      <w:vanish/>
      <w:color w:val="FFFFFF"/>
      <w:kern w:val="0"/>
      <w:sz w:val="18"/>
      <w:szCs w:val="18"/>
    </w:rPr>
  </w:style>
  <w:style w:type="paragraph" w:customStyle="1" w:styleId="htmlcontent">
    <w:name w:val="htmlcontent"/>
    <w:basedOn w:val="a6"/>
    <w:rsid w:val="004B0B3A"/>
    <w:pPr>
      <w:widowControl/>
      <w:overflowPunct/>
      <w:autoSpaceDE/>
      <w:autoSpaceDN/>
      <w:spacing w:before="100" w:beforeAutospacing="1" w:after="100" w:afterAutospacing="1" w:line="357" w:lineRule="auto"/>
    </w:pPr>
    <w:rPr>
      <w:rFonts w:hAnsi="標楷體" w:cs="新細明體"/>
      <w:kern w:val="0"/>
      <w:sz w:val="36"/>
      <w:szCs w:val="36"/>
    </w:rPr>
  </w:style>
  <w:style w:type="paragraph" w:customStyle="1" w:styleId="tbldiv">
    <w:name w:val="tbldiv"/>
    <w:basedOn w:val="a6"/>
    <w:rsid w:val="004B0B3A"/>
    <w:pPr>
      <w:widowControl/>
      <w:overflowPunct/>
      <w:autoSpaceDE/>
      <w:autoSpaceDN/>
      <w:spacing w:before="100" w:beforeAutospacing="1" w:after="100" w:afterAutospacing="1"/>
      <w:jc w:val="left"/>
    </w:pPr>
    <w:rPr>
      <w:rFonts w:ascii="新細明體" w:eastAsia="新細明體" w:hAnsi="新細明體" w:cs="新細明體"/>
      <w:vanish/>
      <w:kern w:val="0"/>
      <w:sz w:val="24"/>
      <w:szCs w:val="24"/>
    </w:rPr>
  </w:style>
  <w:style w:type="paragraph" w:customStyle="1" w:styleId="lawmark">
    <w:name w:val="lawmark"/>
    <w:basedOn w:val="a6"/>
    <w:rsid w:val="004B0B3A"/>
    <w:pPr>
      <w:widowControl/>
      <w:pBdr>
        <w:top w:val="single" w:sz="6" w:space="0" w:color="auto"/>
        <w:left w:val="single" w:sz="6" w:space="4" w:color="auto"/>
        <w:bottom w:val="single" w:sz="6" w:space="1" w:color="auto"/>
        <w:right w:val="single" w:sz="6" w:space="4" w:color="auto"/>
      </w:pBdr>
      <w:overflowPunct/>
      <w:autoSpaceDE/>
      <w:autoSpaceDN/>
      <w:spacing w:before="100" w:beforeAutospacing="1" w:after="100" w:afterAutospacing="1"/>
      <w:ind w:left="96"/>
      <w:jc w:val="center"/>
      <w:textAlignment w:val="center"/>
    </w:pPr>
    <w:rPr>
      <w:rFonts w:ascii="微軟正黑體" w:eastAsia="微軟正黑體" w:hAnsi="微軟正黑體" w:cs="新細明體"/>
      <w:b/>
      <w:bCs/>
      <w:kern w:val="0"/>
      <w:sz w:val="19"/>
      <w:szCs w:val="19"/>
    </w:rPr>
  </w:style>
  <w:style w:type="paragraph" w:customStyle="1" w:styleId="tr">
    <w:name w:val="tr"/>
    <w:basedOn w:val="a6"/>
    <w:rsid w:val="004B0B3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th">
    <w:name w:val="th"/>
    <w:basedOn w:val="a6"/>
    <w:rsid w:val="004B0B3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item">
    <w:name w:val="item"/>
    <w:basedOn w:val="a6"/>
    <w:rsid w:val="004B0B3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itemname">
    <w:name w:val="itemname"/>
    <w:basedOn w:val="a6"/>
    <w:rsid w:val="004B0B3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itemcontent">
    <w:name w:val="itemcontent"/>
    <w:basedOn w:val="a6"/>
    <w:rsid w:val="004B0B3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line">
    <w:name w:val="line"/>
    <w:basedOn w:val="a6"/>
    <w:rsid w:val="004B0B3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datarow">
    <w:name w:val="datarow"/>
    <w:basedOn w:val="a6"/>
    <w:rsid w:val="004B0B3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he-table">
    <w:name w:val="he-table"/>
    <w:basedOn w:val="a6"/>
    <w:rsid w:val="004B0B3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he-td">
    <w:name w:val="he-td"/>
    <w:basedOn w:val="a6"/>
    <w:rsid w:val="004B0B3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he-h1">
    <w:name w:val="he-h1"/>
    <w:basedOn w:val="a6"/>
    <w:rsid w:val="004B0B3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he-h2">
    <w:name w:val="he-h2"/>
    <w:basedOn w:val="a6"/>
    <w:rsid w:val="004B0B3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ui-resizable-helper">
    <w:name w:val="ui-resizable-helper"/>
    <w:basedOn w:val="a6"/>
    <w:rsid w:val="004B0B3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barcode">
    <w:name w:val="barcode"/>
    <w:basedOn w:val="a6"/>
    <w:rsid w:val="004B0B3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justify-para">
    <w:name w:val="justify-para"/>
    <w:basedOn w:val="a6"/>
    <w:rsid w:val="004B0B3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lightbar">
    <w:name w:val="lightbar"/>
    <w:basedOn w:val="a6"/>
    <w:rsid w:val="004B0B3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serial">
    <w:name w:val="serial"/>
    <w:basedOn w:val="a6"/>
    <w:rsid w:val="004B0B3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13">
    <w:name w:val="日期1"/>
    <w:basedOn w:val="a6"/>
    <w:rsid w:val="004B0B3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subject">
    <w:name w:val="subject"/>
    <w:basedOn w:val="a6"/>
    <w:rsid w:val="004B0B3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tr1">
    <w:name w:val="tr1"/>
    <w:basedOn w:val="a6"/>
    <w:rsid w:val="004B0B3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th1">
    <w:name w:val="th1"/>
    <w:basedOn w:val="a6"/>
    <w:rsid w:val="004B0B3A"/>
    <w:pPr>
      <w:widowControl/>
      <w:overflowPunct/>
      <w:autoSpaceDE/>
      <w:autoSpaceDN/>
      <w:spacing w:before="100" w:beforeAutospacing="1" w:after="100" w:afterAutospacing="1"/>
      <w:jc w:val="left"/>
    </w:pPr>
    <w:rPr>
      <w:rFonts w:ascii="新細明體" w:eastAsia="新細明體" w:hAnsi="新細明體" w:cs="新細明體"/>
      <w:b/>
      <w:bCs/>
      <w:kern w:val="0"/>
      <w:sz w:val="24"/>
      <w:szCs w:val="24"/>
    </w:rPr>
  </w:style>
  <w:style w:type="paragraph" w:customStyle="1" w:styleId="th2">
    <w:name w:val="th2"/>
    <w:basedOn w:val="a6"/>
    <w:rsid w:val="004B0B3A"/>
    <w:pPr>
      <w:widowControl/>
      <w:overflowPunct/>
      <w:autoSpaceDE/>
      <w:autoSpaceDN/>
      <w:spacing w:before="100" w:beforeAutospacing="1" w:after="100" w:afterAutospacing="1"/>
      <w:jc w:val="left"/>
    </w:pPr>
    <w:rPr>
      <w:rFonts w:ascii="新細明體" w:eastAsia="新細明體" w:hAnsi="新細明體" w:cs="新細明體"/>
      <w:b/>
      <w:bCs/>
      <w:kern w:val="0"/>
      <w:sz w:val="24"/>
      <w:szCs w:val="24"/>
    </w:rPr>
  </w:style>
  <w:style w:type="paragraph" w:customStyle="1" w:styleId="item1">
    <w:name w:val="item1"/>
    <w:basedOn w:val="a6"/>
    <w:rsid w:val="004B0B3A"/>
    <w:pPr>
      <w:widowControl/>
      <w:overflowPunct/>
      <w:autoSpaceDE/>
      <w:autoSpaceDN/>
      <w:spacing w:before="120"/>
      <w:jc w:val="left"/>
    </w:pPr>
    <w:rPr>
      <w:rFonts w:ascii="新細明體" w:eastAsia="新細明體" w:hAnsi="新細明體" w:cs="新細明體"/>
      <w:kern w:val="0"/>
      <w:sz w:val="24"/>
      <w:szCs w:val="24"/>
    </w:rPr>
  </w:style>
  <w:style w:type="paragraph" w:customStyle="1" w:styleId="itemname1">
    <w:name w:val="itemname1"/>
    <w:basedOn w:val="a6"/>
    <w:rsid w:val="004B0B3A"/>
    <w:pPr>
      <w:widowControl/>
      <w:overflowPunct/>
      <w:autoSpaceDE/>
      <w:autoSpaceDN/>
      <w:spacing w:before="100" w:beforeAutospacing="1" w:after="100" w:afterAutospacing="1"/>
      <w:jc w:val="left"/>
      <w:textAlignment w:val="top"/>
    </w:pPr>
    <w:rPr>
      <w:rFonts w:ascii="新細明體" w:eastAsia="新細明體" w:hAnsi="新細明體" w:cs="新細明體"/>
      <w:kern w:val="0"/>
      <w:sz w:val="24"/>
      <w:szCs w:val="24"/>
    </w:rPr>
  </w:style>
  <w:style w:type="paragraph" w:customStyle="1" w:styleId="itemcontent1">
    <w:name w:val="itemcontent1"/>
    <w:basedOn w:val="a6"/>
    <w:rsid w:val="004B0B3A"/>
    <w:pPr>
      <w:widowControl/>
      <w:overflowPunct/>
      <w:autoSpaceDE/>
      <w:autoSpaceDN/>
      <w:ind w:left="1200"/>
      <w:jc w:val="left"/>
      <w:textAlignment w:val="top"/>
    </w:pPr>
    <w:rPr>
      <w:rFonts w:ascii="新細明體" w:eastAsia="新細明體" w:hAnsi="新細明體" w:cs="新細明體"/>
      <w:kern w:val="0"/>
      <w:sz w:val="24"/>
      <w:szCs w:val="24"/>
    </w:rPr>
  </w:style>
  <w:style w:type="paragraph" w:customStyle="1" w:styleId="line1">
    <w:name w:val="line1"/>
    <w:basedOn w:val="a6"/>
    <w:rsid w:val="004B0B3A"/>
    <w:pPr>
      <w:widowControl/>
      <w:overflowPunct/>
      <w:autoSpaceDE/>
      <w:autoSpaceDN/>
      <w:spacing w:before="270" w:after="270"/>
      <w:jc w:val="left"/>
    </w:pPr>
    <w:rPr>
      <w:rFonts w:ascii="新細明體" w:eastAsia="新細明體" w:hAnsi="新細明體" w:cs="新細明體"/>
      <w:kern w:val="0"/>
      <w:sz w:val="24"/>
      <w:szCs w:val="24"/>
    </w:rPr>
  </w:style>
  <w:style w:type="paragraph" w:customStyle="1" w:styleId="datarow1">
    <w:name w:val="datarow1"/>
    <w:basedOn w:val="a6"/>
    <w:rsid w:val="004B0B3A"/>
    <w:pPr>
      <w:widowControl/>
      <w:overflowPunct/>
      <w:autoSpaceDE/>
      <w:autoSpaceDN/>
      <w:spacing w:before="100" w:beforeAutospacing="1" w:after="100" w:afterAutospacing="1" w:line="360" w:lineRule="auto"/>
      <w:jc w:val="left"/>
    </w:pPr>
    <w:rPr>
      <w:rFonts w:ascii="細明體" w:eastAsia="細明體" w:hAnsi="細明體" w:cs="新細明體"/>
      <w:kern w:val="0"/>
      <w:sz w:val="24"/>
      <w:szCs w:val="24"/>
    </w:rPr>
  </w:style>
  <w:style w:type="paragraph" w:customStyle="1" w:styleId="itemname2">
    <w:name w:val="itemname2"/>
    <w:basedOn w:val="a6"/>
    <w:rsid w:val="004B0B3A"/>
    <w:pPr>
      <w:widowControl/>
      <w:overflowPunct/>
      <w:autoSpaceDE/>
      <w:autoSpaceDN/>
      <w:spacing w:before="100" w:beforeAutospacing="1" w:after="100" w:afterAutospacing="1" w:line="360" w:lineRule="auto"/>
      <w:jc w:val="right"/>
      <w:textAlignment w:val="top"/>
    </w:pPr>
    <w:rPr>
      <w:rFonts w:ascii="新細明體" w:eastAsia="新細明體" w:hAnsi="新細明體" w:cs="新細明體"/>
      <w:kern w:val="0"/>
      <w:sz w:val="24"/>
      <w:szCs w:val="24"/>
    </w:rPr>
  </w:style>
  <w:style w:type="paragraph" w:customStyle="1" w:styleId="itemcontent2">
    <w:name w:val="itemcontent2"/>
    <w:basedOn w:val="a6"/>
    <w:rsid w:val="004B0B3A"/>
    <w:pPr>
      <w:widowControl/>
      <w:overflowPunct/>
      <w:autoSpaceDE/>
      <w:autoSpaceDN/>
      <w:spacing w:line="360" w:lineRule="auto"/>
      <w:ind w:left="1200"/>
      <w:jc w:val="left"/>
      <w:textAlignment w:val="top"/>
    </w:pPr>
    <w:rPr>
      <w:rFonts w:ascii="新細明體" w:eastAsia="新細明體" w:hAnsi="新細明體" w:cs="新細明體"/>
      <w:kern w:val="0"/>
      <w:sz w:val="24"/>
      <w:szCs w:val="24"/>
    </w:rPr>
  </w:style>
  <w:style w:type="paragraph" w:customStyle="1" w:styleId="line2">
    <w:name w:val="line2"/>
    <w:basedOn w:val="a6"/>
    <w:rsid w:val="004B0B3A"/>
    <w:pPr>
      <w:widowControl/>
      <w:shd w:val="clear" w:color="auto" w:fill="00FFFF"/>
      <w:overflowPunct/>
      <w:autoSpaceDE/>
      <w:autoSpaceDN/>
      <w:spacing w:before="270" w:after="270"/>
      <w:jc w:val="left"/>
    </w:pPr>
    <w:rPr>
      <w:rFonts w:ascii="新細明體" w:eastAsia="新細明體" w:hAnsi="新細明體" w:cs="新細明體"/>
      <w:kern w:val="0"/>
      <w:sz w:val="24"/>
      <w:szCs w:val="24"/>
    </w:rPr>
  </w:style>
  <w:style w:type="paragraph" w:customStyle="1" w:styleId="datarow2">
    <w:name w:val="datarow2"/>
    <w:basedOn w:val="a6"/>
    <w:rsid w:val="004B0B3A"/>
    <w:pPr>
      <w:widowControl/>
      <w:overflowPunct/>
      <w:autoSpaceDE/>
      <w:autoSpaceDN/>
      <w:spacing w:before="60" w:after="60" w:line="360" w:lineRule="auto"/>
      <w:jc w:val="left"/>
    </w:pPr>
    <w:rPr>
      <w:rFonts w:ascii="新細明體" w:eastAsia="新細明體" w:hAnsi="新細明體" w:cs="新細明體"/>
      <w:kern w:val="0"/>
      <w:sz w:val="24"/>
      <w:szCs w:val="24"/>
    </w:rPr>
  </w:style>
  <w:style w:type="paragraph" w:customStyle="1" w:styleId="serial1">
    <w:name w:val="serial1"/>
    <w:basedOn w:val="a6"/>
    <w:rsid w:val="004B0B3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date1">
    <w:name w:val="date1"/>
    <w:basedOn w:val="a6"/>
    <w:rsid w:val="004B0B3A"/>
    <w:pPr>
      <w:widowControl/>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subject1">
    <w:name w:val="subject1"/>
    <w:basedOn w:val="a6"/>
    <w:rsid w:val="004B0B3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he-table1">
    <w:name w:val="he-table1"/>
    <w:basedOn w:val="a6"/>
    <w:rsid w:val="004B0B3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he-td1">
    <w:name w:val="he-td1"/>
    <w:basedOn w:val="a6"/>
    <w:rsid w:val="004B0B3A"/>
    <w:pPr>
      <w:widowControl/>
      <w:pBdr>
        <w:top w:val="single" w:sz="6" w:space="2" w:color="000000"/>
        <w:left w:val="single" w:sz="6" w:space="5" w:color="000000"/>
        <w:bottom w:val="single" w:sz="6" w:space="2" w:color="000000"/>
        <w:right w:val="single" w:sz="6" w:space="5" w:color="000000"/>
      </w:pBdr>
      <w:overflowPunct/>
      <w:autoSpaceDE/>
      <w:autoSpaceDN/>
      <w:spacing w:before="100" w:beforeAutospacing="1" w:after="100" w:afterAutospacing="1" w:line="360" w:lineRule="auto"/>
      <w:jc w:val="left"/>
      <w:textAlignment w:val="top"/>
    </w:pPr>
    <w:rPr>
      <w:rFonts w:ascii="新細明體" w:eastAsia="新細明體" w:hAnsi="新細明體" w:cs="新細明體"/>
      <w:kern w:val="0"/>
      <w:sz w:val="24"/>
      <w:szCs w:val="24"/>
    </w:rPr>
  </w:style>
  <w:style w:type="paragraph" w:customStyle="1" w:styleId="he-h11">
    <w:name w:val="he-h11"/>
    <w:basedOn w:val="a6"/>
    <w:rsid w:val="004B0B3A"/>
    <w:pPr>
      <w:widowControl/>
      <w:overflowPunct/>
      <w:autoSpaceDE/>
      <w:autoSpaceDN/>
      <w:spacing w:before="100" w:beforeAutospacing="1" w:after="100" w:afterAutospacing="1" w:line="444" w:lineRule="auto"/>
      <w:jc w:val="center"/>
    </w:pPr>
    <w:rPr>
      <w:rFonts w:ascii="新細明體" w:eastAsia="新細明體" w:hAnsi="新細明體" w:cs="新細明體"/>
      <w:kern w:val="0"/>
      <w:sz w:val="42"/>
      <w:szCs w:val="42"/>
    </w:rPr>
  </w:style>
  <w:style w:type="paragraph" w:customStyle="1" w:styleId="he-h21">
    <w:name w:val="he-h21"/>
    <w:basedOn w:val="a6"/>
    <w:rsid w:val="004B0B3A"/>
    <w:pPr>
      <w:widowControl/>
      <w:overflowPunct/>
      <w:autoSpaceDE/>
      <w:autoSpaceDN/>
      <w:spacing w:before="100" w:beforeAutospacing="1" w:after="100" w:afterAutospacing="1" w:line="360" w:lineRule="auto"/>
      <w:jc w:val="left"/>
    </w:pPr>
    <w:rPr>
      <w:rFonts w:ascii="新細明體" w:eastAsia="新細明體" w:hAnsi="新細明體" w:cs="新細明體"/>
      <w:kern w:val="0"/>
      <w:sz w:val="24"/>
      <w:szCs w:val="24"/>
    </w:rPr>
  </w:style>
  <w:style w:type="paragraph" w:customStyle="1" w:styleId="ui-resizable-helper1">
    <w:name w:val="ui-resizable-helper1"/>
    <w:basedOn w:val="a6"/>
    <w:rsid w:val="004B0B3A"/>
    <w:pPr>
      <w:widowControl/>
      <w:pBdr>
        <w:top w:val="dotted" w:sz="12" w:space="0" w:color="888888"/>
        <w:left w:val="dotted" w:sz="12" w:space="0" w:color="888888"/>
        <w:bottom w:val="dotted" w:sz="12" w:space="0" w:color="888888"/>
        <w:right w:val="dotted" w:sz="12" w:space="0" w:color="888888"/>
      </w:pBdr>
      <w:shd w:val="clear" w:color="auto" w:fill="888888"/>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barcode1">
    <w:name w:val="barcode1"/>
    <w:basedOn w:val="a6"/>
    <w:rsid w:val="004B0B3A"/>
    <w:pPr>
      <w:widowControl/>
      <w:overflowPunct/>
      <w:autoSpaceDE/>
      <w:autoSpaceDN/>
      <w:spacing w:before="100" w:beforeAutospacing="1" w:after="100" w:afterAutospacing="1"/>
      <w:jc w:val="left"/>
    </w:pPr>
    <w:rPr>
      <w:rFonts w:ascii="Free 3 of 9" w:eastAsia="新細明體" w:hAnsi="Free 3 of 9" w:cs="新細明體"/>
      <w:kern w:val="0"/>
      <w:sz w:val="24"/>
      <w:szCs w:val="24"/>
    </w:rPr>
  </w:style>
  <w:style w:type="paragraph" w:customStyle="1" w:styleId="justify-para1">
    <w:name w:val="justify-para1"/>
    <w:basedOn w:val="a6"/>
    <w:rsid w:val="004B0B3A"/>
    <w:pPr>
      <w:widowControl/>
      <w:overflowPunct/>
      <w:autoSpaceDE/>
      <w:autoSpaceDN/>
      <w:spacing w:before="100" w:beforeAutospacing="1" w:after="100" w:afterAutospacing="1"/>
    </w:pPr>
    <w:rPr>
      <w:rFonts w:ascii="新細明體" w:eastAsia="新細明體" w:hAnsi="新細明體" w:cs="新細明體"/>
      <w:kern w:val="0"/>
      <w:sz w:val="24"/>
      <w:szCs w:val="24"/>
    </w:rPr>
  </w:style>
  <w:style w:type="paragraph" w:customStyle="1" w:styleId="lightbar1">
    <w:name w:val="lightbar1"/>
    <w:basedOn w:val="a6"/>
    <w:rsid w:val="004B0B3A"/>
    <w:pPr>
      <w:widowControl/>
      <w:shd w:val="clear" w:color="auto" w:fill="FFFF00"/>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tr2">
    <w:name w:val="tr2"/>
    <w:basedOn w:val="a6"/>
    <w:rsid w:val="004B0B3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th3">
    <w:name w:val="th3"/>
    <w:basedOn w:val="a6"/>
    <w:rsid w:val="004B0B3A"/>
    <w:pPr>
      <w:widowControl/>
      <w:overflowPunct/>
      <w:autoSpaceDE/>
      <w:autoSpaceDN/>
      <w:spacing w:before="100" w:beforeAutospacing="1" w:after="100" w:afterAutospacing="1"/>
      <w:jc w:val="left"/>
    </w:pPr>
    <w:rPr>
      <w:rFonts w:ascii="新細明體" w:eastAsia="新細明體" w:hAnsi="新細明體" w:cs="新細明體"/>
      <w:b/>
      <w:bCs/>
      <w:kern w:val="0"/>
      <w:sz w:val="24"/>
      <w:szCs w:val="24"/>
    </w:rPr>
  </w:style>
  <w:style w:type="paragraph" w:customStyle="1" w:styleId="th4">
    <w:name w:val="th4"/>
    <w:basedOn w:val="a6"/>
    <w:rsid w:val="004B0B3A"/>
    <w:pPr>
      <w:widowControl/>
      <w:overflowPunct/>
      <w:autoSpaceDE/>
      <w:autoSpaceDN/>
      <w:spacing w:before="100" w:beforeAutospacing="1" w:after="100" w:afterAutospacing="1"/>
      <w:jc w:val="left"/>
    </w:pPr>
    <w:rPr>
      <w:rFonts w:ascii="新細明體" w:eastAsia="新細明體" w:hAnsi="新細明體" w:cs="新細明體"/>
      <w:b/>
      <w:bCs/>
      <w:kern w:val="0"/>
      <w:sz w:val="24"/>
      <w:szCs w:val="24"/>
    </w:rPr>
  </w:style>
  <w:style w:type="paragraph" w:customStyle="1" w:styleId="item2">
    <w:name w:val="item2"/>
    <w:basedOn w:val="a6"/>
    <w:rsid w:val="004B0B3A"/>
    <w:pPr>
      <w:widowControl/>
      <w:overflowPunct/>
      <w:autoSpaceDE/>
      <w:autoSpaceDN/>
      <w:spacing w:before="120"/>
      <w:jc w:val="left"/>
    </w:pPr>
    <w:rPr>
      <w:rFonts w:ascii="新細明體" w:eastAsia="新細明體" w:hAnsi="新細明體" w:cs="新細明體"/>
      <w:kern w:val="0"/>
      <w:sz w:val="24"/>
      <w:szCs w:val="24"/>
    </w:rPr>
  </w:style>
  <w:style w:type="paragraph" w:customStyle="1" w:styleId="itemname3">
    <w:name w:val="itemname3"/>
    <w:basedOn w:val="a6"/>
    <w:rsid w:val="004B0B3A"/>
    <w:pPr>
      <w:widowControl/>
      <w:overflowPunct/>
      <w:autoSpaceDE/>
      <w:autoSpaceDN/>
      <w:spacing w:before="100" w:beforeAutospacing="1" w:after="100" w:afterAutospacing="1"/>
      <w:jc w:val="left"/>
      <w:textAlignment w:val="top"/>
    </w:pPr>
    <w:rPr>
      <w:rFonts w:ascii="新細明體" w:eastAsia="新細明體" w:hAnsi="新細明體" w:cs="新細明體"/>
      <w:kern w:val="0"/>
      <w:sz w:val="24"/>
      <w:szCs w:val="24"/>
    </w:rPr>
  </w:style>
  <w:style w:type="paragraph" w:customStyle="1" w:styleId="itemcontent3">
    <w:name w:val="itemcontent3"/>
    <w:basedOn w:val="a6"/>
    <w:rsid w:val="004B0B3A"/>
    <w:pPr>
      <w:widowControl/>
      <w:overflowPunct/>
      <w:autoSpaceDE/>
      <w:autoSpaceDN/>
      <w:ind w:left="1200"/>
      <w:jc w:val="left"/>
      <w:textAlignment w:val="top"/>
    </w:pPr>
    <w:rPr>
      <w:rFonts w:ascii="新細明體" w:eastAsia="新細明體" w:hAnsi="新細明體" w:cs="新細明體"/>
      <w:kern w:val="0"/>
      <w:sz w:val="24"/>
      <w:szCs w:val="24"/>
    </w:rPr>
  </w:style>
  <w:style w:type="paragraph" w:customStyle="1" w:styleId="line3">
    <w:name w:val="line3"/>
    <w:basedOn w:val="a6"/>
    <w:rsid w:val="004B0B3A"/>
    <w:pPr>
      <w:widowControl/>
      <w:overflowPunct/>
      <w:autoSpaceDE/>
      <w:autoSpaceDN/>
      <w:spacing w:before="270" w:after="270"/>
      <w:jc w:val="left"/>
    </w:pPr>
    <w:rPr>
      <w:rFonts w:ascii="新細明體" w:eastAsia="新細明體" w:hAnsi="新細明體" w:cs="新細明體"/>
      <w:kern w:val="0"/>
      <w:sz w:val="24"/>
      <w:szCs w:val="24"/>
    </w:rPr>
  </w:style>
  <w:style w:type="paragraph" w:customStyle="1" w:styleId="datarow3">
    <w:name w:val="datarow3"/>
    <w:basedOn w:val="a6"/>
    <w:rsid w:val="004B0B3A"/>
    <w:pPr>
      <w:widowControl/>
      <w:overflowPunct/>
      <w:autoSpaceDE/>
      <w:autoSpaceDN/>
      <w:spacing w:before="100" w:beforeAutospacing="1" w:after="100" w:afterAutospacing="1" w:line="360" w:lineRule="auto"/>
      <w:jc w:val="left"/>
    </w:pPr>
    <w:rPr>
      <w:rFonts w:ascii="細明體" w:eastAsia="細明體" w:hAnsi="細明體" w:cs="新細明體"/>
      <w:kern w:val="0"/>
      <w:sz w:val="24"/>
      <w:szCs w:val="24"/>
    </w:rPr>
  </w:style>
  <w:style w:type="paragraph" w:customStyle="1" w:styleId="itemname4">
    <w:name w:val="itemname4"/>
    <w:basedOn w:val="a6"/>
    <w:rsid w:val="004B0B3A"/>
    <w:pPr>
      <w:widowControl/>
      <w:overflowPunct/>
      <w:autoSpaceDE/>
      <w:autoSpaceDN/>
      <w:spacing w:before="100" w:beforeAutospacing="1" w:after="100" w:afterAutospacing="1" w:line="360" w:lineRule="auto"/>
      <w:jc w:val="right"/>
      <w:textAlignment w:val="top"/>
    </w:pPr>
    <w:rPr>
      <w:rFonts w:ascii="新細明體" w:eastAsia="新細明體" w:hAnsi="新細明體" w:cs="新細明體"/>
      <w:kern w:val="0"/>
      <w:sz w:val="24"/>
      <w:szCs w:val="24"/>
    </w:rPr>
  </w:style>
  <w:style w:type="paragraph" w:customStyle="1" w:styleId="itemcontent4">
    <w:name w:val="itemcontent4"/>
    <w:basedOn w:val="a6"/>
    <w:rsid w:val="004B0B3A"/>
    <w:pPr>
      <w:widowControl/>
      <w:overflowPunct/>
      <w:autoSpaceDE/>
      <w:autoSpaceDN/>
      <w:spacing w:line="360" w:lineRule="auto"/>
      <w:ind w:left="1200"/>
      <w:jc w:val="left"/>
      <w:textAlignment w:val="top"/>
    </w:pPr>
    <w:rPr>
      <w:rFonts w:ascii="新細明體" w:eastAsia="新細明體" w:hAnsi="新細明體" w:cs="新細明體"/>
      <w:kern w:val="0"/>
      <w:sz w:val="24"/>
      <w:szCs w:val="24"/>
    </w:rPr>
  </w:style>
  <w:style w:type="paragraph" w:customStyle="1" w:styleId="line4">
    <w:name w:val="line4"/>
    <w:basedOn w:val="a6"/>
    <w:rsid w:val="004B0B3A"/>
    <w:pPr>
      <w:widowControl/>
      <w:shd w:val="clear" w:color="auto" w:fill="00FFFF"/>
      <w:overflowPunct/>
      <w:autoSpaceDE/>
      <w:autoSpaceDN/>
      <w:spacing w:before="270" w:after="270"/>
      <w:jc w:val="left"/>
    </w:pPr>
    <w:rPr>
      <w:rFonts w:ascii="新細明體" w:eastAsia="新細明體" w:hAnsi="新細明體" w:cs="新細明體"/>
      <w:kern w:val="0"/>
      <w:sz w:val="24"/>
      <w:szCs w:val="24"/>
    </w:rPr>
  </w:style>
  <w:style w:type="paragraph" w:customStyle="1" w:styleId="datarow4">
    <w:name w:val="datarow4"/>
    <w:basedOn w:val="a6"/>
    <w:rsid w:val="004B0B3A"/>
    <w:pPr>
      <w:widowControl/>
      <w:overflowPunct/>
      <w:autoSpaceDE/>
      <w:autoSpaceDN/>
      <w:spacing w:before="60" w:after="60" w:line="360" w:lineRule="auto"/>
      <w:jc w:val="left"/>
    </w:pPr>
    <w:rPr>
      <w:rFonts w:ascii="新細明體" w:eastAsia="新細明體" w:hAnsi="新細明體" w:cs="新細明體"/>
      <w:kern w:val="0"/>
      <w:sz w:val="24"/>
      <w:szCs w:val="24"/>
    </w:rPr>
  </w:style>
  <w:style w:type="paragraph" w:customStyle="1" w:styleId="serial2">
    <w:name w:val="serial2"/>
    <w:basedOn w:val="a6"/>
    <w:rsid w:val="004B0B3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date2">
    <w:name w:val="date2"/>
    <w:basedOn w:val="a6"/>
    <w:rsid w:val="004B0B3A"/>
    <w:pPr>
      <w:widowControl/>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subject2">
    <w:name w:val="subject2"/>
    <w:basedOn w:val="a6"/>
    <w:rsid w:val="004B0B3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he-table2">
    <w:name w:val="he-table2"/>
    <w:basedOn w:val="a6"/>
    <w:rsid w:val="004B0B3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he-td2">
    <w:name w:val="he-td2"/>
    <w:basedOn w:val="a6"/>
    <w:rsid w:val="004B0B3A"/>
    <w:pPr>
      <w:widowControl/>
      <w:pBdr>
        <w:top w:val="single" w:sz="6" w:space="2" w:color="000000"/>
        <w:left w:val="single" w:sz="6" w:space="5" w:color="000000"/>
        <w:bottom w:val="single" w:sz="6" w:space="2" w:color="000000"/>
        <w:right w:val="single" w:sz="6" w:space="5" w:color="000000"/>
      </w:pBdr>
      <w:overflowPunct/>
      <w:autoSpaceDE/>
      <w:autoSpaceDN/>
      <w:spacing w:before="100" w:beforeAutospacing="1" w:after="100" w:afterAutospacing="1" w:line="360" w:lineRule="auto"/>
      <w:jc w:val="left"/>
      <w:textAlignment w:val="top"/>
    </w:pPr>
    <w:rPr>
      <w:rFonts w:ascii="新細明體" w:eastAsia="新細明體" w:hAnsi="新細明體" w:cs="新細明體"/>
      <w:kern w:val="0"/>
      <w:sz w:val="24"/>
      <w:szCs w:val="24"/>
    </w:rPr>
  </w:style>
  <w:style w:type="paragraph" w:customStyle="1" w:styleId="he-h12">
    <w:name w:val="he-h12"/>
    <w:basedOn w:val="a6"/>
    <w:rsid w:val="004B0B3A"/>
    <w:pPr>
      <w:widowControl/>
      <w:overflowPunct/>
      <w:autoSpaceDE/>
      <w:autoSpaceDN/>
      <w:spacing w:before="100" w:beforeAutospacing="1" w:after="100" w:afterAutospacing="1" w:line="444" w:lineRule="auto"/>
      <w:jc w:val="center"/>
    </w:pPr>
    <w:rPr>
      <w:rFonts w:ascii="新細明體" w:eastAsia="新細明體" w:hAnsi="新細明體" w:cs="新細明體"/>
      <w:kern w:val="0"/>
      <w:sz w:val="42"/>
      <w:szCs w:val="42"/>
    </w:rPr>
  </w:style>
  <w:style w:type="paragraph" w:customStyle="1" w:styleId="he-h22">
    <w:name w:val="he-h22"/>
    <w:basedOn w:val="a6"/>
    <w:rsid w:val="004B0B3A"/>
    <w:pPr>
      <w:widowControl/>
      <w:overflowPunct/>
      <w:autoSpaceDE/>
      <w:autoSpaceDN/>
      <w:spacing w:before="100" w:beforeAutospacing="1" w:after="100" w:afterAutospacing="1" w:line="360" w:lineRule="auto"/>
      <w:jc w:val="left"/>
    </w:pPr>
    <w:rPr>
      <w:rFonts w:ascii="新細明體" w:eastAsia="新細明體" w:hAnsi="新細明體" w:cs="新細明體"/>
      <w:kern w:val="0"/>
      <w:sz w:val="24"/>
      <w:szCs w:val="24"/>
    </w:rPr>
  </w:style>
  <w:style w:type="paragraph" w:customStyle="1" w:styleId="ui-resizable-helper2">
    <w:name w:val="ui-resizable-helper2"/>
    <w:basedOn w:val="a6"/>
    <w:rsid w:val="004B0B3A"/>
    <w:pPr>
      <w:widowControl/>
      <w:pBdr>
        <w:top w:val="dotted" w:sz="12" w:space="0" w:color="888888"/>
        <w:left w:val="dotted" w:sz="12" w:space="0" w:color="888888"/>
        <w:bottom w:val="dotted" w:sz="12" w:space="0" w:color="888888"/>
        <w:right w:val="dotted" w:sz="12" w:space="0" w:color="888888"/>
      </w:pBdr>
      <w:shd w:val="clear" w:color="auto" w:fill="888888"/>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barcode2">
    <w:name w:val="barcode2"/>
    <w:basedOn w:val="a6"/>
    <w:rsid w:val="004B0B3A"/>
    <w:pPr>
      <w:widowControl/>
      <w:overflowPunct/>
      <w:autoSpaceDE/>
      <w:autoSpaceDN/>
      <w:spacing w:before="100" w:beforeAutospacing="1" w:after="100" w:afterAutospacing="1"/>
      <w:jc w:val="left"/>
    </w:pPr>
    <w:rPr>
      <w:rFonts w:ascii="Free 3 of 9" w:eastAsia="新細明體" w:hAnsi="Free 3 of 9" w:cs="新細明體"/>
      <w:kern w:val="0"/>
      <w:sz w:val="24"/>
      <w:szCs w:val="24"/>
    </w:rPr>
  </w:style>
  <w:style w:type="paragraph" w:customStyle="1" w:styleId="justify-para2">
    <w:name w:val="justify-para2"/>
    <w:basedOn w:val="a6"/>
    <w:rsid w:val="004B0B3A"/>
    <w:pPr>
      <w:widowControl/>
      <w:overflowPunct/>
      <w:autoSpaceDE/>
      <w:autoSpaceDN/>
      <w:spacing w:before="100" w:beforeAutospacing="1" w:after="100" w:afterAutospacing="1"/>
    </w:pPr>
    <w:rPr>
      <w:rFonts w:ascii="新細明體" w:eastAsia="新細明體" w:hAnsi="新細明體" w:cs="新細明體"/>
      <w:kern w:val="0"/>
      <w:sz w:val="24"/>
      <w:szCs w:val="24"/>
    </w:rPr>
  </w:style>
  <w:style w:type="paragraph" w:customStyle="1" w:styleId="lightbar2">
    <w:name w:val="lightbar2"/>
    <w:basedOn w:val="a6"/>
    <w:rsid w:val="004B0B3A"/>
    <w:pPr>
      <w:widowControl/>
      <w:shd w:val="clear" w:color="auto" w:fill="FFFF00"/>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50">
    <w:name w:val="標題 5 字元"/>
    <w:basedOn w:val="a7"/>
    <w:link w:val="5"/>
    <w:rsid w:val="00813A40"/>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00625">
      <w:bodyDiv w:val="1"/>
      <w:marLeft w:val="0"/>
      <w:marRight w:val="0"/>
      <w:marTop w:val="0"/>
      <w:marBottom w:val="0"/>
      <w:divBdr>
        <w:top w:val="none" w:sz="0" w:space="0" w:color="auto"/>
        <w:left w:val="none" w:sz="0" w:space="0" w:color="auto"/>
        <w:bottom w:val="none" w:sz="0" w:space="0" w:color="auto"/>
        <w:right w:val="none" w:sz="0" w:space="0" w:color="auto"/>
      </w:divBdr>
    </w:div>
    <w:div w:id="161167970">
      <w:bodyDiv w:val="1"/>
      <w:marLeft w:val="0"/>
      <w:marRight w:val="0"/>
      <w:marTop w:val="0"/>
      <w:marBottom w:val="0"/>
      <w:divBdr>
        <w:top w:val="none" w:sz="0" w:space="0" w:color="auto"/>
        <w:left w:val="none" w:sz="0" w:space="0" w:color="auto"/>
        <w:bottom w:val="none" w:sz="0" w:space="0" w:color="auto"/>
        <w:right w:val="none" w:sz="0" w:space="0" w:color="auto"/>
      </w:divBdr>
    </w:div>
    <w:div w:id="262344362">
      <w:bodyDiv w:val="1"/>
      <w:marLeft w:val="150"/>
      <w:marRight w:val="150"/>
      <w:marTop w:val="0"/>
      <w:marBottom w:val="0"/>
      <w:divBdr>
        <w:top w:val="none" w:sz="0" w:space="0" w:color="auto"/>
        <w:left w:val="none" w:sz="0" w:space="0" w:color="auto"/>
        <w:bottom w:val="none" w:sz="0" w:space="0" w:color="auto"/>
        <w:right w:val="none" w:sz="0" w:space="0" w:color="auto"/>
      </w:divBdr>
      <w:divsChild>
        <w:div w:id="49351995">
          <w:marLeft w:val="0"/>
          <w:marRight w:val="0"/>
          <w:marTop w:val="0"/>
          <w:marBottom w:val="0"/>
          <w:divBdr>
            <w:top w:val="dotted" w:sz="6" w:space="0" w:color="DDDDDD"/>
            <w:left w:val="none" w:sz="0" w:space="0" w:color="auto"/>
            <w:bottom w:val="none" w:sz="0" w:space="0" w:color="auto"/>
            <w:right w:val="none" w:sz="0" w:space="0" w:color="auto"/>
          </w:divBdr>
          <w:divsChild>
            <w:div w:id="7131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97537">
      <w:bodyDiv w:val="1"/>
      <w:marLeft w:val="150"/>
      <w:marRight w:val="150"/>
      <w:marTop w:val="0"/>
      <w:marBottom w:val="0"/>
      <w:divBdr>
        <w:top w:val="none" w:sz="0" w:space="0" w:color="auto"/>
        <w:left w:val="none" w:sz="0" w:space="0" w:color="auto"/>
        <w:bottom w:val="none" w:sz="0" w:space="0" w:color="auto"/>
        <w:right w:val="none" w:sz="0" w:space="0" w:color="auto"/>
      </w:divBdr>
      <w:divsChild>
        <w:div w:id="2053505091">
          <w:marLeft w:val="0"/>
          <w:marRight w:val="0"/>
          <w:marTop w:val="0"/>
          <w:marBottom w:val="0"/>
          <w:divBdr>
            <w:top w:val="dotted" w:sz="6" w:space="0" w:color="DDDDDD"/>
            <w:left w:val="none" w:sz="0" w:space="0" w:color="auto"/>
            <w:bottom w:val="none" w:sz="0" w:space="0" w:color="auto"/>
            <w:right w:val="none" w:sz="0" w:space="0" w:color="auto"/>
          </w:divBdr>
          <w:divsChild>
            <w:div w:id="1147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16860206">
      <w:bodyDiv w:val="1"/>
      <w:marLeft w:val="150"/>
      <w:marRight w:val="150"/>
      <w:marTop w:val="0"/>
      <w:marBottom w:val="0"/>
      <w:divBdr>
        <w:top w:val="none" w:sz="0" w:space="0" w:color="auto"/>
        <w:left w:val="none" w:sz="0" w:space="0" w:color="auto"/>
        <w:bottom w:val="none" w:sz="0" w:space="0" w:color="auto"/>
        <w:right w:val="none" w:sz="0" w:space="0" w:color="auto"/>
      </w:divBdr>
      <w:divsChild>
        <w:div w:id="1828596577">
          <w:marLeft w:val="0"/>
          <w:marRight w:val="0"/>
          <w:marTop w:val="0"/>
          <w:marBottom w:val="0"/>
          <w:divBdr>
            <w:top w:val="dotted" w:sz="6" w:space="0" w:color="DDDDDD"/>
            <w:left w:val="none" w:sz="0" w:space="0" w:color="auto"/>
            <w:bottom w:val="none" w:sz="0" w:space="0" w:color="auto"/>
            <w:right w:val="none" w:sz="0" w:space="0" w:color="auto"/>
          </w:divBdr>
          <w:divsChild>
            <w:div w:id="172112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90468">
      <w:bodyDiv w:val="1"/>
      <w:marLeft w:val="0"/>
      <w:marRight w:val="0"/>
      <w:marTop w:val="0"/>
      <w:marBottom w:val="0"/>
      <w:divBdr>
        <w:top w:val="none" w:sz="0" w:space="0" w:color="auto"/>
        <w:left w:val="none" w:sz="0" w:space="0" w:color="auto"/>
        <w:bottom w:val="none" w:sz="0" w:space="0" w:color="auto"/>
        <w:right w:val="none" w:sz="0" w:space="0" w:color="auto"/>
      </w:divBdr>
    </w:div>
    <w:div w:id="986010309">
      <w:bodyDiv w:val="1"/>
      <w:marLeft w:val="0"/>
      <w:marRight w:val="0"/>
      <w:marTop w:val="0"/>
      <w:marBottom w:val="0"/>
      <w:divBdr>
        <w:top w:val="none" w:sz="0" w:space="0" w:color="auto"/>
        <w:left w:val="none" w:sz="0" w:space="0" w:color="auto"/>
        <w:bottom w:val="none" w:sz="0" w:space="0" w:color="auto"/>
        <w:right w:val="none" w:sz="0" w:space="0" w:color="auto"/>
      </w:divBdr>
    </w:div>
    <w:div w:id="1434284884">
      <w:bodyDiv w:val="1"/>
      <w:marLeft w:val="0"/>
      <w:marRight w:val="0"/>
      <w:marTop w:val="0"/>
      <w:marBottom w:val="0"/>
      <w:divBdr>
        <w:top w:val="none" w:sz="0" w:space="0" w:color="auto"/>
        <w:left w:val="none" w:sz="0" w:space="0" w:color="auto"/>
        <w:bottom w:val="none" w:sz="0" w:space="0" w:color="auto"/>
        <w:right w:val="none" w:sz="0" w:space="0" w:color="auto"/>
      </w:divBdr>
      <w:divsChild>
        <w:div w:id="1085688225">
          <w:marLeft w:val="0"/>
          <w:marRight w:val="0"/>
          <w:marTop w:val="0"/>
          <w:marBottom w:val="0"/>
          <w:divBdr>
            <w:top w:val="none" w:sz="0" w:space="0" w:color="auto"/>
            <w:left w:val="none" w:sz="0" w:space="0" w:color="auto"/>
            <w:bottom w:val="none" w:sz="0" w:space="0" w:color="auto"/>
            <w:right w:val="none" w:sz="0" w:space="0" w:color="auto"/>
          </w:divBdr>
          <w:divsChild>
            <w:div w:id="1666798">
              <w:marLeft w:val="0"/>
              <w:marRight w:val="0"/>
              <w:marTop w:val="100"/>
              <w:marBottom w:val="100"/>
              <w:divBdr>
                <w:top w:val="none" w:sz="0" w:space="0" w:color="auto"/>
                <w:left w:val="none" w:sz="0" w:space="0" w:color="auto"/>
                <w:bottom w:val="none" w:sz="0" w:space="0" w:color="auto"/>
                <w:right w:val="none" w:sz="0" w:space="0" w:color="auto"/>
              </w:divBdr>
              <w:divsChild>
                <w:div w:id="51469915">
                  <w:marLeft w:val="0"/>
                  <w:marRight w:val="0"/>
                  <w:marTop w:val="45"/>
                  <w:marBottom w:val="120"/>
                  <w:divBdr>
                    <w:top w:val="none" w:sz="0" w:space="0" w:color="auto"/>
                    <w:left w:val="none" w:sz="0" w:space="0" w:color="auto"/>
                    <w:bottom w:val="none" w:sz="0" w:space="0" w:color="auto"/>
                    <w:right w:val="none" w:sz="0" w:space="0" w:color="auto"/>
                  </w:divBdr>
                  <w:divsChild>
                    <w:div w:id="974682010">
                      <w:marLeft w:val="0"/>
                      <w:marRight w:val="0"/>
                      <w:marTop w:val="0"/>
                      <w:marBottom w:val="0"/>
                      <w:divBdr>
                        <w:top w:val="none" w:sz="0" w:space="0" w:color="auto"/>
                        <w:left w:val="none" w:sz="0" w:space="0" w:color="auto"/>
                        <w:bottom w:val="none" w:sz="0" w:space="0" w:color="auto"/>
                        <w:right w:val="none" w:sz="0" w:space="0" w:color="auto"/>
                      </w:divBdr>
                      <w:divsChild>
                        <w:div w:id="678236496">
                          <w:marLeft w:val="0"/>
                          <w:marRight w:val="0"/>
                          <w:marTop w:val="0"/>
                          <w:marBottom w:val="0"/>
                          <w:divBdr>
                            <w:top w:val="none" w:sz="0" w:space="0" w:color="auto"/>
                            <w:left w:val="none" w:sz="0" w:space="0" w:color="auto"/>
                            <w:bottom w:val="none" w:sz="0" w:space="0" w:color="auto"/>
                            <w:right w:val="none" w:sz="0" w:space="0" w:color="auto"/>
                          </w:divBdr>
                          <w:divsChild>
                            <w:div w:id="2019499121">
                              <w:marLeft w:val="0"/>
                              <w:marRight w:val="0"/>
                              <w:marTop w:val="0"/>
                              <w:marBottom w:val="120"/>
                              <w:divBdr>
                                <w:top w:val="single" w:sz="12" w:space="0" w:color="4EA3E9"/>
                                <w:left w:val="none" w:sz="0" w:space="0" w:color="auto"/>
                                <w:bottom w:val="single" w:sz="12" w:space="0" w:color="4EA3E9"/>
                                <w:right w:val="none" w:sz="0" w:space="0" w:color="auto"/>
                              </w:divBdr>
                              <w:divsChild>
                                <w:div w:id="7944633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762281">
      <w:bodyDiv w:val="1"/>
      <w:marLeft w:val="0"/>
      <w:marRight w:val="0"/>
      <w:marTop w:val="0"/>
      <w:marBottom w:val="0"/>
      <w:divBdr>
        <w:top w:val="none" w:sz="0" w:space="0" w:color="auto"/>
        <w:left w:val="none" w:sz="0" w:space="0" w:color="auto"/>
        <w:bottom w:val="none" w:sz="0" w:space="0" w:color="auto"/>
        <w:right w:val="none" w:sz="0" w:space="0" w:color="auto"/>
      </w:divBdr>
      <w:divsChild>
        <w:div w:id="43993076">
          <w:marLeft w:val="0"/>
          <w:marRight w:val="0"/>
          <w:marTop w:val="0"/>
          <w:marBottom w:val="0"/>
          <w:divBdr>
            <w:top w:val="none" w:sz="0" w:space="0" w:color="auto"/>
            <w:left w:val="none" w:sz="0" w:space="0" w:color="auto"/>
            <w:bottom w:val="none" w:sz="0" w:space="0" w:color="auto"/>
            <w:right w:val="none" w:sz="0" w:space="0" w:color="auto"/>
          </w:divBdr>
        </w:div>
        <w:div w:id="173805274">
          <w:marLeft w:val="0"/>
          <w:marRight w:val="0"/>
          <w:marTop w:val="0"/>
          <w:marBottom w:val="0"/>
          <w:divBdr>
            <w:top w:val="none" w:sz="0" w:space="0" w:color="auto"/>
            <w:left w:val="none" w:sz="0" w:space="0" w:color="auto"/>
            <w:bottom w:val="none" w:sz="0" w:space="0" w:color="auto"/>
            <w:right w:val="none" w:sz="0" w:space="0" w:color="auto"/>
          </w:divBdr>
        </w:div>
        <w:div w:id="566258481">
          <w:marLeft w:val="0"/>
          <w:marRight w:val="0"/>
          <w:marTop w:val="0"/>
          <w:marBottom w:val="0"/>
          <w:divBdr>
            <w:top w:val="none" w:sz="0" w:space="0" w:color="auto"/>
            <w:left w:val="none" w:sz="0" w:space="0" w:color="auto"/>
            <w:bottom w:val="none" w:sz="0" w:space="0" w:color="auto"/>
            <w:right w:val="none" w:sz="0" w:space="0" w:color="auto"/>
          </w:divBdr>
          <w:divsChild>
            <w:div w:id="1388601308">
              <w:marLeft w:val="0"/>
              <w:marRight w:val="0"/>
              <w:marTop w:val="0"/>
              <w:marBottom w:val="0"/>
              <w:divBdr>
                <w:top w:val="none" w:sz="0" w:space="0" w:color="auto"/>
                <w:left w:val="none" w:sz="0" w:space="0" w:color="auto"/>
                <w:bottom w:val="none" w:sz="0" w:space="0" w:color="auto"/>
                <w:right w:val="none" w:sz="0" w:space="0" w:color="auto"/>
              </w:divBdr>
              <w:divsChild>
                <w:div w:id="1166170988">
                  <w:marLeft w:val="0"/>
                  <w:marRight w:val="0"/>
                  <w:marTop w:val="0"/>
                  <w:marBottom w:val="120"/>
                  <w:divBdr>
                    <w:top w:val="single" w:sz="6" w:space="0" w:color="61ADEB"/>
                    <w:left w:val="single" w:sz="6" w:space="0" w:color="61ADEB"/>
                    <w:bottom w:val="single" w:sz="6" w:space="0" w:color="61ADEB"/>
                    <w:right w:val="single" w:sz="6" w:space="0" w:color="61ADEB"/>
                  </w:divBdr>
                  <w:divsChild>
                    <w:div w:id="1282687711">
                      <w:marLeft w:val="0"/>
                      <w:marRight w:val="0"/>
                      <w:marTop w:val="0"/>
                      <w:marBottom w:val="0"/>
                      <w:divBdr>
                        <w:top w:val="none" w:sz="0" w:space="0" w:color="auto"/>
                        <w:left w:val="none" w:sz="0" w:space="0" w:color="auto"/>
                        <w:bottom w:val="single" w:sz="6" w:space="4" w:color="4EA3E9"/>
                        <w:right w:val="none" w:sz="0" w:space="0" w:color="auto"/>
                      </w:divBdr>
                      <w:divsChild>
                        <w:div w:id="102591024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6020">
      <w:bodyDiv w:val="1"/>
      <w:marLeft w:val="0"/>
      <w:marRight w:val="0"/>
      <w:marTop w:val="0"/>
      <w:marBottom w:val="0"/>
      <w:divBdr>
        <w:top w:val="none" w:sz="0" w:space="0" w:color="auto"/>
        <w:left w:val="none" w:sz="0" w:space="0" w:color="auto"/>
        <w:bottom w:val="none" w:sz="0" w:space="0" w:color="auto"/>
        <w:right w:val="none" w:sz="0" w:space="0" w:color="auto"/>
      </w:divBdr>
    </w:div>
    <w:div w:id="1482691690">
      <w:bodyDiv w:val="1"/>
      <w:marLeft w:val="0"/>
      <w:marRight w:val="0"/>
      <w:marTop w:val="0"/>
      <w:marBottom w:val="0"/>
      <w:divBdr>
        <w:top w:val="none" w:sz="0" w:space="0" w:color="auto"/>
        <w:left w:val="none" w:sz="0" w:space="0" w:color="auto"/>
        <w:bottom w:val="none" w:sz="0" w:space="0" w:color="auto"/>
        <w:right w:val="none" w:sz="0" w:space="0" w:color="auto"/>
      </w:divBdr>
    </w:div>
    <w:div w:id="1551263624">
      <w:bodyDiv w:val="1"/>
      <w:marLeft w:val="0"/>
      <w:marRight w:val="0"/>
      <w:marTop w:val="0"/>
      <w:marBottom w:val="0"/>
      <w:divBdr>
        <w:top w:val="none" w:sz="0" w:space="0" w:color="auto"/>
        <w:left w:val="none" w:sz="0" w:space="0" w:color="auto"/>
        <w:bottom w:val="none" w:sz="0" w:space="0" w:color="auto"/>
        <w:right w:val="none" w:sz="0" w:space="0" w:color="auto"/>
      </w:divBdr>
      <w:divsChild>
        <w:div w:id="980884444">
          <w:marLeft w:val="0"/>
          <w:marRight w:val="0"/>
          <w:marTop w:val="0"/>
          <w:marBottom w:val="0"/>
          <w:divBdr>
            <w:top w:val="none" w:sz="0" w:space="0" w:color="auto"/>
            <w:left w:val="none" w:sz="0" w:space="0" w:color="auto"/>
            <w:bottom w:val="none" w:sz="0" w:space="0" w:color="auto"/>
            <w:right w:val="none" w:sz="0" w:space="0" w:color="auto"/>
          </w:divBdr>
          <w:divsChild>
            <w:div w:id="322243840">
              <w:marLeft w:val="0"/>
              <w:marRight w:val="0"/>
              <w:marTop w:val="100"/>
              <w:marBottom w:val="100"/>
              <w:divBdr>
                <w:top w:val="none" w:sz="0" w:space="0" w:color="auto"/>
                <w:left w:val="none" w:sz="0" w:space="0" w:color="auto"/>
                <w:bottom w:val="none" w:sz="0" w:space="0" w:color="auto"/>
                <w:right w:val="none" w:sz="0" w:space="0" w:color="auto"/>
              </w:divBdr>
              <w:divsChild>
                <w:div w:id="953706090">
                  <w:marLeft w:val="0"/>
                  <w:marRight w:val="0"/>
                  <w:marTop w:val="45"/>
                  <w:marBottom w:val="120"/>
                  <w:divBdr>
                    <w:top w:val="none" w:sz="0" w:space="0" w:color="auto"/>
                    <w:left w:val="none" w:sz="0" w:space="0" w:color="auto"/>
                    <w:bottom w:val="none" w:sz="0" w:space="0" w:color="auto"/>
                    <w:right w:val="none" w:sz="0" w:space="0" w:color="auto"/>
                  </w:divBdr>
                  <w:divsChild>
                    <w:div w:id="1433742317">
                      <w:marLeft w:val="0"/>
                      <w:marRight w:val="0"/>
                      <w:marTop w:val="0"/>
                      <w:marBottom w:val="0"/>
                      <w:divBdr>
                        <w:top w:val="none" w:sz="0" w:space="0" w:color="auto"/>
                        <w:left w:val="none" w:sz="0" w:space="0" w:color="auto"/>
                        <w:bottom w:val="none" w:sz="0" w:space="0" w:color="auto"/>
                        <w:right w:val="none" w:sz="0" w:space="0" w:color="auto"/>
                      </w:divBdr>
                      <w:divsChild>
                        <w:div w:id="303198255">
                          <w:marLeft w:val="0"/>
                          <w:marRight w:val="0"/>
                          <w:marTop w:val="0"/>
                          <w:marBottom w:val="0"/>
                          <w:divBdr>
                            <w:top w:val="none" w:sz="0" w:space="0" w:color="auto"/>
                            <w:left w:val="none" w:sz="0" w:space="0" w:color="auto"/>
                            <w:bottom w:val="none" w:sz="0" w:space="0" w:color="auto"/>
                            <w:right w:val="none" w:sz="0" w:space="0" w:color="auto"/>
                          </w:divBdr>
                          <w:divsChild>
                            <w:div w:id="1717002461">
                              <w:marLeft w:val="0"/>
                              <w:marRight w:val="0"/>
                              <w:marTop w:val="0"/>
                              <w:marBottom w:val="120"/>
                              <w:divBdr>
                                <w:top w:val="single" w:sz="12" w:space="0" w:color="4EA3E9"/>
                                <w:left w:val="none" w:sz="0" w:space="0" w:color="auto"/>
                                <w:bottom w:val="single" w:sz="12" w:space="0" w:color="4EA3E9"/>
                                <w:right w:val="none" w:sz="0" w:space="0" w:color="auto"/>
                              </w:divBdr>
                              <w:divsChild>
                                <w:div w:id="103962759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4454987">
      <w:bodyDiv w:val="1"/>
      <w:marLeft w:val="0"/>
      <w:marRight w:val="0"/>
      <w:marTop w:val="0"/>
      <w:marBottom w:val="0"/>
      <w:divBdr>
        <w:top w:val="none" w:sz="0" w:space="0" w:color="auto"/>
        <w:left w:val="none" w:sz="0" w:space="0" w:color="auto"/>
        <w:bottom w:val="none" w:sz="0" w:space="0" w:color="auto"/>
        <w:right w:val="none" w:sz="0" w:space="0" w:color="auto"/>
      </w:divBdr>
    </w:div>
    <w:div w:id="1617525116">
      <w:bodyDiv w:val="1"/>
      <w:marLeft w:val="150"/>
      <w:marRight w:val="150"/>
      <w:marTop w:val="0"/>
      <w:marBottom w:val="0"/>
      <w:divBdr>
        <w:top w:val="none" w:sz="0" w:space="0" w:color="auto"/>
        <w:left w:val="none" w:sz="0" w:space="0" w:color="auto"/>
        <w:bottom w:val="none" w:sz="0" w:space="0" w:color="auto"/>
        <w:right w:val="none" w:sz="0" w:space="0" w:color="auto"/>
      </w:divBdr>
      <w:divsChild>
        <w:div w:id="2110392386">
          <w:marLeft w:val="0"/>
          <w:marRight w:val="0"/>
          <w:marTop w:val="0"/>
          <w:marBottom w:val="0"/>
          <w:divBdr>
            <w:top w:val="dotted" w:sz="6" w:space="0" w:color="DDDDDD"/>
            <w:left w:val="none" w:sz="0" w:space="0" w:color="auto"/>
            <w:bottom w:val="none" w:sz="0" w:space="0" w:color="auto"/>
            <w:right w:val="none" w:sz="0" w:space="0" w:color="auto"/>
          </w:divBdr>
          <w:divsChild>
            <w:div w:id="15330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06094">
      <w:bodyDiv w:val="1"/>
      <w:marLeft w:val="0"/>
      <w:marRight w:val="0"/>
      <w:marTop w:val="0"/>
      <w:marBottom w:val="0"/>
      <w:divBdr>
        <w:top w:val="none" w:sz="0" w:space="0" w:color="auto"/>
        <w:left w:val="none" w:sz="0" w:space="0" w:color="auto"/>
        <w:bottom w:val="none" w:sz="0" w:space="0" w:color="auto"/>
        <w:right w:val="none" w:sz="0" w:space="0" w:color="auto"/>
      </w:divBdr>
    </w:div>
    <w:div w:id="187009572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yjud.lawbank.com.tw/content4.aspx?p=ExKZIgGGiQD19KUxjSulmfazb6DRrsjT35fYQq6Opin9BskWly1ukJPv8aWdNRWieRwNTgKuqgz1tgHVPtf9JA%3d%3d" TargetMode="External"/><Relationship Id="rId18" Type="http://schemas.openxmlformats.org/officeDocument/2006/relationships/hyperlink" Target="http://fyjud.lawbank.com.tw/content4.aspx?p=ExKZIgGGiQD19KUxjSulmY7eKERyL2syRUvTGtRLG2r3OnsRYETACZm9%2f8VYylGyW3QDGBF2rQ0Sa42QJjzH%2bA%3d%3d" TargetMode="External"/><Relationship Id="rId26" Type="http://schemas.openxmlformats.org/officeDocument/2006/relationships/hyperlink" Target="https://fyjud.lawbank.com.tw/judcontent.aspx?p=ExKZIgGGiQD19KUxjSulmcin61inGnHsWqA4nMKnRVE0%2bLPO5K0zHKpS3tXuqmEXUoTRhIZGHxqD4KDxAw3y0D6kydvCANkzwuHhYhmDxec%3d" TargetMode="External"/><Relationship Id="rId39" Type="http://schemas.openxmlformats.org/officeDocument/2006/relationships/theme" Target="theme/theme1.xml"/><Relationship Id="rId21" Type="http://schemas.openxmlformats.org/officeDocument/2006/relationships/hyperlink" Target="http://fyjud.lawbank.com.tw/content4.aspx?p=ExKZIgGGiQD19KUxjSulmY7eKERyL2syRUvTGtRLG2r3OnsRYETACZm9%2f8VYylGyW3QDGBF2rQ0Sa42QJjzH%2bA%3d%3d" TargetMode="External"/><Relationship Id="rId34" Type="http://schemas.openxmlformats.org/officeDocument/2006/relationships/hyperlink" Target="http://fyjud.lawbank.com.tw/content4.aspx?p=ExKZIgGGiQD19KUxjSulmY7eKERyL2syRUvTGtRLG2r3OnsRYETACZm9%2f8VYylGyW3QDGBF2rQ0Sa42QJjzH%2bA%3d%3d" TargetMode="External"/><Relationship Id="rId7" Type="http://schemas.openxmlformats.org/officeDocument/2006/relationships/footnotes" Target="footnotes.xml"/><Relationship Id="rId12" Type="http://schemas.openxmlformats.org/officeDocument/2006/relationships/hyperlink" Target="https://db.lawbank.com.tw/FLAW/FLAWDOC04.aspx?lsid=FL001445&amp;lno=156&amp;ldate=20120613" TargetMode="External"/><Relationship Id="rId17" Type="http://schemas.openxmlformats.org/officeDocument/2006/relationships/hyperlink" Target="http://fyjud.lawbank.com.tw/content4.aspx?p=ExKZIgGGiQD19KUxjSulmZh0bc7Z1e%2bc7yyo%2bwhPuE7XCsYkW4A6KB%2f0KQokQQ%2bMLDrJOICFc6qH8XmCiE2IeA%3d%3d" TargetMode="External"/><Relationship Id="rId25" Type="http://schemas.openxmlformats.org/officeDocument/2006/relationships/hyperlink" Target="https://fyjud.lawbank.com.tw/judcontent.aspx?p=kIaJi25LXEUklTojmbbvFF1Mg%2bz05J48moVtwOJC75MyKnwxaqLTdyd1qHcchkISOFJ9naj8dkBCxQ%2baeTOGLEA2XkJcuQAeHexudxYOlow%3d" TargetMode="External"/><Relationship Id="rId33" Type="http://schemas.openxmlformats.org/officeDocument/2006/relationships/hyperlink" Target="http://fyjud.lawbank.com.tw/content4.aspx?p=ExKZIgGGiQD19KUxjSulmZVXoAz13GKinDPIoS3Cr3NFbZyuLIvAQzU5piQ6uGh5mcLuf3xsvNwT0hQW4V9apQ%3d%3d" TargetMode="External"/><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fyjud.lawbank.com.tw/content4.aspx?p=ExKZIgGGiQD19KUxjSulmXaUcAL0FPRWhaHAh3vjH%2bAkov5oHbWrlqwIqRRUVyFp7ks%2f8jp5pZ69xy9c7%2bAfvg%3d%3d" TargetMode="External"/><Relationship Id="rId20" Type="http://schemas.openxmlformats.org/officeDocument/2006/relationships/hyperlink" Target="http://fyjud.lawbank.com.tw/content4.aspx?p=ExKZIgGGiQD19KUxjSulmZVXoAz13GKinDPIoS3Cr3NFbZyuLIvAQzU5piQ6uGh5mcLuf3xsvNwT0hQW4V9apQ%3d%3d" TargetMode="External"/><Relationship Id="rId29" Type="http://schemas.openxmlformats.org/officeDocument/2006/relationships/hyperlink" Target="https://fyjud.lawbank.com.tw/judcontent.aspx?p=kIaJi25LXEUklTojmbbvFF1Mg%2bz05J48moVtwOJC75MVJt4KhJjYtaxYKV86wBXcTqzHeJQ66iAfH43nWCOboShu6L6dkX536HUJW2HRu%2fQ%3d"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db.lawbank.com.tw/FLAW/FLAWDOC04.aspx?lsid=FL001445&amp;lno=160&amp;ldate=20120613" TargetMode="External"/><Relationship Id="rId24" Type="http://schemas.openxmlformats.org/officeDocument/2006/relationships/hyperlink" Target="https://fyjud.lawbank.com.tw/judcontent.aspx?p=ExKZIgGGiQD19KUxjSulmcin61inGnHsWqA4nMKnRVGIaSBQn8s9eipI1cQtg6pUSnWHeynpgUnTkBxCza91Qz0UoY9f7Ou9TjfEqZG55j4%3d" TargetMode="External"/><Relationship Id="rId32" Type="http://schemas.openxmlformats.org/officeDocument/2006/relationships/hyperlink" Target="https://fyjud.lawbank.com.tw/judcontent.aspx?p=ExKZIgGGiQD19KUxjSulmcin61inGnHsWqA4nMKnRVFx%2feek7Un4b%2fg7ALIbD58U7mpOWTrOFhVT0b%2bZy15oKu1d9sq3gC8QkKplHBNHjgo%3d"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fyjud.lawbank.com.tw/content4.aspx?p=ExKZIgGGiQD19KUxjSulmfazb6DRrsjT35fYQq6Opin9BskWly1ukJPv8aWdNRWieRwNTgKuqgz1tgHVPtf9JA%3d%3d" TargetMode="External"/><Relationship Id="rId23" Type="http://schemas.openxmlformats.org/officeDocument/2006/relationships/hyperlink" Target="https://fyjud.lawbank.com.tw/judcontent.aspx?p=kIaJi25LXEUklTojmbbvFF1Mg%2bz05J48moVtwOJC75OotSoZ7ckuutIHt5bZ%2fyeSHi%2b%2bR7%2beqO8JA0EnIEviU43TrjqcddIa09GU9ox9kds%3d" TargetMode="External"/><Relationship Id="rId28" Type="http://schemas.openxmlformats.org/officeDocument/2006/relationships/hyperlink" Target="https://fyjud.lawbank.com.tw/judcontent.aspx?p=ExKZIgGGiQD19KUxjSulmcin61inGnHsWqA4nMKnRVEfk6jqBW0PgX0PCtdKubzvP%2fByJmXipybaR5pxMLrFCg%3d%3d" TargetMode="External"/><Relationship Id="rId36" Type="http://schemas.openxmlformats.org/officeDocument/2006/relationships/hyperlink" Target="http://fyjud.lawbank.com.tw/content4.aspx?p=ExKZIgGGiQD19KUxjSulmZVXoAz13GKinDPIoS3Cr3NFbZyuLIvAQzU5piQ6uGh5mcLuf3xsvNwT0hQW4V9apQ%3d%3d" TargetMode="External"/><Relationship Id="rId10" Type="http://schemas.openxmlformats.org/officeDocument/2006/relationships/hyperlink" Target="https://db.lawbank.com.tw/FLAW/FLAWDOC04.aspx?lsid=FL001424&amp;lno=21&amp;ldate=20111130" TargetMode="External"/><Relationship Id="rId19" Type="http://schemas.openxmlformats.org/officeDocument/2006/relationships/image" Target="media/image1.png"/><Relationship Id="rId31" Type="http://schemas.openxmlformats.org/officeDocument/2006/relationships/hyperlink" Target="https://fyjud.lawbank.com.tw/judcontent.aspx?p=kIaJi25LXEUklTojmbbvFF1Mg%2bz05J48moVtwOJC75Mzp0pdvJ4QecL3Qirw65roUj7qEFAX8WtQePMKTWxfJ2Qc5IgKcCSUXN6xnp4xLYA%3d" TargetMode="External"/><Relationship Id="rId4" Type="http://schemas.openxmlformats.org/officeDocument/2006/relationships/styles" Target="styles.xml"/><Relationship Id="rId9" Type="http://schemas.openxmlformats.org/officeDocument/2006/relationships/hyperlink" Target="https://db.lawbank.com.tw/FLAW/FLAWDOC04.aspx?lsid=FL001424&amp;lno=270&amp;ldate=20111130" TargetMode="External"/><Relationship Id="rId14" Type="http://schemas.openxmlformats.org/officeDocument/2006/relationships/hyperlink" Target="http://fyjud.lawbank.com.tw/content4.aspx?p=ExKZIgGGiQD19KUxjSulmXzoh8fFu%2bddK54BFwoj%2bdmLvmmM88KlLjB9o9owT4nqFSLg9UV0kgmLlGR%2bYu4Pjg%3d%3d" TargetMode="External"/><Relationship Id="rId22" Type="http://schemas.openxmlformats.org/officeDocument/2006/relationships/hyperlink" Target="https://fyjud.lawbank.com.tw/judcontent.aspx?p=2%2bIAHFjLMyYFlEeF8JsjruyixpwwBAaoXKvcOgGR3R0qo4%2b8yuovNTHUZEe5fOyMPhRI%2bvW%2bUr9wEyYKUTW1ig%3d%3d" TargetMode="External"/><Relationship Id="rId27" Type="http://schemas.openxmlformats.org/officeDocument/2006/relationships/hyperlink" Target="https://fyjud.lawbank.com.tw/judcontent.aspx?p=kIaJi25LXEUklTojmbbvFF1Mg%2bz05J48moVtwOJC75MBr3h3hofKX8YShaMbjHEFAi3Gd%2bRLd9x%2bdV4USfnI04rT8Tt0Um63JDu0tqKFGzU%3d" TargetMode="External"/><Relationship Id="rId30" Type="http://schemas.openxmlformats.org/officeDocument/2006/relationships/hyperlink" Target="https://fyjud.lawbank.com.tw/judcontent.aspx?p=ExKZIgGGiQD19KUxjSulmcin61inGnHsWqA4nMKnRVG5StF0uUK7iwo9h0BVkMwM4vqouPROuYeGTgyOUWLLZuV7ZIGd9lLKm7%2bxXaDiszc%3d" TargetMode="External"/><Relationship Id="rId35" Type="http://schemas.openxmlformats.org/officeDocument/2006/relationships/hyperlink" Target="http://fyjud.lawbank.com.tw/content4.aspx?p=ExKZIgGGiQD19KUxjSulmZVXoAz13GKinDPIoS3Cr3NFbZyuLIvAQzU5piQ6uGh5mcLuf3xsvNwT0hQW4V9apQ%3d%3d" TargetMode="Externa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BFF90-E0C3-4A88-A479-C2598699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189</TotalTime>
  <Pages>170</Pages>
  <Words>15263</Words>
  <Characters>87002</Characters>
  <Application>Microsoft Office Word</Application>
  <DocSecurity>0</DocSecurity>
  <Lines>725</Lines>
  <Paragraphs>204</Paragraphs>
  <ScaleCrop>false</ScaleCrop>
  <Company>cy</Company>
  <LinksUpToDate>false</LinksUpToDate>
  <CharactersWithSpaces>102061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許蕙齡</cp:lastModifiedBy>
  <cp:revision>11</cp:revision>
  <cp:lastPrinted>2021-08-24T00:09:00Z</cp:lastPrinted>
  <dcterms:created xsi:type="dcterms:W3CDTF">2021-11-11T01:27:00Z</dcterms:created>
  <dcterms:modified xsi:type="dcterms:W3CDTF">2021-11-16T07:31:00Z</dcterms:modified>
</cp:coreProperties>
</file>