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703F4E" w:rsidRDefault="00D75644" w:rsidP="00F37D7B">
      <w:pPr>
        <w:pStyle w:val="af6"/>
      </w:pPr>
      <w:r w:rsidRPr="00703F4E">
        <w:rPr>
          <w:rFonts w:hint="eastAsia"/>
        </w:rPr>
        <w:t>調查</w:t>
      </w:r>
      <w:r w:rsidR="00F3063E" w:rsidRPr="00703F4E">
        <w:rPr>
          <w:rFonts w:hint="eastAsia"/>
        </w:rPr>
        <w:t>報告</w:t>
      </w:r>
    </w:p>
    <w:p w:rsidR="00E25849" w:rsidRPr="00844E73" w:rsidRDefault="00E25849" w:rsidP="00F5688C">
      <w:pPr>
        <w:pStyle w:val="10"/>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844E73">
        <w:rPr>
          <w:rFonts w:hint="eastAsia"/>
        </w:rPr>
        <w:t>調查緣起</w:t>
      </w:r>
      <w:bookmarkEnd w:id="0"/>
      <w:bookmarkEnd w:id="1"/>
      <w:bookmarkEnd w:id="2"/>
      <w:bookmarkEnd w:id="3"/>
      <w:bookmarkEnd w:id="4"/>
      <w:bookmarkEnd w:id="5"/>
      <w:bookmarkEnd w:id="6"/>
      <w:bookmarkEnd w:id="7"/>
      <w:bookmarkEnd w:id="8"/>
      <w:r w:rsidRPr="00844E73">
        <w:rPr>
          <w:rFonts w:hint="eastAsia"/>
        </w:rPr>
        <w:t>：</w:t>
      </w:r>
      <w:bookmarkEnd w:id="9"/>
      <w:bookmarkEnd w:id="10"/>
      <w:bookmarkEnd w:id="11"/>
      <w:bookmarkEnd w:id="12"/>
      <w:bookmarkEnd w:id="13"/>
      <w:bookmarkEnd w:id="14"/>
      <w:bookmarkEnd w:id="15"/>
      <w:bookmarkEnd w:id="16"/>
      <w:bookmarkEnd w:id="17"/>
      <w:bookmarkEnd w:id="18"/>
      <w:bookmarkEnd w:id="19"/>
      <w:bookmarkEnd w:id="20"/>
      <w:bookmarkEnd w:id="21"/>
      <w:r w:rsidR="00E32AAE">
        <w:rPr>
          <w:rFonts w:hint="eastAsia"/>
        </w:rPr>
        <w:t>本案係民眾陳訴，委員自動調查</w:t>
      </w:r>
      <w:r w:rsidR="00E21CC7" w:rsidRPr="00844E73">
        <w:rPr>
          <w:rFonts w:hint="eastAsia"/>
        </w:rPr>
        <w:t>。</w:t>
      </w:r>
      <w:bookmarkEnd w:id="22"/>
      <w:bookmarkEnd w:id="23"/>
    </w:p>
    <w:p w:rsidR="00E25849" w:rsidRPr="00844E73" w:rsidRDefault="00E25849" w:rsidP="004E05A1">
      <w:pPr>
        <w:pStyle w:val="10"/>
        <w:ind w:left="2380" w:hanging="2380"/>
      </w:pPr>
      <w:bookmarkStart w:id="24" w:name="_Toc524892367"/>
      <w:bookmarkStart w:id="25" w:name="_Toc524895637"/>
      <w:bookmarkStart w:id="26" w:name="_Toc524896183"/>
      <w:bookmarkStart w:id="27" w:name="_Toc524896213"/>
      <w:bookmarkStart w:id="28" w:name="_Toc524902719"/>
      <w:bookmarkStart w:id="29" w:name="_Toc525066138"/>
      <w:bookmarkStart w:id="30" w:name="_Toc525070828"/>
      <w:bookmarkStart w:id="31" w:name="_Toc525938368"/>
      <w:bookmarkStart w:id="32" w:name="_Toc525939216"/>
      <w:bookmarkStart w:id="33" w:name="_Toc525939721"/>
      <w:bookmarkStart w:id="34" w:name="_Toc529218255"/>
      <w:bookmarkStart w:id="35" w:name="_Toc529222678"/>
      <w:bookmarkStart w:id="36" w:name="_Toc529223100"/>
      <w:bookmarkStart w:id="37" w:name="_Toc529223851"/>
      <w:bookmarkStart w:id="38" w:name="_Toc529228247"/>
      <w:bookmarkStart w:id="39" w:name="_Toc2400383"/>
      <w:bookmarkStart w:id="40" w:name="_Toc4316178"/>
      <w:bookmarkStart w:id="41" w:name="_Toc4473319"/>
      <w:bookmarkStart w:id="42" w:name="_Toc69556886"/>
      <w:bookmarkStart w:id="43" w:name="_Toc69556935"/>
      <w:bookmarkStart w:id="44" w:name="_Toc69609809"/>
      <w:bookmarkStart w:id="45" w:name="_Toc70241805"/>
      <w:bookmarkStart w:id="46" w:name="_Toc70242194"/>
      <w:bookmarkStart w:id="47" w:name="_Toc421794864"/>
      <w:bookmarkStart w:id="48" w:name="_Toc422834149"/>
      <w:r w:rsidRPr="00844E73">
        <w:rPr>
          <w:rFonts w:hint="eastAsia"/>
        </w:rPr>
        <w:t>調查對象</w:t>
      </w:r>
      <w:bookmarkEnd w:id="24"/>
      <w:bookmarkEnd w:id="25"/>
      <w:bookmarkEnd w:id="26"/>
      <w:bookmarkEnd w:id="27"/>
      <w:bookmarkEnd w:id="28"/>
      <w:bookmarkEnd w:id="29"/>
      <w:bookmarkEnd w:id="30"/>
      <w:bookmarkEnd w:id="31"/>
      <w:bookmarkEnd w:id="32"/>
      <w:bookmarkEnd w:id="33"/>
      <w:r w:rsidRPr="00844E73">
        <w:rPr>
          <w:rFonts w:hint="eastAsia"/>
        </w:rPr>
        <w:t>：</w:t>
      </w:r>
      <w:r w:rsidR="004A462B" w:rsidRPr="00AA1ACF">
        <w:rPr>
          <w:rFonts w:hAnsi="標楷體" w:cs="Arial" w:hint="eastAsia"/>
          <w:szCs w:val="32"/>
        </w:rPr>
        <w:t>臺灣新北地方檢察署</w:t>
      </w:r>
      <w:r w:rsidR="004A462B">
        <w:rPr>
          <w:rFonts w:hAnsi="標楷體" w:cs="Arial" w:hint="eastAsia"/>
          <w:szCs w:val="32"/>
        </w:rPr>
        <w:t>、</w:t>
      </w:r>
      <w:r w:rsidR="000F44A0" w:rsidRPr="000F44A0">
        <w:rPr>
          <w:rFonts w:hAnsi="標楷體"/>
          <w:color w:val="000000"/>
          <w:szCs w:val="32"/>
        </w:rPr>
        <w:t>臺灣</w:t>
      </w:r>
      <w:r w:rsidR="000F44A0" w:rsidRPr="000F44A0">
        <w:rPr>
          <w:rFonts w:hAnsi="標楷體" w:hint="eastAsia"/>
          <w:color w:val="000000"/>
          <w:szCs w:val="32"/>
        </w:rPr>
        <w:t>高等</w:t>
      </w:r>
      <w:r w:rsidR="000F44A0" w:rsidRPr="000F44A0">
        <w:rPr>
          <w:rFonts w:hAnsi="標楷體"/>
          <w:color w:val="000000"/>
          <w:szCs w:val="32"/>
        </w:rPr>
        <w:t>法院</w:t>
      </w:r>
      <w:r w:rsidRPr="000F44A0">
        <w:rPr>
          <w:rFonts w:hint="eastAsia"/>
          <w:szCs w:val="32"/>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E25849" w:rsidRPr="00844E73" w:rsidRDefault="00E25849" w:rsidP="004E05A1">
      <w:pPr>
        <w:pStyle w:val="10"/>
        <w:ind w:left="2380" w:hanging="2380"/>
      </w:pPr>
      <w:bookmarkStart w:id="49" w:name="_Toc524892368"/>
      <w:bookmarkStart w:id="50" w:name="_Toc524895638"/>
      <w:bookmarkStart w:id="51" w:name="_Toc524896184"/>
      <w:bookmarkStart w:id="52" w:name="_Toc524896214"/>
      <w:bookmarkStart w:id="53" w:name="_Toc524902720"/>
      <w:bookmarkStart w:id="54" w:name="_Toc525066139"/>
      <w:bookmarkStart w:id="55" w:name="_Toc525070829"/>
      <w:bookmarkStart w:id="56" w:name="_Toc525938369"/>
      <w:bookmarkStart w:id="57" w:name="_Toc525939217"/>
      <w:bookmarkStart w:id="58" w:name="_Toc525939722"/>
      <w:bookmarkStart w:id="59" w:name="_Toc422834150"/>
      <w:bookmarkStart w:id="60" w:name="_Toc421794865"/>
      <w:bookmarkStart w:id="61" w:name="_Toc529218256"/>
      <w:bookmarkStart w:id="62" w:name="_Toc529222679"/>
      <w:bookmarkStart w:id="63" w:name="_Toc529223101"/>
      <w:bookmarkStart w:id="64" w:name="_Toc529223852"/>
      <w:bookmarkStart w:id="65" w:name="_Toc529228248"/>
      <w:bookmarkStart w:id="66" w:name="_Toc2400384"/>
      <w:bookmarkStart w:id="67" w:name="_Toc4316179"/>
      <w:bookmarkStart w:id="68" w:name="_Toc4473320"/>
      <w:bookmarkStart w:id="69" w:name="_Toc69556887"/>
      <w:bookmarkStart w:id="70" w:name="_Toc69556936"/>
      <w:bookmarkStart w:id="71" w:name="_Toc69609810"/>
      <w:bookmarkStart w:id="72" w:name="_Toc70241806"/>
      <w:bookmarkStart w:id="73" w:name="_Toc70242195"/>
      <w:r w:rsidRPr="00844E73">
        <w:rPr>
          <w:rFonts w:hint="eastAsia"/>
        </w:rPr>
        <w:t>案　　由：</w:t>
      </w:r>
      <w:bookmarkEnd w:id="49"/>
      <w:bookmarkEnd w:id="50"/>
      <w:bookmarkEnd w:id="51"/>
      <w:bookmarkEnd w:id="52"/>
      <w:bookmarkEnd w:id="53"/>
      <w:bookmarkEnd w:id="54"/>
      <w:bookmarkEnd w:id="55"/>
      <w:bookmarkEnd w:id="56"/>
      <w:bookmarkEnd w:id="57"/>
      <w:bookmarkEnd w:id="58"/>
      <w:r w:rsidR="001C0DA8" w:rsidRPr="00844E73">
        <w:fldChar w:fldCharType="begin"/>
      </w:r>
      <w:r w:rsidRPr="00844E73">
        <w:instrText xml:space="preserve"> MERGEFIELD </w:instrText>
      </w:r>
      <w:r w:rsidRPr="00844E73">
        <w:rPr>
          <w:rFonts w:hint="eastAsia"/>
        </w:rPr>
        <w:instrText>案由</w:instrText>
      </w:r>
      <w:r w:rsidRPr="00844E73">
        <w:instrText xml:space="preserve"> </w:instrText>
      </w:r>
      <w:r w:rsidR="001C0DA8" w:rsidRPr="00844E73">
        <w:fldChar w:fldCharType="separate"/>
      </w:r>
      <w:bookmarkEnd w:id="60"/>
      <w:r w:rsidR="002831D9" w:rsidRPr="00C9215A">
        <w:rPr>
          <w:noProof/>
        </w:rPr>
        <w:t>據訴，最高法院110年度台上字第2170號判決違反商業會計法等罪案，檢察官偵查期間疑未全程錄音錄影及涉不正訊問，又法院審理本案疑有應調查而未調查之證據等具多項疑義。究本案實情為何？法院判決有無違背法令情事？是否因人員違失致人民受冤？有深入瞭解之必要</w:t>
      </w:r>
      <w:bookmarkEnd w:id="59"/>
      <w:r w:rsidR="001C0DA8" w:rsidRPr="00844E73">
        <w:fldChar w:fldCharType="end"/>
      </w:r>
      <w:bookmarkEnd w:id="61"/>
      <w:bookmarkEnd w:id="62"/>
      <w:bookmarkEnd w:id="63"/>
      <w:bookmarkEnd w:id="64"/>
      <w:bookmarkEnd w:id="65"/>
      <w:bookmarkEnd w:id="66"/>
      <w:bookmarkEnd w:id="67"/>
      <w:bookmarkEnd w:id="68"/>
      <w:bookmarkEnd w:id="69"/>
      <w:bookmarkEnd w:id="70"/>
      <w:bookmarkEnd w:id="71"/>
      <w:bookmarkEnd w:id="72"/>
      <w:bookmarkEnd w:id="73"/>
      <w:r w:rsidR="0031293B" w:rsidRPr="00844E73">
        <w:rPr>
          <w:rFonts w:hint="eastAsia"/>
        </w:rPr>
        <w:t>。</w:t>
      </w:r>
    </w:p>
    <w:p w:rsidR="00E25849" w:rsidRPr="00844E73" w:rsidRDefault="00E25849" w:rsidP="004E05A1">
      <w:pPr>
        <w:pStyle w:val="10"/>
        <w:ind w:left="2380" w:hanging="2380"/>
      </w:pPr>
      <w:bookmarkStart w:id="74" w:name="_Toc524895641"/>
      <w:bookmarkStart w:id="75" w:name="_Toc524896187"/>
      <w:bookmarkStart w:id="76" w:name="_Toc524896217"/>
      <w:bookmarkStart w:id="77" w:name="_Toc525066142"/>
      <w:bookmarkStart w:id="78" w:name="_Toc4316182"/>
      <w:bookmarkStart w:id="79" w:name="_Toc4473323"/>
      <w:bookmarkStart w:id="80" w:name="_Toc69556890"/>
      <w:bookmarkStart w:id="81" w:name="_Toc69556939"/>
      <w:bookmarkStart w:id="82" w:name="_Toc69609813"/>
      <w:bookmarkStart w:id="83" w:name="_Toc70241809"/>
      <w:bookmarkStart w:id="84" w:name="_Toc524895646"/>
      <w:bookmarkStart w:id="85" w:name="_Toc524896192"/>
      <w:bookmarkStart w:id="86" w:name="_Toc524896222"/>
      <w:bookmarkStart w:id="87" w:name="_Toc524902729"/>
      <w:bookmarkStart w:id="88" w:name="_Toc525066145"/>
      <w:bookmarkStart w:id="89" w:name="_Toc525070836"/>
      <w:bookmarkStart w:id="90" w:name="_Toc525938376"/>
      <w:bookmarkStart w:id="91" w:name="_Toc525939224"/>
      <w:bookmarkStart w:id="92" w:name="_Toc525939729"/>
      <w:bookmarkStart w:id="93" w:name="_Toc529218269"/>
      <w:bookmarkEnd w:id="74"/>
      <w:bookmarkEnd w:id="75"/>
      <w:bookmarkEnd w:id="76"/>
      <w:bookmarkEnd w:id="77"/>
      <w:bookmarkEnd w:id="78"/>
      <w:bookmarkEnd w:id="79"/>
      <w:bookmarkEnd w:id="80"/>
      <w:bookmarkEnd w:id="81"/>
      <w:bookmarkEnd w:id="82"/>
      <w:bookmarkEnd w:id="83"/>
      <w:r w:rsidRPr="00844E73">
        <w:br w:type="page"/>
      </w:r>
      <w:bookmarkStart w:id="94" w:name="_Toc529222686"/>
      <w:bookmarkStart w:id="95" w:name="_Toc529223108"/>
      <w:bookmarkStart w:id="96" w:name="_Toc529223859"/>
      <w:bookmarkStart w:id="97" w:name="_Toc529228262"/>
      <w:bookmarkStart w:id="98" w:name="_Toc2400392"/>
      <w:bookmarkStart w:id="99" w:name="_Toc4316186"/>
      <w:bookmarkStart w:id="100" w:name="_Toc4473327"/>
      <w:bookmarkStart w:id="101" w:name="_Toc69556894"/>
      <w:bookmarkStart w:id="102" w:name="_Toc69556943"/>
      <w:bookmarkStart w:id="103" w:name="_Toc69609817"/>
      <w:bookmarkStart w:id="104" w:name="_Toc70241813"/>
      <w:bookmarkStart w:id="105" w:name="_Toc70242202"/>
      <w:bookmarkStart w:id="106" w:name="_Toc421794872"/>
      <w:bookmarkStart w:id="107" w:name="_Toc422834157"/>
      <w:r w:rsidRPr="00844E73">
        <w:rPr>
          <w:rFonts w:hint="eastAsia"/>
        </w:rPr>
        <w:lastRenderedPageBreak/>
        <w:t>調查意見：</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bookmarkStart w:id="108" w:name="_Toc524902730"/>
    <w:p w:rsidR="004F6710" w:rsidRPr="00F8666B" w:rsidRDefault="00F8666B" w:rsidP="00D02C48">
      <w:pPr>
        <w:pStyle w:val="11"/>
        <w:ind w:left="680" w:firstLine="680"/>
      </w:pPr>
      <w:r w:rsidRPr="00844E73">
        <w:fldChar w:fldCharType="begin"/>
      </w:r>
      <w:r w:rsidRPr="00844E73">
        <w:instrText xml:space="preserve"> MERGEFIELD </w:instrText>
      </w:r>
      <w:r w:rsidRPr="00844E73">
        <w:rPr>
          <w:rFonts w:hint="eastAsia"/>
        </w:rPr>
        <w:instrText>案由</w:instrText>
      </w:r>
      <w:r w:rsidRPr="00844E73">
        <w:instrText xml:space="preserve"> </w:instrText>
      </w:r>
      <w:r w:rsidRPr="00844E73">
        <w:fldChar w:fldCharType="separate"/>
      </w:r>
      <w:r w:rsidR="002831D9" w:rsidRPr="00C9215A">
        <w:rPr>
          <w:noProof/>
        </w:rPr>
        <w:t>據訴，最高法院110年度台上字第2170號判決違反商業會計法等罪案，檢察官偵查期間疑未全程錄音錄影及涉不正訊問，又法院審理本案疑有應調查而未調查之證據等具多項疑義。究本案實情為何？法院判決有無違背法令情事？是否因人員違失致人民受冤？有深入瞭解之必要</w:t>
      </w:r>
      <w:r w:rsidRPr="00844E73">
        <w:fldChar w:fldCharType="end"/>
      </w:r>
      <w:r w:rsidR="003068FB" w:rsidRPr="00F8666B">
        <w:rPr>
          <w:rFonts w:hint="eastAsia"/>
        </w:rPr>
        <w:t>，</w:t>
      </w:r>
      <w:r w:rsidRPr="00F8666B">
        <w:rPr>
          <w:rFonts w:hAnsi="標楷體" w:hint="eastAsia"/>
          <w:szCs w:val="32"/>
        </w:rPr>
        <w:t>案經調取相關卷證審閱，並</w:t>
      </w:r>
      <w:r w:rsidR="00902616">
        <w:rPr>
          <w:rFonts w:hAnsi="標楷體" w:hint="eastAsia"/>
          <w:szCs w:val="32"/>
        </w:rPr>
        <w:t>函</w:t>
      </w:r>
      <w:proofErr w:type="gramStart"/>
      <w:r w:rsidR="00902616">
        <w:rPr>
          <w:rFonts w:hAnsi="標楷體" w:hint="eastAsia"/>
          <w:szCs w:val="32"/>
        </w:rPr>
        <w:t>詢</w:t>
      </w:r>
      <w:proofErr w:type="gramEnd"/>
      <w:r w:rsidR="00902616">
        <w:rPr>
          <w:rFonts w:hAnsi="標楷體" w:hint="eastAsia"/>
          <w:szCs w:val="32"/>
        </w:rPr>
        <w:t>法務部矯正署</w:t>
      </w:r>
      <w:r w:rsidRPr="00F8666B">
        <w:rPr>
          <w:rFonts w:hAnsi="標楷體" w:hint="eastAsia"/>
          <w:color w:val="000000"/>
          <w:szCs w:val="32"/>
        </w:rPr>
        <w:t>，</w:t>
      </w:r>
      <w:r w:rsidR="00D31D33" w:rsidRPr="00F8666B">
        <w:rPr>
          <w:rFonts w:hAnsi="標楷體" w:hint="eastAsia"/>
        </w:rPr>
        <w:t>全</w:t>
      </w:r>
      <w:proofErr w:type="gramStart"/>
      <w:r w:rsidR="00D31D33" w:rsidRPr="00F8666B">
        <w:rPr>
          <w:rFonts w:hAnsi="標楷體" w:hint="eastAsia"/>
        </w:rPr>
        <w:t>案</w:t>
      </w:r>
      <w:r w:rsidR="00AA0130" w:rsidRPr="00F8666B">
        <w:rPr>
          <w:rFonts w:hAnsi="標楷體" w:hint="eastAsia"/>
        </w:rPr>
        <w:t>業</w:t>
      </w:r>
      <w:r w:rsidR="00FB501B" w:rsidRPr="00F8666B">
        <w:rPr>
          <w:rFonts w:hint="eastAsia"/>
        </w:rPr>
        <w:t>調查竣</w:t>
      </w:r>
      <w:proofErr w:type="gramEnd"/>
      <w:r w:rsidR="00AA0130" w:rsidRPr="00F8666B">
        <w:rPr>
          <w:rFonts w:hint="eastAsia"/>
        </w:rPr>
        <w:t>事</w:t>
      </w:r>
      <w:r w:rsidR="00FB501B" w:rsidRPr="00F8666B">
        <w:rPr>
          <w:rFonts w:hint="eastAsia"/>
        </w:rPr>
        <w:t>，調查意見</w:t>
      </w:r>
      <w:r w:rsidR="00AA0130" w:rsidRPr="00F8666B">
        <w:rPr>
          <w:rFonts w:hint="eastAsia"/>
        </w:rPr>
        <w:t>臚陳</w:t>
      </w:r>
      <w:r w:rsidR="00FB501B" w:rsidRPr="00F8666B">
        <w:rPr>
          <w:rFonts w:hint="eastAsia"/>
        </w:rPr>
        <w:t>如下：</w:t>
      </w:r>
    </w:p>
    <w:p w:rsidR="00073CB5" w:rsidRPr="00C85038" w:rsidRDefault="0001529A" w:rsidP="00DE4238">
      <w:pPr>
        <w:pStyle w:val="2"/>
        <w:rPr>
          <w:b/>
        </w:rPr>
      </w:pPr>
      <w:r w:rsidRPr="0001529A">
        <w:rPr>
          <w:rFonts w:hint="eastAsia"/>
          <w:b/>
        </w:rPr>
        <w:t>臺灣高等法院</w:t>
      </w:r>
      <w:proofErr w:type="gramStart"/>
      <w:r w:rsidRPr="0001529A">
        <w:rPr>
          <w:rFonts w:hint="eastAsia"/>
          <w:b/>
        </w:rPr>
        <w:t>107</w:t>
      </w:r>
      <w:proofErr w:type="gramEnd"/>
      <w:r w:rsidRPr="0001529A">
        <w:rPr>
          <w:rFonts w:hint="eastAsia"/>
          <w:b/>
        </w:rPr>
        <w:t>年度上</w:t>
      </w:r>
      <w:proofErr w:type="gramStart"/>
      <w:r w:rsidRPr="0001529A">
        <w:rPr>
          <w:rFonts w:hint="eastAsia"/>
          <w:b/>
        </w:rPr>
        <w:t>重訴</w:t>
      </w:r>
      <w:proofErr w:type="gramEnd"/>
      <w:r w:rsidRPr="0001529A">
        <w:rPr>
          <w:rFonts w:hint="eastAsia"/>
          <w:b/>
        </w:rPr>
        <w:t>字第30號及</w:t>
      </w:r>
      <w:r w:rsidRPr="0001529A">
        <w:rPr>
          <w:rFonts w:hint="eastAsia"/>
          <w:b/>
          <w:szCs w:val="32"/>
        </w:rPr>
        <w:t>最高法院</w:t>
      </w:r>
      <w:proofErr w:type="gramStart"/>
      <w:r w:rsidRPr="0001529A">
        <w:rPr>
          <w:rFonts w:hint="eastAsia"/>
          <w:b/>
          <w:szCs w:val="32"/>
        </w:rPr>
        <w:t>11</w:t>
      </w:r>
      <w:proofErr w:type="gramEnd"/>
      <w:r w:rsidRPr="0001529A">
        <w:rPr>
          <w:rFonts w:hint="eastAsia"/>
          <w:b/>
          <w:szCs w:val="32"/>
        </w:rPr>
        <w:t>0年度台上字第2170號刑事判決，業就</w:t>
      </w:r>
      <w:r w:rsidRPr="0001529A">
        <w:rPr>
          <w:rFonts w:hAnsi="標楷體" w:hint="eastAsia"/>
          <w:b/>
          <w:szCs w:val="32"/>
        </w:rPr>
        <w:t>「</w:t>
      </w:r>
      <w:r w:rsidRPr="0001529A">
        <w:rPr>
          <w:rFonts w:hint="eastAsia"/>
          <w:b/>
          <w:szCs w:val="32"/>
        </w:rPr>
        <w:t>檢察官有無不正訊問</w:t>
      </w:r>
      <w:r w:rsidRPr="0001529A">
        <w:rPr>
          <w:rFonts w:hAnsi="標楷體" w:hint="eastAsia"/>
          <w:b/>
          <w:szCs w:val="32"/>
        </w:rPr>
        <w:t>」</w:t>
      </w:r>
      <w:r w:rsidRPr="0001529A">
        <w:rPr>
          <w:rFonts w:hint="eastAsia"/>
          <w:b/>
          <w:szCs w:val="32"/>
        </w:rPr>
        <w:t>及「陳訴人如何取得不法款項」等節，詳述其調查證據之</w:t>
      </w:r>
      <w:proofErr w:type="gramStart"/>
      <w:r w:rsidRPr="0001529A">
        <w:rPr>
          <w:rFonts w:hint="eastAsia"/>
          <w:b/>
          <w:szCs w:val="32"/>
        </w:rPr>
        <w:t>結果及憑</w:t>
      </w:r>
      <w:proofErr w:type="gramEnd"/>
      <w:r w:rsidRPr="0001529A">
        <w:rPr>
          <w:rFonts w:hint="eastAsia"/>
          <w:b/>
          <w:szCs w:val="32"/>
        </w:rPr>
        <w:t>以認定犯罪事實之理由，其論證亦未見有何違反經驗法則、論理法則之情事，</w:t>
      </w:r>
      <w:r w:rsidR="00CF35E6">
        <w:rPr>
          <w:rFonts w:hint="eastAsia"/>
          <w:b/>
          <w:szCs w:val="32"/>
        </w:rPr>
        <w:t>則</w:t>
      </w:r>
      <w:r w:rsidRPr="0001529A">
        <w:rPr>
          <w:rFonts w:hint="eastAsia"/>
          <w:b/>
          <w:szCs w:val="32"/>
        </w:rPr>
        <w:t>陳訴人猶持</w:t>
      </w:r>
      <w:r w:rsidR="00CF35E6">
        <w:rPr>
          <w:rFonts w:hint="eastAsia"/>
          <w:b/>
          <w:szCs w:val="32"/>
        </w:rPr>
        <w:t>業</w:t>
      </w:r>
      <w:r w:rsidR="007212D2">
        <w:rPr>
          <w:rFonts w:hint="eastAsia"/>
          <w:b/>
          <w:szCs w:val="32"/>
        </w:rPr>
        <w:t>經法院</w:t>
      </w:r>
      <w:r w:rsidRPr="0001529A">
        <w:rPr>
          <w:rFonts w:hint="eastAsia"/>
          <w:b/>
          <w:szCs w:val="32"/>
        </w:rPr>
        <w:t>審酌論斷之事項再行爭辯</w:t>
      </w:r>
      <w:r w:rsidR="007212D2">
        <w:rPr>
          <w:rFonts w:hint="eastAsia"/>
          <w:b/>
          <w:szCs w:val="32"/>
        </w:rPr>
        <w:t>而無新事證以實其說</w:t>
      </w:r>
      <w:r w:rsidRPr="0001529A">
        <w:rPr>
          <w:rFonts w:hint="eastAsia"/>
          <w:b/>
          <w:szCs w:val="32"/>
        </w:rPr>
        <w:t>，</w:t>
      </w:r>
      <w:r w:rsidR="007212D2">
        <w:rPr>
          <w:rFonts w:hint="eastAsia"/>
          <w:b/>
          <w:szCs w:val="32"/>
        </w:rPr>
        <w:t>實</w:t>
      </w:r>
      <w:r w:rsidRPr="0001529A">
        <w:rPr>
          <w:rFonts w:hint="eastAsia"/>
          <w:b/>
          <w:szCs w:val="32"/>
        </w:rPr>
        <w:t>難</w:t>
      </w:r>
      <w:r w:rsidR="007212D2">
        <w:rPr>
          <w:rFonts w:hint="eastAsia"/>
          <w:b/>
          <w:szCs w:val="32"/>
        </w:rPr>
        <w:t>遽</w:t>
      </w:r>
      <w:r w:rsidRPr="0001529A">
        <w:rPr>
          <w:rFonts w:hint="eastAsia"/>
          <w:b/>
          <w:szCs w:val="32"/>
        </w:rPr>
        <w:t>認</w:t>
      </w:r>
      <w:r w:rsidR="007212D2">
        <w:rPr>
          <w:rFonts w:hint="eastAsia"/>
          <w:b/>
          <w:szCs w:val="32"/>
        </w:rPr>
        <w:t>原判決</w:t>
      </w:r>
      <w:proofErr w:type="gramStart"/>
      <w:r w:rsidR="007212D2">
        <w:rPr>
          <w:rFonts w:hint="eastAsia"/>
          <w:b/>
          <w:szCs w:val="32"/>
        </w:rPr>
        <w:t>有何違</w:t>
      </w:r>
      <w:proofErr w:type="gramEnd"/>
      <w:r w:rsidR="007212D2">
        <w:rPr>
          <w:rFonts w:hint="eastAsia"/>
          <w:b/>
          <w:szCs w:val="32"/>
        </w:rPr>
        <w:t>誤</w:t>
      </w:r>
      <w:r w:rsidR="001D4A77" w:rsidRPr="00C85038">
        <w:rPr>
          <w:rFonts w:hint="eastAsia"/>
          <w:b/>
        </w:rPr>
        <w:t>：</w:t>
      </w:r>
    </w:p>
    <w:p w:rsidR="005E4008" w:rsidRDefault="00CA7CB6" w:rsidP="00690401">
      <w:pPr>
        <w:pStyle w:val="3"/>
        <w:rPr>
          <w:szCs w:val="32"/>
        </w:rPr>
      </w:pPr>
      <w:r>
        <w:rPr>
          <w:rFonts w:hint="eastAsia"/>
          <w:szCs w:val="32"/>
        </w:rPr>
        <w:t>按</w:t>
      </w:r>
      <w:r w:rsidR="005E4008" w:rsidRPr="005E4008">
        <w:rPr>
          <w:rFonts w:hint="eastAsia"/>
          <w:szCs w:val="32"/>
        </w:rPr>
        <w:t>再審係為匡正已確定判決所發生之事實誤認瑕疵而設計，屬</w:t>
      </w:r>
      <w:r w:rsidR="009C4923">
        <w:rPr>
          <w:rFonts w:hAnsi="標楷體" w:hint="eastAsia"/>
          <w:szCs w:val="32"/>
        </w:rPr>
        <w:t>「</w:t>
      </w:r>
      <w:r w:rsidR="005E4008" w:rsidRPr="005E4008">
        <w:rPr>
          <w:rFonts w:hint="eastAsia"/>
          <w:szCs w:val="32"/>
        </w:rPr>
        <w:t>非常救濟</w:t>
      </w:r>
      <w:r w:rsidR="009C4923">
        <w:rPr>
          <w:rFonts w:hAnsi="標楷體" w:hint="eastAsia"/>
          <w:szCs w:val="32"/>
        </w:rPr>
        <w:t>」</w:t>
      </w:r>
      <w:r w:rsidR="005E4008" w:rsidRPr="005E4008">
        <w:rPr>
          <w:rFonts w:hint="eastAsia"/>
          <w:szCs w:val="32"/>
        </w:rPr>
        <w:t>手段，為於保障人權以實現正義，與確保法的安定性以維繫人民對裁判之信賴二者間，求其兩全，聲請再審之新事證，自須足以動搖原確定判決認定之事實，故刑事訴訟法第420條第1項第6款、第3項明定得據以聲請再審之新事實、新證據，非但內容係未經原確定判決法院調查審酌，尚且</w:t>
      </w:r>
      <w:proofErr w:type="gramStart"/>
      <w:r w:rsidR="005E4008" w:rsidRPr="005E4008">
        <w:rPr>
          <w:rFonts w:hint="eastAsia"/>
          <w:szCs w:val="32"/>
        </w:rPr>
        <w:t>須執以</w:t>
      </w:r>
      <w:proofErr w:type="gramEnd"/>
      <w:r w:rsidR="005E4008" w:rsidRPr="005E4008">
        <w:rPr>
          <w:rFonts w:hint="eastAsia"/>
          <w:szCs w:val="32"/>
        </w:rPr>
        <w:t>與原確定判決已調查審酌之舊證據綜合判斷，從形式上觀察，即具有足以動搖原確定判決事實認定之可能性，二者兼備，始足當之</w:t>
      </w:r>
      <w:r w:rsidR="009C4923">
        <w:rPr>
          <w:rFonts w:hint="eastAsia"/>
          <w:szCs w:val="32"/>
        </w:rPr>
        <w:t>；</w:t>
      </w:r>
      <w:r w:rsidR="009C4923" w:rsidRPr="009C4923">
        <w:rPr>
          <w:rFonts w:hint="eastAsia"/>
          <w:szCs w:val="32"/>
        </w:rPr>
        <w:t>如僅對原確定判決認定事實之爭辯，或對原確定判決</w:t>
      </w:r>
      <w:proofErr w:type="gramStart"/>
      <w:r w:rsidR="009C4923" w:rsidRPr="009C4923">
        <w:rPr>
          <w:rFonts w:hint="eastAsia"/>
          <w:szCs w:val="32"/>
        </w:rPr>
        <w:t>採證認</w:t>
      </w:r>
      <w:proofErr w:type="gramEnd"/>
      <w:r w:rsidR="009C4923" w:rsidRPr="009C4923">
        <w:rPr>
          <w:rFonts w:hint="eastAsia"/>
          <w:szCs w:val="32"/>
        </w:rPr>
        <w:t>事職權之行使任意指摘，或對法院依職權取捨證據持相異評價等情，原審法院即使</w:t>
      </w:r>
      <w:proofErr w:type="gramStart"/>
      <w:r w:rsidR="009C4923" w:rsidRPr="009C4923">
        <w:rPr>
          <w:rFonts w:hint="eastAsia"/>
          <w:szCs w:val="32"/>
        </w:rPr>
        <w:t>審酌上</w:t>
      </w:r>
      <w:proofErr w:type="gramEnd"/>
      <w:r w:rsidR="009C4923" w:rsidRPr="009C4923">
        <w:rPr>
          <w:rFonts w:hint="eastAsia"/>
          <w:szCs w:val="32"/>
        </w:rPr>
        <w:t>開證據，亦無法動搖原確定判決者，自非符合得提起再審之要件。</w:t>
      </w:r>
      <w:r w:rsidR="009C4923" w:rsidRPr="00E96E2B">
        <w:rPr>
          <w:rFonts w:hint="eastAsia"/>
          <w:szCs w:val="32"/>
        </w:rPr>
        <w:t>最高法院</w:t>
      </w:r>
      <w:proofErr w:type="gramStart"/>
      <w:r w:rsidR="009C4923" w:rsidRPr="00E96E2B">
        <w:rPr>
          <w:rFonts w:hint="eastAsia"/>
          <w:szCs w:val="32"/>
        </w:rPr>
        <w:t>109</w:t>
      </w:r>
      <w:proofErr w:type="gramEnd"/>
      <w:r w:rsidR="009C4923" w:rsidRPr="00E96E2B">
        <w:rPr>
          <w:rFonts w:hint="eastAsia"/>
          <w:szCs w:val="32"/>
        </w:rPr>
        <w:t>年度</w:t>
      </w:r>
      <w:proofErr w:type="gramStart"/>
      <w:r w:rsidR="009C4923" w:rsidRPr="00E96E2B">
        <w:rPr>
          <w:rFonts w:hint="eastAsia"/>
          <w:szCs w:val="32"/>
        </w:rPr>
        <w:t>台抗</w:t>
      </w:r>
      <w:proofErr w:type="gramEnd"/>
      <w:r w:rsidR="009C4923" w:rsidRPr="00E96E2B">
        <w:rPr>
          <w:rFonts w:hint="eastAsia"/>
          <w:szCs w:val="32"/>
        </w:rPr>
        <w:t>字第81</w:t>
      </w:r>
      <w:r w:rsidR="00BF3DAC">
        <w:rPr>
          <w:rFonts w:hint="eastAsia"/>
          <w:szCs w:val="32"/>
        </w:rPr>
        <w:t>2</w:t>
      </w:r>
      <w:r w:rsidR="009C4923" w:rsidRPr="00E96E2B">
        <w:rPr>
          <w:rFonts w:hint="eastAsia"/>
          <w:szCs w:val="32"/>
        </w:rPr>
        <w:lastRenderedPageBreak/>
        <w:t>號</w:t>
      </w:r>
      <w:r w:rsidR="009C4923">
        <w:rPr>
          <w:rFonts w:hint="eastAsia"/>
          <w:szCs w:val="32"/>
        </w:rPr>
        <w:t>、</w:t>
      </w:r>
      <w:proofErr w:type="gramStart"/>
      <w:r w:rsidR="009C4923" w:rsidRPr="009C4923">
        <w:rPr>
          <w:rFonts w:hint="eastAsia"/>
          <w:szCs w:val="32"/>
        </w:rPr>
        <w:t>10</w:t>
      </w:r>
      <w:proofErr w:type="gramEnd"/>
      <w:r w:rsidR="009C4923" w:rsidRPr="009C4923">
        <w:rPr>
          <w:rFonts w:hint="eastAsia"/>
          <w:szCs w:val="32"/>
        </w:rPr>
        <w:t>9年度</w:t>
      </w:r>
      <w:proofErr w:type="gramStart"/>
      <w:r w:rsidR="009C4923" w:rsidRPr="009C4923">
        <w:rPr>
          <w:rFonts w:hint="eastAsia"/>
          <w:szCs w:val="32"/>
        </w:rPr>
        <w:t>台抗</w:t>
      </w:r>
      <w:proofErr w:type="gramEnd"/>
      <w:r w:rsidR="009C4923" w:rsidRPr="009C4923">
        <w:rPr>
          <w:rFonts w:hint="eastAsia"/>
          <w:szCs w:val="32"/>
        </w:rPr>
        <w:t>字第1432號、</w:t>
      </w:r>
      <w:proofErr w:type="gramStart"/>
      <w:r w:rsidR="009C4923" w:rsidRPr="009C4923">
        <w:rPr>
          <w:rFonts w:hint="eastAsia"/>
          <w:szCs w:val="32"/>
        </w:rPr>
        <w:t>10</w:t>
      </w:r>
      <w:proofErr w:type="gramEnd"/>
      <w:r w:rsidR="009C4923" w:rsidRPr="009C4923">
        <w:rPr>
          <w:rFonts w:hint="eastAsia"/>
          <w:szCs w:val="32"/>
        </w:rPr>
        <w:t>6年度</w:t>
      </w:r>
      <w:proofErr w:type="gramStart"/>
      <w:r w:rsidR="009C4923" w:rsidRPr="009C4923">
        <w:rPr>
          <w:rFonts w:hint="eastAsia"/>
          <w:szCs w:val="32"/>
        </w:rPr>
        <w:t>台抗</w:t>
      </w:r>
      <w:proofErr w:type="gramEnd"/>
      <w:r w:rsidR="009C4923" w:rsidRPr="009C4923">
        <w:rPr>
          <w:rFonts w:hint="eastAsia"/>
          <w:szCs w:val="32"/>
        </w:rPr>
        <w:t>字第165號</w:t>
      </w:r>
      <w:r w:rsidR="009C4923">
        <w:rPr>
          <w:rFonts w:hint="eastAsia"/>
          <w:szCs w:val="32"/>
        </w:rPr>
        <w:t>等</w:t>
      </w:r>
      <w:r w:rsidR="009C4923" w:rsidRPr="009C4923">
        <w:rPr>
          <w:rFonts w:hint="eastAsia"/>
          <w:szCs w:val="32"/>
        </w:rPr>
        <w:t>刑事裁定</w:t>
      </w:r>
      <w:r w:rsidR="009C4923">
        <w:rPr>
          <w:rFonts w:hint="eastAsia"/>
          <w:szCs w:val="32"/>
        </w:rPr>
        <w:t>，</w:t>
      </w:r>
      <w:proofErr w:type="gramStart"/>
      <w:r w:rsidR="005E46FD">
        <w:rPr>
          <w:rFonts w:hint="eastAsia"/>
          <w:szCs w:val="32"/>
        </w:rPr>
        <w:t>均足</w:t>
      </w:r>
      <w:proofErr w:type="gramEnd"/>
      <w:r w:rsidR="005E46FD">
        <w:rPr>
          <w:rFonts w:hint="eastAsia"/>
          <w:szCs w:val="32"/>
        </w:rPr>
        <w:t>資參照</w:t>
      </w:r>
      <w:r w:rsidR="009C4923">
        <w:rPr>
          <w:rFonts w:hint="eastAsia"/>
          <w:szCs w:val="32"/>
        </w:rPr>
        <w:t>。</w:t>
      </w:r>
    </w:p>
    <w:p w:rsidR="00BB68BE" w:rsidRDefault="00A05D6E" w:rsidP="00690401">
      <w:pPr>
        <w:pStyle w:val="3"/>
        <w:rPr>
          <w:rFonts w:hAnsi="標楷體" w:cs="Arial"/>
          <w:szCs w:val="32"/>
        </w:rPr>
      </w:pPr>
      <w:r>
        <w:rPr>
          <w:rFonts w:hint="eastAsia"/>
          <w:szCs w:val="32"/>
        </w:rPr>
        <w:t>查</w:t>
      </w:r>
      <w:r w:rsidR="00FD3E56" w:rsidRPr="00FA7278">
        <w:rPr>
          <w:rFonts w:hint="eastAsia"/>
          <w:szCs w:val="32"/>
        </w:rPr>
        <w:t>本案</w:t>
      </w:r>
      <w:proofErr w:type="gramStart"/>
      <w:r w:rsidR="0002758E" w:rsidRPr="00FA7278">
        <w:rPr>
          <w:rFonts w:hint="eastAsia"/>
          <w:szCs w:val="32"/>
        </w:rPr>
        <w:t>陳訴人</w:t>
      </w:r>
      <w:r w:rsidR="00CD1F99" w:rsidRPr="00FA7278">
        <w:rPr>
          <w:rFonts w:hint="eastAsia"/>
          <w:szCs w:val="32"/>
        </w:rPr>
        <w:t>盛</w:t>
      </w:r>
      <w:r w:rsidR="002831D9">
        <w:rPr>
          <w:rFonts w:hint="eastAsia"/>
          <w:szCs w:val="32"/>
        </w:rPr>
        <w:t>○○</w:t>
      </w:r>
      <w:proofErr w:type="gramEnd"/>
      <w:r w:rsidR="00FE548C">
        <w:rPr>
          <w:rFonts w:hint="eastAsia"/>
          <w:szCs w:val="32"/>
        </w:rPr>
        <w:t>因</w:t>
      </w:r>
      <w:r w:rsidR="0096125C">
        <w:rPr>
          <w:rFonts w:hint="eastAsia"/>
          <w:szCs w:val="32"/>
        </w:rPr>
        <w:t>涉犯業務侵占</w:t>
      </w:r>
      <w:r w:rsidR="004F3AE6">
        <w:rPr>
          <w:rFonts w:hint="eastAsia"/>
          <w:szCs w:val="32"/>
        </w:rPr>
        <w:t>、背信及商業會計法第71條</w:t>
      </w:r>
      <w:proofErr w:type="gramStart"/>
      <w:r w:rsidR="004F3AE6">
        <w:rPr>
          <w:rFonts w:hint="eastAsia"/>
          <w:szCs w:val="32"/>
        </w:rPr>
        <w:t>第1款</w:t>
      </w:r>
      <w:proofErr w:type="gramEnd"/>
      <w:r w:rsidR="004F3AE6">
        <w:rPr>
          <w:rFonts w:hint="eastAsia"/>
          <w:szCs w:val="32"/>
        </w:rPr>
        <w:t>填載不實</w:t>
      </w:r>
      <w:r w:rsidR="0096125C">
        <w:rPr>
          <w:rFonts w:hint="eastAsia"/>
          <w:szCs w:val="32"/>
        </w:rPr>
        <w:t>等罪，</w:t>
      </w:r>
      <w:r w:rsidR="004F3AE6">
        <w:rPr>
          <w:rFonts w:hint="eastAsia"/>
          <w:szCs w:val="32"/>
        </w:rPr>
        <w:t>分別</w:t>
      </w:r>
      <w:r w:rsidR="0096125C">
        <w:rPr>
          <w:rFonts w:hint="eastAsia"/>
          <w:szCs w:val="32"/>
        </w:rPr>
        <w:t>經</w:t>
      </w:r>
      <w:r w:rsidR="004F3AE6" w:rsidRPr="00CD288D">
        <w:rPr>
          <w:rFonts w:hint="eastAsia"/>
        </w:rPr>
        <w:t>臺灣高等法院</w:t>
      </w:r>
      <w:proofErr w:type="gramStart"/>
      <w:r w:rsidR="004F3AE6" w:rsidRPr="00FA7278">
        <w:rPr>
          <w:rFonts w:hint="eastAsia"/>
        </w:rPr>
        <w:t>10</w:t>
      </w:r>
      <w:proofErr w:type="gramEnd"/>
      <w:r w:rsidR="004F3AE6" w:rsidRPr="00FA7278">
        <w:rPr>
          <w:rFonts w:hint="eastAsia"/>
        </w:rPr>
        <w:t>7年</w:t>
      </w:r>
      <w:r w:rsidR="00B86B47">
        <w:rPr>
          <w:rFonts w:hint="eastAsia"/>
        </w:rPr>
        <w:t>度</w:t>
      </w:r>
      <w:r w:rsidR="004F3AE6" w:rsidRPr="00FA7278">
        <w:rPr>
          <w:rFonts w:hint="eastAsia"/>
        </w:rPr>
        <w:t>上</w:t>
      </w:r>
      <w:proofErr w:type="gramStart"/>
      <w:r w:rsidR="004F3AE6" w:rsidRPr="00FA7278">
        <w:rPr>
          <w:rFonts w:hint="eastAsia"/>
        </w:rPr>
        <w:t>重訴</w:t>
      </w:r>
      <w:proofErr w:type="gramEnd"/>
      <w:r w:rsidR="004F3AE6" w:rsidRPr="00FA7278">
        <w:rPr>
          <w:rFonts w:hint="eastAsia"/>
        </w:rPr>
        <w:t>字第30號</w:t>
      </w:r>
      <w:r w:rsidR="004F3AE6">
        <w:rPr>
          <w:rFonts w:hint="eastAsia"/>
        </w:rPr>
        <w:t>、</w:t>
      </w:r>
      <w:r w:rsidR="0096125C">
        <w:rPr>
          <w:rFonts w:hint="eastAsia"/>
          <w:szCs w:val="32"/>
        </w:rPr>
        <w:t>最高法院</w:t>
      </w:r>
      <w:proofErr w:type="gramStart"/>
      <w:r w:rsidR="0096125C">
        <w:rPr>
          <w:rFonts w:hint="eastAsia"/>
          <w:szCs w:val="32"/>
        </w:rPr>
        <w:t>11</w:t>
      </w:r>
      <w:proofErr w:type="gramEnd"/>
      <w:r w:rsidR="0096125C">
        <w:rPr>
          <w:rFonts w:hint="eastAsia"/>
          <w:szCs w:val="32"/>
        </w:rPr>
        <w:t>0年度台上字第2170號</w:t>
      </w:r>
      <w:r w:rsidR="00F86CAF">
        <w:rPr>
          <w:rFonts w:hint="eastAsia"/>
          <w:szCs w:val="32"/>
        </w:rPr>
        <w:t>刑事</w:t>
      </w:r>
      <w:r w:rsidR="0096125C">
        <w:rPr>
          <w:rFonts w:hint="eastAsia"/>
          <w:szCs w:val="32"/>
        </w:rPr>
        <w:t>判決有罪定讞，為此向本院</w:t>
      </w:r>
      <w:r w:rsidR="0002758E" w:rsidRPr="00FA7278">
        <w:rPr>
          <w:rFonts w:hint="eastAsia"/>
          <w:szCs w:val="32"/>
        </w:rPr>
        <w:t>陳</w:t>
      </w:r>
      <w:r w:rsidR="0002758E" w:rsidRPr="001F4AB9">
        <w:rPr>
          <w:rFonts w:hAnsi="標楷體" w:cs="Arial" w:hint="eastAsia"/>
          <w:szCs w:val="32"/>
        </w:rPr>
        <w:t>訴</w:t>
      </w:r>
      <w:r w:rsidR="00B86B47">
        <w:rPr>
          <w:rFonts w:hAnsi="標楷體" w:cs="Arial" w:hint="eastAsia"/>
          <w:szCs w:val="32"/>
        </w:rPr>
        <w:t>，陳訴內容略以</w:t>
      </w:r>
      <w:r w:rsidR="0002758E" w:rsidRPr="001F4AB9">
        <w:rPr>
          <w:rFonts w:hAnsi="標楷體" w:cs="Arial" w:hint="eastAsia"/>
          <w:szCs w:val="32"/>
        </w:rPr>
        <w:t>：</w:t>
      </w:r>
    </w:p>
    <w:p w:rsidR="00B839E3" w:rsidRDefault="00B839E3" w:rsidP="00BB68BE">
      <w:pPr>
        <w:pStyle w:val="4"/>
      </w:pPr>
      <w:r w:rsidRPr="001F4AB9">
        <w:rPr>
          <w:rFonts w:hint="eastAsia"/>
        </w:rPr>
        <w:t>伊在偵查中之自白，係</w:t>
      </w:r>
      <w:r w:rsidR="000B6CD8">
        <w:rPr>
          <w:rFonts w:hint="eastAsia"/>
        </w:rPr>
        <w:t>因疲勞訊問及經</w:t>
      </w:r>
      <w:r w:rsidRPr="001F4AB9">
        <w:rPr>
          <w:rFonts w:hint="eastAsia"/>
        </w:rPr>
        <w:t>檢察官以「不用聲請羈押」利誘、脅迫而為之虛偽陳述</w:t>
      </w:r>
      <w:r w:rsidR="00560778" w:rsidRPr="001F4AB9">
        <w:rPr>
          <w:rFonts w:hint="eastAsia"/>
        </w:rPr>
        <w:t>。伊</w:t>
      </w:r>
      <w:r w:rsidR="002852FC">
        <w:rPr>
          <w:rFonts w:hint="eastAsia"/>
        </w:rPr>
        <w:t>曾</w:t>
      </w:r>
      <w:r w:rsidRPr="001F4AB9">
        <w:rPr>
          <w:rFonts w:hint="eastAsia"/>
        </w:rPr>
        <w:t>於</w:t>
      </w:r>
      <w:r w:rsidR="00B86B47">
        <w:rPr>
          <w:rFonts w:hint="eastAsia"/>
        </w:rPr>
        <w:t>臺灣高等法院</w:t>
      </w:r>
      <w:proofErr w:type="gramStart"/>
      <w:r w:rsidR="00B86B47">
        <w:rPr>
          <w:rFonts w:hint="eastAsia"/>
        </w:rPr>
        <w:t>107</w:t>
      </w:r>
      <w:proofErr w:type="gramEnd"/>
      <w:r w:rsidR="00B86B47">
        <w:rPr>
          <w:rFonts w:hint="eastAsia"/>
        </w:rPr>
        <w:t>年度上</w:t>
      </w:r>
      <w:proofErr w:type="gramStart"/>
      <w:r w:rsidR="00B86B47">
        <w:rPr>
          <w:rFonts w:hint="eastAsia"/>
        </w:rPr>
        <w:t>重訴</w:t>
      </w:r>
      <w:proofErr w:type="gramEnd"/>
      <w:r w:rsidR="00B86B47">
        <w:rPr>
          <w:rFonts w:hint="eastAsia"/>
        </w:rPr>
        <w:t>字第30號</w:t>
      </w:r>
      <w:r w:rsidRPr="00FA7278">
        <w:rPr>
          <w:rFonts w:hint="eastAsia"/>
        </w:rPr>
        <w:t>案(本案最後事實審)審理時</w:t>
      </w:r>
      <w:r w:rsidRPr="00993242">
        <w:rPr>
          <w:rFonts w:hint="eastAsia"/>
        </w:rPr>
        <w:t>，</w:t>
      </w:r>
      <w:r w:rsidRPr="00FA7278">
        <w:rPr>
          <w:rFonts w:hint="eastAsia"/>
        </w:rPr>
        <w:t>請求</w:t>
      </w:r>
      <w:r w:rsidRPr="00FA7278">
        <w:t>勘驗</w:t>
      </w:r>
      <w:r w:rsidR="001F4AB9" w:rsidRPr="00993242">
        <w:rPr>
          <w:rFonts w:hint="eastAsia"/>
        </w:rPr>
        <w:t>105年2月19日</w:t>
      </w:r>
      <w:r w:rsidR="001F4AB9">
        <w:rPr>
          <w:rFonts w:hint="eastAsia"/>
        </w:rPr>
        <w:t>之</w:t>
      </w:r>
      <w:r w:rsidRPr="00FA7278">
        <w:rPr>
          <w:rFonts w:hint="eastAsia"/>
        </w:rPr>
        <w:t>偵訊光碟，惟</w:t>
      </w:r>
      <w:r w:rsidR="00762D13">
        <w:rPr>
          <w:rFonts w:hint="eastAsia"/>
        </w:rPr>
        <w:t>伊</w:t>
      </w:r>
      <w:r w:rsidRPr="00FA7278">
        <w:rPr>
          <w:rFonts w:hint="eastAsia"/>
        </w:rPr>
        <w:t>嗣</w:t>
      </w:r>
      <w:r w:rsidR="000B6CD8">
        <w:rPr>
          <w:rFonts w:hint="eastAsia"/>
        </w:rPr>
        <w:t>經</w:t>
      </w:r>
      <w:r w:rsidRPr="00993242">
        <w:rPr>
          <w:rFonts w:hint="eastAsia"/>
        </w:rPr>
        <w:t>調取光碟後發現，檢察官並未全程錄音錄影</w:t>
      </w:r>
      <w:r w:rsidRPr="00FA7278">
        <w:rPr>
          <w:rFonts w:hint="eastAsia"/>
        </w:rPr>
        <w:t>，</w:t>
      </w:r>
      <w:r w:rsidR="00560778" w:rsidRPr="00FA7278">
        <w:rPr>
          <w:rFonts w:hint="eastAsia"/>
        </w:rPr>
        <w:t>乃</w:t>
      </w:r>
      <w:r w:rsidRPr="00FA7278">
        <w:rPr>
          <w:rFonts w:hint="eastAsia"/>
        </w:rPr>
        <w:t>撤回</w:t>
      </w:r>
      <w:r w:rsidR="000B6CD8">
        <w:rPr>
          <w:rFonts w:hint="eastAsia"/>
        </w:rPr>
        <w:t>該</w:t>
      </w:r>
      <w:r w:rsidRPr="00FA7278">
        <w:rPr>
          <w:rFonts w:hint="eastAsia"/>
        </w:rPr>
        <w:t>部分之證據調查</w:t>
      </w:r>
      <w:r w:rsidRPr="00FA7278">
        <w:t>聲請</w:t>
      </w:r>
      <w:r w:rsidRPr="00FA7278">
        <w:rPr>
          <w:rFonts w:hint="eastAsia"/>
        </w:rPr>
        <w:t>，臺灣高等法院卻倒果為因，稱「顯見其(陳訴人)等對此部分已無爭執」。</w:t>
      </w:r>
      <w:r w:rsidR="00560778" w:rsidRPr="00FA7278">
        <w:rPr>
          <w:rFonts w:hint="eastAsia"/>
        </w:rPr>
        <w:t>又陳訴人另</w:t>
      </w:r>
      <w:r w:rsidR="00560778" w:rsidRPr="00993242">
        <w:rPr>
          <w:rFonts w:hint="eastAsia"/>
        </w:rPr>
        <w:t>聲請傳訊</w:t>
      </w:r>
      <w:r w:rsidR="00560778" w:rsidRPr="00FA7278">
        <w:rPr>
          <w:rFonts w:hint="eastAsia"/>
        </w:rPr>
        <w:t>105年2月1</w:t>
      </w:r>
      <w:r w:rsidR="00560778" w:rsidRPr="00FA7278">
        <w:t>8</w:t>
      </w:r>
      <w:r w:rsidR="00560778" w:rsidRPr="00FA7278">
        <w:rPr>
          <w:rFonts w:hint="eastAsia"/>
        </w:rPr>
        <w:t>、19日陪同陳訴人之辯護人</w:t>
      </w:r>
      <w:r w:rsidR="00560778" w:rsidRPr="00993242">
        <w:rPr>
          <w:rFonts w:hint="eastAsia"/>
        </w:rPr>
        <w:t>陳</w:t>
      </w:r>
      <w:r w:rsidR="002831D9">
        <w:rPr>
          <w:rFonts w:hint="eastAsia"/>
        </w:rPr>
        <w:t>○○</w:t>
      </w:r>
      <w:r w:rsidR="00560778" w:rsidRPr="00993242">
        <w:rPr>
          <w:rFonts w:hint="eastAsia"/>
        </w:rPr>
        <w:t>律師到庭作證有無不正訊問情事，法院卻</w:t>
      </w:r>
      <w:r w:rsidR="00560778" w:rsidRPr="00FA7278">
        <w:rPr>
          <w:rFonts w:hint="eastAsia"/>
        </w:rPr>
        <w:t>以陳訴人之</w:t>
      </w:r>
      <w:r w:rsidR="00560778" w:rsidRPr="00993242">
        <w:rPr>
          <w:rFonts w:hint="eastAsia"/>
        </w:rPr>
        <w:t>辯護人</w:t>
      </w:r>
      <w:r w:rsidR="00560778" w:rsidRPr="00FA7278">
        <w:rPr>
          <w:rFonts w:hint="eastAsia"/>
        </w:rPr>
        <w:t>於</w:t>
      </w:r>
      <w:r w:rsidR="00560778" w:rsidRPr="00FA7278">
        <w:t>言詞辯論</w:t>
      </w:r>
      <w:r w:rsidR="00560778" w:rsidRPr="00FA7278">
        <w:rPr>
          <w:rFonts w:hint="eastAsia"/>
        </w:rPr>
        <w:t>終結前未再為該主張，且於審理時就有無證據請求調查時表示「已無證據請求調查」為由，拒絕傳訊</w:t>
      </w:r>
      <w:r w:rsidR="00FE7FB4">
        <w:rPr>
          <w:rFonts w:hint="eastAsia"/>
        </w:rPr>
        <w:t>；</w:t>
      </w:r>
      <w:proofErr w:type="gramStart"/>
      <w:r w:rsidR="00FE7FB4">
        <w:rPr>
          <w:rFonts w:hint="eastAsia"/>
        </w:rPr>
        <w:t>惟</w:t>
      </w:r>
      <w:proofErr w:type="gramEnd"/>
      <w:r w:rsidR="00762D13">
        <w:rPr>
          <w:rFonts w:hint="eastAsia"/>
        </w:rPr>
        <w:t>陳訴人</w:t>
      </w:r>
      <w:r w:rsidR="00762D13" w:rsidRPr="00F8411D">
        <w:rPr>
          <w:rFonts w:hint="eastAsia"/>
        </w:rPr>
        <w:t>之辯護人既然曾於準備程序期日具狀聲請傳訊證人，直到審理期日又未曾撤回之</w:t>
      </w:r>
      <w:r w:rsidR="00762D13">
        <w:rPr>
          <w:rFonts w:hint="eastAsia"/>
        </w:rPr>
        <w:t>，則辯護人</w:t>
      </w:r>
      <w:r w:rsidR="00762D13" w:rsidRPr="00F8411D">
        <w:rPr>
          <w:rFonts w:hint="eastAsia"/>
        </w:rPr>
        <w:t>所謂「已無證據請求調查」</w:t>
      </w:r>
      <w:r w:rsidR="00762D13">
        <w:rPr>
          <w:rFonts w:hint="eastAsia"/>
        </w:rPr>
        <w:t>，</w:t>
      </w:r>
      <w:r w:rsidR="00762D13" w:rsidRPr="00F8411D">
        <w:rPr>
          <w:rFonts w:hint="eastAsia"/>
        </w:rPr>
        <w:t>當然是指無「其他」新增需要調查之證據而言</w:t>
      </w:r>
      <w:r w:rsidR="00762D13">
        <w:rPr>
          <w:rFonts w:hint="eastAsia"/>
        </w:rPr>
        <w:t>，</w:t>
      </w:r>
      <w:r w:rsidR="00560778" w:rsidRPr="00FA7278">
        <w:rPr>
          <w:rFonts w:hint="eastAsia"/>
        </w:rPr>
        <w:t>因認本案</w:t>
      </w:r>
      <w:r w:rsidR="00560778" w:rsidRPr="000B6CD8">
        <w:rPr>
          <w:rFonts w:hint="eastAsia"/>
        </w:rPr>
        <w:t>原確定判決有判決確定前已存在或成立而未及調查斟酌之證據</w:t>
      </w:r>
      <w:r w:rsidR="00FA7278" w:rsidRPr="000B6CD8">
        <w:rPr>
          <w:rFonts w:hint="eastAsia"/>
        </w:rPr>
        <w:t>等</w:t>
      </w:r>
      <w:r w:rsidR="00762D13" w:rsidRPr="000B6CD8">
        <w:rPr>
          <w:rFonts w:hint="eastAsia"/>
        </w:rPr>
        <w:t>情</w:t>
      </w:r>
      <w:r w:rsidR="00560778" w:rsidRPr="00FA7278">
        <w:rPr>
          <w:rFonts w:hint="eastAsia"/>
        </w:rPr>
        <w:t>。</w:t>
      </w:r>
    </w:p>
    <w:p w:rsidR="008572BC" w:rsidRPr="000A2133" w:rsidRDefault="005632EF" w:rsidP="00E0745E">
      <w:pPr>
        <w:pStyle w:val="4"/>
        <w:rPr>
          <w:rFonts w:hAnsi="標楷體" w:cs="Arial"/>
          <w:szCs w:val="32"/>
        </w:rPr>
      </w:pPr>
      <w:r w:rsidRPr="000A2133">
        <w:rPr>
          <w:rFonts w:hAnsi="標楷體" w:cs="Arial" w:hint="eastAsia"/>
          <w:szCs w:val="32"/>
        </w:rPr>
        <w:t>本案金錢進出數億，何可能以現金交給陳訴人?又何可能不會要求陳訴人簽收?更重要的是，陳訴人之所有帳戶經過清查，都沒有各該金錢進出</w:t>
      </w:r>
      <w:r>
        <w:rPr>
          <w:rFonts w:hAnsi="標楷體" w:cs="Arial" w:hint="eastAsia"/>
          <w:szCs w:val="32"/>
        </w:rPr>
        <w:t>，</w:t>
      </w:r>
      <w:r w:rsidRPr="000A2133">
        <w:rPr>
          <w:rFonts w:hAnsi="標楷體" w:cs="Arial" w:hint="eastAsia"/>
          <w:szCs w:val="32"/>
        </w:rPr>
        <w:t>可見證人李何</w:t>
      </w:r>
      <w:r w:rsidR="002831D9">
        <w:rPr>
          <w:rFonts w:hAnsi="標楷體" w:cs="Arial" w:hint="eastAsia"/>
          <w:szCs w:val="32"/>
        </w:rPr>
        <w:t>○○</w:t>
      </w:r>
      <w:r w:rsidRPr="000A2133">
        <w:rPr>
          <w:rFonts w:hAnsi="標楷體" w:cs="Arial" w:hint="eastAsia"/>
          <w:szCs w:val="32"/>
        </w:rPr>
        <w:t>說法根本不合於經驗法則</w:t>
      </w:r>
      <w:r>
        <w:rPr>
          <w:rFonts w:hAnsi="標楷體" w:cs="Arial" w:hint="eastAsia"/>
          <w:szCs w:val="32"/>
        </w:rPr>
        <w:t>；</w:t>
      </w:r>
      <w:proofErr w:type="gramStart"/>
      <w:r>
        <w:rPr>
          <w:rFonts w:hAnsi="標楷體" w:cs="Arial" w:hint="eastAsia"/>
          <w:szCs w:val="32"/>
        </w:rPr>
        <w:t>惟</w:t>
      </w:r>
      <w:r w:rsidR="008572BC" w:rsidRPr="00F8411D">
        <w:rPr>
          <w:rFonts w:hAnsi="標楷體" w:cs="Arial" w:hint="eastAsia"/>
          <w:szCs w:val="32"/>
        </w:rPr>
        <w:t>歷審</w:t>
      </w:r>
      <w:proofErr w:type="gramEnd"/>
      <w:r w:rsidR="008572BC" w:rsidRPr="00E0745E">
        <w:rPr>
          <w:rFonts w:hint="eastAsia"/>
        </w:rPr>
        <w:t>判決</w:t>
      </w:r>
      <w:r w:rsidRPr="00F8411D">
        <w:rPr>
          <w:rFonts w:hAnsi="標楷體" w:cs="Arial" w:hint="eastAsia"/>
          <w:szCs w:val="32"/>
        </w:rPr>
        <w:t>完全忽視「沒有金流證明</w:t>
      </w:r>
      <w:r>
        <w:rPr>
          <w:rFonts w:hAnsi="標楷體" w:cs="Arial" w:hint="eastAsia"/>
          <w:szCs w:val="32"/>
        </w:rPr>
        <w:t>伊</w:t>
      </w:r>
      <w:r w:rsidRPr="00F8411D">
        <w:rPr>
          <w:rFonts w:hAnsi="標楷體" w:cs="Arial" w:hint="eastAsia"/>
          <w:szCs w:val="32"/>
        </w:rPr>
        <w:t>取得</w:t>
      </w:r>
      <w:r w:rsidRPr="00F8411D">
        <w:rPr>
          <w:rFonts w:hAnsi="標楷體" w:cs="Arial" w:hint="eastAsia"/>
          <w:szCs w:val="32"/>
        </w:rPr>
        <w:lastRenderedPageBreak/>
        <w:t>不法所得」</w:t>
      </w:r>
      <w:r w:rsidRPr="000A2133">
        <w:rPr>
          <w:rFonts w:hAnsi="標楷體" w:cs="Arial" w:hint="eastAsia"/>
          <w:szCs w:val="32"/>
        </w:rPr>
        <w:t>，</w:t>
      </w:r>
      <w:r w:rsidR="00883B8B" w:rsidRPr="00F8411D">
        <w:rPr>
          <w:rFonts w:hAnsi="標楷體" w:cs="Arial" w:hint="eastAsia"/>
          <w:szCs w:val="32"/>
        </w:rPr>
        <w:t>對於</w:t>
      </w:r>
      <w:r w:rsidR="00883B8B">
        <w:rPr>
          <w:rFonts w:hAnsi="標楷體" w:cs="Arial" w:hint="eastAsia"/>
          <w:szCs w:val="32"/>
        </w:rPr>
        <w:t>伊</w:t>
      </w:r>
      <w:r w:rsidR="00883B8B" w:rsidRPr="00F8411D">
        <w:rPr>
          <w:rFonts w:hAnsi="標楷體" w:cs="Arial" w:hint="eastAsia"/>
          <w:szCs w:val="32"/>
        </w:rPr>
        <w:t>究竟收受何人交付之現金？現金性質為何？金額多少？</w:t>
      </w:r>
      <w:r w:rsidR="00883B8B">
        <w:rPr>
          <w:rFonts w:hAnsi="標楷體" w:cs="Arial" w:hint="eastAsia"/>
          <w:szCs w:val="32"/>
        </w:rPr>
        <w:t>等節，均未</w:t>
      </w:r>
      <w:proofErr w:type="gramStart"/>
      <w:r w:rsidR="00883B8B">
        <w:rPr>
          <w:rFonts w:hAnsi="標楷體" w:cs="Arial" w:hint="eastAsia"/>
          <w:szCs w:val="32"/>
        </w:rPr>
        <w:t>釐</w:t>
      </w:r>
      <w:proofErr w:type="gramEnd"/>
      <w:r w:rsidR="00883B8B">
        <w:rPr>
          <w:rFonts w:hAnsi="標楷體" w:cs="Arial" w:hint="eastAsia"/>
          <w:szCs w:val="32"/>
        </w:rPr>
        <w:t>清</w:t>
      </w:r>
      <w:r w:rsidR="00883B8B" w:rsidRPr="000A2133">
        <w:rPr>
          <w:rFonts w:hAnsi="標楷體" w:cs="Arial" w:hint="eastAsia"/>
          <w:szCs w:val="32"/>
        </w:rPr>
        <w:t>，</w:t>
      </w:r>
      <w:r w:rsidR="00883B8B">
        <w:rPr>
          <w:rFonts w:hAnsi="標楷體" w:cs="Arial" w:hint="eastAsia"/>
          <w:szCs w:val="32"/>
        </w:rPr>
        <w:t>率爾</w:t>
      </w:r>
      <w:r w:rsidRPr="000A2133">
        <w:rPr>
          <w:rFonts w:hAnsi="標楷體" w:cs="Arial" w:hint="eastAsia"/>
          <w:szCs w:val="32"/>
        </w:rPr>
        <w:t>做出不</w:t>
      </w:r>
      <w:proofErr w:type="gramStart"/>
      <w:r w:rsidRPr="000A2133">
        <w:rPr>
          <w:rFonts w:hAnsi="標楷體" w:cs="Arial" w:hint="eastAsia"/>
          <w:szCs w:val="32"/>
        </w:rPr>
        <w:t>利益於伊</w:t>
      </w:r>
      <w:proofErr w:type="gramEnd"/>
      <w:r w:rsidRPr="000A2133">
        <w:rPr>
          <w:rFonts w:hAnsi="標楷體" w:cs="Arial" w:hint="eastAsia"/>
          <w:szCs w:val="32"/>
        </w:rPr>
        <w:t>之認定</w:t>
      </w:r>
      <w:r>
        <w:rPr>
          <w:rFonts w:hAnsi="標楷體" w:cs="Arial" w:hint="eastAsia"/>
          <w:szCs w:val="32"/>
        </w:rPr>
        <w:t>，</w:t>
      </w:r>
      <w:r w:rsidR="000A2133" w:rsidRPr="000A2133">
        <w:rPr>
          <w:rFonts w:hAnsi="標楷體" w:cs="Arial" w:hint="eastAsia"/>
          <w:szCs w:val="32"/>
        </w:rPr>
        <w:t>亦有違誤。</w:t>
      </w:r>
    </w:p>
    <w:p w:rsidR="002C6522" w:rsidRDefault="00623A45" w:rsidP="00762D13">
      <w:pPr>
        <w:pStyle w:val="3"/>
        <w:rPr>
          <w:szCs w:val="32"/>
        </w:rPr>
      </w:pPr>
      <w:r>
        <w:rPr>
          <w:rFonts w:hint="eastAsia"/>
          <w:szCs w:val="32"/>
        </w:rPr>
        <w:t>惟</w:t>
      </w:r>
      <w:r w:rsidR="005E46FD">
        <w:rPr>
          <w:rFonts w:hint="eastAsia"/>
          <w:szCs w:val="32"/>
        </w:rPr>
        <w:t>經審閱</w:t>
      </w:r>
      <w:r w:rsidR="00A05D6E">
        <w:rPr>
          <w:rFonts w:hint="eastAsia"/>
          <w:szCs w:val="32"/>
        </w:rPr>
        <w:t>原審案卷</w:t>
      </w:r>
      <w:r>
        <w:rPr>
          <w:rFonts w:hint="eastAsia"/>
          <w:szCs w:val="32"/>
        </w:rPr>
        <w:t>：</w:t>
      </w:r>
    </w:p>
    <w:p w:rsidR="00A05D6E" w:rsidRDefault="00A05D6E" w:rsidP="002C6522">
      <w:pPr>
        <w:pStyle w:val="4"/>
      </w:pPr>
      <w:r>
        <w:rPr>
          <w:rFonts w:hint="eastAsia"/>
        </w:rPr>
        <w:t>有關陳訴人自白任意性部分：</w:t>
      </w:r>
    </w:p>
    <w:p w:rsidR="00145760" w:rsidRDefault="00EF68A9" w:rsidP="00145760">
      <w:pPr>
        <w:pStyle w:val="5"/>
      </w:pPr>
      <w:r>
        <w:rPr>
          <w:rFonts w:hint="eastAsia"/>
        </w:rPr>
        <w:t>查</w:t>
      </w:r>
      <w:r w:rsidR="00CD288D" w:rsidRPr="00CD288D">
        <w:rPr>
          <w:rFonts w:hint="eastAsia"/>
        </w:rPr>
        <w:t>陳訴人</w:t>
      </w:r>
      <w:r w:rsidR="00623A45" w:rsidRPr="00CD288D">
        <w:rPr>
          <w:rFonts w:hint="eastAsia"/>
        </w:rPr>
        <w:t>於105年2月18日、19日之調</w:t>
      </w:r>
      <w:proofErr w:type="gramStart"/>
      <w:r w:rsidR="00623A45" w:rsidRPr="00CD288D">
        <w:rPr>
          <w:rFonts w:hint="eastAsia"/>
        </w:rPr>
        <w:t>詢</w:t>
      </w:r>
      <w:proofErr w:type="gramEnd"/>
      <w:r w:rsidR="00623A45" w:rsidRPr="00CD288D">
        <w:rPr>
          <w:rFonts w:hint="eastAsia"/>
        </w:rPr>
        <w:t>、偵訊筆錄，</w:t>
      </w:r>
      <w:proofErr w:type="gramStart"/>
      <w:r w:rsidR="00623A45" w:rsidRPr="00CD288D">
        <w:rPr>
          <w:rFonts w:hint="eastAsia"/>
        </w:rPr>
        <w:t>均有</w:t>
      </w:r>
      <w:proofErr w:type="gramEnd"/>
      <w:r w:rsidR="00623A45" w:rsidRPr="00CD288D">
        <w:rPr>
          <w:rFonts w:hint="eastAsia"/>
        </w:rPr>
        <w:t>其當時之辯護人陳</w:t>
      </w:r>
      <w:r w:rsidR="002831D9">
        <w:rPr>
          <w:rFonts w:hint="eastAsia"/>
        </w:rPr>
        <w:t>○○</w:t>
      </w:r>
      <w:proofErr w:type="gramStart"/>
      <w:r w:rsidR="00623A45" w:rsidRPr="00CD288D">
        <w:rPr>
          <w:rFonts w:hint="eastAsia"/>
        </w:rPr>
        <w:t>律師在場陪</w:t>
      </w:r>
      <w:proofErr w:type="gramEnd"/>
      <w:r w:rsidR="00623A45" w:rsidRPr="00CD288D">
        <w:rPr>
          <w:rFonts w:hint="eastAsia"/>
        </w:rPr>
        <w:t>同</w:t>
      </w:r>
      <w:r w:rsidR="00D10AA4">
        <w:rPr>
          <w:rFonts w:hint="eastAsia"/>
        </w:rPr>
        <w:t xml:space="preserve"> (</w:t>
      </w:r>
      <w:proofErr w:type="gramStart"/>
      <w:r w:rsidR="00D10AA4" w:rsidRPr="00CD288D">
        <w:rPr>
          <w:rFonts w:hint="eastAsia"/>
        </w:rPr>
        <w:t>他字</w:t>
      </w:r>
      <w:proofErr w:type="gramEnd"/>
      <w:r w:rsidR="00D10AA4" w:rsidRPr="00CD288D">
        <w:rPr>
          <w:rFonts w:hint="eastAsia"/>
        </w:rPr>
        <w:t>卷</w:t>
      </w:r>
      <w:r w:rsidR="00D10AA4" w:rsidRPr="00CD288D">
        <w:rPr>
          <w:rFonts w:ascii="MS Mincho" w:eastAsia="MS Mincho" w:hAnsi="MS Mincho" w:cs="MS Mincho" w:hint="eastAsia"/>
        </w:rPr>
        <w:t>㈢</w:t>
      </w:r>
      <w:r w:rsidR="00D10AA4" w:rsidRPr="00CD288D">
        <w:rPr>
          <w:rFonts w:hint="eastAsia"/>
        </w:rPr>
        <w:t>第214頁，辯護人簽名見同卷第230頁；同卷第277至284頁</w:t>
      </w:r>
      <w:r w:rsidR="00D10AA4">
        <w:rPr>
          <w:rFonts w:hint="eastAsia"/>
        </w:rPr>
        <w:t>)</w:t>
      </w:r>
      <w:r w:rsidR="00623A45" w:rsidRPr="00CD288D">
        <w:rPr>
          <w:rFonts w:hint="eastAsia"/>
        </w:rPr>
        <w:t>，</w:t>
      </w:r>
      <w:r w:rsidR="000361AB">
        <w:rPr>
          <w:rFonts w:hint="eastAsia"/>
        </w:rPr>
        <w:t>允</w:t>
      </w:r>
      <w:r w:rsidR="00B05170">
        <w:rPr>
          <w:rFonts w:hint="eastAsia"/>
        </w:rPr>
        <w:t>可協助</w:t>
      </w:r>
      <w:r w:rsidR="00440E12">
        <w:rPr>
          <w:rFonts w:hint="eastAsia"/>
        </w:rPr>
        <w:t>保障</w:t>
      </w:r>
      <w:r w:rsidR="0042355A">
        <w:rPr>
          <w:rFonts w:hint="eastAsia"/>
        </w:rPr>
        <w:t>其自白之任意性；</w:t>
      </w:r>
      <w:r w:rsidR="0042355A" w:rsidRPr="00B54DC2">
        <w:rPr>
          <w:rFonts w:hint="eastAsia"/>
        </w:rPr>
        <w:t>再觀諸</w:t>
      </w:r>
      <w:proofErr w:type="gramStart"/>
      <w:r w:rsidR="0042355A" w:rsidRPr="00B54DC2">
        <w:rPr>
          <w:rFonts w:hint="eastAsia"/>
        </w:rPr>
        <w:t>筆錄紀載</w:t>
      </w:r>
      <w:proofErr w:type="gramEnd"/>
      <w:r w:rsidR="0042355A" w:rsidRPr="00B54DC2">
        <w:rPr>
          <w:rFonts w:hint="eastAsia"/>
        </w:rPr>
        <w:t>，檢察官於105年2月19日訊問</w:t>
      </w:r>
      <w:r w:rsidR="00FA32A6">
        <w:rPr>
          <w:rFonts w:hint="eastAsia"/>
        </w:rPr>
        <w:t>陳訴人</w:t>
      </w:r>
      <w:r w:rsidR="0042355A" w:rsidRPr="00B54DC2">
        <w:rPr>
          <w:rFonts w:hint="eastAsia"/>
        </w:rPr>
        <w:t>時，</w:t>
      </w:r>
      <w:r w:rsidR="00471DD9">
        <w:rPr>
          <w:rFonts w:hint="eastAsia"/>
        </w:rPr>
        <w:t>除</w:t>
      </w:r>
      <w:r w:rsidR="00471DD9" w:rsidRPr="00CD288D">
        <w:rPr>
          <w:rFonts w:hint="eastAsia"/>
        </w:rPr>
        <w:t>陳</w:t>
      </w:r>
      <w:r w:rsidR="002831D9">
        <w:rPr>
          <w:rFonts w:hint="eastAsia"/>
        </w:rPr>
        <w:t>○○</w:t>
      </w:r>
      <w:r w:rsidR="00471DD9" w:rsidRPr="00CD288D">
        <w:rPr>
          <w:rFonts w:hint="eastAsia"/>
        </w:rPr>
        <w:t>律師</w:t>
      </w:r>
      <w:r w:rsidR="00471DD9">
        <w:rPr>
          <w:rFonts w:hint="eastAsia"/>
        </w:rPr>
        <w:t>外，</w:t>
      </w:r>
      <w:proofErr w:type="gramStart"/>
      <w:r w:rsidR="0042355A" w:rsidRPr="00B54DC2">
        <w:rPr>
          <w:rFonts w:hint="eastAsia"/>
        </w:rPr>
        <w:t>同庭</w:t>
      </w:r>
      <w:r w:rsidR="0042355A">
        <w:rPr>
          <w:rFonts w:hint="eastAsia"/>
        </w:rPr>
        <w:t>尚</w:t>
      </w:r>
      <w:proofErr w:type="gramEnd"/>
      <w:r w:rsidR="0042355A" w:rsidRPr="00B54DC2">
        <w:rPr>
          <w:rFonts w:hint="eastAsia"/>
        </w:rPr>
        <w:t>有同案被告熊</w:t>
      </w:r>
      <w:r w:rsidR="002831D9">
        <w:rPr>
          <w:rFonts w:hint="eastAsia"/>
        </w:rPr>
        <w:t>○○</w:t>
      </w:r>
      <w:r w:rsidR="0042355A" w:rsidRPr="00B54DC2">
        <w:rPr>
          <w:rFonts w:hint="eastAsia"/>
        </w:rPr>
        <w:t>以證人身分一同接受訊問，檢察官</w:t>
      </w:r>
      <w:r w:rsidR="0042355A">
        <w:rPr>
          <w:rFonts w:hint="eastAsia"/>
        </w:rPr>
        <w:t>於</w:t>
      </w:r>
      <w:r w:rsidR="0042355A" w:rsidRPr="00B54DC2">
        <w:rPr>
          <w:rFonts w:hint="eastAsia"/>
        </w:rPr>
        <w:t>熊</w:t>
      </w:r>
      <w:r w:rsidR="002831D9">
        <w:rPr>
          <w:rFonts w:hint="eastAsia"/>
        </w:rPr>
        <w:t>○○</w:t>
      </w:r>
      <w:proofErr w:type="gramStart"/>
      <w:r w:rsidR="0042355A" w:rsidRPr="00B54DC2">
        <w:rPr>
          <w:rFonts w:hint="eastAsia"/>
        </w:rPr>
        <w:t>證述</w:t>
      </w:r>
      <w:proofErr w:type="gramEnd"/>
      <w:r w:rsidR="0042355A" w:rsidRPr="00B54DC2">
        <w:rPr>
          <w:rFonts w:hint="eastAsia"/>
        </w:rPr>
        <w:t>後，</w:t>
      </w:r>
      <w:proofErr w:type="gramStart"/>
      <w:r w:rsidR="00FA32A6" w:rsidRPr="00B54DC2">
        <w:rPr>
          <w:rFonts w:hint="eastAsia"/>
        </w:rPr>
        <w:t>多次就熊</w:t>
      </w:r>
      <w:r w:rsidR="002831D9">
        <w:rPr>
          <w:rFonts w:hint="eastAsia"/>
        </w:rPr>
        <w:t>○</w:t>
      </w:r>
      <w:proofErr w:type="gramEnd"/>
      <w:r w:rsidR="002831D9">
        <w:rPr>
          <w:rFonts w:hint="eastAsia"/>
        </w:rPr>
        <w:t>○</w:t>
      </w:r>
      <w:r w:rsidR="00FA32A6" w:rsidRPr="00B54DC2">
        <w:rPr>
          <w:rFonts w:hint="eastAsia"/>
        </w:rPr>
        <w:t>所證可能不利於</w:t>
      </w:r>
      <w:r w:rsidR="00FA32A6">
        <w:rPr>
          <w:rFonts w:hint="eastAsia"/>
        </w:rPr>
        <w:t>陳訴人</w:t>
      </w:r>
      <w:r w:rsidR="00FA32A6" w:rsidRPr="00B54DC2">
        <w:rPr>
          <w:rFonts w:hint="eastAsia"/>
        </w:rPr>
        <w:t>之處，立即讓</w:t>
      </w:r>
      <w:r w:rsidR="00FA32A6">
        <w:rPr>
          <w:rFonts w:hint="eastAsia"/>
        </w:rPr>
        <w:t>陳訴人</w:t>
      </w:r>
      <w:r w:rsidR="00FA32A6" w:rsidRPr="00B54DC2">
        <w:rPr>
          <w:rFonts w:hint="eastAsia"/>
        </w:rPr>
        <w:t>表示意見</w:t>
      </w:r>
      <w:r w:rsidR="005F6ED1">
        <w:rPr>
          <w:rFonts w:hint="eastAsia"/>
        </w:rPr>
        <w:t>(</w:t>
      </w:r>
      <w:r w:rsidR="0042355A" w:rsidRPr="00B54DC2">
        <w:rPr>
          <w:rFonts w:hint="eastAsia"/>
        </w:rPr>
        <w:t>見</w:t>
      </w:r>
      <w:proofErr w:type="gramStart"/>
      <w:r w:rsidR="0042355A" w:rsidRPr="00B54DC2">
        <w:rPr>
          <w:rFonts w:hint="eastAsia"/>
        </w:rPr>
        <w:t>他字</w:t>
      </w:r>
      <w:proofErr w:type="gramEnd"/>
      <w:r w:rsidR="0042355A" w:rsidRPr="00B54DC2">
        <w:rPr>
          <w:rFonts w:hint="eastAsia"/>
        </w:rPr>
        <w:t>卷</w:t>
      </w:r>
      <w:r w:rsidR="0042355A" w:rsidRPr="00B54DC2">
        <w:rPr>
          <w:rFonts w:ascii="MS Gothic" w:eastAsia="MS Gothic" w:hAnsi="MS Gothic" w:cs="MS Gothic" w:hint="eastAsia"/>
        </w:rPr>
        <w:t>㈢</w:t>
      </w:r>
      <w:r w:rsidR="0042355A" w:rsidRPr="00FA3AD9">
        <w:rPr>
          <w:rFonts w:hint="eastAsia"/>
        </w:rPr>
        <w:t>第</w:t>
      </w:r>
      <w:r w:rsidR="0042355A" w:rsidRPr="00B54DC2">
        <w:rPr>
          <w:rFonts w:hint="eastAsia"/>
        </w:rPr>
        <w:t>280頁、第282頁</w:t>
      </w:r>
      <w:r w:rsidR="005F6ED1">
        <w:rPr>
          <w:rFonts w:hint="eastAsia"/>
        </w:rPr>
        <w:t>)</w:t>
      </w:r>
      <w:r w:rsidR="00FA32A6">
        <w:rPr>
          <w:rFonts w:hint="eastAsia"/>
        </w:rPr>
        <w:t>，陳訴人</w:t>
      </w:r>
      <w:r w:rsidR="00FA32A6" w:rsidRPr="00B54DC2">
        <w:rPr>
          <w:rFonts w:hint="eastAsia"/>
        </w:rPr>
        <w:t>並供稱：「</w:t>
      </w:r>
      <w:r w:rsidR="005F6ED1">
        <w:rPr>
          <w:rFonts w:hint="eastAsia"/>
        </w:rPr>
        <w:t>(</w:t>
      </w:r>
      <w:r w:rsidR="00FA32A6" w:rsidRPr="00B54DC2">
        <w:rPr>
          <w:rFonts w:hint="eastAsia"/>
        </w:rPr>
        <w:t>剛於調查局之供述是否皆出於自由意志陳述？</w:t>
      </w:r>
      <w:r w:rsidR="005F6ED1">
        <w:rPr>
          <w:rFonts w:hint="eastAsia"/>
        </w:rPr>
        <w:t>)</w:t>
      </w:r>
      <w:r w:rsidR="00FA32A6" w:rsidRPr="00B54DC2">
        <w:rPr>
          <w:rFonts w:hint="eastAsia"/>
        </w:rPr>
        <w:t>是，沒有受不正方法而得供述」、「</w:t>
      </w:r>
      <w:r w:rsidR="005F6ED1">
        <w:rPr>
          <w:rFonts w:hint="eastAsia"/>
        </w:rPr>
        <w:t>(</w:t>
      </w:r>
      <w:r w:rsidR="00FA32A6" w:rsidRPr="00B54DC2">
        <w:rPr>
          <w:rFonts w:hint="eastAsia"/>
        </w:rPr>
        <w:t>調查局提示你簽字之部分，你說你簽的就是你簽的，是否如此？</w:t>
      </w:r>
      <w:r w:rsidR="005F6ED1">
        <w:rPr>
          <w:rFonts w:hint="eastAsia"/>
        </w:rPr>
        <w:t>)</w:t>
      </w:r>
      <w:r w:rsidR="00FA32A6" w:rsidRPr="00B54DC2">
        <w:rPr>
          <w:rFonts w:hint="eastAsia"/>
        </w:rPr>
        <w:t>是，我承認」、「</w:t>
      </w:r>
      <w:r w:rsidR="005F6ED1">
        <w:rPr>
          <w:rFonts w:hint="eastAsia"/>
        </w:rPr>
        <w:t>(</w:t>
      </w:r>
      <w:r w:rsidR="00FA32A6" w:rsidRPr="00B54DC2">
        <w:rPr>
          <w:rFonts w:hint="eastAsia"/>
        </w:rPr>
        <w:t>就你所為涉業務侵占和背信罪，是否認罪？</w:t>
      </w:r>
      <w:r w:rsidR="005F6ED1">
        <w:rPr>
          <w:rFonts w:hint="eastAsia"/>
        </w:rPr>
        <w:t>)</w:t>
      </w:r>
      <w:r w:rsidR="00FA32A6" w:rsidRPr="00B54DC2">
        <w:rPr>
          <w:rFonts w:hint="eastAsia"/>
        </w:rPr>
        <w:t>我認罪，在過去我認為我父親是學校創辦人，拿點錢是應該的，但5年前洪</w:t>
      </w:r>
      <w:r w:rsidR="002831D9">
        <w:rPr>
          <w:rFonts w:hint="eastAsia"/>
        </w:rPr>
        <w:t>○○</w:t>
      </w:r>
      <w:r w:rsidR="00FA32A6" w:rsidRPr="00B54DC2">
        <w:rPr>
          <w:rFonts w:hint="eastAsia"/>
        </w:rPr>
        <w:t>跟我說過後，我就知道這樣不對」等語</w:t>
      </w:r>
      <w:r w:rsidR="005F6ED1">
        <w:rPr>
          <w:rFonts w:hint="eastAsia"/>
        </w:rPr>
        <w:t>(</w:t>
      </w:r>
      <w:r w:rsidR="00FA32A6" w:rsidRPr="00B54DC2">
        <w:rPr>
          <w:rFonts w:hint="eastAsia"/>
        </w:rPr>
        <w:t>見他字卷</w:t>
      </w:r>
      <w:r w:rsidR="00FA32A6" w:rsidRPr="00B54DC2">
        <w:rPr>
          <w:rFonts w:ascii="MS Gothic" w:eastAsia="MS Gothic" w:hAnsi="MS Gothic" w:cs="MS Gothic" w:hint="eastAsia"/>
        </w:rPr>
        <w:t>㈢</w:t>
      </w:r>
      <w:r w:rsidR="00FA32A6" w:rsidRPr="00FA3AD9">
        <w:rPr>
          <w:rFonts w:hint="eastAsia"/>
        </w:rPr>
        <w:t>第</w:t>
      </w:r>
      <w:r w:rsidR="00FA32A6" w:rsidRPr="00B54DC2">
        <w:rPr>
          <w:rFonts w:hint="eastAsia"/>
        </w:rPr>
        <w:t>281頁、第283頁</w:t>
      </w:r>
      <w:r w:rsidR="005F6ED1">
        <w:rPr>
          <w:rFonts w:hint="eastAsia"/>
        </w:rPr>
        <w:t>)</w:t>
      </w:r>
      <w:r w:rsidR="00FA32A6" w:rsidRPr="00B54DC2">
        <w:rPr>
          <w:rFonts w:hint="eastAsia"/>
        </w:rPr>
        <w:t>，實看不出檢察官對其有何強暴、脅迫</w:t>
      </w:r>
      <w:r w:rsidR="00471DD9">
        <w:rPr>
          <w:rFonts w:hint="eastAsia"/>
        </w:rPr>
        <w:t>情事</w:t>
      </w:r>
      <w:r w:rsidR="00FA32A6">
        <w:rPr>
          <w:rFonts w:hint="eastAsia"/>
        </w:rPr>
        <w:t>；</w:t>
      </w:r>
      <w:r w:rsidR="00623A45" w:rsidRPr="00CD288D">
        <w:rPr>
          <w:rFonts w:hint="eastAsia"/>
        </w:rPr>
        <w:t>而</w:t>
      </w:r>
      <w:r w:rsidR="00CD288D" w:rsidRPr="00CD288D">
        <w:rPr>
          <w:rFonts w:hint="eastAsia"/>
        </w:rPr>
        <w:t>陳訴</w:t>
      </w:r>
      <w:r w:rsidR="00623A45" w:rsidRPr="00CD288D">
        <w:rPr>
          <w:rFonts w:hint="eastAsia"/>
        </w:rPr>
        <w:t>人就詢問人逐一提示之及人高中各學期輔導費收支明細表、預估數、寒暑假學藝活動費收支表上所簽之「盛」字，</w:t>
      </w:r>
      <w:r w:rsidR="00FA32A6">
        <w:rPr>
          <w:rFonts w:hint="eastAsia"/>
        </w:rPr>
        <w:t>亦</w:t>
      </w:r>
      <w:r w:rsidR="00623A45" w:rsidRPr="00CD288D">
        <w:rPr>
          <w:rFonts w:hint="eastAsia"/>
        </w:rPr>
        <w:t>均可明確區辨係其本人或毛</w:t>
      </w:r>
      <w:r w:rsidR="002831D9">
        <w:rPr>
          <w:rFonts w:hint="eastAsia"/>
        </w:rPr>
        <w:t>○○</w:t>
      </w:r>
      <w:r w:rsidR="00623A45" w:rsidRPr="00CD288D">
        <w:rPr>
          <w:rFonts w:hint="eastAsia"/>
        </w:rPr>
        <w:t>所簽署</w:t>
      </w:r>
      <w:r w:rsidR="00D10AA4">
        <w:rPr>
          <w:rFonts w:hint="eastAsia"/>
        </w:rPr>
        <w:t>(</w:t>
      </w:r>
      <w:r w:rsidR="00D10AA4" w:rsidRPr="00CD288D">
        <w:rPr>
          <w:rFonts w:hint="eastAsia"/>
        </w:rPr>
        <w:t>他字卷</w:t>
      </w:r>
      <w:r w:rsidR="00D10AA4" w:rsidRPr="00CD288D">
        <w:rPr>
          <w:rFonts w:ascii="MS Mincho" w:eastAsia="MS Mincho" w:hAnsi="MS Mincho" w:cs="MS Mincho" w:hint="eastAsia"/>
        </w:rPr>
        <w:t>㈢</w:t>
      </w:r>
      <w:r w:rsidR="00D10AA4" w:rsidRPr="00CD288D">
        <w:rPr>
          <w:rFonts w:hint="eastAsia"/>
        </w:rPr>
        <w:t>第217至225、277至283頁</w:t>
      </w:r>
      <w:r w:rsidR="00D10AA4">
        <w:rPr>
          <w:rFonts w:hint="eastAsia"/>
        </w:rPr>
        <w:t>)</w:t>
      </w:r>
      <w:r w:rsidR="00623A45" w:rsidRPr="00CD288D">
        <w:rPr>
          <w:rFonts w:hint="eastAsia"/>
        </w:rPr>
        <w:t>，且其於105年4月7日調詢時，仍供稱自己確有收取及人高中之分配款，</w:t>
      </w:r>
      <w:r w:rsidR="00623A45" w:rsidRPr="00CD288D">
        <w:rPr>
          <w:rFonts w:hint="eastAsia"/>
        </w:rPr>
        <w:lastRenderedPageBreak/>
        <w:t>並將之存入國內銀行帳戶或匯往海外等語</w:t>
      </w:r>
      <w:r w:rsidR="000C1A03">
        <w:rPr>
          <w:rFonts w:hint="eastAsia"/>
        </w:rPr>
        <w:t>，</w:t>
      </w:r>
      <w:r w:rsidR="00623A45" w:rsidRPr="00CD288D">
        <w:rPr>
          <w:rFonts w:hint="eastAsia"/>
        </w:rPr>
        <w:t>甚至於第一審準備程序及審判期日，多次就其自己於調詢、偵查中之陳述有何意見時，均表示「無、同前所述、沒有意見」等</w:t>
      </w:r>
      <w:r w:rsidR="00CD288D" w:rsidRPr="00CD288D">
        <w:rPr>
          <w:rFonts w:hint="eastAsia"/>
        </w:rPr>
        <w:t>語</w:t>
      </w:r>
      <w:r w:rsidR="000B6CD8" w:rsidRPr="00CD288D">
        <w:rPr>
          <w:rFonts w:hint="eastAsia"/>
        </w:rPr>
        <w:t>，</w:t>
      </w:r>
      <w:r w:rsidR="000B6CD8">
        <w:rPr>
          <w:rFonts w:hint="eastAsia"/>
        </w:rPr>
        <w:t>從未主張檢察官於該次偵訊有何疲勞訊問或利誘情事</w:t>
      </w:r>
      <w:r w:rsidR="00D10AA4">
        <w:rPr>
          <w:rFonts w:hint="eastAsia"/>
        </w:rPr>
        <w:t>(</w:t>
      </w:r>
      <w:r w:rsidR="00D10AA4" w:rsidRPr="00CD288D">
        <w:rPr>
          <w:rFonts w:hint="eastAsia"/>
        </w:rPr>
        <w:t>第一審卷</w:t>
      </w:r>
      <w:r w:rsidR="00D10AA4" w:rsidRPr="00CD288D">
        <w:rPr>
          <w:rFonts w:ascii="MS Mincho" w:eastAsia="MS Mincho" w:hAnsi="MS Mincho" w:cs="MS Mincho" w:hint="eastAsia"/>
        </w:rPr>
        <w:t>㈡</w:t>
      </w:r>
      <w:r w:rsidR="00D10AA4" w:rsidRPr="00CD288D">
        <w:rPr>
          <w:rFonts w:hint="eastAsia"/>
        </w:rPr>
        <w:t>第194頁，第一審卷</w:t>
      </w:r>
      <w:r w:rsidR="00D10AA4" w:rsidRPr="00CD288D">
        <w:rPr>
          <w:rFonts w:ascii="MS Mincho" w:eastAsia="MS Mincho" w:hAnsi="MS Mincho" w:cs="MS Mincho" w:hint="eastAsia"/>
        </w:rPr>
        <w:t>㈦</w:t>
      </w:r>
      <w:r w:rsidR="00D10AA4" w:rsidRPr="00CD288D">
        <w:rPr>
          <w:rFonts w:hint="eastAsia"/>
        </w:rPr>
        <w:t>第177、239至240、586、656頁，第一審當事人書狀卷第269頁</w:t>
      </w:r>
      <w:r w:rsidR="00D10AA4">
        <w:rPr>
          <w:rFonts w:hint="eastAsia"/>
        </w:rPr>
        <w:t>)</w:t>
      </w:r>
      <w:r w:rsidR="00A413A3">
        <w:rPr>
          <w:rFonts w:hint="eastAsia"/>
        </w:rPr>
        <w:t>。</w:t>
      </w:r>
    </w:p>
    <w:p w:rsidR="00A413A3" w:rsidRDefault="007D1F90" w:rsidP="00145760">
      <w:pPr>
        <w:pStyle w:val="5"/>
      </w:pPr>
      <w:r w:rsidRPr="006C2401">
        <w:rPr>
          <w:rFonts w:hint="eastAsia"/>
        </w:rPr>
        <w:t>本案</w:t>
      </w:r>
      <w:r>
        <w:rPr>
          <w:rFonts w:hint="eastAsia"/>
        </w:rPr>
        <w:t>最後事實審</w:t>
      </w:r>
      <w:r w:rsidR="00145760" w:rsidRPr="005E46FD">
        <w:rPr>
          <w:rFonts w:hint="eastAsia"/>
        </w:rPr>
        <w:t>臺灣高等法院</w:t>
      </w:r>
      <w:proofErr w:type="gramStart"/>
      <w:r w:rsidR="00145760" w:rsidRPr="005E46FD">
        <w:rPr>
          <w:rFonts w:hint="eastAsia"/>
        </w:rPr>
        <w:t>107</w:t>
      </w:r>
      <w:proofErr w:type="gramEnd"/>
      <w:r w:rsidR="00145760" w:rsidRPr="005E46FD">
        <w:rPr>
          <w:rFonts w:hint="eastAsia"/>
        </w:rPr>
        <w:t>年度上</w:t>
      </w:r>
      <w:proofErr w:type="gramStart"/>
      <w:r w:rsidR="00145760" w:rsidRPr="005E46FD">
        <w:rPr>
          <w:rFonts w:hint="eastAsia"/>
        </w:rPr>
        <w:t>重訴</w:t>
      </w:r>
      <w:proofErr w:type="gramEnd"/>
      <w:r w:rsidR="00145760" w:rsidRPr="005E46FD">
        <w:rPr>
          <w:rFonts w:hint="eastAsia"/>
        </w:rPr>
        <w:t>字第30號</w:t>
      </w:r>
      <w:r w:rsidRPr="006C2401">
        <w:rPr>
          <w:rFonts w:hint="eastAsia"/>
        </w:rPr>
        <w:t>刑事判決</w:t>
      </w:r>
      <w:r w:rsidR="00A413A3">
        <w:rPr>
          <w:rFonts w:hint="eastAsia"/>
        </w:rPr>
        <w:t>爰據上開各節，審</w:t>
      </w:r>
      <w:r w:rsidR="00C26601" w:rsidRPr="00C26601">
        <w:rPr>
          <w:rFonts w:hint="eastAsia"/>
        </w:rPr>
        <w:t>認</w:t>
      </w:r>
      <w:r w:rsidR="00A413A3">
        <w:rPr>
          <w:rFonts w:hint="eastAsia"/>
        </w:rPr>
        <w:t>陳訴</w:t>
      </w:r>
      <w:r w:rsidR="00C26601" w:rsidRPr="00C26601">
        <w:rPr>
          <w:rFonts w:hint="eastAsia"/>
        </w:rPr>
        <w:t>人105年2月18日、19日調詢與偵訊時之</w:t>
      </w:r>
      <w:proofErr w:type="gramStart"/>
      <w:r w:rsidR="00C26601" w:rsidRPr="00C26601">
        <w:rPr>
          <w:rFonts w:hint="eastAsia"/>
        </w:rPr>
        <w:t>陳述均屬真</w:t>
      </w:r>
      <w:proofErr w:type="gramEnd"/>
      <w:r w:rsidR="00C26601" w:rsidRPr="00C26601">
        <w:rPr>
          <w:rFonts w:hint="eastAsia"/>
        </w:rPr>
        <w:t>實</w:t>
      </w:r>
      <w:r w:rsidR="00A413A3">
        <w:rPr>
          <w:rFonts w:hint="eastAsia"/>
        </w:rPr>
        <w:t>，</w:t>
      </w:r>
      <w:r w:rsidR="008F74A7">
        <w:rPr>
          <w:rFonts w:hint="eastAsia"/>
        </w:rPr>
        <w:t>並於</w:t>
      </w:r>
      <w:r w:rsidR="00A413A3">
        <w:rPr>
          <w:rFonts w:hint="eastAsia"/>
        </w:rPr>
        <w:t>判決</w:t>
      </w:r>
      <w:r w:rsidR="008F74A7">
        <w:rPr>
          <w:rFonts w:hint="eastAsia"/>
        </w:rPr>
        <w:t>理由欄中</w:t>
      </w:r>
      <w:r w:rsidR="008F74A7" w:rsidRPr="00C26601">
        <w:rPr>
          <w:rFonts w:hint="eastAsia"/>
        </w:rPr>
        <w:t>詳予</w:t>
      </w:r>
      <w:r w:rsidR="00905141">
        <w:rPr>
          <w:rFonts w:hint="eastAsia"/>
        </w:rPr>
        <w:t>說明</w:t>
      </w:r>
      <w:r w:rsidR="00176733">
        <w:rPr>
          <w:rFonts w:hint="eastAsia"/>
        </w:rPr>
        <w:t>論斷</w:t>
      </w:r>
      <w:r w:rsidR="006D6ED3">
        <w:rPr>
          <w:rFonts w:hint="eastAsia"/>
        </w:rPr>
        <w:t>；</w:t>
      </w:r>
      <w:r w:rsidR="00212978">
        <w:rPr>
          <w:rFonts w:hint="eastAsia"/>
        </w:rPr>
        <w:t>陳訴人</w:t>
      </w:r>
      <w:proofErr w:type="gramStart"/>
      <w:r w:rsidR="00212978">
        <w:rPr>
          <w:rFonts w:hint="eastAsia"/>
        </w:rPr>
        <w:t>嗣</w:t>
      </w:r>
      <w:proofErr w:type="gramEnd"/>
      <w:r w:rsidR="00212978">
        <w:rPr>
          <w:rFonts w:hint="eastAsia"/>
        </w:rPr>
        <w:t>復於</w:t>
      </w:r>
      <w:r w:rsidR="006D6ED3">
        <w:rPr>
          <w:rFonts w:hint="eastAsia"/>
        </w:rPr>
        <w:t>上訴第三審時重為爭執，亦經最高法院</w:t>
      </w:r>
      <w:proofErr w:type="gramStart"/>
      <w:r w:rsidR="006D6ED3">
        <w:rPr>
          <w:rFonts w:hint="eastAsia"/>
        </w:rPr>
        <w:t>11</w:t>
      </w:r>
      <w:proofErr w:type="gramEnd"/>
      <w:r w:rsidR="006D6ED3">
        <w:rPr>
          <w:rFonts w:hint="eastAsia"/>
        </w:rPr>
        <w:t>0年度</w:t>
      </w:r>
      <w:r w:rsidR="006D6ED3">
        <w:rPr>
          <w:rFonts w:hint="eastAsia"/>
          <w:szCs w:val="32"/>
        </w:rPr>
        <w:t>台上字第2170號判決敘明不採之理由</w:t>
      </w:r>
      <w:r w:rsidR="00145760">
        <w:rPr>
          <w:rFonts w:hint="eastAsia"/>
          <w:szCs w:val="32"/>
        </w:rPr>
        <w:t>，</w:t>
      </w:r>
      <w:r w:rsidR="005E46FD">
        <w:rPr>
          <w:rFonts w:hint="eastAsia"/>
          <w:szCs w:val="32"/>
        </w:rPr>
        <w:t>予以</w:t>
      </w:r>
      <w:r w:rsidR="00145760">
        <w:rPr>
          <w:rFonts w:hint="eastAsia"/>
          <w:szCs w:val="32"/>
        </w:rPr>
        <w:t>駁回上訴在案。</w:t>
      </w:r>
    </w:p>
    <w:p w:rsidR="00F50A0F" w:rsidRDefault="00F50A0F" w:rsidP="002C6522">
      <w:pPr>
        <w:pStyle w:val="4"/>
      </w:pPr>
      <w:r>
        <w:rPr>
          <w:rFonts w:hint="eastAsia"/>
        </w:rPr>
        <w:t>有關</w:t>
      </w:r>
      <w:r w:rsidR="00786F49">
        <w:rPr>
          <w:rFonts w:hint="eastAsia"/>
        </w:rPr>
        <w:t>陳訴人有無</w:t>
      </w:r>
      <w:r w:rsidR="00654114">
        <w:rPr>
          <w:rFonts w:hint="eastAsia"/>
        </w:rPr>
        <w:t>確實</w:t>
      </w:r>
      <w:r w:rsidR="00DC6764">
        <w:rPr>
          <w:rFonts w:hint="eastAsia"/>
        </w:rPr>
        <w:t>收取及人高中、及人國小之</w:t>
      </w:r>
      <w:r w:rsidR="00654114">
        <w:rPr>
          <w:rFonts w:hint="eastAsia"/>
        </w:rPr>
        <w:t>不法</w:t>
      </w:r>
      <w:r w:rsidR="00DC6764">
        <w:rPr>
          <w:rFonts w:hint="eastAsia"/>
        </w:rPr>
        <w:t>款項等</w:t>
      </w:r>
      <w:r w:rsidR="00654114">
        <w:rPr>
          <w:rFonts w:hint="eastAsia"/>
        </w:rPr>
        <w:t>節</w:t>
      </w:r>
      <w:r>
        <w:rPr>
          <w:rFonts w:hint="eastAsia"/>
        </w:rPr>
        <w:t>部分</w:t>
      </w:r>
      <w:r w:rsidR="00DC6764">
        <w:rPr>
          <w:rFonts w:hint="eastAsia"/>
        </w:rPr>
        <w:t>：</w:t>
      </w:r>
    </w:p>
    <w:p w:rsidR="00CD288D" w:rsidRDefault="00EF68A9" w:rsidP="00F50A0F">
      <w:pPr>
        <w:pStyle w:val="4"/>
        <w:numPr>
          <w:ilvl w:val="0"/>
          <w:numId w:val="0"/>
        </w:numPr>
        <w:ind w:left="1701" w:firstLineChars="208" w:firstLine="708"/>
      </w:pPr>
      <w:r>
        <w:rPr>
          <w:rFonts w:hint="eastAsia"/>
        </w:rPr>
        <w:t>查</w:t>
      </w:r>
      <w:r w:rsidR="00F50A0F">
        <w:rPr>
          <w:rFonts w:hint="eastAsia"/>
        </w:rPr>
        <w:t>臺灣高等法院</w:t>
      </w:r>
      <w:proofErr w:type="gramStart"/>
      <w:r w:rsidR="00F50A0F">
        <w:rPr>
          <w:rFonts w:hint="eastAsia"/>
        </w:rPr>
        <w:t>107</w:t>
      </w:r>
      <w:proofErr w:type="gramEnd"/>
      <w:r w:rsidR="00F50A0F">
        <w:rPr>
          <w:rFonts w:hint="eastAsia"/>
        </w:rPr>
        <w:t>年度上</w:t>
      </w:r>
      <w:proofErr w:type="gramStart"/>
      <w:r w:rsidR="00F50A0F">
        <w:rPr>
          <w:rFonts w:hint="eastAsia"/>
        </w:rPr>
        <w:t>重訴</w:t>
      </w:r>
      <w:proofErr w:type="gramEnd"/>
      <w:r w:rsidR="00F50A0F">
        <w:rPr>
          <w:rFonts w:hint="eastAsia"/>
        </w:rPr>
        <w:t>字第30號判決</w:t>
      </w:r>
      <w:r w:rsidR="008C4A0C">
        <w:rPr>
          <w:rFonts w:hint="eastAsia"/>
        </w:rPr>
        <w:t>亦已</w:t>
      </w:r>
      <w:r w:rsidR="00F50A0F">
        <w:rPr>
          <w:rFonts w:hint="eastAsia"/>
        </w:rPr>
        <w:t>就下列事證詳</w:t>
      </w:r>
      <w:proofErr w:type="gramStart"/>
      <w:r w:rsidR="00F50A0F">
        <w:rPr>
          <w:rFonts w:hint="eastAsia"/>
        </w:rPr>
        <w:t>予</w:t>
      </w:r>
      <w:proofErr w:type="gramEnd"/>
      <w:r w:rsidR="00F50A0F">
        <w:rPr>
          <w:rFonts w:hint="eastAsia"/>
        </w:rPr>
        <w:t>審酌，而為有罪之論斷</w:t>
      </w:r>
      <w:r w:rsidR="008C4A0C">
        <w:rPr>
          <w:rFonts w:hint="eastAsia"/>
        </w:rPr>
        <w:t>：</w:t>
      </w:r>
    </w:p>
    <w:p w:rsidR="00DC6764" w:rsidRPr="00D71E28" w:rsidRDefault="00D71E28" w:rsidP="00DC6764">
      <w:pPr>
        <w:pStyle w:val="5"/>
      </w:pPr>
      <w:r>
        <w:rPr>
          <w:rFonts w:hAnsi="標楷體" w:cs="標楷體" w:hint="eastAsia"/>
          <w:kern w:val="0"/>
          <w:szCs w:val="24"/>
        </w:rPr>
        <w:t>陳訴人</w:t>
      </w:r>
      <w:r w:rsidRPr="00FA3AD9">
        <w:rPr>
          <w:rFonts w:hAnsi="標楷體" w:cs="標楷體" w:hint="eastAsia"/>
          <w:kern w:val="0"/>
          <w:szCs w:val="24"/>
        </w:rPr>
        <w:t>於</w:t>
      </w:r>
      <w:r w:rsidRPr="00B54DC2">
        <w:rPr>
          <w:rFonts w:hAnsi="標楷體" w:cs="標楷體" w:hint="eastAsia"/>
          <w:kern w:val="0"/>
          <w:szCs w:val="24"/>
        </w:rPr>
        <w:t>105年2月18日調</w:t>
      </w:r>
      <w:proofErr w:type="gramStart"/>
      <w:r w:rsidRPr="00B54DC2">
        <w:rPr>
          <w:rFonts w:hAnsi="標楷體" w:cs="標楷體" w:hint="eastAsia"/>
          <w:kern w:val="0"/>
          <w:szCs w:val="24"/>
        </w:rPr>
        <w:t>詢</w:t>
      </w:r>
      <w:proofErr w:type="gramEnd"/>
      <w:r w:rsidRPr="00B54DC2">
        <w:rPr>
          <w:rFonts w:hAnsi="標楷體" w:cs="標楷體" w:hint="eastAsia"/>
          <w:kern w:val="0"/>
          <w:szCs w:val="24"/>
        </w:rPr>
        <w:t>時供稱：我和</w:t>
      </w:r>
      <w:proofErr w:type="gramStart"/>
      <w:r w:rsidRPr="00B54DC2">
        <w:rPr>
          <w:rFonts w:hAnsi="標楷體" w:cs="標楷體" w:hint="eastAsia"/>
          <w:kern w:val="0"/>
          <w:szCs w:val="24"/>
        </w:rPr>
        <w:t>及</w:t>
      </w:r>
      <w:proofErr w:type="gramEnd"/>
      <w:r w:rsidRPr="00B54DC2">
        <w:rPr>
          <w:rFonts w:hAnsi="標楷體" w:cs="標楷體" w:hint="eastAsia"/>
          <w:kern w:val="0"/>
          <w:szCs w:val="24"/>
        </w:rPr>
        <w:t>人中學董事會成員自88年間起除了支領董事車馬費</w:t>
      </w:r>
      <w:proofErr w:type="gramStart"/>
      <w:r w:rsidRPr="00B54DC2">
        <w:rPr>
          <w:rFonts w:hAnsi="標楷體" w:cs="標楷體" w:hint="eastAsia"/>
          <w:kern w:val="0"/>
          <w:szCs w:val="24"/>
        </w:rPr>
        <w:t>以外</w:t>
      </w:r>
      <w:proofErr w:type="gramEnd"/>
      <w:r w:rsidRPr="00B54DC2">
        <w:rPr>
          <w:rFonts w:hAnsi="標楷體" w:cs="標楷體" w:hint="eastAsia"/>
          <w:kern w:val="0"/>
          <w:szCs w:val="24"/>
        </w:rPr>
        <w:t>，有自學校提領其他金錢，但我已經不記得金額多少，也不清楚是領什麼項目的錢，我比較確定的一項是所謂「代辦費」，是由學校前總務主任李何</w:t>
      </w:r>
      <w:r w:rsidR="002831D9">
        <w:rPr>
          <w:rFonts w:hAnsi="標楷體" w:cs="標楷體" w:hint="eastAsia"/>
          <w:kern w:val="0"/>
          <w:szCs w:val="24"/>
        </w:rPr>
        <w:t>○○</w:t>
      </w:r>
      <w:r w:rsidRPr="00B54DC2">
        <w:rPr>
          <w:rFonts w:hAnsi="標楷體" w:cs="標楷體" w:hint="eastAsia"/>
          <w:kern w:val="0"/>
          <w:szCs w:val="24"/>
        </w:rPr>
        <w:t>負責分錢，我只簽字領取李何</w:t>
      </w:r>
      <w:r w:rsidR="002831D9">
        <w:rPr>
          <w:rFonts w:hAnsi="標楷體" w:cs="標楷體" w:hint="eastAsia"/>
          <w:kern w:val="0"/>
          <w:szCs w:val="24"/>
        </w:rPr>
        <w:t>○○</w:t>
      </w:r>
      <w:r w:rsidRPr="00B54DC2">
        <w:rPr>
          <w:rFonts w:hAnsi="標楷體" w:cs="標楷體" w:hint="eastAsia"/>
          <w:kern w:val="0"/>
          <w:szCs w:val="24"/>
        </w:rPr>
        <w:t>交給我的部分；是我指示李何</w:t>
      </w:r>
      <w:r w:rsidR="002831D9">
        <w:rPr>
          <w:rFonts w:hAnsi="標楷體" w:cs="標楷體" w:hint="eastAsia"/>
          <w:kern w:val="0"/>
          <w:szCs w:val="24"/>
        </w:rPr>
        <w:t>○○</w:t>
      </w:r>
      <w:r w:rsidRPr="00B54DC2">
        <w:rPr>
          <w:rFonts w:hAnsi="標楷體" w:cs="標楷體" w:hint="eastAsia"/>
          <w:kern w:val="0"/>
          <w:szCs w:val="24"/>
        </w:rPr>
        <w:t>將學校收入的款項分配給我及董事會成員；就我的認知，這些錢是要分配給我跟楊</w:t>
      </w:r>
      <w:r w:rsidR="005F41F4">
        <w:rPr>
          <w:rFonts w:hAnsi="標楷體" w:cs="標楷體" w:hint="eastAsia"/>
          <w:kern w:val="0"/>
          <w:szCs w:val="24"/>
        </w:rPr>
        <w:t>○○</w:t>
      </w:r>
      <w:r w:rsidRPr="00B54DC2">
        <w:rPr>
          <w:rFonts w:hAnsi="標楷體" w:cs="標楷體" w:hint="eastAsia"/>
          <w:kern w:val="0"/>
          <w:szCs w:val="24"/>
        </w:rPr>
        <w:t>二家，我當然不會提出質疑，而且其他私立學校也都是這樣處理學校金錢，所以我不認為有什</w:t>
      </w:r>
      <w:r w:rsidRPr="00B54DC2">
        <w:rPr>
          <w:rFonts w:hAnsi="標楷體" w:cs="標楷體" w:hint="eastAsia"/>
          <w:kern w:val="0"/>
          <w:szCs w:val="24"/>
        </w:rPr>
        <w:lastRenderedPageBreak/>
        <w:t>麼疑問；我是自99年以後才有管理學校的事務，之前李何</w:t>
      </w:r>
      <w:r w:rsidR="002831D9">
        <w:rPr>
          <w:rFonts w:hAnsi="標楷體" w:cs="標楷體" w:hint="eastAsia"/>
          <w:kern w:val="0"/>
          <w:szCs w:val="24"/>
        </w:rPr>
        <w:t>○○</w:t>
      </w:r>
      <w:r w:rsidRPr="00B54DC2">
        <w:rPr>
          <w:rFonts w:hAnsi="標楷體" w:cs="標楷體" w:hint="eastAsia"/>
          <w:kern w:val="0"/>
          <w:szCs w:val="24"/>
        </w:rPr>
        <w:t>分配給我的金錢叫我簽字，我就簽字；98學年度第一學期輔導費收支明細表、98學年度第一學期輔導費預估數簽字的是我本人，而且李何</w:t>
      </w:r>
      <w:r w:rsidR="002831D9">
        <w:rPr>
          <w:rFonts w:hAnsi="標楷體" w:cs="標楷體" w:hint="eastAsia"/>
          <w:kern w:val="0"/>
          <w:szCs w:val="24"/>
        </w:rPr>
        <w:t>○○</w:t>
      </w:r>
      <w:r w:rsidRPr="00B54DC2">
        <w:rPr>
          <w:rFonts w:hAnsi="標楷體" w:cs="標楷體" w:hint="eastAsia"/>
          <w:kern w:val="0"/>
          <w:szCs w:val="24"/>
        </w:rPr>
        <w:t>一定會分配給我弟弟</w:t>
      </w:r>
      <w:r w:rsidR="005F41F4">
        <w:rPr>
          <w:rFonts w:hAnsi="標楷體" w:cs="標楷體" w:hint="eastAsia"/>
          <w:kern w:val="0"/>
          <w:szCs w:val="24"/>
        </w:rPr>
        <w:t>甲○○</w:t>
      </w:r>
      <w:r w:rsidRPr="00B54DC2">
        <w:rPr>
          <w:rFonts w:hAnsi="標楷體" w:cs="標楷體" w:hint="eastAsia"/>
          <w:kern w:val="0"/>
          <w:szCs w:val="24"/>
        </w:rPr>
        <w:t>及弟媳熊</w:t>
      </w:r>
      <w:r w:rsidR="002831D9">
        <w:rPr>
          <w:rFonts w:hAnsi="標楷體" w:cs="標楷體" w:hint="eastAsia"/>
          <w:kern w:val="0"/>
          <w:szCs w:val="24"/>
        </w:rPr>
        <w:t>○○</w:t>
      </w:r>
      <w:r w:rsidRPr="00B54DC2">
        <w:rPr>
          <w:rFonts w:hAnsi="標楷體" w:cs="標楷體" w:hint="eastAsia"/>
          <w:kern w:val="0"/>
          <w:szCs w:val="24"/>
        </w:rPr>
        <w:t>，可能也有分配給我太太毛</w:t>
      </w:r>
      <w:r w:rsidR="002831D9">
        <w:rPr>
          <w:rFonts w:hAnsi="標楷體" w:cs="標楷體" w:hint="eastAsia"/>
          <w:kern w:val="0"/>
          <w:szCs w:val="24"/>
        </w:rPr>
        <w:t>○○</w:t>
      </w:r>
      <w:r w:rsidRPr="00B54DC2">
        <w:rPr>
          <w:rFonts w:hAnsi="標楷體" w:cs="標楷體" w:hint="eastAsia"/>
          <w:kern w:val="0"/>
          <w:szCs w:val="24"/>
        </w:rPr>
        <w:t>，也就是說每個人分配到4分之1的款項，亦即98年度第一學期我簽名領取了932萬4616元，一定會分配成四份，每個人領了233萬1154元；「98學年度第2學期輔導費收支明細表」上所簽的「盛」是我太太毛</w:t>
      </w:r>
      <w:r w:rsidR="002831D9">
        <w:rPr>
          <w:rFonts w:hAnsi="標楷體" w:cs="標楷體" w:hint="eastAsia"/>
          <w:kern w:val="0"/>
          <w:szCs w:val="24"/>
        </w:rPr>
        <w:t>○○</w:t>
      </w:r>
      <w:r w:rsidRPr="00B54DC2">
        <w:rPr>
          <w:rFonts w:hAnsi="標楷體" w:cs="標楷體" w:hint="eastAsia"/>
          <w:kern w:val="0"/>
          <w:szCs w:val="24"/>
        </w:rPr>
        <w:t>所簽名的，但「98學年度第2學期輔導費預估數」所簽的「盛」字則是由我</w:t>
      </w:r>
      <w:proofErr w:type="gramStart"/>
      <w:r w:rsidRPr="00B54DC2">
        <w:rPr>
          <w:rFonts w:hAnsi="標楷體" w:cs="標楷體" w:hint="eastAsia"/>
          <w:kern w:val="0"/>
          <w:szCs w:val="24"/>
        </w:rPr>
        <w:t>本人親簽</w:t>
      </w:r>
      <w:proofErr w:type="gramEnd"/>
      <w:r w:rsidRPr="00B54DC2">
        <w:rPr>
          <w:rFonts w:hAnsi="標楷體" w:cs="標楷體" w:hint="eastAsia"/>
          <w:kern w:val="0"/>
          <w:szCs w:val="24"/>
        </w:rPr>
        <w:t>；「99年寒假學藝活動費收支表」上的「盛」字也是我簽的等語</w:t>
      </w:r>
      <w:r w:rsidR="005F6ED1">
        <w:rPr>
          <w:rFonts w:hAnsi="標楷體" w:cs="標楷體" w:hint="eastAsia"/>
          <w:kern w:val="0"/>
          <w:szCs w:val="24"/>
        </w:rPr>
        <w:t>(</w:t>
      </w:r>
      <w:r w:rsidRPr="00B54DC2">
        <w:rPr>
          <w:rFonts w:hAnsi="標楷體" w:cs="標楷體" w:hint="eastAsia"/>
          <w:kern w:val="0"/>
          <w:szCs w:val="24"/>
        </w:rPr>
        <w:t>見</w:t>
      </w:r>
      <w:proofErr w:type="gramStart"/>
      <w:r w:rsidRPr="00B54DC2">
        <w:rPr>
          <w:rFonts w:hAnsi="標楷體" w:cs="標楷體" w:hint="eastAsia"/>
          <w:kern w:val="0"/>
          <w:szCs w:val="24"/>
        </w:rPr>
        <w:t>他字卷</w:t>
      </w:r>
      <w:proofErr w:type="gramEnd"/>
      <w:r w:rsidRPr="00B54DC2">
        <w:rPr>
          <w:rFonts w:ascii="MS Gothic" w:eastAsia="MS Gothic" w:hAnsi="MS Gothic" w:cs="MS Gothic" w:hint="eastAsia"/>
          <w:kern w:val="0"/>
          <w:szCs w:val="24"/>
        </w:rPr>
        <w:t>㈢</w:t>
      </w:r>
      <w:r w:rsidRPr="00FA3AD9">
        <w:rPr>
          <w:rFonts w:hAnsi="標楷體" w:cs="標楷體" w:hint="eastAsia"/>
          <w:kern w:val="0"/>
          <w:szCs w:val="24"/>
        </w:rPr>
        <w:t>第</w:t>
      </w:r>
      <w:r w:rsidRPr="00B54DC2">
        <w:rPr>
          <w:rFonts w:hAnsi="標楷體" w:cs="標楷體" w:hint="eastAsia"/>
          <w:kern w:val="0"/>
          <w:szCs w:val="24"/>
        </w:rPr>
        <w:t>217頁、第221頁、第224頁</w:t>
      </w:r>
      <w:r w:rsidR="005F6ED1">
        <w:rPr>
          <w:rFonts w:hAnsi="標楷體" w:cs="標楷體" w:hint="eastAsia"/>
          <w:kern w:val="0"/>
          <w:szCs w:val="24"/>
        </w:rPr>
        <w:t>)</w:t>
      </w:r>
      <w:r w:rsidRPr="00B54DC2">
        <w:rPr>
          <w:rFonts w:hAnsi="標楷體" w:cs="標楷體" w:hint="eastAsia"/>
          <w:kern w:val="0"/>
          <w:szCs w:val="24"/>
        </w:rPr>
        <w:t>。</w:t>
      </w:r>
    </w:p>
    <w:p w:rsidR="00D71E28" w:rsidRPr="00D71E28" w:rsidRDefault="00D71E28" w:rsidP="00DC6764">
      <w:pPr>
        <w:pStyle w:val="5"/>
      </w:pPr>
      <w:r w:rsidRPr="00FA3AD9">
        <w:rPr>
          <w:rFonts w:hAnsi="標楷體" w:cs="標楷體" w:hint="eastAsia"/>
          <w:kern w:val="0"/>
          <w:szCs w:val="24"/>
        </w:rPr>
        <w:t>於</w:t>
      </w:r>
      <w:r w:rsidRPr="00B54DC2">
        <w:rPr>
          <w:rFonts w:hAnsi="標楷體" w:cs="標楷體" w:hint="eastAsia"/>
          <w:kern w:val="0"/>
          <w:szCs w:val="24"/>
        </w:rPr>
        <w:t>105年2月19日偵訊供稱：我在調查局的意思是我有簽名，我簽名是表示我認可李何</w:t>
      </w:r>
      <w:r w:rsidR="002831D9">
        <w:rPr>
          <w:rFonts w:hAnsi="標楷體" w:cs="標楷體" w:hint="eastAsia"/>
          <w:kern w:val="0"/>
          <w:szCs w:val="24"/>
        </w:rPr>
        <w:t>○○</w:t>
      </w:r>
      <w:r w:rsidRPr="00B54DC2">
        <w:rPr>
          <w:rFonts w:hAnsi="標楷體" w:cs="標楷體" w:hint="eastAsia"/>
          <w:kern w:val="0"/>
          <w:szCs w:val="24"/>
        </w:rPr>
        <w:t>提出之數字，我雖有拿錢，但沒有拿到如李何</w:t>
      </w:r>
      <w:r w:rsidR="002831D9">
        <w:rPr>
          <w:rFonts w:hAnsi="標楷體" w:cs="標楷體" w:hint="eastAsia"/>
          <w:kern w:val="0"/>
          <w:szCs w:val="24"/>
        </w:rPr>
        <w:t>○○</w:t>
      </w:r>
      <w:r w:rsidRPr="00B54DC2">
        <w:rPr>
          <w:rFonts w:hAnsi="標楷體" w:cs="標楷體" w:hint="eastAsia"/>
          <w:kern w:val="0"/>
          <w:szCs w:val="24"/>
        </w:rPr>
        <w:t>所講的那麼多；在一開始這二十幾年，毛</w:t>
      </w:r>
      <w:r w:rsidR="002831D9">
        <w:rPr>
          <w:rFonts w:hAnsi="標楷體" w:cs="標楷體" w:hint="eastAsia"/>
          <w:kern w:val="0"/>
          <w:szCs w:val="24"/>
        </w:rPr>
        <w:t>○○</w:t>
      </w:r>
      <w:r w:rsidRPr="00B54DC2">
        <w:rPr>
          <w:rFonts w:hAnsi="標楷體" w:cs="標楷體" w:hint="eastAsia"/>
          <w:kern w:val="0"/>
          <w:szCs w:val="24"/>
        </w:rPr>
        <w:t>的確有拿錢給我，她還親口和我說不要到學校問錢的數字，這樣別人會覺得我不相信毛</w:t>
      </w:r>
      <w:r w:rsidR="002831D9">
        <w:rPr>
          <w:rFonts w:hAnsi="標楷體" w:cs="標楷體" w:hint="eastAsia"/>
          <w:kern w:val="0"/>
          <w:szCs w:val="24"/>
        </w:rPr>
        <w:t>○○</w:t>
      </w:r>
      <w:r w:rsidRPr="00B54DC2">
        <w:rPr>
          <w:rFonts w:hAnsi="標楷體" w:cs="標楷體" w:hint="eastAsia"/>
          <w:kern w:val="0"/>
          <w:szCs w:val="24"/>
        </w:rPr>
        <w:t>；毛</w:t>
      </w:r>
      <w:r w:rsidR="002831D9">
        <w:rPr>
          <w:rFonts w:hAnsi="標楷體" w:cs="標楷體" w:hint="eastAsia"/>
          <w:kern w:val="0"/>
          <w:szCs w:val="24"/>
        </w:rPr>
        <w:t>○○</w:t>
      </w:r>
      <w:r w:rsidRPr="00B54DC2">
        <w:rPr>
          <w:rFonts w:hAnsi="標楷體" w:cs="標楷體" w:hint="eastAsia"/>
          <w:kern w:val="0"/>
          <w:szCs w:val="24"/>
        </w:rPr>
        <w:t>給我錢時，我就知悉該款項是學校付給我的錢，我知道及人高中、國小有把</w:t>
      </w:r>
      <w:proofErr w:type="gramStart"/>
      <w:r w:rsidRPr="00B54DC2">
        <w:rPr>
          <w:rFonts w:hAnsi="標楷體" w:cs="標楷體" w:hint="eastAsia"/>
          <w:kern w:val="0"/>
          <w:szCs w:val="24"/>
        </w:rPr>
        <w:t>錢給毛</w:t>
      </w:r>
      <w:r w:rsidR="002831D9">
        <w:rPr>
          <w:rFonts w:hAnsi="標楷體" w:cs="標楷體" w:hint="eastAsia"/>
          <w:kern w:val="0"/>
          <w:szCs w:val="24"/>
        </w:rPr>
        <w:t>○○</w:t>
      </w:r>
      <w:proofErr w:type="gramEnd"/>
      <w:r w:rsidRPr="00B54DC2">
        <w:rPr>
          <w:rFonts w:hAnsi="標楷體" w:cs="標楷體" w:hint="eastAsia"/>
          <w:kern w:val="0"/>
          <w:szCs w:val="24"/>
        </w:rPr>
        <w:t>，毛</w:t>
      </w:r>
      <w:r w:rsidR="002831D9">
        <w:rPr>
          <w:rFonts w:hAnsi="標楷體" w:cs="標楷體" w:hint="eastAsia"/>
          <w:kern w:val="0"/>
          <w:szCs w:val="24"/>
        </w:rPr>
        <w:t>○○</w:t>
      </w:r>
      <w:r w:rsidRPr="00B54DC2">
        <w:rPr>
          <w:rFonts w:hAnsi="標楷體" w:cs="標楷體" w:hint="eastAsia"/>
          <w:kern w:val="0"/>
          <w:szCs w:val="24"/>
        </w:rPr>
        <w:t>再把錢給我，但我一開始不知悉及人是把多少錢交付毛</w:t>
      </w:r>
      <w:r w:rsidR="002831D9">
        <w:rPr>
          <w:rFonts w:hAnsi="標楷體" w:cs="標楷體" w:hint="eastAsia"/>
          <w:kern w:val="0"/>
          <w:szCs w:val="24"/>
        </w:rPr>
        <w:t>○○</w:t>
      </w:r>
      <w:r w:rsidRPr="00B54DC2">
        <w:rPr>
          <w:rFonts w:hAnsi="標楷體" w:cs="標楷體" w:hint="eastAsia"/>
          <w:kern w:val="0"/>
          <w:szCs w:val="24"/>
        </w:rPr>
        <w:t>；我後來有和李何</w:t>
      </w:r>
      <w:r w:rsidR="002831D9">
        <w:rPr>
          <w:rFonts w:hAnsi="標楷體" w:cs="標楷體" w:hint="eastAsia"/>
          <w:kern w:val="0"/>
          <w:szCs w:val="24"/>
        </w:rPr>
        <w:t>○○</w:t>
      </w:r>
      <w:r w:rsidRPr="00B54DC2">
        <w:rPr>
          <w:rFonts w:hAnsi="標楷體" w:cs="標楷體" w:hint="eastAsia"/>
          <w:kern w:val="0"/>
          <w:szCs w:val="24"/>
        </w:rPr>
        <w:t>說，就我的部分錢直接交給我，不要再交給毛</w:t>
      </w:r>
      <w:r w:rsidR="002831D9">
        <w:rPr>
          <w:rFonts w:hAnsi="標楷體" w:cs="標楷體" w:hint="eastAsia"/>
          <w:kern w:val="0"/>
          <w:szCs w:val="24"/>
        </w:rPr>
        <w:t>○○</w:t>
      </w:r>
      <w:r w:rsidRPr="00B54DC2">
        <w:rPr>
          <w:rFonts w:hAnsi="標楷體" w:cs="標楷體" w:hint="eastAsia"/>
          <w:kern w:val="0"/>
          <w:szCs w:val="24"/>
        </w:rPr>
        <w:t>經手，後來就是直接和李何</w:t>
      </w:r>
      <w:r w:rsidR="002831D9">
        <w:rPr>
          <w:rFonts w:hAnsi="標楷體" w:cs="標楷體" w:hint="eastAsia"/>
          <w:kern w:val="0"/>
          <w:szCs w:val="24"/>
        </w:rPr>
        <w:t>○○</w:t>
      </w:r>
      <w:r w:rsidRPr="00B54DC2">
        <w:rPr>
          <w:rFonts w:hAnsi="標楷體" w:cs="標楷體" w:hint="eastAsia"/>
          <w:kern w:val="0"/>
          <w:szCs w:val="24"/>
        </w:rPr>
        <w:t>拿錢；近五年確實是我簽名，李何</w:t>
      </w:r>
      <w:r w:rsidR="002831D9">
        <w:rPr>
          <w:rFonts w:hAnsi="標楷體" w:cs="標楷體" w:hint="eastAsia"/>
          <w:kern w:val="0"/>
          <w:szCs w:val="24"/>
        </w:rPr>
        <w:t>○○</w:t>
      </w:r>
      <w:r w:rsidRPr="00B54DC2">
        <w:rPr>
          <w:rFonts w:hAnsi="標楷體" w:cs="標楷體" w:hint="eastAsia"/>
          <w:kern w:val="0"/>
          <w:szCs w:val="24"/>
        </w:rPr>
        <w:t>再給我錢；我拿的時候，他們會</w:t>
      </w:r>
      <w:proofErr w:type="gramStart"/>
      <w:r w:rsidRPr="00B54DC2">
        <w:rPr>
          <w:rFonts w:hAnsi="標楷體" w:cs="標楷體" w:hint="eastAsia"/>
          <w:kern w:val="0"/>
          <w:szCs w:val="24"/>
        </w:rPr>
        <w:t>附明細給</w:t>
      </w:r>
      <w:proofErr w:type="gramEnd"/>
      <w:r w:rsidRPr="00B54DC2">
        <w:rPr>
          <w:rFonts w:hAnsi="標楷體" w:cs="標楷體" w:hint="eastAsia"/>
          <w:kern w:val="0"/>
          <w:szCs w:val="24"/>
        </w:rPr>
        <w:t>我等語</w:t>
      </w:r>
      <w:r w:rsidR="005F6ED1">
        <w:rPr>
          <w:rFonts w:hAnsi="標楷體" w:cs="標楷體" w:hint="eastAsia"/>
          <w:kern w:val="0"/>
          <w:szCs w:val="24"/>
        </w:rPr>
        <w:t>(</w:t>
      </w:r>
      <w:r w:rsidRPr="00B54DC2">
        <w:rPr>
          <w:rFonts w:hAnsi="標楷體" w:cs="標楷體" w:hint="eastAsia"/>
          <w:kern w:val="0"/>
          <w:szCs w:val="24"/>
        </w:rPr>
        <w:t>見</w:t>
      </w:r>
      <w:proofErr w:type="gramStart"/>
      <w:r w:rsidRPr="00B54DC2">
        <w:rPr>
          <w:rFonts w:hAnsi="標楷體" w:cs="標楷體" w:hint="eastAsia"/>
          <w:kern w:val="0"/>
          <w:szCs w:val="24"/>
        </w:rPr>
        <w:t>他字</w:t>
      </w:r>
      <w:proofErr w:type="gramEnd"/>
      <w:r w:rsidRPr="00B54DC2">
        <w:rPr>
          <w:rFonts w:hAnsi="標楷體" w:cs="標楷體" w:hint="eastAsia"/>
          <w:kern w:val="0"/>
          <w:szCs w:val="24"/>
        </w:rPr>
        <w:t>卷</w:t>
      </w:r>
      <w:r w:rsidRPr="00B54DC2">
        <w:rPr>
          <w:rFonts w:ascii="MS Gothic" w:eastAsia="MS Gothic" w:hAnsi="MS Gothic" w:cs="MS Gothic" w:hint="eastAsia"/>
          <w:kern w:val="0"/>
          <w:szCs w:val="24"/>
        </w:rPr>
        <w:t>㈢</w:t>
      </w:r>
      <w:r w:rsidRPr="00FA3AD9">
        <w:rPr>
          <w:rFonts w:hAnsi="標楷體" w:cs="標楷體" w:hint="eastAsia"/>
          <w:kern w:val="0"/>
          <w:szCs w:val="24"/>
        </w:rPr>
        <w:t>第</w:t>
      </w:r>
      <w:r w:rsidRPr="00B54DC2">
        <w:rPr>
          <w:rFonts w:hAnsi="標楷體" w:cs="標楷體" w:hint="eastAsia"/>
          <w:kern w:val="0"/>
          <w:szCs w:val="24"/>
        </w:rPr>
        <w:t>281頁至第282頁</w:t>
      </w:r>
      <w:r w:rsidR="005F6ED1">
        <w:rPr>
          <w:rFonts w:hAnsi="標楷體" w:cs="標楷體" w:hint="eastAsia"/>
          <w:kern w:val="0"/>
          <w:szCs w:val="24"/>
        </w:rPr>
        <w:t>)</w:t>
      </w:r>
      <w:r w:rsidRPr="00B54DC2">
        <w:rPr>
          <w:rFonts w:hAnsi="標楷體" w:cs="標楷體" w:hint="eastAsia"/>
          <w:kern w:val="0"/>
          <w:szCs w:val="24"/>
        </w:rPr>
        <w:t>。</w:t>
      </w:r>
    </w:p>
    <w:p w:rsidR="00D71E28" w:rsidRDefault="00D71E28" w:rsidP="00D71E28">
      <w:pPr>
        <w:pStyle w:val="5"/>
        <w:rPr>
          <w:rFonts w:hAnsi="標楷體" w:cs="標楷體"/>
          <w:kern w:val="0"/>
          <w:szCs w:val="24"/>
        </w:rPr>
      </w:pPr>
      <w:r w:rsidRPr="00FA3AD9">
        <w:rPr>
          <w:rFonts w:hAnsi="標楷體" w:cs="標楷體" w:hint="eastAsia"/>
          <w:kern w:val="0"/>
          <w:szCs w:val="24"/>
        </w:rPr>
        <w:lastRenderedPageBreak/>
        <w:t>於</w:t>
      </w:r>
      <w:r w:rsidRPr="00B54DC2">
        <w:rPr>
          <w:rFonts w:hAnsi="標楷體" w:cs="標楷體" w:hint="eastAsia"/>
          <w:kern w:val="0"/>
          <w:szCs w:val="24"/>
        </w:rPr>
        <w:t>105年4月7日調</w:t>
      </w:r>
      <w:proofErr w:type="gramStart"/>
      <w:r w:rsidRPr="00B54DC2">
        <w:rPr>
          <w:rFonts w:hAnsi="標楷體" w:cs="標楷體" w:hint="eastAsia"/>
          <w:kern w:val="0"/>
          <w:szCs w:val="24"/>
        </w:rPr>
        <w:t>詢</w:t>
      </w:r>
      <w:proofErr w:type="gramEnd"/>
      <w:r w:rsidRPr="00B54DC2">
        <w:rPr>
          <w:rFonts w:hAnsi="標楷體" w:cs="標楷體" w:hint="eastAsia"/>
          <w:kern w:val="0"/>
          <w:szCs w:val="24"/>
        </w:rPr>
        <w:t>陳稱：我不知道為何及人高中、及人國小的分配款都是領現金，我猜想是因為收學生的輔導費都是現金，所以我領取的也都是現金；約99年間，當時的校長洪</w:t>
      </w:r>
      <w:r w:rsidR="002831D9">
        <w:rPr>
          <w:rFonts w:hAnsi="標楷體" w:cs="標楷體" w:hint="eastAsia"/>
          <w:kern w:val="0"/>
          <w:szCs w:val="24"/>
        </w:rPr>
        <w:t>○○</w:t>
      </w:r>
      <w:r w:rsidRPr="00B54DC2">
        <w:rPr>
          <w:rFonts w:hAnsi="標楷體" w:cs="標楷體" w:hint="eastAsia"/>
          <w:kern w:val="0"/>
          <w:szCs w:val="24"/>
        </w:rPr>
        <w:t>有跟</w:t>
      </w:r>
      <w:proofErr w:type="gramStart"/>
      <w:r w:rsidRPr="00B54DC2">
        <w:rPr>
          <w:rFonts w:hAnsi="標楷體" w:cs="標楷體" w:hint="eastAsia"/>
          <w:kern w:val="0"/>
          <w:szCs w:val="24"/>
        </w:rPr>
        <w:t>我說拿這些</w:t>
      </w:r>
      <w:proofErr w:type="gramEnd"/>
      <w:r w:rsidRPr="00B54DC2">
        <w:rPr>
          <w:rFonts w:hAnsi="標楷體" w:cs="標楷體" w:hint="eastAsia"/>
          <w:kern w:val="0"/>
          <w:szCs w:val="24"/>
        </w:rPr>
        <w:t>分配款是違法的；我領到這些現金後，扣除掉生活費、機票費，其餘存到我在華南、上海銀行的帳戶，還有將部分的現金從華南和上海銀行</w:t>
      </w:r>
      <w:proofErr w:type="gramStart"/>
      <w:r w:rsidRPr="00B54DC2">
        <w:rPr>
          <w:rFonts w:hAnsi="標楷體" w:cs="標楷體" w:hint="eastAsia"/>
          <w:kern w:val="0"/>
          <w:szCs w:val="24"/>
        </w:rPr>
        <w:t>匯</w:t>
      </w:r>
      <w:proofErr w:type="gramEnd"/>
      <w:r w:rsidRPr="00B54DC2">
        <w:rPr>
          <w:rFonts w:hAnsi="標楷體" w:cs="標楷體" w:hint="eastAsia"/>
          <w:kern w:val="0"/>
          <w:szCs w:val="24"/>
        </w:rPr>
        <w:t>至我國外的中國工商和美國銀行帳戶等語</w:t>
      </w:r>
      <w:r w:rsidR="005F6ED1">
        <w:rPr>
          <w:rFonts w:hAnsi="標楷體" w:cs="標楷體" w:hint="eastAsia"/>
          <w:kern w:val="0"/>
          <w:szCs w:val="24"/>
        </w:rPr>
        <w:t>(</w:t>
      </w:r>
      <w:r w:rsidRPr="00B54DC2">
        <w:rPr>
          <w:rFonts w:hAnsi="標楷體" w:cs="標楷體" w:hint="eastAsia"/>
          <w:kern w:val="0"/>
          <w:szCs w:val="24"/>
        </w:rPr>
        <w:t>見偵字</w:t>
      </w:r>
      <w:proofErr w:type="gramStart"/>
      <w:r w:rsidRPr="00B54DC2">
        <w:rPr>
          <w:rFonts w:hAnsi="標楷體" w:cs="標楷體" w:hint="eastAsia"/>
          <w:kern w:val="0"/>
          <w:szCs w:val="24"/>
        </w:rPr>
        <w:t>第7071號</w:t>
      </w:r>
      <w:proofErr w:type="gramEnd"/>
      <w:r w:rsidRPr="00B54DC2">
        <w:rPr>
          <w:rFonts w:hAnsi="標楷體" w:cs="標楷體" w:hint="eastAsia"/>
          <w:kern w:val="0"/>
          <w:szCs w:val="24"/>
        </w:rPr>
        <w:t>卷</w:t>
      </w:r>
      <w:r w:rsidRPr="00B54DC2">
        <w:rPr>
          <w:rFonts w:ascii="MS Gothic" w:eastAsia="MS Gothic" w:hAnsi="MS Gothic" w:cs="MS Gothic" w:hint="eastAsia"/>
          <w:kern w:val="0"/>
          <w:szCs w:val="24"/>
        </w:rPr>
        <w:t>㈡</w:t>
      </w:r>
      <w:r w:rsidRPr="00FA3AD9">
        <w:rPr>
          <w:rFonts w:hAnsi="標楷體" w:cs="標楷體" w:hint="eastAsia"/>
          <w:kern w:val="0"/>
          <w:szCs w:val="24"/>
        </w:rPr>
        <w:t>第</w:t>
      </w:r>
      <w:r w:rsidRPr="00B54DC2">
        <w:rPr>
          <w:rFonts w:hAnsi="標楷體" w:cs="標楷體" w:hint="eastAsia"/>
          <w:kern w:val="0"/>
          <w:szCs w:val="24"/>
        </w:rPr>
        <w:t>73頁</w:t>
      </w:r>
      <w:r w:rsidR="005F6ED1">
        <w:rPr>
          <w:rFonts w:hAnsi="標楷體" w:cs="標楷體" w:hint="eastAsia"/>
          <w:kern w:val="0"/>
          <w:szCs w:val="24"/>
        </w:rPr>
        <w:t>)</w:t>
      </w:r>
      <w:r w:rsidRPr="00B54DC2">
        <w:rPr>
          <w:rFonts w:hAnsi="標楷體" w:cs="標楷體" w:hint="eastAsia"/>
          <w:kern w:val="0"/>
          <w:szCs w:val="24"/>
        </w:rPr>
        <w:t>。</w:t>
      </w:r>
    </w:p>
    <w:p w:rsidR="00E05C22" w:rsidRDefault="00E05C22" w:rsidP="00D71E28">
      <w:pPr>
        <w:pStyle w:val="5"/>
        <w:rPr>
          <w:rFonts w:hAnsi="標楷體" w:cs="標楷體"/>
          <w:kern w:val="0"/>
          <w:szCs w:val="24"/>
        </w:rPr>
      </w:pPr>
      <w:proofErr w:type="gramStart"/>
      <w:r w:rsidRPr="00FA3AD9">
        <w:rPr>
          <w:rFonts w:hAnsi="標楷體" w:cs="標楷體" w:hint="eastAsia"/>
          <w:kern w:val="0"/>
          <w:szCs w:val="24"/>
        </w:rPr>
        <w:t>另</w:t>
      </w:r>
      <w:r w:rsidRPr="00B54DC2">
        <w:rPr>
          <w:rFonts w:hAnsi="標楷體" w:cs="標楷體" w:hint="eastAsia"/>
          <w:kern w:val="0"/>
          <w:szCs w:val="24"/>
        </w:rPr>
        <w:t>盛</w:t>
      </w:r>
      <w:r w:rsidR="002831D9">
        <w:rPr>
          <w:rFonts w:hAnsi="標楷體" w:cs="標楷體" w:hint="eastAsia"/>
          <w:kern w:val="0"/>
          <w:szCs w:val="24"/>
        </w:rPr>
        <w:t>○○</w:t>
      </w:r>
      <w:proofErr w:type="gramEnd"/>
      <w:r w:rsidRPr="00B54DC2">
        <w:rPr>
          <w:rFonts w:hAnsi="標楷體" w:cs="標楷體" w:hint="eastAsia"/>
          <w:kern w:val="0"/>
          <w:szCs w:val="24"/>
        </w:rPr>
        <w:t>雖辯稱其不知所收取之</w:t>
      </w:r>
      <w:proofErr w:type="gramStart"/>
      <w:r w:rsidRPr="00B54DC2">
        <w:rPr>
          <w:rFonts w:hAnsi="標楷體" w:cs="標楷體" w:hint="eastAsia"/>
          <w:kern w:val="0"/>
          <w:szCs w:val="24"/>
        </w:rPr>
        <w:t>結餘款係非</w:t>
      </w:r>
      <w:proofErr w:type="gramEnd"/>
      <w:r w:rsidRPr="00B54DC2">
        <w:rPr>
          <w:rFonts w:hAnsi="標楷體" w:cs="標楷體" w:hint="eastAsia"/>
          <w:kern w:val="0"/>
          <w:szCs w:val="24"/>
        </w:rPr>
        <w:t>法款項云云，然其於原審106年7月20日審理時已明確供陳：我知道董事長的責任就是聘任校長而已，按照教育局的私立學校法，董事長不能拿薪水、利潤，也不能介入校務等語</w:t>
      </w:r>
      <w:r w:rsidR="005F6ED1">
        <w:rPr>
          <w:rFonts w:hAnsi="標楷體" w:cs="標楷體" w:hint="eastAsia"/>
          <w:kern w:val="0"/>
          <w:szCs w:val="24"/>
        </w:rPr>
        <w:t>(</w:t>
      </w:r>
      <w:r w:rsidRPr="00B54DC2">
        <w:rPr>
          <w:rFonts w:hAnsi="標楷體" w:cs="標楷體" w:hint="eastAsia"/>
          <w:kern w:val="0"/>
          <w:szCs w:val="24"/>
        </w:rPr>
        <w:t>見原審卷</w:t>
      </w:r>
      <w:r w:rsidRPr="00B54DC2">
        <w:rPr>
          <w:rFonts w:ascii="MS Gothic" w:eastAsia="MS Gothic" w:hAnsi="MS Gothic" w:cs="MS Gothic" w:hint="eastAsia"/>
          <w:kern w:val="0"/>
          <w:szCs w:val="24"/>
        </w:rPr>
        <w:t>㈣</w:t>
      </w:r>
      <w:r w:rsidRPr="00FA3AD9">
        <w:rPr>
          <w:rFonts w:hAnsi="標楷體" w:cs="標楷體" w:hint="eastAsia"/>
          <w:kern w:val="0"/>
          <w:szCs w:val="24"/>
        </w:rPr>
        <w:t>第</w:t>
      </w:r>
      <w:r w:rsidRPr="00B54DC2">
        <w:rPr>
          <w:rFonts w:hAnsi="標楷體" w:cs="標楷體" w:hint="eastAsia"/>
          <w:kern w:val="0"/>
          <w:szCs w:val="24"/>
        </w:rPr>
        <w:t>411頁</w:t>
      </w:r>
      <w:r w:rsidR="005F6ED1">
        <w:rPr>
          <w:rFonts w:hAnsi="標楷體" w:cs="標楷體" w:hint="eastAsia"/>
          <w:kern w:val="0"/>
          <w:szCs w:val="24"/>
        </w:rPr>
        <w:t>)</w:t>
      </w:r>
      <w:r w:rsidRPr="00B54DC2">
        <w:rPr>
          <w:rFonts w:hAnsi="標楷體" w:cs="標楷體" w:hint="eastAsia"/>
          <w:kern w:val="0"/>
          <w:szCs w:val="24"/>
        </w:rPr>
        <w:t>，足見盛</w:t>
      </w:r>
      <w:r w:rsidR="002831D9">
        <w:rPr>
          <w:rFonts w:hAnsi="標楷體" w:cs="標楷體" w:hint="eastAsia"/>
          <w:kern w:val="0"/>
          <w:szCs w:val="24"/>
        </w:rPr>
        <w:t>○○</w:t>
      </w:r>
      <w:r w:rsidRPr="00B54DC2">
        <w:rPr>
          <w:rFonts w:hAnsi="標楷體" w:cs="標楷體" w:hint="eastAsia"/>
          <w:kern w:val="0"/>
          <w:szCs w:val="24"/>
        </w:rPr>
        <w:t>辯稱不知收取及人高中</w:t>
      </w:r>
      <w:proofErr w:type="gramStart"/>
      <w:r w:rsidRPr="00B54DC2">
        <w:rPr>
          <w:rFonts w:hAnsi="標楷體" w:cs="標楷體" w:hint="eastAsia"/>
          <w:kern w:val="0"/>
          <w:szCs w:val="24"/>
        </w:rPr>
        <w:t>結餘款係非法</w:t>
      </w:r>
      <w:proofErr w:type="gramEnd"/>
      <w:r w:rsidRPr="00B54DC2">
        <w:rPr>
          <w:rFonts w:hAnsi="標楷體" w:cs="標楷體" w:hint="eastAsia"/>
          <w:kern w:val="0"/>
          <w:szCs w:val="24"/>
        </w:rPr>
        <w:t>云云，</w:t>
      </w:r>
      <w:proofErr w:type="gramStart"/>
      <w:r w:rsidRPr="00B54DC2">
        <w:rPr>
          <w:rFonts w:hAnsi="標楷體" w:cs="標楷體" w:hint="eastAsia"/>
          <w:kern w:val="0"/>
          <w:szCs w:val="24"/>
        </w:rPr>
        <w:t>核屬事</w:t>
      </w:r>
      <w:proofErr w:type="gramEnd"/>
      <w:r w:rsidRPr="00B54DC2">
        <w:rPr>
          <w:rFonts w:hAnsi="標楷體" w:cs="標楷體" w:hint="eastAsia"/>
          <w:kern w:val="0"/>
          <w:szCs w:val="24"/>
        </w:rPr>
        <w:t>後卸責之詞，不足採信。</w:t>
      </w:r>
    </w:p>
    <w:p w:rsidR="00E05C22" w:rsidRPr="00B54DC2" w:rsidRDefault="00E05C22" w:rsidP="00D71E28">
      <w:pPr>
        <w:pStyle w:val="5"/>
        <w:rPr>
          <w:rFonts w:hAnsi="標楷體" w:cs="標楷體"/>
          <w:kern w:val="0"/>
          <w:szCs w:val="24"/>
        </w:rPr>
      </w:pPr>
      <w:r w:rsidRPr="00B54DC2">
        <w:rPr>
          <w:rFonts w:hAnsi="標楷體" w:cs="標楷體" w:hint="eastAsia"/>
          <w:kern w:val="0"/>
          <w:szCs w:val="24"/>
        </w:rPr>
        <w:t>又李何</w:t>
      </w:r>
      <w:r w:rsidR="002831D9">
        <w:rPr>
          <w:rFonts w:hAnsi="標楷體" w:cs="標楷體" w:hint="eastAsia"/>
          <w:kern w:val="0"/>
          <w:szCs w:val="24"/>
        </w:rPr>
        <w:t>○○</w:t>
      </w:r>
      <w:r w:rsidRPr="00B54DC2">
        <w:rPr>
          <w:rFonts w:hAnsi="標楷體" w:cs="標楷體" w:hint="eastAsia"/>
          <w:kern w:val="0"/>
          <w:szCs w:val="24"/>
        </w:rPr>
        <w:t>於104年11月9日偵訊證稱：我從88年接任出納組長後就開始依照盛</w:t>
      </w:r>
      <w:r w:rsidR="002831D9">
        <w:rPr>
          <w:rFonts w:hAnsi="標楷體" w:cs="標楷體" w:hint="eastAsia"/>
          <w:kern w:val="0"/>
          <w:szCs w:val="24"/>
        </w:rPr>
        <w:t>○○</w:t>
      </w:r>
      <w:r w:rsidRPr="00B54DC2">
        <w:rPr>
          <w:rFonts w:hAnsi="標楷體" w:cs="標楷體" w:hint="eastAsia"/>
          <w:kern w:val="0"/>
          <w:szCs w:val="24"/>
        </w:rPr>
        <w:t>、楊</w:t>
      </w:r>
      <w:r w:rsidR="005F41F4">
        <w:rPr>
          <w:rFonts w:hAnsi="標楷體" w:cs="標楷體" w:hint="eastAsia"/>
          <w:kern w:val="0"/>
          <w:szCs w:val="24"/>
        </w:rPr>
        <w:t>○○</w:t>
      </w:r>
      <w:r w:rsidRPr="00B54DC2">
        <w:rPr>
          <w:rFonts w:hAnsi="標楷體" w:cs="標楷體" w:hint="eastAsia"/>
          <w:kern w:val="0"/>
          <w:szCs w:val="24"/>
        </w:rPr>
        <w:t>指示將學校資金分配給楊</w:t>
      </w:r>
      <w:r w:rsidR="005F41F4">
        <w:rPr>
          <w:rFonts w:hAnsi="標楷體" w:cs="標楷體" w:hint="eastAsia"/>
          <w:kern w:val="0"/>
          <w:szCs w:val="24"/>
        </w:rPr>
        <w:t>○○</w:t>
      </w:r>
      <w:r w:rsidRPr="00B54DC2">
        <w:rPr>
          <w:rFonts w:hAnsi="標楷體" w:cs="標楷體" w:hint="eastAsia"/>
          <w:kern w:val="0"/>
          <w:szCs w:val="24"/>
        </w:rPr>
        <w:t>、盛</w:t>
      </w:r>
      <w:r w:rsidR="002831D9">
        <w:rPr>
          <w:rFonts w:hAnsi="標楷體" w:cs="標楷體" w:hint="eastAsia"/>
          <w:kern w:val="0"/>
          <w:szCs w:val="24"/>
        </w:rPr>
        <w:t>○○</w:t>
      </w:r>
      <w:r w:rsidRPr="00B54DC2">
        <w:rPr>
          <w:rFonts w:hAnsi="標楷體" w:cs="標楷體" w:hint="eastAsia"/>
          <w:kern w:val="0"/>
          <w:szCs w:val="24"/>
        </w:rPr>
        <w:t>兩家族，以95年學年度第一學期為例，</w:t>
      </w:r>
      <w:proofErr w:type="gramStart"/>
      <w:r w:rsidRPr="00B54DC2">
        <w:rPr>
          <w:rFonts w:hAnsi="標楷體" w:cs="標楷體" w:hint="eastAsia"/>
          <w:kern w:val="0"/>
          <w:szCs w:val="24"/>
        </w:rPr>
        <w:t>平輔是</w:t>
      </w:r>
      <w:proofErr w:type="gramEnd"/>
      <w:r w:rsidRPr="00B54DC2">
        <w:rPr>
          <w:rFonts w:hAnsi="標楷體" w:cs="標楷體" w:hint="eastAsia"/>
          <w:kern w:val="0"/>
          <w:szCs w:val="24"/>
        </w:rPr>
        <w:t>指平日晚上的課後輔導，因為晚間輔導費是收現金，我們學校的學生約2200人、2300人左右，詳細數字各學期都不一樣，每個人輔導費是9600元，註冊當天收的金額會最多，差不多1000萬元左右，我當天收到錢便會把應分配給他們的部分直接分配，就是現金交給他們，一般來說楊</w:t>
      </w:r>
      <w:r w:rsidR="005F41F4">
        <w:rPr>
          <w:rFonts w:hAnsi="標楷體" w:cs="標楷體" w:hint="eastAsia"/>
          <w:kern w:val="0"/>
          <w:szCs w:val="24"/>
        </w:rPr>
        <w:t>○○</w:t>
      </w:r>
      <w:r w:rsidRPr="00B54DC2">
        <w:rPr>
          <w:rFonts w:hAnsi="標楷體" w:cs="標楷體" w:hint="eastAsia"/>
          <w:kern w:val="0"/>
          <w:szCs w:val="24"/>
        </w:rPr>
        <w:t>那邊的人通常都會在臺灣，盛</w:t>
      </w:r>
      <w:r w:rsidR="002831D9">
        <w:rPr>
          <w:rFonts w:hAnsi="標楷體" w:cs="標楷體" w:hint="eastAsia"/>
          <w:kern w:val="0"/>
          <w:szCs w:val="24"/>
        </w:rPr>
        <w:t>○○</w:t>
      </w:r>
      <w:r w:rsidRPr="00B54DC2">
        <w:rPr>
          <w:rFonts w:hAnsi="標楷體" w:cs="標楷體" w:hint="eastAsia"/>
          <w:kern w:val="0"/>
          <w:szCs w:val="24"/>
        </w:rPr>
        <w:t>那邊則是在暑假時就會陸續回臺，因為要開董事</w:t>
      </w:r>
      <w:r w:rsidRPr="00B54DC2">
        <w:rPr>
          <w:rFonts w:hAnsi="標楷體" w:cs="標楷體" w:hint="eastAsia"/>
          <w:kern w:val="0"/>
          <w:szCs w:val="24"/>
        </w:rPr>
        <w:lastRenderedPageBreak/>
        <w:t>會的關係；不過盛</w:t>
      </w:r>
      <w:r w:rsidR="002831D9">
        <w:rPr>
          <w:rFonts w:hAnsi="標楷體" w:cs="標楷體" w:hint="eastAsia"/>
          <w:kern w:val="0"/>
          <w:szCs w:val="24"/>
        </w:rPr>
        <w:t>○○</w:t>
      </w:r>
      <w:r w:rsidRPr="00B54DC2">
        <w:rPr>
          <w:rFonts w:hAnsi="標楷體" w:cs="標楷體" w:hint="eastAsia"/>
          <w:kern w:val="0"/>
          <w:szCs w:val="24"/>
        </w:rPr>
        <w:t>那邊不會在臺灣過農曆年，大概會在農曆過完後一、二個星期才陸續回國，由於第二學期的平輔費大概都在農曆年後的註冊日才會收，所以在第二學期盛</w:t>
      </w:r>
      <w:r w:rsidR="002831D9">
        <w:rPr>
          <w:rFonts w:hAnsi="標楷體" w:cs="標楷體" w:hint="eastAsia"/>
          <w:kern w:val="0"/>
          <w:szCs w:val="24"/>
        </w:rPr>
        <w:t>○○</w:t>
      </w:r>
      <w:r w:rsidRPr="00B54DC2">
        <w:rPr>
          <w:rFonts w:hAnsi="標楷體" w:cs="標楷體" w:hint="eastAsia"/>
          <w:kern w:val="0"/>
          <w:szCs w:val="24"/>
        </w:rPr>
        <w:t>那邊的部分我會保管幾天再交給他們；楊</w:t>
      </w:r>
      <w:r w:rsidR="005F41F4">
        <w:rPr>
          <w:rFonts w:hAnsi="標楷體" w:cs="標楷體" w:hint="eastAsia"/>
          <w:kern w:val="0"/>
          <w:szCs w:val="24"/>
        </w:rPr>
        <w:t>○○</w:t>
      </w:r>
      <w:r w:rsidRPr="00B54DC2">
        <w:rPr>
          <w:rFonts w:hAnsi="標楷體" w:cs="標楷體" w:hint="eastAsia"/>
          <w:kern w:val="0"/>
          <w:szCs w:val="24"/>
        </w:rPr>
        <w:t>每天都會來學校，盛</w:t>
      </w:r>
      <w:r w:rsidR="002831D9">
        <w:rPr>
          <w:rFonts w:hAnsi="標楷體" w:cs="標楷體" w:hint="eastAsia"/>
          <w:kern w:val="0"/>
          <w:szCs w:val="24"/>
        </w:rPr>
        <w:t>○○</w:t>
      </w:r>
      <w:r w:rsidRPr="00B54DC2">
        <w:rPr>
          <w:rFonts w:hAnsi="標楷體" w:cs="標楷體" w:hint="eastAsia"/>
          <w:kern w:val="0"/>
          <w:szCs w:val="24"/>
        </w:rPr>
        <w:t>則是有回國時會來學校，一學期大概二、三次，分配部分我會先依照學生人數，配合每</w:t>
      </w:r>
      <w:proofErr w:type="gramStart"/>
      <w:r w:rsidRPr="00B54DC2">
        <w:rPr>
          <w:rFonts w:hAnsi="標楷體" w:cs="標楷體" w:hint="eastAsia"/>
          <w:kern w:val="0"/>
          <w:szCs w:val="24"/>
        </w:rPr>
        <w:t>個</w:t>
      </w:r>
      <w:proofErr w:type="gramEnd"/>
      <w:r w:rsidRPr="00B54DC2">
        <w:rPr>
          <w:rFonts w:hAnsi="標楷體" w:cs="標楷體" w:hint="eastAsia"/>
          <w:kern w:val="0"/>
          <w:szCs w:val="24"/>
        </w:rPr>
        <w:t>學生要收取的輔導費去計算，並抓一個整數出來，接著我會去找楊</w:t>
      </w:r>
      <w:r w:rsidR="005F41F4">
        <w:rPr>
          <w:rFonts w:hAnsi="標楷體" w:cs="標楷體" w:hint="eastAsia"/>
          <w:kern w:val="0"/>
          <w:szCs w:val="24"/>
        </w:rPr>
        <w:t>○○</w:t>
      </w:r>
      <w:r w:rsidRPr="00B54DC2">
        <w:rPr>
          <w:rFonts w:hAnsi="標楷體" w:cs="標楷體" w:hint="eastAsia"/>
          <w:kern w:val="0"/>
          <w:szCs w:val="24"/>
        </w:rPr>
        <w:t>，跟楊</w:t>
      </w:r>
      <w:r w:rsidR="005F41F4">
        <w:rPr>
          <w:rFonts w:hAnsi="標楷體" w:cs="標楷體" w:hint="eastAsia"/>
          <w:kern w:val="0"/>
          <w:szCs w:val="24"/>
        </w:rPr>
        <w:t>○○</w:t>
      </w:r>
      <w:r w:rsidRPr="00B54DC2">
        <w:rPr>
          <w:rFonts w:hAnsi="標楷體" w:cs="標楷體" w:hint="eastAsia"/>
          <w:kern w:val="0"/>
          <w:szCs w:val="24"/>
        </w:rPr>
        <w:t>報告這學期大概會收取的輔導費用為何，楊</w:t>
      </w:r>
      <w:r w:rsidR="005F41F4">
        <w:rPr>
          <w:rFonts w:hAnsi="標楷體" w:cs="標楷體" w:hint="eastAsia"/>
          <w:kern w:val="0"/>
          <w:szCs w:val="24"/>
        </w:rPr>
        <w:t>○○</w:t>
      </w:r>
      <w:r w:rsidRPr="00B54DC2">
        <w:rPr>
          <w:rFonts w:hAnsi="標楷體" w:cs="標楷體" w:hint="eastAsia"/>
          <w:kern w:val="0"/>
          <w:szCs w:val="24"/>
        </w:rPr>
        <w:t>稍後就會寫一張分配表給我，表示要如何分配他那部分的金錢；</w:t>
      </w:r>
      <w:proofErr w:type="gramStart"/>
      <w:r w:rsidRPr="00B54DC2">
        <w:rPr>
          <w:rFonts w:hAnsi="標楷體" w:cs="標楷體" w:hint="eastAsia"/>
          <w:kern w:val="0"/>
          <w:szCs w:val="24"/>
        </w:rPr>
        <w:t>盛家部分</w:t>
      </w:r>
      <w:proofErr w:type="gramEnd"/>
      <w:r w:rsidRPr="00B54DC2">
        <w:rPr>
          <w:rFonts w:hAnsi="標楷體" w:cs="標楷體" w:hint="eastAsia"/>
          <w:kern w:val="0"/>
          <w:szCs w:val="24"/>
        </w:rPr>
        <w:t>，在100年以前是平分給</w:t>
      </w:r>
      <w:r w:rsidR="005F41F4" w:rsidRPr="00B54DC2">
        <w:rPr>
          <w:rFonts w:hAnsi="標楷體" w:cs="標楷體" w:hint="eastAsia"/>
          <w:kern w:val="0"/>
          <w:szCs w:val="24"/>
        </w:rPr>
        <w:t>盛</w:t>
      </w:r>
      <w:r w:rsidR="005F41F4">
        <w:rPr>
          <w:rFonts w:hAnsi="標楷體" w:cs="標楷體" w:hint="eastAsia"/>
          <w:kern w:val="0"/>
          <w:szCs w:val="24"/>
        </w:rPr>
        <w:t>○○</w:t>
      </w:r>
      <w:r w:rsidR="005F41F4" w:rsidRPr="00B54DC2">
        <w:rPr>
          <w:rFonts w:hAnsi="標楷體" w:cs="標楷體" w:hint="eastAsia"/>
          <w:kern w:val="0"/>
          <w:szCs w:val="24"/>
        </w:rPr>
        <w:t>、</w:t>
      </w:r>
      <w:r w:rsidR="005F41F4">
        <w:rPr>
          <w:rFonts w:hAnsi="標楷體" w:cs="標楷體" w:hint="eastAsia"/>
          <w:kern w:val="0"/>
          <w:szCs w:val="24"/>
        </w:rPr>
        <w:t>甲○○</w:t>
      </w:r>
      <w:r w:rsidRPr="00B54DC2">
        <w:rPr>
          <w:rFonts w:hAnsi="標楷體" w:cs="標楷體" w:hint="eastAsia"/>
          <w:kern w:val="0"/>
          <w:szCs w:val="24"/>
        </w:rPr>
        <w:t>，各由毛</w:t>
      </w:r>
      <w:r w:rsidR="002831D9">
        <w:rPr>
          <w:rFonts w:hAnsi="標楷體" w:cs="標楷體" w:hint="eastAsia"/>
          <w:kern w:val="0"/>
          <w:szCs w:val="24"/>
        </w:rPr>
        <w:t>○○</w:t>
      </w:r>
      <w:r w:rsidRPr="00B54DC2">
        <w:rPr>
          <w:rFonts w:hAnsi="標楷體" w:cs="標楷體" w:hint="eastAsia"/>
          <w:kern w:val="0"/>
          <w:szCs w:val="24"/>
        </w:rPr>
        <w:t>、熊</w:t>
      </w:r>
      <w:r w:rsidR="002831D9">
        <w:rPr>
          <w:rFonts w:hAnsi="標楷體" w:cs="標楷體" w:hint="eastAsia"/>
          <w:kern w:val="0"/>
          <w:szCs w:val="24"/>
        </w:rPr>
        <w:t>○○</w:t>
      </w:r>
      <w:r w:rsidRPr="00B54DC2">
        <w:rPr>
          <w:rFonts w:hAnsi="標楷體" w:cs="標楷體" w:hint="eastAsia"/>
          <w:kern w:val="0"/>
          <w:szCs w:val="24"/>
        </w:rPr>
        <w:t>收取，不過熊</w:t>
      </w:r>
      <w:r w:rsidR="002831D9">
        <w:rPr>
          <w:rFonts w:hAnsi="標楷體" w:cs="標楷體" w:hint="eastAsia"/>
          <w:kern w:val="0"/>
          <w:szCs w:val="24"/>
        </w:rPr>
        <w:t>○○</w:t>
      </w:r>
      <w:r w:rsidRPr="00B54DC2">
        <w:rPr>
          <w:rFonts w:hAnsi="標楷體" w:cs="標楷體" w:hint="eastAsia"/>
          <w:kern w:val="0"/>
          <w:szCs w:val="24"/>
        </w:rPr>
        <w:t>是不簽字的；我會去詢問一下</w:t>
      </w:r>
      <w:proofErr w:type="gramStart"/>
      <w:r w:rsidR="005F41F4">
        <w:rPr>
          <w:rFonts w:hAnsi="標楷體" w:cs="標楷體" w:hint="eastAsia"/>
          <w:kern w:val="0"/>
          <w:szCs w:val="24"/>
        </w:rPr>
        <w:t>郭</w:t>
      </w:r>
      <w:proofErr w:type="gramEnd"/>
      <w:r w:rsidR="005F41F4">
        <w:rPr>
          <w:rFonts w:hAnsi="標楷體" w:cs="標楷體" w:hint="eastAsia"/>
          <w:kern w:val="0"/>
          <w:szCs w:val="24"/>
        </w:rPr>
        <w:t>○</w:t>
      </w:r>
      <w:r w:rsidRPr="00B54DC2">
        <w:rPr>
          <w:rFonts w:hAnsi="標楷體" w:cs="標楷體" w:hint="eastAsia"/>
          <w:kern w:val="0"/>
          <w:szCs w:val="24"/>
        </w:rPr>
        <w:t>或及人國小那邊的人，熊</w:t>
      </w:r>
      <w:r w:rsidR="002831D9">
        <w:rPr>
          <w:rFonts w:hAnsi="標楷體" w:cs="標楷體" w:hint="eastAsia"/>
          <w:kern w:val="0"/>
          <w:szCs w:val="24"/>
        </w:rPr>
        <w:t>○○</w:t>
      </w:r>
      <w:r w:rsidRPr="00B54DC2">
        <w:rPr>
          <w:rFonts w:hAnsi="標楷體" w:cs="標楷體" w:hint="eastAsia"/>
          <w:kern w:val="0"/>
          <w:szCs w:val="24"/>
        </w:rPr>
        <w:t>回國沒，如果回國了，我就會與熊</w:t>
      </w:r>
      <w:r w:rsidR="002831D9">
        <w:rPr>
          <w:rFonts w:hAnsi="標楷體" w:cs="標楷體" w:hint="eastAsia"/>
          <w:kern w:val="0"/>
          <w:szCs w:val="24"/>
        </w:rPr>
        <w:t>○○</w:t>
      </w:r>
      <w:r w:rsidRPr="00B54DC2">
        <w:rPr>
          <w:rFonts w:hAnsi="標楷體" w:cs="標楷體" w:hint="eastAsia"/>
          <w:kern w:val="0"/>
          <w:szCs w:val="24"/>
        </w:rPr>
        <w:t>聯繫，看錢是要送到及人</w:t>
      </w:r>
      <w:proofErr w:type="gramStart"/>
      <w:r w:rsidRPr="00B54DC2">
        <w:rPr>
          <w:rFonts w:hAnsi="標楷體" w:cs="標楷體" w:hint="eastAsia"/>
          <w:kern w:val="0"/>
          <w:szCs w:val="24"/>
        </w:rPr>
        <w:t>國小或熊</w:t>
      </w:r>
      <w:r w:rsidR="002831D9">
        <w:rPr>
          <w:rFonts w:hAnsi="標楷體" w:cs="標楷體" w:hint="eastAsia"/>
          <w:kern w:val="0"/>
          <w:szCs w:val="24"/>
        </w:rPr>
        <w:t>○</w:t>
      </w:r>
      <w:proofErr w:type="gramEnd"/>
      <w:r w:rsidR="002831D9">
        <w:rPr>
          <w:rFonts w:hAnsi="標楷體" w:cs="標楷體" w:hint="eastAsia"/>
          <w:kern w:val="0"/>
          <w:szCs w:val="24"/>
        </w:rPr>
        <w:t>○</w:t>
      </w:r>
      <w:r w:rsidRPr="00B54DC2">
        <w:rPr>
          <w:rFonts w:hAnsi="標楷體" w:cs="標楷體" w:hint="eastAsia"/>
          <w:kern w:val="0"/>
          <w:szCs w:val="24"/>
        </w:rPr>
        <w:t>住處，毛</w:t>
      </w:r>
      <w:r w:rsidR="002831D9">
        <w:rPr>
          <w:rFonts w:hAnsi="標楷體" w:cs="標楷體" w:hint="eastAsia"/>
          <w:kern w:val="0"/>
          <w:szCs w:val="24"/>
        </w:rPr>
        <w:t>○○</w:t>
      </w:r>
      <w:r w:rsidRPr="00B54DC2">
        <w:rPr>
          <w:rFonts w:hAnsi="標楷體" w:cs="標楷體" w:hint="eastAsia"/>
          <w:kern w:val="0"/>
          <w:szCs w:val="24"/>
        </w:rPr>
        <w:t>在100年前在及人國小內有住處，所以錢我就會陸續拿到及人國小內的毛</w:t>
      </w:r>
      <w:r w:rsidR="002831D9">
        <w:rPr>
          <w:rFonts w:hAnsi="標楷體" w:cs="標楷體" w:hint="eastAsia"/>
          <w:kern w:val="0"/>
          <w:szCs w:val="24"/>
        </w:rPr>
        <w:t>○○</w:t>
      </w:r>
      <w:r w:rsidRPr="00B54DC2">
        <w:rPr>
          <w:rFonts w:hAnsi="標楷體" w:cs="標楷體" w:hint="eastAsia"/>
          <w:kern w:val="0"/>
          <w:szCs w:val="24"/>
        </w:rPr>
        <w:t>住家，但毛</w:t>
      </w:r>
      <w:r w:rsidR="002831D9">
        <w:rPr>
          <w:rFonts w:hAnsi="標楷體" w:cs="標楷體" w:hint="eastAsia"/>
          <w:kern w:val="0"/>
          <w:szCs w:val="24"/>
        </w:rPr>
        <w:t>○○</w:t>
      </w:r>
      <w:r w:rsidRPr="00B54DC2">
        <w:rPr>
          <w:rFonts w:hAnsi="標楷體" w:cs="標楷體" w:hint="eastAsia"/>
          <w:kern w:val="0"/>
          <w:szCs w:val="24"/>
        </w:rPr>
        <w:t>有本郵局存摺放在我這裡，所以她會要我把錢存到郵局帳戶內，之後她要用現金會跟我說，我再去領給她；印象100年後，盛</w:t>
      </w:r>
      <w:r w:rsidR="002831D9">
        <w:rPr>
          <w:rFonts w:hAnsi="標楷體" w:cs="標楷體" w:hint="eastAsia"/>
          <w:kern w:val="0"/>
          <w:szCs w:val="24"/>
        </w:rPr>
        <w:t>○○</w:t>
      </w:r>
      <w:r w:rsidRPr="00B54DC2">
        <w:rPr>
          <w:rFonts w:hAnsi="標楷體" w:cs="標楷體" w:hint="eastAsia"/>
          <w:kern w:val="0"/>
          <w:szCs w:val="24"/>
        </w:rPr>
        <w:t>有指示我關於他可領的錢要直接交給他，不用由毛</w:t>
      </w:r>
      <w:r w:rsidR="002831D9">
        <w:rPr>
          <w:rFonts w:hAnsi="標楷體" w:cs="標楷體" w:hint="eastAsia"/>
          <w:kern w:val="0"/>
          <w:szCs w:val="24"/>
        </w:rPr>
        <w:t>○○</w:t>
      </w:r>
      <w:r w:rsidRPr="00B54DC2">
        <w:rPr>
          <w:rFonts w:hAnsi="標楷體" w:cs="標楷體" w:hint="eastAsia"/>
          <w:kern w:val="0"/>
          <w:szCs w:val="24"/>
        </w:rPr>
        <w:t>經手，所以後續我都是給盛</w:t>
      </w:r>
      <w:r w:rsidR="002831D9">
        <w:rPr>
          <w:rFonts w:hAnsi="標楷體" w:cs="標楷體" w:hint="eastAsia"/>
          <w:kern w:val="0"/>
          <w:szCs w:val="24"/>
        </w:rPr>
        <w:t>○○</w:t>
      </w:r>
      <w:r w:rsidRPr="00B54DC2">
        <w:rPr>
          <w:rFonts w:hAnsi="標楷體" w:cs="標楷體" w:hint="eastAsia"/>
          <w:kern w:val="0"/>
          <w:szCs w:val="24"/>
        </w:rPr>
        <w:t>，沒有再經由毛</w:t>
      </w:r>
      <w:r w:rsidR="002831D9">
        <w:rPr>
          <w:rFonts w:hAnsi="標楷體" w:cs="標楷體" w:hint="eastAsia"/>
          <w:kern w:val="0"/>
          <w:szCs w:val="24"/>
        </w:rPr>
        <w:t>○○</w:t>
      </w:r>
      <w:r w:rsidRPr="00B54DC2">
        <w:rPr>
          <w:rFonts w:hAnsi="標楷體" w:cs="標楷體" w:hint="eastAsia"/>
          <w:kern w:val="0"/>
          <w:szCs w:val="24"/>
        </w:rPr>
        <w:t>，盛</w:t>
      </w:r>
      <w:r w:rsidR="002831D9">
        <w:rPr>
          <w:rFonts w:hAnsi="標楷體" w:cs="標楷體" w:hint="eastAsia"/>
          <w:kern w:val="0"/>
          <w:szCs w:val="24"/>
        </w:rPr>
        <w:t>○○</w:t>
      </w:r>
      <w:r w:rsidRPr="00B54DC2">
        <w:rPr>
          <w:rFonts w:hAnsi="標楷體" w:cs="標楷體" w:hint="eastAsia"/>
          <w:kern w:val="0"/>
          <w:szCs w:val="24"/>
        </w:rPr>
        <w:t>有時候人在學校時，就要我直接拿錢到他辦公室給他等語</w:t>
      </w:r>
      <w:r w:rsidR="005F6ED1">
        <w:rPr>
          <w:rFonts w:hAnsi="標楷體" w:cs="標楷體" w:hint="eastAsia"/>
          <w:kern w:val="0"/>
          <w:szCs w:val="24"/>
        </w:rPr>
        <w:t>(</w:t>
      </w:r>
      <w:r w:rsidRPr="00B54DC2">
        <w:rPr>
          <w:rFonts w:hAnsi="標楷體" w:cs="標楷體" w:hint="eastAsia"/>
          <w:kern w:val="0"/>
          <w:szCs w:val="24"/>
        </w:rPr>
        <w:t>見</w:t>
      </w:r>
      <w:proofErr w:type="gramStart"/>
      <w:r w:rsidRPr="00B54DC2">
        <w:rPr>
          <w:rFonts w:hAnsi="標楷體" w:cs="標楷體" w:hint="eastAsia"/>
          <w:kern w:val="0"/>
          <w:szCs w:val="24"/>
        </w:rPr>
        <w:t>他字卷</w:t>
      </w:r>
      <w:proofErr w:type="gramEnd"/>
      <w:r w:rsidRPr="00B54DC2">
        <w:rPr>
          <w:rFonts w:ascii="MS Gothic" w:eastAsia="MS Gothic" w:hAnsi="MS Gothic" w:cs="MS Gothic" w:hint="eastAsia"/>
          <w:kern w:val="0"/>
          <w:szCs w:val="24"/>
        </w:rPr>
        <w:t>㈠</w:t>
      </w:r>
      <w:r w:rsidRPr="00FA3AD9">
        <w:rPr>
          <w:rFonts w:hAnsi="標楷體" w:cs="標楷體" w:hint="eastAsia"/>
          <w:kern w:val="0"/>
          <w:szCs w:val="24"/>
        </w:rPr>
        <w:t>第</w:t>
      </w:r>
      <w:r w:rsidRPr="00B54DC2">
        <w:rPr>
          <w:rFonts w:hAnsi="標楷體" w:cs="標楷體" w:hint="eastAsia"/>
          <w:kern w:val="0"/>
          <w:szCs w:val="24"/>
        </w:rPr>
        <w:t>108頁至第110頁</w:t>
      </w:r>
      <w:r w:rsidR="005F6ED1">
        <w:rPr>
          <w:rFonts w:hAnsi="標楷體" w:cs="標楷體" w:hint="eastAsia"/>
          <w:kern w:val="0"/>
          <w:szCs w:val="24"/>
        </w:rPr>
        <w:t>)</w:t>
      </w:r>
      <w:r w:rsidRPr="00B54DC2">
        <w:rPr>
          <w:rFonts w:hAnsi="標楷體" w:cs="標楷體" w:hint="eastAsia"/>
          <w:kern w:val="0"/>
          <w:szCs w:val="24"/>
        </w:rPr>
        <w:t>。於105年4月19日偵訊證述：印象中99年好像有將帳</w:t>
      </w:r>
      <w:proofErr w:type="gramStart"/>
      <w:r w:rsidRPr="00B54DC2">
        <w:rPr>
          <w:rFonts w:hAnsi="標楷體" w:cs="標楷體" w:hint="eastAsia"/>
          <w:kern w:val="0"/>
          <w:szCs w:val="24"/>
        </w:rPr>
        <w:t>務明細給</w:t>
      </w:r>
      <w:proofErr w:type="gramEnd"/>
      <w:r w:rsidRPr="00B54DC2">
        <w:rPr>
          <w:rFonts w:hAnsi="標楷體" w:cs="標楷體" w:hint="eastAsia"/>
          <w:kern w:val="0"/>
          <w:szCs w:val="24"/>
        </w:rPr>
        <w:t>盛</w:t>
      </w:r>
      <w:r w:rsidR="002831D9">
        <w:rPr>
          <w:rFonts w:hAnsi="標楷體" w:cs="標楷體" w:hint="eastAsia"/>
          <w:kern w:val="0"/>
          <w:szCs w:val="24"/>
        </w:rPr>
        <w:t>○○</w:t>
      </w:r>
      <w:r w:rsidRPr="00B54DC2">
        <w:rPr>
          <w:rFonts w:hAnsi="標楷體" w:cs="標楷體" w:hint="eastAsia"/>
          <w:kern w:val="0"/>
          <w:szCs w:val="24"/>
        </w:rPr>
        <w:t>看過，盛</w:t>
      </w:r>
      <w:r w:rsidR="002831D9">
        <w:rPr>
          <w:rFonts w:hAnsi="標楷體" w:cs="標楷體" w:hint="eastAsia"/>
          <w:kern w:val="0"/>
          <w:szCs w:val="24"/>
        </w:rPr>
        <w:t>○○</w:t>
      </w:r>
      <w:r w:rsidRPr="00B54DC2">
        <w:rPr>
          <w:rFonts w:hAnsi="標楷體" w:cs="標楷體" w:hint="eastAsia"/>
          <w:kern w:val="0"/>
          <w:szCs w:val="24"/>
        </w:rPr>
        <w:t>也有在上面</w:t>
      </w:r>
      <w:proofErr w:type="gramStart"/>
      <w:r w:rsidRPr="00B54DC2">
        <w:rPr>
          <w:rFonts w:hAnsi="標楷體" w:cs="標楷體" w:hint="eastAsia"/>
          <w:kern w:val="0"/>
          <w:szCs w:val="24"/>
        </w:rPr>
        <w:t>簽過</w:t>
      </w:r>
      <w:proofErr w:type="gramEnd"/>
      <w:r w:rsidRPr="00B54DC2">
        <w:rPr>
          <w:rFonts w:hAnsi="標楷體" w:cs="標楷體" w:hint="eastAsia"/>
          <w:kern w:val="0"/>
          <w:szCs w:val="24"/>
        </w:rPr>
        <w:t>字；98年第一學期收入明細等資料上</w:t>
      </w:r>
      <w:proofErr w:type="gramStart"/>
      <w:r w:rsidRPr="00B54DC2">
        <w:rPr>
          <w:rFonts w:hAnsi="標楷體" w:cs="標楷體" w:hint="eastAsia"/>
          <w:kern w:val="0"/>
          <w:szCs w:val="24"/>
        </w:rPr>
        <w:t>關於盛家部分</w:t>
      </w:r>
      <w:proofErr w:type="gramEnd"/>
      <w:r w:rsidRPr="00B54DC2">
        <w:rPr>
          <w:rFonts w:hAnsi="標楷體" w:cs="標楷體" w:hint="eastAsia"/>
          <w:kern w:val="0"/>
          <w:szCs w:val="24"/>
        </w:rPr>
        <w:t>是由盛</w:t>
      </w:r>
      <w:r w:rsidR="002831D9">
        <w:rPr>
          <w:rFonts w:hAnsi="標楷體" w:cs="標楷體" w:hint="eastAsia"/>
          <w:kern w:val="0"/>
          <w:szCs w:val="24"/>
        </w:rPr>
        <w:t>○○</w:t>
      </w:r>
      <w:r w:rsidRPr="00B54DC2">
        <w:rPr>
          <w:rFonts w:hAnsi="標楷體" w:cs="標楷體" w:hint="eastAsia"/>
          <w:kern w:val="0"/>
          <w:szCs w:val="24"/>
        </w:rPr>
        <w:t>所</w:t>
      </w:r>
      <w:r w:rsidRPr="00B54DC2">
        <w:rPr>
          <w:rFonts w:hAnsi="標楷體" w:cs="標楷體" w:hint="eastAsia"/>
          <w:kern w:val="0"/>
          <w:szCs w:val="24"/>
        </w:rPr>
        <w:lastRenderedPageBreak/>
        <w:t>簽名的</w:t>
      </w:r>
      <w:r w:rsidR="000C543E">
        <w:rPr>
          <w:rFonts w:hAnsi="標楷體" w:cs="標楷體" w:hint="eastAsia"/>
          <w:kern w:val="0"/>
          <w:szCs w:val="24"/>
        </w:rPr>
        <w:t>。</w:t>
      </w:r>
      <w:r w:rsidR="000C543E" w:rsidRPr="00B54DC2">
        <w:rPr>
          <w:rFonts w:hAnsi="標楷體" w:cs="標楷體" w:hint="eastAsia"/>
          <w:kern w:val="0"/>
          <w:szCs w:val="24"/>
        </w:rPr>
        <w:t>100年</w:t>
      </w:r>
      <w:proofErr w:type="gramStart"/>
      <w:r w:rsidR="000C543E" w:rsidRPr="00B54DC2">
        <w:rPr>
          <w:rFonts w:hAnsi="標楷體" w:cs="標楷體" w:hint="eastAsia"/>
          <w:kern w:val="0"/>
          <w:szCs w:val="24"/>
        </w:rPr>
        <w:t>以後盛</w:t>
      </w:r>
      <w:proofErr w:type="gramEnd"/>
      <w:r w:rsidR="002831D9">
        <w:rPr>
          <w:rFonts w:hAnsi="標楷體" w:cs="標楷體" w:hint="eastAsia"/>
          <w:kern w:val="0"/>
          <w:szCs w:val="24"/>
        </w:rPr>
        <w:t>○○</w:t>
      </w:r>
      <w:r w:rsidR="000C543E" w:rsidRPr="00B54DC2">
        <w:rPr>
          <w:rFonts w:hAnsi="標楷體" w:cs="標楷體" w:hint="eastAsia"/>
          <w:kern w:val="0"/>
          <w:szCs w:val="24"/>
        </w:rPr>
        <w:t>有對</w:t>
      </w:r>
      <w:proofErr w:type="gramStart"/>
      <w:r w:rsidR="000C543E" w:rsidRPr="00B54DC2">
        <w:rPr>
          <w:rFonts w:hAnsi="標楷體" w:cs="標楷體" w:hint="eastAsia"/>
          <w:kern w:val="0"/>
          <w:szCs w:val="24"/>
        </w:rPr>
        <w:t>我說過</w:t>
      </w:r>
      <w:proofErr w:type="gramEnd"/>
      <w:r w:rsidR="000C543E" w:rsidRPr="00B54DC2">
        <w:rPr>
          <w:rFonts w:hAnsi="標楷體" w:cs="標楷體" w:hint="eastAsia"/>
          <w:kern w:val="0"/>
          <w:szCs w:val="24"/>
        </w:rPr>
        <w:t>他的部分的錢要直接給他，不要再透過毛</w:t>
      </w:r>
      <w:r w:rsidR="002831D9">
        <w:rPr>
          <w:rFonts w:hAnsi="標楷體" w:cs="標楷體" w:hint="eastAsia"/>
          <w:kern w:val="0"/>
          <w:szCs w:val="24"/>
        </w:rPr>
        <w:t>○○</w:t>
      </w:r>
      <w:r w:rsidR="000C543E" w:rsidRPr="00B54DC2">
        <w:rPr>
          <w:rFonts w:hAnsi="標楷體" w:cs="標楷體" w:hint="eastAsia"/>
          <w:kern w:val="0"/>
          <w:szCs w:val="24"/>
        </w:rPr>
        <w:t>，相關帳務明細我會在交錢給盛</w:t>
      </w:r>
      <w:r w:rsidR="002831D9">
        <w:rPr>
          <w:rFonts w:hAnsi="標楷體" w:cs="標楷體" w:hint="eastAsia"/>
          <w:kern w:val="0"/>
          <w:szCs w:val="24"/>
        </w:rPr>
        <w:t>○○</w:t>
      </w:r>
      <w:r w:rsidR="000C543E" w:rsidRPr="00B54DC2">
        <w:rPr>
          <w:rFonts w:hAnsi="標楷體" w:cs="標楷體" w:hint="eastAsia"/>
          <w:kern w:val="0"/>
          <w:szCs w:val="24"/>
        </w:rPr>
        <w:t>時，連同錢一起交給他；100學年度各項代辦費分配數簽呈、100學年度第二學期、101學年度第一學期收入明細等資料上</w:t>
      </w:r>
      <w:proofErr w:type="gramStart"/>
      <w:r w:rsidR="000C543E" w:rsidRPr="00B54DC2">
        <w:rPr>
          <w:rFonts w:hAnsi="標楷體" w:cs="標楷體" w:hint="eastAsia"/>
          <w:kern w:val="0"/>
          <w:szCs w:val="24"/>
        </w:rPr>
        <w:t>關於盛家部分</w:t>
      </w:r>
      <w:proofErr w:type="gramEnd"/>
      <w:r w:rsidR="000C543E" w:rsidRPr="00B54DC2">
        <w:rPr>
          <w:rFonts w:hAnsi="標楷體" w:cs="標楷體" w:hint="eastAsia"/>
          <w:kern w:val="0"/>
          <w:szCs w:val="24"/>
        </w:rPr>
        <w:t>是由盛</w:t>
      </w:r>
      <w:r w:rsidR="002831D9">
        <w:rPr>
          <w:rFonts w:hAnsi="標楷體" w:cs="標楷體" w:hint="eastAsia"/>
          <w:kern w:val="0"/>
          <w:szCs w:val="24"/>
        </w:rPr>
        <w:t>○○</w:t>
      </w:r>
      <w:r w:rsidR="000C543E" w:rsidRPr="00B54DC2">
        <w:rPr>
          <w:rFonts w:hAnsi="標楷體" w:cs="標楷體" w:hint="eastAsia"/>
          <w:kern w:val="0"/>
          <w:szCs w:val="24"/>
        </w:rPr>
        <w:t>所簽名的</w:t>
      </w:r>
      <w:r w:rsidRPr="00B54DC2">
        <w:rPr>
          <w:rFonts w:hAnsi="標楷體" w:cs="標楷體" w:hint="eastAsia"/>
          <w:kern w:val="0"/>
          <w:szCs w:val="24"/>
        </w:rPr>
        <w:t>等語</w:t>
      </w:r>
      <w:r w:rsidR="005F6ED1">
        <w:rPr>
          <w:rFonts w:hAnsi="標楷體" w:cs="標楷體" w:hint="eastAsia"/>
          <w:kern w:val="0"/>
          <w:szCs w:val="24"/>
        </w:rPr>
        <w:t>(</w:t>
      </w:r>
      <w:r w:rsidRPr="00B54DC2">
        <w:rPr>
          <w:rFonts w:hAnsi="標楷體" w:cs="標楷體" w:hint="eastAsia"/>
          <w:kern w:val="0"/>
          <w:szCs w:val="24"/>
        </w:rPr>
        <w:t>見偵字</w:t>
      </w:r>
      <w:proofErr w:type="gramStart"/>
      <w:r w:rsidRPr="00B54DC2">
        <w:rPr>
          <w:rFonts w:hAnsi="標楷體" w:cs="標楷體" w:hint="eastAsia"/>
          <w:kern w:val="0"/>
          <w:szCs w:val="24"/>
        </w:rPr>
        <w:t>第7071號</w:t>
      </w:r>
      <w:proofErr w:type="gramEnd"/>
      <w:r w:rsidRPr="00B54DC2">
        <w:rPr>
          <w:rFonts w:hAnsi="標楷體" w:cs="標楷體" w:hint="eastAsia"/>
          <w:kern w:val="0"/>
          <w:szCs w:val="24"/>
        </w:rPr>
        <w:t>卷</w:t>
      </w:r>
      <w:r w:rsidRPr="00B54DC2">
        <w:rPr>
          <w:rFonts w:ascii="MS Gothic" w:eastAsia="MS Gothic" w:hAnsi="MS Gothic" w:cs="MS Gothic" w:hint="eastAsia"/>
          <w:kern w:val="0"/>
          <w:szCs w:val="24"/>
        </w:rPr>
        <w:t>㈣</w:t>
      </w:r>
      <w:r w:rsidRPr="00FA3AD9">
        <w:rPr>
          <w:rFonts w:hAnsi="標楷體" w:cs="標楷體" w:hint="eastAsia"/>
          <w:kern w:val="0"/>
          <w:szCs w:val="24"/>
        </w:rPr>
        <w:t>第</w:t>
      </w:r>
      <w:r w:rsidRPr="00B54DC2">
        <w:rPr>
          <w:rFonts w:hAnsi="標楷體" w:cs="標楷體" w:hint="eastAsia"/>
          <w:kern w:val="0"/>
          <w:szCs w:val="24"/>
        </w:rPr>
        <w:t>10頁至第11頁</w:t>
      </w:r>
      <w:r w:rsidR="005F6ED1">
        <w:rPr>
          <w:rFonts w:hAnsi="標楷體" w:cs="標楷體" w:hint="eastAsia"/>
          <w:kern w:val="0"/>
          <w:szCs w:val="24"/>
        </w:rPr>
        <w:t>)</w:t>
      </w:r>
      <w:r w:rsidRPr="00B54DC2">
        <w:rPr>
          <w:rFonts w:hAnsi="標楷體" w:cs="標楷體" w:hint="eastAsia"/>
          <w:kern w:val="0"/>
          <w:szCs w:val="24"/>
        </w:rPr>
        <w:t>，核與盛</w:t>
      </w:r>
      <w:r w:rsidR="002831D9">
        <w:rPr>
          <w:rFonts w:hAnsi="標楷體" w:cs="標楷體" w:hint="eastAsia"/>
          <w:kern w:val="0"/>
          <w:szCs w:val="24"/>
        </w:rPr>
        <w:t>○○</w:t>
      </w:r>
      <w:proofErr w:type="gramStart"/>
      <w:r w:rsidRPr="00B54DC2">
        <w:rPr>
          <w:rFonts w:hAnsi="標楷體" w:cs="標楷體" w:hint="eastAsia"/>
          <w:kern w:val="0"/>
          <w:szCs w:val="24"/>
        </w:rPr>
        <w:t>前揭於105年2月18</w:t>
      </w:r>
      <w:proofErr w:type="gramEnd"/>
      <w:r w:rsidRPr="00B54DC2">
        <w:rPr>
          <w:rFonts w:hAnsi="標楷體" w:cs="標楷體" w:hint="eastAsia"/>
          <w:kern w:val="0"/>
          <w:szCs w:val="24"/>
        </w:rPr>
        <w:t>日調詢、同年月19日偵訊時供稱其有簽字領取李何</w:t>
      </w:r>
      <w:r w:rsidR="002831D9">
        <w:rPr>
          <w:rFonts w:hAnsi="標楷體" w:cs="標楷體" w:hint="eastAsia"/>
          <w:kern w:val="0"/>
          <w:szCs w:val="24"/>
        </w:rPr>
        <w:t>○○</w:t>
      </w:r>
      <w:r w:rsidRPr="00B54DC2">
        <w:rPr>
          <w:rFonts w:hAnsi="標楷體" w:cs="標楷體" w:hint="eastAsia"/>
          <w:kern w:val="0"/>
          <w:szCs w:val="24"/>
        </w:rPr>
        <w:t>分配與其之款項乙節相符，且</w:t>
      </w:r>
      <w:proofErr w:type="gramStart"/>
      <w:r w:rsidRPr="00B54DC2">
        <w:rPr>
          <w:rFonts w:hAnsi="標楷體" w:cs="標楷體" w:hint="eastAsia"/>
          <w:kern w:val="0"/>
          <w:szCs w:val="24"/>
        </w:rPr>
        <w:t>有經盛</w:t>
      </w:r>
      <w:r w:rsidR="002831D9">
        <w:rPr>
          <w:rFonts w:hAnsi="標楷體" w:cs="標楷體" w:hint="eastAsia"/>
          <w:kern w:val="0"/>
          <w:szCs w:val="24"/>
        </w:rPr>
        <w:t>○</w:t>
      </w:r>
      <w:proofErr w:type="gramEnd"/>
      <w:r w:rsidR="002831D9">
        <w:rPr>
          <w:rFonts w:hAnsi="標楷體" w:cs="標楷體" w:hint="eastAsia"/>
          <w:kern w:val="0"/>
          <w:szCs w:val="24"/>
        </w:rPr>
        <w:t>○</w:t>
      </w:r>
      <w:r w:rsidRPr="00B54DC2">
        <w:rPr>
          <w:rFonts w:hAnsi="標楷體" w:cs="標楷體" w:hint="eastAsia"/>
          <w:kern w:val="0"/>
          <w:szCs w:val="24"/>
        </w:rPr>
        <w:t>簽名確認之98學年度第一學期輔導費收支明細表、99年寒假學藝活動收支明細</w:t>
      </w:r>
      <w:r w:rsidR="0008176D">
        <w:rPr>
          <w:rFonts w:hAnsi="標楷體" w:cs="標楷體" w:hint="eastAsia"/>
          <w:kern w:val="0"/>
          <w:szCs w:val="24"/>
        </w:rPr>
        <w:t>、</w:t>
      </w:r>
      <w:r w:rsidR="0008176D" w:rsidRPr="00B54DC2">
        <w:rPr>
          <w:rFonts w:hAnsi="標楷體" w:cs="標楷體" w:hint="eastAsia"/>
          <w:kern w:val="0"/>
          <w:szCs w:val="24"/>
        </w:rPr>
        <w:t>100學年度第二學期各項費用分配數項目、101學年度第一學期各項費用預估分配數項目與實分配數項目、101學年度第一學期各項費用分配數項目、101學年度第二學期各項費用預估分配數項目與實分配數項目表</w:t>
      </w:r>
      <w:r w:rsidRPr="00B54DC2">
        <w:rPr>
          <w:rFonts w:hAnsi="標楷體" w:cs="標楷體" w:hint="eastAsia"/>
          <w:kern w:val="0"/>
          <w:szCs w:val="24"/>
        </w:rPr>
        <w:t>在卷為憑</w:t>
      </w:r>
      <w:r w:rsidR="005F6ED1">
        <w:rPr>
          <w:rFonts w:hAnsi="標楷體" w:cs="標楷體" w:hint="eastAsia"/>
          <w:kern w:val="0"/>
          <w:szCs w:val="24"/>
        </w:rPr>
        <w:t>(</w:t>
      </w:r>
      <w:r w:rsidRPr="00B54DC2">
        <w:rPr>
          <w:rFonts w:hAnsi="標楷體" w:cs="標楷體" w:hint="eastAsia"/>
          <w:kern w:val="0"/>
          <w:szCs w:val="24"/>
        </w:rPr>
        <w:t>見</w:t>
      </w:r>
      <w:proofErr w:type="gramStart"/>
      <w:r w:rsidRPr="00B54DC2">
        <w:rPr>
          <w:rFonts w:hAnsi="標楷體" w:cs="標楷體" w:hint="eastAsia"/>
          <w:kern w:val="0"/>
          <w:szCs w:val="24"/>
        </w:rPr>
        <w:t>他字</w:t>
      </w:r>
      <w:proofErr w:type="gramEnd"/>
      <w:r w:rsidRPr="00B54DC2">
        <w:rPr>
          <w:rFonts w:hAnsi="標楷體" w:cs="標楷體" w:hint="eastAsia"/>
          <w:kern w:val="0"/>
          <w:szCs w:val="24"/>
        </w:rPr>
        <w:t>卷</w:t>
      </w:r>
      <w:r w:rsidRPr="00B54DC2">
        <w:rPr>
          <w:rFonts w:ascii="MS Gothic" w:eastAsia="MS Gothic" w:hAnsi="MS Gothic" w:cs="MS Gothic" w:hint="eastAsia"/>
          <w:kern w:val="0"/>
          <w:szCs w:val="24"/>
        </w:rPr>
        <w:t>㈠</w:t>
      </w:r>
      <w:r w:rsidRPr="00FA3AD9">
        <w:rPr>
          <w:rFonts w:hAnsi="標楷體" w:cs="標楷體" w:hint="eastAsia"/>
          <w:kern w:val="0"/>
          <w:szCs w:val="24"/>
        </w:rPr>
        <w:t>第</w:t>
      </w:r>
      <w:r w:rsidRPr="00B54DC2">
        <w:rPr>
          <w:rFonts w:hAnsi="標楷體" w:cs="標楷體" w:hint="eastAsia"/>
          <w:kern w:val="0"/>
          <w:szCs w:val="24"/>
        </w:rPr>
        <w:t>32頁，</w:t>
      </w:r>
      <w:proofErr w:type="gramStart"/>
      <w:r w:rsidRPr="00B54DC2">
        <w:rPr>
          <w:rFonts w:hAnsi="標楷體" w:cs="標楷體" w:hint="eastAsia"/>
          <w:kern w:val="0"/>
          <w:szCs w:val="24"/>
        </w:rPr>
        <w:t>他字</w:t>
      </w:r>
      <w:proofErr w:type="gramEnd"/>
      <w:r w:rsidRPr="00B54DC2">
        <w:rPr>
          <w:rFonts w:hAnsi="標楷體" w:cs="標楷體" w:hint="eastAsia"/>
          <w:kern w:val="0"/>
          <w:szCs w:val="24"/>
        </w:rPr>
        <w:t>卷</w:t>
      </w:r>
      <w:r w:rsidRPr="00B54DC2">
        <w:rPr>
          <w:rFonts w:ascii="MS Gothic" w:eastAsia="MS Gothic" w:hAnsi="MS Gothic" w:cs="MS Gothic" w:hint="eastAsia"/>
          <w:kern w:val="0"/>
          <w:szCs w:val="24"/>
        </w:rPr>
        <w:t>㈥</w:t>
      </w:r>
      <w:r w:rsidRPr="00FA3AD9">
        <w:rPr>
          <w:rFonts w:hAnsi="標楷體" w:cs="標楷體" w:hint="eastAsia"/>
          <w:kern w:val="0"/>
          <w:szCs w:val="24"/>
        </w:rPr>
        <w:t>第</w:t>
      </w:r>
      <w:r w:rsidRPr="00B54DC2">
        <w:rPr>
          <w:rFonts w:hAnsi="標楷體" w:cs="標楷體" w:hint="eastAsia"/>
          <w:kern w:val="0"/>
          <w:szCs w:val="24"/>
        </w:rPr>
        <w:t>116頁</w:t>
      </w:r>
      <w:r w:rsidR="005F6ED1">
        <w:rPr>
          <w:rFonts w:hAnsi="標楷體" w:cs="標楷體" w:hint="eastAsia"/>
          <w:kern w:val="0"/>
          <w:szCs w:val="24"/>
        </w:rPr>
        <w:t>)</w:t>
      </w:r>
      <w:r w:rsidRPr="00B54DC2">
        <w:rPr>
          <w:rFonts w:hAnsi="標楷體" w:cs="標楷體" w:hint="eastAsia"/>
          <w:kern w:val="0"/>
          <w:szCs w:val="24"/>
        </w:rPr>
        <w:t>。</w:t>
      </w:r>
    </w:p>
    <w:p w:rsidR="005E4008" w:rsidRDefault="00D10AA4" w:rsidP="00D10AA4">
      <w:pPr>
        <w:pStyle w:val="5"/>
        <w:rPr>
          <w:szCs w:val="32"/>
        </w:rPr>
      </w:pPr>
      <w:r w:rsidRPr="00B54DC2">
        <w:rPr>
          <w:rFonts w:hAnsi="標楷體" w:cs="標楷體" w:hint="eastAsia"/>
          <w:kern w:val="0"/>
          <w:szCs w:val="24"/>
        </w:rPr>
        <w:t>盛</w:t>
      </w:r>
      <w:r w:rsidR="002831D9">
        <w:rPr>
          <w:rFonts w:hAnsi="標楷體" w:cs="標楷體" w:hint="eastAsia"/>
          <w:kern w:val="0"/>
          <w:szCs w:val="24"/>
        </w:rPr>
        <w:t>○○</w:t>
      </w:r>
      <w:r w:rsidRPr="00B54DC2">
        <w:rPr>
          <w:rFonts w:hAnsi="標楷體" w:cs="標楷體" w:hint="eastAsia"/>
          <w:kern w:val="0"/>
          <w:szCs w:val="24"/>
        </w:rPr>
        <w:t>自98年8月至104年10月外匯支出之金額總計約美金216萬8448.29元，若以當時新臺幣與美元之匯率32：1計算，</w:t>
      </w:r>
      <w:proofErr w:type="gramStart"/>
      <w:r w:rsidRPr="00B54DC2">
        <w:rPr>
          <w:rFonts w:hAnsi="標楷體" w:cs="標楷體" w:hint="eastAsia"/>
          <w:kern w:val="0"/>
          <w:szCs w:val="24"/>
        </w:rPr>
        <w:t>折合約新臺幣</w:t>
      </w:r>
      <w:proofErr w:type="gramEnd"/>
      <w:r w:rsidRPr="00B54DC2">
        <w:rPr>
          <w:rFonts w:hAnsi="標楷體" w:cs="標楷體" w:hint="eastAsia"/>
          <w:kern w:val="0"/>
          <w:szCs w:val="24"/>
        </w:rPr>
        <w:t>約7000萬元</w:t>
      </w:r>
      <w:r w:rsidR="005F6ED1">
        <w:rPr>
          <w:rFonts w:hAnsi="標楷體" w:cs="標楷體" w:hint="eastAsia"/>
          <w:kern w:val="0"/>
          <w:szCs w:val="24"/>
        </w:rPr>
        <w:t>(</w:t>
      </w:r>
      <w:r w:rsidRPr="00B54DC2">
        <w:rPr>
          <w:rFonts w:hAnsi="標楷體" w:cs="標楷體" w:hint="eastAsia"/>
          <w:kern w:val="0"/>
          <w:szCs w:val="24"/>
        </w:rPr>
        <w:t>見原審卷</w:t>
      </w:r>
      <w:r w:rsidRPr="00B54DC2">
        <w:rPr>
          <w:rFonts w:ascii="MS Gothic" w:eastAsia="MS Gothic" w:hAnsi="MS Gothic" w:cs="MS Gothic" w:hint="eastAsia"/>
          <w:kern w:val="0"/>
          <w:szCs w:val="24"/>
        </w:rPr>
        <w:t>㈦</w:t>
      </w:r>
      <w:r w:rsidRPr="00FA3AD9">
        <w:rPr>
          <w:rFonts w:hAnsi="標楷體" w:cs="標楷體" w:hint="eastAsia"/>
          <w:kern w:val="0"/>
          <w:szCs w:val="24"/>
        </w:rPr>
        <w:t>第</w:t>
      </w:r>
      <w:r w:rsidRPr="00B54DC2">
        <w:rPr>
          <w:rFonts w:hAnsi="標楷體" w:cs="標楷體" w:hint="eastAsia"/>
          <w:kern w:val="0"/>
          <w:szCs w:val="24"/>
        </w:rPr>
        <w:t>299頁至第304頁</w:t>
      </w:r>
      <w:r w:rsidR="005F6ED1">
        <w:rPr>
          <w:rFonts w:hAnsi="標楷體" w:cs="標楷體" w:hint="eastAsia"/>
          <w:kern w:val="0"/>
          <w:szCs w:val="24"/>
        </w:rPr>
        <w:t>)</w:t>
      </w:r>
      <w:r w:rsidRPr="00B54DC2">
        <w:rPr>
          <w:rFonts w:hAnsi="標楷體" w:cs="標楷體" w:hint="eastAsia"/>
          <w:kern w:val="0"/>
          <w:szCs w:val="24"/>
        </w:rPr>
        <w:t>，並參酌</w:t>
      </w:r>
      <w:r w:rsidR="00A05D6E">
        <w:rPr>
          <w:rFonts w:hAnsi="標楷體" w:cs="標楷體" w:hint="eastAsia"/>
          <w:kern w:val="0"/>
          <w:szCs w:val="24"/>
        </w:rPr>
        <w:t>附</w:t>
      </w:r>
      <w:r w:rsidRPr="00B54DC2">
        <w:rPr>
          <w:rFonts w:hAnsi="標楷體" w:cs="標楷體" w:hint="eastAsia"/>
          <w:kern w:val="0"/>
          <w:szCs w:val="24"/>
        </w:rPr>
        <w:t>表</w:t>
      </w:r>
      <w:r w:rsidR="00A05D6E">
        <w:rPr>
          <w:rFonts w:hAnsi="標楷體" w:cs="標楷體" w:hint="eastAsia"/>
          <w:kern w:val="0"/>
          <w:szCs w:val="24"/>
        </w:rPr>
        <w:t>所</w:t>
      </w:r>
      <w:r w:rsidRPr="00B54DC2">
        <w:rPr>
          <w:rFonts w:hAnsi="標楷體" w:cs="標楷體" w:hint="eastAsia"/>
          <w:kern w:val="0"/>
          <w:szCs w:val="24"/>
        </w:rPr>
        <w:t>列帳戶資金流動之情形，可知毛</w:t>
      </w:r>
      <w:r w:rsidR="002831D9">
        <w:rPr>
          <w:rFonts w:hAnsi="標楷體" w:cs="標楷體" w:hint="eastAsia"/>
          <w:kern w:val="0"/>
          <w:szCs w:val="24"/>
        </w:rPr>
        <w:t>○○</w:t>
      </w:r>
      <w:r w:rsidRPr="00B54DC2">
        <w:rPr>
          <w:rFonts w:hAnsi="標楷體" w:cs="標楷體" w:hint="eastAsia"/>
          <w:kern w:val="0"/>
          <w:szCs w:val="24"/>
        </w:rPr>
        <w:t>亦曾匯款約500餘萬元與盛</w:t>
      </w:r>
      <w:r w:rsidR="002831D9">
        <w:rPr>
          <w:rFonts w:hAnsi="標楷體" w:cs="標楷體" w:hint="eastAsia"/>
          <w:kern w:val="0"/>
          <w:szCs w:val="24"/>
        </w:rPr>
        <w:t>○○</w:t>
      </w:r>
      <w:r w:rsidRPr="00B54DC2">
        <w:rPr>
          <w:rFonts w:hAnsi="標楷體" w:cs="標楷體" w:hint="eastAsia"/>
          <w:kern w:val="0"/>
          <w:szCs w:val="24"/>
        </w:rPr>
        <w:t>，</w:t>
      </w:r>
      <w:proofErr w:type="gramStart"/>
      <w:r w:rsidRPr="00B54DC2">
        <w:rPr>
          <w:rFonts w:hAnsi="標楷體" w:cs="標楷體" w:hint="eastAsia"/>
          <w:kern w:val="0"/>
          <w:szCs w:val="24"/>
        </w:rPr>
        <w:t>非如盛</w:t>
      </w:r>
      <w:r w:rsidR="002831D9">
        <w:rPr>
          <w:rFonts w:hAnsi="標楷體" w:cs="標楷體" w:hint="eastAsia"/>
          <w:kern w:val="0"/>
          <w:szCs w:val="24"/>
        </w:rPr>
        <w:t>○</w:t>
      </w:r>
      <w:proofErr w:type="gramEnd"/>
      <w:r w:rsidR="002831D9">
        <w:rPr>
          <w:rFonts w:hAnsi="標楷體" w:cs="標楷體" w:hint="eastAsia"/>
          <w:kern w:val="0"/>
          <w:szCs w:val="24"/>
        </w:rPr>
        <w:t>○</w:t>
      </w:r>
      <w:r w:rsidRPr="00B54DC2">
        <w:rPr>
          <w:rFonts w:hAnsi="標楷體" w:cs="標楷體" w:hint="eastAsia"/>
          <w:kern w:val="0"/>
          <w:szCs w:val="24"/>
        </w:rPr>
        <w:t>所辯</w:t>
      </w:r>
      <w:proofErr w:type="gramStart"/>
      <w:r w:rsidRPr="00B54DC2">
        <w:rPr>
          <w:rFonts w:hAnsi="標楷體" w:cs="標楷體" w:hint="eastAsia"/>
          <w:kern w:val="0"/>
          <w:szCs w:val="24"/>
        </w:rPr>
        <w:t>其與毛</w:t>
      </w:r>
      <w:r w:rsidR="002831D9">
        <w:rPr>
          <w:rFonts w:hAnsi="標楷體" w:cs="標楷體" w:hint="eastAsia"/>
          <w:kern w:val="0"/>
          <w:szCs w:val="24"/>
        </w:rPr>
        <w:t>○</w:t>
      </w:r>
      <w:proofErr w:type="gramEnd"/>
      <w:r w:rsidR="002831D9">
        <w:rPr>
          <w:rFonts w:hAnsi="標楷體" w:cs="標楷體" w:hint="eastAsia"/>
          <w:kern w:val="0"/>
          <w:szCs w:val="24"/>
        </w:rPr>
        <w:t>○</w:t>
      </w:r>
      <w:r w:rsidRPr="00B54DC2">
        <w:rPr>
          <w:rFonts w:hAnsi="標楷體" w:cs="標楷體" w:hint="eastAsia"/>
          <w:kern w:val="0"/>
          <w:szCs w:val="24"/>
        </w:rPr>
        <w:t>分居多年，早無任何金錢及其他往來，亦可由</w:t>
      </w:r>
      <w:proofErr w:type="gramStart"/>
      <w:r w:rsidRPr="00B54DC2">
        <w:rPr>
          <w:rFonts w:hAnsi="標楷體" w:cs="標楷體" w:hint="eastAsia"/>
          <w:kern w:val="0"/>
          <w:szCs w:val="24"/>
        </w:rPr>
        <w:t>前揭</w:t>
      </w:r>
      <w:r w:rsidR="005F41F4">
        <w:rPr>
          <w:rFonts w:hAnsi="標楷體" w:cs="標楷體" w:hint="eastAsia"/>
          <w:kern w:val="0"/>
          <w:szCs w:val="24"/>
        </w:rPr>
        <w:t>王○</w:t>
      </w:r>
      <w:proofErr w:type="gramEnd"/>
      <w:r w:rsidR="005F41F4">
        <w:rPr>
          <w:rFonts w:hAnsi="標楷體" w:cs="標楷體" w:hint="eastAsia"/>
          <w:kern w:val="0"/>
          <w:szCs w:val="24"/>
        </w:rPr>
        <w:t>○</w:t>
      </w:r>
      <w:r w:rsidRPr="00B54DC2">
        <w:rPr>
          <w:rFonts w:hAnsi="標楷體" w:cs="標楷體" w:hint="eastAsia"/>
          <w:kern w:val="0"/>
          <w:szCs w:val="24"/>
        </w:rPr>
        <w:t>之證詞及盛</w:t>
      </w:r>
      <w:r w:rsidR="002831D9">
        <w:rPr>
          <w:rFonts w:hAnsi="標楷體" w:cs="標楷體" w:hint="eastAsia"/>
          <w:kern w:val="0"/>
          <w:szCs w:val="24"/>
        </w:rPr>
        <w:t>○○</w:t>
      </w:r>
      <w:r w:rsidRPr="00B54DC2">
        <w:rPr>
          <w:rFonts w:hAnsi="標楷體" w:cs="標楷體" w:hint="eastAsia"/>
          <w:kern w:val="0"/>
          <w:szCs w:val="24"/>
        </w:rPr>
        <w:t>存摺</w:t>
      </w:r>
      <w:proofErr w:type="gramStart"/>
      <w:r w:rsidRPr="00B54DC2">
        <w:rPr>
          <w:rFonts w:hAnsi="標楷體" w:cs="標楷體" w:hint="eastAsia"/>
          <w:kern w:val="0"/>
          <w:szCs w:val="24"/>
        </w:rPr>
        <w:t>內頁影</w:t>
      </w:r>
      <w:proofErr w:type="gramEnd"/>
      <w:r w:rsidRPr="00B54DC2">
        <w:rPr>
          <w:rFonts w:hAnsi="標楷體" w:cs="標楷體" w:hint="eastAsia"/>
          <w:kern w:val="0"/>
          <w:szCs w:val="24"/>
        </w:rPr>
        <w:t>本記載內容顯示，盛</w:t>
      </w:r>
      <w:proofErr w:type="gramStart"/>
      <w:r w:rsidR="002831D9">
        <w:rPr>
          <w:rFonts w:hAnsi="標楷體" w:cs="標楷體" w:hint="eastAsia"/>
          <w:kern w:val="0"/>
          <w:szCs w:val="24"/>
        </w:rPr>
        <w:t>○○</w:t>
      </w:r>
      <w:r w:rsidRPr="00B54DC2">
        <w:rPr>
          <w:rFonts w:hAnsi="標楷體" w:cs="標楷體" w:hint="eastAsia"/>
          <w:kern w:val="0"/>
          <w:szCs w:val="24"/>
        </w:rPr>
        <w:t>與毛</w:t>
      </w:r>
      <w:r w:rsidR="002831D9">
        <w:rPr>
          <w:rFonts w:hAnsi="標楷體" w:cs="標楷體" w:hint="eastAsia"/>
          <w:kern w:val="0"/>
          <w:szCs w:val="24"/>
        </w:rPr>
        <w:t>○</w:t>
      </w:r>
      <w:proofErr w:type="gramEnd"/>
      <w:r w:rsidR="002831D9">
        <w:rPr>
          <w:rFonts w:hAnsi="標楷體" w:cs="標楷體" w:hint="eastAsia"/>
          <w:kern w:val="0"/>
          <w:szCs w:val="24"/>
        </w:rPr>
        <w:t>○</w:t>
      </w:r>
      <w:r w:rsidRPr="00B54DC2">
        <w:rPr>
          <w:rFonts w:hAnsi="標楷體" w:cs="標楷體" w:hint="eastAsia"/>
          <w:kern w:val="0"/>
          <w:szCs w:val="24"/>
        </w:rPr>
        <w:t>金錢部分計算得十分</w:t>
      </w:r>
      <w:proofErr w:type="gramStart"/>
      <w:r w:rsidRPr="00B54DC2">
        <w:rPr>
          <w:rFonts w:hAnsi="標楷體" w:cs="標楷體" w:hint="eastAsia"/>
          <w:kern w:val="0"/>
          <w:szCs w:val="24"/>
        </w:rPr>
        <w:t>清楚，衡情若</w:t>
      </w:r>
      <w:proofErr w:type="gramEnd"/>
      <w:r w:rsidRPr="00B54DC2">
        <w:rPr>
          <w:rFonts w:hAnsi="標楷體" w:cs="標楷體" w:hint="eastAsia"/>
          <w:kern w:val="0"/>
          <w:szCs w:val="24"/>
        </w:rPr>
        <w:t>毛</w:t>
      </w:r>
      <w:r w:rsidR="002831D9">
        <w:rPr>
          <w:rFonts w:hAnsi="標楷體" w:cs="標楷體" w:hint="eastAsia"/>
          <w:kern w:val="0"/>
          <w:szCs w:val="24"/>
        </w:rPr>
        <w:t>○○</w:t>
      </w:r>
      <w:r w:rsidRPr="00B54DC2">
        <w:rPr>
          <w:rFonts w:hAnsi="標楷體" w:cs="標楷體" w:hint="eastAsia"/>
          <w:kern w:val="0"/>
          <w:szCs w:val="24"/>
        </w:rPr>
        <w:t>有意侵吞</w:t>
      </w:r>
      <w:proofErr w:type="gramStart"/>
      <w:r w:rsidRPr="00B54DC2">
        <w:rPr>
          <w:rFonts w:hAnsi="標楷體" w:cs="標楷體" w:hint="eastAsia"/>
          <w:kern w:val="0"/>
          <w:szCs w:val="24"/>
        </w:rPr>
        <w:t>其代盛</w:t>
      </w:r>
      <w:r w:rsidR="002831D9">
        <w:rPr>
          <w:rFonts w:hAnsi="標楷體" w:cs="標楷體" w:hint="eastAsia"/>
          <w:kern w:val="0"/>
          <w:szCs w:val="24"/>
        </w:rPr>
        <w:t>○</w:t>
      </w:r>
      <w:proofErr w:type="gramEnd"/>
      <w:r w:rsidR="002831D9">
        <w:rPr>
          <w:rFonts w:hAnsi="標楷體" w:cs="標楷體" w:hint="eastAsia"/>
          <w:kern w:val="0"/>
          <w:szCs w:val="24"/>
        </w:rPr>
        <w:t>○</w:t>
      </w:r>
      <w:r w:rsidRPr="00B54DC2">
        <w:rPr>
          <w:rFonts w:hAnsi="標楷體" w:cs="標楷體" w:hint="eastAsia"/>
          <w:kern w:val="0"/>
          <w:szCs w:val="24"/>
        </w:rPr>
        <w:t>領取之款項，又何必匯出大筆現金與盛</w:t>
      </w:r>
      <w:r w:rsidR="002831D9">
        <w:rPr>
          <w:rFonts w:hAnsi="標楷體" w:cs="標楷體" w:hint="eastAsia"/>
          <w:kern w:val="0"/>
          <w:szCs w:val="24"/>
        </w:rPr>
        <w:t>○○</w:t>
      </w:r>
      <w:r w:rsidRPr="00B54DC2">
        <w:rPr>
          <w:rFonts w:hAnsi="標楷體" w:cs="標楷體" w:hint="eastAsia"/>
          <w:kern w:val="0"/>
          <w:szCs w:val="24"/>
        </w:rPr>
        <w:t>？</w:t>
      </w:r>
      <w:proofErr w:type="gramStart"/>
      <w:r w:rsidRPr="00B54DC2">
        <w:rPr>
          <w:rFonts w:hAnsi="標楷體" w:cs="標楷體" w:hint="eastAsia"/>
          <w:kern w:val="0"/>
          <w:szCs w:val="24"/>
        </w:rPr>
        <w:t>足認盛</w:t>
      </w:r>
      <w:r w:rsidR="002831D9">
        <w:rPr>
          <w:rFonts w:hAnsi="標楷體" w:cs="標楷體" w:hint="eastAsia"/>
          <w:kern w:val="0"/>
          <w:szCs w:val="24"/>
        </w:rPr>
        <w:t>○○</w:t>
      </w:r>
      <w:proofErr w:type="gramEnd"/>
      <w:r w:rsidRPr="00B54DC2">
        <w:rPr>
          <w:rFonts w:hAnsi="標楷體" w:cs="標楷體" w:hint="eastAsia"/>
          <w:kern w:val="0"/>
          <w:szCs w:val="24"/>
        </w:rPr>
        <w:t>確亦有取得毛</w:t>
      </w:r>
      <w:r w:rsidR="002831D9">
        <w:rPr>
          <w:rFonts w:hAnsi="標楷體" w:cs="標楷體" w:hint="eastAsia"/>
          <w:kern w:val="0"/>
          <w:szCs w:val="24"/>
        </w:rPr>
        <w:t>○○</w:t>
      </w:r>
      <w:r w:rsidRPr="00B54DC2">
        <w:rPr>
          <w:rFonts w:hAnsi="標楷體" w:cs="標楷體" w:hint="eastAsia"/>
          <w:kern w:val="0"/>
          <w:szCs w:val="24"/>
        </w:rPr>
        <w:t>代</w:t>
      </w:r>
      <w:r w:rsidRPr="00B54DC2">
        <w:rPr>
          <w:rFonts w:hAnsi="標楷體" w:cs="標楷體" w:hint="eastAsia"/>
          <w:kern w:val="0"/>
          <w:szCs w:val="24"/>
        </w:rPr>
        <w:lastRenderedPageBreak/>
        <w:t>領之結餘款</w:t>
      </w:r>
      <w:r w:rsidR="002F7DBE">
        <w:rPr>
          <w:rFonts w:hAnsi="標楷體" w:cs="標楷體" w:hint="eastAsia"/>
          <w:kern w:val="0"/>
          <w:szCs w:val="24"/>
        </w:rPr>
        <w:t>。</w:t>
      </w:r>
    </w:p>
    <w:p w:rsidR="00571A58" w:rsidRDefault="008C4A0C" w:rsidP="008C4A0C">
      <w:pPr>
        <w:pStyle w:val="4"/>
        <w:rPr>
          <w:szCs w:val="32"/>
        </w:rPr>
      </w:pPr>
      <w:r>
        <w:rPr>
          <w:rFonts w:hint="eastAsia"/>
          <w:szCs w:val="32"/>
        </w:rPr>
        <w:t>是</w:t>
      </w:r>
      <w:r w:rsidR="002F7DBE">
        <w:rPr>
          <w:rFonts w:hint="eastAsia"/>
          <w:szCs w:val="32"/>
        </w:rPr>
        <w:t>依上開案卷可知，</w:t>
      </w:r>
      <w:r>
        <w:rPr>
          <w:rFonts w:hint="eastAsia"/>
          <w:szCs w:val="32"/>
        </w:rPr>
        <w:t>本件陳訴人所陳</w:t>
      </w:r>
      <w:r>
        <w:rPr>
          <w:rFonts w:hAnsi="標楷體" w:hint="eastAsia"/>
          <w:szCs w:val="32"/>
        </w:rPr>
        <w:t>伊偵訊時之</w:t>
      </w:r>
      <w:r>
        <w:rPr>
          <w:rFonts w:hint="eastAsia"/>
        </w:rPr>
        <w:t>自白欠缺任意性</w:t>
      </w:r>
      <w:r>
        <w:rPr>
          <w:rFonts w:hint="eastAsia"/>
          <w:szCs w:val="32"/>
        </w:rPr>
        <w:t>及並無金流</w:t>
      </w:r>
      <w:proofErr w:type="gramStart"/>
      <w:r>
        <w:rPr>
          <w:rFonts w:hint="eastAsia"/>
          <w:szCs w:val="32"/>
        </w:rPr>
        <w:t>證明伊</w:t>
      </w:r>
      <w:r w:rsidR="00C33DBC">
        <w:rPr>
          <w:rFonts w:hint="eastAsia"/>
          <w:szCs w:val="32"/>
        </w:rPr>
        <w:t>有</w:t>
      </w:r>
      <w:r w:rsidRPr="004B1A19">
        <w:rPr>
          <w:rFonts w:hint="eastAsia"/>
          <w:szCs w:val="32"/>
        </w:rPr>
        <w:t>取得</w:t>
      </w:r>
      <w:proofErr w:type="gramEnd"/>
      <w:r>
        <w:rPr>
          <w:rFonts w:hint="eastAsia"/>
          <w:szCs w:val="32"/>
        </w:rPr>
        <w:t>系爭</w:t>
      </w:r>
      <w:r w:rsidRPr="004B1A19">
        <w:rPr>
          <w:rFonts w:hint="eastAsia"/>
          <w:szCs w:val="32"/>
        </w:rPr>
        <w:t>不法款項</w:t>
      </w:r>
      <w:r>
        <w:rPr>
          <w:rFonts w:hint="eastAsia"/>
          <w:szCs w:val="32"/>
        </w:rPr>
        <w:t>等節，</w:t>
      </w:r>
      <w:proofErr w:type="gramStart"/>
      <w:r>
        <w:rPr>
          <w:rFonts w:hint="eastAsia"/>
          <w:szCs w:val="32"/>
        </w:rPr>
        <w:t>均</w:t>
      </w:r>
      <w:r w:rsidR="00C33DBC">
        <w:rPr>
          <w:rFonts w:hint="eastAsia"/>
          <w:szCs w:val="32"/>
        </w:rPr>
        <w:t>曾</w:t>
      </w:r>
      <w:proofErr w:type="gramEnd"/>
      <w:r w:rsidR="00C33DBC">
        <w:rPr>
          <w:rFonts w:hint="eastAsia"/>
          <w:szCs w:val="32"/>
        </w:rPr>
        <w:t>於原審審理時具體爭執，經</w:t>
      </w:r>
      <w:r>
        <w:rPr>
          <w:rFonts w:hint="eastAsia"/>
          <w:szCs w:val="32"/>
        </w:rPr>
        <w:t>法院調查</w:t>
      </w:r>
      <w:r w:rsidR="00C33DBC">
        <w:rPr>
          <w:rFonts w:hint="eastAsia"/>
          <w:szCs w:val="32"/>
        </w:rPr>
        <w:t>相關證據後</w:t>
      </w:r>
      <w:r>
        <w:rPr>
          <w:rFonts w:hint="eastAsia"/>
          <w:szCs w:val="32"/>
        </w:rPr>
        <w:t>，於</w:t>
      </w:r>
      <w:r w:rsidR="00C33DBC">
        <w:rPr>
          <w:rFonts w:hint="eastAsia"/>
          <w:szCs w:val="32"/>
        </w:rPr>
        <w:t>判決書中詳予論斷所得心證之理由</w:t>
      </w:r>
      <w:r w:rsidR="002F7DBE">
        <w:rPr>
          <w:rFonts w:hint="eastAsia"/>
          <w:szCs w:val="32"/>
        </w:rPr>
        <w:t>，</w:t>
      </w:r>
      <w:proofErr w:type="gramStart"/>
      <w:r w:rsidR="00C33DBC">
        <w:rPr>
          <w:rFonts w:hint="eastAsia"/>
          <w:szCs w:val="32"/>
        </w:rPr>
        <w:t>核其理</w:t>
      </w:r>
      <w:proofErr w:type="gramEnd"/>
      <w:r w:rsidR="00C33DBC">
        <w:rPr>
          <w:rFonts w:hint="eastAsia"/>
          <w:szCs w:val="32"/>
        </w:rPr>
        <w:t>由，</w:t>
      </w:r>
      <w:proofErr w:type="gramStart"/>
      <w:r w:rsidR="002F7DBE">
        <w:rPr>
          <w:rFonts w:hint="eastAsia"/>
          <w:szCs w:val="32"/>
        </w:rPr>
        <w:t>復</w:t>
      </w:r>
      <w:r w:rsidR="00C33DBC">
        <w:rPr>
          <w:rFonts w:hint="eastAsia"/>
          <w:szCs w:val="32"/>
        </w:rPr>
        <w:t>難</w:t>
      </w:r>
      <w:proofErr w:type="gramEnd"/>
      <w:r w:rsidR="00C33DBC">
        <w:rPr>
          <w:rFonts w:hint="eastAsia"/>
          <w:szCs w:val="32"/>
        </w:rPr>
        <w:t>認有何違反經驗法則、論理法則之情事</w:t>
      </w:r>
      <w:r w:rsidR="002F7DBE">
        <w:rPr>
          <w:rFonts w:hint="eastAsia"/>
          <w:szCs w:val="32"/>
        </w:rPr>
        <w:t>；本院基於權力分立，</w:t>
      </w:r>
      <w:proofErr w:type="gramStart"/>
      <w:r w:rsidR="002F7DBE">
        <w:rPr>
          <w:rFonts w:hint="eastAsia"/>
          <w:szCs w:val="32"/>
        </w:rPr>
        <w:t>就系爭</w:t>
      </w:r>
      <w:proofErr w:type="gramEnd"/>
      <w:r w:rsidR="002F7DBE">
        <w:rPr>
          <w:rFonts w:hint="eastAsia"/>
          <w:szCs w:val="32"/>
        </w:rPr>
        <w:t>判決結果，允應尊重</w:t>
      </w:r>
      <w:r w:rsidR="00C33DBC">
        <w:rPr>
          <w:rFonts w:hint="eastAsia"/>
          <w:szCs w:val="32"/>
        </w:rPr>
        <w:t>。</w:t>
      </w:r>
    </w:p>
    <w:p w:rsidR="009C0A43" w:rsidRDefault="00D10AA4" w:rsidP="00D10AA4">
      <w:pPr>
        <w:pStyle w:val="3"/>
        <w:rPr>
          <w:szCs w:val="32"/>
        </w:rPr>
      </w:pPr>
      <w:r>
        <w:rPr>
          <w:rFonts w:hint="eastAsia"/>
          <w:szCs w:val="32"/>
        </w:rPr>
        <w:t>綜上所述，本案</w:t>
      </w:r>
      <w:r w:rsidR="00D14550" w:rsidRPr="00CD288D">
        <w:rPr>
          <w:rFonts w:hint="eastAsia"/>
        </w:rPr>
        <w:t>臺灣高等法院</w:t>
      </w:r>
      <w:proofErr w:type="gramStart"/>
      <w:r w:rsidR="00D14550" w:rsidRPr="00FA7278">
        <w:rPr>
          <w:rFonts w:hint="eastAsia"/>
        </w:rPr>
        <w:t>107</w:t>
      </w:r>
      <w:proofErr w:type="gramEnd"/>
      <w:r w:rsidR="00D14550" w:rsidRPr="00FA7278">
        <w:rPr>
          <w:rFonts w:hint="eastAsia"/>
        </w:rPr>
        <w:t>年</w:t>
      </w:r>
      <w:r w:rsidR="00D14550">
        <w:rPr>
          <w:rFonts w:hint="eastAsia"/>
        </w:rPr>
        <w:t>度</w:t>
      </w:r>
      <w:r w:rsidR="00D14550" w:rsidRPr="00FA7278">
        <w:rPr>
          <w:rFonts w:hint="eastAsia"/>
        </w:rPr>
        <w:t>上</w:t>
      </w:r>
      <w:proofErr w:type="gramStart"/>
      <w:r w:rsidR="00D14550" w:rsidRPr="00FA7278">
        <w:rPr>
          <w:rFonts w:hint="eastAsia"/>
        </w:rPr>
        <w:t>重訴</w:t>
      </w:r>
      <w:proofErr w:type="gramEnd"/>
      <w:r w:rsidR="00D14550" w:rsidRPr="00FA7278">
        <w:rPr>
          <w:rFonts w:hint="eastAsia"/>
        </w:rPr>
        <w:t>字第30號</w:t>
      </w:r>
      <w:r w:rsidR="006C3A73">
        <w:rPr>
          <w:rFonts w:hint="eastAsia"/>
        </w:rPr>
        <w:t>及</w:t>
      </w:r>
      <w:r w:rsidR="00D14550">
        <w:rPr>
          <w:rFonts w:hint="eastAsia"/>
          <w:szCs w:val="32"/>
        </w:rPr>
        <w:t>最高法院</w:t>
      </w:r>
      <w:proofErr w:type="gramStart"/>
      <w:r w:rsidR="00D14550">
        <w:rPr>
          <w:rFonts w:hint="eastAsia"/>
          <w:szCs w:val="32"/>
        </w:rPr>
        <w:t>11</w:t>
      </w:r>
      <w:proofErr w:type="gramEnd"/>
      <w:r w:rsidR="00D14550">
        <w:rPr>
          <w:rFonts w:hint="eastAsia"/>
          <w:szCs w:val="32"/>
        </w:rPr>
        <w:t>0年度台上字第2170號</w:t>
      </w:r>
      <w:r w:rsidR="00167B39">
        <w:rPr>
          <w:rFonts w:hint="eastAsia"/>
          <w:szCs w:val="32"/>
        </w:rPr>
        <w:t>刑事</w:t>
      </w:r>
      <w:r w:rsidR="00D14550">
        <w:rPr>
          <w:rFonts w:hint="eastAsia"/>
          <w:szCs w:val="32"/>
        </w:rPr>
        <w:t>判決</w:t>
      </w:r>
      <w:r w:rsidR="006C3A73">
        <w:rPr>
          <w:rFonts w:hint="eastAsia"/>
          <w:szCs w:val="32"/>
        </w:rPr>
        <w:t>，</w:t>
      </w:r>
      <w:r w:rsidR="00571A58">
        <w:rPr>
          <w:rFonts w:hint="eastAsia"/>
          <w:szCs w:val="32"/>
        </w:rPr>
        <w:t>業就</w:t>
      </w:r>
      <w:r w:rsidR="00F86CAF">
        <w:rPr>
          <w:rFonts w:hAnsi="標楷體" w:hint="eastAsia"/>
          <w:szCs w:val="32"/>
        </w:rPr>
        <w:t>「</w:t>
      </w:r>
      <w:r w:rsidR="00F86CAF">
        <w:rPr>
          <w:rFonts w:hint="eastAsia"/>
          <w:szCs w:val="32"/>
        </w:rPr>
        <w:t>檢察官有無不正訊問</w:t>
      </w:r>
      <w:r w:rsidR="00F86CAF">
        <w:rPr>
          <w:rFonts w:hAnsi="標楷體" w:hint="eastAsia"/>
          <w:szCs w:val="32"/>
        </w:rPr>
        <w:t>」</w:t>
      </w:r>
      <w:r w:rsidR="00F86CAF">
        <w:rPr>
          <w:rFonts w:hint="eastAsia"/>
          <w:szCs w:val="32"/>
        </w:rPr>
        <w:t>及</w:t>
      </w:r>
      <w:r w:rsidR="00F86CAF" w:rsidRPr="004B1A19">
        <w:rPr>
          <w:rFonts w:hint="eastAsia"/>
          <w:szCs w:val="32"/>
        </w:rPr>
        <w:t>「</w:t>
      </w:r>
      <w:r w:rsidR="004B1A19" w:rsidRPr="004B1A19">
        <w:rPr>
          <w:rFonts w:hint="eastAsia"/>
          <w:szCs w:val="32"/>
        </w:rPr>
        <w:t>陳訴人如何取得不法款項</w:t>
      </w:r>
      <w:r w:rsidR="00F86CAF" w:rsidRPr="004B1A19">
        <w:rPr>
          <w:rFonts w:hint="eastAsia"/>
          <w:szCs w:val="32"/>
        </w:rPr>
        <w:t>」</w:t>
      </w:r>
      <w:r w:rsidR="00F86CAF">
        <w:rPr>
          <w:rFonts w:hint="eastAsia"/>
          <w:szCs w:val="32"/>
        </w:rPr>
        <w:t>等</w:t>
      </w:r>
      <w:r w:rsidR="00944D8A">
        <w:rPr>
          <w:rFonts w:hint="eastAsia"/>
          <w:szCs w:val="32"/>
        </w:rPr>
        <w:t>節</w:t>
      </w:r>
      <w:r w:rsidR="00F86CAF">
        <w:rPr>
          <w:rFonts w:hint="eastAsia"/>
          <w:szCs w:val="32"/>
        </w:rPr>
        <w:t>，</w:t>
      </w:r>
      <w:r w:rsidR="00571A58">
        <w:rPr>
          <w:rFonts w:hint="eastAsia"/>
          <w:szCs w:val="32"/>
        </w:rPr>
        <w:t>詳</w:t>
      </w:r>
      <w:r w:rsidR="00F86CAF">
        <w:rPr>
          <w:rFonts w:hint="eastAsia"/>
          <w:szCs w:val="32"/>
        </w:rPr>
        <w:t>述其調查證據之</w:t>
      </w:r>
      <w:proofErr w:type="gramStart"/>
      <w:r w:rsidR="00F86CAF">
        <w:rPr>
          <w:rFonts w:hint="eastAsia"/>
          <w:szCs w:val="32"/>
        </w:rPr>
        <w:t>結果及憑</w:t>
      </w:r>
      <w:proofErr w:type="gramEnd"/>
      <w:r w:rsidR="00F86CAF">
        <w:rPr>
          <w:rFonts w:hint="eastAsia"/>
          <w:szCs w:val="32"/>
        </w:rPr>
        <w:t>以認定犯罪事實之理由</w:t>
      </w:r>
      <w:r w:rsidR="00B435FF">
        <w:rPr>
          <w:rFonts w:hint="eastAsia"/>
          <w:szCs w:val="32"/>
        </w:rPr>
        <w:t>，其論證亦未見有何違反經驗法則、論理法則之情事</w:t>
      </w:r>
      <w:r w:rsidR="00571A58">
        <w:rPr>
          <w:rFonts w:hint="eastAsia"/>
          <w:szCs w:val="32"/>
        </w:rPr>
        <w:t>，</w:t>
      </w:r>
      <w:r w:rsidR="007212D2" w:rsidRPr="007212D2">
        <w:rPr>
          <w:rFonts w:hint="eastAsia"/>
          <w:szCs w:val="32"/>
        </w:rPr>
        <w:t>則陳訴人猶持業經法院審酌論斷之事項再行爭辯而無新事證以實其說，實難遽認原判決</w:t>
      </w:r>
      <w:proofErr w:type="gramStart"/>
      <w:r w:rsidR="007212D2" w:rsidRPr="007212D2">
        <w:rPr>
          <w:rFonts w:hint="eastAsia"/>
          <w:szCs w:val="32"/>
        </w:rPr>
        <w:t>有何違</w:t>
      </w:r>
      <w:proofErr w:type="gramEnd"/>
      <w:r w:rsidR="007212D2" w:rsidRPr="007212D2">
        <w:rPr>
          <w:rFonts w:hint="eastAsia"/>
          <w:szCs w:val="32"/>
        </w:rPr>
        <w:t>誤</w:t>
      </w:r>
      <w:r w:rsidR="004B1A19" w:rsidRPr="007212D2">
        <w:rPr>
          <w:rFonts w:hint="eastAsia"/>
          <w:szCs w:val="32"/>
        </w:rPr>
        <w:t>。</w:t>
      </w:r>
    </w:p>
    <w:p w:rsidR="00176650" w:rsidRPr="00444717" w:rsidRDefault="00444717" w:rsidP="00637C18">
      <w:pPr>
        <w:pStyle w:val="2"/>
        <w:rPr>
          <w:b/>
        </w:rPr>
      </w:pPr>
      <w:r w:rsidRPr="00444717">
        <w:rPr>
          <w:rFonts w:hint="eastAsia"/>
          <w:b/>
          <w:szCs w:val="32"/>
        </w:rPr>
        <w:t>陳訴人以臺灣</w:t>
      </w:r>
      <w:proofErr w:type="gramStart"/>
      <w:r w:rsidRPr="00444717">
        <w:rPr>
          <w:rFonts w:hint="eastAsia"/>
          <w:b/>
          <w:szCs w:val="32"/>
        </w:rPr>
        <w:t>臺</w:t>
      </w:r>
      <w:proofErr w:type="gramEnd"/>
      <w:r w:rsidRPr="00444717">
        <w:rPr>
          <w:rFonts w:hint="eastAsia"/>
          <w:b/>
          <w:szCs w:val="32"/>
        </w:rPr>
        <w:t>北地方法院</w:t>
      </w:r>
      <w:proofErr w:type="gramStart"/>
      <w:r w:rsidRPr="00444717">
        <w:rPr>
          <w:rFonts w:hint="eastAsia"/>
          <w:b/>
          <w:szCs w:val="32"/>
        </w:rPr>
        <w:t>10</w:t>
      </w:r>
      <w:proofErr w:type="gramEnd"/>
      <w:r w:rsidRPr="00444717">
        <w:rPr>
          <w:rFonts w:hint="eastAsia"/>
          <w:b/>
          <w:szCs w:val="32"/>
        </w:rPr>
        <w:t>4年度</w:t>
      </w:r>
      <w:proofErr w:type="gramStart"/>
      <w:r w:rsidRPr="00444717">
        <w:rPr>
          <w:rFonts w:hint="eastAsia"/>
          <w:b/>
          <w:szCs w:val="32"/>
        </w:rPr>
        <w:t>勞訴</w:t>
      </w:r>
      <w:proofErr w:type="gramEnd"/>
      <w:r w:rsidRPr="00444717">
        <w:rPr>
          <w:rFonts w:hint="eastAsia"/>
          <w:b/>
          <w:szCs w:val="32"/>
        </w:rPr>
        <w:t>字第23號民事判決為聲請再審之新事證，</w:t>
      </w:r>
      <w:proofErr w:type="gramStart"/>
      <w:r w:rsidRPr="00444717">
        <w:rPr>
          <w:rFonts w:hint="eastAsia"/>
          <w:b/>
          <w:szCs w:val="32"/>
        </w:rPr>
        <w:t>惟查</w:t>
      </w:r>
      <w:proofErr w:type="gramEnd"/>
      <w:r w:rsidRPr="00444717">
        <w:rPr>
          <w:rFonts w:hint="eastAsia"/>
          <w:b/>
          <w:szCs w:val="32"/>
        </w:rPr>
        <w:t>上開事由與證據，前</w:t>
      </w:r>
      <w:proofErr w:type="gramStart"/>
      <w:r w:rsidRPr="00444717">
        <w:rPr>
          <w:rFonts w:hint="eastAsia"/>
          <w:b/>
          <w:szCs w:val="32"/>
        </w:rPr>
        <w:t>即曾據</w:t>
      </w:r>
      <w:proofErr w:type="gramEnd"/>
      <w:r w:rsidRPr="00444717">
        <w:rPr>
          <w:rFonts w:hint="eastAsia"/>
          <w:b/>
          <w:szCs w:val="32"/>
        </w:rPr>
        <w:t>以向最高法院聲請再審，並經該院</w:t>
      </w:r>
      <w:proofErr w:type="gramStart"/>
      <w:r w:rsidRPr="00444717">
        <w:rPr>
          <w:rFonts w:hint="eastAsia"/>
          <w:b/>
          <w:szCs w:val="32"/>
        </w:rPr>
        <w:t>11</w:t>
      </w:r>
      <w:proofErr w:type="gramEnd"/>
      <w:r w:rsidRPr="00444717">
        <w:rPr>
          <w:rFonts w:hint="eastAsia"/>
          <w:b/>
          <w:szCs w:val="32"/>
        </w:rPr>
        <w:t>0年度</w:t>
      </w:r>
      <w:proofErr w:type="gramStart"/>
      <w:r w:rsidRPr="00444717">
        <w:rPr>
          <w:rFonts w:hint="eastAsia"/>
          <w:b/>
          <w:szCs w:val="32"/>
        </w:rPr>
        <w:t>聲再字第6</w:t>
      </w:r>
      <w:proofErr w:type="gramEnd"/>
      <w:r w:rsidRPr="00444717">
        <w:rPr>
          <w:rFonts w:hint="eastAsia"/>
          <w:b/>
          <w:szCs w:val="32"/>
        </w:rPr>
        <w:t>號</w:t>
      </w:r>
      <w:r w:rsidR="003112A8">
        <w:rPr>
          <w:rFonts w:hint="eastAsia"/>
          <w:b/>
          <w:szCs w:val="32"/>
        </w:rPr>
        <w:t>審酌後</w:t>
      </w:r>
      <w:r w:rsidRPr="00444717">
        <w:rPr>
          <w:rFonts w:hint="eastAsia"/>
          <w:b/>
          <w:szCs w:val="32"/>
        </w:rPr>
        <w:t>裁定駁回在案</w:t>
      </w:r>
      <w:r w:rsidR="00412F06">
        <w:rPr>
          <w:rFonts w:hint="eastAsia"/>
          <w:b/>
          <w:szCs w:val="32"/>
        </w:rPr>
        <w:t>，</w:t>
      </w:r>
      <w:r w:rsidRPr="00444717">
        <w:rPr>
          <w:rFonts w:hint="eastAsia"/>
          <w:b/>
          <w:szCs w:val="32"/>
        </w:rPr>
        <w:t>則依</w:t>
      </w:r>
      <w:hyperlink r:id="rId9" w:tgtFrame="_blank" w:history="1">
        <w:r w:rsidRPr="00444717">
          <w:rPr>
            <w:rFonts w:hint="eastAsia"/>
            <w:b/>
            <w:szCs w:val="32"/>
          </w:rPr>
          <w:t>刑事訴訟法第434</w:t>
        </w:r>
      </w:hyperlink>
      <w:r w:rsidRPr="00444717">
        <w:rPr>
          <w:rFonts w:hint="eastAsia"/>
          <w:b/>
          <w:szCs w:val="32"/>
        </w:rPr>
        <w:t>條第3項規定，亦難認得</w:t>
      </w:r>
      <w:r w:rsidRPr="00444717">
        <w:rPr>
          <w:rFonts w:hint="eastAsia"/>
          <w:b/>
        </w:rPr>
        <w:t>為合法聲請再審之事由：</w:t>
      </w:r>
    </w:p>
    <w:p w:rsidR="00F905B8" w:rsidRDefault="00290BA5" w:rsidP="0001529A">
      <w:pPr>
        <w:pStyle w:val="3"/>
        <w:rPr>
          <w:szCs w:val="32"/>
        </w:rPr>
      </w:pPr>
      <w:r w:rsidRPr="005F6ED1">
        <w:rPr>
          <w:rFonts w:hint="eastAsia"/>
          <w:szCs w:val="32"/>
        </w:rPr>
        <w:t>按法院認為無再審理由者，應以裁定駁回之；經前項裁定後，不得更以同一原因聲請再審，</w:t>
      </w:r>
      <w:hyperlink r:id="rId10" w:tgtFrame="_blank" w:history="1">
        <w:r w:rsidRPr="005F6ED1">
          <w:rPr>
            <w:rFonts w:hint="eastAsia"/>
            <w:szCs w:val="32"/>
          </w:rPr>
          <w:t>刑事訴訟法第434</w:t>
        </w:r>
      </w:hyperlink>
      <w:proofErr w:type="gramStart"/>
      <w:r w:rsidRPr="005F6ED1">
        <w:rPr>
          <w:rFonts w:hint="eastAsia"/>
          <w:szCs w:val="32"/>
        </w:rPr>
        <w:t>條定有</w:t>
      </w:r>
      <w:proofErr w:type="gramEnd"/>
      <w:r w:rsidRPr="005F6ED1">
        <w:rPr>
          <w:rFonts w:hint="eastAsia"/>
          <w:szCs w:val="32"/>
        </w:rPr>
        <w:t>明文。</w:t>
      </w:r>
      <w:proofErr w:type="gramStart"/>
      <w:r>
        <w:rPr>
          <w:rFonts w:hint="eastAsia"/>
          <w:szCs w:val="32"/>
        </w:rPr>
        <w:t>參據</w:t>
      </w:r>
      <w:r w:rsidRPr="00290BA5">
        <w:rPr>
          <w:rFonts w:hAnsi="Times New Roman" w:hint="eastAsia"/>
          <w:szCs w:val="32"/>
        </w:rPr>
        <w:t>最高法院10</w:t>
      </w:r>
      <w:proofErr w:type="gramEnd"/>
      <w:r w:rsidRPr="00290BA5">
        <w:rPr>
          <w:rFonts w:hAnsi="Times New Roman" w:hint="eastAsia"/>
          <w:szCs w:val="32"/>
        </w:rPr>
        <w:t>5年度</w:t>
      </w:r>
      <w:proofErr w:type="gramStart"/>
      <w:r w:rsidRPr="00290BA5">
        <w:rPr>
          <w:rFonts w:hAnsi="Times New Roman" w:hint="eastAsia"/>
          <w:szCs w:val="32"/>
        </w:rPr>
        <w:t>台抗</w:t>
      </w:r>
      <w:proofErr w:type="gramEnd"/>
      <w:r w:rsidRPr="00290BA5">
        <w:rPr>
          <w:rFonts w:hAnsi="Times New Roman" w:hint="eastAsia"/>
          <w:szCs w:val="32"/>
        </w:rPr>
        <w:t>字第936號及</w:t>
      </w:r>
      <w:proofErr w:type="gramStart"/>
      <w:r w:rsidRPr="00290BA5">
        <w:rPr>
          <w:rFonts w:hAnsi="Times New Roman" w:hint="eastAsia"/>
          <w:szCs w:val="32"/>
        </w:rPr>
        <w:t>11</w:t>
      </w:r>
      <w:proofErr w:type="gramEnd"/>
      <w:r w:rsidRPr="00290BA5">
        <w:rPr>
          <w:rFonts w:hAnsi="Times New Roman" w:hint="eastAsia"/>
          <w:szCs w:val="32"/>
        </w:rPr>
        <w:t>0年度</w:t>
      </w:r>
      <w:proofErr w:type="gramStart"/>
      <w:r w:rsidRPr="00290BA5">
        <w:rPr>
          <w:rFonts w:hAnsi="Times New Roman" w:hint="eastAsia"/>
          <w:szCs w:val="32"/>
        </w:rPr>
        <w:t>台抗</w:t>
      </w:r>
      <w:proofErr w:type="gramEnd"/>
      <w:r w:rsidRPr="00290BA5">
        <w:rPr>
          <w:rFonts w:hAnsi="Times New Roman" w:hint="eastAsia"/>
          <w:szCs w:val="32"/>
        </w:rPr>
        <w:t>字第1089號</w:t>
      </w:r>
      <w:r>
        <w:rPr>
          <w:rFonts w:hAnsi="Times New Roman" w:hint="eastAsia"/>
          <w:szCs w:val="32"/>
        </w:rPr>
        <w:t>等</w:t>
      </w:r>
      <w:r w:rsidRPr="00290BA5">
        <w:rPr>
          <w:rFonts w:hAnsi="Times New Roman" w:hint="eastAsia"/>
          <w:szCs w:val="32"/>
        </w:rPr>
        <w:t>刑事裁定</w:t>
      </w:r>
      <w:r>
        <w:rPr>
          <w:rFonts w:hint="eastAsia"/>
          <w:szCs w:val="32"/>
        </w:rPr>
        <w:t xml:space="preserve">， </w:t>
      </w:r>
      <w:r w:rsidRPr="00290BA5">
        <w:rPr>
          <w:rFonts w:hAnsi="Times New Roman" w:hint="eastAsia"/>
          <w:kern w:val="2"/>
          <w:szCs w:val="32"/>
        </w:rPr>
        <w:t>所謂「同一原因」，係指同一事實之原因而言；共同組合而為再審原因之原因事實與證據方法，倘有一不同，所共同組成之再審原因即非同一，故是否屬同一原因之判斷，應</w:t>
      </w:r>
      <w:proofErr w:type="gramStart"/>
      <w:r w:rsidRPr="00290BA5">
        <w:rPr>
          <w:rFonts w:hAnsi="Times New Roman" w:hint="eastAsia"/>
          <w:kern w:val="2"/>
          <w:szCs w:val="32"/>
        </w:rPr>
        <w:t>併</w:t>
      </w:r>
      <w:proofErr w:type="gramEnd"/>
      <w:r w:rsidRPr="00290BA5">
        <w:rPr>
          <w:rFonts w:hAnsi="Times New Roman" w:hint="eastAsia"/>
          <w:kern w:val="2"/>
          <w:szCs w:val="32"/>
        </w:rPr>
        <w:t>就據以聲請再審之原因所</w:t>
      </w:r>
      <w:r w:rsidRPr="00290BA5">
        <w:rPr>
          <w:rFonts w:hAnsi="Times New Roman" w:hint="eastAsia"/>
          <w:kern w:val="2"/>
          <w:szCs w:val="32"/>
        </w:rPr>
        <w:lastRenderedPageBreak/>
        <w:t>包含具體事由與所憑之證據方法，加以觀察。若在後之再審聲請與先前之再審聲請二者所憑之原因事實或證據方法，有一不同，即非屬以同一原因聲請再審之情形，</w:t>
      </w:r>
      <w:proofErr w:type="gramStart"/>
      <w:r w:rsidRPr="00290BA5">
        <w:rPr>
          <w:rFonts w:hAnsi="Times New Roman" w:hint="eastAsia"/>
          <w:kern w:val="2"/>
          <w:szCs w:val="32"/>
        </w:rPr>
        <w:t>合先敘</w:t>
      </w:r>
      <w:proofErr w:type="gramEnd"/>
      <w:r w:rsidRPr="00290BA5">
        <w:rPr>
          <w:rFonts w:hAnsi="Times New Roman" w:hint="eastAsia"/>
          <w:kern w:val="2"/>
          <w:szCs w:val="32"/>
        </w:rPr>
        <w:t>明。</w:t>
      </w:r>
    </w:p>
    <w:p w:rsidR="00161916" w:rsidRDefault="00F905B8" w:rsidP="0001529A">
      <w:pPr>
        <w:pStyle w:val="3"/>
        <w:rPr>
          <w:szCs w:val="32"/>
        </w:rPr>
      </w:pPr>
      <w:r>
        <w:rPr>
          <w:rFonts w:hint="eastAsia"/>
          <w:szCs w:val="32"/>
        </w:rPr>
        <w:t>查</w:t>
      </w:r>
      <w:r w:rsidR="00FF1C0B">
        <w:rPr>
          <w:rFonts w:hint="eastAsia"/>
          <w:szCs w:val="32"/>
        </w:rPr>
        <w:t>本案陳訴人另陳訴：</w:t>
      </w:r>
    </w:p>
    <w:p w:rsidR="00176650" w:rsidRDefault="00FF1C0B" w:rsidP="00161916">
      <w:pPr>
        <w:pStyle w:val="3"/>
        <w:numPr>
          <w:ilvl w:val="0"/>
          <w:numId w:val="0"/>
        </w:numPr>
        <w:ind w:left="1361" w:firstLineChars="183" w:firstLine="622"/>
        <w:rPr>
          <w:szCs w:val="32"/>
        </w:rPr>
      </w:pPr>
      <w:r w:rsidRPr="00161916">
        <w:rPr>
          <w:rFonts w:hint="eastAsia"/>
          <w:szCs w:val="32"/>
        </w:rPr>
        <w:t>臺灣</w:t>
      </w:r>
      <w:proofErr w:type="gramStart"/>
      <w:r w:rsidRPr="00161916">
        <w:rPr>
          <w:rFonts w:hint="eastAsia"/>
          <w:szCs w:val="32"/>
        </w:rPr>
        <w:t>臺</w:t>
      </w:r>
      <w:proofErr w:type="gramEnd"/>
      <w:r w:rsidRPr="00161916">
        <w:rPr>
          <w:rFonts w:hint="eastAsia"/>
          <w:szCs w:val="32"/>
        </w:rPr>
        <w:t>北地方法院</w:t>
      </w:r>
      <w:proofErr w:type="gramStart"/>
      <w:r w:rsidRPr="00161916">
        <w:rPr>
          <w:rFonts w:hint="eastAsia"/>
          <w:szCs w:val="32"/>
        </w:rPr>
        <w:t>10</w:t>
      </w:r>
      <w:proofErr w:type="gramEnd"/>
      <w:r w:rsidRPr="00161916">
        <w:rPr>
          <w:rFonts w:hint="eastAsia"/>
          <w:szCs w:val="32"/>
        </w:rPr>
        <w:t>4年度</w:t>
      </w:r>
      <w:proofErr w:type="gramStart"/>
      <w:r w:rsidRPr="00161916">
        <w:rPr>
          <w:rFonts w:hint="eastAsia"/>
          <w:szCs w:val="32"/>
        </w:rPr>
        <w:t>勞訴</w:t>
      </w:r>
      <w:proofErr w:type="gramEnd"/>
      <w:r w:rsidRPr="00161916">
        <w:rPr>
          <w:rFonts w:hint="eastAsia"/>
          <w:szCs w:val="32"/>
        </w:rPr>
        <w:t>字第23號民事事件為本件原</w:t>
      </w:r>
      <w:r w:rsidRPr="00161916">
        <w:rPr>
          <w:szCs w:val="32"/>
        </w:rPr>
        <w:t>確定判決前已存在</w:t>
      </w:r>
      <w:r w:rsidRPr="00161916">
        <w:rPr>
          <w:rFonts w:hint="eastAsia"/>
          <w:szCs w:val="32"/>
        </w:rPr>
        <w:t>之判決</w:t>
      </w:r>
      <w:r w:rsidR="008B6EB5" w:rsidRPr="00161916">
        <w:rPr>
          <w:rFonts w:hint="eastAsia"/>
          <w:szCs w:val="32"/>
        </w:rPr>
        <w:t>，</w:t>
      </w:r>
      <w:r w:rsidRPr="00161916">
        <w:rPr>
          <w:rFonts w:hint="eastAsia"/>
          <w:szCs w:val="32"/>
        </w:rPr>
        <w:t>該民事事件可以證明</w:t>
      </w:r>
      <w:r w:rsidR="008B6EB5" w:rsidRPr="00161916">
        <w:rPr>
          <w:rFonts w:hint="eastAsia"/>
          <w:szCs w:val="32"/>
        </w:rPr>
        <w:t>及人高中收取之</w:t>
      </w:r>
      <w:r w:rsidRPr="00161916">
        <w:rPr>
          <w:rFonts w:hint="eastAsia"/>
          <w:szCs w:val="32"/>
        </w:rPr>
        <w:t>夜間</w:t>
      </w:r>
      <w:proofErr w:type="gramStart"/>
      <w:r w:rsidRPr="00161916">
        <w:rPr>
          <w:rFonts w:hint="eastAsia"/>
          <w:szCs w:val="32"/>
        </w:rPr>
        <w:t>課後輔導費</w:t>
      </w:r>
      <w:r w:rsidR="008B6EB5" w:rsidRPr="00161916">
        <w:rPr>
          <w:rFonts w:hint="eastAsia"/>
          <w:szCs w:val="32"/>
        </w:rPr>
        <w:t>除</w:t>
      </w:r>
      <w:r w:rsidRPr="00161916">
        <w:rPr>
          <w:rFonts w:hint="eastAsia"/>
          <w:szCs w:val="32"/>
        </w:rPr>
        <w:t>用</w:t>
      </w:r>
      <w:proofErr w:type="gramEnd"/>
      <w:r w:rsidRPr="00161916">
        <w:rPr>
          <w:rFonts w:hint="eastAsia"/>
          <w:szCs w:val="32"/>
        </w:rPr>
        <w:t>以支應參加夜間課後輔導之老師及行政人員</w:t>
      </w:r>
      <w:r w:rsidR="008B6EB5" w:rsidRPr="00161916">
        <w:rPr>
          <w:rFonts w:hint="eastAsia"/>
          <w:szCs w:val="32"/>
        </w:rPr>
        <w:t>的</w:t>
      </w:r>
      <w:r w:rsidRPr="00161916">
        <w:rPr>
          <w:rFonts w:hint="eastAsia"/>
          <w:szCs w:val="32"/>
        </w:rPr>
        <w:t>鐘點費</w:t>
      </w:r>
      <w:r w:rsidR="008B6EB5" w:rsidRPr="00161916">
        <w:rPr>
          <w:rFonts w:hint="eastAsia"/>
          <w:szCs w:val="32"/>
        </w:rPr>
        <w:t>外</w:t>
      </w:r>
      <w:r w:rsidRPr="00161916">
        <w:rPr>
          <w:rFonts w:hint="eastAsia"/>
          <w:szCs w:val="32"/>
        </w:rPr>
        <w:t>，</w:t>
      </w:r>
      <w:r w:rsidR="008B6EB5" w:rsidRPr="00161916">
        <w:rPr>
          <w:rFonts w:hint="eastAsia"/>
          <w:szCs w:val="32"/>
        </w:rPr>
        <w:t>餘額另</w:t>
      </w:r>
      <w:r w:rsidRPr="00161916">
        <w:rPr>
          <w:rFonts w:hint="eastAsia"/>
          <w:szCs w:val="32"/>
        </w:rPr>
        <w:t>作為董事會津貼發放</w:t>
      </w:r>
      <w:r w:rsidR="008B6EB5" w:rsidRPr="00161916">
        <w:rPr>
          <w:rFonts w:hint="eastAsia"/>
          <w:szCs w:val="32"/>
        </w:rPr>
        <w:t>(</w:t>
      </w:r>
      <w:r w:rsidRPr="00161916">
        <w:rPr>
          <w:rFonts w:hint="eastAsia"/>
          <w:szCs w:val="32"/>
        </w:rPr>
        <w:t>不論有無參與夜間輔導</w:t>
      </w:r>
      <w:r w:rsidR="008B6EB5" w:rsidRPr="00161916">
        <w:rPr>
          <w:rFonts w:hint="eastAsia"/>
          <w:szCs w:val="32"/>
        </w:rPr>
        <w:t>；</w:t>
      </w:r>
      <w:r w:rsidRPr="00161916">
        <w:rPr>
          <w:rFonts w:hint="eastAsia"/>
          <w:szCs w:val="32"/>
        </w:rPr>
        <w:t>包含老師、行政人員及工友均可領取</w:t>
      </w:r>
      <w:r w:rsidR="008B6EB5" w:rsidRPr="00161916">
        <w:rPr>
          <w:rFonts w:hint="eastAsia"/>
          <w:szCs w:val="32"/>
        </w:rPr>
        <w:t>)，</w:t>
      </w:r>
      <w:proofErr w:type="gramStart"/>
      <w:r w:rsidRPr="00161916">
        <w:rPr>
          <w:rFonts w:hint="eastAsia"/>
          <w:szCs w:val="32"/>
        </w:rPr>
        <w:t>故</w:t>
      </w:r>
      <w:r w:rsidR="008B6EB5" w:rsidRPr="00161916">
        <w:rPr>
          <w:rFonts w:hint="eastAsia"/>
          <w:szCs w:val="32"/>
        </w:rPr>
        <w:t>伊</w:t>
      </w:r>
      <w:r w:rsidRPr="00161916">
        <w:rPr>
          <w:rFonts w:hint="eastAsia"/>
          <w:szCs w:val="32"/>
        </w:rPr>
        <w:t>所</w:t>
      </w:r>
      <w:proofErr w:type="gramEnd"/>
      <w:r w:rsidRPr="00161916">
        <w:rPr>
          <w:rFonts w:hint="eastAsia"/>
          <w:szCs w:val="32"/>
        </w:rPr>
        <w:t>取得</w:t>
      </w:r>
      <w:r w:rsidR="008B6EB5" w:rsidRPr="00161916">
        <w:rPr>
          <w:rFonts w:hint="eastAsia"/>
          <w:szCs w:val="32"/>
        </w:rPr>
        <w:t>之</w:t>
      </w:r>
      <w:r w:rsidRPr="00161916">
        <w:rPr>
          <w:rFonts w:hint="eastAsia"/>
          <w:szCs w:val="32"/>
        </w:rPr>
        <w:t>「分配款」，並不是「向學生收取輔導費每位9,600元」</w:t>
      </w:r>
      <w:r w:rsidR="008B6EB5" w:rsidRPr="00161916">
        <w:rPr>
          <w:rFonts w:hint="eastAsia"/>
          <w:szCs w:val="32"/>
        </w:rPr>
        <w:t>的</w:t>
      </w:r>
      <w:r w:rsidRPr="00161916">
        <w:rPr>
          <w:rFonts w:hint="eastAsia"/>
          <w:szCs w:val="32"/>
        </w:rPr>
        <w:t>全部，而是支付參加夜間課後輔導之老師及行政人員鐘點費，以及所有全校教職員董事會津貼之「餘額」。為此，</w:t>
      </w:r>
      <w:r w:rsidR="00161916" w:rsidRPr="00161916">
        <w:rPr>
          <w:rFonts w:hint="eastAsia"/>
          <w:szCs w:val="32"/>
        </w:rPr>
        <w:t>伊</w:t>
      </w:r>
      <w:r w:rsidRPr="00161916">
        <w:rPr>
          <w:rFonts w:hint="eastAsia"/>
          <w:szCs w:val="32"/>
        </w:rPr>
        <w:t>偵查中之任何陳述，乃因未參與校務而出於錯誤之認知所為，有</w:t>
      </w:r>
      <w:proofErr w:type="gramStart"/>
      <w:r w:rsidRPr="00161916">
        <w:rPr>
          <w:rFonts w:hint="eastAsia"/>
          <w:szCs w:val="32"/>
        </w:rPr>
        <w:t>釐</w:t>
      </w:r>
      <w:proofErr w:type="gramEnd"/>
      <w:r w:rsidRPr="00161916">
        <w:rPr>
          <w:rFonts w:hint="eastAsia"/>
          <w:szCs w:val="32"/>
        </w:rPr>
        <w:t>清之必要</w:t>
      </w:r>
      <w:r w:rsidR="00161916">
        <w:rPr>
          <w:rFonts w:hint="eastAsia"/>
          <w:szCs w:val="32"/>
        </w:rPr>
        <w:t>，</w:t>
      </w:r>
      <w:r w:rsidR="00161916" w:rsidRPr="00161916">
        <w:rPr>
          <w:rFonts w:hint="eastAsia"/>
          <w:szCs w:val="32"/>
        </w:rPr>
        <w:t>而</w:t>
      </w:r>
      <w:r w:rsidRPr="00161916">
        <w:rPr>
          <w:rFonts w:hint="eastAsia"/>
          <w:szCs w:val="32"/>
        </w:rPr>
        <w:t>上開民事事件調查證據之結果，更足以證明李何</w:t>
      </w:r>
      <w:r w:rsidR="002831D9">
        <w:rPr>
          <w:rFonts w:hint="eastAsia"/>
          <w:szCs w:val="32"/>
        </w:rPr>
        <w:t>○○</w:t>
      </w:r>
      <w:r w:rsidRPr="00161916">
        <w:rPr>
          <w:rFonts w:hint="eastAsia"/>
          <w:szCs w:val="32"/>
        </w:rPr>
        <w:t>所稱，而為確定判決所採信之「88年到99年間將夜間輔導費全數分配」並非事實。</w:t>
      </w:r>
    </w:p>
    <w:p w:rsidR="00CC4FDF" w:rsidRDefault="00161916" w:rsidP="00C27AC6">
      <w:pPr>
        <w:pStyle w:val="3"/>
        <w:rPr>
          <w:szCs w:val="32"/>
        </w:rPr>
      </w:pPr>
      <w:proofErr w:type="gramStart"/>
      <w:r w:rsidRPr="00C27AC6">
        <w:rPr>
          <w:rFonts w:hint="eastAsia"/>
          <w:szCs w:val="32"/>
        </w:rPr>
        <w:t>惟查</w:t>
      </w:r>
      <w:proofErr w:type="gramEnd"/>
      <w:r w:rsidR="00CC4FDF">
        <w:rPr>
          <w:rFonts w:hint="eastAsia"/>
          <w:szCs w:val="32"/>
        </w:rPr>
        <w:t>：</w:t>
      </w:r>
    </w:p>
    <w:p w:rsidR="003C46C8" w:rsidRDefault="00161916" w:rsidP="00CC4FDF">
      <w:pPr>
        <w:pStyle w:val="3"/>
        <w:numPr>
          <w:ilvl w:val="0"/>
          <w:numId w:val="0"/>
        </w:numPr>
        <w:ind w:left="1361" w:firstLineChars="183" w:firstLine="622"/>
        <w:rPr>
          <w:szCs w:val="32"/>
        </w:rPr>
      </w:pPr>
      <w:r w:rsidRPr="00C27AC6">
        <w:rPr>
          <w:rFonts w:hint="eastAsia"/>
          <w:szCs w:val="32"/>
        </w:rPr>
        <w:t>上開所訴，</w:t>
      </w:r>
      <w:proofErr w:type="gramStart"/>
      <w:r w:rsidRPr="00C27AC6">
        <w:rPr>
          <w:rFonts w:hint="eastAsia"/>
          <w:szCs w:val="32"/>
        </w:rPr>
        <w:t>陳訴人業另</w:t>
      </w:r>
      <w:proofErr w:type="gramEnd"/>
      <w:r w:rsidR="002F1123" w:rsidRPr="00C27AC6">
        <w:rPr>
          <w:rFonts w:hint="eastAsia"/>
          <w:szCs w:val="32"/>
        </w:rPr>
        <w:t>案</w:t>
      </w:r>
      <w:r w:rsidRPr="00C27AC6">
        <w:rPr>
          <w:rFonts w:hint="eastAsia"/>
          <w:szCs w:val="32"/>
        </w:rPr>
        <w:t>向最高法院聲請再審，並經該院</w:t>
      </w:r>
      <w:r w:rsidR="002F1123" w:rsidRPr="00C27AC6">
        <w:rPr>
          <w:rFonts w:hint="eastAsia"/>
          <w:szCs w:val="32"/>
        </w:rPr>
        <w:t>於110年4月30日以</w:t>
      </w:r>
      <w:proofErr w:type="gramStart"/>
      <w:r w:rsidR="00444717" w:rsidRPr="00C27AC6">
        <w:rPr>
          <w:rFonts w:hint="eastAsia"/>
          <w:szCs w:val="32"/>
        </w:rPr>
        <w:t>11</w:t>
      </w:r>
      <w:proofErr w:type="gramEnd"/>
      <w:r w:rsidR="00444717" w:rsidRPr="00C27AC6">
        <w:rPr>
          <w:rFonts w:hint="eastAsia"/>
          <w:szCs w:val="32"/>
        </w:rPr>
        <w:t>0年度</w:t>
      </w:r>
      <w:proofErr w:type="gramStart"/>
      <w:r w:rsidR="00444717" w:rsidRPr="00C27AC6">
        <w:rPr>
          <w:rFonts w:hint="eastAsia"/>
          <w:szCs w:val="32"/>
        </w:rPr>
        <w:t>聲再字第6</w:t>
      </w:r>
      <w:proofErr w:type="gramEnd"/>
      <w:r w:rsidR="00444717" w:rsidRPr="00C27AC6">
        <w:rPr>
          <w:rFonts w:hint="eastAsia"/>
          <w:szCs w:val="32"/>
        </w:rPr>
        <w:t>號裁定</w:t>
      </w:r>
      <w:r w:rsidR="002F1123" w:rsidRPr="00C27AC6">
        <w:rPr>
          <w:rFonts w:hAnsi="標楷體" w:hint="eastAsia"/>
          <w:szCs w:val="32"/>
        </w:rPr>
        <w:t>「</w:t>
      </w:r>
      <w:r w:rsidR="002F1123" w:rsidRPr="00C27AC6">
        <w:rPr>
          <w:rFonts w:hint="eastAsia"/>
          <w:szCs w:val="32"/>
        </w:rPr>
        <w:t>駁回再審之聲請</w:t>
      </w:r>
      <w:r w:rsidR="002F1123" w:rsidRPr="00C27AC6">
        <w:rPr>
          <w:rFonts w:hAnsi="標楷體" w:hint="eastAsia"/>
          <w:szCs w:val="32"/>
        </w:rPr>
        <w:t>」</w:t>
      </w:r>
      <w:r w:rsidR="002F1123" w:rsidRPr="00C27AC6">
        <w:rPr>
          <w:rFonts w:hint="eastAsia"/>
          <w:szCs w:val="32"/>
        </w:rPr>
        <w:t>，理由略以：</w:t>
      </w:r>
      <w:r w:rsidR="00C27AC6">
        <w:rPr>
          <w:rFonts w:hAnsi="標楷體" w:hint="eastAsia"/>
          <w:szCs w:val="32"/>
        </w:rPr>
        <w:t>「</w:t>
      </w:r>
      <w:r w:rsidR="00942AAC" w:rsidRPr="00C27AC6">
        <w:rPr>
          <w:rFonts w:hint="eastAsia"/>
          <w:szCs w:val="32"/>
        </w:rPr>
        <w:t>臺灣</w:t>
      </w:r>
      <w:proofErr w:type="gramStart"/>
      <w:r w:rsidR="00942AAC" w:rsidRPr="00C27AC6">
        <w:rPr>
          <w:rFonts w:hint="eastAsia"/>
          <w:szCs w:val="32"/>
        </w:rPr>
        <w:t>臺</w:t>
      </w:r>
      <w:proofErr w:type="gramEnd"/>
      <w:r w:rsidR="00942AAC" w:rsidRPr="00C27AC6">
        <w:rPr>
          <w:rFonts w:hint="eastAsia"/>
          <w:szCs w:val="32"/>
        </w:rPr>
        <w:t>北地方法院</w:t>
      </w:r>
      <w:proofErr w:type="gramStart"/>
      <w:r w:rsidR="00942AAC" w:rsidRPr="00C27AC6">
        <w:rPr>
          <w:rFonts w:hint="eastAsia"/>
          <w:szCs w:val="32"/>
        </w:rPr>
        <w:t>10</w:t>
      </w:r>
      <w:proofErr w:type="gramEnd"/>
      <w:r w:rsidR="00942AAC" w:rsidRPr="00C27AC6">
        <w:rPr>
          <w:rFonts w:hint="eastAsia"/>
          <w:szCs w:val="32"/>
        </w:rPr>
        <w:t>4年度</w:t>
      </w:r>
      <w:proofErr w:type="gramStart"/>
      <w:r w:rsidR="00942AAC" w:rsidRPr="00C27AC6">
        <w:rPr>
          <w:rFonts w:hint="eastAsia"/>
          <w:szCs w:val="32"/>
        </w:rPr>
        <w:t>勞訴</w:t>
      </w:r>
      <w:proofErr w:type="gramEnd"/>
      <w:r w:rsidR="00942AAC" w:rsidRPr="00C27AC6">
        <w:rPr>
          <w:rFonts w:hint="eastAsia"/>
          <w:szCs w:val="32"/>
        </w:rPr>
        <w:t>字第23號民事判決之爭點為私立及人高中所</w:t>
      </w:r>
      <w:r w:rsidR="008E3370" w:rsidRPr="00C27AC6">
        <w:rPr>
          <w:rFonts w:hint="eastAsia"/>
          <w:szCs w:val="32"/>
        </w:rPr>
        <w:t>僱</w:t>
      </w:r>
      <w:r w:rsidR="00942AAC" w:rsidRPr="00C27AC6">
        <w:rPr>
          <w:rFonts w:hint="eastAsia"/>
          <w:szCs w:val="32"/>
        </w:rPr>
        <w:t>用職員、工友及聘任之教師與</w:t>
      </w:r>
      <w:r w:rsidR="008E3370" w:rsidRPr="00C27AC6">
        <w:rPr>
          <w:rFonts w:hint="eastAsia"/>
          <w:szCs w:val="32"/>
        </w:rPr>
        <w:t>該</w:t>
      </w:r>
      <w:proofErr w:type="gramStart"/>
      <w:r w:rsidR="008E3370" w:rsidRPr="00C27AC6">
        <w:rPr>
          <w:rFonts w:hint="eastAsia"/>
          <w:szCs w:val="32"/>
        </w:rPr>
        <w:t>校</w:t>
      </w:r>
      <w:r w:rsidR="00942AAC" w:rsidRPr="00C27AC6">
        <w:rPr>
          <w:rFonts w:hint="eastAsia"/>
          <w:szCs w:val="32"/>
        </w:rPr>
        <w:t>間有</w:t>
      </w:r>
      <w:proofErr w:type="gramEnd"/>
      <w:r w:rsidR="00942AAC" w:rsidRPr="00C27AC6">
        <w:rPr>
          <w:rFonts w:hint="eastAsia"/>
          <w:szCs w:val="32"/>
        </w:rPr>
        <w:t>無合意將董事會津貼</w:t>
      </w:r>
      <w:r w:rsidR="005F6ED1" w:rsidRPr="00C27AC6">
        <w:rPr>
          <w:rFonts w:hint="eastAsia"/>
          <w:szCs w:val="32"/>
        </w:rPr>
        <w:t>(</w:t>
      </w:r>
      <w:r w:rsidR="00942AAC" w:rsidRPr="00C27AC6">
        <w:rPr>
          <w:rFonts w:hint="eastAsia"/>
          <w:szCs w:val="32"/>
        </w:rPr>
        <w:t>即輔導津貼</w:t>
      </w:r>
      <w:r w:rsidR="005F6ED1" w:rsidRPr="00C27AC6">
        <w:rPr>
          <w:rFonts w:hint="eastAsia"/>
          <w:szCs w:val="32"/>
        </w:rPr>
        <w:t>)</w:t>
      </w:r>
      <w:r w:rsidR="00942AAC" w:rsidRPr="00C27AC6">
        <w:rPr>
          <w:rFonts w:hint="eastAsia"/>
          <w:szCs w:val="32"/>
        </w:rPr>
        <w:t>納入工資之一部分？董事會津貼之性質是否為勞基法第2條第3款所謂之工資，上開民事判決認定</w:t>
      </w:r>
      <w:r w:rsidR="00C27AC6">
        <w:rPr>
          <w:rFonts w:hAnsi="標楷體" w:hint="eastAsia"/>
          <w:szCs w:val="32"/>
        </w:rPr>
        <w:t>『</w:t>
      </w:r>
      <w:r w:rsidR="00942AAC" w:rsidRPr="00C27AC6">
        <w:rPr>
          <w:rFonts w:hint="eastAsia"/>
          <w:szCs w:val="32"/>
        </w:rPr>
        <w:t>並無依據認定董事會津貼為兩造所約定之工資，其請求被</w:t>
      </w:r>
      <w:r w:rsidR="00942AAC" w:rsidRPr="00C27AC6">
        <w:rPr>
          <w:rFonts w:hint="eastAsia"/>
          <w:szCs w:val="32"/>
        </w:rPr>
        <w:lastRenderedPageBreak/>
        <w:t>告</w:t>
      </w:r>
      <w:r w:rsidR="008E3370" w:rsidRPr="00C27AC6">
        <w:rPr>
          <w:rFonts w:hint="eastAsia"/>
          <w:szCs w:val="32"/>
        </w:rPr>
        <w:t>(及仁高中)</w:t>
      </w:r>
      <w:r w:rsidR="00942AAC" w:rsidRPr="00C27AC6">
        <w:rPr>
          <w:rFonts w:hint="eastAsia"/>
          <w:szCs w:val="32"/>
        </w:rPr>
        <w:t>給付董事會津貼扣除績效獎金之差額，為無理由，應予駁回</w:t>
      </w:r>
      <w:r w:rsidR="00C27AC6">
        <w:rPr>
          <w:rFonts w:hAnsi="標楷體" w:hint="eastAsia"/>
          <w:szCs w:val="32"/>
        </w:rPr>
        <w:t>』</w:t>
      </w:r>
      <w:r w:rsidR="00942AAC" w:rsidRPr="00C27AC6">
        <w:rPr>
          <w:rFonts w:hint="eastAsia"/>
          <w:szCs w:val="32"/>
        </w:rPr>
        <w:t>。</w:t>
      </w:r>
      <w:r w:rsidR="00493487" w:rsidRPr="00C27AC6">
        <w:rPr>
          <w:rFonts w:hint="eastAsia"/>
          <w:szCs w:val="32"/>
        </w:rPr>
        <w:t>原確定判決</w:t>
      </w:r>
      <w:r w:rsidR="00C27AC6">
        <w:rPr>
          <w:rFonts w:hint="eastAsia"/>
          <w:szCs w:val="32"/>
        </w:rPr>
        <w:t>(</w:t>
      </w:r>
      <w:proofErr w:type="gramStart"/>
      <w:r w:rsidR="00C27AC6">
        <w:rPr>
          <w:rFonts w:hint="eastAsia"/>
          <w:szCs w:val="32"/>
        </w:rPr>
        <w:t>註</w:t>
      </w:r>
      <w:proofErr w:type="gramEnd"/>
      <w:r w:rsidR="00C27AC6">
        <w:rPr>
          <w:rFonts w:hint="eastAsia"/>
          <w:szCs w:val="32"/>
        </w:rPr>
        <w:t>：指</w:t>
      </w:r>
      <w:r w:rsidR="00C27AC6" w:rsidRPr="00CD288D">
        <w:rPr>
          <w:rFonts w:hint="eastAsia"/>
        </w:rPr>
        <w:t>臺灣高等法院</w:t>
      </w:r>
      <w:proofErr w:type="gramStart"/>
      <w:r w:rsidR="00C27AC6" w:rsidRPr="00FA7278">
        <w:rPr>
          <w:rFonts w:hint="eastAsia"/>
        </w:rPr>
        <w:t>107</w:t>
      </w:r>
      <w:proofErr w:type="gramEnd"/>
      <w:r w:rsidR="00C27AC6" w:rsidRPr="00FA7278">
        <w:rPr>
          <w:rFonts w:hint="eastAsia"/>
        </w:rPr>
        <w:t>年</w:t>
      </w:r>
      <w:r w:rsidR="00C27AC6">
        <w:rPr>
          <w:rFonts w:hint="eastAsia"/>
        </w:rPr>
        <w:t>度</w:t>
      </w:r>
      <w:r w:rsidR="00C27AC6" w:rsidRPr="00FA7278">
        <w:rPr>
          <w:rFonts w:hint="eastAsia"/>
        </w:rPr>
        <w:t>上</w:t>
      </w:r>
      <w:proofErr w:type="gramStart"/>
      <w:r w:rsidR="00C27AC6" w:rsidRPr="00FA7278">
        <w:rPr>
          <w:rFonts w:hint="eastAsia"/>
        </w:rPr>
        <w:t>重訴</w:t>
      </w:r>
      <w:proofErr w:type="gramEnd"/>
      <w:r w:rsidR="00C27AC6" w:rsidRPr="00FA7278">
        <w:rPr>
          <w:rFonts w:hint="eastAsia"/>
        </w:rPr>
        <w:t>字第30號</w:t>
      </w:r>
      <w:r w:rsidR="00C27AC6">
        <w:rPr>
          <w:rFonts w:hint="eastAsia"/>
        </w:rPr>
        <w:t>及</w:t>
      </w:r>
      <w:r w:rsidR="00C27AC6">
        <w:rPr>
          <w:rFonts w:hint="eastAsia"/>
          <w:szCs w:val="32"/>
        </w:rPr>
        <w:t>最高法院</w:t>
      </w:r>
      <w:proofErr w:type="gramStart"/>
      <w:r w:rsidR="00C27AC6">
        <w:rPr>
          <w:rFonts w:hint="eastAsia"/>
          <w:szCs w:val="32"/>
        </w:rPr>
        <w:t>11</w:t>
      </w:r>
      <w:proofErr w:type="gramEnd"/>
      <w:r w:rsidR="00C27AC6">
        <w:rPr>
          <w:rFonts w:hint="eastAsia"/>
          <w:szCs w:val="32"/>
        </w:rPr>
        <w:t>0年度台上字第2170號刑事判決)</w:t>
      </w:r>
      <w:r w:rsidR="004B2366" w:rsidRPr="00C27AC6">
        <w:rPr>
          <w:rFonts w:hint="eastAsia"/>
          <w:szCs w:val="32"/>
        </w:rPr>
        <w:t>則</w:t>
      </w:r>
      <w:r w:rsidR="00493487" w:rsidRPr="00C27AC6">
        <w:rPr>
          <w:rFonts w:hint="eastAsia"/>
          <w:szCs w:val="32"/>
        </w:rPr>
        <w:t>係依據證人李何</w:t>
      </w:r>
      <w:r w:rsidR="002831D9">
        <w:rPr>
          <w:rFonts w:hint="eastAsia"/>
          <w:szCs w:val="32"/>
        </w:rPr>
        <w:t>○○</w:t>
      </w:r>
      <w:r w:rsidR="00493487" w:rsidRPr="00C27AC6">
        <w:rPr>
          <w:rFonts w:hint="eastAsia"/>
          <w:szCs w:val="32"/>
        </w:rPr>
        <w:t>104年11月10日</w:t>
      </w:r>
      <w:r w:rsidR="004B2366" w:rsidRPr="00C27AC6">
        <w:rPr>
          <w:rFonts w:hint="eastAsia"/>
          <w:szCs w:val="32"/>
        </w:rPr>
        <w:t>之</w:t>
      </w:r>
      <w:r w:rsidR="00493487" w:rsidRPr="00C27AC6">
        <w:rPr>
          <w:rFonts w:hint="eastAsia"/>
          <w:szCs w:val="32"/>
        </w:rPr>
        <w:t>偵訊</w:t>
      </w:r>
      <w:r w:rsidR="004B2366" w:rsidRPr="00C27AC6">
        <w:rPr>
          <w:rFonts w:hint="eastAsia"/>
          <w:szCs w:val="32"/>
        </w:rPr>
        <w:t>證言、106年6月28日第一審證言、證人</w:t>
      </w:r>
      <w:r w:rsidR="00BA4A0E">
        <w:rPr>
          <w:rFonts w:hint="eastAsia"/>
          <w:szCs w:val="32"/>
        </w:rPr>
        <w:t>林○○</w:t>
      </w:r>
      <w:r w:rsidR="004B2366" w:rsidRPr="00C27AC6">
        <w:rPr>
          <w:rFonts w:hint="eastAsia"/>
          <w:szCs w:val="32"/>
        </w:rPr>
        <w:t>106年6月8日第一審證言、證人洪</w:t>
      </w:r>
      <w:r w:rsidR="002831D9">
        <w:rPr>
          <w:rFonts w:hint="eastAsia"/>
          <w:szCs w:val="32"/>
        </w:rPr>
        <w:t>○○</w:t>
      </w:r>
      <w:r w:rsidR="004B2366" w:rsidRPr="00C27AC6">
        <w:rPr>
          <w:rFonts w:hint="eastAsia"/>
          <w:szCs w:val="32"/>
        </w:rPr>
        <w:t>106年4月26日第一審證言</w:t>
      </w:r>
      <w:r w:rsidR="0069747C" w:rsidRPr="00C27AC6">
        <w:rPr>
          <w:rFonts w:hint="eastAsia"/>
          <w:szCs w:val="32"/>
        </w:rPr>
        <w:t>、</w:t>
      </w:r>
      <w:r w:rsidR="004B2366" w:rsidRPr="00C27AC6">
        <w:rPr>
          <w:rFonts w:hint="eastAsia"/>
          <w:szCs w:val="32"/>
        </w:rPr>
        <w:t>聲</w:t>
      </w:r>
      <w:proofErr w:type="gramStart"/>
      <w:r w:rsidR="004B2366" w:rsidRPr="00C27AC6">
        <w:rPr>
          <w:rFonts w:hint="eastAsia"/>
          <w:szCs w:val="32"/>
        </w:rPr>
        <w:t>請人盛</w:t>
      </w:r>
      <w:r w:rsidR="002831D9">
        <w:rPr>
          <w:rFonts w:hint="eastAsia"/>
          <w:szCs w:val="32"/>
        </w:rPr>
        <w:t>○</w:t>
      </w:r>
      <w:proofErr w:type="gramEnd"/>
      <w:r w:rsidR="002831D9">
        <w:rPr>
          <w:rFonts w:hint="eastAsia"/>
          <w:szCs w:val="32"/>
        </w:rPr>
        <w:t>○</w:t>
      </w:r>
      <w:r w:rsidR="004B2366" w:rsidRPr="00C27AC6">
        <w:rPr>
          <w:rFonts w:hint="eastAsia"/>
          <w:szCs w:val="32"/>
        </w:rPr>
        <w:t>106年7月20日第一審</w:t>
      </w:r>
      <w:r w:rsidR="0069747C" w:rsidRPr="00C27AC6">
        <w:rPr>
          <w:rFonts w:hint="eastAsia"/>
          <w:szCs w:val="32"/>
        </w:rPr>
        <w:t>陳述，</w:t>
      </w:r>
      <w:r w:rsidR="004B2366" w:rsidRPr="00C27AC6">
        <w:rPr>
          <w:rFonts w:hint="eastAsia"/>
          <w:szCs w:val="32"/>
        </w:rPr>
        <w:t>及</w:t>
      </w:r>
      <w:r w:rsidR="005F6ED1" w:rsidRPr="00C27AC6">
        <w:rPr>
          <w:rFonts w:hint="eastAsia"/>
          <w:szCs w:val="32"/>
        </w:rPr>
        <w:t>於</w:t>
      </w:r>
      <w:r w:rsidR="0069747C" w:rsidRPr="00C27AC6">
        <w:rPr>
          <w:rFonts w:hint="eastAsia"/>
          <w:szCs w:val="32"/>
        </w:rPr>
        <w:t>原審</w:t>
      </w:r>
      <w:r w:rsidR="004B2366" w:rsidRPr="00C27AC6">
        <w:rPr>
          <w:rFonts w:hint="eastAsia"/>
          <w:szCs w:val="32"/>
        </w:rPr>
        <w:t>之陳述，認定聲請人明知及人高中平日課後輔導費，在99學年度前</w:t>
      </w:r>
      <w:r w:rsidR="005F6ED1" w:rsidRPr="00C27AC6">
        <w:rPr>
          <w:rFonts w:hint="eastAsia"/>
          <w:szCs w:val="32"/>
        </w:rPr>
        <w:t>(註：指95學年度至99學年度)</w:t>
      </w:r>
      <w:r w:rsidR="004B2366" w:rsidRPr="00C27AC6">
        <w:rPr>
          <w:rFonts w:hint="eastAsia"/>
          <w:szCs w:val="32"/>
        </w:rPr>
        <w:t>全部未存入學校帳戶，於100學年度則有百分之八十</w:t>
      </w:r>
      <w:proofErr w:type="gramStart"/>
      <w:r w:rsidR="004B2366" w:rsidRPr="00C27AC6">
        <w:rPr>
          <w:rFonts w:hint="eastAsia"/>
          <w:szCs w:val="32"/>
        </w:rPr>
        <w:t>入帳</w:t>
      </w:r>
      <w:proofErr w:type="gramEnd"/>
      <w:r w:rsidR="004B2366" w:rsidRPr="00C27AC6">
        <w:rPr>
          <w:rFonts w:hint="eastAsia"/>
          <w:szCs w:val="32"/>
        </w:rPr>
        <w:t>，其餘百分之二十仍</w:t>
      </w:r>
      <w:proofErr w:type="gramStart"/>
      <w:r w:rsidR="004B2366" w:rsidRPr="00C27AC6">
        <w:rPr>
          <w:rFonts w:hint="eastAsia"/>
          <w:szCs w:val="32"/>
        </w:rPr>
        <w:t>分配予</w:t>
      </w:r>
      <w:proofErr w:type="gramEnd"/>
      <w:r w:rsidR="004B2366" w:rsidRPr="00C27AC6">
        <w:rPr>
          <w:rFonts w:hint="eastAsia"/>
          <w:szCs w:val="32"/>
        </w:rPr>
        <w:t>盛、楊兩家，並為掩飾其等</w:t>
      </w:r>
      <w:proofErr w:type="gramStart"/>
      <w:r w:rsidR="004B2366" w:rsidRPr="00C27AC6">
        <w:rPr>
          <w:rFonts w:hint="eastAsia"/>
          <w:szCs w:val="32"/>
        </w:rPr>
        <w:t>前揭未</w:t>
      </w:r>
      <w:proofErr w:type="gramEnd"/>
      <w:r w:rsidR="004B2366" w:rsidRPr="00C27AC6">
        <w:rPr>
          <w:rFonts w:hint="eastAsia"/>
          <w:szCs w:val="32"/>
        </w:rPr>
        <w:t>將輔導費全數</w:t>
      </w:r>
      <w:proofErr w:type="gramStart"/>
      <w:r w:rsidR="004B2366" w:rsidRPr="00C27AC6">
        <w:rPr>
          <w:rFonts w:hint="eastAsia"/>
          <w:szCs w:val="32"/>
        </w:rPr>
        <w:t>入</w:t>
      </w:r>
      <w:proofErr w:type="gramEnd"/>
      <w:r w:rsidR="004B2366" w:rsidRPr="00C27AC6">
        <w:rPr>
          <w:rFonts w:hint="eastAsia"/>
          <w:szCs w:val="32"/>
        </w:rPr>
        <w:t>帳之犯行，而指示李何</w:t>
      </w:r>
      <w:r w:rsidR="002831D9">
        <w:rPr>
          <w:rFonts w:hint="eastAsia"/>
          <w:szCs w:val="32"/>
        </w:rPr>
        <w:t>○○</w:t>
      </w:r>
      <w:r w:rsidR="004B2366" w:rsidRPr="00C27AC6">
        <w:rPr>
          <w:rFonts w:hint="eastAsia"/>
          <w:szCs w:val="32"/>
        </w:rPr>
        <w:t>少報參加課後輔導之學生人數，再由</w:t>
      </w:r>
      <w:r w:rsidR="00BA4A0E">
        <w:rPr>
          <w:rFonts w:hint="eastAsia"/>
          <w:szCs w:val="32"/>
        </w:rPr>
        <w:t>林○○</w:t>
      </w:r>
      <w:r w:rsidR="004B2366" w:rsidRPr="00C27AC6">
        <w:rPr>
          <w:rFonts w:hint="eastAsia"/>
          <w:szCs w:val="32"/>
        </w:rPr>
        <w:t>配合作帳。則上開民事判決認定之事實係已</w:t>
      </w:r>
      <w:proofErr w:type="gramStart"/>
      <w:r w:rsidR="004B2366" w:rsidRPr="00C27AC6">
        <w:rPr>
          <w:rFonts w:hint="eastAsia"/>
          <w:szCs w:val="32"/>
        </w:rPr>
        <w:t>入帳</w:t>
      </w:r>
      <w:proofErr w:type="gramEnd"/>
      <w:r w:rsidR="004B2366" w:rsidRPr="00C27AC6">
        <w:rPr>
          <w:rFonts w:hint="eastAsia"/>
          <w:szCs w:val="32"/>
        </w:rPr>
        <w:t>之輔導費作為董事會津貼之性質是否為勞</w:t>
      </w:r>
      <w:r w:rsidR="005F6ED1" w:rsidRPr="00C27AC6">
        <w:rPr>
          <w:rFonts w:hint="eastAsia"/>
          <w:szCs w:val="32"/>
        </w:rPr>
        <w:t>動</w:t>
      </w:r>
      <w:r w:rsidR="004B2366" w:rsidRPr="00C27AC6">
        <w:rPr>
          <w:rFonts w:hint="eastAsia"/>
          <w:szCs w:val="32"/>
        </w:rPr>
        <w:t>基</w:t>
      </w:r>
      <w:r w:rsidR="005F6ED1" w:rsidRPr="00C27AC6">
        <w:rPr>
          <w:rFonts w:hint="eastAsia"/>
          <w:szCs w:val="32"/>
        </w:rPr>
        <w:t>準</w:t>
      </w:r>
      <w:r w:rsidR="004B2366" w:rsidRPr="00C27AC6">
        <w:rPr>
          <w:rFonts w:hint="eastAsia"/>
          <w:szCs w:val="32"/>
        </w:rPr>
        <w:t>法第2條第3款所謂之工資，並未就聲請人分配未</w:t>
      </w:r>
      <w:proofErr w:type="gramStart"/>
      <w:r w:rsidR="004B2366" w:rsidRPr="00C27AC6">
        <w:rPr>
          <w:rFonts w:hint="eastAsia"/>
          <w:szCs w:val="32"/>
        </w:rPr>
        <w:t>入</w:t>
      </w:r>
      <w:proofErr w:type="gramEnd"/>
      <w:r w:rsidR="004B2366" w:rsidRPr="00C27AC6">
        <w:rPr>
          <w:rFonts w:hint="eastAsia"/>
          <w:szCs w:val="32"/>
        </w:rPr>
        <w:t>帳之輔導費是否成立本案犯行加以調查，該民事判決顯非確實足以動搖原確定判決，而對受判決人為更有利判決之證據，亦不具備</w:t>
      </w:r>
      <w:r w:rsidR="00C27AC6">
        <w:rPr>
          <w:rFonts w:hAnsi="標楷體" w:hint="eastAsia"/>
          <w:szCs w:val="32"/>
        </w:rPr>
        <w:t>『</w:t>
      </w:r>
      <w:r w:rsidR="004B2366" w:rsidRPr="00C27AC6">
        <w:rPr>
          <w:rFonts w:hint="eastAsia"/>
          <w:szCs w:val="32"/>
        </w:rPr>
        <w:t>確實性</w:t>
      </w:r>
      <w:r w:rsidR="00C27AC6">
        <w:rPr>
          <w:rFonts w:hAnsi="標楷體" w:hint="eastAsia"/>
          <w:szCs w:val="32"/>
        </w:rPr>
        <w:t>』</w:t>
      </w:r>
      <w:r w:rsidR="004B2366" w:rsidRPr="00C27AC6">
        <w:rPr>
          <w:rFonts w:hint="eastAsia"/>
          <w:szCs w:val="32"/>
        </w:rPr>
        <w:t>之要件，非屬刑事訴訟法第420條第1項第6款所定之</w:t>
      </w:r>
      <w:r w:rsidR="00C27AC6">
        <w:rPr>
          <w:rFonts w:hAnsi="標楷體" w:hint="eastAsia"/>
          <w:szCs w:val="32"/>
        </w:rPr>
        <w:t>『</w:t>
      </w:r>
      <w:r w:rsidR="004B2366" w:rsidRPr="00C27AC6">
        <w:rPr>
          <w:rFonts w:hint="eastAsia"/>
          <w:szCs w:val="32"/>
        </w:rPr>
        <w:t>確實之新證據</w:t>
      </w:r>
      <w:r w:rsidR="00C27AC6">
        <w:rPr>
          <w:rFonts w:hAnsi="標楷體" w:hint="eastAsia"/>
          <w:szCs w:val="32"/>
        </w:rPr>
        <w:t>』</w:t>
      </w:r>
      <w:r w:rsidR="004B2366" w:rsidRPr="00C27AC6">
        <w:rPr>
          <w:rFonts w:hint="eastAsia"/>
          <w:szCs w:val="32"/>
        </w:rPr>
        <w:t>。</w:t>
      </w:r>
      <w:r w:rsidR="00C27AC6">
        <w:rPr>
          <w:rFonts w:hAnsi="標楷體" w:hint="eastAsia"/>
          <w:szCs w:val="32"/>
        </w:rPr>
        <w:t>」此有本案調取</w:t>
      </w:r>
      <w:r w:rsidR="00C27AC6" w:rsidRPr="00C27AC6">
        <w:rPr>
          <w:rFonts w:hint="eastAsia"/>
          <w:szCs w:val="32"/>
        </w:rPr>
        <w:t>最高法院</w:t>
      </w:r>
      <w:proofErr w:type="gramStart"/>
      <w:r w:rsidR="00C27AC6" w:rsidRPr="00C27AC6">
        <w:rPr>
          <w:rFonts w:hint="eastAsia"/>
          <w:szCs w:val="32"/>
        </w:rPr>
        <w:t>110</w:t>
      </w:r>
      <w:proofErr w:type="gramEnd"/>
      <w:r w:rsidR="00C27AC6" w:rsidRPr="00C27AC6">
        <w:rPr>
          <w:rFonts w:hint="eastAsia"/>
          <w:szCs w:val="32"/>
        </w:rPr>
        <w:t>年度</w:t>
      </w:r>
      <w:proofErr w:type="gramStart"/>
      <w:r w:rsidR="00C27AC6" w:rsidRPr="00C27AC6">
        <w:rPr>
          <w:rFonts w:hint="eastAsia"/>
          <w:szCs w:val="32"/>
        </w:rPr>
        <w:t>聲再字第6</w:t>
      </w:r>
      <w:proofErr w:type="gramEnd"/>
      <w:r w:rsidR="00C27AC6" w:rsidRPr="00C27AC6">
        <w:rPr>
          <w:rFonts w:hint="eastAsia"/>
          <w:szCs w:val="32"/>
        </w:rPr>
        <w:t>號裁定書在卷</w:t>
      </w:r>
      <w:r w:rsidR="009334AE">
        <w:rPr>
          <w:rFonts w:hint="eastAsia"/>
          <w:szCs w:val="32"/>
        </w:rPr>
        <w:t>足憑</w:t>
      </w:r>
      <w:r w:rsidR="003C46C8">
        <w:rPr>
          <w:rFonts w:hint="eastAsia"/>
          <w:szCs w:val="32"/>
        </w:rPr>
        <w:t>。是陳訴人於前揭再審</w:t>
      </w:r>
      <w:proofErr w:type="gramStart"/>
      <w:r w:rsidR="003C46C8">
        <w:rPr>
          <w:rFonts w:hint="eastAsia"/>
          <w:szCs w:val="32"/>
        </w:rPr>
        <w:t>聲請經駁回</w:t>
      </w:r>
      <w:proofErr w:type="gramEnd"/>
      <w:r w:rsidR="003C46C8">
        <w:rPr>
          <w:rFonts w:hint="eastAsia"/>
          <w:szCs w:val="32"/>
        </w:rPr>
        <w:t>後，</w:t>
      </w:r>
      <w:proofErr w:type="gramStart"/>
      <w:r w:rsidR="003C46C8">
        <w:rPr>
          <w:rFonts w:hint="eastAsia"/>
          <w:szCs w:val="32"/>
        </w:rPr>
        <w:t>復執原</w:t>
      </w:r>
      <w:proofErr w:type="gramEnd"/>
      <w:r w:rsidR="003C46C8">
        <w:rPr>
          <w:rFonts w:hint="eastAsia"/>
          <w:szCs w:val="32"/>
        </w:rPr>
        <w:t>因事實</w:t>
      </w:r>
      <w:r w:rsidR="002C517D">
        <w:rPr>
          <w:rFonts w:hint="eastAsia"/>
          <w:szCs w:val="32"/>
        </w:rPr>
        <w:t>與</w:t>
      </w:r>
      <w:r w:rsidR="003C46C8" w:rsidRPr="00290BA5">
        <w:rPr>
          <w:rFonts w:hAnsi="Times New Roman" w:hint="eastAsia"/>
          <w:kern w:val="2"/>
          <w:szCs w:val="32"/>
        </w:rPr>
        <w:t>所憑證據方法</w:t>
      </w:r>
      <w:r w:rsidR="003C46C8">
        <w:rPr>
          <w:rFonts w:hAnsi="Times New Roman" w:hint="eastAsia"/>
          <w:kern w:val="2"/>
          <w:szCs w:val="32"/>
        </w:rPr>
        <w:t>均無不同之</w:t>
      </w:r>
      <w:r w:rsidR="002C517D">
        <w:rPr>
          <w:rFonts w:hAnsi="Times New Roman" w:hint="eastAsia"/>
          <w:kern w:val="2"/>
          <w:szCs w:val="32"/>
        </w:rPr>
        <w:t>事項</w:t>
      </w:r>
      <w:r w:rsidR="003C46C8">
        <w:rPr>
          <w:rFonts w:hAnsi="Times New Roman" w:hint="eastAsia"/>
          <w:kern w:val="2"/>
          <w:szCs w:val="32"/>
        </w:rPr>
        <w:t>向本院陳情，依</w:t>
      </w:r>
      <w:hyperlink r:id="rId11" w:tgtFrame="_blank" w:history="1">
        <w:r w:rsidR="003C46C8" w:rsidRPr="005F6ED1">
          <w:rPr>
            <w:rFonts w:hint="eastAsia"/>
            <w:szCs w:val="32"/>
          </w:rPr>
          <w:t>刑事訴訟法第434</w:t>
        </w:r>
      </w:hyperlink>
      <w:r w:rsidR="003C46C8" w:rsidRPr="005F6ED1">
        <w:rPr>
          <w:rFonts w:hint="eastAsia"/>
          <w:szCs w:val="32"/>
        </w:rPr>
        <w:t>條</w:t>
      </w:r>
      <w:r w:rsidR="003C46C8">
        <w:rPr>
          <w:rFonts w:hint="eastAsia"/>
          <w:szCs w:val="32"/>
        </w:rPr>
        <w:t>第3項規定，亦難認得</w:t>
      </w:r>
      <w:r w:rsidR="003C46C8">
        <w:rPr>
          <w:rFonts w:hint="eastAsia"/>
        </w:rPr>
        <w:t>為合法聲請再審之事由。</w:t>
      </w:r>
    </w:p>
    <w:p w:rsidR="00B25687" w:rsidRDefault="00B25687" w:rsidP="005F6ED1">
      <w:pPr>
        <w:pStyle w:val="3"/>
        <w:rPr>
          <w:szCs w:val="32"/>
        </w:rPr>
      </w:pPr>
      <w:r>
        <w:rPr>
          <w:rFonts w:hint="eastAsia"/>
          <w:szCs w:val="32"/>
        </w:rPr>
        <w:t>綜上所述，本案陳訴人以</w:t>
      </w:r>
      <w:r w:rsidRPr="00C27AC6">
        <w:rPr>
          <w:rFonts w:hint="eastAsia"/>
          <w:szCs w:val="32"/>
        </w:rPr>
        <w:t>臺灣臺北地方法院104年度勞訴字第23號民事判決</w:t>
      </w:r>
      <w:r>
        <w:rPr>
          <w:rFonts w:hint="eastAsia"/>
          <w:szCs w:val="32"/>
        </w:rPr>
        <w:t>為聲請再審之新事證</w:t>
      </w:r>
      <w:r w:rsidR="00444717">
        <w:rPr>
          <w:rFonts w:hint="eastAsia"/>
          <w:szCs w:val="32"/>
        </w:rPr>
        <w:t>，惟查上開事由與證據，前即曾據以向最高法院聲請再審，並經該院</w:t>
      </w:r>
      <w:r w:rsidR="00444717" w:rsidRPr="00C27AC6">
        <w:rPr>
          <w:rFonts w:hint="eastAsia"/>
          <w:szCs w:val="32"/>
        </w:rPr>
        <w:t>110年度聲再字第6號</w:t>
      </w:r>
      <w:r w:rsidR="003112A8">
        <w:rPr>
          <w:rFonts w:hint="eastAsia"/>
          <w:szCs w:val="32"/>
        </w:rPr>
        <w:t>審酌後</w:t>
      </w:r>
      <w:r w:rsidR="00444717" w:rsidRPr="00C27AC6">
        <w:rPr>
          <w:rFonts w:hint="eastAsia"/>
          <w:szCs w:val="32"/>
        </w:rPr>
        <w:t>裁定</w:t>
      </w:r>
      <w:r w:rsidR="00444717">
        <w:rPr>
          <w:rFonts w:hint="eastAsia"/>
          <w:szCs w:val="32"/>
        </w:rPr>
        <w:t>駁回</w:t>
      </w:r>
      <w:r w:rsidR="00444717">
        <w:rPr>
          <w:rFonts w:hint="eastAsia"/>
          <w:szCs w:val="32"/>
        </w:rPr>
        <w:lastRenderedPageBreak/>
        <w:t>在案</w:t>
      </w:r>
      <w:r w:rsidR="00412F06">
        <w:rPr>
          <w:rFonts w:hint="eastAsia"/>
          <w:szCs w:val="32"/>
        </w:rPr>
        <w:t>，</w:t>
      </w:r>
      <w:r w:rsidR="00444717">
        <w:rPr>
          <w:rFonts w:hint="eastAsia"/>
          <w:szCs w:val="32"/>
        </w:rPr>
        <w:t>則依</w:t>
      </w:r>
      <w:hyperlink r:id="rId12" w:tgtFrame="_blank" w:history="1">
        <w:r w:rsidR="00444717" w:rsidRPr="005F6ED1">
          <w:rPr>
            <w:rFonts w:hint="eastAsia"/>
            <w:szCs w:val="32"/>
          </w:rPr>
          <w:t>刑事訴訟法第434</w:t>
        </w:r>
      </w:hyperlink>
      <w:r w:rsidR="00444717" w:rsidRPr="005F6ED1">
        <w:rPr>
          <w:rFonts w:hint="eastAsia"/>
          <w:szCs w:val="32"/>
        </w:rPr>
        <w:t>條</w:t>
      </w:r>
      <w:r w:rsidR="00444717">
        <w:rPr>
          <w:rFonts w:hint="eastAsia"/>
          <w:szCs w:val="32"/>
        </w:rPr>
        <w:t>第3項規定，亦難認得</w:t>
      </w:r>
      <w:r w:rsidR="00444717">
        <w:rPr>
          <w:rFonts w:hint="eastAsia"/>
        </w:rPr>
        <w:t>為合法聲請再審之事由。</w:t>
      </w:r>
    </w:p>
    <w:p w:rsidR="00810927" w:rsidRPr="00CF3D78" w:rsidRDefault="00CF3D78" w:rsidP="00F06518">
      <w:pPr>
        <w:pStyle w:val="2"/>
        <w:rPr>
          <w:b/>
        </w:rPr>
      </w:pPr>
      <w:r w:rsidRPr="00CF3D78">
        <w:rPr>
          <w:rFonts w:hint="eastAsia"/>
          <w:b/>
        </w:rPr>
        <w:t>現行累進處遇</w:t>
      </w:r>
      <w:r w:rsidRPr="00CF3D78">
        <w:rPr>
          <w:rFonts w:hAnsi="標楷體" w:hint="eastAsia"/>
          <w:b/>
        </w:rPr>
        <w:t>「作業」面向之評分機制，對高齡受刑人難謂公允，且相對亦乏規範之正當性與必要性，</w:t>
      </w:r>
      <w:r w:rsidRPr="00CF3D78">
        <w:rPr>
          <w:rFonts w:hint="eastAsia"/>
          <w:b/>
        </w:rPr>
        <w:t>更將變相抵銷刑法第18條第3項</w:t>
      </w:r>
      <w:r w:rsidRPr="00CF3D78">
        <w:rPr>
          <w:rFonts w:hAnsi="標楷體" w:hint="eastAsia"/>
          <w:b/>
        </w:rPr>
        <w:t>「滿80歲人之行為，得減輕其刑」</w:t>
      </w:r>
      <w:r w:rsidRPr="00CF3D78">
        <w:rPr>
          <w:rFonts w:hint="eastAsia"/>
          <w:b/>
        </w:rPr>
        <w:t>之法律效果；法務部允就相關情節妥為檢討，評估是否參考刑法</w:t>
      </w:r>
      <w:r w:rsidR="001C4AA0">
        <w:rPr>
          <w:rFonts w:hint="eastAsia"/>
          <w:b/>
        </w:rPr>
        <w:t>第18條</w:t>
      </w:r>
      <w:r w:rsidRPr="00CF3D78">
        <w:rPr>
          <w:rFonts w:hint="eastAsia"/>
          <w:b/>
        </w:rPr>
        <w:t>第2、3項規定，將少年犯、高齡</w:t>
      </w:r>
      <w:proofErr w:type="gramStart"/>
      <w:r w:rsidRPr="00CF3D78">
        <w:rPr>
          <w:rFonts w:hint="eastAsia"/>
          <w:b/>
        </w:rPr>
        <w:t>犯均予差別</w:t>
      </w:r>
      <w:proofErr w:type="gramEnd"/>
      <w:r w:rsidRPr="00CF3D78">
        <w:rPr>
          <w:rFonts w:hint="eastAsia"/>
          <w:b/>
        </w:rPr>
        <w:t>化處置，抑或研提其他改善方案：</w:t>
      </w:r>
    </w:p>
    <w:p w:rsidR="006B4CE9" w:rsidRPr="006B4CE9" w:rsidRDefault="001B56F0" w:rsidP="00F06518">
      <w:pPr>
        <w:pStyle w:val="3"/>
        <w:rPr>
          <w:rFonts w:hAnsi="標楷體" w:cs="細明體"/>
          <w:kern w:val="0"/>
          <w:szCs w:val="32"/>
        </w:rPr>
      </w:pPr>
      <w:r>
        <w:rPr>
          <w:rFonts w:hAnsi="標楷體" w:cs="細明體" w:hint="eastAsia"/>
          <w:kern w:val="0"/>
          <w:szCs w:val="32"/>
        </w:rPr>
        <w:t>我國</w:t>
      </w:r>
      <w:proofErr w:type="gramStart"/>
      <w:r>
        <w:rPr>
          <w:rFonts w:hAnsi="標楷體" w:cs="細明體" w:hint="eastAsia"/>
          <w:kern w:val="0"/>
          <w:szCs w:val="32"/>
        </w:rPr>
        <w:t>現行獄</w:t>
      </w:r>
      <w:proofErr w:type="gramEnd"/>
      <w:r>
        <w:rPr>
          <w:rFonts w:hAnsi="標楷體" w:cs="細明體" w:hint="eastAsia"/>
          <w:kern w:val="0"/>
          <w:szCs w:val="32"/>
        </w:rPr>
        <w:t>政</w:t>
      </w:r>
      <w:r w:rsidR="005D5161">
        <w:rPr>
          <w:rFonts w:hAnsi="標楷體" w:cs="細明體" w:hint="eastAsia"/>
          <w:kern w:val="0"/>
          <w:szCs w:val="32"/>
        </w:rPr>
        <w:t>管理</w:t>
      </w:r>
      <w:r>
        <w:rPr>
          <w:rFonts w:hAnsi="標楷體" w:cs="細明體" w:hint="eastAsia"/>
          <w:kern w:val="0"/>
          <w:szCs w:val="32"/>
        </w:rPr>
        <w:t>，係採用</w:t>
      </w:r>
      <w:r w:rsidR="008F5865">
        <w:rPr>
          <w:rFonts w:hAnsi="標楷體" w:cs="細明體" w:hint="eastAsia"/>
          <w:kern w:val="0"/>
          <w:szCs w:val="32"/>
        </w:rPr>
        <w:t>「</w:t>
      </w:r>
      <w:r>
        <w:rPr>
          <w:rFonts w:hAnsi="標楷體" w:cs="細明體" w:hint="eastAsia"/>
          <w:kern w:val="0"/>
          <w:szCs w:val="32"/>
        </w:rPr>
        <w:t>累進處遇</w:t>
      </w:r>
      <w:r w:rsidR="008F5865">
        <w:rPr>
          <w:rFonts w:hAnsi="標楷體" w:cs="細明體" w:hint="eastAsia"/>
          <w:kern w:val="0"/>
          <w:szCs w:val="32"/>
        </w:rPr>
        <w:t>」</w:t>
      </w:r>
      <w:r>
        <w:rPr>
          <w:rFonts w:hAnsi="標楷體" w:cs="細明體" w:hint="eastAsia"/>
          <w:kern w:val="0"/>
          <w:szCs w:val="32"/>
        </w:rPr>
        <w:t>機制</w:t>
      </w:r>
      <w:r w:rsidR="004132A7">
        <w:rPr>
          <w:rStyle w:val="aff1"/>
          <w:rFonts w:hAnsi="標楷體" w:cs="細明體"/>
          <w:kern w:val="0"/>
          <w:szCs w:val="32"/>
        </w:rPr>
        <w:footnoteReference w:id="1"/>
      </w:r>
      <w:r>
        <w:rPr>
          <w:rFonts w:hAnsi="標楷體" w:cs="細明體" w:hint="eastAsia"/>
          <w:kern w:val="0"/>
          <w:szCs w:val="32"/>
        </w:rPr>
        <w:t>，</w:t>
      </w:r>
      <w:r w:rsidR="00815A9E">
        <w:rPr>
          <w:rFonts w:hAnsi="標楷體" w:cs="細明體" w:hint="eastAsia"/>
          <w:kern w:val="0"/>
          <w:szCs w:val="32"/>
        </w:rPr>
        <w:t>將</w:t>
      </w:r>
      <w:r w:rsidR="0072117A">
        <w:rPr>
          <w:rFonts w:hAnsi="標楷體" w:cs="細明體" w:hint="eastAsia"/>
          <w:kern w:val="0"/>
          <w:szCs w:val="32"/>
        </w:rPr>
        <w:t>一般</w:t>
      </w:r>
      <w:r w:rsidR="00815A9E">
        <w:rPr>
          <w:rFonts w:hAnsi="標楷體" w:cs="細明體" w:hint="eastAsia"/>
          <w:kern w:val="0"/>
          <w:szCs w:val="32"/>
        </w:rPr>
        <w:t>受刑人處遇</w:t>
      </w:r>
      <w:r w:rsidR="008F5865">
        <w:rPr>
          <w:rFonts w:hAnsi="標楷體" w:cs="細明體" w:hint="eastAsia"/>
          <w:kern w:val="0"/>
          <w:szCs w:val="32"/>
        </w:rPr>
        <w:t>分</w:t>
      </w:r>
      <w:r>
        <w:rPr>
          <w:rFonts w:hAnsi="標楷體" w:cs="細明體" w:hint="eastAsia"/>
          <w:kern w:val="0"/>
          <w:szCs w:val="32"/>
        </w:rPr>
        <w:t>為四級，並</w:t>
      </w:r>
      <w:r w:rsidR="008F5865">
        <w:rPr>
          <w:rFonts w:hAnsi="標楷體" w:cs="細明體" w:hint="eastAsia"/>
          <w:kern w:val="0"/>
          <w:szCs w:val="32"/>
        </w:rPr>
        <w:t>使受刑人</w:t>
      </w:r>
      <w:r>
        <w:rPr>
          <w:rFonts w:hAnsi="標楷體" w:cs="細明體" w:hint="eastAsia"/>
          <w:kern w:val="0"/>
          <w:szCs w:val="32"/>
        </w:rPr>
        <w:t>自第四級依次漸進，</w:t>
      </w:r>
      <w:r w:rsidR="008F5865">
        <w:rPr>
          <w:rFonts w:hAnsi="標楷體" w:cs="細明體" w:hint="eastAsia"/>
          <w:kern w:val="0"/>
          <w:szCs w:val="32"/>
        </w:rPr>
        <w:t>每一</w:t>
      </w:r>
      <w:r>
        <w:rPr>
          <w:rFonts w:hAnsi="標楷體" w:cs="細明體" w:hint="eastAsia"/>
          <w:kern w:val="0"/>
          <w:szCs w:val="32"/>
        </w:rPr>
        <w:t>受刑人再依其刑期及級別，定其責任分數</w:t>
      </w:r>
      <w:r w:rsidR="00865E09">
        <w:rPr>
          <w:rFonts w:hAnsi="標楷體" w:cs="細明體" w:hint="eastAsia"/>
          <w:kern w:val="0"/>
          <w:szCs w:val="32"/>
        </w:rPr>
        <w:t>，</w:t>
      </w:r>
      <w:r>
        <w:rPr>
          <w:rFonts w:hAnsi="標楷體" w:cs="細明體" w:hint="eastAsia"/>
          <w:kern w:val="0"/>
          <w:szCs w:val="32"/>
        </w:rPr>
        <w:t>責任分數可由受刑人每月取得之「</w:t>
      </w:r>
      <w:r w:rsidRPr="00C04F98">
        <w:rPr>
          <w:rFonts w:hAnsi="標楷體" w:hint="eastAsia"/>
          <w:szCs w:val="32"/>
        </w:rPr>
        <w:t>教化結果、作業、操行</w:t>
      </w:r>
      <w:r>
        <w:rPr>
          <w:rFonts w:hAnsi="標楷體" w:hint="eastAsia"/>
          <w:szCs w:val="32"/>
        </w:rPr>
        <w:t>」等三項目之分數</w:t>
      </w:r>
      <w:r w:rsidR="008F5865">
        <w:rPr>
          <w:rFonts w:hAnsi="標楷體" w:hint="eastAsia"/>
          <w:szCs w:val="32"/>
        </w:rPr>
        <w:t>沖抵之，抵消淨盡時，即予進級</w:t>
      </w:r>
      <w:r w:rsidR="00865E09">
        <w:rPr>
          <w:rFonts w:hAnsi="標楷體" w:hint="eastAsia"/>
          <w:szCs w:val="32"/>
        </w:rPr>
        <w:t>；</w:t>
      </w:r>
      <w:r w:rsidR="006B4CE9">
        <w:rPr>
          <w:rFonts w:hAnsi="標楷體" w:cs="細明體" w:hint="eastAsia"/>
          <w:kern w:val="0"/>
          <w:szCs w:val="32"/>
        </w:rPr>
        <w:t>「</w:t>
      </w:r>
      <w:r w:rsidR="006B4CE9" w:rsidRPr="00C04F98">
        <w:rPr>
          <w:rFonts w:hAnsi="標楷體" w:hint="eastAsia"/>
          <w:szCs w:val="32"/>
        </w:rPr>
        <w:t>教化結果、作業、操行</w:t>
      </w:r>
      <w:r w:rsidR="006B4CE9">
        <w:rPr>
          <w:rFonts w:hAnsi="標楷體" w:hint="eastAsia"/>
          <w:szCs w:val="32"/>
        </w:rPr>
        <w:t>」</w:t>
      </w:r>
      <w:r w:rsidR="005D5161">
        <w:rPr>
          <w:rFonts w:hAnsi="標楷體" w:hint="eastAsia"/>
          <w:szCs w:val="32"/>
        </w:rPr>
        <w:t>之</w:t>
      </w:r>
      <w:r w:rsidR="006B4CE9" w:rsidRPr="00C04F98">
        <w:rPr>
          <w:rFonts w:hAnsi="標楷體" w:hint="eastAsia"/>
          <w:szCs w:val="32"/>
        </w:rPr>
        <w:t>最高分數</w:t>
      </w:r>
      <w:r w:rsidR="00EF14E7">
        <w:rPr>
          <w:rFonts w:hAnsi="標楷體" w:hint="eastAsia"/>
          <w:szCs w:val="32"/>
        </w:rPr>
        <w:t>一般受刑人</w:t>
      </w:r>
      <w:proofErr w:type="gramStart"/>
      <w:r w:rsidR="00883BCF">
        <w:rPr>
          <w:rFonts w:hAnsi="標楷體" w:hint="eastAsia"/>
          <w:szCs w:val="32"/>
        </w:rPr>
        <w:t>分別</w:t>
      </w:r>
      <w:r w:rsidR="006B4CE9" w:rsidRPr="00C04F98">
        <w:rPr>
          <w:rFonts w:hAnsi="標楷體" w:hint="eastAsia"/>
          <w:szCs w:val="32"/>
        </w:rPr>
        <w:t>均為4分</w:t>
      </w:r>
      <w:proofErr w:type="gramEnd"/>
      <w:r w:rsidR="00883BCF">
        <w:rPr>
          <w:rFonts w:hAnsi="標楷體" w:hint="eastAsia"/>
          <w:szCs w:val="32"/>
        </w:rPr>
        <w:t>；</w:t>
      </w:r>
      <w:r w:rsidR="006B4CE9">
        <w:rPr>
          <w:rFonts w:hAnsi="標楷體" w:hint="eastAsia"/>
          <w:szCs w:val="32"/>
        </w:rPr>
        <w:t>由於直接關涉受刑人處遇能否進級、何時進級，</w:t>
      </w:r>
      <w:r w:rsidR="00481C48">
        <w:rPr>
          <w:rFonts w:hAnsi="標楷體" w:hint="eastAsia"/>
          <w:szCs w:val="32"/>
        </w:rPr>
        <w:t>及</w:t>
      </w:r>
      <w:r w:rsidR="00865E09">
        <w:rPr>
          <w:rFonts w:hAnsi="標楷體" w:hint="eastAsia"/>
          <w:szCs w:val="32"/>
        </w:rPr>
        <w:t>進而</w:t>
      </w:r>
      <w:r w:rsidR="005D5161">
        <w:rPr>
          <w:rFonts w:hAnsi="標楷體" w:hint="eastAsia"/>
          <w:szCs w:val="32"/>
        </w:rPr>
        <w:t>影響</w:t>
      </w:r>
      <w:r w:rsidR="006B4CE9">
        <w:rPr>
          <w:rFonts w:hAnsi="標楷體" w:hint="eastAsia"/>
          <w:szCs w:val="32"/>
        </w:rPr>
        <w:t>受刑人</w:t>
      </w:r>
      <w:proofErr w:type="gramStart"/>
      <w:r w:rsidR="006B4CE9">
        <w:rPr>
          <w:rFonts w:hAnsi="標楷體" w:hint="eastAsia"/>
          <w:szCs w:val="32"/>
        </w:rPr>
        <w:t>轉服外役</w:t>
      </w:r>
      <w:proofErr w:type="gramEnd"/>
      <w:r w:rsidR="006B4CE9">
        <w:rPr>
          <w:rFonts w:hAnsi="標楷體" w:hint="eastAsia"/>
          <w:szCs w:val="32"/>
        </w:rPr>
        <w:t>監、縮刑、假釋等</w:t>
      </w:r>
      <w:r w:rsidR="00481C48">
        <w:rPr>
          <w:rFonts w:hAnsi="標楷體" w:hint="eastAsia"/>
          <w:szCs w:val="32"/>
        </w:rPr>
        <w:t>資格</w:t>
      </w:r>
      <w:r w:rsidR="006B4CE9">
        <w:rPr>
          <w:rFonts w:hAnsi="標楷體" w:hint="eastAsia"/>
          <w:szCs w:val="32"/>
        </w:rPr>
        <w:t>，</w:t>
      </w:r>
      <w:r w:rsidR="00481C48">
        <w:rPr>
          <w:rFonts w:hAnsi="標楷體" w:hint="eastAsia"/>
          <w:szCs w:val="32"/>
        </w:rPr>
        <w:t>故可謂</w:t>
      </w:r>
      <w:r w:rsidR="005A42AB">
        <w:rPr>
          <w:rFonts w:hAnsi="標楷體" w:hint="eastAsia"/>
          <w:szCs w:val="32"/>
        </w:rPr>
        <w:t>受刑人</w:t>
      </w:r>
      <w:r w:rsidR="006679C5">
        <w:rPr>
          <w:rFonts w:hAnsi="標楷體" w:hint="eastAsia"/>
          <w:szCs w:val="32"/>
        </w:rPr>
        <w:t>最為關心之事項，</w:t>
      </w:r>
      <w:r w:rsidR="006B4CE9">
        <w:rPr>
          <w:rFonts w:hAnsi="標楷體" w:hint="eastAsia"/>
          <w:szCs w:val="32"/>
        </w:rPr>
        <w:t>其</w:t>
      </w:r>
      <w:r w:rsidR="00481C48">
        <w:rPr>
          <w:rFonts w:hAnsi="標楷體" w:hint="eastAsia"/>
          <w:szCs w:val="32"/>
        </w:rPr>
        <w:t>評分方式與標準自應隨時檢討策進，俾確保</w:t>
      </w:r>
      <w:r w:rsidR="006B4CE9">
        <w:rPr>
          <w:rFonts w:hAnsi="標楷體" w:hint="eastAsia"/>
          <w:szCs w:val="32"/>
        </w:rPr>
        <w:t>制度設計之公平與妥適</w:t>
      </w:r>
      <w:r w:rsidR="00481C48">
        <w:rPr>
          <w:rFonts w:hAnsi="標楷體" w:hint="eastAsia"/>
          <w:szCs w:val="32"/>
        </w:rPr>
        <w:t>。</w:t>
      </w:r>
    </w:p>
    <w:p w:rsidR="00EA2879" w:rsidRPr="00EA2879" w:rsidRDefault="004132A7" w:rsidP="00F06518">
      <w:pPr>
        <w:pStyle w:val="3"/>
      </w:pPr>
      <w:r>
        <w:rPr>
          <w:rFonts w:hint="eastAsia"/>
        </w:rPr>
        <w:t>查本案</w:t>
      </w:r>
      <w:r w:rsidRPr="008E7294">
        <w:rPr>
          <w:rFonts w:hint="eastAsia"/>
        </w:rPr>
        <w:t>陳訴人高齡8</w:t>
      </w:r>
      <w:r w:rsidRPr="008E7294">
        <w:t>6</w:t>
      </w:r>
      <w:r w:rsidRPr="008E7294">
        <w:rPr>
          <w:rFonts w:hint="eastAsia"/>
        </w:rPr>
        <w:t>歲</w:t>
      </w:r>
      <w:r w:rsidRPr="008E7294">
        <w:rPr>
          <w:rStyle w:val="aff1"/>
        </w:rPr>
        <w:footnoteReference w:id="2"/>
      </w:r>
      <w:r w:rsidRPr="008E7294">
        <w:rPr>
          <w:rFonts w:hint="eastAsia"/>
        </w:rPr>
        <w:t>，</w:t>
      </w:r>
      <w:r>
        <w:rPr>
          <w:rFonts w:hint="eastAsia"/>
        </w:rPr>
        <w:t>因</w:t>
      </w:r>
      <w:r w:rsidRPr="004132A7">
        <w:rPr>
          <w:rFonts w:hint="eastAsia"/>
        </w:rPr>
        <w:t>最高法院</w:t>
      </w:r>
      <w:proofErr w:type="gramStart"/>
      <w:r w:rsidRPr="004132A7">
        <w:rPr>
          <w:rFonts w:hint="eastAsia"/>
        </w:rPr>
        <w:t>110</w:t>
      </w:r>
      <w:proofErr w:type="gramEnd"/>
      <w:r w:rsidRPr="004132A7">
        <w:rPr>
          <w:rFonts w:hint="eastAsia"/>
        </w:rPr>
        <w:t>年度台上字第2170號刑事確定判決，應</w:t>
      </w:r>
      <w:proofErr w:type="gramStart"/>
      <w:r w:rsidRPr="004132A7">
        <w:rPr>
          <w:rFonts w:hint="eastAsia"/>
        </w:rPr>
        <w:t>入監服有期徒</w:t>
      </w:r>
      <w:proofErr w:type="gramEnd"/>
      <w:r w:rsidRPr="004132A7">
        <w:rPr>
          <w:rFonts w:hint="eastAsia"/>
        </w:rPr>
        <w:t>刑4年，為此向本院陳訴：</w:t>
      </w:r>
      <w:proofErr w:type="gramStart"/>
      <w:r>
        <w:rPr>
          <w:rFonts w:hint="eastAsia"/>
        </w:rPr>
        <w:t>伊</w:t>
      </w:r>
      <w:r w:rsidR="003D2C33">
        <w:rPr>
          <w:rFonts w:hint="eastAsia"/>
        </w:rPr>
        <w:t>因高齡</w:t>
      </w:r>
      <w:proofErr w:type="gramEnd"/>
      <w:r w:rsidR="003D2C33">
        <w:rPr>
          <w:rFonts w:hint="eastAsia"/>
        </w:rPr>
        <w:t>且身罹疾病，難以參與</w:t>
      </w:r>
      <w:r w:rsidR="003D2C33">
        <w:rPr>
          <w:rFonts w:hAnsi="標楷體" w:hint="eastAsia"/>
        </w:rPr>
        <w:t>「作業」，由於事涉累進處遇進級，將使其幾無假釋機會，陳請應</w:t>
      </w:r>
      <w:r w:rsidR="003D2C33" w:rsidRPr="00F8411D">
        <w:rPr>
          <w:rFonts w:hAnsi="標楷體" w:hint="eastAsia"/>
          <w:bCs w:val="0"/>
          <w:spacing w:val="22"/>
          <w:szCs w:val="32"/>
        </w:rPr>
        <w:t>審慎斟酌</w:t>
      </w:r>
      <w:r w:rsidR="003D2C33">
        <w:rPr>
          <w:rFonts w:hAnsi="標楷體" w:hint="eastAsia"/>
          <w:bCs w:val="0"/>
          <w:spacing w:val="22"/>
          <w:szCs w:val="32"/>
        </w:rPr>
        <w:t>對伊</w:t>
      </w:r>
      <w:r w:rsidR="003D2C33" w:rsidRPr="00F8411D">
        <w:rPr>
          <w:rFonts w:hAnsi="標楷體" w:hint="eastAsia"/>
          <w:bCs w:val="0"/>
          <w:spacing w:val="22"/>
          <w:szCs w:val="32"/>
        </w:rPr>
        <w:t>收監執刑之必要性</w:t>
      </w:r>
      <w:r w:rsidR="003D2C33">
        <w:rPr>
          <w:rFonts w:hAnsi="標楷體" w:hint="eastAsia"/>
          <w:bCs w:val="0"/>
          <w:spacing w:val="22"/>
          <w:szCs w:val="32"/>
        </w:rPr>
        <w:t>等語。</w:t>
      </w:r>
      <w:r w:rsidR="002958AD">
        <w:rPr>
          <w:rFonts w:hAnsi="標楷體" w:hint="eastAsia"/>
          <w:bCs w:val="0"/>
          <w:spacing w:val="22"/>
          <w:szCs w:val="32"/>
        </w:rPr>
        <w:t>本院</w:t>
      </w:r>
      <w:proofErr w:type="gramStart"/>
      <w:r w:rsidR="002958AD">
        <w:rPr>
          <w:rFonts w:hAnsi="標楷體" w:hint="eastAsia"/>
          <w:bCs w:val="0"/>
          <w:spacing w:val="22"/>
          <w:szCs w:val="32"/>
        </w:rPr>
        <w:t>爰</w:t>
      </w:r>
      <w:proofErr w:type="gramEnd"/>
      <w:r w:rsidR="002958AD">
        <w:rPr>
          <w:rFonts w:hAnsi="標楷體" w:hint="eastAsia"/>
          <w:bCs w:val="0"/>
          <w:spacing w:val="22"/>
          <w:szCs w:val="32"/>
        </w:rPr>
        <w:t>就高齡</w:t>
      </w:r>
      <w:r w:rsidR="002958AD" w:rsidRPr="00D7076A">
        <w:t>受刑人</w:t>
      </w:r>
      <w:r w:rsidR="002958AD">
        <w:rPr>
          <w:rFonts w:hint="eastAsia"/>
        </w:rPr>
        <w:t>累進處遇</w:t>
      </w:r>
      <w:r w:rsidR="002958AD" w:rsidRPr="00D7076A">
        <w:t>「作業」分數等節，</w:t>
      </w:r>
      <w:r w:rsidR="002958AD">
        <w:rPr>
          <w:rFonts w:hint="eastAsia"/>
        </w:rPr>
        <w:t>函詢法務部矯正署</w:t>
      </w:r>
      <w:r w:rsidR="007D2488">
        <w:rPr>
          <w:rFonts w:hint="eastAsia"/>
        </w:rPr>
        <w:t>(下稱</w:t>
      </w:r>
      <w:r w:rsidR="007D2488" w:rsidRPr="007D2488">
        <w:rPr>
          <w:rFonts w:hint="eastAsia"/>
          <w:b/>
          <w:shd w:val="pct15" w:color="auto" w:fill="FFFFFF"/>
        </w:rPr>
        <w:t>矯正署</w:t>
      </w:r>
      <w:r w:rsidR="007D2488">
        <w:rPr>
          <w:rFonts w:hint="eastAsia"/>
        </w:rPr>
        <w:t>)</w:t>
      </w:r>
      <w:r w:rsidR="002958AD">
        <w:rPr>
          <w:rFonts w:hint="eastAsia"/>
        </w:rPr>
        <w:t>，經</w:t>
      </w:r>
      <w:proofErr w:type="gramStart"/>
      <w:r w:rsidR="002958AD">
        <w:rPr>
          <w:rFonts w:hint="eastAsia"/>
        </w:rPr>
        <w:t>該署函</w:t>
      </w:r>
      <w:proofErr w:type="gramEnd"/>
      <w:r w:rsidR="002958AD">
        <w:rPr>
          <w:rFonts w:hint="eastAsia"/>
        </w:rPr>
        <w:t>復說明略以：</w:t>
      </w:r>
    </w:p>
    <w:p w:rsidR="00EA2879" w:rsidRPr="00D7076A" w:rsidRDefault="007D2488" w:rsidP="00EA2879">
      <w:pPr>
        <w:pStyle w:val="4"/>
      </w:pPr>
      <w:r>
        <w:rPr>
          <w:rFonts w:hint="eastAsia"/>
        </w:rPr>
        <w:lastRenderedPageBreak/>
        <w:t>依</w:t>
      </w:r>
      <w:r w:rsidRPr="00D7076A">
        <w:t>監獄行刑法第19條及第20條</w:t>
      </w:r>
      <w:r>
        <w:rPr>
          <w:rFonts w:hint="eastAsia"/>
        </w:rPr>
        <w:t>規</w:t>
      </w:r>
      <w:r w:rsidRPr="00D7076A">
        <w:t>定</w:t>
      </w:r>
      <w:r>
        <w:rPr>
          <w:rFonts w:hint="eastAsia"/>
        </w:rPr>
        <w:t>，</w:t>
      </w:r>
      <w:r w:rsidR="00EA2879" w:rsidRPr="00531B57">
        <w:t>受刑人如有衰老、身心障礙、行動不便或不能自理生活等不堪作業情形，矯正機關得給予和緩處遇而無須作業，</w:t>
      </w:r>
      <w:proofErr w:type="gramStart"/>
      <w:r w:rsidR="00EA2879" w:rsidRPr="00531B57">
        <w:t>但仍核給</w:t>
      </w:r>
      <w:proofErr w:type="gramEnd"/>
      <w:r w:rsidR="00EA2879" w:rsidRPr="00531B57">
        <w:t>作業成績分數2分</w:t>
      </w:r>
      <w:r w:rsidR="00EA2879" w:rsidRPr="00D7076A">
        <w:t>；對於尚能作業者，依其志趣，並斟酌其身心健康狀況參加輕便作業，並依作業課程完成情形，核給作業成績分數（實務上均在3分以上）</w:t>
      </w:r>
      <w:r>
        <w:rPr>
          <w:rFonts w:hint="eastAsia"/>
        </w:rPr>
        <w:t>，</w:t>
      </w:r>
      <w:r w:rsidRPr="00D7076A">
        <w:t>另每月所得之勞作金並得自由使用</w:t>
      </w:r>
      <w:r w:rsidR="00EA2879" w:rsidRPr="00D7076A">
        <w:t>。</w:t>
      </w:r>
    </w:p>
    <w:p w:rsidR="00EA2879" w:rsidRDefault="00EA2879" w:rsidP="00EA2879">
      <w:pPr>
        <w:pStyle w:val="4"/>
        <w:rPr>
          <w:rFonts w:hAnsi="標楷體" w:cs="Arial"/>
          <w:szCs w:val="32"/>
        </w:rPr>
      </w:pPr>
      <w:r w:rsidRPr="00D7076A">
        <w:t>現行實務對適於參加作業之高齡收容人多收容於同工場，視個別狀況訂定適當作業量能並據以核算作業分數，透過持續參與作業養成規律生活習慣，適於團體生活，有助其出監後復歸社會。</w:t>
      </w:r>
    </w:p>
    <w:p w:rsidR="004966FA" w:rsidRPr="004966FA" w:rsidRDefault="00EA2879" w:rsidP="00646956">
      <w:pPr>
        <w:pStyle w:val="3"/>
      </w:pPr>
      <w:r>
        <w:rPr>
          <w:rFonts w:hint="eastAsia"/>
        </w:rPr>
        <w:t>惟查，依矯正署同函所檢附之數據，經轉換為</w:t>
      </w:r>
      <w:r w:rsidR="00646956">
        <w:rPr>
          <w:rFonts w:hint="eastAsia"/>
        </w:rPr>
        <w:t>以下4圖</w:t>
      </w:r>
      <w:r w:rsidR="006B6ABC">
        <w:rPr>
          <w:rFonts w:hint="eastAsia"/>
        </w:rPr>
        <w:t>可以看出</w:t>
      </w:r>
      <w:r w:rsidR="006B6ABC">
        <w:rPr>
          <w:rFonts w:hAnsi="標楷體" w:cs="細明體" w:hint="eastAsia"/>
          <w:bCs w:val="0"/>
          <w:kern w:val="0"/>
          <w:szCs w:val="32"/>
        </w:rPr>
        <w:t>，</w:t>
      </w:r>
      <w:r w:rsidR="007D2488" w:rsidRPr="00646956">
        <w:rPr>
          <w:rFonts w:hAnsi="標楷體" w:cs="細明體" w:hint="eastAsia"/>
          <w:bCs w:val="0"/>
          <w:kern w:val="0"/>
          <w:szCs w:val="32"/>
        </w:rPr>
        <w:t>不論何級別之受刑人，</w:t>
      </w:r>
      <w:r w:rsidR="007D2488" w:rsidRPr="00646956">
        <w:rPr>
          <w:rFonts w:hAnsi="標楷體" w:cs="細明體" w:hint="eastAsia"/>
          <w:kern w:val="0"/>
          <w:szCs w:val="32"/>
        </w:rPr>
        <w:t>「</w:t>
      </w:r>
      <w:r w:rsidR="007D2488" w:rsidRPr="00646956">
        <w:rPr>
          <w:rFonts w:hAnsi="標楷體" w:hint="eastAsia"/>
          <w:szCs w:val="32"/>
        </w:rPr>
        <w:t>教化結果」及「操行」分數在不同年齡</w:t>
      </w:r>
      <w:r w:rsidR="00883BCF">
        <w:rPr>
          <w:rFonts w:hAnsi="標楷體" w:hint="eastAsia"/>
          <w:szCs w:val="32"/>
        </w:rPr>
        <w:t>層</w:t>
      </w:r>
      <w:r w:rsidR="007D2488" w:rsidRPr="00646956">
        <w:rPr>
          <w:rFonts w:hAnsi="標楷體" w:hint="eastAsia"/>
          <w:szCs w:val="32"/>
        </w:rPr>
        <w:t>間</w:t>
      </w:r>
      <w:r w:rsidR="00883BCF">
        <w:rPr>
          <w:rFonts w:hAnsi="標楷體" w:hint="eastAsia"/>
          <w:szCs w:val="32"/>
        </w:rPr>
        <w:t>尚無</w:t>
      </w:r>
      <w:r w:rsidR="007D2488" w:rsidRPr="00646956">
        <w:rPr>
          <w:rFonts w:hAnsi="標楷體" w:hint="eastAsia"/>
          <w:szCs w:val="32"/>
        </w:rPr>
        <w:t>明顯差距</w:t>
      </w:r>
      <w:r w:rsidR="00E23D5A">
        <w:rPr>
          <w:rFonts w:hAnsi="標楷體" w:hint="eastAsia"/>
          <w:szCs w:val="32"/>
        </w:rPr>
        <w:t>；</w:t>
      </w:r>
      <w:r w:rsidR="002C58D4">
        <w:rPr>
          <w:rFonts w:hAnsi="標楷體" w:hint="eastAsia"/>
          <w:szCs w:val="32"/>
        </w:rPr>
        <w:t>「</w:t>
      </w:r>
      <w:r w:rsidR="007D2488" w:rsidRPr="00646956">
        <w:rPr>
          <w:rFonts w:hAnsi="標楷體" w:hint="eastAsia"/>
          <w:szCs w:val="32"/>
        </w:rPr>
        <w:t>作業</w:t>
      </w:r>
      <w:r w:rsidR="002C58D4">
        <w:rPr>
          <w:rFonts w:hAnsi="標楷體" w:hint="eastAsia"/>
          <w:szCs w:val="32"/>
        </w:rPr>
        <w:t>」分數</w:t>
      </w:r>
      <w:r w:rsidR="006B6ABC">
        <w:rPr>
          <w:rFonts w:hAnsi="標楷體" w:hint="eastAsia"/>
          <w:szCs w:val="32"/>
        </w:rPr>
        <w:t>於18~</w:t>
      </w:r>
      <w:r w:rsidR="00E23D5A">
        <w:rPr>
          <w:rFonts w:hAnsi="標楷體" w:hint="eastAsia"/>
          <w:szCs w:val="32"/>
        </w:rPr>
        <w:t>6</w:t>
      </w:r>
      <w:r w:rsidR="006B6ABC">
        <w:rPr>
          <w:rFonts w:hAnsi="標楷體" w:hint="eastAsia"/>
          <w:szCs w:val="32"/>
        </w:rPr>
        <w:t>0歲未滿之受刑人間亦同；然</w:t>
      </w:r>
      <w:r w:rsidR="00E23D5A">
        <w:rPr>
          <w:rFonts w:hAnsi="標楷體" w:hint="eastAsia"/>
          <w:szCs w:val="32"/>
        </w:rPr>
        <w:t>而6</w:t>
      </w:r>
      <w:r w:rsidR="006B6ABC">
        <w:rPr>
          <w:rFonts w:hAnsi="標楷體" w:hint="eastAsia"/>
          <w:szCs w:val="32"/>
        </w:rPr>
        <w:t>0歲以</w:t>
      </w:r>
      <w:r w:rsidR="00E23D5A">
        <w:rPr>
          <w:rFonts w:hAnsi="標楷體" w:hint="eastAsia"/>
          <w:szCs w:val="32"/>
        </w:rPr>
        <w:t>上</w:t>
      </w:r>
      <w:r w:rsidR="006B6ABC">
        <w:rPr>
          <w:rFonts w:hAnsi="標楷體" w:hint="eastAsia"/>
          <w:szCs w:val="32"/>
        </w:rPr>
        <w:t>之受刑人，</w:t>
      </w:r>
      <w:r w:rsidR="00E23D5A">
        <w:rPr>
          <w:rFonts w:hAnsi="標楷體" w:hint="eastAsia"/>
          <w:szCs w:val="32"/>
        </w:rPr>
        <w:t>「作業」</w:t>
      </w:r>
      <w:r w:rsidR="006B6ABC">
        <w:rPr>
          <w:rFonts w:hAnsi="標楷體" w:hint="eastAsia"/>
          <w:szCs w:val="32"/>
        </w:rPr>
        <w:t>分數即</w:t>
      </w:r>
      <w:r w:rsidR="00E23D5A">
        <w:rPr>
          <w:rFonts w:hAnsi="標楷體" w:hint="eastAsia"/>
          <w:szCs w:val="32"/>
        </w:rPr>
        <w:t>隨年齡增加而迅速遞減，80歲以上之受刑人，</w:t>
      </w:r>
      <w:r w:rsidR="00AD25C6">
        <w:rPr>
          <w:rFonts w:hAnsi="標楷體" w:hint="eastAsia"/>
          <w:szCs w:val="32"/>
        </w:rPr>
        <w:t>其</w:t>
      </w:r>
      <w:r w:rsidR="00E23D5A">
        <w:rPr>
          <w:rFonts w:hAnsi="標楷體" w:hint="eastAsia"/>
          <w:szCs w:val="32"/>
        </w:rPr>
        <w:t>作業分數</w:t>
      </w:r>
      <w:r w:rsidR="00AD25C6">
        <w:rPr>
          <w:rFonts w:hAnsi="標楷體" w:hint="eastAsia"/>
          <w:szCs w:val="32"/>
        </w:rPr>
        <w:t>與一般受刑人之落差甚至可達1分以上。顯見現行累進處遇「作業」</w:t>
      </w:r>
      <w:r w:rsidR="00D14C8D">
        <w:rPr>
          <w:rFonts w:hAnsi="標楷體" w:hint="eastAsia"/>
          <w:szCs w:val="32"/>
        </w:rPr>
        <w:t>面向</w:t>
      </w:r>
      <w:r w:rsidR="00AD25C6">
        <w:rPr>
          <w:rFonts w:hAnsi="標楷體" w:hint="eastAsia"/>
          <w:szCs w:val="32"/>
        </w:rPr>
        <w:t>之機制，雖有</w:t>
      </w:r>
      <w:r w:rsidR="00AD25C6" w:rsidRPr="00D14C8D">
        <w:rPr>
          <w:rFonts w:hAnsi="標楷體"/>
          <w:szCs w:val="32"/>
        </w:rPr>
        <w:t>和緩處遇</w:t>
      </w:r>
      <w:r w:rsidR="00D14C8D" w:rsidRPr="00D14C8D">
        <w:rPr>
          <w:rFonts w:hAnsi="標楷體" w:hint="eastAsia"/>
          <w:szCs w:val="32"/>
        </w:rPr>
        <w:t>及</w:t>
      </w:r>
      <w:r w:rsidR="00D14C8D" w:rsidRPr="00D14C8D">
        <w:rPr>
          <w:rFonts w:hAnsi="標楷體"/>
          <w:szCs w:val="32"/>
        </w:rPr>
        <w:t>作業成績</w:t>
      </w:r>
      <w:r w:rsidR="00D14C8D" w:rsidRPr="00D14C8D">
        <w:rPr>
          <w:rFonts w:hAnsi="標楷體" w:hint="eastAsia"/>
          <w:szCs w:val="32"/>
        </w:rPr>
        <w:t>保底</w:t>
      </w:r>
      <w:r w:rsidR="00D14C8D" w:rsidRPr="00D14C8D">
        <w:rPr>
          <w:rFonts w:hAnsi="標楷體"/>
          <w:szCs w:val="32"/>
        </w:rPr>
        <w:t>2分</w:t>
      </w:r>
      <w:r w:rsidR="00D14C8D" w:rsidRPr="00D14C8D">
        <w:rPr>
          <w:rFonts w:hAnsi="標楷體" w:hint="eastAsia"/>
          <w:szCs w:val="32"/>
        </w:rPr>
        <w:t>等配套措施，</w:t>
      </w:r>
      <w:r w:rsidR="00AD25C6">
        <w:rPr>
          <w:rFonts w:hAnsi="標楷體" w:hint="eastAsia"/>
          <w:szCs w:val="32"/>
        </w:rPr>
        <w:t>對高齡受刑人</w:t>
      </w:r>
      <w:r w:rsidR="00D14C8D">
        <w:rPr>
          <w:rFonts w:hAnsi="標楷體" w:hint="eastAsia"/>
          <w:szCs w:val="32"/>
        </w:rPr>
        <w:t>仍</w:t>
      </w:r>
      <w:r w:rsidR="004966FA">
        <w:rPr>
          <w:rFonts w:hAnsi="標楷體" w:hint="eastAsia"/>
          <w:szCs w:val="32"/>
        </w:rPr>
        <w:t>然</w:t>
      </w:r>
      <w:r w:rsidR="00AD25C6">
        <w:rPr>
          <w:rFonts w:hAnsi="標楷體" w:hint="eastAsia"/>
          <w:szCs w:val="32"/>
        </w:rPr>
        <w:t>未盡公允。</w:t>
      </w:r>
      <w:r w:rsidR="004966FA">
        <w:rPr>
          <w:rFonts w:hAnsi="標楷體" w:hint="eastAsia"/>
          <w:szCs w:val="32"/>
        </w:rPr>
        <w:t>況且，</w:t>
      </w:r>
      <w:r w:rsidR="004966FA" w:rsidRPr="00D7076A">
        <w:t>監獄行刑法第31條第</w:t>
      </w:r>
      <w:r w:rsidR="004966FA">
        <w:rPr>
          <w:rFonts w:hint="eastAsia"/>
        </w:rPr>
        <w:t>1</w:t>
      </w:r>
      <w:r w:rsidR="004966FA" w:rsidRPr="00D7076A">
        <w:t>項</w:t>
      </w:r>
      <w:r w:rsidR="004966FA">
        <w:rPr>
          <w:rFonts w:hint="eastAsia"/>
        </w:rPr>
        <w:t>規定</w:t>
      </w:r>
      <w:r w:rsidR="005F51B8">
        <w:rPr>
          <w:rFonts w:hint="eastAsia"/>
        </w:rPr>
        <w:t>，</w:t>
      </w:r>
      <w:r w:rsidR="004966FA" w:rsidRPr="004966FA">
        <w:rPr>
          <w:rFonts w:hint="eastAsia"/>
        </w:rPr>
        <w:t>受刑人除</w:t>
      </w:r>
      <w:proofErr w:type="gramStart"/>
      <w:r w:rsidR="004966FA" w:rsidRPr="004966FA">
        <w:rPr>
          <w:rFonts w:hint="eastAsia"/>
        </w:rPr>
        <w:t>罹</w:t>
      </w:r>
      <w:proofErr w:type="gramEnd"/>
      <w:r w:rsidR="004966FA" w:rsidRPr="004966FA">
        <w:rPr>
          <w:rFonts w:hint="eastAsia"/>
        </w:rPr>
        <w:t>患疾病、入監調查</w:t>
      </w:r>
      <w:proofErr w:type="gramStart"/>
      <w:r w:rsidR="004966FA" w:rsidRPr="004966FA">
        <w:rPr>
          <w:rFonts w:hint="eastAsia"/>
        </w:rPr>
        <w:t>期間</w:t>
      </w:r>
      <w:proofErr w:type="gramEnd"/>
      <w:r w:rsidR="004966FA" w:rsidRPr="004966FA">
        <w:rPr>
          <w:rFonts w:hint="eastAsia"/>
        </w:rPr>
        <w:t>、戒護安全或法規別有規定者外，應參加</w:t>
      </w:r>
      <w:r w:rsidR="004966FA">
        <w:rPr>
          <w:rFonts w:hAnsi="標楷體" w:hint="eastAsia"/>
        </w:rPr>
        <w:t>「</w:t>
      </w:r>
      <w:r w:rsidR="004966FA" w:rsidRPr="004966FA">
        <w:rPr>
          <w:rFonts w:hint="eastAsia"/>
        </w:rPr>
        <w:t>作業</w:t>
      </w:r>
      <w:r w:rsidR="004966FA">
        <w:rPr>
          <w:rFonts w:hAnsi="標楷體" w:hint="eastAsia"/>
        </w:rPr>
        <w:t>」</w:t>
      </w:r>
      <w:r w:rsidR="004966FA">
        <w:rPr>
          <w:rFonts w:hint="eastAsia"/>
        </w:rPr>
        <w:t>，其</w:t>
      </w:r>
      <w:r w:rsidR="00F15DF4">
        <w:rPr>
          <w:rFonts w:hint="eastAsia"/>
        </w:rPr>
        <w:t>規範目的</w:t>
      </w:r>
      <w:r w:rsidR="00825B99">
        <w:rPr>
          <w:rFonts w:hint="eastAsia"/>
        </w:rPr>
        <w:t>不外乎</w:t>
      </w:r>
      <w:r w:rsidR="005F51B8">
        <w:rPr>
          <w:rFonts w:hint="eastAsia"/>
        </w:rPr>
        <w:t>協助受刑人復歸社會、養成勤勞習慣，及確保出獄後生計等考量，然而</w:t>
      </w:r>
      <w:r w:rsidR="007D4A6D">
        <w:rPr>
          <w:rFonts w:hint="eastAsia"/>
        </w:rPr>
        <w:t>是</w:t>
      </w:r>
      <w:r w:rsidR="005F51B8">
        <w:rPr>
          <w:rFonts w:hint="eastAsia"/>
        </w:rPr>
        <w:t>項目的，</w:t>
      </w:r>
      <w:r w:rsidR="007A00B7">
        <w:rPr>
          <w:rFonts w:hint="eastAsia"/>
        </w:rPr>
        <w:t>因</w:t>
      </w:r>
      <w:r w:rsidR="007D4A6D">
        <w:rPr>
          <w:rFonts w:hint="eastAsia"/>
        </w:rPr>
        <w:t>高齡</w:t>
      </w:r>
      <w:proofErr w:type="gramStart"/>
      <w:r w:rsidR="005F51B8">
        <w:rPr>
          <w:rFonts w:hint="eastAsia"/>
        </w:rPr>
        <w:t>受刑人</w:t>
      </w:r>
      <w:r w:rsidR="00576509">
        <w:rPr>
          <w:rFonts w:hint="eastAsia"/>
        </w:rPr>
        <w:t>均已將</w:t>
      </w:r>
      <w:proofErr w:type="gramEnd"/>
      <w:r w:rsidR="00576509">
        <w:rPr>
          <w:rFonts w:hint="eastAsia"/>
        </w:rPr>
        <w:t>屆甚至遠超</w:t>
      </w:r>
      <w:proofErr w:type="gramStart"/>
      <w:r w:rsidR="005F51B8">
        <w:rPr>
          <w:rFonts w:hint="eastAsia"/>
        </w:rPr>
        <w:t>一般通念</w:t>
      </w:r>
      <w:proofErr w:type="gramEnd"/>
      <w:r w:rsidR="00576509">
        <w:rPr>
          <w:rFonts w:hint="eastAsia"/>
        </w:rPr>
        <w:t>的</w:t>
      </w:r>
      <w:r w:rsidR="005F51B8">
        <w:rPr>
          <w:rFonts w:hint="eastAsia"/>
        </w:rPr>
        <w:t>退休年齡</w:t>
      </w:r>
      <w:r w:rsidR="007D4A6D">
        <w:rPr>
          <w:rFonts w:hint="eastAsia"/>
        </w:rPr>
        <w:t>，無論主</w:t>
      </w:r>
      <w:r w:rsidR="00F87567">
        <w:rPr>
          <w:rFonts w:hint="eastAsia"/>
        </w:rPr>
        <w:t>、</w:t>
      </w:r>
      <w:proofErr w:type="gramStart"/>
      <w:r w:rsidR="007D4A6D">
        <w:rPr>
          <w:rFonts w:hint="eastAsia"/>
        </w:rPr>
        <w:t>客觀均難</w:t>
      </w:r>
      <w:proofErr w:type="gramEnd"/>
      <w:r w:rsidR="007D4A6D">
        <w:rPr>
          <w:rFonts w:hint="eastAsia"/>
        </w:rPr>
        <w:t>有再就業之可能，</w:t>
      </w:r>
      <w:r w:rsidR="00576509">
        <w:rPr>
          <w:rFonts w:hint="eastAsia"/>
        </w:rPr>
        <w:t>系爭</w:t>
      </w:r>
      <w:r w:rsidR="00F87567">
        <w:rPr>
          <w:rFonts w:hint="eastAsia"/>
        </w:rPr>
        <w:t>規範促使其等參與</w:t>
      </w:r>
      <w:r w:rsidR="00F87567">
        <w:rPr>
          <w:rFonts w:hAnsi="標楷體" w:hint="eastAsia"/>
        </w:rPr>
        <w:t>「作業」之正當性與必要性</w:t>
      </w:r>
      <w:r w:rsidR="00576509">
        <w:rPr>
          <w:rFonts w:hint="eastAsia"/>
        </w:rPr>
        <w:t>，</w:t>
      </w:r>
      <w:r w:rsidR="007D4A6D">
        <w:rPr>
          <w:rFonts w:hint="eastAsia"/>
        </w:rPr>
        <w:t>即非無疑，徒然造成高齡受刑人與一般受刑人累進處遇積分之落差</w:t>
      </w:r>
      <w:r w:rsidR="007D4A6D" w:rsidRPr="00AD05D4">
        <w:rPr>
          <w:rFonts w:hint="eastAsia"/>
        </w:rPr>
        <w:t>，</w:t>
      </w:r>
      <w:r w:rsidR="00BD4C61" w:rsidRPr="00AD05D4">
        <w:rPr>
          <w:rFonts w:hint="eastAsia"/>
        </w:rPr>
        <w:t>而影響進級</w:t>
      </w:r>
      <w:r w:rsidR="00534FB3" w:rsidRPr="00AD05D4">
        <w:rPr>
          <w:rFonts w:hint="eastAsia"/>
        </w:rPr>
        <w:t>權</w:t>
      </w:r>
      <w:r w:rsidR="00534FB3" w:rsidRPr="00AD05D4">
        <w:rPr>
          <w:rFonts w:hint="eastAsia"/>
        </w:rPr>
        <w:lastRenderedPageBreak/>
        <w:t>益</w:t>
      </w:r>
      <w:r w:rsidR="00534FB3">
        <w:rPr>
          <w:rFonts w:hint="eastAsia"/>
        </w:rPr>
        <w:t>，</w:t>
      </w:r>
      <w:r w:rsidR="007D4A6D">
        <w:rPr>
          <w:rFonts w:hint="eastAsia"/>
        </w:rPr>
        <w:t>實</w:t>
      </w:r>
      <w:proofErr w:type="gramStart"/>
      <w:r w:rsidR="007D4A6D">
        <w:rPr>
          <w:rFonts w:hint="eastAsia"/>
        </w:rPr>
        <w:t>難謂</w:t>
      </w:r>
      <w:proofErr w:type="gramEnd"/>
      <w:r w:rsidR="007D4A6D">
        <w:rPr>
          <w:rFonts w:hint="eastAsia"/>
        </w:rPr>
        <w:t>洽。</w:t>
      </w:r>
      <w:r w:rsidR="0072117A">
        <w:rPr>
          <w:rFonts w:hint="eastAsia"/>
        </w:rPr>
        <w:t>若因而造成高齡受刑人不易取得縮刑</w:t>
      </w:r>
      <w:r w:rsidR="0060150D">
        <w:rPr>
          <w:rFonts w:hint="eastAsia"/>
        </w:rPr>
        <w:t>(</w:t>
      </w:r>
      <w:r w:rsidR="0060150D" w:rsidRPr="003B28F7">
        <w:rPr>
          <w:rFonts w:hint="eastAsia"/>
        </w:rPr>
        <w:t>每月成績</w:t>
      </w:r>
      <w:proofErr w:type="gramStart"/>
      <w:r w:rsidR="0060150D" w:rsidRPr="003B28F7">
        <w:rPr>
          <w:rFonts w:hint="eastAsia"/>
        </w:rPr>
        <w:t>總分</w:t>
      </w:r>
      <w:r w:rsidR="003B28F7" w:rsidRPr="003B28F7">
        <w:rPr>
          <w:rFonts w:hint="eastAsia"/>
        </w:rPr>
        <w:t>須</w:t>
      </w:r>
      <w:r w:rsidR="0060150D" w:rsidRPr="003B28F7">
        <w:rPr>
          <w:rFonts w:hint="eastAsia"/>
        </w:rPr>
        <w:t>在</w:t>
      </w:r>
      <w:proofErr w:type="gramEnd"/>
      <w:r w:rsidR="003B28F7" w:rsidRPr="003B28F7">
        <w:rPr>
          <w:rFonts w:hint="eastAsia"/>
        </w:rPr>
        <w:t>10</w:t>
      </w:r>
      <w:r w:rsidR="0060150D" w:rsidRPr="003B28F7">
        <w:rPr>
          <w:rFonts w:hint="eastAsia"/>
        </w:rPr>
        <w:t>分以上)</w:t>
      </w:r>
      <w:r w:rsidR="003B28F7">
        <w:rPr>
          <w:rFonts w:hint="eastAsia"/>
        </w:rPr>
        <w:t>及</w:t>
      </w:r>
      <w:r w:rsidR="0072117A">
        <w:rPr>
          <w:rFonts w:hint="eastAsia"/>
        </w:rPr>
        <w:t>假釋等資格，更將變相抵銷刑法第18條第3項</w:t>
      </w:r>
      <w:r w:rsidR="0072117A">
        <w:rPr>
          <w:rFonts w:hAnsi="標楷體" w:hint="eastAsia"/>
        </w:rPr>
        <w:t>「</w:t>
      </w:r>
      <w:r w:rsidR="002C6262">
        <w:rPr>
          <w:rFonts w:hAnsi="標楷體" w:hint="eastAsia"/>
        </w:rPr>
        <w:t>滿80歲人之行為，得減輕其刑</w:t>
      </w:r>
      <w:r w:rsidR="0072117A">
        <w:rPr>
          <w:rFonts w:hAnsi="標楷體" w:hint="eastAsia"/>
        </w:rPr>
        <w:t>」</w:t>
      </w:r>
      <w:r w:rsidR="0072117A">
        <w:rPr>
          <w:rFonts w:hint="eastAsia"/>
        </w:rPr>
        <w:t>之</w:t>
      </w:r>
      <w:r w:rsidR="002C6262">
        <w:rPr>
          <w:rFonts w:hint="eastAsia"/>
        </w:rPr>
        <w:t>法律效果。法務部允就上開情節妥適檢討，</w:t>
      </w:r>
      <w:r w:rsidR="00BB15A0">
        <w:rPr>
          <w:rFonts w:hint="eastAsia"/>
        </w:rPr>
        <w:t>評估是否</w:t>
      </w:r>
      <w:r w:rsidR="00EA253E">
        <w:rPr>
          <w:rFonts w:hint="eastAsia"/>
        </w:rPr>
        <w:t>參考</w:t>
      </w:r>
      <w:r w:rsidR="003B28F7" w:rsidRPr="006B28A4">
        <w:rPr>
          <w:rFonts w:hint="eastAsia"/>
        </w:rPr>
        <w:t>刑法第2、3項</w:t>
      </w:r>
      <w:r w:rsidR="005A6CB8">
        <w:rPr>
          <w:rFonts w:hint="eastAsia"/>
        </w:rPr>
        <w:t>規定，</w:t>
      </w:r>
      <w:r w:rsidR="006B28A4">
        <w:rPr>
          <w:rFonts w:hint="eastAsia"/>
        </w:rPr>
        <w:t>將少年犯、高齡</w:t>
      </w:r>
      <w:proofErr w:type="gramStart"/>
      <w:r w:rsidR="006B28A4">
        <w:rPr>
          <w:rFonts w:hint="eastAsia"/>
        </w:rPr>
        <w:t>犯均予差別</w:t>
      </w:r>
      <w:proofErr w:type="gramEnd"/>
      <w:r w:rsidR="006B28A4">
        <w:rPr>
          <w:rFonts w:hint="eastAsia"/>
        </w:rPr>
        <w:t>化處置</w:t>
      </w:r>
      <w:r w:rsidR="00AF4130">
        <w:rPr>
          <w:rFonts w:hint="eastAsia"/>
        </w:rPr>
        <w:t>，抑或研提其他改善方案，</w:t>
      </w:r>
      <w:r w:rsidR="002C6262">
        <w:rPr>
          <w:rFonts w:hint="eastAsia"/>
        </w:rPr>
        <w:t>俾</w:t>
      </w:r>
      <w:r w:rsidR="00AA608E">
        <w:rPr>
          <w:rFonts w:hint="eastAsia"/>
        </w:rPr>
        <w:t>及早預為</w:t>
      </w:r>
      <w:r w:rsidR="002C6262">
        <w:rPr>
          <w:rFonts w:hint="eastAsia"/>
        </w:rPr>
        <w:t>因應</w:t>
      </w:r>
      <w:r w:rsidR="00CF3D78">
        <w:rPr>
          <w:rFonts w:hint="eastAsia"/>
        </w:rPr>
        <w:t>受刑人</w:t>
      </w:r>
      <w:r w:rsidR="00AA608E">
        <w:rPr>
          <w:rFonts w:hint="eastAsia"/>
        </w:rPr>
        <w:t>日趨老化之現象。</w:t>
      </w:r>
    </w:p>
    <w:p w:rsidR="00F22B63" w:rsidRDefault="00F10F6A" w:rsidP="00F10F6A">
      <w:pPr>
        <w:pStyle w:val="3"/>
        <w:numPr>
          <w:ilvl w:val="0"/>
          <w:numId w:val="0"/>
        </w:numPr>
        <w:ind w:leftChars="-83" w:hangingChars="83" w:hanging="282"/>
        <w:rPr>
          <w:rFonts w:hAnsi="標楷體" w:cs="Arial"/>
          <w:szCs w:val="32"/>
        </w:rPr>
      </w:pPr>
      <w:r>
        <w:rPr>
          <w:noProof/>
        </w:rPr>
        <w:drawing>
          <wp:anchor distT="0" distB="0" distL="114300" distR="114300" simplePos="0" relativeHeight="251657216" behindDoc="0" locked="0" layoutInCell="1" allowOverlap="1" wp14:anchorId="00391241">
            <wp:simplePos x="0" y="0"/>
            <wp:positionH relativeFrom="column">
              <wp:posOffset>3161030</wp:posOffset>
            </wp:positionH>
            <wp:positionV relativeFrom="paragraph">
              <wp:posOffset>136525</wp:posOffset>
            </wp:positionV>
            <wp:extent cx="2720975" cy="2306955"/>
            <wp:effectExtent l="0" t="0" r="0" b="0"/>
            <wp:wrapThrough wrapText="bothSides">
              <wp:wrapPolygon edited="0">
                <wp:start x="0" y="0"/>
                <wp:lineTo x="0" y="21582"/>
                <wp:lineTo x="21474" y="21582"/>
                <wp:lineTo x="21474" y="0"/>
                <wp:lineTo x="0" y="0"/>
              </wp:wrapPolygon>
            </wp:wrapThrough>
            <wp:docPr id="1" name="圖表 1">
              <a:extLst xmlns:a="http://schemas.openxmlformats.org/drawingml/2006/main">
                <a:ext uri="{FF2B5EF4-FFF2-40B4-BE49-F238E27FC236}">
                  <a16:creationId xmlns:a16="http://schemas.microsoft.com/office/drawing/2014/main" id="{960AC60A-3A79-4CE3-AAF1-978923703D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Pr>
          <w:rFonts w:hAnsi="標楷體" w:cs="Arial" w:hint="eastAsia"/>
          <w:szCs w:val="32"/>
        </w:rPr>
        <w:t xml:space="preserve"> </w:t>
      </w:r>
      <w:r>
        <w:rPr>
          <w:rFonts w:hAnsi="標楷體" w:cs="Arial"/>
          <w:szCs w:val="32"/>
        </w:rPr>
        <w:t xml:space="preserve"> </w:t>
      </w:r>
      <w:r>
        <w:rPr>
          <w:noProof/>
        </w:rPr>
        <w:drawing>
          <wp:inline distT="0" distB="0" distL="0" distR="0" wp14:anchorId="7E07E8D0" wp14:editId="107B6455">
            <wp:extent cx="2764140" cy="2349500"/>
            <wp:effectExtent l="0" t="0" r="0" b="0"/>
            <wp:docPr id="3" name="圖表 3">
              <a:extLst xmlns:a="http://schemas.openxmlformats.org/drawingml/2006/main">
                <a:ext uri="{FF2B5EF4-FFF2-40B4-BE49-F238E27FC236}">
                  <a16:creationId xmlns:a16="http://schemas.microsoft.com/office/drawing/2014/main" id="{3607DE96-C078-477C-BE45-7F6012033E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hAnsi="標楷體" w:cs="Arial" w:hint="eastAsia"/>
          <w:szCs w:val="32"/>
        </w:rPr>
        <w:t xml:space="preserve"> </w:t>
      </w:r>
      <w:r>
        <w:rPr>
          <w:rFonts w:hAnsi="標楷體" w:cs="Arial"/>
          <w:szCs w:val="32"/>
        </w:rPr>
        <w:t xml:space="preserve">  </w:t>
      </w:r>
    </w:p>
    <w:p w:rsidR="00F22B63" w:rsidRDefault="00F22B63" w:rsidP="00576509">
      <w:pPr>
        <w:spacing w:line="160" w:lineRule="exact"/>
        <w:rPr>
          <w:rFonts w:hAnsi="標楷體" w:cs="Arial"/>
          <w:szCs w:val="32"/>
        </w:rPr>
      </w:pPr>
    </w:p>
    <w:p w:rsidR="00D3583D" w:rsidRDefault="00D3583D" w:rsidP="00D3583D">
      <w:pPr>
        <w:rPr>
          <w:rFonts w:hAnsi="標楷體" w:cs="Arial"/>
          <w:szCs w:val="32"/>
        </w:rPr>
      </w:pPr>
      <w:r>
        <w:rPr>
          <w:noProof/>
        </w:rPr>
        <w:drawing>
          <wp:anchor distT="0" distB="0" distL="114300" distR="114300" simplePos="0" relativeHeight="251660288" behindDoc="0" locked="0" layoutInCell="1" allowOverlap="1" wp14:anchorId="13F108F3">
            <wp:simplePos x="0" y="0"/>
            <wp:positionH relativeFrom="column">
              <wp:posOffset>3165313</wp:posOffset>
            </wp:positionH>
            <wp:positionV relativeFrom="paragraph">
              <wp:posOffset>152400</wp:posOffset>
            </wp:positionV>
            <wp:extent cx="2720975" cy="2317750"/>
            <wp:effectExtent l="0" t="0" r="0" b="0"/>
            <wp:wrapThrough wrapText="bothSides">
              <wp:wrapPolygon edited="0">
                <wp:start x="0" y="0"/>
                <wp:lineTo x="0" y="21482"/>
                <wp:lineTo x="21474" y="21482"/>
                <wp:lineTo x="21474" y="0"/>
                <wp:lineTo x="0" y="0"/>
              </wp:wrapPolygon>
            </wp:wrapThrough>
            <wp:docPr id="5" name="圖表 5">
              <a:extLst xmlns:a="http://schemas.openxmlformats.org/drawingml/2006/main">
                <a:ext uri="{FF2B5EF4-FFF2-40B4-BE49-F238E27FC236}">
                  <a16:creationId xmlns:a16="http://schemas.microsoft.com/office/drawing/2014/main" id="{2DC0854B-AC5C-4339-9932-7A768D64FF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Pr>
          <w:noProof/>
        </w:rPr>
        <w:drawing>
          <wp:inline distT="0" distB="0" distL="0" distR="0" wp14:anchorId="43BC9D9F" wp14:editId="35F7C882">
            <wp:extent cx="2785110" cy="2338705"/>
            <wp:effectExtent l="0" t="0" r="0" b="0"/>
            <wp:docPr id="4" name="圖表 4">
              <a:extLst xmlns:a="http://schemas.openxmlformats.org/drawingml/2006/main">
                <a:ext uri="{FF2B5EF4-FFF2-40B4-BE49-F238E27FC236}">
                  <a16:creationId xmlns:a16="http://schemas.microsoft.com/office/drawing/2014/main" id="{0212C26D-20A4-44D7-A642-7872276CE1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3583D" w:rsidRDefault="00D3583D" w:rsidP="00D3583D">
      <w:pPr>
        <w:rPr>
          <w:rFonts w:hAnsi="標楷體" w:cs="Arial"/>
          <w:szCs w:val="32"/>
        </w:rPr>
      </w:pPr>
    </w:p>
    <w:p w:rsidR="00F243B2" w:rsidRDefault="00576509" w:rsidP="00F243B2">
      <w:pPr>
        <w:pStyle w:val="3"/>
        <w:rPr>
          <w:rFonts w:hAnsi="標楷體" w:cs="Arial"/>
          <w:szCs w:val="32"/>
        </w:rPr>
      </w:pPr>
      <w:r>
        <w:rPr>
          <w:rFonts w:hint="eastAsia"/>
        </w:rPr>
        <w:t>綜上，</w:t>
      </w:r>
      <w:r w:rsidR="00242DDA">
        <w:rPr>
          <w:rFonts w:hint="eastAsia"/>
        </w:rPr>
        <w:t>現行累進處遇</w:t>
      </w:r>
      <w:r w:rsidR="00242DDA">
        <w:rPr>
          <w:rFonts w:hAnsi="標楷體" w:hint="eastAsia"/>
        </w:rPr>
        <w:t>「作業」面向之評分機制，</w:t>
      </w:r>
      <w:r w:rsidR="00F243B2">
        <w:rPr>
          <w:rFonts w:hAnsi="標楷體" w:hint="eastAsia"/>
        </w:rPr>
        <w:t>對</w:t>
      </w:r>
      <w:r w:rsidR="00242DDA">
        <w:rPr>
          <w:rFonts w:hAnsi="標楷體" w:hint="eastAsia"/>
        </w:rPr>
        <w:t>高齡受刑人難謂公允，</w:t>
      </w:r>
      <w:r w:rsidR="00F243B2">
        <w:rPr>
          <w:rFonts w:hAnsi="標楷體" w:hint="eastAsia"/>
        </w:rPr>
        <w:t>且相對亦乏規範之正當性與必要性，</w:t>
      </w:r>
      <w:r w:rsidR="00F243B2">
        <w:rPr>
          <w:rFonts w:hint="eastAsia"/>
        </w:rPr>
        <w:t>更將變相抵銷刑法第18條第3項</w:t>
      </w:r>
      <w:r w:rsidR="00F243B2">
        <w:rPr>
          <w:rFonts w:hAnsi="標楷體" w:hint="eastAsia"/>
        </w:rPr>
        <w:t>「滿80歲</w:t>
      </w:r>
      <w:r w:rsidR="00F243B2">
        <w:rPr>
          <w:rFonts w:hAnsi="標楷體" w:hint="eastAsia"/>
        </w:rPr>
        <w:lastRenderedPageBreak/>
        <w:t>人之行為，得減輕其刑」</w:t>
      </w:r>
      <w:r w:rsidR="00F243B2">
        <w:rPr>
          <w:rFonts w:hint="eastAsia"/>
        </w:rPr>
        <w:t>之法律效果；法務部允就相關情節妥</w:t>
      </w:r>
      <w:r w:rsidR="00CF3D78">
        <w:rPr>
          <w:rFonts w:hint="eastAsia"/>
        </w:rPr>
        <w:t>為</w:t>
      </w:r>
      <w:r w:rsidR="00F243B2">
        <w:rPr>
          <w:rFonts w:hint="eastAsia"/>
        </w:rPr>
        <w:t>檢討</w:t>
      </w:r>
      <w:r w:rsidR="00492E11">
        <w:rPr>
          <w:rFonts w:hint="eastAsia"/>
        </w:rPr>
        <w:t>，評估是否參考</w:t>
      </w:r>
      <w:r w:rsidR="00492E11" w:rsidRPr="006B28A4">
        <w:rPr>
          <w:rFonts w:hint="eastAsia"/>
        </w:rPr>
        <w:t>刑法</w:t>
      </w:r>
      <w:r w:rsidR="00BC2956">
        <w:rPr>
          <w:rFonts w:hint="eastAsia"/>
        </w:rPr>
        <w:t>第18條</w:t>
      </w:r>
      <w:r w:rsidR="00492E11" w:rsidRPr="006B28A4">
        <w:rPr>
          <w:rFonts w:hint="eastAsia"/>
        </w:rPr>
        <w:t>第2、3項</w:t>
      </w:r>
      <w:r w:rsidR="00CF3D78">
        <w:rPr>
          <w:rFonts w:hint="eastAsia"/>
        </w:rPr>
        <w:t>規定，</w:t>
      </w:r>
      <w:r w:rsidR="00492E11">
        <w:rPr>
          <w:rFonts w:hint="eastAsia"/>
        </w:rPr>
        <w:t>將少年犯、高齡犯均予差別化處置，抑或研提其他改善方案。</w:t>
      </w:r>
    </w:p>
    <w:p w:rsidR="00D3583D" w:rsidRPr="003144C0" w:rsidRDefault="00494B1B" w:rsidP="00494B1B">
      <w:pPr>
        <w:pStyle w:val="2"/>
        <w:rPr>
          <w:rFonts w:hAnsi="標楷體" w:cs="Arial"/>
          <w:b/>
          <w:szCs w:val="32"/>
        </w:rPr>
      </w:pPr>
      <w:r w:rsidRPr="003144C0">
        <w:rPr>
          <w:rFonts w:hAnsi="標楷體" w:cs="Arial" w:hint="eastAsia"/>
          <w:b/>
          <w:szCs w:val="32"/>
        </w:rPr>
        <w:t>至於陳訴人陳訴伊</w:t>
      </w:r>
      <w:r w:rsidRPr="003144C0">
        <w:rPr>
          <w:rFonts w:hAnsi="標楷體" w:cs="細明體" w:hint="eastAsia"/>
          <w:b/>
          <w:kern w:val="0"/>
          <w:szCs w:val="32"/>
        </w:rPr>
        <w:t>原本常年居住於美國，所有醫療、家庭支援都在美國，現已年屆8</w:t>
      </w:r>
      <w:r w:rsidRPr="003144C0">
        <w:rPr>
          <w:rFonts w:hAnsi="標楷體" w:cs="細明體"/>
          <w:b/>
          <w:kern w:val="0"/>
          <w:szCs w:val="32"/>
        </w:rPr>
        <w:t>6</w:t>
      </w:r>
      <w:r w:rsidRPr="003144C0">
        <w:rPr>
          <w:rFonts w:hAnsi="標楷體" w:cs="細明體" w:hint="eastAsia"/>
          <w:b/>
          <w:kern w:val="0"/>
          <w:szCs w:val="32"/>
        </w:rPr>
        <w:t>歲高齡，隻身在</w:t>
      </w:r>
      <w:proofErr w:type="gramStart"/>
      <w:r w:rsidRPr="003144C0">
        <w:rPr>
          <w:rFonts w:hAnsi="標楷體" w:cs="細明體" w:hint="eastAsia"/>
          <w:b/>
          <w:kern w:val="0"/>
          <w:szCs w:val="32"/>
        </w:rPr>
        <w:t>臺</w:t>
      </w:r>
      <w:proofErr w:type="gramEnd"/>
      <w:r w:rsidRPr="003144C0">
        <w:rPr>
          <w:rFonts w:hAnsi="標楷體" w:cs="細明體" w:hint="eastAsia"/>
          <w:b/>
          <w:kern w:val="0"/>
          <w:szCs w:val="32"/>
        </w:rPr>
        <w:t>且身罹疾病，如臺灣臺北地方檢察署未能審慎斟酌對伊收監執刑之必要性，則伊不但身體健康狀況無法承受，加上含冤入獄之心理未能平復，家人也勢必因新冠疫情無法來臺探視，恐將導致心智迅速退化，抑鬱而終，其實際</w:t>
      </w:r>
      <w:r w:rsidRPr="003144C0">
        <w:rPr>
          <w:rFonts w:hAnsi="標楷體" w:cs="Arial" w:hint="eastAsia"/>
          <w:b/>
          <w:szCs w:val="32"/>
        </w:rPr>
        <w:t>之執行結果，將等同違背</w:t>
      </w:r>
      <w:r w:rsidRPr="003144C0">
        <w:rPr>
          <w:rFonts w:hAnsi="標楷體" w:cs="Arial"/>
          <w:b/>
          <w:szCs w:val="32"/>
        </w:rPr>
        <w:t>「禁止酷刑」</w:t>
      </w:r>
      <w:r w:rsidRPr="003144C0">
        <w:rPr>
          <w:rFonts w:hAnsi="標楷體" w:cs="Arial" w:hint="eastAsia"/>
          <w:b/>
          <w:szCs w:val="32"/>
        </w:rPr>
        <w:t>之原則等語，</w:t>
      </w:r>
      <w:r w:rsidR="003144C0">
        <w:rPr>
          <w:rFonts w:hAnsi="標楷體" w:cs="Arial" w:hint="eastAsia"/>
          <w:b/>
          <w:szCs w:val="32"/>
        </w:rPr>
        <w:t>經</w:t>
      </w:r>
      <w:r w:rsidRPr="003144C0">
        <w:rPr>
          <w:rFonts w:hAnsi="標楷體" w:cs="Arial" w:hint="eastAsia"/>
          <w:b/>
          <w:szCs w:val="32"/>
        </w:rPr>
        <w:t>查監獄行刑法第13條第1項</w:t>
      </w:r>
      <w:r w:rsidRPr="003144C0">
        <w:rPr>
          <w:rStyle w:val="aff1"/>
          <w:rFonts w:hAnsi="標楷體" w:cs="Arial"/>
          <w:b/>
          <w:szCs w:val="32"/>
        </w:rPr>
        <w:footnoteReference w:id="3"/>
      </w:r>
      <w:r w:rsidRPr="003144C0">
        <w:rPr>
          <w:rFonts w:hAnsi="標楷體" w:cs="Arial" w:hint="eastAsia"/>
          <w:b/>
          <w:szCs w:val="32"/>
        </w:rPr>
        <w:t>業就</w:t>
      </w:r>
      <w:r w:rsidR="003144C0" w:rsidRPr="003144C0">
        <w:rPr>
          <w:rFonts w:hAnsi="標楷體" w:cs="Arial" w:hint="eastAsia"/>
          <w:b/>
          <w:szCs w:val="32"/>
        </w:rPr>
        <w:t>所訴情節</w:t>
      </w:r>
      <w:r w:rsidRPr="003144C0">
        <w:rPr>
          <w:rFonts w:hAnsi="標楷體" w:cs="Arial" w:hint="eastAsia"/>
          <w:b/>
          <w:szCs w:val="32"/>
        </w:rPr>
        <w:t>訂有拒絕收監之規定，</w:t>
      </w:r>
      <w:r w:rsidR="003144C0" w:rsidRPr="003144C0">
        <w:rPr>
          <w:rFonts w:hAnsi="標楷體" w:cs="Arial" w:hint="eastAsia"/>
          <w:b/>
          <w:szCs w:val="32"/>
        </w:rPr>
        <w:t>本件個案上是否符合相關標準，</w:t>
      </w:r>
      <w:r w:rsidRPr="003144C0">
        <w:rPr>
          <w:rFonts w:hAnsi="標楷體" w:cs="Arial" w:hint="eastAsia"/>
          <w:b/>
          <w:szCs w:val="32"/>
        </w:rPr>
        <w:t>法務部</w:t>
      </w:r>
      <w:r w:rsidR="003144C0" w:rsidRPr="003144C0">
        <w:rPr>
          <w:rFonts w:hAnsi="標楷體" w:cs="Arial" w:hint="eastAsia"/>
          <w:b/>
          <w:szCs w:val="32"/>
        </w:rPr>
        <w:t>允</w:t>
      </w:r>
      <w:r w:rsidRPr="003144C0">
        <w:rPr>
          <w:rFonts w:hAnsi="標楷體" w:cs="Arial" w:hint="eastAsia"/>
          <w:b/>
          <w:szCs w:val="32"/>
        </w:rPr>
        <w:t>督導所屬確實依法審酌。</w:t>
      </w:r>
    </w:p>
    <w:p w:rsidR="00494B1B" w:rsidRDefault="00494B1B" w:rsidP="00F22B63">
      <w:pPr>
        <w:pStyle w:val="3"/>
        <w:numPr>
          <w:ilvl w:val="0"/>
          <w:numId w:val="0"/>
        </w:numPr>
        <w:ind w:left="1361"/>
        <w:rPr>
          <w:rFonts w:hAnsi="標楷體" w:cs="Arial"/>
          <w:szCs w:val="32"/>
        </w:rPr>
      </w:pPr>
    </w:p>
    <w:p w:rsidR="00D3583D" w:rsidRDefault="00D3583D" w:rsidP="00F22B63">
      <w:pPr>
        <w:pStyle w:val="3"/>
        <w:numPr>
          <w:ilvl w:val="0"/>
          <w:numId w:val="0"/>
        </w:numPr>
        <w:ind w:left="1361"/>
        <w:rPr>
          <w:rFonts w:hAnsi="標楷體" w:cs="Arial"/>
          <w:szCs w:val="32"/>
        </w:rPr>
      </w:pPr>
    </w:p>
    <w:p w:rsidR="00E25849" w:rsidRPr="00844E73" w:rsidRDefault="00E25849" w:rsidP="004E05A1">
      <w:pPr>
        <w:pStyle w:val="10"/>
        <w:ind w:left="2380" w:hanging="2380"/>
      </w:pPr>
      <w:bookmarkStart w:id="109" w:name="_Toc524895648"/>
      <w:bookmarkStart w:id="110" w:name="_Toc524896194"/>
      <w:bookmarkStart w:id="111" w:name="_Toc524896224"/>
      <w:bookmarkStart w:id="112" w:name="_Toc524902734"/>
      <w:bookmarkStart w:id="113" w:name="_Toc525066148"/>
      <w:bookmarkStart w:id="114" w:name="_Toc525070839"/>
      <w:bookmarkStart w:id="115" w:name="_Toc525938379"/>
      <w:bookmarkStart w:id="116" w:name="_Toc525939227"/>
      <w:bookmarkStart w:id="117" w:name="_Toc525939732"/>
      <w:bookmarkStart w:id="118" w:name="_Toc529218272"/>
      <w:bookmarkEnd w:id="108"/>
      <w:r w:rsidRPr="00844E73">
        <w:br w:type="page"/>
      </w:r>
      <w:bookmarkStart w:id="119" w:name="_Toc529222689"/>
      <w:bookmarkStart w:id="120" w:name="_Toc529223111"/>
      <w:bookmarkStart w:id="121" w:name="_Toc529223862"/>
      <w:bookmarkStart w:id="122" w:name="_Toc529228265"/>
      <w:bookmarkStart w:id="123" w:name="_Toc2400395"/>
      <w:bookmarkStart w:id="124" w:name="_Toc4316189"/>
      <w:bookmarkStart w:id="125" w:name="_Toc4473330"/>
      <w:bookmarkStart w:id="126" w:name="_Toc69556897"/>
      <w:bookmarkStart w:id="127" w:name="_Toc69556946"/>
      <w:bookmarkStart w:id="128" w:name="_Toc69609820"/>
      <w:bookmarkStart w:id="129" w:name="_Toc70241816"/>
      <w:bookmarkStart w:id="130" w:name="_Toc70242205"/>
      <w:bookmarkStart w:id="131" w:name="_Toc421794875"/>
      <w:bookmarkStart w:id="132" w:name="_Toc422834160"/>
      <w:r w:rsidRPr="00844E73">
        <w:rPr>
          <w:rFonts w:hint="eastAsia"/>
        </w:rPr>
        <w:lastRenderedPageBreak/>
        <w:t>處理辦法：</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rsidR="00541D7F" w:rsidRPr="00844E73" w:rsidRDefault="00541D7F" w:rsidP="00FB7770">
      <w:pPr>
        <w:pStyle w:val="2"/>
      </w:pPr>
      <w:bookmarkStart w:id="133" w:name="_Toc524895649"/>
      <w:bookmarkStart w:id="134" w:name="_Toc524896195"/>
      <w:bookmarkStart w:id="135" w:name="_Toc524896225"/>
      <w:bookmarkStart w:id="136" w:name="_Toc70241820"/>
      <w:bookmarkStart w:id="137" w:name="_Toc70242209"/>
      <w:bookmarkStart w:id="138" w:name="_Toc421794876"/>
      <w:bookmarkStart w:id="139" w:name="_Toc421795442"/>
      <w:bookmarkStart w:id="140" w:name="_Toc421796023"/>
      <w:bookmarkStart w:id="141" w:name="_Toc422728958"/>
      <w:bookmarkStart w:id="142" w:name="_Toc422834161"/>
      <w:bookmarkStart w:id="143" w:name="_Toc2400396"/>
      <w:bookmarkStart w:id="144" w:name="_Toc4316190"/>
      <w:bookmarkStart w:id="145" w:name="_Toc4473331"/>
      <w:bookmarkStart w:id="146" w:name="_Toc69556898"/>
      <w:bookmarkStart w:id="147" w:name="_Toc69556947"/>
      <w:bookmarkStart w:id="148" w:name="_Toc69609821"/>
      <w:bookmarkStart w:id="149" w:name="_Toc70241817"/>
      <w:bookmarkStart w:id="150" w:name="_Toc70242206"/>
      <w:bookmarkStart w:id="151" w:name="_Toc524902735"/>
      <w:bookmarkStart w:id="152" w:name="_Toc525066149"/>
      <w:bookmarkStart w:id="153" w:name="_Toc525070840"/>
      <w:bookmarkStart w:id="154" w:name="_Toc525938380"/>
      <w:bookmarkStart w:id="155" w:name="_Toc525939228"/>
      <w:bookmarkStart w:id="156" w:name="_Toc525939733"/>
      <w:bookmarkStart w:id="157" w:name="_Toc529218273"/>
      <w:bookmarkStart w:id="158" w:name="_Toc529222690"/>
      <w:bookmarkStart w:id="159" w:name="_Toc529223112"/>
      <w:bookmarkStart w:id="160" w:name="_Toc529223863"/>
      <w:bookmarkStart w:id="161" w:name="_Toc529228266"/>
      <w:bookmarkEnd w:id="133"/>
      <w:bookmarkEnd w:id="134"/>
      <w:bookmarkEnd w:id="135"/>
      <w:r w:rsidRPr="00844E73">
        <w:rPr>
          <w:rFonts w:hint="eastAsia"/>
        </w:rPr>
        <w:t>調查意見一至</w:t>
      </w:r>
      <w:r w:rsidR="003144C0">
        <w:rPr>
          <w:rFonts w:hint="eastAsia"/>
        </w:rPr>
        <w:t>四</w:t>
      </w:r>
      <w:r w:rsidRPr="00844E73">
        <w:rPr>
          <w:rFonts w:hint="eastAsia"/>
        </w:rPr>
        <w:t>，</w:t>
      </w:r>
      <w:r w:rsidR="00C3554E">
        <w:rPr>
          <w:rFonts w:hint="eastAsia"/>
        </w:rPr>
        <w:t>函復</w:t>
      </w:r>
      <w:r w:rsidR="00531B57">
        <w:rPr>
          <w:rFonts w:hint="eastAsia"/>
        </w:rPr>
        <w:t>陳訴人</w:t>
      </w:r>
      <w:r w:rsidRPr="00844E73">
        <w:rPr>
          <w:rFonts w:hAnsi="標楷體" w:hint="eastAsia"/>
        </w:rPr>
        <w:t>。</w:t>
      </w:r>
      <w:bookmarkEnd w:id="136"/>
      <w:bookmarkEnd w:id="137"/>
      <w:bookmarkEnd w:id="138"/>
      <w:bookmarkEnd w:id="139"/>
      <w:bookmarkEnd w:id="140"/>
      <w:bookmarkEnd w:id="141"/>
      <w:bookmarkEnd w:id="142"/>
    </w:p>
    <w:p w:rsidR="00531B57" w:rsidRDefault="00531B57" w:rsidP="00F60048">
      <w:pPr>
        <w:pStyle w:val="2"/>
      </w:pPr>
      <w:bookmarkStart w:id="162" w:name="_Toc70241819"/>
      <w:bookmarkStart w:id="163" w:name="_Toc70242208"/>
      <w:bookmarkStart w:id="164" w:name="_Toc421794878"/>
      <w:bookmarkStart w:id="165" w:name="_Toc421795444"/>
      <w:bookmarkStart w:id="166" w:name="_Toc421796025"/>
      <w:bookmarkStart w:id="167" w:name="_Toc422728960"/>
      <w:bookmarkStart w:id="168" w:name="_Toc422834163"/>
      <w:bookmarkStart w:id="169" w:name="_Toc70241818"/>
      <w:bookmarkStart w:id="170" w:name="_Toc70242207"/>
      <w:bookmarkStart w:id="171" w:name="_Toc69556899"/>
      <w:bookmarkStart w:id="172" w:name="_Toc69556948"/>
      <w:bookmarkStart w:id="173" w:name="_Toc69609822"/>
      <w:bookmarkEnd w:id="143"/>
      <w:bookmarkEnd w:id="144"/>
      <w:bookmarkEnd w:id="145"/>
      <w:bookmarkEnd w:id="146"/>
      <w:bookmarkEnd w:id="147"/>
      <w:bookmarkEnd w:id="148"/>
      <w:bookmarkEnd w:id="149"/>
      <w:bookmarkEnd w:id="150"/>
      <w:r w:rsidRPr="00844E73">
        <w:rPr>
          <w:rFonts w:hint="eastAsia"/>
        </w:rPr>
        <w:t>調查意見三</w:t>
      </w:r>
      <w:r w:rsidR="003144C0">
        <w:rPr>
          <w:rFonts w:hint="eastAsia"/>
        </w:rPr>
        <w:t>、四</w:t>
      </w:r>
      <w:r w:rsidRPr="00844E73">
        <w:rPr>
          <w:rFonts w:hint="eastAsia"/>
        </w:rPr>
        <w:t>，</w:t>
      </w:r>
      <w:r>
        <w:rPr>
          <w:rFonts w:hint="eastAsia"/>
        </w:rPr>
        <w:t>函</w:t>
      </w:r>
      <w:r w:rsidR="003324E4">
        <w:rPr>
          <w:rFonts w:hint="eastAsia"/>
        </w:rPr>
        <w:t>送</w:t>
      </w:r>
      <w:r>
        <w:rPr>
          <w:rFonts w:hint="eastAsia"/>
        </w:rPr>
        <w:t>法務部</w:t>
      </w:r>
      <w:r w:rsidR="003324E4">
        <w:rPr>
          <w:rFonts w:hint="eastAsia"/>
        </w:rPr>
        <w:t>，並請該部就調查意見三</w:t>
      </w:r>
      <w:r>
        <w:rPr>
          <w:rFonts w:hint="eastAsia"/>
        </w:rPr>
        <w:t>檢討改善見復</w:t>
      </w:r>
      <w:r w:rsidR="003324E4">
        <w:rPr>
          <w:rFonts w:hint="eastAsia"/>
        </w:rPr>
        <w:t>、調查意見四依法審酌處理</w:t>
      </w:r>
      <w:r w:rsidR="003144C0">
        <w:rPr>
          <w:rFonts w:hint="eastAsia"/>
        </w:rPr>
        <w:t>。</w:t>
      </w:r>
    </w:p>
    <w:p w:rsidR="00541D7F" w:rsidRPr="00844E73" w:rsidRDefault="00541D7F" w:rsidP="00F60048">
      <w:pPr>
        <w:pStyle w:val="2"/>
      </w:pPr>
      <w:r w:rsidRPr="00844E73">
        <w:rPr>
          <w:rFonts w:hint="eastAsia"/>
        </w:rPr>
        <w:t>調查意見</w:t>
      </w:r>
      <w:bookmarkStart w:id="174" w:name="_Toc2400397"/>
      <w:bookmarkStart w:id="175" w:name="_Toc4316191"/>
      <w:bookmarkStart w:id="176" w:name="_Toc4473332"/>
      <w:bookmarkStart w:id="177" w:name="_Toc69556901"/>
      <w:bookmarkStart w:id="178" w:name="_Toc69556950"/>
      <w:bookmarkStart w:id="179" w:name="_Toc69609824"/>
      <w:bookmarkStart w:id="180" w:name="_Toc70241822"/>
      <w:bookmarkStart w:id="181" w:name="_Toc70242211"/>
      <w:bookmarkStart w:id="182" w:name="_Toc421794881"/>
      <w:bookmarkStart w:id="183" w:name="_Toc421795447"/>
      <w:bookmarkStart w:id="184" w:name="_Toc421796028"/>
      <w:bookmarkStart w:id="185" w:name="_Toc422728963"/>
      <w:bookmarkStart w:id="186" w:name="_Toc422834166"/>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844E73">
        <w:rPr>
          <w:rFonts w:hint="eastAsia"/>
        </w:rPr>
        <w:t>上網公布。</w:t>
      </w:r>
    </w:p>
    <w:bookmarkEnd w:id="174"/>
    <w:bookmarkEnd w:id="175"/>
    <w:bookmarkEnd w:id="176"/>
    <w:bookmarkEnd w:id="177"/>
    <w:bookmarkEnd w:id="178"/>
    <w:bookmarkEnd w:id="179"/>
    <w:bookmarkEnd w:id="180"/>
    <w:bookmarkEnd w:id="181"/>
    <w:bookmarkEnd w:id="182"/>
    <w:bookmarkEnd w:id="183"/>
    <w:bookmarkEnd w:id="184"/>
    <w:bookmarkEnd w:id="185"/>
    <w:bookmarkEnd w:id="186"/>
    <w:p w:rsidR="00E25849" w:rsidRPr="00844E73" w:rsidRDefault="00E25849" w:rsidP="004B514F">
      <w:pPr>
        <w:pStyle w:val="2"/>
        <w:numPr>
          <w:ilvl w:val="0"/>
          <w:numId w:val="0"/>
        </w:numPr>
        <w:ind w:left="1021"/>
      </w:pPr>
    </w:p>
    <w:p w:rsidR="00E25849" w:rsidRPr="00844E73" w:rsidRDefault="00E25849" w:rsidP="00AE067D">
      <w:pPr>
        <w:pStyle w:val="ae"/>
        <w:spacing w:beforeLines="50" w:before="228" w:after="0"/>
        <w:ind w:leftChars="1100" w:left="3742"/>
        <w:rPr>
          <w:rFonts w:ascii="Times New Roman"/>
          <w:b w:val="0"/>
          <w:bCs/>
          <w:snapToGrid/>
          <w:spacing w:val="0"/>
          <w:kern w:val="0"/>
          <w:sz w:val="40"/>
        </w:rPr>
      </w:pPr>
      <w:r w:rsidRPr="00844E73">
        <w:rPr>
          <w:rFonts w:hint="eastAsia"/>
          <w:b w:val="0"/>
          <w:bCs/>
          <w:snapToGrid/>
          <w:spacing w:val="12"/>
          <w:kern w:val="0"/>
          <w:sz w:val="40"/>
        </w:rPr>
        <w:t>調查委員：</w:t>
      </w:r>
      <w:r w:rsidR="00712201">
        <w:rPr>
          <w:rFonts w:hint="eastAsia"/>
          <w:b w:val="0"/>
          <w:bCs/>
          <w:snapToGrid/>
          <w:spacing w:val="12"/>
          <w:kern w:val="0"/>
          <w:sz w:val="40"/>
        </w:rPr>
        <w:t>高涌誠</w:t>
      </w:r>
      <w:bookmarkStart w:id="187" w:name="_GoBack"/>
      <w:bookmarkEnd w:id="187"/>
    </w:p>
    <w:p w:rsidR="00E25849" w:rsidRPr="00844E73" w:rsidRDefault="00E25849" w:rsidP="00D02C48">
      <w:pPr>
        <w:pStyle w:val="ae"/>
        <w:spacing w:before="0" w:after="0"/>
        <w:ind w:leftChars="1100" w:left="3742" w:firstLineChars="500" w:firstLine="2021"/>
        <w:rPr>
          <w:b w:val="0"/>
          <w:bCs/>
          <w:snapToGrid/>
          <w:spacing w:val="12"/>
          <w:kern w:val="0"/>
        </w:rPr>
      </w:pPr>
    </w:p>
    <w:p w:rsidR="00E25849" w:rsidRPr="00844E73" w:rsidRDefault="00E25849" w:rsidP="00D02C48">
      <w:pPr>
        <w:pStyle w:val="ae"/>
        <w:spacing w:before="0" w:after="0"/>
        <w:ind w:leftChars="1100" w:left="3742" w:firstLineChars="500" w:firstLine="2021"/>
        <w:rPr>
          <w:b w:val="0"/>
          <w:bCs/>
          <w:snapToGrid/>
          <w:spacing w:val="12"/>
          <w:kern w:val="0"/>
        </w:rPr>
      </w:pPr>
    </w:p>
    <w:p w:rsidR="00E25849" w:rsidRPr="00844E73" w:rsidRDefault="00E25849" w:rsidP="00D02C48">
      <w:pPr>
        <w:pStyle w:val="ae"/>
        <w:spacing w:before="0" w:after="0"/>
        <w:ind w:leftChars="1100" w:left="3742" w:firstLineChars="500" w:firstLine="2021"/>
        <w:rPr>
          <w:b w:val="0"/>
          <w:bCs/>
          <w:snapToGrid/>
          <w:spacing w:val="12"/>
          <w:kern w:val="0"/>
        </w:rPr>
      </w:pPr>
    </w:p>
    <w:p w:rsidR="00A05D6E" w:rsidRDefault="00A05D6E">
      <w:pPr>
        <w:widowControl/>
        <w:overflowPunct/>
        <w:autoSpaceDE/>
        <w:autoSpaceDN/>
        <w:jc w:val="left"/>
        <w:rPr>
          <w:bCs/>
          <w:kern w:val="0"/>
        </w:rPr>
      </w:pPr>
    </w:p>
    <w:sectPr w:rsidR="00A05D6E" w:rsidSect="00931A10">
      <w:footerReference w:type="default" r:id="rId17"/>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2441" w:rsidRDefault="00692441">
      <w:r>
        <w:separator/>
      </w:r>
    </w:p>
  </w:endnote>
  <w:endnote w:type="continuationSeparator" w:id="0">
    <w:p w:rsidR="00692441" w:rsidRDefault="00692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1F4" w:rsidRDefault="005F41F4">
    <w:pPr>
      <w:pStyle w:val="af7"/>
      <w:framePr w:wrap="around" w:vAnchor="text" w:hAnchor="margin" w:xAlign="center" w:y="1"/>
      <w:rPr>
        <w:rStyle w:val="af0"/>
        <w:sz w:val="24"/>
      </w:rPr>
    </w:pPr>
    <w:r>
      <w:rPr>
        <w:rStyle w:val="af0"/>
        <w:sz w:val="24"/>
      </w:rPr>
      <w:fldChar w:fldCharType="begin"/>
    </w:r>
    <w:r>
      <w:rPr>
        <w:rStyle w:val="af0"/>
        <w:sz w:val="24"/>
      </w:rPr>
      <w:instrText xml:space="preserve">PAGE  </w:instrText>
    </w:r>
    <w:r>
      <w:rPr>
        <w:rStyle w:val="af0"/>
        <w:sz w:val="24"/>
      </w:rPr>
      <w:fldChar w:fldCharType="separate"/>
    </w:r>
    <w:r>
      <w:rPr>
        <w:rStyle w:val="af0"/>
        <w:noProof/>
        <w:sz w:val="24"/>
      </w:rPr>
      <w:t>1</w:t>
    </w:r>
    <w:r>
      <w:rPr>
        <w:rStyle w:val="af0"/>
        <w:sz w:val="24"/>
      </w:rPr>
      <w:fldChar w:fldCharType="end"/>
    </w:r>
  </w:p>
  <w:p w:rsidR="005F41F4" w:rsidRDefault="005F41F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2441" w:rsidRDefault="00692441">
      <w:r>
        <w:separator/>
      </w:r>
    </w:p>
  </w:footnote>
  <w:footnote w:type="continuationSeparator" w:id="0">
    <w:p w:rsidR="00692441" w:rsidRDefault="00692441">
      <w:r>
        <w:continuationSeparator/>
      </w:r>
    </w:p>
  </w:footnote>
  <w:footnote w:id="1">
    <w:p w:rsidR="005F41F4" w:rsidRPr="004132A7" w:rsidRDefault="005F41F4" w:rsidP="004132A7">
      <w:pPr>
        <w:pStyle w:val="aff"/>
        <w:ind w:leftChars="3" w:left="151" w:hangingChars="64" w:hanging="141"/>
        <w:rPr>
          <w:rFonts w:hAnsi="標楷體" w:cs="細明體"/>
          <w:kern w:val="0"/>
          <w:szCs w:val="32"/>
        </w:rPr>
      </w:pPr>
      <w:r>
        <w:rPr>
          <w:rStyle w:val="aff1"/>
        </w:rPr>
        <w:footnoteRef/>
      </w:r>
      <w:r>
        <w:t xml:space="preserve"> </w:t>
      </w:r>
      <w:r>
        <w:rPr>
          <w:rFonts w:hAnsi="標楷體" w:cs="細明體" w:hint="eastAsia"/>
          <w:kern w:val="0"/>
          <w:szCs w:val="32"/>
        </w:rPr>
        <w:t>監獄行刑法第18條、</w:t>
      </w:r>
      <w:r w:rsidRPr="00840136">
        <w:rPr>
          <w:rFonts w:hAnsi="標楷體" w:cs="細明體" w:hint="eastAsia"/>
          <w:kern w:val="0"/>
          <w:szCs w:val="32"/>
        </w:rPr>
        <w:t>行刑累進處遇條例</w:t>
      </w:r>
      <w:r>
        <w:rPr>
          <w:rFonts w:hAnsi="標楷體" w:cs="細明體" w:hint="eastAsia"/>
          <w:kern w:val="0"/>
          <w:szCs w:val="32"/>
        </w:rPr>
        <w:t>第13、19、20、21、28-1、75、76條、</w:t>
      </w:r>
      <w:r w:rsidRPr="004132A7">
        <w:rPr>
          <w:rFonts w:hAnsi="標楷體" w:cs="細明體" w:hint="eastAsia"/>
          <w:kern w:val="0"/>
          <w:szCs w:val="32"/>
        </w:rPr>
        <w:t>外役監條例第4條</w:t>
      </w:r>
      <w:r>
        <w:rPr>
          <w:rFonts w:hAnsi="標楷體" w:cs="細明體" w:hint="eastAsia"/>
          <w:kern w:val="0"/>
          <w:szCs w:val="32"/>
        </w:rPr>
        <w:t>等規定參照。</w:t>
      </w:r>
    </w:p>
  </w:footnote>
  <w:footnote w:id="2">
    <w:p w:rsidR="005F41F4" w:rsidRDefault="005F41F4" w:rsidP="007341B6">
      <w:pPr>
        <w:pStyle w:val="aff"/>
        <w:ind w:leftChars="3" w:left="151" w:hangingChars="64" w:hanging="141"/>
      </w:pPr>
      <w:r>
        <w:rPr>
          <w:rStyle w:val="aff1"/>
        </w:rPr>
        <w:footnoteRef/>
      </w:r>
      <w:r>
        <w:t xml:space="preserve"> </w:t>
      </w:r>
      <w:r>
        <w:rPr>
          <w:rFonts w:hint="eastAsia"/>
        </w:rPr>
        <w:t>民國24年出生。</w:t>
      </w:r>
    </w:p>
  </w:footnote>
  <w:footnote w:id="3">
    <w:p w:rsidR="005F41F4" w:rsidRDefault="005F41F4">
      <w:pPr>
        <w:pStyle w:val="aff"/>
        <w:rPr>
          <w:rFonts w:hAnsi="標楷體" w:cs="Arial"/>
          <w:szCs w:val="32"/>
        </w:rPr>
      </w:pPr>
      <w:r>
        <w:rPr>
          <w:rStyle w:val="aff1"/>
        </w:rPr>
        <w:footnoteRef/>
      </w:r>
      <w:r>
        <w:t xml:space="preserve"> </w:t>
      </w:r>
      <w:r>
        <w:rPr>
          <w:rFonts w:hAnsi="標楷體" w:cs="Arial" w:hint="eastAsia"/>
          <w:szCs w:val="32"/>
        </w:rPr>
        <w:t>監獄行刑法</w:t>
      </w:r>
      <w:r>
        <w:rPr>
          <w:rFonts w:hAnsi="標楷體" w:cs="Arial"/>
          <w:szCs w:val="32"/>
        </w:rPr>
        <w:t>§</w:t>
      </w:r>
      <w:r>
        <w:rPr>
          <w:rFonts w:hAnsi="標楷體" w:cs="Arial" w:hint="eastAsia"/>
          <w:szCs w:val="32"/>
        </w:rPr>
        <w:t>13條Ⅰ:</w:t>
      </w:r>
    </w:p>
    <w:p w:rsidR="005F41F4" w:rsidRDefault="005F41F4">
      <w:pPr>
        <w:pStyle w:val="aff"/>
        <w:rPr>
          <w:rFonts w:hAnsi="標楷體" w:cs="Arial"/>
          <w:szCs w:val="32"/>
        </w:rPr>
      </w:pPr>
      <w:r>
        <w:rPr>
          <w:rFonts w:hAnsi="標楷體" w:cs="Arial" w:hint="eastAsia"/>
          <w:szCs w:val="32"/>
        </w:rPr>
        <w:t>「</w:t>
      </w:r>
      <w:r w:rsidRPr="003144C0">
        <w:rPr>
          <w:rFonts w:hAnsi="標楷體" w:cs="Arial" w:hint="eastAsia"/>
          <w:szCs w:val="32"/>
        </w:rPr>
        <w:t>受刑人入監時，應行健康檢查，受刑人不得拒絕；有下列情形之</w:t>
      </w:r>
      <w:proofErr w:type="gramStart"/>
      <w:r w:rsidRPr="003144C0">
        <w:rPr>
          <w:rFonts w:hAnsi="標楷體" w:cs="Arial" w:hint="eastAsia"/>
          <w:szCs w:val="32"/>
        </w:rPr>
        <w:t>一</w:t>
      </w:r>
      <w:proofErr w:type="gramEnd"/>
      <w:r w:rsidRPr="003144C0">
        <w:rPr>
          <w:rFonts w:hAnsi="標楷體" w:cs="Arial" w:hint="eastAsia"/>
          <w:szCs w:val="32"/>
        </w:rPr>
        <w:t>者，應拒絕收監：</w:t>
      </w:r>
    </w:p>
    <w:p w:rsidR="005F41F4" w:rsidRPr="003144C0" w:rsidRDefault="005F41F4" w:rsidP="003144C0">
      <w:pPr>
        <w:pStyle w:val="aff"/>
        <w:ind w:firstLineChars="142" w:firstLine="313"/>
        <w:rPr>
          <w:rFonts w:hAnsi="標楷體" w:cs="Arial"/>
          <w:szCs w:val="32"/>
        </w:rPr>
      </w:pPr>
      <w:r w:rsidRPr="003144C0">
        <w:rPr>
          <w:rFonts w:hAnsi="標楷體" w:cs="Arial" w:hint="eastAsia"/>
          <w:szCs w:val="32"/>
        </w:rPr>
        <w:t>一、有客觀事實足認其身心狀況欠缺辨識能力，致不能處理自己事務。</w:t>
      </w:r>
    </w:p>
    <w:p w:rsidR="005F41F4" w:rsidRPr="003144C0" w:rsidRDefault="005F41F4" w:rsidP="003144C0">
      <w:pPr>
        <w:pStyle w:val="aff"/>
        <w:ind w:firstLineChars="142" w:firstLine="313"/>
        <w:rPr>
          <w:rFonts w:hAnsi="標楷體" w:cs="Arial"/>
          <w:szCs w:val="32"/>
        </w:rPr>
      </w:pPr>
      <w:r w:rsidRPr="003144C0">
        <w:rPr>
          <w:rFonts w:hAnsi="標楷體" w:cs="Arial" w:hint="eastAsia"/>
          <w:szCs w:val="32"/>
        </w:rPr>
        <w:t>二、現</w:t>
      </w:r>
      <w:proofErr w:type="gramStart"/>
      <w:r w:rsidRPr="003144C0">
        <w:rPr>
          <w:rFonts w:hAnsi="標楷體" w:cs="Arial" w:hint="eastAsia"/>
          <w:szCs w:val="32"/>
        </w:rPr>
        <w:t>罹</w:t>
      </w:r>
      <w:proofErr w:type="gramEnd"/>
      <w:r w:rsidRPr="003144C0">
        <w:rPr>
          <w:rFonts w:hAnsi="標楷體" w:cs="Arial" w:hint="eastAsia"/>
          <w:szCs w:val="32"/>
        </w:rPr>
        <w:t>患疾病，因執行而不能保其生命。</w:t>
      </w:r>
    </w:p>
    <w:p w:rsidR="005F41F4" w:rsidRPr="003144C0" w:rsidRDefault="005F41F4" w:rsidP="003144C0">
      <w:pPr>
        <w:pStyle w:val="aff"/>
        <w:ind w:firstLineChars="142" w:firstLine="313"/>
        <w:rPr>
          <w:rFonts w:hAnsi="標楷體" w:cs="Arial"/>
          <w:szCs w:val="32"/>
        </w:rPr>
      </w:pPr>
      <w:r w:rsidRPr="003144C0">
        <w:rPr>
          <w:rFonts w:hAnsi="標楷體" w:cs="Arial" w:hint="eastAsia"/>
          <w:szCs w:val="32"/>
        </w:rPr>
        <w:t>三、懷胎五月以上，或生產未滿二月。</w:t>
      </w:r>
    </w:p>
    <w:p w:rsidR="005F41F4" w:rsidRPr="003144C0" w:rsidRDefault="005F41F4" w:rsidP="003144C0">
      <w:pPr>
        <w:pStyle w:val="aff"/>
        <w:ind w:firstLineChars="142" w:firstLine="313"/>
        <w:rPr>
          <w:rFonts w:hAnsi="標楷體" w:cs="Arial"/>
          <w:szCs w:val="32"/>
        </w:rPr>
      </w:pPr>
      <w:r w:rsidRPr="003144C0">
        <w:rPr>
          <w:rFonts w:hAnsi="標楷體" w:cs="Arial" w:hint="eastAsia"/>
          <w:szCs w:val="32"/>
        </w:rPr>
        <w:t>四、</w:t>
      </w:r>
      <w:proofErr w:type="gramStart"/>
      <w:r w:rsidRPr="003144C0">
        <w:rPr>
          <w:rFonts w:hAnsi="標楷體" w:cs="Arial" w:hint="eastAsia"/>
          <w:szCs w:val="32"/>
        </w:rPr>
        <w:t>罹</w:t>
      </w:r>
      <w:proofErr w:type="gramEnd"/>
      <w:r w:rsidRPr="003144C0">
        <w:rPr>
          <w:rFonts w:hAnsi="標楷體" w:cs="Arial" w:hint="eastAsia"/>
          <w:szCs w:val="32"/>
        </w:rPr>
        <w:t>患法定傳染病，因執行有引起群聚感染之虞。</w:t>
      </w:r>
    </w:p>
    <w:p w:rsidR="005F41F4" w:rsidRPr="003144C0" w:rsidRDefault="005F41F4" w:rsidP="003144C0">
      <w:pPr>
        <w:pStyle w:val="aff"/>
        <w:ind w:firstLineChars="142" w:firstLine="313"/>
        <w:rPr>
          <w:rFonts w:hAnsi="標楷體" w:cs="Arial"/>
          <w:szCs w:val="32"/>
        </w:rPr>
      </w:pPr>
      <w:r w:rsidRPr="003144C0">
        <w:rPr>
          <w:rFonts w:hAnsi="標楷體" w:cs="Arial" w:hint="eastAsia"/>
          <w:szCs w:val="32"/>
        </w:rPr>
        <w:t>五、衰老、身心障礙，不能於監獄自理生活。</w:t>
      </w:r>
      <w:r>
        <w:rPr>
          <w:rFonts w:hAnsi="標楷體" w:cs="Arial" w:hint="eastAsia"/>
          <w:szCs w:val="3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39B5C52"/>
    <w:multiLevelType w:val="multilevel"/>
    <w:tmpl w:val="9A0E7DB6"/>
    <w:lvl w:ilvl="0">
      <w:start w:val="1"/>
      <w:numFmt w:val="ideographTraditional"/>
      <w:pStyle w:val="a0"/>
      <w:suff w:val="nothing"/>
      <w:lvlText w:val="%1、"/>
      <w:lvlJc w:val="left"/>
      <w:pPr>
        <w:ind w:left="425" w:hanging="425"/>
      </w:pPr>
      <w:rPr>
        <w:rFonts w:hint="eastAsia"/>
      </w:rPr>
    </w:lvl>
    <w:lvl w:ilvl="1">
      <w:start w:val="1"/>
      <w:numFmt w:val="ideographLegalTraditional"/>
      <w:pStyle w:val="a1"/>
      <w:suff w:val="nothing"/>
      <w:lvlText w:val="%2、"/>
      <w:lvlJc w:val="left"/>
      <w:pPr>
        <w:ind w:left="454" w:hanging="454"/>
      </w:pPr>
      <w:rPr>
        <w:rFonts w:hint="eastAsia"/>
        <w:color w:val="auto"/>
      </w:rPr>
    </w:lvl>
    <w:lvl w:ilvl="2">
      <w:start w:val="1"/>
      <w:numFmt w:val="taiwaneseCountingThousand"/>
      <w:pStyle w:val="a2"/>
      <w:suff w:val="nothing"/>
      <w:lvlText w:val="%3、"/>
      <w:lvlJc w:val="left"/>
      <w:pPr>
        <w:ind w:left="1658" w:hanging="1418"/>
      </w:pPr>
      <w:rPr>
        <w:rFonts w:hint="eastAsia"/>
        <w:lang w:val="en-US"/>
      </w:rPr>
    </w:lvl>
    <w:lvl w:ilvl="3">
      <w:start w:val="1"/>
      <w:numFmt w:val="taiwaneseCountingThousand"/>
      <w:pStyle w:val="a3"/>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140E010C"/>
    <w:multiLevelType w:val="multilevel"/>
    <w:tmpl w:val="CD20F8AC"/>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3" w15:restartNumberingAfterBreak="0">
    <w:nsid w:val="19532EFC"/>
    <w:multiLevelType w:val="hybridMultilevel"/>
    <w:tmpl w:val="7CBA69F8"/>
    <w:lvl w:ilvl="0" w:tplc="178A5CEA">
      <w:start w:val="1"/>
      <w:numFmt w:val="taiwaneseCountingThousand"/>
      <w:pStyle w:val="a4"/>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5"/>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6"/>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7"/>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8"/>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9"/>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6"/>
  </w:num>
  <w:num w:numId="4">
    <w:abstractNumId w:val="4"/>
  </w:num>
  <w:num w:numId="5">
    <w:abstractNumId w:val="7"/>
  </w:num>
  <w:num w:numId="6">
    <w:abstractNumId w:val="2"/>
  </w:num>
  <w:num w:numId="7">
    <w:abstractNumId w:val="8"/>
  </w:num>
  <w:num w:numId="8">
    <w:abstractNumId w:val="5"/>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num>
  <w:num w:numId="1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A302B2"/>
    <w:rsid w:val="00006961"/>
    <w:rsid w:val="000112BF"/>
    <w:rsid w:val="00011E6E"/>
    <w:rsid w:val="00012233"/>
    <w:rsid w:val="00013ACD"/>
    <w:rsid w:val="0001529A"/>
    <w:rsid w:val="00017318"/>
    <w:rsid w:val="0002246C"/>
    <w:rsid w:val="00024054"/>
    <w:rsid w:val="000246F7"/>
    <w:rsid w:val="00025AE6"/>
    <w:rsid w:val="00026DA0"/>
    <w:rsid w:val="0002758E"/>
    <w:rsid w:val="00027E5F"/>
    <w:rsid w:val="00030A32"/>
    <w:rsid w:val="0003114D"/>
    <w:rsid w:val="000359BF"/>
    <w:rsid w:val="00036114"/>
    <w:rsid w:val="000361AB"/>
    <w:rsid w:val="000366C6"/>
    <w:rsid w:val="00036D76"/>
    <w:rsid w:val="00040555"/>
    <w:rsid w:val="00042D34"/>
    <w:rsid w:val="00043D14"/>
    <w:rsid w:val="00044100"/>
    <w:rsid w:val="000445A3"/>
    <w:rsid w:val="00045991"/>
    <w:rsid w:val="00045FF3"/>
    <w:rsid w:val="000516D4"/>
    <w:rsid w:val="000525AC"/>
    <w:rsid w:val="00054B1B"/>
    <w:rsid w:val="00055E0C"/>
    <w:rsid w:val="00057F32"/>
    <w:rsid w:val="0006186E"/>
    <w:rsid w:val="00062A25"/>
    <w:rsid w:val="000636F3"/>
    <w:rsid w:val="000649D8"/>
    <w:rsid w:val="00065513"/>
    <w:rsid w:val="000724D4"/>
    <w:rsid w:val="00072F59"/>
    <w:rsid w:val="00073054"/>
    <w:rsid w:val="00073CB5"/>
    <w:rsid w:val="00073E17"/>
    <w:rsid w:val="0007425C"/>
    <w:rsid w:val="00077553"/>
    <w:rsid w:val="0008176D"/>
    <w:rsid w:val="00082FB6"/>
    <w:rsid w:val="000851A2"/>
    <w:rsid w:val="000853D1"/>
    <w:rsid w:val="0009352E"/>
    <w:rsid w:val="000937FC"/>
    <w:rsid w:val="00096770"/>
    <w:rsid w:val="00096B96"/>
    <w:rsid w:val="000A0161"/>
    <w:rsid w:val="000A1E53"/>
    <w:rsid w:val="000A2133"/>
    <w:rsid w:val="000A2F3F"/>
    <w:rsid w:val="000B0B4A"/>
    <w:rsid w:val="000B1079"/>
    <w:rsid w:val="000B18BE"/>
    <w:rsid w:val="000B279A"/>
    <w:rsid w:val="000B4E37"/>
    <w:rsid w:val="000B607E"/>
    <w:rsid w:val="000B61D2"/>
    <w:rsid w:val="000B6CD8"/>
    <w:rsid w:val="000B70A7"/>
    <w:rsid w:val="000B73DD"/>
    <w:rsid w:val="000B7AA5"/>
    <w:rsid w:val="000C142C"/>
    <w:rsid w:val="000C14D9"/>
    <w:rsid w:val="000C1A03"/>
    <w:rsid w:val="000C495F"/>
    <w:rsid w:val="000C5377"/>
    <w:rsid w:val="000C5395"/>
    <w:rsid w:val="000C543E"/>
    <w:rsid w:val="000D051F"/>
    <w:rsid w:val="000D271A"/>
    <w:rsid w:val="000D3DB2"/>
    <w:rsid w:val="000E0961"/>
    <w:rsid w:val="000E256D"/>
    <w:rsid w:val="000E42A7"/>
    <w:rsid w:val="000E6431"/>
    <w:rsid w:val="000E66D8"/>
    <w:rsid w:val="000F02FC"/>
    <w:rsid w:val="000F21A5"/>
    <w:rsid w:val="000F2A84"/>
    <w:rsid w:val="000F44A0"/>
    <w:rsid w:val="000F51CD"/>
    <w:rsid w:val="000F6D66"/>
    <w:rsid w:val="000F740E"/>
    <w:rsid w:val="000F7DD5"/>
    <w:rsid w:val="00101434"/>
    <w:rsid w:val="0010171E"/>
    <w:rsid w:val="00101B73"/>
    <w:rsid w:val="00102B9F"/>
    <w:rsid w:val="0010337C"/>
    <w:rsid w:val="001034EC"/>
    <w:rsid w:val="00106C5E"/>
    <w:rsid w:val="001078EA"/>
    <w:rsid w:val="0011089C"/>
    <w:rsid w:val="00111CDE"/>
    <w:rsid w:val="00112637"/>
    <w:rsid w:val="00112ABC"/>
    <w:rsid w:val="00112F11"/>
    <w:rsid w:val="00116B05"/>
    <w:rsid w:val="001174FC"/>
    <w:rsid w:val="00117D30"/>
    <w:rsid w:val="0012001E"/>
    <w:rsid w:val="0012375F"/>
    <w:rsid w:val="00126A55"/>
    <w:rsid w:val="00132188"/>
    <w:rsid w:val="00133975"/>
    <w:rsid w:val="00133F08"/>
    <w:rsid w:val="001345E6"/>
    <w:rsid w:val="00135C3D"/>
    <w:rsid w:val="00136522"/>
    <w:rsid w:val="00136723"/>
    <w:rsid w:val="001378B0"/>
    <w:rsid w:val="00141335"/>
    <w:rsid w:val="00142E00"/>
    <w:rsid w:val="00143D98"/>
    <w:rsid w:val="001454A1"/>
    <w:rsid w:val="0014551C"/>
    <w:rsid w:val="00145760"/>
    <w:rsid w:val="0015272C"/>
    <w:rsid w:val="00152793"/>
    <w:rsid w:val="00153B7E"/>
    <w:rsid w:val="001545A9"/>
    <w:rsid w:val="00155969"/>
    <w:rsid w:val="00156E47"/>
    <w:rsid w:val="00157593"/>
    <w:rsid w:val="00161916"/>
    <w:rsid w:val="00161B03"/>
    <w:rsid w:val="00162D94"/>
    <w:rsid w:val="001634D5"/>
    <w:rsid w:val="001637C7"/>
    <w:rsid w:val="00163CDE"/>
    <w:rsid w:val="0016480E"/>
    <w:rsid w:val="001670F3"/>
    <w:rsid w:val="00167B39"/>
    <w:rsid w:val="0017078C"/>
    <w:rsid w:val="001724C6"/>
    <w:rsid w:val="001734F9"/>
    <w:rsid w:val="00173AFC"/>
    <w:rsid w:val="00174297"/>
    <w:rsid w:val="00176650"/>
    <w:rsid w:val="00176733"/>
    <w:rsid w:val="00180E06"/>
    <w:rsid w:val="00181292"/>
    <w:rsid w:val="001817B3"/>
    <w:rsid w:val="00181C49"/>
    <w:rsid w:val="00183014"/>
    <w:rsid w:val="00185695"/>
    <w:rsid w:val="00186975"/>
    <w:rsid w:val="001959C2"/>
    <w:rsid w:val="00195C3D"/>
    <w:rsid w:val="00197089"/>
    <w:rsid w:val="00197BFF"/>
    <w:rsid w:val="001A2933"/>
    <w:rsid w:val="001A2EDE"/>
    <w:rsid w:val="001A51E3"/>
    <w:rsid w:val="001A7968"/>
    <w:rsid w:val="001B00D1"/>
    <w:rsid w:val="001B2747"/>
    <w:rsid w:val="001B2E98"/>
    <w:rsid w:val="001B3483"/>
    <w:rsid w:val="001B3C1E"/>
    <w:rsid w:val="001B3DB0"/>
    <w:rsid w:val="001B4494"/>
    <w:rsid w:val="001B56F0"/>
    <w:rsid w:val="001B7D99"/>
    <w:rsid w:val="001C0D8B"/>
    <w:rsid w:val="001C0DA8"/>
    <w:rsid w:val="001C406F"/>
    <w:rsid w:val="001C4AA0"/>
    <w:rsid w:val="001C5A94"/>
    <w:rsid w:val="001D14E8"/>
    <w:rsid w:val="001D445F"/>
    <w:rsid w:val="001D4A77"/>
    <w:rsid w:val="001D4AD7"/>
    <w:rsid w:val="001D7C58"/>
    <w:rsid w:val="001E0D8A"/>
    <w:rsid w:val="001E16F8"/>
    <w:rsid w:val="001E35C1"/>
    <w:rsid w:val="001E4C35"/>
    <w:rsid w:val="001E5E67"/>
    <w:rsid w:val="001E67BA"/>
    <w:rsid w:val="001E74C2"/>
    <w:rsid w:val="001F4AB9"/>
    <w:rsid w:val="001F57AC"/>
    <w:rsid w:val="001F5A48"/>
    <w:rsid w:val="001F6260"/>
    <w:rsid w:val="00200007"/>
    <w:rsid w:val="00200E4D"/>
    <w:rsid w:val="00202FEB"/>
    <w:rsid w:val="002030A5"/>
    <w:rsid w:val="00203131"/>
    <w:rsid w:val="002059E7"/>
    <w:rsid w:val="00205D5B"/>
    <w:rsid w:val="002072FF"/>
    <w:rsid w:val="002118D3"/>
    <w:rsid w:val="002125CF"/>
    <w:rsid w:val="00212978"/>
    <w:rsid w:val="00212E88"/>
    <w:rsid w:val="00213962"/>
    <w:rsid w:val="00213C9C"/>
    <w:rsid w:val="00216942"/>
    <w:rsid w:val="00216CF9"/>
    <w:rsid w:val="0022009E"/>
    <w:rsid w:val="00220A3C"/>
    <w:rsid w:val="00221E48"/>
    <w:rsid w:val="00223241"/>
    <w:rsid w:val="00223F83"/>
    <w:rsid w:val="0022425C"/>
    <w:rsid w:val="002246DE"/>
    <w:rsid w:val="00230A58"/>
    <w:rsid w:val="00231EB3"/>
    <w:rsid w:val="00232CBD"/>
    <w:rsid w:val="00232CEA"/>
    <w:rsid w:val="00235415"/>
    <w:rsid w:val="00242DDA"/>
    <w:rsid w:val="0024534F"/>
    <w:rsid w:val="002476AA"/>
    <w:rsid w:val="002501A7"/>
    <w:rsid w:val="00252BC4"/>
    <w:rsid w:val="00252E78"/>
    <w:rsid w:val="00254014"/>
    <w:rsid w:val="00254853"/>
    <w:rsid w:val="002557E7"/>
    <w:rsid w:val="00256BC1"/>
    <w:rsid w:val="00260670"/>
    <w:rsid w:val="00262607"/>
    <w:rsid w:val="0026504D"/>
    <w:rsid w:val="002667AC"/>
    <w:rsid w:val="00270E73"/>
    <w:rsid w:val="00271BA3"/>
    <w:rsid w:val="00272CB9"/>
    <w:rsid w:val="002734C8"/>
    <w:rsid w:val="00273A2F"/>
    <w:rsid w:val="00274153"/>
    <w:rsid w:val="00274CF8"/>
    <w:rsid w:val="002757EB"/>
    <w:rsid w:val="0027708C"/>
    <w:rsid w:val="00280986"/>
    <w:rsid w:val="00281ECE"/>
    <w:rsid w:val="002831C7"/>
    <w:rsid w:val="002831D9"/>
    <w:rsid w:val="00283CE3"/>
    <w:rsid w:val="002840C6"/>
    <w:rsid w:val="002852FC"/>
    <w:rsid w:val="002859D2"/>
    <w:rsid w:val="00287464"/>
    <w:rsid w:val="00290BA5"/>
    <w:rsid w:val="00295174"/>
    <w:rsid w:val="002958AD"/>
    <w:rsid w:val="00295A28"/>
    <w:rsid w:val="00296172"/>
    <w:rsid w:val="00296B92"/>
    <w:rsid w:val="00296CD8"/>
    <w:rsid w:val="002A050E"/>
    <w:rsid w:val="002A12DA"/>
    <w:rsid w:val="002A2C22"/>
    <w:rsid w:val="002A3A5A"/>
    <w:rsid w:val="002A552C"/>
    <w:rsid w:val="002A6442"/>
    <w:rsid w:val="002B02EB"/>
    <w:rsid w:val="002B1292"/>
    <w:rsid w:val="002B27FC"/>
    <w:rsid w:val="002B5A84"/>
    <w:rsid w:val="002C00E0"/>
    <w:rsid w:val="002C0602"/>
    <w:rsid w:val="002C09C7"/>
    <w:rsid w:val="002C4205"/>
    <w:rsid w:val="002C4C37"/>
    <w:rsid w:val="002C517D"/>
    <w:rsid w:val="002C58D4"/>
    <w:rsid w:val="002C6262"/>
    <w:rsid w:val="002C6522"/>
    <w:rsid w:val="002C6E3B"/>
    <w:rsid w:val="002D0C36"/>
    <w:rsid w:val="002D1C9B"/>
    <w:rsid w:val="002D47AF"/>
    <w:rsid w:val="002D5C16"/>
    <w:rsid w:val="002D5F93"/>
    <w:rsid w:val="002D774E"/>
    <w:rsid w:val="002E015E"/>
    <w:rsid w:val="002E05B9"/>
    <w:rsid w:val="002E161D"/>
    <w:rsid w:val="002E55C7"/>
    <w:rsid w:val="002F1123"/>
    <w:rsid w:val="002F16AF"/>
    <w:rsid w:val="002F35DE"/>
    <w:rsid w:val="002F3DFF"/>
    <w:rsid w:val="002F5E05"/>
    <w:rsid w:val="002F7DBE"/>
    <w:rsid w:val="003000A2"/>
    <w:rsid w:val="0030074A"/>
    <w:rsid w:val="00301108"/>
    <w:rsid w:val="00301CE2"/>
    <w:rsid w:val="003038E2"/>
    <w:rsid w:val="00303E3B"/>
    <w:rsid w:val="003053E8"/>
    <w:rsid w:val="003068FB"/>
    <w:rsid w:val="00307145"/>
    <w:rsid w:val="003112A8"/>
    <w:rsid w:val="0031293B"/>
    <w:rsid w:val="00313FB4"/>
    <w:rsid w:val="003144C0"/>
    <w:rsid w:val="00315A16"/>
    <w:rsid w:val="00316D6F"/>
    <w:rsid w:val="00317053"/>
    <w:rsid w:val="0032109C"/>
    <w:rsid w:val="00322B45"/>
    <w:rsid w:val="00323809"/>
    <w:rsid w:val="00323D41"/>
    <w:rsid w:val="00325414"/>
    <w:rsid w:val="003302DF"/>
    <w:rsid w:val="003302F1"/>
    <w:rsid w:val="003324E4"/>
    <w:rsid w:val="00333F2A"/>
    <w:rsid w:val="00335527"/>
    <w:rsid w:val="003365CC"/>
    <w:rsid w:val="003402B9"/>
    <w:rsid w:val="0034470E"/>
    <w:rsid w:val="00345FC2"/>
    <w:rsid w:val="003501B4"/>
    <w:rsid w:val="00352BFB"/>
    <w:rsid w:val="00352DB0"/>
    <w:rsid w:val="00354E29"/>
    <w:rsid w:val="00354ED8"/>
    <w:rsid w:val="00355A79"/>
    <w:rsid w:val="00357C9C"/>
    <w:rsid w:val="00361063"/>
    <w:rsid w:val="00362468"/>
    <w:rsid w:val="00362470"/>
    <w:rsid w:val="00363D88"/>
    <w:rsid w:val="003648E8"/>
    <w:rsid w:val="00365DA4"/>
    <w:rsid w:val="0036702F"/>
    <w:rsid w:val="0037094A"/>
    <w:rsid w:val="003712AF"/>
    <w:rsid w:val="00371ED3"/>
    <w:rsid w:val="00372FFC"/>
    <w:rsid w:val="003737B3"/>
    <w:rsid w:val="00376AEE"/>
    <w:rsid w:val="0037711A"/>
    <w:rsid w:val="0037728A"/>
    <w:rsid w:val="00380406"/>
    <w:rsid w:val="00380B7D"/>
    <w:rsid w:val="00381438"/>
    <w:rsid w:val="00381A99"/>
    <w:rsid w:val="003820B8"/>
    <w:rsid w:val="00382358"/>
    <w:rsid w:val="003829C2"/>
    <w:rsid w:val="003830B2"/>
    <w:rsid w:val="00383D91"/>
    <w:rsid w:val="00384724"/>
    <w:rsid w:val="00386EA4"/>
    <w:rsid w:val="00386EDD"/>
    <w:rsid w:val="00390B1F"/>
    <w:rsid w:val="00390B44"/>
    <w:rsid w:val="003919B7"/>
    <w:rsid w:val="00391D57"/>
    <w:rsid w:val="00392292"/>
    <w:rsid w:val="0039404F"/>
    <w:rsid w:val="00396916"/>
    <w:rsid w:val="003A0246"/>
    <w:rsid w:val="003A0A0C"/>
    <w:rsid w:val="003A2C7B"/>
    <w:rsid w:val="003A2C96"/>
    <w:rsid w:val="003A5927"/>
    <w:rsid w:val="003A7441"/>
    <w:rsid w:val="003B0DF4"/>
    <w:rsid w:val="003B0E7A"/>
    <w:rsid w:val="003B1017"/>
    <w:rsid w:val="003B28F7"/>
    <w:rsid w:val="003B3C07"/>
    <w:rsid w:val="003B6262"/>
    <w:rsid w:val="003B650F"/>
    <w:rsid w:val="003B6775"/>
    <w:rsid w:val="003B7DFF"/>
    <w:rsid w:val="003C0143"/>
    <w:rsid w:val="003C1801"/>
    <w:rsid w:val="003C46C8"/>
    <w:rsid w:val="003C470F"/>
    <w:rsid w:val="003C5FE2"/>
    <w:rsid w:val="003D05FB"/>
    <w:rsid w:val="003D1B16"/>
    <w:rsid w:val="003D2C33"/>
    <w:rsid w:val="003D45BF"/>
    <w:rsid w:val="003D508A"/>
    <w:rsid w:val="003D52F6"/>
    <w:rsid w:val="003D537F"/>
    <w:rsid w:val="003D569D"/>
    <w:rsid w:val="003D5F24"/>
    <w:rsid w:val="003D6919"/>
    <w:rsid w:val="003D6A67"/>
    <w:rsid w:val="003D7B75"/>
    <w:rsid w:val="003E0208"/>
    <w:rsid w:val="003E4B57"/>
    <w:rsid w:val="003E4FAD"/>
    <w:rsid w:val="003E7D09"/>
    <w:rsid w:val="003F27E1"/>
    <w:rsid w:val="003F437A"/>
    <w:rsid w:val="003F4B01"/>
    <w:rsid w:val="003F5C2B"/>
    <w:rsid w:val="004023E9"/>
    <w:rsid w:val="00403F33"/>
    <w:rsid w:val="0040454A"/>
    <w:rsid w:val="0040474A"/>
    <w:rsid w:val="00406197"/>
    <w:rsid w:val="004120B7"/>
    <w:rsid w:val="00412F06"/>
    <w:rsid w:val="0041308F"/>
    <w:rsid w:val="004132A7"/>
    <w:rsid w:val="00413F83"/>
    <w:rsid w:val="0041490C"/>
    <w:rsid w:val="00414E33"/>
    <w:rsid w:val="00416191"/>
    <w:rsid w:val="00416721"/>
    <w:rsid w:val="00420E41"/>
    <w:rsid w:val="00421496"/>
    <w:rsid w:val="00421EF0"/>
    <w:rsid w:val="004220D3"/>
    <w:rsid w:val="004224FA"/>
    <w:rsid w:val="0042355A"/>
    <w:rsid w:val="00423D07"/>
    <w:rsid w:val="00424F15"/>
    <w:rsid w:val="00432A4F"/>
    <w:rsid w:val="00436F3F"/>
    <w:rsid w:val="004373B6"/>
    <w:rsid w:val="004376E9"/>
    <w:rsid w:val="00440987"/>
    <w:rsid w:val="00440E12"/>
    <w:rsid w:val="004412A5"/>
    <w:rsid w:val="00441526"/>
    <w:rsid w:val="0044346F"/>
    <w:rsid w:val="00444717"/>
    <w:rsid w:val="00447D06"/>
    <w:rsid w:val="00453ADF"/>
    <w:rsid w:val="00456192"/>
    <w:rsid w:val="004614C9"/>
    <w:rsid w:val="00462989"/>
    <w:rsid w:val="0046520A"/>
    <w:rsid w:val="00465691"/>
    <w:rsid w:val="004672AB"/>
    <w:rsid w:val="004672AC"/>
    <w:rsid w:val="004706AA"/>
    <w:rsid w:val="004714FE"/>
    <w:rsid w:val="00471DD9"/>
    <w:rsid w:val="00477BAA"/>
    <w:rsid w:val="00481C48"/>
    <w:rsid w:val="00485EC3"/>
    <w:rsid w:val="00486D31"/>
    <w:rsid w:val="00487A0B"/>
    <w:rsid w:val="0049095B"/>
    <w:rsid w:val="004923F1"/>
    <w:rsid w:val="00492434"/>
    <w:rsid w:val="00492E11"/>
    <w:rsid w:val="0049346A"/>
    <w:rsid w:val="00493487"/>
    <w:rsid w:val="004935DF"/>
    <w:rsid w:val="004946F3"/>
    <w:rsid w:val="00494B1B"/>
    <w:rsid w:val="00495053"/>
    <w:rsid w:val="00495378"/>
    <w:rsid w:val="00495B33"/>
    <w:rsid w:val="004966FA"/>
    <w:rsid w:val="004A0908"/>
    <w:rsid w:val="004A1F59"/>
    <w:rsid w:val="004A29BE"/>
    <w:rsid w:val="004A3225"/>
    <w:rsid w:val="004A33EE"/>
    <w:rsid w:val="004A3AA8"/>
    <w:rsid w:val="004A462B"/>
    <w:rsid w:val="004A4637"/>
    <w:rsid w:val="004A4D8C"/>
    <w:rsid w:val="004A5A33"/>
    <w:rsid w:val="004A625E"/>
    <w:rsid w:val="004A7AEA"/>
    <w:rsid w:val="004B01C8"/>
    <w:rsid w:val="004B12D3"/>
    <w:rsid w:val="004B13C7"/>
    <w:rsid w:val="004B1A19"/>
    <w:rsid w:val="004B2366"/>
    <w:rsid w:val="004B3C40"/>
    <w:rsid w:val="004B4581"/>
    <w:rsid w:val="004B514F"/>
    <w:rsid w:val="004B5391"/>
    <w:rsid w:val="004B66A0"/>
    <w:rsid w:val="004B778F"/>
    <w:rsid w:val="004C28D1"/>
    <w:rsid w:val="004C5A5D"/>
    <w:rsid w:val="004C7B00"/>
    <w:rsid w:val="004D141F"/>
    <w:rsid w:val="004D18CB"/>
    <w:rsid w:val="004D2564"/>
    <w:rsid w:val="004D2742"/>
    <w:rsid w:val="004D4A47"/>
    <w:rsid w:val="004D5FAC"/>
    <w:rsid w:val="004D6310"/>
    <w:rsid w:val="004E0062"/>
    <w:rsid w:val="004E05A1"/>
    <w:rsid w:val="004E21B7"/>
    <w:rsid w:val="004E3C8B"/>
    <w:rsid w:val="004E54C7"/>
    <w:rsid w:val="004F3AE6"/>
    <w:rsid w:val="004F5E57"/>
    <w:rsid w:val="004F6710"/>
    <w:rsid w:val="00500613"/>
    <w:rsid w:val="00500C3E"/>
    <w:rsid w:val="00502849"/>
    <w:rsid w:val="0050286A"/>
    <w:rsid w:val="0050396C"/>
    <w:rsid w:val="00504334"/>
    <w:rsid w:val="0050498D"/>
    <w:rsid w:val="005104D7"/>
    <w:rsid w:val="00510B9E"/>
    <w:rsid w:val="00512C0C"/>
    <w:rsid w:val="00514EBE"/>
    <w:rsid w:val="00523B7B"/>
    <w:rsid w:val="00523E88"/>
    <w:rsid w:val="0052517B"/>
    <w:rsid w:val="0052552E"/>
    <w:rsid w:val="0053148C"/>
    <w:rsid w:val="00531B57"/>
    <w:rsid w:val="0053337F"/>
    <w:rsid w:val="00533A37"/>
    <w:rsid w:val="0053413C"/>
    <w:rsid w:val="00534FB3"/>
    <w:rsid w:val="00535195"/>
    <w:rsid w:val="00535F25"/>
    <w:rsid w:val="0053650C"/>
    <w:rsid w:val="00536827"/>
    <w:rsid w:val="00536BC2"/>
    <w:rsid w:val="00540281"/>
    <w:rsid w:val="00540D42"/>
    <w:rsid w:val="00541D7F"/>
    <w:rsid w:val="005425E1"/>
    <w:rsid w:val="005427C5"/>
    <w:rsid w:val="00542CF6"/>
    <w:rsid w:val="005472FB"/>
    <w:rsid w:val="00547969"/>
    <w:rsid w:val="00547F04"/>
    <w:rsid w:val="00551583"/>
    <w:rsid w:val="00552223"/>
    <w:rsid w:val="00553C03"/>
    <w:rsid w:val="00553EBC"/>
    <w:rsid w:val="00560730"/>
    <w:rsid w:val="00560778"/>
    <w:rsid w:val="005617F2"/>
    <w:rsid w:val="005632EF"/>
    <w:rsid w:val="00563692"/>
    <w:rsid w:val="005666DF"/>
    <w:rsid w:val="00567446"/>
    <w:rsid w:val="00570560"/>
    <w:rsid w:val="00571679"/>
    <w:rsid w:val="00571A58"/>
    <w:rsid w:val="00571CD7"/>
    <w:rsid w:val="00572409"/>
    <w:rsid w:val="00574C35"/>
    <w:rsid w:val="00576509"/>
    <w:rsid w:val="00582809"/>
    <w:rsid w:val="005844E7"/>
    <w:rsid w:val="00584F9C"/>
    <w:rsid w:val="005908B8"/>
    <w:rsid w:val="00592F90"/>
    <w:rsid w:val="00594543"/>
    <w:rsid w:val="00594939"/>
    <w:rsid w:val="0059512E"/>
    <w:rsid w:val="005A171B"/>
    <w:rsid w:val="005A42AB"/>
    <w:rsid w:val="005A58EE"/>
    <w:rsid w:val="005A6CB8"/>
    <w:rsid w:val="005A6DD2"/>
    <w:rsid w:val="005A75F2"/>
    <w:rsid w:val="005B31F1"/>
    <w:rsid w:val="005B554B"/>
    <w:rsid w:val="005B6EC5"/>
    <w:rsid w:val="005B7153"/>
    <w:rsid w:val="005C0212"/>
    <w:rsid w:val="005C2619"/>
    <w:rsid w:val="005C31E1"/>
    <w:rsid w:val="005C385D"/>
    <w:rsid w:val="005C6F10"/>
    <w:rsid w:val="005C7B0E"/>
    <w:rsid w:val="005D0FB1"/>
    <w:rsid w:val="005D13CA"/>
    <w:rsid w:val="005D20BF"/>
    <w:rsid w:val="005D35A9"/>
    <w:rsid w:val="005D38DE"/>
    <w:rsid w:val="005D3A95"/>
    <w:rsid w:val="005D3B20"/>
    <w:rsid w:val="005D492E"/>
    <w:rsid w:val="005D5161"/>
    <w:rsid w:val="005D5811"/>
    <w:rsid w:val="005D6CDD"/>
    <w:rsid w:val="005E205B"/>
    <w:rsid w:val="005E4008"/>
    <w:rsid w:val="005E46FD"/>
    <w:rsid w:val="005E4759"/>
    <w:rsid w:val="005E5C68"/>
    <w:rsid w:val="005E65C0"/>
    <w:rsid w:val="005E699A"/>
    <w:rsid w:val="005E73E3"/>
    <w:rsid w:val="005F0390"/>
    <w:rsid w:val="005F3E84"/>
    <w:rsid w:val="005F4172"/>
    <w:rsid w:val="005F41F4"/>
    <w:rsid w:val="005F51B8"/>
    <w:rsid w:val="005F5506"/>
    <w:rsid w:val="005F6ED1"/>
    <w:rsid w:val="0060150D"/>
    <w:rsid w:val="00603F04"/>
    <w:rsid w:val="006050B6"/>
    <w:rsid w:val="006072CD"/>
    <w:rsid w:val="0061085E"/>
    <w:rsid w:val="00612023"/>
    <w:rsid w:val="00612F57"/>
    <w:rsid w:val="00613065"/>
    <w:rsid w:val="0061335A"/>
    <w:rsid w:val="00614190"/>
    <w:rsid w:val="00615F9C"/>
    <w:rsid w:val="00617996"/>
    <w:rsid w:val="00617A56"/>
    <w:rsid w:val="006212B1"/>
    <w:rsid w:val="00622A99"/>
    <w:rsid w:val="00622E67"/>
    <w:rsid w:val="00623A45"/>
    <w:rsid w:val="006263BB"/>
    <w:rsid w:val="00626EDC"/>
    <w:rsid w:val="00631EA4"/>
    <w:rsid w:val="00632904"/>
    <w:rsid w:val="00634BF9"/>
    <w:rsid w:val="00637C18"/>
    <w:rsid w:val="00637D35"/>
    <w:rsid w:val="00640CF9"/>
    <w:rsid w:val="00643984"/>
    <w:rsid w:val="00643C6F"/>
    <w:rsid w:val="006450F4"/>
    <w:rsid w:val="00646956"/>
    <w:rsid w:val="006470EC"/>
    <w:rsid w:val="00647CEC"/>
    <w:rsid w:val="00652329"/>
    <w:rsid w:val="00652559"/>
    <w:rsid w:val="00652D4A"/>
    <w:rsid w:val="00653034"/>
    <w:rsid w:val="00653179"/>
    <w:rsid w:val="00654114"/>
    <w:rsid w:val="006542D6"/>
    <w:rsid w:val="006542F6"/>
    <w:rsid w:val="006553EE"/>
    <w:rsid w:val="0065598E"/>
    <w:rsid w:val="00655AF2"/>
    <w:rsid w:val="00655BC5"/>
    <w:rsid w:val="00656125"/>
    <w:rsid w:val="006568BE"/>
    <w:rsid w:val="006568FD"/>
    <w:rsid w:val="00656AE6"/>
    <w:rsid w:val="0066025D"/>
    <w:rsid w:val="0066091A"/>
    <w:rsid w:val="00663276"/>
    <w:rsid w:val="00665E12"/>
    <w:rsid w:val="006670A4"/>
    <w:rsid w:val="0066777C"/>
    <w:rsid w:val="006679C5"/>
    <w:rsid w:val="006722F0"/>
    <w:rsid w:val="0067637F"/>
    <w:rsid w:val="0067651E"/>
    <w:rsid w:val="006773EC"/>
    <w:rsid w:val="00680504"/>
    <w:rsid w:val="00681CD9"/>
    <w:rsid w:val="00683E30"/>
    <w:rsid w:val="006841C9"/>
    <w:rsid w:val="00686E2E"/>
    <w:rsid w:val="00687024"/>
    <w:rsid w:val="00690401"/>
    <w:rsid w:val="00691D2A"/>
    <w:rsid w:val="006920A1"/>
    <w:rsid w:val="00692441"/>
    <w:rsid w:val="00692C47"/>
    <w:rsid w:val="006935CE"/>
    <w:rsid w:val="00693E0B"/>
    <w:rsid w:val="00694EDB"/>
    <w:rsid w:val="00695244"/>
    <w:rsid w:val="00695E22"/>
    <w:rsid w:val="0069666E"/>
    <w:rsid w:val="00696D0D"/>
    <w:rsid w:val="0069747C"/>
    <w:rsid w:val="006A58EB"/>
    <w:rsid w:val="006A5B9A"/>
    <w:rsid w:val="006A5EF7"/>
    <w:rsid w:val="006B28A4"/>
    <w:rsid w:val="006B3ADC"/>
    <w:rsid w:val="006B4CE9"/>
    <w:rsid w:val="006B53C7"/>
    <w:rsid w:val="006B6ABC"/>
    <w:rsid w:val="006B6D81"/>
    <w:rsid w:val="006B7093"/>
    <w:rsid w:val="006B7417"/>
    <w:rsid w:val="006B7535"/>
    <w:rsid w:val="006B774F"/>
    <w:rsid w:val="006C2731"/>
    <w:rsid w:val="006C280B"/>
    <w:rsid w:val="006C3A73"/>
    <w:rsid w:val="006C5D6C"/>
    <w:rsid w:val="006D1D6D"/>
    <w:rsid w:val="006D3608"/>
    <w:rsid w:val="006D3691"/>
    <w:rsid w:val="006D620A"/>
    <w:rsid w:val="006D621E"/>
    <w:rsid w:val="006D6ED3"/>
    <w:rsid w:val="006D701E"/>
    <w:rsid w:val="006D70F3"/>
    <w:rsid w:val="006D7D57"/>
    <w:rsid w:val="006E0588"/>
    <w:rsid w:val="006E5BDB"/>
    <w:rsid w:val="006E5EF0"/>
    <w:rsid w:val="006F0250"/>
    <w:rsid w:val="006F12EC"/>
    <w:rsid w:val="006F269B"/>
    <w:rsid w:val="006F3563"/>
    <w:rsid w:val="006F42B9"/>
    <w:rsid w:val="006F6103"/>
    <w:rsid w:val="006F6CD1"/>
    <w:rsid w:val="0070183C"/>
    <w:rsid w:val="00703F4E"/>
    <w:rsid w:val="00704E00"/>
    <w:rsid w:val="00705E15"/>
    <w:rsid w:val="007060FA"/>
    <w:rsid w:val="007121FB"/>
    <w:rsid w:val="00712201"/>
    <w:rsid w:val="00712C5C"/>
    <w:rsid w:val="00713B29"/>
    <w:rsid w:val="00713E43"/>
    <w:rsid w:val="00715687"/>
    <w:rsid w:val="007165FC"/>
    <w:rsid w:val="00717783"/>
    <w:rsid w:val="007209E7"/>
    <w:rsid w:val="00720B3F"/>
    <w:rsid w:val="00720ECD"/>
    <w:rsid w:val="0072117A"/>
    <w:rsid w:val="007212D2"/>
    <w:rsid w:val="0072230E"/>
    <w:rsid w:val="00724CA2"/>
    <w:rsid w:val="00724D71"/>
    <w:rsid w:val="0072533D"/>
    <w:rsid w:val="007254DA"/>
    <w:rsid w:val="00725BA3"/>
    <w:rsid w:val="00726182"/>
    <w:rsid w:val="00726F24"/>
    <w:rsid w:val="00727635"/>
    <w:rsid w:val="00727785"/>
    <w:rsid w:val="00732329"/>
    <w:rsid w:val="007324A1"/>
    <w:rsid w:val="007335B6"/>
    <w:rsid w:val="007336DC"/>
    <w:rsid w:val="007337CA"/>
    <w:rsid w:val="00733987"/>
    <w:rsid w:val="007341B6"/>
    <w:rsid w:val="00734CE4"/>
    <w:rsid w:val="00735123"/>
    <w:rsid w:val="00736578"/>
    <w:rsid w:val="00741281"/>
    <w:rsid w:val="00741318"/>
    <w:rsid w:val="00741837"/>
    <w:rsid w:val="00743B69"/>
    <w:rsid w:val="00745230"/>
    <w:rsid w:val="007453E6"/>
    <w:rsid w:val="00747231"/>
    <w:rsid w:val="00747ACE"/>
    <w:rsid w:val="00750892"/>
    <w:rsid w:val="00752325"/>
    <w:rsid w:val="007533CE"/>
    <w:rsid w:val="007535DB"/>
    <w:rsid w:val="007548B1"/>
    <w:rsid w:val="007603DF"/>
    <w:rsid w:val="00760C0A"/>
    <w:rsid w:val="00762D13"/>
    <w:rsid w:val="0076445C"/>
    <w:rsid w:val="0076466B"/>
    <w:rsid w:val="00766819"/>
    <w:rsid w:val="00770334"/>
    <w:rsid w:val="00772449"/>
    <w:rsid w:val="0077309D"/>
    <w:rsid w:val="007754DD"/>
    <w:rsid w:val="00776AC1"/>
    <w:rsid w:val="007774EE"/>
    <w:rsid w:val="00777AC3"/>
    <w:rsid w:val="00781822"/>
    <w:rsid w:val="00783F21"/>
    <w:rsid w:val="00785254"/>
    <w:rsid w:val="0078687B"/>
    <w:rsid w:val="00786F49"/>
    <w:rsid w:val="00787159"/>
    <w:rsid w:val="00787B09"/>
    <w:rsid w:val="0079043A"/>
    <w:rsid w:val="00791019"/>
    <w:rsid w:val="00791668"/>
    <w:rsid w:val="00791AA1"/>
    <w:rsid w:val="007961E8"/>
    <w:rsid w:val="007967F7"/>
    <w:rsid w:val="00796F53"/>
    <w:rsid w:val="007A00B7"/>
    <w:rsid w:val="007A3793"/>
    <w:rsid w:val="007B2AF9"/>
    <w:rsid w:val="007B2FAB"/>
    <w:rsid w:val="007B33EC"/>
    <w:rsid w:val="007B47FD"/>
    <w:rsid w:val="007B4FDF"/>
    <w:rsid w:val="007B7320"/>
    <w:rsid w:val="007C0860"/>
    <w:rsid w:val="007C19DC"/>
    <w:rsid w:val="007C1BA2"/>
    <w:rsid w:val="007C21F5"/>
    <w:rsid w:val="007C2B48"/>
    <w:rsid w:val="007C4852"/>
    <w:rsid w:val="007D1F90"/>
    <w:rsid w:val="007D20E9"/>
    <w:rsid w:val="007D2488"/>
    <w:rsid w:val="007D4157"/>
    <w:rsid w:val="007D4A6D"/>
    <w:rsid w:val="007D4AC3"/>
    <w:rsid w:val="007D75CB"/>
    <w:rsid w:val="007D7881"/>
    <w:rsid w:val="007D7E3A"/>
    <w:rsid w:val="007E065F"/>
    <w:rsid w:val="007E0E10"/>
    <w:rsid w:val="007E3796"/>
    <w:rsid w:val="007E3C1C"/>
    <w:rsid w:val="007E4768"/>
    <w:rsid w:val="007E777B"/>
    <w:rsid w:val="007E7DAA"/>
    <w:rsid w:val="007F09B7"/>
    <w:rsid w:val="007F2070"/>
    <w:rsid w:val="007F31AA"/>
    <w:rsid w:val="007F675D"/>
    <w:rsid w:val="007F72B8"/>
    <w:rsid w:val="007F7860"/>
    <w:rsid w:val="00801A09"/>
    <w:rsid w:val="008053F5"/>
    <w:rsid w:val="00807AF7"/>
    <w:rsid w:val="00810198"/>
    <w:rsid w:val="0081047D"/>
    <w:rsid w:val="00810927"/>
    <w:rsid w:val="008117A4"/>
    <w:rsid w:val="008154FC"/>
    <w:rsid w:val="00815A9E"/>
    <w:rsid w:val="00815DA8"/>
    <w:rsid w:val="00820014"/>
    <w:rsid w:val="008217B0"/>
    <w:rsid w:val="008217B8"/>
    <w:rsid w:val="0082194D"/>
    <w:rsid w:val="008221F9"/>
    <w:rsid w:val="008233E9"/>
    <w:rsid w:val="00824D34"/>
    <w:rsid w:val="00825B99"/>
    <w:rsid w:val="00825CBF"/>
    <w:rsid w:val="00826EF5"/>
    <w:rsid w:val="00831693"/>
    <w:rsid w:val="00831D5C"/>
    <w:rsid w:val="00833D8D"/>
    <w:rsid w:val="00840104"/>
    <w:rsid w:val="00840136"/>
    <w:rsid w:val="00840C1F"/>
    <w:rsid w:val="00841FC5"/>
    <w:rsid w:val="008434C5"/>
    <w:rsid w:val="00844E73"/>
    <w:rsid w:val="00845709"/>
    <w:rsid w:val="00846A26"/>
    <w:rsid w:val="00850D1E"/>
    <w:rsid w:val="00852B45"/>
    <w:rsid w:val="00856C19"/>
    <w:rsid w:val="008572BC"/>
    <w:rsid w:val="008576BD"/>
    <w:rsid w:val="00860463"/>
    <w:rsid w:val="008621EA"/>
    <w:rsid w:val="00863E7B"/>
    <w:rsid w:val="00865E09"/>
    <w:rsid w:val="00866906"/>
    <w:rsid w:val="00866C20"/>
    <w:rsid w:val="00866C52"/>
    <w:rsid w:val="008704F2"/>
    <w:rsid w:val="00870A2C"/>
    <w:rsid w:val="008733DA"/>
    <w:rsid w:val="00874CAC"/>
    <w:rsid w:val="008750BA"/>
    <w:rsid w:val="008756AF"/>
    <w:rsid w:val="008817D0"/>
    <w:rsid w:val="00883B8B"/>
    <w:rsid w:val="00883BCF"/>
    <w:rsid w:val="00884742"/>
    <w:rsid w:val="008850E4"/>
    <w:rsid w:val="00885816"/>
    <w:rsid w:val="00886519"/>
    <w:rsid w:val="00886B61"/>
    <w:rsid w:val="00887FFC"/>
    <w:rsid w:val="00891FC9"/>
    <w:rsid w:val="0089250A"/>
    <w:rsid w:val="008939AB"/>
    <w:rsid w:val="008955C9"/>
    <w:rsid w:val="008A119A"/>
    <w:rsid w:val="008A12F5"/>
    <w:rsid w:val="008A2994"/>
    <w:rsid w:val="008A3F03"/>
    <w:rsid w:val="008A50AD"/>
    <w:rsid w:val="008A6A14"/>
    <w:rsid w:val="008B0178"/>
    <w:rsid w:val="008B099F"/>
    <w:rsid w:val="008B1587"/>
    <w:rsid w:val="008B1B01"/>
    <w:rsid w:val="008B3BCD"/>
    <w:rsid w:val="008B4A4B"/>
    <w:rsid w:val="008B58BD"/>
    <w:rsid w:val="008B5FE1"/>
    <w:rsid w:val="008B6DF8"/>
    <w:rsid w:val="008B6EB5"/>
    <w:rsid w:val="008C0808"/>
    <w:rsid w:val="008C106C"/>
    <w:rsid w:val="008C10F1"/>
    <w:rsid w:val="008C1926"/>
    <w:rsid w:val="008C1E99"/>
    <w:rsid w:val="008C2B7E"/>
    <w:rsid w:val="008C4047"/>
    <w:rsid w:val="008C4A0C"/>
    <w:rsid w:val="008C4EC0"/>
    <w:rsid w:val="008C67E9"/>
    <w:rsid w:val="008C6CA2"/>
    <w:rsid w:val="008D0E9E"/>
    <w:rsid w:val="008D2B9F"/>
    <w:rsid w:val="008D377C"/>
    <w:rsid w:val="008D54E4"/>
    <w:rsid w:val="008D6A81"/>
    <w:rsid w:val="008D6E1F"/>
    <w:rsid w:val="008E0085"/>
    <w:rsid w:val="008E2AA6"/>
    <w:rsid w:val="008E311B"/>
    <w:rsid w:val="008E3370"/>
    <w:rsid w:val="008E4356"/>
    <w:rsid w:val="008E7294"/>
    <w:rsid w:val="008E742E"/>
    <w:rsid w:val="008F1094"/>
    <w:rsid w:val="008F2AE2"/>
    <w:rsid w:val="008F465A"/>
    <w:rsid w:val="008F46E7"/>
    <w:rsid w:val="008F5865"/>
    <w:rsid w:val="008F68B9"/>
    <w:rsid w:val="008F6F0B"/>
    <w:rsid w:val="008F74A7"/>
    <w:rsid w:val="00900AFF"/>
    <w:rsid w:val="00901185"/>
    <w:rsid w:val="00902616"/>
    <w:rsid w:val="009050B4"/>
    <w:rsid w:val="00905141"/>
    <w:rsid w:val="009073A2"/>
    <w:rsid w:val="00907BA7"/>
    <w:rsid w:val="0091064E"/>
    <w:rsid w:val="00911E0C"/>
    <w:rsid w:val="00911FC5"/>
    <w:rsid w:val="0091380C"/>
    <w:rsid w:val="009138EB"/>
    <w:rsid w:val="00916B28"/>
    <w:rsid w:val="009176D8"/>
    <w:rsid w:val="00920216"/>
    <w:rsid w:val="00922539"/>
    <w:rsid w:val="00926ABE"/>
    <w:rsid w:val="00931A10"/>
    <w:rsid w:val="009334AE"/>
    <w:rsid w:val="009341F0"/>
    <w:rsid w:val="0093482C"/>
    <w:rsid w:val="00937FEE"/>
    <w:rsid w:val="00941391"/>
    <w:rsid w:val="00942AAC"/>
    <w:rsid w:val="00942AD8"/>
    <w:rsid w:val="00944559"/>
    <w:rsid w:val="00944D8A"/>
    <w:rsid w:val="00947967"/>
    <w:rsid w:val="00955201"/>
    <w:rsid w:val="00955FA3"/>
    <w:rsid w:val="00956071"/>
    <w:rsid w:val="009574FC"/>
    <w:rsid w:val="009576BB"/>
    <w:rsid w:val="0096125C"/>
    <w:rsid w:val="00963449"/>
    <w:rsid w:val="00965200"/>
    <w:rsid w:val="009668B3"/>
    <w:rsid w:val="0096722E"/>
    <w:rsid w:val="00971471"/>
    <w:rsid w:val="00977D9D"/>
    <w:rsid w:val="009800DA"/>
    <w:rsid w:val="0098109D"/>
    <w:rsid w:val="009834D2"/>
    <w:rsid w:val="009849C2"/>
    <w:rsid w:val="00984D24"/>
    <w:rsid w:val="00985289"/>
    <w:rsid w:val="009858EB"/>
    <w:rsid w:val="0098705C"/>
    <w:rsid w:val="00987EC8"/>
    <w:rsid w:val="00993242"/>
    <w:rsid w:val="00994FF1"/>
    <w:rsid w:val="009A2433"/>
    <w:rsid w:val="009A3088"/>
    <w:rsid w:val="009A3F47"/>
    <w:rsid w:val="009B0046"/>
    <w:rsid w:val="009B46E8"/>
    <w:rsid w:val="009B4A0B"/>
    <w:rsid w:val="009B6F3A"/>
    <w:rsid w:val="009B6F72"/>
    <w:rsid w:val="009C04A0"/>
    <w:rsid w:val="009C0A43"/>
    <w:rsid w:val="009C1440"/>
    <w:rsid w:val="009C2107"/>
    <w:rsid w:val="009C4923"/>
    <w:rsid w:val="009C5D9E"/>
    <w:rsid w:val="009C6F37"/>
    <w:rsid w:val="009D15F6"/>
    <w:rsid w:val="009D1A1D"/>
    <w:rsid w:val="009D2C3E"/>
    <w:rsid w:val="009E0625"/>
    <w:rsid w:val="009E1254"/>
    <w:rsid w:val="009E13EA"/>
    <w:rsid w:val="009E185D"/>
    <w:rsid w:val="009E1FE1"/>
    <w:rsid w:val="009E3034"/>
    <w:rsid w:val="009E4176"/>
    <w:rsid w:val="009E549F"/>
    <w:rsid w:val="009F0A85"/>
    <w:rsid w:val="009F28A8"/>
    <w:rsid w:val="009F473E"/>
    <w:rsid w:val="009F682A"/>
    <w:rsid w:val="009F69A6"/>
    <w:rsid w:val="009F7960"/>
    <w:rsid w:val="009F7E2D"/>
    <w:rsid w:val="00A01C69"/>
    <w:rsid w:val="00A022BE"/>
    <w:rsid w:val="00A02DB9"/>
    <w:rsid w:val="00A05D6E"/>
    <w:rsid w:val="00A0603F"/>
    <w:rsid w:val="00A06998"/>
    <w:rsid w:val="00A078F6"/>
    <w:rsid w:val="00A1089D"/>
    <w:rsid w:val="00A20199"/>
    <w:rsid w:val="00A220AD"/>
    <w:rsid w:val="00A232CB"/>
    <w:rsid w:val="00A238CE"/>
    <w:rsid w:val="00A242F1"/>
    <w:rsid w:val="00A24C95"/>
    <w:rsid w:val="00A2599A"/>
    <w:rsid w:val="00A26094"/>
    <w:rsid w:val="00A2699C"/>
    <w:rsid w:val="00A27836"/>
    <w:rsid w:val="00A27D71"/>
    <w:rsid w:val="00A301BF"/>
    <w:rsid w:val="00A302B2"/>
    <w:rsid w:val="00A331B4"/>
    <w:rsid w:val="00A337E7"/>
    <w:rsid w:val="00A3484E"/>
    <w:rsid w:val="00A356D3"/>
    <w:rsid w:val="00A36ADA"/>
    <w:rsid w:val="00A413A3"/>
    <w:rsid w:val="00A41874"/>
    <w:rsid w:val="00A4228D"/>
    <w:rsid w:val="00A4233F"/>
    <w:rsid w:val="00A42E82"/>
    <w:rsid w:val="00A438C7"/>
    <w:rsid w:val="00A438D8"/>
    <w:rsid w:val="00A45C9A"/>
    <w:rsid w:val="00A469DB"/>
    <w:rsid w:val="00A473F5"/>
    <w:rsid w:val="00A518BE"/>
    <w:rsid w:val="00A51F9D"/>
    <w:rsid w:val="00A5416A"/>
    <w:rsid w:val="00A633A7"/>
    <w:rsid w:val="00A639F4"/>
    <w:rsid w:val="00A64943"/>
    <w:rsid w:val="00A65866"/>
    <w:rsid w:val="00A65D19"/>
    <w:rsid w:val="00A66DED"/>
    <w:rsid w:val="00A711D7"/>
    <w:rsid w:val="00A74D2A"/>
    <w:rsid w:val="00A75B09"/>
    <w:rsid w:val="00A76439"/>
    <w:rsid w:val="00A7772B"/>
    <w:rsid w:val="00A81A32"/>
    <w:rsid w:val="00A835BD"/>
    <w:rsid w:val="00A83FBF"/>
    <w:rsid w:val="00A8470F"/>
    <w:rsid w:val="00A854CF"/>
    <w:rsid w:val="00A86E9E"/>
    <w:rsid w:val="00A9672A"/>
    <w:rsid w:val="00A97B15"/>
    <w:rsid w:val="00AA0130"/>
    <w:rsid w:val="00AA1ACF"/>
    <w:rsid w:val="00AA42D5"/>
    <w:rsid w:val="00AA5A70"/>
    <w:rsid w:val="00AA608E"/>
    <w:rsid w:val="00AB265B"/>
    <w:rsid w:val="00AB2FAB"/>
    <w:rsid w:val="00AB5C14"/>
    <w:rsid w:val="00AC0A53"/>
    <w:rsid w:val="00AC0D07"/>
    <w:rsid w:val="00AC1EE7"/>
    <w:rsid w:val="00AC1F81"/>
    <w:rsid w:val="00AC333F"/>
    <w:rsid w:val="00AC4DD6"/>
    <w:rsid w:val="00AC51BE"/>
    <w:rsid w:val="00AC5611"/>
    <w:rsid w:val="00AC585C"/>
    <w:rsid w:val="00AC6E27"/>
    <w:rsid w:val="00AC7A1C"/>
    <w:rsid w:val="00AD05D4"/>
    <w:rsid w:val="00AD0BDB"/>
    <w:rsid w:val="00AD1925"/>
    <w:rsid w:val="00AD1CD2"/>
    <w:rsid w:val="00AD2292"/>
    <w:rsid w:val="00AD25C6"/>
    <w:rsid w:val="00AD35FC"/>
    <w:rsid w:val="00AD584C"/>
    <w:rsid w:val="00AD65EB"/>
    <w:rsid w:val="00AE067D"/>
    <w:rsid w:val="00AE3A40"/>
    <w:rsid w:val="00AE48AF"/>
    <w:rsid w:val="00AE5B15"/>
    <w:rsid w:val="00AE7760"/>
    <w:rsid w:val="00AF1181"/>
    <w:rsid w:val="00AF12BB"/>
    <w:rsid w:val="00AF18ED"/>
    <w:rsid w:val="00AF289B"/>
    <w:rsid w:val="00AF2F79"/>
    <w:rsid w:val="00AF3433"/>
    <w:rsid w:val="00AF4130"/>
    <w:rsid w:val="00AF4653"/>
    <w:rsid w:val="00AF6785"/>
    <w:rsid w:val="00AF7DB7"/>
    <w:rsid w:val="00B034DC"/>
    <w:rsid w:val="00B05170"/>
    <w:rsid w:val="00B051EF"/>
    <w:rsid w:val="00B05DB0"/>
    <w:rsid w:val="00B06B7D"/>
    <w:rsid w:val="00B10EC1"/>
    <w:rsid w:val="00B135AF"/>
    <w:rsid w:val="00B16599"/>
    <w:rsid w:val="00B16DEA"/>
    <w:rsid w:val="00B201E2"/>
    <w:rsid w:val="00B25687"/>
    <w:rsid w:val="00B26401"/>
    <w:rsid w:val="00B267EF"/>
    <w:rsid w:val="00B31B2E"/>
    <w:rsid w:val="00B32361"/>
    <w:rsid w:val="00B33CDE"/>
    <w:rsid w:val="00B34A07"/>
    <w:rsid w:val="00B356A1"/>
    <w:rsid w:val="00B43347"/>
    <w:rsid w:val="00B435FF"/>
    <w:rsid w:val="00B443E4"/>
    <w:rsid w:val="00B45A4C"/>
    <w:rsid w:val="00B469A2"/>
    <w:rsid w:val="00B51D8E"/>
    <w:rsid w:val="00B52293"/>
    <w:rsid w:val="00B532F3"/>
    <w:rsid w:val="00B5484D"/>
    <w:rsid w:val="00B55818"/>
    <w:rsid w:val="00B559EE"/>
    <w:rsid w:val="00B563EA"/>
    <w:rsid w:val="00B568DE"/>
    <w:rsid w:val="00B56CDF"/>
    <w:rsid w:val="00B60E51"/>
    <w:rsid w:val="00B6351B"/>
    <w:rsid w:val="00B635C0"/>
    <w:rsid w:val="00B63A54"/>
    <w:rsid w:val="00B65782"/>
    <w:rsid w:val="00B6698E"/>
    <w:rsid w:val="00B71C8D"/>
    <w:rsid w:val="00B73890"/>
    <w:rsid w:val="00B73AD8"/>
    <w:rsid w:val="00B76E89"/>
    <w:rsid w:val="00B77502"/>
    <w:rsid w:val="00B77D18"/>
    <w:rsid w:val="00B8313A"/>
    <w:rsid w:val="00B839E3"/>
    <w:rsid w:val="00B84D1B"/>
    <w:rsid w:val="00B84E45"/>
    <w:rsid w:val="00B84E69"/>
    <w:rsid w:val="00B85587"/>
    <w:rsid w:val="00B85714"/>
    <w:rsid w:val="00B86408"/>
    <w:rsid w:val="00B86B47"/>
    <w:rsid w:val="00B90B0C"/>
    <w:rsid w:val="00B912ED"/>
    <w:rsid w:val="00B924E2"/>
    <w:rsid w:val="00B92D70"/>
    <w:rsid w:val="00B93503"/>
    <w:rsid w:val="00B9787C"/>
    <w:rsid w:val="00BA068F"/>
    <w:rsid w:val="00BA31E8"/>
    <w:rsid w:val="00BA44AB"/>
    <w:rsid w:val="00BA4A0E"/>
    <w:rsid w:val="00BA55E0"/>
    <w:rsid w:val="00BA630F"/>
    <w:rsid w:val="00BA6BD4"/>
    <w:rsid w:val="00BA6C7A"/>
    <w:rsid w:val="00BB15A0"/>
    <w:rsid w:val="00BB17D1"/>
    <w:rsid w:val="00BB3752"/>
    <w:rsid w:val="00BB3FDF"/>
    <w:rsid w:val="00BB6637"/>
    <w:rsid w:val="00BB6688"/>
    <w:rsid w:val="00BB68BE"/>
    <w:rsid w:val="00BB6C21"/>
    <w:rsid w:val="00BC0F7F"/>
    <w:rsid w:val="00BC1D4F"/>
    <w:rsid w:val="00BC26D4"/>
    <w:rsid w:val="00BC27D2"/>
    <w:rsid w:val="00BC2956"/>
    <w:rsid w:val="00BC5B58"/>
    <w:rsid w:val="00BC6EC1"/>
    <w:rsid w:val="00BC736D"/>
    <w:rsid w:val="00BD20A2"/>
    <w:rsid w:val="00BD2791"/>
    <w:rsid w:val="00BD4C61"/>
    <w:rsid w:val="00BD6A43"/>
    <w:rsid w:val="00BD7391"/>
    <w:rsid w:val="00BD7468"/>
    <w:rsid w:val="00BD7544"/>
    <w:rsid w:val="00BE0C80"/>
    <w:rsid w:val="00BE0D88"/>
    <w:rsid w:val="00BE4D36"/>
    <w:rsid w:val="00BE5616"/>
    <w:rsid w:val="00BF0D67"/>
    <w:rsid w:val="00BF1872"/>
    <w:rsid w:val="00BF1FA9"/>
    <w:rsid w:val="00BF2A42"/>
    <w:rsid w:val="00BF35BD"/>
    <w:rsid w:val="00BF3DAC"/>
    <w:rsid w:val="00BF3F0C"/>
    <w:rsid w:val="00BF5D17"/>
    <w:rsid w:val="00BF70E5"/>
    <w:rsid w:val="00BF75AF"/>
    <w:rsid w:val="00BF7BEB"/>
    <w:rsid w:val="00C01AEF"/>
    <w:rsid w:val="00C03D8C"/>
    <w:rsid w:val="00C055EC"/>
    <w:rsid w:val="00C05D88"/>
    <w:rsid w:val="00C063E2"/>
    <w:rsid w:val="00C10AE4"/>
    <w:rsid w:val="00C10DC9"/>
    <w:rsid w:val="00C12FB3"/>
    <w:rsid w:val="00C158A8"/>
    <w:rsid w:val="00C158AB"/>
    <w:rsid w:val="00C17184"/>
    <w:rsid w:val="00C17341"/>
    <w:rsid w:val="00C22EBE"/>
    <w:rsid w:val="00C23218"/>
    <w:rsid w:val="00C23DD7"/>
    <w:rsid w:val="00C24EEF"/>
    <w:rsid w:val="00C25CF6"/>
    <w:rsid w:val="00C26601"/>
    <w:rsid w:val="00C26C36"/>
    <w:rsid w:val="00C27810"/>
    <w:rsid w:val="00C27933"/>
    <w:rsid w:val="00C27AC6"/>
    <w:rsid w:val="00C313D8"/>
    <w:rsid w:val="00C32768"/>
    <w:rsid w:val="00C33DBC"/>
    <w:rsid w:val="00C34145"/>
    <w:rsid w:val="00C34E9B"/>
    <w:rsid w:val="00C3554E"/>
    <w:rsid w:val="00C3755E"/>
    <w:rsid w:val="00C42E07"/>
    <w:rsid w:val="00C431DF"/>
    <w:rsid w:val="00C45539"/>
    <w:rsid w:val="00C456BD"/>
    <w:rsid w:val="00C46342"/>
    <w:rsid w:val="00C46A0C"/>
    <w:rsid w:val="00C47D6D"/>
    <w:rsid w:val="00C528ED"/>
    <w:rsid w:val="00C530DC"/>
    <w:rsid w:val="00C5350D"/>
    <w:rsid w:val="00C542F6"/>
    <w:rsid w:val="00C5593C"/>
    <w:rsid w:val="00C55D56"/>
    <w:rsid w:val="00C57229"/>
    <w:rsid w:val="00C6123C"/>
    <w:rsid w:val="00C61307"/>
    <w:rsid w:val="00C630C4"/>
    <w:rsid w:val="00C6311A"/>
    <w:rsid w:val="00C65598"/>
    <w:rsid w:val="00C7084D"/>
    <w:rsid w:val="00C71CAF"/>
    <w:rsid w:val="00C71DDC"/>
    <w:rsid w:val="00C7315E"/>
    <w:rsid w:val="00C738A0"/>
    <w:rsid w:val="00C75895"/>
    <w:rsid w:val="00C75E84"/>
    <w:rsid w:val="00C80CB6"/>
    <w:rsid w:val="00C82A21"/>
    <w:rsid w:val="00C82D2C"/>
    <w:rsid w:val="00C83762"/>
    <w:rsid w:val="00C83C9F"/>
    <w:rsid w:val="00C848BE"/>
    <w:rsid w:val="00C85038"/>
    <w:rsid w:val="00C865E8"/>
    <w:rsid w:val="00C9110F"/>
    <w:rsid w:val="00C923D8"/>
    <w:rsid w:val="00C94840"/>
    <w:rsid w:val="00C955FA"/>
    <w:rsid w:val="00C96090"/>
    <w:rsid w:val="00CA2328"/>
    <w:rsid w:val="00CA4EE3"/>
    <w:rsid w:val="00CA5115"/>
    <w:rsid w:val="00CA62C3"/>
    <w:rsid w:val="00CA7150"/>
    <w:rsid w:val="00CA7405"/>
    <w:rsid w:val="00CA7CB6"/>
    <w:rsid w:val="00CB0275"/>
    <w:rsid w:val="00CB027F"/>
    <w:rsid w:val="00CB0C09"/>
    <w:rsid w:val="00CB103D"/>
    <w:rsid w:val="00CB4B6B"/>
    <w:rsid w:val="00CB568E"/>
    <w:rsid w:val="00CC0EBB"/>
    <w:rsid w:val="00CC4FCC"/>
    <w:rsid w:val="00CC4FDF"/>
    <w:rsid w:val="00CC5CC3"/>
    <w:rsid w:val="00CC6297"/>
    <w:rsid w:val="00CC6956"/>
    <w:rsid w:val="00CC7690"/>
    <w:rsid w:val="00CD01D1"/>
    <w:rsid w:val="00CD07AB"/>
    <w:rsid w:val="00CD1986"/>
    <w:rsid w:val="00CD1F3E"/>
    <w:rsid w:val="00CD1F99"/>
    <w:rsid w:val="00CD288D"/>
    <w:rsid w:val="00CD3019"/>
    <w:rsid w:val="00CD3D50"/>
    <w:rsid w:val="00CD54BF"/>
    <w:rsid w:val="00CD732F"/>
    <w:rsid w:val="00CE1D84"/>
    <w:rsid w:val="00CE3C5C"/>
    <w:rsid w:val="00CE4891"/>
    <w:rsid w:val="00CE4D5C"/>
    <w:rsid w:val="00CE5197"/>
    <w:rsid w:val="00CE7DB6"/>
    <w:rsid w:val="00CF05DA"/>
    <w:rsid w:val="00CF35E6"/>
    <w:rsid w:val="00CF3D78"/>
    <w:rsid w:val="00CF44F8"/>
    <w:rsid w:val="00CF58EB"/>
    <w:rsid w:val="00CF59F4"/>
    <w:rsid w:val="00CF6690"/>
    <w:rsid w:val="00CF6FEC"/>
    <w:rsid w:val="00CF75B2"/>
    <w:rsid w:val="00CF7CA0"/>
    <w:rsid w:val="00D0106E"/>
    <w:rsid w:val="00D02C48"/>
    <w:rsid w:val="00D0447F"/>
    <w:rsid w:val="00D0464B"/>
    <w:rsid w:val="00D06383"/>
    <w:rsid w:val="00D1025E"/>
    <w:rsid w:val="00D10AA4"/>
    <w:rsid w:val="00D11825"/>
    <w:rsid w:val="00D14550"/>
    <w:rsid w:val="00D1468D"/>
    <w:rsid w:val="00D14C8D"/>
    <w:rsid w:val="00D16814"/>
    <w:rsid w:val="00D2097E"/>
    <w:rsid w:val="00D20E85"/>
    <w:rsid w:val="00D2448F"/>
    <w:rsid w:val="00D24615"/>
    <w:rsid w:val="00D24824"/>
    <w:rsid w:val="00D24FCC"/>
    <w:rsid w:val="00D31D33"/>
    <w:rsid w:val="00D32D52"/>
    <w:rsid w:val="00D33BC0"/>
    <w:rsid w:val="00D34E58"/>
    <w:rsid w:val="00D3583D"/>
    <w:rsid w:val="00D37842"/>
    <w:rsid w:val="00D37F4B"/>
    <w:rsid w:val="00D42DC2"/>
    <w:rsid w:val="00D47EB7"/>
    <w:rsid w:val="00D50FA7"/>
    <w:rsid w:val="00D537E1"/>
    <w:rsid w:val="00D53C86"/>
    <w:rsid w:val="00D55BB2"/>
    <w:rsid w:val="00D579CB"/>
    <w:rsid w:val="00D6091A"/>
    <w:rsid w:val="00D62F0D"/>
    <w:rsid w:val="00D63BB8"/>
    <w:rsid w:val="00D655D3"/>
    <w:rsid w:val="00D6605A"/>
    <w:rsid w:val="00D6695F"/>
    <w:rsid w:val="00D66F46"/>
    <w:rsid w:val="00D7076A"/>
    <w:rsid w:val="00D71E28"/>
    <w:rsid w:val="00D75644"/>
    <w:rsid w:val="00D805E0"/>
    <w:rsid w:val="00D80D22"/>
    <w:rsid w:val="00D81656"/>
    <w:rsid w:val="00D81C01"/>
    <w:rsid w:val="00D83D87"/>
    <w:rsid w:val="00D84A6D"/>
    <w:rsid w:val="00D86A30"/>
    <w:rsid w:val="00D905A1"/>
    <w:rsid w:val="00D9141C"/>
    <w:rsid w:val="00D91E22"/>
    <w:rsid w:val="00D97CB4"/>
    <w:rsid w:val="00D97DD4"/>
    <w:rsid w:val="00D97FD5"/>
    <w:rsid w:val="00DA2756"/>
    <w:rsid w:val="00DA2AD5"/>
    <w:rsid w:val="00DA3427"/>
    <w:rsid w:val="00DA5A8A"/>
    <w:rsid w:val="00DB1AAE"/>
    <w:rsid w:val="00DB1C05"/>
    <w:rsid w:val="00DB1F93"/>
    <w:rsid w:val="00DB23AD"/>
    <w:rsid w:val="00DB26CD"/>
    <w:rsid w:val="00DB35E5"/>
    <w:rsid w:val="00DB441C"/>
    <w:rsid w:val="00DB44AF"/>
    <w:rsid w:val="00DB5145"/>
    <w:rsid w:val="00DB69BE"/>
    <w:rsid w:val="00DB774F"/>
    <w:rsid w:val="00DC1F58"/>
    <w:rsid w:val="00DC2448"/>
    <w:rsid w:val="00DC244A"/>
    <w:rsid w:val="00DC3393"/>
    <w:rsid w:val="00DC339B"/>
    <w:rsid w:val="00DC389D"/>
    <w:rsid w:val="00DC5528"/>
    <w:rsid w:val="00DC5D40"/>
    <w:rsid w:val="00DC6764"/>
    <w:rsid w:val="00DC677E"/>
    <w:rsid w:val="00DC69A7"/>
    <w:rsid w:val="00DD30E9"/>
    <w:rsid w:val="00DD43B7"/>
    <w:rsid w:val="00DD4477"/>
    <w:rsid w:val="00DD4F47"/>
    <w:rsid w:val="00DD7EA1"/>
    <w:rsid w:val="00DD7FBB"/>
    <w:rsid w:val="00DE0B9F"/>
    <w:rsid w:val="00DE1862"/>
    <w:rsid w:val="00DE2A9E"/>
    <w:rsid w:val="00DE4238"/>
    <w:rsid w:val="00DE657F"/>
    <w:rsid w:val="00DE6758"/>
    <w:rsid w:val="00DE6E07"/>
    <w:rsid w:val="00DF008B"/>
    <w:rsid w:val="00DF1218"/>
    <w:rsid w:val="00DF3309"/>
    <w:rsid w:val="00DF46A1"/>
    <w:rsid w:val="00DF6462"/>
    <w:rsid w:val="00E018E7"/>
    <w:rsid w:val="00E01D8B"/>
    <w:rsid w:val="00E02FA0"/>
    <w:rsid w:val="00E036DC"/>
    <w:rsid w:val="00E048E0"/>
    <w:rsid w:val="00E05C22"/>
    <w:rsid w:val="00E068DA"/>
    <w:rsid w:val="00E0745E"/>
    <w:rsid w:val="00E07847"/>
    <w:rsid w:val="00E10454"/>
    <w:rsid w:val="00E112E5"/>
    <w:rsid w:val="00E1222F"/>
    <w:rsid w:val="00E12CC8"/>
    <w:rsid w:val="00E13815"/>
    <w:rsid w:val="00E15352"/>
    <w:rsid w:val="00E15576"/>
    <w:rsid w:val="00E16C52"/>
    <w:rsid w:val="00E16E78"/>
    <w:rsid w:val="00E205CD"/>
    <w:rsid w:val="00E21CC7"/>
    <w:rsid w:val="00E23D5A"/>
    <w:rsid w:val="00E248B3"/>
    <w:rsid w:val="00E24D9E"/>
    <w:rsid w:val="00E25849"/>
    <w:rsid w:val="00E271EF"/>
    <w:rsid w:val="00E27200"/>
    <w:rsid w:val="00E2722A"/>
    <w:rsid w:val="00E27B09"/>
    <w:rsid w:val="00E3197E"/>
    <w:rsid w:val="00E32244"/>
    <w:rsid w:val="00E32765"/>
    <w:rsid w:val="00E32AAE"/>
    <w:rsid w:val="00E33A6E"/>
    <w:rsid w:val="00E342D6"/>
    <w:rsid w:val="00E342F8"/>
    <w:rsid w:val="00E351D1"/>
    <w:rsid w:val="00E351ED"/>
    <w:rsid w:val="00E378DB"/>
    <w:rsid w:val="00E42F4A"/>
    <w:rsid w:val="00E4370A"/>
    <w:rsid w:val="00E438D1"/>
    <w:rsid w:val="00E43B70"/>
    <w:rsid w:val="00E500FF"/>
    <w:rsid w:val="00E51D6B"/>
    <w:rsid w:val="00E51E6E"/>
    <w:rsid w:val="00E52C0E"/>
    <w:rsid w:val="00E52E88"/>
    <w:rsid w:val="00E531EA"/>
    <w:rsid w:val="00E53BA7"/>
    <w:rsid w:val="00E5457F"/>
    <w:rsid w:val="00E5678A"/>
    <w:rsid w:val="00E56EED"/>
    <w:rsid w:val="00E6034B"/>
    <w:rsid w:val="00E6040E"/>
    <w:rsid w:val="00E60673"/>
    <w:rsid w:val="00E60B23"/>
    <w:rsid w:val="00E60C66"/>
    <w:rsid w:val="00E6549E"/>
    <w:rsid w:val="00E65EDE"/>
    <w:rsid w:val="00E70F81"/>
    <w:rsid w:val="00E760FA"/>
    <w:rsid w:val="00E76B14"/>
    <w:rsid w:val="00E77055"/>
    <w:rsid w:val="00E77460"/>
    <w:rsid w:val="00E77BF2"/>
    <w:rsid w:val="00E81397"/>
    <w:rsid w:val="00E820AD"/>
    <w:rsid w:val="00E83ABC"/>
    <w:rsid w:val="00E844F2"/>
    <w:rsid w:val="00E8794A"/>
    <w:rsid w:val="00E87BBA"/>
    <w:rsid w:val="00E90AD0"/>
    <w:rsid w:val="00E9189E"/>
    <w:rsid w:val="00E9250F"/>
    <w:rsid w:val="00E92FCB"/>
    <w:rsid w:val="00E94EB9"/>
    <w:rsid w:val="00E95026"/>
    <w:rsid w:val="00E95574"/>
    <w:rsid w:val="00E96787"/>
    <w:rsid w:val="00E9695C"/>
    <w:rsid w:val="00E96E2B"/>
    <w:rsid w:val="00EA07DB"/>
    <w:rsid w:val="00EA0FF0"/>
    <w:rsid w:val="00EA147F"/>
    <w:rsid w:val="00EA253E"/>
    <w:rsid w:val="00EA2879"/>
    <w:rsid w:val="00EA412D"/>
    <w:rsid w:val="00EA4A27"/>
    <w:rsid w:val="00EA4FA6"/>
    <w:rsid w:val="00EA6D23"/>
    <w:rsid w:val="00EB1A25"/>
    <w:rsid w:val="00EB57FF"/>
    <w:rsid w:val="00EB5DA5"/>
    <w:rsid w:val="00EB65B8"/>
    <w:rsid w:val="00EB72C1"/>
    <w:rsid w:val="00EC0C65"/>
    <w:rsid w:val="00EC2E30"/>
    <w:rsid w:val="00EC40EC"/>
    <w:rsid w:val="00EC5EEC"/>
    <w:rsid w:val="00EC764C"/>
    <w:rsid w:val="00EC7D63"/>
    <w:rsid w:val="00ED03AB"/>
    <w:rsid w:val="00ED1CD4"/>
    <w:rsid w:val="00ED1D2B"/>
    <w:rsid w:val="00ED64B5"/>
    <w:rsid w:val="00ED7823"/>
    <w:rsid w:val="00EE340A"/>
    <w:rsid w:val="00EE4199"/>
    <w:rsid w:val="00EE4829"/>
    <w:rsid w:val="00EE65AB"/>
    <w:rsid w:val="00EE6C90"/>
    <w:rsid w:val="00EE7CCA"/>
    <w:rsid w:val="00EF14E7"/>
    <w:rsid w:val="00EF3D1B"/>
    <w:rsid w:val="00EF5177"/>
    <w:rsid w:val="00EF67F8"/>
    <w:rsid w:val="00EF68A9"/>
    <w:rsid w:val="00EF75E8"/>
    <w:rsid w:val="00EF7CAC"/>
    <w:rsid w:val="00F0011D"/>
    <w:rsid w:val="00F01818"/>
    <w:rsid w:val="00F040D0"/>
    <w:rsid w:val="00F06518"/>
    <w:rsid w:val="00F07B18"/>
    <w:rsid w:val="00F10F6A"/>
    <w:rsid w:val="00F11ACC"/>
    <w:rsid w:val="00F13272"/>
    <w:rsid w:val="00F15DF4"/>
    <w:rsid w:val="00F16A14"/>
    <w:rsid w:val="00F16D83"/>
    <w:rsid w:val="00F20782"/>
    <w:rsid w:val="00F22B63"/>
    <w:rsid w:val="00F243B2"/>
    <w:rsid w:val="00F24F07"/>
    <w:rsid w:val="00F3063E"/>
    <w:rsid w:val="00F30F24"/>
    <w:rsid w:val="00F311D1"/>
    <w:rsid w:val="00F3477A"/>
    <w:rsid w:val="00F362D7"/>
    <w:rsid w:val="00F36AEE"/>
    <w:rsid w:val="00F37D7B"/>
    <w:rsid w:val="00F40845"/>
    <w:rsid w:val="00F41614"/>
    <w:rsid w:val="00F416AB"/>
    <w:rsid w:val="00F41BFA"/>
    <w:rsid w:val="00F42EFC"/>
    <w:rsid w:val="00F4644C"/>
    <w:rsid w:val="00F50A0F"/>
    <w:rsid w:val="00F50B00"/>
    <w:rsid w:val="00F51722"/>
    <w:rsid w:val="00F51CBA"/>
    <w:rsid w:val="00F5314C"/>
    <w:rsid w:val="00F54C03"/>
    <w:rsid w:val="00F55D24"/>
    <w:rsid w:val="00F5688C"/>
    <w:rsid w:val="00F60048"/>
    <w:rsid w:val="00F60C81"/>
    <w:rsid w:val="00F610F1"/>
    <w:rsid w:val="00F635DD"/>
    <w:rsid w:val="00F63A05"/>
    <w:rsid w:val="00F651BA"/>
    <w:rsid w:val="00F65299"/>
    <w:rsid w:val="00F6540C"/>
    <w:rsid w:val="00F6627B"/>
    <w:rsid w:val="00F70417"/>
    <w:rsid w:val="00F70629"/>
    <w:rsid w:val="00F70FA4"/>
    <w:rsid w:val="00F7336E"/>
    <w:rsid w:val="00F734F2"/>
    <w:rsid w:val="00F73751"/>
    <w:rsid w:val="00F7409B"/>
    <w:rsid w:val="00F75052"/>
    <w:rsid w:val="00F771A2"/>
    <w:rsid w:val="00F804D3"/>
    <w:rsid w:val="00F81CD2"/>
    <w:rsid w:val="00F82641"/>
    <w:rsid w:val="00F8340D"/>
    <w:rsid w:val="00F84673"/>
    <w:rsid w:val="00F84ACE"/>
    <w:rsid w:val="00F8666B"/>
    <w:rsid w:val="00F86CAF"/>
    <w:rsid w:val="00F87567"/>
    <w:rsid w:val="00F905B8"/>
    <w:rsid w:val="00F90F18"/>
    <w:rsid w:val="00F9304F"/>
    <w:rsid w:val="00F937E4"/>
    <w:rsid w:val="00F9456D"/>
    <w:rsid w:val="00F95EE7"/>
    <w:rsid w:val="00F971BC"/>
    <w:rsid w:val="00FA01CC"/>
    <w:rsid w:val="00FA14A7"/>
    <w:rsid w:val="00FA32A6"/>
    <w:rsid w:val="00FA39E6"/>
    <w:rsid w:val="00FA68EE"/>
    <w:rsid w:val="00FA6C31"/>
    <w:rsid w:val="00FA7278"/>
    <w:rsid w:val="00FA7BC9"/>
    <w:rsid w:val="00FB078E"/>
    <w:rsid w:val="00FB0B06"/>
    <w:rsid w:val="00FB1B5E"/>
    <w:rsid w:val="00FB1C58"/>
    <w:rsid w:val="00FB1F0C"/>
    <w:rsid w:val="00FB378E"/>
    <w:rsid w:val="00FB37F1"/>
    <w:rsid w:val="00FB47C0"/>
    <w:rsid w:val="00FB501B"/>
    <w:rsid w:val="00FB5A40"/>
    <w:rsid w:val="00FB70DA"/>
    <w:rsid w:val="00FB7770"/>
    <w:rsid w:val="00FC048D"/>
    <w:rsid w:val="00FC0F4A"/>
    <w:rsid w:val="00FC34BB"/>
    <w:rsid w:val="00FC5591"/>
    <w:rsid w:val="00FC6437"/>
    <w:rsid w:val="00FC78B5"/>
    <w:rsid w:val="00FD3B91"/>
    <w:rsid w:val="00FD3E56"/>
    <w:rsid w:val="00FD4382"/>
    <w:rsid w:val="00FD46B8"/>
    <w:rsid w:val="00FD549F"/>
    <w:rsid w:val="00FD576B"/>
    <w:rsid w:val="00FD579E"/>
    <w:rsid w:val="00FD5EF2"/>
    <w:rsid w:val="00FD6845"/>
    <w:rsid w:val="00FE161D"/>
    <w:rsid w:val="00FE30BE"/>
    <w:rsid w:val="00FE4516"/>
    <w:rsid w:val="00FE453C"/>
    <w:rsid w:val="00FE548C"/>
    <w:rsid w:val="00FE64C8"/>
    <w:rsid w:val="00FE6AFE"/>
    <w:rsid w:val="00FE7A49"/>
    <w:rsid w:val="00FE7DDC"/>
    <w:rsid w:val="00FE7FB4"/>
    <w:rsid w:val="00FF08B7"/>
    <w:rsid w:val="00FF187E"/>
    <w:rsid w:val="00FF1C0B"/>
    <w:rsid w:val="00FF2748"/>
    <w:rsid w:val="00FF291F"/>
    <w:rsid w:val="00FF4CE6"/>
    <w:rsid w:val="00FF6F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78E808"/>
  <w15:docId w15:val="{F7BE12DC-9EE0-4F20-A63B-AB04CDF5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a">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壹"/>
    <w:basedOn w:val="aa"/>
    <w:qFormat/>
    <w:rsid w:val="004F5E57"/>
    <w:pPr>
      <w:numPr>
        <w:numId w:val="6"/>
      </w:numPr>
      <w:outlineLvl w:val="0"/>
    </w:pPr>
    <w:rPr>
      <w:rFonts w:hAnsi="Arial"/>
      <w:bCs/>
      <w:kern w:val="32"/>
      <w:szCs w:val="52"/>
    </w:rPr>
  </w:style>
  <w:style w:type="paragraph" w:styleId="2">
    <w:name w:val="heading 2"/>
    <w:aliases w:val="標題110/111,節,節1,標題110/111 字元,一."/>
    <w:basedOn w:val="aa"/>
    <w:link w:val="20"/>
    <w:qFormat/>
    <w:rsid w:val="004F5E57"/>
    <w:pPr>
      <w:numPr>
        <w:ilvl w:val="1"/>
        <w:numId w:val="6"/>
      </w:numPr>
      <w:outlineLvl w:val="1"/>
    </w:pPr>
    <w:rPr>
      <w:rFonts w:hAnsi="Arial"/>
      <w:bCs/>
      <w:kern w:val="32"/>
      <w:szCs w:val="48"/>
    </w:rPr>
  </w:style>
  <w:style w:type="paragraph" w:styleId="3">
    <w:name w:val="heading 3"/>
    <w:aliases w:val="(一)"/>
    <w:basedOn w:val="aa"/>
    <w:qFormat/>
    <w:rsid w:val="004F5E57"/>
    <w:pPr>
      <w:numPr>
        <w:ilvl w:val="2"/>
        <w:numId w:val="6"/>
      </w:numPr>
      <w:outlineLvl w:val="2"/>
    </w:pPr>
    <w:rPr>
      <w:rFonts w:hAnsi="Arial"/>
      <w:bCs/>
      <w:kern w:val="32"/>
      <w:szCs w:val="36"/>
    </w:rPr>
  </w:style>
  <w:style w:type="paragraph" w:styleId="4">
    <w:name w:val="heading 4"/>
    <w:aliases w:val="表格,一,1."/>
    <w:basedOn w:val="aa"/>
    <w:qFormat/>
    <w:rsid w:val="004F5E57"/>
    <w:pPr>
      <w:numPr>
        <w:ilvl w:val="3"/>
        <w:numId w:val="6"/>
      </w:numPr>
      <w:outlineLvl w:val="3"/>
    </w:pPr>
    <w:rPr>
      <w:rFonts w:hAnsi="Arial"/>
      <w:kern w:val="32"/>
      <w:szCs w:val="36"/>
    </w:rPr>
  </w:style>
  <w:style w:type="paragraph" w:styleId="5">
    <w:name w:val="heading 5"/>
    <w:basedOn w:val="aa"/>
    <w:qFormat/>
    <w:rsid w:val="004F5E57"/>
    <w:pPr>
      <w:numPr>
        <w:ilvl w:val="4"/>
        <w:numId w:val="6"/>
      </w:numPr>
      <w:outlineLvl w:val="4"/>
    </w:pPr>
    <w:rPr>
      <w:rFonts w:hAnsi="Arial"/>
      <w:bCs/>
      <w:kern w:val="32"/>
      <w:szCs w:val="36"/>
    </w:rPr>
  </w:style>
  <w:style w:type="paragraph" w:styleId="6">
    <w:name w:val="heading 6"/>
    <w:basedOn w:val="aa"/>
    <w:qFormat/>
    <w:rsid w:val="004F5E57"/>
    <w:pPr>
      <w:numPr>
        <w:ilvl w:val="5"/>
        <w:numId w:val="6"/>
      </w:numPr>
      <w:tabs>
        <w:tab w:val="left" w:pos="2094"/>
      </w:tabs>
      <w:outlineLvl w:val="5"/>
    </w:pPr>
    <w:rPr>
      <w:rFonts w:hAnsi="Arial"/>
      <w:kern w:val="32"/>
      <w:szCs w:val="36"/>
    </w:rPr>
  </w:style>
  <w:style w:type="paragraph" w:styleId="7">
    <w:name w:val="heading 7"/>
    <w:aliases w:val="(1)"/>
    <w:basedOn w:val="aa"/>
    <w:qFormat/>
    <w:rsid w:val="004F5E57"/>
    <w:pPr>
      <w:numPr>
        <w:ilvl w:val="6"/>
        <w:numId w:val="6"/>
      </w:numPr>
      <w:outlineLvl w:val="6"/>
    </w:pPr>
    <w:rPr>
      <w:rFonts w:hAnsi="Arial"/>
      <w:bCs/>
      <w:kern w:val="32"/>
      <w:szCs w:val="36"/>
    </w:rPr>
  </w:style>
  <w:style w:type="paragraph" w:styleId="8">
    <w:name w:val="heading 8"/>
    <w:basedOn w:val="aa"/>
    <w:qFormat/>
    <w:rsid w:val="004F5E57"/>
    <w:pPr>
      <w:numPr>
        <w:ilvl w:val="7"/>
        <w:numId w:val="6"/>
      </w:numPr>
      <w:outlineLvl w:val="7"/>
    </w:pPr>
    <w:rPr>
      <w:rFonts w:hAnsi="Arial"/>
      <w:kern w:val="32"/>
      <w:szCs w:val="36"/>
    </w:rPr>
  </w:style>
  <w:style w:type="paragraph" w:styleId="9">
    <w:name w:val="heading 9"/>
    <w:basedOn w:val="aa"/>
    <w:link w:val="90"/>
    <w:uiPriority w:val="9"/>
    <w:unhideWhenUsed/>
    <w:qFormat/>
    <w:rsid w:val="00C055EC"/>
    <w:pPr>
      <w:numPr>
        <w:ilvl w:val="8"/>
        <w:numId w:val="6"/>
      </w:numPr>
      <w:outlineLvl w:val="8"/>
    </w:pPr>
    <w:rPr>
      <w:rFonts w:hAnsiTheme="majorHAnsi" w:cstheme="majorBidi"/>
      <w:kern w:val="32"/>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Signature"/>
    <w:basedOn w:val="aa"/>
    <w:semiHidden/>
    <w:rsid w:val="004E0062"/>
    <w:pPr>
      <w:spacing w:before="720" w:after="720"/>
      <w:ind w:left="7371"/>
    </w:pPr>
    <w:rPr>
      <w:b/>
      <w:snapToGrid w:val="0"/>
      <w:spacing w:val="10"/>
      <w:sz w:val="36"/>
    </w:rPr>
  </w:style>
  <w:style w:type="paragraph" w:styleId="af">
    <w:name w:val="endnote text"/>
    <w:basedOn w:val="aa"/>
    <w:semiHidden/>
    <w:rsid w:val="004E0062"/>
    <w:pPr>
      <w:kinsoku w:val="0"/>
      <w:autoSpaceDE/>
      <w:spacing w:before="240"/>
      <w:ind w:left="1021" w:hanging="1021"/>
    </w:pPr>
    <w:rPr>
      <w:snapToGrid w:val="0"/>
      <w:spacing w:val="10"/>
    </w:rPr>
  </w:style>
  <w:style w:type="paragraph" w:styleId="50">
    <w:name w:val="toc 5"/>
    <w:basedOn w:val="aa"/>
    <w:next w:val="aa"/>
    <w:autoRedefine/>
    <w:semiHidden/>
    <w:rsid w:val="004E0062"/>
    <w:pPr>
      <w:ind w:leftChars="400" w:left="600" w:rightChars="200" w:right="200" w:hangingChars="200" w:hanging="200"/>
    </w:pPr>
  </w:style>
  <w:style w:type="character" w:styleId="af0">
    <w:name w:val="page number"/>
    <w:basedOn w:val="ab"/>
    <w:semiHidden/>
    <w:rsid w:val="004E0062"/>
    <w:rPr>
      <w:rFonts w:ascii="標楷體" w:eastAsia="標楷體"/>
      <w:sz w:val="20"/>
    </w:rPr>
  </w:style>
  <w:style w:type="paragraph" w:styleId="60">
    <w:name w:val="toc 6"/>
    <w:basedOn w:val="aa"/>
    <w:next w:val="aa"/>
    <w:autoRedefine/>
    <w:semiHidden/>
    <w:rsid w:val="004E0062"/>
    <w:pPr>
      <w:ind w:leftChars="500" w:left="500"/>
    </w:pPr>
  </w:style>
  <w:style w:type="paragraph" w:customStyle="1" w:styleId="11">
    <w:name w:val="段落樣式1"/>
    <w:basedOn w:val="aa"/>
    <w:qFormat/>
    <w:rsid w:val="004F5E57"/>
    <w:pPr>
      <w:tabs>
        <w:tab w:val="left" w:pos="567"/>
      </w:tabs>
      <w:ind w:leftChars="200" w:left="200" w:firstLineChars="200" w:firstLine="200"/>
    </w:pPr>
    <w:rPr>
      <w:kern w:val="32"/>
    </w:rPr>
  </w:style>
  <w:style w:type="paragraph" w:customStyle="1" w:styleId="21">
    <w:name w:val="段落樣式2"/>
    <w:basedOn w:val="aa"/>
    <w:qFormat/>
    <w:rsid w:val="004F5E57"/>
    <w:pPr>
      <w:tabs>
        <w:tab w:val="left" w:pos="567"/>
      </w:tabs>
      <w:ind w:leftChars="300" w:left="300" w:firstLineChars="200" w:firstLine="200"/>
    </w:pPr>
    <w:rPr>
      <w:kern w:val="32"/>
    </w:rPr>
  </w:style>
  <w:style w:type="paragraph" w:styleId="12">
    <w:name w:val="toc 1"/>
    <w:basedOn w:val="aa"/>
    <w:next w:val="aa"/>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a"/>
    <w:next w:val="aa"/>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a"/>
    <w:next w:val="aa"/>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a"/>
    <w:next w:val="aa"/>
    <w:autoRedefine/>
    <w:semiHidden/>
    <w:rsid w:val="004E0062"/>
    <w:pPr>
      <w:kinsoku w:val="0"/>
      <w:ind w:leftChars="300" w:left="500" w:rightChars="200" w:right="200" w:hangingChars="200" w:hanging="200"/>
    </w:pPr>
  </w:style>
  <w:style w:type="paragraph" w:styleId="70">
    <w:name w:val="toc 7"/>
    <w:basedOn w:val="aa"/>
    <w:next w:val="aa"/>
    <w:autoRedefine/>
    <w:semiHidden/>
    <w:rsid w:val="004E0062"/>
    <w:pPr>
      <w:ind w:leftChars="600" w:left="800" w:hangingChars="200" w:hanging="200"/>
    </w:pPr>
  </w:style>
  <w:style w:type="paragraph" w:styleId="80">
    <w:name w:val="toc 8"/>
    <w:basedOn w:val="aa"/>
    <w:next w:val="aa"/>
    <w:autoRedefine/>
    <w:semiHidden/>
    <w:rsid w:val="004E0062"/>
    <w:pPr>
      <w:ind w:leftChars="700" w:left="900" w:hangingChars="200" w:hanging="200"/>
    </w:pPr>
  </w:style>
  <w:style w:type="paragraph" w:styleId="91">
    <w:name w:val="toc 9"/>
    <w:basedOn w:val="aa"/>
    <w:next w:val="aa"/>
    <w:autoRedefine/>
    <w:semiHidden/>
    <w:rsid w:val="004E0062"/>
    <w:pPr>
      <w:ind w:leftChars="1600" w:left="3840"/>
    </w:pPr>
  </w:style>
  <w:style w:type="paragraph" w:styleId="af1">
    <w:name w:val="header"/>
    <w:basedOn w:val="aa"/>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2">
    <w:name w:val="Hyperlink"/>
    <w:basedOn w:val="ab"/>
    <w:uiPriority w:val="99"/>
    <w:rsid w:val="004E0062"/>
    <w:rPr>
      <w:color w:val="0000FF"/>
      <w:u w:val="single"/>
    </w:rPr>
  </w:style>
  <w:style w:type="paragraph" w:customStyle="1" w:styleId="af3">
    <w:name w:val="簽名日期"/>
    <w:basedOn w:val="aa"/>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f"/>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4">
    <w:name w:val="附表樣式"/>
    <w:basedOn w:val="aa"/>
    <w:qFormat/>
    <w:rsid w:val="00B77D18"/>
    <w:pPr>
      <w:keepNext/>
      <w:numPr>
        <w:numId w:val="1"/>
      </w:numPr>
      <w:tabs>
        <w:tab w:val="clear" w:pos="1440"/>
      </w:tabs>
      <w:ind w:left="400" w:hangingChars="400" w:hanging="400"/>
      <w:outlineLvl w:val="0"/>
    </w:pPr>
    <w:rPr>
      <w:kern w:val="32"/>
    </w:rPr>
  </w:style>
  <w:style w:type="paragraph" w:styleId="af5">
    <w:name w:val="Body Text Indent"/>
    <w:basedOn w:val="aa"/>
    <w:semiHidden/>
    <w:rsid w:val="004E0062"/>
    <w:pPr>
      <w:ind w:left="698" w:hangingChars="200" w:hanging="698"/>
    </w:pPr>
  </w:style>
  <w:style w:type="paragraph" w:customStyle="1" w:styleId="af6">
    <w:name w:val="調查報告"/>
    <w:basedOn w:val="af"/>
    <w:rsid w:val="00D75644"/>
    <w:pPr>
      <w:adjustRightInd w:val="0"/>
      <w:spacing w:before="0"/>
      <w:ind w:left="0" w:firstLine="0"/>
      <w:jc w:val="center"/>
    </w:pPr>
    <w:rPr>
      <w:b/>
      <w:snapToGrid/>
      <w:spacing w:val="200"/>
      <w:kern w:val="0"/>
      <w:sz w:val="40"/>
    </w:rPr>
  </w:style>
  <w:style w:type="paragraph" w:customStyle="1" w:styleId="14">
    <w:name w:val="表格14"/>
    <w:basedOn w:val="aa"/>
    <w:rsid w:val="006072CD"/>
    <w:pPr>
      <w:adjustRightInd w:val="0"/>
      <w:snapToGrid w:val="0"/>
      <w:spacing w:line="360" w:lineRule="exact"/>
    </w:pPr>
    <w:rPr>
      <w:snapToGrid w:val="0"/>
      <w:spacing w:val="-14"/>
      <w:kern w:val="0"/>
      <w:sz w:val="28"/>
    </w:rPr>
  </w:style>
  <w:style w:type="paragraph" w:customStyle="1" w:styleId="a">
    <w:name w:val="附圖樣式"/>
    <w:basedOn w:val="aa"/>
    <w:qFormat/>
    <w:rsid w:val="00B77D18"/>
    <w:pPr>
      <w:keepNext/>
      <w:numPr>
        <w:numId w:val="2"/>
      </w:numPr>
      <w:tabs>
        <w:tab w:val="clear" w:pos="1440"/>
      </w:tabs>
      <w:ind w:left="400" w:hangingChars="400" w:hanging="400"/>
      <w:outlineLvl w:val="0"/>
    </w:pPr>
    <w:rPr>
      <w:kern w:val="32"/>
    </w:rPr>
  </w:style>
  <w:style w:type="paragraph" w:styleId="af7">
    <w:name w:val="footer"/>
    <w:basedOn w:val="aa"/>
    <w:link w:val="af8"/>
    <w:uiPriority w:val="99"/>
    <w:rsid w:val="004E0062"/>
    <w:pPr>
      <w:tabs>
        <w:tab w:val="center" w:pos="4153"/>
        <w:tab w:val="right" w:pos="8306"/>
      </w:tabs>
      <w:snapToGrid w:val="0"/>
    </w:pPr>
    <w:rPr>
      <w:sz w:val="20"/>
    </w:rPr>
  </w:style>
  <w:style w:type="paragraph" w:styleId="af9">
    <w:name w:val="table of figures"/>
    <w:basedOn w:val="aa"/>
    <w:next w:val="aa"/>
    <w:semiHidden/>
    <w:rsid w:val="004E0062"/>
    <w:pPr>
      <w:ind w:left="400" w:hangingChars="400" w:hanging="400"/>
    </w:pPr>
  </w:style>
  <w:style w:type="paragraph" w:customStyle="1" w:styleId="140">
    <w:name w:val="表格標題14"/>
    <w:basedOn w:val="aa"/>
    <w:rsid w:val="00E15352"/>
    <w:pPr>
      <w:keepNext/>
      <w:adjustRightInd w:val="0"/>
      <w:snapToGrid w:val="0"/>
      <w:spacing w:before="40" w:after="40" w:line="320" w:lineRule="exact"/>
      <w:jc w:val="center"/>
    </w:pPr>
    <w:rPr>
      <w:snapToGrid w:val="0"/>
      <w:spacing w:val="-10"/>
      <w:kern w:val="0"/>
      <w:sz w:val="28"/>
    </w:rPr>
  </w:style>
  <w:style w:type="paragraph" w:customStyle="1" w:styleId="a7">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a"/>
    <w:rsid w:val="00F16A14"/>
    <w:pPr>
      <w:kinsoku w:val="0"/>
      <w:adjustRightInd w:val="0"/>
      <w:snapToGrid w:val="0"/>
      <w:spacing w:before="40" w:after="240" w:line="360" w:lineRule="exact"/>
    </w:pPr>
    <w:rPr>
      <w:spacing w:val="-10"/>
      <w:kern w:val="0"/>
      <w:sz w:val="28"/>
      <w:szCs w:val="22"/>
    </w:rPr>
  </w:style>
  <w:style w:type="paragraph" w:customStyle="1" w:styleId="a5">
    <w:name w:val="圖標題"/>
    <w:basedOn w:val="aa"/>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c"/>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8">
    <w:name w:val="附錄"/>
    <w:basedOn w:val="aa"/>
    <w:qFormat/>
    <w:rsid w:val="00B77D18"/>
    <w:pPr>
      <w:keepNext/>
      <w:numPr>
        <w:numId w:val="5"/>
      </w:numPr>
      <w:ind w:left="350" w:hangingChars="350" w:hanging="350"/>
      <w:outlineLvl w:val="0"/>
    </w:pPr>
    <w:rPr>
      <w:kern w:val="32"/>
    </w:rPr>
  </w:style>
  <w:style w:type="paragraph" w:styleId="afc">
    <w:name w:val="List Paragraph"/>
    <w:basedOn w:val="aa"/>
    <w:qFormat/>
    <w:rsid w:val="00687024"/>
    <w:pPr>
      <w:ind w:leftChars="200" w:left="480"/>
    </w:pPr>
  </w:style>
  <w:style w:type="paragraph" w:styleId="afd">
    <w:name w:val="Balloon Text"/>
    <w:basedOn w:val="aa"/>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b"/>
    <w:link w:val="afd"/>
    <w:uiPriority w:val="99"/>
    <w:semiHidden/>
    <w:rsid w:val="00C530DC"/>
    <w:rPr>
      <w:rFonts w:asciiTheme="majorHAnsi" w:eastAsiaTheme="majorEastAsia" w:hAnsiTheme="majorHAnsi" w:cstheme="majorBidi"/>
      <w:kern w:val="2"/>
      <w:sz w:val="18"/>
      <w:szCs w:val="18"/>
    </w:rPr>
  </w:style>
  <w:style w:type="paragraph" w:customStyle="1" w:styleId="a9">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6">
    <w:name w:val="附件樣式"/>
    <w:basedOn w:val="aa"/>
    <w:qFormat/>
    <w:rsid w:val="00B77D18"/>
    <w:pPr>
      <w:keepNext/>
      <w:numPr>
        <w:numId w:val="8"/>
      </w:numPr>
      <w:ind w:left="400" w:hangingChars="400" w:hanging="400"/>
      <w:outlineLvl w:val="0"/>
    </w:pPr>
    <w:rPr>
      <w:kern w:val="32"/>
    </w:rPr>
  </w:style>
  <w:style w:type="character" w:customStyle="1" w:styleId="90">
    <w:name w:val="標題 9 字元"/>
    <w:basedOn w:val="ab"/>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f">
    <w:name w:val="footnote text"/>
    <w:basedOn w:val="aa"/>
    <w:link w:val="aff0"/>
    <w:uiPriority w:val="99"/>
    <w:unhideWhenUsed/>
    <w:rsid w:val="00096770"/>
    <w:pPr>
      <w:snapToGrid w:val="0"/>
      <w:jc w:val="left"/>
    </w:pPr>
    <w:rPr>
      <w:sz w:val="20"/>
    </w:rPr>
  </w:style>
  <w:style w:type="character" w:customStyle="1" w:styleId="aff0">
    <w:name w:val="註腳文字 字元"/>
    <w:basedOn w:val="ab"/>
    <w:link w:val="aff"/>
    <w:uiPriority w:val="99"/>
    <w:rsid w:val="00096770"/>
    <w:rPr>
      <w:rFonts w:ascii="標楷體" w:eastAsia="標楷體"/>
      <w:kern w:val="2"/>
    </w:rPr>
  </w:style>
  <w:style w:type="character" w:styleId="aff1">
    <w:name w:val="footnote reference"/>
    <w:basedOn w:val="ab"/>
    <w:uiPriority w:val="99"/>
    <w:semiHidden/>
    <w:unhideWhenUsed/>
    <w:rsid w:val="00096770"/>
    <w:rPr>
      <w:vertAlign w:val="superscript"/>
    </w:rPr>
  </w:style>
  <w:style w:type="paragraph" w:customStyle="1" w:styleId="a0">
    <w:name w:val="審核通知甲層"/>
    <w:basedOn w:val="10"/>
    <w:rsid w:val="00F01818"/>
    <w:pPr>
      <w:keepNext/>
      <w:numPr>
        <w:numId w:val="9"/>
      </w:numPr>
      <w:overflowPunct/>
      <w:autoSpaceDE/>
      <w:autoSpaceDN/>
      <w:snapToGrid w:val="0"/>
      <w:spacing w:beforeLines="50" w:before="180"/>
      <w:jc w:val="center"/>
    </w:pPr>
    <w:rPr>
      <w:rFonts w:hAnsi="標楷體"/>
      <w:b/>
      <w:kern w:val="52"/>
      <w:sz w:val="36"/>
    </w:rPr>
  </w:style>
  <w:style w:type="paragraph" w:customStyle="1" w:styleId="a1">
    <w:name w:val="審核通知壹層"/>
    <w:basedOn w:val="2"/>
    <w:next w:val="aa"/>
    <w:rsid w:val="00F01818"/>
    <w:pPr>
      <w:keepNext/>
      <w:numPr>
        <w:numId w:val="9"/>
      </w:numPr>
      <w:overflowPunct/>
      <w:autoSpaceDE/>
      <w:autoSpaceDN/>
      <w:snapToGrid w:val="0"/>
      <w:spacing w:line="560" w:lineRule="atLeast"/>
    </w:pPr>
    <w:rPr>
      <w:rFonts w:ascii="Arial"/>
      <w:b/>
      <w:kern w:val="2"/>
      <w:szCs w:val="32"/>
      <w:lang w:val="x-none" w:eastAsia="x-none"/>
    </w:rPr>
  </w:style>
  <w:style w:type="paragraph" w:customStyle="1" w:styleId="a2">
    <w:name w:val="審核通知一層"/>
    <w:basedOn w:val="aa"/>
    <w:next w:val="aa"/>
    <w:rsid w:val="00F01818"/>
    <w:pPr>
      <w:numPr>
        <w:ilvl w:val="2"/>
        <w:numId w:val="9"/>
      </w:numPr>
      <w:overflowPunct/>
      <w:autoSpaceDE/>
      <w:autoSpaceDN/>
      <w:snapToGrid w:val="0"/>
      <w:spacing w:line="560" w:lineRule="atLeast"/>
    </w:pPr>
    <w:rPr>
      <w:rFonts w:ascii="Times New Roman"/>
      <w:lang w:val="x-none" w:eastAsia="x-none"/>
    </w:rPr>
  </w:style>
  <w:style w:type="paragraph" w:customStyle="1" w:styleId="1">
    <w:name w:val="審核通知1層"/>
    <w:basedOn w:val="aa"/>
    <w:next w:val="aa"/>
    <w:rsid w:val="00F01818"/>
    <w:pPr>
      <w:numPr>
        <w:ilvl w:val="4"/>
        <w:numId w:val="9"/>
      </w:numPr>
      <w:overflowPunct/>
      <w:autoSpaceDE/>
      <w:autoSpaceDN/>
      <w:snapToGrid w:val="0"/>
      <w:spacing w:line="560" w:lineRule="atLeast"/>
    </w:pPr>
    <w:rPr>
      <w:rFonts w:ascii="Times New Roman"/>
    </w:rPr>
  </w:style>
  <w:style w:type="paragraph" w:customStyle="1" w:styleId="a3">
    <w:name w:val="樣式 樣式 審核通知(一)層 + 粗體 + 標楷體"/>
    <w:basedOn w:val="aa"/>
    <w:rsid w:val="00F01818"/>
    <w:pPr>
      <w:numPr>
        <w:ilvl w:val="3"/>
        <w:numId w:val="9"/>
      </w:numPr>
      <w:overflowPunct/>
      <w:autoSpaceDE/>
      <w:autoSpaceDN/>
      <w:snapToGrid w:val="0"/>
      <w:spacing w:line="560" w:lineRule="atLeast"/>
    </w:pPr>
    <w:rPr>
      <w:rFonts w:hAnsi="標楷體"/>
      <w:bCs/>
    </w:rPr>
  </w:style>
  <w:style w:type="character" w:customStyle="1" w:styleId="langwithname">
    <w:name w:val="langwithname"/>
    <w:basedOn w:val="ab"/>
    <w:rsid w:val="00FB0B06"/>
  </w:style>
  <w:style w:type="character" w:customStyle="1" w:styleId="HTML">
    <w:name w:val="HTML 預設格式 字元"/>
    <w:link w:val="HTML0"/>
    <w:uiPriority w:val="99"/>
    <w:rsid w:val="00CD07AB"/>
    <w:rPr>
      <w:rFonts w:ascii="細明體" w:eastAsia="細明體" w:hAnsi="細明體" w:cs="細明體"/>
      <w:szCs w:val="24"/>
    </w:rPr>
  </w:style>
  <w:style w:type="paragraph" w:styleId="HTML0">
    <w:name w:val="HTML Preformatted"/>
    <w:basedOn w:val="aa"/>
    <w:link w:val="HTML"/>
    <w:uiPriority w:val="99"/>
    <w:unhideWhenUsed/>
    <w:rsid w:val="00CD07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0"/>
      <w:szCs w:val="24"/>
    </w:rPr>
  </w:style>
  <w:style w:type="character" w:customStyle="1" w:styleId="HTML1">
    <w:name w:val="HTML 預設格式 字元1"/>
    <w:basedOn w:val="ab"/>
    <w:uiPriority w:val="99"/>
    <w:semiHidden/>
    <w:rsid w:val="00CD07AB"/>
    <w:rPr>
      <w:rFonts w:ascii="Courier New" w:eastAsia="標楷體" w:hAnsi="Courier New" w:cs="Courier New"/>
      <w:kern w:val="2"/>
    </w:rPr>
  </w:style>
  <w:style w:type="character" w:customStyle="1" w:styleId="af8">
    <w:name w:val="頁尾 字元"/>
    <w:link w:val="af7"/>
    <w:uiPriority w:val="99"/>
    <w:rsid w:val="00CD07AB"/>
    <w:rPr>
      <w:rFonts w:ascii="標楷體" w:eastAsia="標楷體"/>
      <w:kern w:val="2"/>
    </w:rPr>
  </w:style>
  <w:style w:type="character" w:customStyle="1" w:styleId="st1">
    <w:name w:val="st1"/>
    <w:basedOn w:val="ab"/>
    <w:rsid w:val="000C5395"/>
  </w:style>
  <w:style w:type="paragraph" w:styleId="aff2">
    <w:name w:val="Plain Text"/>
    <w:basedOn w:val="aa"/>
    <w:link w:val="aff3"/>
    <w:uiPriority w:val="99"/>
    <w:unhideWhenUsed/>
    <w:rsid w:val="00653179"/>
    <w:pPr>
      <w:overflowPunct/>
      <w:autoSpaceDE/>
      <w:autoSpaceDN/>
      <w:jc w:val="left"/>
    </w:pPr>
    <w:rPr>
      <w:rFonts w:ascii="細明體" w:eastAsia="細明體" w:hAnsi="Courier New" w:cs="Courier New"/>
      <w:sz w:val="24"/>
      <w:szCs w:val="22"/>
    </w:rPr>
  </w:style>
  <w:style w:type="character" w:customStyle="1" w:styleId="aff3">
    <w:name w:val="純文字 字元"/>
    <w:basedOn w:val="ab"/>
    <w:link w:val="aff2"/>
    <w:uiPriority w:val="99"/>
    <w:rsid w:val="00653179"/>
    <w:rPr>
      <w:rFonts w:ascii="細明體" w:eastAsia="細明體" w:hAnsi="Courier New" w:cs="Courier New"/>
      <w:kern w:val="2"/>
      <w:sz w:val="24"/>
      <w:szCs w:val="22"/>
    </w:rPr>
  </w:style>
  <w:style w:type="character" w:customStyle="1" w:styleId="20">
    <w:name w:val="標題 2 字元"/>
    <w:aliases w:val="標題110/111 字元1,節 字元,節1 字元,標題110/111 字元 字元,一. 字元"/>
    <w:basedOn w:val="ab"/>
    <w:link w:val="2"/>
    <w:rsid w:val="00043D14"/>
    <w:rPr>
      <w:rFonts w:ascii="標楷體" w:eastAsia="標楷體" w:hAnsi="Arial"/>
      <w:bCs/>
      <w:kern w:val="32"/>
      <w:sz w:val="32"/>
      <w:szCs w:val="48"/>
    </w:rPr>
  </w:style>
  <w:style w:type="character" w:styleId="aff4">
    <w:name w:val="Unresolved Mention"/>
    <w:basedOn w:val="ab"/>
    <w:uiPriority w:val="99"/>
    <w:semiHidden/>
    <w:unhideWhenUsed/>
    <w:rsid w:val="00605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810">
      <w:bodyDiv w:val="1"/>
      <w:marLeft w:val="0"/>
      <w:marRight w:val="0"/>
      <w:marTop w:val="0"/>
      <w:marBottom w:val="0"/>
      <w:divBdr>
        <w:top w:val="none" w:sz="0" w:space="0" w:color="auto"/>
        <w:left w:val="none" w:sz="0" w:space="0" w:color="auto"/>
        <w:bottom w:val="none" w:sz="0" w:space="0" w:color="auto"/>
        <w:right w:val="none" w:sz="0" w:space="0" w:color="auto"/>
      </w:divBdr>
      <w:divsChild>
        <w:div w:id="816921124">
          <w:marLeft w:val="0"/>
          <w:marRight w:val="0"/>
          <w:marTop w:val="0"/>
          <w:marBottom w:val="0"/>
          <w:divBdr>
            <w:top w:val="none" w:sz="0" w:space="0" w:color="auto"/>
            <w:left w:val="none" w:sz="0" w:space="0" w:color="auto"/>
            <w:bottom w:val="none" w:sz="0" w:space="0" w:color="auto"/>
            <w:right w:val="none" w:sz="0" w:space="0" w:color="auto"/>
          </w:divBdr>
          <w:divsChild>
            <w:div w:id="1064371155">
              <w:marLeft w:val="0"/>
              <w:marRight w:val="0"/>
              <w:marTop w:val="100"/>
              <w:marBottom w:val="100"/>
              <w:divBdr>
                <w:top w:val="none" w:sz="0" w:space="0" w:color="auto"/>
                <w:left w:val="none" w:sz="0" w:space="0" w:color="auto"/>
                <w:bottom w:val="none" w:sz="0" w:space="0" w:color="auto"/>
                <w:right w:val="none" w:sz="0" w:space="0" w:color="auto"/>
              </w:divBdr>
              <w:divsChild>
                <w:div w:id="2124955891">
                  <w:marLeft w:val="0"/>
                  <w:marRight w:val="0"/>
                  <w:marTop w:val="45"/>
                  <w:marBottom w:val="120"/>
                  <w:divBdr>
                    <w:top w:val="none" w:sz="0" w:space="0" w:color="auto"/>
                    <w:left w:val="none" w:sz="0" w:space="0" w:color="auto"/>
                    <w:bottom w:val="none" w:sz="0" w:space="0" w:color="auto"/>
                    <w:right w:val="none" w:sz="0" w:space="0" w:color="auto"/>
                  </w:divBdr>
                  <w:divsChild>
                    <w:div w:id="695615312">
                      <w:marLeft w:val="0"/>
                      <w:marRight w:val="0"/>
                      <w:marTop w:val="0"/>
                      <w:marBottom w:val="0"/>
                      <w:divBdr>
                        <w:top w:val="none" w:sz="0" w:space="0" w:color="auto"/>
                        <w:left w:val="none" w:sz="0" w:space="0" w:color="auto"/>
                        <w:bottom w:val="none" w:sz="0" w:space="0" w:color="auto"/>
                        <w:right w:val="none" w:sz="0" w:space="0" w:color="auto"/>
                      </w:divBdr>
                      <w:divsChild>
                        <w:div w:id="85145847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57750055">
      <w:bodyDiv w:val="1"/>
      <w:marLeft w:val="0"/>
      <w:marRight w:val="0"/>
      <w:marTop w:val="0"/>
      <w:marBottom w:val="0"/>
      <w:divBdr>
        <w:top w:val="none" w:sz="0" w:space="0" w:color="auto"/>
        <w:left w:val="none" w:sz="0" w:space="0" w:color="auto"/>
        <w:bottom w:val="none" w:sz="0" w:space="0" w:color="auto"/>
        <w:right w:val="none" w:sz="0" w:space="0" w:color="auto"/>
      </w:divBdr>
      <w:divsChild>
        <w:div w:id="1420757760">
          <w:marLeft w:val="0"/>
          <w:marRight w:val="0"/>
          <w:marTop w:val="0"/>
          <w:marBottom w:val="0"/>
          <w:divBdr>
            <w:top w:val="none" w:sz="0" w:space="0" w:color="auto"/>
            <w:left w:val="none" w:sz="0" w:space="0" w:color="auto"/>
            <w:bottom w:val="none" w:sz="0" w:space="0" w:color="auto"/>
            <w:right w:val="none" w:sz="0" w:space="0" w:color="auto"/>
          </w:divBdr>
          <w:divsChild>
            <w:div w:id="15295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2362">
      <w:bodyDiv w:val="1"/>
      <w:marLeft w:val="0"/>
      <w:marRight w:val="0"/>
      <w:marTop w:val="0"/>
      <w:marBottom w:val="0"/>
      <w:divBdr>
        <w:top w:val="none" w:sz="0" w:space="0" w:color="auto"/>
        <w:left w:val="none" w:sz="0" w:space="0" w:color="auto"/>
        <w:bottom w:val="none" w:sz="0" w:space="0" w:color="auto"/>
        <w:right w:val="none" w:sz="0" w:space="0" w:color="auto"/>
      </w:divBdr>
      <w:divsChild>
        <w:div w:id="147283414">
          <w:marLeft w:val="0"/>
          <w:marRight w:val="0"/>
          <w:marTop w:val="0"/>
          <w:marBottom w:val="0"/>
          <w:divBdr>
            <w:top w:val="none" w:sz="0" w:space="0" w:color="auto"/>
            <w:left w:val="none" w:sz="0" w:space="0" w:color="auto"/>
            <w:bottom w:val="none" w:sz="0" w:space="0" w:color="auto"/>
            <w:right w:val="none" w:sz="0" w:space="0" w:color="auto"/>
          </w:divBdr>
          <w:divsChild>
            <w:div w:id="438065491">
              <w:marLeft w:val="0"/>
              <w:marRight w:val="0"/>
              <w:marTop w:val="0"/>
              <w:marBottom w:val="48"/>
              <w:divBdr>
                <w:top w:val="none" w:sz="0" w:space="0" w:color="auto"/>
                <w:left w:val="none" w:sz="0" w:space="0" w:color="auto"/>
                <w:bottom w:val="none" w:sz="0" w:space="0" w:color="auto"/>
                <w:right w:val="none" w:sz="0" w:space="0" w:color="auto"/>
              </w:divBdr>
            </w:div>
            <w:div w:id="2037076624">
              <w:marLeft w:val="480"/>
              <w:marRight w:val="0"/>
              <w:marTop w:val="0"/>
              <w:marBottom w:val="48"/>
              <w:divBdr>
                <w:top w:val="none" w:sz="0" w:space="0" w:color="auto"/>
                <w:left w:val="none" w:sz="0" w:space="0" w:color="auto"/>
                <w:bottom w:val="none" w:sz="0" w:space="0" w:color="auto"/>
                <w:right w:val="none" w:sz="0" w:space="0" w:color="auto"/>
              </w:divBdr>
            </w:div>
            <w:div w:id="2016615125">
              <w:marLeft w:val="480"/>
              <w:marRight w:val="0"/>
              <w:marTop w:val="0"/>
              <w:marBottom w:val="48"/>
              <w:divBdr>
                <w:top w:val="none" w:sz="0" w:space="0" w:color="auto"/>
                <w:left w:val="none" w:sz="0" w:space="0" w:color="auto"/>
                <w:bottom w:val="none" w:sz="0" w:space="0" w:color="auto"/>
                <w:right w:val="none" w:sz="0" w:space="0" w:color="auto"/>
              </w:divBdr>
            </w:div>
            <w:div w:id="1977687131">
              <w:marLeft w:val="480"/>
              <w:marRight w:val="0"/>
              <w:marTop w:val="0"/>
              <w:marBottom w:val="48"/>
              <w:divBdr>
                <w:top w:val="none" w:sz="0" w:space="0" w:color="auto"/>
                <w:left w:val="none" w:sz="0" w:space="0" w:color="auto"/>
                <w:bottom w:val="none" w:sz="0" w:space="0" w:color="auto"/>
                <w:right w:val="none" w:sz="0" w:space="0" w:color="auto"/>
              </w:divBdr>
            </w:div>
            <w:div w:id="1730610879">
              <w:marLeft w:val="0"/>
              <w:marRight w:val="0"/>
              <w:marTop w:val="0"/>
              <w:marBottom w:val="48"/>
              <w:divBdr>
                <w:top w:val="none" w:sz="0" w:space="0" w:color="auto"/>
                <w:left w:val="none" w:sz="0" w:space="0" w:color="auto"/>
                <w:bottom w:val="none" w:sz="0" w:space="0" w:color="auto"/>
                <w:right w:val="none" w:sz="0" w:space="0" w:color="auto"/>
              </w:divBdr>
            </w:div>
            <w:div w:id="1345400344">
              <w:marLeft w:val="480"/>
              <w:marRight w:val="0"/>
              <w:marTop w:val="0"/>
              <w:marBottom w:val="48"/>
              <w:divBdr>
                <w:top w:val="none" w:sz="0" w:space="0" w:color="auto"/>
                <w:left w:val="none" w:sz="0" w:space="0" w:color="auto"/>
                <w:bottom w:val="none" w:sz="0" w:space="0" w:color="auto"/>
                <w:right w:val="none" w:sz="0" w:space="0" w:color="auto"/>
              </w:divBdr>
            </w:div>
            <w:div w:id="1562322834">
              <w:marLeft w:val="480"/>
              <w:marRight w:val="0"/>
              <w:marTop w:val="0"/>
              <w:marBottom w:val="48"/>
              <w:divBdr>
                <w:top w:val="none" w:sz="0" w:space="0" w:color="auto"/>
                <w:left w:val="none" w:sz="0" w:space="0" w:color="auto"/>
                <w:bottom w:val="none" w:sz="0" w:space="0" w:color="auto"/>
                <w:right w:val="none" w:sz="0" w:space="0" w:color="auto"/>
              </w:divBdr>
            </w:div>
            <w:div w:id="349725655">
              <w:marLeft w:val="480"/>
              <w:marRight w:val="0"/>
              <w:marTop w:val="0"/>
              <w:marBottom w:val="48"/>
              <w:divBdr>
                <w:top w:val="none" w:sz="0" w:space="0" w:color="auto"/>
                <w:left w:val="none" w:sz="0" w:space="0" w:color="auto"/>
                <w:bottom w:val="none" w:sz="0" w:space="0" w:color="auto"/>
                <w:right w:val="none" w:sz="0" w:space="0" w:color="auto"/>
              </w:divBdr>
            </w:div>
            <w:div w:id="1413311064">
              <w:marLeft w:val="480"/>
              <w:marRight w:val="0"/>
              <w:marTop w:val="0"/>
              <w:marBottom w:val="48"/>
              <w:divBdr>
                <w:top w:val="none" w:sz="0" w:space="0" w:color="auto"/>
                <w:left w:val="none" w:sz="0" w:space="0" w:color="auto"/>
                <w:bottom w:val="none" w:sz="0" w:space="0" w:color="auto"/>
                <w:right w:val="none" w:sz="0" w:space="0" w:color="auto"/>
              </w:divBdr>
            </w:div>
            <w:div w:id="1329673851">
              <w:marLeft w:val="480"/>
              <w:marRight w:val="0"/>
              <w:marTop w:val="0"/>
              <w:marBottom w:val="48"/>
              <w:divBdr>
                <w:top w:val="none" w:sz="0" w:space="0" w:color="auto"/>
                <w:left w:val="none" w:sz="0" w:space="0" w:color="auto"/>
                <w:bottom w:val="none" w:sz="0" w:space="0" w:color="auto"/>
                <w:right w:val="none" w:sz="0" w:space="0" w:color="auto"/>
              </w:divBdr>
            </w:div>
            <w:div w:id="774178134">
              <w:marLeft w:val="480"/>
              <w:marRight w:val="0"/>
              <w:marTop w:val="0"/>
              <w:marBottom w:val="48"/>
              <w:divBdr>
                <w:top w:val="none" w:sz="0" w:space="0" w:color="auto"/>
                <w:left w:val="none" w:sz="0" w:space="0" w:color="auto"/>
                <w:bottom w:val="none" w:sz="0" w:space="0" w:color="auto"/>
                <w:right w:val="none" w:sz="0" w:space="0" w:color="auto"/>
              </w:divBdr>
            </w:div>
            <w:div w:id="127686358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35412402">
      <w:bodyDiv w:val="1"/>
      <w:marLeft w:val="0"/>
      <w:marRight w:val="0"/>
      <w:marTop w:val="0"/>
      <w:marBottom w:val="0"/>
      <w:divBdr>
        <w:top w:val="none" w:sz="0" w:space="0" w:color="auto"/>
        <w:left w:val="none" w:sz="0" w:space="0" w:color="auto"/>
        <w:bottom w:val="none" w:sz="0" w:space="0" w:color="auto"/>
        <w:right w:val="none" w:sz="0" w:space="0" w:color="auto"/>
      </w:divBdr>
    </w:div>
    <w:div w:id="378818159">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5">
          <w:marLeft w:val="0"/>
          <w:marRight w:val="0"/>
          <w:marTop w:val="0"/>
          <w:marBottom w:val="0"/>
          <w:divBdr>
            <w:top w:val="none" w:sz="0" w:space="0" w:color="auto"/>
            <w:left w:val="none" w:sz="0" w:space="0" w:color="auto"/>
            <w:bottom w:val="none" w:sz="0" w:space="0" w:color="auto"/>
            <w:right w:val="none" w:sz="0" w:space="0" w:color="auto"/>
          </w:divBdr>
          <w:divsChild>
            <w:div w:id="1899894000">
              <w:marLeft w:val="0"/>
              <w:marRight w:val="0"/>
              <w:marTop w:val="100"/>
              <w:marBottom w:val="100"/>
              <w:divBdr>
                <w:top w:val="none" w:sz="0" w:space="0" w:color="auto"/>
                <w:left w:val="none" w:sz="0" w:space="0" w:color="auto"/>
                <w:bottom w:val="none" w:sz="0" w:space="0" w:color="auto"/>
                <w:right w:val="none" w:sz="0" w:space="0" w:color="auto"/>
              </w:divBdr>
              <w:divsChild>
                <w:div w:id="1524199028">
                  <w:marLeft w:val="0"/>
                  <w:marRight w:val="0"/>
                  <w:marTop w:val="45"/>
                  <w:marBottom w:val="120"/>
                  <w:divBdr>
                    <w:top w:val="none" w:sz="0" w:space="0" w:color="auto"/>
                    <w:left w:val="none" w:sz="0" w:space="0" w:color="auto"/>
                    <w:bottom w:val="none" w:sz="0" w:space="0" w:color="auto"/>
                    <w:right w:val="none" w:sz="0" w:space="0" w:color="auto"/>
                  </w:divBdr>
                  <w:divsChild>
                    <w:div w:id="365257894">
                      <w:marLeft w:val="0"/>
                      <w:marRight w:val="0"/>
                      <w:marTop w:val="0"/>
                      <w:marBottom w:val="0"/>
                      <w:divBdr>
                        <w:top w:val="none" w:sz="0" w:space="0" w:color="auto"/>
                        <w:left w:val="none" w:sz="0" w:space="0" w:color="auto"/>
                        <w:bottom w:val="none" w:sz="0" w:space="0" w:color="auto"/>
                        <w:right w:val="none" w:sz="0" w:space="0" w:color="auto"/>
                      </w:divBdr>
                      <w:divsChild>
                        <w:div w:id="1619289599">
                          <w:marLeft w:val="0"/>
                          <w:marRight w:val="0"/>
                          <w:marTop w:val="180"/>
                          <w:marBottom w:val="180"/>
                          <w:divBdr>
                            <w:top w:val="single" w:sz="6" w:space="0" w:color="4EA3E9"/>
                            <w:left w:val="single" w:sz="6" w:space="0" w:color="4EA3E9"/>
                            <w:bottom w:val="single" w:sz="6" w:space="12" w:color="4EA3E9"/>
                            <w:right w:val="single" w:sz="6" w:space="0" w:color="4EA3E9"/>
                          </w:divBdr>
                          <w:divsChild>
                            <w:div w:id="14959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328096">
      <w:bodyDiv w:val="1"/>
      <w:marLeft w:val="0"/>
      <w:marRight w:val="0"/>
      <w:marTop w:val="0"/>
      <w:marBottom w:val="0"/>
      <w:divBdr>
        <w:top w:val="none" w:sz="0" w:space="0" w:color="auto"/>
        <w:left w:val="none" w:sz="0" w:space="0" w:color="auto"/>
        <w:bottom w:val="none" w:sz="0" w:space="0" w:color="auto"/>
        <w:right w:val="none" w:sz="0" w:space="0" w:color="auto"/>
      </w:divBdr>
      <w:divsChild>
        <w:div w:id="1230070031">
          <w:marLeft w:val="0"/>
          <w:marRight w:val="0"/>
          <w:marTop w:val="0"/>
          <w:marBottom w:val="0"/>
          <w:divBdr>
            <w:top w:val="none" w:sz="0" w:space="0" w:color="auto"/>
            <w:left w:val="none" w:sz="0" w:space="0" w:color="auto"/>
            <w:bottom w:val="none" w:sz="0" w:space="0" w:color="auto"/>
            <w:right w:val="none" w:sz="0" w:space="0" w:color="auto"/>
          </w:divBdr>
          <w:divsChild>
            <w:div w:id="224530238">
              <w:marLeft w:val="0"/>
              <w:marRight w:val="0"/>
              <w:marTop w:val="100"/>
              <w:marBottom w:val="100"/>
              <w:divBdr>
                <w:top w:val="none" w:sz="0" w:space="0" w:color="auto"/>
                <w:left w:val="none" w:sz="0" w:space="0" w:color="auto"/>
                <w:bottom w:val="none" w:sz="0" w:space="0" w:color="auto"/>
                <w:right w:val="none" w:sz="0" w:space="0" w:color="auto"/>
              </w:divBdr>
              <w:divsChild>
                <w:div w:id="1480489392">
                  <w:marLeft w:val="0"/>
                  <w:marRight w:val="0"/>
                  <w:marTop w:val="45"/>
                  <w:marBottom w:val="120"/>
                  <w:divBdr>
                    <w:top w:val="none" w:sz="0" w:space="0" w:color="auto"/>
                    <w:left w:val="none" w:sz="0" w:space="0" w:color="auto"/>
                    <w:bottom w:val="none" w:sz="0" w:space="0" w:color="auto"/>
                    <w:right w:val="none" w:sz="0" w:space="0" w:color="auto"/>
                  </w:divBdr>
                  <w:divsChild>
                    <w:div w:id="1363634379">
                      <w:marLeft w:val="0"/>
                      <w:marRight w:val="0"/>
                      <w:marTop w:val="0"/>
                      <w:marBottom w:val="0"/>
                      <w:divBdr>
                        <w:top w:val="none" w:sz="0" w:space="0" w:color="auto"/>
                        <w:left w:val="none" w:sz="0" w:space="0" w:color="auto"/>
                        <w:bottom w:val="none" w:sz="0" w:space="0" w:color="auto"/>
                        <w:right w:val="none" w:sz="0" w:space="0" w:color="auto"/>
                      </w:divBdr>
                      <w:divsChild>
                        <w:div w:id="7485803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92083272">
      <w:bodyDiv w:val="1"/>
      <w:marLeft w:val="0"/>
      <w:marRight w:val="0"/>
      <w:marTop w:val="0"/>
      <w:marBottom w:val="0"/>
      <w:divBdr>
        <w:top w:val="none" w:sz="0" w:space="0" w:color="auto"/>
        <w:left w:val="none" w:sz="0" w:space="0" w:color="auto"/>
        <w:bottom w:val="none" w:sz="0" w:space="0" w:color="auto"/>
        <w:right w:val="none" w:sz="0" w:space="0" w:color="auto"/>
      </w:divBdr>
    </w:div>
    <w:div w:id="1038168340">
      <w:bodyDiv w:val="1"/>
      <w:marLeft w:val="0"/>
      <w:marRight w:val="0"/>
      <w:marTop w:val="0"/>
      <w:marBottom w:val="0"/>
      <w:divBdr>
        <w:top w:val="none" w:sz="0" w:space="0" w:color="auto"/>
        <w:left w:val="none" w:sz="0" w:space="0" w:color="auto"/>
        <w:bottom w:val="none" w:sz="0" w:space="0" w:color="auto"/>
        <w:right w:val="none" w:sz="0" w:space="0" w:color="auto"/>
      </w:divBdr>
    </w:div>
    <w:div w:id="1088232265">
      <w:bodyDiv w:val="1"/>
      <w:marLeft w:val="0"/>
      <w:marRight w:val="0"/>
      <w:marTop w:val="0"/>
      <w:marBottom w:val="0"/>
      <w:divBdr>
        <w:top w:val="none" w:sz="0" w:space="0" w:color="auto"/>
        <w:left w:val="none" w:sz="0" w:space="0" w:color="auto"/>
        <w:bottom w:val="none" w:sz="0" w:space="0" w:color="auto"/>
        <w:right w:val="none" w:sz="0" w:space="0" w:color="auto"/>
      </w:divBdr>
    </w:div>
    <w:div w:id="1173571618">
      <w:bodyDiv w:val="1"/>
      <w:marLeft w:val="0"/>
      <w:marRight w:val="0"/>
      <w:marTop w:val="0"/>
      <w:marBottom w:val="0"/>
      <w:divBdr>
        <w:top w:val="none" w:sz="0" w:space="0" w:color="auto"/>
        <w:left w:val="none" w:sz="0" w:space="0" w:color="auto"/>
        <w:bottom w:val="none" w:sz="0" w:space="0" w:color="auto"/>
        <w:right w:val="none" w:sz="0" w:space="0" w:color="auto"/>
      </w:divBdr>
    </w:div>
    <w:div w:id="1209491183">
      <w:bodyDiv w:val="1"/>
      <w:marLeft w:val="0"/>
      <w:marRight w:val="0"/>
      <w:marTop w:val="0"/>
      <w:marBottom w:val="0"/>
      <w:divBdr>
        <w:top w:val="none" w:sz="0" w:space="0" w:color="auto"/>
        <w:left w:val="none" w:sz="0" w:space="0" w:color="auto"/>
        <w:bottom w:val="none" w:sz="0" w:space="0" w:color="auto"/>
        <w:right w:val="none" w:sz="0" w:space="0" w:color="auto"/>
      </w:divBdr>
    </w:div>
    <w:div w:id="1236477865">
      <w:bodyDiv w:val="1"/>
      <w:marLeft w:val="0"/>
      <w:marRight w:val="0"/>
      <w:marTop w:val="0"/>
      <w:marBottom w:val="0"/>
      <w:divBdr>
        <w:top w:val="none" w:sz="0" w:space="0" w:color="auto"/>
        <w:left w:val="none" w:sz="0" w:space="0" w:color="auto"/>
        <w:bottom w:val="none" w:sz="0" w:space="0" w:color="auto"/>
        <w:right w:val="none" w:sz="0" w:space="0" w:color="auto"/>
      </w:divBdr>
      <w:divsChild>
        <w:div w:id="1405488724">
          <w:marLeft w:val="0"/>
          <w:marRight w:val="0"/>
          <w:marTop w:val="0"/>
          <w:marBottom w:val="0"/>
          <w:divBdr>
            <w:top w:val="none" w:sz="0" w:space="0" w:color="auto"/>
            <w:left w:val="none" w:sz="0" w:space="0" w:color="auto"/>
            <w:bottom w:val="none" w:sz="0" w:space="0" w:color="auto"/>
            <w:right w:val="none" w:sz="0" w:space="0" w:color="auto"/>
          </w:divBdr>
          <w:divsChild>
            <w:div w:id="153657701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312322645">
      <w:bodyDiv w:val="1"/>
      <w:marLeft w:val="0"/>
      <w:marRight w:val="0"/>
      <w:marTop w:val="0"/>
      <w:marBottom w:val="0"/>
      <w:divBdr>
        <w:top w:val="none" w:sz="0" w:space="0" w:color="auto"/>
        <w:left w:val="none" w:sz="0" w:space="0" w:color="auto"/>
        <w:bottom w:val="none" w:sz="0" w:space="0" w:color="auto"/>
        <w:right w:val="none" w:sz="0" w:space="0" w:color="auto"/>
      </w:divBdr>
      <w:divsChild>
        <w:div w:id="1507134057">
          <w:marLeft w:val="0"/>
          <w:marRight w:val="0"/>
          <w:marTop w:val="0"/>
          <w:marBottom w:val="0"/>
          <w:divBdr>
            <w:top w:val="none" w:sz="0" w:space="0" w:color="auto"/>
            <w:left w:val="none" w:sz="0" w:space="0" w:color="auto"/>
            <w:bottom w:val="none" w:sz="0" w:space="0" w:color="auto"/>
            <w:right w:val="none" w:sz="0" w:space="0" w:color="auto"/>
          </w:divBdr>
          <w:divsChild>
            <w:div w:id="327486141">
              <w:marLeft w:val="0"/>
              <w:marRight w:val="0"/>
              <w:marTop w:val="0"/>
              <w:marBottom w:val="48"/>
              <w:divBdr>
                <w:top w:val="none" w:sz="0" w:space="0" w:color="auto"/>
                <w:left w:val="none" w:sz="0" w:space="0" w:color="auto"/>
                <w:bottom w:val="none" w:sz="0" w:space="0" w:color="auto"/>
                <w:right w:val="none" w:sz="0" w:space="0" w:color="auto"/>
              </w:divBdr>
            </w:div>
            <w:div w:id="185240748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355498268">
      <w:bodyDiv w:val="1"/>
      <w:marLeft w:val="0"/>
      <w:marRight w:val="0"/>
      <w:marTop w:val="0"/>
      <w:marBottom w:val="0"/>
      <w:divBdr>
        <w:top w:val="none" w:sz="0" w:space="0" w:color="auto"/>
        <w:left w:val="none" w:sz="0" w:space="0" w:color="auto"/>
        <w:bottom w:val="none" w:sz="0" w:space="0" w:color="auto"/>
        <w:right w:val="none" w:sz="0" w:space="0" w:color="auto"/>
      </w:divBdr>
      <w:divsChild>
        <w:div w:id="300309282">
          <w:marLeft w:val="0"/>
          <w:marRight w:val="0"/>
          <w:marTop w:val="0"/>
          <w:marBottom w:val="0"/>
          <w:divBdr>
            <w:top w:val="none" w:sz="0" w:space="0" w:color="auto"/>
            <w:left w:val="none" w:sz="0" w:space="0" w:color="auto"/>
            <w:bottom w:val="none" w:sz="0" w:space="0" w:color="auto"/>
            <w:right w:val="none" w:sz="0" w:space="0" w:color="auto"/>
          </w:divBdr>
          <w:divsChild>
            <w:div w:id="1943295633">
              <w:marLeft w:val="0"/>
              <w:marRight w:val="0"/>
              <w:marTop w:val="0"/>
              <w:marBottom w:val="48"/>
              <w:divBdr>
                <w:top w:val="none" w:sz="0" w:space="0" w:color="auto"/>
                <w:left w:val="none" w:sz="0" w:space="0" w:color="auto"/>
                <w:bottom w:val="none" w:sz="0" w:space="0" w:color="auto"/>
                <w:right w:val="none" w:sz="0" w:space="0" w:color="auto"/>
              </w:divBdr>
            </w:div>
          </w:divsChild>
        </w:div>
        <w:div w:id="1646928053">
          <w:marLeft w:val="0"/>
          <w:marRight w:val="0"/>
          <w:marTop w:val="0"/>
          <w:marBottom w:val="0"/>
          <w:divBdr>
            <w:top w:val="none" w:sz="0" w:space="0" w:color="auto"/>
            <w:left w:val="none" w:sz="0" w:space="0" w:color="auto"/>
            <w:bottom w:val="none" w:sz="0" w:space="0" w:color="auto"/>
            <w:right w:val="none" w:sz="0" w:space="0" w:color="auto"/>
          </w:divBdr>
          <w:divsChild>
            <w:div w:id="120424733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373068369">
      <w:bodyDiv w:val="1"/>
      <w:marLeft w:val="0"/>
      <w:marRight w:val="0"/>
      <w:marTop w:val="0"/>
      <w:marBottom w:val="0"/>
      <w:divBdr>
        <w:top w:val="none" w:sz="0" w:space="0" w:color="auto"/>
        <w:left w:val="none" w:sz="0" w:space="0" w:color="auto"/>
        <w:bottom w:val="none" w:sz="0" w:space="0" w:color="auto"/>
        <w:right w:val="none" w:sz="0" w:space="0" w:color="auto"/>
      </w:divBdr>
    </w:div>
    <w:div w:id="1637758520">
      <w:bodyDiv w:val="1"/>
      <w:marLeft w:val="0"/>
      <w:marRight w:val="0"/>
      <w:marTop w:val="0"/>
      <w:marBottom w:val="0"/>
      <w:divBdr>
        <w:top w:val="none" w:sz="0" w:space="0" w:color="auto"/>
        <w:left w:val="none" w:sz="0" w:space="0" w:color="auto"/>
        <w:bottom w:val="none" w:sz="0" w:space="0" w:color="auto"/>
        <w:right w:val="none" w:sz="0" w:space="0" w:color="auto"/>
      </w:divBdr>
    </w:div>
    <w:div w:id="1695839777">
      <w:bodyDiv w:val="1"/>
      <w:marLeft w:val="0"/>
      <w:marRight w:val="0"/>
      <w:marTop w:val="0"/>
      <w:marBottom w:val="0"/>
      <w:divBdr>
        <w:top w:val="none" w:sz="0" w:space="0" w:color="auto"/>
        <w:left w:val="none" w:sz="0" w:space="0" w:color="auto"/>
        <w:bottom w:val="none" w:sz="0" w:space="0" w:color="auto"/>
        <w:right w:val="none" w:sz="0" w:space="0" w:color="auto"/>
      </w:divBdr>
    </w:div>
    <w:div w:id="1752774149">
      <w:bodyDiv w:val="1"/>
      <w:marLeft w:val="0"/>
      <w:marRight w:val="0"/>
      <w:marTop w:val="0"/>
      <w:marBottom w:val="0"/>
      <w:divBdr>
        <w:top w:val="none" w:sz="0" w:space="0" w:color="auto"/>
        <w:left w:val="none" w:sz="0" w:space="0" w:color="auto"/>
        <w:bottom w:val="none" w:sz="0" w:space="0" w:color="auto"/>
        <w:right w:val="none" w:sz="0" w:space="0" w:color="auto"/>
      </w:divBdr>
    </w:div>
    <w:div w:id="1804735545">
      <w:bodyDiv w:val="1"/>
      <w:marLeft w:val="0"/>
      <w:marRight w:val="0"/>
      <w:marTop w:val="0"/>
      <w:marBottom w:val="0"/>
      <w:divBdr>
        <w:top w:val="none" w:sz="0" w:space="0" w:color="auto"/>
        <w:left w:val="none" w:sz="0" w:space="0" w:color="auto"/>
        <w:bottom w:val="none" w:sz="0" w:space="0" w:color="auto"/>
        <w:right w:val="none" w:sz="0" w:space="0" w:color="auto"/>
      </w:divBdr>
      <w:divsChild>
        <w:div w:id="1535843328">
          <w:marLeft w:val="0"/>
          <w:marRight w:val="0"/>
          <w:marTop w:val="0"/>
          <w:marBottom w:val="48"/>
          <w:divBdr>
            <w:top w:val="none" w:sz="0" w:space="0" w:color="auto"/>
            <w:left w:val="none" w:sz="0" w:space="0" w:color="auto"/>
            <w:bottom w:val="none" w:sz="0" w:space="0" w:color="auto"/>
            <w:right w:val="none" w:sz="0" w:space="0" w:color="auto"/>
          </w:divBdr>
        </w:div>
        <w:div w:id="1078819230">
          <w:marLeft w:val="480"/>
          <w:marRight w:val="0"/>
          <w:marTop w:val="0"/>
          <w:marBottom w:val="48"/>
          <w:divBdr>
            <w:top w:val="none" w:sz="0" w:space="0" w:color="auto"/>
            <w:left w:val="none" w:sz="0" w:space="0" w:color="auto"/>
            <w:bottom w:val="none" w:sz="0" w:space="0" w:color="auto"/>
            <w:right w:val="none" w:sz="0" w:space="0" w:color="auto"/>
          </w:divBdr>
        </w:div>
        <w:div w:id="1002776384">
          <w:marLeft w:val="720"/>
          <w:marRight w:val="0"/>
          <w:marTop w:val="0"/>
          <w:marBottom w:val="48"/>
          <w:divBdr>
            <w:top w:val="none" w:sz="0" w:space="0" w:color="auto"/>
            <w:left w:val="none" w:sz="0" w:space="0" w:color="auto"/>
            <w:bottom w:val="none" w:sz="0" w:space="0" w:color="auto"/>
            <w:right w:val="none" w:sz="0" w:space="0" w:color="auto"/>
          </w:divBdr>
        </w:div>
        <w:div w:id="1711951116">
          <w:marLeft w:val="720"/>
          <w:marRight w:val="0"/>
          <w:marTop w:val="0"/>
          <w:marBottom w:val="48"/>
          <w:divBdr>
            <w:top w:val="none" w:sz="0" w:space="0" w:color="auto"/>
            <w:left w:val="none" w:sz="0" w:space="0" w:color="auto"/>
            <w:bottom w:val="none" w:sz="0" w:space="0" w:color="auto"/>
            <w:right w:val="none" w:sz="0" w:space="0" w:color="auto"/>
          </w:divBdr>
        </w:div>
        <w:div w:id="1971588884">
          <w:marLeft w:val="720"/>
          <w:marRight w:val="0"/>
          <w:marTop w:val="0"/>
          <w:marBottom w:val="48"/>
          <w:divBdr>
            <w:top w:val="none" w:sz="0" w:space="0" w:color="auto"/>
            <w:left w:val="none" w:sz="0" w:space="0" w:color="auto"/>
            <w:bottom w:val="none" w:sz="0" w:space="0" w:color="auto"/>
            <w:right w:val="none" w:sz="0" w:space="0" w:color="auto"/>
          </w:divBdr>
        </w:div>
        <w:div w:id="2047291512">
          <w:marLeft w:val="480"/>
          <w:marRight w:val="0"/>
          <w:marTop w:val="0"/>
          <w:marBottom w:val="48"/>
          <w:divBdr>
            <w:top w:val="none" w:sz="0" w:space="0" w:color="auto"/>
            <w:left w:val="none" w:sz="0" w:space="0" w:color="auto"/>
            <w:bottom w:val="none" w:sz="0" w:space="0" w:color="auto"/>
            <w:right w:val="none" w:sz="0" w:space="0" w:color="auto"/>
          </w:divBdr>
        </w:div>
        <w:div w:id="181551011">
          <w:marLeft w:val="720"/>
          <w:marRight w:val="0"/>
          <w:marTop w:val="0"/>
          <w:marBottom w:val="48"/>
          <w:divBdr>
            <w:top w:val="none" w:sz="0" w:space="0" w:color="auto"/>
            <w:left w:val="none" w:sz="0" w:space="0" w:color="auto"/>
            <w:bottom w:val="none" w:sz="0" w:space="0" w:color="auto"/>
            <w:right w:val="none" w:sz="0" w:space="0" w:color="auto"/>
          </w:divBdr>
        </w:div>
        <w:div w:id="1516840660">
          <w:marLeft w:val="720"/>
          <w:marRight w:val="0"/>
          <w:marTop w:val="0"/>
          <w:marBottom w:val="48"/>
          <w:divBdr>
            <w:top w:val="none" w:sz="0" w:space="0" w:color="auto"/>
            <w:left w:val="none" w:sz="0" w:space="0" w:color="auto"/>
            <w:bottom w:val="none" w:sz="0" w:space="0" w:color="auto"/>
            <w:right w:val="none" w:sz="0" w:space="0" w:color="auto"/>
          </w:divBdr>
        </w:div>
        <w:div w:id="901211403">
          <w:marLeft w:val="720"/>
          <w:marRight w:val="0"/>
          <w:marTop w:val="0"/>
          <w:marBottom w:val="48"/>
          <w:divBdr>
            <w:top w:val="none" w:sz="0" w:space="0" w:color="auto"/>
            <w:left w:val="none" w:sz="0" w:space="0" w:color="auto"/>
            <w:bottom w:val="none" w:sz="0" w:space="0" w:color="auto"/>
            <w:right w:val="none" w:sz="0" w:space="0" w:color="auto"/>
          </w:divBdr>
        </w:div>
      </w:divsChild>
    </w:div>
    <w:div w:id="1965498743">
      <w:bodyDiv w:val="1"/>
      <w:marLeft w:val="0"/>
      <w:marRight w:val="0"/>
      <w:marTop w:val="0"/>
      <w:marBottom w:val="0"/>
      <w:divBdr>
        <w:top w:val="none" w:sz="0" w:space="0" w:color="auto"/>
        <w:left w:val="none" w:sz="0" w:space="0" w:color="auto"/>
        <w:bottom w:val="none" w:sz="0" w:space="0" w:color="auto"/>
        <w:right w:val="none" w:sz="0" w:space="0" w:color="auto"/>
      </w:divBdr>
      <w:divsChild>
        <w:div w:id="973292892">
          <w:marLeft w:val="0"/>
          <w:marRight w:val="0"/>
          <w:marTop w:val="0"/>
          <w:marBottom w:val="48"/>
          <w:divBdr>
            <w:top w:val="none" w:sz="0" w:space="0" w:color="auto"/>
            <w:left w:val="none" w:sz="0" w:space="0" w:color="auto"/>
            <w:bottom w:val="none" w:sz="0" w:space="0" w:color="auto"/>
            <w:right w:val="none" w:sz="0" w:space="0" w:color="auto"/>
          </w:divBdr>
        </w:div>
        <w:div w:id="1876503243">
          <w:marLeft w:val="480"/>
          <w:marRight w:val="0"/>
          <w:marTop w:val="0"/>
          <w:marBottom w:val="48"/>
          <w:divBdr>
            <w:top w:val="none" w:sz="0" w:space="0" w:color="auto"/>
            <w:left w:val="none" w:sz="0" w:space="0" w:color="auto"/>
            <w:bottom w:val="none" w:sz="0" w:space="0" w:color="auto"/>
            <w:right w:val="none" w:sz="0" w:space="0" w:color="auto"/>
          </w:divBdr>
        </w:div>
        <w:div w:id="919291509">
          <w:marLeft w:val="480"/>
          <w:marRight w:val="0"/>
          <w:marTop w:val="0"/>
          <w:marBottom w:val="48"/>
          <w:divBdr>
            <w:top w:val="none" w:sz="0" w:space="0" w:color="auto"/>
            <w:left w:val="none" w:sz="0" w:space="0" w:color="auto"/>
            <w:bottom w:val="none" w:sz="0" w:space="0" w:color="auto"/>
            <w:right w:val="none" w:sz="0" w:space="0" w:color="auto"/>
          </w:divBdr>
        </w:div>
        <w:div w:id="108473124">
          <w:marLeft w:val="480"/>
          <w:marRight w:val="0"/>
          <w:marTop w:val="0"/>
          <w:marBottom w:val="48"/>
          <w:divBdr>
            <w:top w:val="none" w:sz="0" w:space="0" w:color="auto"/>
            <w:left w:val="none" w:sz="0" w:space="0" w:color="auto"/>
            <w:bottom w:val="none" w:sz="0" w:space="0" w:color="auto"/>
            <w:right w:val="none" w:sz="0" w:space="0" w:color="auto"/>
          </w:divBdr>
        </w:div>
        <w:div w:id="126511654">
          <w:marLeft w:val="480"/>
          <w:marRight w:val="0"/>
          <w:marTop w:val="0"/>
          <w:marBottom w:val="48"/>
          <w:divBdr>
            <w:top w:val="none" w:sz="0" w:space="0" w:color="auto"/>
            <w:left w:val="none" w:sz="0" w:space="0" w:color="auto"/>
            <w:bottom w:val="none" w:sz="0" w:space="0" w:color="auto"/>
            <w:right w:val="none" w:sz="0" w:space="0" w:color="auto"/>
          </w:divBdr>
        </w:div>
        <w:div w:id="1265264527">
          <w:marLeft w:val="480"/>
          <w:marRight w:val="0"/>
          <w:marTop w:val="0"/>
          <w:marBottom w:val="48"/>
          <w:divBdr>
            <w:top w:val="none" w:sz="0" w:space="0" w:color="auto"/>
            <w:left w:val="none" w:sz="0" w:space="0" w:color="auto"/>
            <w:bottom w:val="none" w:sz="0" w:space="0" w:color="auto"/>
            <w:right w:val="none" w:sz="0" w:space="0" w:color="auto"/>
          </w:divBdr>
        </w:div>
      </w:divsChild>
    </w:div>
    <w:div w:id="2041583041">
      <w:bodyDiv w:val="1"/>
      <w:marLeft w:val="0"/>
      <w:marRight w:val="0"/>
      <w:marTop w:val="0"/>
      <w:marBottom w:val="0"/>
      <w:divBdr>
        <w:top w:val="none" w:sz="0" w:space="0" w:color="auto"/>
        <w:left w:val="none" w:sz="0" w:space="0" w:color="auto"/>
        <w:bottom w:val="none" w:sz="0" w:space="0" w:color="auto"/>
        <w:right w:val="none" w:sz="0" w:space="0" w:color="auto"/>
      </w:divBdr>
      <w:divsChild>
        <w:div w:id="1583445935">
          <w:marLeft w:val="0"/>
          <w:marRight w:val="0"/>
          <w:marTop w:val="0"/>
          <w:marBottom w:val="48"/>
          <w:divBdr>
            <w:top w:val="none" w:sz="0" w:space="0" w:color="auto"/>
            <w:left w:val="none" w:sz="0" w:space="0" w:color="auto"/>
            <w:bottom w:val="none" w:sz="0" w:space="0" w:color="auto"/>
            <w:right w:val="none" w:sz="0" w:space="0" w:color="auto"/>
          </w:divBdr>
        </w:div>
        <w:div w:id="541482193">
          <w:marLeft w:val="0"/>
          <w:marRight w:val="0"/>
          <w:marTop w:val="0"/>
          <w:marBottom w:val="48"/>
          <w:divBdr>
            <w:top w:val="none" w:sz="0" w:space="0" w:color="auto"/>
            <w:left w:val="none" w:sz="0" w:space="0" w:color="auto"/>
            <w:bottom w:val="none" w:sz="0" w:space="0" w:color="auto"/>
            <w:right w:val="none" w:sz="0" w:space="0" w:color="auto"/>
          </w:divBdr>
        </w:div>
        <w:div w:id="1355230768">
          <w:marLeft w:val="0"/>
          <w:marRight w:val="0"/>
          <w:marTop w:val="0"/>
          <w:marBottom w:val="48"/>
          <w:divBdr>
            <w:top w:val="none" w:sz="0" w:space="0" w:color="auto"/>
            <w:left w:val="none" w:sz="0" w:space="0" w:color="auto"/>
            <w:bottom w:val="none" w:sz="0" w:space="0" w:color="auto"/>
            <w:right w:val="none" w:sz="0" w:space="0" w:color="auto"/>
          </w:divBdr>
        </w:div>
        <w:div w:id="1805999125">
          <w:marLeft w:val="0"/>
          <w:marRight w:val="0"/>
          <w:marTop w:val="0"/>
          <w:marBottom w:val="48"/>
          <w:divBdr>
            <w:top w:val="none" w:sz="0" w:space="0" w:color="auto"/>
            <w:left w:val="none" w:sz="0" w:space="0" w:color="auto"/>
            <w:bottom w:val="none" w:sz="0" w:space="0" w:color="auto"/>
            <w:right w:val="none" w:sz="0" w:space="0" w:color="auto"/>
          </w:divBdr>
        </w:div>
        <w:div w:id="945698593">
          <w:marLeft w:val="0"/>
          <w:marRight w:val="0"/>
          <w:marTop w:val="0"/>
          <w:marBottom w:val="48"/>
          <w:divBdr>
            <w:top w:val="none" w:sz="0" w:space="0" w:color="auto"/>
            <w:left w:val="none" w:sz="0" w:space="0" w:color="auto"/>
            <w:bottom w:val="none" w:sz="0" w:space="0" w:color="auto"/>
            <w:right w:val="none" w:sz="0" w:space="0" w:color="auto"/>
          </w:divBdr>
        </w:div>
        <w:div w:id="50200739">
          <w:marLeft w:val="0"/>
          <w:marRight w:val="0"/>
          <w:marTop w:val="0"/>
          <w:marBottom w:val="48"/>
          <w:divBdr>
            <w:top w:val="none" w:sz="0" w:space="0" w:color="auto"/>
            <w:left w:val="none" w:sz="0" w:space="0" w:color="auto"/>
            <w:bottom w:val="none" w:sz="0" w:space="0" w:color="auto"/>
            <w:right w:val="none" w:sz="0" w:space="0" w:color="auto"/>
          </w:divBdr>
        </w:div>
      </w:divsChild>
    </w:div>
    <w:div w:id="2045248393">
      <w:bodyDiv w:val="1"/>
      <w:marLeft w:val="0"/>
      <w:marRight w:val="0"/>
      <w:marTop w:val="0"/>
      <w:marBottom w:val="0"/>
      <w:divBdr>
        <w:top w:val="none" w:sz="0" w:space="0" w:color="auto"/>
        <w:left w:val="none" w:sz="0" w:space="0" w:color="auto"/>
        <w:bottom w:val="none" w:sz="0" w:space="0" w:color="auto"/>
        <w:right w:val="none" w:sz="0" w:space="0" w:color="auto"/>
      </w:divBdr>
    </w:div>
    <w:div w:id="2112776988">
      <w:bodyDiv w:val="1"/>
      <w:marLeft w:val="0"/>
      <w:marRight w:val="0"/>
      <w:marTop w:val="0"/>
      <w:marBottom w:val="0"/>
      <w:divBdr>
        <w:top w:val="none" w:sz="0" w:space="0" w:color="auto"/>
        <w:left w:val="none" w:sz="0" w:space="0" w:color="auto"/>
        <w:bottom w:val="none" w:sz="0" w:space="0" w:color="auto"/>
        <w:right w:val="none" w:sz="0" w:space="0" w:color="auto"/>
      </w:divBdr>
      <w:divsChild>
        <w:div w:id="219174885">
          <w:marLeft w:val="0"/>
          <w:marRight w:val="0"/>
          <w:marTop w:val="0"/>
          <w:marBottom w:val="0"/>
          <w:divBdr>
            <w:top w:val="none" w:sz="0" w:space="0" w:color="auto"/>
            <w:left w:val="none" w:sz="0" w:space="0" w:color="auto"/>
            <w:bottom w:val="none" w:sz="0" w:space="0" w:color="auto"/>
            <w:right w:val="none" w:sz="0" w:space="0" w:color="auto"/>
          </w:divBdr>
          <w:divsChild>
            <w:div w:id="7643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6000">
      <w:bodyDiv w:val="1"/>
      <w:marLeft w:val="0"/>
      <w:marRight w:val="0"/>
      <w:marTop w:val="0"/>
      <w:marBottom w:val="0"/>
      <w:divBdr>
        <w:top w:val="none" w:sz="0" w:space="0" w:color="auto"/>
        <w:left w:val="none" w:sz="0" w:space="0" w:color="auto"/>
        <w:bottom w:val="none" w:sz="0" w:space="0" w:color="auto"/>
        <w:right w:val="none" w:sz="0" w:space="0" w:color="auto"/>
      </w:divBdr>
      <w:divsChild>
        <w:div w:id="805203645">
          <w:marLeft w:val="0"/>
          <w:marRight w:val="0"/>
          <w:marTop w:val="0"/>
          <w:marBottom w:val="0"/>
          <w:divBdr>
            <w:top w:val="none" w:sz="0" w:space="0" w:color="auto"/>
            <w:left w:val="none" w:sz="0" w:space="0" w:color="auto"/>
            <w:bottom w:val="none" w:sz="0" w:space="0" w:color="auto"/>
            <w:right w:val="none" w:sz="0" w:space="0" w:color="auto"/>
          </w:divBdr>
          <w:divsChild>
            <w:div w:id="1947230669">
              <w:marLeft w:val="0"/>
              <w:marRight w:val="0"/>
              <w:marTop w:val="0"/>
              <w:marBottom w:val="48"/>
              <w:divBdr>
                <w:top w:val="none" w:sz="0" w:space="0" w:color="auto"/>
                <w:left w:val="none" w:sz="0" w:space="0" w:color="auto"/>
                <w:bottom w:val="none" w:sz="0" w:space="0" w:color="auto"/>
                <w:right w:val="none" w:sz="0" w:space="0" w:color="auto"/>
              </w:divBdr>
            </w:div>
            <w:div w:id="286087664">
              <w:marLeft w:val="480"/>
              <w:marRight w:val="0"/>
              <w:marTop w:val="0"/>
              <w:marBottom w:val="48"/>
              <w:divBdr>
                <w:top w:val="none" w:sz="0" w:space="0" w:color="auto"/>
                <w:left w:val="none" w:sz="0" w:space="0" w:color="auto"/>
                <w:bottom w:val="none" w:sz="0" w:space="0" w:color="auto"/>
                <w:right w:val="none" w:sz="0" w:space="0" w:color="auto"/>
              </w:divBdr>
            </w:div>
            <w:div w:id="2022469587">
              <w:marLeft w:val="480"/>
              <w:marRight w:val="0"/>
              <w:marTop w:val="0"/>
              <w:marBottom w:val="48"/>
              <w:divBdr>
                <w:top w:val="none" w:sz="0" w:space="0" w:color="auto"/>
                <w:left w:val="none" w:sz="0" w:space="0" w:color="auto"/>
                <w:bottom w:val="none" w:sz="0" w:space="0" w:color="auto"/>
                <w:right w:val="none" w:sz="0" w:space="0" w:color="auto"/>
              </w:divBdr>
            </w:div>
            <w:div w:id="703554361">
              <w:marLeft w:val="480"/>
              <w:marRight w:val="0"/>
              <w:marTop w:val="0"/>
              <w:marBottom w:val="48"/>
              <w:divBdr>
                <w:top w:val="none" w:sz="0" w:space="0" w:color="auto"/>
                <w:left w:val="none" w:sz="0" w:space="0" w:color="auto"/>
                <w:bottom w:val="none" w:sz="0" w:space="0" w:color="auto"/>
                <w:right w:val="none" w:sz="0" w:space="0" w:color="auto"/>
              </w:divBdr>
            </w:div>
            <w:div w:id="910231688">
              <w:marLeft w:val="0"/>
              <w:marRight w:val="0"/>
              <w:marTop w:val="0"/>
              <w:marBottom w:val="48"/>
              <w:divBdr>
                <w:top w:val="none" w:sz="0" w:space="0" w:color="auto"/>
                <w:left w:val="none" w:sz="0" w:space="0" w:color="auto"/>
                <w:bottom w:val="none" w:sz="0" w:space="0" w:color="auto"/>
                <w:right w:val="none" w:sz="0" w:space="0" w:color="auto"/>
              </w:divBdr>
            </w:div>
            <w:div w:id="1596935053">
              <w:marLeft w:val="0"/>
              <w:marRight w:val="0"/>
              <w:marTop w:val="0"/>
              <w:marBottom w:val="48"/>
              <w:divBdr>
                <w:top w:val="none" w:sz="0" w:space="0" w:color="auto"/>
                <w:left w:val="none" w:sz="0" w:space="0" w:color="auto"/>
                <w:bottom w:val="none" w:sz="0" w:space="0" w:color="auto"/>
                <w:right w:val="none" w:sz="0" w:space="0" w:color="auto"/>
              </w:divBdr>
            </w:div>
            <w:div w:id="263466415">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b.lawbank.com.tw/FLAW/FLAWDOC04.aspx?lsid=FL001445&amp;lno=434&amp;ldate=20181128"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chart" Target="charts/chart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b.lawbank.com.tw/FLAW/FLAWDOC04.aspx?lsid=FL001445&amp;lno=434&amp;ldate=20181128" TargetMode="External"/><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hyperlink" Target="https://db.lawbank.com.tw/FLAW/FLAWDOC04.aspx?lsid=FL001445&amp;lno=434&amp;ldate=20181128"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db.lawbank.com.tw/FLAW/FLAWDOC04.aspx?lsid=FL001445&amp;lno=434&amp;ldate=20181128" TargetMode="External"/><Relationship Id="rId14" Type="http://schemas.openxmlformats.org/officeDocument/2006/relationships/chart" Target="charts/chart2.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607%20&#30427;&#22825;&#40607;&#26696;\&#32113;&#35336;&#20998;&#2651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607%20&#30427;&#22825;&#40607;&#26696;\&#32113;&#35336;&#20998;&#2651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607%20&#30427;&#22825;&#40607;&#26696;\&#32113;&#35336;&#20998;&#2651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607%20&#30427;&#22825;&#40607;&#26696;\&#32113;&#35336;&#20998;&#2651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TW" altLang="en-US" sz="1200"/>
              <a:t>二</a:t>
            </a:r>
            <a:r>
              <a:rPr lang="zh-TW" altLang="zh-TW" sz="1200" b="0" i="0" u="none" strike="noStrike" baseline="0">
                <a:effectLst/>
              </a:rPr>
              <a:t>級受刑人累進處遇分數情形</a:t>
            </a:r>
            <a:endParaRPr lang="zh-TW" altLang="en-US" sz="1200"/>
          </a:p>
        </c:rich>
      </c:tx>
      <c:overlay val="0"/>
      <c:spPr>
        <a:noFill/>
        <a:ln>
          <a:noFill/>
        </a:ln>
        <a:effectLst/>
      </c:spPr>
    </c:title>
    <c:autoTitleDeleted val="0"/>
    <c:plotArea>
      <c:layout/>
      <c:barChart>
        <c:barDir val="col"/>
        <c:grouping val="clustered"/>
        <c:varyColors val="0"/>
        <c:ser>
          <c:idx val="0"/>
          <c:order val="0"/>
          <c:tx>
            <c:strRef>
              <c:f>工作表1!$H$2</c:f>
              <c:strCache>
                <c:ptCount val="1"/>
                <c:pt idx="0">
                  <c:v>教化分數平均</c:v>
                </c:pt>
              </c:strCache>
            </c:strRef>
          </c:tx>
          <c:spPr>
            <a:solidFill>
              <a:schemeClr val="accent1"/>
            </a:solidFill>
            <a:ln>
              <a:noFill/>
            </a:ln>
            <a:effectLst/>
          </c:spPr>
          <c:invertIfNegative val="0"/>
          <c:cat>
            <c:strRef>
              <c:f>工作表1!$G$3:$G$9</c:f>
              <c:strCache>
                <c:ptCount val="7"/>
                <c:pt idx="0">
                  <c:v>18-30歲未滿</c:v>
                </c:pt>
                <c:pt idx="1">
                  <c:v>30-40歲未滿</c:v>
                </c:pt>
                <c:pt idx="2">
                  <c:v>40-50歲未滿</c:v>
                </c:pt>
                <c:pt idx="3">
                  <c:v>50-60歲未滿</c:v>
                </c:pt>
                <c:pt idx="4">
                  <c:v>60-70歲未滿</c:v>
                </c:pt>
                <c:pt idx="5">
                  <c:v>70-80歲未滿</c:v>
                </c:pt>
                <c:pt idx="6">
                  <c:v>80歲以上</c:v>
                </c:pt>
              </c:strCache>
            </c:strRef>
          </c:cat>
          <c:val>
            <c:numRef>
              <c:f>工作表1!$H$3:$H$9</c:f>
              <c:numCache>
                <c:formatCode>General</c:formatCode>
                <c:ptCount val="7"/>
                <c:pt idx="0">
                  <c:v>2.8</c:v>
                </c:pt>
                <c:pt idx="1">
                  <c:v>2.7</c:v>
                </c:pt>
                <c:pt idx="2">
                  <c:v>2.65</c:v>
                </c:pt>
                <c:pt idx="3">
                  <c:v>2.65</c:v>
                </c:pt>
                <c:pt idx="4">
                  <c:v>2.68</c:v>
                </c:pt>
                <c:pt idx="5">
                  <c:v>2.71</c:v>
                </c:pt>
                <c:pt idx="6">
                  <c:v>2.65</c:v>
                </c:pt>
              </c:numCache>
            </c:numRef>
          </c:val>
          <c:extLst>
            <c:ext xmlns:c16="http://schemas.microsoft.com/office/drawing/2014/chart" uri="{C3380CC4-5D6E-409C-BE32-E72D297353CC}">
              <c16:uniqueId val="{00000000-4D58-42CE-9B5D-3C45411288C2}"/>
            </c:ext>
          </c:extLst>
        </c:ser>
        <c:ser>
          <c:idx val="1"/>
          <c:order val="1"/>
          <c:tx>
            <c:strRef>
              <c:f>工作表1!$I$2</c:f>
              <c:strCache>
                <c:ptCount val="1"/>
                <c:pt idx="0">
                  <c:v>操行分數平均</c:v>
                </c:pt>
              </c:strCache>
            </c:strRef>
          </c:tx>
          <c:spPr>
            <a:solidFill>
              <a:schemeClr val="accent2"/>
            </a:solidFill>
            <a:ln>
              <a:noFill/>
            </a:ln>
            <a:effectLst/>
          </c:spPr>
          <c:invertIfNegative val="0"/>
          <c:cat>
            <c:strRef>
              <c:f>工作表1!$G$3:$G$9</c:f>
              <c:strCache>
                <c:ptCount val="7"/>
                <c:pt idx="0">
                  <c:v>18-30歲未滿</c:v>
                </c:pt>
                <c:pt idx="1">
                  <c:v>30-40歲未滿</c:v>
                </c:pt>
                <c:pt idx="2">
                  <c:v>40-50歲未滿</c:v>
                </c:pt>
                <c:pt idx="3">
                  <c:v>50-60歲未滿</c:v>
                </c:pt>
                <c:pt idx="4">
                  <c:v>60-70歲未滿</c:v>
                </c:pt>
                <c:pt idx="5">
                  <c:v>70-80歲未滿</c:v>
                </c:pt>
                <c:pt idx="6">
                  <c:v>80歲以上</c:v>
                </c:pt>
              </c:strCache>
            </c:strRef>
          </c:cat>
          <c:val>
            <c:numRef>
              <c:f>工作表1!$I$3:$I$9</c:f>
              <c:numCache>
                <c:formatCode>General</c:formatCode>
                <c:ptCount val="7"/>
                <c:pt idx="0">
                  <c:v>2.79</c:v>
                </c:pt>
                <c:pt idx="1">
                  <c:v>2.7</c:v>
                </c:pt>
                <c:pt idx="2">
                  <c:v>2.65</c:v>
                </c:pt>
                <c:pt idx="3">
                  <c:v>2.66</c:v>
                </c:pt>
                <c:pt idx="4">
                  <c:v>2.68</c:v>
                </c:pt>
                <c:pt idx="5">
                  <c:v>2.71</c:v>
                </c:pt>
                <c:pt idx="6">
                  <c:v>2.65</c:v>
                </c:pt>
              </c:numCache>
            </c:numRef>
          </c:val>
          <c:extLst>
            <c:ext xmlns:c16="http://schemas.microsoft.com/office/drawing/2014/chart" uri="{C3380CC4-5D6E-409C-BE32-E72D297353CC}">
              <c16:uniqueId val="{00000001-4D58-42CE-9B5D-3C45411288C2}"/>
            </c:ext>
          </c:extLst>
        </c:ser>
        <c:ser>
          <c:idx val="2"/>
          <c:order val="2"/>
          <c:tx>
            <c:strRef>
              <c:f>工作表1!$J$2</c:f>
              <c:strCache>
                <c:ptCount val="1"/>
                <c:pt idx="0">
                  <c:v>作業分數平均</c:v>
                </c:pt>
              </c:strCache>
            </c:strRef>
          </c:tx>
          <c:spPr>
            <a:solidFill>
              <a:schemeClr val="accent3"/>
            </a:solidFill>
            <a:ln>
              <a:noFill/>
            </a:ln>
            <a:effectLst/>
          </c:spPr>
          <c:invertIfNegative val="0"/>
          <c:cat>
            <c:strRef>
              <c:f>工作表1!$G$3:$G$9</c:f>
              <c:strCache>
                <c:ptCount val="7"/>
                <c:pt idx="0">
                  <c:v>18-30歲未滿</c:v>
                </c:pt>
                <c:pt idx="1">
                  <c:v>30-40歲未滿</c:v>
                </c:pt>
                <c:pt idx="2">
                  <c:v>40-50歲未滿</c:v>
                </c:pt>
                <c:pt idx="3">
                  <c:v>50-60歲未滿</c:v>
                </c:pt>
                <c:pt idx="4">
                  <c:v>60-70歲未滿</c:v>
                </c:pt>
                <c:pt idx="5">
                  <c:v>70-80歲未滿</c:v>
                </c:pt>
                <c:pt idx="6">
                  <c:v>80歲以上</c:v>
                </c:pt>
              </c:strCache>
            </c:strRef>
          </c:cat>
          <c:val>
            <c:numRef>
              <c:f>工作表1!$J$3:$J$9</c:f>
              <c:numCache>
                <c:formatCode>General</c:formatCode>
                <c:ptCount val="7"/>
                <c:pt idx="0">
                  <c:v>3.85</c:v>
                </c:pt>
                <c:pt idx="1">
                  <c:v>3.9</c:v>
                </c:pt>
                <c:pt idx="2">
                  <c:v>3.89</c:v>
                </c:pt>
                <c:pt idx="3">
                  <c:v>3.87</c:v>
                </c:pt>
                <c:pt idx="4">
                  <c:v>3.8</c:v>
                </c:pt>
                <c:pt idx="5">
                  <c:v>3.59</c:v>
                </c:pt>
                <c:pt idx="6">
                  <c:v>2.85</c:v>
                </c:pt>
              </c:numCache>
            </c:numRef>
          </c:val>
          <c:extLst>
            <c:ext xmlns:c16="http://schemas.microsoft.com/office/drawing/2014/chart" uri="{C3380CC4-5D6E-409C-BE32-E72D297353CC}">
              <c16:uniqueId val="{00000002-4D58-42CE-9B5D-3C45411288C2}"/>
            </c:ext>
          </c:extLst>
        </c:ser>
        <c:dLbls>
          <c:showLegendKey val="0"/>
          <c:showVal val="0"/>
          <c:showCatName val="0"/>
          <c:showSerName val="0"/>
          <c:showPercent val="0"/>
          <c:showBubbleSize val="0"/>
        </c:dLbls>
        <c:gapWidth val="219"/>
        <c:overlap val="-27"/>
        <c:axId val="2003676720"/>
        <c:axId val="1"/>
      </c:barChart>
      <c:catAx>
        <c:axId val="2003676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
        <c:crosses val="autoZero"/>
        <c:auto val="1"/>
        <c:lblAlgn val="ctr"/>
        <c:lblOffset val="100"/>
        <c:noMultiLvlLbl val="0"/>
      </c:catAx>
      <c:valAx>
        <c:axId val="1"/>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2003676720"/>
        <c:crosses val="autoZero"/>
        <c:crossBetween val="between"/>
      </c:valAx>
      <c:spPr>
        <a:noFill/>
        <a:ln w="25400">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TW" altLang="en-US" sz="1200"/>
              <a:t>一</a:t>
            </a:r>
            <a:r>
              <a:rPr lang="zh-TW" altLang="zh-TW" sz="1200" b="0" i="0" u="none" strike="noStrike" baseline="0">
                <a:effectLst/>
              </a:rPr>
              <a:t>級受刑人累進處遇分數情形</a:t>
            </a:r>
            <a:endParaRPr lang="zh-TW" altLang="en-US" sz="1200"/>
          </a:p>
        </c:rich>
      </c:tx>
      <c:overlay val="0"/>
      <c:spPr>
        <a:noFill/>
        <a:ln>
          <a:noFill/>
        </a:ln>
        <a:effectLst/>
      </c:spPr>
    </c:title>
    <c:autoTitleDeleted val="0"/>
    <c:plotArea>
      <c:layout/>
      <c:barChart>
        <c:barDir val="col"/>
        <c:grouping val="clustered"/>
        <c:varyColors val="0"/>
        <c:ser>
          <c:idx val="0"/>
          <c:order val="0"/>
          <c:tx>
            <c:strRef>
              <c:f>工作表1!$C$2</c:f>
              <c:strCache>
                <c:ptCount val="1"/>
                <c:pt idx="0">
                  <c:v>教化分數平均</c:v>
                </c:pt>
              </c:strCache>
            </c:strRef>
          </c:tx>
          <c:spPr>
            <a:solidFill>
              <a:schemeClr val="accent1"/>
            </a:solidFill>
            <a:ln>
              <a:noFill/>
            </a:ln>
            <a:effectLst/>
          </c:spPr>
          <c:invertIfNegative val="0"/>
          <c:cat>
            <c:strRef>
              <c:f>工作表1!$B$3:$B$9</c:f>
              <c:strCache>
                <c:ptCount val="7"/>
                <c:pt idx="0">
                  <c:v>18-30歲未滿</c:v>
                </c:pt>
                <c:pt idx="1">
                  <c:v>30-40歲未滿</c:v>
                </c:pt>
                <c:pt idx="2">
                  <c:v>40-50歲未滿</c:v>
                </c:pt>
                <c:pt idx="3">
                  <c:v>50-60歲未滿</c:v>
                </c:pt>
                <c:pt idx="4">
                  <c:v>60-70歲未滿</c:v>
                </c:pt>
                <c:pt idx="5">
                  <c:v>70-80歲未滿</c:v>
                </c:pt>
                <c:pt idx="6">
                  <c:v>80歲以上</c:v>
                </c:pt>
              </c:strCache>
            </c:strRef>
          </c:cat>
          <c:val>
            <c:numRef>
              <c:f>工作表1!$C$3:$C$9</c:f>
              <c:numCache>
                <c:formatCode>General</c:formatCode>
                <c:ptCount val="7"/>
                <c:pt idx="0">
                  <c:v>3.36</c:v>
                </c:pt>
                <c:pt idx="1">
                  <c:v>3.26</c:v>
                </c:pt>
                <c:pt idx="2">
                  <c:v>3.24</c:v>
                </c:pt>
                <c:pt idx="3">
                  <c:v>3.28</c:v>
                </c:pt>
                <c:pt idx="4">
                  <c:v>3.28</c:v>
                </c:pt>
                <c:pt idx="5">
                  <c:v>3.35</c:v>
                </c:pt>
                <c:pt idx="6">
                  <c:v>3.31</c:v>
                </c:pt>
              </c:numCache>
            </c:numRef>
          </c:val>
          <c:extLst>
            <c:ext xmlns:c16="http://schemas.microsoft.com/office/drawing/2014/chart" uri="{C3380CC4-5D6E-409C-BE32-E72D297353CC}">
              <c16:uniqueId val="{00000000-44D6-4618-BF83-D489672F640F}"/>
            </c:ext>
          </c:extLst>
        </c:ser>
        <c:ser>
          <c:idx val="1"/>
          <c:order val="1"/>
          <c:tx>
            <c:strRef>
              <c:f>工作表1!$D$2</c:f>
              <c:strCache>
                <c:ptCount val="1"/>
                <c:pt idx="0">
                  <c:v>操行分數平均</c:v>
                </c:pt>
              </c:strCache>
            </c:strRef>
          </c:tx>
          <c:spPr>
            <a:solidFill>
              <a:schemeClr val="accent2"/>
            </a:solidFill>
            <a:ln>
              <a:noFill/>
            </a:ln>
            <a:effectLst/>
          </c:spPr>
          <c:invertIfNegative val="0"/>
          <c:cat>
            <c:strRef>
              <c:f>工作表1!$B$3:$B$9</c:f>
              <c:strCache>
                <c:ptCount val="7"/>
                <c:pt idx="0">
                  <c:v>18-30歲未滿</c:v>
                </c:pt>
                <c:pt idx="1">
                  <c:v>30-40歲未滿</c:v>
                </c:pt>
                <c:pt idx="2">
                  <c:v>40-50歲未滿</c:v>
                </c:pt>
                <c:pt idx="3">
                  <c:v>50-60歲未滿</c:v>
                </c:pt>
                <c:pt idx="4">
                  <c:v>60-70歲未滿</c:v>
                </c:pt>
                <c:pt idx="5">
                  <c:v>70-80歲未滿</c:v>
                </c:pt>
                <c:pt idx="6">
                  <c:v>80歲以上</c:v>
                </c:pt>
              </c:strCache>
            </c:strRef>
          </c:cat>
          <c:val>
            <c:numRef>
              <c:f>工作表1!$D$3:$D$9</c:f>
              <c:numCache>
                <c:formatCode>General</c:formatCode>
                <c:ptCount val="7"/>
                <c:pt idx="0">
                  <c:v>3.3</c:v>
                </c:pt>
                <c:pt idx="1">
                  <c:v>3.26</c:v>
                </c:pt>
                <c:pt idx="2">
                  <c:v>3.24</c:v>
                </c:pt>
                <c:pt idx="3">
                  <c:v>3.28</c:v>
                </c:pt>
                <c:pt idx="4">
                  <c:v>3.28</c:v>
                </c:pt>
                <c:pt idx="5">
                  <c:v>3.35</c:v>
                </c:pt>
                <c:pt idx="6">
                  <c:v>3.31</c:v>
                </c:pt>
              </c:numCache>
            </c:numRef>
          </c:val>
          <c:extLst>
            <c:ext xmlns:c16="http://schemas.microsoft.com/office/drawing/2014/chart" uri="{C3380CC4-5D6E-409C-BE32-E72D297353CC}">
              <c16:uniqueId val="{00000001-44D6-4618-BF83-D489672F640F}"/>
            </c:ext>
          </c:extLst>
        </c:ser>
        <c:ser>
          <c:idx val="2"/>
          <c:order val="2"/>
          <c:tx>
            <c:strRef>
              <c:f>工作表1!$E$2</c:f>
              <c:strCache>
                <c:ptCount val="1"/>
                <c:pt idx="0">
                  <c:v>作業分數平均</c:v>
                </c:pt>
              </c:strCache>
            </c:strRef>
          </c:tx>
          <c:spPr>
            <a:solidFill>
              <a:schemeClr val="accent3"/>
            </a:solidFill>
            <a:ln>
              <a:noFill/>
            </a:ln>
            <a:effectLst/>
          </c:spPr>
          <c:invertIfNegative val="0"/>
          <c:cat>
            <c:strRef>
              <c:f>工作表1!$B$3:$B$9</c:f>
              <c:strCache>
                <c:ptCount val="7"/>
                <c:pt idx="0">
                  <c:v>18-30歲未滿</c:v>
                </c:pt>
                <c:pt idx="1">
                  <c:v>30-40歲未滿</c:v>
                </c:pt>
                <c:pt idx="2">
                  <c:v>40-50歲未滿</c:v>
                </c:pt>
                <c:pt idx="3">
                  <c:v>50-60歲未滿</c:v>
                </c:pt>
                <c:pt idx="4">
                  <c:v>60-70歲未滿</c:v>
                </c:pt>
                <c:pt idx="5">
                  <c:v>70-80歲未滿</c:v>
                </c:pt>
                <c:pt idx="6">
                  <c:v>80歲以上</c:v>
                </c:pt>
              </c:strCache>
            </c:strRef>
          </c:cat>
          <c:val>
            <c:numRef>
              <c:f>工作表1!$E$3:$E$9</c:f>
              <c:numCache>
                <c:formatCode>General</c:formatCode>
                <c:ptCount val="7"/>
                <c:pt idx="0">
                  <c:v>3.75</c:v>
                </c:pt>
                <c:pt idx="1">
                  <c:v>3.93</c:v>
                </c:pt>
                <c:pt idx="2">
                  <c:v>3.91</c:v>
                </c:pt>
                <c:pt idx="3">
                  <c:v>3.89</c:v>
                </c:pt>
                <c:pt idx="4">
                  <c:v>3.81</c:v>
                </c:pt>
                <c:pt idx="5">
                  <c:v>3.71</c:v>
                </c:pt>
                <c:pt idx="6">
                  <c:v>3.18</c:v>
                </c:pt>
              </c:numCache>
            </c:numRef>
          </c:val>
          <c:extLst>
            <c:ext xmlns:c16="http://schemas.microsoft.com/office/drawing/2014/chart" uri="{C3380CC4-5D6E-409C-BE32-E72D297353CC}">
              <c16:uniqueId val="{00000002-44D6-4618-BF83-D489672F640F}"/>
            </c:ext>
          </c:extLst>
        </c:ser>
        <c:dLbls>
          <c:showLegendKey val="0"/>
          <c:showVal val="0"/>
          <c:showCatName val="0"/>
          <c:showSerName val="0"/>
          <c:showPercent val="0"/>
          <c:showBubbleSize val="0"/>
        </c:dLbls>
        <c:gapWidth val="219"/>
        <c:overlap val="-27"/>
        <c:axId val="2003681120"/>
        <c:axId val="1"/>
      </c:barChart>
      <c:catAx>
        <c:axId val="2003681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
        <c:crosses val="autoZero"/>
        <c:auto val="1"/>
        <c:lblAlgn val="ctr"/>
        <c:lblOffset val="100"/>
        <c:noMultiLvlLbl val="0"/>
      </c:catAx>
      <c:valAx>
        <c:axId val="1"/>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2003681120"/>
        <c:crosses val="autoZero"/>
        <c:crossBetween val="between"/>
      </c:valAx>
      <c:spPr>
        <a:noFill/>
        <a:ln w="25400">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zh-TW" altLang="en-US" sz="1200" b="0" i="0" baseline="0">
                <a:effectLst/>
              </a:rPr>
              <a:t>四</a:t>
            </a:r>
            <a:r>
              <a:rPr lang="zh-TW" altLang="zh-TW" sz="1200" b="0" i="0" baseline="0">
                <a:effectLst/>
              </a:rPr>
              <a:t>級受刑人累進處遇分數情形</a:t>
            </a:r>
            <a:endParaRPr lang="zh-TW" altLang="zh-TW" sz="1200">
              <a:effectLst/>
            </a:endParaRPr>
          </a:p>
        </c:rich>
      </c:tx>
      <c:overlay val="0"/>
      <c:spPr>
        <a:noFill/>
        <a:ln>
          <a:noFill/>
        </a:ln>
        <a:effectLst/>
      </c:spPr>
    </c:title>
    <c:autoTitleDeleted val="0"/>
    <c:plotArea>
      <c:layout/>
      <c:barChart>
        <c:barDir val="col"/>
        <c:grouping val="clustered"/>
        <c:varyColors val="0"/>
        <c:ser>
          <c:idx val="0"/>
          <c:order val="0"/>
          <c:tx>
            <c:strRef>
              <c:f>工作表1!$R$2</c:f>
              <c:strCache>
                <c:ptCount val="1"/>
                <c:pt idx="0">
                  <c:v>教化分數平均</c:v>
                </c:pt>
              </c:strCache>
            </c:strRef>
          </c:tx>
          <c:spPr>
            <a:solidFill>
              <a:schemeClr val="accent1"/>
            </a:solidFill>
            <a:ln>
              <a:noFill/>
            </a:ln>
            <a:effectLst/>
          </c:spPr>
          <c:invertIfNegative val="0"/>
          <c:cat>
            <c:strRef>
              <c:f>工作表1!$Q$3:$Q$9</c:f>
              <c:strCache>
                <c:ptCount val="7"/>
                <c:pt idx="0">
                  <c:v>18-30歲未滿</c:v>
                </c:pt>
                <c:pt idx="1">
                  <c:v>30-40歲未滿</c:v>
                </c:pt>
                <c:pt idx="2">
                  <c:v>40-50歲未滿</c:v>
                </c:pt>
                <c:pt idx="3">
                  <c:v>50-60歲未滿</c:v>
                </c:pt>
                <c:pt idx="4">
                  <c:v>60-70歲未滿</c:v>
                </c:pt>
                <c:pt idx="5">
                  <c:v>70-80歲未滿</c:v>
                </c:pt>
                <c:pt idx="6">
                  <c:v>80歲以上</c:v>
                </c:pt>
              </c:strCache>
            </c:strRef>
          </c:cat>
          <c:val>
            <c:numRef>
              <c:f>工作表1!$R$3:$R$9</c:f>
              <c:numCache>
                <c:formatCode>General</c:formatCode>
                <c:ptCount val="7"/>
                <c:pt idx="0">
                  <c:v>1.64</c:v>
                </c:pt>
                <c:pt idx="1">
                  <c:v>1.52</c:v>
                </c:pt>
                <c:pt idx="2">
                  <c:v>1.45</c:v>
                </c:pt>
                <c:pt idx="3">
                  <c:v>1.37</c:v>
                </c:pt>
                <c:pt idx="4">
                  <c:v>1.42</c:v>
                </c:pt>
                <c:pt idx="5">
                  <c:v>1.31</c:v>
                </c:pt>
                <c:pt idx="6">
                  <c:v>1.1299999999999999</c:v>
                </c:pt>
              </c:numCache>
            </c:numRef>
          </c:val>
          <c:extLst>
            <c:ext xmlns:c16="http://schemas.microsoft.com/office/drawing/2014/chart" uri="{C3380CC4-5D6E-409C-BE32-E72D297353CC}">
              <c16:uniqueId val="{00000000-B4BB-4915-990A-52B4BE38AEFD}"/>
            </c:ext>
          </c:extLst>
        </c:ser>
        <c:ser>
          <c:idx val="1"/>
          <c:order val="1"/>
          <c:tx>
            <c:strRef>
              <c:f>工作表1!$S$2</c:f>
              <c:strCache>
                <c:ptCount val="1"/>
                <c:pt idx="0">
                  <c:v>操行分數平均</c:v>
                </c:pt>
              </c:strCache>
            </c:strRef>
          </c:tx>
          <c:spPr>
            <a:solidFill>
              <a:schemeClr val="accent2"/>
            </a:solidFill>
            <a:ln>
              <a:noFill/>
            </a:ln>
            <a:effectLst/>
          </c:spPr>
          <c:invertIfNegative val="0"/>
          <c:cat>
            <c:strRef>
              <c:f>工作表1!$Q$3:$Q$9</c:f>
              <c:strCache>
                <c:ptCount val="7"/>
                <c:pt idx="0">
                  <c:v>18-30歲未滿</c:v>
                </c:pt>
                <c:pt idx="1">
                  <c:v>30-40歲未滿</c:v>
                </c:pt>
                <c:pt idx="2">
                  <c:v>40-50歲未滿</c:v>
                </c:pt>
                <c:pt idx="3">
                  <c:v>50-60歲未滿</c:v>
                </c:pt>
                <c:pt idx="4">
                  <c:v>60-70歲未滿</c:v>
                </c:pt>
                <c:pt idx="5">
                  <c:v>70-80歲未滿</c:v>
                </c:pt>
                <c:pt idx="6">
                  <c:v>80歲以上</c:v>
                </c:pt>
              </c:strCache>
            </c:strRef>
          </c:cat>
          <c:val>
            <c:numRef>
              <c:f>工作表1!$S$3:$S$9</c:f>
              <c:numCache>
                <c:formatCode>General</c:formatCode>
                <c:ptCount val="7"/>
                <c:pt idx="0">
                  <c:v>1.64</c:v>
                </c:pt>
                <c:pt idx="1">
                  <c:v>1.52</c:v>
                </c:pt>
                <c:pt idx="2">
                  <c:v>1.45</c:v>
                </c:pt>
                <c:pt idx="3">
                  <c:v>1.37</c:v>
                </c:pt>
                <c:pt idx="4">
                  <c:v>1.42</c:v>
                </c:pt>
                <c:pt idx="5">
                  <c:v>1.31</c:v>
                </c:pt>
                <c:pt idx="6">
                  <c:v>1.1299999999999999</c:v>
                </c:pt>
              </c:numCache>
            </c:numRef>
          </c:val>
          <c:extLst>
            <c:ext xmlns:c16="http://schemas.microsoft.com/office/drawing/2014/chart" uri="{C3380CC4-5D6E-409C-BE32-E72D297353CC}">
              <c16:uniqueId val="{00000001-B4BB-4915-990A-52B4BE38AEFD}"/>
            </c:ext>
          </c:extLst>
        </c:ser>
        <c:ser>
          <c:idx val="2"/>
          <c:order val="2"/>
          <c:tx>
            <c:strRef>
              <c:f>工作表1!$T$2</c:f>
              <c:strCache>
                <c:ptCount val="1"/>
                <c:pt idx="0">
                  <c:v>作業分數平均</c:v>
                </c:pt>
              </c:strCache>
            </c:strRef>
          </c:tx>
          <c:spPr>
            <a:solidFill>
              <a:schemeClr val="accent3"/>
            </a:solidFill>
            <a:ln>
              <a:noFill/>
            </a:ln>
            <a:effectLst/>
          </c:spPr>
          <c:invertIfNegative val="0"/>
          <c:cat>
            <c:strRef>
              <c:f>工作表1!$Q$3:$Q$9</c:f>
              <c:strCache>
                <c:ptCount val="7"/>
                <c:pt idx="0">
                  <c:v>18-30歲未滿</c:v>
                </c:pt>
                <c:pt idx="1">
                  <c:v>30-40歲未滿</c:v>
                </c:pt>
                <c:pt idx="2">
                  <c:v>40-50歲未滿</c:v>
                </c:pt>
                <c:pt idx="3">
                  <c:v>50-60歲未滿</c:v>
                </c:pt>
                <c:pt idx="4">
                  <c:v>60-70歲未滿</c:v>
                </c:pt>
                <c:pt idx="5">
                  <c:v>70-80歲未滿</c:v>
                </c:pt>
                <c:pt idx="6">
                  <c:v>80歲以上</c:v>
                </c:pt>
              </c:strCache>
            </c:strRef>
          </c:cat>
          <c:val>
            <c:numRef>
              <c:f>工作表1!$T$3:$T$9</c:f>
              <c:numCache>
                <c:formatCode>General</c:formatCode>
                <c:ptCount val="7"/>
                <c:pt idx="0">
                  <c:v>3.63</c:v>
                </c:pt>
                <c:pt idx="1">
                  <c:v>3.66</c:v>
                </c:pt>
                <c:pt idx="2">
                  <c:v>3.67</c:v>
                </c:pt>
                <c:pt idx="3">
                  <c:v>3.61</c:v>
                </c:pt>
                <c:pt idx="4">
                  <c:v>3.61</c:v>
                </c:pt>
                <c:pt idx="5">
                  <c:v>3.35</c:v>
                </c:pt>
                <c:pt idx="6">
                  <c:v>2.62</c:v>
                </c:pt>
              </c:numCache>
            </c:numRef>
          </c:val>
          <c:extLst>
            <c:ext xmlns:c16="http://schemas.microsoft.com/office/drawing/2014/chart" uri="{C3380CC4-5D6E-409C-BE32-E72D297353CC}">
              <c16:uniqueId val="{00000002-B4BB-4915-990A-52B4BE38AEFD}"/>
            </c:ext>
          </c:extLst>
        </c:ser>
        <c:dLbls>
          <c:showLegendKey val="0"/>
          <c:showVal val="0"/>
          <c:showCatName val="0"/>
          <c:showSerName val="0"/>
          <c:showPercent val="0"/>
          <c:showBubbleSize val="0"/>
        </c:dLbls>
        <c:gapWidth val="219"/>
        <c:overlap val="-27"/>
        <c:axId val="2003673120"/>
        <c:axId val="1"/>
      </c:barChart>
      <c:catAx>
        <c:axId val="2003673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2003673120"/>
        <c:crosses val="autoZero"/>
        <c:crossBetween val="between"/>
      </c:valAx>
      <c:spPr>
        <a:noFill/>
        <a:ln w="25400">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TW" altLang="en-US" sz="1200"/>
              <a:t>三級受刑人累進處遇分數情形</a:t>
            </a:r>
          </a:p>
        </c:rich>
      </c:tx>
      <c:overlay val="0"/>
      <c:spPr>
        <a:noFill/>
        <a:ln>
          <a:noFill/>
        </a:ln>
        <a:effectLst/>
      </c:spPr>
    </c:title>
    <c:autoTitleDeleted val="0"/>
    <c:plotArea>
      <c:layout/>
      <c:barChart>
        <c:barDir val="col"/>
        <c:grouping val="clustered"/>
        <c:varyColors val="0"/>
        <c:ser>
          <c:idx val="0"/>
          <c:order val="0"/>
          <c:tx>
            <c:strRef>
              <c:f>工作表1!$M$2</c:f>
              <c:strCache>
                <c:ptCount val="1"/>
                <c:pt idx="0">
                  <c:v>教化分數平均</c:v>
                </c:pt>
              </c:strCache>
            </c:strRef>
          </c:tx>
          <c:spPr>
            <a:solidFill>
              <a:schemeClr val="accent1"/>
            </a:solidFill>
            <a:ln>
              <a:noFill/>
            </a:ln>
            <a:effectLst/>
          </c:spPr>
          <c:invertIfNegative val="0"/>
          <c:cat>
            <c:strRef>
              <c:f>工作表1!$L$3:$L$9</c:f>
              <c:strCache>
                <c:ptCount val="7"/>
                <c:pt idx="0">
                  <c:v>18-30歲未滿</c:v>
                </c:pt>
                <c:pt idx="1">
                  <c:v>30-40歲未滿</c:v>
                </c:pt>
                <c:pt idx="2">
                  <c:v>40-50歲未滿</c:v>
                </c:pt>
                <c:pt idx="3">
                  <c:v>50-60歲未滿</c:v>
                </c:pt>
                <c:pt idx="4">
                  <c:v>60-70歲未滿</c:v>
                </c:pt>
                <c:pt idx="5">
                  <c:v>70-80歲未滿</c:v>
                </c:pt>
                <c:pt idx="6">
                  <c:v>80歲以上</c:v>
                </c:pt>
              </c:strCache>
            </c:strRef>
          </c:cat>
          <c:val>
            <c:numRef>
              <c:f>工作表1!$M$3:$M$9</c:f>
              <c:numCache>
                <c:formatCode>General</c:formatCode>
                <c:ptCount val="7"/>
                <c:pt idx="0">
                  <c:v>2.23</c:v>
                </c:pt>
                <c:pt idx="1">
                  <c:v>2.12</c:v>
                </c:pt>
                <c:pt idx="2">
                  <c:v>2.0299999999999998</c:v>
                </c:pt>
                <c:pt idx="3">
                  <c:v>2.04</c:v>
                </c:pt>
                <c:pt idx="4">
                  <c:v>2.0499999999999998</c:v>
                </c:pt>
                <c:pt idx="5">
                  <c:v>2.12</c:v>
                </c:pt>
                <c:pt idx="6">
                  <c:v>2.16</c:v>
                </c:pt>
              </c:numCache>
            </c:numRef>
          </c:val>
          <c:extLst>
            <c:ext xmlns:c16="http://schemas.microsoft.com/office/drawing/2014/chart" uri="{C3380CC4-5D6E-409C-BE32-E72D297353CC}">
              <c16:uniqueId val="{00000000-0930-4E65-B605-483CF2902FB9}"/>
            </c:ext>
          </c:extLst>
        </c:ser>
        <c:ser>
          <c:idx val="1"/>
          <c:order val="1"/>
          <c:tx>
            <c:strRef>
              <c:f>工作表1!$N$2</c:f>
              <c:strCache>
                <c:ptCount val="1"/>
                <c:pt idx="0">
                  <c:v>操行分數平均</c:v>
                </c:pt>
              </c:strCache>
            </c:strRef>
          </c:tx>
          <c:spPr>
            <a:solidFill>
              <a:schemeClr val="accent2"/>
            </a:solidFill>
            <a:ln>
              <a:noFill/>
            </a:ln>
            <a:effectLst/>
          </c:spPr>
          <c:invertIfNegative val="0"/>
          <c:cat>
            <c:strRef>
              <c:f>工作表1!$L$3:$L$9</c:f>
              <c:strCache>
                <c:ptCount val="7"/>
                <c:pt idx="0">
                  <c:v>18-30歲未滿</c:v>
                </c:pt>
                <c:pt idx="1">
                  <c:v>30-40歲未滿</c:v>
                </c:pt>
                <c:pt idx="2">
                  <c:v>40-50歲未滿</c:v>
                </c:pt>
                <c:pt idx="3">
                  <c:v>50-60歲未滿</c:v>
                </c:pt>
                <c:pt idx="4">
                  <c:v>60-70歲未滿</c:v>
                </c:pt>
                <c:pt idx="5">
                  <c:v>70-80歲未滿</c:v>
                </c:pt>
                <c:pt idx="6">
                  <c:v>80歲以上</c:v>
                </c:pt>
              </c:strCache>
            </c:strRef>
          </c:cat>
          <c:val>
            <c:numRef>
              <c:f>工作表1!$N$3:$N$9</c:f>
              <c:numCache>
                <c:formatCode>General</c:formatCode>
                <c:ptCount val="7"/>
                <c:pt idx="0">
                  <c:v>2.2200000000000002</c:v>
                </c:pt>
                <c:pt idx="1">
                  <c:v>2.12</c:v>
                </c:pt>
                <c:pt idx="2">
                  <c:v>2.0299999999999998</c:v>
                </c:pt>
                <c:pt idx="3">
                  <c:v>2.04</c:v>
                </c:pt>
                <c:pt idx="4">
                  <c:v>2.0499999999999998</c:v>
                </c:pt>
                <c:pt idx="5">
                  <c:v>2.12</c:v>
                </c:pt>
                <c:pt idx="6">
                  <c:v>2.16</c:v>
                </c:pt>
              </c:numCache>
            </c:numRef>
          </c:val>
          <c:extLst>
            <c:ext xmlns:c16="http://schemas.microsoft.com/office/drawing/2014/chart" uri="{C3380CC4-5D6E-409C-BE32-E72D297353CC}">
              <c16:uniqueId val="{00000001-0930-4E65-B605-483CF2902FB9}"/>
            </c:ext>
          </c:extLst>
        </c:ser>
        <c:ser>
          <c:idx val="2"/>
          <c:order val="2"/>
          <c:tx>
            <c:strRef>
              <c:f>工作表1!$O$2</c:f>
              <c:strCache>
                <c:ptCount val="1"/>
                <c:pt idx="0">
                  <c:v>作業分數平均</c:v>
                </c:pt>
              </c:strCache>
            </c:strRef>
          </c:tx>
          <c:spPr>
            <a:solidFill>
              <a:schemeClr val="accent3"/>
            </a:solidFill>
            <a:ln>
              <a:noFill/>
            </a:ln>
            <a:effectLst/>
          </c:spPr>
          <c:invertIfNegative val="0"/>
          <c:cat>
            <c:strRef>
              <c:f>工作表1!$L$3:$L$9</c:f>
              <c:strCache>
                <c:ptCount val="7"/>
                <c:pt idx="0">
                  <c:v>18-30歲未滿</c:v>
                </c:pt>
                <c:pt idx="1">
                  <c:v>30-40歲未滿</c:v>
                </c:pt>
                <c:pt idx="2">
                  <c:v>40-50歲未滿</c:v>
                </c:pt>
                <c:pt idx="3">
                  <c:v>50-60歲未滿</c:v>
                </c:pt>
                <c:pt idx="4">
                  <c:v>60-70歲未滿</c:v>
                </c:pt>
                <c:pt idx="5">
                  <c:v>70-80歲未滿</c:v>
                </c:pt>
                <c:pt idx="6">
                  <c:v>80歲以上</c:v>
                </c:pt>
              </c:strCache>
            </c:strRef>
          </c:cat>
          <c:val>
            <c:numRef>
              <c:f>工作表1!$O$3:$O$9</c:f>
              <c:numCache>
                <c:formatCode>General</c:formatCode>
                <c:ptCount val="7"/>
                <c:pt idx="0">
                  <c:v>3.84</c:v>
                </c:pt>
                <c:pt idx="1">
                  <c:v>3.84</c:v>
                </c:pt>
                <c:pt idx="2">
                  <c:v>3.86</c:v>
                </c:pt>
                <c:pt idx="3">
                  <c:v>3.81</c:v>
                </c:pt>
                <c:pt idx="4">
                  <c:v>3.72</c:v>
                </c:pt>
                <c:pt idx="5">
                  <c:v>3.42</c:v>
                </c:pt>
                <c:pt idx="6">
                  <c:v>2.89</c:v>
                </c:pt>
              </c:numCache>
            </c:numRef>
          </c:val>
          <c:extLst>
            <c:ext xmlns:c16="http://schemas.microsoft.com/office/drawing/2014/chart" uri="{C3380CC4-5D6E-409C-BE32-E72D297353CC}">
              <c16:uniqueId val="{00000002-0930-4E65-B605-483CF2902FB9}"/>
            </c:ext>
          </c:extLst>
        </c:ser>
        <c:dLbls>
          <c:showLegendKey val="0"/>
          <c:showVal val="0"/>
          <c:showCatName val="0"/>
          <c:showSerName val="0"/>
          <c:showPercent val="0"/>
          <c:showBubbleSize val="0"/>
        </c:dLbls>
        <c:gapWidth val="219"/>
        <c:overlap val="-27"/>
        <c:axId val="2003673520"/>
        <c:axId val="1"/>
      </c:barChart>
      <c:catAx>
        <c:axId val="200367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
        <c:crosses val="autoZero"/>
        <c:auto val="1"/>
        <c:lblAlgn val="ctr"/>
        <c:lblOffset val="100"/>
        <c:noMultiLvlLbl val="0"/>
      </c:catAx>
      <c:valAx>
        <c:axId val="1"/>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2003673520"/>
        <c:crosses val="autoZero"/>
        <c:crossBetween val="between"/>
      </c:valAx>
      <c:spPr>
        <a:noFill/>
        <a:ln w="25400">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7BDB1-1DF8-426B-A2BB-F3135ED53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16419</TotalTime>
  <Pages>17</Pages>
  <Words>1406</Words>
  <Characters>8015</Characters>
  <Application>Microsoft Office Word</Application>
  <DocSecurity>0</DocSecurity>
  <Lines>66</Lines>
  <Paragraphs>18</Paragraphs>
  <ScaleCrop>false</ScaleCrop>
  <Company>cy</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cp:lastModifiedBy>許蕙齡</cp:lastModifiedBy>
  <cp:revision>659</cp:revision>
  <cp:lastPrinted>2021-09-24T06:02:00Z</cp:lastPrinted>
  <dcterms:created xsi:type="dcterms:W3CDTF">2015-06-23T02:10:00Z</dcterms:created>
  <dcterms:modified xsi:type="dcterms:W3CDTF">2021-10-21T02:17:00Z</dcterms:modified>
</cp:coreProperties>
</file>