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Pr="00467CD6"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81485852"/>
      <w:r w:rsidRPr="00467CD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796D0D" w:rsidRPr="00467CD6">
        <w:t>107學年度全臺國中、小學專任教師合計為142,122人，然具有原住民身分之國中、小學教師僅2,158人，占全國國中小學教師之1.5%；全臺高級中等學校專任教師52,963人，具有原住民身分任教於高級中等學校之教師亦僅316人，占0.6%，呈現懸殊比率差異。盱衡具教師資格之原住民籍教師未必能返回原鄉任教，且原鄉任教之非原住民籍教師又鮮少久留原鄉服務，故教師甄選現行制度值得進一步探討。為原住民族語言文化之生根傳承，並俾使國家人力運用最佳化，且維持原鄉師資穩定性，中央與地方主管機關是否應本於權責研處因應對策</w:t>
      </w:r>
      <w:r w:rsidR="00796D0D" w:rsidRPr="00467CD6">
        <w:rPr>
          <w:rFonts w:hint="eastAsia"/>
        </w:rPr>
        <w:t>，</w:t>
      </w:r>
      <w:r w:rsidR="00796D0D" w:rsidRPr="00467CD6">
        <w:t>為此爰有深入調查之必要案。</w:t>
      </w:r>
      <w:bookmarkEnd w:id="24"/>
    </w:p>
    <w:p w:rsidR="00E25849" w:rsidRPr="00467CD6"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81485953"/>
      <w:r w:rsidRPr="00467CD6">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55A22" w:rsidRPr="00467CD6" w:rsidRDefault="00155A22" w:rsidP="00A639F4">
      <w:pPr>
        <w:pStyle w:val="10"/>
        <w:ind w:left="680" w:firstLine="680"/>
      </w:pPr>
      <w:bookmarkStart w:id="49" w:name="_Toc524902730"/>
      <w:r w:rsidRPr="00467CD6">
        <w:rPr>
          <w:rFonts w:hint="eastAsia"/>
        </w:rPr>
        <w:t>有關「</w:t>
      </w:r>
      <w:r w:rsidRPr="00467CD6">
        <w:t>107學年度全臺國中、小學專任教師合計為142,122人，然具有原住民身分之國中、小學教師僅2,158人，占全國國中小學教師之1.5%；全臺高級中等學校專任教師52,963人，具有原住民身分任教於高級中等學校之教師亦僅316人，占0.6%，呈現懸殊比率差異。盱衡具教師資格之原住民籍教師未必能返回原鄉任教，且原鄉任教之非原住民籍教師又鮮少久留原鄉服務，故教師甄選現行制度值得進一步探討。為原住民族語言文化之生根傳承，並俾使國家人力運用最佳化，且維持原鄉師資穩定性，中央與地方主管機關是否應本於權責研處因應對策</w:t>
      </w:r>
      <w:r w:rsidRPr="00467CD6">
        <w:rPr>
          <w:rFonts w:hint="eastAsia"/>
        </w:rPr>
        <w:t>，</w:t>
      </w:r>
      <w:r w:rsidRPr="00467CD6">
        <w:t>為此爰有深入調查之必要</w:t>
      </w:r>
      <w:r w:rsidRPr="00467CD6">
        <w:rPr>
          <w:rFonts w:hint="eastAsia"/>
        </w:rPr>
        <w:t>」案，經向教育部</w:t>
      </w:r>
      <w:r w:rsidRPr="00467CD6">
        <w:rPr>
          <w:rStyle w:val="aff"/>
        </w:rPr>
        <w:footnoteReference w:id="1"/>
      </w:r>
      <w:r w:rsidRPr="00467CD6">
        <w:rPr>
          <w:rFonts w:hint="eastAsia"/>
        </w:rPr>
        <w:t>與原</w:t>
      </w:r>
      <w:r w:rsidRPr="00467CD6">
        <w:rPr>
          <w:rFonts w:hint="eastAsia"/>
        </w:rPr>
        <w:lastRenderedPageBreak/>
        <w:t>住民族委員會(下稱原民會)調閱卷證資料</w:t>
      </w:r>
      <w:r w:rsidRPr="00467CD6">
        <w:rPr>
          <w:rStyle w:val="aff"/>
        </w:rPr>
        <w:footnoteReference w:id="2"/>
      </w:r>
      <w:r w:rsidRPr="00467CD6">
        <w:rPr>
          <w:rFonts w:hint="eastAsia"/>
        </w:rPr>
        <w:t>，於民國(下同)109年11月19日在本</w:t>
      </w:r>
      <w:r w:rsidRPr="00467CD6">
        <w:rPr>
          <w:rFonts w:hAnsi="標楷體" w:cs="新細明體" w:hint="eastAsia"/>
          <w:szCs w:val="32"/>
        </w:rPr>
        <w:t>院</w:t>
      </w:r>
      <w:r w:rsidRPr="00467CD6">
        <w:rPr>
          <w:rFonts w:hint="eastAsia"/>
        </w:rPr>
        <w:t>召開專家諮詢會議</w:t>
      </w:r>
      <w:r w:rsidRPr="00467CD6">
        <w:rPr>
          <w:rFonts w:hAnsi="標楷體" w:cs="新細明體" w:hint="eastAsia"/>
          <w:szCs w:val="32"/>
        </w:rPr>
        <w:t>，邀請立法院伍麗華立法委員、國立臺中大學教育學系教師</w:t>
      </w:r>
      <w:r w:rsidRPr="00467CD6">
        <w:rPr>
          <w:rFonts w:hAnsi="標楷體" w:cs="新細明體"/>
          <w:szCs w:val="32"/>
        </w:rPr>
        <w:t>兼</w:t>
      </w:r>
      <w:r w:rsidRPr="00467CD6">
        <w:rPr>
          <w:rFonts w:hAnsi="標楷體" w:cs="新細明體" w:hint="eastAsia"/>
          <w:szCs w:val="32"/>
        </w:rPr>
        <w:t>原住民族教育與文化研究中心主任陳盛賢教授以及</w:t>
      </w:r>
      <w:r w:rsidRPr="00467CD6">
        <w:rPr>
          <w:rFonts w:hAnsi="標楷體" w:cs="新細明體"/>
          <w:szCs w:val="32"/>
        </w:rPr>
        <w:t>總統府原住民族歷史正義與轉型正義委員會</w:t>
      </w:r>
      <w:r w:rsidRPr="00467CD6">
        <w:rPr>
          <w:rFonts w:hAnsi="標楷體" w:cs="新細明體" w:hint="eastAsia"/>
          <w:szCs w:val="32"/>
        </w:rPr>
        <w:t>蘇美琅委員提供專業意見；復於110年8月17日約請教育部蔡清華次長、原民會林碧霞副主任委員率領相關業務主管人員，併約請臺東縣政府、屏東縣政府、宜蘭縣政府、花蓮縣政府、嘉義縣政府、新北市政府、桃園市政府、新竹市政府等8個地方政府派員到本院說明；業已調查竣事，茲</w:t>
      </w:r>
      <w:r w:rsidRPr="00467CD6">
        <w:rPr>
          <w:rFonts w:hint="eastAsia"/>
        </w:rPr>
        <w:t>臚列調查意見如下：</w:t>
      </w:r>
    </w:p>
    <w:p w:rsidR="00155A22" w:rsidRPr="00467CD6" w:rsidRDefault="00155A22" w:rsidP="00796D0D">
      <w:pPr>
        <w:pStyle w:val="2"/>
        <w:numPr>
          <w:ilvl w:val="1"/>
          <w:numId w:val="1"/>
        </w:numPr>
        <w:ind w:left="1248"/>
        <w:rPr>
          <w:rFonts w:hAnsi="標楷體"/>
          <w:b/>
          <w:szCs w:val="32"/>
          <w:specVanish/>
        </w:rPr>
      </w:pPr>
      <w:bookmarkStart w:id="50" w:name="_Toc80627552"/>
      <w:bookmarkStart w:id="51" w:name="_Toc81485954"/>
      <w:r w:rsidRPr="00467CD6">
        <w:rPr>
          <w:rFonts w:hAnsi="標楷體" w:hint="eastAsia"/>
          <w:b/>
          <w:szCs w:val="32"/>
        </w:rPr>
        <w:t>保障</w:t>
      </w:r>
      <w:r w:rsidRPr="00467CD6">
        <w:rPr>
          <w:rFonts w:hAnsi="標楷體"/>
          <w:b/>
          <w:szCs w:val="32"/>
        </w:rPr>
        <w:t>原住民族行使</w:t>
      </w:r>
      <w:r w:rsidRPr="00467CD6">
        <w:rPr>
          <w:rFonts w:hAnsi="標楷體" w:hint="eastAsia"/>
          <w:b/>
          <w:szCs w:val="32"/>
        </w:rPr>
        <w:t>其</w:t>
      </w:r>
      <w:r w:rsidRPr="00467CD6">
        <w:rPr>
          <w:rFonts w:hAnsi="標楷體"/>
          <w:b/>
          <w:szCs w:val="32"/>
        </w:rPr>
        <w:t>文化權利</w:t>
      </w:r>
      <w:r w:rsidRPr="00467CD6">
        <w:rPr>
          <w:rFonts w:hAnsi="標楷體" w:hint="eastAsia"/>
          <w:b/>
          <w:szCs w:val="32"/>
        </w:rPr>
        <w:t>，乃國際人權重要思潮，我國亦已肯認原住民族教育為國民教育之重要內涵；原住民傳統文化的永續以及其民族現代性的發展，有賴教師於教學時使用族語、展現高度的文化敏感度並向學生做出文化回應，故師資厥為關鍵。對於原住民籍師資之斷層隱憂，我國雖已於102年透過修</w:t>
      </w:r>
      <w:r w:rsidR="00CC3B7E" w:rsidRPr="00467CD6">
        <w:rPr>
          <w:rFonts w:hAnsi="標楷體" w:hint="eastAsia"/>
          <w:b/>
          <w:szCs w:val="32"/>
        </w:rPr>
        <w:t>訂原住民族教育</w:t>
      </w:r>
      <w:r w:rsidRPr="00467CD6">
        <w:rPr>
          <w:rFonts w:hAnsi="標楷體" w:hint="eastAsia"/>
          <w:b/>
          <w:szCs w:val="32"/>
        </w:rPr>
        <w:t>法，針對原住民重點學校設定原住民籍教師占比之下限並規定應於107年達成，惟該</w:t>
      </w:r>
      <w:r w:rsidRPr="00467CD6">
        <w:rPr>
          <w:rFonts w:hAnsi="標楷體"/>
          <w:b/>
          <w:szCs w:val="32"/>
        </w:rPr>
        <w:t>占</w:t>
      </w:r>
      <w:r w:rsidRPr="00467CD6">
        <w:rPr>
          <w:rFonts w:hAnsi="標楷體" w:hint="eastAsia"/>
          <w:b/>
          <w:szCs w:val="32"/>
        </w:rPr>
        <w:t>比規定屆期無法達成，</w:t>
      </w:r>
      <w:r w:rsidR="00CC3B7E" w:rsidRPr="00467CD6">
        <w:rPr>
          <w:rFonts w:hAnsi="標楷體" w:hint="eastAsia"/>
          <w:b/>
          <w:szCs w:val="32"/>
        </w:rPr>
        <w:t>於</w:t>
      </w:r>
      <w:r w:rsidRPr="00467CD6">
        <w:rPr>
          <w:rFonts w:hAnsi="標楷體" w:hint="eastAsia"/>
          <w:b/>
          <w:szCs w:val="32"/>
        </w:rPr>
        <w:t>108年再度啟動修</w:t>
      </w:r>
      <w:r w:rsidR="00CC3B7E" w:rsidRPr="00467CD6">
        <w:rPr>
          <w:rFonts w:hAnsi="標楷體" w:hint="eastAsia"/>
          <w:b/>
          <w:szCs w:val="32"/>
        </w:rPr>
        <w:t>訂原住民族教育法</w:t>
      </w:r>
      <w:r w:rsidRPr="00467CD6">
        <w:rPr>
          <w:rFonts w:hAnsi="標楷體" w:hint="eastAsia"/>
          <w:b/>
          <w:szCs w:val="32"/>
        </w:rPr>
        <w:t>，就中學階段師資之規定比率，自</w:t>
      </w:r>
      <w:r w:rsidR="00CC3B7E" w:rsidRPr="00467CD6">
        <w:rPr>
          <w:rFonts w:hAnsi="標楷體" w:hint="eastAsia"/>
          <w:b/>
          <w:szCs w:val="32"/>
        </w:rPr>
        <w:t>「應不得低於學校教師員額『</w:t>
      </w:r>
      <w:r w:rsidRPr="00467CD6">
        <w:rPr>
          <w:rFonts w:hAnsi="標楷體" w:hint="eastAsia"/>
          <w:b/>
          <w:szCs w:val="32"/>
        </w:rPr>
        <w:t>1/3</w:t>
      </w:r>
      <w:r w:rsidR="00CC3B7E" w:rsidRPr="00467CD6">
        <w:rPr>
          <w:rFonts w:hAnsi="標楷體" w:hint="eastAsia"/>
          <w:b/>
          <w:szCs w:val="32"/>
        </w:rPr>
        <w:t>』」</w:t>
      </w:r>
      <w:r w:rsidRPr="00467CD6">
        <w:rPr>
          <w:rFonts w:hAnsi="標楷體" w:hint="eastAsia"/>
          <w:b/>
          <w:szCs w:val="32"/>
        </w:rPr>
        <w:t>調降為</w:t>
      </w:r>
      <w:r w:rsidR="00CC3B7E" w:rsidRPr="00467CD6">
        <w:rPr>
          <w:rFonts w:hAnsi="標楷體" w:hint="eastAsia"/>
          <w:b/>
          <w:szCs w:val="32"/>
        </w:rPr>
        <w:t>「</w:t>
      </w:r>
      <w:r w:rsidRPr="00467CD6">
        <w:rPr>
          <w:rFonts w:hAnsi="標楷體" w:hint="eastAsia"/>
          <w:b/>
          <w:szCs w:val="32"/>
        </w:rPr>
        <w:t>5%</w:t>
      </w:r>
      <w:r w:rsidR="00CC3B7E" w:rsidRPr="00467CD6">
        <w:rPr>
          <w:rFonts w:hAnsi="標楷體" w:hint="eastAsia"/>
          <w:b/>
          <w:szCs w:val="32"/>
        </w:rPr>
        <w:t>」</w:t>
      </w:r>
      <w:r w:rsidRPr="00467CD6">
        <w:rPr>
          <w:rFonts w:hAnsi="標楷體" w:hint="eastAsia"/>
          <w:b/>
          <w:szCs w:val="32"/>
        </w:rPr>
        <w:t>，且整體放寬達標之</w:t>
      </w:r>
      <w:r w:rsidR="00CC3B7E" w:rsidRPr="00467CD6">
        <w:rPr>
          <w:rFonts w:hAnsi="標楷體" w:hint="eastAsia"/>
          <w:b/>
          <w:szCs w:val="32"/>
        </w:rPr>
        <w:t>期</w:t>
      </w:r>
      <w:r w:rsidRPr="00467CD6">
        <w:rPr>
          <w:rFonts w:hAnsi="標楷體" w:hint="eastAsia"/>
          <w:b/>
          <w:szCs w:val="32"/>
        </w:rPr>
        <w:t>限延長至118年，以為解套；然而，前開</w:t>
      </w:r>
      <w:r w:rsidR="00CC3B7E" w:rsidRPr="00467CD6">
        <w:rPr>
          <w:rFonts w:hAnsi="標楷體" w:hint="eastAsia"/>
          <w:b/>
          <w:szCs w:val="32"/>
        </w:rPr>
        <w:t>108年度之</w:t>
      </w:r>
      <w:r w:rsidRPr="00467CD6">
        <w:rPr>
          <w:rFonts w:hAnsi="標楷體" w:hint="eastAsia"/>
          <w:b/>
          <w:szCs w:val="32"/>
        </w:rPr>
        <w:t>修法迄今又已逾2年，實務意見仍指出因師資來源嚴重不足，加上師資及都會原住民學生流動現象，致該法定標準之實現並不樂觀，此情容應</w:t>
      </w:r>
      <w:r w:rsidRPr="00467CD6">
        <w:rPr>
          <w:rFonts w:hAnsi="標楷體" w:hint="eastAsia"/>
          <w:b/>
          <w:szCs w:val="32"/>
        </w:rPr>
        <w:lastRenderedPageBreak/>
        <w:t>由教育部及原民會正視處理</w:t>
      </w:r>
      <w:r w:rsidR="00F71A90" w:rsidRPr="00467CD6">
        <w:rPr>
          <w:rFonts w:hAnsi="標楷體" w:hint="eastAsia"/>
          <w:b/>
          <w:szCs w:val="32"/>
        </w:rPr>
        <w:t>，檢討改進</w:t>
      </w:r>
      <w:r w:rsidRPr="00467CD6">
        <w:rPr>
          <w:rFonts w:hAnsi="標楷體" w:hint="eastAsia"/>
          <w:b/>
          <w:szCs w:val="32"/>
        </w:rPr>
        <w:t>。</w:t>
      </w:r>
      <w:bookmarkEnd w:id="50"/>
      <w:bookmarkEnd w:id="51"/>
    </w:p>
    <w:p w:rsidR="00155A22" w:rsidRPr="00467CD6" w:rsidRDefault="00155A22" w:rsidP="00D736E7">
      <w:pPr>
        <w:pStyle w:val="3"/>
        <w:numPr>
          <w:ilvl w:val="2"/>
          <w:numId w:val="8"/>
        </w:numPr>
        <w:ind w:left="1532"/>
        <w:rPr>
          <w:rFonts w:hAnsi="標楷體"/>
          <w:szCs w:val="32"/>
        </w:rPr>
      </w:pPr>
      <w:bookmarkStart w:id="52" w:name="_Toc80627553"/>
      <w:bookmarkStart w:id="53" w:name="_Toc80627554"/>
      <w:bookmarkStart w:id="54" w:name="_Toc80627555"/>
      <w:bookmarkStart w:id="55" w:name="_Toc81485955"/>
      <w:bookmarkEnd w:id="52"/>
      <w:bookmarkEnd w:id="53"/>
      <w:r w:rsidRPr="00467CD6">
        <w:rPr>
          <w:rFonts w:hAnsi="標楷體" w:hint="eastAsia"/>
          <w:szCs w:val="32"/>
        </w:rPr>
        <w:t>按「公民與政治權利國際公約」及「經濟社會文化權利國際公約」(合稱兩公約)第1條：「所有民族均享有自決權，根據此種權利，自由決定其政治地位並自由從事其經濟、社會與文化之發展。……」；又，「公民與政治權利國際公約」(下稱公政公約)第27條：「凡有種族、宗教或語言少數團體之國家，屬於此類少數團體之人，與團體中其他分子共同享受其固有文化、信奉躬行其固有宗教或使用其固有語言之權利，不得剝奪之。」民族主體性之保護及彰顯，與</w:t>
      </w:r>
      <w:r w:rsidRPr="00467CD6">
        <w:rPr>
          <w:rFonts w:hAnsi="標楷體"/>
          <w:szCs w:val="32"/>
        </w:rPr>
        <w:t>原住民族行使</w:t>
      </w:r>
      <w:r w:rsidRPr="00467CD6">
        <w:rPr>
          <w:rFonts w:hAnsi="標楷體" w:hint="eastAsia"/>
          <w:szCs w:val="32"/>
        </w:rPr>
        <w:t>其</w:t>
      </w:r>
      <w:r w:rsidRPr="00467CD6">
        <w:rPr>
          <w:rFonts w:hAnsi="標楷體"/>
          <w:szCs w:val="32"/>
        </w:rPr>
        <w:t>文化權利</w:t>
      </w:r>
      <w:r w:rsidRPr="00467CD6">
        <w:rPr>
          <w:rFonts w:hAnsi="標楷體" w:hint="eastAsia"/>
          <w:szCs w:val="32"/>
        </w:rPr>
        <w:t>之空間息息相關，乃國際人權重要思潮。</w:t>
      </w:r>
      <w:bookmarkEnd w:id="54"/>
      <w:bookmarkEnd w:id="55"/>
    </w:p>
    <w:p w:rsidR="00155A22" w:rsidRPr="00467CD6" w:rsidRDefault="00155A22" w:rsidP="00796D0D">
      <w:pPr>
        <w:pStyle w:val="3"/>
        <w:numPr>
          <w:ilvl w:val="2"/>
          <w:numId w:val="1"/>
        </w:numPr>
        <w:ind w:left="1532"/>
        <w:rPr>
          <w:rFonts w:hAnsi="標楷體"/>
          <w:szCs w:val="32"/>
        </w:rPr>
      </w:pPr>
      <w:bookmarkStart w:id="56" w:name="_Toc80627556"/>
      <w:bookmarkStart w:id="57" w:name="_Toc81485956"/>
      <w:r w:rsidRPr="00467CD6">
        <w:rPr>
          <w:rFonts w:hAnsi="標楷體" w:hint="eastAsia"/>
          <w:szCs w:val="32"/>
        </w:rPr>
        <w:t>憲法增修條文第10條第11項：「國家肯定多元文化，並積極維護發展原住民族語言及文化。」同條第12項：「國家應依民族意願，保障原住民族之地位及政治參與，並對其教育文化、交通水利、衛生醫療、經濟土地及社會福利事業予以保障扶助並促其發展，其辦法另以法律定之。……」揭示原住民族教育事務應受國家以法律予以保障及規範；其後，「</w:t>
      </w:r>
      <w:bookmarkStart w:id="58" w:name="_Hlk77152763"/>
      <w:r w:rsidRPr="00467CD6">
        <w:rPr>
          <w:rFonts w:hAnsi="標楷體" w:hint="eastAsia"/>
          <w:szCs w:val="32"/>
        </w:rPr>
        <w:t>原住民族教育法</w:t>
      </w:r>
      <w:bookmarkEnd w:id="58"/>
      <w:r w:rsidRPr="00467CD6">
        <w:rPr>
          <w:rFonts w:hAnsi="標楷體" w:hint="eastAsia"/>
          <w:szCs w:val="32"/>
        </w:rPr>
        <w:t>」於87年制定施行，並明文「原住民為原住民族教育之主體」、「政府應採積極扶助之措施，建立符合原住民族需求之教育體系」等，凸顯原住民族教育為我國教育之重要內涵，且自此「原住民族教育」明確界定並分為「根據原住民之需求，對原住民族所實施之一般教育」以及「根據原住民族文化特性，對原住民族所實施之教育」兩類</w:t>
      </w:r>
      <w:r w:rsidRPr="00467CD6">
        <w:rPr>
          <w:rStyle w:val="aff"/>
          <w:rFonts w:hAnsi="標楷體"/>
          <w:szCs w:val="32"/>
        </w:rPr>
        <w:footnoteReference w:id="3"/>
      </w:r>
      <w:r w:rsidRPr="00467CD6">
        <w:rPr>
          <w:rFonts w:hAnsi="標楷體" w:hint="eastAsia"/>
          <w:szCs w:val="32"/>
        </w:rPr>
        <w:t>。</w:t>
      </w:r>
      <w:bookmarkEnd w:id="56"/>
      <w:bookmarkEnd w:id="57"/>
    </w:p>
    <w:p w:rsidR="00155A22" w:rsidRPr="00467CD6" w:rsidRDefault="00155A22" w:rsidP="00796D0D">
      <w:pPr>
        <w:pStyle w:val="3"/>
        <w:numPr>
          <w:ilvl w:val="2"/>
          <w:numId w:val="1"/>
        </w:numPr>
        <w:ind w:left="1532"/>
        <w:rPr>
          <w:rFonts w:hAnsi="標楷體"/>
          <w:szCs w:val="32"/>
        </w:rPr>
      </w:pPr>
      <w:bookmarkStart w:id="59" w:name="_Toc80627557"/>
      <w:bookmarkStart w:id="60" w:name="_Toc81485957"/>
      <w:r w:rsidRPr="00467CD6">
        <w:rPr>
          <w:rFonts w:hAnsi="標楷體" w:hint="eastAsia"/>
          <w:szCs w:val="32"/>
        </w:rPr>
        <w:lastRenderedPageBreak/>
        <w:t>教育部及原民會</w:t>
      </w:r>
      <w:r w:rsidR="00E46613" w:rsidRPr="00467CD6">
        <w:rPr>
          <w:rFonts w:hAnsi="標楷體" w:hint="eastAsia"/>
          <w:szCs w:val="32"/>
        </w:rPr>
        <w:t>於</w:t>
      </w:r>
      <w:r w:rsidRPr="00467CD6">
        <w:rPr>
          <w:rFonts w:hAnsi="標楷體" w:hint="eastAsia"/>
          <w:szCs w:val="32"/>
        </w:rPr>
        <w:t>99年共同研擬之《原住民教育政策白皮書》第四章「當前原住民教育問題分析」第三節提及，原住民語言的流失就代表著原住民主體性和族群認同基礎的消失</w:t>
      </w:r>
      <w:r w:rsidRPr="00467CD6">
        <w:rPr>
          <w:rStyle w:val="aff"/>
          <w:rFonts w:hAnsi="標楷體"/>
          <w:szCs w:val="32"/>
        </w:rPr>
        <w:footnoteReference w:id="4"/>
      </w:r>
      <w:r w:rsidRPr="00467CD6">
        <w:rPr>
          <w:rFonts w:hAnsi="標楷體" w:hint="eastAsia"/>
          <w:szCs w:val="32"/>
        </w:rPr>
        <w:t>。本案諮詢專家學者亦稱「原住民籍教師承擔原住民學生教學工作時，會有一個文化敏感度的效應，這樣的教學過程中，可以保持屬於該民族的文化回應、提升民族意識與自尊，這與一般學校會有很不同的教育效果，因為一般教育從體制到教育內容，都是由主流社會設計引導；此說法並不表示原住民學生不喜歡平地人的教師與校長，而僅是討論文化傳承的問題。……如果教學者換做同具原住民身分者，師生間的認同感是不同的，原住民籍教師對族群文化有較高的理解，可以幫助學生進行脈絡化學習，原住民籍教師僅是做自己的工作─教導已知予學生，就足以提供學生學習過程中強大的安全感，增進學生對自身文化的認同，而非否認或混淆。」等語，同樣顯示原住民傳統文化的永續以及其民族現代性的發展，皆需有</w:t>
      </w:r>
      <w:r w:rsidR="00E46613" w:rsidRPr="00467CD6">
        <w:rPr>
          <w:rFonts w:hAnsi="標楷體" w:hint="eastAsia"/>
          <w:szCs w:val="32"/>
        </w:rPr>
        <w:t>原住民籍</w:t>
      </w:r>
      <w:r w:rsidRPr="00467CD6">
        <w:rPr>
          <w:rFonts w:hAnsi="標楷體" w:hint="eastAsia"/>
          <w:szCs w:val="32"/>
        </w:rPr>
        <w:t>教師於教學過程中，藉由族語之使用、展現高度的文化敏感度並向學生做出文化回應，以為支撐。</w:t>
      </w:r>
      <w:bookmarkEnd w:id="59"/>
      <w:bookmarkEnd w:id="60"/>
    </w:p>
    <w:p w:rsidR="00155A22" w:rsidRPr="00467CD6" w:rsidRDefault="00155A22" w:rsidP="00796D0D">
      <w:pPr>
        <w:pStyle w:val="3"/>
        <w:numPr>
          <w:ilvl w:val="2"/>
          <w:numId w:val="1"/>
        </w:numPr>
        <w:ind w:left="1532"/>
        <w:rPr>
          <w:rFonts w:hAnsi="標楷體"/>
          <w:szCs w:val="32"/>
        </w:rPr>
      </w:pPr>
      <w:bookmarkStart w:id="61" w:name="_Toc80627558"/>
      <w:bookmarkStart w:id="62" w:name="_Toc81485958"/>
      <w:r w:rsidRPr="00467CD6">
        <w:rPr>
          <w:rFonts w:hAnsi="標楷體" w:hint="eastAsia"/>
          <w:szCs w:val="32"/>
        </w:rPr>
        <w:t>教育部</w:t>
      </w:r>
      <w:r w:rsidR="00E46613" w:rsidRPr="00467CD6">
        <w:rPr>
          <w:rFonts w:hAnsi="標楷體" w:hint="eastAsia"/>
          <w:szCs w:val="32"/>
        </w:rPr>
        <w:t>於</w:t>
      </w:r>
      <w:r w:rsidRPr="00467CD6">
        <w:rPr>
          <w:rFonts w:hAnsi="標楷體" w:hint="eastAsia"/>
          <w:szCs w:val="32"/>
        </w:rPr>
        <w:t>105年復提出《原住民族教育政策白皮書》</w:t>
      </w:r>
      <w:r w:rsidRPr="00467CD6">
        <w:rPr>
          <w:rStyle w:val="aff"/>
          <w:rFonts w:hAnsi="標楷體"/>
          <w:szCs w:val="32"/>
        </w:rPr>
        <w:footnoteReference w:id="5"/>
      </w:r>
      <w:r w:rsidRPr="00467CD6">
        <w:rPr>
          <w:rFonts w:hAnsi="標楷體" w:hint="eastAsia"/>
          <w:szCs w:val="32"/>
        </w:rPr>
        <w:t>，該白皮書「第三章問題分析、第一節國民(含學前)教育」提及「第一線教師為課程與教學轉化的關鍵，原鄉教師比一般地區需要更多的專業知</w:t>
      </w:r>
      <w:r w:rsidRPr="00467CD6">
        <w:rPr>
          <w:rFonts w:hAnsi="標楷體" w:hint="eastAsia"/>
          <w:szCs w:val="32"/>
        </w:rPr>
        <w:lastRenderedPageBreak/>
        <w:t>能與熱忱，長期以來原鄉學校師資的流動性偏高，因此培育優秀的原鄉師資的確有其必要性，相關統計資料顯示原住民族及教師年齡有偏高現象，就讀教育相關學系或選修教育學程的原住民族學生正逐年遞減」等情；其「第三章問題分析、第二節高中職教育」提及「在原住民族地區中小學任教的老師，仍有難以突破原住民族學生學習障礙與文化不利的問題，以致對於教學效果與教學過程備感挫折」等情；其「第三章問題分析、第四節師資培育」提及「為改善原住民族學生學習成效，加強培育具多元文化教學專業的優秀原住民族一般師資，並充實教學現場在職教師之原住民族或多元文化知能，有其必要性。……考量原住民族學生學習權益，避免未來斷層現象發生時無法因應，須及早考量並長遠規劃以充裕原住民族及師資人員。」等，卻顯示長年以來「原住民族籍」師資存有斷層隱憂，在少子化的衝擊下，師資流動過高與儲備量不足等問題恐影響原住民學生受教權益。</w:t>
      </w:r>
      <w:bookmarkEnd w:id="61"/>
      <w:bookmarkEnd w:id="62"/>
    </w:p>
    <w:p w:rsidR="00155A22" w:rsidRPr="00467CD6" w:rsidRDefault="000D0F59" w:rsidP="00796D0D">
      <w:pPr>
        <w:pStyle w:val="3"/>
        <w:numPr>
          <w:ilvl w:val="2"/>
          <w:numId w:val="1"/>
        </w:numPr>
        <w:ind w:left="1532"/>
        <w:rPr>
          <w:rFonts w:hAnsi="標楷體"/>
          <w:bCs w:val="0"/>
          <w:szCs w:val="32"/>
        </w:rPr>
      </w:pPr>
      <w:bookmarkStart w:id="63" w:name="_Toc80627559"/>
      <w:bookmarkStart w:id="64" w:name="_Toc81485959"/>
      <w:r w:rsidRPr="00467CD6">
        <w:rPr>
          <w:rFonts w:hAnsi="標楷體" w:hint="eastAsia"/>
          <w:szCs w:val="32"/>
        </w:rPr>
        <w:t>對於原住民籍師資之斷層隱憂，我國雖已於102年透過修訂原住民族教育法，針對原住民重點學校設定原住民籍教師占比之下限並規定應於107年達成，惟該</w:t>
      </w:r>
      <w:r w:rsidRPr="00467CD6">
        <w:rPr>
          <w:rFonts w:hAnsi="標楷體"/>
          <w:szCs w:val="32"/>
        </w:rPr>
        <w:t>占</w:t>
      </w:r>
      <w:r w:rsidRPr="00467CD6">
        <w:rPr>
          <w:rFonts w:hAnsi="標楷體" w:hint="eastAsia"/>
          <w:szCs w:val="32"/>
        </w:rPr>
        <w:t>比規定屆期無法達成，於108年再度啟動修訂原住民族教育法，就中學階段師資之規定比率，自「應不得低於學校教師員額『1/3』」調降為「5%」，且整體放寬達標之期限延長至118年，以為解套</w:t>
      </w:r>
      <w:r w:rsidR="00155A22" w:rsidRPr="00467CD6">
        <w:rPr>
          <w:rFonts w:hAnsi="標楷體" w:hint="eastAsia"/>
          <w:bCs w:val="0"/>
          <w:szCs w:val="32"/>
        </w:rPr>
        <w:t>：</w:t>
      </w:r>
      <w:bookmarkEnd w:id="63"/>
      <w:bookmarkEnd w:id="64"/>
    </w:p>
    <w:p w:rsidR="00155A22" w:rsidRPr="00467CD6" w:rsidRDefault="00155A22" w:rsidP="00796D0D">
      <w:pPr>
        <w:pStyle w:val="4"/>
        <w:numPr>
          <w:ilvl w:val="3"/>
          <w:numId w:val="1"/>
        </w:numPr>
        <w:ind w:left="1785"/>
        <w:rPr>
          <w:szCs w:val="48"/>
        </w:rPr>
      </w:pPr>
      <w:r w:rsidRPr="00467CD6">
        <w:rPr>
          <w:rFonts w:hAnsi="標楷體" w:hint="eastAsia"/>
          <w:szCs w:val="32"/>
        </w:rPr>
        <w:t>「原住民族教育法」於93年8月19日修訂時，針對師資一節，僅規定「原住民族中、小學、原住民教育班及原住民重點學校之專任教師甄選，應優先聘任原住民各族教師」(當時</w:t>
      </w:r>
      <w:r w:rsidR="000D0F59" w:rsidRPr="00467CD6">
        <w:rPr>
          <w:rFonts w:hAnsi="標楷體" w:hint="eastAsia"/>
          <w:szCs w:val="32"/>
        </w:rPr>
        <w:t>原住民族教育法</w:t>
      </w:r>
      <w:r w:rsidRPr="00467CD6">
        <w:rPr>
          <w:rFonts w:hAnsi="標楷體" w:hint="eastAsia"/>
          <w:szCs w:val="32"/>
        </w:rPr>
        <w:lastRenderedPageBreak/>
        <w:t>之第25條第1項規定)。</w:t>
      </w:r>
    </w:p>
    <w:p w:rsidR="00155A22" w:rsidRPr="00467CD6" w:rsidRDefault="00155A22" w:rsidP="00796D0D">
      <w:pPr>
        <w:pStyle w:val="4"/>
        <w:numPr>
          <w:ilvl w:val="3"/>
          <w:numId w:val="1"/>
        </w:numPr>
        <w:ind w:left="1785"/>
        <w:rPr>
          <w:szCs w:val="48"/>
        </w:rPr>
      </w:pPr>
      <w:r w:rsidRPr="00467CD6">
        <w:rPr>
          <w:rFonts w:hAnsi="標楷體" w:hint="eastAsia"/>
          <w:szCs w:val="32"/>
        </w:rPr>
        <w:t>該法於102年5月7日修正時，將第25條第1項內容修正為：「原住民族中、小學、原住民教育班及原住民重點學校之專任教師甄選，應於當年度教師缺額一定比率聘任原住民各族教師；於本法中華民國102年5月7日修正之條文施行後5年內，其聘任具原住民族身分之教師比率，應不得低於學校教師員額三分之一或不得低於原住民學生占該校學生數之比率。」我國始針對原住民族教育體系中之「原住民族中、小學」、「原住民教育班」及「原住民重點學校」3者，明定原住民族籍專任教師之聘任比率。</w:t>
      </w:r>
    </w:p>
    <w:p w:rsidR="00155A22" w:rsidRPr="00467CD6" w:rsidRDefault="00155A22" w:rsidP="00796D0D">
      <w:pPr>
        <w:pStyle w:val="4"/>
        <w:numPr>
          <w:ilvl w:val="3"/>
          <w:numId w:val="1"/>
        </w:numPr>
        <w:ind w:left="1785"/>
        <w:rPr>
          <w:szCs w:val="48"/>
        </w:rPr>
      </w:pPr>
      <w:r w:rsidRPr="00467CD6">
        <w:rPr>
          <w:rFonts w:hAnsi="標楷體" w:hint="eastAsia"/>
          <w:szCs w:val="32"/>
        </w:rPr>
        <w:t>惟前開比率於法定限期(107年)屆</w:t>
      </w:r>
      <w:r w:rsidR="000D0F59" w:rsidRPr="00467CD6">
        <w:rPr>
          <w:rFonts w:hAnsi="標楷體" w:hint="eastAsia"/>
          <w:szCs w:val="32"/>
        </w:rPr>
        <w:t>期</w:t>
      </w:r>
      <w:r w:rsidRPr="00467CD6">
        <w:rPr>
          <w:rFonts w:hAnsi="標楷體" w:hint="eastAsia"/>
          <w:szCs w:val="32"/>
        </w:rPr>
        <w:t>仍顯難達到，且實務上並無「原住民族中、小學」，「原住民族教育法」遂於108年5月24日再行修正，該法修正後以第34條針對師資規定為：「原住民重點學校及原住民教育班之專任教師甄選，應於當年度教師缺額一定比率聘任原住民各族教師。於本法中華民國108年5月24日修正之條文施行後10年內，國民小學階段之原住民重點學校聘任具原住民身分之教師比率，應不得低於學校教師員額三分之一或不得低於原住民學生占該校學生數之比率；國民中學及高級中等教育階段之原住民重點學校聘任具原住民身分之教師比率，不得低於該校教師員額百分之五。」</w:t>
      </w:r>
    </w:p>
    <w:p w:rsidR="00155A22" w:rsidRPr="00467CD6" w:rsidRDefault="00155A22" w:rsidP="00796D0D">
      <w:pPr>
        <w:pStyle w:val="4"/>
        <w:numPr>
          <w:ilvl w:val="3"/>
          <w:numId w:val="1"/>
        </w:numPr>
        <w:ind w:left="1785"/>
        <w:rPr>
          <w:szCs w:val="48"/>
        </w:rPr>
      </w:pPr>
      <w:r w:rsidRPr="00467CD6">
        <w:rPr>
          <w:rFonts w:hint="eastAsia"/>
          <w:szCs w:val="48"/>
        </w:rPr>
        <w:t>據</w:t>
      </w:r>
      <w:r w:rsidRPr="00467CD6">
        <w:rPr>
          <w:rFonts w:hAnsi="標楷體" w:hint="eastAsia"/>
          <w:szCs w:val="32"/>
        </w:rPr>
        <w:t>上，</w:t>
      </w:r>
      <w:r w:rsidR="000D0F59" w:rsidRPr="00467CD6">
        <w:rPr>
          <w:rFonts w:hAnsi="標楷體" w:hint="eastAsia"/>
          <w:szCs w:val="32"/>
        </w:rPr>
        <w:t>我國雖已於102年透過修訂原住民族教育法，針對原住民重點學校設定原住民籍教師占比之下限並規定應於107年達成，惟該</w:t>
      </w:r>
      <w:r w:rsidR="000D0F59" w:rsidRPr="00467CD6">
        <w:rPr>
          <w:rFonts w:hAnsi="標楷體"/>
          <w:szCs w:val="32"/>
        </w:rPr>
        <w:t>占</w:t>
      </w:r>
      <w:r w:rsidR="000D0F59" w:rsidRPr="00467CD6">
        <w:rPr>
          <w:rFonts w:hAnsi="標楷體" w:hint="eastAsia"/>
          <w:szCs w:val="32"/>
        </w:rPr>
        <w:t>比規定屆期無法達成，於108年再度啟動修訂原住民族教育法，就中學階段師資之規定比率，自「應不得</w:t>
      </w:r>
      <w:r w:rsidR="000D0F59" w:rsidRPr="00467CD6">
        <w:rPr>
          <w:rFonts w:hAnsi="標楷體" w:hint="eastAsia"/>
          <w:szCs w:val="32"/>
        </w:rPr>
        <w:lastRenderedPageBreak/>
        <w:t>低於學校教師員額『1/3』」調降為「5%」，且整體放寬達標之期限延長至118年，以為解套</w:t>
      </w:r>
      <w:r w:rsidRPr="00467CD6">
        <w:rPr>
          <w:rFonts w:hAnsi="標楷體" w:hint="eastAsia"/>
          <w:szCs w:val="32"/>
        </w:rPr>
        <w:t>。</w:t>
      </w:r>
    </w:p>
    <w:p w:rsidR="00155A22" w:rsidRPr="00467CD6" w:rsidRDefault="00155A22" w:rsidP="00796D0D">
      <w:pPr>
        <w:pStyle w:val="3"/>
        <w:numPr>
          <w:ilvl w:val="2"/>
          <w:numId w:val="1"/>
        </w:numPr>
        <w:ind w:left="1532"/>
        <w:rPr>
          <w:rFonts w:hAnsi="標楷體"/>
          <w:bCs w:val="0"/>
          <w:szCs w:val="32"/>
        </w:rPr>
      </w:pPr>
      <w:bookmarkStart w:id="65" w:name="_Toc80627560"/>
      <w:bookmarkStart w:id="66" w:name="_Toc81485960"/>
      <w:r w:rsidRPr="00467CD6">
        <w:rPr>
          <w:rFonts w:hAnsi="標楷體" w:hint="eastAsia"/>
          <w:bCs w:val="0"/>
          <w:szCs w:val="32"/>
        </w:rPr>
        <w:t>原住民教育法108年修正放寬原住民重點學校之原住民籍教師法定</w:t>
      </w:r>
      <w:r w:rsidRPr="00467CD6">
        <w:rPr>
          <w:rFonts w:hAnsi="標楷體"/>
          <w:bCs w:val="0"/>
          <w:szCs w:val="32"/>
        </w:rPr>
        <w:t>占比</w:t>
      </w:r>
      <w:r w:rsidRPr="00467CD6">
        <w:rPr>
          <w:rFonts w:hAnsi="標楷體" w:hint="eastAsia"/>
          <w:bCs w:val="0"/>
          <w:szCs w:val="32"/>
        </w:rPr>
        <w:t>及其</w:t>
      </w:r>
      <w:r w:rsidR="00BE1D5B" w:rsidRPr="00467CD6">
        <w:rPr>
          <w:rFonts w:hAnsi="標楷體" w:hint="eastAsia"/>
          <w:bCs w:val="0"/>
          <w:szCs w:val="32"/>
        </w:rPr>
        <w:t>期</w:t>
      </w:r>
      <w:r w:rsidRPr="00467CD6">
        <w:rPr>
          <w:rFonts w:hAnsi="標楷體" w:hint="eastAsia"/>
          <w:bCs w:val="0"/>
          <w:szCs w:val="32"/>
        </w:rPr>
        <w:t>限規定後，迄今又已逾2年，實務意見仍指出因師資來源嚴重不足，加上師資流動、都會原住民學生流動現象，該法定標準之實現並不樂觀</w:t>
      </w:r>
      <w:r w:rsidRPr="00467CD6">
        <w:rPr>
          <w:rFonts w:hint="eastAsia"/>
        </w:rPr>
        <w:t>(本案詢問之筆錄在卷可稽)</w:t>
      </w:r>
      <w:r w:rsidRPr="00467CD6">
        <w:rPr>
          <w:rFonts w:hAnsi="標楷體" w:hint="eastAsia"/>
          <w:bCs w:val="0"/>
          <w:szCs w:val="32"/>
        </w:rPr>
        <w:t>：</w:t>
      </w:r>
      <w:bookmarkEnd w:id="65"/>
      <w:bookmarkEnd w:id="66"/>
    </w:p>
    <w:p w:rsidR="00155A22" w:rsidRPr="00467CD6" w:rsidRDefault="00155A22" w:rsidP="00796D0D">
      <w:pPr>
        <w:pStyle w:val="4"/>
        <w:numPr>
          <w:ilvl w:val="3"/>
          <w:numId w:val="1"/>
        </w:numPr>
        <w:ind w:left="1785"/>
      </w:pPr>
      <w:r w:rsidRPr="00467CD6">
        <w:rPr>
          <w:rFonts w:hint="eastAsia"/>
        </w:rPr>
        <w:t>「師資來源不足」部分：</w:t>
      </w:r>
    </w:p>
    <w:p w:rsidR="00155A22" w:rsidRPr="00467CD6" w:rsidRDefault="00155A22" w:rsidP="00796D0D">
      <w:pPr>
        <w:pStyle w:val="5"/>
        <w:numPr>
          <w:ilvl w:val="4"/>
          <w:numId w:val="1"/>
        </w:numPr>
      </w:pPr>
      <w:r w:rsidRPr="00467CD6">
        <w:rPr>
          <w:rFonts w:hint="eastAsia"/>
        </w:rPr>
        <w:t>花蓮縣、新北市、桃園市、嘉義縣代表到本院說明時均提及，其舉行原住民籍教師甄選，卻發生無人報考情形。對此，</w:t>
      </w:r>
      <w:r w:rsidRPr="00467CD6">
        <w:rPr>
          <w:rFonts w:hint="eastAsia"/>
          <w:szCs w:val="32"/>
        </w:rPr>
        <w:t>嘉義縣政府教育處林科長具體指出，該縣阿里山鄉是鄒族人口主要分布地區，惟鄒族人參與師資培育者少，因此該縣舉辦鄒族教師甄選便遇到困難。桃園市政府教育局副局長更直言</w:t>
      </w:r>
      <w:r w:rsidR="00F71A90" w:rsidRPr="00467CD6">
        <w:rPr>
          <w:rFonts w:hint="eastAsia"/>
          <w:szCs w:val="32"/>
        </w:rPr>
        <w:t>略以，</w:t>
      </w:r>
      <w:r w:rsidRPr="00467CD6">
        <w:rPr>
          <w:rFonts w:hint="eastAsia"/>
          <w:szCs w:val="32"/>
        </w:rPr>
        <w:t>原住民族投入中等教育工作者太少。</w:t>
      </w:r>
    </w:p>
    <w:p w:rsidR="00155A22" w:rsidRPr="00467CD6" w:rsidRDefault="00155A22" w:rsidP="00796D0D">
      <w:pPr>
        <w:pStyle w:val="5"/>
        <w:numPr>
          <w:ilvl w:val="4"/>
          <w:numId w:val="1"/>
        </w:numPr>
      </w:pPr>
      <w:r w:rsidRPr="00467CD6">
        <w:rPr>
          <w:rFonts w:hint="eastAsia"/>
        </w:rPr>
        <w:t>花蓮縣政府教育處</w:t>
      </w:r>
      <w:r w:rsidRPr="00467CD6">
        <w:rPr>
          <w:rFonts w:hAnsi="標楷體" w:hint="eastAsia"/>
          <w:szCs w:val="32"/>
        </w:rPr>
        <w:t>曾科長表示</w:t>
      </w:r>
      <w:r w:rsidR="00F71A90" w:rsidRPr="00467CD6">
        <w:rPr>
          <w:rFonts w:hAnsi="標楷體" w:hint="eastAsia"/>
          <w:szCs w:val="32"/>
        </w:rPr>
        <w:t>略以，</w:t>
      </w:r>
      <w:r w:rsidRPr="00467CD6">
        <w:rPr>
          <w:rFonts w:hAnsi="標楷體" w:hint="eastAsia"/>
          <w:szCs w:val="32"/>
        </w:rPr>
        <w:t>(教甄一途不易覓得師資後)</w:t>
      </w:r>
      <w:r w:rsidRPr="00467CD6">
        <w:rPr>
          <w:rFonts w:hint="eastAsia"/>
          <w:szCs w:val="32"/>
        </w:rPr>
        <w:t>改報公費生，但公費生教檢無法通過或無法完成培育，也是困境</w:t>
      </w:r>
      <w:r w:rsidRPr="00467CD6">
        <w:rPr>
          <w:rFonts w:hAnsi="標楷體" w:hint="eastAsia"/>
          <w:szCs w:val="32"/>
        </w:rPr>
        <w:t>等語。</w:t>
      </w:r>
    </w:p>
    <w:p w:rsidR="00155A22" w:rsidRPr="00467CD6" w:rsidRDefault="00155A22" w:rsidP="00796D0D">
      <w:pPr>
        <w:pStyle w:val="5"/>
        <w:numPr>
          <w:ilvl w:val="4"/>
          <w:numId w:val="1"/>
        </w:numPr>
      </w:pPr>
      <w:r w:rsidRPr="00467CD6">
        <w:rPr>
          <w:rFonts w:hint="eastAsia"/>
        </w:rPr>
        <w:t>此外，進入教師甄選階段，縱有報考者，亦時有報考者無法達到最低錄取標準情形；此有桃園市代表說明</w:t>
      </w:r>
      <w:r w:rsidR="00DB28AF" w:rsidRPr="00467CD6">
        <w:rPr>
          <w:rFonts w:hint="eastAsia"/>
        </w:rPr>
        <w:t>略以，</w:t>
      </w:r>
      <w:r w:rsidRPr="00467CD6">
        <w:rPr>
          <w:rFonts w:hint="eastAsia"/>
          <w:szCs w:val="32"/>
        </w:rPr>
        <w:t>本市一樣也面臨開缺難、考試表現無法達錄取標準等問題等語可證。</w:t>
      </w:r>
    </w:p>
    <w:p w:rsidR="00155A22" w:rsidRPr="00467CD6" w:rsidRDefault="00155A22" w:rsidP="00796D0D">
      <w:pPr>
        <w:pStyle w:val="4"/>
        <w:numPr>
          <w:ilvl w:val="3"/>
          <w:numId w:val="1"/>
        </w:numPr>
        <w:ind w:left="1785"/>
      </w:pPr>
      <w:r w:rsidRPr="00467CD6">
        <w:rPr>
          <w:rFonts w:hint="eastAsia"/>
        </w:rPr>
        <w:t>屏東縣、新北市、宜蘭縣代表約詢時均提及「原住民重點學校原住民籍教師占比因教師流動，不易維持穩定」等情：</w:t>
      </w:r>
    </w:p>
    <w:p w:rsidR="00155A22" w:rsidRPr="00467CD6" w:rsidRDefault="00155A22" w:rsidP="00796D0D">
      <w:pPr>
        <w:pStyle w:val="5"/>
        <w:numPr>
          <w:ilvl w:val="4"/>
          <w:numId w:val="1"/>
        </w:numPr>
        <w:rPr>
          <w:szCs w:val="32"/>
        </w:rPr>
      </w:pPr>
      <w:r w:rsidRPr="00467CD6">
        <w:rPr>
          <w:rFonts w:hint="eastAsia"/>
        </w:rPr>
        <w:t>屏東縣政府教育處吳科長認為，原住民族教育法</w:t>
      </w:r>
      <w:r w:rsidR="00F71A90" w:rsidRPr="00467CD6">
        <w:rPr>
          <w:rFonts w:hint="eastAsia"/>
        </w:rPr>
        <w:t>於</w:t>
      </w:r>
      <w:r w:rsidRPr="00467CD6">
        <w:rPr>
          <w:rFonts w:hint="eastAsia"/>
          <w:szCs w:val="32"/>
        </w:rPr>
        <w:t>108年修法後，原住民重點學校之中學階段，族</w:t>
      </w:r>
      <w:r w:rsidR="00F71A90" w:rsidRPr="00467CD6">
        <w:rPr>
          <w:rFonts w:hint="eastAsia"/>
          <w:szCs w:val="32"/>
        </w:rPr>
        <w:t>籍</w:t>
      </w:r>
      <w:r w:rsidRPr="00467CD6">
        <w:rPr>
          <w:rFonts w:hint="eastAsia"/>
          <w:szCs w:val="32"/>
        </w:rPr>
        <w:t>教師占比規定降到5%後比較容易達成，</w:t>
      </w:r>
      <w:r w:rsidRPr="00467CD6">
        <w:rPr>
          <w:rFonts w:hint="eastAsia"/>
          <w:szCs w:val="32"/>
        </w:rPr>
        <w:lastRenderedPageBreak/>
        <w:t>並表示</w:t>
      </w:r>
      <w:r w:rsidR="00DB28AF" w:rsidRPr="00467CD6">
        <w:rPr>
          <w:rFonts w:hint="eastAsia"/>
          <w:szCs w:val="32"/>
        </w:rPr>
        <w:t>略以，</w:t>
      </w:r>
      <w:r w:rsidRPr="00467CD6">
        <w:rPr>
          <w:rFonts w:hint="eastAsia"/>
          <w:szCs w:val="32"/>
        </w:rPr>
        <w:t>現在本縣只剩一所國中還未達成。這所國中位處非原住民區域，因校內學生原民籍較多而被認定為重點學校，該校校長有反映其要符合原教法第34條規定有困難，因為原本該校教師就很多一般身分，要有缺額才能補入原民籍教師，加上教師有調動權利，也有部分原民籍教師聘任後三、六年就調離開了。國小尚有7校未符合規定，本縣以教師甄選、原住民優先介聘、原民公費生補足。為本縣教師多由屏南地區調往屏北，未符合學校多在屏南地區原鄉學校等語。</w:t>
      </w:r>
    </w:p>
    <w:p w:rsidR="00155A22" w:rsidRPr="00467CD6" w:rsidRDefault="00155A22" w:rsidP="00796D0D">
      <w:pPr>
        <w:pStyle w:val="5"/>
        <w:numPr>
          <w:ilvl w:val="4"/>
          <w:numId w:val="1"/>
        </w:numPr>
      </w:pPr>
      <w:r w:rsidRPr="00467CD6">
        <w:rPr>
          <w:rFonts w:hint="eastAsia"/>
          <w:szCs w:val="32"/>
        </w:rPr>
        <w:t>新北市政府教育局歐副局長</w:t>
      </w:r>
      <w:r w:rsidR="00F71A90" w:rsidRPr="00467CD6">
        <w:rPr>
          <w:rFonts w:hint="eastAsia"/>
          <w:szCs w:val="32"/>
        </w:rPr>
        <w:t>說明</w:t>
      </w:r>
      <w:r w:rsidR="00DB28AF" w:rsidRPr="00467CD6">
        <w:rPr>
          <w:rFonts w:hint="eastAsia"/>
          <w:szCs w:val="32"/>
        </w:rPr>
        <w:t>略以，</w:t>
      </w:r>
      <w:r w:rsidRPr="00467CD6">
        <w:rPr>
          <w:rFonts w:hint="eastAsia"/>
          <w:szCs w:val="32"/>
        </w:rPr>
        <w:t>重點學校每三年認定一次，且原民籍教師又會流動，本市擔心等118年期限到之前，突然有學校被認定為重點學校，這樣的學校可能就無法達到原教法34條規定</w:t>
      </w:r>
      <w:r w:rsidR="00F71A90" w:rsidRPr="00467CD6">
        <w:rPr>
          <w:rFonts w:hint="eastAsia"/>
          <w:szCs w:val="32"/>
        </w:rPr>
        <w:t>等語。</w:t>
      </w:r>
    </w:p>
    <w:p w:rsidR="00155A22" w:rsidRPr="00467CD6" w:rsidRDefault="00155A22" w:rsidP="00796D0D">
      <w:pPr>
        <w:pStyle w:val="5"/>
        <w:numPr>
          <w:ilvl w:val="4"/>
          <w:numId w:val="1"/>
        </w:numPr>
      </w:pPr>
      <w:r w:rsidRPr="00467CD6">
        <w:rPr>
          <w:rFonts w:hint="eastAsia"/>
          <w:szCs w:val="32"/>
        </w:rPr>
        <w:t>宜蘭縣政府教育處謝副處長說明</w:t>
      </w:r>
      <w:r w:rsidR="00DB28AF" w:rsidRPr="00467CD6">
        <w:rPr>
          <w:rFonts w:hint="eastAsia"/>
          <w:szCs w:val="32"/>
        </w:rPr>
        <w:t>略以，</w:t>
      </w:r>
      <w:r w:rsidRPr="00467CD6">
        <w:rPr>
          <w:rFonts w:hint="eastAsia"/>
          <w:szCs w:val="32"/>
        </w:rPr>
        <w:t>幼兒園師資有發現教師不太願意留在原鄉地區，考上後，很快申請調離，導致現場很多代理代課教師，這是本縣觀察到的問題等語。</w:t>
      </w:r>
    </w:p>
    <w:p w:rsidR="00155A22" w:rsidRPr="00467CD6" w:rsidRDefault="00155A22" w:rsidP="00796D0D">
      <w:pPr>
        <w:pStyle w:val="4"/>
        <w:numPr>
          <w:ilvl w:val="3"/>
          <w:numId w:val="1"/>
        </w:numPr>
        <w:ind w:left="1785"/>
        <w:rPr>
          <w:bCs/>
          <w:szCs w:val="48"/>
        </w:rPr>
      </w:pPr>
      <w:r w:rsidRPr="00467CD6">
        <w:rPr>
          <w:rFonts w:hint="eastAsia"/>
        </w:rPr>
        <w:t>原住民重點學校之認定要件主要為該校原住民籍學生人數占比，經主管機關認定為重點學校後，其校內原住民籍教師占比依法便應因應調整以滿足學生受教需求。惟不僅師資有上述來源不足、穩定性不足之問題，原住民籍學生隨家庭進入都會地區生活後亦有流動現象，使學校屬性與教師編制隨之浮動卻不易快速調整至符合法規內容；對此，桃園市政府教育局林副局長以該縣特殊情形予以說明，</w:t>
      </w:r>
      <w:r w:rsidR="00DB28AF" w:rsidRPr="00467CD6">
        <w:rPr>
          <w:rFonts w:hint="eastAsia"/>
        </w:rPr>
        <w:t>略以，</w:t>
      </w:r>
      <w:r w:rsidRPr="00467CD6">
        <w:rPr>
          <w:rFonts w:hint="eastAsia"/>
        </w:rPr>
        <w:t>桃園市原民族族人有七萬多人，超過臺東縣，而其中原住民族地區復</w:t>
      </w:r>
      <w:r w:rsidRPr="00467CD6">
        <w:rPr>
          <w:rFonts w:hint="eastAsia"/>
        </w:rPr>
        <w:lastRenderedPageBreak/>
        <w:t>興區僅約8千多人，其餘均原都會地區原住民，因家長遷徙造成流動致連帶影響學校是否被認定為重點學校，這在地方政府實踐原教法第34條上</w:t>
      </w:r>
      <w:r w:rsidRPr="00467CD6">
        <w:rPr>
          <w:rFonts w:hint="eastAsia"/>
          <w:szCs w:val="32"/>
        </w:rPr>
        <w:t>形成挑戰</w:t>
      </w:r>
      <w:r w:rsidRPr="00467CD6">
        <w:rPr>
          <w:rFonts w:hint="eastAsia"/>
        </w:rPr>
        <w:t>等語。</w:t>
      </w:r>
    </w:p>
    <w:p w:rsidR="00155A22" w:rsidRPr="00467CD6" w:rsidRDefault="00155A22" w:rsidP="00796D0D">
      <w:pPr>
        <w:pStyle w:val="3"/>
        <w:numPr>
          <w:ilvl w:val="2"/>
          <w:numId w:val="1"/>
        </w:numPr>
        <w:ind w:left="1532"/>
        <w:rPr>
          <w:rFonts w:hAnsi="標楷體"/>
          <w:vanish/>
          <w:szCs w:val="32"/>
          <w:specVanish/>
        </w:rPr>
      </w:pPr>
      <w:bookmarkStart w:id="67" w:name="_Toc80627561"/>
      <w:bookmarkStart w:id="68" w:name="_Toc81485961"/>
      <w:r w:rsidRPr="00467CD6">
        <w:rPr>
          <w:rFonts w:hint="eastAsia"/>
        </w:rPr>
        <w:t>綜上，</w:t>
      </w:r>
      <w:r w:rsidR="00323EF0" w:rsidRPr="00467CD6">
        <w:rPr>
          <w:rFonts w:hAnsi="標楷體" w:hint="eastAsia"/>
          <w:szCs w:val="32"/>
        </w:rPr>
        <w:t>保障</w:t>
      </w:r>
      <w:r w:rsidR="00323EF0" w:rsidRPr="00467CD6">
        <w:rPr>
          <w:rFonts w:hAnsi="標楷體"/>
          <w:szCs w:val="32"/>
        </w:rPr>
        <w:t>原住民族行使</w:t>
      </w:r>
      <w:r w:rsidR="00323EF0" w:rsidRPr="00467CD6">
        <w:rPr>
          <w:rFonts w:hAnsi="標楷體" w:hint="eastAsia"/>
          <w:szCs w:val="32"/>
        </w:rPr>
        <w:t>其</w:t>
      </w:r>
      <w:r w:rsidR="00323EF0" w:rsidRPr="00467CD6">
        <w:rPr>
          <w:rFonts w:hAnsi="標楷體"/>
          <w:szCs w:val="32"/>
        </w:rPr>
        <w:t>文化權利</w:t>
      </w:r>
      <w:r w:rsidR="00323EF0" w:rsidRPr="00467CD6">
        <w:rPr>
          <w:rFonts w:hAnsi="標楷體" w:hint="eastAsia"/>
          <w:szCs w:val="32"/>
        </w:rPr>
        <w:t>，乃國際人權重要思潮，我國亦已肯認原住民族教育為國民教育之重要內涵；原住民傳統文化的永續以及其民族現代性的發展，有賴教師於教學時使用族語、展現高度的文化敏感度並向學生做出文化回應，故師資厥為關鍵。對於原住民籍師資之斷層隱憂，我國雖已於102年透過修訂原住民族教育法，針對原住民重點學校設定原住民籍教師占比之下限並規定應於107年達成，惟該</w:t>
      </w:r>
      <w:r w:rsidR="00323EF0" w:rsidRPr="00467CD6">
        <w:rPr>
          <w:rFonts w:hAnsi="標楷體"/>
          <w:szCs w:val="32"/>
        </w:rPr>
        <w:t>占</w:t>
      </w:r>
      <w:r w:rsidR="00323EF0" w:rsidRPr="00467CD6">
        <w:rPr>
          <w:rFonts w:hAnsi="標楷體" w:hint="eastAsia"/>
          <w:szCs w:val="32"/>
        </w:rPr>
        <w:t>比規定屆期無法達成，於108年再度啟動修訂原住民族教育法，就中學階段師資之規定比率，自「應不得低於學校教師員額『1/3』」調降為「5%」，且整體放寬達標之期限延長至118年，以為解套；然而，前開108年度之修法迄今又已逾2年，實務意見仍指出因師資來源嚴重不足，加上師資及都會原住民學生流動現象，致該法定標準之實現並不樂觀，此情容應由教育部及原民會正視處理</w:t>
      </w:r>
      <w:r w:rsidR="00F71A90" w:rsidRPr="00467CD6">
        <w:rPr>
          <w:rFonts w:hAnsi="標楷體" w:hint="eastAsia"/>
          <w:szCs w:val="32"/>
        </w:rPr>
        <w:t>，檢討改進</w:t>
      </w:r>
      <w:r w:rsidRPr="00467CD6">
        <w:rPr>
          <w:rFonts w:hint="eastAsia"/>
          <w:szCs w:val="48"/>
        </w:rPr>
        <w:t>。</w:t>
      </w:r>
      <w:bookmarkEnd w:id="67"/>
      <w:bookmarkEnd w:id="68"/>
    </w:p>
    <w:p w:rsidR="00155A22" w:rsidRPr="00467CD6" w:rsidRDefault="00155A22" w:rsidP="00C6189F">
      <w:pPr>
        <w:pStyle w:val="1"/>
        <w:numPr>
          <w:ilvl w:val="0"/>
          <w:numId w:val="0"/>
        </w:numPr>
        <w:ind w:left="2381" w:hanging="2381"/>
      </w:pPr>
      <w:bookmarkStart w:id="69" w:name="_Toc80627562"/>
      <w:bookmarkEnd w:id="69"/>
    </w:p>
    <w:p w:rsidR="00155A22" w:rsidRPr="00467CD6" w:rsidRDefault="00155A22" w:rsidP="00C6189F">
      <w:pPr>
        <w:pStyle w:val="1"/>
        <w:numPr>
          <w:ilvl w:val="0"/>
          <w:numId w:val="0"/>
        </w:numPr>
        <w:ind w:left="2381" w:hanging="2381"/>
      </w:pPr>
    </w:p>
    <w:p w:rsidR="00155A22" w:rsidRPr="00467CD6" w:rsidRDefault="00155A22" w:rsidP="00D736E7">
      <w:pPr>
        <w:pStyle w:val="2"/>
        <w:numPr>
          <w:ilvl w:val="1"/>
          <w:numId w:val="28"/>
        </w:numPr>
        <w:ind w:left="1248"/>
        <w:rPr>
          <w:b/>
        </w:rPr>
      </w:pPr>
      <w:bookmarkStart w:id="70" w:name="_Toc80627563"/>
      <w:bookmarkStart w:id="71" w:name="_Toc81485962"/>
      <w:r w:rsidRPr="00467CD6">
        <w:rPr>
          <w:rFonts w:hint="eastAsia"/>
          <w:b/>
        </w:rPr>
        <w:t>各級「原住民重點學校」之族籍教師人數，</w:t>
      </w:r>
      <w:r w:rsidR="00D05206" w:rsidRPr="00467CD6">
        <w:rPr>
          <w:rFonts w:hAnsi="標楷體" w:hint="eastAsia"/>
          <w:b/>
          <w:szCs w:val="32"/>
        </w:rPr>
        <w:t>108學年度</w:t>
      </w:r>
      <w:r w:rsidRPr="00467CD6">
        <w:rPr>
          <w:rFonts w:hint="eastAsia"/>
          <w:b/>
        </w:rPr>
        <w:t>距法定標準仍有818人之缺口，惟因少子化之衝擊，教師缺額難以釋出，其中私立高中職部分尤屬困難，容應速謀妥處。此外，「原住民教育班」、「原住民族實驗教育」，以及規劃未來將成立之「原住民族學校」，亦是實踐原住民族教育之重要方法，目前卻皆未定有族籍教師占比下限之規範，考量此等施教場域均屬原住民籍學生密度較高之處，賦予其族籍</w:t>
      </w:r>
      <w:r w:rsidRPr="00467CD6">
        <w:rPr>
          <w:rFonts w:hint="eastAsia"/>
          <w:b/>
        </w:rPr>
        <w:lastRenderedPageBreak/>
        <w:t>教師占比保障，即是保護原住民族教育之主體性，允宜由主管機關慎重評估考量。</w:t>
      </w:r>
      <w:bookmarkEnd w:id="70"/>
      <w:bookmarkEnd w:id="71"/>
    </w:p>
    <w:p w:rsidR="00155A22" w:rsidRPr="00467CD6" w:rsidRDefault="00155A22" w:rsidP="00796D0D">
      <w:pPr>
        <w:pStyle w:val="3"/>
        <w:numPr>
          <w:ilvl w:val="2"/>
          <w:numId w:val="1"/>
        </w:numPr>
        <w:ind w:left="1532"/>
        <w:rPr>
          <w:szCs w:val="48"/>
        </w:rPr>
      </w:pPr>
      <w:bookmarkStart w:id="72" w:name="_Toc80627564"/>
      <w:bookmarkStart w:id="73" w:name="_Toc81485963"/>
      <w:r w:rsidRPr="00467CD6">
        <w:rPr>
          <w:rFonts w:hint="eastAsia"/>
        </w:rPr>
        <w:t>我國原住民族教育體系及現況：</w:t>
      </w:r>
      <w:bookmarkEnd w:id="72"/>
      <w:bookmarkEnd w:id="73"/>
    </w:p>
    <w:p w:rsidR="00155A22" w:rsidRPr="00467CD6" w:rsidRDefault="00155A22" w:rsidP="00796D0D">
      <w:pPr>
        <w:pStyle w:val="3"/>
        <w:numPr>
          <w:ilvl w:val="0"/>
          <w:numId w:val="0"/>
        </w:numPr>
        <w:ind w:left="1361"/>
      </w:pPr>
      <w:r w:rsidRPr="00467CD6">
        <w:rPr>
          <w:rFonts w:hint="eastAsia"/>
        </w:rPr>
        <w:t xml:space="preserve">    </w:t>
      </w:r>
      <w:bookmarkStart w:id="74" w:name="_Toc80627565"/>
      <w:bookmarkStart w:id="75" w:name="_Toc81485964"/>
      <w:r w:rsidRPr="00467CD6">
        <w:rPr>
          <w:rFonts w:hint="eastAsia"/>
        </w:rPr>
        <w:t>依據原住民族教育法第4條規定，原住民族教育係「原住民族之一般教育及民族教育之統稱」，前已述及。同法第3條第3項規定，「一般教育」由教育行政機關規劃辦理、「民族教育」由原住民族主管機關規劃辦理並會同教育主管機關為之，教育實施對象均為原住民學生；另，原住民族「一般教育」之專責單位及專人，在中央由教育部指定，在地方由直轄市縣市政府教育主管機關指定，依法應由熟悉原住民族教育事務人員擔任。</w:t>
      </w:r>
      <w:bookmarkEnd w:id="74"/>
      <w:bookmarkEnd w:id="75"/>
    </w:p>
    <w:p w:rsidR="00155A22" w:rsidRPr="00467CD6" w:rsidRDefault="00155A22" w:rsidP="00796D0D">
      <w:pPr>
        <w:pStyle w:val="3"/>
        <w:numPr>
          <w:ilvl w:val="0"/>
          <w:numId w:val="0"/>
        </w:numPr>
        <w:ind w:left="1361"/>
      </w:pPr>
      <w:r w:rsidRPr="00467CD6">
        <w:rPr>
          <w:rFonts w:hint="eastAsia"/>
        </w:rPr>
        <w:t xml:space="preserve">    </w:t>
      </w:r>
      <w:bookmarkStart w:id="76" w:name="_Toc80627566"/>
      <w:bookmarkStart w:id="77" w:name="_Toc81485965"/>
      <w:r w:rsidRPr="00467CD6">
        <w:rPr>
          <w:rFonts w:hint="eastAsia"/>
        </w:rPr>
        <w:t>再依辦學形式分類，原住民族教育法中規劃有「原住民族學校、原住民重點學校、原住民教育班、原住民族實驗教育學校、部落或社區教育」等。查臺北市、新竹市、彰化縣、雲林縣、嘉義市、臺南市、澎湖縣、金門縣、連江縣皆無原住民重點學校及原住民教育班。</w:t>
      </w:r>
      <w:bookmarkEnd w:id="76"/>
      <w:bookmarkEnd w:id="77"/>
    </w:p>
    <w:p w:rsidR="00155A22" w:rsidRPr="00467CD6" w:rsidRDefault="00155A22" w:rsidP="00796D0D">
      <w:pPr>
        <w:pStyle w:val="3"/>
        <w:numPr>
          <w:ilvl w:val="0"/>
          <w:numId w:val="0"/>
        </w:numPr>
        <w:ind w:left="1361"/>
      </w:pPr>
      <w:r w:rsidRPr="00467CD6">
        <w:rPr>
          <w:rFonts w:hint="eastAsia"/>
        </w:rPr>
        <w:t xml:space="preserve">    </w:t>
      </w:r>
      <w:bookmarkStart w:id="78" w:name="_Toc80627567"/>
      <w:bookmarkStart w:id="79" w:name="_Toc81485966"/>
      <w:r w:rsidRPr="00467CD6">
        <w:rPr>
          <w:rFonts w:hint="eastAsia"/>
        </w:rPr>
        <w:t>茲略述各類辦學型態之定義與辦理現況如下：</w:t>
      </w:r>
      <w:bookmarkEnd w:id="78"/>
      <w:bookmarkEnd w:id="79"/>
    </w:p>
    <w:p w:rsidR="00155A22" w:rsidRPr="00467CD6" w:rsidRDefault="00155A22" w:rsidP="00796D0D">
      <w:pPr>
        <w:pStyle w:val="4"/>
        <w:numPr>
          <w:ilvl w:val="3"/>
          <w:numId w:val="1"/>
        </w:numPr>
        <w:ind w:left="1785"/>
      </w:pPr>
      <w:r w:rsidRPr="00467CD6">
        <w:rPr>
          <w:rFonts w:hint="eastAsia"/>
        </w:rPr>
        <w:t>原住民族學校部分：</w:t>
      </w:r>
    </w:p>
    <w:p w:rsidR="00155A22" w:rsidRPr="00467CD6" w:rsidRDefault="00155A22" w:rsidP="00796D0D">
      <w:pPr>
        <w:pStyle w:val="4"/>
        <w:numPr>
          <w:ilvl w:val="0"/>
          <w:numId w:val="0"/>
        </w:numPr>
        <w:ind w:left="1785"/>
      </w:pPr>
      <w:r w:rsidRPr="00467CD6">
        <w:rPr>
          <w:rFonts w:hint="eastAsia"/>
        </w:rPr>
        <w:t xml:space="preserve">    係指「以原住民族知識體系為主，依該民族教育哲學與目標實施教育之學校」；教育部查復表示目前尚無原住民族學校。</w:t>
      </w:r>
    </w:p>
    <w:p w:rsidR="00155A22" w:rsidRPr="00467CD6" w:rsidRDefault="00155A22" w:rsidP="00796D0D">
      <w:pPr>
        <w:pStyle w:val="4"/>
        <w:numPr>
          <w:ilvl w:val="3"/>
          <w:numId w:val="1"/>
        </w:numPr>
        <w:ind w:left="1785"/>
      </w:pPr>
      <w:r w:rsidRPr="00467CD6">
        <w:rPr>
          <w:rFonts w:hint="eastAsia"/>
        </w:rPr>
        <w:t>原住民重點學校部分：</w:t>
      </w:r>
    </w:p>
    <w:p w:rsidR="00155A22" w:rsidRPr="00467CD6" w:rsidRDefault="00155A22" w:rsidP="00796D0D">
      <w:pPr>
        <w:pStyle w:val="4"/>
        <w:numPr>
          <w:ilvl w:val="0"/>
          <w:numId w:val="0"/>
        </w:numPr>
        <w:ind w:left="1785"/>
      </w:pPr>
      <w:r w:rsidRPr="00467CD6">
        <w:rPr>
          <w:rFonts w:hint="eastAsia"/>
        </w:rPr>
        <w:t xml:space="preserve">    係指「原住民學生達一定人數或比率之高中以下學校」；另依「原住民族教育法施行細則」第4條規定，原住民重點學校由高中以下各該教育主管機關每3學年認定一次，且原住民重點學校之認定標準為：「在原住民族地區，該校原住民學生人數達學生總數1/3以上；在非原住民族地區，</w:t>
      </w:r>
      <w:r w:rsidRPr="00467CD6">
        <w:rPr>
          <w:rFonts w:hint="eastAsia"/>
        </w:rPr>
        <w:lastRenderedPageBreak/>
        <w:t>該校原住民學生人數達100人以上或達學生總數1/3以上。」</w:t>
      </w:r>
    </w:p>
    <w:p w:rsidR="00155A22" w:rsidRPr="00467CD6" w:rsidRDefault="00155A22" w:rsidP="00796D0D">
      <w:pPr>
        <w:pStyle w:val="4"/>
        <w:numPr>
          <w:ilvl w:val="0"/>
          <w:numId w:val="0"/>
        </w:numPr>
        <w:ind w:left="1785"/>
      </w:pPr>
      <w:r w:rsidRPr="00467CD6">
        <w:rPr>
          <w:rFonts w:hint="eastAsia"/>
        </w:rPr>
        <w:t xml:space="preserve">    109學年度計有375所原住民重點學校；其中，338校位處原住民族地區(占90.13%)、37校位於非原住民族地區(占9.87%)。</w:t>
      </w:r>
    </w:p>
    <w:p w:rsidR="00155A22" w:rsidRPr="00467CD6" w:rsidRDefault="00155A22" w:rsidP="00796D0D">
      <w:pPr>
        <w:pStyle w:val="4"/>
        <w:numPr>
          <w:ilvl w:val="3"/>
          <w:numId w:val="1"/>
        </w:numPr>
        <w:ind w:left="1785"/>
      </w:pPr>
      <w:r w:rsidRPr="00467CD6">
        <w:rPr>
          <w:rFonts w:hint="eastAsia"/>
        </w:rPr>
        <w:t>原住民族實驗教育部分：</w:t>
      </w:r>
    </w:p>
    <w:p w:rsidR="00155A22" w:rsidRPr="00467CD6" w:rsidRDefault="00155A22" w:rsidP="00796D0D">
      <w:pPr>
        <w:pStyle w:val="5"/>
        <w:numPr>
          <w:ilvl w:val="4"/>
          <w:numId w:val="1"/>
        </w:numPr>
      </w:pPr>
      <w:r w:rsidRPr="00467CD6">
        <w:rPr>
          <w:rFonts w:hint="eastAsia"/>
        </w:rPr>
        <w:t>學校型態實驗教育：</w:t>
      </w:r>
    </w:p>
    <w:p w:rsidR="00155A22" w:rsidRPr="00467CD6" w:rsidRDefault="00155A22" w:rsidP="00796D0D">
      <w:pPr>
        <w:pStyle w:val="5"/>
        <w:numPr>
          <w:ilvl w:val="0"/>
          <w:numId w:val="0"/>
        </w:numPr>
        <w:ind w:left="2041"/>
      </w:pPr>
      <w:r w:rsidRPr="00467CD6">
        <w:rPr>
          <w:rFonts w:hint="eastAsia"/>
        </w:rPr>
        <w:t xml:space="preserve">    「原住民族教育法」第20條</w:t>
      </w:r>
      <w:r w:rsidR="00631D9C" w:rsidRPr="00467CD6">
        <w:rPr>
          <w:rFonts w:hint="eastAsia"/>
        </w:rPr>
        <w:t>規定</w:t>
      </w:r>
      <w:r w:rsidRPr="00467CD6">
        <w:rPr>
          <w:rFonts w:hint="eastAsia"/>
        </w:rPr>
        <w:t>，各級教育主管機關得指定所屬公立高中以下學校、或由學校提出申請辦理學校型態實驗教育；「原住民族教育法施行細則」第11條第1項並</w:t>
      </w:r>
      <w:r w:rsidR="00631D9C" w:rsidRPr="00467CD6">
        <w:rPr>
          <w:rFonts w:hint="eastAsia"/>
        </w:rPr>
        <w:t>規定</w:t>
      </w:r>
      <w:r w:rsidRPr="00467CD6">
        <w:rPr>
          <w:rFonts w:hint="eastAsia"/>
        </w:rPr>
        <w:t>此類實驗教育準用「學校型態實驗教育實施條例」部分規定辦理。</w:t>
      </w:r>
    </w:p>
    <w:p w:rsidR="00155A22" w:rsidRPr="00467CD6" w:rsidRDefault="00155A22" w:rsidP="00796D0D">
      <w:pPr>
        <w:pStyle w:val="5"/>
        <w:numPr>
          <w:ilvl w:val="0"/>
          <w:numId w:val="0"/>
        </w:numPr>
        <w:ind w:left="2041"/>
      </w:pPr>
      <w:r w:rsidRPr="00467CD6">
        <w:rPr>
          <w:rFonts w:hint="eastAsia"/>
        </w:rPr>
        <w:t xml:space="preserve">    至109年度止，有35校通過11個地方政府審議核可辦理10族之民族實驗教育；其中，國小29校、國中3校、國中小2校、高中1校。</w:t>
      </w:r>
    </w:p>
    <w:p w:rsidR="00155A22" w:rsidRPr="00467CD6" w:rsidRDefault="00155A22" w:rsidP="00796D0D">
      <w:pPr>
        <w:pStyle w:val="5"/>
        <w:numPr>
          <w:ilvl w:val="4"/>
          <w:numId w:val="1"/>
        </w:numPr>
      </w:pPr>
      <w:r w:rsidRPr="00467CD6">
        <w:rPr>
          <w:rFonts w:hint="eastAsia"/>
        </w:rPr>
        <w:t>委託私人辦理之實驗教育：</w:t>
      </w:r>
    </w:p>
    <w:p w:rsidR="00155A22" w:rsidRPr="00467CD6" w:rsidRDefault="00155A22" w:rsidP="00796D0D">
      <w:pPr>
        <w:pStyle w:val="5"/>
        <w:numPr>
          <w:ilvl w:val="0"/>
          <w:numId w:val="0"/>
        </w:numPr>
        <w:ind w:left="2041"/>
      </w:pPr>
      <w:r w:rsidRPr="00467CD6">
        <w:rPr>
          <w:rFonts w:hint="eastAsia"/>
        </w:rPr>
        <w:t xml:space="preserve">   「原住民族教育法」第22條</w:t>
      </w:r>
      <w:r w:rsidR="00631D9C" w:rsidRPr="00467CD6">
        <w:rPr>
          <w:rFonts w:hint="eastAsia"/>
        </w:rPr>
        <w:t>規定</w:t>
      </w:r>
      <w:r w:rsidRPr="00467CD6">
        <w:rPr>
          <w:rFonts w:hint="eastAsia"/>
        </w:rPr>
        <w:t>，原住民族教育以政府辦理為原則，必要時，並得委託原住民族、部落、傳統組織或非營利之機構、法人或團體辦理；「原住民族教育法施行細則」第11條第2項，並</w:t>
      </w:r>
      <w:r w:rsidR="00631D9C" w:rsidRPr="00467CD6">
        <w:rPr>
          <w:rFonts w:hint="eastAsia"/>
        </w:rPr>
        <w:t>規定</w:t>
      </w:r>
      <w:r w:rsidRPr="00467CD6">
        <w:rPr>
          <w:rFonts w:hint="eastAsia"/>
        </w:rPr>
        <w:t>此類實驗教育準用「公立高級中等以下學校委託私人辦理實驗教育條例」部分規定辦理。</w:t>
      </w:r>
    </w:p>
    <w:p w:rsidR="00155A22" w:rsidRPr="00467CD6" w:rsidRDefault="00155A22" w:rsidP="00796D0D">
      <w:pPr>
        <w:pStyle w:val="5"/>
        <w:numPr>
          <w:ilvl w:val="4"/>
          <w:numId w:val="1"/>
        </w:numPr>
      </w:pPr>
      <w:r w:rsidRPr="00467CD6">
        <w:rPr>
          <w:rFonts w:hint="eastAsia"/>
        </w:rPr>
        <w:t>原住民教育班部分：</w:t>
      </w:r>
    </w:p>
    <w:p w:rsidR="00155A22" w:rsidRPr="00467CD6" w:rsidRDefault="00155A22" w:rsidP="00796D0D">
      <w:pPr>
        <w:pStyle w:val="4"/>
        <w:numPr>
          <w:ilvl w:val="0"/>
          <w:numId w:val="0"/>
        </w:numPr>
        <w:ind w:left="1785"/>
      </w:pPr>
      <w:r w:rsidRPr="00467CD6">
        <w:rPr>
          <w:rFonts w:hint="eastAsia"/>
        </w:rPr>
        <w:t xml:space="preserve">    係指「為原民學生教育需要，於一般學校中開設之班級」。目前又分為「原住民藝能班」及「原住民實驗班」，其109學年度設置情況如下表。</w:t>
      </w:r>
    </w:p>
    <w:p w:rsidR="00155A22" w:rsidRPr="00467CD6" w:rsidRDefault="00155A22" w:rsidP="00796D0D">
      <w:pPr>
        <w:pStyle w:val="a3"/>
        <w:jc w:val="center"/>
      </w:pPr>
      <w:r w:rsidRPr="00467CD6">
        <w:rPr>
          <w:rFonts w:hint="eastAsia"/>
        </w:rPr>
        <w:lastRenderedPageBreak/>
        <w:t>109學年度原住民教育班設置情況</w:t>
      </w:r>
    </w:p>
    <w:tbl>
      <w:tblPr>
        <w:tblStyle w:val="af6"/>
        <w:tblW w:w="9356" w:type="dxa"/>
        <w:tblInd w:w="108" w:type="dxa"/>
        <w:tblLook w:val="04A0" w:firstRow="1" w:lastRow="0" w:firstColumn="1" w:lastColumn="0" w:noHBand="0" w:noVBand="1"/>
      </w:tblPr>
      <w:tblGrid>
        <w:gridCol w:w="2977"/>
        <w:gridCol w:w="2126"/>
        <w:gridCol w:w="2977"/>
        <w:gridCol w:w="1276"/>
      </w:tblGrid>
      <w:tr w:rsidR="00467CD6" w:rsidRPr="00467CD6" w:rsidTr="001477B5">
        <w:trPr>
          <w:tblHeader/>
        </w:trPr>
        <w:tc>
          <w:tcPr>
            <w:tcW w:w="5103" w:type="dxa"/>
            <w:gridSpan w:val="2"/>
            <w:tcBorders>
              <w:right w:val="double" w:sz="4" w:space="0" w:color="auto"/>
            </w:tcBorders>
            <w:shd w:val="clear" w:color="auto" w:fill="DDD9C3" w:themeFill="background2" w:themeFillShade="E6"/>
          </w:tcPr>
          <w:p w:rsidR="00155A22" w:rsidRPr="00467CD6" w:rsidRDefault="00155A22" w:rsidP="001477B5">
            <w:pPr>
              <w:spacing w:line="360" w:lineRule="exact"/>
              <w:jc w:val="center"/>
              <w:rPr>
                <w:b/>
                <w:sz w:val="28"/>
                <w:szCs w:val="28"/>
              </w:rPr>
            </w:pPr>
            <w:r w:rsidRPr="00467CD6">
              <w:rPr>
                <w:rFonts w:hint="eastAsia"/>
                <w:b/>
                <w:sz w:val="28"/>
                <w:szCs w:val="28"/>
              </w:rPr>
              <w:t>原住民藝能班</w:t>
            </w:r>
          </w:p>
        </w:tc>
        <w:tc>
          <w:tcPr>
            <w:tcW w:w="4253" w:type="dxa"/>
            <w:gridSpan w:val="2"/>
            <w:tcBorders>
              <w:left w:val="double" w:sz="4" w:space="0" w:color="auto"/>
            </w:tcBorders>
            <w:shd w:val="clear" w:color="auto" w:fill="DDD9C3" w:themeFill="background2" w:themeFillShade="E6"/>
          </w:tcPr>
          <w:p w:rsidR="00155A22" w:rsidRPr="00467CD6" w:rsidRDefault="00155A22" w:rsidP="001477B5">
            <w:pPr>
              <w:spacing w:line="360" w:lineRule="exact"/>
              <w:jc w:val="center"/>
              <w:rPr>
                <w:b/>
                <w:sz w:val="28"/>
                <w:szCs w:val="28"/>
              </w:rPr>
            </w:pPr>
            <w:r w:rsidRPr="00467CD6">
              <w:rPr>
                <w:rFonts w:hint="eastAsia"/>
                <w:b/>
                <w:sz w:val="28"/>
                <w:szCs w:val="28"/>
              </w:rPr>
              <w:t>原住民實驗班</w:t>
            </w:r>
          </w:p>
        </w:tc>
      </w:tr>
      <w:tr w:rsidR="00467CD6" w:rsidRPr="00467CD6" w:rsidTr="001477B5">
        <w:trPr>
          <w:tblHeader/>
        </w:trPr>
        <w:tc>
          <w:tcPr>
            <w:tcW w:w="2977" w:type="dxa"/>
          </w:tcPr>
          <w:p w:rsidR="00155A22" w:rsidRPr="00467CD6" w:rsidRDefault="00155A22" w:rsidP="001477B5">
            <w:pPr>
              <w:spacing w:line="360" w:lineRule="exact"/>
              <w:jc w:val="center"/>
              <w:rPr>
                <w:b/>
                <w:sz w:val="28"/>
                <w:szCs w:val="28"/>
              </w:rPr>
            </w:pPr>
            <w:r w:rsidRPr="00467CD6">
              <w:rPr>
                <w:rFonts w:hint="eastAsia"/>
                <w:b/>
                <w:sz w:val="28"/>
                <w:szCs w:val="28"/>
              </w:rPr>
              <w:t>校名</w:t>
            </w:r>
          </w:p>
        </w:tc>
        <w:tc>
          <w:tcPr>
            <w:tcW w:w="2126" w:type="dxa"/>
            <w:tcBorders>
              <w:right w:val="double" w:sz="4" w:space="0" w:color="auto"/>
            </w:tcBorders>
          </w:tcPr>
          <w:p w:rsidR="00155A22" w:rsidRPr="00467CD6" w:rsidRDefault="00155A22" w:rsidP="001477B5">
            <w:pPr>
              <w:spacing w:line="360" w:lineRule="exact"/>
              <w:jc w:val="center"/>
              <w:rPr>
                <w:b/>
                <w:sz w:val="28"/>
                <w:szCs w:val="28"/>
              </w:rPr>
            </w:pPr>
            <w:r w:rsidRPr="00467CD6">
              <w:rPr>
                <w:rFonts w:hint="eastAsia"/>
                <w:b/>
                <w:sz w:val="28"/>
                <w:szCs w:val="28"/>
              </w:rPr>
              <w:t>專案/學程</w:t>
            </w:r>
          </w:p>
        </w:tc>
        <w:tc>
          <w:tcPr>
            <w:tcW w:w="2977" w:type="dxa"/>
            <w:tcBorders>
              <w:left w:val="double" w:sz="4" w:space="0" w:color="auto"/>
            </w:tcBorders>
          </w:tcPr>
          <w:p w:rsidR="00155A22" w:rsidRPr="00467CD6" w:rsidRDefault="00155A22" w:rsidP="001477B5">
            <w:pPr>
              <w:spacing w:line="360" w:lineRule="exact"/>
              <w:jc w:val="center"/>
              <w:rPr>
                <w:b/>
                <w:sz w:val="28"/>
                <w:szCs w:val="28"/>
              </w:rPr>
            </w:pPr>
            <w:r w:rsidRPr="00467CD6">
              <w:rPr>
                <w:rFonts w:hint="eastAsia"/>
                <w:b/>
                <w:sz w:val="28"/>
                <w:szCs w:val="28"/>
              </w:rPr>
              <w:t>校名</w:t>
            </w:r>
          </w:p>
        </w:tc>
        <w:tc>
          <w:tcPr>
            <w:tcW w:w="1276" w:type="dxa"/>
          </w:tcPr>
          <w:p w:rsidR="00155A22" w:rsidRPr="00467CD6" w:rsidRDefault="00155A22" w:rsidP="001477B5">
            <w:pPr>
              <w:spacing w:line="360" w:lineRule="exact"/>
              <w:jc w:val="center"/>
              <w:rPr>
                <w:b/>
                <w:sz w:val="28"/>
                <w:szCs w:val="28"/>
              </w:rPr>
            </w:pPr>
            <w:r w:rsidRPr="00467CD6">
              <w:rPr>
                <w:rFonts w:hint="eastAsia"/>
                <w:b/>
                <w:sz w:val="28"/>
                <w:szCs w:val="28"/>
              </w:rPr>
              <w:t>班級數</w:t>
            </w:r>
          </w:p>
        </w:tc>
      </w:tr>
      <w:tr w:rsidR="00467CD6" w:rsidRPr="00467CD6" w:rsidTr="001477B5">
        <w:tc>
          <w:tcPr>
            <w:tcW w:w="2977" w:type="dxa"/>
          </w:tcPr>
          <w:p w:rsidR="00155A22" w:rsidRPr="00467CD6" w:rsidRDefault="00155A22" w:rsidP="001477B5">
            <w:pPr>
              <w:spacing w:line="360" w:lineRule="exact"/>
              <w:jc w:val="center"/>
              <w:rPr>
                <w:b/>
                <w:sz w:val="28"/>
                <w:szCs w:val="28"/>
              </w:rPr>
            </w:pPr>
            <w:r w:rsidRPr="00467CD6">
              <w:rPr>
                <w:rFonts w:hint="eastAsia"/>
                <w:b/>
                <w:sz w:val="28"/>
                <w:szCs w:val="28"/>
              </w:rPr>
              <w:t>國立臺東高中</w:t>
            </w:r>
          </w:p>
        </w:tc>
        <w:tc>
          <w:tcPr>
            <w:tcW w:w="2126" w:type="dxa"/>
            <w:tcBorders>
              <w:right w:val="double" w:sz="4" w:space="0" w:color="auto"/>
            </w:tcBorders>
          </w:tcPr>
          <w:p w:rsidR="00155A22" w:rsidRPr="00467CD6" w:rsidRDefault="00155A22" w:rsidP="001477B5">
            <w:pPr>
              <w:spacing w:line="360" w:lineRule="exact"/>
              <w:jc w:val="center"/>
              <w:rPr>
                <w:sz w:val="28"/>
                <w:szCs w:val="28"/>
              </w:rPr>
            </w:pPr>
            <w:r w:rsidRPr="00467CD6">
              <w:rPr>
                <w:rFonts w:hint="eastAsia"/>
                <w:sz w:val="28"/>
                <w:szCs w:val="28"/>
              </w:rPr>
              <w:t>專班</w:t>
            </w:r>
          </w:p>
        </w:tc>
        <w:tc>
          <w:tcPr>
            <w:tcW w:w="2977" w:type="dxa"/>
            <w:tcBorders>
              <w:left w:val="double" w:sz="4" w:space="0" w:color="auto"/>
            </w:tcBorders>
          </w:tcPr>
          <w:p w:rsidR="00155A22" w:rsidRPr="00467CD6" w:rsidRDefault="00155A22" w:rsidP="001477B5">
            <w:pPr>
              <w:spacing w:line="360" w:lineRule="exact"/>
              <w:jc w:val="center"/>
              <w:rPr>
                <w:b/>
                <w:sz w:val="28"/>
                <w:szCs w:val="28"/>
              </w:rPr>
            </w:pPr>
            <w:r w:rsidRPr="00467CD6">
              <w:rPr>
                <w:rFonts w:hint="eastAsia"/>
                <w:b/>
                <w:sz w:val="28"/>
                <w:szCs w:val="28"/>
              </w:rPr>
              <w:t>國立屏北高中</w:t>
            </w:r>
          </w:p>
        </w:tc>
        <w:tc>
          <w:tcPr>
            <w:tcW w:w="1276" w:type="dxa"/>
          </w:tcPr>
          <w:p w:rsidR="00155A22" w:rsidRPr="00467CD6" w:rsidRDefault="00155A22" w:rsidP="001477B5">
            <w:pPr>
              <w:spacing w:line="360" w:lineRule="exact"/>
              <w:jc w:val="center"/>
              <w:rPr>
                <w:sz w:val="28"/>
                <w:szCs w:val="28"/>
              </w:rPr>
            </w:pPr>
            <w:r w:rsidRPr="00467CD6">
              <w:rPr>
                <w:rFonts w:hint="eastAsia"/>
                <w:sz w:val="28"/>
                <w:szCs w:val="28"/>
              </w:rPr>
              <w:t>6</w:t>
            </w:r>
          </w:p>
        </w:tc>
      </w:tr>
      <w:tr w:rsidR="00467CD6" w:rsidRPr="00467CD6" w:rsidTr="001477B5">
        <w:tc>
          <w:tcPr>
            <w:tcW w:w="2977" w:type="dxa"/>
          </w:tcPr>
          <w:p w:rsidR="00155A22" w:rsidRPr="00467CD6" w:rsidRDefault="00155A22" w:rsidP="001477B5">
            <w:pPr>
              <w:spacing w:line="360" w:lineRule="exact"/>
              <w:jc w:val="center"/>
              <w:rPr>
                <w:b/>
                <w:sz w:val="28"/>
                <w:szCs w:val="28"/>
              </w:rPr>
            </w:pPr>
            <w:r w:rsidRPr="00467CD6">
              <w:rPr>
                <w:rFonts w:hint="eastAsia"/>
                <w:b/>
                <w:sz w:val="28"/>
                <w:szCs w:val="28"/>
              </w:rPr>
              <w:t>國立關山工商</w:t>
            </w:r>
          </w:p>
        </w:tc>
        <w:tc>
          <w:tcPr>
            <w:tcW w:w="2126" w:type="dxa"/>
            <w:tcBorders>
              <w:right w:val="double" w:sz="4" w:space="0" w:color="auto"/>
            </w:tcBorders>
          </w:tcPr>
          <w:p w:rsidR="00155A22" w:rsidRPr="00467CD6" w:rsidRDefault="00155A22" w:rsidP="001477B5">
            <w:pPr>
              <w:spacing w:line="360" w:lineRule="exact"/>
              <w:jc w:val="center"/>
              <w:rPr>
                <w:sz w:val="28"/>
                <w:szCs w:val="28"/>
              </w:rPr>
            </w:pPr>
            <w:r w:rsidRPr="00467CD6">
              <w:rPr>
                <w:rFonts w:hint="eastAsia"/>
                <w:sz w:val="28"/>
                <w:szCs w:val="28"/>
              </w:rPr>
              <w:t>1、2年級設科/3年級設班</w:t>
            </w:r>
          </w:p>
        </w:tc>
        <w:tc>
          <w:tcPr>
            <w:tcW w:w="2977" w:type="dxa"/>
            <w:tcBorders>
              <w:left w:val="double" w:sz="4" w:space="0" w:color="auto"/>
            </w:tcBorders>
          </w:tcPr>
          <w:p w:rsidR="00155A22" w:rsidRPr="00467CD6" w:rsidRDefault="00155A22" w:rsidP="001477B5">
            <w:pPr>
              <w:spacing w:line="360" w:lineRule="exact"/>
              <w:jc w:val="center"/>
              <w:rPr>
                <w:b/>
                <w:sz w:val="28"/>
                <w:szCs w:val="28"/>
              </w:rPr>
            </w:pPr>
            <w:r w:rsidRPr="00467CD6">
              <w:rPr>
                <w:rFonts w:hint="eastAsia"/>
                <w:b/>
                <w:sz w:val="28"/>
                <w:szCs w:val="28"/>
              </w:rPr>
              <w:t>國立關山工商</w:t>
            </w:r>
          </w:p>
        </w:tc>
        <w:tc>
          <w:tcPr>
            <w:tcW w:w="1276" w:type="dxa"/>
          </w:tcPr>
          <w:p w:rsidR="00155A22" w:rsidRPr="00467CD6" w:rsidRDefault="00155A22" w:rsidP="001477B5">
            <w:pPr>
              <w:spacing w:line="360" w:lineRule="exact"/>
              <w:jc w:val="center"/>
              <w:rPr>
                <w:sz w:val="28"/>
                <w:szCs w:val="28"/>
              </w:rPr>
            </w:pPr>
            <w:r w:rsidRPr="00467CD6">
              <w:rPr>
                <w:rFonts w:hint="eastAsia"/>
                <w:sz w:val="28"/>
                <w:szCs w:val="28"/>
              </w:rPr>
              <w:t>2</w:t>
            </w:r>
          </w:p>
        </w:tc>
      </w:tr>
      <w:tr w:rsidR="00467CD6" w:rsidRPr="00467CD6" w:rsidTr="001477B5">
        <w:tc>
          <w:tcPr>
            <w:tcW w:w="2977" w:type="dxa"/>
          </w:tcPr>
          <w:p w:rsidR="00155A22" w:rsidRPr="00467CD6" w:rsidRDefault="00155A22" w:rsidP="001477B5">
            <w:pPr>
              <w:spacing w:line="360" w:lineRule="exact"/>
              <w:jc w:val="center"/>
              <w:rPr>
                <w:b/>
                <w:sz w:val="28"/>
                <w:szCs w:val="28"/>
              </w:rPr>
            </w:pPr>
            <w:r w:rsidRPr="00467CD6">
              <w:rPr>
                <w:rFonts w:hint="eastAsia"/>
                <w:b/>
                <w:sz w:val="28"/>
                <w:szCs w:val="28"/>
              </w:rPr>
              <w:t>新北市立金山高中</w:t>
            </w:r>
          </w:p>
        </w:tc>
        <w:tc>
          <w:tcPr>
            <w:tcW w:w="2126" w:type="dxa"/>
            <w:tcBorders>
              <w:right w:val="double" w:sz="4" w:space="0" w:color="auto"/>
            </w:tcBorders>
          </w:tcPr>
          <w:p w:rsidR="00155A22" w:rsidRPr="00467CD6" w:rsidRDefault="00155A22" w:rsidP="001477B5">
            <w:pPr>
              <w:spacing w:line="360" w:lineRule="exact"/>
              <w:jc w:val="center"/>
              <w:rPr>
                <w:sz w:val="28"/>
                <w:szCs w:val="28"/>
              </w:rPr>
            </w:pPr>
            <w:r w:rsidRPr="00467CD6">
              <w:rPr>
                <w:rFonts w:hint="eastAsia"/>
                <w:sz w:val="28"/>
                <w:szCs w:val="28"/>
              </w:rPr>
              <w:t>專班</w:t>
            </w:r>
          </w:p>
        </w:tc>
        <w:tc>
          <w:tcPr>
            <w:tcW w:w="2977" w:type="dxa"/>
            <w:tcBorders>
              <w:left w:val="double" w:sz="4" w:space="0" w:color="auto"/>
            </w:tcBorders>
          </w:tcPr>
          <w:p w:rsidR="00155A22" w:rsidRPr="00467CD6" w:rsidRDefault="00155A22" w:rsidP="001477B5">
            <w:pPr>
              <w:spacing w:line="360" w:lineRule="exact"/>
              <w:jc w:val="center"/>
              <w:rPr>
                <w:b/>
                <w:sz w:val="28"/>
                <w:szCs w:val="28"/>
              </w:rPr>
            </w:pPr>
            <w:r w:rsidRPr="00467CD6">
              <w:rPr>
                <w:rFonts w:hint="eastAsia"/>
                <w:b/>
                <w:sz w:val="28"/>
                <w:szCs w:val="28"/>
              </w:rPr>
              <w:t>國立玉里高中</w:t>
            </w:r>
          </w:p>
        </w:tc>
        <w:tc>
          <w:tcPr>
            <w:tcW w:w="1276" w:type="dxa"/>
          </w:tcPr>
          <w:p w:rsidR="00155A22" w:rsidRPr="00467CD6" w:rsidRDefault="00155A22" w:rsidP="001477B5">
            <w:pPr>
              <w:spacing w:line="360" w:lineRule="exact"/>
              <w:jc w:val="center"/>
              <w:rPr>
                <w:sz w:val="28"/>
                <w:szCs w:val="28"/>
              </w:rPr>
            </w:pPr>
            <w:r w:rsidRPr="00467CD6">
              <w:rPr>
                <w:rFonts w:hint="eastAsia"/>
                <w:sz w:val="28"/>
                <w:szCs w:val="28"/>
              </w:rPr>
              <w:t>1</w:t>
            </w:r>
          </w:p>
        </w:tc>
      </w:tr>
      <w:tr w:rsidR="00467CD6" w:rsidRPr="00467CD6" w:rsidTr="001477B5">
        <w:tc>
          <w:tcPr>
            <w:tcW w:w="2977" w:type="dxa"/>
          </w:tcPr>
          <w:p w:rsidR="00155A22" w:rsidRPr="00467CD6" w:rsidRDefault="00155A22" w:rsidP="001477B5">
            <w:pPr>
              <w:spacing w:line="360" w:lineRule="exact"/>
              <w:jc w:val="center"/>
              <w:rPr>
                <w:b/>
                <w:sz w:val="28"/>
                <w:szCs w:val="28"/>
              </w:rPr>
            </w:pPr>
            <w:r w:rsidRPr="00467CD6">
              <w:rPr>
                <w:rFonts w:hint="eastAsia"/>
                <w:b/>
                <w:sz w:val="28"/>
                <w:szCs w:val="28"/>
              </w:rPr>
              <w:t>新北市立樹林高中</w:t>
            </w:r>
          </w:p>
        </w:tc>
        <w:tc>
          <w:tcPr>
            <w:tcW w:w="2126" w:type="dxa"/>
            <w:tcBorders>
              <w:right w:val="double" w:sz="4" w:space="0" w:color="auto"/>
            </w:tcBorders>
          </w:tcPr>
          <w:p w:rsidR="00155A22" w:rsidRPr="00467CD6" w:rsidRDefault="00155A22" w:rsidP="001477B5">
            <w:pPr>
              <w:spacing w:line="360" w:lineRule="exact"/>
              <w:jc w:val="center"/>
              <w:rPr>
                <w:sz w:val="28"/>
                <w:szCs w:val="28"/>
              </w:rPr>
            </w:pPr>
            <w:r w:rsidRPr="00467CD6">
              <w:rPr>
                <w:rFonts w:hint="eastAsia"/>
                <w:sz w:val="28"/>
                <w:szCs w:val="28"/>
              </w:rPr>
              <w:t>專班</w:t>
            </w:r>
          </w:p>
        </w:tc>
        <w:tc>
          <w:tcPr>
            <w:tcW w:w="2977" w:type="dxa"/>
            <w:tcBorders>
              <w:left w:val="double" w:sz="4" w:space="0" w:color="auto"/>
            </w:tcBorders>
          </w:tcPr>
          <w:p w:rsidR="00155A22" w:rsidRPr="00467CD6" w:rsidRDefault="00155A22" w:rsidP="001477B5">
            <w:pPr>
              <w:spacing w:line="360" w:lineRule="exact"/>
              <w:jc w:val="center"/>
              <w:rPr>
                <w:b/>
                <w:sz w:val="28"/>
                <w:szCs w:val="28"/>
              </w:rPr>
            </w:pPr>
            <w:r w:rsidRPr="00467CD6">
              <w:rPr>
                <w:rFonts w:hint="eastAsia"/>
                <w:b/>
                <w:sz w:val="28"/>
                <w:szCs w:val="28"/>
              </w:rPr>
              <w:t>花蓮縣私立海星高中</w:t>
            </w:r>
          </w:p>
        </w:tc>
        <w:tc>
          <w:tcPr>
            <w:tcW w:w="1276" w:type="dxa"/>
          </w:tcPr>
          <w:p w:rsidR="00155A22" w:rsidRPr="00467CD6" w:rsidRDefault="00155A22" w:rsidP="001477B5">
            <w:pPr>
              <w:spacing w:line="360" w:lineRule="exact"/>
              <w:jc w:val="center"/>
              <w:rPr>
                <w:sz w:val="28"/>
                <w:szCs w:val="28"/>
              </w:rPr>
            </w:pPr>
            <w:r w:rsidRPr="00467CD6">
              <w:rPr>
                <w:rFonts w:hint="eastAsia"/>
                <w:sz w:val="28"/>
                <w:szCs w:val="28"/>
              </w:rPr>
              <w:t>5</w:t>
            </w:r>
          </w:p>
        </w:tc>
      </w:tr>
      <w:tr w:rsidR="00467CD6" w:rsidRPr="00467CD6" w:rsidTr="001477B5">
        <w:tc>
          <w:tcPr>
            <w:tcW w:w="2977" w:type="dxa"/>
          </w:tcPr>
          <w:p w:rsidR="00155A22" w:rsidRPr="00467CD6" w:rsidRDefault="00155A22" w:rsidP="001477B5">
            <w:pPr>
              <w:spacing w:line="360" w:lineRule="exact"/>
              <w:jc w:val="center"/>
              <w:rPr>
                <w:b/>
                <w:sz w:val="28"/>
                <w:szCs w:val="28"/>
              </w:rPr>
            </w:pPr>
            <w:r w:rsidRPr="00467CD6">
              <w:rPr>
                <w:rFonts w:hint="eastAsia"/>
                <w:b/>
                <w:sz w:val="28"/>
                <w:szCs w:val="28"/>
              </w:rPr>
              <w:t>花蓮縣私立海星高中</w:t>
            </w:r>
          </w:p>
        </w:tc>
        <w:tc>
          <w:tcPr>
            <w:tcW w:w="2126" w:type="dxa"/>
            <w:tcBorders>
              <w:right w:val="double" w:sz="4" w:space="0" w:color="auto"/>
            </w:tcBorders>
          </w:tcPr>
          <w:p w:rsidR="00155A22" w:rsidRPr="00467CD6" w:rsidRDefault="00155A22" w:rsidP="001477B5">
            <w:pPr>
              <w:spacing w:line="360" w:lineRule="exact"/>
              <w:jc w:val="center"/>
              <w:rPr>
                <w:sz w:val="28"/>
                <w:szCs w:val="28"/>
              </w:rPr>
            </w:pPr>
            <w:r w:rsidRPr="00467CD6">
              <w:rPr>
                <w:rFonts w:hint="eastAsia"/>
                <w:sz w:val="28"/>
                <w:szCs w:val="28"/>
              </w:rPr>
              <w:t>3年級專班</w:t>
            </w:r>
          </w:p>
        </w:tc>
        <w:tc>
          <w:tcPr>
            <w:tcW w:w="2977" w:type="dxa"/>
            <w:tcBorders>
              <w:left w:val="double" w:sz="4" w:space="0" w:color="auto"/>
            </w:tcBorders>
          </w:tcPr>
          <w:p w:rsidR="00155A22" w:rsidRPr="00467CD6" w:rsidRDefault="00155A22" w:rsidP="001477B5">
            <w:pPr>
              <w:spacing w:line="360" w:lineRule="exact"/>
              <w:jc w:val="center"/>
              <w:rPr>
                <w:b/>
                <w:sz w:val="28"/>
                <w:szCs w:val="28"/>
              </w:rPr>
            </w:pPr>
            <w:r w:rsidRPr="00467CD6">
              <w:rPr>
                <w:rFonts w:hint="eastAsia"/>
                <w:b/>
                <w:sz w:val="28"/>
                <w:szCs w:val="28"/>
              </w:rPr>
              <w:t>新北市私立南強工商</w:t>
            </w:r>
          </w:p>
        </w:tc>
        <w:tc>
          <w:tcPr>
            <w:tcW w:w="1276" w:type="dxa"/>
          </w:tcPr>
          <w:p w:rsidR="00155A22" w:rsidRPr="00467CD6" w:rsidRDefault="00155A22" w:rsidP="001477B5">
            <w:pPr>
              <w:spacing w:line="360" w:lineRule="exact"/>
              <w:jc w:val="center"/>
              <w:rPr>
                <w:sz w:val="28"/>
                <w:szCs w:val="28"/>
              </w:rPr>
            </w:pPr>
            <w:r w:rsidRPr="00467CD6">
              <w:rPr>
                <w:rFonts w:hint="eastAsia"/>
                <w:sz w:val="28"/>
                <w:szCs w:val="28"/>
              </w:rPr>
              <w:t>5</w:t>
            </w:r>
          </w:p>
        </w:tc>
      </w:tr>
      <w:tr w:rsidR="00467CD6" w:rsidRPr="00467CD6" w:rsidTr="001477B5">
        <w:tc>
          <w:tcPr>
            <w:tcW w:w="2977" w:type="dxa"/>
          </w:tcPr>
          <w:p w:rsidR="00155A22" w:rsidRPr="00467CD6" w:rsidRDefault="00155A22" w:rsidP="001477B5">
            <w:pPr>
              <w:spacing w:line="360" w:lineRule="exact"/>
              <w:jc w:val="center"/>
              <w:rPr>
                <w:b/>
                <w:sz w:val="28"/>
                <w:szCs w:val="28"/>
              </w:rPr>
            </w:pPr>
            <w:r w:rsidRPr="00467CD6">
              <w:rPr>
                <w:rFonts w:hint="eastAsia"/>
                <w:b/>
                <w:sz w:val="28"/>
                <w:szCs w:val="28"/>
              </w:rPr>
              <w:t>屏東縣立來義高中</w:t>
            </w:r>
          </w:p>
        </w:tc>
        <w:tc>
          <w:tcPr>
            <w:tcW w:w="2126" w:type="dxa"/>
            <w:tcBorders>
              <w:right w:val="double" w:sz="4" w:space="0" w:color="auto"/>
            </w:tcBorders>
          </w:tcPr>
          <w:p w:rsidR="00155A22" w:rsidRPr="00467CD6" w:rsidRDefault="00155A22" w:rsidP="001477B5">
            <w:pPr>
              <w:spacing w:line="360" w:lineRule="exact"/>
              <w:jc w:val="center"/>
              <w:rPr>
                <w:sz w:val="28"/>
                <w:szCs w:val="28"/>
              </w:rPr>
            </w:pPr>
            <w:r w:rsidRPr="00467CD6">
              <w:rPr>
                <w:rFonts w:hint="eastAsia"/>
                <w:sz w:val="28"/>
                <w:szCs w:val="28"/>
              </w:rPr>
              <w:t>2、3年級專班</w:t>
            </w:r>
          </w:p>
        </w:tc>
        <w:tc>
          <w:tcPr>
            <w:tcW w:w="2977" w:type="dxa"/>
            <w:tcBorders>
              <w:left w:val="double" w:sz="4" w:space="0" w:color="auto"/>
            </w:tcBorders>
          </w:tcPr>
          <w:p w:rsidR="00155A22" w:rsidRPr="00467CD6" w:rsidRDefault="00155A22" w:rsidP="001477B5">
            <w:pPr>
              <w:spacing w:line="360" w:lineRule="exact"/>
              <w:jc w:val="center"/>
              <w:rPr>
                <w:b/>
                <w:sz w:val="28"/>
                <w:szCs w:val="28"/>
              </w:rPr>
            </w:pPr>
            <w:r w:rsidRPr="00467CD6">
              <w:rPr>
                <w:rFonts w:hint="eastAsia"/>
                <w:b/>
                <w:sz w:val="28"/>
                <w:szCs w:val="28"/>
              </w:rPr>
              <w:t>臺中市私立玉山高中</w:t>
            </w:r>
          </w:p>
        </w:tc>
        <w:tc>
          <w:tcPr>
            <w:tcW w:w="1276" w:type="dxa"/>
          </w:tcPr>
          <w:p w:rsidR="00155A22" w:rsidRPr="00467CD6" w:rsidRDefault="00155A22" w:rsidP="001477B5">
            <w:pPr>
              <w:spacing w:line="360" w:lineRule="exact"/>
              <w:jc w:val="center"/>
              <w:rPr>
                <w:sz w:val="28"/>
                <w:szCs w:val="28"/>
              </w:rPr>
            </w:pPr>
            <w:r w:rsidRPr="00467CD6">
              <w:rPr>
                <w:rFonts w:hint="eastAsia"/>
                <w:sz w:val="28"/>
                <w:szCs w:val="28"/>
              </w:rPr>
              <w:t>6</w:t>
            </w:r>
          </w:p>
        </w:tc>
      </w:tr>
      <w:tr w:rsidR="00467CD6" w:rsidRPr="00467CD6" w:rsidTr="001477B5">
        <w:tc>
          <w:tcPr>
            <w:tcW w:w="2977" w:type="dxa"/>
          </w:tcPr>
          <w:p w:rsidR="00155A22" w:rsidRPr="00467CD6" w:rsidRDefault="00155A22" w:rsidP="001477B5">
            <w:pPr>
              <w:spacing w:line="360" w:lineRule="exact"/>
              <w:jc w:val="center"/>
              <w:rPr>
                <w:b/>
                <w:sz w:val="28"/>
                <w:szCs w:val="28"/>
              </w:rPr>
            </w:pPr>
            <w:r w:rsidRPr="00467CD6">
              <w:rPr>
                <w:rFonts w:hint="eastAsia"/>
                <w:b/>
                <w:sz w:val="28"/>
                <w:szCs w:val="28"/>
              </w:rPr>
              <w:t>國立玉里高中</w:t>
            </w:r>
          </w:p>
        </w:tc>
        <w:tc>
          <w:tcPr>
            <w:tcW w:w="2126" w:type="dxa"/>
            <w:tcBorders>
              <w:right w:val="double" w:sz="4" w:space="0" w:color="auto"/>
            </w:tcBorders>
          </w:tcPr>
          <w:p w:rsidR="00155A22" w:rsidRPr="00467CD6" w:rsidRDefault="00155A22" w:rsidP="001477B5">
            <w:pPr>
              <w:spacing w:line="360" w:lineRule="exact"/>
              <w:jc w:val="center"/>
              <w:rPr>
                <w:sz w:val="28"/>
                <w:szCs w:val="28"/>
              </w:rPr>
            </w:pPr>
            <w:r w:rsidRPr="00467CD6">
              <w:rPr>
                <w:rFonts w:hint="eastAsia"/>
                <w:sz w:val="28"/>
                <w:szCs w:val="28"/>
              </w:rPr>
              <w:t>2、3年級專班</w:t>
            </w:r>
          </w:p>
        </w:tc>
        <w:tc>
          <w:tcPr>
            <w:tcW w:w="2977" w:type="dxa"/>
            <w:tcBorders>
              <w:left w:val="double" w:sz="4" w:space="0" w:color="auto"/>
            </w:tcBorders>
          </w:tcPr>
          <w:p w:rsidR="00155A22" w:rsidRPr="00467CD6" w:rsidRDefault="00155A22" w:rsidP="001477B5">
            <w:pPr>
              <w:spacing w:line="360" w:lineRule="exact"/>
              <w:jc w:val="center"/>
              <w:rPr>
                <w:b/>
                <w:sz w:val="28"/>
                <w:szCs w:val="28"/>
              </w:rPr>
            </w:pPr>
            <w:r w:rsidRPr="00467CD6">
              <w:rPr>
                <w:rFonts w:hint="eastAsia"/>
                <w:b/>
                <w:sz w:val="28"/>
                <w:szCs w:val="28"/>
              </w:rPr>
              <w:t>屏東縣立來義高中</w:t>
            </w:r>
          </w:p>
        </w:tc>
        <w:tc>
          <w:tcPr>
            <w:tcW w:w="1276" w:type="dxa"/>
          </w:tcPr>
          <w:p w:rsidR="00155A22" w:rsidRPr="00467CD6" w:rsidRDefault="00155A22" w:rsidP="001477B5">
            <w:pPr>
              <w:spacing w:line="360" w:lineRule="exact"/>
              <w:jc w:val="center"/>
              <w:rPr>
                <w:sz w:val="28"/>
                <w:szCs w:val="28"/>
              </w:rPr>
            </w:pPr>
            <w:r w:rsidRPr="00467CD6">
              <w:rPr>
                <w:rFonts w:hint="eastAsia"/>
                <w:sz w:val="28"/>
                <w:szCs w:val="28"/>
              </w:rPr>
              <w:t>5</w:t>
            </w:r>
          </w:p>
        </w:tc>
      </w:tr>
    </w:tbl>
    <w:p w:rsidR="00155A22" w:rsidRPr="00467CD6" w:rsidRDefault="00155A22" w:rsidP="00796D0D">
      <w:pPr>
        <w:spacing w:line="240" w:lineRule="exact"/>
        <w:rPr>
          <w:sz w:val="24"/>
          <w:szCs w:val="24"/>
        </w:rPr>
      </w:pPr>
      <w:r w:rsidRPr="00467CD6">
        <w:rPr>
          <w:rFonts w:hint="eastAsia"/>
          <w:sz w:val="24"/>
          <w:szCs w:val="24"/>
        </w:rPr>
        <w:t>資料來源：教育部110年1月26日提供之書面資料。</w:t>
      </w:r>
    </w:p>
    <w:p w:rsidR="00155A22" w:rsidRPr="00467CD6" w:rsidRDefault="00155A22" w:rsidP="00796D0D">
      <w:pPr>
        <w:spacing w:line="240" w:lineRule="exact"/>
        <w:rPr>
          <w:sz w:val="24"/>
          <w:szCs w:val="24"/>
        </w:rPr>
      </w:pPr>
    </w:p>
    <w:p w:rsidR="00155A22" w:rsidRPr="00467CD6" w:rsidRDefault="00155A22" w:rsidP="00796D0D">
      <w:pPr>
        <w:pStyle w:val="3"/>
        <w:numPr>
          <w:ilvl w:val="2"/>
          <w:numId w:val="1"/>
        </w:numPr>
        <w:ind w:left="1532"/>
      </w:pPr>
      <w:bookmarkStart w:id="80" w:name="_Toc80627568"/>
      <w:bookmarkStart w:id="81" w:name="_Toc81485967"/>
      <w:r w:rsidRPr="00467CD6">
        <w:rPr>
          <w:rFonts w:hint="eastAsia"/>
        </w:rPr>
        <w:t>原住民籍師資現況</w:t>
      </w:r>
      <w:bookmarkEnd w:id="80"/>
      <w:bookmarkEnd w:id="81"/>
    </w:p>
    <w:p w:rsidR="00155A22" w:rsidRPr="00467CD6" w:rsidRDefault="00155A22" w:rsidP="00796D0D">
      <w:pPr>
        <w:pStyle w:val="4"/>
        <w:numPr>
          <w:ilvl w:val="3"/>
          <w:numId w:val="1"/>
        </w:numPr>
        <w:ind w:left="1785"/>
      </w:pPr>
      <w:r w:rsidRPr="00467CD6">
        <w:rPr>
          <w:rFonts w:hint="eastAsia"/>
        </w:rPr>
        <w:t>108學年度，高中以下全體教師(含專任及非專任教師)計有31萬6</w:t>
      </w:r>
      <w:r w:rsidRPr="00467CD6">
        <w:t>,</w:t>
      </w:r>
      <w:r w:rsidRPr="00467CD6">
        <w:rPr>
          <w:rFonts w:hint="eastAsia"/>
        </w:rPr>
        <w:t>067人，其中原住民籍教師(含專任及非專任教師)有9</w:t>
      </w:r>
      <w:r w:rsidRPr="00467CD6">
        <w:t>,</w:t>
      </w:r>
      <w:r w:rsidRPr="00467CD6">
        <w:rPr>
          <w:rFonts w:hint="eastAsia"/>
        </w:rPr>
        <w:t>566人，占整體之3.03%；而</w:t>
      </w:r>
      <w:r w:rsidRPr="00467CD6">
        <w:rPr>
          <w:rFonts w:hint="eastAsia"/>
          <w:u w:val="single"/>
        </w:rPr>
        <w:t>專任之原住民籍教師3</w:t>
      </w:r>
      <w:r w:rsidRPr="00467CD6">
        <w:rPr>
          <w:u w:val="single"/>
        </w:rPr>
        <w:t>,</w:t>
      </w:r>
      <w:r w:rsidRPr="00467CD6">
        <w:rPr>
          <w:rFonts w:hint="eastAsia"/>
          <w:u w:val="single"/>
        </w:rPr>
        <w:t>651人，佔全體之1.16%</w:t>
      </w:r>
      <w:r w:rsidRPr="00467CD6">
        <w:rPr>
          <w:rFonts w:hint="eastAsia"/>
        </w:rPr>
        <w:t>。(詳如表12)</w:t>
      </w:r>
    </w:p>
    <w:p w:rsidR="00155A22" w:rsidRPr="00467CD6" w:rsidRDefault="00155A22" w:rsidP="00796D0D">
      <w:pPr>
        <w:pStyle w:val="4"/>
        <w:numPr>
          <w:ilvl w:val="3"/>
          <w:numId w:val="1"/>
        </w:numPr>
        <w:ind w:left="1785"/>
      </w:pPr>
      <w:r w:rsidRPr="00467CD6">
        <w:rPr>
          <w:rFonts w:hint="eastAsia"/>
        </w:rPr>
        <w:t>承上，依各學習階段，概述108學年度原住民籍專任教師占比情形：</w:t>
      </w:r>
    </w:p>
    <w:p w:rsidR="00155A22" w:rsidRPr="00467CD6" w:rsidRDefault="00155A22" w:rsidP="00796D0D">
      <w:pPr>
        <w:pStyle w:val="5"/>
        <w:numPr>
          <w:ilvl w:val="4"/>
          <w:numId w:val="1"/>
        </w:numPr>
        <w:rPr>
          <w:bCs w:val="0"/>
        </w:rPr>
      </w:pPr>
      <w:r w:rsidRPr="00467CD6">
        <w:rPr>
          <w:rFonts w:hint="eastAsia"/>
          <w:bCs w:val="0"/>
        </w:rPr>
        <w:t>高中：高中教師總人數5萬2,153人(含原住民籍教師334人及非原住民籍教師5萬1,819 人)</w:t>
      </w:r>
    </w:p>
    <w:p w:rsidR="00155A22" w:rsidRPr="00467CD6" w:rsidRDefault="00155A22" w:rsidP="00796D0D">
      <w:pPr>
        <w:pStyle w:val="5"/>
        <w:numPr>
          <w:ilvl w:val="4"/>
          <w:numId w:val="1"/>
        </w:numPr>
        <w:rPr>
          <w:bCs w:val="0"/>
        </w:rPr>
      </w:pPr>
      <w:r w:rsidRPr="00467CD6">
        <w:rPr>
          <w:rFonts w:hint="eastAsia"/>
          <w:bCs w:val="0"/>
        </w:rPr>
        <w:t>國中：國中專任教師總人數4萬6,606人(含原住民籍教師494人及非原住民籍教師4萬6,112人)；非專任教師人數2萬5,374人(含原住民籍教師1,459人及非原住民籍教師2萬3,915 人)</w:t>
      </w:r>
    </w:p>
    <w:p w:rsidR="00155A22" w:rsidRPr="00467CD6" w:rsidRDefault="00155A22" w:rsidP="00796D0D">
      <w:pPr>
        <w:pStyle w:val="5"/>
        <w:numPr>
          <w:ilvl w:val="4"/>
          <w:numId w:val="1"/>
        </w:numPr>
        <w:rPr>
          <w:bCs w:val="0"/>
        </w:rPr>
      </w:pPr>
      <w:r w:rsidRPr="00467CD6">
        <w:rPr>
          <w:rFonts w:hint="eastAsia"/>
          <w:bCs w:val="0"/>
        </w:rPr>
        <w:t>國小：國小教師總人數9萬6,604人(含原住民籍教師1,755人及非原住民籍教師9萬4,849 人)；非專任教師人數4萬1,589人(含原住民籍教師4,456人及非原住民籍教師3萬7,133人)</w:t>
      </w:r>
    </w:p>
    <w:p w:rsidR="00155A22" w:rsidRPr="00467CD6" w:rsidRDefault="00155A22" w:rsidP="00796D0D">
      <w:pPr>
        <w:pStyle w:val="5"/>
        <w:numPr>
          <w:ilvl w:val="4"/>
          <w:numId w:val="1"/>
        </w:numPr>
        <w:rPr>
          <w:bCs w:val="0"/>
        </w:rPr>
      </w:pPr>
      <w:r w:rsidRPr="00467CD6">
        <w:rPr>
          <w:rFonts w:hint="eastAsia"/>
          <w:bCs w:val="0"/>
        </w:rPr>
        <w:t>幼兒園：幼兒園教師總人數5萬3,741人(含原住民籍教師1,068人及非原住民籍教師5萬</w:t>
      </w:r>
      <w:r w:rsidRPr="00467CD6">
        <w:rPr>
          <w:rFonts w:hint="eastAsia"/>
          <w:bCs w:val="0"/>
        </w:rPr>
        <w:lastRenderedPageBreak/>
        <w:t>2,673 人)</w:t>
      </w:r>
    </w:p>
    <w:p w:rsidR="00155A22" w:rsidRPr="00467CD6" w:rsidRDefault="00155A22">
      <w:pPr>
        <w:widowControl/>
        <w:overflowPunct/>
        <w:autoSpaceDE/>
        <w:autoSpaceDN/>
        <w:jc w:val="left"/>
        <w:rPr>
          <w:rFonts w:hAnsi="Arial"/>
          <w:kern w:val="32"/>
          <w:szCs w:val="36"/>
        </w:rPr>
      </w:pPr>
      <w:r w:rsidRPr="00467CD6">
        <w:rPr>
          <w:bCs/>
        </w:rPr>
        <w:br w:type="page"/>
      </w:r>
    </w:p>
    <w:p w:rsidR="00155A22" w:rsidRPr="00467CD6" w:rsidRDefault="00155A22">
      <w:pPr>
        <w:widowControl/>
        <w:overflowPunct/>
        <w:autoSpaceDE/>
        <w:autoSpaceDN/>
        <w:jc w:val="left"/>
        <w:rPr>
          <w:bCs/>
        </w:rPr>
        <w:sectPr w:rsidR="00155A22" w:rsidRPr="00467CD6" w:rsidSect="001477B5">
          <w:footerReference w:type="default" r:id="rId9"/>
          <w:pgSz w:w="11907" w:h="16840" w:code="9"/>
          <w:pgMar w:top="1701" w:right="1418" w:bottom="1418" w:left="1418" w:header="851" w:footer="851" w:gutter="227"/>
          <w:cols w:space="425"/>
          <w:docGrid w:type="linesAndChars" w:linePitch="457" w:charSpace="4127"/>
        </w:sectPr>
      </w:pPr>
    </w:p>
    <w:p w:rsidR="00155A22" w:rsidRPr="00467CD6" w:rsidRDefault="00155A22" w:rsidP="00BF4EAC">
      <w:pPr>
        <w:pStyle w:val="a3"/>
        <w:jc w:val="center"/>
      </w:pPr>
      <w:r w:rsidRPr="00467CD6">
        <w:rPr>
          <w:rFonts w:hint="eastAsia"/>
        </w:rPr>
        <w:lastRenderedPageBreak/>
        <w:t>108學年度高中以下各級學校原住民籍師資概況</w:t>
      </w:r>
    </w:p>
    <w:tbl>
      <w:tblPr>
        <w:tblStyle w:val="af6"/>
        <w:tblW w:w="14859" w:type="dxa"/>
        <w:jc w:val="center"/>
        <w:tblLook w:val="04A0" w:firstRow="1" w:lastRow="0" w:firstColumn="1" w:lastColumn="0" w:noHBand="0" w:noVBand="1"/>
      </w:tblPr>
      <w:tblGrid>
        <w:gridCol w:w="1099"/>
        <w:gridCol w:w="1396"/>
        <w:gridCol w:w="1429"/>
        <w:gridCol w:w="1665"/>
        <w:gridCol w:w="1458"/>
        <w:gridCol w:w="1380"/>
        <w:gridCol w:w="1562"/>
        <w:gridCol w:w="1455"/>
        <w:gridCol w:w="1658"/>
        <w:gridCol w:w="1757"/>
      </w:tblGrid>
      <w:tr w:rsidR="00467CD6" w:rsidRPr="00467CD6" w:rsidTr="00C3235D">
        <w:trPr>
          <w:trHeight w:val="297"/>
          <w:tblHeader/>
          <w:jc w:val="center"/>
        </w:trPr>
        <w:tc>
          <w:tcPr>
            <w:tcW w:w="1099" w:type="dxa"/>
            <w:vMerge w:val="restart"/>
            <w:vAlign w:val="center"/>
          </w:tcPr>
          <w:p w:rsidR="00155A22" w:rsidRPr="00467CD6" w:rsidRDefault="00155A22" w:rsidP="00C3235D">
            <w:pPr>
              <w:widowControl/>
              <w:spacing w:line="360" w:lineRule="exact"/>
              <w:jc w:val="center"/>
            </w:pPr>
            <w:r w:rsidRPr="00467CD6">
              <w:rPr>
                <w:b/>
                <w:sz w:val="28"/>
                <w:szCs w:val="28"/>
              </w:rPr>
              <w:br w:type="page"/>
            </w:r>
            <w:r w:rsidRPr="00467CD6">
              <w:rPr>
                <w:rFonts w:hint="eastAsia"/>
              </w:rPr>
              <w:t>階段別</w:t>
            </w:r>
          </w:p>
        </w:tc>
        <w:tc>
          <w:tcPr>
            <w:tcW w:w="8890" w:type="dxa"/>
            <w:gridSpan w:val="6"/>
            <w:tcBorders>
              <w:bottom w:val="single" w:sz="4" w:space="0" w:color="auto"/>
              <w:right w:val="single" w:sz="4" w:space="0" w:color="auto"/>
            </w:tcBorders>
            <w:vAlign w:val="center"/>
          </w:tcPr>
          <w:p w:rsidR="00155A22" w:rsidRPr="00467CD6" w:rsidRDefault="00155A22" w:rsidP="00C3235D">
            <w:pPr>
              <w:spacing w:line="360" w:lineRule="exact"/>
              <w:jc w:val="center"/>
              <w:rPr>
                <w:b/>
                <w:sz w:val="28"/>
                <w:szCs w:val="28"/>
              </w:rPr>
            </w:pPr>
            <w:r w:rsidRPr="00467CD6">
              <w:rPr>
                <w:rFonts w:hint="eastAsia"/>
                <w:b/>
                <w:sz w:val="28"/>
                <w:szCs w:val="28"/>
              </w:rPr>
              <w:t>專任教師</w:t>
            </w:r>
          </w:p>
        </w:tc>
        <w:tc>
          <w:tcPr>
            <w:tcW w:w="4870" w:type="dxa"/>
            <w:gridSpan w:val="3"/>
            <w:vMerge w:val="restart"/>
            <w:tcBorders>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非專任教師(含各類教學支援人力；C)</w:t>
            </w:r>
          </w:p>
        </w:tc>
      </w:tr>
      <w:tr w:rsidR="00467CD6" w:rsidRPr="00467CD6" w:rsidTr="00C3235D">
        <w:trPr>
          <w:trHeight w:val="314"/>
          <w:tblHeader/>
          <w:jc w:val="center"/>
        </w:trPr>
        <w:tc>
          <w:tcPr>
            <w:tcW w:w="1099" w:type="dxa"/>
            <w:vMerge/>
            <w:vAlign w:val="center"/>
          </w:tcPr>
          <w:p w:rsidR="00155A22" w:rsidRPr="00467CD6" w:rsidRDefault="00155A22" w:rsidP="00C3235D">
            <w:pPr>
              <w:widowControl/>
              <w:spacing w:line="360" w:lineRule="exact"/>
              <w:jc w:val="center"/>
              <w:rPr>
                <w:b/>
                <w:sz w:val="28"/>
                <w:szCs w:val="28"/>
              </w:rPr>
            </w:pPr>
          </w:p>
        </w:tc>
        <w:tc>
          <w:tcPr>
            <w:tcW w:w="4490" w:type="dxa"/>
            <w:gridSpan w:val="3"/>
            <w:tcBorders>
              <w:top w:val="single" w:sz="4" w:space="0" w:color="auto"/>
              <w:bottom w:val="single" w:sz="4" w:space="0" w:color="auto"/>
              <w:right w:val="single" w:sz="4" w:space="0" w:color="auto"/>
            </w:tcBorders>
            <w:vAlign w:val="center"/>
          </w:tcPr>
          <w:p w:rsidR="00155A22" w:rsidRPr="00467CD6" w:rsidRDefault="00155A22" w:rsidP="00C3235D">
            <w:pPr>
              <w:spacing w:line="360" w:lineRule="exact"/>
              <w:jc w:val="center"/>
              <w:rPr>
                <w:b/>
                <w:sz w:val="28"/>
                <w:szCs w:val="28"/>
              </w:rPr>
            </w:pPr>
            <w:r w:rsidRPr="00467CD6">
              <w:rPr>
                <w:rFonts w:hint="eastAsia"/>
                <w:b/>
                <w:sz w:val="28"/>
                <w:szCs w:val="28"/>
              </w:rPr>
              <w:t>原住民籍專任教師(A)</w:t>
            </w:r>
          </w:p>
        </w:tc>
        <w:tc>
          <w:tcPr>
            <w:tcW w:w="4400" w:type="dxa"/>
            <w:gridSpan w:val="3"/>
            <w:tcBorders>
              <w:top w:val="single" w:sz="4" w:space="0" w:color="auto"/>
              <w:bottom w:val="single" w:sz="4" w:space="0" w:color="auto"/>
              <w:right w:val="single" w:sz="4" w:space="0" w:color="auto"/>
            </w:tcBorders>
            <w:vAlign w:val="center"/>
          </w:tcPr>
          <w:p w:rsidR="00155A22" w:rsidRPr="00467CD6" w:rsidRDefault="00155A22" w:rsidP="00C3235D">
            <w:pPr>
              <w:spacing w:line="360" w:lineRule="exact"/>
              <w:jc w:val="center"/>
              <w:rPr>
                <w:b/>
                <w:sz w:val="28"/>
                <w:szCs w:val="28"/>
              </w:rPr>
            </w:pPr>
            <w:r w:rsidRPr="00467CD6">
              <w:rPr>
                <w:rFonts w:hint="eastAsia"/>
                <w:b/>
                <w:sz w:val="28"/>
                <w:szCs w:val="28"/>
              </w:rPr>
              <w:t>非原住民籍專任教師(B)</w:t>
            </w:r>
          </w:p>
        </w:tc>
        <w:tc>
          <w:tcPr>
            <w:tcW w:w="4870" w:type="dxa"/>
            <w:gridSpan w:val="3"/>
            <w:vMerge/>
            <w:tcBorders>
              <w:bottom w:val="single" w:sz="4" w:space="0" w:color="auto"/>
              <w:right w:val="single" w:sz="4" w:space="0" w:color="auto"/>
            </w:tcBorders>
          </w:tcPr>
          <w:p w:rsidR="00155A22" w:rsidRPr="00467CD6" w:rsidRDefault="00155A22" w:rsidP="00C3235D">
            <w:pPr>
              <w:widowControl/>
              <w:spacing w:line="360" w:lineRule="exact"/>
              <w:jc w:val="center"/>
              <w:rPr>
                <w:b/>
                <w:sz w:val="28"/>
                <w:szCs w:val="28"/>
              </w:rPr>
            </w:pPr>
          </w:p>
        </w:tc>
      </w:tr>
      <w:tr w:rsidR="00467CD6" w:rsidRPr="00467CD6" w:rsidTr="00C3235D">
        <w:trPr>
          <w:trHeight w:val="942"/>
          <w:tblHeader/>
          <w:jc w:val="center"/>
        </w:trPr>
        <w:tc>
          <w:tcPr>
            <w:tcW w:w="1099" w:type="dxa"/>
            <w:vMerge/>
            <w:vAlign w:val="center"/>
          </w:tcPr>
          <w:p w:rsidR="00155A22" w:rsidRPr="00467CD6" w:rsidRDefault="00155A22" w:rsidP="00C3235D">
            <w:pPr>
              <w:widowControl/>
              <w:spacing w:line="360" w:lineRule="exact"/>
              <w:jc w:val="center"/>
              <w:rPr>
                <w:b/>
                <w:sz w:val="28"/>
                <w:szCs w:val="28"/>
              </w:rPr>
            </w:pPr>
          </w:p>
        </w:tc>
        <w:tc>
          <w:tcPr>
            <w:tcW w:w="1396" w:type="dxa"/>
            <w:tcBorders>
              <w:top w:val="single" w:sz="4" w:space="0" w:color="auto"/>
              <w:right w:val="single" w:sz="4" w:space="0" w:color="auto"/>
            </w:tcBorders>
            <w:vAlign w:val="center"/>
          </w:tcPr>
          <w:p w:rsidR="00155A22" w:rsidRPr="00467CD6" w:rsidRDefault="00155A22" w:rsidP="00C3235D">
            <w:pPr>
              <w:spacing w:line="360" w:lineRule="exact"/>
              <w:jc w:val="center"/>
              <w:rPr>
                <w:sz w:val="28"/>
                <w:szCs w:val="28"/>
              </w:rPr>
            </w:pPr>
            <w:r w:rsidRPr="00467CD6">
              <w:rPr>
                <w:rFonts w:hint="eastAsia"/>
                <w:sz w:val="28"/>
                <w:szCs w:val="28"/>
              </w:rPr>
              <w:t>普通教育(A1)</w:t>
            </w:r>
          </w:p>
        </w:tc>
        <w:tc>
          <w:tcPr>
            <w:tcW w:w="1429" w:type="dxa"/>
            <w:tcBorders>
              <w:top w:val="single" w:sz="4" w:space="0" w:color="auto"/>
              <w:right w:val="single" w:sz="4" w:space="0" w:color="auto"/>
            </w:tcBorders>
            <w:vAlign w:val="center"/>
          </w:tcPr>
          <w:p w:rsidR="00155A22" w:rsidRPr="00467CD6" w:rsidRDefault="00155A22" w:rsidP="00C3235D">
            <w:pPr>
              <w:spacing w:line="360" w:lineRule="exact"/>
              <w:jc w:val="center"/>
              <w:rPr>
                <w:sz w:val="28"/>
                <w:szCs w:val="28"/>
              </w:rPr>
            </w:pPr>
            <w:r w:rsidRPr="00467CD6">
              <w:rPr>
                <w:rFonts w:hint="eastAsia"/>
                <w:sz w:val="28"/>
                <w:szCs w:val="28"/>
              </w:rPr>
              <w:t>特殊教育(A2)</w:t>
            </w:r>
          </w:p>
        </w:tc>
        <w:tc>
          <w:tcPr>
            <w:tcW w:w="1665" w:type="dxa"/>
            <w:tcBorders>
              <w:top w:val="single" w:sz="4" w:space="0" w:color="auto"/>
              <w:right w:val="single" w:sz="4" w:space="0" w:color="auto"/>
            </w:tcBorders>
            <w:vAlign w:val="center"/>
          </w:tcPr>
          <w:p w:rsidR="00155A22" w:rsidRPr="00467CD6" w:rsidRDefault="00155A22" w:rsidP="00C3235D">
            <w:pPr>
              <w:spacing w:line="360" w:lineRule="exact"/>
              <w:jc w:val="center"/>
              <w:rPr>
                <w:sz w:val="28"/>
                <w:szCs w:val="28"/>
              </w:rPr>
            </w:pPr>
            <w:r w:rsidRPr="00467CD6">
              <w:rPr>
                <w:rFonts w:hint="eastAsia"/>
                <w:sz w:val="28"/>
                <w:szCs w:val="28"/>
              </w:rPr>
              <w:t>小計(A=A1+A2)</w:t>
            </w:r>
          </w:p>
        </w:tc>
        <w:tc>
          <w:tcPr>
            <w:tcW w:w="1458" w:type="dxa"/>
            <w:tcBorders>
              <w:top w:val="single" w:sz="4" w:space="0" w:color="auto"/>
              <w:right w:val="single" w:sz="4" w:space="0" w:color="auto"/>
            </w:tcBorders>
            <w:vAlign w:val="center"/>
          </w:tcPr>
          <w:p w:rsidR="00155A22" w:rsidRPr="00467CD6" w:rsidRDefault="00155A22" w:rsidP="00C3235D">
            <w:pPr>
              <w:spacing w:line="360" w:lineRule="exact"/>
              <w:jc w:val="center"/>
              <w:rPr>
                <w:sz w:val="28"/>
                <w:szCs w:val="28"/>
              </w:rPr>
            </w:pPr>
            <w:r w:rsidRPr="00467CD6">
              <w:rPr>
                <w:rFonts w:hint="eastAsia"/>
                <w:sz w:val="28"/>
                <w:szCs w:val="28"/>
              </w:rPr>
              <w:t>普通教育(B1)</w:t>
            </w:r>
          </w:p>
        </w:tc>
        <w:tc>
          <w:tcPr>
            <w:tcW w:w="1380" w:type="dxa"/>
            <w:tcBorders>
              <w:top w:val="single" w:sz="4" w:space="0" w:color="auto"/>
              <w:right w:val="single" w:sz="4" w:space="0" w:color="auto"/>
            </w:tcBorders>
            <w:vAlign w:val="center"/>
          </w:tcPr>
          <w:p w:rsidR="00155A22" w:rsidRPr="00467CD6" w:rsidRDefault="00155A22" w:rsidP="00C3235D">
            <w:pPr>
              <w:spacing w:line="360" w:lineRule="exact"/>
              <w:jc w:val="center"/>
              <w:rPr>
                <w:sz w:val="28"/>
                <w:szCs w:val="28"/>
              </w:rPr>
            </w:pPr>
            <w:r w:rsidRPr="00467CD6">
              <w:rPr>
                <w:rFonts w:hint="eastAsia"/>
                <w:sz w:val="28"/>
                <w:szCs w:val="28"/>
              </w:rPr>
              <w:t>特殊教育(B2)</w:t>
            </w:r>
          </w:p>
        </w:tc>
        <w:tc>
          <w:tcPr>
            <w:tcW w:w="1562" w:type="dxa"/>
            <w:tcBorders>
              <w:top w:val="single" w:sz="4" w:space="0" w:color="auto"/>
              <w:right w:val="single" w:sz="4" w:space="0" w:color="auto"/>
            </w:tcBorders>
            <w:vAlign w:val="center"/>
          </w:tcPr>
          <w:p w:rsidR="00155A22" w:rsidRPr="00467CD6" w:rsidRDefault="00155A22" w:rsidP="00C3235D">
            <w:pPr>
              <w:spacing w:line="360" w:lineRule="exact"/>
              <w:jc w:val="center"/>
              <w:rPr>
                <w:sz w:val="28"/>
                <w:szCs w:val="28"/>
              </w:rPr>
            </w:pPr>
            <w:r w:rsidRPr="00467CD6">
              <w:rPr>
                <w:rFonts w:hint="eastAsia"/>
                <w:sz w:val="28"/>
                <w:szCs w:val="28"/>
              </w:rPr>
              <w:t>小計(B=B1+B2)</w:t>
            </w:r>
          </w:p>
        </w:tc>
        <w:tc>
          <w:tcPr>
            <w:tcW w:w="1455" w:type="dxa"/>
            <w:tcBorders>
              <w:top w:val="single" w:sz="4" w:space="0" w:color="auto"/>
              <w:right w:val="single" w:sz="4" w:space="0" w:color="auto"/>
            </w:tcBorders>
            <w:vAlign w:val="center"/>
          </w:tcPr>
          <w:p w:rsidR="00155A22" w:rsidRPr="00467CD6" w:rsidRDefault="00155A22" w:rsidP="00C3235D">
            <w:pPr>
              <w:spacing w:line="360" w:lineRule="exact"/>
              <w:jc w:val="center"/>
              <w:rPr>
                <w:sz w:val="28"/>
                <w:szCs w:val="28"/>
              </w:rPr>
            </w:pPr>
            <w:r w:rsidRPr="00467CD6">
              <w:rPr>
                <w:rFonts w:hint="eastAsia"/>
                <w:sz w:val="28"/>
                <w:szCs w:val="28"/>
              </w:rPr>
              <w:t>原住民籍(C1)</w:t>
            </w:r>
          </w:p>
        </w:tc>
        <w:tc>
          <w:tcPr>
            <w:tcW w:w="1658" w:type="dxa"/>
            <w:tcBorders>
              <w:top w:val="single" w:sz="4" w:space="0" w:color="auto"/>
              <w:right w:val="single" w:sz="4" w:space="0" w:color="auto"/>
            </w:tcBorders>
            <w:vAlign w:val="center"/>
          </w:tcPr>
          <w:p w:rsidR="00155A22" w:rsidRPr="00467CD6" w:rsidRDefault="00155A22" w:rsidP="00C3235D">
            <w:pPr>
              <w:spacing w:line="360" w:lineRule="exact"/>
              <w:jc w:val="center"/>
              <w:rPr>
                <w:sz w:val="28"/>
                <w:szCs w:val="28"/>
              </w:rPr>
            </w:pPr>
            <w:r w:rsidRPr="00467CD6">
              <w:rPr>
                <w:rFonts w:hint="eastAsia"/>
                <w:sz w:val="28"/>
                <w:szCs w:val="28"/>
              </w:rPr>
              <w:t>非原住民籍(C2)</w:t>
            </w:r>
          </w:p>
        </w:tc>
        <w:tc>
          <w:tcPr>
            <w:tcW w:w="1757" w:type="dxa"/>
            <w:tcBorders>
              <w:top w:val="single" w:sz="4" w:space="0" w:color="auto"/>
              <w:right w:val="single" w:sz="4" w:space="0" w:color="auto"/>
            </w:tcBorders>
            <w:vAlign w:val="center"/>
          </w:tcPr>
          <w:p w:rsidR="00155A22" w:rsidRPr="00467CD6" w:rsidRDefault="00155A22" w:rsidP="00C3235D">
            <w:pPr>
              <w:spacing w:line="360" w:lineRule="exact"/>
              <w:jc w:val="center"/>
              <w:rPr>
                <w:sz w:val="28"/>
                <w:szCs w:val="28"/>
              </w:rPr>
            </w:pPr>
            <w:r w:rsidRPr="00467CD6">
              <w:rPr>
                <w:rFonts w:hint="eastAsia"/>
                <w:sz w:val="28"/>
                <w:szCs w:val="28"/>
              </w:rPr>
              <w:t>小計(C=C1+C2)</w:t>
            </w:r>
          </w:p>
        </w:tc>
      </w:tr>
      <w:tr w:rsidR="00467CD6" w:rsidRPr="00467CD6" w:rsidTr="00C3235D">
        <w:trPr>
          <w:jc w:val="center"/>
        </w:trPr>
        <w:tc>
          <w:tcPr>
            <w:tcW w:w="1099" w:type="dxa"/>
            <w:tcBorders>
              <w:right w:val="single" w:sz="4" w:space="0" w:color="auto"/>
            </w:tcBorders>
          </w:tcPr>
          <w:p w:rsidR="00155A22" w:rsidRPr="00467CD6" w:rsidRDefault="00155A22" w:rsidP="00C3235D">
            <w:pPr>
              <w:widowControl/>
              <w:spacing w:line="360" w:lineRule="exact"/>
              <w:rPr>
                <w:b/>
                <w:sz w:val="27"/>
                <w:szCs w:val="27"/>
                <w:vertAlign w:val="superscript"/>
              </w:rPr>
            </w:pPr>
            <w:r w:rsidRPr="00467CD6">
              <w:rPr>
                <w:rFonts w:hint="eastAsia"/>
                <w:b/>
                <w:sz w:val="27"/>
                <w:szCs w:val="27"/>
              </w:rPr>
              <w:t>高中</w:t>
            </w:r>
            <w:r w:rsidRPr="00467CD6">
              <w:rPr>
                <w:rFonts w:hint="eastAsia"/>
                <w:b/>
                <w:sz w:val="27"/>
                <w:szCs w:val="27"/>
                <w:vertAlign w:val="superscript"/>
              </w:rPr>
              <w:t>a</w:t>
            </w:r>
          </w:p>
        </w:tc>
        <w:tc>
          <w:tcPr>
            <w:tcW w:w="1396" w:type="dxa"/>
            <w:tcBorders>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334</w:t>
            </w:r>
          </w:p>
        </w:tc>
        <w:tc>
          <w:tcPr>
            <w:tcW w:w="1429" w:type="dxa"/>
            <w:tcBorders>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w:t>
            </w:r>
          </w:p>
        </w:tc>
        <w:tc>
          <w:tcPr>
            <w:tcW w:w="1665" w:type="dxa"/>
            <w:tcBorders>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334</w:t>
            </w:r>
          </w:p>
        </w:tc>
        <w:tc>
          <w:tcPr>
            <w:tcW w:w="1458" w:type="dxa"/>
            <w:tcBorders>
              <w:left w:val="sing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51</w:t>
            </w:r>
            <w:r w:rsidRPr="00467CD6">
              <w:rPr>
                <w:b/>
                <w:sz w:val="28"/>
                <w:szCs w:val="28"/>
              </w:rPr>
              <w:t>,</w:t>
            </w:r>
            <w:r w:rsidRPr="00467CD6">
              <w:rPr>
                <w:rFonts w:hint="eastAsia"/>
                <w:b/>
                <w:sz w:val="28"/>
                <w:szCs w:val="28"/>
              </w:rPr>
              <w:t>819</w:t>
            </w:r>
          </w:p>
        </w:tc>
        <w:tc>
          <w:tcPr>
            <w:tcW w:w="1380" w:type="dxa"/>
            <w:tcBorders>
              <w:lef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w:t>
            </w:r>
          </w:p>
        </w:tc>
        <w:tc>
          <w:tcPr>
            <w:tcW w:w="1562" w:type="dxa"/>
            <w:tcBorders>
              <w:lef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51</w:t>
            </w:r>
            <w:r w:rsidRPr="00467CD6">
              <w:rPr>
                <w:b/>
                <w:sz w:val="28"/>
                <w:szCs w:val="28"/>
              </w:rPr>
              <w:t>,</w:t>
            </w:r>
            <w:r w:rsidRPr="00467CD6">
              <w:rPr>
                <w:rFonts w:hint="eastAsia"/>
                <w:b/>
                <w:sz w:val="28"/>
                <w:szCs w:val="28"/>
              </w:rPr>
              <w:t>819</w:t>
            </w:r>
          </w:p>
        </w:tc>
        <w:tc>
          <w:tcPr>
            <w:tcW w:w="1455" w:type="dxa"/>
            <w:tcBorders>
              <w:left w:val="sing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w:t>
            </w:r>
          </w:p>
        </w:tc>
        <w:tc>
          <w:tcPr>
            <w:tcW w:w="1658" w:type="dxa"/>
            <w:tcBorders>
              <w:left w:val="sing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w:t>
            </w:r>
          </w:p>
        </w:tc>
        <w:tc>
          <w:tcPr>
            <w:tcW w:w="1757" w:type="dxa"/>
            <w:tcBorders>
              <w:lef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w:t>
            </w:r>
          </w:p>
        </w:tc>
      </w:tr>
      <w:tr w:rsidR="00467CD6" w:rsidRPr="00467CD6" w:rsidTr="00C3235D">
        <w:trPr>
          <w:jc w:val="center"/>
        </w:trPr>
        <w:tc>
          <w:tcPr>
            <w:tcW w:w="1099" w:type="dxa"/>
            <w:tcBorders>
              <w:right w:val="single" w:sz="4" w:space="0" w:color="auto"/>
            </w:tcBorders>
          </w:tcPr>
          <w:p w:rsidR="00155A22" w:rsidRPr="00467CD6" w:rsidRDefault="00155A22" w:rsidP="00C3235D">
            <w:pPr>
              <w:widowControl/>
              <w:spacing w:line="360" w:lineRule="exact"/>
              <w:rPr>
                <w:b/>
                <w:sz w:val="27"/>
                <w:szCs w:val="27"/>
              </w:rPr>
            </w:pPr>
            <w:r w:rsidRPr="00467CD6">
              <w:rPr>
                <w:rFonts w:hint="eastAsia"/>
                <w:b/>
                <w:sz w:val="27"/>
                <w:szCs w:val="27"/>
              </w:rPr>
              <w:t>國中</w:t>
            </w:r>
          </w:p>
        </w:tc>
        <w:tc>
          <w:tcPr>
            <w:tcW w:w="1396" w:type="dxa"/>
            <w:tcBorders>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451</w:t>
            </w:r>
          </w:p>
        </w:tc>
        <w:tc>
          <w:tcPr>
            <w:tcW w:w="1429" w:type="dxa"/>
            <w:tcBorders>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43</w:t>
            </w:r>
          </w:p>
        </w:tc>
        <w:tc>
          <w:tcPr>
            <w:tcW w:w="1665" w:type="dxa"/>
            <w:tcBorders>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494</w:t>
            </w:r>
          </w:p>
        </w:tc>
        <w:tc>
          <w:tcPr>
            <w:tcW w:w="1458" w:type="dxa"/>
            <w:tcBorders>
              <w:left w:val="sing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42</w:t>
            </w:r>
            <w:r w:rsidRPr="00467CD6">
              <w:rPr>
                <w:b/>
                <w:sz w:val="28"/>
                <w:szCs w:val="28"/>
              </w:rPr>
              <w:t>,</w:t>
            </w:r>
            <w:r w:rsidRPr="00467CD6">
              <w:rPr>
                <w:rFonts w:hint="eastAsia"/>
                <w:b/>
                <w:sz w:val="28"/>
                <w:szCs w:val="28"/>
              </w:rPr>
              <w:t>492</w:t>
            </w:r>
          </w:p>
        </w:tc>
        <w:tc>
          <w:tcPr>
            <w:tcW w:w="1380" w:type="dxa"/>
            <w:tcBorders>
              <w:lef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3</w:t>
            </w:r>
            <w:r w:rsidRPr="00467CD6">
              <w:rPr>
                <w:b/>
                <w:sz w:val="28"/>
                <w:szCs w:val="28"/>
              </w:rPr>
              <w:t>,</w:t>
            </w:r>
            <w:r w:rsidRPr="00467CD6">
              <w:rPr>
                <w:rFonts w:hint="eastAsia"/>
                <w:b/>
                <w:sz w:val="28"/>
                <w:szCs w:val="28"/>
              </w:rPr>
              <w:t>620</w:t>
            </w:r>
          </w:p>
        </w:tc>
        <w:tc>
          <w:tcPr>
            <w:tcW w:w="1562" w:type="dxa"/>
            <w:tcBorders>
              <w:lef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46</w:t>
            </w:r>
            <w:r w:rsidRPr="00467CD6">
              <w:rPr>
                <w:b/>
                <w:sz w:val="28"/>
                <w:szCs w:val="28"/>
              </w:rPr>
              <w:t>,</w:t>
            </w:r>
            <w:r w:rsidRPr="00467CD6">
              <w:rPr>
                <w:rFonts w:hint="eastAsia"/>
                <w:b/>
                <w:sz w:val="28"/>
                <w:szCs w:val="28"/>
              </w:rPr>
              <w:t>112</w:t>
            </w:r>
          </w:p>
        </w:tc>
        <w:tc>
          <w:tcPr>
            <w:tcW w:w="1455" w:type="dxa"/>
            <w:tcBorders>
              <w:left w:val="sing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1</w:t>
            </w:r>
            <w:r w:rsidRPr="00467CD6">
              <w:rPr>
                <w:b/>
                <w:sz w:val="28"/>
                <w:szCs w:val="28"/>
              </w:rPr>
              <w:t>,</w:t>
            </w:r>
            <w:r w:rsidRPr="00467CD6">
              <w:rPr>
                <w:rFonts w:hint="eastAsia"/>
                <w:b/>
                <w:sz w:val="28"/>
                <w:szCs w:val="28"/>
              </w:rPr>
              <w:t>459</w:t>
            </w:r>
          </w:p>
        </w:tc>
        <w:tc>
          <w:tcPr>
            <w:tcW w:w="1658" w:type="dxa"/>
            <w:tcBorders>
              <w:left w:val="sing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23</w:t>
            </w:r>
            <w:r w:rsidRPr="00467CD6">
              <w:rPr>
                <w:b/>
                <w:sz w:val="28"/>
                <w:szCs w:val="28"/>
              </w:rPr>
              <w:t>,</w:t>
            </w:r>
            <w:r w:rsidRPr="00467CD6">
              <w:rPr>
                <w:rFonts w:hint="eastAsia"/>
                <w:b/>
                <w:sz w:val="28"/>
                <w:szCs w:val="28"/>
              </w:rPr>
              <w:t>915</w:t>
            </w:r>
          </w:p>
        </w:tc>
        <w:tc>
          <w:tcPr>
            <w:tcW w:w="1757" w:type="dxa"/>
            <w:tcBorders>
              <w:lef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25</w:t>
            </w:r>
            <w:r w:rsidRPr="00467CD6">
              <w:rPr>
                <w:b/>
                <w:sz w:val="28"/>
                <w:szCs w:val="28"/>
              </w:rPr>
              <w:t>,</w:t>
            </w:r>
            <w:r w:rsidRPr="00467CD6">
              <w:rPr>
                <w:rFonts w:hint="eastAsia"/>
                <w:b/>
                <w:sz w:val="28"/>
                <w:szCs w:val="28"/>
              </w:rPr>
              <w:t>374</w:t>
            </w:r>
          </w:p>
        </w:tc>
      </w:tr>
      <w:tr w:rsidR="00467CD6" w:rsidRPr="00467CD6" w:rsidTr="00C3235D">
        <w:trPr>
          <w:jc w:val="center"/>
        </w:trPr>
        <w:tc>
          <w:tcPr>
            <w:tcW w:w="1099" w:type="dxa"/>
            <w:tcBorders>
              <w:right w:val="single" w:sz="4" w:space="0" w:color="auto"/>
            </w:tcBorders>
          </w:tcPr>
          <w:p w:rsidR="00155A22" w:rsidRPr="00467CD6" w:rsidRDefault="00155A22" w:rsidP="00C3235D">
            <w:pPr>
              <w:widowControl/>
              <w:spacing w:line="360" w:lineRule="exact"/>
              <w:rPr>
                <w:b/>
                <w:sz w:val="27"/>
                <w:szCs w:val="27"/>
              </w:rPr>
            </w:pPr>
            <w:r w:rsidRPr="00467CD6">
              <w:rPr>
                <w:rFonts w:hint="eastAsia"/>
                <w:b/>
                <w:sz w:val="27"/>
                <w:szCs w:val="27"/>
              </w:rPr>
              <w:t>國小</w:t>
            </w:r>
          </w:p>
        </w:tc>
        <w:tc>
          <w:tcPr>
            <w:tcW w:w="1396" w:type="dxa"/>
            <w:tcBorders>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1,723</w:t>
            </w:r>
          </w:p>
        </w:tc>
        <w:tc>
          <w:tcPr>
            <w:tcW w:w="1429" w:type="dxa"/>
            <w:tcBorders>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32</w:t>
            </w:r>
          </w:p>
        </w:tc>
        <w:tc>
          <w:tcPr>
            <w:tcW w:w="1665" w:type="dxa"/>
            <w:tcBorders>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1</w:t>
            </w:r>
            <w:r w:rsidRPr="00467CD6">
              <w:rPr>
                <w:b/>
                <w:sz w:val="28"/>
                <w:szCs w:val="28"/>
              </w:rPr>
              <w:t>,</w:t>
            </w:r>
            <w:r w:rsidRPr="00467CD6">
              <w:rPr>
                <w:rFonts w:hint="eastAsia"/>
                <w:b/>
                <w:sz w:val="28"/>
                <w:szCs w:val="28"/>
              </w:rPr>
              <w:t>755</w:t>
            </w:r>
          </w:p>
        </w:tc>
        <w:tc>
          <w:tcPr>
            <w:tcW w:w="1458" w:type="dxa"/>
            <w:tcBorders>
              <w:left w:val="sing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90</w:t>
            </w:r>
            <w:r w:rsidRPr="00467CD6">
              <w:rPr>
                <w:b/>
                <w:sz w:val="28"/>
                <w:szCs w:val="28"/>
              </w:rPr>
              <w:t>,</w:t>
            </w:r>
            <w:r w:rsidRPr="00467CD6">
              <w:rPr>
                <w:rFonts w:hint="eastAsia"/>
                <w:b/>
                <w:sz w:val="28"/>
                <w:szCs w:val="28"/>
              </w:rPr>
              <w:t>259</w:t>
            </w:r>
          </w:p>
        </w:tc>
        <w:tc>
          <w:tcPr>
            <w:tcW w:w="1380" w:type="dxa"/>
            <w:tcBorders>
              <w:lef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4</w:t>
            </w:r>
            <w:r w:rsidRPr="00467CD6">
              <w:rPr>
                <w:b/>
                <w:sz w:val="28"/>
                <w:szCs w:val="28"/>
              </w:rPr>
              <w:t>,</w:t>
            </w:r>
            <w:r w:rsidRPr="00467CD6">
              <w:rPr>
                <w:rFonts w:hint="eastAsia"/>
                <w:b/>
                <w:sz w:val="28"/>
                <w:szCs w:val="28"/>
              </w:rPr>
              <w:t>590</w:t>
            </w:r>
          </w:p>
        </w:tc>
        <w:tc>
          <w:tcPr>
            <w:tcW w:w="1562" w:type="dxa"/>
            <w:tcBorders>
              <w:lef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94</w:t>
            </w:r>
            <w:r w:rsidRPr="00467CD6">
              <w:rPr>
                <w:b/>
                <w:sz w:val="28"/>
                <w:szCs w:val="28"/>
              </w:rPr>
              <w:t>,</w:t>
            </w:r>
            <w:r w:rsidRPr="00467CD6">
              <w:rPr>
                <w:rFonts w:hint="eastAsia"/>
                <w:b/>
                <w:sz w:val="28"/>
                <w:szCs w:val="28"/>
              </w:rPr>
              <w:t>849</w:t>
            </w:r>
          </w:p>
        </w:tc>
        <w:tc>
          <w:tcPr>
            <w:tcW w:w="1455" w:type="dxa"/>
            <w:tcBorders>
              <w:left w:val="sing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4</w:t>
            </w:r>
            <w:r w:rsidRPr="00467CD6">
              <w:rPr>
                <w:b/>
                <w:sz w:val="28"/>
                <w:szCs w:val="28"/>
              </w:rPr>
              <w:t>,</w:t>
            </w:r>
            <w:r w:rsidRPr="00467CD6">
              <w:rPr>
                <w:rFonts w:hint="eastAsia"/>
                <w:b/>
                <w:sz w:val="28"/>
                <w:szCs w:val="28"/>
              </w:rPr>
              <w:t>456</w:t>
            </w:r>
          </w:p>
        </w:tc>
        <w:tc>
          <w:tcPr>
            <w:tcW w:w="1658" w:type="dxa"/>
            <w:tcBorders>
              <w:left w:val="sing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37</w:t>
            </w:r>
            <w:r w:rsidRPr="00467CD6">
              <w:rPr>
                <w:b/>
                <w:sz w:val="28"/>
                <w:szCs w:val="28"/>
              </w:rPr>
              <w:t>,</w:t>
            </w:r>
            <w:r w:rsidRPr="00467CD6">
              <w:rPr>
                <w:rFonts w:hint="eastAsia"/>
                <w:b/>
                <w:sz w:val="28"/>
                <w:szCs w:val="28"/>
              </w:rPr>
              <w:t>133</w:t>
            </w:r>
          </w:p>
        </w:tc>
        <w:tc>
          <w:tcPr>
            <w:tcW w:w="1757" w:type="dxa"/>
            <w:tcBorders>
              <w:lef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41</w:t>
            </w:r>
            <w:r w:rsidRPr="00467CD6">
              <w:rPr>
                <w:b/>
                <w:sz w:val="28"/>
                <w:szCs w:val="28"/>
              </w:rPr>
              <w:t>,</w:t>
            </w:r>
            <w:r w:rsidRPr="00467CD6">
              <w:rPr>
                <w:rFonts w:hint="eastAsia"/>
                <w:b/>
                <w:sz w:val="28"/>
                <w:szCs w:val="28"/>
              </w:rPr>
              <w:t>589</w:t>
            </w:r>
          </w:p>
        </w:tc>
      </w:tr>
      <w:tr w:rsidR="00467CD6" w:rsidRPr="00467CD6" w:rsidTr="00C3235D">
        <w:trPr>
          <w:jc w:val="center"/>
        </w:trPr>
        <w:tc>
          <w:tcPr>
            <w:tcW w:w="1099" w:type="dxa"/>
            <w:tcBorders>
              <w:right w:val="single" w:sz="4" w:space="0" w:color="auto"/>
            </w:tcBorders>
          </w:tcPr>
          <w:p w:rsidR="00155A22" w:rsidRPr="00467CD6" w:rsidRDefault="00155A22" w:rsidP="00C3235D">
            <w:pPr>
              <w:widowControl/>
              <w:spacing w:line="360" w:lineRule="exact"/>
              <w:rPr>
                <w:b/>
                <w:sz w:val="27"/>
                <w:szCs w:val="27"/>
                <w:vertAlign w:val="superscript"/>
              </w:rPr>
            </w:pPr>
            <w:r w:rsidRPr="00467CD6">
              <w:rPr>
                <w:rFonts w:hint="eastAsia"/>
                <w:b/>
                <w:sz w:val="27"/>
                <w:szCs w:val="27"/>
              </w:rPr>
              <w:t>幼兒園</w:t>
            </w:r>
            <w:r w:rsidRPr="00467CD6">
              <w:rPr>
                <w:rFonts w:hint="eastAsia"/>
                <w:b/>
                <w:sz w:val="27"/>
                <w:szCs w:val="27"/>
                <w:vertAlign w:val="superscript"/>
              </w:rPr>
              <w:t>b</w:t>
            </w:r>
          </w:p>
        </w:tc>
        <w:tc>
          <w:tcPr>
            <w:tcW w:w="1396" w:type="dxa"/>
            <w:tcBorders>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w:t>
            </w:r>
          </w:p>
        </w:tc>
        <w:tc>
          <w:tcPr>
            <w:tcW w:w="1429" w:type="dxa"/>
            <w:tcBorders>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w:t>
            </w:r>
          </w:p>
        </w:tc>
        <w:tc>
          <w:tcPr>
            <w:tcW w:w="1665" w:type="dxa"/>
            <w:tcBorders>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1</w:t>
            </w:r>
            <w:r w:rsidRPr="00467CD6">
              <w:rPr>
                <w:b/>
                <w:sz w:val="28"/>
                <w:szCs w:val="28"/>
              </w:rPr>
              <w:t>,</w:t>
            </w:r>
            <w:r w:rsidRPr="00467CD6">
              <w:rPr>
                <w:rFonts w:hint="eastAsia"/>
                <w:b/>
                <w:sz w:val="28"/>
                <w:szCs w:val="28"/>
              </w:rPr>
              <w:t>068</w:t>
            </w:r>
          </w:p>
        </w:tc>
        <w:tc>
          <w:tcPr>
            <w:tcW w:w="1458" w:type="dxa"/>
            <w:tcBorders>
              <w:left w:val="sing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w:t>
            </w:r>
          </w:p>
        </w:tc>
        <w:tc>
          <w:tcPr>
            <w:tcW w:w="1380" w:type="dxa"/>
            <w:tcBorders>
              <w:lef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w:t>
            </w:r>
          </w:p>
        </w:tc>
        <w:tc>
          <w:tcPr>
            <w:tcW w:w="1562" w:type="dxa"/>
            <w:tcBorders>
              <w:lef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52</w:t>
            </w:r>
            <w:r w:rsidRPr="00467CD6">
              <w:rPr>
                <w:b/>
                <w:sz w:val="28"/>
                <w:szCs w:val="28"/>
              </w:rPr>
              <w:t>,</w:t>
            </w:r>
            <w:r w:rsidRPr="00467CD6">
              <w:rPr>
                <w:rFonts w:hint="eastAsia"/>
                <w:b/>
                <w:sz w:val="28"/>
                <w:szCs w:val="28"/>
              </w:rPr>
              <w:t>673</w:t>
            </w:r>
          </w:p>
        </w:tc>
        <w:tc>
          <w:tcPr>
            <w:tcW w:w="1455" w:type="dxa"/>
            <w:tcBorders>
              <w:left w:val="sing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w:t>
            </w:r>
          </w:p>
        </w:tc>
        <w:tc>
          <w:tcPr>
            <w:tcW w:w="1658" w:type="dxa"/>
            <w:tcBorders>
              <w:left w:val="sing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w:t>
            </w:r>
          </w:p>
        </w:tc>
        <w:tc>
          <w:tcPr>
            <w:tcW w:w="1757" w:type="dxa"/>
            <w:tcBorders>
              <w:lef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w:t>
            </w:r>
          </w:p>
        </w:tc>
      </w:tr>
      <w:tr w:rsidR="00467CD6" w:rsidRPr="00467CD6" w:rsidTr="00C3235D">
        <w:trPr>
          <w:jc w:val="center"/>
        </w:trPr>
        <w:tc>
          <w:tcPr>
            <w:tcW w:w="1099" w:type="dxa"/>
            <w:tcBorders>
              <w:bottom w:val="double" w:sz="4" w:space="0" w:color="auto"/>
              <w:right w:val="single" w:sz="4" w:space="0" w:color="auto"/>
            </w:tcBorders>
          </w:tcPr>
          <w:p w:rsidR="00155A22" w:rsidRPr="00467CD6" w:rsidRDefault="00155A22" w:rsidP="00C3235D">
            <w:pPr>
              <w:widowControl/>
              <w:spacing w:line="360" w:lineRule="exact"/>
              <w:rPr>
                <w:b/>
                <w:sz w:val="28"/>
                <w:szCs w:val="28"/>
              </w:rPr>
            </w:pPr>
            <w:r w:rsidRPr="00467CD6">
              <w:rPr>
                <w:rFonts w:hint="eastAsia"/>
                <w:b/>
                <w:sz w:val="28"/>
                <w:szCs w:val="28"/>
              </w:rPr>
              <w:t>合計</w:t>
            </w:r>
          </w:p>
        </w:tc>
        <w:tc>
          <w:tcPr>
            <w:tcW w:w="1396" w:type="dxa"/>
            <w:tcBorders>
              <w:bottom w:val="doub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w:t>
            </w:r>
          </w:p>
        </w:tc>
        <w:tc>
          <w:tcPr>
            <w:tcW w:w="1429" w:type="dxa"/>
            <w:tcBorders>
              <w:bottom w:val="doub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w:t>
            </w:r>
          </w:p>
        </w:tc>
        <w:tc>
          <w:tcPr>
            <w:tcW w:w="1665" w:type="dxa"/>
            <w:tcBorders>
              <w:bottom w:val="doub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3</w:t>
            </w:r>
            <w:r w:rsidRPr="00467CD6">
              <w:rPr>
                <w:b/>
                <w:sz w:val="28"/>
                <w:szCs w:val="28"/>
              </w:rPr>
              <w:t>,</w:t>
            </w:r>
            <w:r w:rsidRPr="00467CD6">
              <w:rPr>
                <w:rFonts w:hint="eastAsia"/>
                <w:b/>
                <w:sz w:val="28"/>
                <w:szCs w:val="28"/>
              </w:rPr>
              <w:t>651</w:t>
            </w:r>
          </w:p>
        </w:tc>
        <w:tc>
          <w:tcPr>
            <w:tcW w:w="1458" w:type="dxa"/>
            <w:tcBorders>
              <w:left w:val="single" w:sz="4" w:space="0" w:color="auto"/>
              <w:bottom w:val="doub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w:t>
            </w:r>
          </w:p>
        </w:tc>
        <w:tc>
          <w:tcPr>
            <w:tcW w:w="1380" w:type="dxa"/>
            <w:tcBorders>
              <w:left w:val="single" w:sz="4" w:space="0" w:color="auto"/>
              <w:bottom w:val="doub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w:t>
            </w:r>
          </w:p>
        </w:tc>
        <w:tc>
          <w:tcPr>
            <w:tcW w:w="1562" w:type="dxa"/>
            <w:tcBorders>
              <w:left w:val="single" w:sz="4" w:space="0" w:color="auto"/>
              <w:bottom w:val="doub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245</w:t>
            </w:r>
            <w:r w:rsidRPr="00467CD6">
              <w:rPr>
                <w:b/>
                <w:sz w:val="28"/>
                <w:szCs w:val="28"/>
              </w:rPr>
              <w:t>,</w:t>
            </w:r>
            <w:r w:rsidRPr="00467CD6">
              <w:rPr>
                <w:rFonts w:hint="eastAsia"/>
                <w:b/>
                <w:sz w:val="28"/>
                <w:szCs w:val="28"/>
              </w:rPr>
              <w:t>453</w:t>
            </w:r>
          </w:p>
        </w:tc>
        <w:tc>
          <w:tcPr>
            <w:tcW w:w="1455" w:type="dxa"/>
            <w:tcBorders>
              <w:left w:val="single" w:sz="4" w:space="0" w:color="auto"/>
              <w:bottom w:val="doub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5</w:t>
            </w:r>
            <w:r w:rsidRPr="00467CD6">
              <w:rPr>
                <w:b/>
                <w:sz w:val="28"/>
                <w:szCs w:val="28"/>
              </w:rPr>
              <w:t>,</w:t>
            </w:r>
            <w:r w:rsidRPr="00467CD6">
              <w:rPr>
                <w:rFonts w:hint="eastAsia"/>
                <w:b/>
                <w:sz w:val="28"/>
                <w:szCs w:val="28"/>
              </w:rPr>
              <w:t>915</w:t>
            </w:r>
          </w:p>
        </w:tc>
        <w:tc>
          <w:tcPr>
            <w:tcW w:w="1658" w:type="dxa"/>
            <w:tcBorders>
              <w:left w:val="single" w:sz="4" w:space="0" w:color="auto"/>
              <w:bottom w:val="double" w:sz="4" w:space="0" w:color="auto"/>
              <w:right w:val="sing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61</w:t>
            </w:r>
            <w:r w:rsidRPr="00467CD6">
              <w:rPr>
                <w:b/>
                <w:sz w:val="28"/>
                <w:szCs w:val="28"/>
              </w:rPr>
              <w:t>,</w:t>
            </w:r>
            <w:r w:rsidRPr="00467CD6">
              <w:rPr>
                <w:rFonts w:hint="eastAsia"/>
                <w:b/>
                <w:sz w:val="28"/>
                <w:szCs w:val="28"/>
              </w:rPr>
              <w:t>048</w:t>
            </w:r>
          </w:p>
        </w:tc>
        <w:tc>
          <w:tcPr>
            <w:tcW w:w="1757" w:type="dxa"/>
            <w:tcBorders>
              <w:left w:val="single" w:sz="4" w:space="0" w:color="auto"/>
              <w:bottom w:val="double" w:sz="4" w:space="0" w:color="auto"/>
            </w:tcBorders>
          </w:tcPr>
          <w:p w:rsidR="00155A22" w:rsidRPr="00467CD6" w:rsidRDefault="00155A22" w:rsidP="00C3235D">
            <w:pPr>
              <w:widowControl/>
              <w:spacing w:line="360" w:lineRule="exact"/>
              <w:jc w:val="center"/>
              <w:rPr>
                <w:b/>
                <w:sz w:val="28"/>
                <w:szCs w:val="28"/>
              </w:rPr>
            </w:pPr>
            <w:r w:rsidRPr="00467CD6">
              <w:rPr>
                <w:rFonts w:hint="eastAsia"/>
                <w:b/>
                <w:sz w:val="28"/>
                <w:szCs w:val="28"/>
              </w:rPr>
              <w:t>66</w:t>
            </w:r>
            <w:r w:rsidRPr="00467CD6">
              <w:rPr>
                <w:b/>
                <w:sz w:val="28"/>
                <w:szCs w:val="28"/>
              </w:rPr>
              <w:t>,</w:t>
            </w:r>
            <w:r w:rsidRPr="00467CD6">
              <w:rPr>
                <w:rFonts w:hint="eastAsia"/>
                <w:b/>
                <w:sz w:val="28"/>
                <w:szCs w:val="28"/>
              </w:rPr>
              <w:t>963</w:t>
            </w:r>
          </w:p>
        </w:tc>
      </w:tr>
      <w:tr w:rsidR="00467CD6" w:rsidRPr="00467CD6" w:rsidTr="00C3235D">
        <w:trPr>
          <w:jc w:val="center"/>
        </w:trPr>
        <w:tc>
          <w:tcPr>
            <w:tcW w:w="14859" w:type="dxa"/>
            <w:gridSpan w:val="10"/>
            <w:tcBorders>
              <w:top w:val="double" w:sz="4" w:space="0" w:color="auto"/>
              <w:left w:val="double" w:sz="4" w:space="0" w:color="auto"/>
              <w:right w:val="double" w:sz="4" w:space="0" w:color="auto"/>
            </w:tcBorders>
            <w:shd w:val="clear" w:color="auto" w:fill="DDD9C3" w:themeFill="background2" w:themeFillShade="E6"/>
          </w:tcPr>
          <w:p w:rsidR="00155A22" w:rsidRPr="00467CD6" w:rsidRDefault="00155A22" w:rsidP="00C3235D">
            <w:pPr>
              <w:widowControl/>
              <w:spacing w:line="360" w:lineRule="exact"/>
              <w:jc w:val="center"/>
              <w:rPr>
                <w:b/>
                <w:sz w:val="28"/>
                <w:szCs w:val="28"/>
              </w:rPr>
            </w:pPr>
            <w:r w:rsidRPr="00467CD6">
              <w:rPr>
                <w:rFonts w:hint="eastAsia"/>
                <w:b/>
                <w:sz w:val="28"/>
                <w:szCs w:val="28"/>
              </w:rPr>
              <w:t>總計</w:t>
            </w:r>
          </w:p>
        </w:tc>
      </w:tr>
      <w:tr w:rsidR="00467CD6" w:rsidRPr="00467CD6" w:rsidTr="00C3235D">
        <w:trPr>
          <w:jc w:val="center"/>
        </w:trPr>
        <w:tc>
          <w:tcPr>
            <w:tcW w:w="5589" w:type="dxa"/>
            <w:gridSpan w:val="4"/>
            <w:tcBorders>
              <w:left w:val="double" w:sz="4" w:space="0" w:color="auto"/>
              <w:right w:val="single" w:sz="4" w:space="0" w:color="auto"/>
            </w:tcBorders>
            <w:shd w:val="clear" w:color="auto" w:fill="DDD9C3" w:themeFill="background2" w:themeFillShade="E6"/>
          </w:tcPr>
          <w:p w:rsidR="00155A22" w:rsidRPr="00467CD6" w:rsidRDefault="00155A22" w:rsidP="00C3235D">
            <w:pPr>
              <w:widowControl/>
              <w:spacing w:line="360" w:lineRule="exact"/>
              <w:rPr>
                <w:b/>
                <w:sz w:val="28"/>
                <w:szCs w:val="28"/>
              </w:rPr>
            </w:pPr>
            <w:r w:rsidRPr="00467CD6">
              <w:rPr>
                <w:rFonts w:hint="eastAsia"/>
                <w:b/>
                <w:sz w:val="28"/>
                <w:szCs w:val="28"/>
              </w:rPr>
              <w:t>全國教師總數(D=A+B+C)</w:t>
            </w:r>
          </w:p>
        </w:tc>
        <w:tc>
          <w:tcPr>
            <w:tcW w:w="9270" w:type="dxa"/>
            <w:gridSpan w:val="6"/>
            <w:tcBorders>
              <w:left w:val="single" w:sz="4" w:space="0" w:color="auto"/>
              <w:right w:val="double" w:sz="4" w:space="0" w:color="auto"/>
            </w:tcBorders>
            <w:shd w:val="clear" w:color="auto" w:fill="DDD9C3" w:themeFill="background2" w:themeFillShade="E6"/>
          </w:tcPr>
          <w:p w:rsidR="00155A22" w:rsidRPr="00467CD6" w:rsidRDefault="00155A22" w:rsidP="00C3235D">
            <w:pPr>
              <w:widowControl/>
              <w:spacing w:line="360" w:lineRule="exact"/>
              <w:jc w:val="center"/>
              <w:rPr>
                <w:b/>
                <w:sz w:val="28"/>
                <w:szCs w:val="28"/>
              </w:rPr>
            </w:pPr>
            <w:r w:rsidRPr="00467CD6">
              <w:rPr>
                <w:rFonts w:hint="eastAsia"/>
                <w:b/>
                <w:sz w:val="28"/>
                <w:szCs w:val="28"/>
              </w:rPr>
              <w:t>316</w:t>
            </w:r>
            <w:r w:rsidRPr="00467CD6">
              <w:rPr>
                <w:b/>
                <w:sz w:val="28"/>
                <w:szCs w:val="28"/>
              </w:rPr>
              <w:t>,</w:t>
            </w:r>
            <w:r w:rsidRPr="00467CD6">
              <w:rPr>
                <w:rFonts w:hint="eastAsia"/>
                <w:b/>
                <w:sz w:val="28"/>
                <w:szCs w:val="28"/>
              </w:rPr>
              <w:t>067</w:t>
            </w:r>
          </w:p>
        </w:tc>
      </w:tr>
      <w:tr w:rsidR="00467CD6" w:rsidRPr="00467CD6" w:rsidTr="00C3235D">
        <w:trPr>
          <w:jc w:val="center"/>
        </w:trPr>
        <w:tc>
          <w:tcPr>
            <w:tcW w:w="5589" w:type="dxa"/>
            <w:gridSpan w:val="4"/>
            <w:tcBorders>
              <w:left w:val="double" w:sz="4" w:space="0" w:color="auto"/>
              <w:right w:val="single" w:sz="4" w:space="0" w:color="auto"/>
            </w:tcBorders>
            <w:shd w:val="clear" w:color="auto" w:fill="DDD9C3" w:themeFill="background2" w:themeFillShade="E6"/>
          </w:tcPr>
          <w:p w:rsidR="00155A22" w:rsidRPr="00467CD6" w:rsidRDefault="00155A22" w:rsidP="00C3235D">
            <w:pPr>
              <w:widowControl/>
              <w:spacing w:line="360" w:lineRule="exact"/>
              <w:rPr>
                <w:b/>
                <w:sz w:val="28"/>
                <w:szCs w:val="28"/>
              </w:rPr>
            </w:pPr>
            <w:r w:rsidRPr="00467CD6">
              <w:rPr>
                <w:rFonts w:hint="eastAsia"/>
                <w:b/>
                <w:sz w:val="28"/>
                <w:szCs w:val="28"/>
              </w:rPr>
              <w:t>原住民籍教師占比【E=(A+C1)/D】*100%</w:t>
            </w:r>
          </w:p>
        </w:tc>
        <w:tc>
          <w:tcPr>
            <w:tcW w:w="9270" w:type="dxa"/>
            <w:gridSpan w:val="6"/>
            <w:tcBorders>
              <w:left w:val="single" w:sz="4" w:space="0" w:color="auto"/>
              <w:right w:val="double" w:sz="4" w:space="0" w:color="auto"/>
            </w:tcBorders>
            <w:shd w:val="clear" w:color="auto" w:fill="DDD9C3" w:themeFill="background2" w:themeFillShade="E6"/>
          </w:tcPr>
          <w:p w:rsidR="00155A22" w:rsidRPr="00467CD6" w:rsidRDefault="00155A22" w:rsidP="00C3235D">
            <w:pPr>
              <w:widowControl/>
              <w:spacing w:line="360" w:lineRule="exact"/>
              <w:jc w:val="center"/>
              <w:rPr>
                <w:b/>
                <w:sz w:val="28"/>
                <w:szCs w:val="28"/>
              </w:rPr>
            </w:pPr>
            <w:r w:rsidRPr="00467CD6">
              <w:rPr>
                <w:rFonts w:hint="eastAsia"/>
                <w:b/>
                <w:sz w:val="28"/>
                <w:szCs w:val="28"/>
              </w:rPr>
              <w:t>3.03%【即(3</w:t>
            </w:r>
            <w:r w:rsidRPr="00467CD6">
              <w:rPr>
                <w:b/>
                <w:sz w:val="28"/>
                <w:szCs w:val="28"/>
              </w:rPr>
              <w:t>,</w:t>
            </w:r>
            <w:r w:rsidRPr="00467CD6">
              <w:rPr>
                <w:rFonts w:hint="eastAsia"/>
                <w:b/>
                <w:sz w:val="28"/>
                <w:szCs w:val="28"/>
              </w:rPr>
              <w:t>651+59</w:t>
            </w:r>
            <w:r w:rsidRPr="00467CD6">
              <w:rPr>
                <w:b/>
                <w:sz w:val="28"/>
                <w:szCs w:val="28"/>
              </w:rPr>
              <w:t>,</w:t>
            </w:r>
            <w:r w:rsidRPr="00467CD6">
              <w:rPr>
                <w:rFonts w:hint="eastAsia"/>
                <w:b/>
                <w:sz w:val="28"/>
                <w:szCs w:val="28"/>
              </w:rPr>
              <w:t>14)/316</w:t>
            </w:r>
            <w:r w:rsidRPr="00467CD6">
              <w:rPr>
                <w:b/>
                <w:sz w:val="28"/>
                <w:szCs w:val="28"/>
              </w:rPr>
              <w:t>,</w:t>
            </w:r>
            <w:r w:rsidRPr="00467CD6">
              <w:rPr>
                <w:rFonts w:hint="eastAsia"/>
                <w:b/>
                <w:sz w:val="28"/>
                <w:szCs w:val="28"/>
              </w:rPr>
              <w:t>067*100%】</w:t>
            </w:r>
          </w:p>
        </w:tc>
      </w:tr>
      <w:tr w:rsidR="00467CD6" w:rsidRPr="00467CD6" w:rsidTr="00C3235D">
        <w:trPr>
          <w:jc w:val="center"/>
        </w:trPr>
        <w:tc>
          <w:tcPr>
            <w:tcW w:w="5589" w:type="dxa"/>
            <w:gridSpan w:val="4"/>
            <w:tcBorders>
              <w:left w:val="double" w:sz="4" w:space="0" w:color="auto"/>
              <w:bottom w:val="double" w:sz="4" w:space="0" w:color="auto"/>
              <w:right w:val="single" w:sz="4" w:space="0" w:color="auto"/>
            </w:tcBorders>
            <w:shd w:val="clear" w:color="auto" w:fill="DDD9C3" w:themeFill="background2" w:themeFillShade="E6"/>
          </w:tcPr>
          <w:p w:rsidR="00155A22" w:rsidRPr="00467CD6" w:rsidRDefault="00155A22" w:rsidP="00C3235D">
            <w:pPr>
              <w:widowControl/>
              <w:spacing w:line="360" w:lineRule="exact"/>
              <w:rPr>
                <w:b/>
                <w:sz w:val="28"/>
                <w:szCs w:val="28"/>
              </w:rPr>
            </w:pPr>
            <w:r w:rsidRPr="00467CD6">
              <w:rPr>
                <w:rFonts w:hint="eastAsia"/>
                <w:b/>
                <w:sz w:val="28"/>
                <w:szCs w:val="28"/>
              </w:rPr>
              <w:t>原住民籍專任教師占比(F=A/D) *100%</w:t>
            </w:r>
          </w:p>
        </w:tc>
        <w:tc>
          <w:tcPr>
            <w:tcW w:w="9270" w:type="dxa"/>
            <w:gridSpan w:val="6"/>
            <w:tcBorders>
              <w:left w:val="single" w:sz="4" w:space="0" w:color="auto"/>
              <w:bottom w:val="double" w:sz="4" w:space="0" w:color="auto"/>
              <w:right w:val="double" w:sz="4" w:space="0" w:color="auto"/>
            </w:tcBorders>
            <w:shd w:val="clear" w:color="auto" w:fill="DDD9C3" w:themeFill="background2" w:themeFillShade="E6"/>
          </w:tcPr>
          <w:p w:rsidR="00155A22" w:rsidRPr="00467CD6" w:rsidRDefault="00155A22" w:rsidP="00C3235D">
            <w:pPr>
              <w:widowControl/>
              <w:spacing w:line="360" w:lineRule="exact"/>
              <w:jc w:val="center"/>
              <w:rPr>
                <w:b/>
                <w:sz w:val="28"/>
                <w:szCs w:val="28"/>
              </w:rPr>
            </w:pPr>
            <w:r w:rsidRPr="00467CD6">
              <w:rPr>
                <w:rFonts w:hint="eastAsia"/>
                <w:b/>
                <w:sz w:val="28"/>
                <w:szCs w:val="28"/>
              </w:rPr>
              <w:t>1.16</w:t>
            </w:r>
            <w:r w:rsidRPr="00467CD6">
              <w:rPr>
                <w:b/>
                <w:sz w:val="28"/>
                <w:szCs w:val="28"/>
              </w:rPr>
              <w:t>%</w:t>
            </w:r>
            <w:r w:rsidRPr="00467CD6">
              <w:rPr>
                <w:rFonts w:hint="eastAsia"/>
                <w:b/>
                <w:sz w:val="28"/>
                <w:szCs w:val="28"/>
              </w:rPr>
              <w:t>【即3</w:t>
            </w:r>
            <w:r w:rsidRPr="00467CD6">
              <w:rPr>
                <w:b/>
                <w:sz w:val="28"/>
                <w:szCs w:val="28"/>
              </w:rPr>
              <w:t>,</w:t>
            </w:r>
            <w:r w:rsidRPr="00467CD6">
              <w:rPr>
                <w:rFonts w:hint="eastAsia"/>
                <w:b/>
                <w:sz w:val="28"/>
                <w:szCs w:val="28"/>
              </w:rPr>
              <w:t>651/316</w:t>
            </w:r>
            <w:r w:rsidRPr="00467CD6">
              <w:rPr>
                <w:b/>
                <w:sz w:val="28"/>
                <w:szCs w:val="28"/>
              </w:rPr>
              <w:t>,</w:t>
            </w:r>
            <w:r w:rsidRPr="00467CD6">
              <w:rPr>
                <w:rFonts w:hint="eastAsia"/>
                <w:b/>
                <w:sz w:val="28"/>
                <w:szCs w:val="28"/>
              </w:rPr>
              <w:t>067*100%】</w:t>
            </w:r>
          </w:p>
        </w:tc>
      </w:tr>
    </w:tbl>
    <w:p w:rsidR="00155A22" w:rsidRPr="00467CD6" w:rsidRDefault="00155A22" w:rsidP="00BF4EAC">
      <w:pPr>
        <w:spacing w:line="280" w:lineRule="exact"/>
        <w:rPr>
          <w:sz w:val="24"/>
          <w:szCs w:val="24"/>
        </w:rPr>
      </w:pPr>
      <w:r w:rsidRPr="00467CD6">
        <w:rPr>
          <w:rFonts w:hint="eastAsia"/>
          <w:sz w:val="24"/>
          <w:szCs w:val="24"/>
        </w:rPr>
        <w:t>註：</w:t>
      </w:r>
    </w:p>
    <w:p w:rsidR="00155A22" w:rsidRPr="00467CD6" w:rsidRDefault="00155A22" w:rsidP="00D736E7">
      <w:pPr>
        <w:pStyle w:val="af7"/>
        <w:numPr>
          <w:ilvl w:val="0"/>
          <w:numId w:val="22"/>
        </w:numPr>
        <w:spacing w:line="280" w:lineRule="exact"/>
        <w:ind w:leftChars="0"/>
        <w:rPr>
          <w:sz w:val="24"/>
          <w:szCs w:val="24"/>
        </w:rPr>
      </w:pPr>
      <w:r w:rsidRPr="00467CD6">
        <w:rPr>
          <w:rFonts w:hint="eastAsia"/>
          <w:sz w:val="24"/>
          <w:szCs w:val="24"/>
        </w:rPr>
        <w:t>高中階段為區分特殊教育或普通教育專任教師，故均僅提供普通教育專任教師之統計資料。</w:t>
      </w:r>
    </w:p>
    <w:p w:rsidR="00155A22" w:rsidRPr="00467CD6" w:rsidRDefault="00155A22" w:rsidP="00D736E7">
      <w:pPr>
        <w:pStyle w:val="af7"/>
        <w:numPr>
          <w:ilvl w:val="0"/>
          <w:numId w:val="22"/>
        </w:numPr>
        <w:spacing w:line="280" w:lineRule="exact"/>
        <w:ind w:leftChars="0"/>
        <w:rPr>
          <w:sz w:val="24"/>
          <w:szCs w:val="24"/>
        </w:rPr>
      </w:pPr>
      <w:r w:rsidRPr="00467CD6">
        <w:rPr>
          <w:rFonts w:hint="eastAsia"/>
          <w:sz w:val="24"/>
          <w:szCs w:val="24"/>
        </w:rPr>
        <w:t>幼兒園部分以108學年度現職教保服務人員計，並未區分正式編制人員或職務代理人。</w:t>
      </w:r>
    </w:p>
    <w:p w:rsidR="00155A22" w:rsidRPr="00467CD6" w:rsidRDefault="00155A22" w:rsidP="00631D9C">
      <w:pPr>
        <w:spacing w:line="280" w:lineRule="exact"/>
        <w:rPr>
          <w:bCs/>
        </w:rPr>
        <w:sectPr w:rsidR="00155A22" w:rsidRPr="00467CD6" w:rsidSect="00BF4EAC">
          <w:pgSz w:w="16840" w:h="11907" w:orient="landscape" w:code="9"/>
          <w:pgMar w:top="1418" w:right="1701" w:bottom="1418" w:left="1418" w:header="851" w:footer="851" w:gutter="227"/>
          <w:cols w:space="425"/>
          <w:docGrid w:type="lines" w:linePitch="457" w:charSpace="4127"/>
        </w:sectPr>
      </w:pPr>
      <w:bookmarkStart w:id="82" w:name="_Toc80627569"/>
      <w:r w:rsidRPr="00467CD6">
        <w:rPr>
          <w:rFonts w:hint="eastAsia"/>
          <w:sz w:val="24"/>
          <w:szCs w:val="24"/>
        </w:rPr>
        <w:t>資料來源：教育部。</w:t>
      </w:r>
      <w:bookmarkEnd w:id="82"/>
    </w:p>
    <w:p w:rsidR="00155A22" w:rsidRPr="00467CD6" w:rsidRDefault="00155A22" w:rsidP="00796D0D">
      <w:pPr>
        <w:pStyle w:val="4"/>
        <w:numPr>
          <w:ilvl w:val="3"/>
          <w:numId w:val="1"/>
        </w:numPr>
        <w:ind w:left="1785"/>
      </w:pPr>
      <w:r w:rsidRPr="00467CD6">
        <w:rPr>
          <w:rFonts w:hint="eastAsia"/>
        </w:rPr>
        <w:lastRenderedPageBreak/>
        <w:t>依辦學型態，「原住民重點學校、原住民教育班、原住民族實驗教育學校」原住民籍教師比例，近5學年度呈現逐漸增長之現象(詳如表13)：</w:t>
      </w:r>
    </w:p>
    <w:p w:rsidR="00155A22" w:rsidRPr="00467CD6" w:rsidRDefault="00155A22" w:rsidP="00796D0D">
      <w:pPr>
        <w:pStyle w:val="5"/>
        <w:numPr>
          <w:ilvl w:val="4"/>
          <w:numId w:val="1"/>
        </w:numPr>
      </w:pPr>
      <w:r w:rsidRPr="00467CD6">
        <w:rPr>
          <w:rFonts w:hint="eastAsia"/>
        </w:rPr>
        <w:t>104學年度</w:t>
      </w:r>
    </w:p>
    <w:p w:rsidR="00155A22" w:rsidRPr="00467CD6" w:rsidRDefault="00155A22" w:rsidP="00796D0D">
      <w:pPr>
        <w:pStyle w:val="6"/>
        <w:numPr>
          <w:ilvl w:val="5"/>
          <w:numId w:val="1"/>
        </w:numPr>
      </w:pPr>
      <w:r w:rsidRPr="00467CD6">
        <w:rPr>
          <w:rFonts w:hint="eastAsia"/>
        </w:rPr>
        <w:t>原住民重點學校之原住民籍教師共1,009 人，非原住民籍教師共4,832人，原住民重點學校之原住民籍教師比例為17.27%。</w:t>
      </w:r>
    </w:p>
    <w:p w:rsidR="00155A22" w:rsidRPr="00467CD6" w:rsidRDefault="00155A22" w:rsidP="00796D0D">
      <w:pPr>
        <w:pStyle w:val="6"/>
        <w:numPr>
          <w:ilvl w:val="5"/>
          <w:numId w:val="1"/>
        </w:numPr>
      </w:pPr>
      <w:r w:rsidRPr="00467CD6">
        <w:rPr>
          <w:rFonts w:hint="eastAsia"/>
        </w:rPr>
        <w:t>原住民教育班之原住民籍教師共24人，非具原住民籍教師共576人；原住民教育班之原住民籍教師比例為4%。</w:t>
      </w:r>
    </w:p>
    <w:p w:rsidR="00155A22" w:rsidRPr="00467CD6" w:rsidRDefault="00155A22" w:rsidP="00796D0D">
      <w:pPr>
        <w:pStyle w:val="6"/>
        <w:numPr>
          <w:ilvl w:val="5"/>
          <w:numId w:val="1"/>
        </w:numPr>
      </w:pPr>
      <w:r w:rsidRPr="00467CD6">
        <w:rPr>
          <w:rFonts w:hint="eastAsia"/>
        </w:rPr>
        <w:t>原住民族實驗教育學校之原住民籍教師共 52人，非具原住民籍教師共115人；原住民族實驗教育學校之原住民籍教師比例為 31.14%。</w:t>
      </w:r>
    </w:p>
    <w:p w:rsidR="00155A22" w:rsidRPr="00467CD6" w:rsidRDefault="00155A22" w:rsidP="00796D0D">
      <w:pPr>
        <w:pStyle w:val="5"/>
        <w:numPr>
          <w:ilvl w:val="4"/>
          <w:numId w:val="1"/>
        </w:numPr>
      </w:pPr>
      <w:r w:rsidRPr="00467CD6">
        <w:rPr>
          <w:rFonts w:hint="eastAsia"/>
        </w:rPr>
        <w:t>105學年度</w:t>
      </w:r>
    </w:p>
    <w:p w:rsidR="00155A22" w:rsidRPr="00467CD6" w:rsidRDefault="00155A22" w:rsidP="00796D0D">
      <w:pPr>
        <w:pStyle w:val="6"/>
        <w:numPr>
          <w:ilvl w:val="5"/>
          <w:numId w:val="1"/>
        </w:numPr>
      </w:pPr>
      <w:r w:rsidRPr="00467CD6">
        <w:rPr>
          <w:rFonts w:hint="eastAsia"/>
        </w:rPr>
        <w:t>原住民重點學校之原住民籍教師共1,021 人，非原住民籍教師共4,756人；原住民重點學校之原住民籍教師比例為17.67%。</w:t>
      </w:r>
    </w:p>
    <w:p w:rsidR="00155A22" w:rsidRPr="00467CD6" w:rsidRDefault="00155A22" w:rsidP="00796D0D">
      <w:pPr>
        <w:pStyle w:val="6"/>
        <w:numPr>
          <w:ilvl w:val="5"/>
          <w:numId w:val="1"/>
        </w:numPr>
      </w:pPr>
      <w:r w:rsidRPr="00467CD6">
        <w:rPr>
          <w:rFonts w:hint="eastAsia"/>
        </w:rPr>
        <w:t>原住民教育班之原住民籍教師共25人，非具原住民籍教師共559人；原住民教育班之原住民籍教師比例為4.28%。</w:t>
      </w:r>
    </w:p>
    <w:p w:rsidR="00155A22" w:rsidRPr="00467CD6" w:rsidRDefault="00155A22" w:rsidP="00796D0D">
      <w:pPr>
        <w:pStyle w:val="6"/>
        <w:numPr>
          <w:ilvl w:val="5"/>
          <w:numId w:val="1"/>
        </w:numPr>
      </w:pPr>
      <w:r w:rsidRPr="00467CD6">
        <w:rPr>
          <w:rFonts w:hint="eastAsia"/>
        </w:rPr>
        <w:t>原住民族實驗教育學校之原住民籍教師共 67人，非具原住民籍教師共130人；原住民族實驗教育學校之原住民籍教師比例為 34.01%。</w:t>
      </w:r>
    </w:p>
    <w:p w:rsidR="00155A22" w:rsidRPr="00467CD6" w:rsidRDefault="00155A22" w:rsidP="00796D0D">
      <w:pPr>
        <w:pStyle w:val="5"/>
        <w:numPr>
          <w:ilvl w:val="4"/>
          <w:numId w:val="1"/>
        </w:numPr>
      </w:pPr>
      <w:r w:rsidRPr="00467CD6">
        <w:rPr>
          <w:rFonts w:hint="eastAsia"/>
        </w:rPr>
        <w:t>106學年度</w:t>
      </w:r>
    </w:p>
    <w:p w:rsidR="00155A22" w:rsidRPr="00467CD6" w:rsidRDefault="00155A22" w:rsidP="00796D0D">
      <w:pPr>
        <w:pStyle w:val="6"/>
        <w:numPr>
          <w:ilvl w:val="5"/>
          <w:numId w:val="1"/>
        </w:numPr>
      </w:pPr>
      <w:r w:rsidRPr="00467CD6">
        <w:rPr>
          <w:rFonts w:hint="eastAsia"/>
        </w:rPr>
        <w:t>原住民重點學校之原住民籍教師共1,048 人，非原住民籍教師共4,695人；原住民重點學校之原住民籍教師比例為18.25%。</w:t>
      </w:r>
    </w:p>
    <w:p w:rsidR="00155A22" w:rsidRPr="00467CD6" w:rsidRDefault="00155A22" w:rsidP="00796D0D">
      <w:pPr>
        <w:pStyle w:val="6"/>
        <w:numPr>
          <w:ilvl w:val="5"/>
          <w:numId w:val="1"/>
        </w:numPr>
      </w:pPr>
      <w:r w:rsidRPr="00467CD6">
        <w:rPr>
          <w:rFonts w:hint="eastAsia"/>
        </w:rPr>
        <w:t>原住民教育班之原住民籍教師共33人，非具</w:t>
      </w:r>
      <w:r w:rsidRPr="00467CD6">
        <w:rPr>
          <w:rFonts w:hint="eastAsia"/>
        </w:rPr>
        <w:lastRenderedPageBreak/>
        <w:t>原住民籍教師共578人；原住民教育班之原住民籍教師比例為5.4%。</w:t>
      </w:r>
    </w:p>
    <w:p w:rsidR="00155A22" w:rsidRPr="00467CD6" w:rsidRDefault="00155A22" w:rsidP="00796D0D">
      <w:pPr>
        <w:pStyle w:val="6"/>
        <w:numPr>
          <w:ilvl w:val="5"/>
          <w:numId w:val="1"/>
        </w:numPr>
      </w:pPr>
      <w:r w:rsidRPr="00467CD6">
        <w:rPr>
          <w:rFonts w:hint="eastAsia"/>
        </w:rPr>
        <w:t>原住民族實驗教育學校之原住民籍教師共 75人，非具原住民籍教師共125人；原住民族實驗教育學校之原住民籍教師比例為37.5%。</w:t>
      </w:r>
    </w:p>
    <w:p w:rsidR="00155A22" w:rsidRPr="00467CD6" w:rsidRDefault="00155A22" w:rsidP="00796D0D">
      <w:pPr>
        <w:pStyle w:val="5"/>
        <w:numPr>
          <w:ilvl w:val="4"/>
          <w:numId w:val="1"/>
        </w:numPr>
      </w:pPr>
      <w:r w:rsidRPr="00467CD6">
        <w:rPr>
          <w:rFonts w:hint="eastAsia"/>
        </w:rPr>
        <w:t>107學年度</w:t>
      </w:r>
    </w:p>
    <w:p w:rsidR="00155A22" w:rsidRPr="00467CD6" w:rsidRDefault="00155A22" w:rsidP="00796D0D">
      <w:pPr>
        <w:pStyle w:val="6"/>
        <w:numPr>
          <w:ilvl w:val="5"/>
          <w:numId w:val="1"/>
        </w:numPr>
      </w:pPr>
      <w:r w:rsidRPr="00467CD6">
        <w:rPr>
          <w:rFonts w:hint="eastAsia"/>
        </w:rPr>
        <w:t>原住民重點學校之原住民籍教師共1,070 人，非原住民籍教師共4,783人；原住民重點學校之原住民籍教師比例為18.28%。</w:t>
      </w:r>
    </w:p>
    <w:p w:rsidR="00155A22" w:rsidRPr="00467CD6" w:rsidRDefault="00155A22" w:rsidP="00796D0D">
      <w:pPr>
        <w:pStyle w:val="6"/>
        <w:numPr>
          <w:ilvl w:val="5"/>
          <w:numId w:val="1"/>
        </w:numPr>
      </w:pPr>
      <w:r w:rsidRPr="00467CD6">
        <w:rPr>
          <w:rFonts w:hint="eastAsia"/>
        </w:rPr>
        <w:t>原住民教育班之原住民籍教師共45人，非具原住民籍教師共581人；原住民教育班之原住民籍教師比例為7.19%。</w:t>
      </w:r>
    </w:p>
    <w:p w:rsidR="00155A22" w:rsidRPr="00467CD6" w:rsidRDefault="00155A22" w:rsidP="00796D0D">
      <w:pPr>
        <w:pStyle w:val="6"/>
        <w:numPr>
          <w:ilvl w:val="5"/>
          <w:numId w:val="1"/>
        </w:numPr>
      </w:pPr>
      <w:r w:rsidRPr="00467CD6">
        <w:rPr>
          <w:rFonts w:hint="eastAsia"/>
        </w:rPr>
        <w:t>原住民族實驗教育學校之原住民籍教師共 103人，非具原住民籍教師共207人；原住民族實驗教育學校之原住民籍教師比例為 33.23%。</w:t>
      </w:r>
    </w:p>
    <w:p w:rsidR="00155A22" w:rsidRPr="00467CD6" w:rsidRDefault="00155A22" w:rsidP="00796D0D">
      <w:pPr>
        <w:pStyle w:val="5"/>
        <w:numPr>
          <w:ilvl w:val="4"/>
          <w:numId w:val="1"/>
        </w:numPr>
      </w:pPr>
      <w:r w:rsidRPr="00467CD6">
        <w:rPr>
          <w:rFonts w:hint="eastAsia"/>
        </w:rPr>
        <w:t>108學年度</w:t>
      </w:r>
      <w:r w:rsidRPr="00467CD6">
        <w:t xml:space="preserve"> </w:t>
      </w:r>
    </w:p>
    <w:p w:rsidR="00155A22" w:rsidRPr="00467CD6" w:rsidRDefault="00155A22" w:rsidP="00796D0D">
      <w:pPr>
        <w:pStyle w:val="6"/>
        <w:numPr>
          <w:ilvl w:val="5"/>
          <w:numId w:val="1"/>
        </w:numPr>
      </w:pPr>
      <w:r w:rsidRPr="00467CD6">
        <w:rPr>
          <w:rFonts w:hint="eastAsia"/>
        </w:rPr>
        <w:t>原住民重點學校之原住民籍教師共1,074 人，非原住民籍教師共4,229人；原住民重點學校之原住民籍教師比例為20.25%。</w:t>
      </w:r>
    </w:p>
    <w:p w:rsidR="00155A22" w:rsidRPr="00467CD6" w:rsidRDefault="00155A22" w:rsidP="00796D0D">
      <w:pPr>
        <w:pStyle w:val="6"/>
        <w:numPr>
          <w:ilvl w:val="5"/>
          <w:numId w:val="1"/>
        </w:numPr>
      </w:pPr>
      <w:r w:rsidRPr="00467CD6">
        <w:rPr>
          <w:rFonts w:hint="eastAsia"/>
        </w:rPr>
        <w:t>原住民教育班之原住民籍教師共47人，非具原住民籍教師共588人；原住民教育班之原住民籍教師比例為7.4%。</w:t>
      </w:r>
    </w:p>
    <w:p w:rsidR="00155A22" w:rsidRPr="00467CD6" w:rsidRDefault="00155A22" w:rsidP="00796D0D">
      <w:pPr>
        <w:pStyle w:val="6"/>
        <w:numPr>
          <w:ilvl w:val="5"/>
          <w:numId w:val="1"/>
        </w:numPr>
      </w:pPr>
      <w:r w:rsidRPr="00467CD6">
        <w:rPr>
          <w:rFonts w:hint="eastAsia"/>
        </w:rPr>
        <w:t>原住民族實驗教育學校之原住民籍教師共 124人，非具原住民籍教師共227人；原住民族實驗教育學校之原住民籍教師比例為 35.33%。</w:t>
      </w:r>
    </w:p>
    <w:p w:rsidR="00155A22" w:rsidRPr="00467CD6" w:rsidRDefault="00155A22" w:rsidP="00796D0D">
      <w:pPr>
        <w:widowControl/>
        <w:overflowPunct/>
        <w:autoSpaceDE/>
        <w:autoSpaceDN/>
        <w:jc w:val="left"/>
        <w:rPr>
          <w:rFonts w:hAnsi="華康楷書體W5(P)"/>
          <w:bCs/>
          <w:spacing w:val="-10"/>
          <w:kern w:val="28"/>
          <w:sz w:val="28"/>
          <w:szCs w:val="28"/>
        </w:rPr>
      </w:pPr>
      <w:r w:rsidRPr="00467CD6">
        <w:br w:type="page"/>
      </w:r>
    </w:p>
    <w:p w:rsidR="00155A22" w:rsidRPr="00467CD6" w:rsidRDefault="00155A22" w:rsidP="00796D0D">
      <w:pPr>
        <w:pStyle w:val="a3"/>
        <w:sectPr w:rsidR="00155A22" w:rsidRPr="00467CD6" w:rsidSect="001477B5">
          <w:pgSz w:w="11907" w:h="16840" w:code="9"/>
          <w:pgMar w:top="1701" w:right="1418" w:bottom="1418" w:left="1418" w:header="851" w:footer="851" w:gutter="227"/>
          <w:cols w:space="425"/>
          <w:docGrid w:type="linesAndChars" w:linePitch="457" w:charSpace="4127"/>
        </w:sectPr>
      </w:pPr>
    </w:p>
    <w:p w:rsidR="00155A22" w:rsidRPr="00467CD6" w:rsidRDefault="00155A22" w:rsidP="00BF4EAC">
      <w:pPr>
        <w:pStyle w:val="a3"/>
        <w:jc w:val="center"/>
        <w:rPr>
          <w:b/>
        </w:rPr>
      </w:pPr>
      <w:r w:rsidRPr="00467CD6">
        <w:rPr>
          <w:rFonts w:hint="eastAsia"/>
          <w:b/>
        </w:rPr>
        <w:lastRenderedPageBreak/>
        <w:t>近5學年原住民族教育各類學校/班級之專任教師統計</w:t>
      </w:r>
    </w:p>
    <w:tbl>
      <w:tblPr>
        <w:tblStyle w:val="af6"/>
        <w:tblW w:w="15026" w:type="dxa"/>
        <w:tblInd w:w="-176" w:type="dxa"/>
        <w:tblLayout w:type="fixed"/>
        <w:tblLook w:val="04A0" w:firstRow="1" w:lastRow="0" w:firstColumn="1" w:lastColumn="0" w:noHBand="0" w:noVBand="1"/>
      </w:tblPr>
      <w:tblGrid>
        <w:gridCol w:w="581"/>
        <w:gridCol w:w="2397"/>
        <w:gridCol w:w="1842"/>
        <w:gridCol w:w="1779"/>
        <w:gridCol w:w="1204"/>
        <w:gridCol w:w="1204"/>
        <w:gridCol w:w="1204"/>
        <w:gridCol w:w="1203"/>
        <w:gridCol w:w="1204"/>
        <w:gridCol w:w="1204"/>
        <w:gridCol w:w="1204"/>
      </w:tblGrid>
      <w:tr w:rsidR="00467CD6" w:rsidRPr="00467CD6" w:rsidTr="001477B5">
        <w:trPr>
          <w:trHeight w:val="410"/>
          <w:tblHeader/>
        </w:trPr>
        <w:tc>
          <w:tcPr>
            <w:tcW w:w="581" w:type="dxa"/>
            <w:vMerge w:val="restart"/>
            <w:tcBorders>
              <w:tl2br w:val="single" w:sz="4" w:space="0" w:color="auto"/>
            </w:tcBorders>
          </w:tcPr>
          <w:p w:rsidR="00155A22" w:rsidRPr="00467CD6" w:rsidRDefault="00155A22" w:rsidP="001477B5">
            <w:pPr>
              <w:widowControl/>
              <w:spacing w:line="360" w:lineRule="exact"/>
              <w:jc w:val="center"/>
              <w:rPr>
                <w:b/>
                <w:sz w:val="20"/>
              </w:rPr>
            </w:pPr>
            <w:r w:rsidRPr="00467CD6">
              <w:rPr>
                <w:rFonts w:hint="eastAsia"/>
                <w:b/>
                <w:sz w:val="28"/>
                <w:szCs w:val="28"/>
              </w:rPr>
              <w:t xml:space="preserve">  </w:t>
            </w:r>
            <w:r w:rsidRPr="00467CD6">
              <w:rPr>
                <w:rFonts w:hint="eastAsia"/>
                <w:b/>
                <w:sz w:val="20"/>
              </w:rPr>
              <w:t>型態</w:t>
            </w:r>
          </w:p>
          <w:p w:rsidR="00155A22" w:rsidRPr="00467CD6" w:rsidRDefault="00155A22" w:rsidP="001477B5">
            <w:pPr>
              <w:widowControl/>
              <w:spacing w:line="360" w:lineRule="exact"/>
              <w:rPr>
                <w:b/>
                <w:sz w:val="20"/>
              </w:rPr>
            </w:pPr>
          </w:p>
          <w:p w:rsidR="00155A22" w:rsidRPr="00467CD6" w:rsidRDefault="00155A22" w:rsidP="001477B5">
            <w:pPr>
              <w:widowControl/>
              <w:spacing w:line="360" w:lineRule="exact"/>
              <w:rPr>
                <w:b/>
                <w:sz w:val="28"/>
                <w:szCs w:val="28"/>
              </w:rPr>
            </w:pPr>
            <w:r w:rsidRPr="00467CD6">
              <w:rPr>
                <w:rFonts w:hint="eastAsia"/>
                <w:b/>
                <w:sz w:val="20"/>
              </w:rPr>
              <w:t>學年度</w:t>
            </w:r>
          </w:p>
        </w:tc>
        <w:tc>
          <w:tcPr>
            <w:tcW w:w="2397" w:type="dxa"/>
          </w:tcPr>
          <w:p w:rsidR="00155A22" w:rsidRPr="00467CD6" w:rsidRDefault="00155A22" w:rsidP="001477B5">
            <w:pPr>
              <w:widowControl/>
              <w:spacing w:line="360" w:lineRule="exact"/>
              <w:jc w:val="center"/>
              <w:rPr>
                <w:b/>
                <w:sz w:val="28"/>
                <w:szCs w:val="28"/>
              </w:rPr>
            </w:pPr>
            <w:r w:rsidRPr="00467CD6">
              <w:rPr>
                <w:rFonts w:hint="eastAsia"/>
                <w:b/>
                <w:sz w:val="28"/>
                <w:szCs w:val="28"/>
              </w:rPr>
              <w:t>原住民族學校(A)</w:t>
            </w:r>
          </w:p>
        </w:tc>
        <w:tc>
          <w:tcPr>
            <w:tcW w:w="4825" w:type="dxa"/>
            <w:gridSpan w:val="3"/>
          </w:tcPr>
          <w:p w:rsidR="00155A22" w:rsidRPr="00467CD6" w:rsidRDefault="00155A22" w:rsidP="001477B5">
            <w:pPr>
              <w:widowControl/>
              <w:spacing w:line="360" w:lineRule="exact"/>
              <w:jc w:val="center"/>
              <w:rPr>
                <w:b/>
                <w:sz w:val="28"/>
                <w:szCs w:val="28"/>
              </w:rPr>
            </w:pPr>
            <w:r w:rsidRPr="00467CD6">
              <w:rPr>
                <w:rFonts w:hint="eastAsia"/>
                <w:b/>
                <w:sz w:val="28"/>
                <w:szCs w:val="28"/>
              </w:rPr>
              <w:t>原住民重點學校(B)</w:t>
            </w:r>
          </w:p>
        </w:tc>
        <w:tc>
          <w:tcPr>
            <w:tcW w:w="3611" w:type="dxa"/>
            <w:gridSpan w:val="3"/>
          </w:tcPr>
          <w:p w:rsidR="00155A22" w:rsidRPr="00467CD6" w:rsidRDefault="00155A22" w:rsidP="001477B5">
            <w:pPr>
              <w:widowControl/>
              <w:spacing w:line="360" w:lineRule="exact"/>
              <w:jc w:val="center"/>
              <w:rPr>
                <w:b/>
                <w:sz w:val="28"/>
                <w:szCs w:val="28"/>
              </w:rPr>
            </w:pPr>
            <w:r w:rsidRPr="00467CD6">
              <w:rPr>
                <w:rFonts w:hint="eastAsia"/>
                <w:b/>
                <w:sz w:val="28"/>
                <w:szCs w:val="28"/>
              </w:rPr>
              <w:t>原住民教育班(C)</w:t>
            </w:r>
          </w:p>
        </w:tc>
        <w:tc>
          <w:tcPr>
            <w:tcW w:w="3612" w:type="dxa"/>
            <w:gridSpan w:val="3"/>
          </w:tcPr>
          <w:p w:rsidR="00155A22" w:rsidRPr="00467CD6" w:rsidRDefault="00155A22" w:rsidP="001477B5">
            <w:pPr>
              <w:widowControl/>
              <w:spacing w:line="360" w:lineRule="exact"/>
              <w:jc w:val="center"/>
              <w:rPr>
                <w:b/>
                <w:sz w:val="28"/>
                <w:szCs w:val="28"/>
              </w:rPr>
            </w:pPr>
            <w:r w:rsidRPr="00467CD6">
              <w:rPr>
                <w:rFonts w:hint="eastAsia"/>
                <w:b/>
                <w:sz w:val="28"/>
                <w:szCs w:val="28"/>
              </w:rPr>
              <w:t>原住民族實驗教育學校(D)</w:t>
            </w:r>
          </w:p>
        </w:tc>
      </w:tr>
      <w:tr w:rsidR="00467CD6" w:rsidRPr="00467CD6" w:rsidTr="001477B5">
        <w:trPr>
          <w:trHeight w:val="1812"/>
          <w:tblHeader/>
        </w:trPr>
        <w:tc>
          <w:tcPr>
            <w:tcW w:w="581" w:type="dxa"/>
            <w:vMerge/>
          </w:tcPr>
          <w:p w:rsidR="00155A22" w:rsidRPr="00467CD6" w:rsidRDefault="00155A22" w:rsidP="001477B5">
            <w:pPr>
              <w:widowControl/>
              <w:spacing w:line="360" w:lineRule="exact"/>
              <w:jc w:val="center"/>
              <w:rPr>
                <w:b/>
                <w:sz w:val="28"/>
                <w:szCs w:val="28"/>
              </w:rPr>
            </w:pPr>
          </w:p>
        </w:tc>
        <w:tc>
          <w:tcPr>
            <w:tcW w:w="2397" w:type="dxa"/>
            <w:vMerge w:val="restart"/>
            <w:vAlign w:val="center"/>
          </w:tcPr>
          <w:p w:rsidR="00155A22" w:rsidRPr="00467CD6" w:rsidRDefault="00155A22" w:rsidP="001477B5">
            <w:pPr>
              <w:widowControl/>
              <w:spacing w:line="360" w:lineRule="exact"/>
              <w:jc w:val="center"/>
              <w:rPr>
                <w:sz w:val="28"/>
                <w:szCs w:val="28"/>
              </w:rPr>
            </w:pPr>
            <w:r w:rsidRPr="00467CD6">
              <w:rPr>
                <w:rFonts w:hint="eastAsia"/>
                <w:b/>
                <w:sz w:val="28"/>
                <w:szCs w:val="28"/>
              </w:rPr>
              <w:t>目前尚無原住民族學校</w:t>
            </w:r>
          </w:p>
        </w:tc>
        <w:tc>
          <w:tcPr>
            <w:tcW w:w="1842" w:type="dxa"/>
            <w:tcBorders>
              <w:right w:val="single" w:sz="4" w:space="0" w:color="auto"/>
            </w:tcBorders>
            <w:vAlign w:val="center"/>
          </w:tcPr>
          <w:p w:rsidR="00155A22" w:rsidRPr="00467CD6" w:rsidRDefault="00155A22" w:rsidP="001477B5">
            <w:pPr>
              <w:widowControl/>
              <w:spacing w:line="360" w:lineRule="exact"/>
              <w:jc w:val="center"/>
            </w:pPr>
            <w:r w:rsidRPr="00467CD6">
              <w:rPr>
                <w:rFonts w:hint="eastAsia"/>
              </w:rPr>
              <w:t>具原住民籍(B1)</w:t>
            </w:r>
          </w:p>
        </w:tc>
        <w:tc>
          <w:tcPr>
            <w:tcW w:w="1779" w:type="dxa"/>
            <w:tcBorders>
              <w:left w:val="single" w:sz="4" w:space="0" w:color="auto"/>
              <w:right w:val="single" w:sz="4" w:space="0" w:color="auto"/>
            </w:tcBorders>
            <w:vAlign w:val="center"/>
          </w:tcPr>
          <w:p w:rsidR="00155A22" w:rsidRPr="00467CD6" w:rsidRDefault="00155A22" w:rsidP="001477B5">
            <w:pPr>
              <w:widowControl/>
              <w:spacing w:line="360" w:lineRule="exact"/>
              <w:jc w:val="center"/>
            </w:pPr>
            <w:r w:rsidRPr="00467CD6">
              <w:rPr>
                <w:rFonts w:hint="eastAsia"/>
              </w:rPr>
              <w:t>非具原住民籍(B2)</w:t>
            </w:r>
          </w:p>
        </w:tc>
        <w:tc>
          <w:tcPr>
            <w:tcW w:w="1204" w:type="dxa"/>
            <w:tcBorders>
              <w:left w:val="single" w:sz="4" w:space="0" w:color="auto"/>
            </w:tcBorders>
            <w:vAlign w:val="center"/>
          </w:tcPr>
          <w:p w:rsidR="00155A22" w:rsidRPr="00467CD6" w:rsidRDefault="00155A22" w:rsidP="001477B5">
            <w:pPr>
              <w:widowControl/>
              <w:spacing w:line="360" w:lineRule="exact"/>
              <w:jc w:val="center"/>
              <w:rPr>
                <w:sz w:val="20"/>
              </w:rPr>
            </w:pPr>
            <w:r w:rsidRPr="00467CD6">
              <w:rPr>
                <w:rFonts w:hint="eastAsia"/>
                <w:sz w:val="20"/>
              </w:rPr>
              <w:t>占比【B1/(B1+B2)*100%】</w:t>
            </w:r>
          </w:p>
        </w:tc>
        <w:tc>
          <w:tcPr>
            <w:tcW w:w="1204" w:type="dxa"/>
            <w:tcBorders>
              <w:right w:val="single" w:sz="4" w:space="0" w:color="auto"/>
            </w:tcBorders>
            <w:vAlign w:val="center"/>
          </w:tcPr>
          <w:p w:rsidR="00155A22" w:rsidRPr="00467CD6" w:rsidRDefault="00155A22" w:rsidP="001477B5">
            <w:pPr>
              <w:widowControl/>
              <w:spacing w:line="360" w:lineRule="exact"/>
              <w:jc w:val="center"/>
            </w:pPr>
            <w:r w:rsidRPr="00467CD6">
              <w:rPr>
                <w:rFonts w:hint="eastAsia"/>
              </w:rPr>
              <w:t>具原住民籍(C1)</w:t>
            </w:r>
          </w:p>
        </w:tc>
        <w:tc>
          <w:tcPr>
            <w:tcW w:w="1204" w:type="dxa"/>
            <w:tcBorders>
              <w:left w:val="single" w:sz="4" w:space="0" w:color="auto"/>
              <w:right w:val="single" w:sz="4" w:space="0" w:color="auto"/>
            </w:tcBorders>
            <w:vAlign w:val="center"/>
          </w:tcPr>
          <w:p w:rsidR="00155A22" w:rsidRPr="00467CD6" w:rsidRDefault="00155A22" w:rsidP="001477B5">
            <w:pPr>
              <w:widowControl/>
              <w:spacing w:line="360" w:lineRule="exact"/>
              <w:jc w:val="center"/>
            </w:pPr>
            <w:r w:rsidRPr="00467CD6">
              <w:rPr>
                <w:rFonts w:hint="eastAsia"/>
              </w:rPr>
              <w:t>非具原住民籍(C2)</w:t>
            </w:r>
          </w:p>
        </w:tc>
        <w:tc>
          <w:tcPr>
            <w:tcW w:w="1203" w:type="dxa"/>
            <w:tcBorders>
              <w:left w:val="single" w:sz="4" w:space="0" w:color="auto"/>
            </w:tcBorders>
            <w:vAlign w:val="center"/>
          </w:tcPr>
          <w:p w:rsidR="00155A22" w:rsidRPr="00467CD6" w:rsidRDefault="00155A22" w:rsidP="001477B5">
            <w:pPr>
              <w:widowControl/>
              <w:spacing w:line="360" w:lineRule="exact"/>
              <w:jc w:val="center"/>
              <w:rPr>
                <w:sz w:val="20"/>
              </w:rPr>
            </w:pPr>
            <w:r w:rsidRPr="00467CD6">
              <w:rPr>
                <w:rFonts w:hint="eastAsia"/>
                <w:sz w:val="20"/>
              </w:rPr>
              <w:t>占比【C1/(C1+C2)*100%】</w:t>
            </w:r>
          </w:p>
        </w:tc>
        <w:tc>
          <w:tcPr>
            <w:tcW w:w="1204" w:type="dxa"/>
            <w:tcBorders>
              <w:left w:val="single" w:sz="4" w:space="0" w:color="auto"/>
              <w:right w:val="single" w:sz="4" w:space="0" w:color="auto"/>
            </w:tcBorders>
            <w:vAlign w:val="center"/>
          </w:tcPr>
          <w:p w:rsidR="00155A22" w:rsidRPr="00467CD6" w:rsidRDefault="00155A22" w:rsidP="001477B5">
            <w:pPr>
              <w:widowControl/>
              <w:spacing w:line="360" w:lineRule="exact"/>
              <w:jc w:val="center"/>
            </w:pPr>
            <w:r w:rsidRPr="00467CD6">
              <w:rPr>
                <w:rFonts w:hint="eastAsia"/>
              </w:rPr>
              <w:t>具原住民籍(D1)</w:t>
            </w:r>
          </w:p>
        </w:tc>
        <w:tc>
          <w:tcPr>
            <w:tcW w:w="1204" w:type="dxa"/>
            <w:tcBorders>
              <w:left w:val="single" w:sz="4" w:space="0" w:color="auto"/>
              <w:right w:val="single" w:sz="4" w:space="0" w:color="auto"/>
            </w:tcBorders>
            <w:vAlign w:val="center"/>
          </w:tcPr>
          <w:p w:rsidR="00155A22" w:rsidRPr="00467CD6" w:rsidRDefault="00155A22" w:rsidP="001477B5">
            <w:pPr>
              <w:widowControl/>
              <w:spacing w:line="360" w:lineRule="exact"/>
              <w:jc w:val="center"/>
            </w:pPr>
            <w:r w:rsidRPr="00467CD6">
              <w:rPr>
                <w:rFonts w:hint="eastAsia"/>
              </w:rPr>
              <w:t>非具原住民籍(D2)</w:t>
            </w:r>
          </w:p>
        </w:tc>
        <w:tc>
          <w:tcPr>
            <w:tcW w:w="1204" w:type="dxa"/>
            <w:tcBorders>
              <w:left w:val="single" w:sz="4" w:space="0" w:color="auto"/>
            </w:tcBorders>
            <w:vAlign w:val="center"/>
          </w:tcPr>
          <w:p w:rsidR="00155A22" w:rsidRPr="00467CD6" w:rsidRDefault="00155A22" w:rsidP="001477B5">
            <w:pPr>
              <w:widowControl/>
              <w:spacing w:line="360" w:lineRule="exact"/>
              <w:jc w:val="center"/>
            </w:pPr>
            <w:r w:rsidRPr="00467CD6">
              <w:rPr>
                <w:rFonts w:hint="eastAsia"/>
                <w:sz w:val="20"/>
              </w:rPr>
              <w:t>占比【D1/(D1+D2)*100%】</w:t>
            </w:r>
          </w:p>
        </w:tc>
      </w:tr>
      <w:tr w:rsidR="00467CD6" w:rsidRPr="00467CD6" w:rsidTr="001477B5">
        <w:trPr>
          <w:trHeight w:val="351"/>
        </w:trPr>
        <w:tc>
          <w:tcPr>
            <w:tcW w:w="581" w:type="dxa"/>
            <w:vAlign w:val="center"/>
          </w:tcPr>
          <w:p w:rsidR="00155A22" w:rsidRPr="00467CD6" w:rsidRDefault="00155A22" w:rsidP="001477B5">
            <w:pPr>
              <w:widowControl/>
              <w:jc w:val="distribute"/>
              <w:rPr>
                <w:rFonts w:hAnsi="標楷體"/>
                <w:b/>
                <w:spacing w:val="-20"/>
                <w:kern w:val="0"/>
                <w:sz w:val="22"/>
                <w:szCs w:val="22"/>
              </w:rPr>
            </w:pPr>
            <w:r w:rsidRPr="00467CD6">
              <w:rPr>
                <w:rFonts w:hAnsi="標楷體" w:hint="eastAsia"/>
                <w:b/>
                <w:spacing w:val="-20"/>
                <w:kern w:val="0"/>
                <w:sz w:val="22"/>
                <w:szCs w:val="22"/>
              </w:rPr>
              <w:t>108</w:t>
            </w:r>
          </w:p>
        </w:tc>
        <w:tc>
          <w:tcPr>
            <w:tcW w:w="2397" w:type="dxa"/>
            <w:vMerge/>
          </w:tcPr>
          <w:p w:rsidR="00155A22" w:rsidRPr="00467CD6" w:rsidRDefault="00155A22" w:rsidP="001477B5">
            <w:pPr>
              <w:widowControl/>
              <w:spacing w:line="360" w:lineRule="exact"/>
              <w:rPr>
                <w:sz w:val="28"/>
                <w:szCs w:val="28"/>
              </w:rPr>
            </w:pPr>
          </w:p>
        </w:tc>
        <w:tc>
          <w:tcPr>
            <w:tcW w:w="1842" w:type="dxa"/>
            <w:tcBorders>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1</w:t>
            </w:r>
            <w:r w:rsidRPr="00467CD6">
              <w:rPr>
                <w:sz w:val="28"/>
                <w:szCs w:val="28"/>
              </w:rPr>
              <w:t>,</w:t>
            </w:r>
            <w:r w:rsidRPr="00467CD6">
              <w:rPr>
                <w:rFonts w:hint="eastAsia"/>
                <w:sz w:val="28"/>
                <w:szCs w:val="28"/>
              </w:rPr>
              <w:t>074</w:t>
            </w:r>
          </w:p>
        </w:tc>
        <w:tc>
          <w:tcPr>
            <w:tcW w:w="1779"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4</w:t>
            </w:r>
            <w:r w:rsidRPr="00467CD6">
              <w:rPr>
                <w:sz w:val="28"/>
                <w:szCs w:val="28"/>
              </w:rPr>
              <w:t>,</w:t>
            </w:r>
            <w:r w:rsidRPr="00467CD6">
              <w:rPr>
                <w:rFonts w:hint="eastAsia"/>
                <w:sz w:val="28"/>
                <w:szCs w:val="28"/>
              </w:rPr>
              <w:t>229</w:t>
            </w:r>
          </w:p>
        </w:tc>
        <w:tc>
          <w:tcPr>
            <w:tcW w:w="1204" w:type="dxa"/>
            <w:tcBorders>
              <w:lef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20.25%</w:t>
            </w:r>
          </w:p>
        </w:tc>
        <w:tc>
          <w:tcPr>
            <w:tcW w:w="1204" w:type="dxa"/>
            <w:tcBorders>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47</w:t>
            </w:r>
          </w:p>
        </w:tc>
        <w:tc>
          <w:tcPr>
            <w:tcW w:w="1204"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588</w:t>
            </w:r>
          </w:p>
        </w:tc>
        <w:tc>
          <w:tcPr>
            <w:tcW w:w="1203" w:type="dxa"/>
            <w:tcBorders>
              <w:lef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7.40%</w:t>
            </w:r>
          </w:p>
        </w:tc>
        <w:tc>
          <w:tcPr>
            <w:tcW w:w="1204"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124</w:t>
            </w:r>
          </w:p>
        </w:tc>
        <w:tc>
          <w:tcPr>
            <w:tcW w:w="1204"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227</w:t>
            </w:r>
          </w:p>
        </w:tc>
        <w:tc>
          <w:tcPr>
            <w:tcW w:w="1204" w:type="dxa"/>
            <w:tcBorders>
              <w:lef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35.33%</w:t>
            </w:r>
          </w:p>
        </w:tc>
      </w:tr>
      <w:tr w:rsidR="00467CD6" w:rsidRPr="00467CD6" w:rsidTr="001477B5">
        <w:trPr>
          <w:trHeight w:val="351"/>
        </w:trPr>
        <w:tc>
          <w:tcPr>
            <w:tcW w:w="581" w:type="dxa"/>
            <w:vAlign w:val="center"/>
          </w:tcPr>
          <w:p w:rsidR="00155A22" w:rsidRPr="00467CD6" w:rsidRDefault="00155A22" w:rsidP="001477B5">
            <w:pPr>
              <w:widowControl/>
              <w:jc w:val="distribute"/>
              <w:rPr>
                <w:rFonts w:hAnsi="標楷體"/>
                <w:b/>
                <w:spacing w:val="-20"/>
                <w:kern w:val="0"/>
                <w:sz w:val="22"/>
                <w:szCs w:val="22"/>
              </w:rPr>
            </w:pPr>
            <w:r w:rsidRPr="00467CD6">
              <w:rPr>
                <w:rFonts w:hAnsi="標楷體" w:hint="eastAsia"/>
                <w:b/>
                <w:spacing w:val="-20"/>
                <w:kern w:val="0"/>
                <w:sz w:val="22"/>
                <w:szCs w:val="22"/>
              </w:rPr>
              <w:t>107</w:t>
            </w:r>
          </w:p>
        </w:tc>
        <w:tc>
          <w:tcPr>
            <w:tcW w:w="2397" w:type="dxa"/>
            <w:vMerge/>
          </w:tcPr>
          <w:p w:rsidR="00155A22" w:rsidRPr="00467CD6" w:rsidRDefault="00155A22" w:rsidP="001477B5">
            <w:pPr>
              <w:widowControl/>
              <w:spacing w:line="360" w:lineRule="exact"/>
              <w:rPr>
                <w:sz w:val="28"/>
                <w:szCs w:val="28"/>
                <w:highlight w:val="yellow"/>
              </w:rPr>
            </w:pPr>
          </w:p>
        </w:tc>
        <w:tc>
          <w:tcPr>
            <w:tcW w:w="1842" w:type="dxa"/>
            <w:tcBorders>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1</w:t>
            </w:r>
            <w:r w:rsidRPr="00467CD6">
              <w:rPr>
                <w:sz w:val="28"/>
                <w:szCs w:val="28"/>
              </w:rPr>
              <w:t>,</w:t>
            </w:r>
            <w:r w:rsidRPr="00467CD6">
              <w:rPr>
                <w:rFonts w:hint="eastAsia"/>
                <w:sz w:val="28"/>
                <w:szCs w:val="28"/>
              </w:rPr>
              <w:t>070</w:t>
            </w:r>
          </w:p>
        </w:tc>
        <w:tc>
          <w:tcPr>
            <w:tcW w:w="1779"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4</w:t>
            </w:r>
            <w:r w:rsidRPr="00467CD6">
              <w:rPr>
                <w:sz w:val="28"/>
                <w:szCs w:val="28"/>
              </w:rPr>
              <w:t>,</w:t>
            </w:r>
            <w:r w:rsidRPr="00467CD6">
              <w:rPr>
                <w:rFonts w:hint="eastAsia"/>
                <w:sz w:val="28"/>
                <w:szCs w:val="28"/>
              </w:rPr>
              <w:t>783</w:t>
            </w:r>
          </w:p>
        </w:tc>
        <w:tc>
          <w:tcPr>
            <w:tcW w:w="1204" w:type="dxa"/>
            <w:tcBorders>
              <w:lef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18.28%</w:t>
            </w:r>
          </w:p>
        </w:tc>
        <w:tc>
          <w:tcPr>
            <w:tcW w:w="1204" w:type="dxa"/>
            <w:tcBorders>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45</w:t>
            </w:r>
          </w:p>
        </w:tc>
        <w:tc>
          <w:tcPr>
            <w:tcW w:w="1204"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581</w:t>
            </w:r>
          </w:p>
        </w:tc>
        <w:tc>
          <w:tcPr>
            <w:tcW w:w="1203" w:type="dxa"/>
            <w:tcBorders>
              <w:lef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7.19%</w:t>
            </w:r>
          </w:p>
        </w:tc>
        <w:tc>
          <w:tcPr>
            <w:tcW w:w="1204"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103</w:t>
            </w:r>
          </w:p>
        </w:tc>
        <w:tc>
          <w:tcPr>
            <w:tcW w:w="1204"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207</w:t>
            </w:r>
          </w:p>
        </w:tc>
        <w:tc>
          <w:tcPr>
            <w:tcW w:w="1204" w:type="dxa"/>
            <w:tcBorders>
              <w:lef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33.23%</w:t>
            </w:r>
          </w:p>
        </w:tc>
      </w:tr>
      <w:tr w:rsidR="00467CD6" w:rsidRPr="00467CD6" w:rsidTr="001477B5">
        <w:trPr>
          <w:trHeight w:val="351"/>
        </w:trPr>
        <w:tc>
          <w:tcPr>
            <w:tcW w:w="581" w:type="dxa"/>
            <w:vAlign w:val="center"/>
          </w:tcPr>
          <w:p w:rsidR="00155A22" w:rsidRPr="00467CD6" w:rsidRDefault="00155A22" w:rsidP="001477B5">
            <w:pPr>
              <w:widowControl/>
              <w:jc w:val="distribute"/>
              <w:rPr>
                <w:rFonts w:hAnsi="標楷體"/>
                <w:b/>
                <w:spacing w:val="-20"/>
                <w:kern w:val="0"/>
                <w:sz w:val="22"/>
                <w:szCs w:val="22"/>
              </w:rPr>
            </w:pPr>
            <w:r w:rsidRPr="00467CD6">
              <w:rPr>
                <w:rFonts w:hAnsi="標楷體" w:hint="eastAsia"/>
                <w:b/>
                <w:spacing w:val="-20"/>
                <w:kern w:val="0"/>
                <w:sz w:val="22"/>
                <w:szCs w:val="22"/>
              </w:rPr>
              <w:t>106</w:t>
            </w:r>
          </w:p>
        </w:tc>
        <w:tc>
          <w:tcPr>
            <w:tcW w:w="2397" w:type="dxa"/>
            <w:vMerge/>
          </w:tcPr>
          <w:p w:rsidR="00155A22" w:rsidRPr="00467CD6" w:rsidRDefault="00155A22" w:rsidP="001477B5">
            <w:pPr>
              <w:widowControl/>
              <w:spacing w:line="360" w:lineRule="exact"/>
              <w:rPr>
                <w:sz w:val="28"/>
                <w:szCs w:val="28"/>
                <w:highlight w:val="yellow"/>
              </w:rPr>
            </w:pPr>
          </w:p>
        </w:tc>
        <w:tc>
          <w:tcPr>
            <w:tcW w:w="1842" w:type="dxa"/>
            <w:tcBorders>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1</w:t>
            </w:r>
            <w:r w:rsidRPr="00467CD6">
              <w:rPr>
                <w:sz w:val="28"/>
                <w:szCs w:val="28"/>
              </w:rPr>
              <w:t>,</w:t>
            </w:r>
            <w:r w:rsidRPr="00467CD6">
              <w:rPr>
                <w:rFonts w:hint="eastAsia"/>
                <w:sz w:val="28"/>
                <w:szCs w:val="28"/>
              </w:rPr>
              <w:t>048</w:t>
            </w:r>
          </w:p>
        </w:tc>
        <w:tc>
          <w:tcPr>
            <w:tcW w:w="1779"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4</w:t>
            </w:r>
            <w:r w:rsidRPr="00467CD6">
              <w:rPr>
                <w:sz w:val="28"/>
                <w:szCs w:val="28"/>
              </w:rPr>
              <w:t>,</w:t>
            </w:r>
            <w:r w:rsidRPr="00467CD6">
              <w:rPr>
                <w:rFonts w:hint="eastAsia"/>
                <w:sz w:val="28"/>
                <w:szCs w:val="28"/>
              </w:rPr>
              <w:t>695</w:t>
            </w:r>
          </w:p>
        </w:tc>
        <w:tc>
          <w:tcPr>
            <w:tcW w:w="1204" w:type="dxa"/>
            <w:tcBorders>
              <w:lef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18.25%</w:t>
            </w:r>
          </w:p>
        </w:tc>
        <w:tc>
          <w:tcPr>
            <w:tcW w:w="1204" w:type="dxa"/>
            <w:tcBorders>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33</w:t>
            </w:r>
          </w:p>
        </w:tc>
        <w:tc>
          <w:tcPr>
            <w:tcW w:w="1204"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578</w:t>
            </w:r>
          </w:p>
        </w:tc>
        <w:tc>
          <w:tcPr>
            <w:tcW w:w="1203" w:type="dxa"/>
            <w:tcBorders>
              <w:lef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5.40%</w:t>
            </w:r>
          </w:p>
        </w:tc>
        <w:tc>
          <w:tcPr>
            <w:tcW w:w="1204"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75</w:t>
            </w:r>
          </w:p>
        </w:tc>
        <w:tc>
          <w:tcPr>
            <w:tcW w:w="1204"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125</w:t>
            </w:r>
          </w:p>
        </w:tc>
        <w:tc>
          <w:tcPr>
            <w:tcW w:w="1204" w:type="dxa"/>
            <w:tcBorders>
              <w:lef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37.50%</w:t>
            </w:r>
          </w:p>
        </w:tc>
      </w:tr>
      <w:tr w:rsidR="00467CD6" w:rsidRPr="00467CD6" w:rsidTr="001477B5">
        <w:trPr>
          <w:trHeight w:val="333"/>
        </w:trPr>
        <w:tc>
          <w:tcPr>
            <w:tcW w:w="581" w:type="dxa"/>
            <w:vAlign w:val="center"/>
          </w:tcPr>
          <w:p w:rsidR="00155A22" w:rsidRPr="00467CD6" w:rsidRDefault="00155A22" w:rsidP="001477B5">
            <w:pPr>
              <w:widowControl/>
              <w:jc w:val="distribute"/>
              <w:rPr>
                <w:rFonts w:hAnsi="標楷體"/>
                <w:b/>
                <w:spacing w:val="-20"/>
                <w:kern w:val="0"/>
                <w:sz w:val="22"/>
                <w:szCs w:val="22"/>
              </w:rPr>
            </w:pPr>
            <w:r w:rsidRPr="00467CD6">
              <w:rPr>
                <w:rFonts w:hAnsi="標楷體" w:hint="eastAsia"/>
                <w:b/>
                <w:spacing w:val="-20"/>
                <w:kern w:val="0"/>
                <w:sz w:val="22"/>
                <w:szCs w:val="22"/>
              </w:rPr>
              <w:t>105</w:t>
            </w:r>
          </w:p>
        </w:tc>
        <w:tc>
          <w:tcPr>
            <w:tcW w:w="2397" w:type="dxa"/>
            <w:vMerge/>
          </w:tcPr>
          <w:p w:rsidR="00155A22" w:rsidRPr="00467CD6" w:rsidRDefault="00155A22" w:rsidP="001477B5">
            <w:pPr>
              <w:widowControl/>
              <w:spacing w:line="360" w:lineRule="exact"/>
              <w:rPr>
                <w:sz w:val="28"/>
                <w:szCs w:val="28"/>
                <w:highlight w:val="yellow"/>
              </w:rPr>
            </w:pPr>
          </w:p>
        </w:tc>
        <w:tc>
          <w:tcPr>
            <w:tcW w:w="1842" w:type="dxa"/>
            <w:tcBorders>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1</w:t>
            </w:r>
            <w:r w:rsidRPr="00467CD6">
              <w:rPr>
                <w:sz w:val="28"/>
                <w:szCs w:val="28"/>
              </w:rPr>
              <w:t>,</w:t>
            </w:r>
            <w:r w:rsidRPr="00467CD6">
              <w:rPr>
                <w:rFonts w:hint="eastAsia"/>
                <w:sz w:val="28"/>
                <w:szCs w:val="28"/>
              </w:rPr>
              <w:t>021</w:t>
            </w:r>
          </w:p>
        </w:tc>
        <w:tc>
          <w:tcPr>
            <w:tcW w:w="1779"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4</w:t>
            </w:r>
            <w:r w:rsidRPr="00467CD6">
              <w:rPr>
                <w:sz w:val="28"/>
                <w:szCs w:val="28"/>
              </w:rPr>
              <w:t>,</w:t>
            </w:r>
            <w:r w:rsidRPr="00467CD6">
              <w:rPr>
                <w:rFonts w:hint="eastAsia"/>
                <w:sz w:val="28"/>
                <w:szCs w:val="28"/>
              </w:rPr>
              <w:t>756</w:t>
            </w:r>
          </w:p>
        </w:tc>
        <w:tc>
          <w:tcPr>
            <w:tcW w:w="1204" w:type="dxa"/>
            <w:tcBorders>
              <w:lef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17.67%</w:t>
            </w:r>
          </w:p>
        </w:tc>
        <w:tc>
          <w:tcPr>
            <w:tcW w:w="1204" w:type="dxa"/>
            <w:tcBorders>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25</w:t>
            </w:r>
          </w:p>
        </w:tc>
        <w:tc>
          <w:tcPr>
            <w:tcW w:w="1204"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559</w:t>
            </w:r>
          </w:p>
        </w:tc>
        <w:tc>
          <w:tcPr>
            <w:tcW w:w="1203" w:type="dxa"/>
            <w:tcBorders>
              <w:lef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4.28%</w:t>
            </w:r>
          </w:p>
        </w:tc>
        <w:tc>
          <w:tcPr>
            <w:tcW w:w="1204"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67</w:t>
            </w:r>
          </w:p>
        </w:tc>
        <w:tc>
          <w:tcPr>
            <w:tcW w:w="1204"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130</w:t>
            </w:r>
          </w:p>
        </w:tc>
        <w:tc>
          <w:tcPr>
            <w:tcW w:w="1204" w:type="dxa"/>
            <w:tcBorders>
              <w:lef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34.01%</w:t>
            </w:r>
          </w:p>
        </w:tc>
      </w:tr>
      <w:tr w:rsidR="00467CD6" w:rsidRPr="00467CD6" w:rsidTr="001477B5">
        <w:trPr>
          <w:trHeight w:val="351"/>
        </w:trPr>
        <w:tc>
          <w:tcPr>
            <w:tcW w:w="581" w:type="dxa"/>
            <w:vAlign w:val="center"/>
          </w:tcPr>
          <w:p w:rsidR="00155A22" w:rsidRPr="00467CD6" w:rsidRDefault="00155A22" w:rsidP="001477B5">
            <w:pPr>
              <w:widowControl/>
              <w:jc w:val="distribute"/>
              <w:rPr>
                <w:rFonts w:hAnsi="標楷體"/>
                <w:b/>
                <w:spacing w:val="-20"/>
                <w:kern w:val="0"/>
                <w:sz w:val="22"/>
                <w:szCs w:val="22"/>
              </w:rPr>
            </w:pPr>
            <w:r w:rsidRPr="00467CD6">
              <w:rPr>
                <w:rFonts w:hAnsi="標楷體" w:hint="eastAsia"/>
                <w:b/>
                <w:spacing w:val="-20"/>
                <w:kern w:val="0"/>
                <w:sz w:val="22"/>
                <w:szCs w:val="22"/>
              </w:rPr>
              <w:t>104</w:t>
            </w:r>
          </w:p>
        </w:tc>
        <w:tc>
          <w:tcPr>
            <w:tcW w:w="2397" w:type="dxa"/>
            <w:vMerge/>
          </w:tcPr>
          <w:p w:rsidR="00155A22" w:rsidRPr="00467CD6" w:rsidRDefault="00155A22" w:rsidP="001477B5">
            <w:pPr>
              <w:widowControl/>
              <w:spacing w:line="360" w:lineRule="exact"/>
              <w:rPr>
                <w:sz w:val="28"/>
                <w:szCs w:val="28"/>
                <w:highlight w:val="yellow"/>
              </w:rPr>
            </w:pPr>
          </w:p>
        </w:tc>
        <w:tc>
          <w:tcPr>
            <w:tcW w:w="1842" w:type="dxa"/>
            <w:tcBorders>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1</w:t>
            </w:r>
            <w:r w:rsidRPr="00467CD6">
              <w:rPr>
                <w:sz w:val="28"/>
                <w:szCs w:val="28"/>
              </w:rPr>
              <w:t>,</w:t>
            </w:r>
            <w:r w:rsidRPr="00467CD6">
              <w:rPr>
                <w:rFonts w:hint="eastAsia"/>
                <w:sz w:val="28"/>
                <w:szCs w:val="28"/>
              </w:rPr>
              <w:t>009</w:t>
            </w:r>
          </w:p>
        </w:tc>
        <w:tc>
          <w:tcPr>
            <w:tcW w:w="1779"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4</w:t>
            </w:r>
            <w:r w:rsidRPr="00467CD6">
              <w:rPr>
                <w:sz w:val="28"/>
                <w:szCs w:val="28"/>
              </w:rPr>
              <w:t>,</w:t>
            </w:r>
            <w:r w:rsidRPr="00467CD6">
              <w:rPr>
                <w:rFonts w:hint="eastAsia"/>
                <w:sz w:val="28"/>
                <w:szCs w:val="28"/>
              </w:rPr>
              <w:t>832</w:t>
            </w:r>
          </w:p>
        </w:tc>
        <w:tc>
          <w:tcPr>
            <w:tcW w:w="1204" w:type="dxa"/>
            <w:tcBorders>
              <w:lef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17.27%</w:t>
            </w:r>
          </w:p>
        </w:tc>
        <w:tc>
          <w:tcPr>
            <w:tcW w:w="1204" w:type="dxa"/>
            <w:tcBorders>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24</w:t>
            </w:r>
          </w:p>
        </w:tc>
        <w:tc>
          <w:tcPr>
            <w:tcW w:w="1204"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576</w:t>
            </w:r>
          </w:p>
        </w:tc>
        <w:tc>
          <w:tcPr>
            <w:tcW w:w="1203" w:type="dxa"/>
            <w:tcBorders>
              <w:lef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4.00%</w:t>
            </w:r>
          </w:p>
        </w:tc>
        <w:tc>
          <w:tcPr>
            <w:tcW w:w="1204"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52</w:t>
            </w:r>
          </w:p>
        </w:tc>
        <w:tc>
          <w:tcPr>
            <w:tcW w:w="1204" w:type="dxa"/>
            <w:tcBorders>
              <w:left w:val="single" w:sz="4" w:space="0" w:color="auto"/>
              <w:righ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115</w:t>
            </w:r>
          </w:p>
        </w:tc>
        <w:tc>
          <w:tcPr>
            <w:tcW w:w="1204" w:type="dxa"/>
            <w:tcBorders>
              <w:left w:val="single" w:sz="4" w:space="0" w:color="auto"/>
            </w:tcBorders>
          </w:tcPr>
          <w:p w:rsidR="00155A22" w:rsidRPr="00467CD6" w:rsidRDefault="00155A22" w:rsidP="001477B5">
            <w:pPr>
              <w:widowControl/>
              <w:spacing w:line="360" w:lineRule="exact"/>
              <w:jc w:val="center"/>
              <w:rPr>
                <w:sz w:val="28"/>
                <w:szCs w:val="28"/>
              </w:rPr>
            </w:pPr>
            <w:r w:rsidRPr="00467CD6">
              <w:rPr>
                <w:rFonts w:hint="eastAsia"/>
                <w:sz w:val="28"/>
                <w:szCs w:val="28"/>
              </w:rPr>
              <w:t>31.14%</w:t>
            </w:r>
          </w:p>
        </w:tc>
      </w:tr>
    </w:tbl>
    <w:p w:rsidR="00155A22" w:rsidRPr="00467CD6" w:rsidRDefault="00155A22" w:rsidP="00796D0D">
      <w:pPr>
        <w:rPr>
          <w:sz w:val="24"/>
          <w:szCs w:val="24"/>
        </w:rPr>
        <w:sectPr w:rsidR="00155A22" w:rsidRPr="00467CD6" w:rsidSect="001477B5">
          <w:footerReference w:type="default" r:id="rId10"/>
          <w:pgSz w:w="16840" w:h="11907" w:orient="landscape" w:code="9"/>
          <w:pgMar w:top="1418" w:right="1701" w:bottom="1418" w:left="1418" w:header="851" w:footer="851" w:gutter="227"/>
          <w:cols w:space="425"/>
          <w:docGrid w:type="linesAndChars" w:linePitch="457" w:charSpace="4127"/>
        </w:sectPr>
      </w:pPr>
      <w:r w:rsidRPr="00467CD6">
        <w:rPr>
          <w:rFonts w:hint="eastAsia"/>
          <w:sz w:val="28"/>
          <w:szCs w:val="28"/>
        </w:rPr>
        <w:t>資料來源：教育部。</w:t>
      </w:r>
    </w:p>
    <w:p w:rsidR="00155A22" w:rsidRPr="00467CD6" w:rsidRDefault="00155A22" w:rsidP="00796D0D">
      <w:pPr>
        <w:pStyle w:val="3"/>
        <w:numPr>
          <w:ilvl w:val="2"/>
          <w:numId w:val="1"/>
        </w:numPr>
        <w:ind w:left="1532"/>
        <w:rPr>
          <w:szCs w:val="48"/>
        </w:rPr>
      </w:pPr>
      <w:bookmarkStart w:id="83" w:name="_Toc80627570"/>
      <w:bookmarkStart w:id="84" w:name="_Toc81485968"/>
      <w:r w:rsidRPr="00467CD6">
        <w:rPr>
          <w:rFonts w:hint="eastAsia"/>
          <w:szCs w:val="48"/>
        </w:rPr>
        <w:lastRenderedPageBreak/>
        <w:t>依據原住民族教育法，對於原住民籍教師占比之規定，實際上僅針對「原住民重點學校」定有明文，即前揭之「</w:t>
      </w:r>
      <w:r w:rsidRPr="00467CD6">
        <w:rPr>
          <w:rFonts w:hAnsi="標楷體" w:hint="eastAsia"/>
          <w:szCs w:val="32"/>
        </w:rPr>
        <w:t>國小1/3、國中5%</w:t>
      </w:r>
      <w:r w:rsidRPr="00467CD6">
        <w:rPr>
          <w:rFonts w:hint="eastAsia"/>
          <w:szCs w:val="48"/>
        </w:rPr>
        <w:t>」標準。按此規定而僅論「原住民重點學校」，其</w:t>
      </w:r>
      <w:r w:rsidRPr="00467CD6">
        <w:rPr>
          <w:rFonts w:hint="eastAsia"/>
        </w:rPr>
        <w:t>原住民籍教師聘用仍屬不足，下述可徵：</w:t>
      </w:r>
      <w:bookmarkEnd w:id="83"/>
      <w:bookmarkEnd w:id="84"/>
    </w:p>
    <w:p w:rsidR="00155A22" w:rsidRPr="00467CD6" w:rsidRDefault="00155A22" w:rsidP="00796D0D">
      <w:pPr>
        <w:pStyle w:val="4"/>
        <w:numPr>
          <w:ilvl w:val="3"/>
          <w:numId w:val="1"/>
        </w:numPr>
        <w:ind w:left="1785"/>
      </w:pPr>
      <w:r w:rsidRPr="00467CD6">
        <w:rPr>
          <w:rFonts w:hint="eastAsia"/>
        </w:rPr>
        <w:t>依據教育部中華民國原住民族教育年鑑（1945-2018），107學年度原住民重點學校應聘原住民教師數為</w:t>
      </w:r>
      <w:r w:rsidRPr="00467CD6">
        <w:t>2,638</w:t>
      </w:r>
      <w:r w:rsidRPr="00467CD6">
        <w:rPr>
          <w:rFonts w:hint="eastAsia"/>
        </w:rPr>
        <w:t>人，實際聘用</w:t>
      </w:r>
      <w:r w:rsidRPr="00467CD6">
        <w:t>1,092</w:t>
      </w:r>
      <w:r w:rsidRPr="00467CD6">
        <w:rPr>
          <w:rFonts w:hint="eastAsia"/>
        </w:rPr>
        <w:t>人，不足聘任</w:t>
      </w:r>
      <w:r w:rsidRPr="00467CD6">
        <w:t>1,546</w:t>
      </w:r>
      <w:r w:rsidRPr="00467CD6">
        <w:rPr>
          <w:rFonts w:hint="eastAsia"/>
        </w:rPr>
        <w:t>人。倘不計入部分原住民重點學校聘足且多聘原住民教師之學校員額，實際不足聘任1,634人。</w:t>
      </w:r>
    </w:p>
    <w:p w:rsidR="00155A22" w:rsidRPr="00467CD6" w:rsidRDefault="00155A22" w:rsidP="00796D0D">
      <w:pPr>
        <w:pStyle w:val="4"/>
        <w:numPr>
          <w:ilvl w:val="3"/>
          <w:numId w:val="1"/>
        </w:numPr>
        <w:ind w:left="1785"/>
      </w:pPr>
      <w:r w:rsidRPr="00467CD6">
        <w:rPr>
          <w:rFonts w:hint="eastAsia"/>
        </w:rPr>
        <w:t>本案再據教育部查復指出，108學年度全國原住民重點學校為388校(含國小77校、國中47校、高中15校)，應聘教師1,651人、已聘1,074人(含95校合計多聘241人)，尚需聘818人(含國小606人、國中22人、高中190人)。</w:t>
      </w:r>
    </w:p>
    <w:p w:rsidR="00155A22" w:rsidRPr="00467CD6" w:rsidRDefault="00155A22" w:rsidP="00796D0D">
      <w:pPr>
        <w:pStyle w:val="3"/>
        <w:numPr>
          <w:ilvl w:val="2"/>
          <w:numId w:val="1"/>
        </w:numPr>
        <w:ind w:left="1532"/>
        <w:rPr>
          <w:szCs w:val="48"/>
        </w:rPr>
      </w:pPr>
      <w:bookmarkStart w:id="85" w:name="_Toc80627571"/>
      <w:bookmarkStart w:id="86" w:name="_Toc81485969"/>
      <w:r w:rsidRPr="00467CD6">
        <w:rPr>
          <w:rFonts w:hint="eastAsia"/>
          <w:szCs w:val="48"/>
        </w:rPr>
        <w:t>關於「原住民重點學校之原住民籍教師聘用不足的原因」，教育部及原民會均表示</w:t>
      </w:r>
      <w:r w:rsidR="00C5283E" w:rsidRPr="00467CD6">
        <w:rPr>
          <w:rFonts w:hint="eastAsia"/>
          <w:szCs w:val="48"/>
        </w:rPr>
        <w:t>略以，此係</w:t>
      </w:r>
      <w:r w:rsidRPr="00467CD6">
        <w:rPr>
          <w:rFonts w:hint="eastAsia"/>
          <w:szCs w:val="48"/>
        </w:rPr>
        <w:t>因</w:t>
      </w:r>
      <w:r w:rsidRPr="00467CD6">
        <w:rPr>
          <w:rFonts w:hint="eastAsia"/>
        </w:rPr>
        <w:t>各縣市學校至110學年度仍有超額教師，加以因應少子女化，各縣市員額管控，無法開出足夠缺聘任原住民籍教師。另原住民重點學校多位於原鄉地區，加以國、高中係分科教學其尋覓師資本就不容易，法令要求聘用原住民籍教師難於短期內達成目標</w:t>
      </w:r>
      <w:r w:rsidRPr="00467CD6">
        <w:rPr>
          <w:rFonts w:hint="eastAsia"/>
          <w:szCs w:val="48"/>
        </w:rPr>
        <w:t>等</w:t>
      </w:r>
      <w:r w:rsidR="009E7DCC" w:rsidRPr="00467CD6">
        <w:rPr>
          <w:rFonts w:hint="eastAsia"/>
          <w:szCs w:val="48"/>
        </w:rPr>
        <w:t>情</w:t>
      </w:r>
      <w:r w:rsidRPr="00467CD6">
        <w:rPr>
          <w:rFonts w:hint="eastAsia"/>
          <w:szCs w:val="48"/>
        </w:rPr>
        <w:t>。該2機關亦皆認為</w:t>
      </w:r>
      <w:r w:rsidRPr="00467CD6">
        <w:rPr>
          <w:rFonts w:hint="eastAsia"/>
        </w:rPr>
        <w:t>目前整體的原住民籍教師數量足夠，但原住民籍教師並非皆在原住民重點學校，加以教師有調動之權利，致原住民重點學校達標困難。</w:t>
      </w:r>
      <w:bookmarkEnd w:id="85"/>
      <w:bookmarkEnd w:id="86"/>
    </w:p>
    <w:p w:rsidR="00155A22" w:rsidRPr="00467CD6" w:rsidRDefault="00155A22" w:rsidP="00796D0D">
      <w:pPr>
        <w:pStyle w:val="3"/>
        <w:numPr>
          <w:ilvl w:val="2"/>
          <w:numId w:val="1"/>
        </w:numPr>
        <w:ind w:left="1532"/>
        <w:rPr>
          <w:szCs w:val="48"/>
        </w:rPr>
      </w:pPr>
      <w:bookmarkStart w:id="87" w:name="_Toc80627572"/>
      <w:bookmarkStart w:id="88" w:name="_Toc81485970"/>
      <w:r w:rsidRPr="00467CD6">
        <w:rPr>
          <w:rFonts w:hint="eastAsia"/>
          <w:szCs w:val="48"/>
        </w:rPr>
        <w:t>本案詢問時，新北市政府教育局副局長表示</w:t>
      </w:r>
      <w:r w:rsidR="00DB28AF" w:rsidRPr="00467CD6">
        <w:rPr>
          <w:rFonts w:hint="eastAsia"/>
          <w:szCs w:val="48"/>
        </w:rPr>
        <w:t>略以，</w:t>
      </w:r>
      <w:r w:rsidRPr="00467CD6">
        <w:rPr>
          <w:rFonts w:hint="eastAsia"/>
          <w:szCs w:val="32"/>
        </w:rPr>
        <w:t>(本市)</w:t>
      </w:r>
      <w:r w:rsidRPr="00467CD6">
        <w:rPr>
          <w:szCs w:val="32"/>
        </w:rPr>
        <w:t>10</w:t>
      </w:r>
      <w:r w:rsidRPr="00467CD6">
        <w:rPr>
          <w:rFonts w:hint="eastAsia"/>
          <w:szCs w:val="32"/>
        </w:rPr>
        <w:t>所重點學校，中學都無法達標，尤其高中職私校，因為減班現象嚴重，所以無法開出缺額</w:t>
      </w:r>
      <w:r w:rsidRPr="00467CD6">
        <w:rPr>
          <w:rFonts w:hint="eastAsia"/>
          <w:szCs w:val="48"/>
        </w:rPr>
        <w:t>等</w:t>
      </w:r>
      <w:r w:rsidRPr="00467CD6">
        <w:rPr>
          <w:rFonts w:hint="eastAsia"/>
          <w:szCs w:val="48"/>
        </w:rPr>
        <w:lastRenderedPageBreak/>
        <w:t>語；桃園市政府教育局副局長更進一步指出</w:t>
      </w:r>
      <w:r w:rsidR="00DB28AF" w:rsidRPr="00467CD6">
        <w:rPr>
          <w:rFonts w:hint="eastAsia"/>
          <w:szCs w:val="48"/>
        </w:rPr>
        <w:t>略以，</w:t>
      </w:r>
      <w:r w:rsidRPr="00467CD6">
        <w:rPr>
          <w:rFonts w:hint="eastAsia"/>
          <w:szCs w:val="32"/>
        </w:rPr>
        <w:t>私立</w:t>
      </w:r>
      <w:r w:rsidRPr="00467CD6">
        <w:rPr>
          <w:rFonts w:hint="eastAsia"/>
          <w:szCs w:val="48"/>
        </w:rPr>
        <w:t>高中被認</w:t>
      </w:r>
      <w:r w:rsidRPr="00467CD6">
        <w:rPr>
          <w:rFonts w:hint="eastAsia"/>
          <w:szCs w:val="32"/>
        </w:rPr>
        <w:t>定為重點學校者，是最難達標的部分，因為其開缺要經過其學校及董事會的同意，教育行政機關介入比較難等</w:t>
      </w:r>
      <w:r w:rsidR="00383B10" w:rsidRPr="00467CD6">
        <w:rPr>
          <w:rFonts w:hint="eastAsia"/>
          <w:szCs w:val="32"/>
        </w:rPr>
        <w:t>語</w:t>
      </w:r>
      <w:r w:rsidRPr="00467CD6">
        <w:rPr>
          <w:rFonts w:hint="eastAsia"/>
          <w:szCs w:val="32"/>
        </w:rPr>
        <w:t>，同證教育實務現場深受少子化衝擊，減班之壓力教師缺額難以釋出，其中私立高中職部分尤屬困難，更使中學階段原住民重點學校師資占比達標一事，難上加難。</w:t>
      </w:r>
      <w:bookmarkEnd w:id="87"/>
      <w:bookmarkEnd w:id="88"/>
    </w:p>
    <w:p w:rsidR="00155A22" w:rsidRPr="00467CD6" w:rsidRDefault="00155A22" w:rsidP="00796D0D">
      <w:pPr>
        <w:pStyle w:val="3"/>
        <w:numPr>
          <w:ilvl w:val="2"/>
          <w:numId w:val="1"/>
        </w:numPr>
        <w:ind w:left="1532"/>
        <w:rPr>
          <w:vanish/>
          <w:szCs w:val="48"/>
          <w:specVanish/>
        </w:rPr>
      </w:pPr>
      <w:bookmarkStart w:id="89" w:name="_Toc80627573"/>
      <w:bookmarkStart w:id="90" w:name="_Toc81485971"/>
      <w:r w:rsidRPr="00467CD6">
        <w:rPr>
          <w:rFonts w:hint="eastAsia"/>
          <w:szCs w:val="48"/>
        </w:rPr>
        <w:t>此外，「原住民教育班」及「原住民族實驗教育」2種形態方面，依據教育部統計，其原住民籍專任教師比率近年呈現成長趨勢(詳表12)，實屬可喜現象。惟原住民族教育法僅針對「原住民重點學校」定有原住民教師占比下限外，在「原住民教育班」、「原住民族實驗教育」、「原住民族學校」等方面，並未定有類似規定。本案詢問時，教育部代表對此表示</w:t>
      </w:r>
      <w:r w:rsidR="00DB28AF" w:rsidRPr="00467CD6">
        <w:rPr>
          <w:rFonts w:hint="eastAsia"/>
          <w:szCs w:val="48"/>
        </w:rPr>
        <w:t>略以，</w:t>
      </w:r>
      <w:r w:rsidRPr="00467CD6">
        <w:rPr>
          <w:rFonts w:hint="eastAsia"/>
          <w:szCs w:val="32"/>
        </w:rPr>
        <w:t>目前35所實驗學校也都是重點學校，所以實驗學校也有被要求師資占比。原住民族學校尚未成立，這部分由原民會規劃中</w:t>
      </w:r>
      <w:r w:rsidRPr="00467CD6">
        <w:rPr>
          <w:rFonts w:hint="eastAsia"/>
          <w:szCs w:val="48"/>
        </w:rPr>
        <w:t>等語，雖指出學校型態之原住民族實驗教育，因原住民籍學生人數較多，目前全數同時符合被認定為原住民重點學校之條件，惟該部之說法，實未對原住民族教育班、實驗教育以及民族學校等各類設計何以缺乏師資比率保障規定一事，提出明確回覆。</w:t>
      </w:r>
      <w:bookmarkEnd w:id="89"/>
      <w:bookmarkEnd w:id="90"/>
    </w:p>
    <w:p w:rsidR="00155A22" w:rsidRPr="00467CD6" w:rsidRDefault="00155A22" w:rsidP="00796D0D">
      <w:pPr>
        <w:pStyle w:val="3"/>
        <w:numPr>
          <w:ilvl w:val="2"/>
          <w:numId w:val="1"/>
        </w:numPr>
        <w:ind w:left="1532"/>
        <w:rPr>
          <w:vanish/>
          <w:szCs w:val="48"/>
          <w:specVanish/>
        </w:rPr>
      </w:pPr>
      <w:bookmarkStart w:id="91" w:name="_Toc80627574"/>
      <w:bookmarkStart w:id="92" w:name="_Toc81485972"/>
      <w:bookmarkEnd w:id="91"/>
      <w:bookmarkEnd w:id="92"/>
    </w:p>
    <w:p w:rsidR="00155A22" w:rsidRPr="00467CD6" w:rsidRDefault="00155A22" w:rsidP="00796D0D">
      <w:pPr>
        <w:pStyle w:val="3"/>
        <w:numPr>
          <w:ilvl w:val="2"/>
          <w:numId w:val="1"/>
        </w:numPr>
        <w:ind w:left="1532"/>
        <w:rPr>
          <w:vanish/>
          <w:szCs w:val="48"/>
          <w:specVanish/>
        </w:rPr>
      </w:pPr>
      <w:bookmarkStart w:id="93" w:name="_Toc80627575"/>
      <w:bookmarkStart w:id="94" w:name="_Toc81485973"/>
      <w:r w:rsidRPr="00467CD6">
        <w:rPr>
          <w:rFonts w:hint="eastAsia"/>
          <w:szCs w:val="48"/>
        </w:rPr>
        <w:t>考量「原住民教育班」、「原住民族實驗教育」，以及目前雖尚未成立卻早屬「原住民族教育法」中重要規畫事項的「原住民族學校」，皆是我國原住民族教育推展工作中的重要手段，姑且不論其現有之原住民籍教師占比情形是否理想，亦不論其與「原住民重點學校」在概念或實質上之重疊情況，對於原住民籍學生密度較高之班級或學校，賦予族籍教師占比下限之規範，仍有保護原住民族教育主體</w:t>
      </w:r>
      <w:r w:rsidRPr="00467CD6">
        <w:rPr>
          <w:rFonts w:hint="eastAsia"/>
          <w:szCs w:val="48"/>
        </w:rPr>
        <w:lastRenderedPageBreak/>
        <w:t>性之功能，故此節允宜由主管機關慎重考量。</w:t>
      </w:r>
      <w:bookmarkEnd w:id="93"/>
      <w:bookmarkEnd w:id="94"/>
    </w:p>
    <w:p w:rsidR="00155A22" w:rsidRPr="00467CD6" w:rsidRDefault="00155A22" w:rsidP="00796D0D">
      <w:pPr>
        <w:pStyle w:val="1"/>
        <w:numPr>
          <w:ilvl w:val="0"/>
          <w:numId w:val="0"/>
        </w:numPr>
      </w:pPr>
    </w:p>
    <w:p w:rsidR="00155A22" w:rsidRPr="00467CD6" w:rsidRDefault="00155A22" w:rsidP="00796D0D">
      <w:pPr>
        <w:pStyle w:val="3"/>
        <w:numPr>
          <w:ilvl w:val="2"/>
          <w:numId w:val="1"/>
        </w:numPr>
        <w:ind w:left="1532"/>
      </w:pPr>
      <w:bookmarkStart w:id="95" w:name="_Toc80627576"/>
      <w:bookmarkStart w:id="96" w:name="_Toc81485974"/>
      <w:r w:rsidRPr="00467CD6">
        <w:rPr>
          <w:rFonts w:hint="eastAsia"/>
          <w:szCs w:val="48"/>
        </w:rPr>
        <w:t>綜上，</w:t>
      </w:r>
      <w:r w:rsidR="00385F37" w:rsidRPr="00467CD6">
        <w:rPr>
          <w:rFonts w:hint="eastAsia"/>
        </w:rPr>
        <w:t>各級「原住民重點學校」之族籍教師人數，</w:t>
      </w:r>
      <w:r w:rsidR="00385F37" w:rsidRPr="00467CD6">
        <w:rPr>
          <w:rFonts w:hAnsi="標楷體" w:hint="eastAsia"/>
          <w:szCs w:val="32"/>
        </w:rPr>
        <w:t>108學年度</w:t>
      </w:r>
      <w:r w:rsidR="00385F37" w:rsidRPr="00467CD6">
        <w:rPr>
          <w:rFonts w:hint="eastAsia"/>
        </w:rPr>
        <w:t>距法定標準仍有818人之缺口，惟因少子化之衝擊，教師缺額難以釋出，其中私立高中職部分尤屬困難，容應速謀妥處。此外，「原住民教育班」、「原住民族實驗教育」，以及規劃未來將成立之「原住民族學校」，亦是實踐原住民族教育之重要方法，目前卻皆未定有族籍教師占比下限之規範，考量此等施教場域均屬原住民籍學生密度較高之處，賦予其族籍教師占比保障，即是保護原住民族教育之主體性，允宜由主管機關慎重評估考量</w:t>
      </w:r>
      <w:r w:rsidRPr="00467CD6">
        <w:rPr>
          <w:rFonts w:hint="eastAsia"/>
          <w:szCs w:val="48"/>
        </w:rPr>
        <w:t>。</w:t>
      </w:r>
      <w:bookmarkEnd w:id="95"/>
      <w:bookmarkEnd w:id="96"/>
    </w:p>
    <w:p w:rsidR="00155A22" w:rsidRPr="00467CD6" w:rsidRDefault="00155A22" w:rsidP="00C6189F">
      <w:pPr>
        <w:pStyle w:val="3"/>
        <w:numPr>
          <w:ilvl w:val="0"/>
          <w:numId w:val="0"/>
        </w:numPr>
        <w:ind w:left="1532"/>
      </w:pPr>
    </w:p>
    <w:p w:rsidR="00155A22" w:rsidRPr="00467CD6" w:rsidRDefault="00155A22" w:rsidP="00796D0D">
      <w:pPr>
        <w:pStyle w:val="2"/>
        <w:numPr>
          <w:ilvl w:val="1"/>
          <w:numId w:val="1"/>
        </w:numPr>
        <w:ind w:left="1248"/>
        <w:rPr>
          <w:rFonts w:hAnsi="標楷體"/>
          <w:b/>
          <w:szCs w:val="32"/>
        </w:rPr>
      </w:pPr>
      <w:bookmarkStart w:id="97" w:name="_Toc80627577"/>
      <w:bookmarkStart w:id="98" w:name="_Toc81485975"/>
      <w:r w:rsidRPr="00467CD6">
        <w:rPr>
          <w:rFonts w:hint="eastAsia"/>
          <w:b/>
          <w:szCs w:val="36"/>
        </w:rPr>
        <w:t>原住民教育法第34條針對原住民重點學校定有「專任教師甄選缺額一定比率聘任原住民各族教師」、「主任及校長優先聘任遴選原住民族者」等，惟實際情況未臻符合該規定。</w:t>
      </w:r>
      <w:r w:rsidR="00385F37" w:rsidRPr="00467CD6">
        <w:rPr>
          <w:rFonts w:hint="eastAsia"/>
          <w:b/>
          <w:szCs w:val="36"/>
        </w:rPr>
        <w:t>以</w:t>
      </w:r>
      <w:r w:rsidRPr="00467CD6">
        <w:rPr>
          <w:rFonts w:hint="eastAsia"/>
          <w:b/>
          <w:szCs w:val="36"/>
        </w:rPr>
        <w:t>108學年度情形為例，該學年度之291所原住民重點學校，有171校之校長不具原住民身分，有90校無任一主任具備原住民身分、132校具備原住民身分之主任比例低於50%；地方政府坦言原住民族教育法第34條之落實充滿阻礙。雖已由教育部訂定獎勵誘因以引導地方政府執行，惟實務困境應由教育部、原民會及地方主管機關共同積極關注並解決，以避免原住民族教育法相關規定</w:t>
      </w:r>
      <w:r w:rsidR="00385F37" w:rsidRPr="00467CD6">
        <w:rPr>
          <w:rFonts w:hint="eastAsia"/>
          <w:b/>
          <w:szCs w:val="36"/>
        </w:rPr>
        <w:t>僅是</w:t>
      </w:r>
      <w:r w:rsidRPr="00467CD6">
        <w:rPr>
          <w:rFonts w:hint="eastAsia"/>
          <w:b/>
          <w:szCs w:val="36"/>
        </w:rPr>
        <w:t>宣示</w:t>
      </w:r>
      <w:r w:rsidR="00385F37" w:rsidRPr="00467CD6">
        <w:rPr>
          <w:rFonts w:hint="eastAsia"/>
          <w:b/>
          <w:szCs w:val="36"/>
        </w:rPr>
        <w:t>未能落實，而</w:t>
      </w:r>
      <w:r w:rsidRPr="00467CD6">
        <w:rPr>
          <w:rFonts w:hint="eastAsia"/>
          <w:b/>
          <w:szCs w:val="36"/>
        </w:rPr>
        <w:t>斲傷立法美意</w:t>
      </w:r>
      <w:bookmarkEnd w:id="97"/>
      <w:bookmarkEnd w:id="98"/>
      <w:r w:rsidR="00385F37" w:rsidRPr="00467CD6">
        <w:rPr>
          <w:rFonts w:hint="eastAsia"/>
          <w:b/>
          <w:szCs w:val="36"/>
        </w:rPr>
        <w:t>。</w:t>
      </w:r>
    </w:p>
    <w:p w:rsidR="00155A22" w:rsidRPr="00467CD6" w:rsidRDefault="00155A22" w:rsidP="00796D0D">
      <w:pPr>
        <w:pStyle w:val="3"/>
        <w:numPr>
          <w:ilvl w:val="2"/>
          <w:numId w:val="1"/>
        </w:numPr>
        <w:ind w:left="1532"/>
      </w:pPr>
      <w:bookmarkStart w:id="99" w:name="_Toc80627578"/>
      <w:bookmarkStart w:id="100" w:name="_Toc81485976"/>
      <w:r w:rsidRPr="00467CD6">
        <w:rPr>
          <w:rFonts w:hint="eastAsia"/>
        </w:rPr>
        <w:t>「原住民族教育法（8</w:t>
      </w:r>
      <w:r w:rsidRPr="00467CD6">
        <w:t>7</w:t>
      </w:r>
      <w:r w:rsidRPr="00467CD6">
        <w:rPr>
          <w:rFonts w:hint="eastAsia"/>
        </w:rPr>
        <w:t>年6月1</w:t>
      </w:r>
      <w:r w:rsidRPr="00467CD6">
        <w:t>7</w:t>
      </w:r>
      <w:r w:rsidRPr="00467CD6">
        <w:rPr>
          <w:rFonts w:hint="eastAsia"/>
        </w:rPr>
        <w:t>日）」即於其第2</w:t>
      </w:r>
      <w:r w:rsidRPr="00467CD6">
        <w:t>3</w:t>
      </w:r>
      <w:r w:rsidRPr="00467CD6">
        <w:rPr>
          <w:rFonts w:hint="eastAsia"/>
        </w:rPr>
        <w:t>條規定：「原住民中、小學、原住民教育班及原住民地區學校之專任教師，應以優先聘任原住民各族教師為原則。原住民中、小學及原住民地區學校主任、校長，應以優先遴選原住民各族群中已具主</w:t>
      </w:r>
      <w:r w:rsidRPr="00467CD6">
        <w:rPr>
          <w:rFonts w:hint="eastAsia"/>
        </w:rPr>
        <w:lastRenderedPageBreak/>
        <w:t>任、校長資格者擔任為原則。」嗣經數次修訂，仍維持相關規範，顯示校長及學校行政人員是否具有原住民身分，亦與原住民族教育推展有關。目前該法第34條：「（第１項）原住民重點學校及原住民教育班之專任教師甄選，應於當年度教師缺額一定比率聘任原住民各族教師。……（第4項）原住民學生人數達全校學生人數二分之一之原住民重點學校，其主任、校長，應優先聘任、遴選原住民族已具主任、校長資格者。」教育部亦查復表示，</w:t>
      </w:r>
      <w:r w:rsidRPr="00467CD6">
        <w:t>108</w:t>
      </w:r>
      <w:r w:rsidRPr="00467CD6">
        <w:rPr>
          <w:rFonts w:hint="eastAsia"/>
        </w:rPr>
        <w:t>年</w:t>
      </w:r>
      <w:r w:rsidRPr="00467CD6">
        <w:t>6</w:t>
      </w:r>
      <w:r w:rsidRPr="00467CD6">
        <w:rPr>
          <w:rFonts w:hint="eastAsia"/>
        </w:rPr>
        <w:t>月19日原住民族教育法修正發布後，該部</w:t>
      </w:r>
      <w:r w:rsidRPr="00467CD6">
        <w:t>109</w:t>
      </w:r>
      <w:r w:rsidRPr="00467CD6">
        <w:rPr>
          <w:rFonts w:hint="eastAsia"/>
        </w:rPr>
        <w:t>年3月9日修正發布「原住民族中小學原住民教育班及原住民重點學校教師主任校長聘任遴選辦法」，該辦法第5點明訂「各該教育主管機關辦理公立中小學校長遴選時，其中原住民學生人數達全校學生人數二分之一之原住民重點學校校長，應就經依法組成之校長遴選委員會審查通過之校長候選人中具原住民身分者，優先聘任。」等，先予敘明。</w:t>
      </w:r>
      <w:bookmarkEnd w:id="99"/>
      <w:bookmarkEnd w:id="100"/>
    </w:p>
    <w:p w:rsidR="00155A22" w:rsidRPr="00467CD6" w:rsidRDefault="00155A22" w:rsidP="00796D0D">
      <w:pPr>
        <w:pStyle w:val="3"/>
        <w:numPr>
          <w:ilvl w:val="2"/>
          <w:numId w:val="1"/>
        </w:numPr>
        <w:ind w:left="1532"/>
      </w:pPr>
      <w:bookmarkStart w:id="101" w:name="_Toc80627579"/>
      <w:bookmarkStart w:id="102" w:name="_Toc81485977"/>
      <w:r w:rsidRPr="00467CD6">
        <w:rPr>
          <w:rFonts w:hint="eastAsia"/>
        </w:rPr>
        <w:t>雖然原住民族教育法長年對於原住民籍之校長與主任均訂有優先聘任之規定，惟按該部提出之資料顯示，現況並非符合該法規定。以108學年度情形為例，該學年度之291所原住民重點學校，有171校之校長不具原住民身分，有90校無任一主任具備原住民身分、132校具備原住民身分之主任比例低於50%。此情查與原住民族教育法未合。</w:t>
      </w:r>
      <w:bookmarkEnd w:id="101"/>
      <w:bookmarkEnd w:id="102"/>
    </w:p>
    <w:p w:rsidR="00155A22" w:rsidRPr="00467CD6" w:rsidRDefault="00155A22" w:rsidP="00796D0D">
      <w:pPr>
        <w:pStyle w:val="3"/>
        <w:numPr>
          <w:ilvl w:val="2"/>
          <w:numId w:val="1"/>
        </w:numPr>
        <w:ind w:left="1532"/>
      </w:pPr>
      <w:bookmarkStart w:id="103" w:name="_Toc80627580"/>
      <w:bookmarkStart w:id="104" w:name="_Toc81485978"/>
      <w:r w:rsidRPr="00467CD6">
        <w:rPr>
          <w:rFonts w:hint="eastAsia"/>
        </w:rPr>
        <w:t>另，原住民族教育法第34條第1項：「原住民重點學校及原住民教育班之專任教師甄選，應於當年度教師缺額一定比率聘任原住民各族教師」其意旨亦為確保原住民重點學校之族及教師比率。惟本案調查詢問時，部分地方政府代表反映所轄之原</w:t>
      </w:r>
      <w:r w:rsidRPr="00467CD6">
        <w:rPr>
          <w:rFonts w:hint="eastAsia"/>
        </w:rPr>
        <w:lastRenderedPageBreak/>
        <w:t>住民重點學校難以符合原住民族教育法第34條規定之困境，主要理由包括：原住民籍師資來源不足、原住民籍師資流動率高，以及都會原住民學生流動現象等情(</w:t>
      </w:r>
      <w:r w:rsidR="00385F37" w:rsidRPr="00467CD6">
        <w:rPr>
          <w:rFonts w:hint="eastAsia"/>
        </w:rPr>
        <w:t>詳</w:t>
      </w:r>
      <w:r w:rsidRPr="00467CD6">
        <w:rPr>
          <w:rFonts w:hint="eastAsia"/>
        </w:rPr>
        <w:t>本案調查意見一</w:t>
      </w:r>
      <w:r w:rsidR="00385F37" w:rsidRPr="00467CD6">
        <w:rPr>
          <w:rFonts w:hint="eastAsia"/>
        </w:rPr>
        <w:t>之</w:t>
      </w:r>
      <w:r w:rsidRPr="00467CD6">
        <w:rPr>
          <w:rFonts w:hint="eastAsia"/>
        </w:rPr>
        <w:t>說明)。</w:t>
      </w:r>
      <w:bookmarkEnd w:id="103"/>
      <w:bookmarkEnd w:id="104"/>
    </w:p>
    <w:p w:rsidR="00155A22" w:rsidRPr="00467CD6" w:rsidRDefault="00155A22" w:rsidP="00796D0D">
      <w:pPr>
        <w:pStyle w:val="3"/>
        <w:numPr>
          <w:ilvl w:val="2"/>
          <w:numId w:val="1"/>
        </w:numPr>
        <w:ind w:left="1532"/>
      </w:pPr>
      <w:bookmarkStart w:id="105" w:name="_Toc80627581"/>
      <w:bookmarkStart w:id="106" w:name="_Toc81485979"/>
      <w:r w:rsidRPr="00467CD6">
        <w:rPr>
          <w:rFonts w:hint="eastAsia"/>
        </w:rPr>
        <w:t>對於前述原住民重點學校行政主管人員及教師聘任實際情況未臻符合法規內容情事，教育部表示其以「教育部國民及學前教育署補助辦理原住民族教育要點」提供獎勵措施以引導原住民族重點學校落實。具體措施包含：〈1〉直轄市、縣</w:t>
      </w:r>
      <w:r w:rsidRPr="00467CD6">
        <w:t>(</w:t>
      </w:r>
      <w:r w:rsidRPr="00467CD6">
        <w:rPr>
          <w:rFonts w:hint="eastAsia"/>
        </w:rPr>
        <w:t>市</w:t>
      </w:r>
      <w:r w:rsidRPr="00467CD6">
        <w:t>)</w:t>
      </w:r>
      <w:r w:rsidRPr="00467CD6">
        <w:rPr>
          <w:rFonts w:hint="eastAsia"/>
        </w:rPr>
        <w:t>政府主管之各原住民族重點學校，當學年度聘任具原住民族身分之教師比率均符合原住民族教育法第</w:t>
      </w:r>
      <w:r w:rsidRPr="00467CD6">
        <w:t>34</w:t>
      </w:r>
      <w:r w:rsidRPr="00467CD6">
        <w:rPr>
          <w:rFonts w:hint="eastAsia"/>
        </w:rPr>
        <w:t>條規定。〈2〉聘任具原住民族身分之教師比率均較前一學年度成長達50%。達成任一款者，每一地方政府核定100萬元辦理原住民族教育事務。</w:t>
      </w:r>
      <w:bookmarkEnd w:id="105"/>
      <w:bookmarkEnd w:id="106"/>
    </w:p>
    <w:p w:rsidR="00155A22" w:rsidRPr="00467CD6" w:rsidRDefault="00155A22" w:rsidP="00796D0D">
      <w:pPr>
        <w:pStyle w:val="3"/>
        <w:numPr>
          <w:ilvl w:val="2"/>
          <w:numId w:val="1"/>
        </w:numPr>
        <w:ind w:left="1532"/>
      </w:pPr>
      <w:bookmarkStart w:id="107" w:name="_Toc80627582"/>
      <w:bookmarkStart w:id="108" w:name="_Toc81485980"/>
      <w:r w:rsidRPr="00467CD6">
        <w:rPr>
          <w:rFonts w:hint="eastAsia"/>
        </w:rPr>
        <w:t>教育部提出前揭獎勵辦法做為誘因之作法，並非不宜，然而影響該「教育部國民及學前教育署補助辦理原住民族教育要點」實際成效者，仍在於「師資來源不足、師資流動以及重點學校認定浮動但師資編制無法迅即調修」等問題究否可由地方政府獨力克服？否則以教育部所訂獎勵措施已行之數年而言，迄今地方政府仍坦言原住民族教育法第34條之落實充滿阻礙，顯示獎勵誘因以外，仍應尋思其他有效作為。</w:t>
      </w:r>
      <w:bookmarkEnd w:id="107"/>
      <w:bookmarkEnd w:id="108"/>
    </w:p>
    <w:p w:rsidR="00155A22" w:rsidRPr="00467CD6" w:rsidRDefault="00155A22" w:rsidP="00796D0D">
      <w:pPr>
        <w:pStyle w:val="3"/>
        <w:numPr>
          <w:ilvl w:val="2"/>
          <w:numId w:val="1"/>
        </w:numPr>
        <w:ind w:left="1532"/>
      </w:pPr>
      <w:bookmarkStart w:id="109" w:name="_Toc80627583"/>
      <w:bookmarkStart w:id="110" w:name="_Toc81485981"/>
      <w:r w:rsidRPr="00467CD6">
        <w:rPr>
          <w:rFonts w:hint="eastAsia"/>
        </w:rPr>
        <w:t>綜上，</w:t>
      </w:r>
      <w:r w:rsidR="00385F37" w:rsidRPr="00467CD6">
        <w:rPr>
          <w:rFonts w:hint="eastAsia"/>
        </w:rPr>
        <w:t>原住民教育法第34條針對原住民重點學校定有「專任教師甄選缺額一定比率聘任原住民各族教師」、「主任及校長優先聘任遴選原住民族者」等，惟實際情況未臻符合該規定。以108學年度情形為例，該學年度之291所原住民重點學校，有171校之校長不具原住民身分，有90校無任一主任具備原住民身分、132校具備原住民身分之主任比例</w:t>
      </w:r>
      <w:r w:rsidR="00385F37" w:rsidRPr="00467CD6">
        <w:rPr>
          <w:rFonts w:hint="eastAsia"/>
        </w:rPr>
        <w:lastRenderedPageBreak/>
        <w:t>低於50%；地方政府坦言原住民族教育法第34條之落實充滿阻礙。雖已由教育部訂定獎勵誘因以引導地方政府執行，惟實務困境應由教育部、原民會及地方主管機關共同積極關注並解決，以避免原住民族教育法相關規定僅是宣示未能落實，而斲傷立法美意</w:t>
      </w:r>
      <w:r w:rsidRPr="00467CD6">
        <w:rPr>
          <w:rFonts w:hint="eastAsia"/>
        </w:rPr>
        <w:t>。</w:t>
      </w:r>
      <w:bookmarkEnd w:id="109"/>
      <w:bookmarkEnd w:id="110"/>
    </w:p>
    <w:p w:rsidR="00155A22" w:rsidRPr="00467CD6" w:rsidRDefault="00155A22" w:rsidP="00C6189F">
      <w:pPr>
        <w:pStyle w:val="3"/>
        <w:numPr>
          <w:ilvl w:val="0"/>
          <w:numId w:val="0"/>
        </w:numPr>
        <w:ind w:left="1532"/>
      </w:pPr>
    </w:p>
    <w:p w:rsidR="00155A22" w:rsidRPr="00467CD6" w:rsidRDefault="00155A22" w:rsidP="00796D0D">
      <w:pPr>
        <w:pStyle w:val="2"/>
        <w:numPr>
          <w:ilvl w:val="1"/>
          <w:numId w:val="1"/>
        </w:numPr>
        <w:ind w:left="1248"/>
      </w:pPr>
      <w:bookmarkStart w:id="111" w:name="_Toc69283174"/>
      <w:bookmarkStart w:id="112" w:name="_Toc80627584"/>
      <w:bookmarkStart w:id="113" w:name="_Toc81485982"/>
      <w:r w:rsidRPr="00467CD6">
        <w:rPr>
          <w:rFonts w:hint="eastAsia"/>
          <w:b/>
        </w:rPr>
        <w:t>原住民籍師資培育情形攸關後續教育現場原住民籍師資比率，104~109學年度教育部協調師培大學保留名額招收原住民籍學生之人數及占比均屬成長，值得肯定，惟原住民籍師資生取得教師資格比率，仍明顯低於一般考生，有待教育部、原民會及師培大學於兼顧師資品質之前提下協力</w:t>
      </w:r>
      <w:r w:rsidR="005C41B9" w:rsidRPr="00467CD6">
        <w:rPr>
          <w:rFonts w:hint="eastAsia"/>
          <w:b/>
        </w:rPr>
        <w:t>檢討</w:t>
      </w:r>
      <w:r w:rsidRPr="00467CD6">
        <w:rPr>
          <w:rFonts w:hint="eastAsia"/>
          <w:b/>
        </w:rPr>
        <w:t>改善</w:t>
      </w:r>
      <w:bookmarkEnd w:id="111"/>
      <w:r w:rsidRPr="00467CD6">
        <w:rPr>
          <w:rFonts w:hint="eastAsia"/>
          <w:b/>
        </w:rPr>
        <w:t>該情。</w:t>
      </w:r>
      <w:bookmarkEnd w:id="112"/>
      <w:bookmarkEnd w:id="113"/>
    </w:p>
    <w:p w:rsidR="00155A22" w:rsidRPr="00467CD6" w:rsidRDefault="00155A22" w:rsidP="00796D0D">
      <w:pPr>
        <w:pStyle w:val="3"/>
        <w:numPr>
          <w:ilvl w:val="2"/>
          <w:numId w:val="1"/>
        </w:numPr>
        <w:ind w:left="1532"/>
      </w:pPr>
      <w:bookmarkStart w:id="114" w:name="_Toc80627585"/>
      <w:bookmarkStart w:id="115" w:name="_Toc81485983"/>
      <w:r w:rsidRPr="00467CD6">
        <w:rPr>
          <w:rFonts w:hint="eastAsia"/>
        </w:rPr>
        <w:t>政府為培育高級中等以下學校及幼兒園師資，特定「師資培育法」，該法第7條規定：「(第1項)師資培育之大學辦理師資職前教育，應符合下列規定：一、按中等學校、國民小學、幼兒園及特殊教育學校（班）之師資類科，分別規劃。二、各師資類科學科、領域、群科師資培育內容及各類科名額，應報中央主管機關核定後實施。中等學校、國民小學師資類科得依教學需要合併規劃為中小學校師資類科。(第2項)師資培育之大學辦理師資職前教育課程，應符合師資職前教育課程基準及原住民族教育法之規定。」另，「原住民族教育法」第31條規定：「(第1項)為保障原住民族教育師資之來源，中央教育主管機關應協調各師資培育之大學保留一定名額予原住民學生，並得依中央教育主管機關及地方政府之原住民族教育及族語師資需求，提供原住民公費生名額或設師資培育專班。(第2項)前項原住民公費生取得教師證書後，應由中央</w:t>
      </w:r>
      <w:r w:rsidRPr="00467CD6">
        <w:rPr>
          <w:rFonts w:hint="eastAsia"/>
        </w:rPr>
        <w:lastRenderedPageBreak/>
        <w:t>教育主管機關或地方政府分發至學校服務，其族語專長應與分發任教學校之需求相符。</w:t>
      </w:r>
      <w:r w:rsidRPr="00467CD6">
        <w:t>……</w:t>
      </w:r>
      <w:r w:rsidRPr="00467CD6">
        <w:rPr>
          <w:rFonts w:hint="eastAsia"/>
        </w:rPr>
        <w:t>」合先敘明。</w:t>
      </w:r>
      <w:bookmarkEnd w:id="114"/>
      <w:bookmarkEnd w:id="115"/>
    </w:p>
    <w:p w:rsidR="00155A22" w:rsidRPr="00467CD6" w:rsidRDefault="00155A22" w:rsidP="00796D0D">
      <w:pPr>
        <w:pStyle w:val="3"/>
        <w:numPr>
          <w:ilvl w:val="2"/>
          <w:numId w:val="1"/>
        </w:numPr>
        <w:ind w:left="1532"/>
      </w:pPr>
      <w:bookmarkStart w:id="116" w:name="_Toc80627586"/>
      <w:bookmarkStart w:id="117" w:name="_Toc81485984"/>
      <w:r w:rsidRPr="00467CD6">
        <w:rPr>
          <w:rFonts w:hint="eastAsia"/>
        </w:rPr>
        <w:t>經教育部查復資料</w:t>
      </w:r>
      <w:r w:rsidR="00432CD3" w:rsidRPr="00467CD6">
        <w:rPr>
          <w:rFonts w:hint="eastAsia"/>
        </w:rPr>
        <w:t>顯示</w:t>
      </w:r>
      <w:r w:rsidRPr="00467CD6">
        <w:rPr>
          <w:rFonts w:hint="eastAsia"/>
        </w:rPr>
        <w:t>，104~109學年度該部協調師培大學保留名額招收原住民籍學生之人數及占比均屬成長（詳如下表）；104至</w:t>
      </w:r>
      <w:r w:rsidRPr="00467CD6">
        <w:t>108</w:t>
      </w:r>
      <w:r w:rsidRPr="00467CD6">
        <w:rPr>
          <w:rFonts w:hint="eastAsia"/>
        </w:rPr>
        <w:t>學年度原住民籍在校師資生(含外加名額)各學年度分別為：</w:t>
      </w:r>
      <w:r w:rsidRPr="00467CD6">
        <w:t>104</w:t>
      </w:r>
      <w:r w:rsidRPr="00467CD6">
        <w:rPr>
          <w:rFonts w:hint="eastAsia"/>
        </w:rPr>
        <w:t>學年度</w:t>
      </w:r>
      <w:r w:rsidRPr="00467CD6">
        <w:t>812</w:t>
      </w:r>
      <w:r w:rsidRPr="00467CD6">
        <w:rPr>
          <w:rFonts w:hint="eastAsia"/>
        </w:rPr>
        <w:t>名、</w:t>
      </w:r>
      <w:r w:rsidRPr="00467CD6">
        <w:t>105</w:t>
      </w:r>
      <w:r w:rsidRPr="00467CD6">
        <w:rPr>
          <w:rFonts w:hint="eastAsia"/>
        </w:rPr>
        <w:t>學年度</w:t>
      </w:r>
      <w:r w:rsidRPr="00467CD6">
        <w:t>809</w:t>
      </w:r>
      <w:r w:rsidRPr="00467CD6">
        <w:rPr>
          <w:rFonts w:hint="eastAsia"/>
        </w:rPr>
        <w:t>名、</w:t>
      </w:r>
      <w:r w:rsidRPr="00467CD6">
        <w:t>106</w:t>
      </w:r>
      <w:r w:rsidRPr="00467CD6">
        <w:rPr>
          <w:rFonts w:hint="eastAsia"/>
        </w:rPr>
        <w:t>學年度</w:t>
      </w:r>
      <w:r w:rsidRPr="00467CD6">
        <w:t>941</w:t>
      </w:r>
      <w:r w:rsidRPr="00467CD6">
        <w:rPr>
          <w:rFonts w:hint="eastAsia"/>
        </w:rPr>
        <w:t>名、107學年度</w:t>
      </w:r>
      <w:r w:rsidRPr="00467CD6">
        <w:t>962</w:t>
      </w:r>
      <w:r w:rsidRPr="00467CD6">
        <w:rPr>
          <w:rFonts w:hint="eastAsia"/>
        </w:rPr>
        <w:t>名、</w:t>
      </w:r>
      <w:r w:rsidRPr="00467CD6">
        <w:t>108</w:t>
      </w:r>
      <w:r w:rsidRPr="00467CD6">
        <w:rPr>
          <w:rFonts w:hint="eastAsia"/>
        </w:rPr>
        <w:t>學年度1,153名，教育部表示此情符合法令規定。另以108學年度在校師資生共3萬1</w:t>
      </w:r>
      <w:r w:rsidRPr="00467CD6">
        <w:t>,</w:t>
      </w:r>
      <w:r w:rsidRPr="00467CD6">
        <w:rPr>
          <w:rFonts w:hint="eastAsia"/>
        </w:rPr>
        <w:t>802人而言，其中具原住民籍者為1</w:t>
      </w:r>
      <w:r w:rsidRPr="00467CD6">
        <w:t>,</w:t>
      </w:r>
      <w:r w:rsidRPr="00467CD6">
        <w:rPr>
          <w:rFonts w:hint="eastAsia"/>
        </w:rPr>
        <w:t>153人，占比3.63</w:t>
      </w:r>
      <w:r w:rsidRPr="00467CD6">
        <w:t>%</w:t>
      </w:r>
      <w:r w:rsidRPr="00467CD6">
        <w:rPr>
          <w:rFonts w:hint="eastAsia"/>
        </w:rPr>
        <w:t>。</w:t>
      </w:r>
      <w:bookmarkEnd w:id="116"/>
      <w:bookmarkEnd w:id="117"/>
    </w:p>
    <w:p w:rsidR="00155A22" w:rsidRPr="00467CD6" w:rsidRDefault="00155A22" w:rsidP="00796D0D">
      <w:pPr>
        <w:pStyle w:val="a3"/>
        <w:rPr>
          <w:b/>
        </w:rPr>
      </w:pPr>
      <w:r w:rsidRPr="00467CD6">
        <w:rPr>
          <w:rFonts w:hint="eastAsia"/>
          <w:b/>
        </w:rPr>
        <w:t>104~109學年度該部協調師培大學保留名額招收原住民籍學生情形</w:t>
      </w:r>
    </w:p>
    <w:tbl>
      <w:tblPr>
        <w:tblStyle w:val="af6"/>
        <w:tblW w:w="7616" w:type="dxa"/>
        <w:tblInd w:w="1385" w:type="dxa"/>
        <w:tblLook w:val="04A0" w:firstRow="1" w:lastRow="0" w:firstColumn="1" w:lastColumn="0" w:noHBand="0" w:noVBand="1"/>
      </w:tblPr>
      <w:tblGrid>
        <w:gridCol w:w="1148"/>
        <w:gridCol w:w="2812"/>
        <w:gridCol w:w="2250"/>
        <w:gridCol w:w="1406"/>
      </w:tblGrid>
      <w:tr w:rsidR="00467CD6" w:rsidRPr="00467CD6" w:rsidTr="00065085">
        <w:trPr>
          <w:trHeight w:val="227"/>
          <w:tblHeader/>
        </w:trPr>
        <w:tc>
          <w:tcPr>
            <w:tcW w:w="1148" w:type="dxa"/>
          </w:tcPr>
          <w:p w:rsidR="00155A22" w:rsidRPr="00467CD6" w:rsidRDefault="00155A22" w:rsidP="00065085">
            <w:pPr>
              <w:spacing w:line="360" w:lineRule="exact"/>
              <w:jc w:val="center"/>
              <w:rPr>
                <w:b/>
                <w:sz w:val="28"/>
                <w:szCs w:val="28"/>
              </w:rPr>
            </w:pPr>
            <w:r w:rsidRPr="00467CD6">
              <w:rPr>
                <w:rFonts w:hint="eastAsia"/>
                <w:b/>
                <w:sz w:val="28"/>
                <w:szCs w:val="28"/>
              </w:rPr>
              <w:t>學年度</w:t>
            </w:r>
          </w:p>
        </w:tc>
        <w:tc>
          <w:tcPr>
            <w:tcW w:w="2812" w:type="dxa"/>
          </w:tcPr>
          <w:p w:rsidR="00155A22" w:rsidRPr="00467CD6" w:rsidRDefault="00155A22" w:rsidP="00065085">
            <w:pPr>
              <w:spacing w:line="360" w:lineRule="exact"/>
              <w:jc w:val="center"/>
              <w:rPr>
                <w:b/>
                <w:sz w:val="28"/>
                <w:szCs w:val="28"/>
              </w:rPr>
            </w:pPr>
            <w:r w:rsidRPr="00467CD6">
              <w:rPr>
                <w:rFonts w:hint="eastAsia"/>
                <w:b/>
                <w:sz w:val="28"/>
                <w:szCs w:val="28"/>
              </w:rPr>
              <w:t>師培大學招生總額</w:t>
            </w:r>
          </w:p>
        </w:tc>
        <w:tc>
          <w:tcPr>
            <w:tcW w:w="3656" w:type="dxa"/>
            <w:gridSpan w:val="2"/>
          </w:tcPr>
          <w:p w:rsidR="00155A22" w:rsidRPr="00467CD6" w:rsidRDefault="00155A22" w:rsidP="00065085">
            <w:pPr>
              <w:spacing w:line="360" w:lineRule="exact"/>
              <w:jc w:val="center"/>
              <w:rPr>
                <w:b/>
                <w:sz w:val="28"/>
                <w:szCs w:val="28"/>
              </w:rPr>
            </w:pPr>
            <w:r w:rsidRPr="00467CD6">
              <w:rPr>
                <w:rFonts w:hint="eastAsia"/>
                <w:b/>
                <w:sz w:val="28"/>
                <w:szCs w:val="28"/>
              </w:rPr>
              <w:t>原民生外加名額／占比</w:t>
            </w:r>
          </w:p>
        </w:tc>
      </w:tr>
      <w:tr w:rsidR="00467CD6" w:rsidRPr="00467CD6" w:rsidTr="00065085">
        <w:trPr>
          <w:trHeight w:val="227"/>
        </w:trPr>
        <w:tc>
          <w:tcPr>
            <w:tcW w:w="1148" w:type="dxa"/>
          </w:tcPr>
          <w:p w:rsidR="00155A22" w:rsidRPr="00467CD6" w:rsidRDefault="00155A22" w:rsidP="00065085">
            <w:pPr>
              <w:spacing w:line="360" w:lineRule="exact"/>
              <w:jc w:val="center"/>
              <w:rPr>
                <w:sz w:val="28"/>
                <w:szCs w:val="28"/>
              </w:rPr>
            </w:pPr>
            <w:r w:rsidRPr="00467CD6">
              <w:rPr>
                <w:rFonts w:hint="eastAsia"/>
                <w:sz w:val="28"/>
                <w:szCs w:val="28"/>
              </w:rPr>
              <w:t>109</w:t>
            </w:r>
          </w:p>
        </w:tc>
        <w:tc>
          <w:tcPr>
            <w:tcW w:w="2812" w:type="dxa"/>
          </w:tcPr>
          <w:p w:rsidR="00155A22" w:rsidRPr="00467CD6" w:rsidRDefault="00155A22" w:rsidP="00065085">
            <w:pPr>
              <w:spacing w:line="360" w:lineRule="exact"/>
              <w:jc w:val="center"/>
              <w:rPr>
                <w:sz w:val="28"/>
                <w:szCs w:val="28"/>
              </w:rPr>
            </w:pPr>
            <w:r w:rsidRPr="00467CD6">
              <w:rPr>
                <w:rFonts w:hint="eastAsia"/>
                <w:sz w:val="28"/>
                <w:szCs w:val="28"/>
              </w:rPr>
              <w:t>68</w:t>
            </w:r>
            <w:r w:rsidRPr="00467CD6">
              <w:rPr>
                <w:sz w:val="28"/>
                <w:szCs w:val="28"/>
              </w:rPr>
              <w:t>,</w:t>
            </w:r>
            <w:r w:rsidRPr="00467CD6">
              <w:rPr>
                <w:rFonts w:hint="eastAsia"/>
                <w:sz w:val="28"/>
                <w:szCs w:val="28"/>
              </w:rPr>
              <w:t>778</w:t>
            </w:r>
          </w:p>
        </w:tc>
        <w:tc>
          <w:tcPr>
            <w:tcW w:w="2250" w:type="dxa"/>
          </w:tcPr>
          <w:p w:rsidR="00155A22" w:rsidRPr="00467CD6" w:rsidRDefault="00155A22" w:rsidP="00065085">
            <w:pPr>
              <w:spacing w:line="360" w:lineRule="exact"/>
              <w:jc w:val="center"/>
              <w:rPr>
                <w:sz w:val="28"/>
                <w:szCs w:val="28"/>
              </w:rPr>
            </w:pPr>
            <w:r w:rsidRPr="00467CD6">
              <w:rPr>
                <w:rFonts w:hint="eastAsia"/>
                <w:sz w:val="28"/>
                <w:szCs w:val="28"/>
              </w:rPr>
              <w:t>4</w:t>
            </w:r>
            <w:r w:rsidRPr="00467CD6">
              <w:rPr>
                <w:sz w:val="28"/>
                <w:szCs w:val="28"/>
              </w:rPr>
              <w:t>,</w:t>
            </w:r>
            <w:r w:rsidRPr="00467CD6">
              <w:rPr>
                <w:rFonts w:hint="eastAsia"/>
                <w:sz w:val="28"/>
                <w:szCs w:val="28"/>
              </w:rPr>
              <w:t>076</w:t>
            </w:r>
          </w:p>
        </w:tc>
        <w:tc>
          <w:tcPr>
            <w:tcW w:w="1405" w:type="dxa"/>
            <w:vAlign w:val="center"/>
          </w:tcPr>
          <w:p w:rsidR="00155A22" w:rsidRPr="00467CD6" w:rsidRDefault="00155A22" w:rsidP="00065085">
            <w:pPr>
              <w:widowControl/>
              <w:overflowPunct/>
              <w:autoSpaceDE/>
              <w:autoSpaceDN/>
              <w:spacing w:line="360" w:lineRule="exact"/>
              <w:jc w:val="center"/>
              <w:rPr>
                <w:sz w:val="28"/>
                <w:szCs w:val="28"/>
              </w:rPr>
            </w:pPr>
            <w:r w:rsidRPr="00467CD6">
              <w:rPr>
                <w:rFonts w:hint="eastAsia"/>
                <w:sz w:val="28"/>
                <w:szCs w:val="28"/>
              </w:rPr>
              <w:t>5.93%</w:t>
            </w:r>
          </w:p>
        </w:tc>
      </w:tr>
      <w:tr w:rsidR="00467CD6" w:rsidRPr="00467CD6" w:rsidTr="00065085">
        <w:trPr>
          <w:trHeight w:val="227"/>
        </w:trPr>
        <w:tc>
          <w:tcPr>
            <w:tcW w:w="1148" w:type="dxa"/>
          </w:tcPr>
          <w:p w:rsidR="00155A22" w:rsidRPr="00467CD6" w:rsidRDefault="00155A22" w:rsidP="00065085">
            <w:pPr>
              <w:spacing w:line="360" w:lineRule="exact"/>
              <w:jc w:val="center"/>
              <w:rPr>
                <w:sz w:val="28"/>
                <w:szCs w:val="28"/>
              </w:rPr>
            </w:pPr>
            <w:r w:rsidRPr="00467CD6">
              <w:rPr>
                <w:rFonts w:hint="eastAsia"/>
                <w:sz w:val="28"/>
                <w:szCs w:val="28"/>
              </w:rPr>
              <w:t>108</w:t>
            </w:r>
          </w:p>
        </w:tc>
        <w:tc>
          <w:tcPr>
            <w:tcW w:w="2812" w:type="dxa"/>
          </w:tcPr>
          <w:p w:rsidR="00155A22" w:rsidRPr="00467CD6" w:rsidRDefault="00155A22" w:rsidP="00065085">
            <w:pPr>
              <w:spacing w:line="360" w:lineRule="exact"/>
              <w:jc w:val="center"/>
              <w:rPr>
                <w:sz w:val="28"/>
                <w:szCs w:val="28"/>
              </w:rPr>
            </w:pPr>
            <w:r w:rsidRPr="00467CD6">
              <w:rPr>
                <w:rFonts w:hint="eastAsia"/>
                <w:sz w:val="28"/>
                <w:szCs w:val="28"/>
              </w:rPr>
              <w:t>68</w:t>
            </w:r>
            <w:r w:rsidRPr="00467CD6">
              <w:rPr>
                <w:sz w:val="28"/>
                <w:szCs w:val="28"/>
              </w:rPr>
              <w:t>,</w:t>
            </w:r>
            <w:r w:rsidRPr="00467CD6">
              <w:rPr>
                <w:rFonts w:hint="eastAsia"/>
                <w:sz w:val="28"/>
                <w:szCs w:val="28"/>
              </w:rPr>
              <w:t>819</w:t>
            </w:r>
          </w:p>
        </w:tc>
        <w:tc>
          <w:tcPr>
            <w:tcW w:w="2250" w:type="dxa"/>
          </w:tcPr>
          <w:p w:rsidR="00155A22" w:rsidRPr="00467CD6" w:rsidRDefault="00155A22" w:rsidP="00065085">
            <w:pPr>
              <w:spacing w:line="360" w:lineRule="exact"/>
              <w:jc w:val="center"/>
              <w:rPr>
                <w:sz w:val="28"/>
                <w:szCs w:val="28"/>
              </w:rPr>
            </w:pPr>
            <w:r w:rsidRPr="00467CD6">
              <w:rPr>
                <w:rFonts w:hint="eastAsia"/>
                <w:sz w:val="28"/>
                <w:szCs w:val="28"/>
              </w:rPr>
              <w:t>3</w:t>
            </w:r>
            <w:r w:rsidRPr="00467CD6">
              <w:rPr>
                <w:sz w:val="28"/>
                <w:szCs w:val="28"/>
              </w:rPr>
              <w:t>,</w:t>
            </w:r>
            <w:r w:rsidRPr="00467CD6">
              <w:rPr>
                <w:rFonts w:hint="eastAsia"/>
                <w:sz w:val="28"/>
                <w:szCs w:val="28"/>
              </w:rPr>
              <w:t>852</w:t>
            </w:r>
          </w:p>
        </w:tc>
        <w:tc>
          <w:tcPr>
            <w:tcW w:w="1405" w:type="dxa"/>
            <w:vAlign w:val="center"/>
          </w:tcPr>
          <w:p w:rsidR="00155A22" w:rsidRPr="00467CD6" w:rsidRDefault="00155A22" w:rsidP="00065085">
            <w:pPr>
              <w:spacing w:line="360" w:lineRule="exact"/>
              <w:jc w:val="center"/>
              <w:rPr>
                <w:sz w:val="28"/>
                <w:szCs w:val="28"/>
              </w:rPr>
            </w:pPr>
            <w:r w:rsidRPr="00467CD6">
              <w:rPr>
                <w:rFonts w:hint="eastAsia"/>
                <w:sz w:val="28"/>
                <w:szCs w:val="28"/>
              </w:rPr>
              <w:t>5.60%</w:t>
            </w:r>
          </w:p>
        </w:tc>
      </w:tr>
      <w:tr w:rsidR="00467CD6" w:rsidRPr="00467CD6" w:rsidTr="00065085">
        <w:trPr>
          <w:trHeight w:val="227"/>
        </w:trPr>
        <w:tc>
          <w:tcPr>
            <w:tcW w:w="1148" w:type="dxa"/>
          </w:tcPr>
          <w:p w:rsidR="00155A22" w:rsidRPr="00467CD6" w:rsidRDefault="00155A22" w:rsidP="00065085">
            <w:pPr>
              <w:spacing w:line="360" w:lineRule="exact"/>
              <w:jc w:val="center"/>
              <w:rPr>
                <w:sz w:val="28"/>
                <w:szCs w:val="28"/>
              </w:rPr>
            </w:pPr>
            <w:r w:rsidRPr="00467CD6">
              <w:rPr>
                <w:rFonts w:hint="eastAsia"/>
                <w:sz w:val="28"/>
                <w:szCs w:val="28"/>
              </w:rPr>
              <w:t>107</w:t>
            </w:r>
          </w:p>
        </w:tc>
        <w:tc>
          <w:tcPr>
            <w:tcW w:w="2812" w:type="dxa"/>
          </w:tcPr>
          <w:p w:rsidR="00155A22" w:rsidRPr="00467CD6" w:rsidRDefault="00155A22" w:rsidP="00065085">
            <w:pPr>
              <w:spacing w:line="360" w:lineRule="exact"/>
              <w:jc w:val="center"/>
              <w:rPr>
                <w:sz w:val="28"/>
                <w:szCs w:val="28"/>
              </w:rPr>
            </w:pPr>
            <w:r w:rsidRPr="00467CD6">
              <w:rPr>
                <w:rFonts w:hint="eastAsia"/>
                <w:sz w:val="28"/>
                <w:szCs w:val="28"/>
              </w:rPr>
              <w:t>68</w:t>
            </w:r>
            <w:r w:rsidRPr="00467CD6">
              <w:rPr>
                <w:sz w:val="28"/>
                <w:szCs w:val="28"/>
              </w:rPr>
              <w:t>,</w:t>
            </w:r>
            <w:r w:rsidRPr="00467CD6">
              <w:rPr>
                <w:rFonts w:hint="eastAsia"/>
                <w:sz w:val="28"/>
                <w:szCs w:val="28"/>
              </w:rPr>
              <w:t>952</w:t>
            </w:r>
          </w:p>
        </w:tc>
        <w:tc>
          <w:tcPr>
            <w:tcW w:w="2250" w:type="dxa"/>
          </w:tcPr>
          <w:p w:rsidR="00155A22" w:rsidRPr="00467CD6" w:rsidRDefault="00155A22" w:rsidP="00065085">
            <w:pPr>
              <w:spacing w:line="360" w:lineRule="exact"/>
              <w:jc w:val="center"/>
              <w:rPr>
                <w:sz w:val="28"/>
                <w:szCs w:val="28"/>
              </w:rPr>
            </w:pPr>
            <w:r w:rsidRPr="00467CD6">
              <w:rPr>
                <w:rFonts w:hint="eastAsia"/>
                <w:sz w:val="28"/>
                <w:szCs w:val="28"/>
              </w:rPr>
              <w:t>3</w:t>
            </w:r>
            <w:r w:rsidRPr="00467CD6">
              <w:rPr>
                <w:sz w:val="28"/>
                <w:szCs w:val="28"/>
              </w:rPr>
              <w:t>,</w:t>
            </w:r>
            <w:r w:rsidRPr="00467CD6">
              <w:rPr>
                <w:rFonts w:hint="eastAsia"/>
                <w:sz w:val="28"/>
                <w:szCs w:val="28"/>
              </w:rPr>
              <w:t>774</w:t>
            </w:r>
          </w:p>
        </w:tc>
        <w:tc>
          <w:tcPr>
            <w:tcW w:w="1405" w:type="dxa"/>
            <w:vAlign w:val="center"/>
          </w:tcPr>
          <w:p w:rsidR="00155A22" w:rsidRPr="00467CD6" w:rsidRDefault="00155A22" w:rsidP="00065085">
            <w:pPr>
              <w:spacing w:line="360" w:lineRule="exact"/>
              <w:jc w:val="center"/>
              <w:rPr>
                <w:sz w:val="28"/>
                <w:szCs w:val="28"/>
              </w:rPr>
            </w:pPr>
            <w:r w:rsidRPr="00467CD6">
              <w:rPr>
                <w:rFonts w:hint="eastAsia"/>
                <w:sz w:val="28"/>
                <w:szCs w:val="28"/>
              </w:rPr>
              <w:t>5.47%</w:t>
            </w:r>
          </w:p>
        </w:tc>
      </w:tr>
      <w:tr w:rsidR="00467CD6" w:rsidRPr="00467CD6" w:rsidTr="00065085">
        <w:trPr>
          <w:trHeight w:val="227"/>
        </w:trPr>
        <w:tc>
          <w:tcPr>
            <w:tcW w:w="1148" w:type="dxa"/>
          </w:tcPr>
          <w:p w:rsidR="00155A22" w:rsidRPr="00467CD6" w:rsidRDefault="00155A22" w:rsidP="00065085">
            <w:pPr>
              <w:spacing w:line="360" w:lineRule="exact"/>
              <w:jc w:val="center"/>
              <w:rPr>
                <w:sz w:val="28"/>
                <w:szCs w:val="28"/>
              </w:rPr>
            </w:pPr>
            <w:r w:rsidRPr="00467CD6">
              <w:rPr>
                <w:rFonts w:hint="eastAsia"/>
                <w:sz w:val="28"/>
                <w:szCs w:val="28"/>
              </w:rPr>
              <w:t>106</w:t>
            </w:r>
          </w:p>
        </w:tc>
        <w:tc>
          <w:tcPr>
            <w:tcW w:w="2812" w:type="dxa"/>
          </w:tcPr>
          <w:p w:rsidR="00155A22" w:rsidRPr="00467CD6" w:rsidRDefault="00155A22" w:rsidP="00065085">
            <w:pPr>
              <w:spacing w:line="360" w:lineRule="exact"/>
              <w:jc w:val="center"/>
              <w:rPr>
                <w:sz w:val="28"/>
                <w:szCs w:val="28"/>
              </w:rPr>
            </w:pPr>
            <w:r w:rsidRPr="00467CD6">
              <w:rPr>
                <w:rFonts w:hint="eastAsia"/>
                <w:sz w:val="28"/>
                <w:szCs w:val="28"/>
              </w:rPr>
              <w:t>69</w:t>
            </w:r>
            <w:r w:rsidRPr="00467CD6">
              <w:rPr>
                <w:sz w:val="28"/>
                <w:szCs w:val="28"/>
              </w:rPr>
              <w:t>,</w:t>
            </w:r>
            <w:r w:rsidRPr="00467CD6">
              <w:rPr>
                <w:rFonts w:hint="eastAsia"/>
                <w:sz w:val="28"/>
                <w:szCs w:val="28"/>
              </w:rPr>
              <w:t>188</w:t>
            </w:r>
          </w:p>
        </w:tc>
        <w:tc>
          <w:tcPr>
            <w:tcW w:w="2250" w:type="dxa"/>
          </w:tcPr>
          <w:p w:rsidR="00155A22" w:rsidRPr="00467CD6" w:rsidRDefault="00155A22" w:rsidP="00065085">
            <w:pPr>
              <w:spacing w:line="360" w:lineRule="exact"/>
              <w:jc w:val="center"/>
              <w:rPr>
                <w:sz w:val="28"/>
                <w:szCs w:val="28"/>
              </w:rPr>
            </w:pPr>
            <w:r w:rsidRPr="00467CD6">
              <w:rPr>
                <w:rFonts w:hint="eastAsia"/>
                <w:sz w:val="28"/>
                <w:szCs w:val="28"/>
              </w:rPr>
              <w:t>3</w:t>
            </w:r>
            <w:r w:rsidRPr="00467CD6">
              <w:rPr>
                <w:sz w:val="28"/>
                <w:szCs w:val="28"/>
              </w:rPr>
              <w:t>,</w:t>
            </w:r>
            <w:r w:rsidRPr="00467CD6">
              <w:rPr>
                <w:rFonts w:hint="eastAsia"/>
                <w:sz w:val="28"/>
                <w:szCs w:val="28"/>
              </w:rPr>
              <w:t>663</w:t>
            </w:r>
          </w:p>
        </w:tc>
        <w:tc>
          <w:tcPr>
            <w:tcW w:w="1405" w:type="dxa"/>
            <w:vAlign w:val="center"/>
          </w:tcPr>
          <w:p w:rsidR="00155A22" w:rsidRPr="00467CD6" w:rsidRDefault="00155A22" w:rsidP="00065085">
            <w:pPr>
              <w:spacing w:line="360" w:lineRule="exact"/>
              <w:jc w:val="center"/>
              <w:rPr>
                <w:sz w:val="28"/>
                <w:szCs w:val="28"/>
              </w:rPr>
            </w:pPr>
            <w:r w:rsidRPr="00467CD6">
              <w:rPr>
                <w:rFonts w:hint="eastAsia"/>
                <w:sz w:val="28"/>
                <w:szCs w:val="28"/>
              </w:rPr>
              <w:t>5.29%</w:t>
            </w:r>
          </w:p>
        </w:tc>
      </w:tr>
      <w:tr w:rsidR="00467CD6" w:rsidRPr="00467CD6" w:rsidTr="00065085">
        <w:trPr>
          <w:trHeight w:val="227"/>
        </w:trPr>
        <w:tc>
          <w:tcPr>
            <w:tcW w:w="1148" w:type="dxa"/>
          </w:tcPr>
          <w:p w:rsidR="00155A22" w:rsidRPr="00467CD6" w:rsidRDefault="00155A22" w:rsidP="00065085">
            <w:pPr>
              <w:spacing w:line="360" w:lineRule="exact"/>
              <w:jc w:val="center"/>
              <w:rPr>
                <w:sz w:val="28"/>
                <w:szCs w:val="28"/>
              </w:rPr>
            </w:pPr>
            <w:r w:rsidRPr="00467CD6">
              <w:rPr>
                <w:rFonts w:hint="eastAsia"/>
                <w:sz w:val="28"/>
                <w:szCs w:val="28"/>
              </w:rPr>
              <w:t>105</w:t>
            </w:r>
          </w:p>
        </w:tc>
        <w:tc>
          <w:tcPr>
            <w:tcW w:w="2812" w:type="dxa"/>
          </w:tcPr>
          <w:p w:rsidR="00155A22" w:rsidRPr="00467CD6" w:rsidRDefault="00155A22" w:rsidP="00065085">
            <w:pPr>
              <w:spacing w:line="360" w:lineRule="exact"/>
              <w:jc w:val="center"/>
              <w:rPr>
                <w:sz w:val="28"/>
                <w:szCs w:val="28"/>
              </w:rPr>
            </w:pPr>
            <w:r w:rsidRPr="00467CD6">
              <w:rPr>
                <w:rFonts w:hint="eastAsia"/>
                <w:sz w:val="28"/>
                <w:szCs w:val="28"/>
              </w:rPr>
              <w:t>69</w:t>
            </w:r>
            <w:r w:rsidRPr="00467CD6">
              <w:rPr>
                <w:sz w:val="28"/>
                <w:szCs w:val="28"/>
              </w:rPr>
              <w:t>,</w:t>
            </w:r>
            <w:r w:rsidRPr="00467CD6">
              <w:rPr>
                <w:rFonts w:hint="eastAsia"/>
                <w:sz w:val="28"/>
                <w:szCs w:val="28"/>
              </w:rPr>
              <w:t>082</w:t>
            </w:r>
          </w:p>
        </w:tc>
        <w:tc>
          <w:tcPr>
            <w:tcW w:w="2250" w:type="dxa"/>
          </w:tcPr>
          <w:p w:rsidR="00155A22" w:rsidRPr="00467CD6" w:rsidRDefault="00155A22" w:rsidP="00065085">
            <w:pPr>
              <w:spacing w:line="360" w:lineRule="exact"/>
              <w:jc w:val="center"/>
              <w:rPr>
                <w:sz w:val="28"/>
                <w:szCs w:val="28"/>
              </w:rPr>
            </w:pPr>
            <w:r w:rsidRPr="00467CD6">
              <w:rPr>
                <w:rFonts w:hint="eastAsia"/>
                <w:sz w:val="28"/>
                <w:szCs w:val="28"/>
              </w:rPr>
              <w:t>3</w:t>
            </w:r>
            <w:r w:rsidRPr="00467CD6">
              <w:rPr>
                <w:sz w:val="28"/>
                <w:szCs w:val="28"/>
              </w:rPr>
              <w:t>,</w:t>
            </w:r>
            <w:r w:rsidRPr="00467CD6">
              <w:rPr>
                <w:rFonts w:hint="eastAsia"/>
                <w:sz w:val="28"/>
                <w:szCs w:val="28"/>
              </w:rPr>
              <w:t>462</w:t>
            </w:r>
          </w:p>
        </w:tc>
        <w:tc>
          <w:tcPr>
            <w:tcW w:w="1405" w:type="dxa"/>
            <w:vAlign w:val="center"/>
          </w:tcPr>
          <w:p w:rsidR="00155A22" w:rsidRPr="00467CD6" w:rsidRDefault="00155A22" w:rsidP="00065085">
            <w:pPr>
              <w:spacing w:line="360" w:lineRule="exact"/>
              <w:jc w:val="center"/>
              <w:rPr>
                <w:sz w:val="28"/>
                <w:szCs w:val="28"/>
              </w:rPr>
            </w:pPr>
            <w:r w:rsidRPr="00467CD6">
              <w:rPr>
                <w:rFonts w:hint="eastAsia"/>
                <w:sz w:val="28"/>
                <w:szCs w:val="28"/>
              </w:rPr>
              <w:t>5.01%</w:t>
            </w:r>
          </w:p>
        </w:tc>
      </w:tr>
      <w:tr w:rsidR="00467CD6" w:rsidRPr="00467CD6" w:rsidTr="00065085">
        <w:trPr>
          <w:trHeight w:val="227"/>
        </w:trPr>
        <w:tc>
          <w:tcPr>
            <w:tcW w:w="1148" w:type="dxa"/>
          </w:tcPr>
          <w:p w:rsidR="00155A22" w:rsidRPr="00467CD6" w:rsidRDefault="00155A22" w:rsidP="00065085">
            <w:pPr>
              <w:spacing w:line="360" w:lineRule="exact"/>
              <w:jc w:val="center"/>
              <w:rPr>
                <w:sz w:val="28"/>
                <w:szCs w:val="28"/>
              </w:rPr>
            </w:pPr>
            <w:r w:rsidRPr="00467CD6">
              <w:rPr>
                <w:rFonts w:hint="eastAsia"/>
                <w:sz w:val="28"/>
                <w:szCs w:val="28"/>
              </w:rPr>
              <w:t>104</w:t>
            </w:r>
          </w:p>
        </w:tc>
        <w:tc>
          <w:tcPr>
            <w:tcW w:w="2812" w:type="dxa"/>
          </w:tcPr>
          <w:p w:rsidR="00155A22" w:rsidRPr="00467CD6" w:rsidRDefault="00155A22" w:rsidP="00065085">
            <w:pPr>
              <w:spacing w:line="360" w:lineRule="exact"/>
              <w:jc w:val="center"/>
              <w:rPr>
                <w:sz w:val="28"/>
                <w:szCs w:val="28"/>
              </w:rPr>
            </w:pPr>
            <w:r w:rsidRPr="00467CD6">
              <w:rPr>
                <w:rFonts w:hint="eastAsia"/>
                <w:sz w:val="28"/>
                <w:szCs w:val="28"/>
              </w:rPr>
              <w:t>69</w:t>
            </w:r>
            <w:r w:rsidRPr="00467CD6">
              <w:rPr>
                <w:sz w:val="28"/>
                <w:szCs w:val="28"/>
              </w:rPr>
              <w:t>,</w:t>
            </w:r>
            <w:r w:rsidRPr="00467CD6">
              <w:rPr>
                <w:rFonts w:hint="eastAsia"/>
                <w:sz w:val="28"/>
                <w:szCs w:val="28"/>
              </w:rPr>
              <w:t>246</w:t>
            </w:r>
          </w:p>
        </w:tc>
        <w:tc>
          <w:tcPr>
            <w:tcW w:w="2250" w:type="dxa"/>
          </w:tcPr>
          <w:p w:rsidR="00155A22" w:rsidRPr="00467CD6" w:rsidRDefault="00155A22" w:rsidP="00065085">
            <w:pPr>
              <w:spacing w:line="360" w:lineRule="exact"/>
              <w:jc w:val="center"/>
              <w:rPr>
                <w:sz w:val="28"/>
                <w:szCs w:val="28"/>
              </w:rPr>
            </w:pPr>
            <w:r w:rsidRPr="00467CD6">
              <w:rPr>
                <w:rFonts w:hint="eastAsia"/>
                <w:sz w:val="28"/>
                <w:szCs w:val="28"/>
              </w:rPr>
              <w:t>3</w:t>
            </w:r>
            <w:r w:rsidRPr="00467CD6">
              <w:rPr>
                <w:sz w:val="28"/>
                <w:szCs w:val="28"/>
              </w:rPr>
              <w:t>,</w:t>
            </w:r>
            <w:r w:rsidRPr="00467CD6">
              <w:rPr>
                <w:rFonts w:hint="eastAsia"/>
                <w:sz w:val="28"/>
                <w:szCs w:val="28"/>
              </w:rPr>
              <w:t>207</w:t>
            </w:r>
          </w:p>
        </w:tc>
        <w:tc>
          <w:tcPr>
            <w:tcW w:w="1405" w:type="dxa"/>
            <w:vAlign w:val="center"/>
          </w:tcPr>
          <w:p w:rsidR="00155A22" w:rsidRPr="00467CD6" w:rsidRDefault="00155A22" w:rsidP="00065085">
            <w:pPr>
              <w:spacing w:line="360" w:lineRule="exact"/>
              <w:jc w:val="center"/>
              <w:rPr>
                <w:sz w:val="28"/>
                <w:szCs w:val="28"/>
              </w:rPr>
            </w:pPr>
            <w:r w:rsidRPr="00467CD6">
              <w:rPr>
                <w:rFonts w:hint="eastAsia"/>
                <w:sz w:val="28"/>
                <w:szCs w:val="28"/>
              </w:rPr>
              <w:t>4.63%</w:t>
            </w:r>
          </w:p>
        </w:tc>
      </w:tr>
    </w:tbl>
    <w:p w:rsidR="00155A22" w:rsidRPr="00467CD6" w:rsidRDefault="00155A22" w:rsidP="00796D0D">
      <w:pPr>
        <w:pStyle w:val="4"/>
        <w:numPr>
          <w:ilvl w:val="0"/>
          <w:numId w:val="0"/>
        </w:numPr>
        <w:spacing w:line="240" w:lineRule="exact"/>
        <w:ind w:left="1785" w:hanging="510"/>
        <w:rPr>
          <w:sz w:val="24"/>
          <w:szCs w:val="24"/>
        </w:rPr>
      </w:pPr>
      <w:r w:rsidRPr="00467CD6">
        <w:rPr>
          <w:rFonts w:hint="eastAsia"/>
          <w:sz w:val="24"/>
          <w:szCs w:val="24"/>
        </w:rPr>
        <w:t>資料來源：教育部。</w:t>
      </w:r>
    </w:p>
    <w:p w:rsidR="00155A22" w:rsidRPr="00467CD6" w:rsidRDefault="00155A22" w:rsidP="00796D0D">
      <w:pPr>
        <w:pStyle w:val="4"/>
        <w:numPr>
          <w:ilvl w:val="0"/>
          <w:numId w:val="0"/>
        </w:numPr>
        <w:spacing w:line="240" w:lineRule="exact"/>
        <w:ind w:left="1644"/>
        <w:rPr>
          <w:sz w:val="24"/>
          <w:szCs w:val="24"/>
        </w:rPr>
      </w:pPr>
    </w:p>
    <w:p w:rsidR="00155A22" w:rsidRPr="00467CD6" w:rsidRDefault="00155A22" w:rsidP="00796D0D">
      <w:pPr>
        <w:pStyle w:val="3"/>
        <w:numPr>
          <w:ilvl w:val="2"/>
          <w:numId w:val="1"/>
        </w:numPr>
        <w:ind w:left="1532"/>
      </w:pPr>
      <w:bookmarkStart w:id="118" w:name="_Toc80627587"/>
      <w:bookmarkStart w:id="119" w:name="_Toc81485985"/>
      <w:r w:rsidRPr="00467CD6">
        <w:rPr>
          <w:rFonts w:hAnsi="標楷體" w:hint="eastAsia"/>
          <w:szCs w:val="32"/>
        </w:rPr>
        <w:t>原住民籍教師資格之取得，乃係經修課、實習、教檢等層層品質把關之歷程，</w:t>
      </w:r>
      <w:r w:rsidRPr="00467CD6">
        <w:rPr>
          <w:rFonts w:hint="eastAsia"/>
        </w:rPr>
        <w:t>本案諮詢學者專家提及</w:t>
      </w:r>
      <w:r w:rsidR="00DB28AF" w:rsidRPr="00467CD6">
        <w:rPr>
          <w:rFonts w:hint="eastAsia"/>
        </w:rPr>
        <w:t>略以，</w:t>
      </w:r>
      <w:r w:rsidRPr="00467CD6">
        <w:rPr>
          <w:rFonts w:hAnsi="標楷體" w:hint="eastAsia"/>
          <w:szCs w:val="32"/>
        </w:rPr>
        <w:t>原住民籍的師資培育，在修課、實習、教檢、教甄等層層關卡的淘汰稀釋後，原住民籍教師要進入教學現場就更難了，這同樣也是原民籍教師快速減少的原因等情，復經本案查證，原住民籍師資生通過教師資格檢定考試比率顯較一般考生低（詳如下表）。教育部對此亦稱，</w:t>
      </w:r>
      <w:r w:rsidRPr="00467CD6">
        <w:rPr>
          <w:rFonts w:hint="eastAsia"/>
        </w:rPr>
        <w:t>原住民籍師資問題之一，包括師資培育大學對原民師資生輔導</w:t>
      </w:r>
      <w:r w:rsidRPr="00467CD6">
        <w:rPr>
          <w:rFonts w:hint="eastAsia"/>
        </w:rPr>
        <w:lastRenderedPageBreak/>
        <w:t>作為尚待加強。本案詢問時，教育部代表到院說明表示</w:t>
      </w:r>
      <w:r w:rsidR="00DB28AF" w:rsidRPr="00467CD6">
        <w:rPr>
          <w:rFonts w:hint="eastAsia"/>
        </w:rPr>
        <w:t>略以，</w:t>
      </w:r>
      <w:r w:rsidRPr="00467CD6">
        <w:rPr>
          <w:rFonts w:hint="eastAsia"/>
          <w:szCs w:val="32"/>
        </w:rPr>
        <w:t>教師資格考試方面，目前通過率是呈現原民籍師資生確實低於一般師資生，教育部內部檢討也認為有需要加強之處，現在有148所大學都有設原住民教育資源中心，針對原住民籍大學生提供生活輔導、學習輔導，未來針對原住民籍學生如果有參加師培課程者，也會加強輔導協助其通過教師資格考試</w:t>
      </w:r>
      <w:r w:rsidR="00432CD3" w:rsidRPr="00467CD6">
        <w:rPr>
          <w:rFonts w:hint="eastAsia"/>
          <w:szCs w:val="32"/>
        </w:rPr>
        <w:t>……</w:t>
      </w:r>
      <w:r w:rsidRPr="00467CD6">
        <w:rPr>
          <w:rFonts w:hint="eastAsia"/>
          <w:szCs w:val="32"/>
        </w:rPr>
        <w:t>為確保師資品質，師培生在大學修習內容(師培負載)是蠻高的，例如小學包班制，為了滿足學生多樣學習內容，師培生以加註專長方式增加能力，這也導致其師培過程中可能無法通過。本部已與八所師培大學有共識，針對此類師培生加強協助與輔導等語。</w:t>
      </w:r>
      <w:bookmarkEnd w:id="118"/>
      <w:bookmarkEnd w:id="119"/>
    </w:p>
    <w:p w:rsidR="00155A22" w:rsidRPr="00467CD6" w:rsidRDefault="00155A22" w:rsidP="00796D0D">
      <w:pPr>
        <w:pStyle w:val="a3"/>
        <w:jc w:val="center"/>
        <w:rPr>
          <w:b/>
        </w:rPr>
      </w:pPr>
      <w:r w:rsidRPr="00467CD6">
        <w:rPr>
          <w:rFonts w:hint="eastAsia"/>
          <w:b/>
        </w:rPr>
        <w:t>原住民籍師資生通過教師資格檢定考試之比率</w:t>
      </w:r>
    </w:p>
    <w:tbl>
      <w:tblPr>
        <w:tblW w:w="8100" w:type="dxa"/>
        <w:tblInd w:w="1012" w:type="dxa"/>
        <w:tblCellMar>
          <w:left w:w="28" w:type="dxa"/>
          <w:right w:w="28" w:type="dxa"/>
        </w:tblCellMar>
        <w:tblLook w:val="04A0" w:firstRow="1" w:lastRow="0" w:firstColumn="1" w:lastColumn="0" w:noHBand="0" w:noVBand="1"/>
      </w:tblPr>
      <w:tblGrid>
        <w:gridCol w:w="854"/>
        <w:gridCol w:w="1136"/>
        <w:gridCol w:w="1136"/>
        <w:gridCol w:w="1158"/>
        <w:gridCol w:w="1258"/>
        <w:gridCol w:w="1563"/>
        <w:gridCol w:w="995"/>
      </w:tblGrid>
      <w:tr w:rsidR="00467CD6" w:rsidRPr="00467CD6" w:rsidTr="00065085">
        <w:trPr>
          <w:trHeight w:val="340"/>
          <w:tblHeader/>
        </w:trPr>
        <w:tc>
          <w:tcPr>
            <w:tcW w:w="85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
                <w:bCs/>
                <w:kern w:val="0"/>
                <w:sz w:val="28"/>
                <w:szCs w:val="28"/>
              </w:rPr>
            </w:pPr>
            <w:r w:rsidRPr="00467CD6">
              <w:rPr>
                <w:rFonts w:hAnsi="標楷體" w:cs="新細明體" w:hint="eastAsia"/>
                <w:b/>
                <w:bCs/>
                <w:kern w:val="0"/>
                <w:sz w:val="28"/>
                <w:szCs w:val="28"/>
              </w:rPr>
              <w:t>年度</w:t>
            </w:r>
          </w:p>
        </w:tc>
        <w:tc>
          <w:tcPr>
            <w:tcW w:w="3430" w:type="dxa"/>
            <w:gridSpan w:val="3"/>
            <w:tcBorders>
              <w:top w:val="single" w:sz="4" w:space="0" w:color="auto"/>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
                <w:bCs/>
                <w:kern w:val="0"/>
                <w:sz w:val="28"/>
                <w:szCs w:val="28"/>
              </w:rPr>
            </w:pPr>
            <w:r w:rsidRPr="00467CD6">
              <w:rPr>
                <w:rFonts w:hAnsi="標楷體" w:cs="新細明體" w:hint="eastAsia"/>
                <w:b/>
                <w:bCs/>
                <w:kern w:val="0"/>
                <w:sz w:val="28"/>
                <w:szCs w:val="28"/>
              </w:rPr>
              <w:t>原住民</w:t>
            </w:r>
          </w:p>
        </w:tc>
        <w:tc>
          <w:tcPr>
            <w:tcW w:w="3816" w:type="dxa"/>
            <w:gridSpan w:val="3"/>
            <w:tcBorders>
              <w:top w:val="single" w:sz="4" w:space="0" w:color="auto"/>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
                <w:bCs/>
                <w:kern w:val="0"/>
                <w:sz w:val="28"/>
                <w:szCs w:val="28"/>
              </w:rPr>
            </w:pPr>
            <w:r w:rsidRPr="00467CD6">
              <w:rPr>
                <w:rFonts w:hAnsi="標楷體" w:cs="新細明體" w:hint="eastAsia"/>
                <w:b/>
                <w:bCs/>
                <w:kern w:val="0"/>
                <w:sz w:val="28"/>
                <w:szCs w:val="28"/>
              </w:rPr>
              <w:t>一般考生</w:t>
            </w:r>
          </w:p>
        </w:tc>
      </w:tr>
      <w:tr w:rsidR="00467CD6" w:rsidRPr="00467CD6" w:rsidTr="00065085">
        <w:trPr>
          <w:trHeight w:val="340"/>
          <w:tblHeader/>
        </w:trPr>
        <w:tc>
          <w:tcPr>
            <w:tcW w:w="85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155A22" w:rsidRPr="00467CD6" w:rsidRDefault="00155A22" w:rsidP="001477B5">
            <w:pPr>
              <w:widowControl/>
              <w:spacing w:line="360" w:lineRule="exact"/>
              <w:rPr>
                <w:rFonts w:hAnsi="標楷體" w:cs="新細明體"/>
                <w:b/>
                <w:bCs/>
                <w:kern w:val="0"/>
                <w:sz w:val="28"/>
                <w:szCs w:val="28"/>
              </w:rPr>
            </w:pP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280" w:lineRule="exact"/>
              <w:jc w:val="center"/>
              <w:rPr>
                <w:rFonts w:hAnsi="標楷體" w:cs="新細明體"/>
                <w:b/>
                <w:bCs/>
                <w:kern w:val="0"/>
                <w:sz w:val="24"/>
                <w:szCs w:val="24"/>
              </w:rPr>
            </w:pPr>
            <w:r w:rsidRPr="00467CD6">
              <w:rPr>
                <w:rFonts w:hAnsi="標楷體" w:cs="新細明體" w:hint="eastAsia"/>
                <w:b/>
                <w:bCs/>
                <w:kern w:val="0"/>
                <w:sz w:val="24"/>
                <w:szCs w:val="24"/>
              </w:rPr>
              <w:t>到考人數</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280" w:lineRule="exact"/>
              <w:jc w:val="center"/>
              <w:rPr>
                <w:rFonts w:hAnsi="標楷體" w:cs="新細明體"/>
                <w:b/>
                <w:bCs/>
                <w:kern w:val="0"/>
                <w:sz w:val="24"/>
                <w:szCs w:val="24"/>
              </w:rPr>
            </w:pPr>
            <w:r w:rsidRPr="00467CD6">
              <w:rPr>
                <w:rFonts w:hAnsi="標楷體" w:cs="新細明體" w:hint="eastAsia"/>
                <w:b/>
                <w:bCs/>
                <w:kern w:val="0"/>
                <w:sz w:val="24"/>
                <w:szCs w:val="24"/>
              </w:rPr>
              <w:t>通過人數</w:t>
            </w:r>
          </w:p>
        </w:tc>
        <w:tc>
          <w:tcPr>
            <w:tcW w:w="115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280" w:lineRule="exact"/>
              <w:jc w:val="center"/>
              <w:rPr>
                <w:rFonts w:hAnsi="標楷體" w:cs="新細明體"/>
                <w:b/>
                <w:bCs/>
                <w:kern w:val="0"/>
                <w:sz w:val="24"/>
                <w:szCs w:val="24"/>
              </w:rPr>
            </w:pPr>
            <w:r w:rsidRPr="00467CD6">
              <w:rPr>
                <w:rFonts w:hAnsi="標楷體" w:cs="新細明體" w:hint="eastAsia"/>
                <w:b/>
                <w:bCs/>
                <w:kern w:val="0"/>
                <w:sz w:val="24"/>
                <w:szCs w:val="24"/>
              </w:rPr>
              <w:t>通過率</w:t>
            </w:r>
          </w:p>
        </w:tc>
        <w:tc>
          <w:tcPr>
            <w:tcW w:w="1258"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280" w:lineRule="exact"/>
              <w:jc w:val="center"/>
              <w:rPr>
                <w:rFonts w:hAnsi="標楷體" w:cs="新細明體"/>
                <w:b/>
                <w:bCs/>
                <w:kern w:val="0"/>
                <w:sz w:val="24"/>
                <w:szCs w:val="24"/>
              </w:rPr>
            </w:pPr>
            <w:r w:rsidRPr="00467CD6">
              <w:rPr>
                <w:rFonts w:hAnsi="標楷體" w:cs="新細明體" w:hint="eastAsia"/>
                <w:b/>
                <w:bCs/>
                <w:kern w:val="0"/>
                <w:sz w:val="24"/>
                <w:szCs w:val="24"/>
              </w:rPr>
              <w:t>到考人數</w:t>
            </w:r>
          </w:p>
        </w:tc>
        <w:tc>
          <w:tcPr>
            <w:tcW w:w="1563"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280" w:lineRule="exact"/>
              <w:jc w:val="center"/>
              <w:rPr>
                <w:rFonts w:hAnsi="標楷體" w:cs="新細明體"/>
                <w:b/>
                <w:bCs/>
                <w:kern w:val="0"/>
                <w:sz w:val="24"/>
                <w:szCs w:val="24"/>
              </w:rPr>
            </w:pPr>
            <w:r w:rsidRPr="00467CD6">
              <w:rPr>
                <w:rFonts w:hAnsi="標楷體" w:cs="新細明體" w:hint="eastAsia"/>
                <w:b/>
                <w:bCs/>
                <w:kern w:val="0"/>
                <w:sz w:val="24"/>
                <w:szCs w:val="24"/>
              </w:rPr>
              <w:t>通過人數</w:t>
            </w:r>
          </w:p>
        </w:tc>
        <w:tc>
          <w:tcPr>
            <w:tcW w:w="994"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280" w:lineRule="exact"/>
              <w:jc w:val="center"/>
              <w:rPr>
                <w:rFonts w:hAnsi="標楷體" w:cs="新細明體"/>
                <w:b/>
                <w:bCs/>
                <w:kern w:val="0"/>
                <w:sz w:val="24"/>
                <w:szCs w:val="24"/>
              </w:rPr>
            </w:pPr>
            <w:r w:rsidRPr="00467CD6">
              <w:rPr>
                <w:rFonts w:hAnsi="標楷體" w:cs="新細明體" w:hint="eastAsia"/>
                <w:b/>
                <w:bCs/>
                <w:kern w:val="0"/>
                <w:sz w:val="24"/>
                <w:szCs w:val="24"/>
              </w:rPr>
              <w:t>通過率</w:t>
            </w:r>
          </w:p>
        </w:tc>
      </w:tr>
      <w:tr w:rsidR="00467CD6" w:rsidRPr="00467CD6" w:rsidTr="00065085">
        <w:trPr>
          <w:trHeight w:val="340"/>
        </w:trPr>
        <w:tc>
          <w:tcPr>
            <w:tcW w:w="854" w:type="dxa"/>
            <w:tcBorders>
              <w:top w:val="nil"/>
              <w:left w:val="single" w:sz="4" w:space="0" w:color="auto"/>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101</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272</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99</w:t>
            </w:r>
          </w:p>
        </w:tc>
        <w:tc>
          <w:tcPr>
            <w:tcW w:w="115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36.40%</w:t>
            </w:r>
          </w:p>
        </w:tc>
        <w:tc>
          <w:tcPr>
            <w:tcW w:w="1258"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8802</w:t>
            </w:r>
          </w:p>
        </w:tc>
        <w:tc>
          <w:tcPr>
            <w:tcW w:w="1563"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5</w:t>
            </w:r>
            <w:r w:rsidR="00065085" w:rsidRPr="00467CD6">
              <w:rPr>
                <w:rFonts w:hAnsi="標楷體" w:cs="新細明體"/>
                <w:bCs/>
                <w:kern w:val="0"/>
                <w:sz w:val="28"/>
                <w:szCs w:val="28"/>
              </w:rPr>
              <w:t>,</w:t>
            </w:r>
            <w:r w:rsidRPr="00467CD6">
              <w:rPr>
                <w:rFonts w:hAnsi="標楷體" w:cs="新細明體" w:hint="eastAsia"/>
                <w:bCs/>
                <w:kern w:val="0"/>
                <w:sz w:val="28"/>
                <w:szCs w:val="28"/>
              </w:rPr>
              <w:t>509</w:t>
            </w:r>
          </w:p>
        </w:tc>
        <w:tc>
          <w:tcPr>
            <w:tcW w:w="994"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62.59%</w:t>
            </w:r>
          </w:p>
        </w:tc>
      </w:tr>
      <w:tr w:rsidR="00467CD6" w:rsidRPr="00467CD6" w:rsidTr="00065085">
        <w:trPr>
          <w:trHeight w:val="340"/>
        </w:trPr>
        <w:tc>
          <w:tcPr>
            <w:tcW w:w="854" w:type="dxa"/>
            <w:tcBorders>
              <w:top w:val="nil"/>
              <w:left w:val="single" w:sz="4" w:space="0" w:color="auto"/>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102</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234</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80</w:t>
            </w:r>
          </w:p>
        </w:tc>
        <w:tc>
          <w:tcPr>
            <w:tcW w:w="115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34.19%</w:t>
            </w:r>
          </w:p>
        </w:tc>
        <w:tc>
          <w:tcPr>
            <w:tcW w:w="1258"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8357</w:t>
            </w:r>
          </w:p>
        </w:tc>
        <w:tc>
          <w:tcPr>
            <w:tcW w:w="1563"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5</w:t>
            </w:r>
            <w:r w:rsidR="00065085" w:rsidRPr="00467CD6">
              <w:rPr>
                <w:rFonts w:hAnsi="標楷體" w:cs="新細明體"/>
                <w:bCs/>
                <w:kern w:val="0"/>
                <w:sz w:val="28"/>
                <w:szCs w:val="28"/>
              </w:rPr>
              <w:t>,</w:t>
            </w:r>
            <w:r w:rsidRPr="00467CD6">
              <w:rPr>
                <w:rFonts w:hAnsi="標楷體" w:cs="新細明體" w:hint="eastAsia"/>
                <w:bCs/>
                <w:kern w:val="0"/>
                <w:sz w:val="28"/>
                <w:szCs w:val="28"/>
              </w:rPr>
              <w:t>056</w:t>
            </w:r>
          </w:p>
        </w:tc>
        <w:tc>
          <w:tcPr>
            <w:tcW w:w="994"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60.50%</w:t>
            </w:r>
          </w:p>
        </w:tc>
      </w:tr>
      <w:tr w:rsidR="00467CD6" w:rsidRPr="00467CD6" w:rsidTr="00065085">
        <w:trPr>
          <w:trHeight w:val="340"/>
        </w:trPr>
        <w:tc>
          <w:tcPr>
            <w:tcW w:w="854" w:type="dxa"/>
            <w:tcBorders>
              <w:top w:val="nil"/>
              <w:left w:val="single" w:sz="4" w:space="0" w:color="auto"/>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103</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253</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79</w:t>
            </w:r>
          </w:p>
        </w:tc>
        <w:tc>
          <w:tcPr>
            <w:tcW w:w="115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31.23%</w:t>
            </w:r>
          </w:p>
        </w:tc>
        <w:tc>
          <w:tcPr>
            <w:tcW w:w="1258"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8241</w:t>
            </w:r>
          </w:p>
        </w:tc>
        <w:tc>
          <w:tcPr>
            <w:tcW w:w="1563"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5</w:t>
            </w:r>
            <w:r w:rsidR="00065085" w:rsidRPr="00467CD6">
              <w:rPr>
                <w:rFonts w:hAnsi="標楷體" w:cs="新細明體"/>
                <w:bCs/>
                <w:kern w:val="0"/>
                <w:sz w:val="28"/>
                <w:szCs w:val="28"/>
              </w:rPr>
              <w:t>,</w:t>
            </w:r>
            <w:r w:rsidRPr="00467CD6">
              <w:rPr>
                <w:rFonts w:hAnsi="標楷體" w:cs="新細明體" w:hint="eastAsia"/>
                <w:bCs/>
                <w:kern w:val="0"/>
                <w:sz w:val="28"/>
                <w:szCs w:val="28"/>
              </w:rPr>
              <w:t>145</w:t>
            </w:r>
          </w:p>
        </w:tc>
        <w:tc>
          <w:tcPr>
            <w:tcW w:w="994"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62.43%</w:t>
            </w:r>
          </w:p>
        </w:tc>
      </w:tr>
      <w:tr w:rsidR="00467CD6" w:rsidRPr="00467CD6" w:rsidTr="00065085">
        <w:trPr>
          <w:trHeight w:val="340"/>
        </w:trPr>
        <w:tc>
          <w:tcPr>
            <w:tcW w:w="854" w:type="dxa"/>
            <w:tcBorders>
              <w:top w:val="nil"/>
              <w:left w:val="single" w:sz="4" w:space="0" w:color="auto"/>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104</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228</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53</w:t>
            </w:r>
          </w:p>
        </w:tc>
        <w:tc>
          <w:tcPr>
            <w:tcW w:w="115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23.25%</w:t>
            </w:r>
          </w:p>
        </w:tc>
        <w:tc>
          <w:tcPr>
            <w:tcW w:w="1258"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7862</w:t>
            </w:r>
          </w:p>
        </w:tc>
        <w:tc>
          <w:tcPr>
            <w:tcW w:w="1563"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4</w:t>
            </w:r>
            <w:r w:rsidR="00065085" w:rsidRPr="00467CD6">
              <w:rPr>
                <w:rFonts w:hAnsi="標楷體" w:cs="新細明體"/>
                <w:bCs/>
                <w:kern w:val="0"/>
                <w:sz w:val="28"/>
                <w:szCs w:val="28"/>
              </w:rPr>
              <w:t>,</w:t>
            </w:r>
            <w:r w:rsidRPr="00467CD6">
              <w:rPr>
                <w:rFonts w:hAnsi="標楷體" w:cs="新細明體" w:hint="eastAsia"/>
                <w:bCs/>
                <w:kern w:val="0"/>
                <w:sz w:val="28"/>
                <w:szCs w:val="28"/>
              </w:rPr>
              <w:t>234</w:t>
            </w:r>
          </w:p>
        </w:tc>
        <w:tc>
          <w:tcPr>
            <w:tcW w:w="994"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53.85%</w:t>
            </w:r>
          </w:p>
        </w:tc>
      </w:tr>
      <w:tr w:rsidR="00467CD6" w:rsidRPr="00467CD6" w:rsidTr="00065085">
        <w:trPr>
          <w:trHeight w:val="340"/>
        </w:trPr>
        <w:tc>
          <w:tcPr>
            <w:tcW w:w="854" w:type="dxa"/>
            <w:tcBorders>
              <w:top w:val="nil"/>
              <w:left w:val="single" w:sz="4" w:space="0" w:color="auto"/>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105</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250</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68</w:t>
            </w:r>
          </w:p>
        </w:tc>
        <w:tc>
          <w:tcPr>
            <w:tcW w:w="115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27.20%</w:t>
            </w:r>
          </w:p>
        </w:tc>
        <w:tc>
          <w:tcPr>
            <w:tcW w:w="1258"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8056</w:t>
            </w:r>
          </w:p>
        </w:tc>
        <w:tc>
          <w:tcPr>
            <w:tcW w:w="1563"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4</w:t>
            </w:r>
            <w:r w:rsidR="00065085" w:rsidRPr="00467CD6">
              <w:rPr>
                <w:rFonts w:hAnsi="標楷體" w:cs="新細明體"/>
                <w:bCs/>
                <w:kern w:val="0"/>
                <w:sz w:val="28"/>
                <w:szCs w:val="28"/>
              </w:rPr>
              <w:t>,</w:t>
            </w:r>
            <w:r w:rsidRPr="00467CD6">
              <w:rPr>
                <w:rFonts w:hAnsi="標楷體" w:cs="新細明體" w:hint="eastAsia"/>
                <w:bCs/>
                <w:kern w:val="0"/>
                <w:sz w:val="28"/>
                <w:szCs w:val="28"/>
              </w:rPr>
              <w:t>149</w:t>
            </w:r>
          </w:p>
        </w:tc>
        <w:tc>
          <w:tcPr>
            <w:tcW w:w="994"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51.50%</w:t>
            </w:r>
          </w:p>
        </w:tc>
      </w:tr>
      <w:tr w:rsidR="00467CD6" w:rsidRPr="00467CD6" w:rsidTr="00065085">
        <w:trPr>
          <w:trHeight w:val="340"/>
        </w:trPr>
        <w:tc>
          <w:tcPr>
            <w:tcW w:w="854" w:type="dxa"/>
            <w:tcBorders>
              <w:top w:val="nil"/>
              <w:left w:val="single" w:sz="4" w:space="0" w:color="auto"/>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106</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264</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71</w:t>
            </w:r>
          </w:p>
        </w:tc>
        <w:tc>
          <w:tcPr>
            <w:tcW w:w="115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26.89%</w:t>
            </w:r>
          </w:p>
        </w:tc>
        <w:tc>
          <w:tcPr>
            <w:tcW w:w="1258"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8608</w:t>
            </w:r>
          </w:p>
        </w:tc>
        <w:tc>
          <w:tcPr>
            <w:tcW w:w="1563"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4</w:t>
            </w:r>
            <w:r w:rsidR="00065085" w:rsidRPr="00467CD6">
              <w:rPr>
                <w:rFonts w:hAnsi="標楷體" w:cs="新細明體"/>
                <w:bCs/>
                <w:kern w:val="0"/>
                <w:sz w:val="28"/>
                <w:szCs w:val="28"/>
              </w:rPr>
              <w:t>,</w:t>
            </w:r>
            <w:r w:rsidRPr="00467CD6">
              <w:rPr>
                <w:rFonts w:hAnsi="標楷體" w:cs="新細明體" w:hint="eastAsia"/>
                <w:bCs/>
                <w:kern w:val="0"/>
                <w:sz w:val="28"/>
                <w:szCs w:val="28"/>
              </w:rPr>
              <w:t>772</w:t>
            </w:r>
          </w:p>
        </w:tc>
        <w:tc>
          <w:tcPr>
            <w:tcW w:w="994"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55.44%</w:t>
            </w:r>
          </w:p>
        </w:tc>
      </w:tr>
      <w:tr w:rsidR="00467CD6" w:rsidRPr="00467CD6" w:rsidTr="00065085">
        <w:trPr>
          <w:trHeight w:val="340"/>
        </w:trPr>
        <w:tc>
          <w:tcPr>
            <w:tcW w:w="854" w:type="dxa"/>
            <w:tcBorders>
              <w:top w:val="nil"/>
              <w:left w:val="single" w:sz="4" w:space="0" w:color="auto"/>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107</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269</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70</w:t>
            </w:r>
          </w:p>
        </w:tc>
        <w:tc>
          <w:tcPr>
            <w:tcW w:w="115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26.02%</w:t>
            </w:r>
          </w:p>
        </w:tc>
        <w:tc>
          <w:tcPr>
            <w:tcW w:w="1258"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8397</w:t>
            </w:r>
          </w:p>
        </w:tc>
        <w:tc>
          <w:tcPr>
            <w:tcW w:w="1563"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4</w:t>
            </w:r>
            <w:r w:rsidR="00065085" w:rsidRPr="00467CD6">
              <w:rPr>
                <w:rFonts w:hAnsi="標楷體" w:cs="新細明體"/>
                <w:bCs/>
                <w:kern w:val="0"/>
                <w:sz w:val="28"/>
                <w:szCs w:val="28"/>
              </w:rPr>
              <w:t>,</w:t>
            </w:r>
            <w:r w:rsidRPr="00467CD6">
              <w:rPr>
                <w:rFonts w:hAnsi="標楷體" w:cs="新細明體" w:hint="eastAsia"/>
                <w:bCs/>
                <w:kern w:val="0"/>
                <w:sz w:val="28"/>
                <w:szCs w:val="28"/>
              </w:rPr>
              <w:t>554</w:t>
            </w:r>
          </w:p>
        </w:tc>
        <w:tc>
          <w:tcPr>
            <w:tcW w:w="994"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54.23%</w:t>
            </w:r>
          </w:p>
        </w:tc>
      </w:tr>
      <w:tr w:rsidR="00467CD6" w:rsidRPr="00467CD6" w:rsidTr="00065085">
        <w:trPr>
          <w:trHeight w:val="340"/>
        </w:trPr>
        <w:tc>
          <w:tcPr>
            <w:tcW w:w="854" w:type="dxa"/>
            <w:tcBorders>
              <w:top w:val="nil"/>
              <w:left w:val="single" w:sz="4" w:space="0" w:color="auto"/>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108-1</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310</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112</w:t>
            </w:r>
          </w:p>
        </w:tc>
        <w:tc>
          <w:tcPr>
            <w:tcW w:w="115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36.13%</w:t>
            </w:r>
          </w:p>
        </w:tc>
        <w:tc>
          <w:tcPr>
            <w:tcW w:w="1258"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9075</w:t>
            </w:r>
          </w:p>
        </w:tc>
        <w:tc>
          <w:tcPr>
            <w:tcW w:w="1563"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5</w:t>
            </w:r>
            <w:r w:rsidR="00065085" w:rsidRPr="00467CD6">
              <w:rPr>
                <w:rFonts w:hAnsi="標楷體" w:cs="新細明體"/>
                <w:bCs/>
                <w:kern w:val="0"/>
                <w:sz w:val="28"/>
                <w:szCs w:val="28"/>
              </w:rPr>
              <w:t>,</w:t>
            </w:r>
            <w:r w:rsidRPr="00467CD6">
              <w:rPr>
                <w:rFonts w:hAnsi="標楷體" w:cs="新細明體" w:hint="eastAsia"/>
                <w:bCs/>
                <w:kern w:val="0"/>
                <w:sz w:val="28"/>
                <w:szCs w:val="28"/>
              </w:rPr>
              <w:t>546</w:t>
            </w:r>
          </w:p>
        </w:tc>
        <w:tc>
          <w:tcPr>
            <w:tcW w:w="994"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61.11%</w:t>
            </w:r>
          </w:p>
        </w:tc>
      </w:tr>
      <w:tr w:rsidR="00467CD6" w:rsidRPr="00467CD6" w:rsidTr="00065085">
        <w:trPr>
          <w:trHeight w:val="340"/>
        </w:trPr>
        <w:tc>
          <w:tcPr>
            <w:tcW w:w="854" w:type="dxa"/>
            <w:tcBorders>
              <w:top w:val="nil"/>
              <w:left w:val="single" w:sz="4" w:space="0" w:color="auto"/>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108-2</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327</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98</w:t>
            </w:r>
          </w:p>
        </w:tc>
        <w:tc>
          <w:tcPr>
            <w:tcW w:w="115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29.97%</w:t>
            </w:r>
          </w:p>
        </w:tc>
        <w:tc>
          <w:tcPr>
            <w:tcW w:w="1258"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8499</w:t>
            </w:r>
          </w:p>
        </w:tc>
        <w:tc>
          <w:tcPr>
            <w:tcW w:w="1563"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4</w:t>
            </w:r>
            <w:r w:rsidR="00065085" w:rsidRPr="00467CD6">
              <w:rPr>
                <w:rFonts w:hAnsi="標楷體" w:cs="新細明體"/>
                <w:bCs/>
                <w:kern w:val="0"/>
                <w:sz w:val="28"/>
                <w:szCs w:val="28"/>
              </w:rPr>
              <w:t>,</w:t>
            </w:r>
            <w:r w:rsidRPr="00467CD6">
              <w:rPr>
                <w:rFonts w:hAnsi="標楷體" w:cs="新細明體" w:hint="eastAsia"/>
                <w:bCs/>
                <w:kern w:val="0"/>
                <w:sz w:val="28"/>
                <w:szCs w:val="28"/>
              </w:rPr>
              <w:t>375</w:t>
            </w:r>
          </w:p>
        </w:tc>
        <w:tc>
          <w:tcPr>
            <w:tcW w:w="994"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51.48%</w:t>
            </w:r>
          </w:p>
        </w:tc>
      </w:tr>
      <w:tr w:rsidR="00467CD6" w:rsidRPr="00467CD6" w:rsidTr="00065085">
        <w:trPr>
          <w:trHeight w:val="340"/>
        </w:trPr>
        <w:tc>
          <w:tcPr>
            <w:tcW w:w="854" w:type="dxa"/>
            <w:tcBorders>
              <w:top w:val="nil"/>
              <w:left w:val="single" w:sz="4" w:space="0" w:color="auto"/>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109</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371</w:t>
            </w:r>
          </w:p>
        </w:tc>
        <w:tc>
          <w:tcPr>
            <w:tcW w:w="113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115</w:t>
            </w:r>
          </w:p>
        </w:tc>
        <w:tc>
          <w:tcPr>
            <w:tcW w:w="1156"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31.00%</w:t>
            </w:r>
          </w:p>
        </w:tc>
        <w:tc>
          <w:tcPr>
            <w:tcW w:w="1258"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9422</w:t>
            </w:r>
          </w:p>
        </w:tc>
        <w:tc>
          <w:tcPr>
            <w:tcW w:w="1563"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4</w:t>
            </w:r>
            <w:r w:rsidR="00065085" w:rsidRPr="00467CD6">
              <w:rPr>
                <w:rFonts w:hAnsi="標楷體" w:cs="新細明體"/>
                <w:bCs/>
                <w:kern w:val="0"/>
                <w:sz w:val="28"/>
                <w:szCs w:val="28"/>
              </w:rPr>
              <w:t>,</w:t>
            </w:r>
            <w:r w:rsidRPr="00467CD6">
              <w:rPr>
                <w:rFonts w:hAnsi="標楷體" w:cs="新細明體" w:hint="eastAsia"/>
                <w:bCs/>
                <w:kern w:val="0"/>
                <w:sz w:val="28"/>
                <w:szCs w:val="28"/>
              </w:rPr>
              <w:t>792</w:t>
            </w:r>
          </w:p>
        </w:tc>
        <w:tc>
          <w:tcPr>
            <w:tcW w:w="994" w:type="dxa"/>
            <w:tcBorders>
              <w:top w:val="nil"/>
              <w:left w:val="nil"/>
              <w:bottom w:val="single" w:sz="4" w:space="0" w:color="auto"/>
              <w:right w:val="single" w:sz="4" w:space="0" w:color="auto"/>
            </w:tcBorders>
            <w:shd w:val="clear" w:color="auto" w:fill="auto"/>
            <w:noWrap/>
            <w:vAlign w:val="center"/>
            <w:hideMark/>
          </w:tcPr>
          <w:p w:rsidR="00155A22" w:rsidRPr="00467CD6" w:rsidRDefault="00155A22" w:rsidP="001477B5">
            <w:pPr>
              <w:widowControl/>
              <w:spacing w:line="360" w:lineRule="exact"/>
              <w:jc w:val="center"/>
              <w:rPr>
                <w:rFonts w:hAnsi="標楷體" w:cs="新細明體"/>
                <w:bCs/>
                <w:kern w:val="0"/>
                <w:sz w:val="28"/>
                <w:szCs w:val="28"/>
              </w:rPr>
            </w:pPr>
            <w:r w:rsidRPr="00467CD6">
              <w:rPr>
                <w:rFonts w:hAnsi="標楷體" w:cs="新細明體" w:hint="eastAsia"/>
                <w:bCs/>
                <w:kern w:val="0"/>
                <w:sz w:val="28"/>
                <w:szCs w:val="28"/>
              </w:rPr>
              <w:t>50.86%</w:t>
            </w:r>
          </w:p>
        </w:tc>
      </w:tr>
    </w:tbl>
    <w:p w:rsidR="00155A22" w:rsidRPr="00467CD6" w:rsidRDefault="00155A22" w:rsidP="00796D0D">
      <w:pPr>
        <w:spacing w:line="240" w:lineRule="exact"/>
        <w:rPr>
          <w:sz w:val="24"/>
          <w:szCs w:val="24"/>
        </w:rPr>
      </w:pPr>
      <w:r w:rsidRPr="00467CD6">
        <w:rPr>
          <w:rFonts w:hint="eastAsia"/>
          <w:sz w:val="24"/>
          <w:szCs w:val="24"/>
        </w:rPr>
        <w:t xml:space="preserve">       資料來源：教育部。</w:t>
      </w:r>
    </w:p>
    <w:p w:rsidR="00155A22" w:rsidRPr="00467CD6" w:rsidRDefault="00155A22" w:rsidP="00796D0D">
      <w:pPr>
        <w:spacing w:line="240" w:lineRule="exact"/>
        <w:rPr>
          <w:sz w:val="24"/>
          <w:szCs w:val="24"/>
        </w:rPr>
      </w:pPr>
    </w:p>
    <w:p w:rsidR="00155A22" w:rsidRPr="00467CD6" w:rsidRDefault="00155A22" w:rsidP="00796D0D">
      <w:pPr>
        <w:pStyle w:val="3"/>
        <w:numPr>
          <w:ilvl w:val="2"/>
          <w:numId w:val="1"/>
        </w:numPr>
        <w:ind w:left="1532"/>
      </w:pPr>
      <w:bookmarkStart w:id="120" w:name="_Toc80627588"/>
      <w:bookmarkStart w:id="121" w:name="_Toc81485986"/>
      <w:r w:rsidRPr="00467CD6">
        <w:rPr>
          <w:rFonts w:hint="eastAsia"/>
          <w:szCs w:val="32"/>
        </w:rPr>
        <w:t>另，原民會林副主委到院說明亦表示</w:t>
      </w:r>
      <w:r w:rsidR="00DB28AF" w:rsidRPr="00467CD6">
        <w:rPr>
          <w:rFonts w:hint="eastAsia"/>
          <w:szCs w:val="32"/>
        </w:rPr>
        <w:t>略以，</w:t>
      </w:r>
      <w:r w:rsidRPr="00467CD6">
        <w:rPr>
          <w:rFonts w:hint="eastAsia"/>
          <w:szCs w:val="32"/>
        </w:rPr>
        <w:t>原民會對大專校院原民生有提供獎助學金，獎學金2萬2</w:t>
      </w:r>
      <w:r w:rsidRPr="00467CD6">
        <w:rPr>
          <w:szCs w:val="32"/>
        </w:rPr>
        <w:t>,</w:t>
      </w:r>
      <w:r w:rsidRPr="00467CD6">
        <w:rPr>
          <w:rFonts w:hint="eastAsia"/>
          <w:szCs w:val="32"/>
        </w:rPr>
        <w:t>000元，助學金1萬7</w:t>
      </w:r>
      <w:r w:rsidRPr="00467CD6">
        <w:rPr>
          <w:szCs w:val="32"/>
        </w:rPr>
        <w:t>,</w:t>
      </w:r>
      <w:r w:rsidRPr="00467CD6">
        <w:rPr>
          <w:rFonts w:hint="eastAsia"/>
          <w:szCs w:val="32"/>
        </w:rPr>
        <w:t>000元，但不包含公費生，聽了教育部說明，倒是令本會思考對於公費師培</w:t>
      </w:r>
      <w:r w:rsidRPr="00467CD6">
        <w:rPr>
          <w:rFonts w:hint="eastAsia"/>
          <w:szCs w:val="32"/>
        </w:rPr>
        <w:lastRenderedPageBreak/>
        <w:t>生有無協助空間，之後會與教育部溝通、對話來提出相應方案等語，均顯示原住民籍師資培育情形確實值得主管機關投注更多資源及心力改善；教育部及原民會主管人員到院說明事項，後續允應落實辦理以竟事功。</w:t>
      </w:r>
      <w:bookmarkEnd w:id="120"/>
      <w:bookmarkEnd w:id="121"/>
    </w:p>
    <w:p w:rsidR="00155A22" w:rsidRPr="00467CD6" w:rsidRDefault="00155A22" w:rsidP="00796D0D">
      <w:pPr>
        <w:pStyle w:val="3"/>
        <w:numPr>
          <w:ilvl w:val="2"/>
          <w:numId w:val="1"/>
        </w:numPr>
        <w:ind w:left="1532"/>
      </w:pPr>
      <w:bookmarkStart w:id="122" w:name="_Toc80627589"/>
      <w:bookmarkStart w:id="123" w:name="_Toc81485987"/>
      <w:r w:rsidRPr="00467CD6">
        <w:rPr>
          <w:rFonts w:hint="eastAsia"/>
        </w:rPr>
        <w:t>綜上，原住民籍師資培育情形攸關後續教育現場原住民籍師資比率，104~109學年度教育部協調師培大學保留名額招收原住民籍學生之人數及占比均屬成長，值得肯定，惟原住民籍師資生取得教師資格比率，仍明顯低於一般考生，有待教育部、原民會及師培大學於兼顧師資品質之前提下協力</w:t>
      </w:r>
      <w:r w:rsidR="005C41B9" w:rsidRPr="00467CD6">
        <w:rPr>
          <w:rFonts w:hint="eastAsia"/>
        </w:rPr>
        <w:t>檢討</w:t>
      </w:r>
      <w:r w:rsidRPr="00467CD6">
        <w:rPr>
          <w:rFonts w:hint="eastAsia"/>
        </w:rPr>
        <w:t>改善該情。</w:t>
      </w:r>
      <w:bookmarkEnd w:id="122"/>
      <w:bookmarkEnd w:id="123"/>
    </w:p>
    <w:p w:rsidR="00155A22" w:rsidRPr="00467CD6" w:rsidRDefault="00155A22" w:rsidP="00C6189F">
      <w:pPr>
        <w:pStyle w:val="3"/>
        <w:numPr>
          <w:ilvl w:val="0"/>
          <w:numId w:val="0"/>
        </w:numPr>
        <w:ind w:left="1532"/>
      </w:pPr>
    </w:p>
    <w:p w:rsidR="00155A22" w:rsidRPr="00467CD6" w:rsidRDefault="00155A22" w:rsidP="00796D0D">
      <w:pPr>
        <w:pStyle w:val="2"/>
        <w:numPr>
          <w:ilvl w:val="1"/>
          <w:numId w:val="1"/>
        </w:numPr>
        <w:ind w:left="1248"/>
      </w:pPr>
      <w:bookmarkStart w:id="124" w:name="_Toc80627590"/>
      <w:bookmarkStart w:id="125" w:name="_Toc81485988"/>
      <w:bookmarkStart w:id="126" w:name="_Toc69283178"/>
      <w:r w:rsidRPr="00467CD6">
        <w:rPr>
          <w:rFonts w:hint="eastAsia"/>
          <w:b/>
        </w:rPr>
        <w:t>原民會職司原住民族教育、文化、語言保存與傳承等協調推動事項，且應主導規劃原住民之民族教育，目前教育部及原民會雖已定期召開原住民族教育政策會議進行合作，惟原住民族教育法之具體落實情形，原民會同步、即時之掌握程度猶有不足，容應再予檢視</w:t>
      </w:r>
      <w:r w:rsidR="005C41B9" w:rsidRPr="00467CD6">
        <w:rPr>
          <w:rFonts w:hint="eastAsia"/>
          <w:b/>
        </w:rPr>
        <w:t>改</w:t>
      </w:r>
      <w:r w:rsidRPr="00467CD6">
        <w:rPr>
          <w:rFonts w:hint="eastAsia"/>
          <w:b/>
        </w:rPr>
        <w:t>進。地方政府反映原住民族教育之專責單位人力不足、人才難以久任，進而影響其研發原住民族教育課程之量能，教育部及原民會對此情應予正視並積極協處</w:t>
      </w:r>
      <w:bookmarkEnd w:id="124"/>
      <w:bookmarkEnd w:id="125"/>
      <w:r w:rsidR="005C41B9" w:rsidRPr="00467CD6">
        <w:rPr>
          <w:rFonts w:hint="eastAsia"/>
          <w:b/>
        </w:rPr>
        <w:t>改進。</w:t>
      </w:r>
    </w:p>
    <w:p w:rsidR="00155A22" w:rsidRPr="00467CD6" w:rsidRDefault="00155A22" w:rsidP="00796D0D">
      <w:pPr>
        <w:pStyle w:val="3"/>
        <w:numPr>
          <w:ilvl w:val="2"/>
          <w:numId w:val="1"/>
        </w:numPr>
        <w:ind w:left="1532"/>
      </w:pPr>
      <w:bookmarkStart w:id="127" w:name="_Toc80627591"/>
      <w:bookmarkStart w:id="128" w:name="_Toc81485989"/>
      <w:bookmarkStart w:id="129" w:name="_Toc69308502"/>
      <w:r w:rsidRPr="00467CD6">
        <w:rPr>
          <w:rFonts w:hint="eastAsia"/>
        </w:rPr>
        <w:t>原住民族委員會組織法明文，該委員會統合原住民族政策，保障原住民族權益，辦理原住民族業務，且職司原住民族教育、文化、語言保存與傳承等協調推動事項等(該法第1條、第2條參照)。原住民族教育法第4條定義</w:t>
      </w:r>
      <w:r w:rsidRPr="00467CD6">
        <w:t>原住民族教育</w:t>
      </w:r>
      <w:r w:rsidRPr="00467CD6">
        <w:rPr>
          <w:rFonts w:hint="eastAsia"/>
        </w:rPr>
        <w:t>係</w:t>
      </w:r>
      <w:r w:rsidRPr="00467CD6">
        <w:t>指</w:t>
      </w:r>
      <w:r w:rsidRPr="00467CD6">
        <w:rPr>
          <w:rFonts w:hint="eastAsia"/>
        </w:rPr>
        <w:t>「</w:t>
      </w:r>
      <w:r w:rsidRPr="00467CD6">
        <w:t>原住民族之</w:t>
      </w:r>
      <w:r w:rsidRPr="00467CD6">
        <w:rPr>
          <w:rFonts w:hint="eastAsia"/>
        </w:rPr>
        <w:t>『</w:t>
      </w:r>
      <w:r w:rsidRPr="00467CD6">
        <w:t>一般教育</w:t>
      </w:r>
      <w:r w:rsidRPr="00467CD6">
        <w:rPr>
          <w:rFonts w:hint="eastAsia"/>
        </w:rPr>
        <w:t>』</w:t>
      </w:r>
      <w:r w:rsidRPr="00467CD6">
        <w:t>及</w:t>
      </w:r>
      <w:r w:rsidRPr="00467CD6">
        <w:rPr>
          <w:rFonts w:hint="eastAsia"/>
        </w:rPr>
        <w:t>『</w:t>
      </w:r>
      <w:r w:rsidRPr="00467CD6">
        <w:t>民族教育</w:t>
      </w:r>
      <w:r w:rsidRPr="00467CD6">
        <w:rPr>
          <w:rFonts w:hint="eastAsia"/>
        </w:rPr>
        <w:t>』</w:t>
      </w:r>
      <w:r w:rsidRPr="00467CD6">
        <w:t>之統稱</w:t>
      </w:r>
      <w:r w:rsidRPr="00467CD6">
        <w:rPr>
          <w:rFonts w:hint="eastAsia"/>
        </w:rPr>
        <w:t>」，該法第3條：「……(第3項)</w:t>
      </w:r>
      <w:r w:rsidRPr="00467CD6">
        <w:t>原住民族之一般教育，由教育主管機關規劃辦理；原住民族之民族教育，由原</w:t>
      </w:r>
      <w:r w:rsidRPr="00467CD6">
        <w:lastRenderedPageBreak/>
        <w:t>住民族主管機關規劃辦理，並會同教育主管機關為之。</w:t>
      </w:r>
      <w:r w:rsidRPr="00467CD6">
        <w:rPr>
          <w:rFonts w:hint="eastAsia"/>
        </w:rPr>
        <w:t>(第4項)</w:t>
      </w:r>
      <w:r w:rsidRPr="00467CD6">
        <w:t>中央教育主管機關應指定原住民族一般教育專責單位；直轄市、縣（市） 教育主管機關應指定原住民族一般教育專責單位或專人。</w:t>
      </w:r>
      <w:r w:rsidRPr="00467CD6">
        <w:rPr>
          <w:rFonts w:hint="eastAsia"/>
        </w:rPr>
        <w:t>……」，且「原住民族法施行細則」第3條，針對「</w:t>
      </w:r>
      <w:r w:rsidRPr="00467CD6">
        <w:t>原住民族一般教育專責單位之人員或專人</w:t>
      </w:r>
      <w:r w:rsidRPr="00467CD6">
        <w:rPr>
          <w:rFonts w:hint="eastAsia"/>
        </w:rPr>
        <w:t>」之條件，定以「</w:t>
      </w:r>
      <w:r w:rsidRPr="00467CD6">
        <w:t>應尊重原住民族之主體性及文化獨特性，並熟悉原住民族教育事務</w:t>
      </w:r>
      <w:r w:rsidRPr="00467CD6">
        <w:rPr>
          <w:rFonts w:hint="eastAsia"/>
        </w:rPr>
        <w:t>。」對於原住民族教育事項之推動發展，教育部與原民會均責無旁貸，並應相輔相成。</w:t>
      </w:r>
      <w:bookmarkEnd w:id="127"/>
      <w:bookmarkEnd w:id="128"/>
    </w:p>
    <w:p w:rsidR="00155A22" w:rsidRPr="00467CD6" w:rsidRDefault="00155A22" w:rsidP="00796D0D">
      <w:pPr>
        <w:pStyle w:val="3"/>
        <w:numPr>
          <w:ilvl w:val="2"/>
          <w:numId w:val="1"/>
        </w:numPr>
        <w:ind w:left="1532"/>
      </w:pPr>
      <w:bookmarkStart w:id="130" w:name="_Toc80627592"/>
      <w:bookmarkStart w:id="131" w:name="_Toc81485990"/>
      <w:r w:rsidRPr="00467CD6">
        <w:rPr>
          <w:rFonts w:hint="eastAsia"/>
        </w:rPr>
        <w:t>本案詢問時，原民會林副主委就教育部及原民會兩機關之合作機制表示</w:t>
      </w:r>
      <w:r w:rsidR="00DB28AF" w:rsidRPr="00467CD6">
        <w:rPr>
          <w:rFonts w:hint="eastAsia"/>
        </w:rPr>
        <w:t>略以，</w:t>
      </w:r>
      <w:r w:rsidRPr="00467CD6">
        <w:rPr>
          <w:rFonts w:hint="eastAsia"/>
        </w:rPr>
        <w:t>本會與教育部目前有合作平台，每半年召開1次原住民族教育政策會研討原住民族教育事項。從111年度開始由本會主辦、每兩年輪辦一次。本會與教育部合作辦理20項計畫，部分教育部主政、部分本會主政等語</w:t>
      </w:r>
      <w:r w:rsidR="005C41B9" w:rsidRPr="00467CD6">
        <w:rPr>
          <w:rFonts w:hint="eastAsia"/>
        </w:rPr>
        <w:t>；</w:t>
      </w:r>
      <w:r w:rsidRPr="00467CD6">
        <w:rPr>
          <w:rFonts w:hint="eastAsia"/>
        </w:rPr>
        <w:t>教育部蔡次長亦指出</w:t>
      </w:r>
      <w:r w:rsidR="00DB28AF" w:rsidRPr="00467CD6">
        <w:rPr>
          <w:rFonts w:hint="eastAsia"/>
        </w:rPr>
        <w:t>略以，</w:t>
      </w:r>
      <w:r w:rsidRPr="00467CD6">
        <w:rPr>
          <w:rFonts w:hint="eastAsia"/>
        </w:rPr>
        <w:t>民族</w:t>
      </w:r>
      <w:r w:rsidRPr="00467CD6">
        <w:rPr>
          <w:rFonts w:hint="eastAsia"/>
          <w:szCs w:val="32"/>
        </w:rPr>
        <w:t>教育以原民會為主，一般教育本部為主。林副主委提到的20項計畫，都是兩機關一起討論等語。原民會與教育部業已建立合作平台，應予肯認。</w:t>
      </w:r>
      <w:bookmarkEnd w:id="130"/>
      <w:bookmarkEnd w:id="131"/>
    </w:p>
    <w:p w:rsidR="00155A22" w:rsidRPr="00467CD6" w:rsidRDefault="00155A22" w:rsidP="00796D0D">
      <w:pPr>
        <w:pStyle w:val="3"/>
        <w:numPr>
          <w:ilvl w:val="2"/>
          <w:numId w:val="1"/>
        </w:numPr>
        <w:ind w:left="1532"/>
      </w:pPr>
      <w:bookmarkStart w:id="132" w:name="_Toc80627593"/>
      <w:bookmarkStart w:id="133" w:name="_Toc81485991"/>
      <w:r w:rsidRPr="00467CD6">
        <w:rPr>
          <w:rFonts w:hAnsi="標楷體" w:hint="eastAsia"/>
          <w:szCs w:val="32"/>
        </w:rPr>
        <w:t>惟本案針對上揭法令規定之分工以及專責專人單位運作情形，函詢原民會「是否掌握實務與法規落差情形或有無建議事項」一事，獲原民會函復</w:t>
      </w:r>
      <w:r w:rsidRPr="00467CD6">
        <w:rPr>
          <w:rStyle w:val="aff"/>
          <w:rFonts w:hAnsi="標楷體"/>
          <w:szCs w:val="32"/>
        </w:rPr>
        <w:footnoteReference w:id="6"/>
      </w:r>
      <w:r w:rsidRPr="00467CD6">
        <w:rPr>
          <w:rFonts w:hAnsi="標楷體" w:hint="eastAsia"/>
          <w:szCs w:val="32"/>
        </w:rPr>
        <w:t>表示「本會非地方政府教育單位之管轄機關，尚無法提出實務落差及建議事項，惟教育部國教署如因該項事務推動需本會協助，本會將積極配合辦理。」等語。</w:t>
      </w:r>
      <w:bookmarkEnd w:id="132"/>
      <w:bookmarkEnd w:id="133"/>
    </w:p>
    <w:p w:rsidR="00155A22" w:rsidRPr="00467CD6" w:rsidRDefault="00155A22" w:rsidP="00796D0D">
      <w:pPr>
        <w:pStyle w:val="3"/>
        <w:numPr>
          <w:ilvl w:val="2"/>
          <w:numId w:val="1"/>
        </w:numPr>
        <w:ind w:left="1532"/>
      </w:pPr>
      <w:bookmarkStart w:id="134" w:name="_Toc80627594"/>
      <w:bookmarkStart w:id="135" w:name="_Toc81485992"/>
      <w:r w:rsidRPr="00467CD6">
        <w:rPr>
          <w:rFonts w:hint="eastAsia"/>
        </w:rPr>
        <w:t>此外，因原民會查復本案時亦建議：「針對原住民</w:t>
      </w:r>
      <w:r w:rsidRPr="00467CD6">
        <w:rPr>
          <w:rFonts w:hint="eastAsia"/>
        </w:rPr>
        <w:lastRenderedPageBreak/>
        <w:t>籍教師之職前培育，師資培育大學應增設原住民族相關系所，並依師資培育法相關規定認定為師資培育學系，或成立師資培育之原住民專班等」等情，本案進一步向該會釐清「師培大學是否抗拒設置該等學系或專班？或有何窒礙因素？」再據該會答稱</w:t>
      </w:r>
      <w:r w:rsidRPr="00467CD6">
        <w:rPr>
          <w:rStyle w:val="aff"/>
        </w:rPr>
        <w:footnoteReference w:id="7"/>
      </w:r>
      <w:r w:rsidRPr="00467CD6">
        <w:rPr>
          <w:rFonts w:hint="eastAsia"/>
        </w:rPr>
        <w:t>：「 (師培大學端之協調)為教育主管機關之權責，並未邀請本會參加，爰各師培大學是否抗拒設置，宜請由教育部回應。」等語。顯見，原住民族教育之重要事項，包括前述教育行政推動部門與人力，以及師資養成規劃事項等，尚有原住民族事務之主管機關原民會無從掌握之處，目前雖有每半年召開一次之原住民族教育政策會議，惟原住民族教育法之具體落實情形，應如何由教育部及原民會同步、即時掌握現狀，容有教育部及原民會再予檢視精進之空間。</w:t>
      </w:r>
      <w:bookmarkEnd w:id="134"/>
      <w:bookmarkEnd w:id="135"/>
    </w:p>
    <w:p w:rsidR="00155A22" w:rsidRPr="00467CD6" w:rsidRDefault="00155A22" w:rsidP="00796D0D">
      <w:pPr>
        <w:pStyle w:val="3"/>
        <w:numPr>
          <w:ilvl w:val="2"/>
          <w:numId w:val="1"/>
        </w:numPr>
        <w:ind w:left="1532"/>
      </w:pPr>
      <w:bookmarkStart w:id="136" w:name="_Toc80627595"/>
      <w:bookmarkStart w:id="137" w:name="_Toc81485993"/>
      <w:r w:rsidRPr="00467CD6">
        <w:rPr>
          <w:rFonts w:hint="eastAsia"/>
        </w:rPr>
        <w:t>查據教育部表示，各地方政府皆已依法指定專責單位或專人辦理原住民族一般教育。各地之設置情形資料如下表。</w:t>
      </w:r>
      <w:bookmarkEnd w:id="136"/>
      <w:bookmarkEnd w:id="137"/>
    </w:p>
    <w:p w:rsidR="00155A22" w:rsidRPr="00467CD6" w:rsidRDefault="00155A22" w:rsidP="00796D0D">
      <w:pPr>
        <w:pStyle w:val="a3"/>
        <w:jc w:val="center"/>
        <w:rPr>
          <w:b/>
        </w:rPr>
      </w:pPr>
      <w:r w:rsidRPr="00467CD6">
        <w:rPr>
          <w:rFonts w:hint="eastAsia"/>
          <w:b/>
        </w:rPr>
        <w:t>原住民族教育法第3條第4項-專責單位或專人之設置情形</w:t>
      </w:r>
    </w:p>
    <w:tbl>
      <w:tblPr>
        <w:tblStyle w:val="af6"/>
        <w:tblW w:w="9000" w:type="dxa"/>
        <w:tblInd w:w="-5" w:type="dxa"/>
        <w:tblLayout w:type="fixed"/>
        <w:tblLook w:val="04A0" w:firstRow="1" w:lastRow="0" w:firstColumn="1" w:lastColumn="0" w:noHBand="0" w:noVBand="1"/>
      </w:tblPr>
      <w:tblGrid>
        <w:gridCol w:w="1399"/>
        <w:gridCol w:w="7601"/>
      </w:tblGrid>
      <w:tr w:rsidR="00467CD6" w:rsidRPr="00467CD6" w:rsidTr="00D55207">
        <w:trPr>
          <w:trHeight w:val="277"/>
          <w:tblHeader/>
        </w:trPr>
        <w:tc>
          <w:tcPr>
            <w:tcW w:w="1399" w:type="dxa"/>
            <w:tcBorders>
              <w:tl2br w:val="single" w:sz="4" w:space="0" w:color="auto"/>
            </w:tcBorders>
          </w:tcPr>
          <w:p w:rsidR="00155A22" w:rsidRPr="00467CD6" w:rsidRDefault="00155A22" w:rsidP="00D55207">
            <w:pPr>
              <w:widowControl/>
              <w:spacing w:line="400" w:lineRule="exact"/>
              <w:rPr>
                <w:b/>
                <w:sz w:val="28"/>
                <w:szCs w:val="28"/>
              </w:rPr>
            </w:pPr>
            <w:r w:rsidRPr="00467CD6">
              <w:rPr>
                <w:b/>
                <w:sz w:val="28"/>
                <w:szCs w:val="28"/>
              </w:rPr>
              <w:br w:type="page"/>
            </w:r>
            <w:r w:rsidRPr="00467CD6">
              <w:rPr>
                <w:rFonts w:hint="eastAsia"/>
                <w:b/>
                <w:sz w:val="22"/>
                <w:szCs w:val="22"/>
              </w:rPr>
              <w:t xml:space="preserve">    </w:t>
            </w:r>
          </w:p>
        </w:tc>
        <w:tc>
          <w:tcPr>
            <w:tcW w:w="7601" w:type="dxa"/>
            <w:tcBorders>
              <w:right w:val="single" w:sz="4" w:space="0" w:color="auto"/>
            </w:tcBorders>
            <w:vAlign w:val="center"/>
          </w:tcPr>
          <w:p w:rsidR="00155A22" w:rsidRPr="00467CD6" w:rsidRDefault="00155A22" w:rsidP="00D55207">
            <w:pPr>
              <w:widowControl/>
              <w:spacing w:line="400" w:lineRule="exact"/>
              <w:jc w:val="center"/>
              <w:rPr>
                <w:b/>
                <w:sz w:val="28"/>
                <w:szCs w:val="28"/>
              </w:rPr>
            </w:pPr>
            <w:r w:rsidRPr="00467CD6">
              <w:rPr>
                <w:rFonts w:hint="eastAsia"/>
                <w:b/>
                <w:sz w:val="28"/>
                <w:szCs w:val="28"/>
              </w:rPr>
              <w:t>設置概況</w:t>
            </w:r>
          </w:p>
        </w:tc>
      </w:tr>
      <w:tr w:rsidR="00467CD6" w:rsidRPr="00467CD6" w:rsidTr="00D55207">
        <w:trPr>
          <w:trHeight w:val="207"/>
        </w:trPr>
        <w:tc>
          <w:tcPr>
            <w:tcW w:w="1399" w:type="dxa"/>
            <w:vAlign w:val="center"/>
          </w:tcPr>
          <w:p w:rsidR="00155A22" w:rsidRPr="00467CD6" w:rsidRDefault="00155A22" w:rsidP="00D55207">
            <w:pPr>
              <w:widowControl/>
              <w:spacing w:line="400" w:lineRule="exact"/>
              <w:jc w:val="distribute"/>
              <w:rPr>
                <w:b/>
                <w:sz w:val="28"/>
                <w:szCs w:val="28"/>
              </w:rPr>
            </w:pPr>
            <w:r w:rsidRPr="00467CD6">
              <w:rPr>
                <w:b/>
                <w:sz w:val="28"/>
                <w:szCs w:val="28"/>
              </w:rPr>
              <w:t>臺北市</w:t>
            </w:r>
          </w:p>
        </w:tc>
        <w:tc>
          <w:tcPr>
            <w:tcW w:w="7601" w:type="dxa"/>
            <w:tcBorders>
              <w:right w:val="single" w:sz="4" w:space="0" w:color="auto"/>
            </w:tcBorders>
            <w:vAlign w:val="center"/>
          </w:tcPr>
          <w:p w:rsidR="00155A22" w:rsidRPr="00467CD6" w:rsidRDefault="00155A22" w:rsidP="00D55207">
            <w:pPr>
              <w:widowControl/>
              <w:overflowPunct/>
              <w:autoSpaceDE/>
              <w:autoSpaceDN/>
              <w:spacing w:line="400" w:lineRule="exact"/>
              <w:jc w:val="left"/>
              <w:rPr>
                <w:rFonts w:hAnsi="標楷體"/>
                <w:kern w:val="0"/>
                <w:sz w:val="28"/>
                <w:szCs w:val="28"/>
              </w:rPr>
            </w:pPr>
            <w:r w:rsidRPr="00467CD6">
              <w:rPr>
                <w:rFonts w:hAnsi="標楷體" w:hint="eastAsia"/>
                <w:sz w:val="28"/>
                <w:szCs w:val="28"/>
              </w:rPr>
              <w:t>本土語文推動小組/專人</w:t>
            </w:r>
            <w:r w:rsidRPr="00467CD6">
              <w:rPr>
                <w:rFonts w:hAnsi="標楷體"/>
                <w:kern w:val="0"/>
                <w:sz w:val="28"/>
                <w:szCs w:val="28"/>
              </w:rPr>
              <w:t xml:space="preserve"> </w:t>
            </w:r>
          </w:p>
        </w:tc>
      </w:tr>
      <w:tr w:rsidR="00467CD6" w:rsidRPr="00467CD6" w:rsidTr="00D55207">
        <w:trPr>
          <w:trHeight w:val="207"/>
        </w:trPr>
        <w:tc>
          <w:tcPr>
            <w:tcW w:w="1399" w:type="dxa"/>
            <w:vAlign w:val="center"/>
          </w:tcPr>
          <w:p w:rsidR="00155A22" w:rsidRPr="00467CD6" w:rsidRDefault="00155A22" w:rsidP="00D55207">
            <w:pPr>
              <w:widowControl/>
              <w:spacing w:line="400" w:lineRule="exact"/>
              <w:jc w:val="distribute"/>
              <w:rPr>
                <w:b/>
                <w:sz w:val="28"/>
                <w:szCs w:val="28"/>
              </w:rPr>
            </w:pPr>
            <w:r w:rsidRPr="00467CD6">
              <w:rPr>
                <w:b/>
                <w:sz w:val="28"/>
                <w:szCs w:val="28"/>
              </w:rPr>
              <w:t>新北市</w:t>
            </w:r>
          </w:p>
        </w:tc>
        <w:tc>
          <w:tcPr>
            <w:tcW w:w="7601" w:type="dxa"/>
            <w:tcBorders>
              <w:right w:val="single" w:sz="4" w:space="0" w:color="auto"/>
            </w:tcBorders>
            <w:vAlign w:val="center"/>
          </w:tcPr>
          <w:p w:rsidR="00155A22" w:rsidRPr="00467CD6" w:rsidRDefault="00155A22" w:rsidP="00D736E7">
            <w:pPr>
              <w:pStyle w:val="af7"/>
              <w:numPr>
                <w:ilvl w:val="0"/>
                <w:numId w:val="24"/>
              </w:numPr>
              <w:spacing w:line="400" w:lineRule="exact"/>
              <w:ind w:leftChars="0"/>
              <w:rPr>
                <w:rFonts w:hAnsi="標楷體"/>
                <w:sz w:val="28"/>
                <w:szCs w:val="28"/>
              </w:rPr>
            </w:pPr>
            <w:r w:rsidRPr="00467CD6">
              <w:rPr>
                <w:rFonts w:hAnsi="標楷體" w:hint="eastAsia"/>
                <w:sz w:val="28"/>
                <w:szCs w:val="28"/>
              </w:rPr>
              <w:t>國小教育科</w:t>
            </w:r>
          </w:p>
          <w:p w:rsidR="00155A22" w:rsidRPr="00467CD6" w:rsidRDefault="00155A22" w:rsidP="00D736E7">
            <w:pPr>
              <w:pStyle w:val="af7"/>
              <w:numPr>
                <w:ilvl w:val="0"/>
                <w:numId w:val="24"/>
              </w:numPr>
              <w:spacing w:line="400" w:lineRule="exact"/>
              <w:ind w:leftChars="0"/>
              <w:rPr>
                <w:rFonts w:hAnsi="標楷體"/>
                <w:sz w:val="28"/>
                <w:szCs w:val="28"/>
              </w:rPr>
            </w:pPr>
            <w:r w:rsidRPr="00467CD6">
              <w:rPr>
                <w:rFonts w:hAnsi="標楷體" w:hint="eastAsia"/>
                <w:sz w:val="28"/>
                <w:szCs w:val="28"/>
              </w:rPr>
              <w:t>新北市原住民族教育資源中心</w:t>
            </w:r>
          </w:p>
        </w:tc>
      </w:tr>
      <w:tr w:rsidR="00467CD6" w:rsidRPr="00467CD6" w:rsidTr="00D55207">
        <w:trPr>
          <w:trHeight w:val="207"/>
        </w:trPr>
        <w:tc>
          <w:tcPr>
            <w:tcW w:w="1399" w:type="dxa"/>
            <w:vAlign w:val="center"/>
          </w:tcPr>
          <w:p w:rsidR="00155A22" w:rsidRPr="00467CD6" w:rsidRDefault="00155A22" w:rsidP="00D55207">
            <w:pPr>
              <w:widowControl/>
              <w:spacing w:line="400" w:lineRule="exact"/>
              <w:jc w:val="distribute"/>
              <w:rPr>
                <w:b/>
                <w:sz w:val="28"/>
                <w:szCs w:val="28"/>
              </w:rPr>
            </w:pPr>
            <w:r w:rsidRPr="00467CD6">
              <w:rPr>
                <w:rFonts w:hint="eastAsia"/>
                <w:b/>
                <w:sz w:val="28"/>
                <w:szCs w:val="28"/>
              </w:rPr>
              <w:t>桃園</w:t>
            </w:r>
            <w:r w:rsidRPr="00467CD6">
              <w:rPr>
                <w:b/>
                <w:sz w:val="28"/>
                <w:szCs w:val="28"/>
              </w:rPr>
              <w:t>市</w:t>
            </w:r>
          </w:p>
        </w:tc>
        <w:tc>
          <w:tcPr>
            <w:tcW w:w="7601" w:type="dxa"/>
            <w:tcBorders>
              <w:right w:val="single" w:sz="4" w:space="0" w:color="auto"/>
            </w:tcBorders>
            <w:vAlign w:val="center"/>
          </w:tcPr>
          <w:p w:rsidR="00155A22" w:rsidRPr="00467CD6" w:rsidRDefault="00155A22" w:rsidP="00D55207">
            <w:pPr>
              <w:spacing w:line="400" w:lineRule="exact"/>
              <w:rPr>
                <w:rFonts w:hAnsi="標楷體"/>
                <w:sz w:val="28"/>
                <w:szCs w:val="28"/>
              </w:rPr>
            </w:pPr>
            <w:r w:rsidRPr="00467CD6">
              <w:rPr>
                <w:rFonts w:hAnsi="標楷體" w:hint="eastAsia"/>
                <w:sz w:val="28"/>
                <w:szCs w:val="28"/>
              </w:rPr>
              <w:t>國小教育科</w:t>
            </w:r>
          </w:p>
        </w:tc>
      </w:tr>
      <w:tr w:rsidR="00467CD6" w:rsidRPr="00467CD6" w:rsidTr="00D55207">
        <w:trPr>
          <w:trHeight w:val="196"/>
        </w:trPr>
        <w:tc>
          <w:tcPr>
            <w:tcW w:w="1399" w:type="dxa"/>
            <w:vAlign w:val="center"/>
          </w:tcPr>
          <w:p w:rsidR="00155A22" w:rsidRPr="00467CD6" w:rsidRDefault="00155A22" w:rsidP="00D55207">
            <w:pPr>
              <w:widowControl/>
              <w:spacing w:line="400" w:lineRule="exact"/>
              <w:jc w:val="distribute"/>
              <w:rPr>
                <w:b/>
                <w:sz w:val="28"/>
                <w:szCs w:val="28"/>
              </w:rPr>
            </w:pPr>
            <w:r w:rsidRPr="00467CD6">
              <w:rPr>
                <w:rFonts w:hint="eastAsia"/>
                <w:b/>
                <w:sz w:val="28"/>
                <w:szCs w:val="28"/>
              </w:rPr>
              <w:t>臺中市</w:t>
            </w:r>
          </w:p>
        </w:tc>
        <w:tc>
          <w:tcPr>
            <w:tcW w:w="7601" w:type="dxa"/>
            <w:tcBorders>
              <w:right w:val="single" w:sz="4" w:space="0" w:color="auto"/>
            </w:tcBorders>
            <w:vAlign w:val="center"/>
          </w:tcPr>
          <w:p w:rsidR="00155A22" w:rsidRPr="00467CD6" w:rsidRDefault="00155A22" w:rsidP="00D55207">
            <w:pPr>
              <w:spacing w:line="400" w:lineRule="exact"/>
              <w:rPr>
                <w:rFonts w:hAnsi="標楷體"/>
                <w:sz w:val="28"/>
                <w:szCs w:val="28"/>
              </w:rPr>
            </w:pPr>
            <w:r w:rsidRPr="00467CD6">
              <w:rPr>
                <w:rFonts w:hAnsi="標楷體" w:hint="eastAsia"/>
                <w:sz w:val="28"/>
                <w:szCs w:val="28"/>
              </w:rPr>
              <w:t>國小教育科</w:t>
            </w:r>
          </w:p>
        </w:tc>
      </w:tr>
      <w:tr w:rsidR="00467CD6" w:rsidRPr="00467CD6" w:rsidTr="00D55207">
        <w:trPr>
          <w:trHeight w:val="207"/>
        </w:trPr>
        <w:tc>
          <w:tcPr>
            <w:tcW w:w="1399" w:type="dxa"/>
            <w:vAlign w:val="center"/>
          </w:tcPr>
          <w:p w:rsidR="00155A22" w:rsidRPr="00467CD6" w:rsidRDefault="00155A22" w:rsidP="00D55207">
            <w:pPr>
              <w:widowControl/>
              <w:spacing w:line="400" w:lineRule="exact"/>
              <w:jc w:val="distribute"/>
              <w:rPr>
                <w:b/>
                <w:sz w:val="28"/>
                <w:szCs w:val="28"/>
              </w:rPr>
            </w:pPr>
            <w:r w:rsidRPr="00467CD6">
              <w:rPr>
                <w:rFonts w:hint="eastAsia"/>
                <w:b/>
                <w:sz w:val="28"/>
                <w:szCs w:val="28"/>
              </w:rPr>
              <w:t>臺南市</w:t>
            </w:r>
          </w:p>
        </w:tc>
        <w:tc>
          <w:tcPr>
            <w:tcW w:w="7601" w:type="dxa"/>
            <w:tcBorders>
              <w:right w:val="single" w:sz="4" w:space="0" w:color="auto"/>
            </w:tcBorders>
            <w:vAlign w:val="center"/>
          </w:tcPr>
          <w:p w:rsidR="00155A22" w:rsidRPr="00467CD6" w:rsidRDefault="00155A22" w:rsidP="00D736E7">
            <w:pPr>
              <w:pStyle w:val="af7"/>
              <w:numPr>
                <w:ilvl w:val="0"/>
                <w:numId w:val="26"/>
              </w:numPr>
              <w:spacing w:line="400" w:lineRule="exact"/>
              <w:ind w:leftChars="0"/>
              <w:rPr>
                <w:rFonts w:hAnsi="標楷體"/>
                <w:sz w:val="28"/>
                <w:szCs w:val="28"/>
              </w:rPr>
            </w:pPr>
            <w:r w:rsidRPr="00467CD6">
              <w:rPr>
                <w:rFonts w:hAnsi="標楷體" w:hint="eastAsia"/>
                <w:sz w:val="28"/>
                <w:szCs w:val="28"/>
              </w:rPr>
              <w:t>課程發展科；2.新課綱辦公室；3.原住民族教育資源中</w:t>
            </w:r>
            <w:r w:rsidRPr="00467CD6">
              <w:rPr>
                <w:rFonts w:hAnsi="標楷體" w:hint="eastAsia"/>
                <w:sz w:val="28"/>
                <w:szCs w:val="28"/>
              </w:rPr>
              <w:lastRenderedPageBreak/>
              <w:t>心</w:t>
            </w:r>
            <w:r w:rsidRPr="00467CD6">
              <w:rPr>
                <w:rFonts w:hAnsi="標楷體" w:hint="eastAsia"/>
                <w:sz w:val="28"/>
                <w:szCs w:val="28"/>
                <w:vertAlign w:val="superscript"/>
              </w:rPr>
              <w:t>a</w:t>
            </w:r>
            <w:r w:rsidRPr="00467CD6">
              <w:rPr>
                <w:rFonts w:hAnsi="標楷體" w:hint="eastAsia"/>
                <w:sz w:val="28"/>
                <w:szCs w:val="28"/>
              </w:rPr>
              <w:t>。</w:t>
            </w:r>
          </w:p>
        </w:tc>
      </w:tr>
      <w:tr w:rsidR="00467CD6" w:rsidRPr="00467CD6" w:rsidTr="00D55207">
        <w:trPr>
          <w:trHeight w:val="207"/>
        </w:trPr>
        <w:tc>
          <w:tcPr>
            <w:tcW w:w="1399" w:type="dxa"/>
            <w:vAlign w:val="center"/>
          </w:tcPr>
          <w:p w:rsidR="00155A22" w:rsidRPr="00467CD6" w:rsidRDefault="00155A22" w:rsidP="00D55207">
            <w:pPr>
              <w:widowControl/>
              <w:spacing w:line="400" w:lineRule="exact"/>
              <w:jc w:val="distribute"/>
              <w:rPr>
                <w:b/>
                <w:sz w:val="28"/>
                <w:szCs w:val="28"/>
              </w:rPr>
            </w:pPr>
            <w:r w:rsidRPr="00467CD6">
              <w:rPr>
                <w:rFonts w:hint="eastAsia"/>
                <w:b/>
                <w:sz w:val="28"/>
                <w:szCs w:val="28"/>
              </w:rPr>
              <w:lastRenderedPageBreak/>
              <w:t>高雄市</w:t>
            </w:r>
          </w:p>
        </w:tc>
        <w:tc>
          <w:tcPr>
            <w:tcW w:w="7601" w:type="dxa"/>
            <w:tcBorders>
              <w:right w:val="single" w:sz="4" w:space="0" w:color="auto"/>
            </w:tcBorders>
            <w:vAlign w:val="center"/>
          </w:tcPr>
          <w:p w:rsidR="00155A22" w:rsidRPr="00467CD6" w:rsidRDefault="00155A22" w:rsidP="00D55207">
            <w:pPr>
              <w:spacing w:line="400" w:lineRule="exact"/>
              <w:rPr>
                <w:rFonts w:hAnsi="標楷體"/>
                <w:sz w:val="28"/>
                <w:szCs w:val="28"/>
                <w:vertAlign w:val="superscript"/>
              </w:rPr>
            </w:pPr>
            <w:r w:rsidRPr="00467CD6">
              <w:rPr>
                <w:rFonts w:hAnsi="標楷體" w:hint="eastAsia"/>
                <w:sz w:val="28"/>
                <w:szCs w:val="28"/>
              </w:rPr>
              <w:t>教育局原資中心主任</w:t>
            </w:r>
            <w:r w:rsidRPr="00467CD6">
              <w:rPr>
                <w:rFonts w:hAnsi="標楷體"/>
                <w:sz w:val="28"/>
                <w:szCs w:val="28"/>
                <w:vertAlign w:val="superscript"/>
              </w:rPr>
              <w:t>b</w:t>
            </w:r>
          </w:p>
        </w:tc>
      </w:tr>
      <w:tr w:rsidR="00467CD6" w:rsidRPr="00467CD6" w:rsidTr="00D55207">
        <w:trPr>
          <w:trHeight w:val="207"/>
        </w:trPr>
        <w:tc>
          <w:tcPr>
            <w:tcW w:w="1399" w:type="dxa"/>
            <w:vAlign w:val="center"/>
          </w:tcPr>
          <w:p w:rsidR="00155A22" w:rsidRPr="00467CD6" w:rsidRDefault="00155A22" w:rsidP="00D55207">
            <w:pPr>
              <w:widowControl/>
              <w:spacing w:line="400" w:lineRule="exact"/>
              <w:jc w:val="distribute"/>
              <w:rPr>
                <w:b/>
                <w:sz w:val="28"/>
                <w:szCs w:val="28"/>
              </w:rPr>
            </w:pPr>
            <w:r w:rsidRPr="00467CD6">
              <w:rPr>
                <w:rFonts w:hint="eastAsia"/>
                <w:b/>
                <w:sz w:val="28"/>
                <w:szCs w:val="28"/>
              </w:rPr>
              <w:t>基隆市</w:t>
            </w:r>
          </w:p>
        </w:tc>
        <w:tc>
          <w:tcPr>
            <w:tcW w:w="7601" w:type="dxa"/>
            <w:tcBorders>
              <w:right w:val="single" w:sz="4" w:space="0" w:color="auto"/>
            </w:tcBorders>
            <w:vAlign w:val="center"/>
          </w:tcPr>
          <w:p w:rsidR="00155A22" w:rsidRPr="00467CD6" w:rsidRDefault="00155A22" w:rsidP="00D55207">
            <w:pPr>
              <w:spacing w:line="400" w:lineRule="exact"/>
              <w:rPr>
                <w:rFonts w:hAnsi="標楷體"/>
                <w:sz w:val="28"/>
                <w:szCs w:val="28"/>
              </w:rPr>
            </w:pPr>
            <w:r w:rsidRPr="00467CD6">
              <w:rPr>
                <w:rFonts w:hAnsi="標楷體" w:hint="eastAsia"/>
                <w:sz w:val="28"/>
                <w:szCs w:val="28"/>
              </w:rPr>
              <w:t>課程科</w:t>
            </w:r>
          </w:p>
        </w:tc>
      </w:tr>
      <w:tr w:rsidR="00467CD6" w:rsidRPr="00467CD6" w:rsidTr="00D55207">
        <w:trPr>
          <w:trHeight w:val="196"/>
        </w:trPr>
        <w:tc>
          <w:tcPr>
            <w:tcW w:w="1399" w:type="dxa"/>
            <w:vAlign w:val="center"/>
          </w:tcPr>
          <w:p w:rsidR="00155A22" w:rsidRPr="00467CD6" w:rsidRDefault="00155A22" w:rsidP="00D55207">
            <w:pPr>
              <w:widowControl/>
              <w:spacing w:line="400" w:lineRule="exact"/>
              <w:jc w:val="distribute"/>
              <w:rPr>
                <w:b/>
                <w:sz w:val="28"/>
                <w:szCs w:val="28"/>
              </w:rPr>
            </w:pPr>
            <w:r w:rsidRPr="00467CD6">
              <w:rPr>
                <w:rFonts w:hint="eastAsia"/>
                <w:b/>
                <w:sz w:val="28"/>
                <w:szCs w:val="28"/>
              </w:rPr>
              <w:t>新竹</w:t>
            </w:r>
            <w:r w:rsidRPr="00467CD6">
              <w:rPr>
                <w:b/>
                <w:sz w:val="28"/>
                <w:szCs w:val="28"/>
              </w:rPr>
              <w:t>縣</w:t>
            </w:r>
          </w:p>
        </w:tc>
        <w:tc>
          <w:tcPr>
            <w:tcW w:w="7601" w:type="dxa"/>
            <w:tcBorders>
              <w:right w:val="single" w:sz="4" w:space="0" w:color="auto"/>
            </w:tcBorders>
            <w:vAlign w:val="center"/>
          </w:tcPr>
          <w:p w:rsidR="00155A22" w:rsidRPr="00467CD6" w:rsidRDefault="00155A22" w:rsidP="00D55207">
            <w:pPr>
              <w:spacing w:line="400" w:lineRule="exact"/>
              <w:rPr>
                <w:rFonts w:hAnsi="標楷體"/>
                <w:sz w:val="28"/>
                <w:szCs w:val="28"/>
              </w:rPr>
            </w:pPr>
            <w:r w:rsidRPr="00467CD6">
              <w:rPr>
                <w:rFonts w:hAnsi="標楷體" w:hint="eastAsia"/>
                <w:sz w:val="28"/>
                <w:szCs w:val="28"/>
              </w:rPr>
              <w:t>學管科</w:t>
            </w:r>
          </w:p>
        </w:tc>
      </w:tr>
      <w:tr w:rsidR="00467CD6" w:rsidRPr="00467CD6" w:rsidTr="00D55207">
        <w:trPr>
          <w:trHeight w:val="196"/>
        </w:trPr>
        <w:tc>
          <w:tcPr>
            <w:tcW w:w="1399" w:type="dxa"/>
            <w:vAlign w:val="center"/>
          </w:tcPr>
          <w:p w:rsidR="00155A22" w:rsidRPr="00467CD6" w:rsidRDefault="00155A22" w:rsidP="00D55207">
            <w:pPr>
              <w:widowControl/>
              <w:spacing w:line="400" w:lineRule="exact"/>
              <w:jc w:val="distribute"/>
              <w:rPr>
                <w:b/>
                <w:sz w:val="28"/>
                <w:szCs w:val="28"/>
              </w:rPr>
            </w:pPr>
            <w:r w:rsidRPr="00467CD6">
              <w:rPr>
                <w:rFonts w:hint="eastAsia"/>
                <w:b/>
                <w:sz w:val="28"/>
                <w:szCs w:val="28"/>
              </w:rPr>
              <w:t>新竹</w:t>
            </w:r>
            <w:r w:rsidRPr="00467CD6">
              <w:rPr>
                <w:b/>
                <w:sz w:val="28"/>
                <w:szCs w:val="28"/>
              </w:rPr>
              <w:t>市</w:t>
            </w:r>
          </w:p>
        </w:tc>
        <w:tc>
          <w:tcPr>
            <w:tcW w:w="7601" w:type="dxa"/>
            <w:tcBorders>
              <w:right w:val="single" w:sz="4" w:space="0" w:color="auto"/>
            </w:tcBorders>
            <w:vAlign w:val="center"/>
          </w:tcPr>
          <w:p w:rsidR="00155A22" w:rsidRPr="00467CD6" w:rsidRDefault="00155A22" w:rsidP="00D55207">
            <w:pPr>
              <w:spacing w:line="400" w:lineRule="exact"/>
              <w:rPr>
                <w:rFonts w:hAnsi="標楷體"/>
                <w:sz w:val="28"/>
                <w:szCs w:val="28"/>
              </w:rPr>
            </w:pPr>
            <w:r w:rsidRPr="00467CD6">
              <w:rPr>
                <w:rFonts w:hAnsi="標楷體" w:hint="eastAsia"/>
                <w:sz w:val="28"/>
                <w:szCs w:val="28"/>
              </w:rPr>
              <w:t>學管科/專人</w:t>
            </w:r>
          </w:p>
        </w:tc>
      </w:tr>
      <w:tr w:rsidR="00467CD6" w:rsidRPr="00467CD6" w:rsidTr="00D55207">
        <w:trPr>
          <w:trHeight w:val="207"/>
        </w:trPr>
        <w:tc>
          <w:tcPr>
            <w:tcW w:w="1399" w:type="dxa"/>
            <w:vAlign w:val="center"/>
          </w:tcPr>
          <w:p w:rsidR="00155A22" w:rsidRPr="00467CD6" w:rsidRDefault="00155A22" w:rsidP="00D55207">
            <w:pPr>
              <w:widowControl/>
              <w:spacing w:line="400" w:lineRule="exact"/>
              <w:jc w:val="distribute"/>
              <w:rPr>
                <w:b/>
                <w:sz w:val="28"/>
                <w:szCs w:val="28"/>
              </w:rPr>
            </w:pPr>
            <w:r w:rsidRPr="00467CD6">
              <w:rPr>
                <w:rFonts w:hint="eastAsia"/>
                <w:b/>
                <w:sz w:val="28"/>
                <w:szCs w:val="28"/>
              </w:rPr>
              <w:t>苗栗</w:t>
            </w:r>
            <w:r w:rsidRPr="00467CD6">
              <w:rPr>
                <w:b/>
                <w:sz w:val="28"/>
                <w:szCs w:val="28"/>
              </w:rPr>
              <w:t>縣</w:t>
            </w:r>
          </w:p>
        </w:tc>
        <w:tc>
          <w:tcPr>
            <w:tcW w:w="7601" w:type="dxa"/>
            <w:tcBorders>
              <w:right w:val="single" w:sz="4" w:space="0" w:color="auto"/>
            </w:tcBorders>
            <w:vAlign w:val="center"/>
          </w:tcPr>
          <w:p w:rsidR="00155A22" w:rsidRPr="00467CD6" w:rsidRDefault="00155A22" w:rsidP="00D736E7">
            <w:pPr>
              <w:pStyle w:val="af7"/>
              <w:numPr>
                <w:ilvl w:val="0"/>
                <w:numId w:val="19"/>
              </w:numPr>
              <w:spacing w:line="400" w:lineRule="exact"/>
              <w:ind w:leftChars="0"/>
              <w:rPr>
                <w:rFonts w:hAnsi="標楷體"/>
                <w:sz w:val="28"/>
                <w:szCs w:val="28"/>
              </w:rPr>
            </w:pPr>
            <w:r w:rsidRPr="00467CD6">
              <w:rPr>
                <w:rFonts w:hAnsi="標楷體" w:hint="eastAsia"/>
                <w:sz w:val="28"/>
                <w:szCs w:val="28"/>
              </w:rPr>
              <w:t>學管科；2.原資中心；3.原住民族事務中心</w:t>
            </w:r>
          </w:p>
        </w:tc>
      </w:tr>
      <w:tr w:rsidR="00467CD6" w:rsidRPr="00467CD6" w:rsidTr="00D55207">
        <w:trPr>
          <w:trHeight w:val="218"/>
        </w:trPr>
        <w:tc>
          <w:tcPr>
            <w:tcW w:w="1399" w:type="dxa"/>
            <w:vAlign w:val="center"/>
          </w:tcPr>
          <w:p w:rsidR="00155A22" w:rsidRPr="00467CD6" w:rsidRDefault="00155A22" w:rsidP="00D55207">
            <w:pPr>
              <w:widowControl/>
              <w:spacing w:line="400" w:lineRule="exact"/>
              <w:jc w:val="distribute"/>
              <w:rPr>
                <w:b/>
                <w:sz w:val="28"/>
                <w:szCs w:val="28"/>
              </w:rPr>
            </w:pPr>
            <w:r w:rsidRPr="00467CD6">
              <w:rPr>
                <w:rFonts w:hint="eastAsia"/>
                <w:b/>
                <w:sz w:val="28"/>
                <w:szCs w:val="28"/>
              </w:rPr>
              <w:t>彰化</w:t>
            </w:r>
            <w:r w:rsidRPr="00467CD6">
              <w:rPr>
                <w:b/>
                <w:sz w:val="28"/>
                <w:szCs w:val="28"/>
              </w:rPr>
              <w:t>縣</w:t>
            </w:r>
          </w:p>
        </w:tc>
        <w:tc>
          <w:tcPr>
            <w:tcW w:w="7601" w:type="dxa"/>
            <w:tcBorders>
              <w:right w:val="single" w:sz="4" w:space="0" w:color="auto"/>
            </w:tcBorders>
            <w:vAlign w:val="center"/>
          </w:tcPr>
          <w:p w:rsidR="00155A22" w:rsidRPr="00467CD6" w:rsidRDefault="00155A22" w:rsidP="00D55207">
            <w:pPr>
              <w:spacing w:line="400" w:lineRule="exact"/>
              <w:rPr>
                <w:rFonts w:hAnsi="標楷體"/>
                <w:sz w:val="28"/>
                <w:szCs w:val="28"/>
              </w:rPr>
            </w:pPr>
            <w:r w:rsidRPr="00467CD6">
              <w:rPr>
                <w:rFonts w:hAnsi="標楷體" w:hint="eastAsia"/>
                <w:sz w:val="28"/>
                <w:szCs w:val="28"/>
              </w:rPr>
              <w:t>學管科人員</w:t>
            </w:r>
          </w:p>
        </w:tc>
      </w:tr>
      <w:tr w:rsidR="00467CD6" w:rsidRPr="00467CD6" w:rsidTr="00D55207">
        <w:trPr>
          <w:trHeight w:val="218"/>
        </w:trPr>
        <w:tc>
          <w:tcPr>
            <w:tcW w:w="1399" w:type="dxa"/>
            <w:vAlign w:val="center"/>
          </w:tcPr>
          <w:p w:rsidR="00155A22" w:rsidRPr="00467CD6" w:rsidRDefault="00155A22" w:rsidP="00D55207">
            <w:pPr>
              <w:widowControl/>
              <w:spacing w:line="400" w:lineRule="exact"/>
              <w:jc w:val="distribute"/>
              <w:rPr>
                <w:b/>
                <w:sz w:val="28"/>
                <w:szCs w:val="28"/>
              </w:rPr>
            </w:pPr>
            <w:r w:rsidRPr="00467CD6">
              <w:rPr>
                <w:rFonts w:hint="eastAsia"/>
                <w:b/>
                <w:sz w:val="28"/>
                <w:szCs w:val="28"/>
              </w:rPr>
              <w:t>南投</w:t>
            </w:r>
            <w:r w:rsidRPr="00467CD6">
              <w:rPr>
                <w:b/>
                <w:sz w:val="28"/>
                <w:szCs w:val="28"/>
              </w:rPr>
              <w:t>縣</w:t>
            </w:r>
          </w:p>
        </w:tc>
        <w:tc>
          <w:tcPr>
            <w:tcW w:w="7601" w:type="dxa"/>
            <w:tcBorders>
              <w:right w:val="single" w:sz="4" w:space="0" w:color="auto"/>
            </w:tcBorders>
            <w:vAlign w:val="center"/>
          </w:tcPr>
          <w:p w:rsidR="00155A22" w:rsidRPr="00467CD6" w:rsidRDefault="00155A22" w:rsidP="00D55207">
            <w:pPr>
              <w:spacing w:line="400" w:lineRule="exact"/>
              <w:rPr>
                <w:rFonts w:hAnsi="標楷體"/>
                <w:sz w:val="28"/>
                <w:szCs w:val="28"/>
              </w:rPr>
            </w:pPr>
            <w:r w:rsidRPr="00467CD6">
              <w:rPr>
                <w:rFonts w:hAnsi="標楷體" w:hint="eastAsia"/>
                <w:sz w:val="28"/>
                <w:szCs w:val="28"/>
              </w:rPr>
              <w:t>學管科</w:t>
            </w:r>
          </w:p>
        </w:tc>
      </w:tr>
      <w:tr w:rsidR="00467CD6" w:rsidRPr="00467CD6" w:rsidTr="00D55207">
        <w:trPr>
          <w:trHeight w:val="218"/>
        </w:trPr>
        <w:tc>
          <w:tcPr>
            <w:tcW w:w="1399" w:type="dxa"/>
            <w:vAlign w:val="center"/>
          </w:tcPr>
          <w:p w:rsidR="00155A22" w:rsidRPr="00467CD6" w:rsidRDefault="00155A22" w:rsidP="00D55207">
            <w:pPr>
              <w:widowControl/>
              <w:spacing w:line="400" w:lineRule="exact"/>
              <w:jc w:val="distribute"/>
              <w:rPr>
                <w:b/>
                <w:sz w:val="28"/>
                <w:szCs w:val="28"/>
              </w:rPr>
            </w:pPr>
            <w:r w:rsidRPr="00467CD6">
              <w:rPr>
                <w:rFonts w:hint="eastAsia"/>
                <w:b/>
                <w:sz w:val="28"/>
                <w:szCs w:val="28"/>
              </w:rPr>
              <w:t>雲林縣</w:t>
            </w:r>
          </w:p>
        </w:tc>
        <w:tc>
          <w:tcPr>
            <w:tcW w:w="7601" w:type="dxa"/>
            <w:tcBorders>
              <w:right w:val="single" w:sz="4" w:space="0" w:color="auto"/>
            </w:tcBorders>
            <w:vAlign w:val="center"/>
          </w:tcPr>
          <w:p w:rsidR="00155A22" w:rsidRPr="00467CD6" w:rsidRDefault="00155A22" w:rsidP="00D55207">
            <w:pPr>
              <w:spacing w:line="400" w:lineRule="exact"/>
              <w:rPr>
                <w:rFonts w:hAnsi="標楷體"/>
                <w:sz w:val="28"/>
                <w:szCs w:val="28"/>
              </w:rPr>
            </w:pPr>
            <w:r w:rsidRPr="00467CD6">
              <w:rPr>
                <w:rFonts w:hAnsi="標楷體" w:hint="eastAsia"/>
                <w:sz w:val="28"/>
                <w:szCs w:val="28"/>
              </w:rPr>
              <w:t>學管科專人</w:t>
            </w:r>
          </w:p>
        </w:tc>
      </w:tr>
      <w:tr w:rsidR="00467CD6" w:rsidRPr="00467CD6" w:rsidTr="00D55207">
        <w:trPr>
          <w:trHeight w:val="218"/>
        </w:trPr>
        <w:tc>
          <w:tcPr>
            <w:tcW w:w="1399" w:type="dxa"/>
            <w:vAlign w:val="center"/>
          </w:tcPr>
          <w:p w:rsidR="00155A22" w:rsidRPr="00467CD6" w:rsidRDefault="00155A22" w:rsidP="00D55207">
            <w:pPr>
              <w:widowControl/>
              <w:spacing w:line="400" w:lineRule="exact"/>
              <w:jc w:val="distribute"/>
              <w:rPr>
                <w:b/>
                <w:sz w:val="28"/>
                <w:szCs w:val="28"/>
              </w:rPr>
            </w:pPr>
            <w:r w:rsidRPr="00467CD6">
              <w:rPr>
                <w:b/>
                <w:sz w:val="28"/>
                <w:szCs w:val="28"/>
              </w:rPr>
              <w:t>嘉義</w:t>
            </w:r>
            <w:r w:rsidRPr="00467CD6">
              <w:rPr>
                <w:rFonts w:hint="eastAsia"/>
                <w:b/>
                <w:sz w:val="28"/>
                <w:szCs w:val="28"/>
              </w:rPr>
              <w:t>市</w:t>
            </w:r>
          </w:p>
        </w:tc>
        <w:tc>
          <w:tcPr>
            <w:tcW w:w="7601" w:type="dxa"/>
            <w:tcBorders>
              <w:right w:val="single" w:sz="4" w:space="0" w:color="auto"/>
            </w:tcBorders>
            <w:vAlign w:val="center"/>
          </w:tcPr>
          <w:p w:rsidR="00155A22" w:rsidRPr="00467CD6" w:rsidRDefault="00155A22" w:rsidP="00D55207">
            <w:pPr>
              <w:spacing w:line="400" w:lineRule="exact"/>
              <w:rPr>
                <w:rFonts w:hAnsi="標楷體"/>
                <w:sz w:val="28"/>
                <w:szCs w:val="28"/>
              </w:rPr>
            </w:pPr>
            <w:r w:rsidRPr="00467CD6">
              <w:rPr>
                <w:rFonts w:hAnsi="標楷體" w:hint="eastAsia"/>
                <w:sz w:val="28"/>
                <w:szCs w:val="28"/>
              </w:rPr>
              <w:t>學輔校安科人員</w:t>
            </w:r>
          </w:p>
        </w:tc>
      </w:tr>
      <w:tr w:rsidR="00467CD6" w:rsidRPr="00467CD6" w:rsidTr="00D55207">
        <w:trPr>
          <w:trHeight w:val="218"/>
        </w:trPr>
        <w:tc>
          <w:tcPr>
            <w:tcW w:w="1399" w:type="dxa"/>
            <w:vAlign w:val="center"/>
          </w:tcPr>
          <w:p w:rsidR="00155A22" w:rsidRPr="00467CD6" w:rsidRDefault="00155A22" w:rsidP="00D55207">
            <w:pPr>
              <w:widowControl/>
              <w:spacing w:line="400" w:lineRule="exact"/>
              <w:jc w:val="distribute"/>
              <w:rPr>
                <w:b/>
                <w:sz w:val="28"/>
                <w:szCs w:val="28"/>
              </w:rPr>
            </w:pPr>
            <w:r w:rsidRPr="00467CD6">
              <w:rPr>
                <w:rFonts w:hint="eastAsia"/>
                <w:b/>
                <w:sz w:val="28"/>
                <w:szCs w:val="28"/>
              </w:rPr>
              <w:t>嘉義縣</w:t>
            </w:r>
          </w:p>
        </w:tc>
        <w:tc>
          <w:tcPr>
            <w:tcW w:w="7601" w:type="dxa"/>
            <w:tcBorders>
              <w:right w:val="single" w:sz="4" w:space="0" w:color="auto"/>
            </w:tcBorders>
            <w:vAlign w:val="center"/>
          </w:tcPr>
          <w:p w:rsidR="00155A22" w:rsidRPr="00467CD6" w:rsidRDefault="00155A22" w:rsidP="00D55207">
            <w:pPr>
              <w:spacing w:line="400" w:lineRule="exact"/>
              <w:rPr>
                <w:rFonts w:hAnsi="標楷體"/>
                <w:sz w:val="28"/>
                <w:szCs w:val="28"/>
              </w:rPr>
            </w:pPr>
            <w:r w:rsidRPr="00467CD6">
              <w:rPr>
                <w:rFonts w:hAnsi="標楷體" w:hint="eastAsia"/>
                <w:sz w:val="28"/>
                <w:szCs w:val="28"/>
              </w:rPr>
              <w:t>教學發展科專人</w:t>
            </w:r>
          </w:p>
        </w:tc>
      </w:tr>
      <w:tr w:rsidR="00467CD6" w:rsidRPr="00467CD6" w:rsidTr="00D55207">
        <w:trPr>
          <w:trHeight w:val="218"/>
        </w:trPr>
        <w:tc>
          <w:tcPr>
            <w:tcW w:w="1399" w:type="dxa"/>
            <w:vAlign w:val="center"/>
          </w:tcPr>
          <w:p w:rsidR="00155A22" w:rsidRPr="00467CD6" w:rsidRDefault="00155A22" w:rsidP="00D55207">
            <w:pPr>
              <w:widowControl/>
              <w:spacing w:line="400" w:lineRule="exact"/>
              <w:jc w:val="distribute"/>
              <w:rPr>
                <w:b/>
                <w:sz w:val="28"/>
                <w:szCs w:val="28"/>
              </w:rPr>
            </w:pPr>
            <w:r w:rsidRPr="00467CD6">
              <w:rPr>
                <w:rFonts w:hint="eastAsia"/>
                <w:b/>
                <w:sz w:val="28"/>
                <w:szCs w:val="28"/>
              </w:rPr>
              <w:t>屏東縣</w:t>
            </w:r>
          </w:p>
        </w:tc>
        <w:tc>
          <w:tcPr>
            <w:tcW w:w="7601" w:type="dxa"/>
            <w:tcBorders>
              <w:right w:val="single" w:sz="4" w:space="0" w:color="auto"/>
            </w:tcBorders>
            <w:vAlign w:val="center"/>
          </w:tcPr>
          <w:p w:rsidR="00155A22" w:rsidRPr="00467CD6" w:rsidRDefault="00155A22" w:rsidP="00D55207">
            <w:pPr>
              <w:spacing w:line="400" w:lineRule="exact"/>
              <w:rPr>
                <w:rFonts w:hAnsi="標楷體"/>
                <w:sz w:val="28"/>
                <w:szCs w:val="28"/>
              </w:rPr>
            </w:pPr>
            <w:r w:rsidRPr="00467CD6">
              <w:rPr>
                <w:rFonts w:hAnsi="標楷體" w:hint="eastAsia"/>
                <w:sz w:val="28"/>
                <w:szCs w:val="28"/>
              </w:rPr>
              <w:t>學管科</w:t>
            </w:r>
          </w:p>
        </w:tc>
      </w:tr>
      <w:tr w:rsidR="00467CD6" w:rsidRPr="00467CD6" w:rsidTr="00D55207">
        <w:trPr>
          <w:trHeight w:val="218"/>
        </w:trPr>
        <w:tc>
          <w:tcPr>
            <w:tcW w:w="1399" w:type="dxa"/>
            <w:vAlign w:val="center"/>
          </w:tcPr>
          <w:p w:rsidR="00155A22" w:rsidRPr="00467CD6" w:rsidRDefault="00155A22" w:rsidP="00D55207">
            <w:pPr>
              <w:widowControl/>
              <w:spacing w:line="400" w:lineRule="exact"/>
              <w:jc w:val="distribute"/>
              <w:rPr>
                <w:b/>
                <w:sz w:val="28"/>
                <w:szCs w:val="28"/>
              </w:rPr>
            </w:pPr>
            <w:r w:rsidRPr="00467CD6">
              <w:rPr>
                <w:rFonts w:hint="eastAsia"/>
                <w:b/>
                <w:sz w:val="28"/>
                <w:szCs w:val="28"/>
              </w:rPr>
              <w:t>宜蘭</w:t>
            </w:r>
            <w:r w:rsidRPr="00467CD6">
              <w:rPr>
                <w:b/>
                <w:sz w:val="28"/>
                <w:szCs w:val="28"/>
              </w:rPr>
              <w:t>縣</w:t>
            </w:r>
          </w:p>
        </w:tc>
        <w:tc>
          <w:tcPr>
            <w:tcW w:w="7601" w:type="dxa"/>
            <w:tcBorders>
              <w:right w:val="single" w:sz="4" w:space="0" w:color="auto"/>
            </w:tcBorders>
            <w:vAlign w:val="center"/>
          </w:tcPr>
          <w:p w:rsidR="00155A22" w:rsidRPr="00467CD6" w:rsidRDefault="00155A22" w:rsidP="00D736E7">
            <w:pPr>
              <w:pStyle w:val="af7"/>
              <w:numPr>
                <w:ilvl w:val="0"/>
                <w:numId w:val="25"/>
              </w:numPr>
              <w:spacing w:line="400" w:lineRule="exact"/>
              <w:ind w:leftChars="0"/>
              <w:rPr>
                <w:rFonts w:hAnsi="標楷體"/>
                <w:sz w:val="28"/>
                <w:szCs w:val="28"/>
              </w:rPr>
            </w:pPr>
            <w:r w:rsidRPr="00467CD6">
              <w:rPr>
                <w:rFonts w:hAnsi="標楷體" w:hint="eastAsia"/>
                <w:sz w:val="28"/>
                <w:szCs w:val="28"/>
              </w:rPr>
              <w:t>學管科；2.原教中心</w:t>
            </w:r>
          </w:p>
        </w:tc>
      </w:tr>
      <w:tr w:rsidR="00467CD6" w:rsidRPr="00467CD6" w:rsidTr="00D55207">
        <w:trPr>
          <w:trHeight w:val="218"/>
        </w:trPr>
        <w:tc>
          <w:tcPr>
            <w:tcW w:w="1399" w:type="dxa"/>
            <w:vAlign w:val="center"/>
          </w:tcPr>
          <w:p w:rsidR="00155A22" w:rsidRPr="00467CD6" w:rsidRDefault="00155A22" w:rsidP="00D55207">
            <w:pPr>
              <w:widowControl/>
              <w:spacing w:line="400" w:lineRule="exact"/>
              <w:jc w:val="distribute"/>
              <w:rPr>
                <w:b/>
                <w:sz w:val="28"/>
                <w:szCs w:val="28"/>
              </w:rPr>
            </w:pPr>
            <w:r w:rsidRPr="00467CD6">
              <w:rPr>
                <w:b/>
                <w:sz w:val="28"/>
                <w:szCs w:val="28"/>
              </w:rPr>
              <w:t>花蓮縣</w:t>
            </w:r>
          </w:p>
        </w:tc>
        <w:tc>
          <w:tcPr>
            <w:tcW w:w="7601" w:type="dxa"/>
            <w:tcBorders>
              <w:right w:val="single" w:sz="4" w:space="0" w:color="auto"/>
            </w:tcBorders>
            <w:vAlign w:val="center"/>
          </w:tcPr>
          <w:p w:rsidR="00155A22" w:rsidRPr="00467CD6" w:rsidRDefault="00155A22" w:rsidP="00D55207">
            <w:pPr>
              <w:spacing w:line="400" w:lineRule="exact"/>
              <w:rPr>
                <w:rFonts w:hAnsi="標楷體"/>
                <w:sz w:val="28"/>
                <w:szCs w:val="28"/>
              </w:rPr>
            </w:pPr>
            <w:r w:rsidRPr="00467CD6">
              <w:rPr>
                <w:rFonts w:hAnsi="標楷體" w:hint="eastAsia"/>
                <w:sz w:val="28"/>
                <w:szCs w:val="28"/>
              </w:rPr>
              <w:t>學管科</w:t>
            </w:r>
            <w:r w:rsidRPr="00467CD6">
              <w:rPr>
                <w:rFonts w:hint="eastAsia"/>
                <w:sz w:val="28"/>
                <w:szCs w:val="28"/>
              </w:rPr>
              <w:t>/</w:t>
            </w:r>
            <w:r w:rsidRPr="00467CD6">
              <w:rPr>
                <w:rFonts w:hAnsi="標楷體" w:hint="eastAsia"/>
                <w:sz w:val="28"/>
                <w:szCs w:val="28"/>
              </w:rPr>
              <w:t>本土語文指導員</w:t>
            </w:r>
          </w:p>
        </w:tc>
      </w:tr>
      <w:tr w:rsidR="00467CD6" w:rsidRPr="00467CD6" w:rsidTr="00D55207">
        <w:trPr>
          <w:trHeight w:val="218"/>
        </w:trPr>
        <w:tc>
          <w:tcPr>
            <w:tcW w:w="1399" w:type="dxa"/>
            <w:vAlign w:val="center"/>
          </w:tcPr>
          <w:p w:rsidR="00155A22" w:rsidRPr="00467CD6" w:rsidRDefault="00155A22" w:rsidP="00D55207">
            <w:pPr>
              <w:widowControl/>
              <w:spacing w:line="400" w:lineRule="exact"/>
              <w:jc w:val="distribute"/>
              <w:rPr>
                <w:b/>
                <w:sz w:val="28"/>
                <w:szCs w:val="28"/>
              </w:rPr>
            </w:pPr>
            <w:r w:rsidRPr="00467CD6">
              <w:rPr>
                <w:b/>
                <w:sz w:val="28"/>
                <w:szCs w:val="28"/>
              </w:rPr>
              <w:t>臺東縣</w:t>
            </w:r>
          </w:p>
        </w:tc>
        <w:tc>
          <w:tcPr>
            <w:tcW w:w="7601" w:type="dxa"/>
            <w:tcBorders>
              <w:right w:val="single" w:sz="4" w:space="0" w:color="auto"/>
            </w:tcBorders>
            <w:vAlign w:val="center"/>
          </w:tcPr>
          <w:p w:rsidR="00155A22" w:rsidRPr="00467CD6" w:rsidRDefault="00155A22" w:rsidP="00D55207">
            <w:pPr>
              <w:spacing w:line="400" w:lineRule="exact"/>
              <w:rPr>
                <w:rFonts w:hAnsi="標楷體"/>
                <w:sz w:val="28"/>
                <w:szCs w:val="28"/>
              </w:rPr>
            </w:pPr>
            <w:r w:rsidRPr="00467CD6">
              <w:rPr>
                <w:rFonts w:hAnsi="標楷體" w:hint="eastAsia"/>
                <w:sz w:val="28"/>
                <w:szCs w:val="28"/>
              </w:rPr>
              <w:t>課程暨專業發展科</w:t>
            </w:r>
          </w:p>
        </w:tc>
      </w:tr>
      <w:tr w:rsidR="00467CD6" w:rsidRPr="00467CD6" w:rsidTr="00D55207">
        <w:trPr>
          <w:trHeight w:val="218"/>
        </w:trPr>
        <w:tc>
          <w:tcPr>
            <w:tcW w:w="1399" w:type="dxa"/>
            <w:vAlign w:val="center"/>
          </w:tcPr>
          <w:p w:rsidR="00155A22" w:rsidRPr="00467CD6" w:rsidRDefault="00155A22" w:rsidP="00D55207">
            <w:pPr>
              <w:widowControl/>
              <w:spacing w:line="400" w:lineRule="exact"/>
              <w:jc w:val="distribute"/>
              <w:rPr>
                <w:b/>
                <w:sz w:val="28"/>
                <w:szCs w:val="28"/>
              </w:rPr>
            </w:pPr>
            <w:r w:rsidRPr="00467CD6">
              <w:rPr>
                <w:b/>
                <w:sz w:val="28"/>
                <w:szCs w:val="28"/>
              </w:rPr>
              <w:t>澎湖縣</w:t>
            </w:r>
          </w:p>
        </w:tc>
        <w:tc>
          <w:tcPr>
            <w:tcW w:w="7601" w:type="dxa"/>
            <w:tcBorders>
              <w:right w:val="single" w:sz="4" w:space="0" w:color="auto"/>
            </w:tcBorders>
            <w:vAlign w:val="center"/>
          </w:tcPr>
          <w:p w:rsidR="00155A22" w:rsidRPr="00467CD6" w:rsidRDefault="00155A22" w:rsidP="00D55207">
            <w:pPr>
              <w:spacing w:line="400" w:lineRule="exact"/>
              <w:rPr>
                <w:rFonts w:hAnsi="標楷體"/>
                <w:sz w:val="28"/>
                <w:szCs w:val="28"/>
              </w:rPr>
            </w:pPr>
            <w:r w:rsidRPr="00467CD6">
              <w:rPr>
                <w:rFonts w:hAnsi="標楷體" w:hint="eastAsia"/>
                <w:sz w:val="28"/>
                <w:szCs w:val="28"/>
              </w:rPr>
              <w:t>督學室老師</w:t>
            </w:r>
          </w:p>
        </w:tc>
      </w:tr>
      <w:tr w:rsidR="00467CD6" w:rsidRPr="00467CD6" w:rsidTr="00D55207">
        <w:trPr>
          <w:trHeight w:val="218"/>
        </w:trPr>
        <w:tc>
          <w:tcPr>
            <w:tcW w:w="1399" w:type="dxa"/>
            <w:vAlign w:val="center"/>
          </w:tcPr>
          <w:p w:rsidR="00155A22" w:rsidRPr="00467CD6" w:rsidRDefault="00155A22" w:rsidP="00D55207">
            <w:pPr>
              <w:widowControl/>
              <w:spacing w:line="400" w:lineRule="exact"/>
              <w:jc w:val="distribute"/>
              <w:rPr>
                <w:b/>
                <w:sz w:val="28"/>
                <w:szCs w:val="28"/>
              </w:rPr>
            </w:pPr>
            <w:r w:rsidRPr="00467CD6">
              <w:rPr>
                <w:b/>
                <w:sz w:val="28"/>
                <w:szCs w:val="28"/>
              </w:rPr>
              <w:t>金門縣</w:t>
            </w:r>
          </w:p>
        </w:tc>
        <w:tc>
          <w:tcPr>
            <w:tcW w:w="7601" w:type="dxa"/>
            <w:tcBorders>
              <w:right w:val="single" w:sz="4" w:space="0" w:color="auto"/>
            </w:tcBorders>
            <w:vAlign w:val="center"/>
          </w:tcPr>
          <w:p w:rsidR="00155A22" w:rsidRPr="00467CD6" w:rsidRDefault="00155A22" w:rsidP="00D55207">
            <w:pPr>
              <w:spacing w:line="400" w:lineRule="exact"/>
              <w:rPr>
                <w:rFonts w:hAnsi="標楷體"/>
                <w:sz w:val="28"/>
                <w:szCs w:val="28"/>
              </w:rPr>
            </w:pPr>
            <w:r w:rsidRPr="00467CD6">
              <w:rPr>
                <w:rFonts w:hAnsi="標楷體" w:hint="eastAsia"/>
                <w:sz w:val="28"/>
                <w:szCs w:val="28"/>
              </w:rPr>
              <w:t>督學室專人</w:t>
            </w:r>
          </w:p>
        </w:tc>
      </w:tr>
      <w:tr w:rsidR="00467CD6" w:rsidRPr="00467CD6" w:rsidTr="00D55207">
        <w:trPr>
          <w:trHeight w:val="218"/>
        </w:trPr>
        <w:tc>
          <w:tcPr>
            <w:tcW w:w="1399" w:type="dxa"/>
            <w:vAlign w:val="center"/>
          </w:tcPr>
          <w:p w:rsidR="00155A22" w:rsidRPr="00467CD6" w:rsidRDefault="00155A22" w:rsidP="00D55207">
            <w:pPr>
              <w:widowControl/>
              <w:spacing w:line="400" w:lineRule="exact"/>
              <w:jc w:val="distribute"/>
              <w:rPr>
                <w:b/>
                <w:sz w:val="28"/>
                <w:szCs w:val="28"/>
              </w:rPr>
            </w:pPr>
            <w:r w:rsidRPr="00467CD6">
              <w:rPr>
                <w:b/>
                <w:sz w:val="28"/>
                <w:szCs w:val="28"/>
              </w:rPr>
              <w:t>連江縣</w:t>
            </w:r>
          </w:p>
        </w:tc>
        <w:tc>
          <w:tcPr>
            <w:tcW w:w="7601" w:type="dxa"/>
            <w:tcBorders>
              <w:right w:val="single" w:sz="4" w:space="0" w:color="auto"/>
            </w:tcBorders>
            <w:vAlign w:val="center"/>
          </w:tcPr>
          <w:p w:rsidR="00155A22" w:rsidRPr="00467CD6" w:rsidRDefault="00155A22" w:rsidP="00D736E7">
            <w:pPr>
              <w:pStyle w:val="af7"/>
              <w:numPr>
                <w:ilvl w:val="0"/>
                <w:numId w:val="11"/>
              </w:numPr>
              <w:spacing w:line="400" w:lineRule="exact"/>
              <w:ind w:leftChars="0"/>
              <w:rPr>
                <w:rFonts w:hAnsi="標楷體"/>
                <w:sz w:val="28"/>
                <w:szCs w:val="28"/>
              </w:rPr>
            </w:pPr>
            <w:r w:rsidRPr="00467CD6">
              <w:rPr>
                <w:rFonts w:hAnsi="標楷體" w:hint="eastAsia"/>
                <w:sz w:val="28"/>
                <w:szCs w:val="28"/>
              </w:rPr>
              <w:t>國教科專人；2.學管科專人</w:t>
            </w:r>
            <w:r w:rsidRPr="00467CD6">
              <w:rPr>
                <w:rFonts w:hAnsi="標楷體"/>
                <w:sz w:val="28"/>
                <w:szCs w:val="28"/>
                <w:vertAlign w:val="superscript"/>
              </w:rPr>
              <w:t>c</w:t>
            </w:r>
          </w:p>
        </w:tc>
      </w:tr>
    </w:tbl>
    <w:p w:rsidR="00155A22" w:rsidRPr="00467CD6" w:rsidRDefault="00155A22" w:rsidP="00796D0D">
      <w:pPr>
        <w:pStyle w:val="4"/>
        <w:numPr>
          <w:ilvl w:val="0"/>
          <w:numId w:val="0"/>
        </w:numPr>
        <w:spacing w:line="240" w:lineRule="exact"/>
        <w:rPr>
          <w:sz w:val="24"/>
          <w:szCs w:val="24"/>
        </w:rPr>
      </w:pPr>
      <w:r w:rsidRPr="00467CD6">
        <w:rPr>
          <w:rFonts w:hint="eastAsia"/>
          <w:sz w:val="24"/>
          <w:szCs w:val="24"/>
        </w:rPr>
        <w:t>註：</w:t>
      </w:r>
    </w:p>
    <w:p w:rsidR="00155A22" w:rsidRPr="00467CD6" w:rsidRDefault="00155A22" w:rsidP="00D736E7">
      <w:pPr>
        <w:pStyle w:val="4"/>
        <w:numPr>
          <w:ilvl w:val="0"/>
          <w:numId w:val="27"/>
        </w:numPr>
        <w:spacing w:line="240" w:lineRule="exact"/>
        <w:rPr>
          <w:sz w:val="24"/>
          <w:szCs w:val="24"/>
        </w:rPr>
      </w:pPr>
      <w:r w:rsidRPr="00467CD6">
        <w:rPr>
          <w:rFonts w:hint="eastAsia"/>
          <w:sz w:val="24"/>
          <w:szCs w:val="24"/>
        </w:rPr>
        <w:t>涉及原住民族之相關教育專案補助計畫，由該市原住民族教育資源中心辦理。</w:t>
      </w:r>
    </w:p>
    <w:p w:rsidR="00155A22" w:rsidRPr="00467CD6" w:rsidRDefault="00155A22" w:rsidP="00D736E7">
      <w:pPr>
        <w:pStyle w:val="4"/>
        <w:numPr>
          <w:ilvl w:val="0"/>
          <w:numId w:val="27"/>
        </w:numPr>
        <w:spacing w:line="240" w:lineRule="exact"/>
        <w:rPr>
          <w:sz w:val="24"/>
          <w:szCs w:val="24"/>
        </w:rPr>
      </w:pPr>
      <w:r w:rsidRPr="00467CD6">
        <w:rPr>
          <w:rFonts w:hint="eastAsia"/>
          <w:sz w:val="24"/>
          <w:szCs w:val="24"/>
        </w:rPr>
        <w:t>高雄市原民資源中心置主召集人一人，由該府教育局局長擔任；協同召集人一人，由該市原民會主委擔任，指導原民資源中心運作及發展方向；置執行秘書一人，由召集人遴派擔任，督導原民資源中心執行相關業務(現由國小科科長兼任)；置主任一人，由召集人遴聘原住民籍或具3年以上原住民相關實務工作資歷之教師或專業人員兼任之，綜理統籌性業務之規劃、協調、考核、公共關係等事務，原民資源中心下設行政事務、課程教學、文化圖資等3組，各置組長一人，以具原住民族教育、文化課程實務經驗之教師兼任。</w:t>
      </w:r>
    </w:p>
    <w:p w:rsidR="00155A22" w:rsidRPr="00467CD6" w:rsidRDefault="00155A22" w:rsidP="00D736E7">
      <w:pPr>
        <w:pStyle w:val="4"/>
        <w:numPr>
          <w:ilvl w:val="0"/>
          <w:numId w:val="27"/>
        </w:numPr>
        <w:spacing w:line="240" w:lineRule="exact"/>
        <w:rPr>
          <w:sz w:val="24"/>
          <w:szCs w:val="24"/>
        </w:rPr>
      </w:pPr>
      <w:r w:rsidRPr="00467CD6">
        <w:rPr>
          <w:rFonts w:hint="eastAsia"/>
          <w:sz w:val="24"/>
          <w:szCs w:val="24"/>
        </w:rPr>
        <w:t>連江縣學管科專人主責原民教師員額及甄選業務。</w:t>
      </w:r>
    </w:p>
    <w:p w:rsidR="00155A22" w:rsidRPr="00467CD6" w:rsidRDefault="00155A22" w:rsidP="00796D0D">
      <w:pPr>
        <w:pStyle w:val="4"/>
        <w:numPr>
          <w:ilvl w:val="0"/>
          <w:numId w:val="0"/>
        </w:numPr>
        <w:spacing w:line="240" w:lineRule="exact"/>
        <w:rPr>
          <w:sz w:val="24"/>
          <w:szCs w:val="24"/>
        </w:rPr>
      </w:pPr>
      <w:r w:rsidRPr="00467CD6">
        <w:rPr>
          <w:rFonts w:hint="eastAsia"/>
          <w:sz w:val="24"/>
          <w:szCs w:val="24"/>
        </w:rPr>
        <w:t>資料來源：本案依據教育部查復資料製表。</w:t>
      </w:r>
    </w:p>
    <w:p w:rsidR="00155A22" w:rsidRPr="00467CD6" w:rsidRDefault="00155A22" w:rsidP="00796D0D">
      <w:pPr>
        <w:pStyle w:val="4"/>
        <w:numPr>
          <w:ilvl w:val="0"/>
          <w:numId w:val="0"/>
        </w:numPr>
        <w:spacing w:line="240" w:lineRule="exact"/>
        <w:ind w:left="1644"/>
        <w:rPr>
          <w:sz w:val="24"/>
          <w:szCs w:val="24"/>
        </w:rPr>
      </w:pPr>
    </w:p>
    <w:p w:rsidR="00155A22" w:rsidRPr="00467CD6" w:rsidRDefault="00155A22" w:rsidP="00796D0D">
      <w:pPr>
        <w:pStyle w:val="3"/>
        <w:numPr>
          <w:ilvl w:val="2"/>
          <w:numId w:val="1"/>
        </w:numPr>
        <w:ind w:left="1532"/>
      </w:pPr>
      <w:bookmarkStart w:id="138" w:name="_Toc80627596"/>
      <w:bookmarkStart w:id="139" w:name="_Toc81485994"/>
      <w:r w:rsidRPr="00467CD6">
        <w:rPr>
          <w:rFonts w:hint="eastAsia"/>
          <w:szCs w:val="32"/>
        </w:rPr>
        <w:t>地方政府反映原住民族教育之專責單位人力不足、人才難以久任，進而影響其研發原住民族教育課程之量能：</w:t>
      </w:r>
      <w:bookmarkEnd w:id="138"/>
      <w:bookmarkEnd w:id="139"/>
    </w:p>
    <w:p w:rsidR="00155A22" w:rsidRPr="00467CD6" w:rsidRDefault="00155A22" w:rsidP="00796D0D">
      <w:pPr>
        <w:pStyle w:val="4"/>
        <w:numPr>
          <w:ilvl w:val="3"/>
          <w:numId w:val="1"/>
        </w:numPr>
        <w:ind w:left="1785"/>
      </w:pPr>
      <w:r w:rsidRPr="00467CD6">
        <w:rPr>
          <w:rFonts w:hint="eastAsia"/>
        </w:rPr>
        <w:t>據教育部轉復地方政府反映其推動原住民族一般教育之執行困難，重要意見</w:t>
      </w:r>
      <w:r w:rsidR="00DB28AF" w:rsidRPr="00467CD6">
        <w:rPr>
          <w:rFonts w:hint="eastAsia"/>
        </w:rPr>
        <w:t>略以，</w:t>
      </w:r>
    </w:p>
    <w:p w:rsidR="00155A22" w:rsidRPr="00467CD6" w:rsidRDefault="00155A22" w:rsidP="00796D0D">
      <w:pPr>
        <w:pStyle w:val="5"/>
        <w:numPr>
          <w:ilvl w:val="4"/>
          <w:numId w:val="1"/>
        </w:numPr>
      </w:pPr>
      <w:r w:rsidRPr="00467CD6">
        <w:rPr>
          <w:rFonts w:hint="eastAsia"/>
        </w:rPr>
        <w:t>臺中市方面指出，該市幅員遼闊，辦理教師相</w:t>
      </w:r>
      <w:r w:rsidRPr="00467CD6">
        <w:rPr>
          <w:rFonts w:hint="eastAsia"/>
        </w:rPr>
        <w:lastRenderedPageBreak/>
        <w:t>關研習或學生體驗活動需考量活動地點及老師、學生可參加時間。另族語老師人數眾多，對於學校教學及需求反應，需要更多的溝通協調。</w:t>
      </w:r>
    </w:p>
    <w:p w:rsidR="00155A22" w:rsidRPr="00467CD6" w:rsidRDefault="00155A22" w:rsidP="00796D0D">
      <w:pPr>
        <w:pStyle w:val="5"/>
        <w:numPr>
          <w:ilvl w:val="4"/>
          <w:numId w:val="1"/>
        </w:numPr>
      </w:pPr>
      <w:r w:rsidRPr="00467CD6">
        <w:rPr>
          <w:rFonts w:hint="eastAsia"/>
        </w:rPr>
        <w:t>高雄市方面指出，該市原民資源中心目前執行國教署補助計畫及本土語教育計畫，以增能研習及課程研發為主體，但該中心由主任及1位組長仍需入局處理業務包括：多元智能計畫、直播共學計畫、原住民族社團計畫、新校園運動計畫、教支人員暨專職族語老師業務。因業務繁重故較難兼顧原教法所提之「發展符合當地原住民族之民族教育課程規劃與評量方式」。</w:t>
      </w:r>
    </w:p>
    <w:p w:rsidR="00155A22" w:rsidRPr="00467CD6" w:rsidRDefault="00155A22" w:rsidP="00796D0D">
      <w:pPr>
        <w:pStyle w:val="5"/>
        <w:numPr>
          <w:ilvl w:val="4"/>
          <w:numId w:val="1"/>
        </w:numPr>
      </w:pPr>
      <w:r w:rsidRPr="00467CD6">
        <w:rPr>
          <w:rFonts w:hint="eastAsia"/>
        </w:rPr>
        <w:t>新竹市方面則反映，中央有關原住民族教育相關計畫來源不只一個單位，惟地方以及學校行政人力有限，為免補助及計畫過於相似，造成業務推動參與教師及學生意願降低。</w:t>
      </w:r>
    </w:p>
    <w:p w:rsidR="00155A22" w:rsidRPr="00467CD6" w:rsidRDefault="00155A22" w:rsidP="00796D0D">
      <w:pPr>
        <w:pStyle w:val="5"/>
        <w:numPr>
          <w:ilvl w:val="4"/>
          <w:numId w:val="1"/>
        </w:numPr>
      </w:pPr>
      <w:r w:rsidRPr="00467CD6">
        <w:rPr>
          <w:rFonts w:hint="eastAsia"/>
        </w:rPr>
        <w:t>金門縣方面提及，因原住民族屬該縣遷徒移入人口，族群分散，學生數少，總計96人(國中學生數39人、國小學生數57人)，課程安排及推動較具難度，且師資來源較困難。</w:t>
      </w:r>
    </w:p>
    <w:p w:rsidR="00155A22" w:rsidRPr="00467CD6" w:rsidRDefault="00155A22" w:rsidP="00796D0D">
      <w:pPr>
        <w:pStyle w:val="4"/>
        <w:numPr>
          <w:ilvl w:val="3"/>
          <w:numId w:val="1"/>
        </w:numPr>
        <w:ind w:left="1785"/>
        <w:rPr>
          <w:bCs/>
        </w:rPr>
      </w:pPr>
      <w:r w:rsidRPr="00467CD6">
        <w:rPr>
          <w:rFonts w:hint="eastAsia"/>
          <w:bCs/>
        </w:rPr>
        <w:t>本案詢問時，到場之地方政府設有原住民族教育專責單位者，為「新北市原住民族教育資源中心」及「宜蘭縣原住民族教育資源中心」2所。</w:t>
      </w:r>
    </w:p>
    <w:p w:rsidR="00155A22" w:rsidRPr="00467CD6" w:rsidRDefault="00155A22" w:rsidP="00796D0D">
      <w:pPr>
        <w:pStyle w:val="5"/>
        <w:numPr>
          <w:ilvl w:val="4"/>
          <w:numId w:val="1"/>
        </w:numPr>
      </w:pPr>
      <w:r w:rsidRPr="00467CD6">
        <w:rPr>
          <w:rFonts w:hint="eastAsia"/>
        </w:rPr>
        <w:t>新北市政府教育局林科長表示</w:t>
      </w:r>
      <w:r w:rsidR="00DB28AF" w:rsidRPr="00467CD6">
        <w:rPr>
          <w:rFonts w:hint="eastAsia"/>
        </w:rPr>
        <w:t>略以，</w:t>
      </w:r>
      <w:r w:rsidRPr="00467CD6">
        <w:rPr>
          <w:rFonts w:hint="eastAsia"/>
        </w:rPr>
        <w:t>106年起成立原資中心，去年已法制化，已置主任及三個業務分組，處理本市15族(原住民族)教育，人力亦感不足等語。</w:t>
      </w:r>
    </w:p>
    <w:p w:rsidR="00155A22" w:rsidRPr="00467CD6" w:rsidRDefault="00155A22" w:rsidP="00796D0D">
      <w:pPr>
        <w:pStyle w:val="5"/>
        <w:numPr>
          <w:ilvl w:val="4"/>
          <w:numId w:val="1"/>
        </w:numPr>
      </w:pPr>
      <w:r w:rsidRPr="00467CD6">
        <w:rPr>
          <w:rFonts w:hint="eastAsia"/>
        </w:rPr>
        <w:t>宜蘭縣政府教育處謝副處長更</w:t>
      </w:r>
      <w:r w:rsidR="00DB28AF" w:rsidRPr="00467CD6">
        <w:rPr>
          <w:rFonts w:hint="eastAsia"/>
        </w:rPr>
        <w:t>說明</w:t>
      </w:r>
      <w:r w:rsidRPr="00467CD6">
        <w:rPr>
          <w:rFonts w:hint="eastAsia"/>
        </w:rPr>
        <w:t>人才難覓之困境，其</w:t>
      </w:r>
      <w:r w:rsidR="00DB28AF" w:rsidRPr="00467CD6">
        <w:rPr>
          <w:rFonts w:hint="eastAsia"/>
        </w:rPr>
        <w:t>說明略以，</w:t>
      </w:r>
      <w:r w:rsidRPr="00467CD6">
        <w:rPr>
          <w:rFonts w:hint="eastAsia"/>
        </w:rPr>
        <w:t>宜蘭縣原教中心以原教法第19條去設置，但行政端短期內換了五位主</w:t>
      </w:r>
      <w:r w:rsidRPr="00467CD6">
        <w:rPr>
          <w:rFonts w:hint="eastAsia"/>
        </w:rPr>
        <w:lastRenderedPageBreak/>
        <w:t>任，主任人才不易覓得也無法留任。主任一職由教師擔任，這些教師從原鄉地區學校來到中心服務，因為中心位在縣府內，其山地加給就被取消，差額可達兩萬，工作負擔又大，人才無法留住不是我們所樂見，希望主管機關正視此問題</w:t>
      </w:r>
      <w:r w:rsidR="00DB28AF" w:rsidRPr="00467CD6">
        <w:rPr>
          <w:rFonts w:hint="eastAsia"/>
        </w:rPr>
        <w:t>等語</w:t>
      </w:r>
      <w:r w:rsidRPr="00467CD6">
        <w:rPr>
          <w:rFonts w:hint="eastAsia"/>
        </w:rPr>
        <w:t>。對於前述問題，教育部與原民會基於其為原住民族教育事務之主管機關，應深入瞭解原住民族教育專責推動單位之人力資源困窘情形並予具體協處。</w:t>
      </w:r>
    </w:p>
    <w:p w:rsidR="00155A22" w:rsidRPr="00467CD6" w:rsidRDefault="00155A22" w:rsidP="00796D0D">
      <w:pPr>
        <w:pStyle w:val="4"/>
        <w:numPr>
          <w:ilvl w:val="3"/>
          <w:numId w:val="1"/>
        </w:numPr>
        <w:ind w:left="1785"/>
        <w:rPr>
          <w:bCs/>
          <w:vanish/>
          <w:specVanish/>
        </w:rPr>
      </w:pPr>
      <w:r w:rsidRPr="00467CD6">
        <w:rPr>
          <w:rFonts w:hint="eastAsia"/>
          <w:bCs/>
        </w:rPr>
        <w:t>此外，臺東縣政府教育處周科長指出</w:t>
      </w:r>
      <w:r w:rsidR="00DB28AF" w:rsidRPr="00467CD6">
        <w:rPr>
          <w:rFonts w:hint="eastAsia"/>
          <w:bCs/>
        </w:rPr>
        <w:t>略以，</w:t>
      </w:r>
      <w:r w:rsidRPr="00467CD6">
        <w:rPr>
          <w:rFonts w:hint="eastAsia"/>
          <w:bCs/>
        </w:rPr>
        <w:t>原教法針對課程師資教育推廣諸多事項訂有規定，以臺東縣有那麼多族群的情況下，現有人力略難負擔，是否考量臺東縣原住民族群豐富，各文化內涵都不同，現原資中心人力僅補助一人似可增加等語；宜蘭縣原住民族教育資源中心陳主任則分享宜蘭經驗指出</w:t>
      </w:r>
      <w:r w:rsidR="00AC1CD8" w:rsidRPr="00467CD6">
        <w:rPr>
          <w:rFonts w:hint="eastAsia"/>
          <w:bCs/>
        </w:rPr>
        <w:t>略以，</w:t>
      </w:r>
      <w:r w:rsidRPr="00467CD6">
        <w:rPr>
          <w:rFonts w:hint="eastAsia"/>
          <w:bCs/>
        </w:rPr>
        <w:t>課程研發上的困境在於，未必所有原籍教師都是泰雅族，又或者不是所有教師都對泰雅族文化瞭解，在課程研發上會比較有挑戰等語。顯見，為推展原住民族教育，專責單位之人力足夠、人才久任僅是基本要求，欲使原住民族教育紮根者，仍倚賴課程及教學使之加深加廣。</w:t>
      </w:r>
    </w:p>
    <w:p w:rsidR="00155A22" w:rsidRPr="00467CD6" w:rsidRDefault="00AC1CD8" w:rsidP="00796D0D">
      <w:pPr>
        <w:pStyle w:val="3"/>
        <w:numPr>
          <w:ilvl w:val="2"/>
          <w:numId w:val="1"/>
        </w:numPr>
        <w:ind w:left="1532"/>
      </w:pPr>
      <w:bookmarkStart w:id="140" w:name="_Toc80627597"/>
      <w:bookmarkStart w:id="141" w:name="_Toc81485995"/>
      <w:r w:rsidRPr="00467CD6">
        <w:t xml:space="preserve"> </w:t>
      </w:r>
      <w:r w:rsidR="00155A22" w:rsidRPr="00467CD6">
        <w:rPr>
          <w:rFonts w:hint="eastAsia"/>
        </w:rPr>
        <w:t>教育部代表人員在本院說明時表示</w:t>
      </w:r>
      <w:r w:rsidRPr="00467CD6">
        <w:rPr>
          <w:rFonts w:hint="eastAsia"/>
        </w:rPr>
        <w:t>略以，</w:t>
      </w:r>
      <w:r w:rsidR="00155A22" w:rsidRPr="00467CD6">
        <w:rPr>
          <w:rFonts w:hint="eastAsia"/>
        </w:rPr>
        <w:t>專責單位與專人目前各地都有設置，本部也核給人力，目前地方反映人力尚有不足者，會後本部會再了解、協助地方解決問題。原資中心的法定任務是課程研發，未來會請地方遵守，讓原資中心回歸法定任務，而非所有原住民有關的計畫都丟給原資中心等語；原民會林副主委表示</w:t>
      </w:r>
      <w:r w:rsidRPr="00467CD6">
        <w:rPr>
          <w:rFonts w:hint="eastAsia"/>
        </w:rPr>
        <w:t>略以，</w:t>
      </w:r>
      <w:r w:rsidR="00155A22" w:rsidRPr="00467CD6">
        <w:rPr>
          <w:rFonts w:hint="eastAsia"/>
        </w:rPr>
        <w:t>(地方政府)原教中心研發課程，未來協助原教中心在文化課程及教材的研發工作上</w:t>
      </w:r>
      <w:r w:rsidRPr="00467CD6">
        <w:rPr>
          <w:rFonts w:hint="eastAsia"/>
        </w:rPr>
        <w:t>；</w:t>
      </w:r>
      <w:r w:rsidR="00155A22" w:rsidRPr="00467CD6">
        <w:rPr>
          <w:rFonts w:hint="eastAsia"/>
        </w:rPr>
        <w:t>其次，</w:t>
      </w:r>
      <w:r w:rsidR="00155A22" w:rsidRPr="00467CD6">
        <w:rPr>
          <w:rFonts w:hint="eastAsia"/>
        </w:rPr>
        <w:lastRenderedPageBreak/>
        <w:t>每個地方甚或學校開發出來的課程模組都不同，有無可能進行整合，本會刻正與國教院研究中等語，對於本案蒐羅各地反映原住民教育專責單位之資源不足難以實踐法定任務的困難情形與建言，應予正視。</w:t>
      </w:r>
      <w:bookmarkEnd w:id="140"/>
      <w:bookmarkEnd w:id="141"/>
    </w:p>
    <w:p w:rsidR="00155A22" w:rsidRPr="00467CD6" w:rsidRDefault="00155A22" w:rsidP="00796D0D">
      <w:pPr>
        <w:pStyle w:val="3"/>
        <w:numPr>
          <w:ilvl w:val="2"/>
          <w:numId w:val="1"/>
        </w:numPr>
        <w:ind w:left="1532"/>
      </w:pPr>
      <w:bookmarkStart w:id="142" w:name="_Toc69308503"/>
      <w:bookmarkStart w:id="143" w:name="_Toc80627598"/>
      <w:bookmarkStart w:id="144" w:name="_Toc81485996"/>
      <w:bookmarkEnd w:id="129"/>
      <w:r w:rsidRPr="00467CD6">
        <w:rPr>
          <w:rFonts w:hint="eastAsia"/>
        </w:rPr>
        <w:t>綜上，</w:t>
      </w:r>
      <w:bookmarkEnd w:id="126"/>
      <w:bookmarkEnd w:id="142"/>
      <w:bookmarkEnd w:id="143"/>
      <w:bookmarkEnd w:id="144"/>
      <w:r w:rsidR="005C41B9" w:rsidRPr="00467CD6">
        <w:rPr>
          <w:rFonts w:hint="eastAsia"/>
        </w:rPr>
        <w:t>原民會職司原住民族教育、文化、語言保存與傳承等協調推動事項，且應主導規劃原住民之民族教育，目前教育部及原民會雖已定期召開原住民族教育政策會議進行合作，惟原住民族教育法之具體落實情形，原民會同步、即時之掌握程度猶有不足，容應再予檢視改進。地方政府反映原住民族教育之專責單位人力不足、人才難以久任，進而影響其研發原住民族教育課程之量能，教育部及原民會對此情應予正視並積極協處改進。</w:t>
      </w:r>
    </w:p>
    <w:p w:rsidR="00155A22" w:rsidRPr="00467CD6" w:rsidRDefault="00155A22" w:rsidP="00C6189F">
      <w:pPr>
        <w:pStyle w:val="3"/>
        <w:numPr>
          <w:ilvl w:val="0"/>
          <w:numId w:val="0"/>
        </w:numPr>
        <w:ind w:left="1532"/>
      </w:pPr>
    </w:p>
    <w:p w:rsidR="00155A22" w:rsidRPr="00467CD6" w:rsidRDefault="00155A22" w:rsidP="00796D0D">
      <w:pPr>
        <w:pStyle w:val="2"/>
        <w:numPr>
          <w:ilvl w:val="1"/>
          <w:numId w:val="1"/>
        </w:numPr>
        <w:ind w:left="1248"/>
      </w:pPr>
      <w:bookmarkStart w:id="145" w:name="_Toc69283177"/>
      <w:bookmarkStart w:id="146" w:name="_Toc80627599"/>
      <w:bookmarkStart w:id="147" w:name="_Toc81485997"/>
      <w:r w:rsidRPr="00467CD6">
        <w:rPr>
          <w:rFonts w:hint="eastAsia"/>
          <w:b/>
        </w:rPr>
        <w:t>對於「原住民族教育法」規定之諸多事項，教育部未完全掌握基礎統計資料，而於本案調查後轉向各地方教育行政主管機關收集資料，故本案向教育部調卷期間長達3個月。教育部允應會同相關機關研議修整原住民教育事務之相關統計填報內容，俾藉由掌握基礎資料以確認原住民族教育法令之落實程度。</w:t>
      </w:r>
      <w:bookmarkEnd w:id="145"/>
      <w:bookmarkEnd w:id="146"/>
      <w:bookmarkEnd w:id="147"/>
    </w:p>
    <w:p w:rsidR="00155A22" w:rsidRPr="00467CD6" w:rsidRDefault="00155A22" w:rsidP="00796D0D">
      <w:pPr>
        <w:pStyle w:val="3"/>
        <w:numPr>
          <w:ilvl w:val="2"/>
          <w:numId w:val="1"/>
        </w:numPr>
        <w:ind w:left="1532"/>
      </w:pPr>
      <w:bookmarkStart w:id="148" w:name="_Toc80627600"/>
      <w:bookmarkStart w:id="149" w:name="_Toc81485998"/>
      <w:r w:rsidRPr="00467CD6">
        <w:rPr>
          <w:rFonts w:hint="eastAsia"/>
        </w:rPr>
        <w:t>本案立案調查後，於109年9月21日函向教育部調取相關卷證，該部於同年10月6日來函</w:t>
      </w:r>
      <w:r w:rsidRPr="00467CD6">
        <w:rPr>
          <w:vertAlign w:val="superscript"/>
        </w:rPr>
        <w:footnoteReference w:id="8"/>
      </w:r>
      <w:r w:rsidRPr="00467CD6">
        <w:rPr>
          <w:rFonts w:hint="eastAsia"/>
        </w:rPr>
        <w:t>說明「因函詢事項涉及層面甚廣、機關單位眾多，並尚在積極調查彙辦，致未能於期限內函復，爰請同意展延辦理期限至109年11月30日」等語。嗣經教育部109年12月1日函復</w:t>
      </w:r>
      <w:r w:rsidRPr="00467CD6">
        <w:rPr>
          <w:vertAlign w:val="superscript"/>
        </w:rPr>
        <w:footnoteReference w:id="9"/>
      </w:r>
      <w:r w:rsidRPr="00467CD6">
        <w:rPr>
          <w:rFonts w:hint="eastAsia"/>
        </w:rPr>
        <w:t>提供部分資料並再次展延辦理期限</w:t>
      </w:r>
      <w:r w:rsidRPr="00467CD6">
        <w:rPr>
          <w:rFonts w:hint="eastAsia"/>
        </w:rPr>
        <w:lastRenderedPageBreak/>
        <w:t>至同年月31日；至同年月23日再函本院，終完成該次函詢調卷，歷時長達3個月。</w:t>
      </w:r>
      <w:bookmarkEnd w:id="148"/>
      <w:bookmarkEnd w:id="149"/>
    </w:p>
    <w:p w:rsidR="00155A22" w:rsidRPr="00467CD6" w:rsidRDefault="00155A22" w:rsidP="00796D0D">
      <w:pPr>
        <w:pStyle w:val="3"/>
        <w:numPr>
          <w:ilvl w:val="2"/>
          <w:numId w:val="1"/>
        </w:numPr>
        <w:ind w:left="1532"/>
        <w:rPr>
          <w:specVanish/>
        </w:rPr>
      </w:pPr>
      <w:bookmarkStart w:id="150" w:name="_Toc80627601"/>
      <w:bookmarkStart w:id="151" w:name="_Toc81485999"/>
      <w:r w:rsidRPr="00467CD6">
        <w:rPr>
          <w:rFonts w:hint="eastAsia"/>
        </w:rPr>
        <w:t>針對上情，教育部於本案詢問前以書面資料表示</w:t>
      </w:r>
      <w:r w:rsidR="00773741" w:rsidRPr="00467CD6">
        <w:rPr>
          <w:rFonts w:hint="eastAsia"/>
        </w:rPr>
        <w:t>略以，</w:t>
      </w:r>
      <w:r w:rsidRPr="00467CD6">
        <w:rPr>
          <w:rFonts w:hint="eastAsia"/>
        </w:rPr>
        <w:t>本部國教署將盤整原民教育政策之需求，未來將於現有資料庫基礎下增加蒐集相關資料欄位，以為政策分析之參據</w:t>
      </w:r>
      <w:r w:rsidR="00773741" w:rsidRPr="00467CD6">
        <w:rPr>
          <w:rFonts w:hint="eastAsia"/>
        </w:rPr>
        <w:t>等語。</w:t>
      </w:r>
      <w:r w:rsidRPr="00467CD6">
        <w:rPr>
          <w:rFonts w:hint="eastAsia"/>
        </w:rPr>
        <w:t>詢問時，該部代表於現場補充</w:t>
      </w:r>
      <w:r w:rsidR="00773741" w:rsidRPr="00467CD6">
        <w:rPr>
          <w:rFonts w:hint="eastAsia"/>
        </w:rPr>
        <w:t>說明略以，</w:t>
      </w:r>
      <w:r w:rsidRPr="00467CD6">
        <w:rPr>
          <w:rFonts w:hint="eastAsia"/>
        </w:rPr>
        <w:t>有些題項未納入長期資料庫，未來會與地方政府再研議修正</w:t>
      </w:r>
      <w:r w:rsidR="00773741" w:rsidRPr="00467CD6">
        <w:rPr>
          <w:rFonts w:hint="eastAsia"/>
        </w:rPr>
        <w:t>等語。</w:t>
      </w:r>
      <w:r w:rsidRPr="00467CD6">
        <w:rPr>
          <w:rFonts w:hint="eastAsia"/>
        </w:rPr>
        <w:t>主管機關藉由基礎資料之掌握，方能確認原住民族教育法令之實踐情形，於現有之調查統計架構下應如何修整相關統計填報內容，允應由教育部會同相關機關研議處理。</w:t>
      </w:r>
      <w:bookmarkEnd w:id="150"/>
      <w:bookmarkEnd w:id="151"/>
    </w:p>
    <w:p w:rsidR="00155A22" w:rsidRPr="00467CD6" w:rsidRDefault="00155A22" w:rsidP="00796D0D">
      <w:pPr>
        <w:pStyle w:val="3"/>
        <w:numPr>
          <w:ilvl w:val="2"/>
          <w:numId w:val="1"/>
        </w:numPr>
        <w:ind w:left="1532"/>
        <w:rPr>
          <w:specVanish/>
        </w:rPr>
      </w:pPr>
      <w:bookmarkStart w:id="152" w:name="_Toc80627602"/>
      <w:bookmarkStart w:id="153" w:name="_Toc81486000"/>
      <w:r w:rsidRPr="00467CD6">
        <w:rPr>
          <w:rFonts w:hint="eastAsia"/>
        </w:rPr>
        <w:t>綜上，對於「原住民族教育法」規定之諸多事項，教育部未完全掌握基礎統計資料，而於本案調查後轉向各地方教育行政主管機關收集資料，故本案向教育部調卷期間長達3個月。教育部允應會同相關機關研議修整原住民教育事務之相關統計填報內容，俾藉由掌握基礎資料以確認原住民族教育法令之落實程度。</w:t>
      </w:r>
      <w:bookmarkEnd w:id="152"/>
      <w:bookmarkEnd w:id="153"/>
    </w:p>
    <w:p w:rsidR="00155A22" w:rsidRPr="00467CD6" w:rsidRDefault="00155A22" w:rsidP="00C6189F">
      <w:pPr>
        <w:pStyle w:val="3"/>
        <w:numPr>
          <w:ilvl w:val="0"/>
          <w:numId w:val="0"/>
        </w:numPr>
        <w:ind w:left="1532"/>
        <w:rPr>
          <w:specVanish/>
        </w:rPr>
      </w:pPr>
    </w:p>
    <w:p w:rsidR="00155A22" w:rsidRPr="00467CD6" w:rsidRDefault="00155A22" w:rsidP="00D736E7">
      <w:pPr>
        <w:pStyle w:val="2"/>
        <w:numPr>
          <w:ilvl w:val="1"/>
          <w:numId w:val="29"/>
        </w:numPr>
        <w:ind w:left="1248"/>
      </w:pPr>
      <w:bookmarkStart w:id="154" w:name="_Toc80627603"/>
      <w:bookmarkStart w:id="155" w:name="_Toc81486001"/>
      <w:r w:rsidRPr="00467CD6">
        <w:rPr>
          <w:rFonts w:hint="eastAsia"/>
          <w:b/>
        </w:rPr>
        <w:t>我國原住民籍教師之占比基準，經參據101年教育部委託研究成果、102年立法之朝野協商結論，以及108年因應現實修法調整後，目前定以「原住民重點學校之原民籍教師以國小應占1/3、中學應占5%」為標準，且短期內並無調整(高)之餘裕。惟我國0至15歲之人口，於103至109年間減少31萬餘人，同期間之「0-15歲原住民」卻穩定維持11萬人上下，占比自3.39%成長至3.78%，反而呈現增加趨勢；換言之，國民義務教育的「已在學學生與準學生」中，原住民籍學生比率係屬增加，此特殊現象應由政府關注，做為原住民</w:t>
      </w:r>
      <w:r w:rsidRPr="00467CD6">
        <w:rPr>
          <w:rFonts w:hint="eastAsia"/>
          <w:b/>
        </w:rPr>
        <w:lastRenderedPageBreak/>
        <w:t>籍師資占比基準未來研議調整之參據。</w:t>
      </w:r>
      <w:bookmarkEnd w:id="154"/>
      <w:bookmarkEnd w:id="155"/>
    </w:p>
    <w:p w:rsidR="00155A22" w:rsidRPr="00467CD6" w:rsidRDefault="00155A22" w:rsidP="00796D0D">
      <w:pPr>
        <w:pStyle w:val="3"/>
        <w:numPr>
          <w:ilvl w:val="2"/>
          <w:numId w:val="1"/>
        </w:numPr>
        <w:ind w:left="1532"/>
        <w:rPr>
          <w:szCs w:val="48"/>
        </w:rPr>
      </w:pPr>
      <w:bookmarkStart w:id="156" w:name="_Toc80627604"/>
      <w:bookmarkStart w:id="157" w:name="_Toc81486002"/>
      <w:r w:rsidRPr="00467CD6">
        <w:rPr>
          <w:rFonts w:hint="eastAsia"/>
          <w:szCs w:val="48"/>
        </w:rPr>
        <w:t>我國原住民籍教師之占比基準，經參據101年教育部委託研究成果、102年立法之朝野協商結論，以及108年因應現實修法調整後，目前定以「原住民重點學校之原民籍教師以國小應占1/3、中學應占5%」為標準：</w:t>
      </w:r>
      <w:bookmarkEnd w:id="156"/>
      <w:bookmarkEnd w:id="157"/>
    </w:p>
    <w:p w:rsidR="00155A22" w:rsidRPr="00467CD6" w:rsidRDefault="00155A22" w:rsidP="00796D0D">
      <w:pPr>
        <w:pStyle w:val="4"/>
        <w:numPr>
          <w:ilvl w:val="3"/>
          <w:numId w:val="1"/>
        </w:numPr>
        <w:ind w:left="1785"/>
        <w:rPr>
          <w:bCs/>
          <w:szCs w:val="48"/>
        </w:rPr>
      </w:pPr>
      <w:r w:rsidRPr="00467CD6">
        <w:rPr>
          <w:rFonts w:hint="eastAsia"/>
          <w:szCs w:val="48"/>
        </w:rPr>
        <w:t>依據</w:t>
      </w:r>
      <w:r w:rsidRPr="00467CD6">
        <w:rPr>
          <w:rFonts w:hint="eastAsia"/>
          <w:bCs/>
          <w:szCs w:val="48"/>
        </w:rPr>
        <w:t>教育部、原民會查復本案的資料，以及本案諮詢專家學者的結果，針對原住民籍師資最適比率一事，其答覆皆援引法律所定的標準，即「</w:t>
      </w:r>
      <w:r w:rsidRPr="00467CD6">
        <w:rPr>
          <w:rFonts w:hAnsi="標楷體" w:hint="eastAsia"/>
          <w:szCs w:val="32"/>
        </w:rPr>
        <w:t>原住民重點學校之原住民籍教師，於國小占1/3、中學占5%</w:t>
      </w:r>
      <w:r w:rsidRPr="00467CD6">
        <w:rPr>
          <w:rFonts w:hint="eastAsia"/>
          <w:bCs/>
          <w:szCs w:val="48"/>
        </w:rPr>
        <w:t>」。以原民會說法為例，該會指出「在『原住民族工作權保障法』第5條，即規定原住民地區之各級政府機關、公立學校及公營事業機構，僱用相關人員，應有總額三分之一以上為原住民；之後『原住民族教育法』也規定原住民重點學校國小部分其聘任原住民身分之教師比率，應不得低於學校教師員額三分之一。」等，顯示，論及原住民籍教師占比基準，已長期習以三分之一為據。</w:t>
      </w:r>
    </w:p>
    <w:p w:rsidR="00155A22" w:rsidRPr="00467CD6" w:rsidRDefault="00155A22" w:rsidP="00796D0D">
      <w:pPr>
        <w:pStyle w:val="4"/>
        <w:numPr>
          <w:ilvl w:val="3"/>
          <w:numId w:val="1"/>
        </w:numPr>
        <w:ind w:left="1785"/>
        <w:rPr>
          <w:bCs/>
          <w:szCs w:val="48"/>
        </w:rPr>
      </w:pPr>
      <w:r w:rsidRPr="00467CD6">
        <w:rPr>
          <w:rFonts w:hint="eastAsia"/>
          <w:bCs/>
          <w:szCs w:val="48"/>
        </w:rPr>
        <w:t>原民會亦表示</w:t>
      </w:r>
      <w:r w:rsidR="0066159A" w:rsidRPr="00467CD6">
        <w:rPr>
          <w:rFonts w:hint="eastAsia"/>
          <w:bCs/>
          <w:szCs w:val="48"/>
        </w:rPr>
        <w:t>略以，</w:t>
      </w:r>
      <w:r w:rsidRPr="00467CD6">
        <w:t>原住民重點學校之原住民教師比率宜依原住民族教育法施行細則第</w:t>
      </w:r>
      <w:r w:rsidRPr="00467CD6">
        <w:rPr>
          <w:rFonts w:hint="eastAsia"/>
        </w:rPr>
        <w:t>4</w:t>
      </w:r>
      <w:r w:rsidRPr="00467CD6">
        <w:t>條規定原住民重點學校之認定方式，比照原住民重點學校原住民族學生比率聘任為宜</w:t>
      </w:r>
      <w:r w:rsidRPr="00467CD6">
        <w:rPr>
          <w:rFonts w:hint="eastAsia"/>
        </w:rPr>
        <w:t>。</w:t>
      </w:r>
      <w:r w:rsidRPr="00467CD6">
        <w:t>惟目前在實務上，依中華民國原住民族教育年鑑指出表示因受到少子女化及年金改革之衝擊，各地方政府因減班、裁併校及超額教師問題，學校教師員額緊縮嚴重，難以開缺新聘原住民教師，爰維持原住民重點國小維持原住民教師達1/3，原住民重點 國、高中教師比例修正為5%</w:t>
      </w:r>
      <w:r w:rsidRPr="00467CD6">
        <w:rPr>
          <w:rFonts w:hint="eastAsia"/>
          <w:bCs/>
          <w:szCs w:val="48"/>
        </w:rPr>
        <w:t>等語，顯示該會對於原住民籍教師比率，雖認為可參採原住民族學生</w:t>
      </w:r>
      <w:r w:rsidRPr="00467CD6">
        <w:rPr>
          <w:rFonts w:hint="eastAsia"/>
          <w:bCs/>
          <w:szCs w:val="48"/>
        </w:rPr>
        <w:lastRenderedPageBreak/>
        <w:t>比率訂之，卻又解釋現有之標準囿於現實社會環境限制等語，似有向法令規定妥協之傾向。</w:t>
      </w:r>
    </w:p>
    <w:p w:rsidR="00155A22" w:rsidRPr="00467CD6" w:rsidRDefault="00155A22" w:rsidP="00796D0D">
      <w:pPr>
        <w:pStyle w:val="4"/>
        <w:numPr>
          <w:ilvl w:val="3"/>
          <w:numId w:val="1"/>
        </w:numPr>
        <w:ind w:left="1785"/>
        <w:rPr>
          <w:bCs/>
          <w:szCs w:val="48"/>
        </w:rPr>
      </w:pPr>
      <w:r w:rsidRPr="00467CD6">
        <w:rPr>
          <w:rFonts w:hint="eastAsia"/>
          <w:bCs/>
          <w:szCs w:val="48"/>
        </w:rPr>
        <w:t>另，教育部表示，原住民族教育法第34條對於原住民重點學校所規定之原住民身分教師比率，是「立法院黨團協商結果」，至於學理基礎方面，則是依據該部委託國立屏東教育大學執行之「原住民籍公費師資培育與聘用模式計畫」</w:t>
      </w:r>
      <w:r w:rsidRPr="00467CD6">
        <w:rPr>
          <w:bCs/>
          <w:szCs w:val="48"/>
          <w:vertAlign w:val="superscript"/>
        </w:rPr>
        <w:footnoteReference w:id="10"/>
      </w:r>
      <w:r w:rsidRPr="00467CD6">
        <w:rPr>
          <w:rFonts w:hint="eastAsia"/>
          <w:bCs/>
          <w:szCs w:val="48"/>
        </w:rPr>
        <w:t>，該計畫期末報告在101年時指出「該研究計畫向原住民地區學校教師們調查『教師對原住民地區學校原住民教師比例之看法』，調查結果顯示，原住民籍教師比例約應占全校教師人數至少30%較適當。」教育部代表到本院說明時表示</w:t>
      </w:r>
      <w:r w:rsidR="0066159A" w:rsidRPr="00467CD6">
        <w:rPr>
          <w:rFonts w:hint="eastAsia"/>
          <w:bCs/>
          <w:szCs w:val="48"/>
        </w:rPr>
        <w:t>略以，</w:t>
      </w:r>
      <w:r w:rsidRPr="00467CD6">
        <w:rPr>
          <w:rFonts w:hint="eastAsia"/>
          <w:bCs/>
          <w:szCs w:val="48"/>
        </w:rPr>
        <w:t>主要依據101年屏東大學陳枝烈教授的研究，當初調查結果認為30%合適，藉此研究結果做為目前的師資占比標準的實徵研究基礎</w:t>
      </w:r>
      <w:r w:rsidR="0066159A" w:rsidRPr="00467CD6">
        <w:rPr>
          <w:rFonts w:hint="eastAsia"/>
          <w:bCs/>
          <w:szCs w:val="48"/>
        </w:rPr>
        <w:t>等語</w:t>
      </w:r>
      <w:r w:rsidRPr="00467CD6">
        <w:rPr>
          <w:rFonts w:hint="eastAsia"/>
          <w:bCs/>
          <w:szCs w:val="48"/>
        </w:rPr>
        <w:t>。</w:t>
      </w:r>
    </w:p>
    <w:p w:rsidR="00155A22" w:rsidRPr="00467CD6" w:rsidRDefault="00155A22" w:rsidP="00796D0D">
      <w:pPr>
        <w:pStyle w:val="3"/>
        <w:numPr>
          <w:ilvl w:val="2"/>
          <w:numId w:val="1"/>
        </w:numPr>
        <w:ind w:left="1532"/>
      </w:pPr>
      <w:bookmarkStart w:id="158" w:name="_Toc80627605"/>
      <w:bookmarkStart w:id="159" w:name="_Toc81486003"/>
      <w:r w:rsidRPr="00467CD6">
        <w:rPr>
          <w:rFonts w:hint="eastAsia"/>
          <w:bCs w:val="0"/>
          <w:szCs w:val="48"/>
        </w:rPr>
        <w:t>此外，</w:t>
      </w:r>
      <w:r w:rsidRPr="00467CD6">
        <w:rPr>
          <w:rFonts w:hint="eastAsia"/>
          <w:szCs w:val="48"/>
        </w:rPr>
        <w:t>如本案調查意見一已述，102年修</w:t>
      </w:r>
      <w:r w:rsidR="0066159A" w:rsidRPr="00467CD6">
        <w:rPr>
          <w:rFonts w:hint="eastAsia"/>
          <w:szCs w:val="48"/>
        </w:rPr>
        <w:t>訂原住民族教育</w:t>
      </w:r>
      <w:r w:rsidRPr="00467CD6">
        <w:rPr>
          <w:rFonts w:hint="eastAsia"/>
          <w:szCs w:val="48"/>
        </w:rPr>
        <w:t>法規定原住民重點學校設定原住民籍教師占比之下限，並應於107年達成，惟該</w:t>
      </w:r>
      <w:r w:rsidRPr="00467CD6">
        <w:rPr>
          <w:szCs w:val="48"/>
        </w:rPr>
        <w:t>占</w:t>
      </w:r>
      <w:r w:rsidRPr="00467CD6">
        <w:rPr>
          <w:rFonts w:hint="eastAsia"/>
          <w:szCs w:val="48"/>
        </w:rPr>
        <w:t>比規定屆期無法達成，108年再度啟動修法，就中學階段師資之規定比率，</w:t>
      </w:r>
      <w:r w:rsidR="00065085" w:rsidRPr="00467CD6">
        <w:rPr>
          <w:rFonts w:hint="eastAsia"/>
          <w:szCs w:val="48"/>
        </w:rPr>
        <w:t>自「應不得低於學校教師員額『1/3』」調降為「5%」</w:t>
      </w:r>
      <w:r w:rsidRPr="00467CD6">
        <w:rPr>
          <w:rFonts w:hint="eastAsia"/>
          <w:szCs w:val="48"/>
        </w:rPr>
        <w:t>，且整體放寬達標之期</w:t>
      </w:r>
      <w:r w:rsidR="00065085" w:rsidRPr="00467CD6">
        <w:rPr>
          <w:rFonts w:hint="eastAsia"/>
          <w:szCs w:val="48"/>
        </w:rPr>
        <w:t>限</w:t>
      </w:r>
      <w:r w:rsidRPr="00467CD6">
        <w:rPr>
          <w:rFonts w:hint="eastAsia"/>
          <w:szCs w:val="48"/>
        </w:rPr>
        <w:t>延長至118年，以為解套。目前實務意見仍指出因師資來源嚴重不足，加上師資流動、都會原住民學生流動現象，該法定標準之實現並不樂觀。是以，「原住民重點學校之原民籍教師以國小應占1/3、中學應占5%」一標準，短期內應無調整(高)之餘裕。</w:t>
      </w:r>
      <w:bookmarkEnd w:id="158"/>
      <w:bookmarkEnd w:id="159"/>
    </w:p>
    <w:p w:rsidR="00155A22" w:rsidRPr="00467CD6" w:rsidRDefault="00155A22" w:rsidP="00796D0D">
      <w:pPr>
        <w:pStyle w:val="3"/>
        <w:numPr>
          <w:ilvl w:val="2"/>
          <w:numId w:val="1"/>
        </w:numPr>
        <w:ind w:left="1532"/>
        <w:rPr>
          <w:szCs w:val="48"/>
        </w:rPr>
      </w:pPr>
      <w:bookmarkStart w:id="160" w:name="_Toc80627606"/>
      <w:bookmarkStart w:id="161" w:name="_Toc81486004"/>
      <w:r w:rsidRPr="00467CD6">
        <w:rPr>
          <w:rFonts w:hint="eastAsia"/>
          <w:szCs w:val="48"/>
        </w:rPr>
        <w:t>惟國民義務教育的「已在學學生與準學生」中，原</w:t>
      </w:r>
      <w:r w:rsidRPr="00467CD6">
        <w:rPr>
          <w:rFonts w:hint="eastAsia"/>
          <w:szCs w:val="48"/>
        </w:rPr>
        <w:lastRenderedPageBreak/>
        <w:t>住民籍學生比率係屬增加，此特殊現象應由政府關注：</w:t>
      </w:r>
      <w:bookmarkEnd w:id="160"/>
      <w:bookmarkEnd w:id="161"/>
    </w:p>
    <w:p w:rsidR="00155A22" w:rsidRPr="00467CD6" w:rsidRDefault="00155A22" w:rsidP="00796D0D">
      <w:pPr>
        <w:pStyle w:val="4"/>
        <w:numPr>
          <w:ilvl w:val="3"/>
          <w:numId w:val="1"/>
        </w:numPr>
        <w:ind w:left="1785"/>
      </w:pPr>
      <w:r w:rsidRPr="00467CD6">
        <w:rPr>
          <w:rFonts w:hint="eastAsia"/>
        </w:rPr>
        <w:t>以我國人口數統計觀之，103至109年間，全國人口數以及其中之原住民人數，均呈現漲幅；其中，原住民人口數自103年之54萬餘人，至109年增為57萬餘人，穩定維持於2.37%之占比。</w:t>
      </w:r>
    </w:p>
    <w:p w:rsidR="00155A22" w:rsidRPr="00467CD6" w:rsidRDefault="00155A22" w:rsidP="00796D0D">
      <w:pPr>
        <w:pStyle w:val="4"/>
        <w:numPr>
          <w:ilvl w:val="3"/>
          <w:numId w:val="1"/>
        </w:numPr>
        <w:ind w:left="1785"/>
      </w:pPr>
      <w:r w:rsidRPr="00467CD6">
        <w:rPr>
          <w:rFonts w:hint="eastAsia"/>
        </w:rPr>
        <w:t>更值得注意的是，此期間我國未滿15歲之人口，自327萬餘人降至296萬餘人，減少約31萬人，但原住民方面，穩定維持於11萬人上下，占比自3.39%成長至3.78%(詳如下表)；亦即，就國民義務教育之「已在學學生與準學生」而言，原住民籍學生比率，顯係增加。</w:t>
      </w:r>
    </w:p>
    <w:p w:rsidR="00155A22" w:rsidRPr="00467CD6" w:rsidRDefault="00155A22" w:rsidP="00796D0D">
      <w:pPr>
        <w:pStyle w:val="a3"/>
        <w:jc w:val="center"/>
        <w:rPr>
          <w:b/>
        </w:rPr>
      </w:pPr>
      <w:r w:rsidRPr="00467CD6">
        <w:rPr>
          <w:rFonts w:hint="eastAsia"/>
          <w:b/>
        </w:rPr>
        <w:t>103-109年原住民人口數</w:t>
      </w:r>
    </w:p>
    <w:p w:rsidR="00155A22" w:rsidRPr="00467CD6" w:rsidRDefault="00155A22" w:rsidP="00796D0D">
      <w:pPr>
        <w:jc w:val="right"/>
      </w:pPr>
      <w:r w:rsidRPr="00467CD6">
        <w:rPr>
          <w:rFonts w:hint="eastAsia"/>
        </w:rPr>
        <w:t>單位：人/%</w:t>
      </w:r>
    </w:p>
    <w:tbl>
      <w:tblPr>
        <w:tblStyle w:val="af6"/>
        <w:tblW w:w="10215" w:type="dxa"/>
        <w:tblInd w:w="-318" w:type="dxa"/>
        <w:tblLook w:val="04A0" w:firstRow="1" w:lastRow="0" w:firstColumn="1" w:lastColumn="0" w:noHBand="0" w:noVBand="1"/>
      </w:tblPr>
      <w:tblGrid>
        <w:gridCol w:w="736"/>
        <w:gridCol w:w="1783"/>
        <w:gridCol w:w="2357"/>
        <w:gridCol w:w="1433"/>
        <w:gridCol w:w="1200"/>
        <w:gridCol w:w="1596"/>
        <w:gridCol w:w="1110"/>
      </w:tblGrid>
      <w:tr w:rsidR="00467CD6" w:rsidRPr="00467CD6" w:rsidTr="00065085">
        <w:trPr>
          <w:trHeight w:val="454"/>
          <w:tblHeader/>
        </w:trPr>
        <w:tc>
          <w:tcPr>
            <w:tcW w:w="736" w:type="dxa"/>
            <w:vMerge w:val="restart"/>
            <w:tcBorders>
              <w:tl2br w:val="single" w:sz="4" w:space="0" w:color="auto"/>
            </w:tcBorders>
          </w:tcPr>
          <w:p w:rsidR="00155A22" w:rsidRPr="00467CD6" w:rsidRDefault="00155A22" w:rsidP="00065085">
            <w:pPr>
              <w:pStyle w:val="3"/>
              <w:numPr>
                <w:ilvl w:val="0"/>
                <w:numId w:val="0"/>
              </w:numPr>
              <w:spacing w:line="360" w:lineRule="exact"/>
              <w:rPr>
                <w:sz w:val="24"/>
                <w:szCs w:val="24"/>
              </w:rPr>
            </w:pPr>
          </w:p>
          <w:p w:rsidR="00155A22" w:rsidRPr="00467CD6" w:rsidRDefault="00155A22" w:rsidP="00065085">
            <w:pPr>
              <w:pStyle w:val="3"/>
              <w:numPr>
                <w:ilvl w:val="0"/>
                <w:numId w:val="0"/>
              </w:numPr>
              <w:spacing w:line="360" w:lineRule="exact"/>
              <w:rPr>
                <w:sz w:val="24"/>
                <w:szCs w:val="24"/>
              </w:rPr>
            </w:pPr>
          </w:p>
          <w:p w:rsidR="00155A22" w:rsidRPr="00467CD6" w:rsidRDefault="00155A22" w:rsidP="00065085">
            <w:pPr>
              <w:pStyle w:val="3"/>
              <w:numPr>
                <w:ilvl w:val="0"/>
                <w:numId w:val="0"/>
              </w:numPr>
              <w:spacing w:line="360" w:lineRule="exact"/>
              <w:rPr>
                <w:sz w:val="24"/>
                <w:szCs w:val="24"/>
              </w:rPr>
            </w:pPr>
          </w:p>
          <w:p w:rsidR="00155A22" w:rsidRPr="00467CD6" w:rsidRDefault="00155A22" w:rsidP="00065085">
            <w:pPr>
              <w:pStyle w:val="3"/>
              <w:numPr>
                <w:ilvl w:val="0"/>
                <w:numId w:val="0"/>
              </w:numPr>
              <w:spacing w:line="360" w:lineRule="exact"/>
              <w:rPr>
                <w:sz w:val="22"/>
                <w:szCs w:val="22"/>
              </w:rPr>
            </w:pPr>
            <w:bookmarkStart w:id="162" w:name="_Toc80627607"/>
            <w:bookmarkStart w:id="163" w:name="_Toc81486005"/>
            <w:r w:rsidRPr="00467CD6">
              <w:rPr>
                <w:rFonts w:hint="eastAsia"/>
                <w:sz w:val="22"/>
                <w:szCs w:val="22"/>
              </w:rPr>
              <w:t>年度</w:t>
            </w:r>
            <w:bookmarkEnd w:id="162"/>
            <w:bookmarkEnd w:id="163"/>
          </w:p>
        </w:tc>
        <w:tc>
          <w:tcPr>
            <w:tcW w:w="1783" w:type="dxa"/>
            <w:vMerge w:val="restart"/>
          </w:tcPr>
          <w:p w:rsidR="00155A22" w:rsidRPr="00467CD6" w:rsidRDefault="00155A22" w:rsidP="00065085">
            <w:pPr>
              <w:pStyle w:val="3"/>
              <w:numPr>
                <w:ilvl w:val="0"/>
                <w:numId w:val="0"/>
              </w:numPr>
              <w:spacing w:line="360" w:lineRule="exact"/>
              <w:rPr>
                <w:b/>
                <w:sz w:val="28"/>
                <w:szCs w:val="28"/>
              </w:rPr>
            </w:pPr>
            <w:bookmarkStart w:id="164" w:name="_Toc80627608"/>
            <w:bookmarkStart w:id="165" w:name="_Toc81486006"/>
            <w:r w:rsidRPr="00467CD6">
              <w:rPr>
                <w:rFonts w:hint="eastAsia"/>
                <w:b/>
                <w:sz w:val="28"/>
                <w:szCs w:val="28"/>
              </w:rPr>
              <w:t>全國人口數</w:t>
            </w:r>
            <w:bookmarkEnd w:id="164"/>
            <w:bookmarkEnd w:id="165"/>
          </w:p>
        </w:tc>
        <w:tc>
          <w:tcPr>
            <w:tcW w:w="2357" w:type="dxa"/>
            <w:vMerge w:val="restart"/>
          </w:tcPr>
          <w:p w:rsidR="00155A22" w:rsidRPr="00467CD6" w:rsidRDefault="00155A22" w:rsidP="00065085">
            <w:pPr>
              <w:pStyle w:val="3"/>
              <w:numPr>
                <w:ilvl w:val="0"/>
                <w:numId w:val="0"/>
              </w:numPr>
              <w:spacing w:line="360" w:lineRule="exact"/>
              <w:rPr>
                <w:b/>
                <w:sz w:val="28"/>
                <w:szCs w:val="28"/>
              </w:rPr>
            </w:pPr>
            <w:bookmarkStart w:id="166" w:name="_Toc80627609"/>
            <w:bookmarkStart w:id="167" w:name="_Toc81486007"/>
            <w:r w:rsidRPr="00467CD6">
              <w:rPr>
                <w:rFonts w:hint="eastAsia"/>
                <w:b/>
                <w:sz w:val="28"/>
                <w:szCs w:val="28"/>
              </w:rPr>
              <w:t>全國之0-15歲者</w:t>
            </w:r>
            <w:bookmarkEnd w:id="166"/>
            <w:bookmarkEnd w:id="167"/>
          </w:p>
        </w:tc>
        <w:tc>
          <w:tcPr>
            <w:tcW w:w="2633" w:type="dxa"/>
            <w:gridSpan w:val="2"/>
          </w:tcPr>
          <w:p w:rsidR="00155A22" w:rsidRPr="00467CD6" w:rsidRDefault="00155A22" w:rsidP="00065085">
            <w:pPr>
              <w:spacing w:line="360" w:lineRule="exact"/>
              <w:jc w:val="center"/>
            </w:pPr>
            <w:r w:rsidRPr="00467CD6">
              <w:rPr>
                <w:rFonts w:hAnsi="Arial" w:hint="eastAsia"/>
                <w:b/>
                <w:bCs/>
                <w:kern w:val="32"/>
                <w:sz w:val="28"/>
                <w:szCs w:val="28"/>
              </w:rPr>
              <w:t>原住民人口</w:t>
            </w:r>
          </w:p>
        </w:tc>
        <w:tc>
          <w:tcPr>
            <w:tcW w:w="2706" w:type="dxa"/>
            <w:gridSpan w:val="2"/>
          </w:tcPr>
          <w:p w:rsidR="00155A22" w:rsidRPr="00467CD6" w:rsidRDefault="00155A22" w:rsidP="00065085">
            <w:pPr>
              <w:spacing w:line="360" w:lineRule="exact"/>
              <w:jc w:val="center"/>
            </w:pPr>
            <w:r w:rsidRPr="00467CD6">
              <w:rPr>
                <w:rFonts w:hAnsi="Arial" w:hint="eastAsia"/>
                <w:b/>
                <w:bCs/>
                <w:kern w:val="32"/>
                <w:sz w:val="28"/>
                <w:szCs w:val="28"/>
              </w:rPr>
              <w:t>原住民之0-15歲者</w:t>
            </w:r>
          </w:p>
        </w:tc>
      </w:tr>
      <w:tr w:rsidR="00467CD6" w:rsidRPr="00467CD6" w:rsidTr="00065085">
        <w:trPr>
          <w:trHeight w:val="454"/>
          <w:tblHeader/>
        </w:trPr>
        <w:tc>
          <w:tcPr>
            <w:tcW w:w="736" w:type="dxa"/>
            <w:vMerge/>
          </w:tcPr>
          <w:p w:rsidR="00155A22" w:rsidRPr="00467CD6" w:rsidRDefault="00155A22" w:rsidP="00065085">
            <w:pPr>
              <w:pStyle w:val="3"/>
              <w:numPr>
                <w:ilvl w:val="0"/>
                <w:numId w:val="0"/>
              </w:numPr>
              <w:spacing w:line="360" w:lineRule="exact"/>
              <w:rPr>
                <w:szCs w:val="48"/>
              </w:rPr>
            </w:pPr>
          </w:p>
        </w:tc>
        <w:tc>
          <w:tcPr>
            <w:tcW w:w="1783" w:type="dxa"/>
            <w:vMerge/>
          </w:tcPr>
          <w:p w:rsidR="00155A22" w:rsidRPr="00467CD6" w:rsidRDefault="00155A22" w:rsidP="00065085">
            <w:pPr>
              <w:pStyle w:val="3"/>
              <w:numPr>
                <w:ilvl w:val="0"/>
                <w:numId w:val="0"/>
              </w:numPr>
              <w:spacing w:line="360" w:lineRule="exact"/>
              <w:rPr>
                <w:b/>
                <w:sz w:val="28"/>
                <w:szCs w:val="28"/>
              </w:rPr>
            </w:pPr>
          </w:p>
        </w:tc>
        <w:tc>
          <w:tcPr>
            <w:tcW w:w="2357" w:type="dxa"/>
            <w:vMerge/>
          </w:tcPr>
          <w:p w:rsidR="00155A22" w:rsidRPr="00467CD6" w:rsidRDefault="00155A22" w:rsidP="00065085">
            <w:pPr>
              <w:pStyle w:val="3"/>
              <w:numPr>
                <w:ilvl w:val="0"/>
                <w:numId w:val="0"/>
              </w:numPr>
              <w:spacing w:line="360" w:lineRule="exact"/>
              <w:rPr>
                <w:b/>
                <w:sz w:val="28"/>
                <w:szCs w:val="28"/>
              </w:rPr>
            </w:pPr>
          </w:p>
        </w:tc>
        <w:tc>
          <w:tcPr>
            <w:tcW w:w="1433" w:type="dxa"/>
          </w:tcPr>
          <w:p w:rsidR="00155A22" w:rsidRPr="00467CD6" w:rsidRDefault="00155A22" w:rsidP="00065085">
            <w:pPr>
              <w:spacing w:line="360" w:lineRule="exact"/>
              <w:jc w:val="center"/>
              <w:rPr>
                <w:b/>
                <w:sz w:val="28"/>
                <w:szCs w:val="28"/>
              </w:rPr>
            </w:pPr>
            <w:r w:rsidRPr="00467CD6">
              <w:rPr>
                <w:rFonts w:hAnsi="Arial" w:hint="eastAsia"/>
                <w:b/>
                <w:bCs/>
                <w:kern w:val="32"/>
                <w:sz w:val="28"/>
                <w:szCs w:val="28"/>
              </w:rPr>
              <w:t>人數</w:t>
            </w:r>
          </w:p>
        </w:tc>
        <w:tc>
          <w:tcPr>
            <w:tcW w:w="1200" w:type="dxa"/>
          </w:tcPr>
          <w:p w:rsidR="00155A22" w:rsidRPr="00467CD6" w:rsidRDefault="00155A22" w:rsidP="00065085">
            <w:pPr>
              <w:spacing w:line="360" w:lineRule="exact"/>
              <w:jc w:val="center"/>
              <w:rPr>
                <w:b/>
                <w:sz w:val="28"/>
                <w:szCs w:val="28"/>
                <w:vertAlign w:val="superscript"/>
              </w:rPr>
            </w:pPr>
            <w:r w:rsidRPr="00467CD6">
              <w:rPr>
                <w:rFonts w:hint="eastAsia"/>
                <w:b/>
                <w:sz w:val="28"/>
                <w:szCs w:val="28"/>
              </w:rPr>
              <w:t>占比(%)</w:t>
            </w:r>
            <w:r w:rsidRPr="00467CD6">
              <w:rPr>
                <w:b/>
                <w:sz w:val="28"/>
                <w:szCs w:val="28"/>
                <w:vertAlign w:val="superscript"/>
              </w:rPr>
              <w:t>a</w:t>
            </w:r>
          </w:p>
        </w:tc>
        <w:tc>
          <w:tcPr>
            <w:tcW w:w="1596" w:type="dxa"/>
          </w:tcPr>
          <w:p w:rsidR="00155A22" w:rsidRPr="00467CD6" w:rsidRDefault="00155A22" w:rsidP="00065085">
            <w:pPr>
              <w:spacing w:line="360" w:lineRule="exact"/>
              <w:jc w:val="center"/>
              <w:rPr>
                <w:rFonts w:hAnsi="Arial"/>
                <w:b/>
                <w:bCs/>
                <w:kern w:val="32"/>
                <w:sz w:val="28"/>
                <w:szCs w:val="28"/>
              </w:rPr>
            </w:pPr>
            <w:r w:rsidRPr="00467CD6">
              <w:rPr>
                <w:rFonts w:hAnsi="Arial" w:hint="eastAsia"/>
                <w:b/>
                <w:bCs/>
                <w:kern w:val="32"/>
                <w:sz w:val="28"/>
                <w:szCs w:val="28"/>
              </w:rPr>
              <w:t>人數</w:t>
            </w:r>
          </w:p>
        </w:tc>
        <w:tc>
          <w:tcPr>
            <w:tcW w:w="1110" w:type="dxa"/>
          </w:tcPr>
          <w:p w:rsidR="00155A22" w:rsidRPr="00467CD6" w:rsidRDefault="00155A22" w:rsidP="00065085">
            <w:pPr>
              <w:spacing w:line="360" w:lineRule="exact"/>
              <w:jc w:val="center"/>
              <w:rPr>
                <w:rFonts w:hAnsi="Arial"/>
                <w:b/>
                <w:bCs/>
                <w:kern w:val="32"/>
                <w:sz w:val="28"/>
                <w:szCs w:val="28"/>
                <w:vertAlign w:val="superscript"/>
              </w:rPr>
            </w:pPr>
            <w:r w:rsidRPr="00467CD6">
              <w:rPr>
                <w:rFonts w:hAnsi="Arial" w:hint="eastAsia"/>
                <w:b/>
                <w:bCs/>
                <w:kern w:val="32"/>
                <w:sz w:val="28"/>
                <w:szCs w:val="28"/>
              </w:rPr>
              <w:t>占比(%)</w:t>
            </w:r>
            <w:r w:rsidRPr="00467CD6">
              <w:rPr>
                <w:rFonts w:hAnsi="Arial"/>
                <w:b/>
                <w:bCs/>
                <w:kern w:val="32"/>
                <w:sz w:val="28"/>
                <w:szCs w:val="28"/>
                <w:vertAlign w:val="superscript"/>
              </w:rPr>
              <w:t>b</w:t>
            </w:r>
          </w:p>
        </w:tc>
      </w:tr>
      <w:tr w:rsidR="00467CD6" w:rsidRPr="00467CD6" w:rsidTr="00065085">
        <w:trPr>
          <w:trHeight w:val="454"/>
        </w:trPr>
        <w:tc>
          <w:tcPr>
            <w:tcW w:w="736" w:type="dxa"/>
          </w:tcPr>
          <w:p w:rsidR="00155A22" w:rsidRPr="00467CD6" w:rsidRDefault="00155A22" w:rsidP="00065085">
            <w:pPr>
              <w:pStyle w:val="3"/>
              <w:numPr>
                <w:ilvl w:val="0"/>
                <w:numId w:val="0"/>
              </w:numPr>
              <w:spacing w:line="360" w:lineRule="exact"/>
              <w:rPr>
                <w:szCs w:val="48"/>
              </w:rPr>
            </w:pPr>
            <w:bookmarkStart w:id="168" w:name="_Toc80627610"/>
            <w:bookmarkStart w:id="169" w:name="_Toc81486008"/>
            <w:r w:rsidRPr="00467CD6">
              <w:rPr>
                <w:rFonts w:hint="eastAsia"/>
                <w:szCs w:val="48"/>
              </w:rPr>
              <w:t>109</w:t>
            </w:r>
            <w:bookmarkEnd w:id="168"/>
            <w:bookmarkEnd w:id="169"/>
          </w:p>
        </w:tc>
        <w:tc>
          <w:tcPr>
            <w:tcW w:w="1783" w:type="dxa"/>
          </w:tcPr>
          <w:p w:rsidR="00155A22" w:rsidRPr="00467CD6" w:rsidRDefault="00155A22" w:rsidP="00065085">
            <w:pPr>
              <w:pStyle w:val="3"/>
              <w:numPr>
                <w:ilvl w:val="0"/>
                <w:numId w:val="0"/>
              </w:numPr>
              <w:spacing w:line="360" w:lineRule="exact"/>
              <w:jc w:val="center"/>
              <w:rPr>
                <w:sz w:val="28"/>
                <w:szCs w:val="28"/>
              </w:rPr>
            </w:pPr>
            <w:bookmarkStart w:id="170" w:name="_Toc80627611"/>
            <w:bookmarkStart w:id="171" w:name="_Toc81486009"/>
            <w:r w:rsidRPr="00467CD6">
              <w:rPr>
                <w:sz w:val="28"/>
                <w:szCs w:val="28"/>
              </w:rPr>
              <w:t>23,561,236</w:t>
            </w:r>
            <w:bookmarkEnd w:id="170"/>
            <w:bookmarkEnd w:id="171"/>
          </w:p>
        </w:tc>
        <w:tc>
          <w:tcPr>
            <w:tcW w:w="2357" w:type="dxa"/>
          </w:tcPr>
          <w:p w:rsidR="00155A22" w:rsidRPr="00467CD6" w:rsidRDefault="00155A22" w:rsidP="00065085">
            <w:pPr>
              <w:widowControl/>
              <w:overflowPunct/>
              <w:autoSpaceDE/>
              <w:autoSpaceDN/>
              <w:spacing w:line="360" w:lineRule="exact"/>
              <w:jc w:val="center"/>
              <w:rPr>
                <w:rFonts w:hAnsi="Arial"/>
                <w:bCs/>
                <w:kern w:val="32"/>
                <w:sz w:val="28"/>
                <w:szCs w:val="28"/>
              </w:rPr>
            </w:pPr>
            <w:r w:rsidRPr="00467CD6">
              <w:rPr>
                <w:rFonts w:hAnsi="Arial"/>
                <w:bCs/>
                <w:kern w:val="32"/>
                <w:sz w:val="28"/>
                <w:szCs w:val="28"/>
              </w:rPr>
              <w:t>2,963,396</w:t>
            </w:r>
          </w:p>
        </w:tc>
        <w:tc>
          <w:tcPr>
            <w:tcW w:w="1433" w:type="dxa"/>
          </w:tcPr>
          <w:p w:rsidR="00155A22" w:rsidRPr="00467CD6" w:rsidRDefault="00155A22" w:rsidP="00065085">
            <w:pPr>
              <w:spacing w:line="360" w:lineRule="exact"/>
              <w:jc w:val="center"/>
              <w:rPr>
                <w:szCs w:val="48"/>
              </w:rPr>
            </w:pPr>
            <w:r w:rsidRPr="00467CD6">
              <w:rPr>
                <w:rFonts w:hAnsi="Arial" w:hint="eastAsia"/>
                <w:bCs/>
                <w:kern w:val="32"/>
                <w:sz w:val="28"/>
                <w:szCs w:val="28"/>
              </w:rPr>
              <w:t>576,792</w:t>
            </w:r>
          </w:p>
        </w:tc>
        <w:tc>
          <w:tcPr>
            <w:tcW w:w="1200" w:type="dxa"/>
            <w:vAlign w:val="center"/>
          </w:tcPr>
          <w:p w:rsidR="00155A22" w:rsidRPr="00467CD6" w:rsidRDefault="00155A22" w:rsidP="00065085">
            <w:pPr>
              <w:widowControl/>
              <w:overflowPunct/>
              <w:autoSpaceDE/>
              <w:autoSpaceDN/>
              <w:spacing w:line="360" w:lineRule="exact"/>
              <w:jc w:val="center"/>
              <w:rPr>
                <w:rFonts w:hAnsi="Arial"/>
                <w:bCs/>
                <w:kern w:val="32"/>
                <w:sz w:val="28"/>
                <w:szCs w:val="28"/>
              </w:rPr>
            </w:pPr>
            <w:r w:rsidRPr="00467CD6">
              <w:rPr>
                <w:rFonts w:hAnsi="Arial" w:hint="eastAsia"/>
                <w:bCs/>
                <w:kern w:val="32"/>
                <w:sz w:val="28"/>
                <w:szCs w:val="28"/>
              </w:rPr>
              <w:t>2.45</w:t>
            </w:r>
          </w:p>
        </w:tc>
        <w:tc>
          <w:tcPr>
            <w:tcW w:w="1596" w:type="dxa"/>
          </w:tcPr>
          <w:p w:rsidR="00155A22" w:rsidRPr="00467CD6" w:rsidRDefault="00155A22" w:rsidP="00065085">
            <w:pPr>
              <w:spacing w:line="360" w:lineRule="exact"/>
              <w:jc w:val="center"/>
              <w:rPr>
                <w:rFonts w:hAnsi="Arial"/>
                <w:bCs/>
                <w:kern w:val="32"/>
                <w:sz w:val="28"/>
                <w:szCs w:val="28"/>
              </w:rPr>
            </w:pPr>
            <w:r w:rsidRPr="00467CD6">
              <w:rPr>
                <w:rFonts w:hAnsi="Arial" w:hint="eastAsia"/>
                <w:bCs/>
                <w:kern w:val="32"/>
                <w:sz w:val="28"/>
                <w:szCs w:val="28"/>
              </w:rPr>
              <w:t>111,913</w:t>
            </w:r>
          </w:p>
        </w:tc>
        <w:tc>
          <w:tcPr>
            <w:tcW w:w="1110" w:type="dxa"/>
            <w:vAlign w:val="center"/>
          </w:tcPr>
          <w:p w:rsidR="00155A22" w:rsidRPr="00467CD6" w:rsidRDefault="00155A22" w:rsidP="00065085">
            <w:pPr>
              <w:widowControl/>
              <w:overflowPunct/>
              <w:autoSpaceDE/>
              <w:autoSpaceDN/>
              <w:spacing w:line="360" w:lineRule="exact"/>
              <w:jc w:val="center"/>
              <w:rPr>
                <w:rFonts w:hAnsi="Arial"/>
                <w:bCs/>
                <w:kern w:val="32"/>
                <w:sz w:val="28"/>
                <w:szCs w:val="28"/>
              </w:rPr>
            </w:pPr>
            <w:r w:rsidRPr="00467CD6">
              <w:rPr>
                <w:rFonts w:hAnsi="Arial" w:hint="eastAsia"/>
                <w:bCs/>
                <w:kern w:val="32"/>
                <w:sz w:val="28"/>
                <w:szCs w:val="28"/>
              </w:rPr>
              <w:t>3.78</w:t>
            </w:r>
          </w:p>
        </w:tc>
      </w:tr>
      <w:tr w:rsidR="00467CD6" w:rsidRPr="00467CD6" w:rsidTr="00065085">
        <w:trPr>
          <w:trHeight w:val="454"/>
        </w:trPr>
        <w:tc>
          <w:tcPr>
            <w:tcW w:w="736" w:type="dxa"/>
          </w:tcPr>
          <w:p w:rsidR="00155A22" w:rsidRPr="00467CD6" w:rsidRDefault="00155A22" w:rsidP="00065085">
            <w:pPr>
              <w:pStyle w:val="3"/>
              <w:numPr>
                <w:ilvl w:val="0"/>
                <w:numId w:val="0"/>
              </w:numPr>
              <w:spacing w:line="360" w:lineRule="exact"/>
              <w:rPr>
                <w:szCs w:val="48"/>
              </w:rPr>
            </w:pPr>
            <w:bookmarkStart w:id="172" w:name="_Toc80627612"/>
            <w:bookmarkStart w:id="173" w:name="_Toc81486010"/>
            <w:r w:rsidRPr="00467CD6">
              <w:rPr>
                <w:rFonts w:hint="eastAsia"/>
                <w:szCs w:val="48"/>
              </w:rPr>
              <w:t>108</w:t>
            </w:r>
            <w:bookmarkEnd w:id="172"/>
            <w:bookmarkEnd w:id="173"/>
          </w:p>
        </w:tc>
        <w:tc>
          <w:tcPr>
            <w:tcW w:w="1783" w:type="dxa"/>
          </w:tcPr>
          <w:p w:rsidR="00155A22" w:rsidRPr="00467CD6" w:rsidRDefault="00155A22" w:rsidP="00065085">
            <w:pPr>
              <w:pStyle w:val="3"/>
              <w:numPr>
                <w:ilvl w:val="0"/>
                <w:numId w:val="0"/>
              </w:numPr>
              <w:spacing w:line="360" w:lineRule="exact"/>
              <w:jc w:val="center"/>
              <w:rPr>
                <w:sz w:val="28"/>
                <w:szCs w:val="28"/>
              </w:rPr>
            </w:pPr>
            <w:bookmarkStart w:id="174" w:name="_Toc80627613"/>
            <w:bookmarkStart w:id="175" w:name="_Toc81486011"/>
            <w:r w:rsidRPr="00467CD6">
              <w:rPr>
                <w:sz w:val="28"/>
                <w:szCs w:val="28"/>
              </w:rPr>
              <w:t>23,603,121</w:t>
            </w:r>
            <w:bookmarkEnd w:id="174"/>
            <w:bookmarkEnd w:id="175"/>
          </w:p>
        </w:tc>
        <w:tc>
          <w:tcPr>
            <w:tcW w:w="2357" w:type="dxa"/>
          </w:tcPr>
          <w:p w:rsidR="00155A22" w:rsidRPr="00467CD6" w:rsidRDefault="00155A22" w:rsidP="00065085">
            <w:pPr>
              <w:widowControl/>
              <w:overflowPunct/>
              <w:autoSpaceDE/>
              <w:autoSpaceDN/>
              <w:spacing w:line="360" w:lineRule="exact"/>
              <w:jc w:val="center"/>
              <w:rPr>
                <w:rFonts w:hAnsi="Arial"/>
                <w:bCs/>
                <w:kern w:val="32"/>
                <w:sz w:val="28"/>
                <w:szCs w:val="28"/>
              </w:rPr>
            </w:pPr>
            <w:r w:rsidRPr="00467CD6">
              <w:rPr>
                <w:rFonts w:hAnsi="Arial"/>
                <w:bCs/>
                <w:kern w:val="32"/>
                <w:sz w:val="28"/>
                <w:szCs w:val="28"/>
              </w:rPr>
              <w:t>3,010,351</w:t>
            </w:r>
          </w:p>
        </w:tc>
        <w:tc>
          <w:tcPr>
            <w:tcW w:w="1433" w:type="dxa"/>
          </w:tcPr>
          <w:p w:rsidR="00155A22" w:rsidRPr="00467CD6" w:rsidRDefault="00155A22" w:rsidP="00065085">
            <w:pPr>
              <w:pStyle w:val="3"/>
              <w:numPr>
                <w:ilvl w:val="0"/>
                <w:numId w:val="0"/>
              </w:numPr>
              <w:spacing w:line="360" w:lineRule="exact"/>
              <w:jc w:val="center"/>
              <w:rPr>
                <w:sz w:val="28"/>
                <w:szCs w:val="28"/>
              </w:rPr>
            </w:pPr>
            <w:bookmarkStart w:id="176" w:name="_Toc80627614"/>
            <w:bookmarkStart w:id="177" w:name="_Toc81486012"/>
            <w:r w:rsidRPr="00467CD6">
              <w:rPr>
                <w:rFonts w:hint="eastAsia"/>
                <w:sz w:val="28"/>
                <w:szCs w:val="28"/>
              </w:rPr>
              <w:t>571,427</w:t>
            </w:r>
            <w:bookmarkEnd w:id="176"/>
            <w:bookmarkEnd w:id="177"/>
          </w:p>
        </w:tc>
        <w:tc>
          <w:tcPr>
            <w:tcW w:w="1200" w:type="dxa"/>
            <w:vAlign w:val="center"/>
          </w:tcPr>
          <w:p w:rsidR="00155A22" w:rsidRPr="00467CD6" w:rsidRDefault="00155A22" w:rsidP="00065085">
            <w:pPr>
              <w:spacing w:line="360" w:lineRule="exact"/>
              <w:jc w:val="center"/>
              <w:rPr>
                <w:rFonts w:hAnsi="Arial"/>
                <w:bCs/>
                <w:kern w:val="32"/>
                <w:sz w:val="28"/>
                <w:szCs w:val="28"/>
              </w:rPr>
            </w:pPr>
            <w:r w:rsidRPr="00467CD6">
              <w:rPr>
                <w:rFonts w:hAnsi="Arial" w:hint="eastAsia"/>
                <w:bCs/>
                <w:kern w:val="32"/>
                <w:sz w:val="28"/>
                <w:szCs w:val="28"/>
              </w:rPr>
              <w:t>2.42</w:t>
            </w:r>
          </w:p>
        </w:tc>
        <w:tc>
          <w:tcPr>
            <w:tcW w:w="1596" w:type="dxa"/>
          </w:tcPr>
          <w:p w:rsidR="00155A22" w:rsidRPr="00467CD6" w:rsidRDefault="00155A22" w:rsidP="00065085">
            <w:pPr>
              <w:widowControl/>
              <w:overflowPunct/>
              <w:autoSpaceDE/>
              <w:autoSpaceDN/>
              <w:spacing w:line="360" w:lineRule="exact"/>
              <w:jc w:val="center"/>
              <w:rPr>
                <w:rFonts w:hAnsi="Arial"/>
                <w:bCs/>
                <w:kern w:val="32"/>
                <w:sz w:val="28"/>
                <w:szCs w:val="28"/>
              </w:rPr>
            </w:pPr>
            <w:r w:rsidRPr="00467CD6">
              <w:rPr>
                <w:rFonts w:hAnsi="Arial" w:hint="eastAsia"/>
                <w:bCs/>
                <w:kern w:val="32"/>
                <w:sz w:val="28"/>
                <w:szCs w:val="28"/>
              </w:rPr>
              <w:t>111,666</w:t>
            </w:r>
          </w:p>
        </w:tc>
        <w:tc>
          <w:tcPr>
            <w:tcW w:w="1110" w:type="dxa"/>
            <w:vAlign w:val="center"/>
          </w:tcPr>
          <w:p w:rsidR="00155A22" w:rsidRPr="00467CD6" w:rsidRDefault="00155A22" w:rsidP="00065085">
            <w:pPr>
              <w:spacing w:line="360" w:lineRule="exact"/>
              <w:jc w:val="center"/>
              <w:rPr>
                <w:rFonts w:hAnsi="Arial"/>
                <w:bCs/>
                <w:kern w:val="32"/>
                <w:sz w:val="28"/>
                <w:szCs w:val="28"/>
              </w:rPr>
            </w:pPr>
            <w:r w:rsidRPr="00467CD6">
              <w:rPr>
                <w:rFonts w:hAnsi="Arial" w:hint="eastAsia"/>
                <w:bCs/>
                <w:kern w:val="32"/>
                <w:sz w:val="28"/>
                <w:szCs w:val="28"/>
              </w:rPr>
              <w:t>3.71</w:t>
            </w:r>
          </w:p>
        </w:tc>
      </w:tr>
      <w:tr w:rsidR="00467CD6" w:rsidRPr="00467CD6" w:rsidTr="00065085">
        <w:trPr>
          <w:trHeight w:val="454"/>
        </w:trPr>
        <w:tc>
          <w:tcPr>
            <w:tcW w:w="736" w:type="dxa"/>
          </w:tcPr>
          <w:p w:rsidR="00155A22" w:rsidRPr="00467CD6" w:rsidRDefault="00155A22" w:rsidP="00065085">
            <w:pPr>
              <w:pStyle w:val="3"/>
              <w:numPr>
                <w:ilvl w:val="0"/>
                <w:numId w:val="0"/>
              </w:numPr>
              <w:spacing w:line="360" w:lineRule="exact"/>
              <w:rPr>
                <w:szCs w:val="48"/>
              </w:rPr>
            </w:pPr>
            <w:bookmarkStart w:id="178" w:name="_Toc80627615"/>
            <w:bookmarkStart w:id="179" w:name="_Toc81486013"/>
            <w:r w:rsidRPr="00467CD6">
              <w:rPr>
                <w:rFonts w:hint="eastAsia"/>
                <w:szCs w:val="48"/>
              </w:rPr>
              <w:t>107</w:t>
            </w:r>
            <w:bookmarkEnd w:id="178"/>
            <w:bookmarkEnd w:id="179"/>
          </w:p>
        </w:tc>
        <w:tc>
          <w:tcPr>
            <w:tcW w:w="1783" w:type="dxa"/>
          </w:tcPr>
          <w:p w:rsidR="00155A22" w:rsidRPr="00467CD6" w:rsidRDefault="00155A22" w:rsidP="00065085">
            <w:pPr>
              <w:widowControl/>
              <w:overflowPunct/>
              <w:autoSpaceDE/>
              <w:autoSpaceDN/>
              <w:spacing w:line="360" w:lineRule="exact"/>
              <w:jc w:val="center"/>
              <w:rPr>
                <w:rFonts w:hAnsi="Arial"/>
                <w:bCs/>
                <w:kern w:val="32"/>
                <w:sz w:val="28"/>
                <w:szCs w:val="28"/>
              </w:rPr>
            </w:pPr>
            <w:r w:rsidRPr="00467CD6">
              <w:rPr>
                <w:rFonts w:hAnsi="Arial"/>
                <w:bCs/>
                <w:kern w:val="32"/>
                <w:sz w:val="28"/>
                <w:szCs w:val="28"/>
              </w:rPr>
              <w:t>23,588,932</w:t>
            </w:r>
          </w:p>
        </w:tc>
        <w:tc>
          <w:tcPr>
            <w:tcW w:w="2357" w:type="dxa"/>
          </w:tcPr>
          <w:p w:rsidR="00155A22" w:rsidRPr="00467CD6" w:rsidRDefault="00155A22" w:rsidP="00065085">
            <w:pPr>
              <w:widowControl/>
              <w:overflowPunct/>
              <w:autoSpaceDE/>
              <w:autoSpaceDN/>
              <w:spacing w:line="360" w:lineRule="exact"/>
              <w:jc w:val="center"/>
              <w:rPr>
                <w:rFonts w:hAnsi="Arial"/>
                <w:bCs/>
                <w:kern w:val="32"/>
                <w:sz w:val="28"/>
                <w:szCs w:val="28"/>
              </w:rPr>
            </w:pPr>
            <w:r w:rsidRPr="00467CD6">
              <w:rPr>
                <w:rFonts w:hAnsi="Arial"/>
                <w:bCs/>
                <w:kern w:val="32"/>
                <w:sz w:val="28"/>
                <w:szCs w:val="28"/>
              </w:rPr>
              <w:t>3,048,227</w:t>
            </w:r>
          </w:p>
        </w:tc>
        <w:tc>
          <w:tcPr>
            <w:tcW w:w="1433" w:type="dxa"/>
          </w:tcPr>
          <w:p w:rsidR="00155A22" w:rsidRPr="00467CD6" w:rsidRDefault="00155A22" w:rsidP="00065085">
            <w:pPr>
              <w:pStyle w:val="3"/>
              <w:numPr>
                <w:ilvl w:val="0"/>
                <w:numId w:val="0"/>
              </w:numPr>
              <w:spacing w:line="360" w:lineRule="exact"/>
              <w:jc w:val="center"/>
              <w:rPr>
                <w:sz w:val="28"/>
                <w:szCs w:val="28"/>
              </w:rPr>
            </w:pPr>
            <w:bookmarkStart w:id="180" w:name="_Toc80627616"/>
            <w:bookmarkStart w:id="181" w:name="_Toc81486014"/>
            <w:r w:rsidRPr="00467CD6">
              <w:rPr>
                <w:rFonts w:hint="eastAsia"/>
                <w:sz w:val="28"/>
                <w:szCs w:val="28"/>
              </w:rPr>
              <w:t>565,561</w:t>
            </w:r>
            <w:bookmarkEnd w:id="180"/>
            <w:bookmarkEnd w:id="181"/>
          </w:p>
        </w:tc>
        <w:tc>
          <w:tcPr>
            <w:tcW w:w="1200" w:type="dxa"/>
            <w:vAlign w:val="center"/>
          </w:tcPr>
          <w:p w:rsidR="00155A22" w:rsidRPr="00467CD6" w:rsidRDefault="00155A22" w:rsidP="00065085">
            <w:pPr>
              <w:spacing w:line="360" w:lineRule="exact"/>
              <w:jc w:val="center"/>
              <w:rPr>
                <w:rFonts w:hAnsi="Arial"/>
                <w:bCs/>
                <w:kern w:val="32"/>
                <w:sz w:val="28"/>
                <w:szCs w:val="28"/>
              </w:rPr>
            </w:pPr>
            <w:r w:rsidRPr="00467CD6">
              <w:rPr>
                <w:rFonts w:hAnsi="Arial" w:hint="eastAsia"/>
                <w:bCs/>
                <w:kern w:val="32"/>
                <w:sz w:val="28"/>
                <w:szCs w:val="28"/>
              </w:rPr>
              <w:t>2.40</w:t>
            </w:r>
          </w:p>
        </w:tc>
        <w:tc>
          <w:tcPr>
            <w:tcW w:w="1596" w:type="dxa"/>
          </w:tcPr>
          <w:p w:rsidR="00155A22" w:rsidRPr="00467CD6" w:rsidRDefault="00155A22" w:rsidP="00065085">
            <w:pPr>
              <w:pStyle w:val="3"/>
              <w:numPr>
                <w:ilvl w:val="0"/>
                <w:numId w:val="0"/>
              </w:numPr>
              <w:spacing w:line="360" w:lineRule="exact"/>
              <w:jc w:val="center"/>
              <w:rPr>
                <w:sz w:val="28"/>
                <w:szCs w:val="28"/>
              </w:rPr>
            </w:pPr>
            <w:bookmarkStart w:id="182" w:name="_Toc80627617"/>
            <w:bookmarkStart w:id="183" w:name="_Toc81486015"/>
            <w:r w:rsidRPr="00467CD6">
              <w:rPr>
                <w:rFonts w:hint="eastAsia"/>
                <w:sz w:val="28"/>
                <w:szCs w:val="28"/>
              </w:rPr>
              <w:t>110,968</w:t>
            </w:r>
            <w:bookmarkEnd w:id="182"/>
            <w:bookmarkEnd w:id="183"/>
          </w:p>
        </w:tc>
        <w:tc>
          <w:tcPr>
            <w:tcW w:w="1110" w:type="dxa"/>
            <w:vAlign w:val="center"/>
          </w:tcPr>
          <w:p w:rsidR="00155A22" w:rsidRPr="00467CD6" w:rsidRDefault="00155A22" w:rsidP="00065085">
            <w:pPr>
              <w:spacing w:line="360" w:lineRule="exact"/>
              <w:jc w:val="center"/>
              <w:rPr>
                <w:rFonts w:hAnsi="Arial"/>
                <w:bCs/>
                <w:kern w:val="32"/>
                <w:sz w:val="28"/>
                <w:szCs w:val="28"/>
              </w:rPr>
            </w:pPr>
            <w:r w:rsidRPr="00467CD6">
              <w:rPr>
                <w:rFonts w:hAnsi="Arial" w:hint="eastAsia"/>
                <w:bCs/>
                <w:kern w:val="32"/>
                <w:sz w:val="28"/>
                <w:szCs w:val="28"/>
              </w:rPr>
              <w:t>3.64</w:t>
            </w:r>
          </w:p>
        </w:tc>
      </w:tr>
      <w:tr w:rsidR="00467CD6" w:rsidRPr="00467CD6" w:rsidTr="00065085">
        <w:trPr>
          <w:trHeight w:val="454"/>
        </w:trPr>
        <w:tc>
          <w:tcPr>
            <w:tcW w:w="736" w:type="dxa"/>
          </w:tcPr>
          <w:p w:rsidR="00155A22" w:rsidRPr="00467CD6" w:rsidRDefault="00155A22" w:rsidP="00065085">
            <w:pPr>
              <w:pStyle w:val="3"/>
              <w:numPr>
                <w:ilvl w:val="0"/>
                <w:numId w:val="0"/>
              </w:numPr>
              <w:spacing w:line="360" w:lineRule="exact"/>
              <w:rPr>
                <w:szCs w:val="48"/>
              </w:rPr>
            </w:pPr>
            <w:bookmarkStart w:id="184" w:name="_Toc80627618"/>
            <w:bookmarkStart w:id="185" w:name="_Toc81486016"/>
            <w:r w:rsidRPr="00467CD6">
              <w:rPr>
                <w:rFonts w:hint="eastAsia"/>
                <w:szCs w:val="48"/>
              </w:rPr>
              <w:t>106</w:t>
            </w:r>
            <w:bookmarkEnd w:id="184"/>
            <w:bookmarkEnd w:id="185"/>
          </w:p>
        </w:tc>
        <w:tc>
          <w:tcPr>
            <w:tcW w:w="1783" w:type="dxa"/>
          </w:tcPr>
          <w:p w:rsidR="00155A22" w:rsidRPr="00467CD6" w:rsidRDefault="00155A22" w:rsidP="00065085">
            <w:pPr>
              <w:widowControl/>
              <w:overflowPunct/>
              <w:autoSpaceDE/>
              <w:autoSpaceDN/>
              <w:spacing w:line="360" w:lineRule="exact"/>
              <w:jc w:val="center"/>
              <w:rPr>
                <w:rFonts w:hAnsi="Arial"/>
                <w:bCs/>
                <w:kern w:val="32"/>
                <w:sz w:val="28"/>
                <w:szCs w:val="28"/>
              </w:rPr>
            </w:pPr>
            <w:r w:rsidRPr="00467CD6">
              <w:rPr>
                <w:rFonts w:hAnsi="Arial"/>
                <w:bCs/>
                <w:kern w:val="32"/>
                <w:sz w:val="28"/>
                <w:szCs w:val="28"/>
              </w:rPr>
              <w:t>23,571,227</w:t>
            </w:r>
          </w:p>
        </w:tc>
        <w:tc>
          <w:tcPr>
            <w:tcW w:w="2357" w:type="dxa"/>
          </w:tcPr>
          <w:p w:rsidR="00155A22" w:rsidRPr="00467CD6" w:rsidRDefault="00155A22" w:rsidP="00065085">
            <w:pPr>
              <w:widowControl/>
              <w:overflowPunct/>
              <w:autoSpaceDE/>
              <w:autoSpaceDN/>
              <w:spacing w:line="360" w:lineRule="exact"/>
              <w:jc w:val="center"/>
              <w:rPr>
                <w:rFonts w:hAnsi="Arial"/>
                <w:bCs/>
                <w:kern w:val="32"/>
                <w:sz w:val="28"/>
                <w:szCs w:val="28"/>
              </w:rPr>
            </w:pPr>
            <w:r w:rsidRPr="00467CD6">
              <w:rPr>
                <w:rFonts w:hAnsi="Arial"/>
                <w:bCs/>
                <w:kern w:val="32"/>
                <w:sz w:val="28"/>
                <w:szCs w:val="28"/>
              </w:rPr>
              <w:t>3,091,873</w:t>
            </w:r>
          </w:p>
        </w:tc>
        <w:tc>
          <w:tcPr>
            <w:tcW w:w="1433" w:type="dxa"/>
          </w:tcPr>
          <w:p w:rsidR="00155A22" w:rsidRPr="00467CD6" w:rsidRDefault="00155A22" w:rsidP="00065085">
            <w:pPr>
              <w:widowControl/>
              <w:overflowPunct/>
              <w:autoSpaceDE/>
              <w:autoSpaceDN/>
              <w:spacing w:line="360" w:lineRule="exact"/>
              <w:jc w:val="center"/>
              <w:rPr>
                <w:rFonts w:hAnsi="Arial"/>
                <w:bCs/>
                <w:kern w:val="32"/>
                <w:sz w:val="28"/>
                <w:szCs w:val="28"/>
              </w:rPr>
            </w:pPr>
            <w:r w:rsidRPr="00467CD6">
              <w:rPr>
                <w:rFonts w:hAnsi="Arial" w:hint="eastAsia"/>
                <w:bCs/>
                <w:kern w:val="32"/>
                <w:sz w:val="28"/>
                <w:szCs w:val="28"/>
              </w:rPr>
              <w:t>559,426</w:t>
            </w:r>
          </w:p>
        </w:tc>
        <w:tc>
          <w:tcPr>
            <w:tcW w:w="1200" w:type="dxa"/>
            <w:vAlign w:val="center"/>
          </w:tcPr>
          <w:p w:rsidR="00155A22" w:rsidRPr="00467CD6" w:rsidRDefault="00155A22" w:rsidP="00065085">
            <w:pPr>
              <w:spacing w:line="360" w:lineRule="exact"/>
              <w:jc w:val="center"/>
              <w:rPr>
                <w:rFonts w:hAnsi="Arial"/>
                <w:bCs/>
                <w:kern w:val="32"/>
                <w:sz w:val="28"/>
                <w:szCs w:val="28"/>
              </w:rPr>
            </w:pPr>
            <w:r w:rsidRPr="00467CD6">
              <w:rPr>
                <w:rFonts w:hAnsi="Arial" w:hint="eastAsia"/>
                <w:bCs/>
                <w:kern w:val="32"/>
                <w:sz w:val="28"/>
                <w:szCs w:val="28"/>
              </w:rPr>
              <w:t>2.37</w:t>
            </w:r>
          </w:p>
        </w:tc>
        <w:tc>
          <w:tcPr>
            <w:tcW w:w="1596" w:type="dxa"/>
          </w:tcPr>
          <w:p w:rsidR="00155A22" w:rsidRPr="00467CD6" w:rsidRDefault="00155A22" w:rsidP="00065085">
            <w:pPr>
              <w:widowControl/>
              <w:overflowPunct/>
              <w:autoSpaceDE/>
              <w:autoSpaceDN/>
              <w:spacing w:line="360" w:lineRule="exact"/>
              <w:jc w:val="center"/>
              <w:rPr>
                <w:rFonts w:hAnsi="Arial"/>
                <w:bCs/>
                <w:kern w:val="32"/>
                <w:sz w:val="28"/>
                <w:szCs w:val="28"/>
              </w:rPr>
            </w:pPr>
            <w:r w:rsidRPr="00467CD6">
              <w:rPr>
                <w:rFonts w:hAnsi="Arial" w:hint="eastAsia"/>
                <w:bCs/>
                <w:kern w:val="32"/>
                <w:sz w:val="28"/>
                <w:szCs w:val="28"/>
              </w:rPr>
              <w:t>110,274</w:t>
            </w:r>
          </w:p>
        </w:tc>
        <w:tc>
          <w:tcPr>
            <w:tcW w:w="1110" w:type="dxa"/>
            <w:vAlign w:val="center"/>
          </w:tcPr>
          <w:p w:rsidR="00155A22" w:rsidRPr="00467CD6" w:rsidRDefault="00155A22" w:rsidP="00065085">
            <w:pPr>
              <w:spacing w:line="360" w:lineRule="exact"/>
              <w:jc w:val="center"/>
              <w:rPr>
                <w:rFonts w:hAnsi="Arial"/>
                <w:bCs/>
                <w:kern w:val="32"/>
                <w:sz w:val="28"/>
                <w:szCs w:val="28"/>
              </w:rPr>
            </w:pPr>
            <w:r w:rsidRPr="00467CD6">
              <w:rPr>
                <w:rFonts w:hAnsi="Arial" w:hint="eastAsia"/>
                <w:bCs/>
                <w:kern w:val="32"/>
                <w:sz w:val="28"/>
                <w:szCs w:val="28"/>
              </w:rPr>
              <w:t>3.57</w:t>
            </w:r>
          </w:p>
        </w:tc>
      </w:tr>
      <w:tr w:rsidR="00467CD6" w:rsidRPr="00467CD6" w:rsidTr="00065085">
        <w:trPr>
          <w:trHeight w:val="454"/>
        </w:trPr>
        <w:tc>
          <w:tcPr>
            <w:tcW w:w="736" w:type="dxa"/>
          </w:tcPr>
          <w:p w:rsidR="00155A22" w:rsidRPr="00467CD6" w:rsidRDefault="00155A22" w:rsidP="00065085">
            <w:pPr>
              <w:pStyle w:val="3"/>
              <w:numPr>
                <w:ilvl w:val="0"/>
                <w:numId w:val="0"/>
              </w:numPr>
              <w:spacing w:line="360" w:lineRule="exact"/>
              <w:rPr>
                <w:szCs w:val="48"/>
              </w:rPr>
            </w:pPr>
            <w:bookmarkStart w:id="186" w:name="_Toc80627619"/>
            <w:bookmarkStart w:id="187" w:name="_Toc81486017"/>
            <w:r w:rsidRPr="00467CD6">
              <w:rPr>
                <w:rFonts w:hint="eastAsia"/>
                <w:szCs w:val="48"/>
              </w:rPr>
              <w:t>105</w:t>
            </w:r>
            <w:bookmarkEnd w:id="186"/>
            <w:bookmarkEnd w:id="187"/>
          </w:p>
        </w:tc>
        <w:tc>
          <w:tcPr>
            <w:tcW w:w="1783" w:type="dxa"/>
          </w:tcPr>
          <w:p w:rsidR="00155A22" w:rsidRPr="00467CD6" w:rsidRDefault="00155A22" w:rsidP="00065085">
            <w:pPr>
              <w:widowControl/>
              <w:overflowPunct/>
              <w:autoSpaceDE/>
              <w:autoSpaceDN/>
              <w:spacing w:line="360" w:lineRule="exact"/>
              <w:jc w:val="center"/>
              <w:rPr>
                <w:rFonts w:hAnsi="Arial"/>
                <w:bCs/>
                <w:kern w:val="32"/>
                <w:sz w:val="28"/>
                <w:szCs w:val="28"/>
              </w:rPr>
            </w:pPr>
            <w:r w:rsidRPr="00467CD6">
              <w:rPr>
                <w:rFonts w:hAnsi="Arial"/>
                <w:bCs/>
                <w:kern w:val="32"/>
                <w:sz w:val="28"/>
                <w:szCs w:val="28"/>
              </w:rPr>
              <w:t>23,539,816</w:t>
            </w:r>
          </w:p>
        </w:tc>
        <w:tc>
          <w:tcPr>
            <w:tcW w:w="2357" w:type="dxa"/>
          </w:tcPr>
          <w:p w:rsidR="00155A22" w:rsidRPr="00467CD6" w:rsidRDefault="00155A22" w:rsidP="00065085">
            <w:pPr>
              <w:widowControl/>
              <w:overflowPunct/>
              <w:autoSpaceDE/>
              <w:autoSpaceDN/>
              <w:spacing w:line="360" w:lineRule="exact"/>
              <w:jc w:val="center"/>
              <w:rPr>
                <w:rFonts w:hAnsi="Arial"/>
                <w:bCs/>
                <w:kern w:val="32"/>
                <w:sz w:val="28"/>
                <w:szCs w:val="28"/>
              </w:rPr>
            </w:pPr>
            <w:r w:rsidRPr="00467CD6">
              <w:rPr>
                <w:rFonts w:hAnsi="Arial"/>
                <w:bCs/>
                <w:kern w:val="32"/>
                <w:sz w:val="28"/>
                <w:szCs w:val="28"/>
              </w:rPr>
              <w:t>3,141,881</w:t>
            </w:r>
          </w:p>
        </w:tc>
        <w:tc>
          <w:tcPr>
            <w:tcW w:w="1433" w:type="dxa"/>
          </w:tcPr>
          <w:p w:rsidR="00155A22" w:rsidRPr="00467CD6" w:rsidRDefault="00155A22" w:rsidP="00065085">
            <w:pPr>
              <w:pStyle w:val="3"/>
              <w:numPr>
                <w:ilvl w:val="0"/>
                <w:numId w:val="0"/>
              </w:numPr>
              <w:spacing w:line="360" w:lineRule="exact"/>
              <w:jc w:val="center"/>
              <w:rPr>
                <w:sz w:val="28"/>
                <w:szCs w:val="28"/>
              </w:rPr>
            </w:pPr>
            <w:bookmarkStart w:id="188" w:name="_Toc80627620"/>
            <w:bookmarkStart w:id="189" w:name="_Toc81486018"/>
            <w:r w:rsidRPr="00467CD6">
              <w:rPr>
                <w:rFonts w:hint="eastAsia"/>
                <w:sz w:val="28"/>
                <w:szCs w:val="28"/>
              </w:rPr>
              <w:t>553,228</w:t>
            </w:r>
            <w:bookmarkEnd w:id="188"/>
            <w:bookmarkEnd w:id="189"/>
          </w:p>
        </w:tc>
        <w:tc>
          <w:tcPr>
            <w:tcW w:w="1200" w:type="dxa"/>
            <w:vAlign w:val="center"/>
          </w:tcPr>
          <w:p w:rsidR="00155A22" w:rsidRPr="00467CD6" w:rsidRDefault="00155A22" w:rsidP="00065085">
            <w:pPr>
              <w:spacing w:line="360" w:lineRule="exact"/>
              <w:jc w:val="center"/>
              <w:rPr>
                <w:rFonts w:hAnsi="Arial"/>
                <w:bCs/>
                <w:kern w:val="32"/>
                <w:sz w:val="28"/>
                <w:szCs w:val="28"/>
              </w:rPr>
            </w:pPr>
            <w:r w:rsidRPr="00467CD6">
              <w:rPr>
                <w:rFonts w:hAnsi="Arial" w:hint="eastAsia"/>
                <w:bCs/>
                <w:kern w:val="32"/>
                <w:sz w:val="28"/>
                <w:szCs w:val="28"/>
              </w:rPr>
              <w:t>2.35</w:t>
            </w:r>
          </w:p>
        </w:tc>
        <w:tc>
          <w:tcPr>
            <w:tcW w:w="1596" w:type="dxa"/>
          </w:tcPr>
          <w:p w:rsidR="00155A22" w:rsidRPr="00467CD6" w:rsidRDefault="00155A22" w:rsidP="00065085">
            <w:pPr>
              <w:pStyle w:val="3"/>
              <w:numPr>
                <w:ilvl w:val="0"/>
                <w:numId w:val="0"/>
              </w:numPr>
              <w:spacing w:line="360" w:lineRule="exact"/>
              <w:jc w:val="center"/>
              <w:rPr>
                <w:sz w:val="28"/>
                <w:szCs w:val="28"/>
              </w:rPr>
            </w:pPr>
            <w:bookmarkStart w:id="190" w:name="_Toc80627621"/>
            <w:bookmarkStart w:id="191" w:name="_Toc81486019"/>
            <w:r w:rsidRPr="00467CD6">
              <w:rPr>
                <w:rFonts w:hint="eastAsia"/>
                <w:sz w:val="28"/>
                <w:szCs w:val="28"/>
              </w:rPr>
              <w:t>110,219</w:t>
            </w:r>
            <w:bookmarkEnd w:id="190"/>
            <w:bookmarkEnd w:id="191"/>
          </w:p>
        </w:tc>
        <w:tc>
          <w:tcPr>
            <w:tcW w:w="1110" w:type="dxa"/>
            <w:vAlign w:val="center"/>
          </w:tcPr>
          <w:p w:rsidR="00155A22" w:rsidRPr="00467CD6" w:rsidRDefault="00155A22" w:rsidP="00065085">
            <w:pPr>
              <w:spacing w:line="360" w:lineRule="exact"/>
              <w:jc w:val="center"/>
              <w:rPr>
                <w:rFonts w:hAnsi="Arial"/>
                <w:bCs/>
                <w:kern w:val="32"/>
                <w:sz w:val="28"/>
                <w:szCs w:val="28"/>
              </w:rPr>
            </w:pPr>
            <w:r w:rsidRPr="00467CD6">
              <w:rPr>
                <w:rFonts w:hAnsi="Arial" w:hint="eastAsia"/>
                <w:bCs/>
                <w:kern w:val="32"/>
                <w:sz w:val="28"/>
                <w:szCs w:val="28"/>
              </w:rPr>
              <w:t>3.51</w:t>
            </w:r>
          </w:p>
        </w:tc>
      </w:tr>
      <w:tr w:rsidR="00467CD6" w:rsidRPr="00467CD6" w:rsidTr="00065085">
        <w:trPr>
          <w:trHeight w:val="454"/>
        </w:trPr>
        <w:tc>
          <w:tcPr>
            <w:tcW w:w="736" w:type="dxa"/>
          </w:tcPr>
          <w:p w:rsidR="00155A22" w:rsidRPr="00467CD6" w:rsidRDefault="00155A22" w:rsidP="00065085">
            <w:pPr>
              <w:pStyle w:val="3"/>
              <w:numPr>
                <w:ilvl w:val="0"/>
                <w:numId w:val="0"/>
              </w:numPr>
              <w:spacing w:line="360" w:lineRule="exact"/>
              <w:rPr>
                <w:szCs w:val="48"/>
              </w:rPr>
            </w:pPr>
            <w:bookmarkStart w:id="192" w:name="_Toc80627622"/>
            <w:bookmarkStart w:id="193" w:name="_Toc81486020"/>
            <w:r w:rsidRPr="00467CD6">
              <w:rPr>
                <w:rFonts w:hint="eastAsia"/>
                <w:szCs w:val="48"/>
              </w:rPr>
              <w:t>104</w:t>
            </w:r>
            <w:bookmarkEnd w:id="192"/>
            <w:bookmarkEnd w:id="193"/>
          </w:p>
        </w:tc>
        <w:tc>
          <w:tcPr>
            <w:tcW w:w="1783" w:type="dxa"/>
          </w:tcPr>
          <w:p w:rsidR="00155A22" w:rsidRPr="00467CD6" w:rsidRDefault="00155A22" w:rsidP="00065085">
            <w:pPr>
              <w:widowControl/>
              <w:overflowPunct/>
              <w:autoSpaceDE/>
              <w:autoSpaceDN/>
              <w:spacing w:line="360" w:lineRule="exact"/>
              <w:jc w:val="center"/>
              <w:rPr>
                <w:rFonts w:hAnsi="Arial"/>
                <w:bCs/>
                <w:kern w:val="32"/>
                <w:sz w:val="28"/>
                <w:szCs w:val="28"/>
              </w:rPr>
            </w:pPr>
            <w:r w:rsidRPr="00467CD6">
              <w:rPr>
                <w:rFonts w:hAnsi="Arial"/>
                <w:bCs/>
                <w:kern w:val="32"/>
                <w:sz w:val="28"/>
                <w:szCs w:val="28"/>
              </w:rPr>
              <w:t>23,492,074</w:t>
            </w:r>
          </w:p>
        </w:tc>
        <w:tc>
          <w:tcPr>
            <w:tcW w:w="2357" w:type="dxa"/>
          </w:tcPr>
          <w:p w:rsidR="00155A22" w:rsidRPr="00467CD6" w:rsidRDefault="00155A22" w:rsidP="00065085">
            <w:pPr>
              <w:widowControl/>
              <w:overflowPunct/>
              <w:autoSpaceDE/>
              <w:autoSpaceDN/>
              <w:spacing w:line="360" w:lineRule="exact"/>
              <w:jc w:val="center"/>
              <w:rPr>
                <w:rFonts w:hAnsi="Arial"/>
                <w:bCs/>
                <w:kern w:val="32"/>
                <w:sz w:val="28"/>
                <w:szCs w:val="28"/>
              </w:rPr>
            </w:pPr>
            <w:r w:rsidRPr="00467CD6">
              <w:rPr>
                <w:rFonts w:hAnsi="Arial"/>
                <w:bCs/>
                <w:kern w:val="32"/>
                <w:sz w:val="28"/>
                <w:szCs w:val="28"/>
              </w:rPr>
              <w:t>3,187,780</w:t>
            </w:r>
          </w:p>
        </w:tc>
        <w:tc>
          <w:tcPr>
            <w:tcW w:w="1433" w:type="dxa"/>
          </w:tcPr>
          <w:p w:rsidR="00155A22" w:rsidRPr="00467CD6" w:rsidRDefault="00155A22" w:rsidP="00065085">
            <w:pPr>
              <w:pStyle w:val="3"/>
              <w:numPr>
                <w:ilvl w:val="0"/>
                <w:numId w:val="0"/>
              </w:numPr>
              <w:spacing w:line="360" w:lineRule="exact"/>
              <w:jc w:val="center"/>
              <w:rPr>
                <w:sz w:val="28"/>
                <w:szCs w:val="28"/>
              </w:rPr>
            </w:pPr>
            <w:bookmarkStart w:id="194" w:name="_Toc80627623"/>
            <w:bookmarkStart w:id="195" w:name="_Toc81486021"/>
            <w:r w:rsidRPr="00467CD6">
              <w:rPr>
                <w:rFonts w:hint="eastAsia"/>
                <w:sz w:val="28"/>
                <w:szCs w:val="28"/>
              </w:rPr>
              <w:t>546,698</w:t>
            </w:r>
            <w:bookmarkEnd w:id="194"/>
            <w:bookmarkEnd w:id="195"/>
          </w:p>
        </w:tc>
        <w:tc>
          <w:tcPr>
            <w:tcW w:w="1200" w:type="dxa"/>
            <w:vAlign w:val="center"/>
          </w:tcPr>
          <w:p w:rsidR="00155A22" w:rsidRPr="00467CD6" w:rsidRDefault="00155A22" w:rsidP="00065085">
            <w:pPr>
              <w:spacing w:line="360" w:lineRule="exact"/>
              <w:jc w:val="center"/>
              <w:rPr>
                <w:rFonts w:hAnsi="Arial"/>
                <w:bCs/>
                <w:kern w:val="32"/>
                <w:sz w:val="28"/>
                <w:szCs w:val="28"/>
              </w:rPr>
            </w:pPr>
            <w:r w:rsidRPr="00467CD6">
              <w:rPr>
                <w:rFonts w:hAnsi="Arial" w:hint="eastAsia"/>
                <w:bCs/>
                <w:kern w:val="32"/>
                <w:sz w:val="28"/>
                <w:szCs w:val="28"/>
              </w:rPr>
              <w:t>2.33</w:t>
            </w:r>
          </w:p>
        </w:tc>
        <w:tc>
          <w:tcPr>
            <w:tcW w:w="1596" w:type="dxa"/>
          </w:tcPr>
          <w:p w:rsidR="00155A22" w:rsidRPr="00467CD6" w:rsidRDefault="00155A22" w:rsidP="00065085">
            <w:pPr>
              <w:pStyle w:val="3"/>
              <w:numPr>
                <w:ilvl w:val="0"/>
                <w:numId w:val="0"/>
              </w:numPr>
              <w:spacing w:line="360" w:lineRule="exact"/>
              <w:jc w:val="center"/>
              <w:rPr>
                <w:sz w:val="28"/>
                <w:szCs w:val="28"/>
              </w:rPr>
            </w:pPr>
            <w:bookmarkStart w:id="196" w:name="_Toc80627624"/>
            <w:bookmarkStart w:id="197" w:name="_Toc81486022"/>
            <w:r w:rsidRPr="00467CD6">
              <w:rPr>
                <w:rFonts w:hint="eastAsia"/>
                <w:sz w:val="28"/>
                <w:szCs w:val="28"/>
              </w:rPr>
              <w:t>110,242</w:t>
            </w:r>
            <w:bookmarkEnd w:id="196"/>
            <w:bookmarkEnd w:id="197"/>
          </w:p>
        </w:tc>
        <w:tc>
          <w:tcPr>
            <w:tcW w:w="1110" w:type="dxa"/>
            <w:vAlign w:val="center"/>
          </w:tcPr>
          <w:p w:rsidR="00155A22" w:rsidRPr="00467CD6" w:rsidRDefault="00155A22" w:rsidP="00065085">
            <w:pPr>
              <w:spacing w:line="360" w:lineRule="exact"/>
              <w:jc w:val="center"/>
              <w:rPr>
                <w:rFonts w:hAnsi="Arial"/>
                <w:bCs/>
                <w:kern w:val="32"/>
                <w:sz w:val="28"/>
                <w:szCs w:val="28"/>
              </w:rPr>
            </w:pPr>
            <w:r w:rsidRPr="00467CD6">
              <w:rPr>
                <w:rFonts w:hAnsi="Arial" w:hint="eastAsia"/>
                <w:bCs/>
                <w:kern w:val="32"/>
                <w:sz w:val="28"/>
                <w:szCs w:val="28"/>
              </w:rPr>
              <w:t>3.46</w:t>
            </w:r>
          </w:p>
        </w:tc>
      </w:tr>
      <w:tr w:rsidR="00467CD6" w:rsidRPr="00467CD6" w:rsidTr="00065085">
        <w:trPr>
          <w:trHeight w:val="454"/>
        </w:trPr>
        <w:tc>
          <w:tcPr>
            <w:tcW w:w="736" w:type="dxa"/>
          </w:tcPr>
          <w:p w:rsidR="00155A22" w:rsidRPr="00467CD6" w:rsidRDefault="00155A22" w:rsidP="00065085">
            <w:pPr>
              <w:pStyle w:val="3"/>
              <w:numPr>
                <w:ilvl w:val="0"/>
                <w:numId w:val="0"/>
              </w:numPr>
              <w:spacing w:line="360" w:lineRule="exact"/>
              <w:rPr>
                <w:szCs w:val="48"/>
              </w:rPr>
            </w:pPr>
            <w:bookmarkStart w:id="198" w:name="_Toc80627625"/>
            <w:bookmarkStart w:id="199" w:name="_Toc81486023"/>
            <w:r w:rsidRPr="00467CD6">
              <w:rPr>
                <w:rFonts w:hint="eastAsia"/>
                <w:szCs w:val="48"/>
              </w:rPr>
              <w:t>103</w:t>
            </w:r>
            <w:bookmarkEnd w:id="198"/>
            <w:bookmarkEnd w:id="199"/>
          </w:p>
        </w:tc>
        <w:tc>
          <w:tcPr>
            <w:tcW w:w="1783" w:type="dxa"/>
          </w:tcPr>
          <w:p w:rsidR="00155A22" w:rsidRPr="00467CD6" w:rsidRDefault="00155A22" w:rsidP="00065085">
            <w:pPr>
              <w:widowControl/>
              <w:overflowPunct/>
              <w:autoSpaceDE/>
              <w:autoSpaceDN/>
              <w:spacing w:line="360" w:lineRule="exact"/>
              <w:jc w:val="center"/>
              <w:rPr>
                <w:rFonts w:hAnsi="Arial"/>
                <w:bCs/>
                <w:kern w:val="32"/>
                <w:sz w:val="28"/>
                <w:szCs w:val="28"/>
              </w:rPr>
            </w:pPr>
            <w:r w:rsidRPr="00467CD6">
              <w:rPr>
                <w:rFonts w:hAnsi="Arial"/>
                <w:bCs/>
                <w:kern w:val="32"/>
                <w:sz w:val="28"/>
                <w:szCs w:val="28"/>
              </w:rPr>
              <w:t>23,433,753</w:t>
            </w:r>
          </w:p>
        </w:tc>
        <w:tc>
          <w:tcPr>
            <w:tcW w:w="2357" w:type="dxa"/>
          </w:tcPr>
          <w:p w:rsidR="00155A22" w:rsidRPr="00467CD6" w:rsidRDefault="00155A22" w:rsidP="00065085">
            <w:pPr>
              <w:widowControl/>
              <w:overflowPunct/>
              <w:autoSpaceDE/>
              <w:autoSpaceDN/>
              <w:spacing w:line="360" w:lineRule="exact"/>
              <w:jc w:val="center"/>
              <w:rPr>
                <w:rFonts w:hAnsi="Arial"/>
                <w:bCs/>
                <w:kern w:val="32"/>
                <w:sz w:val="28"/>
                <w:szCs w:val="28"/>
              </w:rPr>
            </w:pPr>
            <w:r w:rsidRPr="00467CD6">
              <w:rPr>
                <w:rFonts w:hAnsi="Arial"/>
                <w:bCs/>
                <w:kern w:val="32"/>
                <w:sz w:val="28"/>
                <w:szCs w:val="28"/>
              </w:rPr>
              <w:t>3,277,300</w:t>
            </w:r>
          </w:p>
        </w:tc>
        <w:tc>
          <w:tcPr>
            <w:tcW w:w="1433" w:type="dxa"/>
          </w:tcPr>
          <w:p w:rsidR="00155A22" w:rsidRPr="00467CD6" w:rsidRDefault="00155A22" w:rsidP="00065085">
            <w:pPr>
              <w:pStyle w:val="3"/>
              <w:numPr>
                <w:ilvl w:val="0"/>
                <w:numId w:val="0"/>
              </w:numPr>
              <w:spacing w:line="360" w:lineRule="exact"/>
              <w:jc w:val="center"/>
              <w:rPr>
                <w:sz w:val="28"/>
                <w:szCs w:val="28"/>
              </w:rPr>
            </w:pPr>
            <w:bookmarkStart w:id="200" w:name="_Toc80627626"/>
            <w:bookmarkStart w:id="201" w:name="_Toc81486024"/>
            <w:r w:rsidRPr="00467CD6">
              <w:rPr>
                <w:rFonts w:hint="eastAsia"/>
                <w:sz w:val="28"/>
                <w:szCs w:val="28"/>
              </w:rPr>
              <w:t>540,023</w:t>
            </w:r>
            <w:bookmarkEnd w:id="200"/>
            <w:bookmarkEnd w:id="201"/>
          </w:p>
        </w:tc>
        <w:tc>
          <w:tcPr>
            <w:tcW w:w="1200" w:type="dxa"/>
            <w:vAlign w:val="center"/>
          </w:tcPr>
          <w:p w:rsidR="00155A22" w:rsidRPr="00467CD6" w:rsidRDefault="00155A22" w:rsidP="00065085">
            <w:pPr>
              <w:spacing w:line="360" w:lineRule="exact"/>
              <w:jc w:val="center"/>
              <w:rPr>
                <w:rFonts w:hAnsi="Arial"/>
                <w:bCs/>
                <w:kern w:val="32"/>
                <w:sz w:val="28"/>
                <w:szCs w:val="28"/>
              </w:rPr>
            </w:pPr>
            <w:r w:rsidRPr="00467CD6">
              <w:rPr>
                <w:rFonts w:hAnsi="Arial" w:hint="eastAsia"/>
                <w:bCs/>
                <w:kern w:val="32"/>
                <w:sz w:val="28"/>
                <w:szCs w:val="28"/>
              </w:rPr>
              <w:t>2.30</w:t>
            </w:r>
          </w:p>
        </w:tc>
        <w:tc>
          <w:tcPr>
            <w:tcW w:w="1596" w:type="dxa"/>
          </w:tcPr>
          <w:p w:rsidR="00155A22" w:rsidRPr="00467CD6" w:rsidRDefault="00155A22" w:rsidP="00065085">
            <w:pPr>
              <w:pStyle w:val="3"/>
              <w:numPr>
                <w:ilvl w:val="0"/>
                <w:numId w:val="0"/>
              </w:numPr>
              <w:spacing w:line="360" w:lineRule="exact"/>
              <w:jc w:val="center"/>
              <w:rPr>
                <w:sz w:val="28"/>
                <w:szCs w:val="28"/>
              </w:rPr>
            </w:pPr>
            <w:bookmarkStart w:id="202" w:name="_Toc80627627"/>
            <w:bookmarkStart w:id="203" w:name="_Toc81486025"/>
            <w:r w:rsidRPr="00467CD6">
              <w:rPr>
                <w:rFonts w:hint="eastAsia"/>
                <w:sz w:val="28"/>
                <w:szCs w:val="28"/>
              </w:rPr>
              <w:t>111,134</w:t>
            </w:r>
            <w:bookmarkEnd w:id="202"/>
            <w:bookmarkEnd w:id="203"/>
          </w:p>
        </w:tc>
        <w:tc>
          <w:tcPr>
            <w:tcW w:w="1110" w:type="dxa"/>
            <w:vAlign w:val="center"/>
          </w:tcPr>
          <w:p w:rsidR="00155A22" w:rsidRPr="00467CD6" w:rsidRDefault="00155A22" w:rsidP="00065085">
            <w:pPr>
              <w:spacing w:line="360" w:lineRule="exact"/>
              <w:jc w:val="center"/>
              <w:rPr>
                <w:rFonts w:hAnsi="Arial"/>
                <w:bCs/>
                <w:kern w:val="32"/>
                <w:sz w:val="28"/>
                <w:szCs w:val="28"/>
              </w:rPr>
            </w:pPr>
            <w:r w:rsidRPr="00467CD6">
              <w:rPr>
                <w:rFonts w:hAnsi="Arial" w:hint="eastAsia"/>
                <w:bCs/>
                <w:kern w:val="32"/>
                <w:sz w:val="28"/>
                <w:szCs w:val="28"/>
              </w:rPr>
              <w:t>3.39</w:t>
            </w:r>
          </w:p>
        </w:tc>
      </w:tr>
    </w:tbl>
    <w:p w:rsidR="00155A22" w:rsidRPr="00467CD6" w:rsidRDefault="00155A22" w:rsidP="00796D0D">
      <w:pPr>
        <w:pStyle w:val="3"/>
        <w:numPr>
          <w:ilvl w:val="0"/>
          <w:numId w:val="0"/>
        </w:numPr>
        <w:spacing w:line="240" w:lineRule="exact"/>
        <w:rPr>
          <w:sz w:val="24"/>
          <w:szCs w:val="24"/>
        </w:rPr>
      </w:pPr>
      <w:bookmarkStart w:id="204" w:name="_Toc80627628"/>
      <w:bookmarkStart w:id="205" w:name="_Toc81486026"/>
      <w:r w:rsidRPr="00467CD6">
        <w:rPr>
          <w:rFonts w:hint="eastAsia"/>
          <w:sz w:val="24"/>
          <w:szCs w:val="24"/>
        </w:rPr>
        <w:t>註：</w:t>
      </w:r>
      <w:bookmarkEnd w:id="204"/>
      <w:bookmarkEnd w:id="205"/>
    </w:p>
    <w:p w:rsidR="00155A22" w:rsidRPr="00467CD6" w:rsidRDefault="00155A22" w:rsidP="00D736E7">
      <w:pPr>
        <w:pStyle w:val="3"/>
        <w:numPr>
          <w:ilvl w:val="0"/>
          <w:numId w:val="23"/>
        </w:numPr>
        <w:spacing w:line="240" w:lineRule="exact"/>
        <w:rPr>
          <w:sz w:val="24"/>
          <w:szCs w:val="24"/>
        </w:rPr>
      </w:pPr>
      <w:bookmarkStart w:id="206" w:name="_Toc80627629"/>
      <w:bookmarkStart w:id="207" w:name="_Toc81486027"/>
      <w:r w:rsidRPr="00467CD6">
        <w:rPr>
          <w:rFonts w:hint="eastAsia"/>
          <w:sz w:val="24"/>
          <w:szCs w:val="24"/>
        </w:rPr>
        <w:t>係指原住民人口數占全國人口數之比例。</w:t>
      </w:r>
      <w:bookmarkEnd w:id="206"/>
      <w:bookmarkEnd w:id="207"/>
    </w:p>
    <w:p w:rsidR="00155A22" w:rsidRPr="00467CD6" w:rsidRDefault="00155A22" w:rsidP="00D736E7">
      <w:pPr>
        <w:pStyle w:val="3"/>
        <w:numPr>
          <w:ilvl w:val="0"/>
          <w:numId w:val="23"/>
        </w:numPr>
        <w:spacing w:line="240" w:lineRule="exact"/>
        <w:rPr>
          <w:sz w:val="24"/>
          <w:szCs w:val="24"/>
        </w:rPr>
      </w:pPr>
      <w:bookmarkStart w:id="208" w:name="_Toc80627630"/>
      <w:bookmarkStart w:id="209" w:name="_Toc81486028"/>
      <w:r w:rsidRPr="00467CD6">
        <w:rPr>
          <w:rFonts w:hint="eastAsia"/>
          <w:sz w:val="24"/>
          <w:szCs w:val="24"/>
        </w:rPr>
        <w:t>係指「原住民0-15歲者」占「全國0-15歲者」之比例。</w:t>
      </w:r>
      <w:bookmarkEnd w:id="208"/>
      <w:bookmarkEnd w:id="209"/>
    </w:p>
    <w:p w:rsidR="00155A22" w:rsidRPr="00467CD6" w:rsidRDefault="00155A22" w:rsidP="00796D0D">
      <w:pPr>
        <w:rPr>
          <w:rFonts w:hAnsi="Arial"/>
          <w:bCs/>
          <w:kern w:val="32"/>
          <w:sz w:val="24"/>
          <w:szCs w:val="24"/>
        </w:rPr>
      </w:pPr>
      <w:r w:rsidRPr="00467CD6">
        <w:rPr>
          <w:rFonts w:hAnsi="Arial" w:hint="eastAsia"/>
          <w:bCs/>
          <w:kern w:val="32"/>
          <w:sz w:val="24"/>
          <w:szCs w:val="24"/>
        </w:rPr>
        <w:t>資料來源：本案查據內政部戶政司全球資訊網自行製表。</w:t>
      </w:r>
    </w:p>
    <w:p w:rsidR="00155A22" w:rsidRPr="00467CD6" w:rsidRDefault="00155A22" w:rsidP="00796D0D">
      <w:pPr>
        <w:rPr>
          <w:rFonts w:hAnsi="Arial"/>
          <w:bCs/>
          <w:kern w:val="32"/>
          <w:sz w:val="24"/>
          <w:szCs w:val="24"/>
        </w:rPr>
      </w:pPr>
    </w:p>
    <w:p w:rsidR="00155A22" w:rsidRPr="00467CD6" w:rsidRDefault="00155A22" w:rsidP="00796D0D">
      <w:pPr>
        <w:pStyle w:val="3"/>
        <w:numPr>
          <w:ilvl w:val="2"/>
          <w:numId w:val="1"/>
        </w:numPr>
        <w:ind w:left="1532"/>
      </w:pPr>
      <w:bookmarkStart w:id="210" w:name="_Toc80627631"/>
      <w:bookmarkStart w:id="211" w:name="_Toc81486029"/>
      <w:r w:rsidRPr="00467CD6">
        <w:rPr>
          <w:rFonts w:hint="eastAsia"/>
        </w:rPr>
        <w:t>政府推展原住民族教育政策之所以強調原住民籍</w:t>
      </w:r>
      <w:r w:rsidRPr="00467CD6">
        <w:rPr>
          <w:rFonts w:hint="eastAsia"/>
        </w:rPr>
        <w:lastRenderedPageBreak/>
        <w:t>師資的重要性，重要原因之一在於原住民籍教師於教學中提供與學生的「文化回應」，是一般教師難以取代的素養及能力。現階段因我國少子化之衝擊仍劇烈，短期內再予審酌原住民籍學生人數成長態勢而調增原住民籍教師占比一事，恐有窒礙；惟著眼於原住民籍學生之教育權益，留意原住民籍學生比率之變化，做為原住民籍師資占比基準未來研議調整之參據，仍應是政府職責，本案特予提出供主管機關參考。</w:t>
      </w:r>
      <w:bookmarkEnd w:id="210"/>
      <w:bookmarkEnd w:id="211"/>
    </w:p>
    <w:p w:rsidR="00155A22" w:rsidRPr="00467CD6" w:rsidRDefault="00155A22" w:rsidP="00D55207">
      <w:pPr>
        <w:pStyle w:val="3"/>
        <w:numPr>
          <w:ilvl w:val="2"/>
          <w:numId w:val="1"/>
        </w:numPr>
        <w:ind w:left="1532"/>
      </w:pPr>
      <w:bookmarkStart w:id="212" w:name="_Toc80627632"/>
      <w:bookmarkStart w:id="213" w:name="_Toc81486030"/>
      <w:r w:rsidRPr="00467CD6">
        <w:rPr>
          <w:rFonts w:hint="eastAsia"/>
        </w:rPr>
        <w:t>綜上，我國原住民籍教師之占比基準，經參據101年教育部委託研究成果、102年立法之朝野協商結論，以及108年因應現實修法調整後，目前定以「原住民重點學校之原民籍教師以國小應占1/3、中學應占5%」為標準，且短期內並無調整(高)之餘裕。惟我國0至15歲之人口，於103至109年間減少31萬餘人，同期間之「0-15歲原住民」卻穩定維持11萬人上下，占比自3.39%成長至3.78%，反而呈現增加趨勢；換言之，國民義務教育的「已在學學生與準學生」中，原住民籍學生比率係屬增加，此特殊現象應由政府關注，做為原住民籍師資占比基準未來研議調整之參據。</w:t>
      </w:r>
      <w:bookmarkEnd w:id="212"/>
      <w:bookmarkEnd w:id="213"/>
    </w:p>
    <w:p w:rsidR="00155A22" w:rsidRPr="00467CD6" w:rsidRDefault="00155A22" w:rsidP="00DE4238">
      <w:pPr>
        <w:pStyle w:val="31"/>
        <w:ind w:left="1361" w:firstLine="680"/>
      </w:pPr>
    </w:p>
    <w:p w:rsidR="00155A22" w:rsidRPr="00467CD6" w:rsidRDefault="00155A22" w:rsidP="00DE4238">
      <w:pPr>
        <w:pStyle w:val="31"/>
        <w:ind w:left="1361" w:firstLine="680"/>
      </w:pPr>
    </w:p>
    <w:p w:rsidR="00155A22" w:rsidRPr="00467CD6" w:rsidRDefault="00155A22" w:rsidP="00DE4238">
      <w:pPr>
        <w:pStyle w:val="31"/>
        <w:ind w:left="1361" w:firstLine="680"/>
      </w:pPr>
    </w:p>
    <w:p w:rsidR="00155A22" w:rsidRPr="00467CD6" w:rsidRDefault="00155A22" w:rsidP="00DE4238">
      <w:pPr>
        <w:pStyle w:val="31"/>
        <w:ind w:left="1361" w:firstLine="680"/>
      </w:pPr>
    </w:p>
    <w:p w:rsidR="00155A22" w:rsidRPr="00467CD6" w:rsidRDefault="00155A22" w:rsidP="00DE4238">
      <w:pPr>
        <w:pStyle w:val="31"/>
        <w:ind w:left="1361" w:firstLine="680"/>
      </w:pPr>
    </w:p>
    <w:p w:rsidR="00155A22" w:rsidRPr="00467CD6" w:rsidRDefault="00155A22" w:rsidP="00DE4238">
      <w:pPr>
        <w:pStyle w:val="31"/>
        <w:ind w:left="1361" w:firstLine="680"/>
      </w:pPr>
    </w:p>
    <w:p w:rsidR="00155A22" w:rsidRPr="00467CD6" w:rsidRDefault="00155A22" w:rsidP="003A5927">
      <w:pPr>
        <w:pStyle w:val="31"/>
        <w:ind w:leftChars="0" w:left="0" w:firstLineChars="0" w:firstLine="0"/>
      </w:pPr>
    </w:p>
    <w:p w:rsidR="00E25849" w:rsidRPr="00467CD6" w:rsidRDefault="00155A22" w:rsidP="004E05A1">
      <w:pPr>
        <w:pStyle w:val="1"/>
        <w:ind w:left="2380" w:hanging="2380"/>
      </w:pPr>
      <w:bookmarkStart w:id="214" w:name="_Toc524895648"/>
      <w:bookmarkStart w:id="215" w:name="_Toc524896194"/>
      <w:bookmarkStart w:id="216" w:name="_Toc524896224"/>
      <w:bookmarkStart w:id="217" w:name="_Toc524902734"/>
      <w:bookmarkStart w:id="218" w:name="_Toc525066148"/>
      <w:bookmarkStart w:id="219" w:name="_Toc525070839"/>
      <w:bookmarkStart w:id="220" w:name="_Toc525938379"/>
      <w:bookmarkStart w:id="221" w:name="_Toc525939227"/>
      <w:bookmarkStart w:id="222" w:name="_Toc525939732"/>
      <w:bookmarkStart w:id="223" w:name="_Toc529218272"/>
      <w:bookmarkEnd w:id="49"/>
      <w:r w:rsidRPr="00467CD6">
        <w:br w:type="page"/>
      </w:r>
      <w:bookmarkStart w:id="224" w:name="_Toc529222689"/>
      <w:bookmarkStart w:id="225" w:name="_Toc529223111"/>
      <w:bookmarkStart w:id="226" w:name="_Toc529223862"/>
      <w:bookmarkStart w:id="227" w:name="_Toc529228265"/>
      <w:bookmarkStart w:id="228" w:name="_Toc2400395"/>
      <w:bookmarkStart w:id="229" w:name="_Toc4316189"/>
      <w:bookmarkStart w:id="230" w:name="_Toc4473330"/>
      <w:bookmarkStart w:id="231" w:name="_Toc69556897"/>
      <w:bookmarkStart w:id="232" w:name="_Toc69556946"/>
      <w:bookmarkStart w:id="233" w:name="_Toc69609820"/>
      <w:bookmarkStart w:id="234" w:name="_Toc70241816"/>
      <w:bookmarkStart w:id="235" w:name="_Toc70242205"/>
      <w:bookmarkStart w:id="236" w:name="_Toc421794875"/>
      <w:bookmarkStart w:id="237" w:name="_Toc81486031"/>
      <w:r w:rsidRPr="00467CD6">
        <w:rPr>
          <w:rFonts w:hint="eastAsia"/>
        </w:rPr>
        <w:lastRenderedPageBreak/>
        <w:t>處理辦法：</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00456889" w:rsidRPr="00467CD6">
        <w:t xml:space="preserve"> </w:t>
      </w:r>
    </w:p>
    <w:p w:rsidR="00796D0D" w:rsidRPr="00467CD6" w:rsidRDefault="00796D0D" w:rsidP="00796D0D">
      <w:pPr>
        <w:pStyle w:val="2"/>
        <w:spacing w:beforeLines="25" w:before="114"/>
        <w:ind w:left="1020" w:hanging="680"/>
      </w:pPr>
      <w:bookmarkStart w:id="238" w:name="_Toc524895649"/>
      <w:bookmarkStart w:id="239" w:name="_Toc524896195"/>
      <w:bookmarkStart w:id="240" w:name="_Toc524896225"/>
      <w:bookmarkStart w:id="241" w:name="_Toc70241820"/>
      <w:bookmarkStart w:id="242" w:name="_Toc70242209"/>
      <w:bookmarkStart w:id="243" w:name="_Toc421794876"/>
      <w:bookmarkStart w:id="244" w:name="_Toc421795442"/>
      <w:bookmarkStart w:id="245" w:name="_Toc421796023"/>
      <w:bookmarkStart w:id="246" w:name="_Toc422728958"/>
      <w:bookmarkStart w:id="247" w:name="_Toc422834161"/>
      <w:bookmarkStart w:id="248" w:name="_Toc80627634"/>
      <w:bookmarkStart w:id="249" w:name="_Toc81486032"/>
      <w:bookmarkStart w:id="250" w:name="_Toc2400396"/>
      <w:bookmarkStart w:id="251" w:name="_Toc4316190"/>
      <w:bookmarkStart w:id="252" w:name="_Toc4473331"/>
      <w:bookmarkStart w:id="253" w:name="_Toc69556898"/>
      <w:bookmarkStart w:id="254" w:name="_Toc69556947"/>
      <w:bookmarkStart w:id="255" w:name="_Toc69609821"/>
      <w:bookmarkStart w:id="256" w:name="_Toc70241817"/>
      <w:bookmarkStart w:id="257" w:name="_Toc70242206"/>
      <w:bookmarkStart w:id="258" w:name="_Toc524902735"/>
      <w:bookmarkStart w:id="259" w:name="_Toc525066149"/>
      <w:bookmarkStart w:id="260" w:name="_Toc525070840"/>
      <w:bookmarkStart w:id="261" w:name="_Toc525938380"/>
      <w:bookmarkStart w:id="262" w:name="_Toc525939228"/>
      <w:bookmarkStart w:id="263" w:name="_Toc525939733"/>
      <w:bookmarkStart w:id="264" w:name="_Toc529218273"/>
      <w:bookmarkStart w:id="265" w:name="_Toc529222690"/>
      <w:bookmarkStart w:id="266" w:name="_Toc529223112"/>
      <w:bookmarkStart w:id="267" w:name="_Toc529223863"/>
      <w:bookmarkStart w:id="268" w:name="_Toc529228266"/>
      <w:bookmarkStart w:id="269" w:name="_Toc2400397"/>
      <w:bookmarkStart w:id="270" w:name="_Toc4316191"/>
      <w:bookmarkStart w:id="271" w:name="_Toc4473332"/>
      <w:bookmarkStart w:id="272" w:name="_Toc69556901"/>
      <w:bookmarkStart w:id="273" w:name="_Toc69556950"/>
      <w:bookmarkStart w:id="274" w:name="_Toc69609824"/>
      <w:bookmarkStart w:id="275" w:name="_Toc70241822"/>
      <w:bookmarkStart w:id="276" w:name="_Toc70242211"/>
      <w:bookmarkStart w:id="277" w:name="_Toc421794881"/>
      <w:bookmarkStart w:id="278" w:name="_Toc421795447"/>
      <w:bookmarkStart w:id="279" w:name="_Toc421796028"/>
      <w:bookmarkStart w:id="280" w:name="_Toc422728963"/>
      <w:bookmarkStart w:id="281" w:name="_Toc422834166"/>
      <w:bookmarkEnd w:id="238"/>
      <w:bookmarkEnd w:id="239"/>
      <w:bookmarkEnd w:id="240"/>
      <w:r w:rsidRPr="00467CD6">
        <w:rPr>
          <w:rFonts w:hint="eastAsia"/>
        </w:rPr>
        <w:t>調查意見一、三、四、五，函請教育部會同原民會確實檢討改進見復</w:t>
      </w:r>
      <w:r w:rsidRPr="00467CD6">
        <w:rPr>
          <w:rFonts w:hAnsi="標楷體" w:hint="eastAsia"/>
        </w:rPr>
        <w:t>。</w:t>
      </w:r>
      <w:bookmarkEnd w:id="241"/>
      <w:bookmarkEnd w:id="242"/>
      <w:bookmarkEnd w:id="243"/>
      <w:bookmarkEnd w:id="244"/>
      <w:bookmarkEnd w:id="245"/>
      <w:bookmarkEnd w:id="246"/>
      <w:bookmarkEnd w:id="247"/>
      <w:bookmarkEnd w:id="248"/>
      <w:bookmarkEnd w:id="249"/>
    </w:p>
    <w:p w:rsidR="00796D0D" w:rsidRPr="00467CD6" w:rsidRDefault="00796D0D" w:rsidP="00796D0D">
      <w:pPr>
        <w:pStyle w:val="2"/>
      </w:pPr>
      <w:bookmarkStart w:id="282" w:name="_Toc421794877"/>
      <w:bookmarkStart w:id="283" w:name="_Toc421795443"/>
      <w:bookmarkStart w:id="284" w:name="_Toc421796024"/>
      <w:bookmarkStart w:id="285" w:name="_Toc422728959"/>
      <w:bookmarkStart w:id="286" w:name="_Toc422834162"/>
      <w:bookmarkStart w:id="287" w:name="_Toc80627635"/>
      <w:bookmarkStart w:id="288" w:name="_Toc81486033"/>
      <w:r w:rsidRPr="00467CD6">
        <w:rPr>
          <w:rFonts w:hint="eastAsia"/>
        </w:rPr>
        <w:t>調查意見二、六，函請教育部確實檢討改進見復。</w:t>
      </w:r>
      <w:bookmarkEnd w:id="250"/>
      <w:bookmarkEnd w:id="251"/>
      <w:bookmarkEnd w:id="252"/>
      <w:bookmarkEnd w:id="253"/>
      <w:bookmarkEnd w:id="254"/>
      <w:bookmarkEnd w:id="255"/>
      <w:bookmarkEnd w:id="256"/>
      <w:bookmarkEnd w:id="257"/>
      <w:bookmarkEnd w:id="282"/>
      <w:bookmarkEnd w:id="283"/>
      <w:bookmarkEnd w:id="284"/>
      <w:bookmarkEnd w:id="285"/>
      <w:bookmarkEnd w:id="286"/>
      <w:bookmarkEnd w:id="287"/>
      <w:bookmarkEnd w:id="288"/>
    </w:p>
    <w:p w:rsidR="00796D0D" w:rsidRPr="00467CD6" w:rsidRDefault="00796D0D" w:rsidP="00796D0D">
      <w:pPr>
        <w:pStyle w:val="2"/>
      </w:pPr>
      <w:bookmarkStart w:id="289" w:name="_Toc70241819"/>
      <w:bookmarkStart w:id="290" w:name="_Toc70242208"/>
      <w:bookmarkStart w:id="291" w:name="_Toc421794878"/>
      <w:bookmarkStart w:id="292" w:name="_Toc421795444"/>
      <w:bookmarkStart w:id="293" w:name="_Toc421796025"/>
      <w:bookmarkStart w:id="294" w:name="_Toc422728960"/>
      <w:bookmarkStart w:id="295" w:name="_Toc422834163"/>
      <w:bookmarkStart w:id="296" w:name="_Toc80627636"/>
      <w:bookmarkStart w:id="297" w:name="_Toc81486034"/>
      <w:bookmarkStart w:id="298" w:name="_Toc70241818"/>
      <w:bookmarkStart w:id="299" w:name="_Toc70242207"/>
      <w:r w:rsidRPr="00467CD6">
        <w:rPr>
          <w:rFonts w:hint="eastAsia"/>
        </w:rPr>
        <w:t>調查意見七，函請教育部及原民會參考。</w:t>
      </w:r>
      <w:bookmarkEnd w:id="289"/>
      <w:bookmarkEnd w:id="290"/>
      <w:bookmarkEnd w:id="291"/>
      <w:bookmarkEnd w:id="292"/>
      <w:bookmarkEnd w:id="293"/>
      <w:bookmarkEnd w:id="294"/>
      <w:bookmarkEnd w:id="295"/>
      <w:bookmarkEnd w:id="296"/>
      <w:bookmarkEnd w:id="297"/>
    </w:p>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98"/>
    <w:bookmarkEnd w:id="299"/>
    <w:p w:rsidR="00770453" w:rsidRPr="00467CD6" w:rsidRDefault="00770453" w:rsidP="00770453">
      <w:pPr>
        <w:pStyle w:val="aa"/>
        <w:spacing w:beforeLines="50" w:before="228" w:afterLines="100" w:after="457"/>
        <w:ind w:leftChars="1100" w:left="3742"/>
        <w:rPr>
          <w:b w:val="0"/>
          <w:bCs/>
          <w:snapToGrid/>
          <w:spacing w:val="12"/>
          <w:kern w:val="0"/>
          <w:sz w:val="40"/>
        </w:rPr>
      </w:pPr>
    </w:p>
    <w:p w:rsidR="00E25849" w:rsidRPr="00467CD6" w:rsidRDefault="00E25849" w:rsidP="00770453">
      <w:pPr>
        <w:pStyle w:val="aa"/>
        <w:spacing w:beforeLines="50" w:before="228" w:afterLines="100" w:after="457"/>
        <w:ind w:leftChars="1100" w:left="3742"/>
        <w:rPr>
          <w:b w:val="0"/>
          <w:bCs/>
          <w:snapToGrid/>
          <w:spacing w:val="12"/>
          <w:kern w:val="0"/>
          <w:sz w:val="40"/>
        </w:rPr>
      </w:pPr>
      <w:r w:rsidRPr="00467CD6">
        <w:rPr>
          <w:rFonts w:hint="eastAsia"/>
          <w:b w:val="0"/>
          <w:bCs/>
          <w:snapToGrid/>
          <w:spacing w:val="12"/>
          <w:kern w:val="0"/>
          <w:sz w:val="40"/>
        </w:rPr>
        <w:t>調查委員：</w:t>
      </w:r>
      <w:r w:rsidR="00912F79" w:rsidRPr="00467CD6">
        <w:rPr>
          <w:rFonts w:hint="eastAsia"/>
          <w:b w:val="0"/>
          <w:bCs/>
          <w:snapToGrid/>
          <w:spacing w:val="12"/>
          <w:kern w:val="0"/>
          <w:sz w:val="40"/>
        </w:rPr>
        <w:t>鴻義章</w:t>
      </w:r>
    </w:p>
    <w:p w:rsidR="00912F79" w:rsidRPr="00467CD6" w:rsidRDefault="00912F79" w:rsidP="00912F79">
      <w:pPr>
        <w:pStyle w:val="aa"/>
        <w:spacing w:beforeLines="50" w:before="228" w:afterLines="100" w:after="457"/>
        <w:ind w:leftChars="1751" w:left="5956"/>
        <w:rPr>
          <w:rFonts w:hint="eastAsia"/>
          <w:b w:val="0"/>
          <w:bCs/>
          <w:snapToGrid/>
          <w:spacing w:val="12"/>
          <w:kern w:val="0"/>
          <w:sz w:val="40"/>
        </w:rPr>
      </w:pPr>
      <w:r w:rsidRPr="00467CD6">
        <w:rPr>
          <w:b w:val="0"/>
          <w:bCs/>
          <w:snapToGrid/>
          <w:spacing w:val="12"/>
          <w:kern w:val="0"/>
          <w:sz w:val="40"/>
        </w:rPr>
        <w:t>賴振昌</w:t>
      </w:r>
    </w:p>
    <w:p w:rsidR="00770453" w:rsidRPr="00467CD6" w:rsidRDefault="00912F79" w:rsidP="00912F79">
      <w:pPr>
        <w:pStyle w:val="aa"/>
        <w:spacing w:before="0" w:after="0"/>
        <w:ind w:leftChars="1751" w:left="5956"/>
        <w:rPr>
          <w:rFonts w:ascii="Times New Roman"/>
          <w:b w:val="0"/>
          <w:bCs/>
          <w:snapToGrid/>
          <w:spacing w:val="0"/>
          <w:kern w:val="0"/>
          <w:sz w:val="40"/>
        </w:rPr>
      </w:pPr>
      <w:bookmarkStart w:id="300" w:name="_GoBack"/>
      <w:bookmarkEnd w:id="300"/>
      <w:r w:rsidRPr="00467CD6">
        <w:rPr>
          <w:rFonts w:ascii="Times New Roman"/>
          <w:b w:val="0"/>
          <w:bCs/>
          <w:snapToGrid/>
          <w:spacing w:val="0"/>
          <w:kern w:val="0"/>
          <w:sz w:val="40"/>
        </w:rPr>
        <w:t>張菊芳</w:t>
      </w:r>
    </w:p>
    <w:sectPr w:rsidR="00770453" w:rsidRPr="00467CD6" w:rsidSect="00B2058B">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314" w:rsidRDefault="00CE2314">
      <w:r>
        <w:separator/>
      </w:r>
    </w:p>
  </w:endnote>
  <w:endnote w:type="continuationSeparator" w:id="0">
    <w:p w:rsidR="00CE2314" w:rsidRDefault="00CE2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A88" w:rsidRDefault="00C10A8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67CD6">
      <w:rPr>
        <w:rStyle w:val="ac"/>
        <w:noProof/>
        <w:sz w:val="24"/>
      </w:rPr>
      <w:t>16</w:t>
    </w:r>
    <w:r>
      <w:rPr>
        <w:rStyle w:val="ac"/>
        <w:sz w:val="24"/>
      </w:rPr>
      <w:fldChar w:fldCharType="end"/>
    </w:r>
  </w:p>
  <w:p w:rsidR="00C10A88" w:rsidRDefault="00C10A88">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A88" w:rsidRDefault="00C10A8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67CD6">
      <w:rPr>
        <w:rStyle w:val="ac"/>
        <w:noProof/>
        <w:sz w:val="24"/>
      </w:rPr>
      <w:t>17</w:t>
    </w:r>
    <w:r>
      <w:rPr>
        <w:rStyle w:val="ac"/>
        <w:sz w:val="24"/>
      </w:rPr>
      <w:fldChar w:fldCharType="end"/>
    </w:r>
  </w:p>
  <w:p w:rsidR="00C10A88" w:rsidRDefault="00C10A88">
    <w:pPr>
      <w:framePr w:wrap="auto" w:hAnchor="text" w:y="-955"/>
      <w:ind w:left="640" w:right="360" w:firstLine="44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A88" w:rsidRDefault="00C10A8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67CD6">
      <w:rPr>
        <w:rStyle w:val="ac"/>
        <w:noProof/>
        <w:sz w:val="24"/>
      </w:rPr>
      <w:t>36</w:t>
    </w:r>
    <w:r>
      <w:rPr>
        <w:rStyle w:val="ac"/>
        <w:sz w:val="24"/>
      </w:rPr>
      <w:fldChar w:fldCharType="end"/>
    </w:r>
  </w:p>
  <w:p w:rsidR="00C10A88" w:rsidRDefault="00C10A8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314" w:rsidRDefault="00CE2314">
      <w:r>
        <w:separator/>
      </w:r>
    </w:p>
  </w:footnote>
  <w:footnote w:type="continuationSeparator" w:id="0">
    <w:p w:rsidR="00CE2314" w:rsidRDefault="00CE2314">
      <w:r>
        <w:continuationSeparator/>
      </w:r>
    </w:p>
  </w:footnote>
  <w:footnote w:id="1">
    <w:p w:rsidR="00C10A88" w:rsidRPr="00116696" w:rsidRDefault="00C10A88" w:rsidP="00796D0D">
      <w:pPr>
        <w:pStyle w:val="afd"/>
      </w:pPr>
      <w:r>
        <w:rPr>
          <w:rStyle w:val="aff"/>
        </w:rPr>
        <w:footnoteRef/>
      </w:r>
      <w:r>
        <w:t xml:space="preserve"> </w:t>
      </w:r>
      <w:r w:rsidRPr="006B3BBD">
        <w:rPr>
          <w:rFonts w:hint="eastAsia"/>
        </w:rPr>
        <w:t>本院於109年</w:t>
      </w:r>
      <w:r>
        <w:rPr>
          <w:rFonts w:hint="eastAsia"/>
        </w:rPr>
        <w:t>9</w:t>
      </w:r>
      <w:r w:rsidRPr="006B3BBD">
        <w:rPr>
          <w:rFonts w:hint="eastAsia"/>
        </w:rPr>
        <w:t>月2</w:t>
      </w:r>
      <w:r>
        <w:rPr>
          <w:rFonts w:hint="eastAsia"/>
        </w:rPr>
        <w:t>1</w:t>
      </w:r>
      <w:r w:rsidRPr="006B3BBD">
        <w:rPr>
          <w:rFonts w:hint="eastAsia"/>
        </w:rPr>
        <w:t>日以院台調捌字第</w:t>
      </w:r>
      <w:r>
        <w:rPr>
          <w:rFonts w:hint="eastAsia"/>
        </w:rPr>
        <w:t>1090831521號函向教育部</w:t>
      </w:r>
      <w:r w:rsidRPr="006B3BBD">
        <w:rPr>
          <w:rFonts w:hint="eastAsia"/>
        </w:rPr>
        <w:t>調取卷證，經同年1</w:t>
      </w:r>
      <w:r>
        <w:rPr>
          <w:rFonts w:hint="eastAsia"/>
        </w:rPr>
        <w:t>0</w:t>
      </w:r>
      <w:r w:rsidRPr="006B3BBD">
        <w:rPr>
          <w:rFonts w:hint="eastAsia"/>
        </w:rPr>
        <w:t>月6日該</w:t>
      </w:r>
      <w:r>
        <w:rPr>
          <w:rFonts w:hint="eastAsia"/>
        </w:rPr>
        <w:t>部國民及學前教育署</w:t>
      </w:r>
      <w:r w:rsidRPr="006B3BBD">
        <w:rPr>
          <w:rFonts w:hint="eastAsia"/>
        </w:rPr>
        <w:t>以</w:t>
      </w:r>
      <w:r>
        <w:rPr>
          <w:rFonts w:hint="eastAsia"/>
        </w:rPr>
        <w:t>臺教國署原</w:t>
      </w:r>
      <w:r w:rsidRPr="006B3BBD">
        <w:rPr>
          <w:rFonts w:hint="eastAsia"/>
        </w:rPr>
        <w:t>字第</w:t>
      </w:r>
      <w:r>
        <w:rPr>
          <w:rFonts w:hint="eastAsia"/>
        </w:rPr>
        <w:t>1090116548</w:t>
      </w:r>
      <w:r w:rsidRPr="006B3BBD">
        <w:rPr>
          <w:rFonts w:hint="eastAsia"/>
        </w:rPr>
        <w:t>號函</w:t>
      </w:r>
      <w:r>
        <w:rPr>
          <w:rFonts w:hint="eastAsia"/>
        </w:rPr>
        <w:t>申請展期回復、同年12月1日該部以臺教授國部字第1090149243號函復提供部分資料併再次申請展期回復，以及同年12月23日該部以臺教授國部字第1090155471號函復到院</w:t>
      </w:r>
      <w:r w:rsidRPr="006B3BBD">
        <w:rPr>
          <w:rFonts w:hint="eastAsia"/>
        </w:rPr>
        <w:t>。</w:t>
      </w:r>
    </w:p>
  </w:footnote>
  <w:footnote w:id="2">
    <w:p w:rsidR="00C10A88" w:rsidRDefault="00C10A88" w:rsidP="00796D0D">
      <w:pPr>
        <w:pStyle w:val="afd"/>
      </w:pPr>
      <w:r>
        <w:rPr>
          <w:rStyle w:val="aff"/>
        </w:rPr>
        <w:footnoteRef/>
      </w:r>
      <w:r>
        <w:t xml:space="preserve"> </w:t>
      </w:r>
      <w:r>
        <w:rPr>
          <w:rFonts w:hint="eastAsia"/>
        </w:rPr>
        <w:t>本院於109年9月21日以院台調捌字第1090831522號函向原民會調取卷證，經該會同年10月27日以原民教字第1090061121號函復到院。</w:t>
      </w:r>
    </w:p>
  </w:footnote>
  <w:footnote w:id="3">
    <w:p w:rsidR="00C10A88" w:rsidRPr="006A0C1C" w:rsidRDefault="00C10A88" w:rsidP="00796D0D">
      <w:pPr>
        <w:pStyle w:val="afd"/>
        <w:rPr>
          <w:rFonts w:hAnsi="標楷體"/>
          <w:szCs w:val="32"/>
        </w:rPr>
      </w:pPr>
      <w:r>
        <w:rPr>
          <w:rStyle w:val="aff"/>
        </w:rPr>
        <w:footnoteRef/>
      </w:r>
      <w:r>
        <w:t xml:space="preserve"> </w:t>
      </w:r>
      <w:r>
        <w:rPr>
          <w:rFonts w:hAnsi="標楷體" w:hint="eastAsia"/>
          <w:szCs w:val="32"/>
        </w:rPr>
        <w:t>原住民族教育法93年8月19日修正，針對「</w:t>
      </w:r>
      <w:r w:rsidRPr="006A0C1C">
        <w:rPr>
          <w:rFonts w:hAnsi="標楷體" w:hint="eastAsia"/>
          <w:szCs w:val="32"/>
        </w:rPr>
        <w:t>原住民族教育」修正定義為「為原住民族之一般教育及民族教育之統稱」</w:t>
      </w:r>
      <w:r>
        <w:rPr>
          <w:rFonts w:hAnsi="標楷體" w:hint="eastAsia"/>
          <w:szCs w:val="32"/>
        </w:rPr>
        <w:t>，此後該定義沿用至今。</w:t>
      </w:r>
    </w:p>
  </w:footnote>
  <w:footnote w:id="4">
    <w:p w:rsidR="00C10A88" w:rsidRDefault="00C10A88" w:rsidP="00796D0D">
      <w:pPr>
        <w:pStyle w:val="afd"/>
      </w:pPr>
      <w:r>
        <w:rPr>
          <w:rStyle w:val="aff"/>
        </w:rPr>
        <w:footnoteRef/>
      </w:r>
      <w:r>
        <w:t xml:space="preserve"> </w:t>
      </w:r>
      <w:r>
        <w:rPr>
          <w:rFonts w:hint="eastAsia"/>
        </w:rPr>
        <w:t>資料來源：教育部部史網站(</w:t>
      </w:r>
      <w:hyperlink r:id="rId1" w:history="1">
        <w:r w:rsidRPr="006411C7">
          <w:rPr>
            <w:rStyle w:val="ae"/>
          </w:rPr>
          <w:t>http://ws.moe.edu.tw/001/Upload/3/RelFile/6315/6922/100.04%E5%8E%9F%E4%BD%8F%E6%B0%91%E6%97%8F%E6%95%99%E8%82%B2%E7%99%BD%E7%9A%AE%E6%9B%B8.pdf</w:t>
        </w:r>
      </w:hyperlink>
      <w:r>
        <w:rPr>
          <w:rFonts w:hint="eastAsia"/>
        </w:rPr>
        <w:t>)。</w:t>
      </w:r>
    </w:p>
  </w:footnote>
  <w:footnote w:id="5">
    <w:p w:rsidR="00C10A88" w:rsidRDefault="00C10A88" w:rsidP="00796D0D">
      <w:pPr>
        <w:pStyle w:val="afd"/>
      </w:pPr>
      <w:r>
        <w:rPr>
          <w:rStyle w:val="aff"/>
        </w:rPr>
        <w:footnoteRef/>
      </w:r>
      <w:r>
        <w:t xml:space="preserve"> </w:t>
      </w:r>
      <w:r>
        <w:rPr>
          <w:rFonts w:hint="eastAsia"/>
        </w:rPr>
        <w:t>資料來源：教育部部史網站(</w:t>
      </w:r>
      <w:r w:rsidRPr="00C466C4">
        <w:t>https://ws.moe.edu.tw/001/Upload/3/relfile/6315/6922/48189f8c-7f30-4aef-90bf-cb49bb9c8900.pdf</w:t>
      </w:r>
      <w:r>
        <w:rPr>
          <w:rFonts w:hint="eastAsia"/>
        </w:rPr>
        <w:t>)</w:t>
      </w:r>
    </w:p>
  </w:footnote>
  <w:footnote w:id="6">
    <w:p w:rsidR="00C10A88" w:rsidRPr="003D1920" w:rsidRDefault="00C10A88" w:rsidP="00796D0D">
      <w:pPr>
        <w:pStyle w:val="afd"/>
      </w:pPr>
      <w:r>
        <w:rPr>
          <w:rStyle w:val="aff"/>
        </w:rPr>
        <w:footnoteRef/>
      </w:r>
      <w:r>
        <w:t xml:space="preserve"> </w:t>
      </w:r>
      <w:r>
        <w:rPr>
          <w:rFonts w:hint="eastAsia"/>
        </w:rPr>
        <w:t>原住民族委員會109年10月27日原民教字第1090061121號函。</w:t>
      </w:r>
    </w:p>
  </w:footnote>
  <w:footnote w:id="7">
    <w:p w:rsidR="00C10A88" w:rsidRPr="003D1920" w:rsidRDefault="00C10A88" w:rsidP="00796D0D">
      <w:pPr>
        <w:pStyle w:val="afd"/>
      </w:pPr>
      <w:r>
        <w:rPr>
          <w:rStyle w:val="aff"/>
        </w:rPr>
        <w:footnoteRef/>
      </w:r>
      <w:r>
        <w:t xml:space="preserve"> </w:t>
      </w:r>
      <w:r>
        <w:rPr>
          <w:rFonts w:hint="eastAsia"/>
        </w:rPr>
        <w:t>本案前通知原民會110年5月20日派員到院說明並請該會於同年月12日前提供書面說明資料；惟因國內新冠肺炎疫情爆發，同年月17日由本院以電子郵件通知該次詢問取消。原民會依據本院詢問通知於110年5月12日送達之書面說明資料指出「</w:t>
      </w:r>
      <w:r w:rsidRPr="00B750CB">
        <w:rPr>
          <w:rFonts w:hint="eastAsia"/>
        </w:rPr>
        <w:t>(師培大學端之協調)為教育主管機關之權責，並未邀請本會參加，爰各師培大學是否抗拒設置，宜請由教育部回應。</w:t>
      </w:r>
      <w:r>
        <w:rPr>
          <w:rFonts w:hint="eastAsia"/>
        </w:rPr>
        <w:t>」等語。</w:t>
      </w:r>
    </w:p>
  </w:footnote>
  <w:footnote w:id="8">
    <w:p w:rsidR="00C10A88" w:rsidRPr="00E576D6" w:rsidRDefault="00C10A88" w:rsidP="00796D0D">
      <w:pPr>
        <w:pStyle w:val="afd"/>
      </w:pPr>
      <w:r>
        <w:rPr>
          <w:rStyle w:val="aff"/>
        </w:rPr>
        <w:footnoteRef/>
      </w:r>
      <w:r>
        <w:t xml:space="preserve"> </w:t>
      </w:r>
      <w:r>
        <w:rPr>
          <w:rFonts w:hint="eastAsia"/>
        </w:rPr>
        <w:t>教育部國民及學前教育署109年10月6日臺教國署原字第1090116548號函。</w:t>
      </w:r>
    </w:p>
  </w:footnote>
  <w:footnote w:id="9">
    <w:p w:rsidR="00C10A88" w:rsidRPr="00E576D6" w:rsidRDefault="00C10A88" w:rsidP="00796D0D">
      <w:pPr>
        <w:pStyle w:val="afd"/>
      </w:pPr>
      <w:r>
        <w:rPr>
          <w:rStyle w:val="aff"/>
        </w:rPr>
        <w:footnoteRef/>
      </w:r>
      <w:r>
        <w:t xml:space="preserve"> </w:t>
      </w:r>
      <w:r>
        <w:rPr>
          <w:rFonts w:hint="eastAsia"/>
        </w:rPr>
        <w:t>教育部109年12月1日臺教授國部字第1090149243號函。</w:t>
      </w:r>
    </w:p>
  </w:footnote>
  <w:footnote w:id="10">
    <w:p w:rsidR="00C10A88" w:rsidRDefault="00C10A88" w:rsidP="00796D0D">
      <w:pPr>
        <w:pStyle w:val="afd"/>
      </w:pPr>
      <w:r>
        <w:rPr>
          <w:rStyle w:val="aff"/>
        </w:rPr>
        <w:footnoteRef/>
      </w:r>
      <w:r>
        <w:t xml:space="preserve"> </w:t>
      </w:r>
      <w:r>
        <w:rPr>
          <w:rFonts w:hint="eastAsia"/>
        </w:rPr>
        <w:t>教育部110年1月26日送達提供書面資料之附件3「原住民及公費師資培育與聘用模式計畫期末報告」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60388"/>
    <w:multiLevelType w:val="hybridMultilevel"/>
    <w:tmpl w:val="A8FEC964"/>
    <w:lvl w:ilvl="0" w:tplc="06BCBCAC">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07F208FC"/>
    <w:multiLevelType w:val="hybridMultilevel"/>
    <w:tmpl w:val="27A405BA"/>
    <w:lvl w:ilvl="0" w:tplc="C8F2A0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29C6EFE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45655C0"/>
    <w:multiLevelType w:val="hybridMultilevel"/>
    <w:tmpl w:val="B34AAEAA"/>
    <w:lvl w:ilvl="0" w:tplc="387C52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A414CB"/>
    <w:multiLevelType w:val="hybridMultilevel"/>
    <w:tmpl w:val="AC801694"/>
    <w:lvl w:ilvl="0" w:tplc="4D1C8B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3467630"/>
    <w:multiLevelType w:val="hybridMultilevel"/>
    <w:tmpl w:val="13781ECA"/>
    <w:lvl w:ilvl="0" w:tplc="371EFC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ED7A40"/>
    <w:multiLevelType w:val="hybridMultilevel"/>
    <w:tmpl w:val="23D63E14"/>
    <w:lvl w:ilvl="0" w:tplc="E2FC8232">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1C3581"/>
    <w:multiLevelType w:val="hybridMultilevel"/>
    <w:tmpl w:val="23D63E14"/>
    <w:lvl w:ilvl="0" w:tplc="E2FC8232">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BD2E31"/>
    <w:multiLevelType w:val="hybridMultilevel"/>
    <w:tmpl w:val="ADEE0B56"/>
    <w:lvl w:ilvl="0" w:tplc="D2A6CFE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2017462"/>
    <w:multiLevelType w:val="hybridMultilevel"/>
    <w:tmpl w:val="D8FE019E"/>
    <w:lvl w:ilvl="0" w:tplc="CCEADC3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7C636CD"/>
    <w:multiLevelType w:val="hybridMultilevel"/>
    <w:tmpl w:val="27A405BA"/>
    <w:lvl w:ilvl="0" w:tplc="C8F2A0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E2E0D3B"/>
    <w:multiLevelType w:val="hybridMultilevel"/>
    <w:tmpl w:val="7E144A5E"/>
    <w:lvl w:ilvl="0" w:tplc="52BECF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990EA7"/>
    <w:multiLevelType w:val="hybridMultilevel"/>
    <w:tmpl w:val="AC801694"/>
    <w:lvl w:ilvl="0" w:tplc="4D1C8B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CEB5F23"/>
    <w:multiLevelType w:val="hybridMultilevel"/>
    <w:tmpl w:val="B34AAEAA"/>
    <w:lvl w:ilvl="0" w:tplc="387C52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386E91"/>
    <w:multiLevelType w:val="hybridMultilevel"/>
    <w:tmpl w:val="4394F208"/>
    <w:lvl w:ilvl="0" w:tplc="D7E285D2">
      <w:start w:val="1"/>
      <w:numFmt w:val="decimal"/>
      <w:lvlText w:val="%1."/>
      <w:lvlJc w:val="left"/>
      <w:pPr>
        <w:ind w:left="876" w:hanging="360"/>
      </w:pPr>
      <w:rPr>
        <w:rFonts w:hint="default"/>
      </w:rPr>
    </w:lvl>
    <w:lvl w:ilvl="1" w:tplc="04090019" w:tentative="1">
      <w:start w:val="1"/>
      <w:numFmt w:val="ideographTraditional"/>
      <w:lvlText w:val="%2、"/>
      <w:lvlJc w:val="left"/>
      <w:pPr>
        <w:ind w:left="1476" w:hanging="480"/>
      </w:pPr>
    </w:lvl>
    <w:lvl w:ilvl="2" w:tplc="0409001B" w:tentative="1">
      <w:start w:val="1"/>
      <w:numFmt w:val="lowerRoman"/>
      <w:lvlText w:val="%3."/>
      <w:lvlJc w:val="right"/>
      <w:pPr>
        <w:ind w:left="1956" w:hanging="480"/>
      </w:pPr>
    </w:lvl>
    <w:lvl w:ilvl="3" w:tplc="0409000F" w:tentative="1">
      <w:start w:val="1"/>
      <w:numFmt w:val="decimal"/>
      <w:lvlText w:val="%4."/>
      <w:lvlJc w:val="left"/>
      <w:pPr>
        <w:ind w:left="2436" w:hanging="480"/>
      </w:pPr>
    </w:lvl>
    <w:lvl w:ilvl="4" w:tplc="04090019" w:tentative="1">
      <w:start w:val="1"/>
      <w:numFmt w:val="ideographTraditional"/>
      <w:lvlText w:val="%5、"/>
      <w:lvlJc w:val="left"/>
      <w:pPr>
        <w:ind w:left="2916" w:hanging="480"/>
      </w:pPr>
    </w:lvl>
    <w:lvl w:ilvl="5" w:tplc="0409001B" w:tentative="1">
      <w:start w:val="1"/>
      <w:numFmt w:val="lowerRoman"/>
      <w:lvlText w:val="%6."/>
      <w:lvlJc w:val="right"/>
      <w:pPr>
        <w:ind w:left="3396" w:hanging="480"/>
      </w:pPr>
    </w:lvl>
    <w:lvl w:ilvl="6" w:tplc="0409000F" w:tentative="1">
      <w:start w:val="1"/>
      <w:numFmt w:val="decimal"/>
      <w:lvlText w:val="%7."/>
      <w:lvlJc w:val="left"/>
      <w:pPr>
        <w:ind w:left="3876" w:hanging="480"/>
      </w:pPr>
    </w:lvl>
    <w:lvl w:ilvl="7" w:tplc="04090019" w:tentative="1">
      <w:start w:val="1"/>
      <w:numFmt w:val="ideographTraditional"/>
      <w:lvlText w:val="%8、"/>
      <w:lvlJc w:val="left"/>
      <w:pPr>
        <w:ind w:left="4356" w:hanging="480"/>
      </w:pPr>
    </w:lvl>
    <w:lvl w:ilvl="8" w:tplc="0409001B" w:tentative="1">
      <w:start w:val="1"/>
      <w:numFmt w:val="lowerRoman"/>
      <w:lvlText w:val="%9."/>
      <w:lvlJc w:val="right"/>
      <w:pPr>
        <w:ind w:left="4836" w:hanging="480"/>
      </w:pPr>
    </w:lvl>
  </w:abstractNum>
  <w:abstractNum w:abstractNumId="22" w15:restartNumberingAfterBreak="0">
    <w:nsid w:val="672E0D91"/>
    <w:multiLevelType w:val="hybridMultilevel"/>
    <w:tmpl w:val="A0289840"/>
    <w:lvl w:ilvl="0" w:tplc="9E8AB1FC">
      <w:start w:val="1"/>
      <w:numFmt w:val="lowerLetter"/>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B15592F"/>
    <w:multiLevelType w:val="hybridMultilevel"/>
    <w:tmpl w:val="5DE464E0"/>
    <w:lvl w:ilvl="0" w:tplc="26FA9A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A322226"/>
    <w:multiLevelType w:val="hybridMultilevel"/>
    <w:tmpl w:val="13781ECA"/>
    <w:lvl w:ilvl="0" w:tplc="371EFC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6"/>
  </w:num>
  <w:num w:numId="3">
    <w:abstractNumId w:val="2"/>
  </w:num>
  <w:num w:numId="4">
    <w:abstractNumId w:val="15"/>
  </w:num>
  <w:num w:numId="5">
    <w:abstractNumId w:val="10"/>
  </w:num>
  <w:num w:numId="6">
    <w:abstractNumId w:val="18"/>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3"/>
  </w:num>
  <w:num w:numId="11">
    <w:abstractNumId w:val="20"/>
  </w:num>
  <w:num w:numId="12">
    <w:abstractNumId w:val="8"/>
  </w:num>
  <w:num w:numId="13">
    <w:abstractNumId w:val="12"/>
  </w:num>
  <w:num w:numId="14">
    <w:abstractNumId w:val="16"/>
  </w:num>
  <w:num w:numId="15">
    <w:abstractNumId w:val="0"/>
  </w:num>
  <w:num w:numId="16">
    <w:abstractNumId w:val="21"/>
  </w:num>
  <w:num w:numId="17">
    <w:abstractNumId w:val="7"/>
  </w:num>
  <w:num w:numId="18">
    <w:abstractNumId w:val="17"/>
  </w:num>
  <w:num w:numId="19">
    <w:abstractNumId w:val="23"/>
  </w:num>
  <w:num w:numId="20">
    <w:abstractNumId w:val="1"/>
  </w:num>
  <w:num w:numId="21">
    <w:abstractNumId w:val="4"/>
  </w:num>
  <w:num w:numId="22">
    <w:abstractNumId w:val="9"/>
  </w:num>
  <w:num w:numId="23">
    <w:abstractNumId w:val="11"/>
  </w:num>
  <w:num w:numId="24">
    <w:abstractNumId w:val="24"/>
  </w:num>
  <w:num w:numId="25">
    <w:abstractNumId w:val="14"/>
  </w:num>
  <w:num w:numId="26">
    <w:abstractNumId w:val="5"/>
  </w:num>
  <w:num w:numId="27">
    <w:abstractNumId w:val="22"/>
  </w:num>
  <w:num w:numId="28">
    <w:abstractNumId w:val="3"/>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114D"/>
    <w:rsid w:val="00036D76"/>
    <w:rsid w:val="00057F32"/>
    <w:rsid w:val="00062A25"/>
    <w:rsid w:val="00065085"/>
    <w:rsid w:val="00073CB5"/>
    <w:rsid w:val="0007425C"/>
    <w:rsid w:val="00077553"/>
    <w:rsid w:val="000851A2"/>
    <w:rsid w:val="0009352E"/>
    <w:rsid w:val="00096B96"/>
    <w:rsid w:val="000A2F3F"/>
    <w:rsid w:val="000B0B4A"/>
    <w:rsid w:val="000B279A"/>
    <w:rsid w:val="000B61D2"/>
    <w:rsid w:val="000B70A7"/>
    <w:rsid w:val="000B73DD"/>
    <w:rsid w:val="000C3C24"/>
    <w:rsid w:val="000C495F"/>
    <w:rsid w:val="000D0F59"/>
    <w:rsid w:val="000D66D9"/>
    <w:rsid w:val="000E6431"/>
    <w:rsid w:val="000F21A5"/>
    <w:rsid w:val="00102B9F"/>
    <w:rsid w:val="00112637"/>
    <w:rsid w:val="00112ABC"/>
    <w:rsid w:val="0012001E"/>
    <w:rsid w:val="00126A55"/>
    <w:rsid w:val="00133F08"/>
    <w:rsid w:val="001345E6"/>
    <w:rsid w:val="001378B0"/>
    <w:rsid w:val="00142E00"/>
    <w:rsid w:val="001477B5"/>
    <w:rsid w:val="00152793"/>
    <w:rsid w:val="00153B7E"/>
    <w:rsid w:val="001545A9"/>
    <w:rsid w:val="00155A22"/>
    <w:rsid w:val="001637C7"/>
    <w:rsid w:val="0016480E"/>
    <w:rsid w:val="00174297"/>
    <w:rsid w:val="00180E06"/>
    <w:rsid w:val="001817B3"/>
    <w:rsid w:val="00183014"/>
    <w:rsid w:val="001959C2"/>
    <w:rsid w:val="001A51E3"/>
    <w:rsid w:val="001A7968"/>
    <w:rsid w:val="001B02A1"/>
    <w:rsid w:val="001B2E98"/>
    <w:rsid w:val="001B3483"/>
    <w:rsid w:val="001B3C1E"/>
    <w:rsid w:val="001B4494"/>
    <w:rsid w:val="001C0D8B"/>
    <w:rsid w:val="001C0DA8"/>
    <w:rsid w:val="001C3C02"/>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41536"/>
    <w:rsid w:val="002429E2"/>
    <w:rsid w:val="00252BC4"/>
    <w:rsid w:val="00254014"/>
    <w:rsid w:val="00254B39"/>
    <w:rsid w:val="00262816"/>
    <w:rsid w:val="0026504D"/>
    <w:rsid w:val="00273A2F"/>
    <w:rsid w:val="00280986"/>
    <w:rsid w:val="00281ECE"/>
    <w:rsid w:val="002831C7"/>
    <w:rsid w:val="002840C6"/>
    <w:rsid w:val="00295174"/>
    <w:rsid w:val="00296172"/>
    <w:rsid w:val="00296B92"/>
    <w:rsid w:val="002A1D45"/>
    <w:rsid w:val="002A2C22"/>
    <w:rsid w:val="002B02EB"/>
    <w:rsid w:val="002C0602"/>
    <w:rsid w:val="002D5C16"/>
    <w:rsid w:val="002F2476"/>
    <w:rsid w:val="002F3DFF"/>
    <w:rsid w:val="002F5E05"/>
    <w:rsid w:val="00307A76"/>
    <w:rsid w:val="0031455E"/>
    <w:rsid w:val="00315A16"/>
    <w:rsid w:val="00317053"/>
    <w:rsid w:val="0032109C"/>
    <w:rsid w:val="00322B45"/>
    <w:rsid w:val="00323809"/>
    <w:rsid w:val="00323D41"/>
    <w:rsid w:val="00323EF0"/>
    <w:rsid w:val="00325414"/>
    <w:rsid w:val="003302F1"/>
    <w:rsid w:val="0034470E"/>
    <w:rsid w:val="00352DB0"/>
    <w:rsid w:val="00361063"/>
    <w:rsid w:val="0037094A"/>
    <w:rsid w:val="00371ED3"/>
    <w:rsid w:val="00372659"/>
    <w:rsid w:val="00372FFC"/>
    <w:rsid w:val="0037728A"/>
    <w:rsid w:val="00380B7D"/>
    <w:rsid w:val="00381A99"/>
    <w:rsid w:val="003829C2"/>
    <w:rsid w:val="003830B2"/>
    <w:rsid w:val="00383B10"/>
    <w:rsid w:val="00384330"/>
    <w:rsid w:val="00384724"/>
    <w:rsid w:val="00385F37"/>
    <w:rsid w:val="003919B7"/>
    <w:rsid w:val="00391D57"/>
    <w:rsid w:val="00392292"/>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32CD3"/>
    <w:rsid w:val="0044346F"/>
    <w:rsid w:val="00453FF6"/>
    <w:rsid w:val="00456889"/>
    <w:rsid w:val="0046520A"/>
    <w:rsid w:val="004672AB"/>
    <w:rsid w:val="00467CD6"/>
    <w:rsid w:val="004714FE"/>
    <w:rsid w:val="00477BAA"/>
    <w:rsid w:val="00495053"/>
    <w:rsid w:val="004A1F59"/>
    <w:rsid w:val="004A29BE"/>
    <w:rsid w:val="004A3225"/>
    <w:rsid w:val="004A33EE"/>
    <w:rsid w:val="004A3AA8"/>
    <w:rsid w:val="004B13C7"/>
    <w:rsid w:val="004B778F"/>
    <w:rsid w:val="004C0609"/>
    <w:rsid w:val="004C0F7B"/>
    <w:rsid w:val="004C639F"/>
    <w:rsid w:val="004D141F"/>
    <w:rsid w:val="004D2742"/>
    <w:rsid w:val="004D6310"/>
    <w:rsid w:val="004E0062"/>
    <w:rsid w:val="004E05A1"/>
    <w:rsid w:val="004E7F21"/>
    <w:rsid w:val="004F472A"/>
    <w:rsid w:val="004F5E57"/>
    <w:rsid w:val="004F6710"/>
    <w:rsid w:val="00500C3E"/>
    <w:rsid w:val="00502849"/>
    <w:rsid w:val="00504334"/>
    <w:rsid w:val="0050498D"/>
    <w:rsid w:val="005104D7"/>
    <w:rsid w:val="00510B9E"/>
    <w:rsid w:val="00536BC2"/>
    <w:rsid w:val="005425E1"/>
    <w:rsid w:val="005427C5"/>
    <w:rsid w:val="00542CF6"/>
    <w:rsid w:val="00553C03"/>
    <w:rsid w:val="00560DDA"/>
    <w:rsid w:val="00563692"/>
    <w:rsid w:val="00571679"/>
    <w:rsid w:val="00584235"/>
    <w:rsid w:val="005844E7"/>
    <w:rsid w:val="005908B8"/>
    <w:rsid w:val="0059512E"/>
    <w:rsid w:val="005A6DD2"/>
    <w:rsid w:val="005C385D"/>
    <w:rsid w:val="005C41B9"/>
    <w:rsid w:val="005D3B20"/>
    <w:rsid w:val="005D71B7"/>
    <w:rsid w:val="005E4759"/>
    <w:rsid w:val="005E5C68"/>
    <w:rsid w:val="005E65C0"/>
    <w:rsid w:val="005F0390"/>
    <w:rsid w:val="006072CD"/>
    <w:rsid w:val="00612023"/>
    <w:rsid w:val="00614190"/>
    <w:rsid w:val="00622A99"/>
    <w:rsid w:val="00622E67"/>
    <w:rsid w:val="00626B57"/>
    <w:rsid w:val="00626EDC"/>
    <w:rsid w:val="00631D9C"/>
    <w:rsid w:val="006452D3"/>
    <w:rsid w:val="006470EC"/>
    <w:rsid w:val="006542D6"/>
    <w:rsid w:val="0065598E"/>
    <w:rsid w:val="00655AF2"/>
    <w:rsid w:val="00655BC5"/>
    <w:rsid w:val="006568BE"/>
    <w:rsid w:val="0066025D"/>
    <w:rsid w:val="0066091A"/>
    <w:rsid w:val="0066159A"/>
    <w:rsid w:val="006773EC"/>
    <w:rsid w:val="00680504"/>
    <w:rsid w:val="00681CD9"/>
    <w:rsid w:val="00683E30"/>
    <w:rsid w:val="00687024"/>
    <w:rsid w:val="00695E22"/>
    <w:rsid w:val="006B7093"/>
    <w:rsid w:val="006B7417"/>
    <w:rsid w:val="006D31F9"/>
    <w:rsid w:val="006D3691"/>
    <w:rsid w:val="006E5EF0"/>
    <w:rsid w:val="006F3563"/>
    <w:rsid w:val="006F42B9"/>
    <w:rsid w:val="006F6103"/>
    <w:rsid w:val="00704E00"/>
    <w:rsid w:val="007209E7"/>
    <w:rsid w:val="00726182"/>
    <w:rsid w:val="00727635"/>
    <w:rsid w:val="00732329"/>
    <w:rsid w:val="007337CA"/>
    <w:rsid w:val="00734CE4"/>
    <w:rsid w:val="00735123"/>
    <w:rsid w:val="00741837"/>
    <w:rsid w:val="007453E6"/>
    <w:rsid w:val="00770453"/>
    <w:rsid w:val="0077309D"/>
    <w:rsid w:val="00773741"/>
    <w:rsid w:val="007774EE"/>
    <w:rsid w:val="00781822"/>
    <w:rsid w:val="00783F21"/>
    <w:rsid w:val="00787159"/>
    <w:rsid w:val="0079043A"/>
    <w:rsid w:val="00791668"/>
    <w:rsid w:val="00791AA1"/>
    <w:rsid w:val="00796D0D"/>
    <w:rsid w:val="007A3793"/>
    <w:rsid w:val="007C1BA2"/>
    <w:rsid w:val="007C2B48"/>
    <w:rsid w:val="007D20E9"/>
    <w:rsid w:val="007D7881"/>
    <w:rsid w:val="007D7E3A"/>
    <w:rsid w:val="007E0E10"/>
    <w:rsid w:val="007E4768"/>
    <w:rsid w:val="007E777B"/>
    <w:rsid w:val="007F2070"/>
    <w:rsid w:val="007F63C1"/>
    <w:rsid w:val="008053F5"/>
    <w:rsid w:val="00807AF7"/>
    <w:rsid w:val="00810198"/>
    <w:rsid w:val="00815DA8"/>
    <w:rsid w:val="0082194D"/>
    <w:rsid w:val="008221F9"/>
    <w:rsid w:val="00826EF5"/>
    <w:rsid w:val="00831693"/>
    <w:rsid w:val="00840104"/>
    <w:rsid w:val="00840C1F"/>
    <w:rsid w:val="008411C9"/>
    <w:rsid w:val="00841FC5"/>
    <w:rsid w:val="00843D0F"/>
    <w:rsid w:val="00845709"/>
    <w:rsid w:val="008576BD"/>
    <w:rsid w:val="00860463"/>
    <w:rsid w:val="008733DA"/>
    <w:rsid w:val="008754DF"/>
    <w:rsid w:val="008850E4"/>
    <w:rsid w:val="008939AB"/>
    <w:rsid w:val="008A12F5"/>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7BA7"/>
    <w:rsid w:val="0091064E"/>
    <w:rsid w:val="00911FC5"/>
    <w:rsid w:val="00912F79"/>
    <w:rsid w:val="00931A10"/>
    <w:rsid w:val="009412FC"/>
    <w:rsid w:val="00947967"/>
    <w:rsid w:val="00955201"/>
    <w:rsid w:val="00965200"/>
    <w:rsid w:val="009668B3"/>
    <w:rsid w:val="00971471"/>
    <w:rsid w:val="009849C2"/>
    <w:rsid w:val="00984D24"/>
    <w:rsid w:val="009858EB"/>
    <w:rsid w:val="0098753F"/>
    <w:rsid w:val="009A3F47"/>
    <w:rsid w:val="009B0046"/>
    <w:rsid w:val="009C1440"/>
    <w:rsid w:val="009C2107"/>
    <w:rsid w:val="009C5D9E"/>
    <w:rsid w:val="009D2C3E"/>
    <w:rsid w:val="009E0625"/>
    <w:rsid w:val="009E3034"/>
    <w:rsid w:val="009E549F"/>
    <w:rsid w:val="009E7DCC"/>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2EAD"/>
    <w:rsid w:val="00A438D8"/>
    <w:rsid w:val="00A473F5"/>
    <w:rsid w:val="00A51F9D"/>
    <w:rsid w:val="00A5416A"/>
    <w:rsid w:val="00A639F4"/>
    <w:rsid w:val="00A65864"/>
    <w:rsid w:val="00A65FAE"/>
    <w:rsid w:val="00A73E28"/>
    <w:rsid w:val="00A81A32"/>
    <w:rsid w:val="00A835BD"/>
    <w:rsid w:val="00A97B15"/>
    <w:rsid w:val="00AA42D5"/>
    <w:rsid w:val="00AB2FAB"/>
    <w:rsid w:val="00AB5C14"/>
    <w:rsid w:val="00AC1CD8"/>
    <w:rsid w:val="00AC1EE7"/>
    <w:rsid w:val="00AC333F"/>
    <w:rsid w:val="00AC585C"/>
    <w:rsid w:val="00AD1925"/>
    <w:rsid w:val="00AE067D"/>
    <w:rsid w:val="00AF1181"/>
    <w:rsid w:val="00AF2F79"/>
    <w:rsid w:val="00AF4653"/>
    <w:rsid w:val="00AF7DB7"/>
    <w:rsid w:val="00B10D02"/>
    <w:rsid w:val="00B201E2"/>
    <w:rsid w:val="00B2058B"/>
    <w:rsid w:val="00B379B6"/>
    <w:rsid w:val="00B443E4"/>
    <w:rsid w:val="00B5484D"/>
    <w:rsid w:val="00B563EA"/>
    <w:rsid w:val="00B56CDF"/>
    <w:rsid w:val="00B60E51"/>
    <w:rsid w:val="00B63A54"/>
    <w:rsid w:val="00B77D18"/>
    <w:rsid w:val="00B8313A"/>
    <w:rsid w:val="00B93503"/>
    <w:rsid w:val="00BA31E8"/>
    <w:rsid w:val="00BA55E0"/>
    <w:rsid w:val="00BA6BD4"/>
    <w:rsid w:val="00BA6C7A"/>
    <w:rsid w:val="00BB17D1"/>
    <w:rsid w:val="00BB3752"/>
    <w:rsid w:val="00BB6688"/>
    <w:rsid w:val="00BC26D4"/>
    <w:rsid w:val="00BE0C80"/>
    <w:rsid w:val="00BE1D5B"/>
    <w:rsid w:val="00BF2A42"/>
    <w:rsid w:val="00BF4EAC"/>
    <w:rsid w:val="00C03D8C"/>
    <w:rsid w:val="00C055EC"/>
    <w:rsid w:val="00C06A87"/>
    <w:rsid w:val="00C10A88"/>
    <w:rsid w:val="00C10DC9"/>
    <w:rsid w:val="00C12FB3"/>
    <w:rsid w:val="00C1429F"/>
    <w:rsid w:val="00C17341"/>
    <w:rsid w:val="00C22500"/>
    <w:rsid w:val="00C24EEF"/>
    <w:rsid w:val="00C25CF6"/>
    <w:rsid w:val="00C26C36"/>
    <w:rsid w:val="00C3235D"/>
    <w:rsid w:val="00C32768"/>
    <w:rsid w:val="00C431DF"/>
    <w:rsid w:val="00C456BD"/>
    <w:rsid w:val="00C460B3"/>
    <w:rsid w:val="00C5283E"/>
    <w:rsid w:val="00C530DC"/>
    <w:rsid w:val="00C5350D"/>
    <w:rsid w:val="00C6123C"/>
    <w:rsid w:val="00C6189F"/>
    <w:rsid w:val="00C6311A"/>
    <w:rsid w:val="00C7084D"/>
    <w:rsid w:val="00C7315E"/>
    <w:rsid w:val="00C74B4A"/>
    <w:rsid w:val="00C75895"/>
    <w:rsid w:val="00C83C9F"/>
    <w:rsid w:val="00C94519"/>
    <w:rsid w:val="00C94840"/>
    <w:rsid w:val="00CA4EE3"/>
    <w:rsid w:val="00CB027F"/>
    <w:rsid w:val="00CC0EBB"/>
    <w:rsid w:val="00CC3B7E"/>
    <w:rsid w:val="00CC6297"/>
    <w:rsid w:val="00CC7690"/>
    <w:rsid w:val="00CD1986"/>
    <w:rsid w:val="00CD54BF"/>
    <w:rsid w:val="00CE2314"/>
    <w:rsid w:val="00CE4D5C"/>
    <w:rsid w:val="00CF05DA"/>
    <w:rsid w:val="00CF58EB"/>
    <w:rsid w:val="00CF6FEC"/>
    <w:rsid w:val="00D0106E"/>
    <w:rsid w:val="00D05206"/>
    <w:rsid w:val="00D06383"/>
    <w:rsid w:val="00D20E85"/>
    <w:rsid w:val="00D24615"/>
    <w:rsid w:val="00D37842"/>
    <w:rsid w:val="00D42DC2"/>
    <w:rsid w:val="00D4302B"/>
    <w:rsid w:val="00D537E1"/>
    <w:rsid w:val="00D55207"/>
    <w:rsid w:val="00D55BB2"/>
    <w:rsid w:val="00D6091A"/>
    <w:rsid w:val="00D6605A"/>
    <w:rsid w:val="00D6695F"/>
    <w:rsid w:val="00D736E7"/>
    <w:rsid w:val="00D75644"/>
    <w:rsid w:val="00D81656"/>
    <w:rsid w:val="00D83D87"/>
    <w:rsid w:val="00D84A6D"/>
    <w:rsid w:val="00D86A30"/>
    <w:rsid w:val="00D97CB4"/>
    <w:rsid w:val="00D97DD4"/>
    <w:rsid w:val="00DA5A8A"/>
    <w:rsid w:val="00DB1170"/>
    <w:rsid w:val="00DB26CD"/>
    <w:rsid w:val="00DB28AF"/>
    <w:rsid w:val="00DB441C"/>
    <w:rsid w:val="00DB44AF"/>
    <w:rsid w:val="00DC1F58"/>
    <w:rsid w:val="00DC339B"/>
    <w:rsid w:val="00DC5D40"/>
    <w:rsid w:val="00DC69A7"/>
    <w:rsid w:val="00DD2DB0"/>
    <w:rsid w:val="00DD30E9"/>
    <w:rsid w:val="00DD4F47"/>
    <w:rsid w:val="00DD7FBB"/>
    <w:rsid w:val="00DE0B9F"/>
    <w:rsid w:val="00DE2A9E"/>
    <w:rsid w:val="00DE4238"/>
    <w:rsid w:val="00DE657F"/>
    <w:rsid w:val="00DF1218"/>
    <w:rsid w:val="00DF6462"/>
    <w:rsid w:val="00E020DB"/>
    <w:rsid w:val="00E02FA0"/>
    <w:rsid w:val="00E036DC"/>
    <w:rsid w:val="00E10454"/>
    <w:rsid w:val="00E112E5"/>
    <w:rsid w:val="00E122D8"/>
    <w:rsid w:val="00E12CC8"/>
    <w:rsid w:val="00E15352"/>
    <w:rsid w:val="00E21CC7"/>
    <w:rsid w:val="00E24D9E"/>
    <w:rsid w:val="00E25849"/>
    <w:rsid w:val="00E315D5"/>
    <w:rsid w:val="00E3197E"/>
    <w:rsid w:val="00E342F8"/>
    <w:rsid w:val="00E351ED"/>
    <w:rsid w:val="00E42B19"/>
    <w:rsid w:val="00E46613"/>
    <w:rsid w:val="00E55F09"/>
    <w:rsid w:val="00E6034B"/>
    <w:rsid w:val="00E6549E"/>
    <w:rsid w:val="00E65EDE"/>
    <w:rsid w:val="00E70F81"/>
    <w:rsid w:val="00E77055"/>
    <w:rsid w:val="00E77460"/>
    <w:rsid w:val="00E83ABC"/>
    <w:rsid w:val="00E844F2"/>
    <w:rsid w:val="00E90AD0"/>
    <w:rsid w:val="00E92FCB"/>
    <w:rsid w:val="00EA147F"/>
    <w:rsid w:val="00EA4A27"/>
    <w:rsid w:val="00EA4FA6"/>
    <w:rsid w:val="00EB1A25"/>
    <w:rsid w:val="00EC7363"/>
    <w:rsid w:val="00ED03AB"/>
    <w:rsid w:val="00ED1963"/>
    <w:rsid w:val="00ED1CD4"/>
    <w:rsid w:val="00ED1D2B"/>
    <w:rsid w:val="00ED64B5"/>
    <w:rsid w:val="00EE7CCA"/>
    <w:rsid w:val="00F06E53"/>
    <w:rsid w:val="00F16A14"/>
    <w:rsid w:val="00F362D7"/>
    <w:rsid w:val="00F37D7B"/>
    <w:rsid w:val="00F5314C"/>
    <w:rsid w:val="00F5688C"/>
    <w:rsid w:val="00F60048"/>
    <w:rsid w:val="00F635DD"/>
    <w:rsid w:val="00F6627B"/>
    <w:rsid w:val="00F71A90"/>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19A"/>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aliases w:val="字元"/>
    <w:basedOn w:val="a6"/>
    <w:link w:val="afe"/>
    <w:uiPriority w:val="99"/>
    <w:unhideWhenUsed/>
    <w:rsid w:val="00796D0D"/>
    <w:pPr>
      <w:snapToGrid w:val="0"/>
      <w:jc w:val="left"/>
    </w:pPr>
    <w:rPr>
      <w:sz w:val="20"/>
    </w:rPr>
  </w:style>
  <w:style w:type="character" w:customStyle="1" w:styleId="afe">
    <w:name w:val="註腳文字 字元"/>
    <w:aliases w:val="字元 字元"/>
    <w:basedOn w:val="a7"/>
    <w:link w:val="afd"/>
    <w:uiPriority w:val="99"/>
    <w:rsid w:val="00796D0D"/>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796D0D"/>
    <w:rPr>
      <w:vertAlign w:val="superscript"/>
    </w:rPr>
  </w:style>
  <w:style w:type="character" w:customStyle="1" w:styleId="f3">
    <w:name w:val="f3"/>
    <w:basedOn w:val="a7"/>
    <w:rsid w:val="00796D0D"/>
  </w:style>
  <w:style w:type="character" w:customStyle="1" w:styleId="style11">
    <w:name w:val="style11"/>
    <w:basedOn w:val="a7"/>
    <w:rsid w:val="00796D0D"/>
    <w:rPr>
      <w:sz w:val="23"/>
      <w:szCs w:val="23"/>
    </w:rPr>
  </w:style>
  <w:style w:type="character" w:styleId="aff0">
    <w:name w:val="annotation reference"/>
    <w:basedOn w:val="a7"/>
    <w:uiPriority w:val="99"/>
    <w:semiHidden/>
    <w:unhideWhenUsed/>
    <w:rsid w:val="00796D0D"/>
    <w:rPr>
      <w:sz w:val="18"/>
      <w:szCs w:val="18"/>
    </w:rPr>
  </w:style>
  <w:style w:type="paragraph" w:styleId="aff1">
    <w:name w:val="annotation text"/>
    <w:basedOn w:val="a6"/>
    <w:link w:val="aff2"/>
    <w:uiPriority w:val="99"/>
    <w:semiHidden/>
    <w:unhideWhenUsed/>
    <w:rsid w:val="00796D0D"/>
    <w:pPr>
      <w:jc w:val="left"/>
    </w:pPr>
  </w:style>
  <w:style w:type="character" w:customStyle="1" w:styleId="aff2">
    <w:name w:val="註解文字 字元"/>
    <w:basedOn w:val="a7"/>
    <w:link w:val="aff1"/>
    <w:uiPriority w:val="99"/>
    <w:semiHidden/>
    <w:rsid w:val="00796D0D"/>
    <w:rPr>
      <w:rFonts w:ascii="標楷體" w:eastAsia="標楷體"/>
      <w:kern w:val="2"/>
      <w:sz w:val="32"/>
    </w:rPr>
  </w:style>
  <w:style w:type="paragraph" w:styleId="aff3">
    <w:name w:val="annotation subject"/>
    <w:basedOn w:val="aff1"/>
    <w:next w:val="aff1"/>
    <w:link w:val="aff4"/>
    <w:uiPriority w:val="99"/>
    <w:semiHidden/>
    <w:unhideWhenUsed/>
    <w:rsid w:val="00796D0D"/>
    <w:rPr>
      <w:b/>
      <w:bCs/>
    </w:rPr>
  </w:style>
  <w:style w:type="character" w:customStyle="1" w:styleId="aff4">
    <w:name w:val="註解主旨 字元"/>
    <w:basedOn w:val="aff2"/>
    <w:link w:val="aff3"/>
    <w:uiPriority w:val="99"/>
    <w:semiHidden/>
    <w:rsid w:val="00796D0D"/>
    <w:rPr>
      <w:rFonts w:ascii="標楷體" w:eastAsia="標楷體"/>
      <w:b/>
      <w:bCs/>
      <w:kern w:val="2"/>
      <w:sz w:val="32"/>
    </w:rPr>
  </w:style>
  <w:style w:type="paragraph" w:styleId="HTML">
    <w:name w:val="HTML Preformatted"/>
    <w:basedOn w:val="a6"/>
    <w:link w:val="HTML0"/>
    <w:uiPriority w:val="99"/>
    <w:semiHidden/>
    <w:unhideWhenUsed/>
    <w:rsid w:val="00796D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796D0D"/>
    <w:rPr>
      <w:rFonts w:ascii="細明體" w:eastAsia="細明體" w:hAnsi="細明體" w:cs="細明體"/>
      <w:sz w:val="24"/>
      <w:szCs w:val="24"/>
    </w:rPr>
  </w:style>
  <w:style w:type="character" w:customStyle="1" w:styleId="UnresolvedMention">
    <w:name w:val="Unresolved Mention"/>
    <w:basedOn w:val="a7"/>
    <w:uiPriority w:val="99"/>
    <w:semiHidden/>
    <w:unhideWhenUsed/>
    <w:rsid w:val="00796D0D"/>
    <w:rPr>
      <w:color w:val="605E5C"/>
      <w:shd w:val="clear" w:color="auto" w:fill="E1DFDD"/>
    </w:rPr>
  </w:style>
  <w:style w:type="character" w:customStyle="1" w:styleId="af8">
    <w:name w:val="清單段落 字元"/>
    <w:link w:val="af7"/>
    <w:uiPriority w:val="34"/>
    <w:rsid w:val="00796D0D"/>
    <w:rPr>
      <w:rFonts w:ascii="標楷體" w:eastAsia="標楷體"/>
      <w:kern w:val="2"/>
      <w:sz w:val="32"/>
    </w:rPr>
  </w:style>
  <w:style w:type="table" w:customStyle="1" w:styleId="32">
    <w:name w:val="表格格線3"/>
    <w:basedOn w:val="a8"/>
    <w:next w:val="af6"/>
    <w:uiPriority w:val="59"/>
    <w:rsid w:val="00796D0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s.moe.edu.tw/001/Upload/3/RelFile/6315/6922/100.04%E5%8E%9F%E4%BD%8F%E6%B0%91%E6%97%8F%E6%95%99%E8%82%B2%E7%99%BD%E7%9A%AE%E6%9B%B8.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2C8A7-C7AE-4E8E-BB8A-9538474AE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38</Pages>
  <Words>3270</Words>
  <Characters>18643</Characters>
  <Application>Microsoft Office Word</Application>
  <DocSecurity>0</DocSecurity>
  <Lines>155</Lines>
  <Paragraphs>43</Paragraphs>
  <ScaleCrop>false</ScaleCrop>
  <Company>cy</Company>
  <LinksUpToDate>false</LinksUpToDate>
  <CharactersWithSpaces>21870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3</cp:revision>
  <cp:lastPrinted>2021-09-08T07:44:00Z</cp:lastPrinted>
  <dcterms:created xsi:type="dcterms:W3CDTF">2021-10-15T01:50:00Z</dcterms:created>
  <dcterms:modified xsi:type="dcterms:W3CDTF">2021-10-15T01:51:00Z</dcterms:modified>
  <cp:contentStatus/>
</cp:coreProperties>
</file>