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36" w:rsidRPr="0005567F" w:rsidRDefault="00231409" w:rsidP="00B85221">
      <w:pPr>
        <w:pStyle w:val="af0"/>
        <w:kinsoku w:val="0"/>
        <w:spacing w:before="0"/>
        <w:ind w:left="0" w:firstLine="0"/>
        <w:jc w:val="center"/>
        <w:rPr>
          <w:rFonts w:ascii="Times New Roman"/>
          <w:bCs/>
          <w:snapToGrid/>
          <w:spacing w:val="200"/>
          <w:kern w:val="0"/>
          <w:sz w:val="40"/>
        </w:rPr>
      </w:pPr>
      <w:r>
        <w:rPr>
          <w:rFonts w:ascii="Times New Roman" w:hint="eastAsia"/>
          <w:bCs/>
          <w:snapToGrid/>
          <w:spacing w:val="200"/>
          <w:kern w:val="0"/>
          <w:sz w:val="40"/>
        </w:rPr>
        <w:t>調查</w:t>
      </w:r>
      <w:r w:rsidR="00F839DE" w:rsidRPr="00F839DE">
        <w:rPr>
          <w:rFonts w:ascii="Times New Roman"/>
          <w:bCs/>
          <w:snapToGrid/>
          <w:spacing w:val="200"/>
          <w:kern w:val="0"/>
          <w:sz w:val="40"/>
        </w:rPr>
        <w:t>報告</w:t>
      </w:r>
    </w:p>
    <w:p w:rsidR="005B0109" w:rsidRPr="0005567F" w:rsidRDefault="00F839DE" w:rsidP="00F77983">
      <w:pPr>
        <w:pStyle w:val="10"/>
        <w:ind w:left="2380" w:hanging="2380"/>
        <w:rPr>
          <w:rFonts w:ascii="Times New Roman" w:hAnsi="Times New Roman"/>
          <w:bCs w:val="0"/>
          <w:noProof/>
        </w:rPr>
      </w:pPr>
      <w:r w:rsidRPr="00F839DE">
        <w:rPr>
          <w:rFonts w:ascii="Times New Roman" w:hAnsi="Times New Roman"/>
        </w:rPr>
        <w:t>案　　由：</w:t>
      </w:r>
      <w:r w:rsidR="001E0A16">
        <w:rPr>
          <w:rFonts w:hint="eastAsia"/>
          <w:szCs w:val="32"/>
        </w:rPr>
        <w:t>行政院國家科學委員會補助各大專校院及學術研究機構延攬「客座科技人才」</w:t>
      </w:r>
      <w:r w:rsidR="001E0A16" w:rsidRPr="00FD6CC8">
        <w:rPr>
          <w:szCs w:val="32"/>
        </w:rPr>
        <w:t>，究</w:t>
      </w:r>
      <w:r w:rsidR="001E0A16">
        <w:rPr>
          <w:rFonts w:hint="eastAsia"/>
          <w:szCs w:val="32"/>
        </w:rPr>
        <w:t>其經費及執行情形與</w:t>
      </w:r>
      <w:r w:rsidR="001E0A16" w:rsidRPr="00FD6CC8">
        <w:rPr>
          <w:szCs w:val="32"/>
        </w:rPr>
        <w:t>效</w:t>
      </w:r>
      <w:r w:rsidR="001E0A16">
        <w:rPr>
          <w:rFonts w:hint="eastAsia"/>
          <w:szCs w:val="32"/>
        </w:rPr>
        <w:t>益為何</w:t>
      </w:r>
      <w:r w:rsidR="001E0A16" w:rsidRPr="00FD6CC8">
        <w:rPr>
          <w:szCs w:val="32"/>
        </w:rPr>
        <w:t>？</w:t>
      </w:r>
      <w:r w:rsidR="001E0A16">
        <w:rPr>
          <w:rFonts w:hint="eastAsia"/>
          <w:szCs w:val="32"/>
        </w:rPr>
        <w:t>洵</w:t>
      </w:r>
      <w:r w:rsidR="001E0A16" w:rsidRPr="00FD6CC8">
        <w:rPr>
          <w:szCs w:val="32"/>
        </w:rPr>
        <w:t>有</w:t>
      </w:r>
      <w:r w:rsidR="001E0A16">
        <w:rPr>
          <w:rFonts w:hint="eastAsia"/>
          <w:szCs w:val="32"/>
        </w:rPr>
        <w:t>深入探究</w:t>
      </w:r>
      <w:r w:rsidR="001E0A16" w:rsidRPr="00FD6CC8">
        <w:rPr>
          <w:szCs w:val="32"/>
        </w:rPr>
        <w:t>之必要乙案。</w:t>
      </w:r>
    </w:p>
    <w:p w:rsidR="004E5C40" w:rsidRPr="0005567F" w:rsidRDefault="00357C31" w:rsidP="00F77983">
      <w:pPr>
        <w:pStyle w:val="10"/>
        <w:ind w:left="2380" w:hanging="2380"/>
        <w:rPr>
          <w:rFonts w:ascii="Times New Roman" w:hAnsi="Times New Roman"/>
          <w:bCs w:val="0"/>
        </w:rPr>
      </w:pPr>
      <w:r>
        <w:rPr>
          <w:rFonts w:ascii="Times New Roman" w:hAnsi="Times New Roman" w:hint="eastAsia"/>
          <w:bCs w:val="0"/>
        </w:rPr>
        <w:t>調查意見</w:t>
      </w:r>
      <w:r w:rsidR="00F839DE" w:rsidRPr="00F839DE">
        <w:rPr>
          <w:rFonts w:ascii="Times New Roman" w:hAnsi="Times New Roman"/>
          <w:bCs w:val="0"/>
        </w:rPr>
        <w:t>：</w:t>
      </w:r>
    </w:p>
    <w:p w:rsidR="00840025" w:rsidRDefault="00572B89" w:rsidP="00E756D4">
      <w:pPr>
        <w:pStyle w:val="12"/>
        <w:ind w:left="680" w:firstLine="680"/>
        <w:rPr>
          <w:szCs w:val="32"/>
        </w:rPr>
      </w:pPr>
      <w:r w:rsidRPr="00EF6968">
        <w:rPr>
          <w:rFonts w:hint="eastAsia"/>
        </w:rPr>
        <w:t>推動重大科技研發計畫及支援學術</w:t>
      </w:r>
      <w:r w:rsidRPr="00EA7DE0">
        <w:rPr>
          <w:rFonts w:ascii="Times New Roman" w:hint="eastAsia"/>
          <w:szCs w:val="24"/>
        </w:rPr>
        <w:t>研究</w:t>
      </w:r>
      <w:r>
        <w:rPr>
          <w:rFonts w:hint="eastAsia"/>
        </w:rPr>
        <w:t>，為</w:t>
      </w:r>
      <w:r w:rsidRPr="00EF6968">
        <w:rPr>
          <w:rFonts w:hint="eastAsia"/>
        </w:rPr>
        <w:t>科技部組織法第</w:t>
      </w:r>
      <w:r w:rsidRPr="00EF6968">
        <w:t>2</w:t>
      </w:r>
      <w:r w:rsidRPr="00EF6968">
        <w:rPr>
          <w:rFonts w:hint="eastAsia"/>
        </w:rPr>
        <w:t>條</w:t>
      </w:r>
      <w:r>
        <w:rPr>
          <w:rFonts w:hint="eastAsia"/>
        </w:rPr>
        <w:t>明定之掌理事項。</w:t>
      </w:r>
      <w:r>
        <w:rPr>
          <w:rFonts w:ascii="Times New Roman" w:hint="eastAsia"/>
          <w:kern w:val="2"/>
          <w:szCs w:val="32"/>
        </w:rPr>
        <w:t>該</w:t>
      </w:r>
      <w:r w:rsidR="004412E4" w:rsidRPr="00E756D4">
        <w:rPr>
          <w:rFonts w:ascii="Times New Roman" w:hint="eastAsia"/>
          <w:kern w:val="2"/>
          <w:szCs w:val="32"/>
        </w:rPr>
        <w:t>部為配合科技發展需要，補助延攬優秀科技人才參與科技研究計畫、擔任特殊領域教學或協助推動科技研發及管理工作，</w:t>
      </w:r>
      <w:r w:rsidRPr="00EF6968">
        <w:rPr>
          <w:rFonts w:hint="eastAsia"/>
        </w:rPr>
        <w:t>依據</w:t>
      </w:r>
      <w:r>
        <w:rPr>
          <w:rFonts w:hint="eastAsia"/>
        </w:rPr>
        <w:t>其</w:t>
      </w:r>
      <w:r w:rsidRPr="00EF6968">
        <w:rPr>
          <w:rFonts w:hint="eastAsia"/>
        </w:rPr>
        <w:t>組織法本於職掌</w:t>
      </w:r>
      <w:r w:rsidR="00712C7F">
        <w:rPr>
          <w:rFonts w:hint="eastAsia"/>
          <w:kern w:val="2"/>
          <w:szCs w:val="32"/>
        </w:rPr>
        <w:t>訂定</w:t>
      </w:r>
      <w:r w:rsidR="00E756D4" w:rsidRPr="00E756D4">
        <w:rPr>
          <w:rFonts w:hint="eastAsia"/>
          <w:kern w:val="2"/>
          <w:szCs w:val="32"/>
        </w:rPr>
        <w:t>「</w:t>
      </w:r>
      <w:r w:rsidR="00E756D4" w:rsidRPr="00E756D4">
        <w:rPr>
          <w:rFonts w:ascii="Times New Roman" w:hint="eastAsia"/>
          <w:kern w:val="2"/>
          <w:szCs w:val="32"/>
        </w:rPr>
        <w:t>行政院國家科學委員會</w:t>
      </w:r>
      <w:r w:rsidR="00C26F5A">
        <w:rPr>
          <w:rFonts w:ascii="Times New Roman" w:hint="eastAsia"/>
          <w:kern w:val="2"/>
          <w:szCs w:val="32"/>
        </w:rPr>
        <w:t>補</w:t>
      </w:r>
      <w:r w:rsidR="00E756D4" w:rsidRPr="00E756D4">
        <w:rPr>
          <w:rFonts w:ascii="Times New Roman" w:hint="eastAsia"/>
          <w:kern w:val="2"/>
          <w:szCs w:val="32"/>
        </w:rPr>
        <w:t>助延攬客座科技人才作業要點</w:t>
      </w:r>
      <w:r w:rsidR="00E756D4" w:rsidRPr="00E756D4">
        <w:rPr>
          <w:rFonts w:hint="eastAsia"/>
          <w:kern w:val="2"/>
          <w:szCs w:val="32"/>
        </w:rPr>
        <w:t>」</w:t>
      </w:r>
      <w:r w:rsidR="00231968">
        <w:rPr>
          <w:rFonts w:hint="eastAsia"/>
          <w:kern w:val="2"/>
          <w:szCs w:val="32"/>
        </w:rPr>
        <w:t>（下稱</w:t>
      </w:r>
      <w:r w:rsidR="00231968" w:rsidRPr="00E756D4">
        <w:rPr>
          <w:rFonts w:ascii="Times New Roman" w:hint="eastAsia"/>
          <w:kern w:val="2"/>
          <w:szCs w:val="32"/>
        </w:rPr>
        <w:t>客座科技人才作業要點</w:t>
      </w:r>
      <w:r w:rsidR="00231968">
        <w:rPr>
          <w:rFonts w:hint="eastAsia"/>
          <w:kern w:val="2"/>
          <w:szCs w:val="32"/>
        </w:rPr>
        <w:t>）</w:t>
      </w:r>
      <w:r w:rsidR="00E756D4">
        <w:rPr>
          <w:rStyle w:val="affe"/>
          <w:szCs w:val="32"/>
        </w:rPr>
        <w:footnoteReference w:id="1"/>
      </w:r>
      <w:r w:rsidR="00E756D4">
        <w:rPr>
          <w:rFonts w:hint="eastAsia"/>
          <w:szCs w:val="32"/>
        </w:rPr>
        <w:t>，</w:t>
      </w:r>
      <w:r w:rsidR="00712C7F">
        <w:rPr>
          <w:rFonts w:hint="eastAsia"/>
          <w:szCs w:val="32"/>
        </w:rPr>
        <w:t>為補助受延攬人之法源依據</w:t>
      </w:r>
      <w:r>
        <w:rPr>
          <w:rFonts w:hint="eastAsia"/>
          <w:szCs w:val="32"/>
        </w:rPr>
        <w:t>。</w:t>
      </w:r>
    </w:p>
    <w:p w:rsidR="00975730" w:rsidRDefault="00572B89" w:rsidP="00E756D4">
      <w:pPr>
        <w:pStyle w:val="12"/>
        <w:ind w:left="680" w:firstLine="680"/>
      </w:pPr>
      <w:r w:rsidRPr="00F839DE">
        <w:rPr>
          <w:rFonts w:ascii="Times New Roman" w:hAnsi="標楷體" w:hint="eastAsia"/>
          <w:szCs w:val="32"/>
        </w:rPr>
        <w:t>據</w:t>
      </w:r>
      <w:r>
        <w:rPr>
          <w:rFonts w:ascii="Times New Roman" w:hAnsi="標楷體" w:hint="eastAsia"/>
          <w:szCs w:val="32"/>
        </w:rPr>
        <w:t>科技部提供近</w:t>
      </w:r>
      <w:r>
        <w:rPr>
          <w:rFonts w:ascii="Times New Roman" w:hAnsi="標楷體" w:hint="eastAsia"/>
          <w:szCs w:val="32"/>
        </w:rPr>
        <w:t>6</w:t>
      </w:r>
      <w:r>
        <w:rPr>
          <w:rFonts w:ascii="Times New Roman" w:hAnsi="標楷體" w:hint="eastAsia"/>
          <w:szCs w:val="32"/>
        </w:rPr>
        <w:t>年之補助資料</w:t>
      </w:r>
      <w:r w:rsidRPr="00F839DE">
        <w:rPr>
          <w:rFonts w:ascii="Times New Roman" w:hAnsi="標楷體" w:hint="eastAsia"/>
          <w:szCs w:val="32"/>
        </w:rPr>
        <w:t>發現，</w:t>
      </w:r>
      <w:r w:rsidR="00E7274C">
        <w:rPr>
          <w:rFonts w:hint="eastAsia"/>
        </w:rPr>
        <w:t>向該部申請補助受延攬人之</w:t>
      </w:r>
      <w:r>
        <w:rPr>
          <w:rFonts w:ascii="Times New Roman" w:hAnsi="標楷體" w:hint="eastAsia"/>
          <w:szCs w:val="32"/>
        </w:rPr>
        <w:t>申請機構</w:t>
      </w:r>
      <w:r w:rsidR="00E7274C">
        <w:rPr>
          <w:rFonts w:ascii="Times New Roman" w:hAnsi="標楷體" w:hint="eastAsia"/>
          <w:szCs w:val="32"/>
        </w:rPr>
        <w:t>，</w:t>
      </w:r>
      <w:r w:rsidR="001E7CEB">
        <w:rPr>
          <w:rFonts w:ascii="Times New Roman" w:hAnsi="標楷體" w:hint="eastAsia"/>
          <w:szCs w:val="32"/>
        </w:rPr>
        <w:t>每年</w:t>
      </w:r>
      <w:r>
        <w:rPr>
          <w:rFonts w:ascii="Times New Roman" w:hAnsi="標楷體" w:hint="eastAsia"/>
          <w:szCs w:val="32"/>
        </w:rPr>
        <w:t>約有</w:t>
      </w:r>
      <w:r>
        <w:rPr>
          <w:rFonts w:ascii="Times New Roman" w:hAnsi="標楷體" w:hint="eastAsia"/>
          <w:szCs w:val="32"/>
        </w:rPr>
        <w:t>1</w:t>
      </w:r>
      <w:r>
        <w:rPr>
          <w:rFonts w:ascii="Times New Roman" w:hAnsi="標楷體" w:hint="eastAsia"/>
          <w:szCs w:val="32"/>
        </w:rPr>
        <w:t>百多所</w:t>
      </w:r>
      <w:r w:rsidR="001E7CEB">
        <w:rPr>
          <w:rFonts w:ascii="Times New Roman" w:hAnsi="標楷體" w:hint="eastAsia"/>
          <w:szCs w:val="32"/>
        </w:rPr>
        <w:t>公私立</w:t>
      </w:r>
      <w:r>
        <w:rPr>
          <w:rFonts w:ascii="Times New Roman" w:hAnsi="標楷體" w:hint="eastAsia"/>
          <w:szCs w:val="32"/>
        </w:rPr>
        <w:t>大專院校</w:t>
      </w:r>
      <w:r w:rsidR="001E7CEB">
        <w:rPr>
          <w:rFonts w:ascii="Times New Roman" w:hAnsi="標楷體" w:hint="eastAsia"/>
          <w:szCs w:val="32"/>
        </w:rPr>
        <w:t>及公立</w:t>
      </w:r>
      <w:r>
        <w:rPr>
          <w:rFonts w:ascii="Times New Roman" w:hAnsi="標楷體" w:hint="eastAsia"/>
          <w:szCs w:val="32"/>
        </w:rPr>
        <w:t>研究機構</w:t>
      </w:r>
      <w:r w:rsidR="001E7CEB">
        <w:rPr>
          <w:rFonts w:ascii="Times New Roman" w:hAnsi="標楷體" w:hint="eastAsia"/>
          <w:szCs w:val="32"/>
        </w:rPr>
        <w:t>、經該部認可之財團法人學術研究機構</w:t>
      </w:r>
      <w:r w:rsidR="00E7274C">
        <w:rPr>
          <w:rFonts w:ascii="Times New Roman" w:hAnsi="標楷體" w:hint="eastAsia"/>
          <w:szCs w:val="32"/>
        </w:rPr>
        <w:t>、設有科技研發或管理單位之</w:t>
      </w:r>
      <w:r>
        <w:rPr>
          <w:rFonts w:ascii="Times New Roman" w:hAnsi="標楷體" w:hint="eastAsia"/>
          <w:szCs w:val="32"/>
        </w:rPr>
        <w:t>政府機關</w:t>
      </w:r>
      <w:r>
        <w:rPr>
          <w:rFonts w:ascii="Times New Roman" w:hAnsi="標楷體" w:hint="eastAsia"/>
          <w:szCs w:val="32"/>
        </w:rPr>
        <w:t>(</w:t>
      </w:r>
      <w:r>
        <w:rPr>
          <w:rFonts w:ascii="Times New Roman" w:hAnsi="標楷體" w:hint="eastAsia"/>
          <w:szCs w:val="32"/>
        </w:rPr>
        <w:t>構</w:t>
      </w:r>
      <w:r>
        <w:rPr>
          <w:rFonts w:ascii="Times New Roman" w:hAnsi="標楷體" w:hint="eastAsia"/>
          <w:szCs w:val="32"/>
        </w:rPr>
        <w:t>)</w:t>
      </w:r>
      <w:r w:rsidR="00B80FC9">
        <w:rPr>
          <w:rFonts w:ascii="Times New Roman" w:hAnsi="標楷體" w:hint="eastAsia"/>
          <w:szCs w:val="32"/>
        </w:rPr>
        <w:t>；</w:t>
      </w:r>
      <w:r w:rsidR="00AA18AA">
        <w:rPr>
          <w:rFonts w:ascii="Times New Roman" w:hAnsi="標楷體" w:hint="eastAsia"/>
          <w:szCs w:val="32"/>
        </w:rPr>
        <w:t>補助人次約為</w:t>
      </w:r>
      <w:r w:rsidR="00B80FC9">
        <w:rPr>
          <w:rFonts w:ascii="Times New Roman" w:hAnsi="標楷體" w:hint="eastAsia"/>
          <w:szCs w:val="32"/>
        </w:rPr>
        <w:t>1</w:t>
      </w:r>
      <w:r w:rsidR="00B80FC9">
        <w:rPr>
          <w:rFonts w:ascii="Times New Roman" w:hAnsi="標楷體" w:hint="eastAsia"/>
          <w:szCs w:val="32"/>
        </w:rPr>
        <w:t>千多人至</w:t>
      </w:r>
      <w:r w:rsidR="00AA18AA">
        <w:rPr>
          <w:rFonts w:ascii="Times New Roman" w:hAnsi="標楷體" w:hint="eastAsia"/>
          <w:szCs w:val="32"/>
        </w:rPr>
        <w:t>2</w:t>
      </w:r>
      <w:r w:rsidR="00AA18AA">
        <w:rPr>
          <w:rFonts w:ascii="Times New Roman" w:hAnsi="標楷體" w:hint="eastAsia"/>
          <w:szCs w:val="32"/>
        </w:rPr>
        <w:t>千多人</w:t>
      </w:r>
      <w:r w:rsidR="00B80FC9">
        <w:rPr>
          <w:rFonts w:ascii="Times New Roman" w:hAnsi="標楷體" w:hint="eastAsia"/>
          <w:szCs w:val="32"/>
        </w:rPr>
        <w:t>不等；</w:t>
      </w:r>
      <w:r w:rsidR="00E7274C">
        <w:rPr>
          <w:rFonts w:ascii="Times New Roman" w:hAnsi="標楷體" w:hint="eastAsia"/>
          <w:szCs w:val="32"/>
        </w:rPr>
        <w:t>補助金額約</w:t>
      </w:r>
      <w:r w:rsidR="00B85221">
        <w:rPr>
          <w:rFonts w:ascii="Times New Roman" w:hAnsi="標楷體" w:hint="eastAsia"/>
          <w:szCs w:val="32"/>
        </w:rPr>
        <w:t>新臺幣（下同）</w:t>
      </w:r>
      <w:r w:rsidR="00E7274C">
        <w:rPr>
          <w:rFonts w:ascii="Times New Roman" w:hAnsi="標楷體" w:hint="eastAsia"/>
          <w:szCs w:val="32"/>
        </w:rPr>
        <w:t>10</w:t>
      </w:r>
      <w:r w:rsidR="00E7274C">
        <w:rPr>
          <w:rFonts w:ascii="Times New Roman" w:hAnsi="標楷體" w:hint="eastAsia"/>
          <w:szCs w:val="32"/>
        </w:rPr>
        <w:t>億元至</w:t>
      </w:r>
      <w:r w:rsidR="00E7274C">
        <w:rPr>
          <w:rFonts w:ascii="Times New Roman" w:hAnsi="標楷體" w:hint="eastAsia"/>
          <w:szCs w:val="32"/>
        </w:rPr>
        <w:t>19</w:t>
      </w:r>
      <w:r w:rsidR="00E7274C">
        <w:rPr>
          <w:rFonts w:ascii="Times New Roman" w:hAnsi="標楷體" w:hint="eastAsia"/>
          <w:szCs w:val="32"/>
        </w:rPr>
        <w:t>億元不等</w:t>
      </w:r>
      <w:r w:rsidR="00FF3A1F">
        <w:rPr>
          <w:rStyle w:val="affe"/>
          <w:rFonts w:ascii="Times New Roman" w:hAnsi="標楷體"/>
          <w:szCs w:val="32"/>
        </w:rPr>
        <w:footnoteReference w:id="2"/>
      </w:r>
      <w:r w:rsidR="00E7274C">
        <w:rPr>
          <w:rFonts w:ascii="Times New Roman" w:hAnsi="標楷體" w:hint="eastAsia"/>
          <w:szCs w:val="32"/>
        </w:rPr>
        <w:t>，所花費公帑</w:t>
      </w:r>
      <w:r w:rsidR="00975730">
        <w:rPr>
          <w:rFonts w:ascii="Times New Roman" w:hAnsi="標楷體" w:hint="eastAsia"/>
          <w:szCs w:val="32"/>
        </w:rPr>
        <w:t>甚鉅，</w:t>
      </w:r>
      <w:r w:rsidR="00975730">
        <w:rPr>
          <w:rFonts w:ascii="Times New Roman" w:hAnsi="標楷體" w:hint="eastAsia"/>
          <w:szCs w:val="32"/>
        </w:rPr>
        <w:lastRenderedPageBreak/>
        <w:t>涉及申請補助對象眾多</w:t>
      </w:r>
      <w:r>
        <w:rPr>
          <w:rFonts w:ascii="Times New Roman" w:hAnsi="標楷體" w:hint="eastAsia"/>
          <w:szCs w:val="32"/>
        </w:rPr>
        <w:t>，</w:t>
      </w:r>
      <w:r w:rsidR="00E7274C">
        <w:rPr>
          <w:rFonts w:ascii="Times New Roman" w:hAnsi="標楷體" w:hint="eastAsia"/>
          <w:szCs w:val="32"/>
        </w:rPr>
        <w:t>究補助</w:t>
      </w:r>
      <w:r w:rsidR="00E7274C">
        <w:rPr>
          <w:rFonts w:hint="eastAsia"/>
          <w:szCs w:val="32"/>
        </w:rPr>
        <w:t>延攬「客座科技人才」之經費執行情形與</w:t>
      </w:r>
      <w:r w:rsidR="00E7274C" w:rsidRPr="00FD6CC8">
        <w:rPr>
          <w:szCs w:val="32"/>
        </w:rPr>
        <w:t>效</w:t>
      </w:r>
      <w:r w:rsidR="00E7274C">
        <w:rPr>
          <w:rFonts w:hint="eastAsia"/>
          <w:szCs w:val="32"/>
        </w:rPr>
        <w:t>益為何，及是否經過合理之審查程序</w:t>
      </w:r>
      <w:r w:rsidR="00975730">
        <w:rPr>
          <w:rFonts w:hint="eastAsia"/>
          <w:szCs w:val="32"/>
        </w:rPr>
        <w:t>，為本案之調查重點</w:t>
      </w:r>
      <w:r w:rsidR="00712C7F" w:rsidRPr="00FF3B93">
        <w:rPr>
          <w:rFonts w:hint="eastAsia"/>
        </w:rPr>
        <w:t>。</w:t>
      </w:r>
    </w:p>
    <w:p w:rsidR="00357C31" w:rsidRPr="001A07D0" w:rsidRDefault="004412E4" w:rsidP="00E756D4">
      <w:pPr>
        <w:pStyle w:val="12"/>
        <w:ind w:left="680" w:firstLine="680"/>
        <w:rPr>
          <w:rFonts w:ascii="Times New Roman"/>
        </w:rPr>
      </w:pPr>
      <w:r w:rsidRPr="00E756D4">
        <w:rPr>
          <w:rFonts w:ascii="Times New Roman"/>
          <w:szCs w:val="32"/>
        </w:rPr>
        <w:t>案</w:t>
      </w:r>
      <w:r w:rsidRPr="00E756D4">
        <w:rPr>
          <w:rFonts w:ascii="Times New Roman" w:hint="eastAsia"/>
          <w:szCs w:val="32"/>
        </w:rPr>
        <w:t>經</w:t>
      </w:r>
      <w:r w:rsidRPr="00F839DE">
        <w:rPr>
          <w:rFonts w:ascii="Times New Roman"/>
          <w:szCs w:val="32"/>
        </w:rPr>
        <w:t>本院函請</w:t>
      </w:r>
      <w:r w:rsidR="00B85221">
        <w:rPr>
          <w:rFonts w:ascii="Times New Roman" w:hint="eastAsia"/>
          <w:szCs w:val="32"/>
        </w:rPr>
        <w:t>原</w:t>
      </w:r>
      <w:r w:rsidRPr="004412E4">
        <w:rPr>
          <w:rFonts w:ascii="Times New Roman" w:hint="eastAsia"/>
          <w:szCs w:val="32"/>
        </w:rPr>
        <w:t>行政院國家科學委員會（下稱</w:t>
      </w:r>
      <w:r>
        <w:rPr>
          <w:rFonts w:hint="eastAsia"/>
          <w:szCs w:val="32"/>
        </w:rPr>
        <w:t>科技部）</w:t>
      </w:r>
      <w:r w:rsidRPr="00F839DE">
        <w:rPr>
          <w:rFonts w:ascii="Times New Roman"/>
          <w:szCs w:val="32"/>
        </w:rPr>
        <w:t>及審計部查復</w:t>
      </w:r>
      <w:r w:rsidRPr="00F839DE">
        <w:rPr>
          <w:rFonts w:ascii="Times New Roman" w:hint="eastAsia"/>
          <w:szCs w:val="32"/>
        </w:rPr>
        <w:t>說明</w:t>
      </w:r>
      <w:r w:rsidRPr="00F839DE">
        <w:rPr>
          <w:rFonts w:ascii="Times New Roman"/>
          <w:szCs w:val="32"/>
        </w:rPr>
        <w:t>，</w:t>
      </w:r>
      <w:r w:rsidR="00975730">
        <w:rPr>
          <w:rFonts w:ascii="Times New Roman" w:hint="eastAsia"/>
          <w:szCs w:val="32"/>
        </w:rPr>
        <w:t>並</w:t>
      </w:r>
      <w:r>
        <w:rPr>
          <w:rFonts w:ascii="Times New Roman" w:hint="eastAsia"/>
          <w:bCs/>
        </w:rPr>
        <w:t>於</w:t>
      </w:r>
      <w:r w:rsidR="00B85221">
        <w:rPr>
          <w:rFonts w:ascii="Times New Roman" w:hint="eastAsia"/>
          <w:bCs/>
        </w:rPr>
        <w:t>103</w:t>
      </w:r>
      <w:r>
        <w:rPr>
          <w:rFonts w:ascii="Times New Roman" w:hint="eastAsia"/>
          <w:bCs/>
        </w:rPr>
        <w:t>年</w:t>
      </w:r>
      <w:r>
        <w:rPr>
          <w:rFonts w:ascii="Times New Roman" w:hint="eastAsia"/>
          <w:bCs/>
        </w:rPr>
        <w:t>3</w:t>
      </w:r>
      <w:r>
        <w:rPr>
          <w:rFonts w:ascii="Times New Roman" w:hint="eastAsia"/>
          <w:bCs/>
        </w:rPr>
        <w:t>月</w:t>
      </w:r>
      <w:r>
        <w:rPr>
          <w:rFonts w:ascii="Times New Roman" w:hint="eastAsia"/>
          <w:bCs/>
        </w:rPr>
        <w:t>18</w:t>
      </w:r>
      <w:r>
        <w:rPr>
          <w:rFonts w:ascii="Times New Roman" w:hint="eastAsia"/>
          <w:bCs/>
        </w:rPr>
        <w:t>日約詢科技部錢宗良次長率相關</w:t>
      </w:r>
      <w:r w:rsidR="00B80FC9">
        <w:rPr>
          <w:rFonts w:ascii="Times New Roman" w:hint="eastAsia"/>
          <w:bCs/>
        </w:rPr>
        <w:t>主管</w:t>
      </w:r>
      <w:r>
        <w:rPr>
          <w:rFonts w:ascii="Times New Roman" w:hint="eastAsia"/>
          <w:bCs/>
        </w:rPr>
        <w:t>人員</w:t>
      </w:r>
      <w:r w:rsidR="00B80FC9">
        <w:rPr>
          <w:rFonts w:ascii="Times New Roman" w:hint="eastAsia"/>
          <w:bCs/>
        </w:rPr>
        <w:t>到院接受詢問，並調閱相關資料</w:t>
      </w:r>
      <w:r w:rsidR="00975730">
        <w:rPr>
          <w:rFonts w:ascii="Times New Roman" w:hint="eastAsia"/>
          <w:bCs/>
        </w:rPr>
        <w:t>。</w:t>
      </w:r>
      <w:r w:rsidR="00357C31" w:rsidRPr="001A07D0">
        <w:rPr>
          <w:rFonts w:ascii="Times New Roman" w:hint="eastAsia"/>
        </w:rPr>
        <w:t>業經本院</w:t>
      </w:r>
      <w:r w:rsidR="00357C31" w:rsidRPr="001A07D0">
        <w:rPr>
          <w:rFonts w:ascii="Times New Roman" w:hint="eastAsia"/>
          <w:szCs w:val="32"/>
        </w:rPr>
        <w:t>調查竣事，</w:t>
      </w:r>
      <w:r w:rsidR="00357C31" w:rsidRPr="001A07D0">
        <w:rPr>
          <w:rFonts w:ascii="Times New Roman" w:hint="eastAsia"/>
        </w:rPr>
        <w:t>茲</w:t>
      </w:r>
      <w:r w:rsidR="007E6FC8">
        <w:rPr>
          <w:rFonts w:ascii="Times New Roman" w:hint="eastAsia"/>
        </w:rPr>
        <w:t>將</w:t>
      </w:r>
      <w:r w:rsidR="00357C31" w:rsidRPr="001A07D0">
        <w:rPr>
          <w:rFonts w:ascii="Times New Roman" w:hint="eastAsia"/>
        </w:rPr>
        <w:t>調查意見</w:t>
      </w:r>
      <w:r w:rsidR="007E6FC8">
        <w:rPr>
          <w:rFonts w:ascii="Times New Roman" w:hint="eastAsia"/>
        </w:rPr>
        <w:t>分述</w:t>
      </w:r>
      <w:r w:rsidR="00357C31" w:rsidRPr="001A07D0">
        <w:rPr>
          <w:rFonts w:ascii="Times New Roman" w:hint="eastAsia"/>
        </w:rPr>
        <w:t>如下：</w:t>
      </w:r>
    </w:p>
    <w:p w:rsidR="00C26F5A" w:rsidRDefault="006A2BAE" w:rsidP="00F77983">
      <w:pPr>
        <w:pStyle w:val="2"/>
        <w:rPr>
          <w:rFonts w:ascii="Times New Roman"/>
          <w:b/>
          <w:kern w:val="2"/>
          <w:szCs w:val="32"/>
        </w:rPr>
      </w:pPr>
      <w:r w:rsidRPr="00C26F5A">
        <w:rPr>
          <w:rFonts w:ascii="Times New Roman" w:hint="eastAsia"/>
          <w:b/>
          <w:kern w:val="2"/>
          <w:szCs w:val="32"/>
        </w:rPr>
        <w:t>科技部依據</w:t>
      </w:r>
      <w:r w:rsidRPr="006A2BAE">
        <w:rPr>
          <w:rFonts w:ascii="Times New Roman" w:hint="eastAsia"/>
          <w:b/>
          <w:kern w:val="2"/>
          <w:szCs w:val="32"/>
        </w:rPr>
        <w:t>客座科技人才作業要點</w:t>
      </w:r>
      <w:r w:rsidR="00D94591" w:rsidRPr="00C26F5A">
        <w:rPr>
          <w:rFonts w:ascii="Times New Roman" w:hint="eastAsia"/>
          <w:b/>
          <w:kern w:val="2"/>
          <w:szCs w:val="32"/>
        </w:rPr>
        <w:t>相關規定</w:t>
      </w:r>
      <w:r w:rsidR="00231968">
        <w:rPr>
          <w:rFonts w:ascii="Times New Roman" w:hint="eastAsia"/>
          <w:b/>
          <w:kern w:val="2"/>
          <w:szCs w:val="32"/>
        </w:rPr>
        <w:t>，</w:t>
      </w:r>
      <w:r w:rsidRPr="006A2BAE">
        <w:rPr>
          <w:rFonts w:ascii="Times New Roman" w:hint="eastAsia"/>
          <w:b/>
          <w:kern w:val="2"/>
          <w:szCs w:val="32"/>
        </w:rPr>
        <w:t>補助延攬優秀科技人才參與科技研究計畫、擔任特殊領域教學或協助推動科技研發及管理工作，</w:t>
      </w:r>
      <w:r w:rsidR="00D94591">
        <w:rPr>
          <w:rFonts w:ascii="Times New Roman" w:hint="eastAsia"/>
          <w:b/>
          <w:kern w:val="2"/>
          <w:szCs w:val="32"/>
        </w:rPr>
        <w:t>經查尚難遽認有</w:t>
      </w:r>
      <w:r w:rsidR="00300729">
        <w:rPr>
          <w:rFonts w:ascii="Times New Roman" w:hint="eastAsia"/>
          <w:b/>
          <w:kern w:val="2"/>
          <w:szCs w:val="32"/>
        </w:rPr>
        <w:t>違反法令</w:t>
      </w:r>
      <w:r w:rsidR="00D94591">
        <w:rPr>
          <w:rFonts w:ascii="Times New Roman" w:hint="eastAsia"/>
          <w:b/>
          <w:kern w:val="2"/>
          <w:szCs w:val="32"/>
        </w:rPr>
        <w:t>情事</w:t>
      </w:r>
      <w:r w:rsidR="006D359E">
        <w:rPr>
          <w:rFonts w:ascii="Times New Roman" w:hint="eastAsia"/>
          <w:b/>
          <w:kern w:val="2"/>
          <w:szCs w:val="32"/>
        </w:rPr>
        <w:t>，惟近年各項效益指標有降低趨勢，應予檢討改進</w:t>
      </w:r>
      <w:r w:rsidR="004109E3" w:rsidRPr="00C26F5A">
        <w:rPr>
          <w:rFonts w:ascii="Times New Roman" w:hint="eastAsia"/>
          <w:b/>
          <w:kern w:val="2"/>
          <w:szCs w:val="32"/>
        </w:rPr>
        <w:t>。</w:t>
      </w:r>
    </w:p>
    <w:p w:rsidR="009F54CA" w:rsidRPr="00D5249B" w:rsidRDefault="00937E8C" w:rsidP="00C01028">
      <w:pPr>
        <w:pStyle w:val="3"/>
        <w:ind w:left="1393"/>
        <w:rPr>
          <w:rFonts w:ascii="Times New Roman" w:hAnsi="Times New Roman"/>
          <w:szCs w:val="32"/>
        </w:rPr>
      </w:pPr>
      <w:r w:rsidRPr="00D5249B">
        <w:rPr>
          <w:rFonts w:ascii="Times New Roman" w:hint="eastAsia"/>
          <w:kern w:val="2"/>
          <w:szCs w:val="32"/>
        </w:rPr>
        <w:t>客座科技人才作業要點</w:t>
      </w:r>
      <w:r w:rsidR="00C26F5A" w:rsidRPr="00D5249B">
        <w:rPr>
          <w:rFonts w:ascii="Times New Roman" w:hAnsi="Times New Roman" w:hint="eastAsia"/>
          <w:szCs w:val="32"/>
        </w:rPr>
        <w:t>具體規範申請機構</w:t>
      </w:r>
      <w:r w:rsidR="00847DFB" w:rsidRPr="00D5249B">
        <w:rPr>
          <w:rFonts w:ascii="Times New Roman" w:hAnsi="Times New Roman" w:hint="eastAsia"/>
          <w:szCs w:val="32"/>
        </w:rPr>
        <w:t>、申請人</w:t>
      </w:r>
      <w:r w:rsidR="00C26F5A" w:rsidRPr="00D5249B">
        <w:rPr>
          <w:rFonts w:ascii="Times New Roman" w:hAnsi="Times New Roman" w:hint="eastAsia"/>
          <w:szCs w:val="32"/>
        </w:rPr>
        <w:t>、受延攬人種類、申請方式、審查、補助期間、補助項目、</w:t>
      </w:r>
      <w:r w:rsidR="00C7312E" w:rsidRPr="00D5249B">
        <w:rPr>
          <w:rFonts w:ascii="Times New Roman" w:hAnsi="Times New Roman" w:hint="eastAsia"/>
          <w:szCs w:val="32"/>
        </w:rPr>
        <w:t>受延攬人違約、</w:t>
      </w:r>
      <w:r w:rsidR="006C3BF3" w:rsidRPr="00D5249B">
        <w:rPr>
          <w:rFonts w:ascii="Times New Roman" w:hAnsi="Times New Roman" w:hint="eastAsia"/>
          <w:szCs w:val="32"/>
        </w:rPr>
        <w:t>經費報</w:t>
      </w:r>
      <w:r w:rsidR="00C26F5A" w:rsidRPr="00D5249B">
        <w:rPr>
          <w:rFonts w:ascii="Times New Roman" w:hAnsi="Times New Roman" w:hint="eastAsia"/>
          <w:szCs w:val="32"/>
        </w:rPr>
        <w:t>銷等事項，</w:t>
      </w:r>
      <w:r w:rsidR="00300729" w:rsidRPr="00D5249B">
        <w:rPr>
          <w:rFonts w:ascii="Times New Roman" w:hAnsi="Times New Roman" w:hint="eastAsia"/>
          <w:szCs w:val="32"/>
        </w:rPr>
        <w:t>據</w:t>
      </w:r>
      <w:r w:rsidR="00C01028" w:rsidRPr="00D5249B">
        <w:rPr>
          <w:rFonts w:ascii="Times New Roman" w:hAnsi="Times New Roman" w:hint="eastAsia"/>
          <w:szCs w:val="32"/>
        </w:rPr>
        <w:t>科技部</w:t>
      </w:r>
      <w:r w:rsidR="00300729" w:rsidRPr="00D5249B">
        <w:rPr>
          <w:rFonts w:ascii="Times New Roman" w:hAnsi="Times New Roman" w:hint="eastAsia"/>
          <w:szCs w:val="32"/>
        </w:rPr>
        <w:t>提供書面資料及到院說明內容，</w:t>
      </w:r>
      <w:r w:rsidR="00300729" w:rsidRPr="00D5249B">
        <w:rPr>
          <w:rFonts w:ascii="Times New Roman" w:hint="eastAsia"/>
          <w:kern w:val="2"/>
          <w:szCs w:val="32"/>
        </w:rPr>
        <w:t>尚難遽認有違反法令之情事</w:t>
      </w:r>
      <w:r w:rsidR="00300729" w:rsidRPr="00D5249B">
        <w:rPr>
          <w:rFonts w:ascii="Times New Roman" w:hAnsi="Times New Roman" w:hint="eastAsia"/>
          <w:szCs w:val="32"/>
        </w:rPr>
        <w:t>。</w:t>
      </w:r>
      <w:r w:rsidRPr="00D5249B">
        <w:rPr>
          <w:rFonts w:ascii="Times New Roman" w:hAnsi="Times New Roman" w:hint="eastAsia"/>
          <w:szCs w:val="32"/>
        </w:rPr>
        <w:t>說明如下：</w:t>
      </w:r>
    </w:p>
    <w:p w:rsidR="007D2FFF" w:rsidRPr="007D2FFF" w:rsidRDefault="007D2FFF" w:rsidP="00C01028">
      <w:pPr>
        <w:pStyle w:val="4"/>
        <w:ind w:left="1741"/>
      </w:pPr>
      <w:r w:rsidRPr="00937E8C">
        <w:rPr>
          <w:rFonts w:ascii="Times New Roman" w:hint="eastAsia"/>
          <w:szCs w:val="32"/>
        </w:rPr>
        <w:t>客座科技人才作業要點</w:t>
      </w:r>
      <w:r>
        <w:rPr>
          <w:rFonts w:ascii="Times New Roman" w:hint="eastAsia"/>
          <w:szCs w:val="32"/>
        </w:rPr>
        <w:t>重要規定如下：</w:t>
      </w:r>
    </w:p>
    <w:p w:rsidR="007D2FFF" w:rsidRPr="007D2FFF" w:rsidRDefault="007D2FFF" w:rsidP="007D2FFF">
      <w:pPr>
        <w:pStyle w:val="5"/>
        <w:autoSpaceDE w:val="0"/>
        <w:autoSpaceDN w:val="0"/>
        <w:adjustRightInd w:val="0"/>
        <w:ind w:left="2041" w:hanging="680"/>
      </w:pPr>
      <w:r w:rsidRPr="00937E8C">
        <w:rPr>
          <w:rFonts w:ascii="Times New Roman" w:hAnsi="Times New Roman" w:hint="eastAsia"/>
        </w:rPr>
        <w:t>申請機構</w:t>
      </w:r>
      <w:r w:rsidR="006C3BF3">
        <w:rPr>
          <w:rFonts w:ascii="Times New Roman" w:hAnsi="Times New Roman" w:hint="eastAsia"/>
        </w:rPr>
        <w:t>及申請人</w:t>
      </w:r>
      <w:r>
        <w:rPr>
          <w:rFonts w:ascii="Times New Roman" w:hAnsi="Times New Roman" w:hint="eastAsia"/>
        </w:rPr>
        <w:t>：</w:t>
      </w:r>
      <w:r w:rsidR="006C3BF3" w:rsidRPr="007D2FFF">
        <w:rPr>
          <w:rFonts w:hint="eastAsia"/>
        </w:rPr>
        <w:t xml:space="preserve"> </w:t>
      </w:r>
    </w:p>
    <w:p w:rsidR="006C3BF3" w:rsidRPr="006C3BF3" w:rsidRDefault="006C3BF3" w:rsidP="007D2FFF">
      <w:pPr>
        <w:pStyle w:val="6"/>
      </w:pPr>
      <w:r w:rsidRPr="00937E8C">
        <w:rPr>
          <w:rFonts w:ascii="Times New Roman" w:hAnsi="Times New Roman" w:hint="eastAsia"/>
        </w:rPr>
        <w:t>申請機構</w:t>
      </w:r>
      <w:r>
        <w:rPr>
          <w:rFonts w:ascii="Times New Roman" w:hAnsi="Times New Roman" w:hint="eastAsia"/>
        </w:rPr>
        <w:t>：（第</w:t>
      </w:r>
      <w:r w:rsidR="007E6FC8">
        <w:rPr>
          <w:rFonts w:ascii="Times New Roman" w:hAnsi="Times New Roman" w:hint="eastAsia"/>
        </w:rPr>
        <w:t>2</w:t>
      </w:r>
      <w:r>
        <w:rPr>
          <w:rFonts w:ascii="Times New Roman" w:hAnsi="Times New Roman" w:hint="eastAsia"/>
        </w:rPr>
        <w:t>點）</w:t>
      </w:r>
    </w:p>
    <w:p w:rsidR="007D2FFF" w:rsidRPr="007D2FFF" w:rsidRDefault="007D2FFF" w:rsidP="006C3BF3">
      <w:pPr>
        <w:pStyle w:val="7"/>
      </w:pPr>
      <w:r w:rsidRPr="00EB5B59">
        <w:rPr>
          <w:rFonts w:hint="eastAsia"/>
          <w:kern w:val="0"/>
        </w:rPr>
        <w:t>公私立</w:t>
      </w:r>
      <w:r w:rsidRPr="007D2FFF">
        <w:rPr>
          <w:rFonts w:hint="eastAsia"/>
        </w:rPr>
        <w:t>大專院校</w:t>
      </w:r>
      <w:r w:rsidRPr="00EB5B59">
        <w:rPr>
          <w:rFonts w:hint="eastAsia"/>
          <w:kern w:val="0"/>
        </w:rPr>
        <w:t>及公立研究機構</w:t>
      </w:r>
      <w:r>
        <w:rPr>
          <w:rFonts w:hint="eastAsia"/>
          <w:kern w:val="0"/>
        </w:rPr>
        <w:t>。</w:t>
      </w:r>
    </w:p>
    <w:p w:rsidR="007D2FFF" w:rsidRPr="007D2FFF" w:rsidRDefault="007D2FFF" w:rsidP="006C3BF3">
      <w:pPr>
        <w:pStyle w:val="7"/>
      </w:pPr>
      <w:r w:rsidRPr="00EB5B59">
        <w:rPr>
          <w:rFonts w:hint="eastAsia"/>
          <w:kern w:val="0"/>
        </w:rPr>
        <w:t>經本</w:t>
      </w:r>
      <w:r>
        <w:rPr>
          <w:rFonts w:hint="eastAsia"/>
          <w:kern w:val="0"/>
        </w:rPr>
        <w:t>部</w:t>
      </w:r>
      <w:r w:rsidRPr="00EB5B59">
        <w:rPr>
          <w:rFonts w:hint="eastAsia"/>
          <w:kern w:val="0"/>
        </w:rPr>
        <w:t>認可之財團法人學術研究機構</w:t>
      </w:r>
      <w:r>
        <w:rPr>
          <w:rFonts w:hint="eastAsia"/>
          <w:kern w:val="0"/>
        </w:rPr>
        <w:t>。</w:t>
      </w:r>
    </w:p>
    <w:p w:rsidR="00C01028" w:rsidRPr="00847DFB" w:rsidRDefault="007D2FFF" w:rsidP="006C3BF3">
      <w:pPr>
        <w:pStyle w:val="7"/>
      </w:pPr>
      <w:r w:rsidRPr="00EB5B59">
        <w:rPr>
          <w:rFonts w:hint="eastAsia"/>
          <w:kern w:val="0"/>
        </w:rPr>
        <w:t>設有科技研發或管理單位之政府機關</w:t>
      </w:r>
      <w:r w:rsidRPr="00EB5B59">
        <w:rPr>
          <w:kern w:val="0"/>
        </w:rPr>
        <w:t>(</w:t>
      </w:r>
      <w:r w:rsidRPr="00EB5B59">
        <w:rPr>
          <w:rFonts w:hint="eastAsia"/>
          <w:kern w:val="0"/>
        </w:rPr>
        <w:t>構</w:t>
      </w:r>
      <w:r w:rsidRPr="00EB5B59">
        <w:rPr>
          <w:kern w:val="0"/>
        </w:rPr>
        <w:t>)</w:t>
      </w:r>
      <w:r w:rsidR="00847DFB">
        <w:rPr>
          <w:rFonts w:hint="eastAsia"/>
          <w:kern w:val="0"/>
        </w:rPr>
        <w:t>：</w:t>
      </w:r>
      <w:r w:rsidRPr="00EB5B59">
        <w:rPr>
          <w:rFonts w:hint="eastAsia"/>
          <w:kern w:val="0"/>
        </w:rPr>
        <w:t>不得申請延攬中國大陸科技人士。</w:t>
      </w:r>
    </w:p>
    <w:p w:rsidR="00847DFB" w:rsidRPr="00847DFB" w:rsidRDefault="00847DFB" w:rsidP="006C3BF3">
      <w:pPr>
        <w:pStyle w:val="6"/>
      </w:pPr>
      <w:r w:rsidRPr="00EB5B59">
        <w:rPr>
          <w:rFonts w:hint="eastAsia"/>
          <w:kern w:val="0"/>
        </w:rPr>
        <w:t>申請人</w:t>
      </w:r>
      <w:r>
        <w:rPr>
          <w:kern w:val="0"/>
        </w:rPr>
        <w:t>：</w:t>
      </w:r>
      <w:r w:rsidRPr="00EB5B59">
        <w:rPr>
          <w:rFonts w:hint="eastAsia"/>
          <w:kern w:val="0"/>
        </w:rPr>
        <w:t>為申請機構之教學、研究或一級行政主管人員</w:t>
      </w:r>
      <w:r>
        <w:rPr>
          <w:kern w:val="0"/>
        </w:rPr>
        <w:t>（</w:t>
      </w:r>
      <w:r w:rsidRPr="00EB5B59">
        <w:rPr>
          <w:rFonts w:hint="eastAsia"/>
          <w:kern w:val="0"/>
        </w:rPr>
        <w:t>含</w:t>
      </w:r>
      <w:r>
        <w:rPr>
          <w:rFonts w:hint="eastAsia"/>
          <w:kern w:val="0"/>
        </w:rPr>
        <w:t>該部</w:t>
      </w:r>
      <w:r w:rsidRPr="00EB5B59">
        <w:rPr>
          <w:rFonts w:hint="eastAsia"/>
          <w:kern w:val="0"/>
        </w:rPr>
        <w:t>補助專題研究計畫主持人</w:t>
      </w:r>
      <w:r>
        <w:rPr>
          <w:kern w:val="0"/>
        </w:rPr>
        <w:t>）</w:t>
      </w:r>
      <w:r w:rsidRPr="00EB5B59">
        <w:rPr>
          <w:rFonts w:hint="eastAsia"/>
          <w:kern w:val="0"/>
        </w:rPr>
        <w:t>。</w:t>
      </w:r>
      <w:r>
        <w:rPr>
          <w:rFonts w:ascii="Times New Roman" w:hAnsi="Times New Roman" w:hint="eastAsia"/>
        </w:rPr>
        <w:t>（第</w:t>
      </w:r>
      <w:r w:rsidR="007E6FC8">
        <w:rPr>
          <w:rFonts w:ascii="Times New Roman" w:hAnsi="Times New Roman" w:hint="eastAsia"/>
        </w:rPr>
        <w:t>3</w:t>
      </w:r>
      <w:r>
        <w:rPr>
          <w:rFonts w:ascii="Times New Roman" w:hAnsi="Times New Roman" w:hint="eastAsia"/>
        </w:rPr>
        <w:t>點）</w:t>
      </w:r>
    </w:p>
    <w:p w:rsidR="00847DFB" w:rsidRPr="00847DFB" w:rsidRDefault="00847DFB" w:rsidP="00847DFB">
      <w:pPr>
        <w:pStyle w:val="5"/>
        <w:autoSpaceDE w:val="0"/>
        <w:autoSpaceDN w:val="0"/>
        <w:adjustRightInd w:val="0"/>
        <w:ind w:left="2041" w:hanging="680"/>
      </w:pPr>
      <w:r w:rsidRPr="00937E8C">
        <w:rPr>
          <w:rFonts w:ascii="Times New Roman" w:hAnsi="Times New Roman" w:hint="eastAsia"/>
          <w:szCs w:val="32"/>
        </w:rPr>
        <w:t>受延攬人種類</w:t>
      </w:r>
      <w:r>
        <w:rPr>
          <w:rFonts w:ascii="Times New Roman" w:hAnsi="Times New Roman" w:hint="eastAsia"/>
          <w:szCs w:val="32"/>
        </w:rPr>
        <w:t>：</w:t>
      </w:r>
      <w:r w:rsidR="00DC69A9">
        <w:rPr>
          <w:rFonts w:ascii="Times New Roman" w:hAnsi="Times New Roman" w:hint="eastAsia"/>
        </w:rPr>
        <w:t>（第</w:t>
      </w:r>
      <w:r w:rsidR="007E6FC8">
        <w:rPr>
          <w:rFonts w:ascii="Times New Roman" w:hAnsi="Times New Roman" w:hint="eastAsia"/>
        </w:rPr>
        <w:t>4</w:t>
      </w:r>
      <w:r w:rsidR="00DC69A9">
        <w:rPr>
          <w:rFonts w:ascii="Times New Roman" w:hAnsi="Times New Roman" w:hint="eastAsia"/>
        </w:rPr>
        <w:t>點）</w:t>
      </w:r>
    </w:p>
    <w:p w:rsidR="00847DFB" w:rsidRPr="00847DFB" w:rsidRDefault="00847DFB" w:rsidP="00847DFB">
      <w:pPr>
        <w:pStyle w:val="6"/>
      </w:pPr>
      <w:r w:rsidRPr="00EB5B59">
        <w:rPr>
          <w:rFonts w:hAnsi="標楷體" w:cs="HiddenHorzOCR" w:hint="eastAsia"/>
          <w:kern w:val="0"/>
          <w:szCs w:val="32"/>
        </w:rPr>
        <w:lastRenderedPageBreak/>
        <w:t>講座人員</w:t>
      </w:r>
      <w:r>
        <w:rPr>
          <w:rFonts w:hAnsi="標楷體" w:cs="HiddenHorzOCR"/>
          <w:kern w:val="0"/>
          <w:szCs w:val="32"/>
        </w:rPr>
        <w:t>：</w:t>
      </w:r>
      <w:r>
        <w:rPr>
          <w:rFonts w:hAnsi="標楷體" w:cs="HiddenHorzOCR" w:hint="eastAsia"/>
          <w:kern w:val="0"/>
          <w:szCs w:val="32"/>
        </w:rPr>
        <w:t>包含特聘講座及講座教授。其中符合國家科學院院士且具國際聲望</w:t>
      </w:r>
      <w:r w:rsidR="00DC69A9">
        <w:rPr>
          <w:rFonts w:hAnsi="標楷體" w:cs="HiddenHorzOCR" w:hint="eastAsia"/>
          <w:kern w:val="0"/>
          <w:szCs w:val="32"/>
        </w:rPr>
        <w:t>之特聘講座，以</w:t>
      </w:r>
      <w:r>
        <w:rPr>
          <w:rFonts w:hAnsi="標楷體" w:cs="HiddenHorzOCR" w:hint="eastAsia"/>
          <w:kern w:val="0"/>
          <w:szCs w:val="32"/>
        </w:rPr>
        <w:t>及講座教授，限國外科技人才。</w:t>
      </w:r>
    </w:p>
    <w:p w:rsidR="00847DFB" w:rsidRPr="00DC69A9" w:rsidRDefault="00847DFB" w:rsidP="00847DFB">
      <w:pPr>
        <w:pStyle w:val="6"/>
      </w:pPr>
      <w:r>
        <w:rPr>
          <w:rFonts w:hAnsi="標楷體" w:cs="HiddenHorzOCR" w:hint="eastAsia"/>
          <w:kern w:val="0"/>
          <w:szCs w:val="32"/>
        </w:rPr>
        <w:t>客座人員：</w:t>
      </w:r>
      <w:r w:rsidR="00DC69A9">
        <w:rPr>
          <w:rFonts w:hAnsi="標楷體" w:cs="HiddenHorzOCR" w:hint="eastAsia"/>
          <w:kern w:val="0"/>
          <w:szCs w:val="32"/>
        </w:rPr>
        <w:t>限國外科技人才，資格條件分</w:t>
      </w:r>
      <w:r w:rsidRPr="00FF3B93">
        <w:rPr>
          <w:rFonts w:hint="eastAsia"/>
          <w:kern w:val="0"/>
        </w:rPr>
        <w:t>客座教授</w:t>
      </w:r>
      <w:r>
        <w:rPr>
          <w:rFonts w:hint="eastAsia"/>
          <w:kern w:val="0"/>
        </w:rPr>
        <w:t>（</w:t>
      </w:r>
      <w:r w:rsidRPr="00FF3B93">
        <w:rPr>
          <w:rFonts w:hint="eastAsia"/>
          <w:kern w:val="0"/>
        </w:rPr>
        <w:t>客座研究員</w:t>
      </w:r>
      <w:r>
        <w:rPr>
          <w:rFonts w:hint="eastAsia"/>
          <w:kern w:val="0"/>
        </w:rPr>
        <w:t>）</w:t>
      </w:r>
      <w:r w:rsidRPr="00FF3B93">
        <w:rPr>
          <w:rFonts w:hint="eastAsia"/>
          <w:kern w:val="0"/>
        </w:rPr>
        <w:t>、客座副教授</w:t>
      </w:r>
      <w:r>
        <w:rPr>
          <w:rFonts w:hint="eastAsia"/>
          <w:kern w:val="0"/>
        </w:rPr>
        <w:t>（</w:t>
      </w:r>
      <w:r w:rsidRPr="00FF3B93">
        <w:rPr>
          <w:rFonts w:hint="eastAsia"/>
          <w:kern w:val="0"/>
        </w:rPr>
        <w:t>客座副研究員</w:t>
      </w:r>
      <w:r>
        <w:rPr>
          <w:rFonts w:hint="eastAsia"/>
          <w:kern w:val="0"/>
        </w:rPr>
        <w:t>）</w:t>
      </w:r>
      <w:r w:rsidRPr="00FF3B93">
        <w:rPr>
          <w:rFonts w:hint="eastAsia"/>
          <w:kern w:val="0"/>
        </w:rPr>
        <w:t>、客座助理教授</w:t>
      </w:r>
      <w:r w:rsidR="00DC69A9">
        <w:rPr>
          <w:rFonts w:hint="eastAsia"/>
          <w:kern w:val="0"/>
        </w:rPr>
        <w:t>（</w:t>
      </w:r>
      <w:r w:rsidR="00DC69A9" w:rsidRPr="00FF3B93">
        <w:rPr>
          <w:rFonts w:hint="eastAsia"/>
          <w:kern w:val="0"/>
        </w:rPr>
        <w:t>客座助理研究員</w:t>
      </w:r>
      <w:r w:rsidR="00DC69A9">
        <w:rPr>
          <w:rFonts w:hint="eastAsia"/>
          <w:kern w:val="0"/>
        </w:rPr>
        <w:t>）</w:t>
      </w:r>
      <w:r w:rsidRPr="00FF3B93">
        <w:rPr>
          <w:rFonts w:hint="eastAsia"/>
          <w:kern w:val="0"/>
        </w:rPr>
        <w:t>、客座專家</w:t>
      </w:r>
      <w:r w:rsidR="00DC69A9">
        <w:rPr>
          <w:rFonts w:hint="eastAsia"/>
          <w:kern w:val="0"/>
        </w:rPr>
        <w:t>四種。</w:t>
      </w:r>
    </w:p>
    <w:p w:rsidR="00DC69A9" w:rsidRPr="00DC69A9" w:rsidRDefault="00DC69A9" w:rsidP="00847DFB">
      <w:pPr>
        <w:pStyle w:val="6"/>
      </w:pPr>
      <w:r>
        <w:rPr>
          <w:rFonts w:hint="eastAsia"/>
          <w:kern w:val="0"/>
        </w:rPr>
        <w:t>博士後研究人員：</w:t>
      </w:r>
      <w:r w:rsidRPr="00EB5B59">
        <w:rPr>
          <w:rFonts w:hAnsi="標楷體" w:cs="HiddenHorzOCR" w:hint="eastAsia"/>
          <w:kern w:val="0"/>
          <w:szCs w:val="32"/>
        </w:rPr>
        <w:t>具有博士學位，且有發展潛力之本國籍或其專長為國</w:t>
      </w:r>
      <w:r w:rsidRPr="00EB5B59">
        <w:rPr>
          <w:rFonts w:hAnsi="標楷體" w:cs="細明體" w:hint="eastAsia"/>
          <w:kern w:val="0"/>
          <w:szCs w:val="32"/>
        </w:rPr>
        <w:t>內</w:t>
      </w:r>
      <w:r w:rsidRPr="00EB5B59">
        <w:rPr>
          <w:rFonts w:hAnsi="標楷體" w:cs="MS Mincho" w:hint="eastAsia"/>
          <w:kern w:val="0"/>
          <w:szCs w:val="32"/>
        </w:rPr>
        <w:t>所欠缺之國外人才。</w:t>
      </w:r>
    </w:p>
    <w:p w:rsidR="00DC69A9" w:rsidRPr="00DC69A9" w:rsidRDefault="00DC69A9" w:rsidP="00DC69A9">
      <w:pPr>
        <w:pStyle w:val="5"/>
        <w:autoSpaceDE w:val="0"/>
        <w:autoSpaceDN w:val="0"/>
        <w:adjustRightInd w:val="0"/>
        <w:ind w:left="2041" w:hanging="680"/>
      </w:pPr>
      <w:r>
        <w:rPr>
          <w:rFonts w:hint="eastAsia"/>
        </w:rPr>
        <w:t>申請方式：</w:t>
      </w:r>
      <w:r w:rsidRPr="00EB5B59">
        <w:rPr>
          <w:rFonts w:hAnsi="標楷體" w:cs="HiddenHorzOCR" w:hint="eastAsia"/>
          <w:kern w:val="0"/>
          <w:szCs w:val="32"/>
        </w:rPr>
        <w:t>申請人應至</w:t>
      </w:r>
      <w:r>
        <w:rPr>
          <w:rFonts w:hAnsi="標楷體" w:cs="HiddenHorzOCR" w:hint="eastAsia"/>
          <w:kern w:val="0"/>
          <w:szCs w:val="32"/>
        </w:rPr>
        <w:t>該部</w:t>
      </w:r>
      <w:r w:rsidRPr="00EB5B59">
        <w:rPr>
          <w:rFonts w:hAnsi="標楷體" w:cs="HiddenHorzOCR" w:hint="eastAsia"/>
          <w:kern w:val="0"/>
          <w:szCs w:val="32"/>
        </w:rPr>
        <w:t>研究人才網</w:t>
      </w:r>
      <w:r w:rsidRPr="00EB5B59">
        <w:rPr>
          <w:rFonts w:hAnsi="標楷體" w:cs="細明體" w:hint="eastAsia"/>
          <w:kern w:val="0"/>
          <w:szCs w:val="32"/>
        </w:rPr>
        <w:t>內</w:t>
      </w:r>
      <w:r w:rsidRPr="00EB5B59">
        <w:rPr>
          <w:rFonts w:hAnsi="標楷體" w:cs="MS Mincho" w:hint="eastAsia"/>
          <w:kern w:val="0"/>
          <w:szCs w:val="32"/>
        </w:rPr>
        <w:t>之「補助延攬科技人才及兩岸科技交流」項</w:t>
      </w:r>
      <w:r w:rsidRPr="00EB5B59">
        <w:rPr>
          <w:rFonts w:hAnsi="標楷體" w:cs="HiddenHorzOCR" w:hint="eastAsia"/>
          <w:kern w:val="0"/>
          <w:szCs w:val="32"/>
        </w:rPr>
        <w:t>下，線上製作申請文件後，將申請案送至申請機構，由申請機構彙整送出</w:t>
      </w:r>
      <w:r>
        <w:rPr>
          <w:rFonts w:hAnsi="標楷體" w:cs="HiddenHorzOCR"/>
          <w:kern w:val="0"/>
          <w:szCs w:val="32"/>
        </w:rPr>
        <w:t>；</w:t>
      </w:r>
      <w:r w:rsidRPr="00EB5B59">
        <w:rPr>
          <w:rFonts w:hAnsi="標楷體" w:cs="HiddenHorzOCR" w:hint="eastAsia"/>
          <w:kern w:val="0"/>
          <w:szCs w:val="32"/>
        </w:rPr>
        <w:t>文件不全或不符合規定者，不予受理</w:t>
      </w:r>
      <w:r>
        <w:rPr>
          <w:rFonts w:hAnsi="標楷體" w:cs="HiddenHorzOCR"/>
          <w:kern w:val="0"/>
          <w:szCs w:val="32"/>
        </w:rPr>
        <w:t>：</w:t>
      </w:r>
      <w:r w:rsidR="00C7312E">
        <w:rPr>
          <w:rFonts w:ascii="Times New Roman" w:hAnsi="Times New Roman" w:hint="eastAsia"/>
        </w:rPr>
        <w:t>（第</w:t>
      </w:r>
      <w:r w:rsidR="007E6FC8">
        <w:rPr>
          <w:rFonts w:ascii="Times New Roman" w:hAnsi="Times New Roman" w:hint="eastAsia"/>
        </w:rPr>
        <w:t>5</w:t>
      </w:r>
      <w:r w:rsidR="00C7312E">
        <w:rPr>
          <w:rFonts w:ascii="Times New Roman" w:hAnsi="Times New Roman" w:hint="eastAsia"/>
        </w:rPr>
        <w:t>點）</w:t>
      </w:r>
    </w:p>
    <w:p w:rsidR="00DC69A9" w:rsidRPr="00DC69A9" w:rsidRDefault="00DC69A9" w:rsidP="00DC69A9">
      <w:pPr>
        <w:pStyle w:val="6"/>
      </w:pPr>
      <w:r w:rsidRPr="00EB5B59">
        <w:rPr>
          <w:rFonts w:hAnsi="標楷體" w:cs="HiddenHorzOCR" w:hint="eastAsia"/>
          <w:kern w:val="0"/>
          <w:szCs w:val="32"/>
        </w:rPr>
        <w:t>講座人員</w:t>
      </w:r>
      <w:r>
        <w:rPr>
          <w:rFonts w:hAnsi="標楷體" w:cs="HiddenHorzOCR" w:hint="eastAsia"/>
          <w:kern w:val="0"/>
          <w:szCs w:val="32"/>
        </w:rPr>
        <w:t>、客座人員</w:t>
      </w:r>
      <w:r>
        <w:rPr>
          <w:rFonts w:hAnsi="標楷體" w:cs="HiddenHorzOCR"/>
          <w:kern w:val="0"/>
          <w:szCs w:val="32"/>
        </w:rPr>
        <w:t>：</w:t>
      </w:r>
    </w:p>
    <w:p w:rsidR="00DC69A9" w:rsidRPr="00DC69A9" w:rsidRDefault="00DC69A9" w:rsidP="00DC69A9">
      <w:pPr>
        <w:pStyle w:val="7"/>
      </w:pPr>
      <w:r w:rsidRPr="00EB5B59">
        <w:rPr>
          <w:rFonts w:hAnsi="標楷體" w:cs="HiddenHorzOCR" w:hint="eastAsia"/>
          <w:kern w:val="0"/>
          <w:szCs w:val="32"/>
        </w:rPr>
        <w:t>申請機構對</w:t>
      </w:r>
      <w:r w:rsidR="009C7931">
        <w:rPr>
          <w:rFonts w:hAnsi="標楷體" w:cs="HiddenHorzOCR" w:hint="eastAsia"/>
          <w:kern w:val="0"/>
          <w:szCs w:val="32"/>
        </w:rPr>
        <w:t>其</w:t>
      </w:r>
      <w:r w:rsidRPr="00EB5B59">
        <w:rPr>
          <w:rFonts w:hAnsi="標楷體" w:cs="HiddenHorzOCR" w:hint="eastAsia"/>
          <w:kern w:val="0"/>
          <w:szCs w:val="32"/>
        </w:rPr>
        <w:t>申請補助資格，應依</w:t>
      </w:r>
      <w:r>
        <w:rPr>
          <w:rFonts w:hAnsi="標楷體" w:cs="HiddenHorzOCR" w:hint="eastAsia"/>
          <w:kern w:val="0"/>
          <w:szCs w:val="32"/>
        </w:rPr>
        <w:t>「</w:t>
      </w:r>
      <w:r w:rsidRPr="00EB5B59">
        <w:rPr>
          <w:rFonts w:hAnsi="標楷體" w:cs="HiddenHorzOCR" w:hint="eastAsia"/>
          <w:kern w:val="0"/>
          <w:szCs w:val="32"/>
        </w:rPr>
        <w:t>相關學術審</w:t>
      </w:r>
      <w:r w:rsidRPr="00EB5B59">
        <w:rPr>
          <w:rFonts w:hAnsi="標楷體" w:cs="細明體" w:hint="eastAsia"/>
          <w:kern w:val="0"/>
          <w:szCs w:val="32"/>
        </w:rPr>
        <w:t>查</w:t>
      </w:r>
      <w:r w:rsidRPr="00487033">
        <w:rPr>
          <w:rFonts w:hAnsi="標楷體" w:cs="HiddenHorzOCR" w:hint="eastAsia"/>
          <w:kern w:val="0"/>
          <w:szCs w:val="32"/>
        </w:rPr>
        <w:t>程序</w:t>
      </w:r>
      <w:r>
        <w:rPr>
          <w:rFonts w:hAnsi="標楷體" w:cs="HiddenHorzOCR" w:hint="eastAsia"/>
          <w:kern w:val="0"/>
          <w:szCs w:val="32"/>
        </w:rPr>
        <w:t>」</w:t>
      </w:r>
      <w:r w:rsidRPr="00EB5B59">
        <w:rPr>
          <w:rFonts w:hAnsi="標楷體" w:cs="HiddenHorzOCR" w:hint="eastAsia"/>
          <w:kern w:val="0"/>
          <w:szCs w:val="32"/>
        </w:rPr>
        <w:t>審定後予以推薦。</w:t>
      </w:r>
      <w:r>
        <w:rPr>
          <w:rFonts w:hAnsi="標楷體" w:cs="HiddenHorzOCR" w:hint="eastAsia"/>
          <w:kern w:val="0"/>
          <w:szCs w:val="32"/>
        </w:rPr>
        <w:t>該部</w:t>
      </w:r>
      <w:r w:rsidRPr="00EB5B59">
        <w:rPr>
          <w:rFonts w:hAnsi="標楷體" w:cs="HiddenHorzOCR" w:hint="eastAsia"/>
          <w:kern w:val="0"/>
          <w:szCs w:val="32"/>
        </w:rPr>
        <w:t>得視實際審</w:t>
      </w:r>
      <w:r w:rsidRPr="00EB5B59">
        <w:rPr>
          <w:rFonts w:hAnsi="標楷體" w:cs="細明體" w:hint="eastAsia"/>
          <w:kern w:val="0"/>
          <w:szCs w:val="32"/>
        </w:rPr>
        <w:t>查</w:t>
      </w:r>
      <w:r w:rsidRPr="00EB5B59">
        <w:rPr>
          <w:rFonts w:hAnsi="標楷體" w:cs="MS Mincho" w:hint="eastAsia"/>
          <w:kern w:val="0"/>
          <w:szCs w:val="32"/>
        </w:rPr>
        <w:t>情形，調整核定補助資格。</w:t>
      </w:r>
    </w:p>
    <w:p w:rsidR="00DC69A9" w:rsidRPr="009C7931" w:rsidRDefault="00DC69A9" w:rsidP="00DC69A9">
      <w:pPr>
        <w:pStyle w:val="7"/>
      </w:pPr>
      <w:r w:rsidRPr="00EB5B59">
        <w:rPr>
          <w:rFonts w:hAnsi="標楷體" w:cs="HiddenHorzOCR" w:hint="eastAsia"/>
          <w:kern w:val="0"/>
          <w:szCs w:val="32"/>
        </w:rPr>
        <w:t>申請機構應針對其參與之研究、教學或科技研發與管理計畫，依</w:t>
      </w:r>
      <w:r>
        <w:rPr>
          <w:rFonts w:hAnsi="標楷體" w:cs="HiddenHorzOCR" w:hint="eastAsia"/>
          <w:kern w:val="0"/>
          <w:szCs w:val="32"/>
        </w:rPr>
        <w:t>該部</w:t>
      </w:r>
      <w:r w:rsidRPr="00EB5B59">
        <w:rPr>
          <w:rFonts w:hAnsi="標楷體" w:cs="HiddenHorzOCR" w:hint="eastAsia"/>
          <w:kern w:val="0"/>
          <w:szCs w:val="32"/>
        </w:rPr>
        <w:t>訂定之格式提出其體工作計畫及</w:t>
      </w:r>
      <w:r w:rsidR="009C7931">
        <w:rPr>
          <w:rFonts w:hAnsi="標楷體" w:cs="HiddenHorzOCR" w:hint="eastAsia"/>
          <w:kern w:val="0"/>
          <w:szCs w:val="32"/>
        </w:rPr>
        <w:t>相關</w:t>
      </w:r>
      <w:r w:rsidRPr="00EB5B59">
        <w:rPr>
          <w:rFonts w:hAnsi="標楷體" w:cs="HiddenHorzOCR" w:hint="eastAsia"/>
          <w:kern w:val="0"/>
          <w:szCs w:val="32"/>
        </w:rPr>
        <w:t>文件，向</w:t>
      </w:r>
      <w:r w:rsidR="009C7931">
        <w:rPr>
          <w:rFonts w:hAnsi="標楷體" w:cs="HiddenHorzOCR" w:hint="eastAsia"/>
          <w:kern w:val="0"/>
          <w:szCs w:val="32"/>
        </w:rPr>
        <w:t>該部</w:t>
      </w:r>
      <w:r w:rsidRPr="00EB5B59">
        <w:rPr>
          <w:rFonts w:hAnsi="標楷體" w:cs="HiddenHorzOCR" w:hint="eastAsia"/>
          <w:kern w:val="0"/>
          <w:szCs w:val="32"/>
        </w:rPr>
        <w:t>提出申請</w:t>
      </w:r>
      <w:r w:rsidR="009C7931">
        <w:rPr>
          <w:rFonts w:hAnsi="標楷體" w:cs="HiddenHorzOCR"/>
          <w:kern w:val="0"/>
          <w:szCs w:val="32"/>
        </w:rPr>
        <w:t>。</w:t>
      </w:r>
    </w:p>
    <w:p w:rsidR="009C7931" w:rsidRPr="009C7931" w:rsidRDefault="009C7931" w:rsidP="009C7931">
      <w:pPr>
        <w:pStyle w:val="6"/>
      </w:pPr>
      <w:r>
        <w:rPr>
          <w:rFonts w:hint="eastAsia"/>
          <w:kern w:val="0"/>
        </w:rPr>
        <w:t>博士後研究人員：</w:t>
      </w:r>
    </w:p>
    <w:p w:rsidR="009C7931" w:rsidRPr="009C7931" w:rsidRDefault="009C7931" w:rsidP="009C7931">
      <w:pPr>
        <w:pStyle w:val="7"/>
      </w:pPr>
      <w:r w:rsidRPr="00EB5B59">
        <w:rPr>
          <w:rFonts w:hAnsi="標楷體" w:cs="HiddenHorzOCR" w:hint="eastAsia"/>
          <w:kern w:val="0"/>
          <w:szCs w:val="32"/>
        </w:rPr>
        <w:t>於申請</w:t>
      </w:r>
      <w:r>
        <w:rPr>
          <w:rFonts w:hAnsi="標楷體" w:cs="HiddenHorzOCR" w:hint="eastAsia"/>
          <w:kern w:val="0"/>
          <w:szCs w:val="32"/>
        </w:rPr>
        <w:t>該部</w:t>
      </w:r>
      <w:r w:rsidRPr="00EB5B59">
        <w:rPr>
          <w:rFonts w:hAnsi="標楷體" w:cs="HiddenHorzOCR" w:hint="eastAsia"/>
          <w:kern w:val="0"/>
          <w:szCs w:val="32"/>
        </w:rPr>
        <w:t>補助之專題研究計畫時一併提出「補助延攬博士後研究員額</w:t>
      </w:r>
      <w:r w:rsidRPr="00EB5B59">
        <w:rPr>
          <w:rFonts w:hAnsi="標楷體" w:cs="HiddenHorzOCR"/>
          <w:kern w:val="0"/>
          <w:szCs w:val="32"/>
        </w:rPr>
        <w:t>/</w:t>
      </w:r>
      <w:r w:rsidRPr="00EB5B59">
        <w:rPr>
          <w:rFonts w:hAnsi="標楷體" w:cs="HiddenHorzOCR" w:hint="eastAsia"/>
          <w:kern w:val="0"/>
          <w:szCs w:val="32"/>
        </w:rPr>
        <w:t>人才進用申請書」送</w:t>
      </w:r>
      <w:r>
        <w:rPr>
          <w:rFonts w:hAnsi="標楷體" w:cs="HiddenHorzOCR" w:hint="eastAsia"/>
          <w:kern w:val="0"/>
          <w:szCs w:val="32"/>
        </w:rPr>
        <w:t>該部</w:t>
      </w:r>
      <w:r w:rsidRPr="00EB5B59">
        <w:rPr>
          <w:rFonts w:hAnsi="標楷體" w:cs="HiddenHorzOCR" w:hint="eastAsia"/>
          <w:kern w:val="0"/>
          <w:szCs w:val="32"/>
        </w:rPr>
        <w:t>審</w:t>
      </w:r>
      <w:r w:rsidRPr="00487033">
        <w:rPr>
          <w:rFonts w:hAnsi="標楷體" w:cs="HiddenHorzOCR" w:hint="eastAsia"/>
          <w:kern w:val="0"/>
          <w:szCs w:val="32"/>
        </w:rPr>
        <w:t>查。計畫核定時得僅核定名</w:t>
      </w:r>
      <w:r w:rsidRPr="00EB5B59">
        <w:rPr>
          <w:rFonts w:hAnsi="標楷體" w:cs="HiddenHorzOCR" w:hint="eastAsia"/>
          <w:kern w:val="0"/>
          <w:szCs w:val="32"/>
        </w:rPr>
        <w:t>額，於覓得人還後，向</w:t>
      </w:r>
      <w:r>
        <w:rPr>
          <w:rFonts w:hAnsi="標楷體" w:cs="HiddenHorzOCR" w:hint="eastAsia"/>
          <w:kern w:val="0"/>
          <w:szCs w:val="32"/>
        </w:rPr>
        <w:t>該部</w:t>
      </w:r>
      <w:r w:rsidRPr="00EB5B59">
        <w:rPr>
          <w:rFonts w:hAnsi="標楷體" w:cs="HiddenHorzOCR" w:hint="eastAsia"/>
          <w:kern w:val="0"/>
          <w:szCs w:val="32"/>
        </w:rPr>
        <w:t>提出申請。未一併提出申請者，應針對其參與之研究計畫，上傳</w:t>
      </w:r>
      <w:r>
        <w:rPr>
          <w:rFonts w:hAnsi="標楷體" w:cs="HiddenHorzOCR" w:hint="eastAsia"/>
          <w:kern w:val="0"/>
          <w:szCs w:val="32"/>
        </w:rPr>
        <w:t>相關</w:t>
      </w:r>
      <w:r w:rsidRPr="00EB5B59">
        <w:rPr>
          <w:rFonts w:hAnsi="標楷體" w:cs="HiddenHorzOCR" w:hint="eastAsia"/>
          <w:kern w:val="0"/>
          <w:szCs w:val="32"/>
        </w:rPr>
        <w:t>申請文件向</w:t>
      </w:r>
      <w:r>
        <w:rPr>
          <w:rFonts w:hAnsi="標楷體" w:cs="HiddenHorzOCR" w:hint="eastAsia"/>
          <w:kern w:val="0"/>
          <w:szCs w:val="32"/>
        </w:rPr>
        <w:t>該部</w:t>
      </w:r>
      <w:r w:rsidRPr="00EB5B59">
        <w:rPr>
          <w:rFonts w:hAnsi="標楷體" w:cs="HiddenHorzOCR" w:hint="eastAsia"/>
          <w:kern w:val="0"/>
          <w:szCs w:val="32"/>
        </w:rPr>
        <w:t>個案提出申請。</w:t>
      </w:r>
    </w:p>
    <w:p w:rsidR="009C7931" w:rsidRPr="009C7931" w:rsidRDefault="009C7931" w:rsidP="009C7931">
      <w:pPr>
        <w:pStyle w:val="7"/>
      </w:pPr>
      <w:r w:rsidRPr="00EB5B59">
        <w:rPr>
          <w:rFonts w:hAnsi="標楷體" w:cs="HiddenHorzOCR" w:hint="eastAsia"/>
          <w:kern w:val="0"/>
          <w:szCs w:val="32"/>
        </w:rPr>
        <w:t>參與申請機構自籌經費之科技研究計畫或</w:t>
      </w:r>
      <w:r w:rsidRPr="00EB5B59">
        <w:rPr>
          <w:rFonts w:hAnsi="標楷體" w:cs="HiddenHorzOCR" w:hint="eastAsia"/>
          <w:kern w:val="0"/>
          <w:szCs w:val="32"/>
        </w:rPr>
        <w:lastRenderedPageBreak/>
        <w:t>從事科技管理工作者，上傳</w:t>
      </w:r>
      <w:r>
        <w:rPr>
          <w:rFonts w:hAnsi="標楷體" w:cs="HiddenHorzOCR" w:hint="eastAsia"/>
          <w:kern w:val="0"/>
          <w:szCs w:val="32"/>
        </w:rPr>
        <w:t>相關申請文件及依該部</w:t>
      </w:r>
      <w:r w:rsidRPr="00EB5B59">
        <w:rPr>
          <w:rFonts w:hAnsi="標楷體" w:cs="HiddenHorzOCR" w:hint="eastAsia"/>
          <w:kern w:val="0"/>
          <w:szCs w:val="32"/>
        </w:rPr>
        <w:t>訂定之格式提出</w:t>
      </w:r>
      <w:r>
        <w:rPr>
          <w:rFonts w:hAnsi="標楷體" w:cs="HiddenHorzOCR" w:hint="eastAsia"/>
          <w:kern w:val="0"/>
          <w:szCs w:val="32"/>
        </w:rPr>
        <w:t>具</w:t>
      </w:r>
      <w:r w:rsidRPr="00EB5B59">
        <w:rPr>
          <w:rFonts w:hAnsi="標楷體" w:cs="HiddenHorzOCR" w:hint="eastAsia"/>
          <w:kern w:val="0"/>
          <w:szCs w:val="32"/>
        </w:rPr>
        <w:t>體工作計畫，向</w:t>
      </w:r>
      <w:r>
        <w:rPr>
          <w:rFonts w:hAnsi="標楷體" w:cs="HiddenHorzOCR" w:hint="eastAsia"/>
          <w:kern w:val="0"/>
          <w:szCs w:val="32"/>
        </w:rPr>
        <w:t>該部</w:t>
      </w:r>
      <w:r w:rsidRPr="00EB5B59">
        <w:rPr>
          <w:rFonts w:hAnsi="標楷體" w:cs="HiddenHorzOCR" w:hint="eastAsia"/>
          <w:kern w:val="0"/>
          <w:szCs w:val="32"/>
        </w:rPr>
        <w:t>提出申請。</w:t>
      </w:r>
    </w:p>
    <w:p w:rsidR="009C7931" w:rsidRPr="009C7931" w:rsidRDefault="009C7931" w:rsidP="009C7931">
      <w:pPr>
        <w:pStyle w:val="6"/>
      </w:pPr>
      <w:r w:rsidRPr="00EB5B59">
        <w:rPr>
          <w:rFonts w:hAnsi="標楷體" w:cs="HiddenHorzOCR" w:hint="eastAsia"/>
          <w:kern w:val="0"/>
          <w:szCs w:val="32"/>
        </w:rPr>
        <w:t>申請機構應確實</w:t>
      </w:r>
      <w:r w:rsidRPr="00EB5B59">
        <w:rPr>
          <w:rFonts w:hAnsi="標楷體" w:cs="細明體" w:hint="eastAsia"/>
          <w:kern w:val="0"/>
          <w:szCs w:val="32"/>
        </w:rPr>
        <w:t>查</w:t>
      </w:r>
      <w:r w:rsidRPr="00EB5B59">
        <w:rPr>
          <w:rFonts w:hAnsi="標楷體" w:cs="MS Mincho" w:hint="eastAsia"/>
          <w:kern w:val="0"/>
          <w:szCs w:val="32"/>
        </w:rPr>
        <w:t>核申請人及受延攬人所提各項申請與證明文件。如有隱匿</w:t>
      </w:r>
      <w:r w:rsidRPr="00EB5B59">
        <w:rPr>
          <w:rFonts w:hAnsi="標楷體" w:cs="HiddenHorzOCR" w:hint="eastAsia"/>
          <w:kern w:val="0"/>
          <w:szCs w:val="32"/>
        </w:rPr>
        <w:t>或</w:t>
      </w:r>
      <w:r w:rsidRPr="00EB5B59">
        <w:rPr>
          <w:rFonts w:hAnsi="標楷體" w:cs="細明體" w:hint="eastAsia"/>
          <w:kern w:val="0"/>
          <w:szCs w:val="32"/>
        </w:rPr>
        <w:t>查</w:t>
      </w:r>
      <w:r w:rsidRPr="00EB5B59">
        <w:rPr>
          <w:rFonts w:hAnsi="標楷體" w:cs="MS Mincho" w:hint="eastAsia"/>
          <w:kern w:val="0"/>
          <w:szCs w:val="32"/>
        </w:rPr>
        <w:t>核不實情形，經</w:t>
      </w:r>
      <w:r>
        <w:rPr>
          <w:rFonts w:hAnsi="標楷體" w:cs="MS Mincho" w:hint="eastAsia"/>
          <w:kern w:val="0"/>
          <w:szCs w:val="32"/>
        </w:rPr>
        <w:t>該部</w:t>
      </w:r>
      <w:r w:rsidRPr="00EB5B59">
        <w:rPr>
          <w:rFonts w:hAnsi="標楷體" w:cs="細明體" w:hint="eastAsia"/>
          <w:kern w:val="0"/>
          <w:szCs w:val="32"/>
        </w:rPr>
        <w:t>查</w:t>
      </w:r>
      <w:r w:rsidRPr="00EB5B59">
        <w:rPr>
          <w:rFonts w:hAnsi="標楷體" w:cs="MS Mincho" w:hint="eastAsia"/>
          <w:kern w:val="0"/>
          <w:szCs w:val="32"/>
        </w:rPr>
        <w:t>證屬實，得於一定</w:t>
      </w:r>
      <w:r w:rsidRPr="00487033">
        <w:rPr>
          <w:rFonts w:hAnsi="標楷體" w:cs="HiddenHorzOCR" w:hint="eastAsia"/>
          <w:kern w:val="0"/>
          <w:szCs w:val="32"/>
        </w:rPr>
        <w:t>期間</w:t>
      </w:r>
      <w:r w:rsidRPr="00EB5B59">
        <w:rPr>
          <w:rFonts w:hAnsi="標楷體" w:cs="MS Mincho" w:hint="eastAsia"/>
          <w:kern w:val="0"/>
          <w:szCs w:val="32"/>
        </w:rPr>
        <w:t>停止受理申請機構向</w:t>
      </w:r>
      <w:r>
        <w:rPr>
          <w:rFonts w:hAnsi="標楷體" w:cs="MS Mincho" w:hint="eastAsia"/>
          <w:kern w:val="0"/>
          <w:szCs w:val="32"/>
        </w:rPr>
        <w:t>該部</w:t>
      </w:r>
      <w:r w:rsidRPr="00EB5B59">
        <w:rPr>
          <w:rFonts w:hAnsi="標楷體" w:cs="HiddenHorzOCR" w:hint="eastAsia"/>
          <w:kern w:val="0"/>
          <w:szCs w:val="32"/>
        </w:rPr>
        <w:t>申請補助延攬科技人才案。</w:t>
      </w:r>
    </w:p>
    <w:p w:rsidR="009C7931" w:rsidRDefault="009C7931" w:rsidP="009C7931">
      <w:pPr>
        <w:pStyle w:val="5"/>
        <w:autoSpaceDE w:val="0"/>
        <w:autoSpaceDN w:val="0"/>
        <w:adjustRightInd w:val="0"/>
        <w:ind w:left="2041" w:hanging="680"/>
      </w:pPr>
      <w:r>
        <w:rPr>
          <w:rFonts w:hint="eastAsia"/>
        </w:rPr>
        <w:t>審查：</w:t>
      </w:r>
      <w:r w:rsidR="00C7312E">
        <w:rPr>
          <w:rFonts w:ascii="Times New Roman" w:hAnsi="Times New Roman" w:hint="eastAsia"/>
        </w:rPr>
        <w:t>（第</w:t>
      </w:r>
      <w:r w:rsidR="007E6FC8">
        <w:rPr>
          <w:rFonts w:ascii="Times New Roman" w:hAnsi="Times New Roman" w:hint="eastAsia"/>
        </w:rPr>
        <w:t>6</w:t>
      </w:r>
      <w:r w:rsidR="00C7312E">
        <w:rPr>
          <w:rFonts w:ascii="Times New Roman" w:hAnsi="Times New Roman" w:hint="eastAsia"/>
        </w:rPr>
        <w:t>點）</w:t>
      </w:r>
    </w:p>
    <w:p w:rsidR="009C7931" w:rsidRPr="009C7931" w:rsidRDefault="009C7931" w:rsidP="009C7931">
      <w:pPr>
        <w:pStyle w:val="6"/>
      </w:pPr>
      <w:r w:rsidRPr="00EB5B59">
        <w:rPr>
          <w:rFonts w:hAnsi="標楷體" w:cs="HiddenHorzOCR" w:hint="eastAsia"/>
          <w:kern w:val="0"/>
          <w:szCs w:val="32"/>
        </w:rPr>
        <w:t>審</w:t>
      </w:r>
      <w:r w:rsidRPr="00EB5B59">
        <w:rPr>
          <w:rFonts w:hAnsi="標楷體" w:cs="細明體" w:hint="eastAsia"/>
          <w:kern w:val="0"/>
          <w:szCs w:val="32"/>
        </w:rPr>
        <w:t>查</w:t>
      </w:r>
      <w:r w:rsidRPr="00EB5B59">
        <w:rPr>
          <w:rFonts w:hAnsi="標楷體" w:cs="MS Mincho" w:hint="eastAsia"/>
          <w:kern w:val="0"/>
          <w:szCs w:val="32"/>
        </w:rPr>
        <w:t>期間</w:t>
      </w:r>
      <w:r>
        <w:rPr>
          <w:rFonts w:hAnsi="標楷體" w:cs="MS Mincho" w:hint="eastAsia"/>
          <w:kern w:val="0"/>
          <w:szCs w:val="32"/>
        </w:rPr>
        <w:t>，</w:t>
      </w:r>
      <w:r w:rsidRPr="00EB5B59">
        <w:rPr>
          <w:rFonts w:hAnsi="標楷體" w:cs="MS Mincho" w:hint="eastAsia"/>
          <w:kern w:val="0"/>
          <w:szCs w:val="32"/>
        </w:rPr>
        <w:t>自收件之次日起</w:t>
      </w:r>
      <w:r>
        <w:rPr>
          <w:rFonts w:hAnsi="標楷體" w:cs="MS Mincho" w:hint="eastAsia"/>
          <w:kern w:val="0"/>
          <w:szCs w:val="32"/>
        </w:rPr>
        <w:t>2</w:t>
      </w:r>
      <w:r w:rsidRPr="00EB5B59">
        <w:rPr>
          <w:rFonts w:hAnsi="標楷體" w:cs="MS Mincho" w:hint="eastAsia"/>
          <w:kern w:val="0"/>
          <w:szCs w:val="32"/>
        </w:rPr>
        <w:t>個月</w:t>
      </w:r>
      <w:r w:rsidRPr="00EB5B59">
        <w:rPr>
          <w:rFonts w:hAnsi="標楷體" w:cs="細明體" w:hint="eastAsia"/>
          <w:kern w:val="0"/>
          <w:szCs w:val="32"/>
        </w:rPr>
        <w:t>內</w:t>
      </w:r>
      <w:r w:rsidRPr="00EB5B59">
        <w:rPr>
          <w:rFonts w:hAnsi="標楷體" w:cs="MS Mincho" w:hint="eastAsia"/>
          <w:kern w:val="0"/>
          <w:szCs w:val="32"/>
        </w:rPr>
        <w:t>完成</w:t>
      </w:r>
      <w:r>
        <w:rPr>
          <w:rFonts w:hAnsi="標楷體" w:cs="HiddenHorzOCR"/>
          <w:kern w:val="0"/>
          <w:szCs w:val="32"/>
        </w:rPr>
        <w:t>；</w:t>
      </w:r>
      <w:r w:rsidRPr="00EB5B59">
        <w:rPr>
          <w:rFonts w:hAnsi="標楷體" w:cs="HiddenHorzOCR" w:hint="eastAsia"/>
          <w:kern w:val="0"/>
          <w:szCs w:val="32"/>
        </w:rPr>
        <w:t>必要時，得延長一次。</w:t>
      </w:r>
    </w:p>
    <w:p w:rsidR="009C7931" w:rsidRPr="00C7312E" w:rsidRDefault="009C7931" w:rsidP="009C7931">
      <w:pPr>
        <w:pStyle w:val="6"/>
      </w:pPr>
      <w:r>
        <w:rPr>
          <w:rFonts w:hAnsi="標楷體" w:cs="HiddenHorzOCR" w:hint="eastAsia"/>
          <w:kern w:val="0"/>
          <w:szCs w:val="32"/>
        </w:rPr>
        <w:t>不具</w:t>
      </w:r>
      <w:r w:rsidRPr="00EB5B59">
        <w:rPr>
          <w:rFonts w:hAnsi="標楷體" w:cs="HiddenHorzOCR" w:hint="eastAsia"/>
          <w:kern w:val="0"/>
          <w:szCs w:val="32"/>
        </w:rPr>
        <w:t>本國籍之受延攬人從事之教學或研究如涉及國家安全、機密及敏</w:t>
      </w:r>
      <w:r>
        <w:rPr>
          <w:rFonts w:hAnsi="標楷體" w:cs="HiddenHorzOCR" w:hint="eastAsia"/>
          <w:kern w:val="0"/>
          <w:szCs w:val="32"/>
        </w:rPr>
        <w:t>感</w:t>
      </w:r>
      <w:r w:rsidRPr="00EB5B59">
        <w:rPr>
          <w:rFonts w:hAnsi="標楷體" w:cs="HiddenHorzOCR" w:hint="eastAsia"/>
          <w:kern w:val="0"/>
          <w:szCs w:val="32"/>
        </w:rPr>
        <w:t>科技，</w:t>
      </w:r>
      <w:r w:rsidR="00C7312E">
        <w:rPr>
          <w:rFonts w:hAnsi="標楷體" w:cs="HiddenHorzOCR" w:hint="eastAsia"/>
          <w:kern w:val="0"/>
          <w:szCs w:val="32"/>
        </w:rPr>
        <w:t>該部</w:t>
      </w:r>
      <w:r w:rsidRPr="00EB5B59">
        <w:rPr>
          <w:rFonts w:hAnsi="標楷體" w:cs="HiddenHorzOCR" w:hint="eastAsia"/>
          <w:kern w:val="0"/>
          <w:szCs w:val="32"/>
        </w:rPr>
        <w:t>得不予補助。</w:t>
      </w:r>
    </w:p>
    <w:p w:rsidR="00C7312E" w:rsidRDefault="00C7312E" w:rsidP="00C7312E">
      <w:pPr>
        <w:pStyle w:val="5"/>
        <w:autoSpaceDE w:val="0"/>
        <w:autoSpaceDN w:val="0"/>
        <w:adjustRightInd w:val="0"/>
        <w:ind w:left="2041" w:hanging="680"/>
        <w:rPr>
          <w:kern w:val="0"/>
        </w:rPr>
      </w:pPr>
      <w:r>
        <w:rPr>
          <w:rFonts w:hint="eastAsia"/>
          <w:kern w:val="0"/>
        </w:rPr>
        <w:t>補助期間</w:t>
      </w:r>
      <w:r>
        <w:rPr>
          <w:rFonts w:hint="eastAsia"/>
        </w:rPr>
        <w:t>：</w:t>
      </w:r>
      <w:r>
        <w:rPr>
          <w:rFonts w:ascii="Times New Roman" w:hAnsi="Times New Roman" w:hint="eastAsia"/>
        </w:rPr>
        <w:t>（第</w:t>
      </w:r>
      <w:r w:rsidR="007E6FC8">
        <w:rPr>
          <w:rFonts w:ascii="Times New Roman" w:hAnsi="Times New Roman" w:hint="eastAsia"/>
        </w:rPr>
        <w:t>7</w:t>
      </w:r>
      <w:r>
        <w:rPr>
          <w:rFonts w:ascii="Times New Roman" w:hAnsi="Times New Roman" w:hint="eastAsia"/>
        </w:rPr>
        <w:t>點）</w:t>
      </w:r>
    </w:p>
    <w:p w:rsidR="00C7312E" w:rsidRDefault="00C7312E" w:rsidP="00C7312E">
      <w:pPr>
        <w:pStyle w:val="6"/>
        <w:rPr>
          <w:kern w:val="0"/>
        </w:rPr>
      </w:pPr>
      <w:r w:rsidRPr="00A163EC">
        <w:rPr>
          <w:rFonts w:hint="eastAsia"/>
          <w:kern w:val="0"/>
        </w:rPr>
        <w:t>講座人員：以1個月至1年為1期，補助期滿得申請繼續補助，其總補助期間最長為3年。</w:t>
      </w:r>
    </w:p>
    <w:p w:rsidR="00C7312E" w:rsidRPr="00A163EC" w:rsidRDefault="00C7312E" w:rsidP="00C7312E">
      <w:pPr>
        <w:pStyle w:val="6"/>
        <w:rPr>
          <w:kern w:val="0"/>
        </w:rPr>
      </w:pPr>
      <w:r w:rsidRPr="00A163EC">
        <w:rPr>
          <w:rFonts w:hint="eastAsia"/>
          <w:kern w:val="0"/>
        </w:rPr>
        <w:t>客座人員</w:t>
      </w:r>
      <w:r>
        <w:rPr>
          <w:rFonts w:hint="eastAsia"/>
          <w:kern w:val="0"/>
        </w:rPr>
        <w:t>：</w:t>
      </w:r>
      <w:r w:rsidRPr="00A163EC">
        <w:rPr>
          <w:rFonts w:hint="eastAsia"/>
          <w:kern w:val="0"/>
        </w:rPr>
        <w:t>以</w:t>
      </w:r>
      <w:r>
        <w:rPr>
          <w:rFonts w:hint="eastAsia"/>
          <w:kern w:val="0"/>
        </w:rPr>
        <w:t>3</w:t>
      </w:r>
      <w:r w:rsidRPr="00A163EC">
        <w:rPr>
          <w:rFonts w:hint="eastAsia"/>
          <w:kern w:val="0"/>
        </w:rPr>
        <w:t>個月至</w:t>
      </w:r>
      <w:r>
        <w:rPr>
          <w:rFonts w:hint="eastAsia"/>
          <w:kern w:val="0"/>
        </w:rPr>
        <w:t>1</w:t>
      </w:r>
      <w:r w:rsidRPr="00A163EC">
        <w:rPr>
          <w:rFonts w:hint="eastAsia"/>
          <w:kern w:val="0"/>
        </w:rPr>
        <w:t>年為</w:t>
      </w:r>
      <w:r>
        <w:rPr>
          <w:rFonts w:hint="eastAsia"/>
          <w:kern w:val="0"/>
        </w:rPr>
        <w:t>1</w:t>
      </w:r>
      <w:r w:rsidRPr="00A163EC">
        <w:rPr>
          <w:rFonts w:hint="eastAsia"/>
          <w:kern w:val="0"/>
        </w:rPr>
        <w:t>期，補助期滿得申請繼續補助，其總補助期間最長為</w:t>
      </w:r>
      <w:r>
        <w:rPr>
          <w:rFonts w:hint="eastAsia"/>
          <w:kern w:val="0"/>
        </w:rPr>
        <w:t>3</w:t>
      </w:r>
      <w:r w:rsidRPr="00A163EC">
        <w:rPr>
          <w:rFonts w:hint="eastAsia"/>
          <w:kern w:val="0"/>
        </w:rPr>
        <w:t>年。</w:t>
      </w:r>
    </w:p>
    <w:p w:rsidR="00C7312E" w:rsidRPr="00A163EC" w:rsidRDefault="00C7312E" w:rsidP="00C7312E">
      <w:pPr>
        <w:pStyle w:val="6"/>
        <w:rPr>
          <w:kern w:val="0"/>
        </w:rPr>
      </w:pPr>
      <w:r w:rsidRPr="00A163EC">
        <w:rPr>
          <w:rFonts w:hint="eastAsia"/>
          <w:kern w:val="0"/>
        </w:rPr>
        <w:t>博士後研究人員</w:t>
      </w:r>
      <w:r>
        <w:rPr>
          <w:rFonts w:hint="eastAsia"/>
          <w:kern w:val="0"/>
        </w:rPr>
        <w:t>：</w:t>
      </w:r>
      <w:r w:rsidRPr="00A163EC">
        <w:rPr>
          <w:rFonts w:hint="eastAsia"/>
          <w:kern w:val="0"/>
        </w:rPr>
        <w:t>以</w:t>
      </w:r>
      <w:r>
        <w:rPr>
          <w:rFonts w:hint="eastAsia"/>
          <w:kern w:val="0"/>
        </w:rPr>
        <w:t>3</w:t>
      </w:r>
      <w:r w:rsidRPr="00A163EC">
        <w:rPr>
          <w:rFonts w:hint="eastAsia"/>
          <w:kern w:val="0"/>
        </w:rPr>
        <w:t>個月至</w:t>
      </w:r>
      <w:r>
        <w:rPr>
          <w:rFonts w:hint="eastAsia"/>
          <w:kern w:val="0"/>
        </w:rPr>
        <w:t>1</w:t>
      </w:r>
      <w:r w:rsidRPr="00A163EC">
        <w:rPr>
          <w:rFonts w:hint="eastAsia"/>
          <w:kern w:val="0"/>
        </w:rPr>
        <w:t>年為</w:t>
      </w:r>
      <w:r>
        <w:rPr>
          <w:rFonts w:hint="eastAsia"/>
          <w:kern w:val="0"/>
        </w:rPr>
        <w:t>1</w:t>
      </w:r>
      <w:r w:rsidRPr="00A163EC">
        <w:rPr>
          <w:rFonts w:hint="eastAsia"/>
          <w:kern w:val="0"/>
        </w:rPr>
        <w:t>期</w:t>
      </w:r>
      <w:r>
        <w:rPr>
          <w:rFonts w:hint="eastAsia"/>
          <w:kern w:val="0"/>
        </w:rPr>
        <w:t>。但配合多年期研究計畫之全程執行期間，補助期間最長得核給1年2個月。</w:t>
      </w:r>
      <w:r w:rsidRPr="00A163EC">
        <w:rPr>
          <w:rFonts w:hint="eastAsia"/>
          <w:kern w:val="0"/>
        </w:rPr>
        <w:t>補助期滿得申請繼續補助。</w:t>
      </w:r>
    </w:p>
    <w:p w:rsidR="00C7312E" w:rsidRPr="00C7312E" w:rsidRDefault="00C7312E" w:rsidP="00C7312E">
      <w:pPr>
        <w:pStyle w:val="5"/>
        <w:autoSpaceDE w:val="0"/>
        <w:autoSpaceDN w:val="0"/>
        <w:adjustRightInd w:val="0"/>
        <w:ind w:left="2041" w:hanging="680"/>
      </w:pPr>
      <w:r>
        <w:rPr>
          <w:rFonts w:hint="eastAsia"/>
        </w:rPr>
        <w:t>補助項目：</w:t>
      </w:r>
      <w:r w:rsidRPr="00EB5B59">
        <w:rPr>
          <w:rFonts w:hAnsi="標楷體" w:cs="HiddenHorzOCR" w:hint="eastAsia"/>
          <w:kern w:val="0"/>
          <w:szCs w:val="32"/>
        </w:rPr>
        <w:t>包括教學研究費、機票費、保險費、薪給差額補助金、勞工退休金或離職儲金、及研究發展費。</w:t>
      </w:r>
      <w:r>
        <w:rPr>
          <w:rFonts w:ascii="Times New Roman" w:hAnsi="Times New Roman" w:hint="eastAsia"/>
        </w:rPr>
        <w:t>（第</w:t>
      </w:r>
      <w:r w:rsidR="007E6FC8">
        <w:rPr>
          <w:rFonts w:ascii="Times New Roman" w:hAnsi="Times New Roman" w:hint="eastAsia"/>
        </w:rPr>
        <w:t>8</w:t>
      </w:r>
      <w:r>
        <w:rPr>
          <w:rFonts w:ascii="Times New Roman" w:hAnsi="Times New Roman" w:hint="eastAsia"/>
        </w:rPr>
        <w:t>點）</w:t>
      </w:r>
    </w:p>
    <w:p w:rsidR="00C7312E" w:rsidRPr="00C7312E" w:rsidRDefault="00C7312E" w:rsidP="00C7312E">
      <w:pPr>
        <w:pStyle w:val="5"/>
        <w:autoSpaceDE w:val="0"/>
        <w:autoSpaceDN w:val="0"/>
        <w:adjustRightInd w:val="0"/>
        <w:ind w:left="2041" w:hanging="680"/>
      </w:pPr>
      <w:r>
        <w:rPr>
          <w:rFonts w:ascii="Times New Roman" w:hAnsi="Times New Roman" w:hint="eastAsia"/>
          <w:szCs w:val="32"/>
        </w:rPr>
        <w:t>受延攬人違約：</w:t>
      </w:r>
      <w:r>
        <w:rPr>
          <w:rFonts w:ascii="Times New Roman" w:hAnsi="Times New Roman" w:hint="eastAsia"/>
        </w:rPr>
        <w:t>（第</w:t>
      </w:r>
      <w:r w:rsidR="007E6FC8">
        <w:rPr>
          <w:rFonts w:ascii="Times New Roman" w:hAnsi="Times New Roman" w:hint="eastAsia"/>
        </w:rPr>
        <w:t>9</w:t>
      </w:r>
      <w:r>
        <w:rPr>
          <w:rFonts w:ascii="Times New Roman" w:hAnsi="Times New Roman" w:hint="eastAsia"/>
        </w:rPr>
        <w:t>點）</w:t>
      </w:r>
    </w:p>
    <w:p w:rsidR="00C7312E" w:rsidRPr="00C7312E" w:rsidRDefault="00C7312E" w:rsidP="00C7312E">
      <w:pPr>
        <w:pStyle w:val="6"/>
      </w:pPr>
      <w:r w:rsidRPr="00EB5B59">
        <w:rPr>
          <w:rFonts w:hAnsi="標楷體" w:cs="HiddenHorzOCR" w:hint="eastAsia"/>
          <w:kern w:val="0"/>
          <w:szCs w:val="32"/>
        </w:rPr>
        <w:t>受延攬人應由申請機構發給聘書，其服務期</w:t>
      </w:r>
      <w:r w:rsidRPr="00EB5B59">
        <w:rPr>
          <w:rFonts w:hAnsi="標楷體" w:cs="HiddenHorzOCR" w:hint="eastAsia"/>
          <w:kern w:val="0"/>
          <w:szCs w:val="32"/>
        </w:rPr>
        <w:lastRenderedPageBreak/>
        <w:t>間之各項權利義務應以契約明定。</w:t>
      </w:r>
    </w:p>
    <w:p w:rsidR="00C7312E" w:rsidRPr="00C7312E" w:rsidRDefault="00C7312E" w:rsidP="00C7312E">
      <w:pPr>
        <w:pStyle w:val="6"/>
      </w:pPr>
      <w:r w:rsidRPr="00EB5B59">
        <w:rPr>
          <w:rFonts w:hAnsi="標楷體" w:cs="HiddenHorzOCR" w:hint="eastAsia"/>
          <w:kern w:val="0"/>
          <w:szCs w:val="32"/>
        </w:rPr>
        <w:t>補助之科技人才於</w:t>
      </w:r>
      <w:r>
        <w:rPr>
          <w:rFonts w:hAnsi="標楷體" w:cs="HiddenHorzOCR" w:hint="eastAsia"/>
          <w:kern w:val="0"/>
          <w:szCs w:val="32"/>
        </w:rPr>
        <w:t>該部</w:t>
      </w:r>
      <w:r w:rsidRPr="00EB5B59">
        <w:rPr>
          <w:rFonts w:hAnsi="標楷體" w:cs="HiddenHorzOCR" w:hint="eastAsia"/>
          <w:kern w:val="0"/>
          <w:szCs w:val="32"/>
        </w:rPr>
        <w:t>補助期</w:t>
      </w:r>
      <w:r>
        <w:rPr>
          <w:rFonts w:hAnsi="標楷體" w:cs="HiddenHorzOCR" w:hint="eastAsia"/>
          <w:kern w:val="0"/>
          <w:szCs w:val="32"/>
        </w:rPr>
        <w:t>間</w:t>
      </w:r>
      <w:r w:rsidRPr="00EB5B59">
        <w:rPr>
          <w:rFonts w:hAnsi="標楷體" w:cs="細明體" w:hint="eastAsia"/>
          <w:kern w:val="0"/>
          <w:szCs w:val="32"/>
        </w:rPr>
        <w:t>內</w:t>
      </w:r>
      <w:r w:rsidRPr="00EB5B59">
        <w:rPr>
          <w:rFonts w:hAnsi="標楷體" w:cs="MS Mincho" w:hint="eastAsia"/>
          <w:kern w:val="0"/>
          <w:szCs w:val="32"/>
        </w:rPr>
        <w:t>，應專任於延攬事由之職務，並</w:t>
      </w:r>
      <w:r w:rsidRPr="00EB5B59">
        <w:rPr>
          <w:rFonts w:hAnsi="標楷體" w:cs="HiddenHorzOCR" w:hint="eastAsia"/>
          <w:kern w:val="0"/>
          <w:szCs w:val="32"/>
        </w:rPr>
        <w:t>由申請機構負管理之責。</w:t>
      </w:r>
    </w:p>
    <w:p w:rsidR="00C7312E" w:rsidRPr="00C7312E" w:rsidRDefault="00C7312E" w:rsidP="00C7312E">
      <w:pPr>
        <w:pStyle w:val="6"/>
      </w:pPr>
      <w:r w:rsidRPr="00EB5B59">
        <w:rPr>
          <w:rFonts w:hAnsi="標楷體" w:cs="HiddenHorzOCR" w:hint="eastAsia"/>
          <w:kern w:val="0"/>
          <w:szCs w:val="32"/>
        </w:rPr>
        <w:t>受延攬人於補助期間</w:t>
      </w:r>
      <w:r w:rsidRPr="00EB5B59">
        <w:rPr>
          <w:rFonts w:hAnsi="標楷體" w:cs="細明體" w:hint="eastAsia"/>
          <w:kern w:val="0"/>
          <w:szCs w:val="32"/>
        </w:rPr>
        <w:t>內</w:t>
      </w:r>
      <w:r w:rsidRPr="00EB5B59">
        <w:rPr>
          <w:rFonts w:hAnsi="標楷體" w:cs="MS Mincho" w:hint="eastAsia"/>
          <w:kern w:val="0"/>
          <w:szCs w:val="32"/>
        </w:rPr>
        <w:t>如有違背應履行義務或相關規定者，申請機構應負責</w:t>
      </w:r>
      <w:r w:rsidRPr="00EB5B59">
        <w:rPr>
          <w:rFonts w:hAnsi="標楷體" w:cs="細明體" w:hint="eastAsia"/>
          <w:kern w:val="0"/>
          <w:szCs w:val="32"/>
        </w:rPr>
        <w:t>查</w:t>
      </w:r>
      <w:r w:rsidRPr="00EB5B59">
        <w:rPr>
          <w:rFonts w:hAnsi="標楷體" w:cs="MS Mincho" w:hint="eastAsia"/>
          <w:kern w:val="0"/>
          <w:szCs w:val="32"/>
        </w:rPr>
        <w:t>證</w:t>
      </w:r>
      <w:r>
        <w:rPr>
          <w:rFonts w:hAnsi="標楷體" w:cs="HiddenHorzOCR"/>
          <w:kern w:val="0"/>
          <w:szCs w:val="32"/>
        </w:rPr>
        <w:t>，</w:t>
      </w:r>
      <w:r w:rsidRPr="00EB5B59">
        <w:rPr>
          <w:rFonts w:hAnsi="標楷體" w:cs="HiddenHorzOCR" w:hint="eastAsia"/>
          <w:kern w:val="0"/>
          <w:szCs w:val="32"/>
        </w:rPr>
        <w:t>並依相關法令規定處理後，將處理結</w:t>
      </w:r>
      <w:r>
        <w:rPr>
          <w:rFonts w:hAnsi="標楷體" w:cs="HiddenHorzOCR" w:hint="eastAsia"/>
          <w:kern w:val="0"/>
          <w:szCs w:val="32"/>
        </w:rPr>
        <w:t>果</w:t>
      </w:r>
      <w:r w:rsidRPr="00EB5B59">
        <w:rPr>
          <w:rFonts w:hAnsi="標楷體" w:cs="HiddenHorzOCR" w:hint="eastAsia"/>
          <w:kern w:val="0"/>
          <w:szCs w:val="32"/>
        </w:rPr>
        <w:t>函報</w:t>
      </w:r>
      <w:r>
        <w:rPr>
          <w:rFonts w:hAnsi="標楷體" w:cs="HiddenHorzOCR" w:hint="eastAsia"/>
          <w:kern w:val="0"/>
          <w:szCs w:val="32"/>
        </w:rPr>
        <w:t>該部</w:t>
      </w:r>
      <w:r w:rsidRPr="00EB5B59">
        <w:rPr>
          <w:rFonts w:hAnsi="標楷體" w:cs="HiddenHorzOCR" w:hint="eastAsia"/>
          <w:kern w:val="0"/>
          <w:szCs w:val="32"/>
        </w:rPr>
        <w:t>。經申請機構或</w:t>
      </w:r>
      <w:r>
        <w:rPr>
          <w:rFonts w:hAnsi="標楷體" w:cs="HiddenHorzOCR" w:hint="eastAsia"/>
          <w:kern w:val="0"/>
          <w:szCs w:val="32"/>
        </w:rPr>
        <w:t>該部</w:t>
      </w:r>
      <w:r w:rsidRPr="00EB5B59">
        <w:rPr>
          <w:rFonts w:hAnsi="標楷體" w:cs="細明體" w:hint="eastAsia"/>
          <w:kern w:val="0"/>
          <w:szCs w:val="32"/>
        </w:rPr>
        <w:t>查</w:t>
      </w:r>
      <w:r w:rsidRPr="00EB5B59">
        <w:rPr>
          <w:rFonts w:hAnsi="標楷體" w:cs="MS Mincho" w:hint="eastAsia"/>
          <w:kern w:val="0"/>
          <w:szCs w:val="32"/>
        </w:rPr>
        <w:t>證屬實後之應辦事</w:t>
      </w:r>
      <w:r>
        <w:rPr>
          <w:rFonts w:hAnsi="標楷體" w:cs="MS Mincho" w:hint="eastAsia"/>
          <w:kern w:val="0"/>
          <w:szCs w:val="32"/>
        </w:rPr>
        <w:t>項</w:t>
      </w:r>
      <w:r w:rsidRPr="00EB5B59">
        <w:rPr>
          <w:rFonts w:hAnsi="標楷體" w:cs="MS Mincho" w:hint="eastAsia"/>
          <w:kern w:val="0"/>
          <w:szCs w:val="32"/>
        </w:rPr>
        <w:t>，經催辦仍未辦理者，</w:t>
      </w:r>
      <w:r>
        <w:rPr>
          <w:rFonts w:hAnsi="標楷體" w:cs="MS Mincho" w:hint="eastAsia"/>
          <w:kern w:val="0"/>
          <w:szCs w:val="32"/>
        </w:rPr>
        <w:t>該部</w:t>
      </w:r>
      <w:r w:rsidRPr="00EB5B59">
        <w:rPr>
          <w:rFonts w:hAnsi="標楷體" w:cs="MS Mincho" w:hint="eastAsia"/>
          <w:kern w:val="0"/>
          <w:szCs w:val="32"/>
        </w:rPr>
        <w:t>得</w:t>
      </w:r>
      <w:r w:rsidRPr="00EB5B59">
        <w:rPr>
          <w:rFonts w:hAnsi="標楷體" w:cs="HiddenHorzOCR" w:hint="eastAsia"/>
          <w:kern w:val="0"/>
          <w:szCs w:val="32"/>
        </w:rPr>
        <w:t>終止補助或將應繳回而未繳回之補助經費於申請機構之其他延攬科技人才補助經費項</w:t>
      </w:r>
      <w:r w:rsidRPr="00EB5B59">
        <w:rPr>
          <w:rFonts w:hAnsi="標楷體" w:cs="細明體" w:hint="eastAsia"/>
          <w:kern w:val="0"/>
          <w:szCs w:val="32"/>
        </w:rPr>
        <w:t>內</w:t>
      </w:r>
      <w:r>
        <w:rPr>
          <w:rFonts w:hAnsi="標楷體" w:cs="MS Mincho" w:hint="eastAsia"/>
          <w:kern w:val="0"/>
          <w:szCs w:val="32"/>
        </w:rPr>
        <w:t>扣除，並得視情節暫停受理其向該部</w:t>
      </w:r>
      <w:r w:rsidRPr="00EB5B59">
        <w:rPr>
          <w:rFonts w:hAnsi="標楷體" w:cs="MS Mincho" w:hint="eastAsia"/>
          <w:kern w:val="0"/>
          <w:szCs w:val="32"/>
        </w:rPr>
        <w:t>申請補助延攬科技人才</w:t>
      </w:r>
      <w:r w:rsidRPr="00EB5B59">
        <w:rPr>
          <w:rFonts w:hAnsi="標楷體" w:cs="HiddenHorzOCR" w:hint="eastAsia"/>
          <w:kern w:val="0"/>
          <w:szCs w:val="32"/>
        </w:rPr>
        <w:t>案。</w:t>
      </w:r>
    </w:p>
    <w:p w:rsidR="006C3BF3" w:rsidRDefault="006C3BF3" w:rsidP="00C7312E">
      <w:pPr>
        <w:pStyle w:val="5"/>
        <w:autoSpaceDE w:val="0"/>
        <w:autoSpaceDN w:val="0"/>
        <w:adjustRightInd w:val="0"/>
        <w:ind w:left="2041" w:hanging="680"/>
      </w:pPr>
      <w:r>
        <w:rPr>
          <w:rFonts w:hint="eastAsia"/>
        </w:rPr>
        <w:t>經費報銷：</w:t>
      </w:r>
    </w:p>
    <w:p w:rsidR="006C3BF3" w:rsidRPr="006C3BF3" w:rsidRDefault="006C3BF3" w:rsidP="006C3BF3">
      <w:pPr>
        <w:pStyle w:val="6"/>
      </w:pPr>
      <w:r w:rsidRPr="00EB5B59">
        <w:rPr>
          <w:rFonts w:hAnsi="標楷體" w:cs="HiddenHorzOCR" w:hint="eastAsia"/>
          <w:kern w:val="0"/>
          <w:szCs w:val="32"/>
        </w:rPr>
        <w:t>申請機構應依規定於補助期滿後</w:t>
      </w:r>
      <w:r>
        <w:rPr>
          <w:rFonts w:hAnsi="標楷體" w:cs="HiddenHorzOCR" w:hint="eastAsia"/>
          <w:kern w:val="0"/>
          <w:szCs w:val="32"/>
        </w:rPr>
        <w:t>2</w:t>
      </w:r>
      <w:r w:rsidRPr="00EB5B59">
        <w:rPr>
          <w:rFonts w:hAnsi="標楷體" w:cs="HiddenHorzOCR" w:hint="eastAsia"/>
          <w:kern w:val="0"/>
          <w:szCs w:val="32"/>
        </w:rPr>
        <w:t>個月</w:t>
      </w:r>
      <w:r w:rsidRPr="00EB5B59">
        <w:rPr>
          <w:rFonts w:hAnsi="標楷體" w:cs="細明體" w:hint="eastAsia"/>
          <w:kern w:val="0"/>
          <w:szCs w:val="32"/>
        </w:rPr>
        <w:t>內</w:t>
      </w:r>
      <w:r w:rsidRPr="00EB5B59">
        <w:rPr>
          <w:rFonts w:hAnsi="標楷體" w:cs="MS Mincho" w:hint="eastAsia"/>
          <w:kern w:val="0"/>
          <w:szCs w:val="32"/>
        </w:rPr>
        <w:t>，檢據向</w:t>
      </w:r>
      <w:r>
        <w:rPr>
          <w:rFonts w:hAnsi="標楷體" w:cs="MS Mincho" w:hint="eastAsia"/>
          <w:kern w:val="0"/>
          <w:szCs w:val="32"/>
        </w:rPr>
        <w:t>該部</w:t>
      </w:r>
      <w:r w:rsidRPr="00EB5B59">
        <w:rPr>
          <w:rFonts w:hAnsi="標楷體" w:cs="MS Mincho" w:hint="eastAsia"/>
          <w:kern w:val="0"/>
          <w:szCs w:val="32"/>
        </w:rPr>
        <w:t>辦理經費</w:t>
      </w:r>
      <w:r w:rsidRPr="00487033">
        <w:rPr>
          <w:rFonts w:hAnsi="標楷體" w:cs="HiddenHorzOCR" w:hint="eastAsia"/>
          <w:kern w:val="0"/>
          <w:szCs w:val="32"/>
        </w:rPr>
        <w:t>結案</w:t>
      </w:r>
      <w:r w:rsidRPr="00EB5B59">
        <w:rPr>
          <w:rFonts w:hAnsi="標楷體" w:cs="MS Mincho" w:hint="eastAsia"/>
          <w:kern w:val="0"/>
          <w:szCs w:val="32"/>
        </w:rPr>
        <w:t>，</w:t>
      </w:r>
      <w:r w:rsidRPr="00EB5B59">
        <w:rPr>
          <w:rFonts w:hAnsi="標楷體" w:cs="HiddenHorzOCR" w:hint="eastAsia"/>
          <w:kern w:val="0"/>
          <w:szCs w:val="32"/>
        </w:rPr>
        <w:t>如有餘款並應繳</w:t>
      </w:r>
      <w:r>
        <w:rPr>
          <w:rFonts w:hAnsi="標楷體" w:cs="HiddenHorzOCR" w:hint="eastAsia"/>
          <w:kern w:val="0"/>
          <w:szCs w:val="32"/>
        </w:rPr>
        <w:t>回</w:t>
      </w:r>
      <w:r w:rsidRPr="00EB5B59">
        <w:rPr>
          <w:rFonts w:hAnsi="標楷體" w:cs="HiddenHorzOCR" w:hint="eastAsia"/>
          <w:kern w:val="0"/>
          <w:szCs w:val="32"/>
        </w:rPr>
        <w:t>，或有不足者，應附領據由</w:t>
      </w:r>
      <w:r>
        <w:rPr>
          <w:rFonts w:hAnsi="標楷體" w:cs="HiddenHorzOCR" w:hint="eastAsia"/>
          <w:kern w:val="0"/>
          <w:szCs w:val="32"/>
        </w:rPr>
        <w:t>該部</w:t>
      </w:r>
      <w:r w:rsidRPr="00EB5B59">
        <w:rPr>
          <w:rFonts w:hAnsi="標楷體" w:cs="HiddenHorzOCR" w:hint="eastAsia"/>
          <w:kern w:val="0"/>
          <w:szCs w:val="32"/>
        </w:rPr>
        <w:t>補發差額</w:t>
      </w:r>
      <w:r>
        <w:rPr>
          <w:rFonts w:hAnsi="標楷體" w:cs="HiddenHorzOCR"/>
          <w:kern w:val="0"/>
          <w:szCs w:val="32"/>
        </w:rPr>
        <w:t>。</w:t>
      </w:r>
      <w:r>
        <w:rPr>
          <w:rFonts w:ascii="Times New Roman" w:hAnsi="Times New Roman" w:hint="eastAsia"/>
        </w:rPr>
        <w:t>（第</w:t>
      </w:r>
      <w:r w:rsidR="007E6FC8">
        <w:rPr>
          <w:rFonts w:ascii="Times New Roman" w:hAnsi="Times New Roman" w:hint="eastAsia"/>
        </w:rPr>
        <w:t>12</w:t>
      </w:r>
      <w:r>
        <w:rPr>
          <w:rFonts w:ascii="Times New Roman" w:hAnsi="Times New Roman" w:hint="eastAsia"/>
        </w:rPr>
        <w:t>點）</w:t>
      </w:r>
    </w:p>
    <w:p w:rsidR="006C3BF3" w:rsidRPr="006C3BF3" w:rsidRDefault="006C3BF3" w:rsidP="006C3BF3">
      <w:pPr>
        <w:pStyle w:val="6"/>
      </w:pPr>
      <w:r w:rsidRPr="00EB5B59">
        <w:rPr>
          <w:rFonts w:hAnsi="標楷體" w:cs="HiddenHorzOCR" w:hint="eastAsia"/>
          <w:kern w:val="0"/>
          <w:szCs w:val="32"/>
        </w:rPr>
        <w:t>申請機構或申請人應於補助期間結束後</w:t>
      </w:r>
      <w:r>
        <w:rPr>
          <w:rFonts w:hAnsi="標楷體" w:cs="HiddenHorzOCR" w:hint="eastAsia"/>
          <w:kern w:val="0"/>
          <w:szCs w:val="32"/>
        </w:rPr>
        <w:t>2</w:t>
      </w:r>
      <w:r w:rsidRPr="00EB5B59">
        <w:rPr>
          <w:rFonts w:hAnsi="標楷體" w:cs="HiddenHorzOCR" w:hint="eastAsia"/>
          <w:kern w:val="0"/>
          <w:szCs w:val="32"/>
        </w:rPr>
        <w:t>個月</w:t>
      </w:r>
      <w:r w:rsidRPr="00EB5B59">
        <w:rPr>
          <w:rFonts w:hAnsi="標楷體" w:cs="細明體" w:hint="eastAsia"/>
          <w:kern w:val="0"/>
          <w:szCs w:val="32"/>
        </w:rPr>
        <w:t>內</w:t>
      </w:r>
      <w:r w:rsidRPr="00EB5B59">
        <w:rPr>
          <w:rFonts w:hAnsi="標楷體" w:cs="MS Mincho" w:hint="eastAsia"/>
          <w:kern w:val="0"/>
          <w:szCs w:val="32"/>
        </w:rPr>
        <w:t>辦理經費報銷及繳交參</w:t>
      </w:r>
      <w:r w:rsidRPr="00EB5B59">
        <w:rPr>
          <w:rFonts w:hAnsi="標楷體" w:cs="HiddenHorzOCR" w:hint="eastAsia"/>
          <w:kern w:val="0"/>
          <w:szCs w:val="32"/>
        </w:rPr>
        <w:t>與研究</w:t>
      </w:r>
      <w:r w:rsidRPr="00EB5B59">
        <w:rPr>
          <w:rFonts w:hAnsi="標楷體" w:cs="HiddenHorzOCR"/>
          <w:kern w:val="0"/>
          <w:szCs w:val="32"/>
        </w:rPr>
        <w:t>(</w:t>
      </w:r>
      <w:r w:rsidRPr="00EB5B59">
        <w:rPr>
          <w:rFonts w:hAnsi="標楷體" w:cs="HiddenHorzOCR" w:hint="eastAsia"/>
          <w:kern w:val="0"/>
          <w:szCs w:val="32"/>
        </w:rPr>
        <w:t>教學或研發與管理</w:t>
      </w:r>
      <w:r w:rsidRPr="00EB5B59">
        <w:rPr>
          <w:rFonts w:hAnsi="標楷體" w:cs="HiddenHorzOCR"/>
          <w:kern w:val="0"/>
          <w:szCs w:val="32"/>
        </w:rPr>
        <w:t>)</w:t>
      </w:r>
      <w:r w:rsidRPr="00EB5B59">
        <w:rPr>
          <w:rFonts w:hAnsi="標楷體" w:cs="HiddenHorzOCR" w:hint="eastAsia"/>
          <w:kern w:val="0"/>
          <w:szCs w:val="32"/>
        </w:rPr>
        <w:t>工作報告，經</w:t>
      </w:r>
      <w:r>
        <w:rPr>
          <w:rFonts w:hAnsi="標楷體" w:cs="HiddenHorzOCR" w:hint="eastAsia"/>
          <w:kern w:val="0"/>
          <w:szCs w:val="32"/>
        </w:rPr>
        <w:t>該部</w:t>
      </w:r>
      <w:r w:rsidRPr="00EB5B59">
        <w:rPr>
          <w:rFonts w:hAnsi="標楷體" w:cs="HiddenHorzOCR" w:hint="eastAsia"/>
          <w:kern w:val="0"/>
          <w:szCs w:val="32"/>
        </w:rPr>
        <w:t>催告仍未辦理者，</w:t>
      </w:r>
      <w:r>
        <w:rPr>
          <w:rFonts w:hAnsi="標楷體" w:cs="HiddenHorzOCR" w:hint="eastAsia"/>
          <w:kern w:val="0"/>
          <w:szCs w:val="32"/>
        </w:rPr>
        <w:t>該部</w:t>
      </w:r>
      <w:r w:rsidRPr="00EB5B59">
        <w:rPr>
          <w:rFonts w:hAnsi="標楷體" w:cs="HiddenHorzOCR" w:hint="eastAsia"/>
          <w:kern w:val="0"/>
          <w:szCs w:val="32"/>
        </w:rPr>
        <w:t>得於申請機構之其他延攬科技人才補助經費項</w:t>
      </w:r>
      <w:r w:rsidRPr="00EB5B59">
        <w:rPr>
          <w:rFonts w:hAnsi="標楷體" w:cs="細明體" w:hint="eastAsia"/>
          <w:kern w:val="0"/>
          <w:szCs w:val="32"/>
        </w:rPr>
        <w:t>內</w:t>
      </w:r>
      <w:r w:rsidRPr="00EB5B59">
        <w:rPr>
          <w:rFonts w:hAnsi="標楷體" w:cs="MS Mincho" w:hint="eastAsia"/>
          <w:kern w:val="0"/>
          <w:szCs w:val="32"/>
        </w:rPr>
        <w:t>扣除，亦得視情形暫停申請機構</w:t>
      </w:r>
      <w:r w:rsidRPr="00EB5B59">
        <w:rPr>
          <w:rFonts w:hAnsi="標楷體" w:cs="HiddenHorzOCR" w:hint="eastAsia"/>
          <w:kern w:val="0"/>
          <w:szCs w:val="32"/>
        </w:rPr>
        <w:t>向</w:t>
      </w:r>
      <w:r>
        <w:rPr>
          <w:rFonts w:hAnsi="標楷體" w:cs="HiddenHorzOCR" w:hint="eastAsia"/>
          <w:kern w:val="0"/>
          <w:szCs w:val="32"/>
        </w:rPr>
        <w:t>該部</w:t>
      </w:r>
      <w:r w:rsidRPr="00EB5B59">
        <w:rPr>
          <w:rFonts w:hAnsi="標楷體" w:cs="HiddenHorzOCR" w:hint="eastAsia"/>
          <w:kern w:val="0"/>
          <w:szCs w:val="32"/>
        </w:rPr>
        <w:t>申請補助延攬科技人才案。</w:t>
      </w:r>
      <w:r>
        <w:rPr>
          <w:rFonts w:ascii="Times New Roman" w:hAnsi="Times New Roman" w:hint="eastAsia"/>
        </w:rPr>
        <w:t>（第</w:t>
      </w:r>
      <w:r w:rsidR="007E6FC8">
        <w:rPr>
          <w:rFonts w:ascii="Times New Roman" w:hAnsi="Times New Roman" w:hint="eastAsia"/>
        </w:rPr>
        <w:t>13</w:t>
      </w:r>
      <w:r>
        <w:rPr>
          <w:rFonts w:ascii="Times New Roman" w:hAnsi="Times New Roman" w:hint="eastAsia"/>
        </w:rPr>
        <w:t>點）</w:t>
      </w:r>
    </w:p>
    <w:p w:rsidR="006C3BF3" w:rsidRPr="006C3BF3" w:rsidRDefault="006C3BF3" w:rsidP="006C3BF3">
      <w:pPr>
        <w:pStyle w:val="6"/>
      </w:pPr>
      <w:r w:rsidRPr="00EB5B59">
        <w:rPr>
          <w:rFonts w:hAnsi="標楷體" w:cs="HiddenHorzOCR" w:hint="eastAsia"/>
          <w:kern w:val="0"/>
          <w:szCs w:val="32"/>
        </w:rPr>
        <w:t>申請機構應對各項支出所提出支出原始憑證之支付事實真實性負責，並應確實審核補助經費之各項支出原始憑證</w:t>
      </w:r>
      <w:r>
        <w:rPr>
          <w:rFonts w:hAnsi="標楷體" w:cs="HiddenHorzOCR"/>
          <w:kern w:val="0"/>
          <w:szCs w:val="32"/>
        </w:rPr>
        <w:t>，</w:t>
      </w:r>
      <w:r w:rsidRPr="00EB5B59">
        <w:rPr>
          <w:rFonts w:hAnsi="標楷體" w:cs="HiddenHorzOCR" w:hint="eastAsia"/>
          <w:kern w:val="0"/>
          <w:szCs w:val="32"/>
        </w:rPr>
        <w:t>如發現支付事實有不實、未依補助用途支用或虛報、浮報等情事，應不得報銷，並負相關責任。</w:t>
      </w:r>
      <w:r>
        <w:rPr>
          <w:rFonts w:ascii="Times New Roman" w:hAnsi="Times New Roman" w:hint="eastAsia"/>
        </w:rPr>
        <w:t>（第</w:t>
      </w:r>
      <w:r w:rsidR="007E6FC8">
        <w:rPr>
          <w:rFonts w:ascii="Times New Roman" w:hAnsi="Times New Roman" w:hint="eastAsia"/>
        </w:rPr>
        <w:lastRenderedPageBreak/>
        <w:t>14</w:t>
      </w:r>
      <w:r>
        <w:rPr>
          <w:rFonts w:ascii="Times New Roman" w:hAnsi="Times New Roman" w:hint="eastAsia"/>
        </w:rPr>
        <w:t>點）</w:t>
      </w:r>
    </w:p>
    <w:p w:rsidR="006C3BF3" w:rsidRPr="006C3BF3" w:rsidRDefault="006C3BF3" w:rsidP="006C3BF3">
      <w:pPr>
        <w:pStyle w:val="7"/>
      </w:pPr>
      <w:r w:rsidRPr="00EB5B59">
        <w:rPr>
          <w:rFonts w:hint="eastAsia"/>
          <w:kern w:val="0"/>
        </w:rPr>
        <w:t>申請機構對各項支出所提出之支出原始憑證</w:t>
      </w:r>
      <w:r>
        <w:rPr>
          <w:kern w:val="0"/>
        </w:rPr>
        <w:t>，</w:t>
      </w:r>
      <w:r w:rsidRPr="00EB5B59">
        <w:rPr>
          <w:rFonts w:hint="eastAsia"/>
          <w:kern w:val="0"/>
        </w:rPr>
        <w:t>經</w:t>
      </w:r>
      <w:r>
        <w:rPr>
          <w:rFonts w:hint="eastAsia"/>
          <w:kern w:val="0"/>
        </w:rPr>
        <w:t>該部</w:t>
      </w:r>
      <w:r w:rsidRPr="00EB5B59">
        <w:rPr>
          <w:rFonts w:cs="細明體" w:hint="eastAsia"/>
          <w:kern w:val="0"/>
        </w:rPr>
        <w:t>查</w:t>
      </w:r>
      <w:r w:rsidRPr="00EB5B59">
        <w:rPr>
          <w:rFonts w:cs="MS Mincho" w:hint="eastAsia"/>
          <w:kern w:val="0"/>
        </w:rPr>
        <w:t>核，如發現有未依補</w:t>
      </w:r>
      <w:r w:rsidRPr="00EB5B59">
        <w:rPr>
          <w:rFonts w:hint="eastAsia"/>
          <w:kern w:val="0"/>
        </w:rPr>
        <w:t>助用途支用者，應追繳該項支出款。</w:t>
      </w:r>
    </w:p>
    <w:p w:rsidR="006C3BF3" w:rsidRDefault="006C3BF3" w:rsidP="006C3BF3">
      <w:pPr>
        <w:pStyle w:val="7"/>
      </w:pPr>
      <w:r>
        <w:rPr>
          <w:rFonts w:hAnsi="標楷體" w:cs="HiddenHorzOCR" w:hint="eastAsia"/>
          <w:kern w:val="0"/>
          <w:szCs w:val="32"/>
        </w:rPr>
        <w:t>該部</w:t>
      </w:r>
      <w:r w:rsidRPr="00EB5B59">
        <w:rPr>
          <w:rFonts w:hAnsi="標楷體" w:cs="HiddenHorzOCR" w:hint="eastAsia"/>
          <w:kern w:val="0"/>
          <w:szCs w:val="32"/>
        </w:rPr>
        <w:t>對申請機構各項支出所提出之支出原始憑證</w:t>
      </w:r>
      <w:r>
        <w:rPr>
          <w:rFonts w:hAnsi="標楷體" w:cs="HiddenHorzOCR"/>
          <w:kern w:val="0"/>
          <w:szCs w:val="32"/>
        </w:rPr>
        <w:t>，</w:t>
      </w:r>
      <w:r w:rsidRPr="00EB5B59">
        <w:rPr>
          <w:rFonts w:hAnsi="標楷體" w:cs="HiddenHorzOCR" w:hint="eastAsia"/>
          <w:kern w:val="0"/>
          <w:szCs w:val="32"/>
        </w:rPr>
        <w:t>經</w:t>
      </w:r>
      <w:r w:rsidRPr="00EB5B59">
        <w:rPr>
          <w:rFonts w:hAnsi="標楷體" w:cs="細明體" w:hint="eastAsia"/>
          <w:kern w:val="0"/>
          <w:szCs w:val="32"/>
        </w:rPr>
        <w:t>查</w:t>
      </w:r>
      <w:r w:rsidRPr="00EB5B59">
        <w:rPr>
          <w:rFonts w:hAnsi="標楷體" w:cs="MS Mincho" w:hint="eastAsia"/>
          <w:kern w:val="0"/>
          <w:szCs w:val="32"/>
        </w:rPr>
        <w:t>核如發現有虛報、浮</w:t>
      </w:r>
      <w:r>
        <w:rPr>
          <w:rFonts w:hAnsi="標楷體" w:cs="HiddenHorzOCR" w:hint="eastAsia"/>
          <w:kern w:val="0"/>
          <w:szCs w:val="32"/>
        </w:rPr>
        <w:t>報者，應通知申請機構及申請人提出書面答辯，並由該部</w:t>
      </w:r>
      <w:r w:rsidRPr="00EB5B59">
        <w:rPr>
          <w:rFonts w:hAnsi="標楷體" w:cs="HiddenHorzOCR" w:hint="eastAsia"/>
          <w:kern w:val="0"/>
          <w:szCs w:val="32"/>
        </w:rPr>
        <w:t>召開專案小組會議審議之</w:t>
      </w:r>
      <w:r>
        <w:rPr>
          <w:rFonts w:hAnsi="標楷體" w:cs="HiddenHorzOCR" w:hint="eastAsia"/>
          <w:kern w:val="0"/>
          <w:szCs w:val="32"/>
        </w:rPr>
        <w:t>。</w:t>
      </w:r>
    </w:p>
    <w:p w:rsidR="00C74F22" w:rsidRDefault="00E56710" w:rsidP="00C01028">
      <w:pPr>
        <w:pStyle w:val="4"/>
        <w:ind w:left="1741"/>
      </w:pPr>
      <w:r>
        <w:rPr>
          <w:rFonts w:ascii="Times New Roman" w:hAnsi="標楷體" w:hint="eastAsia"/>
          <w:szCs w:val="32"/>
        </w:rPr>
        <w:t>本院函請科技部提供近</w:t>
      </w:r>
      <w:r>
        <w:rPr>
          <w:rFonts w:ascii="Times New Roman" w:hAnsi="標楷體" w:hint="eastAsia"/>
          <w:szCs w:val="32"/>
        </w:rPr>
        <w:t>6</w:t>
      </w:r>
      <w:r>
        <w:rPr>
          <w:rFonts w:ascii="Times New Roman" w:hAnsi="標楷體" w:hint="eastAsia"/>
          <w:szCs w:val="32"/>
        </w:rPr>
        <w:t>年</w:t>
      </w:r>
      <w:r w:rsidR="00C01028" w:rsidRPr="0042348A">
        <w:rPr>
          <w:rFonts w:hint="eastAsia"/>
        </w:rPr>
        <w:t>所補助受延攬人之</w:t>
      </w:r>
      <w:r>
        <w:rPr>
          <w:rFonts w:hint="eastAsia"/>
        </w:rPr>
        <w:t>姓名、</w:t>
      </w:r>
      <w:r w:rsidR="00C01028" w:rsidRPr="0042348A">
        <w:rPr>
          <w:rFonts w:hint="eastAsia"/>
        </w:rPr>
        <w:t>人數、種類（分講座人員、客座人員、博士後研究人員）</w:t>
      </w:r>
      <w:r>
        <w:rPr>
          <w:rFonts w:hint="eastAsia"/>
        </w:rPr>
        <w:t>、</w:t>
      </w:r>
      <w:r w:rsidR="00C01028" w:rsidRPr="0042348A">
        <w:rPr>
          <w:rFonts w:hint="eastAsia"/>
        </w:rPr>
        <w:t>國籍（分</w:t>
      </w:r>
      <w:r w:rsidR="00C01028">
        <w:rPr>
          <w:rFonts w:hint="eastAsia"/>
        </w:rPr>
        <w:t>本國籍</w:t>
      </w:r>
      <w:r w:rsidR="00C01028" w:rsidRPr="0042348A">
        <w:rPr>
          <w:rFonts w:hint="eastAsia"/>
        </w:rPr>
        <w:t>、</w:t>
      </w:r>
      <w:r w:rsidR="00C01028">
        <w:rPr>
          <w:rFonts w:hint="eastAsia"/>
        </w:rPr>
        <w:t>陸港籍</w:t>
      </w:r>
      <w:r w:rsidR="00C01028" w:rsidRPr="0042348A">
        <w:rPr>
          <w:rFonts w:hint="eastAsia"/>
        </w:rPr>
        <w:t>、</w:t>
      </w:r>
      <w:r w:rsidR="00C01028">
        <w:rPr>
          <w:rFonts w:hint="eastAsia"/>
        </w:rPr>
        <w:t>外國籍</w:t>
      </w:r>
      <w:r w:rsidR="00C01028" w:rsidRPr="0042348A">
        <w:rPr>
          <w:rFonts w:hint="eastAsia"/>
        </w:rPr>
        <w:t>）</w:t>
      </w:r>
      <w:r w:rsidR="00C01028">
        <w:rPr>
          <w:rFonts w:hint="eastAsia"/>
        </w:rPr>
        <w:t>；</w:t>
      </w:r>
      <w:r w:rsidR="00C01028" w:rsidRPr="0042348A">
        <w:rPr>
          <w:rFonts w:hint="eastAsia"/>
        </w:rPr>
        <w:t>申請機構</w:t>
      </w:r>
      <w:r>
        <w:rPr>
          <w:rFonts w:hint="eastAsia"/>
        </w:rPr>
        <w:t>及申請人</w:t>
      </w:r>
      <w:r w:rsidR="00C01028">
        <w:rPr>
          <w:rFonts w:hint="eastAsia"/>
        </w:rPr>
        <w:t>；</w:t>
      </w:r>
      <w:r w:rsidR="00C01028" w:rsidRPr="0042348A">
        <w:rPr>
          <w:rFonts w:hint="eastAsia"/>
        </w:rPr>
        <w:t>補助金額</w:t>
      </w:r>
      <w:r>
        <w:rPr>
          <w:rFonts w:hint="eastAsia"/>
        </w:rPr>
        <w:t>；</w:t>
      </w:r>
      <w:r w:rsidR="00C01028" w:rsidRPr="0042348A">
        <w:rPr>
          <w:rFonts w:hint="eastAsia"/>
        </w:rPr>
        <w:t>補助期間</w:t>
      </w:r>
      <w:r>
        <w:rPr>
          <w:rFonts w:hint="eastAsia"/>
        </w:rPr>
        <w:t>；參與專題計畫名稱等資料，經檢視</w:t>
      </w:r>
      <w:r w:rsidR="001470D4">
        <w:rPr>
          <w:rFonts w:hint="eastAsia"/>
        </w:rPr>
        <w:t>書面資料</w:t>
      </w:r>
      <w:r>
        <w:rPr>
          <w:rFonts w:hint="eastAsia"/>
        </w:rPr>
        <w:t>尚</w:t>
      </w:r>
      <w:r w:rsidR="001470D4">
        <w:rPr>
          <w:rFonts w:hint="eastAsia"/>
        </w:rPr>
        <w:t>無不</w:t>
      </w:r>
      <w:r>
        <w:rPr>
          <w:rFonts w:hint="eastAsia"/>
        </w:rPr>
        <w:t>符上開作業要點相關規定</w:t>
      </w:r>
      <w:r w:rsidR="001470D4">
        <w:rPr>
          <w:rFonts w:hint="eastAsia"/>
        </w:rPr>
        <w:t>之情事</w:t>
      </w:r>
      <w:r>
        <w:rPr>
          <w:rFonts w:hint="eastAsia"/>
        </w:rPr>
        <w:t>。</w:t>
      </w:r>
      <w:r w:rsidR="001470D4">
        <w:rPr>
          <w:rFonts w:hint="eastAsia"/>
        </w:rPr>
        <w:t>另</w:t>
      </w:r>
      <w:r w:rsidR="007D3927">
        <w:rPr>
          <w:rFonts w:hint="eastAsia"/>
        </w:rPr>
        <w:t>據</w:t>
      </w:r>
      <w:r w:rsidR="001470D4">
        <w:rPr>
          <w:rFonts w:hint="eastAsia"/>
        </w:rPr>
        <w:t>科技部於103年3月18日到院</w:t>
      </w:r>
      <w:r w:rsidR="00853012">
        <w:rPr>
          <w:rFonts w:hint="eastAsia"/>
        </w:rPr>
        <w:t>接受詢問，就補助經費之審核及查核機制之查復情形</w:t>
      </w:r>
      <w:r w:rsidR="00C74F22">
        <w:rPr>
          <w:rFonts w:hint="eastAsia"/>
        </w:rPr>
        <w:t>：</w:t>
      </w:r>
    </w:p>
    <w:p w:rsidR="00C74F22" w:rsidRDefault="001470D4" w:rsidP="00C74F22">
      <w:pPr>
        <w:pStyle w:val="5"/>
        <w:autoSpaceDE w:val="0"/>
        <w:autoSpaceDN w:val="0"/>
        <w:adjustRightInd w:val="0"/>
        <w:ind w:left="2041" w:hanging="680"/>
      </w:pPr>
      <w:r w:rsidRPr="008F2EAE">
        <w:rPr>
          <w:rFonts w:hint="eastAsia"/>
        </w:rPr>
        <w:t>有關</w:t>
      </w:r>
      <w:r w:rsidR="007D3927">
        <w:rPr>
          <w:rFonts w:hint="eastAsia"/>
        </w:rPr>
        <w:t>本院詢問</w:t>
      </w:r>
      <w:r w:rsidRPr="008F2EAE">
        <w:rPr>
          <w:rFonts w:hint="eastAsia"/>
        </w:rPr>
        <w:t>「工作報告之內容是否仍須實質審核？如認為其不符學術水準、研究目的或有濫竽充數、抄襲等之情形，是否仍得辦理經費核銷？實務上有無發生過類似情形？」</w:t>
      </w:r>
      <w:r>
        <w:rPr>
          <w:rFonts w:hint="eastAsia"/>
        </w:rPr>
        <w:t>乙節</w:t>
      </w:r>
      <w:r w:rsidR="007D3927">
        <w:rPr>
          <w:rFonts w:hint="eastAsia"/>
        </w:rPr>
        <w:t>：</w:t>
      </w:r>
    </w:p>
    <w:p w:rsidR="001470D4" w:rsidRPr="008F2EAE" w:rsidRDefault="001470D4" w:rsidP="007D3927">
      <w:pPr>
        <w:pStyle w:val="6"/>
      </w:pPr>
      <w:r w:rsidRPr="008F2EAE">
        <w:rPr>
          <w:rFonts w:hint="eastAsia"/>
        </w:rPr>
        <w:t>受延攬人為申請機構所聘用，並負責協助該機構推動科技研發或教學等工作，對申請機構具一定貢獻</w:t>
      </w:r>
      <w:r>
        <w:rPr>
          <w:rFonts w:hint="eastAsia"/>
        </w:rPr>
        <w:t>。</w:t>
      </w:r>
      <w:r w:rsidR="007D3927">
        <w:rPr>
          <w:rFonts w:hint="eastAsia"/>
        </w:rPr>
        <w:t>該</w:t>
      </w:r>
      <w:r w:rsidRPr="008F2EAE">
        <w:rPr>
          <w:rFonts w:hint="eastAsia"/>
        </w:rPr>
        <w:t>部係經費補助機關，受延攬人之工作報告</w:t>
      </w:r>
      <w:r>
        <w:rPr>
          <w:rFonts w:hint="eastAsia"/>
        </w:rPr>
        <w:t>主要</w:t>
      </w:r>
      <w:r w:rsidRPr="008F2EAE">
        <w:rPr>
          <w:rFonts w:hint="eastAsia"/>
        </w:rPr>
        <w:t>係納入續聘審查之參考</w:t>
      </w:r>
      <w:r>
        <w:rPr>
          <w:rFonts w:hint="eastAsia"/>
        </w:rPr>
        <w:t>。</w:t>
      </w:r>
      <w:r w:rsidRPr="008F2EAE">
        <w:rPr>
          <w:rFonts w:hint="eastAsia"/>
        </w:rPr>
        <w:t>受延攬人之工作績效評量，</w:t>
      </w:r>
      <w:r>
        <w:rPr>
          <w:rFonts w:hint="eastAsia"/>
        </w:rPr>
        <w:t>係</w:t>
      </w:r>
      <w:r w:rsidRPr="008F2EAE">
        <w:rPr>
          <w:rFonts w:hint="eastAsia"/>
        </w:rPr>
        <w:t>由實際用人單位</w:t>
      </w:r>
      <w:r w:rsidRPr="008F2EAE">
        <w:t>(</w:t>
      </w:r>
      <w:r w:rsidRPr="008F2EAE">
        <w:rPr>
          <w:rFonts w:hint="eastAsia"/>
        </w:rPr>
        <w:t>即申請機構</w:t>
      </w:r>
      <w:r w:rsidRPr="008F2EAE">
        <w:t>)</w:t>
      </w:r>
      <w:r w:rsidRPr="008F2EAE">
        <w:rPr>
          <w:rFonts w:hint="eastAsia"/>
        </w:rPr>
        <w:t>依據其與受延攬人訂定之工作內容</w:t>
      </w:r>
      <w:r>
        <w:rPr>
          <w:rFonts w:hint="eastAsia"/>
        </w:rPr>
        <w:t>，</w:t>
      </w:r>
      <w:r w:rsidRPr="008F2EAE">
        <w:rPr>
          <w:rFonts w:hint="eastAsia"/>
        </w:rPr>
        <w:t>評量</w:t>
      </w:r>
      <w:r>
        <w:rPr>
          <w:rFonts w:hint="eastAsia"/>
        </w:rPr>
        <w:t>其工作績效。</w:t>
      </w:r>
    </w:p>
    <w:p w:rsidR="001470D4" w:rsidRPr="008F2EAE" w:rsidRDefault="001470D4" w:rsidP="007D3927">
      <w:pPr>
        <w:pStyle w:val="6"/>
      </w:pPr>
      <w:r w:rsidRPr="008F2EAE">
        <w:rPr>
          <w:rFonts w:hint="eastAsia"/>
        </w:rPr>
        <w:t>工作報告非經費結報必要事項，如發現有不符學術水準、研究目的</w:t>
      </w:r>
      <w:r>
        <w:rPr>
          <w:rFonts w:hint="eastAsia"/>
        </w:rPr>
        <w:t>或有濫竽充數</w:t>
      </w:r>
      <w:r w:rsidRPr="008F2EAE">
        <w:rPr>
          <w:rFonts w:hint="eastAsia"/>
        </w:rPr>
        <w:t>、抄襲等情事，申請機構雖得辦理經費結報，惟</w:t>
      </w:r>
      <w:r>
        <w:rPr>
          <w:rFonts w:hint="eastAsia"/>
        </w:rPr>
        <w:t>該</w:t>
      </w:r>
      <w:r w:rsidRPr="008F2EAE">
        <w:rPr>
          <w:rFonts w:hint="eastAsia"/>
        </w:rPr>
        <w:lastRenderedPageBreak/>
        <w:t>部將依據「學術倫理案件處理及審議要點」</w:t>
      </w:r>
      <w:r>
        <w:rPr>
          <w:rFonts w:hint="eastAsia"/>
        </w:rPr>
        <w:t>第九、十一、十二點規定</w:t>
      </w:r>
      <w:r w:rsidRPr="008F2EAE">
        <w:rPr>
          <w:rFonts w:hint="eastAsia"/>
        </w:rPr>
        <w:t>進行審查與處置</w:t>
      </w:r>
      <w:r>
        <w:rPr>
          <w:rFonts w:hint="eastAsia"/>
        </w:rPr>
        <w:t>。</w:t>
      </w:r>
      <w:r w:rsidRPr="008F2EAE">
        <w:t xml:space="preserve"> </w:t>
      </w:r>
    </w:p>
    <w:p w:rsidR="001470D4" w:rsidRPr="008F2EAE" w:rsidRDefault="00853012" w:rsidP="007D3927">
      <w:pPr>
        <w:pStyle w:val="6"/>
      </w:pPr>
      <w:r>
        <w:rPr>
          <w:rFonts w:hint="eastAsia"/>
        </w:rPr>
        <w:t>據</w:t>
      </w:r>
      <w:r w:rsidR="003C1FAC">
        <w:rPr>
          <w:rFonts w:hint="eastAsia"/>
        </w:rPr>
        <w:t>該部</w:t>
      </w:r>
      <w:r>
        <w:rPr>
          <w:rFonts w:hint="eastAsia"/>
        </w:rPr>
        <w:t>截至</w:t>
      </w:r>
      <w:r w:rsidR="001470D4" w:rsidRPr="008F2EAE">
        <w:rPr>
          <w:rFonts w:hint="eastAsia"/>
        </w:rPr>
        <w:t>目前</w:t>
      </w:r>
      <w:r>
        <w:rPr>
          <w:rFonts w:hint="eastAsia"/>
        </w:rPr>
        <w:t>之審查結果</w:t>
      </w:r>
      <w:r w:rsidR="001470D4" w:rsidRPr="008F2EAE">
        <w:rPr>
          <w:rFonts w:hint="eastAsia"/>
        </w:rPr>
        <w:t>尚無不符學術水準、研究目的或有濫竽充數、抄襲等之情形</w:t>
      </w:r>
      <w:r w:rsidR="001470D4">
        <w:rPr>
          <w:rFonts w:hint="eastAsia"/>
        </w:rPr>
        <w:t>發生。</w:t>
      </w:r>
      <w:r w:rsidR="001470D4" w:rsidRPr="008F2EAE">
        <w:t xml:space="preserve"> </w:t>
      </w:r>
    </w:p>
    <w:p w:rsidR="001470D4" w:rsidRPr="007D3927" w:rsidRDefault="007D3927" w:rsidP="00C74F22">
      <w:pPr>
        <w:pStyle w:val="5"/>
        <w:autoSpaceDE w:val="0"/>
        <w:autoSpaceDN w:val="0"/>
        <w:adjustRightInd w:val="0"/>
        <w:ind w:left="2041" w:hanging="680"/>
      </w:pPr>
      <w:r w:rsidRPr="009E0DDD">
        <w:rPr>
          <w:rFonts w:hint="eastAsia"/>
          <w:bCs w:val="0"/>
        </w:rPr>
        <w:t>有關</w:t>
      </w:r>
      <w:r>
        <w:rPr>
          <w:rFonts w:hint="eastAsia"/>
          <w:bCs w:val="0"/>
        </w:rPr>
        <w:t>本院詢問</w:t>
      </w:r>
      <w:r w:rsidRPr="009E0DDD">
        <w:rPr>
          <w:rFonts w:hint="eastAsia"/>
          <w:bCs w:val="0"/>
        </w:rPr>
        <w:t>「經費核銷時是否曾發現有未依補助用途支用或有虛報、浮報等不實情事？如有，有無追究相關責任及作成相關處分」</w:t>
      </w:r>
      <w:r>
        <w:rPr>
          <w:rFonts w:hint="eastAsia"/>
          <w:bCs w:val="0"/>
        </w:rPr>
        <w:t>乙節：</w:t>
      </w:r>
    </w:p>
    <w:p w:rsidR="007D3927" w:rsidRPr="009E0DDD" w:rsidRDefault="007D3927" w:rsidP="007D3927">
      <w:pPr>
        <w:pStyle w:val="6"/>
      </w:pPr>
      <w:r>
        <w:rPr>
          <w:rFonts w:hint="eastAsia"/>
        </w:rPr>
        <w:t>申請機構應</w:t>
      </w:r>
      <w:r w:rsidRPr="009E0DDD">
        <w:rPr>
          <w:rFonts w:hint="eastAsia"/>
        </w:rPr>
        <w:t>對各項支出原始憑證之支付事實真實性負責</w:t>
      </w:r>
      <w:r>
        <w:rPr>
          <w:rFonts w:hint="eastAsia"/>
        </w:rPr>
        <w:t>，並應</w:t>
      </w:r>
      <w:r w:rsidRPr="009E0DDD">
        <w:rPr>
          <w:rFonts w:hint="eastAsia"/>
        </w:rPr>
        <w:t>確實審核補助經費之各項支出原始憑證</w:t>
      </w:r>
      <w:r>
        <w:rPr>
          <w:rFonts w:hint="eastAsia"/>
        </w:rPr>
        <w:t>。</w:t>
      </w:r>
      <w:r w:rsidRPr="009E0DDD">
        <w:rPr>
          <w:rFonts w:hint="eastAsia"/>
        </w:rPr>
        <w:t>如發現支付事實有不實、未依補助用途支用</w:t>
      </w:r>
      <w:r>
        <w:rPr>
          <w:rFonts w:hint="eastAsia"/>
        </w:rPr>
        <w:t>或虛報、浮報</w:t>
      </w:r>
      <w:r w:rsidRPr="009E0DDD">
        <w:rPr>
          <w:rFonts w:hint="eastAsia"/>
        </w:rPr>
        <w:t>等</w:t>
      </w:r>
      <w:r>
        <w:rPr>
          <w:rFonts w:hint="eastAsia"/>
        </w:rPr>
        <w:t>情事</w:t>
      </w:r>
      <w:r w:rsidRPr="009E0DDD">
        <w:rPr>
          <w:rFonts w:hint="eastAsia"/>
        </w:rPr>
        <w:t>，</w:t>
      </w:r>
      <w:r>
        <w:rPr>
          <w:rFonts w:hint="eastAsia"/>
        </w:rPr>
        <w:t>應</w:t>
      </w:r>
      <w:r w:rsidRPr="009E0DDD">
        <w:rPr>
          <w:rFonts w:hint="eastAsia"/>
        </w:rPr>
        <w:t>不得結報</w:t>
      </w:r>
      <w:r>
        <w:rPr>
          <w:rFonts w:hint="eastAsia"/>
        </w:rPr>
        <w:t>。</w:t>
      </w:r>
    </w:p>
    <w:p w:rsidR="007D3927" w:rsidRPr="009E0DDD" w:rsidRDefault="007D3927" w:rsidP="007D3927">
      <w:pPr>
        <w:pStyle w:val="6"/>
      </w:pPr>
      <w:r w:rsidRPr="009E0DDD">
        <w:rPr>
          <w:rFonts w:hint="eastAsia"/>
        </w:rPr>
        <w:t>申請機構提出之支出原始憑證，經</w:t>
      </w:r>
      <w:r>
        <w:rPr>
          <w:rFonts w:hint="eastAsia"/>
        </w:rPr>
        <w:t>該</w:t>
      </w:r>
      <w:r w:rsidRPr="009E0DDD">
        <w:rPr>
          <w:rFonts w:hint="eastAsia"/>
        </w:rPr>
        <w:t>部主計單位審核後</w:t>
      </w:r>
      <w:r>
        <w:rPr>
          <w:rFonts w:hint="eastAsia"/>
        </w:rPr>
        <w:t>，</w:t>
      </w:r>
      <w:r w:rsidRPr="009E0DDD">
        <w:rPr>
          <w:rFonts w:hint="eastAsia"/>
        </w:rPr>
        <w:t>如發現支付事實有不實、未依補助用途支用等，將不得結報，並同時責成申請機構繳回</w:t>
      </w:r>
      <w:r>
        <w:rPr>
          <w:rFonts w:hint="eastAsia"/>
        </w:rPr>
        <w:t>該項支出</w:t>
      </w:r>
      <w:r w:rsidRPr="009E0DDD">
        <w:rPr>
          <w:rFonts w:hint="eastAsia"/>
        </w:rPr>
        <w:t>款</w:t>
      </w:r>
      <w:r>
        <w:rPr>
          <w:rFonts w:hint="eastAsia"/>
        </w:rPr>
        <w:t>。</w:t>
      </w:r>
      <w:r w:rsidRPr="009E0DDD">
        <w:rPr>
          <w:rFonts w:hint="eastAsia"/>
        </w:rPr>
        <w:t>發現有虛報、浮報者，將依規定程序</w:t>
      </w:r>
      <w:r>
        <w:rPr>
          <w:rFonts w:hint="eastAsia"/>
        </w:rPr>
        <w:t>通知申請機構及申請人提出書面答辯，並召開專案小組會議</w:t>
      </w:r>
      <w:r w:rsidRPr="009E0DDD">
        <w:rPr>
          <w:rFonts w:hint="eastAsia"/>
        </w:rPr>
        <w:t>審議</w:t>
      </w:r>
      <w:r>
        <w:rPr>
          <w:rFonts w:hint="eastAsia"/>
        </w:rPr>
        <w:t>。</w:t>
      </w:r>
    </w:p>
    <w:p w:rsidR="007D3927" w:rsidRDefault="003C1FAC" w:rsidP="007D3927">
      <w:pPr>
        <w:pStyle w:val="6"/>
      </w:pPr>
      <w:r>
        <w:rPr>
          <w:rFonts w:hint="eastAsia"/>
        </w:rPr>
        <w:t>該部表示</w:t>
      </w:r>
      <w:r w:rsidR="007D3927" w:rsidRPr="009E0DDD">
        <w:rPr>
          <w:rFonts w:hint="eastAsia"/>
        </w:rPr>
        <w:t>目前尚無虛報、浮報等不實情事</w:t>
      </w:r>
      <w:r w:rsidR="007D3927">
        <w:rPr>
          <w:rFonts w:hint="eastAsia"/>
        </w:rPr>
        <w:t>。</w:t>
      </w:r>
    </w:p>
    <w:p w:rsidR="003C1FAC" w:rsidRDefault="003C1FAC" w:rsidP="003C1FAC">
      <w:pPr>
        <w:pStyle w:val="5"/>
        <w:autoSpaceDE w:val="0"/>
        <w:autoSpaceDN w:val="0"/>
        <w:adjustRightInd w:val="0"/>
        <w:ind w:left="2041" w:hanging="680"/>
      </w:pPr>
      <w:r>
        <w:rPr>
          <w:rFonts w:hint="eastAsia"/>
        </w:rPr>
        <w:t>有關</w:t>
      </w:r>
      <w:r w:rsidR="00300729">
        <w:rPr>
          <w:rFonts w:hint="eastAsia"/>
        </w:rPr>
        <w:t>本院詢問</w:t>
      </w:r>
      <w:r>
        <w:rPr>
          <w:rFonts w:hint="eastAsia"/>
        </w:rPr>
        <w:t>「</w:t>
      </w:r>
      <w:r w:rsidRPr="00146519">
        <w:rPr>
          <w:rFonts w:hint="eastAsia"/>
        </w:rPr>
        <w:t>補助經費性質</w:t>
      </w:r>
      <w:r>
        <w:rPr>
          <w:rFonts w:hint="eastAsia"/>
        </w:rPr>
        <w:t>及有無重複補助</w:t>
      </w:r>
      <w:r w:rsidR="00300729">
        <w:rPr>
          <w:rFonts w:hint="eastAsia"/>
        </w:rPr>
        <w:t>情事</w:t>
      </w:r>
      <w:r>
        <w:rPr>
          <w:rFonts w:hint="eastAsia"/>
        </w:rPr>
        <w:t>」乙節</w:t>
      </w:r>
      <w:r w:rsidRPr="00146519">
        <w:rPr>
          <w:rFonts w:hint="eastAsia"/>
        </w:rPr>
        <w:t>：</w:t>
      </w:r>
    </w:p>
    <w:p w:rsidR="003C1FAC" w:rsidRDefault="003C1FAC" w:rsidP="003C1FAC">
      <w:pPr>
        <w:pStyle w:val="6"/>
      </w:pPr>
      <w:r w:rsidRPr="00146519">
        <w:rPr>
          <w:rFonts w:hint="eastAsia"/>
        </w:rPr>
        <w:t>該部補助費用之性質為人事費，只支付工作酬金及機票。</w:t>
      </w:r>
      <w:r>
        <w:rPr>
          <w:rFonts w:hint="eastAsia"/>
        </w:rPr>
        <w:t>補助皆</w:t>
      </w:r>
      <w:r w:rsidRPr="00146519">
        <w:rPr>
          <w:rFonts w:hint="eastAsia"/>
        </w:rPr>
        <w:t>有單據可</w:t>
      </w:r>
      <w:r>
        <w:rPr>
          <w:rFonts w:hint="eastAsia"/>
        </w:rPr>
        <w:t>稽，</w:t>
      </w:r>
      <w:r w:rsidRPr="00146519">
        <w:rPr>
          <w:rFonts w:hint="eastAsia"/>
        </w:rPr>
        <w:t>且專款專用。</w:t>
      </w:r>
    </w:p>
    <w:p w:rsidR="003C1FAC" w:rsidRDefault="00300729" w:rsidP="003C1FAC">
      <w:pPr>
        <w:pStyle w:val="6"/>
      </w:pPr>
      <w:r>
        <w:rPr>
          <w:rFonts w:hint="eastAsia"/>
        </w:rPr>
        <w:t>為</w:t>
      </w:r>
      <w:r w:rsidRPr="00357C31">
        <w:rPr>
          <w:rFonts w:hint="eastAsia"/>
        </w:rPr>
        <w:t>避免重複申請補助</w:t>
      </w:r>
      <w:r>
        <w:rPr>
          <w:rFonts w:hint="eastAsia"/>
        </w:rPr>
        <w:t>，</w:t>
      </w:r>
      <w:r w:rsidRPr="00357C31">
        <w:rPr>
          <w:rFonts w:hint="eastAsia"/>
        </w:rPr>
        <w:t>該部對申請機構進行宣導，另申請人已切結未重複申請，</w:t>
      </w:r>
      <w:r w:rsidR="00853012">
        <w:rPr>
          <w:rFonts w:hint="eastAsia"/>
        </w:rPr>
        <w:t>事涉學術倫理，</w:t>
      </w:r>
      <w:r w:rsidRPr="00357C31">
        <w:rPr>
          <w:rFonts w:hint="eastAsia"/>
        </w:rPr>
        <w:t>如事後發現，會有嚴重後果。</w:t>
      </w:r>
    </w:p>
    <w:p w:rsidR="001928D0" w:rsidRPr="001928D0" w:rsidRDefault="001928D0" w:rsidP="001928D0">
      <w:pPr>
        <w:pStyle w:val="5"/>
        <w:autoSpaceDE w:val="0"/>
        <w:autoSpaceDN w:val="0"/>
        <w:adjustRightInd w:val="0"/>
        <w:ind w:left="2041" w:hanging="680"/>
      </w:pPr>
      <w:r w:rsidRPr="00D664ED">
        <w:rPr>
          <w:rFonts w:hint="eastAsia"/>
          <w:bCs w:val="0"/>
        </w:rPr>
        <w:t>有關</w:t>
      </w:r>
      <w:r>
        <w:rPr>
          <w:rFonts w:hint="eastAsia"/>
          <w:bCs w:val="0"/>
        </w:rPr>
        <w:t>本院詢問</w:t>
      </w:r>
      <w:r w:rsidRPr="00D664ED">
        <w:rPr>
          <w:rFonts w:hint="eastAsia"/>
          <w:bCs w:val="0"/>
        </w:rPr>
        <w:t>「</w:t>
      </w:r>
      <w:r>
        <w:rPr>
          <w:rFonts w:hint="eastAsia"/>
          <w:bCs w:val="0"/>
        </w:rPr>
        <w:t>中央研究</w:t>
      </w:r>
      <w:r w:rsidRPr="00D664ED">
        <w:rPr>
          <w:rFonts w:hint="eastAsia"/>
          <w:bCs w:val="0"/>
        </w:rPr>
        <w:t>院申請案獲得</w:t>
      </w:r>
      <w:r>
        <w:rPr>
          <w:rFonts w:hint="eastAsia"/>
          <w:bCs w:val="0"/>
        </w:rPr>
        <w:t>該</w:t>
      </w:r>
      <w:r w:rsidRPr="00D664ED">
        <w:rPr>
          <w:rFonts w:hint="eastAsia"/>
          <w:bCs w:val="0"/>
        </w:rPr>
        <w:t>部補助之講座人員、客座人員或博士後研究人員，</w:t>
      </w:r>
      <w:r w:rsidRPr="00D664ED">
        <w:rPr>
          <w:rFonts w:hint="eastAsia"/>
          <w:bCs w:val="0"/>
        </w:rPr>
        <w:lastRenderedPageBreak/>
        <w:t>是否亦同時為</w:t>
      </w:r>
      <w:r>
        <w:rPr>
          <w:rFonts w:hint="eastAsia"/>
          <w:bCs w:val="0"/>
        </w:rPr>
        <w:t>中央研究</w:t>
      </w:r>
      <w:r w:rsidRPr="00D664ED">
        <w:rPr>
          <w:rFonts w:hint="eastAsia"/>
          <w:bCs w:val="0"/>
        </w:rPr>
        <w:t>院所延聘之顧問、專家或學者？有無藉由同一份研究計畫同時獲得公費補助之情事？」</w:t>
      </w:r>
      <w:r>
        <w:rPr>
          <w:rFonts w:hint="eastAsia"/>
          <w:bCs w:val="0"/>
        </w:rPr>
        <w:t>乙節：</w:t>
      </w:r>
    </w:p>
    <w:p w:rsidR="001928D0" w:rsidRPr="00D664ED" w:rsidRDefault="001928D0" w:rsidP="001928D0">
      <w:pPr>
        <w:pStyle w:val="6"/>
      </w:pPr>
      <w:r w:rsidRPr="00D664ED">
        <w:rPr>
          <w:rFonts w:hint="eastAsia"/>
        </w:rPr>
        <w:t>目前所瞭解未發現有同時為中</w:t>
      </w:r>
      <w:r>
        <w:rPr>
          <w:rFonts w:hint="eastAsia"/>
        </w:rPr>
        <w:t>央</w:t>
      </w:r>
      <w:r w:rsidRPr="00D664ED">
        <w:rPr>
          <w:rFonts w:hint="eastAsia"/>
        </w:rPr>
        <w:t>研</w:t>
      </w:r>
      <w:r>
        <w:rPr>
          <w:rFonts w:hint="eastAsia"/>
        </w:rPr>
        <w:t>究</w:t>
      </w:r>
      <w:r w:rsidRPr="00D664ED">
        <w:rPr>
          <w:rFonts w:hint="eastAsia"/>
        </w:rPr>
        <w:t>院依「中央研究院延聘顧問、專家及學者作業要點」所延聘之顧問、專家或學者之情事</w:t>
      </w:r>
      <w:r>
        <w:rPr>
          <w:rFonts w:hint="eastAsia"/>
        </w:rPr>
        <w:t>。亦</w:t>
      </w:r>
      <w:r w:rsidRPr="00D664ED">
        <w:rPr>
          <w:rFonts w:hint="eastAsia"/>
        </w:rPr>
        <w:t>未發現有藉由同一份研究計畫同時獲得中</w:t>
      </w:r>
      <w:r>
        <w:rPr>
          <w:rFonts w:hint="eastAsia"/>
        </w:rPr>
        <w:t>央</w:t>
      </w:r>
      <w:r w:rsidRPr="00D664ED">
        <w:rPr>
          <w:rFonts w:hint="eastAsia"/>
        </w:rPr>
        <w:t>研</w:t>
      </w:r>
      <w:r>
        <w:rPr>
          <w:rFonts w:hint="eastAsia"/>
        </w:rPr>
        <w:t>究</w:t>
      </w:r>
      <w:r w:rsidRPr="00D664ED">
        <w:rPr>
          <w:rFonts w:hint="eastAsia"/>
        </w:rPr>
        <w:t>院與</w:t>
      </w:r>
      <w:r>
        <w:rPr>
          <w:rFonts w:hint="eastAsia"/>
        </w:rPr>
        <w:t>該</w:t>
      </w:r>
      <w:r w:rsidRPr="00D664ED">
        <w:rPr>
          <w:rFonts w:hint="eastAsia"/>
        </w:rPr>
        <w:t>部公費補助之事證</w:t>
      </w:r>
      <w:r>
        <w:rPr>
          <w:rFonts w:hint="eastAsia"/>
        </w:rPr>
        <w:t>。</w:t>
      </w:r>
      <w:r w:rsidRPr="00D664ED">
        <w:t xml:space="preserve"> </w:t>
      </w:r>
    </w:p>
    <w:p w:rsidR="001928D0" w:rsidRPr="00D664ED" w:rsidRDefault="001928D0" w:rsidP="001928D0">
      <w:pPr>
        <w:pStyle w:val="6"/>
      </w:pPr>
      <w:r w:rsidRPr="00D664ED">
        <w:rPr>
          <w:rFonts w:hint="eastAsia"/>
        </w:rPr>
        <w:t>如有前開情事，將依據客座科技人才作業要點規定，責成申請機構查證並依相關法令規定處理後，將處理結果函報</w:t>
      </w:r>
      <w:r>
        <w:rPr>
          <w:rFonts w:hint="eastAsia"/>
        </w:rPr>
        <w:t>該</w:t>
      </w:r>
      <w:r w:rsidRPr="00D664ED">
        <w:rPr>
          <w:rFonts w:hint="eastAsia"/>
        </w:rPr>
        <w:t>部</w:t>
      </w:r>
      <w:r>
        <w:rPr>
          <w:rFonts w:hint="eastAsia"/>
        </w:rPr>
        <w:t>。</w:t>
      </w:r>
    </w:p>
    <w:p w:rsidR="001928D0" w:rsidRDefault="001928D0" w:rsidP="001928D0">
      <w:pPr>
        <w:pStyle w:val="6"/>
      </w:pPr>
      <w:r w:rsidRPr="00D664ED">
        <w:rPr>
          <w:rFonts w:hint="eastAsia"/>
        </w:rPr>
        <w:t>如有支付不實、未依補助用途支用等情形，</w:t>
      </w:r>
      <w:r>
        <w:rPr>
          <w:rFonts w:hint="eastAsia"/>
        </w:rPr>
        <w:t>該</w:t>
      </w:r>
      <w:r w:rsidRPr="00D664ED">
        <w:rPr>
          <w:rFonts w:hint="eastAsia"/>
        </w:rPr>
        <w:t>部即視情節責成申請機構繳回補助款項</w:t>
      </w:r>
      <w:r>
        <w:rPr>
          <w:rFonts w:hint="eastAsia"/>
        </w:rPr>
        <w:t>；</w:t>
      </w:r>
      <w:r w:rsidRPr="00D664ED">
        <w:rPr>
          <w:rFonts w:hint="eastAsia"/>
        </w:rPr>
        <w:t>如有浮報</w:t>
      </w:r>
      <w:r>
        <w:rPr>
          <w:rFonts w:hint="eastAsia"/>
        </w:rPr>
        <w:t>、</w:t>
      </w:r>
      <w:r w:rsidRPr="00D664ED">
        <w:rPr>
          <w:rFonts w:hint="eastAsia"/>
        </w:rPr>
        <w:t>虛報案件，將依規定程序辦理審議及處置</w:t>
      </w:r>
      <w:r>
        <w:rPr>
          <w:rFonts w:hint="eastAsia"/>
        </w:rPr>
        <w:t>。</w:t>
      </w:r>
    </w:p>
    <w:p w:rsidR="00300729" w:rsidRPr="00D5249B" w:rsidRDefault="00300729" w:rsidP="00300729">
      <w:pPr>
        <w:pStyle w:val="3"/>
        <w:ind w:left="1393"/>
      </w:pPr>
      <w:r w:rsidRPr="00D5249B">
        <w:rPr>
          <w:rFonts w:ascii="Times New Roman" w:hAnsi="Times New Roman" w:hint="eastAsia"/>
          <w:szCs w:val="32"/>
        </w:rPr>
        <w:t>據科技部提供書面資料</w:t>
      </w:r>
      <w:r w:rsidR="00F82347">
        <w:rPr>
          <w:rFonts w:ascii="Times New Roman" w:hAnsi="Times New Roman" w:hint="eastAsia"/>
          <w:szCs w:val="32"/>
        </w:rPr>
        <w:t>顯示</w:t>
      </w:r>
      <w:r w:rsidRPr="00D5249B">
        <w:rPr>
          <w:rFonts w:ascii="Times New Roman" w:hAnsi="Times New Roman" w:hint="eastAsia"/>
          <w:szCs w:val="32"/>
        </w:rPr>
        <w:t>，</w:t>
      </w:r>
      <w:r w:rsidR="006D359E" w:rsidRPr="006D359E">
        <w:rPr>
          <w:rFonts w:ascii="Times New Roman" w:hAnsi="Times New Roman" w:hint="eastAsia"/>
          <w:szCs w:val="32"/>
        </w:rPr>
        <w:t>近年各項效益指標有降低趨勢，應予檢討改進</w:t>
      </w:r>
      <w:r w:rsidRPr="006D359E">
        <w:rPr>
          <w:rFonts w:ascii="Times New Roman" w:hAnsi="Times New Roman" w:hint="eastAsia"/>
          <w:szCs w:val="32"/>
        </w:rPr>
        <w:t>。說</w:t>
      </w:r>
      <w:r w:rsidRPr="00D5249B">
        <w:rPr>
          <w:rFonts w:ascii="Times New Roman" w:hint="eastAsia"/>
          <w:kern w:val="2"/>
          <w:szCs w:val="32"/>
        </w:rPr>
        <w:t>明如下：</w:t>
      </w:r>
    </w:p>
    <w:p w:rsidR="00C01028" w:rsidRPr="00300729" w:rsidRDefault="00300729" w:rsidP="00300729">
      <w:pPr>
        <w:pStyle w:val="4"/>
        <w:ind w:left="1741"/>
        <w:rPr>
          <w:rFonts w:ascii="Times New Roman" w:hAnsi="標楷體"/>
          <w:szCs w:val="32"/>
        </w:rPr>
      </w:pPr>
      <w:r>
        <w:rPr>
          <w:rFonts w:ascii="Times New Roman" w:hAnsi="標楷體" w:hint="eastAsia"/>
          <w:szCs w:val="32"/>
        </w:rPr>
        <w:t>本院就「</w:t>
      </w:r>
      <w:r w:rsidR="00D27C85" w:rsidRPr="00300729">
        <w:rPr>
          <w:rFonts w:ascii="Times New Roman" w:hAnsi="標楷體" w:hint="eastAsia"/>
          <w:szCs w:val="32"/>
        </w:rPr>
        <w:t>受延攬人於補助期間結束後所提出之參與研究</w:t>
      </w:r>
      <w:r w:rsidR="00D27C85" w:rsidRPr="00300729">
        <w:rPr>
          <w:rFonts w:ascii="Times New Roman" w:hAnsi="標楷體"/>
          <w:szCs w:val="32"/>
        </w:rPr>
        <w:t>(</w:t>
      </w:r>
      <w:r w:rsidR="00D27C85" w:rsidRPr="00300729">
        <w:rPr>
          <w:rFonts w:ascii="Times New Roman" w:hAnsi="標楷體" w:hint="eastAsia"/>
          <w:szCs w:val="32"/>
        </w:rPr>
        <w:t>教學或研發與管理</w:t>
      </w:r>
      <w:r w:rsidR="00D27C85" w:rsidRPr="00300729">
        <w:rPr>
          <w:rFonts w:ascii="Times New Roman" w:hAnsi="標楷體"/>
          <w:szCs w:val="32"/>
        </w:rPr>
        <w:t>)</w:t>
      </w:r>
      <w:r w:rsidR="00D27C85" w:rsidRPr="00300729">
        <w:rPr>
          <w:rFonts w:ascii="Times New Roman" w:hAnsi="標楷體" w:hint="eastAsia"/>
          <w:szCs w:val="32"/>
        </w:rPr>
        <w:t>工作報告或研發成果是否能達到配合科技發展需要之預期效益</w:t>
      </w:r>
      <w:r>
        <w:rPr>
          <w:rFonts w:ascii="Times New Roman" w:hAnsi="標楷體" w:hint="eastAsia"/>
          <w:szCs w:val="32"/>
        </w:rPr>
        <w:t>」</w:t>
      </w:r>
      <w:r w:rsidR="00D27C85" w:rsidRPr="00300729">
        <w:rPr>
          <w:rFonts w:ascii="Times New Roman" w:hAnsi="標楷體" w:hint="eastAsia"/>
          <w:szCs w:val="32"/>
        </w:rPr>
        <w:t>，該部</w:t>
      </w:r>
      <w:r w:rsidR="00B85221">
        <w:rPr>
          <w:rFonts w:ascii="Times New Roman" w:hAnsi="標楷體" w:hint="eastAsia"/>
          <w:szCs w:val="32"/>
        </w:rPr>
        <w:t>函復</w:t>
      </w:r>
      <w:r w:rsidR="00D27C85" w:rsidRPr="00300729">
        <w:rPr>
          <w:rFonts w:ascii="Times New Roman" w:hAnsi="標楷體" w:hint="eastAsia"/>
          <w:szCs w:val="32"/>
        </w:rPr>
        <w:t>說明如下：</w:t>
      </w:r>
    </w:p>
    <w:p w:rsidR="006A371B" w:rsidRPr="00D27C85" w:rsidRDefault="00D27C85" w:rsidP="006A371B">
      <w:pPr>
        <w:pStyle w:val="5"/>
        <w:autoSpaceDE w:val="0"/>
        <w:autoSpaceDN w:val="0"/>
        <w:adjustRightInd w:val="0"/>
        <w:ind w:left="2041" w:hanging="680"/>
      </w:pPr>
      <w:r w:rsidRPr="00D669BF">
        <w:rPr>
          <w:rFonts w:hint="eastAsia"/>
        </w:rPr>
        <w:t>學術科技人才效益</w:t>
      </w:r>
      <w:r w:rsidR="00853012">
        <w:rPr>
          <w:rFonts w:hint="eastAsia"/>
        </w:rPr>
        <w:t>之</w:t>
      </w:r>
      <w:r w:rsidRPr="00D669BF">
        <w:rPr>
          <w:rFonts w:hint="eastAsia"/>
        </w:rPr>
        <w:t>展現是長期的，無法立即以量化數據衡量或評估。針對國內面臨人才供需失衡</w:t>
      </w:r>
      <w:r w:rsidR="007C2821">
        <w:rPr>
          <w:rFonts w:hint="eastAsia"/>
        </w:rPr>
        <w:t>之</w:t>
      </w:r>
      <w:r w:rsidRPr="00D669BF">
        <w:rPr>
          <w:rFonts w:hint="eastAsia"/>
        </w:rPr>
        <w:t>困境，</w:t>
      </w:r>
      <w:r>
        <w:rPr>
          <w:rFonts w:hint="eastAsia"/>
        </w:rPr>
        <w:t>科技部</w:t>
      </w:r>
      <w:r w:rsidRPr="00D669BF">
        <w:rPr>
          <w:rFonts w:hint="eastAsia"/>
        </w:rPr>
        <w:t>秉持支援學術研究發展任務，藉由多元化</w:t>
      </w:r>
      <w:r w:rsidR="007C2821">
        <w:rPr>
          <w:rFonts w:hint="eastAsia"/>
        </w:rPr>
        <w:t>之</w:t>
      </w:r>
      <w:r w:rsidRPr="00D669BF">
        <w:rPr>
          <w:rFonts w:hint="eastAsia"/>
        </w:rPr>
        <w:t>補助措施，長期將補助大專院校與學術研究機構延攬國內、外優秀學術科技人才視為施政重點工作之一，儲育我國學術研發人才、強化大專院校與學術研究機構創新技術</w:t>
      </w:r>
      <w:r>
        <w:rPr>
          <w:rFonts w:hint="eastAsia"/>
        </w:rPr>
        <w:t>，</w:t>
      </w:r>
      <w:r w:rsidRPr="00D669BF">
        <w:rPr>
          <w:rFonts w:hint="eastAsia"/>
        </w:rPr>
        <w:t>以達厚植累積研發能量，提昇我國學術研究水準。</w:t>
      </w:r>
    </w:p>
    <w:p w:rsidR="00D27C85" w:rsidRPr="00D27C85" w:rsidRDefault="00D27C85" w:rsidP="006A371B">
      <w:pPr>
        <w:pStyle w:val="5"/>
        <w:autoSpaceDE w:val="0"/>
        <w:autoSpaceDN w:val="0"/>
        <w:adjustRightInd w:val="0"/>
        <w:ind w:left="2041" w:hanging="680"/>
      </w:pPr>
      <w:r w:rsidRPr="00D669BF">
        <w:rPr>
          <w:rFonts w:hint="eastAsia"/>
        </w:rPr>
        <w:lastRenderedPageBreak/>
        <w:t>就</w:t>
      </w:r>
      <w:r w:rsidRPr="00D669BF">
        <w:t>97</w:t>
      </w:r>
      <w:r>
        <w:rPr>
          <w:rFonts w:hint="eastAsia"/>
        </w:rPr>
        <w:t>年</w:t>
      </w:r>
      <w:r w:rsidRPr="00D669BF">
        <w:rPr>
          <w:rFonts w:hint="eastAsia"/>
        </w:rPr>
        <w:t>至</w:t>
      </w:r>
      <w:r w:rsidRPr="00D669BF">
        <w:t>101</w:t>
      </w:r>
      <w:r w:rsidRPr="00D669BF">
        <w:rPr>
          <w:rFonts w:hint="eastAsia"/>
        </w:rPr>
        <w:t>年間補助大專院校與學術研究機構延攬學術科技人才參與研究所產生之效益，簡述如下</w:t>
      </w:r>
      <w:r>
        <w:rPr>
          <w:rFonts w:hint="eastAsia"/>
        </w:rPr>
        <w:t>：</w:t>
      </w:r>
    </w:p>
    <w:p w:rsidR="00D27C85" w:rsidRDefault="00D27C85" w:rsidP="00D27C85">
      <w:pPr>
        <w:pStyle w:val="6"/>
        <w:rPr>
          <w:kern w:val="0"/>
        </w:rPr>
      </w:pPr>
      <w:r w:rsidRPr="00D669BF">
        <w:rPr>
          <w:rFonts w:hint="eastAsia"/>
          <w:kern w:val="0"/>
        </w:rPr>
        <w:t>促進國際合作交流：除吸引國外優秀學者專家在我國建置優秀的研究環境外，藉由參與專題研究計畫，親自傳授研究經驗、指導及訓練學士、碩士、博士級研究人力等，並透過組成跨國研究團隊共同進行國際合作研究，</w:t>
      </w:r>
      <w:r>
        <w:rPr>
          <w:rFonts w:hint="eastAsia"/>
          <w:kern w:val="0"/>
        </w:rPr>
        <w:t>開啟</w:t>
      </w:r>
      <w:r w:rsidRPr="00D669BF">
        <w:rPr>
          <w:rFonts w:hint="eastAsia"/>
          <w:kern w:val="0"/>
        </w:rPr>
        <w:t>我國研究人員</w:t>
      </w:r>
      <w:r w:rsidR="007C2821">
        <w:rPr>
          <w:rFonts w:hint="eastAsia"/>
          <w:kern w:val="0"/>
        </w:rPr>
        <w:t>之</w:t>
      </w:r>
      <w:r>
        <w:rPr>
          <w:rFonts w:hint="eastAsia"/>
          <w:kern w:val="0"/>
        </w:rPr>
        <w:t>國</w:t>
      </w:r>
      <w:r w:rsidRPr="00D669BF">
        <w:rPr>
          <w:rFonts w:hint="eastAsia"/>
          <w:kern w:val="0"/>
        </w:rPr>
        <w:t>際視野，有助於提升我國學研機構之研發能量及國際學術地位。</w:t>
      </w:r>
    </w:p>
    <w:p w:rsidR="00D27C85" w:rsidRPr="00D27C85" w:rsidRDefault="00D27C85" w:rsidP="00D27C85">
      <w:pPr>
        <w:pStyle w:val="6"/>
        <w:rPr>
          <w:kern w:val="0"/>
        </w:rPr>
      </w:pPr>
      <w:r w:rsidRPr="00D669BF">
        <w:rPr>
          <w:rFonts w:hint="eastAsia"/>
          <w:kern w:val="0"/>
        </w:rPr>
        <w:t>提升科技研究水準：除提高國際科技人士來</w:t>
      </w:r>
      <w:r w:rsidR="00853012">
        <w:rPr>
          <w:rFonts w:hint="eastAsia"/>
          <w:kern w:val="0"/>
        </w:rPr>
        <w:t>臺</w:t>
      </w:r>
      <w:r w:rsidRPr="00D669BF">
        <w:rPr>
          <w:rFonts w:hint="eastAsia"/>
          <w:kern w:val="0"/>
        </w:rPr>
        <w:t>訪問及外國學者來</w:t>
      </w:r>
      <w:r w:rsidR="00853012">
        <w:rPr>
          <w:rFonts w:hint="eastAsia"/>
          <w:kern w:val="0"/>
        </w:rPr>
        <w:t>臺</w:t>
      </w:r>
      <w:r w:rsidRPr="00D669BF">
        <w:rPr>
          <w:rFonts w:hint="eastAsia"/>
          <w:kern w:val="0"/>
        </w:rPr>
        <w:t>參與研究之意願外，亦透過國外知名學者協助國內教授申請國際獎項與國人投稿國際頂尖學術期刊之被接受度，有助於提高我國國際學術能見度及提高國內研究人才國際地位。</w:t>
      </w:r>
    </w:p>
    <w:p w:rsidR="00D27C85" w:rsidRPr="00D27C85" w:rsidRDefault="00D27C85" w:rsidP="00D27C85">
      <w:pPr>
        <w:pStyle w:val="6"/>
        <w:rPr>
          <w:kern w:val="0"/>
        </w:rPr>
      </w:pPr>
      <w:r w:rsidRPr="00D27C85">
        <w:rPr>
          <w:rFonts w:hint="eastAsia"/>
          <w:kern w:val="0"/>
        </w:rPr>
        <w:t>充實本國大學與研究所專業基礎研究人才：補助學研機構延攬之博士後研究人員，在計畫執行期間，協助主持人達成計畫研究目標，隨時針對研究議題進行意見交流及討論，修正研究計畫方向，對長期性研究有極大之助益，並且協助計畫主持人培育碩、博士人才，形成研究團隊，組織團隊相關工作分配及研究議題之開發，對作為研究團隊核心人物其有極大功效，達到培育研究生</w:t>
      </w:r>
      <w:r w:rsidRPr="00D27C85">
        <w:rPr>
          <w:kern w:val="0"/>
        </w:rPr>
        <w:t>(</w:t>
      </w:r>
      <w:r w:rsidRPr="00D27C85">
        <w:rPr>
          <w:rFonts w:hint="eastAsia"/>
          <w:kern w:val="0"/>
        </w:rPr>
        <w:t>碩士生、博士生</w:t>
      </w:r>
      <w:r w:rsidRPr="00D27C85">
        <w:rPr>
          <w:kern w:val="0"/>
        </w:rPr>
        <w:t>)</w:t>
      </w:r>
      <w:r w:rsidR="007C2821">
        <w:rPr>
          <w:rFonts w:hint="eastAsia"/>
          <w:kern w:val="0"/>
        </w:rPr>
        <w:t>與研究助理成為專業學術人才之效益。</w:t>
      </w:r>
    </w:p>
    <w:p w:rsidR="00D27C85" w:rsidRPr="00D27C85" w:rsidRDefault="00D27C85" w:rsidP="00D27C85">
      <w:pPr>
        <w:pStyle w:val="6"/>
        <w:rPr>
          <w:bCs/>
          <w:kern w:val="0"/>
        </w:rPr>
      </w:pPr>
      <w:r>
        <w:rPr>
          <w:rFonts w:hint="eastAsia"/>
          <w:bCs/>
          <w:kern w:val="0"/>
        </w:rPr>
        <w:t>該</w:t>
      </w:r>
      <w:r w:rsidRPr="00D27C85">
        <w:rPr>
          <w:rFonts w:hint="eastAsia"/>
          <w:bCs/>
          <w:kern w:val="0"/>
        </w:rPr>
        <w:t>部補助延攬客座科技人才量化效益統計表如下：</w:t>
      </w:r>
    </w:p>
    <w:tbl>
      <w:tblPr>
        <w:tblStyle w:val="aff9"/>
        <w:tblW w:w="8647" w:type="dxa"/>
        <w:tblInd w:w="392" w:type="dxa"/>
        <w:tblLayout w:type="fixed"/>
        <w:tblLook w:val="04A0"/>
      </w:tblPr>
      <w:tblGrid>
        <w:gridCol w:w="2390"/>
        <w:gridCol w:w="770"/>
        <w:gridCol w:w="1372"/>
        <w:gridCol w:w="1483"/>
        <w:gridCol w:w="1288"/>
        <w:gridCol w:w="1344"/>
      </w:tblGrid>
      <w:tr w:rsidR="00D27C85" w:rsidRPr="00C01028" w:rsidTr="00F30FBD">
        <w:tc>
          <w:tcPr>
            <w:tcW w:w="2390" w:type="dxa"/>
          </w:tcPr>
          <w:p w:rsidR="00D27C85" w:rsidRPr="00C01028" w:rsidRDefault="00D27C85" w:rsidP="00F30FBD">
            <w:pPr>
              <w:pStyle w:val="4"/>
              <w:numPr>
                <w:ilvl w:val="0"/>
                <w:numId w:val="0"/>
              </w:numPr>
              <w:rPr>
                <w:bCs/>
                <w:kern w:val="0"/>
                <w:sz w:val="22"/>
                <w:szCs w:val="22"/>
              </w:rPr>
            </w:pPr>
            <w:r w:rsidRPr="00C01028">
              <w:rPr>
                <w:rFonts w:hint="eastAsia"/>
                <w:bCs/>
                <w:kern w:val="0"/>
                <w:sz w:val="22"/>
                <w:szCs w:val="22"/>
              </w:rPr>
              <w:lastRenderedPageBreak/>
              <w:t>量化效益</w:t>
            </w:r>
          </w:p>
        </w:tc>
        <w:tc>
          <w:tcPr>
            <w:tcW w:w="770" w:type="dxa"/>
          </w:tcPr>
          <w:p w:rsidR="00D27C85" w:rsidRPr="00C01028" w:rsidRDefault="00D27C85" w:rsidP="00F30FBD">
            <w:pPr>
              <w:pStyle w:val="4"/>
              <w:numPr>
                <w:ilvl w:val="0"/>
                <w:numId w:val="0"/>
              </w:numPr>
              <w:jc w:val="center"/>
              <w:rPr>
                <w:bCs/>
                <w:kern w:val="0"/>
                <w:sz w:val="22"/>
                <w:szCs w:val="22"/>
              </w:rPr>
            </w:pPr>
            <w:r w:rsidRPr="00C01028">
              <w:rPr>
                <w:rFonts w:hint="eastAsia"/>
                <w:bCs/>
                <w:kern w:val="0"/>
                <w:sz w:val="22"/>
                <w:szCs w:val="22"/>
              </w:rPr>
              <w:t>97年</w:t>
            </w:r>
          </w:p>
        </w:tc>
        <w:tc>
          <w:tcPr>
            <w:tcW w:w="1372" w:type="dxa"/>
          </w:tcPr>
          <w:p w:rsidR="00D27C85" w:rsidRPr="00C01028" w:rsidRDefault="00D27C85" w:rsidP="00F30FBD">
            <w:pPr>
              <w:pStyle w:val="4"/>
              <w:numPr>
                <w:ilvl w:val="0"/>
                <w:numId w:val="0"/>
              </w:numPr>
              <w:jc w:val="center"/>
              <w:rPr>
                <w:bCs/>
                <w:kern w:val="0"/>
                <w:sz w:val="22"/>
                <w:szCs w:val="22"/>
              </w:rPr>
            </w:pPr>
            <w:r w:rsidRPr="00C01028">
              <w:rPr>
                <w:rFonts w:hint="eastAsia"/>
                <w:bCs/>
                <w:kern w:val="0"/>
                <w:sz w:val="22"/>
                <w:szCs w:val="22"/>
              </w:rPr>
              <w:t>98年</w:t>
            </w:r>
          </w:p>
        </w:tc>
        <w:tc>
          <w:tcPr>
            <w:tcW w:w="1483" w:type="dxa"/>
          </w:tcPr>
          <w:p w:rsidR="00D27C85" w:rsidRPr="00C01028" w:rsidRDefault="00D27C85" w:rsidP="00F30FBD">
            <w:pPr>
              <w:pStyle w:val="4"/>
              <w:numPr>
                <w:ilvl w:val="0"/>
                <w:numId w:val="0"/>
              </w:numPr>
              <w:jc w:val="center"/>
              <w:rPr>
                <w:bCs/>
                <w:kern w:val="0"/>
                <w:sz w:val="22"/>
                <w:szCs w:val="22"/>
              </w:rPr>
            </w:pPr>
            <w:r w:rsidRPr="00C01028">
              <w:rPr>
                <w:rFonts w:hint="eastAsia"/>
                <w:bCs/>
                <w:kern w:val="0"/>
                <w:sz w:val="22"/>
                <w:szCs w:val="22"/>
              </w:rPr>
              <w:t>99年</w:t>
            </w:r>
          </w:p>
        </w:tc>
        <w:tc>
          <w:tcPr>
            <w:tcW w:w="1288" w:type="dxa"/>
          </w:tcPr>
          <w:p w:rsidR="00D27C85" w:rsidRPr="00C01028" w:rsidRDefault="00D27C85" w:rsidP="00F30FBD">
            <w:pPr>
              <w:pStyle w:val="4"/>
              <w:numPr>
                <w:ilvl w:val="0"/>
                <w:numId w:val="0"/>
              </w:numPr>
              <w:jc w:val="center"/>
              <w:rPr>
                <w:bCs/>
                <w:kern w:val="0"/>
                <w:sz w:val="22"/>
                <w:szCs w:val="22"/>
              </w:rPr>
            </w:pPr>
            <w:r w:rsidRPr="00C01028">
              <w:rPr>
                <w:rFonts w:hint="eastAsia"/>
                <w:bCs/>
                <w:kern w:val="0"/>
                <w:sz w:val="22"/>
                <w:szCs w:val="22"/>
              </w:rPr>
              <w:t>100年</w:t>
            </w:r>
          </w:p>
        </w:tc>
        <w:tc>
          <w:tcPr>
            <w:tcW w:w="1344" w:type="dxa"/>
          </w:tcPr>
          <w:p w:rsidR="00D27C85" w:rsidRPr="00C01028" w:rsidRDefault="00D27C85" w:rsidP="00F30FBD">
            <w:pPr>
              <w:pStyle w:val="4"/>
              <w:numPr>
                <w:ilvl w:val="0"/>
                <w:numId w:val="0"/>
              </w:numPr>
              <w:jc w:val="center"/>
              <w:rPr>
                <w:bCs/>
                <w:kern w:val="0"/>
                <w:sz w:val="22"/>
                <w:szCs w:val="22"/>
              </w:rPr>
            </w:pPr>
            <w:r w:rsidRPr="00C01028">
              <w:rPr>
                <w:rFonts w:hint="eastAsia"/>
                <w:bCs/>
                <w:kern w:val="0"/>
                <w:sz w:val="22"/>
                <w:szCs w:val="22"/>
              </w:rPr>
              <w:t>101年</w:t>
            </w:r>
          </w:p>
        </w:tc>
      </w:tr>
      <w:tr w:rsidR="00D27C85" w:rsidRPr="00C01028" w:rsidTr="00F30FBD">
        <w:tc>
          <w:tcPr>
            <w:tcW w:w="2390" w:type="dxa"/>
          </w:tcPr>
          <w:p w:rsidR="00D27C85" w:rsidRPr="00C01028" w:rsidRDefault="00D27C85" w:rsidP="00F30FBD">
            <w:pPr>
              <w:autoSpaceDE w:val="0"/>
              <w:autoSpaceDN w:val="0"/>
              <w:adjustRightInd w:val="0"/>
              <w:rPr>
                <w:bCs/>
                <w:kern w:val="0"/>
                <w:sz w:val="22"/>
                <w:szCs w:val="22"/>
              </w:rPr>
            </w:pPr>
            <w:r w:rsidRPr="00C01028">
              <w:rPr>
                <w:rFonts w:ascii="標楷體" w:hAnsi="Arial" w:hint="eastAsia"/>
                <w:bCs/>
                <w:kern w:val="0"/>
                <w:sz w:val="22"/>
                <w:szCs w:val="22"/>
              </w:rPr>
              <w:t>人才培育</w:t>
            </w:r>
            <w:r w:rsidRPr="00C01028">
              <w:rPr>
                <w:rFonts w:ascii="標楷體"/>
                <w:bCs/>
                <w:kern w:val="0"/>
                <w:sz w:val="22"/>
                <w:szCs w:val="22"/>
              </w:rPr>
              <w:t>(</w:t>
            </w:r>
            <w:r w:rsidRPr="00C01028">
              <w:rPr>
                <w:rFonts w:ascii="標楷體" w:hint="eastAsia"/>
                <w:bCs/>
                <w:kern w:val="0"/>
                <w:sz w:val="22"/>
                <w:szCs w:val="22"/>
              </w:rPr>
              <w:t>博、碩士生及其</w:t>
            </w:r>
            <w:r w:rsidRPr="00C01028">
              <w:rPr>
                <w:rFonts w:ascii="標楷體"/>
                <w:bCs/>
                <w:kern w:val="0"/>
                <w:sz w:val="22"/>
                <w:szCs w:val="22"/>
              </w:rPr>
              <w:t>)(</w:t>
            </w:r>
            <w:r w:rsidRPr="00C01028">
              <w:rPr>
                <w:rFonts w:ascii="標楷體" w:hint="eastAsia"/>
                <w:bCs/>
                <w:kern w:val="0"/>
                <w:sz w:val="22"/>
                <w:szCs w:val="22"/>
              </w:rPr>
              <w:t>人</w:t>
            </w:r>
            <w:r w:rsidRPr="00C01028">
              <w:rPr>
                <w:rFonts w:ascii="標楷體"/>
                <w:bCs/>
                <w:kern w:val="0"/>
                <w:sz w:val="22"/>
                <w:szCs w:val="22"/>
              </w:rPr>
              <w:t>)</w:t>
            </w:r>
          </w:p>
        </w:tc>
        <w:tc>
          <w:tcPr>
            <w:tcW w:w="770"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235</w:t>
            </w:r>
          </w:p>
        </w:tc>
        <w:tc>
          <w:tcPr>
            <w:tcW w:w="1372"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1,807</w:t>
            </w:r>
          </w:p>
        </w:tc>
        <w:tc>
          <w:tcPr>
            <w:tcW w:w="1483"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7,400</w:t>
            </w:r>
          </w:p>
        </w:tc>
        <w:tc>
          <w:tcPr>
            <w:tcW w:w="1288"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5,985</w:t>
            </w:r>
          </w:p>
        </w:tc>
        <w:tc>
          <w:tcPr>
            <w:tcW w:w="1344"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5,977</w:t>
            </w:r>
          </w:p>
        </w:tc>
      </w:tr>
      <w:tr w:rsidR="00D27C85" w:rsidRPr="00C01028" w:rsidTr="00F30FBD">
        <w:tc>
          <w:tcPr>
            <w:tcW w:w="2390" w:type="dxa"/>
          </w:tcPr>
          <w:p w:rsidR="00D27C85" w:rsidRPr="00C01028" w:rsidRDefault="00D27C85" w:rsidP="00F30FBD">
            <w:pPr>
              <w:pStyle w:val="4"/>
              <w:numPr>
                <w:ilvl w:val="0"/>
                <w:numId w:val="0"/>
              </w:numPr>
              <w:rPr>
                <w:bCs/>
                <w:kern w:val="0"/>
                <w:sz w:val="22"/>
                <w:szCs w:val="22"/>
              </w:rPr>
            </w:pPr>
            <w:r w:rsidRPr="00C01028">
              <w:rPr>
                <w:rFonts w:hint="eastAsia"/>
                <w:bCs/>
                <w:kern w:val="0"/>
                <w:sz w:val="22"/>
                <w:szCs w:val="22"/>
              </w:rPr>
              <w:t>國內、外論文著作</w:t>
            </w:r>
            <w:r w:rsidRPr="00C01028">
              <w:rPr>
                <w:bCs/>
                <w:kern w:val="0"/>
                <w:sz w:val="22"/>
                <w:szCs w:val="22"/>
              </w:rPr>
              <w:t>(</w:t>
            </w:r>
            <w:r w:rsidRPr="00C01028">
              <w:rPr>
                <w:rFonts w:hint="eastAsia"/>
                <w:bCs/>
                <w:kern w:val="0"/>
                <w:sz w:val="22"/>
                <w:szCs w:val="22"/>
              </w:rPr>
              <w:t>篇</w:t>
            </w:r>
            <w:r w:rsidRPr="00C01028">
              <w:rPr>
                <w:bCs/>
                <w:kern w:val="0"/>
                <w:sz w:val="22"/>
                <w:szCs w:val="22"/>
              </w:rPr>
              <w:t xml:space="preserve">) </w:t>
            </w:r>
          </w:p>
        </w:tc>
        <w:tc>
          <w:tcPr>
            <w:tcW w:w="770"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314</w:t>
            </w:r>
          </w:p>
        </w:tc>
        <w:tc>
          <w:tcPr>
            <w:tcW w:w="1372"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2,268</w:t>
            </w:r>
          </w:p>
        </w:tc>
        <w:tc>
          <w:tcPr>
            <w:tcW w:w="1483"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8,347</w:t>
            </w:r>
          </w:p>
        </w:tc>
        <w:tc>
          <w:tcPr>
            <w:tcW w:w="1288"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8,476</w:t>
            </w:r>
          </w:p>
        </w:tc>
        <w:tc>
          <w:tcPr>
            <w:tcW w:w="1344"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6,811</w:t>
            </w:r>
          </w:p>
        </w:tc>
      </w:tr>
      <w:tr w:rsidR="00D27C85" w:rsidRPr="00C01028" w:rsidTr="00F30FBD">
        <w:tc>
          <w:tcPr>
            <w:tcW w:w="2390" w:type="dxa"/>
          </w:tcPr>
          <w:p w:rsidR="00D27C85" w:rsidRPr="00C01028" w:rsidRDefault="00D27C85" w:rsidP="00F30FBD">
            <w:pPr>
              <w:pStyle w:val="4"/>
              <w:numPr>
                <w:ilvl w:val="0"/>
                <w:numId w:val="0"/>
              </w:numPr>
              <w:rPr>
                <w:bCs/>
                <w:kern w:val="0"/>
                <w:sz w:val="22"/>
                <w:szCs w:val="22"/>
              </w:rPr>
            </w:pPr>
            <w:r w:rsidRPr="00C01028">
              <w:rPr>
                <w:rFonts w:hint="eastAsia"/>
                <w:bCs/>
                <w:kern w:val="0"/>
                <w:sz w:val="22"/>
                <w:szCs w:val="22"/>
              </w:rPr>
              <w:t>專題演講</w:t>
            </w:r>
            <w:r w:rsidRPr="00C01028">
              <w:rPr>
                <w:bCs/>
                <w:kern w:val="0"/>
                <w:sz w:val="22"/>
                <w:szCs w:val="22"/>
              </w:rPr>
              <w:t>(</w:t>
            </w:r>
            <w:r w:rsidRPr="00C01028">
              <w:rPr>
                <w:rFonts w:hint="eastAsia"/>
                <w:bCs/>
                <w:kern w:val="0"/>
                <w:sz w:val="22"/>
                <w:szCs w:val="22"/>
              </w:rPr>
              <w:t>場</w:t>
            </w:r>
            <w:r w:rsidRPr="00C01028">
              <w:rPr>
                <w:bCs/>
                <w:kern w:val="0"/>
                <w:sz w:val="22"/>
                <w:szCs w:val="22"/>
              </w:rPr>
              <w:t xml:space="preserve">) </w:t>
            </w:r>
          </w:p>
        </w:tc>
        <w:tc>
          <w:tcPr>
            <w:tcW w:w="770"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83</w:t>
            </w:r>
          </w:p>
        </w:tc>
        <w:tc>
          <w:tcPr>
            <w:tcW w:w="1372"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511</w:t>
            </w:r>
          </w:p>
        </w:tc>
        <w:tc>
          <w:tcPr>
            <w:tcW w:w="1483"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1,918</w:t>
            </w:r>
          </w:p>
        </w:tc>
        <w:tc>
          <w:tcPr>
            <w:tcW w:w="1288"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1,401</w:t>
            </w:r>
          </w:p>
        </w:tc>
        <w:tc>
          <w:tcPr>
            <w:tcW w:w="1344"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1,296</w:t>
            </w:r>
          </w:p>
        </w:tc>
      </w:tr>
      <w:tr w:rsidR="00D27C85" w:rsidRPr="00C01028" w:rsidTr="00F30FBD">
        <w:tc>
          <w:tcPr>
            <w:tcW w:w="2390" w:type="dxa"/>
          </w:tcPr>
          <w:p w:rsidR="00D27C85" w:rsidRPr="00C01028" w:rsidRDefault="00D27C85" w:rsidP="00F30FBD">
            <w:pPr>
              <w:pStyle w:val="4"/>
              <w:numPr>
                <w:ilvl w:val="0"/>
                <w:numId w:val="0"/>
              </w:numPr>
              <w:rPr>
                <w:bCs/>
                <w:kern w:val="0"/>
                <w:sz w:val="22"/>
                <w:szCs w:val="22"/>
              </w:rPr>
            </w:pPr>
            <w:r w:rsidRPr="00C01028">
              <w:rPr>
                <w:rFonts w:hint="eastAsia"/>
                <w:bCs/>
                <w:kern w:val="0"/>
                <w:sz w:val="22"/>
                <w:szCs w:val="22"/>
              </w:rPr>
              <w:t>國內、外專利</w:t>
            </w:r>
            <w:r w:rsidRPr="00C01028">
              <w:rPr>
                <w:bCs/>
                <w:kern w:val="0"/>
                <w:sz w:val="22"/>
                <w:szCs w:val="22"/>
              </w:rPr>
              <w:t>(</w:t>
            </w:r>
            <w:r w:rsidRPr="00C01028">
              <w:rPr>
                <w:rFonts w:hint="eastAsia"/>
                <w:bCs/>
                <w:kern w:val="0"/>
                <w:sz w:val="22"/>
                <w:szCs w:val="22"/>
              </w:rPr>
              <w:t>含申請中</w:t>
            </w:r>
            <w:r w:rsidRPr="00C01028">
              <w:rPr>
                <w:bCs/>
                <w:kern w:val="0"/>
                <w:sz w:val="22"/>
                <w:szCs w:val="22"/>
              </w:rPr>
              <w:t>)(</w:t>
            </w:r>
            <w:r w:rsidRPr="00C01028">
              <w:rPr>
                <w:rFonts w:hint="eastAsia"/>
                <w:bCs/>
                <w:kern w:val="0"/>
                <w:sz w:val="22"/>
                <w:szCs w:val="22"/>
              </w:rPr>
              <w:t>件</w:t>
            </w:r>
            <w:r w:rsidRPr="00C01028">
              <w:rPr>
                <w:bCs/>
                <w:kern w:val="0"/>
                <w:sz w:val="22"/>
                <w:szCs w:val="22"/>
              </w:rPr>
              <w:t xml:space="preserve">) </w:t>
            </w:r>
          </w:p>
        </w:tc>
        <w:tc>
          <w:tcPr>
            <w:tcW w:w="770"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4</w:t>
            </w:r>
          </w:p>
        </w:tc>
        <w:tc>
          <w:tcPr>
            <w:tcW w:w="1372"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116</w:t>
            </w:r>
          </w:p>
        </w:tc>
        <w:tc>
          <w:tcPr>
            <w:tcW w:w="1483"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441</w:t>
            </w:r>
          </w:p>
        </w:tc>
        <w:tc>
          <w:tcPr>
            <w:tcW w:w="1288"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398</w:t>
            </w:r>
          </w:p>
        </w:tc>
        <w:tc>
          <w:tcPr>
            <w:tcW w:w="1344"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358</w:t>
            </w:r>
          </w:p>
        </w:tc>
      </w:tr>
      <w:tr w:rsidR="00D27C85" w:rsidRPr="00C01028" w:rsidTr="00F30FBD">
        <w:tc>
          <w:tcPr>
            <w:tcW w:w="2390" w:type="dxa"/>
          </w:tcPr>
          <w:p w:rsidR="00D27C85" w:rsidRPr="00C01028" w:rsidRDefault="00D27C85" w:rsidP="00F30FBD">
            <w:pPr>
              <w:pStyle w:val="4"/>
              <w:numPr>
                <w:ilvl w:val="0"/>
                <w:numId w:val="0"/>
              </w:numPr>
              <w:rPr>
                <w:bCs/>
                <w:kern w:val="0"/>
                <w:sz w:val="22"/>
                <w:szCs w:val="22"/>
              </w:rPr>
            </w:pPr>
            <w:r w:rsidRPr="00C01028">
              <w:rPr>
                <w:rFonts w:hint="eastAsia"/>
                <w:bCs/>
                <w:kern w:val="0"/>
                <w:sz w:val="22"/>
                <w:szCs w:val="22"/>
              </w:rPr>
              <w:t>技術移轉授權</w:t>
            </w:r>
            <w:r w:rsidRPr="00C01028">
              <w:rPr>
                <w:bCs/>
                <w:kern w:val="0"/>
                <w:sz w:val="22"/>
                <w:szCs w:val="22"/>
              </w:rPr>
              <w:t>(</w:t>
            </w:r>
            <w:r w:rsidRPr="00C01028">
              <w:rPr>
                <w:rFonts w:hint="eastAsia"/>
                <w:bCs/>
                <w:kern w:val="0"/>
                <w:sz w:val="22"/>
                <w:szCs w:val="22"/>
              </w:rPr>
              <w:t>項</w:t>
            </w:r>
            <w:r w:rsidRPr="00C01028">
              <w:rPr>
                <w:bCs/>
                <w:kern w:val="0"/>
                <w:sz w:val="22"/>
                <w:szCs w:val="22"/>
              </w:rPr>
              <w:t xml:space="preserve">)   </w:t>
            </w:r>
          </w:p>
        </w:tc>
        <w:tc>
          <w:tcPr>
            <w:tcW w:w="770" w:type="dxa"/>
            <w:vAlign w:val="center"/>
          </w:tcPr>
          <w:p w:rsidR="00D27C85" w:rsidRPr="00C01028" w:rsidRDefault="00D27C85" w:rsidP="00F30FBD">
            <w:pPr>
              <w:pStyle w:val="4"/>
              <w:numPr>
                <w:ilvl w:val="0"/>
                <w:numId w:val="0"/>
              </w:numPr>
              <w:jc w:val="right"/>
              <w:rPr>
                <w:bCs/>
                <w:kern w:val="0"/>
                <w:sz w:val="22"/>
                <w:szCs w:val="22"/>
              </w:rPr>
            </w:pPr>
            <w:r w:rsidRPr="00C01028">
              <w:rPr>
                <w:rFonts w:hint="eastAsia"/>
                <w:bCs/>
                <w:kern w:val="0"/>
                <w:sz w:val="22"/>
                <w:szCs w:val="22"/>
              </w:rPr>
              <w:t>0</w:t>
            </w:r>
          </w:p>
        </w:tc>
        <w:tc>
          <w:tcPr>
            <w:tcW w:w="1372"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30</w:t>
            </w:r>
          </w:p>
        </w:tc>
        <w:tc>
          <w:tcPr>
            <w:tcW w:w="1483"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28</w:t>
            </w:r>
          </w:p>
        </w:tc>
        <w:tc>
          <w:tcPr>
            <w:tcW w:w="1288"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18</w:t>
            </w:r>
          </w:p>
        </w:tc>
        <w:tc>
          <w:tcPr>
            <w:tcW w:w="1344"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22</w:t>
            </w:r>
          </w:p>
        </w:tc>
      </w:tr>
      <w:tr w:rsidR="00D27C85" w:rsidRPr="00C01028" w:rsidTr="00F30FBD">
        <w:tc>
          <w:tcPr>
            <w:tcW w:w="2390" w:type="dxa"/>
          </w:tcPr>
          <w:p w:rsidR="00D27C85" w:rsidRPr="00C01028" w:rsidRDefault="00D27C85" w:rsidP="00F30FBD">
            <w:pPr>
              <w:pStyle w:val="4"/>
              <w:numPr>
                <w:ilvl w:val="0"/>
                <w:numId w:val="0"/>
              </w:numPr>
              <w:rPr>
                <w:bCs/>
                <w:kern w:val="0"/>
                <w:sz w:val="22"/>
                <w:szCs w:val="22"/>
              </w:rPr>
            </w:pPr>
            <w:r w:rsidRPr="00C01028">
              <w:rPr>
                <w:rFonts w:hint="eastAsia"/>
                <w:bCs/>
                <w:kern w:val="0"/>
                <w:sz w:val="22"/>
                <w:szCs w:val="22"/>
              </w:rPr>
              <w:t>技術移轉授權金</w:t>
            </w:r>
            <w:r w:rsidRPr="00C01028">
              <w:rPr>
                <w:bCs/>
                <w:kern w:val="0"/>
                <w:sz w:val="22"/>
                <w:szCs w:val="22"/>
              </w:rPr>
              <w:t>(</w:t>
            </w:r>
            <w:r w:rsidRPr="00C01028">
              <w:rPr>
                <w:rFonts w:hint="eastAsia"/>
                <w:bCs/>
                <w:kern w:val="0"/>
                <w:sz w:val="22"/>
                <w:szCs w:val="22"/>
              </w:rPr>
              <w:t>元</w:t>
            </w:r>
            <w:r w:rsidRPr="00C01028">
              <w:rPr>
                <w:bCs/>
                <w:kern w:val="0"/>
                <w:sz w:val="22"/>
                <w:szCs w:val="22"/>
              </w:rPr>
              <w:t>)</w:t>
            </w:r>
          </w:p>
        </w:tc>
        <w:tc>
          <w:tcPr>
            <w:tcW w:w="770" w:type="dxa"/>
            <w:vAlign w:val="center"/>
          </w:tcPr>
          <w:p w:rsidR="00D27C85" w:rsidRPr="00C01028" w:rsidRDefault="00D27C85" w:rsidP="00F30FBD">
            <w:pPr>
              <w:pStyle w:val="4"/>
              <w:numPr>
                <w:ilvl w:val="0"/>
                <w:numId w:val="0"/>
              </w:numPr>
              <w:jc w:val="right"/>
              <w:rPr>
                <w:bCs/>
                <w:kern w:val="0"/>
                <w:sz w:val="22"/>
                <w:szCs w:val="22"/>
              </w:rPr>
            </w:pPr>
            <w:r w:rsidRPr="00C01028">
              <w:rPr>
                <w:bCs/>
                <w:kern w:val="0"/>
                <w:sz w:val="22"/>
                <w:szCs w:val="22"/>
              </w:rPr>
              <w:t>O</w:t>
            </w:r>
          </w:p>
        </w:tc>
        <w:tc>
          <w:tcPr>
            <w:tcW w:w="1372" w:type="dxa"/>
            <w:vAlign w:val="center"/>
          </w:tcPr>
          <w:p w:rsidR="00D27C85" w:rsidRPr="00C01028" w:rsidRDefault="00D27C85" w:rsidP="00D27C85">
            <w:pPr>
              <w:pStyle w:val="4"/>
              <w:numPr>
                <w:ilvl w:val="0"/>
                <w:numId w:val="0"/>
              </w:numPr>
              <w:ind w:leftChars="-45" w:left="-153"/>
              <w:jc w:val="right"/>
              <w:rPr>
                <w:bCs/>
                <w:kern w:val="0"/>
                <w:sz w:val="22"/>
                <w:szCs w:val="22"/>
              </w:rPr>
            </w:pPr>
            <w:r w:rsidRPr="00C01028">
              <w:rPr>
                <w:bCs/>
                <w:kern w:val="0"/>
                <w:sz w:val="22"/>
                <w:szCs w:val="22"/>
              </w:rPr>
              <w:t>32,654,000</w:t>
            </w:r>
          </w:p>
        </w:tc>
        <w:tc>
          <w:tcPr>
            <w:tcW w:w="1483" w:type="dxa"/>
            <w:vAlign w:val="center"/>
          </w:tcPr>
          <w:p w:rsidR="00D27C85" w:rsidRPr="00C01028" w:rsidRDefault="00D27C85" w:rsidP="00D27C85">
            <w:pPr>
              <w:pStyle w:val="4"/>
              <w:numPr>
                <w:ilvl w:val="0"/>
                <w:numId w:val="0"/>
              </w:numPr>
              <w:ind w:leftChars="-31" w:left="-105"/>
              <w:jc w:val="right"/>
              <w:rPr>
                <w:bCs/>
                <w:kern w:val="0"/>
                <w:sz w:val="22"/>
                <w:szCs w:val="22"/>
              </w:rPr>
            </w:pPr>
            <w:r w:rsidRPr="00C01028">
              <w:rPr>
                <w:bCs/>
                <w:kern w:val="0"/>
                <w:sz w:val="22"/>
                <w:szCs w:val="22"/>
              </w:rPr>
              <w:t>115,873,018</w:t>
            </w:r>
          </w:p>
        </w:tc>
        <w:tc>
          <w:tcPr>
            <w:tcW w:w="1288" w:type="dxa"/>
            <w:vAlign w:val="center"/>
          </w:tcPr>
          <w:p w:rsidR="00D27C85" w:rsidRPr="00C01028" w:rsidRDefault="00D27C85" w:rsidP="00D27C85">
            <w:pPr>
              <w:pStyle w:val="4"/>
              <w:numPr>
                <w:ilvl w:val="0"/>
                <w:numId w:val="0"/>
              </w:numPr>
              <w:ind w:leftChars="-31" w:left="-105"/>
              <w:jc w:val="right"/>
              <w:rPr>
                <w:bCs/>
                <w:kern w:val="0"/>
                <w:sz w:val="22"/>
                <w:szCs w:val="22"/>
              </w:rPr>
            </w:pPr>
            <w:r w:rsidRPr="00C01028">
              <w:rPr>
                <w:bCs/>
                <w:kern w:val="0"/>
                <w:sz w:val="22"/>
                <w:szCs w:val="22"/>
              </w:rPr>
              <w:t>3,550,000</w:t>
            </w:r>
          </w:p>
        </w:tc>
        <w:tc>
          <w:tcPr>
            <w:tcW w:w="1344" w:type="dxa"/>
            <w:vAlign w:val="center"/>
          </w:tcPr>
          <w:p w:rsidR="00D27C85" w:rsidRPr="00C01028" w:rsidRDefault="00D27C85" w:rsidP="00D27C85">
            <w:pPr>
              <w:pStyle w:val="4"/>
              <w:numPr>
                <w:ilvl w:val="0"/>
                <w:numId w:val="0"/>
              </w:numPr>
              <w:ind w:leftChars="-31" w:left="-105"/>
              <w:jc w:val="right"/>
              <w:rPr>
                <w:bCs/>
                <w:kern w:val="0"/>
                <w:sz w:val="22"/>
                <w:szCs w:val="22"/>
              </w:rPr>
            </w:pPr>
            <w:r w:rsidRPr="00C01028">
              <w:rPr>
                <w:bCs/>
                <w:kern w:val="0"/>
                <w:sz w:val="22"/>
                <w:szCs w:val="22"/>
              </w:rPr>
              <w:t>73</w:t>
            </w:r>
            <w:r w:rsidRPr="00C01028">
              <w:rPr>
                <w:rFonts w:hint="eastAsia"/>
                <w:bCs/>
                <w:kern w:val="0"/>
                <w:sz w:val="22"/>
                <w:szCs w:val="22"/>
              </w:rPr>
              <w:t>,</w:t>
            </w:r>
            <w:r w:rsidRPr="00C01028">
              <w:rPr>
                <w:bCs/>
                <w:kern w:val="0"/>
                <w:sz w:val="22"/>
                <w:szCs w:val="22"/>
              </w:rPr>
              <w:t>173,000</w:t>
            </w:r>
          </w:p>
        </w:tc>
      </w:tr>
    </w:tbl>
    <w:p w:rsidR="00D27C85" w:rsidRPr="003058AB" w:rsidRDefault="00D27C85" w:rsidP="00D27C85">
      <w:pPr>
        <w:pStyle w:val="4"/>
        <w:numPr>
          <w:ilvl w:val="0"/>
          <w:numId w:val="0"/>
        </w:numPr>
        <w:ind w:left="1741"/>
        <w:jc w:val="right"/>
        <w:rPr>
          <w:bCs/>
          <w:kern w:val="0"/>
          <w:sz w:val="24"/>
          <w:szCs w:val="24"/>
        </w:rPr>
      </w:pPr>
      <w:r w:rsidRPr="003058AB">
        <w:rPr>
          <w:rFonts w:hint="eastAsia"/>
          <w:bCs/>
          <w:kern w:val="0"/>
          <w:sz w:val="24"/>
          <w:szCs w:val="24"/>
        </w:rPr>
        <w:t>製表日期：102年11月8日</w:t>
      </w:r>
    </w:p>
    <w:p w:rsidR="001928D0" w:rsidRPr="001928D0" w:rsidRDefault="006D359E" w:rsidP="006D359E">
      <w:pPr>
        <w:pStyle w:val="4"/>
        <w:ind w:left="1741"/>
      </w:pPr>
      <w:r>
        <w:rPr>
          <w:rFonts w:ascii="Times New Roman" w:hAnsi="標楷體" w:hint="eastAsia"/>
          <w:szCs w:val="32"/>
        </w:rPr>
        <w:t>依</w:t>
      </w:r>
      <w:r w:rsidR="00F82347">
        <w:rPr>
          <w:rFonts w:ascii="Times New Roman" w:hAnsi="標楷體" w:hint="eastAsia"/>
          <w:szCs w:val="32"/>
        </w:rPr>
        <w:t>上開</w:t>
      </w:r>
      <w:r>
        <w:rPr>
          <w:rFonts w:ascii="Times New Roman" w:hAnsi="標楷體" w:hint="eastAsia"/>
          <w:szCs w:val="32"/>
        </w:rPr>
        <w:t>統計表所示，自</w:t>
      </w:r>
      <w:r>
        <w:rPr>
          <w:rFonts w:ascii="Times New Roman" w:hAnsi="標楷體" w:hint="eastAsia"/>
          <w:szCs w:val="32"/>
        </w:rPr>
        <w:t>99</w:t>
      </w:r>
      <w:r>
        <w:rPr>
          <w:rFonts w:ascii="Times New Roman" w:hAnsi="標楷體" w:hint="eastAsia"/>
          <w:szCs w:val="32"/>
        </w:rPr>
        <w:t>年後，代表量化效益之六項指標</w:t>
      </w:r>
      <w:r w:rsidR="00F82347">
        <w:rPr>
          <w:rFonts w:ascii="Times New Roman" w:hAnsi="標楷體" w:hint="eastAsia"/>
          <w:szCs w:val="32"/>
        </w:rPr>
        <w:t>—人才培育、論文著作、專題演講、專利、技術移轉授權及技術移轉授權金皆有趨低之傾向，科技部應檢討效益降低原因，並予改善。</w:t>
      </w:r>
    </w:p>
    <w:p w:rsidR="001928D0" w:rsidRPr="00585FFB" w:rsidRDefault="001928D0" w:rsidP="001928D0">
      <w:pPr>
        <w:pStyle w:val="3"/>
        <w:ind w:left="1393"/>
        <w:rPr>
          <w:rFonts w:ascii="Times New Roman" w:hAnsi="Times New Roman"/>
          <w:szCs w:val="32"/>
        </w:rPr>
      </w:pPr>
      <w:r w:rsidRPr="00585FFB">
        <w:rPr>
          <w:rFonts w:ascii="Times New Roman" w:hAnsi="Times New Roman" w:hint="eastAsia"/>
          <w:szCs w:val="32"/>
        </w:rPr>
        <w:t>綜上，</w:t>
      </w:r>
      <w:r w:rsidR="00585FFB" w:rsidRPr="00585FFB">
        <w:rPr>
          <w:rFonts w:ascii="Times New Roman" w:hint="eastAsia"/>
          <w:kern w:val="2"/>
          <w:szCs w:val="32"/>
        </w:rPr>
        <w:t>科技部依據客座科技人才作業要點相關規定，補助延攬優秀科技人才參與科技研究計畫、擔任特殊領域教學或</w:t>
      </w:r>
      <w:r w:rsidR="00585FFB" w:rsidRPr="008D59C8">
        <w:rPr>
          <w:rFonts w:ascii="Times New Roman" w:hint="eastAsia"/>
          <w:kern w:val="2"/>
          <w:szCs w:val="32"/>
        </w:rPr>
        <w:t>協助推動科技研發及管理工作，</w:t>
      </w:r>
      <w:r w:rsidR="008D59C8" w:rsidRPr="008D59C8">
        <w:rPr>
          <w:rFonts w:ascii="Times New Roman" w:hint="eastAsia"/>
          <w:kern w:val="2"/>
          <w:szCs w:val="32"/>
        </w:rPr>
        <w:t>經查尚難遽認有違反法令情事，惟近年各項效益指標有降低趨勢，應予檢討改進。</w:t>
      </w:r>
    </w:p>
    <w:p w:rsidR="002839E7" w:rsidRPr="0005567F" w:rsidRDefault="00C01028" w:rsidP="00F77983">
      <w:pPr>
        <w:pStyle w:val="2"/>
        <w:rPr>
          <w:rFonts w:ascii="Times New Roman" w:hAnsi="Times New Roman"/>
        </w:rPr>
      </w:pPr>
      <w:r>
        <w:rPr>
          <w:rFonts w:ascii="Times New Roman" w:hint="eastAsia"/>
          <w:b/>
          <w:kern w:val="2"/>
          <w:szCs w:val="32"/>
        </w:rPr>
        <w:t>鑒於</w:t>
      </w:r>
      <w:r w:rsidRPr="00C26F5A">
        <w:rPr>
          <w:rFonts w:ascii="Times New Roman" w:hint="eastAsia"/>
          <w:b/>
          <w:kern w:val="2"/>
          <w:szCs w:val="32"/>
        </w:rPr>
        <w:t>每年補助</w:t>
      </w:r>
      <w:r>
        <w:rPr>
          <w:rFonts w:ascii="Times New Roman" w:hint="eastAsia"/>
          <w:b/>
          <w:kern w:val="2"/>
          <w:szCs w:val="32"/>
        </w:rPr>
        <w:t>申請機構</w:t>
      </w:r>
      <w:r w:rsidRPr="006A2BAE">
        <w:rPr>
          <w:rFonts w:ascii="Times New Roman" w:hint="eastAsia"/>
          <w:b/>
          <w:kern w:val="2"/>
          <w:szCs w:val="32"/>
        </w:rPr>
        <w:t>延攬客座科技人才</w:t>
      </w:r>
      <w:r w:rsidR="00B85221" w:rsidRPr="00B85221">
        <w:rPr>
          <w:rFonts w:ascii="Times New Roman"/>
          <w:b/>
          <w:kern w:val="2"/>
          <w:szCs w:val="32"/>
        </w:rPr>
        <w:t>所費不貲</w:t>
      </w:r>
      <w:r w:rsidRPr="00C26F5A">
        <w:rPr>
          <w:rFonts w:ascii="Times New Roman" w:hint="eastAsia"/>
          <w:b/>
          <w:kern w:val="2"/>
          <w:szCs w:val="32"/>
        </w:rPr>
        <w:t>，</w:t>
      </w:r>
      <w:r>
        <w:rPr>
          <w:rFonts w:ascii="Times New Roman" w:hint="eastAsia"/>
          <w:b/>
          <w:kern w:val="2"/>
          <w:szCs w:val="32"/>
        </w:rPr>
        <w:t>為使補助能發揮預期</w:t>
      </w:r>
      <w:r w:rsidRPr="00C26F5A">
        <w:rPr>
          <w:rFonts w:ascii="Times New Roman"/>
          <w:b/>
          <w:kern w:val="2"/>
          <w:szCs w:val="32"/>
        </w:rPr>
        <w:t>效</w:t>
      </w:r>
      <w:r w:rsidRPr="00C26F5A">
        <w:rPr>
          <w:rFonts w:ascii="Times New Roman" w:hint="eastAsia"/>
          <w:b/>
          <w:kern w:val="2"/>
          <w:szCs w:val="32"/>
        </w:rPr>
        <w:t>益</w:t>
      </w:r>
      <w:r>
        <w:rPr>
          <w:rFonts w:ascii="Times New Roman" w:hint="eastAsia"/>
          <w:b/>
          <w:kern w:val="2"/>
          <w:szCs w:val="32"/>
        </w:rPr>
        <w:t>並提升學術水準</w:t>
      </w:r>
      <w:r w:rsidRPr="00C26F5A">
        <w:rPr>
          <w:rFonts w:ascii="Times New Roman" w:hint="eastAsia"/>
          <w:b/>
          <w:kern w:val="2"/>
          <w:szCs w:val="32"/>
        </w:rPr>
        <w:t>，</w:t>
      </w:r>
      <w:r w:rsidR="00853012">
        <w:rPr>
          <w:rFonts w:ascii="Times New Roman" w:hint="eastAsia"/>
          <w:b/>
          <w:kern w:val="2"/>
          <w:szCs w:val="32"/>
        </w:rPr>
        <w:t>科技</w:t>
      </w:r>
      <w:r w:rsidRPr="00C26F5A">
        <w:rPr>
          <w:rFonts w:ascii="Times New Roman" w:hint="eastAsia"/>
          <w:b/>
          <w:kern w:val="2"/>
          <w:szCs w:val="32"/>
        </w:rPr>
        <w:t>部</w:t>
      </w:r>
      <w:r>
        <w:rPr>
          <w:rFonts w:ascii="Times New Roman" w:hint="eastAsia"/>
          <w:b/>
          <w:kern w:val="2"/>
          <w:szCs w:val="32"/>
        </w:rPr>
        <w:t>除</w:t>
      </w:r>
      <w:r w:rsidR="00585FFB">
        <w:rPr>
          <w:rFonts w:ascii="Times New Roman" w:hint="eastAsia"/>
          <w:b/>
          <w:kern w:val="2"/>
          <w:szCs w:val="32"/>
        </w:rPr>
        <w:t>應</w:t>
      </w:r>
      <w:r w:rsidR="00813D69">
        <w:rPr>
          <w:rFonts w:ascii="Times New Roman" w:hint="eastAsia"/>
          <w:b/>
          <w:kern w:val="2"/>
          <w:szCs w:val="32"/>
        </w:rPr>
        <w:t>建立客觀之學術領域複審委員群組，以公正公平方式</w:t>
      </w:r>
      <w:r>
        <w:rPr>
          <w:rFonts w:ascii="Times New Roman" w:hint="eastAsia"/>
          <w:b/>
          <w:kern w:val="2"/>
          <w:szCs w:val="32"/>
        </w:rPr>
        <w:t>落實其內部</w:t>
      </w:r>
      <w:r w:rsidRPr="00C26F5A">
        <w:rPr>
          <w:rFonts w:ascii="Times New Roman" w:hint="eastAsia"/>
          <w:b/>
          <w:kern w:val="2"/>
          <w:szCs w:val="32"/>
        </w:rPr>
        <w:t>之審查程序</w:t>
      </w:r>
      <w:r w:rsidR="00813D69">
        <w:rPr>
          <w:rFonts w:ascii="Times New Roman" w:hint="eastAsia"/>
          <w:b/>
          <w:kern w:val="2"/>
          <w:szCs w:val="32"/>
        </w:rPr>
        <w:t>，俾免學門召集人私相授受</w:t>
      </w:r>
      <w:r>
        <w:rPr>
          <w:rFonts w:ascii="Times New Roman" w:hint="eastAsia"/>
          <w:b/>
          <w:kern w:val="2"/>
          <w:szCs w:val="32"/>
        </w:rPr>
        <w:t>外，</w:t>
      </w:r>
      <w:r w:rsidR="00813D69">
        <w:rPr>
          <w:rFonts w:ascii="Times New Roman" w:hint="eastAsia"/>
          <w:b/>
          <w:kern w:val="2"/>
          <w:szCs w:val="32"/>
        </w:rPr>
        <w:t>並</w:t>
      </w:r>
      <w:r>
        <w:rPr>
          <w:rFonts w:ascii="Times New Roman" w:hint="eastAsia"/>
          <w:b/>
          <w:kern w:val="2"/>
          <w:szCs w:val="32"/>
        </w:rPr>
        <w:t>允宜向申請機構加強宣導確依學術審查程序審定</w:t>
      </w:r>
      <w:r w:rsidRPr="00C26F5A">
        <w:rPr>
          <w:rFonts w:ascii="Times New Roman" w:hint="eastAsia"/>
          <w:b/>
          <w:kern w:val="2"/>
          <w:szCs w:val="32"/>
        </w:rPr>
        <w:t>受延攬人</w:t>
      </w:r>
      <w:r>
        <w:rPr>
          <w:rFonts w:ascii="Times New Roman" w:hint="eastAsia"/>
          <w:b/>
          <w:kern w:val="2"/>
          <w:szCs w:val="32"/>
        </w:rPr>
        <w:t>之補助資格及研究工作報告</w:t>
      </w:r>
      <w:r w:rsidR="00853012">
        <w:rPr>
          <w:rFonts w:ascii="Times New Roman" w:hint="eastAsia"/>
          <w:b/>
          <w:kern w:val="2"/>
          <w:szCs w:val="32"/>
        </w:rPr>
        <w:t>，以期增加審查透明度及公信力</w:t>
      </w:r>
      <w:r>
        <w:rPr>
          <w:rFonts w:ascii="Times New Roman" w:hint="eastAsia"/>
          <w:b/>
          <w:kern w:val="2"/>
          <w:szCs w:val="32"/>
        </w:rPr>
        <w:t>。</w:t>
      </w:r>
    </w:p>
    <w:p w:rsidR="00F30FBD" w:rsidRPr="00D5249B" w:rsidRDefault="003407B0" w:rsidP="00585FFB">
      <w:pPr>
        <w:pStyle w:val="3"/>
        <w:ind w:left="1393"/>
      </w:pPr>
      <w:r w:rsidRPr="00D5249B">
        <w:rPr>
          <w:rFonts w:ascii="Times New Roman" w:hint="eastAsia"/>
          <w:kern w:val="2"/>
          <w:szCs w:val="32"/>
        </w:rPr>
        <w:t>科技部應落實其內部之審查程序，以確保補助申請機構延攬客座科技人才能發揮預期</w:t>
      </w:r>
      <w:r w:rsidRPr="00D5249B">
        <w:rPr>
          <w:rFonts w:ascii="Times New Roman"/>
          <w:kern w:val="2"/>
          <w:szCs w:val="32"/>
        </w:rPr>
        <w:t>效</w:t>
      </w:r>
      <w:r w:rsidRPr="00D5249B">
        <w:rPr>
          <w:rFonts w:ascii="Times New Roman" w:hint="eastAsia"/>
          <w:kern w:val="2"/>
          <w:szCs w:val="32"/>
        </w:rPr>
        <w:t>益並提升學術水準</w:t>
      </w:r>
      <w:r w:rsidR="00F30FBD" w:rsidRPr="00D5249B">
        <w:rPr>
          <w:rFonts w:ascii="Times New Roman" w:hint="eastAsia"/>
          <w:kern w:val="2"/>
          <w:szCs w:val="32"/>
        </w:rPr>
        <w:t>。</w:t>
      </w:r>
    </w:p>
    <w:p w:rsidR="00585FFB" w:rsidRPr="003407B0" w:rsidRDefault="00F30FBD" w:rsidP="00585FFB">
      <w:pPr>
        <w:pStyle w:val="4"/>
        <w:ind w:left="1741"/>
        <w:rPr>
          <w:bCs/>
          <w:kern w:val="0"/>
        </w:rPr>
      </w:pPr>
      <w:r w:rsidRPr="003407B0">
        <w:rPr>
          <w:rFonts w:ascii="Times New Roman" w:hAnsi="標楷體" w:hint="eastAsia"/>
          <w:szCs w:val="32"/>
        </w:rPr>
        <w:t>客座科技人才作業要點第</w:t>
      </w:r>
      <w:r w:rsidRPr="003407B0">
        <w:rPr>
          <w:rFonts w:ascii="Times New Roman" w:hAnsi="標楷體" w:hint="eastAsia"/>
          <w:szCs w:val="32"/>
        </w:rPr>
        <w:t>6</w:t>
      </w:r>
      <w:r w:rsidRPr="003407B0">
        <w:rPr>
          <w:rFonts w:ascii="Times New Roman" w:hAnsi="標楷體" w:hint="eastAsia"/>
          <w:szCs w:val="32"/>
        </w:rPr>
        <w:t>點第</w:t>
      </w:r>
      <w:r w:rsidRPr="003407B0">
        <w:rPr>
          <w:rFonts w:ascii="Times New Roman" w:hAnsi="標楷體" w:hint="eastAsia"/>
          <w:szCs w:val="32"/>
        </w:rPr>
        <w:t>1</w:t>
      </w:r>
      <w:r w:rsidRPr="003407B0">
        <w:rPr>
          <w:rFonts w:ascii="Times New Roman" w:hAnsi="標楷體" w:hint="eastAsia"/>
          <w:szCs w:val="32"/>
        </w:rPr>
        <w:t>項僅規定，審查期間，自收件之次日起</w:t>
      </w:r>
      <w:r w:rsidRPr="003407B0">
        <w:rPr>
          <w:rFonts w:ascii="Times New Roman" w:hAnsi="標楷體" w:hint="eastAsia"/>
          <w:szCs w:val="32"/>
        </w:rPr>
        <w:t>2</w:t>
      </w:r>
      <w:r w:rsidRPr="003407B0">
        <w:rPr>
          <w:rFonts w:ascii="Times New Roman" w:hAnsi="標楷體" w:hint="eastAsia"/>
          <w:szCs w:val="32"/>
        </w:rPr>
        <w:t>個月內完成；必要時，</w:t>
      </w:r>
      <w:r w:rsidRPr="003407B0">
        <w:rPr>
          <w:rFonts w:ascii="Times New Roman" w:hAnsi="標楷體" w:hint="eastAsia"/>
          <w:szCs w:val="32"/>
        </w:rPr>
        <w:lastRenderedPageBreak/>
        <w:t>得延長</w:t>
      </w:r>
      <w:r w:rsidRPr="003407B0">
        <w:rPr>
          <w:rFonts w:ascii="Times New Roman" w:hAnsi="標楷體" w:hint="eastAsia"/>
          <w:szCs w:val="32"/>
        </w:rPr>
        <w:t>1</w:t>
      </w:r>
      <w:r w:rsidRPr="003407B0">
        <w:rPr>
          <w:rFonts w:ascii="Times New Roman" w:hAnsi="標楷體" w:hint="eastAsia"/>
          <w:szCs w:val="32"/>
        </w:rPr>
        <w:t>次。至於審查之項目、基準及程序</w:t>
      </w:r>
      <w:r w:rsidR="00AD57F4" w:rsidRPr="003407B0">
        <w:rPr>
          <w:rFonts w:ascii="Times New Roman" w:hAnsi="標楷體" w:hint="eastAsia"/>
          <w:szCs w:val="32"/>
        </w:rPr>
        <w:t>，</w:t>
      </w:r>
      <w:r w:rsidRPr="003407B0">
        <w:rPr>
          <w:rFonts w:ascii="Times New Roman" w:hAnsi="標楷體" w:hint="eastAsia"/>
          <w:szCs w:val="32"/>
        </w:rPr>
        <w:t>皆</w:t>
      </w:r>
      <w:r w:rsidR="00853012">
        <w:rPr>
          <w:rFonts w:ascii="Times New Roman" w:hAnsi="標楷體" w:hint="eastAsia"/>
          <w:szCs w:val="32"/>
        </w:rPr>
        <w:t>未以明文定</w:t>
      </w:r>
      <w:r w:rsidRPr="003407B0">
        <w:rPr>
          <w:rFonts w:ascii="Times New Roman" w:hAnsi="標楷體" w:hint="eastAsia"/>
          <w:szCs w:val="32"/>
        </w:rPr>
        <w:t>之。</w:t>
      </w:r>
      <w:r w:rsidRPr="003407B0">
        <w:rPr>
          <w:rFonts w:hint="eastAsia"/>
          <w:bCs/>
          <w:kern w:val="0"/>
        </w:rPr>
        <w:t>本院函請科技部說明</w:t>
      </w:r>
      <w:r w:rsidR="00585FFB" w:rsidRPr="003407B0">
        <w:rPr>
          <w:rFonts w:hint="eastAsia"/>
          <w:bCs/>
          <w:kern w:val="0"/>
        </w:rPr>
        <w:t>有關「審查項目及審查之實務處理標準作業程序為何」</w:t>
      </w:r>
      <w:r w:rsidRPr="003407B0">
        <w:rPr>
          <w:rFonts w:hint="eastAsia"/>
          <w:bCs/>
          <w:kern w:val="0"/>
        </w:rPr>
        <w:t>，該部說明如下：</w:t>
      </w:r>
    </w:p>
    <w:p w:rsidR="00585FFB" w:rsidRDefault="00585FFB" w:rsidP="00585FFB">
      <w:pPr>
        <w:pStyle w:val="5"/>
        <w:autoSpaceDE w:val="0"/>
        <w:autoSpaceDN w:val="0"/>
        <w:adjustRightInd w:val="0"/>
        <w:ind w:left="2041" w:hanging="680"/>
      </w:pPr>
      <w:r>
        <w:rPr>
          <w:rFonts w:hint="eastAsia"/>
        </w:rPr>
        <w:t>該部</w:t>
      </w:r>
      <w:r w:rsidRPr="00EA7DE0">
        <w:rPr>
          <w:rFonts w:hint="eastAsia"/>
        </w:rPr>
        <w:t>稟於公正客</w:t>
      </w:r>
      <w:r w:rsidRPr="00EA7DE0">
        <w:rPr>
          <w:rFonts w:hint="eastAsia"/>
          <w:kern w:val="0"/>
        </w:rPr>
        <w:t>觀、尊重專業方式</w:t>
      </w:r>
      <w:r w:rsidRPr="00EA7DE0">
        <w:rPr>
          <w:rFonts w:hint="eastAsia"/>
        </w:rPr>
        <w:t>進行審查</w:t>
      </w:r>
      <w:r>
        <w:rPr>
          <w:rFonts w:hint="eastAsia"/>
        </w:rPr>
        <w:t>，</w:t>
      </w:r>
      <w:r w:rsidRPr="00EA7DE0">
        <w:rPr>
          <w:rFonts w:hint="eastAsia"/>
        </w:rPr>
        <w:t>審查項目</w:t>
      </w:r>
      <w:r>
        <w:rPr>
          <w:rFonts w:hint="eastAsia"/>
        </w:rPr>
        <w:t>包括</w:t>
      </w:r>
      <w:r w:rsidRPr="00EA7DE0">
        <w:rPr>
          <w:rFonts w:hint="eastAsia"/>
        </w:rPr>
        <w:t>受延攬人專長、成就對研究主題</w:t>
      </w:r>
      <w:r w:rsidR="00F30FBD">
        <w:rPr>
          <w:rFonts w:hint="eastAsia"/>
        </w:rPr>
        <w:t>之</w:t>
      </w:r>
      <w:r w:rsidRPr="00EA7DE0">
        <w:rPr>
          <w:rFonts w:hint="eastAsia"/>
        </w:rPr>
        <w:t>貢獻</w:t>
      </w:r>
      <w:r>
        <w:rPr>
          <w:rFonts w:hint="eastAsia"/>
        </w:rPr>
        <w:t>；</w:t>
      </w:r>
      <w:r w:rsidRPr="00EA7DE0">
        <w:rPr>
          <w:rFonts w:hint="eastAsia"/>
        </w:rPr>
        <w:t>受延攬人背景</w:t>
      </w:r>
      <w:r>
        <w:rPr>
          <w:rFonts w:hint="eastAsia"/>
        </w:rPr>
        <w:t>；</w:t>
      </w:r>
      <w:r w:rsidRPr="00EA7DE0">
        <w:rPr>
          <w:rFonts w:hint="eastAsia"/>
        </w:rPr>
        <w:t>申請機構之配合措施</w:t>
      </w:r>
      <w:r>
        <w:rPr>
          <w:rFonts w:hint="eastAsia"/>
        </w:rPr>
        <w:t>；</w:t>
      </w:r>
      <w:r w:rsidRPr="00EA7DE0">
        <w:rPr>
          <w:rFonts w:hint="eastAsia"/>
        </w:rPr>
        <w:t>是否涉及國家安全、機密或敏感科技</w:t>
      </w:r>
      <w:r>
        <w:rPr>
          <w:rFonts w:hint="eastAsia"/>
        </w:rPr>
        <w:t>。</w:t>
      </w:r>
    </w:p>
    <w:p w:rsidR="00585FFB" w:rsidRPr="00EA7DE0" w:rsidRDefault="00585FFB" w:rsidP="00585FFB">
      <w:pPr>
        <w:pStyle w:val="5"/>
        <w:autoSpaceDE w:val="0"/>
        <w:autoSpaceDN w:val="0"/>
        <w:adjustRightInd w:val="0"/>
        <w:ind w:left="2041" w:hanging="680"/>
      </w:pPr>
      <w:r>
        <w:rPr>
          <w:rFonts w:hint="eastAsia"/>
        </w:rPr>
        <w:t>受延攬人均係由申請機構視其單位之需要而向該部提出補助申請。</w:t>
      </w:r>
    </w:p>
    <w:p w:rsidR="00585FFB" w:rsidRPr="00EA7DE0" w:rsidRDefault="00585FFB" w:rsidP="00585FFB">
      <w:pPr>
        <w:pStyle w:val="5"/>
        <w:autoSpaceDE w:val="0"/>
        <w:autoSpaceDN w:val="0"/>
        <w:adjustRightInd w:val="0"/>
        <w:ind w:left="2041" w:hanging="680"/>
      </w:pPr>
      <w:r w:rsidRPr="00EA7DE0">
        <w:rPr>
          <w:rFonts w:hint="eastAsia"/>
        </w:rPr>
        <w:t>申請案採隨到隨審及線上個案審查方式處理</w:t>
      </w:r>
      <w:r>
        <w:rPr>
          <w:rFonts w:hint="eastAsia"/>
        </w:rPr>
        <w:t>，</w:t>
      </w:r>
      <w:r w:rsidRPr="00EA7DE0">
        <w:rPr>
          <w:rFonts w:hint="eastAsia"/>
        </w:rPr>
        <w:t>審查作業程序</w:t>
      </w:r>
      <w:r>
        <w:rPr>
          <w:rFonts w:hint="eastAsia"/>
        </w:rPr>
        <w:t>如下：</w:t>
      </w:r>
    </w:p>
    <w:p w:rsidR="00585FFB" w:rsidRDefault="00585FFB" w:rsidP="00585FFB">
      <w:pPr>
        <w:pStyle w:val="6"/>
      </w:pPr>
      <w:r w:rsidRPr="00EA7DE0">
        <w:rPr>
          <w:rFonts w:hint="eastAsia"/>
        </w:rPr>
        <w:t>申請機構對客座科技人才之申請補助資格，</w:t>
      </w:r>
      <w:r>
        <w:rPr>
          <w:rFonts w:hint="eastAsia"/>
        </w:rPr>
        <w:t>應</w:t>
      </w:r>
      <w:r w:rsidRPr="00EA7DE0">
        <w:rPr>
          <w:rFonts w:hint="eastAsia"/>
        </w:rPr>
        <w:t>依相關</w:t>
      </w:r>
      <w:r>
        <w:rPr>
          <w:rFonts w:hint="eastAsia"/>
        </w:rPr>
        <w:t>學術</w:t>
      </w:r>
      <w:r w:rsidRPr="00EA7DE0">
        <w:rPr>
          <w:rFonts w:hint="eastAsia"/>
        </w:rPr>
        <w:t>程序自行審定後向</w:t>
      </w:r>
      <w:r>
        <w:rPr>
          <w:rFonts w:hint="eastAsia"/>
        </w:rPr>
        <w:t>該</w:t>
      </w:r>
      <w:r w:rsidRPr="00EA7DE0">
        <w:rPr>
          <w:rFonts w:hint="eastAsia"/>
        </w:rPr>
        <w:t>部提出申請案</w:t>
      </w:r>
      <w:r>
        <w:rPr>
          <w:rFonts w:hint="eastAsia"/>
        </w:rPr>
        <w:t>。</w:t>
      </w:r>
    </w:p>
    <w:p w:rsidR="00585FFB" w:rsidRPr="00EA7DE0" w:rsidRDefault="00585FFB" w:rsidP="00585FFB">
      <w:pPr>
        <w:pStyle w:val="6"/>
      </w:pPr>
      <w:r>
        <w:rPr>
          <w:rFonts w:hint="eastAsia"/>
        </w:rPr>
        <w:t>該</w:t>
      </w:r>
      <w:r w:rsidRPr="00EA7DE0">
        <w:rPr>
          <w:rFonts w:hint="eastAsia"/>
        </w:rPr>
        <w:t>部將申請機構自行審核後</w:t>
      </w:r>
      <w:r>
        <w:rPr>
          <w:rFonts w:hint="eastAsia"/>
        </w:rPr>
        <w:t>所送</w:t>
      </w:r>
      <w:r w:rsidRPr="00EA7DE0">
        <w:rPr>
          <w:rFonts w:hint="eastAsia"/>
        </w:rPr>
        <w:t>之申請資料進行核對與確認</w:t>
      </w:r>
      <w:r>
        <w:rPr>
          <w:rFonts w:hint="eastAsia"/>
        </w:rPr>
        <w:t>。</w:t>
      </w:r>
    </w:p>
    <w:p w:rsidR="00585FFB" w:rsidRDefault="00585FFB" w:rsidP="00585FFB">
      <w:pPr>
        <w:pStyle w:val="6"/>
      </w:pPr>
      <w:r w:rsidRPr="00EA7DE0">
        <w:rPr>
          <w:rFonts w:hint="eastAsia"/>
        </w:rPr>
        <w:t>依所屬學門分送各學門部外專家進行學術審查</w:t>
      </w:r>
      <w:r>
        <w:rPr>
          <w:rFonts w:hint="eastAsia"/>
        </w:rPr>
        <w:t>。</w:t>
      </w:r>
    </w:p>
    <w:p w:rsidR="00585FFB" w:rsidRPr="008F2EAE" w:rsidRDefault="00585FFB" w:rsidP="00585FFB">
      <w:pPr>
        <w:pStyle w:val="6"/>
      </w:pPr>
      <w:r w:rsidRPr="00EA7DE0">
        <w:rPr>
          <w:rFonts w:hint="eastAsia"/>
        </w:rPr>
        <w:t>審查意見依行政程序簽核後</w:t>
      </w:r>
      <w:r>
        <w:rPr>
          <w:rFonts w:hint="eastAsia"/>
        </w:rPr>
        <w:t>發文通</w:t>
      </w:r>
      <w:r w:rsidRPr="00EA7DE0">
        <w:rPr>
          <w:rFonts w:hint="eastAsia"/>
        </w:rPr>
        <w:t>知申請機構審查結果</w:t>
      </w:r>
      <w:r>
        <w:rPr>
          <w:rFonts w:hint="eastAsia"/>
        </w:rPr>
        <w:t>。</w:t>
      </w:r>
    </w:p>
    <w:p w:rsidR="00585FFB" w:rsidRPr="008F2EAE" w:rsidRDefault="00585FFB" w:rsidP="00585FFB">
      <w:pPr>
        <w:pStyle w:val="6"/>
      </w:pPr>
      <w:r w:rsidRPr="008F2EAE">
        <w:rPr>
          <w:rFonts w:hint="eastAsia"/>
        </w:rPr>
        <w:t>審查不通過</w:t>
      </w:r>
      <w:r>
        <w:rPr>
          <w:rFonts w:hint="eastAsia"/>
        </w:rPr>
        <w:t>者，</w:t>
      </w:r>
      <w:r w:rsidRPr="008F2EAE">
        <w:rPr>
          <w:rFonts w:hint="eastAsia"/>
        </w:rPr>
        <w:t>申請機構或申請人得依據行政救濟相關規定提出行政救濟程序</w:t>
      </w:r>
      <w:r>
        <w:rPr>
          <w:rFonts w:hint="eastAsia"/>
        </w:rPr>
        <w:t>。</w:t>
      </w:r>
    </w:p>
    <w:p w:rsidR="00585FFB" w:rsidRPr="00F30FBD" w:rsidRDefault="00F30FBD" w:rsidP="00585FFB">
      <w:pPr>
        <w:pStyle w:val="4"/>
        <w:ind w:left="1741"/>
        <w:rPr>
          <w:bCs/>
        </w:rPr>
      </w:pPr>
      <w:r w:rsidRPr="00F30FBD">
        <w:rPr>
          <w:rFonts w:hint="eastAsia"/>
          <w:bCs/>
        </w:rPr>
        <w:t>另科技部於103年3月18日到院時說明</w:t>
      </w:r>
      <w:r w:rsidR="00585FFB" w:rsidRPr="00F30FBD">
        <w:rPr>
          <w:rFonts w:hint="eastAsia"/>
          <w:bCs/>
        </w:rPr>
        <w:t>審查之具體程序：</w:t>
      </w:r>
    </w:p>
    <w:p w:rsidR="00585FFB" w:rsidRDefault="00585FFB" w:rsidP="00585FFB">
      <w:pPr>
        <w:pStyle w:val="5"/>
        <w:autoSpaceDE w:val="0"/>
        <w:autoSpaceDN w:val="0"/>
        <w:adjustRightInd w:val="0"/>
        <w:ind w:left="2041" w:hanging="680"/>
        <w:rPr>
          <w:bCs w:val="0"/>
        </w:rPr>
      </w:pPr>
      <w:r w:rsidRPr="003956A4">
        <w:rPr>
          <w:rFonts w:hint="eastAsia"/>
          <w:bCs w:val="0"/>
        </w:rPr>
        <w:t>申請機構須先自行審查，</w:t>
      </w:r>
      <w:r w:rsidR="00AD57F4" w:rsidRPr="003956A4">
        <w:rPr>
          <w:rFonts w:hint="eastAsia"/>
          <w:bCs w:val="0"/>
        </w:rPr>
        <w:t>經行政程序通過（教評會），</w:t>
      </w:r>
      <w:r w:rsidRPr="003956A4">
        <w:rPr>
          <w:rFonts w:hint="eastAsia"/>
          <w:bCs w:val="0"/>
        </w:rPr>
        <w:t>具一定程度者才會送到科技部，由複審委員會召集人負責審核申請人專長</w:t>
      </w:r>
      <w:r>
        <w:rPr>
          <w:rFonts w:hint="eastAsia"/>
          <w:bCs w:val="0"/>
        </w:rPr>
        <w:t>，</w:t>
      </w:r>
      <w:r w:rsidRPr="003956A4">
        <w:rPr>
          <w:rFonts w:hint="eastAsia"/>
          <w:bCs w:val="0"/>
        </w:rPr>
        <w:t>召集人資格是學門中較具聲望</w:t>
      </w:r>
      <w:r w:rsidR="00F30FBD">
        <w:rPr>
          <w:rFonts w:hint="eastAsia"/>
          <w:bCs w:val="0"/>
        </w:rPr>
        <w:t>之</w:t>
      </w:r>
      <w:r w:rsidRPr="003956A4">
        <w:rPr>
          <w:rFonts w:hint="eastAsia"/>
          <w:bCs w:val="0"/>
        </w:rPr>
        <w:t>學者。召集人會推薦1位審查人員，審查過後再送召集人</w:t>
      </w:r>
      <w:r>
        <w:rPr>
          <w:rFonts w:hint="eastAsia"/>
          <w:bCs w:val="0"/>
        </w:rPr>
        <w:t>，如召集人</w:t>
      </w:r>
      <w:r>
        <w:rPr>
          <w:rFonts w:hint="eastAsia"/>
          <w:bCs w:val="0"/>
        </w:rPr>
        <w:lastRenderedPageBreak/>
        <w:t>無</w:t>
      </w:r>
      <w:r w:rsidRPr="003956A4">
        <w:rPr>
          <w:rFonts w:hint="eastAsia"/>
        </w:rPr>
        <w:t>意見</w:t>
      </w:r>
      <w:r>
        <w:rPr>
          <w:rFonts w:hint="eastAsia"/>
          <w:bCs w:val="0"/>
        </w:rPr>
        <w:t>循行政程序簽報，如不同意，</w:t>
      </w:r>
      <w:r w:rsidR="00AD57F4">
        <w:rPr>
          <w:rFonts w:hint="eastAsia"/>
          <w:bCs w:val="0"/>
        </w:rPr>
        <w:t>再</w:t>
      </w:r>
      <w:r w:rsidR="003407B0">
        <w:rPr>
          <w:rFonts w:hint="eastAsia"/>
          <w:bCs w:val="0"/>
        </w:rPr>
        <w:t>更換</w:t>
      </w:r>
      <w:r>
        <w:rPr>
          <w:rFonts w:hint="eastAsia"/>
          <w:bCs w:val="0"/>
        </w:rPr>
        <w:t>另一位審查人員</w:t>
      </w:r>
      <w:r w:rsidRPr="003956A4">
        <w:rPr>
          <w:rFonts w:hint="eastAsia"/>
          <w:bCs w:val="0"/>
        </w:rPr>
        <w:t>。</w:t>
      </w:r>
    </w:p>
    <w:p w:rsidR="00585FFB" w:rsidRPr="003956A4" w:rsidRDefault="00585FFB" w:rsidP="00585FFB">
      <w:pPr>
        <w:pStyle w:val="5"/>
        <w:autoSpaceDE w:val="0"/>
        <w:autoSpaceDN w:val="0"/>
        <w:adjustRightInd w:val="0"/>
        <w:ind w:left="2041" w:hanging="680"/>
        <w:rPr>
          <w:bCs w:val="0"/>
        </w:rPr>
      </w:pPr>
      <w:r w:rsidRPr="003956A4">
        <w:rPr>
          <w:rFonts w:hint="eastAsia"/>
          <w:bCs w:val="0"/>
        </w:rPr>
        <w:t>積極資格條件</w:t>
      </w:r>
      <w:r w:rsidR="00AD57F4">
        <w:rPr>
          <w:rFonts w:hint="eastAsia"/>
          <w:bCs w:val="0"/>
        </w:rPr>
        <w:t>於客座科技人才</w:t>
      </w:r>
      <w:r>
        <w:rPr>
          <w:rFonts w:hint="eastAsia"/>
          <w:bCs w:val="0"/>
        </w:rPr>
        <w:t>作業要點</w:t>
      </w:r>
      <w:r w:rsidRPr="003956A4">
        <w:rPr>
          <w:rFonts w:hint="eastAsia"/>
          <w:bCs w:val="0"/>
        </w:rPr>
        <w:t>已明</w:t>
      </w:r>
      <w:r w:rsidR="00AD57F4">
        <w:rPr>
          <w:rFonts w:hint="eastAsia"/>
          <w:bCs w:val="0"/>
        </w:rPr>
        <w:t>定，學校要檢附</w:t>
      </w:r>
      <w:r w:rsidRPr="003956A4">
        <w:rPr>
          <w:rFonts w:hint="eastAsia"/>
          <w:bCs w:val="0"/>
        </w:rPr>
        <w:t>校內審查通過</w:t>
      </w:r>
      <w:r>
        <w:rPr>
          <w:rFonts w:hint="eastAsia"/>
          <w:bCs w:val="0"/>
        </w:rPr>
        <w:t>之</w:t>
      </w:r>
      <w:r w:rsidRPr="003956A4">
        <w:rPr>
          <w:rFonts w:hint="eastAsia"/>
          <w:bCs w:val="0"/>
        </w:rPr>
        <w:t>文件，送到</w:t>
      </w:r>
      <w:r>
        <w:rPr>
          <w:rFonts w:hint="eastAsia"/>
          <w:bCs w:val="0"/>
        </w:rPr>
        <w:t>該</w:t>
      </w:r>
      <w:r w:rsidRPr="003956A4">
        <w:rPr>
          <w:rFonts w:hint="eastAsia"/>
          <w:bCs w:val="0"/>
        </w:rPr>
        <w:t>部</w:t>
      </w:r>
      <w:r w:rsidR="00F90E4F">
        <w:rPr>
          <w:rFonts w:ascii="Times New Roman" w:hint="eastAsia"/>
          <w:bCs w:val="0"/>
        </w:rPr>
        <w:t>科教發展及國際合作</w:t>
      </w:r>
      <w:r w:rsidRPr="003956A4">
        <w:rPr>
          <w:rFonts w:hint="eastAsia"/>
          <w:bCs w:val="0"/>
        </w:rPr>
        <w:t>司做初步審查是否符合基本條件及完成校內審查程序。如發現學校審查程序查核不實，</w:t>
      </w:r>
      <w:r>
        <w:rPr>
          <w:rFonts w:hint="eastAsia"/>
          <w:bCs w:val="0"/>
        </w:rPr>
        <w:t>該</w:t>
      </w:r>
      <w:r w:rsidRPr="003956A4">
        <w:rPr>
          <w:rFonts w:hint="eastAsia"/>
          <w:bCs w:val="0"/>
        </w:rPr>
        <w:t>部得停止該申請機構申請補助。</w:t>
      </w:r>
    </w:p>
    <w:p w:rsidR="00585FFB" w:rsidRDefault="00585FFB" w:rsidP="00585FFB">
      <w:pPr>
        <w:pStyle w:val="5"/>
        <w:autoSpaceDE w:val="0"/>
        <w:autoSpaceDN w:val="0"/>
        <w:adjustRightInd w:val="0"/>
        <w:ind w:left="2041" w:hanging="680"/>
        <w:rPr>
          <w:bCs w:val="0"/>
        </w:rPr>
      </w:pPr>
      <w:r w:rsidRPr="003956A4">
        <w:rPr>
          <w:rFonts w:hint="eastAsia"/>
          <w:bCs w:val="0"/>
        </w:rPr>
        <w:t>客座科技人才作業要點第</w:t>
      </w:r>
      <w:r w:rsidR="00AD57F4">
        <w:rPr>
          <w:rFonts w:hint="eastAsia"/>
          <w:bCs w:val="0"/>
        </w:rPr>
        <w:t>5</w:t>
      </w:r>
      <w:r w:rsidRPr="003956A4">
        <w:rPr>
          <w:rFonts w:hint="eastAsia"/>
          <w:bCs w:val="0"/>
        </w:rPr>
        <w:t>點已有明定，申請機構應依相關學術審查程序審定後予以推薦。</w:t>
      </w:r>
    </w:p>
    <w:p w:rsidR="00585FFB" w:rsidRPr="003956A4" w:rsidRDefault="00585FFB" w:rsidP="00585FFB">
      <w:pPr>
        <w:pStyle w:val="5"/>
        <w:autoSpaceDE w:val="0"/>
        <w:autoSpaceDN w:val="0"/>
        <w:adjustRightInd w:val="0"/>
        <w:ind w:left="2041" w:hanging="680"/>
        <w:rPr>
          <w:bCs w:val="0"/>
        </w:rPr>
      </w:pPr>
      <w:r w:rsidRPr="003956A4">
        <w:rPr>
          <w:rFonts w:hint="eastAsia"/>
          <w:bCs w:val="0"/>
        </w:rPr>
        <w:t>召集人要基於客觀公正判斷，基本上會基於學術專業做人員篩選，如果召集人本身個人偏好過重，會請業務單位評估下次不再聘任。</w:t>
      </w:r>
    </w:p>
    <w:p w:rsidR="00585FFB" w:rsidRDefault="00585FFB" w:rsidP="00585FFB">
      <w:pPr>
        <w:pStyle w:val="5"/>
        <w:autoSpaceDE w:val="0"/>
        <w:autoSpaceDN w:val="0"/>
        <w:adjustRightInd w:val="0"/>
        <w:ind w:left="2041" w:hanging="680"/>
        <w:rPr>
          <w:bCs w:val="0"/>
        </w:rPr>
      </w:pPr>
      <w:r>
        <w:rPr>
          <w:rFonts w:hint="eastAsia"/>
          <w:bCs w:val="0"/>
        </w:rPr>
        <w:t>定有</w:t>
      </w:r>
      <w:r w:rsidRPr="003956A4">
        <w:rPr>
          <w:rFonts w:hint="eastAsia"/>
          <w:bCs w:val="0"/>
        </w:rPr>
        <w:t>一些</w:t>
      </w:r>
      <w:r>
        <w:rPr>
          <w:rFonts w:hint="eastAsia"/>
          <w:bCs w:val="0"/>
        </w:rPr>
        <w:t>參考</w:t>
      </w:r>
      <w:r w:rsidRPr="003956A4">
        <w:rPr>
          <w:rFonts w:hint="eastAsia"/>
          <w:bCs w:val="0"/>
        </w:rPr>
        <w:t>指標，如果</w:t>
      </w:r>
      <w:r>
        <w:rPr>
          <w:rFonts w:hint="eastAsia"/>
          <w:bCs w:val="0"/>
        </w:rPr>
        <w:t>申請補助對象無法</w:t>
      </w:r>
      <w:r w:rsidRPr="003956A4">
        <w:rPr>
          <w:rFonts w:hint="eastAsia"/>
          <w:bCs w:val="0"/>
        </w:rPr>
        <w:t>在國際期刊或學術研討會有所表現，很難通過審查。</w:t>
      </w:r>
      <w:r>
        <w:rPr>
          <w:rFonts w:hint="eastAsia"/>
          <w:bCs w:val="0"/>
        </w:rPr>
        <w:t>且</w:t>
      </w:r>
      <w:r w:rsidRPr="003956A4">
        <w:rPr>
          <w:rFonts w:hint="eastAsia"/>
          <w:bCs w:val="0"/>
        </w:rPr>
        <w:t>複審委員會是合議制，即使召集人有特定立場，也會受到複審委員</w:t>
      </w:r>
      <w:r>
        <w:rPr>
          <w:rFonts w:hint="eastAsia"/>
          <w:bCs w:val="0"/>
        </w:rPr>
        <w:t>之</w:t>
      </w:r>
      <w:r w:rsidRPr="003956A4">
        <w:rPr>
          <w:rFonts w:hint="eastAsia"/>
          <w:bCs w:val="0"/>
        </w:rPr>
        <w:t>壓力。</w:t>
      </w:r>
    </w:p>
    <w:p w:rsidR="00AD57F4" w:rsidRPr="00870886" w:rsidRDefault="00AD57F4" w:rsidP="00AD57F4">
      <w:pPr>
        <w:pStyle w:val="4"/>
        <w:ind w:left="1741"/>
      </w:pPr>
      <w:r w:rsidRPr="00870886">
        <w:rPr>
          <w:rFonts w:hint="eastAsia"/>
        </w:rPr>
        <w:t>綜上可知，</w:t>
      </w:r>
      <w:r w:rsidR="00F90E4F" w:rsidRPr="00870886">
        <w:rPr>
          <w:rFonts w:hint="eastAsia"/>
        </w:rPr>
        <w:t>科技部</w:t>
      </w:r>
      <w:r w:rsidR="00870886" w:rsidRPr="00870886">
        <w:rPr>
          <w:rFonts w:hint="eastAsia"/>
        </w:rPr>
        <w:t>應落實其內部之審查程序，例如</w:t>
      </w:r>
      <w:r w:rsidR="00813D69">
        <w:rPr>
          <w:rFonts w:hint="eastAsia"/>
        </w:rPr>
        <w:t>宜依不同學門建立學術領域審查群組並</w:t>
      </w:r>
      <w:r w:rsidR="00870886" w:rsidRPr="00870886">
        <w:rPr>
          <w:rFonts w:hint="eastAsia"/>
        </w:rPr>
        <w:t>嚴格審查</w:t>
      </w:r>
      <w:r w:rsidR="00870886" w:rsidRPr="00EA7DE0">
        <w:rPr>
          <w:rFonts w:hint="eastAsia"/>
        </w:rPr>
        <w:t>申請機構自行審核後</w:t>
      </w:r>
      <w:r w:rsidR="00870886">
        <w:rPr>
          <w:rFonts w:hint="eastAsia"/>
        </w:rPr>
        <w:t>所送</w:t>
      </w:r>
      <w:r w:rsidR="00870886" w:rsidRPr="00EA7DE0">
        <w:rPr>
          <w:rFonts w:hint="eastAsia"/>
        </w:rPr>
        <w:t>之申請資料</w:t>
      </w:r>
      <w:r w:rsidR="00870886">
        <w:rPr>
          <w:rFonts w:hint="eastAsia"/>
        </w:rPr>
        <w:t>、</w:t>
      </w:r>
      <w:r w:rsidR="00870886" w:rsidRPr="00870886">
        <w:rPr>
          <w:rFonts w:hint="eastAsia"/>
        </w:rPr>
        <w:t>複審委員</w:t>
      </w:r>
      <w:r w:rsidR="00813D69">
        <w:rPr>
          <w:rFonts w:hint="eastAsia"/>
        </w:rPr>
        <w:t>允宜由群組中輪迭</w:t>
      </w:r>
      <w:r w:rsidR="00AB790F">
        <w:rPr>
          <w:rFonts w:hint="eastAsia"/>
        </w:rPr>
        <w:t>或隨機挑選，以求公平</w:t>
      </w:r>
      <w:r w:rsidR="00870886" w:rsidRPr="00870886">
        <w:rPr>
          <w:rFonts w:hint="eastAsia"/>
        </w:rPr>
        <w:t>，</w:t>
      </w:r>
      <w:r w:rsidR="00AB790F">
        <w:rPr>
          <w:rFonts w:hint="eastAsia"/>
        </w:rPr>
        <w:t>並</w:t>
      </w:r>
      <w:r w:rsidR="00870886" w:rsidRPr="00870886">
        <w:rPr>
          <w:rFonts w:hint="eastAsia"/>
        </w:rPr>
        <w:t>確保補助申請機構延攬客座科技人才能發揮預期</w:t>
      </w:r>
      <w:r w:rsidR="00870886" w:rsidRPr="00870886">
        <w:t>效</w:t>
      </w:r>
      <w:r w:rsidR="00870886" w:rsidRPr="00870886">
        <w:rPr>
          <w:rFonts w:hint="eastAsia"/>
        </w:rPr>
        <w:t>益。</w:t>
      </w:r>
    </w:p>
    <w:p w:rsidR="00032C25" w:rsidRPr="00D5249B" w:rsidRDefault="00870886">
      <w:pPr>
        <w:pStyle w:val="3"/>
        <w:ind w:left="1393"/>
        <w:rPr>
          <w:rFonts w:ascii="Times New Roman" w:hAnsi="Times New Roman"/>
          <w:szCs w:val="32"/>
        </w:rPr>
      </w:pPr>
      <w:r w:rsidRPr="00D5249B">
        <w:rPr>
          <w:rFonts w:ascii="Times New Roman" w:hint="eastAsia"/>
          <w:kern w:val="2"/>
          <w:szCs w:val="32"/>
        </w:rPr>
        <w:t>科技</w:t>
      </w:r>
      <w:r w:rsidR="00F90E4F" w:rsidRPr="00D5249B">
        <w:rPr>
          <w:rFonts w:ascii="Times New Roman" w:hint="eastAsia"/>
          <w:kern w:val="2"/>
          <w:szCs w:val="32"/>
        </w:rPr>
        <w:t>部允宜向申請機構加強宣導確依學術審查程序審定受延攬人之補助資格及研究工作報告</w:t>
      </w:r>
      <w:r w:rsidR="00E80C10" w:rsidRPr="00E80C10">
        <w:rPr>
          <w:rFonts w:ascii="Times New Roman" w:hint="eastAsia"/>
          <w:kern w:val="2"/>
          <w:szCs w:val="32"/>
        </w:rPr>
        <w:t>，以期增加審查透明度及公信力</w:t>
      </w:r>
      <w:r w:rsidR="00F90E4F" w:rsidRPr="00D5249B">
        <w:rPr>
          <w:rFonts w:ascii="Times New Roman" w:hint="eastAsia"/>
          <w:kern w:val="2"/>
          <w:szCs w:val="32"/>
        </w:rPr>
        <w:t>。</w:t>
      </w:r>
    </w:p>
    <w:p w:rsidR="00032C25" w:rsidRPr="003D5D06" w:rsidRDefault="00870886" w:rsidP="00870886">
      <w:pPr>
        <w:pStyle w:val="4"/>
        <w:ind w:left="1741"/>
        <w:rPr>
          <w:rFonts w:ascii="Times New Roman" w:hAnsi="Times New Roman"/>
        </w:rPr>
      </w:pPr>
      <w:r>
        <w:rPr>
          <w:rFonts w:hAnsi="標楷體" w:cs="HiddenHorzOCR" w:hint="eastAsia"/>
          <w:kern w:val="0"/>
          <w:szCs w:val="32"/>
        </w:rPr>
        <w:t>依作業要點第</w:t>
      </w:r>
      <w:r w:rsidR="007C2821">
        <w:rPr>
          <w:rFonts w:hAnsi="標楷體" w:cs="HiddenHorzOCR" w:hint="eastAsia"/>
          <w:kern w:val="0"/>
          <w:szCs w:val="32"/>
        </w:rPr>
        <w:t>5</w:t>
      </w:r>
      <w:r>
        <w:rPr>
          <w:rFonts w:hAnsi="標楷體" w:cs="HiddenHorzOCR" w:hint="eastAsia"/>
          <w:kern w:val="0"/>
          <w:szCs w:val="32"/>
        </w:rPr>
        <w:t>點</w:t>
      </w:r>
      <w:r w:rsidR="003D5D06">
        <w:rPr>
          <w:rFonts w:hAnsi="標楷體" w:cs="HiddenHorzOCR" w:hint="eastAsia"/>
          <w:kern w:val="0"/>
          <w:szCs w:val="32"/>
        </w:rPr>
        <w:t>規定（</w:t>
      </w:r>
      <w:r w:rsidR="003D5D06" w:rsidRPr="00EB5B59">
        <w:rPr>
          <w:rFonts w:hAnsi="標楷體" w:cs="HiddenHorzOCR" w:hint="eastAsia"/>
          <w:kern w:val="0"/>
          <w:szCs w:val="32"/>
        </w:rPr>
        <w:t>申請人線上製作申請文件後，將申請案送至申請機構，由申請機構彙整送</w:t>
      </w:r>
      <w:r w:rsidR="003D5D06">
        <w:rPr>
          <w:rFonts w:hAnsi="標楷體" w:cs="HiddenHorzOCR" w:hint="eastAsia"/>
          <w:kern w:val="0"/>
          <w:szCs w:val="32"/>
        </w:rPr>
        <w:t>至科技部）及科技部上開說明可知，申請補助案件之審查流程前端係由各申請機構加以把關，</w:t>
      </w:r>
      <w:r w:rsidR="003D5D06">
        <w:rPr>
          <w:rFonts w:hAnsi="標楷體" w:cs="HiddenHorzOCR" w:hint="eastAsia"/>
          <w:kern w:val="0"/>
          <w:szCs w:val="32"/>
        </w:rPr>
        <w:lastRenderedPageBreak/>
        <w:t>各申請機構應善盡審查之責任，完備其內部行政程序，並確</w:t>
      </w:r>
      <w:r w:rsidR="003D5D06" w:rsidRPr="003956A4">
        <w:rPr>
          <w:rFonts w:hint="eastAsia"/>
          <w:bCs/>
        </w:rPr>
        <w:t>依相關學術審查程序審定</w:t>
      </w:r>
      <w:r w:rsidR="003D5D06" w:rsidRPr="003D5D06">
        <w:rPr>
          <w:rFonts w:ascii="Times New Roman" w:hint="eastAsia"/>
          <w:szCs w:val="32"/>
        </w:rPr>
        <w:t>受延攬人之補助資格及研究工作報告</w:t>
      </w:r>
      <w:r w:rsidR="003D5D06">
        <w:rPr>
          <w:rFonts w:hint="eastAsia"/>
          <w:bCs/>
        </w:rPr>
        <w:t>。</w:t>
      </w:r>
    </w:p>
    <w:p w:rsidR="003D5D06" w:rsidRPr="00D5249B" w:rsidRDefault="00D5249B" w:rsidP="00870886">
      <w:pPr>
        <w:pStyle w:val="4"/>
        <w:ind w:left="1741"/>
        <w:rPr>
          <w:rFonts w:hAnsi="標楷體" w:cs="HiddenHorzOCR"/>
          <w:kern w:val="0"/>
          <w:szCs w:val="32"/>
        </w:rPr>
      </w:pPr>
      <w:r w:rsidRPr="00D5249B">
        <w:rPr>
          <w:rFonts w:hAnsi="標楷體" w:cs="HiddenHorzOCR" w:hint="eastAsia"/>
          <w:kern w:val="0"/>
          <w:szCs w:val="32"/>
        </w:rPr>
        <w:t>科技部於103年3月18日到院時亦表示，該部近期</w:t>
      </w:r>
      <w:r>
        <w:rPr>
          <w:rFonts w:hAnsi="標楷體" w:cs="HiddenHorzOCR" w:hint="eastAsia"/>
          <w:kern w:val="0"/>
          <w:szCs w:val="32"/>
        </w:rPr>
        <w:t>已</w:t>
      </w:r>
      <w:r w:rsidRPr="00D5249B">
        <w:rPr>
          <w:rFonts w:hAnsi="標楷體" w:cs="HiddenHorzOCR" w:hint="eastAsia"/>
          <w:kern w:val="0"/>
          <w:szCs w:val="32"/>
        </w:rPr>
        <w:t>規劃分北、中、南、東四區到各申請機構去宣導申請計畫補助之注意事項，</w:t>
      </w:r>
      <w:r>
        <w:rPr>
          <w:rFonts w:hAnsi="標楷體" w:cs="HiddenHorzOCR" w:hint="eastAsia"/>
          <w:kern w:val="0"/>
          <w:szCs w:val="32"/>
        </w:rPr>
        <w:t>促使申請機構落實其審查責任</w:t>
      </w:r>
      <w:r w:rsidRPr="00D5249B">
        <w:rPr>
          <w:rFonts w:hAnsi="標楷體" w:cs="HiddenHorzOCR" w:hint="eastAsia"/>
          <w:kern w:val="0"/>
          <w:szCs w:val="32"/>
        </w:rPr>
        <w:t>。</w:t>
      </w:r>
    </w:p>
    <w:p w:rsidR="00032C25" w:rsidRPr="00D5249B" w:rsidRDefault="00D5249B">
      <w:pPr>
        <w:pStyle w:val="3"/>
        <w:ind w:left="1393"/>
        <w:rPr>
          <w:rFonts w:ascii="Times New Roman" w:hAnsi="Times New Roman"/>
        </w:rPr>
      </w:pPr>
      <w:r w:rsidRPr="00D5249B">
        <w:rPr>
          <w:rFonts w:ascii="Times New Roman" w:hAnsi="標楷體" w:hint="eastAsia"/>
          <w:szCs w:val="32"/>
        </w:rPr>
        <w:t>綜上，</w:t>
      </w:r>
      <w:r w:rsidR="00813D69" w:rsidRPr="00813D69">
        <w:rPr>
          <w:rFonts w:ascii="Times New Roman" w:hint="eastAsia"/>
          <w:kern w:val="2"/>
          <w:szCs w:val="32"/>
        </w:rPr>
        <w:t>為使補助能發揮預期</w:t>
      </w:r>
      <w:r w:rsidR="00813D69" w:rsidRPr="00813D69">
        <w:rPr>
          <w:rFonts w:ascii="Times New Roman"/>
          <w:kern w:val="2"/>
          <w:szCs w:val="32"/>
        </w:rPr>
        <w:t>效</w:t>
      </w:r>
      <w:r w:rsidR="00813D69" w:rsidRPr="00813D69">
        <w:rPr>
          <w:rFonts w:ascii="Times New Roman" w:hint="eastAsia"/>
          <w:kern w:val="2"/>
          <w:szCs w:val="32"/>
        </w:rPr>
        <w:t>益並提升學術水準，科技部除應建立客觀之學術領域複審委員群組，以公正公平方式落實其內部之審查程序，俾免學門召集人私相授受外，並允宜向申請機構加強宣導確依學術審查程序審定受延攬人之補助資格及研究工作報告，以期增加審查透明度及公信力。</w:t>
      </w:r>
    </w:p>
    <w:p w:rsidR="00032C25" w:rsidRPr="00A4690C" w:rsidRDefault="00F121C7" w:rsidP="0035597C">
      <w:pPr>
        <w:pStyle w:val="2"/>
        <w:rPr>
          <w:rFonts w:ascii="Times New Roman"/>
          <w:b/>
        </w:rPr>
      </w:pPr>
      <w:r w:rsidRPr="00F121C7">
        <w:rPr>
          <w:rFonts w:ascii="Times New Roman" w:hAnsi="Times New Roman"/>
          <w:b/>
          <w:color w:val="000000"/>
          <w:szCs w:val="32"/>
        </w:rPr>
        <w:t>大陸籍人員</w:t>
      </w:r>
      <w:r w:rsidRPr="00F121C7">
        <w:rPr>
          <w:rFonts w:ascii="Times New Roman" w:hAnsi="Times New Roman" w:hint="eastAsia"/>
          <w:b/>
          <w:color w:val="000000"/>
          <w:szCs w:val="32"/>
        </w:rPr>
        <w:t>來臺從事教學或研究</w:t>
      </w:r>
      <w:r w:rsidR="00EA05A9">
        <w:rPr>
          <w:rFonts w:ascii="Times New Roman" w:hAnsi="Times New Roman" w:hint="eastAsia"/>
          <w:b/>
          <w:color w:val="000000"/>
          <w:szCs w:val="32"/>
        </w:rPr>
        <w:t>是否</w:t>
      </w:r>
      <w:r w:rsidRPr="00F121C7">
        <w:rPr>
          <w:rFonts w:ascii="Times New Roman" w:hAnsi="Times New Roman" w:hint="eastAsia"/>
          <w:b/>
          <w:color w:val="000000"/>
          <w:szCs w:val="32"/>
        </w:rPr>
        <w:t>涉及國家安全、機密及敏感科技，</w:t>
      </w:r>
      <w:r w:rsidRPr="00F121C7">
        <w:rPr>
          <w:rFonts w:ascii="Times New Roman" w:hAnsi="Times New Roman" w:hint="eastAsia"/>
          <w:b/>
          <w:bCs w:val="0"/>
        </w:rPr>
        <w:t>科技部允應</w:t>
      </w:r>
      <w:r w:rsidR="00EA05A9">
        <w:rPr>
          <w:rFonts w:ascii="Times New Roman" w:hAnsi="Times New Roman" w:hint="eastAsia"/>
          <w:b/>
          <w:bCs w:val="0"/>
        </w:rPr>
        <w:t>建立更細緻之審查機制，並於研究進行中隨時掌握</w:t>
      </w:r>
      <w:r w:rsidR="001D3E57" w:rsidRPr="0020510A">
        <w:rPr>
          <w:rFonts w:ascii="Times New Roman" w:hAnsi="Times New Roman" w:hint="eastAsia"/>
          <w:b/>
          <w:bCs w:val="0"/>
        </w:rPr>
        <w:t>參與學術科技活動或研究之內容</w:t>
      </w:r>
      <w:r w:rsidRPr="0020510A">
        <w:rPr>
          <w:rFonts w:ascii="Times New Roman" w:hAnsi="Times New Roman" w:hint="eastAsia"/>
          <w:b/>
          <w:bCs w:val="0"/>
        </w:rPr>
        <w:t>，以避免</w:t>
      </w:r>
      <w:r w:rsidR="00EA05A9">
        <w:rPr>
          <w:rFonts w:ascii="Times New Roman" w:hAnsi="Times New Roman" w:hint="eastAsia"/>
          <w:b/>
          <w:bCs w:val="0"/>
        </w:rPr>
        <w:t>敏感科技研究情資外洩</w:t>
      </w:r>
      <w:r w:rsidR="00F839DE" w:rsidRPr="00F121C7">
        <w:rPr>
          <w:rFonts w:ascii="Times New Roman" w:hAnsi="Times New Roman" w:hint="eastAsia"/>
          <w:b/>
          <w:bCs w:val="0"/>
        </w:rPr>
        <w:t>。</w:t>
      </w:r>
    </w:p>
    <w:p w:rsidR="00A4690C" w:rsidRPr="00F121C7" w:rsidRDefault="00A4690C" w:rsidP="00A4690C">
      <w:pPr>
        <w:pStyle w:val="3"/>
        <w:ind w:left="1393"/>
      </w:pPr>
      <w:r>
        <w:rPr>
          <w:rFonts w:hint="eastAsia"/>
        </w:rPr>
        <w:t>據科技部提供近6年之補助資料觀之，</w:t>
      </w:r>
      <w:r w:rsidR="001D3E57">
        <w:rPr>
          <w:rFonts w:hint="eastAsia"/>
        </w:rPr>
        <w:t>97年至102年度</w:t>
      </w:r>
      <w:r>
        <w:rPr>
          <w:rFonts w:hint="eastAsia"/>
        </w:rPr>
        <w:t>陸港籍</w:t>
      </w:r>
      <w:r w:rsidR="001D3E57">
        <w:rPr>
          <w:rFonts w:hint="eastAsia"/>
        </w:rPr>
        <w:t>人員</w:t>
      </w:r>
      <w:r>
        <w:rPr>
          <w:rFonts w:hint="eastAsia"/>
        </w:rPr>
        <w:t>之補助人次及金額</w:t>
      </w:r>
      <w:r w:rsidR="001D3E57">
        <w:rPr>
          <w:rFonts w:hint="eastAsia"/>
        </w:rPr>
        <w:t>，</w:t>
      </w:r>
      <w:r w:rsidR="0020510A">
        <w:rPr>
          <w:rFonts w:hint="eastAsia"/>
        </w:rPr>
        <w:t>及</w:t>
      </w:r>
      <w:r w:rsidR="001D3E57">
        <w:rPr>
          <w:rFonts w:hint="eastAsia"/>
        </w:rPr>
        <w:t>各該年度之補助總人次及補助總額</w:t>
      </w:r>
      <w:r>
        <w:rPr>
          <w:rFonts w:hint="eastAsia"/>
        </w:rPr>
        <w:t>，如下表。</w:t>
      </w:r>
      <w:r w:rsidR="00CF77F3">
        <w:rPr>
          <w:rFonts w:hint="eastAsia"/>
        </w:rPr>
        <w:t>陸港籍人員之補助人次及金額雖佔各該年度之補助總人次及補助總額比例較低，惟</w:t>
      </w:r>
      <w:r w:rsidR="00CF77F3" w:rsidRPr="00EB5B59">
        <w:rPr>
          <w:rFonts w:hAnsi="標楷體" w:cs="HiddenHorzOCR" w:hint="eastAsia"/>
          <w:szCs w:val="32"/>
        </w:rPr>
        <w:t>受延攬人從事之教學或研究如涉及國家安全、機密及敏</w:t>
      </w:r>
      <w:r w:rsidR="00CF77F3">
        <w:rPr>
          <w:rFonts w:hAnsi="標楷體" w:cs="HiddenHorzOCR" w:hint="eastAsia"/>
          <w:szCs w:val="32"/>
        </w:rPr>
        <w:t>感</w:t>
      </w:r>
      <w:r w:rsidR="00CF77F3" w:rsidRPr="00EB5B59">
        <w:rPr>
          <w:rFonts w:hAnsi="標楷體" w:cs="HiddenHorzOCR" w:hint="eastAsia"/>
          <w:szCs w:val="32"/>
        </w:rPr>
        <w:t>科技，</w:t>
      </w:r>
      <w:r w:rsidR="00CF77F3">
        <w:rPr>
          <w:rFonts w:hAnsi="標楷體" w:cs="HiddenHorzOCR" w:hint="eastAsia"/>
          <w:szCs w:val="32"/>
        </w:rPr>
        <w:t>倘發生洩密情事，恐危害我國國家安全或科技發展。</w:t>
      </w:r>
    </w:p>
    <w:tbl>
      <w:tblPr>
        <w:tblStyle w:val="aff9"/>
        <w:tblW w:w="0" w:type="auto"/>
        <w:tblInd w:w="392" w:type="dxa"/>
        <w:tblLayout w:type="fixed"/>
        <w:tblLook w:val="04A0"/>
      </w:tblPr>
      <w:tblGrid>
        <w:gridCol w:w="1134"/>
        <w:gridCol w:w="850"/>
        <w:gridCol w:w="1560"/>
        <w:gridCol w:w="850"/>
        <w:gridCol w:w="1701"/>
        <w:gridCol w:w="901"/>
        <w:gridCol w:w="1562"/>
      </w:tblGrid>
      <w:tr w:rsidR="00A4690C" w:rsidRPr="00A4690C" w:rsidTr="00A4690C">
        <w:tc>
          <w:tcPr>
            <w:tcW w:w="1134" w:type="dxa"/>
            <w:tcBorders>
              <w:right w:val="single" w:sz="4" w:space="0" w:color="auto"/>
            </w:tcBorders>
          </w:tcPr>
          <w:p w:rsidR="00A4690C" w:rsidRPr="00A4690C" w:rsidRDefault="00A4690C" w:rsidP="00853012">
            <w:pPr>
              <w:pStyle w:val="affc"/>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年度</w:t>
            </w:r>
          </w:p>
        </w:tc>
        <w:tc>
          <w:tcPr>
            <w:tcW w:w="2410" w:type="dxa"/>
            <w:gridSpan w:val="2"/>
            <w:tcBorders>
              <w:left w:val="single" w:sz="4" w:space="0" w:color="auto"/>
            </w:tcBorders>
          </w:tcPr>
          <w:p w:rsidR="00A4690C" w:rsidRPr="00A4690C" w:rsidRDefault="00A4690C" w:rsidP="00853012">
            <w:pPr>
              <w:pStyle w:val="affc"/>
              <w:jc w:val="center"/>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97年度補助</w:t>
            </w:r>
          </w:p>
        </w:tc>
        <w:tc>
          <w:tcPr>
            <w:tcW w:w="2551" w:type="dxa"/>
            <w:gridSpan w:val="2"/>
          </w:tcPr>
          <w:p w:rsidR="00A4690C" w:rsidRPr="00A4690C" w:rsidRDefault="00A4690C" w:rsidP="00853012">
            <w:pPr>
              <w:pStyle w:val="affc"/>
              <w:jc w:val="center"/>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98年度補助</w:t>
            </w:r>
          </w:p>
        </w:tc>
        <w:tc>
          <w:tcPr>
            <w:tcW w:w="2463" w:type="dxa"/>
            <w:gridSpan w:val="2"/>
          </w:tcPr>
          <w:p w:rsidR="00A4690C" w:rsidRPr="00A4690C" w:rsidRDefault="00A4690C" w:rsidP="00853012">
            <w:pPr>
              <w:pStyle w:val="affc"/>
              <w:jc w:val="center"/>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99年度補助</w:t>
            </w:r>
          </w:p>
        </w:tc>
      </w:tr>
      <w:tr w:rsidR="00A4690C" w:rsidRPr="00A4690C" w:rsidTr="00A4690C">
        <w:tc>
          <w:tcPr>
            <w:tcW w:w="1134" w:type="dxa"/>
            <w:vMerge w:val="restart"/>
            <w:tcBorders>
              <w:right w:val="single" w:sz="4" w:space="0" w:color="auto"/>
              <w:tl2br w:val="single" w:sz="4" w:space="0" w:color="auto"/>
            </w:tcBorders>
          </w:tcPr>
          <w:p w:rsidR="00A4690C" w:rsidRPr="00A4690C" w:rsidRDefault="00A4690C" w:rsidP="00853012">
            <w:pPr>
              <w:pStyle w:val="affc"/>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 xml:space="preserve">   合計</w:t>
            </w:r>
          </w:p>
          <w:p w:rsidR="00A4690C" w:rsidRPr="00A4690C" w:rsidRDefault="00A4690C" w:rsidP="00853012">
            <w:pPr>
              <w:pStyle w:val="affc"/>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國籍</w:t>
            </w:r>
          </w:p>
        </w:tc>
        <w:tc>
          <w:tcPr>
            <w:tcW w:w="850" w:type="dxa"/>
            <w:tcBorders>
              <w:left w:val="single" w:sz="4" w:space="0" w:color="auto"/>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人次</w:t>
            </w:r>
          </w:p>
        </w:tc>
        <w:tc>
          <w:tcPr>
            <w:tcW w:w="1560"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金額(元)</w:t>
            </w:r>
          </w:p>
        </w:tc>
        <w:tc>
          <w:tcPr>
            <w:tcW w:w="850"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人次</w:t>
            </w:r>
          </w:p>
        </w:tc>
        <w:tc>
          <w:tcPr>
            <w:tcW w:w="1701"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金額(元)</w:t>
            </w:r>
          </w:p>
        </w:tc>
        <w:tc>
          <w:tcPr>
            <w:tcW w:w="901"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人次</w:t>
            </w:r>
          </w:p>
        </w:tc>
        <w:tc>
          <w:tcPr>
            <w:tcW w:w="1562"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金額(元)</w:t>
            </w:r>
          </w:p>
        </w:tc>
      </w:tr>
      <w:tr w:rsidR="00A4690C" w:rsidRPr="00A4690C" w:rsidTr="00A4690C">
        <w:tc>
          <w:tcPr>
            <w:tcW w:w="1134" w:type="dxa"/>
            <w:vMerge/>
            <w:tcBorders>
              <w:right w:val="single" w:sz="4" w:space="0" w:color="auto"/>
            </w:tcBorders>
          </w:tcPr>
          <w:p w:rsidR="00A4690C" w:rsidRPr="00A4690C" w:rsidRDefault="00A4690C" w:rsidP="00853012">
            <w:pPr>
              <w:pStyle w:val="affc"/>
              <w:rPr>
                <w:rFonts w:asciiTheme="minorEastAsia" w:eastAsiaTheme="minorEastAsia" w:hAnsiTheme="minorEastAsia"/>
                <w:sz w:val="22"/>
                <w:szCs w:val="22"/>
              </w:rPr>
            </w:pPr>
          </w:p>
        </w:tc>
        <w:tc>
          <w:tcPr>
            <w:tcW w:w="850" w:type="dxa"/>
            <w:tcBorders>
              <w:left w:val="single" w:sz="4" w:space="0" w:color="auto"/>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1,451</w:t>
            </w:r>
          </w:p>
        </w:tc>
        <w:tc>
          <w:tcPr>
            <w:tcW w:w="1560"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kern w:val="0"/>
                <w:sz w:val="22"/>
                <w:szCs w:val="22"/>
              </w:rPr>
              <w:t>10,64,232,418</w:t>
            </w:r>
          </w:p>
        </w:tc>
        <w:tc>
          <w:tcPr>
            <w:tcW w:w="850"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2,559</w:t>
            </w:r>
          </w:p>
        </w:tc>
        <w:tc>
          <w:tcPr>
            <w:tcW w:w="1701"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kern w:val="0"/>
                <w:sz w:val="22"/>
                <w:szCs w:val="22"/>
              </w:rPr>
              <w:t>1,842,914,825</w:t>
            </w:r>
          </w:p>
        </w:tc>
        <w:tc>
          <w:tcPr>
            <w:tcW w:w="901"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2,686</w:t>
            </w:r>
          </w:p>
        </w:tc>
        <w:tc>
          <w:tcPr>
            <w:tcW w:w="1562"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kern w:val="0"/>
                <w:sz w:val="22"/>
                <w:szCs w:val="22"/>
              </w:rPr>
              <w:t>1,924,097,763</w:t>
            </w:r>
          </w:p>
        </w:tc>
      </w:tr>
      <w:tr w:rsidR="00A4690C" w:rsidRPr="00A4690C" w:rsidTr="00A4690C">
        <w:tc>
          <w:tcPr>
            <w:tcW w:w="1134" w:type="dxa"/>
            <w:tcBorders>
              <w:right w:val="single" w:sz="4" w:space="0" w:color="auto"/>
            </w:tcBorders>
          </w:tcPr>
          <w:p w:rsidR="00A4690C" w:rsidRPr="00A4690C" w:rsidRDefault="00A4690C" w:rsidP="00853012">
            <w:pPr>
              <w:pStyle w:val="affc"/>
              <w:rPr>
                <w:rFonts w:asciiTheme="minorEastAsia" w:eastAsiaTheme="minorEastAsia" w:hAnsiTheme="minorEastAsia"/>
                <w:b/>
                <w:sz w:val="22"/>
                <w:szCs w:val="22"/>
              </w:rPr>
            </w:pPr>
            <w:r w:rsidRPr="00A4690C">
              <w:rPr>
                <w:rFonts w:asciiTheme="minorEastAsia" w:eastAsiaTheme="minorEastAsia" w:hAnsiTheme="minorEastAsia" w:hint="eastAsia"/>
                <w:b/>
                <w:sz w:val="22"/>
                <w:szCs w:val="22"/>
              </w:rPr>
              <w:t>陸港籍</w:t>
            </w:r>
          </w:p>
        </w:tc>
        <w:tc>
          <w:tcPr>
            <w:tcW w:w="850" w:type="dxa"/>
            <w:tcBorders>
              <w:left w:val="single" w:sz="4" w:space="0" w:color="auto"/>
              <w:righ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sz w:val="22"/>
                <w:szCs w:val="22"/>
              </w:rPr>
              <w:t>84</w:t>
            </w:r>
          </w:p>
        </w:tc>
        <w:tc>
          <w:tcPr>
            <w:tcW w:w="1560" w:type="dxa"/>
            <w:tcBorders>
              <w:lef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kern w:val="0"/>
                <w:sz w:val="22"/>
                <w:szCs w:val="22"/>
              </w:rPr>
              <w:t>56,512,822</w:t>
            </w:r>
          </w:p>
        </w:tc>
        <w:tc>
          <w:tcPr>
            <w:tcW w:w="850"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sz w:val="22"/>
                <w:szCs w:val="22"/>
              </w:rPr>
              <w:t>127</w:t>
            </w:r>
          </w:p>
        </w:tc>
        <w:tc>
          <w:tcPr>
            <w:tcW w:w="1701" w:type="dxa"/>
            <w:tcBorders>
              <w:lef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kern w:val="0"/>
                <w:sz w:val="22"/>
                <w:szCs w:val="22"/>
              </w:rPr>
              <w:t>87,141,780</w:t>
            </w:r>
          </w:p>
        </w:tc>
        <w:tc>
          <w:tcPr>
            <w:tcW w:w="901"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sz w:val="22"/>
                <w:szCs w:val="22"/>
              </w:rPr>
              <w:t>140</w:t>
            </w:r>
          </w:p>
        </w:tc>
        <w:tc>
          <w:tcPr>
            <w:tcW w:w="1562" w:type="dxa"/>
            <w:tcBorders>
              <w:lef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kern w:val="0"/>
                <w:sz w:val="22"/>
                <w:szCs w:val="22"/>
              </w:rPr>
              <w:t>96,617,218</w:t>
            </w:r>
          </w:p>
        </w:tc>
      </w:tr>
      <w:tr w:rsidR="00A4690C" w:rsidRPr="00A4690C" w:rsidTr="00A4690C">
        <w:tc>
          <w:tcPr>
            <w:tcW w:w="1134" w:type="dxa"/>
            <w:tcBorders>
              <w:right w:val="single" w:sz="4" w:space="0" w:color="auto"/>
            </w:tcBorders>
          </w:tcPr>
          <w:p w:rsidR="00A4690C" w:rsidRPr="00A4690C" w:rsidRDefault="00A4690C" w:rsidP="00853012">
            <w:pPr>
              <w:pStyle w:val="affc"/>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年度</w:t>
            </w:r>
          </w:p>
        </w:tc>
        <w:tc>
          <w:tcPr>
            <w:tcW w:w="2410" w:type="dxa"/>
            <w:gridSpan w:val="2"/>
            <w:tcBorders>
              <w:left w:val="single" w:sz="4" w:space="0" w:color="auto"/>
            </w:tcBorders>
          </w:tcPr>
          <w:p w:rsidR="00A4690C" w:rsidRPr="00A4690C" w:rsidRDefault="00A4690C" w:rsidP="00853012">
            <w:pPr>
              <w:pStyle w:val="affc"/>
              <w:jc w:val="center"/>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100年度補助</w:t>
            </w:r>
          </w:p>
        </w:tc>
        <w:tc>
          <w:tcPr>
            <w:tcW w:w="2551" w:type="dxa"/>
            <w:gridSpan w:val="2"/>
          </w:tcPr>
          <w:p w:rsidR="00A4690C" w:rsidRPr="00A4690C" w:rsidRDefault="00A4690C" w:rsidP="00853012">
            <w:pPr>
              <w:pStyle w:val="affc"/>
              <w:jc w:val="center"/>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101年度補助</w:t>
            </w:r>
          </w:p>
        </w:tc>
        <w:tc>
          <w:tcPr>
            <w:tcW w:w="2463" w:type="dxa"/>
            <w:gridSpan w:val="2"/>
          </w:tcPr>
          <w:p w:rsidR="00A4690C" w:rsidRPr="00A4690C" w:rsidRDefault="00A4690C" w:rsidP="00853012">
            <w:pPr>
              <w:pStyle w:val="affc"/>
              <w:jc w:val="center"/>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102年度補助</w:t>
            </w:r>
          </w:p>
        </w:tc>
      </w:tr>
      <w:tr w:rsidR="00A4690C" w:rsidRPr="00A4690C" w:rsidTr="00A4690C">
        <w:tc>
          <w:tcPr>
            <w:tcW w:w="1134" w:type="dxa"/>
            <w:vMerge w:val="restart"/>
            <w:tcBorders>
              <w:right w:val="single" w:sz="4" w:space="0" w:color="auto"/>
              <w:tl2br w:val="single" w:sz="4" w:space="0" w:color="auto"/>
            </w:tcBorders>
          </w:tcPr>
          <w:p w:rsidR="00A4690C" w:rsidRPr="00A4690C" w:rsidRDefault="00A4690C" w:rsidP="00853012">
            <w:pPr>
              <w:pStyle w:val="affc"/>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 xml:space="preserve">   合計</w:t>
            </w:r>
          </w:p>
          <w:p w:rsidR="00A4690C" w:rsidRPr="00A4690C" w:rsidRDefault="00A4690C" w:rsidP="00853012">
            <w:pPr>
              <w:pStyle w:val="affc"/>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國籍</w:t>
            </w:r>
          </w:p>
        </w:tc>
        <w:tc>
          <w:tcPr>
            <w:tcW w:w="850" w:type="dxa"/>
            <w:tcBorders>
              <w:left w:val="single" w:sz="4" w:space="0" w:color="auto"/>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人次</w:t>
            </w:r>
          </w:p>
        </w:tc>
        <w:tc>
          <w:tcPr>
            <w:tcW w:w="1560"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金額(元)</w:t>
            </w:r>
          </w:p>
        </w:tc>
        <w:tc>
          <w:tcPr>
            <w:tcW w:w="850"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人次</w:t>
            </w:r>
          </w:p>
        </w:tc>
        <w:tc>
          <w:tcPr>
            <w:tcW w:w="1701"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金額(元)</w:t>
            </w:r>
          </w:p>
        </w:tc>
        <w:tc>
          <w:tcPr>
            <w:tcW w:w="901"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人次</w:t>
            </w:r>
          </w:p>
        </w:tc>
        <w:tc>
          <w:tcPr>
            <w:tcW w:w="1562"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金額(元)</w:t>
            </w:r>
          </w:p>
        </w:tc>
      </w:tr>
      <w:tr w:rsidR="00A4690C" w:rsidRPr="00A4690C" w:rsidTr="00A4690C">
        <w:tc>
          <w:tcPr>
            <w:tcW w:w="1134" w:type="dxa"/>
            <w:vMerge/>
            <w:tcBorders>
              <w:right w:val="single" w:sz="4" w:space="0" w:color="auto"/>
            </w:tcBorders>
          </w:tcPr>
          <w:p w:rsidR="00A4690C" w:rsidRPr="00A4690C" w:rsidRDefault="00A4690C" w:rsidP="00853012">
            <w:pPr>
              <w:pStyle w:val="affc"/>
              <w:rPr>
                <w:rFonts w:asciiTheme="minorEastAsia" w:eastAsiaTheme="minorEastAsia" w:hAnsiTheme="minorEastAsia"/>
                <w:sz w:val="22"/>
                <w:szCs w:val="22"/>
              </w:rPr>
            </w:pPr>
          </w:p>
        </w:tc>
        <w:tc>
          <w:tcPr>
            <w:tcW w:w="850" w:type="dxa"/>
            <w:tcBorders>
              <w:left w:val="single" w:sz="4" w:space="0" w:color="auto"/>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2,388</w:t>
            </w:r>
          </w:p>
        </w:tc>
        <w:tc>
          <w:tcPr>
            <w:tcW w:w="1560"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kern w:val="0"/>
                <w:sz w:val="22"/>
                <w:szCs w:val="22"/>
              </w:rPr>
              <w:t>1,735,241,578</w:t>
            </w:r>
          </w:p>
        </w:tc>
        <w:tc>
          <w:tcPr>
            <w:tcW w:w="850"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2,192</w:t>
            </w:r>
          </w:p>
        </w:tc>
        <w:tc>
          <w:tcPr>
            <w:tcW w:w="1701"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kern w:val="0"/>
                <w:sz w:val="22"/>
                <w:szCs w:val="22"/>
              </w:rPr>
              <w:t>1,618,026,988</w:t>
            </w:r>
          </w:p>
        </w:tc>
        <w:tc>
          <w:tcPr>
            <w:tcW w:w="901"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sz w:val="22"/>
                <w:szCs w:val="22"/>
              </w:rPr>
              <w:t>2,089</w:t>
            </w:r>
          </w:p>
        </w:tc>
        <w:tc>
          <w:tcPr>
            <w:tcW w:w="1562" w:type="dxa"/>
            <w:tcBorders>
              <w:left w:val="single" w:sz="4" w:space="0" w:color="auto"/>
            </w:tcBorders>
          </w:tcPr>
          <w:p w:rsidR="00A4690C" w:rsidRPr="00A4690C" w:rsidRDefault="00A4690C" w:rsidP="00853012">
            <w:pPr>
              <w:pStyle w:val="affc"/>
              <w:jc w:val="right"/>
              <w:rPr>
                <w:rFonts w:asciiTheme="minorEastAsia" w:eastAsiaTheme="minorEastAsia" w:hAnsiTheme="minorEastAsia"/>
                <w:sz w:val="22"/>
                <w:szCs w:val="22"/>
              </w:rPr>
            </w:pPr>
            <w:r w:rsidRPr="00A4690C">
              <w:rPr>
                <w:rFonts w:asciiTheme="minorEastAsia" w:eastAsiaTheme="minorEastAsia" w:hAnsiTheme="minorEastAsia" w:hint="eastAsia"/>
                <w:kern w:val="0"/>
                <w:sz w:val="22"/>
                <w:szCs w:val="22"/>
              </w:rPr>
              <w:t>1,512,258,759</w:t>
            </w:r>
          </w:p>
        </w:tc>
      </w:tr>
      <w:tr w:rsidR="00A4690C" w:rsidRPr="00A4690C" w:rsidTr="00A4690C">
        <w:tc>
          <w:tcPr>
            <w:tcW w:w="1134" w:type="dxa"/>
            <w:tcBorders>
              <w:right w:val="single" w:sz="4" w:space="0" w:color="auto"/>
            </w:tcBorders>
          </w:tcPr>
          <w:p w:rsidR="00A4690C" w:rsidRPr="00A4690C" w:rsidRDefault="00A4690C" w:rsidP="00853012">
            <w:pPr>
              <w:pStyle w:val="affc"/>
              <w:rPr>
                <w:rFonts w:asciiTheme="minorEastAsia" w:eastAsiaTheme="minorEastAsia" w:hAnsiTheme="minorEastAsia"/>
                <w:b/>
                <w:sz w:val="22"/>
                <w:szCs w:val="22"/>
              </w:rPr>
            </w:pPr>
            <w:r w:rsidRPr="00A4690C">
              <w:rPr>
                <w:rFonts w:asciiTheme="minorEastAsia" w:eastAsiaTheme="minorEastAsia" w:hAnsiTheme="minorEastAsia" w:hint="eastAsia"/>
                <w:b/>
                <w:sz w:val="22"/>
                <w:szCs w:val="22"/>
              </w:rPr>
              <w:t>陸港籍</w:t>
            </w:r>
          </w:p>
        </w:tc>
        <w:tc>
          <w:tcPr>
            <w:tcW w:w="850" w:type="dxa"/>
            <w:tcBorders>
              <w:left w:val="single" w:sz="4" w:space="0" w:color="auto"/>
              <w:righ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sz w:val="22"/>
                <w:szCs w:val="22"/>
              </w:rPr>
              <w:t>114</w:t>
            </w:r>
          </w:p>
        </w:tc>
        <w:tc>
          <w:tcPr>
            <w:tcW w:w="1560" w:type="dxa"/>
            <w:tcBorders>
              <w:lef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kern w:val="0"/>
                <w:sz w:val="22"/>
                <w:szCs w:val="22"/>
              </w:rPr>
              <w:t>76,757,498</w:t>
            </w:r>
          </w:p>
        </w:tc>
        <w:tc>
          <w:tcPr>
            <w:tcW w:w="850"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sz w:val="22"/>
                <w:szCs w:val="22"/>
              </w:rPr>
              <w:t>35</w:t>
            </w:r>
          </w:p>
        </w:tc>
        <w:tc>
          <w:tcPr>
            <w:tcW w:w="1701" w:type="dxa"/>
            <w:tcBorders>
              <w:lef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kern w:val="0"/>
                <w:sz w:val="22"/>
                <w:szCs w:val="22"/>
              </w:rPr>
              <w:t>24,779,683</w:t>
            </w:r>
          </w:p>
        </w:tc>
        <w:tc>
          <w:tcPr>
            <w:tcW w:w="901" w:type="dxa"/>
            <w:tcBorders>
              <w:righ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sz w:val="22"/>
                <w:szCs w:val="22"/>
              </w:rPr>
              <w:t>84</w:t>
            </w:r>
          </w:p>
        </w:tc>
        <w:tc>
          <w:tcPr>
            <w:tcW w:w="1562" w:type="dxa"/>
            <w:tcBorders>
              <w:left w:val="single" w:sz="4" w:space="0" w:color="auto"/>
            </w:tcBorders>
          </w:tcPr>
          <w:p w:rsidR="00A4690C" w:rsidRPr="00A4690C" w:rsidRDefault="00A4690C" w:rsidP="00853012">
            <w:pPr>
              <w:pStyle w:val="affc"/>
              <w:jc w:val="right"/>
              <w:rPr>
                <w:rFonts w:asciiTheme="minorEastAsia" w:eastAsiaTheme="minorEastAsia" w:hAnsiTheme="minorEastAsia"/>
                <w:b/>
                <w:sz w:val="22"/>
                <w:szCs w:val="22"/>
              </w:rPr>
            </w:pPr>
            <w:r w:rsidRPr="00A4690C">
              <w:rPr>
                <w:rFonts w:asciiTheme="minorEastAsia" w:eastAsiaTheme="minorEastAsia" w:hAnsiTheme="minorEastAsia" w:hint="eastAsia"/>
                <w:b/>
                <w:kern w:val="0"/>
                <w:sz w:val="22"/>
                <w:szCs w:val="22"/>
              </w:rPr>
              <w:t>57,020,224</w:t>
            </w:r>
          </w:p>
        </w:tc>
      </w:tr>
    </w:tbl>
    <w:p w:rsidR="00A4690C" w:rsidRDefault="001D3E57" w:rsidP="00A4690C">
      <w:pPr>
        <w:pStyle w:val="3"/>
        <w:ind w:left="1393"/>
        <w:rPr>
          <w:rFonts w:ascii="Times New Roman" w:hAnsi="Times New Roman"/>
          <w:color w:val="000000"/>
          <w:szCs w:val="32"/>
        </w:rPr>
      </w:pPr>
      <w:r>
        <w:rPr>
          <w:rFonts w:hAnsi="標楷體" w:cs="HiddenHorzOCR" w:hint="eastAsia"/>
          <w:szCs w:val="32"/>
        </w:rPr>
        <w:lastRenderedPageBreak/>
        <w:t>客座科技人才作業要點第6點第2項規定，不具</w:t>
      </w:r>
      <w:r w:rsidRPr="00EB5B59">
        <w:rPr>
          <w:rFonts w:hAnsi="標楷體" w:cs="HiddenHorzOCR" w:hint="eastAsia"/>
          <w:szCs w:val="32"/>
        </w:rPr>
        <w:t>本國籍之受延攬人從事之教學或研究如涉及國家安全、機密及敏</w:t>
      </w:r>
      <w:r>
        <w:rPr>
          <w:rFonts w:hAnsi="標楷體" w:cs="HiddenHorzOCR" w:hint="eastAsia"/>
          <w:szCs w:val="32"/>
        </w:rPr>
        <w:t>感</w:t>
      </w:r>
      <w:r w:rsidRPr="00EB5B59">
        <w:rPr>
          <w:rFonts w:hAnsi="標楷體" w:cs="HiddenHorzOCR" w:hint="eastAsia"/>
          <w:szCs w:val="32"/>
        </w:rPr>
        <w:t>科技，</w:t>
      </w:r>
      <w:r>
        <w:rPr>
          <w:rFonts w:hAnsi="標楷體" w:cs="HiddenHorzOCR" w:hint="eastAsia"/>
          <w:szCs w:val="32"/>
        </w:rPr>
        <w:t>該部</w:t>
      </w:r>
      <w:r w:rsidRPr="00EB5B59">
        <w:rPr>
          <w:rFonts w:hAnsi="標楷體" w:cs="HiddenHorzOCR" w:hint="eastAsia"/>
          <w:szCs w:val="32"/>
        </w:rPr>
        <w:t>得不予補助。</w:t>
      </w:r>
      <w:r w:rsidR="0020510A">
        <w:rPr>
          <w:rFonts w:hAnsi="標楷體" w:cs="HiddenHorzOCR" w:hint="eastAsia"/>
          <w:szCs w:val="32"/>
        </w:rPr>
        <w:t>為瞭解該部如何確認是否</w:t>
      </w:r>
      <w:r w:rsidR="0020510A" w:rsidRPr="00EB5B59">
        <w:rPr>
          <w:rFonts w:hAnsi="標楷體" w:cs="HiddenHorzOCR" w:hint="eastAsia"/>
          <w:szCs w:val="32"/>
        </w:rPr>
        <w:t>涉及國家安全、機密及敏</w:t>
      </w:r>
      <w:r w:rsidR="0020510A">
        <w:rPr>
          <w:rFonts w:hAnsi="標楷體" w:cs="HiddenHorzOCR" w:hint="eastAsia"/>
          <w:szCs w:val="32"/>
        </w:rPr>
        <w:t>感</w:t>
      </w:r>
      <w:r w:rsidR="0020510A" w:rsidRPr="00EB5B59">
        <w:rPr>
          <w:rFonts w:hAnsi="標楷體" w:cs="HiddenHorzOCR" w:hint="eastAsia"/>
          <w:szCs w:val="32"/>
        </w:rPr>
        <w:t>科技</w:t>
      </w:r>
      <w:r w:rsidR="0020510A">
        <w:rPr>
          <w:rFonts w:hAnsi="標楷體" w:cs="HiddenHorzOCR" w:hint="eastAsia"/>
          <w:szCs w:val="32"/>
        </w:rPr>
        <w:t>，</w:t>
      </w:r>
      <w:r>
        <w:rPr>
          <w:rFonts w:hAnsi="標楷體" w:cs="HiddenHorzOCR" w:hint="eastAsia"/>
          <w:szCs w:val="32"/>
        </w:rPr>
        <w:t>本院於103年3月18日詢問科技部代表有關</w:t>
      </w:r>
      <w:r w:rsidRPr="00551FFB">
        <w:rPr>
          <w:rFonts w:ascii="Times New Roman" w:hAnsi="Times New Roman"/>
          <w:color w:val="000000"/>
          <w:szCs w:val="32"/>
        </w:rPr>
        <w:t>延聘大陸籍人員</w:t>
      </w:r>
      <w:r>
        <w:rPr>
          <w:rFonts w:ascii="Times New Roman" w:hAnsi="Times New Roman" w:hint="eastAsia"/>
          <w:color w:val="000000"/>
          <w:szCs w:val="32"/>
        </w:rPr>
        <w:t>之</w:t>
      </w:r>
      <w:r w:rsidRPr="00551FFB">
        <w:rPr>
          <w:rFonts w:ascii="Times New Roman" w:hAnsi="Times New Roman"/>
          <w:color w:val="000000"/>
          <w:szCs w:val="32"/>
        </w:rPr>
        <w:t>國</w:t>
      </w:r>
      <w:r w:rsidR="0020510A">
        <w:rPr>
          <w:rFonts w:ascii="Times New Roman" w:hAnsi="Times New Roman" w:hint="eastAsia"/>
          <w:color w:val="000000"/>
          <w:szCs w:val="32"/>
        </w:rPr>
        <w:t>家</w:t>
      </w:r>
      <w:r w:rsidRPr="00551FFB">
        <w:rPr>
          <w:rFonts w:ascii="Times New Roman" w:hAnsi="Times New Roman"/>
          <w:color w:val="000000"/>
          <w:szCs w:val="32"/>
        </w:rPr>
        <w:t>安</w:t>
      </w:r>
      <w:r w:rsidR="0020510A">
        <w:rPr>
          <w:rFonts w:ascii="Times New Roman" w:hAnsi="Times New Roman" w:hint="eastAsia"/>
          <w:color w:val="000000"/>
          <w:szCs w:val="32"/>
        </w:rPr>
        <w:t>全</w:t>
      </w:r>
      <w:r w:rsidRPr="00551FFB">
        <w:rPr>
          <w:rFonts w:ascii="Times New Roman" w:hAnsi="Times New Roman"/>
          <w:color w:val="000000"/>
          <w:szCs w:val="32"/>
        </w:rPr>
        <w:t>調查程序</w:t>
      </w:r>
      <w:r>
        <w:rPr>
          <w:rFonts w:ascii="Times New Roman" w:hAnsi="Times New Roman" w:hint="eastAsia"/>
          <w:color w:val="000000"/>
          <w:szCs w:val="32"/>
        </w:rPr>
        <w:t>，該部表示：</w:t>
      </w:r>
    </w:p>
    <w:p w:rsidR="00F121C7" w:rsidRPr="001D3E57" w:rsidRDefault="001D3E57" w:rsidP="001D3E57">
      <w:pPr>
        <w:pStyle w:val="4"/>
        <w:ind w:left="1741"/>
        <w:rPr>
          <w:rFonts w:hAnsi="標楷體" w:cs="HiddenHorzOCR"/>
          <w:kern w:val="0"/>
          <w:szCs w:val="32"/>
        </w:rPr>
      </w:pPr>
      <w:r>
        <w:rPr>
          <w:rFonts w:hAnsi="標楷體" w:cs="HiddenHorzOCR" w:hint="eastAsia"/>
          <w:kern w:val="0"/>
          <w:szCs w:val="32"/>
        </w:rPr>
        <w:t>該</w:t>
      </w:r>
      <w:r w:rsidR="00F121C7" w:rsidRPr="001D3E57">
        <w:rPr>
          <w:rFonts w:hAnsi="標楷體" w:cs="HiddenHorzOCR" w:hint="eastAsia"/>
          <w:kern w:val="0"/>
          <w:szCs w:val="32"/>
        </w:rPr>
        <w:t>部訂有「大陸地區科技人士來臺從事科技專業活動審查作業要點」</w:t>
      </w:r>
      <w:r w:rsidR="00E80C10">
        <w:rPr>
          <w:rFonts w:hAnsi="標楷體" w:cs="HiddenHorzOCR" w:hint="eastAsia"/>
          <w:kern w:val="0"/>
          <w:szCs w:val="32"/>
        </w:rPr>
        <w:t>，</w:t>
      </w:r>
      <w:r w:rsidR="00F121C7" w:rsidRPr="001D3E57">
        <w:rPr>
          <w:rFonts w:hAnsi="標楷體" w:cs="HiddenHorzOCR" w:hint="eastAsia"/>
          <w:kern w:val="0"/>
          <w:szCs w:val="32"/>
        </w:rPr>
        <w:t>並依據「大陸地區人民進入臺灣地區許可辦法」、「大陸地區人民來臺從事專業交流申請資格應備文件及目的事業主管機關審查權責表」，就大陸人士來臺從事科技專業活動之內容進行審查。有關機敏科技之維護機制，</w:t>
      </w:r>
      <w:r>
        <w:rPr>
          <w:rFonts w:hAnsi="標楷體" w:cs="HiddenHorzOCR" w:hint="eastAsia"/>
          <w:kern w:val="0"/>
          <w:szCs w:val="32"/>
        </w:rPr>
        <w:t>該</w:t>
      </w:r>
      <w:r w:rsidR="00F121C7" w:rsidRPr="001D3E57">
        <w:rPr>
          <w:rFonts w:hAnsi="標楷體" w:cs="HiddenHorzOCR" w:hint="eastAsia"/>
          <w:kern w:val="0"/>
          <w:szCs w:val="32"/>
        </w:rPr>
        <w:t>部訂有「政府資助敏感科技研究計畫安全管制</w:t>
      </w:r>
      <w:r>
        <w:rPr>
          <w:rFonts w:hAnsi="標楷體" w:cs="HiddenHorzOCR" w:hint="eastAsia"/>
          <w:kern w:val="0"/>
          <w:szCs w:val="32"/>
        </w:rPr>
        <w:t>作業手冊」，該</w:t>
      </w:r>
      <w:r w:rsidR="00F121C7" w:rsidRPr="001D3E57">
        <w:rPr>
          <w:rFonts w:hAnsi="標楷體" w:cs="HiddenHorzOCR" w:hint="eastAsia"/>
          <w:kern w:val="0"/>
          <w:szCs w:val="32"/>
        </w:rPr>
        <w:t>部依照前開「作業手冊」規範之敏感科技項目，對於大陸人士參與學術科技活動或研究之內容加以審查。</w:t>
      </w:r>
    </w:p>
    <w:p w:rsidR="00F121C7" w:rsidRDefault="00F121C7" w:rsidP="001D3E57">
      <w:pPr>
        <w:pStyle w:val="4"/>
        <w:ind w:left="1741"/>
        <w:rPr>
          <w:rFonts w:hAnsi="標楷體" w:cs="HiddenHorzOCR"/>
          <w:kern w:val="0"/>
          <w:szCs w:val="32"/>
        </w:rPr>
      </w:pPr>
      <w:r w:rsidRPr="001D3E57">
        <w:rPr>
          <w:rFonts w:hAnsi="標楷體" w:cs="HiddenHorzOCR" w:hint="eastAsia"/>
          <w:kern w:val="0"/>
          <w:szCs w:val="32"/>
        </w:rPr>
        <w:t>目前大陸地區人士來臺進行專業活動之入臺許可審核業務係由內政部入出國及移民署</w:t>
      </w:r>
      <w:r w:rsidR="001D3E57">
        <w:rPr>
          <w:rFonts w:hAnsi="標楷體" w:cs="HiddenHorzOCR" w:hint="eastAsia"/>
          <w:kern w:val="0"/>
          <w:szCs w:val="32"/>
        </w:rPr>
        <w:t>（簡稱移民署）</w:t>
      </w:r>
      <w:r w:rsidRPr="001D3E57">
        <w:rPr>
          <w:rFonts w:hAnsi="標楷體" w:cs="HiddenHorzOCR" w:hint="eastAsia"/>
          <w:kern w:val="0"/>
          <w:szCs w:val="32"/>
        </w:rPr>
        <w:t>主政，其中若為從事學術科技活動或研究，移民署會另交由目的事業主管機關(</w:t>
      </w:r>
      <w:r w:rsidR="001D3E57">
        <w:rPr>
          <w:rFonts w:hAnsi="標楷體" w:cs="HiddenHorzOCR" w:hint="eastAsia"/>
          <w:kern w:val="0"/>
          <w:szCs w:val="32"/>
        </w:rPr>
        <w:t>該</w:t>
      </w:r>
      <w:r w:rsidRPr="001D3E57">
        <w:rPr>
          <w:rFonts w:hAnsi="標楷體" w:cs="HiddenHorzOCR" w:hint="eastAsia"/>
          <w:kern w:val="0"/>
          <w:szCs w:val="32"/>
        </w:rPr>
        <w:t>部)協助進行專業審查，</w:t>
      </w:r>
      <w:r w:rsidR="001D3E57">
        <w:rPr>
          <w:rFonts w:hAnsi="標楷體" w:cs="HiddenHorzOCR" w:hint="eastAsia"/>
          <w:kern w:val="0"/>
          <w:szCs w:val="32"/>
        </w:rPr>
        <w:t>該</w:t>
      </w:r>
      <w:r w:rsidRPr="001D3E57">
        <w:rPr>
          <w:rFonts w:hAnsi="標楷體" w:cs="HiddenHorzOCR" w:hint="eastAsia"/>
          <w:kern w:val="0"/>
          <w:szCs w:val="32"/>
        </w:rPr>
        <w:t>部亦會由部內各相關學術司進行專業領域或學門審查後，將審查意見提供移民署參酌。整體而言，</w:t>
      </w:r>
      <w:r w:rsidR="001D3E57">
        <w:rPr>
          <w:rFonts w:hAnsi="標楷體" w:cs="HiddenHorzOCR" w:hint="eastAsia"/>
          <w:kern w:val="0"/>
          <w:szCs w:val="32"/>
        </w:rPr>
        <w:t>該</w:t>
      </w:r>
      <w:r w:rsidRPr="001D3E57">
        <w:rPr>
          <w:rFonts w:hAnsi="標楷體" w:cs="HiddenHorzOCR" w:hint="eastAsia"/>
          <w:kern w:val="0"/>
          <w:szCs w:val="32"/>
        </w:rPr>
        <w:t>部審查大陸人士來臺進行專業活動均為學術科技活動或參與學術科技研究。</w:t>
      </w:r>
    </w:p>
    <w:p w:rsidR="0015571B" w:rsidRPr="00847BD0" w:rsidRDefault="00CF77F3" w:rsidP="00847BD0">
      <w:pPr>
        <w:pStyle w:val="3"/>
        <w:ind w:left="1393"/>
        <w:rPr>
          <w:szCs w:val="52"/>
        </w:rPr>
      </w:pPr>
      <w:r w:rsidRPr="00847BD0">
        <w:rPr>
          <w:rFonts w:hAnsi="標楷體" w:cs="HiddenHorzOCR" w:hint="eastAsia"/>
          <w:szCs w:val="32"/>
        </w:rPr>
        <w:t>綜上，</w:t>
      </w:r>
      <w:r w:rsidR="00EA05A9" w:rsidRPr="00847BD0">
        <w:rPr>
          <w:rFonts w:ascii="Times New Roman" w:hAnsi="Times New Roman"/>
          <w:color w:val="000000"/>
          <w:szCs w:val="32"/>
        </w:rPr>
        <w:t>大陸籍人員</w:t>
      </w:r>
      <w:r w:rsidR="00EA05A9" w:rsidRPr="00847BD0">
        <w:rPr>
          <w:rFonts w:ascii="Times New Roman" w:hAnsi="Times New Roman" w:hint="eastAsia"/>
          <w:color w:val="000000"/>
          <w:szCs w:val="32"/>
        </w:rPr>
        <w:t>來</w:t>
      </w:r>
      <w:proofErr w:type="gramStart"/>
      <w:r w:rsidR="00EA05A9" w:rsidRPr="00847BD0">
        <w:rPr>
          <w:rFonts w:ascii="Times New Roman" w:hAnsi="Times New Roman" w:hint="eastAsia"/>
          <w:color w:val="000000"/>
          <w:szCs w:val="32"/>
        </w:rPr>
        <w:t>臺</w:t>
      </w:r>
      <w:proofErr w:type="gramEnd"/>
      <w:r w:rsidR="00EA05A9" w:rsidRPr="00847BD0">
        <w:rPr>
          <w:rFonts w:ascii="Times New Roman" w:hAnsi="Times New Roman" w:hint="eastAsia"/>
          <w:color w:val="000000"/>
          <w:szCs w:val="32"/>
        </w:rPr>
        <w:t>從事教學或研究是否涉及國家安全、機密及敏感科技，</w:t>
      </w:r>
      <w:proofErr w:type="gramStart"/>
      <w:r w:rsidR="00EA05A9" w:rsidRPr="00847BD0">
        <w:rPr>
          <w:rFonts w:ascii="Times New Roman" w:hAnsi="Times New Roman" w:hint="eastAsia"/>
          <w:bCs w:val="0"/>
        </w:rPr>
        <w:t>科技部允應</w:t>
      </w:r>
      <w:proofErr w:type="gramEnd"/>
      <w:r w:rsidR="00EA05A9" w:rsidRPr="00847BD0">
        <w:rPr>
          <w:rFonts w:ascii="Times New Roman" w:hAnsi="Times New Roman" w:hint="eastAsia"/>
          <w:bCs w:val="0"/>
        </w:rPr>
        <w:t>建立更細緻之審查機制，並於研究進行中隨時掌握參與學術科技活動或研究之內容，以避免敏感科技研究</w:t>
      </w:r>
      <w:proofErr w:type="gramStart"/>
      <w:r w:rsidR="00EA05A9" w:rsidRPr="00847BD0">
        <w:rPr>
          <w:rFonts w:ascii="Times New Roman" w:hAnsi="Times New Roman" w:hint="eastAsia"/>
          <w:bCs w:val="0"/>
        </w:rPr>
        <w:t>情資外洩</w:t>
      </w:r>
      <w:proofErr w:type="gramEnd"/>
      <w:r w:rsidR="00EA05A9" w:rsidRPr="00847BD0">
        <w:rPr>
          <w:rFonts w:ascii="Times New Roman" w:hAnsi="Times New Roman" w:hint="eastAsia"/>
          <w:bCs w:val="0"/>
        </w:rPr>
        <w:t>。</w:t>
      </w:r>
    </w:p>
    <w:p w:rsidR="00847BD0" w:rsidRPr="00847BD0" w:rsidRDefault="00847BD0" w:rsidP="00847BD0">
      <w:pPr>
        <w:pStyle w:val="2"/>
        <w:numPr>
          <w:ilvl w:val="0"/>
          <w:numId w:val="0"/>
        </w:numPr>
        <w:ind w:left="348"/>
      </w:pPr>
    </w:p>
    <w:p w:rsidR="0015571B" w:rsidRPr="001A07D0" w:rsidRDefault="0015571B" w:rsidP="00566F22">
      <w:pPr>
        <w:pStyle w:val="10"/>
        <w:adjustRightInd w:val="0"/>
        <w:snapToGrid w:val="0"/>
        <w:spacing w:afterLines="20" w:line="480" w:lineRule="exact"/>
        <w:ind w:left="2443" w:hanging="2443"/>
        <w:rPr>
          <w:rFonts w:ascii="Times New Roman" w:hAnsi="Times New Roman"/>
        </w:rPr>
      </w:pPr>
      <w:r w:rsidRPr="001A07D0">
        <w:rPr>
          <w:rFonts w:ascii="Times New Roman" w:hAnsi="Times New Roman" w:hint="eastAsia"/>
        </w:rPr>
        <w:t>處理辦法：</w:t>
      </w:r>
    </w:p>
    <w:p w:rsidR="0015571B" w:rsidRPr="00505C43" w:rsidRDefault="0015571B" w:rsidP="0015571B">
      <w:pPr>
        <w:pStyle w:val="2"/>
        <w:kinsoku/>
        <w:ind w:left="1043"/>
        <w:rPr>
          <w:rFonts w:ascii="Times New Roman" w:hAnsi="Times New Roman"/>
        </w:rPr>
      </w:pPr>
      <w:r w:rsidRPr="001A07D0">
        <w:rPr>
          <w:rFonts w:ascii="Times New Roman" w:hAnsi="Times New Roman" w:hint="eastAsia"/>
        </w:rPr>
        <w:t>調查意見一至</w:t>
      </w:r>
      <w:r w:rsidR="007C2821">
        <w:rPr>
          <w:rFonts w:ascii="Times New Roman" w:hAnsi="Times New Roman" w:hint="eastAsia"/>
        </w:rPr>
        <w:t>三</w:t>
      </w:r>
      <w:r w:rsidRPr="001A07D0">
        <w:rPr>
          <w:rFonts w:ascii="Times New Roman" w:hAnsi="Times New Roman" w:hint="eastAsia"/>
        </w:rPr>
        <w:t>，</w:t>
      </w:r>
      <w:r w:rsidR="007C2821">
        <w:rPr>
          <w:rFonts w:ascii="Times New Roman" w:hAnsi="Times New Roman" w:hint="eastAsia"/>
        </w:rPr>
        <w:t>送科技部</w:t>
      </w:r>
      <w:r w:rsidR="00EA05A9">
        <w:rPr>
          <w:rFonts w:ascii="Times New Roman" w:hAnsi="Times New Roman" w:hint="eastAsia"/>
        </w:rPr>
        <w:t>檢討改進見復</w:t>
      </w:r>
      <w:r w:rsidRPr="001A07D0">
        <w:rPr>
          <w:rFonts w:ascii="Times New Roman" w:hAnsi="Times New Roman" w:hint="eastAsia"/>
        </w:rPr>
        <w:t>。</w:t>
      </w:r>
    </w:p>
    <w:p w:rsidR="0015571B" w:rsidRPr="00505C43" w:rsidRDefault="0015571B" w:rsidP="0015571B">
      <w:pPr>
        <w:pStyle w:val="2"/>
        <w:rPr>
          <w:rFonts w:ascii="Times New Roman" w:hAnsi="Times New Roman"/>
        </w:rPr>
      </w:pPr>
      <w:r w:rsidRPr="001A07D0">
        <w:rPr>
          <w:rFonts w:ascii="Times New Roman" w:hAnsi="Times New Roman" w:hint="eastAsia"/>
        </w:rPr>
        <w:t>檢附派查函及相關附件，送請</w:t>
      </w:r>
      <w:r w:rsidR="007C2821">
        <w:rPr>
          <w:rFonts w:ascii="Times New Roman" w:hAnsi="Times New Roman" w:hint="eastAsia"/>
        </w:rPr>
        <w:t>教育</w:t>
      </w:r>
      <w:r w:rsidRPr="001A07D0">
        <w:rPr>
          <w:rFonts w:ascii="Times New Roman" w:hAnsi="Times New Roman" w:hint="eastAsia"/>
        </w:rPr>
        <w:t>及</w:t>
      </w:r>
      <w:r w:rsidR="007C2821">
        <w:rPr>
          <w:rFonts w:ascii="Times New Roman" w:hAnsi="Times New Roman" w:hint="eastAsia"/>
        </w:rPr>
        <w:t>文化</w:t>
      </w:r>
      <w:r w:rsidRPr="001A07D0">
        <w:rPr>
          <w:rFonts w:ascii="Times New Roman" w:hAnsi="Times New Roman" w:hint="eastAsia"/>
        </w:rPr>
        <w:t>委員會處理。</w:t>
      </w:r>
    </w:p>
    <w:p w:rsidR="0015571B" w:rsidRDefault="0015571B" w:rsidP="0015571B">
      <w:pPr>
        <w:pStyle w:val="af"/>
        <w:kinsoku w:val="0"/>
        <w:spacing w:before="0" w:after="0"/>
        <w:ind w:left="4536"/>
        <w:jc w:val="both"/>
        <w:rPr>
          <w:rFonts w:ascii="Times New Roman"/>
          <w:snapToGrid/>
          <w:spacing w:val="12"/>
          <w:kern w:val="0"/>
        </w:rPr>
      </w:pPr>
    </w:p>
    <w:p w:rsidR="0002790C" w:rsidRDefault="0002790C" w:rsidP="0015571B">
      <w:pPr>
        <w:pStyle w:val="af"/>
        <w:kinsoku w:val="0"/>
        <w:spacing w:before="0" w:after="0"/>
        <w:ind w:left="4536"/>
        <w:jc w:val="both"/>
        <w:rPr>
          <w:rFonts w:ascii="Times New Roman"/>
          <w:snapToGrid/>
          <w:spacing w:val="12"/>
          <w:kern w:val="0"/>
        </w:rPr>
      </w:pPr>
    </w:p>
    <w:p w:rsidR="0002790C" w:rsidRPr="0002790C" w:rsidRDefault="0002790C" w:rsidP="0015571B">
      <w:pPr>
        <w:pStyle w:val="af"/>
        <w:kinsoku w:val="0"/>
        <w:spacing w:before="0" w:after="0"/>
        <w:ind w:left="4536"/>
        <w:jc w:val="both"/>
        <w:rPr>
          <w:rFonts w:ascii="Times New Roman"/>
          <w:snapToGrid/>
          <w:spacing w:val="12"/>
          <w:kern w:val="0"/>
        </w:rPr>
      </w:pPr>
    </w:p>
    <w:p w:rsidR="00566F22" w:rsidRPr="0002790C" w:rsidRDefault="0015571B" w:rsidP="00566F22">
      <w:pPr>
        <w:pStyle w:val="af"/>
        <w:kinsoku w:val="0"/>
        <w:spacing w:before="0" w:after="0"/>
        <w:ind w:left="4536"/>
        <w:jc w:val="both"/>
        <w:rPr>
          <w:rFonts w:ascii="Times New Roman"/>
          <w:b w:val="0"/>
          <w:snapToGrid/>
          <w:spacing w:val="12"/>
          <w:kern w:val="0"/>
        </w:rPr>
      </w:pPr>
      <w:r w:rsidRPr="0002790C">
        <w:rPr>
          <w:rFonts w:ascii="Times New Roman" w:hint="eastAsia"/>
          <w:b w:val="0"/>
          <w:snapToGrid/>
          <w:spacing w:val="12"/>
          <w:kern w:val="0"/>
        </w:rPr>
        <w:t>調查委員：</w:t>
      </w:r>
      <w:r w:rsidR="00847BD0" w:rsidRPr="0002790C">
        <w:rPr>
          <w:rFonts w:ascii="Times New Roman" w:hint="eastAsia"/>
          <w:b w:val="0"/>
          <w:snapToGrid/>
          <w:spacing w:val="12"/>
          <w:kern w:val="0"/>
        </w:rPr>
        <w:t>趙</w:t>
      </w:r>
      <w:r w:rsidR="00566F22">
        <w:rPr>
          <w:rFonts w:ascii="Times New Roman" w:hint="eastAsia"/>
          <w:b w:val="0"/>
          <w:snapToGrid/>
          <w:spacing w:val="12"/>
          <w:kern w:val="0"/>
        </w:rPr>
        <w:t>榮耀</w:t>
      </w:r>
    </w:p>
    <w:p w:rsidR="0015571B" w:rsidRPr="00566F22" w:rsidRDefault="00566F22" w:rsidP="00566F22">
      <w:pPr>
        <w:pStyle w:val="af"/>
        <w:kinsoku w:val="0"/>
        <w:spacing w:before="0" w:after="0"/>
        <w:ind w:left="4536" w:firstLineChars="500" w:firstLine="2021"/>
        <w:jc w:val="both"/>
        <w:rPr>
          <w:rFonts w:ascii="Times New Roman"/>
          <w:b w:val="0"/>
          <w:snapToGrid/>
          <w:spacing w:val="12"/>
          <w:kern w:val="0"/>
        </w:rPr>
      </w:pPr>
      <w:r>
        <w:rPr>
          <w:rFonts w:ascii="Times New Roman" w:hint="eastAsia"/>
          <w:b w:val="0"/>
          <w:snapToGrid/>
          <w:spacing w:val="12"/>
          <w:kern w:val="0"/>
        </w:rPr>
        <w:t>尹祚芊</w:t>
      </w: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505C43" w:rsidRDefault="0015571B" w:rsidP="0015571B">
      <w:pPr>
        <w:pStyle w:val="af"/>
        <w:kinsoku w:val="0"/>
        <w:spacing w:before="0" w:after="0"/>
        <w:ind w:left="4536" w:firstLineChars="500" w:firstLine="2023"/>
        <w:jc w:val="both"/>
        <w:rPr>
          <w:rFonts w:ascii="Times New Roman"/>
          <w:snapToGrid/>
          <w:spacing w:val="12"/>
          <w:kern w:val="0"/>
        </w:rPr>
      </w:pPr>
    </w:p>
    <w:p w:rsidR="0015571B" w:rsidRPr="001A07D0" w:rsidRDefault="0015571B" w:rsidP="0015571B">
      <w:pPr>
        <w:pStyle w:val="af6"/>
      </w:pPr>
      <w:r w:rsidRPr="001A07D0">
        <w:rPr>
          <w:rFonts w:hint="eastAsia"/>
        </w:rPr>
        <w:t>中華民國</w:t>
      </w:r>
      <w:r w:rsidRPr="001A07D0">
        <w:t>103</w:t>
      </w:r>
      <w:r w:rsidRPr="001A07D0">
        <w:rPr>
          <w:rFonts w:hint="eastAsia"/>
        </w:rPr>
        <w:t>年</w:t>
      </w:r>
      <w:r w:rsidR="007C2821">
        <w:rPr>
          <w:rFonts w:hint="eastAsia"/>
        </w:rPr>
        <w:t>4</w:t>
      </w:r>
      <w:r w:rsidRPr="001A07D0">
        <w:rPr>
          <w:rFonts w:hint="eastAsia"/>
        </w:rPr>
        <w:t>月</w:t>
      </w:r>
      <w:r w:rsidR="007C2821">
        <w:rPr>
          <w:rFonts w:hint="eastAsia"/>
        </w:rPr>
        <w:t xml:space="preserve">  </w:t>
      </w:r>
      <w:r w:rsidRPr="001A07D0">
        <w:rPr>
          <w:rFonts w:hint="eastAsia"/>
        </w:rPr>
        <w:t>日</w:t>
      </w:r>
    </w:p>
    <w:p w:rsidR="00032C25" w:rsidRPr="0015571B" w:rsidRDefault="00032C25" w:rsidP="00032C25">
      <w:pPr>
        <w:pStyle w:val="af"/>
        <w:kinsoku w:val="0"/>
        <w:adjustRightInd w:val="0"/>
        <w:snapToGrid w:val="0"/>
        <w:spacing w:before="228" w:after="0" w:line="360" w:lineRule="exact"/>
        <w:ind w:leftChars="1100" w:left="3742"/>
        <w:jc w:val="both"/>
        <w:textAlignment w:val="bottom"/>
        <w:rPr>
          <w:rFonts w:ascii="Times New Roman"/>
          <w:b w:val="0"/>
          <w:bCs/>
          <w:snapToGrid/>
          <w:spacing w:val="12"/>
          <w:kern w:val="0"/>
          <w:sz w:val="32"/>
        </w:rPr>
      </w:pPr>
    </w:p>
    <w:sectPr w:rsidR="00032C25" w:rsidRPr="0015571B" w:rsidSect="004950B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675" w:rsidRDefault="00233675">
      <w:r>
        <w:separator/>
      </w:r>
    </w:p>
  </w:endnote>
  <w:endnote w:type="continuationSeparator" w:id="0">
    <w:p w:rsidR="00233675" w:rsidRDefault="0023367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sig w:usb0="00000000" w:usb1="00000000" w:usb2="00000000" w:usb3="00000000" w:csb0="00000000" w:csb1="00000000"/>
  </w:font>
  <w:font w:name="зũ">
    <w:panose1 w:val="00000000000000000000"/>
    <w:charset w:val="00"/>
    <w:family w:val="roman"/>
    <w:notTrueType/>
    <w:pitch w:val="default"/>
    <w:sig w:usb0="00000000" w:usb1="00000000" w:usb2="00000000" w:usb3="00000000" w:csb0="00000000" w:csb1="00000000"/>
  </w:font>
  <w:font w:name="HiddenHorzOCR">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21" w:rsidRDefault="002125A2">
    <w:pPr>
      <w:pStyle w:val="afd"/>
      <w:framePr w:wrap="around" w:vAnchor="text" w:hAnchor="margin" w:xAlign="center" w:y="1"/>
      <w:rPr>
        <w:rStyle w:val="af2"/>
        <w:rFonts w:ascii="Times New Roman"/>
        <w:b/>
        <w:bCs/>
        <w:sz w:val="24"/>
      </w:rPr>
    </w:pPr>
    <w:r>
      <w:rPr>
        <w:rStyle w:val="af2"/>
        <w:rFonts w:ascii="Times New Roman"/>
        <w:b/>
        <w:bCs/>
        <w:sz w:val="24"/>
      </w:rPr>
      <w:fldChar w:fldCharType="begin"/>
    </w:r>
    <w:r w:rsidR="00B85221">
      <w:rPr>
        <w:rStyle w:val="af2"/>
        <w:rFonts w:ascii="Times New Roman"/>
        <w:b/>
        <w:bCs/>
        <w:sz w:val="24"/>
      </w:rPr>
      <w:instrText xml:space="preserve">PAGE  </w:instrText>
    </w:r>
    <w:r>
      <w:rPr>
        <w:rStyle w:val="af2"/>
        <w:rFonts w:ascii="Times New Roman"/>
        <w:b/>
        <w:bCs/>
        <w:sz w:val="24"/>
      </w:rPr>
      <w:fldChar w:fldCharType="separate"/>
    </w:r>
    <w:r w:rsidR="00566F22">
      <w:rPr>
        <w:rStyle w:val="af2"/>
        <w:rFonts w:ascii="Times New Roman"/>
        <w:b/>
        <w:bCs/>
        <w:noProof/>
        <w:sz w:val="24"/>
      </w:rPr>
      <w:t>15</w:t>
    </w:r>
    <w:r>
      <w:rPr>
        <w:rStyle w:val="af2"/>
        <w:rFonts w:ascii="Times New Roman"/>
        <w:b/>
        <w:bCs/>
        <w:sz w:val="24"/>
      </w:rPr>
      <w:fldChar w:fldCharType="end"/>
    </w:r>
  </w:p>
  <w:p w:rsidR="00B85221" w:rsidRDefault="00B85221">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675" w:rsidRDefault="00233675">
      <w:r>
        <w:separator/>
      </w:r>
    </w:p>
  </w:footnote>
  <w:footnote w:type="continuationSeparator" w:id="0">
    <w:p w:rsidR="00233675" w:rsidRDefault="00233675">
      <w:r>
        <w:continuationSeparator/>
      </w:r>
    </w:p>
  </w:footnote>
  <w:footnote w:id="1">
    <w:p w:rsidR="00B85221" w:rsidRDefault="00B85221" w:rsidP="00E756D4">
      <w:pPr>
        <w:pStyle w:val="affc"/>
        <w:ind w:left="167" w:hangingChars="76" w:hanging="167"/>
      </w:pPr>
      <w:r>
        <w:rPr>
          <w:rStyle w:val="affe"/>
        </w:rPr>
        <w:footnoteRef/>
      </w:r>
      <w:r>
        <w:t xml:space="preserve"> </w:t>
      </w:r>
      <w:r w:rsidRPr="00AA18AA">
        <w:rPr>
          <w:rFonts w:asciiTheme="minorEastAsia" w:eastAsiaTheme="minorEastAsia" w:hAnsiTheme="minorEastAsia" w:hint="eastAsia"/>
        </w:rPr>
        <w:t>行政院國家科學委員會於民國103年3月3</w:t>
      </w:r>
      <w:r>
        <w:rPr>
          <w:rFonts w:asciiTheme="minorEastAsia" w:eastAsiaTheme="minorEastAsia" w:hAnsiTheme="minorEastAsia" w:hint="eastAsia"/>
        </w:rPr>
        <w:t>日改制為科技部，惟該作業要點名稱尚未修正，爰仍維持現行行政規</w:t>
      </w:r>
      <w:r w:rsidRPr="00AA18AA">
        <w:rPr>
          <w:rFonts w:asciiTheme="minorEastAsia" w:eastAsiaTheme="minorEastAsia" w:hAnsiTheme="minorEastAsia" w:hint="eastAsia"/>
        </w:rPr>
        <w:t>則名稱。</w:t>
      </w:r>
    </w:p>
  </w:footnote>
  <w:footnote w:id="2">
    <w:p w:rsidR="00B85221" w:rsidRDefault="00B85221">
      <w:pPr>
        <w:pStyle w:val="affc"/>
      </w:pPr>
      <w:r>
        <w:rPr>
          <w:rStyle w:val="affe"/>
        </w:rPr>
        <w:footnoteRef/>
      </w:r>
      <w:r>
        <w:t xml:space="preserve"> </w:t>
      </w:r>
      <w:r>
        <w:rPr>
          <w:rFonts w:hint="eastAsia"/>
        </w:rPr>
        <w:t>97</w:t>
      </w:r>
      <w:r>
        <w:rPr>
          <w:rFonts w:hint="eastAsia"/>
        </w:rPr>
        <w:t>年度至</w:t>
      </w:r>
      <w:r>
        <w:rPr>
          <w:rFonts w:hint="eastAsia"/>
        </w:rPr>
        <w:t>102</w:t>
      </w:r>
      <w:r>
        <w:rPr>
          <w:rFonts w:hint="eastAsia"/>
        </w:rPr>
        <w:t>年度之補助人次、補助金額及依國籍細分之統計資料如下表：</w:t>
      </w:r>
    </w:p>
    <w:tbl>
      <w:tblPr>
        <w:tblStyle w:val="aff9"/>
        <w:tblW w:w="0" w:type="auto"/>
        <w:tblInd w:w="392" w:type="dxa"/>
        <w:tblLayout w:type="fixed"/>
        <w:tblLook w:val="04A0"/>
      </w:tblPr>
      <w:tblGrid>
        <w:gridCol w:w="992"/>
        <w:gridCol w:w="851"/>
        <w:gridCol w:w="1701"/>
        <w:gridCol w:w="850"/>
        <w:gridCol w:w="1701"/>
        <w:gridCol w:w="901"/>
        <w:gridCol w:w="1562"/>
      </w:tblGrid>
      <w:tr w:rsidR="00B85221" w:rsidRPr="00E721D8" w:rsidTr="002C597B">
        <w:tc>
          <w:tcPr>
            <w:tcW w:w="992" w:type="dxa"/>
            <w:tcBorders>
              <w:right w:val="single" w:sz="4" w:space="0" w:color="auto"/>
            </w:tcBorders>
          </w:tcPr>
          <w:p w:rsidR="00B85221" w:rsidRPr="00AA18AA" w:rsidRDefault="00B85221">
            <w:pPr>
              <w:pStyle w:val="affc"/>
              <w:rPr>
                <w:rFonts w:asciiTheme="minorEastAsia" w:eastAsiaTheme="minorEastAsia" w:hAnsiTheme="minorEastAsia"/>
              </w:rPr>
            </w:pPr>
            <w:r w:rsidRPr="00AA18AA">
              <w:rPr>
                <w:rFonts w:asciiTheme="minorEastAsia" w:eastAsiaTheme="minorEastAsia" w:hAnsiTheme="minorEastAsia" w:hint="eastAsia"/>
              </w:rPr>
              <w:t>年度</w:t>
            </w:r>
          </w:p>
        </w:tc>
        <w:tc>
          <w:tcPr>
            <w:tcW w:w="2552" w:type="dxa"/>
            <w:gridSpan w:val="2"/>
            <w:tcBorders>
              <w:left w:val="single" w:sz="4" w:space="0" w:color="auto"/>
            </w:tcBorders>
          </w:tcPr>
          <w:p w:rsidR="00B85221" w:rsidRPr="00AA18AA" w:rsidRDefault="00B85221" w:rsidP="00FF3A1F">
            <w:pPr>
              <w:pStyle w:val="affc"/>
              <w:jc w:val="center"/>
              <w:rPr>
                <w:rFonts w:asciiTheme="minorEastAsia" w:eastAsiaTheme="minorEastAsia" w:hAnsiTheme="minorEastAsia"/>
              </w:rPr>
            </w:pPr>
            <w:r w:rsidRPr="00AA18AA">
              <w:rPr>
                <w:rFonts w:asciiTheme="minorEastAsia" w:eastAsiaTheme="minorEastAsia" w:hAnsiTheme="minorEastAsia" w:hint="eastAsia"/>
              </w:rPr>
              <w:t>97年度補助</w:t>
            </w:r>
          </w:p>
        </w:tc>
        <w:tc>
          <w:tcPr>
            <w:tcW w:w="2551" w:type="dxa"/>
            <w:gridSpan w:val="2"/>
          </w:tcPr>
          <w:p w:rsidR="00B85221" w:rsidRPr="00AA18AA" w:rsidRDefault="00B85221" w:rsidP="00FF3A1F">
            <w:pPr>
              <w:pStyle w:val="affc"/>
              <w:jc w:val="center"/>
              <w:rPr>
                <w:rFonts w:asciiTheme="minorEastAsia" w:eastAsiaTheme="minorEastAsia" w:hAnsiTheme="minorEastAsia"/>
              </w:rPr>
            </w:pPr>
            <w:r w:rsidRPr="00AA18AA">
              <w:rPr>
                <w:rFonts w:asciiTheme="minorEastAsia" w:eastAsiaTheme="minorEastAsia" w:hAnsiTheme="minorEastAsia" w:hint="eastAsia"/>
              </w:rPr>
              <w:t>98年度補助</w:t>
            </w:r>
          </w:p>
        </w:tc>
        <w:tc>
          <w:tcPr>
            <w:tcW w:w="2463" w:type="dxa"/>
            <w:gridSpan w:val="2"/>
          </w:tcPr>
          <w:p w:rsidR="00B85221" w:rsidRPr="00AA18AA" w:rsidRDefault="00B85221" w:rsidP="00FF3A1F">
            <w:pPr>
              <w:pStyle w:val="affc"/>
              <w:jc w:val="center"/>
              <w:rPr>
                <w:rFonts w:asciiTheme="minorEastAsia" w:eastAsiaTheme="minorEastAsia" w:hAnsiTheme="minorEastAsia"/>
              </w:rPr>
            </w:pPr>
            <w:r w:rsidRPr="00AA18AA">
              <w:rPr>
                <w:rFonts w:asciiTheme="minorEastAsia" w:eastAsiaTheme="minorEastAsia" w:hAnsiTheme="minorEastAsia" w:hint="eastAsia"/>
              </w:rPr>
              <w:t>99年度補助</w:t>
            </w:r>
          </w:p>
        </w:tc>
      </w:tr>
      <w:tr w:rsidR="00B85221" w:rsidRPr="00E721D8" w:rsidTr="002C597B">
        <w:tc>
          <w:tcPr>
            <w:tcW w:w="992" w:type="dxa"/>
            <w:vMerge w:val="restart"/>
            <w:tcBorders>
              <w:right w:val="single" w:sz="4" w:space="0" w:color="auto"/>
              <w:tl2br w:val="single" w:sz="4" w:space="0" w:color="auto"/>
            </w:tcBorders>
          </w:tcPr>
          <w:p w:rsidR="00B85221" w:rsidRPr="00AA18AA" w:rsidRDefault="00B85221">
            <w:pPr>
              <w:pStyle w:val="affc"/>
              <w:rPr>
                <w:rFonts w:asciiTheme="minorEastAsia" w:eastAsiaTheme="minorEastAsia" w:hAnsiTheme="minorEastAsia"/>
              </w:rPr>
            </w:pPr>
            <w:r w:rsidRPr="00AA18AA">
              <w:rPr>
                <w:rFonts w:asciiTheme="minorEastAsia" w:eastAsiaTheme="minorEastAsia" w:hAnsiTheme="minorEastAsia" w:hint="eastAsia"/>
              </w:rPr>
              <w:t xml:space="preserve">   合計</w:t>
            </w:r>
          </w:p>
          <w:p w:rsidR="00B85221" w:rsidRPr="00AA18AA" w:rsidRDefault="00B85221">
            <w:pPr>
              <w:pStyle w:val="affc"/>
              <w:rPr>
                <w:rFonts w:asciiTheme="minorEastAsia" w:eastAsiaTheme="minorEastAsia" w:hAnsiTheme="minorEastAsia"/>
              </w:rPr>
            </w:pPr>
            <w:r w:rsidRPr="00AA18AA">
              <w:rPr>
                <w:rFonts w:asciiTheme="minorEastAsia" w:eastAsiaTheme="minorEastAsia" w:hAnsiTheme="minorEastAsia" w:hint="eastAsia"/>
              </w:rPr>
              <w:t>國籍</w:t>
            </w:r>
          </w:p>
        </w:tc>
        <w:tc>
          <w:tcPr>
            <w:tcW w:w="851" w:type="dxa"/>
            <w:tcBorders>
              <w:left w:val="single" w:sz="4" w:space="0" w:color="auto"/>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人次</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金額(元)</w:t>
            </w:r>
          </w:p>
        </w:tc>
        <w:tc>
          <w:tcPr>
            <w:tcW w:w="850"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人次</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金額(元)</w:t>
            </w:r>
          </w:p>
        </w:tc>
        <w:tc>
          <w:tcPr>
            <w:tcW w:w="901"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人次</w:t>
            </w:r>
          </w:p>
        </w:tc>
        <w:tc>
          <w:tcPr>
            <w:tcW w:w="1562"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金額(元)</w:t>
            </w:r>
          </w:p>
        </w:tc>
      </w:tr>
      <w:tr w:rsidR="00B85221" w:rsidRPr="00E721D8" w:rsidTr="002C597B">
        <w:tc>
          <w:tcPr>
            <w:tcW w:w="992" w:type="dxa"/>
            <w:vMerge/>
            <w:tcBorders>
              <w:right w:val="single" w:sz="4" w:space="0" w:color="auto"/>
            </w:tcBorders>
          </w:tcPr>
          <w:p w:rsidR="00B85221" w:rsidRPr="00AA18AA" w:rsidRDefault="00B85221">
            <w:pPr>
              <w:pStyle w:val="affc"/>
              <w:rPr>
                <w:rFonts w:asciiTheme="minorEastAsia" w:eastAsiaTheme="minorEastAsia" w:hAnsiTheme="minorEastAsia"/>
              </w:rPr>
            </w:pPr>
          </w:p>
        </w:tc>
        <w:tc>
          <w:tcPr>
            <w:tcW w:w="851" w:type="dxa"/>
            <w:tcBorders>
              <w:left w:val="single" w:sz="4" w:space="0" w:color="auto"/>
              <w:right w:val="single" w:sz="4" w:space="0" w:color="auto"/>
            </w:tcBorders>
          </w:tcPr>
          <w:p w:rsidR="00B85221" w:rsidRPr="00AA18AA" w:rsidRDefault="00B85221" w:rsidP="00FF3A1F">
            <w:pPr>
              <w:pStyle w:val="affc"/>
              <w:jc w:val="right"/>
              <w:rPr>
                <w:rFonts w:asciiTheme="minorEastAsia" w:eastAsiaTheme="minorEastAsia" w:hAnsiTheme="minorEastAsia"/>
                <w:b/>
              </w:rPr>
            </w:pPr>
            <w:r w:rsidRPr="00AA18AA">
              <w:rPr>
                <w:rFonts w:asciiTheme="minorEastAsia" w:eastAsiaTheme="minorEastAsia" w:hAnsiTheme="minorEastAsia" w:hint="eastAsia"/>
                <w:b/>
              </w:rPr>
              <w:t>1,451</w:t>
            </w:r>
          </w:p>
        </w:tc>
        <w:tc>
          <w:tcPr>
            <w:tcW w:w="1701" w:type="dxa"/>
            <w:tcBorders>
              <w:left w:val="single" w:sz="4" w:space="0" w:color="auto"/>
            </w:tcBorders>
          </w:tcPr>
          <w:p w:rsidR="00B85221" w:rsidRPr="00AA18AA" w:rsidRDefault="00B85221" w:rsidP="008E0433">
            <w:pPr>
              <w:pStyle w:val="affc"/>
              <w:jc w:val="right"/>
              <w:rPr>
                <w:rFonts w:asciiTheme="minorEastAsia" w:eastAsiaTheme="minorEastAsia" w:hAnsiTheme="minorEastAsia"/>
                <w:b/>
              </w:rPr>
            </w:pPr>
            <w:r w:rsidRPr="00AA18AA">
              <w:rPr>
                <w:rFonts w:asciiTheme="minorEastAsia" w:eastAsiaTheme="minorEastAsia" w:hAnsiTheme="minorEastAsia" w:hint="eastAsia"/>
                <w:b/>
                <w:kern w:val="0"/>
              </w:rPr>
              <w:t>1</w:t>
            </w:r>
            <w:r w:rsidR="008E0433">
              <w:rPr>
                <w:rFonts w:asciiTheme="minorEastAsia" w:eastAsiaTheme="minorEastAsia" w:hAnsiTheme="minorEastAsia" w:hint="eastAsia"/>
                <w:b/>
                <w:kern w:val="0"/>
              </w:rPr>
              <w:t>,</w:t>
            </w:r>
            <w:r w:rsidRPr="00AA18AA">
              <w:rPr>
                <w:rFonts w:asciiTheme="minorEastAsia" w:eastAsiaTheme="minorEastAsia" w:hAnsiTheme="minorEastAsia" w:hint="eastAsia"/>
                <w:b/>
                <w:kern w:val="0"/>
              </w:rPr>
              <w:t>064,232,418</w:t>
            </w:r>
          </w:p>
        </w:tc>
        <w:tc>
          <w:tcPr>
            <w:tcW w:w="850"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b/>
              </w:rPr>
            </w:pPr>
            <w:r w:rsidRPr="00AA18AA">
              <w:rPr>
                <w:rFonts w:asciiTheme="minorEastAsia" w:eastAsiaTheme="minorEastAsia" w:hAnsiTheme="minorEastAsia" w:hint="eastAsia"/>
                <w:b/>
              </w:rPr>
              <w:t>2,559</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b/>
              </w:rPr>
            </w:pPr>
            <w:r w:rsidRPr="00AA18AA">
              <w:rPr>
                <w:rFonts w:asciiTheme="minorEastAsia" w:eastAsiaTheme="minorEastAsia" w:hAnsiTheme="minorEastAsia" w:hint="eastAsia"/>
                <w:b/>
                <w:kern w:val="0"/>
              </w:rPr>
              <w:t>1,842,914,825</w:t>
            </w:r>
          </w:p>
        </w:tc>
        <w:tc>
          <w:tcPr>
            <w:tcW w:w="901"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b/>
              </w:rPr>
            </w:pPr>
            <w:r w:rsidRPr="00AA18AA">
              <w:rPr>
                <w:rFonts w:asciiTheme="minorEastAsia" w:eastAsiaTheme="minorEastAsia" w:hAnsiTheme="minorEastAsia" w:hint="eastAsia"/>
                <w:b/>
              </w:rPr>
              <w:t>2,686</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b/>
              </w:rPr>
            </w:pPr>
            <w:r w:rsidRPr="00AA18AA">
              <w:rPr>
                <w:rFonts w:asciiTheme="minorEastAsia" w:eastAsiaTheme="minorEastAsia" w:hAnsiTheme="minorEastAsia" w:hint="eastAsia"/>
                <w:b/>
                <w:kern w:val="0"/>
              </w:rPr>
              <w:t>1,924,097,763</w:t>
            </w:r>
          </w:p>
        </w:tc>
      </w:tr>
      <w:tr w:rsidR="00B85221" w:rsidRPr="00E721D8" w:rsidTr="002C597B">
        <w:tc>
          <w:tcPr>
            <w:tcW w:w="992" w:type="dxa"/>
            <w:tcBorders>
              <w:right w:val="single" w:sz="4" w:space="0" w:color="auto"/>
            </w:tcBorders>
          </w:tcPr>
          <w:p w:rsidR="00B85221" w:rsidRPr="00AA18AA" w:rsidRDefault="00B85221">
            <w:pPr>
              <w:pStyle w:val="affc"/>
              <w:rPr>
                <w:rFonts w:asciiTheme="minorEastAsia" w:eastAsiaTheme="minorEastAsia" w:hAnsiTheme="minorEastAsia"/>
              </w:rPr>
            </w:pPr>
            <w:r w:rsidRPr="00AA18AA">
              <w:rPr>
                <w:rFonts w:asciiTheme="minorEastAsia" w:eastAsiaTheme="minorEastAsia" w:hAnsiTheme="minorEastAsia" w:hint="eastAsia"/>
              </w:rPr>
              <w:t>本國籍</w:t>
            </w:r>
          </w:p>
        </w:tc>
        <w:tc>
          <w:tcPr>
            <w:tcW w:w="851" w:type="dxa"/>
            <w:tcBorders>
              <w:left w:val="single" w:sz="4" w:space="0" w:color="auto"/>
              <w:right w:val="single" w:sz="4" w:space="0" w:color="auto"/>
            </w:tcBorders>
          </w:tcPr>
          <w:p w:rsidR="00B85221" w:rsidRPr="00AA18AA" w:rsidRDefault="00B85221" w:rsidP="00FF3A1F">
            <w:pPr>
              <w:pStyle w:val="affc"/>
              <w:jc w:val="right"/>
              <w:rPr>
                <w:rFonts w:asciiTheme="minorEastAsia" w:eastAsiaTheme="minorEastAsia" w:hAnsiTheme="minorEastAsia"/>
              </w:rPr>
            </w:pPr>
            <w:r w:rsidRPr="00AA18AA">
              <w:rPr>
                <w:rFonts w:asciiTheme="minorEastAsia" w:eastAsiaTheme="minorEastAsia" w:hAnsiTheme="minorEastAsia" w:hint="eastAsia"/>
              </w:rPr>
              <w:t>919</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647,250,600</w:t>
            </w:r>
          </w:p>
        </w:tc>
        <w:tc>
          <w:tcPr>
            <w:tcW w:w="850"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1,961</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1,369,460,351</w:t>
            </w:r>
          </w:p>
        </w:tc>
        <w:tc>
          <w:tcPr>
            <w:tcW w:w="901"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2,045</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1,431,134,622</w:t>
            </w:r>
          </w:p>
        </w:tc>
      </w:tr>
      <w:tr w:rsidR="00B85221" w:rsidRPr="00E721D8" w:rsidTr="002C597B">
        <w:tc>
          <w:tcPr>
            <w:tcW w:w="992" w:type="dxa"/>
            <w:tcBorders>
              <w:right w:val="single" w:sz="4" w:space="0" w:color="auto"/>
            </w:tcBorders>
          </w:tcPr>
          <w:p w:rsidR="00B85221" w:rsidRPr="00AA18AA" w:rsidRDefault="00B85221">
            <w:pPr>
              <w:pStyle w:val="affc"/>
              <w:rPr>
                <w:rFonts w:asciiTheme="minorEastAsia" w:eastAsiaTheme="minorEastAsia" w:hAnsiTheme="minorEastAsia"/>
              </w:rPr>
            </w:pPr>
            <w:r w:rsidRPr="00AA18AA">
              <w:rPr>
                <w:rFonts w:asciiTheme="minorEastAsia" w:eastAsiaTheme="minorEastAsia" w:hAnsiTheme="minorEastAsia" w:hint="eastAsia"/>
              </w:rPr>
              <w:t>陸港籍</w:t>
            </w:r>
          </w:p>
        </w:tc>
        <w:tc>
          <w:tcPr>
            <w:tcW w:w="851" w:type="dxa"/>
            <w:tcBorders>
              <w:left w:val="single" w:sz="4" w:space="0" w:color="auto"/>
              <w:right w:val="single" w:sz="4" w:space="0" w:color="auto"/>
            </w:tcBorders>
          </w:tcPr>
          <w:p w:rsidR="00B85221" w:rsidRPr="00AA18AA" w:rsidRDefault="00B85221" w:rsidP="00FF3A1F">
            <w:pPr>
              <w:pStyle w:val="affc"/>
              <w:jc w:val="right"/>
              <w:rPr>
                <w:rFonts w:asciiTheme="minorEastAsia" w:eastAsiaTheme="minorEastAsia" w:hAnsiTheme="minorEastAsia"/>
              </w:rPr>
            </w:pPr>
            <w:r w:rsidRPr="00AA18AA">
              <w:rPr>
                <w:rFonts w:asciiTheme="minorEastAsia" w:eastAsiaTheme="minorEastAsia" w:hAnsiTheme="minorEastAsia" w:hint="eastAsia"/>
              </w:rPr>
              <w:t>84</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56,512,822</w:t>
            </w:r>
          </w:p>
        </w:tc>
        <w:tc>
          <w:tcPr>
            <w:tcW w:w="850"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127</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87,141,780</w:t>
            </w:r>
          </w:p>
        </w:tc>
        <w:tc>
          <w:tcPr>
            <w:tcW w:w="901"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140</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96,617,218</w:t>
            </w:r>
          </w:p>
        </w:tc>
      </w:tr>
      <w:tr w:rsidR="00B85221" w:rsidRPr="00E721D8" w:rsidTr="002C597B">
        <w:tc>
          <w:tcPr>
            <w:tcW w:w="992" w:type="dxa"/>
            <w:tcBorders>
              <w:right w:val="single" w:sz="4" w:space="0" w:color="auto"/>
            </w:tcBorders>
          </w:tcPr>
          <w:p w:rsidR="00B85221" w:rsidRPr="00AA18AA" w:rsidRDefault="00B85221">
            <w:pPr>
              <w:pStyle w:val="affc"/>
              <w:rPr>
                <w:rFonts w:asciiTheme="minorEastAsia" w:eastAsiaTheme="minorEastAsia" w:hAnsiTheme="minorEastAsia"/>
              </w:rPr>
            </w:pPr>
            <w:r w:rsidRPr="00AA18AA">
              <w:rPr>
                <w:rFonts w:asciiTheme="minorEastAsia" w:eastAsiaTheme="minorEastAsia" w:hAnsiTheme="minorEastAsia" w:hint="eastAsia"/>
              </w:rPr>
              <w:t>外國籍</w:t>
            </w:r>
          </w:p>
        </w:tc>
        <w:tc>
          <w:tcPr>
            <w:tcW w:w="851" w:type="dxa"/>
            <w:tcBorders>
              <w:left w:val="single" w:sz="4" w:space="0" w:color="auto"/>
              <w:right w:val="single" w:sz="4" w:space="0" w:color="auto"/>
            </w:tcBorders>
          </w:tcPr>
          <w:p w:rsidR="00B85221" w:rsidRPr="00AA18AA" w:rsidRDefault="00B85221" w:rsidP="00FF3A1F">
            <w:pPr>
              <w:pStyle w:val="affc"/>
              <w:jc w:val="right"/>
              <w:rPr>
                <w:rFonts w:asciiTheme="minorEastAsia" w:eastAsiaTheme="minorEastAsia" w:hAnsiTheme="minorEastAsia"/>
              </w:rPr>
            </w:pPr>
            <w:r w:rsidRPr="00AA18AA">
              <w:rPr>
                <w:rFonts w:asciiTheme="minorEastAsia" w:eastAsiaTheme="minorEastAsia" w:hAnsiTheme="minorEastAsia" w:hint="eastAsia"/>
              </w:rPr>
              <w:t>448</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360,468,996</w:t>
            </w:r>
          </w:p>
        </w:tc>
        <w:tc>
          <w:tcPr>
            <w:tcW w:w="850"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471</w:t>
            </w:r>
          </w:p>
        </w:tc>
        <w:tc>
          <w:tcPr>
            <w:tcW w:w="1701" w:type="dxa"/>
            <w:tcBorders>
              <w:lef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354,912,694</w:t>
            </w:r>
          </w:p>
        </w:tc>
        <w:tc>
          <w:tcPr>
            <w:tcW w:w="901" w:type="dxa"/>
            <w:tcBorders>
              <w:right w:val="single" w:sz="4" w:space="0" w:color="auto"/>
            </w:tcBorders>
          </w:tcPr>
          <w:p w:rsidR="00B85221" w:rsidRPr="00AA18AA" w:rsidRDefault="00B85221" w:rsidP="00E721D8">
            <w:pPr>
              <w:pStyle w:val="affc"/>
              <w:jc w:val="right"/>
              <w:rPr>
                <w:rFonts w:asciiTheme="minorEastAsia" w:eastAsiaTheme="minorEastAsia" w:hAnsiTheme="minorEastAsia"/>
              </w:rPr>
            </w:pPr>
            <w:r w:rsidRPr="00AA18AA">
              <w:rPr>
                <w:rFonts w:asciiTheme="minorEastAsia" w:eastAsiaTheme="minorEastAsia" w:hAnsiTheme="minorEastAsia" w:hint="eastAsia"/>
              </w:rPr>
              <w:t>501</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396,345,923</w:t>
            </w:r>
          </w:p>
        </w:tc>
      </w:tr>
    </w:tbl>
    <w:p w:rsidR="00B85221" w:rsidRDefault="00B85221">
      <w:pPr>
        <w:pStyle w:val="affc"/>
      </w:pPr>
    </w:p>
    <w:tbl>
      <w:tblPr>
        <w:tblStyle w:val="aff9"/>
        <w:tblW w:w="0" w:type="auto"/>
        <w:tblInd w:w="392" w:type="dxa"/>
        <w:tblLayout w:type="fixed"/>
        <w:tblLook w:val="04A0"/>
      </w:tblPr>
      <w:tblGrid>
        <w:gridCol w:w="992"/>
        <w:gridCol w:w="851"/>
        <w:gridCol w:w="1701"/>
        <w:gridCol w:w="850"/>
        <w:gridCol w:w="1701"/>
        <w:gridCol w:w="901"/>
        <w:gridCol w:w="1562"/>
      </w:tblGrid>
      <w:tr w:rsidR="00B85221" w:rsidRPr="00E721D8" w:rsidTr="002C597B">
        <w:tc>
          <w:tcPr>
            <w:tcW w:w="992" w:type="dxa"/>
            <w:tcBorders>
              <w:right w:val="single" w:sz="4" w:space="0" w:color="auto"/>
            </w:tcBorders>
          </w:tcPr>
          <w:p w:rsidR="00B85221" w:rsidRPr="00AA18AA" w:rsidRDefault="00B85221" w:rsidP="002C597B">
            <w:pPr>
              <w:pStyle w:val="affc"/>
              <w:rPr>
                <w:rFonts w:asciiTheme="minorEastAsia" w:eastAsiaTheme="minorEastAsia" w:hAnsiTheme="minorEastAsia"/>
              </w:rPr>
            </w:pPr>
            <w:r w:rsidRPr="00AA18AA">
              <w:rPr>
                <w:rFonts w:asciiTheme="minorEastAsia" w:eastAsiaTheme="minorEastAsia" w:hAnsiTheme="minorEastAsia" w:hint="eastAsia"/>
              </w:rPr>
              <w:t>年度</w:t>
            </w:r>
          </w:p>
        </w:tc>
        <w:tc>
          <w:tcPr>
            <w:tcW w:w="2552" w:type="dxa"/>
            <w:gridSpan w:val="2"/>
            <w:tcBorders>
              <w:left w:val="single" w:sz="4" w:space="0" w:color="auto"/>
            </w:tcBorders>
          </w:tcPr>
          <w:p w:rsidR="00B85221" w:rsidRPr="00AA18AA" w:rsidRDefault="00B85221" w:rsidP="002C597B">
            <w:pPr>
              <w:pStyle w:val="affc"/>
              <w:jc w:val="center"/>
              <w:rPr>
                <w:rFonts w:asciiTheme="minorEastAsia" w:eastAsiaTheme="minorEastAsia" w:hAnsiTheme="minorEastAsia"/>
              </w:rPr>
            </w:pPr>
            <w:r w:rsidRPr="00AA18AA">
              <w:rPr>
                <w:rFonts w:asciiTheme="minorEastAsia" w:eastAsiaTheme="minorEastAsia" w:hAnsiTheme="minorEastAsia" w:hint="eastAsia"/>
              </w:rPr>
              <w:t>100年度補助</w:t>
            </w:r>
          </w:p>
        </w:tc>
        <w:tc>
          <w:tcPr>
            <w:tcW w:w="2551" w:type="dxa"/>
            <w:gridSpan w:val="2"/>
          </w:tcPr>
          <w:p w:rsidR="00B85221" w:rsidRPr="00AA18AA" w:rsidRDefault="00B85221" w:rsidP="002C597B">
            <w:pPr>
              <w:pStyle w:val="affc"/>
              <w:jc w:val="center"/>
              <w:rPr>
                <w:rFonts w:asciiTheme="minorEastAsia" w:eastAsiaTheme="minorEastAsia" w:hAnsiTheme="minorEastAsia"/>
              </w:rPr>
            </w:pPr>
            <w:r w:rsidRPr="00AA18AA">
              <w:rPr>
                <w:rFonts w:asciiTheme="minorEastAsia" w:eastAsiaTheme="minorEastAsia" w:hAnsiTheme="minorEastAsia" w:hint="eastAsia"/>
              </w:rPr>
              <w:t>101年度補助</w:t>
            </w:r>
          </w:p>
        </w:tc>
        <w:tc>
          <w:tcPr>
            <w:tcW w:w="2463" w:type="dxa"/>
            <w:gridSpan w:val="2"/>
          </w:tcPr>
          <w:p w:rsidR="00B85221" w:rsidRPr="00AA18AA" w:rsidRDefault="00B85221" w:rsidP="002C597B">
            <w:pPr>
              <w:pStyle w:val="affc"/>
              <w:jc w:val="center"/>
              <w:rPr>
                <w:rFonts w:asciiTheme="minorEastAsia" w:eastAsiaTheme="minorEastAsia" w:hAnsiTheme="minorEastAsia"/>
              </w:rPr>
            </w:pPr>
            <w:r w:rsidRPr="00AA18AA">
              <w:rPr>
                <w:rFonts w:asciiTheme="minorEastAsia" w:eastAsiaTheme="minorEastAsia" w:hAnsiTheme="minorEastAsia" w:hint="eastAsia"/>
              </w:rPr>
              <w:t>102年度補助</w:t>
            </w:r>
          </w:p>
        </w:tc>
      </w:tr>
      <w:tr w:rsidR="00B85221" w:rsidRPr="00E721D8" w:rsidTr="002C597B">
        <w:tc>
          <w:tcPr>
            <w:tcW w:w="992" w:type="dxa"/>
            <w:vMerge w:val="restart"/>
            <w:tcBorders>
              <w:right w:val="single" w:sz="4" w:space="0" w:color="auto"/>
              <w:tl2br w:val="single" w:sz="4" w:space="0" w:color="auto"/>
            </w:tcBorders>
          </w:tcPr>
          <w:p w:rsidR="00B85221" w:rsidRPr="00AA18AA" w:rsidRDefault="00B85221" w:rsidP="002C597B">
            <w:pPr>
              <w:pStyle w:val="affc"/>
              <w:rPr>
                <w:rFonts w:asciiTheme="minorEastAsia" w:eastAsiaTheme="minorEastAsia" w:hAnsiTheme="minorEastAsia"/>
              </w:rPr>
            </w:pPr>
            <w:r w:rsidRPr="00AA18AA">
              <w:rPr>
                <w:rFonts w:asciiTheme="minorEastAsia" w:eastAsiaTheme="minorEastAsia" w:hAnsiTheme="minorEastAsia" w:hint="eastAsia"/>
              </w:rPr>
              <w:t xml:space="preserve">   合計</w:t>
            </w:r>
          </w:p>
          <w:p w:rsidR="00B85221" w:rsidRPr="00AA18AA" w:rsidRDefault="00B85221" w:rsidP="002C597B">
            <w:pPr>
              <w:pStyle w:val="affc"/>
              <w:rPr>
                <w:rFonts w:asciiTheme="minorEastAsia" w:eastAsiaTheme="minorEastAsia" w:hAnsiTheme="minorEastAsia"/>
              </w:rPr>
            </w:pPr>
            <w:r w:rsidRPr="00AA18AA">
              <w:rPr>
                <w:rFonts w:asciiTheme="minorEastAsia" w:eastAsiaTheme="minorEastAsia" w:hAnsiTheme="minorEastAsia" w:hint="eastAsia"/>
              </w:rPr>
              <w:t>國籍</w:t>
            </w:r>
          </w:p>
        </w:tc>
        <w:tc>
          <w:tcPr>
            <w:tcW w:w="851" w:type="dxa"/>
            <w:tcBorders>
              <w:left w:val="single" w:sz="4" w:space="0" w:color="auto"/>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人次</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金額(元)</w:t>
            </w:r>
          </w:p>
        </w:tc>
        <w:tc>
          <w:tcPr>
            <w:tcW w:w="850"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人次</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金額(元)</w:t>
            </w:r>
          </w:p>
        </w:tc>
        <w:tc>
          <w:tcPr>
            <w:tcW w:w="901"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人次</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金額(元)</w:t>
            </w:r>
          </w:p>
        </w:tc>
      </w:tr>
      <w:tr w:rsidR="00B85221" w:rsidRPr="00E721D8" w:rsidTr="002C597B">
        <w:tc>
          <w:tcPr>
            <w:tcW w:w="992" w:type="dxa"/>
            <w:vMerge/>
            <w:tcBorders>
              <w:right w:val="single" w:sz="4" w:space="0" w:color="auto"/>
            </w:tcBorders>
          </w:tcPr>
          <w:p w:rsidR="00B85221" w:rsidRPr="00AA18AA" w:rsidRDefault="00B85221" w:rsidP="002C597B">
            <w:pPr>
              <w:pStyle w:val="affc"/>
              <w:rPr>
                <w:rFonts w:asciiTheme="minorEastAsia" w:eastAsiaTheme="minorEastAsia" w:hAnsiTheme="minorEastAsia"/>
              </w:rPr>
            </w:pPr>
          </w:p>
        </w:tc>
        <w:tc>
          <w:tcPr>
            <w:tcW w:w="851" w:type="dxa"/>
            <w:tcBorders>
              <w:left w:val="single" w:sz="4" w:space="0" w:color="auto"/>
              <w:right w:val="single" w:sz="4" w:space="0" w:color="auto"/>
            </w:tcBorders>
          </w:tcPr>
          <w:p w:rsidR="00B85221" w:rsidRPr="00AA18AA" w:rsidRDefault="00B85221" w:rsidP="002C597B">
            <w:pPr>
              <w:pStyle w:val="affc"/>
              <w:jc w:val="right"/>
              <w:rPr>
                <w:rFonts w:asciiTheme="minorEastAsia" w:eastAsiaTheme="minorEastAsia" w:hAnsiTheme="minorEastAsia"/>
                <w:b/>
              </w:rPr>
            </w:pPr>
            <w:r w:rsidRPr="00AA18AA">
              <w:rPr>
                <w:rFonts w:asciiTheme="minorEastAsia" w:eastAsiaTheme="minorEastAsia" w:hAnsiTheme="minorEastAsia" w:hint="eastAsia"/>
                <w:b/>
              </w:rPr>
              <w:t>2,388</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b/>
              </w:rPr>
            </w:pPr>
            <w:r w:rsidRPr="00AA18AA">
              <w:rPr>
                <w:rFonts w:asciiTheme="minorEastAsia" w:eastAsiaTheme="minorEastAsia" w:hAnsiTheme="minorEastAsia" w:hint="eastAsia"/>
                <w:b/>
                <w:kern w:val="0"/>
              </w:rPr>
              <w:t>1,735,241,578</w:t>
            </w:r>
          </w:p>
        </w:tc>
        <w:tc>
          <w:tcPr>
            <w:tcW w:w="850"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b/>
              </w:rPr>
            </w:pPr>
            <w:r w:rsidRPr="00AA18AA">
              <w:rPr>
                <w:rFonts w:asciiTheme="minorEastAsia" w:eastAsiaTheme="minorEastAsia" w:hAnsiTheme="minorEastAsia" w:hint="eastAsia"/>
                <w:b/>
              </w:rPr>
              <w:t>2,192</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b/>
              </w:rPr>
            </w:pPr>
            <w:r w:rsidRPr="00AA18AA">
              <w:rPr>
                <w:rFonts w:asciiTheme="minorEastAsia" w:eastAsiaTheme="minorEastAsia" w:hAnsiTheme="minorEastAsia" w:hint="eastAsia"/>
                <w:b/>
                <w:kern w:val="0"/>
              </w:rPr>
              <w:t>1,618,026,988</w:t>
            </w:r>
          </w:p>
        </w:tc>
        <w:tc>
          <w:tcPr>
            <w:tcW w:w="901"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b/>
              </w:rPr>
            </w:pPr>
            <w:r w:rsidRPr="00AA18AA">
              <w:rPr>
                <w:rFonts w:asciiTheme="minorEastAsia" w:eastAsiaTheme="minorEastAsia" w:hAnsiTheme="minorEastAsia" w:hint="eastAsia"/>
                <w:b/>
              </w:rPr>
              <w:t>2,089</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b/>
              </w:rPr>
            </w:pPr>
            <w:r w:rsidRPr="00AA18AA">
              <w:rPr>
                <w:rFonts w:asciiTheme="minorEastAsia" w:eastAsiaTheme="minorEastAsia" w:hAnsiTheme="minorEastAsia" w:hint="eastAsia"/>
                <w:b/>
                <w:kern w:val="0"/>
              </w:rPr>
              <w:t>1,512,258,759</w:t>
            </w:r>
          </w:p>
        </w:tc>
      </w:tr>
      <w:tr w:rsidR="00B85221" w:rsidRPr="00E721D8" w:rsidTr="002C597B">
        <w:tc>
          <w:tcPr>
            <w:tcW w:w="992" w:type="dxa"/>
            <w:tcBorders>
              <w:right w:val="single" w:sz="4" w:space="0" w:color="auto"/>
            </w:tcBorders>
          </w:tcPr>
          <w:p w:rsidR="00B85221" w:rsidRPr="00AA18AA" w:rsidRDefault="00B85221" w:rsidP="002C597B">
            <w:pPr>
              <w:pStyle w:val="affc"/>
              <w:rPr>
                <w:rFonts w:asciiTheme="minorEastAsia" w:eastAsiaTheme="minorEastAsia" w:hAnsiTheme="minorEastAsia"/>
              </w:rPr>
            </w:pPr>
            <w:r w:rsidRPr="00AA18AA">
              <w:rPr>
                <w:rFonts w:asciiTheme="minorEastAsia" w:eastAsiaTheme="minorEastAsia" w:hAnsiTheme="minorEastAsia" w:hint="eastAsia"/>
              </w:rPr>
              <w:t>本國籍</w:t>
            </w:r>
          </w:p>
        </w:tc>
        <w:tc>
          <w:tcPr>
            <w:tcW w:w="851" w:type="dxa"/>
            <w:tcBorders>
              <w:left w:val="single" w:sz="4" w:space="0" w:color="auto"/>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1,816</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1,299,159,321</w:t>
            </w:r>
          </w:p>
        </w:tc>
        <w:tc>
          <w:tcPr>
            <w:tcW w:w="850"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1,793</w:t>
            </w:r>
          </w:p>
        </w:tc>
        <w:tc>
          <w:tcPr>
            <w:tcW w:w="1701" w:type="dxa"/>
            <w:tcBorders>
              <w:left w:val="single" w:sz="4" w:space="0" w:color="auto"/>
            </w:tcBorders>
          </w:tcPr>
          <w:p w:rsidR="00B85221" w:rsidRPr="00AA18AA" w:rsidRDefault="00B85221" w:rsidP="00AA18AA">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1,3</w:t>
            </w:r>
            <w:r>
              <w:rPr>
                <w:rFonts w:asciiTheme="minorEastAsia" w:eastAsiaTheme="minorEastAsia" w:hAnsiTheme="minorEastAsia" w:hint="eastAsia"/>
                <w:kern w:val="0"/>
              </w:rPr>
              <w:t>14</w:t>
            </w:r>
            <w:r w:rsidRPr="00AA18AA">
              <w:rPr>
                <w:rFonts w:asciiTheme="minorEastAsia" w:eastAsiaTheme="minorEastAsia" w:hAnsiTheme="minorEastAsia" w:hint="eastAsia"/>
                <w:kern w:val="0"/>
              </w:rPr>
              <w:t>,4</w:t>
            </w:r>
            <w:r>
              <w:rPr>
                <w:rFonts w:asciiTheme="minorEastAsia" w:eastAsiaTheme="minorEastAsia" w:hAnsiTheme="minorEastAsia" w:hint="eastAsia"/>
                <w:kern w:val="0"/>
              </w:rPr>
              <w:t>7</w:t>
            </w:r>
            <w:r w:rsidRPr="00AA18AA">
              <w:rPr>
                <w:rFonts w:asciiTheme="minorEastAsia" w:eastAsiaTheme="minorEastAsia" w:hAnsiTheme="minorEastAsia" w:hint="eastAsia"/>
                <w:kern w:val="0"/>
              </w:rPr>
              <w:t>0,</w:t>
            </w:r>
            <w:r>
              <w:rPr>
                <w:rFonts w:asciiTheme="minorEastAsia" w:eastAsiaTheme="minorEastAsia" w:hAnsiTheme="minorEastAsia" w:hint="eastAsia"/>
                <w:kern w:val="0"/>
              </w:rPr>
              <w:t>682</w:t>
            </w:r>
          </w:p>
        </w:tc>
        <w:tc>
          <w:tcPr>
            <w:tcW w:w="901"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1,650</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1,186,707,863</w:t>
            </w:r>
          </w:p>
        </w:tc>
      </w:tr>
      <w:tr w:rsidR="00B85221" w:rsidRPr="00E721D8" w:rsidTr="002C597B">
        <w:tc>
          <w:tcPr>
            <w:tcW w:w="992" w:type="dxa"/>
            <w:tcBorders>
              <w:right w:val="single" w:sz="4" w:space="0" w:color="auto"/>
            </w:tcBorders>
          </w:tcPr>
          <w:p w:rsidR="00B85221" w:rsidRPr="00AA18AA" w:rsidRDefault="00B85221" w:rsidP="002C597B">
            <w:pPr>
              <w:pStyle w:val="affc"/>
              <w:rPr>
                <w:rFonts w:asciiTheme="minorEastAsia" w:eastAsiaTheme="minorEastAsia" w:hAnsiTheme="minorEastAsia"/>
              </w:rPr>
            </w:pPr>
            <w:r w:rsidRPr="00AA18AA">
              <w:rPr>
                <w:rFonts w:asciiTheme="minorEastAsia" w:eastAsiaTheme="minorEastAsia" w:hAnsiTheme="minorEastAsia" w:hint="eastAsia"/>
              </w:rPr>
              <w:t>陸港籍</w:t>
            </w:r>
          </w:p>
        </w:tc>
        <w:tc>
          <w:tcPr>
            <w:tcW w:w="851" w:type="dxa"/>
            <w:tcBorders>
              <w:left w:val="single" w:sz="4" w:space="0" w:color="auto"/>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114</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76,757,498</w:t>
            </w:r>
          </w:p>
        </w:tc>
        <w:tc>
          <w:tcPr>
            <w:tcW w:w="850"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szCs w:val="48"/>
              </w:rPr>
              <w:t>35</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24,7</w:t>
            </w:r>
            <w:r>
              <w:rPr>
                <w:rFonts w:asciiTheme="minorEastAsia" w:eastAsiaTheme="minorEastAsia" w:hAnsiTheme="minorEastAsia" w:hint="eastAsia"/>
                <w:kern w:val="0"/>
              </w:rPr>
              <w:t>79</w:t>
            </w:r>
            <w:r w:rsidRPr="00AA18AA">
              <w:rPr>
                <w:rFonts w:asciiTheme="minorEastAsia" w:eastAsiaTheme="minorEastAsia" w:hAnsiTheme="minorEastAsia" w:hint="eastAsia"/>
                <w:kern w:val="0"/>
              </w:rPr>
              <w:t>,683</w:t>
            </w:r>
          </w:p>
        </w:tc>
        <w:tc>
          <w:tcPr>
            <w:tcW w:w="901"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szCs w:val="48"/>
              </w:rPr>
              <w:t>84</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57,020,224</w:t>
            </w:r>
          </w:p>
        </w:tc>
      </w:tr>
      <w:tr w:rsidR="00B85221" w:rsidRPr="00E721D8" w:rsidTr="002C597B">
        <w:tc>
          <w:tcPr>
            <w:tcW w:w="992" w:type="dxa"/>
            <w:tcBorders>
              <w:right w:val="single" w:sz="4" w:space="0" w:color="auto"/>
            </w:tcBorders>
          </w:tcPr>
          <w:p w:rsidR="00B85221" w:rsidRPr="00AA18AA" w:rsidRDefault="00B85221" w:rsidP="002C597B">
            <w:pPr>
              <w:pStyle w:val="affc"/>
              <w:rPr>
                <w:rFonts w:asciiTheme="minorEastAsia" w:eastAsiaTheme="minorEastAsia" w:hAnsiTheme="minorEastAsia"/>
              </w:rPr>
            </w:pPr>
            <w:r w:rsidRPr="00AA18AA">
              <w:rPr>
                <w:rFonts w:asciiTheme="minorEastAsia" w:eastAsiaTheme="minorEastAsia" w:hAnsiTheme="minorEastAsia" w:hint="eastAsia"/>
              </w:rPr>
              <w:t>外國籍</w:t>
            </w:r>
          </w:p>
        </w:tc>
        <w:tc>
          <w:tcPr>
            <w:tcW w:w="851" w:type="dxa"/>
            <w:tcBorders>
              <w:left w:val="single" w:sz="4" w:space="0" w:color="auto"/>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458</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359,324,759</w:t>
            </w:r>
          </w:p>
        </w:tc>
        <w:tc>
          <w:tcPr>
            <w:tcW w:w="850"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364</w:t>
            </w:r>
          </w:p>
        </w:tc>
        <w:tc>
          <w:tcPr>
            <w:tcW w:w="1701"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278,776,623</w:t>
            </w:r>
          </w:p>
        </w:tc>
        <w:tc>
          <w:tcPr>
            <w:tcW w:w="901" w:type="dxa"/>
            <w:tcBorders>
              <w:righ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rPr>
              <w:t>355</w:t>
            </w:r>
          </w:p>
        </w:tc>
        <w:tc>
          <w:tcPr>
            <w:tcW w:w="1562" w:type="dxa"/>
            <w:tcBorders>
              <w:left w:val="single" w:sz="4" w:space="0" w:color="auto"/>
            </w:tcBorders>
          </w:tcPr>
          <w:p w:rsidR="00B85221" w:rsidRPr="00AA18AA" w:rsidRDefault="00B85221" w:rsidP="002C597B">
            <w:pPr>
              <w:pStyle w:val="affc"/>
              <w:jc w:val="right"/>
              <w:rPr>
                <w:rFonts w:asciiTheme="minorEastAsia" w:eastAsiaTheme="minorEastAsia" w:hAnsiTheme="minorEastAsia"/>
              </w:rPr>
            </w:pPr>
            <w:r w:rsidRPr="00AA18AA">
              <w:rPr>
                <w:rFonts w:asciiTheme="minorEastAsia" w:eastAsiaTheme="minorEastAsia" w:hAnsiTheme="minorEastAsia" w:hint="eastAsia"/>
                <w:kern w:val="0"/>
              </w:rPr>
              <w:t>268,530,672</w:t>
            </w:r>
          </w:p>
        </w:tc>
      </w:tr>
    </w:tbl>
    <w:p w:rsidR="00B85221" w:rsidRDefault="00B85221" w:rsidP="002C597B">
      <w:pPr>
        <w:pStyle w:val="af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2">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6"/>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0252853E"/>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4242"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410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54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7"/>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847606D"/>
    <w:multiLevelType w:val="multilevel"/>
    <w:tmpl w:val="DF401674"/>
    <w:lvl w:ilvl="0">
      <w:start w:val="1"/>
      <w:numFmt w:val="taiwaneseCountingThousand"/>
      <w:pStyle w:val="a8"/>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5DB24710"/>
    <w:multiLevelType w:val="hybridMultilevel"/>
    <w:tmpl w:val="68C838B8"/>
    <w:lvl w:ilvl="0" w:tplc="F7089518">
      <w:start w:val="1"/>
      <w:numFmt w:val="ideographLegalTraditional"/>
      <w:pStyle w:val="a9"/>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0"/>
  </w:num>
  <w:num w:numId="4">
    <w:abstractNumId w:val="5"/>
  </w:num>
  <w:num w:numId="5">
    <w:abstractNumId w:val="1"/>
  </w:num>
  <w:num w:numId="6">
    <w:abstractNumId w:val="6"/>
  </w:num>
  <w:num w:numId="7">
    <w:abstractNumId w:val="2"/>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952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0297"/>
    <w:rsid w:val="00001585"/>
    <w:rsid w:val="000028E3"/>
    <w:rsid w:val="00003539"/>
    <w:rsid w:val="00004B1A"/>
    <w:rsid w:val="00004D0C"/>
    <w:rsid w:val="000051E2"/>
    <w:rsid w:val="00006225"/>
    <w:rsid w:val="00006F20"/>
    <w:rsid w:val="000077B5"/>
    <w:rsid w:val="000213D8"/>
    <w:rsid w:val="00022352"/>
    <w:rsid w:val="0002729C"/>
    <w:rsid w:val="0002790C"/>
    <w:rsid w:val="00027BFA"/>
    <w:rsid w:val="00030374"/>
    <w:rsid w:val="00030674"/>
    <w:rsid w:val="00032705"/>
    <w:rsid w:val="00032B2D"/>
    <w:rsid w:val="00032C25"/>
    <w:rsid w:val="00035322"/>
    <w:rsid w:val="00035CCF"/>
    <w:rsid w:val="0004108B"/>
    <w:rsid w:val="000410C7"/>
    <w:rsid w:val="00041685"/>
    <w:rsid w:val="00044026"/>
    <w:rsid w:val="00046D82"/>
    <w:rsid w:val="00050500"/>
    <w:rsid w:val="00054D30"/>
    <w:rsid w:val="0005567F"/>
    <w:rsid w:val="000633C3"/>
    <w:rsid w:val="0006707B"/>
    <w:rsid w:val="00067C50"/>
    <w:rsid w:val="00070DC4"/>
    <w:rsid w:val="00071AA4"/>
    <w:rsid w:val="0007377E"/>
    <w:rsid w:val="0007429C"/>
    <w:rsid w:val="0007663F"/>
    <w:rsid w:val="00077AF0"/>
    <w:rsid w:val="000832AD"/>
    <w:rsid w:val="00083647"/>
    <w:rsid w:val="00083BFA"/>
    <w:rsid w:val="000849DC"/>
    <w:rsid w:val="00092118"/>
    <w:rsid w:val="00092855"/>
    <w:rsid w:val="00092961"/>
    <w:rsid w:val="00094EBF"/>
    <w:rsid w:val="00096466"/>
    <w:rsid w:val="000979AB"/>
    <w:rsid w:val="000A0F55"/>
    <w:rsid w:val="000A1AEF"/>
    <w:rsid w:val="000A2766"/>
    <w:rsid w:val="000A28FE"/>
    <w:rsid w:val="000A3D6F"/>
    <w:rsid w:val="000A678C"/>
    <w:rsid w:val="000A7386"/>
    <w:rsid w:val="000B1B1E"/>
    <w:rsid w:val="000B332D"/>
    <w:rsid w:val="000B4283"/>
    <w:rsid w:val="000B572A"/>
    <w:rsid w:val="000C275D"/>
    <w:rsid w:val="000C2DF7"/>
    <w:rsid w:val="000C3A0A"/>
    <w:rsid w:val="000C566A"/>
    <w:rsid w:val="000C58C4"/>
    <w:rsid w:val="000C6629"/>
    <w:rsid w:val="000C69A3"/>
    <w:rsid w:val="000C7A3C"/>
    <w:rsid w:val="000C7CC1"/>
    <w:rsid w:val="000D5246"/>
    <w:rsid w:val="000E0F5E"/>
    <w:rsid w:val="000E236B"/>
    <w:rsid w:val="000E7A6E"/>
    <w:rsid w:val="000F0F9C"/>
    <w:rsid w:val="000F6901"/>
    <w:rsid w:val="000F7BF9"/>
    <w:rsid w:val="00104031"/>
    <w:rsid w:val="00105B4C"/>
    <w:rsid w:val="00105BF0"/>
    <w:rsid w:val="00110985"/>
    <w:rsid w:val="0011166F"/>
    <w:rsid w:val="00111C77"/>
    <w:rsid w:val="001125D5"/>
    <w:rsid w:val="00113668"/>
    <w:rsid w:val="001137B8"/>
    <w:rsid w:val="00113C04"/>
    <w:rsid w:val="00114281"/>
    <w:rsid w:val="0011608C"/>
    <w:rsid w:val="0012234E"/>
    <w:rsid w:val="00123DB1"/>
    <w:rsid w:val="00130350"/>
    <w:rsid w:val="00133292"/>
    <w:rsid w:val="00135E3F"/>
    <w:rsid w:val="00135EC4"/>
    <w:rsid w:val="00136138"/>
    <w:rsid w:val="0013763B"/>
    <w:rsid w:val="001423E8"/>
    <w:rsid w:val="001425C2"/>
    <w:rsid w:val="0014575B"/>
    <w:rsid w:val="00146519"/>
    <w:rsid w:val="001470D4"/>
    <w:rsid w:val="00147A10"/>
    <w:rsid w:val="00154759"/>
    <w:rsid w:val="00154843"/>
    <w:rsid w:val="0015571B"/>
    <w:rsid w:val="00156C2D"/>
    <w:rsid w:val="00157394"/>
    <w:rsid w:val="00163B76"/>
    <w:rsid w:val="0016601C"/>
    <w:rsid w:val="00167FE6"/>
    <w:rsid w:val="00171618"/>
    <w:rsid w:val="001720DD"/>
    <w:rsid w:val="0017370E"/>
    <w:rsid w:val="00174F6B"/>
    <w:rsid w:val="00176C7C"/>
    <w:rsid w:val="00180604"/>
    <w:rsid w:val="00180A66"/>
    <w:rsid w:val="00180C9B"/>
    <w:rsid w:val="00184419"/>
    <w:rsid w:val="001919C3"/>
    <w:rsid w:val="001928D0"/>
    <w:rsid w:val="0019328C"/>
    <w:rsid w:val="0019440D"/>
    <w:rsid w:val="001971C7"/>
    <w:rsid w:val="001976CA"/>
    <w:rsid w:val="001A46F1"/>
    <w:rsid w:val="001A5862"/>
    <w:rsid w:val="001A7188"/>
    <w:rsid w:val="001A720F"/>
    <w:rsid w:val="001A7F50"/>
    <w:rsid w:val="001B1C21"/>
    <w:rsid w:val="001B21C6"/>
    <w:rsid w:val="001B28B7"/>
    <w:rsid w:val="001B2AED"/>
    <w:rsid w:val="001B2BE8"/>
    <w:rsid w:val="001B2F25"/>
    <w:rsid w:val="001B32DA"/>
    <w:rsid w:val="001B4795"/>
    <w:rsid w:val="001B55B4"/>
    <w:rsid w:val="001C20E3"/>
    <w:rsid w:val="001D3E57"/>
    <w:rsid w:val="001D459A"/>
    <w:rsid w:val="001D6B08"/>
    <w:rsid w:val="001E0A16"/>
    <w:rsid w:val="001E2EC7"/>
    <w:rsid w:val="001E369A"/>
    <w:rsid w:val="001E6746"/>
    <w:rsid w:val="001E7CEB"/>
    <w:rsid w:val="001F42B6"/>
    <w:rsid w:val="001F4FFF"/>
    <w:rsid w:val="001F564C"/>
    <w:rsid w:val="0020510A"/>
    <w:rsid w:val="00205D14"/>
    <w:rsid w:val="00206802"/>
    <w:rsid w:val="002111D4"/>
    <w:rsid w:val="00211AEA"/>
    <w:rsid w:val="00211C8F"/>
    <w:rsid w:val="00211D4E"/>
    <w:rsid w:val="002125A2"/>
    <w:rsid w:val="00213C6A"/>
    <w:rsid w:val="00215518"/>
    <w:rsid w:val="00216BF9"/>
    <w:rsid w:val="00216FE3"/>
    <w:rsid w:val="002222B1"/>
    <w:rsid w:val="0022469C"/>
    <w:rsid w:val="00224F6A"/>
    <w:rsid w:val="002277C4"/>
    <w:rsid w:val="00231409"/>
    <w:rsid w:val="00231721"/>
    <w:rsid w:val="00231968"/>
    <w:rsid w:val="00233675"/>
    <w:rsid w:val="002344FA"/>
    <w:rsid w:val="002357C1"/>
    <w:rsid w:val="00236B82"/>
    <w:rsid w:val="00237E2E"/>
    <w:rsid w:val="002431DF"/>
    <w:rsid w:val="00244763"/>
    <w:rsid w:val="00246AE9"/>
    <w:rsid w:val="00253BE1"/>
    <w:rsid w:val="0025722C"/>
    <w:rsid w:val="00260082"/>
    <w:rsid w:val="002608FD"/>
    <w:rsid w:val="00267E76"/>
    <w:rsid w:val="002728A6"/>
    <w:rsid w:val="00276A24"/>
    <w:rsid w:val="00280551"/>
    <w:rsid w:val="002809F1"/>
    <w:rsid w:val="00282B80"/>
    <w:rsid w:val="002830CA"/>
    <w:rsid w:val="002839E7"/>
    <w:rsid w:val="0028699D"/>
    <w:rsid w:val="0028729E"/>
    <w:rsid w:val="002912C3"/>
    <w:rsid w:val="00291BB6"/>
    <w:rsid w:val="002942FA"/>
    <w:rsid w:val="002944EB"/>
    <w:rsid w:val="00294FED"/>
    <w:rsid w:val="002A02EF"/>
    <w:rsid w:val="002A1179"/>
    <w:rsid w:val="002A3A5C"/>
    <w:rsid w:val="002A52D2"/>
    <w:rsid w:val="002A6958"/>
    <w:rsid w:val="002B0EE5"/>
    <w:rsid w:val="002B17B1"/>
    <w:rsid w:val="002B281D"/>
    <w:rsid w:val="002B45FA"/>
    <w:rsid w:val="002C01BF"/>
    <w:rsid w:val="002C2EE7"/>
    <w:rsid w:val="002C597B"/>
    <w:rsid w:val="002C6001"/>
    <w:rsid w:val="002C614A"/>
    <w:rsid w:val="002C6791"/>
    <w:rsid w:val="002C751D"/>
    <w:rsid w:val="002D2536"/>
    <w:rsid w:val="002D4AC6"/>
    <w:rsid w:val="002D4AE5"/>
    <w:rsid w:val="002D775E"/>
    <w:rsid w:val="002E58A8"/>
    <w:rsid w:val="002E600C"/>
    <w:rsid w:val="002F073A"/>
    <w:rsid w:val="002F0F3F"/>
    <w:rsid w:val="002F348D"/>
    <w:rsid w:val="00300729"/>
    <w:rsid w:val="0030331C"/>
    <w:rsid w:val="0030428D"/>
    <w:rsid w:val="003058AB"/>
    <w:rsid w:val="00314C90"/>
    <w:rsid w:val="003157A1"/>
    <w:rsid w:val="003159FB"/>
    <w:rsid w:val="00315DF9"/>
    <w:rsid w:val="00317610"/>
    <w:rsid w:val="00317998"/>
    <w:rsid w:val="00322AC7"/>
    <w:rsid w:val="0032446C"/>
    <w:rsid w:val="00325E46"/>
    <w:rsid w:val="00325F0B"/>
    <w:rsid w:val="00330530"/>
    <w:rsid w:val="003315E2"/>
    <w:rsid w:val="00332D76"/>
    <w:rsid w:val="00332F78"/>
    <w:rsid w:val="0033319B"/>
    <w:rsid w:val="00334A33"/>
    <w:rsid w:val="00335104"/>
    <w:rsid w:val="00336243"/>
    <w:rsid w:val="003407B0"/>
    <w:rsid w:val="00345627"/>
    <w:rsid w:val="00351601"/>
    <w:rsid w:val="0035597C"/>
    <w:rsid w:val="00357C31"/>
    <w:rsid w:val="003629B8"/>
    <w:rsid w:val="0036406A"/>
    <w:rsid w:val="003653E6"/>
    <w:rsid w:val="003735BE"/>
    <w:rsid w:val="00376B9D"/>
    <w:rsid w:val="00380EF3"/>
    <w:rsid w:val="00383C97"/>
    <w:rsid w:val="0039258D"/>
    <w:rsid w:val="00393B7D"/>
    <w:rsid w:val="00394F5D"/>
    <w:rsid w:val="003956A4"/>
    <w:rsid w:val="00395A24"/>
    <w:rsid w:val="00397755"/>
    <w:rsid w:val="003A1E22"/>
    <w:rsid w:val="003A4D39"/>
    <w:rsid w:val="003A4F92"/>
    <w:rsid w:val="003A549E"/>
    <w:rsid w:val="003A551C"/>
    <w:rsid w:val="003A6DF4"/>
    <w:rsid w:val="003B0F52"/>
    <w:rsid w:val="003B3E6D"/>
    <w:rsid w:val="003B4CEC"/>
    <w:rsid w:val="003B6E92"/>
    <w:rsid w:val="003C1FAC"/>
    <w:rsid w:val="003C543D"/>
    <w:rsid w:val="003C5635"/>
    <w:rsid w:val="003C6524"/>
    <w:rsid w:val="003C7F91"/>
    <w:rsid w:val="003D0066"/>
    <w:rsid w:val="003D5D06"/>
    <w:rsid w:val="003D66B0"/>
    <w:rsid w:val="003D6858"/>
    <w:rsid w:val="003D7A27"/>
    <w:rsid w:val="003E0BE1"/>
    <w:rsid w:val="003E1EC2"/>
    <w:rsid w:val="003E3E7F"/>
    <w:rsid w:val="003E3E88"/>
    <w:rsid w:val="003E4930"/>
    <w:rsid w:val="003E5CD3"/>
    <w:rsid w:val="003E6F66"/>
    <w:rsid w:val="003F271F"/>
    <w:rsid w:val="003F512A"/>
    <w:rsid w:val="003F56BD"/>
    <w:rsid w:val="00404737"/>
    <w:rsid w:val="00406F3A"/>
    <w:rsid w:val="004109E3"/>
    <w:rsid w:val="00410CC2"/>
    <w:rsid w:val="004134EB"/>
    <w:rsid w:val="004136AB"/>
    <w:rsid w:val="00415464"/>
    <w:rsid w:val="00416260"/>
    <w:rsid w:val="004165F5"/>
    <w:rsid w:val="00417244"/>
    <w:rsid w:val="00420512"/>
    <w:rsid w:val="00420717"/>
    <w:rsid w:val="00430760"/>
    <w:rsid w:val="0043410E"/>
    <w:rsid w:val="0043414B"/>
    <w:rsid w:val="0043757D"/>
    <w:rsid w:val="004412E4"/>
    <w:rsid w:val="00447DFD"/>
    <w:rsid w:val="00450D59"/>
    <w:rsid w:val="00451824"/>
    <w:rsid w:val="00452EDE"/>
    <w:rsid w:val="00453455"/>
    <w:rsid w:val="00453D7B"/>
    <w:rsid w:val="0045516E"/>
    <w:rsid w:val="00455B77"/>
    <w:rsid w:val="00461E36"/>
    <w:rsid w:val="00464CA2"/>
    <w:rsid w:val="00475D6C"/>
    <w:rsid w:val="0047617A"/>
    <w:rsid w:val="00480A33"/>
    <w:rsid w:val="0048376B"/>
    <w:rsid w:val="00484211"/>
    <w:rsid w:val="00484930"/>
    <w:rsid w:val="00486991"/>
    <w:rsid w:val="00490DF1"/>
    <w:rsid w:val="004950B7"/>
    <w:rsid w:val="0049550E"/>
    <w:rsid w:val="00495A06"/>
    <w:rsid w:val="004A08AB"/>
    <w:rsid w:val="004A2454"/>
    <w:rsid w:val="004A4E6B"/>
    <w:rsid w:val="004A50F4"/>
    <w:rsid w:val="004A5AA3"/>
    <w:rsid w:val="004A5BC3"/>
    <w:rsid w:val="004B0260"/>
    <w:rsid w:val="004B4847"/>
    <w:rsid w:val="004B7A1E"/>
    <w:rsid w:val="004C412E"/>
    <w:rsid w:val="004C5DBB"/>
    <w:rsid w:val="004D48C4"/>
    <w:rsid w:val="004D5C17"/>
    <w:rsid w:val="004D6600"/>
    <w:rsid w:val="004D7B03"/>
    <w:rsid w:val="004E125B"/>
    <w:rsid w:val="004E37F4"/>
    <w:rsid w:val="004E5C40"/>
    <w:rsid w:val="004E7F1D"/>
    <w:rsid w:val="004F0BE0"/>
    <w:rsid w:val="004F21CB"/>
    <w:rsid w:val="004F2548"/>
    <w:rsid w:val="004F42AD"/>
    <w:rsid w:val="004F746D"/>
    <w:rsid w:val="00505EDB"/>
    <w:rsid w:val="0050644C"/>
    <w:rsid w:val="00510854"/>
    <w:rsid w:val="0051660B"/>
    <w:rsid w:val="0051776C"/>
    <w:rsid w:val="005213F2"/>
    <w:rsid w:val="0052549C"/>
    <w:rsid w:val="005263DE"/>
    <w:rsid w:val="0052683A"/>
    <w:rsid w:val="00527B46"/>
    <w:rsid w:val="005301F1"/>
    <w:rsid w:val="00534540"/>
    <w:rsid w:val="00541024"/>
    <w:rsid w:val="005411FE"/>
    <w:rsid w:val="005468C1"/>
    <w:rsid w:val="00547D83"/>
    <w:rsid w:val="00550643"/>
    <w:rsid w:val="005514BE"/>
    <w:rsid w:val="005529BC"/>
    <w:rsid w:val="00561E09"/>
    <w:rsid w:val="00561E75"/>
    <w:rsid w:val="00562468"/>
    <w:rsid w:val="00563D57"/>
    <w:rsid w:val="00566F22"/>
    <w:rsid w:val="005671DE"/>
    <w:rsid w:val="0057216C"/>
    <w:rsid w:val="00572B89"/>
    <w:rsid w:val="00575A09"/>
    <w:rsid w:val="0058059F"/>
    <w:rsid w:val="00581269"/>
    <w:rsid w:val="00581330"/>
    <w:rsid w:val="0058227D"/>
    <w:rsid w:val="00583CCB"/>
    <w:rsid w:val="00585FFB"/>
    <w:rsid w:val="00592B91"/>
    <w:rsid w:val="00594B31"/>
    <w:rsid w:val="005A0C62"/>
    <w:rsid w:val="005A35E4"/>
    <w:rsid w:val="005A4EF8"/>
    <w:rsid w:val="005B0109"/>
    <w:rsid w:val="005B4FFD"/>
    <w:rsid w:val="005B6A0F"/>
    <w:rsid w:val="005B71FA"/>
    <w:rsid w:val="005C10EF"/>
    <w:rsid w:val="005C2989"/>
    <w:rsid w:val="005C2BE1"/>
    <w:rsid w:val="005C4EEF"/>
    <w:rsid w:val="005C69B2"/>
    <w:rsid w:val="005D223A"/>
    <w:rsid w:val="005D3ACF"/>
    <w:rsid w:val="005D48C2"/>
    <w:rsid w:val="005D5A59"/>
    <w:rsid w:val="005D618B"/>
    <w:rsid w:val="005D6BE0"/>
    <w:rsid w:val="005E0A38"/>
    <w:rsid w:val="005E1477"/>
    <w:rsid w:val="005E2601"/>
    <w:rsid w:val="005E4E65"/>
    <w:rsid w:val="005E5195"/>
    <w:rsid w:val="005E53BA"/>
    <w:rsid w:val="005E5BEC"/>
    <w:rsid w:val="005E6F90"/>
    <w:rsid w:val="005E707A"/>
    <w:rsid w:val="005E7960"/>
    <w:rsid w:val="005F07C8"/>
    <w:rsid w:val="005F1BD9"/>
    <w:rsid w:val="005F219E"/>
    <w:rsid w:val="005F3B79"/>
    <w:rsid w:val="0060025B"/>
    <w:rsid w:val="006015EB"/>
    <w:rsid w:val="0060236A"/>
    <w:rsid w:val="00612D5E"/>
    <w:rsid w:val="0062444A"/>
    <w:rsid w:val="00625408"/>
    <w:rsid w:val="006255A3"/>
    <w:rsid w:val="006314B3"/>
    <w:rsid w:val="006350DC"/>
    <w:rsid w:val="0063705A"/>
    <w:rsid w:val="00641B36"/>
    <w:rsid w:val="0064235E"/>
    <w:rsid w:val="00643491"/>
    <w:rsid w:val="006450FA"/>
    <w:rsid w:val="00645A36"/>
    <w:rsid w:val="00646174"/>
    <w:rsid w:val="00647A24"/>
    <w:rsid w:val="00651D06"/>
    <w:rsid w:val="00652338"/>
    <w:rsid w:val="00652E7D"/>
    <w:rsid w:val="00654CD8"/>
    <w:rsid w:val="00660DE0"/>
    <w:rsid w:val="00661D13"/>
    <w:rsid w:val="00663C53"/>
    <w:rsid w:val="006660E6"/>
    <w:rsid w:val="00666FD6"/>
    <w:rsid w:val="006675E7"/>
    <w:rsid w:val="00667CBB"/>
    <w:rsid w:val="00671D37"/>
    <w:rsid w:val="006761EE"/>
    <w:rsid w:val="00677E42"/>
    <w:rsid w:val="00685176"/>
    <w:rsid w:val="00686A19"/>
    <w:rsid w:val="00690889"/>
    <w:rsid w:val="006911BA"/>
    <w:rsid w:val="00693D52"/>
    <w:rsid w:val="006A2BAE"/>
    <w:rsid w:val="006A371B"/>
    <w:rsid w:val="006A38C2"/>
    <w:rsid w:val="006A3C5B"/>
    <w:rsid w:val="006A6C97"/>
    <w:rsid w:val="006B193E"/>
    <w:rsid w:val="006C0763"/>
    <w:rsid w:val="006C3BF3"/>
    <w:rsid w:val="006C5981"/>
    <w:rsid w:val="006D359E"/>
    <w:rsid w:val="006E0645"/>
    <w:rsid w:val="006E24B8"/>
    <w:rsid w:val="006F2EE0"/>
    <w:rsid w:val="006F332A"/>
    <w:rsid w:val="006F4271"/>
    <w:rsid w:val="006F4F22"/>
    <w:rsid w:val="006F5601"/>
    <w:rsid w:val="006F5827"/>
    <w:rsid w:val="006F5C77"/>
    <w:rsid w:val="006F5E7C"/>
    <w:rsid w:val="006F62E9"/>
    <w:rsid w:val="00700F66"/>
    <w:rsid w:val="00702CBC"/>
    <w:rsid w:val="0071194B"/>
    <w:rsid w:val="00712C7F"/>
    <w:rsid w:val="00715137"/>
    <w:rsid w:val="00716589"/>
    <w:rsid w:val="00722885"/>
    <w:rsid w:val="00726000"/>
    <w:rsid w:val="00726244"/>
    <w:rsid w:val="00726B6D"/>
    <w:rsid w:val="00726FFD"/>
    <w:rsid w:val="00732718"/>
    <w:rsid w:val="00734248"/>
    <w:rsid w:val="00737572"/>
    <w:rsid w:val="007402B3"/>
    <w:rsid w:val="00740F68"/>
    <w:rsid w:val="00741910"/>
    <w:rsid w:val="00742ACE"/>
    <w:rsid w:val="00742B61"/>
    <w:rsid w:val="00742CF8"/>
    <w:rsid w:val="00744B1F"/>
    <w:rsid w:val="007462DB"/>
    <w:rsid w:val="00750F8D"/>
    <w:rsid w:val="00751BFB"/>
    <w:rsid w:val="00756592"/>
    <w:rsid w:val="00760297"/>
    <w:rsid w:val="007619EE"/>
    <w:rsid w:val="00762475"/>
    <w:rsid w:val="0076283C"/>
    <w:rsid w:val="00763158"/>
    <w:rsid w:val="00763B8E"/>
    <w:rsid w:val="00763D2A"/>
    <w:rsid w:val="007653A0"/>
    <w:rsid w:val="0076712E"/>
    <w:rsid w:val="00767E76"/>
    <w:rsid w:val="00780BA1"/>
    <w:rsid w:val="00782B29"/>
    <w:rsid w:val="00787A8F"/>
    <w:rsid w:val="0079101F"/>
    <w:rsid w:val="007913AA"/>
    <w:rsid w:val="00791999"/>
    <w:rsid w:val="0079336B"/>
    <w:rsid w:val="00793A27"/>
    <w:rsid w:val="007951DD"/>
    <w:rsid w:val="007A3B0A"/>
    <w:rsid w:val="007A567B"/>
    <w:rsid w:val="007A7C29"/>
    <w:rsid w:val="007B4871"/>
    <w:rsid w:val="007B5E96"/>
    <w:rsid w:val="007B6794"/>
    <w:rsid w:val="007B7CF0"/>
    <w:rsid w:val="007C2821"/>
    <w:rsid w:val="007C3C76"/>
    <w:rsid w:val="007C4930"/>
    <w:rsid w:val="007C67D4"/>
    <w:rsid w:val="007C7BBD"/>
    <w:rsid w:val="007D0960"/>
    <w:rsid w:val="007D121C"/>
    <w:rsid w:val="007D180D"/>
    <w:rsid w:val="007D2FFF"/>
    <w:rsid w:val="007D31AD"/>
    <w:rsid w:val="007D3927"/>
    <w:rsid w:val="007D4E7B"/>
    <w:rsid w:val="007E1201"/>
    <w:rsid w:val="007E1364"/>
    <w:rsid w:val="007E1CCB"/>
    <w:rsid w:val="007E1EC2"/>
    <w:rsid w:val="007E4D99"/>
    <w:rsid w:val="007E6FC8"/>
    <w:rsid w:val="007F2708"/>
    <w:rsid w:val="007F33FE"/>
    <w:rsid w:val="00800B92"/>
    <w:rsid w:val="008017C5"/>
    <w:rsid w:val="00803986"/>
    <w:rsid w:val="008058E3"/>
    <w:rsid w:val="00805D6E"/>
    <w:rsid w:val="0081339A"/>
    <w:rsid w:val="00813D69"/>
    <w:rsid w:val="00820918"/>
    <w:rsid w:val="00826B97"/>
    <w:rsid w:val="00827848"/>
    <w:rsid w:val="00827B0A"/>
    <w:rsid w:val="00833676"/>
    <w:rsid w:val="008343E3"/>
    <w:rsid w:val="00834416"/>
    <w:rsid w:val="0084000E"/>
    <w:rsid w:val="00840025"/>
    <w:rsid w:val="00840271"/>
    <w:rsid w:val="0084092C"/>
    <w:rsid w:val="00846C21"/>
    <w:rsid w:val="00847794"/>
    <w:rsid w:val="00847BD0"/>
    <w:rsid w:val="00847DFB"/>
    <w:rsid w:val="0085046F"/>
    <w:rsid w:val="00853012"/>
    <w:rsid w:val="00854DDE"/>
    <w:rsid w:val="00860AAC"/>
    <w:rsid w:val="00867016"/>
    <w:rsid w:val="00870886"/>
    <w:rsid w:val="0087188E"/>
    <w:rsid w:val="008726AE"/>
    <w:rsid w:val="00873C43"/>
    <w:rsid w:val="00875A3D"/>
    <w:rsid w:val="00877934"/>
    <w:rsid w:val="00882768"/>
    <w:rsid w:val="00883227"/>
    <w:rsid w:val="00893673"/>
    <w:rsid w:val="008A0222"/>
    <w:rsid w:val="008A07E9"/>
    <w:rsid w:val="008A2F35"/>
    <w:rsid w:val="008A5363"/>
    <w:rsid w:val="008A577E"/>
    <w:rsid w:val="008B237E"/>
    <w:rsid w:val="008B6F72"/>
    <w:rsid w:val="008C1778"/>
    <w:rsid w:val="008C4951"/>
    <w:rsid w:val="008D59C8"/>
    <w:rsid w:val="008E0433"/>
    <w:rsid w:val="008E0D65"/>
    <w:rsid w:val="008E2424"/>
    <w:rsid w:val="008E3677"/>
    <w:rsid w:val="008E4730"/>
    <w:rsid w:val="008E6A0C"/>
    <w:rsid w:val="008E6BF7"/>
    <w:rsid w:val="008F2EAE"/>
    <w:rsid w:val="008F3BC7"/>
    <w:rsid w:val="008F5FC0"/>
    <w:rsid w:val="008F64A9"/>
    <w:rsid w:val="008F6A22"/>
    <w:rsid w:val="008F7D5E"/>
    <w:rsid w:val="009015A3"/>
    <w:rsid w:val="00902127"/>
    <w:rsid w:val="009024F1"/>
    <w:rsid w:val="00914284"/>
    <w:rsid w:val="00916034"/>
    <w:rsid w:val="00917EA9"/>
    <w:rsid w:val="009215FE"/>
    <w:rsid w:val="00931024"/>
    <w:rsid w:val="00936D4E"/>
    <w:rsid w:val="00936F93"/>
    <w:rsid w:val="00937100"/>
    <w:rsid w:val="00937E8C"/>
    <w:rsid w:val="00937F5A"/>
    <w:rsid w:val="009404A4"/>
    <w:rsid w:val="00940BAC"/>
    <w:rsid w:val="009446E0"/>
    <w:rsid w:val="00946344"/>
    <w:rsid w:val="009473BA"/>
    <w:rsid w:val="00950051"/>
    <w:rsid w:val="00950FA9"/>
    <w:rsid w:val="00951752"/>
    <w:rsid w:val="00955B38"/>
    <w:rsid w:val="00955CDD"/>
    <w:rsid w:val="00956ADE"/>
    <w:rsid w:val="009603AA"/>
    <w:rsid w:val="00960E21"/>
    <w:rsid w:val="00963F4E"/>
    <w:rsid w:val="00964E76"/>
    <w:rsid w:val="00966DD5"/>
    <w:rsid w:val="009671D7"/>
    <w:rsid w:val="0097209D"/>
    <w:rsid w:val="00975025"/>
    <w:rsid w:val="00975730"/>
    <w:rsid w:val="009768DB"/>
    <w:rsid w:val="0098266D"/>
    <w:rsid w:val="00982798"/>
    <w:rsid w:val="0098411C"/>
    <w:rsid w:val="009864E3"/>
    <w:rsid w:val="009866B7"/>
    <w:rsid w:val="00986FE8"/>
    <w:rsid w:val="00987781"/>
    <w:rsid w:val="00994952"/>
    <w:rsid w:val="009A45ED"/>
    <w:rsid w:val="009A52B0"/>
    <w:rsid w:val="009B0774"/>
    <w:rsid w:val="009B2C50"/>
    <w:rsid w:val="009C2A13"/>
    <w:rsid w:val="009C5812"/>
    <w:rsid w:val="009C5CBB"/>
    <w:rsid w:val="009C6C71"/>
    <w:rsid w:val="009C7931"/>
    <w:rsid w:val="009D02A5"/>
    <w:rsid w:val="009E0DDD"/>
    <w:rsid w:val="009E3E2E"/>
    <w:rsid w:val="009E3EDB"/>
    <w:rsid w:val="009E654F"/>
    <w:rsid w:val="009E7B0B"/>
    <w:rsid w:val="009F0517"/>
    <w:rsid w:val="009F238B"/>
    <w:rsid w:val="009F3844"/>
    <w:rsid w:val="009F3B10"/>
    <w:rsid w:val="009F4C82"/>
    <w:rsid w:val="009F54CA"/>
    <w:rsid w:val="009F66EC"/>
    <w:rsid w:val="00A052DF"/>
    <w:rsid w:val="00A10CC2"/>
    <w:rsid w:val="00A12AFC"/>
    <w:rsid w:val="00A13031"/>
    <w:rsid w:val="00A13F3D"/>
    <w:rsid w:val="00A163EC"/>
    <w:rsid w:val="00A16748"/>
    <w:rsid w:val="00A16ED6"/>
    <w:rsid w:val="00A22283"/>
    <w:rsid w:val="00A22378"/>
    <w:rsid w:val="00A23550"/>
    <w:rsid w:val="00A23B98"/>
    <w:rsid w:val="00A24B6F"/>
    <w:rsid w:val="00A24E0B"/>
    <w:rsid w:val="00A257A0"/>
    <w:rsid w:val="00A25EDF"/>
    <w:rsid w:val="00A26D44"/>
    <w:rsid w:val="00A27BE3"/>
    <w:rsid w:val="00A334BC"/>
    <w:rsid w:val="00A371CD"/>
    <w:rsid w:val="00A44551"/>
    <w:rsid w:val="00A45F8F"/>
    <w:rsid w:val="00A4690C"/>
    <w:rsid w:val="00A526B8"/>
    <w:rsid w:val="00A52D29"/>
    <w:rsid w:val="00A538C9"/>
    <w:rsid w:val="00A54531"/>
    <w:rsid w:val="00A57428"/>
    <w:rsid w:val="00A60763"/>
    <w:rsid w:val="00A6647C"/>
    <w:rsid w:val="00A66745"/>
    <w:rsid w:val="00A6708F"/>
    <w:rsid w:val="00A70706"/>
    <w:rsid w:val="00A71AFD"/>
    <w:rsid w:val="00A758F3"/>
    <w:rsid w:val="00A81AD7"/>
    <w:rsid w:val="00A858FD"/>
    <w:rsid w:val="00A931EB"/>
    <w:rsid w:val="00A9678E"/>
    <w:rsid w:val="00AA18AA"/>
    <w:rsid w:val="00AA4546"/>
    <w:rsid w:val="00AA47A3"/>
    <w:rsid w:val="00AA6F24"/>
    <w:rsid w:val="00AB06EF"/>
    <w:rsid w:val="00AB06FD"/>
    <w:rsid w:val="00AB318B"/>
    <w:rsid w:val="00AB5946"/>
    <w:rsid w:val="00AB6396"/>
    <w:rsid w:val="00AB6CAC"/>
    <w:rsid w:val="00AB790F"/>
    <w:rsid w:val="00AC0C1C"/>
    <w:rsid w:val="00AC52BB"/>
    <w:rsid w:val="00AD3455"/>
    <w:rsid w:val="00AD57F4"/>
    <w:rsid w:val="00AD7E23"/>
    <w:rsid w:val="00AE2A2F"/>
    <w:rsid w:val="00AE2FDA"/>
    <w:rsid w:val="00AE34F4"/>
    <w:rsid w:val="00AE4A52"/>
    <w:rsid w:val="00AE501F"/>
    <w:rsid w:val="00AE5D68"/>
    <w:rsid w:val="00AE63C8"/>
    <w:rsid w:val="00AE7DB6"/>
    <w:rsid w:val="00AF1E9F"/>
    <w:rsid w:val="00AF36E4"/>
    <w:rsid w:val="00AF5CBD"/>
    <w:rsid w:val="00AF698C"/>
    <w:rsid w:val="00B00A5D"/>
    <w:rsid w:val="00B00BB9"/>
    <w:rsid w:val="00B029F1"/>
    <w:rsid w:val="00B03DA2"/>
    <w:rsid w:val="00B07C44"/>
    <w:rsid w:val="00B12988"/>
    <w:rsid w:val="00B141F3"/>
    <w:rsid w:val="00B252FD"/>
    <w:rsid w:val="00B26ADC"/>
    <w:rsid w:val="00B3294A"/>
    <w:rsid w:val="00B32B86"/>
    <w:rsid w:val="00B363F3"/>
    <w:rsid w:val="00B408F2"/>
    <w:rsid w:val="00B416B9"/>
    <w:rsid w:val="00B559B6"/>
    <w:rsid w:val="00B56BA9"/>
    <w:rsid w:val="00B56FA6"/>
    <w:rsid w:val="00B57746"/>
    <w:rsid w:val="00B60A63"/>
    <w:rsid w:val="00B624E9"/>
    <w:rsid w:val="00B65DB6"/>
    <w:rsid w:val="00B67BF0"/>
    <w:rsid w:val="00B67D60"/>
    <w:rsid w:val="00B71F82"/>
    <w:rsid w:val="00B738C1"/>
    <w:rsid w:val="00B7403F"/>
    <w:rsid w:val="00B75CD3"/>
    <w:rsid w:val="00B76395"/>
    <w:rsid w:val="00B80EC3"/>
    <w:rsid w:val="00B80FC9"/>
    <w:rsid w:val="00B85221"/>
    <w:rsid w:val="00B86460"/>
    <w:rsid w:val="00B877FE"/>
    <w:rsid w:val="00B90583"/>
    <w:rsid w:val="00B9158A"/>
    <w:rsid w:val="00B93085"/>
    <w:rsid w:val="00B95A87"/>
    <w:rsid w:val="00BB04E8"/>
    <w:rsid w:val="00BB1367"/>
    <w:rsid w:val="00BB2DBD"/>
    <w:rsid w:val="00BB630E"/>
    <w:rsid w:val="00BB71DC"/>
    <w:rsid w:val="00BC1975"/>
    <w:rsid w:val="00BC5AC4"/>
    <w:rsid w:val="00BD2825"/>
    <w:rsid w:val="00BD7A2F"/>
    <w:rsid w:val="00BD7E93"/>
    <w:rsid w:val="00BE7C8A"/>
    <w:rsid w:val="00BF41D0"/>
    <w:rsid w:val="00BF452C"/>
    <w:rsid w:val="00BF6C11"/>
    <w:rsid w:val="00C01028"/>
    <w:rsid w:val="00C01964"/>
    <w:rsid w:val="00C048EC"/>
    <w:rsid w:val="00C11EB7"/>
    <w:rsid w:val="00C124D3"/>
    <w:rsid w:val="00C146A6"/>
    <w:rsid w:val="00C162FC"/>
    <w:rsid w:val="00C17053"/>
    <w:rsid w:val="00C17F73"/>
    <w:rsid w:val="00C234A8"/>
    <w:rsid w:val="00C26F5A"/>
    <w:rsid w:val="00C35150"/>
    <w:rsid w:val="00C414D9"/>
    <w:rsid w:val="00C425E2"/>
    <w:rsid w:val="00C42DEB"/>
    <w:rsid w:val="00C44A75"/>
    <w:rsid w:val="00C51533"/>
    <w:rsid w:val="00C5481D"/>
    <w:rsid w:val="00C5629E"/>
    <w:rsid w:val="00C61388"/>
    <w:rsid w:val="00C64499"/>
    <w:rsid w:val="00C71E7B"/>
    <w:rsid w:val="00C7276D"/>
    <w:rsid w:val="00C7312E"/>
    <w:rsid w:val="00C74F22"/>
    <w:rsid w:val="00C77463"/>
    <w:rsid w:val="00C8282C"/>
    <w:rsid w:val="00C854F3"/>
    <w:rsid w:val="00C8578F"/>
    <w:rsid w:val="00C857B9"/>
    <w:rsid w:val="00C926EE"/>
    <w:rsid w:val="00C96623"/>
    <w:rsid w:val="00C969E4"/>
    <w:rsid w:val="00C96D87"/>
    <w:rsid w:val="00C97700"/>
    <w:rsid w:val="00CA0788"/>
    <w:rsid w:val="00CA31AC"/>
    <w:rsid w:val="00CA57CE"/>
    <w:rsid w:val="00CA61F2"/>
    <w:rsid w:val="00CA6C5F"/>
    <w:rsid w:val="00CB12E3"/>
    <w:rsid w:val="00CC07C3"/>
    <w:rsid w:val="00CC1FEF"/>
    <w:rsid w:val="00CC6317"/>
    <w:rsid w:val="00CC727C"/>
    <w:rsid w:val="00CD2055"/>
    <w:rsid w:val="00CD74A3"/>
    <w:rsid w:val="00CE0B22"/>
    <w:rsid w:val="00CE13B0"/>
    <w:rsid w:val="00CE3971"/>
    <w:rsid w:val="00CE4775"/>
    <w:rsid w:val="00CE5F61"/>
    <w:rsid w:val="00CF2147"/>
    <w:rsid w:val="00CF77F3"/>
    <w:rsid w:val="00D00DC5"/>
    <w:rsid w:val="00D01EF2"/>
    <w:rsid w:val="00D10C91"/>
    <w:rsid w:val="00D11F36"/>
    <w:rsid w:val="00D15EDB"/>
    <w:rsid w:val="00D15F65"/>
    <w:rsid w:val="00D2159E"/>
    <w:rsid w:val="00D25F54"/>
    <w:rsid w:val="00D27C85"/>
    <w:rsid w:val="00D320A2"/>
    <w:rsid w:val="00D3385F"/>
    <w:rsid w:val="00D33DA6"/>
    <w:rsid w:val="00D3603C"/>
    <w:rsid w:val="00D40DAF"/>
    <w:rsid w:val="00D42612"/>
    <w:rsid w:val="00D42A1F"/>
    <w:rsid w:val="00D4381B"/>
    <w:rsid w:val="00D442CE"/>
    <w:rsid w:val="00D5249B"/>
    <w:rsid w:val="00D5304A"/>
    <w:rsid w:val="00D53318"/>
    <w:rsid w:val="00D570B8"/>
    <w:rsid w:val="00D62740"/>
    <w:rsid w:val="00D65E5D"/>
    <w:rsid w:val="00D664ED"/>
    <w:rsid w:val="00D669BF"/>
    <w:rsid w:val="00D66F4C"/>
    <w:rsid w:val="00D80B2D"/>
    <w:rsid w:val="00D84A0A"/>
    <w:rsid w:val="00D869A9"/>
    <w:rsid w:val="00D9153E"/>
    <w:rsid w:val="00D94591"/>
    <w:rsid w:val="00D95933"/>
    <w:rsid w:val="00D95E5D"/>
    <w:rsid w:val="00D95E88"/>
    <w:rsid w:val="00DA130B"/>
    <w:rsid w:val="00DA156F"/>
    <w:rsid w:val="00DA185D"/>
    <w:rsid w:val="00DA33AF"/>
    <w:rsid w:val="00DA3785"/>
    <w:rsid w:val="00DB4273"/>
    <w:rsid w:val="00DB49A7"/>
    <w:rsid w:val="00DB5D0B"/>
    <w:rsid w:val="00DB79A0"/>
    <w:rsid w:val="00DC26D9"/>
    <w:rsid w:val="00DC5880"/>
    <w:rsid w:val="00DC69A9"/>
    <w:rsid w:val="00DC75B0"/>
    <w:rsid w:val="00DD3781"/>
    <w:rsid w:val="00DD6EBB"/>
    <w:rsid w:val="00DE2D0A"/>
    <w:rsid w:val="00DE5D2D"/>
    <w:rsid w:val="00DE5E81"/>
    <w:rsid w:val="00DF0570"/>
    <w:rsid w:val="00DF2E3F"/>
    <w:rsid w:val="00DF3CA4"/>
    <w:rsid w:val="00DF66A3"/>
    <w:rsid w:val="00DF789E"/>
    <w:rsid w:val="00E00356"/>
    <w:rsid w:val="00E0088D"/>
    <w:rsid w:val="00E00907"/>
    <w:rsid w:val="00E054FC"/>
    <w:rsid w:val="00E057AF"/>
    <w:rsid w:val="00E05A86"/>
    <w:rsid w:val="00E12FE8"/>
    <w:rsid w:val="00E1305F"/>
    <w:rsid w:val="00E13C14"/>
    <w:rsid w:val="00E1408C"/>
    <w:rsid w:val="00E155EA"/>
    <w:rsid w:val="00E16972"/>
    <w:rsid w:val="00E20571"/>
    <w:rsid w:val="00E20A09"/>
    <w:rsid w:val="00E20FD5"/>
    <w:rsid w:val="00E23573"/>
    <w:rsid w:val="00E264A6"/>
    <w:rsid w:val="00E3093C"/>
    <w:rsid w:val="00E32599"/>
    <w:rsid w:val="00E338DF"/>
    <w:rsid w:val="00E3703B"/>
    <w:rsid w:val="00E44662"/>
    <w:rsid w:val="00E5523B"/>
    <w:rsid w:val="00E5561B"/>
    <w:rsid w:val="00E56710"/>
    <w:rsid w:val="00E56732"/>
    <w:rsid w:val="00E61C39"/>
    <w:rsid w:val="00E62DE3"/>
    <w:rsid w:val="00E650E9"/>
    <w:rsid w:val="00E67230"/>
    <w:rsid w:val="00E707EC"/>
    <w:rsid w:val="00E721D8"/>
    <w:rsid w:val="00E7274C"/>
    <w:rsid w:val="00E756D4"/>
    <w:rsid w:val="00E80557"/>
    <w:rsid w:val="00E8060A"/>
    <w:rsid w:val="00E80C10"/>
    <w:rsid w:val="00E83F6C"/>
    <w:rsid w:val="00E86C5D"/>
    <w:rsid w:val="00E8768E"/>
    <w:rsid w:val="00E96A52"/>
    <w:rsid w:val="00EA05A9"/>
    <w:rsid w:val="00EA26C9"/>
    <w:rsid w:val="00EA7A6D"/>
    <w:rsid w:val="00EA7DE0"/>
    <w:rsid w:val="00EB03A4"/>
    <w:rsid w:val="00EB0631"/>
    <w:rsid w:val="00EB13AB"/>
    <w:rsid w:val="00EB6B09"/>
    <w:rsid w:val="00EB7823"/>
    <w:rsid w:val="00EC29EE"/>
    <w:rsid w:val="00EC2BAD"/>
    <w:rsid w:val="00EC3001"/>
    <w:rsid w:val="00EC5038"/>
    <w:rsid w:val="00EC74D6"/>
    <w:rsid w:val="00ED09E1"/>
    <w:rsid w:val="00ED30F1"/>
    <w:rsid w:val="00EE0F16"/>
    <w:rsid w:val="00EE3765"/>
    <w:rsid w:val="00EE5A65"/>
    <w:rsid w:val="00EE5D19"/>
    <w:rsid w:val="00EF18FC"/>
    <w:rsid w:val="00EF48ED"/>
    <w:rsid w:val="00EF4D9D"/>
    <w:rsid w:val="00EF64F4"/>
    <w:rsid w:val="00EF6968"/>
    <w:rsid w:val="00F030B0"/>
    <w:rsid w:val="00F0555B"/>
    <w:rsid w:val="00F07584"/>
    <w:rsid w:val="00F1041D"/>
    <w:rsid w:val="00F11551"/>
    <w:rsid w:val="00F121C7"/>
    <w:rsid w:val="00F1282C"/>
    <w:rsid w:val="00F14631"/>
    <w:rsid w:val="00F146C2"/>
    <w:rsid w:val="00F203EC"/>
    <w:rsid w:val="00F20F69"/>
    <w:rsid w:val="00F24ABB"/>
    <w:rsid w:val="00F30FBD"/>
    <w:rsid w:val="00F31508"/>
    <w:rsid w:val="00F31AB7"/>
    <w:rsid w:val="00F33806"/>
    <w:rsid w:val="00F33CD2"/>
    <w:rsid w:val="00F347A7"/>
    <w:rsid w:val="00F37768"/>
    <w:rsid w:val="00F43C0F"/>
    <w:rsid w:val="00F44F20"/>
    <w:rsid w:val="00F46419"/>
    <w:rsid w:val="00F475C5"/>
    <w:rsid w:val="00F5480F"/>
    <w:rsid w:val="00F55340"/>
    <w:rsid w:val="00F56018"/>
    <w:rsid w:val="00F56FDE"/>
    <w:rsid w:val="00F66E58"/>
    <w:rsid w:val="00F70EA1"/>
    <w:rsid w:val="00F70F60"/>
    <w:rsid w:val="00F715ED"/>
    <w:rsid w:val="00F721E6"/>
    <w:rsid w:val="00F723B9"/>
    <w:rsid w:val="00F77983"/>
    <w:rsid w:val="00F80BD8"/>
    <w:rsid w:val="00F82347"/>
    <w:rsid w:val="00F839DE"/>
    <w:rsid w:val="00F90E4F"/>
    <w:rsid w:val="00F91964"/>
    <w:rsid w:val="00F91F66"/>
    <w:rsid w:val="00F91F97"/>
    <w:rsid w:val="00F97BCA"/>
    <w:rsid w:val="00FA0DC5"/>
    <w:rsid w:val="00FA22BE"/>
    <w:rsid w:val="00FA532E"/>
    <w:rsid w:val="00FA6925"/>
    <w:rsid w:val="00FA6D9C"/>
    <w:rsid w:val="00FA6EF5"/>
    <w:rsid w:val="00FB07F2"/>
    <w:rsid w:val="00FB1D52"/>
    <w:rsid w:val="00FB46C2"/>
    <w:rsid w:val="00FB49FA"/>
    <w:rsid w:val="00FB51F4"/>
    <w:rsid w:val="00FB5A2F"/>
    <w:rsid w:val="00FC38E9"/>
    <w:rsid w:val="00FC6004"/>
    <w:rsid w:val="00FC767A"/>
    <w:rsid w:val="00FC78AE"/>
    <w:rsid w:val="00FC7A7C"/>
    <w:rsid w:val="00FD640C"/>
    <w:rsid w:val="00FE1C04"/>
    <w:rsid w:val="00FE2017"/>
    <w:rsid w:val="00FE5EFE"/>
    <w:rsid w:val="00FE7009"/>
    <w:rsid w:val="00FF093A"/>
    <w:rsid w:val="00FF3536"/>
    <w:rsid w:val="00FF3A1F"/>
    <w:rsid w:val="00FF3B93"/>
    <w:rsid w:val="00FF4E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950B7"/>
    <w:pPr>
      <w:widowControl w:val="0"/>
    </w:pPr>
    <w:rPr>
      <w:rFonts w:eastAsia="標楷體"/>
      <w:kern w:val="2"/>
      <w:sz w:val="32"/>
    </w:rPr>
  </w:style>
  <w:style w:type="paragraph" w:styleId="10">
    <w:name w:val="heading 1"/>
    <w:aliases w:val="題號1"/>
    <w:basedOn w:val="aa"/>
    <w:link w:val="11"/>
    <w:qFormat/>
    <w:rsid w:val="004950B7"/>
    <w:pPr>
      <w:numPr>
        <w:numId w:val="1"/>
      </w:numPr>
      <w:kinsoku w:val="0"/>
      <w:jc w:val="both"/>
      <w:outlineLvl w:val="0"/>
    </w:pPr>
    <w:rPr>
      <w:rFonts w:ascii="標楷體" w:hAnsi="Arial"/>
      <w:bCs/>
      <w:kern w:val="0"/>
      <w:szCs w:val="52"/>
    </w:rPr>
  </w:style>
  <w:style w:type="paragraph" w:styleId="2">
    <w:name w:val="heading 2"/>
    <w:aliases w:val="標題110/111,節,節1"/>
    <w:basedOn w:val="aa"/>
    <w:link w:val="20"/>
    <w:qFormat/>
    <w:rsid w:val="004950B7"/>
    <w:pPr>
      <w:numPr>
        <w:ilvl w:val="1"/>
        <w:numId w:val="1"/>
      </w:numPr>
      <w:kinsoku w:val="0"/>
      <w:ind w:left="1045"/>
      <w:jc w:val="both"/>
      <w:outlineLvl w:val="1"/>
    </w:pPr>
    <w:rPr>
      <w:rFonts w:ascii="標楷體" w:hAnsi="Arial"/>
      <w:bCs/>
      <w:kern w:val="0"/>
      <w:szCs w:val="48"/>
    </w:rPr>
  </w:style>
  <w:style w:type="paragraph" w:styleId="3">
    <w:name w:val="heading 3"/>
    <w:basedOn w:val="aa"/>
    <w:link w:val="30"/>
    <w:qFormat/>
    <w:rsid w:val="004950B7"/>
    <w:pPr>
      <w:numPr>
        <w:ilvl w:val="2"/>
        <w:numId w:val="1"/>
      </w:numPr>
      <w:kinsoku w:val="0"/>
      <w:jc w:val="both"/>
      <w:outlineLvl w:val="2"/>
    </w:pPr>
    <w:rPr>
      <w:rFonts w:ascii="標楷體" w:hAnsi="Arial"/>
      <w:bCs/>
      <w:kern w:val="0"/>
      <w:szCs w:val="36"/>
    </w:rPr>
  </w:style>
  <w:style w:type="paragraph" w:styleId="4">
    <w:name w:val="heading 4"/>
    <w:aliases w:val="表格,一"/>
    <w:basedOn w:val="aa"/>
    <w:link w:val="40"/>
    <w:qFormat/>
    <w:rsid w:val="004950B7"/>
    <w:pPr>
      <w:numPr>
        <w:ilvl w:val="3"/>
        <w:numId w:val="1"/>
      </w:numPr>
      <w:jc w:val="both"/>
      <w:outlineLvl w:val="3"/>
    </w:pPr>
    <w:rPr>
      <w:rFonts w:ascii="標楷體" w:hAnsi="Arial"/>
      <w:szCs w:val="36"/>
    </w:rPr>
  </w:style>
  <w:style w:type="paragraph" w:styleId="5">
    <w:name w:val="heading 5"/>
    <w:basedOn w:val="aa"/>
    <w:qFormat/>
    <w:rsid w:val="004950B7"/>
    <w:pPr>
      <w:numPr>
        <w:ilvl w:val="4"/>
        <w:numId w:val="1"/>
      </w:numPr>
      <w:kinsoku w:val="0"/>
      <w:jc w:val="both"/>
      <w:outlineLvl w:val="4"/>
    </w:pPr>
    <w:rPr>
      <w:rFonts w:ascii="標楷體" w:hAnsi="Arial"/>
      <w:bCs/>
      <w:szCs w:val="36"/>
    </w:rPr>
  </w:style>
  <w:style w:type="paragraph" w:styleId="6">
    <w:name w:val="heading 6"/>
    <w:aliases w:val="1"/>
    <w:basedOn w:val="aa"/>
    <w:qFormat/>
    <w:rsid w:val="004950B7"/>
    <w:pPr>
      <w:numPr>
        <w:ilvl w:val="5"/>
        <w:numId w:val="1"/>
      </w:numPr>
      <w:tabs>
        <w:tab w:val="left" w:pos="2094"/>
      </w:tabs>
      <w:kinsoku w:val="0"/>
      <w:jc w:val="both"/>
      <w:outlineLvl w:val="5"/>
    </w:pPr>
    <w:rPr>
      <w:rFonts w:ascii="標楷體" w:hAnsi="Arial"/>
      <w:szCs w:val="36"/>
    </w:rPr>
  </w:style>
  <w:style w:type="paragraph" w:styleId="7">
    <w:name w:val="heading 7"/>
    <w:aliases w:val="(1)"/>
    <w:basedOn w:val="aa"/>
    <w:qFormat/>
    <w:rsid w:val="004950B7"/>
    <w:pPr>
      <w:numPr>
        <w:ilvl w:val="6"/>
        <w:numId w:val="1"/>
      </w:numPr>
      <w:kinsoku w:val="0"/>
      <w:jc w:val="both"/>
      <w:outlineLvl w:val="6"/>
    </w:pPr>
    <w:rPr>
      <w:rFonts w:ascii="標楷體" w:hAnsi="Arial"/>
      <w:bCs/>
      <w:szCs w:val="36"/>
    </w:rPr>
  </w:style>
  <w:style w:type="paragraph" w:styleId="8">
    <w:name w:val="heading 8"/>
    <w:basedOn w:val="aa"/>
    <w:qFormat/>
    <w:rsid w:val="004950B7"/>
    <w:pPr>
      <w:numPr>
        <w:ilvl w:val="7"/>
        <w:numId w:val="1"/>
      </w:numPr>
      <w:kinsoku w:val="0"/>
      <w:jc w:val="both"/>
      <w:outlineLvl w:val="7"/>
    </w:pPr>
    <w:rPr>
      <w:rFonts w:ascii="標楷體" w:hAnsi="Arial"/>
      <w:szCs w:val="36"/>
    </w:rPr>
  </w:style>
  <w:style w:type="paragraph" w:styleId="9">
    <w:name w:val="heading 9"/>
    <w:basedOn w:val="aa"/>
    <w:next w:val="ab"/>
    <w:qFormat/>
    <w:rsid w:val="004950B7"/>
    <w:pPr>
      <w:keepNext/>
      <w:snapToGrid w:val="0"/>
      <w:spacing w:line="720" w:lineRule="auto"/>
      <w:outlineLvl w:val="8"/>
    </w:pPr>
    <w:rPr>
      <w:rFonts w:ascii="Arial" w:eastAsia="新細明體" w:hAnsi="Arial"/>
      <w:sz w:val="36"/>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a"/>
    <w:semiHidden/>
    <w:rsid w:val="004950B7"/>
    <w:pPr>
      <w:spacing w:before="720" w:after="720"/>
      <w:ind w:left="7371"/>
    </w:pPr>
    <w:rPr>
      <w:rFonts w:ascii="標楷體"/>
      <w:b/>
      <w:snapToGrid w:val="0"/>
      <w:spacing w:val="10"/>
      <w:sz w:val="36"/>
    </w:rPr>
  </w:style>
  <w:style w:type="paragraph" w:styleId="af0">
    <w:name w:val="endnote text"/>
    <w:basedOn w:val="aa"/>
    <w:link w:val="af1"/>
    <w:semiHidden/>
    <w:rsid w:val="004950B7"/>
    <w:pPr>
      <w:spacing w:before="240"/>
      <w:ind w:left="1021" w:hanging="1021"/>
      <w:jc w:val="both"/>
    </w:pPr>
    <w:rPr>
      <w:rFonts w:ascii="標楷體"/>
      <w:snapToGrid w:val="0"/>
      <w:spacing w:val="10"/>
    </w:rPr>
  </w:style>
  <w:style w:type="paragraph" w:styleId="50">
    <w:name w:val="toc 5"/>
    <w:basedOn w:val="aa"/>
    <w:next w:val="aa"/>
    <w:autoRedefine/>
    <w:semiHidden/>
    <w:rsid w:val="004950B7"/>
    <w:pPr>
      <w:ind w:leftChars="400" w:left="600" w:rightChars="200" w:right="200" w:hangingChars="200" w:hanging="200"/>
    </w:pPr>
    <w:rPr>
      <w:rFonts w:ascii="標楷體"/>
    </w:rPr>
  </w:style>
  <w:style w:type="character" w:styleId="af2">
    <w:name w:val="page number"/>
    <w:basedOn w:val="ac"/>
    <w:rsid w:val="004950B7"/>
    <w:rPr>
      <w:rFonts w:ascii="標楷體" w:eastAsia="標楷體"/>
      <w:sz w:val="20"/>
    </w:rPr>
  </w:style>
  <w:style w:type="paragraph" w:styleId="60">
    <w:name w:val="toc 6"/>
    <w:basedOn w:val="aa"/>
    <w:next w:val="aa"/>
    <w:autoRedefine/>
    <w:semiHidden/>
    <w:rsid w:val="004950B7"/>
    <w:pPr>
      <w:ind w:leftChars="500" w:left="500"/>
    </w:pPr>
    <w:rPr>
      <w:rFonts w:ascii="標楷體"/>
    </w:rPr>
  </w:style>
  <w:style w:type="paragraph" w:customStyle="1" w:styleId="12">
    <w:name w:val="段落樣式1"/>
    <w:basedOn w:val="aa"/>
    <w:rsid w:val="004950B7"/>
    <w:pPr>
      <w:tabs>
        <w:tab w:val="left" w:pos="567"/>
      </w:tabs>
      <w:kinsoku w:val="0"/>
      <w:ind w:leftChars="200" w:left="200" w:firstLineChars="200" w:firstLine="200"/>
      <w:jc w:val="both"/>
    </w:pPr>
    <w:rPr>
      <w:rFonts w:ascii="標楷體"/>
      <w:kern w:val="0"/>
    </w:rPr>
  </w:style>
  <w:style w:type="paragraph" w:customStyle="1" w:styleId="21">
    <w:name w:val="段落樣式2"/>
    <w:basedOn w:val="aa"/>
    <w:rsid w:val="004950B7"/>
    <w:pPr>
      <w:tabs>
        <w:tab w:val="left" w:pos="567"/>
      </w:tabs>
      <w:ind w:leftChars="300" w:left="300" w:firstLineChars="200" w:firstLine="200"/>
      <w:jc w:val="both"/>
    </w:pPr>
    <w:rPr>
      <w:rFonts w:ascii="標楷體"/>
      <w:kern w:val="0"/>
    </w:rPr>
  </w:style>
  <w:style w:type="paragraph" w:styleId="13">
    <w:name w:val="toc 1"/>
    <w:basedOn w:val="aa"/>
    <w:next w:val="aa"/>
    <w:autoRedefine/>
    <w:semiHidden/>
    <w:rsid w:val="004950B7"/>
    <w:pPr>
      <w:kinsoku w:val="0"/>
      <w:ind w:left="2443" w:rightChars="200" w:right="698" w:hangingChars="700" w:hanging="2443"/>
      <w:jc w:val="both"/>
    </w:pPr>
    <w:rPr>
      <w:rFonts w:ascii="標楷體"/>
      <w:noProof/>
      <w:szCs w:val="32"/>
    </w:rPr>
  </w:style>
  <w:style w:type="paragraph" w:styleId="22">
    <w:name w:val="toc 2"/>
    <w:basedOn w:val="aa"/>
    <w:next w:val="aa"/>
    <w:autoRedefine/>
    <w:semiHidden/>
    <w:rsid w:val="004950B7"/>
    <w:pPr>
      <w:kinsoku w:val="0"/>
      <w:ind w:leftChars="100" w:left="300" w:rightChars="200" w:right="200" w:hangingChars="200" w:hanging="200"/>
    </w:pPr>
    <w:rPr>
      <w:rFonts w:ascii="標楷體"/>
      <w:noProof/>
    </w:rPr>
  </w:style>
  <w:style w:type="paragraph" w:styleId="31">
    <w:name w:val="toc 3"/>
    <w:basedOn w:val="aa"/>
    <w:next w:val="aa"/>
    <w:autoRedefine/>
    <w:semiHidden/>
    <w:rsid w:val="004950B7"/>
    <w:pPr>
      <w:kinsoku w:val="0"/>
      <w:ind w:leftChars="200" w:left="400" w:rightChars="200" w:right="200" w:hangingChars="200" w:hanging="200"/>
      <w:jc w:val="both"/>
    </w:pPr>
    <w:rPr>
      <w:rFonts w:ascii="標楷體"/>
      <w:noProof/>
    </w:rPr>
  </w:style>
  <w:style w:type="paragraph" w:styleId="41">
    <w:name w:val="toc 4"/>
    <w:basedOn w:val="aa"/>
    <w:next w:val="aa"/>
    <w:autoRedefine/>
    <w:semiHidden/>
    <w:rsid w:val="004950B7"/>
    <w:pPr>
      <w:kinsoku w:val="0"/>
      <w:ind w:leftChars="300" w:left="500" w:rightChars="200" w:right="200" w:hangingChars="200" w:hanging="200"/>
      <w:jc w:val="both"/>
    </w:pPr>
    <w:rPr>
      <w:rFonts w:ascii="標楷體"/>
    </w:rPr>
  </w:style>
  <w:style w:type="paragraph" w:styleId="70">
    <w:name w:val="toc 7"/>
    <w:basedOn w:val="aa"/>
    <w:next w:val="aa"/>
    <w:autoRedefine/>
    <w:semiHidden/>
    <w:rsid w:val="004950B7"/>
    <w:pPr>
      <w:ind w:leftChars="600" w:left="800" w:hangingChars="200" w:hanging="200"/>
    </w:pPr>
    <w:rPr>
      <w:rFonts w:ascii="標楷體"/>
    </w:rPr>
  </w:style>
  <w:style w:type="paragraph" w:styleId="80">
    <w:name w:val="toc 8"/>
    <w:basedOn w:val="aa"/>
    <w:next w:val="aa"/>
    <w:autoRedefine/>
    <w:semiHidden/>
    <w:rsid w:val="004950B7"/>
    <w:pPr>
      <w:ind w:leftChars="700" w:left="900" w:hangingChars="200" w:hanging="200"/>
    </w:pPr>
    <w:rPr>
      <w:rFonts w:ascii="標楷體"/>
    </w:rPr>
  </w:style>
  <w:style w:type="paragraph" w:styleId="90">
    <w:name w:val="toc 9"/>
    <w:basedOn w:val="aa"/>
    <w:next w:val="aa"/>
    <w:autoRedefine/>
    <w:semiHidden/>
    <w:rsid w:val="004950B7"/>
    <w:pPr>
      <w:ind w:leftChars="1600" w:left="3840"/>
    </w:pPr>
  </w:style>
  <w:style w:type="paragraph" w:styleId="af3">
    <w:name w:val="header"/>
    <w:basedOn w:val="aa"/>
    <w:link w:val="af4"/>
    <w:uiPriority w:val="99"/>
    <w:rsid w:val="004950B7"/>
    <w:pPr>
      <w:tabs>
        <w:tab w:val="center" w:pos="4153"/>
        <w:tab w:val="right" w:pos="8306"/>
      </w:tabs>
      <w:snapToGrid w:val="0"/>
    </w:pPr>
    <w:rPr>
      <w:sz w:val="20"/>
    </w:rPr>
  </w:style>
  <w:style w:type="paragraph" w:customStyle="1" w:styleId="32">
    <w:name w:val="段落樣式3"/>
    <w:basedOn w:val="21"/>
    <w:rsid w:val="004950B7"/>
    <w:pPr>
      <w:ind w:leftChars="400" w:left="400"/>
    </w:pPr>
  </w:style>
  <w:style w:type="character" w:styleId="af5">
    <w:name w:val="Hyperlink"/>
    <w:basedOn w:val="ac"/>
    <w:rsid w:val="004950B7"/>
    <w:rPr>
      <w:color w:val="0000FF"/>
      <w:u w:val="single"/>
    </w:rPr>
  </w:style>
  <w:style w:type="paragraph" w:customStyle="1" w:styleId="af6">
    <w:name w:val="簽名日期"/>
    <w:basedOn w:val="aa"/>
    <w:rsid w:val="004950B7"/>
    <w:pPr>
      <w:kinsoku w:val="0"/>
      <w:jc w:val="distribute"/>
    </w:pPr>
    <w:rPr>
      <w:kern w:val="0"/>
    </w:rPr>
  </w:style>
  <w:style w:type="paragraph" w:customStyle="1" w:styleId="0">
    <w:name w:val="段落樣式0"/>
    <w:basedOn w:val="21"/>
    <w:rsid w:val="004950B7"/>
    <w:pPr>
      <w:ind w:leftChars="200" w:left="200" w:firstLineChars="0" w:firstLine="0"/>
    </w:pPr>
  </w:style>
  <w:style w:type="paragraph" w:customStyle="1" w:styleId="af7">
    <w:name w:val="附件"/>
    <w:basedOn w:val="af0"/>
    <w:rsid w:val="004950B7"/>
    <w:pPr>
      <w:kinsoku w:val="0"/>
      <w:spacing w:before="0"/>
      <w:ind w:left="1047" w:hangingChars="300" w:hanging="1047"/>
    </w:pPr>
    <w:rPr>
      <w:snapToGrid/>
      <w:spacing w:val="0"/>
      <w:kern w:val="0"/>
    </w:rPr>
  </w:style>
  <w:style w:type="paragraph" w:customStyle="1" w:styleId="42">
    <w:name w:val="段落樣式4"/>
    <w:basedOn w:val="32"/>
    <w:rsid w:val="004950B7"/>
    <w:pPr>
      <w:ind w:leftChars="500" w:left="500"/>
    </w:pPr>
  </w:style>
  <w:style w:type="paragraph" w:customStyle="1" w:styleId="51">
    <w:name w:val="段落樣式5"/>
    <w:basedOn w:val="42"/>
    <w:rsid w:val="004950B7"/>
    <w:pPr>
      <w:ind w:leftChars="600" w:left="600"/>
    </w:pPr>
  </w:style>
  <w:style w:type="paragraph" w:customStyle="1" w:styleId="61">
    <w:name w:val="段落樣式6"/>
    <w:basedOn w:val="51"/>
    <w:rsid w:val="004950B7"/>
    <w:pPr>
      <w:ind w:leftChars="700" w:left="700"/>
    </w:pPr>
  </w:style>
  <w:style w:type="paragraph" w:customStyle="1" w:styleId="71">
    <w:name w:val="段落樣式7"/>
    <w:basedOn w:val="61"/>
    <w:rsid w:val="004950B7"/>
  </w:style>
  <w:style w:type="paragraph" w:customStyle="1" w:styleId="81">
    <w:name w:val="段落樣式8"/>
    <w:basedOn w:val="71"/>
    <w:rsid w:val="004950B7"/>
    <w:pPr>
      <w:ind w:leftChars="800" w:left="800"/>
    </w:pPr>
  </w:style>
  <w:style w:type="paragraph" w:customStyle="1" w:styleId="a7">
    <w:name w:val="表樣式"/>
    <w:basedOn w:val="aa"/>
    <w:next w:val="aa"/>
    <w:rsid w:val="004950B7"/>
    <w:pPr>
      <w:numPr>
        <w:numId w:val="2"/>
      </w:numPr>
      <w:jc w:val="both"/>
    </w:pPr>
    <w:rPr>
      <w:rFonts w:ascii="標楷體"/>
      <w:kern w:val="0"/>
    </w:rPr>
  </w:style>
  <w:style w:type="paragraph" w:styleId="af8">
    <w:name w:val="Body Text Indent"/>
    <w:basedOn w:val="aa"/>
    <w:link w:val="af9"/>
    <w:rsid w:val="004950B7"/>
    <w:pPr>
      <w:ind w:left="698" w:hangingChars="200" w:hanging="698"/>
    </w:pPr>
  </w:style>
  <w:style w:type="paragraph" w:customStyle="1" w:styleId="afa">
    <w:name w:val="調查報告"/>
    <w:basedOn w:val="af0"/>
    <w:rsid w:val="004950B7"/>
    <w:pPr>
      <w:kinsoku w:val="0"/>
      <w:spacing w:before="0"/>
      <w:ind w:left="1701" w:firstLine="0"/>
    </w:pPr>
    <w:rPr>
      <w:b/>
      <w:snapToGrid/>
      <w:spacing w:val="200"/>
      <w:kern w:val="0"/>
      <w:sz w:val="36"/>
    </w:rPr>
  </w:style>
  <w:style w:type="paragraph" w:styleId="afb">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a"/>
    <w:link w:val="afc"/>
    <w:rsid w:val="004950B7"/>
    <w:rPr>
      <w:rFonts w:ascii="細明體" w:eastAsia="細明體" w:hAnsi="Courier New" w:cs="Courier New"/>
      <w:sz w:val="24"/>
      <w:szCs w:val="24"/>
    </w:rPr>
  </w:style>
  <w:style w:type="paragraph" w:customStyle="1" w:styleId="a">
    <w:name w:val="圖樣式"/>
    <w:basedOn w:val="aa"/>
    <w:next w:val="aa"/>
    <w:rsid w:val="004950B7"/>
    <w:pPr>
      <w:numPr>
        <w:numId w:val="3"/>
      </w:numPr>
      <w:tabs>
        <w:tab w:val="clear" w:pos="1440"/>
      </w:tabs>
      <w:ind w:left="400" w:hangingChars="400" w:hanging="400"/>
      <w:jc w:val="both"/>
    </w:pPr>
    <w:rPr>
      <w:rFonts w:ascii="標楷體"/>
    </w:rPr>
  </w:style>
  <w:style w:type="paragraph" w:styleId="afd">
    <w:name w:val="footer"/>
    <w:basedOn w:val="aa"/>
    <w:link w:val="afe"/>
    <w:uiPriority w:val="99"/>
    <w:rsid w:val="004950B7"/>
    <w:pPr>
      <w:tabs>
        <w:tab w:val="center" w:pos="4153"/>
        <w:tab w:val="right" w:pos="8306"/>
      </w:tabs>
      <w:snapToGrid w:val="0"/>
    </w:pPr>
    <w:rPr>
      <w:sz w:val="20"/>
    </w:rPr>
  </w:style>
  <w:style w:type="paragraph" w:styleId="aff">
    <w:name w:val="table of figures"/>
    <w:basedOn w:val="aa"/>
    <w:next w:val="aa"/>
    <w:semiHidden/>
    <w:rsid w:val="004950B7"/>
    <w:pPr>
      <w:ind w:left="400" w:hangingChars="400" w:hanging="400"/>
    </w:pPr>
  </w:style>
  <w:style w:type="paragraph" w:styleId="aff0">
    <w:name w:val="Body Text"/>
    <w:basedOn w:val="aa"/>
    <w:rsid w:val="004950B7"/>
    <w:pPr>
      <w:jc w:val="center"/>
    </w:pPr>
    <w:rPr>
      <w:sz w:val="24"/>
    </w:rPr>
  </w:style>
  <w:style w:type="character" w:styleId="aff1">
    <w:name w:val="FollowedHyperlink"/>
    <w:basedOn w:val="ac"/>
    <w:uiPriority w:val="99"/>
    <w:semiHidden/>
    <w:rsid w:val="004950B7"/>
    <w:rPr>
      <w:color w:val="800080"/>
      <w:u w:val="single"/>
    </w:rPr>
  </w:style>
  <w:style w:type="paragraph" w:styleId="23">
    <w:name w:val="Body Text Indent 2"/>
    <w:basedOn w:val="aa"/>
    <w:rsid w:val="004950B7"/>
    <w:pPr>
      <w:adjustRightInd w:val="0"/>
      <w:snapToGrid w:val="0"/>
      <w:spacing w:line="320" w:lineRule="exact"/>
      <w:ind w:leftChars="192" w:left="653" w:firstLineChars="212" w:firstLine="721"/>
      <w:jc w:val="both"/>
    </w:pPr>
    <w:rPr>
      <w:rFonts w:ascii="標楷體" w:hAnsi="標楷體"/>
    </w:rPr>
  </w:style>
  <w:style w:type="paragraph" w:styleId="aff2">
    <w:name w:val="Date"/>
    <w:basedOn w:val="aa"/>
    <w:next w:val="aa"/>
    <w:semiHidden/>
    <w:rsid w:val="004950B7"/>
    <w:pPr>
      <w:jc w:val="right"/>
    </w:pPr>
    <w:rPr>
      <w:rFonts w:ascii="標楷體" w:hAnsi="標楷體"/>
      <w:kern w:val="0"/>
    </w:rPr>
  </w:style>
  <w:style w:type="paragraph" w:styleId="aff3">
    <w:name w:val="Block Text"/>
    <w:basedOn w:val="aa"/>
    <w:rsid w:val="004950B7"/>
    <w:pPr>
      <w:spacing w:line="560" w:lineRule="exact"/>
      <w:ind w:leftChars="546" w:left="1310" w:rightChars="25" w:right="60" w:firstLineChars="202" w:firstLine="646"/>
    </w:pPr>
    <w:rPr>
      <w:szCs w:val="24"/>
    </w:rPr>
  </w:style>
  <w:style w:type="paragraph" w:customStyle="1" w:styleId="a8">
    <w:name w:val="分項段落"/>
    <w:basedOn w:val="aa"/>
    <w:rsid w:val="004950B7"/>
    <w:pPr>
      <w:widowControl/>
      <w:numPr>
        <w:numId w:val="4"/>
      </w:numPr>
      <w:snapToGrid w:val="0"/>
      <w:textAlignment w:val="baseline"/>
    </w:pPr>
    <w:rPr>
      <w:noProof/>
      <w:kern w:val="0"/>
    </w:rPr>
  </w:style>
  <w:style w:type="paragraph" w:styleId="ab">
    <w:name w:val="Normal Indent"/>
    <w:basedOn w:val="aa"/>
    <w:rsid w:val="004950B7"/>
    <w:pPr>
      <w:ind w:leftChars="200" w:left="480"/>
    </w:pPr>
  </w:style>
  <w:style w:type="paragraph" w:customStyle="1" w:styleId="aff4">
    <w:name w:val="大項"/>
    <w:basedOn w:val="aa"/>
    <w:rsid w:val="004950B7"/>
    <w:pPr>
      <w:kinsoku w:val="0"/>
      <w:adjustRightInd w:val="0"/>
      <w:spacing w:line="440" w:lineRule="atLeast"/>
      <w:ind w:left="1260" w:hanging="644"/>
      <w:textAlignment w:val="baseline"/>
    </w:pPr>
    <w:rPr>
      <w:rFonts w:ascii="標楷體"/>
      <w:kern w:val="0"/>
    </w:rPr>
  </w:style>
  <w:style w:type="paragraph" w:customStyle="1" w:styleId="t1">
    <w:name w:val="t1"/>
    <w:basedOn w:val="aa"/>
    <w:rsid w:val="004950B7"/>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5">
    <w:name w:val="標１內文"/>
    <w:basedOn w:val="aa"/>
    <w:rsid w:val="004950B7"/>
    <w:pPr>
      <w:adjustRightInd w:val="0"/>
      <w:snapToGrid w:val="0"/>
      <w:jc w:val="center"/>
      <w:textAlignment w:val="baseline"/>
    </w:pPr>
    <w:rPr>
      <w:kern w:val="0"/>
      <w:sz w:val="24"/>
    </w:rPr>
  </w:style>
  <w:style w:type="paragraph" w:customStyle="1" w:styleId="a0">
    <w:name w:val="說明一"/>
    <w:basedOn w:val="aa"/>
    <w:rsid w:val="004950B7"/>
    <w:pPr>
      <w:numPr>
        <w:numId w:val="5"/>
      </w:numPr>
      <w:adjustRightInd w:val="0"/>
      <w:snapToGrid w:val="0"/>
      <w:spacing w:line="360" w:lineRule="auto"/>
      <w:textAlignment w:val="baseline"/>
    </w:pPr>
    <w:rPr>
      <w:kern w:val="0"/>
    </w:rPr>
  </w:style>
  <w:style w:type="paragraph" w:customStyle="1" w:styleId="a1">
    <w:name w:val="說明（一）"/>
    <w:basedOn w:val="aa"/>
    <w:rsid w:val="004950B7"/>
    <w:pPr>
      <w:numPr>
        <w:ilvl w:val="1"/>
        <w:numId w:val="5"/>
      </w:numPr>
      <w:adjustRightInd w:val="0"/>
      <w:snapToGrid w:val="0"/>
      <w:spacing w:line="360" w:lineRule="auto"/>
      <w:textAlignment w:val="baseline"/>
    </w:pPr>
    <w:rPr>
      <w:kern w:val="0"/>
    </w:rPr>
  </w:style>
  <w:style w:type="paragraph" w:customStyle="1" w:styleId="a2">
    <w:name w:val="說明１"/>
    <w:basedOn w:val="aa"/>
    <w:rsid w:val="004950B7"/>
    <w:pPr>
      <w:numPr>
        <w:ilvl w:val="2"/>
        <w:numId w:val="5"/>
      </w:numPr>
      <w:adjustRightInd w:val="0"/>
      <w:snapToGrid w:val="0"/>
      <w:spacing w:line="360" w:lineRule="auto"/>
      <w:textAlignment w:val="baseline"/>
    </w:pPr>
    <w:rPr>
      <w:kern w:val="0"/>
    </w:rPr>
  </w:style>
  <w:style w:type="paragraph" w:customStyle="1" w:styleId="aff6">
    <w:name w:val="標２內文"/>
    <w:basedOn w:val="aa"/>
    <w:rsid w:val="004950B7"/>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7">
    <w:name w:val="副本"/>
    <w:basedOn w:val="33"/>
    <w:rsid w:val="004950B7"/>
    <w:pPr>
      <w:snapToGrid w:val="0"/>
      <w:spacing w:after="0" w:line="300" w:lineRule="exact"/>
      <w:ind w:leftChars="0" w:left="720" w:hanging="720"/>
    </w:pPr>
    <w:rPr>
      <w:rFonts w:ascii="Arial" w:hAnsi="Arial"/>
      <w:sz w:val="24"/>
      <w:szCs w:val="24"/>
    </w:rPr>
  </w:style>
  <w:style w:type="paragraph" w:styleId="33">
    <w:name w:val="Body Text Indent 3"/>
    <w:basedOn w:val="aa"/>
    <w:rsid w:val="004950B7"/>
    <w:pPr>
      <w:spacing w:after="120"/>
      <w:ind w:leftChars="200" w:left="480"/>
    </w:pPr>
    <w:rPr>
      <w:sz w:val="16"/>
      <w:szCs w:val="16"/>
    </w:rPr>
  </w:style>
  <w:style w:type="paragraph" w:styleId="24">
    <w:name w:val="Body Text First Indent 2"/>
    <w:basedOn w:val="af8"/>
    <w:link w:val="25"/>
    <w:uiPriority w:val="99"/>
    <w:semiHidden/>
    <w:unhideWhenUsed/>
    <w:rsid w:val="00260082"/>
    <w:pPr>
      <w:spacing w:after="120"/>
      <w:ind w:leftChars="200" w:left="480" w:firstLineChars="100" w:firstLine="210"/>
    </w:pPr>
  </w:style>
  <w:style w:type="character" w:customStyle="1" w:styleId="af9">
    <w:name w:val="本文縮排 字元"/>
    <w:basedOn w:val="ac"/>
    <w:link w:val="af8"/>
    <w:semiHidden/>
    <w:rsid w:val="00260082"/>
    <w:rPr>
      <w:rFonts w:eastAsia="標楷體"/>
      <w:kern w:val="2"/>
      <w:sz w:val="32"/>
    </w:rPr>
  </w:style>
  <w:style w:type="character" w:customStyle="1" w:styleId="25">
    <w:name w:val="本文第一層縮排 2 字元"/>
    <w:basedOn w:val="af9"/>
    <w:link w:val="24"/>
    <w:rsid w:val="00260082"/>
  </w:style>
  <w:style w:type="paragraph" w:customStyle="1" w:styleId="aff8">
    <w:name w:val="字元 字元 字元 字元 字元 字元"/>
    <w:basedOn w:val="aa"/>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character" w:customStyle="1" w:styleId="40">
    <w:name w:val="標題 4 字元"/>
    <w:aliases w:val="表格 字元,一 字元"/>
    <w:basedOn w:val="ac"/>
    <w:link w:val="4"/>
    <w:rsid w:val="00FB51F4"/>
    <w:rPr>
      <w:rFonts w:ascii="標楷體" w:eastAsia="標楷體" w:hAnsi="Arial"/>
      <w:kern w:val="2"/>
      <w:sz w:val="32"/>
      <w:szCs w:val="36"/>
    </w:rPr>
  </w:style>
  <w:style w:type="paragraph" w:customStyle="1" w:styleId="15">
    <w:name w:val="1."/>
    <w:basedOn w:val="aa"/>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6">
    <w:name w:val="聲復內文1"/>
    <w:basedOn w:val="aa"/>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a"/>
    <w:link w:val="HTML0"/>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c"/>
    <w:link w:val="HTML"/>
    <w:uiPriority w:val="99"/>
    <w:rsid w:val="00550643"/>
    <w:rPr>
      <w:rFonts w:ascii="細明體" w:eastAsia="細明體" w:hAnsi="細明體" w:cs="細明體"/>
      <w:sz w:val="24"/>
      <w:szCs w:val="24"/>
    </w:rPr>
  </w:style>
  <w:style w:type="character" w:customStyle="1" w:styleId="30">
    <w:name w:val="標題 3 字元"/>
    <w:basedOn w:val="ac"/>
    <w:link w:val="3"/>
    <w:rsid w:val="00A931EB"/>
    <w:rPr>
      <w:rFonts w:ascii="標楷體" w:eastAsia="標楷體" w:hAnsi="Arial"/>
      <w:bCs/>
      <w:sz w:val="32"/>
      <w:szCs w:val="36"/>
    </w:rPr>
  </w:style>
  <w:style w:type="character" w:customStyle="1" w:styleId="af1">
    <w:name w:val="章節附註文字 字元"/>
    <w:basedOn w:val="ac"/>
    <w:link w:val="af0"/>
    <w:semiHidden/>
    <w:rsid w:val="00641B36"/>
    <w:rPr>
      <w:rFonts w:ascii="標楷體" w:eastAsia="標楷體"/>
      <w:snapToGrid w:val="0"/>
      <w:spacing w:val="10"/>
      <w:kern w:val="2"/>
      <w:sz w:val="32"/>
    </w:rPr>
  </w:style>
  <w:style w:type="paragraph" w:customStyle="1" w:styleId="17">
    <w:name w:val="條1"/>
    <w:basedOn w:val="aa"/>
    <w:rsid w:val="008C1778"/>
    <w:pPr>
      <w:kinsoku w:val="0"/>
      <w:spacing w:line="340" w:lineRule="exact"/>
      <w:ind w:left="500" w:hangingChars="500" w:hanging="500"/>
      <w:jc w:val="both"/>
    </w:pPr>
    <w:rPr>
      <w:rFonts w:eastAsia="新細明體"/>
      <w:sz w:val="22"/>
      <w:szCs w:val="24"/>
    </w:rPr>
  </w:style>
  <w:style w:type="table" w:styleId="aff9">
    <w:name w:val="Table Grid"/>
    <w:basedOn w:val="ad"/>
    <w:uiPriority w:val="59"/>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表凸一"/>
    <w:basedOn w:val="aa"/>
    <w:rsid w:val="00AF698C"/>
    <w:pPr>
      <w:kinsoku w:val="0"/>
      <w:ind w:left="277" w:right="28" w:hanging="249"/>
    </w:pPr>
    <w:rPr>
      <w:spacing w:val="4"/>
      <w:sz w:val="24"/>
    </w:rPr>
  </w:style>
  <w:style w:type="paragraph" w:customStyle="1" w:styleId="affb">
    <w:name w:val="表凸一"/>
    <w:basedOn w:val="aa"/>
    <w:rsid w:val="00AF698C"/>
    <w:pPr>
      <w:kinsoku w:val="0"/>
      <w:ind w:left="527" w:right="28" w:hanging="249"/>
      <w:jc w:val="both"/>
    </w:pPr>
    <w:rPr>
      <w:rFonts w:ascii="標楷體"/>
      <w:spacing w:val="4"/>
      <w:sz w:val="24"/>
    </w:rPr>
  </w:style>
  <w:style w:type="character" w:customStyle="1" w:styleId="afc">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c"/>
    <w:link w:val="afb"/>
    <w:uiPriority w:val="99"/>
    <w:rsid w:val="005D6BE0"/>
    <w:rPr>
      <w:rFonts w:ascii="細明體" w:eastAsia="細明體" w:hAnsi="Courier New" w:cs="Courier New"/>
      <w:kern w:val="2"/>
      <w:sz w:val="24"/>
      <w:szCs w:val="24"/>
    </w:rPr>
  </w:style>
  <w:style w:type="paragraph" w:customStyle="1" w:styleId="font5">
    <w:name w:val="font5"/>
    <w:basedOn w:val="aa"/>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a"/>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a"/>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a"/>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a"/>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a"/>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a"/>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a"/>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a"/>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a"/>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a"/>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a"/>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a"/>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a"/>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a"/>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a"/>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a"/>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a"/>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a"/>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a"/>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a"/>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a"/>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a"/>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a"/>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a"/>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a"/>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a"/>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a"/>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a"/>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a"/>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a"/>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a"/>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a"/>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a"/>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a"/>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a"/>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a"/>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a"/>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a"/>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a"/>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a"/>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a"/>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a"/>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a"/>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a"/>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a"/>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a"/>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a"/>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a"/>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a"/>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a"/>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a"/>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a"/>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a"/>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a"/>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a"/>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a"/>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a"/>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a"/>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a"/>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a"/>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a"/>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a"/>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a"/>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a"/>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a"/>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a"/>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a"/>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a"/>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9">
    <w:name w:val="標題壹、"/>
    <w:next w:val="aa"/>
    <w:rsid w:val="001720DD"/>
    <w:pPr>
      <w:numPr>
        <w:numId w:val="6"/>
      </w:numPr>
      <w:spacing w:after="120" w:line="520" w:lineRule="exact"/>
      <w:jc w:val="both"/>
    </w:pPr>
    <w:rPr>
      <w:rFonts w:ascii="標楷體" w:eastAsia="標楷體"/>
      <w:sz w:val="40"/>
    </w:rPr>
  </w:style>
  <w:style w:type="character" w:customStyle="1" w:styleId="20">
    <w:name w:val="標題 2 字元"/>
    <w:aliases w:val="標題110/111 字元,節 字元,節1 字元"/>
    <w:basedOn w:val="ac"/>
    <w:link w:val="2"/>
    <w:rsid w:val="004C5DBB"/>
    <w:rPr>
      <w:rFonts w:ascii="標楷體" w:eastAsia="標楷體" w:hAnsi="Arial"/>
      <w:bCs/>
      <w:sz w:val="32"/>
      <w:szCs w:val="48"/>
    </w:rPr>
  </w:style>
  <w:style w:type="paragraph" w:styleId="affc">
    <w:name w:val="footnote text"/>
    <w:basedOn w:val="aa"/>
    <w:link w:val="affd"/>
    <w:rsid w:val="004136AB"/>
    <w:pPr>
      <w:snapToGrid w:val="0"/>
    </w:pPr>
    <w:rPr>
      <w:rFonts w:eastAsia="新細明體"/>
      <w:sz w:val="20"/>
    </w:rPr>
  </w:style>
  <w:style w:type="character" w:customStyle="1" w:styleId="affd">
    <w:name w:val="註腳文字 字元"/>
    <w:basedOn w:val="ac"/>
    <w:link w:val="affc"/>
    <w:rsid w:val="004136AB"/>
    <w:rPr>
      <w:kern w:val="2"/>
    </w:rPr>
  </w:style>
  <w:style w:type="character" w:styleId="affe">
    <w:name w:val="footnote reference"/>
    <w:basedOn w:val="ac"/>
    <w:rsid w:val="004136AB"/>
    <w:rPr>
      <w:vertAlign w:val="superscript"/>
    </w:rPr>
  </w:style>
  <w:style w:type="paragraph" w:customStyle="1" w:styleId="afff">
    <w:name w:val="內文一、"/>
    <w:basedOn w:val="aa"/>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a"/>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basedOn w:val="ac"/>
    <w:link w:val="34"/>
    <w:rsid w:val="00C11EB7"/>
    <w:rPr>
      <w:rFonts w:ascii="標楷體" w:eastAsia="標楷體"/>
      <w:b/>
      <w:sz w:val="32"/>
    </w:rPr>
  </w:style>
  <w:style w:type="paragraph" w:styleId="afff0">
    <w:name w:val="Balloon Text"/>
    <w:basedOn w:val="aa"/>
    <w:link w:val="afff1"/>
    <w:semiHidden/>
    <w:rsid w:val="00C11EB7"/>
    <w:rPr>
      <w:rFonts w:ascii="Arial" w:eastAsia="新細明體" w:hAnsi="Arial"/>
      <w:sz w:val="18"/>
      <w:szCs w:val="18"/>
    </w:rPr>
  </w:style>
  <w:style w:type="character" w:customStyle="1" w:styleId="afff1">
    <w:name w:val="註解方塊文字 字元"/>
    <w:basedOn w:val="ac"/>
    <w:link w:val="afff0"/>
    <w:semiHidden/>
    <w:rsid w:val="00C11EB7"/>
    <w:rPr>
      <w:rFonts w:ascii="Arial" w:hAnsi="Arial"/>
      <w:kern w:val="2"/>
      <w:sz w:val="18"/>
      <w:szCs w:val="18"/>
    </w:rPr>
  </w:style>
  <w:style w:type="paragraph" w:styleId="26">
    <w:name w:val="Body Text 2"/>
    <w:basedOn w:val="aa"/>
    <w:link w:val="27"/>
    <w:rsid w:val="00C11EB7"/>
    <w:pPr>
      <w:spacing w:after="120" w:line="480" w:lineRule="auto"/>
    </w:pPr>
    <w:rPr>
      <w:sz w:val="28"/>
      <w:szCs w:val="24"/>
    </w:rPr>
  </w:style>
  <w:style w:type="character" w:customStyle="1" w:styleId="27">
    <w:name w:val="本文 2 字元"/>
    <w:basedOn w:val="ac"/>
    <w:link w:val="26"/>
    <w:rsid w:val="00C11EB7"/>
    <w:rPr>
      <w:rFonts w:eastAsia="標楷體"/>
      <w:kern w:val="2"/>
      <w:sz w:val="28"/>
      <w:szCs w:val="24"/>
    </w:rPr>
  </w:style>
  <w:style w:type="paragraph" w:styleId="Web">
    <w:name w:val="Normal (Web)"/>
    <w:basedOn w:val="aa"/>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a"/>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a"/>
    <w:next w:val="aa"/>
    <w:link w:val="afff2"/>
    <w:rsid w:val="00C11EB7"/>
    <w:pPr>
      <w:numPr>
        <w:ilvl w:val="2"/>
        <w:numId w:val="7"/>
      </w:numPr>
      <w:snapToGrid w:val="0"/>
      <w:spacing w:line="560" w:lineRule="atLeast"/>
      <w:jc w:val="both"/>
    </w:pPr>
  </w:style>
  <w:style w:type="paragraph" w:customStyle="1" w:styleId="1">
    <w:name w:val="審核通知1層"/>
    <w:basedOn w:val="aa"/>
    <w:next w:val="aa"/>
    <w:rsid w:val="00C11EB7"/>
    <w:pPr>
      <w:numPr>
        <w:ilvl w:val="4"/>
        <w:numId w:val="7"/>
      </w:numPr>
      <w:snapToGrid w:val="0"/>
      <w:spacing w:line="560" w:lineRule="atLeast"/>
      <w:jc w:val="both"/>
    </w:pPr>
  </w:style>
  <w:style w:type="character" w:customStyle="1" w:styleId="afff2">
    <w:name w:val="審核通知一層 字元"/>
    <w:link w:val="a5"/>
    <w:rsid w:val="00C11EB7"/>
    <w:rPr>
      <w:rFonts w:eastAsia="標楷體"/>
      <w:kern w:val="2"/>
      <w:sz w:val="32"/>
    </w:rPr>
  </w:style>
  <w:style w:type="paragraph" w:customStyle="1" w:styleId="a6">
    <w:name w:val="樣式 樣式 審核通知(一)層 + 粗體 + 標楷體"/>
    <w:basedOn w:val="aa"/>
    <w:rsid w:val="00C11EB7"/>
    <w:pPr>
      <w:numPr>
        <w:ilvl w:val="3"/>
        <w:numId w:val="7"/>
      </w:numPr>
      <w:snapToGrid w:val="0"/>
      <w:spacing w:line="560" w:lineRule="atLeast"/>
      <w:jc w:val="both"/>
    </w:pPr>
    <w:rPr>
      <w:rFonts w:ascii="標楷體" w:hAnsi="標楷體"/>
      <w:bCs/>
    </w:rPr>
  </w:style>
  <w:style w:type="character" w:styleId="afff3">
    <w:name w:val="annotation reference"/>
    <w:semiHidden/>
    <w:rsid w:val="00C11EB7"/>
    <w:rPr>
      <w:sz w:val="18"/>
      <w:szCs w:val="18"/>
    </w:rPr>
  </w:style>
  <w:style w:type="paragraph" w:styleId="afff4">
    <w:name w:val="annotation text"/>
    <w:basedOn w:val="aa"/>
    <w:link w:val="afff5"/>
    <w:semiHidden/>
    <w:rsid w:val="00C11EB7"/>
    <w:rPr>
      <w:sz w:val="28"/>
      <w:szCs w:val="24"/>
    </w:rPr>
  </w:style>
  <w:style w:type="character" w:customStyle="1" w:styleId="afff5">
    <w:name w:val="註解文字 字元"/>
    <w:basedOn w:val="ac"/>
    <w:link w:val="afff4"/>
    <w:semiHidden/>
    <w:rsid w:val="00C11EB7"/>
    <w:rPr>
      <w:rFonts w:eastAsia="標楷體"/>
      <w:kern w:val="2"/>
      <w:sz w:val="28"/>
      <w:szCs w:val="24"/>
    </w:rPr>
  </w:style>
  <w:style w:type="paragraph" w:styleId="afff6">
    <w:name w:val="annotation subject"/>
    <w:basedOn w:val="afff4"/>
    <w:next w:val="afff4"/>
    <w:link w:val="afff7"/>
    <w:semiHidden/>
    <w:rsid w:val="00C11EB7"/>
    <w:rPr>
      <w:b/>
      <w:bCs/>
    </w:rPr>
  </w:style>
  <w:style w:type="character" w:customStyle="1" w:styleId="afff7">
    <w:name w:val="註解主旨 字元"/>
    <w:basedOn w:val="afff5"/>
    <w:link w:val="afff6"/>
    <w:semiHidden/>
    <w:rsid w:val="00C11EB7"/>
    <w:rPr>
      <w:b/>
      <w:bCs/>
    </w:rPr>
  </w:style>
  <w:style w:type="paragraph" w:customStyle="1" w:styleId="18">
    <w:name w:val="字元 字元1"/>
    <w:basedOn w:val="aa"/>
    <w:rsid w:val="00C11EB7"/>
    <w:pPr>
      <w:widowControl/>
      <w:spacing w:after="160" w:line="240" w:lineRule="exact"/>
    </w:pPr>
    <w:rPr>
      <w:rFonts w:ascii="Tahoma" w:eastAsia="新細明體" w:hAnsi="Tahoma"/>
      <w:kern w:val="0"/>
      <w:sz w:val="20"/>
      <w:lang w:eastAsia="en-US"/>
    </w:rPr>
  </w:style>
  <w:style w:type="paragraph" w:customStyle="1" w:styleId="afff8">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9">
    <w:name w:val="Strong"/>
    <w:qFormat/>
    <w:rsid w:val="00C11EB7"/>
    <w:rPr>
      <w:b/>
      <w:bCs/>
    </w:rPr>
  </w:style>
  <w:style w:type="paragraph" w:styleId="afffa">
    <w:name w:val="Salutation"/>
    <w:basedOn w:val="aa"/>
    <w:next w:val="aa"/>
    <w:link w:val="afffb"/>
    <w:rsid w:val="00C11EB7"/>
    <w:rPr>
      <w:rFonts w:ascii="標楷體" w:hAnsi="標楷體"/>
      <w:szCs w:val="32"/>
    </w:rPr>
  </w:style>
  <w:style w:type="character" w:customStyle="1" w:styleId="afffb">
    <w:name w:val="問候 字元"/>
    <w:basedOn w:val="ac"/>
    <w:link w:val="afffa"/>
    <w:rsid w:val="00C11EB7"/>
    <w:rPr>
      <w:rFonts w:ascii="標楷體" w:eastAsia="標楷體" w:hAnsi="標楷體"/>
      <w:kern w:val="2"/>
      <w:sz w:val="32"/>
      <w:szCs w:val="32"/>
    </w:rPr>
  </w:style>
  <w:style w:type="paragraph" w:styleId="afffc">
    <w:name w:val="Closing"/>
    <w:basedOn w:val="aa"/>
    <w:link w:val="afffd"/>
    <w:rsid w:val="00C11EB7"/>
    <w:pPr>
      <w:ind w:leftChars="1800" w:left="100"/>
    </w:pPr>
    <w:rPr>
      <w:rFonts w:ascii="標楷體" w:hAnsi="標楷體"/>
      <w:szCs w:val="32"/>
    </w:rPr>
  </w:style>
  <w:style w:type="character" w:customStyle="1" w:styleId="afffd">
    <w:name w:val="結語 字元"/>
    <w:basedOn w:val="ac"/>
    <w:link w:val="afffc"/>
    <w:rsid w:val="00C11EB7"/>
    <w:rPr>
      <w:rFonts w:ascii="標楷體" w:eastAsia="標楷體" w:hAnsi="標楷體"/>
      <w:kern w:val="2"/>
      <w:sz w:val="32"/>
      <w:szCs w:val="32"/>
    </w:rPr>
  </w:style>
  <w:style w:type="character" w:customStyle="1" w:styleId="af4">
    <w:name w:val="頁首 字元"/>
    <w:basedOn w:val="ac"/>
    <w:link w:val="af3"/>
    <w:uiPriority w:val="99"/>
    <w:rsid w:val="00C11EB7"/>
    <w:rPr>
      <w:rFonts w:eastAsia="標楷體"/>
      <w:kern w:val="2"/>
    </w:rPr>
  </w:style>
  <w:style w:type="character" w:customStyle="1" w:styleId="afe">
    <w:name w:val="頁尾 字元"/>
    <w:basedOn w:val="ac"/>
    <w:link w:val="afd"/>
    <w:uiPriority w:val="99"/>
    <w:rsid w:val="00C11EB7"/>
    <w:rPr>
      <w:rFonts w:eastAsia="標楷體"/>
      <w:kern w:val="2"/>
    </w:rPr>
  </w:style>
  <w:style w:type="paragraph" w:customStyle="1" w:styleId="afffe">
    <w:name w:val="粗標"/>
    <w:basedOn w:val="aa"/>
    <w:rsid w:val="00FC78AE"/>
    <w:pPr>
      <w:autoSpaceDE w:val="0"/>
      <w:autoSpaceDN w:val="0"/>
      <w:spacing w:line="480" w:lineRule="exact"/>
      <w:ind w:left="1389" w:hanging="1389"/>
      <w:jc w:val="both"/>
    </w:pPr>
    <w:rPr>
      <w:b/>
      <w:sz w:val="28"/>
    </w:rPr>
  </w:style>
  <w:style w:type="paragraph" w:styleId="affff">
    <w:name w:val="List Paragraph"/>
    <w:basedOn w:val="aa"/>
    <w:uiPriority w:val="34"/>
    <w:qFormat/>
    <w:rsid w:val="00FC78AE"/>
    <w:pPr>
      <w:ind w:leftChars="200" w:left="480"/>
    </w:pPr>
    <w:rPr>
      <w:rFonts w:eastAsia="新細明體"/>
      <w:sz w:val="24"/>
    </w:rPr>
  </w:style>
  <w:style w:type="paragraph" w:customStyle="1" w:styleId="Default">
    <w:name w:val="Default"/>
    <w:rsid w:val="00AD3455"/>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basedOn w:val="ac"/>
    <w:rsid w:val="00F37768"/>
    <w:rPr>
      <w:rFonts w:ascii="sөũ" w:hAnsi="sөũ" w:hint="default"/>
      <w:color w:val="000000"/>
      <w:sz w:val="24"/>
      <w:szCs w:val="24"/>
    </w:rPr>
  </w:style>
  <w:style w:type="character" w:customStyle="1" w:styleId="11">
    <w:name w:val="標題 1 字元"/>
    <w:aliases w:val="題號1 字元"/>
    <w:link w:val="10"/>
    <w:rsid w:val="00F121C7"/>
    <w:rPr>
      <w:rFonts w:ascii="標楷體" w:eastAsia="標楷體" w:hAnsi="Arial"/>
      <w:bCs/>
      <w:sz w:val="32"/>
      <w:szCs w:val="52"/>
    </w:rPr>
  </w:style>
  <w:style w:type="paragraph" w:customStyle="1" w:styleId="91">
    <w:name w:val="標題9"/>
    <w:basedOn w:val="aa"/>
    <w:rsid w:val="00F121C7"/>
    <w:pPr>
      <w:tabs>
        <w:tab w:val="num" w:pos="360"/>
      </w:tabs>
    </w:pPr>
  </w:style>
  <w:style w:type="character" w:customStyle="1" w:styleId="key4">
    <w:name w:val="key4"/>
    <w:basedOn w:val="ac"/>
    <w:rsid w:val="00B85221"/>
    <w:rPr>
      <w:rFonts w:ascii="зũ" w:hAnsi="зũ" w:hint="default"/>
      <w:b/>
      <w:bCs/>
      <w:color w:val="FF0000"/>
    </w:rPr>
  </w:style>
</w:styles>
</file>

<file path=word/webSettings.xml><?xml version="1.0" encoding="utf-8"?>
<w:webSettings xmlns:r="http://schemas.openxmlformats.org/officeDocument/2006/relationships" xmlns:w="http://schemas.openxmlformats.org/wordprocessingml/2006/main">
  <w:divs>
    <w:div w:id="21979447">
      <w:bodyDiv w:val="1"/>
      <w:marLeft w:val="0"/>
      <w:marRight w:val="0"/>
      <w:marTop w:val="0"/>
      <w:marBottom w:val="0"/>
      <w:divBdr>
        <w:top w:val="none" w:sz="0" w:space="0" w:color="auto"/>
        <w:left w:val="none" w:sz="0" w:space="0" w:color="auto"/>
        <w:bottom w:val="none" w:sz="0" w:space="0" w:color="auto"/>
        <w:right w:val="none" w:sz="0" w:space="0" w:color="auto"/>
      </w:divBdr>
      <w:divsChild>
        <w:div w:id="656883052">
          <w:marLeft w:val="576"/>
          <w:marRight w:val="0"/>
          <w:marTop w:val="80"/>
          <w:marBottom w:val="0"/>
          <w:divBdr>
            <w:top w:val="none" w:sz="0" w:space="0" w:color="auto"/>
            <w:left w:val="none" w:sz="0" w:space="0" w:color="auto"/>
            <w:bottom w:val="none" w:sz="0" w:space="0" w:color="auto"/>
            <w:right w:val="none" w:sz="0" w:space="0" w:color="auto"/>
          </w:divBdr>
        </w:div>
      </w:divsChild>
    </w:div>
    <w:div w:id="49353479">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195042023">
      <w:bodyDiv w:val="1"/>
      <w:marLeft w:val="0"/>
      <w:marRight w:val="0"/>
      <w:marTop w:val="0"/>
      <w:marBottom w:val="0"/>
      <w:divBdr>
        <w:top w:val="none" w:sz="0" w:space="0" w:color="auto"/>
        <w:left w:val="none" w:sz="0" w:space="0" w:color="auto"/>
        <w:bottom w:val="none" w:sz="0" w:space="0" w:color="auto"/>
        <w:right w:val="none" w:sz="0" w:space="0" w:color="auto"/>
      </w:divBdr>
      <w:divsChild>
        <w:div w:id="574322733">
          <w:marLeft w:val="576"/>
          <w:marRight w:val="0"/>
          <w:marTop w:val="80"/>
          <w:marBottom w:val="0"/>
          <w:divBdr>
            <w:top w:val="none" w:sz="0" w:space="0" w:color="auto"/>
            <w:left w:val="none" w:sz="0" w:space="0" w:color="auto"/>
            <w:bottom w:val="none" w:sz="0" w:space="0" w:color="auto"/>
            <w:right w:val="none" w:sz="0" w:space="0" w:color="auto"/>
          </w:divBdr>
        </w:div>
      </w:divsChild>
    </w:div>
    <w:div w:id="269318094">
      <w:bodyDiv w:val="1"/>
      <w:marLeft w:val="0"/>
      <w:marRight w:val="0"/>
      <w:marTop w:val="0"/>
      <w:marBottom w:val="0"/>
      <w:divBdr>
        <w:top w:val="none" w:sz="0" w:space="0" w:color="auto"/>
        <w:left w:val="none" w:sz="0" w:space="0" w:color="auto"/>
        <w:bottom w:val="none" w:sz="0" w:space="0" w:color="auto"/>
        <w:right w:val="none" w:sz="0" w:space="0" w:color="auto"/>
      </w:divBdr>
    </w:div>
    <w:div w:id="326715032">
      <w:bodyDiv w:val="1"/>
      <w:marLeft w:val="0"/>
      <w:marRight w:val="0"/>
      <w:marTop w:val="0"/>
      <w:marBottom w:val="0"/>
      <w:divBdr>
        <w:top w:val="none" w:sz="0" w:space="0" w:color="auto"/>
        <w:left w:val="none" w:sz="0" w:space="0" w:color="auto"/>
        <w:bottom w:val="none" w:sz="0" w:space="0" w:color="auto"/>
        <w:right w:val="none" w:sz="0" w:space="0" w:color="auto"/>
      </w:divBdr>
      <w:divsChild>
        <w:div w:id="1658336877">
          <w:marLeft w:val="979"/>
          <w:marRight w:val="0"/>
          <w:marTop w:val="65"/>
          <w:marBottom w:val="0"/>
          <w:divBdr>
            <w:top w:val="none" w:sz="0" w:space="0" w:color="auto"/>
            <w:left w:val="none" w:sz="0" w:space="0" w:color="auto"/>
            <w:bottom w:val="none" w:sz="0" w:space="0" w:color="auto"/>
            <w:right w:val="none" w:sz="0" w:space="0" w:color="auto"/>
          </w:divBdr>
        </w:div>
      </w:divsChild>
    </w:div>
    <w:div w:id="351034879">
      <w:bodyDiv w:val="1"/>
      <w:marLeft w:val="0"/>
      <w:marRight w:val="0"/>
      <w:marTop w:val="0"/>
      <w:marBottom w:val="0"/>
      <w:divBdr>
        <w:top w:val="none" w:sz="0" w:space="0" w:color="auto"/>
        <w:left w:val="none" w:sz="0" w:space="0" w:color="auto"/>
        <w:bottom w:val="none" w:sz="0" w:space="0" w:color="auto"/>
        <w:right w:val="none" w:sz="0" w:space="0" w:color="auto"/>
      </w:divBdr>
      <w:divsChild>
        <w:div w:id="725026160">
          <w:marLeft w:val="979"/>
          <w:marRight w:val="0"/>
          <w:marTop w:val="65"/>
          <w:marBottom w:val="0"/>
          <w:divBdr>
            <w:top w:val="none" w:sz="0" w:space="0" w:color="auto"/>
            <w:left w:val="none" w:sz="0" w:space="0" w:color="auto"/>
            <w:bottom w:val="none" w:sz="0" w:space="0" w:color="auto"/>
            <w:right w:val="none" w:sz="0" w:space="0" w:color="auto"/>
          </w:divBdr>
        </w:div>
      </w:divsChild>
    </w:div>
    <w:div w:id="355275917">
      <w:bodyDiv w:val="1"/>
      <w:marLeft w:val="0"/>
      <w:marRight w:val="0"/>
      <w:marTop w:val="0"/>
      <w:marBottom w:val="0"/>
      <w:divBdr>
        <w:top w:val="none" w:sz="0" w:space="0" w:color="auto"/>
        <w:left w:val="none" w:sz="0" w:space="0" w:color="auto"/>
        <w:bottom w:val="none" w:sz="0" w:space="0" w:color="auto"/>
        <w:right w:val="none" w:sz="0" w:space="0" w:color="auto"/>
      </w:divBdr>
    </w:div>
    <w:div w:id="378894365">
      <w:bodyDiv w:val="1"/>
      <w:marLeft w:val="0"/>
      <w:marRight w:val="0"/>
      <w:marTop w:val="0"/>
      <w:marBottom w:val="0"/>
      <w:divBdr>
        <w:top w:val="none" w:sz="0" w:space="0" w:color="auto"/>
        <w:left w:val="none" w:sz="0" w:space="0" w:color="auto"/>
        <w:bottom w:val="none" w:sz="0" w:space="0" w:color="auto"/>
        <w:right w:val="none" w:sz="0" w:space="0" w:color="auto"/>
      </w:divBdr>
      <w:divsChild>
        <w:div w:id="137654170">
          <w:marLeft w:val="979"/>
          <w:marRight w:val="0"/>
          <w:marTop w:val="65"/>
          <w:marBottom w:val="0"/>
          <w:divBdr>
            <w:top w:val="none" w:sz="0" w:space="0" w:color="auto"/>
            <w:left w:val="none" w:sz="0" w:space="0" w:color="auto"/>
            <w:bottom w:val="none" w:sz="0" w:space="0" w:color="auto"/>
            <w:right w:val="none" w:sz="0" w:space="0" w:color="auto"/>
          </w:divBdr>
        </w:div>
      </w:divsChild>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2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44134951">
          <w:marLeft w:val="576"/>
          <w:marRight w:val="0"/>
          <w:marTop w:val="80"/>
          <w:marBottom w:val="0"/>
          <w:divBdr>
            <w:top w:val="none" w:sz="0" w:space="0" w:color="auto"/>
            <w:left w:val="none" w:sz="0" w:space="0" w:color="auto"/>
            <w:bottom w:val="none" w:sz="0" w:space="0" w:color="auto"/>
            <w:right w:val="none" w:sz="0" w:space="0" w:color="auto"/>
          </w:divBdr>
        </w:div>
      </w:divsChild>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553976520">
      <w:bodyDiv w:val="1"/>
      <w:marLeft w:val="0"/>
      <w:marRight w:val="0"/>
      <w:marTop w:val="0"/>
      <w:marBottom w:val="0"/>
      <w:divBdr>
        <w:top w:val="none" w:sz="0" w:space="0" w:color="auto"/>
        <w:left w:val="none" w:sz="0" w:space="0" w:color="auto"/>
        <w:bottom w:val="none" w:sz="0" w:space="0" w:color="auto"/>
        <w:right w:val="none" w:sz="0" w:space="0" w:color="auto"/>
      </w:divBdr>
      <w:divsChild>
        <w:div w:id="1042170398">
          <w:marLeft w:val="576"/>
          <w:marRight w:val="0"/>
          <w:marTop w:val="80"/>
          <w:marBottom w:val="0"/>
          <w:divBdr>
            <w:top w:val="none" w:sz="0" w:space="0" w:color="auto"/>
            <w:left w:val="none" w:sz="0" w:space="0" w:color="auto"/>
            <w:bottom w:val="none" w:sz="0" w:space="0" w:color="auto"/>
            <w:right w:val="none" w:sz="0" w:space="0" w:color="auto"/>
          </w:divBdr>
        </w:div>
      </w:divsChild>
    </w:div>
    <w:div w:id="554969669">
      <w:bodyDiv w:val="1"/>
      <w:marLeft w:val="0"/>
      <w:marRight w:val="0"/>
      <w:marTop w:val="0"/>
      <w:marBottom w:val="0"/>
      <w:divBdr>
        <w:top w:val="none" w:sz="0" w:space="0" w:color="auto"/>
        <w:left w:val="none" w:sz="0" w:space="0" w:color="auto"/>
        <w:bottom w:val="none" w:sz="0" w:space="0" w:color="auto"/>
        <w:right w:val="none" w:sz="0" w:space="0" w:color="auto"/>
      </w:divBdr>
      <w:divsChild>
        <w:div w:id="593124549">
          <w:marLeft w:val="576"/>
          <w:marRight w:val="0"/>
          <w:marTop w:val="80"/>
          <w:marBottom w:val="0"/>
          <w:divBdr>
            <w:top w:val="none" w:sz="0" w:space="0" w:color="auto"/>
            <w:left w:val="none" w:sz="0" w:space="0" w:color="auto"/>
            <w:bottom w:val="none" w:sz="0" w:space="0" w:color="auto"/>
            <w:right w:val="none" w:sz="0" w:space="0" w:color="auto"/>
          </w:divBdr>
        </w:div>
      </w:divsChild>
    </w:div>
    <w:div w:id="557670044">
      <w:bodyDiv w:val="1"/>
      <w:marLeft w:val="0"/>
      <w:marRight w:val="0"/>
      <w:marTop w:val="0"/>
      <w:marBottom w:val="0"/>
      <w:divBdr>
        <w:top w:val="none" w:sz="0" w:space="0" w:color="auto"/>
        <w:left w:val="none" w:sz="0" w:space="0" w:color="auto"/>
        <w:bottom w:val="none" w:sz="0" w:space="0" w:color="auto"/>
        <w:right w:val="none" w:sz="0" w:space="0" w:color="auto"/>
      </w:divBdr>
      <w:divsChild>
        <w:div w:id="476529920">
          <w:marLeft w:val="979"/>
          <w:marRight w:val="0"/>
          <w:marTop w:val="65"/>
          <w:marBottom w:val="0"/>
          <w:divBdr>
            <w:top w:val="none" w:sz="0" w:space="0" w:color="auto"/>
            <w:left w:val="none" w:sz="0" w:space="0" w:color="auto"/>
            <w:bottom w:val="none" w:sz="0" w:space="0" w:color="auto"/>
            <w:right w:val="none" w:sz="0" w:space="0" w:color="auto"/>
          </w:divBdr>
        </w:div>
      </w:divsChild>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34090990">
      <w:bodyDiv w:val="1"/>
      <w:marLeft w:val="0"/>
      <w:marRight w:val="0"/>
      <w:marTop w:val="0"/>
      <w:marBottom w:val="0"/>
      <w:divBdr>
        <w:top w:val="none" w:sz="0" w:space="0" w:color="auto"/>
        <w:left w:val="none" w:sz="0" w:space="0" w:color="auto"/>
        <w:bottom w:val="none" w:sz="0" w:space="0" w:color="auto"/>
        <w:right w:val="none" w:sz="0" w:space="0" w:color="auto"/>
      </w:divBdr>
      <w:divsChild>
        <w:div w:id="799307035">
          <w:marLeft w:val="979"/>
          <w:marRight w:val="0"/>
          <w:marTop w:val="65"/>
          <w:marBottom w:val="0"/>
          <w:divBdr>
            <w:top w:val="none" w:sz="0" w:space="0" w:color="auto"/>
            <w:left w:val="none" w:sz="0" w:space="0" w:color="auto"/>
            <w:bottom w:val="none" w:sz="0" w:space="0" w:color="auto"/>
            <w:right w:val="none" w:sz="0" w:space="0" w:color="auto"/>
          </w:divBdr>
        </w:div>
      </w:divsChild>
    </w:div>
    <w:div w:id="740762092">
      <w:bodyDiv w:val="1"/>
      <w:marLeft w:val="0"/>
      <w:marRight w:val="0"/>
      <w:marTop w:val="0"/>
      <w:marBottom w:val="0"/>
      <w:divBdr>
        <w:top w:val="none" w:sz="0" w:space="0" w:color="auto"/>
        <w:left w:val="none" w:sz="0" w:space="0" w:color="auto"/>
        <w:bottom w:val="none" w:sz="0" w:space="0" w:color="auto"/>
        <w:right w:val="none" w:sz="0" w:space="0" w:color="auto"/>
      </w:divBdr>
      <w:divsChild>
        <w:div w:id="432476552">
          <w:marLeft w:val="979"/>
          <w:marRight w:val="0"/>
          <w:marTop w:val="65"/>
          <w:marBottom w:val="0"/>
          <w:divBdr>
            <w:top w:val="none" w:sz="0" w:space="0" w:color="auto"/>
            <w:left w:val="none" w:sz="0" w:space="0" w:color="auto"/>
            <w:bottom w:val="none" w:sz="0" w:space="0" w:color="auto"/>
            <w:right w:val="none" w:sz="0" w:space="0" w:color="auto"/>
          </w:divBdr>
        </w:div>
      </w:divsChild>
    </w:div>
    <w:div w:id="746926782">
      <w:bodyDiv w:val="1"/>
      <w:marLeft w:val="0"/>
      <w:marRight w:val="0"/>
      <w:marTop w:val="0"/>
      <w:marBottom w:val="0"/>
      <w:divBdr>
        <w:top w:val="none" w:sz="0" w:space="0" w:color="auto"/>
        <w:left w:val="none" w:sz="0" w:space="0" w:color="auto"/>
        <w:bottom w:val="none" w:sz="0" w:space="0" w:color="auto"/>
        <w:right w:val="none" w:sz="0" w:space="0" w:color="auto"/>
      </w:divBdr>
      <w:divsChild>
        <w:div w:id="889001833">
          <w:marLeft w:val="576"/>
          <w:marRight w:val="0"/>
          <w:marTop w:val="80"/>
          <w:marBottom w:val="0"/>
          <w:divBdr>
            <w:top w:val="none" w:sz="0" w:space="0" w:color="auto"/>
            <w:left w:val="none" w:sz="0" w:space="0" w:color="auto"/>
            <w:bottom w:val="none" w:sz="0" w:space="0" w:color="auto"/>
            <w:right w:val="none" w:sz="0" w:space="0" w:color="auto"/>
          </w:divBdr>
        </w:div>
      </w:divsChild>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777070295">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025249799">
      <w:bodyDiv w:val="1"/>
      <w:marLeft w:val="0"/>
      <w:marRight w:val="0"/>
      <w:marTop w:val="0"/>
      <w:marBottom w:val="0"/>
      <w:divBdr>
        <w:top w:val="none" w:sz="0" w:space="0" w:color="auto"/>
        <w:left w:val="none" w:sz="0" w:space="0" w:color="auto"/>
        <w:bottom w:val="none" w:sz="0" w:space="0" w:color="auto"/>
        <w:right w:val="none" w:sz="0" w:space="0" w:color="auto"/>
      </w:divBdr>
      <w:divsChild>
        <w:div w:id="228348925">
          <w:marLeft w:val="979"/>
          <w:marRight w:val="0"/>
          <w:marTop w:val="65"/>
          <w:marBottom w:val="0"/>
          <w:divBdr>
            <w:top w:val="none" w:sz="0" w:space="0" w:color="auto"/>
            <w:left w:val="none" w:sz="0" w:space="0" w:color="auto"/>
            <w:bottom w:val="none" w:sz="0" w:space="0" w:color="auto"/>
            <w:right w:val="none" w:sz="0" w:space="0" w:color="auto"/>
          </w:divBdr>
        </w:div>
      </w:divsChild>
    </w:div>
    <w:div w:id="1102141876">
      <w:bodyDiv w:val="1"/>
      <w:marLeft w:val="0"/>
      <w:marRight w:val="0"/>
      <w:marTop w:val="0"/>
      <w:marBottom w:val="0"/>
      <w:divBdr>
        <w:top w:val="none" w:sz="0" w:space="0" w:color="auto"/>
        <w:left w:val="none" w:sz="0" w:space="0" w:color="auto"/>
        <w:bottom w:val="none" w:sz="0" w:space="0" w:color="auto"/>
        <w:right w:val="none" w:sz="0" w:space="0" w:color="auto"/>
      </w:divBdr>
      <w:divsChild>
        <w:div w:id="1546091640">
          <w:marLeft w:val="576"/>
          <w:marRight w:val="0"/>
          <w:marTop w:val="80"/>
          <w:marBottom w:val="0"/>
          <w:divBdr>
            <w:top w:val="none" w:sz="0" w:space="0" w:color="auto"/>
            <w:left w:val="none" w:sz="0" w:space="0" w:color="auto"/>
            <w:bottom w:val="none" w:sz="0" w:space="0" w:color="auto"/>
            <w:right w:val="none" w:sz="0" w:space="0" w:color="auto"/>
          </w:divBdr>
        </w:div>
      </w:divsChild>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163929089">
      <w:bodyDiv w:val="1"/>
      <w:marLeft w:val="0"/>
      <w:marRight w:val="0"/>
      <w:marTop w:val="0"/>
      <w:marBottom w:val="0"/>
      <w:divBdr>
        <w:top w:val="none" w:sz="0" w:space="0" w:color="auto"/>
        <w:left w:val="none" w:sz="0" w:space="0" w:color="auto"/>
        <w:bottom w:val="none" w:sz="0" w:space="0" w:color="auto"/>
        <w:right w:val="none" w:sz="0" w:space="0" w:color="auto"/>
      </w:divBdr>
      <w:divsChild>
        <w:div w:id="800422355">
          <w:marLeft w:val="576"/>
          <w:marRight w:val="0"/>
          <w:marTop w:val="80"/>
          <w:marBottom w:val="0"/>
          <w:divBdr>
            <w:top w:val="none" w:sz="0" w:space="0" w:color="auto"/>
            <w:left w:val="none" w:sz="0" w:space="0" w:color="auto"/>
            <w:bottom w:val="none" w:sz="0" w:space="0" w:color="auto"/>
            <w:right w:val="none" w:sz="0" w:space="0" w:color="auto"/>
          </w:divBdr>
        </w:div>
      </w:divsChild>
    </w:div>
    <w:div w:id="1187913609">
      <w:bodyDiv w:val="1"/>
      <w:marLeft w:val="0"/>
      <w:marRight w:val="0"/>
      <w:marTop w:val="0"/>
      <w:marBottom w:val="0"/>
      <w:divBdr>
        <w:top w:val="none" w:sz="0" w:space="0" w:color="auto"/>
        <w:left w:val="none" w:sz="0" w:space="0" w:color="auto"/>
        <w:bottom w:val="none" w:sz="0" w:space="0" w:color="auto"/>
        <w:right w:val="none" w:sz="0" w:space="0" w:color="auto"/>
      </w:divBdr>
      <w:divsChild>
        <w:div w:id="2031182293">
          <w:marLeft w:val="979"/>
          <w:marRight w:val="0"/>
          <w:marTop w:val="65"/>
          <w:marBottom w:val="0"/>
          <w:divBdr>
            <w:top w:val="none" w:sz="0" w:space="0" w:color="auto"/>
            <w:left w:val="none" w:sz="0" w:space="0" w:color="auto"/>
            <w:bottom w:val="none" w:sz="0" w:space="0" w:color="auto"/>
            <w:right w:val="none" w:sz="0" w:space="0" w:color="auto"/>
          </w:divBdr>
        </w:div>
      </w:divsChild>
    </w:div>
    <w:div w:id="1199051668">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18400497">
      <w:bodyDiv w:val="1"/>
      <w:marLeft w:val="0"/>
      <w:marRight w:val="0"/>
      <w:marTop w:val="0"/>
      <w:marBottom w:val="0"/>
      <w:divBdr>
        <w:top w:val="none" w:sz="0" w:space="0" w:color="auto"/>
        <w:left w:val="none" w:sz="0" w:space="0" w:color="auto"/>
        <w:bottom w:val="none" w:sz="0" w:space="0" w:color="auto"/>
        <w:right w:val="none" w:sz="0" w:space="0" w:color="auto"/>
      </w:divBdr>
      <w:divsChild>
        <w:div w:id="1994554188">
          <w:marLeft w:val="979"/>
          <w:marRight w:val="0"/>
          <w:marTop w:val="65"/>
          <w:marBottom w:val="0"/>
          <w:divBdr>
            <w:top w:val="none" w:sz="0" w:space="0" w:color="auto"/>
            <w:left w:val="none" w:sz="0" w:space="0" w:color="auto"/>
            <w:bottom w:val="none" w:sz="0" w:space="0" w:color="auto"/>
            <w:right w:val="none" w:sz="0" w:space="0" w:color="auto"/>
          </w:divBdr>
        </w:div>
      </w:divsChild>
    </w:div>
    <w:div w:id="1235237865">
      <w:bodyDiv w:val="1"/>
      <w:marLeft w:val="0"/>
      <w:marRight w:val="0"/>
      <w:marTop w:val="0"/>
      <w:marBottom w:val="0"/>
      <w:divBdr>
        <w:top w:val="none" w:sz="0" w:space="0" w:color="auto"/>
        <w:left w:val="none" w:sz="0" w:space="0" w:color="auto"/>
        <w:bottom w:val="none" w:sz="0" w:space="0" w:color="auto"/>
        <w:right w:val="none" w:sz="0" w:space="0" w:color="auto"/>
      </w:divBdr>
      <w:divsChild>
        <w:div w:id="1923709969">
          <w:marLeft w:val="979"/>
          <w:marRight w:val="0"/>
          <w:marTop w:val="65"/>
          <w:marBottom w:val="0"/>
          <w:divBdr>
            <w:top w:val="none" w:sz="0" w:space="0" w:color="auto"/>
            <w:left w:val="none" w:sz="0" w:space="0" w:color="auto"/>
            <w:bottom w:val="none" w:sz="0" w:space="0" w:color="auto"/>
            <w:right w:val="none" w:sz="0" w:space="0" w:color="auto"/>
          </w:divBdr>
        </w:div>
      </w:divsChild>
    </w:div>
    <w:div w:id="1270579088">
      <w:bodyDiv w:val="1"/>
      <w:marLeft w:val="0"/>
      <w:marRight w:val="0"/>
      <w:marTop w:val="0"/>
      <w:marBottom w:val="0"/>
      <w:divBdr>
        <w:top w:val="none" w:sz="0" w:space="0" w:color="auto"/>
        <w:left w:val="none" w:sz="0" w:space="0" w:color="auto"/>
        <w:bottom w:val="none" w:sz="0" w:space="0" w:color="auto"/>
        <w:right w:val="none" w:sz="0" w:space="0" w:color="auto"/>
      </w:divBdr>
      <w:divsChild>
        <w:div w:id="191695291">
          <w:marLeft w:val="576"/>
          <w:marRight w:val="0"/>
          <w:marTop w:val="80"/>
          <w:marBottom w:val="0"/>
          <w:divBdr>
            <w:top w:val="none" w:sz="0" w:space="0" w:color="auto"/>
            <w:left w:val="none" w:sz="0" w:space="0" w:color="auto"/>
            <w:bottom w:val="none" w:sz="0" w:space="0" w:color="auto"/>
            <w:right w:val="none" w:sz="0" w:space="0" w:color="auto"/>
          </w:divBdr>
        </w:div>
      </w:divsChild>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76211835">
      <w:bodyDiv w:val="1"/>
      <w:marLeft w:val="0"/>
      <w:marRight w:val="0"/>
      <w:marTop w:val="0"/>
      <w:marBottom w:val="0"/>
      <w:divBdr>
        <w:top w:val="none" w:sz="0" w:space="0" w:color="auto"/>
        <w:left w:val="none" w:sz="0" w:space="0" w:color="auto"/>
        <w:bottom w:val="none" w:sz="0" w:space="0" w:color="auto"/>
        <w:right w:val="none" w:sz="0" w:space="0" w:color="auto"/>
      </w:divBdr>
      <w:divsChild>
        <w:div w:id="1735859811">
          <w:marLeft w:val="576"/>
          <w:marRight w:val="0"/>
          <w:marTop w:val="80"/>
          <w:marBottom w:val="0"/>
          <w:divBdr>
            <w:top w:val="none" w:sz="0" w:space="0" w:color="auto"/>
            <w:left w:val="none" w:sz="0" w:space="0" w:color="auto"/>
            <w:bottom w:val="none" w:sz="0" w:space="0" w:color="auto"/>
            <w:right w:val="none" w:sz="0" w:space="0" w:color="auto"/>
          </w:divBdr>
        </w:div>
      </w:divsChild>
    </w:div>
    <w:div w:id="1279221955">
      <w:bodyDiv w:val="1"/>
      <w:marLeft w:val="0"/>
      <w:marRight w:val="0"/>
      <w:marTop w:val="0"/>
      <w:marBottom w:val="0"/>
      <w:divBdr>
        <w:top w:val="none" w:sz="0" w:space="0" w:color="auto"/>
        <w:left w:val="none" w:sz="0" w:space="0" w:color="auto"/>
        <w:bottom w:val="none" w:sz="0" w:space="0" w:color="auto"/>
        <w:right w:val="none" w:sz="0" w:space="0" w:color="auto"/>
      </w:divBdr>
      <w:divsChild>
        <w:div w:id="1896505603">
          <w:marLeft w:val="576"/>
          <w:marRight w:val="0"/>
          <w:marTop w:val="80"/>
          <w:marBottom w:val="0"/>
          <w:divBdr>
            <w:top w:val="none" w:sz="0" w:space="0" w:color="auto"/>
            <w:left w:val="none" w:sz="0" w:space="0" w:color="auto"/>
            <w:bottom w:val="none" w:sz="0" w:space="0" w:color="auto"/>
            <w:right w:val="none" w:sz="0" w:space="0" w:color="auto"/>
          </w:divBdr>
        </w:div>
      </w:divsChild>
    </w:div>
    <w:div w:id="1283002740">
      <w:bodyDiv w:val="1"/>
      <w:marLeft w:val="0"/>
      <w:marRight w:val="0"/>
      <w:marTop w:val="0"/>
      <w:marBottom w:val="0"/>
      <w:divBdr>
        <w:top w:val="none" w:sz="0" w:space="0" w:color="auto"/>
        <w:left w:val="none" w:sz="0" w:space="0" w:color="auto"/>
        <w:bottom w:val="none" w:sz="0" w:space="0" w:color="auto"/>
        <w:right w:val="none" w:sz="0" w:space="0" w:color="auto"/>
      </w:divBdr>
      <w:divsChild>
        <w:div w:id="2114208071">
          <w:marLeft w:val="979"/>
          <w:marRight w:val="0"/>
          <w:marTop w:val="65"/>
          <w:marBottom w:val="0"/>
          <w:divBdr>
            <w:top w:val="none" w:sz="0" w:space="0" w:color="auto"/>
            <w:left w:val="none" w:sz="0" w:space="0" w:color="auto"/>
            <w:bottom w:val="none" w:sz="0" w:space="0" w:color="auto"/>
            <w:right w:val="none" w:sz="0" w:space="0" w:color="auto"/>
          </w:divBdr>
        </w:div>
      </w:divsChild>
    </w:div>
    <w:div w:id="1356536911">
      <w:bodyDiv w:val="1"/>
      <w:marLeft w:val="0"/>
      <w:marRight w:val="0"/>
      <w:marTop w:val="0"/>
      <w:marBottom w:val="0"/>
      <w:divBdr>
        <w:top w:val="none" w:sz="0" w:space="0" w:color="auto"/>
        <w:left w:val="none" w:sz="0" w:space="0" w:color="auto"/>
        <w:bottom w:val="none" w:sz="0" w:space="0" w:color="auto"/>
        <w:right w:val="none" w:sz="0" w:space="0" w:color="auto"/>
      </w:divBdr>
      <w:divsChild>
        <w:div w:id="293023245">
          <w:marLeft w:val="979"/>
          <w:marRight w:val="0"/>
          <w:marTop w:val="65"/>
          <w:marBottom w:val="0"/>
          <w:divBdr>
            <w:top w:val="none" w:sz="0" w:space="0" w:color="auto"/>
            <w:left w:val="none" w:sz="0" w:space="0" w:color="auto"/>
            <w:bottom w:val="none" w:sz="0" w:space="0" w:color="auto"/>
            <w:right w:val="none" w:sz="0" w:space="0" w:color="auto"/>
          </w:divBdr>
        </w:div>
      </w:divsChild>
    </w:div>
    <w:div w:id="1359429560">
      <w:bodyDiv w:val="1"/>
      <w:marLeft w:val="0"/>
      <w:marRight w:val="0"/>
      <w:marTop w:val="0"/>
      <w:marBottom w:val="0"/>
      <w:divBdr>
        <w:top w:val="none" w:sz="0" w:space="0" w:color="auto"/>
        <w:left w:val="none" w:sz="0" w:space="0" w:color="auto"/>
        <w:bottom w:val="none" w:sz="0" w:space="0" w:color="auto"/>
        <w:right w:val="none" w:sz="0" w:space="0" w:color="auto"/>
      </w:divBdr>
      <w:divsChild>
        <w:div w:id="503206873">
          <w:marLeft w:val="979"/>
          <w:marRight w:val="0"/>
          <w:marTop w:val="65"/>
          <w:marBottom w:val="0"/>
          <w:divBdr>
            <w:top w:val="none" w:sz="0" w:space="0" w:color="auto"/>
            <w:left w:val="none" w:sz="0" w:space="0" w:color="auto"/>
            <w:bottom w:val="none" w:sz="0" w:space="0" w:color="auto"/>
            <w:right w:val="none" w:sz="0" w:space="0" w:color="auto"/>
          </w:divBdr>
        </w:div>
      </w:divsChild>
    </w:div>
    <w:div w:id="1416897933">
      <w:bodyDiv w:val="1"/>
      <w:marLeft w:val="0"/>
      <w:marRight w:val="0"/>
      <w:marTop w:val="0"/>
      <w:marBottom w:val="0"/>
      <w:divBdr>
        <w:top w:val="none" w:sz="0" w:space="0" w:color="auto"/>
        <w:left w:val="none" w:sz="0" w:space="0" w:color="auto"/>
        <w:bottom w:val="none" w:sz="0" w:space="0" w:color="auto"/>
        <w:right w:val="none" w:sz="0" w:space="0" w:color="auto"/>
      </w:divBdr>
      <w:divsChild>
        <w:div w:id="106436295">
          <w:marLeft w:val="576"/>
          <w:marRight w:val="0"/>
          <w:marTop w:val="80"/>
          <w:marBottom w:val="0"/>
          <w:divBdr>
            <w:top w:val="none" w:sz="0" w:space="0" w:color="auto"/>
            <w:left w:val="none" w:sz="0" w:space="0" w:color="auto"/>
            <w:bottom w:val="none" w:sz="0" w:space="0" w:color="auto"/>
            <w:right w:val="none" w:sz="0" w:space="0" w:color="auto"/>
          </w:divBdr>
        </w:div>
      </w:divsChild>
    </w:div>
    <w:div w:id="1427576969">
      <w:bodyDiv w:val="1"/>
      <w:marLeft w:val="0"/>
      <w:marRight w:val="0"/>
      <w:marTop w:val="0"/>
      <w:marBottom w:val="0"/>
      <w:divBdr>
        <w:top w:val="none" w:sz="0" w:space="0" w:color="auto"/>
        <w:left w:val="none" w:sz="0" w:space="0" w:color="auto"/>
        <w:bottom w:val="none" w:sz="0" w:space="0" w:color="auto"/>
        <w:right w:val="none" w:sz="0" w:space="0" w:color="auto"/>
      </w:divBdr>
      <w:divsChild>
        <w:div w:id="1719477680">
          <w:marLeft w:val="979"/>
          <w:marRight w:val="0"/>
          <w:marTop w:val="65"/>
          <w:marBottom w:val="0"/>
          <w:divBdr>
            <w:top w:val="none" w:sz="0" w:space="0" w:color="auto"/>
            <w:left w:val="none" w:sz="0" w:space="0" w:color="auto"/>
            <w:bottom w:val="none" w:sz="0" w:space="0" w:color="auto"/>
            <w:right w:val="none" w:sz="0" w:space="0" w:color="auto"/>
          </w:divBdr>
        </w:div>
      </w:divsChild>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546022204">
      <w:bodyDiv w:val="1"/>
      <w:marLeft w:val="0"/>
      <w:marRight w:val="0"/>
      <w:marTop w:val="0"/>
      <w:marBottom w:val="0"/>
      <w:divBdr>
        <w:top w:val="none" w:sz="0" w:space="0" w:color="auto"/>
        <w:left w:val="none" w:sz="0" w:space="0" w:color="auto"/>
        <w:bottom w:val="none" w:sz="0" w:space="0" w:color="auto"/>
        <w:right w:val="none" w:sz="0" w:space="0" w:color="auto"/>
      </w:divBdr>
      <w:divsChild>
        <w:div w:id="388306908">
          <w:marLeft w:val="979"/>
          <w:marRight w:val="0"/>
          <w:marTop w:val="65"/>
          <w:marBottom w:val="0"/>
          <w:divBdr>
            <w:top w:val="none" w:sz="0" w:space="0" w:color="auto"/>
            <w:left w:val="none" w:sz="0" w:space="0" w:color="auto"/>
            <w:bottom w:val="none" w:sz="0" w:space="0" w:color="auto"/>
            <w:right w:val="none" w:sz="0" w:space="0" w:color="auto"/>
          </w:divBdr>
        </w:div>
      </w:divsChild>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659386173">
      <w:bodyDiv w:val="1"/>
      <w:marLeft w:val="0"/>
      <w:marRight w:val="0"/>
      <w:marTop w:val="0"/>
      <w:marBottom w:val="0"/>
      <w:divBdr>
        <w:top w:val="none" w:sz="0" w:space="0" w:color="auto"/>
        <w:left w:val="none" w:sz="0" w:space="0" w:color="auto"/>
        <w:bottom w:val="none" w:sz="0" w:space="0" w:color="auto"/>
        <w:right w:val="none" w:sz="0" w:space="0" w:color="auto"/>
      </w:divBdr>
      <w:divsChild>
        <w:div w:id="628122824">
          <w:marLeft w:val="979"/>
          <w:marRight w:val="0"/>
          <w:marTop w:val="65"/>
          <w:marBottom w:val="0"/>
          <w:divBdr>
            <w:top w:val="none" w:sz="0" w:space="0" w:color="auto"/>
            <w:left w:val="none" w:sz="0" w:space="0" w:color="auto"/>
            <w:bottom w:val="none" w:sz="0" w:space="0" w:color="auto"/>
            <w:right w:val="none" w:sz="0" w:space="0" w:color="auto"/>
          </w:divBdr>
        </w:div>
      </w:divsChild>
    </w:div>
    <w:div w:id="1697341655">
      <w:bodyDiv w:val="1"/>
      <w:marLeft w:val="0"/>
      <w:marRight w:val="0"/>
      <w:marTop w:val="0"/>
      <w:marBottom w:val="0"/>
      <w:divBdr>
        <w:top w:val="none" w:sz="0" w:space="0" w:color="auto"/>
        <w:left w:val="none" w:sz="0" w:space="0" w:color="auto"/>
        <w:bottom w:val="none" w:sz="0" w:space="0" w:color="auto"/>
        <w:right w:val="none" w:sz="0" w:space="0" w:color="auto"/>
      </w:divBdr>
      <w:divsChild>
        <w:div w:id="1242641487">
          <w:marLeft w:val="576"/>
          <w:marRight w:val="0"/>
          <w:marTop w:val="80"/>
          <w:marBottom w:val="0"/>
          <w:divBdr>
            <w:top w:val="none" w:sz="0" w:space="0" w:color="auto"/>
            <w:left w:val="none" w:sz="0" w:space="0" w:color="auto"/>
            <w:bottom w:val="none" w:sz="0" w:space="0" w:color="auto"/>
            <w:right w:val="none" w:sz="0" w:space="0" w:color="auto"/>
          </w:divBdr>
        </w:div>
      </w:divsChild>
    </w:div>
    <w:div w:id="1700081339">
      <w:bodyDiv w:val="1"/>
      <w:marLeft w:val="0"/>
      <w:marRight w:val="0"/>
      <w:marTop w:val="0"/>
      <w:marBottom w:val="0"/>
      <w:divBdr>
        <w:top w:val="none" w:sz="0" w:space="0" w:color="auto"/>
        <w:left w:val="none" w:sz="0" w:space="0" w:color="auto"/>
        <w:bottom w:val="none" w:sz="0" w:space="0" w:color="auto"/>
        <w:right w:val="none" w:sz="0" w:space="0" w:color="auto"/>
      </w:divBdr>
      <w:divsChild>
        <w:div w:id="1284072558">
          <w:marLeft w:val="576"/>
          <w:marRight w:val="0"/>
          <w:marTop w:val="80"/>
          <w:marBottom w:val="0"/>
          <w:divBdr>
            <w:top w:val="none" w:sz="0" w:space="0" w:color="auto"/>
            <w:left w:val="none" w:sz="0" w:space="0" w:color="auto"/>
            <w:bottom w:val="none" w:sz="0" w:space="0" w:color="auto"/>
            <w:right w:val="none" w:sz="0" w:space="0" w:color="auto"/>
          </w:divBdr>
        </w:div>
      </w:divsChild>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22309734">
      <w:bodyDiv w:val="1"/>
      <w:marLeft w:val="0"/>
      <w:marRight w:val="0"/>
      <w:marTop w:val="0"/>
      <w:marBottom w:val="0"/>
      <w:divBdr>
        <w:top w:val="none" w:sz="0" w:space="0" w:color="auto"/>
        <w:left w:val="none" w:sz="0" w:space="0" w:color="auto"/>
        <w:bottom w:val="none" w:sz="0" w:space="0" w:color="auto"/>
        <w:right w:val="none" w:sz="0" w:space="0" w:color="auto"/>
      </w:divBdr>
      <w:divsChild>
        <w:div w:id="179122409">
          <w:marLeft w:val="576"/>
          <w:marRight w:val="0"/>
          <w:marTop w:val="80"/>
          <w:marBottom w:val="0"/>
          <w:divBdr>
            <w:top w:val="none" w:sz="0" w:space="0" w:color="auto"/>
            <w:left w:val="none" w:sz="0" w:space="0" w:color="auto"/>
            <w:bottom w:val="none" w:sz="0" w:space="0" w:color="auto"/>
            <w:right w:val="none" w:sz="0" w:space="0" w:color="auto"/>
          </w:divBdr>
        </w:div>
      </w:divsChild>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849518870">
      <w:bodyDiv w:val="1"/>
      <w:marLeft w:val="0"/>
      <w:marRight w:val="0"/>
      <w:marTop w:val="0"/>
      <w:marBottom w:val="0"/>
      <w:divBdr>
        <w:top w:val="none" w:sz="0" w:space="0" w:color="auto"/>
        <w:left w:val="none" w:sz="0" w:space="0" w:color="auto"/>
        <w:bottom w:val="none" w:sz="0" w:space="0" w:color="auto"/>
        <w:right w:val="none" w:sz="0" w:space="0" w:color="auto"/>
      </w:divBdr>
      <w:divsChild>
        <w:div w:id="1503736124">
          <w:marLeft w:val="576"/>
          <w:marRight w:val="0"/>
          <w:marTop w:val="80"/>
          <w:marBottom w:val="0"/>
          <w:divBdr>
            <w:top w:val="none" w:sz="0" w:space="0" w:color="auto"/>
            <w:left w:val="none" w:sz="0" w:space="0" w:color="auto"/>
            <w:bottom w:val="none" w:sz="0" w:space="0" w:color="auto"/>
            <w:right w:val="none" w:sz="0" w:space="0" w:color="auto"/>
          </w:divBdr>
        </w:div>
      </w:divsChild>
    </w:div>
    <w:div w:id="1863665404">
      <w:bodyDiv w:val="1"/>
      <w:marLeft w:val="0"/>
      <w:marRight w:val="0"/>
      <w:marTop w:val="0"/>
      <w:marBottom w:val="0"/>
      <w:divBdr>
        <w:top w:val="none" w:sz="0" w:space="0" w:color="auto"/>
        <w:left w:val="none" w:sz="0" w:space="0" w:color="auto"/>
        <w:bottom w:val="none" w:sz="0" w:space="0" w:color="auto"/>
        <w:right w:val="none" w:sz="0" w:space="0" w:color="auto"/>
      </w:divBdr>
      <w:divsChild>
        <w:div w:id="1277324452">
          <w:marLeft w:val="576"/>
          <w:marRight w:val="0"/>
          <w:marTop w:val="80"/>
          <w:marBottom w:val="0"/>
          <w:divBdr>
            <w:top w:val="none" w:sz="0" w:space="0" w:color="auto"/>
            <w:left w:val="none" w:sz="0" w:space="0" w:color="auto"/>
            <w:bottom w:val="none" w:sz="0" w:space="0" w:color="auto"/>
            <w:right w:val="none" w:sz="0" w:space="0" w:color="auto"/>
          </w:divBdr>
        </w:div>
      </w:divsChild>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1917084036">
      <w:bodyDiv w:val="1"/>
      <w:marLeft w:val="0"/>
      <w:marRight w:val="0"/>
      <w:marTop w:val="0"/>
      <w:marBottom w:val="0"/>
      <w:divBdr>
        <w:top w:val="none" w:sz="0" w:space="0" w:color="auto"/>
        <w:left w:val="none" w:sz="0" w:space="0" w:color="auto"/>
        <w:bottom w:val="none" w:sz="0" w:space="0" w:color="auto"/>
        <w:right w:val="none" w:sz="0" w:space="0" w:color="auto"/>
      </w:divBdr>
      <w:divsChild>
        <w:div w:id="512650831">
          <w:marLeft w:val="576"/>
          <w:marRight w:val="0"/>
          <w:marTop w:val="80"/>
          <w:marBottom w:val="0"/>
          <w:divBdr>
            <w:top w:val="none" w:sz="0" w:space="0" w:color="auto"/>
            <w:left w:val="none" w:sz="0" w:space="0" w:color="auto"/>
            <w:bottom w:val="none" w:sz="0" w:space="0" w:color="auto"/>
            <w:right w:val="none" w:sz="0" w:space="0" w:color="auto"/>
          </w:divBdr>
        </w:div>
      </w:divsChild>
    </w:div>
    <w:div w:id="1967852650">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17614884">
      <w:bodyDiv w:val="1"/>
      <w:marLeft w:val="0"/>
      <w:marRight w:val="0"/>
      <w:marTop w:val="0"/>
      <w:marBottom w:val="0"/>
      <w:divBdr>
        <w:top w:val="none" w:sz="0" w:space="0" w:color="auto"/>
        <w:left w:val="none" w:sz="0" w:space="0" w:color="auto"/>
        <w:bottom w:val="none" w:sz="0" w:space="0" w:color="auto"/>
        <w:right w:val="none" w:sz="0" w:space="0" w:color="auto"/>
      </w:divBdr>
      <w:divsChild>
        <w:div w:id="1258640116">
          <w:marLeft w:val="979"/>
          <w:marRight w:val="0"/>
          <w:marTop w:val="65"/>
          <w:marBottom w:val="0"/>
          <w:divBdr>
            <w:top w:val="none" w:sz="0" w:space="0" w:color="auto"/>
            <w:left w:val="none" w:sz="0" w:space="0" w:color="auto"/>
            <w:bottom w:val="none" w:sz="0" w:space="0" w:color="auto"/>
            <w:right w:val="none" w:sz="0" w:space="0" w:color="auto"/>
          </w:divBdr>
        </w:div>
      </w:divsChild>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 w:id="2097556532">
      <w:bodyDiv w:val="1"/>
      <w:marLeft w:val="0"/>
      <w:marRight w:val="0"/>
      <w:marTop w:val="0"/>
      <w:marBottom w:val="0"/>
      <w:divBdr>
        <w:top w:val="none" w:sz="0" w:space="0" w:color="auto"/>
        <w:left w:val="none" w:sz="0" w:space="0" w:color="auto"/>
        <w:bottom w:val="none" w:sz="0" w:space="0" w:color="auto"/>
        <w:right w:val="none" w:sz="0" w:space="0" w:color="auto"/>
      </w:divBdr>
    </w:div>
    <w:div w:id="2135368620">
      <w:bodyDiv w:val="1"/>
      <w:marLeft w:val="0"/>
      <w:marRight w:val="0"/>
      <w:marTop w:val="0"/>
      <w:marBottom w:val="0"/>
      <w:divBdr>
        <w:top w:val="none" w:sz="0" w:space="0" w:color="auto"/>
        <w:left w:val="none" w:sz="0" w:space="0" w:color="auto"/>
        <w:bottom w:val="none" w:sz="0" w:space="0" w:color="auto"/>
        <w:right w:val="none" w:sz="0" w:space="0" w:color="auto"/>
      </w:divBdr>
      <w:divsChild>
        <w:div w:id="1898276174">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FE11D-A0C5-4DA8-8FDE-34C7A093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15</Pages>
  <Words>1164</Words>
  <Characters>6636</Characters>
  <Application>Microsoft Office Word</Application>
  <DocSecurity>0</DocSecurity>
  <Lines>55</Lines>
  <Paragraphs>15</Paragraphs>
  <ScaleCrop>false</ScaleCrop>
  <Company>cy</Company>
  <LinksUpToDate>false</LinksUpToDate>
  <CharactersWithSpaces>7785</CharactersWithSpaces>
  <SharedDoc>false</SharedDoc>
  <HLinks>
    <vt:vector size="6" baseType="variant">
      <vt:variant>
        <vt:i4>6225999</vt:i4>
      </vt:variant>
      <vt:variant>
        <vt:i4>0</vt:i4>
      </vt:variant>
      <vt:variant>
        <vt:i4>0</vt:i4>
      </vt:variant>
      <vt:variant>
        <vt:i4>5</vt:i4>
      </vt:variant>
      <vt:variant>
        <vt:lpwstr>http://www.6law.idv.tw/6law/law/%E5%BB%BA%E7%AF%89%E6%B3%95.htm</vt:lpwstr>
      </vt:variant>
      <vt:variant>
        <vt:lpwstr>a9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劉淑芬</dc:creator>
  <cp:lastModifiedBy>user</cp:lastModifiedBy>
  <cp:revision>6</cp:revision>
  <cp:lastPrinted>2014-05-16T01:05:00Z</cp:lastPrinted>
  <dcterms:created xsi:type="dcterms:W3CDTF">2014-05-16T01:08:00Z</dcterms:created>
  <dcterms:modified xsi:type="dcterms:W3CDTF">2014-06-18T07:17:00Z</dcterms:modified>
</cp:coreProperties>
</file>