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E1E" w:rsidRDefault="00CE6FC9" w:rsidP="00620114">
      <w:pPr>
        <w:pStyle w:val="a7"/>
        <w:spacing w:before="0"/>
        <w:ind w:left="0" w:rightChars="1" w:right="3" w:firstLine="0"/>
        <w:jc w:val="center"/>
        <w:rPr>
          <w:rFonts w:ascii="Times New Roman"/>
          <w:bCs/>
          <w:snapToGrid/>
          <w:spacing w:val="200"/>
          <w:kern w:val="0"/>
          <w:sz w:val="40"/>
        </w:rPr>
      </w:pPr>
      <w:r w:rsidRPr="00CE6FC9">
        <w:rPr>
          <w:rFonts w:ascii="Times New Roman" w:hAnsi="標楷體" w:hint="eastAsia"/>
          <w:bCs/>
          <w:snapToGrid/>
          <w:spacing w:val="200"/>
          <w:kern w:val="0"/>
          <w:sz w:val="40"/>
        </w:rPr>
        <w:t>調查報告</w:t>
      </w:r>
    </w:p>
    <w:p w:rsidR="00772E1E" w:rsidRPr="00123CA1" w:rsidRDefault="00CE6FC9" w:rsidP="00620114">
      <w:pPr>
        <w:pStyle w:val="1"/>
        <w:tabs>
          <w:tab w:val="left" w:pos="4250"/>
        </w:tabs>
        <w:snapToGrid w:val="0"/>
        <w:ind w:left="2380" w:hanging="2380"/>
        <w:rPr>
          <w:sz w:val="28"/>
          <w:szCs w:val="28"/>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123CA1">
        <w:rPr>
          <w:rFonts w:ascii="Times New Roman" w:hAnsi="標楷體" w:hint="eastAsia"/>
          <w:szCs w:val="32"/>
        </w:rPr>
        <w:t>案　　由：</w:t>
      </w:r>
      <w:bookmarkEnd w:id="0"/>
      <w:bookmarkEnd w:id="1"/>
      <w:bookmarkEnd w:id="2"/>
      <w:bookmarkEnd w:id="3"/>
      <w:bookmarkEnd w:id="4"/>
      <w:bookmarkEnd w:id="5"/>
      <w:bookmarkEnd w:id="6"/>
      <w:bookmarkEnd w:id="7"/>
      <w:bookmarkEnd w:id="8"/>
      <w:bookmarkEnd w:id="9"/>
      <w:r w:rsidRPr="00123CA1">
        <w:rPr>
          <w:rFonts w:ascii="Times New Roman" w:hAnsi="標楷體" w:hint="eastAsia"/>
          <w:szCs w:val="32"/>
        </w:rPr>
        <w:t>我國金融法規限制過多，導致金融業競爭力衰退。近十年</w:t>
      </w:r>
      <w:r w:rsidR="000C4002" w:rsidRPr="00123CA1">
        <w:rPr>
          <w:rFonts w:ascii="Times New Roman" w:hAnsi="標楷體" w:hint="eastAsia"/>
          <w:szCs w:val="32"/>
        </w:rPr>
        <w:t>來</w:t>
      </w:r>
      <w:r w:rsidRPr="00123CA1">
        <w:rPr>
          <w:rFonts w:ascii="Times New Roman" w:hAnsi="標楷體" w:hint="eastAsia"/>
          <w:szCs w:val="32"/>
        </w:rPr>
        <w:t>，我國金融業產值占國內生產毛額比重</w:t>
      </w:r>
      <w:r w:rsidR="001B7C60" w:rsidRPr="00123CA1">
        <w:rPr>
          <w:rFonts w:ascii="Times New Roman" w:hAnsi="Times New Roman"/>
          <w:szCs w:val="32"/>
        </w:rPr>
        <w:t>(GDP)</w:t>
      </w:r>
      <w:r w:rsidRPr="00123CA1">
        <w:rPr>
          <w:rFonts w:ascii="Times New Roman" w:hAnsi="標楷體" w:hint="eastAsia"/>
          <w:szCs w:val="32"/>
        </w:rPr>
        <w:t>由</w:t>
      </w:r>
      <w:r w:rsidRPr="00123CA1">
        <w:rPr>
          <w:rFonts w:ascii="Times New Roman" w:hAnsi="Times New Roman"/>
          <w:szCs w:val="32"/>
        </w:rPr>
        <w:t>8.23</w:t>
      </w:r>
      <w:r w:rsidRPr="00123CA1">
        <w:rPr>
          <w:rFonts w:ascii="Times New Roman" w:hAnsi="標楷體" w:hint="eastAsia"/>
          <w:szCs w:val="32"/>
        </w:rPr>
        <w:t>％降至</w:t>
      </w:r>
      <w:r w:rsidRPr="00123CA1">
        <w:rPr>
          <w:rFonts w:ascii="Times New Roman" w:hAnsi="Times New Roman"/>
          <w:szCs w:val="32"/>
        </w:rPr>
        <w:t>6.54</w:t>
      </w:r>
      <w:r w:rsidRPr="00123CA1">
        <w:rPr>
          <w:rFonts w:ascii="Times New Roman" w:hAnsi="標楷體" w:hint="eastAsia"/>
          <w:szCs w:val="32"/>
        </w:rPr>
        <w:t>％，係亞洲鄰近國家唯一不增反減者。又因與國際接軌及結構性調整速度緩慢，金融市場多被外商所接收，究金融主管機關對法規全面檢討鬆綁之態度是否過於消極？認有深入瞭解之</w:t>
      </w:r>
      <w:proofErr w:type="gramStart"/>
      <w:r w:rsidRPr="00123CA1">
        <w:rPr>
          <w:rFonts w:ascii="Times New Roman" w:hAnsi="標楷體" w:hint="eastAsia"/>
          <w:szCs w:val="32"/>
        </w:rPr>
        <w:t>必要乙</w:t>
      </w:r>
      <w:proofErr w:type="gramEnd"/>
      <w:r w:rsidRPr="00123CA1">
        <w:rPr>
          <w:rFonts w:ascii="Times New Roman" w:hAnsi="標楷體" w:hint="eastAsia"/>
          <w:szCs w:val="32"/>
        </w:rPr>
        <w:t>案。</w:t>
      </w:r>
      <w:bookmarkEnd w:id="10"/>
      <w:bookmarkEnd w:id="11"/>
      <w:bookmarkEnd w:id="12"/>
      <w:bookmarkEnd w:id="13"/>
      <w:bookmarkEnd w:id="14"/>
      <w:bookmarkEnd w:id="15"/>
      <w:bookmarkEnd w:id="16"/>
      <w:bookmarkEnd w:id="17"/>
      <w:bookmarkEnd w:id="18"/>
      <w:bookmarkEnd w:id="19"/>
      <w:bookmarkEnd w:id="20"/>
      <w:bookmarkEnd w:id="21"/>
      <w:bookmarkEnd w:id="22"/>
    </w:p>
    <w:p w:rsidR="00772E1E" w:rsidRDefault="00CE6FC9" w:rsidP="00620114">
      <w:pPr>
        <w:pStyle w:val="1"/>
        <w:rPr>
          <w:rFonts w:ascii="Times New Roman" w:hAnsi="Times New Roman"/>
          <w:sz w:val="28"/>
          <w:szCs w:val="28"/>
        </w:rPr>
      </w:pPr>
      <w:bookmarkStart w:id="23" w:name="_Toc70242202"/>
      <w:bookmarkStart w:id="24" w:name="_Toc70241813"/>
      <w:bookmarkStart w:id="25" w:name="_Toc69609817"/>
      <w:bookmarkStart w:id="26" w:name="_Toc69556943"/>
      <w:bookmarkStart w:id="27" w:name="_Toc69556894"/>
      <w:bookmarkStart w:id="28" w:name="_Toc4473327"/>
      <w:bookmarkStart w:id="29" w:name="_Toc4316186"/>
      <w:bookmarkStart w:id="30" w:name="_Toc2400392"/>
      <w:bookmarkStart w:id="31" w:name="_Toc529228262"/>
      <w:bookmarkStart w:id="32" w:name="_Toc529223859"/>
      <w:bookmarkStart w:id="33" w:name="_Toc529223108"/>
      <w:bookmarkStart w:id="34" w:name="_Toc529222686"/>
      <w:r w:rsidRPr="00CE6FC9">
        <w:rPr>
          <w:rFonts w:ascii="Times New Roman" w:hAnsi="標楷體" w:hint="eastAsia"/>
        </w:rPr>
        <w:t>調查意見：</w:t>
      </w:r>
      <w:bookmarkEnd w:id="23"/>
      <w:bookmarkEnd w:id="24"/>
      <w:bookmarkEnd w:id="25"/>
      <w:bookmarkEnd w:id="26"/>
      <w:bookmarkEnd w:id="27"/>
      <w:bookmarkEnd w:id="28"/>
      <w:bookmarkEnd w:id="29"/>
      <w:bookmarkEnd w:id="30"/>
      <w:bookmarkEnd w:id="31"/>
      <w:bookmarkEnd w:id="32"/>
      <w:bookmarkEnd w:id="33"/>
      <w:bookmarkEnd w:id="34"/>
    </w:p>
    <w:p w:rsidR="00772E1E" w:rsidRDefault="00CE6FC9" w:rsidP="00620114">
      <w:pPr>
        <w:pStyle w:val="11"/>
        <w:ind w:left="680" w:firstLine="680"/>
        <w:rPr>
          <w:rFonts w:ascii="Times New Roman"/>
        </w:rPr>
      </w:pPr>
      <w:r w:rsidRPr="00CE6FC9">
        <w:rPr>
          <w:rFonts w:ascii="Times New Roman" w:hAnsi="標楷體" w:hint="eastAsia"/>
        </w:rPr>
        <w:t>我國金融法規限制過多，導致金融服務業競爭力衰退等情案，</w:t>
      </w:r>
      <w:r w:rsidRPr="00CE6FC9">
        <w:rPr>
          <w:rFonts w:ascii="Times New Roman" w:hAnsi="標楷體" w:hint="eastAsia"/>
          <w:bCs/>
          <w:color w:val="000000"/>
          <w:szCs w:val="32"/>
        </w:rPr>
        <w:t>經本院諮詢專家學者，嗣函請金融監</w:t>
      </w:r>
      <w:r w:rsidRPr="00CE6FC9">
        <w:rPr>
          <w:rFonts w:ascii="Times New Roman" w:hAnsi="標楷體" w:hint="eastAsia"/>
          <w:color w:val="000000"/>
          <w:szCs w:val="32"/>
        </w:rPr>
        <w:t>督管理委員會</w:t>
      </w:r>
      <w:r w:rsidRPr="00CE6FC9">
        <w:rPr>
          <w:rFonts w:ascii="Times New Roman"/>
          <w:color w:val="000000"/>
          <w:szCs w:val="32"/>
        </w:rPr>
        <w:t>(</w:t>
      </w:r>
      <w:r w:rsidRPr="00CE6FC9">
        <w:rPr>
          <w:rFonts w:ascii="Times New Roman" w:hAnsi="標楷體" w:hint="eastAsia"/>
          <w:color w:val="000000"/>
          <w:szCs w:val="32"/>
        </w:rPr>
        <w:t>下稱金管會</w:t>
      </w:r>
      <w:r w:rsidRPr="00CE6FC9">
        <w:rPr>
          <w:rFonts w:ascii="Times New Roman"/>
          <w:color w:val="000000"/>
          <w:szCs w:val="32"/>
        </w:rPr>
        <w:t>)</w:t>
      </w:r>
      <w:r w:rsidRPr="00CE6FC9">
        <w:rPr>
          <w:rFonts w:ascii="Times New Roman" w:hAnsi="標楷體" w:hint="eastAsia"/>
          <w:color w:val="000000"/>
          <w:szCs w:val="32"/>
        </w:rPr>
        <w:t>、財政部、中央銀行、</w:t>
      </w:r>
      <w:r w:rsidRPr="00CE6FC9">
        <w:rPr>
          <w:rFonts w:ascii="Times New Roman" w:hAnsi="標楷體" w:hint="eastAsia"/>
        </w:rPr>
        <w:t>行政院大陸委員會</w:t>
      </w:r>
      <w:r w:rsidRPr="00CE6FC9">
        <w:rPr>
          <w:rFonts w:ascii="Times New Roman" w:hAnsi="標楷體" w:hint="eastAsia"/>
          <w:bCs/>
        </w:rPr>
        <w:t>說明案情及提供相關卷證後</w:t>
      </w:r>
      <w:r w:rsidRPr="00CE6FC9">
        <w:rPr>
          <w:rFonts w:ascii="Times New Roman" w:hAnsi="標楷體" w:hint="eastAsia"/>
        </w:rPr>
        <w:t>，業經調查竣事，茲臚列調查意見如次：</w:t>
      </w:r>
    </w:p>
    <w:p w:rsidR="00772E1E" w:rsidRDefault="00CE6FC9" w:rsidP="00620114">
      <w:pPr>
        <w:pStyle w:val="2"/>
        <w:rPr>
          <w:rFonts w:ascii="Times New Roman" w:hAnsi="Times New Roman"/>
          <w:szCs w:val="32"/>
        </w:rPr>
      </w:pPr>
      <w:r w:rsidRPr="00CE6FC9">
        <w:rPr>
          <w:rFonts w:ascii="Times New Roman" w:hAnsi="標楷體" w:hint="eastAsia"/>
          <w:color w:val="000000"/>
          <w:szCs w:val="32"/>
        </w:rPr>
        <w:t>我國十餘年間金融業務開放程度不足，</w:t>
      </w:r>
      <w:r w:rsidRPr="00CE6FC9">
        <w:rPr>
          <w:rFonts w:ascii="Times New Roman" w:hAnsi="標楷體" w:hint="eastAsia"/>
          <w:szCs w:val="32"/>
        </w:rPr>
        <w:t>導致我國金融產業競爭力衰退</w:t>
      </w:r>
      <w:r w:rsidRPr="00CE6FC9">
        <w:rPr>
          <w:rFonts w:ascii="Times New Roman" w:hAnsi="標楷體" w:hint="eastAsia"/>
          <w:color w:val="000000"/>
          <w:szCs w:val="32"/>
        </w:rPr>
        <w:t>，惟政府近期已積極主動鬆綁相關金融法規，擴展多項興利措施，藉此提升金融產業發展，應值肯認。</w:t>
      </w:r>
    </w:p>
    <w:p w:rsidR="00772E1E" w:rsidRDefault="00CE6FC9" w:rsidP="00620114">
      <w:pPr>
        <w:pStyle w:val="3"/>
        <w:rPr>
          <w:rFonts w:ascii="Times New Roman" w:hAnsi="Times New Roman"/>
          <w:szCs w:val="32"/>
        </w:rPr>
      </w:pPr>
      <w:r w:rsidRPr="00CE6FC9">
        <w:rPr>
          <w:rFonts w:ascii="Times New Roman" w:hAnsi="標楷體" w:hint="eastAsia"/>
          <w:szCs w:val="32"/>
        </w:rPr>
        <w:t>十餘年間</w:t>
      </w:r>
      <w:r w:rsidRPr="00CE6FC9">
        <w:rPr>
          <w:rFonts w:ascii="Times New Roman" w:hAnsi="標楷體" w:hint="eastAsia"/>
        </w:rPr>
        <w:t>國</w:t>
      </w:r>
      <w:r w:rsidRPr="00CE6FC9">
        <w:rPr>
          <w:rFonts w:ascii="Times New Roman" w:hAnsi="標楷體" w:hint="eastAsia"/>
          <w:szCs w:val="32"/>
        </w:rPr>
        <w:t>內金融</w:t>
      </w:r>
      <w:r w:rsidRPr="00CE6FC9">
        <w:rPr>
          <w:rFonts w:ascii="Times New Roman" w:hAnsi="標楷體" w:hint="eastAsia"/>
        </w:rPr>
        <w:t>發展相對落</w:t>
      </w:r>
      <w:r w:rsidRPr="00CE6FC9">
        <w:rPr>
          <w:rFonts w:ascii="Times New Roman" w:hAnsi="標楷體" w:hint="eastAsia"/>
          <w:szCs w:val="32"/>
        </w:rPr>
        <w:t>後，各界建請政府鬆綁法規，強化金融產業競爭力</w:t>
      </w:r>
    </w:p>
    <w:p w:rsidR="00772E1E" w:rsidRDefault="00CE6FC9" w:rsidP="00620114">
      <w:pPr>
        <w:pStyle w:val="4"/>
        <w:rPr>
          <w:rFonts w:ascii="Times New Roman" w:hAnsi="Times New Roman"/>
          <w:bCs/>
          <w:kern w:val="0"/>
          <w:szCs w:val="32"/>
        </w:rPr>
      </w:pPr>
      <w:r w:rsidRPr="00CE6FC9">
        <w:rPr>
          <w:rFonts w:ascii="Times New Roman" w:hAnsi="標楷體" w:hint="eastAsia"/>
        </w:rPr>
        <w:t>我國金融業發展落後於鄰近主要競</w:t>
      </w:r>
      <w:r w:rsidRPr="00CE6FC9">
        <w:rPr>
          <w:rFonts w:ascii="Times New Roman" w:hAnsi="標楷體" w:hint="eastAsia"/>
          <w:bCs/>
          <w:kern w:val="0"/>
          <w:szCs w:val="32"/>
        </w:rPr>
        <w:t>爭國家</w:t>
      </w:r>
    </w:p>
    <w:p w:rsidR="00772E1E" w:rsidRDefault="00CE6FC9" w:rsidP="00620114">
      <w:pPr>
        <w:pStyle w:val="5"/>
        <w:rPr>
          <w:rFonts w:ascii="Times New Roman" w:hAnsi="Times New Roman"/>
        </w:rPr>
      </w:pPr>
      <w:r w:rsidRPr="00CE6FC9">
        <w:rPr>
          <w:rFonts w:ascii="Times New Roman" w:hAnsi="Times New Roman"/>
          <w:kern w:val="0"/>
          <w:szCs w:val="32"/>
        </w:rPr>
        <w:t>2001</w:t>
      </w:r>
      <w:r w:rsidRPr="00CE6FC9">
        <w:rPr>
          <w:rFonts w:ascii="Times New Roman" w:hAnsi="標楷體" w:hint="eastAsia"/>
          <w:kern w:val="0"/>
          <w:szCs w:val="32"/>
        </w:rPr>
        <w:t>年至</w:t>
      </w:r>
      <w:r w:rsidRPr="00CE6FC9">
        <w:rPr>
          <w:rFonts w:ascii="Times New Roman" w:hAnsi="Times New Roman"/>
          <w:kern w:val="0"/>
          <w:szCs w:val="32"/>
        </w:rPr>
        <w:t>2012</w:t>
      </w:r>
      <w:r w:rsidRPr="00CE6FC9">
        <w:rPr>
          <w:rFonts w:ascii="Times New Roman" w:hAnsi="標楷體" w:hint="eastAsia"/>
          <w:kern w:val="0"/>
          <w:szCs w:val="32"/>
        </w:rPr>
        <w:t>年金融業產</w:t>
      </w:r>
      <w:r w:rsidRPr="00CE6FC9">
        <w:rPr>
          <w:rFonts w:ascii="Times New Roman" w:hAnsi="標楷體" w:hint="eastAsia"/>
        </w:rPr>
        <w:t>值占</w:t>
      </w:r>
      <w:r w:rsidRPr="00CE6FC9">
        <w:rPr>
          <w:rFonts w:ascii="Times New Roman" w:hAnsi="Times New Roman"/>
        </w:rPr>
        <w:t>GDP</w:t>
      </w:r>
      <w:r w:rsidRPr="00CE6FC9">
        <w:rPr>
          <w:rFonts w:ascii="Times New Roman" w:hAnsi="標楷體" w:hint="eastAsia"/>
        </w:rPr>
        <w:t>比重，我國由</w:t>
      </w:r>
      <w:r w:rsidRPr="00CE6FC9">
        <w:rPr>
          <w:rFonts w:ascii="Times New Roman" w:hAnsi="Times New Roman"/>
        </w:rPr>
        <w:t>8.23%</w:t>
      </w:r>
      <w:r w:rsidRPr="00CE6FC9">
        <w:rPr>
          <w:rFonts w:ascii="Times New Roman" w:hAnsi="標楷體" w:hint="eastAsia"/>
        </w:rPr>
        <w:t>下滑至</w:t>
      </w:r>
      <w:r w:rsidRPr="00CE6FC9">
        <w:rPr>
          <w:rFonts w:ascii="Times New Roman" w:hAnsi="Times New Roman"/>
        </w:rPr>
        <w:t>6.54%</w:t>
      </w:r>
      <w:r w:rsidRPr="00CE6FC9">
        <w:rPr>
          <w:rFonts w:ascii="Times New Roman" w:hAnsi="標楷體" w:hint="eastAsia"/>
        </w:rPr>
        <w:t>，我國金融產業重要性式微，不如往昔，亦遠不及大幅上升中之香港</w:t>
      </w:r>
      <w:r w:rsidRPr="00CE6FC9">
        <w:rPr>
          <w:rFonts w:ascii="Times New Roman" w:hAnsi="Times New Roman"/>
        </w:rPr>
        <w:t>(10.36%</w:t>
      </w:r>
      <w:r w:rsidRPr="00CE6FC9">
        <w:rPr>
          <w:rFonts w:ascii="Times New Roman" w:hAnsi="標楷體" w:hint="eastAsia"/>
        </w:rPr>
        <w:t>成長為</w:t>
      </w:r>
      <w:r w:rsidRPr="00CE6FC9">
        <w:rPr>
          <w:rFonts w:ascii="Times New Roman" w:hAnsi="Times New Roman"/>
        </w:rPr>
        <w:t>16.37%)</w:t>
      </w:r>
      <w:r w:rsidRPr="00CE6FC9">
        <w:rPr>
          <w:rFonts w:ascii="Times New Roman" w:hAnsi="標楷體" w:hint="eastAsia"/>
        </w:rPr>
        <w:t>及新加坡</w:t>
      </w:r>
      <w:r w:rsidRPr="00CE6FC9">
        <w:rPr>
          <w:rFonts w:ascii="Times New Roman" w:hAnsi="Times New Roman"/>
        </w:rPr>
        <w:t>(9.94%</w:t>
      </w:r>
      <w:r w:rsidRPr="00CE6FC9">
        <w:rPr>
          <w:rFonts w:ascii="Times New Roman" w:hAnsi="標楷體" w:hint="eastAsia"/>
        </w:rPr>
        <w:t>上升至</w:t>
      </w:r>
      <w:r w:rsidRPr="00CE6FC9">
        <w:rPr>
          <w:rFonts w:ascii="Times New Roman" w:hAnsi="Times New Roman"/>
        </w:rPr>
        <w:t>12.10%)</w:t>
      </w:r>
      <w:r w:rsidRPr="00CE6FC9">
        <w:rPr>
          <w:rFonts w:ascii="Times New Roman" w:hAnsi="標楷體" w:hint="eastAsia"/>
        </w:rPr>
        <w:t>。又我</w:t>
      </w:r>
      <w:r w:rsidRPr="00CE6FC9">
        <w:rPr>
          <w:rFonts w:ascii="Times New Roman" w:hAnsi="標楷體" w:hint="eastAsia"/>
          <w:kern w:val="0"/>
        </w:rPr>
        <w:t>國</w:t>
      </w:r>
      <w:r w:rsidRPr="00CE6FC9">
        <w:rPr>
          <w:rFonts w:ascii="Times New Roman" w:hAnsi="Times New Roman"/>
          <w:kern w:val="0"/>
        </w:rPr>
        <w:t>2013</w:t>
      </w:r>
      <w:r w:rsidRPr="00CE6FC9">
        <w:rPr>
          <w:rFonts w:ascii="Times New Roman" w:hAnsi="標楷體" w:hint="eastAsia"/>
          <w:kern w:val="0"/>
        </w:rPr>
        <w:t>年金融業產值占</w:t>
      </w:r>
      <w:r w:rsidRPr="00CE6FC9">
        <w:rPr>
          <w:rFonts w:ascii="Times New Roman" w:hAnsi="Times New Roman"/>
          <w:kern w:val="0"/>
        </w:rPr>
        <w:t>GDP</w:t>
      </w:r>
      <w:r w:rsidRPr="00CE6FC9">
        <w:rPr>
          <w:rFonts w:ascii="Times New Roman" w:hAnsi="標楷體" w:hint="eastAsia"/>
          <w:kern w:val="0"/>
        </w:rPr>
        <w:t>比重自</w:t>
      </w:r>
      <w:r w:rsidRPr="00CE6FC9">
        <w:rPr>
          <w:rFonts w:ascii="Times New Roman" w:hAnsi="Times New Roman"/>
          <w:kern w:val="0"/>
        </w:rPr>
        <w:t>6.54%</w:t>
      </w:r>
      <w:r w:rsidRPr="00CE6FC9">
        <w:rPr>
          <w:rFonts w:ascii="Times New Roman" w:hAnsi="標楷體" w:hint="eastAsia"/>
          <w:kern w:val="0"/>
        </w:rPr>
        <w:t>滑落為</w:t>
      </w:r>
      <w:r w:rsidRPr="00CE6FC9">
        <w:rPr>
          <w:rFonts w:ascii="Times New Roman" w:hAnsi="Times New Roman"/>
          <w:kern w:val="0"/>
        </w:rPr>
        <w:t>6.52%</w:t>
      </w:r>
      <w:r w:rsidRPr="00CE6FC9">
        <w:rPr>
          <w:rFonts w:ascii="Times New Roman" w:hAnsi="標楷體" w:hint="eastAsia"/>
          <w:kern w:val="0"/>
        </w:rPr>
        <w:t>。</w:t>
      </w:r>
    </w:p>
    <w:p w:rsidR="00772E1E" w:rsidRDefault="00CE6FC9" w:rsidP="00620114">
      <w:pPr>
        <w:pStyle w:val="5"/>
        <w:rPr>
          <w:rFonts w:ascii="Times New Roman" w:hAnsi="Times New Roman"/>
        </w:rPr>
      </w:pPr>
      <w:r w:rsidRPr="00CE6FC9">
        <w:rPr>
          <w:rFonts w:ascii="Times New Roman" w:hAnsi="Times New Roman"/>
        </w:rPr>
        <w:t>2004</w:t>
      </w:r>
      <w:r w:rsidRPr="00CE6FC9">
        <w:rPr>
          <w:rFonts w:ascii="Times New Roman" w:hAnsi="標楷體" w:hint="eastAsia"/>
        </w:rPr>
        <w:t>年至</w:t>
      </w:r>
      <w:r w:rsidRPr="00CE6FC9">
        <w:rPr>
          <w:rFonts w:ascii="Times New Roman" w:hAnsi="Times New Roman"/>
        </w:rPr>
        <w:t>2012</w:t>
      </w:r>
      <w:r w:rsidRPr="00CE6FC9">
        <w:rPr>
          <w:rFonts w:ascii="Times New Roman" w:hAnsi="標楷體" w:hint="eastAsia"/>
        </w:rPr>
        <w:t>年國內金融業就業年平均成長率</w:t>
      </w:r>
      <w:r w:rsidRPr="00CE6FC9">
        <w:rPr>
          <w:rFonts w:ascii="Times New Roman" w:hAnsi="Times New Roman"/>
        </w:rPr>
        <w:t>1.11</w:t>
      </w:r>
      <w:r w:rsidRPr="00CE6FC9">
        <w:rPr>
          <w:rFonts w:ascii="Times New Roman" w:hAnsi="標楷體" w:hint="eastAsia"/>
        </w:rPr>
        <w:t>％，相對於新加坡</w:t>
      </w:r>
      <w:r w:rsidRPr="00CE6FC9">
        <w:rPr>
          <w:rFonts w:ascii="Times New Roman" w:hAnsi="Times New Roman"/>
        </w:rPr>
        <w:t>8.02%</w:t>
      </w:r>
      <w:r w:rsidRPr="00CE6FC9">
        <w:rPr>
          <w:rFonts w:ascii="Times New Roman" w:hAnsi="標楷體" w:hint="eastAsia"/>
        </w:rPr>
        <w:t>、香港</w:t>
      </w:r>
      <w:r w:rsidRPr="00CE6FC9">
        <w:rPr>
          <w:rFonts w:ascii="Times New Roman" w:hAnsi="Times New Roman"/>
        </w:rPr>
        <w:t>3.06%</w:t>
      </w:r>
      <w:r w:rsidRPr="00CE6FC9">
        <w:rPr>
          <w:rFonts w:ascii="Times New Roman" w:hAnsi="標楷體" w:hint="eastAsia"/>
        </w:rPr>
        <w:t>、</w:t>
      </w:r>
      <w:r w:rsidRPr="00CE6FC9">
        <w:rPr>
          <w:rFonts w:ascii="Times New Roman" w:hAnsi="標楷體" w:hint="eastAsia"/>
        </w:rPr>
        <w:lastRenderedPageBreak/>
        <w:t>韓國</w:t>
      </w:r>
      <w:r w:rsidRPr="00CE6FC9">
        <w:rPr>
          <w:rFonts w:ascii="Times New Roman" w:hAnsi="Times New Roman"/>
        </w:rPr>
        <w:t>1.78%</w:t>
      </w:r>
      <w:r w:rsidRPr="00CE6FC9">
        <w:rPr>
          <w:rFonts w:ascii="Times New Roman" w:hAnsi="標楷體" w:hint="eastAsia"/>
        </w:rPr>
        <w:t>，我國列居最末。</w:t>
      </w:r>
    </w:p>
    <w:p w:rsidR="00880D6B" w:rsidRPr="00D327B7" w:rsidRDefault="00CE6FC9" w:rsidP="00620114">
      <w:pPr>
        <w:pStyle w:val="4"/>
        <w:rPr>
          <w:rFonts w:ascii="Times New Roman" w:hAnsi="Times New Roman"/>
          <w:kern w:val="0"/>
        </w:rPr>
      </w:pPr>
      <w:r w:rsidRPr="00CE6FC9">
        <w:rPr>
          <w:rFonts w:ascii="Times New Roman" w:hAnsi="標楷體" w:hint="eastAsia"/>
          <w:kern w:val="0"/>
        </w:rPr>
        <w:t>根據英國智庫</w:t>
      </w:r>
      <w:r w:rsidRPr="00CE6FC9">
        <w:rPr>
          <w:rFonts w:ascii="Times New Roman" w:hAnsi="Times New Roman"/>
          <w:kern w:val="0"/>
        </w:rPr>
        <w:t>(Z/Yen Group)2013</w:t>
      </w:r>
      <w:r w:rsidRPr="00CE6FC9">
        <w:rPr>
          <w:rFonts w:ascii="Times New Roman" w:hAnsi="標楷體" w:hint="eastAsia"/>
          <w:kern w:val="0"/>
        </w:rPr>
        <w:t>年</w:t>
      </w:r>
      <w:r w:rsidRPr="00CE6FC9">
        <w:rPr>
          <w:rFonts w:ascii="Times New Roman" w:hAnsi="Times New Roman"/>
          <w:kern w:val="0"/>
        </w:rPr>
        <w:t>9</w:t>
      </w:r>
      <w:r w:rsidRPr="00CE6FC9">
        <w:rPr>
          <w:rFonts w:ascii="Times New Roman" w:hAnsi="標楷體" w:hint="eastAsia"/>
          <w:kern w:val="0"/>
        </w:rPr>
        <w:t>月公布年全球金融中心指數</w:t>
      </w:r>
      <w:r w:rsidRPr="00CE6FC9">
        <w:rPr>
          <w:rFonts w:ascii="Times New Roman" w:hAnsi="Times New Roman"/>
          <w:kern w:val="0"/>
        </w:rPr>
        <w:t>(Global Financial Centres Index</w:t>
      </w:r>
      <w:r w:rsidRPr="00CE6FC9">
        <w:rPr>
          <w:rFonts w:ascii="Times New Roman" w:hAnsi="標楷體" w:hint="eastAsia"/>
          <w:kern w:val="0"/>
        </w:rPr>
        <w:t>，下稱</w:t>
      </w:r>
      <w:r w:rsidRPr="00CE6FC9">
        <w:rPr>
          <w:rFonts w:ascii="Times New Roman" w:hAnsi="Times New Roman"/>
          <w:kern w:val="0"/>
        </w:rPr>
        <w:t>GFCI)</w:t>
      </w:r>
      <w:r w:rsidRPr="00CE6FC9">
        <w:rPr>
          <w:rFonts w:ascii="Times New Roman" w:hAnsi="標楷體" w:hint="eastAsia"/>
          <w:kern w:val="0"/>
        </w:rPr>
        <w:t>排名，台北在全球</w:t>
      </w:r>
      <w:r w:rsidRPr="00CE6FC9">
        <w:rPr>
          <w:rFonts w:ascii="Times New Roman" w:hAnsi="Times New Roman"/>
          <w:kern w:val="0"/>
        </w:rPr>
        <w:t>80</w:t>
      </w:r>
      <w:r w:rsidRPr="00CE6FC9">
        <w:rPr>
          <w:rFonts w:ascii="Times New Roman" w:hAnsi="標楷體" w:hint="eastAsia"/>
          <w:kern w:val="0"/>
        </w:rPr>
        <w:t>個金融中心位居第</w:t>
      </w:r>
      <w:r w:rsidRPr="00CE6FC9">
        <w:rPr>
          <w:rFonts w:ascii="Times New Roman" w:hAnsi="Times New Roman"/>
          <w:kern w:val="0"/>
        </w:rPr>
        <w:t>50</w:t>
      </w:r>
      <w:r w:rsidRPr="00CE6FC9">
        <w:rPr>
          <w:rFonts w:ascii="Times New Roman" w:hAnsi="標楷體" w:hint="eastAsia"/>
          <w:kern w:val="0"/>
        </w:rPr>
        <w:t>名，較同年</w:t>
      </w:r>
      <w:r w:rsidRPr="00CE6FC9">
        <w:rPr>
          <w:rFonts w:ascii="Times New Roman" w:hAnsi="Times New Roman"/>
          <w:kern w:val="0"/>
        </w:rPr>
        <w:t>3</w:t>
      </w:r>
      <w:r w:rsidRPr="00CE6FC9">
        <w:rPr>
          <w:rFonts w:ascii="Times New Roman" w:hAnsi="標楷體" w:hint="eastAsia"/>
          <w:kern w:val="0"/>
        </w:rPr>
        <w:t>月所公布排名</w:t>
      </w:r>
      <w:r w:rsidRPr="00CE6FC9">
        <w:rPr>
          <w:rFonts w:ascii="Times New Roman" w:hAnsi="Times New Roman"/>
          <w:kern w:val="0"/>
        </w:rPr>
        <w:t>(</w:t>
      </w:r>
      <w:r w:rsidRPr="00CE6FC9">
        <w:rPr>
          <w:rFonts w:ascii="Times New Roman" w:hAnsi="標楷體" w:hint="eastAsia"/>
          <w:kern w:val="0"/>
        </w:rPr>
        <w:t>第</w:t>
      </w:r>
      <w:r w:rsidRPr="00CE6FC9">
        <w:rPr>
          <w:rFonts w:ascii="Times New Roman" w:hAnsi="Times New Roman"/>
          <w:kern w:val="0"/>
        </w:rPr>
        <w:t>36</w:t>
      </w:r>
      <w:r w:rsidRPr="00CE6FC9">
        <w:rPr>
          <w:rFonts w:ascii="Times New Roman" w:hAnsi="標楷體" w:hint="eastAsia"/>
          <w:kern w:val="0"/>
        </w:rPr>
        <w:t>名</w:t>
      </w:r>
      <w:r w:rsidRPr="00CE6FC9">
        <w:rPr>
          <w:rFonts w:ascii="Times New Roman" w:hAnsi="Times New Roman"/>
          <w:kern w:val="0"/>
        </w:rPr>
        <w:t>)</w:t>
      </w:r>
      <w:r w:rsidRPr="00CE6FC9">
        <w:rPr>
          <w:rFonts w:ascii="Times New Roman" w:hAnsi="標楷體" w:hint="eastAsia"/>
          <w:kern w:val="0"/>
        </w:rPr>
        <w:t>大幅下滑，且被定位為服務當地市場</w:t>
      </w:r>
      <w:r w:rsidRPr="00CE6FC9">
        <w:rPr>
          <w:rFonts w:ascii="Times New Roman" w:hAnsi="Times New Roman"/>
          <w:kern w:val="0"/>
        </w:rPr>
        <w:t>(local)</w:t>
      </w:r>
      <w:r w:rsidRPr="00CE6FC9">
        <w:rPr>
          <w:rFonts w:ascii="Times New Roman" w:hAnsi="標楷體" w:hint="eastAsia"/>
          <w:kern w:val="0"/>
        </w:rPr>
        <w:t>，亦明顯落後於亞洲國家之香港</w:t>
      </w:r>
      <w:r w:rsidRPr="00CE6FC9">
        <w:rPr>
          <w:rFonts w:ascii="Times New Roman" w:hAnsi="Times New Roman"/>
          <w:kern w:val="0"/>
        </w:rPr>
        <w:t>(</w:t>
      </w:r>
      <w:r w:rsidRPr="00CE6FC9">
        <w:rPr>
          <w:rFonts w:ascii="Times New Roman" w:hAnsi="標楷體" w:hint="eastAsia"/>
          <w:kern w:val="0"/>
        </w:rPr>
        <w:t>第</w:t>
      </w:r>
      <w:r w:rsidRPr="00CE6FC9">
        <w:rPr>
          <w:rFonts w:ascii="Times New Roman" w:hAnsi="Times New Roman"/>
          <w:kern w:val="0"/>
        </w:rPr>
        <w:t>3</w:t>
      </w:r>
      <w:r w:rsidRPr="00CE6FC9">
        <w:rPr>
          <w:rFonts w:ascii="Times New Roman" w:hAnsi="標楷體" w:hint="eastAsia"/>
          <w:kern w:val="0"/>
        </w:rPr>
        <w:t>名</w:t>
      </w:r>
      <w:r w:rsidRPr="00CE6FC9">
        <w:rPr>
          <w:rFonts w:ascii="Times New Roman" w:hAnsi="Times New Roman"/>
          <w:kern w:val="0"/>
        </w:rPr>
        <w:t>)</w:t>
      </w:r>
      <w:r w:rsidRPr="00CE6FC9">
        <w:rPr>
          <w:rFonts w:ascii="Times New Roman" w:hAnsi="標楷體" w:hint="eastAsia"/>
          <w:kern w:val="0"/>
        </w:rPr>
        <w:t>、新加坡</w:t>
      </w:r>
      <w:r w:rsidRPr="00CE6FC9">
        <w:rPr>
          <w:rFonts w:ascii="Times New Roman" w:hAnsi="Times New Roman"/>
          <w:kern w:val="0"/>
        </w:rPr>
        <w:t>(</w:t>
      </w:r>
      <w:r w:rsidRPr="00CE6FC9">
        <w:rPr>
          <w:rFonts w:ascii="Times New Roman" w:hAnsi="標楷體" w:hint="eastAsia"/>
          <w:kern w:val="0"/>
        </w:rPr>
        <w:t>第</w:t>
      </w:r>
      <w:r w:rsidRPr="00CE6FC9">
        <w:rPr>
          <w:rFonts w:ascii="Times New Roman" w:hAnsi="Times New Roman"/>
          <w:kern w:val="0"/>
        </w:rPr>
        <w:t>4</w:t>
      </w:r>
      <w:r w:rsidRPr="00CE6FC9">
        <w:rPr>
          <w:rFonts w:ascii="Times New Roman" w:hAnsi="標楷體" w:hint="eastAsia"/>
          <w:kern w:val="0"/>
        </w:rPr>
        <w:t>名</w:t>
      </w:r>
      <w:r w:rsidRPr="00CE6FC9">
        <w:rPr>
          <w:rFonts w:ascii="Times New Roman" w:hAnsi="Times New Roman"/>
          <w:kern w:val="0"/>
        </w:rPr>
        <w:t>)</w:t>
      </w:r>
      <w:r w:rsidRPr="00CE6FC9">
        <w:rPr>
          <w:rFonts w:ascii="Times New Roman" w:hAnsi="標楷體" w:hint="eastAsia"/>
          <w:kern w:val="0"/>
        </w:rPr>
        <w:t>、東京</w:t>
      </w:r>
      <w:r w:rsidRPr="00CE6FC9">
        <w:rPr>
          <w:rFonts w:ascii="Times New Roman" w:hAnsi="Times New Roman"/>
          <w:kern w:val="0"/>
        </w:rPr>
        <w:t>(</w:t>
      </w:r>
      <w:r w:rsidRPr="00CE6FC9">
        <w:rPr>
          <w:rFonts w:ascii="Times New Roman" w:hAnsi="標楷體" w:hint="eastAsia"/>
          <w:kern w:val="0"/>
        </w:rPr>
        <w:t>第</w:t>
      </w:r>
      <w:r w:rsidRPr="00CE6FC9">
        <w:rPr>
          <w:rFonts w:ascii="Times New Roman" w:hAnsi="Times New Roman"/>
          <w:kern w:val="0"/>
        </w:rPr>
        <w:t>5</w:t>
      </w:r>
      <w:r w:rsidRPr="00CE6FC9">
        <w:rPr>
          <w:rFonts w:ascii="Times New Roman" w:hAnsi="標楷體" w:hint="eastAsia"/>
          <w:kern w:val="0"/>
        </w:rPr>
        <w:t>名</w:t>
      </w:r>
      <w:r w:rsidRPr="00CE6FC9">
        <w:rPr>
          <w:rFonts w:ascii="Times New Roman" w:hAnsi="Times New Roman"/>
          <w:kern w:val="0"/>
        </w:rPr>
        <w:t>)</w:t>
      </w:r>
      <w:r w:rsidRPr="00CE6FC9">
        <w:rPr>
          <w:rFonts w:ascii="Times New Roman" w:hAnsi="標楷體" w:hint="eastAsia"/>
          <w:kern w:val="0"/>
        </w:rPr>
        <w:t>、首爾</w:t>
      </w:r>
      <w:r w:rsidRPr="00CE6FC9">
        <w:rPr>
          <w:rFonts w:ascii="Times New Roman" w:hAnsi="Times New Roman"/>
          <w:kern w:val="0"/>
        </w:rPr>
        <w:t>(</w:t>
      </w:r>
      <w:r w:rsidRPr="00CE6FC9">
        <w:rPr>
          <w:rFonts w:ascii="Times New Roman" w:hAnsi="標楷體" w:hint="eastAsia"/>
          <w:kern w:val="0"/>
        </w:rPr>
        <w:t>第</w:t>
      </w:r>
      <w:r w:rsidRPr="00CE6FC9">
        <w:rPr>
          <w:rFonts w:ascii="Times New Roman" w:hAnsi="Times New Roman"/>
          <w:kern w:val="0"/>
        </w:rPr>
        <w:t>10</w:t>
      </w:r>
      <w:r w:rsidRPr="00CE6FC9">
        <w:rPr>
          <w:rFonts w:ascii="Times New Roman" w:hAnsi="標楷體" w:hint="eastAsia"/>
          <w:kern w:val="0"/>
        </w:rPr>
        <w:t>名</w:t>
      </w:r>
      <w:r w:rsidRPr="00CE6FC9">
        <w:rPr>
          <w:rFonts w:ascii="Times New Roman" w:hAnsi="Times New Roman"/>
          <w:kern w:val="0"/>
        </w:rPr>
        <w:t>)</w:t>
      </w:r>
      <w:r w:rsidRPr="00CE6FC9">
        <w:rPr>
          <w:rFonts w:ascii="Times New Roman" w:hAnsi="標楷體" w:hint="eastAsia"/>
          <w:kern w:val="0"/>
        </w:rPr>
        <w:t>，甚至上海</w:t>
      </w:r>
      <w:r w:rsidRPr="00CE6FC9">
        <w:rPr>
          <w:rFonts w:ascii="Times New Roman" w:hAnsi="Times New Roman"/>
          <w:kern w:val="0"/>
        </w:rPr>
        <w:t>(</w:t>
      </w:r>
      <w:r w:rsidRPr="00CE6FC9">
        <w:rPr>
          <w:rFonts w:ascii="Times New Roman" w:hAnsi="標楷體" w:hint="eastAsia"/>
          <w:kern w:val="0"/>
        </w:rPr>
        <w:t>第</w:t>
      </w:r>
      <w:r w:rsidRPr="00CE6FC9">
        <w:rPr>
          <w:rFonts w:ascii="Times New Roman" w:hAnsi="Times New Roman"/>
          <w:kern w:val="0"/>
        </w:rPr>
        <w:t>16</w:t>
      </w:r>
      <w:r w:rsidRPr="00CE6FC9">
        <w:rPr>
          <w:rFonts w:ascii="Times New Roman" w:hAnsi="標楷體" w:hint="eastAsia"/>
          <w:kern w:val="0"/>
        </w:rPr>
        <w:t>名</w:t>
      </w:r>
      <w:r w:rsidRPr="00CE6FC9">
        <w:rPr>
          <w:rFonts w:ascii="Times New Roman" w:hAnsi="Times New Roman"/>
          <w:kern w:val="0"/>
        </w:rPr>
        <w:t>)</w:t>
      </w:r>
      <w:r w:rsidRPr="00CE6FC9">
        <w:rPr>
          <w:rFonts w:ascii="Times New Roman" w:hAnsi="標楷體" w:hint="eastAsia"/>
          <w:kern w:val="0"/>
        </w:rPr>
        <w:t>、深圳</w:t>
      </w:r>
      <w:r w:rsidRPr="00CE6FC9">
        <w:rPr>
          <w:rFonts w:ascii="Times New Roman" w:hAnsi="Times New Roman"/>
          <w:kern w:val="0"/>
        </w:rPr>
        <w:t>(</w:t>
      </w:r>
      <w:r w:rsidRPr="00CE6FC9">
        <w:rPr>
          <w:rFonts w:ascii="Times New Roman" w:hAnsi="標楷體" w:hint="eastAsia"/>
          <w:kern w:val="0"/>
        </w:rPr>
        <w:t>第</w:t>
      </w:r>
      <w:r w:rsidRPr="00CE6FC9">
        <w:rPr>
          <w:rFonts w:ascii="Times New Roman" w:hAnsi="Times New Roman"/>
          <w:kern w:val="0"/>
        </w:rPr>
        <w:t>27</w:t>
      </w:r>
      <w:r w:rsidRPr="00CE6FC9">
        <w:rPr>
          <w:rFonts w:ascii="Times New Roman" w:hAnsi="標楷體" w:hint="eastAsia"/>
          <w:kern w:val="0"/>
        </w:rPr>
        <w:t>名</w:t>
      </w:r>
      <w:r w:rsidRPr="00CE6FC9">
        <w:rPr>
          <w:rFonts w:ascii="Times New Roman" w:hAnsi="Times New Roman"/>
          <w:kern w:val="0"/>
        </w:rPr>
        <w:t>)</w:t>
      </w:r>
      <w:r w:rsidRPr="00CE6FC9">
        <w:rPr>
          <w:rFonts w:ascii="Times New Roman" w:hAnsi="標楷體" w:hint="eastAsia"/>
          <w:kern w:val="0"/>
        </w:rPr>
        <w:t>。</w:t>
      </w:r>
    </w:p>
    <w:p w:rsidR="00044F1B" w:rsidRPr="00D327B7" w:rsidRDefault="00CE6FC9" w:rsidP="00620114">
      <w:pPr>
        <w:pStyle w:val="4"/>
        <w:rPr>
          <w:rFonts w:ascii="Times New Roman" w:hAnsi="Times New Roman"/>
        </w:rPr>
      </w:pPr>
      <w:r w:rsidRPr="00CE6FC9">
        <w:rPr>
          <w:rFonts w:ascii="Times New Roman" w:hAnsi="標楷體" w:hint="eastAsia"/>
        </w:rPr>
        <w:t>鬆綁金融法規相關建言</w:t>
      </w:r>
    </w:p>
    <w:p w:rsidR="00772E1E" w:rsidRDefault="00CE6FC9" w:rsidP="00620114">
      <w:pPr>
        <w:pStyle w:val="5"/>
        <w:rPr>
          <w:rFonts w:ascii="Times New Roman" w:hAnsi="Times New Roman"/>
        </w:rPr>
      </w:pPr>
      <w:r w:rsidRPr="00CE6FC9">
        <w:rPr>
          <w:rFonts w:ascii="Times New Roman" w:hAnsi="標楷體" w:hint="eastAsia"/>
        </w:rPr>
        <w:t>行政院前</w:t>
      </w:r>
      <w:proofErr w:type="gramStart"/>
      <w:r w:rsidRPr="00CE6FC9">
        <w:rPr>
          <w:rFonts w:ascii="Times New Roman" w:hAnsi="標楷體" w:hint="eastAsia"/>
        </w:rPr>
        <w:t>薛</w:t>
      </w:r>
      <w:proofErr w:type="gramEnd"/>
      <w:r w:rsidRPr="00CE6FC9">
        <w:rPr>
          <w:rFonts w:ascii="Times New Roman" w:hAnsi="標楷體" w:hint="eastAsia"/>
        </w:rPr>
        <w:t>政務委員</w:t>
      </w:r>
      <w:r w:rsidR="007A25F1">
        <w:rPr>
          <w:rFonts w:hAnsi="標楷體" w:hint="eastAsia"/>
        </w:rPr>
        <w:t>○</w:t>
      </w:r>
      <w:r w:rsidRPr="00CE6FC9">
        <w:rPr>
          <w:rFonts w:ascii="Times New Roman" w:hAnsi="標楷體" w:hint="eastAsia"/>
        </w:rPr>
        <w:t>於</w:t>
      </w:r>
      <w:r w:rsidRPr="00CE6FC9">
        <w:rPr>
          <w:rFonts w:ascii="Times New Roman" w:hAnsi="Times New Roman"/>
        </w:rPr>
        <w:t>102</w:t>
      </w:r>
      <w:r w:rsidRPr="00CE6FC9">
        <w:rPr>
          <w:rFonts w:ascii="Times New Roman" w:hAnsi="標楷體" w:hint="eastAsia"/>
        </w:rPr>
        <w:t>年上半年以其專業觀點論述</w:t>
      </w:r>
      <w:r w:rsidR="001B7C60">
        <w:rPr>
          <w:rStyle w:val="afa"/>
          <w:rFonts w:ascii="Times New Roman" w:hAnsi="Times New Roman"/>
          <w:kern w:val="0"/>
        </w:rPr>
        <w:footnoteReference w:id="1"/>
      </w:r>
      <w:r w:rsidRPr="00CE6FC9">
        <w:rPr>
          <w:rFonts w:ascii="Times New Roman" w:hAnsi="標楷體" w:hint="eastAsia"/>
        </w:rPr>
        <w:t>：我國經濟高度開放，貿易依存度高，同期間經濟成長率仍達</w:t>
      </w:r>
      <w:r w:rsidRPr="00CE6FC9">
        <w:rPr>
          <w:rFonts w:ascii="Times New Roman" w:hAnsi="Times New Roman"/>
        </w:rPr>
        <w:t>3.72</w:t>
      </w:r>
      <w:r w:rsidRPr="00CE6FC9">
        <w:rPr>
          <w:rFonts w:ascii="Times New Roman" w:hAnsi="標楷體" w:hint="eastAsia"/>
        </w:rPr>
        <w:t>％，國內金融業開放不足，導致國內經濟活動所衍生之金融服務需求由國外滿足。金融是根，產業是葉，健全金融業對產業平衡發展至關重要，為提升國內金融競爭力，主管機關應進一步開放金融業務及調整結構。</w:t>
      </w:r>
    </w:p>
    <w:p w:rsidR="00772E1E" w:rsidRDefault="00CE6FC9" w:rsidP="00620114">
      <w:pPr>
        <w:pStyle w:val="5"/>
        <w:rPr>
          <w:rFonts w:ascii="Times New Roman" w:hAnsi="Times New Roman"/>
          <w:kern w:val="0"/>
        </w:rPr>
      </w:pPr>
      <w:r w:rsidRPr="00CE6FC9">
        <w:rPr>
          <w:rFonts w:ascii="Times New Roman" w:hAnsi="標楷體" w:hint="eastAsia"/>
        </w:rPr>
        <w:t>前副總統蕭</w:t>
      </w:r>
      <w:r w:rsidR="007A25F1">
        <w:rPr>
          <w:rFonts w:hAnsi="標楷體" w:hint="eastAsia"/>
        </w:rPr>
        <w:t>○○</w:t>
      </w:r>
      <w:bookmarkStart w:id="35" w:name="_GoBack"/>
      <w:bookmarkEnd w:id="35"/>
      <w:r w:rsidRPr="00CE6FC9">
        <w:rPr>
          <w:rFonts w:ascii="Times New Roman" w:hAnsi="標楷體" w:hint="eastAsia"/>
        </w:rPr>
        <w:t>亦公開呼應表示，我國金融業經營只滿足於小規模零售業務</w:t>
      </w:r>
      <w:r w:rsidRPr="00CE6FC9">
        <w:rPr>
          <w:rFonts w:ascii="Times New Roman" w:hAnsi="Times New Roman"/>
        </w:rPr>
        <w:t>(retail-banking)</w:t>
      </w:r>
      <w:r w:rsidRPr="00CE6FC9">
        <w:rPr>
          <w:rFonts w:ascii="Times New Roman" w:hAnsi="標楷體" w:hint="eastAsia"/>
        </w:rPr>
        <w:t>，不應「只在國內市場爭搶小餅」，國內金融體系進行結構性檢討，鬆綁法規加速與國際接軌，讓經濟向上提升</w:t>
      </w:r>
      <w:r w:rsidRPr="00CE6FC9">
        <w:rPr>
          <w:rFonts w:ascii="Times New Roman" w:hAnsi="標楷體" w:hint="eastAsia"/>
          <w:kern w:val="0"/>
        </w:rPr>
        <w:t>。</w:t>
      </w:r>
    </w:p>
    <w:p w:rsidR="00772E1E" w:rsidRDefault="00CE6FC9" w:rsidP="00620114">
      <w:pPr>
        <w:pStyle w:val="5"/>
        <w:rPr>
          <w:rFonts w:ascii="Times New Roman" w:hAnsi="Times New Roman"/>
        </w:rPr>
      </w:pPr>
      <w:r w:rsidRPr="00CE6FC9">
        <w:rPr>
          <w:rFonts w:ascii="Times New Roman" w:hAnsi="標楷體" w:hint="eastAsia"/>
        </w:rPr>
        <w:t>國內金融業者</w:t>
      </w:r>
      <w:r w:rsidRPr="00CE6FC9">
        <w:rPr>
          <w:rFonts w:ascii="Times New Roman" w:hAnsi="標楷體" w:hint="eastAsia"/>
          <w:kern w:val="0"/>
        </w:rPr>
        <w:t>期盼</w:t>
      </w:r>
      <w:r w:rsidRPr="00CE6FC9">
        <w:rPr>
          <w:rFonts w:ascii="Times New Roman" w:hAnsi="標楷體" w:hint="eastAsia"/>
        </w:rPr>
        <w:t>政府除辦理</w:t>
      </w:r>
      <w:r w:rsidRPr="00CE6FC9">
        <w:rPr>
          <w:rFonts w:ascii="Times New Roman" w:hAnsi="標楷體" w:hint="eastAsia"/>
          <w:kern w:val="0"/>
        </w:rPr>
        <w:t>「防弊」</w:t>
      </w:r>
      <w:r w:rsidRPr="00CE6FC9">
        <w:rPr>
          <w:rFonts w:ascii="Times New Roman" w:hAnsi="標楷體" w:hint="eastAsia"/>
        </w:rPr>
        <w:t>相關監理業務之</w:t>
      </w:r>
      <w:r w:rsidRPr="00CE6FC9">
        <w:rPr>
          <w:rFonts w:ascii="Times New Roman" w:hAnsi="標楷體" w:hint="eastAsia"/>
          <w:kern w:val="0"/>
        </w:rPr>
        <w:t>餘，能有更多「興利」措施</w:t>
      </w:r>
      <w:r w:rsidRPr="00CE6FC9">
        <w:rPr>
          <w:rFonts w:ascii="Times New Roman" w:hAnsi="標楷體" w:hint="eastAsia"/>
        </w:rPr>
        <w:t>，諸如：</w:t>
      </w:r>
    </w:p>
    <w:p w:rsidR="00772E1E" w:rsidRDefault="00CE6FC9" w:rsidP="00620114">
      <w:pPr>
        <w:pStyle w:val="6"/>
        <w:rPr>
          <w:rFonts w:ascii="Times New Roman" w:hAnsi="Times New Roman"/>
        </w:rPr>
      </w:pPr>
      <w:r w:rsidRPr="00CE6FC9">
        <w:rPr>
          <w:rFonts w:ascii="Times New Roman" w:hAnsi="標楷體" w:hint="eastAsia"/>
        </w:rPr>
        <w:t>強化有利金融機構整併之法制環境。</w:t>
      </w:r>
    </w:p>
    <w:p w:rsidR="00772E1E" w:rsidRDefault="00CE6FC9" w:rsidP="00620114">
      <w:pPr>
        <w:pStyle w:val="6"/>
        <w:rPr>
          <w:rFonts w:ascii="Times New Roman" w:hAnsi="Times New Roman"/>
        </w:rPr>
      </w:pPr>
      <w:r w:rsidRPr="00CE6FC9">
        <w:rPr>
          <w:rFonts w:ascii="Times New Roman" w:hAnsi="標楷體" w:hint="eastAsia"/>
        </w:rPr>
        <w:t>建立符合國際潮流、尊重市場機制之證券市場。</w:t>
      </w:r>
    </w:p>
    <w:p w:rsidR="00772E1E" w:rsidRDefault="00CE6FC9" w:rsidP="00620114">
      <w:pPr>
        <w:pStyle w:val="6"/>
        <w:rPr>
          <w:rFonts w:ascii="Times New Roman" w:hAnsi="Times New Roman"/>
        </w:rPr>
      </w:pPr>
      <w:r w:rsidRPr="00CE6FC9">
        <w:rPr>
          <w:rFonts w:ascii="Times New Roman" w:hAnsi="標楷體" w:hint="eastAsia"/>
        </w:rPr>
        <w:t>加速整合證券期貨週邊單位並尋求上市途</w:t>
      </w:r>
      <w:r w:rsidRPr="00CE6FC9">
        <w:rPr>
          <w:rFonts w:ascii="Times New Roman" w:hAnsi="標楷體" w:hint="eastAsia"/>
        </w:rPr>
        <w:lastRenderedPageBreak/>
        <w:t>徑。</w:t>
      </w:r>
    </w:p>
    <w:p w:rsidR="00772E1E" w:rsidRDefault="00CE6FC9" w:rsidP="00620114">
      <w:pPr>
        <w:pStyle w:val="6"/>
        <w:rPr>
          <w:rFonts w:ascii="Times New Roman" w:hAnsi="Times New Roman"/>
        </w:rPr>
      </w:pPr>
      <w:r w:rsidRPr="00CE6FC9">
        <w:rPr>
          <w:rFonts w:ascii="Times New Roman" w:hAnsi="標楷體" w:hint="eastAsia"/>
        </w:rPr>
        <w:t>導引國內外資金從事生產性之長期投資及公共建設。</w:t>
      </w:r>
    </w:p>
    <w:p w:rsidR="00772E1E" w:rsidRDefault="00CE6FC9" w:rsidP="00620114">
      <w:pPr>
        <w:pStyle w:val="6"/>
        <w:rPr>
          <w:rFonts w:ascii="Times New Roman" w:hAnsi="Times New Roman"/>
        </w:rPr>
      </w:pPr>
      <w:r w:rsidRPr="00CE6FC9">
        <w:rPr>
          <w:rFonts w:ascii="Times New Roman" w:hAnsi="標楷體" w:hint="eastAsia"/>
        </w:rPr>
        <w:t>吸引及培育國際金融人才。</w:t>
      </w:r>
    </w:p>
    <w:p w:rsidR="00772E1E" w:rsidRDefault="00CE6FC9" w:rsidP="00620114">
      <w:pPr>
        <w:pStyle w:val="6"/>
        <w:rPr>
          <w:rFonts w:ascii="Times New Roman" w:hAnsi="Times New Roman"/>
        </w:rPr>
      </w:pPr>
      <w:r w:rsidRPr="00CE6FC9">
        <w:rPr>
          <w:rFonts w:ascii="Times New Roman" w:hAnsi="標楷體" w:hint="eastAsia"/>
        </w:rPr>
        <w:t>加速兩岸</w:t>
      </w:r>
      <w:r w:rsidRPr="00CE6FC9">
        <w:rPr>
          <w:rFonts w:ascii="Times New Roman" w:hAnsi="標楷體" w:hint="eastAsia"/>
          <w:kern w:val="0"/>
        </w:rPr>
        <w:t>金融</w:t>
      </w:r>
      <w:r w:rsidRPr="00CE6FC9">
        <w:rPr>
          <w:rFonts w:ascii="Times New Roman" w:hAnsi="標楷體" w:hint="eastAsia"/>
        </w:rPr>
        <w:t>合作</w:t>
      </w:r>
      <w:r w:rsidRPr="00CE6FC9">
        <w:rPr>
          <w:rFonts w:ascii="Times New Roman" w:hAnsi="標楷體" w:hint="eastAsia"/>
          <w:kern w:val="0"/>
        </w:rPr>
        <w:t>發展。</w:t>
      </w:r>
    </w:p>
    <w:p w:rsidR="00772E1E" w:rsidRDefault="00CE6FC9" w:rsidP="00620114">
      <w:pPr>
        <w:pStyle w:val="6"/>
        <w:rPr>
          <w:rFonts w:ascii="Times New Roman" w:hAnsi="Times New Roman"/>
        </w:rPr>
      </w:pPr>
      <w:r w:rsidRPr="00CE6FC9">
        <w:rPr>
          <w:rFonts w:ascii="Times New Roman" w:hAnsi="標楷體" w:hint="eastAsia"/>
        </w:rPr>
        <w:t>開放證券商承做以外匯計價或相關之證券商品業務等</w:t>
      </w:r>
      <w:r w:rsidR="001B7C60">
        <w:rPr>
          <w:rStyle w:val="afa"/>
          <w:rFonts w:ascii="Times New Roman" w:hAnsi="Times New Roman"/>
        </w:rPr>
        <w:footnoteReference w:id="2"/>
      </w:r>
      <w:r w:rsidRPr="00CE6FC9">
        <w:rPr>
          <w:rFonts w:ascii="Times New Roman" w:hAnsi="標楷體" w:hint="eastAsia"/>
        </w:rPr>
        <w:t>。</w:t>
      </w:r>
    </w:p>
    <w:p w:rsidR="00772E1E" w:rsidRDefault="00CE6FC9" w:rsidP="00620114">
      <w:pPr>
        <w:pStyle w:val="3"/>
        <w:rPr>
          <w:rFonts w:ascii="Times New Roman" w:hAnsi="Times New Roman"/>
        </w:rPr>
      </w:pPr>
      <w:r w:rsidRPr="00CE6FC9">
        <w:rPr>
          <w:rFonts w:ascii="Times New Roman" w:hAnsi="標楷體" w:hint="eastAsia"/>
        </w:rPr>
        <w:t>政府近期法規鬆綁之興利措施</w:t>
      </w:r>
    </w:p>
    <w:p w:rsidR="00772E1E" w:rsidRDefault="00CE6FC9" w:rsidP="00620114">
      <w:pPr>
        <w:pStyle w:val="4"/>
        <w:rPr>
          <w:rFonts w:ascii="Times New Roman" w:hAnsi="Times New Roman"/>
          <w:kern w:val="0"/>
        </w:rPr>
      </w:pPr>
      <w:r w:rsidRPr="00CE6FC9">
        <w:rPr>
          <w:rFonts w:ascii="Times New Roman" w:hAnsi="標楷體" w:hint="eastAsia"/>
          <w:kern w:val="0"/>
        </w:rPr>
        <w:t>擴大業務範疇，提升金融機構競爭力</w:t>
      </w:r>
    </w:p>
    <w:p w:rsidR="00772E1E" w:rsidRDefault="00CE6FC9" w:rsidP="00620114">
      <w:pPr>
        <w:pStyle w:val="5"/>
        <w:rPr>
          <w:rFonts w:ascii="Times New Roman" w:hAnsi="Times New Roman"/>
        </w:rPr>
      </w:pPr>
      <w:r w:rsidRPr="00CE6FC9">
        <w:rPr>
          <w:rFonts w:ascii="Times New Roman" w:hAnsi="標楷體" w:hint="eastAsia"/>
        </w:rPr>
        <w:t>協助金融機構大陸佈點服務臺商：據金管會統計，截至</w:t>
      </w:r>
      <w:r w:rsidRPr="00CE6FC9">
        <w:rPr>
          <w:rFonts w:ascii="Times New Roman" w:hAnsi="Times New Roman"/>
        </w:rPr>
        <w:t>103</w:t>
      </w:r>
      <w:r w:rsidRPr="00CE6FC9">
        <w:rPr>
          <w:rFonts w:ascii="Times New Roman" w:hAnsi="標楷體" w:hint="eastAsia"/>
        </w:rPr>
        <w:t>年</w:t>
      </w:r>
      <w:r w:rsidRPr="00CE6FC9">
        <w:rPr>
          <w:rFonts w:ascii="Times New Roman" w:hAnsi="Times New Roman"/>
        </w:rPr>
        <w:t>1</w:t>
      </w:r>
      <w:r w:rsidRPr="00CE6FC9">
        <w:rPr>
          <w:rFonts w:ascii="Times New Roman" w:hAnsi="標楷體" w:hint="eastAsia"/>
        </w:rPr>
        <w:t>月底止，已核准國內銀行赴大陸地區設立</w:t>
      </w:r>
      <w:r w:rsidRPr="00CE6FC9">
        <w:rPr>
          <w:rFonts w:ascii="Times New Roman" w:hAnsi="Times New Roman"/>
        </w:rPr>
        <w:t>2</w:t>
      </w:r>
      <w:r w:rsidRPr="00CE6FC9">
        <w:rPr>
          <w:rFonts w:ascii="Times New Roman" w:hAnsi="標楷體" w:hint="eastAsia"/>
        </w:rPr>
        <w:t>家子行、</w:t>
      </w:r>
      <w:r w:rsidRPr="00CE6FC9">
        <w:rPr>
          <w:rFonts w:ascii="Times New Roman" w:hAnsi="Times New Roman"/>
        </w:rPr>
        <w:t>22</w:t>
      </w:r>
      <w:r w:rsidRPr="00CE6FC9">
        <w:rPr>
          <w:rFonts w:ascii="Times New Roman" w:hAnsi="標楷體" w:hint="eastAsia"/>
        </w:rPr>
        <w:t>家分行、</w:t>
      </w:r>
      <w:r w:rsidRPr="00CE6FC9">
        <w:rPr>
          <w:rFonts w:ascii="Times New Roman" w:hAnsi="Times New Roman"/>
        </w:rPr>
        <w:t>8</w:t>
      </w:r>
      <w:r w:rsidRPr="00CE6FC9">
        <w:rPr>
          <w:rFonts w:ascii="Times New Roman" w:hAnsi="標楷體" w:hint="eastAsia"/>
        </w:rPr>
        <w:t>家支行、</w:t>
      </w:r>
      <w:r w:rsidRPr="00CE6FC9">
        <w:rPr>
          <w:rFonts w:ascii="Times New Roman" w:hAnsi="Times New Roman"/>
        </w:rPr>
        <w:t>5</w:t>
      </w:r>
      <w:r w:rsidRPr="00CE6FC9">
        <w:rPr>
          <w:rFonts w:ascii="Times New Roman" w:hAnsi="標楷體" w:hint="eastAsia"/>
        </w:rPr>
        <w:t>家辦事處及</w:t>
      </w:r>
      <w:r w:rsidRPr="00CE6FC9">
        <w:rPr>
          <w:rFonts w:ascii="Times New Roman" w:hAnsi="Times New Roman"/>
        </w:rPr>
        <w:t>12</w:t>
      </w:r>
      <w:r w:rsidRPr="00CE6FC9">
        <w:rPr>
          <w:rFonts w:ascii="Times New Roman" w:hAnsi="標楷體" w:hint="eastAsia"/>
        </w:rPr>
        <w:t>家村鎮銀行。另已核准金融控股公司及銀行之子公司赴大陸地區設立</w:t>
      </w:r>
      <w:r w:rsidRPr="00CE6FC9">
        <w:rPr>
          <w:rFonts w:ascii="Times New Roman" w:hAnsi="Times New Roman"/>
        </w:rPr>
        <w:t>18</w:t>
      </w:r>
      <w:r w:rsidRPr="00CE6FC9">
        <w:rPr>
          <w:rFonts w:ascii="Times New Roman" w:hAnsi="標楷體" w:hint="eastAsia"/>
        </w:rPr>
        <w:t>家融資租賃公司、</w:t>
      </w:r>
      <w:r w:rsidRPr="00CE6FC9">
        <w:rPr>
          <w:rFonts w:ascii="Times New Roman" w:hAnsi="Times New Roman"/>
        </w:rPr>
        <w:t>4</w:t>
      </w:r>
      <w:r w:rsidRPr="00CE6FC9">
        <w:rPr>
          <w:rFonts w:ascii="Times New Roman" w:hAnsi="標楷體" w:hint="eastAsia"/>
        </w:rPr>
        <w:t>家創業投資事業及</w:t>
      </w:r>
      <w:r w:rsidRPr="00CE6FC9">
        <w:rPr>
          <w:rFonts w:ascii="Times New Roman" w:hAnsi="Times New Roman"/>
        </w:rPr>
        <w:t>1</w:t>
      </w:r>
      <w:r w:rsidRPr="00CE6FC9">
        <w:rPr>
          <w:rFonts w:ascii="Times New Roman" w:hAnsi="標楷體" w:hint="eastAsia"/>
        </w:rPr>
        <w:t>家創業投資管理公司。</w:t>
      </w:r>
    </w:p>
    <w:p w:rsidR="00772E1E" w:rsidRDefault="00CE6FC9" w:rsidP="00620114">
      <w:pPr>
        <w:pStyle w:val="5"/>
        <w:rPr>
          <w:rFonts w:ascii="Times New Roman" w:hAnsi="Times New Roman"/>
        </w:rPr>
      </w:pPr>
      <w:r w:rsidRPr="00CE6FC9">
        <w:rPr>
          <w:rFonts w:ascii="Times New Roman" w:hAnsi="標楷體" w:hint="eastAsia"/>
          <w:szCs w:val="24"/>
        </w:rPr>
        <w:t>發展大中華區資產管理及理財業務</w:t>
      </w:r>
      <w:r w:rsidRPr="00CE6FC9">
        <w:rPr>
          <w:rFonts w:ascii="Times New Roman" w:hAnsi="標楷體" w:hint="eastAsia"/>
        </w:rPr>
        <w:t>：</w:t>
      </w:r>
    </w:p>
    <w:p w:rsidR="00772E1E" w:rsidRDefault="00CE6FC9" w:rsidP="00620114">
      <w:pPr>
        <w:pStyle w:val="6"/>
        <w:rPr>
          <w:rFonts w:ascii="Times New Roman" w:hAnsi="Times New Roman"/>
        </w:rPr>
      </w:pPr>
      <w:r w:rsidRPr="00CE6FC9">
        <w:rPr>
          <w:rFonts w:ascii="Times New Roman" w:hAnsi="Times New Roman"/>
        </w:rPr>
        <w:t>102</w:t>
      </w:r>
      <w:r w:rsidRPr="00CE6FC9">
        <w:rPr>
          <w:rFonts w:ascii="Times New Roman" w:hAnsi="標楷體" w:hint="eastAsia"/>
        </w:rPr>
        <w:t>年</w:t>
      </w:r>
      <w:r w:rsidRPr="00CE6FC9">
        <w:rPr>
          <w:rFonts w:ascii="Times New Roman" w:hAnsi="Times New Roman"/>
        </w:rPr>
        <w:t>2</w:t>
      </w:r>
      <w:r w:rsidRPr="00CE6FC9">
        <w:rPr>
          <w:rFonts w:ascii="Times New Roman" w:hAnsi="標楷體" w:hint="eastAsia"/>
        </w:rPr>
        <w:t>月</w:t>
      </w:r>
      <w:r w:rsidRPr="00CE6FC9">
        <w:rPr>
          <w:rFonts w:ascii="Times New Roman" w:hAnsi="Times New Roman"/>
        </w:rPr>
        <w:t>6</w:t>
      </w:r>
      <w:r w:rsidRPr="00CE6FC9">
        <w:rPr>
          <w:rFonts w:ascii="Times New Roman" w:hAnsi="標楷體" w:hint="eastAsia"/>
        </w:rPr>
        <w:t>日開放國內銀行辦理人民幣存款、放款、匯款業務，截至</w:t>
      </w:r>
      <w:r w:rsidRPr="00CE6FC9">
        <w:rPr>
          <w:rFonts w:ascii="Times New Roman" w:hAnsi="Times New Roman"/>
        </w:rPr>
        <w:t>103</w:t>
      </w:r>
      <w:r w:rsidRPr="00CE6FC9">
        <w:rPr>
          <w:rFonts w:ascii="Times New Roman" w:hAnsi="標楷體" w:hint="eastAsia"/>
        </w:rPr>
        <w:t>年</w:t>
      </w:r>
      <w:r w:rsidRPr="00CE6FC9">
        <w:rPr>
          <w:rFonts w:ascii="Times New Roman" w:hAnsi="Times New Roman"/>
        </w:rPr>
        <w:t>3</w:t>
      </w:r>
      <w:r w:rsidRPr="00CE6FC9">
        <w:rPr>
          <w:rFonts w:ascii="Times New Roman" w:hAnsi="標楷體" w:hint="eastAsia"/>
        </w:rPr>
        <w:t>月底止，外匯指定銀行</w:t>
      </w:r>
      <w:r w:rsidRPr="00CE6FC9">
        <w:rPr>
          <w:rFonts w:ascii="Times New Roman" w:hAnsi="Times New Roman"/>
        </w:rPr>
        <w:t>(Domestic Banking Unit</w:t>
      </w:r>
      <w:r w:rsidRPr="00CE6FC9">
        <w:rPr>
          <w:rFonts w:ascii="Times New Roman" w:hAnsi="標楷體" w:hint="eastAsia"/>
        </w:rPr>
        <w:t>，下稱</w:t>
      </w:r>
      <w:r w:rsidRPr="00CE6FC9">
        <w:rPr>
          <w:rFonts w:ascii="Times New Roman" w:hAnsi="Times New Roman"/>
        </w:rPr>
        <w:t>DBU)</w:t>
      </w:r>
      <w:r w:rsidRPr="00CE6FC9">
        <w:rPr>
          <w:rFonts w:ascii="Times New Roman" w:hAnsi="標楷體" w:hint="eastAsia"/>
        </w:rPr>
        <w:t>及國際金融業務分行</w:t>
      </w:r>
      <w:r w:rsidRPr="00CE6FC9">
        <w:rPr>
          <w:rFonts w:ascii="Times New Roman" w:hAnsi="Times New Roman"/>
        </w:rPr>
        <w:t>(Offshore Banking Unit</w:t>
      </w:r>
      <w:r w:rsidRPr="00CE6FC9">
        <w:rPr>
          <w:rFonts w:ascii="Times New Roman" w:hAnsi="標楷體" w:hint="eastAsia"/>
        </w:rPr>
        <w:t>，下稱</w:t>
      </w:r>
      <w:r w:rsidRPr="00CE6FC9">
        <w:rPr>
          <w:rFonts w:ascii="Times New Roman" w:hAnsi="Times New Roman"/>
        </w:rPr>
        <w:t>OBU)</w:t>
      </w:r>
      <w:r w:rsidRPr="00CE6FC9">
        <w:rPr>
          <w:rFonts w:ascii="Times New Roman" w:hAnsi="標楷體" w:hint="eastAsia"/>
          <w:szCs w:val="24"/>
        </w:rPr>
        <w:t>辦理人民幣存款餘額已達人民幣</w:t>
      </w:r>
      <w:r w:rsidRPr="00CE6FC9">
        <w:rPr>
          <w:rFonts w:ascii="Times New Roman" w:hAnsi="Times New Roman"/>
          <w:szCs w:val="24"/>
        </w:rPr>
        <w:t>2,683</w:t>
      </w:r>
      <w:r w:rsidRPr="00CE6FC9">
        <w:rPr>
          <w:rFonts w:ascii="Times New Roman" w:hAnsi="標楷體" w:hint="eastAsia"/>
          <w:szCs w:val="24"/>
        </w:rPr>
        <w:t>億元，放款餘額為人民幣</w:t>
      </w:r>
      <w:r w:rsidRPr="00CE6FC9">
        <w:rPr>
          <w:rFonts w:ascii="Times New Roman" w:hAnsi="Times New Roman"/>
          <w:szCs w:val="24"/>
        </w:rPr>
        <w:t>146</w:t>
      </w:r>
      <w:r w:rsidRPr="00CE6FC9">
        <w:rPr>
          <w:rFonts w:ascii="Times New Roman" w:hAnsi="標楷體" w:hint="eastAsia"/>
          <w:szCs w:val="24"/>
        </w:rPr>
        <w:t>億元，匯款總額，合計人民幣</w:t>
      </w:r>
      <w:r w:rsidRPr="00CE6FC9">
        <w:rPr>
          <w:rFonts w:ascii="Times New Roman" w:hAnsi="Times New Roman"/>
          <w:szCs w:val="24"/>
        </w:rPr>
        <w:t>886</w:t>
      </w:r>
      <w:r w:rsidRPr="00CE6FC9">
        <w:rPr>
          <w:rFonts w:ascii="Times New Roman" w:hAnsi="標楷體" w:hint="eastAsia"/>
          <w:szCs w:val="24"/>
        </w:rPr>
        <w:t>億元。</w:t>
      </w:r>
    </w:p>
    <w:p w:rsidR="00772E1E" w:rsidRDefault="00CE6FC9" w:rsidP="00620114">
      <w:pPr>
        <w:pStyle w:val="6"/>
        <w:numPr>
          <w:ilvl w:val="5"/>
          <w:numId w:val="1"/>
        </w:numPr>
        <w:rPr>
          <w:rFonts w:ascii="Times New Roman" w:hAnsi="Times New Roman"/>
        </w:rPr>
      </w:pPr>
      <w:r w:rsidRPr="00CE6FC9">
        <w:rPr>
          <w:rFonts w:ascii="Times New Roman" w:hAnsi="標楷體" w:hint="eastAsia"/>
        </w:rPr>
        <w:t>開放銀行、證券商、投信投顧及保險業等得辦理人民幣計價之相關商品，</w:t>
      </w:r>
      <w:r w:rsidRPr="00CE6FC9">
        <w:rPr>
          <w:rFonts w:ascii="Times New Roman" w:hAnsi="標楷體" w:hint="eastAsia"/>
          <w:szCs w:val="24"/>
        </w:rPr>
        <w:t>截至</w:t>
      </w:r>
      <w:r w:rsidRPr="00CE6FC9">
        <w:rPr>
          <w:rFonts w:ascii="Times New Roman" w:hAnsi="Times New Roman"/>
          <w:szCs w:val="24"/>
        </w:rPr>
        <w:t>103</w:t>
      </w:r>
      <w:r w:rsidRPr="00CE6FC9">
        <w:rPr>
          <w:rFonts w:ascii="Times New Roman" w:hAnsi="標楷體" w:hint="eastAsia"/>
          <w:szCs w:val="24"/>
        </w:rPr>
        <w:t>年</w:t>
      </w:r>
      <w:r w:rsidRPr="00CE6FC9">
        <w:rPr>
          <w:rFonts w:ascii="Times New Roman" w:hAnsi="Times New Roman"/>
          <w:szCs w:val="24"/>
        </w:rPr>
        <w:t>1</w:t>
      </w:r>
      <w:r w:rsidRPr="00CE6FC9">
        <w:rPr>
          <w:rFonts w:ascii="Times New Roman" w:hAnsi="標楷體" w:hint="eastAsia"/>
          <w:szCs w:val="24"/>
        </w:rPr>
        <w:t>月底，已</w:t>
      </w:r>
      <w:r w:rsidRPr="00CE6FC9">
        <w:rPr>
          <w:rFonts w:ascii="Times New Roman" w:hAnsi="標楷體" w:hint="eastAsia"/>
        </w:rPr>
        <w:t>發行</w:t>
      </w:r>
      <w:r w:rsidRPr="00CE6FC9">
        <w:rPr>
          <w:rFonts w:ascii="Times New Roman" w:hAnsi="Times New Roman"/>
        </w:rPr>
        <w:t>15</w:t>
      </w:r>
      <w:r w:rsidRPr="00CE6FC9">
        <w:rPr>
          <w:rFonts w:ascii="Times New Roman" w:hAnsi="標楷體" w:hint="eastAsia"/>
        </w:rPr>
        <w:t>檔寶島債券</w:t>
      </w:r>
      <w:r w:rsidRPr="00CE6FC9">
        <w:rPr>
          <w:rFonts w:ascii="Times New Roman" w:hAnsi="Times New Roman"/>
        </w:rPr>
        <w:t>(</w:t>
      </w:r>
      <w:r w:rsidRPr="00CE6FC9">
        <w:rPr>
          <w:rFonts w:ascii="Times New Roman" w:hAnsi="標楷體" w:hint="eastAsia"/>
        </w:rPr>
        <w:t>人民幣計價債券</w:t>
      </w:r>
      <w:r w:rsidRPr="00CE6FC9">
        <w:rPr>
          <w:rFonts w:ascii="Times New Roman" w:hAnsi="Times New Roman"/>
        </w:rPr>
        <w:t>)</w:t>
      </w:r>
      <w:r w:rsidRPr="00CE6FC9">
        <w:rPr>
          <w:rFonts w:ascii="Times New Roman" w:hAnsi="標楷體" w:hint="eastAsia"/>
        </w:rPr>
        <w:t>，合計發行額人民幣</w:t>
      </w:r>
      <w:r w:rsidRPr="00CE6FC9">
        <w:rPr>
          <w:rFonts w:ascii="Times New Roman" w:hAnsi="Times New Roman"/>
        </w:rPr>
        <w:t>121</w:t>
      </w:r>
      <w:r w:rsidRPr="00CE6FC9">
        <w:rPr>
          <w:rFonts w:ascii="Times New Roman" w:hAnsi="標楷體" w:hint="eastAsia"/>
        </w:rPr>
        <w:t>億元；人民幣計</w:t>
      </w:r>
      <w:r w:rsidRPr="00CE6FC9">
        <w:rPr>
          <w:rFonts w:ascii="Times New Roman" w:hAnsi="標楷體" w:hint="eastAsia"/>
        </w:rPr>
        <w:lastRenderedPageBreak/>
        <w:t>價基金已核准</w:t>
      </w:r>
      <w:r w:rsidRPr="00CE6FC9">
        <w:rPr>
          <w:rFonts w:ascii="Times New Roman" w:hAnsi="Times New Roman"/>
        </w:rPr>
        <w:t>17</w:t>
      </w:r>
      <w:r w:rsidRPr="00CE6FC9">
        <w:rPr>
          <w:rFonts w:ascii="Times New Roman" w:hAnsi="標楷體" w:hint="eastAsia"/>
        </w:rPr>
        <w:t>檔、</w:t>
      </w:r>
      <w:r w:rsidRPr="00CE6FC9">
        <w:rPr>
          <w:rFonts w:ascii="Times New Roman" w:hAnsi="Times New Roman"/>
        </w:rPr>
        <w:t>14</w:t>
      </w:r>
      <w:r w:rsidRPr="00CE6FC9">
        <w:rPr>
          <w:rFonts w:ascii="Times New Roman" w:hAnsi="標楷體" w:hint="eastAsia"/>
        </w:rPr>
        <w:t>檔已募集；</w:t>
      </w:r>
      <w:r w:rsidRPr="00CE6FC9">
        <w:rPr>
          <w:rFonts w:ascii="Times New Roman" w:hAnsi="Times New Roman"/>
        </w:rPr>
        <w:t>15</w:t>
      </w:r>
      <w:r w:rsidRPr="00CE6FC9">
        <w:rPr>
          <w:rFonts w:ascii="Times New Roman" w:hAnsi="標楷體" w:hint="eastAsia"/>
        </w:rPr>
        <w:t>家壽險業開辦人民幣收付之投資型保險商品。</w:t>
      </w:r>
    </w:p>
    <w:p w:rsidR="00772E1E" w:rsidRDefault="00CE6FC9" w:rsidP="00620114">
      <w:pPr>
        <w:pStyle w:val="6"/>
        <w:numPr>
          <w:ilvl w:val="5"/>
          <w:numId w:val="1"/>
        </w:numPr>
        <w:rPr>
          <w:rFonts w:ascii="Times New Roman" w:hAnsi="Times New Roman"/>
        </w:rPr>
      </w:pPr>
      <w:r w:rsidRPr="00CE6FC9">
        <w:rPr>
          <w:rFonts w:ascii="Times New Roman" w:hAnsi="標楷體" w:hint="eastAsia"/>
          <w:szCs w:val="32"/>
        </w:rPr>
        <w:t>為提供國人多元保險商品及資產配置之選擇，已於</w:t>
      </w:r>
      <w:r w:rsidRPr="00CE6FC9">
        <w:rPr>
          <w:rFonts w:ascii="Times New Roman" w:hAnsi="Times New Roman"/>
          <w:szCs w:val="32"/>
        </w:rPr>
        <w:t>102</w:t>
      </w:r>
      <w:r w:rsidRPr="00CE6FC9">
        <w:rPr>
          <w:rFonts w:ascii="Times New Roman" w:hAnsi="標楷體" w:hint="eastAsia"/>
          <w:szCs w:val="32"/>
        </w:rPr>
        <w:t>年</w:t>
      </w:r>
      <w:r w:rsidRPr="00CE6FC9">
        <w:rPr>
          <w:rFonts w:ascii="Times New Roman" w:hAnsi="Times New Roman"/>
          <w:szCs w:val="32"/>
        </w:rPr>
        <w:t>12</w:t>
      </w:r>
      <w:r w:rsidRPr="00CE6FC9">
        <w:rPr>
          <w:rFonts w:ascii="Times New Roman" w:hAnsi="標楷體" w:hint="eastAsia"/>
          <w:szCs w:val="32"/>
        </w:rPr>
        <w:t>月</w:t>
      </w:r>
      <w:r w:rsidRPr="00CE6FC9">
        <w:rPr>
          <w:rFonts w:ascii="Times New Roman" w:hAnsi="Times New Roman"/>
          <w:szCs w:val="32"/>
        </w:rPr>
        <w:t>20</w:t>
      </w:r>
      <w:r w:rsidRPr="00CE6FC9">
        <w:rPr>
          <w:rFonts w:ascii="Times New Roman" w:hAnsi="標楷體" w:hint="eastAsia"/>
          <w:szCs w:val="32"/>
        </w:rPr>
        <w:t>日開放保險業辦理以人民幣收付之非投資型人身保險商品。</w:t>
      </w:r>
    </w:p>
    <w:p w:rsidR="00772E1E" w:rsidRDefault="00CE6FC9" w:rsidP="00620114">
      <w:pPr>
        <w:pStyle w:val="5"/>
        <w:rPr>
          <w:rFonts w:ascii="Times New Roman" w:hAnsi="Times New Roman"/>
        </w:rPr>
      </w:pPr>
      <w:r w:rsidRPr="00CE6FC9">
        <w:rPr>
          <w:rFonts w:ascii="Times New Roman" w:hAnsi="標楷體" w:hint="eastAsia"/>
          <w:kern w:val="0"/>
        </w:rPr>
        <w:t>積極協助國內</w:t>
      </w:r>
      <w:r w:rsidRPr="00CE6FC9">
        <w:rPr>
          <w:rFonts w:ascii="Times New Roman" w:hAnsi="標楷體" w:hint="eastAsia"/>
        </w:rPr>
        <w:t>資產</w:t>
      </w:r>
      <w:r w:rsidRPr="00CE6FC9">
        <w:rPr>
          <w:rFonts w:ascii="Times New Roman" w:hAnsi="標楷體" w:hint="eastAsia"/>
          <w:kern w:val="0"/>
        </w:rPr>
        <w:t>管理業務發展：為提升國內投信投顧業資產管理能力</w:t>
      </w:r>
      <w:r w:rsidRPr="00CE6FC9">
        <w:rPr>
          <w:rFonts w:ascii="Times New Roman" w:hAnsi="標楷體" w:hint="eastAsia"/>
          <w:szCs w:val="32"/>
        </w:rPr>
        <w:t>，</w:t>
      </w:r>
      <w:r w:rsidRPr="00CE6FC9">
        <w:rPr>
          <w:rFonts w:ascii="Times New Roman" w:hAnsi="標楷體" w:hint="eastAsia"/>
          <w:kern w:val="0"/>
        </w:rPr>
        <w:t>包括放寬投信基金經理人、全權委託投資經理</w:t>
      </w:r>
      <w:r w:rsidRPr="00CE6FC9">
        <w:rPr>
          <w:rFonts w:ascii="Times New Roman" w:hAnsi="標楷體" w:hint="eastAsia"/>
        </w:rPr>
        <w:t>人及證券投資顧問分析人員之兼任限制；並</w:t>
      </w:r>
      <w:r w:rsidRPr="00CE6FC9">
        <w:rPr>
          <w:rFonts w:ascii="Times New Roman" w:hAnsi="標楷體" w:hint="eastAsia"/>
          <w:szCs w:val="32"/>
        </w:rPr>
        <w:t>修正</w:t>
      </w:r>
      <w:r w:rsidRPr="00CE6FC9">
        <w:rPr>
          <w:rFonts w:ascii="Times New Roman" w:hAnsi="標楷體" w:hint="eastAsia"/>
        </w:rPr>
        <w:t>「證券</w:t>
      </w:r>
      <w:r w:rsidRPr="00CE6FC9">
        <w:rPr>
          <w:rFonts w:ascii="Times New Roman" w:hAnsi="標楷體" w:hint="eastAsia"/>
          <w:kern w:val="0"/>
        </w:rPr>
        <w:t>投資信託基金管理辦法」，放寬基金操作限制，包括放寬基金得辦理短期借款、放寬平衡型基金得投資股票金額之上下限、增訂債券型基金得投資轉換公司債、附認股權公司債及交換公司債及簡化基金合併程序與條件等。</w:t>
      </w:r>
    </w:p>
    <w:p w:rsidR="00772E1E" w:rsidRDefault="00CE6FC9" w:rsidP="00620114">
      <w:pPr>
        <w:pStyle w:val="4"/>
        <w:rPr>
          <w:rFonts w:ascii="Times New Roman" w:hAnsi="Times New Roman"/>
        </w:rPr>
      </w:pPr>
      <w:r w:rsidRPr="00CE6FC9">
        <w:rPr>
          <w:rFonts w:ascii="Times New Roman" w:hAnsi="標楷體" w:hint="eastAsia"/>
        </w:rPr>
        <w:t>「強化有利金融機構整併之法制環境」部分</w:t>
      </w:r>
    </w:p>
    <w:p w:rsidR="00772E1E" w:rsidRDefault="00CE6FC9" w:rsidP="00620114">
      <w:pPr>
        <w:pStyle w:val="5"/>
        <w:rPr>
          <w:rFonts w:ascii="Times New Roman" w:hAnsi="Times New Roman"/>
          <w:kern w:val="0"/>
        </w:rPr>
      </w:pPr>
      <w:r w:rsidRPr="00CE6FC9">
        <w:rPr>
          <w:rFonts w:ascii="Times New Roman" w:hAnsi="標楷體" w:hint="eastAsia"/>
          <w:kern w:val="0"/>
        </w:rPr>
        <w:t>著重於</w:t>
      </w:r>
      <w:r w:rsidRPr="00CE6FC9">
        <w:rPr>
          <w:rFonts w:ascii="Times New Roman" w:hAnsi="標楷體" w:hint="eastAsia"/>
        </w:rPr>
        <w:t>建立</w:t>
      </w:r>
      <w:r w:rsidRPr="00CE6FC9">
        <w:rPr>
          <w:rFonts w:ascii="Times New Roman" w:hAnsi="標楷體" w:hint="eastAsia"/>
          <w:kern w:val="0"/>
        </w:rPr>
        <w:t>公平、合理與透明的法律環境，暨兼顧審慎監理原則及尊重市場機制：我國金融機構整併案</w:t>
      </w:r>
      <w:r w:rsidRPr="00CE6FC9">
        <w:rPr>
          <w:rFonts w:ascii="Times New Roman" w:hAnsi="Times New Roman"/>
          <w:kern w:val="0"/>
        </w:rPr>
        <w:t>101</w:t>
      </w:r>
      <w:r w:rsidRPr="00CE6FC9">
        <w:rPr>
          <w:rFonts w:ascii="Times New Roman" w:hAnsi="標楷體" w:hint="eastAsia"/>
          <w:kern w:val="0"/>
        </w:rPr>
        <w:t>年度完成</w:t>
      </w:r>
      <w:r w:rsidRPr="00CE6FC9">
        <w:rPr>
          <w:rFonts w:ascii="Times New Roman" w:hAnsi="Times New Roman"/>
          <w:kern w:val="0"/>
        </w:rPr>
        <w:t>8</w:t>
      </w:r>
      <w:r w:rsidRPr="00CE6FC9">
        <w:rPr>
          <w:rFonts w:ascii="Times New Roman" w:hAnsi="標楷體" w:hint="eastAsia"/>
          <w:kern w:val="0"/>
        </w:rPr>
        <w:t>件，</w:t>
      </w:r>
      <w:r w:rsidRPr="00CE6FC9">
        <w:rPr>
          <w:rFonts w:ascii="Times New Roman" w:hAnsi="Times New Roman"/>
          <w:kern w:val="0"/>
        </w:rPr>
        <w:t>102</w:t>
      </w:r>
      <w:r w:rsidRPr="00CE6FC9">
        <w:rPr>
          <w:rFonts w:ascii="Times New Roman" w:hAnsi="標楷體" w:hint="eastAsia"/>
          <w:kern w:val="0"/>
        </w:rPr>
        <w:t>年度完成</w:t>
      </w:r>
      <w:r w:rsidRPr="00CE6FC9">
        <w:rPr>
          <w:rFonts w:ascii="Times New Roman" w:hAnsi="Times New Roman"/>
          <w:kern w:val="0"/>
        </w:rPr>
        <w:t>1</w:t>
      </w:r>
      <w:r w:rsidRPr="00CE6FC9">
        <w:rPr>
          <w:rFonts w:ascii="Times New Roman" w:hAnsi="標楷體" w:hint="eastAsia"/>
          <w:kern w:val="0"/>
        </w:rPr>
        <w:t>件，</w:t>
      </w:r>
      <w:r w:rsidRPr="00CE6FC9">
        <w:rPr>
          <w:rFonts w:ascii="Times New Roman" w:hAnsi="Times New Roman"/>
          <w:kern w:val="0"/>
        </w:rPr>
        <w:t>103</w:t>
      </w:r>
      <w:r w:rsidRPr="00CE6FC9">
        <w:rPr>
          <w:rFonts w:ascii="Times New Roman" w:hAnsi="標楷體" w:hint="eastAsia"/>
          <w:kern w:val="0"/>
        </w:rPr>
        <w:t>年</w:t>
      </w:r>
      <w:r w:rsidRPr="00CE6FC9">
        <w:rPr>
          <w:rFonts w:ascii="Times New Roman" w:hAnsi="Times New Roman"/>
          <w:kern w:val="0"/>
        </w:rPr>
        <w:t>1</w:t>
      </w:r>
      <w:r w:rsidRPr="00CE6FC9">
        <w:rPr>
          <w:rFonts w:ascii="Times New Roman" w:hAnsi="標楷體" w:hint="eastAsia"/>
          <w:kern w:val="0"/>
        </w:rPr>
        <w:t>至</w:t>
      </w:r>
      <w:r w:rsidRPr="00CE6FC9">
        <w:rPr>
          <w:rFonts w:ascii="Times New Roman" w:hAnsi="Times New Roman"/>
          <w:kern w:val="0"/>
        </w:rPr>
        <w:t>2</w:t>
      </w:r>
      <w:r w:rsidRPr="00CE6FC9">
        <w:rPr>
          <w:rFonts w:ascii="Times New Roman" w:hAnsi="標楷體" w:hint="eastAsia"/>
          <w:kern w:val="0"/>
        </w:rPr>
        <w:t>月完成</w:t>
      </w:r>
      <w:r w:rsidRPr="00CE6FC9">
        <w:rPr>
          <w:rFonts w:ascii="Times New Roman" w:hAnsi="Times New Roman"/>
          <w:kern w:val="0"/>
        </w:rPr>
        <w:t>1</w:t>
      </w:r>
      <w:r w:rsidRPr="00CE6FC9">
        <w:rPr>
          <w:rFonts w:ascii="Times New Roman" w:hAnsi="標楷體" w:hint="eastAsia"/>
          <w:kern w:val="0"/>
        </w:rPr>
        <w:t>件。據金管會表示目前金融市場併購案仍持續進行，並要求金融機構之整併程序必須公平、公開、透明，未來將持續依循三項原則</w:t>
      </w:r>
      <w:r w:rsidRPr="00CE6FC9">
        <w:rPr>
          <w:rFonts w:ascii="Times New Roman" w:hAnsi="Times New Roman"/>
          <w:kern w:val="0"/>
        </w:rPr>
        <w:t>(</w:t>
      </w:r>
      <w:r w:rsidRPr="00CE6FC9">
        <w:rPr>
          <w:rFonts w:ascii="Times New Roman" w:hAnsi="標楷體" w:hint="eastAsia"/>
          <w:kern w:val="0"/>
        </w:rPr>
        <w:t>依照市場機制、依循相關法令規定、符合大眾利益</w:t>
      </w:r>
      <w:r w:rsidRPr="00CE6FC9">
        <w:rPr>
          <w:rFonts w:ascii="Times New Roman" w:hAnsi="Times New Roman"/>
          <w:kern w:val="0"/>
        </w:rPr>
        <w:t>)</w:t>
      </w:r>
      <w:r w:rsidRPr="00CE6FC9">
        <w:rPr>
          <w:rFonts w:ascii="Times New Roman" w:hAnsi="標楷體" w:hint="eastAsia"/>
          <w:kern w:val="0"/>
        </w:rPr>
        <w:t>，適時檢視修正相關法令，積極推動金融整併。</w:t>
      </w:r>
    </w:p>
    <w:p w:rsidR="00772E1E" w:rsidRDefault="00CE6FC9" w:rsidP="00620114">
      <w:pPr>
        <w:pStyle w:val="5"/>
        <w:rPr>
          <w:rFonts w:ascii="Times New Roman" w:hAnsi="Times New Roman"/>
        </w:rPr>
      </w:pPr>
      <w:r w:rsidRPr="00CE6FC9">
        <w:rPr>
          <w:rFonts w:ascii="Times New Roman" w:hAnsi="標楷體" w:hint="eastAsia"/>
        </w:rPr>
        <w:t>立法院</w:t>
      </w:r>
      <w:r w:rsidRPr="00CE6FC9">
        <w:rPr>
          <w:rFonts w:ascii="Times New Roman" w:hAnsi="Times New Roman"/>
        </w:rPr>
        <w:t>102</w:t>
      </w:r>
      <w:r w:rsidRPr="00CE6FC9">
        <w:rPr>
          <w:rFonts w:ascii="Times New Roman" w:hAnsi="標楷體" w:hint="eastAsia"/>
        </w:rPr>
        <w:t>年</w:t>
      </w:r>
      <w:r w:rsidRPr="00CE6FC9">
        <w:rPr>
          <w:rFonts w:ascii="Times New Roman" w:hAnsi="Times New Roman"/>
        </w:rPr>
        <w:t>12</w:t>
      </w:r>
      <w:r w:rsidRPr="00CE6FC9">
        <w:rPr>
          <w:rFonts w:ascii="Times New Roman" w:hAnsi="標楷體" w:hint="eastAsia"/>
        </w:rPr>
        <w:t>月</w:t>
      </w:r>
      <w:r w:rsidRPr="00CE6FC9">
        <w:rPr>
          <w:rFonts w:ascii="Times New Roman" w:hAnsi="Times New Roman"/>
        </w:rPr>
        <w:t>4</w:t>
      </w:r>
      <w:r w:rsidRPr="00CE6FC9">
        <w:rPr>
          <w:rFonts w:ascii="Times New Roman" w:hAnsi="標楷體" w:hint="eastAsia"/>
        </w:rPr>
        <w:t>日第</w:t>
      </w:r>
      <w:r w:rsidRPr="00CE6FC9">
        <w:rPr>
          <w:rFonts w:ascii="Times New Roman" w:hAnsi="Times New Roman"/>
        </w:rPr>
        <w:t>8</w:t>
      </w:r>
      <w:r w:rsidRPr="00CE6FC9">
        <w:rPr>
          <w:rFonts w:ascii="Times New Roman" w:hAnsi="標楷體" w:hint="eastAsia"/>
        </w:rPr>
        <w:t>屆第</w:t>
      </w:r>
      <w:r w:rsidRPr="00CE6FC9">
        <w:rPr>
          <w:rFonts w:ascii="Times New Roman" w:hAnsi="Times New Roman"/>
        </w:rPr>
        <w:t>4</w:t>
      </w:r>
      <w:r w:rsidRPr="00CE6FC9">
        <w:rPr>
          <w:rFonts w:ascii="Times New Roman" w:hAnsi="標楷體" w:hint="eastAsia"/>
        </w:rPr>
        <w:t>會期財政委員會第</w:t>
      </w:r>
      <w:r w:rsidRPr="00CE6FC9">
        <w:rPr>
          <w:rFonts w:ascii="Times New Roman" w:hAnsi="Times New Roman"/>
        </w:rPr>
        <w:t>11</w:t>
      </w:r>
      <w:r w:rsidRPr="00CE6FC9">
        <w:rPr>
          <w:rFonts w:ascii="Times New Roman" w:hAnsi="標楷體" w:hint="eastAsia"/>
        </w:rPr>
        <w:t>次會議，財政部及金管會就「綜合績效探討金融業如何合併以達成亞洲指標性銀行之目標」專題報告內容略以：</w:t>
      </w:r>
    </w:p>
    <w:p w:rsidR="00772E1E" w:rsidRDefault="00CE6FC9" w:rsidP="00620114">
      <w:pPr>
        <w:pStyle w:val="6"/>
        <w:rPr>
          <w:rFonts w:ascii="Times New Roman" w:hAnsi="Times New Roman"/>
        </w:rPr>
      </w:pPr>
      <w:r w:rsidRPr="00CE6FC9">
        <w:rPr>
          <w:rFonts w:ascii="Times New Roman" w:hAnsi="標楷體" w:hint="eastAsia"/>
        </w:rPr>
        <w:t>為積極協助銀行拓展亞洲市場，已研擬下列措施：</w:t>
      </w:r>
    </w:p>
    <w:p w:rsidR="00772E1E" w:rsidRDefault="00CE6FC9" w:rsidP="00620114">
      <w:pPr>
        <w:pStyle w:val="7"/>
        <w:rPr>
          <w:rFonts w:ascii="Times New Roman" w:hAnsi="Times New Roman"/>
        </w:rPr>
      </w:pPr>
      <w:r w:rsidRPr="00CE6FC9">
        <w:rPr>
          <w:rFonts w:ascii="Times New Roman" w:hAnsi="標楷體" w:hint="eastAsia"/>
        </w:rPr>
        <w:t>放寬法規，加速海外分支機構申設程序。</w:t>
      </w:r>
    </w:p>
    <w:p w:rsidR="00772E1E" w:rsidRDefault="00CE6FC9" w:rsidP="00620114">
      <w:pPr>
        <w:pStyle w:val="7"/>
        <w:rPr>
          <w:rFonts w:ascii="Times New Roman" w:hAnsi="Times New Roman"/>
        </w:rPr>
      </w:pPr>
      <w:r w:rsidRPr="00CE6FC9">
        <w:rPr>
          <w:rFonts w:ascii="Times New Roman" w:hAnsi="標楷體" w:hint="eastAsia"/>
        </w:rPr>
        <w:t>建置銀行海外布局資料庫。</w:t>
      </w:r>
    </w:p>
    <w:p w:rsidR="00772E1E" w:rsidRDefault="00CE6FC9" w:rsidP="00620114">
      <w:pPr>
        <w:pStyle w:val="7"/>
        <w:rPr>
          <w:rFonts w:ascii="Times New Roman" w:hAnsi="Times New Roman"/>
        </w:rPr>
      </w:pPr>
      <w:r w:rsidRPr="00CE6FC9">
        <w:rPr>
          <w:rFonts w:ascii="Times New Roman" w:hAnsi="標楷體" w:hint="eastAsia"/>
        </w:rPr>
        <w:t>透過各銀行依法提存之「金融研究訓練發展基金」加強培訓國際人才。</w:t>
      </w:r>
    </w:p>
    <w:p w:rsidR="00772E1E" w:rsidRDefault="00CE6FC9" w:rsidP="00620114">
      <w:pPr>
        <w:pStyle w:val="7"/>
        <w:rPr>
          <w:rFonts w:ascii="Times New Roman" w:hAnsi="Times New Roman"/>
        </w:rPr>
      </w:pPr>
      <w:r w:rsidRPr="00CE6FC9">
        <w:rPr>
          <w:rFonts w:ascii="Times New Roman" w:hAnsi="標楷體" w:hint="eastAsia"/>
        </w:rPr>
        <w:t>加強與亞洲國家監理合作，協助排除我國銀行申設亞洲據點之障礙。</w:t>
      </w:r>
    </w:p>
    <w:p w:rsidR="00772E1E" w:rsidRDefault="00CE6FC9" w:rsidP="00620114">
      <w:pPr>
        <w:pStyle w:val="6"/>
        <w:rPr>
          <w:rFonts w:ascii="Times New Roman" w:hAnsi="Times New Roman"/>
        </w:rPr>
      </w:pPr>
      <w:r w:rsidRPr="00CE6FC9">
        <w:rPr>
          <w:rFonts w:ascii="Times New Roman" w:hAnsi="標楷體" w:hint="eastAsia"/>
        </w:rPr>
        <w:t>金管會希透過上述措施，有效協助國內銀行拓展亞洲市場，期許於未來</w:t>
      </w:r>
      <w:r w:rsidRPr="00CE6FC9">
        <w:rPr>
          <w:rFonts w:ascii="Times New Roman" w:hAnsi="Times New Roman"/>
        </w:rPr>
        <w:t>3</w:t>
      </w:r>
      <w:r w:rsidRPr="00CE6FC9">
        <w:rPr>
          <w:rFonts w:ascii="Times New Roman" w:hAnsi="標楷體" w:hint="eastAsia"/>
        </w:rPr>
        <w:t>至</w:t>
      </w:r>
      <w:r w:rsidRPr="00CE6FC9">
        <w:rPr>
          <w:rFonts w:ascii="Times New Roman" w:hAnsi="Times New Roman"/>
        </w:rPr>
        <w:t>5</w:t>
      </w:r>
      <w:r w:rsidRPr="00CE6FC9">
        <w:rPr>
          <w:rFonts w:ascii="Times New Roman" w:hAnsi="標楷體" w:hint="eastAsia"/>
        </w:rPr>
        <w:t>年內，促成</w:t>
      </w:r>
      <w:r w:rsidRPr="00CE6FC9">
        <w:rPr>
          <w:rFonts w:ascii="Times New Roman" w:hAnsi="Times New Roman"/>
        </w:rPr>
        <w:t>1</w:t>
      </w:r>
      <w:r w:rsidRPr="00CE6FC9">
        <w:rPr>
          <w:rFonts w:ascii="Times New Roman" w:hAnsi="標楷體" w:hint="eastAsia"/>
        </w:rPr>
        <w:t>至</w:t>
      </w:r>
      <w:r w:rsidRPr="00CE6FC9">
        <w:rPr>
          <w:rFonts w:ascii="Times New Roman" w:hAnsi="Times New Roman"/>
        </w:rPr>
        <w:t>2</w:t>
      </w:r>
      <w:r w:rsidRPr="00CE6FC9">
        <w:rPr>
          <w:rFonts w:ascii="Times New Roman" w:hAnsi="標楷體" w:hint="eastAsia"/>
        </w:rPr>
        <w:t>家我國銀行成為亞洲具指標性之區域性銀行。</w:t>
      </w:r>
    </w:p>
    <w:p w:rsidR="00772E1E" w:rsidRDefault="00CE6FC9" w:rsidP="00620114">
      <w:pPr>
        <w:pStyle w:val="4"/>
        <w:rPr>
          <w:rFonts w:ascii="Times New Roman" w:hAnsi="Times New Roman"/>
          <w:b/>
        </w:rPr>
      </w:pPr>
      <w:r w:rsidRPr="00CE6FC9">
        <w:rPr>
          <w:rFonts w:ascii="Times New Roman" w:hAnsi="標楷體" w:hint="eastAsia"/>
        </w:rPr>
        <w:t>「建立符合國際潮流、尊重市場機制的證券市場」部分</w:t>
      </w:r>
    </w:p>
    <w:p w:rsidR="00772E1E" w:rsidRDefault="00CE6FC9" w:rsidP="00620114">
      <w:pPr>
        <w:pStyle w:val="5"/>
        <w:rPr>
          <w:rFonts w:ascii="Times New Roman" w:hAnsi="Times New Roman"/>
        </w:rPr>
      </w:pPr>
      <w:r w:rsidRPr="00CE6FC9">
        <w:rPr>
          <w:rFonts w:ascii="Times New Roman" w:hAnsi="標楷體" w:hint="eastAsia"/>
        </w:rPr>
        <w:t>完備交易制度及提升交易效能</w:t>
      </w:r>
    </w:p>
    <w:p w:rsidR="00772E1E" w:rsidRDefault="00CE6FC9" w:rsidP="00620114">
      <w:pPr>
        <w:pStyle w:val="6"/>
        <w:numPr>
          <w:ilvl w:val="5"/>
          <w:numId w:val="4"/>
        </w:numPr>
        <w:rPr>
          <w:rFonts w:ascii="Times New Roman" w:hAnsi="Times New Roman"/>
          <w:szCs w:val="32"/>
        </w:rPr>
      </w:pPr>
      <w:r w:rsidRPr="00CE6FC9">
        <w:rPr>
          <w:rFonts w:ascii="Times New Roman" w:hAnsi="標楷體" w:hint="eastAsia"/>
          <w:szCs w:val="32"/>
        </w:rPr>
        <w:t>實施股市提振措施：為幫助投資人從事策略或避險交易，</w:t>
      </w:r>
      <w:r w:rsidRPr="00CE6FC9">
        <w:rPr>
          <w:rFonts w:ascii="Times New Roman" w:hAnsi="Times New Roman"/>
        </w:rPr>
        <w:t>102</w:t>
      </w:r>
      <w:r w:rsidRPr="00CE6FC9">
        <w:rPr>
          <w:rFonts w:ascii="Times New Roman" w:hAnsi="標楷體" w:hint="eastAsia"/>
        </w:rPr>
        <w:t>年</w:t>
      </w:r>
      <w:r w:rsidRPr="00CE6FC9">
        <w:rPr>
          <w:rFonts w:ascii="Times New Roman" w:hAnsi="Times New Roman"/>
        </w:rPr>
        <w:t>9</w:t>
      </w:r>
      <w:r w:rsidRPr="00CE6FC9">
        <w:rPr>
          <w:rFonts w:ascii="Times New Roman" w:hAnsi="標楷體" w:hint="eastAsia"/>
        </w:rPr>
        <w:t>月</w:t>
      </w:r>
      <w:r w:rsidRPr="00CE6FC9">
        <w:rPr>
          <w:rFonts w:ascii="Times New Roman" w:hAnsi="Times New Roman"/>
        </w:rPr>
        <w:t>23</w:t>
      </w:r>
      <w:r w:rsidRPr="00CE6FC9">
        <w:rPr>
          <w:rFonts w:ascii="Times New Roman" w:hAnsi="標楷體" w:hint="eastAsia"/>
        </w:rPr>
        <w:t>日放寬平盤以</w:t>
      </w:r>
      <w:r w:rsidRPr="00CE6FC9">
        <w:rPr>
          <w:rFonts w:ascii="Times New Roman" w:hAnsi="標楷體" w:hint="eastAsia"/>
          <w:szCs w:val="32"/>
        </w:rPr>
        <w:t>下可融</w:t>
      </w:r>
      <w:r w:rsidRPr="00CE6FC9">
        <w:rPr>
          <w:rFonts w:ascii="Times New Roman" w:hAnsi="Times New Roman"/>
          <w:szCs w:val="32"/>
        </w:rPr>
        <w:t>(</w:t>
      </w:r>
      <w:r w:rsidRPr="00CE6FC9">
        <w:rPr>
          <w:rFonts w:ascii="Times New Roman" w:hAnsi="標楷體" w:hint="eastAsia"/>
          <w:szCs w:val="32"/>
        </w:rPr>
        <w:t>借</w:t>
      </w:r>
      <w:r w:rsidRPr="00CE6FC9">
        <w:rPr>
          <w:rFonts w:ascii="Times New Roman" w:hAnsi="Times New Roman"/>
          <w:szCs w:val="32"/>
        </w:rPr>
        <w:t>)</w:t>
      </w:r>
      <w:r w:rsidRPr="00CE6FC9">
        <w:rPr>
          <w:rFonts w:ascii="Times New Roman" w:hAnsi="標楷體" w:hint="eastAsia"/>
          <w:szCs w:val="32"/>
        </w:rPr>
        <w:t>券賣出可融</w:t>
      </w:r>
      <w:r w:rsidRPr="00CE6FC9">
        <w:rPr>
          <w:rFonts w:ascii="Times New Roman" w:hAnsi="Times New Roman"/>
          <w:szCs w:val="32"/>
        </w:rPr>
        <w:t>(</w:t>
      </w:r>
      <w:r w:rsidRPr="00CE6FC9">
        <w:rPr>
          <w:rFonts w:ascii="Times New Roman" w:hAnsi="標楷體" w:hint="eastAsia"/>
          <w:szCs w:val="32"/>
        </w:rPr>
        <w:t>借</w:t>
      </w:r>
      <w:r w:rsidRPr="00CE6FC9">
        <w:rPr>
          <w:rFonts w:ascii="Times New Roman" w:hAnsi="Times New Roman"/>
          <w:szCs w:val="32"/>
        </w:rPr>
        <w:t>)</w:t>
      </w:r>
      <w:r w:rsidRPr="00CE6FC9">
        <w:rPr>
          <w:rFonts w:ascii="Times New Roman" w:hAnsi="標楷體" w:hint="eastAsia"/>
          <w:szCs w:val="32"/>
        </w:rPr>
        <w:t>券賣出之標的；於</w:t>
      </w:r>
      <w:r w:rsidRPr="00CE6FC9">
        <w:rPr>
          <w:rFonts w:ascii="Times New Roman" w:hAnsi="Times New Roman"/>
          <w:szCs w:val="32"/>
        </w:rPr>
        <w:t>103</w:t>
      </w:r>
      <w:r w:rsidRPr="00CE6FC9">
        <w:rPr>
          <w:rFonts w:ascii="Times New Roman" w:hAnsi="標楷體" w:hint="eastAsia"/>
          <w:szCs w:val="32"/>
        </w:rPr>
        <w:t>年</w:t>
      </w:r>
      <w:r w:rsidRPr="00CE6FC9">
        <w:rPr>
          <w:rFonts w:ascii="Times New Roman" w:hAnsi="Times New Roman"/>
          <w:szCs w:val="32"/>
        </w:rPr>
        <w:t>1</w:t>
      </w:r>
      <w:r w:rsidRPr="00CE6FC9">
        <w:rPr>
          <w:rFonts w:ascii="Times New Roman" w:hAnsi="標楷體" w:hint="eastAsia"/>
          <w:szCs w:val="32"/>
        </w:rPr>
        <w:t>月</w:t>
      </w:r>
      <w:r w:rsidRPr="00CE6FC9">
        <w:rPr>
          <w:rFonts w:ascii="Times New Roman" w:hAnsi="Times New Roman"/>
          <w:szCs w:val="32"/>
        </w:rPr>
        <w:t>6</w:t>
      </w:r>
      <w:r w:rsidRPr="00CE6FC9">
        <w:rPr>
          <w:rFonts w:ascii="Times New Roman" w:hAnsi="標楷體" w:hint="eastAsia"/>
          <w:szCs w:val="32"/>
        </w:rPr>
        <w:t>日開放投資人「先買後賣」現股當日沖銷交易，第一階段開放臺灣</w:t>
      </w:r>
      <w:r w:rsidRPr="00CE6FC9">
        <w:rPr>
          <w:rFonts w:ascii="Times New Roman" w:hAnsi="Times New Roman"/>
          <w:szCs w:val="32"/>
        </w:rPr>
        <w:t>50</w:t>
      </w:r>
      <w:r w:rsidRPr="00CE6FC9">
        <w:rPr>
          <w:rFonts w:ascii="Times New Roman" w:hAnsi="標楷體" w:hint="eastAsia"/>
          <w:szCs w:val="32"/>
        </w:rPr>
        <w:t>指數、臺灣中型</w:t>
      </w:r>
      <w:r w:rsidRPr="00CE6FC9">
        <w:rPr>
          <w:rFonts w:ascii="Times New Roman" w:hAnsi="Times New Roman"/>
          <w:szCs w:val="32"/>
        </w:rPr>
        <w:t>100</w:t>
      </w:r>
      <w:r w:rsidRPr="00CE6FC9">
        <w:rPr>
          <w:rFonts w:ascii="Times New Roman" w:hAnsi="標楷體" w:hint="eastAsia"/>
          <w:szCs w:val="32"/>
        </w:rPr>
        <w:t>指數及富櫃</w:t>
      </w:r>
      <w:r w:rsidRPr="00CE6FC9">
        <w:rPr>
          <w:rFonts w:ascii="Times New Roman" w:hAnsi="Times New Roman"/>
          <w:szCs w:val="32"/>
        </w:rPr>
        <w:t>50</w:t>
      </w:r>
      <w:r w:rsidRPr="00CE6FC9">
        <w:rPr>
          <w:rFonts w:ascii="Times New Roman" w:hAnsi="標楷體" w:hint="eastAsia"/>
          <w:szCs w:val="32"/>
        </w:rPr>
        <w:t>指數成分股共</w:t>
      </w:r>
      <w:r w:rsidRPr="00CE6FC9">
        <w:rPr>
          <w:rFonts w:ascii="Times New Roman" w:hAnsi="Times New Roman"/>
          <w:szCs w:val="32"/>
        </w:rPr>
        <w:t>200</w:t>
      </w:r>
      <w:r w:rsidRPr="00CE6FC9">
        <w:rPr>
          <w:rFonts w:ascii="Times New Roman" w:hAnsi="標楷體" w:hint="eastAsia"/>
          <w:szCs w:val="32"/>
        </w:rPr>
        <w:t>檔；為增加證券自營商操作彈性，暫行放寬證券自營商得以漲</w:t>
      </w:r>
      <w:r w:rsidRPr="00CE6FC9">
        <w:rPr>
          <w:rFonts w:ascii="Times New Roman" w:hAnsi="Times New Roman"/>
          <w:szCs w:val="32"/>
        </w:rPr>
        <w:t>(</w:t>
      </w:r>
      <w:r w:rsidRPr="00CE6FC9">
        <w:rPr>
          <w:rFonts w:ascii="Times New Roman" w:hAnsi="標楷體" w:hint="eastAsia"/>
          <w:szCs w:val="32"/>
        </w:rPr>
        <w:t>跌</w:t>
      </w:r>
      <w:r w:rsidRPr="00CE6FC9">
        <w:rPr>
          <w:rFonts w:ascii="Times New Roman" w:hAnsi="Times New Roman"/>
          <w:szCs w:val="32"/>
        </w:rPr>
        <w:t>)</w:t>
      </w:r>
      <w:r w:rsidRPr="00CE6FC9">
        <w:rPr>
          <w:rFonts w:ascii="Times New Roman" w:hAnsi="標楷體" w:hint="eastAsia"/>
          <w:szCs w:val="32"/>
        </w:rPr>
        <w:t>停板申報買進</w:t>
      </w:r>
      <w:r w:rsidRPr="00CE6FC9">
        <w:rPr>
          <w:rFonts w:ascii="Times New Roman" w:hAnsi="Times New Roman"/>
          <w:szCs w:val="32"/>
        </w:rPr>
        <w:t>(</w:t>
      </w:r>
      <w:r w:rsidRPr="00CE6FC9">
        <w:rPr>
          <w:rFonts w:ascii="Times New Roman" w:hAnsi="標楷體" w:hint="eastAsia"/>
          <w:szCs w:val="32"/>
        </w:rPr>
        <w:t>賣出</w:t>
      </w:r>
      <w:r w:rsidRPr="00CE6FC9">
        <w:rPr>
          <w:rFonts w:ascii="Times New Roman" w:hAnsi="Times New Roman"/>
          <w:szCs w:val="32"/>
        </w:rPr>
        <w:t>)</w:t>
      </w:r>
      <w:r w:rsidRPr="00CE6FC9">
        <w:rPr>
          <w:rFonts w:ascii="Times New Roman" w:hAnsi="標楷體" w:hint="eastAsia"/>
          <w:szCs w:val="32"/>
        </w:rPr>
        <w:t>有價證券。</w:t>
      </w:r>
    </w:p>
    <w:p w:rsidR="00772E1E" w:rsidRDefault="00CE6FC9" w:rsidP="00620114">
      <w:pPr>
        <w:pStyle w:val="6"/>
        <w:numPr>
          <w:ilvl w:val="5"/>
          <w:numId w:val="4"/>
        </w:numPr>
        <w:rPr>
          <w:rFonts w:ascii="Times New Roman" w:hAnsi="Times New Roman"/>
        </w:rPr>
      </w:pPr>
      <w:r w:rsidRPr="00CE6FC9">
        <w:rPr>
          <w:rFonts w:ascii="Times New Roman" w:hAnsi="標楷體" w:hint="eastAsia"/>
        </w:rPr>
        <w:t>為使期貨市場交易制度更符合交易人需求，開放期貨市場議價申報鉅額交易，並於</w:t>
      </w:r>
      <w:r w:rsidRPr="00CE6FC9">
        <w:rPr>
          <w:rFonts w:ascii="Times New Roman" w:hAnsi="Times New Roman"/>
        </w:rPr>
        <w:t>102</w:t>
      </w:r>
      <w:r w:rsidRPr="00CE6FC9">
        <w:rPr>
          <w:rFonts w:ascii="Times New Roman" w:hAnsi="標楷體" w:hint="eastAsia"/>
        </w:rPr>
        <w:t>年</w:t>
      </w:r>
      <w:r w:rsidRPr="00CE6FC9">
        <w:rPr>
          <w:rFonts w:ascii="Times New Roman" w:hAnsi="Times New Roman"/>
        </w:rPr>
        <w:t>12</w:t>
      </w:r>
      <w:r w:rsidRPr="00CE6FC9">
        <w:rPr>
          <w:rFonts w:ascii="Times New Roman" w:hAnsi="標楷體" w:hint="eastAsia"/>
        </w:rPr>
        <w:t>月</w:t>
      </w:r>
      <w:r w:rsidRPr="00CE6FC9">
        <w:rPr>
          <w:rFonts w:ascii="Times New Roman" w:hAnsi="Times New Roman"/>
        </w:rPr>
        <w:t>2</w:t>
      </w:r>
      <w:r w:rsidRPr="00CE6FC9">
        <w:rPr>
          <w:rFonts w:ascii="Times New Roman" w:hAnsi="標楷體" w:hint="eastAsia"/>
        </w:rPr>
        <w:t>日上線。</w:t>
      </w:r>
    </w:p>
    <w:p w:rsidR="00772E1E" w:rsidRDefault="00CE6FC9" w:rsidP="00620114">
      <w:pPr>
        <w:pStyle w:val="5"/>
        <w:rPr>
          <w:rFonts w:ascii="Times New Roman" w:hAnsi="Times New Roman"/>
          <w:bCs w:val="0"/>
        </w:rPr>
      </w:pPr>
      <w:r w:rsidRPr="00CE6FC9">
        <w:rPr>
          <w:rFonts w:ascii="Times New Roman" w:hAnsi="標楷體" w:hint="eastAsia"/>
        </w:rPr>
        <w:t>擴大資本市場規模</w:t>
      </w:r>
    </w:p>
    <w:p w:rsidR="00772E1E" w:rsidRDefault="00CE6FC9" w:rsidP="00620114">
      <w:pPr>
        <w:pStyle w:val="6"/>
        <w:rPr>
          <w:rFonts w:ascii="Times New Roman" w:hAnsi="Times New Roman"/>
        </w:rPr>
      </w:pPr>
      <w:r w:rsidRPr="00CE6FC9">
        <w:rPr>
          <w:rFonts w:ascii="Times New Roman" w:hAnsi="標楷體" w:hint="eastAsia"/>
        </w:rPr>
        <w:t>協助新創事業發展，推動彈性面額股票，取消固定股票面額新臺幣</w:t>
      </w:r>
      <w:r w:rsidRPr="00CE6FC9">
        <w:rPr>
          <w:rFonts w:ascii="Times New Roman" w:hAnsi="Times New Roman"/>
        </w:rPr>
        <w:t>(</w:t>
      </w:r>
      <w:r w:rsidRPr="00CE6FC9">
        <w:rPr>
          <w:rFonts w:ascii="Times New Roman" w:hAnsi="標楷體" w:hint="eastAsia"/>
        </w:rPr>
        <w:t>下同</w:t>
      </w:r>
      <w:r w:rsidRPr="00CE6FC9">
        <w:rPr>
          <w:rFonts w:ascii="Times New Roman" w:hAnsi="Times New Roman"/>
        </w:rPr>
        <w:t>)10</w:t>
      </w:r>
      <w:r w:rsidRPr="00CE6FC9">
        <w:rPr>
          <w:rFonts w:ascii="Times New Roman" w:hAnsi="標楷體" w:hint="eastAsia"/>
        </w:rPr>
        <w:t>元之規定。</w:t>
      </w:r>
    </w:p>
    <w:p w:rsidR="00772E1E" w:rsidRDefault="00CE6FC9" w:rsidP="00620114">
      <w:pPr>
        <w:pStyle w:val="6"/>
        <w:rPr>
          <w:rFonts w:ascii="Times New Roman" w:hAnsi="Times New Roman"/>
        </w:rPr>
      </w:pPr>
      <w:r w:rsidRPr="00CE6FC9">
        <w:rPr>
          <w:rFonts w:ascii="Times New Roman" w:hAnsi="標楷體" w:hint="eastAsia"/>
        </w:rPr>
        <w:t>為促進人民幣資金去化及回流管道，擴大我國寶島債券參與範圍，已開放大陸企業來台發行人民幣債券，並強化陸企寶島債券利率合理性之審查，以確保投資人權益。</w:t>
      </w:r>
    </w:p>
    <w:p w:rsidR="00772E1E" w:rsidRDefault="00CE6FC9" w:rsidP="00620114">
      <w:pPr>
        <w:pStyle w:val="4"/>
        <w:rPr>
          <w:rFonts w:ascii="Times New Roman" w:hAnsi="Times New Roman"/>
        </w:rPr>
      </w:pPr>
      <w:r w:rsidRPr="00CE6FC9">
        <w:rPr>
          <w:rFonts w:ascii="Times New Roman" w:hAnsi="標楷體" w:hint="eastAsia"/>
        </w:rPr>
        <w:t>「加速整合證券期貨週邊單位並尋求上市途徑」部分</w:t>
      </w:r>
    </w:p>
    <w:p w:rsidR="00772E1E" w:rsidRDefault="00CE6FC9" w:rsidP="00620114">
      <w:pPr>
        <w:pStyle w:val="6"/>
        <w:rPr>
          <w:rFonts w:ascii="Times New Roman" w:hAnsi="Times New Roman"/>
        </w:rPr>
      </w:pPr>
      <w:r w:rsidRPr="00CE6FC9">
        <w:rPr>
          <w:rFonts w:ascii="Times New Roman" w:hAnsi="標楷體" w:hint="eastAsia"/>
          <w:szCs w:val="28"/>
        </w:rPr>
        <w:t>推動整合證券期貨周邊單位電腦資訊系統、精算證券</w:t>
      </w:r>
      <w:r w:rsidRPr="00CE6FC9">
        <w:rPr>
          <w:rFonts w:ascii="Times New Roman" w:hAnsi="標楷體" w:hint="eastAsia"/>
          <w:kern w:val="0"/>
        </w:rPr>
        <w:t>結算</w:t>
      </w:r>
      <w:r w:rsidRPr="00CE6FC9">
        <w:rPr>
          <w:rFonts w:ascii="Times New Roman" w:hAnsi="標楷體" w:hint="eastAsia"/>
          <w:szCs w:val="28"/>
        </w:rPr>
        <w:t>基金、調整收費架構及費率等實質功能性整合，以達到「整合資源」、「提升經營績效」及「降低成本」之綜效。</w:t>
      </w:r>
    </w:p>
    <w:p w:rsidR="00772E1E" w:rsidRDefault="00CE6FC9" w:rsidP="00620114">
      <w:pPr>
        <w:pStyle w:val="6"/>
        <w:rPr>
          <w:rFonts w:ascii="Times New Roman" w:hAnsi="Times New Roman"/>
        </w:rPr>
      </w:pPr>
      <w:r w:rsidRPr="00CE6FC9">
        <w:rPr>
          <w:rFonts w:ascii="Times New Roman" w:hAnsi="標楷體" w:hint="eastAsia"/>
          <w:kern w:val="0"/>
        </w:rPr>
        <w:t>持續加強</w:t>
      </w:r>
      <w:r w:rsidRPr="00CE6FC9">
        <w:rPr>
          <w:rFonts w:ascii="Times New Roman" w:hAnsi="標楷體" w:hint="eastAsia"/>
        </w:rPr>
        <w:t>證交所</w:t>
      </w:r>
      <w:r w:rsidRPr="00CE6FC9">
        <w:rPr>
          <w:rFonts w:ascii="Times New Roman" w:hAnsi="標楷體" w:hint="eastAsia"/>
          <w:kern w:val="0"/>
        </w:rPr>
        <w:t>與各國交易所實質合作，積極吸引外資</w:t>
      </w:r>
      <w:r w:rsidRPr="00CE6FC9">
        <w:rPr>
          <w:rFonts w:ascii="Times New Roman" w:hAnsi="Times New Roman"/>
          <w:kern w:val="0"/>
        </w:rPr>
        <w:t>(</w:t>
      </w:r>
      <w:r w:rsidRPr="00CE6FC9">
        <w:rPr>
          <w:rFonts w:ascii="Times New Roman" w:hAnsi="標楷體" w:hint="eastAsia"/>
          <w:kern w:val="0"/>
        </w:rPr>
        <w:t>含陸資</w:t>
      </w:r>
      <w:r w:rsidRPr="00CE6FC9">
        <w:rPr>
          <w:rFonts w:ascii="Times New Roman" w:hAnsi="Times New Roman"/>
          <w:kern w:val="0"/>
        </w:rPr>
        <w:t>)</w:t>
      </w:r>
      <w:r w:rsidRPr="00CE6FC9">
        <w:rPr>
          <w:rFonts w:ascii="Times New Roman" w:hAnsi="標楷體" w:hint="eastAsia"/>
          <w:kern w:val="0"/>
        </w:rPr>
        <w:t>投入我國資本市場。</w:t>
      </w:r>
    </w:p>
    <w:p w:rsidR="00772E1E" w:rsidRDefault="00CE6FC9" w:rsidP="00620114">
      <w:pPr>
        <w:pStyle w:val="4"/>
        <w:rPr>
          <w:rFonts w:ascii="Times New Roman" w:hAnsi="Times New Roman"/>
        </w:rPr>
      </w:pPr>
      <w:r w:rsidRPr="00CE6FC9">
        <w:rPr>
          <w:rFonts w:ascii="Times New Roman" w:hAnsi="標楷體" w:hint="eastAsia"/>
        </w:rPr>
        <w:t>「導引國內外資金從事生產性之長期投資及公共建設」部分</w:t>
      </w:r>
    </w:p>
    <w:p w:rsidR="00772E1E" w:rsidRDefault="00CE6FC9" w:rsidP="00620114">
      <w:pPr>
        <w:pStyle w:val="5"/>
        <w:rPr>
          <w:rFonts w:ascii="Times New Roman" w:hAnsi="Times New Roman"/>
        </w:rPr>
      </w:pPr>
      <w:r w:rsidRPr="00CE6FC9">
        <w:rPr>
          <w:rFonts w:ascii="Times New Roman" w:hAnsi="標楷體" w:hint="eastAsia"/>
        </w:rPr>
        <w:t>金管會放寬保險業資金辦理公共事業建設與社會福利事業投資之項目及限額，並已與財政部共同建立適合保險業參與促參案件之模式，將營運與出資興建責任予以區分，由專業廠商負責營運，增加保險業參與管道及提高投資意願。</w:t>
      </w:r>
    </w:p>
    <w:p w:rsidR="00772E1E" w:rsidRDefault="00CE6FC9" w:rsidP="00620114">
      <w:pPr>
        <w:pStyle w:val="5"/>
        <w:rPr>
          <w:rFonts w:ascii="Times New Roman" w:hAnsi="Times New Roman"/>
        </w:rPr>
      </w:pPr>
      <w:r w:rsidRPr="00CE6FC9">
        <w:rPr>
          <w:rFonts w:ascii="Times New Roman" w:hAnsi="標楷體" w:hint="eastAsia"/>
        </w:rPr>
        <w:t>自</w:t>
      </w:r>
      <w:r w:rsidRPr="00CE6FC9">
        <w:rPr>
          <w:rFonts w:ascii="Times New Roman" w:hAnsi="Times New Roman"/>
        </w:rPr>
        <w:t>101</w:t>
      </w:r>
      <w:r w:rsidRPr="00CE6FC9">
        <w:rPr>
          <w:rFonts w:ascii="Times New Roman" w:hAnsi="標楷體" w:hint="eastAsia"/>
        </w:rPr>
        <w:t>年度起已有保險業者參與投資公共建設，政府地上權案件，</w:t>
      </w:r>
      <w:r w:rsidRPr="00CE6FC9">
        <w:rPr>
          <w:rFonts w:ascii="Times New Roman" w:hAnsi="Times New Roman"/>
        </w:rPr>
        <w:t>101</w:t>
      </w:r>
      <w:r w:rsidRPr="00CE6FC9">
        <w:rPr>
          <w:rFonts w:ascii="Times New Roman" w:hAnsi="標楷體" w:hint="eastAsia"/>
        </w:rPr>
        <w:t>至</w:t>
      </w:r>
      <w:r w:rsidRPr="00CE6FC9">
        <w:rPr>
          <w:rFonts w:ascii="Times New Roman" w:hAnsi="Times New Roman"/>
        </w:rPr>
        <w:t>102</w:t>
      </w:r>
      <w:r w:rsidRPr="00CE6FC9">
        <w:rPr>
          <w:rFonts w:ascii="Times New Roman" w:hAnsi="標楷體" w:hint="eastAsia"/>
        </w:rPr>
        <w:t>年度總投資金額約</w:t>
      </w:r>
      <w:r w:rsidRPr="00CE6FC9">
        <w:rPr>
          <w:rFonts w:ascii="Times New Roman" w:hAnsi="Times New Roman"/>
        </w:rPr>
        <w:t>953</w:t>
      </w:r>
      <w:r w:rsidRPr="00CE6FC9">
        <w:rPr>
          <w:rFonts w:ascii="Times New Roman" w:hAnsi="標楷體" w:hint="eastAsia"/>
        </w:rPr>
        <w:t>億元。</w:t>
      </w:r>
    </w:p>
    <w:p w:rsidR="00772E1E" w:rsidRDefault="00CE6FC9" w:rsidP="00620114">
      <w:pPr>
        <w:pStyle w:val="4"/>
        <w:numPr>
          <w:ilvl w:val="3"/>
          <w:numId w:val="4"/>
        </w:numPr>
        <w:rPr>
          <w:rFonts w:ascii="Times New Roman" w:hAnsi="Times New Roman"/>
        </w:rPr>
      </w:pPr>
      <w:r w:rsidRPr="00CE6FC9">
        <w:rPr>
          <w:rFonts w:ascii="Times New Roman" w:hAnsi="標楷體" w:hint="eastAsia"/>
        </w:rPr>
        <w:t>「吸引及培育國際金融人才」部分</w:t>
      </w:r>
    </w:p>
    <w:p w:rsidR="00772E1E" w:rsidRDefault="00CE6FC9" w:rsidP="00620114">
      <w:pPr>
        <w:pStyle w:val="5"/>
        <w:rPr>
          <w:rFonts w:ascii="Times New Roman" w:hAnsi="Times New Roman"/>
        </w:rPr>
      </w:pPr>
      <w:r w:rsidRPr="00CE6FC9">
        <w:rPr>
          <w:rFonts w:ascii="Times New Roman" w:hAnsi="標楷體" w:hint="eastAsia"/>
          <w:kern w:val="0"/>
        </w:rPr>
        <w:t>已於「銀行法」第</w:t>
      </w:r>
      <w:r w:rsidRPr="00CE6FC9">
        <w:rPr>
          <w:rFonts w:ascii="Times New Roman" w:hAnsi="Times New Roman"/>
          <w:kern w:val="0"/>
        </w:rPr>
        <w:t>51</w:t>
      </w:r>
      <w:r w:rsidRPr="00CE6FC9">
        <w:rPr>
          <w:rFonts w:ascii="Times New Roman" w:hAnsi="標楷體" w:hint="eastAsia"/>
          <w:kern w:val="0"/>
        </w:rPr>
        <w:t>條之</w:t>
      </w:r>
      <w:r w:rsidRPr="00CE6FC9">
        <w:rPr>
          <w:rFonts w:ascii="Times New Roman" w:hAnsi="Times New Roman"/>
          <w:kern w:val="0"/>
        </w:rPr>
        <w:t>1</w:t>
      </w:r>
      <w:r w:rsidRPr="00CE6FC9">
        <w:rPr>
          <w:rFonts w:ascii="Times New Roman" w:hAnsi="標楷體" w:hint="eastAsia"/>
          <w:kern w:val="0"/>
        </w:rPr>
        <w:t>規定，銀行應提撥資金交由銀行公會專款專用於辦理金融研究訓練發展事宜。</w:t>
      </w:r>
    </w:p>
    <w:p w:rsidR="00772E1E" w:rsidRDefault="00CE6FC9" w:rsidP="00620114">
      <w:pPr>
        <w:pStyle w:val="5"/>
        <w:rPr>
          <w:rFonts w:ascii="Times New Roman" w:hAnsi="Times New Roman"/>
        </w:rPr>
      </w:pPr>
      <w:r w:rsidRPr="00CE6FC9">
        <w:rPr>
          <w:rFonts w:ascii="Times New Roman" w:hAnsi="標楷體" w:hint="eastAsia"/>
          <w:kern w:val="0"/>
        </w:rPr>
        <w:t>行政院「經濟動能推升方案」及金管會「以臺灣為主之國人理財平臺方案」已提供金融機構培植本土人才與加強金融商品與服務之研發投資，並請臺灣金融研訓院</w:t>
      </w:r>
      <w:r w:rsidRPr="00CE6FC9">
        <w:rPr>
          <w:rFonts w:ascii="Times New Roman" w:hAnsi="Times New Roman"/>
          <w:kern w:val="0"/>
        </w:rPr>
        <w:t>(</w:t>
      </w:r>
      <w:r w:rsidRPr="00CE6FC9">
        <w:rPr>
          <w:rFonts w:ascii="Times New Roman" w:hAnsi="標楷體" w:hint="eastAsia"/>
          <w:kern w:val="0"/>
        </w:rPr>
        <w:t>下稱金研院</w:t>
      </w:r>
      <w:r w:rsidRPr="00CE6FC9">
        <w:rPr>
          <w:rFonts w:ascii="Times New Roman" w:hAnsi="Times New Roman"/>
          <w:kern w:val="0"/>
        </w:rPr>
        <w:t>)</w:t>
      </w:r>
      <w:r w:rsidRPr="00CE6FC9">
        <w:rPr>
          <w:rFonts w:ascii="Times New Roman" w:hAnsi="標楷體" w:hint="eastAsia"/>
          <w:kern w:val="0"/>
        </w:rPr>
        <w:t>於</w:t>
      </w:r>
      <w:r w:rsidRPr="00CE6FC9">
        <w:rPr>
          <w:rFonts w:ascii="Times New Roman" w:hAnsi="Times New Roman"/>
          <w:kern w:val="0"/>
        </w:rPr>
        <w:t>103</w:t>
      </w:r>
      <w:r w:rsidRPr="00CE6FC9">
        <w:rPr>
          <w:rFonts w:ascii="Times New Roman" w:hAnsi="標楷體" w:hint="eastAsia"/>
          <w:kern w:val="0"/>
        </w:rPr>
        <w:t>年開設「金融商品研發人才培育」課程。</w:t>
      </w:r>
    </w:p>
    <w:p w:rsidR="00772E1E" w:rsidRDefault="00CE6FC9" w:rsidP="00620114">
      <w:pPr>
        <w:pStyle w:val="5"/>
        <w:rPr>
          <w:rFonts w:ascii="Times New Roman" w:hAnsi="Times New Roman"/>
        </w:rPr>
      </w:pPr>
      <w:r w:rsidRPr="00CE6FC9">
        <w:rPr>
          <w:rFonts w:ascii="Times New Roman" w:hAnsi="標楷體" w:hint="eastAsia"/>
        </w:rPr>
        <w:t>金融訓練輸出：行政院「金融業納入自由經濟示範區」以「前店後廠」方式，由金融訓練機構</w:t>
      </w:r>
      <w:r w:rsidRPr="00CE6FC9">
        <w:rPr>
          <w:rFonts w:ascii="Times New Roman" w:hAnsi="標楷體" w:hint="eastAsia"/>
          <w:kern w:val="0"/>
        </w:rPr>
        <w:t>金研院、中華民國證券暨期貨市場發展基金會、</w:t>
      </w:r>
      <w:hyperlink r:id="rId8" w:history="1">
        <w:r w:rsidRPr="00CE6FC9">
          <w:rPr>
            <w:rFonts w:ascii="Times New Roman" w:hAnsi="標楷體" w:hint="eastAsia"/>
            <w:kern w:val="0"/>
          </w:rPr>
          <w:t>財團法人</w:t>
        </w:r>
      </w:hyperlink>
      <w:r w:rsidRPr="00CE6FC9">
        <w:rPr>
          <w:rFonts w:ascii="Times New Roman" w:hAnsi="標楷體" w:hint="eastAsia"/>
          <w:kern w:val="0"/>
        </w:rPr>
        <w:t>保險事業發展中心</w:t>
      </w:r>
      <w:r w:rsidRPr="00CE6FC9">
        <w:rPr>
          <w:rFonts w:ascii="Times New Roman" w:hAnsi="標楷體" w:hint="eastAsia"/>
        </w:rPr>
        <w:t>等，於自由貿易港區</w:t>
      </w:r>
      <w:r w:rsidRPr="00CE6FC9">
        <w:rPr>
          <w:rFonts w:ascii="Times New Roman" w:hAnsi="Times New Roman"/>
        </w:rPr>
        <w:t>(</w:t>
      </w:r>
      <w:r w:rsidRPr="00CE6FC9">
        <w:rPr>
          <w:rFonts w:ascii="Times New Roman" w:hAnsi="標楷體" w:hint="eastAsia"/>
        </w:rPr>
        <w:t>如桃園機場</w:t>
      </w:r>
      <w:r w:rsidRPr="00CE6FC9">
        <w:rPr>
          <w:rFonts w:ascii="Times New Roman" w:hAnsi="Times New Roman"/>
        </w:rPr>
        <w:t>)</w:t>
      </w:r>
      <w:r w:rsidRPr="00CE6FC9">
        <w:rPr>
          <w:rFonts w:ascii="Times New Roman" w:hAnsi="標楷體" w:hint="eastAsia"/>
        </w:rPr>
        <w:t>設立接待窗口，安排訓練事宜。</w:t>
      </w:r>
    </w:p>
    <w:p w:rsidR="00772E1E" w:rsidRDefault="00CE6FC9" w:rsidP="00620114">
      <w:pPr>
        <w:pStyle w:val="4"/>
        <w:numPr>
          <w:ilvl w:val="3"/>
          <w:numId w:val="4"/>
        </w:numPr>
        <w:rPr>
          <w:rFonts w:ascii="Times New Roman" w:hAnsi="Times New Roman"/>
        </w:rPr>
      </w:pPr>
      <w:r w:rsidRPr="00CE6FC9">
        <w:rPr>
          <w:rFonts w:ascii="Times New Roman" w:hAnsi="標楷體" w:hint="eastAsia"/>
        </w:rPr>
        <w:t>「加速兩岸證券及期貨交流開放，以深化市場合作，強化臺灣金融之優勢」部分：已放寬證券商海外子公司如在當地註冊並取得執照者，其可承作之營業範圍依當地證券或期貨主管機關核可範圍為之。基此，國內證券商香港子公司可承作中國大陸企業在香港</w:t>
      </w:r>
      <w:r w:rsidRPr="00CE6FC9">
        <w:rPr>
          <w:rFonts w:ascii="Times New Roman" w:hAnsi="Times New Roman"/>
        </w:rPr>
        <w:t>IPO</w:t>
      </w:r>
      <w:r w:rsidRPr="00CE6FC9">
        <w:rPr>
          <w:rFonts w:ascii="Times New Roman" w:hAnsi="標楷體" w:hint="eastAsia"/>
        </w:rPr>
        <w:t>承銷業務，及經營香港的保險中介等業務。</w:t>
      </w:r>
    </w:p>
    <w:p w:rsidR="00772E1E" w:rsidRDefault="00CE6FC9" w:rsidP="00620114">
      <w:pPr>
        <w:pStyle w:val="4"/>
        <w:numPr>
          <w:ilvl w:val="3"/>
          <w:numId w:val="4"/>
        </w:numPr>
        <w:rPr>
          <w:rFonts w:ascii="Times New Roman" w:hAnsi="Times New Roman"/>
        </w:rPr>
      </w:pPr>
      <w:r w:rsidRPr="00CE6FC9">
        <w:rPr>
          <w:rFonts w:ascii="Times New Roman" w:hAnsi="標楷體" w:hint="eastAsia"/>
        </w:rPr>
        <w:t>「開放證券商可承做以外匯計價或相關之證券商品業務」部分：</w:t>
      </w:r>
    </w:p>
    <w:p w:rsidR="00772E1E" w:rsidRDefault="00CE6FC9" w:rsidP="00620114">
      <w:pPr>
        <w:pStyle w:val="5"/>
        <w:rPr>
          <w:rFonts w:ascii="Times New Roman" w:hAnsi="Times New Roman"/>
        </w:rPr>
      </w:pPr>
      <w:r w:rsidRPr="00CE6FC9">
        <w:rPr>
          <w:rFonts w:ascii="Times New Roman" w:hAnsi="標楷體" w:hint="eastAsia"/>
        </w:rPr>
        <w:t>金管會為提升證券商國際競爭力，已修訂國際金融業務條例，開放符合一定規模、財務健全之綜合證券商得申設國際證券業務分公司</w:t>
      </w:r>
      <w:r w:rsidRPr="00CE6FC9">
        <w:rPr>
          <w:rFonts w:ascii="Times New Roman" w:hAnsi="Times New Roman"/>
        </w:rPr>
        <w:t>(OSU)</w:t>
      </w:r>
      <w:r w:rsidRPr="00CE6FC9">
        <w:rPr>
          <w:rFonts w:ascii="Times New Roman" w:hAnsi="標楷體" w:hint="eastAsia"/>
        </w:rPr>
        <w:t>，經營證券商離境證券業務，並積極協助輔導證券商儘速開辦。</w:t>
      </w:r>
    </w:p>
    <w:p w:rsidR="00772E1E" w:rsidRDefault="00CE6FC9" w:rsidP="00620114">
      <w:pPr>
        <w:pStyle w:val="5"/>
        <w:rPr>
          <w:rFonts w:ascii="Times New Roman" w:hAnsi="Times New Roman"/>
        </w:rPr>
      </w:pPr>
      <w:r w:rsidRPr="00CE6FC9">
        <w:rPr>
          <w:rFonts w:ascii="Times New Roman" w:hAnsi="標楷體" w:hint="eastAsia"/>
        </w:rPr>
        <w:t>大幅簡化外資投資國際債券程序及成本，並將國內投信基金在臺之銷售對象擴及外資，以利國際銷售。</w:t>
      </w:r>
    </w:p>
    <w:p w:rsidR="00772E1E" w:rsidRDefault="00CE6FC9" w:rsidP="00620114">
      <w:pPr>
        <w:pStyle w:val="5"/>
        <w:rPr>
          <w:rFonts w:ascii="Times New Roman" w:hAnsi="Times New Roman"/>
          <w:kern w:val="0"/>
        </w:rPr>
      </w:pPr>
      <w:r w:rsidRPr="00CE6FC9">
        <w:rPr>
          <w:rFonts w:ascii="Times New Roman" w:hAnsi="標楷體" w:hint="eastAsia"/>
          <w:kern w:val="0"/>
        </w:rPr>
        <w:t>放寬證券及期貨商業務經營彈性</w:t>
      </w:r>
    </w:p>
    <w:p w:rsidR="00772E1E" w:rsidRDefault="00CE6FC9" w:rsidP="00620114">
      <w:pPr>
        <w:pStyle w:val="6"/>
        <w:rPr>
          <w:rFonts w:ascii="Times New Roman" w:hAnsi="Times New Roman"/>
        </w:rPr>
      </w:pPr>
      <w:r w:rsidRPr="00CE6FC9">
        <w:rPr>
          <w:rFonts w:ascii="Times New Roman" w:hAnsi="標楷體" w:hint="eastAsia"/>
        </w:rPr>
        <w:t>為滿足我國境內專業機構投資人對境外固定收益商品之需求，開放金融機構得兼營經營代理買賣外國債券業務，並放寬證券商</w:t>
      </w:r>
      <w:r w:rsidRPr="00CE6FC9">
        <w:rPr>
          <w:rFonts w:ascii="Times New Roman" w:hAnsi="Times New Roman"/>
        </w:rPr>
        <w:t>(</w:t>
      </w:r>
      <w:r w:rsidRPr="00CE6FC9">
        <w:rPr>
          <w:rFonts w:ascii="Times New Roman" w:hAnsi="標楷體" w:hint="eastAsia"/>
        </w:rPr>
        <w:t>包含銀行兼營</w:t>
      </w:r>
      <w:r w:rsidRPr="00CE6FC9">
        <w:rPr>
          <w:rFonts w:ascii="Times New Roman" w:hAnsi="Times New Roman"/>
        </w:rPr>
        <w:t>)</w:t>
      </w:r>
      <w:r w:rsidRPr="00CE6FC9">
        <w:rPr>
          <w:rFonts w:ascii="Times New Roman" w:hAnsi="標楷體" w:hint="eastAsia"/>
        </w:rPr>
        <w:t>代理買賣外國債券標的不以次級市場為限。</w:t>
      </w:r>
    </w:p>
    <w:p w:rsidR="00772E1E" w:rsidRDefault="00CE6FC9" w:rsidP="00620114">
      <w:pPr>
        <w:pStyle w:val="6"/>
        <w:rPr>
          <w:rFonts w:ascii="Times New Roman" w:hAnsi="Times New Roman"/>
          <w:kern w:val="0"/>
        </w:rPr>
      </w:pPr>
      <w:r w:rsidRPr="00CE6FC9">
        <w:rPr>
          <w:rFonts w:ascii="Times New Roman" w:hAnsi="標楷體" w:hint="eastAsia"/>
        </w:rPr>
        <w:t>為提升我國證券商業務競爭力，修正證券商管理規則，放寬證券商從事外國衍生性金融商品交易不以避險目的為限。另提高期貨商資金調度之靈活性，放寬專營期貨商得持有國內上市</w:t>
      </w:r>
      <w:r w:rsidRPr="00CE6FC9">
        <w:rPr>
          <w:rFonts w:ascii="Times New Roman" w:hAnsi="Times New Roman"/>
        </w:rPr>
        <w:t>(</w:t>
      </w:r>
      <w:r w:rsidRPr="00CE6FC9">
        <w:rPr>
          <w:rFonts w:ascii="Times New Roman" w:hAnsi="標楷體" w:hint="eastAsia"/>
        </w:rPr>
        <w:t>櫃</w:t>
      </w:r>
      <w:r w:rsidRPr="00CE6FC9">
        <w:rPr>
          <w:rFonts w:ascii="Times New Roman" w:hAnsi="Times New Roman"/>
        </w:rPr>
        <w:t>)</w:t>
      </w:r>
      <w:r w:rsidRPr="00CE6FC9">
        <w:rPr>
          <w:rFonts w:ascii="Times New Roman" w:hAnsi="標楷體" w:hint="eastAsia"/>
        </w:rPr>
        <w:t>有價證券</w:t>
      </w:r>
      <w:r w:rsidRPr="00CE6FC9">
        <w:rPr>
          <w:rFonts w:ascii="Times New Roman" w:hAnsi="Times New Roman"/>
        </w:rPr>
        <w:t>(</w:t>
      </w:r>
      <w:r w:rsidRPr="00CE6FC9">
        <w:rPr>
          <w:rFonts w:ascii="Times New Roman" w:hAnsi="標楷體" w:hint="eastAsia"/>
        </w:rPr>
        <w:t>包括寶島債</w:t>
      </w:r>
      <w:r w:rsidRPr="00CE6FC9">
        <w:rPr>
          <w:rFonts w:ascii="Times New Roman" w:hAnsi="Times New Roman"/>
        </w:rPr>
        <w:t>)</w:t>
      </w:r>
      <w:r w:rsidRPr="00CE6FC9">
        <w:rPr>
          <w:rFonts w:ascii="Times New Roman" w:hAnsi="標楷體" w:hint="eastAsia"/>
          <w:kern w:val="0"/>
        </w:rPr>
        <w:t>。</w:t>
      </w:r>
    </w:p>
    <w:p w:rsidR="00772E1E" w:rsidRDefault="00CE6FC9" w:rsidP="00620114">
      <w:pPr>
        <w:pStyle w:val="6"/>
        <w:rPr>
          <w:rFonts w:ascii="Times New Roman" w:hAnsi="Times New Roman"/>
          <w:kern w:val="0"/>
        </w:rPr>
      </w:pPr>
      <w:r w:rsidRPr="00CE6FC9">
        <w:rPr>
          <w:rFonts w:ascii="Times New Roman" w:hAnsi="標楷體" w:hint="eastAsia"/>
          <w:kern w:val="0"/>
        </w:rPr>
        <w:t>為增加證券商、期貨商及槓桿交易商從業人員運用彈性，以提升證券商及期貨業競爭力，刪除證券商與期貨商業務人員應為專任與證券商受託買賣業務人員等應為專職之規定，改按負面表列規範不得相互兼辦業務項目。</w:t>
      </w:r>
    </w:p>
    <w:p w:rsidR="00772E1E" w:rsidRDefault="00CE6FC9" w:rsidP="00620114">
      <w:pPr>
        <w:pStyle w:val="4"/>
        <w:autoSpaceDE w:val="0"/>
        <w:autoSpaceDN w:val="0"/>
        <w:adjustRightInd w:val="0"/>
        <w:rPr>
          <w:rFonts w:ascii="Times New Roman" w:hAnsi="Times New Roman"/>
        </w:rPr>
      </w:pPr>
      <w:r w:rsidRPr="00CE6FC9">
        <w:rPr>
          <w:rFonts w:ascii="Times New Roman" w:hAnsi="標楷體" w:hint="eastAsia"/>
        </w:rPr>
        <w:t>「金融業納入自由經濟示範區」部分：行政院</w:t>
      </w:r>
      <w:r w:rsidRPr="00CE6FC9">
        <w:rPr>
          <w:rFonts w:ascii="Times New Roman" w:hAnsi="Times New Roman"/>
        </w:rPr>
        <w:t>103</w:t>
      </w:r>
      <w:r w:rsidRPr="00CE6FC9">
        <w:rPr>
          <w:rFonts w:ascii="Times New Roman" w:hAnsi="標楷體" w:hint="eastAsia"/>
        </w:rPr>
        <w:t>年</w:t>
      </w:r>
      <w:r w:rsidRPr="00CE6FC9">
        <w:rPr>
          <w:rFonts w:ascii="Times New Roman" w:hAnsi="Times New Roman"/>
        </w:rPr>
        <w:t>3</w:t>
      </w:r>
      <w:r w:rsidRPr="00CE6FC9">
        <w:rPr>
          <w:rFonts w:ascii="Times New Roman" w:hAnsi="標楷體" w:hint="eastAsia"/>
        </w:rPr>
        <w:t>月</w:t>
      </w:r>
      <w:r w:rsidRPr="00CE6FC9">
        <w:rPr>
          <w:rFonts w:ascii="Times New Roman" w:hAnsi="Times New Roman"/>
        </w:rPr>
        <w:t>5</w:t>
      </w:r>
      <w:r w:rsidRPr="00CE6FC9">
        <w:rPr>
          <w:rFonts w:ascii="Times New Roman" w:hAnsi="標楷體" w:hint="eastAsia"/>
        </w:rPr>
        <w:t>日宣示啟動「金融業納入自由經濟示範區」，以「虛擬概念、法規鬆綁、全區開放、人財兩留」原則，放寬金融機構對非居住民及本國專業投資人提供各項金融服務，並鼓勵國內金融機構研發創新金融商品，培育金融專業人才，積極發展我國財富與資產管理業務。</w:t>
      </w:r>
    </w:p>
    <w:p w:rsidR="00772E1E" w:rsidRDefault="00CE6FC9" w:rsidP="00620114">
      <w:pPr>
        <w:pStyle w:val="5"/>
        <w:rPr>
          <w:rFonts w:ascii="Times New Roman" w:hAnsi="Times New Roman"/>
        </w:rPr>
      </w:pPr>
      <w:r w:rsidRPr="00CE6FC9">
        <w:rPr>
          <w:rFonts w:ascii="Times New Roman" w:hAnsi="標楷體" w:hint="eastAsia"/>
        </w:rPr>
        <w:t>國際金融業務分行</w:t>
      </w:r>
      <w:r w:rsidRPr="00CE6FC9">
        <w:rPr>
          <w:rFonts w:ascii="Times New Roman" w:hAnsi="Times New Roman"/>
        </w:rPr>
        <w:t>(OBU)</w:t>
      </w:r>
      <w:r w:rsidRPr="00CE6FC9">
        <w:rPr>
          <w:rFonts w:ascii="Times New Roman" w:hAnsi="標楷體" w:hint="eastAsia"/>
        </w:rPr>
        <w:t>四大開放：</w:t>
      </w:r>
    </w:p>
    <w:p w:rsidR="00772E1E" w:rsidRDefault="00CE6FC9" w:rsidP="00620114">
      <w:pPr>
        <w:pStyle w:val="6"/>
        <w:rPr>
          <w:rFonts w:ascii="Times New Roman" w:hAnsi="Times New Roman"/>
        </w:rPr>
      </w:pPr>
      <w:r w:rsidRPr="00CE6FC9">
        <w:rPr>
          <w:rFonts w:ascii="Times New Roman" w:hAnsi="Times New Roman"/>
        </w:rPr>
        <w:t>102</w:t>
      </w:r>
      <w:r w:rsidRPr="00CE6FC9">
        <w:rPr>
          <w:rFonts w:ascii="Times New Roman" w:hAnsi="標楷體" w:hint="eastAsia"/>
        </w:rPr>
        <w:t>年</w:t>
      </w:r>
      <w:r w:rsidRPr="00CE6FC9">
        <w:rPr>
          <w:rFonts w:ascii="Times New Roman" w:hAnsi="Times New Roman"/>
        </w:rPr>
        <w:t>12</w:t>
      </w:r>
      <w:r w:rsidRPr="00CE6FC9">
        <w:rPr>
          <w:rFonts w:ascii="Times New Roman" w:hAnsi="標楷體" w:hint="eastAsia"/>
        </w:rPr>
        <w:t>月</w:t>
      </w:r>
      <w:r w:rsidRPr="00CE6FC9">
        <w:rPr>
          <w:rFonts w:ascii="Times New Roman" w:hAnsi="Times New Roman"/>
        </w:rPr>
        <w:t>27</w:t>
      </w:r>
      <w:r w:rsidRPr="00CE6FC9">
        <w:rPr>
          <w:rFonts w:ascii="Times New Roman" w:hAnsi="標楷體" w:hint="eastAsia"/>
        </w:rPr>
        <w:t>日鬆綁</w:t>
      </w:r>
      <w:r w:rsidRPr="00CE6FC9">
        <w:rPr>
          <w:rFonts w:ascii="Times New Roman" w:hAnsi="Times New Roman"/>
        </w:rPr>
        <w:t>OBU</w:t>
      </w:r>
      <w:r w:rsidRPr="00CE6FC9">
        <w:rPr>
          <w:rFonts w:ascii="Times New Roman" w:hAnsi="標楷體" w:hint="eastAsia"/>
        </w:rPr>
        <w:t>衍生性金融商品客戶門檻及投資商品範圍：放寬不再區分專業或一般客戶，並開放各類外幣衍生性金融商品。</w:t>
      </w:r>
    </w:p>
    <w:p w:rsidR="003A1291" w:rsidRPr="00D327B7" w:rsidRDefault="00CE6FC9" w:rsidP="00620114">
      <w:pPr>
        <w:pStyle w:val="6"/>
        <w:rPr>
          <w:rFonts w:ascii="Times New Roman" w:hAnsi="Times New Roman"/>
        </w:rPr>
      </w:pPr>
      <w:r w:rsidRPr="00CE6FC9">
        <w:rPr>
          <w:rFonts w:ascii="Times New Roman" w:hAnsi="Times New Roman"/>
        </w:rPr>
        <w:t>102</w:t>
      </w:r>
      <w:r w:rsidRPr="00CE6FC9">
        <w:rPr>
          <w:rFonts w:ascii="Times New Roman" w:hAnsi="標楷體" w:hint="eastAsia"/>
        </w:rPr>
        <w:t>年</w:t>
      </w:r>
      <w:r w:rsidRPr="00CE6FC9">
        <w:rPr>
          <w:rFonts w:ascii="Times New Roman" w:hAnsi="Times New Roman"/>
        </w:rPr>
        <w:t>12</w:t>
      </w:r>
      <w:r w:rsidRPr="00CE6FC9">
        <w:rPr>
          <w:rFonts w:ascii="Times New Roman" w:hAnsi="標楷體" w:hint="eastAsia"/>
        </w:rPr>
        <w:t>月</w:t>
      </w:r>
      <w:r w:rsidRPr="00CE6FC9">
        <w:rPr>
          <w:rFonts w:ascii="Times New Roman" w:hAnsi="Times New Roman"/>
        </w:rPr>
        <w:t>27</w:t>
      </w:r>
      <w:r w:rsidRPr="00CE6FC9">
        <w:rPr>
          <w:rFonts w:ascii="Times New Roman" w:hAnsi="標楷體" w:hint="eastAsia"/>
        </w:rPr>
        <w:t>日起，簡化</w:t>
      </w:r>
      <w:r w:rsidRPr="00CE6FC9">
        <w:rPr>
          <w:rFonts w:ascii="Times New Roman" w:hAnsi="Times New Roman"/>
        </w:rPr>
        <w:t>OBU</w:t>
      </w:r>
      <w:r w:rsidRPr="00CE6FC9">
        <w:rPr>
          <w:rFonts w:ascii="Times New Roman" w:hAnsi="標楷體" w:hint="eastAsia"/>
        </w:rPr>
        <w:t>未涉及新臺幣之新種外匯業務申請程序，改以負面表列管理。</w:t>
      </w:r>
    </w:p>
    <w:p w:rsidR="00772E1E" w:rsidRDefault="00CE6FC9" w:rsidP="00620114">
      <w:pPr>
        <w:pStyle w:val="6"/>
        <w:rPr>
          <w:rFonts w:ascii="Times New Roman" w:hAnsi="Times New Roman"/>
        </w:rPr>
      </w:pPr>
      <w:r w:rsidRPr="00CE6FC9">
        <w:rPr>
          <w:rFonts w:ascii="Times New Roman" w:hAnsi="標楷體" w:hint="eastAsia"/>
        </w:rPr>
        <w:t>放寬</w:t>
      </w:r>
      <w:r w:rsidRPr="00CE6FC9">
        <w:rPr>
          <w:rFonts w:ascii="Times New Roman" w:hAnsi="Times New Roman"/>
        </w:rPr>
        <w:t>OBU</w:t>
      </w:r>
      <w:r w:rsidRPr="00CE6FC9">
        <w:rPr>
          <w:rFonts w:ascii="Times New Roman" w:hAnsi="標楷體" w:hint="eastAsia"/>
        </w:rPr>
        <w:t>辦理固定收益證券買賣之經紀業務，</w:t>
      </w:r>
      <w:r w:rsidRPr="00CE6FC9">
        <w:rPr>
          <w:rFonts w:ascii="Times New Roman" w:hAnsi="Times New Roman"/>
        </w:rPr>
        <w:t>103</w:t>
      </w:r>
      <w:r w:rsidRPr="00CE6FC9">
        <w:rPr>
          <w:rFonts w:ascii="Times New Roman" w:hAnsi="標楷體" w:hint="eastAsia"/>
        </w:rPr>
        <w:t>年</w:t>
      </w:r>
      <w:r w:rsidRPr="00CE6FC9">
        <w:rPr>
          <w:rFonts w:ascii="Times New Roman" w:hAnsi="Times New Roman"/>
        </w:rPr>
        <w:t>1</w:t>
      </w:r>
      <w:r w:rsidRPr="00CE6FC9">
        <w:rPr>
          <w:rFonts w:ascii="Times New Roman" w:hAnsi="標楷體" w:hint="eastAsia"/>
        </w:rPr>
        <w:t>月</w:t>
      </w:r>
      <w:r w:rsidRPr="00CE6FC9">
        <w:rPr>
          <w:rFonts w:ascii="Times New Roman" w:hAnsi="Times New Roman"/>
        </w:rPr>
        <w:t>28</w:t>
      </w:r>
      <w:r w:rsidRPr="00CE6FC9">
        <w:rPr>
          <w:rFonts w:ascii="Times New Roman" w:hAnsi="標楷體" w:hint="eastAsia"/>
        </w:rPr>
        <w:t>日已開放代理買賣外國債券業務。</w:t>
      </w:r>
    </w:p>
    <w:p w:rsidR="003A1291" w:rsidRPr="00D327B7" w:rsidRDefault="00CE6FC9" w:rsidP="00620114">
      <w:pPr>
        <w:pStyle w:val="6"/>
        <w:rPr>
          <w:rFonts w:ascii="Times New Roman" w:hAnsi="Times New Roman"/>
        </w:rPr>
      </w:pPr>
      <w:r w:rsidRPr="00CE6FC9">
        <w:rPr>
          <w:rFonts w:ascii="Times New Roman" w:hAnsi="Times New Roman"/>
        </w:rPr>
        <w:t>103</w:t>
      </w:r>
      <w:r w:rsidRPr="00CE6FC9">
        <w:rPr>
          <w:rFonts w:ascii="Times New Roman" w:hAnsi="標楷體" w:hint="eastAsia"/>
        </w:rPr>
        <w:t>年</w:t>
      </w:r>
      <w:r w:rsidRPr="00CE6FC9">
        <w:rPr>
          <w:rFonts w:ascii="Times New Roman" w:hAnsi="Times New Roman"/>
        </w:rPr>
        <w:t>1</w:t>
      </w:r>
      <w:r w:rsidRPr="00CE6FC9">
        <w:rPr>
          <w:rFonts w:ascii="Times New Roman" w:hAnsi="標楷體" w:hint="eastAsia"/>
        </w:rPr>
        <w:t>月</w:t>
      </w:r>
      <w:r w:rsidRPr="00CE6FC9">
        <w:rPr>
          <w:rFonts w:ascii="Times New Roman" w:hAnsi="Times New Roman"/>
        </w:rPr>
        <w:t>29</w:t>
      </w:r>
      <w:r w:rsidRPr="00CE6FC9">
        <w:rPr>
          <w:rFonts w:ascii="Times New Roman" w:hAnsi="標楷體" w:hint="eastAsia"/>
        </w:rPr>
        <w:t>日放寬</w:t>
      </w:r>
      <w:r w:rsidRPr="00CE6FC9">
        <w:rPr>
          <w:rFonts w:ascii="Times New Roman" w:hAnsi="Times New Roman"/>
        </w:rPr>
        <w:t>OBU</w:t>
      </w:r>
      <w:r w:rsidRPr="00CE6FC9">
        <w:rPr>
          <w:rFonts w:ascii="Times New Roman" w:hAnsi="標楷體" w:hint="eastAsia"/>
        </w:rPr>
        <w:t>信託商品範疇，開放</w:t>
      </w:r>
      <w:r w:rsidRPr="00CE6FC9">
        <w:rPr>
          <w:rFonts w:ascii="Times New Roman" w:hAnsi="Times New Roman"/>
        </w:rPr>
        <w:t>OBU</w:t>
      </w:r>
      <w:r w:rsidRPr="00CE6FC9">
        <w:rPr>
          <w:rFonts w:ascii="Times New Roman" w:hAnsi="標楷體" w:hint="eastAsia"/>
        </w:rPr>
        <w:t>客戶均能投資。</w:t>
      </w:r>
    </w:p>
    <w:p w:rsidR="00772E1E" w:rsidRDefault="00CE6FC9" w:rsidP="00620114">
      <w:pPr>
        <w:pStyle w:val="5"/>
        <w:rPr>
          <w:rFonts w:ascii="Times New Roman" w:hAnsi="Times New Roman"/>
        </w:rPr>
      </w:pPr>
      <w:r w:rsidRPr="00CE6FC9">
        <w:rPr>
          <w:rFonts w:ascii="Times New Roman" w:hAnsi="標楷體" w:hint="eastAsia"/>
        </w:rPr>
        <w:t>國際證券業務分公司</w:t>
      </w:r>
      <w:r w:rsidRPr="00CE6FC9">
        <w:rPr>
          <w:rFonts w:ascii="Times New Roman" w:hAnsi="Times New Roman"/>
        </w:rPr>
        <w:t>(Offshore Securities Unit</w:t>
      </w:r>
      <w:r w:rsidRPr="00CE6FC9">
        <w:rPr>
          <w:rFonts w:ascii="Times New Roman" w:hAnsi="標楷體" w:hint="eastAsia"/>
        </w:rPr>
        <w:t>，下稱</w:t>
      </w:r>
      <w:r w:rsidRPr="00CE6FC9">
        <w:rPr>
          <w:rFonts w:ascii="Times New Roman" w:hAnsi="Times New Roman"/>
        </w:rPr>
        <w:t>OSU)</w:t>
      </w:r>
      <w:r w:rsidRPr="00CE6FC9">
        <w:rPr>
          <w:rFonts w:ascii="Times New Roman" w:hAnsi="標楷體" w:hint="eastAsia"/>
        </w:rPr>
        <w:t>五大開放：</w:t>
      </w:r>
    </w:p>
    <w:p w:rsidR="00772E1E" w:rsidRDefault="00CE6FC9" w:rsidP="00620114">
      <w:pPr>
        <w:pStyle w:val="6"/>
        <w:rPr>
          <w:rFonts w:ascii="Times New Roman" w:hAnsi="Times New Roman"/>
        </w:rPr>
      </w:pPr>
      <w:r w:rsidRPr="00CE6FC9">
        <w:rPr>
          <w:rFonts w:ascii="Times New Roman" w:hAnsi="標楷體" w:hint="eastAsia"/>
        </w:rPr>
        <w:t>開放</w:t>
      </w:r>
      <w:r w:rsidRPr="00CE6FC9">
        <w:rPr>
          <w:rFonts w:ascii="Times New Roman" w:hAnsi="Times New Roman"/>
        </w:rPr>
        <w:t>OSU</w:t>
      </w:r>
      <w:r w:rsidRPr="00CE6FC9">
        <w:rPr>
          <w:rFonts w:ascii="Times New Roman" w:hAnsi="標楷體" w:hint="eastAsia"/>
        </w:rPr>
        <w:t>辦理非居民以信託機制投資國外商品。</w:t>
      </w:r>
    </w:p>
    <w:p w:rsidR="00772E1E" w:rsidRDefault="00CE6FC9" w:rsidP="00620114">
      <w:pPr>
        <w:pStyle w:val="6"/>
        <w:rPr>
          <w:rFonts w:ascii="Times New Roman" w:hAnsi="Times New Roman"/>
        </w:rPr>
      </w:pPr>
      <w:r w:rsidRPr="00CE6FC9">
        <w:rPr>
          <w:rFonts w:ascii="Times New Roman" w:hAnsi="標楷體" w:hint="eastAsia"/>
        </w:rPr>
        <w:t>開放</w:t>
      </w:r>
      <w:r w:rsidRPr="00CE6FC9">
        <w:rPr>
          <w:rFonts w:ascii="Times New Roman" w:hAnsi="Times New Roman"/>
        </w:rPr>
        <w:t>OSU</w:t>
      </w:r>
      <w:r w:rsidRPr="00CE6FC9">
        <w:rPr>
          <w:rFonts w:ascii="Times New Roman" w:hAnsi="標楷體" w:hint="eastAsia"/>
        </w:rPr>
        <w:t>辦理非居民之外幣有價證券經紀業務商品範圍。</w:t>
      </w:r>
    </w:p>
    <w:p w:rsidR="00772E1E" w:rsidRDefault="00CE6FC9" w:rsidP="00620114">
      <w:pPr>
        <w:pStyle w:val="6"/>
        <w:rPr>
          <w:rFonts w:ascii="Times New Roman" w:hAnsi="Times New Roman"/>
        </w:rPr>
      </w:pPr>
      <w:r w:rsidRPr="00CE6FC9">
        <w:rPr>
          <w:rFonts w:ascii="Times New Roman" w:hAnsi="標楷體" w:hint="eastAsia"/>
        </w:rPr>
        <w:t>簡化</w:t>
      </w:r>
      <w:r w:rsidRPr="00CE6FC9">
        <w:rPr>
          <w:rFonts w:ascii="Times New Roman" w:hAnsi="Times New Roman"/>
        </w:rPr>
        <w:t>OSU</w:t>
      </w:r>
      <w:r w:rsidRPr="00CE6FC9">
        <w:rPr>
          <w:rFonts w:ascii="Times New Roman" w:hAnsi="標楷體" w:hint="eastAsia"/>
        </w:rPr>
        <w:t>業務申辦程序。</w:t>
      </w:r>
    </w:p>
    <w:p w:rsidR="00772E1E" w:rsidRDefault="00CE6FC9" w:rsidP="00620114">
      <w:pPr>
        <w:pStyle w:val="6"/>
        <w:rPr>
          <w:rFonts w:ascii="Times New Roman" w:hAnsi="Times New Roman"/>
        </w:rPr>
      </w:pPr>
      <w:r w:rsidRPr="00CE6FC9">
        <w:rPr>
          <w:rFonts w:ascii="Times New Roman" w:hAnsi="標楷體" w:hint="eastAsia"/>
        </w:rPr>
        <w:t>開放</w:t>
      </w:r>
      <w:r w:rsidRPr="00CE6FC9">
        <w:rPr>
          <w:rFonts w:ascii="Times New Roman" w:hAnsi="Times New Roman"/>
        </w:rPr>
        <w:t>OSU</w:t>
      </w:r>
      <w:r w:rsidRPr="00CE6FC9">
        <w:rPr>
          <w:rFonts w:ascii="Times New Roman" w:hAnsi="標楷體" w:hint="eastAsia"/>
        </w:rPr>
        <w:t>辦理非居民之衍生性金融商品及相關連結標的。</w:t>
      </w:r>
    </w:p>
    <w:p w:rsidR="00772E1E" w:rsidRDefault="00CE6FC9" w:rsidP="00620114">
      <w:pPr>
        <w:pStyle w:val="6"/>
        <w:rPr>
          <w:rFonts w:ascii="Times New Roman" w:hAnsi="Times New Roman"/>
        </w:rPr>
      </w:pPr>
      <w:r w:rsidRPr="00CE6FC9">
        <w:rPr>
          <w:rFonts w:ascii="Times New Roman" w:hAnsi="標楷體" w:hint="eastAsia"/>
        </w:rPr>
        <w:t>開放</w:t>
      </w:r>
      <w:r w:rsidRPr="00CE6FC9">
        <w:rPr>
          <w:rFonts w:ascii="Times New Roman" w:hAnsi="Times New Roman"/>
        </w:rPr>
        <w:t>OSU</w:t>
      </w:r>
      <w:r w:rsidRPr="00CE6FC9">
        <w:rPr>
          <w:rFonts w:ascii="Times New Roman" w:hAnsi="標楷體" w:hint="eastAsia"/>
        </w:rPr>
        <w:t>辦理帳戶保管業務。</w:t>
      </w:r>
    </w:p>
    <w:p w:rsidR="00772E1E" w:rsidRDefault="00CE6FC9" w:rsidP="00620114">
      <w:pPr>
        <w:pStyle w:val="4"/>
        <w:rPr>
          <w:rFonts w:ascii="Times New Roman" w:hAnsi="Times New Roman"/>
          <w:kern w:val="0"/>
        </w:rPr>
      </w:pPr>
      <w:r w:rsidRPr="00CE6FC9">
        <w:rPr>
          <w:rFonts w:ascii="Times New Roman" w:hAnsi="標楷體" w:hint="eastAsia"/>
          <w:kern w:val="0"/>
        </w:rPr>
        <w:t>充分滿足多元之金融需求</w:t>
      </w:r>
    </w:p>
    <w:p w:rsidR="00772E1E" w:rsidRDefault="00CE6FC9" w:rsidP="00620114">
      <w:pPr>
        <w:pStyle w:val="5"/>
        <w:rPr>
          <w:rFonts w:ascii="Times New Roman" w:hAnsi="Times New Roman"/>
          <w:kern w:val="0"/>
        </w:rPr>
      </w:pPr>
      <w:r w:rsidRPr="00CE6FC9">
        <w:rPr>
          <w:rFonts w:ascii="Times New Roman" w:hAnsi="標楷體" w:hint="eastAsia"/>
          <w:kern w:val="0"/>
        </w:rPr>
        <w:t>協助發展電子商務金流服務：已開放銀行與第三方支付服務業合作，由銀行提供第三方支付服務業之會員線上開立「儲值支付帳戶」，接受會員存入款項，供日後網路交易之支付使用，以滿足第三方支付服務之儲值功能需求；並開放銀行辦理網路交易代收代付服務，及銀行為收單機構提供代收代付服務，得同時擔任特約商店，以協助網路小商店可接受信用卡作為支付工具。</w:t>
      </w:r>
    </w:p>
    <w:p w:rsidR="00772E1E" w:rsidRDefault="00CE6FC9" w:rsidP="00620114">
      <w:pPr>
        <w:pStyle w:val="5"/>
        <w:rPr>
          <w:rFonts w:ascii="Times New Roman" w:hAnsi="Times New Roman"/>
          <w:bCs w:val="0"/>
          <w:szCs w:val="20"/>
        </w:rPr>
      </w:pPr>
      <w:r w:rsidRPr="00CE6FC9">
        <w:rPr>
          <w:rFonts w:ascii="Times New Roman" w:hAnsi="標楷體" w:hint="eastAsia"/>
          <w:kern w:val="0"/>
        </w:rPr>
        <w:t>核准財金資訊股份有限公司建立「外幣結算平臺」，提供境內美金結算服務，並於</w:t>
      </w:r>
      <w:r w:rsidRPr="00CE6FC9">
        <w:rPr>
          <w:rFonts w:ascii="Times New Roman" w:hAnsi="Times New Roman"/>
          <w:kern w:val="0"/>
        </w:rPr>
        <w:t>102</w:t>
      </w:r>
      <w:r w:rsidRPr="00CE6FC9">
        <w:rPr>
          <w:rFonts w:ascii="Times New Roman" w:hAnsi="標楷體" w:hint="eastAsia"/>
          <w:kern w:val="0"/>
        </w:rPr>
        <w:t>年</w:t>
      </w:r>
      <w:r w:rsidRPr="00CE6FC9">
        <w:rPr>
          <w:rFonts w:ascii="Times New Roman" w:hAnsi="Times New Roman"/>
          <w:kern w:val="0"/>
        </w:rPr>
        <w:t>9</w:t>
      </w:r>
      <w:r w:rsidRPr="00CE6FC9">
        <w:rPr>
          <w:rFonts w:ascii="Times New Roman" w:hAnsi="標楷體" w:hint="eastAsia"/>
          <w:kern w:val="0"/>
        </w:rPr>
        <w:t>月</w:t>
      </w:r>
      <w:r w:rsidRPr="00CE6FC9">
        <w:rPr>
          <w:rFonts w:ascii="Times New Roman" w:hAnsi="Times New Roman"/>
          <w:kern w:val="0"/>
        </w:rPr>
        <w:t>30</w:t>
      </w:r>
      <w:r w:rsidRPr="00CE6FC9">
        <w:rPr>
          <w:rFonts w:ascii="Times New Roman" w:hAnsi="標楷體" w:hint="eastAsia"/>
          <w:kern w:val="0"/>
        </w:rPr>
        <w:t>日增加境內及跨境</w:t>
      </w:r>
      <w:r w:rsidRPr="00CE6FC9">
        <w:rPr>
          <w:rFonts w:ascii="Times New Roman" w:hAnsi="Times New Roman"/>
          <w:kern w:val="0"/>
        </w:rPr>
        <w:t>(</w:t>
      </w:r>
      <w:r w:rsidRPr="00CE6FC9">
        <w:rPr>
          <w:rFonts w:ascii="Times New Roman" w:hAnsi="標楷體" w:hint="eastAsia"/>
          <w:kern w:val="0"/>
        </w:rPr>
        <w:t>不限於兩岸</w:t>
      </w:r>
      <w:r w:rsidRPr="00CE6FC9">
        <w:rPr>
          <w:rFonts w:ascii="Times New Roman" w:hAnsi="Times New Roman"/>
          <w:kern w:val="0"/>
        </w:rPr>
        <w:t>)</w:t>
      </w:r>
      <w:r w:rsidRPr="00CE6FC9">
        <w:rPr>
          <w:rFonts w:ascii="Times New Roman" w:hAnsi="標楷體" w:hint="eastAsia"/>
          <w:kern w:val="0"/>
        </w:rPr>
        <w:t>人民幣結清算服務，進行境內美金及人民幣匯款，可當日全額到匯，方便民眾與企業之資金調度。截至</w:t>
      </w:r>
      <w:r w:rsidRPr="00CE6FC9">
        <w:rPr>
          <w:rFonts w:ascii="Times New Roman" w:hAnsi="Times New Roman"/>
          <w:kern w:val="0"/>
        </w:rPr>
        <w:t>103</w:t>
      </w:r>
      <w:r w:rsidRPr="00CE6FC9">
        <w:rPr>
          <w:rFonts w:ascii="Times New Roman" w:hAnsi="標楷體" w:hint="eastAsia"/>
          <w:kern w:val="0"/>
        </w:rPr>
        <w:t>年</w:t>
      </w:r>
      <w:r w:rsidRPr="00CE6FC9">
        <w:rPr>
          <w:rFonts w:ascii="Times New Roman" w:hAnsi="Times New Roman"/>
          <w:kern w:val="0"/>
        </w:rPr>
        <w:t>1</w:t>
      </w:r>
      <w:r w:rsidRPr="00CE6FC9">
        <w:rPr>
          <w:rFonts w:ascii="Times New Roman" w:hAnsi="標楷體" w:hint="eastAsia"/>
          <w:kern w:val="0"/>
        </w:rPr>
        <w:t>月底止，外幣結算平臺辦理境內及跨境人民幣匯款金額共計人民幣</w:t>
      </w:r>
      <w:r w:rsidRPr="00CE6FC9">
        <w:rPr>
          <w:rFonts w:ascii="Times New Roman" w:hAnsi="Times New Roman"/>
          <w:kern w:val="0"/>
        </w:rPr>
        <w:t>393</w:t>
      </w:r>
      <w:r w:rsidRPr="00CE6FC9">
        <w:rPr>
          <w:rFonts w:ascii="Times New Roman" w:hAnsi="標楷體" w:hint="eastAsia"/>
          <w:kern w:val="0"/>
        </w:rPr>
        <w:t>億元。</w:t>
      </w:r>
    </w:p>
    <w:p w:rsidR="00772E1E" w:rsidRDefault="00CE6FC9" w:rsidP="00620114">
      <w:pPr>
        <w:pStyle w:val="3"/>
        <w:rPr>
          <w:rFonts w:ascii="Times New Roman" w:hAnsi="Times New Roman"/>
          <w:szCs w:val="20"/>
        </w:rPr>
      </w:pPr>
      <w:r w:rsidRPr="00CE6FC9">
        <w:rPr>
          <w:rFonts w:ascii="Times New Roman" w:hAnsi="標楷體" w:hint="eastAsia"/>
        </w:rPr>
        <w:t>據上所述，我國近十餘年間金融業務開放程度不足，導致金融產業發展遲滯，鑑於政府近期在維護市場穩定與消費者權益下，為提振金融產業競爭力，擴增就業機會，推升經濟成長，已主動積極鬆綁法規，持續推展多項興利措施，協助業者開拓業務商機，應值肯認。</w:t>
      </w:r>
    </w:p>
    <w:p w:rsidR="00772E1E" w:rsidRDefault="00CE6FC9" w:rsidP="00620114">
      <w:pPr>
        <w:pStyle w:val="2"/>
        <w:rPr>
          <w:rFonts w:ascii="Times New Roman" w:hAnsi="Times New Roman"/>
          <w:sz w:val="28"/>
          <w:szCs w:val="28"/>
        </w:rPr>
      </w:pPr>
      <w:r w:rsidRPr="00CE6FC9">
        <w:rPr>
          <w:rFonts w:ascii="Times New Roman" w:hAnsi="標楷體" w:hint="eastAsia"/>
        </w:rPr>
        <w:t>為</w:t>
      </w:r>
      <w:r w:rsidRPr="00CE6FC9">
        <w:rPr>
          <w:rFonts w:ascii="Times New Roman" w:hAnsi="標楷體" w:hint="eastAsia"/>
          <w:color w:val="000000"/>
        </w:rPr>
        <w:t>加速金融產業結構轉型</w:t>
      </w:r>
      <w:r w:rsidRPr="00CE6FC9">
        <w:rPr>
          <w:rFonts w:ascii="Times New Roman" w:hAnsi="標楷體" w:hint="eastAsia"/>
        </w:rPr>
        <w:t>，實質提升國內金融產業競爭力，政府短期應建立激勵整併誘因及消弭整併障礙之妥適措施，客觀公正地加速推動金融機構整併；強化多元順暢之人民幣資金回流機制，有效</w:t>
      </w:r>
      <w:r w:rsidRPr="00CE6FC9">
        <w:rPr>
          <w:rFonts w:ascii="Times New Roman" w:hAnsi="標楷體" w:hint="eastAsia"/>
          <w:color w:val="000000"/>
        </w:rPr>
        <w:t>促成我國成為人民幣離岸中心；長期政府應協助國內業者掌握國際金融發展利基，</w:t>
      </w:r>
      <w:r w:rsidRPr="00CE6FC9">
        <w:rPr>
          <w:rFonts w:ascii="Times New Roman" w:hAnsi="標楷體" w:hint="eastAsia"/>
        </w:rPr>
        <w:t>持續檢討金融法規及金融制度，健全金融總體環境，促進經濟穩定成長</w:t>
      </w:r>
      <w:r w:rsidRPr="00CE6FC9">
        <w:rPr>
          <w:rFonts w:ascii="Times New Roman" w:hAnsi="標楷體" w:hint="eastAsia"/>
          <w:szCs w:val="36"/>
        </w:rPr>
        <w:t>。</w:t>
      </w:r>
    </w:p>
    <w:p w:rsidR="00772E1E" w:rsidRDefault="00CE6FC9" w:rsidP="00620114">
      <w:pPr>
        <w:pStyle w:val="3"/>
        <w:rPr>
          <w:rFonts w:ascii="Times New Roman" w:hAnsi="Times New Roman"/>
        </w:rPr>
      </w:pPr>
      <w:r w:rsidRPr="00CE6FC9">
        <w:rPr>
          <w:rFonts w:ascii="Times New Roman" w:hAnsi="標楷體" w:hint="eastAsia"/>
        </w:rPr>
        <w:t>建立激勵整併誘因及消弭整併障礙之妥適措施，客觀公正地加速推動金融機構整併</w:t>
      </w:r>
    </w:p>
    <w:p w:rsidR="00772E1E" w:rsidRDefault="00CE6FC9" w:rsidP="00620114">
      <w:pPr>
        <w:pStyle w:val="4"/>
        <w:rPr>
          <w:rFonts w:ascii="Times New Roman" w:hAnsi="Times New Roman"/>
        </w:rPr>
      </w:pPr>
      <w:r w:rsidRPr="00CE6FC9">
        <w:rPr>
          <w:rFonts w:ascii="Times New Roman" w:hAnsi="標楷體" w:hint="eastAsia"/>
        </w:rPr>
        <w:t>金融產業為我國經濟發展之根基產業，惟近十幾年來成長動能疲軟，至為灼然，主要肇因於本土金融機構家數過多、資產規模太小等長期以來存在之結構性問題，以及業者創新能力不足、同質性太高等因素，造成為數眾多之金融機構集中於國內狹小金融市場惡性競爭，欠缺具有國際競爭力之大型金融機構立足海外市場。茲據金管會統計，截至</w:t>
      </w:r>
      <w:r w:rsidRPr="00CE6FC9">
        <w:rPr>
          <w:rFonts w:ascii="Times New Roman" w:hAnsi="Times New Roman"/>
        </w:rPr>
        <w:t>102</w:t>
      </w:r>
      <w:r w:rsidRPr="00CE6FC9">
        <w:rPr>
          <w:rFonts w:ascii="Times New Roman" w:hAnsi="標楷體" w:hint="eastAsia"/>
        </w:rPr>
        <w:t>年底止，本國銀行計</w:t>
      </w:r>
      <w:r w:rsidRPr="00CE6FC9">
        <w:rPr>
          <w:rFonts w:ascii="Times New Roman" w:hAnsi="Times New Roman"/>
        </w:rPr>
        <w:t>39</w:t>
      </w:r>
      <w:r w:rsidRPr="00CE6FC9">
        <w:rPr>
          <w:rFonts w:ascii="Times New Roman" w:hAnsi="標楷體" w:hint="eastAsia"/>
        </w:rPr>
        <w:t>家，資產市占率未及</w:t>
      </w:r>
      <w:r w:rsidRPr="00CE6FC9">
        <w:rPr>
          <w:rFonts w:ascii="Times New Roman" w:hAnsi="Times New Roman"/>
        </w:rPr>
        <w:t>1%</w:t>
      </w:r>
      <w:r w:rsidRPr="00CE6FC9">
        <w:rPr>
          <w:rFonts w:ascii="Times New Roman" w:hAnsi="標楷體" w:hint="eastAsia"/>
        </w:rPr>
        <w:t>多達</w:t>
      </w:r>
      <w:r w:rsidRPr="00CE6FC9">
        <w:rPr>
          <w:rFonts w:ascii="Times New Roman" w:hAnsi="Times New Roman"/>
        </w:rPr>
        <w:t>14</w:t>
      </w:r>
      <w:r w:rsidRPr="00CE6FC9">
        <w:rPr>
          <w:rFonts w:ascii="Times New Roman" w:hAnsi="標楷體" w:hint="eastAsia"/>
        </w:rPr>
        <w:t>家，超過</w:t>
      </w:r>
      <w:r w:rsidRPr="00CE6FC9">
        <w:rPr>
          <w:rFonts w:ascii="Times New Roman" w:hAnsi="Times New Roman"/>
        </w:rPr>
        <w:t>5%</w:t>
      </w:r>
      <w:r w:rsidRPr="00CE6FC9">
        <w:rPr>
          <w:rFonts w:ascii="Times New Roman" w:hAnsi="標楷體" w:hint="eastAsia"/>
        </w:rPr>
        <w:t>只有</w:t>
      </w:r>
      <w:r w:rsidRPr="00CE6FC9">
        <w:rPr>
          <w:rFonts w:ascii="Times New Roman" w:hAnsi="Times New Roman"/>
        </w:rPr>
        <w:t>8</w:t>
      </w:r>
      <w:r w:rsidRPr="00CE6FC9">
        <w:rPr>
          <w:rFonts w:ascii="Times New Roman" w:hAnsi="標楷體" w:hint="eastAsia"/>
        </w:rPr>
        <w:t>家，前三大銀行</w:t>
      </w:r>
      <w:r w:rsidRPr="00CE6FC9">
        <w:rPr>
          <w:rFonts w:ascii="Times New Roman" w:hAnsi="Times New Roman"/>
        </w:rPr>
        <w:t>(</w:t>
      </w:r>
      <w:r w:rsidRPr="00CE6FC9">
        <w:rPr>
          <w:rFonts w:ascii="Times New Roman" w:hAnsi="標楷體" w:hint="eastAsia"/>
        </w:rPr>
        <w:t>臺灣銀行、合作金庫商業銀行、兆豐國際商業銀行</w:t>
      </w:r>
      <w:r w:rsidRPr="00CE6FC9">
        <w:rPr>
          <w:rFonts w:ascii="Times New Roman" w:hAnsi="Times New Roman"/>
        </w:rPr>
        <w:t>)</w:t>
      </w:r>
      <w:r w:rsidRPr="00CE6FC9">
        <w:rPr>
          <w:rFonts w:ascii="Times New Roman" w:hAnsi="標楷體" w:hint="eastAsia"/>
        </w:rPr>
        <w:t>市占率僅</w:t>
      </w:r>
      <w:r w:rsidRPr="00CE6FC9">
        <w:rPr>
          <w:rFonts w:ascii="Times New Roman" w:hAnsi="Times New Roman"/>
        </w:rPr>
        <w:t>25.55%</w:t>
      </w:r>
      <w:r w:rsidRPr="00CE6FC9">
        <w:rPr>
          <w:rFonts w:ascii="Times New Roman" w:hAnsi="標楷體" w:hint="eastAsia"/>
        </w:rPr>
        <w:t>，代表性銀行市占率偏低，</w:t>
      </w:r>
      <w:r w:rsidRPr="00CE6FC9">
        <w:rPr>
          <w:rFonts w:ascii="Times New Roman" w:hAnsi="標楷體" w:hint="eastAsia"/>
          <w:color w:val="000000"/>
        </w:rPr>
        <w:t>惟不可諱言，</w:t>
      </w:r>
      <w:r w:rsidRPr="00CE6FC9">
        <w:rPr>
          <w:rFonts w:ascii="Times New Roman" w:hAnsi="標楷體" w:hint="eastAsia"/>
        </w:rPr>
        <w:t>前揭癥結與政府法規限制過嚴及興利性措施不足密切相關。</w:t>
      </w:r>
    </w:p>
    <w:p w:rsidR="00772E1E" w:rsidRDefault="00CE6FC9" w:rsidP="00620114">
      <w:pPr>
        <w:pStyle w:val="4"/>
        <w:rPr>
          <w:rFonts w:ascii="Times New Roman" w:hAnsi="Times New Roman"/>
        </w:rPr>
      </w:pPr>
      <w:r w:rsidRPr="00CE6FC9">
        <w:rPr>
          <w:rFonts w:ascii="Times New Roman" w:hAnsi="標楷體" w:hint="eastAsia"/>
        </w:rPr>
        <w:t>回顧政府推動金融發展施政績效，行政院前於</w:t>
      </w:r>
      <w:r w:rsidRPr="00CE6FC9">
        <w:rPr>
          <w:rFonts w:ascii="Times New Roman" w:hAnsi="Times New Roman"/>
        </w:rPr>
        <w:t>93</w:t>
      </w:r>
      <w:r w:rsidRPr="00CE6FC9">
        <w:rPr>
          <w:rFonts w:ascii="Times New Roman" w:hAnsi="標楷體" w:hint="eastAsia"/>
        </w:rPr>
        <w:t>年</w:t>
      </w:r>
      <w:r w:rsidRPr="00CE6FC9">
        <w:rPr>
          <w:rFonts w:ascii="Times New Roman" w:hAnsi="Times New Roman"/>
        </w:rPr>
        <w:t>11</w:t>
      </w:r>
      <w:r w:rsidRPr="00CE6FC9">
        <w:rPr>
          <w:rFonts w:ascii="Times New Roman" w:hAnsi="標楷體" w:hint="eastAsia"/>
        </w:rPr>
        <w:t>月</w:t>
      </w:r>
      <w:r w:rsidRPr="00CE6FC9">
        <w:rPr>
          <w:rFonts w:ascii="Times New Roman" w:hAnsi="Times New Roman"/>
        </w:rPr>
        <w:t>10</w:t>
      </w:r>
      <w:r w:rsidRPr="00CE6FC9">
        <w:rPr>
          <w:rFonts w:ascii="Times New Roman" w:hAnsi="標楷體" w:hint="eastAsia"/>
        </w:rPr>
        <w:t>日第</w:t>
      </w:r>
      <w:r w:rsidRPr="00CE6FC9">
        <w:rPr>
          <w:rFonts w:ascii="Times New Roman" w:hAnsi="Times New Roman"/>
        </w:rPr>
        <w:t>2914</w:t>
      </w:r>
      <w:r w:rsidRPr="00CE6FC9">
        <w:rPr>
          <w:rFonts w:ascii="Times New Roman" w:hAnsi="標楷體" w:hint="eastAsia"/>
        </w:rPr>
        <w:t>次院會通過，復以同年</w:t>
      </w:r>
      <w:r w:rsidRPr="00CE6FC9">
        <w:rPr>
          <w:rFonts w:ascii="Times New Roman" w:hAnsi="Times New Roman"/>
        </w:rPr>
        <w:t>11</w:t>
      </w:r>
      <w:r w:rsidRPr="00CE6FC9">
        <w:rPr>
          <w:rFonts w:ascii="Times New Roman" w:hAnsi="標楷體" w:hint="eastAsia"/>
        </w:rPr>
        <w:t>月</w:t>
      </w:r>
      <w:r w:rsidRPr="00CE6FC9">
        <w:rPr>
          <w:rFonts w:ascii="Times New Roman" w:hAnsi="Times New Roman"/>
        </w:rPr>
        <w:t>15</w:t>
      </w:r>
      <w:r w:rsidRPr="00CE6FC9">
        <w:rPr>
          <w:rFonts w:ascii="Times New Roman" w:hAnsi="標楷體" w:hint="eastAsia"/>
        </w:rPr>
        <w:t>日院臺經字第</w:t>
      </w:r>
      <w:r w:rsidRPr="00CE6FC9">
        <w:rPr>
          <w:rFonts w:ascii="Times New Roman" w:hAnsi="Times New Roman"/>
        </w:rPr>
        <w:t>0930051134</w:t>
      </w:r>
      <w:r w:rsidRPr="00CE6FC9">
        <w:rPr>
          <w:rFonts w:ascii="Times New Roman" w:hAnsi="標楷體" w:hint="eastAsia"/>
        </w:rPr>
        <w:t>號函核定實施之「金融服務業發展綱領及行動方案」，訂定「區域金融服務中心推動方案」作為旗艦計畫，目標在於全面提升我國金融服務業競爭力，推動我國成為區域金融服務中心。具體目標</w:t>
      </w:r>
      <w:r w:rsidR="00170596">
        <w:rPr>
          <w:rFonts w:ascii="Times New Roman" w:hAnsi="標楷體" w:hint="eastAsia"/>
        </w:rPr>
        <w:t>除了</w:t>
      </w:r>
      <w:r w:rsidR="00942F70">
        <w:rPr>
          <w:rFonts w:ascii="Times New Roman" w:hAnsi="標楷體" w:hint="eastAsia"/>
        </w:rPr>
        <w:t>要</w:t>
      </w:r>
      <w:r w:rsidR="00170596">
        <w:rPr>
          <w:rFonts w:ascii="Times New Roman" w:hAnsi="標楷體" w:hint="eastAsia"/>
        </w:rPr>
        <w:t>提高</w:t>
      </w:r>
      <w:r w:rsidRPr="00CE6FC9">
        <w:rPr>
          <w:rFonts w:ascii="Times New Roman" w:hAnsi="標楷體" w:hint="eastAsia"/>
        </w:rPr>
        <w:t>金融業產值占</w:t>
      </w:r>
      <w:r w:rsidRPr="00CE6FC9">
        <w:rPr>
          <w:rFonts w:ascii="Times New Roman" w:hAnsi="Times New Roman"/>
        </w:rPr>
        <w:t>GDP</w:t>
      </w:r>
      <w:r w:rsidRPr="00CE6FC9">
        <w:rPr>
          <w:rFonts w:ascii="Times New Roman" w:hAnsi="標楷體" w:hint="eastAsia"/>
        </w:rPr>
        <w:t>比重</w:t>
      </w:r>
      <w:r w:rsidR="00170596">
        <w:rPr>
          <w:rFonts w:ascii="Times New Roman" w:hAnsi="標楷體" w:hint="eastAsia"/>
        </w:rPr>
        <w:t>之外，</w:t>
      </w:r>
      <w:r w:rsidR="00170596" w:rsidRPr="00CE6FC9">
        <w:rPr>
          <w:rFonts w:ascii="Times New Roman" w:hAnsi="標楷體" w:hint="eastAsia"/>
        </w:rPr>
        <w:t>包括</w:t>
      </w:r>
      <w:r w:rsidRPr="00CE6FC9">
        <w:rPr>
          <w:rFonts w:ascii="Times New Roman" w:hAnsi="標楷體" w:hint="eastAsia"/>
        </w:rPr>
        <w:t>金融領域中，有</w:t>
      </w:r>
      <w:r w:rsidRPr="00CE6FC9">
        <w:rPr>
          <w:rFonts w:ascii="Times New Roman" w:hAnsi="Times New Roman"/>
        </w:rPr>
        <w:t>1</w:t>
      </w:r>
      <w:r w:rsidRPr="00CE6FC9">
        <w:rPr>
          <w:rFonts w:ascii="Times New Roman" w:hAnsi="標楷體" w:hint="eastAsia"/>
        </w:rPr>
        <w:t>至</w:t>
      </w:r>
      <w:r w:rsidRPr="00CE6FC9">
        <w:rPr>
          <w:rFonts w:ascii="Times New Roman" w:hAnsi="Times New Roman"/>
        </w:rPr>
        <w:t>3</w:t>
      </w:r>
      <w:r w:rsidRPr="00CE6FC9">
        <w:rPr>
          <w:rFonts w:ascii="Times New Roman" w:hAnsi="標楷體" w:hint="eastAsia"/>
        </w:rPr>
        <w:t>家成為區域具代表性金融機構等。執行期間以</w:t>
      </w:r>
      <w:r w:rsidRPr="00CE6FC9">
        <w:rPr>
          <w:rFonts w:ascii="Times New Roman" w:hAnsi="Times New Roman"/>
        </w:rPr>
        <w:t>92</w:t>
      </w:r>
      <w:r w:rsidRPr="00CE6FC9">
        <w:rPr>
          <w:rFonts w:ascii="Times New Roman" w:hAnsi="標楷體" w:hint="eastAsia"/>
        </w:rPr>
        <w:t>年為基期，預期至</w:t>
      </w:r>
      <w:r w:rsidRPr="00CE6FC9">
        <w:rPr>
          <w:rFonts w:ascii="Times New Roman" w:hAnsi="Times New Roman"/>
        </w:rPr>
        <w:t>97</w:t>
      </w:r>
      <w:r w:rsidRPr="00CE6FC9">
        <w:rPr>
          <w:rFonts w:ascii="Times New Roman" w:hAnsi="標楷體" w:hint="eastAsia"/>
        </w:rPr>
        <w:t>年達成，惟迄今仍無具體成效。</w:t>
      </w:r>
    </w:p>
    <w:p w:rsidR="00772E1E" w:rsidRDefault="00CE6FC9" w:rsidP="00620114">
      <w:pPr>
        <w:pStyle w:val="4"/>
        <w:rPr>
          <w:rFonts w:ascii="Times New Roman" w:hAnsi="Times New Roman"/>
        </w:rPr>
      </w:pPr>
      <w:r w:rsidRPr="00CE6FC9">
        <w:rPr>
          <w:rFonts w:ascii="Times New Roman" w:hAnsi="標楷體" w:hint="eastAsia"/>
        </w:rPr>
        <w:t>全球經濟金融環境瞬息萬變，我國已面臨中國大陸銀行正式在台營業之嶄新競爭局勢，本土金融機構當前營運壓力益臻劇烈，職此之故，加速推動國內金融機構整併，調整國內過度零散飽和之金融市場結構，以及厚植我國金融機構拓展海外市場規模之國際競爭力，實有迫切之必要性。然而二次金改殷鑑不遠，是以政府實應確保符合大眾利益、發揮互補優勢及創造綜效之原則下，建立激勵整併誘因及消弭整併障礙之妥適措施，主動加強政策溝通以提升國人認同，並積極加速協助國內優良業者整併晉升成為國際級金融機構，以改善我國金融經營環境，健全金融產業發展。</w:t>
      </w:r>
    </w:p>
    <w:p w:rsidR="00772E1E" w:rsidRDefault="00CE6FC9" w:rsidP="00620114">
      <w:pPr>
        <w:pStyle w:val="3"/>
        <w:rPr>
          <w:rFonts w:ascii="Times New Roman" w:hAnsi="Times New Roman"/>
        </w:rPr>
      </w:pPr>
      <w:r w:rsidRPr="00CE6FC9">
        <w:rPr>
          <w:rFonts w:ascii="Times New Roman" w:hAnsi="標楷體" w:hint="eastAsia"/>
        </w:rPr>
        <w:t>強化多元順暢之人民幣資金回流機制，有效</w:t>
      </w:r>
      <w:r w:rsidRPr="00CE6FC9">
        <w:rPr>
          <w:rFonts w:ascii="Times New Roman" w:hAnsi="標楷體" w:hint="eastAsia"/>
          <w:color w:val="000000"/>
        </w:rPr>
        <w:t>促成我國成為人民幣離岸中心</w:t>
      </w:r>
    </w:p>
    <w:p w:rsidR="00772E1E" w:rsidRDefault="00CE6FC9" w:rsidP="00620114">
      <w:pPr>
        <w:pStyle w:val="4"/>
        <w:numPr>
          <w:ilvl w:val="3"/>
          <w:numId w:val="1"/>
        </w:numPr>
        <w:rPr>
          <w:rFonts w:ascii="Times New Roman" w:hAnsi="Times New Roman"/>
        </w:rPr>
      </w:pPr>
      <w:r w:rsidRPr="00CE6FC9">
        <w:rPr>
          <w:rFonts w:ascii="Times New Roman" w:hAnsi="標楷體" w:hint="eastAsia"/>
        </w:rPr>
        <w:t>時值兩岸金融市場逐漸開放之際，</w:t>
      </w:r>
      <w:r w:rsidRPr="00CE6FC9">
        <w:rPr>
          <w:rFonts w:ascii="Times New Roman" w:hAnsi="標楷體" w:hint="eastAsia"/>
          <w:color w:val="000000"/>
        </w:rPr>
        <w:t>金管會</w:t>
      </w:r>
      <w:r w:rsidRPr="00CE6FC9">
        <w:rPr>
          <w:rFonts w:ascii="Times New Roman" w:hAnsi="標楷體" w:hint="eastAsia"/>
        </w:rPr>
        <w:t>為推動我國成為人民幣離岸中心</w:t>
      </w:r>
      <w:r w:rsidRPr="00CE6FC9">
        <w:rPr>
          <w:rFonts w:ascii="Times New Roman" w:hAnsi="標楷體" w:hint="eastAsia"/>
          <w:color w:val="000000"/>
        </w:rPr>
        <w:t>，已成立人民幣離岸中心推動小組。至於</w:t>
      </w:r>
      <w:r w:rsidRPr="00CE6FC9">
        <w:rPr>
          <w:rFonts w:ascii="Times New Roman" w:hAnsi="標楷體" w:hint="eastAsia"/>
        </w:rPr>
        <w:t>香港自</w:t>
      </w:r>
      <w:r w:rsidRPr="00CE6FC9">
        <w:rPr>
          <w:rFonts w:ascii="Times New Roman" w:hAnsi="Times New Roman"/>
        </w:rPr>
        <w:t>93</w:t>
      </w:r>
      <w:r w:rsidRPr="00CE6FC9">
        <w:rPr>
          <w:rFonts w:ascii="Times New Roman" w:hAnsi="標楷體" w:hint="eastAsia"/>
        </w:rPr>
        <w:t>年起開辦人民幣業務，挾起步領先之優勢，人民幣存款及點心債</w:t>
      </w:r>
      <w:r w:rsidRPr="00CE6FC9">
        <w:rPr>
          <w:rFonts w:ascii="Times New Roman" w:hAnsi="Times New Roman"/>
        </w:rPr>
        <w:t>(</w:t>
      </w:r>
      <w:r w:rsidRPr="00CE6FC9">
        <w:rPr>
          <w:rStyle w:val="st1"/>
          <w:rFonts w:ascii="Times New Roman" w:hAnsi="標楷體" w:hint="eastAsia"/>
        </w:rPr>
        <w:t>在香港發行之人民幣計價債券</w:t>
      </w:r>
      <w:r w:rsidR="001B7C60">
        <w:rPr>
          <w:rStyle w:val="st1"/>
          <w:rFonts w:ascii="Times New Roman" w:hAnsi="Times New Roman"/>
        </w:rPr>
        <w:t>)</w:t>
      </w:r>
      <w:r w:rsidRPr="00CE6FC9">
        <w:rPr>
          <w:rStyle w:val="st1"/>
          <w:rFonts w:ascii="Times New Roman" w:hAnsi="標楷體" w:hint="eastAsia"/>
        </w:rPr>
        <w:t>發行量已突破人民幣兆元大關，其他相關人民幣商品亦極具多樣性；其次，倫敦為鞏固全球最大外匯交易市場及跨境銀行放款市場之地位，業於</w:t>
      </w:r>
      <w:r w:rsidR="001B7C60">
        <w:rPr>
          <w:rFonts w:ascii="Times New Roman" w:hAnsi="Times New Roman"/>
        </w:rPr>
        <w:t>101</w:t>
      </w:r>
      <w:r w:rsidRPr="00CE6FC9">
        <w:rPr>
          <w:rFonts w:ascii="Times New Roman" w:hAnsi="標楷體" w:hint="eastAsia"/>
        </w:rPr>
        <w:t>年</w:t>
      </w:r>
      <w:r w:rsidR="001B7C60">
        <w:rPr>
          <w:rFonts w:ascii="Times New Roman" w:hAnsi="Times New Roman"/>
        </w:rPr>
        <w:t>4</w:t>
      </w:r>
      <w:r w:rsidRPr="00CE6FC9">
        <w:rPr>
          <w:rFonts w:ascii="Times New Roman" w:hAnsi="標楷體" w:hint="eastAsia"/>
        </w:rPr>
        <w:t>月啟動「倫敦人民幣業務中心計畫」，提供十餘種人民幣業務；新加坡居處南亞金流物流樞紐，已匯聚人民幣</w:t>
      </w:r>
      <w:r w:rsidR="001B7C60">
        <w:rPr>
          <w:rFonts w:ascii="Times New Roman" w:hAnsi="Times New Roman"/>
        </w:rPr>
        <w:t>0.17</w:t>
      </w:r>
      <w:r w:rsidRPr="00CE6FC9">
        <w:rPr>
          <w:rFonts w:ascii="Times New Roman" w:hAnsi="標楷體" w:hint="eastAsia"/>
        </w:rPr>
        <w:t>兆元存款量；此外，繼我國之後，巴黎、法蘭克福、蘇黎世等其他地區亦紛紛加入成為人民幣離岸中心之競爭中。</w:t>
      </w:r>
    </w:p>
    <w:p w:rsidR="00772E1E" w:rsidRDefault="00CE6FC9" w:rsidP="00620114">
      <w:pPr>
        <w:pStyle w:val="4"/>
        <w:numPr>
          <w:ilvl w:val="3"/>
          <w:numId w:val="1"/>
        </w:numPr>
        <w:rPr>
          <w:rFonts w:ascii="Times New Roman" w:hAnsi="Times New Roman"/>
        </w:rPr>
      </w:pPr>
      <w:r w:rsidRPr="00CE6FC9">
        <w:rPr>
          <w:rFonts w:ascii="Times New Roman" w:hAnsi="標楷體" w:hint="eastAsia"/>
          <w:color w:val="000000"/>
        </w:rPr>
        <w:t>鑑於穩定充足之人民幣資金、豐富多元之人民幣商品及服務、健全完善之人民幣跨境貿易結算模式，皆係成為人民幣離岸中心不可或缺之條件。按</w:t>
      </w:r>
      <w:r w:rsidRPr="00CE6FC9">
        <w:rPr>
          <w:rFonts w:ascii="Times New Roman" w:hAnsi="標楷體" w:hint="eastAsia"/>
          <w:szCs w:val="32"/>
        </w:rPr>
        <w:t>中央銀行公布</w:t>
      </w:r>
      <w:r w:rsidR="001B7C60">
        <w:rPr>
          <w:rFonts w:ascii="Times New Roman" w:hAnsi="Times New Roman"/>
          <w:szCs w:val="32"/>
        </w:rPr>
        <w:t>103</w:t>
      </w:r>
      <w:r w:rsidRPr="00CE6FC9">
        <w:rPr>
          <w:rFonts w:ascii="Times New Roman" w:hAnsi="標楷體" w:hint="eastAsia"/>
          <w:szCs w:val="32"/>
        </w:rPr>
        <w:t>年</w:t>
      </w:r>
      <w:r w:rsidR="001B7C60">
        <w:rPr>
          <w:rFonts w:ascii="Times New Roman" w:hAnsi="Times New Roman"/>
          <w:szCs w:val="32"/>
        </w:rPr>
        <w:t>3</w:t>
      </w:r>
      <w:r w:rsidRPr="00CE6FC9">
        <w:rPr>
          <w:rFonts w:ascii="Times New Roman" w:hAnsi="標楷體" w:hint="eastAsia"/>
          <w:szCs w:val="32"/>
        </w:rPr>
        <w:t>月</w:t>
      </w:r>
      <w:r w:rsidRPr="00CE6FC9">
        <w:rPr>
          <w:rFonts w:ascii="Times New Roman" w:hAnsi="標楷體" w:hint="eastAsia"/>
        </w:rPr>
        <w:t>銀行</w:t>
      </w:r>
      <w:r w:rsidRPr="00CE6FC9">
        <w:rPr>
          <w:rFonts w:ascii="Times New Roman" w:hAnsi="標楷體" w:hint="eastAsia"/>
          <w:szCs w:val="32"/>
        </w:rPr>
        <w:t>辦理人民幣業務概況統計，</w:t>
      </w:r>
      <w:r w:rsidR="001B7C60">
        <w:rPr>
          <w:rFonts w:ascii="Times New Roman" w:hAnsi="Times New Roman"/>
          <w:szCs w:val="32"/>
        </w:rPr>
        <w:t>DBU</w:t>
      </w:r>
      <w:r w:rsidRPr="00CE6FC9">
        <w:rPr>
          <w:rFonts w:ascii="Times New Roman" w:hAnsi="標楷體" w:hint="eastAsia"/>
          <w:szCs w:val="32"/>
        </w:rPr>
        <w:t>及</w:t>
      </w:r>
      <w:r w:rsidR="001B7C60">
        <w:rPr>
          <w:rFonts w:ascii="Times New Roman" w:hAnsi="Times New Roman"/>
          <w:szCs w:val="32"/>
        </w:rPr>
        <w:t>OBU</w:t>
      </w:r>
      <w:r w:rsidRPr="00CE6FC9">
        <w:rPr>
          <w:rFonts w:ascii="Times New Roman" w:hAnsi="標楷體" w:hint="eastAsia"/>
          <w:szCs w:val="32"/>
        </w:rPr>
        <w:t>存款合計人民幣</w:t>
      </w:r>
      <w:r w:rsidR="001B7C60">
        <w:rPr>
          <w:rFonts w:ascii="Times New Roman" w:hAnsi="Times New Roman"/>
          <w:szCs w:val="32"/>
        </w:rPr>
        <w:t>2,683</w:t>
      </w:r>
      <w:r w:rsidRPr="00CE6FC9">
        <w:rPr>
          <w:rFonts w:ascii="Times New Roman" w:hAnsi="標楷體" w:hint="eastAsia"/>
          <w:szCs w:val="32"/>
        </w:rPr>
        <w:t>億元，其中</w:t>
      </w:r>
      <w:r w:rsidR="001B7C60">
        <w:rPr>
          <w:rFonts w:ascii="Times New Roman" w:hAnsi="Times New Roman"/>
          <w:szCs w:val="32"/>
        </w:rPr>
        <w:t>DBU</w:t>
      </w:r>
      <w:r w:rsidRPr="00CE6FC9">
        <w:rPr>
          <w:rFonts w:ascii="Times New Roman" w:hAnsi="標楷體" w:hint="eastAsia"/>
          <w:szCs w:val="32"/>
        </w:rPr>
        <w:t>存款高達人民幣</w:t>
      </w:r>
      <w:r w:rsidR="001B7C60">
        <w:rPr>
          <w:rFonts w:ascii="Times New Roman" w:hAnsi="Times New Roman"/>
          <w:szCs w:val="32"/>
        </w:rPr>
        <w:t>2,118</w:t>
      </w:r>
      <w:r w:rsidRPr="00CE6FC9">
        <w:rPr>
          <w:rFonts w:ascii="Times New Roman" w:hAnsi="標楷體" w:hint="eastAsia"/>
          <w:szCs w:val="32"/>
        </w:rPr>
        <w:t>億元，顯示我國自</w:t>
      </w:r>
      <w:r w:rsidR="001B7C60">
        <w:rPr>
          <w:rFonts w:ascii="Times New Roman" w:hAnsi="Times New Roman"/>
          <w:szCs w:val="32"/>
        </w:rPr>
        <w:t>102</w:t>
      </w:r>
      <w:r w:rsidRPr="00CE6FC9">
        <w:rPr>
          <w:rFonts w:ascii="Times New Roman" w:hAnsi="標楷體" w:hint="eastAsia"/>
          <w:szCs w:val="32"/>
        </w:rPr>
        <w:t>年</w:t>
      </w:r>
      <w:r w:rsidR="001B7C60">
        <w:rPr>
          <w:rFonts w:ascii="Times New Roman" w:hAnsi="Times New Roman"/>
          <w:szCs w:val="32"/>
        </w:rPr>
        <w:t>2</w:t>
      </w:r>
      <w:r w:rsidRPr="00CE6FC9">
        <w:rPr>
          <w:rFonts w:ascii="Times New Roman" w:hAnsi="標楷體" w:hint="eastAsia"/>
          <w:szCs w:val="32"/>
        </w:rPr>
        <w:t>月開辦人民幣存款業務以降，迅速累積龐大之人民幣資產池，已具人民幣離岸中心之雛形。</w:t>
      </w:r>
    </w:p>
    <w:p w:rsidR="00772E1E" w:rsidRDefault="00CE6FC9" w:rsidP="00620114">
      <w:pPr>
        <w:pStyle w:val="4"/>
        <w:numPr>
          <w:ilvl w:val="3"/>
          <w:numId w:val="1"/>
        </w:numPr>
        <w:rPr>
          <w:rFonts w:ascii="Times New Roman" w:hAnsi="Times New Roman"/>
          <w:kern w:val="0"/>
          <w:sz w:val="28"/>
          <w:szCs w:val="28"/>
        </w:rPr>
      </w:pPr>
      <w:r w:rsidRPr="00CE6FC9">
        <w:rPr>
          <w:rFonts w:ascii="Times New Roman" w:hAnsi="標楷體" w:hint="eastAsia"/>
          <w:szCs w:val="32"/>
        </w:rPr>
        <w:t>復以銀行之營運能力，攸關其吸收存款後之資金運用強度，揆諸現況，我國銀行多將前揭吸收之人民幣存款轉存中國銀行台北分行</w:t>
      </w:r>
      <w:r w:rsidR="001B7C60">
        <w:rPr>
          <w:rFonts w:ascii="Times New Roman" w:hAnsi="Times New Roman"/>
          <w:szCs w:val="32"/>
        </w:rPr>
        <w:t>(</w:t>
      </w:r>
      <w:r w:rsidRPr="00CE6FC9">
        <w:rPr>
          <w:rFonts w:ascii="Times New Roman" w:hAnsi="標楷體" w:hint="eastAsia"/>
          <w:szCs w:val="32"/>
        </w:rPr>
        <w:t>人民幣在台清算行</w:t>
      </w:r>
      <w:r w:rsidR="001B7C60">
        <w:rPr>
          <w:rFonts w:ascii="Times New Roman" w:hAnsi="Times New Roman"/>
          <w:szCs w:val="32"/>
        </w:rPr>
        <w:t>)</w:t>
      </w:r>
      <w:r w:rsidRPr="00CE6FC9">
        <w:rPr>
          <w:rFonts w:ascii="Times New Roman" w:hAnsi="標楷體" w:hint="eastAsia"/>
          <w:szCs w:val="32"/>
        </w:rPr>
        <w:t>，賺取年利率</w:t>
      </w:r>
      <w:r w:rsidR="001B7C60">
        <w:rPr>
          <w:rFonts w:ascii="Times New Roman" w:hAnsi="Times New Roman"/>
          <w:szCs w:val="32"/>
        </w:rPr>
        <w:t>3</w:t>
      </w:r>
      <w:r w:rsidRPr="00CE6FC9">
        <w:rPr>
          <w:rFonts w:ascii="Times New Roman" w:hAnsi="標楷體" w:hint="eastAsia"/>
          <w:szCs w:val="32"/>
        </w:rPr>
        <w:t>％至</w:t>
      </w:r>
      <w:r w:rsidR="001B7C60">
        <w:rPr>
          <w:rFonts w:ascii="Times New Roman" w:hAnsi="Times New Roman"/>
          <w:szCs w:val="32"/>
        </w:rPr>
        <w:t>5</w:t>
      </w:r>
      <w:r w:rsidRPr="00CE6FC9">
        <w:rPr>
          <w:rFonts w:ascii="Times New Roman" w:hAnsi="標楷體" w:hint="eastAsia"/>
          <w:szCs w:val="32"/>
        </w:rPr>
        <w:t>％之利息</w:t>
      </w:r>
      <w:r w:rsidRPr="00CE6FC9">
        <w:rPr>
          <w:rStyle w:val="afa"/>
          <w:rFonts w:ascii="Times New Roman" w:hAnsi="Times New Roman"/>
          <w:bCs/>
          <w:sz w:val="23"/>
          <w:szCs w:val="23"/>
        </w:rPr>
        <w:footnoteReference w:id="3"/>
      </w:r>
      <w:r w:rsidRPr="00CE6FC9">
        <w:rPr>
          <w:rFonts w:ascii="Times New Roman" w:hAnsi="標楷體" w:hint="eastAsia"/>
          <w:szCs w:val="32"/>
        </w:rPr>
        <w:t>，是</w:t>
      </w:r>
      <w:r w:rsidRPr="00CE6FC9">
        <w:rPr>
          <w:rFonts w:ascii="Times New Roman" w:hAnsi="Times New Roman"/>
          <w:szCs w:val="32"/>
        </w:rPr>
        <w:t>DBU</w:t>
      </w:r>
      <w:r w:rsidRPr="00CE6FC9">
        <w:rPr>
          <w:rFonts w:ascii="Times New Roman" w:hAnsi="標楷體" w:hint="eastAsia"/>
          <w:szCs w:val="32"/>
        </w:rPr>
        <w:t>貼現及放款餘額僅人民幣</w:t>
      </w:r>
      <w:r w:rsidRPr="00CE6FC9">
        <w:rPr>
          <w:rFonts w:ascii="Times New Roman" w:hAnsi="Times New Roman"/>
          <w:szCs w:val="32"/>
        </w:rPr>
        <w:t>9</w:t>
      </w:r>
      <w:r w:rsidRPr="00CE6FC9">
        <w:rPr>
          <w:rFonts w:ascii="Times New Roman" w:hAnsi="標楷體" w:hint="eastAsia"/>
          <w:szCs w:val="32"/>
        </w:rPr>
        <w:t>億元</w:t>
      </w:r>
      <w:r w:rsidRPr="00CE6FC9">
        <w:rPr>
          <w:rFonts w:ascii="Times New Roman" w:hAnsi="Times New Roman"/>
          <w:szCs w:val="32"/>
        </w:rPr>
        <w:t>(</w:t>
      </w:r>
      <w:r w:rsidRPr="00CE6FC9">
        <w:rPr>
          <w:rFonts w:ascii="Times New Roman" w:hAnsi="標楷體" w:hint="eastAsia"/>
          <w:szCs w:val="32"/>
        </w:rPr>
        <w:t>占</w:t>
      </w:r>
      <w:r w:rsidRPr="00CE6FC9">
        <w:rPr>
          <w:rFonts w:ascii="Times New Roman" w:hAnsi="Times New Roman"/>
          <w:szCs w:val="32"/>
        </w:rPr>
        <w:t>DBU</w:t>
      </w:r>
      <w:r w:rsidRPr="00CE6FC9">
        <w:rPr>
          <w:rFonts w:ascii="Times New Roman" w:hAnsi="標楷體" w:hint="eastAsia"/>
          <w:szCs w:val="32"/>
        </w:rPr>
        <w:t>存款之</w:t>
      </w:r>
      <w:r w:rsidRPr="00CE6FC9">
        <w:rPr>
          <w:rFonts w:ascii="Times New Roman" w:hAnsi="Times New Roman"/>
          <w:szCs w:val="32"/>
        </w:rPr>
        <w:t>0.42</w:t>
      </w:r>
      <w:r w:rsidRPr="00CE6FC9">
        <w:rPr>
          <w:rFonts w:ascii="Times New Roman" w:hAnsi="標楷體" w:hint="eastAsia"/>
          <w:szCs w:val="32"/>
        </w:rPr>
        <w:t>％</w:t>
      </w:r>
      <w:r w:rsidRPr="00CE6FC9">
        <w:rPr>
          <w:rFonts w:ascii="Times New Roman" w:hAnsi="Times New Roman"/>
          <w:szCs w:val="32"/>
        </w:rPr>
        <w:t>)</w:t>
      </w:r>
      <w:r w:rsidRPr="00CE6FC9">
        <w:rPr>
          <w:rFonts w:ascii="Times New Roman" w:hAnsi="標楷體" w:hint="eastAsia"/>
          <w:szCs w:val="32"/>
        </w:rPr>
        <w:t>、</w:t>
      </w:r>
      <w:r w:rsidRPr="00CE6FC9">
        <w:rPr>
          <w:rFonts w:ascii="Times New Roman" w:hAnsi="Times New Roman"/>
          <w:szCs w:val="32"/>
        </w:rPr>
        <w:t>OBU</w:t>
      </w:r>
      <w:r w:rsidRPr="00CE6FC9">
        <w:rPr>
          <w:rFonts w:ascii="Times New Roman" w:hAnsi="標楷體" w:hint="eastAsia"/>
          <w:szCs w:val="32"/>
        </w:rPr>
        <w:t>貼現及放款餘額僅人民幣</w:t>
      </w:r>
      <w:r w:rsidRPr="00CE6FC9">
        <w:rPr>
          <w:rFonts w:ascii="Times New Roman" w:hAnsi="Times New Roman"/>
          <w:szCs w:val="32"/>
        </w:rPr>
        <w:t>137</w:t>
      </w:r>
      <w:r w:rsidRPr="00CE6FC9">
        <w:rPr>
          <w:rFonts w:ascii="Times New Roman" w:hAnsi="標楷體" w:hint="eastAsia"/>
          <w:szCs w:val="32"/>
        </w:rPr>
        <w:t>億元</w:t>
      </w:r>
      <w:r w:rsidRPr="00CE6FC9">
        <w:rPr>
          <w:rFonts w:ascii="Times New Roman" w:hAnsi="Times New Roman"/>
          <w:szCs w:val="32"/>
        </w:rPr>
        <w:t>(</w:t>
      </w:r>
      <w:r w:rsidRPr="00CE6FC9">
        <w:rPr>
          <w:rFonts w:ascii="Times New Roman" w:hAnsi="標楷體" w:hint="eastAsia"/>
          <w:szCs w:val="32"/>
        </w:rPr>
        <w:t>占</w:t>
      </w:r>
      <w:r w:rsidRPr="00CE6FC9">
        <w:rPr>
          <w:rFonts w:ascii="Times New Roman" w:hAnsi="Times New Roman"/>
          <w:szCs w:val="32"/>
        </w:rPr>
        <w:t>OBU</w:t>
      </w:r>
      <w:r w:rsidRPr="00CE6FC9">
        <w:rPr>
          <w:rFonts w:ascii="Times New Roman" w:hAnsi="標楷體" w:hint="eastAsia"/>
          <w:szCs w:val="32"/>
        </w:rPr>
        <w:t>存款</w:t>
      </w:r>
      <w:r w:rsidRPr="00CE6FC9">
        <w:rPr>
          <w:rFonts w:ascii="Times New Roman" w:hAnsi="Times New Roman"/>
          <w:szCs w:val="32"/>
        </w:rPr>
        <w:t>565</w:t>
      </w:r>
      <w:r w:rsidRPr="00CE6FC9">
        <w:rPr>
          <w:rFonts w:ascii="Times New Roman" w:hAnsi="標楷體" w:hint="eastAsia"/>
          <w:szCs w:val="32"/>
        </w:rPr>
        <w:t>億元之</w:t>
      </w:r>
      <w:r w:rsidRPr="00CE6FC9">
        <w:rPr>
          <w:rFonts w:ascii="Times New Roman" w:hAnsi="Times New Roman"/>
          <w:szCs w:val="32"/>
        </w:rPr>
        <w:t>23.89</w:t>
      </w:r>
      <w:r w:rsidRPr="00CE6FC9">
        <w:rPr>
          <w:rFonts w:ascii="Times New Roman" w:hAnsi="標楷體" w:hint="eastAsia"/>
          <w:szCs w:val="32"/>
        </w:rPr>
        <w:t>％</w:t>
      </w:r>
      <w:r w:rsidRPr="00CE6FC9">
        <w:rPr>
          <w:rFonts w:ascii="Times New Roman" w:hAnsi="Times New Roman"/>
          <w:szCs w:val="32"/>
        </w:rPr>
        <w:t>)</w:t>
      </w:r>
      <w:r w:rsidRPr="00CE6FC9">
        <w:rPr>
          <w:rFonts w:ascii="Times New Roman" w:hAnsi="標楷體" w:hint="eastAsia"/>
          <w:szCs w:val="32"/>
        </w:rPr>
        <w:t>，足徵高達</w:t>
      </w:r>
      <w:r w:rsidRPr="00CE6FC9">
        <w:rPr>
          <w:rFonts w:ascii="Times New Roman" w:hAnsi="標楷體" w:hint="eastAsia"/>
        </w:rPr>
        <w:t>半數以上人民幣資金缺乏去化管道而呈現靜止狀態。</w:t>
      </w:r>
      <w:r w:rsidRPr="00CE6FC9">
        <w:rPr>
          <w:rFonts w:ascii="Times New Roman" w:hAnsi="標楷體" w:hint="eastAsia"/>
          <w:color w:val="000000"/>
        </w:rPr>
        <w:t>爰政府應</w:t>
      </w:r>
      <w:r w:rsidRPr="00CE6FC9">
        <w:rPr>
          <w:rFonts w:ascii="Times New Roman" w:hAnsi="標楷體" w:hint="eastAsia"/>
        </w:rPr>
        <w:t>強化</w:t>
      </w:r>
      <w:r w:rsidRPr="00CE6FC9">
        <w:rPr>
          <w:rFonts w:ascii="Times New Roman" w:hAnsi="標楷體" w:hint="eastAsia"/>
          <w:color w:val="000000"/>
        </w:rPr>
        <w:t>多元順暢之人民幣回流機制，</w:t>
      </w:r>
      <w:r w:rsidRPr="00CE6FC9">
        <w:rPr>
          <w:rFonts w:ascii="Times New Roman" w:hAnsi="標楷體" w:hint="eastAsia"/>
          <w:szCs w:val="32"/>
        </w:rPr>
        <w:t>主動引導我國</w:t>
      </w:r>
      <w:r w:rsidRPr="00CE6FC9">
        <w:rPr>
          <w:rFonts w:ascii="Times New Roman" w:hAnsi="標楷體" w:hint="eastAsia"/>
        </w:rPr>
        <w:t>金融機構開創多樣化人民幣商品，以及衡盱經營利基推展差異化人民幣業務，並營造吸引台商投融資之有利環境，建構經貿與金融互惠雙贏關係，有效促成我國成為人民幣離岸中心之全球網絡，推升我國經濟與產業向上發展。</w:t>
      </w:r>
    </w:p>
    <w:p w:rsidR="00772E1E" w:rsidRDefault="00CE6FC9" w:rsidP="00620114">
      <w:pPr>
        <w:pStyle w:val="3"/>
        <w:rPr>
          <w:rFonts w:ascii="Times New Roman" w:hAnsi="Times New Roman"/>
          <w:sz w:val="28"/>
          <w:szCs w:val="28"/>
        </w:rPr>
      </w:pPr>
      <w:r w:rsidRPr="00CE6FC9">
        <w:rPr>
          <w:rFonts w:ascii="Times New Roman" w:hAnsi="標楷體" w:hint="eastAsia"/>
        </w:rPr>
        <w:t>政府長期應協助國內業者掌握國際金融發展利基，持續檢討金融法規及金融制度，促進經濟穩定成長</w:t>
      </w:r>
    </w:p>
    <w:p w:rsidR="00772E1E" w:rsidRDefault="00CE6FC9" w:rsidP="00620114">
      <w:pPr>
        <w:pStyle w:val="4"/>
        <w:numPr>
          <w:ilvl w:val="3"/>
          <w:numId w:val="1"/>
        </w:numPr>
        <w:rPr>
          <w:rFonts w:ascii="Times New Roman" w:hAnsi="Times New Roman"/>
          <w:kern w:val="0"/>
          <w:sz w:val="28"/>
          <w:szCs w:val="28"/>
        </w:rPr>
      </w:pPr>
      <w:r w:rsidRPr="00CE6FC9">
        <w:rPr>
          <w:rFonts w:ascii="Times New Roman" w:hAnsi="標楷體" w:hint="eastAsia"/>
        </w:rPr>
        <w:t>近年來亞洲市場重要性提升，為全球經濟成長主要動能，根據亞洲開發銀行</w:t>
      </w:r>
      <w:r w:rsidRPr="00CE6FC9">
        <w:rPr>
          <w:rFonts w:ascii="Times New Roman" w:hAnsi="Times New Roman"/>
        </w:rPr>
        <w:t>(Asian Development Bank)</w:t>
      </w:r>
      <w:r w:rsidRPr="00CE6FC9">
        <w:rPr>
          <w:rFonts w:ascii="Times New Roman" w:hAnsi="標楷體" w:hint="eastAsia"/>
        </w:rPr>
        <w:t>於</w:t>
      </w:r>
      <w:r w:rsidRPr="00CE6FC9">
        <w:rPr>
          <w:rFonts w:ascii="Times New Roman" w:hAnsi="Times New Roman"/>
        </w:rPr>
        <w:t>2011</w:t>
      </w:r>
      <w:r w:rsidRPr="00CE6FC9">
        <w:rPr>
          <w:rFonts w:ascii="Times New Roman" w:hAnsi="標楷體" w:hint="eastAsia"/>
        </w:rPr>
        <w:t>年</w:t>
      </w:r>
      <w:r w:rsidRPr="00CE6FC9">
        <w:rPr>
          <w:rFonts w:ascii="Times New Roman" w:hAnsi="Times New Roman"/>
        </w:rPr>
        <w:t>8</w:t>
      </w:r>
      <w:r w:rsidRPr="00CE6FC9">
        <w:rPr>
          <w:rFonts w:ascii="Times New Roman" w:hAnsi="標楷體" w:hint="eastAsia"/>
        </w:rPr>
        <w:t>月發布「亞洲</w:t>
      </w:r>
      <w:r w:rsidRPr="00CE6FC9">
        <w:rPr>
          <w:rFonts w:ascii="Times New Roman" w:hAnsi="Times New Roman"/>
        </w:rPr>
        <w:t>2050-</w:t>
      </w:r>
      <w:r w:rsidRPr="00CE6FC9">
        <w:rPr>
          <w:rFonts w:ascii="Times New Roman" w:hAnsi="標楷體" w:hint="eastAsia"/>
        </w:rPr>
        <w:t>實現亞洲世紀」</w:t>
      </w:r>
      <w:r w:rsidRPr="00CE6FC9">
        <w:rPr>
          <w:rFonts w:ascii="Times New Roman" w:hAnsi="Times New Roman"/>
        </w:rPr>
        <w:t>(Asia 2050:Realizing the Asian Century)</w:t>
      </w:r>
      <w:r w:rsidRPr="00CE6FC9">
        <w:rPr>
          <w:rFonts w:ascii="Times New Roman" w:hAnsi="標楷體" w:hint="eastAsia"/>
        </w:rPr>
        <w:t>報告指出，預估</w:t>
      </w:r>
      <w:r w:rsidRPr="00CE6FC9">
        <w:rPr>
          <w:rFonts w:ascii="Times New Roman" w:hAnsi="Times New Roman"/>
        </w:rPr>
        <w:t>2050</w:t>
      </w:r>
      <w:r w:rsidRPr="00CE6FC9">
        <w:rPr>
          <w:rFonts w:ascii="Times New Roman" w:hAnsi="標楷體" w:hint="eastAsia"/>
        </w:rPr>
        <w:t>年亞洲經濟產出總量占全球</w:t>
      </w:r>
      <w:r w:rsidRPr="00CE6FC9">
        <w:rPr>
          <w:rFonts w:ascii="Times New Roman" w:hAnsi="Times New Roman"/>
        </w:rPr>
        <w:t>GDP</w:t>
      </w:r>
      <w:r w:rsidRPr="00CE6FC9">
        <w:rPr>
          <w:rFonts w:ascii="Times New Roman" w:hAnsi="標楷體" w:hint="eastAsia"/>
        </w:rPr>
        <w:t>約</w:t>
      </w:r>
      <w:r w:rsidRPr="00CE6FC9">
        <w:rPr>
          <w:rFonts w:ascii="Times New Roman" w:hAnsi="Times New Roman"/>
        </w:rPr>
        <w:t>52%</w:t>
      </w:r>
      <w:r w:rsidRPr="00CE6FC9">
        <w:rPr>
          <w:rFonts w:ascii="Times New Roman" w:hAnsi="標楷體" w:hint="eastAsia"/>
        </w:rPr>
        <w:t>，全球將邁入亞洲世紀。我國雖擁有地緣優勢，政府邇來亦積極鬆綁法規以紓解業者經營瓶頸，惟我國金融競爭力在亞洲區域市場逐漸消逝中。</w:t>
      </w:r>
    </w:p>
    <w:p w:rsidR="00772E1E" w:rsidRDefault="00CE6FC9" w:rsidP="00620114">
      <w:pPr>
        <w:pStyle w:val="4"/>
        <w:rPr>
          <w:rFonts w:ascii="Times New Roman" w:hAnsi="Times New Roman"/>
        </w:rPr>
      </w:pPr>
      <w:r w:rsidRPr="00CE6FC9">
        <w:rPr>
          <w:rFonts w:ascii="Times New Roman" w:hAnsi="標楷體" w:hint="eastAsia"/>
        </w:rPr>
        <w:t>茲據英國智庫</w:t>
      </w:r>
      <w:r w:rsidRPr="00CE6FC9">
        <w:rPr>
          <w:rFonts w:ascii="Times New Roman" w:hAnsi="Times New Roman"/>
        </w:rPr>
        <w:t>(Z/Yen Group)2013</w:t>
      </w:r>
      <w:r w:rsidRPr="00CE6FC9">
        <w:rPr>
          <w:rFonts w:ascii="Times New Roman" w:hAnsi="標楷體" w:hint="eastAsia"/>
        </w:rPr>
        <w:t>年</w:t>
      </w:r>
      <w:r w:rsidRPr="00CE6FC9">
        <w:rPr>
          <w:rFonts w:ascii="Times New Roman" w:hAnsi="Times New Roman"/>
        </w:rPr>
        <w:t>9</w:t>
      </w:r>
      <w:r w:rsidRPr="00CE6FC9">
        <w:rPr>
          <w:rFonts w:ascii="Times New Roman" w:hAnsi="標楷體" w:hint="eastAsia"/>
        </w:rPr>
        <w:t>月公布</w:t>
      </w:r>
      <w:r w:rsidRPr="00CE6FC9">
        <w:rPr>
          <w:rFonts w:ascii="Times New Roman" w:hAnsi="標楷體" w:hint="eastAsia"/>
          <w:kern w:val="0"/>
        </w:rPr>
        <w:t>全球金融中心指數</w:t>
      </w:r>
      <w:r w:rsidRPr="00CE6FC9">
        <w:rPr>
          <w:rFonts w:ascii="Times New Roman" w:hAnsi="Times New Roman"/>
          <w:kern w:val="0"/>
        </w:rPr>
        <w:t>(Global Financial Centres Index</w:t>
      </w:r>
      <w:r w:rsidRPr="00CE6FC9">
        <w:rPr>
          <w:rFonts w:ascii="Times New Roman" w:hAnsi="標楷體" w:hint="eastAsia"/>
          <w:kern w:val="0"/>
        </w:rPr>
        <w:t>，下稱</w:t>
      </w:r>
      <w:r w:rsidRPr="00CE6FC9">
        <w:rPr>
          <w:rFonts w:ascii="Times New Roman" w:hAnsi="Times New Roman"/>
          <w:kern w:val="0"/>
        </w:rPr>
        <w:t>GFCI)</w:t>
      </w:r>
      <w:r w:rsidRPr="00CE6FC9">
        <w:rPr>
          <w:rFonts w:ascii="Times New Roman" w:hAnsi="標楷體" w:hint="eastAsia"/>
        </w:rPr>
        <w:t>，台北</w:t>
      </w:r>
      <w:r w:rsidRPr="00CE6FC9">
        <w:rPr>
          <w:rFonts w:ascii="Times New Roman" w:hAnsi="標楷體" w:hint="eastAsia"/>
          <w:kern w:val="0"/>
        </w:rPr>
        <w:t>在全球</w:t>
      </w:r>
      <w:r w:rsidRPr="00CE6FC9">
        <w:rPr>
          <w:rFonts w:ascii="Times New Roman" w:hAnsi="Times New Roman"/>
          <w:kern w:val="0"/>
        </w:rPr>
        <w:t>80</w:t>
      </w:r>
      <w:r w:rsidRPr="00CE6FC9">
        <w:rPr>
          <w:rFonts w:ascii="Times New Roman" w:hAnsi="標楷體" w:hint="eastAsia"/>
          <w:kern w:val="0"/>
        </w:rPr>
        <w:t>個金融中心位居後段班，</w:t>
      </w:r>
      <w:r w:rsidRPr="00CE6FC9">
        <w:rPr>
          <w:rFonts w:ascii="Times New Roman" w:hAnsi="標楷體" w:hint="eastAsia"/>
        </w:rPr>
        <w:t>由第</w:t>
      </w:r>
      <w:r w:rsidRPr="00CE6FC9">
        <w:rPr>
          <w:rFonts w:ascii="Times New Roman" w:hAnsi="Times New Roman"/>
        </w:rPr>
        <w:t>36</w:t>
      </w:r>
      <w:r w:rsidRPr="00CE6FC9">
        <w:rPr>
          <w:rFonts w:ascii="Times New Roman" w:hAnsi="標楷體" w:hint="eastAsia"/>
        </w:rPr>
        <w:t>名大幅滑落至第</w:t>
      </w:r>
      <w:r w:rsidRPr="00CE6FC9">
        <w:rPr>
          <w:rFonts w:ascii="Times New Roman" w:hAnsi="Times New Roman"/>
        </w:rPr>
        <w:t>50</w:t>
      </w:r>
      <w:r w:rsidRPr="00CE6FC9">
        <w:rPr>
          <w:rFonts w:ascii="Times New Roman" w:hAnsi="標楷體" w:hint="eastAsia"/>
        </w:rPr>
        <w:t>名，非但低於香港</w:t>
      </w:r>
      <w:r w:rsidRPr="00CE6FC9">
        <w:rPr>
          <w:rFonts w:ascii="Times New Roman" w:hAnsi="Times New Roman"/>
        </w:rPr>
        <w:t>(</w:t>
      </w:r>
      <w:r w:rsidRPr="00CE6FC9">
        <w:rPr>
          <w:rFonts w:ascii="Times New Roman" w:hAnsi="標楷體" w:hint="eastAsia"/>
        </w:rPr>
        <w:t>第</w:t>
      </w:r>
      <w:r w:rsidRPr="00CE6FC9">
        <w:rPr>
          <w:rFonts w:ascii="Times New Roman" w:hAnsi="Times New Roman"/>
        </w:rPr>
        <w:t>3</w:t>
      </w:r>
      <w:r w:rsidRPr="00CE6FC9">
        <w:rPr>
          <w:rFonts w:ascii="Times New Roman" w:hAnsi="標楷體" w:hint="eastAsia"/>
        </w:rPr>
        <w:t>名</w:t>
      </w:r>
      <w:r w:rsidRPr="00CE6FC9">
        <w:rPr>
          <w:rFonts w:ascii="Times New Roman" w:hAnsi="Times New Roman"/>
        </w:rPr>
        <w:t>)</w:t>
      </w:r>
      <w:r w:rsidRPr="00CE6FC9">
        <w:rPr>
          <w:rFonts w:ascii="Times New Roman" w:hAnsi="標楷體" w:hint="eastAsia"/>
        </w:rPr>
        <w:t>、新加坡</w:t>
      </w:r>
      <w:r w:rsidRPr="00CE6FC9">
        <w:rPr>
          <w:rFonts w:ascii="Times New Roman" w:hAnsi="Times New Roman"/>
        </w:rPr>
        <w:t>(</w:t>
      </w:r>
      <w:r w:rsidRPr="00CE6FC9">
        <w:rPr>
          <w:rFonts w:ascii="Times New Roman" w:hAnsi="標楷體" w:hint="eastAsia"/>
        </w:rPr>
        <w:t>第</w:t>
      </w:r>
      <w:r w:rsidRPr="00CE6FC9">
        <w:rPr>
          <w:rFonts w:ascii="Times New Roman" w:hAnsi="Times New Roman"/>
        </w:rPr>
        <w:t>4</w:t>
      </w:r>
      <w:r w:rsidRPr="00CE6FC9">
        <w:rPr>
          <w:rFonts w:ascii="Times New Roman" w:hAnsi="標楷體" w:hint="eastAsia"/>
        </w:rPr>
        <w:t>名</w:t>
      </w:r>
      <w:r w:rsidRPr="00CE6FC9">
        <w:rPr>
          <w:rFonts w:ascii="Times New Roman" w:hAnsi="Times New Roman"/>
        </w:rPr>
        <w:t>)</w:t>
      </w:r>
      <w:r w:rsidRPr="00CE6FC9">
        <w:rPr>
          <w:rFonts w:ascii="Times New Roman" w:hAnsi="標楷體" w:hint="eastAsia"/>
        </w:rPr>
        <w:t>、東京</w:t>
      </w:r>
      <w:r w:rsidRPr="00CE6FC9">
        <w:rPr>
          <w:rFonts w:ascii="Times New Roman" w:hAnsi="Times New Roman"/>
        </w:rPr>
        <w:t>(</w:t>
      </w:r>
      <w:r w:rsidRPr="00CE6FC9">
        <w:rPr>
          <w:rFonts w:ascii="Times New Roman" w:hAnsi="標楷體" w:hint="eastAsia"/>
        </w:rPr>
        <w:t>第</w:t>
      </w:r>
      <w:r w:rsidRPr="00CE6FC9">
        <w:rPr>
          <w:rFonts w:ascii="Times New Roman" w:hAnsi="Times New Roman"/>
        </w:rPr>
        <w:t>5</w:t>
      </w:r>
      <w:r w:rsidRPr="00CE6FC9">
        <w:rPr>
          <w:rFonts w:ascii="Times New Roman" w:hAnsi="標楷體" w:hint="eastAsia"/>
        </w:rPr>
        <w:t>名</w:t>
      </w:r>
      <w:r w:rsidRPr="00CE6FC9">
        <w:rPr>
          <w:rFonts w:ascii="Times New Roman" w:hAnsi="Times New Roman"/>
        </w:rPr>
        <w:t>)</w:t>
      </w:r>
      <w:r w:rsidRPr="00CE6FC9">
        <w:rPr>
          <w:rFonts w:ascii="Times New Roman" w:hAnsi="標楷體" w:hint="eastAsia"/>
        </w:rPr>
        <w:t>、首爾</w:t>
      </w:r>
      <w:r w:rsidRPr="00CE6FC9">
        <w:rPr>
          <w:rFonts w:ascii="Times New Roman" w:hAnsi="Times New Roman"/>
        </w:rPr>
        <w:t>(</w:t>
      </w:r>
      <w:r w:rsidRPr="00CE6FC9">
        <w:rPr>
          <w:rFonts w:ascii="Times New Roman" w:hAnsi="標楷體" w:hint="eastAsia"/>
        </w:rPr>
        <w:t>第</w:t>
      </w:r>
      <w:r w:rsidRPr="00CE6FC9">
        <w:rPr>
          <w:rFonts w:ascii="Times New Roman" w:hAnsi="Times New Roman"/>
        </w:rPr>
        <w:t>10</w:t>
      </w:r>
      <w:r w:rsidRPr="00CE6FC9">
        <w:rPr>
          <w:rFonts w:ascii="Times New Roman" w:hAnsi="標楷體" w:hint="eastAsia"/>
        </w:rPr>
        <w:t>名</w:t>
      </w:r>
      <w:r w:rsidRPr="00CE6FC9">
        <w:rPr>
          <w:rFonts w:ascii="Times New Roman" w:hAnsi="Times New Roman"/>
        </w:rPr>
        <w:t>)</w:t>
      </w:r>
      <w:r w:rsidRPr="00CE6FC9">
        <w:rPr>
          <w:rFonts w:ascii="Times New Roman" w:hAnsi="標楷體" w:hint="eastAsia"/>
        </w:rPr>
        <w:t>及上海</w:t>
      </w:r>
      <w:r w:rsidRPr="00CE6FC9">
        <w:rPr>
          <w:rFonts w:ascii="Times New Roman" w:hAnsi="Times New Roman"/>
        </w:rPr>
        <w:t>(</w:t>
      </w:r>
      <w:r w:rsidRPr="00CE6FC9">
        <w:rPr>
          <w:rFonts w:ascii="Times New Roman" w:hAnsi="標楷體" w:hint="eastAsia"/>
        </w:rPr>
        <w:t>第</w:t>
      </w:r>
      <w:r w:rsidRPr="00CE6FC9">
        <w:rPr>
          <w:rFonts w:ascii="Times New Roman" w:hAnsi="Times New Roman"/>
        </w:rPr>
        <w:t>16</w:t>
      </w:r>
      <w:r w:rsidRPr="00CE6FC9">
        <w:rPr>
          <w:rFonts w:ascii="Times New Roman" w:hAnsi="標楷體" w:hint="eastAsia"/>
        </w:rPr>
        <w:t>名</w:t>
      </w:r>
      <w:r w:rsidRPr="00CE6FC9">
        <w:rPr>
          <w:rFonts w:ascii="Times New Roman" w:hAnsi="Times New Roman"/>
        </w:rPr>
        <w:t>)</w:t>
      </w:r>
      <w:r w:rsidRPr="00CE6FC9">
        <w:rPr>
          <w:rFonts w:ascii="Times New Roman" w:hAnsi="標楷體" w:hint="eastAsia"/>
        </w:rPr>
        <w:t>，甚至被深圳</w:t>
      </w:r>
      <w:r w:rsidRPr="00CE6FC9">
        <w:rPr>
          <w:rFonts w:ascii="Times New Roman" w:hAnsi="Times New Roman"/>
        </w:rPr>
        <w:t>(</w:t>
      </w:r>
      <w:r w:rsidRPr="00CE6FC9">
        <w:rPr>
          <w:rFonts w:ascii="Times New Roman" w:hAnsi="標楷體" w:hint="eastAsia"/>
        </w:rPr>
        <w:t>從第</w:t>
      </w:r>
      <w:r w:rsidRPr="00CE6FC9">
        <w:rPr>
          <w:rFonts w:ascii="Times New Roman" w:hAnsi="Times New Roman"/>
        </w:rPr>
        <w:t>38</w:t>
      </w:r>
      <w:r w:rsidRPr="00CE6FC9">
        <w:rPr>
          <w:rFonts w:ascii="Times New Roman" w:hAnsi="標楷體" w:hint="eastAsia"/>
        </w:rPr>
        <w:t>名晉升至第</w:t>
      </w:r>
      <w:r w:rsidRPr="00CE6FC9">
        <w:rPr>
          <w:rFonts w:ascii="Times New Roman" w:hAnsi="Times New Roman"/>
        </w:rPr>
        <w:t>27</w:t>
      </w:r>
      <w:r w:rsidRPr="00CE6FC9">
        <w:rPr>
          <w:rFonts w:ascii="Times New Roman" w:hAnsi="標楷體" w:hint="eastAsia"/>
        </w:rPr>
        <w:t>名</w:t>
      </w:r>
      <w:r w:rsidRPr="00CE6FC9">
        <w:rPr>
          <w:rFonts w:ascii="Times New Roman" w:hAnsi="Times New Roman"/>
        </w:rPr>
        <w:t>)</w:t>
      </w:r>
      <w:r w:rsidRPr="00CE6FC9">
        <w:rPr>
          <w:rFonts w:ascii="Times New Roman" w:hAnsi="標楷體" w:hint="eastAsia"/>
        </w:rPr>
        <w:t>超前。其次，在金融城市分類中，台北定位</w:t>
      </w:r>
      <w:r w:rsidRPr="00CE6FC9">
        <w:rPr>
          <w:rFonts w:ascii="Times New Roman" w:hAnsi="標楷體" w:hint="eastAsia"/>
          <w:kern w:val="0"/>
        </w:rPr>
        <w:t>為服務當地市場</w:t>
      </w:r>
      <w:r w:rsidRPr="00CE6FC9">
        <w:rPr>
          <w:rFonts w:ascii="Times New Roman" w:hAnsi="Times New Roman"/>
          <w:kern w:val="0"/>
        </w:rPr>
        <w:t>(local)</w:t>
      </w:r>
      <w:r w:rsidRPr="00CE6FC9">
        <w:rPr>
          <w:rFonts w:ascii="Times New Roman" w:hAnsi="標楷體" w:hint="eastAsia"/>
        </w:rPr>
        <w:t>，與曼谷、雅加達、馬尼拉等亞洲其他國家歸類於同一等級。</w:t>
      </w:r>
    </w:p>
    <w:p w:rsidR="00772E1E" w:rsidRDefault="00CE6FC9" w:rsidP="00620114">
      <w:pPr>
        <w:pStyle w:val="4"/>
        <w:rPr>
          <w:rFonts w:ascii="Times New Roman" w:hAnsi="Times New Roman"/>
        </w:rPr>
      </w:pPr>
      <w:r w:rsidRPr="00CE6FC9">
        <w:rPr>
          <w:rFonts w:ascii="Times New Roman" w:hAnsi="標楷體" w:hint="eastAsia"/>
        </w:rPr>
        <w:t>次查，</w:t>
      </w:r>
      <w:r w:rsidRPr="00CE6FC9">
        <w:rPr>
          <w:rFonts w:ascii="Times New Roman" w:hAnsi="Times New Roman"/>
        </w:rPr>
        <w:t>2013</w:t>
      </w:r>
      <w:r w:rsidRPr="00CE6FC9">
        <w:rPr>
          <w:rFonts w:ascii="Times New Roman" w:hAnsi="標楷體" w:hint="eastAsia"/>
        </w:rPr>
        <w:t>年「新華</w:t>
      </w:r>
      <w:r w:rsidRPr="00CE6FC9">
        <w:rPr>
          <w:rFonts w:ascii="Times New Roman" w:hAnsi="Times New Roman"/>
        </w:rPr>
        <w:t>-</w:t>
      </w:r>
      <w:r w:rsidRPr="00CE6FC9">
        <w:rPr>
          <w:rFonts w:ascii="Times New Roman" w:hAnsi="標楷體" w:hint="eastAsia"/>
        </w:rPr>
        <w:t>道瓊斯國際金融中心發展指數」</w:t>
      </w:r>
      <w:r w:rsidRPr="00CE6FC9">
        <w:rPr>
          <w:rFonts w:ascii="Times New Roman" w:hAnsi="Times New Roman"/>
        </w:rPr>
        <w:t>(Xinhua-Dow Jones International Financial Centers Development Index)</w:t>
      </w:r>
      <w:r w:rsidRPr="00CE6FC9">
        <w:rPr>
          <w:rFonts w:ascii="Times New Roman" w:hAnsi="標楷體" w:hint="eastAsia"/>
        </w:rPr>
        <w:t>排名也出現與</w:t>
      </w:r>
      <w:r w:rsidRPr="00CE6FC9">
        <w:rPr>
          <w:rFonts w:ascii="Times New Roman" w:hAnsi="Times New Roman"/>
        </w:rPr>
        <w:t>GFCI</w:t>
      </w:r>
      <w:r w:rsidRPr="00CE6FC9">
        <w:rPr>
          <w:rFonts w:ascii="Times New Roman" w:hAnsi="標楷體" w:hint="eastAsia"/>
        </w:rPr>
        <w:t>相似情形，台北在</w:t>
      </w:r>
      <w:r w:rsidRPr="00CE6FC9">
        <w:rPr>
          <w:rFonts w:ascii="Times New Roman" w:hAnsi="Times New Roman"/>
        </w:rPr>
        <w:t>45</w:t>
      </w:r>
      <w:r w:rsidRPr="00CE6FC9">
        <w:rPr>
          <w:rFonts w:ascii="Times New Roman" w:hAnsi="標楷體" w:hint="eastAsia"/>
        </w:rPr>
        <w:t>個國際金融中心城市中排名第</w:t>
      </w:r>
      <w:r w:rsidRPr="00CE6FC9">
        <w:rPr>
          <w:rFonts w:ascii="Times New Roman" w:hAnsi="Times New Roman"/>
        </w:rPr>
        <w:t>30</w:t>
      </w:r>
      <w:r w:rsidRPr="00CE6FC9">
        <w:rPr>
          <w:rFonts w:ascii="Times New Roman" w:hAnsi="標楷體" w:hint="eastAsia"/>
        </w:rPr>
        <w:t>名，而香港</w:t>
      </w:r>
      <w:r w:rsidRPr="00CE6FC9">
        <w:rPr>
          <w:rFonts w:ascii="Times New Roman" w:hAnsi="Times New Roman"/>
        </w:rPr>
        <w:t>(</w:t>
      </w:r>
      <w:r w:rsidRPr="00CE6FC9">
        <w:rPr>
          <w:rFonts w:ascii="Times New Roman" w:hAnsi="標楷體" w:hint="eastAsia"/>
        </w:rPr>
        <w:t>第</w:t>
      </w:r>
      <w:r w:rsidRPr="00CE6FC9">
        <w:rPr>
          <w:rFonts w:ascii="Times New Roman" w:hAnsi="Times New Roman"/>
        </w:rPr>
        <w:t>3</w:t>
      </w:r>
      <w:r w:rsidRPr="00CE6FC9">
        <w:rPr>
          <w:rFonts w:ascii="Times New Roman" w:hAnsi="標楷體" w:hint="eastAsia"/>
        </w:rPr>
        <w:t>名</w:t>
      </w:r>
      <w:r w:rsidRPr="00CE6FC9">
        <w:rPr>
          <w:rFonts w:ascii="Times New Roman" w:hAnsi="Times New Roman"/>
        </w:rPr>
        <w:t>)</w:t>
      </w:r>
      <w:r w:rsidRPr="00CE6FC9">
        <w:rPr>
          <w:rFonts w:ascii="Times New Roman" w:hAnsi="標楷體" w:hint="eastAsia"/>
        </w:rPr>
        <w:t>、新加坡</w:t>
      </w:r>
      <w:r w:rsidRPr="00CE6FC9">
        <w:rPr>
          <w:rFonts w:ascii="Times New Roman" w:hAnsi="Times New Roman"/>
        </w:rPr>
        <w:t>(</w:t>
      </w:r>
      <w:r w:rsidRPr="00CE6FC9">
        <w:rPr>
          <w:rFonts w:ascii="Times New Roman" w:hAnsi="標楷體" w:hint="eastAsia"/>
        </w:rPr>
        <w:t>第</w:t>
      </w:r>
      <w:r w:rsidRPr="00CE6FC9">
        <w:rPr>
          <w:rFonts w:ascii="Times New Roman" w:hAnsi="Times New Roman"/>
        </w:rPr>
        <w:t>5</w:t>
      </w:r>
      <w:r w:rsidRPr="00CE6FC9">
        <w:rPr>
          <w:rFonts w:ascii="Times New Roman" w:hAnsi="標楷體" w:hint="eastAsia"/>
        </w:rPr>
        <w:t>名</w:t>
      </w:r>
      <w:r w:rsidRPr="00CE6FC9">
        <w:rPr>
          <w:rFonts w:ascii="Times New Roman" w:hAnsi="Times New Roman"/>
        </w:rPr>
        <w:t>)</w:t>
      </w:r>
      <w:r w:rsidRPr="00CE6FC9">
        <w:rPr>
          <w:rFonts w:ascii="Times New Roman" w:hAnsi="標楷體" w:hint="eastAsia"/>
        </w:rPr>
        <w:t>、上海</w:t>
      </w:r>
      <w:r w:rsidRPr="00CE6FC9">
        <w:rPr>
          <w:rFonts w:ascii="Times New Roman" w:hAnsi="Times New Roman"/>
        </w:rPr>
        <w:t>(</w:t>
      </w:r>
      <w:r w:rsidRPr="00CE6FC9">
        <w:rPr>
          <w:rFonts w:ascii="Times New Roman" w:hAnsi="標楷體" w:hint="eastAsia"/>
        </w:rPr>
        <w:t>第</w:t>
      </w:r>
      <w:r w:rsidRPr="00CE6FC9">
        <w:rPr>
          <w:rFonts w:ascii="Times New Roman" w:hAnsi="Times New Roman"/>
        </w:rPr>
        <w:t>6</w:t>
      </w:r>
      <w:r w:rsidRPr="00CE6FC9">
        <w:rPr>
          <w:rFonts w:ascii="Times New Roman" w:hAnsi="標楷體" w:hint="eastAsia"/>
        </w:rPr>
        <w:t>名</w:t>
      </w:r>
      <w:r w:rsidRPr="00CE6FC9">
        <w:rPr>
          <w:rFonts w:ascii="Times New Roman" w:hAnsi="Times New Roman"/>
        </w:rPr>
        <w:t>)</w:t>
      </w:r>
      <w:r w:rsidRPr="00CE6FC9">
        <w:rPr>
          <w:rFonts w:ascii="Times New Roman" w:hAnsi="標楷體" w:hint="eastAsia"/>
        </w:rPr>
        <w:t>、深圳</w:t>
      </w:r>
      <w:r w:rsidRPr="00CE6FC9">
        <w:rPr>
          <w:rFonts w:ascii="Times New Roman" w:hAnsi="Times New Roman"/>
        </w:rPr>
        <w:t>(</w:t>
      </w:r>
      <w:r w:rsidRPr="00CE6FC9">
        <w:rPr>
          <w:rFonts w:ascii="Times New Roman" w:hAnsi="標楷體" w:hint="eastAsia"/>
        </w:rPr>
        <w:t>第</w:t>
      </w:r>
      <w:r w:rsidRPr="00CE6FC9">
        <w:rPr>
          <w:rFonts w:ascii="Times New Roman" w:hAnsi="Times New Roman"/>
        </w:rPr>
        <w:t>15</w:t>
      </w:r>
      <w:r w:rsidRPr="00CE6FC9">
        <w:rPr>
          <w:rFonts w:ascii="Times New Roman" w:hAnsi="標楷體" w:hint="eastAsia"/>
        </w:rPr>
        <w:t>名</w:t>
      </w:r>
      <w:r w:rsidRPr="00CE6FC9">
        <w:rPr>
          <w:rFonts w:ascii="Times New Roman" w:hAnsi="Times New Roman"/>
        </w:rPr>
        <w:t>)</w:t>
      </w:r>
      <w:r w:rsidRPr="00CE6FC9">
        <w:rPr>
          <w:rFonts w:ascii="Times New Roman" w:hAnsi="標楷體" w:hint="eastAsia"/>
        </w:rPr>
        <w:t>及首爾</w:t>
      </w:r>
      <w:r w:rsidRPr="00CE6FC9">
        <w:rPr>
          <w:rFonts w:ascii="Times New Roman" w:hAnsi="Times New Roman"/>
        </w:rPr>
        <w:t>(</w:t>
      </w:r>
      <w:r w:rsidRPr="00CE6FC9">
        <w:rPr>
          <w:rFonts w:ascii="Times New Roman" w:hAnsi="標楷體" w:hint="eastAsia"/>
        </w:rPr>
        <w:t>第</w:t>
      </w:r>
      <w:r w:rsidRPr="00CE6FC9">
        <w:rPr>
          <w:rFonts w:ascii="Times New Roman" w:hAnsi="Times New Roman"/>
        </w:rPr>
        <w:t>23</w:t>
      </w:r>
      <w:r w:rsidRPr="00CE6FC9">
        <w:rPr>
          <w:rFonts w:ascii="Times New Roman" w:hAnsi="標楷體" w:hint="eastAsia"/>
        </w:rPr>
        <w:t>名</w:t>
      </w:r>
      <w:r w:rsidRPr="00CE6FC9">
        <w:rPr>
          <w:rFonts w:ascii="Times New Roman" w:hAnsi="Times New Roman"/>
        </w:rPr>
        <w:t>)</w:t>
      </w:r>
      <w:r w:rsidRPr="00CE6FC9">
        <w:rPr>
          <w:rFonts w:ascii="Times New Roman" w:hAnsi="標楷體" w:hint="eastAsia"/>
        </w:rPr>
        <w:t>，仍然遙遙領先台北。</w:t>
      </w:r>
    </w:p>
    <w:p w:rsidR="00772E1E" w:rsidRDefault="00CE6FC9" w:rsidP="00620114">
      <w:pPr>
        <w:pStyle w:val="4"/>
        <w:rPr>
          <w:rFonts w:ascii="Times New Roman" w:hAnsi="Times New Roman"/>
          <w:sz w:val="28"/>
          <w:szCs w:val="28"/>
        </w:rPr>
      </w:pPr>
      <w:r w:rsidRPr="00CE6FC9">
        <w:rPr>
          <w:rFonts w:ascii="Times New Roman" w:hAnsi="標楷體" w:hint="eastAsia"/>
        </w:rPr>
        <w:t>末據，金管會公布國內金融業產值占</w:t>
      </w:r>
      <w:r w:rsidRPr="00CE6FC9">
        <w:rPr>
          <w:rFonts w:ascii="Times New Roman" w:hAnsi="Times New Roman"/>
        </w:rPr>
        <w:t>GDP</w:t>
      </w:r>
      <w:r w:rsidRPr="00CE6FC9">
        <w:rPr>
          <w:rFonts w:ascii="Times New Roman" w:hAnsi="標楷體" w:hint="eastAsia"/>
        </w:rPr>
        <w:t>之比重，</w:t>
      </w:r>
      <w:r w:rsidRPr="00CE6FC9">
        <w:rPr>
          <w:rFonts w:ascii="Times New Roman" w:hAnsi="Times New Roman"/>
        </w:rPr>
        <w:t>102</w:t>
      </w:r>
      <w:r w:rsidRPr="00CE6FC9">
        <w:rPr>
          <w:rFonts w:ascii="Times New Roman" w:hAnsi="標楷體" w:hint="eastAsia"/>
        </w:rPr>
        <w:t>年度持續滑落至</w:t>
      </w:r>
      <w:r w:rsidRPr="00CE6FC9">
        <w:rPr>
          <w:rFonts w:ascii="Times New Roman" w:hAnsi="Times New Roman"/>
        </w:rPr>
        <w:t>6.52%</w:t>
      </w:r>
      <w:r w:rsidRPr="00CE6FC9">
        <w:rPr>
          <w:rFonts w:ascii="Times New Roman" w:hAnsi="標楷體" w:hint="eastAsia"/>
        </w:rPr>
        <w:t>，相較於</w:t>
      </w:r>
      <w:r w:rsidRPr="00CE6FC9">
        <w:rPr>
          <w:rFonts w:ascii="Times New Roman" w:hAnsi="Times New Roman"/>
        </w:rPr>
        <w:t>101</w:t>
      </w:r>
      <w:r w:rsidRPr="00CE6FC9">
        <w:rPr>
          <w:rFonts w:ascii="Times New Roman" w:hAnsi="標楷體" w:hint="eastAsia"/>
        </w:rPr>
        <w:t>年度</w:t>
      </w:r>
      <w:r w:rsidRPr="00CE6FC9">
        <w:rPr>
          <w:rFonts w:ascii="Times New Roman" w:hAnsi="Times New Roman"/>
        </w:rPr>
        <w:t>6.54%</w:t>
      </w:r>
      <w:r w:rsidRPr="00CE6FC9">
        <w:rPr>
          <w:rFonts w:ascii="Times New Roman" w:hAnsi="標楷體" w:hint="eastAsia"/>
        </w:rPr>
        <w:t>，未見改善。復又國內欠缺資金能量，國人</w:t>
      </w:r>
      <w:r w:rsidRPr="00CE6FC9">
        <w:rPr>
          <w:rFonts w:ascii="Times New Roman" w:hAnsi="Times New Roman"/>
        </w:rPr>
        <w:t>102</w:t>
      </w:r>
      <w:r w:rsidRPr="00CE6FC9">
        <w:rPr>
          <w:rFonts w:ascii="Times New Roman" w:hAnsi="標楷體" w:hint="eastAsia"/>
        </w:rPr>
        <w:t>年度對外證券投資淨流出美金</w:t>
      </w:r>
      <w:r w:rsidRPr="00CE6FC9">
        <w:rPr>
          <w:rFonts w:ascii="Times New Roman" w:hAnsi="Times New Roman"/>
        </w:rPr>
        <w:t>371.8</w:t>
      </w:r>
      <w:r w:rsidRPr="00CE6FC9">
        <w:rPr>
          <w:rFonts w:ascii="Times New Roman" w:hAnsi="標楷體" w:hint="eastAsia"/>
        </w:rPr>
        <w:t>億元，連續第五年淨流出，自</w:t>
      </w:r>
      <w:r w:rsidRPr="00CE6FC9">
        <w:rPr>
          <w:rFonts w:ascii="Times New Roman" w:hAnsi="Times New Roman"/>
        </w:rPr>
        <w:t>90</w:t>
      </w:r>
      <w:r w:rsidRPr="00CE6FC9">
        <w:rPr>
          <w:rFonts w:ascii="Times New Roman" w:hAnsi="標楷體" w:hint="eastAsia"/>
        </w:rPr>
        <w:t>至</w:t>
      </w:r>
      <w:r w:rsidRPr="00CE6FC9">
        <w:rPr>
          <w:rFonts w:ascii="Times New Roman" w:hAnsi="Times New Roman"/>
        </w:rPr>
        <w:t>102</w:t>
      </w:r>
      <w:r w:rsidRPr="00CE6FC9">
        <w:rPr>
          <w:rFonts w:ascii="Times New Roman" w:hAnsi="標楷體" w:hint="eastAsia"/>
        </w:rPr>
        <w:t>年度合計十三年來，國人對外證券投資淨匯出金額達美金</w:t>
      </w:r>
      <w:r w:rsidRPr="00CE6FC9">
        <w:rPr>
          <w:rFonts w:ascii="Times New Roman" w:hAnsi="Times New Roman"/>
        </w:rPr>
        <w:t>3,666.6</w:t>
      </w:r>
      <w:r w:rsidRPr="00CE6FC9">
        <w:rPr>
          <w:rFonts w:ascii="Times New Roman" w:hAnsi="標楷體" w:hint="eastAsia"/>
        </w:rPr>
        <w:t>億元，折合新台幣約</w:t>
      </w:r>
      <w:r w:rsidRPr="00CE6FC9">
        <w:rPr>
          <w:rFonts w:ascii="Times New Roman" w:hAnsi="Times New Roman"/>
        </w:rPr>
        <w:t>10.26</w:t>
      </w:r>
      <w:r w:rsidRPr="00CE6FC9">
        <w:rPr>
          <w:rFonts w:ascii="Times New Roman" w:hAnsi="標楷體" w:hint="eastAsia"/>
        </w:rPr>
        <w:t>兆元</w:t>
      </w:r>
      <w:r w:rsidR="001B7C60">
        <w:rPr>
          <w:rStyle w:val="afa"/>
          <w:rFonts w:ascii="Times New Roman" w:hAnsi="Times New Roman"/>
        </w:rPr>
        <w:footnoteReference w:id="4"/>
      </w:r>
      <w:r w:rsidRPr="00CE6FC9">
        <w:rPr>
          <w:rFonts w:ascii="Times New Roman" w:hAnsi="標楷體" w:hint="eastAsia"/>
        </w:rPr>
        <w:t>，</w:t>
      </w:r>
      <w:r w:rsidRPr="00CE6FC9">
        <w:rPr>
          <w:rFonts w:ascii="Times New Roman" w:hAnsi="標楷體" w:hint="eastAsia"/>
          <w:color w:val="000000"/>
        </w:rPr>
        <w:t>顯示我國經濟金融環境缺乏留住資金之吸引力</w:t>
      </w:r>
      <w:r w:rsidRPr="00CE6FC9">
        <w:rPr>
          <w:rFonts w:ascii="Times New Roman" w:hAnsi="標楷體" w:hint="eastAsia"/>
        </w:rPr>
        <w:t>。</w:t>
      </w:r>
    </w:p>
    <w:p w:rsidR="00772E1E" w:rsidRDefault="00CE6FC9" w:rsidP="00620114">
      <w:pPr>
        <w:pStyle w:val="4"/>
        <w:rPr>
          <w:rFonts w:ascii="Times New Roman" w:hAnsi="Times New Roman"/>
        </w:rPr>
      </w:pPr>
      <w:r w:rsidRPr="00CE6FC9">
        <w:rPr>
          <w:rFonts w:ascii="Times New Roman" w:hAnsi="標楷體" w:hint="eastAsia"/>
        </w:rPr>
        <w:t>金融產業為支援經濟體系之血脈，政府亟應正視我國金融產業競爭力在亞洲區域市場逐漸消逝之嚴肅問題，爰</w:t>
      </w:r>
      <w:r w:rsidRPr="00CE6FC9">
        <w:rPr>
          <w:rFonts w:ascii="Times New Roman" w:hAnsi="標楷體" w:hint="eastAsia"/>
          <w:color w:val="000000"/>
        </w:rPr>
        <w:t>應協助金融機構掌握國際金融發展利基</w:t>
      </w:r>
      <w:r w:rsidRPr="00CE6FC9">
        <w:rPr>
          <w:rFonts w:ascii="Times New Roman" w:hAnsi="標楷體" w:hint="eastAsia"/>
        </w:rPr>
        <w:t>，持續檢討金融法規及金融制度，並與業者良性互動，共同確立及達成金融產業發展政策，加強金融深化與</w:t>
      </w:r>
      <w:r w:rsidRPr="00CE6FC9">
        <w:rPr>
          <w:rFonts w:ascii="Times New Roman" w:hAnsi="標楷體" w:hint="eastAsia"/>
          <w:color w:val="000000"/>
        </w:rPr>
        <w:t>國際化，</w:t>
      </w:r>
      <w:r w:rsidRPr="00CE6FC9">
        <w:rPr>
          <w:rFonts w:ascii="Times New Roman" w:hAnsi="標楷體" w:hint="eastAsia"/>
        </w:rPr>
        <w:t>活絡經濟成長。</w:t>
      </w:r>
    </w:p>
    <w:p w:rsidR="00772E1E" w:rsidRDefault="00CE6FC9" w:rsidP="00620114">
      <w:pPr>
        <w:pStyle w:val="3"/>
        <w:rPr>
          <w:rFonts w:ascii="Times New Roman" w:hAnsi="Times New Roman"/>
          <w:sz w:val="28"/>
          <w:szCs w:val="28"/>
        </w:rPr>
      </w:pPr>
      <w:r w:rsidRPr="00CE6FC9">
        <w:rPr>
          <w:rFonts w:ascii="Times New Roman" w:hAnsi="標楷體" w:hint="eastAsia"/>
        </w:rPr>
        <w:t>綜上論結，為</w:t>
      </w:r>
      <w:r w:rsidRPr="00CE6FC9">
        <w:rPr>
          <w:rFonts w:ascii="Times New Roman" w:hAnsi="標楷體" w:hint="eastAsia"/>
          <w:color w:val="000000"/>
        </w:rPr>
        <w:t>加速金融產業結構轉型</w:t>
      </w:r>
      <w:r w:rsidRPr="00CE6FC9">
        <w:rPr>
          <w:rFonts w:ascii="Times New Roman" w:hAnsi="標楷體" w:hint="eastAsia"/>
        </w:rPr>
        <w:t>，實質提升國內金融產業競爭力，政府短期應建立激勵整併誘因及消弭整併障礙之妥適措施，客觀公正地加速推動金融機構整併</w:t>
      </w:r>
      <w:r w:rsidRPr="00CE6FC9">
        <w:rPr>
          <w:rFonts w:ascii="Times New Roman" w:hAnsi="標楷體" w:hint="eastAsia"/>
          <w:color w:val="000000"/>
        </w:rPr>
        <w:t>；強化多元順暢之人民幣資金回流機制，有效促成我國成為人民幣離岸中心；長期政府應協助國內業者掌握國際金融發展利基，持續檢討金融法規及金融制度，</w:t>
      </w:r>
      <w:r w:rsidRPr="00CE6FC9">
        <w:rPr>
          <w:rFonts w:ascii="Times New Roman" w:hAnsi="標楷體" w:hint="eastAsia"/>
        </w:rPr>
        <w:t>健全金融總體環境，促進經濟穩定成長</w:t>
      </w:r>
      <w:r w:rsidRPr="00CE6FC9">
        <w:rPr>
          <w:rFonts w:ascii="Times New Roman" w:hAnsi="標楷體" w:hint="eastAsia"/>
          <w:color w:val="000000"/>
        </w:rPr>
        <w:t>。</w:t>
      </w:r>
    </w:p>
    <w:p w:rsidR="00772E1E" w:rsidRDefault="00772E1E" w:rsidP="00620114"/>
    <w:p w:rsidR="00772E1E" w:rsidRDefault="00772E1E" w:rsidP="00123CA1">
      <w:pPr>
        <w:pStyle w:val="2"/>
        <w:numPr>
          <w:ilvl w:val="0"/>
          <w:numId w:val="0"/>
        </w:numPr>
        <w:ind w:left="1020"/>
        <w:rPr>
          <w:rFonts w:ascii="Times New Roman" w:hAnsi="Times New Roman"/>
        </w:rPr>
      </w:pPr>
    </w:p>
    <w:p w:rsidR="00772E1E" w:rsidRDefault="00CE6FC9" w:rsidP="00620114">
      <w:pPr>
        <w:pStyle w:val="a5"/>
        <w:kinsoku w:val="0"/>
        <w:spacing w:before="0" w:after="0"/>
        <w:ind w:leftChars="1100" w:left="3742"/>
        <w:jc w:val="both"/>
        <w:rPr>
          <w:rFonts w:ascii="Times New Roman"/>
          <w:b w:val="0"/>
          <w:bCs/>
          <w:snapToGrid/>
          <w:spacing w:val="12"/>
          <w:kern w:val="0"/>
          <w:sz w:val="40"/>
        </w:rPr>
      </w:pPr>
      <w:r w:rsidRPr="00CE6FC9">
        <w:rPr>
          <w:rFonts w:ascii="Times New Roman" w:hAnsi="標楷體" w:hint="eastAsia"/>
          <w:b w:val="0"/>
          <w:bCs/>
          <w:snapToGrid/>
          <w:spacing w:val="12"/>
          <w:kern w:val="0"/>
          <w:sz w:val="40"/>
        </w:rPr>
        <w:t>調查委員：</w:t>
      </w:r>
      <w:r w:rsidR="00123CA1">
        <w:rPr>
          <w:rFonts w:ascii="Times New Roman" w:hAnsi="標楷體" w:hint="eastAsia"/>
          <w:b w:val="0"/>
          <w:bCs/>
          <w:snapToGrid/>
          <w:spacing w:val="12"/>
          <w:kern w:val="0"/>
          <w:sz w:val="40"/>
        </w:rPr>
        <w:t>劉玉山</w:t>
      </w:r>
    </w:p>
    <w:p w:rsidR="00772E1E" w:rsidRDefault="00772E1E" w:rsidP="00123CA1">
      <w:pPr>
        <w:pStyle w:val="4"/>
        <w:numPr>
          <w:ilvl w:val="0"/>
          <w:numId w:val="0"/>
        </w:numPr>
        <w:ind w:left="1833"/>
      </w:pPr>
      <w:bookmarkStart w:id="36" w:name="_Toc524895649"/>
      <w:bookmarkStart w:id="37" w:name="_Toc524896195"/>
      <w:bookmarkStart w:id="38" w:name="_Toc524896225"/>
      <w:bookmarkEnd w:id="36"/>
      <w:bookmarkEnd w:id="37"/>
      <w:bookmarkEnd w:id="38"/>
    </w:p>
    <w:sectPr w:rsidR="00772E1E" w:rsidSect="00B560E1">
      <w:footerReference w:type="default" r:id="rId9"/>
      <w:pgSz w:w="11907" w:h="16840" w:code="9"/>
      <w:pgMar w:top="1418" w:right="1418" w:bottom="1418" w:left="1418" w:header="851" w:footer="851" w:gutter="227"/>
      <w:cols w:space="425"/>
      <w:docGrid w:type="linesAndChars" w:linePitch="463"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F10" w:rsidRPr="00A0264C" w:rsidRDefault="00895F10" w:rsidP="00342E2B">
      <w:r>
        <w:separator/>
      </w:r>
    </w:p>
  </w:endnote>
  <w:endnote w:type="continuationSeparator" w:id="0">
    <w:p w:rsidR="00895F10" w:rsidRPr="00A0264C" w:rsidRDefault="00895F10" w:rsidP="0034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oudy Stout">
    <w:panose1 w:val="0202090407030B020401"/>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8FE" w:rsidRDefault="00167818">
    <w:pPr>
      <w:pStyle w:val="af3"/>
      <w:framePr w:wrap="around" w:vAnchor="text" w:hAnchor="margin" w:xAlign="center" w:y="1"/>
      <w:rPr>
        <w:rStyle w:val="a9"/>
        <w:sz w:val="24"/>
      </w:rPr>
    </w:pPr>
    <w:r>
      <w:rPr>
        <w:rStyle w:val="a9"/>
        <w:sz w:val="24"/>
      </w:rPr>
      <w:fldChar w:fldCharType="begin"/>
    </w:r>
    <w:r w:rsidR="00A738FE">
      <w:rPr>
        <w:rStyle w:val="a9"/>
        <w:sz w:val="24"/>
      </w:rPr>
      <w:instrText xml:space="preserve">PAGE  </w:instrText>
    </w:r>
    <w:r>
      <w:rPr>
        <w:rStyle w:val="a9"/>
        <w:sz w:val="24"/>
      </w:rPr>
      <w:fldChar w:fldCharType="separate"/>
    </w:r>
    <w:r w:rsidR="000F5484">
      <w:rPr>
        <w:rStyle w:val="a9"/>
        <w:noProof/>
        <w:sz w:val="24"/>
      </w:rPr>
      <w:t>14</w:t>
    </w:r>
    <w:r>
      <w:rPr>
        <w:rStyle w:val="a9"/>
        <w:sz w:val="24"/>
      </w:rPr>
      <w:fldChar w:fldCharType="end"/>
    </w:r>
  </w:p>
  <w:p w:rsidR="00A738FE" w:rsidRDefault="00A738F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F10" w:rsidRPr="00A0264C" w:rsidRDefault="00895F10" w:rsidP="00342E2B">
      <w:r>
        <w:separator/>
      </w:r>
    </w:p>
  </w:footnote>
  <w:footnote w:type="continuationSeparator" w:id="0">
    <w:p w:rsidR="00895F10" w:rsidRPr="00A0264C" w:rsidRDefault="00895F10" w:rsidP="00342E2B">
      <w:r>
        <w:continuationSeparator/>
      </w:r>
    </w:p>
  </w:footnote>
  <w:footnote w:id="1">
    <w:p w:rsidR="00A738FE" w:rsidRDefault="00A738FE" w:rsidP="00123CA1">
      <w:pPr>
        <w:pStyle w:val="af8"/>
        <w:wordWrap w:val="0"/>
        <w:spacing w:line="220" w:lineRule="exact"/>
        <w:ind w:left="154" w:hangingChars="70" w:hanging="154"/>
      </w:pPr>
      <w:r w:rsidRPr="000C1110">
        <w:rPr>
          <w:rStyle w:val="afa"/>
        </w:rPr>
        <w:footnoteRef/>
      </w:r>
      <w:r>
        <w:rPr>
          <w:rFonts w:eastAsia="標楷體" w:hAnsi="Goudy Stout" w:hint="eastAsia"/>
          <w:kern w:val="0"/>
        </w:rPr>
        <w:t xml:space="preserve"> </w:t>
      </w:r>
      <w:r w:rsidRPr="000C1110">
        <w:rPr>
          <w:rFonts w:eastAsia="標楷體" w:hAnsi="Goudy Stout"/>
          <w:kern w:val="0"/>
        </w:rPr>
        <w:t>薛琦</w:t>
      </w:r>
      <w:r>
        <w:rPr>
          <w:rFonts w:eastAsia="標楷體" w:hAnsi="Goudy Stout" w:hint="eastAsia"/>
          <w:kern w:val="0"/>
        </w:rPr>
        <w:t>(</w:t>
      </w:r>
      <w:r>
        <w:rPr>
          <w:rFonts w:eastAsia="標楷體" w:hint="eastAsia"/>
        </w:rPr>
        <w:t>2013</w:t>
      </w:r>
      <w:r>
        <w:rPr>
          <w:rFonts w:eastAsia="標楷體" w:hint="eastAsia"/>
        </w:rPr>
        <w:t>，</w:t>
      </w:r>
      <w:r w:rsidRPr="000C1110">
        <w:rPr>
          <w:rFonts w:eastAsia="標楷體"/>
        </w:rPr>
        <w:t>6</w:t>
      </w:r>
      <w:r w:rsidRPr="000C1110">
        <w:rPr>
          <w:rFonts w:eastAsia="標楷體" w:hAnsi="Goudy Stout"/>
        </w:rPr>
        <w:t>月</w:t>
      </w:r>
      <w:r w:rsidRPr="000C1110">
        <w:rPr>
          <w:rFonts w:eastAsia="標楷體"/>
        </w:rPr>
        <w:t>7</w:t>
      </w:r>
      <w:r w:rsidRPr="000C1110">
        <w:rPr>
          <w:rFonts w:eastAsia="標楷體" w:hAnsi="Goudy Stout"/>
        </w:rPr>
        <w:t>日</w:t>
      </w:r>
      <w:r>
        <w:rPr>
          <w:rFonts w:eastAsia="標楷體" w:hAnsi="Goudy Stout" w:hint="eastAsia"/>
        </w:rPr>
        <w:t>)</w:t>
      </w:r>
      <w:r>
        <w:rPr>
          <w:rFonts w:eastAsia="標楷體" w:hAnsi="Goudy Stout" w:hint="eastAsia"/>
        </w:rPr>
        <w:t>。</w:t>
      </w:r>
      <w:r w:rsidRPr="000C1110">
        <w:rPr>
          <w:rFonts w:eastAsia="標楷體" w:hAnsi="Goudy Stout"/>
        </w:rPr>
        <w:t>如何提供臺灣金融業競爭力</w:t>
      </w:r>
      <w:r>
        <w:rPr>
          <w:rFonts w:eastAsia="標楷體" w:hAnsi="Goudy Stout" w:hint="eastAsia"/>
        </w:rPr>
        <w:t>。發表於</w:t>
      </w:r>
      <w:r w:rsidRPr="000C1110">
        <w:rPr>
          <w:rFonts w:eastAsia="標楷體" w:hAnsi="Goudy Stout"/>
        </w:rPr>
        <w:t>臺大財務金融論壇。</w:t>
      </w:r>
    </w:p>
  </w:footnote>
  <w:footnote w:id="2">
    <w:p w:rsidR="00A738FE" w:rsidRDefault="00A738FE">
      <w:pPr>
        <w:pStyle w:val="af8"/>
        <w:wordWrap w:val="0"/>
        <w:spacing w:line="220" w:lineRule="exact"/>
      </w:pPr>
      <w:r>
        <w:rPr>
          <w:rStyle w:val="afa"/>
        </w:rPr>
        <w:footnoteRef/>
      </w:r>
      <w:r>
        <w:rPr>
          <w:rFonts w:eastAsia="標楷體" w:hint="eastAsia"/>
        </w:rPr>
        <w:t xml:space="preserve"> </w:t>
      </w:r>
      <w:r w:rsidRPr="00CE6FC9">
        <w:rPr>
          <w:rFonts w:eastAsia="標楷體" w:hint="eastAsia"/>
        </w:rPr>
        <w:t>葉明</w:t>
      </w:r>
      <w:r w:rsidRPr="00CE6FC9">
        <w:rPr>
          <w:rFonts w:eastAsia="標楷體"/>
        </w:rPr>
        <w:t>(2013</w:t>
      </w:r>
      <w:r w:rsidRPr="00CE6FC9">
        <w:rPr>
          <w:rFonts w:eastAsia="標楷體" w:hint="eastAsia"/>
        </w:rPr>
        <w:t>，</w:t>
      </w:r>
      <w:r w:rsidRPr="00CE6FC9">
        <w:rPr>
          <w:rFonts w:eastAsia="標楷體"/>
        </w:rPr>
        <w:t>4</w:t>
      </w:r>
      <w:r w:rsidRPr="00CE6FC9">
        <w:rPr>
          <w:rFonts w:eastAsia="標楷體" w:hint="eastAsia"/>
        </w:rPr>
        <w:t>月</w:t>
      </w:r>
      <w:r w:rsidRPr="00CE6FC9">
        <w:rPr>
          <w:rFonts w:eastAsia="標楷體"/>
        </w:rPr>
        <w:t>10</w:t>
      </w:r>
      <w:r w:rsidRPr="00CE6FC9">
        <w:rPr>
          <w:rFonts w:eastAsia="標楷體" w:hint="eastAsia"/>
        </w:rPr>
        <w:t>日</w:t>
      </w:r>
      <w:r w:rsidRPr="00CE6FC9">
        <w:rPr>
          <w:rFonts w:eastAsia="標楷體"/>
        </w:rPr>
        <w:t>)</w:t>
      </w:r>
      <w:r w:rsidRPr="00CE6FC9">
        <w:rPr>
          <w:rFonts w:eastAsia="標楷體" w:hint="eastAsia"/>
        </w:rPr>
        <w:t>。我國金融法規之鬆綁與競爭力。</w:t>
      </w:r>
    </w:p>
  </w:footnote>
  <w:footnote w:id="3">
    <w:p w:rsidR="00A738FE" w:rsidRDefault="00A738FE">
      <w:pPr>
        <w:pStyle w:val="af8"/>
        <w:wordWrap w:val="0"/>
        <w:spacing w:line="220" w:lineRule="exact"/>
      </w:pPr>
      <w:r w:rsidRPr="000C1110">
        <w:rPr>
          <w:rStyle w:val="afa"/>
        </w:rPr>
        <w:footnoteRef/>
      </w:r>
      <w:r w:rsidRPr="000C1110">
        <w:t xml:space="preserve"> </w:t>
      </w:r>
      <w:r w:rsidRPr="00FE1C48">
        <w:rPr>
          <w:rFonts w:eastAsia="標楷體" w:hAnsi="標楷體"/>
        </w:rPr>
        <w:t>中國銀行台北分行人民幣</w:t>
      </w:r>
      <w:r w:rsidRPr="00FE1C48">
        <w:rPr>
          <w:rFonts w:eastAsia="標楷體"/>
        </w:rPr>
        <w:t>1</w:t>
      </w:r>
      <w:r w:rsidRPr="00FE1C48">
        <w:rPr>
          <w:rFonts w:eastAsia="標楷體" w:hAnsi="標楷體"/>
        </w:rPr>
        <w:t>年期轉存利率</w:t>
      </w:r>
      <w:r w:rsidRPr="00FE1C48">
        <w:rPr>
          <w:rFonts w:eastAsia="標楷體"/>
        </w:rPr>
        <w:t>103</w:t>
      </w:r>
      <w:r w:rsidRPr="00FE1C48">
        <w:rPr>
          <w:rFonts w:eastAsia="標楷體" w:hAnsi="標楷體"/>
        </w:rPr>
        <w:t>年</w:t>
      </w:r>
      <w:r w:rsidRPr="00FE1C48">
        <w:rPr>
          <w:rFonts w:eastAsia="標楷體"/>
        </w:rPr>
        <w:t>2</w:t>
      </w:r>
      <w:r w:rsidRPr="00FE1C48">
        <w:rPr>
          <w:rFonts w:eastAsia="標楷體" w:hAnsi="標楷體"/>
        </w:rPr>
        <w:t>月初</w:t>
      </w:r>
      <w:r w:rsidRPr="00FE1C48">
        <w:rPr>
          <w:rFonts w:eastAsia="標楷體"/>
        </w:rPr>
        <w:t>4.3%</w:t>
      </w:r>
      <w:r w:rsidRPr="00FE1C48">
        <w:rPr>
          <w:rFonts w:eastAsia="標楷體" w:hAnsi="標楷體"/>
        </w:rPr>
        <w:t>、</w:t>
      </w:r>
      <w:r w:rsidRPr="00FE1C48">
        <w:rPr>
          <w:rFonts w:eastAsia="標楷體"/>
        </w:rPr>
        <w:t>3</w:t>
      </w:r>
      <w:r w:rsidRPr="00FE1C48">
        <w:rPr>
          <w:rFonts w:eastAsia="標楷體" w:hAnsi="標楷體"/>
        </w:rPr>
        <w:t>月</w:t>
      </w:r>
      <w:r w:rsidRPr="00FE1C48">
        <w:rPr>
          <w:rFonts w:eastAsia="標楷體"/>
        </w:rPr>
        <w:t>5</w:t>
      </w:r>
      <w:r w:rsidRPr="00FE1C48">
        <w:rPr>
          <w:rFonts w:eastAsia="標楷體" w:hAnsi="標楷體"/>
        </w:rPr>
        <w:t>日牌告</w:t>
      </w:r>
      <w:r w:rsidRPr="00FE1C48">
        <w:rPr>
          <w:rFonts w:eastAsia="標楷體"/>
        </w:rPr>
        <w:t>3.98%</w:t>
      </w:r>
      <w:r w:rsidRPr="00FE1C48">
        <w:rPr>
          <w:rFonts w:eastAsia="標楷體" w:hAnsi="標楷體"/>
        </w:rPr>
        <w:t>。</w:t>
      </w:r>
    </w:p>
  </w:footnote>
  <w:footnote w:id="4">
    <w:p w:rsidR="00A738FE" w:rsidRDefault="00A738FE">
      <w:pPr>
        <w:pStyle w:val="af8"/>
        <w:wordWrap w:val="0"/>
        <w:spacing w:line="220" w:lineRule="exact"/>
        <w:ind w:left="242" w:hangingChars="110" w:hanging="242"/>
        <w:rPr>
          <w:rFonts w:eastAsia="標楷體"/>
          <w:spacing w:val="17"/>
        </w:rPr>
      </w:pPr>
      <w:r w:rsidRPr="000C1110">
        <w:rPr>
          <w:rStyle w:val="afa"/>
        </w:rPr>
        <w:footnoteRef/>
      </w:r>
      <w:r>
        <w:rPr>
          <w:rFonts w:eastAsia="標楷體" w:hint="eastAsia"/>
          <w:spacing w:val="17"/>
        </w:rPr>
        <w:t xml:space="preserve"> </w:t>
      </w:r>
      <w:r w:rsidRPr="00876903">
        <w:rPr>
          <w:rFonts w:eastAsia="標楷體"/>
          <w:spacing w:val="17"/>
        </w:rPr>
        <w:t>以</w:t>
      </w:r>
      <w:r w:rsidRPr="00876903">
        <w:rPr>
          <w:rFonts w:eastAsia="標楷體"/>
          <w:spacing w:val="17"/>
        </w:rPr>
        <w:t>2013</w:t>
      </w:r>
      <w:r w:rsidRPr="00876903">
        <w:rPr>
          <w:rFonts w:eastAsia="標楷體"/>
          <w:spacing w:val="17"/>
        </w:rPr>
        <w:t>年國內銀行間成交新臺幣對美金之收盤匯率</w:t>
      </w:r>
      <w:r w:rsidRPr="00876903">
        <w:rPr>
          <w:rFonts w:eastAsia="標楷體"/>
          <w:spacing w:val="17"/>
        </w:rPr>
        <w:t>27.99</w:t>
      </w:r>
      <w:r w:rsidRPr="00876903">
        <w:rPr>
          <w:rFonts w:eastAsia="標楷體"/>
          <w:spacing w:val="17"/>
        </w:rPr>
        <w:t>元折算</w:t>
      </w:r>
      <w:r w:rsidRPr="00876903">
        <w:rPr>
          <w:rFonts w:eastAsia="標楷體" w:hint="eastAsia"/>
          <w:spacing w:val="17"/>
        </w:rPr>
        <w:t>，</w:t>
      </w:r>
      <w:r w:rsidRPr="00AB7ED0">
        <w:rPr>
          <w:rFonts w:eastAsia="標楷體"/>
          <w:spacing w:val="17"/>
        </w:rPr>
        <w:t>台北外匯經紀股份有限公司</w:t>
      </w:r>
      <w:r>
        <w:rPr>
          <w:rFonts w:eastAsia="標楷體" w:hint="eastAsia"/>
          <w:spacing w:val="17"/>
        </w:rPr>
        <w:t>。引自</w:t>
      </w:r>
      <w:r w:rsidRPr="00AB7ED0">
        <w:rPr>
          <w:rFonts w:eastAsia="標楷體"/>
          <w:spacing w:val="17"/>
        </w:rPr>
        <w:t>中央銀行</w:t>
      </w:r>
      <w:r>
        <w:rPr>
          <w:rFonts w:eastAsia="標楷體" w:hint="eastAsia"/>
          <w:spacing w:val="17"/>
        </w:rPr>
        <w:t>。</w:t>
      </w:r>
      <w:r w:rsidRPr="00AB7ED0">
        <w:rPr>
          <w:rFonts w:eastAsia="標楷體"/>
          <w:spacing w:val="17"/>
        </w:rPr>
        <w:t>網</w:t>
      </w:r>
      <w:r>
        <w:rPr>
          <w:rFonts w:eastAsia="標楷體" w:hint="eastAsia"/>
          <w:spacing w:val="17"/>
        </w:rPr>
        <w:t>址：</w:t>
      </w:r>
      <w:r w:rsidRPr="00CE6FC9">
        <w:rPr>
          <w:rFonts w:eastAsia="標楷體"/>
          <w:i/>
          <w:spacing w:val="17"/>
          <w:u w:val="single"/>
        </w:rPr>
        <w:t>http://www.cbc.gov.tw/content.asp?CuItem=27029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ABC8448"/>
    <w:lvl w:ilvl="0">
      <w:start w:val="1"/>
      <w:numFmt w:val="ideographLegalTraditional"/>
      <w:pStyle w:val="1"/>
      <w:suff w:val="nothing"/>
      <w:lvlText w:val="%1、"/>
      <w:lvlJc w:val="left"/>
      <w:pPr>
        <w:ind w:left="1692"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123"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833"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17"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37029F"/>
    <w:multiLevelType w:val="hybridMultilevel"/>
    <w:tmpl w:val="42726FB8"/>
    <w:lvl w:ilvl="0" w:tplc="949CBE3E">
      <w:start w:val="1"/>
      <w:numFmt w:val="decimal"/>
      <w:lvlText w:val="%1"/>
      <w:lvlJc w:val="left"/>
      <w:pPr>
        <w:ind w:left="480"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9FA5771"/>
    <w:multiLevelType w:val="hybridMultilevel"/>
    <w:tmpl w:val="04603818"/>
    <w:lvl w:ilvl="0" w:tplc="0DEA1C4C">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4"/>
  </w:num>
  <w:num w:numId="6">
    <w:abstractNumId w:val="2"/>
  </w:num>
  <w:num w:numId="7">
    <w:abstractNumId w:val="0"/>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
  </w:num>
  <w:num w:numId="31">
    <w:abstractNumId w:val="1"/>
  </w:num>
  <w:num w:numId="32">
    <w:abstractNumId w:val="1"/>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num>
  <w:num w:numId="36">
    <w:abstractNumId w:val="1"/>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
  </w:num>
  <w:num w:numId="40">
    <w:abstractNumId w:val="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proofState w:spelling="clean" w:grammar="clean"/>
  <w:defaultTabStop w:val="0"/>
  <w:drawingGridHorizontalSpacing w:val="170"/>
  <w:drawingGridVerticalSpacing w:val="463"/>
  <w:displayHorizontalDrawingGridEvery w:val="0"/>
  <w:characterSpacingControl w:val="compressPunctuation"/>
  <w:hdrShapeDefaults>
    <o:shapedefaults v:ext="edit" spidmax="6145" style="mso-position-horizontal:center"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900"/>
    <w:rsid w:val="00000662"/>
    <w:rsid w:val="000017D3"/>
    <w:rsid w:val="0000375E"/>
    <w:rsid w:val="00003C01"/>
    <w:rsid w:val="00003DEE"/>
    <w:rsid w:val="00004F03"/>
    <w:rsid w:val="000070B0"/>
    <w:rsid w:val="00007B9F"/>
    <w:rsid w:val="00013D84"/>
    <w:rsid w:val="00014AFE"/>
    <w:rsid w:val="00015755"/>
    <w:rsid w:val="00016E45"/>
    <w:rsid w:val="00017FB9"/>
    <w:rsid w:val="0002081F"/>
    <w:rsid w:val="00020A69"/>
    <w:rsid w:val="0002282D"/>
    <w:rsid w:val="00023D3A"/>
    <w:rsid w:val="00023D60"/>
    <w:rsid w:val="00024EC1"/>
    <w:rsid w:val="00024ED1"/>
    <w:rsid w:val="00025118"/>
    <w:rsid w:val="00025403"/>
    <w:rsid w:val="000260D9"/>
    <w:rsid w:val="00027888"/>
    <w:rsid w:val="000320D9"/>
    <w:rsid w:val="000329B8"/>
    <w:rsid w:val="000335ED"/>
    <w:rsid w:val="00034342"/>
    <w:rsid w:val="00034A66"/>
    <w:rsid w:val="000353B0"/>
    <w:rsid w:val="00035882"/>
    <w:rsid w:val="000379F5"/>
    <w:rsid w:val="000406FB"/>
    <w:rsid w:val="0004170B"/>
    <w:rsid w:val="00041B97"/>
    <w:rsid w:val="00042898"/>
    <w:rsid w:val="00043DE4"/>
    <w:rsid w:val="00044DD5"/>
    <w:rsid w:val="00044F1B"/>
    <w:rsid w:val="00046F94"/>
    <w:rsid w:val="0005021A"/>
    <w:rsid w:val="000509B8"/>
    <w:rsid w:val="00050D9A"/>
    <w:rsid w:val="00054554"/>
    <w:rsid w:val="00054C28"/>
    <w:rsid w:val="00055383"/>
    <w:rsid w:val="000558A9"/>
    <w:rsid w:val="00056488"/>
    <w:rsid w:val="000564C6"/>
    <w:rsid w:val="0005653E"/>
    <w:rsid w:val="000575EE"/>
    <w:rsid w:val="00057DE8"/>
    <w:rsid w:val="000603A3"/>
    <w:rsid w:val="0006090D"/>
    <w:rsid w:val="00061E1A"/>
    <w:rsid w:val="00062E00"/>
    <w:rsid w:val="00064E02"/>
    <w:rsid w:val="0006703C"/>
    <w:rsid w:val="00067527"/>
    <w:rsid w:val="00070C33"/>
    <w:rsid w:val="0007101A"/>
    <w:rsid w:val="00071DAF"/>
    <w:rsid w:val="00072889"/>
    <w:rsid w:val="00072A01"/>
    <w:rsid w:val="00072E5B"/>
    <w:rsid w:val="000735CB"/>
    <w:rsid w:val="00074F94"/>
    <w:rsid w:val="000765C0"/>
    <w:rsid w:val="00076CBF"/>
    <w:rsid w:val="000772CA"/>
    <w:rsid w:val="00081037"/>
    <w:rsid w:val="000811AB"/>
    <w:rsid w:val="00085A08"/>
    <w:rsid w:val="00086208"/>
    <w:rsid w:val="00086417"/>
    <w:rsid w:val="000900EA"/>
    <w:rsid w:val="0009143A"/>
    <w:rsid w:val="000916D7"/>
    <w:rsid w:val="00092774"/>
    <w:rsid w:val="000933A1"/>
    <w:rsid w:val="00095D51"/>
    <w:rsid w:val="000963BB"/>
    <w:rsid w:val="0009649C"/>
    <w:rsid w:val="000965FE"/>
    <w:rsid w:val="00097280"/>
    <w:rsid w:val="00097B1C"/>
    <w:rsid w:val="000A2248"/>
    <w:rsid w:val="000A29DB"/>
    <w:rsid w:val="000A361A"/>
    <w:rsid w:val="000A4772"/>
    <w:rsid w:val="000A5707"/>
    <w:rsid w:val="000A5962"/>
    <w:rsid w:val="000A6839"/>
    <w:rsid w:val="000A74BD"/>
    <w:rsid w:val="000A7CD4"/>
    <w:rsid w:val="000B1597"/>
    <w:rsid w:val="000B1FD1"/>
    <w:rsid w:val="000B2C7A"/>
    <w:rsid w:val="000B2F69"/>
    <w:rsid w:val="000B46FA"/>
    <w:rsid w:val="000B4E0B"/>
    <w:rsid w:val="000B59C1"/>
    <w:rsid w:val="000B73B1"/>
    <w:rsid w:val="000C018C"/>
    <w:rsid w:val="000C0992"/>
    <w:rsid w:val="000C1110"/>
    <w:rsid w:val="000C1FC8"/>
    <w:rsid w:val="000C4002"/>
    <w:rsid w:val="000C466D"/>
    <w:rsid w:val="000C5C4C"/>
    <w:rsid w:val="000C5D88"/>
    <w:rsid w:val="000C687E"/>
    <w:rsid w:val="000C6AD8"/>
    <w:rsid w:val="000C6B5A"/>
    <w:rsid w:val="000D1451"/>
    <w:rsid w:val="000D17F8"/>
    <w:rsid w:val="000D1EFF"/>
    <w:rsid w:val="000D2AC5"/>
    <w:rsid w:val="000D34B6"/>
    <w:rsid w:val="000D3540"/>
    <w:rsid w:val="000D37D2"/>
    <w:rsid w:val="000D3887"/>
    <w:rsid w:val="000D38EE"/>
    <w:rsid w:val="000D3951"/>
    <w:rsid w:val="000D3FC6"/>
    <w:rsid w:val="000D428C"/>
    <w:rsid w:val="000D51BB"/>
    <w:rsid w:val="000D7707"/>
    <w:rsid w:val="000D7D5E"/>
    <w:rsid w:val="000E1AAF"/>
    <w:rsid w:val="000E1DC5"/>
    <w:rsid w:val="000E273C"/>
    <w:rsid w:val="000E2BA2"/>
    <w:rsid w:val="000E34A0"/>
    <w:rsid w:val="000E3C81"/>
    <w:rsid w:val="000E4188"/>
    <w:rsid w:val="000E4972"/>
    <w:rsid w:val="000E594B"/>
    <w:rsid w:val="000E7679"/>
    <w:rsid w:val="000F013F"/>
    <w:rsid w:val="000F16E4"/>
    <w:rsid w:val="000F2D15"/>
    <w:rsid w:val="000F3D37"/>
    <w:rsid w:val="000F477B"/>
    <w:rsid w:val="000F4FC1"/>
    <w:rsid w:val="000F5484"/>
    <w:rsid w:val="000F5B00"/>
    <w:rsid w:val="000F5B95"/>
    <w:rsid w:val="00100CE8"/>
    <w:rsid w:val="00101C09"/>
    <w:rsid w:val="001054A1"/>
    <w:rsid w:val="00106AAC"/>
    <w:rsid w:val="001079B6"/>
    <w:rsid w:val="00107E9F"/>
    <w:rsid w:val="0011365C"/>
    <w:rsid w:val="00113A7C"/>
    <w:rsid w:val="00114A65"/>
    <w:rsid w:val="0011560B"/>
    <w:rsid w:val="00116C1D"/>
    <w:rsid w:val="001179A6"/>
    <w:rsid w:val="00121F37"/>
    <w:rsid w:val="0012220B"/>
    <w:rsid w:val="001229B5"/>
    <w:rsid w:val="00122B38"/>
    <w:rsid w:val="00122D74"/>
    <w:rsid w:val="00123CA1"/>
    <w:rsid w:val="00125583"/>
    <w:rsid w:val="0012751B"/>
    <w:rsid w:val="0013082C"/>
    <w:rsid w:val="00130BF1"/>
    <w:rsid w:val="001325B0"/>
    <w:rsid w:val="00132A88"/>
    <w:rsid w:val="00132D40"/>
    <w:rsid w:val="00134A85"/>
    <w:rsid w:val="001355BE"/>
    <w:rsid w:val="00135D01"/>
    <w:rsid w:val="00140AA1"/>
    <w:rsid w:val="00140D2C"/>
    <w:rsid w:val="001414B9"/>
    <w:rsid w:val="00143692"/>
    <w:rsid w:val="00144885"/>
    <w:rsid w:val="00144CA6"/>
    <w:rsid w:val="001476B1"/>
    <w:rsid w:val="00147DAC"/>
    <w:rsid w:val="00147EA0"/>
    <w:rsid w:val="001509EC"/>
    <w:rsid w:val="00151521"/>
    <w:rsid w:val="00151A1F"/>
    <w:rsid w:val="001528E6"/>
    <w:rsid w:val="00152F60"/>
    <w:rsid w:val="00153A0A"/>
    <w:rsid w:val="00154563"/>
    <w:rsid w:val="001545FF"/>
    <w:rsid w:val="00154ACD"/>
    <w:rsid w:val="0015588F"/>
    <w:rsid w:val="00155D22"/>
    <w:rsid w:val="00155E77"/>
    <w:rsid w:val="00157DE6"/>
    <w:rsid w:val="00164321"/>
    <w:rsid w:val="00164828"/>
    <w:rsid w:val="001659B8"/>
    <w:rsid w:val="001661A5"/>
    <w:rsid w:val="00166400"/>
    <w:rsid w:val="001665A8"/>
    <w:rsid w:val="00166D09"/>
    <w:rsid w:val="0016770C"/>
    <w:rsid w:val="00167818"/>
    <w:rsid w:val="00170596"/>
    <w:rsid w:val="00170A29"/>
    <w:rsid w:val="00171E91"/>
    <w:rsid w:val="001723C4"/>
    <w:rsid w:val="001744E2"/>
    <w:rsid w:val="0017649F"/>
    <w:rsid w:val="001767C8"/>
    <w:rsid w:val="00176D29"/>
    <w:rsid w:val="00176EAB"/>
    <w:rsid w:val="00177DD7"/>
    <w:rsid w:val="00180F4A"/>
    <w:rsid w:val="0018339E"/>
    <w:rsid w:val="00183A96"/>
    <w:rsid w:val="00183D1F"/>
    <w:rsid w:val="001842AA"/>
    <w:rsid w:val="00184BFA"/>
    <w:rsid w:val="0018586B"/>
    <w:rsid w:val="00187CAA"/>
    <w:rsid w:val="00192836"/>
    <w:rsid w:val="00193721"/>
    <w:rsid w:val="00194E7A"/>
    <w:rsid w:val="00197076"/>
    <w:rsid w:val="001A1114"/>
    <w:rsid w:val="001A1670"/>
    <w:rsid w:val="001A28A9"/>
    <w:rsid w:val="001A44EF"/>
    <w:rsid w:val="001A5226"/>
    <w:rsid w:val="001A6247"/>
    <w:rsid w:val="001A6E17"/>
    <w:rsid w:val="001B024F"/>
    <w:rsid w:val="001B07D6"/>
    <w:rsid w:val="001B0B92"/>
    <w:rsid w:val="001B1E36"/>
    <w:rsid w:val="001B1FFA"/>
    <w:rsid w:val="001B26A6"/>
    <w:rsid w:val="001B2806"/>
    <w:rsid w:val="001B3A24"/>
    <w:rsid w:val="001B3E70"/>
    <w:rsid w:val="001B4275"/>
    <w:rsid w:val="001B72FF"/>
    <w:rsid w:val="001B7559"/>
    <w:rsid w:val="001B798B"/>
    <w:rsid w:val="001B7C60"/>
    <w:rsid w:val="001B7E3C"/>
    <w:rsid w:val="001C203F"/>
    <w:rsid w:val="001C59A3"/>
    <w:rsid w:val="001C610B"/>
    <w:rsid w:val="001C6D81"/>
    <w:rsid w:val="001C78BA"/>
    <w:rsid w:val="001D0454"/>
    <w:rsid w:val="001D0EA5"/>
    <w:rsid w:val="001D29AC"/>
    <w:rsid w:val="001D31AE"/>
    <w:rsid w:val="001D374D"/>
    <w:rsid w:val="001D3D3F"/>
    <w:rsid w:val="001D45B6"/>
    <w:rsid w:val="001D7ACF"/>
    <w:rsid w:val="001E0668"/>
    <w:rsid w:val="001E095B"/>
    <w:rsid w:val="001E1037"/>
    <w:rsid w:val="001E20C6"/>
    <w:rsid w:val="001E319E"/>
    <w:rsid w:val="001E41D4"/>
    <w:rsid w:val="001E597C"/>
    <w:rsid w:val="001E69F1"/>
    <w:rsid w:val="001F2068"/>
    <w:rsid w:val="001F3B74"/>
    <w:rsid w:val="001F3BA4"/>
    <w:rsid w:val="001F45F5"/>
    <w:rsid w:val="001F7150"/>
    <w:rsid w:val="001F751C"/>
    <w:rsid w:val="001F76A0"/>
    <w:rsid w:val="00200851"/>
    <w:rsid w:val="00205819"/>
    <w:rsid w:val="0020692C"/>
    <w:rsid w:val="002106E6"/>
    <w:rsid w:val="00210822"/>
    <w:rsid w:val="00211409"/>
    <w:rsid w:val="00211600"/>
    <w:rsid w:val="0021206E"/>
    <w:rsid w:val="002149CB"/>
    <w:rsid w:val="00214C7A"/>
    <w:rsid w:val="00215152"/>
    <w:rsid w:val="00216390"/>
    <w:rsid w:val="00216DC0"/>
    <w:rsid w:val="0021782C"/>
    <w:rsid w:val="0022083E"/>
    <w:rsid w:val="00221E7F"/>
    <w:rsid w:val="00222A1D"/>
    <w:rsid w:val="00222BC1"/>
    <w:rsid w:val="0022343D"/>
    <w:rsid w:val="002236D7"/>
    <w:rsid w:val="00223B6C"/>
    <w:rsid w:val="00223F12"/>
    <w:rsid w:val="00224EDF"/>
    <w:rsid w:val="00226E55"/>
    <w:rsid w:val="0022797D"/>
    <w:rsid w:val="00230FF9"/>
    <w:rsid w:val="002329BC"/>
    <w:rsid w:val="00233607"/>
    <w:rsid w:val="0023487B"/>
    <w:rsid w:val="00235EA2"/>
    <w:rsid w:val="00236B2B"/>
    <w:rsid w:val="0023736B"/>
    <w:rsid w:val="002376B2"/>
    <w:rsid w:val="00237E81"/>
    <w:rsid w:val="0024009B"/>
    <w:rsid w:val="0024253F"/>
    <w:rsid w:val="00244B42"/>
    <w:rsid w:val="00246535"/>
    <w:rsid w:val="002529D1"/>
    <w:rsid w:val="002540D7"/>
    <w:rsid w:val="002545D3"/>
    <w:rsid w:val="0025498C"/>
    <w:rsid w:val="0025506F"/>
    <w:rsid w:val="0025700C"/>
    <w:rsid w:val="00261073"/>
    <w:rsid w:val="0026177D"/>
    <w:rsid w:val="00262E13"/>
    <w:rsid w:val="00265475"/>
    <w:rsid w:val="002671BC"/>
    <w:rsid w:val="00270524"/>
    <w:rsid w:val="00270C1B"/>
    <w:rsid w:val="0027158D"/>
    <w:rsid w:val="002729FC"/>
    <w:rsid w:val="00272CF1"/>
    <w:rsid w:val="0027345A"/>
    <w:rsid w:val="00273889"/>
    <w:rsid w:val="0027557F"/>
    <w:rsid w:val="002777D0"/>
    <w:rsid w:val="00281537"/>
    <w:rsid w:val="0028153B"/>
    <w:rsid w:val="0028193D"/>
    <w:rsid w:val="00281D1A"/>
    <w:rsid w:val="00282C87"/>
    <w:rsid w:val="0028408A"/>
    <w:rsid w:val="002870EC"/>
    <w:rsid w:val="00291A16"/>
    <w:rsid w:val="002925B9"/>
    <w:rsid w:val="00294EE6"/>
    <w:rsid w:val="002954E8"/>
    <w:rsid w:val="00296870"/>
    <w:rsid w:val="002969B6"/>
    <w:rsid w:val="00297E5F"/>
    <w:rsid w:val="002A0CAD"/>
    <w:rsid w:val="002A2F44"/>
    <w:rsid w:val="002A35B2"/>
    <w:rsid w:val="002A38E1"/>
    <w:rsid w:val="002A432A"/>
    <w:rsid w:val="002A47AE"/>
    <w:rsid w:val="002A577E"/>
    <w:rsid w:val="002A5F8F"/>
    <w:rsid w:val="002A5FD5"/>
    <w:rsid w:val="002A6395"/>
    <w:rsid w:val="002B1692"/>
    <w:rsid w:val="002B2C72"/>
    <w:rsid w:val="002B6B94"/>
    <w:rsid w:val="002B7535"/>
    <w:rsid w:val="002C18B4"/>
    <w:rsid w:val="002C3B67"/>
    <w:rsid w:val="002C60DC"/>
    <w:rsid w:val="002D001D"/>
    <w:rsid w:val="002D0577"/>
    <w:rsid w:val="002D0A79"/>
    <w:rsid w:val="002D1D03"/>
    <w:rsid w:val="002D43D8"/>
    <w:rsid w:val="002D521C"/>
    <w:rsid w:val="002D5D8A"/>
    <w:rsid w:val="002E0EA0"/>
    <w:rsid w:val="002E1B98"/>
    <w:rsid w:val="002E1CB5"/>
    <w:rsid w:val="002E29DE"/>
    <w:rsid w:val="002E2B59"/>
    <w:rsid w:val="002E6D6C"/>
    <w:rsid w:val="002E7836"/>
    <w:rsid w:val="002E7DB6"/>
    <w:rsid w:val="002F06AE"/>
    <w:rsid w:val="002F22B3"/>
    <w:rsid w:val="002F2AA6"/>
    <w:rsid w:val="002F2F5E"/>
    <w:rsid w:val="002F3449"/>
    <w:rsid w:val="002F3A88"/>
    <w:rsid w:val="00304541"/>
    <w:rsid w:val="0030527A"/>
    <w:rsid w:val="003054D9"/>
    <w:rsid w:val="0030587A"/>
    <w:rsid w:val="00306C13"/>
    <w:rsid w:val="0030700A"/>
    <w:rsid w:val="00312892"/>
    <w:rsid w:val="00313C2E"/>
    <w:rsid w:val="0031477C"/>
    <w:rsid w:val="00314C62"/>
    <w:rsid w:val="003173C4"/>
    <w:rsid w:val="00317B26"/>
    <w:rsid w:val="00320920"/>
    <w:rsid w:val="003209D0"/>
    <w:rsid w:val="00323872"/>
    <w:rsid w:val="003238DF"/>
    <w:rsid w:val="003262CE"/>
    <w:rsid w:val="0032649C"/>
    <w:rsid w:val="003274C5"/>
    <w:rsid w:val="00327BA1"/>
    <w:rsid w:val="0033148C"/>
    <w:rsid w:val="00332FB8"/>
    <w:rsid w:val="00332FFB"/>
    <w:rsid w:val="003348FF"/>
    <w:rsid w:val="003355EA"/>
    <w:rsid w:val="003360EB"/>
    <w:rsid w:val="003404A4"/>
    <w:rsid w:val="00342BAF"/>
    <w:rsid w:val="00342E2B"/>
    <w:rsid w:val="00343A99"/>
    <w:rsid w:val="00345DBC"/>
    <w:rsid w:val="003469AD"/>
    <w:rsid w:val="00347610"/>
    <w:rsid w:val="003476EA"/>
    <w:rsid w:val="00350EE8"/>
    <w:rsid w:val="00351597"/>
    <w:rsid w:val="0035301E"/>
    <w:rsid w:val="00354652"/>
    <w:rsid w:val="00354B43"/>
    <w:rsid w:val="00355587"/>
    <w:rsid w:val="003556D9"/>
    <w:rsid w:val="00355DCF"/>
    <w:rsid w:val="003568C2"/>
    <w:rsid w:val="00356DA1"/>
    <w:rsid w:val="00363233"/>
    <w:rsid w:val="00363E8E"/>
    <w:rsid w:val="00364CA6"/>
    <w:rsid w:val="00365468"/>
    <w:rsid w:val="0037071E"/>
    <w:rsid w:val="00371597"/>
    <w:rsid w:val="0037539E"/>
    <w:rsid w:val="003805C3"/>
    <w:rsid w:val="00380FD9"/>
    <w:rsid w:val="00381120"/>
    <w:rsid w:val="003824FE"/>
    <w:rsid w:val="00382FD8"/>
    <w:rsid w:val="00384CA3"/>
    <w:rsid w:val="00385088"/>
    <w:rsid w:val="003852C5"/>
    <w:rsid w:val="00385F62"/>
    <w:rsid w:val="00390022"/>
    <w:rsid w:val="0039044A"/>
    <w:rsid w:val="0039323E"/>
    <w:rsid w:val="00393CAC"/>
    <w:rsid w:val="003979E1"/>
    <w:rsid w:val="003A090A"/>
    <w:rsid w:val="003A1291"/>
    <w:rsid w:val="003A3B8E"/>
    <w:rsid w:val="003A4496"/>
    <w:rsid w:val="003A4D05"/>
    <w:rsid w:val="003A5ADC"/>
    <w:rsid w:val="003A6403"/>
    <w:rsid w:val="003B17C4"/>
    <w:rsid w:val="003B2767"/>
    <w:rsid w:val="003B5E8C"/>
    <w:rsid w:val="003B6673"/>
    <w:rsid w:val="003B7F35"/>
    <w:rsid w:val="003C0205"/>
    <w:rsid w:val="003C03EB"/>
    <w:rsid w:val="003C0951"/>
    <w:rsid w:val="003C0B2A"/>
    <w:rsid w:val="003C20D0"/>
    <w:rsid w:val="003C3177"/>
    <w:rsid w:val="003C3535"/>
    <w:rsid w:val="003C38E5"/>
    <w:rsid w:val="003C4737"/>
    <w:rsid w:val="003C523E"/>
    <w:rsid w:val="003C5AE6"/>
    <w:rsid w:val="003C5BB2"/>
    <w:rsid w:val="003C66B4"/>
    <w:rsid w:val="003D10E3"/>
    <w:rsid w:val="003D1885"/>
    <w:rsid w:val="003D1C4D"/>
    <w:rsid w:val="003D2EE6"/>
    <w:rsid w:val="003D36C8"/>
    <w:rsid w:val="003D4979"/>
    <w:rsid w:val="003D49FD"/>
    <w:rsid w:val="003D4F8E"/>
    <w:rsid w:val="003E2487"/>
    <w:rsid w:val="003E39C2"/>
    <w:rsid w:val="003E5FF9"/>
    <w:rsid w:val="003E6FF8"/>
    <w:rsid w:val="003F0FA9"/>
    <w:rsid w:val="003F2234"/>
    <w:rsid w:val="003F2C73"/>
    <w:rsid w:val="003F3D95"/>
    <w:rsid w:val="003F6FFB"/>
    <w:rsid w:val="003F7E81"/>
    <w:rsid w:val="0040089B"/>
    <w:rsid w:val="00404212"/>
    <w:rsid w:val="004048DB"/>
    <w:rsid w:val="00405E46"/>
    <w:rsid w:val="00406442"/>
    <w:rsid w:val="00406528"/>
    <w:rsid w:val="00406E85"/>
    <w:rsid w:val="00410DA3"/>
    <w:rsid w:val="00411A26"/>
    <w:rsid w:val="00412BF2"/>
    <w:rsid w:val="00414AE6"/>
    <w:rsid w:val="00415B6D"/>
    <w:rsid w:val="00415BC3"/>
    <w:rsid w:val="00415E0C"/>
    <w:rsid w:val="004172A6"/>
    <w:rsid w:val="00417B2F"/>
    <w:rsid w:val="00420847"/>
    <w:rsid w:val="004218B0"/>
    <w:rsid w:val="00421ECA"/>
    <w:rsid w:val="00422F4C"/>
    <w:rsid w:val="00422FE7"/>
    <w:rsid w:val="00424D7E"/>
    <w:rsid w:val="00425B19"/>
    <w:rsid w:val="00425DF0"/>
    <w:rsid w:val="0042730C"/>
    <w:rsid w:val="00431626"/>
    <w:rsid w:val="0043254A"/>
    <w:rsid w:val="00432FB1"/>
    <w:rsid w:val="0043301D"/>
    <w:rsid w:val="004335E0"/>
    <w:rsid w:val="00434F03"/>
    <w:rsid w:val="00435A6F"/>
    <w:rsid w:val="00436544"/>
    <w:rsid w:val="004367B0"/>
    <w:rsid w:val="00437FCA"/>
    <w:rsid w:val="00440E91"/>
    <w:rsid w:val="00443879"/>
    <w:rsid w:val="004444A5"/>
    <w:rsid w:val="0044617C"/>
    <w:rsid w:val="0044787B"/>
    <w:rsid w:val="00447A8F"/>
    <w:rsid w:val="0045029D"/>
    <w:rsid w:val="0045162A"/>
    <w:rsid w:val="00451EF1"/>
    <w:rsid w:val="00452C7F"/>
    <w:rsid w:val="00452F11"/>
    <w:rsid w:val="00452F67"/>
    <w:rsid w:val="004548D9"/>
    <w:rsid w:val="00455096"/>
    <w:rsid w:val="00456179"/>
    <w:rsid w:val="00456D79"/>
    <w:rsid w:val="00462723"/>
    <w:rsid w:val="0046556A"/>
    <w:rsid w:val="00465DEA"/>
    <w:rsid w:val="004670FC"/>
    <w:rsid w:val="004671C3"/>
    <w:rsid w:val="00467D09"/>
    <w:rsid w:val="00470031"/>
    <w:rsid w:val="00470A8D"/>
    <w:rsid w:val="004717C3"/>
    <w:rsid w:val="004719B6"/>
    <w:rsid w:val="00474432"/>
    <w:rsid w:val="00475683"/>
    <w:rsid w:val="00477EB3"/>
    <w:rsid w:val="004811FE"/>
    <w:rsid w:val="00481EBC"/>
    <w:rsid w:val="00481EE2"/>
    <w:rsid w:val="004828E1"/>
    <w:rsid w:val="00482B1B"/>
    <w:rsid w:val="00482EB3"/>
    <w:rsid w:val="0048305C"/>
    <w:rsid w:val="00483A8E"/>
    <w:rsid w:val="0048603D"/>
    <w:rsid w:val="00486617"/>
    <w:rsid w:val="00486C0D"/>
    <w:rsid w:val="00487404"/>
    <w:rsid w:val="00487E93"/>
    <w:rsid w:val="0049376E"/>
    <w:rsid w:val="00494A3D"/>
    <w:rsid w:val="004950F7"/>
    <w:rsid w:val="00495176"/>
    <w:rsid w:val="0049793F"/>
    <w:rsid w:val="00497AED"/>
    <w:rsid w:val="004A02FD"/>
    <w:rsid w:val="004A3D7B"/>
    <w:rsid w:val="004A5A2A"/>
    <w:rsid w:val="004A6922"/>
    <w:rsid w:val="004A6A7C"/>
    <w:rsid w:val="004B05BD"/>
    <w:rsid w:val="004B0BB6"/>
    <w:rsid w:val="004B184D"/>
    <w:rsid w:val="004B1AE9"/>
    <w:rsid w:val="004B1D23"/>
    <w:rsid w:val="004B25F9"/>
    <w:rsid w:val="004B36A0"/>
    <w:rsid w:val="004B3AE4"/>
    <w:rsid w:val="004B5A70"/>
    <w:rsid w:val="004C1EA8"/>
    <w:rsid w:val="004C2F0B"/>
    <w:rsid w:val="004C4433"/>
    <w:rsid w:val="004C5009"/>
    <w:rsid w:val="004C5306"/>
    <w:rsid w:val="004C62E6"/>
    <w:rsid w:val="004C6AB3"/>
    <w:rsid w:val="004C6E9A"/>
    <w:rsid w:val="004C7278"/>
    <w:rsid w:val="004C7358"/>
    <w:rsid w:val="004C75D2"/>
    <w:rsid w:val="004D0148"/>
    <w:rsid w:val="004D0C3D"/>
    <w:rsid w:val="004D1A60"/>
    <w:rsid w:val="004D1B31"/>
    <w:rsid w:val="004D1C2D"/>
    <w:rsid w:val="004D1C5C"/>
    <w:rsid w:val="004D3043"/>
    <w:rsid w:val="004D3F51"/>
    <w:rsid w:val="004D4A3D"/>
    <w:rsid w:val="004D4C30"/>
    <w:rsid w:val="004D78CD"/>
    <w:rsid w:val="004D78EF"/>
    <w:rsid w:val="004E0DD8"/>
    <w:rsid w:val="004E1D64"/>
    <w:rsid w:val="004E2D07"/>
    <w:rsid w:val="004E2D64"/>
    <w:rsid w:val="004E3A66"/>
    <w:rsid w:val="004E4513"/>
    <w:rsid w:val="004E62C7"/>
    <w:rsid w:val="004E6354"/>
    <w:rsid w:val="004E7EF0"/>
    <w:rsid w:val="004F2735"/>
    <w:rsid w:val="004F3204"/>
    <w:rsid w:val="004F3F9C"/>
    <w:rsid w:val="004F5A1A"/>
    <w:rsid w:val="004F5B8B"/>
    <w:rsid w:val="004F635E"/>
    <w:rsid w:val="004F7C04"/>
    <w:rsid w:val="00500D1C"/>
    <w:rsid w:val="005016DB"/>
    <w:rsid w:val="00501B86"/>
    <w:rsid w:val="005028C8"/>
    <w:rsid w:val="00502DA8"/>
    <w:rsid w:val="00503156"/>
    <w:rsid w:val="005043D4"/>
    <w:rsid w:val="00505C46"/>
    <w:rsid w:val="005073B4"/>
    <w:rsid w:val="00510345"/>
    <w:rsid w:val="005107AB"/>
    <w:rsid w:val="005117F6"/>
    <w:rsid w:val="00511BC4"/>
    <w:rsid w:val="00511C47"/>
    <w:rsid w:val="00512177"/>
    <w:rsid w:val="005146D2"/>
    <w:rsid w:val="00514CD6"/>
    <w:rsid w:val="00515F72"/>
    <w:rsid w:val="00516FB1"/>
    <w:rsid w:val="005200A1"/>
    <w:rsid w:val="00520ABF"/>
    <w:rsid w:val="00524827"/>
    <w:rsid w:val="005256CE"/>
    <w:rsid w:val="00533109"/>
    <w:rsid w:val="00533D63"/>
    <w:rsid w:val="00540D5A"/>
    <w:rsid w:val="00542DA2"/>
    <w:rsid w:val="00543389"/>
    <w:rsid w:val="005433AA"/>
    <w:rsid w:val="005437A2"/>
    <w:rsid w:val="00543F2E"/>
    <w:rsid w:val="005460B4"/>
    <w:rsid w:val="005516EC"/>
    <w:rsid w:val="00551A44"/>
    <w:rsid w:val="005534F1"/>
    <w:rsid w:val="00553B25"/>
    <w:rsid w:val="00553D7B"/>
    <w:rsid w:val="00554ED1"/>
    <w:rsid w:val="00555407"/>
    <w:rsid w:val="00555EDE"/>
    <w:rsid w:val="00556BF7"/>
    <w:rsid w:val="00557EDB"/>
    <w:rsid w:val="00564142"/>
    <w:rsid w:val="0056460D"/>
    <w:rsid w:val="005653D6"/>
    <w:rsid w:val="0056626D"/>
    <w:rsid w:val="0057003A"/>
    <w:rsid w:val="00570C6C"/>
    <w:rsid w:val="00570D92"/>
    <w:rsid w:val="00570F94"/>
    <w:rsid w:val="00571DBE"/>
    <w:rsid w:val="00571FB7"/>
    <w:rsid w:val="00573171"/>
    <w:rsid w:val="005736F4"/>
    <w:rsid w:val="005740A8"/>
    <w:rsid w:val="0058052E"/>
    <w:rsid w:val="00580564"/>
    <w:rsid w:val="00582A73"/>
    <w:rsid w:val="00584640"/>
    <w:rsid w:val="0058474F"/>
    <w:rsid w:val="00584A4F"/>
    <w:rsid w:val="00587A03"/>
    <w:rsid w:val="00587D98"/>
    <w:rsid w:val="00590F5D"/>
    <w:rsid w:val="00594DED"/>
    <w:rsid w:val="00596C0C"/>
    <w:rsid w:val="00597779"/>
    <w:rsid w:val="005A00EB"/>
    <w:rsid w:val="005A0B90"/>
    <w:rsid w:val="005A0E71"/>
    <w:rsid w:val="005A3C7F"/>
    <w:rsid w:val="005A3F93"/>
    <w:rsid w:val="005A4855"/>
    <w:rsid w:val="005A5626"/>
    <w:rsid w:val="005A6517"/>
    <w:rsid w:val="005A7E4B"/>
    <w:rsid w:val="005A7F4A"/>
    <w:rsid w:val="005B0F51"/>
    <w:rsid w:val="005B23E5"/>
    <w:rsid w:val="005B2E20"/>
    <w:rsid w:val="005B5471"/>
    <w:rsid w:val="005B5E81"/>
    <w:rsid w:val="005B63FA"/>
    <w:rsid w:val="005C17E1"/>
    <w:rsid w:val="005C2069"/>
    <w:rsid w:val="005C2C5F"/>
    <w:rsid w:val="005C3521"/>
    <w:rsid w:val="005C398C"/>
    <w:rsid w:val="005C3D0A"/>
    <w:rsid w:val="005C4161"/>
    <w:rsid w:val="005C498C"/>
    <w:rsid w:val="005C4D86"/>
    <w:rsid w:val="005C7135"/>
    <w:rsid w:val="005C7872"/>
    <w:rsid w:val="005D06A4"/>
    <w:rsid w:val="005D2269"/>
    <w:rsid w:val="005D2C97"/>
    <w:rsid w:val="005D422B"/>
    <w:rsid w:val="005D42C1"/>
    <w:rsid w:val="005D4619"/>
    <w:rsid w:val="005D5574"/>
    <w:rsid w:val="005D59B1"/>
    <w:rsid w:val="005D6F26"/>
    <w:rsid w:val="005D772D"/>
    <w:rsid w:val="005E05FF"/>
    <w:rsid w:val="005E12FB"/>
    <w:rsid w:val="005E130A"/>
    <w:rsid w:val="005E1E7F"/>
    <w:rsid w:val="005E28CA"/>
    <w:rsid w:val="005E4357"/>
    <w:rsid w:val="005E46E5"/>
    <w:rsid w:val="005E5D17"/>
    <w:rsid w:val="005F0AD4"/>
    <w:rsid w:val="005F258E"/>
    <w:rsid w:val="005F34C6"/>
    <w:rsid w:val="005F4AB3"/>
    <w:rsid w:val="005F60BF"/>
    <w:rsid w:val="006019D5"/>
    <w:rsid w:val="00601CB0"/>
    <w:rsid w:val="00601F8F"/>
    <w:rsid w:val="00602AC1"/>
    <w:rsid w:val="006036F3"/>
    <w:rsid w:val="00604B2D"/>
    <w:rsid w:val="00604F9A"/>
    <w:rsid w:val="00605436"/>
    <w:rsid w:val="0060711F"/>
    <w:rsid w:val="00607483"/>
    <w:rsid w:val="0060750B"/>
    <w:rsid w:val="00607E87"/>
    <w:rsid w:val="0061077F"/>
    <w:rsid w:val="0061097E"/>
    <w:rsid w:val="00611E9B"/>
    <w:rsid w:val="006125D4"/>
    <w:rsid w:val="0061299E"/>
    <w:rsid w:val="006136FE"/>
    <w:rsid w:val="0061389A"/>
    <w:rsid w:val="00614F04"/>
    <w:rsid w:val="00615D95"/>
    <w:rsid w:val="00616955"/>
    <w:rsid w:val="00617A25"/>
    <w:rsid w:val="00620114"/>
    <w:rsid w:val="00621579"/>
    <w:rsid w:val="006217BF"/>
    <w:rsid w:val="00621DFB"/>
    <w:rsid w:val="00622981"/>
    <w:rsid w:val="00624864"/>
    <w:rsid w:val="006248DA"/>
    <w:rsid w:val="006258A8"/>
    <w:rsid w:val="0062678D"/>
    <w:rsid w:val="0062737B"/>
    <w:rsid w:val="006274B2"/>
    <w:rsid w:val="00632A83"/>
    <w:rsid w:val="0063373E"/>
    <w:rsid w:val="006348F4"/>
    <w:rsid w:val="00635C85"/>
    <w:rsid w:val="00637011"/>
    <w:rsid w:val="00637B8A"/>
    <w:rsid w:val="006427A2"/>
    <w:rsid w:val="006428B2"/>
    <w:rsid w:val="00643761"/>
    <w:rsid w:val="00647EFD"/>
    <w:rsid w:val="00647F04"/>
    <w:rsid w:val="006501D7"/>
    <w:rsid w:val="00650E01"/>
    <w:rsid w:val="0065144C"/>
    <w:rsid w:val="00652071"/>
    <w:rsid w:val="00652632"/>
    <w:rsid w:val="00654E36"/>
    <w:rsid w:val="006571F9"/>
    <w:rsid w:val="00657311"/>
    <w:rsid w:val="00657D4D"/>
    <w:rsid w:val="00660220"/>
    <w:rsid w:val="00660CB3"/>
    <w:rsid w:val="00661582"/>
    <w:rsid w:val="0066225C"/>
    <w:rsid w:val="00662D67"/>
    <w:rsid w:val="0066311F"/>
    <w:rsid w:val="00665D29"/>
    <w:rsid w:val="00666887"/>
    <w:rsid w:val="006668A6"/>
    <w:rsid w:val="0066695B"/>
    <w:rsid w:val="00667288"/>
    <w:rsid w:val="00667889"/>
    <w:rsid w:val="006710B4"/>
    <w:rsid w:val="0067272B"/>
    <w:rsid w:val="00673474"/>
    <w:rsid w:val="006736AF"/>
    <w:rsid w:val="00673AB2"/>
    <w:rsid w:val="00673ED9"/>
    <w:rsid w:val="006744E5"/>
    <w:rsid w:val="006752E1"/>
    <w:rsid w:val="00675327"/>
    <w:rsid w:val="00675BAF"/>
    <w:rsid w:val="00680DC2"/>
    <w:rsid w:val="0068275B"/>
    <w:rsid w:val="0068368C"/>
    <w:rsid w:val="00684075"/>
    <w:rsid w:val="00685DA9"/>
    <w:rsid w:val="00685FFE"/>
    <w:rsid w:val="006860CC"/>
    <w:rsid w:val="0068692A"/>
    <w:rsid w:val="00691211"/>
    <w:rsid w:val="00691606"/>
    <w:rsid w:val="00692E59"/>
    <w:rsid w:val="006935D9"/>
    <w:rsid w:val="00693D50"/>
    <w:rsid w:val="0069416C"/>
    <w:rsid w:val="006956C5"/>
    <w:rsid w:val="006961E4"/>
    <w:rsid w:val="00696763"/>
    <w:rsid w:val="0069687D"/>
    <w:rsid w:val="006A1457"/>
    <w:rsid w:val="006A271E"/>
    <w:rsid w:val="006A2EF5"/>
    <w:rsid w:val="006A41DE"/>
    <w:rsid w:val="006A6C04"/>
    <w:rsid w:val="006B0E3A"/>
    <w:rsid w:val="006B0F20"/>
    <w:rsid w:val="006B14A1"/>
    <w:rsid w:val="006B21A4"/>
    <w:rsid w:val="006B455C"/>
    <w:rsid w:val="006B4659"/>
    <w:rsid w:val="006B66A7"/>
    <w:rsid w:val="006B741E"/>
    <w:rsid w:val="006C00AC"/>
    <w:rsid w:val="006C03C6"/>
    <w:rsid w:val="006C08B5"/>
    <w:rsid w:val="006C2D7A"/>
    <w:rsid w:val="006C3C88"/>
    <w:rsid w:val="006D04CF"/>
    <w:rsid w:val="006D5E9A"/>
    <w:rsid w:val="006D60AE"/>
    <w:rsid w:val="006D64F0"/>
    <w:rsid w:val="006D6B42"/>
    <w:rsid w:val="006E0617"/>
    <w:rsid w:val="006E0E17"/>
    <w:rsid w:val="006E371D"/>
    <w:rsid w:val="006E39EC"/>
    <w:rsid w:val="006E4583"/>
    <w:rsid w:val="006E4AAC"/>
    <w:rsid w:val="006E4DF2"/>
    <w:rsid w:val="006E55FB"/>
    <w:rsid w:val="006E5E58"/>
    <w:rsid w:val="006E60E5"/>
    <w:rsid w:val="006E78E5"/>
    <w:rsid w:val="006E7CBA"/>
    <w:rsid w:val="006F09BE"/>
    <w:rsid w:val="006F0BDD"/>
    <w:rsid w:val="006F1381"/>
    <w:rsid w:val="006F2206"/>
    <w:rsid w:val="006F2F50"/>
    <w:rsid w:val="006F5DE2"/>
    <w:rsid w:val="006F63CE"/>
    <w:rsid w:val="0070039A"/>
    <w:rsid w:val="00702609"/>
    <w:rsid w:val="00703055"/>
    <w:rsid w:val="007056F5"/>
    <w:rsid w:val="00705B0B"/>
    <w:rsid w:val="00710A37"/>
    <w:rsid w:val="00711DC4"/>
    <w:rsid w:val="00712B89"/>
    <w:rsid w:val="00713928"/>
    <w:rsid w:val="00713ADF"/>
    <w:rsid w:val="00713DC3"/>
    <w:rsid w:val="00714D3B"/>
    <w:rsid w:val="007214A9"/>
    <w:rsid w:val="00721DE4"/>
    <w:rsid w:val="007229BC"/>
    <w:rsid w:val="00723624"/>
    <w:rsid w:val="00723B92"/>
    <w:rsid w:val="0072623E"/>
    <w:rsid w:val="00726DF2"/>
    <w:rsid w:val="0073162A"/>
    <w:rsid w:val="00731793"/>
    <w:rsid w:val="007331A9"/>
    <w:rsid w:val="00733AE8"/>
    <w:rsid w:val="00733C0B"/>
    <w:rsid w:val="007346DF"/>
    <w:rsid w:val="007359E5"/>
    <w:rsid w:val="00735F5D"/>
    <w:rsid w:val="007364AD"/>
    <w:rsid w:val="00736C7F"/>
    <w:rsid w:val="00736E0A"/>
    <w:rsid w:val="00737317"/>
    <w:rsid w:val="00740009"/>
    <w:rsid w:val="00742788"/>
    <w:rsid w:val="0074353A"/>
    <w:rsid w:val="007437A1"/>
    <w:rsid w:val="007454E2"/>
    <w:rsid w:val="007459B0"/>
    <w:rsid w:val="00746FA3"/>
    <w:rsid w:val="00750531"/>
    <w:rsid w:val="00750768"/>
    <w:rsid w:val="00750D5B"/>
    <w:rsid w:val="00752D83"/>
    <w:rsid w:val="00753237"/>
    <w:rsid w:val="0075633C"/>
    <w:rsid w:val="0075722C"/>
    <w:rsid w:val="0076320F"/>
    <w:rsid w:val="00763A53"/>
    <w:rsid w:val="00764F21"/>
    <w:rsid w:val="007677F0"/>
    <w:rsid w:val="00770626"/>
    <w:rsid w:val="00771199"/>
    <w:rsid w:val="0077277D"/>
    <w:rsid w:val="007729EB"/>
    <w:rsid w:val="00772E1E"/>
    <w:rsid w:val="007750A3"/>
    <w:rsid w:val="00775A85"/>
    <w:rsid w:val="0077613B"/>
    <w:rsid w:val="007800D9"/>
    <w:rsid w:val="007800E0"/>
    <w:rsid w:val="0078101C"/>
    <w:rsid w:val="00781B3A"/>
    <w:rsid w:val="00781FCE"/>
    <w:rsid w:val="0078330E"/>
    <w:rsid w:val="00784943"/>
    <w:rsid w:val="0078511A"/>
    <w:rsid w:val="0078603D"/>
    <w:rsid w:val="007869A1"/>
    <w:rsid w:val="00787584"/>
    <w:rsid w:val="00787C68"/>
    <w:rsid w:val="00787F6E"/>
    <w:rsid w:val="00793547"/>
    <w:rsid w:val="00794192"/>
    <w:rsid w:val="00796067"/>
    <w:rsid w:val="007961CD"/>
    <w:rsid w:val="00797F4B"/>
    <w:rsid w:val="007A09BF"/>
    <w:rsid w:val="007A0C94"/>
    <w:rsid w:val="007A25F1"/>
    <w:rsid w:val="007A2732"/>
    <w:rsid w:val="007A2EB1"/>
    <w:rsid w:val="007A3470"/>
    <w:rsid w:val="007A3829"/>
    <w:rsid w:val="007A3896"/>
    <w:rsid w:val="007A476C"/>
    <w:rsid w:val="007A7814"/>
    <w:rsid w:val="007B0EC4"/>
    <w:rsid w:val="007B168E"/>
    <w:rsid w:val="007B365F"/>
    <w:rsid w:val="007B3EFE"/>
    <w:rsid w:val="007B4615"/>
    <w:rsid w:val="007B514B"/>
    <w:rsid w:val="007B643C"/>
    <w:rsid w:val="007B7861"/>
    <w:rsid w:val="007C2681"/>
    <w:rsid w:val="007C3306"/>
    <w:rsid w:val="007C7DD3"/>
    <w:rsid w:val="007D08C9"/>
    <w:rsid w:val="007D0D92"/>
    <w:rsid w:val="007D1911"/>
    <w:rsid w:val="007D2D4A"/>
    <w:rsid w:val="007E0CEE"/>
    <w:rsid w:val="007F19A0"/>
    <w:rsid w:val="007F4008"/>
    <w:rsid w:val="007F5D0E"/>
    <w:rsid w:val="007F6C98"/>
    <w:rsid w:val="0080054B"/>
    <w:rsid w:val="00800966"/>
    <w:rsid w:val="00800E92"/>
    <w:rsid w:val="00801791"/>
    <w:rsid w:val="00802A56"/>
    <w:rsid w:val="00803430"/>
    <w:rsid w:val="00803E7D"/>
    <w:rsid w:val="008054DF"/>
    <w:rsid w:val="00811DD6"/>
    <w:rsid w:val="00812A8C"/>
    <w:rsid w:val="008141EC"/>
    <w:rsid w:val="00814626"/>
    <w:rsid w:val="0082009C"/>
    <w:rsid w:val="00820240"/>
    <w:rsid w:val="00820878"/>
    <w:rsid w:val="00821C2B"/>
    <w:rsid w:val="008224B6"/>
    <w:rsid w:val="008235F0"/>
    <w:rsid w:val="00823F0C"/>
    <w:rsid w:val="008241BD"/>
    <w:rsid w:val="00824BB0"/>
    <w:rsid w:val="00825060"/>
    <w:rsid w:val="0082519B"/>
    <w:rsid w:val="00825284"/>
    <w:rsid w:val="0082638E"/>
    <w:rsid w:val="008272B8"/>
    <w:rsid w:val="00831A16"/>
    <w:rsid w:val="00831B27"/>
    <w:rsid w:val="0083237F"/>
    <w:rsid w:val="0083376B"/>
    <w:rsid w:val="008338EF"/>
    <w:rsid w:val="008354E0"/>
    <w:rsid w:val="00836B4A"/>
    <w:rsid w:val="00837816"/>
    <w:rsid w:val="00837CBD"/>
    <w:rsid w:val="00840958"/>
    <w:rsid w:val="0084150C"/>
    <w:rsid w:val="008446E8"/>
    <w:rsid w:val="008460B1"/>
    <w:rsid w:val="008467DF"/>
    <w:rsid w:val="008579EA"/>
    <w:rsid w:val="00860888"/>
    <w:rsid w:val="0086149E"/>
    <w:rsid w:val="008616FF"/>
    <w:rsid w:val="00862244"/>
    <w:rsid w:val="008626AF"/>
    <w:rsid w:val="00863580"/>
    <w:rsid w:val="0086367B"/>
    <w:rsid w:val="00864F88"/>
    <w:rsid w:val="00865FF8"/>
    <w:rsid w:val="00866640"/>
    <w:rsid w:val="00867239"/>
    <w:rsid w:val="00867ADB"/>
    <w:rsid w:val="00871C63"/>
    <w:rsid w:val="00872949"/>
    <w:rsid w:val="00873AE5"/>
    <w:rsid w:val="008745BF"/>
    <w:rsid w:val="00876903"/>
    <w:rsid w:val="008773A5"/>
    <w:rsid w:val="008773AC"/>
    <w:rsid w:val="008800FF"/>
    <w:rsid w:val="008801B3"/>
    <w:rsid w:val="00880D6B"/>
    <w:rsid w:val="00881EA1"/>
    <w:rsid w:val="008839A9"/>
    <w:rsid w:val="0088469C"/>
    <w:rsid w:val="00884CF2"/>
    <w:rsid w:val="008878A5"/>
    <w:rsid w:val="00887A55"/>
    <w:rsid w:val="00887B08"/>
    <w:rsid w:val="00887C82"/>
    <w:rsid w:val="00892042"/>
    <w:rsid w:val="0089255D"/>
    <w:rsid w:val="00893BE1"/>
    <w:rsid w:val="00894149"/>
    <w:rsid w:val="0089479E"/>
    <w:rsid w:val="00895E60"/>
    <w:rsid w:val="00895F10"/>
    <w:rsid w:val="00896007"/>
    <w:rsid w:val="00897DF3"/>
    <w:rsid w:val="008A19C7"/>
    <w:rsid w:val="008A31D2"/>
    <w:rsid w:val="008A33B8"/>
    <w:rsid w:val="008A3DE8"/>
    <w:rsid w:val="008A5376"/>
    <w:rsid w:val="008A5400"/>
    <w:rsid w:val="008A7F48"/>
    <w:rsid w:val="008B0F64"/>
    <w:rsid w:val="008B128D"/>
    <w:rsid w:val="008B2F9A"/>
    <w:rsid w:val="008B3623"/>
    <w:rsid w:val="008B3CB3"/>
    <w:rsid w:val="008B5802"/>
    <w:rsid w:val="008B6094"/>
    <w:rsid w:val="008B6B5D"/>
    <w:rsid w:val="008B6BC8"/>
    <w:rsid w:val="008B756C"/>
    <w:rsid w:val="008C1406"/>
    <w:rsid w:val="008C17E2"/>
    <w:rsid w:val="008C200B"/>
    <w:rsid w:val="008C2D06"/>
    <w:rsid w:val="008C2E01"/>
    <w:rsid w:val="008C30E4"/>
    <w:rsid w:val="008C48E2"/>
    <w:rsid w:val="008C580B"/>
    <w:rsid w:val="008C6970"/>
    <w:rsid w:val="008C6C0F"/>
    <w:rsid w:val="008C6D8F"/>
    <w:rsid w:val="008D061A"/>
    <w:rsid w:val="008D0DEE"/>
    <w:rsid w:val="008D1778"/>
    <w:rsid w:val="008D1AFB"/>
    <w:rsid w:val="008D1DF8"/>
    <w:rsid w:val="008D48C6"/>
    <w:rsid w:val="008D4D6B"/>
    <w:rsid w:val="008D4EFC"/>
    <w:rsid w:val="008D6738"/>
    <w:rsid w:val="008E05DD"/>
    <w:rsid w:val="008E0BFD"/>
    <w:rsid w:val="008E2160"/>
    <w:rsid w:val="008F4712"/>
    <w:rsid w:val="008F50D3"/>
    <w:rsid w:val="008F7BEA"/>
    <w:rsid w:val="00901FA2"/>
    <w:rsid w:val="0090279A"/>
    <w:rsid w:val="00902ABA"/>
    <w:rsid w:val="0090483C"/>
    <w:rsid w:val="00904958"/>
    <w:rsid w:val="00904ECD"/>
    <w:rsid w:val="00906695"/>
    <w:rsid w:val="00907130"/>
    <w:rsid w:val="00907225"/>
    <w:rsid w:val="00910089"/>
    <w:rsid w:val="009107E6"/>
    <w:rsid w:val="009110F1"/>
    <w:rsid w:val="0091120E"/>
    <w:rsid w:val="00911510"/>
    <w:rsid w:val="00911D3F"/>
    <w:rsid w:val="0091334C"/>
    <w:rsid w:val="009154D5"/>
    <w:rsid w:val="00916333"/>
    <w:rsid w:val="009166FA"/>
    <w:rsid w:val="00916A83"/>
    <w:rsid w:val="00916BB0"/>
    <w:rsid w:val="00920528"/>
    <w:rsid w:val="009207CC"/>
    <w:rsid w:val="00920D91"/>
    <w:rsid w:val="00921820"/>
    <w:rsid w:val="00921F89"/>
    <w:rsid w:val="009228F0"/>
    <w:rsid w:val="009242D2"/>
    <w:rsid w:val="00924A04"/>
    <w:rsid w:val="009258D5"/>
    <w:rsid w:val="00925C27"/>
    <w:rsid w:val="00926FE5"/>
    <w:rsid w:val="00927B32"/>
    <w:rsid w:val="00927F7D"/>
    <w:rsid w:val="00930E0E"/>
    <w:rsid w:val="00931669"/>
    <w:rsid w:val="009319EA"/>
    <w:rsid w:val="009320E4"/>
    <w:rsid w:val="009320FA"/>
    <w:rsid w:val="00933518"/>
    <w:rsid w:val="00934675"/>
    <w:rsid w:val="00934952"/>
    <w:rsid w:val="0093519F"/>
    <w:rsid w:val="00937784"/>
    <w:rsid w:val="00937E49"/>
    <w:rsid w:val="00940891"/>
    <w:rsid w:val="00942320"/>
    <w:rsid w:val="00942F70"/>
    <w:rsid w:val="00945448"/>
    <w:rsid w:val="009465DC"/>
    <w:rsid w:val="00946FBB"/>
    <w:rsid w:val="009479EE"/>
    <w:rsid w:val="00950225"/>
    <w:rsid w:val="0095069D"/>
    <w:rsid w:val="00951E16"/>
    <w:rsid w:val="0095282D"/>
    <w:rsid w:val="009528AF"/>
    <w:rsid w:val="00954A0C"/>
    <w:rsid w:val="00956683"/>
    <w:rsid w:val="009570DC"/>
    <w:rsid w:val="00957665"/>
    <w:rsid w:val="0095779D"/>
    <w:rsid w:val="00961730"/>
    <w:rsid w:val="00961A8C"/>
    <w:rsid w:val="00961E07"/>
    <w:rsid w:val="00962E33"/>
    <w:rsid w:val="009634CD"/>
    <w:rsid w:val="00964A67"/>
    <w:rsid w:val="009657EB"/>
    <w:rsid w:val="009711E1"/>
    <w:rsid w:val="00974304"/>
    <w:rsid w:val="009749E0"/>
    <w:rsid w:val="00975007"/>
    <w:rsid w:val="009771FC"/>
    <w:rsid w:val="009775A7"/>
    <w:rsid w:val="009777E6"/>
    <w:rsid w:val="00977B80"/>
    <w:rsid w:val="00980A3B"/>
    <w:rsid w:val="00981CB0"/>
    <w:rsid w:val="00981D50"/>
    <w:rsid w:val="00982569"/>
    <w:rsid w:val="00982740"/>
    <w:rsid w:val="00984518"/>
    <w:rsid w:val="009863F3"/>
    <w:rsid w:val="00990101"/>
    <w:rsid w:val="00991CCF"/>
    <w:rsid w:val="009925C4"/>
    <w:rsid w:val="00993325"/>
    <w:rsid w:val="009934DE"/>
    <w:rsid w:val="009942AE"/>
    <w:rsid w:val="009950FE"/>
    <w:rsid w:val="009965E2"/>
    <w:rsid w:val="00997808"/>
    <w:rsid w:val="009A16B5"/>
    <w:rsid w:val="009A1E8C"/>
    <w:rsid w:val="009A1FBA"/>
    <w:rsid w:val="009A2FE6"/>
    <w:rsid w:val="009A3EC9"/>
    <w:rsid w:val="009A43A3"/>
    <w:rsid w:val="009A4F37"/>
    <w:rsid w:val="009A5668"/>
    <w:rsid w:val="009A7987"/>
    <w:rsid w:val="009B02B3"/>
    <w:rsid w:val="009B1321"/>
    <w:rsid w:val="009B310B"/>
    <w:rsid w:val="009B4971"/>
    <w:rsid w:val="009B5118"/>
    <w:rsid w:val="009B7EF9"/>
    <w:rsid w:val="009C04C9"/>
    <w:rsid w:val="009C116D"/>
    <w:rsid w:val="009C1A52"/>
    <w:rsid w:val="009C3CD3"/>
    <w:rsid w:val="009C5938"/>
    <w:rsid w:val="009C6733"/>
    <w:rsid w:val="009D11EA"/>
    <w:rsid w:val="009D275E"/>
    <w:rsid w:val="009D3109"/>
    <w:rsid w:val="009D460D"/>
    <w:rsid w:val="009D57D2"/>
    <w:rsid w:val="009D5A51"/>
    <w:rsid w:val="009D62D6"/>
    <w:rsid w:val="009D6609"/>
    <w:rsid w:val="009E0027"/>
    <w:rsid w:val="009E072F"/>
    <w:rsid w:val="009E20BF"/>
    <w:rsid w:val="009E476A"/>
    <w:rsid w:val="009E724B"/>
    <w:rsid w:val="009E72C6"/>
    <w:rsid w:val="009F2D08"/>
    <w:rsid w:val="009F34B5"/>
    <w:rsid w:val="009F3C16"/>
    <w:rsid w:val="009F61D0"/>
    <w:rsid w:val="009F6F7D"/>
    <w:rsid w:val="009F7C9E"/>
    <w:rsid w:val="00A004E3"/>
    <w:rsid w:val="00A051E6"/>
    <w:rsid w:val="00A05F9E"/>
    <w:rsid w:val="00A07511"/>
    <w:rsid w:val="00A07CC0"/>
    <w:rsid w:val="00A11E43"/>
    <w:rsid w:val="00A1218A"/>
    <w:rsid w:val="00A13DE3"/>
    <w:rsid w:val="00A13FDA"/>
    <w:rsid w:val="00A14AD5"/>
    <w:rsid w:val="00A14C08"/>
    <w:rsid w:val="00A15147"/>
    <w:rsid w:val="00A15787"/>
    <w:rsid w:val="00A16248"/>
    <w:rsid w:val="00A17BD3"/>
    <w:rsid w:val="00A17D1D"/>
    <w:rsid w:val="00A226E5"/>
    <w:rsid w:val="00A23583"/>
    <w:rsid w:val="00A238BC"/>
    <w:rsid w:val="00A23B33"/>
    <w:rsid w:val="00A25D68"/>
    <w:rsid w:val="00A26589"/>
    <w:rsid w:val="00A26A91"/>
    <w:rsid w:val="00A26D95"/>
    <w:rsid w:val="00A3044B"/>
    <w:rsid w:val="00A3256D"/>
    <w:rsid w:val="00A32FBF"/>
    <w:rsid w:val="00A331C5"/>
    <w:rsid w:val="00A372DC"/>
    <w:rsid w:val="00A377DA"/>
    <w:rsid w:val="00A41D40"/>
    <w:rsid w:val="00A42119"/>
    <w:rsid w:val="00A42469"/>
    <w:rsid w:val="00A424E3"/>
    <w:rsid w:val="00A426DB"/>
    <w:rsid w:val="00A42B43"/>
    <w:rsid w:val="00A454E2"/>
    <w:rsid w:val="00A46265"/>
    <w:rsid w:val="00A46341"/>
    <w:rsid w:val="00A463CF"/>
    <w:rsid w:val="00A46C79"/>
    <w:rsid w:val="00A51208"/>
    <w:rsid w:val="00A51FEA"/>
    <w:rsid w:val="00A52851"/>
    <w:rsid w:val="00A556B3"/>
    <w:rsid w:val="00A55948"/>
    <w:rsid w:val="00A55A75"/>
    <w:rsid w:val="00A56104"/>
    <w:rsid w:val="00A56340"/>
    <w:rsid w:val="00A612C9"/>
    <w:rsid w:val="00A63084"/>
    <w:rsid w:val="00A63AD3"/>
    <w:rsid w:val="00A63E5A"/>
    <w:rsid w:val="00A642D8"/>
    <w:rsid w:val="00A65133"/>
    <w:rsid w:val="00A65DD5"/>
    <w:rsid w:val="00A66AB1"/>
    <w:rsid w:val="00A70CD7"/>
    <w:rsid w:val="00A7127B"/>
    <w:rsid w:val="00A7136B"/>
    <w:rsid w:val="00A735C8"/>
    <w:rsid w:val="00A738FE"/>
    <w:rsid w:val="00A751E4"/>
    <w:rsid w:val="00A773D8"/>
    <w:rsid w:val="00A80407"/>
    <w:rsid w:val="00A8111E"/>
    <w:rsid w:val="00A811AE"/>
    <w:rsid w:val="00A8223D"/>
    <w:rsid w:val="00A83917"/>
    <w:rsid w:val="00A84A82"/>
    <w:rsid w:val="00A8663F"/>
    <w:rsid w:val="00A86F5F"/>
    <w:rsid w:val="00A8742B"/>
    <w:rsid w:val="00A87803"/>
    <w:rsid w:val="00A879BF"/>
    <w:rsid w:val="00A879E8"/>
    <w:rsid w:val="00A87AB3"/>
    <w:rsid w:val="00A912C8"/>
    <w:rsid w:val="00A93269"/>
    <w:rsid w:val="00A93D32"/>
    <w:rsid w:val="00A93E03"/>
    <w:rsid w:val="00A9513E"/>
    <w:rsid w:val="00A95902"/>
    <w:rsid w:val="00A95D39"/>
    <w:rsid w:val="00A97024"/>
    <w:rsid w:val="00A973CE"/>
    <w:rsid w:val="00AA049E"/>
    <w:rsid w:val="00AA0FE1"/>
    <w:rsid w:val="00AA1093"/>
    <w:rsid w:val="00AA15C5"/>
    <w:rsid w:val="00AA2893"/>
    <w:rsid w:val="00AA2944"/>
    <w:rsid w:val="00AA2FE9"/>
    <w:rsid w:val="00AA5864"/>
    <w:rsid w:val="00AA602E"/>
    <w:rsid w:val="00AA6349"/>
    <w:rsid w:val="00AB1057"/>
    <w:rsid w:val="00AB26AA"/>
    <w:rsid w:val="00AB30A8"/>
    <w:rsid w:val="00AB3922"/>
    <w:rsid w:val="00AB56EB"/>
    <w:rsid w:val="00AB5C17"/>
    <w:rsid w:val="00AB5CC9"/>
    <w:rsid w:val="00AB60BF"/>
    <w:rsid w:val="00AB6A5A"/>
    <w:rsid w:val="00AB7097"/>
    <w:rsid w:val="00AB7ED0"/>
    <w:rsid w:val="00AC0D29"/>
    <w:rsid w:val="00AC0D70"/>
    <w:rsid w:val="00AC0EB4"/>
    <w:rsid w:val="00AC1342"/>
    <w:rsid w:val="00AC1DC7"/>
    <w:rsid w:val="00AC4224"/>
    <w:rsid w:val="00AC43D3"/>
    <w:rsid w:val="00AC4E95"/>
    <w:rsid w:val="00AC51A8"/>
    <w:rsid w:val="00AC5E1B"/>
    <w:rsid w:val="00AC63BD"/>
    <w:rsid w:val="00AC6A33"/>
    <w:rsid w:val="00AC6E70"/>
    <w:rsid w:val="00AC79FA"/>
    <w:rsid w:val="00AD0393"/>
    <w:rsid w:val="00AD0B0C"/>
    <w:rsid w:val="00AD180D"/>
    <w:rsid w:val="00AD1DC8"/>
    <w:rsid w:val="00AD3330"/>
    <w:rsid w:val="00AD6BC8"/>
    <w:rsid w:val="00AE1BD6"/>
    <w:rsid w:val="00AE2570"/>
    <w:rsid w:val="00AE31BC"/>
    <w:rsid w:val="00AE3B58"/>
    <w:rsid w:val="00AE5AB8"/>
    <w:rsid w:val="00AE615E"/>
    <w:rsid w:val="00AE69FF"/>
    <w:rsid w:val="00AE7130"/>
    <w:rsid w:val="00AF0210"/>
    <w:rsid w:val="00AF0B99"/>
    <w:rsid w:val="00AF0DE2"/>
    <w:rsid w:val="00AF1AD9"/>
    <w:rsid w:val="00AF33C6"/>
    <w:rsid w:val="00AF3496"/>
    <w:rsid w:val="00AF3DB3"/>
    <w:rsid w:val="00AF492A"/>
    <w:rsid w:val="00AF5900"/>
    <w:rsid w:val="00AF5EA7"/>
    <w:rsid w:val="00AF6216"/>
    <w:rsid w:val="00AF683F"/>
    <w:rsid w:val="00B00D53"/>
    <w:rsid w:val="00B02D61"/>
    <w:rsid w:val="00B048A0"/>
    <w:rsid w:val="00B0630A"/>
    <w:rsid w:val="00B0739C"/>
    <w:rsid w:val="00B0754E"/>
    <w:rsid w:val="00B07FD5"/>
    <w:rsid w:val="00B11286"/>
    <w:rsid w:val="00B11D31"/>
    <w:rsid w:val="00B127D2"/>
    <w:rsid w:val="00B13EBE"/>
    <w:rsid w:val="00B13F0E"/>
    <w:rsid w:val="00B14B07"/>
    <w:rsid w:val="00B14B1A"/>
    <w:rsid w:val="00B14F4A"/>
    <w:rsid w:val="00B1529F"/>
    <w:rsid w:val="00B16A10"/>
    <w:rsid w:val="00B20137"/>
    <w:rsid w:val="00B2188F"/>
    <w:rsid w:val="00B21D6B"/>
    <w:rsid w:val="00B2248F"/>
    <w:rsid w:val="00B22C5F"/>
    <w:rsid w:val="00B25F97"/>
    <w:rsid w:val="00B27168"/>
    <w:rsid w:val="00B27BAF"/>
    <w:rsid w:val="00B305CF"/>
    <w:rsid w:val="00B32958"/>
    <w:rsid w:val="00B33C44"/>
    <w:rsid w:val="00B3569B"/>
    <w:rsid w:val="00B419F6"/>
    <w:rsid w:val="00B42185"/>
    <w:rsid w:val="00B42D3C"/>
    <w:rsid w:val="00B43377"/>
    <w:rsid w:val="00B44275"/>
    <w:rsid w:val="00B44C0F"/>
    <w:rsid w:val="00B45305"/>
    <w:rsid w:val="00B459A6"/>
    <w:rsid w:val="00B462AF"/>
    <w:rsid w:val="00B46F3D"/>
    <w:rsid w:val="00B512A2"/>
    <w:rsid w:val="00B529F7"/>
    <w:rsid w:val="00B52BDF"/>
    <w:rsid w:val="00B5333C"/>
    <w:rsid w:val="00B53BBA"/>
    <w:rsid w:val="00B53FC2"/>
    <w:rsid w:val="00B55BF2"/>
    <w:rsid w:val="00B560E1"/>
    <w:rsid w:val="00B576F9"/>
    <w:rsid w:val="00B60F97"/>
    <w:rsid w:val="00B610C3"/>
    <w:rsid w:val="00B62A6C"/>
    <w:rsid w:val="00B62E9C"/>
    <w:rsid w:val="00B63768"/>
    <w:rsid w:val="00B63CAD"/>
    <w:rsid w:val="00B63F8A"/>
    <w:rsid w:val="00B644EA"/>
    <w:rsid w:val="00B64F4A"/>
    <w:rsid w:val="00B65D04"/>
    <w:rsid w:val="00B664D1"/>
    <w:rsid w:val="00B70AE0"/>
    <w:rsid w:val="00B70B23"/>
    <w:rsid w:val="00B72268"/>
    <w:rsid w:val="00B727C1"/>
    <w:rsid w:val="00B72B5E"/>
    <w:rsid w:val="00B72F4E"/>
    <w:rsid w:val="00B72F81"/>
    <w:rsid w:val="00B733A6"/>
    <w:rsid w:val="00B750E8"/>
    <w:rsid w:val="00B76C6A"/>
    <w:rsid w:val="00B76DD3"/>
    <w:rsid w:val="00B76F40"/>
    <w:rsid w:val="00B7793D"/>
    <w:rsid w:val="00B809E2"/>
    <w:rsid w:val="00B81B47"/>
    <w:rsid w:val="00B83915"/>
    <w:rsid w:val="00B8500E"/>
    <w:rsid w:val="00B86690"/>
    <w:rsid w:val="00B8767F"/>
    <w:rsid w:val="00B92CBA"/>
    <w:rsid w:val="00B94742"/>
    <w:rsid w:val="00B951F5"/>
    <w:rsid w:val="00B95C5A"/>
    <w:rsid w:val="00B975F2"/>
    <w:rsid w:val="00BA0488"/>
    <w:rsid w:val="00BA187D"/>
    <w:rsid w:val="00BA4A31"/>
    <w:rsid w:val="00BA5276"/>
    <w:rsid w:val="00BA770F"/>
    <w:rsid w:val="00BA7924"/>
    <w:rsid w:val="00BB04A5"/>
    <w:rsid w:val="00BB06BF"/>
    <w:rsid w:val="00BB1FCE"/>
    <w:rsid w:val="00BB232C"/>
    <w:rsid w:val="00BB27A0"/>
    <w:rsid w:val="00BB3736"/>
    <w:rsid w:val="00BB424A"/>
    <w:rsid w:val="00BB45FB"/>
    <w:rsid w:val="00BB513D"/>
    <w:rsid w:val="00BB5A38"/>
    <w:rsid w:val="00BB5A44"/>
    <w:rsid w:val="00BB5D8F"/>
    <w:rsid w:val="00BB5F3D"/>
    <w:rsid w:val="00BB6547"/>
    <w:rsid w:val="00BB77E0"/>
    <w:rsid w:val="00BC0039"/>
    <w:rsid w:val="00BC018F"/>
    <w:rsid w:val="00BC2FF3"/>
    <w:rsid w:val="00BC31D5"/>
    <w:rsid w:val="00BC3247"/>
    <w:rsid w:val="00BC4FFE"/>
    <w:rsid w:val="00BC5A58"/>
    <w:rsid w:val="00BC6398"/>
    <w:rsid w:val="00BC69AF"/>
    <w:rsid w:val="00BC69C3"/>
    <w:rsid w:val="00BD0B9C"/>
    <w:rsid w:val="00BD11D7"/>
    <w:rsid w:val="00BD125D"/>
    <w:rsid w:val="00BD21BA"/>
    <w:rsid w:val="00BD5461"/>
    <w:rsid w:val="00BD6C66"/>
    <w:rsid w:val="00BE0329"/>
    <w:rsid w:val="00BE0FD7"/>
    <w:rsid w:val="00BE1634"/>
    <w:rsid w:val="00BE1A9D"/>
    <w:rsid w:val="00BE1AEE"/>
    <w:rsid w:val="00BE29E7"/>
    <w:rsid w:val="00BE2FB1"/>
    <w:rsid w:val="00BE36C0"/>
    <w:rsid w:val="00BE3702"/>
    <w:rsid w:val="00BE4359"/>
    <w:rsid w:val="00BE49D5"/>
    <w:rsid w:val="00BE4F6A"/>
    <w:rsid w:val="00BE5207"/>
    <w:rsid w:val="00BE5228"/>
    <w:rsid w:val="00BE68D5"/>
    <w:rsid w:val="00BE74F1"/>
    <w:rsid w:val="00BE7A50"/>
    <w:rsid w:val="00BF02ED"/>
    <w:rsid w:val="00BF0354"/>
    <w:rsid w:val="00BF0570"/>
    <w:rsid w:val="00BF0D79"/>
    <w:rsid w:val="00BF1A67"/>
    <w:rsid w:val="00BF1F3E"/>
    <w:rsid w:val="00BF1FC2"/>
    <w:rsid w:val="00BF2225"/>
    <w:rsid w:val="00BF29B3"/>
    <w:rsid w:val="00BF2CE9"/>
    <w:rsid w:val="00BF3E21"/>
    <w:rsid w:val="00BF5E83"/>
    <w:rsid w:val="00C011B0"/>
    <w:rsid w:val="00C024C0"/>
    <w:rsid w:val="00C04661"/>
    <w:rsid w:val="00C07270"/>
    <w:rsid w:val="00C13C85"/>
    <w:rsid w:val="00C150B4"/>
    <w:rsid w:val="00C152AA"/>
    <w:rsid w:val="00C157A4"/>
    <w:rsid w:val="00C1590D"/>
    <w:rsid w:val="00C17B35"/>
    <w:rsid w:val="00C20A85"/>
    <w:rsid w:val="00C20F0D"/>
    <w:rsid w:val="00C2185E"/>
    <w:rsid w:val="00C22742"/>
    <w:rsid w:val="00C23646"/>
    <w:rsid w:val="00C254B4"/>
    <w:rsid w:val="00C25B25"/>
    <w:rsid w:val="00C25C03"/>
    <w:rsid w:val="00C260B2"/>
    <w:rsid w:val="00C27B20"/>
    <w:rsid w:val="00C3003E"/>
    <w:rsid w:val="00C318A8"/>
    <w:rsid w:val="00C31EA7"/>
    <w:rsid w:val="00C32378"/>
    <w:rsid w:val="00C32FCA"/>
    <w:rsid w:val="00C35A2B"/>
    <w:rsid w:val="00C36471"/>
    <w:rsid w:val="00C36A88"/>
    <w:rsid w:val="00C36B64"/>
    <w:rsid w:val="00C40877"/>
    <w:rsid w:val="00C4102A"/>
    <w:rsid w:val="00C41271"/>
    <w:rsid w:val="00C42916"/>
    <w:rsid w:val="00C459BB"/>
    <w:rsid w:val="00C50EE0"/>
    <w:rsid w:val="00C51163"/>
    <w:rsid w:val="00C521A0"/>
    <w:rsid w:val="00C5227F"/>
    <w:rsid w:val="00C52637"/>
    <w:rsid w:val="00C536A6"/>
    <w:rsid w:val="00C559C9"/>
    <w:rsid w:val="00C55DD5"/>
    <w:rsid w:val="00C5642F"/>
    <w:rsid w:val="00C61523"/>
    <w:rsid w:val="00C6256D"/>
    <w:rsid w:val="00C62815"/>
    <w:rsid w:val="00C62CA7"/>
    <w:rsid w:val="00C63BB3"/>
    <w:rsid w:val="00C64F5D"/>
    <w:rsid w:val="00C65CDE"/>
    <w:rsid w:val="00C66BB9"/>
    <w:rsid w:val="00C6732F"/>
    <w:rsid w:val="00C71608"/>
    <w:rsid w:val="00C71B7C"/>
    <w:rsid w:val="00C738F3"/>
    <w:rsid w:val="00C73BC9"/>
    <w:rsid w:val="00C76071"/>
    <w:rsid w:val="00C8281E"/>
    <w:rsid w:val="00C828FD"/>
    <w:rsid w:val="00C83955"/>
    <w:rsid w:val="00C84375"/>
    <w:rsid w:val="00C845D7"/>
    <w:rsid w:val="00C84B0D"/>
    <w:rsid w:val="00C8637D"/>
    <w:rsid w:val="00C86685"/>
    <w:rsid w:val="00C86B85"/>
    <w:rsid w:val="00C871F7"/>
    <w:rsid w:val="00C87ACB"/>
    <w:rsid w:val="00C9032A"/>
    <w:rsid w:val="00C9143F"/>
    <w:rsid w:val="00C914E0"/>
    <w:rsid w:val="00C920E5"/>
    <w:rsid w:val="00C93F6D"/>
    <w:rsid w:val="00C94E81"/>
    <w:rsid w:val="00C9540A"/>
    <w:rsid w:val="00C96054"/>
    <w:rsid w:val="00C96F01"/>
    <w:rsid w:val="00C979A8"/>
    <w:rsid w:val="00C97FBE"/>
    <w:rsid w:val="00CA0DEE"/>
    <w:rsid w:val="00CA120F"/>
    <w:rsid w:val="00CA1B7C"/>
    <w:rsid w:val="00CA22AD"/>
    <w:rsid w:val="00CA333D"/>
    <w:rsid w:val="00CA4092"/>
    <w:rsid w:val="00CA5561"/>
    <w:rsid w:val="00CA6993"/>
    <w:rsid w:val="00CA6B59"/>
    <w:rsid w:val="00CA7BC9"/>
    <w:rsid w:val="00CB0776"/>
    <w:rsid w:val="00CB0EFA"/>
    <w:rsid w:val="00CB196B"/>
    <w:rsid w:val="00CB1A6F"/>
    <w:rsid w:val="00CB2901"/>
    <w:rsid w:val="00CB3182"/>
    <w:rsid w:val="00CB6369"/>
    <w:rsid w:val="00CC05CC"/>
    <w:rsid w:val="00CC1194"/>
    <w:rsid w:val="00CC146E"/>
    <w:rsid w:val="00CC25EE"/>
    <w:rsid w:val="00CC2798"/>
    <w:rsid w:val="00CC2FF8"/>
    <w:rsid w:val="00CC3959"/>
    <w:rsid w:val="00CC5301"/>
    <w:rsid w:val="00CC579A"/>
    <w:rsid w:val="00CD1C12"/>
    <w:rsid w:val="00CD25C9"/>
    <w:rsid w:val="00CD344D"/>
    <w:rsid w:val="00CD4475"/>
    <w:rsid w:val="00CD45E7"/>
    <w:rsid w:val="00CD4CF8"/>
    <w:rsid w:val="00CD57BF"/>
    <w:rsid w:val="00CD77CB"/>
    <w:rsid w:val="00CE0955"/>
    <w:rsid w:val="00CE5819"/>
    <w:rsid w:val="00CE67FD"/>
    <w:rsid w:val="00CE6C82"/>
    <w:rsid w:val="00CE6FC9"/>
    <w:rsid w:val="00CE7774"/>
    <w:rsid w:val="00CE7930"/>
    <w:rsid w:val="00CE7A8D"/>
    <w:rsid w:val="00CF0700"/>
    <w:rsid w:val="00CF2EAC"/>
    <w:rsid w:val="00CF35F3"/>
    <w:rsid w:val="00CF39A7"/>
    <w:rsid w:val="00CF454F"/>
    <w:rsid w:val="00CF4905"/>
    <w:rsid w:val="00CF4F84"/>
    <w:rsid w:val="00CF5452"/>
    <w:rsid w:val="00CF5BFA"/>
    <w:rsid w:val="00CF5E3A"/>
    <w:rsid w:val="00CF7724"/>
    <w:rsid w:val="00D009CF"/>
    <w:rsid w:val="00D017E1"/>
    <w:rsid w:val="00D01ACE"/>
    <w:rsid w:val="00D02761"/>
    <w:rsid w:val="00D0291F"/>
    <w:rsid w:val="00D0420F"/>
    <w:rsid w:val="00D04E9E"/>
    <w:rsid w:val="00D04EF4"/>
    <w:rsid w:val="00D05AA8"/>
    <w:rsid w:val="00D0656A"/>
    <w:rsid w:val="00D06E14"/>
    <w:rsid w:val="00D07C0B"/>
    <w:rsid w:val="00D11A5E"/>
    <w:rsid w:val="00D11A94"/>
    <w:rsid w:val="00D1348D"/>
    <w:rsid w:val="00D1361B"/>
    <w:rsid w:val="00D15476"/>
    <w:rsid w:val="00D157B6"/>
    <w:rsid w:val="00D1658B"/>
    <w:rsid w:val="00D16D2D"/>
    <w:rsid w:val="00D1731C"/>
    <w:rsid w:val="00D17D75"/>
    <w:rsid w:val="00D201E1"/>
    <w:rsid w:val="00D20275"/>
    <w:rsid w:val="00D20D34"/>
    <w:rsid w:val="00D22E3E"/>
    <w:rsid w:val="00D240ED"/>
    <w:rsid w:val="00D25D9A"/>
    <w:rsid w:val="00D2799C"/>
    <w:rsid w:val="00D27B24"/>
    <w:rsid w:val="00D30539"/>
    <w:rsid w:val="00D31DBF"/>
    <w:rsid w:val="00D320B1"/>
    <w:rsid w:val="00D3245F"/>
    <w:rsid w:val="00D3266D"/>
    <w:rsid w:val="00D327B7"/>
    <w:rsid w:val="00D329FB"/>
    <w:rsid w:val="00D32A6C"/>
    <w:rsid w:val="00D36D73"/>
    <w:rsid w:val="00D37310"/>
    <w:rsid w:val="00D41410"/>
    <w:rsid w:val="00D41797"/>
    <w:rsid w:val="00D446F9"/>
    <w:rsid w:val="00D462C4"/>
    <w:rsid w:val="00D47108"/>
    <w:rsid w:val="00D479A1"/>
    <w:rsid w:val="00D51464"/>
    <w:rsid w:val="00D53A17"/>
    <w:rsid w:val="00D53EB4"/>
    <w:rsid w:val="00D56427"/>
    <w:rsid w:val="00D5713B"/>
    <w:rsid w:val="00D575CE"/>
    <w:rsid w:val="00D60697"/>
    <w:rsid w:val="00D60F67"/>
    <w:rsid w:val="00D61711"/>
    <w:rsid w:val="00D62147"/>
    <w:rsid w:val="00D622C2"/>
    <w:rsid w:val="00D636C2"/>
    <w:rsid w:val="00D643C3"/>
    <w:rsid w:val="00D65591"/>
    <w:rsid w:val="00D657D4"/>
    <w:rsid w:val="00D66676"/>
    <w:rsid w:val="00D66756"/>
    <w:rsid w:val="00D678C8"/>
    <w:rsid w:val="00D718D2"/>
    <w:rsid w:val="00D7327E"/>
    <w:rsid w:val="00D74E51"/>
    <w:rsid w:val="00D75BD3"/>
    <w:rsid w:val="00D75E0C"/>
    <w:rsid w:val="00D76553"/>
    <w:rsid w:val="00D802DC"/>
    <w:rsid w:val="00D82D6E"/>
    <w:rsid w:val="00D83F06"/>
    <w:rsid w:val="00D84342"/>
    <w:rsid w:val="00D84B8F"/>
    <w:rsid w:val="00D86DF8"/>
    <w:rsid w:val="00D9065E"/>
    <w:rsid w:val="00D911C1"/>
    <w:rsid w:val="00D91F90"/>
    <w:rsid w:val="00D92C30"/>
    <w:rsid w:val="00D94C44"/>
    <w:rsid w:val="00D955D9"/>
    <w:rsid w:val="00D9653B"/>
    <w:rsid w:val="00D97A94"/>
    <w:rsid w:val="00DA078F"/>
    <w:rsid w:val="00DA0933"/>
    <w:rsid w:val="00DA0E88"/>
    <w:rsid w:val="00DA192C"/>
    <w:rsid w:val="00DA2699"/>
    <w:rsid w:val="00DA28CD"/>
    <w:rsid w:val="00DA2E16"/>
    <w:rsid w:val="00DA372D"/>
    <w:rsid w:val="00DA4B0B"/>
    <w:rsid w:val="00DA56C6"/>
    <w:rsid w:val="00DA5DC2"/>
    <w:rsid w:val="00DA6114"/>
    <w:rsid w:val="00DA6692"/>
    <w:rsid w:val="00DA69BF"/>
    <w:rsid w:val="00DB3F12"/>
    <w:rsid w:val="00DB4C5D"/>
    <w:rsid w:val="00DC1BD8"/>
    <w:rsid w:val="00DC1D3D"/>
    <w:rsid w:val="00DC28D1"/>
    <w:rsid w:val="00DC2AC0"/>
    <w:rsid w:val="00DC346A"/>
    <w:rsid w:val="00DC359C"/>
    <w:rsid w:val="00DC45D2"/>
    <w:rsid w:val="00DC5371"/>
    <w:rsid w:val="00DC542B"/>
    <w:rsid w:val="00DC57C3"/>
    <w:rsid w:val="00DC5B9D"/>
    <w:rsid w:val="00DC66CB"/>
    <w:rsid w:val="00DC72B5"/>
    <w:rsid w:val="00DD0E65"/>
    <w:rsid w:val="00DD106F"/>
    <w:rsid w:val="00DD1695"/>
    <w:rsid w:val="00DD214A"/>
    <w:rsid w:val="00DD299B"/>
    <w:rsid w:val="00DD3F51"/>
    <w:rsid w:val="00DD451B"/>
    <w:rsid w:val="00DD69EE"/>
    <w:rsid w:val="00DD6AB5"/>
    <w:rsid w:val="00DE1ED1"/>
    <w:rsid w:val="00DE2E0E"/>
    <w:rsid w:val="00DE31BF"/>
    <w:rsid w:val="00DE3B8D"/>
    <w:rsid w:val="00DE3CE8"/>
    <w:rsid w:val="00DE3DF7"/>
    <w:rsid w:val="00DE5262"/>
    <w:rsid w:val="00DE6455"/>
    <w:rsid w:val="00DF05D1"/>
    <w:rsid w:val="00DF0980"/>
    <w:rsid w:val="00DF2261"/>
    <w:rsid w:val="00DF2382"/>
    <w:rsid w:val="00DF357E"/>
    <w:rsid w:val="00DF6510"/>
    <w:rsid w:val="00DF78EF"/>
    <w:rsid w:val="00DF7937"/>
    <w:rsid w:val="00E015C4"/>
    <w:rsid w:val="00E01E6E"/>
    <w:rsid w:val="00E031A2"/>
    <w:rsid w:val="00E03C5C"/>
    <w:rsid w:val="00E0455A"/>
    <w:rsid w:val="00E04E93"/>
    <w:rsid w:val="00E102CA"/>
    <w:rsid w:val="00E12162"/>
    <w:rsid w:val="00E132EA"/>
    <w:rsid w:val="00E156BD"/>
    <w:rsid w:val="00E15D4E"/>
    <w:rsid w:val="00E1771F"/>
    <w:rsid w:val="00E17CF2"/>
    <w:rsid w:val="00E21A85"/>
    <w:rsid w:val="00E22185"/>
    <w:rsid w:val="00E221F8"/>
    <w:rsid w:val="00E23A98"/>
    <w:rsid w:val="00E244B8"/>
    <w:rsid w:val="00E250FC"/>
    <w:rsid w:val="00E304D5"/>
    <w:rsid w:val="00E3060C"/>
    <w:rsid w:val="00E31CFC"/>
    <w:rsid w:val="00E34771"/>
    <w:rsid w:val="00E34BA9"/>
    <w:rsid w:val="00E35C8E"/>
    <w:rsid w:val="00E35DD0"/>
    <w:rsid w:val="00E36474"/>
    <w:rsid w:val="00E419E9"/>
    <w:rsid w:val="00E41B8B"/>
    <w:rsid w:val="00E4221B"/>
    <w:rsid w:val="00E4348F"/>
    <w:rsid w:val="00E434F0"/>
    <w:rsid w:val="00E4392F"/>
    <w:rsid w:val="00E43972"/>
    <w:rsid w:val="00E44368"/>
    <w:rsid w:val="00E447AD"/>
    <w:rsid w:val="00E46B2A"/>
    <w:rsid w:val="00E46F31"/>
    <w:rsid w:val="00E518C2"/>
    <w:rsid w:val="00E533AA"/>
    <w:rsid w:val="00E56257"/>
    <w:rsid w:val="00E57643"/>
    <w:rsid w:val="00E579CE"/>
    <w:rsid w:val="00E6068A"/>
    <w:rsid w:val="00E63272"/>
    <w:rsid w:val="00E66E51"/>
    <w:rsid w:val="00E72777"/>
    <w:rsid w:val="00E72DDC"/>
    <w:rsid w:val="00E73635"/>
    <w:rsid w:val="00E73745"/>
    <w:rsid w:val="00E741A4"/>
    <w:rsid w:val="00E76440"/>
    <w:rsid w:val="00E766DE"/>
    <w:rsid w:val="00E76783"/>
    <w:rsid w:val="00E7684D"/>
    <w:rsid w:val="00E77344"/>
    <w:rsid w:val="00E80B3C"/>
    <w:rsid w:val="00E80E35"/>
    <w:rsid w:val="00E80F5E"/>
    <w:rsid w:val="00E8177C"/>
    <w:rsid w:val="00E81FA0"/>
    <w:rsid w:val="00E83378"/>
    <w:rsid w:val="00E84876"/>
    <w:rsid w:val="00E85927"/>
    <w:rsid w:val="00E901F4"/>
    <w:rsid w:val="00E9030D"/>
    <w:rsid w:val="00E919B0"/>
    <w:rsid w:val="00E92546"/>
    <w:rsid w:val="00E92FAE"/>
    <w:rsid w:val="00E93CAC"/>
    <w:rsid w:val="00E9477A"/>
    <w:rsid w:val="00E95074"/>
    <w:rsid w:val="00E978C6"/>
    <w:rsid w:val="00EA0525"/>
    <w:rsid w:val="00EA0AB1"/>
    <w:rsid w:val="00EA1267"/>
    <w:rsid w:val="00EA2390"/>
    <w:rsid w:val="00EA2DD3"/>
    <w:rsid w:val="00EA32D3"/>
    <w:rsid w:val="00EA33ED"/>
    <w:rsid w:val="00EA4CB0"/>
    <w:rsid w:val="00EA607A"/>
    <w:rsid w:val="00EA78B8"/>
    <w:rsid w:val="00EB0758"/>
    <w:rsid w:val="00EB387C"/>
    <w:rsid w:val="00EB679B"/>
    <w:rsid w:val="00EC0559"/>
    <w:rsid w:val="00EC07B6"/>
    <w:rsid w:val="00EC2FBE"/>
    <w:rsid w:val="00EC433E"/>
    <w:rsid w:val="00EC5A00"/>
    <w:rsid w:val="00EC691C"/>
    <w:rsid w:val="00ED06CE"/>
    <w:rsid w:val="00ED1ABF"/>
    <w:rsid w:val="00ED1D13"/>
    <w:rsid w:val="00ED3A94"/>
    <w:rsid w:val="00ED532C"/>
    <w:rsid w:val="00ED60F9"/>
    <w:rsid w:val="00ED6967"/>
    <w:rsid w:val="00EE0E61"/>
    <w:rsid w:val="00EE50EC"/>
    <w:rsid w:val="00EE60AC"/>
    <w:rsid w:val="00EE74AC"/>
    <w:rsid w:val="00EF27B5"/>
    <w:rsid w:val="00EF3A38"/>
    <w:rsid w:val="00EF3ED8"/>
    <w:rsid w:val="00EF5FE1"/>
    <w:rsid w:val="00EF6D10"/>
    <w:rsid w:val="00EF70A0"/>
    <w:rsid w:val="00F00B5D"/>
    <w:rsid w:val="00F0150F"/>
    <w:rsid w:val="00F01C2E"/>
    <w:rsid w:val="00F01C55"/>
    <w:rsid w:val="00F06FF4"/>
    <w:rsid w:val="00F10C7E"/>
    <w:rsid w:val="00F119EB"/>
    <w:rsid w:val="00F152E0"/>
    <w:rsid w:val="00F15804"/>
    <w:rsid w:val="00F17012"/>
    <w:rsid w:val="00F17349"/>
    <w:rsid w:val="00F177C1"/>
    <w:rsid w:val="00F20EF8"/>
    <w:rsid w:val="00F216D1"/>
    <w:rsid w:val="00F21E9F"/>
    <w:rsid w:val="00F22027"/>
    <w:rsid w:val="00F23C1B"/>
    <w:rsid w:val="00F24430"/>
    <w:rsid w:val="00F24533"/>
    <w:rsid w:val="00F247D9"/>
    <w:rsid w:val="00F25103"/>
    <w:rsid w:val="00F25352"/>
    <w:rsid w:val="00F253C7"/>
    <w:rsid w:val="00F25680"/>
    <w:rsid w:val="00F26F41"/>
    <w:rsid w:val="00F301A9"/>
    <w:rsid w:val="00F3089C"/>
    <w:rsid w:val="00F309DB"/>
    <w:rsid w:val="00F31532"/>
    <w:rsid w:val="00F32779"/>
    <w:rsid w:val="00F32E2B"/>
    <w:rsid w:val="00F32E6E"/>
    <w:rsid w:val="00F32F78"/>
    <w:rsid w:val="00F33C2E"/>
    <w:rsid w:val="00F3762D"/>
    <w:rsid w:val="00F40858"/>
    <w:rsid w:val="00F40C0C"/>
    <w:rsid w:val="00F41016"/>
    <w:rsid w:val="00F4188E"/>
    <w:rsid w:val="00F418C4"/>
    <w:rsid w:val="00F423EB"/>
    <w:rsid w:val="00F42DCC"/>
    <w:rsid w:val="00F4465C"/>
    <w:rsid w:val="00F455CD"/>
    <w:rsid w:val="00F4589C"/>
    <w:rsid w:val="00F45DAF"/>
    <w:rsid w:val="00F460C7"/>
    <w:rsid w:val="00F46513"/>
    <w:rsid w:val="00F518DD"/>
    <w:rsid w:val="00F52C42"/>
    <w:rsid w:val="00F54D30"/>
    <w:rsid w:val="00F54EC3"/>
    <w:rsid w:val="00F56324"/>
    <w:rsid w:val="00F56E97"/>
    <w:rsid w:val="00F56EAA"/>
    <w:rsid w:val="00F617BC"/>
    <w:rsid w:val="00F62F78"/>
    <w:rsid w:val="00F63FF1"/>
    <w:rsid w:val="00F64135"/>
    <w:rsid w:val="00F64405"/>
    <w:rsid w:val="00F64946"/>
    <w:rsid w:val="00F65610"/>
    <w:rsid w:val="00F65AD6"/>
    <w:rsid w:val="00F65C9F"/>
    <w:rsid w:val="00F66D01"/>
    <w:rsid w:val="00F7135E"/>
    <w:rsid w:val="00F72034"/>
    <w:rsid w:val="00F7255A"/>
    <w:rsid w:val="00F72889"/>
    <w:rsid w:val="00F750A0"/>
    <w:rsid w:val="00F75A1C"/>
    <w:rsid w:val="00F75AA4"/>
    <w:rsid w:val="00F839DD"/>
    <w:rsid w:val="00F852DF"/>
    <w:rsid w:val="00F91D83"/>
    <w:rsid w:val="00F92903"/>
    <w:rsid w:val="00F92A44"/>
    <w:rsid w:val="00F92EA6"/>
    <w:rsid w:val="00F93080"/>
    <w:rsid w:val="00F93C68"/>
    <w:rsid w:val="00F956A0"/>
    <w:rsid w:val="00F96C8D"/>
    <w:rsid w:val="00F973F8"/>
    <w:rsid w:val="00F97C36"/>
    <w:rsid w:val="00F97D1C"/>
    <w:rsid w:val="00FA01E2"/>
    <w:rsid w:val="00FA02F7"/>
    <w:rsid w:val="00FA0373"/>
    <w:rsid w:val="00FA0AD3"/>
    <w:rsid w:val="00FA117D"/>
    <w:rsid w:val="00FA37BB"/>
    <w:rsid w:val="00FA3A4A"/>
    <w:rsid w:val="00FA50A0"/>
    <w:rsid w:val="00FA580B"/>
    <w:rsid w:val="00FA5AE9"/>
    <w:rsid w:val="00FB1275"/>
    <w:rsid w:val="00FB46B4"/>
    <w:rsid w:val="00FB4E2D"/>
    <w:rsid w:val="00FB7911"/>
    <w:rsid w:val="00FC0871"/>
    <w:rsid w:val="00FC0C3C"/>
    <w:rsid w:val="00FC12E7"/>
    <w:rsid w:val="00FC1686"/>
    <w:rsid w:val="00FC1711"/>
    <w:rsid w:val="00FC1FB0"/>
    <w:rsid w:val="00FC58EF"/>
    <w:rsid w:val="00FC77C1"/>
    <w:rsid w:val="00FD08AB"/>
    <w:rsid w:val="00FD0AEF"/>
    <w:rsid w:val="00FD1223"/>
    <w:rsid w:val="00FD14F0"/>
    <w:rsid w:val="00FD179E"/>
    <w:rsid w:val="00FD200A"/>
    <w:rsid w:val="00FD2183"/>
    <w:rsid w:val="00FD3221"/>
    <w:rsid w:val="00FD619F"/>
    <w:rsid w:val="00FD6324"/>
    <w:rsid w:val="00FD777C"/>
    <w:rsid w:val="00FE0E33"/>
    <w:rsid w:val="00FE1A9C"/>
    <w:rsid w:val="00FE1C48"/>
    <w:rsid w:val="00FE374D"/>
    <w:rsid w:val="00FE3C11"/>
    <w:rsid w:val="00FE3C75"/>
    <w:rsid w:val="00FF1919"/>
    <w:rsid w:val="00FF2FC4"/>
    <w:rsid w:val="00FF53F1"/>
    <w:rsid w:val="00FF66E2"/>
    <w:rsid w:val="00FF704B"/>
    <w:rsid w:val="00FF7095"/>
    <w:rsid w:val="00FF73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position-horizontal:center"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B3A24"/>
    <w:pPr>
      <w:widowControl w:val="0"/>
    </w:pPr>
    <w:rPr>
      <w:rFonts w:eastAsia="標楷體"/>
      <w:kern w:val="2"/>
      <w:sz w:val="32"/>
    </w:rPr>
  </w:style>
  <w:style w:type="paragraph" w:styleId="1">
    <w:name w:val="heading 1"/>
    <w:basedOn w:val="a1"/>
    <w:link w:val="10"/>
    <w:qFormat/>
    <w:rsid w:val="000C1110"/>
    <w:pPr>
      <w:numPr>
        <w:numId w:val="8"/>
      </w:numPr>
      <w:kinsoku w:val="0"/>
      <w:ind w:left="699"/>
      <w:jc w:val="both"/>
      <w:outlineLvl w:val="0"/>
    </w:pPr>
    <w:rPr>
      <w:rFonts w:ascii="標楷體" w:hAnsi="Arial"/>
      <w:bCs/>
      <w:kern w:val="0"/>
      <w:szCs w:val="52"/>
    </w:rPr>
  </w:style>
  <w:style w:type="paragraph" w:styleId="2">
    <w:name w:val="heading 2"/>
    <w:basedOn w:val="a1"/>
    <w:link w:val="20"/>
    <w:qFormat/>
    <w:rsid w:val="000C1110"/>
    <w:pPr>
      <w:numPr>
        <w:ilvl w:val="1"/>
        <w:numId w:val="8"/>
      </w:numPr>
      <w:kinsoku w:val="0"/>
      <w:ind w:left="1045"/>
      <w:jc w:val="both"/>
      <w:outlineLvl w:val="1"/>
    </w:pPr>
    <w:rPr>
      <w:rFonts w:ascii="標楷體" w:hAnsi="Arial"/>
      <w:bCs/>
      <w:kern w:val="0"/>
      <w:szCs w:val="48"/>
    </w:rPr>
  </w:style>
  <w:style w:type="paragraph" w:styleId="3">
    <w:name w:val="heading 3"/>
    <w:basedOn w:val="a1"/>
    <w:link w:val="30"/>
    <w:qFormat/>
    <w:rsid w:val="000C1110"/>
    <w:pPr>
      <w:numPr>
        <w:ilvl w:val="2"/>
        <w:numId w:val="8"/>
      </w:numPr>
      <w:kinsoku w:val="0"/>
      <w:jc w:val="both"/>
      <w:outlineLvl w:val="2"/>
    </w:pPr>
    <w:rPr>
      <w:rFonts w:ascii="標楷體" w:hAnsi="Arial"/>
      <w:bCs/>
      <w:kern w:val="0"/>
      <w:szCs w:val="36"/>
    </w:rPr>
  </w:style>
  <w:style w:type="paragraph" w:styleId="4">
    <w:name w:val="heading 4"/>
    <w:basedOn w:val="a1"/>
    <w:link w:val="40"/>
    <w:qFormat/>
    <w:rsid w:val="000C1110"/>
    <w:pPr>
      <w:numPr>
        <w:ilvl w:val="3"/>
        <w:numId w:val="8"/>
      </w:numPr>
      <w:jc w:val="both"/>
      <w:outlineLvl w:val="3"/>
    </w:pPr>
    <w:rPr>
      <w:rFonts w:ascii="標楷體" w:hAnsi="Arial"/>
      <w:szCs w:val="36"/>
    </w:rPr>
  </w:style>
  <w:style w:type="paragraph" w:styleId="5">
    <w:name w:val="heading 5"/>
    <w:basedOn w:val="a1"/>
    <w:link w:val="50"/>
    <w:qFormat/>
    <w:rsid w:val="000C1110"/>
    <w:pPr>
      <w:numPr>
        <w:ilvl w:val="4"/>
        <w:numId w:val="8"/>
      </w:numPr>
      <w:kinsoku w:val="0"/>
      <w:jc w:val="both"/>
      <w:outlineLvl w:val="4"/>
    </w:pPr>
    <w:rPr>
      <w:rFonts w:ascii="標楷體" w:hAnsi="Arial"/>
      <w:bCs/>
      <w:szCs w:val="36"/>
    </w:rPr>
  </w:style>
  <w:style w:type="paragraph" w:styleId="6">
    <w:name w:val="heading 6"/>
    <w:basedOn w:val="a1"/>
    <w:link w:val="60"/>
    <w:qFormat/>
    <w:rsid w:val="000C1110"/>
    <w:pPr>
      <w:numPr>
        <w:ilvl w:val="5"/>
        <w:numId w:val="8"/>
      </w:numPr>
      <w:tabs>
        <w:tab w:val="left" w:pos="2094"/>
      </w:tabs>
      <w:kinsoku w:val="0"/>
      <w:jc w:val="both"/>
      <w:outlineLvl w:val="5"/>
    </w:pPr>
    <w:rPr>
      <w:rFonts w:ascii="標楷體" w:hAnsi="Arial"/>
      <w:szCs w:val="36"/>
    </w:rPr>
  </w:style>
  <w:style w:type="paragraph" w:styleId="7">
    <w:name w:val="heading 7"/>
    <w:basedOn w:val="a1"/>
    <w:link w:val="70"/>
    <w:qFormat/>
    <w:rsid w:val="000C1110"/>
    <w:pPr>
      <w:numPr>
        <w:ilvl w:val="6"/>
        <w:numId w:val="8"/>
      </w:numPr>
      <w:kinsoku w:val="0"/>
      <w:jc w:val="both"/>
      <w:outlineLvl w:val="6"/>
    </w:pPr>
    <w:rPr>
      <w:rFonts w:ascii="標楷體" w:hAnsi="Arial"/>
      <w:bCs/>
      <w:szCs w:val="36"/>
    </w:rPr>
  </w:style>
  <w:style w:type="paragraph" w:styleId="8">
    <w:name w:val="heading 8"/>
    <w:basedOn w:val="a1"/>
    <w:link w:val="80"/>
    <w:qFormat/>
    <w:rsid w:val="000C1110"/>
    <w:pPr>
      <w:numPr>
        <w:ilvl w:val="7"/>
        <w:numId w:val="8"/>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rsid w:val="00F32E2B"/>
    <w:rPr>
      <w:rFonts w:ascii="標楷體" w:eastAsia="標楷體" w:hAnsi="Arial"/>
      <w:bCs/>
      <w:sz w:val="32"/>
      <w:szCs w:val="52"/>
    </w:rPr>
  </w:style>
  <w:style w:type="character" w:customStyle="1" w:styleId="20">
    <w:name w:val="標題 2 字元"/>
    <w:basedOn w:val="a2"/>
    <w:link w:val="2"/>
    <w:rsid w:val="00F32E2B"/>
    <w:rPr>
      <w:rFonts w:ascii="標楷體" w:eastAsia="標楷體" w:hAnsi="Arial"/>
      <w:bCs/>
      <w:sz w:val="32"/>
      <w:szCs w:val="48"/>
    </w:rPr>
  </w:style>
  <w:style w:type="character" w:customStyle="1" w:styleId="30">
    <w:name w:val="標題 3 字元"/>
    <w:basedOn w:val="a2"/>
    <w:link w:val="3"/>
    <w:rsid w:val="00F32E2B"/>
    <w:rPr>
      <w:rFonts w:ascii="標楷體" w:eastAsia="標楷體" w:hAnsi="Arial"/>
      <w:bCs/>
      <w:sz w:val="32"/>
      <w:szCs w:val="36"/>
    </w:rPr>
  </w:style>
  <w:style w:type="character" w:customStyle="1" w:styleId="40">
    <w:name w:val="標題 4 字元"/>
    <w:basedOn w:val="a2"/>
    <w:link w:val="4"/>
    <w:rsid w:val="00F32E2B"/>
    <w:rPr>
      <w:rFonts w:ascii="標楷體" w:eastAsia="標楷體" w:hAnsi="Arial"/>
      <w:kern w:val="2"/>
      <w:sz w:val="32"/>
      <w:szCs w:val="36"/>
    </w:rPr>
  </w:style>
  <w:style w:type="character" w:customStyle="1" w:styleId="50">
    <w:name w:val="標題 5 字元"/>
    <w:basedOn w:val="a2"/>
    <w:link w:val="5"/>
    <w:rsid w:val="00F32E2B"/>
    <w:rPr>
      <w:rFonts w:ascii="標楷體" w:eastAsia="標楷體" w:hAnsi="Arial"/>
      <w:bCs/>
      <w:kern w:val="2"/>
      <w:sz w:val="32"/>
      <w:szCs w:val="36"/>
    </w:rPr>
  </w:style>
  <w:style w:type="character" w:customStyle="1" w:styleId="60">
    <w:name w:val="標題 6 字元"/>
    <w:basedOn w:val="a2"/>
    <w:link w:val="6"/>
    <w:rsid w:val="00F32E2B"/>
    <w:rPr>
      <w:rFonts w:ascii="標楷體" w:eastAsia="標楷體" w:hAnsi="Arial"/>
      <w:kern w:val="2"/>
      <w:sz w:val="32"/>
      <w:szCs w:val="36"/>
    </w:rPr>
  </w:style>
  <w:style w:type="paragraph" w:styleId="a5">
    <w:name w:val="Signature"/>
    <w:basedOn w:val="a1"/>
    <w:link w:val="a6"/>
    <w:semiHidden/>
    <w:rsid w:val="000C1110"/>
    <w:pPr>
      <w:spacing w:before="720" w:after="720"/>
      <w:ind w:left="7371"/>
    </w:pPr>
    <w:rPr>
      <w:rFonts w:ascii="標楷體"/>
      <w:b/>
      <w:snapToGrid w:val="0"/>
      <w:spacing w:val="10"/>
      <w:sz w:val="36"/>
    </w:rPr>
  </w:style>
  <w:style w:type="character" w:customStyle="1" w:styleId="a6">
    <w:name w:val="簽名 字元"/>
    <w:basedOn w:val="a2"/>
    <w:link w:val="a5"/>
    <w:semiHidden/>
    <w:rsid w:val="00F32E2B"/>
    <w:rPr>
      <w:rFonts w:ascii="標楷體" w:eastAsia="標楷體"/>
      <w:b/>
      <w:snapToGrid w:val="0"/>
      <w:spacing w:val="10"/>
      <w:kern w:val="2"/>
      <w:sz w:val="36"/>
    </w:rPr>
  </w:style>
  <w:style w:type="paragraph" w:styleId="a7">
    <w:name w:val="endnote text"/>
    <w:basedOn w:val="a1"/>
    <w:link w:val="a8"/>
    <w:semiHidden/>
    <w:rsid w:val="000C1110"/>
    <w:pPr>
      <w:spacing w:before="240"/>
      <w:ind w:left="1021" w:hanging="1021"/>
      <w:jc w:val="both"/>
    </w:pPr>
    <w:rPr>
      <w:rFonts w:ascii="標楷體"/>
      <w:snapToGrid w:val="0"/>
      <w:spacing w:val="10"/>
    </w:rPr>
  </w:style>
  <w:style w:type="paragraph" w:styleId="51">
    <w:name w:val="toc 5"/>
    <w:basedOn w:val="a1"/>
    <w:next w:val="a1"/>
    <w:autoRedefine/>
    <w:semiHidden/>
    <w:rsid w:val="000C1110"/>
    <w:pPr>
      <w:ind w:leftChars="400" w:left="600" w:rightChars="200" w:right="200" w:hangingChars="200" w:hanging="200"/>
    </w:pPr>
    <w:rPr>
      <w:rFonts w:ascii="標楷體"/>
    </w:rPr>
  </w:style>
  <w:style w:type="character" w:styleId="a9">
    <w:name w:val="page number"/>
    <w:basedOn w:val="a2"/>
    <w:semiHidden/>
    <w:rsid w:val="000C1110"/>
    <w:rPr>
      <w:rFonts w:ascii="標楷體" w:eastAsia="標楷體"/>
      <w:sz w:val="20"/>
    </w:rPr>
  </w:style>
  <w:style w:type="paragraph" w:styleId="61">
    <w:name w:val="toc 6"/>
    <w:basedOn w:val="a1"/>
    <w:next w:val="a1"/>
    <w:autoRedefine/>
    <w:semiHidden/>
    <w:rsid w:val="000C1110"/>
    <w:pPr>
      <w:ind w:leftChars="500" w:left="500"/>
    </w:pPr>
    <w:rPr>
      <w:rFonts w:ascii="標楷體"/>
    </w:rPr>
  </w:style>
  <w:style w:type="paragraph" w:customStyle="1" w:styleId="11">
    <w:name w:val="段落樣式1"/>
    <w:basedOn w:val="a1"/>
    <w:rsid w:val="000C1110"/>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0C1110"/>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0C1110"/>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0C1110"/>
    <w:pPr>
      <w:kinsoku w:val="0"/>
      <w:ind w:leftChars="100" w:left="300" w:rightChars="200" w:right="200" w:hangingChars="200" w:hanging="200"/>
    </w:pPr>
    <w:rPr>
      <w:rFonts w:ascii="標楷體"/>
      <w:noProof/>
    </w:rPr>
  </w:style>
  <w:style w:type="paragraph" w:styleId="31">
    <w:name w:val="toc 3"/>
    <w:basedOn w:val="a1"/>
    <w:next w:val="a1"/>
    <w:autoRedefine/>
    <w:semiHidden/>
    <w:rsid w:val="000C1110"/>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0C1110"/>
    <w:pPr>
      <w:kinsoku w:val="0"/>
      <w:ind w:leftChars="300" w:left="500" w:rightChars="200" w:right="200" w:hangingChars="200" w:hanging="200"/>
      <w:jc w:val="both"/>
    </w:pPr>
    <w:rPr>
      <w:rFonts w:ascii="標楷體"/>
    </w:rPr>
  </w:style>
  <w:style w:type="paragraph" w:styleId="71">
    <w:name w:val="toc 7"/>
    <w:basedOn w:val="a1"/>
    <w:next w:val="a1"/>
    <w:autoRedefine/>
    <w:semiHidden/>
    <w:rsid w:val="000C1110"/>
    <w:pPr>
      <w:ind w:leftChars="600" w:left="800" w:hangingChars="200" w:hanging="200"/>
    </w:pPr>
    <w:rPr>
      <w:rFonts w:ascii="標楷體"/>
    </w:rPr>
  </w:style>
  <w:style w:type="paragraph" w:styleId="81">
    <w:name w:val="toc 8"/>
    <w:basedOn w:val="a1"/>
    <w:next w:val="a1"/>
    <w:autoRedefine/>
    <w:semiHidden/>
    <w:rsid w:val="000C1110"/>
    <w:pPr>
      <w:ind w:leftChars="700" w:left="900" w:hangingChars="200" w:hanging="200"/>
    </w:pPr>
    <w:rPr>
      <w:rFonts w:ascii="標楷體"/>
    </w:rPr>
  </w:style>
  <w:style w:type="paragraph" w:styleId="9">
    <w:name w:val="toc 9"/>
    <w:basedOn w:val="a1"/>
    <w:next w:val="a1"/>
    <w:autoRedefine/>
    <w:semiHidden/>
    <w:rsid w:val="000C1110"/>
    <w:pPr>
      <w:ind w:leftChars="1600" w:left="3840"/>
    </w:pPr>
  </w:style>
  <w:style w:type="paragraph" w:styleId="aa">
    <w:name w:val="header"/>
    <w:basedOn w:val="a1"/>
    <w:link w:val="ab"/>
    <w:semiHidden/>
    <w:rsid w:val="000C1110"/>
    <w:pPr>
      <w:tabs>
        <w:tab w:val="center" w:pos="4153"/>
        <w:tab w:val="right" w:pos="8306"/>
      </w:tabs>
      <w:snapToGrid w:val="0"/>
    </w:pPr>
    <w:rPr>
      <w:sz w:val="20"/>
    </w:rPr>
  </w:style>
  <w:style w:type="paragraph" w:customStyle="1" w:styleId="32">
    <w:name w:val="段落樣式3"/>
    <w:basedOn w:val="21"/>
    <w:rsid w:val="000C1110"/>
    <w:pPr>
      <w:ind w:leftChars="400" w:left="400"/>
    </w:pPr>
  </w:style>
  <w:style w:type="character" w:styleId="ac">
    <w:name w:val="Hyperlink"/>
    <w:basedOn w:val="a2"/>
    <w:rsid w:val="000C1110"/>
    <w:rPr>
      <w:color w:val="0000FF"/>
      <w:u w:val="single"/>
    </w:rPr>
  </w:style>
  <w:style w:type="paragraph" w:customStyle="1" w:styleId="ad">
    <w:name w:val="簽名日期"/>
    <w:basedOn w:val="a1"/>
    <w:rsid w:val="000C1110"/>
    <w:pPr>
      <w:kinsoku w:val="0"/>
      <w:jc w:val="distribute"/>
    </w:pPr>
    <w:rPr>
      <w:kern w:val="0"/>
    </w:rPr>
  </w:style>
  <w:style w:type="paragraph" w:customStyle="1" w:styleId="0">
    <w:name w:val="段落樣式0"/>
    <w:basedOn w:val="21"/>
    <w:rsid w:val="000C1110"/>
    <w:pPr>
      <w:ind w:leftChars="200" w:left="200" w:firstLineChars="0" w:firstLine="0"/>
    </w:pPr>
  </w:style>
  <w:style w:type="paragraph" w:customStyle="1" w:styleId="ae">
    <w:name w:val="附件"/>
    <w:basedOn w:val="a7"/>
    <w:rsid w:val="000C1110"/>
    <w:pPr>
      <w:kinsoku w:val="0"/>
      <w:spacing w:before="0"/>
      <w:ind w:left="1047" w:hangingChars="300" w:hanging="1047"/>
    </w:pPr>
    <w:rPr>
      <w:snapToGrid/>
      <w:spacing w:val="0"/>
      <w:kern w:val="0"/>
    </w:rPr>
  </w:style>
  <w:style w:type="paragraph" w:customStyle="1" w:styleId="42">
    <w:name w:val="段落樣式4"/>
    <w:basedOn w:val="32"/>
    <w:rsid w:val="000C1110"/>
    <w:pPr>
      <w:ind w:leftChars="500" w:left="500"/>
    </w:pPr>
  </w:style>
  <w:style w:type="paragraph" w:customStyle="1" w:styleId="52">
    <w:name w:val="段落樣式5"/>
    <w:basedOn w:val="42"/>
    <w:rsid w:val="000C1110"/>
    <w:pPr>
      <w:ind w:leftChars="600" w:left="600"/>
    </w:pPr>
  </w:style>
  <w:style w:type="paragraph" w:customStyle="1" w:styleId="62">
    <w:name w:val="段落樣式6"/>
    <w:basedOn w:val="52"/>
    <w:rsid w:val="000C1110"/>
    <w:pPr>
      <w:ind w:leftChars="700" w:left="700"/>
    </w:pPr>
  </w:style>
  <w:style w:type="paragraph" w:customStyle="1" w:styleId="72">
    <w:name w:val="段落樣式7"/>
    <w:basedOn w:val="62"/>
    <w:rsid w:val="000C1110"/>
  </w:style>
  <w:style w:type="paragraph" w:customStyle="1" w:styleId="82">
    <w:name w:val="段落樣式8"/>
    <w:basedOn w:val="72"/>
    <w:rsid w:val="000C1110"/>
    <w:pPr>
      <w:ind w:leftChars="800" w:left="800"/>
    </w:pPr>
  </w:style>
  <w:style w:type="paragraph" w:customStyle="1" w:styleId="a0">
    <w:name w:val="表樣式"/>
    <w:basedOn w:val="a1"/>
    <w:next w:val="a1"/>
    <w:rsid w:val="000C1110"/>
    <w:pPr>
      <w:numPr>
        <w:numId w:val="6"/>
      </w:numPr>
      <w:jc w:val="both"/>
    </w:pPr>
    <w:rPr>
      <w:rFonts w:ascii="標楷體"/>
      <w:kern w:val="0"/>
    </w:rPr>
  </w:style>
  <w:style w:type="paragraph" w:styleId="af">
    <w:name w:val="Body Text Indent"/>
    <w:basedOn w:val="a1"/>
    <w:link w:val="af0"/>
    <w:semiHidden/>
    <w:rsid w:val="000C1110"/>
    <w:pPr>
      <w:ind w:left="698" w:hangingChars="200" w:hanging="698"/>
    </w:pPr>
  </w:style>
  <w:style w:type="paragraph" w:customStyle="1" w:styleId="af1">
    <w:name w:val="調查報告"/>
    <w:basedOn w:val="a7"/>
    <w:rsid w:val="000C1110"/>
    <w:pPr>
      <w:kinsoku w:val="0"/>
      <w:spacing w:before="0"/>
      <w:ind w:left="1701" w:firstLine="0"/>
    </w:pPr>
    <w:rPr>
      <w:b/>
      <w:snapToGrid/>
      <w:spacing w:val="200"/>
      <w:kern w:val="0"/>
      <w:sz w:val="36"/>
    </w:rPr>
  </w:style>
  <w:style w:type="character" w:styleId="af2">
    <w:name w:val="FollowedHyperlink"/>
    <w:semiHidden/>
    <w:rsid w:val="00CD4CF8"/>
    <w:rPr>
      <w:color w:val="800080"/>
      <w:u w:val="single"/>
    </w:rPr>
  </w:style>
  <w:style w:type="paragraph" w:customStyle="1" w:styleId="a">
    <w:name w:val="圖樣式"/>
    <w:basedOn w:val="a1"/>
    <w:next w:val="a1"/>
    <w:rsid w:val="000C1110"/>
    <w:pPr>
      <w:numPr>
        <w:numId w:val="7"/>
      </w:numPr>
      <w:jc w:val="both"/>
    </w:pPr>
    <w:rPr>
      <w:rFonts w:ascii="標楷體"/>
    </w:rPr>
  </w:style>
  <w:style w:type="paragraph" w:styleId="af3">
    <w:name w:val="footer"/>
    <w:basedOn w:val="a1"/>
    <w:link w:val="af4"/>
    <w:semiHidden/>
    <w:rsid w:val="000C1110"/>
    <w:pPr>
      <w:tabs>
        <w:tab w:val="center" w:pos="4153"/>
        <w:tab w:val="right" w:pos="8306"/>
      </w:tabs>
      <w:snapToGrid w:val="0"/>
    </w:pPr>
    <w:rPr>
      <w:sz w:val="20"/>
    </w:rPr>
  </w:style>
  <w:style w:type="paragraph" w:styleId="af5">
    <w:name w:val="table of figures"/>
    <w:basedOn w:val="a1"/>
    <w:next w:val="a1"/>
    <w:semiHidden/>
    <w:rsid w:val="000C1110"/>
    <w:pPr>
      <w:ind w:left="400" w:hangingChars="400" w:hanging="400"/>
    </w:pPr>
  </w:style>
  <w:style w:type="paragraph" w:customStyle="1" w:styleId="90">
    <w:name w:val="標題9"/>
    <w:basedOn w:val="a1"/>
    <w:rsid w:val="00CD4CF8"/>
  </w:style>
  <w:style w:type="paragraph" w:styleId="23">
    <w:name w:val="Body Text Indent 2"/>
    <w:basedOn w:val="a1"/>
    <w:semiHidden/>
    <w:rsid w:val="00CD4CF8"/>
    <w:pPr>
      <w:spacing w:line="0" w:lineRule="atLeast"/>
      <w:ind w:left="512" w:hangingChars="160" w:hanging="512"/>
      <w:jc w:val="both"/>
    </w:pPr>
    <w:rPr>
      <w:bCs/>
      <w:szCs w:val="24"/>
    </w:rPr>
  </w:style>
  <w:style w:type="paragraph" w:styleId="Web">
    <w:name w:val="Normal (Web)"/>
    <w:basedOn w:val="a1"/>
    <w:uiPriority w:val="99"/>
    <w:rsid w:val="00CD4CF8"/>
    <w:pPr>
      <w:widowControl/>
      <w:spacing w:before="100" w:beforeAutospacing="1" w:after="100" w:afterAutospacing="1"/>
    </w:pPr>
    <w:rPr>
      <w:rFonts w:ascii="Arial Unicode MS" w:eastAsia="Arial Unicode MS" w:hAnsi="Arial Unicode MS" w:cs="Arial Unicode MS"/>
      <w:color w:val="000000"/>
      <w:kern w:val="0"/>
      <w:sz w:val="24"/>
      <w:szCs w:val="24"/>
    </w:rPr>
  </w:style>
  <w:style w:type="character" w:styleId="af6">
    <w:name w:val="Emphasis"/>
    <w:uiPriority w:val="20"/>
    <w:qFormat/>
    <w:rsid w:val="00BE68D5"/>
    <w:rPr>
      <w:b w:val="0"/>
      <w:bCs w:val="0"/>
      <w:i w:val="0"/>
      <w:iCs w:val="0"/>
      <w:color w:val="CC0033"/>
    </w:rPr>
  </w:style>
  <w:style w:type="character" w:styleId="af7">
    <w:name w:val="Strong"/>
    <w:uiPriority w:val="22"/>
    <w:qFormat/>
    <w:rsid w:val="00EF6D10"/>
    <w:rPr>
      <w:b/>
      <w:bCs/>
    </w:rPr>
  </w:style>
  <w:style w:type="paragraph" w:styleId="af8">
    <w:name w:val="footnote text"/>
    <w:basedOn w:val="a1"/>
    <w:link w:val="af9"/>
    <w:semiHidden/>
    <w:rsid w:val="00B32958"/>
    <w:pPr>
      <w:snapToGrid w:val="0"/>
    </w:pPr>
    <w:rPr>
      <w:rFonts w:eastAsia="新細明體"/>
      <w:sz w:val="20"/>
    </w:rPr>
  </w:style>
  <w:style w:type="character" w:customStyle="1" w:styleId="af9">
    <w:name w:val="註腳文字 字元"/>
    <w:link w:val="af8"/>
    <w:semiHidden/>
    <w:rsid w:val="00B32958"/>
    <w:rPr>
      <w:kern w:val="2"/>
    </w:rPr>
  </w:style>
  <w:style w:type="character" w:styleId="afa">
    <w:name w:val="footnote reference"/>
    <w:semiHidden/>
    <w:rsid w:val="00B32958"/>
    <w:rPr>
      <w:vertAlign w:val="superscript"/>
    </w:rPr>
  </w:style>
  <w:style w:type="table" w:styleId="afb">
    <w:name w:val="Table Grid"/>
    <w:basedOn w:val="a3"/>
    <w:rsid w:val="00A13FDA"/>
    <w:pPr>
      <w:snapToGrid w:val="0"/>
      <w:spacing w:line="300" w:lineRule="exact"/>
      <w:jc w:val="both"/>
    </w:pPr>
    <w:rPr>
      <w:rFonts w:eastAsia="標楷體"/>
      <w:sz w:val="26"/>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jc w:val="center"/>
    </w:trPr>
    <w:tcPr>
      <w:tcMar>
        <w:left w:w="57" w:type="dxa"/>
        <w:right w:w="57" w:type="dxa"/>
      </w:tcMar>
      <w:vAlign w:val="center"/>
    </w:tcPr>
  </w:style>
  <w:style w:type="paragraph" w:styleId="afc">
    <w:name w:val="List Paragraph"/>
    <w:basedOn w:val="a1"/>
    <w:uiPriority w:val="99"/>
    <w:qFormat/>
    <w:rsid w:val="00CD45E7"/>
    <w:pPr>
      <w:ind w:leftChars="200" w:left="480"/>
    </w:pPr>
  </w:style>
  <w:style w:type="paragraph" w:styleId="afd">
    <w:name w:val="Document Map"/>
    <w:basedOn w:val="a1"/>
    <w:link w:val="afe"/>
    <w:uiPriority w:val="99"/>
    <w:semiHidden/>
    <w:unhideWhenUsed/>
    <w:rsid w:val="000C1110"/>
    <w:rPr>
      <w:rFonts w:ascii="新細明體" w:eastAsia="新細明體"/>
      <w:sz w:val="18"/>
      <w:szCs w:val="18"/>
    </w:rPr>
  </w:style>
  <w:style w:type="character" w:customStyle="1" w:styleId="afe">
    <w:name w:val="文件引導模式 字元"/>
    <w:link w:val="afd"/>
    <w:uiPriority w:val="99"/>
    <w:semiHidden/>
    <w:rsid w:val="00C1590D"/>
    <w:rPr>
      <w:rFonts w:ascii="新細明體"/>
      <w:kern w:val="2"/>
      <w:sz w:val="18"/>
      <w:szCs w:val="18"/>
    </w:rPr>
  </w:style>
  <w:style w:type="paragraph" w:customStyle="1" w:styleId="aff">
    <w:name w:val="圖文字"/>
    <w:basedOn w:val="a1"/>
    <w:rsid w:val="00937784"/>
    <w:rPr>
      <w:rFonts w:eastAsia="新細明體"/>
      <w:sz w:val="20"/>
    </w:rPr>
  </w:style>
  <w:style w:type="paragraph" w:customStyle="1" w:styleId="aff0">
    <w:name w:val="資料來源"/>
    <w:rsid w:val="006571F9"/>
    <w:pPr>
      <w:widowControl w:val="0"/>
      <w:tabs>
        <w:tab w:val="left" w:pos="1320"/>
      </w:tabs>
      <w:adjustRightInd w:val="0"/>
      <w:snapToGrid w:val="0"/>
      <w:jc w:val="both"/>
    </w:pPr>
    <w:rPr>
      <w:sz w:val="18"/>
    </w:rPr>
  </w:style>
  <w:style w:type="character" w:customStyle="1" w:styleId="title1">
    <w:name w:val="title1"/>
    <w:rsid w:val="00BD5461"/>
    <w:rPr>
      <w:b/>
      <w:bCs/>
      <w:color w:val="003FA6"/>
      <w:sz w:val="29"/>
      <w:szCs w:val="29"/>
    </w:rPr>
  </w:style>
  <w:style w:type="paragraph" w:styleId="aff1">
    <w:name w:val="Plain Text"/>
    <w:basedOn w:val="a1"/>
    <w:link w:val="aff2"/>
    <w:rsid w:val="00746FA3"/>
    <w:rPr>
      <w:rFonts w:ascii="細明體" w:eastAsia="細明體" w:hAnsi="Courier New"/>
    </w:rPr>
  </w:style>
  <w:style w:type="character" w:customStyle="1" w:styleId="aff2">
    <w:name w:val="純文字 字元"/>
    <w:link w:val="aff1"/>
    <w:rsid w:val="00746FA3"/>
    <w:rPr>
      <w:rFonts w:ascii="細明體" w:eastAsia="細明體" w:hAnsi="Courier New"/>
      <w:kern w:val="2"/>
      <w:sz w:val="32"/>
    </w:rPr>
  </w:style>
  <w:style w:type="paragraph" w:customStyle="1" w:styleId="aff3">
    <w:name w:val="附錄"/>
    <w:basedOn w:val="a0"/>
    <w:qFormat/>
    <w:rsid w:val="00A13FDA"/>
    <w:pPr>
      <w:numPr>
        <w:numId w:val="0"/>
      </w:numPr>
    </w:pPr>
  </w:style>
  <w:style w:type="character" w:customStyle="1" w:styleId="st1">
    <w:name w:val="st1"/>
    <w:basedOn w:val="a2"/>
    <w:rsid w:val="001054A1"/>
  </w:style>
  <w:style w:type="character" w:customStyle="1" w:styleId="gray">
    <w:name w:val="gray"/>
    <w:basedOn w:val="a2"/>
    <w:rsid w:val="00CB0776"/>
  </w:style>
  <w:style w:type="paragraph" w:customStyle="1" w:styleId="Default">
    <w:name w:val="Default"/>
    <w:rsid w:val="00DA28CD"/>
    <w:pPr>
      <w:widowControl w:val="0"/>
      <w:autoSpaceDE w:val="0"/>
      <w:autoSpaceDN w:val="0"/>
      <w:adjustRightInd w:val="0"/>
    </w:pPr>
    <w:rPr>
      <w:rFonts w:ascii="標楷體" w:eastAsia="標楷體" w:cs="標楷體"/>
      <w:color w:val="000000"/>
      <w:sz w:val="24"/>
      <w:szCs w:val="24"/>
    </w:rPr>
  </w:style>
  <w:style w:type="character" w:customStyle="1" w:styleId="newspagecontext1">
    <w:name w:val="newspage_context1"/>
    <w:basedOn w:val="a2"/>
    <w:rsid w:val="003E39C2"/>
    <w:rPr>
      <w:vanish w:val="0"/>
      <w:webHidden w:val="0"/>
      <w:specVanish w:val="0"/>
    </w:rPr>
  </w:style>
  <w:style w:type="character" w:customStyle="1" w:styleId="af0">
    <w:name w:val="本文縮排 字元"/>
    <w:basedOn w:val="a2"/>
    <w:link w:val="af"/>
    <w:semiHidden/>
    <w:rsid w:val="00F32E2B"/>
    <w:rPr>
      <w:rFonts w:eastAsia="標楷體"/>
      <w:kern w:val="2"/>
      <w:sz w:val="32"/>
    </w:rPr>
  </w:style>
  <w:style w:type="character" w:customStyle="1" w:styleId="a8">
    <w:name w:val="章節附註文字 字元"/>
    <w:basedOn w:val="a2"/>
    <w:link w:val="a7"/>
    <w:semiHidden/>
    <w:rsid w:val="00F32E2B"/>
    <w:rPr>
      <w:rFonts w:ascii="標楷體" w:eastAsia="標楷體"/>
      <w:snapToGrid w:val="0"/>
      <w:spacing w:val="10"/>
      <w:kern w:val="2"/>
      <w:sz w:val="32"/>
    </w:rPr>
  </w:style>
  <w:style w:type="character" w:customStyle="1" w:styleId="af4">
    <w:name w:val="頁尾 字元"/>
    <w:basedOn w:val="a2"/>
    <w:link w:val="af3"/>
    <w:semiHidden/>
    <w:rsid w:val="00F32E2B"/>
    <w:rPr>
      <w:rFonts w:eastAsia="標楷體"/>
      <w:kern w:val="2"/>
    </w:rPr>
  </w:style>
  <w:style w:type="character" w:customStyle="1" w:styleId="ab">
    <w:name w:val="頁首 字元"/>
    <w:basedOn w:val="a2"/>
    <w:link w:val="aa"/>
    <w:semiHidden/>
    <w:rsid w:val="00F32E2B"/>
    <w:rPr>
      <w:rFonts w:eastAsia="標楷體"/>
      <w:kern w:val="2"/>
    </w:rPr>
  </w:style>
  <w:style w:type="character" w:customStyle="1" w:styleId="70">
    <w:name w:val="標題 7 字元"/>
    <w:basedOn w:val="a2"/>
    <w:link w:val="7"/>
    <w:rsid w:val="00F32E2B"/>
    <w:rPr>
      <w:rFonts w:ascii="標楷體" w:eastAsia="標楷體" w:hAnsi="Arial"/>
      <w:bCs/>
      <w:kern w:val="2"/>
      <w:sz w:val="32"/>
      <w:szCs w:val="36"/>
    </w:rPr>
  </w:style>
  <w:style w:type="character" w:customStyle="1" w:styleId="80">
    <w:name w:val="標題 8 字元"/>
    <w:basedOn w:val="a2"/>
    <w:link w:val="8"/>
    <w:rsid w:val="00F32E2B"/>
    <w:rPr>
      <w:rFonts w:ascii="標楷體" w:eastAsia="標楷體" w:hAnsi="Arial"/>
      <w:kern w:val="2"/>
      <w:sz w:val="32"/>
      <w:szCs w:val="36"/>
    </w:rPr>
  </w:style>
  <w:style w:type="paragraph" w:styleId="aff4">
    <w:name w:val="Date"/>
    <w:basedOn w:val="a1"/>
    <w:next w:val="a1"/>
    <w:link w:val="aff5"/>
    <w:uiPriority w:val="99"/>
    <w:semiHidden/>
    <w:unhideWhenUsed/>
    <w:rsid w:val="00FA117D"/>
    <w:pPr>
      <w:jc w:val="right"/>
    </w:pPr>
  </w:style>
  <w:style w:type="character" w:customStyle="1" w:styleId="aff5">
    <w:name w:val="日期 字元"/>
    <w:basedOn w:val="a2"/>
    <w:link w:val="aff4"/>
    <w:uiPriority w:val="99"/>
    <w:semiHidden/>
    <w:rsid w:val="00FA117D"/>
    <w:rPr>
      <w:rFonts w:eastAsia="標楷體"/>
      <w:kern w:val="2"/>
      <w:sz w:val="32"/>
    </w:rPr>
  </w:style>
  <w:style w:type="paragraph" w:styleId="aff6">
    <w:name w:val="Body Text"/>
    <w:basedOn w:val="a1"/>
    <w:link w:val="aff7"/>
    <w:uiPriority w:val="99"/>
    <w:semiHidden/>
    <w:unhideWhenUsed/>
    <w:rsid w:val="00035882"/>
    <w:pPr>
      <w:spacing w:after="120"/>
    </w:pPr>
  </w:style>
  <w:style w:type="character" w:customStyle="1" w:styleId="aff7">
    <w:name w:val="本文 字元"/>
    <w:basedOn w:val="a2"/>
    <w:link w:val="aff6"/>
    <w:uiPriority w:val="99"/>
    <w:semiHidden/>
    <w:rsid w:val="00035882"/>
    <w:rPr>
      <w:rFonts w:eastAsia="標楷體"/>
      <w:kern w:val="2"/>
      <w:sz w:val="32"/>
    </w:rPr>
  </w:style>
  <w:style w:type="paragraph" w:styleId="HTML">
    <w:name w:val="HTML Preformatted"/>
    <w:basedOn w:val="a1"/>
    <w:link w:val="HTML0"/>
    <w:uiPriority w:val="99"/>
    <w:unhideWhenUsed/>
    <w:rsid w:val="002D5D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rsid w:val="002D5D8A"/>
    <w:rPr>
      <w:rFonts w:ascii="細明體" w:eastAsia="細明體" w:hAnsi="細明體" w:cs="細明體"/>
      <w:sz w:val="24"/>
      <w:szCs w:val="24"/>
    </w:rPr>
  </w:style>
  <w:style w:type="paragraph" w:customStyle="1" w:styleId="aff8">
    <w:name w:val="封面第三段"/>
    <w:basedOn w:val="a1"/>
    <w:autoRedefine/>
    <w:rsid w:val="00A238BC"/>
    <w:pPr>
      <w:spacing w:line="0" w:lineRule="atLeast"/>
      <w:jc w:val="center"/>
    </w:pPr>
    <w:rPr>
      <w:sz w:val="96"/>
      <w:szCs w:val="24"/>
    </w:rPr>
  </w:style>
  <w:style w:type="paragraph" w:styleId="aff9">
    <w:name w:val="Balloon Text"/>
    <w:basedOn w:val="a1"/>
    <w:link w:val="affa"/>
    <w:uiPriority w:val="99"/>
    <w:semiHidden/>
    <w:unhideWhenUsed/>
    <w:rsid w:val="004A3D7B"/>
    <w:rPr>
      <w:rFonts w:asciiTheme="majorHAnsi" w:eastAsiaTheme="majorEastAsia" w:hAnsiTheme="majorHAnsi" w:cstheme="majorBidi"/>
      <w:sz w:val="18"/>
      <w:szCs w:val="18"/>
    </w:rPr>
  </w:style>
  <w:style w:type="character" w:customStyle="1" w:styleId="affa">
    <w:name w:val="註解方塊文字 字元"/>
    <w:basedOn w:val="a2"/>
    <w:link w:val="aff9"/>
    <w:uiPriority w:val="99"/>
    <w:semiHidden/>
    <w:rsid w:val="004A3D7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6237">
      <w:bodyDiv w:val="1"/>
      <w:marLeft w:val="0"/>
      <w:marRight w:val="0"/>
      <w:marTop w:val="0"/>
      <w:marBottom w:val="0"/>
      <w:divBdr>
        <w:top w:val="none" w:sz="0" w:space="0" w:color="auto"/>
        <w:left w:val="none" w:sz="0" w:space="0" w:color="auto"/>
        <w:bottom w:val="none" w:sz="0" w:space="0" w:color="auto"/>
        <w:right w:val="none" w:sz="0" w:space="0" w:color="auto"/>
      </w:divBdr>
    </w:div>
    <w:div w:id="27873478">
      <w:bodyDiv w:val="1"/>
      <w:marLeft w:val="0"/>
      <w:marRight w:val="0"/>
      <w:marTop w:val="0"/>
      <w:marBottom w:val="0"/>
      <w:divBdr>
        <w:top w:val="none" w:sz="0" w:space="0" w:color="auto"/>
        <w:left w:val="none" w:sz="0" w:space="0" w:color="auto"/>
        <w:bottom w:val="none" w:sz="0" w:space="0" w:color="auto"/>
        <w:right w:val="none" w:sz="0" w:space="0" w:color="auto"/>
      </w:divBdr>
    </w:div>
    <w:div w:id="50660513">
      <w:bodyDiv w:val="1"/>
      <w:marLeft w:val="0"/>
      <w:marRight w:val="0"/>
      <w:marTop w:val="0"/>
      <w:marBottom w:val="0"/>
      <w:divBdr>
        <w:top w:val="none" w:sz="0" w:space="0" w:color="auto"/>
        <w:left w:val="none" w:sz="0" w:space="0" w:color="auto"/>
        <w:bottom w:val="none" w:sz="0" w:space="0" w:color="auto"/>
        <w:right w:val="none" w:sz="0" w:space="0" w:color="auto"/>
      </w:divBdr>
    </w:div>
    <w:div w:id="104663739">
      <w:bodyDiv w:val="1"/>
      <w:marLeft w:val="0"/>
      <w:marRight w:val="0"/>
      <w:marTop w:val="0"/>
      <w:marBottom w:val="0"/>
      <w:divBdr>
        <w:top w:val="none" w:sz="0" w:space="0" w:color="auto"/>
        <w:left w:val="none" w:sz="0" w:space="0" w:color="auto"/>
        <w:bottom w:val="none" w:sz="0" w:space="0" w:color="auto"/>
        <w:right w:val="none" w:sz="0" w:space="0" w:color="auto"/>
      </w:divBdr>
    </w:div>
    <w:div w:id="105778561">
      <w:bodyDiv w:val="1"/>
      <w:marLeft w:val="0"/>
      <w:marRight w:val="0"/>
      <w:marTop w:val="0"/>
      <w:marBottom w:val="0"/>
      <w:divBdr>
        <w:top w:val="none" w:sz="0" w:space="0" w:color="auto"/>
        <w:left w:val="none" w:sz="0" w:space="0" w:color="auto"/>
        <w:bottom w:val="none" w:sz="0" w:space="0" w:color="auto"/>
        <w:right w:val="none" w:sz="0" w:space="0" w:color="auto"/>
      </w:divBdr>
    </w:div>
    <w:div w:id="126552424">
      <w:bodyDiv w:val="1"/>
      <w:marLeft w:val="0"/>
      <w:marRight w:val="0"/>
      <w:marTop w:val="0"/>
      <w:marBottom w:val="0"/>
      <w:divBdr>
        <w:top w:val="none" w:sz="0" w:space="0" w:color="auto"/>
        <w:left w:val="none" w:sz="0" w:space="0" w:color="auto"/>
        <w:bottom w:val="none" w:sz="0" w:space="0" w:color="auto"/>
        <w:right w:val="none" w:sz="0" w:space="0" w:color="auto"/>
      </w:divBdr>
    </w:div>
    <w:div w:id="150021912">
      <w:bodyDiv w:val="1"/>
      <w:marLeft w:val="0"/>
      <w:marRight w:val="0"/>
      <w:marTop w:val="0"/>
      <w:marBottom w:val="0"/>
      <w:divBdr>
        <w:top w:val="none" w:sz="0" w:space="0" w:color="auto"/>
        <w:left w:val="none" w:sz="0" w:space="0" w:color="auto"/>
        <w:bottom w:val="none" w:sz="0" w:space="0" w:color="auto"/>
        <w:right w:val="none" w:sz="0" w:space="0" w:color="auto"/>
      </w:divBdr>
      <w:divsChild>
        <w:div w:id="1665477145">
          <w:marLeft w:val="0"/>
          <w:marRight w:val="0"/>
          <w:marTop w:val="0"/>
          <w:marBottom w:val="0"/>
          <w:divBdr>
            <w:top w:val="none" w:sz="0" w:space="0" w:color="auto"/>
            <w:left w:val="none" w:sz="0" w:space="0" w:color="auto"/>
            <w:bottom w:val="none" w:sz="0" w:space="0" w:color="auto"/>
            <w:right w:val="none" w:sz="0" w:space="0" w:color="auto"/>
          </w:divBdr>
          <w:divsChild>
            <w:div w:id="1975331605">
              <w:marLeft w:val="0"/>
              <w:marRight w:val="0"/>
              <w:marTop w:val="0"/>
              <w:marBottom w:val="0"/>
              <w:divBdr>
                <w:top w:val="none" w:sz="0" w:space="0" w:color="auto"/>
                <w:left w:val="none" w:sz="0" w:space="0" w:color="auto"/>
                <w:bottom w:val="none" w:sz="0" w:space="0" w:color="auto"/>
                <w:right w:val="none" w:sz="0" w:space="0" w:color="auto"/>
              </w:divBdr>
              <w:divsChild>
                <w:div w:id="799497672">
                  <w:marLeft w:val="350"/>
                  <w:marRight w:val="140"/>
                  <w:marTop w:val="0"/>
                  <w:marBottom w:val="0"/>
                  <w:divBdr>
                    <w:top w:val="none" w:sz="0" w:space="0" w:color="auto"/>
                    <w:left w:val="none" w:sz="0" w:space="0" w:color="auto"/>
                    <w:bottom w:val="none" w:sz="0" w:space="0" w:color="auto"/>
                    <w:right w:val="none" w:sz="0" w:space="0" w:color="auto"/>
                  </w:divBdr>
                  <w:divsChild>
                    <w:div w:id="450324659">
                      <w:marLeft w:val="0"/>
                      <w:marRight w:val="0"/>
                      <w:marTop w:val="0"/>
                      <w:marBottom w:val="0"/>
                      <w:divBdr>
                        <w:top w:val="none" w:sz="0" w:space="0" w:color="auto"/>
                        <w:left w:val="none" w:sz="0" w:space="0" w:color="auto"/>
                        <w:bottom w:val="none" w:sz="0" w:space="0" w:color="auto"/>
                        <w:right w:val="none" w:sz="0" w:space="0" w:color="auto"/>
                      </w:divBdr>
                    </w:div>
                    <w:div w:id="1200553999">
                      <w:marLeft w:val="0"/>
                      <w:marRight w:val="0"/>
                      <w:marTop w:val="0"/>
                      <w:marBottom w:val="0"/>
                      <w:divBdr>
                        <w:top w:val="none" w:sz="0" w:space="0" w:color="auto"/>
                        <w:left w:val="none" w:sz="0" w:space="0" w:color="auto"/>
                        <w:bottom w:val="none" w:sz="0" w:space="0" w:color="auto"/>
                        <w:right w:val="none" w:sz="0" w:space="0" w:color="auto"/>
                      </w:divBdr>
                    </w:div>
                    <w:div w:id="1203908694">
                      <w:marLeft w:val="0"/>
                      <w:marRight w:val="0"/>
                      <w:marTop w:val="0"/>
                      <w:marBottom w:val="0"/>
                      <w:divBdr>
                        <w:top w:val="none" w:sz="0" w:space="0" w:color="auto"/>
                        <w:left w:val="none" w:sz="0" w:space="0" w:color="auto"/>
                        <w:bottom w:val="none" w:sz="0" w:space="0" w:color="auto"/>
                        <w:right w:val="none" w:sz="0" w:space="0" w:color="auto"/>
                      </w:divBdr>
                    </w:div>
                    <w:div w:id="156240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29752">
      <w:bodyDiv w:val="1"/>
      <w:marLeft w:val="0"/>
      <w:marRight w:val="0"/>
      <w:marTop w:val="0"/>
      <w:marBottom w:val="0"/>
      <w:divBdr>
        <w:top w:val="none" w:sz="0" w:space="0" w:color="auto"/>
        <w:left w:val="none" w:sz="0" w:space="0" w:color="auto"/>
        <w:bottom w:val="none" w:sz="0" w:space="0" w:color="auto"/>
        <w:right w:val="none" w:sz="0" w:space="0" w:color="auto"/>
      </w:divBdr>
    </w:div>
    <w:div w:id="164439116">
      <w:bodyDiv w:val="1"/>
      <w:marLeft w:val="0"/>
      <w:marRight w:val="0"/>
      <w:marTop w:val="0"/>
      <w:marBottom w:val="0"/>
      <w:divBdr>
        <w:top w:val="none" w:sz="0" w:space="0" w:color="auto"/>
        <w:left w:val="none" w:sz="0" w:space="0" w:color="auto"/>
        <w:bottom w:val="none" w:sz="0" w:space="0" w:color="auto"/>
        <w:right w:val="none" w:sz="0" w:space="0" w:color="auto"/>
      </w:divBdr>
      <w:divsChild>
        <w:div w:id="1955749041">
          <w:marLeft w:val="0"/>
          <w:marRight w:val="0"/>
          <w:marTop w:val="0"/>
          <w:marBottom w:val="0"/>
          <w:divBdr>
            <w:top w:val="none" w:sz="0" w:space="0" w:color="auto"/>
            <w:left w:val="none" w:sz="0" w:space="0" w:color="auto"/>
            <w:bottom w:val="none" w:sz="0" w:space="0" w:color="auto"/>
            <w:right w:val="none" w:sz="0" w:space="0" w:color="auto"/>
          </w:divBdr>
        </w:div>
      </w:divsChild>
    </w:div>
    <w:div w:id="197134507">
      <w:bodyDiv w:val="1"/>
      <w:marLeft w:val="0"/>
      <w:marRight w:val="0"/>
      <w:marTop w:val="0"/>
      <w:marBottom w:val="0"/>
      <w:divBdr>
        <w:top w:val="none" w:sz="0" w:space="0" w:color="auto"/>
        <w:left w:val="none" w:sz="0" w:space="0" w:color="auto"/>
        <w:bottom w:val="none" w:sz="0" w:space="0" w:color="auto"/>
        <w:right w:val="none" w:sz="0" w:space="0" w:color="auto"/>
      </w:divBdr>
      <w:divsChild>
        <w:div w:id="198199776">
          <w:marLeft w:val="547"/>
          <w:marRight w:val="0"/>
          <w:marTop w:val="115"/>
          <w:marBottom w:val="0"/>
          <w:divBdr>
            <w:top w:val="none" w:sz="0" w:space="0" w:color="auto"/>
            <w:left w:val="none" w:sz="0" w:space="0" w:color="auto"/>
            <w:bottom w:val="none" w:sz="0" w:space="0" w:color="auto"/>
            <w:right w:val="none" w:sz="0" w:space="0" w:color="auto"/>
          </w:divBdr>
        </w:div>
        <w:div w:id="392042598">
          <w:marLeft w:val="547"/>
          <w:marRight w:val="0"/>
          <w:marTop w:val="115"/>
          <w:marBottom w:val="0"/>
          <w:divBdr>
            <w:top w:val="none" w:sz="0" w:space="0" w:color="auto"/>
            <w:left w:val="none" w:sz="0" w:space="0" w:color="auto"/>
            <w:bottom w:val="none" w:sz="0" w:space="0" w:color="auto"/>
            <w:right w:val="none" w:sz="0" w:space="0" w:color="auto"/>
          </w:divBdr>
        </w:div>
        <w:div w:id="783890246">
          <w:marLeft w:val="547"/>
          <w:marRight w:val="0"/>
          <w:marTop w:val="115"/>
          <w:marBottom w:val="0"/>
          <w:divBdr>
            <w:top w:val="none" w:sz="0" w:space="0" w:color="auto"/>
            <w:left w:val="none" w:sz="0" w:space="0" w:color="auto"/>
            <w:bottom w:val="none" w:sz="0" w:space="0" w:color="auto"/>
            <w:right w:val="none" w:sz="0" w:space="0" w:color="auto"/>
          </w:divBdr>
        </w:div>
        <w:div w:id="947472513">
          <w:marLeft w:val="547"/>
          <w:marRight w:val="0"/>
          <w:marTop w:val="115"/>
          <w:marBottom w:val="0"/>
          <w:divBdr>
            <w:top w:val="none" w:sz="0" w:space="0" w:color="auto"/>
            <w:left w:val="none" w:sz="0" w:space="0" w:color="auto"/>
            <w:bottom w:val="none" w:sz="0" w:space="0" w:color="auto"/>
            <w:right w:val="none" w:sz="0" w:space="0" w:color="auto"/>
          </w:divBdr>
        </w:div>
      </w:divsChild>
    </w:div>
    <w:div w:id="213154802">
      <w:bodyDiv w:val="1"/>
      <w:marLeft w:val="0"/>
      <w:marRight w:val="0"/>
      <w:marTop w:val="0"/>
      <w:marBottom w:val="0"/>
      <w:divBdr>
        <w:top w:val="none" w:sz="0" w:space="0" w:color="auto"/>
        <w:left w:val="none" w:sz="0" w:space="0" w:color="auto"/>
        <w:bottom w:val="none" w:sz="0" w:space="0" w:color="auto"/>
        <w:right w:val="none" w:sz="0" w:space="0" w:color="auto"/>
      </w:divBdr>
    </w:div>
    <w:div w:id="219564204">
      <w:bodyDiv w:val="1"/>
      <w:marLeft w:val="0"/>
      <w:marRight w:val="0"/>
      <w:marTop w:val="0"/>
      <w:marBottom w:val="0"/>
      <w:divBdr>
        <w:top w:val="none" w:sz="0" w:space="0" w:color="auto"/>
        <w:left w:val="none" w:sz="0" w:space="0" w:color="auto"/>
        <w:bottom w:val="none" w:sz="0" w:space="0" w:color="auto"/>
        <w:right w:val="none" w:sz="0" w:space="0" w:color="auto"/>
      </w:divBdr>
    </w:div>
    <w:div w:id="236328920">
      <w:bodyDiv w:val="1"/>
      <w:marLeft w:val="0"/>
      <w:marRight w:val="0"/>
      <w:marTop w:val="0"/>
      <w:marBottom w:val="0"/>
      <w:divBdr>
        <w:top w:val="none" w:sz="0" w:space="0" w:color="auto"/>
        <w:left w:val="none" w:sz="0" w:space="0" w:color="auto"/>
        <w:bottom w:val="none" w:sz="0" w:space="0" w:color="auto"/>
        <w:right w:val="none" w:sz="0" w:space="0" w:color="auto"/>
      </w:divBdr>
    </w:div>
    <w:div w:id="244731479">
      <w:bodyDiv w:val="1"/>
      <w:marLeft w:val="96"/>
      <w:marRight w:val="96"/>
      <w:marTop w:val="0"/>
      <w:marBottom w:val="0"/>
      <w:divBdr>
        <w:top w:val="none" w:sz="0" w:space="0" w:color="auto"/>
        <w:left w:val="none" w:sz="0" w:space="0" w:color="auto"/>
        <w:bottom w:val="none" w:sz="0" w:space="0" w:color="auto"/>
        <w:right w:val="none" w:sz="0" w:space="0" w:color="auto"/>
      </w:divBdr>
      <w:divsChild>
        <w:div w:id="884609422">
          <w:marLeft w:val="0"/>
          <w:marRight w:val="0"/>
          <w:marTop w:val="0"/>
          <w:marBottom w:val="0"/>
          <w:divBdr>
            <w:top w:val="none" w:sz="0" w:space="0" w:color="auto"/>
            <w:left w:val="none" w:sz="0" w:space="0" w:color="auto"/>
            <w:bottom w:val="none" w:sz="0" w:space="0" w:color="auto"/>
            <w:right w:val="none" w:sz="0" w:space="0" w:color="auto"/>
          </w:divBdr>
          <w:divsChild>
            <w:div w:id="101536997">
              <w:marLeft w:val="0"/>
              <w:marRight w:val="0"/>
              <w:marTop w:val="50"/>
              <w:marBottom w:val="50"/>
              <w:divBdr>
                <w:top w:val="none" w:sz="0" w:space="0" w:color="auto"/>
                <w:left w:val="none" w:sz="0" w:space="0" w:color="auto"/>
                <w:bottom w:val="none" w:sz="0" w:space="0" w:color="auto"/>
                <w:right w:val="none" w:sz="0" w:space="0" w:color="auto"/>
              </w:divBdr>
            </w:div>
            <w:div w:id="104810723">
              <w:marLeft w:val="-113"/>
              <w:marRight w:val="0"/>
              <w:marTop w:val="50"/>
              <w:marBottom w:val="50"/>
              <w:divBdr>
                <w:top w:val="none" w:sz="0" w:space="0" w:color="auto"/>
                <w:left w:val="none" w:sz="0" w:space="0" w:color="auto"/>
                <w:bottom w:val="none" w:sz="0" w:space="0" w:color="auto"/>
                <w:right w:val="none" w:sz="0" w:space="0" w:color="auto"/>
              </w:divBdr>
            </w:div>
            <w:div w:id="119224640">
              <w:marLeft w:val="0"/>
              <w:marRight w:val="0"/>
              <w:marTop w:val="50"/>
              <w:marBottom w:val="50"/>
              <w:divBdr>
                <w:top w:val="none" w:sz="0" w:space="0" w:color="auto"/>
                <w:left w:val="none" w:sz="0" w:space="0" w:color="auto"/>
                <w:bottom w:val="none" w:sz="0" w:space="0" w:color="auto"/>
                <w:right w:val="none" w:sz="0" w:space="0" w:color="auto"/>
              </w:divBdr>
            </w:div>
            <w:div w:id="120268094">
              <w:marLeft w:val="0"/>
              <w:marRight w:val="0"/>
              <w:marTop w:val="50"/>
              <w:marBottom w:val="50"/>
              <w:divBdr>
                <w:top w:val="none" w:sz="0" w:space="0" w:color="auto"/>
                <w:left w:val="none" w:sz="0" w:space="0" w:color="auto"/>
                <w:bottom w:val="none" w:sz="0" w:space="0" w:color="auto"/>
                <w:right w:val="none" w:sz="0" w:space="0" w:color="auto"/>
              </w:divBdr>
            </w:div>
            <w:div w:id="127893214">
              <w:marLeft w:val="-24"/>
              <w:marRight w:val="0"/>
              <w:marTop w:val="50"/>
              <w:marBottom w:val="50"/>
              <w:divBdr>
                <w:top w:val="none" w:sz="0" w:space="0" w:color="auto"/>
                <w:left w:val="none" w:sz="0" w:space="0" w:color="auto"/>
                <w:bottom w:val="none" w:sz="0" w:space="0" w:color="auto"/>
                <w:right w:val="none" w:sz="0" w:space="0" w:color="auto"/>
              </w:divBdr>
            </w:div>
            <w:div w:id="135224273">
              <w:marLeft w:val="0"/>
              <w:marRight w:val="0"/>
              <w:marTop w:val="50"/>
              <w:marBottom w:val="50"/>
              <w:divBdr>
                <w:top w:val="none" w:sz="0" w:space="0" w:color="auto"/>
                <w:left w:val="none" w:sz="0" w:space="0" w:color="auto"/>
                <w:bottom w:val="none" w:sz="0" w:space="0" w:color="auto"/>
                <w:right w:val="none" w:sz="0" w:space="0" w:color="auto"/>
              </w:divBdr>
            </w:div>
            <w:div w:id="141850967">
              <w:marLeft w:val="0"/>
              <w:marRight w:val="0"/>
              <w:marTop w:val="50"/>
              <w:marBottom w:val="50"/>
              <w:divBdr>
                <w:top w:val="none" w:sz="0" w:space="0" w:color="auto"/>
                <w:left w:val="none" w:sz="0" w:space="0" w:color="auto"/>
                <w:bottom w:val="none" w:sz="0" w:space="0" w:color="auto"/>
                <w:right w:val="none" w:sz="0" w:space="0" w:color="auto"/>
              </w:divBdr>
            </w:div>
            <w:div w:id="143082390">
              <w:marLeft w:val="0"/>
              <w:marRight w:val="0"/>
              <w:marTop w:val="50"/>
              <w:marBottom w:val="50"/>
              <w:divBdr>
                <w:top w:val="none" w:sz="0" w:space="0" w:color="auto"/>
                <w:left w:val="none" w:sz="0" w:space="0" w:color="auto"/>
                <w:bottom w:val="none" w:sz="0" w:space="0" w:color="auto"/>
                <w:right w:val="none" w:sz="0" w:space="0" w:color="auto"/>
              </w:divBdr>
            </w:div>
            <w:div w:id="153567134">
              <w:marLeft w:val="0"/>
              <w:marRight w:val="0"/>
              <w:marTop w:val="50"/>
              <w:marBottom w:val="50"/>
              <w:divBdr>
                <w:top w:val="none" w:sz="0" w:space="0" w:color="auto"/>
                <w:left w:val="none" w:sz="0" w:space="0" w:color="auto"/>
                <w:bottom w:val="none" w:sz="0" w:space="0" w:color="auto"/>
                <w:right w:val="none" w:sz="0" w:space="0" w:color="auto"/>
              </w:divBdr>
            </w:div>
            <w:div w:id="180972339">
              <w:marLeft w:val="0"/>
              <w:marRight w:val="0"/>
              <w:marTop w:val="50"/>
              <w:marBottom w:val="50"/>
              <w:divBdr>
                <w:top w:val="none" w:sz="0" w:space="0" w:color="auto"/>
                <w:left w:val="none" w:sz="0" w:space="0" w:color="auto"/>
                <w:bottom w:val="none" w:sz="0" w:space="0" w:color="auto"/>
                <w:right w:val="none" w:sz="0" w:space="0" w:color="auto"/>
              </w:divBdr>
            </w:div>
            <w:div w:id="196045530">
              <w:marLeft w:val="0"/>
              <w:marRight w:val="0"/>
              <w:marTop w:val="50"/>
              <w:marBottom w:val="50"/>
              <w:divBdr>
                <w:top w:val="none" w:sz="0" w:space="0" w:color="auto"/>
                <w:left w:val="none" w:sz="0" w:space="0" w:color="auto"/>
                <w:bottom w:val="none" w:sz="0" w:space="0" w:color="auto"/>
                <w:right w:val="none" w:sz="0" w:space="0" w:color="auto"/>
              </w:divBdr>
            </w:div>
            <w:div w:id="198321145">
              <w:marLeft w:val="0"/>
              <w:marRight w:val="0"/>
              <w:marTop w:val="50"/>
              <w:marBottom w:val="50"/>
              <w:divBdr>
                <w:top w:val="none" w:sz="0" w:space="0" w:color="auto"/>
                <w:left w:val="none" w:sz="0" w:space="0" w:color="auto"/>
                <w:bottom w:val="none" w:sz="0" w:space="0" w:color="auto"/>
                <w:right w:val="none" w:sz="0" w:space="0" w:color="auto"/>
              </w:divBdr>
            </w:div>
            <w:div w:id="218594290">
              <w:marLeft w:val="0"/>
              <w:marRight w:val="0"/>
              <w:marTop w:val="50"/>
              <w:marBottom w:val="50"/>
              <w:divBdr>
                <w:top w:val="none" w:sz="0" w:space="0" w:color="auto"/>
                <w:left w:val="none" w:sz="0" w:space="0" w:color="auto"/>
                <w:bottom w:val="none" w:sz="0" w:space="0" w:color="auto"/>
                <w:right w:val="none" w:sz="0" w:space="0" w:color="auto"/>
              </w:divBdr>
            </w:div>
            <w:div w:id="224610951">
              <w:marLeft w:val="0"/>
              <w:marRight w:val="0"/>
              <w:marTop w:val="50"/>
              <w:marBottom w:val="50"/>
              <w:divBdr>
                <w:top w:val="none" w:sz="0" w:space="0" w:color="auto"/>
                <w:left w:val="none" w:sz="0" w:space="0" w:color="auto"/>
                <w:bottom w:val="none" w:sz="0" w:space="0" w:color="auto"/>
                <w:right w:val="none" w:sz="0" w:space="0" w:color="auto"/>
              </w:divBdr>
            </w:div>
            <w:div w:id="241763750">
              <w:marLeft w:val="0"/>
              <w:marRight w:val="0"/>
              <w:marTop w:val="50"/>
              <w:marBottom w:val="50"/>
              <w:divBdr>
                <w:top w:val="none" w:sz="0" w:space="0" w:color="auto"/>
                <w:left w:val="none" w:sz="0" w:space="0" w:color="auto"/>
                <w:bottom w:val="none" w:sz="0" w:space="0" w:color="auto"/>
                <w:right w:val="none" w:sz="0" w:space="0" w:color="auto"/>
              </w:divBdr>
            </w:div>
            <w:div w:id="248084750">
              <w:marLeft w:val="-113"/>
              <w:marRight w:val="0"/>
              <w:marTop w:val="50"/>
              <w:marBottom w:val="50"/>
              <w:divBdr>
                <w:top w:val="none" w:sz="0" w:space="0" w:color="auto"/>
                <w:left w:val="none" w:sz="0" w:space="0" w:color="auto"/>
                <w:bottom w:val="none" w:sz="0" w:space="0" w:color="auto"/>
                <w:right w:val="none" w:sz="0" w:space="0" w:color="auto"/>
              </w:divBdr>
            </w:div>
            <w:div w:id="249852906">
              <w:marLeft w:val="0"/>
              <w:marRight w:val="0"/>
              <w:marTop w:val="50"/>
              <w:marBottom w:val="50"/>
              <w:divBdr>
                <w:top w:val="none" w:sz="0" w:space="0" w:color="auto"/>
                <w:left w:val="none" w:sz="0" w:space="0" w:color="auto"/>
                <w:bottom w:val="none" w:sz="0" w:space="0" w:color="auto"/>
                <w:right w:val="none" w:sz="0" w:space="0" w:color="auto"/>
              </w:divBdr>
            </w:div>
            <w:div w:id="272710459">
              <w:marLeft w:val="-24"/>
              <w:marRight w:val="0"/>
              <w:marTop w:val="50"/>
              <w:marBottom w:val="50"/>
              <w:divBdr>
                <w:top w:val="none" w:sz="0" w:space="0" w:color="auto"/>
                <w:left w:val="none" w:sz="0" w:space="0" w:color="auto"/>
                <w:bottom w:val="none" w:sz="0" w:space="0" w:color="auto"/>
                <w:right w:val="none" w:sz="0" w:space="0" w:color="auto"/>
              </w:divBdr>
            </w:div>
            <w:div w:id="297223802">
              <w:marLeft w:val="0"/>
              <w:marRight w:val="0"/>
              <w:marTop w:val="50"/>
              <w:marBottom w:val="50"/>
              <w:divBdr>
                <w:top w:val="none" w:sz="0" w:space="0" w:color="auto"/>
                <w:left w:val="none" w:sz="0" w:space="0" w:color="auto"/>
                <w:bottom w:val="none" w:sz="0" w:space="0" w:color="auto"/>
                <w:right w:val="none" w:sz="0" w:space="0" w:color="auto"/>
              </w:divBdr>
            </w:div>
            <w:div w:id="339160663">
              <w:marLeft w:val="0"/>
              <w:marRight w:val="0"/>
              <w:marTop w:val="50"/>
              <w:marBottom w:val="50"/>
              <w:divBdr>
                <w:top w:val="none" w:sz="0" w:space="0" w:color="auto"/>
                <w:left w:val="none" w:sz="0" w:space="0" w:color="auto"/>
                <w:bottom w:val="none" w:sz="0" w:space="0" w:color="auto"/>
                <w:right w:val="none" w:sz="0" w:space="0" w:color="auto"/>
              </w:divBdr>
            </w:div>
            <w:div w:id="341132183">
              <w:marLeft w:val="0"/>
              <w:marRight w:val="0"/>
              <w:marTop w:val="50"/>
              <w:marBottom w:val="50"/>
              <w:divBdr>
                <w:top w:val="none" w:sz="0" w:space="0" w:color="auto"/>
                <w:left w:val="none" w:sz="0" w:space="0" w:color="auto"/>
                <w:bottom w:val="none" w:sz="0" w:space="0" w:color="auto"/>
                <w:right w:val="none" w:sz="0" w:space="0" w:color="auto"/>
              </w:divBdr>
            </w:div>
            <w:div w:id="351691364">
              <w:marLeft w:val="0"/>
              <w:marRight w:val="0"/>
              <w:marTop w:val="50"/>
              <w:marBottom w:val="50"/>
              <w:divBdr>
                <w:top w:val="none" w:sz="0" w:space="0" w:color="auto"/>
                <w:left w:val="none" w:sz="0" w:space="0" w:color="auto"/>
                <w:bottom w:val="none" w:sz="0" w:space="0" w:color="auto"/>
                <w:right w:val="none" w:sz="0" w:space="0" w:color="auto"/>
              </w:divBdr>
            </w:div>
            <w:div w:id="368799730">
              <w:marLeft w:val="0"/>
              <w:marRight w:val="0"/>
              <w:marTop w:val="50"/>
              <w:marBottom w:val="50"/>
              <w:divBdr>
                <w:top w:val="none" w:sz="0" w:space="0" w:color="auto"/>
                <w:left w:val="none" w:sz="0" w:space="0" w:color="auto"/>
                <w:bottom w:val="none" w:sz="0" w:space="0" w:color="auto"/>
                <w:right w:val="none" w:sz="0" w:space="0" w:color="auto"/>
              </w:divBdr>
            </w:div>
            <w:div w:id="381176496">
              <w:marLeft w:val="0"/>
              <w:marRight w:val="0"/>
              <w:marTop w:val="50"/>
              <w:marBottom w:val="50"/>
              <w:divBdr>
                <w:top w:val="none" w:sz="0" w:space="0" w:color="auto"/>
                <w:left w:val="none" w:sz="0" w:space="0" w:color="auto"/>
                <w:bottom w:val="none" w:sz="0" w:space="0" w:color="auto"/>
                <w:right w:val="none" w:sz="0" w:space="0" w:color="auto"/>
              </w:divBdr>
            </w:div>
            <w:div w:id="430005938">
              <w:marLeft w:val="0"/>
              <w:marRight w:val="0"/>
              <w:marTop w:val="50"/>
              <w:marBottom w:val="50"/>
              <w:divBdr>
                <w:top w:val="none" w:sz="0" w:space="0" w:color="auto"/>
                <w:left w:val="none" w:sz="0" w:space="0" w:color="auto"/>
                <w:bottom w:val="none" w:sz="0" w:space="0" w:color="auto"/>
                <w:right w:val="none" w:sz="0" w:space="0" w:color="auto"/>
              </w:divBdr>
            </w:div>
            <w:div w:id="442924403">
              <w:marLeft w:val="0"/>
              <w:marRight w:val="0"/>
              <w:marTop w:val="50"/>
              <w:marBottom w:val="50"/>
              <w:divBdr>
                <w:top w:val="none" w:sz="0" w:space="0" w:color="auto"/>
                <w:left w:val="none" w:sz="0" w:space="0" w:color="auto"/>
                <w:bottom w:val="none" w:sz="0" w:space="0" w:color="auto"/>
                <w:right w:val="none" w:sz="0" w:space="0" w:color="auto"/>
              </w:divBdr>
            </w:div>
            <w:div w:id="517545242">
              <w:marLeft w:val="0"/>
              <w:marRight w:val="0"/>
              <w:marTop w:val="50"/>
              <w:marBottom w:val="50"/>
              <w:divBdr>
                <w:top w:val="none" w:sz="0" w:space="0" w:color="auto"/>
                <w:left w:val="none" w:sz="0" w:space="0" w:color="auto"/>
                <w:bottom w:val="none" w:sz="0" w:space="0" w:color="auto"/>
                <w:right w:val="none" w:sz="0" w:space="0" w:color="auto"/>
              </w:divBdr>
            </w:div>
            <w:div w:id="524952071">
              <w:marLeft w:val="0"/>
              <w:marRight w:val="0"/>
              <w:marTop w:val="50"/>
              <w:marBottom w:val="50"/>
              <w:divBdr>
                <w:top w:val="none" w:sz="0" w:space="0" w:color="auto"/>
                <w:left w:val="none" w:sz="0" w:space="0" w:color="auto"/>
                <w:bottom w:val="none" w:sz="0" w:space="0" w:color="auto"/>
                <w:right w:val="none" w:sz="0" w:space="0" w:color="auto"/>
              </w:divBdr>
            </w:div>
            <w:div w:id="526145243">
              <w:marLeft w:val="0"/>
              <w:marRight w:val="0"/>
              <w:marTop w:val="50"/>
              <w:marBottom w:val="50"/>
              <w:divBdr>
                <w:top w:val="none" w:sz="0" w:space="0" w:color="auto"/>
                <w:left w:val="none" w:sz="0" w:space="0" w:color="auto"/>
                <w:bottom w:val="none" w:sz="0" w:space="0" w:color="auto"/>
                <w:right w:val="none" w:sz="0" w:space="0" w:color="auto"/>
              </w:divBdr>
            </w:div>
            <w:div w:id="536090378">
              <w:marLeft w:val="0"/>
              <w:marRight w:val="0"/>
              <w:marTop w:val="50"/>
              <w:marBottom w:val="50"/>
              <w:divBdr>
                <w:top w:val="none" w:sz="0" w:space="0" w:color="auto"/>
                <w:left w:val="none" w:sz="0" w:space="0" w:color="auto"/>
                <w:bottom w:val="none" w:sz="0" w:space="0" w:color="auto"/>
                <w:right w:val="none" w:sz="0" w:space="0" w:color="auto"/>
              </w:divBdr>
            </w:div>
            <w:div w:id="540292526">
              <w:marLeft w:val="0"/>
              <w:marRight w:val="0"/>
              <w:marTop w:val="50"/>
              <w:marBottom w:val="50"/>
              <w:divBdr>
                <w:top w:val="none" w:sz="0" w:space="0" w:color="auto"/>
                <w:left w:val="none" w:sz="0" w:space="0" w:color="auto"/>
                <w:bottom w:val="none" w:sz="0" w:space="0" w:color="auto"/>
                <w:right w:val="none" w:sz="0" w:space="0" w:color="auto"/>
              </w:divBdr>
            </w:div>
            <w:div w:id="556093262">
              <w:marLeft w:val="0"/>
              <w:marRight w:val="0"/>
              <w:marTop w:val="50"/>
              <w:marBottom w:val="50"/>
              <w:divBdr>
                <w:top w:val="none" w:sz="0" w:space="0" w:color="auto"/>
                <w:left w:val="none" w:sz="0" w:space="0" w:color="auto"/>
                <w:bottom w:val="none" w:sz="0" w:space="0" w:color="auto"/>
                <w:right w:val="none" w:sz="0" w:space="0" w:color="auto"/>
              </w:divBdr>
            </w:div>
            <w:div w:id="568460893">
              <w:marLeft w:val="0"/>
              <w:marRight w:val="0"/>
              <w:marTop w:val="50"/>
              <w:marBottom w:val="50"/>
              <w:divBdr>
                <w:top w:val="none" w:sz="0" w:space="0" w:color="auto"/>
                <w:left w:val="none" w:sz="0" w:space="0" w:color="auto"/>
                <w:bottom w:val="none" w:sz="0" w:space="0" w:color="auto"/>
                <w:right w:val="none" w:sz="0" w:space="0" w:color="auto"/>
              </w:divBdr>
            </w:div>
            <w:div w:id="577247242">
              <w:marLeft w:val="0"/>
              <w:marRight w:val="0"/>
              <w:marTop w:val="50"/>
              <w:marBottom w:val="50"/>
              <w:divBdr>
                <w:top w:val="none" w:sz="0" w:space="0" w:color="auto"/>
                <w:left w:val="none" w:sz="0" w:space="0" w:color="auto"/>
                <w:bottom w:val="none" w:sz="0" w:space="0" w:color="auto"/>
                <w:right w:val="none" w:sz="0" w:space="0" w:color="auto"/>
              </w:divBdr>
            </w:div>
            <w:div w:id="585726689">
              <w:marLeft w:val="0"/>
              <w:marRight w:val="0"/>
              <w:marTop w:val="50"/>
              <w:marBottom w:val="50"/>
              <w:divBdr>
                <w:top w:val="none" w:sz="0" w:space="0" w:color="auto"/>
                <w:left w:val="none" w:sz="0" w:space="0" w:color="auto"/>
                <w:bottom w:val="none" w:sz="0" w:space="0" w:color="auto"/>
                <w:right w:val="none" w:sz="0" w:space="0" w:color="auto"/>
              </w:divBdr>
            </w:div>
            <w:div w:id="595753079">
              <w:marLeft w:val="0"/>
              <w:marRight w:val="0"/>
              <w:marTop w:val="50"/>
              <w:marBottom w:val="50"/>
              <w:divBdr>
                <w:top w:val="none" w:sz="0" w:space="0" w:color="auto"/>
                <w:left w:val="none" w:sz="0" w:space="0" w:color="auto"/>
                <w:bottom w:val="none" w:sz="0" w:space="0" w:color="auto"/>
                <w:right w:val="none" w:sz="0" w:space="0" w:color="auto"/>
              </w:divBdr>
            </w:div>
            <w:div w:id="614362322">
              <w:marLeft w:val="0"/>
              <w:marRight w:val="0"/>
              <w:marTop w:val="50"/>
              <w:marBottom w:val="50"/>
              <w:divBdr>
                <w:top w:val="none" w:sz="0" w:space="0" w:color="auto"/>
                <w:left w:val="none" w:sz="0" w:space="0" w:color="auto"/>
                <w:bottom w:val="none" w:sz="0" w:space="0" w:color="auto"/>
                <w:right w:val="none" w:sz="0" w:space="0" w:color="auto"/>
              </w:divBdr>
            </w:div>
            <w:div w:id="618606855">
              <w:marLeft w:val="0"/>
              <w:marRight w:val="0"/>
              <w:marTop w:val="50"/>
              <w:marBottom w:val="50"/>
              <w:divBdr>
                <w:top w:val="none" w:sz="0" w:space="0" w:color="auto"/>
                <w:left w:val="none" w:sz="0" w:space="0" w:color="auto"/>
                <w:bottom w:val="none" w:sz="0" w:space="0" w:color="auto"/>
                <w:right w:val="none" w:sz="0" w:space="0" w:color="auto"/>
              </w:divBdr>
            </w:div>
            <w:div w:id="644429132">
              <w:marLeft w:val="0"/>
              <w:marRight w:val="0"/>
              <w:marTop w:val="50"/>
              <w:marBottom w:val="50"/>
              <w:divBdr>
                <w:top w:val="none" w:sz="0" w:space="0" w:color="auto"/>
                <w:left w:val="none" w:sz="0" w:space="0" w:color="auto"/>
                <w:bottom w:val="none" w:sz="0" w:space="0" w:color="auto"/>
                <w:right w:val="none" w:sz="0" w:space="0" w:color="auto"/>
              </w:divBdr>
            </w:div>
            <w:div w:id="652219424">
              <w:marLeft w:val="0"/>
              <w:marRight w:val="0"/>
              <w:marTop w:val="50"/>
              <w:marBottom w:val="50"/>
              <w:divBdr>
                <w:top w:val="none" w:sz="0" w:space="0" w:color="auto"/>
                <w:left w:val="none" w:sz="0" w:space="0" w:color="auto"/>
                <w:bottom w:val="none" w:sz="0" w:space="0" w:color="auto"/>
                <w:right w:val="none" w:sz="0" w:space="0" w:color="auto"/>
              </w:divBdr>
            </w:div>
            <w:div w:id="661082314">
              <w:marLeft w:val="0"/>
              <w:marRight w:val="0"/>
              <w:marTop w:val="50"/>
              <w:marBottom w:val="50"/>
              <w:divBdr>
                <w:top w:val="none" w:sz="0" w:space="0" w:color="auto"/>
                <w:left w:val="none" w:sz="0" w:space="0" w:color="auto"/>
                <w:bottom w:val="none" w:sz="0" w:space="0" w:color="auto"/>
                <w:right w:val="none" w:sz="0" w:space="0" w:color="auto"/>
              </w:divBdr>
            </w:div>
            <w:div w:id="691296233">
              <w:marLeft w:val="0"/>
              <w:marRight w:val="0"/>
              <w:marTop w:val="50"/>
              <w:marBottom w:val="50"/>
              <w:divBdr>
                <w:top w:val="none" w:sz="0" w:space="0" w:color="auto"/>
                <w:left w:val="none" w:sz="0" w:space="0" w:color="auto"/>
                <w:bottom w:val="none" w:sz="0" w:space="0" w:color="auto"/>
                <w:right w:val="none" w:sz="0" w:space="0" w:color="auto"/>
              </w:divBdr>
            </w:div>
            <w:div w:id="709112159">
              <w:marLeft w:val="0"/>
              <w:marRight w:val="0"/>
              <w:marTop w:val="50"/>
              <w:marBottom w:val="50"/>
              <w:divBdr>
                <w:top w:val="none" w:sz="0" w:space="0" w:color="auto"/>
                <w:left w:val="none" w:sz="0" w:space="0" w:color="auto"/>
                <w:bottom w:val="none" w:sz="0" w:space="0" w:color="auto"/>
                <w:right w:val="none" w:sz="0" w:space="0" w:color="auto"/>
              </w:divBdr>
            </w:div>
            <w:div w:id="733162585">
              <w:marLeft w:val="0"/>
              <w:marRight w:val="0"/>
              <w:marTop w:val="50"/>
              <w:marBottom w:val="50"/>
              <w:divBdr>
                <w:top w:val="none" w:sz="0" w:space="0" w:color="auto"/>
                <w:left w:val="none" w:sz="0" w:space="0" w:color="auto"/>
                <w:bottom w:val="none" w:sz="0" w:space="0" w:color="auto"/>
                <w:right w:val="none" w:sz="0" w:space="0" w:color="auto"/>
              </w:divBdr>
            </w:div>
            <w:div w:id="734281677">
              <w:marLeft w:val="0"/>
              <w:marRight w:val="0"/>
              <w:marTop w:val="50"/>
              <w:marBottom w:val="50"/>
              <w:divBdr>
                <w:top w:val="none" w:sz="0" w:space="0" w:color="auto"/>
                <w:left w:val="none" w:sz="0" w:space="0" w:color="auto"/>
                <w:bottom w:val="none" w:sz="0" w:space="0" w:color="auto"/>
                <w:right w:val="none" w:sz="0" w:space="0" w:color="auto"/>
              </w:divBdr>
            </w:div>
            <w:div w:id="747264237">
              <w:marLeft w:val="0"/>
              <w:marRight w:val="0"/>
              <w:marTop w:val="50"/>
              <w:marBottom w:val="50"/>
              <w:divBdr>
                <w:top w:val="none" w:sz="0" w:space="0" w:color="auto"/>
                <w:left w:val="none" w:sz="0" w:space="0" w:color="auto"/>
                <w:bottom w:val="none" w:sz="0" w:space="0" w:color="auto"/>
                <w:right w:val="none" w:sz="0" w:space="0" w:color="auto"/>
              </w:divBdr>
            </w:div>
            <w:div w:id="764351523">
              <w:marLeft w:val="0"/>
              <w:marRight w:val="0"/>
              <w:marTop w:val="50"/>
              <w:marBottom w:val="50"/>
              <w:divBdr>
                <w:top w:val="none" w:sz="0" w:space="0" w:color="auto"/>
                <w:left w:val="none" w:sz="0" w:space="0" w:color="auto"/>
                <w:bottom w:val="none" w:sz="0" w:space="0" w:color="auto"/>
                <w:right w:val="none" w:sz="0" w:space="0" w:color="auto"/>
              </w:divBdr>
            </w:div>
            <w:div w:id="768738898">
              <w:marLeft w:val="-24"/>
              <w:marRight w:val="0"/>
              <w:marTop w:val="50"/>
              <w:marBottom w:val="50"/>
              <w:divBdr>
                <w:top w:val="none" w:sz="0" w:space="0" w:color="auto"/>
                <w:left w:val="none" w:sz="0" w:space="0" w:color="auto"/>
                <w:bottom w:val="none" w:sz="0" w:space="0" w:color="auto"/>
                <w:right w:val="none" w:sz="0" w:space="0" w:color="auto"/>
              </w:divBdr>
            </w:div>
            <w:div w:id="788091120">
              <w:marLeft w:val="0"/>
              <w:marRight w:val="0"/>
              <w:marTop w:val="50"/>
              <w:marBottom w:val="50"/>
              <w:divBdr>
                <w:top w:val="none" w:sz="0" w:space="0" w:color="auto"/>
                <w:left w:val="none" w:sz="0" w:space="0" w:color="auto"/>
                <w:bottom w:val="none" w:sz="0" w:space="0" w:color="auto"/>
                <w:right w:val="none" w:sz="0" w:space="0" w:color="auto"/>
              </w:divBdr>
            </w:div>
            <w:div w:id="792134673">
              <w:marLeft w:val="0"/>
              <w:marRight w:val="0"/>
              <w:marTop w:val="50"/>
              <w:marBottom w:val="50"/>
              <w:divBdr>
                <w:top w:val="none" w:sz="0" w:space="0" w:color="auto"/>
                <w:left w:val="none" w:sz="0" w:space="0" w:color="auto"/>
                <w:bottom w:val="none" w:sz="0" w:space="0" w:color="auto"/>
                <w:right w:val="none" w:sz="0" w:space="0" w:color="auto"/>
              </w:divBdr>
            </w:div>
            <w:div w:id="794711280">
              <w:marLeft w:val="0"/>
              <w:marRight w:val="0"/>
              <w:marTop w:val="50"/>
              <w:marBottom w:val="50"/>
              <w:divBdr>
                <w:top w:val="none" w:sz="0" w:space="0" w:color="auto"/>
                <w:left w:val="none" w:sz="0" w:space="0" w:color="auto"/>
                <w:bottom w:val="none" w:sz="0" w:space="0" w:color="auto"/>
                <w:right w:val="none" w:sz="0" w:space="0" w:color="auto"/>
              </w:divBdr>
            </w:div>
            <w:div w:id="826899866">
              <w:marLeft w:val="0"/>
              <w:marRight w:val="0"/>
              <w:marTop w:val="50"/>
              <w:marBottom w:val="50"/>
              <w:divBdr>
                <w:top w:val="none" w:sz="0" w:space="0" w:color="auto"/>
                <w:left w:val="none" w:sz="0" w:space="0" w:color="auto"/>
                <w:bottom w:val="none" w:sz="0" w:space="0" w:color="auto"/>
                <w:right w:val="none" w:sz="0" w:space="0" w:color="auto"/>
              </w:divBdr>
            </w:div>
            <w:div w:id="839349102">
              <w:marLeft w:val="-113"/>
              <w:marRight w:val="0"/>
              <w:marTop w:val="50"/>
              <w:marBottom w:val="50"/>
              <w:divBdr>
                <w:top w:val="none" w:sz="0" w:space="0" w:color="auto"/>
                <w:left w:val="none" w:sz="0" w:space="0" w:color="auto"/>
                <w:bottom w:val="none" w:sz="0" w:space="0" w:color="auto"/>
                <w:right w:val="none" w:sz="0" w:space="0" w:color="auto"/>
              </w:divBdr>
            </w:div>
            <w:div w:id="840899278">
              <w:marLeft w:val="0"/>
              <w:marRight w:val="0"/>
              <w:marTop w:val="50"/>
              <w:marBottom w:val="50"/>
              <w:divBdr>
                <w:top w:val="none" w:sz="0" w:space="0" w:color="auto"/>
                <w:left w:val="none" w:sz="0" w:space="0" w:color="auto"/>
                <w:bottom w:val="none" w:sz="0" w:space="0" w:color="auto"/>
                <w:right w:val="none" w:sz="0" w:space="0" w:color="auto"/>
              </w:divBdr>
            </w:div>
            <w:div w:id="861824781">
              <w:marLeft w:val="0"/>
              <w:marRight w:val="0"/>
              <w:marTop w:val="50"/>
              <w:marBottom w:val="50"/>
              <w:divBdr>
                <w:top w:val="none" w:sz="0" w:space="0" w:color="auto"/>
                <w:left w:val="none" w:sz="0" w:space="0" w:color="auto"/>
                <w:bottom w:val="none" w:sz="0" w:space="0" w:color="auto"/>
                <w:right w:val="none" w:sz="0" w:space="0" w:color="auto"/>
              </w:divBdr>
            </w:div>
            <w:div w:id="865482459">
              <w:marLeft w:val="0"/>
              <w:marRight w:val="0"/>
              <w:marTop w:val="50"/>
              <w:marBottom w:val="50"/>
              <w:divBdr>
                <w:top w:val="none" w:sz="0" w:space="0" w:color="auto"/>
                <w:left w:val="none" w:sz="0" w:space="0" w:color="auto"/>
                <w:bottom w:val="none" w:sz="0" w:space="0" w:color="auto"/>
                <w:right w:val="none" w:sz="0" w:space="0" w:color="auto"/>
              </w:divBdr>
            </w:div>
            <w:div w:id="882248371">
              <w:marLeft w:val="0"/>
              <w:marRight w:val="0"/>
              <w:marTop w:val="50"/>
              <w:marBottom w:val="50"/>
              <w:divBdr>
                <w:top w:val="none" w:sz="0" w:space="0" w:color="auto"/>
                <w:left w:val="none" w:sz="0" w:space="0" w:color="auto"/>
                <w:bottom w:val="none" w:sz="0" w:space="0" w:color="auto"/>
                <w:right w:val="none" w:sz="0" w:space="0" w:color="auto"/>
              </w:divBdr>
            </w:div>
            <w:div w:id="898367893">
              <w:marLeft w:val="0"/>
              <w:marRight w:val="0"/>
              <w:marTop w:val="50"/>
              <w:marBottom w:val="50"/>
              <w:divBdr>
                <w:top w:val="none" w:sz="0" w:space="0" w:color="auto"/>
                <w:left w:val="none" w:sz="0" w:space="0" w:color="auto"/>
                <w:bottom w:val="none" w:sz="0" w:space="0" w:color="auto"/>
                <w:right w:val="none" w:sz="0" w:space="0" w:color="auto"/>
              </w:divBdr>
            </w:div>
            <w:div w:id="901136606">
              <w:marLeft w:val="0"/>
              <w:marRight w:val="0"/>
              <w:marTop w:val="50"/>
              <w:marBottom w:val="50"/>
              <w:divBdr>
                <w:top w:val="none" w:sz="0" w:space="0" w:color="auto"/>
                <w:left w:val="none" w:sz="0" w:space="0" w:color="auto"/>
                <w:bottom w:val="none" w:sz="0" w:space="0" w:color="auto"/>
                <w:right w:val="none" w:sz="0" w:space="0" w:color="auto"/>
              </w:divBdr>
            </w:div>
            <w:div w:id="928736995">
              <w:marLeft w:val="0"/>
              <w:marRight w:val="0"/>
              <w:marTop w:val="50"/>
              <w:marBottom w:val="50"/>
              <w:divBdr>
                <w:top w:val="none" w:sz="0" w:space="0" w:color="auto"/>
                <w:left w:val="none" w:sz="0" w:space="0" w:color="auto"/>
                <w:bottom w:val="none" w:sz="0" w:space="0" w:color="auto"/>
                <w:right w:val="none" w:sz="0" w:space="0" w:color="auto"/>
              </w:divBdr>
            </w:div>
            <w:div w:id="937059306">
              <w:marLeft w:val="0"/>
              <w:marRight w:val="0"/>
              <w:marTop w:val="50"/>
              <w:marBottom w:val="50"/>
              <w:divBdr>
                <w:top w:val="none" w:sz="0" w:space="0" w:color="auto"/>
                <w:left w:val="none" w:sz="0" w:space="0" w:color="auto"/>
                <w:bottom w:val="none" w:sz="0" w:space="0" w:color="auto"/>
                <w:right w:val="none" w:sz="0" w:space="0" w:color="auto"/>
              </w:divBdr>
            </w:div>
            <w:div w:id="953754504">
              <w:marLeft w:val="0"/>
              <w:marRight w:val="0"/>
              <w:marTop w:val="50"/>
              <w:marBottom w:val="50"/>
              <w:divBdr>
                <w:top w:val="none" w:sz="0" w:space="0" w:color="auto"/>
                <w:left w:val="none" w:sz="0" w:space="0" w:color="auto"/>
                <w:bottom w:val="none" w:sz="0" w:space="0" w:color="auto"/>
                <w:right w:val="none" w:sz="0" w:space="0" w:color="auto"/>
              </w:divBdr>
            </w:div>
            <w:div w:id="1019544362">
              <w:marLeft w:val="0"/>
              <w:marRight w:val="0"/>
              <w:marTop w:val="50"/>
              <w:marBottom w:val="50"/>
              <w:divBdr>
                <w:top w:val="none" w:sz="0" w:space="0" w:color="auto"/>
                <w:left w:val="none" w:sz="0" w:space="0" w:color="auto"/>
                <w:bottom w:val="none" w:sz="0" w:space="0" w:color="auto"/>
                <w:right w:val="none" w:sz="0" w:space="0" w:color="auto"/>
              </w:divBdr>
            </w:div>
            <w:div w:id="1036733353">
              <w:marLeft w:val="0"/>
              <w:marRight w:val="0"/>
              <w:marTop w:val="50"/>
              <w:marBottom w:val="50"/>
              <w:divBdr>
                <w:top w:val="none" w:sz="0" w:space="0" w:color="auto"/>
                <w:left w:val="none" w:sz="0" w:space="0" w:color="auto"/>
                <w:bottom w:val="none" w:sz="0" w:space="0" w:color="auto"/>
                <w:right w:val="none" w:sz="0" w:space="0" w:color="auto"/>
              </w:divBdr>
            </w:div>
            <w:div w:id="1039432525">
              <w:marLeft w:val="0"/>
              <w:marRight w:val="0"/>
              <w:marTop w:val="50"/>
              <w:marBottom w:val="50"/>
              <w:divBdr>
                <w:top w:val="none" w:sz="0" w:space="0" w:color="auto"/>
                <w:left w:val="none" w:sz="0" w:space="0" w:color="auto"/>
                <w:bottom w:val="none" w:sz="0" w:space="0" w:color="auto"/>
                <w:right w:val="none" w:sz="0" w:space="0" w:color="auto"/>
              </w:divBdr>
            </w:div>
            <w:div w:id="1043603833">
              <w:marLeft w:val="0"/>
              <w:marRight w:val="0"/>
              <w:marTop w:val="50"/>
              <w:marBottom w:val="50"/>
              <w:divBdr>
                <w:top w:val="none" w:sz="0" w:space="0" w:color="auto"/>
                <w:left w:val="none" w:sz="0" w:space="0" w:color="auto"/>
                <w:bottom w:val="none" w:sz="0" w:space="0" w:color="auto"/>
                <w:right w:val="none" w:sz="0" w:space="0" w:color="auto"/>
              </w:divBdr>
            </w:div>
            <w:div w:id="1048646673">
              <w:marLeft w:val="-113"/>
              <w:marRight w:val="0"/>
              <w:marTop w:val="50"/>
              <w:marBottom w:val="50"/>
              <w:divBdr>
                <w:top w:val="none" w:sz="0" w:space="0" w:color="auto"/>
                <w:left w:val="none" w:sz="0" w:space="0" w:color="auto"/>
                <w:bottom w:val="none" w:sz="0" w:space="0" w:color="auto"/>
                <w:right w:val="none" w:sz="0" w:space="0" w:color="auto"/>
              </w:divBdr>
            </w:div>
            <w:div w:id="1057823023">
              <w:marLeft w:val="-113"/>
              <w:marRight w:val="0"/>
              <w:marTop w:val="50"/>
              <w:marBottom w:val="50"/>
              <w:divBdr>
                <w:top w:val="none" w:sz="0" w:space="0" w:color="auto"/>
                <w:left w:val="none" w:sz="0" w:space="0" w:color="auto"/>
                <w:bottom w:val="none" w:sz="0" w:space="0" w:color="auto"/>
                <w:right w:val="none" w:sz="0" w:space="0" w:color="auto"/>
              </w:divBdr>
            </w:div>
            <w:div w:id="1062409786">
              <w:marLeft w:val="0"/>
              <w:marRight w:val="0"/>
              <w:marTop w:val="50"/>
              <w:marBottom w:val="50"/>
              <w:divBdr>
                <w:top w:val="none" w:sz="0" w:space="0" w:color="auto"/>
                <w:left w:val="none" w:sz="0" w:space="0" w:color="auto"/>
                <w:bottom w:val="none" w:sz="0" w:space="0" w:color="auto"/>
                <w:right w:val="none" w:sz="0" w:space="0" w:color="auto"/>
              </w:divBdr>
            </w:div>
            <w:div w:id="1087847514">
              <w:marLeft w:val="0"/>
              <w:marRight w:val="0"/>
              <w:marTop w:val="50"/>
              <w:marBottom w:val="50"/>
              <w:divBdr>
                <w:top w:val="none" w:sz="0" w:space="0" w:color="auto"/>
                <w:left w:val="none" w:sz="0" w:space="0" w:color="auto"/>
                <w:bottom w:val="none" w:sz="0" w:space="0" w:color="auto"/>
                <w:right w:val="none" w:sz="0" w:space="0" w:color="auto"/>
              </w:divBdr>
            </w:div>
            <w:div w:id="1097678362">
              <w:marLeft w:val="0"/>
              <w:marRight w:val="0"/>
              <w:marTop w:val="50"/>
              <w:marBottom w:val="50"/>
              <w:divBdr>
                <w:top w:val="none" w:sz="0" w:space="0" w:color="auto"/>
                <w:left w:val="none" w:sz="0" w:space="0" w:color="auto"/>
                <w:bottom w:val="none" w:sz="0" w:space="0" w:color="auto"/>
                <w:right w:val="none" w:sz="0" w:space="0" w:color="auto"/>
              </w:divBdr>
            </w:div>
            <w:div w:id="1098794013">
              <w:marLeft w:val="0"/>
              <w:marRight w:val="0"/>
              <w:marTop w:val="50"/>
              <w:marBottom w:val="50"/>
              <w:divBdr>
                <w:top w:val="none" w:sz="0" w:space="0" w:color="auto"/>
                <w:left w:val="none" w:sz="0" w:space="0" w:color="auto"/>
                <w:bottom w:val="none" w:sz="0" w:space="0" w:color="auto"/>
                <w:right w:val="none" w:sz="0" w:space="0" w:color="auto"/>
              </w:divBdr>
            </w:div>
            <w:div w:id="1109662147">
              <w:marLeft w:val="0"/>
              <w:marRight w:val="0"/>
              <w:marTop w:val="50"/>
              <w:marBottom w:val="50"/>
              <w:divBdr>
                <w:top w:val="none" w:sz="0" w:space="0" w:color="auto"/>
                <w:left w:val="none" w:sz="0" w:space="0" w:color="auto"/>
                <w:bottom w:val="none" w:sz="0" w:space="0" w:color="auto"/>
                <w:right w:val="none" w:sz="0" w:space="0" w:color="auto"/>
              </w:divBdr>
            </w:div>
            <w:div w:id="1119033271">
              <w:marLeft w:val="0"/>
              <w:marRight w:val="0"/>
              <w:marTop w:val="50"/>
              <w:marBottom w:val="50"/>
              <w:divBdr>
                <w:top w:val="none" w:sz="0" w:space="0" w:color="auto"/>
                <w:left w:val="none" w:sz="0" w:space="0" w:color="auto"/>
                <w:bottom w:val="none" w:sz="0" w:space="0" w:color="auto"/>
                <w:right w:val="none" w:sz="0" w:space="0" w:color="auto"/>
              </w:divBdr>
            </w:div>
            <w:div w:id="1122962585">
              <w:marLeft w:val="-24"/>
              <w:marRight w:val="0"/>
              <w:marTop w:val="50"/>
              <w:marBottom w:val="50"/>
              <w:divBdr>
                <w:top w:val="none" w:sz="0" w:space="0" w:color="auto"/>
                <w:left w:val="none" w:sz="0" w:space="0" w:color="auto"/>
                <w:bottom w:val="none" w:sz="0" w:space="0" w:color="auto"/>
                <w:right w:val="none" w:sz="0" w:space="0" w:color="auto"/>
              </w:divBdr>
            </w:div>
            <w:div w:id="1123035962">
              <w:marLeft w:val="0"/>
              <w:marRight w:val="0"/>
              <w:marTop w:val="50"/>
              <w:marBottom w:val="50"/>
              <w:divBdr>
                <w:top w:val="none" w:sz="0" w:space="0" w:color="auto"/>
                <w:left w:val="none" w:sz="0" w:space="0" w:color="auto"/>
                <w:bottom w:val="none" w:sz="0" w:space="0" w:color="auto"/>
                <w:right w:val="none" w:sz="0" w:space="0" w:color="auto"/>
              </w:divBdr>
            </w:div>
            <w:div w:id="1137458350">
              <w:marLeft w:val="0"/>
              <w:marRight w:val="0"/>
              <w:marTop w:val="50"/>
              <w:marBottom w:val="50"/>
              <w:divBdr>
                <w:top w:val="none" w:sz="0" w:space="0" w:color="auto"/>
                <w:left w:val="none" w:sz="0" w:space="0" w:color="auto"/>
                <w:bottom w:val="none" w:sz="0" w:space="0" w:color="auto"/>
                <w:right w:val="none" w:sz="0" w:space="0" w:color="auto"/>
              </w:divBdr>
            </w:div>
            <w:div w:id="1180584791">
              <w:marLeft w:val="0"/>
              <w:marRight w:val="0"/>
              <w:marTop w:val="50"/>
              <w:marBottom w:val="50"/>
              <w:divBdr>
                <w:top w:val="none" w:sz="0" w:space="0" w:color="auto"/>
                <w:left w:val="none" w:sz="0" w:space="0" w:color="auto"/>
                <w:bottom w:val="none" w:sz="0" w:space="0" w:color="auto"/>
                <w:right w:val="none" w:sz="0" w:space="0" w:color="auto"/>
              </w:divBdr>
            </w:div>
            <w:div w:id="1185368806">
              <w:marLeft w:val="0"/>
              <w:marRight w:val="0"/>
              <w:marTop w:val="50"/>
              <w:marBottom w:val="50"/>
              <w:divBdr>
                <w:top w:val="none" w:sz="0" w:space="0" w:color="auto"/>
                <w:left w:val="none" w:sz="0" w:space="0" w:color="auto"/>
                <w:bottom w:val="none" w:sz="0" w:space="0" w:color="auto"/>
                <w:right w:val="none" w:sz="0" w:space="0" w:color="auto"/>
              </w:divBdr>
            </w:div>
            <w:div w:id="1196847916">
              <w:marLeft w:val="0"/>
              <w:marRight w:val="0"/>
              <w:marTop w:val="50"/>
              <w:marBottom w:val="50"/>
              <w:divBdr>
                <w:top w:val="none" w:sz="0" w:space="0" w:color="auto"/>
                <w:left w:val="none" w:sz="0" w:space="0" w:color="auto"/>
                <w:bottom w:val="none" w:sz="0" w:space="0" w:color="auto"/>
                <w:right w:val="none" w:sz="0" w:space="0" w:color="auto"/>
              </w:divBdr>
            </w:div>
            <w:div w:id="1198471296">
              <w:marLeft w:val="0"/>
              <w:marRight w:val="0"/>
              <w:marTop w:val="50"/>
              <w:marBottom w:val="50"/>
              <w:divBdr>
                <w:top w:val="none" w:sz="0" w:space="0" w:color="auto"/>
                <w:left w:val="none" w:sz="0" w:space="0" w:color="auto"/>
                <w:bottom w:val="none" w:sz="0" w:space="0" w:color="auto"/>
                <w:right w:val="none" w:sz="0" w:space="0" w:color="auto"/>
              </w:divBdr>
            </w:div>
            <w:div w:id="1229265130">
              <w:marLeft w:val="0"/>
              <w:marRight w:val="0"/>
              <w:marTop w:val="50"/>
              <w:marBottom w:val="50"/>
              <w:divBdr>
                <w:top w:val="none" w:sz="0" w:space="0" w:color="auto"/>
                <w:left w:val="none" w:sz="0" w:space="0" w:color="auto"/>
                <w:bottom w:val="none" w:sz="0" w:space="0" w:color="auto"/>
                <w:right w:val="none" w:sz="0" w:space="0" w:color="auto"/>
              </w:divBdr>
            </w:div>
            <w:div w:id="1245996302">
              <w:marLeft w:val="0"/>
              <w:marRight w:val="0"/>
              <w:marTop w:val="50"/>
              <w:marBottom w:val="50"/>
              <w:divBdr>
                <w:top w:val="none" w:sz="0" w:space="0" w:color="auto"/>
                <w:left w:val="none" w:sz="0" w:space="0" w:color="auto"/>
                <w:bottom w:val="none" w:sz="0" w:space="0" w:color="auto"/>
                <w:right w:val="none" w:sz="0" w:space="0" w:color="auto"/>
              </w:divBdr>
            </w:div>
            <w:div w:id="1254893018">
              <w:marLeft w:val="0"/>
              <w:marRight w:val="0"/>
              <w:marTop w:val="50"/>
              <w:marBottom w:val="50"/>
              <w:divBdr>
                <w:top w:val="none" w:sz="0" w:space="0" w:color="auto"/>
                <w:left w:val="none" w:sz="0" w:space="0" w:color="auto"/>
                <w:bottom w:val="none" w:sz="0" w:space="0" w:color="auto"/>
                <w:right w:val="none" w:sz="0" w:space="0" w:color="auto"/>
              </w:divBdr>
            </w:div>
            <w:div w:id="1266763759">
              <w:marLeft w:val="0"/>
              <w:marRight w:val="0"/>
              <w:marTop w:val="50"/>
              <w:marBottom w:val="50"/>
              <w:divBdr>
                <w:top w:val="none" w:sz="0" w:space="0" w:color="auto"/>
                <w:left w:val="none" w:sz="0" w:space="0" w:color="auto"/>
                <w:bottom w:val="none" w:sz="0" w:space="0" w:color="auto"/>
                <w:right w:val="none" w:sz="0" w:space="0" w:color="auto"/>
              </w:divBdr>
            </w:div>
            <w:div w:id="1303654080">
              <w:marLeft w:val="0"/>
              <w:marRight w:val="0"/>
              <w:marTop w:val="50"/>
              <w:marBottom w:val="50"/>
              <w:divBdr>
                <w:top w:val="none" w:sz="0" w:space="0" w:color="auto"/>
                <w:left w:val="none" w:sz="0" w:space="0" w:color="auto"/>
                <w:bottom w:val="none" w:sz="0" w:space="0" w:color="auto"/>
                <w:right w:val="none" w:sz="0" w:space="0" w:color="auto"/>
              </w:divBdr>
            </w:div>
            <w:div w:id="1318460779">
              <w:marLeft w:val="0"/>
              <w:marRight w:val="0"/>
              <w:marTop w:val="50"/>
              <w:marBottom w:val="50"/>
              <w:divBdr>
                <w:top w:val="none" w:sz="0" w:space="0" w:color="auto"/>
                <w:left w:val="none" w:sz="0" w:space="0" w:color="auto"/>
                <w:bottom w:val="none" w:sz="0" w:space="0" w:color="auto"/>
                <w:right w:val="none" w:sz="0" w:space="0" w:color="auto"/>
              </w:divBdr>
            </w:div>
            <w:div w:id="1325082637">
              <w:marLeft w:val="0"/>
              <w:marRight w:val="0"/>
              <w:marTop w:val="50"/>
              <w:marBottom w:val="50"/>
              <w:divBdr>
                <w:top w:val="none" w:sz="0" w:space="0" w:color="auto"/>
                <w:left w:val="none" w:sz="0" w:space="0" w:color="auto"/>
                <w:bottom w:val="none" w:sz="0" w:space="0" w:color="auto"/>
                <w:right w:val="none" w:sz="0" w:space="0" w:color="auto"/>
              </w:divBdr>
            </w:div>
            <w:div w:id="1342198504">
              <w:marLeft w:val="0"/>
              <w:marRight w:val="0"/>
              <w:marTop w:val="50"/>
              <w:marBottom w:val="50"/>
              <w:divBdr>
                <w:top w:val="none" w:sz="0" w:space="0" w:color="auto"/>
                <w:left w:val="none" w:sz="0" w:space="0" w:color="auto"/>
                <w:bottom w:val="none" w:sz="0" w:space="0" w:color="auto"/>
                <w:right w:val="none" w:sz="0" w:space="0" w:color="auto"/>
              </w:divBdr>
            </w:div>
            <w:div w:id="1342270708">
              <w:marLeft w:val="0"/>
              <w:marRight w:val="0"/>
              <w:marTop w:val="50"/>
              <w:marBottom w:val="50"/>
              <w:divBdr>
                <w:top w:val="none" w:sz="0" w:space="0" w:color="auto"/>
                <w:left w:val="none" w:sz="0" w:space="0" w:color="auto"/>
                <w:bottom w:val="none" w:sz="0" w:space="0" w:color="auto"/>
                <w:right w:val="none" w:sz="0" w:space="0" w:color="auto"/>
              </w:divBdr>
            </w:div>
            <w:div w:id="1350647054">
              <w:marLeft w:val="0"/>
              <w:marRight w:val="0"/>
              <w:marTop w:val="50"/>
              <w:marBottom w:val="50"/>
              <w:divBdr>
                <w:top w:val="none" w:sz="0" w:space="0" w:color="auto"/>
                <w:left w:val="none" w:sz="0" w:space="0" w:color="auto"/>
                <w:bottom w:val="none" w:sz="0" w:space="0" w:color="auto"/>
                <w:right w:val="none" w:sz="0" w:space="0" w:color="auto"/>
              </w:divBdr>
            </w:div>
            <w:div w:id="1367101423">
              <w:marLeft w:val="0"/>
              <w:marRight w:val="0"/>
              <w:marTop w:val="50"/>
              <w:marBottom w:val="50"/>
              <w:divBdr>
                <w:top w:val="none" w:sz="0" w:space="0" w:color="auto"/>
                <w:left w:val="none" w:sz="0" w:space="0" w:color="auto"/>
                <w:bottom w:val="none" w:sz="0" w:space="0" w:color="auto"/>
                <w:right w:val="none" w:sz="0" w:space="0" w:color="auto"/>
              </w:divBdr>
            </w:div>
            <w:div w:id="1372849994">
              <w:marLeft w:val="0"/>
              <w:marRight w:val="0"/>
              <w:marTop w:val="50"/>
              <w:marBottom w:val="50"/>
              <w:divBdr>
                <w:top w:val="none" w:sz="0" w:space="0" w:color="auto"/>
                <w:left w:val="none" w:sz="0" w:space="0" w:color="auto"/>
                <w:bottom w:val="none" w:sz="0" w:space="0" w:color="auto"/>
                <w:right w:val="none" w:sz="0" w:space="0" w:color="auto"/>
              </w:divBdr>
            </w:div>
            <w:div w:id="1374429737">
              <w:marLeft w:val="0"/>
              <w:marRight w:val="0"/>
              <w:marTop w:val="50"/>
              <w:marBottom w:val="50"/>
              <w:divBdr>
                <w:top w:val="none" w:sz="0" w:space="0" w:color="auto"/>
                <w:left w:val="none" w:sz="0" w:space="0" w:color="auto"/>
                <w:bottom w:val="none" w:sz="0" w:space="0" w:color="auto"/>
                <w:right w:val="none" w:sz="0" w:space="0" w:color="auto"/>
              </w:divBdr>
            </w:div>
            <w:div w:id="1393580413">
              <w:marLeft w:val="0"/>
              <w:marRight w:val="0"/>
              <w:marTop w:val="50"/>
              <w:marBottom w:val="50"/>
              <w:divBdr>
                <w:top w:val="none" w:sz="0" w:space="0" w:color="auto"/>
                <w:left w:val="none" w:sz="0" w:space="0" w:color="auto"/>
                <w:bottom w:val="none" w:sz="0" w:space="0" w:color="auto"/>
                <w:right w:val="none" w:sz="0" w:space="0" w:color="auto"/>
              </w:divBdr>
            </w:div>
            <w:div w:id="1405183994">
              <w:marLeft w:val="0"/>
              <w:marRight w:val="0"/>
              <w:marTop w:val="50"/>
              <w:marBottom w:val="50"/>
              <w:divBdr>
                <w:top w:val="none" w:sz="0" w:space="0" w:color="auto"/>
                <w:left w:val="none" w:sz="0" w:space="0" w:color="auto"/>
                <w:bottom w:val="none" w:sz="0" w:space="0" w:color="auto"/>
                <w:right w:val="none" w:sz="0" w:space="0" w:color="auto"/>
              </w:divBdr>
            </w:div>
            <w:div w:id="1419208122">
              <w:marLeft w:val="0"/>
              <w:marRight w:val="0"/>
              <w:marTop w:val="50"/>
              <w:marBottom w:val="50"/>
              <w:divBdr>
                <w:top w:val="none" w:sz="0" w:space="0" w:color="auto"/>
                <w:left w:val="none" w:sz="0" w:space="0" w:color="auto"/>
                <w:bottom w:val="none" w:sz="0" w:space="0" w:color="auto"/>
                <w:right w:val="none" w:sz="0" w:space="0" w:color="auto"/>
              </w:divBdr>
            </w:div>
            <w:div w:id="1487166546">
              <w:marLeft w:val="0"/>
              <w:marRight w:val="0"/>
              <w:marTop w:val="50"/>
              <w:marBottom w:val="50"/>
              <w:divBdr>
                <w:top w:val="none" w:sz="0" w:space="0" w:color="auto"/>
                <w:left w:val="none" w:sz="0" w:space="0" w:color="auto"/>
                <w:bottom w:val="none" w:sz="0" w:space="0" w:color="auto"/>
                <w:right w:val="none" w:sz="0" w:space="0" w:color="auto"/>
              </w:divBdr>
            </w:div>
            <w:div w:id="1496455237">
              <w:marLeft w:val="-24"/>
              <w:marRight w:val="0"/>
              <w:marTop w:val="50"/>
              <w:marBottom w:val="50"/>
              <w:divBdr>
                <w:top w:val="none" w:sz="0" w:space="0" w:color="auto"/>
                <w:left w:val="none" w:sz="0" w:space="0" w:color="auto"/>
                <w:bottom w:val="none" w:sz="0" w:space="0" w:color="auto"/>
                <w:right w:val="none" w:sz="0" w:space="0" w:color="auto"/>
              </w:divBdr>
            </w:div>
            <w:div w:id="1500347264">
              <w:marLeft w:val="-24"/>
              <w:marRight w:val="0"/>
              <w:marTop w:val="50"/>
              <w:marBottom w:val="50"/>
              <w:divBdr>
                <w:top w:val="none" w:sz="0" w:space="0" w:color="auto"/>
                <w:left w:val="none" w:sz="0" w:space="0" w:color="auto"/>
                <w:bottom w:val="none" w:sz="0" w:space="0" w:color="auto"/>
                <w:right w:val="none" w:sz="0" w:space="0" w:color="auto"/>
              </w:divBdr>
            </w:div>
            <w:div w:id="1515152079">
              <w:marLeft w:val="0"/>
              <w:marRight w:val="0"/>
              <w:marTop w:val="50"/>
              <w:marBottom w:val="50"/>
              <w:divBdr>
                <w:top w:val="none" w:sz="0" w:space="0" w:color="auto"/>
                <w:left w:val="none" w:sz="0" w:space="0" w:color="auto"/>
                <w:bottom w:val="none" w:sz="0" w:space="0" w:color="auto"/>
                <w:right w:val="none" w:sz="0" w:space="0" w:color="auto"/>
              </w:divBdr>
            </w:div>
            <w:div w:id="1515338481">
              <w:marLeft w:val="0"/>
              <w:marRight w:val="0"/>
              <w:marTop w:val="50"/>
              <w:marBottom w:val="50"/>
              <w:divBdr>
                <w:top w:val="none" w:sz="0" w:space="0" w:color="auto"/>
                <w:left w:val="none" w:sz="0" w:space="0" w:color="auto"/>
                <w:bottom w:val="none" w:sz="0" w:space="0" w:color="auto"/>
                <w:right w:val="none" w:sz="0" w:space="0" w:color="auto"/>
              </w:divBdr>
            </w:div>
            <w:div w:id="1519195675">
              <w:marLeft w:val="0"/>
              <w:marRight w:val="0"/>
              <w:marTop w:val="50"/>
              <w:marBottom w:val="50"/>
              <w:divBdr>
                <w:top w:val="none" w:sz="0" w:space="0" w:color="auto"/>
                <w:left w:val="none" w:sz="0" w:space="0" w:color="auto"/>
                <w:bottom w:val="none" w:sz="0" w:space="0" w:color="auto"/>
                <w:right w:val="none" w:sz="0" w:space="0" w:color="auto"/>
              </w:divBdr>
            </w:div>
            <w:div w:id="1542479627">
              <w:marLeft w:val="0"/>
              <w:marRight w:val="0"/>
              <w:marTop w:val="50"/>
              <w:marBottom w:val="50"/>
              <w:divBdr>
                <w:top w:val="none" w:sz="0" w:space="0" w:color="auto"/>
                <w:left w:val="none" w:sz="0" w:space="0" w:color="auto"/>
                <w:bottom w:val="none" w:sz="0" w:space="0" w:color="auto"/>
                <w:right w:val="none" w:sz="0" w:space="0" w:color="auto"/>
              </w:divBdr>
            </w:div>
            <w:div w:id="1549300871">
              <w:marLeft w:val="0"/>
              <w:marRight w:val="0"/>
              <w:marTop w:val="50"/>
              <w:marBottom w:val="50"/>
              <w:divBdr>
                <w:top w:val="none" w:sz="0" w:space="0" w:color="auto"/>
                <w:left w:val="none" w:sz="0" w:space="0" w:color="auto"/>
                <w:bottom w:val="none" w:sz="0" w:space="0" w:color="auto"/>
                <w:right w:val="none" w:sz="0" w:space="0" w:color="auto"/>
              </w:divBdr>
            </w:div>
            <w:div w:id="1560361535">
              <w:marLeft w:val="0"/>
              <w:marRight w:val="0"/>
              <w:marTop w:val="50"/>
              <w:marBottom w:val="50"/>
              <w:divBdr>
                <w:top w:val="none" w:sz="0" w:space="0" w:color="auto"/>
                <w:left w:val="none" w:sz="0" w:space="0" w:color="auto"/>
                <w:bottom w:val="none" w:sz="0" w:space="0" w:color="auto"/>
                <w:right w:val="none" w:sz="0" w:space="0" w:color="auto"/>
              </w:divBdr>
            </w:div>
            <w:div w:id="1566449418">
              <w:marLeft w:val="0"/>
              <w:marRight w:val="0"/>
              <w:marTop w:val="50"/>
              <w:marBottom w:val="50"/>
              <w:divBdr>
                <w:top w:val="none" w:sz="0" w:space="0" w:color="auto"/>
                <w:left w:val="none" w:sz="0" w:space="0" w:color="auto"/>
                <w:bottom w:val="none" w:sz="0" w:space="0" w:color="auto"/>
                <w:right w:val="none" w:sz="0" w:space="0" w:color="auto"/>
              </w:divBdr>
            </w:div>
            <w:div w:id="1572961167">
              <w:marLeft w:val="0"/>
              <w:marRight w:val="0"/>
              <w:marTop w:val="50"/>
              <w:marBottom w:val="50"/>
              <w:divBdr>
                <w:top w:val="none" w:sz="0" w:space="0" w:color="auto"/>
                <w:left w:val="none" w:sz="0" w:space="0" w:color="auto"/>
                <w:bottom w:val="none" w:sz="0" w:space="0" w:color="auto"/>
                <w:right w:val="none" w:sz="0" w:space="0" w:color="auto"/>
              </w:divBdr>
            </w:div>
            <w:div w:id="1587303010">
              <w:marLeft w:val="0"/>
              <w:marRight w:val="0"/>
              <w:marTop w:val="50"/>
              <w:marBottom w:val="50"/>
              <w:divBdr>
                <w:top w:val="none" w:sz="0" w:space="0" w:color="auto"/>
                <w:left w:val="none" w:sz="0" w:space="0" w:color="auto"/>
                <w:bottom w:val="none" w:sz="0" w:space="0" w:color="auto"/>
                <w:right w:val="none" w:sz="0" w:space="0" w:color="auto"/>
              </w:divBdr>
            </w:div>
            <w:div w:id="1598754167">
              <w:marLeft w:val="0"/>
              <w:marRight w:val="0"/>
              <w:marTop w:val="50"/>
              <w:marBottom w:val="50"/>
              <w:divBdr>
                <w:top w:val="none" w:sz="0" w:space="0" w:color="auto"/>
                <w:left w:val="none" w:sz="0" w:space="0" w:color="auto"/>
                <w:bottom w:val="none" w:sz="0" w:space="0" w:color="auto"/>
                <w:right w:val="none" w:sz="0" w:space="0" w:color="auto"/>
              </w:divBdr>
            </w:div>
            <w:div w:id="1603491778">
              <w:marLeft w:val="0"/>
              <w:marRight w:val="0"/>
              <w:marTop w:val="50"/>
              <w:marBottom w:val="50"/>
              <w:divBdr>
                <w:top w:val="none" w:sz="0" w:space="0" w:color="auto"/>
                <w:left w:val="none" w:sz="0" w:space="0" w:color="auto"/>
                <w:bottom w:val="none" w:sz="0" w:space="0" w:color="auto"/>
                <w:right w:val="none" w:sz="0" w:space="0" w:color="auto"/>
              </w:divBdr>
            </w:div>
            <w:div w:id="1621297862">
              <w:marLeft w:val="0"/>
              <w:marRight w:val="0"/>
              <w:marTop w:val="50"/>
              <w:marBottom w:val="50"/>
              <w:divBdr>
                <w:top w:val="none" w:sz="0" w:space="0" w:color="auto"/>
                <w:left w:val="none" w:sz="0" w:space="0" w:color="auto"/>
                <w:bottom w:val="none" w:sz="0" w:space="0" w:color="auto"/>
                <w:right w:val="none" w:sz="0" w:space="0" w:color="auto"/>
              </w:divBdr>
            </w:div>
            <w:div w:id="1626734671">
              <w:marLeft w:val="0"/>
              <w:marRight w:val="0"/>
              <w:marTop w:val="50"/>
              <w:marBottom w:val="50"/>
              <w:divBdr>
                <w:top w:val="none" w:sz="0" w:space="0" w:color="auto"/>
                <w:left w:val="none" w:sz="0" w:space="0" w:color="auto"/>
                <w:bottom w:val="none" w:sz="0" w:space="0" w:color="auto"/>
                <w:right w:val="none" w:sz="0" w:space="0" w:color="auto"/>
              </w:divBdr>
            </w:div>
            <w:div w:id="1638952926">
              <w:marLeft w:val="0"/>
              <w:marRight w:val="0"/>
              <w:marTop w:val="50"/>
              <w:marBottom w:val="50"/>
              <w:divBdr>
                <w:top w:val="none" w:sz="0" w:space="0" w:color="auto"/>
                <w:left w:val="none" w:sz="0" w:space="0" w:color="auto"/>
                <w:bottom w:val="none" w:sz="0" w:space="0" w:color="auto"/>
                <w:right w:val="none" w:sz="0" w:space="0" w:color="auto"/>
              </w:divBdr>
            </w:div>
            <w:div w:id="1649281581">
              <w:marLeft w:val="0"/>
              <w:marRight w:val="0"/>
              <w:marTop w:val="50"/>
              <w:marBottom w:val="50"/>
              <w:divBdr>
                <w:top w:val="none" w:sz="0" w:space="0" w:color="auto"/>
                <w:left w:val="none" w:sz="0" w:space="0" w:color="auto"/>
                <w:bottom w:val="none" w:sz="0" w:space="0" w:color="auto"/>
                <w:right w:val="none" w:sz="0" w:space="0" w:color="auto"/>
              </w:divBdr>
            </w:div>
            <w:div w:id="1663460377">
              <w:marLeft w:val="-24"/>
              <w:marRight w:val="0"/>
              <w:marTop w:val="50"/>
              <w:marBottom w:val="50"/>
              <w:divBdr>
                <w:top w:val="none" w:sz="0" w:space="0" w:color="auto"/>
                <w:left w:val="none" w:sz="0" w:space="0" w:color="auto"/>
                <w:bottom w:val="none" w:sz="0" w:space="0" w:color="auto"/>
                <w:right w:val="none" w:sz="0" w:space="0" w:color="auto"/>
              </w:divBdr>
            </w:div>
            <w:div w:id="1671564683">
              <w:marLeft w:val="0"/>
              <w:marRight w:val="0"/>
              <w:marTop w:val="50"/>
              <w:marBottom w:val="50"/>
              <w:divBdr>
                <w:top w:val="none" w:sz="0" w:space="0" w:color="auto"/>
                <w:left w:val="none" w:sz="0" w:space="0" w:color="auto"/>
                <w:bottom w:val="none" w:sz="0" w:space="0" w:color="auto"/>
                <w:right w:val="none" w:sz="0" w:space="0" w:color="auto"/>
              </w:divBdr>
            </w:div>
            <w:div w:id="1683046614">
              <w:marLeft w:val="0"/>
              <w:marRight w:val="0"/>
              <w:marTop w:val="50"/>
              <w:marBottom w:val="50"/>
              <w:divBdr>
                <w:top w:val="none" w:sz="0" w:space="0" w:color="auto"/>
                <w:left w:val="none" w:sz="0" w:space="0" w:color="auto"/>
                <w:bottom w:val="none" w:sz="0" w:space="0" w:color="auto"/>
                <w:right w:val="none" w:sz="0" w:space="0" w:color="auto"/>
              </w:divBdr>
            </w:div>
            <w:div w:id="1688871750">
              <w:marLeft w:val="0"/>
              <w:marRight w:val="0"/>
              <w:marTop w:val="50"/>
              <w:marBottom w:val="50"/>
              <w:divBdr>
                <w:top w:val="none" w:sz="0" w:space="0" w:color="auto"/>
                <w:left w:val="none" w:sz="0" w:space="0" w:color="auto"/>
                <w:bottom w:val="none" w:sz="0" w:space="0" w:color="auto"/>
                <w:right w:val="none" w:sz="0" w:space="0" w:color="auto"/>
              </w:divBdr>
            </w:div>
            <w:div w:id="1691757392">
              <w:marLeft w:val="0"/>
              <w:marRight w:val="0"/>
              <w:marTop w:val="50"/>
              <w:marBottom w:val="50"/>
              <w:divBdr>
                <w:top w:val="none" w:sz="0" w:space="0" w:color="auto"/>
                <w:left w:val="none" w:sz="0" w:space="0" w:color="auto"/>
                <w:bottom w:val="none" w:sz="0" w:space="0" w:color="auto"/>
                <w:right w:val="none" w:sz="0" w:space="0" w:color="auto"/>
              </w:divBdr>
            </w:div>
            <w:div w:id="1719013570">
              <w:marLeft w:val="-24"/>
              <w:marRight w:val="0"/>
              <w:marTop w:val="50"/>
              <w:marBottom w:val="50"/>
              <w:divBdr>
                <w:top w:val="none" w:sz="0" w:space="0" w:color="auto"/>
                <w:left w:val="none" w:sz="0" w:space="0" w:color="auto"/>
                <w:bottom w:val="none" w:sz="0" w:space="0" w:color="auto"/>
                <w:right w:val="none" w:sz="0" w:space="0" w:color="auto"/>
              </w:divBdr>
            </w:div>
            <w:div w:id="1720393854">
              <w:marLeft w:val="0"/>
              <w:marRight w:val="0"/>
              <w:marTop w:val="50"/>
              <w:marBottom w:val="50"/>
              <w:divBdr>
                <w:top w:val="none" w:sz="0" w:space="0" w:color="auto"/>
                <w:left w:val="none" w:sz="0" w:space="0" w:color="auto"/>
                <w:bottom w:val="none" w:sz="0" w:space="0" w:color="auto"/>
                <w:right w:val="none" w:sz="0" w:space="0" w:color="auto"/>
              </w:divBdr>
            </w:div>
            <w:div w:id="1757285789">
              <w:marLeft w:val="0"/>
              <w:marRight w:val="0"/>
              <w:marTop w:val="50"/>
              <w:marBottom w:val="50"/>
              <w:divBdr>
                <w:top w:val="none" w:sz="0" w:space="0" w:color="auto"/>
                <w:left w:val="none" w:sz="0" w:space="0" w:color="auto"/>
                <w:bottom w:val="none" w:sz="0" w:space="0" w:color="auto"/>
                <w:right w:val="none" w:sz="0" w:space="0" w:color="auto"/>
              </w:divBdr>
            </w:div>
            <w:div w:id="1763913611">
              <w:marLeft w:val="0"/>
              <w:marRight w:val="0"/>
              <w:marTop w:val="50"/>
              <w:marBottom w:val="50"/>
              <w:divBdr>
                <w:top w:val="none" w:sz="0" w:space="0" w:color="auto"/>
                <w:left w:val="none" w:sz="0" w:space="0" w:color="auto"/>
                <w:bottom w:val="none" w:sz="0" w:space="0" w:color="auto"/>
                <w:right w:val="none" w:sz="0" w:space="0" w:color="auto"/>
              </w:divBdr>
            </w:div>
            <w:div w:id="1778525961">
              <w:marLeft w:val="0"/>
              <w:marRight w:val="0"/>
              <w:marTop w:val="50"/>
              <w:marBottom w:val="50"/>
              <w:divBdr>
                <w:top w:val="none" w:sz="0" w:space="0" w:color="auto"/>
                <w:left w:val="none" w:sz="0" w:space="0" w:color="auto"/>
                <w:bottom w:val="none" w:sz="0" w:space="0" w:color="auto"/>
                <w:right w:val="none" w:sz="0" w:space="0" w:color="auto"/>
              </w:divBdr>
            </w:div>
            <w:div w:id="1781795106">
              <w:marLeft w:val="0"/>
              <w:marRight w:val="0"/>
              <w:marTop w:val="50"/>
              <w:marBottom w:val="50"/>
              <w:divBdr>
                <w:top w:val="none" w:sz="0" w:space="0" w:color="auto"/>
                <w:left w:val="none" w:sz="0" w:space="0" w:color="auto"/>
                <w:bottom w:val="none" w:sz="0" w:space="0" w:color="auto"/>
                <w:right w:val="none" w:sz="0" w:space="0" w:color="auto"/>
              </w:divBdr>
            </w:div>
            <w:div w:id="1787044546">
              <w:marLeft w:val="-113"/>
              <w:marRight w:val="0"/>
              <w:marTop w:val="50"/>
              <w:marBottom w:val="50"/>
              <w:divBdr>
                <w:top w:val="none" w:sz="0" w:space="0" w:color="auto"/>
                <w:left w:val="none" w:sz="0" w:space="0" w:color="auto"/>
                <w:bottom w:val="none" w:sz="0" w:space="0" w:color="auto"/>
                <w:right w:val="none" w:sz="0" w:space="0" w:color="auto"/>
              </w:divBdr>
            </w:div>
            <w:div w:id="1798329989">
              <w:marLeft w:val="-24"/>
              <w:marRight w:val="0"/>
              <w:marTop w:val="50"/>
              <w:marBottom w:val="50"/>
              <w:divBdr>
                <w:top w:val="none" w:sz="0" w:space="0" w:color="auto"/>
                <w:left w:val="none" w:sz="0" w:space="0" w:color="auto"/>
                <w:bottom w:val="none" w:sz="0" w:space="0" w:color="auto"/>
                <w:right w:val="none" w:sz="0" w:space="0" w:color="auto"/>
              </w:divBdr>
            </w:div>
            <w:div w:id="1816292159">
              <w:marLeft w:val="0"/>
              <w:marRight w:val="0"/>
              <w:marTop w:val="50"/>
              <w:marBottom w:val="50"/>
              <w:divBdr>
                <w:top w:val="none" w:sz="0" w:space="0" w:color="auto"/>
                <w:left w:val="none" w:sz="0" w:space="0" w:color="auto"/>
                <w:bottom w:val="none" w:sz="0" w:space="0" w:color="auto"/>
                <w:right w:val="none" w:sz="0" w:space="0" w:color="auto"/>
              </w:divBdr>
            </w:div>
            <w:div w:id="1824656268">
              <w:marLeft w:val="0"/>
              <w:marRight w:val="0"/>
              <w:marTop w:val="50"/>
              <w:marBottom w:val="50"/>
              <w:divBdr>
                <w:top w:val="none" w:sz="0" w:space="0" w:color="auto"/>
                <w:left w:val="none" w:sz="0" w:space="0" w:color="auto"/>
                <w:bottom w:val="none" w:sz="0" w:space="0" w:color="auto"/>
                <w:right w:val="none" w:sz="0" w:space="0" w:color="auto"/>
              </w:divBdr>
            </w:div>
            <w:div w:id="1845970942">
              <w:marLeft w:val="0"/>
              <w:marRight w:val="0"/>
              <w:marTop w:val="50"/>
              <w:marBottom w:val="50"/>
              <w:divBdr>
                <w:top w:val="none" w:sz="0" w:space="0" w:color="auto"/>
                <w:left w:val="none" w:sz="0" w:space="0" w:color="auto"/>
                <w:bottom w:val="none" w:sz="0" w:space="0" w:color="auto"/>
                <w:right w:val="none" w:sz="0" w:space="0" w:color="auto"/>
              </w:divBdr>
            </w:div>
            <w:div w:id="1855723891">
              <w:marLeft w:val="0"/>
              <w:marRight w:val="0"/>
              <w:marTop w:val="50"/>
              <w:marBottom w:val="50"/>
              <w:divBdr>
                <w:top w:val="none" w:sz="0" w:space="0" w:color="auto"/>
                <w:left w:val="none" w:sz="0" w:space="0" w:color="auto"/>
                <w:bottom w:val="none" w:sz="0" w:space="0" w:color="auto"/>
                <w:right w:val="none" w:sz="0" w:space="0" w:color="auto"/>
              </w:divBdr>
            </w:div>
            <w:div w:id="1857649355">
              <w:marLeft w:val="0"/>
              <w:marRight w:val="0"/>
              <w:marTop w:val="50"/>
              <w:marBottom w:val="50"/>
              <w:divBdr>
                <w:top w:val="none" w:sz="0" w:space="0" w:color="auto"/>
                <w:left w:val="none" w:sz="0" w:space="0" w:color="auto"/>
                <w:bottom w:val="none" w:sz="0" w:space="0" w:color="auto"/>
                <w:right w:val="none" w:sz="0" w:space="0" w:color="auto"/>
              </w:divBdr>
            </w:div>
            <w:div w:id="1859156124">
              <w:marLeft w:val="0"/>
              <w:marRight w:val="0"/>
              <w:marTop w:val="50"/>
              <w:marBottom w:val="50"/>
              <w:divBdr>
                <w:top w:val="none" w:sz="0" w:space="0" w:color="auto"/>
                <w:left w:val="none" w:sz="0" w:space="0" w:color="auto"/>
                <w:bottom w:val="none" w:sz="0" w:space="0" w:color="auto"/>
                <w:right w:val="none" w:sz="0" w:space="0" w:color="auto"/>
              </w:divBdr>
            </w:div>
            <w:div w:id="1861773855">
              <w:marLeft w:val="0"/>
              <w:marRight w:val="0"/>
              <w:marTop w:val="50"/>
              <w:marBottom w:val="50"/>
              <w:divBdr>
                <w:top w:val="none" w:sz="0" w:space="0" w:color="auto"/>
                <w:left w:val="none" w:sz="0" w:space="0" w:color="auto"/>
                <w:bottom w:val="none" w:sz="0" w:space="0" w:color="auto"/>
                <w:right w:val="none" w:sz="0" w:space="0" w:color="auto"/>
              </w:divBdr>
            </w:div>
            <w:div w:id="1886524757">
              <w:marLeft w:val="0"/>
              <w:marRight w:val="0"/>
              <w:marTop w:val="50"/>
              <w:marBottom w:val="50"/>
              <w:divBdr>
                <w:top w:val="none" w:sz="0" w:space="0" w:color="auto"/>
                <w:left w:val="none" w:sz="0" w:space="0" w:color="auto"/>
                <w:bottom w:val="none" w:sz="0" w:space="0" w:color="auto"/>
                <w:right w:val="none" w:sz="0" w:space="0" w:color="auto"/>
              </w:divBdr>
            </w:div>
            <w:div w:id="1940605739">
              <w:marLeft w:val="0"/>
              <w:marRight w:val="0"/>
              <w:marTop w:val="50"/>
              <w:marBottom w:val="50"/>
              <w:divBdr>
                <w:top w:val="none" w:sz="0" w:space="0" w:color="auto"/>
                <w:left w:val="none" w:sz="0" w:space="0" w:color="auto"/>
                <w:bottom w:val="none" w:sz="0" w:space="0" w:color="auto"/>
                <w:right w:val="none" w:sz="0" w:space="0" w:color="auto"/>
              </w:divBdr>
            </w:div>
            <w:div w:id="1947106418">
              <w:marLeft w:val="0"/>
              <w:marRight w:val="0"/>
              <w:marTop w:val="50"/>
              <w:marBottom w:val="50"/>
              <w:divBdr>
                <w:top w:val="none" w:sz="0" w:space="0" w:color="auto"/>
                <w:left w:val="none" w:sz="0" w:space="0" w:color="auto"/>
                <w:bottom w:val="none" w:sz="0" w:space="0" w:color="auto"/>
                <w:right w:val="none" w:sz="0" w:space="0" w:color="auto"/>
              </w:divBdr>
            </w:div>
            <w:div w:id="1959679949">
              <w:marLeft w:val="0"/>
              <w:marRight w:val="0"/>
              <w:marTop w:val="50"/>
              <w:marBottom w:val="50"/>
              <w:divBdr>
                <w:top w:val="none" w:sz="0" w:space="0" w:color="auto"/>
                <w:left w:val="none" w:sz="0" w:space="0" w:color="auto"/>
                <w:bottom w:val="none" w:sz="0" w:space="0" w:color="auto"/>
                <w:right w:val="none" w:sz="0" w:space="0" w:color="auto"/>
              </w:divBdr>
            </w:div>
            <w:div w:id="1965038338">
              <w:marLeft w:val="0"/>
              <w:marRight w:val="0"/>
              <w:marTop w:val="50"/>
              <w:marBottom w:val="50"/>
              <w:divBdr>
                <w:top w:val="none" w:sz="0" w:space="0" w:color="auto"/>
                <w:left w:val="none" w:sz="0" w:space="0" w:color="auto"/>
                <w:bottom w:val="none" w:sz="0" w:space="0" w:color="auto"/>
                <w:right w:val="none" w:sz="0" w:space="0" w:color="auto"/>
              </w:divBdr>
            </w:div>
            <w:div w:id="2000766360">
              <w:marLeft w:val="0"/>
              <w:marRight w:val="0"/>
              <w:marTop w:val="50"/>
              <w:marBottom w:val="50"/>
              <w:divBdr>
                <w:top w:val="none" w:sz="0" w:space="0" w:color="auto"/>
                <w:left w:val="none" w:sz="0" w:space="0" w:color="auto"/>
                <w:bottom w:val="none" w:sz="0" w:space="0" w:color="auto"/>
                <w:right w:val="none" w:sz="0" w:space="0" w:color="auto"/>
              </w:divBdr>
            </w:div>
            <w:div w:id="2017031104">
              <w:marLeft w:val="0"/>
              <w:marRight w:val="0"/>
              <w:marTop w:val="50"/>
              <w:marBottom w:val="50"/>
              <w:divBdr>
                <w:top w:val="none" w:sz="0" w:space="0" w:color="auto"/>
                <w:left w:val="none" w:sz="0" w:space="0" w:color="auto"/>
                <w:bottom w:val="none" w:sz="0" w:space="0" w:color="auto"/>
                <w:right w:val="none" w:sz="0" w:space="0" w:color="auto"/>
              </w:divBdr>
            </w:div>
            <w:div w:id="2039353189">
              <w:marLeft w:val="0"/>
              <w:marRight w:val="0"/>
              <w:marTop w:val="50"/>
              <w:marBottom w:val="50"/>
              <w:divBdr>
                <w:top w:val="none" w:sz="0" w:space="0" w:color="auto"/>
                <w:left w:val="none" w:sz="0" w:space="0" w:color="auto"/>
                <w:bottom w:val="none" w:sz="0" w:space="0" w:color="auto"/>
                <w:right w:val="none" w:sz="0" w:space="0" w:color="auto"/>
              </w:divBdr>
            </w:div>
            <w:div w:id="2044088081">
              <w:marLeft w:val="0"/>
              <w:marRight w:val="0"/>
              <w:marTop w:val="50"/>
              <w:marBottom w:val="50"/>
              <w:divBdr>
                <w:top w:val="none" w:sz="0" w:space="0" w:color="auto"/>
                <w:left w:val="none" w:sz="0" w:space="0" w:color="auto"/>
                <w:bottom w:val="none" w:sz="0" w:space="0" w:color="auto"/>
                <w:right w:val="none" w:sz="0" w:space="0" w:color="auto"/>
              </w:divBdr>
            </w:div>
            <w:div w:id="2047681250">
              <w:marLeft w:val="0"/>
              <w:marRight w:val="0"/>
              <w:marTop w:val="50"/>
              <w:marBottom w:val="50"/>
              <w:divBdr>
                <w:top w:val="none" w:sz="0" w:space="0" w:color="auto"/>
                <w:left w:val="none" w:sz="0" w:space="0" w:color="auto"/>
                <w:bottom w:val="none" w:sz="0" w:space="0" w:color="auto"/>
                <w:right w:val="none" w:sz="0" w:space="0" w:color="auto"/>
              </w:divBdr>
            </w:div>
            <w:div w:id="2051685079">
              <w:marLeft w:val="0"/>
              <w:marRight w:val="0"/>
              <w:marTop w:val="50"/>
              <w:marBottom w:val="50"/>
              <w:divBdr>
                <w:top w:val="none" w:sz="0" w:space="0" w:color="auto"/>
                <w:left w:val="none" w:sz="0" w:space="0" w:color="auto"/>
                <w:bottom w:val="none" w:sz="0" w:space="0" w:color="auto"/>
                <w:right w:val="none" w:sz="0" w:space="0" w:color="auto"/>
              </w:divBdr>
            </w:div>
            <w:div w:id="2053528423">
              <w:marLeft w:val="0"/>
              <w:marRight w:val="0"/>
              <w:marTop w:val="50"/>
              <w:marBottom w:val="50"/>
              <w:divBdr>
                <w:top w:val="none" w:sz="0" w:space="0" w:color="auto"/>
                <w:left w:val="none" w:sz="0" w:space="0" w:color="auto"/>
                <w:bottom w:val="none" w:sz="0" w:space="0" w:color="auto"/>
                <w:right w:val="none" w:sz="0" w:space="0" w:color="auto"/>
              </w:divBdr>
            </w:div>
            <w:div w:id="2053924240">
              <w:marLeft w:val="0"/>
              <w:marRight w:val="0"/>
              <w:marTop w:val="50"/>
              <w:marBottom w:val="50"/>
              <w:divBdr>
                <w:top w:val="none" w:sz="0" w:space="0" w:color="auto"/>
                <w:left w:val="none" w:sz="0" w:space="0" w:color="auto"/>
                <w:bottom w:val="none" w:sz="0" w:space="0" w:color="auto"/>
                <w:right w:val="none" w:sz="0" w:space="0" w:color="auto"/>
              </w:divBdr>
            </w:div>
            <w:div w:id="2061198840">
              <w:marLeft w:val="0"/>
              <w:marRight w:val="0"/>
              <w:marTop w:val="50"/>
              <w:marBottom w:val="50"/>
              <w:divBdr>
                <w:top w:val="none" w:sz="0" w:space="0" w:color="auto"/>
                <w:left w:val="none" w:sz="0" w:space="0" w:color="auto"/>
                <w:bottom w:val="none" w:sz="0" w:space="0" w:color="auto"/>
                <w:right w:val="none" w:sz="0" w:space="0" w:color="auto"/>
              </w:divBdr>
            </w:div>
            <w:div w:id="2073886928">
              <w:marLeft w:val="0"/>
              <w:marRight w:val="0"/>
              <w:marTop w:val="50"/>
              <w:marBottom w:val="50"/>
              <w:divBdr>
                <w:top w:val="none" w:sz="0" w:space="0" w:color="auto"/>
                <w:left w:val="none" w:sz="0" w:space="0" w:color="auto"/>
                <w:bottom w:val="none" w:sz="0" w:space="0" w:color="auto"/>
                <w:right w:val="none" w:sz="0" w:space="0" w:color="auto"/>
              </w:divBdr>
            </w:div>
            <w:div w:id="2073964096">
              <w:marLeft w:val="0"/>
              <w:marRight w:val="0"/>
              <w:marTop w:val="50"/>
              <w:marBottom w:val="50"/>
              <w:divBdr>
                <w:top w:val="none" w:sz="0" w:space="0" w:color="auto"/>
                <w:left w:val="none" w:sz="0" w:space="0" w:color="auto"/>
                <w:bottom w:val="none" w:sz="0" w:space="0" w:color="auto"/>
                <w:right w:val="none" w:sz="0" w:space="0" w:color="auto"/>
              </w:divBdr>
            </w:div>
            <w:div w:id="2102989770">
              <w:marLeft w:val="0"/>
              <w:marRight w:val="0"/>
              <w:marTop w:val="50"/>
              <w:marBottom w:val="50"/>
              <w:divBdr>
                <w:top w:val="none" w:sz="0" w:space="0" w:color="auto"/>
                <w:left w:val="none" w:sz="0" w:space="0" w:color="auto"/>
                <w:bottom w:val="none" w:sz="0" w:space="0" w:color="auto"/>
                <w:right w:val="none" w:sz="0" w:space="0" w:color="auto"/>
              </w:divBdr>
            </w:div>
            <w:div w:id="2128038208">
              <w:marLeft w:val="0"/>
              <w:marRight w:val="0"/>
              <w:marTop w:val="50"/>
              <w:marBottom w:val="50"/>
              <w:divBdr>
                <w:top w:val="none" w:sz="0" w:space="0" w:color="auto"/>
                <w:left w:val="none" w:sz="0" w:space="0" w:color="auto"/>
                <w:bottom w:val="none" w:sz="0" w:space="0" w:color="auto"/>
                <w:right w:val="none" w:sz="0" w:space="0" w:color="auto"/>
              </w:divBdr>
            </w:div>
            <w:div w:id="2134398844">
              <w:marLeft w:val="0"/>
              <w:marRight w:val="0"/>
              <w:marTop w:val="50"/>
              <w:marBottom w:val="50"/>
              <w:divBdr>
                <w:top w:val="none" w:sz="0" w:space="0" w:color="auto"/>
                <w:left w:val="none" w:sz="0" w:space="0" w:color="auto"/>
                <w:bottom w:val="none" w:sz="0" w:space="0" w:color="auto"/>
                <w:right w:val="none" w:sz="0" w:space="0" w:color="auto"/>
              </w:divBdr>
            </w:div>
          </w:divsChild>
        </w:div>
      </w:divsChild>
    </w:div>
    <w:div w:id="250237443">
      <w:bodyDiv w:val="1"/>
      <w:marLeft w:val="0"/>
      <w:marRight w:val="0"/>
      <w:marTop w:val="0"/>
      <w:marBottom w:val="0"/>
      <w:divBdr>
        <w:top w:val="none" w:sz="0" w:space="0" w:color="auto"/>
        <w:left w:val="none" w:sz="0" w:space="0" w:color="auto"/>
        <w:bottom w:val="none" w:sz="0" w:space="0" w:color="auto"/>
        <w:right w:val="none" w:sz="0" w:space="0" w:color="auto"/>
      </w:divBdr>
    </w:div>
    <w:div w:id="262691277">
      <w:bodyDiv w:val="1"/>
      <w:marLeft w:val="0"/>
      <w:marRight w:val="0"/>
      <w:marTop w:val="0"/>
      <w:marBottom w:val="0"/>
      <w:divBdr>
        <w:top w:val="none" w:sz="0" w:space="0" w:color="auto"/>
        <w:left w:val="none" w:sz="0" w:space="0" w:color="auto"/>
        <w:bottom w:val="none" w:sz="0" w:space="0" w:color="auto"/>
        <w:right w:val="none" w:sz="0" w:space="0" w:color="auto"/>
      </w:divBdr>
    </w:div>
    <w:div w:id="275647551">
      <w:bodyDiv w:val="1"/>
      <w:marLeft w:val="0"/>
      <w:marRight w:val="0"/>
      <w:marTop w:val="0"/>
      <w:marBottom w:val="0"/>
      <w:divBdr>
        <w:top w:val="none" w:sz="0" w:space="0" w:color="auto"/>
        <w:left w:val="none" w:sz="0" w:space="0" w:color="auto"/>
        <w:bottom w:val="none" w:sz="0" w:space="0" w:color="auto"/>
        <w:right w:val="none" w:sz="0" w:space="0" w:color="auto"/>
      </w:divBdr>
      <w:divsChild>
        <w:div w:id="1400715805">
          <w:marLeft w:val="0"/>
          <w:marRight w:val="0"/>
          <w:marTop w:val="0"/>
          <w:marBottom w:val="0"/>
          <w:divBdr>
            <w:top w:val="none" w:sz="0" w:space="0" w:color="auto"/>
            <w:left w:val="none" w:sz="0" w:space="0" w:color="auto"/>
            <w:bottom w:val="none" w:sz="0" w:space="0" w:color="auto"/>
            <w:right w:val="none" w:sz="0" w:space="0" w:color="auto"/>
          </w:divBdr>
          <w:divsChild>
            <w:div w:id="1081876831">
              <w:marLeft w:val="0"/>
              <w:marRight w:val="0"/>
              <w:marTop w:val="0"/>
              <w:marBottom w:val="0"/>
              <w:divBdr>
                <w:top w:val="none" w:sz="0" w:space="0" w:color="auto"/>
                <w:left w:val="none" w:sz="0" w:space="0" w:color="auto"/>
                <w:bottom w:val="none" w:sz="0" w:space="0" w:color="auto"/>
                <w:right w:val="none" w:sz="0" w:space="0" w:color="auto"/>
              </w:divBdr>
              <w:divsChild>
                <w:div w:id="1977833283">
                  <w:marLeft w:val="0"/>
                  <w:marRight w:val="0"/>
                  <w:marTop w:val="0"/>
                  <w:marBottom w:val="0"/>
                  <w:divBdr>
                    <w:top w:val="none" w:sz="0" w:space="0" w:color="auto"/>
                    <w:left w:val="none" w:sz="0" w:space="0" w:color="auto"/>
                    <w:bottom w:val="none" w:sz="0" w:space="0" w:color="auto"/>
                    <w:right w:val="none" w:sz="0" w:space="0" w:color="auto"/>
                  </w:divBdr>
                  <w:divsChild>
                    <w:div w:id="1217820166">
                      <w:marLeft w:val="0"/>
                      <w:marRight w:val="0"/>
                      <w:marTop w:val="0"/>
                      <w:marBottom w:val="0"/>
                      <w:divBdr>
                        <w:top w:val="single" w:sz="18" w:space="0" w:color="AEAEAE"/>
                        <w:left w:val="single" w:sz="18" w:space="0" w:color="AEAEAE"/>
                        <w:bottom w:val="single" w:sz="18" w:space="0" w:color="AEAEAE"/>
                        <w:right w:val="single" w:sz="18" w:space="0" w:color="AEAEAE"/>
                      </w:divBdr>
                      <w:divsChild>
                        <w:div w:id="2115202034">
                          <w:marLeft w:val="0"/>
                          <w:marRight w:val="0"/>
                          <w:marTop w:val="150"/>
                          <w:marBottom w:val="150"/>
                          <w:divBdr>
                            <w:top w:val="none" w:sz="0" w:space="0" w:color="auto"/>
                            <w:left w:val="none" w:sz="0" w:space="0" w:color="auto"/>
                            <w:bottom w:val="none" w:sz="0" w:space="0" w:color="auto"/>
                            <w:right w:val="none" w:sz="0" w:space="0" w:color="auto"/>
                          </w:divBdr>
                          <w:divsChild>
                            <w:div w:id="194441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872393">
      <w:bodyDiv w:val="1"/>
      <w:marLeft w:val="0"/>
      <w:marRight w:val="0"/>
      <w:marTop w:val="0"/>
      <w:marBottom w:val="0"/>
      <w:divBdr>
        <w:top w:val="none" w:sz="0" w:space="0" w:color="auto"/>
        <w:left w:val="none" w:sz="0" w:space="0" w:color="auto"/>
        <w:bottom w:val="none" w:sz="0" w:space="0" w:color="auto"/>
        <w:right w:val="none" w:sz="0" w:space="0" w:color="auto"/>
      </w:divBdr>
    </w:div>
    <w:div w:id="320886504">
      <w:bodyDiv w:val="1"/>
      <w:marLeft w:val="0"/>
      <w:marRight w:val="0"/>
      <w:marTop w:val="0"/>
      <w:marBottom w:val="0"/>
      <w:divBdr>
        <w:top w:val="none" w:sz="0" w:space="0" w:color="auto"/>
        <w:left w:val="none" w:sz="0" w:space="0" w:color="auto"/>
        <w:bottom w:val="none" w:sz="0" w:space="0" w:color="auto"/>
        <w:right w:val="none" w:sz="0" w:space="0" w:color="auto"/>
      </w:divBdr>
    </w:div>
    <w:div w:id="338237391">
      <w:bodyDiv w:val="1"/>
      <w:marLeft w:val="0"/>
      <w:marRight w:val="0"/>
      <w:marTop w:val="0"/>
      <w:marBottom w:val="0"/>
      <w:divBdr>
        <w:top w:val="none" w:sz="0" w:space="0" w:color="auto"/>
        <w:left w:val="none" w:sz="0" w:space="0" w:color="auto"/>
        <w:bottom w:val="none" w:sz="0" w:space="0" w:color="auto"/>
        <w:right w:val="none" w:sz="0" w:space="0" w:color="auto"/>
      </w:divBdr>
      <w:divsChild>
        <w:div w:id="1213811321">
          <w:marLeft w:val="0"/>
          <w:marRight w:val="0"/>
          <w:marTop w:val="0"/>
          <w:marBottom w:val="0"/>
          <w:divBdr>
            <w:top w:val="none" w:sz="0" w:space="0" w:color="auto"/>
            <w:left w:val="none" w:sz="0" w:space="0" w:color="auto"/>
            <w:bottom w:val="none" w:sz="0" w:space="0" w:color="auto"/>
            <w:right w:val="none" w:sz="0" w:space="0" w:color="auto"/>
          </w:divBdr>
          <w:divsChild>
            <w:div w:id="1138914004">
              <w:marLeft w:val="0"/>
              <w:marRight w:val="0"/>
              <w:marTop w:val="0"/>
              <w:marBottom w:val="0"/>
              <w:divBdr>
                <w:top w:val="none" w:sz="0" w:space="0" w:color="auto"/>
                <w:left w:val="none" w:sz="0" w:space="0" w:color="auto"/>
                <w:bottom w:val="none" w:sz="0" w:space="0" w:color="auto"/>
                <w:right w:val="none" w:sz="0" w:space="0" w:color="auto"/>
              </w:divBdr>
              <w:divsChild>
                <w:div w:id="749547962">
                  <w:marLeft w:val="0"/>
                  <w:marRight w:val="0"/>
                  <w:marTop w:val="0"/>
                  <w:marBottom w:val="0"/>
                  <w:divBdr>
                    <w:top w:val="none" w:sz="0" w:space="0" w:color="auto"/>
                    <w:left w:val="none" w:sz="0" w:space="0" w:color="auto"/>
                    <w:bottom w:val="none" w:sz="0" w:space="0" w:color="auto"/>
                    <w:right w:val="none" w:sz="0" w:space="0" w:color="auto"/>
                  </w:divBdr>
                  <w:divsChild>
                    <w:div w:id="189804330">
                      <w:marLeft w:val="0"/>
                      <w:marRight w:val="0"/>
                      <w:marTop w:val="0"/>
                      <w:marBottom w:val="0"/>
                      <w:divBdr>
                        <w:top w:val="none" w:sz="0" w:space="0" w:color="auto"/>
                        <w:left w:val="none" w:sz="0" w:space="0" w:color="auto"/>
                        <w:bottom w:val="none" w:sz="0" w:space="0" w:color="auto"/>
                        <w:right w:val="none" w:sz="0" w:space="0" w:color="auto"/>
                      </w:divBdr>
                    </w:div>
                    <w:div w:id="202181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06431">
      <w:bodyDiv w:val="1"/>
      <w:marLeft w:val="0"/>
      <w:marRight w:val="0"/>
      <w:marTop w:val="0"/>
      <w:marBottom w:val="0"/>
      <w:divBdr>
        <w:top w:val="none" w:sz="0" w:space="0" w:color="auto"/>
        <w:left w:val="none" w:sz="0" w:space="0" w:color="auto"/>
        <w:bottom w:val="none" w:sz="0" w:space="0" w:color="auto"/>
        <w:right w:val="none" w:sz="0" w:space="0" w:color="auto"/>
      </w:divBdr>
    </w:div>
    <w:div w:id="369308934">
      <w:bodyDiv w:val="1"/>
      <w:marLeft w:val="0"/>
      <w:marRight w:val="0"/>
      <w:marTop w:val="0"/>
      <w:marBottom w:val="0"/>
      <w:divBdr>
        <w:top w:val="none" w:sz="0" w:space="0" w:color="auto"/>
        <w:left w:val="none" w:sz="0" w:space="0" w:color="auto"/>
        <w:bottom w:val="none" w:sz="0" w:space="0" w:color="auto"/>
        <w:right w:val="none" w:sz="0" w:space="0" w:color="auto"/>
      </w:divBdr>
    </w:div>
    <w:div w:id="387538712">
      <w:bodyDiv w:val="1"/>
      <w:marLeft w:val="0"/>
      <w:marRight w:val="0"/>
      <w:marTop w:val="0"/>
      <w:marBottom w:val="0"/>
      <w:divBdr>
        <w:top w:val="none" w:sz="0" w:space="0" w:color="auto"/>
        <w:left w:val="none" w:sz="0" w:space="0" w:color="auto"/>
        <w:bottom w:val="none" w:sz="0" w:space="0" w:color="auto"/>
        <w:right w:val="none" w:sz="0" w:space="0" w:color="auto"/>
      </w:divBdr>
      <w:divsChild>
        <w:div w:id="906456075">
          <w:marLeft w:val="0"/>
          <w:marRight w:val="0"/>
          <w:marTop w:val="0"/>
          <w:marBottom w:val="0"/>
          <w:divBdr>
            <w:top w:val="none" w:sz="0" w:space="0" w:color="auto"/>
            <w:left w:val="none" w:sz="0" w:space="0" w:color="auto"/>
            <w:bottom w:val="none" w:sz="0" w:space="0" w:color="auto"/>
            <w:right w:val="none" w:sz="0" w:space="0" w:color="auto"/>
          </w:divBdr>
          <w:divsChild>
            <w:div w:id="1047804753">
              <w:marLeft w:val="0"/>
              <w:marRight w:val="0"/>
              <w:marTop w:val="0"/>
              <w:marBottom w:val="0"/>
              <w:divBdr>
                <w:top w:val="none" w:sz="0" w:space="0" w:color="auto"/>
                <w:left w:val="none" w:sz="0" w:space="0" w:color="auto"/>
                <w:bottom w:val="none" w:sz="0" w:space="0" w:color="auto"/>
                <w:right w:val="none" w:sz="0" w:space="0" w:color="auto"/>
              </w:divBdr>
              <w:divsChild>
                <w:div w:id="1611736689">
                  <w:marLeft w:val="0"/>
                  <w:marRight w:val="0"/>
                  <w:marTop w:val="0"/>
                  <w:marBottom w:val="0"/>
                  <w:divBdr>
                    <w:top w:val="none" w:sz="0" w:space="0" w:color="auto"/>
                    <w:left w:val="none" w:sz="0" w:space="0" w:color="auto"/>
                    <w:bottom w:val="none" w:sz="0" w:space="0" w:color="auto"/>
                    <w:right w:val="none" w:sz="0" w:space="0" w:color="auto"/>
                  </w:divBdr>
                  <w:divsChild>
                    <w:div w:id="413554840">
                      <w:marLeft w:val="0"/>
                      <w:marRight w:val="0"/>
                      <w:marTop w:val="0"/>
                      <w:marBottom w:val="0"/>
                      <w:divBdr>
                        <w:top w:val="none" w:sz="0" w:space="0" w:color="auto"/>
                        <w:left w:val="none" w:sz="0" w:space="0" w:color="auto"/>
                        <w:bottom w:val="none" w:sz="0" w:space="0" w:color="auto"/>
                        <w:right w:val="none" w:sz="0" w:space="0" w:color="auto"/>
                      </w:divBdr>
                      <w:divsChild>
                        <w:div w:id="61097716">
                          <w:marLeft w:val="0"/>
                          <w:marRight w:val="0"/>
                          <w:marTop w:val="0"/>
                          <w:marBottom w:val="0"/>
                          <w:divBdr>
                            <w:top w:val="none" w:sz="0" w:space="0" w:color="auto"/>
                            <w:left w:val="none" w:sz="0" w:space="0" w:color="auto"/>
                            <w:bottom w:val="none" w:sz="0" w:space="0" w:color="auto"/>
                            <w:right w:val="none" w:sz="0" w:space="0" w:color="auto"/>
                          </w:divBdr>
                        </w:div>
                        <w:div w:id="249051459">
                          <w:marLeft w:val="0"/>
                          <w:marRight w:val="0"/>
                          <w:marTop w:val="0"/>
                          <w:marBottom w:val="0"/>
                          <w:divBdr>
                            <w:top w:val="none" w:sz="0" w:space="0" w:color="auto"/>
                            <w:left w:val="none" w:sz="0" w:space="0" w:color="auto"/>
                            <w:bottom w:val="none" w:sz="0" w:space="0" w:color="auto"/>
                            <w:right w:val="none" w:sz="0" w:space="0" w:color="auto"/>
                          </w:divBdr>
                        </w:div>
                        <w:div w:id="332146503">
                          <w:marLeft w:val="0"/>
                          <w:marRight w:val="0"/>
                          <w:marTop w:val="0"/>
                          <w:marBottom w:val="0"/>
                          <w:divBdr>
                            <w:top w:val="none" w:sz="0" w:space="0" w:color="auto"/>
                            <w:left w:val="none" w:sz="0" w:space="0" w:color="auto"/>
                            <w:bottom w:val="none" w:sz="0" w:space="0" w:color="auto"/>
                            <w:right w:val="none" w:sz="0" w:space="0" w:color="auto"/>
                          </w:divBdr>
                        </w:div>
                        <w:div w:id="435055798">
                          <w:marLeft w:val="0"/>
                          <w:marRight w:val="0"/>
                          <w:marTop w:val="0"/>
                          <w:marBottom w:val="0"/>
                          <w:divBdr>
                            <w:top w:val="none" w:sz="0" w:space="0" w:color="auto"/>
                            <w:left w:val="none" w:sz="0" w:space="0" w:color="auto"/>
                            <w:bottom w:val="none" w:sz="0" w:space="0" w:color="auto"/>
                            <w:right w:val="none" w:sz="0" w:space="0" w:color="auto"/>
                          </w:divBdr>
                        </w:div>
                        <w:div w:id="472722270">
                          <w:marLeft w:val="0"/>
                          <w:marRight w:val="0"/>
                          <w:marTop w:val="0"/>
                          <w:marBottom w:val="0"/>
                          <w:divBdr>
                            <w:top w:val="none" w:sz="0" w:space="0" w:color="auto"/>
                            <w:left w:val="none" w:sz="0" w:space="0" w:color="auto"/>
                            <w:bottom w:val="none" w:sz="0" w:space="0" w:color="auto"/>
                            <w:right w:val="none" w:sz="0" w:space="0" w:color="auto"/>
                          </w:divBdr>
                        </w:div>
                        <w:div w:id="481654794">
                          <w:marLeft w:val="0"/>
                          <w:marRight w:val="0"/>
                          <w:marTop w:val="0"/>
                          <w:marBottom w:val="0"/>
                          <w:divBdr>
                            <w:top w:val="none" w:sz="0" w:space="0" w:color="auto"/>
                            <w:left w:val="none" w:sz="0" w:space="0" w:color="auto"/>
                            <w:bottom w:val="none" w:sz="0" w:space="0" w:color="auto"/>
                            <w:right w:val="none" w:sz="0" w:space="0" w:color="auto"/>
                          </w:divBdr>
                        </w:div>
                        <w:div w:id="540093955">
                          <w:marLeft w:val="0"/>
                          <w:marRight w:val="0"/>
                          <w:marTop w:val="0"/>
                          <w:marBottom w:val="0"/>
                          <w:divBdr>
                            <w:top w:val="none" w:sz="0" w:space="0" w:color="auto"/>
                            <w:left w:val="none" w:sz="0" w:space="0" w:color="auto"/>
                            <w:bottom w:val="none" w:sz="0" w:space="0" w:color="auto"/>
                            <w:right w:val="none" w:sz="0" w:space="0" w:color="auto"/>
                          </w:divBdr>
                        </w:div>
                        <w:div w:id="692651260">
                          <w:marLeft w:val="0"/>
                          <w:marRight w:val="0"/>
                          <w:marTop w:val="0"/>
                          <w:marBottom w:val="0"/>
                          <w:divBdr>
                            <w:top w:val="none" w:sz="0" w:space="0" w:color="auto"/>
                            <w:left w:val="none" w:sz="0" w:space="0" w:color="auto"/>
                            <w:bottom w:val="none" w:sz="0" w:space="0" w:color="auto"/>
                            <w:right w:val="none" w:sz="0" w:space="0" w:color="auto"/>
                          </w:divBdr>
                        </w:div>
                        <w:div w:id="710806592">
                          <w:marLeft w:val="0"/>
                          <w:marRight w:val="0"/>
                          <w:marTop w:val="0"/>
                          <w:marBottom w:val="0"/>
                          <w:divBdr>
                            <w:top w:val="none" w:sz="0" w:space="0" w:color="auto"/>
                            <w:left w:val="none" w:sz="0" w:space="0" w:color="auto"/>
                            <w:bottom w:val="none" w:sz="0" w:space="0" w:color="auto"/>
                            <w:right w:val="none" w:sz="0" w:space="0" w:color="auto"/>
                          </w:divBdr>
                        </w:div>
                        <w:div w:id="795489535">
                          <w:marLeft w:val="0"/>
                          <w:marRight w:val="0"/>
                          <w:marTop w:val="0"/>
                          <w:marBottom w:val="0"/>
                          <w:divBdr>
                            <w:top w:val="none" w:sz="0" w:space="0" w:color="auto"/>
                            <w:left w:val="none" w:sz="0" w:space="0" w:color="auto"/>
                            <w:bottom w:val="none" w:sz="0" w:space="0" w:color="auto"/>
                            <w:right w:val="none" w:sz="0" w:space="0" w:color="auto"/>
                          </w:divBdr>
                        </w:div>
                        <w:div w:id="833641529">
                          <w:marLeft w:val="0"/>
                          <w:marRight w:val="0"/>
                          <w:marTop w:val="0"/>
                          <w:marBottom w:val="0"/>
                          <w:divBdr>
                            <w:top w:val="none" w:sz="0" w:space="0" w:color="auto"/>
                            <w:left w:val="none" w:sz="0" w:space="0" w:color="auto"/>
                            <w:bottom w:val="none" w:sz="0" w:space="0" w:color="auto"/>
                            <w:right w:val="none" w:sz="0" w:space="0" w:color="auto"/>
                          </w:divBdr>
                        </w:div>
                        <w:div w:id="851380879">
                          <w:marLeft w:val="0"/>
                          <w:marRight w:val="0"/>
                          <w:marTop w:val="0"/>
                          <w:marBottom w:val="0"/>
                          <w:divBdr>
                            <w:top w:val="none" w:sz="0" w:space="0" w:color="auto"/>
                            <w:left w:val="none" w:sz="0" w:space="0" w:color="auto"/>
                            <w:bottom w:val="none" w:sz="0" w:space="0" w:color="auto"/>
                            <w:right w:val="none" w:sz="0" w:space="0" w:color="auto"/>
                          </w:divBdr>
                        </w:div>
                        <w:div w:id="887642356">
                          <w:marLeft w:val="0"/>
                          <w:marRight w:val="0"/>
                          <w:marTop w:val="0"/>
                          <w:marBottom w:val="0"/>
                          <w:divBdr>
                            <w:top w:val="none" w:sz="0" w:space="0" w:color="auto"/>
                            <w:left w:val="none" w:sz="0" w:space="0" w:color="auto"/>
                            <w:bottom w:val="none" w:sz="0" w:space="0" w:color="auto"/>
                            <w:right w:val="none" w:sz="0" w:space="0" w:color="auto"/>
                          </w:divBdr>
                        </w:div>
                        <w:div w:id="897477377">
                          <w:marLeft w:val="0"/>
                          <w:marRight w:val="0"/>
                          <w:marTop w:val="0"/>
                          <w:marBottom w:val="0"/>
                          <w:divBdr>
                            <w:top w:val="none" w:sz="0" w:space="0" w:color="auto"/>
                            <w:left w:val="none" w:sz="0" w:space="0" w:color="auto"/>
                            <w:bottom w:val="none" w:sz="0" w:space="0" w:color="auto"/>
                            <w:right w:val="none" w:sz="0" w:space="0" w:color="auto"/>
                          </w:divBdr>
                        </w:div>
                        <w:div w:id="933056002">
                          <w:marLeft w:val="0"/>
                          <w:marRight w:val="0"/>
                          <w:marTop w:val="0"/>
                          <w:marBottom w:val="0"/>
                          <w:divBdr>
                            <w:top w:val="none" w:sz="0" w:space="0" w:color="auto"/>
                            <w:left w:val="none" w:sz="0" w:space="0" w:color="auto"/>
                            <w:bottom w:val="none" w:sz="0" w:space="0" w:color="auto"/>
                            <w:right w:val="none" w:sz="0" w:space="0" w:color="auto"/>
                          </w:divBdr>
                        </w:div>
                        <w:div w:id="1010836553">
                          <w:marLeft w:val="0"/>
                          <w:marRight w:val="0"/>
                          <w:marTop w:val="0"/>
                          <w:marBottom w:val="0"/>
                          <w:divBdr>
                            <w:top w:val="none" w:sz="0" w:space="0" w:color="auto"/>
                            <w:left w:val="none" w:sz="0" w:space="0" w:color="auto"/>
                            <w:bottom w:val="none" w:sz="0" w:space="0" w:color="auto"/>
                            <w:right w:val="none" w:sz="0" w:space="0" w:color="auto"/>
                          </w:divBdr>
                          <w:divsChild>
                            <w:div w:id="1043290483">
                              <w:marLeft w:val="0"/>
                              <w:marRight w:val="0"/>
                              <w:marTop w:val="0"/>
                              <w:marBottom w:val="0"/>
                              <w:divBdr>
                                <w:top w:val="none" w:sz="0" w:space="0" w:color="auto"/>
                                <w:left w:val="none" w:sz="0" w:space="0" w:color="auto"/>
                                <w:bottom w:val="none" w:sz="0" w:space="0" w:color="auto"/>
                                <w:right w:val="none" w:sz="0" w:space="0" w:color="auto"/>
                              </w:divBdr>
                              <w:divsChild>
                                <w:div w:id="9263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80284">
                          <w:marLeft w:val="0"/>
                          <w:marRight w:val="0"/>
                          <w:marTop w:val="0"/>
                          <w:marBottom w:val="0"/>
                          <w:divBdr>
                            <w:top w:val="none" w:sz="0" w:space="0" w:color="auto"/>
                            <w:left w:val="none" w:sz="0" w:space="0" w:color="auto"/>
                            <w:bottom w:val="none" w:sz="0" w:space="0" w:color="auto"/>
                            <w:right w:val="none" w:sz="0" w:space="0" w:color="auto"/>
                          </w:divBdr>
                        </w:div>
                        <w:div w:id="1177690088">
                          <w:marLeft w:val="0"/>
                          <w:marRight w:val="0"/>
                          <w:marTop w:val="0"/>
                          <w:marBottom w:val="0"/>
                          <w:divBdr>
                            <w:top w:val="none" w:sz="0" w:space="0" w:color="auto"/>
                            <w:left w:val="none" w:sz="0" w:space="0" w:color="auto"/>
                            <w:bottom w:val="none" w:sz="0" w:space="0" w:color="auto"/>
                            <w:right w:val="none" w:sz="0" w:space="0" w:color="auto"/>
                          </w:divBdr>
                        </w:div>
                        <w:div w:id="1224757368">
                          <w:marLeft w:val="0"/>
                          <w:marRight w:val="0"/>
                          <w:marTop w:val="0"/>
                          <w:marBottom w:val="0"/>
                          <w:divBdr>
                            <w:top w:val="none" w:sz="0" w:space="0" w:color="auto"/>
                            <w:left w:val="none" w:sz="0" w:space="0" w:color="auto"/>
                            <w:bottom w:val="none" w:sz="0" w:space="0" w:color="auto"/>
                            <w:right w:val="none" w:sz="0" w:space="0" w:color="auto"/>
                          </w:divBdr>
                        </w:div>
                        <w:div w:id="1485781242">
                          <w:marLeft w:val="0"/>
                          <w:marRight w:val="0"/>
                          <w:marTop w:val="0"/>
                          <w:marBottom w:val="0"/>
                          <w:divBdr>
                            <w:top w:val="none" w:sz="0" w:space="0" w:color="auto"/>
                            <w:left w:val="none" w:sz="0" w:space="0" w:color="auto"/>
                            <w:bottom w:val="none" w:sz="0" w:space="0" w:color="auto"/>
                            <w:right w:val="none" w:sz="0" w:space="0" w:color="auto"/>
                          </w:divBdr>
                        </w:div>
                        <w:div w:id="1751198780">
                          <w:marLeft w:val="0"/>
                          <w:marRight w:val="0"/>
                          <w:marTop w:val="0"/>
                          <w:marBottom w:val="0"/>
                          <w:divBdr>
                            <w:top w:val="none" w:sz="0" w:space="0" w:color="auto"/>
                            <w:left w:val="none" w:sz="0" w:space="0" w:color="auto"/>
                            <w:bottom w:val="none" w:sz="0" w:space="0" w:color="auto"/>
                            <w:right w:val="none" w:sz="0" w:space="0" w:color="auto"/>
                          </w:divBdr>
                        </w:div>
                        <w:div w:id="17735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311468">
      <w:bodyDiv w:val="1"/>
      <w:marLeft w:val="0"/>
      <w:marRight w:val="0"/>
      <w:marTop w:val="0"/>
      <w:marBottom w:val="0"/>
      <w:divBdr>
        <w:top w:val="none" w:sz="0" w:space="0" w:color="auto"/>
        <w:left w:val="none" w:sz="0" w:space="0" w:color="auto"/>
        <w:bottom w:val="none" w:sz="0" w:space="0" w:color="auto"/>
        <w:right w:val="none" w:sz="0" w:space="0" w:color="auto"/>
      </w:divBdr>
    </w:div>
    <w:div w:id="435095977">
      <w:bodyDiv w:val="1"/>
      <w:marLeft w:val="105"/>
      <w:marRight w:val="105"/>
      <w:marTop w:val="0"/>
      <w:marBottom w:val="0"/>
      <w:divBdr>
        <w:top w:val="none" w:sz="0" w:space="0" w:color="auto"/>
        <w:left w:val="none" w:sz="0" w:space="0" w:color="auto"/>
        <w:bottom w:val="none" w:sz="0" w:space="0" w:color="auto"/>
        <w:right w:val="none" w:sz="0" w:space="0" w:color="auto"/>
      </w:divBdr>
      <w:divsChild>
        <w:div w:id="1509366099">
          <w:marLeft w:val="0"/>
          <w:marRight w:val="0"/>
          <w:marTop w:val="0"/>
          <w:marBottom w:val="0"/>
          <w:divBdr>
            <w:top w:val="none" w:sz="0" w:space="0" w:color="auto"/>
            <w:left w:val="none" w:sz="0" w:space="0" w:color="auto"/>
            <w:bottom w:val="none" w:sz="0" w:space="0" w:color="auto"/>
            <w:right w:val="none" w:sz="0" w:space="0" w:color="auto"/>
          </w:divBdr>
          <w:divsChild>
            <w:div w:id="630020871">
              <w:marLeft w:val="-113"/>
              <w:marRight w:val="0"/>
              <w:marTop w:val="50"/>
              <w:marBottom w:val="50"/>
              <w:divBdr>
                <w:top w:val="none" w:sz="0" w:space="0" w:color="auto"/>
                <w:left w:val="none" w:sz="0" w:space="0" w:color="auto"/>
                <w:bottom w:val="none" w:sz="0" w:space="0" w:color="auto"/>
                <w:right w:val="none" w:sz="0" w:space="0" w:color="auto"/>
              </w:divBdr>
            </w:div>
            <w:div w:id="727728335">
              <w:marLeft w:val="0"/>
              <w:marRight w:val="0"/>
              <w:marTop w:val="50"/>
              <w:marBottom w:val="50"/>
              <w:divBdr>
                <w:top w:val="none" w:sz="0" w:space="0" w:color="auto"/>
                <w:left w:val="none" w:sz="0" w:space="0" w:color="auto"/>
                <w:bottom w:val="none" w:sz="0" w:space="0" w:color="auto"/>
                <w:right w:val="none" w:sz="0" w:space="0" w:color="auto"/>
              </w:divBdr>
            </w:div>
            <w:div w:id="767390872">
              <w:marLeft w:val="-113"/>
              <w:marRight w:val="0"/>
              <w:marTop w:val="50"/>
              <w:marBottom w:val="50"/>
              <w:divBdr>
                <w:top w:val="none" w:sz="0" w:space="0" w:color="auto"/>
                <w:left w:val="none" w:sz="0" w:space="0" w:color="auto"/>
                <w:bottom w:val="none" w:sz="0" w:space="0" w:color="auto"/>
                <w:right w:val="none" w:sz="0" w:space="0" w:color="auto"/>
              </w:divBdr>
            </w:div>
            <w:div w:id="1027950797">
              <w:marLeft w:val="-113"/>
              <w:marRight w:val="0"/>
              <w:marTop w:val="50"/>
              <w:marBottom w:val="50"/>
              <w:divBdr>
                <w:top w:val="none" w:sz="0" w:space="0" w:color="auto"/>
                <w:left w:val="none" w:sz="0" w:space="0" w:color="auto"/>
                <w:bottom w:val="none" w:sz="0" w:space="0" w:color="auto"/>
                <w:right w:val="none" w:sz="0" w:space="0" w:color="auto"/>
              </w:divBdr>
            </w:div>
            <w:div w:id="1163087326">
              <w:marLeft w:val="-113"/>
              <w:marRight w:val="0"/>
              <w:marTop w:val="50"/>
              <w:marBottom w:val="50"/>
              <w:divBdr>
                <w:top w:val="none" w:sz="0" w:space="0" w:color="auto"/>
                <w:left w:val="none" w:sz="0" w:space="0" w:color="auto"/>
                <w:bottom w:val="none" w:sz="0" w:space="0" w:color="auto"/>
                <w:right w:val="none" w:sz="0" w:space="0" w:color="auto"/>
              </w:divBdr>
            </w:div>
            <w:div w:id="1253975803">
              <w:marLeft w:val="-113"/>
              <w:marRight w:val="0"/>
              <w:marTop w:val="50"/>
              <w:marBottom w:val="50"/>
              <w:divBdr>
                <w:top w:val="none" w:sz="0" w:space="0" w:color="auto"/>
                <w:left w:val="none" w:sz="0" w:space="0" w:color="auto"/>
                <w:bottom w:val="none" w:sz="0" w:space="0" w:color="auto"/>
                <w:right w:val="none" w:sz="0" w:space="0" w:color="auto"/>
              </w:divBdr>
            </w:div>
            <w:div w:id="1298142507">
              <w:marLeft w:val="0"/>
              <w:marRight w:val="0"/>
              <w:marTop w:val="50"/>
              <w:marBottom w:val="50"/>
              <w:divBdr>
                <w:top w:val="none" w:sz="0" w:space="0" w:color="auto"/>
                <w:left w:val="none" w:sz="0" w:space="0" w:color="auto"/>
                <w:bottom w:val="none" w:sz="0" w:space="0" w:color="auto"/>
                <w:right w:val="none" w:sz="0" w:space="0" w:color="auto"/>
              </w:divBdr>
            </w:div>
            <w:div w:id="1312252408">
              <w:marLeft w:val="0"/>
              <w:marRight w:val="0"/>
              <w:marTop w:val="50"/>
              <w:marBottom w:val="50"/>
              <w:divBdr>
                <w:top w:val="none" w:sz="0" w:space="0" w:color="auto"/>
                <w:left w:val="none" w:sz="0" w:space="0" w:color="auto"/>
                <w:bottom w:val="none" w:sz="0" w:space="0" w:color="auto"/>
                <w:right w:val="none" w:sz="0" w:space="0" w:color="auto"/>
              </w:divBdr>
            </w:div>
            <w:div w:id="1395199342">
              <w:marLeft w:val="-113"/>
              <w:marRight w:val="0"/>
              <w:marTop w:val="50"/>
              <w:marBottom w:val="50"/>
              <w:divBdr>
                <w:top w:val="none" w:sz="0" w:space="0" w:color="auto"/>
                <w:left w:val="none" w:sz="0" w:space="0" w:color="auto"/>
                <w:bottom w:val="none" w:sz="0" w:space="0" w:color="auto"/>
                <w:right w:val="none" w:sz="0" w:space="0" w:color="auto"/>
              </w:divBdr>
            </w:div>
            <w:div w:id="1481070518">
              <w:marLeft w:val="0"/>
              <w:marRight w:val="0"/>
              <w:marTop w:val="50"/>
              <w:marBottom w:val="50"/>
              <w:divBdr>
                <w:top w:val="none" w:sz="0" w:space="0" w:color="auto"/>
                <w:left w:val="none" w:sz="0" w:space="0" w:color="auto"/>
                <w:bottom w:val="none" w:sz="0" w:space="0" w:color="auto"/>
                <w:right w:val="none" w:sz="0" w:space="0" w:color="auto"/>
              </w:divBdr>
            </w:div>
            <w:div w:id="2061398933">
              <w:marLeft w:val="0"/>
              <w:marRight w:val="0"/>
              <w:marTop w:val="50"/>
              <w:marBottom w:val="50"/>
              <w:divBdr>
                <w:top w:val="none" w:sz="0" w:space="0" w:color="auto"/>
                <w:left w:val="none" w:sz="0" w:space="0" w:color="auto"/>
                <w:bottom w:val="none" w:sz="0" w:space="0" w:color="auto"/>
                <w:right w:val="none" w:sz="0" w:space="0" w:color="auto"/>
              </w:divBdr>
            </w:div>
            <w:div w:id="2106532098">
              <w:marLeft w:val="0"/>
              <w:marRight w:val="0"/>
              <w:marTop w:val="50"/>
              <w:marBottom w:val="50"/>
              <w:divBdr>
                <w:top w:val="none" w:sz="0" w:space="0" w:color="auto"/>
                <w:left w:val="none" w:sz="0" w:space="0" w:color="auto"/>
                <w:bottom w:val="none" w:sz="0" w:space="0" w:color="auto"/>
                <w:right w:val="none" w:sz="0" w:space="0" w:color="auto"/>
              </w:divBdr>
            </w:div>
            <w:div w:id="2133590771">
              <w:marLeft w:val="0"/>
              <w:marRight w:val="0"/>
              <w:marTop w:val="50"/>
              <w:marBottom w:val="50"/>
              <w:divBdr>
                <w:top w:val="none" w:sz="0" w:space="0" w:color="auto"/>
                <w:left w:val="none" w:sz="0" w:space="0" w:color="auto"/>
                <w:bottom w:val="none" w:sz="0" w:space="0" w:color="auto"/>
                <w:right w:val="none" w:sz="0" w:space="0" w:color="auto"/>
              </w:divBdr>
            </w:div>
          </w:divsChild>
        </w:div>
      </w:divsChild>
    </w:div>
    <w:div w:id="438911450">
      <w:bodyDiv w:val="1"/>
      <w:marLeft w:val="0"/>
      <w:marRight w:val="0"/>
      <w:marTop w:val="0"/>
      <w:marBottom w:val="0"/>
      <w:divBdr>
        <w:top w:val="none" w:sz="0" w:space="0" w:color="auto"/>
        <w:left w:val="none" w:sz="0" w:space="0" w:color="auto"/>
        <w:bottom w:val="none" w:sz="0" w:space="0" w:color="auto"/>
        <w:right w:val="none" w:sz="0" w:space="0" w:color="auto"/>
      </w:divBdr>
    </w:div>
    <w:div w:id="439761496">
      <w:bodyDiv w:val="1"/>
      <w:marLeft w:val="0"/>
      <w:marRight w:val="0"/>
      <w:marTop w:val="0"/>
      <w:marBottom w:val="0"/>
      <w:divBdr>
        <w:top w:val="none" w:sz="0" w:space="0" w:color="auto"/>
        <w:left w:val="none" w:sz="0" w:space="0" w:color="auto"/>
        <w:bottom w:val="none" w:sz="0" w:space="0" w:color="auto"/>
        <w:right w:val="none" w:sz="0" w:space="0" w:color="auto"/>
      </w:divBdr>
      <w:divsChild>
        <w:div w:id="525753541">
          <w:marLeft w:val="0"/>
          <w:marRight w:val="0"/>
          <w:marTop w:val="0"/>
          <w:marBottom w:val="0"/>
          <w:divBdr>
            <w:top w:val="none" w:sz="0" w:space="0" w:color="auto"/>
            <w:left w:val="none" w:sz="0" w:space="0" w:color="auto"/>
            <w:bottom w:val="none" w:sz="0" w:space="0" w:color="auto"/>
            <w:right w:val="none" w:sz="0" w:space="0" w:color="auto"/>
          </w:divBdr>
          <w:divsChild>
            <w:div w:id="1966539236">
              <w:marLeft w:val="0"/>
              <w:marRight w:val="0"/>
              <w:marTop w:val="0"/>
              <w:marBottom w:val="0"/>
              <w:divBdr>
                <w:top w:val="none" w:sz="0" w:space="0" w:color="auto"/>
                <w:left w:val="none" w:sz="0" w:space="0" w:color="auto"/>
                <w:bottom w:val="none" w:sz="0" w:space="0" w:color="auto"/>
                <w:right w:val="none" w:sz="0" w:space="0" w:color="auto"/>
              </w:divBdr>
              <w:divsChild>
                <w:div w:id="1771395425">
                  <w:marLeft w:val="0"/>
                  <w:marRight w:val="0"/>
                  <w:marTop w:val="0"/>
                  <w:marBottom w:val="0"/>
                  <w:divBdr>
                    <w:top w:val="none" w:sz="0" w:space="0" w:color="auto"/>
                    <w:left w:val="none" w:sz="0" w:space="0" w:color="auto"/>
                    <w:bottom w:val="none" w:sz="0" w:space="0" w:color="auto"/>
                    <w:right w:val="none" w:sz="0" w:space="0" w:color="auto"/>
                  </w:divBdr>
                  <w:divsChild>
                    <w:div w:id="431560151">
                      <w:marLeft w:val="10"/>
                      <w:marRight w:val="0"/>
                      <w:marTop w:val="0"/>
                      <w:marBottom w:val="0"/>
                      <w:divBdr>
                        <w:top w:val="none" w:sz="0" w:space="0" w:color="auto"/>
                        <w:left w:val="none" w:sz="0" w:space="0" w:color="auto"/>
                        <w:bottom w:val="none" w:sz="0" w:space="0" w:color="auto"/>
                        <w:right w:val="none" w:sz="0" w:space="0" w:color="auto"/>
                      </w:divBdr>
                      <w:divsChild>
                        <w:div w:id="166658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274927">
      <w:bodyDiv w:val="1"/>
      <w:marLeft w:val="0"/>
      <w:marRight w:val="0"/>
      <w:marTop w:val="0"/>
      <w:marBottom w:val="0"/>
      <w:divBdr>
        <w:top w:val="none" w:sz="0" w:space="0" w:color="auto"/>
        <w:left w:val="none" w:sz="0" w:space="0" w:color="auto"/>
        <w:bottom w:val="none" w:sz="0" w:space="0" w:color="auto"/>
        <w:right w:val="none" w:sz="0" w:space="0" w:color="auto"/>
      </w:divBdr>
    </w:div>
    <w:div w:id="506409280">
      <w:bodyDiv w:val="1"/>
      <w:marLeft w:val="0"/>
      <w:marRight w:val="0"/>
      <w:marTop w:val="0"/>
      <w:marBottom w:val="0"/>
      <w:divBdr>
        <w:top w:val="none" w:sz="0" w:space="0" w:color="auto"/>
        <w:left w:val="none" w:sz="0" w:space="0" w:color="auto"/>
        <w:bottom w:val="none" w:sz="0" w:space="0" w:color="auto"/>
        <w:right w:val="none" w:sz="0" w:space="0" w:color="auto"/>
      </w:divBdr>
    </w:div>
    <w:div w:id="539173040">
      <w:bodyDiv w:val="1"/>
      <w:marLeft w:val="0"/>
      <w:marRight w:val="0"/>
      <w:marTop w:val="0"/>
      <w:marBottom w:val="0"/>
      <w:divBdr>
        <w:top w:val="none" w:sz="0" w:space="0" w:color="auto"/>
        <w:left w:val="none" w:sz="0" w:space="0" w:color="auto"/>
        <w:bottom w:val="none" w:sz="0" w:space="0" w:color="auto"/>
        <w:right w:val="none" w:sz="0" w:space="0" w:color="auto"/>
      </w:divBdr>
      <w:divsChild>
        <w:div w:id="1518382">
          <w:marLeft w:val="0"/>
          <w:marRight w:val="0"/>
          <w:marTop w:val="0"/>
          <w:marBottom w:val="0"/>
          <w:divBdr>
            <w:top w:val="none" w:sz="0" w:space="0" w:color="auto"/>
            <w:left w:val="none" w:sz="0" w:space="0" w:color="auto"/>
            <w:bottom w:val="none" w:sz="0" w:space="0" w:color="auto"/>
            <w:right w:val="none" w:sz="0" w:space="0" w:color="auto"/>
          </w:divBdr>
          <w:divsChild>
            <w:div w:id="1332441726">
              <w:marLeft w:val="0"/>
              <w:marRight w:val="0"/>
              <w:marTop w:val="0"/>
              <w:marBottom w:val="0"/>
              <w:divBdr>
                <w:top w:val="none" w:sz="0" w:space="0" w:color="auto"/>
                <w:left w:val="none" w:sz="0" w:space="0" w:color="auto"/>
                <w:bottom w:val="none" w:sz="0" w:space="0" w:color="auto"/>
                <w:right w:val="none" w:sz="0" w:space="0" w:color="auto"/>
              </w:divBdr>
              <w:divsChild>
                <w:div w:id="212619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75635">
      <w:bodyDiv w:val="1"/>
      <w:marLeft w:val="0"/>
      <w:marRight w:val="0"/>
      <w:marTop w:val="0"/>
      <w:marBottom w:val="0"/>
      <w:divBdr>
        <w:top w:val="none" w:sz="0" w:space="0" w:color="auto"/>
        <w:left w:val="none" w:sz="0" w:space="0" w:color="auto"/>
        <w:bottom w:val="none" w:sz="0" w:space="0" w:color="auto"/>
        <w:right w:val="none" w:sz="0" w:space="0" w:color="auto"/>
      </w:divBdr>
      <w:divsChild>
        <w:div w:id="365447120">
          <w:marLeft w:val="1282"/>
          <w:marRight w:val="0"/>
          <w:marTop w:val="0"/>
          <w:marBottom w:val="80"/>
          <w:divBdr>
            <w:top w:val="none" w:sz="0" w:space="0" w:color="auto"/>
            <w:left w:val="none" w:sz="0" w:space="0" w:color="auto"/>
            <w:bottom w:val="none" w:sz="0" w:space="0" w:color="auto"/>
            <w:right w:val="none" w:sz="0" w:space="0" w:color="auto"/>
          </w:divBdr>
        </w:div>
        <w:div w:id="457527779">
          <w:marLeft w:val="1282"/>
          <w:marRight w:val="0"/>
          <w:marTop w:val="0"/>
          <w:marBottom w:val="80"/>
          <w:divBdr>
            <w:top w:val="none" w:sz="0" w:space="0" w:color="auto"/>
            <w:left w:val="none" w:sz="0" w:space="0" w:color="auto"/>
            <w:bottom w:val="none" w:sz="0" w:space="0" w:color="auto"/>
            <w:right w:val="none" w:sz="0" w:space="0" w:color="auto"/>
          </w:divBdr>
        </w:div>
        <w:div w:id="499738716">
          <w:marLeft w:val="1282"/>
          <w:marRight w:val="0"/>
          <w:marTop w:val="0"/>
          <w:marBottom w:val="80"/>
          <w:divBdr>
            <w:top w:val="none" w:sz="0" w:space="0" w:color="auto"/>
            <w:left w:val="none" w:sz="0" w:space="0" w:color="auto"/>
            <w:bottom w:val="none" w:sz="0" w:space="0" w:color="auto"/>
            <w:right w:val="none" w:sz="0" w:space="0" w:color="auto"/>
          </w:divBdr>
        </w:div>
        <w:div w:id="816143105">
          <w:marLeft w:val="562"/>
          <w:marRight w:val="0"/>
          <w:marTop w:val="0"/>
          <w:marBottom w:val="120"/>
          <w:divBdr>
            <w:top w:val="none" w:sz="0" w:space="0" w:color="auto"/>
            <w:left w:val="none" w:sz="0" w:space="0" w:color="auto"/>
            <w:bottom w:val="none" w:sz="0" w:space="0" w:color="auto"/>
            <w:right w:val="none" w:sz="0" w:space="0" w:color="auto"/>
          </w:divBdr>
        </w:div>
        <w:div w:id="1596551572">
          <w:marLeft w:val="1282"/>
          <w:marRight w:val="0"/>
          <w:marTop w:val="0"/>
          <w:marBottom w:val="80"/>
          <w:divBdr>
            <w:top w:val="none" w:sz="0" w:space="0" w:color="auto"/>
            <w:left w:val="none" w:sz="0" w:space="0" w:color="auto"/>
            <w:bottom w:val="none" w:sz="0" w:space="0" w:color="auto"/>
            <w:right w:val="none" w:sz="0" w:space="0" w:color="auto"/>
          </w:divBdr>
        </w:div>
        <w:div w:id="1687057690">
          <w:marLeft w:val="1282"/>
          <w:marRight w:val="0"/>
          <w:marTop w:val="0"/>
          <w:marBottom w:val="80"/>
          <w:divBdr>
            <w:top w:val="none" w:sz="0" w:space="0" w:color="auto"/>
            <w:left w:val="none" w:sz="0" w:space="0" w:color="auto"/>
            <w:bottom w:val="none" w:sz="0" w:space="0" w:color="auto"/>
            <w:right w:val="none" w:sz="0" w:space="0" w:color="auto"/>
          </w:divBdr>
        </w:div>
        <w:div w:id="1789616561">
          <w:marLeft w:val="562"/>
          <w:marRight w:val="0"/>
          <w:marTop w:val="0"/>
          <w:marBottom w:val="120"/>
          <w:divBdr>
            <w:top w:val="none" w:sz="0" w:space="0" w:color="auto"/>
            <w:left w:val="none" w:sz="0" w:space="0" w:color="auto"/>
            <w:bottom w:val="none" w:sz="0" w:space="0" w:color="auto"/>
            <w:right w:val="none" w:sz="0" w:space="0" w:color="auto"/>
          </w:divBdr>
        </w:div>
        <w:div w:id="1927183972">
          <w:marLeft w:val="1282"/>
          <w:marRight w:val="0"/>
          <w:marTop w:val="0"/>
          <w:marBottom w:val="80"/>
          <w:divBdr>
            <w:top w:val="none" w:sz="0" w:space="0" w:color="auto"/>
            <w:left w:val="none" w:sz="0" w:space="0" w:color="auto"/>
            <w:bottom w:val="none" w:sz="0" w:space="0" w:color="auto"/>
            <w:right w:val="none" w:sz="0" w:space="0" w:color="auto"/>
          </w:divBdr>
        </w:div>
        <w:div w:id="1978871518">
          <w:marLeft w:val="562"/>
          <w:marRight w:val="0"/>
          <w:marTop w:val="0"/>
          <w:marBottom w:val="120"/>
          <w:divBdr>
            <w:top w:val="none" w:sz="0" w:space="0" w:color="auto"/>
            <w:left w:val="none" w:sz="0" w:space="0" w:color="auto"/>
            <w:bottom w:val="none" w:sz="0" w:space="0" w:color="auto"/>
            <w:right w:val="none" w:sz="0" w:space="0" w:color="auto"/>
          </w:divBdr>
        </w:div>
      </w:divsChild>
    </w:div>
    <w:div w:id="545262587">
      <w:bodyDiv w:val="1"/>
      <w:marLeft w:val="0"/>
      <w:marRight w:val="0"/>
      <w:marTop w:val="0"/>
      <w:marBottom w:val="0"/>
      <w:divBdr>
        <w:top w:val="none" w:sz="0" w:space="0" w:color="auto"/>
        <w:left w:val="none" w:sz="0" w:space="0" w:color="auto"/>
        <w:bottom w:val="none" w:sz="0" w:space="0" w:color="auto"/>
        <w:right w:val="none" w:sz="0" w:space="0" w:color="auto"/>
      </w:divBdr>
    </w:div>
    <w:div w:id="550457112">
      <w:bodyDiv w:val="1"/>
      <w:marLeft w:val="0"/>
      <w:marRight w:val="0"/>
      <w:marTop w:val="0"/>
      <w:marBottom w:val="0"/>
      <w:divBdr>
        <w:top w:val="none" w:sz="0" w:space="0" w:color="auto"/>
        <w:left w:val="none" w:sz="0" w:space="0" w:color="auto"/>
        <w:bottom w:val="none" w:sz="0" w:space="0" w:color="auto"/>
        <w:right w:val="none" w:sz="0" w:space="0" w:color="auto"/>
      </w:divBdr>
      <w:divsChild>
        <w:div w:id="1460799266">
          <w:marLeft w:val="0"/>
          <w:marRight w:val="0"/>
          <w:marTop w:val="0"/>
          <w:marBottom w:val="0"/>
          <w:divBdr>
            <w:top w:val="none" w:sz="0" w:space="0" w:color="auto"/>
            <w:left w:val="none" w:sz="0" w:space="0" w:color="auto"/>
            <w:bottom w:val="none" w:sz="0" w:space="0" w:color="auto"/>
            <w:right w:val="none" w:sz="0" w:space="0" w:color="auto"/>
          </w:divBdr>
          <w:divsChild>
            <w:div w:id="8854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74746">
      <w:bodyDiv w:val="1"/>
      <w:marLeft w:val="0"/>
      <w:marRight w:val="0"/>
      <w:marTop w:val="0"/>
      <w:marBottom w:val="0"/>
      <w:divBdr>
        <w:top w:val="none" w:sz="0" w:space="0" w:color="auto"/>
        <w:left w:val="none" w:sz="0" w:space="0" w:color="auto"/>
        <w:bottom w:val="none" w:sz="0" w:space="0" w:color="auto"/>
        <w:right w:val="none" w:sz="0" w:space="0" w:color="auto"/>
      </w:divBdr>
      <w:divsChild>
        <w:div w:id="787359868">
          <w:marLeft w:val="720"/>
          <w:marRight w:val="0"/>
          <w:marTop w:val="0"/>
          <w:marBottom w:val="60"/>
          <w:divBdr>
            <w:top w:val="none" w:sz="0" w:space="0" w:color="auto"/>
            <w:left w:val="none" w:sz="0" w:space="0" w:color="auto"/>
            <w:bottom w:val="none" w:sz="0" w:space="0" w:color="auto"/>
            <w:right w:val="none" w:sz="0" w:space="0" w:color="auto"/>
          </w:divBdr>
        </w:div>
      </w:divsChild>
    </w:div>
    <w:div w:id="553784144">
      <w:bodyDiv w:val="1"/>
      <w:marLeft w:val="0"/>
      <w:marRight w:val="0"/>
      <w:marTop w:val="0"/>
      <w:marBottom w:val="0"/>
      <w:divBdr>
        <w:top w:val="none" w:sz="0" w:space="0" w:color="auto"/>
        <w:left w:val="none" w:sz="0" w:space="0" w:color="auto"/>
        <w:bottom w:val="none" w:sz="0" w:space="0" w:color="auto"/>
        <w:right w:val="none" w:sz="0" w:space="0" w:color="auto"/>
      </w:divBdr>
    </w:div>
    <w:div w:id="562376410">
      <w:bodyDiv w:val="1"/>
      <w:marLeft w:val="0"/>
      <w:marRight w:val="0"/>
      <w:marTop w:val="0"/>
      <w:marBottom w:val="0"/>
      <w:divBdr>
        <w:top w:val="none" w:sz="0" w:space="0" w:color="auto"/>
        <w:left w:val="none" w:sz="0" w:space="0" w:color="auto"/>
        <w:bottom w:val="none" w:sz="0" w:space="0" w:color="auto"/>
        <w:right w:val="none" w:sz="0" w:space="0" w:color="auto"/>
      </w:divBdr>
    </w:div>
    <w:div w:id="564804812">
      <w:bodyDiv w:val="1"/>
      <w:marLeft w:val="0"/>
      <w:marRight w:val="0"/>
      <w:marTop w:val="0"/>
      <w:marBottom w:val="0"/>
      <w:divBdr>
        <w:top w:val="none" w:sz="0" w:space="0" w:color="auto"/>
        <w:left w:val="none" w:sz="0" w:space="0" w:color="auto"/>
        <w:bottom w:val="none" w:sz="0" w:space="0" w:color="auto"/>
        <w:right w:val="none" w:sz="0" w:space="0" w:color="auto"/>
      </w:divBdr>
    </w:div>
    <w:div w:id="571738457">
      <w:bodyDiv w:val="1"/>
      <w:marLeft w:val="0"/>
      <w:marRight w:val="0"/>
      <w:marTop w:val="0"/>
      <w:marBottom w:val="0"/>
      <w:divBdr>
        <w:top w:val="none" w:sz="0" w:space="0" w:color="auto"/>
        <w:left w:val="none" w:sz="0" w:space="0" w:color="auto"/>
        <w:bottom w:val="none" w:sz="0" w:space="0" w:color="auto"/>
        <w:right w:val="none" w:sz="0" w:space="0" w:color="auto"/>
      </w:divBdr>
    </w:div>
    <w:div w:id="573324536">
      <w:bodyDiv w:val="1"/>
      <w:marLeft w:val="0"/>
      <w:marRight w:val="0"/>
      <w:marTop w:val="0"/>
      <w:marBottom w:val="0"/>
      <w:divBdr>
        <w:top w:val="none" w:sz="0" w:space="0" w:color="auto"/>
        <w:left w:val="none" w:sz="0" w:space="0" w:color="auto"/>
        <w:bottom w:val="none" w:sz="0" w:space="0" w:color="auto"/>
        <w:right w:val="none" w:sz="0" w:space="0" w:color="auto"/>
      </w:divBdr>
      <w:divsChild>
        <w:div w:id="726490059">
          <w:marLeft w:val="0"/>
          <w:marRight w:val="0"/>
          <w:marTop w:val="0"/>
          <w:marBottom w:val="0"/>
          <w:divBdr>
            <w:top w:val="none" w:sz="0" w:space="0" w:color="auto"/>
            <w:left w:val="none" w:sz="0" w:space="0" w:color="auto"/>
            <w:bottom w:val="none" w:sz="0" w:space="0" w:color="auto"/>
            <w:right w:val="none" w:sz="0" w:space="0" w:color="auto"/>
          </w:divBdr>
          <w:divsChild>
            <w:div w:id="743260489">
              <w:marLeft w:val="0"/>
              <w:marRight w:val="0"/>
              <w:marTop w:val="100"/>
              <w:marBottom w:val="100"/>
              <w:divBdr>
                <w:top w:val="none" w:sz="0" w:space="0" w:color="auto"/>
                <w:left w:val="none" w:sz="0" w:space="0" w:color="auto"/>
                <w:bottom w:val="none" w:sz="0" w:space="0" w:color="auto"/>
                <w:right w:val="none" w:sz="0" w:space="0" w:color="auto"/>
              </w:divBdr>
              <w:divsChild>
                <w:div w:id="1819809071">
                  <w:marLeft w:val="0"/>
                  <w:marRight w:val="0"/>
                  <w:marTop w:val="45"/>
                  <w:marBottom w:val="120"/>
                  <w:divBdr>
                    <w:top w:val="none" w:sz="0" w:space="0" w:color="auto"/>
                    <w:left w:val="none" w:sz="0" w:space="0" w:color="auto"/>
                    <w:bottom w:val="none" w:sz="0" w:space="0" w:color="auto"/>
                    <w:right w:val="none" w:sz="0" w:space="0" w:color="auto"/>
                  </w:divBdr>
                  <w:divsChild>
                    <w:div w:id="1981304070">
                      <w:marLeft w:val="0"/>
                      <w:marRight w:val="0"/>
                      <w:marTop w:val="0"/>
                      <w:marBottom w:val="0"/>
                      <w:divBdr>
                        <w:top w:val="none" w:sz="0" w:space="0" w:color="auto"/>
                        <w:left w:val="none" w:sz="0" w:space="0" w:color="auto"/>
                        <w:bottom w:val="none" w:sz="0" w:space="0" w:color="auto"/>
                        <w:right w:val="none" w:sz="0" w:space="0" w:color="auto"/>
                      </w:divBdr>
                      <w:divsChild>
                        <w:div w:id="93501825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584262126">
      <w:bodyDiv w:val="1"/>
      <w:marLeft w:val="0"/>
      <w:marRight w:val="0"/>
      <w:marTop w:val="0"/>
      <w:marBottom w:val="0"/>
      <w:divBdr>
        <w:top w:val="none" w:sz="0" w:space="0" w:color="auto"/>
        <w:left w:val="none" w:sz="0" w:space="0" w:color="auto"/>
        <w:bottom w:val="none" w:sz="0" w:space="0" w:color="auto"/>
        <w:right w:val="none" w:sz="0" w:space="0" w:color="auto"/>
      </w:divBdr>
    </w:div>
    <w:div w:id="598762250">
      <w:bodyDiv w:val="1"/>
      <w:marLeft w:val="0"/>
      <w:marRight w:val="0"/>
      <w:marTop w:val="0"/>
      <w:marBottom w:val="0"/>
      <w:divBdr>
        <w:top w:val="none" w:sz="0" w:space="0" w:color="auto"/>
        <w:left w:val="none" w:sz="0" w:space="0" w:color="auto"/>
        <w:bottom w:val="none" w:sz="0" w:space="0" w:color="auto"/>
        <w:right w:val="none" w:sz="0" w:space="0" w:color="auto"/>
      </w:divBdr>
    </w:div>
    <w:div w:id="601886355">
      <w:bodyDiv w:val="1"/>
      <w:marLeft w:val="0"/>
      <w:marRight w:val="0"/>
      <w:marTop w:val="0"/>
      <w:marBottom w:val="0"/>
      <w:divBdr>
        <w:top w:val="none" w:sz="0" w:space="0" w:color="auto"/>
        <w:left w:val="none" w:sz="0" w:space="0" w:color="auto"/>
        <w:bottom w:val="none" w:sz="0" w:space="0" w:color="auto"/>
        <w:right w:val="none" w:sz="0" w:space="0" w:color="auto"/>
      </w:divBdr>
    </w:div>
    <w:div w:id="613248728">
      <w:bodyDiv w:val="1"/>
      <w:marLeft w:val="0"/>
      <w:marRight w:val="0"/>
      <w:marTop w:val="0"/>
      <w:marBottom w:val="0"/>
      <w:divBdr>
        <w:top w:val="none" w:sz="0" w:space="0" w:color="auto"/>
        <w:left w:val="none" w:sz="0" w:space="0" w:color="auto"/>
        <w:bottom w:val="none" w:sz="0" w:space="0" w:color="auto"/>
        <w:right w:val="none" w:sz="0" w:space="0" w:color="auto"/>
      </w:divBdr>
    </w:div>
    <w:div w:id="623733368">
      <w:bodyDiv w:val="1"/>
      <w:marLeft w:val="0"/>
      <w:marRight w:val="0"/>
      <w:marTop w:val="0"/>
      <w:marBottom w:val="0"/>
      <w:divBdr>
        <w:top w:val="none" w:sz="0" w:space="0" w:color="auto"/>
        <w:left w:val="none" w:sz="0" w:space="0" w:color="auto"/>
        <w:bottom w:val="none" w:sz="0" w:space="0" w:color="auto"/>
        <w:right w:val="none" w:sz="0" w:space="0" w:color="auto"/>
      </w:divBdr>
    </w:div>
    <w:div w:id="627586255">
      <w:bodyDiv w:val="1"/>
      <w:marLeft w:val="0"/>
      <w:marRight w:val="0"/>
      <w:marTop w:val="0"/>
      <w:marBottom w:val="0"/>
      <w:divBdr>
        <w:top w:val="none" w:sz="0" w:space="0" w:color="auto"/>
        <w:left w:val="none" w:sz="0" w:space="0" w:color="auto"/>
        <w:bottom w:val="none" w:sz="0" w:space="0" w:color="auto"/>
        <w:right w:val="none" w:sz="0" w:space="0" w:color="auto"/>
      </w:divBdr>
      <w:divsChild>
        <w:div w:id="927229410">
          <w:marLeft w:val="0"/>
          <w:marRight w:val="0"/>
          <w:marTop w:val="0"/>
          <w:marBottom w:val="0"/>
          <w:divBdr>
            <w:top w:val="none" w:sz="0" w:space="0" w:color="auto"/>
            <w:left w:val="none" w:sz="0" w:space="0" w:color="auto"/>
            <w:bottom w:val="none" w:sz="0" w:space="0" w:color="auto"/>
            <w:right w:val="none" w:sz="0" w:space="0" w:color="auto"/>
          </w:divBdr>
          <w:divsChild>
            <w:div w:id="964583889">
              <w:marLeft w:val="0"/>
              <w:marRight w:val="0"/>
              <w:marTop w:val="0"/>
              <w:marBottom w:val="0"/>
              <w:divBdr>
                <w:top w:val="none" w:sz="0" w:space="0" w:color="auto"/>
                <w:left w:val="none" w:sz="0" w:space="0" w:color="auto"/>
                <w:bottom w:val="none" w:sz="0" w:space="0" w:color="auto"/>
                <w:right w:val="none" w:sz="0" w:space="0" w:color="auto"/>
              </w:divBdr>
              <w:divsChild>
                <w:div w:id="855388552">
                  <w:marLeft w:val="0"/>
                  <w:marRight w:val="0"/>
                  <w:marTop w:val="0"/>
                  <w:marBottom w:val="0"/>
                  <w:divBdr>
                    <w:top w:val="none" w:sz="0" w:space="0" w:color="auto"/>
                    <w:left w:val="none" w:sz="0" w:space="0" w:color="auto"/>
                    <w:bottom w:val="none" w:sz="0" w:space="0" w:color="auto"/>
                    <w:right w:val="none" w:sz="0" w:space="0" w:color="auto"/>
                  </w:divBdr>
                  <w:divsChild>
                    <w:div w:id="1360400153">
                      <w:marLeft w:val="0"/>
                      <w:marRight w:val="0"/>
                      <w:marTop w:val="0"/>
                      <w:marBottom w:val="0"/>
                      <w:divBdr>
                        <w:top w:val="single" w:sz="6" w:space="8" w:color="999999"/>
                        <w:left w:val="single" w:sz="6" w:space="8" w:color="999999"/>
                        <w:bottom w:val="single" w:sz="6" w:space="8" w:color="999999"/>
                        <w:right w:val="single" w:sz="6" w:space="8" w:color="999999"/>
                      </w:divBdr>
                    </w:div>
                  </w:divsChild>
                </w:div>
              </w:divsChild>
            </w:div>
          </w:divsChild>
        </w:div>
      </w:divsChild>
    </w:div>
    <w:div w:id="642543836">
      <w:bodyDiv w:val="1"/>
      <w:marLeft w:val="0"/>
      <w:marRight w:val="0"/>
      <w:marTop w:val="0"/>
      <w:marBottom w:val="0"/>
      <w:divBdr>
        <w:top w:val="none" w:sz="0" w:space="0" w:color="auto"/>
        <w:left w:val="none" w:sz="0" w:space="0" w:color="auto"/>
        <w:bottom w:val="none" w:sz="0" w:space="0" w:color="auto"/>
        <w:right w:val="none" w:sz="0" w:space="0" w:color="auto"/>
      </w:divBdr>
    </w:div>
    <w:div w:id="685254786">
      <w:bodyDiv w:val="1"/>
      <w:marLeft w:val="0"/>
      <w:marRight w:val="0"/>
      <w:marTop w:val="0"/>
      <w:marBottom w:val="0"/>
      <w:divBdr>
        <w:top w:val="none" w:sz="0" w:space="0" w:color="auto"/>
        <w:left w:val="none" w:sz="0" w:space="0" w:color="auto"/>
        <w:bottom w:val="none" w:sz="0" w:space="0" w:color="auto"/>
        <w:right w:val="none" w:sz="0" w:space="0" w:color="auto"/>
      </w:divBdr>
    </w:div>
    <w:div w:id="689111306">
      <w:bodyDiv w:val="1"/>
      <w:marLeft w:val="0"/>
      <w:marRight w:val="0"/>
      <w:marTop w:val="0"/>
      <w:marBottom w:val="0"/>
      <w:divBdr>
        <w:top w:val="none" w:sz="0" w:space="0" w:color="auto"/>
        <w:left w:val="none" w:sz="0" w:space="0" w:color="auto"/>
        <w:bottom w:val="none" w:sz="0" w:space="0" w:color="auto"/>
        <w:right w:val="none" w:sz="0" w:space="0" w:color="auto"/>
      </w:divBdr>
      <w:divsChild>
        <w:div w:id="690422931">
          <w:marLeft w:val="562"/>
          <w:marRight w:val="0"/>
          <w:marTop w:val="0"/>
          <w:marBottom w:val="120"/>
          <w:divBdr>
            <w:top w:val="none" w:sz="0" w:space="0" w:color="auto"/>
            <w:left w:val="none" w:sz="0" w:space="0" w:color="auto"/>
            <w:bottom w:val="none" w:sz="0" w:space="0" w:color="auto"/>
            <w:right w:val="none" w:sz="0" w:space="0" w:color="auto"/>
          </w:divBdr>
        </w:div>
        <w:div w:id="1420787276">
          <w:marLeft w:val="1282"/>
          <w:marRight w:val="0"/>
          <w:marTop w:val="0"/>
          <w:marBottom w:val="80"/>
          <w:divBdr>
            <w:top w:val="none" w:sz="0" w:space="0" w:color="auto"/>
            <w:left w:val="none" w:sz="0" w:space="0" w:color="auto"/>
            <w:bottom w:val="none" w:sz="0" w:space="0" w:color="auto"/>
            <w:right w:val="none" w:sz="0" w:space="0" w:color="auto"/>
          </w:divBdr>
        </w:div>
        <w:div w:id="1430851019">
          <w:marLeft w:val="1282"/>
          <w:marRight w:val="0"/>
          <w:marTop w:val="0"/>
          <w:marBottom w:val="80"/>
          <w:divBdr>
            <w:top w:val="none" w:sz="0" w:space="0" w:color="auto"/>
            <w:left w:val="none" w:sz="0" w:space="0" w:color="auto"/>
            <w:bottom w:val="none" w:sz="0" w:space="0" w:color="auto"/>
            <w:right w:val="none" w:sz="0" w:space="0" w:color="auto"/>
          </w:divBdr>
        </w:div>
        <w:div w:id="2141682185">
          <w:marLeft w:val="562"/>
          <w:marRight w:val="0"/>
          <w:marTop w:val="0"/>
          <w:marBottom w:val="120"/>
          <w:divBdr>
            <w:top w:val="none" w:sz="0" w:space="0" w:color="auto"/>
            <w:left w:val="none" w:sz="0" w:space="0" w:color="auto"/>
            <w:bottom w:val="none" w:sz="0" w:space="0" w:color="auto"/>
            <w:right w:val="none" w:sz="0" w:space="0" w:color="auto"/>
          </w:divBdr>
        </w:div>
      </w:divsChild>
    </w:div>
    <w:div w:id="703798320">
      <w:bodyDiv w:val="1"/>
      <w:marLeft w:val="0"/>
      <w:marRight w:val="0"/>
      <w:marTop w:val="0"/>
      <w:marBottom w:val="0"/>
      <w:divBdr>
        <w:top w:val="none" w:sz="0" w:space="0" w:color="auto"/>
        <w:left w:val="none" w:sz="0" w:space="0" w:color="auto"/>
        <w:bottom w:val="none" w:sz="0" w:space="0" w:color="auto"/>
        <w:right w:val="none" w:sz="0" w:space="0" w:color="auto"/>
      </w:divBdr>
    </w:div>
    <w:div w:id="706296526">
      <w:bodyDiv w:val="1"/>
      <w:marLeft w:val="0"/>
      <w:marRight w:val="0"/>
      <w:marTop w:val="0"/>
      <w:marBottom w:val="0"/>
      <w:divBdr>
        <w:top w:val="none" w:sz="0" w:space="0" w:color="auto"/>
        <w:left w:val="none" w:sz="0" w:space="0" w:color="auto"/>
        <w:bottom w:val="none" w:sz="0" w:space="0" w:color="auto"/>
        <w:right w:val="none" w:sz="0" w:space="0" w:color="auto"/>
      </w:divBdr>
      <w:divsChild>
        <w:div w:id="1348170364">
          <w:marLeft w:val="0"/>
          <w:marRight w:val="0"/>
          <w:marTop w:val="0"/>
          <w:marBottom w:val="0"/>
          <w:divBdr>
            <w:top w:val="none" w:sz="0" w:space="0" w:color="auto"/>
            <w:left w:val="none" w:sz="0" w:space="0" w:color="auto"/>
            <w:bottom w:val="none" w:sz="0" w:space="0" w:color="auto"/>
            <w:right w:val="none" w:sz="0" w:space="0" w:color="auto"/>
          </w:divBdr>
        </w:div>
      </w:divsChild>
    </w:div>
    <w:div w:id="738022772">
      <w:bodyDiv w:val="1"/>
      <w:marLeft w:val="0"/>
      <w:marRight w:val="0"/>
      <w:marTop w:val="0"/>
      <w:marBottom w:val="0"/>
      <w:divBdr>
        <w:top w:val="none" w:sz="0" w:space="0" w:color="auto"/>
        <w:left w:val="none" w:sz="0" w:space="0" w:color="auto"/>
        <w:bottom w:val="none" w:sz="0" w:space="0" w:color="auto"/>
        <w:right w:val="none" w:sz="0" w:space="0" w:color="auto"/>
      </w:divBdr>
    </w:div>
    <w:div w:id="749355344">
      <w:bodyDiv w:val="1"/>
      <w:marLeft w:val="0"/>
      <w:marRight w:val="0"/>
      <w:marTop w:val="0"/>
      <w:marBottom w:val="0"/>
      <w:divBdr>
        <w:top w:val="none" w:sz="0" w:space="0" w:color="auto"/>
        <w:left w:val="none" w:sz="0" w:space="0" w:color="auto"/>
        <w:bottom w:val="none" w:sz="0" w:space="0" w:color="auto"/>
        <w:right w:val="none" w:sz="0" w:space="0" w:color="auto"/>
      </w:divBdr>
    </w:div>
    <w:div w:id="762459101">
      <w:bodyDiv w:val="1"/>
      <w:marLeft w:val="0"/>
      <w:marRight w:val="0"/>
      <w:marTop w:val="0"/>
      <w:marBottom w:val="0"/>
      <w:divBdr>
        <w:top w:val="none" w:sz="0" w:space="0" w:color="auto"/>
        <w:left w:val="none" w:sz="0" w:space="0" w:color="auto"/>
        <w:bottom w:val="none" w:sz="0" w:space="0" w:color="auto"/>
        <w:right w:val="none" w:sz="0" w:space="0" w:color="auto"/>
      </w:divBdr>
      <w:divsChild>
        <w:div w:id="13501078">
          <w:marLeft w:val="0"/>
          <w:marRight w:val="0"/>
          <w:marTop w:val="0"/>
          <w:marBottom w:val="0"/>
          <w:divBdr>
            <w:top w:val="none" w:sz="0" w:space="0" w:color="auto"/>
            <w:left w:val="none" w:sz="0" w:space="0" w:color="auto"/>
            <w:bottom w:val="none" w:sz="0" w:space="0" w:color="auto"/>
            <w:right w:val="none" w:sz="0" w:space="0" w:color="auto"/>
          </w:divBdr>
          <w:divsChild>
            <w:div w:id="307173918">
              <w:marLeft w:val="0"/>
              <w:marRight w:val="0"/>
              <w:marTop w:val="0"/>
              <w:marBottom w:val="0"/>
              <w:divBdr>
                <w:top w:val="none" w:sz="0" w:space="0" w:color="auto"/>
                <w:left w:val="none" w:sz="0" w:space="0" w:color="auto"/>
                <w:bottom w:val="none" w:sz="0" w:space="0" w:color="auto"/>
                <w:right w:val="none" w:sz="0" w:space="0" w:color="auto"/>
              </w:divBdr>
              <w:divsChild>
                <w:div w:id="5842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39473">
      <w:bodyDiv w:val="1"/>
      <w:marLeft w:val="0"/>
      <w:marRight w:val="0"/>
      <w:marTop w:val="0"/>
      <w:marBottom w:val="0"/>
      <w:divBdr>
        <w:top w:val="none" w:sz="0" w:space="0" w:color="auto"/>
        <w:left w:val="none" w:sz="0" w:space="0" w:color="auto"/>
        <w:bottom w:val="none" w:sz="0" w:space="0" w:color="auto"/>
        <w:right w:val="none" w:sz="0" w:space="0" w:color="auto"/>
      </w:divBdr>
    </w:div>
    <w:div w:id="778641919">
      <w:bodyDiv w:val="1"/>
      <w:marLeft w:val="0"/>
      <w:marRight w:val="0"/>
      <w:marTop w:val="0"/>
      <w:marBottom w:val="0"/>
      <w:divBdr>
        <w:top w:val="none" w:sz="0" w:space="0" w:color="auto"/>
        <w:left w:val="none" w:sz="0" w:space="0" w:color="auto"/>
        <w:bottom w:val="none" w:sz="0" w:space="0" w:color="auto"/>
        <w:right w:val="none" w:sz="0" w:space="0" w:color="auto"/>
      </w:divBdr>
    </w:div>
    <w:div w:id="780878819">
      <w:bodyDiv w:val="1"/>
      <w:marLeft w:val="0"/>
      <w:marRight w:val="0"/>
      <w:marTop w:val="0"/>
      <w:marBottom w:val="0"/>
      <w:divBdr>
        <w:top w:val="none" w:sz="0" w:space="0" w:color="auto"/>
        <w:left w:val="none" w:sz="0" w:space="0" w:color="auto"/>
        <w:bottom w:val="none" w:sz="0" w:space="0" w:color="auto"/>
        <w:right w:val="none" w:sz="0" w:space="0" w:color="auto"/>
      </w:divBdr>
      <w:divsChild>
        <w:div w:id="2022311711">
          <w:marLeft w:val="0"/>
          <w:marRight w:val="0"/>
          <w:marTop w:val="0"/>
          <w:marBottom w:val="0"/>
          <w:divBdr>
            <w:top w:val="none" w:sz="0" w:space="0" w:color="auto"/>
            <w:left w:val="none" w:sz="0" w:space="0" w:color="auto"/>
            <w:bottom w:val="none" w:sz="0" w:space="0" w:color="auto"/>
            <w:right w:val="none" w:sz="0" w:space="0" w:color="auto"/>
          </w:divBdr>
          <w:divsChild>
            <w:div w:id="98212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62578">
      <w:bodyDiv w:val="1"/>
      <w:marLeft w:val="0"/>
      <w:marRight w:val="0"/>
      <w:marTop w:val="0"/>
      <w:marBottom w:val="0"/>
      <w:divBdr>
        <w:top w:val="none" w:sz="0" w:space="0" w:color="auto"/>
        <w:left w:val="none" w:sz="0" w:space="0" w:color="auto"/>
        <w:bottom w:val="none" w:sz="0" w:space="0" w:color="auto"/>
        <w:right w:val="none" w:sz="0" w:space="0" w:color="auto"/>
      </w:divBdr>
      <w:divsChild>
        <w:div w:id="536163253">
          <w:marLeft w:val="547"/>
          <w:marRight w:val="0"/>
          <w:marTop w:val="139"/>
          <w:marBottom w:val="0"/>
          <w:divBdr>
            <w:top w:val="none" w:sz="0" w:space="0" w:color="auto"/>
            <w:left w:val="none" w:sz="0" w:space="0" w:color="auto"/>
            <w:bottom w:val="none" w:sz="0" w:space="0" w:color="auto"/>
            <w:right w:val="none" w:sz="0" w:space="0" w:color="auto"/>
          </w:divBdr>
        </w:div>
        <w:div w:id="1170481203">
          <w:marLeft w:val="547"/>
          <w:marRight w:val="0"/>
          <w:marTop w:val="139"/>
          <w:marBottom w:val="0"/>
          <w:divBdr>
            <w:top w:val="none" w:sz="0" w:space="0" w:color="auto"/>
            <w:left w:val="none" w:sz="0" w:space="0" w:color="auto"/>
            <w:bottom w:val="none" w:sz="0" w:space="0" w:color="auto"/>
            <w:right w:val="none" w:sz="0" w:space="0" w:color="auto"/>
          </w:divBdr>
        </w:div>
        <w:div w:id="1675916974">
          <w:marLeft w:val="547"/>
          <w:marRight w:val="0"/>
          <w:marTop w:val="139"/>
          <w:marBottom w:val="0"/>
          <w:divBdr>
            <w:top w:val="none" w:sz="0" w:space="0" w:color="auto"/>
            <w:left w:val="none" w:sz="0" w:space="0" w:color="auto"/>
            <w:bottom w:val="none" w:sz="0" w:space="0" w:color="auto"/>
            <w:right w:val="none" w:sz="0" w:space="0" w:color="auto"/>
          </w:divBdr>
        </w:div>
      </w:divsChild>
    </w:div>
    <w:div w:id="802580148">
      <w:bodyDiv w:val="1"/>
      <w:marLeft w:val="0"/>
      <w:marRight w:val="0"/>
      <w:marTop w:val="0"/>
      <w:marBottom w:val="0"/>
      <w:divBdr>
        <w:top w:val="none" w:sz="0" w:space="0" w:color="auto"/>
        <w:left w:val="none" w:sz="0" w:space="0" w:color="auto"/>
        <w:bottom w:val="none" w:sz="0" w:space="0" w:color="auto"/>
        <w:right w:val="none" w:sz="0" w:space="0" w:color="auto"/>
      </w:divBdr>
    </w:div>
    <w:div w:id="808282528">
      <w:bodyDiv w:val="1"/>
      <w:marLeft w:val="0"/>
      <w:marRight w:val="0"/>
      <w:marTop w:val="0"/>
      <w:marBottom w:val="0"/>
      <w:divBdr>
        <w:top w:val="none" w:sz="0" w:space="0" w:color="auto"/>
        <w:left w:val="none" w:sz="0" w:space="0" w:color="auto"/>
        <w:bottom w:val="none" w:sz="0" w:space="0" w:color="auto"/>
        <w:right w:val="none" w:sz="0" w:space="0" w:color="auto"/>
      </w:divBdr>
      <w:divsChild>
        <w:div w:id="1763530386">
          <w:marLeft w:val="0"/>
          <w:marRight w:val="0"/>
          <w:marTop w:val="0"/>
          <w:marBottom w:val="0"/>
          <w:divBdr>
            <w:top w:val="none" w:sz="0" w:space="0" w:color="auto"/>
            <w:left w:val="none" w:sz="0" w:space="0" w:color="auto"/>
            <w:bottom w:val="none" w:sz="0" w:space="0" w:color="auto"/>
            <w:right w:val="none" w:sz="0" w:space="0" w:color="auto"/>
          </w:divBdr>
          <w:divsChild>
            <w:div w:id="1890337676">
              <w:marLeft w:val="0"/>
              <w:marRight w:val="0"/>
              <w:marTop w:val="100"/>
              <w:marBottom w:val="100"/>
              <w:divBdr>
                <w:top w:val="none" w:sz="0" w:space="0" w:color="auto"/>
                <w:left w:val="none" w:sz="0" w:space="0" w:color="auto"/>
                <w:bottom w:val="none" w:sz="0" w:space="0" w:color="auto"/>
                <w:right w:val="none" w:sz="0" w:space="0" w:color="auto"/>
              </w:divBdr>
              <w:divsChild>
                <w:div w:id="1377125203">
                  <w:marLeft w:val="0"/>
                  <w:marRight w:val="0"/>
                  <w:marTop w:val="45"/>
                  <w:marBottom w:val="120"/>
                  <w:divBdr>
                    <w:top w:val="none" w:sz="0" w:space="0" w:color="auto"/>
                    <w:left w:val="none" w:sz="0" w:space="0" w:color="auto"/>
                    <w:bottom w:val="none" w:sz="0" w:space="0" w:color="auto"/>
                    <w:right w:val="none" w:sz="0" w:space="0" w:color="auto"/>
                  </w:divBdr>
                  <w:divsChild>
                    <w:div w:id="474378337">
                      <w:marLeft w:val="0"/>
                      <w:marRight w:val="0"/>
                      <w:marTop w:val="0"/>
                      <w:marBottom w:val="0"/>
                      <w:divBdr>
                        <w:top w:val="none" w:sz="0" w:space="0" w:color="auto"/>
                        <w:left w:val="none" w:sz="0" w:space="0" w:color="auto"/>
                        <w:bottom w:val="none" w:sz="0" w:space="0" w:color="auto"/>
                        <w:right w:val="none" w:sz="0" w:space="0" w:color="auto"/>
                      </w:divBdr>
                      <w:divsChild>
                        <w:div w:id="906304338">
                          <w:marLeft w:val="0"/>
                          <w:marRight w:val="0"/>
                          <w:marTop w:val="0"/>
                          <w:marBottom w:val="0"/>
                          <w:divBdr>
                            <w:top w:val="none" w:sz="0" w:space="0" w:color="auto"/>
                            <w:left w:val="none" w:sz="0" w:space="0" w:color="auto"/>
                            <w:bottom w:val="none" w:sz="0" w:space="0" w:color="auto"/>
                            <w:right w:val="none" w:sz="0" w:space="0" w:color="auto"/>
                          </w:divBdr>
                          <w:divsChild>
                            <w:div w:id="907691945">
                              <w:marLeft w:val="0"/>
                              <w:marRight w:val="0"/>
                              <w:marTop w:val="0"/>
                              <w:marBottom w:val="120"/>
                              <w:divBdr>
                                <w:top w:val="single" w:sz="12" w:space="0" w:color="4EA3E9"/>
                                <w:left w:val="none" w:sz="0" w:space="0" w:color="auto"/>
                                <w:bottom w:val="single" w:sz="12" w:space="0" w:color="4EA3E9"/>
                                <w:right w:val="none" w:sz="0" w:space="0" w:color="auto"/>
                              </w:divBdr>
                              <w:divsChild>
                                <w:div w:id="43856717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656963">
      <w:bodyDiv w:val="1"/>
      <w:marLeft w:val="0"/>
      <w:marRight w:val="0"/>
      <w:marTop w:val="0"/>
      <w:marBottom w:val="0"/>
      <w:divBdr>
        <w:top w:val="none" w:sz="0" w:space="0" w:color="auto"/>
        <w:left w:val="none" w:sz="0" w:space="0" w:color="auto"/>
        <w:bottom w:val="none" w:sz="0" w:space="0" w:color="auto"/>
        <w:right w:val="none" w:sz="0" w:space="0" w:color="auto"/>
      </w:divBdr>
      <w:divsChild>
        <w:div w:id="973488330">
          <w:marLeft w:val="0"/>
          <w:marRight w:val="0"/>
          <w:marTop w:val="0"/>
          <w:marBottom w:val="0"/>
          <w:divBdr>
            <w:top w:val="none" w:sz="0" w:space="0" w:color="auto"/>
            <w:left w:val="none" w:sz="0" w:space="0" w:color="auto"/>
            <w:bottom w:val="none" w:sz="0" w:space="0" w:color="auto"/>
            <w:right w:val="none" w:sz="0" w:space="0" w:color="auto"/>
          </w:divBdr>
        </w:div>
      </w:divsChild>
    </w:div>
    <w:div w:id="847014457">
      <w:bodyDiv w:val="1"/>
      <w:marLeft w:val="0"/>
      <w:marRight w:val="0"/>
      <w:marTop w:val="0"/>
      <w:marBottom w:val="0"/>
      <w:divBdr>
        <w:top w:val="none" w:sz="0" w:space="0" w:color="auto"/>
        <w:left w:val="none" w:sz="0" w:space="0" w:color="auto"/>
        <w:bottom w:val="none" w:sz="0" w:space="0" w:color="auto"/>
        <w:right w:val="none" w:sz="0" w:space="0" w:color="auto"/>
      </w:divBdr>
      <w:divsChild>
        <w:div w:id="2117216220">
          <w:marLeft w:val="0"/>
          <w:marRight w:val="0"/>
          <w:marTop w:val="0"/>
          <w:marBottom w:val="0"/>
          <w:divBdr>
            <w:top w:val="none" w:sz="0" w:space="0" w:color="auto"/>
            <w:left w:val="none" w:sz="0" w:space="0" w:color="auto"/>
            <w:bottom w:val="none" w:sz="0" w:space="0" w:color="auto"/>
            <w:right w:val="none" w:sz="0" w:space="0" w:color="auto"/>
          </w:divBdr>
          <w:divsChild>
            <w:div w:id="1577588697">
              <w:marLeft w:val="0"/>
              <w:marRight w:val="0"/>
              <w:marTop w:val="240"/>
              <w:marBottom w:val="0"/>
              <w:divBdr>
                <w:top w:val="none" w:sz="0" w:space="0" w:color="auto"/>
                <w:left w:val="none" w:sz="0" w:space="0" w:color="auto"/>
                <w:bottom w:val="none" w:sz="0" w:space="0" w:color="auto"/>
                <w:right w:val="none" w:sz="0" w:space="0" w:color="auto"/>
              </w:divBdr>
              <w:divsChild>
                <w:div w:id="2051955444">
                  <w:marLeft w:val="0"/>
                  <w:marRight w:val="150"/>
                  <w:marTop w:val="0"/>
                  <w:marBottom w:val="240"/>
                  <w:divBdr>
                    <w:top w:val="none" w:sz="0" w:space="0" w:color="auto"/>
                    <w:left w:val="none" w:sz="0" w:space="0" w:color="auto"/>
                    <w:bottom w:val="none" w:sz="0" w:space="0" w:color="auto"/>
                    <w:right w:val="none" w:sz="0" w:space="0" w:color="auto"/>
                  </w:divBdr>
                </w:div>
              </w:divsChild>
            </w:div>
          </w:divsChild>
        </w:div>
      </w:divsChild>
    </w:div>
    <w:div w:id="852915015">
      <w:bodyDiv w:val="1"/>
      <w:marLeft w:val="0"/>
      <w:marRight w:val="0"/>
      <w:marTop w:val="0"/>
      <w:marBottom w:val="0"/>
      <w:divBdr>
        <w:top w:val="none" w:sz="0" w:space="0" w:color="auto"/>
        <w:left w:val="none" w:sz="0" w:space="0" w:color="auto"/>
        <w:bottom w:val="none" w:sz="0" w:space="0" w:color="auto"/>
        <w:right w:val="none" w:sz="0" w:space="0" w:color="auto"/>
      </w:divBdr>
      <w:divsChild>
        <w:div w:id="1614286834">
          <w:marLeft w:val="446"/>
          <w:marRight w:val="0"/>
          <w:marTop w:val="0"/>
          <w:marBottom w:val="0"/>
          <w:divBdr>
            <w:top w:val="none" w:sz="0" w:space="0" w:color="auto"/>
            <w:left w:val="none" w:sz="0" w:space="0" w:color="auto"/>
            <w:bottom w:val="none" w:sz="0" w:space="0" w:color="auto"/>
            <w:right w:val="none" w:sz="0" w:space="0" w:color="auto"/>
          </w:divBdr>
        </w:div>
      </w:divsChild>
    </w:div>
    <w:div w:id="857081309">
      <w:bodyDiv w:val="1"/>
      <w:marLeft w:val="0"/>
      <w:marRight w:val="0"/>
      <w:marTop w:val="0"/>
      <w:marBottom w:val="0"/>
      <w:divBdr>
        <w:top w:val="none" w:sz="0" w:space="0" w:color="auto"/>
        <w:left w:val="none" w:sz="0" w:space="0" w:color="auto"/>
        <w:bottom w:val="none" w:sz="0" w:space="0" w:color="auto"/>
        <w:right w:val="none" w:sz="0" w:space="0" w:color="auto"/>
      </w:divBdr>
      <w:divsChild>
        <w:div w:id="1455713506">
          <w:marLeft w:val="547"/>
          <w:marRight w:val="0"/>
          <w:marTop w:val="134"/>
          <w:marBottom w:val="0"/>
          <w:divBdr>
            <w:top w:val="none" w:sz="0" w:space="0" w:color="auto"/>
            <w:left w:val="none" w:sz="0" w:space="0" w:color="auto"/>
            <w:bottom w:val="none" w:sz="0" w:space="0" w:color="auto"/>
            <w:right w:val="none" w:sz="0" w:space="0" w:color="auto"/>
          </w:divBdr>
        </w:div>
        <w:div w:id="1524512344">
          <w:marLeft w:val="547"/>
          <w:marRight w:val="0"/>
          <w:marTop w:val="134"/>
          <w:marBottom w:val="0"/>
          <w:divBdr>
            <w:top w:val="none" w:sz="0" w:space="0" w:color="auto"/>
            <w:left w:val="none" w:sz="0" w:space="0" w:color="auto"/>
            <w:bottom w:val="none" w:sz="0" w:space="0" w:color="auto"/>
            <w:right w:val="none" w:sz="0" w:space="0" w:color="auto"/>
          </w:divBdr>
        </w:div>
      </w:divsChild>
    </w:div>
    <w:div w:id="866261151">
      <w:bodyDiv w:val="1"/>
      <w:marLeft w:val="0"/>
      <w:marRight w:val="0"/>
      <w:marTop w:val="0"/>
      <w:marBottom w:val="0"/>
      <w:divBdr>
        <w:top w:val="none" w:sz="0" w:space="0" w:color="auto"/>
        <w:left w:val="none" w:sz="0" w:space="0" w:color="auto"/>
        <w:bottom w:val="none" w:sz="0" w:space="0" w:color="auto"/>
        <w:right w:val="none" w:sz="0" w:space="0" w:color="auto"/>
      </w:divBdr>
    </w:div>
    <w:div w:id="880559460">
      <w:bodyDiv w:val="1"/>
      <w:marLeft w:val="0"/>
      <w:marRight w:val="0"/>
      <w:marTop w:val="0"/>
      <w:marBottom w:val="0"/>
      <w:divBdr>
        <w:top w:val="none" w:sz="0" w:space="0" w:color="auto"/>
        <w:left w:val="none" w:sz="0" w:space="0" w:color="auto"/>
        <w:bottom w:val="none" w:sz="0" w:space="0" w:color="auto"/>
        <w:right w:val="none" w:sz="0" w:space="0" w:color="auto"/>
      </w:divBdr>
      <w:divsChild>
        <w:div w:id="2121141687">
          <w:marLeft w:val="0"/>
          <w:marRight w:val="0"/>
          <w:marTop w:val="0"/>
          <w:marBottom w:val="0"/>
          <w:divBdr>
            <w:top w:val="none" w:sz="0" w:space="0" w:color="auto"/>
            <w:left w:val="none" w:sz="0" w:space="0" w:color="auto"/>
            <w:bottom w:val="none" w:sz="0" w:space="0" w:color="auto"/>
            <w:right w:val="none" w:sz="0" w:space="0" w:color="auto"/>
          </w:divBdr>
          <w:divsChild>
            <w:div w:id="1731003179">
              <w:marLeft w:val="0"/>
              <w:marRight w:val="0"/>
              <w:marTop w:val="216"/>
              <w:marBottom w:val="240"/>
              <w:divBdr>
                <w:top w:val="none" w:sz="0" w:space="0" w:color="auto"/>
                <w:left w:val="none" w:sz="0" w:space="0" w:color="auto"/>
                <w:bottom w:val="none" w:sz="0" w:space="0" w:color="auto"/>
                <w:right w:val="none" w:sz="0" w:space="0" w:color="auto"/>
              </w:divBdr>
              <w:divsChild>
                <w:div w:id="1330328832">
                  <w:marLeft w:val="0"/>
                  <w:marRight w:val="240"/>
                  <w:marTop w:val="144"/>
                  <w:marBottom w:val="0"/>
                  <w:divBdr>
                    <w:top w:val="none" w:sz="0" w:space="0" w:color="auto"/>
                    <w:left w:val="none" w:sz="0" w:space="0" w:color="auto"/>
                    <w:bottom w:val="none" w:sz="0" w:space="0" w:color="auto"/>
                    <w:right w:val="none" w:sz="0" w:space="0" w:color="auto"/>
                  </w:divBdr>
                  <w:divsChild>
                    <w:div w:id="64469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389024">
      <w:bodyDiv w:val="1"/>
      <w:marLeft w:val="0"/>
      <w:marRight w:val="0"/>
      <w:marTop w:val="0"/>
      <w:marBottom w:val="0"/>
      <w:divBdr>
        <w:top w:val="none" w:sz="0" w:space="0" w:color="auto"/>
        <w:left w:val="none" w:sz="0" w:space="0" w:color="auto"/>
        <w:bottom w:val="none" w:sz="0" w:space="0" w:color="auto"/>
        <w:right w:val="none" w:sz="0" w:space="0" w:color="auto"/>
      </w:divBdr>
    </w:div>
    <w:div w:id="900989371">
      <w:bodyDiv w:val="1"/>
      <w:marLeft w:val="0"/>
      <w:marRight w:val="0"/>
      <w:marTop w:val="0"/>
      <w:marBottom w:val="0"/>
      <w:divBdr>
        <w:top w:val="none" w:sz="0" w:space="0" w:color="auto"/>
        <w:left w:val="none" w:sz="0" w:space="0" w:color="auto"/>
        <w:bottom w:val="none" w:sz="0" w:space="0" w:color="auto"/>
        <w:right w:val="none" w:sz="0" w:space="0" w:color="auto"/>
      </w:divBdr>
    </w:div>
    <w:div w:id="910697085">
      <w:bodyDiv w:val="1"/>
      <w:marLeft w:val="0"/>
      <w:marRight w:val="0"/>
      <w:marTop w:val="0"/>
      <w:marBottom w:val="0"/>
      <w:divBdr>
        <w:top w:val="none" w:sz="0" w:space="0" w:color="auto"/>
        <w:left w:val="none" w:sz="0" w:space="0" w:color="auto"/>
        <w:bottom w:val="none" w:sz="0" w:space="0" w:color="auto"/>
        <w:right w:val="none" w:sz="0" w:space="0" w:color="auto"/>
      </w:divBdr>
    </w:div>
    <w:div w:id="988679166">
      <w:bodyDiv w:val="1"/>
      <w:marLeft w:val="0"/>
      <w:marRight w:val="0"/>
      <w:marTop w:val="0"/>
      <w:marBottom w:val="0"/>
      <w:divBdr>
        <w:top w:val="none" w:sz="0" w:space="0" w:color="auto"/>
        <w:left w:val="none" w:sz="0" w:space="0" w:color="auto"/>
        <w:bottom w:val="none" w:sz="0" w:space="0" w:color="auto"/>
        <w:right w:val="none" w:sz="0" w:space="0" w:color="auto"/>
      </w:divBdr>
    </w:div>
    <w:div w:id="999384475">
      <w:bodyDiv w:val="1"/>
      <w:marLeft w:val="0"/>
      <w:marRight w:val="0"/>
      <w:marTop w:val="0"/>
      <w:marBottom w:val="0"/>
      <w:divBdr>
        <w:top w:val="none" w:sz="0" w:space="0" w:color="auto"/>
        <w:left w:val="none" w:sz="0" w:space="0" w:color="auto"/>
        <w:bottom w:val="none" w:sz="0" w:space="0" w:color="auto"/>
        <w:right w:val="none" w:sz="0" w:space="0" w:color="auto"/>
      </w:divBdr>
    </w:div>
    <w:div w:id="1000816915">
      <w:bodyDiv w:val="1"/>
      <w:marLeft w:val="0"/>
      <w:marRight w:val="0"/>
      <w:marTop w:val="0"/>
      <w:marBottom w:val="0"/>
      <w:divBdr>
        <w:top w:val="none" w:sz="0" w:space="0" w:color="auto"/>
        <w:left w:val="none" w:sz="0" w:space="0" w:color="auto"/>
        <w:bottom w:val="none" w:sz="0" w:space="0" w:color="auto"/>
        <w:right w:val="none" w:sz="0" w:space="0" w:color="auto"/>
      </w:divBdr>
      <w:divsChild>
        <w:div w:id="499126451">
          <w:marLeft w:val="446"/>
          <w:marRight w:val="0"/>
          <w:marTop w:val="0"/>
          <w:marBottom w:val="0"/>
          <w:divBdr>
            <w:top w:val="none" w:sz="0" w:space="0" w:color="auto"/>
            <w:left w:val="none" w:sz="0" w:space="0" w:color="auto"/>
            <w:bottom w:val="none" w:sz="0" w:space="0" w:color="auto"/>
            <w:right w:val="none" w:sz="0" w:space="0" w:color="auto"/>
          </w:divBdr>
        </w:div>
        <w:div w:id="1209489201">
          <w:marLeft w:val="446"/>
          <w:marRight w:val="0"/>
          <w:marTop w:val="0"/>
          <w:marBottom w:val="0"/>
          <w:divBdr>
            <w:top w:val="none" w:sz="0" w:space="0" w:color="auto"/>
            <w:left w:val="none" w:sz="0" w:space="0" w:color="auto"/>
            <w:bottom w:val="none" w:sz="0" w:space="0" w:color="auto"/>
            <w:right w:val="none" w:sz="0" w:space="0" w:color="auto"/>
          </w:divBdr>
        </w:div>
      </w:divsChild>
    </w:div>
    <w:div w:id="1001616553">
      <w:bodyDiv w:val="1"/>
      <w:marLeft w:val="0"/>
      <w:marRight w:val="0"/>
      <w:marTop w:val="0"/>
      <w:marBottom w:val="0"/>
      <w:divBdr>
        <w:top w:val="none" w:sz="0" w:space="0" w:color="auto"/>
        <w:left w:val="none" w:sz="0" w:space="0" w:color="auto"/>
        <w:bottom w:val="none" w:sz="0" w:space="0" w:color="auto"/>
        <w:right w:val="none" w:sz="0" w:space="0" w:color="auto"/>
      </w:divBdr>
    </w:div>
    <w:div w:id="1005280343">
      <w:bodyDiv w:val="1"/>
      <w:marLeft w:val="0"/>
      <w:marRight w:val="0"/>
      <w:marTop w:val="0"/>
      <w:marBottom w:val="0"/>
      <w:divBdr>
        <w:top w:val="none" w:sz="0" w:space="0" w:color="auto"/>
        <w:left w:val="none" w:sz="0" w:space="0" w:color="auto"/>
        <w:bottom w:val="none" w:sz="0" w:space="0" w:color="auto"/>
        <w:right w:val="none" w:sz="0" w:space="0" w:color="auto"/>
      </w:divBdr>
      <w:divsChild>
        <w:div w:id="261651058">
          <w:marLeft w:val="86"/>
          <w:marRight w:val="0"/>
          <w:marTop w:val="0"/>
          <w:marBottom w:val="0"/>
          <w:divBdr>
            <w:top w:val="none" w:sz="0" w:space="0" w:color="auto"/>
            <w:left w:val="none" w:sz="0" w:space="0" w:color="auto"/>
            <w:bottom w:val="none" w:sz="0" w:space="0" w:color="auto"/>
            <w:right w:val="none" w:sz="0" w:space="0" w:color="auto"/>
          </w:divBdr>
        </w:div>
        <w:div w:id="310912711">
          <w:marLeft w:val="86"/>
          <w:marRight w:val="0"/>
          <w:marTop w:val="0"/>
          <w:marBottom w:val="0"/>
          <w:divBdr>
            <w:top w:val="none" w:sz="0" w:space="0" w:color="auto"/>
            <w:left w:val="none" w:sz="0" w:space="0" w:color="auto"/>
            <w:bottom w:val="none" w:sz="0" w:space="0" w:color="auto"/>
            <w:right w:val="none" w:sz="0" w:space="0" w:color="auto"/>
          </w:divBdr>
        </w:div>
      </w:divsChild>
    </w:div>
    <w:div w:id="1020087923">
      <w:bodyDiv w:val="1"/>
      <w:marLeft w:val="0"/>
      <w:marRight w:val="0"/>
      <w:marTop w:val="0"/>
      <w:marBottom w:val="0"/>
      <w:divBdr>
        <w:top w:val="none" w:sz="0" w:space="0" w:color="auto"/>
        <w:left w:val="none" w:sz="0" w:space="0" w:color="auto"/>
        <w:bottom w:val="none" w:sz="0" w:space="0" w:color="auto"/>
        <w:right w:val="none" w:sz="0" w:space="0" w:color="auto"/>
      </w:divBdr>
    </w:div>
    <w:div w:id="1028260422">
      <w:bodyDiv w:val="1"/>
      <w:marLeft w:val="0"/>
      <w:marRight w:val="0"/>
      <w:marTop w:val="0"/>
      <w:marBottom w:val="0"/>
      <w:divBdr>
        <w:top w:val="none" w:sz="0" w:space="0" w:color="auto"/>
        <w:left w:val="none" w:sz="0" w:space="0" w:color="auto"/>
        <w:bottom w:val="none" w:sz="0" w:space="0" w:color="auto"/>
        <w:right w:val="none" w:sz="0" w:space="0" w:color="auto"/>
      </w:divBdr>
    </w:div>
    <w:div w:id="1040277287">
      <w:bodyDiv w:val="1"/>
      <w:marLeft w:val="0"/>
      <w:marRight w:val="0"/>
      <w:marTop w:val="0"/>
      <w:marBottom w:val="0"/>
      <w:divBdr>
        <w:top w:val="none" w:sz="0" w:space="0" w:color="auto"/>
        <w:left w:val="none" w:sz="0" w:space="0" w:color="auto"/>
        <w:bottom w:val="none" w:sz="0" w:space="0" w:color="auto"/>
        <w:right w:val="none" w:sz="0" w:space="0" w:color="auto"/>
      </w:divBdr>
    </w:div>
    <w:div w:id="1092124626">
      <w:bodyDiv w:val="1"/>
      <w:marLeft w:val="0"/>
      <w:marRight w:val="0"/>
      <w:marTop w:val="0"/>
      <w:marBottom w:val="0"/>
      <w:divBdr>
        <w:top w:val="none" w:sz="0" w:space="0" w:color="auto"/>
        <w:left w:val="none" w:sz="0" w:space="0" w:color="auto"/>
        <w:bottom w:val="none" w:sz="0" w:space="0" w:color="auto"/>
        <w:right w:val="none" w:sz="0" w:space="0" w:color="auto"/>
      </w:divBdr>
    </w:div>
    <w:div w:id="1092705996">
      <w:bodyDiv w:val="1"/>
      <w:marLeft w:val="600"/>
      <w:marRight w:val="600"/>
      <w:marTop w:val="0"/>
      <w:marBottom w:val="0"/>
      <w:divBdr>
        <w:top w:val="none" w:sz="0" w:space="0" w:color="auto"/>
        <w:left w:val="none" w:sz="0" w:space="0" w:color="auto"/>
        <w:bottom w:val="none" w:sz="0" w:space="0" w:color="auto"/>
        <w:right w:val="none" w:sz="0" w:space="0" w:color="auto"/>
      </w:divBdr>
      <w:divsChild>
        <w:div w:id="561327409">
          <w:marLeft w:val="0"/>
          <w:marRight w:val="0"/>
          <w:marTop w:val="0"/>
          <w:marBottom w:val="0"/>
          <w:divBdr>
            <w:top w:val="none" w:sz="0" w:space="0" w:color="auto"/>
            <w:left w:val="none" w:sz="0" w:space="0" w:color="auto"/>
            <w:bottom w:val="none" w:sz="0" w:space="0" w:color="auto"/>
            <w:right w:val="none" w:sz="0" w:space="0" w:color="auto"/>
          </w:divBdr>
          <w:divsChild>
            <w:div w:id="171260813">
              <w:marLeft w:val="120"/>
              <w:marRight w:val="120"/>
              <w:marTop w:val="12"/>
              <w:marBottom w:val="12"/>
              <w:divBdr>
                <w:top w:val="single" w:sz="4" w:space="1" w:color="CCCCCC"/>
                <w:left w:val="single" w:sz="4" w:space="1" w:color="CCCCCC"/>
                <w:bottom w:val="single" w:sz="12" w:space="1" w:color="CCCCCC"/>
                <w:right w:val="single" w:sz="12" w:space="1" w:color="CCCCCC"/>
              </w:divBdr>
            </w:div>
          </w:divsChild>
        </w:div>
      </w:divsChild>
    </w:div>
    <w:div w:id="1148550018">
      <w:bodyDiv w:val="1"/>
      <w:marLeft w:val="0"/>
      <w:marRight w:val="0"/>
      <w:marTop w:val="0"/>
      <w:marBottom w:val="0"/>
      <w:divBdr>
        <w:top w:val="none" w:sz="0" w:space="0" w:color="auto"/>
        <w:left w:val="none" w:sz="0" w:space="0" w:color="auto"/>
        <w:bottom w:val="none" w:sz="0" w:space="0" w:color="auto"/>
        <w:right w:val="none" w:sz="0" w:space="0" w:color="auto"/>
      </w:divBdr>
    </w:div>
    <w:div w:id="1150246331">
      <w:bodyDiv w:val="1"/>
      <w:marLeft w:val="0"/>
      <w:marRight w:val="0"/>
      <w:marTop w:val="0"/>
      <w:marBottom w:val="0"/>
      <w:divBdr>
        <w:top w:val="none" w:sz="0" w:space="0" w:color="auto"/>
        <w:left w:val="none" w:sz="0" w:space="0" w:color="auto"/>
        <w:bottom w:val="none" w:sz="0" w:space="0" w:color="auto"/>
        <w:right w:val="none" w:sz="0" w:space="0" w:color="auto"/>
      </w:divBdr>
    </w:div>
    <w:div w:id="1157234836">
      <w:bodyDiv w:val="1"/>
      <w:marLeft w:val="0"/>
      <w:marRight w:val="0"/>
      <w:marTop w:val="0"/>
      <w:marBottom w:val="0"/>
      <w:divBdr>
        <w:top w:val="none" w:sz="0" w:space="0" w:color="auto"/>
        <w:left w:val="none" w:sz="0" w:space="0" w:color="auto"/>
        <w:bottom w:val="none" w:sz="0" w:space="0" w:color="auto"/>
        <w:right w:val="none" w:sz="0" w:space="0" w:color="auto"/>
      </w:divBdr>
    </w:div>
    <w:div w:id="1157651921">
      <w:bodyDiv w:val="1"/>
      <w:marLeft w:val="0"/>
      <w:marRight w:val="0"/>
      <w:marTop w:val="0"/>
      <w:marBottom w:val="0"/>
      <w:divBdr>
        <w:top w:val="none" w:sz="0" w:space="0" w:color="auto"/>
        <w:left w:val="none" w:sz="0" w:space="0" w:color="auto"/>
        <w:bottom w:val="none" w:sz="0" w:space="0" w:color="auto"/>
        <w:right w:val="none" w:sz="0" w:space="0" w:color="auto"/>
      </w:divBdr>
    </w:div>
    <w:div w:id="1176504500">
      <w:bodyDiv w:val="1"/>
      <w:marLeft w:val="0"/>
      <w:marRight w:val="0"/>
      <w:marTop w:val="0"/>
      <w:marBottom w:val="0"/>
      <w:divBdr>
        <w:top w:val="none" w:sz="0" w:space="0" w:color="auto"/>
        <w:left w:val="none" w:sz="0" w:space="0" w:color="auto"/>
        <w:bottom w:val="none" w:sz="0" w:space="0" w:color="auto"/>
        <w:right w:val="none" w:sz="0" w:space="0" w:color="auto"/>
      </w:divBdr>
      <w:divsChild>
        <w:div w:id="1081683953">
          <w:marLeft w:val="0"/>
          <w:marRight w:val="0"/>
          <w:marTop w:val="24"/>
          <w:marBottom w:val="0"/>
          <w:divBdr>
            <w:top w:val="none" w:sz="0" w:space="0" w:color="auto"/>
            <w:left w:val="none" w:sz="0" w:space="0" w:color="auto"/>
            <w:bottom w:val="none" w:sz="0" w:space="0" w:color="auto"/>
            <w:right w:val="none" w:sz="0" w:space="0" w:color="auto"/>
          </w:divBdr>
          <w:divsChild>
            <w:div w:id="1650937886">
              <w:marLeft w:val="0"/>
              <w:marRight w:val="0"/>
              <w:marTop w:val="0"/>
              <w:marBottom w:val="60"/>
              <w:divBdr>
                <w:top w:val="none" w:sz="0" w:space="0" w:color="auto"/>
                <w:left w:val="none" w:sz="0" w:space="0" w:color="auto"/>
                <w:bottom w:val="none" w:sz="0" w:space="0" w:color="auto"/>
                <w:right w:val="none" w:sz="0" w:space="0" w:color="auto"/>
              </w:divBdr>
              <w:divsChild>
                <w:div w:id="1463618226">
                  <w:marLeft w:val="600"/>
                  <w:marRight w:val="552"/>
                  <w:marTop w:val="0"/>
                  <w:marBottom w:val="0"/>
                  <w:divBdr>
                    <w:top w:val="none" w:sz="0" w:space="0" w:color="auto"/>
                    <w:left w:val="none" w:sz="0" w:space="0" w:color="auto"/>
                    <w:bottom w:val="none" w:sz="0" w:space="0" w:color="auto"/>
                    <w:right w:val="none" w:sz="0" w:space="0" w:color="auto"/>
                  </w:divBdr>
                  <w:divsChild>
                    <w:div w:id="356275024">
                      <w:marLeft w:val="0"/>
                      <w:marRight w:val="0"/>
                      <w:marTop w:val="0"/>
                      <w:marBottom w:val="0"/>
                      <w:divBdr>
                        <w:top w:val="none" w:sz="0" w:space="0" w:color="auto"/>
                        <w:left w:val="none" w:sz="0" w:space="0" w:color="auto"/>
                        <w:bottom w:val="none" w:sz="0" w:space="0" w:color="auto"/>
                        <w:right w:val="none" w:sz="0" w:space="0" w:color="auto"/>
                      </w:divBdr>
                      <w:divsChild>
                        <w:div w:id="641160752">
                          <w:marLeft w:val="0"/>
                          <w:marRight w:val="0"/>
                          <w:marTop w:val="0"/>
                          <w:marBottom w:val="0"/>
                          <w:divBdr>
                            <w:top w:val="none" w:sz="0" w:space="0" w:color="auto"/>
                            <w:left w:val="none" w:sz="0" w:space="0" w:color="auto"/>
                            <w:bottom w:val="none" w:sz="0" w:space="0" w:color="auto"/>
                            <w:right w:val="none" w:sz="0" w:space="0" w:color="auto"/>
                          </w:divBdr>
                          <w:divsChild>
                            <w:div w:id="15057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189924">
      <w:bodyDiv w:val="1"/>
      <w:marLeft w:val="0"/>
      <w:marRight w:val="0"/>
      <w:marTop w:val="0"/>
      <w:marBottom w:val="0"/>
      <w:divBdr>
        <w:top w:val="none" w:sz="0" w:space="0" w:color="auto"/>
        <w:left w:val="none" w:sz="0" w:space="0" w:color="auto"/>
        <w:bottom w:val="none" w:sz="0" w:space="0" w:color="auto"/>
        <w:right w:val="none" w:sz="0" w:space="0" w:color="auto"/>
      </w:divBdr>
      <w:divsChild>
        <w:div w:id="1000498542">
          <w:marLeft w:val="0"/>
          <w:marRight w:val="0"/>
          <w:marTop w:val="0"/>
          <w:marBottom w:val="0"/>
          <w:divBdr>
            <w:top w:val="none" w:sz="0" w:space="0" w:color="auto"/>
            <w:left w:val="none" w:sz="0" w:space="0" w:color="auto"/>
            <w:bottom w:val="none" w:sz="0" w:space="0" w:color="auto"/>
            <w:right w:val="none" w:sz="0" w:space="0" w:color="auto"/>
          </w:divBdr>
          <w:divsChild>
            <w:div w:id="706569258">
              <w:marLeft w:val="0"/>
              <w:marRight w:val="0"/>
              <w:marTop w:val="0"/>
              <w:marBottom w:val="0"/>
              <w:divBdr>
                <w:top w:val="none" w:sz="0" w:space="0" w:color="auto"/>
                <w:left w:val="none" w:sz="0" w:space="0" w:color="auto"/>
                <w:bottom w:val="none" w:sz="0" w:space="0" w:color="auto"/>
                <w:right w:val="none" w:sz="0" w:space="0" w:color="auto"/>
              </w:divBdr>
              <w:divsChild>
                <w:div w:id="1125470058">
                  <w:marLeft w:val="0"/>
                  <w:marRight w:val="0"/>
                  <w:marTop w:val="0"/>
                  <w:marBottom w:val="0"/>
                  <w:divBdr>
                    <w:top w:val="none" w:sz="0" w:space="0" w:color="auto"/>
                    <w:left w:val="none" w:sz="0" w:space="0" w:color="auto"/>
                    <w:bottom w:val="none" w:sz="0" w:space="0" w:color="auto"/>
                    <w:right w:val="none" w:sz="0" w:space="0" w:color="auto"/>
                  </w:divBdr>
                  <w:divsChild>
                    <w:div w:id="2202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15781">
      <w:bodyDiv w:val="1"/>
      <w:marLeft w:val="0"/>
      <w:marRight w:val="0"/>
      <w:marTop w:val="0"/>
      <w:marBottom w:val="0"/>
      <w:divBdr>
        <w:top w:val="none" w:sz="0" w:space="0" w:color="auto"/>
        <w:left w:val="none" w:sz="0" w:space="0" w:color="auto"/>
        <w:bottom w:val="none" w:sz="0" w:space="0" w:color="auto"/>
        <w:right w:val="none" w:sz="0" w:space="0" w:color="auto"/>
      </w:divBdr>
      <w:divsChild>
        <w:div w:id="135613274">
          <w:marLeft w:val="288"/>
          <w:marRight w:val="0"/>
          <w:marTop w:val="0"/>
          <w:marBottom w:val="0"/>
          <w:divBdr>
            <w:top w:val="none" w:sz="0" w:space="0" w:color="auto"/>
            <w:left w:val="none" w:sz="0" w:space="0" w:color="auto"/>
            <w:bottom w:val="none" w:sz="0" w:space="0" w:color="auto"/>
            <w:right w:val="none" w:sz="0" w:space="0" w:color="auto"/>
          </w:divBdr>
        </w:div>
      </w:divsChild>
    </w:div>
    <w:div w:id="1197894027">
      <w:bodyDiv w:val="1"/>
      <w:marLeft w:val="0"/>
      <w:marRight w:val="0"/>
      <w:marTop w:val="0"/>
      <w:marBottom w:val="0"/>
      <w:divBdr>
        <w:top w:val="none" w:sz="0" w:space="0" w:color="auto"/>
        <w:left w:val="none" w:sz="0" w:space="0" w:color="auto"/>
        <w:bottom w:val="none" w:sz="0" w:space="0" w:color="auto"/>
        <w:right w:val="none" w:sz="0" w:space="0" w:color="auto"/>
      </w:divBdr>
    </w:div>
    <w:div w:id="1233854835">
      <w:bodyDiv w:val="1"/>
      <w:marLeft w:val="0"/>
      <w:marRight w:val="0"/>
      <w:marTop w:val="0"/>
      <w:marBottom w:val="0"/>
      <w:divBdr>
        <w:top w:val="none" w:sz="0" w:space="0" w:color="auto"/>
        <w:left w:val="none" w:sz="0" w:space="0" w:color="auto"/>
        <w:bottom w:val="none" w:sz="0" w:space="0" w:color="auto"/>
        <w:right w:val="none" w:sz="0" w:space="0" w:color="auto"/>
      </w:divBdr>
    </w:div>
    <w:div w:id="1240021589">
      <w:bodyDiv w:val="1"/>
      <w:marLeft w:val="0"/>
      <w:marRight w:val="0"/>
      <w:marTop w:val="0"/>
      <w:marBottom w:val="0"/>
      <w:divBdr>
        <w:top w:val="none" w:sz="0" w:space="0" w:color="auto"/>
        <w:left w:val="none" w:sz="0" w:space="0" w:color="auto"/>
        <w:bottom w:val="none" w:sz="0" w:space="0" w:color="auto"/>
        <w:right w:val="none" w:sz="0" w:space="0" w:color="auto"/>
      </w:divBdr>
    </w:div>
    <w:div w:id="1276252633">
      <w:bodyDiv w:val="1"/>
      <w:marLeft w:val="0"/>
      <w:marRight w:val="0"/>
      <w:marTop w:val="0"/>
      <w:marBottom w:val="0"/>
      <w:divBdr>
        <w:top w:val="none" w:sz="0" w:space="0" w:color="auto"/>
        <w:left w:val="none" w:sz="0" w:space="0" w:color="auto"/>
        <w:bottom w:val="none" w:sz="0" w:space="0" w:color="auto"/>
        <w:right w:val="none" w:sz="0" w:space="0" w:color="auto"/>
      </w:divBdr>
      <w:divsChild>
        <w:div w:id="1562714843">
          <w:marLeft w:val="0"/>
          <w:marRight w:val="0"/>
          <w:marTop w:val="0"/>
          <w:marBottom w:val="0"/>
          <w:divBdr>
            <w:top w:val="none" w:sz="0" w:space="0" w:color="auto"/>
            <w:left w:val="none" w:sz="0" w:space="0" w:color="auto"/>
            <w:bottom w:val="none" w:sz="0" w:space="0" w:color="auto"/>
            <w:right w:val="none" w:sz="0" w:space="0" w:color="auto"/>
          </w:divBdr>
        </w:div>
      </w:divsChild>
    </w:div>
    <w:div w:id="1305698198">
      <w:bodyDiv w:val="1"/>
      <w:marLeft w:val="0"/>
      <w:marRight w:val="0"/>
      <w:marTop w:val="0"/>
      <w:marBottom w:val="0"/>
      <w:divBdr>
        <w:top w:val="none" w:sz="0" w:space="0" w:color="auto"/>
        <w:left w:val="none" w:sz="0" w:space="0" w:color="auto"/>
        <w:bottom w:val="none" w:sz="0" w:space="0" w:color="auto"/>
        <w:right w:val="none" w:sz="0" w:space="0" w:color="auto"/>
      </w:divBdr>
    </w:div>
    <w:div w:id="1309090290">
      <w:bodyDiv w:val="1"/>
      <w:marLeft w:val="0"/>
      <w:marRight w:val="0"/>
      <w:marTop w:val="0"/>
      <w:marBottom w:val="0"/>
      <w:divBdr>
        <w:top w:val="none" w:sz="0" w:space="0" w:color="auto"/>
        <w:left w:val="none" w:sz="0" w:space="0" w:color="auto"/>
        <w:bottom w:val="none" w:sz="0" w:space="0" w:color="auto"/>
        <w:right w:val="none" w:sz="0" w:space="0" w:color="auto"/>
      </w:divBdr>
    </w:div>
    <w:div w:id="1325552429">
      <w:bodyDiv w:val="1"/>
      <w:marLeft w:val="0"/>
      <w:marRight w:val="0"/>
      <w:marTop w:val="0"/>
      <w:marBottom w:val="0"/>
      <w:divBdr>
        <w:top w:val="none" w:sz="0" w:space="0" w:color="auto"/>
        <w:left w:val="none" w:sz="0" w:space="0" w:color="auto"/>
        <w:bottom w:val="none" w:sz="0" w:space="0" w:color="auto"/>
        <w:right w:val="none" w:sz="0" w:space="0" w:color="auto"/>
      </w:divBdr>
      <w:divsChild>
        <w:div w:id="121391962">
          <w:marLeft w:val="0"/>
          <w:marRight w:val="0"/>
          <w:marTop w:val="0"/>
          <w:marBottom w:val="0"/>
          <w:divBdr>
            <w:top w:val="none" w:sz="0" w:space="0" w:color="auto"/>
            <w:left w:val="none" w:sz="0" w:space="0" w:color="auto"/>
            <w:bottom w:val="none" w:sz="0" w:space="0" w:color="auto"/>
            <w:right w:val="none" w:sz="0" w:space="0" w:color="auto"/>
          </w:divBdr>
          <w:divsChild>
            <w:div w:id="1319917234">
              <w:marLeft w:val="0"/>
              <w:marRight w:val="0"/>
              <w:marTop w:val="100"/>
              <w:marBottom w:val="100"/>
              <w:divBdr>
                <w:top w:val="none" w:sz="0" w:space="0" w:color="auto"/>
                <w:left w:val="none" w:sz="0" w:space="0" w:color="auto"/>
                <w:bottom w:val="none" w:sz="0" w:space="0" w:color="auto"/>
                <w:right w:val="none" w:sz="0" w:space="0" w:color="auto"/>
              </w:divBdr>
              <w:divsChild>
                <w:div w:id="1339237070">
                  <w:marLeft w:val="0"/>
                  <w:marRight w:val="0"/>
                  <w:marTop w:val="45"/>
                  <w:marBottom w:val="120"/>
                  <w:divBdr>
                    <w:top w:val="none" w:sz="0" w:space="0" w:color="auto"/>
                    <w:left w:val="none" w:sz="0" w:space="0" w:color="auto"/>
                    <w:bottom w:val="none" w:sz="0" w:space="0" w:color="auto"/>
                    <w:right w:val="none" w:sz="0" w:space="0" w:color="auto"/>
                  </w:divBdr>
                  <w:divsChild>
                    <w:div w:id="1809476494">
                      <w:marLeft w:val="0"/>
                      <w:marRight w:val="0"/>
                      <w:marTop w:val="0"/>
                      <w:marBottom w:val="0"/>
                      <w:divBdr>
                        <w:top w:val="none" w:sz="0" w:space="0" w:color="auto"/>
                        <w:left w:val="none" w:sz="0" w:space="0" w:color="auto"/>
                        <w:bottom w:val="none" w:sz="0" w:space="0" w:color="auto"/>
                        <w:right w:val="none" w:sz="0" w:space="0" w:color="auto"/>
                      </w:divBdr>
                      <w:divsChild>
                        <w:div w:id="77374399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325619453">
      <w:bodyDiv w:val="1"/>
      <w:marLeft w:val="0"/>
      <w:marRight w:val="0"/>
      <w:marTop w:val="0"/>
      <w:marBottom w:val="0"/>
      <w:divBdr>
        <w:top w:val="none" w:sz="0" w:space="0" w:color="auto"/>
        <w:left w:val="none" w:sz="0" w:space="0" w:color="auto"/>
        <w:bottom w:val="none" w:sz="0" w:space="0" w:color="auto"/>
        <w:right w:val="none" w:sz="0" w:space="0" w:color="auto"/>
      </w:divBdr>
    </w:div>
    <w:div w:id="1338579593">
      <w:bodyDiv w:val="1"/>
      <w:marLeft w:val="0"/>
      <w:marRight w:val="0"/>
      <w:marTop w:val="0"/>
      <w:marBottom w:val="0"/>
      <w:divBdr>
        <w:top w:val="none" w:sz="0" w:space="0" w:color="auto"/>
        <w:left w:val="none" w:sz="0" w:space="0" w:color="auto"/>
        <w:bottom w:val="none" w:sz="0" w:space="0" w:color="auto"/>
        <w:right w:val="none" w:sz="0" w:space="0" w:color="auto"/>
      </w:divBdr>
      <w:divsChild>
        <w:div w:id="781190490">
          <w:marLeft w:val="0"/>
          <w:marRight w:val="0"/>
          <w:marTop w:val="0"/>
          <w:marBottom w:val="0"/>
          <w:divBdr>
            <w:top w:val="none" w:sz="0" w:space="0" w:color="auto"/>
            <w:left w:val="none" w:sz="0" w:space="0" w:color="auto"/>
            <w:bottom w:val="none" w:sz="0" w:space="0" w:color="auto"/>
            <w:right w:val="none" w:sz="0" w:space="0" w:color="auto"/>
          </w:divBdr>
          <w:divsChild>
            <w:div w:id="1557356482">
              <w:marLeft w:val="0"/>
              <w:marRight w:val="0"/>
              <w:marTop w:val="0"/>
              <w:marBottom w:val="0"/>
              <w:divBdr>
                <w:top w:val="none" w:sz="0" w:space="0" w:color="auto"/>
                <w:left w:val="none" w:sz="0" w:space="0" w:color="auto"/>
                <w:bottom w:val="none" w:sz="0" w:space="0" w:color="auto"/>
                <w:right w:val="none" w:sz="0" w:space="0" w:color="auto"/>
              </w:divBdr>
              <w:divsChild>
                <w:div w:id="1041249710">
                  <w:marLeft w:val="0"/>
                  <w:marRight w:val="0"/>
                  <w:marTop w:val="0"/>
                  <w:marBottom w:val="0"/>
                  <w:divBdr>
                    <w:top w:val="none" w:sz="0" w:space="0" w:color="auto"/>
                    <w:left w:val="none" w:sz="0" w:space="0" w:color="auto"/>
                    <w:bottom w:val="none" w:sz="0" w:space="0" w:color="auto"/>
                    <w:right w:val="none" w:sz="0" w:space="0" w:color="auto"/>
                  </w:divBdr>
                  <w:divsChild>
                    <w:div w:id="1764640121">
                      <w:marLeft w:val="0"/>
                      <w:marRight w:val="0"/>
                      <w:marTop w:val="0"/>
                      <w:marBottom w:val="0"/>
                      <w:divBdr>
                        <w:top w:val="single" w:sz="6" w:space="8" w:color="999999"/>
                        <w:left w:val="single" w:sz="6" w:space="8" w:color="999999"/>
                        <w:bottom w:val="single" w:sz="6" w:space="8" w:color="999999"/>
                        <w:right w:val="single" w:sz="6" w:space="8" w:color="999999"/>
                      </w:divBdr>
                    </w:div>
                  </w:divsChild>
                </w:div>
              </w:divsChild>
            </w:div>
          </w:divsChild>
        </w:div>
      </w:divsChild>
    </w:div>
    <w:div w:id="1360862051">
      <w:bodyDiv w:val="1"/>
      <w:marLeft w:val="0"/>
      <w:marRight w:val="0"/>
      <w:marTop w:val="0"/>
      <w:marBottom w:val="0"/>
      <w:divBdr>
        <w:top w:val="none" w:sz="0" w:space="0" w:color="auto"/>
        <w:left w:val="none" w:sz="0" w:space="0" w:color="auto"/>
        <w:bottom w:val="none" w:sz="0" w:space="0" w:color="auto"/>
        <w:right w:val="none" w:sz="0" w:space="0" w:color="auto"/>
      </w:divBdr>
    </w:div>
    <w:div w:id="1386953768">
      <w:bodyDiv w:val="1"/>
      <w:marLeft w:val="0"/>
      <w:marRight w:val="0"/>
      <w:marTop w:val="0"/>
      <w:marBottom w:val="0"/>
      <w:divBdr>
        <w:top w:val="none" w:sz="0" w:space="0" w:color="auto"/>
        <w:left w:val="none" w:sz="0" w:space="0" w:color="auto"/>
        <w:bottom w:val="none" w:sz="0" w:space="0" w:color="auto"/>
        <w:right w:val="none" w:sz="0" w:space="0" w:color="auto"/>
      </w:divBdr>
    </w:div>
    <w:div w:id="1394232943">
      <w:bodyDiv w:val="1"/>
      <w:marLeft w:val="0"/>
      <w:marRight w:val="0"/>
      <w:marTop w:val="0"/>
      <w:marBottom w:val="0"/>
      <w:divBdr>
        <w:top w:val="none" w:sz="0" w:space="0" w:color="auto"/>
        <w:left w:val="none" w:sz="0" w:space="0" w:color="auto"/>
        <w:bottom w:val="none" w:sz="0" w:space="0" w:color="auto"/>
        <w:right w:val="none" w:sz="0" w:space="0" w:color="auto"/>
      </w:divBdr>
    </w:div>
    <w:div w:id="1394432110">
      <w:bodyDiv w:val="1"/>
      <w:marLeft w:val="0"/>
      <w:marRight w:val="0"/>
      <w:marTop w:val="0"/>
      <w:marBottom w:val="0"/>
      <w:divBdr>
        <w:top w:val="none" w:sz="0" w:space="0" w:color="auto"/>
        <w:left w:val="none" w:sz="0" w:space="0" w:color="auto"/>
        <w:bottom w:val="none" w:sz="0" w:space="0" w:color="auto"/>
        <w:right w:val="none" w:sz="0" w:space="0" w:color="auto"/>
      </w:divBdr>
    </w:div>
    <w:div w:id="1441022155">
      <w:bodyDiv w:val="1"/>
      <w:marLeft w:val="0"/>
      <w:marRight w:val="0"/>
      <w:marTop w:val="0"/>
      <w:marBottom w:val="0"/>
      <w:divBdr>
        <w:top w:val="none" w:sz="0" w:space="0" w:color="auto"/>
        <w:left w:val="none" w:sz="0" w:space="0" w:color="auto"/>
        <w:bottom w:val="none" w:sz="0" w:space="0" w:color="auto"/>
        <w:right w:val="none" w:sz="0" w:space="0" w:color="auto"/>
      </w:divBdr>
    </w:div>
    <w:div w:id="1452480600">
      <w:bodyDiv w:val="1"/>
      <w:marLeft w:val="0"/>
      <w:marRight w:val="0"/>
      <w:marTop w:val="0"/>
      <w:marBottom w:val="0"/>
      <w:divBdr>
        <w:top w:val="none" w:sz="0" w:space="0" w:color="auto"/>
        <w:left w:val="none" w:sz="0" w:space="0" w:color="auto"/>
        <w:bottom w:val="none" w:sz="0" w:space="0" w:color="auto"/>
        <w:right w:val="none" w:sz="0" w:space="0" w:color="auto"/>
      </w:divBdr>
    </w:div>
    <w:div w:id="1465736549">
      <w:bodyDiv w:val="1"/>
      <w:marLeft w:val="0"/>
      <w:marRight w:val="0"/>
      <w:marTop w:val="0"/>
      <w:marBottom w:val="0"/>
      <w:divBdr>
        <w:top w:val="none" w:sz="0" w:space="0" w:color="auto"/>
        <w:left w:val="none" w:sz="0" w:space="0" w:color="auto"/>
        <w:bottom w:val="none" w:sz="0" w:space="0" w:color="auto"/>
        <w:right w:val="none" w:sz="0" w:space="0" w:color="auto"/>
      </w:divBdr>
    </w:div>
    <w:div w:id="1474517951">
      <w:bodyDiv w:val="1"/>
      <w:marLeft w:val="0"/>
      <w:marRight w:val="0"/>
      <w:marTop w:val="0"/>
      <w:marBottom w:val="0"/>
      <w:divBdr>
        <w:top w:val="none" w:sz="0" w:space="0" w:color="auto"/>
        <w:left w:val="none" w:sz="0" w:space="0" w:color="auto"/>
        <w:bottom w:val="none" w:sz="0" w:space="0" w:color="auto"/>
        <w:right w:val="none" w:sz="0" w:space="0" w:color="auto"/>
      </w:divBdr>
      <w:divsChild>
        <w:div w:id="1152411968">
          <w:marLeft w:val="0"/>
          <w:marRight w:val="0"/>
          <w:marTop w:val="0"/>
          <w:marBottom w:val="0"/>
          <w:divBdr>
            <w:top w:val="none" w:sz="0" w:space="0" w:color="auto"/>
            <w:left w:val="single" w:sz="4" w:space="0" w:color="CCCCCC"/>
            <w:bottom w:val="none" w:sz="0" w:space="0" w:color="auto"/>
            <w:right w:val="single" w:sz="4" w:space="0" w:color="CCCCCC"/>
          </w:divBdr>
          <w:divsChild>
            <w:div w:id="62029357">
              <w:marLeft w:val="0"/>
              <w:marRight w:val="0"/>
              <w:marTop w:val="0"/>
              <w:marBottom w:val="0"/>
              <w:divBdr>
                <w:top w:val="none" w:sz="0" w:space="0" w:color="auto"/>
                <w:left w:val="none" w:sz="0" w:space="0" w:color="auto"/>
                <w:bottom w:val="single" w:sz="4" w:space="0" w:color="CCCCCC"/>
                <w:right w:val="none" w:sz="0" w:space="0" w:color="auto"/>
              </w:divBdr>
              <w:divsChild>
                <w:div w:id="531578437">
                  <w:marLeft w:val="-13"/>
                  <w:marRight w:val="-13"/>
                  <w:marTop w:val="0"/>
                  <w:marBottom w:val="0"/>
                  <w:divBdr>
                    <w:top w:val="none" w:sz="0" w:space="0" w:color="auto"/>
                    <w:left w:val="single" w:sz="4" w:space="0" w:color="CCCCCC"/>
                    <w:bottom w:val="none" w:sz="0" w:space="0" w:color="auto"/>
                    <w:right w:val="single" w:sz="4" w:space="0" w:color="CCCCCC"/>
                  </w:divBdr>
                  <w:divsChild>
                    <w:div w:id="293752945">
                      <w:marLeft w:val="0"/>
                      <w:marRight w:val="0"/>
                      <w:marTop w:val="0"/>
                      <w:marBottom w:val="0"/>
                      <w:divBdr>
                        <w:top w:val="none" w:sz="0" w:space="0" w:color="auto"/>
                        <w:left w:val="none" w:sz="0" w:space="0" w:color="auto"/>
                        <w:bottom w:val="none" w:sz="0" w:space="0" w:color="auto"/>
                        <w:right w:val="none" w:sz="0" w:space="0" w:color="auto"/>
                      </w:divBdr>
                      <w:divsChild>
                        <w:div w:id="918714630">
                          <w:marLeft w:val="0"/>
                          <w:marRight w:val="0"/>
                          <w:marTop w:val="0"/>
                          <w:marBottom w:val="0"/>
                          <w:divBdr>
                            <w:top w:val="none" w:sz="0" w:space="0" w:color="auto"/>
                            <w:left w:val="none" w:sz="0" w:space="0" w:color="auto"/>
                            <w:bottom w:val="none" w:sz="0" w:space="0" w:color="auto"/>
                            <w:right w:val="none" w:sz="0" w:space="0" w:color="auto"/>
                          </w:divBdr>
                          <w:divsChild>
                            <w:div w:id="615138584">
                              <w:marLeft w:val="0"/>
                              <w:marRight w:val="0"/>
                              <w:marTop w:val="120"/>
                              <w:marBottom w:val="360"/>
                              <w:divBdr>
                                <w:top w:val="none" w:sz="0" w:space="0" w:color="auto"/>
                                <w:left w:val="none" w:sz="0" w:space="0" w:color="auto"/>
                                <w:bottom w:val="none" w:sz="0" w:space="0" w:color="auto"/>
                                <w:right w:val="none" w:sz="0" w:space="0" w:color="auto"/>
                              </w:divBdr>
                              <w:divsChild>
                                <w:div w:id="35632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8770704">
      <w:bodyDiv w:val="1"/>
      <w:marLeft w:val="0"/>
      <w:marRight w:val="0"/>
      <w:marTop w:val="0"/>
      <w:marBottom w:val="0"/>
      <w:divBdr>
        <w:top w:val="none" w:sz="0" w:space="0" w:color="auto"/>
        <w:left w:val="none" w:sz="0" w:space="0" w:color="auto"/>
        <w:bottom w:val="none" w:sz="0" w:space="0" w:color="auto"/>
        <w:right w:val="none" w:sz="0" w:space="0" w:color="auto"/>
      </w:divBdr>
    </w:div>
    <w:div w:id="1514299745">
      <w:bodyDiv w:val="1"/>
      <w:marLeft w:val="0"/>
      <w:marRight w:val="0"/>
      <w:marTop w:val="0"/>
      <w:marBottom w:val="0"/>
      <w:divBdr>
        <w:top w:val="none" w:sz="0" w:space="0" w:color="auto"/>
        <w:left w:val="none" w:sz="0" w:space="0" w:color="auto"/>
        <w:bottom w:val="none" w:sz="0" w:space="0" w:color="auto"/>
        <w:right w:val="none" w:sz="0" w:space="0" w:color="auto"/>
      </w:divBdr>
      <w:divsChild>
        <w:div w:id="342052318">
          <w:marLeft w:val="0"/>
          <w:marRight w:val="0"/>
          <w:marTop w:val="0"/>
          <w:marBottom w:val="0"/>
          <w:divBdr>
            <w:top w:val="none" w:sz="0" w:space="0" w:color="auto"/>
            <w:left w:val="none" w:sz="0" w:space="0" w:color="auto"/>
            <w:bottom w:val="none" w:sz="0" w:space="0" w:color="auto"/>
            <w:right w:val="none" w:sz="0" w:space="0" w:color="auto"/>
          </w:divBdr>
          <w:divsChild>
            <w:div w:id="1932422209">
              <w:marLeft w:val="0"/>
              <w:marRight w:val="0"/>
              <w:marTop w:val="0"/>
              <w:marBottom w:val="0"/>
              <w:divBdr>
                <w:top w:val="none" w:sz="0" w:space="0" w:color="auto"/>
                <w:left w:val="none" w:sz="0" w:space="0" w:color="auto"/>
                <w:bottom w:val="none" w:sz="0" w:space="0" w:color="auto"/>
                <w:right w:val="none" w:sz="0" w:space="0" w:color="auto"/>
              </w:divBdr>
              <w:divsChild>
                <w:div w:id="205457755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5487294">
                      <w:blockQuote w:val="1"/>
                      <w:marLeft w:val="720"/>
                      <w:marRight w:val="0"/>
                      <w:marTop w:val="100"/>
                      <w:marBottom w:val="100"/>
                      <w:divBdr>
                        <w:top w:val="none" w:sz="0" w:space="0" w:color="auto"/>
                        <w:left w:val="none" w:sz="0" w:space="0" w:color="auto"/>
                        <w:bottom w:val="none" w:sz="0" w:space="0" w:color="auto"/>
                        <w:right w:val="none" w:sz="0" w:space="0" w:color="auto"/>
                      </w:divBdr>
                    </w:div>
                    <w:div w:id="5177385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20581197">
      <w:bodyDiv w:val="1"/>
      <w:marLeft w:val="0"/>
      <w:marRight w:val="0"/>
      <w:marTop w:val="0"/>
      <w:marBottom w:val="0"/>
      <w:divBdr>
        <w:top w:val="none" w:sz="0" w:space="0" w:color="auto"/>
        <w:left w:val="none" w:sz="0" w:space="0" w:color="auto"/>
        <w:bottom w:val="none" w:sz="0" w:space="0" w:color="auto"/>
        <w:right w:val="none" w:sz="0" w:space="0" w:color="auto"/>
      </w:divBdr>
    </w:div>
    <w:div w:id="1530994863">
      <w:bodyDiv w:val="1"/>
      <w:marLeft w:val="0"/>
      <w:marRight w:val="0"/>
      <w:marTop w:val="0"/>
      <w:marBottom w:val="0"/>
      <w:divBdr>
        <w:top w:val="none" w:sz="0" w:space="0" w:color="auto"/>
        <w:left w:val="none" w:sz="0" w:space="0" w:color="auto"/>
        <w:bottom w:val="none" w:sz="0" w:space="0" w:color="auto"/>
        <w:right w:val="none" w:sz="0" w:space="0" w:color="auto"/>
      </w:divBdr>
    </w:div>
    <w:div w:id="1543051932">
      <w:bodyDiv w:val="1"/>
      <w:marLeft w:val="0"/>
      <w:marRight w:val="0"/>
      <w:marTop w:val="0"/>
      <w:marBottom w:val="0"/>
      <w:divBdr>
        <w:top w:val="none" w:sz="0" w:space="0" w:color="auto"/>
        <w:left w:val="none" w:sz="0" w:space="0" w:color="auto"/>
        <w:bottom w:val="none" w:sz="0" w:space="0" w:color="auto"/>
        <w:right w:val="none" w:sz="0" w:space="0" w:color="auto"/>
      </w:divBdr>
      <w:divsChild>
        <w:div w:id="386295777">
          <w:marLeft w:val="446"/>
          <w:marRight w:val="0"/>
          <w:marTop w:val="0"/>
          <w:marBottom w:val="0"/>
          <w:divBdr>
            <w:top w:val="none" w:sz="0" w:space="0" w:color="auto"/>
            <w:left w:val="none" w:sz="0" w:space="0" w:color="auto"/>
            <w:bottom w:val="none" w:sz="0" w:space="0" w:color="auto"/>
            <w:right w:val="none" w:sz="0" w:space="0" w:color="auto"/>
          </w:divBdr>
        </w:div>
        <w:div w:id="1189441858">
          <w:marLeft w:val="446"/>
          <w:marRight w:val="0"/>
          <w:marTop w:val="0"/>
          <w:marBottom w:val="0"/>
          <w:divBdr>
            <w:top w:val="none" w:sz="0" w:space="0" w:color="auto"/>
            <w:left w:val="none" w:sz="0" w:space="0" w:color="auto"/>
            <w:bottom w:val="none" w:sz="0" w:space="0" w:color="auto"/>
            <w:right w:val="none" w:sz="0" w:space="0" w:color="auto"/>
          </w:divBdr>
        </w:div>
      </w:divsChild>
    </w:div>
    <w:div w:id="1547910738">
      <w:bodyDiv w:val="1"/>
      <w:marLeft w:val="0"/>
      <w:marRight w:val="0"/>
      <w:marTop w:val="0"/>
      <w:marBottom w:val="0"/>
      <w:divBdr>
        <w:top w:val="none" w:sz="0" w:space="0" w:color="auto"/>
        <w:left w:val="none" w:sz="0" w:space="0" w:color="auto"/>
        <w:bottom w:val="none" w:sz="0" w:space="0" w:color="auto"/>
        <w:right w:val="none" w:sz="0" w:space="0" w:color="auto"/>
      </w:divBdr>
    </w:div>
    <w:div w:id="1561356611">
      <w:bodyDiv w:val="1"/>
      <w:marLeft w:val="0"/>
      <w:marRight w:val="0"/>
      <w:marTop w:val="0"/>
      <w:marBottom w:val="0"/>
      <w:divBdr>
        <w:top w:val="none" w:sz="0" w:space="0" w:color="auto"/>
        <w:left w:val="none" w:sz="0" w:space="0" w:color="auto"/>
        <w:bottom w:val="none" w:sz="0" w:space="0" w:color="auto"/>
        <w:right w:val="none" w:sz="0" w:space="0" w:color="auto"/>
      </w:divBdr>
    </w:div>
    <w:div w:id="1634168899">
      <w:bodyDiv w:val="1"/>
      <w:marLeft w:val="0"/>
      <w:marRight w:val="0"/>
      <w:marTop w:val="0"/>
      <w:marBottom w:val="0"/>
      <w:divBdr>
        <w:top w:val="none" w:sz="0" w:space="0" w:color="auto"/>
        <w:left w:val="none" w:sz="0" w:space="0" w:color="auto"/>
        <w:bottom w:val="none" w:sz="0" w:space="0" w:color="auto"/>
        <w:right w:val="none" w:sz="0" w:space="0" w:color="auto"/>
      </w:divBdr>
    </w:div>
    <w:div w:id="1651056380">
      <w:bodyDiv w:val="1"/>
      <w:marLeft w:val="0"/>
      <w:marRight w:val="0"/>
      <w:marTop w:val="0"/>
      <w:marBottom w:val="0"/>
      <w:divBdr>
        <w:top w:val="none" w:sz="0" w:space="0" w:color="auto"/>
        <w:left w:val="none" w:sz="0" w:space="0" w:color="auto"/>
        <w:bottom w:val="none" w:sz="0" w:space="0" w:color="auto"/>
        <w:right w:val="none" w:sz="0" w:space="0" w:color="auto"/>
      </w:divBdr>
    </w:div>
    <w:div w:id="1654987936">
      <w:bodyDiv w:val="1"/>
      <w:marLeft w:val="0"/>
      <w:marRight w:val="0"/>
      <w:marTop w:val="0"/>
      <w:marBottom w:val="0"/>
      <w:divBdr>
        <w:top w:val="none" w:sz="0" w:space="0" w:color="auto"/>
        <w:left w:val="none" w:sz="0" w:space="0" w:color="auto"/>
        <w:bottom w:val="none" w:sz="0" w:space="0" w:color="auto"/>
        <w:right w:val="none" w:sz="0" w:space="0" w:color="auto"/>
      </w:divBdr>
    </w:div>
    <w:div w:id="1677877634">
      <w:bodyDiv w:val="1"/>
      <w:marLeft w:val="0"/>
      <w:marRight w:val="0"/>
      <w:marTop w:val="0"/>
      <w:marBottom w:val="0"/>
      <w:divBdr>
        <w:top w:val="none" w:sz="0" w:space="0" w:color="auto"/>
        <w:left w:val="none" w:sz="0" w:space="0" w:color="auto"/>
        <w:bottom w:val="none" w:sz="0" w:space="0" w:color="auto"/>
        <w:right w:val="none" w:sz="0" w:space="0" w:color="auto"/>
      </w:divBdr>
      <w:divsChild>
        <w:div w:id="682825442">
          <w:marLeft w:val="720"/>
          <w:marRight w:val="0"/>
          <w:marTop w:val="0"/>
          <w:marBottom w:val="60"/>
          <w:divBdr>
            <w:top w:val="none" w:sz="0" w:space="0" w:color="auto"/>
            <w:left w:val="none" w:sz="0" w:space="0" w:color="auto"/>
            <w:bottom w:val="none" w:sz="0" w:space="0" w:color="auto"/>
            <w:right w:val="none" w:sz="0" w:space="0" w:color="auto"/>
          </w:divBdr>
        </w:div>
        <w:div w:id="1632907070">
          <w:marLeft w:val="720"/>
          <w:marRight w:val="0"/>
          <w:marTop w:val="0"/>
          <w:marBottom w:val="60"/>
          <w:divBdr>
            <w:top w:val="none" w:sz="0" w:space="0" w:color="auto"/>
            <w:left w:val="none" w:sz="0" w:space="0" w:color="auto"/>
            <w:bottom w:val="none" w:sz="0" w:space="0" w:color="auto"/>
            <w:right w:val="none" w:sz="0" w:space="0" w:color="auto"/>
          </w:divBdr>
        </w:div>
      </w:divsChild>
    </w:div>
    <w:div w:id="1690911645">
      <w:bodyDiv w:val="1"/>
      <w:marLeft w:val="0"/>
      <w:marRight w:val="0"/>
      <w:marTop w:val="0"/>
      <w:marBottom w:val="0"/>
      <w:divBdr>
        <w:top w:val="none" w:sz="0" w:space="0" w:color="auto"/>
        <w:left w:val="none" w:sz="0" w:space="0" w:color="auto"/>
        <w:bottom w:val="none" w:sz="0" w:space="0" w:color="auto"/>
        <w:right w:val="none" w:sz="0" w:space="0" w:color="auto"/>
      </w:divBdr>
    </w:div>
    <w:div w:id="1693219214">
      <w:bodyDiv w:val="1"/>
      <w:marLeft w:val="0"/>
      <w:marRight w:val="0"/>
      <w:marTop w:val="0"/>
      <w:marBottom w:val="0"/>
      <w:divBdr>
        <w:top w:val="none" w:sz="0" w:space="0" w:color="auto"/>
        <w:left w:val="none" w:sz="0" w:space="0" w:color="auto"/>
        <w:bottom w:val="none" w:sz="0" w:space="0" w:color="auto"/>
        <w:right w:val="none" w:sz="0" w:space="0" w:color="auto"/>
      </w:divBdr>
    </w:div>
    <w:div w:id="1729723011">
      <w:bodyDiv w:val="1"/>
      <w:marLeft w:val="0"/>
      <w:marRight w:val="0"/>
      <w:marTop w:val="0"/>
      <w:marBottom w:val="0"/>
      <w:divBdr>
        <w:top w:val="none" w:sz="0" w:space="0" w:color="auto"/>
        <w:left w:val="none" w:sz="0" w:space="0" w:color="auto"/>
        <w:bottom w:val="none" w:sz="0" w:space="0" w:color="auto"/>
        <w:right w:val="none" w:sz="0" w:space="0" w:color="auto"/>
      </w:divBdr>
    </w:div>
    <w:div w:id="1740591480">
      <w:bodyDiv w:val="1"/>
      <w:marLeft w:val="0"/>
      <w:marRight w:val="0"/>
      <w:marTop w:val="0"/>
      <w:marBottom w:val="0"/>
      <w:divBdr>
        <w:top w:val="none" w:sz="0" w:space="0" w:color="auto"/>
        <w:left w:val="none" w:sz="0" w:space="0" w:color="auto"/>
        <w:bottom w:val="none" w:sz="0" w:space="0" w:color="auto"/>
        <w:right w:val="none" w:sz="0" w:space="0" w:color="auto"/>
      </w:divBdr>
    </w:div>
    <w:div w:id="1749573286">
      <w:bodyDiv w:val="1"/>
      <w:marLeft w:val="0"/>
      <w:marRight w:val="0"/>
      <w:marTop w:val="0"/>
      <w:marBottom w:val="0"/>
      <w:divBdr>
        <w:top w:val="none" w:sz="0" w:space="0" w:color="auto"/>
        <w:left w:val="none" w:sz="0" w:space="0" w:color="auto"/>
        <w:bottom w:val="none" w:sz="0" w:space="0" w:color="auto"/>
        <w:right w:val="none" w:sz="0" w:space="0" w:color="auto"/>
      </w:divBdr>
      <w:divsChild>
        <w:div w:id="305479668">
          <w:marLeft w:val="547"/>
          <w:marRight w:val="0"/>
          <w:marTop w:val="60"/>
          <w:marBottom w:val="0"/>
          <w:divBdr>
            <w:top w:val="none" w:sz="0" w:space="0" w:color="auto"/>
            <w:left w:val="none" w:sz="0" w:space="0" w:color="auto"/>
            <w:bottom w:val="none" w:sz="0" w:space="0" w:color="auto"/>
            <w:right w:val="none" w:sz="0" w:space="0" w:color="auto"/>
          </w:divBdr>
        </w:div>
        <w:div w:id="468670698">
          <w:marLeft w:val="547"/>
          <w:marRight w:val="0"/>
          <w:marTop w:val="60"/>
          <w:marBottom w:val="0"/>
          <w:divBdr>
            <w:top w:val="none" w:sz="0" w:space="0" w:color="auto"/>
            <w:left w:val="none" w:sz="0" w:space="0" w:color="auto"/>
            <w:bottom w:val="none" w:sz="0" w:space="0" w:color="auto"/>
            <w:right w:val="none" w:sz="0" w:space="0" w:color="auto"/>
          </w:divBdr>
        </w:div>
        <w:div w:id="488833160">
          <w:marLeft w:val="547"/>
          <w:marRight w:val="0"/>
          <w:marTop w:val="60"/>
          <w:marBottom w:val="0"/>
          <w:divBdr>
            <w:top w:val="none" w:sz="0" w:space="0" w:color="auto"/>
            <w:left w:val="none" w:sz="0" w:space="0" w:color="auto"/>
            <w:bottom w:val="none" w:sz="0" w:space="0" w:color="auto"/>
            <w:right w:val="none" w:sz="0" w:space="0" w:color="auto"/>
          </w:divBdr>
        </w:div>
        <w:div w:id="501093215">
          <w:marLeft w:val="547"/>
          <w:marRight w:val="0"/>
          <w:marTop w:val="60"/>
          <w:marBottom w:val="0"/>
          <w:divBdr>
            <w:top w:val="none" w:sz="0" w:space="0" w:color="auto"/>
            <w:left w:val="none" w:sz="0" w:space="0" w:color="auto"/>
            <w:bottom w:val="none" w:sz="0" w:space="0" w:color="auto"/>
            <w:right w:val="none" w:sz="0" w:space="0" w:color="auto"/>
          </w:divBdr>
        </w:div>
        <w:div w:id="821510572">
          <w:marLeft w:val="547"/>
          <w:marRight w:val="0"/>
          <w:marTop w:val="60"/>
          <w:marBottom w:val="0"/>
          <w:divBdr>
            <w:top w:val="none" w:sz="0" w:space="0" w:color="auto"/>
            <w:left w:val="none" w:sz="0" w:space="0" w:color="auto"/>
            <w:bottom w:val="none" w:sz="0" w:space="0" w:color="auto"/>
            <w:right w:val="none" w:sz="0" w:space="0" w:color="auto"/>
          </w:divBdr>
        </w:div>
        <w:div w:id="1472137089">
          <w:marLeft w:val="547"/>
          <w:marRight w:val="0"/>
          <w:marTop w:val="60"/>
          <w:marBottom w:val="0"/>
          <w:divBdr>
            <w:top w:val="none" w:sz="0" w:space="0" w:color="auto"/>
            <w:left w:val="none" w:sz="0" w:space="0" w:color="auto"/>
            <w:bottom w:val="none" w:sz="0" w:space="0" w:color="auto"/>
            <w:right w:val="none" w:sz="0" w:space="0" w:color="auto"/>
          </w:divBdr>
        </w:div>
        <w:div w:id="1890722928">
          <w:marLeft w:val="547"/>
          <w:marRight w:val="0"/>
          <w:marTop w:val="60"/>
          <w:marBottom w:val="0"/>
          <w:divBdr>
            <w:top w:val="none" w:sz="0" w:space="0" w:color="auto"/>
            <w:left w:val="none" w:sz="0" w:space="0" w:color="auto"/>
            <w:bottom w:val="none" w:sz="0" w:space="0" w:color="auto"/>
            <w:right w:val="none" w:sz="0" w:space="0" w:color="auto"/>
          </w:divBdr>
        </w:div>
        <w:div w:id="2012219653">
          <w:marLeft w:val="547"/>
          <w:marRight w:val="0"/>
          <w:marTop w:val="60"/>
          <w:marBottom w:val="0"/>
          <w:divBdr>
            <w:top w:val="none" w:sz="0" w:space="0" w:color="auto"/>
            <w:left w:val="none" w:sz="0" w:space="0" w:color="auto"/>
            <w:bottom w:val="none" w:sz="0" w:space="0" w:color="auto"/>
            <w:right w:val="none" w:sz="0" w:space="0" w:color="auto"/>
          </w:divBdr>
        </w:div>
      </w:divsChild>
    </w:div>
    <w:div w:id="1755586030">
      <w:bodyDiv w:val="1"/>
      <w:marLeft w:val="0"/>
      <w:marRight w:val="0"/>
      <w:marTop w:val="0"/>
      <w:marBottom w:val="0"/>
      <w:divBdr>
        <w:top w:val="none" w:sz="0" w:space="0" w:color="auto"/>
        <w:left w:val="none" w:sz="0" w:space="0" w:color="auto"/>
        <w:bottom w:val="none" w:sz="0" w:space="0" w:color="auto"/>
        <w:right w:val="none" w:sz="0" w:space="0" w:color="auto"/>
      </w:divBdr>
      <w:divsChild>
        <w:div w:id="80296343">
          <w:marLeft w:val="0"/>
          <w:marRight w:val="0"/>
          <w:marTop w:val="0"/>
          <w:marBottom w:val="0"/>
          <w:divBdr>
            <w:top w:val="none" w:sz="0" w:space="0" w:color="auto"/>
            <w:left w:val="single" w:sz="6" w:space="0" w:color="CCCCCC"/>
            <w:bottom w:val="none" w:sz="0" w:space="0" w:color="auto"/>
            <w:right w:val="single" w:sz="6" w:space="0" w:color="CCCCCC"/>
          </w:divBdr>
          <w:divsChild>
            <w:div w:id="1399330591">
              <w:marLeft w:val="0"/>
              <w:marRight w:val="0"/>
              <w:marTop w:val="0"/>
              <w:marBottom w:val="0"/>
              <w:divBdr>
                <w:top w:val="none" w:sz="0" w:space="0" w:color="auto"/>
                <w:left w:val="none" w:sz="0" w:space="0" w:color="auto"/>
                <w:bottom w:val="single" w:sz="6" w:space="0" w:color="CCCCCC"/>
                <w:right w:val="none" w:sz="0" w:space="0" w:color="auto"/>
              </w:divBdr>
              <w:divsChild>
                <w:div w:id="764350447">
                  <w:marLeft w:val="-15"/>
                  <w:marRight w:val="-15"/>
                  <w:marTop w:val="0"/>
                  <w:marBottom w:val="0"/>
                  <w:divBdr>
                    <w:top w:val="none" w:sz="0" w:space="0" w:color="auto"/>
                    <w:left w:val="single" w:sz="6" w:space="0" w:color="CCCCCC"/>
                    <w:bottom w:val="none" w:sz="0" w:space="0" w:color="auto"/>
                    <w:right w:val="single" w:sz="6" w:space="0" w:color="CCCCCC"/>
                  </w:divBdr>
                  <w:divsChild>
                    <w:div w:id="284194538">
                      <w:marLeft w:val="0"/>
                      <w:marRight w:val="0"/>
                      <w:marTop w:val="0"/>
                      <w:marBottom w:val="0"/>
                      <w:divBdr>
                        <w:top w:val="none" w:sz="0" w:space="0" w:color="auto"/>
                        <w:left w:val="none" w:sz="0" w:space="0" w:color="auto"/>
                        <w:bottom w:val="none" w:sz="0" w:space="0" w:color="auto"/>
                        <w:right w:val="none" w:sz="0" w:space="0" w:color="auto"/>
                      </w:divBdr>
                      <w:divsChild>
                        <w:div w:id="2123113541">
                          <w:marLeft w:val="0"/>
                          <w:marRight w:val="0"/>
                          <w:marTop w:val="0"/>
                          <w:marBottom w:val="0"/>
                          <w:divBdr>
                            <w:top w:val="none" w:sz="0" w:space="0" w:color="auto"/>
                            <w:left w:val="none" w:sz="0" w:space="0" w:color="auto"/>
                            <w:bottom w:val="none" w:sz="0" w:space="0" w:color="auto"/>
                            <w:right w:val="none" w:sz="0" w:space="0" w:color="auto"/>
                          </w:divBdr>
                          <w:divsChild>
                            <w:div w:id="245114035">
                              <w:marLeft w:val="0"/>
                              <w:marRight w:val="0"/>
                              <w:marTop w:val="120"/>
                              <w:marBottom w:val="360"/>
                              <w:divBdr>
                                <w:top w:val="none" w:sz="0" w:space="0" w:color="auto"/>
                                <w:left w:val="none" w:sz="0" w:space="0" w:color="auto"/>
                                <w:bottom w:val="none" w:sz="0" w:space="0" w:color="auto"/>
                                <w:right w:val="none" w:sz="0" w:space="0" w:color="auto"/>
                              </w:divBdr>
                              <w:divsChild>
                                <w:div w:id="31346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282549">
      <w:bodyDiv w:val="1"/>
      <w:marLeft w:val="0"/>
      <w:marRight w:val="0"/>
      <w:marTop w:val="0"/>
      <w:marBottom w:val="0"/>
      <w:divBdr>
        <w:top w:val="none" w:sz="0" w:space="0" w:color="auto"/>
        <w:left w:val="none" w:sz="0" w:space="0" w:color="auto"/>
        <w:bottom w:val="none" w:sz="0" w:space="0" w:color="auto"/>
        <w:right w:val="none" w:sz="0" w:space="0" w:color="auto"/>
      </w:divBdr>
    </w:div>
    <w:div w:id="1787188972">
      <w:bodyDiv w:val="1"/>
      <w:marLeft w:val="0"/>
      <w:marRight w:val="0"/>
      <w:marTop w:val="0"/>
      <w:marBottom w:val="0"/>
      <w:divBdr>
        <w:top w:val="none" w:sz="0" w:space="0" w:color="auto"/>
        <w:left w:val="none" w:sz="0" w:space="0" w:color="auto"/>
        <w:bottom w:val="none" w:sz="0" w:space="0" w:color="auto"/>
        <w:right w:val="none" w:sz="0" w:space="0" w:color="auto"/>
      </w:divBdr>
    </w:div>
    <w:div w:id="1816143727">
      <w:bodyDiv w:val="1"/>
      <w:marLeft w:val="600"/>
      <w:marRight w:val="600"/>
      <w:marTop w:val="0"/>
      <w:marBottom w:val="0"/>
      <w:divBdr>
        <w:top w:val="none" w:sz="0" w:space="0" w:color="auto"/>
        <w:left w:val="none" w:sz="0" w:space="0" w:color="auto"/>
        <w:bottom w:val="none" w:sz="0" w:space="0" w:color="auto"/>
        <w:right w:val="none" w:sz="0" w:space="0" w:color="auto"/>
      </w:divBdr>
      <w:divsChild>
        <w:div w:id="619648691">
          <w:marLeft w:val="0"/>
          <w:marRight w:val="0"/>
          <w:marTop w:val="0"/>
          <w:marBottom w:val="0"/>
          <w:divBdr>
            <w:top w:val="none" w:sz="0" w:space="0" w:color="auto"/>
            <w:left w:val="none" w:sz="0" w:space="0" w:color="auto"/>
            <w:bottom w:val="none" w:sz="0" w:space="0" w:color="auto"/>
            <w:right w:val="none" w:sz="0" w:space="0" w:color="auto"/>
          </w:divBdr>
          <w:divsChild>
            <w:div w:id="1624190376">
              <w:marLeft w:val="120"/>
              <w:marRight w:val="120"/>
              <w:marTop w:val="12"/>
              <w:marBottom w:val="12"/>
              <w:divBdr>
                <w:top w:val="single" w:sz="4" w:space="1" w:color="CCCCCC"/>
                <w:left w:val="single" w:sz="4" w:space="1" w:color="CCCCCC"/>
                <w:bottom w:val="single" w:sz="12" w:space="1" w:color="CCCCCC"/>
                <w:right w:val="single" w:sz="12" w:space="1" w:color="CCCCCC"/>
              </w:divBdr>
            </w:div>
          </w:divsChild>
        </w:div>
      </w:divsChild>
    </w:div>
    <w:div w:id="1828016199">
      <w:bodyDiv w:val="1"/>
      <w:marLeft w:val="0"/>
      <w:marRight w:val="0"/>
      <w:marTop w:val="0"/>
      <w:marBottom w:val="0"/>
      <w:divBdr>
        <w:top w:val="none" w:sz="0" w:space="0" w:color="auto"/>
        <w:left w:val="none" w:sz="0" w:space="0" w:color="auto"/>
        <w:bottom w:val="none" w:sz="0" w:space="0" w:color="auto"/>
        <w:right w:val="none" w:sz="0" w:space="0" w:color="auto"/>
      </w:divBdr>
    </w:div>
    <w:div w:id="1829175364">
      <w:bodyDiv w:val="1"/>
      <w:marLeft w:val="0"/>
      <w:marRight w:val="0"/>
      <w:marTop w:val="0"/>
      <w:marBottom w:val="0"/>
      <w:divBdr>
        <w:top w:val="none" w:sz="0" w:space="0" w:color="auto"/>
        <w:left w:val="none" w:sz="0" w:space="0" w:color="auto"/>
        <w:bottom w:val="none" w:sz="0" w:space="0" w:color="auto"/>
        <w:right w:val="none" w:sz="0" w:space="0" w:color="auto"/>
      </w:divBdr>
    </w:div>
    <w:div w:id="1834450662">
      <w:bodyDiv w:val="1"/>
      <w:marLeft w:val="0"/>
      <w:marRight w:val="0"/>
      <w:marTop w:val="0"/>
      <w:marBottom w:val="0"/>
      <w:divBdr>
        <w:top w:val="none" w:sz="0" w:space="0" w:color="auto"/>
        <w:left w:val="none" w:sz="0" w:space="0" w:color="auto"/>
        <w:bottom w:val="none" w:sz="0" w:space="0" w:color="auto"/>
        <w:right w:val="none" w:sz="0" w:space="0" w:color="auto"/>
      </w:divBdr>
      <w:divsChild>
        <w:div w:id="1920091530">
          <w:marLeft w:val="0"/>
          <w:marRight w:val="0"/>
          <w:marTop w:val="0"/>
          <w:marBottom w:val="0"/>
          <w:divBdr>
            <w:top w:val="none" w:sz="0" w:space="0" w:color="auto"/>
            <w:left w:val="none" w:sz="0" w:space="0" w:color="auto"/>
            <w:bottom w:val="none" w:sz="0" w:space="0" w:color="auto"/>
            <w:right w:val="none" w:sz="0" w:space="0" w:color="auto"/>
          </w:divBdr>
        </w:div>
      </w:divsChild>
    </w:div>
    <w:div w:id="1854799989">
      <w:bodyDiv w:val="1"/>
      <w:marLeft w:val="0"/>
      <w:marRight w:val="0"/>
      <w:marTop w:val="0"/>
      <w:marBottom w:val="0"/>
      <w:divBdr>
        <w:top w:val="none" w:sz="0" w:space="0" w:color="auto"/>
        <w:left w:val="none" w:sz="0" w:space="0" w:color="auto"/>
        <w:bottom w:val="none" w:sz="0" w:space="0" w:color="auto"/>
        <w:right w:val="none" w:sz="0" w:space="0" w:color="auto"/>
      </w:divBdr>
    </w:div>
    <w:div w:id="1873422548">
      <w:bodyDiv w:val="1"/>
      <w:marLeft w:val="0"/>
      <w:marRight w:val="0"/>
      <w:marTop w:val="0"/>
      <w:marBottom w:val="0"/>
      <w:divBdr>
        <w:top w:val="none" w:sz="0" w:space="0" w:color="auto"/>
        <w:left w:val="none" w:sz="0" w:space="0" w:color="auto"/>
        <w:bottom w:val="none" w:sz="0" w:space="0" w:color="auto"/>
        <w:right w:val="none" w:sz="0" w:space="0" w:color="auto"/>
      </w:divBdr>
    </w:div>
    <w:div w:id="1877160806">
      <w:bodyDiv w:val="1"/>
      <w:marLeft w:val="0"/>
      <w:marRight w:val="0"/>
      <w:marTop w:val="0"/>
      <w:marBottom w:val="0"/>
      <w:divBdr>
        <w:top w:val="none" w:sz="0" w:space="0" w:color="auto"/>
        <w:left w:val="none" w:sz="0" w:space="0" w:color="auto"/>
        <w:bottom w:val="none" w:sz="0" w:space="0" w:color="auto"/>
        <w:right w:val="none" w:sz="0" w:space="0" w:color="auto"/>
      </w:divBdr>
      <w:divsChild>
        <w:div w:id="2073649242">
          <w:marLeft w:val="0"/>
          <w:marRight w:val="0"/>
          <w:marTop w:val="0"/>
          <w:marBottom w:val="0"/>
          <w:divBdr>
            <w:top w:val="none" w:sz="0" w:space="0" w:color="auto"/>
            <w:left w:val="single" w:sz="6" w:space="0" w:color="CCCCCC"/>
            <w:bottom w:val="none" w:sz="0" w:space="0" w:color="auto"/>
            <w:right w:val="single" w:sz="6" w:space="0" w:color="CCCCCC"/>
          </w:divBdr>
          <w:divsChild>
            <w:div w:id="741441288">
              <w:marLeft w:val="0"/>
              <w:marRight w:val="0"/>
              <w:marTop w:val="0"/>
              <w:marBottom w:val="0"/>
              <w:divBdr>
                <w:top w:val="none" w:sz="0" w:space="0" w:color="auto"/>
                <w:left w:val="none" w:sz="0" w:space="0" w:color="auto"/>
                <w:bottom w:val="single" w:sz="6" w:space="0" w:color="CCCCCC"/>
                <w:right w:val="none" w:sz="0" w:space="0" w:color="auto"/>
              </w:divBdr>
              <w:divsChild>
                <w:div w:id="862745786">
                  <w:marLeft w:val="-15"/>
                  <w:marRight w:val="-15"/>
                  <w:marTop w:val="0"/>
                  <w:marBottom w:val="0"/>
                  <w:divBdr>
                    <w:top w:val="none" w:sz="0" w:space="0" w:color="auto"/>
                    <w:left w:val="single" w:sz="6" w:space="0" w:color="CCCCCC"/>
                    <w:bottom w:val="none" w:sz="0" w:space="0" w:color="auto"/>
                    <w:right w:val="single" w:sz="6" w:space="0" w:color="CCCCCC"/>
                  </w:divBdr>
                  <w:divsChild>
                    <w:div w:id="325473774">
                      <w:marLeft w:val="0"/>
                      <w:marRight w:val="0"/>
                      <w:marTop w:val="0"/>
                      <w:marBottom w:val="0"/>
                      <w:divBdr>
                        <w:top w:val="none" w:sz="0" w:space="0" w:color="auto"/>
                        <w:left w:val="none" w:sz="0" w:space="0" w:color="auto"/>
                        <w:bottom w:val="none" w:sz="0" w:space="0" w:color="auto"/>
                        <w:right w:val="none" w:sz="0" w:space="0" w:color="auto"/>
                      </w:divBdr>
                      <w:divsChild>
                        <w:div w:id="1264535230">
                          <w:marLeft w:val="0"/>
                          <w:marRight w:val="0"/>
                          <w:marTop w:val="0"/>
                          <w:marBottom w:val="0"/>
                          <w:divBdr>
                            <w:top w:val="none" w:sz="0" w:space="0" w:color="auto"/>
                            <w:left w:val="none" w:sz="0" w:space="0" w:color="auto"/>
                            <w:bottom w:val="none" w:sz="0" w:space="0" w:color="auto"/>
                            <w:right w:val="none" w:sz="0" w:space="0" w:color="auto"/>
                          </w:divBdr>
                          <w:divsChild>
                            <w:div w:id="480658876">
                              <w:marLeft w:val="0"/>
                              <w:marRight w:val="0"/>
                              <w:marTop w:val="120"/>
                              <w:marBottom w:val="360"/>
                              <w:divBdr>
                                <w:top w:val="none" w:sz="0" w:space="0" w:color="auto"/>
                                <w:left w:val="none" w:sz="0" w:space="0" w:color="auto"/>
                                <w:bottom w:val="none" w:sz="0" w:space="0" w:color="auto"/>
                                <w:right w:val="none" w:sz="0" w:space="0" w:color="auto"/>
                              </w:divBdr>
                              <w:divsChild>
                                <w:div w:id="8307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739648">
      <w:bodyDiv w:val="1"/>
      <w:marLeft w:val="0"/>
      <w:marRight w:val="0"/>
      <w:marTop w:val="0"/>
      <w:marBottom w:val="0"/>
      <w:divBdr>
        <w:top w:val="none" w:sz="0" w:space="0" w:color="auto"/>
        <w:left w:val="none" w:sz="0" w:space="0" w:color="auto"/>
        <w:bottom w:val="none" w:sz="0" w:space="0" w:color="auto"/>
        <w:right w:val="none" w:sz="0" w:space="0" w:color="auto"/>
      </w:divBdr>
      <w:divsChild>
        <w:div w:id="64844704">
          <w:marLeft w:val="0"/>
          <w:marRight w:val="0"/>
          <w:marTop w:val="0"/>
          <w:marBottom w:val="0"/>
          <w:divBdr>
            <w:top w:val="none" w:sz="0" w:space="0" w:color="auto"/>
            <w:left w:val="none" w:sz="0" w:space="0" w:color="auto"/>
            <w:bottom w:val="none" w:sz="0" w:space="0" w:color="auto"/>
            <w:right w:val="none" w:sz="0" w:space="0" w:color="auto"/>
          </w:divBdr>
          <w:divsChild>
            <w:div w:id="36665733">
              <w:marLeft w:val="0"/>
              <w:marRight w:val="0"/>
              <w:marTop w:val="0"/>
              <w:marBottom w:val="0"/>
              <w:divBdr>
                <w:top w:val="none" w:sz="0" w:space="0" w:color="auto"/>
                <w:left w:val="none" w:sz="0" w:space="0" w:color="auto"/>
                <w:bottom w:val="none" w:sz="0" w:space="0" w:color="auto"/>
                <w:right w:val="none" w:sz="0" w:space="0" w:color="auto"/>
              </w:divBdr>
              <w:divsChild>
                <w:div w:id="1825468734">
                  <w:marLeft w:val="0"/>
                  <w:marRight w:val="0"/>
                  <w:marTop w:val="0"/>
                  <w:marBottom w:val="0"/>
                  <w:divBdr>
                    <w:top w:val="none" w:sz="0" w:space="0" w:color="auto"/>
                    <w:left w:val="none" w:sz="0" w:space="0" w:color="auto"/>
                    <w:bottom w:val="none" w:sz="0" w:space="0" w:color="auto"/>
                    <w:right w:val="none" w:sz="0" w:space="0" w:color="auto"/>
                  </w:divBdr>
                  <w:divsChild>
                    <w:div w:id="215942204">
                      <w:marLeft w:val="0"/>
                      <w:marRight w:val="0"/>
                      <w:marTop w:val="0"/>
                      <w:marBottom w:val="150"/>
                      <w:divBdr>
                        <w:top w:val="none" w:sz="0" w:space="0" w:color="auto"/>
                        <w:left w:val="none" w:sz="0" w:space="0" w:color="auto"/>
                        <w:bottom w:val="none" w:sz="0" w:space="0" w:color="auto"/>
                        <w:right w:val="none" w:sz="0" w:space="0" w:color="auto"/>
                      </w:divBdr>
                      <w:divsChild>
                        <w:div w:id="465392793">
                          <w:marLeft w:val="0"/>
                          <w:marRight w:val="0"/>
                          <w:marTop w:val="0"/>
                          <w:marBottom w:val="0"/>
                          <w:divBdr>
                            <w:top w:val="single" w:sz="6" w:space="0" w:color="CCCCCC"/>
                            <w:left w:val="single" w:sz="6" w:space="0" w:color="CCCCCC"/>
                            <w:bottom w:val="none" w:sz="0" w:space="0" w:color="auto"/>
                            <w:right w:val="single" w:sz="6" w:space="0" w:color="CCCCCC"/>
                          </w:divBdr>
                          <w:divsChild>
                            <w:div w:id="1604217784">
                              <w:marLeft w:val="0"/>
                              <w:marRight w:val="0"/>
                              <w:marTop w:val="75"/>
                              <w:marBottom w:val="75"/>
                              <w:divBdr>
                                <w:top w:val="none" w:sz="0" w:space="0" w:color="auto"/>
                                <w:left w:val="none" w:sz="0" w:space="0" w:color="auto"/>
                                <w:bottom w:val="none" w:sz="0" w:space="0" w:color="auto"/>
                                <w:right w:val="none" w:sz="0" w:space="0" w:color="auto"/>
                              </w:divBdr>
                              <w:divsChild>
                                <w:div w:id="1692493553">
                                  <w:marLeft w:val="0"/>
                                  <w:marRight w:val="0"/>
                                  <w:marTop w:val="0"/>
                                  <w:marBottom w:val="0"/>
                                  <w:divBdr>
                                    <w:top w:val="none" w:sz="0" w:space="0" w:color="auto"/>
                                    <w:left w:val="none" w:sz="0" w:space="0" w:color="auto"/>
                                    <w:bottom w:val="none" w:sz="0" w:space="0" w:color="auto"/>
                                    <w:right w:val="none" w:sz="0" w:space="0" w:color="auto"/>
                                  </w:divBdr>
                                  <w:divsChild>
                                    <w:div w:id="2590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629248">
      <w:bodyDiv w:val="1"/>
      <w:marLeft w:val="105"/>
      <w:marRight w:val="105"/>
      <w:marTop w:val="0"/>
      <w:marBottom w:val="0"/>
      <w:divBdr>
        <w:top w:val="none" w:sz="0" w:space="0" w:color="auto"/>
        <w:left w:val="none" w:sz="0" w:space="0" w:color="auto"/>
        <w:bottom w:val="none" w:sz="0" w:space="0" w:color="auto"/>
        <w:right w:val="none" w:sz="0" w:space="0" w:color="auto"/>
      </w:divBdr>
      <w:divsChild>
        <w:div w:id="424307852">
          <w:marLeft w:val="0"/>
          <w:marRight w:val="0"/>
          <w:marTop w:val="0"/>
          <w:marBottom w:val="0"/>
          <w:divBdr>
            <w:top w:val="none" w:sz="0" w:space="0" w:color="auto"/>
            <w:left w:val="none" w:sz="0" w:space="0" w:color="auto"/>
            <w:bottom w:val="none" w:sz="0" w:space="0" w:color="auto"/>
            <w:right w:val="none" w:sz="0" w:space="0" w:color="auto"/>
          </w:divBdr>
          <w:divsChild>
            <w:div w:id="65613787">
              <w:marLeft w:val="614"/>
              <w:marRight w:val="0"/>
              <w:marTop w:val="50"/>
              <w:marBottom w:val="50"/>
              <w:divBdr>
                <w:top w:val="none" w:sz="0" w:space="0" w:color="auto"/>
                <w:left w:val="none" w:sz="0" w:space="0" w:color="auto"/>
                <w:bottom w:val="none" w:sz="0" w:space="0" w:color="auto"/>
                <w:right w:val="none" w:sz="0" w:space="0" w:color="auto"/>
              </w:divBdr>
            </w:div>
            <w:div w:id="152569571">
              <w:marLeft w:val="438"/>
              <w:marRight w:val="0"/>
              <w:marTop w:val="50"/>
              <w:marBottom w:val="50"/>
              <w:divBdr>
                <w:top w:val="none" w:sz="0" w:space="0" w:color="auto"/>
                <w:left w:val="none" w:sz="0" w:space="0" w:color="auto"/>
                <w:bottom w:val="none" w:sz="0" w:space="0" w:color="auto"/>
                <w:right w:val="none" w:sz="0" w:space="0" w:color="auto"/>
              </w:divBdr>
            </w:div>
            <w:div w:id="252082911">
              <w:marLeft w:val="0"/>
              <w:marRight w:val="0"/>
              <w:marTop w:val="50"/>
              <w:marBottom w:val="50"/>
              <w:divBdr>
                <w:top w:val="none" w:sz="0" w:space="0" w:color="auto"/>
                <w:left w:val="none" w:sz="0" w:space="0" w:color="auto"/>
                <w:bottom w:val="none" w:sz="0" w:space="0" w:color="auto"/>
                <w:right w:val="none" w:sz="0" w:space="0" w:color="auto"/>
              </w:divBdr>
            </w:div>
            <w:div w:id="258567420">
              <w:marLeft w:val="-24"/>
              <w:marRight w:val="0"/>
              <w:marTop w:val="50"/>
              <w:marBottom w:val="50"/>
              <w:divBdr>
                <w:top w:val="none" w:sz="0" w:space="0" w:color="auto"/>
                <w:left w:val="none" w:sz="0" w:space="0" w:color="auto"/>
                <w:bottom w:val="none" w:sz="0" w:space="0" w:color="auto"/>
                <w:right w:val="none" w:sz="0" w:space="0" w:color="auto"/>
              </w:divBdr>
            </w:div>
            <w:div w:id="280459942">
              <w:marLeft w:val="-24"/>
              <w:marRight w:val="0"/>
              <w:marTop w:val="50"/>
              <w:marBottom w:val="50"/>
              <w:divBdr>
                <w:top w:val="none" w:sz="0" w:space="0" w:color="auto"/>
                <w:left w:val="none" w:sz="0" w:space="0" w:color="auto"/>
                <w:bottom w:val="none" w:sz="0" w:space="0" w:color="auto"/>
                <w:right w:val="none" w:sz="0" w:space="0" w:color="auto"/>
              </w:divBdr>
            </w:div>
            <w:div w:id="389694681">
              <w:marLeft w:val="614"/>
              <w:marRight w:val="0"/>
              <w:marTop w:val="50"/>
              <w:marBottom w:val="50"/>
              <w:divBdr>
                <w:top w:val="none" w:sz="0" w:space="0" w:color="auto"/>
                <w:left w:val="none" w:sz="0" w:space="0" w:color="auto"/>
                <w:bottom w:val="none" w:sz="0" w:space="0" w:color="auto"/>
                <w:right w:val="none" w:sz="0" w:space="0" w:color="auto"/>
              </w:divBdr>
            </w:div>
            <w:div w:id="628711237">
              <w:marLeft w:val="0"/>
              <w:marRight w:val="0"/>
              <w:marTop w:val="50"/>
              <w:marBottom w:val="50"/>
              <w:divBdr>
                <w:top w:val="none" w:sz="0" w:space="0" w:color="auto"/>
                <w:left w:val="none" w:sz="0" w:space="0" w:color="auto"/>
                <w:bottom w:val="none" w:sz="0" w:space="0" w:color="auto"/>
                <w:right w:val="none" w:sz="0" w:space="0" w:color="auto"/>
              </w:divBdr>
            </w:div>
            <w:div w:id="699010866">
              <w:marLeft w:val="438"/>
              <w:marRight w:val="0"/>
              <w:marTop w:val="50"/>
              <w:marBottom w:val="50"/>
              <w:divBdr>
                <w:top w:val="none" w:sz="0" w:space="0" w:color="auto"/>
                <w:left w:val="none" w:sz="0" w:space="0" w:color="auto"/>
                <w:bottom w:val="none" w:sz="0" w:space="0" w:color="auto"/>
                <w:right w:val="none" w:sz="0" w:space="0" w:color="auto"/>
              </w:divBdr>
            </w:div>
            <w:div w:id="945884968">
              <w:marLeft w:val="-24"/>
              <w:marRight w:val="0"/>
              <w:marTop w:val="50"/>
              <w:marBottom w:val="50"/>
              <w:divBdr>
                <w:top w:val="none" w:sz="0" w:space="0" w:color="auto"/>
                <w:left w:val="none" w:sz="0" w:space="0" w:color="auto"/>
                <w:bottom w:val="none" w:sz="0" w:space="0" w:color="auto"/>
                <w:right w:val="none" w:sz="0" w:space="0" w:color="auto"/>
              </w:divBdr>
            </w:div>
            <w:div w:id="957686380">
              <w:marLeft w:val="-24"/>
              <w:marRight w:val="0"/>
              <w:marTop w:val="50"/>
              <w:marBottom w:val="50"/>
              <w:divBdr>
                <w:top w:val="none" w:sz="0" w:space="0" w:color="auto"/>
                <w:left w:val="none" w:sz="0" w:space="0" w:color="auto"/>
                <w:bottom w:val="none" w:sz="0" w:space="0" w:color="auto"/>
                <w:right w:val="none" w:sz="0" w:space="0" w:color="auto"/>
              </w:divBdr>
            </w:div>
            <w:div w:id="974018812">
              <w:marLeft w:val="-24"/>
              <w:marRight w:val="0"/>
              <w:marTop w:val="50"/>
              <w:marBottom w:val="50"/>
              <w:divBdr>
                <w:top w:val="none" w:sz="0" w:space="0" w:color="auto"/>
                <w:left w:val="none" w:sz="0" w:space="0" w:color="auto"/>
                <w:bottom w:val="none" w:sz="0" w:space="0" w:color="auto"/>
                <w:right w:val="none" w:sz="0" w:space="0" w:color="auto"/>
              </w:divBdr>
            </w:div>
            <w:div w:id="1236282306">
              <w:marLeft w:val="438"/>
              <w:marRight w:val="0"/>
              <w:marTop w:val="50"/>
              <w:marBottom w:val="50"/>
              <w:divBdr>
                <w:top w:val="none" w:sz="0" w:space="0" w:color="auto"/>
                <w:left w:val="none" w:sz="0" w:space="0" w:color="auto"/>
                <w:bottom w:val="none" w:sz="0" w:space="0" w:color="auto"/>
                <w:right w:val="none" w:sz="0" w:space="0" w:color="auto"/>
              </w:divBdr>
            </w:div>
            <w:div w:id="1274705370">
              <w:marLeft w:val="0"/>
              <w:marRight w:val="0"/>
              <w:marTop w:val="50"/>
              <w:marBottom w:val="50"/>
              <w:divBdr>
                <w:top w:val="none" w:sz="0" w:space="0" w:color="auto"/>
                <w:left w:val="none" w:sz="0" w:space="0" w:color="auto"/>
                <w:bottom w:val="none" w:sz="0" w:space="0" w:color="auto"/>
                <w:right w:val="none" w:sz="0" w:space="0" w:color="auto"/>
              </w:divBdr>
            </w:div>
            <w:div w:id="1424179467">
              <w:marLeft w:val="-24"/>
              <w:marRight w:val="0"/>
              <w:marTop w:val="50"/>
              <w:marBottom w:val="50"/>
              <w:divBdr>
                <w:top w:val="none" w:sz="0" w:space="0" w:color="auto"/>
                <w:left w:val="none" w:sz="0" w:space="0" w:color="auto"/>
                <w:bottom w:val="none" w:sz="0" w:space="0" w:color="auto"/>
                <w:right w:val="none" w:sz="0" w:space="0" w:color="auto"/>
              </w:divBdr>
            </w:div>
            <w:div w:id="1492402720">
              <w:marLeft w:val="194"/>
              <w:marRight w:val="0"/>
              <w:marTop w:val="50"/>
              <w:marBottom w:val="50"/>
              <w:divBdr>
                <w:top w:val="none" w:sz="0" w:space="0" w:color="auto"/>
                <w:left w:val="none" w:sz="0" w:space="0" w:color="auto"/>
                <w:bottom w:val="none" w:sz="0" w:space="0" w:color="auto"/>
                <w:right w:val="none" w:sz="0" w:space="0" w:color="auto"/>
              </w:divBdr>
            </w:div>
            <w:div w:id="1586375873">
              <w:marLeft w:val="0"/>
              <w:marRight w:val="0"/>
              <w:marTop w:val="50"/>
              <w:marBottom w:val="50"/>
              <w:divBdr>
                <w:top w:val="none" w:sz="0" w:space="0" w:color="auto"/>
                <w:left w:val="none" w:sz="0" w:space="0" w:color="auto"/>
                <w:bottom w:val="none" w:sz="0" w:space="0" w:color="auto"/>
                <w:right w:val="none" w:sz="0" w:space="0" w:color="auto"/>
              </w:divBdr>
            </w:div>
            <w:div w:id="1676955702">
              <w:marLeft w:val="0"/>
              <w:marRight w:val="0"/>
              <w:marTop w:val="50"/>
              <w:marBottom w:val="50"/>
              <w:divBdr>
                <w:top w:val="none" w:sz="0" w:space="0" w:color="auto"/>
                <w:left w:val="none" w:sz="0" w:space="0" w:color="auto"/>
                <w:bottom w:val="none" w:sz="0" w:space="0" w:color="auto"/>
                <w:right w:val="none" w:sz="0" w:space="0" w:color="auto"/>
              </w:divBdr>
            </w:div>
            <w:div w:id="1692877047">
              <w:marLeft w:val="614"/>
              <w:marRight w:val="0"/>
              <w:marTop w:val="50"/>
              <w:marBottom w:val="50"/>
              <w:divBdr>
                <w:top w:val="none" w:sz="0" w:space="0" w:color="auto"/>
                <w:left w:val="none" w:sz="0" w:space="0" w:color="auto"/>
                <w:bottom w:val="none" w:sz="0" w:space="0" w:color="auto"/>
                <w:right w:val="none" w:sz="0" w:space="0" w:color="auto"/>
              </w:divBdr>
            </w:div>
            <w:div w:id="1693071910">
              <w:marLeft w:val="614"/>
              <w:marRight w:val="0"/>
              <w:marTop w:val="50"/>
              <w:marBottom w:val="50"/>
              <w:divBdr>
                <w:top w:val="none" w:sz="0" w:space="0" w:color="auto"/>
                <w:left w:val="none" w:sz="0" w:space="0" w:color="auto"/>
                <w:bottom w:val="none" w:sz="0" w:space="0" w:color="auto"/>
                <w:right w:val="none" w:sz="0" w:space="0" w:color="auto"/>
              </w:divBdr>
            </w:div>
            <w:div w:id="1822849255">
              <w:marLeft w:val="-24"/>
              <w:marRight w:val="0"/>
              <w:marTop w:val="50"/>
              <w:marBottom w:val="50"/>
              <w:divBdr>
                <w:top w:val="none" w:sz="0" w:space="0" w:color="auto"/>
                <w:left w:val="none" w:sz="0" w:space="0" w:color="auto"/>
                <w:bottom w:val="none" w:sz="0" w:space="0" w:color="auto"/>
                <w:right w:val="none" w:sz="0" w:space="0" w:color="auto"/>
              </w:divBdr>
            </w:div>
            <w:div w:id="1842114014">
              <w:marLeft w:val="614"/>
              <w:marRight w:val="0"/>
              <w:marTop w:val="50"/>
              <w:marBottom w:val="50"/>
              <w:divBdr>
                <w:top w:val="none" w:sz="0" w:space="0" w:color="auto"/>
                <w:left w:val="none" w:sz="0" w:space="0" w:color="auto"/>
                <w:bottom w:val="none" w:sz="0" w:space="0" w:color="auto"/>
                <w:right w:val="none" w:sz="0" w:space="0" w:color="auto"/>
              </w:divBdr>
            </w:div>
            <w:div w:id="1862157938">
              <w:marLeft w:val="0"/>
              <w:marRight w:val="0"/>
              <w:marTop w:val="50"/>
              <w:marBottom w:val="50"/>
              <w:divBdr>
                <w:top w:val="none" w:sz="0" w:space="0" w:color="auto"/>
                <w:left w:val="none" w:sz="0" w:space="0" w:color="auto"/>
                <w:bottom w:val="none" w:sz="0" w:space="0" w:color="auto"/>
                <w:right w:val="none" w:sz="0" w:space="0" w:color="auto"/>
              </w:divBdr>
            </w:div>
            <w:div w:id="1896350499">
              <w:marLeft w:val="-24"/>
              <w:marRight w:val="0"/>
              <w:marTop w:val="50"/>
              <w:marBottom w:val="50"/>
              <w:divBdr>
                <w:top w:val="none" w:sz="0" w:space="0" w:color="auto"/>
                <w:left w:val="none" w:sz="0" w:space="0" w:color="auto"/>
                <w:bottom w:val="none" w:sz="0" w:space="0" w:color="auto"/>
                <w:right w:val="none" w:sz="0" w:space="0" w:color="auto"/>
              </w:divBdr>
            </w:div>
            <w:div w:id="1955012520">
              <w:marLeft w:val="-24"/>
              <w:marRight w:val="0"/>
              <w:marTop w:val="50"/>
              <w:marBottom w:val="50"/>
              <w:divBdr>
                <w:top w:val="none" w:sz="0" w:space="0" w:color="auto"/>
                <w:left w:val="none" w:sz="0" w:space="0" w:color="auto"/>
                <w:bottom w:val="none" w:sz="0" w:space="0" w:color="auto"/>
                <w:right w:val="none" w:sz="0" w:space="0" w:color="auto"/>
              </w:divBdr>
            </w:div>
            <w:div w:id="2071616810">
              <w:marLeft w:val="0"/>
              <w:marRight w:val="0"/>
              <w:marTop w:val="50"/>
              <w:marBottom w:val="50"/>
              <w:divBdr>
                <w:top w:val="none" w:sz="0" w:space="0" w:color="auto"/>
                <w:left w:val="none" w:sz="0" w:space="0" w:color="auto"/>
                <w:bottom w:val="none" w:sz="0" w:space="0" w:color="auto"/>
                <w:right w:val="none" w:sz="0" w:space="0" w:color="auto"/>
              </w:divBdr>
            </w:div>
            <w:div w:id="2081436400">
              <w:marLeft w:val="194"/>
              <w:marRight w:val="0"/>
              <w:marTop w:val="50"/>
              <w:marBottom w:val="50"/>
              <w:divBdr>
                <w:top w:val="none" w:sz="0" w:space="0" w:color="auto"/>
                <w:left w:val="none" w:sz="0" w:space="0" w:color="auto"/>
                <w:bottom w:val="none" w:sz="0" w:space="0" w:color="auto"/>
                <w:right w:val="none" w:sz="0" w:space="0" w:color="auto"/>
              </w:divBdr>
            </w:div>
          </w:divsChild>
        </w:div>
      </w:divsChild>
    </w:div>
    <w:div w:id="1888567413">
      <w:bodyDiv w:val="1"/>
      <w:marLeft w:val="0"/>
      <w:marRight w:val="0"/>
      <w:marTop w:val="0"/>
      <w:marBottom w:val="0"/>
      <w:divBdr>
        <w:top w:val="none" w:sz="0" w:space="0" w:color="auto"/>
        <w:left w:val="none" w:sz="0" w:space="0" w:color="auto"/>
        <w:bottom w:val="none" w:sz="0" w:space="0" w:color="auto"/>
        <w:right w:val="none" w:sz="0" w:space="0" w:color="auto"/>
      </w:divBdr>
    </w:div>
    <w:div w:id="1895119681">
      <w:bodyDiv w:val="1"/>
      <w:marLeft w:val="0"/>
      <w:marRight w:val="0"/>
      <w:marTop w:val="0"/>
      <w:marBottom w:val="0"/>
      <w:divBdr>
        <w:top w:val="none" w:sz="0" w:space="0" w:color="auto"/>
        <w:left w:val="none" w:sz="0" w:space="0" w:color="auto"/>
        <w:bottom w:val="none" w:sz="0" w:space="0" w:color="auto"/>
        <w:right w:val="none" w:sz="0" w:space="0" w:color="auto"/>
      </w:divBdr>
    </w:div>
    <w:div w:id="1899437410">
      <w:bodyDiv w:val="1"/>
      <w:marLeft w:val="0"/>
      <w:marRight w:val="0"/>
      <w:marTop w:val="0"/>
      <w:marBottom w:val="0"/>
      <w:divBdr>
        <w:top w:val="none" w:sz="0" w:space="0" w:color="auto"/>
        <w:left w:val="none" w:sz="0" w:space="0" w:color="auto"/>
        <w:bottom w:val="none" w:sz="0" w:space="0" w:color="auto"/>
        <w:right w:val="none" w:sz="0" w:space="0" w:color="auto"/>
      </w:divBdr>
    </w:div>
    <w:div w:id="1905021062">
      <w:bodyDiv w:val="1"/>
      <w:marLeft w:val="0"/>
      <w:marRight w:val="0"/>
      <w:marTop w:val="0"/>
      <w:marBottom w:val="0"/>
      <w:divBdr>
        <w:top w:val="none" w:sz="0" w:space="0" w:color="auto"/>
        <w:left w:val="none" w:sz="0" w:space="0" w:color="auto"/>
        <w:bottom w:val="none" w:sz="0" w:space="0" w:color="auto"/>
        <w:right w:val="none" w:sz="0" w:space="0" w:color="auto"/>
      </w:divBdr>
    </w:div>
    <w:div w:id="1908958254">
      <w:bodyDiv w:val="1"/>
      <w:marLeft w:val="0"/>
      <w:marRight w:val="0"/>
      <w:marTop w:val="0"/>
      <w:marBottom w:val="0"/>
      <w:divBdr>
        <w:top w:val="none" w:sz="0" w:space="0" w:color="auto"/>
        <w:left w:val="none" w:sz="0" w:space="0" w:color="auto"/>
        <w:bottom w:val="none" w:sz="0" w:space="0" w:color="auto"/>
        <w:right w:val="none" w:sz="0" w:space="0" w:color="auto"/>
      </w:divBdr>
    </w:div>
    <w:div w:id="1922132453">
      <w:bodyDiv w:val="1"/>
      <w:marLeft w:val="105"/>
      <w:marRight w:val="105"/>
      <w:marTop w:val="0"/>
      <w:marBottom w:val="0"/>
      <w:divBdr>
        <w:top w:val="none" w:sz="0" w:space="0" w:color="auto"/>
        <w:left w:val="none" w:sz="0" w:space="0" w:color="auto"/>
        <w:bottom w:val="none" w:sz="0" w:space="0" w:color="auto"/>
        <w:right w:val="none" w:sz="0" w:space="0" w:color="auto"/>
      </w:divBdr>
      <w:divsChild>
        <w:div w:id="1941523738">
          <w:marLeft w:val="0"/>
          <w:marRight w:val="0"/>
          <w:marTop w:val="0"/>
          <w:marBottom w:val="0"/>
          <w:divBdr>
            <w:top w:val="none" w:sz="0" w:space="0" w:color="auto"/>
            <w:left w:val="none" w:sz="0" w:space="0" w:color="auto"/>
            <w:bottom w:val="none" w:sz="0" w:space="0" w:color="auto"/>
            <w:right w:val="none" w:sz="0" w:space="0" w:color="auto"/>
          </w:divBdr>
          <w:divsChild>
            <w:div w:id="12416267">
              <w:marLeft w:val="0"/>
              <w:marRight w:val="0"/>
              <w:marTop w:val="50"/>
              <w:marBottom w:val="50"/>
              <w:divBdr>
                <w:top w:val="none" w:sz="0" w:space="0" w:color="auto"/>
                <w:left w:val="none" w:sz="0" w:space="0" w:color="auto"/>
                <w:bottom w:val="none" w:sz="0" w:space="0" w:color="auto"/>
                <w:right w:val="none" w:sz="0" w:space="0" w:color="auto"/>
              </w:divBdr>
            </w:div>
            <w:div w:id="42604037">
              <w:marLeft w:val="0"/>
              <w:marRight w:val="0"/>
              <w:marTop w:val="50"/>
              <w:marBottom w:val="50"/>
              <w:divBdr>
                <w:top w:val="none" w:sz="0" w:space="0" w:color="auto"/>
                <w:left w:val="none" w:sz="0" w:space="0" w:color="auto"/>
                <w:bottom w:val="none" w:sz="0" w:space="0" w:color="auto"/>
                <w:right w:val="none" w:sz="0" w:space="0" w:color="auto"/>
              </w:divBdr>
            </w:div>
            <w:div w:id="45299039">
              <w:marLeft w:val="0"/>
              <w:marRight w:val="0"/>
              <w:marTop w:val="50"/>
              <w:marBottom w:val="50"/>
              <w:divBdr>
                <w:top w:val="none" w:sz="0" w:space="0" w:color="auto"/>
                <w:left w:val="none" w:sz="0" w:space="0" w:color="auto"/>
                <w:bottom w:val="none" w:sz="0" w:space="0" w:color="auto"/>
                <w:right w:val="none" w:sz="0" w:space="0" w:color="auto"/>
              </w:divBdr>
            </w:div>
            <w:div w:id="131796023">
              <w:marLeft w:val="0"/>
              <w:marRight w:val="0"/>
              <w:marTop w:val="50"/>
              <w:marBottom w:val="50"/>
              <w:divBdr>
                <w:top w:val="none" w:sz="0" w:space="0" w:color="auto"/>
                <w:left w:val="none" w:sz="0" w:space="0" w:color="auto"/>
                <w:bottom w:val="none" w:sz="0" w:space="0" w:color="auto"/>
                <w:right w:val="none" w:sz="0" w:space="0" w:color="auto"/>
              </w:divBdr>
            </w:div>
            <w:div w:id="208954995">
              <w:marLeft w:val="0"/>
              <w:marRight w:val="0"/>
              <w:marTop w:val="50"/>
              <w:marBottom w:val="50"/>
              <w:divBdr>
                <w:top w:val="none" w:sz="0" w:space="0" w:color="auto"/>
                <w:left w:val="none" w:sz="0" w:space="0" w:color="auto"/>
                <w:bottom w:val="none" w:sz="0" w:space="0" w:color="auto"/>
                <w:right w:val="none" w:sz="0" w:space="0" w:color="auto"/>
              </w:divBdr>
            </w:div>
            <w:div w:id="559170334">
              <w:marLeft w:val="0"/>
              <w:marRight w:val="0"/>
              <w:marTop w:val="50"/>
              <w:marBottom w:val="50"/>
              <w:divBdr>
                <w:top w:val="none" w:sz="0" w:space="0" w:color="auto"/>
                <w:left w:val="none" w:sz="0" w:space="0" w:color="auto"/>
                <w:bottom w:val="none" w:sz="0" w:space="0" w:color="auto"/>
                <w:right w:val="none" w:sz="0" w:space="0" w:color="auto"/>
              </w:divBdr>
            </w:div>
            <w:div w:id="759133873">
              <w:marLeft w:val="0"/>
              <w:marRight w:val="0"/>
              <w:marTop w:val="50"/>
              <w:marBottom w:val="50"/>
              <w:divBdr>
                <w:top w:val="none" w:sz="0" w:space="0" w:color="auto"/>
                <w:left w:val="none" w:sz="0" w:space="0" w:color="auto"/>
                <w:bottom w:val="none" w:sz="0" w:space="0" w:color="auto"/>
                <w:right w:val="none" w:sz="0" w:space="0" w:color="auto"/>
              </w:divBdr>
            </w:div>
            <w:div w:id="798303086">
              <w:marLeft w:val="0"/>
              <w:marRight w:val="0"/>
              <w:marTop w:val="50"/>
              <w:marBottom w:val="50"/>
              <w:divBdr>
                <w:top w:val="none" w:sz="0" w:space="0" w:color="auto"/>
                <w:left w:val="none" w:sz="0" w:space="0" w:color="auto"/>
                <w:bottom w:val="none" w:sz="0" w:space="0" w:color="auto"/>
                <w:right w:val="none" w:sz="0" w:space="0" w:color="auto"/>
              </w:divBdr>
            </w:div>
            <w:div w:id="871112966">
              <w:marLeft w:val="0"/>
              <w:marRight w:val="0"/>
              <w:marTop w:val="50"/>
              <w:marBottom w:val="50"/>
              <w:divBdr>
                <w:top w:val="none" w:sz="0" w:space="0" w:color="auto"/>
                <w:left w:val="none" w:sz="0" w:space="0" w:color="auto"/>
                <w:bottom w:val="none" w:sz="0" w:space="0" w:color="auto"/>
                <w:right w:val="none" w:sz="0" w:space="0" w:color="auto"/>
              </w:divBdr>
            </w:div>
            <w:div w:id="900478743">
              <w:marLeft w:val="0"/>
              <w:marRight w:val="0"/>
              <w:marTop w:val="50"/>
              <w:marBottom w:val="50"/>
              <w:divBdr>
                <w:top w:val="none" w:sz="0" w:space="0" w:color="auto"/>
                <w:left w:val="none" w:sz="0" w:space="0" w:color="auto"/>
                <w:bottom w:val="none" w:sz="0" w:space="0" w:color="auto"/>
                <w:right w:val="none" w:sz="0" w:space="0" w:color="auto"/>
              </w:divBdr>
            </w:div>
            <w:div w:id="999501487">
              <w:marLeft w:val="0"/>
              <w:marRight w:val="0"/>
              <w:marTop w:val="50"/>
              <w:marBottom w:val="50"/>
              <w:divBdr>
                <w:top w:val="none" w:sz="0" w:space="0" w:color="auto"/>
                <w:left w:val="none" w:sz="0" w:space="0" w:color="auto"/>
                <w:bottom w:val="none" w:sz="0" w:space="0" w:color="auto"/>
                <w:right w:val="none" w:sz="0" w:space="0" w:color="auto"/>
              </w:divBdr>
            </w:div>
            <w:div w:id="1088384728">
              <w:marLeft w:val="0"/>
              <w:marRight w:val="0"/>
              <w:marTop w:val="50"/>
              <w:marBottom w:val="50"/>
              <w:divBdr>
                <w:top w:val="none" w:sz="0" w:space="0" w:color="auto"/>
                <w:left w:val="none" w:sz="0" w:space="0" w:color="auto"/>
                <w:bottom w:val="none" w:sz="0" w:space="0" w:color="auto"/>
                <w:right w:val="none" w:sz="0" w:space="0" w:color="auto"/>
              </w:divBdr>
            </w:div>
            <w:div w:id="1142579470">
              <w:marLeft w:val="0"/>
              <w:marRight w:val="0"/>
              <w:marTop w:val="50"/>
              <w:marBottom w:val="50"/>
              <w:divBdr>
                <w:top w:val="none" w:sz="0" w:space="0" w:color="auto"/>
                <w:left w:val="none" w:sz="0" w:space="0" w:color="auto"/>
                <w:bottom w:val="none" w:sz="0" w:space="0" w:color="auto"/>
                <w:right w:val="none" w:sz="0" w:space="0" w:color="auto"/>
              </w:divBdr>
            </w:div>
            <w:div w:id="1144858655">
              <w:marLeft w:val="0"/>
              <w:marRight w:val="0"/>
              <w:marTop w:val="50"/>
              <w:marBottom w:val="50"/>
              <w:divBdr>
                <w:top w:val="none" w:sz="0" w:space="0" w:color="auto"/>
                <w:left w:val="none" w:sz="0" w:space="0" w:color="auto"/>
                <w:bottom w:val="none" w:sz="0" w:space="0" w:color="auto"/>
                <w:right w:val="none" w:sz="0" w:space="0" w:color="auto"/>
              </w:divBdr>
            </w:div>
            <w:div w:id="1224677987">
              <w:marLeft w:val="0"/>
              <w:marRight w:val="0"/>
              <w:marTop w:val="50"/>
              <w:marBottom w:val="50"/>
              <w:divBdr>
                <w:top w:val="none" w:sz="0" w:space="0" w:color="auto"/>
                <w:left w:val="none" w:sz="0" w:space="0" w:color="auto"/>
                <w:bottom w:val="none" w:sz="0" w:space="0" w:color="auto"/>
                <w:right w:val="none" w:sz="0" w:space="0" w:color="auto"/>
              </w:divBdr>
            </w:div>
            <w:div w:id="1227032829">
              <w:marLeft w:val="0"/>
              <w:marRight w:val="0"/>
              <w:marTop w:val="50"/>
              <w:marBottom w:val="50"/>
              <w:divBdr>
                <w:top w:val="none" w:sz="0" w:space="0" w:color="auto"/>
                <w:left w:val="none" w:sz="0" w:space="0" w:color="auto"/>
                <w:bottom w:val="none" w:sz="0" w:space="0" w:color="auto"/>
                <w:right w:val="none" w:sz="0" w:space="0" w:color="auto"/>
              </w:divBdr>
            </w:div>
            <w:div w:id="1278757294">
              <w:marLeft w:val="0"/>
              <w:marRight w:val="0"/>
              <w:marTop w:val="50"/>
              <w:marBottom w:val="50"/>
              <w:divBdr>
                <w:top w:val="none" w:sz="0" w:space="0" w:color="auto"/>
                <w:left w:val="none" w:sz="0" w:space="0" w:color="auto"/>
                <w:bottom w:val="none" w:sz="0" w:space="0" w:color="auto"/>
                <w:right w:val="none" w:sz="0" w:space="0" w:color="auto"/>
              </w:divBdr>
            </w:div>
            <w:div w:id="1314405411">
              <w:marLeft w:val="0"/>
              <w:marRight w:val="0"/>
              <w:marTop w:val="50"/>
              <w:marBottom w:val="50"/>
              <w:divBdr>
                <w:top w:val="none" w:sz="0" w:space="0" w:color="auto"/>
                <w:left w:val="none" w:sz="0" w:space="0" w:color="auto"/>
                <w:bottom w:val="none" w:sz="0" w:space="0" w:color="auto"/>
                <w:right w:val="none" w:sz="0" w:space="0" w:color="auto"/>
              </w:divBdr>
            </w:div>
            <w:div w:id="1329015233">
              <w:marLeft w:val="0"/>
              <w:marRight w:val="0"/>
              <w:marTop w:val="50"/>
              <w:marBottom w:val="50"/>
              <w:divBdr>
                <w:top w:val="none" w:sz="0" w:space="0" w:color="auto"/>
                <w:left w:val="none" w:sz="0" w:space="0" w:color="auto"/>
                <w:bottom w:val="none" w:sz="0" w:space="0" w:color="auto"/>
                <w:right w:val="none" w:sz="0" w:space="0" w:color="auto"/>
              </w:divBdr>
            </w:div>
            <w:div w:id="1406415300">
              <w:marLeft w:val="0"/>
              <w:marRight w:val="0"/>
              <w:marTop w:val="50"/>
              <w:marBottom w:val="50"/>
              <w:divBdr>
                <w:top w:val="none" w:sz="0" w:space="0" w:color="auto"/>
                <w:left w:val="none" w:sz="0" w:space="0" w:color="auto"/>
                <w:bottom w:val="none" w:sz="0" w:space="0" w:color="auto"/>
                <w:right w:val="none" w:sz="0" w:space="0" w:color="auto"/>
              </w:divBdr>
            </w:div>
            <w:div w:id="1583876906">
              <w:marLeft w:val="0"/>
              <w:marRight w:val="0"/>
              <w:marTop w:val="50"/>
              <w:marBottom w:val="50"/>
              <w:divBdr>
                <w:top w:val="none" w:sz="0" w:space="0" w:color="auto"/>
                <w:left w:val="none" w:sz="0" w:space="0" w:color="auto"/>
                <w:bottom w:val="none" w:sz="0" w:space="0" w:color="auto"/>
                <w:right w:val="none" w:sz="0" w:space="0" w:color="auto"/>
              </w:divBdr>
            </w:div>
            <w:div w:id="1734505171">
              <w:marLeft w:val="0"/>
              <w:marRight w:val="0"/>
              <w:marTop w:val="50"/>
              <w:marBottom w:val="50"/>
              <w:divBdr>
                <w:top w:val="none" w:sz="0" w:space="0" w:color="auto"/>
                <w:left w:val="none" w:sz="0" w:space="0" w:color="auto"/>
                <w:bottom w:val="none" w:sz="0" w:space="0" w:color="auto"/>
                <w:right w:val="none" w:sz="0" w:space="0" w:color="auto"/>
              </w:divBdr>
            </w:div>
            <w:div w:id="1786581572">
              <w:marLeft w:val="0"/>
              <w:marRight w:val="0"/>
              <w:marTop w:val="50"/>
              <w:marBottom w:val="50"/>
              <w:divBdr>
                <w:top w:val="none" w:sz="0" w:space="0" w:color="auto"/>
                <w:left w:val="none" w:sz="0" w:space="0" w:color="auto"/>
                <w:bottom w:val="none" w:sz="0" w:space="0" w:color="auto"/>
                <w:right w:val="none" w:sz="0" w:space="0" w:color="auto"/>
              </w:divBdr>
            </w:div>
            <w:div w:id="1960184954">
              <w:marLeft w:val="0"/>
              <w:marRight w:val="0"/>
              <w:marTop w:val="50"/>
              <w:marBottom w:val="50"/>
              <w:divBdr>
                <w:top w:val="none" w:sz="0" w:space="0" w:color="auto"/>
                <w:left w:val="none" w:sz="0" w:space="0" w:color="auto"/>
                <w:bottom w:val="none" w:sz="0" w:space="0" w:color="auto"/>
                <w:right w:val="none" w:sz="0" w:space="0" w:color="auto"/>
              </w:divBdr>
            </w:div>
            <w:div w:id="2118988642">
              <w:marLeft w:val="0"/>
              <w:marRight w:val="0"/>
              <w:marTop w:val="50"/>
              <w:marBottom w:val="50"/>
              <w:divBdr>
                <w:top w:val="none" w:sz="0" w:space="0" w:color="auto"/>
                <w:left w:val="none" w:sz="0" w:space="0" w:color="auto"/>
                <w:bottom w:val="none" w:sz="0" w:space="0" w:color="auto"/>
                <w:right w:val="none" w:sz="0" w:space="0" w:color="auto"/>
              </w:divBdr>
            </w:div>
          </w:divsChild>
        </w:div>
      </w:divsChild>
    </w:div>
    <w:div w:id="1922837845">
      <w:bodyDiv w:val="1"/>
      <w:marLeft w:val="0"/>
      <w:marRight w:val="0"/>
      <w:marTop w:val="0"/>
      <w:marBottom w:val="0"/>
      <w:divBdr>
        <w:top w:val="none" w:sz="0" w:space="0" w:color="auto"/>
        <w:left w:val="none" w:sz="0" w:space="0" w:color="auto"/>
        <w:bottom w:val="none" w:sz="0" w:space="0" w:color="auto"/>
        <w:right w:val="none" w:sz="0" w:space="0" w:color="auto"/>
      </w:divBdr>
    </w:div>
    <w:div w:id="1935628739">
      <w:bodyDiv w:val="1"/>
      <w:marLeft w:val="0"/>
      <w:marRight w:val="0"/>
      <w:marTop w:val="0"/>
      <w:marBottom w:val="0"/>
      <w:divBdr>
        <w:top w:val="none" w:sz="0" w:space="0" w:color="auto"/>
        <w:left w:val="none" w:sz="0" w:space="0" w:color="auto"/>
        <w:bottom w:val="none" w:sz="0" w:space="0" w:color="auto"/>
        <w:right w:val="none" w:sz="0" w:space="0" w:color="auto"/>
      </w:divBdr>
      <w:divsChild>
        <w:div w:id="8068988">
          <w:marLeft w:val="0"/>
          <w:marRight w:val="0"/>
          <w:marTop w:val="0"/>
          <w:marBottom w:val="0"/>
          <w:divBdr>
            <w:top w:val="none" w:sz="0" w:space="0" w:color="auto"/>
            <w:left w:val="none" w:sz="0" w:space="0" w:color="auto"/>
            <w:bottom w:val="none" w:sz="0" w:space="0" w:color="auto"/>
            <w:right w:val="none" w:sz="0" w:space="0" w:color="auto"/>
          </w:divBdr>
        </w:div>
        <w:div w:id="1409495844">
          <w:marLeft w:val="0"/>
          <w:marRight w:val="0"/>
          <w:marTop w:val="0"/>
          <w:marBottom w:val="0"/>
          <w:divBdr>
            <w:top w:val="none" w:sz="0" w:space="0" w:color="auto"/>
            <w:left w:val="none" w:sz="0" w:space="0" w:color="auto"/>
            <w:bottom w:val="none" w:sz="0" w:space="0" w:color="auto"/>
            <w:right w:val="none" w:sz="0" w:space="0" w:color="auto"/>
          </w:divBdr>
        </w:div>
        <w:div w:id="1465078308">
          <w:marLeft w:val="0"/>
          <w:marRight w:val="0"/>
          <w:marTop w:val="0"/>
          <w:marBottom w:val="0"/>
          <w:divBdr>
            <w:top w:val="none" w:sz="0" w:space="0" w:color="auto"/>
            <w:left w:val="none" w:sz="0" w:space="0" w:color="auto"/>
            <w:bottom w:val="none" w:sz="0" w:space="0" w:color="auto"/>
            <w:right w:val="none" w:sz="0" w:space="0" w:color="auto"/>
          </w:divBdr>
        </w:div>
      </w:divsChild>
    </w:div>
    <w:div w:id="1940674232">
      <w:bodyDiv w:val="1"/>
      <w:marLeft w:val="0"/>
      <w:marRight w:val="0"/>
      <w:marTop w:val="0"/>
      <w:marBottom w:val="0"/>
      <w:divBdr>
        <w:top w:val="none" w:sz="0" w:space="0" w:color="auto"/>
        <w:left w:val="none" w:sz="0" w:space="0" w:color="auto"/>
        <w:bottom w:val="none" w:sz="0" w:space="0" w:color="auto"/>
        <w:right w:val="none" w:sz="0" w:space="0" w:color="auto"/>
      </w:divBdr>
    </w:div>
    <w:div w:id="1949853804">
      <w:bodyDiv w:val="1"/>
      <w:marLeft w:val="0"/>
      <w:marRight w:val="0"/>
      <w:marTop w:val="0"/>
      <w:marBottom w:val="0"/>
      <w:divBdr>
        <w:top w:val="none" w:sz="0" w:space="0" w:color="auto"/>
        <w:left w:val="none" w:sz="0" w:space="0" w:color="auto"/>
        <w:bottom w:val="none" w:sz="0" w:space="0" w:color="auto"/>
        <w:right w:val="none" w:sz="0" w:space="0" w:color="auto"/>
      </w:divBdr>
      <w:divsChild>
        <w:div w:id="1614248017">
          <w:marLeft w:val="0"/>
          <w:marRight w:val="0"/>
          <w:marTop w:val="0"/>
          <w:marBottom w:val="0"/>
          <w:divBdr>
            <w:top w:val="none" w:sz="0" w:space="0" w:color="auto"/>
            <w:left w:val="none" w:sz="0" w:space="0" w:color="auto"/>
            <w:bottom w:val="none" w:sz="0" w:space="0" w:color="auto"/>
            <w:right w:val="none" w:sz="0" w:space="0" w:color="auto"/>
          </w:divBdr>
        </w:div>
      </w:divsChild>
    </w:div>
    <w:div w:id="1950434756">
      <w:bodyDiv w:val="1"/>
      <w:marLeft w:val="0"/>
      <w:marRight w:val="0"/>
      <w:marTop w:val="0"/>
      <w:marBottom w:val="0"/>
      <w:divBdr>
        <w:top w:val="none" w:sz="0" w:space="0" w:color="auto"/>
        <w:left w:val="none" w:sz="0" w:space="0" w:color="auto"/>
        <w:bottom w:val="none" w:sz="0" w:space="0" w:color="auto"/>
        <w:right w:val="none" w:sz="0" w:space="0" w:color="auto"/>
      </w:divBdr>
      <w:divsChild>
        <w:div w:id="354888340">
          <w:marLeft w:val="1123"/>
          <w:marRight w:val="0"/>
          <w:marTop w:val="0"/>
          <w:marBottom w:val="120"/>
          <w:divBdr>
            <w:top w:val="none" w:sz="0" w:space="0" w:color="auto"/>
            <w:left w:val="none" w:sz="0" w:space="0" w:color="auto"/>
            <w:bottom w:val="none" w:sz="0" w:space="0" w:color="auto"/>
            <w:right w:val="none" w:sz="0" w:space="0" w:color="auto"/>
          </w:divBdr>
        </w:div>
        <w:div w:id="2027562304">
          <w:marLeft w:val="720"/>
          <w:marRight w:val="0"/>
          <w:marTop w:val="0"/>
          <w:marBottom w:val="120"/>
          <w:divBdr>
            <w:top w:val="none" w:sz="0" w:space="0" w:color="auto"/>
            <w:left w:val="none" w:sz="0" w:space="0" w:color="auto"/>
            <w:bottom w:val="none" w:sz="0" w:space="0" w:color="auto"/>
            <w:right w:val="none" w:sz="0" w:space="0" w:color="auto"/>
          </w:divBdr>
        </w:div>
      </w:divsChild>
    </w:div>
    <w:div w:id="1953247448">
      <w:bodyDiv w:val="1"/>
      <w:marLeft w:val="0"/>
      <w:marRight w:val="0"/>
      <w:marTop w:val="0"/>
      <w:marBottom w:val="0"/>
      <w:divBdr>
        <w:top w:val="none" w:sz="0" w:space="0" w:color="auto"/>
        <w:left w:val="none" w:sz="0" w:space="0" w:color="auto"/>
        <w:bottom w:val="none" w:sz="0" w:space="0" w:color="auto"/>
        <w:right w:val="none" w:sz="0" w:space="0" w:color="auto"/>
      </w:divBdr>
      <w:divsChild>
        <w:div w:id="829753764">
          <w:marLeft w:val="720"/>
          <w:marRight w:val="0"/>
          <w:marTop w:val="0"/>
          <w:marBottom w:val="60"/>
          <w:divBdr>
            <w:top w:val="none" w:sz="0" w:space="0" w:color="auto"/>
            <w:left w:val="none" w:sz="0" w:space="0" w:color="auto"/>
            <w:bottom w:val="none" w:sz="0" w:space="0" w:color="auto"/>
            <w:right w:val="none" w:sz="0" w:space="0" w:color="auto"/>
          </w:divBdr>
        </w:div>
      </w:divsChild>
    </w:div>
    <w:div w:id="1954167702">
      <w:bodyDiv w:val="1"/>
      <w:marLeft w:val="0"/>
      <w:marRight w:val="0"/>
      <w:marTop w:val="0"/>
      <w:marBottom w:val="0"/>
      <w:divBdr>
        <w:top w:val="none" w:sz="0" w:space="0" w:color="auto"/>
        <w:left w:val="none" w:sz="0" w:space="0" w:color="auto"/>
        <w:bottom w:val="none" w:sz="0" w:space="0" w:color="auto"/>
        <w:right w:val="none" w:sz="0" w:space="0" w:color="auto"/>
      </w:divBdr>
      <w:divsChild>
        <w:div w:id="655762350">
          <w:marLeft w:val="446"/>
          <w:marRight w:val="0"/>
          <w:marTop w:val="0"/>
          <w:marBottom w:val="0"/>
          <w:divBdr>
            <w:top w:val="none" w:sz="0" w:space="0" w:color="auto"/>
            <w:left w:val="none" w:sz="0" w:space="0" w:color="auto"/>
            <w:bottom w:val="none" w:sz="0" w:space="0" w:color="auto"/>
            <w:right w:val="none" w:sz="0" w:space="0" w:color="auto"/>
          </w:divBdr>
        </w:div>
        <w:div w:id="773090182">
          <w:marLeft w:val="446"/>
          <w:marRight w:val="0"/>
          <w:marTop w:val="0"/>
          <w:marBottom w:val="0"/>
          <w:divBdr>
            <w:top w:val="none" w:sz="0" w:space="0" w:color="auto"/>
            <w:left w:val="none" w:sz="0" w:space="0" w:color="auto"/>
            <w:bottom w:val="none" w:sz="0" w:space="0" w:color="auto"/>
            <w:right w:val="none" w:sz="0" w:space="0" w:color="auto"/>
          </w:divBdr>
        </w:div>
        <w:div w:id="1289699926">
          <w:marLeft w:val="446"/>
          <w:marRight w:val="0"/>
          <w:marTop w:val="0"/>
          <w:marBottom w:val="0"/>
          <w:divBdr>
            <w:top w:val="none" w:sz="0" w:space="0" w:color="auto"/>
            <w:left w:val="none" w:sz="0" w:space="0" w:color="auto"/>
            <w:bottom w:val="none" w:sz="0" w:space="0" w:color="auto"/>
            <w:right w:val="none" w:sz="0" w:space="0" w:color="auto"/>
          </w:divBdr>
        </w:div>
      </w:divsChild>
    </w:div>
    <w:div w:id="1957903122">
      <w:bodyDiv w:val="1"/>
      <w:marLeft w:val="0"/>
      <w:marRight w:val="0"/>
      <w:marTop w:val="0"/>
      <w:marBottom w:val="0"/>
      <w:divBdr>
        <w:top w:val="none" w:sz="0" w:space="0" w:color="auto"/>
        <w:left w:val="none" w:sz="0" w:space="0" w:color="auto"/>
        <w:bottom w:val="none" w:sz="0" w:space="0" w:color="auto"/>
        <w:right w:val="none" w:sz="0" w:space="0" w:color="auto"/>
      </w:divBdr>
      <w:divsChild>
        <w:div w:id="49813655">
          <w:marLeft w:val="0"/>
          <w:marRight w:val="0"/>
          <w:marTop w:val="0"/>
          <w:marBottom w:val="0"/>
          <w:divBdr>
            <w:top w:val="none" w:sz="0" w:space="0" w:color="auto"/>
            <w:left w:val="none" w:sz="0" w:space="0" w:color="auto"/>
            <w:bottom w:val="none" w:sz="0" w:space="0" w:color="auto"/>
            <w:right w:val="none" w:sz="0" w:space="0" w:color="auto"/>
          </w:divBdr>
          <w:divsChild>
            <w:div w:id="162399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43153">
      <w:bodyDiv w:val="1"/>
      <w:marLeft w:val="0"/>
      <w:marRight w:val="0"/>
      <w:marTop w:val="0"/>
      <w:marBottom w:val="0"/>
      <w:divBdr>
        <w:top w:val="none" w:sz="0" w:space="0" w:color="auto"/>
        <w:left w:val="none" w:sz="0" w:space="0" w:color="auto"/>
        <w:bottom w:val="none" w:sz="0" w:space="0" w:color="auto"/>
        <w:right w:val="none" w:sz="0" w:space="0" w:color="auto"/>
      </w:divBdr>
      <w:divsChild>
        <w:div w:id="2003121786">
          <w:marLeft w:val="0"/>
          <w:marRight w:val="0"/>
          <w:marTop w:val="0"/>
          <w:marBottom w:val="0"/>
          <w:divBdr>
            <w:top w:val="none" w:sz="0" w:space="0" w:color="auto"/>
            <w:left w:val="none" w:sz="0" w:space="0" w:color="auto"/>
            <w:bottom w:val="none" w:sz="0" w:space="0" w:color="auto"/>
            <w:right w:val="none" w:sz="0" w:space="0" w:color="auto"/>
          </w:divBdr>
        </w:div>
      </w:divsChild>
    </w:div>
    <w:div w:id="2017078008">
      <w:bodyDiv w:val="1"/>
      <w:marLeft w:val="105"/>
      <w:marRight w:val="105"/>
      <w:marTop w:val="0"/>
      <w:marBottom w:val="0"/>
      <w:divBdr>
        <w:top w:val="none" w:sz="0" w:space="0" w:color="auto"/>
        <w:left w:val="none" w:sz="0" w:space="0" w:color="auto"/>
        <w:bottom w:val="none" w:sz="0" w:space="0" w:color="auto"/>
        <w:right w:val="none" w:sz="0" w:space="0" w:color="auto"/>
      </w:divBdr>
      <w:divsChild>
        <w:div w:id="888876895">
          <w:marLeft w:val="0"/>
          <w:marRight w:val="0"/>
          <w:marTop w:val="0"/>
          <w:marBottom w:val="0"/>
          <w:divBdr>
            <w:top w:val="none" w:sz="0" w:space="0" w:color="auto"/>
            <w:left w:val="none" w:sz="0" w:space="0" w:color="auto"/>
            <w:bottom w:val="none" w:sz="0" w:space="0" w:color="auto"/>
            <w:right w:val="none" w:sz="0" w:space="0" w:color="auto"/>
          </w:divBdr>
          <w:divsChild>
            <w:div w:id="3096001">
              <w:marLeft w:val="0"/>
              <w:marRight w:val="0"/>
              <w:marTop w:val="50"/>
              <w:marBottom w:val="50"/>
              <w:divBdr>
                <w:top w:val="none" w:sz="0" w:space="0" w:color="auto"/>
                <w:left w:val="none" w:sz="0" w:space="0" w:color="auto"/>
                <w:bottom w:val="none" w:sz="0" w:space="0" w:color="auto"/>
                <w:right w:val="none" w:sz="0" w:space="0" w:color="auto"/>
              </w:divBdr>
            </w:div>
            <w:div w:id="97532813">
              <w:marLeft w:val="0"/>
              <w:marRight w:val="0"/>
              <w:marTop w:val="50"/>
              <w:marBottom w:val="50"/>
              <w:divBdr>
                <w:top w:val="none" w:sz="0" w:space="0" w:color="auto"/>
                <w:left w:val="none" w:sz="0" w:space="0" w:color="auto"/>
                <w:bottom w:val="none" w:sz="0" w:space="0" w:color="auto"/>
                <w:right w:val="none" w:sz="0" w:space="0" w:color="auto"/>
              </w:divBdr>
            </w:div>
            <w:div w:id="117383568">
              <w:marLeft w:val="0"/>
              <w:marRight w:val="0"/>
              <w:marTop w:val="50"/>
              <w:marBottom w:val="50"/>
              <w:divBdr>
                <w:top w:val="none" w:sz="0" w:space="0" w:color="auto"/>
                <w:left w:val="none" w:sz="0" w:space="0" w:color="auto"/>
                <w:bottom w:val="none" w:sz="0" w:space="0" w:color="auto"/>
                <w:right w:val="none" w:sz="0" w:space="0" w:color="auto"/>
              </w:divBdr>
            </w:div>
            <w:div w:id="119610892">
              <w:marLeft w:val="0"/>
              <w:marRight w:val="0"/>
              <w:marTop w:val="50"/>
              <w:marBottom w:val="50"/>
              <w:divBdr>
                <w:top w:val="none" w:sz="0" w:space="0" w:color="auto"/>
                <w:left w:val="none" w:sz="0" w:space="0" w:color="auto"/>
                <w:bottom w:val="none" w:sz="0" w:space="0" w:color="auto"/>
                <w:right w:val="none" w:sz="0" w:space="0" w:color="auto"/>
              </w:divBdr>
            </w:div>
            <w:div w:id="122119813">
              <w:marLeft w:val="0"/>
              <w:marRight w:val="0"/>
              <w:marTop w:val="50"/>
              <w:marBottom w:val="50"/>
              <w:divBdr>
                <w:top w:val="none" w:sz="0" w:space="0" w:color="auto"/>
                <w:left w:val="none" w:sz="0" w:space="0" w:color="auto"/>
                <w:bottom w:val="none" w:sz="0" w:space="0" w:color="auto"/>
                <w:right w:val="none" w:sz="0" w:space="0" w:color="auto"/>
              </w:divBdr>
            </w:div>
            <w:div w:id="140536406">
              <w:marLeft w:val="0"/>
              <w:marRight w:val="0"/>
              <w:marTop w:val="50"/>
              <w:marBottom w:val="50"/>
              <w:divBdr>
                <w:top w:val="none" w:sz="0" w:space="0" w:color="auto"/>
                <w:left w:val="none" w:sz="0" w:space="0" w:color="auto"/>
                <w:bottom w:val="none" w:sz="0" w:space="0" w:color="auto"/>
                <w:right w:val="none" w:sz="0" w:space="0" w:color="auto"/>
              </w:divBdr>
            </w:div>
            <w:div w:id="159274307">
              <w:marLeft w:val="0"/>
              <w:marRight w:val="0"/>
              <w:marTop w:val="50"/>
              <w:marBottom w:val="50"/>
              <w:divBdr>
                <w:top w:val="none" w:sz="0" w:space="0" w:color="auto"/>
                <w:left w:val="none" w:sz="0" w:space="0" w:color="auto"/>
                <w:bottom w:val="none" w:sz="0" w:space="0" w:color="auto"/>
                <w:right w:val="none" w:sz="0" w:space="0" w:color="auto"/>
              </w:divBdr>
            </w:div>
            <w:div w:id="168760898">
              <w:marLeft w:val="0"/>
              <w:marRight w:val="0"/>
              <w:marTop w:val="50"/>
              <w:marBottom w:val="50"/>
              <w:divBdr>
                <w:top w:val="none" w:sz="0" w:space="0" w:color="auto"/>
                <w:left w:val="none" w:sz="0" w:space="0" w:color="auto"/>
                <w:bottom w:val="none" w:sz="0" w:space="0" w:color="auto"/>
                <w:right w:val="none" w:sz="0" w:space="0" w:color="auto"/>
              </w:divBdr>
            </w:div>
            <w:div w:id="199981378">
              <w:marLeft w:val="0"/>
              <w:marRight w:val="0"/>
              <w:marTop w:val="50"/>
              <w:marBottom w:val="50"/>
              <w:divBdr>
                <w:top w:val="none" w:sz="0" w:space="0" w:color="auto"/>
                <w:left w:val="none" w:sz="0" w:space="0" w:color="auto"/>
                <w:bottom w:val="none" w:sz="0" w:space="0" w:color="auto"/>
                <w:right w:val="none" w:sz="0" w:space="0" w:color="auto"/>
              </w:divBdr>
            </w:div>
            <w:div w:id="229121334">
              <w:marLeft w:val="0"/>
              <w:marRight w:val="0"/>
              <w:marTop w:val="50"/>
              <w:marBottom w:val="50"/>
              <w:divBdr>
                <w:top w:val="none" w:sz="0" w:space="0" w:color="auto"/>
                <w:left w:val="none" w:sz="0" w:space="0" w:color="auto"/>
                <w:bottom w:val="none" w:sz="0" w:space="0" w:color="auto"/>
                <w:right w:val="none" w:sz="0" w:space="0" w:color="auto"/>
              </w:divBdr>
            </w:div>
            <w:div w:id="268978071">
              <w:marLeft w:val="0"/>
              <w:marRight w:val="0"/>
              <w:marTop w:val="50"/>
              <w:marBottom w:val="50"/>
              <w:divBdr>
                <w:top w:val="none" w:sz="0" w:space="0" w:color="auto"/>
                <w:left w:val="none" w:sz="0" w:space="0" w:color="auto"/>
                <w:bottom w:val="none" w:sz="0" w:space="0" w:color="auto"/>
                <w:right w:val="none" w:sz="0" w:space="0" w:color="auto"/>
              </w:divBdr>
            </w:div>
            <w:div w:id="378209354">
              <w:marLeft w:val="0"/>
              <w:marRight w:val="0"/>
              <w:marTop w:val="50"/>
              <w:marBottom w:val="50"/>
              <w:divBdr>
                <w:top w:val="none" w:sz="0" w:space="0" w:color="auto"/>
                <w:left w:val="none" w:sz="0" w:space="0" w:color="auto"/>
                <w:bottom w:val="none" w:sz="0" w:space="0" w:color="auto"/>
                <w:right w:val="none" w:sz="0" w:space="0" w:color="auto"/>
              </w:divBdr>
            </w:div>
            <w:div w:id="379091113">
              <w:marLeft w:val="0"/>
              <w:marRight w:val="0"/>
              <w:marTop w:val="50"/>
              <w:marBottom w:val="50"/>
              <w:divBdr>
                <w:top w:val="none" w:sz="0" w:space="0" w:color="auto"/>
                <w:left w:val="none" w:sz="0" w:space="0" w:color="auto"/>
                <w:bottom w:val="none" w:sz="0" w:space="0" w:color="auto"/>
                <w:right w:val="none" w:sz="0" w:space="0" w:color="auto"/>
              </w:divBdr>
            </w:div>
            <w:div w:id="382674921">
              <w:marLeft w:val="0"/>
              <w:marRight w:val="0"/>
              <w:marTop w:val="50"/>
              <w:marBottom w:val="50"/>
              <w:divBdr>
                <w:top w:val="none" w:sz="0" w:space="0" w:color="auto"/>
                <w:left w:val="none" w:sz="0" w:space="0" w:color="auto"/>
                <w:bottom w:val="none" w:sz="0" w:space="0" w:color="auto"/>
                <w:right w:val="none" w:sz="0" w:space="0" w:color="auto"/>
              </w:divBdr>
            </w:div>
            <w:div w:id="399015700">
              <w:marLeft w:val="0"/>
              <w:marRight w:val="0"/>
              <w:marTop w:val="50"/>
              <w:marBottom w:val="50"/>
              <w:divBdr>
                <w:top w:val="none" w:sz="0" w:space="0" w:color="auto"/>
                <w:left w:val="none" w:sz="0" w:space="0" w:color="auto"/>
                <w:bottom w:val="none" w:sz="0" w:space="0" w:color="auto"/>
                <w:right w:val="none" w:sz="0" w:space="0" w:color="auto"/>
              </w:divBdr>
            </w:div>
            <w:div w:id="402725300">
              <w:marLeft w:val="0"/>
              <w:marRight w:val="0"/>
              <w:marTop w:val="50"/>
              <w:marBottom w:val="50"/>
              <w:divBdr>
                <w:top w:val="none" w:sz="0" w:space="0" w:color="auto"/>
                <w:left w:val="none" w:sz="0" w:space="0" w:color="auto"/>
                <w:bottom w:val="none" w:sz="0" w:space="0" w:color="auto"/>
                <w:right w:val="none" w:sz="0" w:space="0" w:color="auto"/>
              </w:divBdr>
            </w:div>
            <w:div w:id="421797875">
              <w:marLeft w:val="0"/>
              <w:marRight w:val="0"/>
              <w:marTop w:val="50"/>
              <w:marBottom w:val="50"/>
              <w:divBdr>
                <w:top w:val="none" w:sz="0" w:space="0" w:color="auto"/>
                <w:left w:val="none" w:sz="0" w:space="0" w:color="auto"/>
                <w:bottom w:val="none" w:sz="0" w:space="0" w:color="auto"/>
                <w:right w:val="none" w:sz="0" w:space="0" w:color="auto"/>
              </w:divBdr>
            </w:div>
            <w:div w:id="427432375">
              <w:marLeft w:val="0"/>
              <w:marRight w:val="0"/>
              <w:marTop w:val="50"/>
              <w:marBottom w:val="50"/>
              <w:divBdr>
                <w:top w:val="none" w:sz="0" w:space="0" w:color="auto"/>
                <w:left w:val="none" w:sz="0" w:space="0" w:color="auto"/>
                <w:bottom w:val="none" w:sz="0" w:space="0" w:color="auto"/>
                <w:right w:val="none" w:sz="0" w:space="0" w:color="auto"/>
              </w:divBdr>
            </w:div>
            <w:div w:id="453335030">
              <w:marLeft w:val="0"/>
              <w:marRight w:val="0"/>
              <w:marTop w:val="50"/>
              <w:marBottom w:val="50"/>
              <w:divBdr>
                <w:top w:val="none" w:sz="0" w:space="0" w:color="auto"/>
                <w:left w:val="none" w:sz="0" w:space="0" w:color="auto"/>
                <w:bottom w:val="none" w:sz="0" w:space="0" w:color="auto"/>
                <w:right w:val="none" w:sz="0" w:space="0" w:color="auto"/>
              </w:divBdr>
            </w:div>
            <w:div w:id="461073188">
              <w:marLeft w:val="0"/>
              <w:marRight w:val="0"/>
              <w:marTop w:val="50"/>
              <w:marBottom w:val="50"/>
              <w:divBdr>
                <w:top w:val="none" w:sz="0" w:space="0" w:color="auto"/>
                <w:left w:val="none" w:sz="0" w:space="0" w:color="auto"/>
                <w:bottom w:val="none" w:sz="0" w:space="0" w:color="auto"/>
                <w:right w:val="none" w:sz="0" w:space="0" w:color="auto"/>
              </w:divBdr>
            </w:div>
            <w:div w:id="475922828">
              <w:marLeft w:val="0"/>
              <w:marRight w:val="0"/>
              <w:marTop w:val="50"/>
              <w:marBottom w:val="50"/>
              <w:divBdr>
                <w:top w:val="none" w:sz="0" w:space="0" w:color="auto"/>
                <w:left w:val="none" w:sz="0" w:space="0" w:color="auto"/>
                <w:bottom w:val="none" w:sz="0" w:space="0" w:color="auto"/>
                <w:right w:val="none" w:sz="0" w:space="0" w:color="auto"/>
              </w:divBdr>
            </w:div>
            <w:div w:id="480773248">
              <w:marLeft w:val="0"/>
              <w:marRight w:val="0"/>
              <w:marTop w:val="50"/>
              <w:marBottom w:val="50"/>
              <w:divBdr>
                <w:top w:val="none" w:sz="0" w:space="0" w:color="auto"/>
                <w:left w:val="none" w:sz="0" w:space="0" w:color="auto"/>
                <w:bottom w:val="none" w:sz="0" w:space="0" w:color="auto"/>
                <w:right w:val="none" w:sz="0" w:space="0" w:color="auto"/>
              </w:divBdr>
            </w:div>
            <w:div w:id="490105373">
              <w:marLeft w:val="0"/>
              <w:marRight w:val="0"/>
              <w:marTop w:val="50"/>
              <w:marBottom w:val="50"/>
              <w:divBdr>
                <w:top w:val="none" w:sz="0" w:space="0" w:color="auto"/>
                <w:left w:val="none" w:sz="0" w:space="0" w:color="auto"/>
                <w:bottom w:val="none" w:sz="0" w:space="0" w:color="auto"/>
                <w:right w:val="none" w:sz="0" w:space="0" w:color="auto"/>
              </w:divBdr>
            </w:div>
            <w:div w:id="491069395">
              <w:marLeft w:val="0"/>
              <w:marRight w:val="0"/>
              <w:marTop w:val="50"/>
              <w:marBottom w:val="50"/>
              <w:divBdr>
                <w:top w:val="none" w:sz="0" w:space="0" w:color="auto"/>
                <w:left w:val="none" w:sz="0" w:space="0" w:color="auto"/>
                <w:bottom w:val="none" w:sz="0" w:space="0" w:color="auto"/>
                <w:right w:val="none" w:sz="0" w:space="0" w:color="auto"/>
              </w:divBdr>
            </w:div>
            <w:div w:id="546841155">
              <w:marLeft w:val="0"/>
              <w:marRight w:val="0"/>
              <w:marTop w:val="50"/>
              <w:marBottom w:val="50"/>
              <w:divBdr>
                <w:top w:val="none" w:sz="0" w:space="0" w:color="auto"/>
                <w:left w:val="none" w:sz="0" w:space="0" w:color="auto"/>
                <w:bottom w:val="none" w:sz="0" w:space="0" w:color="auto"/>
                <w:right w:val="none" w:sz="0" w:space="0" w:color="auto"/>
              </w:divBdr>
            </w:div>
            <w:div w:id="659621194">
              <w:marLeft w:val="0"/>
              <w:marRight w:val="0"/>
              <w:marTop w:val="50"/>
              <w:marBottom w:val="50"/>
              <w:divBdr>
                <w:top w:val="none" w:sz="0" w:space="0" w:color="auto"/>
                <w:left w:val="none" w:sz="0" w:space="0" w:color="auto"/>
                <w:bottom w:val="none" w:sz="0" w:space="0" w:color="auto"/>
                <w:right w:val="none" w:sz="0" w:space="0" w:color="auto"/>
              </w:divBdr>
            </w:div>
            <w:div w:id="738987696">
              <w:marLeft w:val="0"/>
              <w:marRight w:val="0"/>
              <w:marTop w:val="50"/>
              <w:marBottom w:val="50"/>
              <w:divBdr>
                <w:top w:val="none" w:sz="0" w:space="0" w:color="auto"/>
                <w:left w:val="none" w:sz="0" w:space="0" w:color="auto"/>
                <w:bottom w:val="none" w:sz="0" w:space="0" w:color="auto"/>
                <w:right w:val="none" w:sz="0" w:space="0" w:color="auto"/>
              </w:divBdr>
            </w:div>
            <w:div w:id="757141807">
              <w:marLeft w:val="0"/>
              <w:marRight w:val="0"/>
              <w:marTop w:val="50"/>
              <w:marBottom w:val="50"/>
              <w:divBdr>
                <w:top w:val="none" w:sz="0" w:space="0" w:color="auto"/>
                <w:left w:val="none" w:sz="0" w:space="0" w:color="auto"/>
                <w:bottom w:val="none" w:sz="0" w:space="0" w:color="auto"/>
                <w:right w:val="none" w:sz="0" w:space="0" w:color="auto"/>
              </w:divBdr>
            </w:div>
            <w:div w:id="792557984">
              <w:marLeft w:val="0"/>
              <w:marRight w:val="0"/>
              <w:marTop w:val="50"/>
              <w:marBottom w:val="50"/>
              <w:divBdr>
                <w:top w:val="none" w:sz="0" w:space="0" w:color="auto"/>
                <w:left w:val="none" w:sz="0" w:space="0" w:color="auto"/>
                <w:bottom w:val="none" w:sz="0" w:space="0" w:color="auto"/>
                <w:right w:val="none" w:sz="0" w:space="0" w:color="auto"/>
              </w:divBdr>
            </w:div>
            <w:div w:id="839194573">
              <w:marLeft w:val="0"/>
              <w:marRight w:val="0"/>
              <w:marTop w:val="50"/>
              <w:marBottom w:val="50"/>
              <w:divBdr>
                <w:top w:val="none" w:sz="0" w:space="0" w:color="auto"/>
                <w:left w:val="none" w:sz="0" w:space="0" w:color="auto"/>
                <w:bottom w:val="none" w:sz="0" w:space="0" w:color="auto"/>
                <w:right w:val="none" w:sz="0" w:space="0" w:color="auto"/>
              </w:divBdr>
            </w:div>
            <w:div w:id="846791855">
              <w:marLeft w:val="0"/>
              <w:marRight w:val="0"/>
              <w:marTop w:val="50"/>
              <w:marBottom w:val="50"/>
              <w:divBdr>
                <w:top w:val="none" w:sz="0" w:space="0" w:color="auto"/>
                <w:left w:val="none" w:sz="0" w:space="0" w:color="auto"/>
                <w:bottom w:val="none" w:sz="0" w:space="0" w:color="auto"/>
                <w:right w:val="none" w:sz="0" w:space="0" w:color="auto"/>
              </w:divBdr>
            </w:div>
            <w:div w:id="880630770">
              <w:marLeft w:val="0"/>
              <w:marRight w:val="0"/>
              <w:marTop w:val="50"/>
              <w:marBottom w:val="50"/>
              <w:divBdr>
                <w:top w:val="none" w:sz="0" w:space="0" w:color="auto"/>
                <w:left w:val="none" w:sz="0" w:space="0" w:color="auto"/>
                <w:bottom w:val="none" w:sz="0" w:space="0" w:color="auto"/>
                <w:right w:val="none" w:sz="0" w:space="0" w:color="auto"/>
              </w:divBdr>
            </w:div>
            <w:div w:id="961108069">
              <w:marLeft w:val="0"/>
              <w:marRight w:val="0"/>
              <w:marTop w:val="50"/>
              <w:marBottom w:val="50"/>
              <w:divBdr>
                <w:top w:val="none" w:sz="0" w:space="0" w:color="auto"/>
                <w:left w:val="none" w:sz="0" w:space="0" w:color="auto"/>
                <w:bottom w:val="none" w:sz="0" w:space="0" w:color="auto"/>
                <w:right w:val="none" w:sz="0" w:space="0" w:color="auto"/>
              </w:divBdr>
            </w:div>
            <w:div w:id="1003581166">
              <w:marLeft w:val="0"/>
              <w:marRight w:val="0"/>
              <w:marTop w:val="50"/>
              <w:marBottom w:val="50"/>
              <w:divBdr>
                <w:top w:val="none" w:sz="0" w:space="0" w:color="auto"/>
                <w:left w:val="none" w:sz="0" w:space="0" w:color="auto"/>
                <w:bottom w:val="none" w:sz="0" w:space="0" w:color="auto"/>
                <w:right w:val="none" w:sz="0" w:space="0" w:color="auto"/>
              </w:divBdr>
            </w:div>
            <w:div w:id="1074277639">
              <w:marLeft w:val="0"/>
              <w:marRight w:val="0"/>
              <w:marTop w:val="50"/>
              <w:marBottom w:val="50"/>
              <w:divBdr>
                <w:top w:val="none" w:sz="0" w:space="0" w:color="auto"/>
                <w:left w:val="none" w:sz="0" w:space="0" w:color="auto"/>
                <w:bottom w:val="none" w:sz="0" w:space="0" w:color="auto"/>
                <w:right w:val="none" w:sz="0" w:space="0" w:color="auto"/>
              </w:divBdr>
            </w:div>
            <w:div w:id="1081486667">
              <w:marLeft w:val="0"/>
              <w:marRight w:val="0"/>
              <w:marTop w:val="50"/>
              <w:marBottom w:val="50"/>
              <w:divBdr>
                <w:top w:val="none" w:sz="0" w:space="0" w:color="auto"/>
                <w:left w:val="none" w:sz="0" w:space="0" w:color="auto"/>
                <w:bottom w:val="none" w:sz="0" w:space="0" w:color="auto"/>
                <w:right w:val="none" w:sz="0" w:space="0" w:color="auto"/>
              </w:divBdr>
            </w:div>
            <w:div w:id="1092820694">
              <w:marLeft w:val="0"/>
              <w:marRight w:val="0"/>
              <w:marTop w:val="50"/>
              <w:marBottom w:val="50"/>
              <w:divBdr>
                <w:top w:val="none" w:sz="0" w:space="0" w:color="auto"/>
                <w:left w:val="none" w:sz="0" w:space="0" w:color="auto"/>
                <w:bottom w:val="none" w:sz="0" w:space="0" w:color="auto"/>
                <w:right w:val="none" w:sz="0" w:space="0" w:color="auto"/>
              </w:divBdr>
            </w:div>
            <w:div w:id="1097947284">
              <w:marLeft w:val="0"/>
              <w:marRight w:val="0"/>
              <w:marTop w:val="50"/>
              <w:marBottom w:val="50"/>
              <w:divBdr>
                <w:top w:val="none" w:sz="0" w:space="0" w:color="auto"/>
                <w:left w:val="none" w:sz="0" w:space="0" w:color="auto"/>
                <w:bottom w:val="none" w:sz="0" w:space="0" w:color="auto"/>
                <w:right w:val="none" w:sz="0" w:space="0" w:color="auto"/>
              </w:divBdr>
            </w:div>
            <w:div w:id="1118185486">
              <w:marLeft w:val="0"/>
              <w:marRight w:val="0"/>
              <w:marTop w:val="50"/>
              <w:marBottom w:val="50"/>
              <w:divBdr>
                <w:top w:val="none" w:sz="0" w:space="0" w:color="auto"/>
                <w:left w:val="none" w:sz="0" w:space="0" w:color="auto"/>
                <w:bottom w:val="none" w:sz="0" w:space="0" w:color="auto"/>
                <w:right w:val="none" w:sz="0" w:space="0" w:color="auto"/>
              </w:divBdr>
            </w:div>
            <w:div w:id="1126197266">
              <w:marLeft w:val="0"/>
              <w:marRight w:val="0"/>
              <w:marTop w:val="50"/>
              <w:marBottom w:val="50"/>
              <w:divBdr>
                <w:top w:val="none" w:sz="0" w:space="0" w:color="auto"/>
                <w:left w:val="none" w:sz="0" w:space="0" w:color="auto"/>
                <w:bottom w:val="none" w:sz="0" w:space="0" w:color="auto"/>
                <w:right w:val="none" w:sz="0" w:space="0" w:color="auto"/>
              </w:divBdr>
            </w:div>
            <w:div w:id="1283076649">
              <w:marLeft w:val="0"/>
              <w:marRight w:val="0"/>
              <w:marTop w:val="50"/>
              <w:marBottom w:val="50"/>
              <w:divBdr>
                <w:top w:val="none" w:sz="0" w:space="0" w:color="auto"/>
                <w:left w:val="none" w:sz="0" w:space="0" w:color="auto"/>
                <w:bottom w:val="none" w:sz="0" w:space="0" w:color="auto"/>
                <w:right w:val="none" w:sz="0" w:space="0" w:color="auto"/>
              </w:divBdr>
            </w:div>
            <w:div w:id="1295985834">
              <w:marLeft w:val="0"/>
              <w:marRight w:val="0"/>
              <w:marTop w:val="50"/>
              <w:marBottom w:val="50"/>
              <w:divBdr>
                <w:top w:val="none" w:sz="0" w:space="0" w:color="auto"/>
                <w:left w:val="none" w:sz="0" w:space="0" w:color="auto"/>
                <w:bottom w:val="none" w:sz="0" w:space="0" w:color="auto"/>
                <w:right w:val="none" w:sz="0" w:space="0" w:color="auto"/>
              </w:divBdr>
            </w:div>
            <w:div w:id="1516267455">
              <w:marLeft w:val="0"/>
              <w:marRight w:val="0"/>
              <w:marTop w:val="50"/>
              <w:marBottom w:val="50"/>
              <w:divBdr>
                <w:top w:val="none" w:sz="0" w:space="0" w:color="auto"/>
                <w:left w:val="none" w:sz="0" w:space="0" w:color="auto"/>
                <w:bottom w:val="none" w:sz="0" w:space="0" w:color="auto"/>
                <w:right w:val="none" w:sz="0" w:space="0" w:color="auto"/>
              </w:divBdr>
            </w:div>
            <w:div w:id="1581285033">
              <w:marLeft w:val="0"/>
              <w:marRight w:val="0"/>
              <w:marTop w:val="50"/>
              <w:marBottom w:val="50"/>
              <w:divBdr>
                <w:top w:val="none" w:sz="0" w:space="0" w:color="auto"/>
                <w:left w:val="none" w:sz="0" w:space="0" w:color="auto"/>
                <w:bottom w:val="none" w:sz="0" w:space="0" w:color="auto"/>
                <w:right w:val="none" w:sz="0" w:space="0" w:color="auto"/>
              </w:divBdr>
            </w:div>
            <w:div w:id="1592662940">
              <w:marLeft w:val="0"/>
              <w:marRight w:val="0"/>
              <w:marTop w:val="50"/>
              <w:marBottom w:val="50"/>
              <w:divBdr>
                <w:top w:val="none" w:sz="0" w:space="0" w:color="auto"/>
                <w:left w:val="none" w:sz="0" w:space="0" w:color="auto"/>
                <w:bottom w:val="none" w:sz="0" w:space="0" w:color="auto"/>
                <w:right w:val="none" w:sz="0" w:space="0" w:color="auto"/>
              </w:divBdr>
            </w:div>
            <w:div w:id="1594439939">
              <w:marLeft w:val="0"/>
              <w:marRight w:val="0"/>
              <w:marTop w:val="50"/>
              <w:marBottom w:val="50"/>
              <w:divBdr>
                <w:top w:val="none" w:sz="0" w:space="0" w:color="auto"/>
                <w:left w:val="none" w:sz="0" w:space="0" w:color="auto"/>
                <w:bottom w:val="none" w:sz="0" w:space="0" w:color="auto"/>
                <w:right w:val="none" w:sz="0" w:space="0" w:color="auto"/>
              </w:divBdr>
            </w:div>
            <w:div w:id="1745685017">
              <w:marLeft w:val="0"/>
              <w:marRight w:val="0"/>
              <w:marTop w:val="50"/>
              <w:marBottom w:val="50"/>
              <w:divBdr>
                <w:top w:val="none" w:sz="0" w:space="0" w:color="auto"/>
                <w:left w:val="none" w:sz="0" w:space="0" w:color="auto"/>
                <w:bottom w:val="none" w:sz="0" w:space="0" w:color="auto"/>
                <w:right w:val="none" w:sz="0" w:space="0" w:color="auto"/>
              </w:divBdr>
            </w:div>
            <w:div w:id="1885560787">
              <w:marLeft w:val="0"/>
              <w:marRight w:val="0"/>
              <w:marTop w:val="50"/>
              <w:marBottom w:val="50"/>
              <w:divBdr>
                <w:top w:val="none" w:sz="0" w:space="0" w:color="auto"/>
                <w:left w:val="none" w:sz="0" w:space="0" w:color="auto"/>
                <w:bottom w:val="none" w:sz="0" w:space="0" w:color="auto"/>
                <w:right w:val="none" w:sz="0" w:space="0" w:color="auto"/>
              </w:divBdr>
            </w:div>
            <w:div w:id="1906212333">
              <w:marLeft w:val="0"/>
              <w:marRight w:val="0"/>
              <w:marTop w:val="50"/>
              <w:marBottom w:val="50"/>
              <w:divBdr>
                <w:top w:val="none" w:sz="0" w:space="0" w:color="auto"/>
                <w:left w:val="none" w:sz="0" w:space="0" w:color="auto"/>
                <w:bottom w:val="none" w:sz="0" w:space="0" w:color="auto"/>
                <w:right w:val="none" w:sz="0" w:space="0" w:color="auto"/>
              </w:divBdr>
            </w:div>
            <w:div w:id="1981687921">
              <w:marLeft w:val="0"/>
              <w:marRight w:val="0"/>
              <w:marTop w:val="50"/>
              <w:marBottom w:val="50"/>
              <w:divBdr>
                <w:top w:val="none" w:sz="0" w:space="0" w:color="auto"/>
                <w:left w:val="none" w:sz="0" w:space="0" w:color="auto"/>
                <w:bottom w:val="none" w:sz="0" w:space="0" w:color="auto"/>
                <w:right w:val="none" w:sz="0" w:space="0" w:color="auto"/>
              </w:divBdr>
            </w:div>
            <w:div w:id="2132748218">
              <w:marLeft w:val="0"/>
              <w:marRight w:val="0"/>
              <w:marTop w:val="50"/>
              <w:marBottom w:val="50"/>
              <w:divBdr>
                <w:top w:val="none" w:sz="0" w:space="0" w:color="auto"/>
                <w:left w:val="none" w:sz="0" w:space="0" w:color="auto"/>
                <w:bottom w:val="none" w:sz="0" w:space="0" w:color="auto"/>
                <w:right w:val="none" w:sz="0" w:space="0" w:color="auto"/>
              </w:divBdr>
            </w:div>
          </w:divsChild>
        </w:div>
      </w:divsChild>
    </w:div>
    <w:div w:id="2034577748">
      <w:bodyDiv w:val="1"/>
      <w:marLeft w:val="0"/>
      <w:marRight w:val="0"/>
      <w:marTop w:val="0"/>
      <w:marBottom w:val="0"/>
      <w:divBdr>
        <w:top w:val="none" w:sz="0" w:space="0" w:color="auto"/>
        <w:left w:val="none" w:sz="0" w:space="0" w:color="auto"/>
        <w:bottom w:val="none" w:sz="0" w:space="0" w:color="auto"/>
        <w:right w:val="none" w:sz="0" w:space="0" w:color="auto"/>
      </w:divBdr>
    </w:div>
    <w:div w:id="2036421772">
      <w:bodyDiv w:val="1"/>
      <w:marLeft w:val="0"/>
      <w:marRight w:val="0"/>
      <w:marTop w:val="0"/>
      <w:marBottom w:val="0"/>
      <w:divBdr>
        <w:top w:val="none" w:sz="0" w:space="0" w:color="auto"/>
        <w:left w:val="none" w:sz="0" w:space="0" w:color="auto"/>
        <w:bottom w:val="none" w:sz="0" w:space="0" w:color="auto"/>
        <w:right w:val="none" w:sz="0" w:space="0" w:color="auto"/>
      </w:divBdr>
    </w:div>
    <w:div w:id="2040547899">
      <w:bodyDiv w:val="1"/>
      <w:marLeft w:val="0"/>
      <w:marRight w:val="0"/>
      <w:marTop w:val="0"/>
      <w:marBottom w:val="0"/>
      <w:divBdr>
        <w:top w:val="none" w:sz="0" w:space="0" w:color="auto"/>
        <w:left w:val="none" w:sz="0" w:space="0" w:color="auto"/>
        <w:bottom w:val="none" w:sz="0" w:space="0" w:color="auto"/>
        <w:right w:val="none" w:sz="0" w:space="0" w:color="auto"/>
      </w:divBdr>
    </w:div>
    <w:div w:id="2040858907">
      <w:bodyDiv w:val="1"/>
      <w:marLeft w:val="0"/>
      <w:marRight w:val="0"/>
      <w:marTop w:val="0"/>
      <w:marBottom w:val="0"/>
      <w:divBdr>
        <w:top w:val="none" w:sz="0" w:space="0" w:color="auto"/>
        <w:left w:val="none" w:sz="0" w:space="0" w:color="auto"/>
        <w:bottom w:val="none" w:sz="0" w:space="0" w:color="auto"/>
        <w:right w:val="none" w:sz="0" w:space="0" w:color="auto"/>
      </w:divBdr>
    </w:div>
    <w:div w:id="2046327004">
      <w:bodyDiv w:val="1"/>
      <w:marLeft w:val="0"/>
      <w:marRight w:val="0"/>
      <w:marTop w:val="0"/>
      <w:marBottom w:val="0"/>
      <w:divBdr>
        <w:top w:val="none" w:sz="0" w:space="0" w:color="auto"/>
        <w:left w:val="none" w:sz="0" w:space="0" w:color="auto"/>
        <w:bottom w:val="none" w:sz="0" w:space="0" w:color="auto"/>
        <w:right w:val="none" w:sz="0" w:space="0" w:color="auto"/>
      </w:divBdr>
    </w:div>
    <w:div w:id="2057704475">
      <w:bodyDiv w:val="1"/>
      <w:marLeft w:val="0"/>
      <w:marRight w:val="0"/>
      <w:marTop w:val="0"/>
      <w:marBottom w:val="0"/>
      <w:divBdr>
        <w:top w:val="none" w:sz="0" w:space="0" w:color="auto"/>
        <w:left w:val="none" w:sz="0" w:space="0" w:color="auto"/>
        <w:bottom w:val="none" w:sz="0" w:space="0" w:color="auto"/>
        <w:right w:val="none" w:sz="0" w:space="0" w:color="auto"/>
      </w:divBdr>
    </w:div>
    <w:div w:id="2072578889">
      <w:bodyDiv w:val="1"/>
      <w:marLeft w:val="0"/>
      <w:marRight w:val="0"/>
      <w:marTop w:val="0"/>
      <w:marBottom w:val="0"/>
      <w:divBdr>
        <w:top w:val="none" w:sz="0" w:space="0" w:color="auto"/>
        <w:left w:val="none" w:sz="0" w:space="0" w:color="auto"/>
        <w:bottom w:val="none" w:sz="0" w:space="0" w:color="auto"/>
        <w:right w:val="none" w:sz="0" w:space="0" w:color="auto"/>
      </w:divBdr>
      <w:divsChild>
        <w:div w:id="365301478">
          <w:marLeft w:val="547"/>
          <w:marRight w:val="0"/>
          <w:marTop w:val="134"/>
          <w:marBottom w:val="0"/>
          <w:divBdr>
            <w:top w:val="none" w:sz="0" w:space="0" w:color="auto"/>
            <w:left w:val="none" w:sz="0" w:space="0" w:color="auto"/>
            <w:bottom w:val="none" w:sz="0" w:space="0" w:color="auto"/>
            <w:right w:val="none" w:sz="0" w:space="0" w:color="auto"/>
          </w:divBdr>
        </w:div>
        <w:div w:id="421221617">
          <w:marLeft w:val="547"/>
          <w:marRight w:val="0"/>
          <w:marTop w:val="134"/>
          <w:marBottom w:val="0"/>
          <w:divBdr>
            <w:top w:val="none" w:sz="0" w:space="0" w:color="auto"/>
            <w:left w:val="none" w:sz="0" w:space="0" w:color="auto"/>
            <w:bottom w:val="none" w:sz="0" w:space="0" w:color="auto"/>
            <w:right w:val="none" w:sz="0" w:space="0" w:color="auto"/>
          </w:divBdr>
        </w:div>
        <w:div w:id="423575825">
          <w:marLeft w:val="547"/>
          <w:marRight w:val="0"/>
          <w:marTop w:val="134"/>
          <w:marBottom w:val="0"/>
          <w:divBdr>
            <w:top w:val="none" w:sz="0" w:space="0" w:color="auto"/>
            <w:left w:val="none" w:sz="0" w:space="0" w:color="auto"/>
            <w:bottom w:val="none" w:sz="0" w:space="0" w:color="auto"/>
            <w:right w:val="none" w:sz="0" w:space="0" w:color="auto"/>
          </w:divBdr>
        </w:div>
        <w:div w:id="842814844">
          <w:marLeft w:val="547"/>
          <w:marRight w:val="0"/>
          <w:marTop w:val="134"/>
          <w:marBottom w:val="0"/>
          <w:divBdr>
            <w:top w:val="none" w:sz="0" w:space="0" w:color="auto"/>
            <w:left w:val="none" w:sz="0" w:space="0" w:color="auto"/>
            <w:bottom w:val="none" w:sz="0" w:space="0" w:color="auto"/>
            <w:right w:val="none" w:sz="0" w:space="0" w:color="auto"/>
          </w:divBdr>
        </w:div>
        <w:div w:id="1302421237">
          <w:marLeft w:val="547"/>
          <w:marRight w:val="0"/>
          <w:marTop w:val="134"/>
          <w:marBottom w:val="0"/>
          <w:divBdr>
            <w:top w:val="none" w:sz="0" w:space="0" w:color="auto"/>
            <w:left w:val="none" w:sz="0" w:space="0" w:color="auto"/>
            <w:bottom w:val="none" w:sz="0" w:space="0" w:color="auto"/>
            <w:right w:val="none" w:sz="0" w:space="0" w:color="auto"/>
          </w:divBdr>
        </w:div>
        <w:div w:id="1520193852">
          <w:marLeft w:val="547"/>
          <w:marRight w:val="0"/>
          <w:marTop w:val="134"/>
          <w:marBottom w:val="0"/>
          <w:divBdr>
            <w:top w:val="none" w:sz="0" w:space="0" w:color="auto"/>
            <w:left w:val="none" w:sz="0" w:space="0" w:color="auto"/>
            <w:bottom w:val="none" w:sz="0" w:space="0" w:color="auto"/>
            <w:right w:val="none" w:sz="0" w:space="0" w:color="auto"/>
          </w:divBdr>
        </w:div>
        <w:div w:id="2144151028">
          <w:marLeft w:val="547"/>
          <w:marRight w:val="0"/>
          <w:marTop w:val="134"/>
          <w:marBottom w:val="0"/>
          <w:divBdr>
            <w:top w:val="none" w:sz="0" w:space="0" w:color="auto"/>
            <w:left w:val="none" w:sz="0" w:space="0" w:color="auto"/>
            <w:bottom w:val="none" w:sz="0" w:space="0" w:color="auto"/>
            <w:right w:val="none" w:sz="0" w:space="0" w:color="auto"/>
          </w:divBdr>
        </w:div>
      </w:divsChild>
    </w:div>
    <w:div w:id="2084135436">
      <w:bodyDiv w:val="1"/>
      <w:marLeft w:val="0"/>
      <w:marRight w:val="0"/>
      <w:marTop w:val="0"/>
      <w:marBottom w:val="0"/>
      <w:divBdr>
        <w:top w:val="none" w:sz="0" w:space="0" w:color="auto"/>
        <w:left w:val="none" w:sz="0" w:space="0" w:color="auto"/>
        <w:bottom w:val="none" w:sz="0" w:space="0" w:color="auto"/>
        <w:right w:val="none" w:sz="0" w:space="0" w:color="auto"/>
      </w:divBdr>
    </w:div>
    <w:div w:id="2098092377">
      <w:bodyDiv w:val="1"/>
      <w:marLeft w:val="0"/>
      <w:marRight w:val="0"/>
      <w:marTop w:val="0"/>
      <w:marBottom w:val="0"/>
      <w:divBdr>
        <w:top w:val="none" w:sz="0" w:space="0" w:color="auto"/>
        <w:left w:val="none" w:sz="0" w:space="0" w:color="auto"/>
        <w:bottom w:val="none" w:sz="0" w:space="0" w:color="auto"/>
        <w:right w:val="none" w:sz="0" w:space="0" w:color="auto"/>
      </w:divBdr>
      <w:divsChild>
        <w:div w:id="470942650">
          <w:marLeft w:val="1282"/>
          <w:marRight w:val="0"/>
          <w:marTop w:val="0"/>
          <w:marBottom w:val="80"/>
          <w:divBdr>
            <w:top w:val="none" w:sz="0" w:space="0" w:color="auto"/>
            <w:left w:val="none" w:sz="0" w:space="0" w:color="auto"/>
            <w:bottom w:val="none" w:sz="0" w:space="0" w:color="auto"/>
            <w:right w:val="none" w:sz="0" w:space="0" w:color="auto"/>
          </w:divBdr>
        </w:div>
        <w:div w:id="581990351">
          <w:marLeft w:val="1282"/>
          <w:marRight w:val="0"/>
          <w:marTop w:val="0"/>
          <w:marBottom w:val="80"/>
          <w:divBdr>
            <w:top w:val="none" w:sz="0" w:space="0" w:color="auto"/>
            <w:left w:val="none" w:sz="0" w:space="0" w:color="auto"/>
            <w:bottom w:val="none" w:sz="0" w:space="0" w:color="auto"/>
            <w:right w:val="none" w:sz="0" w:space="0" w:color="auto"/>
          </w:divBdr>
        </w:div>
        <w:div w:id="704409081">
          <w:marLeft w:val="1282"/>
          <w:marRight w:val="0"/>
          <w:marTop w:val="0"/>
          <w:marBottom w:val="80"/>
          <w:divBdr>
            <w:top w:val="none" w:sz="0" w:space="0" w:color="auto"/>
            <w:left w:val="none" w:sz="0" w:space="0" w:color="auto"/>
            <w:bottom w:val="none" w:sz="0" w:space="0" w:color="auto"/>
            <w:right w:val="none" w:sz="0" w:space="0" w:color="auto"/>
          </w:divBdr>
        </w:div>
        <w:div w:id="1251548528">
          <w:marLeft w:val="562"/>
          <w:marRight w:val="0"/>
          <w:marTop w:val="0"/>
          <w:marBottom w:val="120"/>
          <w:divBdr>
            <w:top w:val="none" w:sz="0" w:space="0" w:color="auto"/>
            <w:left w:val="none" w:sz="0" w:space="0" w:color="auto"/>
            <w:bottom w:val="none" w:sz="0" w:space="0" w:color="auto"/>
            <w:right w:val="none" w:sz="0" w:space="0" w:color="auto"/>
          </w:divBdr>
        </w:div>
        <w:div w:id="1430735693">
          <w:marLeft w:val="1282"/>
          <w:marRight w:val="0"/>
          <w:marTop w:val="0"/>
          <w:marBottom w:val="80"/>
          <w:divBdr>
            <w:top w:val="none" w:sz="0" w:space="0" w:color="auto"/>
            <w:left w:val="none" w:sz="0" w:space="0" w:color="auto"/>
            <w:bottom w:val="none" w:sz="0" w:space="0" w:color="auto"/>
            <w:right w:val="none" w:sz="0" w:space="0" w:color="auto"/>
          </w:divBdr>
        </w:div>
        <w:div w:id="1599827891">
          <w:marLeft w:val="1282"/>
          <w:marRight w:val="0"/>
          <w:marTop w:val="0"/>
          <w:marBottom w:val="80"/>
          <w:divBdr>
            <w:top w:val="none" w:sz="0" w:space="0" w:color="auto"/>
            <w:left w:val="none" w:sz="0" w:space="0" w:color="auto"/>
            <w:bottom w:val="none" w:sz="0" w:space="0" w:color="auto"/>
            <w:right w:val="none" w:sz="0" w:space="0" w:color="auto"/>
          </w:divBdr>
        </w:div>
        <w:div w:id="1701390566">
          <w:marLeft w:val="1282"/>
          <w:marRight w:val="0"/>
          <w:marTop w:val="0"/>
          <w:marBottom w:val="80"/>
          <w:divBdr>
            <w:top w:val="none" w:sz="0" w:space="0" w:color="auto"/>
            <w:left w:val="none" w:sz="0" w:space="0" w:color="auto"/>
            <w:bottom w:val="none" w:sz="0" w:space="0" w:color="auto"/>
            <w:right w:val="none" w:sz="0" w:space="0" w:color="auto"/>
          </w:divBdr>
        </w:div>
        <w:div w:id="1982033188">
          <w:marLeft w:val="562"/>
          <w:marRight w:val="0"/>
          <w:marTop w:val="0"/>
          <w:marBottom w:val="120"/>
          <w:divBdr>
            <w:top w:val="none" w:sz="0" w:space="0" w:color="auto"/>
            <w:left w:val="none" w:sz="0" w:space="0" w:color="auto"/>
            <w:bottom w:val="none" w:sz="0" w:space="0" w:color="auto"/>
            <w:right w:val="none" w:sz="0" w:space="0" w:color="auto"/>
          </w:divBdr>
        </w:div>
      </w:divsChild>
    </w:div>
    <w:div w:id="2099517198">
      <w:bodyDiv w:val="1"/>
      <w:marLeft w:val="0"/>
      <w:marRight w:val="0"/>
      <w:marTop w:val="0"/>
      <w:marBottom w:val="0"/>
      <w:divBdr>
        <w:top w:val="none" w:sz="0" w:space="0" w:color="auto"/>
        <w:left w:val="none" w:sz="0" w:space="0" w:color="auto"/>
        <w:bottom w:val="none" w:sz="0" w:space="0" w:color="auto"/>
        <w:right w:val="none" w:sz="0" w:space="0" w:color="auto"/>
      </w:divBdr>
    </w:div>
    <w:div w:id="2112359273">
      <w:bodyDiv w:val="1"/>
      <w:marLeft w:val="0"/>
      <w:marRight w:val="0"/>
      <w:marTop w:val="0"/>
      <w:marBottom w:val="0"/>
      <w:divBdr>
        <w:top w:val="none" w:sz="0" w:space="0" w:color="auto"/>
        <w:left w:val="none" w:sz="0" w:space="0" w:color="auto"/>
        <w:bottom w:val="none" w:sz="0" w:space="0" w:color="auto"/>
        <w:right w:val="none" w:sz="0" w:space="0" w:color="auto"/>
      </w:divBdr>
    </w:div>
    <w:div w:id="2123649591">
      <w:bodyDiv w:val="1"/>
      <w:marLeft w:val="0"/>
      <w:marRight w:val="0"/>
      <w:marTop w:val="0"/>
      <w:marBottom w:val="0"/>
      <w:divBdr>
        <w:top w:val="none" w:sz="0" w:space="0" w:color="auto"/>
        <w:left w:val="none" w:sz="0" w:space="0" w:color="auto"/>
        <w:bottom w:val="none" w:sz="0" w:space="0" w:color="auto"/>
        <w:right w:val="none" w:sz="0" w:space="0" w:color="auto"/>
      </w:divBdr>
      <w:divsChild>
        <w:div w:id="1367484288">
          <w:marLeft w:val="288"/>
          <w:marRight w:val="0"/>
          <w:marTop w:val="0"/>
          <w:marBottom w:val="0"/>
          <w:divBdr>
            <w:top w:val="none" w:sz="0" w:space="0" w:color="auto"/>
            <w:left w:val="none" w:sz="0" w:space="0" w:color="auto"/>
            <w:bottom w:val="none" w:sz="0" w:space="0" w:color="auto"/>
            <w:right w:val="none" w:sz="0" w:space="0" w:color="auto"/>
          </w:divBdr>
        </w:div>
      </w:divsChild>
    </w:div>
    <w:div w:id="2130509898">
      <w:bodyDiv w:val="1"/>
      <w:marLeft w:val="0"/>
      <w:marRight w:val="0"/>
      <w:marTop w:val="0"/>
      <w:marBottom w:val="0"/>
      <w:divBdr>
        <w:top w:val="none" w:sz="0" w:space="0" w:color="auto"/>
        <w:left w:val="none" w:sz="0" w:space="0" w:color="auto"/>
        <w:bottom w:val="none" w:sz="0" w:space="0" w:color="auto"/>
        <w:right w:val="none" w:sz="0" w:space="0" w:color="auto"/>
      </w:divBdr>
      <w:divsChild>
        <w:div w:id="523784451">
          <w:marLeft w:val="0"/>
          <w:marRight w:val="0"/>
          <w:marTop w:val="0"/>
          <w:marBottom w:val="0"/>
          <w:divBdr>
            <w:top w:val="none" w:sz="0" w:space="0" w:color="auto"/>
            <w:left w:val="none" w:sz="0" w:space="0" w:color="auto"/>
            <w:bottom w:val="none" w:sz="0" w:space="0" w:color="auto"/>
            <w:right w:val="none" w:sz="0" w:space="0" w:color="auto"/>
          </w:divBdr>
          <w:divsChild>
            <w:div w:id="207350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5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tw/url?sa=t&amp;rct=j&amp;q=&amp;esrc=s&amp;source=web&amp;cd=1&amp;cad=rja&amp;ved=0CCwQFjAA&amp;url=http%3A%2F%2Fwww.tii.org.tw%2F&amp;ei=icunUqKGF-nriAfWmIDYCQ&amp;usg=AFQjCNFiD2hmRXXDh0bdGiTXCt17TbvHyA&amp;bvm=bv.57799294,d.aG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B71C4C-B970-4AF2-A5DA-29CB343A3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7297</Words>
  <Characters>749</Characters>
  <Application>Microsoft Office Word</Application>
  <DocSecurity>0</DocSecurity>
  <Lines>6</Lines>
  <Paragraphs>16</Paragraphs>
  <ScaleCrop>false</ScaleCrop>
  <LinksUpToDate>false</LinksUpToDate>
  <CharactersWithSpaces>8030</CharactersWithSpaces>
  <SharedDoc>false</SharedDoc>
  <HLinks>
    <vt:vector size="90" baseType="variant">
      <vt:variant>
        <vt:i4>7733283</vt:i4>
      </vt:variant>
      <vt:variant>
        <vt:i4>0</vt:i4>
      </vt:variant>
      <vt:variant>
        <vt:i4>0</vt:i4>
      </vt:variant>
      <vt:variant>
        <vt:i4>5</vt:i4>
      </vt:variant>
      <vt:variant>
        <vt:lpwstr>http://www.longfinance.net/Publications/GFCI 12.pdf</vt:lpwstr>
      </vt:variant>
      <vt:variant>
        <vt:lpwstr/>
      </vt:variant>
      <vt:variant>
        <vt:i4>6619235</vt:i4>
      </vt:variant>
      <vt:variant>
        <vt:i4>39</vt:i4>
      </vt:variant>
      <vt:variant>
        <vt:i4>0</vt:i4>
      </vt:variant>
      <vt:variant>
        <vt:i4>5</vt:i4>
      </vt:variant>
      <vt:variant>
        <vt:lpwstr>http://www.fsc.gov.tw/ch/home.jsp?id=96&amp;parentpath=0,2&amp;mcustomize=news_view.jsp&amp;dataserno=201310230003&amp;aplistdn=ou=news,ou=multisite,ou=chinese,ou=ap_root,o=fsc,c=tw&amp;toolsflag=Y&amp;dtable=News</vt:lpwstr>
      </vt:variant>
      <vt:variant>
        <vt:lpwstr/>
      </vt:variant>
      <vt:variant>
        <vt:i4>327771</vt:i4>
      </vt:variant>
      <vt:variant>
        <vt:i4>36</vt:i4>
      </vt:variant>
      <vt:variant>
        <vt:i4>0</vt:i4>
      </vt:variant>
      <vt:variant>
        <vt:i4>5</vt:i4>
      </vt:variant>
      <vt:variant>
        <vt:lpwstr>http://www.fsc.gov.tw/ch/home.jsp?id=2&amp;parentpath=0&amp;mcustomize=news_view.jsp&amp;dataserno=201309230003&amp;aplistdn=ou=news,ou=multisite,ou=chinese,ou=ap_root,o=fsc,c=tw&amp;toolsflag=Y&amp;dtable=News</vt:lpwstr>
      </vt:variant>
      <vt:variant>
        <vt:lpwstr/>
      </vt:variant>
      <vt:variant>
        <vt:i4>7077985</vt:i4>
      </vt:variant>
      <vt:variant>
        <vt:i4>33</vt:i4>
      </vt:variant>
      <vt:variant>
        <vt:i4>0</vt:i4>
      </vt:variant>
      <vt:variant>
        <vt:i4>5</vt:i4>
      </vt:variant>
      <vt:variant>
        <vt:lpwstr>http://www.fsc.gov.tw/ch/home.jsp?id=96&amp;parentpath=0,2&amp;mcustomize=news_view.jsp&amp;dataserno=201309120002&amp;aplistdn=ou=news,ou=multisite,ou=chinese,ou=ap_root,o=fsc,c=tw&amp;toolsflag=Y&amp;dtable=News</vt:lpwstr>
      </vt:variant>
      <vt:variant>
        <vt:lpwstr/>
      </vt:variant>
      <vt:variant>
        <vt:i4>393304</vt:i4>
      </vt:variant>
      <vt:variant>
        <vt:i4>30</vt:i4>
      </vt:variant>
      <vt:variant>
        <vt:i4>0</vt:i4>
      </vt:variant>
      <vt:variant>
        <vt:i4>5</vt:i4>
      </vt:variant>
      <vt:variant>
        <vt:lpwstr>http://www.fsc.gov.tw/ch/home.jsp?id=2&amp;parentpath=0&amp;mcustomize=news_view.jsp&amp;dataserno=201309110002&amp;aplistdn=ou=news,ou=multisite,ou=chinese,ou=ap_root,o=fsc,c=tw&amp;toolsflag=Y&amp;dtable=News</vt:lpwstr>
      </vt:variant>
      <vt:variant>
        <vt:lpwstr/>
      </vt:variant>
      <vt:variant>
        <vt:i4>6881377</vt:i4>
      </vt:variant>
      <vt:variant>
        <vt:i4>27</vt:i4>
      </vt:variant>
      <vt:variant>
        <vt:i4>0</vt:i4>
      </vt:variant>
      <vt:variant>
        <vt:i4>5</vt:i4>
      </vt:variant>
      <vt:variant>
        <vt:lpwstr>http://www.fsc.gov.tw/ch/home.jsp?id=96&amp;parentpath=0,2&amp;mcustomize=news_view.jsp&amp;dataserno=201309100005&amp;aplistdn=ou=news,ou=multisite,ou=chinese,ou=ap_root,o=fsc,c=tw&amp;toolsflag=Y&amp;dtable=News</vt:lpwstr>
      </vt:variant>
      <vt:variant>
        <vt:lpwstr/>
      </vt:variant>
      <vt:variant>
        <vt:i4>6750304</vt:i4>
      </vt:variant>
      <vt:variant>
        <vt:i4>24</vt:i4>
      </vt:variant>
      <vt:variant>
        <vt:i4>0</vt:i4>
      </vt:variant>
      <vt:variant>
        <vt:i4>5</vt:i4>
      </vt:variant>
      <vt:variant>
        <vt:lpwstr>http://www.fsc.gov.tw/ch/home.jsp?id=96&amp;parentpath=0,2&amp;mcustomize=news_view.jsp&amp;dataserno=201309090002&amp;aplistdn=ou=news,ou=multisite,ou=chinese,ou=ap_root,o=fsc,c=tw&amp;toolsflag=Y&amp;dtable=News</vt:lpwstr>
      </vt:variant>
      <vt:variant>
        <vt:lpwstr/>
      </vt:variant>
      <vt:variant>
        <vt:i4>6815840</vt:i4>
      </vt:variant>
      <vt:variant>
        <vt:i4>21</vt:i4>
      </vt:variant>
      <vt:variant>
        <vt:i4>0</vt:i4>
      </vt:variant>
      <vt:variant>
        <vt:i4>5</vt:i4>
      </vt:variant>
      <vt:variant>
        <vt:lpwstr>http://www.fsc.gov.tw/ch/home.jsp?id=96&amp;parentpath=0,2&amp;mcustomize=news_view.jsp&amp;dataserno=201309060002&amp;aplistdn=ou=news,ou=multisite,ou=chinese,ou=ap_root,o=fsc,c=tw&amp;toolsflag=Y&amp;dtable=News</vt:lpwstr>
      </vt:variant>
      <vt:variant>
        <vt:lpwstr/>
      </vt:variant>
      <vt:variant>
        <vt:i4>458845</vt:i4>
      </vt:variant>
      <vt:variant>
        <vt:i4>18</vt:i4>
      </vt:variant>
      <vt:variant>
        <vt:i4>0</vt:i4>
      </vt:variant>
      <vt:variant>
        <vt:i4>5</vt:i4>
      </vt:variant>
      <vt:variant>
        <vt:lpwstr>http://www.fsc.gov.tw/ch/home.jsp?id=2&amp;parentpath=0&amp;mcustomize=news_view.jsp&amp;dataserno=201309040002&amp;aplistdn=ou=news,ou=multisite,ou=chinese,ou=ap_root,o=fsc,c=tw&amp;toolsflag=Y&amp;dtable=News</vt:lpwstr>
      </vt:variant>
      <vt:variant>
        <vt:lpwstr/>
      </vt:variant>
      <vt:variant>
        <vt:i4>7012448</vt:i4>
      </vt:variant>
      <vt:variant>
        <vt:i4>15</vt:i4>
      </vt:variant>
      <vt:variant>
        <vt:i4>0</vt:i4>
      </vt:variant>
      <vt:variant>
        <vt:i4>5</vt:i4>
      </vt:variant>
      <vt:variant>
        <vt:lpwstr>http://www.fsc.gov.tw/ch/home.jsp?id=96&amp;parentpath=0,2&amp;mcustomize=news_view.jsp&amp;dataserno=201309030004&amp;aplistdn=ou=news,ou=multisite,ou=chinese,ou=ap_root,o=fsc,c=tw&amp;toolsflag=Y&amp;dtable=News</vt:lpwstr>
      </vt:variant>
      <vt:variant>
        <vt:lpwstr/>
      </vt:variant>
      <vt:variant>
        <vt:i4>458843</vt:i4>
      </vt:variant>
      <vt:variant>
        <vt:i4>12</vt:i4>
      </vt:variant>
      <vt:variant>
        <vt:i4>0</vt:i4>
      </vt:variant>
      <vt:variant>
        <vt:i4>5</vt:i4>
      </vt:variant>
      <vt:variant>
        <vt:lpwstr>http://www.fsc.gov.tw/ch/home.jsp?id=2&amp;parentpath=0&amp;mcustomize=news_view.jsp&amp;dataserno=201309020002&amp;aplistdn=ou=news,ou=multisite,ou=chinese,ou=ap_root,o=fsc,c=tw&amp;toolsflag=Y&amp;dtable=News</vt:lpwstr>
      </vt:variant>
      <vt:variant>
        <vt:lpwstr/>
      </vt:variant>
      <vt:variant>
        <vt:i4>5570575</vt:i4>
      </vt:variant>
      <vt:variant>
        <vt:i4>9</vt:i4>
      </vt:variant>
      <vt:variant>
        <vt:i4>0</vt:i4>
      </vt:variant>
      <vt:variant>
        <vt:i4>5</vt:i4>
      </vt:variant>
      <vt:variant>
        <vt:lpwstr>http://www.banking.gov.tw/ch/home.jsp?id=169&amp;parentpath=0,2&amp;mcustomize=news_view.jsp&amp;dataserno=201311070004&amp;aplistdn=ou=news,ou=multisite,ou=chinese,ou=ap_root,o=fsc,c=tw&amp;toolsflag=Y</vt:lpwstr>
      </vt:variant>
      <vt:variant>
        <vt:lpwstr/>
      </vt:variant>
      <vt:variant>
        <vt:i4>6946912</vt:i4>
      </vt:variant>
      <vt:variant>
        <vt:i4>6</vt:i4>
      </vt:variant>
      <vt:variant>
        <vt:i4>0</vt:i4>
      </vt:variant>
      <vt:variant>
        <vt:i4>5</vt:i4>
      </vt:variant>
      <vt:variant>
        <vt:lpwstr>http://www.fsc.gov.tw/ch/home.jsp?id=96&amp;parentpath=0,2&amp;mcustomize=news_view.jsp&amp;dataserno=201310170008&amp;aplistdn=ou=news,ou=multisite,ou=chinese,ou=ap_root,o=fsc,c=tw&amp;toolsflag=Y&amp;dtable=News</vt:lpwstr>
      </vt:variant>
      <vt:variant>
        <vt:lpwstr/>
      </vt:variant>
      <vt:variant>
        <vt:i4>6422625</vt:i4>
      </vt:variant>
      <vt:variant>
        <vt:i4>3</vt:i4>
      </vt:variant>
      <vt:variant>
        <vt:i4>0</vt:i4>
      </vt:variant>
      <vt:variant>
        <vt:i4>5</vt:i4>
      </vt:variant>
      <vt:variant>
        <vt:lpwstr>http://www.fsc.gov.tw/ch/home.jsp?id=96&amp;parentpath=0,2&amp;mcustomize=news_view.jsp&amp;dataserno=201310030004&amp;aplistdn=ou=news,ou=multisite,ou=chinese,ou=ap_root,o=fsc,c=tw&amp;toolsflag=Y&amp;dtable=News</vt:lpwstr>
      </vt:variant>
      <vt:variant>
        <vt:lpwstr/>
      </vt:variant>
      <vt:variant>
        <vt:i4>6422626</vt:i4>
      </vt:variant>
      <vt:variant>
        <vt:i4>0</vt:i4>
      </vt:variant>
      <vt:variant>
        <vt:i4>0</vt:i4>
      </vt:variant>
      <vt:variant>
        <vt:i4>5</vt:i4>
      </vt:variant>
      <vt:variant>
        <vt:lpwstr>http://www.fsc.gov.tw/ch/home.jsp?id=96&amp;parentpath=0,2&amp;mcustomize=news_view.jsp&amp;dataserno=201310310006&amp;aplistdn=ou=news,ou=multisite,ou=chinese,ou=ap_root,o=fsc,c=tw&amp;toolsflag=Y&amp;dtable=News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2016-12-08T06:30:00Z</dcterms:created>
  <dcterms:modified xsi:type="dcterms:W3CDTF">2016-12-08T06:39:00Z</dcterms:modified>
</cp:coreProperties>
</file>