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9C2" w:rsidRDefault="00013819">
      <w:pPr>
        <w:pStyle w:val="a7"/>
        <w:kinsoku w:val="0"/>
        <w:spacing w:before="0"/>
        <w:ind w:leftChars="700" w:left="2381" w:firstLine="0"/>
        <w:rPr>
          <w:bCs/>
          <w:snapToGrid/>
          <w:spacing w:val="200"/>
          <w:kern w:val="0"/>
          <w:sz w:val="40"/>
        </w:rPr>
      </w:pPr>
      <w:r>
        <w:rPr>
          <w:rFonts w:hint="eastAsia"/>
          <w:bCs/>
          <w:snapToGrid/>
          <w:spacing w:val="200"/>
          <w:kern w:val="0"/>
          <w:sz w:val="40"/>
        </w:rPr>
        <w:t>調查</w:t>
      </w:r>
      <w:r w:rsidR="001639C2">
        <w:rPr>
          <w:rFonts w:hint="eastAsia"/>
          <w:bCs/>
          <w:snapToGrid/>
          <w:spacing w:val="200"/>
          <w:kern w:val="0"/>
          <w:sz w:val="40"/>
        </w:rPr>
        <w:t>報告</w:t>
      </w:r>
    </w:p>
    <w:p w:rsidR="001639C2" w:rsidRPr="007343DA" w:rsidRDefault="001639C2">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83342818"/>
      <w:bookmarkStart w:id="24" w:name="_Toc385344215"/>
      <w:r w:rsidRPr="007343DA">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2C4618" w:rsidRPr="007343DA">
        <w:rPr>
          <w:rFonts w:ascii="Times New Roman" w:hAnsi="Times New Roman"/>
        </w:rPr>
        <w:t>我國給薪產假及婦女</w:t>
      </w:r>
      <w:proofErr w:type="gramStart"/>
      <w:r w:rsidR="002C4618" w:rsidRPr="007343DA">
        <w:rPr>
          <w:rFonts w:ascii="Times New Roman" w:hAnsi="Times New Roman"/>
        </w:rPr>
        <w:t>相關假別</w:t>
      </w:r>
      <w:proofErr w:type="gramEnd"/>
      <w:r w:rsidR="00B079B9">
        <w:rPr>
          <w:rFonts w:ascii="Times New Roman" w:hAnsi="Times New Roman" w:hint="eastAsia"/>
        </w:rPr>
        <w:t>(</w:t>
      </w:r>
      <w:r w:rsidR="002C4618" w:rsidRPr="007343DA">
        <w:rPr>
          <w:rFonts w:ascii="Times New Roman" w:hAnsi="Times New Roman"/>
        </w:rPr>
        <w:t>如生理假、流產假等</w:t>
      </w:r>
      <w:r w:rsidR="00B079B9">
        <w:rPr>
          <w:rFonts w:ascii="Times New Roman" w:hAnsi="Times New Roman" w:hint="eastAsia"/>
        </w:rPr>
        <w:t>)</w:t>
      </w:r>
      <w:r w:rsidR="002C4618" w:rsidRPr="007343DA">
        <w:rPr>
          <w:rFonts w:ascii="Times New Roman" w:hAnsi="Times New Roman"/>
        </w:rPr>
        <w:t>之提供是否過低？有深入瞭解之</w:t>
      </w:r>
      <w:proofErr w:type="gramStart"/>
      <w:r w:rsidR="002C4618" w:rsidRPr="007343DA">
        <w:rPr>
          <w:rFonts w:ascii="Times New Roman" w:hAnsi="Times New Roman"/>
        </w:rPr>
        <w:t>必要乙</w:t>
      </w:r>
      <w:proofErr w:type="gramEnd"/>
      <w:r w:rsidR="002C4618" w:rsidRPr="007343DA">
        <w:rPr>
          <w:rFonts w:ascii="Times New Roman" w:hAnsi="Times New Roman"/>
        </w:rPr>
        <w:t>案。</w:t>
      </w:r>
      <w:bookmarkEnd w:id="23"/>
      <w:bookmarkEnd w:id="24"/>
    </w:p>
    <w:p w:rsidR="00F376BE" w:rsidRDefault="00F376BE" w:rsidP="00F376BE">
      <w:pPr>
        <w:pStyle w:val="1"/>
      </w:pPr>
      <w:bookmarkStart w:id="25" w:name="_Toc385344281"/>
      <w:r>
        <w:rPr>
          <w:rFonts w:hint="eastAsia"/>
        </w:rPr>
        <w:t>調查意見</w:t>
      </w:r>
      <w:r w:rsidR="00CA0029">
        <w:rPr>
          <w:rFonts w:hint="eastAsia"/>
        </w:rPr>
        <w:t>：</w:t>
      </w:r>
      <w:bookmarkEnd w:id="25"/>
    </w:p>
    <w:p w:rsidR="00F376BE" w:rsidRPr="00376F39" w:rsidRDefault="00F376BE" w:rsidP="00F376BE">
      <w:pPr>
        <w:pStyle w:val="21"/>
        <w:kinsoku w:val="0"/>
        <w:overflowPunct w:val="0"/>
        <w:autoSpaceDE w:val="0"/>
        <w:autoSpaceDN w:val="0"/>
        <w:ind w:leftChars="200" w:left="680" w:firstLine="672"/>
        <w:rPr>
          <w:rFonts w:ascii="Times New Roman"/>
          <w:spacing w:val="-2"/>
        </w:rPr>
      </w:pPr>
      <w:r w:rsidRPr="003A2E63">
        <w:rPr>
          <w:rFonts w:ascii="Times New Roman"/>
          <w:spacing w:val="-2"/>
        </w:rPr>
        <w:t>本院於民國</w:t>
      </w:r>
      <w:r w:rsidRPr="003A2E63">
        <w:rPr>
          <w:rFonts w:ascii="Times New Roman"/>
          <w:spacing w:val="-2"/>
        </w:rPr>
        <w:t>(</w:t>
      </w:r>
      <w:r w:rsidRPr="003A2E63">
        <w:rPr>
          <w:rFonts w:ascii="Times New Roman"/>
          <w:spacing w:val="-2"/>
        </w:rPr>
        <w:t>下同</w:t>
      </w:r>
      <w:r w:rsidRPr="003A2E63">
        <w:rPr>
          <w:rFonts w:ascii="Times New Roman"/>
          <w:spacing w:val="-2"/>
        </w:rPr>
        <w:t>)102</w:t>
      </w:r>
      <w:r w:rsidRPr="003A2E63">
        <w:rPr>
          <w:rFonts w:ascii="Times New Roman"/>
          <w:spacing w:val="-2"/>
        </w:rPr>
        <w:t>年</w:t>
      </w:r>
      <w:r w:rsidRPr="003A2E63">
        <w:rPr>
          <w:rFonts w:ascii="Times New Roman"/>
          <w:spacing w:val="-2"/>
        </w:rPr>
        <w:t>6</w:t>
      </w:r>
      <w:r w:rsidRPr="003A2E63">
        <w:rPr>
          <w:rFonts w:ascii="Times New Roman"/>
          <w:spacing w:val="-2"/>
        </w:rPr>
        <w:t>月</w:t>
      </w:r>
      <w:r w:rsidRPr="003A2E63">
        <w:rPr>
          <w:rFonts w:ascii="Times New Roman"/>
          <w:spacing w:val="-2"/>
        </w:rPr>
        <w:t>7</w:t>
      </w:r>
      <w:r w:rsidRPr="003A2E63">
        <w:rPr>
          <w:rFonts w:ascii="Times New Roman"/>
          <w:spacing w:val="-2"/>
        </w:rPr>
        <w:t>日舉辦「監察院</w:t>
      </w:r>
      <w:r w:rsidRPr="003A2E63">
        <w:rPr>
          <w:rFonts w:ascii="Times New Roman"/>
          <w:spacing w:val="-2"/>
        </w:rPr>
        <w:t>102</w:t>
      </w:r>
      <w:r w:rsidRPr="003A2E63">
        <w:rPr>
          <w:rFonts w:ascii="Times New Roman"/>
          <w:spacing w:val="-2"/>
        </w:rPr>
        <w:t>年婦女人權保障實務研討會」</w:t>
      </w:r>
      <w:r>
        <w:rPr>
          <w:rFonts w:ascii="Times New Roman" w:hint="eastAsia"/>
          <w:spacing w:val="-2"/>
        </w:rPr>
        <w:t>，第四</w:t>
      </w:r>
      <w:r w:rsidRPr="003A2E63">
        <w:rPr>
          <w:rFonts w:ascii="Times New Roman"/>
          <w:spacing w:val="-2"/>
        </w:rPr>
        <w:t>場議題就</w:t>
      </w:r>
      <w:r>
        <w:rPr>
          <w:rFonts w:ascii="Times New Roman" w:hint="eastAsia"/>
          <w:spacing w:val="-2"/>
        </w:rPr>
        <w:t>教育</w:t>
      </w:r>
      <w:r w:rsidRPr="003A2E63">
        <w:rPr>
          <w:rFonts w:ascii="Times New Roman"/>
          <w:spacing w:val="-2"/>
        </w:rPr>
        <w:t>及</w:t>
      </w:r>
      <w:r>
        <w:rPr>
          <w:rFonts w:ascii="Times New Roman" w:hint="eastAsia"/>
          <w:spacing w:val="-2"/>
        </w:rPr>
        <w:t>勞政</w:t>
      </w:r>
      <w:r w:rsidRPr="003A2E63">
        <w:rPr>
          <w:rFonts w:ascii="Times New Roman"/>
          <w:spacing w:val="-2"/>
        </w:rPr>
        <w:t>體系檢視婦女人權問題時</w:t>
      </w:r>
      <w:r w:rsidRPr="00261B04">
        <w:rPr>
          <w:rFonts w:ascii="Times New Roman"/>
          <w:bCs/>
          <w:spacing w:val="-4"/>
          <w:kern w:val="32"/>
        </w:rPr>
        <w:t>，中華民國基督教女青年協會</w:t>
      </w:r>
      <w:r>
        <w:rPr>
          <w:rFonts w:ascii="Times New Roman" w:hint="eastAsia"/>
          <w:bCs/>
          <w:spacing w:val="-4"/>
          <w:kern w:val="32"/>
        </w:rPr>
        <w:t>提出有關</w:t>
      </w:r>
      <w:r w:rsidRPr="00261B04">
        <w:rPr>
          <w:rFonts w:ascii="Times New Roman"/>
          <w:bCs/>
          <w:spacing w:val="-4"/>
          <w:kern w:val="32"/>
        </w:rPr>
        <w:t>臺灣只有兩個</w:t>
      </w:r>
      <w:r w:rsidRPr="00376F39">
        <w:rPr>
          <w:rFonts w:ascii="Times New Roman"/>
          <w:bCs/>
          <w:spacing w:val="-4"/>
          <w:kern w:val="32"/>
          <w:szCs w:val="32"/>
        </w:rPr>
        <w:t>月的產假，</w:t>
      </w:r>
      <w:r>
        <w:rPr>
          <w:rFonts w:ascii="Times New Roman" w:hint="eastAsia"/>
          <w:bCs/>
          <w:spacing w:val="-4"/>
          <w:kern w:val="32"/>
          <w:szCs w:val="32"/>
        </w:rPr>
        <w:t>惟</w:t>
      </w:r>
      <w:r w:rsidRPr="00376F39">
        <w:rPr>
          <w:rFonts w:ascii="Times New Roman"/>
          <w:bCs/>
          <w:spacing w:val="-4"/>
          <w:kern w:val="32"/>
          <w:szCs w:val="32"/>
        </w:rPr>
        <w:t>大部分已開發國家的給薪產假都在</w:t>
      </w:r>
      <w:r w:rsidRPr="00376F39">
        <w:rPr>
          <w:rFonts w:ascii="Times New Roman"/>
          <w:bCs/>
          <w:spacing w:val="-4"/>
          <w:kern w:val="32"/>
          <w:szCs w:val="32"/>
        </w:rPr>
        <w:t>3</w:t>
      </w:r>
      <w:r w:rsidRPr="00376F39">
        <w:rPr>
          <w:rFonts w:ascii="Times New Roman"/>
          <w:bCs/>
          <w:spacing w:val="-4"/>
          <w:kern w:val="32"/>
          <w:szCs w:val="32"/>
        </w:rPr>
        <w:t>個月以上，國際勞工組織的標準</w:t>
      </w:r>
      <w:r w:rsidRPr="00376F39">
        <w:rPr>
          <w:rFonts w:ascii="Times New Roman" w:hint="eastAsia"/>
          <w:bCs/>
          <w:spacing w:val="-4"/>
          <w:kern w:val="32"/>
          <w:szCs w:val="32"/>
        </w:rPr>
        <w:t>為</w:t>
      </w:r>
      <w:r w:rsidRPr="00376F39">
        <w:rPr>
          <w:rFonts w:ascii="Times New Roman"/>
          <w:bCs/>
          <w:spacing w:val="-4"/>
          <w:kern w:val="32"/>
          <w:szCs w:val="32"/>
        </w:rPr>
        <w:t>14</w:t>
      </w:r>
      <w:proofErr w:type="gramStart"/>
      <w:r w:rsidRPr="00376F39">
        <w:rPr>
          <w:rFonts w:ascii="Times New Roman"/>
          <w:bCs/>
          <w:spacing w:val="-4"/>
          <w:kern w:val="32"/>
          <w:szCs w:val="32"/>
        </w:rPr>
        <w:t>週</w:t>
      </w:r>
      <w:proofErr w:type="gramEnd"/>
      <w:r w:rsidRPr="00376F39">
        <w:rPr>
          <w:rFonts w:ascii="Times New Roman" w:hint="eastAsia"/>
          <w:bCs/>
          <w:spacing w:val="-4"/>
          <w:kern w:val="32"/>
          <w:szCs w:val="32"/>
        </w:rPr>
        <w:t>；</w:t>
      </w:r>
      <w:r>
        <w:rPr>
          <w:rFonts w:ascii="Times New Roman" w:hint="eastAsia"/>
          <w:bCs/>
          <w:spacing w:val="-4"/>
          <w:kern w:val="32"/>
          <w:szCs w:val="32"/>
        </w:rPr>
        <w:t>且</w:t>
      </w:r>
      <w:r w:rsidRPr="00376F39">
        <w:rPr>
          <w:rFonts w:ascii="Times New Roman" w:hint="eastAsia"/>
          <w:bCs/>
          <w:spacing w:val="-4"/>
          <w:kern w:val="32"/>
          <w:szCs w:val="32"/>
        </w:rPr>
        <w:t>101</w:t>
      </w:r>
      <w:r w:rsidRPr="00376F39">
        <w:rPr>
          <w:rFonts w:ascii="Times New Roman" w:hint="eastAsia"/>
          <w:bCs/>
          <w:spacing w:val="-4"/>
          <w:kern w:val="32"/>
          <w:szCs w:val="32"/>
        </w:rPr>
        <w:t>年事業單位提供婦女之</w:t>
      </w:r>
      <w:proofErr w:type="gramStart"/>
      <w:r w:rsidRPr="00376F39">
        <w:rPr>
          <w:rFonts w:ascii="Times New Roman" w:hint="eastAsia"/>
          <w:bCs/>
          <w:spacing w:val="-4"/>
          <w:kern w:val="32"/>
          <w:szCs w:val="32"/>
        </w:rPr>
        <w:t>相關假別</w:t>
      </w:r>
      <w:proofErr w:type="gramEnd"/>
      <w:r w:rsidRPr="00376F39">
        <w:rPr>
          <w:rFonts w:ascii="Times New Roman" w:hint="eastAsia"/>
          <w:bCs/>
          <w:spacing w:val="-4"/>
          <w:kern w:val="32"/>
          <w:szCs w:val="32"/>
        </w:rPr>
        <w:t>(</w:t>
      </w:r>
      <w:r w:rsidRPr="00376F39">
        <w:rPr>
          <w:rFonts w:ascii="Times New Roman" w:hint="eastAsia"/>
          <w:bCs/>
          <w:spacing w:val="-4"/>
          <w:kern w:val="32"/>
          <w:szCs w:val="32"/>
        </w:rPr>
        <w:t>如生理假、流產假、陪產假、家庭照顧假</w:t>
      </w:r>
      <w:r w:rsidRPr="00376F39">
        <w:rPr>
          <w:rFonts w:ascii="Times New Roman" w:hint="eastAsia"/>
          <w:bCs/>
          <w:spacing w:val="-4"/>
          <w:kern w:val="32"/>
          <w:szCs w:val="32"/>
        </w:rPr>
        <w:t>)</w:t>
      </w:r>
      <w:r w:rsidRPr="00376F39">
        <w:rPr>
          <w:rFonts w:ascii="Times New Roman" w:hint="eastAsia"/>
          <w:bCs/>
          <w:spacing w:val="-4"/>
          <w:kern w:val="32"/>
          <w:szCs w:val="32"/>
        </w:rPr>
        <w:t>僅占四至六成等情</w:t>
      </w:r>
      <w:r w:rsidRPr="00376F39">
        <w:rPr>
          <w:rFonts w:ascii="Times New Roman"/>
          <w:bCs/>
          <w:spacing w:val="-4"/>
          <w:kern w:val="32"/>
          <w:szCs w:val="32"/>
        </w:rPr>
        <w:t>。</w:t>
      </w:r>
      <w:proofErr w:type="gramStart"/>
      <w:r>
        <w:rPr>
          <w:rFonts w:ascii="Times New Roman" w:hint="eastAsia"/>
          <w:bCs/>
          <w:spacing w:val="-4"/>
          <w:kern w:val="32"/>
          <w:szCs w:val="32"/>
        </w:rPr>
        <w:t>嗣</w:t>
      </w:r>
      <w:proofErr w:type="gramEnd"/>
      <w:r>
        <w:rPr>
          <w:rFonts w:ascii="Times New Roman" w:hint="eastAsia"/>
          <w:bCs/>
          <w:spacing w:val="-4"/>
          <w:kern w:val="32"/>
          <w:szCs w:val="32"/>
        </w:rPr>
        <w:t>經</w:t>
      </w:r>
      <w:r w:rsidRPr="00376F39">
        <w:rPr>
          <w:rFonts w:ascii="Times New Roman" w:hint="eastAsia"/>
          <w:spacing w:val="-2"/>
        </w:rPr>
        <w:t>102</w:t>
      </w:r>
      <w:r>
        <w:rPr>
          <w:rFonts w:ascii="Times New Roman" w:hint="eastAsia"/>
          <w:spacing w:val="-2"/>
        </w:rPr>
        <w:t>年</w:t>
      </w:r>
      <w:r w:rsidRPr="00376F39">
        <w:rPr>
          <w:rFonts w:ascii="Times New Roman"/>
          <w:spacing w:val="-2"/>
        </w:rPr>
        <w:t>7</w:t>
      </w:r>
      <w:r w:rsidRPr="00376F39">
        <w:rPr>
          <w:rFonts w:ascii="Times New Roman"/>
          <w:spacing w:val="-2"/>
        </w:rPr>
        <w:t>月</w:t>
      </w:r>
      <w:r w:rsidRPr="00376F39">
        <w:rPr>
          <w:rFonts w:ascii="Times New Roman" w:hint="eastAsia"/>
          <w:spacing w:val="-2"/>
        </w:rPr>
        <w:t>12</w:t>
      </w:r>
      <w:r w:rsidRPr="00376F39">
        <w:rPr>
          <w:rFonts w:ascii="Times New Roman" w:hint="eastAsia"/>
          <w:spacing w:val="-2"/>
        </w:rPr>
        <w:t>日</w:t>
      </w:r>
      <w:r w:rsidRPr="003A2E63">
        <w:rPr>
          <w:rFonts w:ascii="Times New Roman"/>
          <w:spacing w:val="-2"/>
        </w:rPr>
        <w:t>本院人權</w:t>
      </w:r>
      <w:r w:rsidRPr="00376F39">
        <w:rPr>
          <w:rFonts w:ascii="Times New Roman"/>
          <w:spacing w:val="-2"/>
        </w:rPr>
        <w:t>保障委員會</w:t>
      </w:r>
      <w:r w:rsidRPr="00376F39">
        <w:rPr>
          <w:rFonts w:ascii="Times New Roman" w:hint="eastAsia"/>
          <w:spacing w:val="-2"/>
        </w:rPr>
        <w:t>第</w:t>
      </w:r>
      <w:r w:rsidRPr="00376F39">
        <w:rPr>
          <w:rFonts w:ascii="Times New Roman" w:hint="eastAsia"/>
          <w:spacing w:val="-2"/>
        </w:rPr>
        <w:t>4</w:t>
      </w:r>
      <w:r w:rsidRPr="00376F39">
        <w:rPr>
          <w:rFonts w:ascii="Times New Roman" w:hint="eastAsia"/>
          <w:spacing w:val="-2"/>
        </w:rPr>
        <w:t>屆第</w:t>
      </w:r>
      <w:r w:rsidRPr="00376F39">
        <w:rPr>
          <w:rFonts w:ascii="Times New Roman" w:hint="eastAsia"/>
          <w:spacing w:val="-2"/>
        </w:rPr>
        <w:t>35</w:t>
      </w:r>
      <w:r w:rsidRPr="00376F39">
        <w:rPr>
          <w:rFonts w:ascii="Times New Roman" w:hint="eastAsia"/>
          <w:spacing w:val="-2"/>
        </w:rPr>
        <w:t>次會議</w:t>
      </w:r>
      <w:r w:rsidRPr="00376F39">
        <w:rPr>
          <w:rFonts w:ascii="Times New Roman"/>
          <w:spacing w:val="-2"/>
        </w:rPr>
        <w:t>討論後，</w:t>
      </w:r>
      <w:r w:rsidRPr="00376F39">
        <w:rPr>
          <w:rFonts w:ascii="Times New Roman" w:hint="eastAsia"/>
          <w:spacing w:val="-2"/>
        </w:rPr>
        <w:t>決議推派</w:t>
      </w:r>
      <w:r w:rsidRPr="00376F39">
        <w:rPr>
          <w:rFonts w:ascii="Times New Roman"/>
          <w:spacing w:val="-2"/>
        </w:rPr>
        <w:t>委員進行調查。</w:t>
      </w:r>
    </w:p>
    <w:p w:rsidR="00F376BE" w:rsidRDefault="00F376BE" w:rsidP="00F376BE">
      <w:pPr>
        <w:pStyle w:val="21"/>
        <w:kinsoku w:val="0"/>
        <w:overflowPunct w:val="0"/>
        <w:autoSpaceDE w:val="0"/>
        <w:autoSpaceDN w:val="0"/>
        <w:ind w:leftChars="200" w:left="680" w:firstLine="664"/>
      </w:pPr>
      <w:r w:rsidRPr="009F5B78">
        <w:rPr>
          <w:rFonts w:ascii="Times New Roman" w:hAnsi="標楷體"/>
          <w:spacing w:val="-4"/>
          <w:kern w:val="32"/>
          <w:szCs w:val="52"/>
        </w:rPr>
        <w:t>案經</w:t>
      </w:r>
      <w:r>
        <w:rPr>
          <w:rFonts w:ascii="Times New Roman" w:hAnsi="標楷體" w:hint="eastAsia"/>
          <w:spacing w:val="-4"/>
          <w:kern w:val="32"/>
          <w:szCs w:val="52"/>
        </w:rPr>
        <w:t>函請</w:t>
      </w:r>
      <w:r w:rsidRPr="009F5B78">
        <w:rPr>
          <w:rFonts w:ascii="Times New Roman" w:hAnsi="標楷體"/>
          <w:spacing w:val="-4"/>
          <w:kern w:val="32"/>
          <w:szCs w:val="52"/>
        </w:rPr>
        <w:t>前行政院</w:t>
      </w:r>
      <w:r w:rsidRPr="0056303C">
        <w:rPr>
          <w:rFonts w:ascii="Times New Roman"/>
          <w:bCs/>
          <w:spacing w:val="-4"/>
          <w:kern w:val="32"/>
        </w:rPr>
        <w:t>勞工</w:t>
      </w:r>
      <w:r w:rsidRPr="009F5B78">
        <w:rPr>
          <w:rFonts w:ascii="Times New Roman" w:hAnsi="標楷體"/>
          <w:spacing w:val="-4"/>
          <w:kern w:val="32"/>
          <w:szCs w:val="52"/>
        </w:rPr>
        <w:t>委員會</w:t>
      </w:r>
      <w:r w:rsidRPr="009F5B78">
        <w:rPr>
          <w:rFonts w:ascii="Times New Roman"/>
          <w:spacing w:val="-4"/>
          <w:kern w:val="32"/>
          <w:szCs w:val="52"/>
        </w:rPr>
        <w:t>(</w:t>
      </w:r>
      <w:r w:rsidRPr="009F5B78">
        <w:rPr>
          <w:rFonts w:ascii="Times New Roman" w:hAnsi="標楷體"/>
          <w:spacing w:val="-4"/>
          <w:kern w:val="32"/>
          <w:szCs w:val="52"/>
        </w:rPr>
        <w:t>已於</w:t>
      </w:r>
      <w:r w:rsidRPr="009F5B78">
        <w:rPr>
          <w:rFonts w:ascii="Times New Roman"/>
          <w:spacing w:val="-4"/>
          <w:kern w:val="32"/>
          <w:szCs w:val="52"/>
        </w:rPr>
        <w:t>103</w:t>
      </w:r>
      <w:r w:rsidRPr="009F5B78">
        <w:rPr>
          <w:rFonts w:ascii="Times New Roman" w:hAnsi="標楷體"/>
          <w:spacing w:val="-4"/>
          <w:kern w:val="32"/>
          <w:szCs w:val="52"/>
        </w:rPr>
        <w:t>年</w:t>
      </w:r>
      <w:r w:rsidRPr="009F5B78">
        <w:rPr>
          <w:rFonts w:ascii="Times New Roman"/>
          <w:spacing w:val="-4"/>
          <w:kern w:val="32"/>
          <w:szCs w:val="52"/>
        </w:rPr>
        <w:t>2</w:t>
      </w:r>
      <w:r w:rsidRPr="009F5B78">
        <w:rPr>
          <w:rFonts w:ascii="Times New Roman" w:hAnsi="標楷體"/>
          <w:spacing w:val="-4"/>
          <w:kern w:val="32"/>
          <w:szCs w:val="52"/>
        </w:rPr>
        <w:t>月</w:t>
      </w:r>
      <w:r w:rsidRPr="009F5B78">
        <w:rPr>
          <w:rFonts w:ascii="Times New Roman"/>
          <w:spacing w:val="-4"/>
          <w:kern w:val="32"/>
          <w:szCs w:val="52"/>
        </w:rPr>
        <w:t>17</w:t>
      </w:r>
      <w:r w:rsidRPr="009F5B78">
        <w:rPr>
          <w:rFonts w:ascii="Times New Roman" w:hAnsi="標楷體"/>
          <w:spacing w:val="-4"/>
          <w:kern w:val="32"/>
          <w:szCs w:val="52"/>
        </w:rPr>
        <w:t>日改制為勞動部</w:t>
      </w:r>
      <w:r w:rsidRPr="009F5B78">
        <w:rPr>
          <w:rFonts w:ascii="Times New Roman"/>
          <w:spacing w:val="-4"/>
          <w:kern w:val="32"/>
          <w:szCs w:val="52"/>
        </w:rPr>
        <w:t>)</w:t>
      </w:r>
      <w:r w:rsidRPr="009F5B78">
        <w:rPr>
          <w:rFonts w:ascii="Times New Roman" w:hAnsi="標楷體"/>
          <w:spacing w:val="-4"/>
          <w:kern w:val="32"/>
          <w:szCs w:val="52"/>
        </w:rPr>
        <w:t>、行政院人事行政總處</w:t>
      </w:r>
      <w:r w:rsidRPr="009F5B78">
        <w:rPr>
          <w:rFonts w:ascii="Times New Roman"/>
          <w:spacing w:val="-4"/>
          <w:kern w:val="32"/>
          <w:szCs w:val="52"/>
        </w:rPr>
        <w:t>(</w:t>
      </w:r>
      <w:r w:rsidRPr="009F5B78">
        <w:rPr>
          <w:rFonts w:ascii="Times New Roman" w:hAnsi="標楷體"/>
          <w:spacing w:val="-4"/>
          <w:kern w:val="32"/>
          <w:szCs w:val="52"/>
        </w:rPr>
        <w:t>以下簡稱人事總處</w:t>
      </w:r>
      <w:r w:rsidRPr="009F5B78">
        <w:rPr>
          <w:rFonts w:ascii="Times New Roman"/>
          <w:spacing w:val="-4"/>
          <w:kern w:val="32"/>
          <w:szCs w:val="52"/>
        </w:rPr>
        <w:t>)</w:t>
      </w:r>
      <w:r w:rsidRPr="009F5B78">
        <w:rPr>
          <w:rFonts w:ascii="Times New Roman" w:hAnsi="標楷體"/>
          <w:spacing w:val="-4"/>
          <w:kern w:val="32"/>
          <w:szCs w:val="52"/>
        </w:rPr>
        <w:t>提供相關卷證資料</w:t>
      </w:r>
      <w:r w:rsidRPr="009F5B78">
        <w:rPr>
          <w:rStyle w:val="afa"/>
          <w:rFonts w:ascii="Times New Roman"/>
          <w:spacing w:val="-4"/>
          <w:kern w:val="32"/>
          <w:szCs w:val="52"/>
        </w:rPr>
        <w:footnoteReference w:id="1"/>
      </w:r>
      <w:r w:rsidRPr="009F5B78">
        <w:rPr>
          <w:rFonts w:ascii="Times New Roman" w:hAnsi="標楷體"/>
          <w:spacing w:val="-4"/>
          <w:kern w:val="32"/>
          <w:szCs w:val="52"/>
        </w:rPr>
        <w:t>，並</w:t>
      </w:r>
      <w:r>
        <w:rPr>
          <w:rFonts w:ascii="Times New Roman" w:hAnsi="標楷體" w:hint="eastAsia"/>
          <w:spacing w:val="-4"/>
          <w:kern w:val="32"/>
          <w:szCs w:val="52"/>
        </w:rPr>
        <w:t>2</w:t>
      </w:r>
      <w:r w:rsidRPr="009F5B78">
        <w:rPr>
          <w:rFonts w:ascii="Times New Roman" w:hAnsi="標楷體"/>
          <w:spacing w:val="-4"/>
          <w:kern w:val="32"/>
          <w:szCs w:val="52"/>
        </w:rPr>
        <w:t>次函請外交部</w:t>
      </w:r>
      <w:r w:rsidRPr="009F5B78">
        <w:rPr>
          <w:rFonts w:ascii="Times New Roman" w:hAnsi="標楷體"/>
          <w:spacing w:val="-4"/>
          <w:kern w:val="32"/>
        </w:rPr>
        <w:t>轉請我駐外館處協助蒐集</w:t>
      </w:r>
      <w:r w:rsidRPr="00AA6B73">
        <w:rPr>
          <w:rFonts w:ascii="Times New Roman" w:hAnsi="標楷體"/>
          <w:spacing w:val="-6"/>
        </w:rPr>
        <w:t>美國</w:t>
      </w:r>
      <w:r>
        <w:rPr>
          <w:rFonts w:ascii="Times New Roman" w:hAnsi="標楷體" w:hint="eastAsia"/>
          <w:spacing w:val="-6"/>
        </w:rPr>
        <w:t>、</w:t>
      </w:r>
      <w:r w:rsidRPr="00AA6B73">
        <w:rPr>
          <w:rFonts w:ascii="Times New Roman" w:hAnsi="標楷體"/>
          <w:spacing w:val="-6"/>
        </w:rPr>
        <w:t>新加坡</w:t>
      </w:r>
      <w:r>
        <w:rPr>
          <w:rFonts w:ascii="Times New Roman" w:hAnsi="標楷體" w:hint="eastAsia"/>
          <w:spacing w:val="-6"/>
        </w:rPr>
        <w:t>、</w:t>
      </w:r>
      <w:r w:rsidRPr="00AA6B73">
        <w:rPr>
          <w:rFonts w:ascii="Times New Roman" w:hAnsi="標楷體"/>
          <w:spacing w:val="-6"/>
        </w:rPr>
        <w:t>澳洲</w:t>
      </w:r>
      <w:r>
        <w:rPr>
          <w:rFonts w:ascii="Times New Roman" w:hAnsi="標楷體" w:hint="eastAsia"/>
          <w:spacing w:val="-6"/>
        </w:rPr>
        <w:t>、泰國、</w:t>
      </w:r>
      <w:r w:rsidRPr="00AA6B73">
        <w:rPr>
          <w:rFonts w:ascii="Times New Roman" w:hAnsi="標楷體"/>
          <w:spacing w:val="-6"/>
        </w:rPr>
        <w:t>日本、韓國</w:t>
      </w:r>
      <w:r>
        <w:rPr>
          <w:rFonts w:ascii="Times New Roman" w:hAnsi="標楷體" w:hint="eastAsia"/>
          <w:spacing w:val="-6"/>
        </w:rPr>
        <w:t>、馬來西亞、越南、</w:t>
      </w:r>
      <w:r w:rsidRPr="00AA6B73">
        <w:rPr>
          <w:rFonts w:ascii="Times New Roman" w:hAnsi="標楷體"/>
          <w:spacing w:val="-6"/>
        </w:rPr>
        <w:t>德國、</w:t>
      </w:r>
      <w:r>
        <w:rPr>
          <w:rFonts w:ascii="Times New Roman" w:hAnsi="標楷體" w:hint="eastAsia"/>
          <w:spacing w:val="-6"/>
        </w:rPr>
        <w:t>芬</w:t>
      </w:r>
      <w:r w:rsidRPr="00AA6B73">
        <w:rPr>
          <w:rFonts w:ascii="Times New Roman" w:hAnsi="標楷體"/>
          <w:spacing w:val="-6"/>
        </w:rPr>
        <w:t>蘭、挪威、</w:t>
      </w:r>
      <w:r>
        <w:rPr>
          <w:rFonts w:ascii="Times New Roman" w:hAnsi="標楷體" w:hint="eastAsia"/>
          <w:spacing w:val="-6"/>
        </w:rPr>
        <w:t>瑞典、</w:t>
      </w:r>
      <w:r w:rsidRPr="00AA6B73">
        <w:rPr>
          <w:rFonts w:ascii="Times New Roman" w:hAnsi="標楷體"/>
          <w:spacing w:val="-6"/>
        </w:rPr>
        <w:t>英國、</w:t>
      </w:r>
      <w:r>
        <w:rPr>
          <w:rFonts w:ascii="Times New Roman" w:hAnsi="標楷體" w:hint="eastAsia"/>
          <w:spacing w:val="-6"/>
        </w:rPr>
        <w:t>荷蘭</w:t>
      </w:r>
      <w:r w:rsidRPr="00AA6B73">
        <w:rPr>
          <w:rFonts w:ascii="Times New Roman" w:hAnsi="標楷體"/>
          <w:spacing w:val="-6"/>
        </w:rPr>
        <w:t>、法國等</w:t>
      </w:r>
      <w:r>
        <w:rPr>
          <w:rFonts w:ascii="Times New Roman" w:hAnsi="標楷體" w:hint="eastAsia"/>
          <w:spacing w:val="-6"/>
        </w:rPr>
        <w:t>15</w:t>
      </w:r>
      <w:r>
        <w:rPr>
          <w:rFonts w:ascii="Times New Roman" w:hAnsi="標楷體" w:hint="eastAsia"/>
          <w:spacing w:val="-6"/>
        </w:rPr>
        <w:t>個</w:t>
      </w:r>
      <w:r w:rsidRPr="00AA6B73">
        <w:rPr>
          <w:rFonts w:ascii="Times New Roman" w:hAnsi="標楷體"/>
          <w:spacing w:val="-6"/>
        </w:rPr>
        <w:t>國家</w:t>
      </w:r>
      <w:r w:rsidRPr="009F5B78">
        <w:rPr>
          <w:rFonts w:ascii="Times New Roman" w:hAnsi="標楷體"/>
          <w:spacing w:val="-4"/>
          <w:kern w:val="32"/>
        </w:rPr>
        <w:t>實施</w:t>
      </w:r>
      <w:r>
        <w:rPr>
          <w:rFonts w:ascii="Times New Roman" w:hAnsi="標楷體" w:hint="eastAsia"/>
          <w:spacing w:val="-4"/>
          <w:kern w:val="32"/>
        </w:rPr>
        <w:t>給薪產假及育嬰留職停薪措施</w:t>
      </w:r>
      <w:r w:rsidRPr="009F5B78">
        <w:rPr>
          <w:rFonts w:ascii="Times New Roman" w:hAnsi="標楷體"/>
          <w:spacing w:val="-4"/>
          <w:kern w:val="32"/>
        </w:rPr>
        <w:t>之情形</w:t>
      </w:r>
      <w:r>
        <w:rPr>
          <w:rFonts w:ascii="Times New Roman" w:hAnsi="標楷體" w:hint="eastAsia"/>
          <w:spacing w:val="-4"/>
          <w:kern w:val="32"/>
        </w:rPr>
        <w:t>。</w:t>
      </w:r>
      <w:proofErr w:type="gramStart"/>
      <w:r>
        <w:rPr>
          <w:rFonts w:ascii="Times New Roman" w:hAnsi="標楷體" w:hint="eastAsia"/>
          <w:spacing w:val="-4"/>
          <w:kern w:val="32"/>
        </w:rPr>
        <w:t>嗣</w:t>
      </w:r>
      <w:proofErr w:type="gramEnd"/>
      <w:r>
        <w:rPr>
          <w:rFonts w:ascii="Times New Roman" w:hAnsi="標楷體" w:hint="eastAsia"/>
          <w:spacing w:val="-4"/>
          <w:kern w:val="32"/>
        </w:rPr>
        <w:t>於</w:t>
      </w:r>
      <w:r w:rsidRPr="009F5B78">
        <w:rPr>
          <w:rFonts w:ascii="Times New Roman"/>
        </w:rPr>
        <w:t>103</w:t>
      </w:r>
      <w:r w:rsidRPr="009F5B78">
        <w:rPr>
          <w:rFonts w:ascii="Times New Roman" w:hAnsi="標楷體"/>
        </w:rPr>
        <w:t>年</w:t>
      </w:r>
      <w:r w:rsidRPr="009F5B78">
        <w:rPr>
          <w:rFonts w:ascii="Times New Roman"/>
        </w:rPr>
        <w:t>3</w:t>
      </w:r>
      <w:r w:rsidRPr="009F5B78">
        <w:rPr>
          <w:rFonts w:ascii="Times New Roman" w:hAnsi="標楷體"/>
        </w:rPr>
        <w:t>月</w:t>
      </w:r>
      <w:r w:rsidRPr="009F5B78">
        <w:rPr>
          <w:rFonts w:ascii="Times New Roman"/>
        </w:rPr>
        <w:t>7</w:t>
      </w:r>
      <w:r w:rsidRPr="009F5B78">
        <w:rPr>
          <w:rFonts w:ascii="Times New Roman" w:hAnsi="標楷體"/>
        </w:rPr>
        <w:t>日詢問勞動部、銓敘部、</w:t>
      </w:r>
      <w:r w:rsidRPr="009F5B78">
        <w:rPr>
          <w:rFonts w:ascii="Times New Roman" w:hAnsi="標楷體"/>
          <w:spacing w:val="-4"/>
          <w:kern w:val="32"/>
          <w:szCs w:val="52"/>
        </w:rPr>
        <w:t>人事總處及衛生福利部</w:t>
      </w:r>
      <w:r w:rsidRPr="009F5B78">
        <w:rPr>
          <w:rFonts w:ascii="Times New Roman" w:hAnsi="標楷體"/>
        </w:rPr>
        <w:t>，出席人員包括：勞動部勞動條件及就業</w:t>
      </w:r>
      <w:proofErr w:type="gramStart"/>
      <w:r w:rsidRPr="009F5B78">
        <w:rPr>
          <w:rFonts w:ascii="Times New Roman" w:hAnsi="標楷體"/>
        </w:rPr>
        <w:t>平等司劉司長傳名</w:t>
      </w:r>
      <w:proofErr w:type="gramEnd"/>
      <w:r w:rsidRPr="009F5B78">
        <w:rPr>
          <w:rFonts w:ascii="Times New Roman" w:hAnsi="標楷體"/>
        </w:rPr>
        <w:t>、</w:t>
      </w:r>
      <w:r>
        <w:rPr>
          <w:rFonts w:ascii="Times New Roman" w:hAnsi="標楷體" w:hint="eastAsia"/>
        </w:rPr>
        <w:t>勞動部</w:t>
      </w:r>
      <w:r w:rsidRPr="009F5B78">
        <w:rPr>
          <w:rFonts w:ascii="Times New Roman" w:hAnsi="標楷體"/>
        </w:rPr>
        <w:t>統計處劉處長天賜、銓敘部法規司蔡</w:t>
      </w:r>
      <w:proofErr w:type="gramStart"/>
      <w:r w:rsidRPr="009F5B78">
        <w:rPr>
          <w:rFonts w:ascii="Times New Roman" w:hAnsi="標楷體"/>
        </w:rPr>
        <w:t>司長敏廣</w:t>
      </w:r>
      <w:proofErr w:type="gramEnd"/>
      <w:r w:rsidRPr="009F5B78">
        <w:rPr>
          <w:rFonts w:ascii="Times New Roman" w:hAnsi="標楷體"/>
        </w:rPr>
        <w:t>、</w:t>
      </w:r>
      <w:r w:rsidRPr="009F5B78">
        <w:rPr>
          <w:rFonts w:ascii="Times New Roman" w:hAnsi="標楷體"/>
          <w:spacing w:val="-4"/>
          <w:kern w:val="32"/>
          <w:szCs w:val="52"/>
        </w:rPr>
        <w:t>人事總處培訓考用處</w:t>
      </w:r>
      <w:proofErr w:type="gramStart"/>
      <w:r w:rsidRPr="009F5B78">
        <w:rPr>
          <w:rFonts w:ascii="Times New Roman" w:hAnsi="標楷體"/>
          <w:spacing w:val="-4"/>
          <w:kern w:val="32"/>
          <w:szCs w:val="52"/>
        </w:rPr>
        <w:t>王處長貴蘭</w:t>
      </w:r>
      <w:proofErr w:type="gramEnd"/>
      <w:r w:rsidRPr="009F5B78">
        <w:rPr>
          <w:rFonts w:ascii="Times New Roman" w:hAnsi="標楷體"/>
        </w:rPr>
        <w:t>、衛生福利部國民</w:t>
      </w:r>
      <w:proofErr w:type="gramStart"/>
      <w:r w:rsidRPr="009F5B78">
        <w:rPr>
          <w:rFonts w:ascii="Times New Roman" w:hAnsi="標楷體"/>
        </w:rPr>
        <w:t>健康</w:t>
      </w:r>
      <w:r>
        <w:rPr>
          <w:rFonts w:ascii="Times New Roman" w:hAnsi="標楷體" w:hint="eastAsia"/>
        </w:rPr>
        <w:t>署</w:t>
      </w:r>
      <w:proofErr w:type="gramEnd"/>
      <w:r>
        <w:rPr>
          <w:rFonts w:ascii="Times New Roman" w:hAnsi="標楷體" w:hint="eastAsia"/>
        </w:rPr>
        <w:t>(</w:t>
      </w:r>
      <w:r>
        <w:rPr>
          <w:rFonts w:ascii="Times New Roman" w:hAnsi="標楷體" w:hint="eastAsia"/>
        </w:rPr>
        <w:t>以下簡稱國健署</w:t>
      </w:r>
      <w:r>
        <w:rPr>
          <w:rFonts w:ascii="Times New Roman" w:hAnsi="標楷體" w:hint="eastAsia"/>
        </w:rPr>
        <w:t>)</w:t>
      </w:r>
      <w:proofErr w:type="gramStart"/>
      <w:r w:rsidRPr="009F5B78">
        <w:rPr>
          <w:rFonts w:ascii="Times New Roman" w:hAnsi="標楷體"/>
        </w:rPr>
        <w:t>孔副署長憲蘭暨</w:t>
      </w:r>
      <w:proofErr w:type="gramEnd"/>
      <w:r w:rsidRPr="009F5B78">
        <w:rPr>
          <w:rFonts w:ascii="Times New Roman" w:hAnsi="標楷體"/>
          <w:szCs w:val="52"/>
        </w:rPr>
        <w:t>相關主管</w:t>
      </w:r>
      <w:r w:rsidRPr="009F5B78">
        <w:rPr>
          <w:rFonts w:ascii="Times New Roman" w:hAnsi="標楷體"/>
          <w:spacing w:val="-10"/>
        </w:rPr>
        <w:t>人員，</w:t>
      </w:r>
      <w:r w:rsidRPr="009F5B78">
        <w:rPr>
          <w:rFonts w:ascii="Times New Roman" w:hAnsi="標楷體"/>
          <w:color w:val="000000"/>
        </w:rPr>
        <w:t>再參酌</w:t>
      </w:r>
      <w:r>
        <w:rPr>
          <w:rFonts w:ascii="Times New Roman" w:hAnsi="標楷體" w:hint="eastAsia"/>
          <w:color w:val="000000"/>
        </w:rPr>
        <w:t>勞動部、</w:t>
      </w:r>
      <w:proofErr w:type="gramStart"/>
      <w:r>
        <w:rPr>
          <w:rFonts w:ascii="Times New Roman" w:hAnsi="標楷體" w:hint="eastAsia"/>
          <w:color w:val="000000"/>
        </w:rPr>
        <w:t>銓敘部及</w:t>
      </w:r>
      <w:r w:rsidRPr="009F5B78">
        <w:rPr>
          <w:rFonts w:ascii="Times New Roman" w:hAnsi="標楷體"/>
          <w:color w:val="000000"/>
        </w:rPr>
        <w:t>衛生福利部</w:t>
      </w:r>
      <w:r>
        <w:rPr>
          <w:rFonts w:ascii="Times New Roman" w:hAnsi="標楷體" w:hint="eastAsia"/>
          <w:color w:val="000000"/>
        </w:rPr>
        <w:t>於本</w:t>
      </w:r>
      <w:proofErr w:type="gramEnd"/>
      <w:r>
        <w:rPr>
          <w:rFonts w:ascii="Times New Roman" w:hAnsi="標楷體" w:hint="eastAsia"/>
          <w:color w:val="000000"/>
        </w:rPr>
        <w:t>院約</w:t>
      </w:r>
      <w:proofErr w:type="gramStart"/>
      <w:r>
        <w:rPr>
          <w:rFonts w:ascii="Times New Roman" w:hAnsi="標楷體" w:hint="eastAsia"/>
          <w:color w:val="000000"/>
        </w:rPr>
        <w:t>詢</w:t>
      </w:r>
      <w:proofErr w:type="gramEnd"/>
      <w:r>
        <w:rPr>
          <w:rFonts w:ascii="Times New Roman" w:hAnsi="標楷體" w:hint="eastAsia"/>
          <w:color w:val="000000"/>
        </w:rPr>
        <w:t>後</w:t>
      </w:r>
      <w:r w:rsidRPr="009F5B78">
        <w:rPr>
          <w:rFonts w:ascii="Times New Roman" w:hAnsi="標楷體"/>
          <w:bCs/>
        </w:rPr>
        <w:t>補充之書面說明及卷證資料</w:t>
      </w:r>
      <w:r w:rsidRPr="009F5B78">
        <w:rPr>
          <w:rFonts w:ascii="Times New Roman" w:hAnsi="標楷體"/>
        </w:rPr>
        <w:t>，</w:t>
      </w:r>
      <w:r w:rsidRPr="00592115">
        <w:rPr>
          <w:rFonts w:ascii="Times New Roman" w:hint="eastAsia"/>
        </w:rPr>
        <w:t>業經</w:t>
      </w:r>
      <w:proofErr w:type="gramStart"/>
      <w:r w:rsidRPr="00592115">
        <w:rPr>
          <w:rFonts w:ascii="Times New Roman"/>
        </w:rPr>
        <w:t>調查竣事</w:t>
      </w:r>
      <w:proofErr w:type="gramEnd"/>
      <w:r w:rsidRPr="00592115">
        <w:rPr>
          <w:rFonts w:ascii="Times New Roman" w:hint="eastAsia"/>
        </w:rPr>
        <w:t>。</w:t>
      </w:r>
      <w:r w:rsidRPr="00592115">
        <w:rPr>
          <w:rFonts w:ascii="Times New Roman"/>
        </w:rPr>
        <w:t>茲就</w:t>
      </w:r>
      <w:r w:rsidRPr="00592115">
        <w:rPr>
          <w:rFonts w:ascii="Times New Roman"/>
        </w:rPr>
        <w:lastRenderedPageBreak/>
        <w:t>全案調查結果提出意見如</w:t>
      </w:r>
      <w:proofErr w:type="gramStart"/>
      <w:r w:rsidRPr="00592115">
        <w:rPr>
          <w:rFonts w:ascii="Times New Roman"/>
        </w:rPr>
        <w:t>后</w:t>
      </w:r>
      <w:proofErr w:type="gramEnd"/>
      <w:r>
        <w:rPr>
          <w:rFonts w:ascii="新細明體" w:eastAsia="新細明體" w:hAnsi="新細明體" w:hint="eastAsia"/>
        </w:rPr>
        <w:t>：</w:t>
      </w:r>
    </w:p>
    <w:p w:rsidR="00F376BE" w:rsidRPr="00E822D0" w:rsidRDefault="002175F9" w:rsidP="00F376BE">
      <w:pPr>
        <w:pStyle w:val="2"/>
        <w:kinsoku/>
        <w:overflowPunct w:val="0"/>
        <w:topLinePunct/>
        <w:autoSpaceDE w:val="0"/>
        <w:autoSpaceDN w:val="0"/>
        <w:ind w:left="1043"/>
        <w:rPr>
          <w:b/>
        </w:rPr>
      </w:pPr>
      <w:bookmarkStart w:id="26" w:name="_Toc385344282"/>
      <w:r w:rsidRPr="008211BE">
        <w:rPr>
          <w:rFonts w:ascii="Times New Roman" w:hAnsi="Times New Roman" w:hint="eastAsia"/>
          <w:b/>
          <w:spacing w:val="-2"/>
        </w:rPr>
        <w:t>我國現行</w:t>
      </w:r>
      <w:r w:rsidRPr="008211BE">
        <w:rPr>
          <w:rFonts w:ascii="Times New Roman" w:hAnsi="Times New Roman"/>
          <w:b/>
          <w:spacing w:val="-2"/>
        </w:rPr>
        <w:t>8</w:t>
      </w:r>
      <w:proofErr w:type="gramStart"/>
      <w:r w:rsidRPr="008211BE">
        <w:rPr>
          <w:rFonts w:ascii="Times New Roman" w:hAnsi="Times New Roman"/>
          <w:b/>
          <w:spacing w:val="-2"/>
        </w:rPr>
        <w:t>週</w:t>
      </w:r>
      <w:proofErr w:type="gramEnd"/>
      <w:r w:rsidRPr="008211BE">
        <w:rPr>
          <w:rFonts w:ascii="Times New Roman" w:hAnsi="Times New Roman"/>
          <w:b/>
          <w:spacing w:val="-2"/>
        </w:rPr>
        <w:t>給薪產假</w:t>
      </w:r>
      <w:r w:rsidRPr="008211BE">
        <w:rPr>
          <w:rFonts w:ascii="Times New Roman" w:hAnsi="Times New Roman" w:hint="eastAsia"/>
          <w:b/>
          <w:spacing w:val="-2"/>
        </w:rPr>
        <w:t>源自於</w:t>
      </w:r>
      <w:r w:rsidRPr="008211BE">
        <w:rPr>
          <w:rFonts w:ascii="Times New Roman" w:hAnsi="Times New Roman" w:hint="eastAsia"/>
          <w:b/>
          <w:spacing w:val="-2"/>
        </w:rPr>
        <w:t>18</w:t>
      </w:r>
      <w:r w:rsidRPr="008211BE">
        <w:rPr>
          <w:rFonts w:ascii="Times New Roman" w:hAnsi="Times New Roman" w:hint="eastAsia"/>
          <w:b/>
          <w:spacing w:val="-2"/>
        </w:rPr>
        <w:t>年</w:t>
      </w:r>
      <w:r w:rsidRPr="008211BE">
        <w:rPr>
          <w:rFonts w:ascii="Times New Roman" w:hAnsi="Times New Roman" w:hint="eastAsia"/>
          <w:b/>
          <w:spacing w:val="-2"/>
        </w:rPr>
        <w:t>12</w:t>
      </w:r>
      <w:r w:rsidRPr="008211BE">
        <w:rPr>
          <w:rFonts w:ascii="Times New Roman" w:hAnsi="Times New Roman" w:hint="eastAsia"/>
          <w:b/>
          <w:spacing w:val="-2"/>
        </w:rPr>
        <w:t>月</w:t>
      </w:r>
      <w:r w:rsidRPr="008211BE">
        <w:rPr>
          <w:rFonts w:ascii="Times New Roman" w:hAnsi="Times New Roman" w:hint="eastAsia"/>
          <w:b/>
          <w:spacing w:val="-2"/>
        </w:rPr>
        <w:t>30</w:t>
      </w:r>
      <w:r w:rsidRPr="008211BE">
        <w:rPr>
          <w:rFonts w:ascii="Times New Roman" w:hAnsi="Times New Roman" w:hint="eastAsia"/>
          <w:b/>
          <w:spacing w:val="-2"/>
        </w:rPr>
        <w:t>日制定公布並自</w:t>
      </w:r>
      <w:r w:rsidRPr="008211BE">
        <w:rPr>
          <w:rFonts w:ascii="Times New Roman" w:hAnsi="Times New Roman" w:hint="eastAsia"/>
          <w:b/>
          <w:spacing w:val="-2"/>
        </w:rPr>
        <w:t>20</w:t>
      </w:r>
      <w:r w:rsidRPr="008211BE">
        <w:rPr>
          <w:rFonts w:ascii="Times New Roman" w:hAnsi="Times New Roman" w:hint="eastAsia"/>
          <w:b/>
          <w:spacing w:val="-2"/>
        </w:rPr>
        <w:t>年</w:t>
      </w:r>
      <w:r w:rsidRPr="008211BE">
        <w:rPr>
          <w:rFonts w:ascii="Times New Roman" w:hAnsi="Times New Roman" w:hint="eastAsia"/>
          <w:b/>
          <w:spacing w:val="-2"/>
        </w:rPr>
        <w:t>8</w:t>
      </w:r>
      <w:r w:rsidRPr="008211BE">
        <w:rPr>
          <w:rFonts w:ascii="Times New Roman" w:hAnsi="Times New Roman" w:hint="eastAsia"/>
          <w:b/>
          <w:spacing w:val="-2"/>
        </w:rPr>
        <w:t>月</w:t>
      </w:r>
      <w:r w:rsidRPr="008211BE">
        <w:rPr>
          <w:rFonts w:ascii="Times New Roman" w:hAnsi="Times New Roman" w:hint="eastAsia"/>
          <w:b/>
          <w:spacing w:val="-2"/>
        </w:rPr>
        <w:t>1</w:t>
      </w:r>
      <w:r w:rsidRPr="008211BE">
        <w:rPr>
          <w:rFonts w:ascii="Times New Roman" w:hAnsi="Times New Roman" w:hint="eastAsia"/>
          <w:b/>
          <w:spacing w:val="-2"/>
        </w:rPr>
        <w:t>日施行之工廠法，實施迄今已</w:t>
      </w:r>
      <w:r w:rsidRPr="008211BE">
        <w:rPr>
          <w:rFonts w:ascii="Times New Roman" w:hAnsi="Times New Roman" w:hint="eastAsia"/>
          <w:b/>
          <w:spacing w:val="-2"/>
        </w:rPr>
        <w:t>82</w:t>
      </w:r>
      <w:r w:rsidRPr="008211BE">
        <w:rPr>
          <w:rFonts w:ascii="Times New Roman" w:hAnsi="Times New Roman" w:hint="eastAsia"/>
          <w:b/>
          <w:spacing w:val="-2"/>
        </w:rPr>
        <w:t>年，相對於亞洲鄰近國家實施之日數，顯屬偏低；</w:t>
      </w:r>
      <w:proofErr w:type="gramStart"/>
      <w:r w:rsidRPr="008211BE">
        <w:rPr>
          <w:rFonts w:ascii="Times New Roman" w:hAnsi="Times New Roman" w:hint="eastAsia"/>
          <w:b/>
          <w:spacing w:val="-2"/>
        </w:rPr>
        <w:t>惟</w:t>
      </w:r>
      <w:proofErr w:type="gramEnd"/>
      <w:r w:rsidRPr="008211BE">
        <w:rPr>
          <w:rFonts w:ascii="Times New Roman" w:hAnsi="Times New Roman"/>
          <w:b/>
          <w:spacing w:val="-2"/>
        </w:rPr>
        <w:t>勞動部依法掌理就業平等制度及法令之規劃及</w:t>
      </w:r>
      <w:proofErr w:type="gramStart"/>
      <w:r w:rsidRPr="008211BE">
        <w:rPr>
          <w:rFonts w:ascii="Times New Roman" w:hAnsi="Times New Roman"/>
          <w:b/>
          <w:spacing w:val="-2"/>
        </w:rPr>
        <w:t>研</w:t>
      </w:r>
      <w:proofErr w:type="gramEnd"/>
      <w:r w:rsidRPr="008211BE">
        <w:rPr>
          <w:rFonts w:ascii="Times New Roman" w:hAnsi="Times New Roman"/>
          <w:b/>
          <w:spacing w:val="-2"/>
        </w:rPr>
        <w:t>析</w:t>
      </w:r>
      <w:r w:rsidRPr="008211BE">
        <w:rPr>
          <w:rFonts w:ascii="Times New Roman" w:hAnsi="Times New Roman" w:hint="eastAsia"/>
          <w:b/>
          <w:spacing w:val="-2"/>
        </w:rPr>
        <w:t>事項</w:t>
      </w:r>
      <w:r w:rsidRPr="008211BE">
        <w:rPr>
          <w:rFonts w:ascii="Times New Roman" w:hAnsi="Times New Roman"/>
          <w:b/>
          <w:spacing w:val="-2"/>
        </w:rPr>
        <w:t>，</w:t>
      </w:r>
      <w:r w:rsidRPr="008211BE">
        <w:rPr>
          <w:rFonts w:ascii="Times New Roman" w:hAnsi="Times New Roman" w:hint="eastAsia"/>
          <w:b/>
          <w:spacing w:val="-2"/>
        </w:rPr>
        <w:t>卻</w:t>
      </w:r>
      <w:r w:rsidRPr="008211BE">
        <w:rPr>
          <w:rFonts w:ascii="Times New Roman" w:hAnsi="Times New Roman"/>
          <w:b/>
          <w:spacing w:val="-2"/>
        </w:rPr>
        <w:t>未能</w:t>
      </w:r>
      <w:r w:rsidRPr="008211BE">
        <w:rPr>
          <w:rFonts w:ascii="Times New Roman" w:hAnsi="Times New Roman" w:hint="eastAsia"/>
          <w:b/>
          <w:spacing w:val="-2"/>
        </w:rPr>
        <w:t>積極</w:t>
      </w:r>
      <w:proofErr w:type="gramStart"/>
      <w:r w:rsidRPr="008211BE">
        <w:rPr>
          <w:rFonts w:ascii="Times New Roman" w:hAnsi="Times New Roman" w:hint="eastAsia"/>
          <w:b/>
          <w:spacing w:val="-2"/>
        </w:rPr>
        <w:t>研</w:t>
      </w:r>
      <w:proofErr w:type="gramEnd"/>
      <w:r w:rsidRPr="008211BE">
        <w:rPr>
          <w:rFonts w:ascii="Times New Roman" w:hAnsi="Times New Roman" w:hint="eastAsia"/>
          <w:b/>
          <w:spacing w:val="-2"/>
        </w:rPr>
        <w:t>析各國產假訂定的實質內涵，以檢討我國現行產假長度之合理性，</w:t>
      </w:r>
      <w:proofErr w:type="gramStart"/>
      <w:r w:rsidRPr="008211BE">
        <w:rPr>
          <w:rFonts w:ascii="Times New Roman" w:hAnsi="Times New Roman" w:hint="eastAsia"/>
          <w:b/>
          <w:spacing w:val="-2"/>
        </w:rPr>
        <w:t>俾</w:t>
      </w:r>
      <w:proofErr w:type="gramEnd"/>
      <w:r w:rsidRPr="008211BE">
        <w:rPr>
          <w:rFonts w:ascii="Times New Roman" w:hAnsi="Times New Roman"/>
          <w:b/>
          <w:spacing w:val="-2"/>
        </w:rPr>
        <w:t>貫徹憲法</w:t>
      </w:r>
      <w:r w:rsidRPr="008211BE">
        <w:rPr>
          <w:rFonts w:hint="eastAsia"/>
          <w:b/>
          <w:spacing w:val="-2"/>
        </w:rPr>
        <w:t>保護母性、</w:t>
      </w:r>
      <w:r w:rsidRPr="008211BE">
        <w:rPr>
          <w:rFonts w:ascii="Times New Roman" w:hAnsi="Times New Roman"/>
          <w:b/>
          <w:spacing w:val="-2"/>
        </w:rPr>
        <w:t>消除性別歧視</w:t>
      </w:r>
      <w:r w:rsidRPr="008211BE">
        <w:rPr>
          <w:rFonts w:ascii="Times New Roman" w:hAnsi="Times New Roman" w:hint="eastAsia"/>
          <w:b/>
          <w:spacing w:val="-2"/>
        </w:rPr>
        <w:t>及</w:t>
      </w:r>
      <w:r w:rsidRPr="008211BE">
        <w:rPr>
          <w:rFonts w:ascii="Times New Roman" w:hAnsi="Times New Roman"/>
          <w:b/>
          <w:spacing w:val="-2"/>
        </w:rPr>
        <w:t>促進性別地位實質平等之</w:t>
      </w:r>
      <w:r w:rsidRPr="008211BE">
        <w:rPr>
          <w:rFonts w:ascii="Times New Roman" w:hAnsi="Times New Roman" w:hint="eastAsia"/>
          <w:b/>
          <w:spacing w:val="-2"/>
        </w:rPr>
        <w:t>意旨</w:t>
      </w:r>
      <w:r w:rsidRPr="008211BE">
        <w:rPr>
          <w:rFonts w:ascii="Times New Roman" w:hAnsi="Times New Roman"/>
          <w:b/>
          <w:spacing w:val="-2"/>
        </w:rPr>
        <w:t>，實有</w:t>
      </w:r>
      <w:proofErr w:type="gramStart"/>
      <w:r w:rsidRPr="008211BE">
        <w:rPr>
          <w:rFonts w:ascii="Times New Roman" w:hAnsi="Times New Roman"/>
          <w:b/>
          <w:spacing w:val="-2"/>
        </w:rPr>
        <w:t>怠</w:t>
      </w:r>
      <w:proofErr w:type="gramEnd"/>
      <w:r w:rsidRPr="008211BE">
        <w:rPr>
          <w:rFonts w:ascii="Times New Roman" w:hAnsi="Times New Roman"/>
          <w:b/>
          <w:spacing w:val="-2"/>
        </w:rPr>
        <w:t>失</w:t>
      </w:r>
      <w:r w:rsidRPr="008211BE">
        <w:rPr>
          <w:rFonts w:hint="eastAsia"/>
          <w:b/>
          <w:spacing w:val="-2"/>
        </w:rPr>
        <w:t>。</w:t>
      </w:r>
      <w:bookmarkEnd w:id="26"/>
    </w:p>
    <w:p w:rsidR="00F376BE" w:rsidRPr="00472FD2" w:rsidRDefault="00F376BE" w:rsidP="00F376BE">
      <w:pPr>
        <w:pStyle w:val="3"/>
        <w:overflowPunct w:val="0"/>
        <w:autoSpaceDE w:val="0"/>
        <w:autoSpaceDN w:val="0"/>
        <w:ind w:left="1394"/>
        <w:rPr>
          <w:b/>
        </w:rPr>
      </w:pPr>
      <w:bookmarkStart w:id="27" w:name="_Toc384725174"/>
      <w:bookmarkStart w:id="28" w:name="_Toc385344283"/>
      <w:r w:rsidRPr="00472FD2">
        <w:rPr>
          <w:rFonts w:ascii="Times New Roman" w:hAnsi="Times New Roman" w:hint="eastAsia"/>
          <w:b/>
          <w:bCs w:val="0"/>
        </w:rPr>
        <w:t>政府</w:t>
      </w:r>
      <w:r w:rsidRPr="00472FD2">
        <w:rPr>
          <w:rFonts w:hint="eastAsia"/>
          <w:b/>
        </w:rPr>
        <w:t>應落實推動保護母性之政策並釐</w:t>
      </w:r>
      <w:r>
        <w:rPr>
          <w:rFonts w:hint="eastAsia"/>
          <w:b/>
        </w:rPr>
        <w:t>訂促進</w:t>
      </w:r>
      <w:r w:rsidRPr="00472FD2">
        <w:rPr>
          <w:rFonts w:hint="eastAsia"/>
          <w:b/>
        </w:rPr>
        <w:t>性別實質平等之措施。</w:t>
      </w:r>
      <w:bookmarkEnd w:id="27"/>
      <w:bookmarkEnd w:id="28"/>
    </w:p>
    <w:p w:rsidR="00F376BE" w:rsidRPr="00E148F4" w:rsidRDefault="00F376BE" w:rsidP="00F376BE">
      <w:pPr>
        <w:pStyle w:val="4"/>
        <w:kinsoku w:val="0"/>
        <w:overflowPunct w:val="0"/>
        <w:autoSpaceDE w:val="0"/>
        <w:autoSpaceDN w:val="0"/>
        <w:ind w:left="1740" w:hanging="697"/>
        <w:rPr>
          <w:rFonts w:ascii="Times New Roman" w:hAnsi="Times New Roman"/>
        </w:rPr>
      </w:pPr>
      <w:bookmarkStart w:id="29" w:name="_Toc384725175"/>
      <w:bookmarkStart w:id="30" w:name="_Toc385344284"/>
      <w:r w:rsidRPr="00E148F4">
        <w:rPr>
          <w:rFonts w:ascii="Times New Roman" w:hAnsi="Times New Roman"/>
        </w:rPr>
        <w:t>按憲法第</w:t>
      </w:r>
      <w:r w:rsidRPr="00E148F4">
        <w:rPr>
          <w:rFonts w:ascii="Times New Roman" w:hAnsi="Times New Roman"/>
        </w:rPr>
        <w:t>153</w:t>
      </w:r>
      <w:r w:rsidRPr="00E148F4">
        <w:rPr>
          <w:rFonts w:ascii="Times New Roman" w:hAnsi="Times New Roman"/>
        </w:rPr>
        <w:t>條第</w:t>
      </w:r>
      <w:r w:rsidRPr="00E148F4">
        <w:rPr>
          <w:rFonts w:ascii="Times New Roman" w:hAnsi="Times New Roman"/>
        </w:rPr>
        <w:t>2</w:t>
      </w:r>
      <w:r w:rsidRPr="00E148F4">
        <w:rPr>
          <w:rFonts w:ascii="Times New Roman" w:hAnsi="Times New Roman"/>
        </w:rPr>
        <w:t>項規定，婦女兒童從事勞動者，應按其年齡及身體狀態，予以特別之保護。</w:t>
      </w:r>
      <w:bookmarkEnd w:id="29"/>
      <w:bookmarkEnd w:id="30"/>
    </w:p>
    <w:p w:rsidR="00F376BE" w:rsidRPr="00E148F4" w:rsidRDefault="00F376BE" w:rsidP="00F376BE">
      <w:pPr>
        <w:pStyle w:val="4"/>
        <w:kinsoku w:val="0"/>
        <w:overflowPunct w:val="0"/>
        <w:autoSpaceDE w:val="0"/>
        <w:autoSpaceDN w:val="0"/>
        <w:ind w:left="1740" w:hanging="697"/>
        <w:rPr>
          <w:rFonts w:ascii="Times New Roman" w:hAnsi="Times New Roman"/>
          <w:spacing w:val="-2"/>
        </w:rPr>
      </w:pPr>
      <w:bookmarkStart w:id="31" w:name="_Toc384725176"/>
      <w:bookmarkStart w:id="32" w:name="_Toc385344285"/>
      <w:proofErr w:type="gramStart"/>
      <w:r w:rsidRPr="00E148F4">
        <w:rPr>
          <w:rFonts w:ascii="Times New Roman" w:hAnsi="Times New Roman"/>
          <w:spacing w:val="-2"/>
        </w:rPr>
        <w:t>復按憲法</w:t>
      </w:r>
      <w:proofErr w:type="gramEnd"/>
      <w:r w:rsidRPr="00E148F4">
        <w:rPr>
          <w:rFonts w:ascii="Times New Roman" w:hAnsi="Times New Roman"/>
          <w:spacing w:val="-2"/>
        </w:rPr>
        <w:t>增修條文第</w:t>
      </w:r>
      <w:r w:rsidRPr="00E148F4">
        <w:rPr>
          <w:rFonts w:ascii="Times New Roman" w:hAnsi="Times New Roman"/>
          <w:spacing w:val="-2"/>
        </w:rPr>
        <w:t>10</w:t>
      </w:r>
      <w:r w:rsidRPr="00E148F4">
        <w:rPr>
          <w:rFonts w:ascii="Times New Roman" w:hAnsi="Times New Roman"/>
          <w:spacing w:val="-2"/>
        </w:rPr>
        <w:t>條第</w:t>
      </w:r>
      <w:r w:rsidRPr="00E148F4">
        <w:rPr>
          <w:rFonts w:ascii="Times New Roman" w:hAnsi="Times New Roman"/>
          <w:spacing w:val="-2"/>
        </w:rPr>
        <w:t>6</w:t>
      </w:r>
      <w:r w:rsidRPr="00E148F4">
        <w:rPr>
          <w:rFonts w:ascii="Times New Roman" w:hAnsi="Times New Roman"/>
          <w:spacing w:val="-2"/>
        </w:rPr>
        <w:t>項復規定，國家應維護婦女之人格尊嚴，保障婦女之人身安全，消除性別歧視，促進兩性地位之實質平等。</w:t>
      </w:r>
      <w:bookmarkEnd w:id="31"/>
      <w:bookmarkEnd w:id="32"/>
    </w:p>
    <w:p w:rsidR="00F376BE" w:rsidRPr="00E148F4" w:rsidRDefault="00F376BE" w:rsidP="00F376BE">
      <w:pPr>
        <w:pStyle w:val="4"/>
        <w:kinsoku w:val="0"/>
        <w:overflowPunct w:val="0"/>
        <w:autoSpaceDE w:val="0"/>
        <w:autoSpaceDN w:val="0"/>
        <w:ind w:left="1740" w:hanging="697"/>
        <w:rPr>
          <w:rFonts w:ascii="Times New Roman" w:hAnsi="Times New Roman"/>
        </w:rPr>
      </w:pPr>
      <w:bookmarkStart w:id="33" w:name="_Toc384725177"/>
      <w:bookmarkStart w:id="34" w:name="_Toc385344286"/>
      <w:r w:rsidRPr="00E148F4">
        <w:rPr>
          <w:rFonts w:ascii="Times New Roman" w:hAnsi="Times New Roman"/>
          <w:bCs/>
        </w:rPr>
        <w:t>再按</w:t>
      </w:r>
      <w:r w:rsidRPr="00E148F4">
        <w:rPr>
          <w:rFonts w:ascii="Times New Roman" w:hAnsi="Times New Roman"/>
        </w:rPr>
        <w:t>93</w:t>
      </w:r>
      <w:r w:rsidRPr="00E148F4">
        <w:rPr>
          <w:rFonts w:ascii="Times New Roman" w:hAnsi="Times New Roman"/>
        </w:rPr>
        <w:t>年</w:t>
      </w:r>
      <w:r w:rsidRPr="00E148F4">
        <w:rPr>
          <w:rFonts w:ascii="Times New Roman" w:hAnsi="Times New Roman"/>
        </w:rPr>
        <w:t>2</w:t>
      </w:r>
      <w:r w:rsidRPr="00E148F4">
        <w:rPr>
          <w:rFonts w:ascii="Times New Roman" w:hAnsi="Times New Roman"/>
        </w:rPr>
        <w:t>月</w:t>
      </w:r>
      <w:r w:rsidRPr="00E148F4">
        <w:rPr>
          <w:rFonts w:ascii="Times New Roman" w:hAnsi="Times New Roman"/>
        </w:rPr>
        <w:t>13</w:t>
      </w:r>
      <w:r w:rsidRPr="00E148F4">
        <w:rPr>
          <w:rFonts w:ascii="Times New Roman" w:hAnsi="Times New Roman"/>
        </w:rPr>
        <w:t>日行政院修正核定之「社會福利政策綱領」明確揭示：保障兩性工作權之平等，消除性別歧視，促進兩性地位實質平等，國家應積極推動防止性別歧視、性騷擾，以及促進工作平等之措施。</w:t>
      </w:r>
      <w:r w:rsidRPr="00E148F4">
        <w:rPr>
          <w:rFonts w:ascii="Times New Roman" w:hAnsi="Times New Roman"/>
        </w:rPr>
        <w:t>101</w:t>
      </w:r>
      <w:r w:rsidRPr="00E148F4">
        <w:rPr>
          <w:rFonts w:ascii="Times New Roman" w:hAnsi="Times New Roman"/>
        </w:rPr>
        <w:t>年</w:t>
      </w:r>
      <w:r w:rsidRPr="00E148F4">
        <w:rPr>
          <w:rFonts w:ascii="Times New Roman" w:hAnsi="Times New Roman"/>
        </w:rPr>
        <w:t>1</w:t>
      </w:r>
      <w:r w:rsidRPr="00E148F4">
        <w:rPr>
          <w:rFonts w:ascii="Times New Roman" w:hAnsi="Times New Roman"/>
        </w:rPr>
        <w:t>月</w:t>
      </w:r>
      <w:r w:rsidRPr="00E148F4">
        <w:rPr>
          <w:rFonts w:ascii="Times New Roman" w:hAnsi="Times New Roman"/>
        </w:rPr>
        <w:t>9</w:t>
      </w:r>
      <w:r w:rsidRPr="00E148F4">
        <w:rPr>
          <w:rFonts w:ascii="Times New Roman" w:hAnsi="Times New Roman"/>
        </w:rPr>
        <w:t>日行政院再次修正前揭政策綱領，明定政府推動各項福利服務措施應有性別意識，政策擬訂前應執行性別影響評估，以保障性別平等，消除性別歧視。</w:t>
      </w:r>
      <w:bookmarkEnd w:id="33"/>
      <w:bookmarkEnd w:id="34"/>
    </w:p>
    <w:p w:rsidR="00F376BE" w:rsidRPr="00E148F4" w:rsidRDefault="00F376BE" w:rsidP="00F376BE">
      <w:pPr>
        <w:pStyle w:val="4"/>
        <w:kinsoku w:val="0"/>
        <w:overflowPunct w:val="0"/>
        <w:autoSpaceDE w:val="0"/>
        <w:autoSpaceDN w:val="0"/>
        <w:ind w:left="1740" w:hanging="697"/>
        <w:rPr>
          <w:rFonts w:ascii="Times New Roman" w:hAnsi="Times New Roman"/>
        </w:rPr>
      </w:pPr>
      <w:bookmarkStart w:id="35" w:name="_Toc384725178"/>
      <w:bookmarkStart w:id="36" w:name="_Toc385344287"/>
      <w:r>
        <w:rPr>
          <w:rFonts w:ascii="Times New Roman" w:hAnsi="Times New Roman" w:hint="eastAsia"/>
        </w:rPr>
        <w:t>基上</w:t>
      </w:r>
      <w:r w:rsidRPr="00E148F4">
        <w:rPr>
          <w:rFonts w:ascii="Times New Roman" w:hAnsi="Times New Roman"/>
        </w:rPr>
        <w:t>，政府應依法落實推動保護母性之政策並釐</w:t>
      </w:r>
      <w:r>
        <w:rPr>
          <w:rFonts w:ascii="Times New Roman" w:hAnsi="Times New Roman" w:hint="eastAsia"/>
        </w:rPr>
        <w:t>訂有關促進</w:t>
      </w:r>
      <w:r w:rsidRPr="00E148F4">
        <w:rPr>
          <w:rFonts w:ascii="Times New Roman" w:hAnsi="Times New Roman"/>
        </w:rPr>
        <w:t>性別實質平等之措施。</w:t>
      </w:r>
      <w:bookmarkEnd w:id="35"/>
      <w:bookmarkEnd w:id="36"/>
    </w:p>
    <w:p w:rsidR="00F376BE" w:rsidRDefault="00F376BE" w:rsidP="00F376BE">
      <w:pPr>
        <w:pStyle w:val="3"/>
        <w:overflowPunct w:val="0"/>
        <w:autoSpaceDE w:val="0"/>
        <w:autoSpaceDN w:val="0"/>
        <w:ind w:left="1394"/>
        <w:rPr>
          <w:rFonts w:ascii="Times New Roman" w:hAnsi="Times New Roman"/>
        </w:rPr>
      </w:pPr>
      <w:bookmarkStart w:id="37" w:name="_Toc384725179"/>
      <w:bookmarkStart w:id="38" w:name="_Toc385344288"/>
      <w:r w:rsidRPr="00D77760">
        <w:rPr>
          <w:rFonts w:hint="eastAsia"/>
          <w:b/>
        </w:rPr>
        <w:t>勞動部</w:t>
      </w:r>
      <w:r>
        <w:rPr>
          <w:rFonts w:hint="eastAsia"/>
          <w:b/>
        </w:rPr>
        <w:t>依法</w:t>
      </w:r>
      <w:r w:rsidRPr="00D77760">
        <w:rPr>
          <w:rFonts w:hint="eastAsia"/>
          <w:b/>
        </w:rPr>
        <w:t>掌理就業平等</w:t>
      </w:r>
      <w:r>
        <w:rPr>
          <w:rFonts w:hint="eastAsia"/>
          <w:b/>
        </w:rPr>
        <w:t>政策與法規</w:t>
      </w:r>
      <w:r w:rsidRPr="00D77760">
        <w:rPr>
          <w:rFonts w:hint="eastAsia"/>
          <w:b/>
        </w:rPr>
        <w:t>之規劃及</w:t>
      </w:r>
      <w:proofErr w:type="gramStart"/>
      <w:r>
        <w:rPr>
          <w:rFonts w:hint="eastAsia"/>
          <w:b/>
        </w:rPr>
        <w:t>研</w:t>
      </w:r>
      <w:proofErr w:type="gramEnd"/>
      <w:r>
        <w:rPr>
          <w:rFonts w:hint="eastAsia"/>
          <w:b/>
        </w:rPr>
        <w:t>析事項。</w:t>
      </w:r>
      <w:bookmarkEnd w:id="37"/>
      <w:bookmarkEnd w:id="38"/>
    </w:p>
    <w:p w:rsidR="00F376BE" w:rsidRPr="00E148F4" w:rsidRDefault="00F376BE" w:rsidP="00F376BE">
      <w:pPr>
        <w:pStyle w:val="4"/>
        <w:kinsoku w:val="0"/>
        <w:overflowPunct w:val="0"/>
        <w:autoSpaceDE w:val="0"/>
        <w:autoSpaceDN w:val="0"/>
        <w:ind w:left="1740" w:hanging="697"/>
        <w:rPr>
          <w:rFonts w:ascii="Times New Roman" w:hAnsi="Times New Roman"/>
        </w:rPr>
      </w:pPr>
      <w:bookmarkStart w:id="39" w:name="_Toc384725180"/>
      <w:bookmarkStart w:id="40" w:name="_Toc385344289"/>
      <w:r w:rsidRPr="00E148F4">
        <w:rPr>
          <w:rFonts w:ascii="Times New Roman" w:hAnsi="Times New Roman"/>
        </w:rPr>
        <w:t>依據</w:t>
      </w:r>
      <w:r w:rsidRPr="00E148F4">
        <w:rPr>
          <w:rFonts w:ascii="Times New Roman" w:hAnsi="Times New Roman"/>
          <w:bCs/>
        </w:rPr>
        <w:t>勞動基準法</w:t>
      </w:r>
      <w:r>
        <w:rPr>
          <w:rFonts w:ascii="Times New Roman" w:hAnsi="Times New Roman" w:hint="eastAsia"/>
          <w:bCs/>
        </w:rPr>
        <w:t>(</w:t>
      </w:r>
      <w:r>
        <w:rPr>
          <w:rFonts w:ascii="Times New Roman" w:hAnsi="Times New Roman" w:hint="eastAsia"/>
          <w:bCs/>
        </w:rPr>
        <w:t>以下簡稱勞基法</w:t>
      </w:r>
      <w:r>
        <w:rPr>
          <w:rFonts w:ascii="Times New Roman" w:hAnsi="Times New Roman" w:hint="eastAsia"/>
          <w:bCs/>
        </w:rPr>
        <w:t>)</w:t>
      </w:r>
      <w:r w:rsidRPr="00E148F4">
        <w:rPr>
          <w:rFonts w:ascii="Times New Roman" w:hAnsi="Times New Roman"/>
          <w:bCs/>
        </w:rPr>
        <w:t>第</w:t>
      </w:r>
      <w:r w:rsidRPr="00E148F4">
        <w:rPr>
          <w:rFonts w:ascii="Times New Roman" w:hAnsi="Times New Roman"/>
          <w:bCs/>
        </w:rPr>
        <w:t>1</w:t>
      </w:r>
      <w:r w:rsidRPr="00E148F4">
        <w:rPr>
          <w:rFonts w:ascii="Times New Roman" w:hAnsi="Times New Roman"/>
          <w:bCs/>
        </w:rPr>
        <w:t>條明確揭示，為規定勞動條件最低標準，保障勞工權益，加強</w:t>
      </w:r>
      <w:proofErr w:type="gramStart"/>
      <w:r w:rsidRPr="00E148F4">
        <w:rPr>
          <w:rFonts w:ascii="Times New Roman" w:hAnsi="Times New Roman"/>
          <w:bCs/>
        </w:rPr>
        <w:t>勞</w:t>
      </w:r>
      <w:proofErr w:type="gramEnd"/>
      <w:r w:rsidRPr="00E148F4">
        <w:rPr>
          <w:rFonts w:ascii="Times New Roman" w:hAnsi="Times New Roman"/>
          <w:bCs/>
        </w:rPr>
        <w:t>雇關係，促進社會與經濟發展，特制定本</w:t>
      </w:r>
      <w:r w:rsidRPr="00E148F4">
        <w:rPr>
          <w:rFonts w:ascii="Times New Roman" w:hAnsi="Times New Roman"/>
          <w:bCs/>
        </w:rPr>
        <w:lastRenderedPageBreak/>
        <w:t>法；雇主與勞工所訂勞動條件，不得低於本法所定之最低標準。同法第</w:t>
      </w:r>
      <w:r w:rsidRPr="00E148F4">
        <w:rPr>
          <w:rFonts w:ascii="Times New Roman" w:hAnsi="Times New Roman"/>
          <w:bCs/>
        </w:rPr>
        <w:t>4</w:t>
      </w:r>
      <w:r w:rsidRPr="00E148F4">
        <w:rPr>
          <w:rFonts w:ascii="Times New Roman" w:hAnsi="Times New Roman"/>
          <w:bCs/>
        </w:rPr>
        <w:t>條並規定中央主管機關為行政院勞工委員會</w:t>
      </w:r>
      <w:r w:rsidRPr="00E148F4">
        <w:rPr>
          <w:rFonts w:ascii="Times New Roman" w:hAnsi="Times New Roman"/>
          <w:bCs/>
        </w:rPr>
        <w:t>(</w:t>
      </w:r>
      <w:r w:rsidRPr="00E148F4">
        <w:rPr>
          <w:rFonts w:ascii="Times New Roman" w:hAnsi="Times New Roman" w:hint="eastAsia"/>
          <w:bCs/>
        </w:rPr>
        <w:t>自</w:t>
      </w:r>
      <w:r w:rsidRPr="00E148F4">
        <w:rPr>
          <w:rFonts w:ascii="Times New Roman" w:hAnsi="Times New Roman" w:hint="eastAsia"/>
          <w:bCs/>
        </w:rPr>
        <w:t>103</w:t>
      </w:r>
      <w:r w:rsidRPr="00E148F4">
        <w:rPr>
          <w:rFonts w:ascii="Times New Roman" w:hAnsi="Times New Roman" w:hint="eastAsia"/>
          <w:bCs/>
        </w:rPr>
        <w:t>年</w:t>
      </w:r>
      <w:r w:rsidRPr="00E148F4">
        <w:rPr>
          <w:rFonts w:ascii="Times New Roman" w:hAnsi="Times New Roman" w:hint="eastAsia"/>
          <w:bCs/>
        </w:rPr>
        <w:t>2</w:t>
      </w:r>
      <w:r w:rsidRPr="00E148F4">
        <w:rPr>
          <w:rFonts w:ascii="Times New Roman" w:hAnsi="Times New Roman" w:hint="eastAsia"/>
          <w:bCs/>
        </w:rPr>
        <w:t>月</w:t>
      </w:r>
      <w:r w:rsidRPr="00E148F4">
        <w:rPr>
          <w:rFonts w:ascii="Times New Roman" w:hAnsi="Times New Roman" w:hint="eastAsia"/>
          <w:bCs/>
        </w:rPr>
        <w:t>17</w:t>
      </w:r>
      <w:r w:rsidRPr="00E148F4">
        <w:rPr>
          <w:rFonts w:ascii="Times New Roman" w:hAnsi="Times New Roman" w:hint="eastAsia"/>
          <w:bCs/>
        </w:rPr>
        <w:t>日起改由勞動部管轄</w:t>
      </w:r>
      <w:r w:rsidRPr="00E148F4">
        <w:rPr>
          <w:rFonts w:ascii="Times New Roman" w:hAnsi="Times New Roman"/>
          <w:bCs/>
        </w:rPr>
        <w:t>)</w:t>
      </w:r>
      <w:r w:rsidRPr="00E148F4">
        <w:rPr>
          <w:rFonts w:ascii="Times New Roman" w:hAnsi="Times New Roman"/>
          <w:bCs/>
        </w:rPr>
        <w:t>。</w:t>
      </w:r>
      <w:bookmarkEnd w:id="39"/>
      <w:bookmarkEnd w:id="40"/>
    </w:p>
    <w:p w:rsidR="00F376BE" w:rsidRPr="00E148F4" w:rsidRDefault="00F376BE" w:rsidP="00F376BE">
      <w:pPr>
        <w:pStyle w:val="4"/>
        <w:kinsoku w:val="0"/>
        <w:overflowPunct w:val="0"/>
        <w:autoSpaceDE w:val="0"/>
        <w:autoSpaceDN w:val="0"/>
        <w:ind w:left="1740" w:hanging="697"/>
        <w:rPr>
          <w:rFonts w:ascii="Times New Roman" w:hAnsi="Times New Roman"/>
        </w:rPr>
      </w:pPr>
      <w:bookmarkStart w:id="41" w:name="_Toc384725181"/>
      <w:bookmarkStart w:id="42" w:name="_Toc385344290"/>
      <w:r w:rsidRPr="00E148F4">
        <w:rPr>
          <w:rFonts w:ascii="Times New Roman" w:hAnsi="Times New Roman"/>
          <w:bCs/>
        </w:rPr>
        <w:t>復據性別工作平等法</w:t>
      </w:r>
      <w:r>
        <w:rPr>
          <w:rFonts w:ascii="Times New Roman" w:hAnsi="Times New Roman" w:hint="eastAsia"/>
          <w:bCs/>
        </w:rPr>
        <w:t>(</w:t>
      </w:r>
      <w:r>
        <w:rPr>
          <w:rFonts w:ascii="Times New Roman" w:hAnsi="Times New Roman" w:hint="eastAsia"/>
          <w:bCs/>
        </w:rPr>
        <w:t>以下簡稱</w:t>
      </w:r>
      <w:proofErr w:type="gramStart"/>
      <w:r>
        <w:rPr>
          <w:rFonts w:ascii="Times New Roman" w:hAnsi="Times New Roman" w:hint="eastAsia"/>
          <w:bCs/>
        </w:rPr>
        <w:t>性平法</w:t>
      </w:r>
      <w:proofErr w:type="gramEnd"/>
      <w:r>
        <w:rPr>
          <w:rFonts w:ascii="Times New Roman" w:hAnsi="Times New Roman" w:hint="eastAsia"/>
          <w:bCs/>
        </w:rPr>
        <w:t>)</w:t>
      </w:r>
      <w:r w:rsidRPr="00E148F4">
        <w:rPr>
          <w:rFonts w:ascii="Times New Roman" w:hAnsi="Times New Roman"/>
          <w:bCs/>
        </w:rPr>
        <w:t>第</w:t>
      </w:r>
      <w:r w:rsidRPr="00E148F4">
        <w:rPr>
          <w:rFonts w:ascii="Times New Roman" w:hAnsi="Times New Roman"/>
          <w:bCs/>
        </w:rPr>
        <w:t>1</w:t>
      </w:r>
      <w:r w:rsidRPr="00E148F4">
        <w:rPr>
          <w:rFonts w:ascii="Times New Roman" w:hAnsi="Times New Roman"/>
          <w:bCs/>
        </w:rPr>
        <w:t>條開宗明義</w:t>
      </w:r>
      <w:r>
        <w:rPr>
          <w:rFonts w:ascii="Times New Roman" w:hAnsi="Times New Roman" w:hint="eastAsia"/>
          <w:bCs/>
        </w:rPr>
        <w:t>揭示</w:t>
      </w:r>
      <w:r w:rsidRPr="00E148F4">
        <w:rPr>
          <w:rFonts w:ascii="Times New Roman" w:hAnsi="Times New Roman"/>
          <w:bCs/>
        </w:rPr>
        <w:t>其立法目的</w:t>
      </w:r>
      <w:r>
        <w:rPr>
          <w:rFonts w:ascii="Times New Roman" w:hAnsi="Times New Roman" w:hint="eastAsia"/>
          <w:bCs/>
        </w:rPr>
        <w:t>，</w:t>
      </w:r>
      <w:r w:rsidRPr="00E148F4">
        <w:rPr>
          <w:rFonts w:ascii="Times New Roman" w:hAnsi="Times New Roman"/>
          <w:bCs/>
        </w:rPr>
        <w:t>係為保障性別工作權之平等，貫徹憲法消除性別歧視、促進性別地位實質平等之精神。同法</w:t>
      </w:r>
      <w:r w:rsidRPr="00E148F4">
        <w:rPr>
          <w:rFonts w:ascii="Times New Roman" w:hAnsi="Times New Roman" w:hint="eastAsia"/>
          <w:bCs/>
        </w:rPr>
        <w:t>第</w:t>
      </w:r>
      <w:r w:rsidRPr="00E148F4">
        <w:rPr>
          <w:rFonts w:ascii="Times New Roman" w:hAnsi="Times New Roman" w:hint="eastAsia"/>
          <w:bCs/>
        </w:rPr>
        <w:t>4</w:t>
      </w:r>
      <w:r w:rsidRPr="00E148F4">
        <w:rPr>
          <w:rFonts w:ascii="Times New Roman" w:hAnsi="Times New Roman" w:hint="eastAsia"/>
          <w:bCs/>
        </w:rPr>
        <w:t>條並規定</w:t>
      </w:r>
      <w:r w:rsidRPr="00E148F4">
        <w:rPr>
          <w:rFonts w:ascii="Times New Roman" w:hAnsi="Times New Roman"/>
          <w:bCs/>
        </w:rPr>
        <w:t>中央主管機關為行政院勞工委員會</w:t>
      </w:r>
      <w:r w:rsidRPr="00E148F4">
        <w:rPr>
          <w:rFonts w:ascii="Times New Roman" w:hAnsi="Times New Roman"/>
          <w:bCs/>
        </w:rPr>
        <w:t>(</w:t>
      </w:r>
      <w:r w:rsidRPr="00E148F4">
        <w:rPr>
          <w:rFonts w:ascii="Times New Roman" w:hAnsi="Times New Roman" w:hint="eastAsia"/>
          <w:bCs/>
        </w:rPr>
        <w:t>自</w:t>
      </w:r>
      <w:r w:rsidRPr="00E148F4">
        <w:rPr>
          <w:rFonts w:ascii="Times New Roman" w:hAnsi="Times New Roman" w:hint="eastAsia"/>
          <w:bCs/>
        </w:rPr>
        <w:t>103</w:t>
      </w:r>
      <w:r w:rsidRPr="00E148F4">
        <w:rPr>
          <w:rFonts w:ascii="Times New Roman" w:hAnsi="Times New Roman" w:hint="eastAsia"/>
          <w:bCs/>
        </w:rPr>
        <w:t>年</w:t>
      </w:r>
      <w:r w:rsidRPr="00E148F4">
        <w:rPr>
          <w:rFonts w:ascii="Times New Roman" w:hAnsi="Times New Roman" w:hint="eastAsia"/>
          <w:bCs/>
        </w:rPr>
        <w:t>2</w:t>
      </w:r>
      <w:r w:rsidRPr="00E148F4">
        <w:rPr>
          <w:rFonts w:ascii="Times New Roman" w:hAnsi="Times New Roman" w:hint="eastAsia"/>
          <w:bCs/>
        </w:rPr>
        <w:t>月</w:t>
      </w:r>
      <w:r w:rsidRPr="00E148F4">
        <w:rPr>
          <w:rFonts w:ascii="Times New Roman" w:hAnsi="Times New Roman" w:hint="eastAsia"/>
          <w:bCs/>
        </w:rPr>
        <w:t>17</w:t>
      </w:r>
      <w:r w:rsidRPr="00E148F4">
        <w:rPr>
          <w:rFonts w:ascii="Times New Roman" w:hAnsi="Times New Roman" w:hint="eastAsia"/>
          <w:bCs/>
        </w:rPr>
        <w:t>日起改由勞動部管轄</w:t>
      </w:r>
      <w:r w:rsidRPr="00E148F4">
        <w:rPr>
          <w:rFonts w:ascii="Times New Roman" w:hAnsi="Times New Roman"/>
          <w:bCs/>
        </w:rPr>
        <w:t>)</w:t>
      </w:r>
      <w:r w:rsidRPr="00E148F4">
        <w:rPr>
          <w:rFonts w:ascii="Times New Roman" w:hAnsi="Times New Roman"/>
          <w:bCs/>
        </w:rPr>
        <w:t>。</w:t>
      </w:r>
      <w:bookmarkEnd w:id="41"/>
      <w:bookmarkEnd w:id="42"/>
    </w:p>
    <w:p w:rsidR="00F376BE" w:rsidRPr="005C08A7" w:rsidRDefault="00F376BE" w:rsidP="00F376BE">
      <w:pPr>
        <w:pStyle w:val="4"/>
        <w:kinsoku w:val="0"/>
        <w:overflowPunct w:val="0"/>
        <w:autoSpaceDE w:val="0"/>
        <w:autoSpaceDN w:val="0"/>
        <w:ind w:left="1740" w:hanging="697"/>
      </w:pPr>
      <w:bookmarkStart w:id="43" w:name="_Toc384725182"/>
      <w:bookmarkStart w:id="44" w:name="_Toc385344291"/>
      <w:r>
        <w:rPr>
          <w:rFonts w:ascii="Times New Roman" w:hAnsi="Times New Roman" w:hint="eastAsia"/>
          <w:bCs/>
        </w:rPr>
        <w:t>再</w:t>
      </w:r>
      <w:r w:rsidRPr="00A25F87">
        <w:rPr>
          <w:rFonts w:ascii="Times New Roman" w:hAnsi="Times New Roman" w:hint="eastAsia"/>
          <w:bCs/>
        </w:rPr>
        <w:t>據前行政院勞工委員會組織條例第</w:t>
      </w:r>
      <w:r w:rsidRPr="00A25F87">
        <w:rPr>
          <w:rFonts w:ascii="Times New Roman" w:hAnsi="Times New Roman" w:hint="eastAsia"/>
          <w:bCs/>
        </w:rPr>
        <w:t>7</w:t>
      </w:r>
      <w:r w:rsidRPr="00A25F87">
        <w:rPr>
          <w:rFonts w:ascii="Times New Roman" w:hAnsi="Times New Roman" w:hint="eastAsia"/>
          <w:bCs/>
        </w:rPr>
        <w:t>條規定</w:t>
      </w:r>
      <w:r>
        <w:rPr>
          <w:rFonts w:ascii="Times New Roman" w:hAnsi="Times New Roman" w:hint="eastAsia"/>
          <w:bCs/>
        </w:rPr>
        <w:t>，該會</w:t>
      </w:r>
      <w:proofErr w:type="gramStart"/>
      <w:r w:rsidRPr="00A25F87">
        <w:rPr>
          <w:rFonts w:ascii="Times New Roman" w:hAnsi="Times New Roman" w:hint="eastAsia"/>
          <w:bCs/>
        </w:rPr>
        <w:t>勞動條件處掌理</w:t>
      </w:r>
      <w:proofErr w:type="gramEnd"/>
      <w:r w:rsidRPr="00AA0600">
        <w:rPr>
          <w:rFonts w:ascii="Times New Roman" w:hAnsi="Times New Roman" w:hint="eastAsia"/>
          <w:bCs/>
        </w:rPr>
        <w:t>勞動條件標準之擬訂</w:t>
      </w:r>
      <w:r w:rsidRPr="00A25F87">
        <w:rPr>
          <w:rFonts w:ascii="Times New Roman" w:hAnsi="Times New Roman" w:hint="eastAsia"/>
          <w:bCs/>
        </w:rPr>
        <w:t>及</w:t>
      </w:r>
      <w:r w:rsidRPr="00AA0600">
        <w:rPr>
          <w:rFonts w:ascii="Times New Roman" w:hAnsi="Times New Roman" w:hint="eastAsia"/>
          <w:bCs/>
        </w:rPr>
        <w:t>女工之特別保護事項。</w:t>
      </w:r>
      <w:r>
        <w:rPr>
          <w:rFonts w:ascii="Times New Roman" w:hAnsi="Times New Roman" w:hint="eastAsia"/>
          <w:bCs/>
        </w:rPr>
        <w:t>且據</w:t>
      </w:r>
      <w:r w:rsidRPr="00A25F87">
        <w:rPr>
          <w:rFonts w:ascii="Times New Roman" w:hAnsi="Times New Roman" w:hint="eastAsia"/>
          <w:bCs/>
        </w:rPr>
        <w:t>勞動部組織法第</w:t>
      </w:r>
      <w:r w:rsidRPr="00A25F87">
        <w:rPr>
          <w:rFonts w:ascii="Times New Roman" w:hAnsi="Times New Roman" w:hint="eastAsia"/>
          <w:bCs/>
        </w:rPr>
        <w:t>2</w:t>
      </w:r>
      <w:r w:rsidRPr="00A25F87">
        <w:rPr>
          <w:rFonts w:ascii="Times New Roman" w:hAnsi="Times New Roman" w:hint="eastAsia"/>
          <w:bCs/>
        </w:rPr>
        <w:t>條規定，</w:t>
      </w:r>
      <w:proofErr w:type="gramStart"/>
      <w:r w:rsidRPr="00A25F87">
        <w:rPr>
          <w:rFonts w:ascii="Times New Roman" w:hAnsi="Times New Roman" w:hint="eastAsia"/>
          <w:bCs/>
        </w:rPr>
        <w:t>該部掌理</w:t>
      </w:r>
      <w:proofErr w:type="gramEnd"/>
      <w:r w:rsidRPr="00A25F87">
        <w:rPr>
          <w:rFonts w:ascii="Times New Roman" w:hAnsi="Times New Roman" w:hint="eastAsia"/>
          <w:bCs/>
        </w:rPr>
        <w:t>勞動基準與就業平等制度之規劃及監督事項。</w:t>
      </w:r>
      <w:r>
        <w:rPr>
          <w:rFonts w:ascii="Times New Roman" w:hAnsi="Times New Roman" w:hint="eastAsia"/>
          <w:bCs/>
        </w:rPr>
        <w:t>另據</w:t>
      </w:r>
      <w:r w:rsidRPr="00A25F87">
        <w:rPr>
          <w:rFonts w:ascii="Times New Roman" w:hAnsi="Times New Roman" w:hint="eastAsia"/>
          <w:bCs/>
        </w:rPr>
        <w:t>勞動部</w:t>
      </w:r>
      <w:r>
        <w:rPr>
          <w:rFonts w:ascii="Times New Roman" w:hAnsi="Times New Roman" w:hint="eastAsia"/>
          <w:bCs/>
        </w:rPr>
        <w:t>處</w:t>
      </w:r>
      <w:proofErr w:type="gramStart"/>
      <w:r>
        <w:rPr>
          <w:rFonts w:ascii="Times New Roman" w:hAnsi="Times New Roman" w:hint="eastAsia"/>
          <w:bCs/>
        </w:rPr>
        <w:t>務</w:t>
      </w:r>
      <w:proofErr w:type="gramEnd"/>
      <w:r>
        <w:rPr>
          <w:rFonts w:ascii="Times New Roman" w:hAnsi="Times New Roman" w:hint="eastAsia"/>
          <w:bCs/>
        </w:rPr>
        <w:t>規程第</w:t>
      </w:r>
      <w:r>
        <w:rPr>
          <w:rFonts w:ascii="Times New Roman" w:hAnsi="Times New Roman" w:hint="eastAsia"/>
          <w:bCs/>
        </w:rPr>
        <w:t>10</w:t>
      </w:r>
      <w:r>
        <w:rPr>
          <w:rFonts w:ascii="Times New Roman" w:hAnsi="Times New Roman" w:hint="eastAsia"/>
          <w:bCs/>
        </w:rPr>
        <w:t>條規定，該部</w:t>
      </w:r>
      <w:r w:rsidRPr="005C08A7">
        <w:rPr>
          <w:rFonts w:ascii="Times New Roman" w:hAnsi="Times New Roman" w:hint="eastAsia"/>
          <w:bCs/>
        </w:rPr>
        <w:t>勞動條件及就業</w:t>
      </w:r>
      <w:proofErr w:type="gramStart"/>
      <w:r w:rsidRPr="005C08A7">
        <w:rPr>
          <w:rFonts w:ascii="Times New Roman" w:hAnsi="Times New Roman" w:hint="eastAsia"/>
          <w:bCs/>
        </w:rPr>
        <w:t>平等司掌</w:t>
      </w:r>
      <w:proofErr w:type="gramEnd"/>
      <w:r w:rsidRPr="005C08A7">
        <w:rPr>
          <w:rFonts w:ascii="Times New Roman" w:hAnsi="Times New Roman" w:hint="eastAsia"/>
          <w:bCs/>
        </w:rPr>
        <w:t>理就業平等政策、法規與計畫之</w:t>
      </w:r>
      <w:proofErr w:type="gramStart"/>
      <w:r w:rsidRPr="005C08A7">
        <w:rPr>
          <w:rFonts w:ascii="Times New Roman" w:hAnsi="Times New Roman" w:hint="eastAsia"/>
          <w:bCs/>
        </w:rPr>
        <w:t>研</w:t>
      </w:r>
      <w:proofErr w:type="gramEnd"/>
      <w:r w:rsidRPr="005C08A7">
        <w:rPr>
          <w:rFonts w:ascii="Times New Roman" w:hAnsi="Times New Roman" w:hint="eastAsia"/>
          <w:bCs/>
        </w:rPr>
        <w:t>析、規劃及協調</w:t>
      </w:r>
      <w:r>
        <w:rPr>
          <w:rFonts w:ascii="Times New Roman" w:hAnsi="Times New Roman" w:hint="eastAsia"/>
          <w:bCs/>
        </w:rPr>
        <w:t>事項。</w:t>
      </w:r>
      <w:bookmarkEnd w:id="43"/>
      <w:bookmarkEnd w:id="44"/>
    </w:p>
    <w:p w:rsidR="00F376BE" w:rsidRPr="005C08A7" w:rsidRDefault="00F376BE" w:rsidP="00F376BE">
      <w:pPr>
        <w:pStyle w:val="4"/>
        <w:kinsoku w:val="0"/>
        <w:overflowPunct w:val="0"/>
        <w:autoSpaceDE w:val="0"/>
        <w:autoSpaceDN w:val="0"/>
        <w:ind w:left="1740" w:hanging="697"/>
        <w:rPr>
          <w:rFonts w:ascii="Times New Roman" w:hAnsi="Times New Roman"/>
          <w:bCs/>
        </w:rPr>
      </w:pPr>
      <w:bookmarkStart w:id="45" w:name="_Toc384725183"/>
      <w:bookmarkStart w:id="46" w:name="_Toc385344292"/>
      <w:r w:rsidRPr="005C08A7">
        <w:rPr>
          <w:rFonts w:ascii="Times New Roman" w:hAnsi="Times New Roman" w:hint="eastAsia"/>
          <w:bCs/>
        </w:rPr>
        <w:t>基上，勞動部依法掌理</w:t>
      </w:r>
      <w:r w:rsidRPr="00121EBB">
        <w:rPr>
          <w:rFonts w:ascii="Times New Roman" w:hAnsi="Times New Roman" w:hint="eastAsia"/>
          <w:bCs/>
        </w:rPr>
        <w:t>就業平等政策與法規之規劃及</w:t>
      </w:r>
      <w:proofErr w:type="gramStart"/>
      <w:r w:rsidRPr="00121EBB">
        <w:rPr>
          <w:rFonts w:ascii="Times New Roman" w:hAnsi="Times New Roman" w:hint="eastAsia"/>
          <w:bCs/>
        </w:rPr>
        <w:t>研</w:t>
      </w:r>
      <w:proofErr w:type="gramEnd"/>
      <w:r w:rsidRPr="00121EBB">
        <w:rPr>
          <w:rFonts w:ascii="Times New Roman" w:hAnsi="Times New Roman" w:hint="eastAsia"/>
          <w:bCs/>
        </w:rPr>
        <w:t>析事項</w:t>
      </w:r>
      <w:r>
        <w:rPr>
          <w:rFonts w:ascii="Times New Roman" w:hAnsi="Times New Roman" w:hint="eastAsia"/>
          <w:bCs/>
        </w:rPr>
        <w:t>。</w:t>
      </w:r>
      <w:bookmarkEnd w:id="45"/>
      <w:bookmarkEnd w:id="46"/>
    </w:p>
    <w:p w:rsidR="00F376BE" w:rsidRPr="00B20B66" w:rsidRDefault="00F376BE" w:rsidP="00F376BE">
      <w:pPr>
        <w:pStyle w:val="3"/>
        <w:overflowPunct w:val="0"/>
        <w:autoSpaceDE w:val="0"/>
        <w:autoSpaceDN w:val="0"/>
        <w:ind w:left="1394"/>
        <w:rPr>
          <w:b/>
        </w:rPr>
      </w:pPr>
      <w:bookmarkStart w:id="47" w:name="_Toc384725184"/>
      <w:bookmarkStart w:id="48" w:name="_Toc385344293"/>
      <w:r>
        <w:rPr>
          <w:rFonts w:hint="eastAsia"/>
          <w:b/>
        </w:rPr>
        <w:t>現行</w:t>
      </w:r>
      <w:r w:rsidRPr="00E148F4">
        <w:rPr>
          <w:rFonts w:ascii="Times New Roman" w:hAnsi="Times New Roman" w:hint="eastAsia"/>
          <w:b/>
        </w:rPr>
        <w:t>8</w:t>
      </w:r>
      <w:proofErr w:type="gramStart"/>
      <w:r w:rsidRPr="00E148F4">
        <w:rPr>
          <w:rFonts w:ascii="Times New Roman" w:hAnsi="Times New Roman" w:hint="eastAsia"/>
          <w:b/>
        </w:rPr>
        <w:t>週</w:t>
      </w:r>
      <w:proofErr w:type="gramEnd"/>
      <w:r w:rsidRPr="00E148F4">
        <w:rPr>
          <w:rFonts w:ascii="Times New Roman" w:hAnsi="Times New Roman" w:hint="eastAsia"/>
          <w:b/>
        </w:rPr>
        <w:t>給薪產假</w:t>
      </w:r>
      <w:r>
        <w:rPr>
          <w:rFonts w:ascii="Times New Roman" w:hAnsi="Times New Roman" w:hint="eastAsia"/>
          <w:b/>
        </w:rPr>
        <w:t>源自於</w:t>
      </w:r>
      <w:r>
        <w:rPr>
          <w:rFonts w:ascii="Times New Roman" w:hAnsi="Times New Roman" w:hint="eastAsia"/>
          <w:b/>
        </w:rPr>
        <w:t>18</w:t>
      </w:r>
      <w:r>
        <w:rPr>
          <w:rFonts w:ascii="Times New Roman" w:hAnsi="Times New Roman" w:hint="eastAsia"/>
          <w:b/>
        </w:rPr>
        <w:t>年</w:t>
      </w:r>
      <w:r>
        <w:rPr>
          <w:rFonts w:ascii="Times New Roman" w:hAnsi="Times New Roman" w:hint="eastAsia"/>
          <w:b/>
        </w:rPr>
        <w:t>12</w:t>
      </w:r>
      <w:r>
        <w:rPr>
          <w:rFonts w:ascii="Times New Roman" w:hAnsi="Times New Roman" w:hint="eastAsia"/>
          <w:b/>
        </w:rPr>
        <w:t>月</w:t>
      </w:r>
      <w:r>
        <w:rPr>
          <w:rFonts w:ascii="Times New Roman" w:hAnsi="Times New Roman" w:hint="eastAsia"/>
          <w:b/>
        </w:rPr>
        <w:t>20</w:t>
      </w:r>
      <w:r>
        <w:rPr>
          <w:rFonts w:ascii="Times New Roman" w:hAnsi="Times New Roman" w:hint="eastAsia"/>
          <w:b/>
        </w:rPr>
        <w:t>日制定並自</w:t>
      </w:r>
      <w:r>
        <w:rPr>
          <w:rFonts w:ascii="Times New Roman" w:hAnsi="Times New Roman" w:hint="eastAsia"/>
          <w:b/>
        </w:rPr>
        <w:t>20</w:t>
      </w:r>
      <w:r>
        <w:rPr>
          <w:rFonts w:ascii="Times New Roman" w:hAnsi="Times New Roman" w:hint="eastAsia"/>
          <w:b/>
        </w:rPr>
        <w:t>年</w:t>
      </w:r>
      <w:r>
        <w:rPr>
          <w:rFonts w:ascii="Times New Roman" w:hAnsi="Times New Roman" w:hint="eastAsia"/>
          <w:b/>
        </w:rPr>
        <w:t>8</w:t>
      </w:r>
      <w:r>
        <w:rPr>
          <w:rFonts w:ascii="Times New Roman" w:hAnsi="Times New Roman" w:hint="eastAsia"/>
          <w:b/>
        </w:rPr>
        <w:t>月</w:t>
      </w:r>
      <w:r>
        <w:rPr>
          <w:rFonts w:ascii="Times New Roman" w:hAnsi="Times New Roman" w:hint="eastAsia"/>
          <w:b/>
        </w:rPr>
        <w:t>1</w:t>
      </w:r>
      <w:r>
        <w:rPr>
          <w:rFonts w:ascii="Times New Roman" w:hAnsi="Times New Roman" w:hint="eastAsia"/>
          <w:b/>
        </w:rPr>
        <w:t>日施行之</w:t>
      </w:r>
      <w:r w:rsidRPr="00121EBB">
        <w:rPr>
          <w:rFonts w:ascii="Times New Roman" w:hAnsi="Times New Roman" w:hint="eastAsia"/>
          <w:b/>
        </w:rPr>
        <w:t>工廠法</w:t>
      </w:r>
      <w:r>
        <w:rPr>
          <w:rFonts w:ascii="Times New Roman" w:hAnsi="Times New Roman" w:hint="eastAsia"/>
          <w:b/>
        </w:rPr>
        <w:t>。</w:t>
      </w:r>
      <w:bookmarkEnd w:id="47"/>
      <w:bookmarkEnd w:id="48"/>
    </w:p>
    <w:p w:rsidR="00F376BE" w:rsidRPr="00E148F4" w:rsidRDefault="00F376BE" w:rsidP="00F376BE">
      <w:pPr>
        <w:pStyle w:val="4"/>
        <w:kinsoku w:val="0"/>
        <w:overflowPunct w:val="0"/>
        <w:autoSpaceDE w:val="0"/>
        <w:autoSpaceDN w:val="0"/>
        <w:ind w:left="1740" w:hanging="697"/>
      </w:pPr>
      <w:bookmarkStart w:id="49" w:name="_Toc384725185"/>
      <w:bookmarkStart w:id="50" w:name="_Toc385344294"/>
      <w:r w:rsidRPr="00E148F4">
        <w:rPr>
          <w:rFonts w:ascii="Times New Roman" w:hAnsi="Times New Roman" w:hint="eastAsia"/>
          <w:kern w:val="0"/>
        </w:rPr>
        <w:t>18</w:t>
      </w:r>
      <w:r w:rsidRPr="00E148F4">
        <w:rPr>
          <w:rFonts w:ascii="Times New Roman" w:hAnsi="Times New Roman" w:hint="eastAsia"/>
          <w:kern w:val="0"/>
        </w:rPr>
        <w:t>年</w:t>
      </w:r>
      <w:r w:rsidRPr="00E148F4">
        <w:rPr>
          <w:rFonts w:ascii="Times New Roman" w:hAnsi="Times New Roman" w:hint="eastAsia"/>
          <w:kern w:val="0"/>
        </w:rPr>
        <w:t>12</w:t>
      </w:r>
      <w:r w:rsidRPr="00E148F4">
        <w:rPr>
          <w:rFonts w:ascii="Times New Roman" w:hAnsi="Times New Roman" w:hint="eastAsia"/>
          <w:kern w:val="0"/>
        </w:rPr>
        <w:t>月</w:t>
      </w:r>
      <w:r w:rsidRPr="00E148F4">
        <w:rPr>
          <w:rFonts w:ascii="Times New Roman" w:hAnsi="Times New Roman" w:hint="eastAsia"/>
          <w:kern w:val="0"/>
        </w:rPr>
        <w:t>30</w:t>
      </w:r>
      <w:r w:rsidRPr="00E148F4">
        <w:rPr>
          <w:rFonts w:ascii="Times New Roman" w:hAnsi="Times New Roman" w:hint="eastAsia"/>
          <w:kern w:val="0"/>
        </w:rPr>
        <w:t>日國民政府第</w:t>
      </w:r>
      <w:r w:rsidRPr="00E148F4">
        <w:rPr>
          <w:rFonts w:ascii="Times New Roman" w:hAnsi="Times New Roman" w:hint="eastAsia"/>
          <w:kern w:val="0"/>
        </w:rPr>
        <w:t>1250</w:t>
      </w:r>
      <w:r w:rsidRPr="00E148F4">
        <w:rPr>
          <w:rFonts w:ascii="Times New Roman" w:hAnsi="Times New Roman" w:hint="eastAsia"/>
          <w:kern w:val="0"/>
        </w:rPr>
        <w:t>號訓令制定公布並自</w:t>
      </w:r>
      <w:r w:rsidRPr="00E148F4">
        <w:rPr>
          <w:rFonts w:ascii="Times New Roman" w:hAnsi="Times New Roman" w:hint="eastAsia"/>
          <w:kern w:val="0"/>
        </w:rPr>
        <w:t>20</w:t>
      </w:r>
      <w:r w:rsidRPr="00E148F4">
        <w:rPr>
          <w:rFonts w:ascii="Times New Roman" w:hAnsi="Times New Roman" w:hint="eastAsia"/>
          <w:kern w:val="0"/>
        </w:rPr>
        <w:t>年</w:t>
      </w:r>
      <w:r w:rsidRPr="00E148F4">
        <w:rPr>
          <w:rFonts w:ascii="Times New Roman" w:hAnsi="Times New Roman" w:hint="eastAsia"/>
          <w:kern w:val="0"/>
        </w:rPr>
        <w:t>8</w:t>
      </w:r>
      <w:r w:rsidRPr="00E148F4">
        <w:rPr>
          <w:rFonts w:ascii="Times New Roman" w:hAnsi="Times New Roman" w:hint="eastAsia"/>
          <w:kern w:val="0"/>
        </w:rPr>
        <w:t>月</w:t>
      </w:r>
      <w:r w:rsidRPr="00E148F4">
        <w:rPr>
          <w:rFonts w:ascii="Times New Roman" w:hAnsi="Times New Roman" w:hint="eastAsia"/>
          <w:kern w:val="0"/>
        </w:rPr>
        <w:t>1</w:t>
      </w:r>
      <w:r w:rsidRPr="00E148F4">
        <w:rPr>
          <w:rFonts w:ascii="Times New Roman" w:hAnsi="Times New Roman" w:hint="eastAsia"/>
          <w:kern w:val="0"/>
        </w:rPr>
        <w:t>日施行之工廠法第</w:t>
      </w:r>
      <w:r w:rsidRPr="00E148F4">
        <w:rPr>
          <w:rFonts w:ascii="Times New Roman" w:hAnsi="Times New Roman" w:hint="eastAsia"/>
          <w:kern w:val="0"/>
        </w:rPr>
        <w:t>37</w:t>
      </w:r>
      <w:r w:rsidRPr="00E148F4">
        <w:rPr>
          <w:rFonts w:ascii="Times New Roman" w:hAnsi="Times New Roman" w:hint="eastAsia"/>
          <w:kern w:val="0"/>
        </w:rPr>
        <w:t>條規定</w:t>
      </w:r>
      <w:r>
        <w:rPr>
          <w:rFonts w:ascii="Times New Roman" w:hAnsi="Times New Roman" w:hint="eastAsia"/>
          <w:kern w:val="0"/>
        </w:rPr>
        <w:t>，</w:t>
      </w:r>
      <w:r w:rsidRPr="00E148F4">
        <w:rPr>
          <w:rFonts w:ascii="Times New Roman" w:hAnsi="Times New Roman" w:hint="eastAsia"/>
          <w:kern w:val="0"/>
        </w:rPr>
        <w:t>女工分娩前後應停止工作共</w:t>
      </w:r>
      <w:r w:rsidRPr="00E148F4">
        <w:rPr>
          <w:rFonts w:ascii="Times New Roman" w:hAnsi="Times New Roman" w:hint="eastAsia"/>
          <w:kern w:val="0"/>
        </w:rPr>
        <w:t>8</w:t>
      </w:r>
      <w:r w:rsidRPr="00E148F4">
        <w:rPr>
          <w:rFonts w:ascii="Times New Roman" w:hAnsi="Times New Roman" w:hint="eastAsia"/>
          <w:kern w:val="0"/>
        </w:rPr>
        <w:t>星期</w:t>
      </w:r>
      <w:r>
        <w:rPr>
          <w:rFonts w:ascii="Times New Roman" w:hAnsi="Times New Roman" w:hint="eastAsia"/>
          <w:kern w:val="0"/>
        </w:rPr>
        <w:t>，</w:t>
      </w:r>
      <w:r w:rsidRPr="00E148F4">
        <w:rPr>
          <w:rFonts w:ascii="Times New Roman" w:hAnsi="Times New Roman" w:hint="eastAsia"/>
          <w:kern w:val="0"/>
        </w:rPr>
        <w:t>工資照給。</w:t>
      </w:r>
      <w:proofErr w:type="gramStart"/>
      <w:r>
        <w:rPr>
          <w:rFonts w:ascii="Times New Roman" w:hAnsi="Times New Roman" w:hint="eastAsia"/>
          <w:kern w:val="0"/>
        </w:rPr>
        <w:t>嗣</w:t>
      </w:r>
      <w:proofErr w:type="gramEnd"/>
      <w:r w:rsidRPr="00E148F4">
        <w:rPr>
          <w:rFonts w:ascii="Times New Roman" w:hAnsi="Times New Roman" w:hint="eastAsia"/>
          <w:kern w:val="0"/>
        </w:rPr>
        <w:t>21</w:t>
      </w:r>
      <w:r w:rsidRPr="00E148F4">
        <w:rPr>
          <w:rFonts w:ascii="Times New Roman" w:hAnsi="Times New Roman" w:hint="eastAsia"/>
          <w:kern w:val="0"/>
        </w:rPr>
        <w:t>年</w:t>
      </w:r>
      <w:r w:rsidRPr="00E148F4">
        <w:rPr>
          <w:rFonts w:ascii="Times New Roman" w:hAnsi="Times New Roman" w:hint="eastAsia"/>
          <w:kern w:val="0"/>
        </w:rPr>
        <w:t>12</w:t>
      </w:r>
      <w:r w:rsidRPr="00E148F4">
        <w:rPr>
          <w:rFonts w:ascii="Times New Roman" w:hAnsi="Times New Roman" w:hint="eastAsia"/>
          <w:kern w:val="0"/>
        </w:rPr>
        <w:t>月</w:t>
      </w:r>
      <w:r w:rsidRPr="00E148F4">
        <w:rPr>
          <w:rFonts w:ascii="Times New Roman" w:hAnsi="Times New Roman" w:hint="eastAsia"/>
          <w:kern w:val="0"/>
        </w:rPr>
        <w:t>30</w:t>
      </w:r>
      <w:r w:rsidRPr="00E148F4">
        <w:rPr>
          <w:rFonts w:ascii="Times New Roman" w:hAnsi="Times New Roman" w:hint="eastAsia"/>
          <w:kern w:val="0"/>
        </w:rPr>
        <w:t>日國民政府修正公布施行之工廠法第</w:t>
      </w:r>
      <w:r w:rsidRPr="00E148F4">
        <w:rPr>
          <w:rFonts w:ascii="Times New Roman" w:hAnsi="Times New Roman" w:hint="eastAsia"/>
          <w:kern w:val="0"/>
        </w:rPr>
        <w:t>37</w:t>
      </w:r>
      <w:r w:rsidRPr="00E148F4">
        <w:rPr>
          <w:rFonts w:ascii="Times New Roman" w:hAnsi="Times New Roman" w:hint="eastAsia"/>
          <w:kern w:val="0"/>
        </w:rPr>
        <w:t>條規定</w:t>
      </w:r>
      <w:r>
        <w:rPr>
          <w:rFonts w:ascii="Times New Roman" w:hAnsi="Times New Roman" w:hint="eastAsia"/>
          <w:kern w:val="0"/>
        </w:rPr>
        <w:t>，</w:t>
      </w:r>
      <w:r w:rsidRPr="00E148F4">
        <w:rPr>
          <w:rFonts w:ascii="Times New Roman" w:hAnsi="Times New Roman" w:hint="eastAsia"/>
          <w:kern w:val="0"/>
        </w:rPr>
        <w:t>女工分娩前後應停止工作共</w:t>
      </w:r>
      <w:r w:rsidRPr="00E148F4">
        <w:rPr>
          <w:rFonts w:ascii="Times New Roman" w:hAnsi="Times New Roman" w:hint="eastAsia"/>
          <w:kern w:val="0"/>
        </w:rPr>
        <w:t>8</w:t>
      </w:r>
      <w:r w:rsidRPr="00E148F4">
        <w:rPr>
          <w:rFonts w:ascii="Times New Roman" w:hAnsi="Times New Roman" w:hint="eastAsia"/>
          <w:kern w:val="0"/>
        </w:rPr>
        <w:t>星期</w:t>
      </w:r>
      <w:r>
        <w:rPr>
          <w:rFonts w:ascii="Times New Roman" w:hAnsi="Times New Roman" w:hint="eastAsia"/>
          <w:kern w:val="0"/>
        </w:rPr>
        <w:t>，</w:t>
      </w:r>
      <w:r w:rsidRPr="00E148F4">
        <w:rPr>
          <w:rFonts w:ascii="Times New Roman" w:hAnsi="Times New Roman" w:hint="eastAsia"/>
          <w:kern w:val="0"/>
        </w:rPr>
        <w:t>其入廠工作</w:t>
      </w:r>
      <w:r w:rsidRPr="00E148F4">
        <w:rPr>
          <w:rFonts w:ascii="Times New Roman" w:hAnsi="Times New Roman" w:hint="eastAsia"/>
          <w:kern w:val="0"/>
        </w:rPr>
        <w:t>6</w:t>
      </w:r>
      <w:r w:rsidRPr="00E148F4">
        <w:rPr>
          <w:rFonts w:ascii="Times New Roman" w:hAnsi="Times New Roman" w:hint="eastAsia"/>
          <w:kern w:val="0"/>
        </w:rPr>
        <w:t>個月以上者假期內工資照給</w:t>
      </w:r>
      <w:r>
        <w:rPr>
          <w:rFonts w:ascii="Times New Roman" w:hAnsi="Times New Roman" w:hint="eastAsia"/>
          <w:kern w:val="0"/>
        </w:rPr>
        <w:t>，</w:t>
      </w:r>
      <w:r w:rsidRPr="00E148F4">
        <w:rPr>
          <w:rFonts w:ascii="Times New Roman" w:hAnsi="Times New Roman" w:hint="eastAsia"/>
          <w:kern w:val="0"/>
        </w:rPr>
        <w:t>不足</w:t>
      </w:r>
      <w:r w:rsidRPr="00E148F4">
        <w:rPr>
          <w:rFonts w:ascii="Times New Roman" w:hAnsi="Times New Roman" w:hint="eastAsia"/>
          <w:kern w:val="0"/>
        </w:rPr>
        <w:t>6</w:t>
      </w:r>
      <w:r w:rsidRPr="00E148F4">
        <w:rPr>
          <w:rFonts w:ascii="Times New Roman" w:hAnsi="Times New Roman" w:hint="eastAsia"/>
          <w:kern w:val="0"/>
        </w:rPr>
        <w:t>個月者減半發給。</w:t>
      </w:r>
      <w:bookmarkEnd w:id="49"/>
      <w:bookmarkEnd w:id="50"/>
    </w:p>
    <w:p w:rsidR="00F376BE" w:rsidRPr="00E148F4" w:rsidRDefault="00F376BE" w:rsidP="00F376BE">
      <w:pPr>
        <w:pStyle w:val="4"/>
        <w:kinsoku w:val="0"/>
        <w:overflowPunct w:val="0"/>
        <w:autoSpaceDE w:val="0"/>
        <w:autoSpaceDN w:val="0"/>
        <w:ind w:left="1740" w:hanging="697"/>
      </w:pPr>
      <w:bookmarkStart w:id="51" w:name="_Toc384725186"/>
      <w:bookmarkStart w:id="52" w:name="_Toc385344295"/>
      <w:r>
        <w:rPr>
          <w:rFonts w:ascii="Times New Roman" w:hAnsi="Times New Roman" w:hint="eastAsia"/>
          <w:kern w:val="0"/>
        </w:rPr>
        <w:t>73</w:t>
      </w:r>
      <w:r>
        <w:rPr>
          <w:rFonts w:ascii="Times New Roman" w:hAnsi="Times New Roman" w:hint="eastAsia"/>
          <w:kern w:val="0"/>
        </w:rPr>
        <w:t>年</w:t>
      </w:r>
      <w:r>
        <w:rPr>
          <w:rFonts w:ascii="Times New Roman" w:hAnsi="Times New Roman" w:hint="eastAsia"/>
          <w:kern w:val="0"/>
        </w:rPr>
        <w:t>7</w:t>
      </w:r>
      <w:r>
        <w:rPr>
          <w:rFonts w:ascii="Times New Roman" w:hAnsi="Times New Roman" w:hint="eastAsia"/>
          <w:kern w:val="0"/>
        </w:rPr>
        <w:t>月</w:t>
      </w:r>
      <w:r>
        <w:rPr>
          <w:rFonts w:ascii="Times New Roman" w:hAnsi="Times New Roman" w:hint="eastAsia"/>
          <w:kern w:val="0"/>
        </w:rPr>
        <w:t>30</w:t>
      </w:r>
      <w:r>
        <w:rPr>
          <w:rFonts w:ascii="Times New Roman" w:hAnsi="Times New Roman" w:hint="eastAsia"/>
          <w:kern w:val="0"/>
        </w:rPr>
        <w:t>日公布施行之</w:t>
      </w:r>
      <w:r>
        <w:rPr>
          <w:rFonts w:ascii="Times New Roman" w:hAnsi="Times New Roman" w:hint="eastAsia"/>
        </w:rPr>
        <w:t>勞基法</w:t>
      </w:r>
      <w:r w:rsidRPr="002E45A7">
        <w:rPr>
          <w:rFonts w:ascii="Times New Roman" w:hAnsi="Times New Roman"/>
        </w:rPr>
        <w:t>第</w:t>
      </w:r>
      <w:r w:rsidRPr="002E45A7">
        <w:rPr>
          <w:rFonts w:ascii="Times New Roman" w:hAnsi="Times New Roman"/>
        </w:rPr>
        <w:t>50</w:t>
      </w:r>
      <w:r w:rsidRPr="002E45A7">
        <w:rPr>
          <w:rFonts w:ascii="Times New Roman" w:hAnsi="Times New Roman"/>
        </w:rPr>
        <w:t>條規定，女工分娩前後，應停止工作，給予產假</w:t>
      </w:r>
      <w:r w:rsidRPr="002E45A7">
        <w:rPr>
          <w:rFonts w:ascii="Times New Roman" w:hAnsi="Times New Roman"/>
        </w:rPr>
        <w:t>8</w:t>
      </w:r>
      <w:r w:rsidRPr="002E45A7">
        <w:rPr>
          <w:rFonts w:ascii="Times New Roman" w:hAnsi="Times New Roman"/>
        </w:rPr>
        <w:t>星期。前</w:t>
      </w:r>
      <w:r w:rsidRPr="002E45A7">
        <w:rPr>
          <w:rFonts w:ascii="Times New Roman" w:hAnsi="Times New Roman"/>
        </w:rPr>
        <w:lastRenderedPageBreak/>
        <w:t>項女工受</w:t>
      </w:r>
      <w:proofErr w:type="gramStart"/>
      <w:r w:rsidRPr="002E45A7">
        <w:rPr>
          <w:rFonts w:ascii="Times New Roman" w:hAnsi="Times New Roman"/>
        </w:rPr>
        <w:t>僱</w:t>
      </w:r>
      <w:proofErr w:type="gramEnd"/>
      <w:r w:rsidRPr="00EE64A1">
        <w:rPr>
          <w:rFonts w:ascii="Times New Roman" w:hAnsi="Times New Roman"/>
          <w:kern w:val="0"/>
        </w:rPr>
        <w:t>工作</w:t>
      </w:r>
      <w:r w:rsidRPr="002E45A7">
        <w:rPr>
          <w:rFonts w:ascii="Times New Roman" w:hAnsi="Times New Roman"/>
        </w:rPr>
        <w:t>在</w:t>
      </w:r>
      <w:r w:rsidRPr="002E45A7">
        <w:rPr>
          <w:rFonts w:ascii="Times New Roman" w:hAnsi="Times New Roman"/>
        </w:rPr>
        <w:t>6</w:t>
      </w:r>
      <w:r w:rsidRPr="002E45A7">
        <w:rPr>
          <w:rFonts w:ascii="Times New Roman" w:hAnsi="Times New Roman"/>
        </w:rPr>
        <w:t>個月以上者，停止工作期間工資照給；未滿</w:t>
      </w:r>
      <w:r w:rsidRPr="002E45A7">
        <w:rPr>
          <w:rFonts w:ascii="Times New Roman" w:hAnsi="Times New Roman"/>
        </w:rPr>
        <w:t>6</w:t>
      </w:r>
      <w:r w:rsidRPr="002E45A7">
        <w:rPr>
          <w:rFonts w:ascii="Times New Roman" w:hAnsi="Times New Roman"/>
        </w:rPr>
        <w:t>個月者減半發給。</w:t>
      </w:r>
      <w:bookmarkEnd w:id="51"/>
      <w:bookmarkEnd w:id="52"/>
    </w:p>
    <w:p w:rsidR="00F376BE" w:rsidRPr="00E148F4" w:rsidRDefault="00F376BE" w:rsidP="00F376BE">
      <w:pPr>
        <w:pStyle w:val="4"/>
        <w:kinsoku w:val="0"/>
        <w:overflowPunct w:val="0"/>
        <w:autoSpaceDE w:val="0"/>
        <w:autoSpaceDN w:val="0"/>
        <w:ind w:left="1740" w:hanging="697"/>
      </w:pPr>
      <w:bookmarkStart w:id="53" w:name="_Toc384725187"/>
      <w:bookmarkStart w:id="54" w:name="_Toc385344296"/>
      <w:r w:rsidRPr="00B73F88">
        <w:rPr>
          <w:rFonts w:ascii="Times New Roman" w:hAnsi="Times New Roman" w:hint="eastAsia"/>
          <w:spacing w:val="-6"/>
          <w:kern w:val="0"/>
        </w:rPr>
        <w:t>91</w:t>
      </w:r>
      <w:r w:rsidRPr="00B73F88">
        <w:rPr>
          <w:rFonts w:ascii="Times New Roman" w:hAnsi="Times New Roman" w:hint="eastAsia"/>
          <w:spacing w:val="-6"/>
          <w:kern w:val="0"/>
        </w:rPr>
        <w:t>年</w:t>
      </w:r>
      <w:r w:rsidRPr="00B73F88">
        <w:rPr>
          <w:rFonts w:ascii="Times New Roman" w:hAnsi="Times New Roman" w:hint="eastAsia"/>
          <w:spacing w:val="-6"/>
          <w:kern w:val="0"/>
        </w:rPr>
        <w:t>1</w:t>
      </w:r>
      <w:r w:rsidRPr="00B73F88">
        <w:rPr>
          <w:rFonts w:ascii="Times New Roman" w:hAnsi="Times New Roman" w:hint="eastAsia"/>
          <w:spacing w:val="-6"/>
          <w:kern w:val="0"/>
        </w:rPr>
        <w:t>月</w:t>
      </w:r>
      <w:r w:rsidRPr="00B73F88">
        <w:rPr>
          <w:rFonts w:ascii="Times New Roman" w:hAnsi="Times New Roman" w:hint="eastAsia"/>
          <w:spacing w:val="-6"/>
          <w:kern w:val="0"/>
        </w:rPr>
        <w:t>16</w:t>
      </w:r>
      <w:r w:rsidRPr="00B73F88">
        <w:rPr>
          <w:rFonts w:ascii="Times New Roman" w:hAnsi="Times New Roman" w:hint="eastAsia"/>
          <w:spacing w:val="-6"/>
          <w:kern w:val="0"/>
        </w:rPr>
        <w:t>日</w:t>
      </w:r>
      <w:r w:rsidRPr="00706B14">
        <w:rPr>
          <w:rFonts w:ascii="Times New Roman" w:hAnsi="Times New Roman" w:hint="eastAsia"/>
          <w:spacing w:val="-6"/>
          <w:kern w:val="0"/>
        </w:rPr>
        <w:t>制定公布並自</w:t>
      </w:r>
      <w:r>
        <w:rPr>
          <w:rFonts w:ascii="Times New Roman" w:hAnsi="Times New Roman" w:hint="eastAsia"/>
          <w:spacing w:val="-6"/>
          <w:kern w:val="0"/>
        </w:rPr>
        <w:t>同</w:t>
      </w:r>
      <w:r w:rsidRPr="00706B14">
        <w:rPr>
          <w:rFonts w:ascii="Times New Roman" w:hAnsi="Times New Roman" w:hint="eastAsia"/>
          <w:spacing w:val="-6"/>
          <w:kern w:val="0"/>
        </w:rPr>
        <w:t>年</w:t>
      </w:r>
      <w:r w:rsidRPr="00B73F88">
        <w:rPr>
          <w:rFonts w:ascii="Times New Roman" w:hAnsi="Times New Roman" w:hint="eastAsia"/>
          <w:spacing w:val="-6"/>
          <w:kern w:val="0"/>
        </w:rPr>
        <w:t>3</w:t>
      </w:r>
      <w:r w:rsidRPr="00706B14">
        <w:rPr>
          <w:rFonts w:ascii="Times New Roman" w:hAnsi="Times New Roman" w:hint="eastAsia"/>
          <w:spacing w:val="-6"/>
          <w:kern w:val="0"/>
        </w:rPr>
        <w:t>月</w:t>
      </w:r>
      <w:r w:rsidRPr="00B73F88">
        <w:rPr>
          <w:rFonts w:ascii="Times New Roman" w:hAnsi="Times New Roman" w:hint="eastAsia"/>
          <w:spacing w:val="-6"/>
          <w:kern w:val="0"/>
        </w:rPr>
        <w:t>8</w:t>
      </w:r>
      <w:r w:rsidRPr="00706B14">
        <w:rPr>
          <w:rFonts w:ascii="Times New Roman" w:hAnsi="Times New Roman" w:hint="eastAsia"/>
          <w:spacing w:val="-6"/>
          <w:kern w:val="0"/>
        </w:rPr>
        <w:t>日起施行</w:t>
      </w:r>
      <w:r w:rsidRPr="00B73F88">
        <w:rPr>
          <w:rFonts w:ascii="Times New Roman" w:hAnsi="Times New Roman" w:hint="eastAsia"/>
          <w:spacing w:val="-6"/>
          <w:kern w:val="0"/>
        </w:rPr>
        <w:t>之</w:t>
      </w:r>
      <w:r w:rsidR="00E96AA5">
        <w:rPr>
          <w:rFonts w:ascii="Times New Roman" w:hAnsi="Times New Roman" w:hint="eastAsia"/>
          <w:spacing w:val="-6"/>
          <w:kern w:val="0"/>
        </w:rPr>
        <w:t>兩性工作平等法</w:t>
      </w:r>
      <w:r w:rsidR="00E96AA5">
        <w:rPr>
          <w:rFonts w:ascii="Times New Roman" w:hAnsi="Times New Roman" w:hint="eastAsia"/>
          <w:spacing w:val="-6"/>
          <w:kern w:val="0"/>
        </w:rPr>
        <w:t>(</w:t>
      </w:r>
      <w:r w:rsidR="00141B2F">
        <w:rPr>
          <w:rFonts w:ascii="Times New Roman" w:hAnsi="Times New Roman" w:hint="eastAsia"/>
          <w:spacing w:val="-6"/>
          <w:kern w:val="0"/>
        </w:rPr>
        <w:t>97</w:t>
      </w:r>
      <w:r w:rsidR="00141B2F" w:rsidRPr="00141B2F">
        <w:rPr>
          <w:rFonts w:ascii="Times New Roman" w:hAnsi="Times New Roman" w:hint="eastAsia"/>
          <w:spacing w:val="-6"/>
          <w:kern w:val="0"/>
        </w:rPr>
        <w:t>年</w:t>
      </w:r>
      <w:r w:rsidR="00141B2F" w:rsidRPr="00141B2F">
        <w:rPr>
          <w:rFonts w:ascii="Times New Roman" w:hAnsi="Times New Roman" w:hint="eastAsia"/>
          <w:spacing w:val="-6"/>
          <w:kern w:val="0"/>
        </w:rPr>
        <w:t>1</w:t>
      </w:r>
      <w:r w:rsidR="00141B2F" w:rsidRPr="00141B2F">
        <w:rPr>
          <w:rFonts w:ascii="Times New Roman" w:hAnsi="Times New Roman" w:hint="eastAsia"/>
          <w:spacing w:val="-6"/>
          <w:kern w:val="0"/>
        </w:rPr>
        <w:t>月</w:t>
      </w:r>
      <w:r w:rsidR="00141B2F" w:rsidRPr="00141B2F">
        <w:rPr>
          <w:rFonts w:ascii="Times New Roman" w:hAnsi="Times New Roman" w:hint="eastAsia"/>
          <w:spacing w:val="-6"/>
          <w:kern w:val="0"/>
        </w:rPr>
        <w:t>16</w:t>
      </w:r>
      <w:r w:rsidR="00141B2F" w:rsidRPr="00141B2F">
        <w:rPr>
          <w:rFonts w:ascii="Times New Roman" w:hAnsi="Times New Roman" w:hint="eastAsia"/>
          <w:spacing w:val="-6"/>
          <w:kern w:val="0"/>
        </w:rPr>
        <w:t>日修正名稱為</w:t>
      </w:r>
      <w:r w:rsidR="00141B2F" w:rsidRPr="00141B2F">
        <w:rPr>
          <w:rFonts w:ascii="Times New Roman" w:hAnsi="Times New Roman"/>
          <w:spacing w:val="-6"/>
          <w:kern w:val="0"/>
        </w:rPr>
        <w:t>性別工作平等法</w:t>
      </w:r>
      <w:r w:rsidR="00E96AA5">
        <w:rPr>
          <w:rFonts w:ascii="Times New Roman" w:hAnsi="Times New Roman" w:hint="eastAsia"/>
          <w:spacing w:val="-6"/>
          <w:kern w:val="0"/>
        </w:rPr>
        <w:t>)</w:t>
      </w:r>
      <w:r w:rsidRPr="00B73F88">
        <w:rPr>
          <w:rFonts w:ascii="Times New Roman" w:hAnsi="Times New Roman"/>
          <w:spacing w:val="-6"/>
          <w:kern w:val="0"/>
        </w:rPr>
        <w:t>第</w:t>
      </w:r>
      <w:r w:rsidRPr="00B73F88">
        <w:rPr>
          <w:rFonts w:ascii="Times New Roman" w:hAnsi="Times New Roman"/>
          <w:spacing w:val="-6"/>
          <w:kern w:val="0"/>
        </w:rPr>
        <w:t>15</w:t>
      </w:r>
      <w:r w:rsidRPr="00B73F88">
        <w:rPr>
          <w:rFonts w:ascii="Times New Roman" w:hAnsi="Times New Roman"/>
          <w:spacing w:val="-6"/>
          <w:kern w:val="0"/>
        </w:rPr>
        <w:t>條規定，雇主於女性受</w:t>
      </w:r>
      <w:proofErr w:type="gramStart"/>
      <w:r w:rsidRPr="00B73F88">
        <w:rPr>
          <w:rFonts w:ascii="Times New Roman" w:hAnsi="Times New Roman"/>
          <w:spacing w:val="-6"/>
          <w:kern w:val="0"/>
        </w:rPr>
        <w:t>僱</w:t>
      </w:r>
      <w:proofErr w:type="gramEnd"/>
      <w:r w:rsidRPr="00B73F88">
        <w:rPr>
          <w:rFonts w:ascii="Times New Roman" w:hAnsi="Times New Roman"/>
          <w:spacing w:val="-6"/>
          <w:kern w:val="0"/>
        </w:rPr>
        <w:t>者分娩前後，應使其停止工作，給予產假</w:t>
      </w:r>
      <w:r w:rsidRPr="00B73F88">
        <w:rPr>
          <w:rFonts w:ascii="Times New Roman" w:hAnsi="Times New Roman"/>
          <w:spacing w:val="-6"/>
          <w:kern w:val="0"/>
        </w:rPr>
        <w:t>8</w:t>
      </w:r>
      <w:r w:rsidRPr="00B73F88">
        <w:rPr>
          <w:rFonts w:ascii="Times New Roman" w:hAnsi="Times New Roman"/>
          <w:spacing w:val="-6"/>
          <w:kern w:val="0"/>
        </w:rPr>
        <w:t>星期</w:t>
      </w:r>
      <w:r>
        <w:rPr>
          <w:rFonts w:ascii="Times New Roman" w:hAnsi="Times New Roman" w:hint="eastAsia"/>
          <w:spacing w:val="-6"/>
          <w:kern w:val="0"/>
        </w:rPr>
        <w:t>；</w:t>
      </w:r>
      <w:r w:rsidRPr="00B73F88">
        <w:rPr>
          <w:rFonts w:ascii="Times New Roman" w:hAnsi="Times New Roman"/>
          <w:spacing w:val="-6"/>
          <w:kern w:val="0"/>
        </w:rPr>
        <w:t>產假期間薪資之計算，依相關法令之規定。</w:t>
      </w:r>
      <w:bookmarkEnd w:id="53"/>
      <w:bookmarkEnd w:id="54"/>
    </w:p>
    <w:p w:rsidR="00F376BE" w:rsidRDefault="00F376BE" w:rsidP="00F376BE">
      <w:pPr>
        <w:pStyle w:val="4"/>
        <w:kinsoku w:val="0"/>
        <w:overflowPunct w:val="0"/>
        <w:autoSpaceDE w:val="0"/>
        <w:autoSpaceDN w:val="0"/>
        <w:ind w:left="1740" w:hanging="697"/>
        <w:rPr>
          <w:rFonts w:ascii="Times New Roman" w:hAnsi="Times New Roman"/>
          <w:spacing w:val="-6"/>
          <w:kern w:val="0"/>
        </w:rPr>
      </w:pPr>
      <w:bookmarkStart w:id="55" w:name="_Toc384725188"/>
      <w:bookmarkStart w:id="56" w:name="_Toc385344297"/>
      <w:r>
        <w:rPr>
          <w:rFonts w:hint="eastAsia"/>
        </w:rPr>
        <w:t>基上，現行</w:t>
      </w:r>
      <w:r w:rsidRPr="00E148F4">
        <w:rPr>
          <w:rFonts w:ascii="Times New Roman" w:hAnsi="Times New Roman"/>
        </w:rPr>
        <w:t>勞基法</w:t>
      </w:r>
      <w:r>
        <w:rPr>
          <w:rFonts w:ascii="Times New Roman" w:hAnsi="Times New Roman" w:hint="eastAsia"/>
        </w:rPr>
        <w:t>所定</w:t>
      </w:r>
      <w:r w:rsidRPr="00E148F4">
        <w:rPr>
          <w:rFonts w:ascii="Times New Roman" w:hAnsi="Times New Roman"/>
        </w:rPr>
        <w:t>之</w:t>
      </w:r>
      <w:r>
        <w:rPr>
          <w:rFonts w:ascii="Times New Roman" w:hAnsi="Times New Roman" w:hint="eastAsia"/>
        </w:rPr>
        <w:t>8</w:t>
      </w:r>
      <w:proofErr w:type="gramStart"/>
      <w:r>
        <w:rPr>
          <w:rFonts w:ascii="Times New Roman" w:hAnsi="Times New Roman" w:hint="eastAsia"/>
        </w:rPr>
        <w:t>週</w:t>
      </w:r>
      <w:proofErr w:type="gramEnd"/>
      <w:r w:rsidRPr="00E148F4">
        <w:rPr>
          <w:rFonts w:ascii="Times New Roman" w:hAnsi="Times New Roman"/>
        </w:rPr>
        <w:t>產假係參照</w:t>
      </w:r>
      <w:r>
        <w:rPr>
          <w:rFonts w:ascii="Times New Roman" w:hAnsi="Times New Roman" w:hint="eastAsia"/>
        </w:rPr>
        <w:t>早年</w:t>
      </w:r>
      <w:r w:rsidRPr="00E148F4">
        <w:rPr>
          <w:rFonts w:ascii="Times New Roman" w:hAnsi="Times New Roman"/>
        </w:rPr>
        <w:t>工廠法規定</w:t>
      </w:r>
      <w:r w:rsidRPr="00E148F4">
        <w:rPr>
          <w:rFonts w:ascii="Times New Roman" w:hAnsi="Times New Roman" w:hint="eastAsia"/>
        </w:rPr>
        <w:t>，</w:t>
      </w:r>
      <w:proofErr w:type="gramStart"/>
      <w:r w:rsidRPr="00E148F4">
        <w:rPr>
          <w:rFonts w:ascii="Times New Roman" w:hAnsi="Times New Roman" w:hint="eastAsia"/>
        </w:rPr>
        <w:t>嗣</w:t>
      </w:r>
      <w:proofErr w:type="gramEnd"/>
      <w:r w:rsidRPr="00E148F4">
        <w:rPr>
          <w:rFonts w:ascii="Times New Roman" w:hAnsi="Times New Roman" w:hint="eastAsia"/>
          <w:spacing w:val="-6"/>
          <w:kern w:val="0"/>
        </w:rPr>
        <w:t>91</w:t>
      </w:r>
      <w:r w:rsidRPr="00E148F4">
        <w:rPr>
          <w:rFonts w:ascii="Times New Roman" w:hAnsi="Times New Roman" w:hint="eastAsia"/>
          <w:spacing w:val="-6"/>
          <w:kern w:val="0"/>
        </w:rPr>
        <w:t>年</w:t>
      </w:r>
      <w:r w:rsidRPr="00E148F4">
        <w:rPr>
          <w:rFonts w:ascii="Times New Roman" w:hAnsi="Times New Roman" w:hint="eastAsia"/>
          <w:spacing w:val="-6"/>
          <w:kern w:val="0"/>
        </w:rPr>
        <w:t>1</w:t>
      </w:r>
      <w:r w:rsidRPr="00E148F4">
        <w:rPr>
          <w:rFonts w:ascii="Times New Roman" w:hAnsi="Times New Roman" w:hint="eastAsia"/>
          <w:spacing w:val="-6"/>
          <w:kern w:val="0"/>
        </w:rPr>
        <w:t>月</w:t>
      </w:r>
      <w:r w:rsidRPr="00E148F4">
        <w:rPr>
          <w:rFonts w:ascii="Times New Roman" w:hAnsi="Times New Roman" w:hint="eastAsia"/>
          <w:spacing w:val="-6"/>
          <w:kern w:val="0"/>
        </w:rPr>
        <w:t>16</w:t>
      </w:r>
      <w:r w:rsidRPr="00E148F4">
        <w:rPr>
          <w:rFonts w:ascii="Times New Roman" w:hAnsi="Times New Roman" w:hint="eastAsia"/>
          <w:spacing w:val="-6"/>
          <w:kern w:val="0"/>
        </w:rPr>
        <w:t>日公布之</w:t>
      </w:r>
      <w:proofErr w:type="gramStart"/>
      <w:r w:rsidRPr="00E148F4">
        <w:rPr>
          <w:rFonts w:ascii="Times New Roman" w:hAnsi="Times New Roman"/>
          <w:spacing w:val="-6"/>
          <w:kern w:val="0"/>
        </w:rPr>
        <w:t>性平法</w:t>
      </w:r>
      <w:r w:rsidRPr="00E148F4">
        <w:rPr>
          <w:rFonts w:ascii="Times New Roman" w:hAnsi="Times New Roman" w:hint="eastAsia"/>
          <w:spacing w:val="-6"/>
          <w:kern w:val="0"/>
        </w:rPr>
        <w:t>亦</w:t>
      </w:r>
      <w:proofErr w:type="gramEnd"/>
      <w:r w:rsidRPr="00E148F4">
        <w:rPr>
          <w:rFonts w:ascii="Times New Roman" w:hAnsi="Times New Roman" w:hint="eastAsia"/>
          <w:spacing w:val="-6"/>
          <w:kern w:val="0"/>
        </w:rPr>
        <w:t>延續勞基法</w:t>
      </w:r>
      <w:r>
        <w:rPr>
          <w:rFonts w:ascii="Times New Roman" w:hAnsi="Times New Roman" w:hint="eastAsia"/>
          <w:spacing w:val="-6"/>
          <w:kern w:val="0"/>
        </w:rPr>
        <w:t>所</w:t>
      </w:r>
      <w:r w:rsidRPr="00E148F4">
        <w:rPr>
          <w:rFonts w:ascii="Times New Roman" w:hAnsi="Times New Roman" w:hint="eastAsia"/>
          <w:spacing w:val="-6"/>
          <w:kern w:val="0"/>
        </w:rPr>
        <w:t>規定</w:t>
      </w:r>
      <w:r>
        <w:rPr>
          <w:rFonts w:ascii="Times New Roman" w:hAnsi="Times New Roman" w:hint="eastAsia"/>
          <w:spacing w:val="-6"/>
          <w:kern w:val="0"/>
        </w:rPr>
        <w:t>之產假長度</w:t>
      </w:r>
      <w:r w:rsidRPr="00E148F4">
        <w:rPr>
          <w:rFonts w:ascii="Times New Roman" w:hAnsi="Times New Roman" w:hint="eastAsia"/>
          <w:spacing w:val="-6"/>
          <w:kern w:val="0"/>
        </w:rPr>
        <w:t>，</w:t>
      </w:r>
      <w:r>
        <w:rPr>
          <w:rFonts w:ascii="Times New Roman" w:hAnsi="Times New Roman" w:hint="eastAsia"/>
          <w:spacing w:val="-6"/>
          <w:kern w:val="0"/>
        </w:rPr>
        <w:t>實施迄今</w:t>
      </w:r>
      <w:r w:rsidRPr="00E148F4">
        <w:rPr>
          <w:rFonts w:ascii="Times New Roman" w:hAnsi="Times New Roman" w:hint="eastAsia"/>
          <w:spacing w:val="-6"/>
          <w:kern w:val="0"/>
        </w:rPr>
        <w:t>。</w:t>
      </w:r>
      <w:bookmarkEnd w:id="55"/>
      <w:bookmarkEnd w:id="56"/>
    </w:p>
    <w:p w:rsidR="00F376BE" w:rsidRPr="00D876C0" w:rsidRDefault="00F376BE" w:rsidP="00F376BE">
      <w:pPr>
        <w:pStyle w:val="3"/>
        <w:overflowPunct w:val="0"/>
        <w:autoSpaceDE w:val="0"/>
        <w:autoSpaceDN w:val="0"/>
        <w:ind w:left="1394"/>
        <w:rPr>
          <w:b/>
          <w:spacing w:val="-2"/>
        </w:rPr>
      </w:pPr>
      <w:bookmarkStart w:id="57" w:name="_Toc384725189"/>
      <w:bookmarkStart w:id="58" w:name="_Toc385344298"/>
      <w:r w:rsidRPr="00D876C0">
        <w:rPr>
          <w:rFonts w:ascii="Times New Roman" w:hAnsi="Times New Roman" w:hint="eastAsia"/>
          <w:b/>
          <w:spacing w:val="-2"/>
        </w:rPr>
        <w:t>勞動</w:t>
      </w:r>
      <w:proofErr w:type="gramStart"/>
      <w:r w:rsidRPr="00D876C0">
        <w:rPr>
          <w:rFonts w:ascii="Times New Roman" w:hAnsi="Times New Roman" w:hint="eastAsia"/>
          <w:b/>
          <w:spacing w:val="-2"/>
        </w:rPr>
        <w:t>部雖負</w:t>
      </w:r>
      <w:proofErr w:type="gramEnd"/>
      <w:r w:rsidRPr="00D876C0">
        <w:rPr>
          <w:rFonts w:ascii="Times New Roman" w:hAnsi="Times New Roman" w:hint="eastAsia"/>
          <w:b/>
          <w:spacing w:val="-2"/>
        </w:rPr>
        <w:t>有規劃及</w:t>
      </w:r>
      <w:proofErr w:type="gramStart"/>
      <w:r w:rsidRPr="00D876C0">
        <w:rPr>
          <w:rFonts w:ascii="Times New Roman" w:hAnsi="Times New Roman" w:hint="eastAsia"/>
          <w:b/>
          <w:spacing w:val="-2"/>
        </w:rPr>
        <w:t>研</w:t>
      </w:r>
      <w:proofErr w:type="gramEnd"/>
      <w:r w:rsidRPr="00D876C0">
        <w:rPr>
          <w:rFonts w:ascii="Times New Roman" w:hAnsi="Times New Roman" w:hint="eastAsia"/>
          <w:b/>
          <w:spacing w:val="-2"/>
        </w:rPr>
        <w:t>析</w:t>
      </w:r>
      <w:r w:rsidRPr="00D876C0">
        <w:rPr>
          <w:rFonts w:hint="eastAsia"/>
          <w:b/>
          <w:spacing w:val="-2"/>
        </w:rPr>
        <w:t>就業平等政策及法令之職責</w:t>
      </w:r>
      <w:r w:rsidRPr="00D876C0">
        <w:rPr>
          <w:rFonts w:ascii="Times New Roman" w:hAnsi="Times New Roman" w:hint="eastAsia"/>
          <w:b/>
          <w:spacing w:val="-2"/>
        </w:rPr>
        <w:t>，惟長久以來卻未能</w:t>
      </w:r>
      <w:r>
        <w:rPr>
          <w:rFonts w:ascii="Times New Roman" w:hAnsi="Times New Roman" w:hint="eastAsia"/>
          <w:b/>
          <w:spacing w:val="-2"/>
        </w:rPr>
        <w:t>積極</w:t>
      </w:r>
      <w:r w:rsidRPr="00D876C0">
        <w:rPr>
          <w:rFonts w:ascii="Times New Roman" w:hAnsi="Times New Roman" w:hint="eastAsia"/>
          <w:b/>
          <w:spacing w:val="-2"/>
        </w:rPr>
        <w:t>檢討我國現行</w:t>
      </w:r>
      <w:r w:rsidRPr="00D876C0">
        <w:rPr>
          <w:rFonts w:ascii="Times New Roman" w:hAnsi="Times New Roman" w:hint="eastAsia"/>
          <w:b/>
          <w:spacing w:val="-2"/>
        </w:rPr>
        <w:t>8</w:t>
      </w:r>
      <w:proofErr w:type="gramStart"/>
      <w:r w:rsidRPr="00D876C0">
        <w:rPr>
          <w:rFonts w:ascii="Times New Roman" w:hAnsi="Times New Roman" w:hint="eastAsia"/>
          <w:b/>
          <w:spacing w:val="-2"/>
        </w:rPr>
        <w:t>週</w:t>
      </w:r>
      <w:proofErr w:type="gramEnd"/>
      <w:r w:rsidRPr="00D876C0">
        <w:rPr>
          <w:rFonts w:ascii="Times New Roman" w:hAnsi="Times New Roman" w:hint="eastAsia"/>
          <w:b/>
          <w:spacing w:val="-2"/>
        </w:rPr>
        <w:t>給薪產假長度之</w:t>
      </w:r>
      <w:r w:rsidR="00D1416D">
        <w:rPr>
          <w:rFonts w:ascii="Times New Roman" w:hAnsi="Times New Roman" w:hint="eastAsia"/>
          <w:b/>
          <w:spacing w:val="-2"/>
        </w:rPr>
        <w:t>合理</w:t>
      </w:r>
      <w:r w:rsidRPr="00D876C0">
        <w:rPr>
          <w:rFonts w:ascii="Times New Roman" w:hAnsi="Times New Roman" w:hint="eastAsia"/>
          <w:b/>
          <w:spacing w:val="-2"/>
        </w:rPr>
        <w:t>性，</w:t>
      </w:r>
      <w:r>
        <w:rPr>
          <w:rFonts w:ascii="Times New Roman" w:hAnsi="Times New Roman" w:hint="eastAsia"/>
          <w:b/>
          <w:spacing w:val="-2"/>
        </w:rPr>
        <w:t>以作為</w:t>
      </w:r>
      <w:r w:rsidRPr="00D876C0">
        <w:rPr>
          <w:rFonts w:ascii="Times New Roman" w:hAnsi="Times New Roman" w:hint="eastAsia"/>
          <w:b/>
          <w:spacing w:val="-2"/>
        </w:rPr>
        <w:t>推動法令修正</w:t>
      </w:r>
      <w:proofErr w:type="gramStart"/>
      <w:r w:rsidRPr="00D876C0">
        <w:rPr>
          <w:rFonts w:ascii="Times New Roman" w:hAnsi="Times New Roman" w:hint="eastAsia"/>
          <w:b/>
          <w:spacing w:val="-2"/>
        </w:rPr>
        <w:t>之參據</w:t>
      </w:r>
      <w:proofErr w:type="gramEnd"/>
      <w:r w:rsidRPr="00D876C0">
        <w:rPr>
          <w:rFonts w:ascii="Times New Roman" w:hAnsi="Times New Roman" w:hint="eastAsia"/>
          <w:b/>
          <w:spacing w:val="-2"/>
        </w:rPr>
        <w:t>。</w:t>
      </w:r>
      <w:bookmarkEnd w:id="57"/>
      <w:bookmarkEnd w:id="58"/>
    </w:p>
    <w:p w:rsidR="00F376BE" w:rsidRDefault="00F376BE" w:rsidP="00F376BE">
      <w:pPr>
        <w:pStyle w:val="4"/>
        <w:kinsoku w:val="0"/>
        <w:overflowPunct w:val="0"/>
        <w:autoSpaceDE w:val="0"/>
        <w:autoSpaceDN w:val="0"/>
        <w:ind w:left="1740" w:hanging="697"/>
        <w:rPr>
          <w:rFonts w:ascii="Times New Roman" w:hAnsi="Times New Roman"/>
          <w:spacing w:val="-6"/>
          <w:kern w:val="0"/>
        </w:rPr>
      </w:pPr>
      <w:bookmarkStart w:id="59" w:name="_Toc384725190"/>
      <w:bookmarkStart w:id="60" w:name="_Toc385344299"/>
      <w:r w:rsidRPr="00B20B66">
        <w:rPr>
          <w:rFonts w:ascii="Times New Roman" w:hAnsi="Times New Roman" w:hint="eastAsia"/>
          <w:spacing w:val="-6"/>
          <w:kern w:val="0"/>
        </w:rPr>
        <w:t>據勞動部提供之資料顯示，</w:t>
      </w:r>
      <w:r w:rsidRPr="00B20B66">
        <w:rPr>
          <w:rFonts w:ascii="Times New Roman" w:hAnsi="Times New Roman"/>
        </w:rPr>
        <w:t>國際勞工組織第</w:t>
      </w:r>
      <w:r w:rsidRPr="00B20B66">
        <w:rPr>
          <w:rFonts w:ascii="Times New Roman" w:hAnsi="Times New Roman"/>
        </w:rPr>
        <w:t>183</w:t>
      </w:r>
      <w:r w:rsidRPr="00B20B66">
        <w:rPr>
          <w:rFonts w:ascii="Times New Roman" w:hAnsi="Times New Roman"/>
        </w:rPr>
        <w:t>號公約第</w:t>
      </w:r>
      <w:r w:rsidRPr="00B20B66">
        <w:rPr>
          <w:rFonts w:ascii="Times New Roman" w:hAnsi="Times New Roman"/>
        </w:rPr>
        <w:t>4</w:t>
      </w:r>
      <w:r w:rsidRPr="00B20B66">
        <w:rPr>
          <w:rFonts w:ascii="Times New Roman" w:hAnsi="Times New Roman"/>
        </w:rPr>
        <w:t>條規定，凡適用本公約之婦女依國家法律或習慣提出說明其預定分娩日期之醫療證書或其他適當證明者，應享有不少於</w:t>
      </w:r>
      <w:r w:rsidRPr="00B20B66">
        <w:rPr>
          <w:rFonts w:ascii="Times New Roman" w:hAnsi="Times New Roman"/>
        </w:rPr>
        <w:t>14</w:t>
      </w:r>
      <w:proofErr w:type="gramStart"/>
      <w:r w:rsidRPr="00B20B66">
        <w:rPr>
          <w:rFonts w:ascii="Times New Roman" w:hAnsi="Times New Roman"/>
        </w:rPr>
        <w:t>週</w:t>
      </w:r>
      <w:proofErr w:type="gramEnd"/>
      <w:r w:rsidRPr="00B20B66">
        <w:rPr>
          <w:rFonts w:ascii="Times New Roman" w:hAnsi="Times New Roman"/>
        </w:rPr>
        <w:t>之產假</w:t>
      </w:r>
      <w:r>
        <w:rPr>
          <w:rFonts w:ascii="Times New Roman" w:hAnsi="Times New Roman" w:hint="eastAsia"/>
        </w:rPr>
        <w:t>；該公約</w:t>
      </w:r>
      <w:r w:rsidRPr="00B20B66">
        <w:rPr>
          <w:rFonts w:ascii="Times New Roman" w:hAnsi="Times New Roman"/>
        </w:rPr>
        <w:t>第</w:t>
      </w:r>
      <w:r w:rsidRPr="00B20B66">
        <w:rPr>
          <w:rFonts w:ascii="Times New Roman" w:hAnsi="Times New Roman"/>
        </w:rPr>
        <w:t>6</w:t>
      </w:r>
      <w:r w:rsidRPr="00B20B66">
        <w:rPr>
          <w:rFonts w:ascii="Times New Roman" w:hAnsi="Times New Roman"/>
        </w:rPr>
        <w:t>條</w:t>
      </w:r>
      <w:r>
        <w:rPr>
          <w:rFonts w:ascii="Times New Roman" w:hAnsi="Times New Roman" w:hint="eastAsia"/>
        </w:rPr>
        <w:t>復</w:t>
      </w:r>
      <w:r w:rsidRPr="00B20B66">
        <w:rPr>
          <w:rFonts w:ascii="Times New Roman" w:hAnsi="Times New Roman"/>
        </w:rPr>
        <w:t>規定，依第</w:t>
      </w:r>
      <w:r w:rsidRPr="00B20B66">
        <w:rPr>
          <w:rFonts w:ascii="Times New Roman" w:hAnsi="Times New Roman"/>
        </w:rPr>
        <w:t>4</w:t>
      </w:r>
      <w:r w:rsidRPr="00B20B66">
        <w:rPr>
          <w:rFonts w:ascii="Times New Roman" w:hAnsi="Times New Roman"/>
        </w:rPr>
        <w:t>條享有產假而缺勤之婦女應依據國家法律、規章、或任何符合本國習慣之其他方式給予現金給付，且應足以維持其本人及其嬰兒之健康與適當之生活水準</w:t>
      </w:r>
      <w:r w:rsidRPr="00BB6D67">
        <w:rPr>
          <w:rStyle w:val="afa"/>
          <w:rFonts w:ascii="Times New Roman" w:hAnsi="Times New Roman"/>
        </w:rPr>
        <w:footnoteReference w:id="2"/>
      </w:r>
      <w:r w:rsidRPr="00B20B66">
        <w:rPr>
          <w:rFonts w:ascii="Times New Roman" w:hAnsi="Times New Roman" w:hint="eastAsia"/>
          <w:spacing w:val="-6"/>
          <w:kern w:val="0"/>
        </w:rPr>
        <w:t>。</w:t>
      </w:r>
      <w:r>
        <w:rPr>
          <w:rFonts w:ascii="Times New Roman" w:hAnsi="Times New Roman" w:hint="eastAsia"/>
          <w:spacing w:val="-6"/>
          <w:kern w:val="0"/>
        </w:rPr>
        <w:t>復據</w:t>
      </w:r>
      <w:r>
        <w:rPr>
          <w:rFonts w:ascii="Times New Roman" w:hAnsi="Times New Roman" w:hint="eastAsia"/>
          <w:spacing w:val="-2"/>
          <w:szCs w:val="32"/>
        </w:rPr>
        <w:t>外交部彙整提供國外實施給薪產假之資料</w:t>
      </w:r>
      <w:r>
        <w:rPr>
          <w:rFonts w:ascii="Times New Roman" w:hAnsi="Times New Roman" w:hint="eastAsia"/>
          <w:spacing w:val="-2"/>
          <w:szCs w:val="32"/>
        </w:rPr>
        <w:t>(</w:t>
      </w:r>
      <w:r>
        <w:rPr>
          <w:rFonts w:ascii="Times New Roman" w:hAnsi="Times New Roman" w:hint="eastAsia"/>
          <w:spacing w:val="-2"/>
          <w:szCs w:val="32"/>
        </w:rPr>
        <w:t>詳附表</w:t>
      </w:r>
      <w:r>
        <w:rPr>
          <w:rFonts w:ascii="Times New Roman" w:hAnsi="Times New Roman" w:hint="eastAsia"/>
          <w:spacing w:val="-2"/>
          <w:szCs w:val="32"/>
        </w:rPr>
        <w:t>1)</w:t>
      </w:r>
      <w:r>
        <w:rPr>
          <w:rFonts w:ascii="Times New Roman" w:hAnsi="Times New Roman" w:hint="eastAsia"/>
          <w:spacing w:val="-2"/>
          <w:szCs w:val="32"/>
        </w:rPr>
        <w:t>顯示，亞洲鄰近國家所實施給薪產假長度之情形，</w:t>
      </w:r>
      <w:r w:rsidRPr="00B20B66">
        <w:rPr>
          <w:rFonts w:ascii="Times New Roman" w:hAnsi="Times New Roman"/>
          <w:spacing w:val="-6"/>
          <w:kern w:val="0"/>
        </w:rPr>
        <w:t>泰國為</w:t>
      </w:r>
      <w:r w:rsidRPr="00B20B66">
        <w:rPr>
          <w:rFonts w:ascii="Times New Roman" w:hAnsi="Times New Roman"/>
          <w:spacing w:val="-6"/>
          <w:kern w:val="0"/>
        </w:rPr>
        <w:t>90</w:t>
      </w:r>
      <w:r w:rsidRPr="00B20B66">
        <w:rPr>
          <w:rFonts w:ascii="Times New Roman" w:hAnsi="Times New Roman"/>
          <w:spacing w:val="-6"/>
          <w:kern w:val="0"/>
        </w:rPr>
        <w:t>天；日本為產前</w:t>
      </w:r>
      <w:r w:rsidRPr="00B20B66">
        <w:rPr>
          <w:rFonts w:ascii="Times New Roman" w:hAnsi="Times New Roman"/>
          <w:spacing w:val="-6"/>
          <w:kern w:val="0"/>
        </w:rPr>
        <w:t>6</w:t>
      </w:r>
      <w:proofErr w:type="gramStart"/>
      <w:r w:rsidRPr="00B20B66">
        <w:rPr>
          <w:rFonts w:ascii="Times New Roman" w:hAnsi="Times New Roman"/>
          <w:spacing w:val="-6"/>
          <w:kern w:val="0"/>
        </w:rPr>
        <w:t>週</w:t>
      </w:r>
      <w:proofErr w:type="gramEnd"/>
      <w:r w:rsidRPr="00B20B66">
        <w:rPr>
          <w:rFonts w:ascii="Times New Roman" w:hAnsi="Times New Roman"/>
          <w:spacing w:val="-6"/>
          <w:kern w:val="0"/>
        </w:rPr>
        <w:t>、產後</w:t>
      </w:r>
      <w:r w:rsidRPr="00B20B66">
        <w:rPr>
          <w:rFonts w:ascii="Times New Roman" w:hAnsi="Times New Roman"/>
          <w:spacing w:val="-6"/>
          <w:kern w:val="0"/>
        </w:rPr>
        <w:t>8</w:t>
      </w:r>
      <w:proofErr w:type="gramStart"/>
      <w:r w:rsidRPr="00B20B66">
        <w:rPr>
          <w:rFonts w:ascii="Times New Roman" w:hAnsi="Times New Roman"/>
          <w:spacing w:val="-6"/>
          <w:kern w:val="0"/>
        </w:rPr>
        <w:t>週</w:t>
      </w:r>
      <w:proofErr w:type="gramEnd"/>
      <w:r w:rsidRPr="00B20B66">
        <w:rPr>
          <w:rFonts w:ascii="Times New Roman" w:hAnsi="Times New Roman"/>
          <w:spacing w:val="-6"/>
          <w:kern w:val="0"/>
        </w:rPr>
        <w:t>；新加坡為</w:t>
      </w:r>
      <w:r w:rsidRPr="00B20B66">
        <w:rPr>
          <w:rFonts w:ascii="Times New Roman" w:hAnsi="Times New Roman"/>
          <w:spacing w:val="-6"/>
          <w:kern w:val="0"/>
        </w:rPr>
        <w:t>16</w:t>
      </w:r>
      <w:proofErr w:type="gramStart"/>
      <w:r w:rsidRPr="00B20B66">
        <w:rPr>
          <w:rFonts w:ascii="Times New Roman" w:hAnsi="Times New Roman"/>
          <w:spacing w:val="-6"/>
          <w:kern w:val="0"/>
        </w:rPr>
        <w:t>週</w:t>
      </w:r>
      <w:proofErr w:type="gramEnd"/>
      <w:r w:rsidRPr="00B20B66">
        <w:rPr>
          <w:rFonts w:ascii="Times New Roman" w:hAnsi="Times New Roman"/>
          <w:spacing w:val="-6"/>
          <w:kern w:val="0"/>
        </w:rPr>
        <w:t>；韓國為</w:t>
      </w:r>
      <w:r w:rsidRPr="00B20B66">
        <w:rPr>
          <w:rFonts w:ascii="Times New Roman" w:hAnsi="Times New Roman"/>
          <w:spacing w:val="-6"/>
          <w:kern w:val="0"/>
        </w:rPr>
        <w:t>90</w:t>
      </w:r>
      <w:r w:rsidRPr="00B20B66">
        <w:rPr>
          <w:rFonts w:ascii="Times New Roman" w:hAnsi="Times New Roman"/>
          <w:spacing w:val="-6"/>
          <w:kern w:val="0"/>
        </w:rPr>
        <w:t>天；馬來西亞最多為</w:t>
      </w:r>
      <w:r w:rsidRPr="00B20B66">
        <w:rPr>
          <w:rFonts w:ascii="Times New Roman" w:hAnsi="Times New Roman"/>
          <w:spacing w:val="-6"/>
          <w:kern w:val="0"/>
        </w:rPr>
        <w:t>60</w:t>
      </w:r>
      <w:r w:rsidRPr="00B20B66">
        <w:rPr>
          <w:rFonts w:ascii="Times New Roman" w:hAnsi="Times New Roman"/>
          <w:spacing w:val="-6"/>
          <w:kern w:val="0"/>
        </w:rPr>
        <w:t>天；越南為</w:t>
      </w:r>
      <w:r w:rsidRPr="00B20B66">
        <w:rPr>
          <w:rFonts w:ascii="Times New Roman" w:hAnsi="Times New Roman"/>
          <w:spacing w:val="-6"/>
          <w:kern w:val="0"/>
        </w:rPr>
        <w:t>6</w:t>
      </w:r>
      <w:r w:rsidRPr="00B20B66">
        <w:rPr>
          <w:rFonts w:ascii="Times New Roman" w:hAnsi="Times New Roman"/>
          <w:spacing w:val="-6"/>
          <w:kern w:val="0"/>
        </w:rPr>
        <w:t>個月。</w:t>
      </w:r>
      <w:bookmarkEnd w:id="59"/>
      <w:bookmarkEnd w:id="60"/>
    </w:p>
    <w:p w:rsidR="00F376BE" w:rsidRPr="005B4E48" w:rsidRDefault="00F376BE" w:rsidP="00F376BE">
      <w:pPr>
        <w:pStyle w:val="4"/>
        <w:kinsoku w:val="0"/>
        <w:overflowPunct w:val="0"/>
        <w:autoSpaceDE w:val="0"/>
        <w:autoSpaceDN w:val="0"/>
        <w:ind w:left="1740" w:hanging="697"/>
        <w:rPr>
          <w:rFonts w:ascii="Times New Roman" w:hAnsi="Times New Roman"/>
          <w:kern w:val="0"/>
        </w:rPr>
      </w:pPr>
      <w:bookmarkStart w:id="61" w:name="_Toc384725191"/>
      <w:bookmarkStart w:id="62" w:name="_Toc385344300"/>
      <w:r w:rsidRPr="005B4E48">
        <w:rPr>
          <w:rFonts w:ascii="Times New Roman" w:hAnsi="Times New Roman"/>
        </w:rPr>
        <w:t>前揭資料雖未特別註明該等國家</w:t>
      </w:r>
      <w:r>
        <w:rPr>
          <w:rFonts w:ascii="Times New Roman" w:hAnsi="Times New Roman" w:hint="eastAsia"/>
        </w:rPr>
        <w:t>實施</w:t>
      </w:r>
      <w:r w:rsidRPr="005B4E48">
        <w:rPr>
          <w:rFonts w:ascii="Times New Roman" w:hAnsi="Times New Roman"/>
        </w:rPr>
        <w:t>之產假</w:t>
      </w:r>
      <w:r w:rsidRPr="005B4E48">
        <w:rPr>
          <w:rFonts w:ascii="Times New Roman" w:hAnsi="Times New Roman" w:hint="eastAsia"/>
        </w:rPr>
        <w:t>長</w:t>
      </w:r>
      <w:r w:rsidRPr="005B4E48">
        <w:rPr>
          <w:rFonts w:ascii="Times New Roman" w:hAnsi="Times New Roman" w:hint="eastAsia"/>
        </w:rPr>
        <w:lastRenderedPageBreak/>
        <w:t>度</w:t>
      </w:r>
      <w:proofErr w:type="gramStart"/>
      <w:r>
        <w:rPr>
          <w:rFonts w:ascii="Times New Roman" w:hAnsi="Times New Roman" w:hint="eastAsia"/>
        </w:rPr>
        <w:t>是否均屬產假</w:t>
      </w:r>
      <w:proofErr w:type="gramEnd"/>
      <w:r>
        <w:rPr>
          <w:rFonts w:ascii="Times New Roman" w:hAnsi="Times New Roman" w:hint="eastAsia"/>
        </w:rPr>
        <w:t>、有</w:t>
      </w:r>
      <w:proofErr w:type="gramStart"/>
      <w:r>
        <w:rPr>
          <w:rFonts w:ascii="Times New Roman" w:hAnsi="Times New Roman" w:hint="eastAsia"/>
        </w:rPr>
        <w:t>無含其他假別</w:t>
      </w:r>
      <w:proofErr w:type="gramEnd"/>
      <w:r>
        <w:rPr>
          <w:rFonts w:ascii="Times New Roman" w:hAnsi="Times New Roman" w:hint="eastAsia"/>
        </w:rPr>
        <w:t>在內</w:t>
      </w:r>
      <w:r w:rsidRPr="005B4E48">
        <w:rPr>
          <w:rFonts w:ascii="Times New Roman" w:hAnsi="Times New Roman"/>
        </w:rPr>
        <w:t>，</w:t>
      </w:r>
      <w:r>
        <w:rPr>
          <w:rFonts w:ascii="Times New Roman" w:hAnsi="Times New Roman" w:hint="eastAsia"/>
        </w:rPr>
        <w:t>固無從斷定</w:t>
      </w:r>
      <w:r w:rsidRPr="005B4E48">
        <w:rPr>
          <w:rFonts w:ascii="Times New Roman" w:hAnsi="Times New Roman"/>
        </w:rPr>
        <w:t>我國</w:t>
      </w:r>
      <w:r w:rsidR="00A45765">
        <w:rPr>
          <w:rFonts w:ascii="Times New Roman" w:hAnsi="Times New Roman" w:hint="eastAsia"/>
        </w:rPr>
        <w:t>給薪</w:t>
      </w:r>
      <w:r w:rsidRPr="005B4E48">
        <w:rPr>
          <w:rFonts w:ascii="Times New Roman" w:hAnsi="Times New Roman"/>
        </w:rPr>
        <w:t>產假</w:t>
      </w:r>
      <w:r>
        <w:rPr>
          <w:rFonts w:ascii="Times New Roman" w:hAnsi="Times New Roman" w:hint="eastAsia"/>
        </w:rPr>
        <w:t>較其他國家為低</w:t>
      </w:r>
      <w:r w:rsidRPr="005B4E48">
        <w:rPr>
          <w:rFonts w:ascii="Times New Roman" w:hAnsi="Times New Roman"/>
        </w:rPr>
        <w:t>。</w:t>
      </w:r>
      <w:proofErr w:type="gramStart"/>
      <w:r w:rsidRPr="005B4E48">
        <w:rPr>
          <w:rFonts w:ascii="Times New Roman" w:hAnsi="Times New Roman"/>
        </w:rPr>
        <w:t>惟</w:t>
      </w:r>
      <w:proofErr w:type="gramEnd"/>
      <w:r w:rsidRPr="005B4E48">
        <w:rPr>
          <w:rFonts w:ascii="Times New Roman" w:hAnsi="Times New Roman"/>
        </w:rPr>
        <w:t>勞動部依法掌理就業平等制度</w:t>
      </w:r>
      <w:r>
        <w:rPr>
          <w:rFonts w:ascii="Times New Roman" w:hAnsi="Times New Roman" w:hint="eastAsia"/>
        </w:rPr>
        <w:t>及法令</w:t>
      </w:r>
      <w:r w:rsidRPr="005B4E48">
        <w:rPr>
          <w:rFonts w:ascii="Times New Roman" w:hAnsi="Times New Roman"/>
        </w:rPr>
        <w:t>之規劃</w:t>
      </w:r>
      <w:r>
        <w:rPr>
          <w:rFonts w:ascii="Times New Roman" w:hAnsi="Times New Roman" w:hint="eastAsia"/>
        </w:rPr>
        <w:t>及</w:t>
      </w:r>
      <w:proofErr w:type="gramStart"/>
      <w:r>
        <w:rPr>
          <w:rFonts w:ascii="Times New Roman" w:hAnsi="Times New Roman" w:hint="eastAsia"/>
        </w:rPr>
        <w:t>研</w:t>
      </w:r>
      <w:proofErr w:type="gramEnd"/>
      <w:r>
        <w:rPr>
          <w:rFonts w:ascii="Times New Roman" w:hAnsi="Times New Roman" w:hint="eastAsia"/>
        </w:rPr>
        <w:t>析</w:t>
      </w:r>
      <w:r w:rsidRPr="005B4E48">
        <w:rPr>
          <w:rFonts w:ascii="Times New Roman" w:hAnsi="Times New Roman"/>
        </w:rPr>
        <w:t>事項，理應積極掌握與我國</w:t>
      </w:r>
      <w:r>
        <w:rPr>
          <w:rFonts w:ascii="Times New Roman" w:hAnsi="Times New Roman" w:hint="eastAsia"/>
        </w:rPr>
        <w:t>政</w:t>
      </w:r>
      <w:r w:rsidRPr="005B4E48">
        <w:rPr>
          <w:rFonts w:ascii="Times New Roman" w:hAnsi="Times New Roman"/>
        </w:rPr>
        <w:t>社經文</w:t>
      </w:r>
      <w:r>
        <w:rPr>
          <w:rFonts w:ascii="Times New Roman" w:hAnsi="Times New Roman" w:hint="eastAsia"/>
        </w:rPr>
        <w:t>條件</w:t>
      </w:r>
      <w:r w:rsidRPr="005B4E48">
        <w:rPr>
          <w:rFonts w:ascii="Times New Roman" w:hAnsi="Times New Roman"/>
        </w:rPr>
        <w:t>相近或亞洲鄰近之國家實施</w:t>
      </w:r>
      <w:r>
        <w:rPr>
          <w:rFonts w:ascii="Times New Roman" w:hAnsi="Times New Roman" w:hint="eastAsia"/>
        </w:rPr>
        <w:t>現況</w:t>
      </w:r>
      <w:r w:rsidRPr="005B4E48">
        <w:rPr>
          <w:rFonts w:ascii="Times New Roman" w:hAnsi="Times New Roman"/>
        </w:rPr>
        <w:t>，</w:t>
      </w:r>
      <w:r>
        <w:rPr>
          <w:rFonts w:ascii="Times New Roman" w:hAnsi="Times New Roman" w:hint="eastAsia"/>
        </w:rPr>
        <w:t>並據以</w:t>
      </w:r>
      <w:r w:rsidRPr="005B4E48">
        <w:rPr>
          <w:rFonts w:ascii="Times New Roman" w:hAnsi="Times New Roman"/>
        </w:rPr>
        <w:t>檢討評估我國現行</w:t>
      </w:r>
      <w:r w:rsidRPr="005B4E48">
        <w:rPr>
          <w:rFonts w:ascii="Times New Roman" w:hAnsi="Times New Roman"/>
        </w:rPr>
        <w:t>8</w:t>
      </w:r>
      <w:proofErr w:type="gramStart"/>
      <w:r w:rsidRPr="005B4E48">
        <w:rPr>
          <w:rFonts w:ascii="Times New Roman" w:hAnsi="Times New Roman"/>
        </w:rPr>
        <w:t>週</w:t>
      </w:r>
      <w:proofErr w:type="gramEnd"/>
      <w:r w:rsidR="00D76917">
        <w:rPr>
          <w:rFonts w:ascii="Times New Roman" w:hAnsi="Times New Roman" w:hint="eastAsia"/>
        </w:rPr>
        <w:t>給薪</w:t>
      </w:r>
      <w:r w:rsidRPr="005B4E48">
        <w:rPr>
          <w:rFonts w:ascii="Times New Roman" w:hAnsi="Times New Roman"/>
        </w:rPr>
        <w:t>產假長度之適當性。然</w:t>
      </w:r>
      <w:r>
        <w:rPr>
          <w:rFonts w:ascii="Times New Roman" w:hAnsi="Times New Roman" w:hint="eastAsia"/>
        </w:rPr>
        <w:t>而，長久以來</w:t>
      </w:r>
      <w:r w:rsidRPr="005B4E48">
        <w:rPr>
          <w:rFonts w:ascii="Times New Roman" w:hAnsi="Times New Roman"/>
        </w:rPr>
        <w:t>該部</w:t>
      </w:r>
      <w:r>
        <w:rPr>
          <w:rFonts w:ascii="Times New Roman" w:hAnsi="Times New Roman" w:hint="eastAsia"/>
        </w:rPr>
        <w:t>未能本於職責</w:t>
      </w:r>
      <w:r w:rsidRPr="005B4E48">
        <w:rPr>
          <w:rFonts w:ascii="Times New Roman" w:hAnsi="Times New Roman"/>
        </w:rPr>
        <w:t>主動定期檢討</w:t>
      </w:r>
      <w:proofErr w:type="gramStart"/>
      <w:r>
        <w:rPr>
          <w:rFonts w:ascii="Times New Roman" w:hAnsi="Times New Roman" w:hint="eastAsia"/>
        </w:rPr>
        <w:t>研</w:t>
      </w:r>
      <w:proofErr w:type="gramEnd"/>
      <w:r>
        <w:rPr>
          <w:rFonts w:ascii="Times New Roman" w:hAnsi="Times New Roman" w:hint="eastAsia"/>
        </w:rPr>
        <w:t>析</w:t>
      </w:r>
      <w:r w:rsidRPr="005B4E48">
        <w:rPr>
          <w:rFonts w:ascii="Times New Roman" w:hAnsi="Times New Roman"/>
        </w:rPr>
        <w:t>，亦未進行跨部會</w:t>
      </w:r>
      <w:proofErr w:type="gramStart"/>
      <w:r w:rsidRPr="005B4E48">
        <w:rPr>
          <w:rFonts w:ascii="Times New Roman" w:hAnsi="Times New Roman"/>
        </w:rPr>
        <w:t>研</w:t>
      </w:r>
      <w:proofErr w:type="gramEnd"/>
      <w:r w:rsidRPr="005B4E48">
        <w:rPr>
          <w:rFonts w:ascii="Times New Roman" w:hAnsi="Times New Roman"/>
        </w:rPr>
        <w:t>商</w:t>
      </w:r>
      <w:r w:rsidRPr="005B4E48">
        <w:rPr>
          <w:rFonts w:ascii="Times New Roman" w:hAnsi="Times New Roman" w:hint="eastAsia"/>
        </w:rPr>
        <w:t>，以</w:t>
      </w:r>
      <w:r>
        <w:rPr>
          <w:rFonts w:ascii="Times New Roman" w:hAnsi="Times New Roman" w:hint="eastAsia"/>
        </w:rPr>
        <w:t>作</w:t>
      </w:r>
      <w:r w:rsidRPr="005B4E48">
        <w:rPr>
          <w:rFonts w:ascii="Times New Roman" w:hAnsi="Times New Roman" w:hint="eastAsia"/>
        </w:rPr>
        <w:t>為制度</w:t>
      </w:r>
      <w:r>
        <w:rPr>
          <w:rFonts w:ascii="Times New Roman" w:hAnsi="Times New Roman" w:hint="eastAsia"/>
        </w:rPr>
        <w:t>或法令</w:t>
      </w:r>
      <w:r w:rsidRPr="005B4E48">
        <w:rPr>
          <w:rFonts w:ascii="Times New Roman" w:hAnsi="Times New Roman" w:hint="eastAsia"/>
        </w:rPr>
        <w:t>修訂</w:t>
      </w:r>
      <w:proofErr w:type="gramStart"/>
      <w:r w:rsidRPr="005B4E48">
        <w:rPr>
          <w:rFonts w:ascii="Times New Roman" w:hAnsi="Times New Roman" w:hint="eastAsia"/>
        </w:rPr>
        <w:t>之參據</w:t>
      </w:r>
      <w:proofErr w:type="gramEnd"/>
      <w:r w:rsidRPr="005B4E48">
        <w:rPr>
          <w:rFonts w:ascii="Times New Roman" w:hAnsi="Times New Roman" w:hint="eastAsia"/>
        </w:rPr>
        <w:t>，</w:t>
      </w:r>
      <w:r>
        <w:rPr>
          <w:rFonts w:ascii="Times New Roman" w:hAnsi="Times New Roman" w:hint="eastAsia"/>
        </w:rPr>
        <w:t>進而</w:t>
      </w:r>
      <w:r w:rsidRPr="005B4E48">
        <w:rPr>
          <w:rFonts w:ascii="Times New Roman" w:hAnsi="Times New Roman" w:hint="eastAsia"/>
        </w:rPr>
        <w:t>積極尋求社會之共識</w:t>
      </w:r>
      <w:r>
        <w:rPr>
          <w:rFonts w:ascii="Times New Roman" w:hAnsi="Times New Roman" w:hint="eastAsia"/>
        </w:rPr>
        <w:t>，以落實保障女性勞工之權益，</w:t>
      </w:r>
      <w:proofErr w:type="gramStart"/>
      <w:r w:rsidRPr="005B4E48">
        <w:rPr>
          <w:rFonts w:ascii="Times New Roman" w:hAnsi="Times New Roman"/>
        </w:rPr>
        <w:t>猶</w:t>
      </w:r>
      <w:r w:rsidRPr="005B4E48">
        <w:rPr>
          <w:rFonts w:ascii="Times New Roman" w:hAnsi="Times New Roman" w:hint="eastAsia"/>
        </w:rPr>
        <w:t>稱</w:t>
      </w:r>
      <w:proofErr w:type="gramEnd"/>
      <w:r w:rsidRPr="005B4E48">
        <w:rPr>
          <w:rFonts w:ascii="Times New Roman" w:hAnsi="Times New Roman"/>
        </w:rPr>
        <w:t>：「</w:t>
      </w:r>
      <w:r w:rsidRPr="005B4E48">
        <w:rPr>
          <w:rFonts w:ascii="Times New Roman" w:hAnsi="Times New Roman"/>
          <w:kern w:val="0"/>
        </w:rPr>
        <w:t>自勞動基準法實施以來，雖見部分延長產假天數之建議，惟社會各界並未形成共識。又</w:t>
      </w:r>
      <w:proofErr w:type="gramStart"/>
      <w:r w:rsidRPr="005B4E48">
        <w:rPr>
          <w:rFonts w:ascii="Times New Roman" w:hAnsi="Times New Roman"/>
          <w:kern w:val="0"/>
        </w:rPr>
        <w:t>性平法</w:t>
      </w:r>
      <w:proofErr w:type="gramEnd"/>
      <w:r w:rsidRPr="005B4E48">
        <w:rPr>
          <w:rFonts w:ascii="Times New Roman" w:hAnsi="Times New Roman"/>
          <w:kern w:val="0"/>
        </w:rPr>
        <w:t>(</w:t>
      </w:r>
      <w:r w:rsidRPr="005B4E48">
        <w:rPr>
          <w:rFonts w:ascii="Times New Roman" w:hAnsi="Times New Roman"/>
          <w:kern w:val="0"/>
        </w:rPr>
        <w:t>原兩性工作平等法</w:t>
      </w:r>
      <w:r w:rsidRPr="005B4E48">
        <w:rPr>
          <w:rFonts w:ascii="Times New Roman" w:hAnsi="Times New Roman"/>
          <w:kern w:val="0"/>
        </w:rPr>
        <w:t>)</w:t>
      </w:r>
      <w:r w:rsidRPr="005B4E48">
        <w:rPr>
          <w:rFonts w:ascii="Times New Roman" w:hAnsi="Times New Roman"/>
          <w:kern w:val="0"/>
        </w:rPr>
        <w:t>於</w:t>
      </w:r>
      <w:r w:rsidRPr="005B4E48">
        <w:rPr>
          <w:rFonts w:ascii="Times New Roman" w:hAnsi="Times New Roman"/>
          <w:kern w:val="0"/>
        </w:rPr>
        <w:t>88</w:t>
      </w:r>
      <w:r w:rsidRPr="005B4E48">
        <w:rPr>
          <w:rFonts w:ascii="Times New Roman" w:hAnsi="Times New Roman"/>
          <w:kern w:val="0"/>
        </w:rPr>
        <w:t>年至</w:t>
      </w:r>
      <w:r w:rsidRPr="005B4E48">
        <w:rPr>
          <w:rFonts w:ascii="Times New Roman" w:hAnsi="Times New Roman"/>
          <w:kern w:val="0"/>
        </w:rPr>
        <w:t>91</w:t>
      </w:r>
      <w:r w:rsidRPr="005B4E48">
        <w:rPr>
          <w:rFonts w:ascii="Times New Roman" w:hAnsi="Times New Roman"/>
          <w:kern w:val="0"/>
        </w:rPr>
        <w:t>年立法</w:t>
      </w:r>
      <w:proofErr w:type="gramStart"/>
      <w:r w:rsidRPr="005B4E48">
        <w:rPr>
          <w:rFonts w:ascii="Times New Roman" w:hAnsi="Times New Roman"/>
          <w:kern w:val="0"/>
        </w:rPr>
        <w:t>研</w:t>
      </w:r>
      <w:proofErr w:type="gramEnd"/>
      <w:r w:rsidRPr="005B4E48">
        <w:rPr>
          <w:rFonts w:ascii="Times New Roman" w:hAnsi="Times New Roman"/>
          <w:kern w:val="0"/>
        </w:rPr>
        <w:t>議過程中，亦未見有延長產假天數之建議或提案</w:t>
      </w:r>
      <w:r w:rsidRPr="005B4E48">
        <w:rPr>
          <w:rFonts w:hint="eastAsia"/>
        </w:rPr>
        <w:t>」等語，</w:t>
      </w:r>
      <w:proofErr w:type="gramStart"/>
      <w:r>
        <w:rPr>
          <w:rFonts w:hint="eastAsia"/>
        </w:rPr>
        <w:t>凸</w:t>
      </w:r>
      <w:proofErr w:type="gramEnd"/>
      <w:r>
        <w:rPr>
          <w:rFonts w:hint="eastAsia"/>
        </w:rPr>
        <w:t>顯其</w:t>
      </w:r>
      <w:r w:rsidRPr="005B4E48">
        <w:rPr>
          <w:rFonts w:hint="eastAsia"/>
        </w:rPr>
        <w:t>消極、被動</w:t>
      </w:r>
      <w:r>
        <w:rPr>
          <w:rFonts w:hint="eastAsia"/>
        </w:rPr>
        <w:t>之行事</w:t>
      </w:r>
      <w:r w:rsidRPr="005B4E48">
        <w:rPr>
          <w:rFonts w:hint="eastAsia"/>
        </w:rPr>
        <w:t>態度</w:t>
      </w:r>
      <w:r>
        <w:rPr>
          <w:rFonts w:hint="eastAsia"/>
        </w:rPr>
        <w:t>，殊屬可議</w:t>
      </w:r>
      <w:r w:rsidRPr="005B4E48">
        <w:rPr>
          <w:rFonts w:hint="eastAsia"/>
        </w:rPr>
        <w:t>。</w:t>
      </w:r>
      <w:bookmarkEnd w:id="61"/>
      <w:bookmarkEnd w:id="62"/>
    </w:p>
    <w:p w:rsidR="00F376BE" w:rsidRDefault="00F376BE" w:rsidP="00F376BE">
      <w:pPr>
        <w:pStyle w:val="3"/>
        <w:overflowPunct w:val="0"/>
        <w:autoSpaceDE w:val="0"/>
        <w:autoSpaceDN w:val="0"/>
        <w:ind w:left="1394"/>
        <w:rPr>
          <w:rFonts w:ascii="Times New Roman" w:hAnsi="Times New Roman"/>
          <w:b/>
        </w:rPr>
      </w:pPr>
      <w:bookmarkStart w:id="63" w:name="_Toc384725192"/>
      <w:bookmarkStart w:id="64" w:name="_Toc385344301"/>
      <w:r w:rsidRPr="006D1DE1">
        <w:rPr>
          <w:rFonts w:ascii="Times New Roman" w:hAnsi="Times New Roman"/>
          <w:b/>
        </w:rPr>
        <w:t>銓敘</w:t>
      </w:r>
      <w:proofErr w:type="gramStart"/>
      <w:r w:rsidRPr="006D1DE1">
        <w:rPr>
          <w:rFonts w:ascii="Times New Roman" w:hAnsi="Times New Roman"/>
          <w:b/>
        </w:rPr>
        <w:t>部</w:t>
      </w:r>
      <w:r>
        <w:rPr>
          <w:rFonts w:ascii="Times New Roman" w:hAnsi="Times New Roman" w:hint="eastAsia"/>
          <w:b/>
        </w:rPr>
        <w:t>曾</w:t>
      </w:r>
      <w:r>
        <w:rPr>
          <w:rFonts w:ascii="Times New Roman" w:hAnsi="Times New Roman" w:hint="eastAsia"/>
          <w:b/>
        </w:rPr>
        <w:t>2</w:t>
      </w:r>
      <w:r>
        <w:rPr>
          <w:rFonts w:ascii="Times New Roman" w:hAnsi="Times New Roman" w:hint="eastAsia"/>
          <w:b/>
        </w:rPr>
        <w:t>度研</w:t>
      </w:r>
      <w:proofErr w:type="gramEnd"/>
      <w:r>
        <w:rPr>
          <w:rFonts w:ascii="Times New Roman" w:hAnsi="Times New Roman" w:hint="eastAsia"/>
          <w:b/>
        </w:rPr>
        <w:t>議</w:t>
      </w:r>
      <w:r>
        <w:rPr>
          <w:rFonts w:ascii="Times New Roman" w:hAnsi="標楷體" w:hint="eastAsia"/>
          <w:b/>
          <w:szCs w:val="32"/>
        </w:rPr>
        <w:t>提</w:t>
      </w:r>
      <w:r w:rsidRPr="006D1DE1">
        <w:rPr>
          <w:rFonts w:ascii="Times New Roman" w:hAnsi="Times New Roman" w:hint="eastAsia"/>
          <w:b/>
        </w:rPr>
        <w:t>出</w:t>
      </w:r>
      <w:r w:rsidRPr="006D1DE1">
        <w:rPr>
          <w:rFonts w:ascii="Times New Roman" w:hAnsi="Times New Roman"/>
          <w:b/>
        </w:rPr>
        <w:t>女性公務人員</w:t>
      </w:r>
      <w:r>
        <w:rPr>
          <w:rFonts w:ascii="Times New Roman" w:hAnsi="Times New Roman" w:hint="eastAsia"/>
          <w:b/>
        </w:rPr>
        <w:t>產假延長</w:t>
      </w:r>
      <w:r w:rsidRPr="006D1DE1">
        <w:rPr>
          <w:rFonts w:ascii="Times New Roman" w:hAnsi="Times New Roman" w:hint="eastAsia"/>
          <w:b/>
        </w:rPr>
        <w:t>之</w:t>
      </w:r>
      <w:r>
        <w:rPr>
          <w:rFonts w:ascii="Times New Roman" w:hAnsi="Times New Roman" w:hint="eastAsia"/>
          <w:b/>
        </w:rPr>
        <w:t>具體作法</w:t>
      </w:r>
      <w:r w:rsidRPr="006D1DE1">
        <w:rPr>
          <w:rFonts w:ascii="Times New Roman" w:hAnsi="Times New Roman" w:hint="eastAsia"/>
          <w:b/>
        </w:rPr>
        <w:t>，</w:t>
      </w:r>
      <w:proofErr w:type="gramStart"/>
      <w:r w:rsidRPr="006D1DE1">
        <w:rPr>
          <w:rFonts w:ascii="Times New Roman" w:hAnsi="Times New Roman" w:hint="eastAsia"/>
          <w:b/>
        </w:rPr>
        <w:t>惟</w:t>
      </w:r>
      <w:r>
        <w:rPr>
          <w:rFonts w:ascii="Times New Roman" w:hAnsi="Times New Roman" w:hint="eastAsia"/>
          <w:b/>
        </w:rPr>
        <w:t>皆因</w:t>
      </w:r>
      <w:proofErr w:type="gramEnd"/>
      <w:r>
        <w:rPr>
          <w:rFonts w:ascii="Times New Roman" w:hAnsi="Times New Roman" w:hint="eastAsia"/>
          <w:b/>
        </w:rPr>
        <w:t>勞動部未能同步檢討修正勞工</w:t>
      </w:r>
      <w:r w:rsidRPr="007E708D">
        <w:rPr>
          <w:rFonts w:ascii="Times New Roman" w:hAnsi="Times New Roman" w:hint="eastAsia"/>
          <w:b/>
        </w:rPr>
        <w:t>產假</w:t>
      </w:r>
      <w:r w:rsidR="009A5CA7">
        <w:rPr>
          <w:rFonts w:ascii="Times New Roman" w:hAnsi="Times New Roman" w:hint="eastAsia"/>
          <w:b/>
        </w:rPr>
        <w:t>長度</w:t>
      </w:r>
      <w:r>
        <w:rPr>
          <w:rFonts w:ascii="Times New Roman" w:hAnsi="Times New Roman" w:hint="eastAsia"/>
          <w:b/>
        </w:rPr>
        <w:t>，致暫緩推動</w:t>
      </w:r>
      <w:r w:rsidRPr="001E7699">
        <w:rPr>
          <w:rFonts w:ascii="Times New Roman" w:hAnsi="Times New Roman" w:hint="eastAsia"/>
          <w:b/>
        </w:rPr>
        <w:t>。</w:t>
      </w:r>
      <w:bookmarkEnd w:id="63"/>
      <w:bookmarkEnd w:id="64"/>
    </w:p>
    <w:p w:rsidR="00F376BE" w:rsidRPr="00EE759D" w:rsidRDefault="00F376BE" w:rsidP="00F376BE">
      <w:pPr>
        <w:pStyle w:val="4"/>
        <w:kinsoku w:val="0"/>
        <w:overflowPunct w:val="0"/>
        <w:autoSpaceDE w:val="0"/>
        <w:autoSpaceDN w:val="0"/>
        <w:ind w:left="1740" w:hanging="697"/>
        <w:rPr>
          <w:rFonts w:ascii="Times New Roman" w:hAnsi="Times New Roman"/>
          <w:spacing w:val="-6"/>
        </w:rPr>
      </w:pPr>
      <w:bookmarkStart w:id="65" w:name="_Toc384725193"/>
      <w:bookmarkStart w:id="66" w:name="_Toc385344302"/>
      <w:r w:rsidRPr="00EE759D">
        <w:rPr>
          <w:rFonts w:ascii="Times New Roman" w:hAnsi="Times New Roman" w:hint="eastAsia"/>
        </w:rPr>
        <w:t>查</w:t>
      </w:r>
      <w:r w:rsidRPr="00EE759D">
        <w:rPr>
          <w:rFonts w:ascii="Times New Roman" w:hAnsi="Times New Roman"/>
        </w:rPr>
        <w:t>95</w:t>
      </w:r>
      <w:r w:rsidRPr="00EE759D">
        <w:rPr>
          <w:rFonts w:ascii="Times New Roman" w:hAnsi="Times New Roman"/>
        </w:rPr>
        <w:t>年間</w:t>
      </w:r>
      <w:proofErr w:type="gramStart"/>
      <w:r w:rsidRPr="00EE759D">
        <w:rPr>
          <w:rFonts w:ascii="Times New Roman" w:hAnsi="Times New Roman"/>
        </w:rPr>
        <w:t>銓敘部曾以</w:t>
      </w:r>
      <w:proofErr w:type="gramEnd"/>
      <w:r w:rsidRPr="00EE759D">
        <w:rPr>
          <w:rFonts w:ascii="Times New Roman" w:hAnsi="Times New Roman"/>
        </w:rPr>
        <w:t>「我國公務人員請假制度之研究</w:t>
      </w:r>
      <w:proofErr w:type="gramStart"/>
      <w:r w:rsidRPr="00EE759D">
        <w:rPr>
          <w:rFonts w:ascii="Times New Roman" w:hAnsi="Times New Roman"/>
        </w:rPr>
        <w:t>－以假別</w:t>
      </w:r>
      <w:proofErr w:type="gramEnd"/>
      <w:r w:rsidRPr="00EE759D">
        <w:rPr>
          <w:rFonts w:ascii="Times New Roman" w:hAnsi="Times New Roman"/>
        </w:rPr>
        <w:t>及假期為核心」為題，進行人事制度改進之研究，</w:t>
      </w:r>
      <w:r w:rsidRPr="00EE759D">
        <w:rPr>
          <w:rFonts w:ascii="Times New Roman" w:hAnsi="Times New Roman" w:hint="eastAsia"/>
        </w:rPr>
        <w:t>並</w:t>
      </w:r>
      <w:r w:rsidRPr="00EE759D">
        <w:rPr>
          <w:rFonts w:ascii="Times New Roman" w:hAnsi="Times New Roman"/>
        </w:rPr>
        <w:t>就</w:t>
      </w:r>
      <w:r w:rsidRPr="00EE759D">
        <w:rPr>
          <w:rFonts w:ascii="Times New Roman" w:hAnsi="Times New Roman" w:hint="eastAsia"/>
        </w:rPr>
        <w:t>美國等</w:t>
      </w:r>
      <w:r w:rsidRPr="00EE759D">
        <w:rPr>
          <w:rFonts w:ascii="Times New Roman" w:hAnsi="Times New Roman"/>
        </w:rPr>
        <w:t>國家公務人員相關假別</w:t>
      </w:r>
      <w:proofErr w:type="gramStart"/>
      <w:r>
        <w:rPr>
          <w:rFonts w:ascii="Times New Roman" w:hAnsi="Times New Roman" w:hint="eastAsia"/>
        </w:rPr>
        <w:t>之</w:t>
      </w:r>
      <w:proofErr w:type="gramEnd"/>
      <w:r w:rsidRPr="00EE759D">
        <w:rPr>
          <w:rFonts w:ascii="Times New Roman" w:hAnsi="Times New Roman"/>
        </w:rPr>
        <w:t>情形予以分析</w:t>
      </w:r>
      <w:r w:rsidRPr="00EE759D">
        <w:rPr>
          <w:rFonts w:ascii="Times New Roman" w:hAnsi="Times New Roman" w:hint="eastAsia"/>
        </w:rPr>
        <w:t>。</w:t>
      </w:r>
      <w:proofErr w:type="gramStart"/>
      <w:r w:rsidRPr="00EE759D">
        <w:rPr>
          <w:rFonts w:ascii="Times New Roman" w:hAnsi="Times New Roman"/>
        </w:rPr>
        <w:t>嗣</w:t>
      </w:r>
      <w:proofErr w:type="gramEnd"/>
      <w:r w:rsidRPr="00EE759D">
        <w:rPr>
          <w:rFonts w:ascii="Times New Roman" w:hAnsi="Times New Roman"/>
        </w:rPr>
        <w:t>因應</w:t>
      </w:r>
      <w:proofErr w:type="gramStart"/>
      <w:r w:rsidRPr="00EE759D">
        <w:rPr>
          <w:rFonts w:ascii="Times New Roman" w:hAnsi="Times New Roman"/>
        </w:rPr>
        <w:t>少子化國</w:t>
      </w:r>
      <w:proofErr w:type="gramEnd"/>
      <w:r w:rsidRPr="00EE759D">
        <w:rPr>
          <w:rFonts w:ascii="Times New Roman" w:hAnsi="Times New Roman"/>
        </w:rPr>
        <w:t>安議題，</w:t>
      </w:r>
      <w:proofErr w:type="gramStart"/>
      <w:r w:rsidRPr="00EE759D">
        <w:rPr>
          <w:rFonts w:ascii="Times New Roman" w:hAnsi="Times New Roman"/>
        </w:rPr>
        <w:t>銓敘部於</w:t>
      </w:r>
      <w:proofErr w:type="gramEnd"/>
      <w:r w:rsidRPr="00EE759D">
        <w:rPr>
          <w:rFonts w:ascii="Times New Roman" w:hAnsi="Times New Roman"/>
        </w:rPr>
        <w:t>100</w:t>
      </w:r>
      <w:r w:rsidRPr="00EE759D">
        <w:rPr>
          <w:rFonts w:ascii="Times New Roman" w:hAnsi="Times New Roman"/>
        </w:rPr>
        <w:t>年間就主管之人事法制有無配合鼓勵生育政策之處，</w:t>
      </w:r>
      <w:r w:rsidRPr="00EE759D">
        <w:rPr>
          <w:rFonts w:ascii="Times New Roman" w:hAnsi="Times New Roman" w:hint="eastAsia"/>
        </w:rPr>
        <w:t>再次</w:t>
      </w:r>
      <w:r w:rsidRPr="00EE759D">
        <w:rPr>
          <w:rFonts w:ascii="Times New Roman" w:hAnsi="Times New Roman"/>
        </w:rPr>
        <w:t>蒐集</w:t>
      </w:r>
      <w:proofErr w:type="gramStart"/>
      <w:r w:rsidRPr="00EE759D">
        <w:rPr>
          <w:rFonts w:ascii="Times New Roman" w:hAnsi="Times New Roman" w:hint="eastAsia"/>
        </w:rPr>
        <w:t>研</w:t>
      </w:r>
      <w:proofErr w:type="gramEnd"/>
      <w:r w:rsidRPr="00EE759D">
        <w:rPr>
          <w:rFonts w:ascii="Times New Roman" w:hAnsi="Times New Roman" w:hint="eastAsia"/>
        </w:rPr>
        <w:t>析</w:t>
      </w:r>
      <w:r w:rsidRPr="00EE759D">
        <w:rPr>
          <w:rFonts w:ascii="Times New Roman" w:hAnsi="Times New Roman"/>
        </w:rPr>
        <w:t>外國公務人員</w:t>
      </w:r>
      <w:proofErr w:type="gramStart"/>
      <w:r w:rsidRPr="00EE759D">
        <w:rPr>
          <w:rFonts w:ascii="Times New Roman" w:hAnsi="Times New Roman"/>
        </w:rPr>
        <w:t>娩</w:t>
      </w:r>
      <w:proofErr w:type="gramEnd"/>
      <w:r w:rsidRPr="00EE759D">
        <w:rPr>
          <w:rFonts w:ascii="Times New Roman" w:hAnsi="Times New Roman"/>
        </w:rPr>
        <w:t>假規定</w:t>
      </w:r>
      <w:r w:rsidRPr="00EE759D">
        <w:rPr>
          <w:rFonts w:ascii="Times New Roman" w:hAnsi="Times New Roman" w:hint="eastAsia"/>
        </w:rPr>
        <w:t>。</w:t>
      </w:r>
      <w:bookmarkEnd w:id="65"/>
      <w:bookmarkEnd w:id="66"/>
    </w:p>
    <w:p w:rsidR="00F376BE" w:rsidRPr="00E42BB1" w:rsidRDefault="00F376BE" w:rsidP="00F376BE">
      <w:pPr>
        <w:pStyle w:val="4"/>
        <w:kinsoku w:val="0"/>
        <w:overflowPunct w:val="0"/>
        <w:autoSpaceDE w:val="0"/>
        <w:autoSpaceDN w:val="0"/>
        <w:ind w:left="1740" w:hanging="697"/>
        <w:rPr>
          <w:rFonts w:ascii="Times New Roman" w:hAnsi="Times New Roman"/>
        </w:rPr>
      </w:pPr>
      <w:bookmarkStart w:id="67" w:name="_Toc384725194"/>
      <w:bookmarkStart w:id="68" w:name="_Toc385344303"/>
      <w:r>
        <w:rPr>
          <w:rFonts w:ascii="Times New Roman" w:hAnsi="Times New Roman" w:hint="eastAsia"/>
        </w:rPr>
        <w:t>復查</w:t>
      </w:r>
      <w:proofErr w:type="gramStart"/>
      <w:r>
        <w:rPr>
          <w:rFonts w:ascii="Times New Roman" w:hAnsi="Times New Roman" w:hint="eastAsia"/>
        </w:rPr>
        <w:t>銓敘部</w:t>
      </w:r>
      <w:r w:rsidRPr="00E42BB1">
        <w:rPr>
          <w:rFonts w:ascii="Times New Roman" w:hAnsi="Times New Roman"/>
        </w:rPr>
        <w:t>為鼓勵</w:t>
      </w:r>
      <w:proofErr w:type="gramEnd"/>
      <w:r w:rsidRPr="00E42BB1">
        <w:rPr>
          <w:rFonts w:ascii="Times New Roman" w:hAnsi="Times New Roman"/>
        </w:rPr>
        <w:t>軍公教人員結婚及生育，</w:t>
      </w:r>
      <w:r w:rsidRPr="00E42BB1">
        <w:rPr>
          <w:rFonts w:ascii="Times New Roman" w:hAnsi="Times New Roman"/>
        </w:rPr>
        <w:t>95</w:t>
      </w:r>
      <w:r w:rsidRPr="00E42BB1">
        <w:rPr>
          <w:rFonts w:ascii="Times New Roman" w:hAnsi="Times New Roman"/>
        </w:rPr>
        <w:t>年間除進行</w:t>
      </w:r>
      <w:r>
        <w:rPr>
          <w:rFonts w:ascii="Times New Roman" w:hAnsi="Times New Roman" w:hint="eastAsia"/>
        </w:rPr>
        <w:t>前揭</w:t>
      </w:r>
      <w:r w:rsidRPr="00E42BB1">
        <w:rPr>
          <w:rFonts w:ascii="Times New Roman" w:hAnsi="Times New Roman"/>
        </w:rPr>
        <w:t>研究外，亦</w:t>
      </w:r>
      <w:proofErr w:type="gramStart"/>
      <w:r>
        <w:rPr>
          <w:rFonts w:ascii="Times New Roman" w:hAnsi="Times New Roman" w:hint="eastAsia"/>
        </w:rPr>
        <w:t>併</w:t>
      </w:r>
      <w:proofErr w:type="gramEnd"/>
      <w:r>
        <w:rPr>
          <w:rFonts w:ascii="Times New Roman" w:hAnsi="Times New Roman" w:hint="eastAsia"/>
        </w:rPr>
        <w:t>同</w:t>
      </w:r>
      <w:proofErr w:type="gramStart"/>
      <w:r w:rsidRPr="00E42BB1">
        <w:rPr>
          <w:rFonts w:ascii="Times New Roman" w:hAnsi="Times New Roman"/>
        </w:rPr>
        <w:t>研</w:t>
      </w:r>
      <w:proofErr w:type="gramEnd"/>
      <w:r w:rsidRPr="00E42BB1">
        <w:rPr>
          <w:rFonts w:ascii="Times New Roman" w:hAnsi="Times New Roman"/>
        </w:rPr>
        <w:t>議</w:t>
      </w:r>
      <w:r w:rsidRPr="00E42BB1">
        <w:rPr>
          <w:rFonts w:ascii="Times New Roman" w:hAnsi="Times New Roman"/>
        </w:rPr>
        <w:t>12</w:t>
      </w:r>
      <w:r w:rsidRPr="00E42BB1">
        <w:rPr>
          <w:rFonts w:ascii="Times New Roman" w:hAnsi="Times New Roman"/>
        </w:rPr>
        <w:t>項</w:t>
      </w:r>
      <w:r>
        <w:rPr>
          <w:rFonts w:ascii="Times New Roman" w:hAnsi="Times New Roman" w:hint="eastAsia"/>
        </w:rPr>
        <w:t>鼓勵</w:t>
      </w:r>
      <w:r w:rsidRPr="00E42BB1">
        <w:rPr>
          <w:rFonts w:ascii="Times New Roman" w:hAnsi="Times New Roman"/>
        </w:rPr>
        <w:t>措施，其中包括「是否增加支領半薪或不支薪</w:t>
      </w:r>
      <w:proofErr w:type="gramStart"/>
      <w:r w:rsidRPr="00E42BB1">
        <w:rPr>
          <w:rFonts w:ascii="Times New Roman" w:hAnsi="Times New Roman"/>
        </w:rPr>
        <w:t>娩</w:t>
      </w:r>
      <w:proofErr w:type="gramEnd"/>
      <w:r w:rsidRPr="00E42BB1">
        <w:rPr>
          <w:rFonts w:ascii="Times New Roman" w:hAnsi="Times New Roman"/>
        </w:rPr>
        <w:t>假日數」。</w:t>
      </w:r>
      <w:r>
        <w:rPr>
          <w:rFonts w:ascii="Times New Roman" w:hAnsi="Times New Roman" w:hint="eastAsia"/>
        </w:rPr>
        <w:t>惟因</w:t>
      </w:r>
      <w:r w:rsidRPr="00E42BB1">
        <w:rPr>
          <w:rFonts w:ascii="Times New Roman" w:hAnsi="Times New Roman"/>
        </w:rPr>
        <w:t>上開提案</w:t>
      </w:r>
      <w:r>
        <w:rPr>
          <w:rFonts w:ascii="Times New Roman" w:hAnsi="Times New Roman" w:hint="eastAsia"/>
        </w:rPr>
        <w:t>涉及</w:t>
      </w:r>
      <w:r w:rsidRPr="00E42BB1">
        <w:rPr>
          <w:rFonts w:ascii="Times New Roman" w:hAnsi="Times New Roman"/>
        </w:rPr>
        <w:t>公私部門給假</w:t>
      </w:r>
      <w:proofErr w:type="gramStart"/>
      <w:r w:rsidRPr="00E42BB1">
        <w:rPr>
          <w:rFonts w:ascii="Times New Roman" w:hAnsi="Times New Roman"/>
        </w:rPr>
        <w:t>之衡平性</w:t>
      </w:r>
      <w:proofErr w:type="gramEnd"/>
      <w:r w:rsidRPr="00E42BB1">
        <w:rPr>
          <w:rFonts w:ascii="Times New Roman" w:hAnsi="Times New Roman"/>
        </w:rPr>
        <w:t>，</w:t>
      </w:r>
      <w:r>
        <w:rPr>
          <w:rFonts w:ascii="Times New Roman" w:hAnsi="Times New Roman" w:hint="eastAsia"/>
        </w:rPr>
        <w:t>該</w:t>
      </w:r>
      <w:r w:rsidRPr="00E42BB1">
        <w:rPr>
          <w:rFonts w:ascii="Times New Roman" w:hAnsi="Times New Roman"/>
        </w:rPr>
        <w:t>部</w:t>
      </w:r>
      <w:proofErr w:type="gramStart"/>
      <w:r w:rsidRPr="00E42BB1">
        <w:rPr>
          <w:rFonts w:ascii="Times New Roman" w:hAnsi="Times New Roman"/>
        </w:rPr>
        <w:t>爰</w:t>
      </w:r>
      <w:proofErr w:type="gramEnd"/>
      <w:r w:rsidRPr="00E42BB1">
        <w:rPr>
          <w:rFonts w:ascii="Times New Roman" w:hAnsi="Times New Roman"/>
        </w:rPr>
        <w:t>於</w:t>
      </w:r>
      <w:r w:rsidRPr="00E42BB1">
        <w:rPr>
          <w:rFonts w:ascii="Times New Roman" w:hAnsi="Times New Roman"/>
        </w:rPr>
        <w:t>95</w:t>
      </w:r>
      <w:r w:rsidRPr="00E42BB1">
        <w:rPr>
          <w:rFonts w:ascii="Times New Roman" w:hAnsi="Times New Roman"/>
        </w:rPr>
        <w:t>年</w:t>
      </w:r>
      <w:r w:rsidRPr="00E42BB1">
        <w:rPr>
          <w:rFonts w:ascii="Times New Roman" w:hAnsi="Times New Roman"/>
        </w:rPr>
        <w:t>11</w:t>
      </w:r>
      <w:r w:rsidRPr="00E42BB1">
        <w:rPr>
          <w:rFonts w:ascii="Times New Roman" w:hAnsi="Times New Roman"/>
        </w:rPr>
        <w:t>月</w:t>
      </w:r>
      <w:r w:rsidRPr="00E42BB1">
        <w:rPr>
          <w:rFonts w:ascii="Times New Roman" w:hAnsi="Times New Roman"/>
        </w:rPr>
        <w:t>22</w:t>
      </w:r>
      <w:r w:rsidRPr="00E42BB1">
        <w:rPr>
          <w:rFonts w:ascii="Times New Roman" w:hAnsi="Times New Roman"/>
        </w:rPr>
        <w:t>日邀請</w:t>
      </w:r>
      <w:r>
        <w:rPr>
          <w:rFonts w:ascii="Times New Roman" w:hAnsi="Times New Roman" w:hint="eastAsia"/>
        </w:rPr>
        <w:t>相關機關進行</w:t>
      </w:r>
      <w:proofErr w:type="gramStart"/>
      <w:r w:rsidRPr="00E42BB1">
        <w:rPr>
          <w:rFonts w:ascii="Times New Roman" w:hAnsi="Times New Roman"/>
        </w:rPr>
        <w:t>研</w:t>
      </w:r>
      <w:proofErr w:type="gramEnd"/>
      <w:r w:rsidRPr="00E42BB1">
        <w:rPr>
          <w:rFonts w:ascii="Times New Roman" w:hAnsi="Times New Roman"/>
        </w:rPr>
        <w:t>商</w:t>
      </w:r>
      <w:r w:rsidRPr="00E42BB1">
        <w:rPr>
          <w:rFonts w:ascii="Times New Roman" w:hAnsi="Times New Roman"/>
        </w:rPr>
        <w:lastRenderedPageBreak/>
        <w:t>，是日</w:t>
      </w:r>
      <w:proofErr w:type="gramStart"/>
      <w:r w:rsidRPr="00E42BB1">
        <w:rPr>
          <w:rFonts w:ascii="Times New Roman" w:hAnsi="Times New Roman"/>
        </w:rPr>
        <w:t>會議承</w:t>
      </w:r>
      <w:r>
        <w:rPr>
          <w:rFonts w:ascii="Times New Roman" w:hAnsi="Times New Roman" w:hint="eastAsia"/>
        </w:rPr>
        <w:t>前行政院勞工委員會</w:t>
      </w:r>
      <w:proofErr w:type="gramEnd"/>
      <w:r w:rsidRPr="00E42BB1">
        <w:rPr>
          <w:rFonts w:ascii="Times New Roman" w:hAnsi="Times New Roman"/>
        </w:rPr>
        <w:t>表示，該會未有增加勞工</w:t>
      </w:r>
      <w:proofErr w:type="gramStart"/>
      <w:r w:rsidRPr="00E42BB1">
        <w:rPr>
          <w:rFonts w:ascii="Times New Roman" w:hAnsi="Times New Roman"/>
        </w:rPr>
        <w:t>娩</w:t>
      </w:r>
      <w:proofErr w:type="gramEnd"/>
      <w:r w:rsidRPr="00E42BB1">
        <w:rPr>
          <w:rFonts w:ascii="Times New Roman" w:hAnsi="Times New Roman"/>
        </w:rPr>
        <w:t>假日數之規劃，且考量倘增加公務人員</w:t>
      </w:r>
      <w:proofErr w:type="gramStart"/>
      <w:r w:rsidRPr="00E42BB1">
        <w:rPr>
          <w:rFonts w:ascii="Times New Roman" w:hAnsi="Times New Roman"/>
        </w:rPr>
        <w:t>娩</w:t>
      </w:r>
      <w:proofErr w:type="gramEnd"/>
      <w:r w:rsidRPr="00E42BB1">
        <w:rPr>
          <w:rFonts w:ascii="Times New Roman" w:hAnsi="Times New Roman"/>
        </w:rPr>
        <w:t>假日數，似有擴大公私部門給假差距之疑慮，易引致爭</w:t>
      </w:r>
      <w:bookmarkStart w:id="69" w:name="_GoBack"/>
      <w:bookmarkEnd w:id="69"/>
      <w:r w:rsidRPr="00E42BB1">
        <w:rPr>
          <w:rFonts w:ascii="Times New Roman" w:hAnsi="Times New Roman"/>
        </w:rPr>
        <w:t>議</w:t>
      </w:r>
      <w:r>
        <w:rPr>
          <w:rFonts w:ascii="Times New Roman" w:hAnsi="Times New Roman" w:hint="eastAsia"/>
        </w:rPr>
        <w:t>云云</w:t>
      </w:r>
      <w:r w:rsidRPr="00E42BB1">
        <w:rPr>
          <w:rFonts w:ascii="Times New Roman" w:hAnsi="Times New Roman"/>
        </w:rPr>
        <w:t>，</w:t>
      </w:r>
      <w:r>
        <w:rPr>
          <w:rFonts w:ascii="Times New Roman" w:hAnsi="Times New Roman" w:hint="eastAsia"/>
        </w:rPr>
        <w:t>銓敘</w:t>
      </w:r>
      <w:proofErr w:type="gramStart"/>
      <w:r>
        <w:rPr>
          <w:rFonts w:ascii="Times New Roman" w:hAnsi="Times New Roman" w:hint="eastAsia"/>
        </w:rPr>
        <w:t>部乃</w:t>
      </w:r>
      <w:r>
        <w:rPr>
          <w:rFonts w:ascii="Times New Roman" w:hAnsi="Times New Roman"/>
        </w:rPr>
        <w:t>決定</w:t>
      </w:r>
      <w:r w:rsidRPr="00E42BB1">
        <w:rPr>
          <w:rFonts w:ascii="Times New Roman" w:hAnsi="Times New Roman"/>
        </w:rPr>
        <w:t>俟</w:t>
      </w:r>
      <w:proofErr w:type="gramEnd"/>
      <w:r w:rsidRPr="00E42BB1">
        <w:rPr>
          <w:rFonts w:ascii="Times New Roman" w:hAnsi="Times New Roman"/>
        </w:rPr>
        <w:t>適當時機再行修正女性公務人員</w:t>
      </w:r>
      <w:proofErr w:type="gramStart"/>
      <w:r w:rsidRPr="00E42BB1">
        <w:rPr>
          <w:rFonts w:ascii="Times New Roman" w:hAnsi="Times New Roman"/>
        </w:rPr>
        <w:t>娩</w:t>
      </w:r>
      <w:proofErr w:type="gramEnd"/>
      <w:r w:rsidRPr="00E42BB1">
        <w:rPr>
          <w:rFonts w:ascii="Times New Roman" w:hAnsi="Times New Roman"/>
        </w:rPr>
        <w:t>假日數之規定。</w:t>
      </w:r>
      <w:bookmarkEnd w:id="67"/>
      <w:bookmarkEnd w:id="68"/>
    </w:p>
    <w:p w:rsidR="00F376BE" w:rsidRPr="006D1DE1" w:rsidRDefault="00F376BE" w:rsidP="00F376BE">
      <w:pPr>
        <w:pStyle w:val="4"/>
        <w:kinsoku w:val="0"/>
        <w:overflowPunct w:val="0"/>
        <w:autoSpaceDE w:val="0"/>
        <w:autoSpaceDN w:val="0"/>
        <w:ind w:left="1740" w:hanging="697"/>
        <w:rPr>
          <w:rFonts w:ascii="Times New Roman" w:hAnsi="Times New Roman"/>
          <w:b/>
          <w:kern w:val="0"/>
        </w:rPr>
      </w:pPr>
      <w:bookmarkStart w:id="70" w:name="_Toc384725195"/>
      <w:bookmarkStart w:id="71" w:name="_Toc385344304"/>
      <w:proofErr w:type="gramStart"/>
      <w:r w:rsidRPr="006D1DE1">
        <w:rPr>
          <w:rFonts w:ascii="Times New Roman" w:hAnsi="Times New Roman"/>
          <w:szCs w:val="32"/>
        </w:rPr>
        <w:t>嗣</w:t>
      </w:r>
      <w:proofErr w:type="gramEnd"/>
      <w:r w:rsidRPr="006D1DE1">
        <w:rPr>
          <w:rFonts w:ascii="Times New Roman" w:hAnsi="Times New Roman"/>
          <w:szCs w:val="32"/>
        </w:rPr>
        <w:t>銓敘</w:t>
      </w:r>
      <w:proofErr w:type="gramStart"/>
      <w:r w:rsidRPr="006D1DE1">
        <w:rPr>
          <w:rFonts w:ascii="Times New Roman" w:hAnsi="Times New Roman"/>
          <w:szCs w:val="32"/>
        </w:rPr>
        <w:t>部為因應少子化國</w:t>
      </w:r>
      <w:proofErr w:type="gramEnd"/>
      <w:r w:rsidRPr="006D1DE1">
        <w:rPr>
          <w:rFonts w:ascii="Times New Roman" w:hAnsi="Times New Roman"/>
          <w:szCs w:val="32"/>
        </w:rPr>
        <w:t>安議題，乃於</w:t>
      </w:r>
      <w:r w:rsidRPr="006D1DE1">
        <w:rPr>
          <w:rFonts w:ascii="Times New Roman" w:hAnsi="Times New Roman"/>
          <w:szCs w:val="32"/>
        </w:rPr>
        <w:t>100</w:t>
      </w:r>
      <w:r w:rsidRPr="006D1DE1">
        <w:rPr>
          <w:rFonts w:ascii="Times New Roman" w:hAnsi="Times New Roman"/>
          <w:szCs w:val="32"/>
        </w:rPr>
        <w:t>年</w:t>
      </w:r>
      <w:r w:rsidRPr="006D1DE1">
        <w:rPr>
          <w:rFonts w:ascii="Times New Roman" w:hAnsi="Times New Roman"/>
          <w:szCs w:val="32"/>
        </w:rPr>
        <w:t>3</w:t>
      </w:r>
      <w:r w:rsidRPr="006D1DE1">
        <w:rPr>
          <w:rFonts w:ascii="Times New Roman" w:hAnsi="Times New Roman"/>
          <w:szCs w:val="32"/>
        </w:rPr>
        <w:t>月</w:t>
      </w:r>
      <w:r w:rsidRPr="006D1DE1">
        <w:rPr>
          <w:rFonts w:ascii="Times New Roman" w:hAnsi="Times New Roman"/>
          <w:szCs w:val="32"/>
        </w:rPr>
        <w:t>2</w:t>
      </w:r>
      <w:r w:rsidRPr="006D1DE1">
        <w:rPr>
          <w:rFonts w:ascii="Times New Roman" w:hAnsi="Times New Roman"/>
          <w:szCs w:val="32"/>
        </w:rPr>
        <w:t>日成立「</w:t>
      </w:r>
      <w:proofErr w:type="gramStart"/>
      <w:r w:rsidRPr="006D1DE1">
        <w:rPr>
          <w:rFonts w:ascii="Times New Roman" w:hAnsi="Times New Roman"/>
          <w:szCs w:val="32"/>
        </w:rPr>
        <w:t>研</w:t>
      </w:r>
      <w:proofErr w:type="gramEnd"/>
      <w:r w:rsidRPr="006D1DE1">
        <w:rPr>
          <w:rFonts w:ascii="Times New Roman" w:hAnsi="Times New Roman"/>
          <w:szCs w:val="32"/>
        </w:rPr>
        <w:t>商鼓勵公務人員結婚、生育獎助措施專案小組」</w:t>
      </w:r>
      <w:r w:rsidRPr="006D1DE1">
        <w:rPr>
          <w:rFonts w:ascii="Times New Roman" w:hAnsi="Times New Roman"/>
          <w:szCs w:val="32"/>
        </w:rPr>
        <w:t>(</w:t>
      </w:r>
      <w:r w:rsidRPr="006D1DE1">
        <w:rPr>
          <w:rFonts w:ascii="Times New Roman" w:hAnsi="Times New Roman"/>
          <w:szCs w:val="32"/>
        </w:rPr>
        <w:t>下稱部專案小組</w:t>
      </w:r>
      <w:r w:rsidRPr="006D1DE1">
        <w:rPr>
          <w:rFonts w:ascii="Times New Roman" w:hAnsi="Times New Roman"/>
          <w:szCs w:val="32"/>
        </w:rPr>
        <w:t>)</w:t>
      </w:r>
      <w:r w:rsidRPr="006D1DE1">
        <w:rPr>
          <w:rFonts w:ascii="Times New Roman" w:hAnsi="Times New Roman"/>
          <w:szCs w:val="32"/>
        </w:rPr>
        <w:t>，同年月</w:t>
      </w:r>
      <w:r w:rsidRPr="006D1DE1">
        <w:rPr>
          <w:rFonts w:ascii="Times New Roman" w:hAnsi="Times New Roman"/>
          <w:szCs w:val="32"/>
        </w:rPr>
        <w:t>31</w:t>
      </w:r>
      <w:r w:rsidRPr="006D1DE1">
        <w:rPr>
          <w:rFonts w:ascii="Times New Roman" w:hAnsi="Times New Roman"/>
          <w:szCs w:val="32"/>
        </w:rPr>
        <w:t>日考試院</w:t>
      </w:r>
      <w:r>
        <w:rPr>
          <w:rFonts w:ascii="Times New Roman" w:hAnsi="Times New Roman" w:hint="eastAsia"/>
          <w:szCs w:val="32"/>
        </w:rPr>
        <w:t>亦</w:t>
      </w:r>
      <w:proofErr w:type="gramStart"/>
      <w:r w:rsidRPr="006D1DE1">
        <w:rPr>
          <w:rFonts w:ascii="Times New Roman" w:hAnsi="Times New Roman"/>
          <w:szCs w:val="32"/>
        </w:rPr>
        <w:t>組成跨</w:t>
      </w:r>
      <w:r>
        <w:rPr>
          <w:rFonts w:ascii="Times New Roman" w:hAnsi="Times New Roman" w:hint="eastAsia"/>
          <w:szCs w:val="32"/>
        </w:rPr>
        <w:t>該</w:t>
      </w:r>
      <w:r w:rsidRPr="006D1DE1">
        <w:rPr>
          <w:rFonts w:ascii="Times New Roman" w:hAnsi="Times New Roman"/>
          <w:szCs w:val="32"/>
        </w:rPr>
        <w:t>院</w:t>
      </w:r>
      <w:proofErr w:type="gramEnd"/>
      <w:r w:rsidRPr="006D1DE1">
        <w:rPr>
          <w:rFonts w:ascii="Times New Roman" w:hAnsi="Times New Roman"/>
          <w:szCs w:val="32"/>
        </w:rPr>
        <w:t>所屬各部會之「公務人力</w:t>
      </w:r>
      <w:proofErr w:type="gramStart"/>
      <w:r w:rsidRPr="006D1DE1">
        <w:rPr>
          <w:rFonts w:ascii="Times New Roman" w:hAnsi="Times New Roman"/>
          <w:szCs w:val="32"/>
        </w:rPr>
        <w:t>因應少子化</w:t>
      </w:r>
      <w:proofErr w:type="gramEnd"/>
      <w:r w:rsidRPr="006D1DE1">
        <w:rPr>
          <w:rFonts w:ascii="Times New Roman" w:hAnsi="Times New Roman"/>
        </w:rPr>
        <w:t>議題</w:t>
      </w:r>
      <w:r w:rsidRPr="006D1DE1">
        <w:rPr>
          <w:rFonts w:ascii="Times New Roman" w:hAnsi="Times New Roman"/>
          <w:szCs w:val="32"/>
        </w:rPr>
        <w:t>專案小組」</w:t>
      </w:r>
      <w:r w:rsidRPr="006D1DE1">
        <w:rPr>
          <w:rFonts w:ascii="Times New Roman" w:hAnsi="Times New Roman"/>
          <w:szCs w:val="32"/>
        </w:rPr>
        <w:t>(</w:t>
      </w:r>
      <w:proofErr w:type="gramStart"/>
      <w:r w:rsidRPr="006D1DE1">
        <w:rPr>
          <w:rFonts w:ascii="Times New Roman" w:hAnsi="Times New Roman"/>
          <w:szCs w:val="32"/>
        </w:rPr>
        <w:t>下稱院專案小組</w:t>
      </w:r>
      <w:proofErr w:type="gramEnd"/>
      <w:r w:rsidRPr="006D1DE1">
        <w:rPr>
          <w:rFonts w:ascii="Times New Roman" w:hAnsi="Times New Roman"/>
          <w:szCs w:val="32"/>
        </w:rPr>
        <w:t>)</w:t>
      </w:r>
      <w:r w:rsidRPr="006D1DE1">
        <w:rPr>
          <w:rFonts w:ascii="Times New Roman" w:hAnsi="Times New Roman"/>
          <w:szCs w:val="32"/>
        </w:rPr>
        <w:t>，共同</w:t>
      </w:r>
      <w:proofErr w:type="gramStart"/>
      <w:r w:rsidRPr="006D1DE1">
        <w:rPr>
          <w:rFonts w:ascii="Times New Roman" w:hAnsi="Times New Roman"/>
          <w:szCs w:val="32"/>
        </w:rPr>
        <w:t>研</w:t>
      </w:r>
      <w:proofErr w:type="gramEnd"/>
      <w:r w:rsidRPr="006D1DE1">
        <w:rPr>
          <w:rFonts w:ascii="Times New Roman" w:hAnsi="Times New Roman"/>
          <w:szCs w:val="32"/>
        </w:rPr>
        <w:t>議相關</w:t>
      </w:r>
      <w:r>
        <w:rPr>
          <w:rFonts w:ascii="Times New Roman" w:hAnsi="Times New Roman" w:hint="eastAsia"/>
          <w:szCs w:val="32"/>
        </w:rPr>
        <w:t>作為</w:t>
      </w:r>
      <w:r w:rsidRPr="006D1DE1">
        <w:rPr>
          <w:rFonts w:ascii="Times New Roman" w:hAnsi="Times New Roman"/>
          <w:szCs w:val="32"/>
        </w:rPr>
        <w:t>。</w:t>
      </w:r>
      <w:r>
        <w:rPr>
          <w:rFonts w:ascii="Times New Roman" w:hAnsi="Times New Roman" w:hint="eastAsia"/>
          <w:szCs w:val="32"/>
        </w:rPr>
        <w:t>案經銓敘部</w:t>
      </w:r>
      <w:r w:rsidRPr="006D1DE1">
        <w:rPr>
          <w:rFonts w:ascii="Times New Roman" w:hAnsi="Times New Roman"/>
          <w:szCs w:val="32"/>
        </w:rPr>
        <w:t>檢討提出多項鼓勵措施，於</w:t>
      </w:r>
      <w:r w:rsidRPr="006D1DE1">
        <w:rPr>
          <w:rFonts w:ascii="Times New Roman" w:hAnsi="Times New Roman"/>
          <w:szCs w:val="32"/>
        </w:rPr>
        <w:t>100</w:t>
      </w:r>
      <w:r w:rsidRPr="006D1DE1">
        <w:rPr>
          <w:rFonts w:ascii="Times New Roman" w:hAnsi="Times New Roman"/>
          <w:szCs w:val="32"/>
        </w:rPr>
        <w:t>年</w:t>
      </w:r>
      <w:r>
        <w:rPr>
          <w:rFonts w:ascii="Times New Roman" w:hAnsi="Times New Roman" w:hint="eastAsia"/>
          <w:szCs w:val="32"/>
        </w:rPr>
        <w:t>間</w:t>
      </w:r>
      <w:r w:rsidRPr="006D1DE1">
        <w:rPr>
          <w:rFonts w:ascii="Times New Roman" w:hAnsi="Times New Roman"/>
          <w:szCs w:val="32"/>
        </w:rPr>
        <w:t>2</w:t>
      </w:r>
      <w:r w:rsidRPr="006D1DE1">
        <w:rPr>
          <w:rFonts w:ascii="Times New Roman" w:hAnsi="Times New Roman"/>
          <w:szCs w:val="32"/>
        </w:rPr>
        <w:t>度提部專案小組討論，再提</w:t>
      </w:r>
      <w:r w:rsidRPr="006D1DE1">
        <w:rPr>
          <w:rFonts w:ascii="Times New Roman" w:hAnsi="Times New Roman"/>
          <w:szCs w:val="32"/>
        </w:rPr>
        <w:t>101</w:t>
      </w:r>
      <w:r w:rsidRPr="006D1DE1">
        <w:rPr>
          <w:rFonts w:ascii="Times New Roman" w:hAnsi="Times New Roman"/>
          <w:szCs w:val="32"/>
        </w:rPr>
        <w:t>年</w:t>
      </w:r>
      <w:r w:rsidRPr="006D1DE1">
        <w:rPr>
          <w:rFonts w:ascii="Times New Roman" w:hAnsi="Times New Roman"/>
          <w:szCs w:val="32"/>
        </w:rPr>
        <w:t>3</w:t>
      </w:r>
      <w:r w:rsidRPr="006D1DE1">
        <w:rPr>
          <w:rFonts w:ascii="Times New Roman" w:hAnsi="Times New Roman"/>
          <w:szCs w:val="32"/>
        </w:rPr>
        <w:t>月</w:t>
      </w:r>
      <w:r w:rsidRPr="006D1DE1">
        <w:rPr>
          <w:rFonts w:ascii="Times New Roman" w:hAnsi="Times New Roman"/>
          <w:szCs w:val="32"/>
        </w:rPr>
        <w:t>16</w:t>
      </w:r>
      <w:r w:rsidRPr="006D1DE1">
        <w:rPr>
          <w:rFonts w:ascii="Times New Roman" w:hAnsi="Times New Roman"/>
          <w:szCs w:val="32"/>
        </w:rPr>
        <w:t>日院專案小組討論後形成「女性公務人員</w:t>
      </w:r>
      <w:proofErr w:type="gramStart"/>
      <w:r w:rsidRPr="006D1DE1">
        <w:rPr>
          <w:rFonts w:ascii="Times New Roman" w:hAnsi="Times New Roman"/>
          <w:szCs w:val="32"/>
        </w:rPr>
        <w:t>娩假日數擬修正</w:t>
      </w:r>
      <w:proofErr w:type="gramEnd"/>
      <w:r w:rsidRPr="006D1DE1">
        <w:rPr>
          <w:rFonts w:ascii="Times New Roman" w:hAnsi="Times New Roman"/>
          <w:szCs w:val="32"/>
        </w:rPr>
        <w:t>為第</w:t>
      </w:r>
      <w:r w:rsidRPr="006D1DE1">
        <w:rPr>
          <w:rFonts w:ascii="Times New Roman" w:hAnsi="Times New Roman"/>
          <w:szCs w:val="32"/>
        </w:rPr>
        <w:t>1</w:t>
      </w:r>
      <w:r w:rsidRPr="006D1DE1">
        <w:rPr>
          <w:rFonts w:ascii="Times New Roman" w:hAnsi="Times New Roman"/>
          <w:szCs w:val="32"/>
        </w:rPr>
        <w:t>胎</w:t>
      </w:r>
      <w:proofErr w:type="gramStart"/>
      <w:r w:rsidRPr="006D1DE1">
        <w:rPr>
          <w:rFonts w:ascii="Times New Roman" w:hAnsi="Times New Roman"/>
          <w:szCs w:val="32"/>
        </w:rPr>
        <w:t>娩</w:t>
      </w:r>
      <w:proofErr w:type="gramEnd"/>
      <w:r w:rsidRPr="006D1DE1">
        <w:rPr>
          <w:rFonts w:ascii="Times New Roman" w:hAnsi="Times New Roman"/>
          <w:szCs w:val="32"/>
        </w:rPr>
        <w:t>假</w:t>
      </w:r>
      <w:r w:rsidRPr="006D1DE1">
        <w:rPr>
          <w:rFonts w:ascii="Times New Roman" w:hAnsi="Times New Roman"/>
          <w:szCs w:val="32"/>
        </w:rPr>
        <w:t>42</w:t>
      </w:r>
      <w:r w:rsidRPr="006D1DE1">
        <w:rPr>
          <w:rFonts w:ascii="Times New Roman" w:hAnsi="Times New Roman"/>
          <w:szCs w:val="32"/>
        </w:rPr>
        <w:t>日，第</w:t>
      </w:r>
      <w:r w:rsidRPr="006D1DE1">
        <w:rPr>
          <w:rFonts w:ascii="Times New Roman" w:hAnsi="Times New Roman"/>
          <w:szCs w:val="32"/>
        </w:rPr>
        <w:t>2</w:t>
      </w:r>
      <w:r w:rsidRPr="006D1DE1">
        <w:rPr>
          <w:rFonts w:ascii="Times New Roman" w:hAnsi="Times New Roman"/>
          <w:szCs w:val="32"/>
        </w:rPr>
        <w:t>胎</w:t>
      </w:r>
      <w:proofErr w:type="gramStart"/>
      <w:r w:rsidRPr="006D1DE1">
        <w:rPr>
          <w:rFonts w:ascii="Times New Roman" w:hAnsi="Times New Roman"/>
          <w:szCs w:val="32"/>
        </w:rPr>
        <w:t>娩</w:t>
      </w:r>
      <w:proofErr w:type="gramEnd"/>
      <w:r w:rsidRPr="006D1DE1">
        <w:rPr>
          <w:rFonts w:ascii="Times New Roman" w:hAnsi="Times New Roman"/>
          <w:szCs w:val="32"/>
        </w:rPr>
        <w:t>假</w:t>
      </w:r>
      <w:r w:rsidRPr="006D1DE1">
        <w:rPr>
          <w:rFonts w:ascii="Times New Roman" w:hAnsi="Times New Roman"/>
          <w:szCs w:val="32"/>
        </w:rPr>
        <w:t>48</w:t>
      </w:r>
      <w:r w:rsidRPr="006D1DE1">
        <w:rPr>
          <w:rFonts w:ascii="Times New Roman" w:hAnsi="Times New Roman"/>
          <w:szCs w:val="32"/>
        </w:rPr>
        <w:t>日，第</w:t>
      </w:r>
      <w:r w:rsidRPr="006D1DE1">
        <w:rPr>
          <w:rFonts w:ascii="Times New Roman" w:hAnsi="Times New Roman"/>
          <w:szCs w:val="32"/>
        </w:rPr>
        <w:t>3</w:t>
      </w:r>
      <w:r w:rsidRPr="006D1DE1">
        <w:rPr>
          <w:rFonts w:ascii="Times New Roman" w:hAnsi="Times New Roman"/>
          <w:szCs w:val="32"/>
        </w:rPr>
        <w:t>胎</w:t>
      </w:r>
      <w:proofErr w:type="gramStart"/>
      <w:r w:rsidRPr="006D1DE1">
        <w:rPr>
          <w:rFonts w:ascii="Times New Roman" w:hAnsi="Times New Roman"/>
          <w:szCs w:val="32"/>
        </w:rPr>
        <w:t>娩</w:t>
      </w:r>
      <w:proofErr w:type="gramEnd"/>
      <w:r w:rsidRPr="006D1DE1">
        <w:rPr>
          <w:rFonts w:ascii="Times New Roman" w:hAnsi="Times New Roman"/>
          <w:szCs w:val="32"/>
        </w:rPr>
        <w:t>假</w:t>
      </w:r>
      <w:r w:rsidRPr="006D1DE1">
        <w:rPr>
          <w:rFonts w:ascii="Times New Roman" w:hAnsi="Times New Roman"/>
          <w:szCs w:val="32"/>
        </w:rPr>
        <w:t>56</w:t>
      </w:r>
      <w:r w:rsidRPr="006D1DE1">
        <w:rPr>
          <w:rFonts w:ascii="Times New Roman" w:hAnsi="Times New Roman"/>
          <w:szCs w:val="32"/>
        </w:rPr>
        <w:t>日」之共識</w:t>
      </w:r>
      <w:r>
        <w:rPr>
          <w:rFonts w:ascii="Times New Roman" w:hAnsi="Times New Roman" w:hint="eastAsia"/>
          <w:szCs w:val="32"/>
        </w:rPr>
        <w:t>。</w:t>
      </w:r>
      <w:r w:rsidRPr="006D1DE1">
        <w:rPr>
          <w:rFonts w:ascii="Times New Roman" w:hAnsi="Times New Roman"/>
          <w:szCs w:val="32"/>
        </w:rPr>
        <w:t>惟據</w:t>
      </w:r>
      <w:proofErr w:type="gramStart"/>
      <w:r w:rsidRPr="006D1DE1">
        <w:rPr>
          <w:rFonts w:ascii="Times New Roman" w:hAnsi="Times New Roman"/>
          <w:szCs w:val="32"/>
        </w:rPr>
        <w:t>該部於</w:t>
      </w:r>
      <w:r w:rsidRPr="006D1DE1">
        <w:rPr>
          <w:rFonts w:ascii="Times New Roman" w:hAnsi="Times New Roman"/>
          <w:szCs w:val="32"/>
        </w:rPr>
        <w:t>103</w:t>
      </w:r>
      <w:r w:rsidRPr="006D1DE1">
        <w:rPr>
          <w:rFonts w:ascii="Times New Roman" w:hAnsi="Times New Roman"/>
          <w:szCs w:val="32"/>
        </w:rPr>
        <w:t>年</w:t>
      </w:r>
      <w:r w:rsidRPr="006D1DE1">
        <w:rPr>
          <w:rFonts w:ascii="Times New Roman" w:hAnsi="Times New Roman"/>
          <w:szCs w:val="32"/>
        </w:rPr>
        <w:t>3</w:t>
      </w:r>
      <w:r w:rsidRPr="006D1DE1">
        <w:rPr>
          <w:rFonts w:ascii="Times New Roman" w:hAnsi="Times New Roman"/>
          <w:szCs w:val="32"/>
        </w:rPr>
        <w:t>月</w:t>
      </w:r>
      <w:proofErr w:type="gramEnd"/>
      <w:r w:rsidRPr="006D1DE1">
        <w:rPr>
          <w:rFonts w:ascii="Times New Roman" w:hAnsi="Times New Roman"/>
          <w:szCs w:val="32"/>
        </w:rPr>
        <w:t>7</w:t>
      </w:r>
      <w:r w:rsidRPr="006D1DE1">
        <w:rPr>
          <w:rFonts w:ascii="Times New Roman" w:hAnsi="Times New Roman"/>
          <w:szCs w:val="32"/>
        </w:rPr>
        <w:t>日本院約</w:t>
      </w:r>
      <w:proofErr w:type="gramStart"/>
      <w:r w:rsidRPr="006D1DE1">
        <w:rPr>
          <w:rFonts w:ascii="Times New Roman" w:hAnsi="Times New Roman"/>
          <w:szCs w:val="32"/>
        </w:rPr>
        <w:t>詢</w:t>
      </w:r>
      <w:proofErr w:type="gramEnd"/>
      <w:r w:rsidRPr="006D1DE1">
        <w:rPr>
          <w:rFonts w:ascii="Times New Roman" w:hAnsi="Times New Roman"/>
          <w:szCs w:val="32"/>
        </w:rPr>
        <w:t>時表示：前揭共識因尚須考量勞方之感受及</w:t>
      </w:r>
      <w:r w:rsidRPr="00E42BB1">
        <w:rPr>
          <w:rFonts w:ascii="Times New Roman" w:hAnsi="Times New Roman"/>
        </w:rPr>
        <w:t>公私部門</w:t>
      </w:r>
      <w:r>
        <w:rPr>
          <w:rFonts w:ascii="Times New Roman" w:hAnsi="Times New Roman" w:hint="eastAsia"/>
        </w:rPr>
        <w:t>給假</w:t>
      </w:r>
      <w:proofErr w:type="gramStart"/>
      <w:r>
        <w:rPr>
          <w:rFonts w:ascii="Times New Roman" w:hAnsi="Times New Roman" w:hint="eastAsia"/>
        </w:rPr>
        <w:t>之</w:t>
      </w:r>
      <w:r w:rsidRPr="006D1DE1">
        <w:rPr>
          <w:rFonts w:ascii="Times New Roman" w:hAnsi="Times New Roman"/>
          <w:szCs w:val="32"/>
        </w:rPr>
        <w:t>衡平性，爰</w:t>
      </w:r>
      <w:proofErr w:type="gramEnd"/>
      <w:r w:rsidRPr="006D1DE1">
        <w:rPr>
          <w:rFonts w:ascii="Times New Roman" w:hAnsi="Times New Roman"/>
          <w:szCs w:val="32"/>
        </w:rPr>
        <w:t>暫緩推動等語</w:t>
      </w:r>
      <w:r>
        <w:rPr>
          <w:rFonts w:ascii="Times New Roman" w:hAnsi="Times New Roman" w:hint="eastAsia"/>
          <w:szCs w:val="32"/>
        </w:rPr>
        <w:t>。</w:t>
      </w:r>
      <w:bookmarkEnd w:id="70"/>
      <w:bookmarkEnd w:id="71"/>
    </w:p>
    <w:p w:rsidR="00F376BE" w:rsidRDefault="00F376BE" w:rsidP="00F376BE">
      <w:pPr>
        <w:pStyle w:val="4"/>
        <w:kinsoku w:val="0"/>
        <w:overflowPunct w:val="0"/>
        <w:autoSpaceDE w:val="0"/>
        <w:autoSpaceDN w:val="0"/>
        <w:ind w:left="1740" w:hanging="697"/>
        <w:rPr>
          <w:rFonts w:ascii="Times New Roman" w:hAnsi="Times New Roman"/>
          <w:szCs w:val="32"/>
        </w:rPr>
      </w:pPr>
      <w:bookmarkStart w:id="72" w:name="_Toc384725196"/>
      <w:bookmarkStart w:id="73" w:name="_Toc385344305"/>
      <w:r>
        <w:rPr>
          <w:rFonts w:ascii="Times New Roman" w:hAnsi="Times New Roman" w:hint="eastAsia"/>
          <w:szCs w:val="32"/>
        </w:rPr>
        <w:t>由上可見，</w:t>
      </w:r>
      <w:proofErr w:type="gramStart"/>
      <w:r w:rsidRPr="006D1DE1">
        <w:rPr>
          <w:rFonts w:ascii="Times New Roman" w:hAnsi="Times New Roman"/>
          <w:szCs w:val="32"/>
        </w:rPr>
        <w:t>銓敘部</w:t>
      </w:r>
      <w:r w:rsidRPr="006D1DE1">
        <w:rPr>
          <w:rFonts w:ascii="Times New Roman" w:hAnsi="Times New Roman" w:hint="eastAsia"/>
          <w:szCs w:val="32"/>
        </w:rPr>
        <w:t>經檢討</w:t>
      </w:r>
      <w:proofErr w:type="gramEnd"/>
      <w:r w:rsidRPr="006D1DE1">
        <w:rPr>
          <w:rFonts w:ascii="Times New Roman" w:hAnsi="Times New Roman" w:hint="eastAsia"/>
          <w:szCs w:val="32"/>
        </w:rPr>
        <w:t>後</w:t>
      </w:r>
      <w:r>
        <w:rPr>
          <w:rFonts w:ascii="Times New Roman" w:hAnsi="Times New Roman" w:hint="eastAsia"/>
          <w:szCs w:val="32"/>
        </w:rPr>
        <w:t>曾</w:t>
      </w:r>
      <w:r>
        <w:rPr>
          <w:rFonts w:ascii="Times New Roman" w:hAnsi="Times New Roman" w:hint="eastAsia"/>
          <w:szCs w:val="32"/>
        </w:rPr>
        <w:t>2</w:t>
      </w:r>
      <w:r>
        <w:rPr>
          <w:rFonts w:ascii="Times New Roman" w:hAnsi="Times New Roman" w:hint="eastAsia"/>
          <w:szCs w:val="32"/>
        </w:rPr>
        <w:t>度</w:t>
      </w:r>
      <w:r w:rsidRPr="006D1DE1">
        <w:rPr>
          <w:rFonts w:ascii="Times New Roman" w:hAnsi="Times New Roman" w:hint="eastAsia"/>
          <w:szCs w:val="32"/>
        </w:rPr>
        <w:t>提出</w:t>
      </w:r>
      <w:r w:rsidRPr="006D1DE1">
        <w:rPr>
          <w:rFonts w:ascii="Times New Roman" w:hAnsi="Times New Roman"/>
          <w:szCs w:val="32"/>
        </w:rPr>
        <w:t>女性公務人員</w:t>
      </w:r>
      <w:r>
        <w:rPr>
          <w:rFonts w:ascii="Times New Roman" w:hAnsi="Times New Roman" w:hint="eastAsia"/>
          <w:szCs w:val="32"/>
        </w:rPr>
        <w:t>產假</w:t>
      </w:r>
      <w:r w:rsidRPr="006D1DE1">
        <w:rPr>
          <w:rFonts w:ascii="Times New Roman" w:hAnsi="Times New Roman" w:hint="eastAsia"/>
          <w:szCs w:val="32"/>
        </w:rPr>
        <w:t>延長之</w:t>
      </w:r>
      <w:r>
        <w:rPr>
          <w:rFonts w:ascii="Times New Roman" w:hAnsi="Times New Roman" w:hint="eastAsia"/>
          <w:szCs w:val="32"/>
        </w:rPr>
        <w:t>具體</w:t>
      </w:r>
      <w:r w:rsidRPr="006D1DE1">
        <w:rPr>
          <w:rFonts w:ascii="Times New Roman" w:hAnsi="Times New Roman" w:hint="eastAsia"/>
          <w:szCs w:val="32"/>
        </w:rPr>
        <w:t>作法，</w:t>
      </w:r>
      <w:r>
        <w:rPr>
          <w:rFonts w:ascii="Times New Roman" w:hAnsi="Times New Roman" w:hint="eastAsia"/>
          <w:szCs w:val="32"/>
        </w:rPr>
        <w:t>皆</w:t>
      </w:r>
      <w:r w:rsidRPr="006D1DE1">
        <w:rPr>
          <w:rFonts w:ascii="Times New Roman" w:hAnsi="Times New Roman" w:hint="eastAsia"/>
          <w:szCs w:val="32"/>
        </w:rPr>
        <w:t>因勞動部未能同步檢討修正</w:t>
      </w:r>
      <w:r w:rsidRPr="001E7699">
        <w:rPr>
          <w:rFonts w:ascii="Times New Roman" w:hAnsi="Times New Roman" w:hint="eastAsia"/>
        </w:rPr>
        <w:t>勞工產假</w:t>
      </w:r>
      <w:r w:rsidRPr="001E7699">
        <w:rPr>
          <w:rFonts w:ascii="Times New Roman" w:hAnsi="Times New Roman"/>
        </w:rPr>
        <w:t>日數</w:t>
      </w:r>
      <w:r w:rsidRPr="006D1DE1">
        <w:rPr>
          <w:rFonts w:ascii="Times New Roman" w:hAnsi="Times New Roman" w:hint="eastAsia"/>
          <w:szCs w:val="32"/>
        </w:rPr>
        <w:t>，</w:t>
      </w:r>
      <w:r>
        <w:rPr>
          <w:rFonts w:ascii="Times New Roman" w:hAnsi="Times New Roman" w:hint="eastAsia"/>
          <w:szCs w:val="32"/>
        </w:rPr>
        <w:t>致</w:t>
      </w:r>
      <w:r w:rsidRPr="006D1DE1">
        <w:rPr>
          <w:rFonts w:ascii="Times New Roman" w:hAnsi="Times New Roman" w:hint="eastAsia"/>
          <w:szCs w:val="32"/>
        </w:rPr>
        <w:t>暫緩推動。</w:t>
      </w:r>
      <w:r>
        <w:rPr>
          <w:rFonts w:ascii="Times New Roman" w:hAnsi="Times New Roman" w:hint="eastAsia"/>
          <w:szCs w:val="32"/>
        </w:rPr>
        <w:t>反觀勞動部，</w:t>
      </w:r>
      <w:proofErr w:type="gramStart"/>
      <w:r>
        <w:rPr>
          <w:rFonts w:ascii="Times New Roman" w:hAnsi="Times New Roman" w:hint="eastAsia"/>
          <w:szCs w:val="32"/>
        </w:rPr>
        <w:t>雖負有</w:t>
      </w:r>
      <w:proofErr w:type="gramEnd"/>
      <w:r>
        <w:rPr>
          <w:rFonts w:ascii="Times New Roman" w:hAnsi="Times New Roman" w:hint="eastAsia"/>
          <w:szCs w:val="32"/>
        </w:rPr>
        <w:t>規劃及</w:t>
      </w:r>
      <w:proofErr w:type="gramStart"/>
      <w:r>
        <w:rPr>
          <w:rFonts w:ascii="Times New Roman" w:hAnsi="Times New Roman" w:hint="eastAsia"/>
          <w:szCs w:val="32"/>
        </w:rPr>
        <w:t>研</w:t>
      </w:r>
      <w:proofErr w:type="gramEnd"/>
      <w:r>
        <w:rPr>
          <w:rFonts w:ascii="Times New Roman" w:hAnsi="Times New Roman" w:hint="eastAsia"/>
          <w:szCs w:val="32"/>
        </w:rPr>
        <w:t>析就業平等制度及法令之</w:t>
      </w:r>
      <w:r w:rsidRPr="002D2A9E">
        <w:rPr>
          <w:rFonts w:ascii="Times New Roman" w:hAnsi="Times New Roman" w:hint="eastAsia"/>
          <w:szCs w:val="32"/>
        </w:rPr>
        <w:t>職責，</w:t>
      </w:r>
      <w:r>
        <w:rPr>
          <w:rFonts w:ascii="Times New Roman" w:hAnsi="Times New Roman" w:hint="eastAsia"/>
          <w:szCs w:val="32"/>
        </w:rPr>
        <w:t>卻未能</w:t>
      </w:r>
      <w:r w:rsidRPr="002D2A9E">
        <w:rPr>
          <w:rFonts w:ascii="Times New Roman" w:hAnsi="Times New Roman" w:hint="eastAsia"/>
          <w:szCs w:val="32"/>
        </w:rPr>
        <w:t>積極檢討現行</w:t>
      </w:r>
      <w:r w:rsidRPr="002D2A9E">
        <w:rPr>
          <w:rFonts w:ascii="Times New Roman" w:hAnsi="Times New Roman" w:hint="eastAsia"/>
          <w:szCs w:val="32"/>
        </w:rPr>
        <w:t>8</w:t>
      </w:r>
      <w:r w:rsidRPr="002D2A9E">
        <w:rPr>
          <w:rFonts w:ascii="Times New Roman" w:hAnsi="Times New Roman" w:hint="eastAsia"/>
          <w:szCs w:val="32"/>
        </w:rPr>
        <w:t>周產假長度之適當性，</w:t>
      </w:r>
      <w:r>
        <w:rPr>
          <w:rFonts w:ascii="Times New Roman" w:hAnsi="Times New Roman" w:hint="eastAsia"/>
          <w:szCs w:val="32"/>
        </w:rPr>
        <w:t>最後並導致公私部門產假皆無法獲得適當之延長，足見勞動部處事消極</w:t>
      </w:r>
      <w:r w:rsidRPr="001E7699">
        <w:rPr>
          <w:rFonts w:ascii="Times New Roman" w:hAnsi="Times New Roman" w:hint="eastAsia"/>
          <w:szCs w:val="32"/>
        </w:rPr>
        <w:t>，確有可議之處</w:t>
      </w:r>
      <w:r>
        <w:rPr>
          <w:rFonts w:ascii="Times New Roman" w:hAnsi="Times New Roman" w:hint="eastAsia"/>
          <w:szCs w:val="32"/>
        </w:rPr>
        <w:t>。</w:t>
      </w:r>
      <w:bookmarkEnd w:id="72"/>
      <w:bookmarkEnd w:id="73"/>
    </w:p>
    <w:p w:rsidR="00D1416D" w:rsidRPr="00684852" w:rsidRDefault="00F376BE" w:rsidP="005D4FF8">
      <w:pPr>
        <w:pStyle w:val="3"/>
        <w:overflowPunct w:val="0"/>
        <w:autoSpaceDE w:val="0"/>
        <w:autoSpaceDN w:val="0"/>
        <w:ind w:left="1394"/>
      </w:pPr>
      <w:bookmarkStart w:id="74" w:name="_Toc384725197"/>
      <w:bookmarkStart w:id="75" w:name="_Toc385344306"/>
      <w:r w:rsidRPr="00684852">
        <w:rPr>
          <w:rFonts w:hint="eastAsia"/>
        </w:rPr>
        <w:t>綜上，</w:t>
      </w:r>
      <w:bookmarkEnd w:id="74"/>
      <w:r w:rsidR="002175F9" w:rsidRPr="00684852">
        <w:rPr>
          <w:rFonts w:ascii="Times New Roman" w:hAnsi="Times New Roman" w:hint="eastAsia"/>
        </w:rPr>
        <w:t>我國現行</w:t>
      </w:r>
      <w:r w:rsidR="002175F9" w:rsidRPr="00684852">
        <w:rPr>
          <w:rFonts w:ascii="Times New Roman" w:hAnsi="Times New Roman"/>
        </w:rPr>
        <w:t>8</w:t>
      </w:r>
      <w:proofErr w:type="gramStart"/>
      <w:r w:rsidR="002175F9" w:rsidRPr="00684852">
        <w:rPr>
          <w:rFonts w:ascii="Times New Roman" w:hAnsi="Times New Roman"/>
        </w:rPr>
        <w:t>週</w:t>
      </w:r>
      <w:proofErr w:type="gramEnd"/>
      <w:r w:rsidR="002175F9" w:rsidRPr="00684852">
        <w:rPr>
          <w:rFonts w:ascii="Times New Roman" w:hAnsi="Times New Roman"/>
        </w:rPr>
        <w:t>給薪產假</w:t>
      </w:r>
      <w:r w:rsidR="002175F9" w:rsidRPr="00684852">
        <w:rPr>
          <w:rFonts w:ascii="Times New Roman" w:hAnsi="Times New Roman" w:hint="eastAsia"/>
        </w:rPr>
        <w:t>源自於</w:t>
      </w:r>
      <w:r w:rsidR="002175F9" w:rsidRPr="00684852">
        <w:rPr>
          <w:rFonts w:ascii="Times New Roman" w:hAnsi="Times New Roman" w:hint="eastAsia"/>
        </w:rPr>
        <w:t>18</w:t>
      </w:r>
      <w:r w:rsidR="002175F9" w:rsidRPr="00684852">
        <w:rPr>
          <w:rFonts w:ascii="Times New Roman" w:hAnsi="Times New Roman" w:hint="eastAsia"/>
        </w:rPr>
        <w:t>年</w:t>
      </w:r>
      <w:r w:rsidR="002175F9" w:rsidRPr="00684852">
        <w:rPr>
          <w:rFonts w:ascii="Times New Roman" w:hAnsi="Times New Roman" w:hint="eastAsia"/>
        </w:rPr>
        <w:t>12</w:t>
      </w:r>
      <w:r w:rsidR="002175F9" w:rsidRPr="00684852">
        <w:rPr>
          <w:rFonts w:ascii="Times New Roman" w:hAnsi="Times New Roman" w:hint="eastAsia"/>
        </w:rPr>
        <w:t>月</w:t>
      </w:r>
      <w:r w:rsidR="002175F9" w:rsidRPr="00684852">
        <w:rPr>
          <w:rFonts w:ascii="Times New Roman" w:hAnsi="Times New Roman" w:hint="eastAsia"/>
        </w:rPr>
        <w:t>30</w:t>
      </w:r>
      <w:r w:rsidR="002175F9" w:rsidRPr="00684852">
        <w:rPr>
          <w:rFonts w:ascii="Times New Roman" w:hAnsi="Times New Roman" w:hint="eastAsia"/>
        </w:rPr>
        <w:t>日制定公布並自</w:t>
      </w:r>
      <w:r w:rsidR="002175F9" w:rsidRPr="00684852">
        <w:rPr>
          <w:rFonts w:ascii="Times New Roman" w:hAnsi="Times New Roman" w:hint="eastAsia"/>
        </w:rPr>
        <w:t>20</w:t>
      </w:r>
      <w:r w:rsidR="002175F9" w:rsidRPr="00684852">
        <w:rPr>
          <w:rFonts w:ascii="Times New Roman" w:hAnsi="Times New Roman" w:hint="eastAsia"/>
        </w:rPr>
        <w:t>年</w:t>
      </w:r>
      <w:r w:rsidR="002175F9" w:rsidRPr="00684852">
        <w:rPr>
          <w:rFonts w:ascii="Times New Roman" w:hAnsi="Times New Roman" w:hint="eastAsia"/>
        </w:rPr>
        <w:t>8</w:t>
      </w:r>
      <w:r w:rsidR="002175F9" w:rsidRPr="00684852">
        <w:rPr>
          <w:rFonts w:ascii="Times New Roman" w:hAnsi="Times New Roman" w:hint="eastAsia"/>
        </w:rPr>
        <w:t>月</w:t>
      </w:r>
      <w:r w:rsidR="002175F9" w:rsidRPr="00684852">
        <w:rPr>
          <w:rFonts w:ascii="Times New Roman" w:hAnsi="Times New Roman" w:hint="eastAsia"/>
        </w:rPr>
        <w:t>1</w:t>
      </w:r>
      <w:r w:rsidR="002175F9" w:rsidRPr="00684852">
        <w:rPr>
          <w:rFonts w:ascii="Times New Roman" w:hAnsi="Times New Roman" w:hint="eastAsia"/>
        </w:rPr>
        <w:t>日施行之工廠法，實施迄今已</w:t>
      </w:r>
      <w:r w:rsidR="002175F9" w:rsidRPr="00684852">
        <w:rPr>
          <w:rFonts w:ascii="Times New Roman" w:hAnsi="Times New Roman" w:hint="eastAsia"/>
        </w:rPr>
        <w:t>82</w:t>
      </w:r>
      <w:r w:rsidR="002175F9" w:rsidRPr="00684852">
        <w:rPr>
          <w:rFonts w:ascii="Times New Roman" w:hAnsi="Times New Roman" w:hint="eastAsia"/>
        </w:rPr>
        <w:t>年</w:t>
      </w:r>
      <w:r w:rsidR="00D1416D" w:rsidRPr="00684852">
        <w:rPr>
          <w:rFonts w:ascii="Times New Roman" w:hAnsi="Times New Roman" w:hint="eastAsia"/>
          <w:bCs w:val="0"/>
          <w:szCs w:val="32"/>
        </w:rPr>
        <w:t>之久，</w:t>
      </w:r>
      <w:r w:rsidR="005D4FF8" w:rsidRPr="00684852">
        <w:rPr>
          <w:rFonts w:ascii="Times New Roman" w:hAnsi="Times New Roman" w:hint="eastAsia"/>
          <w:bCs w:val="0"/>
          <w:szCs w:val="32"/>
        </w:rPr>
        <w:t>相較於</w:t>
      </w:r>
      <w:r w:rsidR="00D1416D" w:rsidRPr="00684852">
        <w:rPr>
          <w:rFonts w:ascii="Times New Roman" w:hAnsi="Times New Roman" w:hint="eastAsia"/>
          <w:bCs w:val="0"/>
          <w:szCs w:val="32"/>
        </w:rPr>
        <w:t>亞洲鄰近國家實施之日數，顯屬偏低。</w:t>
      </w:r>
      <w:proofErr w:type="gramStart"/>
      <w:r w:rsidR="00D1416D" w:rsidRPr="00684852">
        <w:rPr>
          <w:rFonts w:ascii="Times New Roman" w:hAnsi="Times New Roman" w:hint="eastAsia"/>
          <w:bCs w:val="0"/>
          <w:szCs w:val="32"/>
        </w:rPr>
        <w:t>惟</w:t>
      </w:r>
      <w:proofErr w:type="gramEnd"/>
      <w:r w:rsidR="00D1416D" w:rsidRPr="00684852">
        <w:rPr>
          <w:rFonts w:ascii="Times New Roman" w:hAnsi="Times New Roman"/>
          <w:bCs w:val="0"/>
          <w:szCs w:val="32"/>
        </w:rPr>
        <w:t>勞動部依法掌理就業平等制度及法令之規劃及</w:t>
      </w:r>
      <w:proofErr w:type="gramStart"/>
      <w:r w:rsidR="00D1416D" w:rsidRPr="00684852">
        <w:rPr>
          <w:rFonts w:ascii="Times New Roman" w:hAnsi="Times New Roman"/>
          <w:bCs w:val="0"/>
          <w:szCs w:val="32"/>
        </w:rPr>
        <w:t>研</w:t>
      </w:r>
      <w:proofErr w:type="gramEnd"/>
      <w:r w:rsidR="00D1416D" w:rsidRPr="00684852">
        <w:rPr>
          <w:rFonts w:ascii="Times New Roman" w:hAnsi="Times New Roman"/>
          <w:bCs w:val="0"/>
          <w:szCs w:val="32"/>
        </w:rPr>
        <w:t>析</w:t>
      </w:r>
      <w:r w:rsidR="00D1416D" w:rsidRPr="00684852">
        <w:rPr>
          <w:rFonts w:ascii="Times New Roman" w:hAnsi="Times New Roman" w:hint="eastAsia"/>
          <w:bCs w:val="0"/>
          <w:szCs w:val="32"/>
        </w:rPr>
        <w:t>事項</w:t>
      </w:r>
      <w:r w:rsidR="00D1416D" w:rsidRPr="00684852">
        <w:rPr>
          <w:rFonts w:ascii="Times New Roman" w:hAnsi="Times New Roman"/>
          <w:bCs w:val="0"/>
          <w:szCs w:val="32"/>
        </w:rPr>
        <w:t>，</w:t>
      </w:r>
      <w:r w:rsidR="00D1416D" w:rsidRPr="00684852">
        <w:rPr>
          <w:rFonts w:ascii="Times New Roman" w:hAnsi="Times New Roman" w:hint="eastAsia"/>
          <w:bCs w:val="0"/>
          <w:szCs w:val="32"/>
        </w:rPr>
        <w:t>卻</w:t>
      </w:r>
      <w:r w:rsidR="00D1416D" w:rsidRPr="00684852">
        <w:rPr>
          <w:rFonts w:ascii="Times New Roman" w:hAnsi="Times New Roman"/>
          <w:bCs w:val="0"/>
          <w:szCs w:val="32"/>
        </w:rPr>
        <w:t>未能</w:t>
      </w:r>
      <w:r w:rsidR="00D1416D" w:rsidRPr="00684852">
        <w:rPr>
          <w:rFonts w:ascii="Times New Roman" w:hAnsi="Times New Roman" w:hint="eastAsia"/>
          <w:bCs w:val="0"/>
          <w:szCs w:val="32"/>
        </w:rPr>
        <w:t>積極</w:t>
      </w:r>
      <w:proofErr w:type="gramStart"/>
      <w:r w:rsidR="00D1416D" w:rsidRPr="00684852">
        <w:rPr>
          <w:rFonts w:ascii="Times New Roman" w:hAnsi="Times New Roman" w:hint="eastAsia"/>
          <w:bCs w:val="0"/>
          <w:szCs w:val="32"/>
        </w:rPr>
        <w:t>研</w:t>
      </w:r>
      <w:proofErr w:type="gramEnd"/>
      <w:r w:rsidR="00D1416D" w:rsidRPr="00684852">
        <w:rPr>
          <w:rFonts w:ascii="Times New Roman" w:hAnsi="Times New Roman" w:hint="eastAsia"/>
          <w:bCs w:val="0"/>
          <w:szCs w:val="32"/>
        </w:rPr>
        <w:t>析各國產假訂定的</w:t>
      </w:r>
      <w:r w:rsidR="00D1416D" w:rsidRPr="00684852">
        <w:rPr>
          <w:rFonts w:ascii="Times New Roman" w:hAnsi="Times New Roman" w:hint="eastAsia"/>
          <w:bCs w:val="0"/>
          <w:szCs w:val="32"/>
        </w:rPr>
        <w:lastRenderedPageBreak/>
        <w:t>實質內涵，以檢討我國現行產假長度之合理性，</w:t>
      </w:r>
      <w:proofErr w:type="gramStart"/>
      <w:r w:rsidR="00D1416D" w:rsidRPr="00684852">
        <w:rPr>
          <w:rFonts w:ascii="Times New Roman" w:hAnsi="Times New Roman" w:hint="eastAsia"/>
          <w:bCs w:val="0"/>
          <w:szCs w:val="32"/>
        </w:rPr>
        <w:t>俾</w:t>
      </w:r>
      <w:proofErr w:type="gramEnd"/>
      <w:r w:rsidR="00D1416D" w:rsidRPr="00684852">
        <w:rPr>
          <w:rFonts w:ascii="Times New Roman" w:hAnsi="Times New Roman"/>
          <w:bCs w:val="0"/>
          <w:szCs w:val="32"/>
        </w:rPr>
        <w:t>貫徹憲法</w:t>
      </w:r>
      <w:r w:rsidR="00D1416D" w:rsidRPr="00684852">
        <w:rPr>
          <w:rFonts w:ascii="Times New Roman" w:hAnsi="Times New Roman" w:hint="eastAsia"/>
          <w:bCs w:val="0"/>
          <w:szCs w:val="32"/>
        </w:rPr>
        <w:t>保護母性、</w:t>
      </w:r>
      <w:r w:rsidR="00D1416D" w:rsidRPr="00684852">
        <w:rPr>
          <w:rFonts w:ascii="Times New Roman" w:hAnsi="Times New Roman"/>
          <w:bCs w:val="0"/>
          <w:szCs w:val="32"/>
        </w:rPr>
        <w:t>消除性別歧視</w:t>
      </w:r>
      <w:r w:rsidR="00D1416D" w:rsidRPr="00684852">
        <w:rPr>
          <w:rFonts w:ascii="Times New Roman" w:hAnsi="Times New Roman" w:hint="eastAsia"/>
          <w:bCs w:val="0"/>
          <w:szCs w:val="32"/>
        </w:rPr>
        <w:t>及</w:t>
      </w:r>
      <w:r w:rsidR="00D1416D" w:rsidRPr="00684852">
        <w:rPr>
          <w:rFonts w:ascii="Times New Roman" w:hAnsi="Times New Roman"/>
          <w:bCs w:val="0"/>
          <w:szCs w:val="32"/>
        </w:rPr>
        <w:t>促進性別地位實質平等之</w:t>
      </w:r>
      <w:r w:rsidR="00D1416D" w:rsidRPr="00684852">
        <w:rPr>
          <w:rFonts w:ascii="Times New Roman" w:hAnsi="Times New Roman" w:hint="eastAsia"/>
          <w:bCs w:val="0"/>
          <w:szCs w:val="32"/>
        </w:rPr>
        <w:t>意旨</w:t>
      </w:r>
      <w:r w:rsidR="00D1416D" w:rsidRPr="00684852">
        <w:rPr>
          <w:rFonts w:ascii="Times New Roman" w:hAnsi="Times New Roman"/>
          <w:bCs w:val="0"/>
          <w:szCs w:val="32"/>
        </w:rPr>
        <w:t>，實有</w:t>
      </w:r>
      <w:proofErr w:type="gramStart"/>
      <w:r w:rsidR="00D1416D" w:rsidRPr="00684852">
        <w:rPr>
          <w:rFonts w:ascii="Times New Roman" w:hAnsi="Times New Roman"/>
          <w:bCs w:val="0"/>
          <w:szCs w:val="32"/>
        </w:rPr>
        <w:t>怠</w:t>
      </w:r>
      <w:proofErr w:type="gramEnd"/>
      <w:r w:rsidR="00D1416D" w:rsidRPr="00684852">
        <w:rPr>
          <w:rFonts w:ascii="Times New Roman" w:hAnsi="Times New Roman"/>
          <w:bCs w:val="0"/>
          <w:szCs w:val="32"/>
        </w:rPr>
        <w:t>失</w:t>
      </w:r>
      <w:r w:rsidR="00D1416D" w:rsidRPr="00684852">
        <w:rPr>
          <w:rFonts w:ascii="Times New Roman" w:hAnsi="Times New Roman" w:hint="eastAsia"/>
          <w:bCs w:val="0"/>
          <w:szCs w:val="32"/>
        </w:rPr>
        <w:t>。</w:t>
      </w:r>
      <w:bookmarkEnd w:id="75"/>
    </w:p>
    <w:p w:rsidR="00F376BE" w:rsidRPr="00094225" w:rsidRDefault="00F376BE" w:rsidP="00F376BE">
      <w:pPr>
        <w:pStyle w:val="2"/>
        <w:overflowPunct w:val="0"/>
        <w:autoSpaceDE w:val="0"/>
        <w:autoSpaceDN w:val="0"/>
        <w:ind w:left="1043"/>
        <w:rPr>
          <w:b/>
        </w:rPr>
      </w:pPr>
      <w:bookmarkStart w:id="76" w:name="_Toc385344307"/>
      <w:proofErr w:type="gramStart"/>
      <w:r w:rsidRPr="00094225">
        <w:rPr>
          <w:rFonts w:hint="eastAsia"/>
          <w:b/>
        </w:rPr>
        <w:t>勞動部為瞭解</w:t>
      </w:r>
      <w:proofErr w:type="gramEnd"/>
      <w:r w:rsidRPr="00094225">
        <w:rPr>
          <w:rFonts w:hint="eastAsia"/>
          <w:b/>
        </w:rPr>
        <w:t>事業單位實施</w:t>
      </w:r>
      <w:proofErr w:type="gramStart"/>
      <w:r w:rsidRPr="00094225">
        <w:rPr>
          <w:rFonts w:hint="eastAsia"/>
          <w:b/>
        </w:rPr>
        <w:t>性平法之</w:t>
      </w:r>
      <w:proofErr w:type="gramEnd"/>
      <w:r w:rsidRPr="00094225">
        <w:rPr>
          <w:rFonts w:hint="eastAsia"/>
          <w:b/>
        </w:rPr>
        <w:t>現況，雖按年辦理「</w:t>
      </w:r>
      <w:r w:rsidRPr="00094225">
        <w:rPr>
          <w:b/>
          <w:bCs w:val="0"/>
        </w:rPr>
        <w:t>僱用管理性別平等概況調查</w:t>
      </w:r>
      <w:r w:rsidRPr="00094225">
        <w:rPr>
          <w:rFonts w:hint="eastAsia"/>
          <w:b/>
        </w:rPr>
        <w:t>」，惟</w:t>
      </w:r>
      <w:proofErr w:type="gramStart"/>
      <w:r w:rsidRPr="00094225">
        <w:rPr>
          <w:rFonts w:hint="eastAsia"/>
          <w:b/>
        </w:rPr>
        <w:t>該部卻無法</w:t>
      </w:r>
      <w:proofErr w:type="gramEnd"/>
      <w:r w:rsidRPr="00094225">
        <w:rPr>
          <w:rFonts w:hint="eastAsia"/>
          <w:b/>
        </w:rPr>
        <w:t>掌握事業單位是否如實填答問卷，亦未透過適當抽樣及比對機制，以瞭解事業單位是否依</w:t>
      </w:r>
      <w:proofErr w:type="gramStart"/>
      <w:r>
        <w:rPr>
          <w:rFonts w:hint="eastAsia"/>
          <w:b/>
        </w:rPr>
        <w:t>性平法落實</w:t>
      </w:r>
      <w:proofErr w:type="gramEnd"/>
      <w:r w:rsidRPr="00094225">
        <w:rPr>
          <w:rFonts w:hint="eastAsia"/>
          <w:b/>
        </w:rPr>
        <w:t>提供</w:t>
      </w:r>
      <w:proofErr w:type="gramStart"/>
      <w:r w:rsidRPr="00094225">
        <w:rPr>
          <w:rFonts w:hint="eastAsia"/>
          <w:b/>
        </w:rPr>
        <w:t>相關假別</w:t>
      </w:r>
      <w:proofErr w:type="gramEnd"/>
      <w:r w:rsidRPr="00094225">
        <w:rPr>
          <w:rFonts w:hint="eastAsia"/>
          <w:b/>
        </w:rPr>
        <w:t>，致影響調查結果之</w:t>
      </w:r>
      <w:proofErr w:type="gramStart"/>
      <w:r w:rsidRPr="00094225">
        <w:rPr>
          <w:rFonts w:hint="eastAsia"/>
          <w:b/>
        </w:rPr>
        <w:t>信效度，</w:t>
      </w:r>
      <w:r>
        <w:rPr>
          <w:rFonts w:hint="eastAsia"/>
          <w:b/>
        </w:rPr>
        <w:t>恐</w:t>
      </w:r>
      <w:r w:rsidRPr="00094225">
        <w:rPr>
          <w:rFonts w:hint="eastAsia"/>
          <w:b/>
        </w:rPr>
        <w:t>失</w:t>
      </w:r>
      <w:proofErr w:type="gramEnd"/>
      <w:r w:rsidRPr="00094225">
        <w:rPr>
          <w:rFonts w:hint="eastAsia"/>
          <w:b/>
        </w:rPr>
        <w:t>參考之價值，應即檢討改進。</w:t>
      </w:r>
      <w:bookmarkEnd w:id="76"/>
    </w:p>
    <w:p w:rsidR="00F376BE" w:rsidRPr="00B429D5" w:rsidRDefault="00F376BE" w:rsidP="00F376BE">
      <w:pPr>
        <w:pStyle w:val="3"/>
        <w:overflowPunct w:val="0"/>
        <w:autoSpaceDE w:val="0"/>
        <w:autoSpaceDN w:val="0"/>
        <w:ind w:left="1394"/>
      </w:pPr>
      <w:bookmarkStart w:id="77" w:name="_Toc384725199"/>
      <w:bookmarkStart w:id="78" w:name="_Toc385344308"/>
      <w:r w:rsidRPr="00B429D5">
        <w:rPr>
          <w:rFonts w:ascii="Times New Roman" w:hAnsi="Times New Roman"/>
        </w:rPr>
        <w:t>查</w:t>
      </w:r>
      <w:proofErr w:type="gramStart"/>
      <w:r w:rsidRPr="00B429D5">
        <w:rPr>
          <w:rFonts w:ascii="Times New Roman" w:hAnsi="Times New Roman"/>
          <w:spacing w:val="-4"/>
        </w:rPr>
        <w:t>勞動部為瞭解</w:t>
      </w:r>
      <w:proofErr w:type="gramEnd"/>
      <w:r w:rsidRPr="00B429D5">
        <w:rPr>
          <w:rFonts w:ascii="Times New Roman" w:hAnsi="Times New Roman"/>
          <w:spacing w:val="-4"/>
        </w:rPr>
        <w:t>事業單位</w:t>
      </w:r>
      <w:r>
        <w:rPr>
          <w:rFonts w:ascii="Times New Roman" w:hAnsi="Times New Roman" w:hint="eastAsia"/>
          <w:spacing w:val="-4"/>
        </w:rPr>
        <w:t>實施</w:t>
      </w:r>
      <w:proofErr w:type="gramStart"/>
      <w:r w:rsidRPr="00B429D5">
        <w:rPr>
          <w:rFonts w:ascii="Times New Roman" w:hAnsi="Times New Roman"/>
          <w:spacing w:val="-4"/>
        </w:rPr>
        <w:t>性平法</w:t>
      </w:r>
      <w:r>
        <w:rPr>
          <w:rFonts w:ascii="Times New Roman" w:hAnsi="Times New Roman" w:hint="eastAsia"/>
          <w:spacing w:val="-4"/>
        </w:rPr>
        <w:t>之</w:t>
      </w:r>
      <w:proofErr w:type="gramEnd"/>
      <w:r>
        <w:rPr>
          <w:rFonts w:ascii="Times New Roman" w:hAnsi="Times New Roman" w:hint="eastAsia"/>
          <w:spacing w:val="-4"/>
        </w:rPr>
        <w:t>現況</w:t>
      </w:r>
      <w:r w:rsidRPr="00B429D5">
        <w:rPr>
          <w:rFonts w:ascii="Times New Roman" w:hAnsi="Times New Roman"/>
          <w:spacing w:val="-4"/>
        </w:rPr>
        <w:t>，</w:t>
      </w:r>
      <w:proofErr w:type="gramStart"/>
      <w:r w:rsidRPr="00B429D5">
        <w:rPr>
          <w:rFonts w:ascii="Times New Roman" w:hAnsi="Times New Roman"/>
          <w:spacing w:val="-4"/>
        </w:rPr>
        <w:t>均按年</w:t>
      </w:r>
      <w:proofErr w:type="gramEnd"/>
      <w:r w:rsidRPr="00B429D5">
        <w:rPr>
          <w:rFonts w:ascii="Times New Roman" w:hAnsi="Times New Roman"/>
          <w:spacing w:val="-4"/>
        </w:rPr>
        <w:t>辦理「</w:t>
      </w:r>
      <w:r w:rsidRPr="00B429D5">
        <w:rPr>
          <w:rFonts w:ascii="Times New Roman" w:hAnsi="Times New Roman"/>
          <w:bCs w:val="0"/>
          <w:spacing w:val="-4"/>
        </w:rPr>
        <w:t>僱用管理性別平等概況調查</w:t>
      </w:r>
      <w:r w:rsidRPr="00B429D5">
        <w:rPr>
          <w:rFonts w:ascii="Times New Roman" w:hAnsi="Times New Roman"/>
          <w:spacing w:val="-4"/>
        </w:rPr>
        <w:t>」，</w:t>
      </w:r>
      <w:r>
        <w:rPr>
          <w:rFonts w:ascii="Times New Roman" w:hAnsi="Times New Roman" w:hint="eastAsia"/>
          <w:spacing w:val="-4"/>
        </w:rPr>
        <w:t>其</w:t>
      </w:r>
      <w:r w:rsidRPr="00B429D5">
        <w:rPr>
          <w:rFonts w:ascii="Times New Roman" w:hAnsi="Times New Roman"/>
          <w:spacing w:val="-4"/>
        </w:rPr>
        <w:t>調查結果</w:t>
      </w:r>
      <w:r>
        <w:rPr>
          <w:rFonts w:ascii="Times New Roman" w:hAnsi="Times New Roman" w:hint="eastAsia"/>
          <w:spacing w:val="-4"/>
        </w:rPr>
        <w:t>係作為</w:t>
      </w:r>
      <w:r w:rsidRPr="00B429D5">
        <w:rPr>
          <w:rFonts w:ascii="Times New Roman" w:hAnsi="Times New Roman"/>
          <w:spacing w:val="-4"/>
        </w:rPr>
        <w:t>該部</w:t>
      </w:r>
      <w:proofErr w:type="gramStart"/>
      <w:r w:rsidRPr="00B429D5">
        <w:rPr>
          <w:rFonts w:ascii="Times New Roman" w:hAnsi="Times New Roman"/>
          <w:spacing w:val="-4"/>
        </w:rPr>
        <w:t>研</w:t>
      </w:r>
      <w:proofErr w:type="gramEnd"/>
      <w:r w:rsidRPr="00B429D5">
        <w:rPr>
          <w:rFonts w:ascii="Times New Roman" w:hAnsi="Times New Roman"/>
          <w:spacing w:val="-4"/>
        </w:rPr>
        <w:t>擬促進性別就業政策</w:t>
      </w:r>
      <w:proofErr w:type="gramStart"/>
      <w:r>
        <w:rPr>
          <w:rFonts w:ascii="Times New Roman" w:hAnsi="Times New Roman" w:hint="eastAsia"/>
          <w:spacing w:val="-4"/>
        </w:rPr>
        <w:t>之參據並</w:t>
      </w:r>
      <w:proofErr w:type="gramEnd"/>
      <w:r>
        <w:rPr>
          <w:rFonts w:ascii="Times New Roman" w:hAnsi="Times New Roman" w:hint="eastAsia"/>
          <w:spacing w:val="-4"/>
        </w:rPr>
        <w:t>提供</w:t>
      </w:r>
      <w:r w:rsidRPr="00B429D5">
        <w:rPr>
          <w:rFonts w:ascii="Times New Roman" w:hAnsi="Times New Roman"/>
          <w:spacing w:val="-4"/>
        </w:rPr>
        <w:t>各界參考。</w:t>
      </w:r>
      <w:r>
        <w:rPr>
          <w:rFonts w:ascii="Times New Roman" w:hAnsi="Times New Roman" w:hint="eastAsia"/>
          <w:spacing w:val="-4"/>
        </w:rPr>
        <w:t>惟該部基於</w:t>
      </w:r>
      <w:r w:rsidRPr="001C522B">
        <w:rPr>
          <w:rFonts w:ascii="Times New Roman" w:hAnsi="Times New Roman" w:hint="eastAsia"/>
          <w:bCs w:val="0"/>
        </w:rPr>
        <w:t>全國營利事業家數約</w:t>
      </w:r>
      <w:r>
        <w:rPr>
          <w:rFonts w:ascii="Times New Roman" w:hAnsi="Times New Roman" w:hint="eastAsia"/>
          <w:bCs w:val="0"/>
        </w:rPr>
        <w:t>有</w:t>
      </w:r>
      <w:r w:rsidRPr="001C522B">
        <w:rPr>
          <w:rFonts w:ascii="Times New Roman" w:hAnsi="Times New Roman"/>
          <w:bCs w:val="0"/>
        </w:rPr>
        <w:t>126</w:t>
      </w:r>
      <w:r w:rsidRPr="001C522B">
        <w:rPr>
          <w:rFonts w:ascii="Times New Roman" w:hAnsi="Times New Roman" w:hint="eastAsia"/>
          <w:bCs w:val="0"/>
        </w:rPr>
        <w:t>萬家，實無法</w:t>
      </w:r>
      <w:r>
        <w:rPr>
          <w:rFonts w:ascii="Times New Roman" w:hAnsi="Times New Roman" w:hint="eastAsia"/>
          <w:bCs w:val="0"/>
        </w:rPr>
        <w:t>進行</w:t>
      </w:r>
      <w:r w:rsidRPr="001C522B">
        <w:rPr>
          <w:rFonts w:ascii="Times New Roman" w:hAnsi="Times New Roman" w:hint="eastAsia"/>
          <w:bCs w:val="0"/>
        </w:rPr>
        <w:t>全面普查</w:t>
      </w:r>
      <w:r>
        <w:rPr>
          <w:rFonts w:ascii="Times New Roman" w:hAnsi="Times New Roman" w:hint="eastAsia"/>
          <w:spacing w:val="-4"/>
        </w:rPr>
        <w:t>，</w:t>
      </w:r>
      <w:proofErr w:type="gramStart"/>
      <w:r>
        <w:rPr>
          <w:rFonts w:ascii="Times New Roman" w:hAnsi="Times New Roman" w:hint="eastAsia"/>
          <w:spacing w:val="-4"/>
        </w:rPr>
        <w:t>爰</w:t>
      </w:r>
      <w:proofErr w:type="gramEnd"/>
      <w:r w:rsidRPr="00B429D5">
        <w:rPr>
          <w:rFonts w:ascii="Times New Roman" w:hAnsi="Times New Roman"/>
          <w:spacing w:val="-4"/>
        </w:rPr>
        <w:t>該調查以勞工保險事業檔為抽樣母體，按行業別</w:t>
      </w:r>
      <w:r>
        <w:rPr>
          <w:rFonts w:ascii="Times New Roman" w:hAnsi="Times New Roman" w:hint="eastAsia"/>
          <w:spacing w:val="-4"/>
        </w:rPr>
        <w:t>、</w:t>
      </w:r>
      <w:r w:rsidRPr="00B429D5">
        <w:rPr>
          <w:rFonts w:ascii="Times New Roman" w:hAnsi="Times New Roman"/>
          <w:spacing w:val="-4"/>
        </w:rPr>
        <w:t>地區別</w:t>
      </w:r>
      <w:r>
        <w:rPr>
          <w:rFonts w:ascii="Times New Roman" w:hAnsi="Times New Roman" w:hint="eastAsia"/>
          <w:spacing w:val="-4"/>
        </w:rPr>
        <w:t>及</w:t>
      </w:r>
      <w:r w:rsidRPr="00B429D5">
        <w:rPr>
          <w:rFonts w:ascii="Times New Roman" w:hAnsi="Times New Roman"/>
          <w:spacing w:val="-4"/>
        </w:rPr>
        <w:t>員工規模</w:t>
      </w:r>
      <w:r>
        <w:rPr>
          <w:rFonts w:ascii="Times New Roman" w:hAnsi="Times New Roman" w:hint="eastAsia"/>
          <w:spacing w:val="-4"/>
        </w:rPr>
        <w:t>，</w:t>
      </w:r>
      <w:r w:rsidRPr="00B429D5">
        <w:rPr>
          <w:rFonts w:ascii="Times New Roman" w:hAnsi="Times New Roman"/>
          <w:spacing w:val="-4"/>
        </w:rPr>
        <w:t>分層隨機抽樣</w:t>
      </w:r>
      <w:r>
        <w:rPr>
          <w:rFonts w:ascii="Times New Roman" w:hAnsi="Times New Roman" w:hint="eastAsia"/>
          <w:spacing w:val="-4"/>
        </w:rPr>
        <w:t>後</w:t>
      </w:r>
      <w:r w:rsidRPr="00B429D5">
        <w:rPr>
          <w:rFonts w:ascii="Times New Roman" w:hAnsi="Times New Roman"/>
          <w:spacing w:val="-4"/>
        </w:rPr>
        <w:t>，</w:t>
      </w:r>
      <w:proofErr w:type="gramStart"/>
      <w:r w:rsidRPr="00B429D5">
        <w:rPr>
          <w:rFonts w:ascii="Times New Roman" w:hAnsi="Times New Roman"/>
          <w:spacing w:val="-4"/>
        </w:rPr>
        <w:t>採</w:t>
      </w:r>
      <w:proofErr w:type="gramEnd"/>
      <w:r w:rsidRPr="00B429D5">
        <w:rPr>
          <w:rFonts w:ascii="Times New Roman" w:hAnsi="Times New Roman"/>
          <w:spacing w:val="-4"/>
        </w:rPr>
        <w:t>郵寄問卷，</w:t>
      </w:r>
      <w:r>
        <w:rPr>
          <w:rFonts w:ascii="Times New Roman" w:hAnsi="Times New Roman" w:hint="eastAsia"/>
          <w:spacing w:val="-4"/>
        </w:rPr>
        <w:t>並</w:t>
      </w:r>
      <w:r w:rsidRPr="00B429D5">
        <w:rPr>
          <w:rFonts w:ascii="Times New Roman" w:hAnsi="Times New Roman"/>
          <w:spacing w:val="-4"/>
        </w:rPr>
        <w:t>輔以電話催收，每年回收有效樣本</w:t>
      </w:r>
      <w:r w:rsidRPr="00B429D5">
        <w:rPr>
          <w:rFonts w:ascii="Times New Roman" w:hAnsi="Times New Roman"/>
          <w:spacing w:val="-4"/>
        </w:rPr>
        <w:t>3,000</w:t>
      </w:r>
      <w:r w:rsidRPr="00B429D5">
        <w:rPr>
          <w:rFonts w:ascii="Times New Roman" w:hAnsi="Times New Roman"/>
          <w:spacing w:val="-4"/>
        </w:rPr>
        <w:t>份以上</w:t>
      </w:r>
      <w:r>
        <w:rPr>
          <w:rFonts w:ascii="Times New Roman" w:hAnsi="Times New Roman" w:hint="eastAsia"/>
          <w:spacing w:val="-4"/>
        </w:rPr>
        <w:t>(</w:t>
      </w:r>
      <w:r>
        <w:rPr>
          <w:rFonts w:ascii="Times New Roman" w:hAnsi="Times New Roman" w:hint="eastAsia"/>
          <w:spacing w:val="-4"/>
        </w:rPr>
        <w:t>事業單位及受</w:t>
      </w:r>
      <w:proofErr w:type="gramStart"/>
      <w:r>
        <w:rPr>
          <w:rFonts w:ascii="Times New Roman" w:hAnsi="Times New Roman" w:hint="eastAsia"/>
          <w:spacing w:val="-4"/>
        </w:rPr>
        <w:t>僱</w:t>
      </w:r>
      <w:proofErr w:type="gramEnd"/>
      <w:r>
        <w:rPr>
          <w:rFonts w:ascii="Times New Roman" w:hAnsi="Times New Roman" w:hint="eastAsia"/>
          <w:spacing w:val="-4"/>
        </w:rPr>
        <w:t>者各</w:t>
      </w:r>
      <w:r w:rsidRPr="00B429D5">
        <w:rPr>
          <w:rFonts w:ascii="Times New Roman" w:hAnsi="Times New Roman"/>
          <w:spacing w:val="-4"/>
        </w:rPr>
        <w:t>3,000</w:t>
      </w:r>
      <w:r w:rsidRPr="00B429D5">
        <w:rPr>
          <w:rFonts w:ascii="Times New Roman" w:hAnsi="Times New Roman"/>
          <w:spacing w:val="-4"/>
        </w:rPr>
        <w:t>份</w:t>
      </w:r>
      <w:r>
        <w:rPr>
          <w:rFonts w:ascii="Times New Roman" w:hAnsi="Times New Roman" w:hint="eastAsia"/>
          <w:spacing w:val="-4"/>
        </w:rPr>
        <w:t>)</w:t>
      </w:r>
      <w:r w:rsidRPr="00B429D5">
        <w:rPr>
          <w:rFonts w:ascii="Times New Roman" w:hAnsi="Times New Roman"/>
          <w:spacing w:val="-4"/>
        </w:rPr>
        <w:t>，</w:t>
      </w:r>
      <w:r>
        <w:rPr>
          <w:rFonts w:ascii="Times New Roman" w:hAnsi="Times New Roman" w:hint="eastAsia"/>
          <w:spacing w:val="-4"/>
        </w:rPr>
        <w:t>其</w:t>
      </w:r>
      <w:proofErr w:type="gramStart"/>
      <w:r w:rsidRPr="00B429D5">
        <w:rPr>
          <w:rFonts w:ascii="Times New Roman" w:hAnsi="Times New Roman"/>
          <w:spacing w:val="-4"/>
        </w:rPr>
        <w:t>調查問項包含</w:t>
      </w:r>
      <w:proofErr w:type="gramEnd"/>
      <w:r>
        <w:rPr>
          <w:rFonts w:ascii="Times New Roman" w:hAnsi="Times New Roman" w:hint="eastAsia"/>
          <w:spacing w:val="-4"/>
        </w:rPr>
        <w:t>：</w:t>
      </w:r>
      <w:r w:rsidRPr="00B429D5">
        <w:rPr>
          <w:rFonts w:ascii="Times New Roman" w:hAnsi="Times New Roman"/>
          <w:spacing w:val="-4"/>
        </w:rPr>
        <w:t>事業單位實施生理假、產假、流產假、陪產假、家庭照顧假及育嬰留職停薪措施等情形</w:t>
      </w:r>
      <w:r>
        <w:rPr>
          <w:rFonts w:hint="eastAsia"/>
          <w:spacing w:val="-4"/>
        </w:rPr>
        <w:t>。</w:t>
      </w:r>
      <w:bookmarkEnd w:id="77"/>
      <w:bookmarkEnd w:id="78"/>
    </w:p>
    <w:p w:rsidR="00F376BE" w:rsidRPr="00094225" w:rsidRDefault="00F376BE" w:rsidP="00F376BE">
      <w:pPr>
        <w:pStyle w:val="3"/>
        <w:overflowPunct w:val="0"/>
        <w:autoSpaceDE w:val="0"/>
        <w:autoSpaceDN w:val="0"/>
        <w:ind w:left="1394"/>
      </w:pPr>
      <w:bookmarkStart w:id="79" w:name="_Toc384725200"/>
      <w:bookmarkStart w:id="80" w:name="_Toc385344309"/>
      <w:proofErr w:type="gramStart"/>
      <w:r w:rsidRPr="00094225">
        <w:rPr>
          <w:rFonts w:hint="eastAsia"/>
        </w:rPr>
        <w:t>勞動部雖表示</w:t>
      </w:r>
      <w:proofErr w:type="gramEnd"/>
      <w:r w:rsidRPr="00094225">
        <w:rPr>
          <w:rFonts w:hint="eastAsia"/>
        </w:rPr>
        <w:t>，前揭</w:t>
      </w:r>
      <w:r w:rsidRPr="00094225">
        <w:rPr>
          <w:rFonts w:ascii="Times New Roman" w:hAnsi="Times New Roman"/>
          <w:bCs w:val="0"/>
        </w:rPr>
        <w:t>調查係以事業單位之工作規則或人事規章有無明定</w:t>
      </w:r>
      <w:proofErr w:type="gramStart"/>
      <w:r w:rsidRPr="00094225">
        <w:rPr>
          <w:rFonts w:ascii="Times New Roman" w:hAnsi="Times New Roman"/>
          <w:bCs w:val="0"/>
        </w:rPr>
        <w:t>相關假別為主</w:t>
      </w:r>
      <w:proofErr w:type="gramEnd"/>
      <w:r w:rsidRPr="00094225">
        <w:rPr>
          <w:rFonts w:ascii="Times New Roman" w:hAnsi="Times New Roman"/>
          <w:bCs w:val="0"/>
        </w:rPr>
        <w:t>，</w:t>
      </w:r>
      <w:r w:rsidRPr="00094225">
        <w:rPr>
          <w:rFonts w:ascii="Times New Roman" w:hAnsi="Times New Roman" w:hint="eastAsia"/>
          <w:bCs w:val="0"/>
        </w:rPr>
        <w:t>並</w:t>
      </w:r>
      <w:r w:rsidRPr="00094225">
        <w:rPr>
          <w:rFonts w:ascii="Times New Roman" w:hAnsi="Times New Roman"/>
          <w:bCs w:val="0"/>
        </w:rPr>
        <w:t>非就事業單位是否依法提供</w:t>
      </w:r>
      <w:r w:rsidRPr="00094225">
        <w:rPr>
          <w:rFonts w:ascii="Times New Roman" w:hAnsi="Times New Roman" w:hint="eastAsia"/>
          <w:bCs w:val="0"/>
        </w:rPr>
        <w:t>；且</w:t>
      </w:r>
      <w:proofErr w:type="gramStart"/>
      <w:r w:rsidRPr="00094225">
        <w:rPr>
          <w:rFonts w:ascii="Times New Roman" w:hAnsi="Times New Roman" w:hint="eastAsia"/>
          <w:bCs w:val="0"/>
        </w:rPr>
        <w:t>該部已於</w:t>
      </w:r>
      <w:proofErr w:type="gramEnd"/>
      <w:r w:rsidRPr="00094225">
        <w:rPr>
          <w:rFonts w:ascii="Times New Roman" w:hAnsi="Times New Roman" w:hint="eastAsia"/>
          <w:bCs w:val="0"/>
        </w:rPr>
        <w:t>102</w:t>
      </w:r>
      <w:r w:rsidRPr="00094225">
        <w:rPr>
          <w:rFonts w:ascii="Times New Roman" w:hAnsi="Times New Roman" w:hint="eastAsia"/>
          <w:bCs w:val="0"/>
        </w:rPr>
        <w:t>年調查時調整問卷題目，當</w:t>
      </w:r>
      <w:r w:rsidRPr="00094225">
        <w:rPr>
          <w:rFonts w:ascii="Times New Roman" w:hAnsi="Times New Roman"/>
          <w:bCs w:val="0"/>
        </w:rPr>
        <w:t>事業單位</w:t>
      </w:r>
      <w:r w:rsidRPr="00094225">
        <w:rPr>
          <w:rFonts w:ascii="Times New Roman" w:hAnsi="Times New Roman" w:hint="eastAsia"/>
          <w:bCs w:val="0"/>
        </w:rPr>
        <w:t>答以</w:t>
      </w:r>
      <w:r w:rsidRPr="00094225">
        <w:rPr>
          <w:rFonts w:ascii="Times New Roman" w:hAnsi="Times New Roman"/>
          <w:bCs w:val="0"/>
        </w:rPr>
        <w:t>未提供</w:t>
      </w:r>
      <w:proofErr w:type="gramStart"/>
      <w:r w:rsidRPr="00094225">
        <w:rPr>
          <w:rFonts w:ascii="Times New Roman" w:hAnsi="Times New Roman" w:hint="eastAsia"/>
          <w:bCs w:val="0"/>
        </w:rPr>
        <w:t>該假別時</w:t>
      </w:r>
      <w:proofErr w:type="gramEnd"/>
      <w:r w:rsidRPr="00094225">
        <w:rPr>
          <w:rFonts w:ascii="Times New Roman" w:hAnsi="Times New Roman"/>
          <w:bCs w:val="0"/>
        </w:rPr>
        <w:t>，</w:t>
      </w:r>
      <w:r w:rsidRPr="00094225">
        <w:rPr>
          <w:rFonts w:ascii="Times New Roman" w:hAnsi="Times New Roman" w:hint="eastAsia"/>
          <w:bCs w:val="0"/>
        </w:rPr>
        <w:t>則再填答「</w:t>
      </w:r>
      <w:r w:rsidRPr="00094225">
        <w:rPr>
          <w:rFonts w:ascii="Times New Roman" w:hAnsi="Times New Roman"/>
          <w:bCs w:val="0"/>
        </w:rPr>
        <w:t>如</w:t>
      </w:r>
      <w:r w:rsidRPr="00094225">
        <w:rPr>
          <w:rFonts w:ascii="Times New Roman" w:hAnsi="Times New Roman" w:hint="eastAsia"/>
          <w:bCs w:val="0"/>
        </w:rPr>
        <w:t>果</w:t>
      </w:r>
      <w:r w:rsidRPr="00094225">
        <w:rPr>
          <w:rFonts w:ascii="Times New Roman" w:hAnsi="Times New Roman"/>
          <w:bCs w:val="0"/>
        </w:rPr>
        <w:t>員工申請，</w:t>
      </w:r>
      <w:r w:rsidRPr="00094225">
        <w:rPr>
          <w:rFonts w:ascii="Times New Roman" w:hAnsi="標楷體" w:hint="eastAsia"/>
          <w:color w:val="000000"/>
        </w:rPr>
        <w:t>貴單位</w:t>
      </w:r>
      <w:r w:rsidRPr="00094225">
        <w:rPr>
          <w:rFonts w:ascii="Times New Roman" w:hAnsi="標楷體" w:hint="eastAsia"/>
          <w:color w:val="000000"/>
        </w:rPr>
        <w:t>(</w:t>
      </w:r>
      <w:r w:rsidRPr="00094225">
        <w:rPr>
          <w:rFonts w:ascii="Times New Roman" w:hAnsi="標楷體" w:hint="eastAsia"/>
          <w:color w:val="000000"/>
        </w:rPr>
        <w:t>公司</w:t>
      </w:r>
      <w:r w:rsidRPr="00094225">
        <w:rPr>
          <w:rFonts w:ascii="Times New Roman" w:hAnsi="標楷體" w:hint="eastAsia"/>
          <w:color w:val="000000"/>
        </w:rPr>
        <w:t>)</w:t>
      </w:r>
      <w:r w:rsidRPr="00094225">
        <w:rPr>
          <w:rFonts w:ascii="Times New Roman" w:hAnsi="標楷體" w:hint="eastAsia"/>
          <w:color w:val="000000"/>
        </w:rPr>
        <w:t>會不會同意</w:t>
      </w:r>
      <w:r w:rsidRPr="00094225">
        <w:rPr>
          <w:rFonts w:ascii="Times New Roman" w:hAnsi="Times New Roman" w:hint="eastAsia"/>
          <w:bCs w:val="0"/>
        </w:rPr>
        <w:t>」之問題，以</w:t>
      </w:r>
      <w:r w:rsidRPr="00094225">
        <w:rPr>
          <w:rFonts w:ascii="Times New Roman" w:hAnsi="Times New Roman"/>
          <w:bCs w:val="0"/>
        </w:rPr>
        <w:t>避免語意產生歧異</w:t>
      </w:r>
      <w:r w:rsidRPr="00094225">
        <w:rPr>
          <w:rFonts w:ascii="Times New Roman" w:hAnsi="Times New Roman" w:hint="eastAsia"/>
          <w:bCs w:val="0"/>
        </w:rPr>
        <w:t>。</w:t>
      </w:r>
      <w:proofErr w:type="gramStart"/>
      <w:r w:rsidRPr="00094225">
        <w:rPr>
          <w:rFonts w:ascii="Times New Roman" w:hAnsi="Times New Roman" w:hint="eastAsia"/>
          <w:bCs w:val="0"/>
          <w:szCs w:val="48"/>
        </w:rPr>
        <w:t>惟前揭</w:t>
      </w:r>
      <w:proofErr w:type="gramEnd"/>
      <w:r w:rsidRPr="00094225">
        <w:rPr>
          <w:rFonts w:ascii="Times New Roman" w:hAnsi="Times New Roman" w:hint="eastAsia"/>
          <w:bCs w:val="0"/>
          <w:szCs w:val="48"/>
        </w:rPr>
        <w:t>調查係由事業單位自行填答，該部對於事業單位是否如實填寫以規避相關法令之事，未有勾</w:t>
      </w:r>
      <w:proofErr w:type="gramStart"/>
      <w:r w:rsidRPr="00094225">
        <w:rPr>
          <w:rFonts w:ascii="Times New Roman" w:hAnsi="Times New Roman" w:hint="eastAsia"/>
          <w:bCs w:val="0"/>
          <w:szCs w:val="48"/>
        </w:rPr>
        <w:t>稽</w:t>
      </w:r>
      <w:proofErr w:type="gramEnd"/>
      <w:r w:rsidRPr="00094225">
        <w:rPr>
          <w:rFonts w:ascii="Times New Roman" w:hAnsi="Times New Roman" w:hint="eastAsia"/>
          <w:bCs w:val="0"/>
          <w:szCs w:val="48"/>
        </w:rPr>
        <w:t>比對機制，致其調查結果是否具</w:t>
      </w:r>
      <w:proofErr w:type="gramStart"/>
      <w:r w:rsidRPr="00094225">
        <w:rPr>
          <w:rFonts w:ascii="Times New Roman" w:hAnsi="Times New Roman" w:hint="eastAsia"/>
          <w:bCs w:val="0"/>
          <w:szCs w:val="48"/>
        </w:rPr>
        <w:t>信效度</w:t>
      </w:r>
      <w:proofErr w:type="gramEnd"/>
      <w:r w:rsidRPr="00094225">
        <w:rPr>
          <w:rFonts w:ascii="Times New Roman" w:hAnsi="Times New Roman" w:hint="eastAsia"/>
          <w:bCs w:val="0"/>
          <w:szCs w:val="48"/>
        </w:rPr>
        <w:t>，不無疑義，遑論有</w:t>
      </w:r>
      <w:r w:rsidRPr="00094225">
        <w:rPr>
          <w:rFonts w:ascii="Times New Roman" w:hAnsi="Times New Roman"/>
        </w:rPr>
        <w:t>政策</w:t>
      </w:r>
      <w:r w:rsidRPr="00094225">
        <w:rPr>
          <w:rFonts w:ascii="Times New Roman" w:hAnsi="Times New Roman" w:hint="eastAsia"/>
        </w:rPr>
        <w:t>上之</w:t>
      </w:r>
      <w:r w:rsidRPr="00094225">
        <w:rPr>
          <w:rFonts w:ascii="Times New Roman" w:hAnsi="Times New Roman"/>
        </w:rPr>
        <w:t>參考</w:t>
      </w:r>
      <w:r w:rsidRPr="00094225">
        <w:rPr>
          <w:rFonts w:ascii="Times New Roman" w:hAnsi="Times New Roman" w:hint="eastAsia"/>
        </w:rPr>
        <w:t>價值</w:t>
      </w:r>
      <w:r w:rsidRPr="00094225">
        <w:rPr>
          <w:rFonts w:ascii="Times New Roman" w:hAnsi="Times New Roman" w:hint="eastAsia"/>
          <w:bCs w:val="0"/>
          <w:szCs w:val="48"/>
        </w:rPr>
        <w:t>。</w:t>
      </w:r>
      <w:bookmarkEnd w:id="79"/>
      <w:bookmarkEnd w:id="80"/>
    </w:p>
    <w:p w:rsidR="00F376BE" w:rsidRPr="00E04CB3" w:rsidRDefault="00F376BE" w:rsidP="00F376BE">
      <w:pPr>
        <w:pStyle w:val="3"/>
        <w:overflowPunct w:val="0"/>
        <w:autoSpaceDE w:val="0"/>
        <w:autoSpaceDN w:val="0"/>
        <w:ind w:left="1394"/>
      </w:pPr>
      <w:bookmarkStart w:id="81" w:name="_Toc384725201"/>
      <w:bookmarkStart w:id="82" w:name="_Toc385344310"/>
      <w:r w:rsidRPr="00E04CB3">
        <w:rPr>
          <w:rFonts w:ascii="Times New Roman" w:hAnsi="Times New Roman" w:hint="eastAsia"/>
          <w:bCs w:val="0"/>
          <w:szCs w:val="48"/>
        </w:rPr>
        <w:lastRenderedPageBreak/>
        <w:t>復查前揭調查之調查對象除事業單位之外，</w:t>
      </w:r>
      <w:r>
        <w:rPr>
          <w:rFonts w:ascii="Times New Roman" w:hAnsi="Times New Roman" w:hint="eastAsia"/>
          <w:bCs w:val="0"/>
          <w:szCs w:val="48"/>
        </w:rPr>
        <w:t>雖</w:t>
      </w:r>
      <w:r w:rsidRPr="00E04CB3">
        <w:rPr>
          <w:rFonts w:ascii="Times New Roman" w:hAnsi="Times New Roman" w:hint="eastAsia"/>
          <w:bCs w:val="0"/>
          <w:szCs w:val="48"/>
        </w:rPr>
        <w:t>尚包含</w:t>
      </w:r>
      <w:r w:rsidRPr="00E04CB3">
        <w:rPr>
          <w:rFonts w:ascii="Times New Roman" w:hAnsi="Times New Roman" w:hint="eastAsia"/>
        </w:rPr>
        <w:t>受</w:t>
      </w:r>
      <w:proofErr w:type="gramStart"/>
      <w:r w:rsidRPr="00E04CB3">
        <w:rPr>
          <w:rFonts w:ascii="Times New Roman" w:hAnsi="Times New Roman" w:hint="eastAsia"/>
        </w:rPr>
        <w:t>僱</w:t>
      </w:r>
      <w:proofErr w:type="gramEnd"/>
      <w:r w:rsidRPr="00E04CB3">
        <w:rPr>
          <w:rFonts w:ascii="Times New Roman" w:hAnsi="Times New Roman" w:hint="eastAsia"/>
        </w:rPr>
        <w:t>者</w:t>
      </w:r>
      <w:r w:rsidRPr="00E04CB3">
        <w:rPr>
          <w:rFonts w:ascii="Times New Roman" w:hAnsi="Times New Roman" w:hint="eastAsia"/>
          <w:bCs w:val="0"/>
          <w:szCs w:val="48"/>
        </w:rPr>
        <w:t>，</w:t>
      </w:r>
      <w:r w:rsidRPr="00E04CB3">
        <w:rPr>
          <w:rFonts w:ascii="Times New Roman" w:hAnsi="Times New Roman" w:hint="eastAsia"/>
          <w:bCs w:val="0"/>
        </w:rPr>
        <w:t>惟因該調查</w:t>
      </w:r>
      <w:r>
        <w:rPr>
          <w:rFonts w:ascii="Times New Roman" w:hAnsi="Times New Roman" w:hint="eastAsia"/>
          <w:bCs w:val="0"/>
        </w:rPr>
        <w:t>係分別就事業單位及受</w:t>
      </w:r>
      <w:proofErr w:type="gramStart"/>
      <w:r>
        <w:rPr>
          <w:rFonts w:ascii="Times New Roman" w:hAnsi="Times New Roman" w:hint="eastAsia"/>
          <w:bCs w:val="0"/>
        </w:rPr>
        <w:t>僱</w:t>
      </w:r>
      <w:proofErr w:type="gramEnd"/>
      <w:r>
        <w:rPr>
          <w:rFonts w:ascii="Times New Roman" w:hAnsi="Times New Roman" w:hint="eastAsia"/>
          <w:bCs w:val="0"/>
        </w:rPr>
        <w:t>者進行抽樣</w:t>
      </w:r>
      <w:r w:rsidRPr="008F52C5">
        <w:rPr>
          <w:rFonts w:ascii="Times New Roman" w:hAnsi="Times New Roman" w:hint="eastAsia"/>
          <w:bCs w:val="0"/>
        </w:rPr>
        <w:t>(</w:t>
      </w:r>
      <w:r w:rsidRPr="008F52C5">
        <w:rPr>
          <w:rFonts w:ascii="Times New Roman" w:hAnsi="Times New Roman" w:hint="eastAsia"/>
          <w:bCs w:val="0"/>
        </w:rPr>
        <w:t>亦即被抽樣到之受</w:t>
      </w:r>
      <w:proofErr w:type="gramStart"/>
      <w:r w:rsidRPr="008F52C5">
        <w:rPr>
          <w:rFonts w:ascii="Times New Roman" w:hAnsi="Times New Roman" w:hint="eastAsia"/>
          <w:bCs w:val="0"/>
        </w:rPr>
        <w:t>僱</w:t>
      </w:r>
      <w:proofErr w:type="gramEnd"/>
      <w:r w:rsidRPr="008F52C5">
        <w:rPr>
          <w:rFonts w:ascii="Times New Roman" w:hAnsi="Times New Roman" w:hint="eastAsia"/>
          <w:bCs w:val="0"/>
        </w:rPr>
        <w:t>者並非同時為被抽樣到之事業單位所屬員工</w:t>
      </w:r>
      <w:r w:rsidRPr="008F52C5">
        <w:rPr>
          <w:rFonts w:ascii="Times New Roman" w:hAnsi="Times New Roman" w:hint="eastAsia"/>
          <w:bCs w:val="0"/>
        </w:rPr>
        <w:t>)</w:t>
      </w:r>
      <w:r>
        <w:rPr>
          <w:rFonts w:ascii="Times New Roman" w:hAnsi="Times New Roman" w:hint="eastAsia"/>
          <w:bCs w:val="0"/>
        </w:rPr>
        <w:t>，且該調查亦未</w:t>
      </w:r>
      <w:r w:rsidRPr="00E04CB3">
        <w:rPr>
          <w:rFonts w:ascii="Times New Roman" w:hAnsi="Times New Roman" w:hint="eastAsia"/>
          <w:bCs w:val="0"/>
        </w:rPr>
        <w:t>針對曾有請假需求或曾獲</w:t>
      </w:r>
      <w:r>
        <w:rPr>
          <w:rFonts w:ascii="Times New Roman" w:hAnsi="Times New Roman" w:hint="eastAsia"/>
          <w:bCs w:val="0"/>
        </w:rPr>
        <w:t>同意申請</w:t>
      </w:r>
      <w:r w:rsidRPr="00E04CB3">
        <w:rPr>
          <w:rFonts w:ascii="Times New Roman" w:hAnsi="Times New Roman" w:hint="eastAsia"/>
          <w:bCs w:val="0"/>
        </w:rPr>
        <w:t>相關假別</w:t>
      </w:r>
      <w:proofErr w:type="gramStart"/>
      <w:r w:rsidRPr="00E04CB3">
        <w:rPr>
          <w:rFonts w:ascii="Times New Roman" w:hAnsi="Times New Roman" w:hint="eastAsia"/>
          <w:bCs w:val="0"/>
        </w:rPr>
        <w:t>之</w:t>
      </w:r>
      <w:proofErr w:type="gramEnd"/>
      <w:r w:rsidRPr="00E04CB3">
        <w:rPr>
          <w:rFonts w:ascii="Times New Roman" w:hAnsi="Times New Roman" w:hint="eastAsia"/>
          <w:bCs w:val="0"/>
        </w:rPr>
        <w:t>勞工群體，</w:t>
      </w:r>
      <w:r>
        <w:rPr>
          <w:rFonts w:ascii="Times New Roman" w:hAnsi="Times New Roman" w:hint="eastAsia"/>
          <w:bCs w:val="0"/>
        </w:rPr>
        <w:t>另行</w:t>
      </w:r>
      <w:r w:rsidRPr="00E04CB3">
        <w:rPr>
          <w:rFonts w:ascii="Times New Roman" w:hAnsi="Times New Roman" w:hint="eastAsia"/>
          <w:bCs w:val="0"/>
        </w:rPr>
        <w:t>抽樣調查，</w:t>
      </w:r>
      <w:r>
        <w:rPr>
          <w:rFonts w:ascii="Times New Roman" w:hAnsi="Times New Roman" w:hint="eastAsia"/>
          <w:bCs w:val="0"/>
        </w:rPr>
        <w:t>致</w:t>
      </w:r>
      <w:r w:rsidRPr="00E04CB3">
        <w:rPr>
          <w:rFonts w:ascii="Times New Roman" w:hAnsi="Times New Roman" w:hint="eastAsia"/>
          <w:bCs w:val="0"/>
        </w:rPr>
        <w:t>該部無法</w:t>
      </w:r>
      <w:r>
        <w:rPr>
          <w:rFonts w:ascii="Times New Roman" w:hAnsi="Times New Roman" w:hint="eastAsia"/>
          <w:bCs w:val="0"/>
        </w:rPr>
        <w:t>透過</w:t>
      </w:r>
      <w:r w:rsidRPr="00E04CB3">
        <w:rPr>
          <w:rFonts w:ascii="Times New Roman" w:hAnsi="Times New Roman" w:hint="eastAsia"/>
          <w:bCs w:val="0"/>
        </w:rPr>
        <w:t>受</w:t>
      </w:r>
      <w:proofErr w:type="gramStart"/>
      <w:r w:rsidRPr="00E04CB3">
        <w:rPr>
          <w:rFonts w:ascii="Times New Roman" w:hAnsi="Times New Roman" w:hint="eastAsia"/>
          <w:bCs w:val="0"/>
        </w:rPr>
        <w:t>僱</w:t>
      </w:r>
      <w:proofErr w:type="gramEnd"/>
      <w:r w:rsidRPr="00E04CB3">
        <w:rPr>
          <w:rFonts w:ascii="Times New Roman" w:hAnsi="Times New Roman" w:hint="eastAsia"/>
          <w:bCs w:val="0"/>
        </w:rPr>
        <w:t>者之填答結果</w:t>
      </w:r>
      <w:r>
        <w:rPr>
          <w:rFonts w:ascii="Times New Roman" w:hAnsi="Times New Roman" w:hint="eastAsia"/>
          <w:bCs w:val="0"/>
        </w:rPr>
        <w:t>以</w:t>
      </w:r>
      <w:r w:rsidRPr="00E04CB3">
        <w:rPr>
          <w:rFonts w:ascii="Times New Roman" w:hAnsi="Times New Roman" w:hint="eastAsia"/>
          <w:bCs w:val="0"/>
        </w:rPr>
        <w:t>比對</w:t>
      </w:r>
      <w:r>
        <w:rPr>
          <w:rFonts w:ascii="Times New Roman" w:hAnsi="Times New Roman" w:hint="eastAsia"/>
          <w:bCs w:val="0"/>
        </w:rPr>
        <w:t>瞭解</w:t>
      </w:r>
      <w:r w:rsidRPr="00E04CB3">
        <w:rPr>
          <w:rFonts w:ascii="Times New Roman" w:hAnsi="Times New Roman" w:hint="eastAsia"/>
          <w:bCs w:val="0"/>
        </w:rPr>
        <w:t>事業單位是否</w:t>
      </w:r>
      <w:r w:rsidRPr="00E04CB3">
        <w:rPr>
          <w:rFonts w:ascii="Times New Roman" w:hAnsi="Times New Roman" w:hint="eastAsia"/>
          <w:bCs w:val="0"/>
          <w:szCs w:val="48"/>
        </w:rPr>
        <w:t>如實填答或</w:t>
      </w:r>
      <w:r>
        <w:rPr>
          <w:rFonts w:ascii="Times New Roman" w:hAnsi="Times New Roman" w:hint="eastAsia"/>
          <w:bCs w:val="0"/>
          <w:szCs w:val="48"/>
        </w:rPr>
        <w:t>有無</w:t>
      </w:r>
      <w:r w:rsidRPr="00E04CB3">
        <w:rPr>
          <w:rFonts w:ascii="Times New Roman" w:hAnsi="Times New Roman" w:hint="eastAsia"/>
          <w:bCs w:val="0"/>
          <w:szCs w:val="48"/>
        </w:rPr>
        <w:t>依法提供</w:t>
      </w:r>
      <w:proofErr w:type="gramStart"/>
      <w:r w:rsidRPr="00E04CB3">
        <w:rPr>
          <w:rFonts w:ascii="Times New Roman" w:hAnsi="Times New Roman" w:hint="eastAsia"/>
          <w:bCs w:val="0"/>
          <w:szCs w:val="48"/>
        </w:rPr>
        <w:t>相關假別</w:t>
      </w:r>
      <w:r>
        <w:rPr>
          <w:rFonts w:ascii="Times New Roman" w:hAnsi="Times New Roman" w:hint="eastAsia"/>
          <w:bCs w:val="0"/>
          <w:szCs w:val="48"/>
        </w:rPr>
        <w:t>等</w:t>
      </w:r>
      <w:proofErr w:type="gramEnd"/>
      <w:r>
        <w:rPr>
          <w:rFonts w:ascii="Times New Roman" w:hAnsi="Times New Roman" w:hint="eastAsia"/>
          <w:bCs w:val="0"/>
          <w:szCs w:val="48"/>
        </w:rPr>
        <w:t>情形</w:t>
      </w:r>
      <w:r w:rsidRPr="00E04CB3">
        <w:rPr>
          <w:rFonts w:ascii="Times New Roman" w:hAnsi="Times New Roman" w:hint="eastAsia"/>
          <w:bCs w:val="0"/>
        </w:rPr>
        <w:t>。</w:t>
      </w:r>
      <w:r>
        <w:rPr>
          <w:rFonts w:ascii="Times New Roman" w:hAnsi="Times New Roman" w:hint="eastAsia"/>
          <w:bCs w:val="0"/>
        </w:rPr>
        <w:t>針對前揭情事，</w:t>
      </w:r>
      <w:proofErr w:type="gramStart"/>
      <w:r w:rsidRPr="00E04CB3">
        <w:rPr>
          <w:rFonts w:ascii="Times New Roman" w:hAnsi="Times New Roman" w:hint="eastAsia"/>
          <w:bCs w:val="0"/>
        </w:rPr>
        <w:t>該部於本</w:t>
      </w:r>
      <w:proofErr w:type="gramEnd"/>
      <w:r w:rsidRPr="00E04CB3">
        <w:rPr>
          <w:rFonts w:ascii="Times New Roman" w:hAnsi="Times New Roman" w:hint="eastAsia"/>
          <w:bCs w:val="0"/>
        </w:rPr>
        <w:t>院</w:t>
      </w:r>
      <w:r w:rsidRPr="00E04CB3">
        <w:rPr>
          <w:rFonts w:ascii="Times New Roman" w:hAnsi="Times New Roman" w:hint="eastAsia"/>
          <w:bCs w:val="0"/>
        </w:rPr>
        <w:t>103</w:t>
      </w:r>
      <w:r w:rsidRPr="00E04CB3">
        <w:rPr>
          <w:rFonts w:ascii="Times New Roman" w:hAnsi="Times New Roman" w:hint="eastAsia"/>
          <w:bCs w:val="0"/>
        </w:rPr>
        <w:t>年</w:t>
      </w:r>
      <w:r w:rsidRPr="00E04CB3">
        <w:rPr>
          <w:rFonts w:ascii="Times New Roman" w:hAnsi="Times New Roman" w:hint="eastAsia"/>
          <w:bCs w:val="0"/>
        </w:rPr>
        <w:t>3</w:t>
      </w:r>
      <w:r w:rsidRPr="00E04CB3">
        <w:rPr>
          <w:rFonts w:ascii="Times New Roman" w:hAnsi="Times New Roman" w:hint="eastAsia"/>
          <w:bCs w:val="0"/>
        </w:rPr>
        <w:t>月</w:t>
      </w:r>
      <w:r w:rsidRPr="00E04CB3">
        <w:rPr>
          <w:rFonts w:ascii="Times New Roman" w:hAnsi="Times New Roman" w:hint="eastAsia"/>
          <w:bCs w:val="0"/>
        </w:rPr>
        <w:t>7</w:t>
      </w:r>
      <w:r>
        <w:rPr>
          <w:rFonts w:ascii="Times New Roman" w:hAnsi="Times New Roman" w:hint="eastAsia"/>
          <w:bCs w:val="0"/>
        </w:rPr>
        <w:t>日約</w:t>
      </w:r>
      <w:proofErr w:type="gramStart"/>
      <w:r>
        <w:rPr>
          <w:rFonts w:ascii="Times New Roman" w:hAnsi="Times New Roman" w:hint="eastAsia"/>
          <w:bCs w:val="0"/>
        </w:rPr>
        <w:t>詢</w:t>
      </w:r>
      <w:proofErr w:type="gramEnd"/>
      <w:r>
        <w:rPr>
          <w:rFonts w:ascii="Times New Roman" w:hAnsi="Times New Roman" w:hint="eastAsia"/>
          <w:bCs w:val="0"/>
        </w:rPr>
        <w:t>時允諾：</w:t>
      </w:r>
      <w:r>
        <w:rPr>
          <w:rFonts w:hAnsi="標楷體" w:hint="eastAsia"/>
          <w:bCs w:val="0"/>
        </w:rPr>
        <w:t>「</w:t>
      </w:r>
      <w:r>
        <w:rPr>
          <w:rFonts w:ascii="Times New Roman" w:hAnsi="Times New Roman" w:hint="eastAsia"/>
          <w:bCs w:val="0"/>
        </w:rPr>
        <w:t>將</w:t>
      </w:r>
      <w:proofErr w:type="gramStart"/>
      <w:r>
        <w:rPr>
          <w:rFonts w:ascii="Times New Roman" w:hAnsi="Times New Roman" w:hint="eastAsia"/>
          <w:bCs w:val="0"/>
        </w:rPr>
        <w:t>研</w:t>
      </w:r>
      <w:proofErr w:type="gramEnd"/>
      <w:r>
        <w:rPr>
          <w:rFonts w:ascii="Times New Roman" w:hAnsi="Times New Roman" w:hint="eastAsia"/>
          <w:bCs w:val="0"/>
        </w:rPr>
        <w:t>議針對曾有請假需求</w:t>
      </w:r>
      <w:r w:rsidRPr="00E04CB3">
        <w:rPr>
          <w:rFonts w:ascii="Times New Roman" w:hAnsi="Times New Roman" w:hint="eastAsia"/>
          <w:bCs w:val="0"/>
        </w:rPr>
        <w:t>之勞工群體，</w:t>
      </w:r>
      <w:r>
        <w:rPr>
          <w:rFonts w:ascii="Times New Roman" w:hAnsi="Times New Roman" w:hint="eastAsia"/>
          <w:bCs w:val="0"/>
        </w:rPr>
        <w:t>另</w:t>
      </w:r>
      <w:r w:rsidRPr="00E04CB3">
        <w:rPr>
          <w:rFonts w:ascii="Times New Roman" w:hAnsi="Times New Roman" w:hint="eastAsia"/>
          <w:bCs w:val="0"/>
        </w:rPr>
        <w:t>行抽樣調查</w:t>
      </w:r>
      <w:r>
        <w:rPr>
          <w:rFonts w:hAnsi="標楷體" w:hint="eastAsia"/>
          <w:bCs w:val="0"/>
        </w:rPr>
        <w:t>，</w:t>
      </w:r>
      <w:r w:rsidRPr="00E04CB3">
        <w:rPr>
          <w:rFonts w:ascii="Times New Roman" w:hAnsi="Times New Roman" w:hint="eastAsia"/>
          <w:bCs w:val="0"/>
        </w:rPr>
        <w:t>以瞭解事業單位是否確實依法提供</w:t>
      </w:r>
      <w:proofErr w:type="gramStart"/>
      <w:r w:rsidRPr="00E04CB3">
        <w:rPr>
          <w:rFonts w:ascii="Times New Roman" w:hAnsi="Times New Roman" w:hint="eastAsia"/>
          <w:bCs w:val="0"/>
        </w:rPr>
        <w:t>相關假別</w:t>
      </w:r>
      <w:proofErr w:type="gramEnd"/>
      <w:r>
        <w:rPr>
          <w:rFonts w:hAnsi="標楷體" w:hint="eastAsia"/>
          <w:bCs w:val="0"/>
        </w:rPr>
        <w:t>」</w:t>
      </w:r>
      <w:r>
        <w:rPr>
          <w:rFonts w:ascii="Times New Roman" w:hAnsi="Times New Roman" w:hint="eastAsia"/>
          <w:bCs w:val="0"/>
        </w:rPr>
        <w:t>、</w:t>
      </w:r>
      <w:r>
        <w:rPr>
          <w:rFonts w:hAnsi="標楷體" w:hint="eastAsia"/>
          <w:bCs w:val="0"/>
        </w:rPr>
        <w:t>「</w:t>
      </w:r>
      <w:r w:rsidRPr="00E04CB3">
        <w:rPr>
          <w:rFonts w:ascii="Times New Roman" w:hAnsi="Times New Roman" w:hint="eastAsia"/>
          <w:bCs w:val="0"/>
        </w:rPr>
        <w:t>該部未來將修正問卷，就</w:t>
      </w:r>
      <w:proofErr w:type="gramStart"/>
      <w:r w:rsidRPr="00E04CB3">
        <w:rPr>
          <w:rFonts w:ascii="Times New Roman" w:hAnsi="Times New Roman" w:hint="eastAsia"/>
          <w:bCs w:val="0"/>
        </w:rPr>
        <w:t>其效度</w:t>
      </w:r>
      <w:proofErr w:type="gramEnd"/>
      <w:r w:rsidRPr="00E04CB3">
        <w:rPr>
          <w:rFonts w:ascii="Times New Roman" w:hAnsi="Times New Roman" w:hint="eastAsia"/>
          <w:bCs w:val="0"/>
        </w:rPr>
        <w:t>進行改進；並調整抽樣方式，</w:t>
      </w:r>
      <w:proofErr w:type="gramStart"/>
      <w:r w:rsidRPr="00E04CB3">
        <w:rPr>
          <w:rFonts w:ascii="Times New Roman" w:hAnsi="Times New Roman" w:hint="eastAsia"/>
          <w:bCs w:val="0"/>
        </w:rPr>
        <w:t>俾</w:t>
      </w:r>
      <w:proofErr w:type="gramEnd"/>
      <w:r w:rsidRPr="00E04CB3">
        <w:rPr>
          <w:rFonts w:ascii="Times New Roman" w:hAnsi="Times New Roman" w:hint="eastAsia"/>
          <w:bCs w:val="0"/>
        </w:rPr>
        <w:t>使調查結果符合實情</w:t>
      </w:r>
      <w:r>
        <w:rPr>
          <w:rFonts w:hAnsi="標楷體" w:hint="eastAsia"/>
          <w:bCs w:val="0"/>
        </w:rPr>
        <w:t>」</w:t>
      </w:r>
      <w:r w:rsidRPr="00E04CB3">
        <w:rPr>
          <w:rFonts w:ascii="Times New Roman" w:hAnsi="Times New Roman" w:hint="eastAsia"/>
          <w:bCs w:val="0"/>
        </w:rPr>
        <w:t>。</w:t>
      </w:r>
      <w:bookmarkEnd w:id="81"/>
      <w:bookmarkEnd w:id="82"/>
    </w:p>
    <w:p w:rsidR="00F376BE" w:rsidRPr="004B27A7" w:rsidRDefault="00F376BE" w:rsidP="00F376BE">
      <w:pPr>
        <w:pStyle w:val="3"/>
        <w:overflowPunct w:val="0"/>
        <w:autoSpaceDE w:val="0"/>
        <w:autoSpaceDN w:val="0"/>
        <w:ind w:left="1394"/>
        <w:rPr>
          <w:bCs w:val="0"/>
        </w:rPr>
      </w:pPr>
      <w:bookmarkStart w:id="83" w:name="_Toc384725202"/>
      <w:bookmarkStart w:id="84" w:name="_Toc385344311"/>
      <w:r w:rsidRPr="004B27A7">
        <w:rPr>
          <w:rFonts w:ascii="Times New Roman" w:hAnsi="Times New Roman" w:hint="eastAsia"/>
          <w:bCs w:val="0"/>
        </w:rPr>
        <w:t>綜上，</w:t>
      </w:r>
      <w:proofErr w:type="gramStart"/>
      <w:r w:rsidRPr="004B27A7">
        <w:rPr>
          <w:rFonts w:hint="eastAsia"/>
        </w:rPr>
        <w:t>勞動部為瞭解</w:t>
      </w:r>
      <w:proofErr w:type="gramEnd"/>
      <w:r w:rsidRPr="004B27A7">
        <w:rPr>
          <w:rFonts w:hint="eastAsia"/>
        </w:rPr>
        <w:t>事業單位實施</w:t>
      </w:r>
      <w:proofErr w:type="gramStart"/>
      <w:r w:rsidRPr="004B27A7">
        <w:rPr>
          <w:rFonts w:hint="eastAsia"/>
        </w:rPr>
        <w:t>性平法之</w:t>
      </w:r>
      <w:proofErr w:type="gramEnd"/>
      <w:r w:rsidRPr="004B27A7">
        <w:rPr>
          <w:rFonts w:hint="eastAsia"/>
        </w:rPr>
        <w:t>現況，雖按年辦理「</w:t>
      </w:r>
      <w:r w:rsidRPr="004B27A7">
        <w:rPr>
          <w:bCs w:val="0"/>
        </w:rPr>
        <w:t>僱用管理性別平等概況調查</w:t>
      </w:r>
      <w:r w:rsidRPr="004B27A7">
        <w:rPr>
          <w:rFonts w:hint="eastAsia"/>
        </w:rPr>
        <w:t>」，以</w:t>
      </w:r>
      <w:r w:rsidRPr="004B27A7">
        <w:rPr>
          <w:rFonts w:ascii="Times New Roman" w:hAnsi="Times New Roman" w:hint="eastAsia"/>
        </w:rPr>
        <w:t>作為</w:t>
      </w:r>
      <w:r w:rsidRPr="004B27A7">
        <w:rPr>
          <w:rFonts w:ascii="Times New Roman" w:hAnsi="Times New Roman"/>
        </w:rPr>
        <w:t>該部</w:t>
      </w:r>
      <w:proofErr w:type="gramStart"/>
      <w:r w:rsidRPr="004B27A7">
        <w:rPr>
          <w:rFonts w:ascii="Times New Roman" w:hAnsi="Times New Roman"/>
        </w:rPr>
        <w:t>研</w:t>
      </w:r>
      <w:proofErr w:type="gramEnd"/>
      <w:r w:rsidRPr="004B27A7">
        <w:rPr>
          <w:rFonts w:ascii="Times New Roman" w:hAnsi="Times New Roman"/>
        </w:rPr>
        <w:t>擬促進性別就業</w:t>
      </w:r>
      <w:r w:rsidRPr="004B27A7">
        <w:rPr>
          <w:bCs w:val="0"/>
        </w:rPr>
        <w:t>政策</w:t>
      </w:r>
      <w:proofErr w:type="gramStart"/>
      <w:r w:rsidRPr="004B27A7">
        <w:rPr>
          <w:rFonts w:hint="eastAsia"/>
          <w:bCs w:val="0"/>
        </w:rPr>
        <w:t>之參據並</w:t>
      </w:r>
      <w:proofErr w:type="gramEnd"/>
      <w:r w:rsidRPr="004B27A7">
        <w:rPr>
          <w:rFonts w:hint="eastAsia"/>
          <w:bCs w:val="0"/>
        </w:rPr>
        <w:t>提供</w:t>
      </w:r>
      <w:r w:rsidRPr="004B27A7">
        <w:rPr>
          <w:bCs w:val="0"/>
        </w:rPr>
        <w:t>各界參考</w:t>
      </w:r>
      <w:r w:rsidRPr="004B27A7">
        <w:rPr>
          <w:rFonts w:hint="eastAsia"/>
          <w:bCs w:val="0"/>
        </w:rPr>
        <w:t>。惟</w:t>
      </w:r>
      <w:proofErr w:type="gramStart"/>
      <w:r w:rsidRPr="004B27A7">
        <w:rPr>
          <w:rFonts w:hint="eastAsia"/>
          <w:bCs w:val="0"/>
        </w:rPr>
        <w:t>該部既無法</w:t>
      </w:r>
      <w:proofErr w:type="gramEnd"/>
      <w:r w:rsidRPr="004B27A7">
        <w:rPr>
          <w:rFonts w:hint="eastAsia"/>
          <w:bCs w:val="0"/>
        </w:rPr>
        <w:t>掌握事業單位是否如實填答，亦未針對曾有請假需求或曾獲同意申請相關假別</w:t>
      </w:r>
      <w:proofErr w:type="gramStart"/>
      <w:r w:rsidRPr="004B27A7">
        <w:rPr>
          <w:rFonts w:hint="eastAsia"/>
          <w:bCs w:val="0"/>
        </w:rPr>
        <w:t>之</w:t>
      </w:r>
      <w:proofErr w:type="gramEnd"/>
      <w:r w:rsidRPr="004B27A7">
        <w:rPr>
          <w:rFonts w:hint="eastAsia"/>
          <w:bCs w:val="0"/>
        </w:rPr>
        <w:t>勞工群體，另行抽樣調查，以瞭解事業單位是否確實依法提供</w:t>
      </w:r>
      <w:proofErr w:type="gramStart"/>
      <w:r w:rsidRPr="004B27A7">
        <w:rPr>
          <w:rFonts w:hint="eastAsia"/>
          <w:bCs w:val="0"/>
        </w:rPr>
        <w:t>相關假別</w:t>
      </w:r>
      <w:proofErr w:type="gramEnd"/>
      <w:r w:rsidRPr="004B27A7">
        <w:rPr>
          <w:rFonts w:hint="eastAsia"/>
          <w:bCs w:val="0"/>
        </w:rPr>
        <w:t>，致影響調查結果之</w:t>
      </w:r>
      <w:proofErr w:type="gramStart"/>
      <w:r w:rsidRPr="004B27A7">
        <w:rPr>
          <w:rFonts w:hint="eastAsia"/>
          <w:bCs w:val="0"/>
        </w:rPr>
        <w:t>信效度，恐失</w:t>
      </w:r>
      <w:proofErr w:type="gramEnd"/>
      <w:r w:rsidRPr="004B27A7">
        <w:rPr>
          <w:rFonts w:hint="eastAsia"/>
          <w:bCs w:val="0"/>
        </w:rPr>
        <w:t>參考之價值，應即檢討改進。</w:t>
      </w:r>
      <w:bookmarkEnd w:id="83"/>
      <w:bookmarkEnd w:id="84"/>
    </w:p>
    <w:p w:rsidR="00F376BE" w:rsidRPr="00D5474A" w:rsidRDefault="00F376BE" w:rsidP="007B552F">
      <w:pPr>
        <w:pStyle w:val="2"/>
        <w:overflowPunct w:val="0"/>
        <w:autoSpaceDE w:val="0"/>
        <w:autoSpaceDN w:val="0"/>
        <w:ind w:left="1043"/>
        <w:rPr>
          <w:b/>
        </w:rPr>
      </w:pPr>
      <w:bookmarkStart w:id="85" w:name="_Toc385344312"/>
      <w:proofErr w:type="gramStart"/>
      <w:r w:rsidRPr="00D5474A">
        <w:rPr>
          <w:rFonts w:hint="eastAsia"/>
          <w:b/>
        </w:rPr>
        <w:t>勞動部</w:t>
      </w:r>
      <w:r>
        <w:rPr>
          <w:rFonts w:hint="eastAsia"/>
          <w:b/>
        </w:rPr>
        <w:t>及各</w:t>
      </w:r>
      <w:proofErr w:type="gramEnd"/>
      <w:r>
        <w:rPr>
          <w:rFonts w:hint="eastAsia"/>
          <w:b/>
        </w:rPr>
        <w:t>地方勞政主管機關</w:t>
      </w:r>
      <w:r w:rsidRPr="00D5474A">
        <w:rPr>
          <w:rFonts w:hint="eastAsia"/>
          <w:b/>
        </w:rPr>
        <w:t>每年</w:t>
      </w:r>
      <w:r w:rsidR="00D7303A">
        <w:rPr>
          <w:rFonts w:hint="eastAsia"/>
          <w:b/>
        </w:rPr>
        <w:t>對事業單位</w:t>
      </w:r>
      <w:r w:rsidRPr="00D5474A">
        <w:rPr>
          <w:rFonts w:hint="eastAsia"/>
          <w:b/>
        </w:rPr>
        <w:t>辦理勞動檢查家數</w:t>
      </w:r>
      <w:r w:rsidR="007B552F">
        <w:rPr>
          <w:rFonts w:hint="eastAsia"/>
          <w:b/>
        </w:rPr>
        <w:t>均不及</w:t>
      </w:r>
      <w:r w:rsidR="007B552F" w:rsidRPr="007B552F">
        <w:rPr>
          <w:rFonts w:ascii="Times New Roman" w:hAnsi="Times New Roman"/>
          <w:b/>
        </w:rPr>
        <w:t>1%</w:t>
      </w:r>
      <w:r w:rsidR="007B552F" w:rsidRPr="007B552F">
        <w:rPr>
          <w:rFonts w:ascii="Times New Roman" w:hAnsi="Times New Roman"/>
          <w:b/>
        </w:rPr>
        <w:t>，</w:t>
      </w:r>
      <w:r w:rsidR="007B552F">
        <w:rPr>
          <w:rFonts w:ascii="Times New Roman" w:hAnsi="Times New Roman" w:hint="eastAsia"/>
          <w:b/>
        </w:rPr>
        <w:t>明顯</w:t>
      </w:r>
      <w:r w:rsidRPr="007B552F">
        <w:rPr>
          <w:rFonts w:ascii="Times New Roman" w:hAnsi="Times New Roman"/>
          <w:b/>
        </w:rPr>
        <w:t>極為</w:t>
      </w:r>
      <w:r w:rsidRPr="00D5474A">
        <w:rPr>
          <w:rFonts w:hint="eastAsia"/>
          <w:b/>
        </w:rPr>
        <w:t>不足，致無法有效督促各事業單位對其所屬員工依法</w:t>
      </w:r>
      <w:r>
        <w:rPr>
          <w:rFonts w:hint="eastAsia"/>
          <w:b/>
        </w:rPr>
        <w:t>落實</w:t>
      </w:r>
      <w:r w:rsidRPr="00D5474A">
        <w:rPr>
          <w:rFonts w:hint="eastAsia"/>
          <w:b/>
        </w:rPr>
        <w:t>促進工作平等</w:t>
      </w:r>
      <w:r>
        <w:rPr>
          <w:rFonts w:hint="eastAsia"/>
          <w:b/>
        </w:rPr>
        <w:t>之相關</w:t>
      </w:r>
      <w:r w:rsidRPr="00D5474A">
        <w:rPr>
          <w:rFonts w:hint="eastAsia"/>
          <w:b/>
        </w:rPr>
        <w:t>措施，核有未當。</w:t>
      </w:r>
      <w:bookmarkEnd w:id="85"/>
    </w:p>
    <w:p w:rsidR="00F376BE" w:rsidRPr="0012110E" w:rsidRDefault="00F376BE" w:rsidP="00F376BE">
      <w:pPr>
        <w:pStyle w:val="3"/>
        <w:rPr>
          <w:b/>
        </w:rPr>
      </w:pPr>
      <w:bookmarkStart w:id="86" w:name="_Toc384725204"/>
      <w:bookmarkStart w:id="87" w:name="_Toc385344313"/>
      <w:r w:rsidRPr="0012110E">
        <w:rPr>
          <w:rFonts w:ascii="Times New Roman" w:hAnsi="Times New Roman"/>
          <w:b/>
          <w:bCs w:val="0"/>
          <w:szCs w:val="48"/>
        </w:rPr>
        <w:t>事業單位應</w:t>
      </w:r>
      <w:r w:rsidRPr="0012110E">
        <w:rPr>
          <w:rFonts w:ascii="Times New Roman" w:hAnsi="Times New Roman" w:hint="eastAsia"/>
          <w:b/>
          <w:bCs w:val="0"/>
          <w:szCs w:val="48"/>
        </w:rPr>
        <w:t>依法</w:t>
      </w:r>
      <w:r w:rsidRPr="0012110E">
        <w:rPr>
          <w:rFonts w:ascii="Times New Roman" w:hAnsi="Times New Roman"/>
          <w:b/>
          <w:bCs w:val="0"/>
          <w:szCs w:val="48"/>
        </w:rPr>
        <w:t>提供</w:t>
      </w:r>
      <w:r w:rsidRPr="0012110E">
        <w:rPr>
          <w:rFonts w:ascii="Times New Roman" w:hAnsi="Times New Roman" w:hint="eastAsia"/>
          <w:b/>
          <w:bCs w:val="0"/>
          <w:szCs w:val="48"/>
        </w:rPr>
        <w:t>促進工作平等之</w:t>
      </w:r>
      <w:proofErr w:type="gramStart"/>
      <w:r w:rsidRPr="0012110E">
        <w:rPr>
          <w:rFonts w:ascii="Times New Roman" w:hAnsi="Times New Roman"/>
          <w:b/>
          <w:bCs w:val="0"/>
          <w:szCs w:val="48"/>
        </w:rPr>
        <w:t>相關假別</w:t>
      </w:r>
      <w:proofErr w:type="gramEnd"/>
      <w:r w:rsidRPr="0012110E">
        <w:rPr>
          <w:rFonts w:ascii="Times New Roman" w:hAnsi="Times New Roman" w:hint="eastAsia"/>
          <w:b/>
          <w:bCs w:val="0"/>
          <w:szCs w:val="48"/>
        </w:rPr>
        <w:t>。</w:t>
      </w:r>
      <w:bookmarkEnd w:id="86"/>
      <w:bookmarkEnd w:id="87"/>
    </w:p>
    <w:p w:rsidR="00F376BE" w:rsidRPr="00276924" w:rsidRDefault="00F376BE" w:rsidP="00F376BE">
      <w:pPr>
        <w:pStyle w:val="4"/>
        <w:numPr>
          <w:ilvl w:val="0"/>
          <w:numId w:val="0"/>
        </w:numPr>
        <w:ind w:leftChars="412" w:left="1401" w:firstLineChars="200" w:firstLine="680"/>
        <w:rPr>
          <w:rFonts w:ascii="Times New Roman" w:hAnsi="Times New Roman"/>
          <w:bCs/>
          <w:kern w:val="0"/>
          <w:szCs w:val="48"/>
        </w:rPr>
      </w:pPr>
      <w:bookmarkStart w:id="88" w:name="_Toc384725205"/>
      <w:bookmarkStart w:id="89" w:name="_Toc385344314"/>
      <w:proofErr w:type="gramStart"/>
      <w:r w:rsidRPr="00276924">
        <w:rPr>
          <w:rFonts w:hint="eastAsia"/>
        </w:rPr>
        <w:t>按性平法</w:t>
      </w:r>
      <w:proofErr w:type="gramEnd"/>
      <w:r w:rsidRPr="00276924">
        <w:rPr>
          <w:rFonts w:hint="eastAsia"/>
        </w:rPr>
        <w:t>第四章促進工作平等措施之相關規定，</w:t>
      </w:r>
      <w:r w:rsidRPr="00276924">
        <w:rPr>
          <w:rFonts w:ascii="Times New Roman" w:hAnsi="Times New Roman"/>
          <w:bCs/>
          <w:kern w:val="0"/>
          <w:szCs w:val="48"/>
        </w:rPr>
        <w:t>事業單位應提供</w:t>
      </w:r>
      <w:r w:rsidRPr="00276924">
        <w:rPr>
          <w:rFonts w:ascii="Times New Roman" w:hAnsi="Times New Roman" w:hint="eastAsia"/>
          <w:bCs/>
          <w:kern w:val="0"/>
          <w:szCs w:val="48"/>
        </w:rPr>
        <w:t>生理假、流產假、陪產假、育嬰留職停薪、家庭照顧假，其內容如下：</w:t>
      </w:r>
      <w:bookmarkEnd w:id="88"/>
      <w:bookmarkEnd w:id="89"/>
    </w:p>
    <w:p w:rsidR="00F376BE" w:rsidRPr="00276924" w:rsidRDefault="00F376BE" w:rsidP="00F376BE">
      <w:pPr>
        <w:pStyle w:val="4"/>
        <w:kinsoku w:val="0"/>
        <w:overflowPunct w:val="0"/>
        <w:autoSpaceDE w:val="0"/>
        <w:autoSpaceDN w:val="0"/>
        <w:ind w:left="1740" w:hanging="697"/>
      </w:pPr>
      <w:bookmarkStart w:id="90" w:name="_Toc384725206"/>
      <w:bookmarkStart w:id="91" w:name="_Toc385344315"/>
      <w:r w:rsidRPr="00276924">
        <w:rPr>
          <w:rFonts w:ascii="Times New Roman" w:hAnsi="Times New Roman" w:hint="eastAsia"/>
        </w:rPr>
        <w:t>生理假</w:t>
      </w:r>
      <w:r w:rsidRPr="00276924">
        <w:rPr>
          <w:rFonts w:ascii="新細明體" w:eastAsia="新細明體" w:hAnsi="新細明體" w:hint="eastAsia"/>
        </w:rPr>
        <w:t>：</w:t>
      </w:r>
      <w:proofErr w:type="gramStart"/>
      <w:r w:rsidRPr="00276924">
        <w:rPr>
          <w:rFonts w:hint="eastAsia"/>
        </w:rPr>
        <w:t>性平法</w:t>
      </w:r>
      <w:r w:rsidRPr="00276924">
        <w:rPr>
          <w:rFonts w:ascii="Times New Roman" w:hAnsi="Times New Roman"/>
        </w:rPr>
        <w:t>第</w:t>
      </w:r>
      <w:r w:rsidRPr="00276924">
        <w:rPr>
          <w:rFonts w:ascii="Times New Roman" w:hAnsi="Times New Roman"/>
        </w:rPr>
        <w:t>14</w:t>
      </w:r>
      <w:r w:rsidRPr="00276924">
        <w:rPr>
          <w:rFonts w:ascii="Times New Roman" w:hAnsi="Times New Roman"/>
        </w:rPr>
        <w:t>條</w:t>
      </w:r>
      <w:proofErr w:type="gramEnd"/>
      <w:r w:rsidRPr="00276924">
        <w:rPr>
          <w:rFonts w:ascii="Times New Roman" w:hAnsi="Times New Roman"/>
        </w:rPr>
        <w:t>規定，女性受</w:t>
      </w:r>
      <w:proofErr w:type="gramStart"/>
      <w:r w:rsidRPr="00276924">
        <w:rPr>
          <w:rFonts w:ascii="Times New Roman" w:hAnsi="Times New Roman"/>
        </w:rPr>
        <w:t>僱</w:t>
      </w:r>
      <w:proofErr w:type="gramEnd"/>
      <w:r w:rsidRPr="00276924">
        <w:rPr>
          <w:rFonts w:ascii="Times New Roman" w:hAnsi="Times New Roman"/>
        </w:rPr>
        <w:t>者因</w:t>
      </w:r>
      <w:proofErr w:type="gramStart"/>
      <w:r w:rsidRPr="00276924">
        <w:rPr>
          <w:rFonts w:ascii="Times New Roman" w:hAnsi="Times New Roman"/>
        </w:rPr>
        <w:t>生理</w:t>
      </w:r>
      <w:r w:rsidRPr="00276924">
        <w:rPr>
          <w:rFonts w:ascii="Times New Roman" w:hAnsi="Times New Roman"/>
        </w:rPr>
        <w:lastRenderedPageBreak/>
        <w:t>日致工作</w:t>
      </w:r>
      <w:proofErr w:type="gramEnd"/>
      <w:r w:rsidRPr="00276924">
        <w:rPr>
          <w:rFonts w:ascii="Times New Roman" w:hAnsi="Times New Roman"/>
        </w:rPr>
        <w:t>有困難者，每月得請生理假一日，其請假日數併入病假計算</w:t>
      </w:r>
      <w:r w:rsidRPr="00276924">
        <w:rPr>
          <w:rFonts w:ascii="新細明體" w:eastAsia="新細明體" w:hAnsi="新細明體" w:hint="eastAsia"/>
        </w:rPr>
        <w:t>；</w:t>
      </w:r>
      <w:r w:rsidRPr="00276924">
        <w:rPr>
          <w:rFonts w:ascii="Times New Roman" w:hAnsi="Times New Roman"/>
        </w:rPr>
        <w:t>生理假薪資之計算，依各該病假規定辦理</w:t>
      </w:r>
      <w:r w:rsidRPr="00276924">
        <w:t>。</w:t>
      </w:r>
      <w:bookmarkEnd w:id="90"/>
      <w:bookmarkEnd w:id="91"/>
    </w:p>
    <w:p w:rsidR="00F376BE" w:rsidRPr="00276924" w:rsidRDefault="00F376BE" w:rsidP="00F376BE">
      <w:pPr>
        <w:pStyle w:val="4"/>
        <w:kinsoku w:val="0"/>
        <w:overflowPunct w:val="0"/>
        <w:autoSpaceDE w:val="0"/>
        <w:autoSpaceDN w:val="0"/>
        <w:ind w:left="1740" w:hanging="697"/>
      </w:pPr>
      <w:bookmarkStart w:id="92" w:name="_Toc384725207"/>
      <w:bookmarkStart w:id="93" w:name="_Toc385344316"/>
      <w:r w:rsidRPr="00276924">
        <w:rPr>
          <w:rFonts w:hint="eastAsia"/>
        </w:rPr>
        <w:t>流產假及</w:t>
      </w:r>
      <w:r w:rsidRPr="00276924">
        <w:rPr>
          <w:rFonts w:ascii="Times New Roman" w:hAnsi="Times New Roman" w:hint="eastAsia"/>
          <w:szCs w:val="32"/>
        </w:rPr>
        <w:t>陪產假</w:t>
      </w:r>
      <w:r w:rsidRPr="00276924">
        <w:rPr>
          <w:rFonts w:ascii="新細明體" w:eastAsia="新細明體" w:hAnsi="新細明體" w:hint="eastAsia"/>
          <w:szCs w:val="32"/>
        </w:rPr>
        <w:t>：</w:t>
      </w:r>
      <w:proofErr w:type="gramStart"/>
      <w:r w:rsidRPr="00276924">
        <w:rPr>
          <w:rFonts w:hint="eastAsia"/>
        </w:rPr>
        <w:t>性平法</w:t>
      </w:r>
      <w:r w:rsidRPr="00276924">
        <w:rPr>
          <w:rFonts w:ascii="Times New Roman" w:hAnsi="Times New Roman"/>
          <w:szCs w:val="32"/>
        </w:rPr>
        <w:t>第</w:t>
      </w:r>
      <w:r w:rsidRPr="00276924">
        <w:rPr>
          <w:rFonts w:ascii="Times New Roman" w:hAnsi="Times New Roman"/>
          <w:szCs w:val="32"/>
        </w:rPr>
        <w:t>15</w:t>
      </w:r>
      <w:r w:rsidRPr="00276924">
        <w:rPr>
          <w:rFonts w:ascii="Times New Roman" w:hAnsi="Times New Roman"/>
          <w:szCs w:val="32"/>
        </w:rPr>
        <w:t>條</w:t>
      </w:r>
      <w:proofErr w:type="gramEnd"/>
      <w:r w:rsidRPr="00276924">
        <w:rPr>
          <w:rFonts w:ascii="Times New Roman" w:hAnsi="Times New Roman"/>
          <w:szCs w:val="32"/>
        </w:rPr>
        <w:t>規定</w:t>
      </w:r>
      <w:r w:rsidRPr="00276924">
        <w:rPr>
          <w:rFonts w:ascii="Times New Roman" w:hAnsi="Times New Roman" w:hint="eastAsia"/>
          <w:szCs w:val="32"/>
        </w:rPr>
        <w:t>，</w:t>
      </w:r>
      <w:r w:rsidRPr="00276924">
        <w:rPr>
          <w:rFonts w:ascii="Times New Roman" w:hAnsi="Times New Roman"/>
          <w:kern w:val="0"/>
        </w:rPr>
        <w:t>妊娠</w:t>
      </w:r>
      <w:r w:rsidRPr="00276924">
        <w:rPr>
          <w:rFonts w:ascii="Times New Roman" w:hAnsi="Times New Roman"/>
          <w:kern w:val="0"/>
        </w:rPr>
        <w:t>3</w:t>
      </w:r>
      <w:r w:rsidRPr="00276924">
        <w:rPr>
          <w:rFonts w:ascii="Times New Roman" w:hAnsi="Times New Roman"/>
          <w:kern w:val="0"/>
        </w:rPr>
        <w:t>個月以上流產者，應使其停止工作，給予產假</w:t>
      </w:r>
      <w:r w:rsidRPr="00276924">
        <w:rPr>
          <w:rFonts w:ascii="Times New Roman" w:hAnsi="Times New Roman"/>
          <w:kern w:val="0"/>
        </w:rPr>
        <w:t>4</w:t>
      </w:r>
      <w:r w:rsidRPr="00276924">
        <w:rPr>
          <w:rFonts w:ascii="Times New Roman" w:hAnsi="Times New Roman"/>
          <w:kern w:val="0"/>
        </w:rPr>
        <w:t>星期；妊娠</w:t>
      </w:r>
      <w:r w:rsidRPr="00276924">
        <w:rPr>
          <w:rFonts w:ascii="Times New Roman" w:hAnsi="Times New Roman"/>
          <w:kern w:val="0"/>
        </w:rPr>
        <w:t>2</w:t>
      </w:r>
      <w:r w:rsidRPr="00276924">
        <w:rPr>
          <w:rFonts w:ascii="Times New Roman" w:hAnsi="Times New Roman"/>
          <w:kern w:val="0"/>
        </w:rPr>
        <w:t>個月以上未滿</w:t>
      </w:r>
      <w:r w:rsidRPr="00276924">
        <w:rPr>
          <w:rFonts w:ascii="Times New Roman" w:hAnsi="Times New Roman"/>
          <w:kern w:val="0"/>
        </w:rPr>
        <w:t>3</w:t>
      </w:r>
      <w:r w:rsidRPr="00276924">
        <w:rPr>
          <w:rFonts w:ascii="Times New Roman" w:hAnsi="Times New Roman"/>
          <w:kern w:val="0"/>
        </w:rPr>
        <w:t>個月流產者，應使其停止工作，給予產假</w:t>
      </w:r>
      <w:r w:rsidRPr="00276924">
        <w:rPr>
          <w:rFonts w:ascii="Times New Roman" w:hAnsi="Times New Roman"/>
          <w:kern w:val="0"/>
        </w:rPr>
        <w:t>1</w:t>
      </w:r>
      <w:r w:rsidRPr="00276924">
        <w:rPr>
          <w:rFonts w:ascii="Times New Roman" w:hAnsi="Times New Roman"/>
          <w:kern w:val="0"/>
        </w:rPr>
        <w:t>星期；妊娠未滿</w:t>
      </w:r>
      <w:r w:rsidRPr="00276924">
        <w:rPr>
          <w:rFonts w:ascii="Times New Roman" w:hAnsi="Times New Roman"/>
          <w:kern w:val="0"/>
        </w:rPr>
        <w:t>2</w:t>
      </w:r>
      <w:r w:rsidRPr="00276924">
        <w:rPr>
          <w:rFonts w:ascii="Times New Roman" w:hAnsi="Times New Roman"/>
          <w:kern w:val="0"/>
        </w:rPr>
        <w:t>個月流產者，應使其停止工作，給予產假</w:t>
      </w:r>
      <w:r w:rsidRPr="00276924">
        <w:rPr>
          <w:rFonts w:ascii="Times New Roman" w:hAnsi="Times New Roman"/>
          <w:kern w:val="0"/>
        </w:rPr>
        <w:t>5</w:t>
      </w:r>
      <w:r w:rsidRPr="00276924">
        <w:rPr>
          <w:rFonts w:ascii="Times New Roman" w:hAnsi="Times New Roman"/>
          <w:kern w:val="0"/>
        </w:rPr>
        <w:t>日。</w:t>
      </w:r>
      <w:r w:rsidRPr="00276924">
        <w:rPr>
          <w:rFonts w:ascii="Times New Roman" w:hAnsi="Times New Roman"/>
          <w:szCs w:val="32"/>
        </w:rPr>
        <w:t>受</w:t>
      </w:r>
      <w:proofErr w:type="gramStart"/>
      <w:r w:rsidRPr="00276924">
        <w:rPr>
          <w:rFonts w:ascii="Times New Roman" w:hAnsi="Times New Roman"/>
          <w:szCs w:val="32"/>
        </w:rPr>
        <w:t>僱</w:t>
      </w:r>
      <w:proofErr w:type="gramEnd"/>
      <w:r w:rsidRPr="00276924">
        <w:rPr>
          <w:rFonts w:ascii="Times New Roman" w:hAnsi="Times New Roman"/>
          <w:szCs w:val="32"/>
        </w:rPr>
        <w:t>者於其配偶分娩時，雇主應給予陪產假</w:t>
      </w:r>
      <w:r w:rsidRPr="00276924">
        <w:rPr>
          <w:rFonts w:ascii="Times New Roman" w:hAnsi="Times New Roman"/>
          <w:szCs w:val="32"/>
        </w:rPr>
        <w:t>3</w:t>
      </w:r>
      <w:r w:rsidRPr="00276924">
        <w:rPr>
          <w:rFonts w:ascii="Times New Roman" w:hAnsi="Times New Roman"/>
          <w:szCs w:val="32"/>
        </w:rPr>
        <w:t>日</w:t>
      </w:r>
      <w:r w:rsidRPr="00276924">
        <w:rPr>
          <w:rFonts w:ascii="新細明體" w:eastAsia="新細明體" w:hAnsi="新細明體" w:hint="eastAsia"/>
          <w:szCs w:val="32"/>
        </w:rPr>
        <w:t>；</w:t>
      </w:r>
      <w:r w:rsidRPr="00276924">
        <w:rPr>
          <w:rFonts w:ascii="Times New Roman" w:hAnsi="Times New Roman"/>
          <w:szCs w:val="32"/>
        </w:rPr>
        <w:t>陪產假期間工資照給</w:t>
      </w:r>
      <w:r w:rsidRPr="00276924">
        <w:rPr>
          <w:rFonts w:ascii="Times New Roman" w:hAnsi="Times New Roman"/>
          <w:kern w:val="0"/>
          <w:szCs w:val="32"/>
        </w:rPr>
        <w:t>。</w:t>
      </w:r>
      <w:bookmarkEnd w:id="92"/>
      <w:bookmarkEnd w:id="93"/>
    </w:p>
    <w:p w:rsidR="00F376BE" w:rsidRPr="00276924" w:rsidRDefault="00F376BE" w:rsidP="00F376BE">
      <w:pPr>
        <w:pStyle w:val="4"/>
        <w:overflowPunct w:val="0"/>
        <w:topLinePunct/>
        <w:autoSpaceDE w:val="0"/>
        <w:autoSpaceDN w:val="0"/>
        <w:ind w:left="1740" w:hanging="697"/>
        <w:rPr>
          <w:spacing w:val="-2"/>
        </w:rPr>
      </w:pPr>
      <w:bookmarkStart w:id="94" w:name="_Toc384725208"/>
      <w:bookmarkStart w:id="95" w:name="_Toc385344317"/>
      <w:r w:rsidRPr="00276924">
        <w:rPr>
          <w:rFonts w:ascii="Times New Roman" w:hAnsi="Times New Roman"/>
          <w:spacing w:val="-2"/>
        </w:rPr>
        <w:t>申請育嬰留職停薪</w:t>
      </w:r>
      <w:r w:rsidRPr="00276924">
        <w:rPr>
          <w:rFonts w:ascii="Times New Roman" w:hAnsi="Times New Roman" w:hint="eastAsia"/>
          <w:spacing w:val="-2"/>
        </w:rPr>
        <w:t>措施</w:t>
      </w:r>
      <w:r w:rsidRPr="00276924">
        <w:rPr>
          <w:rFonts w:ascii="新細明體" w:eastAsia="新細明體" w:hAnsi="新細明體" w:hint="eastAsia"/>
          <w:spacing w:val="-2"/>
        </w:rPr>
        <w:t>：</w:t>
      </w:r>
      <w:proofErr w:type="gramStart"/>
      <w:r w:rsidRPr="00276924">
        <w:rPr>
          <w:rFonts w:hint="eastAsia"/>
          <w:spacing w:val="-2"/>
        </w:rPr>
        <w:t>性平法</w:t>
      </w:r>
      <w:r w:rsidRPr="00276924">
        <w:rPr>
          <w:rFonts w:ascii="Times New Roman" w:hAnsi="Times New Roman" w:hint="eastAsia"/>
          <w:spacing w:val="-2"/>
        </w:rPr>
        <w:t>第</w:t>
      </w:r>
      <w:r w:rsidRPr="00276924">
        <w:rPr>
          <w:rFonts w:ascii="Times New Roman" w:hAnsi="Times New Roman" w:hint="eastAsia"/>
          <w:spacing w:val="-2"/>
        </w:rPr>
        <w:t>16</w:t>
      </w:r>
      <w:r w:rsidRPr="00276924">
        <w:rPr>
          <w:rFonts w:ascii="Times New Roman" w:hAnsi="Times New Roman" w:hint="eastAsia"/>
          <w:spacing w:val="-2"/>
        </w:rPr>
        <w:t>條</w:t>
      </w:r>
      <w:proofErr w:type="gramEnd"/>
      <w:r w:rsidRPr="00276924">
        <w:rPr>
          <w:rFonts w:ascii="Times New Roman" w:hAnsi="Times New Roman" w:hint="eastAsia"/>
          <w:spacing w:val="-2"/>
        </w:rPr>
        <w:t>規定，</w:t>
      </w:r>
      <w:r w:rsidRPr="00276924">
        <w:rPr>
          <w:rFonts w:ascii="Times New Roman" w:hAnsi="Times New Roman"/>
          <w:spacing w:val="-2"/>
        </w:rPr>
        <w:t>受</w:t>
      </w:r>
      <w:proofErr w:type="gramStart"/>
      <w:r w:rsidRPr="00276924">
        <w:rPr>
          <w:rFonts w:ascii="Times New Roman" w:hAnsi="Times New Roman"/>
          <w:spacing w:val="-2"/>
        </w:rPr>
        <w:t>僱</w:t>
      </w:r>
      <w:proofErr w:type="gramEnd"/>
      <w:r w:rsidRPr="00276924">
        <w:rPr>
          <w:rFonts w:ascii="Times New Roman" w:hAnsi="Times New Roman"/>
          <w:spacing w:val="-2"/>
        </w:rPr>
        <w:t>者任職滿</w:t>
      </w:r>
      <w:r w:rsidRPr="00276924">
        <w:rPr>
          <w:rFonts w:ascii="Times New Roman" w:hAnsi="Times New Roman" w:hint="eastAsia"/>
          <w:spacing w:val="-2"/>
        </w:rPr>
        <w:t>1</w:t>
      </w:r>
      <w:r w:rsidRPr="00276924">
        <w:rPr>
          <w:rFonts w:ascii="Times New Roman" w:hAnsi="Times New Roman"/>
          <w:spacing w:val="-2"/>
        </w:rPr>
        <w:t>年後，於每一子女滿</w:t>
      </w:r>
      <w:r w:rsidRPr="00276924">
        <w:rPr>
          <w:rFonts w:ascii="Times New Roman" w:hAnsi="Times New Roman" w:hint="eastAsia"/>
          <w:spacing w:val="-2"/>
        </w:rPr>
        <w:t>3</w:t>
      </w:r>
      <w:r w:rsidRPr="00276924">
        <w:rPr>
          <w:rFonts w:ascii="Times New Roman" w:hAnsi="Times New Roman"/>
          <w:spacing w:val="-2"/>
        </w:rPr>
        <w:t>歲前，得申請育嬰留職停薪，期間至該子女滿</w:t>
      </w:r>
      <w:r w:rsidRPr="00276924">
        <w:rPr>
          <w:rFonts w:ascii="Times New Roman" w:hAnsi="Times New Roman" w:hint="eastAsia"/>
          <w:spacing w:val="-2"/>
        </w:rPr>
        <w:t>3</w:t>
      </w:r>
      <w:r w:rsidRPr="00276924">
        <w:rPr>
          <w:rFonts w:ascii="Times New Roman" w:hAnsi="Times New Roman"/>
          <w:spacing w:val="-2"/>
        </w:rPr>
        <w:t>歲止，但不得逾</w:t>
      </w:r>
      <w:r w:rsidRPr="00276924">
        <w:rPr>
          <w:rFonts w:ascii="Times New Roman" w:hAnsi="Times New Roman" w:hint="eastAsia"/>
          <w:spacing w:val="-2"/>
        </w:rPr>
        <w:t>2</w:t>
      </w:r>
      <w:r w:rsidRPr="00276924">
        <w:rPr>
          <w:rFonts w:ascii="Times New Roman" w:hAnsi="Times New Roman"/>
          <w:spacing w:val="-2"/>
        </w:rPr>
        <w:t>年。同時撫育子女</w:t>
      </w:r>
      <w:r w:rsidRPr="00276924">
        <w:rPr>
          <w:rFonts w:ascii="Times New Roman" w:hAnsi="Times New Roman" w:hint="eastAsia"/>
          <w:spacing w:val="-2"/>
        </w:rPr>
        <w:t>2</w:t>
      </w:r>
      <w:r w:rsidRPr="00276924">
        <w:rPr>
          <w:rFonts w:ascii="Times New Roman" w:hAnsi="Times New Roman"/>
          <w:spacing w:val="-2"/>
        </w:rPr>
        <w:t>人以上者，其育嬰留職停薪期間應合併計算，最長以</w:t>
      </w:r>
      <w:proofErr w:type="gramStart"/>
      <w:r w:rsidRPr="00276924">
        <w:rPr>
          <w:rFonts w:ascii="Times New Roman" w:hAnsi="Times New Roman"/>
          <w:spacing w:val="-2"/>
        </w:rPr>
        <w:t>最</w:t>
      </w:r>
      <w:proofErr w:type="gramEnd"/>
      <w:r w:rsidRPr="00276924">
        <w:rPr>
          <w:rFonts w:ascii="Times New Roman" w:hAnsi="Times New Roman"/>
          <w:spacing w:val="-2"/>
        </w:rPr>
        <w:t>幼子女受撫育</w:t>
      </w:r>
      <w:r w:rsidRPr="00276924">
        <w:rPr>
          <w:rFonts w:ascii="Times New Roman" w:hAnsi="Times New Roman" w:hint="eastAsia"/>
          <w:spacing w:val="-2"/>
        </w:rPr>
        <w:t>2</w:t>
      </w:r>
      <w:r w:rsidRPr="00276924">
        <w:rPr>
          <w:rFonts w:ascii="Times New Roman" w:hAnsi="Times New Roman"/>
          <w:spacing w:val="-2"/>
        </w:rPr>
        <w:t>年為限。受</w:t>
      </w:r>
      <w:proofErr w:type="gramStart"/>
      <w:r w:rsidRPr="00276924">
        <w:rPr>
          <w:rFonts w:ascii="Times New Roman" w:hAnsi="Times New Roman"/>
          <w:spacing w:val="-2"/>
        </w:rPr>
        <w:t>僱</w:t>
      </w:r>
      <w:proofErr w:type="gramEnd"/>
      <w:r w:rsidRPr="00276924">
        <w:rPr>
          <w:rFonts w:ascii="Times New Roman" w:hAnsi="Times New Roman"/>
          <w:spacing w:val="-2"/>
        </w:rPr>
        <w:t>者於育嬰留職停薪</w:t>
      </w:r>
      <w:proofErr w:type="gramStart"/>
      <w:r w:rsidRPr="00276924">
        <w:rPr>
          <w:rFonts w:ascii="Times New Roman" w:hAnsi="Times New Roman"/>
          <w:spacing w:val="-2"/>
        </w:rPr>
        <w:t>期間，</w:t>
      </w:r>
      <w:proofErr w:type="gramEnd"/>
      <w:r w:rsidRPr="00276924">
        <w:rPr>
          <w:rFonts w:ascii="Times New Roman" w:hAnsi="Times New Roman"/>
          <w:spacing w:val="-2"/>
        </w:rPr>
        <w:t>得繼續參加原有之社會保險，原由雇主負擔之保險費，免予繳納；原由受</w:t>
      </w:r>
      <w:proofErr w:type="gramStart"/>
      <w:r w:rsidRPr="00276924">
        <w:rPr>
          <w:rFonts w:ascii="Times New Roman" w:hAnsi="Times New Roman"/>
          <w:spacing w:val="-2"/>
        </w:rPr>
        <w:t>僱</w:t>
      </w:r>
      <w:proofErr w:type="gramEnd"/>
      <w:r w:rsidRPr="00276924">
        <w:rPr>
          <w:rFonts w:ascii="Times New Roman" w:hAnsi="Times New Roman"/>
          <w:spacing w:val="-2"/>
        </w:rPr>
        <w:t>者負擔之保險費，得遞延</w:t>
      </w:r>
      <w:r w:rsidRPr="00276924">
        <w:rPr>
          <w:rFonts w:ascii="Times New Roman" w:hAnsi="Times New Roman" w:hint="eastAsia"/>
          <w:spacing w:val="-2"/>
        </w:rPr>
        <w:t>3</w:t>
      </w:r>
      <w:r w:rsidRPr="00276924">
        <w:rPr>
          <w:rFonts w:ascii="Times New Roman" w:hAnsi="Times New Roman"/>
          <w:spacing w:val="-2"/>
        </w:rPr>
        <w:t>年繳納。</w:t>
      </w:r>
      <w:bookmarkEnd w:id="94"/>
      <w:bookmarkEnd w:id="95"/>
    </w:p>
    <w:p w:rsidR="00F376BE" w:rsidRPr="00276924" w:rsidRDefault="00F376BE" w:rsidP="00F376BE">
      <w:pPr>
        <w:pStyle w:val="4"/>
        <w:overflowPunct w:val="0"/>
        <w:topLinePunct/>
        <w:autoSpaceDE w:val="0"/>
        <w:autoSpaceDN w:val="0"/>
        <w:ind w:left="1740" w:hanging="697"/>
      </w:pPr>
      <w:bookmarkStart w:id="96" w:name="_Toc384725209"/>
      <w:bookmarkStart w:id="97" w:name="_Toc385344318"/>
      <w:r w:rsidRPr="00276924">
        <w:rPr>
          <w:rFonts w:ascii="Times New Roman" w:hAnsi="Times New Roman"/>
        </w:rPr>
        <w:t>家庭照顧假</w:t>
      </w:r>
      <w:r w:rsidRPr="00276924">
        <w:rPr>
          <w:rFonts w:ascii="新細明體" w:eastAsia="新細明體" w:hAnsi="新細明體" w:hint="eastAsia"/>
        </w:rPr>
        <w:t>：</w:t>
      </w:r>
      <w:proofErr w:type="gramStart"/>
      <w:r w:rsidRPr="00276924">
        <w:rPr>
          <w:rFonts w:hint="eastAsia"/>
        </w:rPr>
        <w:t>性平法</w:t>
      </w:r>
      <w:r w:rsidRPr="00276924">
        <w:rPr>
          <w:rFonts w:ascii="Times New Roman" w:hAnsi="Times New Roman" w:hint="eastAsia"/>
        </w:rPr>
        <w:t>第</w:t>
      </w:r>
      <w:r w:rsidRPr="00276924">
        <w:rPr>
          <w:rFonts w:ascii="Times New Roman" w:hAnsi="Times New Roman" w:hint="eastAsia"/>
        </w:rPr>
        <w:t>20</w:t>
      </w:r>
      <w:r w:rsidRPr="00276924">
        <w:rPr>
          <w:rFonts w:ascii="Times New Roman" w:hAnsi="Times New Roman" w:hint="eastAsia"/>
        </w:rPr>
        <w:t>條</w:t>
      </w:r>
      <w:proofErr w:type="gramEnd"/>
      <w:r w:rsidRPr="00276924">
        <w:rPr>
          <w:rFonts w:ascii="Times New Roman" w:hAnsi="Times New Roman" w:hint="eastAsia"/>
        </w:rPr>
        <w:t>規定，</w:t>
      </w:r>
      <w:r w:rsidRPr="00276924">
        <w:rPr>
          <w:rFonts w:ascii="Times New Roman" w:hAnsi="Times New Roman"/>
        </w:rPr>
        <w:t>受</w:t>
      </w:r>
      <w:proofErr w:type="gramStart"/>
      <w:r w:rsidRPr="00276924">
        <w:rPr>
          <w:rFonts w:ascii="Times New Roman" w:hAnsi="Times New Roman"/>
        </w:rPr>
        <w:t>僱</w:t>
      </w:r>
      <w:proofErr w:type="gramEnd"/>
      <w:r w:rsidRPr="00276924">
        <w:rPr>
          <w:rFonts w:ascii="Times New Roman" w:hAnsi="Times New Roman"/>
        </w:rPr>
        <w:t>者於其家庭成員預防接種、發生嚴重之疾病或其他重大事故須親自照顧時，得請家庭照顧假；其請假日數併入事假計算，全年以</w:t>
      </w:r>
      <w:r w:rsidRPr="00276924">
        <w:rPr>
          <w:rFonts w:ascii="Times New Roman" w:hAnsi="Times New Roman" w:hint="eastAsia"/>
        </w:rPr>
        <w:t>7</w:t>
      </w:r>
      <w:r w:rsidRPr="00276924">
        <w:rPr>
          <w:rFonts w:ascii="Times New Roman" w:hAnsi="Times New Roman"/>
        </w:rPr>
        <w:t>日為限</w:t>
      </w:r>
      <w:r w:rsidRPr="00276924">
        <w:rPr>
          <w:rFonts w:ascii="新細明體" w:eastAsia="新細明體" w:hAnsi="新細明體" w:hint="eastAsia"/>
        </w:rPr>
        <w:t>；</w:t>
      </w:r>
      <w:r w:rsidRPr="00276924">
        <w:rPr>
          <w:rFonts w:ascii="Times New Roman" w:hAnsi="Times New Roman"/>
        </w:rPr>
        <w:t>家庭照顧假薪資之計算，依各該事假規定辦理。</w:t>
      </w:r>
      <w:bookmarkEnd w:id="96"/>
      <w:bookmarkEnd w:id="97"/>
    </w:p>
    <w:p w:rsidR="00F376BE" w:rsidRPr="008330EB" w:rsidRDefault="00F376BE" w:rsidP="00F376BE">
      <w:pPr>
        <w:pStyle w:val="4"/>
        <w:overflowPunct w:val="0"/>
        <w:topLinePunct/>
        <w:autoSpaceDE w:val="0"/>
        <w:autoSpaceDN w:val="0"/>
        <w:ind w:left="1740" w:hanging="697"/>
        <w:rPr>
          <w:spacing w:val="-6"/>
          <w:kern w:val="0"/>
        </w:rPr>
      </w:pPr>
      <w:bookmarkStart w:id="98" w:name="_Toc384725210"/>
      <w:bookmarkStart w:id="99" w:name="_Toc385344319"/>
      <w:r w:rsidRPr="008330EB">
        <w:rPr>
          <w:rFonts w:ascii="Times New Roman" w:hAnsi="Times New Roman" w:hint="eastAsia"/>
          <w:spacing w:val="-6"/>
          <w:kern w:val="0"/>
        </w:rPr>
        <w:t>另依</w:t>
      </w:r>
      <w:proofErr w:type="gramStart"/>
      <w:r w:rsidRPr="008330EB">
        <w:rPr>
          <w:rFonts w:hint="eastAsia"/>
          <w:spacing w:val="-6"/>
          <w:kern w:val="0"/>
        </w:rPr>
        <w:t>性平法</w:t>
      </w:r>
      <w:r w:rsidRPr="008330EB">
        <w:rPr>
          <w:rFonts w:ascii="Times New Roman" w:hAnsi="Times New Roman" w:hint="eastAsia"/>
          <w:spacing w:val="-6"/>
          <w:kern w:val="0"/>
        </w:rPr>
        <w:t>第</w:t>
      </w:r>
      <w:r w:rsidRPr="008330EB">
        <w:rPr>
          <w:rFonts w:ascii="Times New Roman" w:hAnsi="Times New Roman" w:hint="eastAsia"/>
          <w:spacing w:val="-6"/>
          <w:kern w:val="0"/>
        </w:rPr>
        <w:t>21</w:t>
      </w:r>
      <w:r w:rsidRPr="008330EB">
        <w:rPr>
          <w:rFonts w:ascii="Times New Roman" w:hAnsi="Times New Roman" w:hint="eastAsia"/>
          <w:spacing w:val="-6"/>
          <w:kern w:val="0"/>
        </w:rPr>
        <w:t>條</w:t>
      </w:r>
      <w:proofErr w:type="gramEnd"/>
      <w:r w:rsidRPr="008330EB">
        <w:rPr>
          <w:rFonts w:ascii="Times New Roman" w:hAnsi="Times New Roman" w:hint="eastAsia"/>
          <w:spacing w:val="-6"/>
          <w:kern w:val="0"/>
        </w:rPr>
        <w:t>規定，受</w:t>
      </w:r>
      <w:proofErr w:type="gramStart"/>
      <w:r w:rsidRPr="008330EB">
        <w:rPr>
          <w:rFonts w:ascii="Times New Roman" w:hAnsi="Times New Roman" w:hint="eastAsia"/>
          <w:spacing w:val="-6"/>
          <w:kern w:val="0"/>
        </w:rPr>
        <w:t>僱</w:t>
      </w:r>
      <w:proofErr w:type="gramEnd"/>
      <w:r w:rsidRPr="008330EB">
        <w:rPr>
          <w:rFonts w:ascii="Times New Roman" w:hAnsi="Times New Roman" w:hint="eastAsia"/>
          <w:spacing w:val="-6"/>
          <w:kern w:val="0"/>
        </w:rPr>
        <w:t>者依前揭規定為生理假、流產假、陪產假及家庭照顧假之請求時，雇主不得拒絕或視為缺勤而影響其全勤獎金、考績或為其他不利之處分</w:t>
      </w:r>
      <w:r w:rsidRPr="008330EB">
        <w:rPr>
          <w:rFonts w:hAnsi="標楷體" w:hint="eastAsia"/>
          <w:spacing w:val="-6"/>
          <w:kern w:val="0"/>
        </w:rPr>
        <w:t>。</w:t>
      </w:r>
      <w:r w:rsidRPr="008330EB">
        <w:rPr>
          <w:rFonts w:ascii="Times New Roman" w:hAnsi="Times New Roman" w:hint="eastAsia"/>
          <w:spacing w:val="-6"/>
          <w:kern w:val="0"/>
        </w:rPr>
        <w:t>同法第</w:t>
      </w:r>
      <w:r w:rsidRPr="008330EB">
        <w:rPr>
          <w:rFonts w:ascii="Times New Roman" w:hAnsi="Times New Roman" w:hint="eastAsia"/>
          <w:spacing w:val="-6"/>
          <w:kern w:val="0"/>
        </w:rPr>
        <w:t>38</w:t>
      </w:r>
      <w:r w:rsidRPr="008330EB">
        <w:rPr>
          <w:rFonts w:ascii="Times New Roman" w:hAnsi="Times New Roman" w:hint="eastAsia"/>
          <w:spacing w:val="-6"/>
          <w:kern w:val="0"/>
        </w:rPr>
        <w:t>條並規定，雇主違反前揭規定者，處</w:t>
      </w:r>
      <w:r w:rsidRPr="008330EB">
        <w:rPr>
          <w:rFonts w:ascii="Times New Roman" w:hAnsi="Times New Roman" w:hint="eastAsia"/>
          <w:spacing w:val="-6"/>
          <w:kern w:val="0"/>
        </w:rPr>
        <w:t>1</w:t>
      </w:r>
      <w:r w:rsidRPr="008330EB">
        <w:rPr>
          <w:rFonts w:ascii="Times New Roman" w:hAnsi="Times New Roman" w:hint="eastAsia"/>
          <w:spacing w:val="-6"/>
          <w:kern w:val="0"/>
        </w:rPr>
        <w:t>萬元以上</w:t>
      </w:r>
      <w:r w:rsidRPr="008330EB">
        <w:rPr>
          <w:rFonts w:ascii="Times New Roman" w:hAnsi="Times New Roman" w:hint="eastAsia"/>
          <w:spacing w:val="-6"/>
          <w:kern w:val="0"/>
        </w:rPr>
        <w:t>10</w:t>
      </w:r>
      <w:r w:rsidRPr="008330EB">
        <w:rPr>
          <w:rFonts w:ascii="Times New Roman" w:hAnsi="Times New Roman" w:hint="eastAsia"/>
          <w:spacing w:val="-6"/>
          <w:kern w:val="0"/>
        </w:rPr>
        <w:t>萬元以下罰鍰。</w:t>
      </w:r>
      <w:bookmarkEnd w:id="98"/>
      <w:bookmarkEnd w:id="99"/>
    </w:p>
    <w:p w:rsidR="00F376BE" w:rsidRPr="0012110E" w:rsidRDefault="00F376BE" w:rsidP="00F376BE">
      <w:pPr>
        <w:pStyle w:val="3"/>
        <w:overflowPunct w:val="0"/>
        <w:autoSpaceDE w:val="0"/>
        <w:autoSpaceDN w:val="0"/>
        <w:ind w:left="1394"/>
        <w:rPr>
          <w:b/>
        </w:rPr>
      </w:pPr>
      <w:bookmarkStart w:id="100" w:name="_Toc384725211"/>
      <w:bookmarkStart w:id="101" w:name="_Toc385344320"/>
      <w:proofErr w:type="gramStart"/>
      <w:r w:rsidRPr="003F7539">
        <w:rPr>
          <w:rFonts w:ascii="Times New Roman" w:hAnsi="Times New Roman" w:hint="eastAsia"/>
          <w:b/>
          <w:bCs w:val="0"/>
          <w:spacing w:val="-2"/>
          <w:szCs w:val="48"/>
        </w:rPr>
        <w:t>惟</w:t>
      </w:r>
      <w:proofErr w:type="gramEnd"/>
      <w:r w:rsidRPr="003F7539">
        <w:rPr>
          <w:rFonts w:ascii="Times New Roman" w:hAnsi="Times New Roman" w:hint="eastAsia"/>
          <w:b/>
          <w:bCs w:val="0"/>
          <w:spacing w:val="-2"/>
          <w:szCs w:val="48"/>
        </w:rPr>
        <w:t>102</w:t>
      </w:r>
      <w:r w:rsidRPr="003F7539">
        <w:rPr>
          <w:rFonts w:ascii="Times New Roman" w:hAnsi="Times New Roman"/>
          <w:b/>
          <w:bCs w:val="0"/>
          <w:spacing w:val="-2"/>
          <w:szCs w:val="48"/>
        </w:rPr>
        <w:t>年事業單位提供</w:t>
      </w:r>
      <w:r w:rsidRPr="003F7539">
        <w:rPr>
          <w:rFonts w:ascii="Times New Roman" w:hAnsi="Times New Roman" w:hint="eastAsia"/>
          <w:b/>
          <w:bCs w:val="0"/>
          <w:spacing w:val="-2"/>
          <w:szCs w:val="48"/>
        </w:rPr>
        <w:t>生理假、流產假、陪產假、育嬰留職停薪措施及家庭照顧假</w:t>
      </w:r>
      <w:r w:rsidRPr="003F7539">
        <w:rPr>
          <w:rFonts w:ascii="Times New Roman" w:hAnsi="Times New Roman"/>
          <w:b/>
          <w:bCs w:val="0"/>
          <w:spacing w:val="-2"/>
          <w:szCs w:val="48"/>
        </w:rPr>
        <w:t>之</w:t>
      </w:r>
      <w:r w:rsidRPr="003F7539">
        <w:rPr>
          <w:rFonts w:ascii="Times New Roman" w:hAnsi="Times New Roman" w:hint="eastAsia"/>
          <w:b/>
          <w:bCs w:val="0"/>
          <w:spacing w:val="-2"/>
          <w:szCs w:val="48"/>
        </w:rPr>
        <w:t>比率</w:t>
      </w:r>
      <w:r w:rsidRPr="003F7539">
        <w:rPr>
          <w:rFonts w:ascii="Times New Roman" w:hAnsi="Times New Roman"/>
          <w:b/>
          <w:bCs w:val="0"/>
          <w:spacing w:val="-2"/>
          <w:szCs w:val="48"/>
        </w:rPr>
        <w:t>僅四</w:t>
      </w:r>
      <w:r w:rsidRPr="003F7539">
        <w:rPr>
          <w:rFonts w:ascii="Times New Roman" w:hAnsi="Times New Roman" w:hint="eastAsia"/>
          <w:b/>
          <w:bCs w:val="0"/>
          <w:spacing w:val="-2"/>
          <w:szCs w:val="48"/>
        </w:rPr>
        <w:t>至</w:t>
      </w:r>
      <w:r w:rsidRPr="003F7539">
        <w:rPr>
          <w:rFonts w:ascii="Times New Roman" w:hAnsi="Times New Roman"/>
          <w:b/>
          <w:bCs w:val="0"/>
          <w:spacing w:val="-2"/>
          <w:szCs w:val="48"/>
        </w:rPr>
        <w:t>六成</w:t>
      </w:r>
      <w:r w:rsidRPr="0012110E">
        <w:rPr>
          <w:rFonts w:ascii="Times New Roman" w:hAnsi="Times New Roman" w:hint="eastAsia"/>
          <w:b/>
          <w:bCs w:val="0"/>
          <w:szCs w:val="48"/>
        </w:rPr>
        <w:t>。</w:t>
      </w:r>
      <w:bookmarkEnd w:id="100"/>
      <w:bookmarkEnd w:id="101"/>
    </w:p>
    <w:p w:rsidR="00F376BE" w:rsidRPr="00354CDC" w:rsidRDefault="00F376BE" w:rsidP="00F376BE">
      <w:pPr>
        <w:pStyle w:val="4"/>
        <w:overflowPunct w:val="0"/>
        <w:topLinePunct/>
        <w:autoSpaceDE w:val="0"/>
        <w:autoSpaceDN w:val="0"/>
        <w:ind w:left="1740" w:hanging="697"/>
        <w:rPr>
          <w:rFonts w:ascii="Times New Roman" w:hAnsi="Times New Roman"/>
        </w:rPr>
      </w:pPr>
      <w:bookmarkStart w:id="102" w:name="_Toc384725212"/>
      <w:bookmarkStart w:id="103" w:name="_Toc385344321"/>
      <w:r w:rsidRPr="00E56B50">
        <w:rPr>
          <w:rFonts w:ascii="Times New Roman" w:hAnsi="Times New Roman" w:hint="eastAsia"/>
        </w:rPr>
        <w:lastRenderedPageBreak/>
        <w:t>根</w:t>
      </w:r>
      <w:r w:rsidRPr="00354CDC">
        <w:rPr>
          <w:rFonts w:ascii="Times New Roman" w:hAnsi="Times New Roman" w:hint="eastAsia"/>
        </w:rPr>
        <w:t>據</w:t>
      </w:r>
      <w:r w:rsidRPr="00354CDC">
        <w:rPr>
          <w:rFonts w:ascii="Times New Roman" w:hAnsi="Times New Roman"/>
        </w:rPr>
        <w:t>勞動部「僱用管理性別平等概況調查」</w:t>
      </w:r>
      <w:r>
        <w:rPr>
          <w:rFonts w:ascii="Times New Roman" w:hAnsi="Times New Roman" w:hint="eastAsia"/>
        </w:rPr>
        <w:t>顯示</w:t>
      </w:r>
      <w:r w:rsidRPr="00354CDC">
        <w:rPr>
          <w:rFonts w:ascii="Times New Roman" w:hAnsi="Times New Roman" w:hint="eastAsia"/>
        </w:rPr>
        <w:t>，</w:t>
      </w:r>
      <w:r w:rsidRPr="00354CDC">
        <w:rPr>
          <w:rFonts w:ascii="Times New Roman" w:hAnsi="Times New Roman" w:hint="eastAsia"/>
        </w:rPr>
        <w:t>102</w:t>
      </w:r>
      <w:r w:rsidRPr="00354CDC">
        <w:rPr>
          <w:rFonts w:ascii="Times New Roman" w:hAnsi="Times New Roman" w:hint="eastAsia"/>
        </w:rPr>
        <w:t>年</w:t>
      </w:r>
      <w:r w:rsidRPr="00354CDC">
        <w:rPr>
          <w:rFonts w:ascii="Times New Roman" w:hAnsi="Times New Roman"/>
          <w:bCs/>
          <w:szCs w:val="48"/>
        </w:rPr>
        <w:t>事業單位提供</w:t>
      </w:r>
      <w:r w:rsidRPr="00354CDC">
        <w:rPr>
          <w:rFonts w:ascii="Times New Roman" w:hAnsi="Times New Roman" w:hint="eastAsia"/>
          <w:bCs/>
          <w:szCs w:val="48"/>
        </w:rPr>
        <w:t>生理假、</w:t>
      </w:r>
      <w:r>
        <w:rPr>
          <w:rFonts w:ascii="Times New Roman" w:hAnsi="Times New Roman" w:hint="eastAsia"/>
          <w:bCs/>
          <w:szCs w:val="48"/>
        </w:rPr>
        <w:t>流產假、</w:t>
      </w:r>
      <w:r w:rsidRPr="00354CDC">
        <w:rPr>
          <w:rFonts w:ascii="Times New Roman" w:hAnsi="Times New Roman" w:hint="eastAsia"/>
          <w:bCs/>
          <w:szCs w:val="48"/>
        </w:rPr>
        <w:t>陪產假、育嬰留職停薪措施及家庭照顧假</w:t>
      </w:r>
      <w:r w:rsidRPr="00354CDC">
        <w:rPr>
          <w:rFonts w:ascii="Times New Roman" w:hAnsi="Times New Roman"/>
          <w:bCs/>
          <w:szCs w:val="48"/>
        </w:rPr>
        <w:t>之</w:t>
      </w:r>
      <w:r w:rsidRPr="00354CDC">
        <w:rPr>
          <w:rFonts w:ascii="Times New Roman" w:hAnsi="Times New Roman" w:hint="eastAsia"/>
          <w:bCs/>
          <w:szCs w:val="48"/>
        </w:rPr>
        <w:t>比率</w:t>
      </w:r>
      <w:r w:rsidRPr="00354CDC">
        <w:rPr>
          <w:rFonts w:ascii="Times New Roman" w:hAnsi="Times New Roman" w:hint="eastAsia"/>
        </w:rPr>
        <w:t>，</w:t>
      </w:r>
      <w:r>
        <w:rPr>
          <w:rFonts w:ascii="Times New Roman" w:hAnsi="Times New Roman" w:hint="eastAsia"/>
        </w:rPr>
        <w:t>相較於</w:t>
      </w:r>
      <w:r w:rsidRPr="00354CDC">
        <w:rPr>
          <w:rFonts w:ascii="Times New Roman" w:hAnsi="Times New Roman" w:hint="eastAsia"/>
        </w:rPr>
        <w:t>91</w:t>
      </w:r>
      <w:r w:rsidRPr="00354CDC">
        <w:rPr>
          <w:rFonts w:ascii="Times New Roman" w:hAnsi="Times New Roman" w:hint="eastAsia"/>
        </w:rPr>
        <w:t>年</w:t>
      </w:r>
      <w:r>
        <w:rPr>
          <w:rFonts w:ascii="Times New Roman" w:hAnsi="Times New Roman" w:hint="eastAsia"/>
        </w:rPr>
        <w:t>，</w:t>
      </w:r>
      <w:r w:rsidRPr="00354CDC">
        <w:rPr>
          <w:rFonts w:ascii="Times New Roman" w:hAnsi="Times New Roman" w:hint="eastAsia"/>
        </w:rPr>
        <w:t>雖有逐漸提升之趨勢，惟</w:t>
      </w:r>
      <w:r w:rsidRPr="00354CDC">
        <w:rPr>
          <w:rFonts w:ascii="Times New Roman" w:hAnsi="Times New Roman" w:hint="eastAsia"/>
          <w:bCs/>
          <w:kern w:val="0"/>
          <w:szCs w:val="48"/>
        </w:rPr>
        <w:t>比率</w:t>
      </w:r>
      <w:r w:rsidRPr="00354CDC">
        <w:rPr>
          <w:rFonts w:ascii="Times New Roman" w:hAnsi="Times New Roman"/>
          <w:bCs/>
          <w:kern w:val="0"/>
          <w:szCs w:val="48"/>
        </w:rPr>
        <w:t>僅</w:t>
      </w:r>
      <w:r>
        <w:rPr>
          <w:rFonts w:ascii="Times New Roman" w:hAnsi="Times New Roman" w:hint="eastAsia"/>
          <w:bCs/>
          <w:kern w:val="0"/>
          <w:szCs w:val="48"/>
        </w:rPr>
        <w:t>達</w:t>
      </w:r>
      <w:r w:rsidRPr="00354CDC">
        <w:rPr>
          <w:rFonts w:ascii="Times New Roman" w:hAnsi="Times New Roman"/>
          <w:bCs/>
          <w:kern w:val="0"/>
          <w:szCs w:val="48"/>
        </w:rPr>
        <w:t>四</w:t>
      </w:r>
      <w:r>
        <w:rPr>
          <w:rFonts w:ascii="Times New Roman" w:hAnsi="Times New Roman" w:hint="eastAsia"/>
          <w:bCs/>
          <w:kern w:val="0"/>
          <w:szCs w:val="48"/>
        </w:rPr>
        <w:t>至</w:t>
      </w:r>
      <w:r w:rsidRPr="00354CDC">
        <w:rPr>
          <w:rFonts w:ascii="Times New Roman" w:hAnsi="Times New Roman"/>
          <w:bCs/>
          <w:kern w:val="0"/>
          <w:szCs w:val="48"/>
        </w:rPr>
        <w:t>六成</w:t>
      </w:r>
      <w:r w:rsidRPr="003F1469">
        <w:rPr>
          <w:rFonts w:ascii="Times New Roman" w:hAnsi="Times New Roman" w:hint="eastAsia"/>
          <w:bCs/>
          <w:kern w:val="0"/>
          <w:szCs w:val="48"/>
        </w:rPr>
        <w:t>，顯然性別平等相關措施仍未全面落實</w:t>
      </w:r>
      <w:r w:rsidRPr="003F1469">
        <w:rPr>
          <w:rFonts w:ascii="Times New Roman" w:hAnsi="Times New Roman" w:hint="eastAsia"/>
          <w:bCs/>
          <w:kern w:val="0"/>
          <w:szCs w:val="48"/>
        </w:rPr>
        <w:t>(</w:t>
      </w:r>
      <w:r w:rsidRPr="00354CDC">
        <w:rPr>
          <w:rFonts w:ascii="Times New Roman" w:hAnsi="Times New Roman" w:hint="eastAsia"/>
          <w:bCs/>
          <w:kern w:val="0"/>
          <w:szCs w:val="48"/>
        </w:rPr>
        <w:t>詳見表</w:t>
      </w:r>
      <w:r w:rsidRPr="00354CDC">
        <w:rPr>
          <w:rFonts w:ascii="Times New Roman" w:hAnsi="Times New Roman" w:hint="eastAsia"/>
          <w:bCs/>
          <w:kern w:val="0"/>
          <w:szCs w:val="48"/>
        </w:rPr>
        <w:t>1</w:t>
      </w:r>
      <w:r w:rsidRPr="00354CDC">
        <w:rPr>
          <w:rFonts w:ascii="Times New Roman" w:hAnsi="Times New Roman" w:hint="eastAsia"/>
          <w:bCs/>
          <w:kern w:val="0"/>
          <w:szCs w:val="48"/>
        </w:rPr>
        <w:t>及</w:t>
      </w:r>
      <w:r w:rsidRPr="00354CDC">
        <w:rPr>
          <w:rFonts w:ascii="Times New Roman" w:hAnsi="Times New Roman" w:hint="eastAsia"/>
          <w:bCs/>
          <w:kern w:val="0"/>
          <w:szCs w:val="48"/>
        </w:rPr>
        <w:t>2)</w:t>
      </w:r>
      <w:r w:rsidRPr="00354CDC">
        <w:rPr>
          <w:rFonts w:ascii="新細明體" w:eastAsia="新細明體" w:hAnsi="新細明體" w:hint="eastAsia"/>
          <w:bCs/>
          <w:kern w:val="0"/>
          <w:szCs w:val="48"/>
        </w:rPr>
        <w:t>：</w:t>
      </w:r>
      <w:bookmarkEnd w:id="102"/>
      <w:bookmarkEnd w:id="103"/>
    </w:p>
    <w:p w:rsidR="00F376BE" w:rsidRPr="00BA5DA4" w:rsidRDefault="00F376BE" w:rsidP="00F376BE">
      <w:pPr>
        <w:pStyle w:val="5"/>
        <w:overflowPunct w:val="0"/>
        <w:autoSpaceDE w:val="0"/>
        <w:autoSpaceDN w:val="0"/>
        <w:ind w:left="2092" w:hanging="697"/>
        <w:rPr>
          <w:rFonts w:ascii="Times New Roman" w:hAnsi="Times New Roman"/>
          <w:spacing w:val="-2"/>
        </w:rPr>
      </w:pPr>
      <w:r w:rsidRPr="00BA5DA4">
        <w:rPr>
          <w:rFonts w:ascii="Times New Roman" w:hAnsi="Times New Roman"/>
          <w:spacing w:val="-2"/>
        </w:rPr>
        <w:t>10</w:t>
      </w:r>
      <w:r w:rsidRPr="00BA5DA4">
        <w:rPr>
          <w:rFonts w:ascii="Times New Roman" w:hAnsi="Times New Roman" w:hint="eastAsia"/>
          <w:spacing w:val="-2"/>
        </w:rPr>
        <w:t>2</w:t>
      </w:r>
      <w:r w:rsidRPr="00BA5DA4">
        <w:rPr>
          <w:rFonts w:ascii="Times New Roman" w:hAnsi="Times New Roman"/>
          <w:spacing w:val="-2"/>
        </w:rPr>
        <w:t>年事業單位提供生理假</w:t>
      </w:r>
      <w:r>
        <w:rPr>
          <w:rFonts w:ascii="Times New Roman" w:hAnsi="Times New Roman" w:hint="eastAsia"/>
          <w:spacing w:val="-2"/>
        </w:rPr>
        <w:t>之</w:t>
      </w:r>
      <w:r w:rsidRPr="00BA5DA4">
        <w:rPr>
          <w:rFonts w:ascii="Times New Roman" w:hAnsi="Times New Roman"/>
          <w:spacing w:val="-2"/>
        </w:rPr>
        <w:t>比率為</w:t>
      </w:r>
      <w:r w:rsidRPr="00BA5DA4">
        <w:rPr>
          <w:rFonts w:ascii="Times New Roman" w:hAnsi="Times New Roman"/>
          <w:spacing w:val="-2"/>
        </w:rPr>
        <w:t>4</w:t>
      </w:r>
      <w:r w:rsidRPr="00BA5DA4">
        <w:rPr>
          <w:rFonts w:ascii="Times New Roman" w:hAnsi="Times New Roman" w:hint="eastAsia"/>
          <w:spacing w:val="-2"/>
        </w:rPr>
        <w:t>7</w:t>
      </w:r>
      <w:r w:rsidRPr="00BA5DA4">
        <w:rPr>
          <w:rFonts w:ascii="Times New Roman" w:hAnsi="Times New Roman"/>
          <w:spacing w:val="-2"/>
        </w:rPr>
        <w:t>.</w:t>
      </w:r>
      <w:r w:rsidRPr="00BA5DA4">
        <w:rPr>
          <w:rFonts w:ascii="Times New Roman" w:hAnsi="Times New Roman" w:hint="eastAsia"/>
          <w:spacing w:val="-2"/>
        </w:rPr>
        <w:t>0</w:t>
      </w:r>
      <w:r w:rsidRPr="00BA5DA4">
        <w:rPr>
          <w:rFonts w:ascii="Times New Roman" w:hAnsi="Times New Roman"/>
          <w:spacing w:val="-2"/>
        </w:rPr>
        <w:t>%</w:t>
      </w:r>
      <w:r w:rsidRPr="00BA5DA4">
        <w:rPr>
          <w:rFonts w:ascii="Times New Roman" w:hAnsi="Times New Roman"/>
          <w:spacing w:val="-2"/>
        </w:rPr>
        <w:t>，較</w:t>
      </w:r>
      <w:r w:rsidRPr="00BA5DA4">
        <w:rPr>
          <w:rFonts w:ascii="Times New Roman" w:hAnsi="Times New Roman"/>
          <w:spacing w:val="-2"/>
        </w:rPr>
        <w:t>91</w:t>
      </w:r>
      <w:r w:rsidRPr="00BA5DA4">
        <w:rPr>
          <w:rFonts w:ascii="Times New Roman" w:hAnsi="Times New Roman"/>
          <w:spacing w:val="-2"/>
        </w:rPr>
        <w:t>年</w:t>
      </w:r>
      <w:r>
        <w:rPr>
          <w:rFonts w:ascii="Times New Roman" w:hAnsi="Times New Roman" w:hint="eastAsia"/>
          <w:spacing w:val="-2"/>
        </w:rPr>
        <w:t>之</w:t>
      </w:r>
      <w:r>
        <w:rPr>
          <w:rFonts w:ascii="Times New Roman" w:hAnsi="Times New Roman" w:hint="eastAsia"/>
          <w:spacing w:val="-2"/>
        </w:rPr>
        <w:t>17.3</w:t>
      </w:r>
      <w:r w:rsidRPr="00BA5DA4">
        <w:rPr>
          <w:rFonts w:ascii="Times New Roman" w:hAnsi="Times New Roman"/>
          <w:spacing w:val="-2"/>
        </w:rPr>
        <w:t>%</w:t>
      </w:r>
      <w:r>
        <w:rPr>
          <w:rFonts w:ascii="Times New Roman" w:hAnsi="Times New Roman" w:hint="eastAsia"/>
          <w:spacing w:val="-2"/>
        </w:rPr>
        <w:t>，</w:t>
      </w:r>
      <w:r w:rsidRPr="00BA5DA4">
        <w:rPr>
          <w:rFonts w:ascii="Times New Roman" w:hAnsi="Times New Roman"/>
          <w:spacing w:val="-2"/>
        </w:rPr>
        <w:t>提高</w:t>
      </w:r>
      <w:r w:rsidRPr="00BA5DA4">
        <w:rPr>
          <w:rFonts w:ascii="Times New Roman" w:hAnsi="Times New Roman" w:hint="eastAsia"/>
          <w:spacing w:val="-2"/>
        </w:rPr>
        <w:t>29.7</w:t>
      </w:r>
      <w:r w:rsidRPr="00BA5DA4">
        <w:rPr>
          <w:rFonts w:ascii="Times New Roman" w:hAnsi="Times New Roman"/>
          <w:spacing w:val="-2"/>
        </w:rPr>
        <w:t>個百分點。</w:t>
      </w:r>
    </w:p>
    <w:p w:rsidR="00F376BE" w:rsidRDefault="00F376BE" w:rsidP="00F376BE">
      <w:pPr>
        <w:pStyle w:val="5"/>
        <w:overflowPunct w:val="0"/>
        <w:autoSpaceDE w:val="0"/>
        <w:autoSpaceDN w:val="0"/>
        <w:ind w:left="2092" w:hanging="697"/>
        <w:rPr>
          <w:rFonts w:ascii="Times New Roman" w:hAnsi="Times New Roman"/>
        </w:rPr>
      </w:pPr>
      <w:r w:rsidRPr="00BA5DA4">
        <w:rPr>
          <w:rFonts w:ascii="Times New Roman" w:hAnsi="Times New Roman"/>
          <w:spacing w:val="-2"/>
        </w:rPr>
        <w:t>10</w:t>
      </w:r>
      <w:r w:rsidRPr="00BA5DA4">
        <w:rPr>
          <w:rFonts w:ascii="Times New Roman" w:hAnsi="Times New Roman" w:hint="eastAsia"/>
          <w:spacing w:val="-2"/>
        </w:rPr>
        <w:t>2</w:t>
      </w:r>
      <w:r w:rsidRPr="00BA5DA4">
        <w:rPr>
          <w:rFonts w:ascii="Times New Roman" w:hAnsi="Times New Roman"/>
          <w:spacing w:val="-2"/>
        </w:rPr>
        <w:t>年事業單位提供</w:t>
      </w:r>
      <w:r>
        <w:rPr>
          <w:rFonts w:ascii="Times New Roman" w:hAnsi="Times New Roman" w:hint="eastAsia"/>
          <w:spacing w:val="-2"/>
        </w:rPr>
        <w:t>流產假之</w:t>
      </w:r>
      <w:r w:rsidRPr="00BA5DA4">
        <w:rPr>
          <w:rFonts w:ascii="Times New Roman" w:hAnsi="Times New Roman"/>
          <w:spacing w:val="-2"/>
        </w:rPr>
        <w:t>比率為</w:t>
      </w:r>
      <w:r>
        <w:rPr>
          <w:rFonts w:ascii="Times New Roman" w:hAnsi="Times New Roman" w:hint="eastAsia"/>
          <w:spacing w:val="-2"/>
        </w:rPr>
        <w:t>56.6</w:t>
      </w:r>
      <w:r w:rsidRPr="00BA5DA4">
        <w:rPr>
          <w:rFonts w:ascii="Times New Roman" w:hAnsi="Times New Roman"/>
          <w:spacing w:val="-2"/>
        </w:rPr>
        <w:t>%</w:t>
      </w:r>
      <w:r w:rsidRPr="00BA5DA4">
        <w:rPr>
          <w:rFonts w:ascii="Times New Roman" w:hAnsi="Times New Roman"/>
          <w:spacing w:val="-2"/>
        </w:rPr>
        <w:t>，較</w:t>
      </w:r>
      <w:r w:rsidRPr="00BA5DA4">
        <w:rPr>
          <w:rFonts w:ascii="Times New Roman" w:hAnsi="Times New Roman"/>
          <w:spacing w:val="-2"/>
        </w:rPr>
        <w:t>91</w:t>
      </w:r>
      <w:r w:rsidRPr="00BA5DA4">
        <w:rPr>
          <w:rFonts w:ascii="Times New Roman" w:hAnsi="Times New Roman"/>
          <w:spacing w:val="-2"/>
        </w:rPr>
        <w:t>年</w:t>
      </w:r>
      <w:r>
        <w:rPr>
          <w:rFonts w:ascii="Times New Roman" w:hAnsi="Times New Roman" w:hint="eastAsia"/>
          <w:spacing w:val="-2"/>
        </w:rPr>
        <w:t>之</w:t>
      </w:r>
      <w:r>
        <w:rPr>
          <w:rFonts w:ascii="Times New Roman" w:hAnsi="Times New Roman" w:hint="eastAsia"/>
          <w:spacing w:val="-2"/>
        </w:rPr>
        <w:t>41.6</w:t>
      </w:r>
      <w:r w:rsidRPr="00BA5DA4">
        <w:rPr>
          <w:rFonts w:ascii="Times New Roman" w:hAnsi="Times New Roman"/>
          <w:spacing w:val="-2"/>
        </w:rPr>
        <w:t>%</w:t>
      </w:r>
      <w:r>
        <w:rPr>
          <w:rFonts w:ascii="Times New Roman" w:hAnsi="Times New Roman" w:hint="eastAsia"/>
          <w:spacing w:val="-2"/>
        </w:rPr>
        <w:t>，</w:t>
      </w:r>
      <w:r w:rsidRPr="00BA5DA4">
        <w:rPr>
          <w:rFonts w:ascii="Times New Roman" w:hAnsi="Times New Roman"/>
          <w:spacing w:val="-2"/>
        </w:rPr>
        <w:t>提高</w:t>
      </w:r>
      <w:r>
        <w:rPr>
          <w:rFonts w:ascii="Times New Roman" w:hAnsi="Times New Roman" w:hint="eastAsia"/>
          <w:spacing w:val="-2"/>
        </w:rPr>
        <w:t>15.0</w:t>
      </w:r>
      <w:r w:rsidRPr="00BA5DA4">
        <w:rPr>
          <w:rFonts w:ascii="Times New Roman" w:hAnsi="Times New Roman"/>
          <w:spacing w:val="-2"/>
        </w:rPr>
        <w:t>個百分點。</w:t>
      </w:r>
    </w:p>
    <w:p w:rsidR="00F376BE" w:rsidRDefault="00F376BE" w:rsidP="00F376BE">
      <w:pPr>
        <w:pStyle w:val="5"/>
        <w:overflowPunct w:val="0"/>
        <w:autoSpaceDE w:val="0"/>
        <w:autoSpaceDN w:val="0"/>
        <w:ind w:left="2092" w:hanging="697"/>
        <w:rPr>
          <w:rFonts w:ascii="Times New Roman" w:hAnsi="Times New Roman"/>
        </w:rPr>
      </w:pPr>
      <w:r>
        <w:rPr>
          <w:rFonts w:ascii="Times New Roman" w:hAnsi="Times New Roman" w:hint="eastAsia"/>
        </w:rPr>
        <w:t>102</w:t>
      </w:r>
      <w:r w:rsidRPr="009B7618">
        <w:rPr>
          <w:rFonts w:ascii="Times New Roman" w:hAnsi="Times New Roman"/>
        </w:rPr>
        <w:t>年</w:t>
      </w:r>
      <w:r w:rsidRPr="00BA5DA4">
        <w:rPr>
          <w:rFonts w:ascii="Times New Roman" w:hAnsi="Times New Roman"/>
          <w:spacing w:val="-2"/>
        </w:rPr>
        <w:t>事業單位</w:t>
      </w:r>
      <w:r w:rsidRPr="009B7618">
        <w:rPr>
          <w:rFonts w:ascii="Times New Roman" w:hAnsi="Times New Roman"/>
        </w:rPr>
        <w:t>提供陪產假</w:t>
      </w:r>
      <w:r>
        <w:rPr>
          <w:rFonts w:ascii="Times New Roman" w:hAnsi="Times New Roman" w:hint="eastAsia"/>
        </w:rPr>
        <w:t>之比率為</w:t>
      </w:r>
      <w:r w:rsidRPr="009B7618">
        <w:rPr>
          <w:rFonts w:ascii="Times New Roman" w:hAnsi="Times New Roman"/>
        </w:rPr>
        <w:t>59.</w:t>
      </w:r>
      <w:r>
        <w:rPr>
          <w:rFonts w:ascii="Times New Roman" w:hAnsi="Times New Roman" w:hint="eastAsia"/>
        </w:rPr>
        <w:t>8</w:t>
      </w:r>
      <w:r w:rsidRPr="009B7618">
        <w:rPr>
          <w:rFonts w:ascii="Times New Roman" w:hAnsi="Times New Roman"/>
        </w:rPr>
        <w:t>%</w:t>
      </w:r>
      <w:r w:rsidRPr="009B7618">
        <w:rPr>
          <w:rFonts w:ascii="Times New Roman" w:hAnsi="Times New Roman"/>
        </w:rPr>
        <w:t>，較</w:t>
      </w:r>
      <w:r w:rsidRPr="009B7618">
        <w:rPr>
          <w:rFonts w:ascii="Times New Roman" w:hAnsi="Times New Roman"/>
        </w:rPr>
        <w:t>91</w:t>
      </w:r>
      <w:r w:rsidRPr="009B7618">
        <w:rPr>
          <w:rFonts w:ascii="Times New Roman" w:hAnsi="Times New Roman"/>
        </w:rPr>
        <w:t>年</w:t>
      </w:r>
      <w:r>
        <w:rPr>
          <w:rFonts w:ascii="Times New Roman" w:hAnsi="Times New Roman" w:hint="eastAsia"/>
        </w:rPr>
        <w:t>之</w:t>
      </w:r>
      <w:r>
        <w:rPr>
          <w:rFonts w:ascii="Times New Roman" w:hAnsi="Times New Roman" w:hint="eastAsia"/>
        </w:rPr>
        <w:t>29.0</w:t>
      </w:r>
      <w:r w:rsidRPr="009B7618">
        <w:rPr>
          <w:rFonts w:ascii="Times New Roman" w:hAnsi="Times New Roman"/>
        </w:rPr>
        <w:t>%</w:t>
      </w:r>
      <w:r>
        <w:rPr>
          <w:rFonts w:ascii="Times New Roman" w:hAnsi="Times New Roman" w:hint="eastAsia"/>
        </w:rPr>
        <w:t>，</w:t>
      </w:r>
      <w:r w:rsidRPr="009B7618">
        <w:rPr>
          <w:rFonts w:ascii="Times New Roman" w:hAnsi="Times New Roman"/>
        </w:rPr>
        <w:t>增加</w:t>
      </w:r>
      <w:r w:rsidRPr="009B7618">
        <w:rPr>
          <w:rFonts w:ascii="Times New Roman" w:hAnsi="Times New Roman"/>
        </w:rPr>
        <w:t>30.</w:t>
      </w:r>
      <w:r>
        <w:rPr>
          <w:rFonts w:ascii="Times New Roman" w:hAnsi="Times New Roman" w:hint="eastAsia"/>
        </w:rPr>
        <w:t>8</w:t>
      </w:r>
      <w:r w:rsidRPr="009B7618">
        <w:rPr>
          <w:rFonts w:ascii="Times New Roman" w:hAnsi="Times New Roman"/>
        </w:rPr>
        <w:t>個百分點。</w:t>
      </w:r>
    </w:p>
    <w:p w:rsidR="00F376BE" w:rsidRPr="0001742B" w:rsidRDefault="00F376BE" w:rsidP="00F376BE">
      <w:pPr>
        <w:pStyle w:val="5"/>
        <w:overflowPunct w:val="0"/>
        <w:autoSpaceDE w:val="0"/>
        <w:autoSpaceDN w:val="0"/>
        <w:ind w:left="2092" w:hanging="697"/>
        <w:rPr>
          <w:b/>
        </w:rPr>
      </w:pPr>
      <w:r w:rsidRPr="009B7618">
        <w:rPr>
          <w:rFonts w:ascii="Times New Roman" w:hAnsi="Times New Roman"/>
        </w:rPr>
        <w:t>10</w:t>
      </w:r>
      <w:r>
        <w:rPr>
          <w:rFonts w:ascii="Times New Roman" w:hAnsi="Times New Roman" w:hint="eastAsia"/>
        </w:rPr>
        <w:t>2</w:t>
      </w:r>
      <w:r w:rsidRPr="009B7618">
        <w:rPr>
          <w:rFonts w:ascii="Times New Roman" w:hAnsi="Times New Roman"/>
        </w:rPr>
        <w:t>年</w:t>
      </w:r>
      <w:r w:rsidRPr="00BA5DA4">
        <w:rPr>
          <w:rFonts w:ascii="Times New Roman" w:hAnsi="Times New Roman"/>
          <w:spacing w:val="-2"/>
        </w:rPr>
        <w:t>事業單位</w:t>
      </w:r>
      <w:r w:rsidRPr="009B7618">
        <w:rPr>
          <w:rFonts w:ascii="Times New Roman" w:hAnsi="Times New Roman"/>
        </w:rPr>
        <w:t>提供育嬰留職停薪</w:t>
      </w:r>
      <w:r>
        <w:rPr>
          <w:rFonts w:ascii="Times New Roman" w:hAnsi="Times New Roman" w:hint="eastAsia"/>
        </w:rPr>
        <w:t>措施之比率為</w:t>
      </w:r>
      <w:r>
        <w:rPr>
          <w:rFonts w:ascii="Times New Roman" w:hAnsi="Times New Roman" w:hint="eastAsia"/>
        </w:rPr>
        <w:t>45.9</w:t>
      </w:r>
      <w:r w:rsidRPr="009B7618">
        <w:rPr>
          <w:rFonts w:ascii="Times New Roman" w:hAnsi="Times New Roman"/>
        </w:rPr>
        <w:t>%</w:t>
      </w:r>
      <w:r>
        <w:rPr>
          <w:rFonts w:hAnsi="標楷體" w:hint="eastAsia"/>
        </w:rPr>
        <w:t>，</w:t>
      </w:r>
      <w:r w:rsidRPr="009B7618">
        <w:rPr>
          <w:rFonts w:ascii="Times New Roman" w:hAnsi="Times New Roman"/>
        </w:rPr>
        <w:t>但若以修法前僅適於</w:t>
      </w:r>
      <w:r w:rsidRPr="009B7618">
        <w:rPr>
          <w:rFonts w:ascii="Times New Roman" w:hAnsi="Times New Roman"/>
        </w:rPr>
        <w:t>30</w:t>
      </w:r>
      <w:r w:rsidRPr="009B7618">
        <w:rPr>
          <w:rFonts w:ascii="Times New Roman" w:hAnsi="Times New Roman"/>
        </w:rPr>
        <w:t>人以上事業單位</w:t>
      </w:r>
      <w:r>
        <w:rPr>
          <w:rFonts w:ascii="Times New Roman" w:hAnsi="Times New Roman" w:hint="eastAsia"/>
        </w:rPr>
        <w:t>相較</w:t>
      </w:r>
      <w:r w:rsidRPr="009B7618">
        <w:rPr>
          <w:rFonts w:ascii="Times New Roman" w:hAnsi="Times New Roman"/>
        </w:rPr>
        <w:t>，提供</w:t>
      </w:r>
      <w:r>
        <w:rPr>
          <w:rFonts w:ascii="Times New Roman" w:hAnsi="Times New Roman" w:hint="eastAsia"/>
        </w:rPr>
        <w:t>比率</w:t>
      </w:r>
      <w:r w:rsidRPr="009B7618">
        <w:rPr>
          <w:rFonts w:ascii="Times New Roman" w:hAnsi="Times New Roman"/>
        </w:rPr>
        <w:t>占</w:t>
      </w:r>
      <w:r w:rsidRPr="009B7618">
        <w:rPr>
          <w:rFonts w:ascii="Times New Roman" w:hAnsi="Times New Roman"/>
        </w:rPr>
        <w:t>79.</w:t>
      </w:r>
      <w:r>
        <w:rPr>
          <w:rFonts w:ascii="Times New Roman" w:hAnsi="Times New Roman" w:hint="eastAsia"/>
        </w:rPr>
        <w:t>4</w:t>
      </w:r>
      <w:r w:rsidRPr="009B7618">
        <w:rPr>
          <w:rFonts w:ascii="Times New Roman" w:hAnsi="Times New Roman"/>
        </w:rPr>
        <w:t>%</w:t>
      </w:r>
      <w:r w:rsidRPr="009B7618">
        <w:rPr>
          <w:rFonts w:ascii="Times New Roman" w:hAnsi="Times New Roman"/>
        </w:rPr>
        <w:t>，較</w:t>
      </w:r>
      <w:r w:rsidRPr="009B7618">
        <w:rPr>
          <w:rFonts w:ascii="Times New Roman" w:hAnsi="Times New Roman"/>
        </w:rPr>
        <w:t>91</w:t>
      </w:r>
      <w:r w:rsidRPr="009B7618">
        <w:rPr>
          <w:rFonts w:ascii="Times New Roman" w:hAnsi="Times New Roman"/>
        </w:rPr>
        <w:t>年</w:t>
      </w:r>
      <w:r>
        <w:rPr>
          <w:rFonts w:ascii="Times New Roman" w:hAnsi="Times New Roman" w:hint="eastAsia"/>
        </w:rPr>
        <w:t>之</w:t>
      </w:r>
      <w:r w:rsidRPr="009B7618">
        <w:rPr>
          <w:rFonts w:ascii="Times New Roman" w:hAnsi="Times New Roman"/>
        </w:rPr>
        <w:t>38.9%</w:t>
      </w:r>
      <w:r>
        <w:rPr>
          <w:rFonts w:ascii="Times New Roman" w:hAnsi="Times New Roman" w:hint="eastAsia"/>
        </w:rPr>
        <w:t>，</w:t>
      </w:r>
      <w:r w:rsidRPr="009B7618">
        <w:rPr>
          <w:rFonts w:ascii="Times New Roman" w:hAnsi="Times New Roman"/>
        </w:rPr>
        <w:t>上升</w:t>
      </w:r>
      <w:r w:rsidRPr="009B7618">
        <w:rPr>
          <w:rFonts w:ascii="Times New Roman" w:hAnsi="Times New Roman"/>
        </w:rPr>
        <w:t>40.</w:t>
      </w:r>
      <w:r>
        <w:rPr>
          <w:rFonts w:ascii="Times New Roman" w:hAnsi="Times New Roman" w:hint="eastAsia"/>
        </w:rPr>
        <w:t>5</w:t>
      </w:r>
      <w:r w:rsidRPr="009B7618">
        <w:rPr>
          <w:rFonts w:ascii="Times New Roman" w:hAnsi="Times New Roman"/>
        </w:rPr>
        <w:t>個百分點</w:t>
      </w:r>
      <w:r>
        <w:rPr>
          <w:rFonts w:ascii="Times New Roman" w:hAnsi="Times New Roman" w:hint="eastAsia"/>
        </w:rPr>
        <w:t>。</w:t>
      </w:r>
    </w:p>
    <w:p w:rsidR="00F376BE" w:rsidRPr="009B7618" w:rsidRDefault="00F376BE" w:rsidP="00F376BE">
      <w:pPr>
        <w:pStyle w:val="5"/>
        <w:overflowPunct w:val="0"/>
        <w:autoSpaceDE w:val="0"/>
        <w:autoSpaceDN w:val="0"/>
        <w:ind w:left="2092" w:hanging="697"/>
        <w:rPr>
          <w:rFonts w:ascii="Times New Roman" w:hAnsi="Times New Roman"/>
        </w:rPr>
      </w:pPr>
      <w:r w:rsidRPr="009B7618">
        <w:rPr>
          <w:rFonts w:ascii="Times New Roman" w:hAnsi="Times New Roman"/>
        </w:rPr>
        <w:t>10</w:t>
      </w:r>
      <w:r>
        <w:rPr>
          <w:rFonts w:ascii="Times New Roman" w:hAnsi="Times New Roman" w:hint="eastAsia"/>
        </w:rPr>
        <w:t>2</w:t>
      </w:r>
      <w:r w:rsidRPr="009B7618">
        <w:rPr>
          <w:rFonts w:ascii="Times New Roman" w:hAnsi="Times New Roman"/>
        </w:rPr>
        <w:t>年</w:t>
      </w:r>
      <w:r>
        <w:rPr>
          <w:rFonts w:ascii="Times New Roman" w:hAnsi="Times New Roman" w:hint="eastAsia"/>
        </w:rPr>
        <w:t>整體</w:t>
      </w:r>
      <w:r w:rsidRPr="00BA5DA4">
        <w:rPr>
          <w:rFonts w:ascii="Times New Roman" w:hAnsi="Times New Roman"/>
          <w:spacing w:val="-2"/>
        </w:rPr>
        <w:t>事業單位</w:t>
      </w:r>
      <w:r w:rsidRPr="009B7618">
        <w:rPr>
          <w:rFonts w:ascii="Times New Roman" w:hAnsi="Times New Roman"/>
        </w:rPr>
        <w:t>提供家庭照顧假</w:t>
      </w:r>
      <w:r>
        <w:rPr>
          <w:rFonts w:ascii="Times New Roman" w:hAnsi="Times New Roman" w:hint="eastAsia"/>
        </w:rPr>
        <w:t>之比率為</w:t>
      </w:r>
      <w:r>
        <w:rPr>
          <w:rFonts w:ascii="Times New Roman" w:hAnsi="Times New Roman" w:hint="eastAsia"/>
        </w:rPr>
        <w:t>37.7</w:t>
      </w:r>
      <w:r w:rsidRPr="009B7618">
        <w:rPr>
          <w:rFonts w:ascii="Times New Roman" w:hAnsi="Times New Roman"/>
        </w:rPr>
        <w:t>%</w:t>
      </w:r>
      <w:r>
        <w:rPr>
          <w:rFonts w:ascii="Times New Roman" w:hAnsi="Times New Roman" w:hint="eastAsia"/>
        </w:rPr>
        <w:t>，</w:t>
      </w:r>
      <w:r w:rsidRPr="009B7618">
        <w:rPr>
          <w:rFonts w:ascii="Times New Roman" w:hAnsi="Times New Roman"/>
        </w:rPr>
        <w:t>30</w:t>
      </w:r>
      <w:r w:rsidRPr="009B7618">
        <w:rPr>
          <w:rFonts w:ascii="Times New Roman" w:hAnsi="Times New Roman"/>
        </w:rPr>
        <w:t>人以上事業單位提供</w:t>
      </w:r>
      <w:r>
        <w:rPr>
          <w:rFonts w:ascii="Times New Roman" w:hAnsi="Times New Roman" w:hint="eastAsia"/>
        </w:rPr>
        <w:t>之比率為</w:t>
      </w:r>
      <w:r w:rsidRPr="009B7618">
        <w:rPr>
          <w:rFonts w:ascii="Times New Roman" w:hAnsi="Times New Roman"/>
        </w:rPr>
        <w:t>66.</w:t>
      </w:r>
      <w:r>
        <w:rPr>
          <w:rFonts w:ascii="Times New Roman" w:hAnsi="Times New Roman" w:hint="eastAsia"/>
        </w:rPr>
        <w:t>6</w:t>
      </w:r>
      <w:r w:rsidRPr="009B7618">
        <w:rPr>
          <w:rFonts w:ascii="Times New Roman" w:hAnsi="Times New Roman"/>
        </w:rPr>
        <w:t>%</w:t>
      </w:r>
      <w:r w:rsidRPr="009B7618">
        <w:rPr>
          <w:rFonts w:ascii="Times New Roman" w:hAnsi="Times New Roman"/>
        </w:rPr>
        <w:t>，較</w:t>
      </w:r>
      <w:r w:rsidRPr="009B7618">
        <w:rPr>
          <w:rFonts w:ascii="Times New Roman" w:hAnsi="Times New Roman"/>
        </w:rPr>
        <w:t>91</w:t>
      </w:r>
      <w:r w:rsidRPr="009B7618">
        <w:rPr>
          <w:rFonts w:ascii="Times New Roman" w:hAnsi="Times New Roman"/>
        </w:rPr>
        <w:t>年</w:t>
      </w:r>
      <w:r>
        <w:rPr>
          <w:rFonts w:ascii="Times New Roman" w:hAnsi="Times New Roman" w:hint="eastAsia"/>
        </w:rPr>
        <w:t>之</w:t>
      </w:r>
      <w:r>
        <w:rPr>
          <w:rFonts w:ascii="Times New Roman" w:hAnsi="Times New Roman" w:hint="eastAsia"/>
        </w:rPr>
        <w:t>34.0</w:t>
      </w:r>
      <w:r w:rsidRPr="009B7618">
        <w:rPr>
          <w:rFonts w:ascii="Times New Roman" w:hAnsi="Times New Roman"/>
        </w:rPr>
        <w:t>%</w:t>
      </w:r>
      <w:r>
        <w:rPr>
          <w:rFonts w:ascii="Times New Roman" w:hAnsi="Times New Roman" w:hint="eastAsia"/>
        </w:rPr>
        <w:t>，</w:t>
      </w:r>
      <w:r w:rsidRPr="009B7618">
        <w:rPr>
          <w:rFonts w:ascii="Times New Roman" w:hAnsi="Times New Roman"/>
        </w:rPr>
        <w:t>提高</w:t>
      </w:r>
      <w:r w:rsidRPr="009B7618">
        <w:rPr>
          <w:rFonts w:ascii="Times New Roman" w:hAnsi="Times New Roman"/>
        </w:rPr>
        <w:t>32.</w:t>
      </w:r>
      <w:r>
        <w:rPr>
          <w:rFonts w:ascii="Times New Roman" w:hAnsi="Times New Roman" w:hint="eastAsia"/>
        </w:rPr>
        <w:t>6</w:t>
      </w:r>
      <w:r w:rsidRPr="009B7618">
        <w:rPr>
          <w:rFonts w:ascii="Times New Roman" w:hAnsi="Times New Roman"/>
        </w:rPr>
        <w:t>個百分點。</w:t>
      </w:r>
    </w:p>
    <w:p w:rsidR="00F376BE" w:rsidRPr="000258EC" w:rsidRDefault="00F376BE" w:rsidP="002F2914">
      <w:pPr>
        <w:pStyle w:val="5"/>
        <w:numPr>
          <w:ilvl w:val="0"/>
          <w:numId w:val="0"/>
        </w:numPr>
        <w:overflowPunct w:val="0"/>
        <w:autoSpaceDE w:val="0"/>
        <w:autoSpaceDN w:val="0"/>
        <w:spacing w:beforeLines="25" w:line="360" w:lineRule="exact"/>
        <w:ind w:left="1" w:firstLineChars="708" w:firstLine="1983"/>
        <w:rPr>
          <w:rFonts w:ascii="Times New Roman" w:hAnsi="Times New Roman"/>
          <w:spacing w:val="-10"/>
          <w:sz w:val="28"/>
          <w:szCs w:val="28"/>
        </w:rPr>
      </w:pPr>
      <w:r w:rsidRPr="000258EC">
        <w:rPr>
          <w:rFonts w:ascii="Times New Roman" w:hAnsi="Times New Roman"/>
          <w:spacing w:val="-10"/>
          <w:sz w:val="28"/>
          <w:szCs w:val="28"/>
        </w:rPr>
        <w:t>表</w:t>
      </w:r>
      <w:r>
        <w:rPr>
          <w:rFonts w:ascii="Times New Roman" w:hAnsi="Times New Roman" w:hint="eastAsia"/>
          <w:spacing w:val="-10"/>
          <w:sz w:val="28"/>
          <w:szCs w:val="28"/>
        </w:rPr>
        <w:t>1</w:t>
      </w:r>
      <w:r w:rsidRPr="000258EC">
        <w:rPr>
          <w:rFonts w:ascii="Times New Roman" w:hAnsi="Times New Roman"/>
          <w:spacing w:val="-10"/>
          <w:sz w:val="28"/>
          <w:szCs w:val="28"/>
        </w:rPr>
        <w:t>、</w:t>
      </w:r>
      <w:r w:rsidRPr="000258EC">
        <w:rPr>
          <w:rFonts w:ascii="Times New Roman" w:hAnsi="Times New Roman"/>
          <w:spacing w:val="-10"/>
          <w:sz w:val="28"/>
          <w:szCs w:val="28"/>
        </w:rPr>
        <w:t xml:space="preserve"> </w:t>
      </w:r>
      <w:r w:rsidRPr="000258EC">
        <w:rPr>
          <w:rFonts w:ascii="Times New Roman" w:hAnsi="Times New Roman"/>
          <w:spacing w:val="-10"/>
          <w:sz w:val="28"/>
          <w:szCs w:val="28"/>
        </w:rPr>
        <w:t>事業單位對</w:t>
      </w:r>
      <w:proofErr w:type="gramStart"/>
      <w:r w:rsidRPr="000258EC">
        <w:rPr>
          <w:rFonts w:ascii="Times New Roman" w:hAnsi="Times New Roman"/>
          <w:spacing w:val="-10"/>
          <w:sz w:val="28"/>
          <w:szCs w:val="28"/>
        </w:rPr>
        <w:t>性平法各項</w:t>
      </w:r>
      <w:proofErr w:type="gramEnd"/>
      <w:r w:rsidRPr="000258EC">
        <w:rPr>
          <w:rFonts w:ascii="Times New Roman" w:hAnsi="Times New Roman"/>
          <w:spacing w:val="-10"/>
          <w:sz w:val="28"/>
          <w:szCs w:val="28"/>
        </w:rPr>
        <w:t>規定之實施情形</w:t>
      </w:r>
    </w:p>
    <w:p w:rsidR="00F376BE" w:rsidRPr="00712170" w:rsidRDefault="00F376BE" w:rsidP="00F376BE">
      <w:pPr>
        <w:pStyle w:val="a1"/>
        <w:numPr>
          <w:ilvl w:val="0"/>
          <w:numId w:val="0"/>
        </w:numPr>
        <w:spacing w:before="0" w:line="360" w:lineRule="exact"/>
        <w:ind w:rightChars="-17" w:right="-58"/>
        <w:jc w:val="right"/>
        <w:rPr>
          <w:rFonts w:ascii="標楷體" w:hAnsi="標楷體"/>
          <w:b w:val="0"/>
          <w:sz w:val="22"/>
          <w:szCs w:val="22"/>
        </w:rPr>
      </w:pPr>
      <w:r w:rsidRPr="000258EC">
        <w:rPr>
          <w:b w:val="0"/>
          <w:bCs/>
          <w:sz w:val="28"/>
          <w:szCs w:val="28"/>
        </w:rPr>
        <w:t xml:space="preserve"> </w:t>
      </w:r>
      <w:r w:rsidRPr="000258EC">
        <w:rPr>
          <w:rFonts w:hAnsi="標楷體"/>
          <w:b w:val="0"/>
          <w:sz w:val="28"/>
          <w:szCs w:val="28"/>
        </w:rPr>
        <w:t>單位：</w:t>
      </w:r>
      <w:r w:rsidRPr="000258EC">
        <w:rPr>
          <w:b w:val="0"/>
          <w:sz w:val="22"/>
          <w:szCs w:val="22"/>
        </w:rPr>
        <w:t>%</w:t>
      </w:r>
    </w:p>
    <w:tbl>
      <w:tblPr>
        <w:tblW w:w="6980" w:type="dxa"/>
        <w:tblInd w:w="2013" w:type="dxa"/>
        <w:tblBorders>
          <w:top w:val="double" w:sz="4" w:space="0" w:color="auto"/>
          <w:left w:val="double" w:sz="4" w:space="0" w:color="auto"/>
          <w:bottom w:val="double" w:sz="4" w:space="0" w:color="auto"/>
          <w:right w:val="double" w:sz="4" w:space="0" w:color="auto"/>
        </w:tblBorders>
        <w:tblCellMar>
          <w:left w:w="28" w:type="dxa"/>
          <w:right w:w="28" w:type="dxa"/>
        </w:tblCellMar>
        <w:tblLook w:val="0000"/>
      </w:tblPr>
      <w:tblGrid>
        <w:gridCol w:w="616"/>
        <w:gridCol w:w="1106"/>
        <w:gridCol w:w="680"/>
        <w:gridCol w:w="681"/>
        <w:gridCol w:w="681"/>
        <w:gridCol w:w="681"/>
        <w:gridCol w:w="681"/>
        <w:gridCol w:w="927"/>
        <w:gridCol w:w="927"/>
      </w:tblGrid>
      <w:tr w:rsidR="00F376BE" w:rsidRPr="00712170" w:rsidTr="00D1416D">
        <w:trPr>
          <w:trHeight w:val="344"/>
          <w:tblHeader/>
        </w:trPr>
        <w:tc>
          <w:tcPr>
            <w:tcW w:w="1722" w:type="dxa"/>
            <w:gridSpan w:val="2"/>
            <w:tcBorders>
              <w:top w:val="single" w:sz="6" w:space="0" w:color="auto"/>
              <w:left w:val="single" w:sz="6" w:space="0" w:color="auto"/>
              <w:bottom w:val="single" w:sz="6" w:space="0" w:color="auto"/>
              <w:right w:val="single" w:sz="6" w:space="0" w:color="auto"/>
            </w:tcBorders>
            <w:vAlign w:val="center"/>
          </w:tcPr>
          <w:p w:rsidR="00F376BE" w:rsidRPr="000258EC" w:rsidRDefault="00F376BE" w:rsidP="00D1416D">
            <w:pPr>
              <w:pStyle w:val="af6"/>
              <w:snapToGrid w:val="0"/>
              <w:spacing w:line="260" w:lineRule="exact"/>
              <w:jc w:val="center"/>
              <w:rPr>
                <w:rFonts w:ascii="Times New Roman"/>
                <w:spacing w:val="-8"/>
                <w:sz w:val="22"/>
                <w:szCs w:val="22"/>
              </w:rPr>
            </w:pPr>
            <w:r w:rsidRPr="000258EC">
              <w:rPr>
                <w:rFonts w:ascii="Times New Roman" w:hAnsi="標楷體"/>
                <w:sz w:val="22"/>
                <w:szCs w:val="22"/>
              </w:rPr>
              <w:t>項目別</w:t>
            </w:r>
          </w:p>
        </w:tc>
        <w:tc>
          <w:tcPr>
            <w:tcW w:w="680"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kinsoku w:val="0"/>
              <w:overflowPunct w:val="0"/>
              <w:autoSpaceDE w:val="0"/>
              <w:autoSpaceDN w:val="0"/>
              <w:spacing w:line="260" w:lineRule="exact"/>
              <w:jc w:val="center"/>
              <w:rPr>
                <w:rFonts w:ascii="Times New Roman"/>
                <w:spacing w:val="-20"/>
                <w:sz w:val="26"/>
                <w:szCs w:val="26"/>
              </w:rPr>
            </w:pPr>
            <w:r w:rsidRPr="00DE3772">
              <w:rPr>
                <w:rFonts w:ascii="Times New Roman"/>
                <w:spacing w:val="-20"/>
                <w:sz w:val="26"/>
                <w:szCs w:val="26"/>
              </w:rPr>
              <w:t>91</w:t>
            </w:r>
            <w:r w:rsidRPr="00DE3772">
              <w:rPr>
                <w:rFonts w:ascii="Times New Roman" w:hAnsi="標楷體"/>
                <w:spacing w:val="-20"/>
                <w:sz w:val="26"/>
                <w:szCs w:val="26"/>
              </w:rPr>
              <w:t>年</w:t>
            </w:r>
          </w:p>
        </w:tc>
        <w:tc>
          <w:tcPr>
            <w:tcW w:w="681" w:type="dxa"/>
            <w:vMerge w:val="restart"/>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kinsoku w:val="0"/>
              <w:overflowPunct w:val="0"/>
              <w:autoSpaceDE w:val="0"/>
              <w:autoSpaceDN w:val="0"/>
              <w:snapToGrid w:val="0"/>
              <w:spacing w:line="260" w:lineRule="exact"/>
              <w:jc w:val="center"/>
              <w:rPr>
                <w:rFonts w:ascii="Times New Roman"/>
                <w:spacing w:val="-26"/>
                <w:sz w:val="26"/>
                <w:szCs w:val="26"/>
              </w:rPr>
            </w:pPr>
            <w:r>
              <w:rPr>
                <w:rFonts w:ascii="Times New Roman" w:hint="eastAsia"/>
                <w:spacing w:val="-26"/>
                <w:sz w:val="26"/>
                <w:szCs w:val="26"/>
              </w:rPr>
              <w:t>～</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kinsoku w:val="0"/>
              <w:overflowPunct w:val="0"/>
              <w:autoSpaceDE w:val="0"/>
              <w:autoSpaceDN w:val="0"/>
              <w:snapToGrid w:val="0"/>
              <w:spacing w:line="260" w:lineRule="exact"/>
              <w:jc w:val="center"/>
              <w:rPr>
                <w:rFonts w:ascii="Times New Roman"/>
                <w:spacing w:val="-26"/>
                <w:sz w:val="26"/>
                <w:szCs w:val="26"/>
              </w:rPr>
            </w:pPr>
            <w:r w:rsidRPr="00DE3772">
              <w:rPr>
                <w:rFonts w:ascii="Times New Roman"/>
                <w:spacing w:val="-26"/>
                <w:sz w:val="26"/>
                <w:szCs w:val="26"/>
              </w:rPr>
              <w:t>100</w:t>
            </w:r>
            <w:r w:rsidRPr="00DE3772">
              <w:rPr>
                <w:rFonts w:ascii="Times New Roman" w:hAnsi="標楷體"/>
                <w:spacing w:val="-26"/>
                <w:sz w:val="26"/>
                <w:szCs w:val="26"/>
              </w:rPr>
              <w:t>年</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kinsoku w:val="0"/>
              <w:overflowPunct w:val="0"/>
              <w:autoSpaceDE w:val="0"/>
              <w:autoSpaceDN w:val="0"/>
              <w:snapToGrid w:val="0"/>
              <w:spacing w:line="260" w:lineRule="exact"/>
              <w:jc w:val="center"/>
              <w:rPr>
                <w:rFonts w:ascii="Times New Roman"/>
                <w:bCs/>
                <w:spacing w:val="-26"/>
                <w:sz w:val="26"/>
                <w:szCs w:val="26"/>
              </w:rPr>
            </w:pPr>
            <w:r w:rsidRPr="00DE3772">
              <w:rPr>
                <w:rFonts w:ascii="Times New Roman"/>
                <w:bCs/>
                <w:spacing w:val="-26"/>
                <w:sz w:val="26"/>
                <w:szCs w:val="26"/>
              </w:rPr>
              <w:t>101</w:t>
            </w:r>
            <w:r w:rsidRPr="00DE3772">
              <w:rPr>
                <w:rFonts w:ascii="Times New Roman" w:hAnsi="標楷體"/>
                <w:bCs/>
                <w:spacing w:val="-26"/>
                <w:sz w:val="26"/>
                <w:szCs w:val="26"/>
              </w:rPr>
              <w:t>年</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kinsoku w:val="0"/>
              <w:overflowPunct w:val="0"/>
              <w:autoSpaceDE w:val="0"/>
              <w:autoSpaceDN w:val="0"/>
              <w:snapToGrid w:val="0"/>
              <w:spacing w:line="260" w:lineRule="exact"/>
              <w:jc w:val="center"/>
              <w:rPr>
                <w:rFonts w:ascii="Times New Roman"/>
                <w:spacing w:val="-26"/>
                <w:sz w:val="26"/>
                <w:szCs w:val="26"/>
              </w:rPr>
            </w:pPr>
            <w:r w:rsidRPr="00DE3772">
              <w:rPr>
                <w:rFonts w:ascii="Times New Roman"/>
                <w:spacing w:val="-26"/>
                <w:sz w:val="26"/>
                <w:szCs w:val="26"/>
              </w:rPr>
              <w:t>102</w:t>
            </w:r>
            <w:r w:rsidRPr="00DE3772">
              <w:rPr>
                <w:rFonts w:ascii="Times New Roman" w:hAnsi="標楷體"/>
                <w:spacing w:val="-26"/>
                <w:sz w:val="26"/>
                <w:szCs w:val="26"/>
              </w:rPr>
              <w:t>年</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E56B50" w:rsidRDefault="00F376BE" w:rsidP="00D1416D">
            <w:pPr>
              <w:pStyle w:val="af6"/>
              <w:kinsoku w:val="0"/>
              <w:overflowPunct w:val="0"/>
              <w:autoSpaceDE w:val="0"/>
              <w:autoSpaceDN w:val="0"/>
              <w:snapToGrid w:val="0"/>
              <w:spacing w:line="260" w:lineRule="exact"/>
              <w:jc w:val="center"/>
              <w:rPr>
                <w:rFonts w:ascii="Times New Roman"/>
                <w:spacing w:val="-26"/>
                <w:szCs w:val="24"/>
              </w:rPr>
            </w:pPr>
            <w:r w:rsidRPr="00E56B50">
              <w:rPr>
                <w:rFonts w:ascii="Times New Roman" w:hAnsi="標楷體"/>
                <w:spacing w:val="-26"/>
                <w:szCs w:val="24"/>
              </w:rPr>
              <w:t>較</w:t>
            </w:r>
            <w:r w:rsidRPr="00E56B50">
              <w:rPr>
                <w:rFonts w:ascii="Times New Roman"/>
                <w:spacing w:val="-26"/>
                <w:szCs w:val="24"/>
              </w:rPr>
              <w:t>91</w:t>
            </w:r>
            <w:r w:rsidRPr="00E56B50">
              <w:rPr>
                <w:rFonts w:ascii="Times New Roman" w:hAnsi="標楷體"/>
                <w:spacing w:val="-26"/>
                <w:szCs w:val="24"/>
              </w:rPr>
              <w:t>年增減</w:t>
            </w:r>
            <w:r w:rsidRPr="00E56B50">
              <w:rPr>
                <w:rFonts w:ascii="Times New Roman" w:hAnsi="標楷體" w:hint="eastAsia"/>
                <w:spacing w:val="-26"/>
                <w:szCs w:val="24"/>
              </w:rPr>
              <w:t>比率</w:t>
            </w:r>
          </w:p>
        </w:tc>
        <w:tc>
          <w:tcPr>
            <w:tcW w:w="927" w:type="dxa"/>
            <w:tcBorders>
              <w:top w:val="single" w:sz="6" w:space="0" w:color="auto"/>
              <w:left w:val="single" w:sz="6" w:space="0" w:color="auto"/>
              <w:bottom w:val="single" w:sz="6" w:space="0" w:color="auto"/>
              <w:right w:val="single" w:sz="6" w:space="0" w:color="auto"/>
            </w:tcBorders>
          </w:tcPr>
          <w:p w:rsidR="00F376BE" w:rsidRPr="00E56B50" w:rsidRDefault="00F376BE" w:rsidP="00D1416D">
            <w:pPr>
              <w:pStyle w:val="af6"/>
              <w:kinsoku w:val="0"/>
              <w:overflowPunct w:val="0"/>
              <w:autoSpaceDE w:val="0"/>
              <w:autoSpaceDN w:val="0"/>
              <w:snapToGrid w:val="0"/>
              <w:spacing w:line="260" w:lineRule="exact"/>
              <w:ind w:rightChars="-6" w:right="-20"/>
              <w:jc w:val="center"/>
              <w:rPr>
                <w:rFonts w:ascii="Times New Roman" w:hAnsi="標楷體"/>
                <w:spacing w:val="-26"/>
                <w:szCs w:val="24"/>
              </w:rPr>
            </w:pPr>
            <w:r w:rsidRPr="00DE3772">
              <w:rPr>
                <w:rFonts w:ascii="Times New Roman"/>
                <w:bCs/>
                <w:spacing w:val="-26"/>
                <w:sz w:val="26"/>
                <w:szCs w:val="26"/>
              </w:rPr>
              <w:t>102</w:t>
            </w:r>
            <w:r w:rsidRPr="00DE3772">
              <w:rPr>
                <w:rFonts w:ascii="Times New Roman" w:hAnsi="標楷體"/>
                <w:bCs/>
                <w:spacing w:val="-26"/>
                <w:sz w:val="26"/>
                <w:szCs w:val="26"/>
              </w:rPr>
              <w:t>年合於法律規定之比率</w:t>
            </w:r>
          </w:p>
        </w:tc>
      </w:tr>
      <w:tr w:rsidR="00F376BE" w:rsidRPr="00712170" w:rsidTr="00D1416D">
        <w:trPr>
          <w:trHeight w:val="339"/>
        </w:trPr>
        <w:tc>
          <w:tcPr>
            <w:tcW w:w="1722" w:type="dxa"/>
            <w:gridSpan w:val="2"/>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both"/>
              <w:rPr>
                <w:rFonts w:hAnsi="標楷體"/>
                <w:spacing w:val="-8"/>
                <w:sz w:val="26"/>
                <w:szCs w:val="26"/>
              </w:rPr>
            </w:pPr>
            <w:r w:rsidRPr="00DE3772">
              <w:rPr>
                <w:rFonts w:hAnsi="標楷體" w:hint="eastAsia"/>
                <w:spacing w:val="-8"/>
                <w:sz w:val="26"/>
                <w:szCs w:val="26"/>
              </w:rPr>
              <w:t>產</w:t>
            </w:r>
            <w:r w:rsidRPr="00DE3772">
              <w:rPr>
                <w:rFonts w:hAnsi="標楷體"/>
                <w:spacing w:val="-8"/>
                <w:sz w:val="26"/>
                <w:szCs w:val="26"/>
              </w:rPr>
              <w:t xml:space="preserve"> </w:t>
            </w:r>
            <w:r>
              <w:rPr>
                <w:rFonts w:hAnsi="標楷體" w:hint="eastAsia"/>
                <w:spacing w:val="-8"/>
                <w:sz w:val="26"/>
                <w:szCs w:val="26"/>
              </w:rPr>
              <w:t xml:space="preserve"> </w:t>
            </w:r>
            <w:r w:rsidRPr="00DE3772">
              <w:rPr>
                <w:rFonts w:hAnsi="標楷體" w:hint="eastAsia"/>
                <w:spacing w:val="-8"/>
                <w:sz w:val="26"/>
                <w:szCs w:val="26"/>
              </w:rPr>
              <w:t>假</w:t>
            </w:r>
            <w:r w:rsidRPr="00C715F6">
              <w:rPr>
                <w:rFonts w:hAnsi="標楷體"/>
                <w:spacing w:val="-8"/>
                <w:szCs w:val="24"/>
                <w:vertAlign w:val="superscript"/>
              </w:rPr>
              <w:t>(1)</w:t>
            </w:r>
          </w:p>
        </w:tc>
        <w:tc>
          <w:tcPr>
            <w:tcW w:w="680"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z w:val="26"/>
                <w:szCs w:val="26"/>
              </w:rPr>
            </w:pPr>
            <w:r w:rsidRPr="00DE3772">
              <w:rPr>
                <w:rFonts w:ascii="Times New Roman"/>
                <w:bCs/>
                <w:sz w:val="26"/>
                <w:szCs w:val="26"/>
              </w:rPr>
              <w:t>78.1</w:t>
            </w:r>
          </w:p>
        </w:tc>
        <w:tc>
          <w:tcPr>
            <w:tcW w:w="681" w:type="dxa"/>
            <w:vMerge/>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napToGrid w:val="0"/>
              <w:spacing w:line="260" w:lineRule="exact"/>
              <w:jc w:val="right"/>
              <w:rPr>
                <w:rFonts w:ascii="Times New Roman"/>
                <w:bCs/>
                <w:sz w:val="26"/>
                <w:szCs w:val="26"/>
              </w:rPr>
            </w:pP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96.8</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96.8</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96.8</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18.7</w:t>
            </w:r>
          </w:p>
        </w:tc>
        <w:tc>
          <w:tcPr>
            <w:tcW w:w="927" w:type="dxa"/>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napToGrid w:val="0"/>
              <w:spacing w:line="260" w:lineRule="exact"/>
              <w:jc w:val="right"/>
              <w:rPr>
                <w:rFonts w:ascii="Times New Roman"/>
                <w:bCs/>
                <w:sz w:val="26"/>
                <w:szCs w:val="26"/>
              </w:rPr>
            </w:pPr>
            <w:r>
              <w:rPr>
                <w:rFonts w:ascii="Times New Roman" w:hint="eastAsia"/>
                <w:bCs/>
                <w:sz w:val="26"/>
                <w:szCs w:val="26"/>
              </w:rPr>
              <w:t>96.8</w:t>
            </w:r>
          </w:p>
        </w:tc>
      </w:tr>
      <w:tr w:rsidR="00F376BE" w:rsidRPr="00712170" w:rsidTr="00D1416D">
        <w:trPr>
          <w:trHeight w:val="325"/>
        </w:trPr>
        <w:tc>
          <w:tcPr>
            <w:tcW w:w="1722" w:type="dxa"/>
            <w:gridSpan w:val="2"/>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both"/>
              <w:rPr>
                <w:rFonts w:hAnsi="標楷體"/>
                <w:spacing w:val="-8"/>
                <w:sz w:val="26"/>
                <w:szCs w:val="26"/>
              </w:rPr>
            </w:pPr>
            <w:r w:rsidRPr="00DE3772">
              <w:rPr>
                <w:rFonts w:hAnsi="標楷體" w:hint="eastAsia"/>
                <w:spacing w:val="-8"/>
                <w:sz w:val="26"/>
                <w:szCs w:val="26"/>
              </w:rPr>
              <w:t>生理假</w:t>
            </w:r>
            <w:r w:rsidRPr="00C715F6">
              <w:rPr>
                <w:rFonts w:hAnsi="標楷體"/>
                <w:spacing w:val="-8"/>
                <w:szCs w:val="24"/>
                <w:vertAlign w:val="superscript"/>
              </w:rPr>
              <w:t>(2)</w:t>
            </w:r>
          </w:p>
        </w:tc>
        <w:tc>
          <w:tcPr>
            <w:tcW w:w="680"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z w:val="26"/>
                <w:szCs w:val="26"/>
              </w:rPr>
            </w:pPr>
            <w:r w:rsidRPr="00DE3772">
              <w:rPr>
                <w:rFonts w:ascii="Times New Roman"/>
                <w:bCs/>
                <w:sz w:val="26"/>
                <w:szCs w:val="26"/>
              </w:rPr>
              <w:t>17.3</w:t>
            </w:r>
          </w:p>
        </w:tc>
        <w:tc>
          <w:tcPr>
            <w:tcW w:w="681" w:type="dxa"/>
            <w:vMerge/>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napToGrid w:val="0"/>
              <w:spacing w:line="260" w:lineRule="exact"/>
              <w:jc w:val="right"/>
              <w:rPr>
                <w:rFonts w:ascii="Times New Roman"/>
                <w:bCs/>
                <w:sz w:val="26"/>
                <w:szCs w:val="26"/>
              </w:rPr>
            </w:pP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45.6</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45.6</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47.0</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29.7</w:t>
            </w:r>
          </w:p>
        </w:tc>
        <w:tc>
          <w:tcPr>
            <w:tcW w:w="927" w:type="dxa"/>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napToGrid w:val="0"/>
              <w:spacing w:line="260" w:lineRule="exact"/>
              <w:jc w:val="right"/>
              <w:rPr>
                <w:rFonts w:ascii="Times New Roman"/>
                <w:bCs/>
                <w:sz w:val="26"/>
                <w:szCs w:val="26"/>
              </w:rPr>
            </w:pPr>
            <w:r>
              <w:rPr>
                <w:rFonts w:ascii="Times New Roman" w:hint="eastAsia"/>
                <w:bCs/>
                <w:sz w:val="26"/>
                <w:szCs w:val="26"/>
              </w:rPr>
              <w:t>95.4</w:t>
            </w:r>
          </w:p>
        </w:tc>
      </w:tr>
      <w:tr w:rsidR="00F376BE" w:rsidRPr="00712170" w:rsidTr="00D1416D">
        <w:trPr>
          <w:trHeight w:val="290"/>
        </w:trPr>
        <w:tc>
          <w:tcPr>
            <w:tcW w:w="1722" w:type="dxa"/>
            <w:gridSpan w:val="2"/>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both"/>
              <w:rPr>
                <w:rFonts w:hAnsi="標楷體"/>
                <w:spacing w:val="-8"/>
                <w:sz w:val="26"/>
                <w:szCs w:val="26"/>
              </w:rPr>
            </w:pPr>
            <w:r w:rsidRPr="00DE3772">
              <w:rPr>
                <w:rFonts w:hAnsi="標楷體" w:hint="eastAsia"/>
                <w:spacing w:val="-8"/>
                <w:sz w:val="26"/>
                <w:szCs w:val="26"/>
              </w:rPr>
              <w:t>流產假</w:t>
            </w:r>
            <w:r w:rsidRPr="00C715F6">
              <w:rPr>
                <w:rFonts w:hAnsi="標楷體"/>
                <w:spacing w:val="-8"/>
                <w:szCs w:val="24"/>
                <w:vertAlign w:val="superscript"/>
              </w:rPr>
              <w:t>(2)</w:t>
            </w:r>
          </w:p>
        </w:tc>
        <w:tc>
          <w:tcPr>
            <w:tcW w:w="680"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z w:val="26"/>
                <w:szCs w:val="26"/>
              </w:rPr>
            </w:pPr>
            <w:r w:rsidRPr="00DE3772">
              <w:rPr>
                <w:rFonts w:ascii="Times New Roman"/>
                <w:bCs/>
                <w:sz w:val="26"/>
                <w:szCs w:val="26"/>
              </w:rPr>
              <w:t>41.6</w:t>
            </w:r>
          </w:p>
        </w:tc>
        <w:tc>
          <w:tcPr>
            <w:tcW w:w="681" w:type="dxa"/>
            <w:vMerge/>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napToGrid w:val="0"/>
              <w:spacing w:line="260" w:lineRule="exact"/>
              <w:jc w:val="right"/>
              <w:rPr>
                <w:rFonts w:ascii="Times New Roman"/>
                <w:bCs/>
                <w:sz w:val="26"/>
                <w:szCs w:val="26"/>
              </w:rPr>
            </w:pP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55.0</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56.5</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56.6</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15.0</w:t>
            </w:r>
          </w:p>
        </w:tc>
        <w:tc>
          <w:tcPr>
            <w:tcW w:w="927" w:type="dxa"/>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napToGrid w:val="0"/>
              <w:spacing w:line="260" w:lineRule="exact"/>
              <w:jc w:val="right"/>
              <w:rPr>
                <w:rFonts w:ascii="Times New Roman"/>
                <w:bCs/>
                <w:sz w:val="26"/>
                <w:szCs w:val="26"/>
              </w:rPr>
            </w:pPr>
            <w:r>
              <w:rPr>
                <w:rFonts w:ascii="Times New Roman" w:hint="eastAsia"/>
                <w:bCs/>
                <w:sz w:val="26"/>
                <w:szCs w:val="26"/>
              </w:rPr>
              <w:t>93.1</w:t>
            </w:r>
          </w:p>
        </w:tc>
      </w:tr>
      <w:tr w:rsidR="00F376BE" w:rsidRPr="00712170" w:rsidTr="00D1416D">
        <w:trPr>
          <w:trHeight w:val="377"/>
        </w:trPr>
        <w:tc>
          <w:tcPr>
            <w:tcW w:w="1722" w:type="dxa"/>
            <w:gridSpan w:val="2"/>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both"/>
              <w:rPr>
                <w:rFonts w:hAnsi="標楷體"/>
                <w:spacing w:val="-8"/>
                <w:sz w:val="26"/>
                <w:szCs w:val="26"/>
              </w:rPr>
            </w:pPr>
            <w:r w:rsidRPr="00DE3772">
              <w:rPr>
                <w:rFonts w:hAnsi="標楷體" w:hint="eastAsia"/>
                <w:spacing w:val="-8"/>
                <w:sz w:val="26"/>
                <w:szCs w:val="26"/>
              </w:rPr>
              <w:t>陪產假</w:t>
            </w:r>
            <w:r w:rsidRPr="00C715F6">
              <w:rPr>
                <w:rFonts w:hAnsi="標楷體"/>
                <w:spacing w:val="-8"/>
                <w:szCs w:val="24"/>
                <w:vertAlign w:val="superscript"/>
              </w:rPr>
              <w:t>(3)</w:t>
            </w:r>
          </w:p>
        </w:tc>
        <w:tc>
          <w:tcPr>
            <w:tcW w:w="680"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z w:val="26"/>
                <w:szCs w:val="26"/>
              </w:rPr>
            </w:pPr>
            <w:r w:rsidRPr="00DE3772">
              <w:rPr>
                <w:rFonts w:ascii="Times New Roman"/>
                <w:bCs/>
                <w:sz w:val="26"/>
                <w:szCs w:val="26"/>
              </w:rPr>
              <w:t>29.0</w:t>
            </w:r>
          </w:p>
        </w:tc>
        <w:tc>
          <w:tcPr>
            <w:tcW w:w="681" w:type="dxa"/>
            <w:vMerge/>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napToGrid w:val="0"/>
              <w:spacing w:line="260" w:lineRule="exact"/>
              <w:jc w:val="right"/>
              <w:rPr>
                <w:rFonts w:ascii="Times New Roman"/>
                <w:bCs/>
                <w:sz w:val="26"/>
                <w:szCs w:val="26"/>
              </w:rPr>
            </w:pP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57.7</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59.0</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59.8</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z w:val="26"/>
                <w:szCs w:val="26"/>
              </w:rPr>
            </w:pPr>
            <w:r w:rsidRPr="00DE3772">
              <w:rPr>
                <w:rFonts w:ascii="Times New Roman"/>
                <w:bCs/>
                <w:sz w:val="26"/>
                <w:szCs w:val="26"/>
              </w:rPr>
              <w:t>30.8</w:t>
            </w:r>
          </w:p>
        </w:tc>
        <w:tc>
          <w:tcPr>
            <w:tcW w:w="927" w:type="dxa"/>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napToGrid w:val="0"/>
              <w:spacing w:line="260" w:lineRule="exact"/>
              <w:jc w:val="right"/>
              <w:rPr>
                <w:rFonts w:ascii="Times New Roman"/>
                <w:bCs/>
                <w:sz w:val="26"/>
                <w:szCs w:val="26"/>
              </w:rPr>
            </w:pPr>
            <w:r>
              <w:rPr>
                <w:rFonts w:ascii="Times New Roman" w:hint="eastAsia"/>
                <w:bCs/>
                <w:sz w:val="26"/>
                <w:szCs w:val="26"/>
              </w:rPr>
              <w:t>93.1</w:t>
            </w:r>
          </w:p>
        </w:tc>
      </w:tr>
      <w:tr w:rsidR="00F376BE" w:rsidRPr="00712170" w:rsidTr="00D1416D">
        <w:trPr>
          <w:trHeight w:val="339"/>
        </w:trPr>
        <w:tc>
          <w:tcPr>
            <w:tcW w:w="616" w:type="dxa"/>
            <w:vMerge w:val="restart"/>
            <w:tcBorders>
              <w:top w:val="single" w:sz="6" w:space="0" w:color="auto"/>
              <w:left w:val="single" w:sz="6" w:space="0" w:color="auto"/>
              <w:bottom w:val="single" w:sz="6" w:space="0" w:color="auto"/>
              <w:right w:val="nil"/>
            </w:tcBorders>
            <w:vAlign w:val="center"/>
          </w:tcPr>
          <w:p w:rsidR="00F376BE" w:rsidRPr="00DE3772" w:rsidRDefault="00F376BE" w:rsidP="00D1416D">
            <w:pPr>
              <w:pStyle w:val="af6"/>
              <w:spacing w:line="260" w:lineRule="exact"/>
              <w:jc w:val="both"/>
              <w:rPr>
                <w:rFonts w:hAnsi="標楷體"/>
                <w:spacing w:val="-8"/>
                <w:sz w:val="26"/>
                <w:szCs w:val="26"/>
              </w:rPr>
            </w:pPr>
            <w:r w:rsidRPr="00DE3772">
              <w:rPr>
                <w:rFonts w:hAnsi="標楷體" w:hint="eastAsia"/>
                <w:spacing w:val="-8"/>
                <w:sz w:val="26"/>
                <w:szCs w:val="26"/>
              </w:rPr>
              <w:t>家庭照顧假</w:t>
            </w:r>
            <w:r w:rsidRPr="00DE3772">
              <w:rPr>
                <w:rFonts w:hAnsi="標楷體"/>
                <w:spacing w:val="-8"/>
                <w:sz w:val="26"/>
                <w:szCs w:val="26"/>
                <w:vertAlign w:val="superscript"/>
              </w:rPr>
              <w:t>(4)</w:t>
            </w:r>
          </w:p>
        </w:tc>
        <w:tc>
          <w:tcPr>
            <w:tcW w:w="1106" w:type="dxa"/>
            <w:tcBorders>
              <w:top w:val="single" w:sz="6" w:space="0" w:color="auto"/>
              <w:left w:val="nil"/>
              <w:bottom w:val="single" w:sz="6" w:space="0" w:color="auto"/>
              <w:right w:val="single" w:sz="6" w:space="0" w:color="auto"/>
            </w:tcBorders>
            <w:vAlign w:val="center"/>
          </w:tcPr>
          <w:p w:rsidR="00F376BE" w:rsidRPr="00DE3772" w:rsidRDefault="00F376BE" w:rsidP="00D1416D">
            <w:pPr>
              <w:pStyle w:val="af6"/>
              <w:spacing w:line="260" w:lineRule="exact"/>
              <w:rPr>
                <w:rFonts w:hAnsi="標楷體"/>
                <w:spacing w:val="-8"/>
                <w:sz w:val="26"/>
                <w:szCs w:val="26"/>
              </w:rPr>
            </w:pPr>
          </w:p>
        </w:tc>
        <w:tc>
          <w:tcPr>
            <w:tcW w:w="680"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w:t>
            </w:r>
          </w:p>
        </w:tc>
        <w:tc>
          <w:tcPr>
            <w:tcW w:w="681" w:type="dxa"/>
            <w:vMerge/>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pacing w:line="260" w:lineRule="exact"/>
              <w:jc w:val="right"/>
              <w:rPr>
                <w:rFonts w:ascii="Times New Roman"/>
                <w:bCs/>
                <w:spacing w:val="-10"/>
                <w:sz w:val="26"/>
                <w:szCs w:val="26"/>
              </w:rPr>
            </w:pP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37.2</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pacing w:val="-10"/>
                <w:sz w:val="26"/>
                <w:szCs w:val="26"/>
              </w:rPr>
            </w:pPr>
            <w:r w:rsidRPr="00DE3772">
              <w:rPr>
                <w:rFonts w:ascii="Times New Roman"/>
                <w:bCs/>
                <w:spacing w:val="-10"/>
                <w:sz w:val="26"/>
                <w:szCs w:val="26"/>
              </w:rPr>
              <w:t>38.3</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37.7</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86.3</w:t>
            </w:r>
          </w:p>
        </w:tc>
      </w:tr>
      <w:tr w:rsidR="00F376BE" w:rsidRPr="00712170" w:rsidTr="00D1416D">
        <w:trPr>
          <w:trHeight w:val="275"/>
        </w:trPr>
        <w:tc>
          <w:tcPr>
            <w:tcW w:w="616" w:type="dxa"/>
            <w:vMerge/>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rPr>
                <w:rFonts w:hAnsi="標楷體"/>
                <w:spacing w:val="-8"/>
                <w:sz w:val="26"/>
                <w:szCs w:val="26"/>
              </w:rPr>
            </w:pPr>
          </w:p>
        </w:tc>
        <w:tc>
          <w:tcPr>
            <w:tcW w:w="1106" w:type="dxa"/>
            <w:tcBorders>
              <w:top w:val="single" w:sz="6" w:space="0" w:color="auto"/>
              <w:left w:val="single" w:sz="6" w:space="0" w:color="auto"/>
              <w:bottom w:val="single" w:sz="6" w:space="0" w:color="auto"/>
              <w:right w:val="single" w:sz="6" w:space="0" w:color="auto"/>
            </w:tcBorders>
            <w:vAlign w:val="center"/>
          </w:tcPr>
          <w:p w:rsidR="00F376BE" w:rsidRPr="00B7756A" w:rsidRDefault="00F376BE" w:rsidP="00D1416D">
            <w:pPr>
              <w:pStyle w:val="af6"/>
              <w:kinsoku w:val="0"/>
              <w:overflowPunct w:val="0"/>
              <w:autoSpaceDE w:val="0"/>
              <w:autoSpaceDN w:val="0"/>
              <w:spacing w:line="260" w:lineRule="exact"/>
              <w:ind w:firstLineChars="14" w:firstLine="29"/>
              <w:jc w:val="both"/>
              <w:rPr>
                <w:rFonts w:ascii="Times New Roman"/>
                <w:spacing w:val="-18"/>
                <w:sz w:val="22"/>
                <w:szCs w:val="22"/>
              </w:rPr>
            </w:pPr>
            <w:r w:rsidRPr="00B7756A">
              <w:rPr>
                <w:rFonts w:ascii="Times New Roman"/>
                <w:spacing w:val="-18"/>
                <w:sz w:val="22"/>
                <w:szCs w:val="22"/>
              </w:rPr>
              <w:t>(</w:t>
            </w:r>
            <w:r w:rsidRPr="00B7756A">
              <w:rPr>
                <w:rFonts w:ascii="Times New Roman" w:hAnsi="標楷體"/>
                <w:spacing w:val="-18"/>
                <w:sz w:val="22"/>
                <w:szCs w:val="22"/>
              </w:rPr>
              <w:t>員工規模</w:t>
            </w:r>
            <w:r w:rsidRPr="00B7756A">
              <w:rPr>
                <w:rFonts w:ascii="Times New Roman"/>
                <w:spacing w:val="-18"/>
                <w:sz w:val="22"/>
                <w:szCs w:val="22"/>
              </w:rPr>
              <w:t>5</w:t>
            </w:r>
            <w:r w:rsidRPr="00B7756A">
              <w:rPr>
                <w:rFonts w:ascii="Times New Roman" w:hAnsi="標楷體"/>
                <w:spacing w:val="-18"/>
                <w:sz w:val="22"/>
                <w:szCs w:val="22"/>
              </w:rPr>
              <w:t>人以上</w:t>
            </w:r>
            <w:r w:rsidRPr="00B7756A">
              <w:rPr>
                <w:rFonts w:ascii="Times New Roman"/>
                <w:spacing w:val="-18"/>
                <w:sz w:val="22"/>
                <w:szCs w:val="22"/>
              </w:rPr>
              <w:t>)</w:t>
            </w:r>
          </w:p>
        </w:tc>
        <w:tc>
          <w:tcPr>
            <w:tcW w:w="680"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w:t>
            </w:r>
          </w:p>
        </w:tc>
        <w:tc>
          <w:tcPr>
            <w:tcW w:w="681" w:type="dxa"/>
            <w:vMerge/>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pacing w:line="260" w:lineRule="exact"/>
              <w:jc w:val="right"/>
              <w:rPr>
                <w:rFonts w:ascii="Times New Roman"/>
                <w:bCs/>
                <w:spacing w:val="-10"/>
                <w:sz w:val="26"/>
                <w:szCs w:val="26"/>
              </w:rPr>
            </w:pP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39.3</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pacing w:val="-10"/>
                <w:sz w:val="26"/>
                <w:szCs w:val="26"/>
              </w:rPr>
            </w:pPr>
            <w:r w:rsidRPr="00DE3772">
              <w:rPr>
                <w:rFonts w:ascii="Times New Roman"/>
                <w:bCs/>
                <w:spacing w:val="-10"/>
                <w:sz w:val="26"/>
                <w:szCs w:val="26"/>
              </w:rPr>
              <w:t>39.4</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38.8</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86.1</w:t>
            </w:r>
          </w:p>
        </w:tc>
      </w:tr>
      <w:tr w:rsidR="00F376BE" w:rsidRPr="00712170" w:rsidTr="00D1416D">
        <w:trPr>
          <w:trHeight w:val="305"/>
        </w:trPr>
        <w:tc>
          <w:tcPr>
            <w:tcW w:w="616" w:type="dxa"/>
            <w:vMerge/>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rPr>
                <w:rFonts w:hAnsi="標楷體"/>
                <w:spacing w:val="-8"/>
                <w:sz w:val="26"/>
                <w:szCs w:val="26"/>
              </w:rPr>
            </w:pPr>
          </w:p>
        </w:tc>
        <w:tc>
          <w:tcPr>
            <w:tcW w:w="1106" w:type="dxa"/>
            <w:tcBorders>
              <w:top w:val="single" w:sz="6" w:space="0" w:color="auto"/>
              <w:left w:val="single" w:sz="6" w:space="0" w:color="auto"/>
              <w:bottom w:val="single" w:sz="6" w:space="0" w:color="auto"/>
              <w:right w:val="single" w:sz="6" w:space="0" w:color="auto"/>
            </w:tcBorders>
            <w:vAlign w:val="center"/>
          </w:tcPr>
          <w:p w:rsidR="00F376BE" w:rsidRPr="00B7756A" w:rsidRDefault="00F376BE" w:rsidP="00D1416D">
            <w:pPr>
              <w:pStyle w:val="af6"/>
              <w:kinsoku w:val="0"/>
              <w:overflowPunct w:val="0"/>
              <w:autoSpaceDE w:val="0"/>
              <w:autoSpaceDN w:val="0"/>
              <w:spacing w:line="260" w:lineRule="exact"/>
              <w:ind w:firstLineChars="14" w:firstLine="29"/>
              <w:jc w:val="both"/>
              <w:rPr>
                <w:rFonts w:ascii="Times New Roman"/>
                <w:spacing w:val="-18"/>
                <w:sz w:val="22"/>
                <w:szCs w:val="22"/>
              </w:rPr>
            </w:pPr>
            <w:r w:rsidRPr="00B7756A">
              <w:rPr>
                <w:rFonts w:ascii="Times New Roman"/>
                <w:spacing w:val="-18"/>
                <w:sz w:val="22"/>
                <w:szCs w:val="22"/>
              </w:rPr>
              <w:t>(</w:t>
            </w:r>
            <w:r w:rsidRPr="00B7756A">
              <w:rPr>
                <w:rFonts w:ascii="Times New Roman"/>
                <w:spacing w:val="-18"/>
                <w:sz w:val="22"/>
                <w:szCs w:val="22"/>
              </w:rPr>
              <w:t>員工規模</w:t>
            </w:r>
            <w:r w:rsidRPr="00B7756A">
              <w:rPr>
                <w:rFonts w:ascii="Times New Roman"/>
                <w:spacing w:val="-18"/>
                <w:sz w:val="22"/>
                <w:szCs w:val="22"/>
              </w:rPr>
              <w:t>30</w:t>
            </w:r>
            <w:r w:rsidRPr="00B7756A">
              <w:rPr>
                <w:rFonts w:ascii="Times New Roman"/>
                <w:spacing w:val="-18"/>
                <w:sz w:val="22"/>
                <w:szCs w:val="22"/>
              </w:rPr>
              <w:t>人以上</w:t>
            </w:r>
            <w:r w:rsidRPr="00B7756A">
              <w:rPr>
                <w:rFonts w:ascii="Times New Roman"/>
                <w:spacing w:val="-18"/>
                <w:sz w:val="22"/>
                <w:szCs w:val="22"/>
              </w:rPr>
              <w:t>)</w:t>
            </w:r>
          </w:p>
        </w:tc>
        <w:tc>
          <w:tcPr>
            <w:tcW w:w="680"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34.0</w:t>
            </w:r>
          </w:p>
        </w:tc>
        <w:tc>
          <w:tcPr>
            <w:tcW w:w="681" w:type="dxa"/>
            <w:vMerge/>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pacing w:line="260" w:lineRule="exact"/>
              <w:jc w:val="right"/>
              <w:rPr>
                <w:rFonts w:ascii="Times New Roman"/>
                <w:bCs/>
                <w:spacing w:val="-10"/>
                <w:sz w:val="26"/>
                <w:szCs w:val="26"/>
              </w:rPr>
            </w:pP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63.6</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pacing w:val="-10"/>
                <w:sz w:val="26"/>
                <w:szCs w:val="26"/>
              </w:rPr>
            </w:pPr>
            <w:r w:rsidRPr="00DE3772">
              <w:rPr>
                <w:rFonts w:ascii="Times New Roman"/>
                <w:bCs/>
                <w:spacing w:val="-10"/>
                <w:sz w:val="26"/>
                <w:szCs w:val="26"/>
              </w:rPr>
              <w:t>66.0</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pacing w:val="-10"/>
                <w:sz w:val="26"/>
                <w:szCs w:val="26"/>
              </w:rPr>
            </w:pPr>
            <w:r w:rsidRPr="00DE3772">
              <w:rPr>
                <w:rFonts w:ascii="Times New Roman"/>
                <w:bCs/>
                <w:spacing w:val="-10"/>
                <w:sz w:val="26"/>
                <w:szCs w:val="26"/>
              </w:rPr>
              <w:t>66.6</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pacing w:val="-10"/>
                <w:sz w:val="26"/>
                <w:szCs w:val="26"/>
              </w:rPr>
            </w:pPr>
            <w:r w:rsidRPr="00DE3772">
              <w:rPr>
                <w:rFonts w:ascii="Times New Roman"/>
                <w:bCs/>
                <w:spacing w:val="-10"/>
                <w:sz w:val="26"/>
                <w:szCs w:val="26"/>
              </w:rPr>
              <w:t>32.6</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pacing w:val="-10"/>
                <w:sz w:val="26"/>
                <w:szCs w:val="26"/>
              </w:rPr>
            </w:pPr>
            <w:r w:rsidRPr="00DE3772">
              <w:rPr>
                <w:rFonts w:ascii="Times New Roman"/>
                <w:bCs/>
                <w:spacing w:val="-10"/>
                <w:sz w:val="26"/>
                <w:szCs w:val="26"/>
              </w:rPr>
              <w:t>92.3</w:t>
            </w:r>
          </w:p>
        </w:tc>
      </w:tr>
      <w:tr w:rsidR="00F376BE" w:rsidRPr="00712170" w:rsidTr="00D1416D">
        <w:trPr>
          <w:trHeight w:val="352"/>
        </w:trPr>
        <w:tc>
          <w:tcPr>
            <w:tcW w:w="616" w:type="dxa"/>
            <w:vMerge w:val="restart"/>
            <w:tcBorders>
              <w:top w:val="single" w:sz="6" w:space="0" w:color="auto"/>
              <w:left w:val="single" w:sz="6" w:space="0" w:color="auto"/>
              <w:bottom w:val="single" w:sz="6" w:space="0" w:color="auto"/>
              <w:right w:val="nil"/>
            </w:tcBorders>
            <w:vAlign w:val="center"/>
          </w:tcPr>
          <w:p w:rsidR="00F376BE" w:rsidRPr="00DE3772" w:rsidRDefault="00F376BE" w:rsidP="00D1416D">
            <w:pPr>
              <w:pStyle w:val="af6"/>
              <w:spacing w:line="260" w:lineRule="exact"/>
              <w:jc w:val="both"/>
              <w:rPr>
                <w:rFonts w:hAnsi="標楷體"/>
                <w:spacing w:val="-8"/>
                <w:sz w:val="26"/>
                <w:szCs w:val="26"/>
              </w:rPr>
            </w:pPr>
            <w:r w:rsidRPr="00DE3772">
              <w:rPr>
                <w:rFonts w:hAnsi="標楷體" w:hint="eastAsia"/>
                <w:spacing w:val="-20"/>
                <w:sz w:val="26"/>
                <w:szCs w:val="26"/>
              </w:rPr>
              <w:lastRenderedPageBreak/>
              <w:t>育嬰留職停薪</w:t>
            </w:r>
            <w:r w:rsidRPr="00DE3772">
              <w:rPr>
                <w:rFonts w:hAnsi="標楷體"/>
                <w:spacing w:val="-8"/>
                <w:sz w:val="26"/>
                <w:szCs w:val="26"/>
                <w:vertAlign w:val="superscript"/>
              </w:rPr>
              <w:t xml:space="preserve">(4) </w:t>
            </w:r>
          </w:p>
        </w:tc>
        <w:tc>
          <w:tcPr>
            <w:tcW w:w="1106" w:type="dxa"/>
            <w:tcBorders>
              <w:top w:val="single" w:sz="6" w:space="0" w:color="auto"/>
              <w:left w:val="nil"/>
              <w:bottom w:val="single" w:sz="6" w:space="0" w:color="auto"/>
              <w:right w:val="single" w:sz="6" w:space="0" w:color="auto"/>
            </w:tcBorders>
            <w:vAlign w:val="center"/>
          </w:tcPr>
          <w:p w:rsidR="00F376BE" w:rsidRPr="00DE3772" w:rsidRDefault="00F376BE" w:rsidP="00D1416D">
            <w:pPr>
              <w:pStyle w:val="af6"/>
              <w:kinsoku w:val="0"/>
              <w:overflowPunct w:val="0"/>
              <w:autoSpaceDE w:val="0"/>
              <w:autoSpaceDN w:val="0"/>
              <w:spacing w:line="260" w:lineRule="exact"/>
              <w:jc w:val="both"/>
              <w:rPr>
                <w:rFonts w:hAnsi="標楷體"/>
                <w:spacing w:val="-8"/>
                <w:sz w:val="26"/>
                <w:szCs w:val="26"/>
              </w:rPr>
            </w:pPr>
          </w:p>
        </w:tc>
        <w:tc>
          <w:tcPr>
            <w:tcW w:w="680"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w:t>
            </w:r>
          </w:p>
        </w:tc>
        <w:tc>
          <w:tcPr>
            <w:tcW w:w="681" w:type="dxa"/>
            <w:vMerge/>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pacing w:line="260" w:lineRule="exact"/>
              <w:jc w:val="right"/>
              <w:rPr>
                <w:rFonts w:ascii="Times New Roman"/>
                <w:bCs/>
                <w:spacing w:val="-10"/>
                <w:sz w:val="26"/>
                <w:szCs w:val="26"/>
              </w:rPr>
            </w:pP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40.8</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pacing w:val="-10"/>
                <w:sz w:val="26"/>
                <w:szCs w:val="26"/>
              </w:rPr>
            </w:pPr>
            <w:r w:rsidRPr="00DE3772">
              <w:rPr>
                <w:rFonts w:ascii="Times New Roman"/>
                <w:bCs/>
                <w:spacing w:val="-10"/>
                <w:sz w:val="26"/>
                <w:szCs w:val="26"/>
              </w:rPr>
              <w:t>42.7</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45.9</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85.1</w:t>
            </w:r>
          </w:p>
        </w:tc>
      </w:tr>
      <w:tr w:rsidR="00F376BE" w:rsidRPr="00712170" w:rsidTr="00D1416D">
        <w:trPr>
          <w:trHeight w:val="407"/>
        </w:trPr>
        <w:tc>
          <w:tcPr>
            <w:tcW w:w="616" w:type="dxa"/>
            <w:vMerge/>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ind w:firstLineChars="533" w:firstLine="1408"/>
              <w:rPr>
                <w:rFonts w:hAnsi="標楷體"/>
                <w:spacing w:val="-8"/>
                <w:sz w:val="26"/>
                <w:szCs w:val="26"/>
              </w:rPr>
            </w:pPr>
          </w:p>
        </w:tc>
        <w:tc>
          <w:tcPr>
            <w:tcW w:w="1106" w:type="dxa"/>
            <w:tcBorders>
              <w:top w:val="single" w:sz="6" w:space="0" w:color="auto"/>
              <w:left w:val="single" w:sz="6" w:space="0" w:color="auto"/>
              <w:bottom w:val="single" w:sz="6" w:space="0" w:color="auto"/>
              <w:right w:val="single" w:sz="6" w:space="0" w:color="auto"/>
            </w:tcBorders>
            <w:vAlign w:val="center"/>
          </w:tcPr>
          <w:p w:rsidR="00F376BE" w:rsidRPr="00B7756A" w:rsidRDefault="00F376BE" w:rsidP="00D1416D">
            <w:pPr>
              <w:pStyle w:val="af6"/>
              <w:kinsoku w:val="0"/>
              <w:overflowPunct w:val="0"/>
              <w:autoSpaceDE w:val="0"/>
              <w:autoSpaceDN w:val="0"/>
              <w:spacing w:line="260" w:lineRule="exact"/>
              <w:ind w:firstLineChars="14" w:firstLine="30"/>
              <w:jc w:val="both"/>
              <w:rPr>
                <w:rFonts w:ascii="Times New Roman"/>
                <w:spacing w:val="-14"/>
                <w:sz w:val="22"/>
                <w:szCs w:val="22"/>
              </w:rPr>
            </w:pPr>
            <w:r w:rsidRPr="00B7756A">
              <w:rPr>
                <w:rFonts w:ascii="Times New Roman"/>
                <w:spacing w:val="-14"/>
                <w:sz w:val="22"/>
                <w:szCs w:val="22"/>
              </w:rPr>
              <w:t>(</w:t>
            </w:r>
            <w:r w:rsidRPr="00B7756A">
              <w:rPr>
                <w:rFonts w:ascii="Times New Roman" w:hAnsi="標楷體"/>
                <w:spacing w:val="-14"/>
                <w:sz w:val="22"/>
                <w:szCs w:val="22"/>
              </w:rPr>
              <w:t>員工規模</w:t>
            </w:r>
            <w:r w:rsidRPr="00B7756A">
              <w:rPr>
                <w:rFonts w:ascii="Times New Roman"/>
                <w:spacing w:val="-14"/>
                <w:sz w:val="22"/>
                <w:szCs w:val="22"/>
              </w:rPr>
              <w:t>30</w:t>
            </w:r>
            <w:r w:rsidRPr="00B7756A">
              <w:rPr>
                <w:rFonts w:ascii="Times New Roman" w:hAnsi="標楷體"/>
                <w:spacing w:val="-14"/>
                <w:sz w:val="22"/>
                <w:szCs w:val="22"/>
              </w:rPr>
              <w:t>人以上</w:t>
            </w:r>
            <w:r w:rsidRPr="00B7756A">
              <w:rPr>
                <w:rFonts w:ascii="Times New Roman"/>
                <w:spacing w:val="-14"/>
                <w:sz w:val="22"/>
                <w:szCs w:val="22"/>
              </w:rPr>
              <w:t>)</w:t>
            </w:r>
          </w:p>
        </w:tc>
        <w:tc>
          <w:tcPr>
            <w:tcW w:w="680"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38.9</w:t>
            </w:r>
          </w:p>
        </w:tc>
        <w:tc>
          <w:tcPr>
            <w:tcW w:w="681" w:type="dxa"/>
            <w:vMerge/>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napToGrid w:val="0"/>
              <w:spacing w:line="260" w:lineRule="exact"/>
              <w:jc w:val="right"/>
              <w:rPr>
                <w:rFonts w:ascii="Times New Roman"/>
                <w:bCs/>
                <w:spacing w:val="-10"/>
                <w:sz w:val="26"/>
                <w:szCs w:val="26"/>
              </w:rPr>
            </w:pP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pacing w:val="-10"/>
                <w:sz w:val="26"/>
                <w:szCs w:val="26"/>
              </w:rPr>
            </w:pPr>
            <w:r w:rsidRPr="00DE3772">
              <w:rPr>
                <w:rFonts w:ascii="Times New Roman"/>
                <w:bCs/>
                <w:spacing w:val="-10"/>
                <w:sz w:val="26"/>
                <w:szCs w:val="26"/>
              </w:rPr>
              <w:t>79.1</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79.8</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79.4</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40.5</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96.0</w:t>
            </w:r>
          </w:p>
        </w:tc>
      </w:tr>
      <w:tr w:rsidR="00F376BE" w:rsidRPr="00712170" w:rsidTr="00D1416D">
        <w:trPr>
          <w:trHeight w:val="357"/>
        </w:trPr>
        <w:tc>
          <w:tcPr>
            <w:tcW w:w="1722" w:type="dxa"/>
            <w:gridSpan w:val="2"/>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rPr>
                <w:rFonts w:hAnsi="標楷體"/>
                <w:spacing w:val="-8"/>
                <w:sz w:val="26"/>
                <w:szCs w:val="26"/>
              </w:rPr>
            </w:pPr>
            <w:r w:rsidRPr="00DE3772">
              <w:rPr>
                <w:rFonts w:hAnsi="標楷體" w:hint="eastAsia"/>
                <w:spacing w:val="-8"/>
                <w:sz w:val="26"/>
                <w:szCs w:val="26"/>
              </w:rPr>
              <w:t>安胎休養</w:t>
            </w:r>
            <w:r w:rsidRPr="00DE3772">
              <w:rPr>
                <w:rFonts w:hAnsi="標楷體"/>
                <w:spacing w:val="-8"/>
                <w:sz w:val="26"/>
                <w:szCs w:val="26"/>
                <w:vertAlign w:val="superscript"/>
              </w:rPr>
              <w:t xml:space="preserve"> (5)</w:t>
            </w:r>
          </w:p>
        </w:tc>
        <w:tc>
          <w:tcPr>
            <w:tcW w:w="680"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w:t>
            </w:r>
          </w:p>
        </w:tc>
        <w:tc>
          <w:tcPr>
            <w:tcW w:w="681" w:type="dxa"/>
            <w:vMerge/>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napToGrid w:val="0"/>
              <w:spacing w:line="260" w:lineRule="exact"/>
              <w:jc w:val="right"/>
              <w:rPr>
                <w:rFonts w:ascii="Times New Roman"/>
                <w:bCs/>
                <w:spacing w:val="-10"/>
                <w:sz w:val="26"/>
                <w:szCs w:val="26"/>
              </w:rPr>
            </w:pP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pacing w:val="-10"/>
                <w:sz w:val="26"/>
                <w:szCs w:val="26"/>
              </w:rPr>
            </w:pPr>
            <w:r w:rsidRPr="00DE3772">
              <w:rPr>
                <w:rFonts w:ascii="Times New Roman"/>
                <w:bCs/>
                <w:spacing w:val="-10"/>
                <w:sz w:val="26"/>
                <w:szCs w:val="26"/>
              </w:rPr>
              <w:t>39.0</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napToGrid w:val="0"/>
              <w:spacing w:line="260" w:lineRule="exact"/>
              <w:jc w:val="right"/>
              <w:rPr>
                <w:rFonts w:ascii="Times New Roman"/>
                <w:bCs/>
                <w:spacing w:val="-10"/>
                <w:sz w:val="26"/>
                <w:szCs w:val="26"/>
              </w:rPr>
            </w:pPr>
            <w:r w:rsidRPr="00DE3772">
              <w:rPr>
                <w:rFonts w:ascii="Times New Roman"/>
                <w:bCs/>
                <w:spacing w:val="-10"/>
                <w:sz w:val="26"/>
                <w:szCs w:val="26"/>
              </w:rPr>
              <w:t>41.1</w:t>
            </w:r>
          </w:p>
        </w:tc>
        <w:tc>
          <w:tcPr>
            <w:tcW w:w="681"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45.6</w:t>
            </w:r>
          </w:p>
        </w:tc>
        <w:tc>
          <w:tcPr>
            <w:tcW w:w="927" w:type="dxa"/>
            <w:tcBorders>
              <w:top w:val="single" w:sz="6" w:space="0" w:color="auto"/>
              <w:left w:val="single" w:sz="6" w:space="0" w:color="auto"/>
              <w:bottom w:val="single" w:sz="6" w:space="0" w:color="auto"/>
              <w:right w:val="single" w:sz="6" w:space="0" w:color="auto"/>
            </w:tcBorders>
            <w:vAlign w:val="center"/>
          </w:tcPr>
          <w:p w:rsidR="00F376BE" w:rsidRPr="00DE3772" w:rsidRDefault="00F376BE" w:rsidP="00D1416D">
            <w:pPr>
              <w:pStyle w:val="af6"/>
              <w:spacing w:line="260" w:lineRule="exact"/>
              <w:jc w:val="right"/>
              <w:rPr>
                <w:rFonts w:ascii="Times New Roman"/>
                <w:bCs/>
                <w:spacing w:val="-10"/>
                <w:sz w:val="26"/>
                <w:szCs w:val="26"/>
              </w:rPr>
            </w:pPr>
            <w:r w:rsidRPr="00DE3772">
              <w:rPr>
                <w:rFonts w:ascii="Times New Roman"/>
                <w:bCs/>
                <w:spacing w:val="-10"/>
                <w:sz w:val="26"/>
                <w:szCs w:val="26"/>
              </w:rPr>
              <w:t>-</w:t>
            </w:r>
          </w:p>
        </w:tc>
        <w:tc>
          <w:tcPr>
            <w:tcW w:w="927" w:type="dxa"/>
            <w:tcBorders>
              <w:top w:val="single" w:sz="6" w:space="0" w:color="auto"/>
              <w:left w:val="single" w:sz="6" w:space="0" w:color="auto"/>
              <w:bottom w:val="single" w:sz="6" w:space="0" w:color="auto"/>
              <w:right w:val="single" w:sz="6" w:space="0" w:color="auto"/>
            </w:tcBorders>
          </w:tcPr>
          <w:p w:rsidR="00F376BE" w:rsidRPr="00DE3772" w:rsidRDefault="00F376BE" w:rsidP="00D1416D">
            <w:pPr>
              <w:pStyle w:val="af6"/>
              <w:spacing w:line="260" w:lineRule="exact"/>
              <w:jc w:val="right"/>
              <w:rPr>
                <w:rFonts w:ascii="Times New Roman"/>
                <w:bCs/>
                <w:spacing w:val="-10"/>
                <w:sz w:val="26"/>
                <w:szCs w:val="26"/>
              </w:rPr>
            </w:pPr>
          </w:p>
        </w:tc>
      </w:tr>
    </w:tbl>
    <w:p w:rsidR="00F376BE" w:rsidRDefault="00F376BE" w:rsidP="00F376BE">
      <w:pPr>
        <w:pStyle w:val="12"/>
        <w:spacing w:before="0" w:after="0" w:line="300" w:lineRule="exact"/>
        <w:ind w:leftChars="33" w:left="112" w:rightChars="-34" w:right="-116" w:firstLine="1848"/>
        <w:jc w:val="left"/>
        <w:rPr>
          <w:rFonts w:ascii="標楷體" w:hAnsi="標楷體"/>
          <w:kern w:val="2"/>
          <w:szCs w:val="24"/>
        </w:rPr>
      </w:pPr>
      <w:r w:rsidRPr="00AF3EA9">
        <w:rPr>
          <w:rFonts w:ascii="標楷體" w:hAnsi="標楷體" w:hint="eastAsia"/>
          <w:kern w:val="2"/>
          <w:szCs w:val="24"/>
        </w:rPr>
        <w:t>備註：</w:t>
      </w:r>
    </w:p>
    <w:p w:rsidR="00F376BE" w:rsidRPr="00B25DB6" w:rsidRDefault="00F376BE" w:rsidP="00F376BE">
      <w:pPr>
        <w:pStyle w:val="12"/>
        <w:spacing w:before="0" w:after="0" w:line="300" w:lineRule="exact"/>
        <w:ind w:leftChars="650" w:left="2576" w:rightChars="-54" w:right="-184" w:hanging="365"/>
        <w:rPr>
          <w:spacing w:val="-14"/>
          <w:kern w:val="2"/>
          <w:szCs w:val="24"/>
        </w:rPr>
      </w:pPr>
      <w:r w:rsidRPr="00B25DB6">
        <w:rPr>
          <w:spacing w:val="-14"/>
          <w:kern w:val="2"/>
          <w:szCs w:val="24"/>
        </w:rPr>
        <w:t>1</w:t>
      </w:r>
      <w:r w:rsidRPr="00B25DB6">
        <w:rPr>
          <w:spacing w:val="-14"/>
          <w:kern w:val="2"/>
          <w:szCs w:val="24"/>
        </w:rPr>
        <w:t>、</w:t>
      </w:r>
      <w:r w:rsidRPr="00B25DB6">
        <w:rPr>
          <w:spacing w:val="-14"/>
          <w:kern w:val="2"/>
          <w:szCs w:val="24"/>
        </w:rPr>
        <w:t>94</w:t>
      </w:r>
      <w:r w:rsidRPr="00B25DB6">
        <w:rPr>
          <w:spacing w:val="-14"/>
          <w:kern w:val="2"/>
          <w:szCs w:val="24"/>
        </w:rPr>
        <w:t>年起資料排除「無女性員工」及「員工沒有此項需求」之樣本</w:t>
      </w:r>
      <w:r w:rsidRPr="00B25DB6">
        <w:rPr>
          <w:spacing w:val="-14"/>
          <w:kern w:val="2"/>
          <w:szCs w:val="24"/>
        </w:rPr>
        <w:t>(</w:t>
      </w:r>
      <w:r w:rsidRPr="00B25DB6">
        <w:rPr>
          <w:spacing w:val="-14"/>
          <w:kern w:val="2"/>
          <w:szCs w:val="24"/>
        </w:rPr>
        <w:t>含女性皆未婚及員工年齡層偏高之樣本</w:t>
      </w:r>
      <w:r w:rsidRPr="00B25DB6">
        <w:rPr>
          <w:spacing w:val="-14"/>
          <w:kern w:val="2"/>
          <w:szCs w:val="24"/>
        </w:rPr>
        <w:t>)</w:t>
      </w:r>
      <w:r w:rsidRPr="00B25DB6">
        <w:rPr>
          <w:spacing w:val="-14"/>
          <w:kern w:val="2"/>
          <w:szCs w:val="24"/>
        </w:rPr>
        <w:t>。</w:t>
      </w:r>
    </w:p>
    <w:p w:rsidR="00F376BE" w:rsidRPr="00B25DB6" w:rsidRDefault="00F376BE" w:rsidP="00F376BE">
      <w:pPr>
        <w:pStyle w:val="12"/>
        <w:spacing w:before="0" w:after="0" w:line="300" w:lineRule="exact"/>
        <w:ind w:leftChars="650" w:left="2576" w:rightChars="-108" w:right="-367" w:hanging="365"/>
        <w:rPr>
          <w:spacing w:val="-14"/>
          <w:kern w:val="2"/>
          <w:szCs w:val="24"/>
        </w:rPr>
      </w:pPr>
      <w:r w:rsidRPr="00B25DB6">
        <w:rPr>
          <w:spacing w:val="-14"/>
          <w:kern w:val="2"/>
          <w:szCs w:val="24"/>
        </w:rPr>
        <w:t>2</w:t>
      </w:r>
      <w:r w:rsidRPr="00B25DB6">
        <w:rPr>
          <w:spacing w:val="-14"/>
          <w:kern w:val="2"/>
          <w:szCs w:val="24"/>
        </w:rPr>
        <w:t>、</w:t>
      </w:r>
      <w:r w:rsidRPr="00B25DB6">
        <w:rPr>
          <w:spacing w:val="-14"/>
          <w:kern w:val="2"/>
          <w:szCs w:val="24"/>
        </w:rPr>
        <w:t>95</w:t>
      </w:r>
      <w:r w:rsidRPr="00B25DB6">
        <w:rPr>
          <w:spacing w:val="-14"/>
          <w:kern w:val="2"/>
          <w:szCs w:val="24"/>
        </w:rPr>
        <w:t>年起資料排除「無女性員工」之樣本。</w:t>
      </w:r>
    </w:p>
    <w:p w:rsidR="00F376BE" w:rsidRPr="00B25DB6" w:rsidRDefault="00F376BE" w:rsidP="00F376BE">
      <w:pPr>
        <w:pStyle w:val="12"/>
        <w:spacing w:before="0" w:after="0" w:line="300" w:lineRule="exact"/>
        <w:ind w:leftChars="650" w:left="2576" w:rightChars="-108" w:right="-367" w:hanging="365"/>
        <w:rPr>
          <w:spacing w:val="-14"/>
          <w:kern w:val="2"/>
          <w:szCs w:val="24"/>
        </w:rPr>
      </w:pPr>
      <w:r w:rsidRPr="00B25DB6">
        <w:rPr>
          <w:spacing w:val="-14"/>
          <w:kern w:val="2"/>
          <w:szCs w:val="24"/>
        </w:rPr>
        <w:t>3</w:t>
      </w:r>
      <w:r w:rsidRPr="00B25DB6">
        <w:rPr>
          <w:spacing w:val="-14"/>
          <w:kern w:val="2"/>
          <w:szCs w:val="24"/>
        </w:rPr>
        <w:t>、</w:t>
      </w:r>
      <w:r w:rsidRPr="00B25DB6">
        <w:rPr>
          <w:spacing w:val="-14"/>
          <w:kern w:val="2"/>
          <w:szCs w:val="24"/>
        </w:rPr>
        <w:t>99</w:t>
      </w:r>
      <w:r w:rsidRPr="00B25DB6">
        <w:rPr>
          <w:spacing w:val="-14"/>
          <w:kern w:val="2"/>
          <w:szCs w:val="24"/>
        </w:rPr>
        <w:t>年起資料排除「無男性員工」之樣本。</w:t>
      </w:r>
    </w:p>
    <w:p w:rsidR="00F376BE" w:rsidRPr="00B25DB6" w:rsidRDefault="00F376BE" w:rsidP="00F376BE">
      <w:pPr>
        <w:pStyle w:val="12"/>
        <w:spacing w:before="0" w:after="0" w:line="300" w:lineRule="exact"/>
        <w:ind w:leftChars="649" w:left="2531" w:rightChars="-25" w:right="-85" w:hanging="323"/>
        <w:rPr>
          <w:spacing w:val="-14"/>
          <w:kern w:val="2"/>
          <w:szCs w:val="24"/>
        </w:rPr>
      </w:pPr>
      <w:r w:rsidRPr="00B25DB6">
        <w:rPr>
          <w:spacing w:val="-14"/>
          <w:kern w:val="2"/>
          <w:szCs w:val="24"/>
        </w:rPr>
        <w:t>4</w:t>
      </w:r>
      <w:r w:rsidRPr="00B25DB6">
        <w:rPr>
          <w:spacing w:val="-14"/>
          <w:kern w:val="2"/>
          <w:szCs w:val="24"/>
        </w:rPr>
        <w:t>、</w:t>
      </w:r>
      <w:r w:rsidRPr="00B25DB6">
        <w:rPr>
          <w:spacing w:val="-14"/>
          <w:kern w:val="2"/>
          <w:szCs w:val="24"/>
        </w:rPr>
        <w:t>97</w:t>
      </w:r>
      <w:r w:rsidRPr="00B25DB6">
        <w:rPr>
          <w:rFonts w:ascii="標楷體" w:hAnsi="標楷體"/>
          <w:spacing w:val="-14"/>
        </w:rPr>
        <w:t>年起</w:t>
      </w:r>
      <w:r w:rsidRPr="00B25DB6">
        <w:rPr>
          <w:spacing w:val="-14"/>
          <w:kern w:val="2"/>
          <w:szCs w:val="24"/>
        </w:rPr>
        <w:t>「家庭照顧假」擴大至員工規模</w:t>
      </w:r>
      <w:r w:rsidRPr="00B25DB6">
        <w:rPr>
          <w:spacing w:val="-14"/>
          <w:kern w:val="2"/>
          <w:szCs w:val="24"/>
        </w:rPr>
        <w:t>5</w:t>
      </w:r>
      <w:r w:rsidRPr="00B25DB6">
        <w:rPr>
          <w:spacing w:val="-14"/>
          <w:kern w:val="2"/>
          <w:szCs w:val="24"/>
        </w:rPr>
        <w:t>人以上事業單位，</w:t>
      </w:r>
      <w:r w:rsidRPr="00B25DB6">
        <w:rPr>
          <w:spacing w:val="-14"/>
          <w:kern w:val="2"/>
          <w:szCs w:val="24"/>
        </w:rPr>
        <w:t>100</w:t>
      </w:r>
      <w:r w:rsidRPr="00B25DB6">
        <w:rPr>
          <w:spacing w:val="-14"/>
          <w:kern w:val="2"/>
          <w:szCs w:val="24"/>
        </w:rPr>
        <w:t>年起擴大至所有受</w:t>
      </w:r>
      <w:proofErr w:type="gramStart"/>
      <w:r w:rsidRPr="00B25DB6">
        <w:rPr>
          <w:spacing w:val="-14"/>
          <w:kern w:val="2"/>
          <w:szCs w:val="24"/>
        </w:rPr>
        <w:t>僱</w:t>
      </w:r>
      <w:proofErr w:type="gramEnd"/>
      <w:r w:rsidRPr="00B25DB6">
        <w:rPr>
          <w:spacing w:val="-14"/>
          <w:kern w:val="2"/>
          <w:szCs w:val="24"/>
        </w:rPr>
        <w:t>者；</w:t>
      </w:r>
      <w:r w:rsidRPr="00B25DB6">
        <w:rPr>
          <w:spacing w:val="-14"/>
          <w:kern w:val="2"/>
          <w:szCs w:val="24"/>
        </w:rPr>
        <w:t>98</w:t>
      </w:r>
      <w:r w:rsidRPr="00B25DB6">
        <w:rPr>
          <w:spacing w:val="-14"/>
          <w:kern w:val="2"/>
          <w:szCs w:val="24"/>
        </w:rPr>
        <w:t>年</w:t>
      </w:r>
      <w:r w:rsidRPr="00B25DB6">
        <w:rPr>
          <w:spacing w:val="-14"/>
          <w:kern w:val="2"/>
          <w:szCs w:val="24"/>
        </w:rPr>
        <w:t>5</w:t>
      </w:r>
      <w:r w:rsidRPr="00B25DB6">
        <w:rPr>
          <w:spacing w:val="-14"/>
          <w:kern w:val="2"/>
          <w:szCs w:val="24"/>
        </w:rPr>
        <w:t>月起「育嬰留職停薪」措施擴大至所有受</w:t>
      </w:r>
      <w:proofErr w:type="gramStart"/>
      <w:r w:rsidRPr="00B25DB6">
        <w:rPr>
          <w:spacing w:val="-14"/>
          <w:kern w:val="2"/>
          <w:szCs w:val="24"/>
        </w:rPr>
        <w:t>僱</w:t>
      </w:r>
      <w:proofErr w:type="gramEnd"/>
      <w:r w:rsidRPr="00B25DB6">
        <w:rPr>
          <w:spacing w:val="-14"/>
          <w:kern w:val="2"/>
          <w:szCs w:val="24"/>
        </w:rPr>
        <w:t>者。</w:t>
      </w:r>
    </w:p>
    <w:p w:rsidR="00F376BE" w:rsidRPr="00B25DB6" w:rsidRDefault="00F376BE" w:rsidP="00F376BE">
      <w:pPr>
        <w:pStyle w:val="12"/>
        <w:kinsoku/>
        <w:topLinePunct/>
        <w:spacing w:before="0" w:after="0" w:line="300" w:lineRule="exact"/>
        <w:ind w:leftChars="650" w:left="2477" w:rightChars="-25" w:right="-85" w:hanging="266"/>
        <w:rPr>
          <w:spacing w:val="-14"/>
          <w:kern w:val="2"/>
          <w:szCs w:val="24"/>
        </w:rPr>
      </w:pPr>
      <w:r w:rsidRPr="00B25DB6">
        <w:rPr>
          <w:spacing w:val="-14"/>
          <w:kern w:val="2"/>
          <w:szCs w:val="24"/>
        </w:rPr>
        <w:t>5</w:t>
      </w:r>
      <w:r w:rsidRPr="00B25DB6">
        <w:rPr>
          <w:spacing w:val="-14"/>
          <w:kern w:val="2"/>
          <w:szCs w:val="24"/>
        </w:rPr>
        <w:t>、</w:t>
      </w:r>
      <w:r w:rsidRPr="00B25DB6">
        <w:rPr>
          <w:spacing w:val="-14"/>
          <w:kern w:val="2"/>
          <w:szCs w:val="24"/>
        </w:rPr>
        <w:t>100</w:t>
      </w:r>
      <w:r w:rsidRPr="00B25DB6">
        <w:rPr>
          <w:spacing w:val="-14"/>
          <w:kern w:val="2"/>
          <w:szCs w:val="24"/>
        </w:rPr>
        <w:t>年起新增「安胎休養」，排除</w:t>
      </w:r>
      <w:r w:rsidRPr="00B25DB6">
        <w:rPr>
          <w:bCs/>
          <w:spacing w:val="-14"/>
        </w:rPr>
        <w:t>單位</w:t>
      </w:r>
      <w:r w:rsidRPr="00B25DB6">
        <w:rPr>
          <w:spacing w:val="-14"/>
          <w:kern w:val="2"/>
          <w:szCs w:val="24"/>
        </w:rPr>
        <w:t>內「無女性員工」之樣本。</w:t>
      </w:r>
    </w:p>
    <w:p w:rsidR="00F376BE" w:rsidRPr="00B25DB6" w:rsidRDefault="00F376BE" w:rsidP="00F376BE">
      <w:pPr>
        <w:pStyle w:val="12"/>
        <w:spacing w:before="0" w:after="0" w:line="300" w:lineRule="exact"/>
        <w:ind w:leftChars="649" w:left="2531" w:rightChars="-25" w:right="-85" w:hanging="323"/>
        <w:rPr>
          <w:spacing w:val="-14"/>
          <w:kern w:val="2"/>
          <w:szCs w:val="24"/>
        </w:rPr>
      </w:pPr>
      <w:r w:rsidRPr="00B25DB6">
        <w:rPr>
          <w:rFonts w:hint="eastAsia"/>
          <w:spacing w:val="-14"/>
          <w:kern w:val="2"/>
          <w:szCs w:val="24"/>
        </w:rPr>
        <w:t>6</w:t>
      </w:r>
      <w:r w:rsidRPr="00B25DB6">
        <w:rPr>
          <w:rFonts w:hint="eastAsia"/>
          <w:spacing w:val="-14"/>
          <w:kern w:val="2"/>
          <w:szCs w:val="24"/>
        </w:rPr>
        <w:t>、</w:t>
      </w:r>
      <w:r w:rsidRPr="00B25DB6">
        <w:rPr>
          <w:rFonts w:hint="eastAsia"/>
          <w:spacing w:val="-14"/>
          <w:kern w:val="2"/>
          <w:szCs w:val="24"/>
        </w:rPr>
        <w:t>102</w:t>
      </w:r>
      <w:r w:rsidRPr="00B25DB6">
        <w:rPr>
          <w:rFonts w:hint="eastAsia"/>
          <w:spacing w:val="-14"/>
          <w:kern w:val="2"/>
          <w:szCs w:val="24"/>
        </w:rPr>
        <w:t>年</w:t>
      </w:r>
      <w:r w:rsidRPr="00B25DB6">
        <w:rPr>
          <w:rFonts w:ascii="標楷體" w:hAnsi="標楷體" w:hint="eastAsia"/>
          <w:spacing w:val="-14"/>
        </w:rPr>
        <w:t>「</w:t>
      </w:r>
      <w:r w:rsidRPr="00B25DB6">
        <w:rPr>
          <w:bCs/>
          <w:spacing w:val="-14"/>
        </w:rPr>
        <w:t>合於法律規定</w:t>
      </w:r>
      <w:r w:rsidRPr="00B25DB6">
        <w:rPr>
          <w:rFonts w:hint="eastAsia"/>
          <w:bCs/>
          <w:spacing w:val="-14"/>
        </w:rPr>
        <w:t>之比率</w:t>
      </w:r>
      <w:r w:rsidRPr="00B25DB6">
        <w:rPr>
          <w:rFonts w:ascii="標楷體" w:hAnsi="標楷體" w:hint="eastAsia"/>
          <w:bCs/>
          <w:spacing w:val="-14"/>
        </w:rPr>
        <w:t>」</w:t>
      </w:r>
      <w:r w:rsidRPr="00B25DB6">
        <w:rPr>
          <w:rFonts w:hint="eastAsia"/>
          <w:spacing w:val="-14"/>
        </w:rPr>
        <w:t>係指</w:t>
      </w:r>
      <w:r w:rsidRPr="00B25DB6">
        <w:rPr>
          <w:rFonts w:ascii="標楷體" w:hAnsi="標楷體" w:hint="eastAsia"/>
          <w:spacing w:val="-14"/>
        </w:rPr>
        <w:t>「有提供」及「同意員工申請」之比率加總。</w:t>
      </w:r>
    </w:p>
    <w:p w:rsidR="00F376BE" w:rsidRPr="00714817" w:rsidRDefault="00F376BE" w:rsidP="00F376BE">
      <w:pPr>
        <w:pStyle w:val="12"/>
        <w:spacing w:before="0" w:after="0" w:line="300" w:lineRule="exact"/>
        <w:ind w:leftChars="650" w:left="2576" w:rightChars="-108" w:right="-367" w:hanging="365"/>
        <w:rPr>
          <w:kern w:val="2"/>
          <w:szCs w:val="24"/>
        </w:rPr>
      </w:pPr>
      <w:r w:rsidRPr="00B25DB6">
        <w:rPr>
          <w:rFonts w:hint="eastAsia"/>
          <w:spacing w:val="-14"/>
          <w:kern w:val="2"/>
          <w:szCs w:val="24"/>
        </w:rPr>
        <w:t>7</w:t>
      </w:r>
      <w:r w:rsidRPr="00B25DB6">
        <w:rPr>
          <w:spacing w:val="-14"/>
          <w:kern w:val="2"/>
          <w:szCs w:val="24"/>
        </w:rPr>
        <w:t>、「</w:t>
      </w:r>
      <w:r w:rsidRPr="00B25DB6">
        <w:rPr>
          <w:rFonts w:hint="eastAsia"/>
          <w:spacing w:val="-14"/>
          <w:kern w:val="2"/>
          <w:szCs w:val="24"/>
        </w:rPr>
        <w:t>-</w:t>
      </w:r>
      <w:r w:rsidRPr="00B25DB6">
        <w:rPr>
          <w:spacing w:val="-14"/>
          <w:kern w:val="2"/>
          <w:szCs w:val="24"/>
        </w:rPr>
        <w:t>」代表未調查</w:t>
      </w:r>
      <w:r w:rsidRPr="00B25DB6">
        <w:rPr>
          <w:rFonts w:hint="eastAsia"/>
          <w:spacing w:val="-14"/>
          <w:kern w:val="2"/>
          <w:szCs w:val="24"/>
        </w:rPr>
        <w:t>。</w:t>
      </w:r>
    </w:p>
    <w:p w:rsidR="00F376BE" w:rsidRPr="00E56B50" w:rsidRDefault="00F376BE" w:rsidP="002F2914">
      <w:pPr>
        <w:pStyle w:val="12"/>
        <w:spacing w:before="0" w:afterLines="25" w:line="300" w:lineRule="exact"/>
        <w:ind w:leftChars="33" w:left="112" w:rightChars="-34" w:right="-116" w:firstLine="1848"/>
        <w:jc w:val="left"/>
        <w:rPr>
          <w:rFonts w:ascii="標楷體" w:hAnsi="標楷體"/>
          <w:szCs w:val="24"/>
        </w:rPr>
      </w:pPr>
      <w:r w:rsidRPr="00E56B50">
        <w:rPr>
          <w:rFonts w:hAnsi="標楷體"/>
          <w:szCs w:val="24"/>
        </w:rPr>
        <w:t>資料來源：</w:t>
      </w:r>
      <w:r w:rsidRPr="00E56B50">
        <w:rPr>
          <w:rFonts w:hAnsi="標楷體" w:hint="eastAsia"/>
          <w:szCs w:val="24"/>
        </w:rPr>
        <w:t>勞動部</w:t>
      </w:r>
    </w:p>
    <w:p w:rsidR="00F376BE" w:rsidRPr="00C47413" w:rsidRDefault="00F376BE" w:rsidP="00F376BE">
      <w:pPr>
        <w:pStyle w:val="4"/>
        <w:overflowPunct w:val="0"/>
        <w:topLinePunct/>
        <w:autoSpaceDE w:val="0"/>
        <w:autoSpaceDN w:val="0"/>
        <w:ind w:left="1740" w:hanging="697"/>
        <w:rPr>
          <w:rFonts w:ascii="Times New Roman" w:hAnsi="Times New Roman"/>
          <w:spacing w:val="-4"/>
          <w:kern w:val="0"/>
        </w:rPr>
      </w:pPr>
      <w:bookmarkStart w:id="104" w:name="_Toc384725213"/>
      <w:bookmarkStart w:id="105" w:name="_Toc385344322"/>
      <w:r w:rsidRPr="00C47413">
        <w:rPr>
          <w:rFonts w:ascii="Times New Roman" w:hAnsi="Times New Roman" w:hint="eastAsia"/>
          <w:spacing w:val="-4"/>
          <w:kern w:val="0"/>
        </w:rPr>
        <w:t>又，事業單位依法應提供生理假、流產假、陪產假</w:t>
      </w:r>
      <w:r>
        <w:rPr>
          <w:rFonts w:ascii="Times New Roman" w:hAnsi="Times New Roman" w:hint="eastAsia"/>
          <w:spacing w:val="-4"/>
          <w:kern w:val="0"/>
        </w:rPr>
        <w:t>、</w:t>
      </w:r>
      <w:r w:rsidRPr="00C47413">
        <w:rPr>
          <w:rFonts w:ascii="Times New Roman" w:hAnsi="Times New Roman" w:hint="eastAsia"/>
          <w:spacing w:val="-4"/>
          <w:kern w:val="0"/>
        </w:rPr>
        <w:t>家庭照顧假等假，以及育嬰留職停薪措施，惟</w:t>
      </w:r>
      <w:r w:rsidRPr="00C47413">
        <w:rPr>
          <w:rFonts w:ascii="Times New Roman" w:hAnsi="Times New Roman" w:hint="eastAsia"/>
          <w:spacing w:val="-4"/>
          <w:kern w:val="0"/>
        </w:rPr>
        <w:t>102</w:t>
      </w:r>
      <w:r w:rsidRPr="00C47413">
        <w:rPr>
          <w:rFonts w:ascii="Times New Roman" w:hAnsi="Times New Roman" w:hint="eastAsia"/>
          <w:spacing w:val="-4"/>
          <w:kern w:val="0"/>
        </w:rPr>
        <w:t>年事業單位未提供之原因，竟包括</w:t>
      </w:r>
      <w:r w:rsidRPr="00C47413">
        <w:rPr>
          <w:rFonts w:ascii="新細明體" w:eastAsia="新細明體" w:hAnsi="新細明體" w:hint="eastAsia"/>
          <w:spacing w:val="-4"/>
          <w:kern w:val="0"/>
        </w:rPr>
        <w:t>：</w:t>
      </w:r>
      <w:r w:rsidRPr="00C47413">
        <w:rPr>
          <w:rFonts w:ascii="Times New Roman" w:hAnsi="Times New Roman" w:hint="eastAsia"/>
          <w:spacing w:val="-4"/>
          <w:kern w:val="0"/>
        </w:rPr>
        <w:t>員工可用病假、事假或</w:t>
      </w:r>
      <w:proofErr w:type="gramStart"/>
      <w:r w:rsidRPr="00C47413">
        <w:rPr>
          <w:rFonts w:ascii="Times New Roman" w:hAnsi="Times New Roman" w:hint="eastAsia"/>
          <w:spacing w:val="-4"/>
          <w:kern w:val="0"/>
        </w:rPr>
        <w:t>其他假別替代</w:t>
      </w:r>
      <w:proofErr w:type="gramEnd"/>
      <w:r w:rsidRPr="00C47413">
        <w:rPr>
          <w:rFonts w:ascii="Times New Roman" w:hAnsi="Times New Roman" w:hint="eastAsia"/>
          <w:spacing w:val="-4"/>
          <w:kern w:val="0"/>
        </w:rPr>
        <w:t>，甚有</w:t>
      </w:r>
      <w:r w:rsidRPr="00C47413">
        <w:rPr>
          <w:rFonts w:ascii="Times New Roman" w:hAnsi="Times New Roman"/>
          <w:spacing w:val="-4"/>
          <w:kern w:val="0"/>
        </w:rPr>
        <w:t>「不知道有此規定」</w:t>
      </w:r>
      <w:r w:rsidRPr="00C47413">
        <w:rPr>
          <w:rFonts w:ascii="Times New Roman" w:hAnsi="Times New Roman" w:hint="eastAsia"/>
          <w:spacing w:val="-4"/>
          <w:kern w:val="0"/>
        </w:rPr>
        <w:t>、「懷孕婦女自行離職」</w:t>
      </w:r>
      <w:r>
        <w:rPr>
          <w:rFonts w:ascii="Times New Roman" w:hAnsi="Times New Roman" w:hint="eastAsia"/>
          <w:spacing w:val="-4"/>
          <w:kern w:val="0"/>
        </w:rPr>
        <w:t>等情</w:t>
      </w:r>
      <w:r w:rsidRPr="00C47413">
        <w:rPr>
          <w:rFonts w:ascii="Times New Roman" w:hAnsi="Times New Roman" w:hint="eastAsia"/>
          <w:spacing w:val="-4"/>
          <w:kern w:val="0"/>
        </w:rPr>
        <w:t>(</w:t>
      </w:r>
      <w:r w:rsidRPr="00C47413">
        <w:rPr>
          <w:rFonts w:ascii="Times New Roman" w:hAnsi="Times New Roman" w:hint="eastAsia"/>
          <w:spacing w:val="-4"/>
          <w:kern w:val="0"/>
        </w:rPr>
        <w:t>詳見表</w:t>
      </w:r>
      <w:r w:rsidRPr="00C47413">
        <w:rPr>
          <w:rFonts w:ascii="Times New Roman" w:hAnsi="Times New Roman" w:hint="eastAsia"/>
          <w:spacing w:val="-4"/>
          <w:kern w:val="0"/>
        </w:rPr>
        <w:t>3)</w:t>
      </w:r>
      <w:r w:rsidRPr="00C47413">
        <w:rPr>
          <w:rFonts w:ascii="新細明體" w:eastAsia="新細明體" w:hAnsi="新細明體" w:hint="eastAsia"/>
          <w:spacing w:val="-4"/>
          <w:kern w:val="0"/>
        </w:rPr>
        <w:t>：</w:t>
      </w:r>
      <w:bookmarkEnd w:id="104"/>
      <w:bookmarkEnd w:id="105"/>
    </w:p>
    <w:p w:rsidR="00F376BE" w:rsidRPr="00706A07" w:rsidRDefault="00F376BE" w:rsidP="00F376BE">
      <w:pPr>
        <w:pStyle w:val="5"/>
        <w:overflowPunct w:val="0"/>
        <w:autoSpaceDE w:val="0"/>
        <w:autoSpaceDN w:val="0"/>
        <w:ind w:left="2092" w:hanging="697"/>
      </w:pPr>
      <w:bookmarkStart w:id="106" w:name="_Toc383342887"/>
      <w:r>
        <w:rPr>
          <w:rFonts w:ascii="Times New Roman" w:hAnsi="Times New Roman" w:hint="eastAsia"/>
        </w:rPr>
        <w:t>生理假：</w:t>
      </w:r>
      <w:r>
        <w:rPr>
          <w:rFonts w:ascii="Times New Roman" w:hAnsi="Times New Roman" w:hint="eastAsia"/>
        </w:rPr>
        <w:t>102</w:t>
      </w:r>
      <w:r>
        <w:rPr>
          <w:rFonts w:ascii="Times New Roman" w:hAnsi="Times New Roman" w:hint="eastAsia"/>
        </w:rPr>
        <w:t>年事業單位</w:t>
      </w:r>
      <w:r>
        <w:rPr>
          <w:rFonts w:ascii="Times New Roman" w:hAnsi="Times New Roman" w:hint="eastAsia"/>
          <w:kern w:val="0"/>
          <w:szCs w:val="32"/>
        </w:rPr>
        <w:t>未</w:t>
      </w:r>
      <w:r w:rsidRPr="00065631">
        <w:rPr>
          <w:rFonts w:ascii="Times New Roman" w:hAnsi="Times New Roman"/>
          <w:kern w:val="0"/>
          <w:szCs w:val="32"/>
        </w:rPr>
        <w:t>提供</w:t>
      </w:r>
      <w:r>
        <w:rPr>
          <w:rFonts w:ascii="Times New Roman" w:hAnsi="Times New Roman" w:hint="eastAsia"/>
        </w:rPr>
        <w:t>之</w:t>
      </w:r>
      <w:r w:rsidRPr="00065631">
        <w:rPr>
          <w:rFonts w:ascii="Times New Roman" w:hAnsi="Times New Roman"/>
          <w:kern w:val="0"/>
          <w:szCs w:val="32"/>
        </w:rPr>
        <w:t>主要原因</w:t>
      </w:r>
      <w:r>
        <w:rPr>
          <w:rFonts w:ascii="Times New Roman" w:hAnsi="Times New Roman" w:hint="eastAsia"/>
          <w:kern w:val="0"/>
          <w:szCs w:val="32"/>
        </w:rPr>
        <w:t>為</w:t>
      </w:r>
      <w:r w:rsidRPr="00065631">
        <w:rPr>
          <w:rFonts w:ascii="Times New Roman" w:hAnsi="Times New Roman"/>
          <w:kern w:val="0"/>
          <w:szCs w:val="32"/>
        </w:rPr>
        <w:t>「員工可用病假替代」占</w:t>
      </w:r>
      <w:r>
        <w:rPr>
          <w:rFonts w:ascii="Times New Roman" w:hAnsi="Times New Roman" w:hint="eastAsia"/>
          <w:kern w:val="0"/>
          <w:szCs w:val="32"/>
        </w:rPr>
        <w:t>39.4</w:t>
      </w:r>
      <w:r w:rsidRPr="00065631">
        <w:rPr>
          <w:rFonts w:ascii="Times New Roman" w:hAnsi="Times New Roman"/>
          <w:kern w:val="0"/>
          <w:szCs w:val="32"/>
        </w:rPr>
        <w:t>%</w:t>
      </w:r>
      <w:r>
        <w:rPr>
          <w:rFonts w:ascii="Times New Roman" w:hAnsi="Times New Roman" w:hint="eastAsia"/>
          <w:kern w:val="0"/>
          <w:szCs w:val="32"/>
        </w:rPr>
        <w:t>，其次為</w:t>
      </w:r>
      <w:r w:rsidRPr="00065631">
        <w:rPr>
          <w:rFonts w:ascii="Times New Roman" w:hAnsi="Times New Roman"/>
          <w:kern w:val="0"/>
          <w:szCs w:val="32"/>
        </w:rPr>
        <w:t>「員工可用</w:t>
      </w:r>
      <w:proofErr w:type="gramStart"/>
      <w:r>
        <w:rPr>
          <w:rFonts w:ascii="Times New Roman" w:hAnsi="Times New Roman" w:hint="eastAsia"/>
          <w:kern w:val="0"/>
          <w:szCs w:val="32"/>
        </w:rPr>
        <w:t>其他假別</w:t>
      </w:r>
      <w:r w:rsidRPr="00065631">
        <w:rPr>
          <w:rFonts w:ascii="Times New Roman" w:hAnsi="Times New Roman"/>
          <w:kern w:val="0"/>
          <w:szCs w:val="32"/>
        </w:rPr>
        <w:t>替代</w:t>
      </w:r>
      <w:proofErr w:type="gramEnd"/>
      <w:r w:rsidRPr="00065631">
        <w:rPr>
          <w:rFonts w:ascii="Times New Roman" w:hAnsi="Times New Roman"/>
          <w:kern w:val="0"/>
          <w:szCs w:val="32"/>
        </w:rPr>
        <w:t>」</w:t>
      </w:r>
      <w:r>
        <w:rPr>
          <w:rFonts w:ascii="Times New Roman" w:hAnsi="Times New Roman" w:hint="eastAsia"/>
          <w:kern w:val="0"/>
          <w:szCs w:val="32"/>
        </w:rPr>
        <w:t>占</w:t>
      </w:r>
      <w:r>
        <w:rPr>
          <w:rFonts w:ascii="Times New Roman" w:hAnsi="Times New Roman" w:hint="eastAsia"/>
          <w:kern w:val="0"/>
          <w:szCs w:val="32"/>
        </w:rPr>
        <w:t>20.6</w:t>
      </w:r>
      <w:r w:rsidRPr="00065631">
        <w:rPr>
          <w:rFonts w:ascii="Times New Roman" w:hAnsi="Times New Roman"/>
          <w:kern w:val="0"/>
          <w:szCs w:val="32"/>
        </w:rPr>
        <w:t>%</w:t>
      </w:r>
      <w:r>
        <w:rPr>
          <w:rFonts w:hAnsi="標楷體" w:hint="eastAsia"/>
          <w:kern w:val="0"/>
          <w:szCs w:val="32"/>
        </w:rPr>
        <w:t>；</w:t>
      </w:r>
      <w:r>
        <w:rPr>
          <w:rFonts w:ascii="Times New Roman" w:hAnsi="Times New Roman" w:hint="eastAsia"/>
          <w:kern w:val="0"/>
          <w:szCs w:val="32"/>
        </w:rPr>
        <w:t>另</w:t>
      </w:r>
      <w:r w:rsidRPr="00065631">
        <w:rPr>
          <w:rFonts w:ascii="Times New Roman" w:hAnsi="Times New Roman"/>
          <w:kern w:val="0"/>
          <w:szCs w:val="32"/>
        </w:rPr>
        <w:t>「</w:t>
      </w:r>
      <w:r>
        <w:rPr>
          <w:rFonts w:ascii="Times New Roman" w:hAnsi="Times New Roman" w:hint="eastAsia"/>
          <w:kern w:val="0"/>
          <w:szCs w:val="32"/>
        </w:rPr>
        <w:t>不知道有此規定</w:t>
      </w:r>
      <w:r w:rsidRPr="00065631">
        <w:rPr>
          <w:rFonts w:ascii="Times New Roman" w:hAnsi="Times New Roman"/>
          <w:kern w:val="0"/>
          <w:szCs w:val="32"/>
        </w:rPr>
        <w:t>」</w:t>
      </w:r>
      <w:r>
        <w:rPr>
          <w:rFonts w:ascii="Times New Roman" w:hAnsi="Times New Roman" w:hint="eastAsia"/>
          <w:kern w:val="0"/>
          <w:szCs w:val="32"/>
        </w:rPr>
        <w:t>者</w:t>
      </w:r>
      <w:r w:rsidRPr="00065631">
        <w:rPr>
          <w:rFonts w:ascii="Times New Roman" w:hAnsi="Times New Roman"/>
          <w:kern w:val="0"/>
          <w:szCs w:val="32"/>
        </w:rPr>
        <w:t>占</w:t>
      </w:r>
      <w:r>
        <w:rPr>
          <w:rFonts w:ascii="Times New Roman" w:hAnsi="Times New Roman" w:hint="eastAsia"/>
          <w:kern w:val="0"/>
          <w:szCs w:val="32"/>
        </w:rPr>
        <w:t>6.8</w:t>
      </w:r>
      <w:r w:rsidRPr="00065631">
        <w:rPr>
          <w:rFonts w:ascii="Times New Roman" w:hAnsi="Times New Roman"/>
          <w:kern w:val="0"/>
          <w:szCs w:val="32"/>
        </w:rPr>
        <w:t>%</w:t>
      </w:r>
      <w:r>
        <w:rPr>
          <w:rFonts w:ascii="Times New Roman" w:hAnsi="Times New Roman" w:hint="eastAsia"/>
          <w:kern w:val="0"/>
          <w:szCs w:val="32"/>
        </w:rPr>
        <w:t>、</w:t>
      </w:r>
      <w:r w:rsidRPr="00065631">
        <w:rPr>
          <w:rFonts w:ascii="Times New Roman" w:hAnsi="Times New Roman"/>
          <w:kern w:val="0"/>
          <w:szCs w:val="32"/>
        </w:rPr>
        <w:t>「</w:t>
      </w:r>
      <w:r>
        <w:rPr>
          <w:rFonts w:ascii="Times New Roman" w:hAnsi="Times New Roman" w:hint="eastAsia"/>
          <w:kern w:val="0"/>
          <w:szCs w:val="32"/>
        </w:rPr>
        <w:t>業務繁忙、無法提供</w:t>
      </w:r>
      <w:r w:rsidRPr="00065631">
        <w:rPr>
          <w:rFonts w:ascii="Times New Roman" w:hAnsi="Times New Roman"/>
          <w:kern w:val="0"/>
          <w:szCs w:val="32"/>
        </w:rPr>
        <w:t>」</w:t>
      </w:r>
      <w:r>
        <w:rPr>
          <w:rFonts w:ascii="Times New Roman" w:hAnsi="Times New Roman" w:hint="eastAsia"/>
          <w:kern w:val="0"/>
          <w:szCs w:val="32"/>
        </w:rPr>
        <w:t>者</w:t>
      </w:r>
      <w:r w:rsidRPr="00065631">
        <w:rPr>
          <w:rFonts w:ascii="Times New Roman" w:hAnsi="Times New Roman"/>
          <w:kern w:val="0"/>
          <w:szCs w:val="32"/>
        </w:rPr>
        <w:t>占</w:t>
      </w:r>
      <w:r>
        <w:rPr>
          <w:rFonts w:ascii="Times New Roman" w:hAnsi="Times New Roman" w:hint="eastAsia"/>
          <w:kern w:val="0"/>
          <w:szCs w:val="32"/>
        </w:rPr>
        <w:t>1.2</w:t>
      </w:r>
      <w:r w:rsidRPr="00065631">
        <w:rPr>
          <w:rFonts w:ascii="Times New Roman" w:hAnsi="Times New Roman"/>
          <w:kern w:val="0"/>
          <w:szCs w:val="32"/>
        </w:rPr>
        <w:t>%</w:t>
      </w:r>
      <w:r w:rsidRPr="00221589">
        <w:rPr>
          <w:rFonts w:ascii="Times New Roman" w:hAnsi="Times New Roman"/>
        </w:rPr>
        <w:t>。</w:t>
      </w:r>
    </w:p>
    <w:p w:rsidR="00F376BE" w:rsidRDefault="00F376BE" w:rsidP="00F376BE">
      <w:pPr>
        <w:pStyle w:val="5"/>
        <w:kinsoku/>
        <w:overflowPunct w:val="0"/>
        <w:topLinePunct/>
        <w:autoSpaceDE w:val="0"/>
        <w:autoSpaceDN w:val="0"/>
        <w:ind w:left="2092" w:hanging="697"/>
        <w:rPr>
          <w:rFonts w:ascii="Times New Roman" w:hAnsi="Times New Roman"/>
        </w:rPr>
      </w:pPr>
      <w:r>
        <w:rPr>
          <w:rFonts w:ascii="Times New Roman" w:hAnsi="Times New Roman" w:hint="eastAsia"/>
        </w:rPr>
        <w:t>流產假：</w:t>
      </w:r>
      <w:r>
        <w:rPr>
          <w:rFonts w:ascii="Times New Roman" w:hAnsi="Times New Roman" w:hint="eastAsia"/>
        </w:rPr>
        <w:t>102</w:t>
      </w:r>
      <w:r>
        <w:rPr>
          <w:rFonts w:ascii="Times New Roman" w:hAnsi="Times New Roman" w:hint="eastAsia"/>
        </w:rPr>
        <w:t>年事業單位</w:t>
      </w:r>
      <w:r>
        <w:rPr>
          <w:rFonts w:ascii="Times New Roman" w:hAnsi="Times New Roman" w:hint="eastAsia"/>
          <w:kern w:val="0"/>
          <w:szCs w:val="32"/>
        </w:rPr>
        <w:t>未</w:t>
      </w:r>
      <w:r w:rsidRPr="00065631">
        <w:rPr>
          <w:rFonts w:ascii="Times New Roman" w:hAnsi="Times New Roman"/>
          <w:kern w:val="0"/>
          <w:szCs w:val="32"/>
        </w:rPr>
        <w:t>提供</w:t>
      </w:r>
      <w:r>
        <w:rPr>
          <w:rFonts w:ascii="Times New Roman" w:hAnsi="Times New Roman" w:hint="eastAsia"/>
        </w:rPr>
        <w:t>之</w:t>
      </w:r>
      <w:r w:rsidRPr="00065631">
        <w:rPr>
          <w:rFonts w:ascii="Times New Roman" w:hAnsi="Times New Roman"/>
          <w:kern w:val="0"/>
          <w:szCs w:val="32"/>
        </w:rPr>
        <w:t>主要原因</w:t>
      </w:r>
      <w:r>
        <w:rPr>
          <w:rFonts w:ascii="Times New Roman" w:hAnsi="Times New Roman" w:hint="eastAsia"/>
          <w:kern w:val="0"/>
          <w:szCs w:val="32"/>
        </w:rPr>
        <w:t>，雖為</w:t>
      </w:r>
      <w:r w:rsidRPr="00065631">
        <w:rPr>
          <w:rFonts w:ascii="Times New Roman" w:hAnsi="Times New Roman"/>
          <w:kern w:val="0"/>
          <w:szCs w:val="32"/>
        </w:rPr>
        <w:t>「</w:t>
      </w:r>
      <w:r w:rsidRPr="005A701B">
        <w:rPr>
          <w:rFonts w:ascii="Times New Roman" w:hAnsi="Times New Roman"/>
        </w:rPr>
        <w:t>員工沒有此項需求</w:t>
      </w:r>
      <w:r w:rsidRPr="00065631">
        <w:rPr>
          <w:rFonts w:ascii="Times New Roman" w:hAnsi="Times New Roman"/>
          <w:kern w:val="0"/>
          <w:szCs w:val="32"/>
        </w:rPr>
        <w:t>」占</w:t>
      </w:r>
      <w:r>
        <w:rPr>
          <w:rFonts w:ascii="Times New Roman" w:hAnsi="Times New Roman" w:hint="eastAsia"/>
          <w:kern w:val="0"/>
          <w:szCs w:val="32"/>
        </w:rPr>
        <w:t>68.0</w:t>
      </w:r>
      <w:r w:rsidRPr="00065631">
        <w:rPr>
          <w:rFonts w:ascii="Times New Roman" w:hAnsi="Times New Roman"/>
          <w:kern w:val="0"/>
          <w:szCs w:val="32"/>
        </w:rPr>
        <w:t>%</w:t>
      </w:r>
      <w:r>
        <w:rPr>
          <w:rFonts w:ascii="Times New Roman" w:hAnsi="Times New Roman" w:hint="eastAsia"/>
          <w:kern w:val="0"/>
          <w:szCs w:val="32"/>
        </w:rPr>
        <w:t>，</w:t>
      </w:r>
      <w:r w:rsidRPr="005A701B">
        <w:rPr>
          <w:rFonts w:ascii="Times New Roman" w:hAnsi="Times New Roman"/>
        </w:rPr>
        <w:t>惟仍</w:t>
      </w:r>
      <w:r w:rsidR="00C530C5">
        <w:rPr>
          <w:rFonts w:ascii="Times New Roman" w:hAnsi="Times New Roman" w:hint="eastAsia"/>
        </w:rPr>
        <w:t>存有</w:t>
      </w:r>
      <w:r>
        <w:rPr>
          <w:rFonts w:hAnsi="標楷體" w:hint="eastAsia"/>
        </w:rPr>
        <w:t>「員工可用病假替代」</w:t>
      </w:r>
      <w:r w:rsidRPr="005A701B">
        <w:rPr>
          <w:rFonts w:ascii="Times New Roman" w:hAnsi="Times New Roman"/>
        </w:rPr>
        <w:t>(</w:t>
      </w:r>
      <w:r w:rsidRPr="005A701B">
        <w:rPr>
          <w:rFonts w:ascii="Times New Roman" w:hAnsi="Times New Roman"/>
        </w:rPr>
        <w:t>占</w:t>
      </w:r>
      <w:r>
        <w:rPr>
          <w:rFonts w:ascii="Times New Roman" w:hAnsi="Times New Roman" w:hint="eastAsia"/>
        </w:rPr>
        <w:t>8.6</w:t>
      </w:r>
      <w:r w:rsidRPr="005A701B">
        <w:rPr>
          <w:rFonts w:ascii="Times New Roman" w:hAnsi="Times New Roman"/>
        </w:rPr>
        <w:t>%)</w:t>
      </w:r>
      <w:r>
        <w:rPr>
          <w:rFonts w:hAnsi="標楷體" w:hint="eastAsia"/>
        </w:rPr>
        <w:t>、</w:t>
      </w:r>
      <w:r w:rsidRPr="005A701B">
        <w:rPr>
          <w:rFonts w:ascii="Times New Roman" w:hAnsi="Times New Roman"/>
        </w:rPr>
        <w:t>「員工可用</w:t>
      </w:r>
      <w:proofErr w:type="gramStart"/>
      <w:r w:rsidRPr="005A701B">
        <w:rPr>
          <w:rFonts w:ascii="Times New Roman" w:hAnsi="Times New Roman"/>
        </w:rPr>
        <w:t>其他假別替代</w:t>
      </w:r>
      <w:proofErr w:type="gramEnd"/>
      <w:r w:rsidRPr="005A701B">
        <w:rPr>
          <w:rFonts w:ascii="Times New Roman" w:hAnsi="Times New Roman"/>
        </w:rPr>
        <w:t>」</w:t>
      </w:r>
      <w:r w:rsidRPr="005A701B">
        <w:rPr>
          <w:rFonts w:ascii="Times New Roman" w:hAnsi="Times New Roman"/>
        </w:rPr>
        <w:t>(</w:t>
      </w:r>
      <w:r w:rsidRPr="005A701B">
        <w:rPr>
          <w:rFonts w:ascii="Times New Roman" w:hAnsi="Times New Roman"/>
        </w:rPr>
        <w:t>占</w:t>
      </w:r>
      <w:r>
        <w:rPr>
          <w:rFonts w:ascii="Times New Roman" w:hAnsi="Times New Roman" w:hint="eastAsia"/>
        </w:rPr>
        <w:t>4.3</w:t>
      </w:r>
      <w:r w:rsidRPr="005A701B">
        <w:rPr>
          <w:rFonts w:ascii="Times New Roman" w:hAnsi="Times New Roman"/>
        </w:rPr>
        <w:t>%)</w:t>
      </w:r>
      <w:r w:rsidRPr="005A701B">
        <w:rPr>
          <w:rFonts w:ascii="Times New Roman" w:hAnsi="Times New Roman"/>
        </w:rPr>
        <w:t>，甚有「不知道有此規定」</w:t>
      </w:r>
      <w:r w:rsidRPr="005A701B">
        <w:rPr>
          <w:rFonts w:ascii="Times New Roman" w:hAnsi="Times New Roman"/>
        </w:rPr>
        <w:t>(</w:t>
      </w:r>
      <w:r w:rsidRPr="005A701B">
        <w:rPr>
          <w:rFonts w:ascii="Times New Roman" w:hAnsi="Times New Roman"/>
        </w:rPr>
        <w:t>占</w:t>
      </w:r>
      <w:r>
        <w:rPr>
          <w:rFonts w:ascii="Times New Roman" w:hAnsi="Times New Roman" w:hint="eastAsia"/>
        </w:rPr>
        <w:t>6.5</w:t>
      </w:r>
      <w:r w:rsidRPr="005A701B">
        <w:rPr>
          <w:rFonts w:ascii="Times New Roman" w:hAnsi="Times New Roman"/>
        </w:rPr>
        <w:t>%)</w:t>
      </w:r>
      <w:r w:rsidRPr="005A701B">
        <w:rPr>
          <w:rFonts w:ascii="Times New Roman" w:hAnsi="Times New Roman"/>
        </w:rPr>
        <w:t>及「業務繁忙、無法提供」</w:t>
      </w:r>
      <w:r>
        <w:rPr>
          <w:rFonts w:ascii="Times New Roman" w:hAnsi="Times New Roman" w:hint="eastAsia"/>
        </w:rPr>
        <w:t>(0.4</w:t>
      </w:r>
      <w:r w:rsidRPr="005A701B">
        <w:rPr>
          <w:rFonts w:ascii="Times New Roman" w:hAnsi="Times New Roman"/>
        </w:rPr>
        <w:t>%)</w:t>
      </w:r>
      <w:r w:rsidR="00C530C5">
        <w:rPr>
          <w:rFonts w:ascii="Times New Roman" w:hAnsi="Times New Roman" w:hint="eastAsia"/>
        </w:rPr>
        <w:lastRenderedPageBreak/>
        <w:t>等因素</w:t>
      </w:r>
      <w:r w:rsidRPr="005A701B">
        <w:rPr>
          <w:rFonts w:ascii="Times New Roman" w:hAnsi="Times New Roman"/>
        </w:rPr>
        <w:t>。</w:t>
      </w:r>
    </w:p>
    <w:p w:rsidR="00F376BE" w:rsidRPr="005A701B" w:rsidRDefault="00F376BE" w:rsidP="00F376BE">
      <w:pPr>
        <w:pStyle w:val="5"/>
        <w:overflowPunct w:val="0"/>
        <w:autoSpaceDE w:val="0"/>
        <w:autoSpaceDN w:val="0"/>
        <w:ind w:left="2092" w:hanging="697"/>
        <w:rPr>
          <w:rFonts w:ascii="Times New Roman" w:hAnsi="Times New Roman"/>
        </w:rPr>
      </w:pPr>
      <w:r w:rsidRPr="005A701B">
        <w:rPr>
          <w:rFonts w:ascii="Times New Roman" w:hAnsi="Times New Roman"/>
        </w:rPr>
        <w:t>陪產假</w:t>
      </w:r>
      <w:bookmarkEnd w:id="106"/>
      <w:r w:rsidRPr="005A701B">
        <w:rPr>
          <w:rFonts w:ascii="Times New Roman" w:hAnsi="Times New Roman"/>
        </w:rPr>
        <w:t>：</w:t>
      </w:r>
      <w:r w:rsidRPr="005A701B">
        <w:rPr>
          <w:rFonts w:ascii="Times New Roman" w:hAnsi="Times New Roman"/>
        </w:rPr>
        <w:t>102</w:t>
      </w:r>
      <w:r w:rsidRPr="005A701B">
        <w:rPr>
          <w:rFonts w:ascii="Times New Roman" w:hAnsi="Times New Roman"/>
        </w:rPr>
        <w:t>年</w:t>
      </w:r>
      <w:r w:rsidRPr="005A701B">
        <w:rPr>
          <w:rFonts w:ascii="Times New Roman" w:hAnsi="Times New Roman"/>
          <w:kern w:val="0"/>
          <w:szCs w:val="32"/>
        </w:rPr>
        <w:t>事業單位</w:t>
      </w:r>
      <w:r w:rsidRPr="005A701B">
        <w:rPr>
          <w:rFonts w:ascii="Times New Roman" w:hAnsi="Times New Roman"/>
        </w:rPr>
        <w:t>未提供之</w:t>
      </w:r>
      <w:r>
        <w:rPr>
          <w:rFonts w:ascii="Times New Roman" w:hAnsi="Times New Roman" w:hint="eastAsia"/>
        </w:rPr>
        <w:t>主要</w:t>
      </w:r>
      <w:r w:rsidRPr="005A701B">
        <w:rPr>
          <w:rFonts w:ascii="Times New Roman" w:hAnsi="Times New Roman"/>
        </w:rPr>
        <w:t>原因</w:t>
      </w:r>
      <w:r>
        <w:rPr>
          <w:rFonts w:ascii="Times New Roman" w:hAnsi="Times New Roman" w:hint="eastAsia"/>
        </w:rPr>
        <w:t>，雖</w:t>
      </w:r>
      <w:r w:rsidRPr="005A701B">
        <w:rPr>
          <w:rFonts w:ascii="Times New Roman" w:hAnsi="Times New Roman"/>
        </w:rPr>
        <w:t>為「員工沒有此項需求」占</w:t>
      </w:r>
      <w:r w:rsidRPr="005A701B">
        <w:rPr>
          <w:rFonts w:ascii="Times New Roman" w:hAnsi="Times New Roman"/>
        </w:rPr>
        <w:t>66.1%</w:t>
      </w:r>
      <w:r w:rsidRPr="005A701B">
        <w:rPr>
          <w:rFonts w:ascii="Times New Roman" w:hAnsi="Times New Roman"/>
        </w:rPr>
        <w:t>，惟仍有「員工可用</w:t>
      </w:r>
      <w:proofErr w:type="gramStart"/>
      <w:r w:rsidRPr="005A701B">
        <w:rPr>
          <w:rFonts w:ascii="Times New Roman" w:hAnsi="Times New Roman"/>
        </w:rPr>
        <w:t>其他假別替代</w:t>
      </w:r>
      <w:proofErr w:type="gramEnd"/>
      <w:r w:rsidRPr="005A701B">
        <w:rPr>
          <w:rFonts w:ascii="Times New Roman" w:hAnsi="Times New Roman"/>
        </w:rPr>
        <w:t>」</w:t>
      </w:r>
      <w:r>
        <w:rPr>
          <w:rFonts w:ascii="Times New Roman" w:hAnsi="Times New Roman" w:hint="eastAsia"/>
        </w:rPr>
        <w:t>者</w:t>
      </w:r>
      <w:r w:rsidRPr="005A701B">
        <w:rPr>
          <w:rFonts w:ascii="Times New Roman" w:hAnsi="Times New Roman"/>
        </w:rPr>
        <w:t>(</w:t>
      </w:r>
      <w:r w:rsidRPr="005A701B">
        <w:rPr>
          <w:rFonts w:ascii="Times New Roman" w:hAnsi="Times New Roman"/>
        </w:rPr>
        <w:t>占</w:t>
      </w:r>
      <w:r w:rsidRPr="005A701B">
        <w:rPr>
          <w:rFonts w:ascii="Times New Roman" w:hAnsi="Times New Roman"/>
        </w:rPr>
        <w:t>12.3%)</w:t>
      </w:r>
      <w:r w:rsidRPr="005A701B">
        <w:rPr>
          <w:rFonts w:ascii="Times New Roman" w:hAnsi="Times New Roman"/>
        </w:rPr>
        <w:t>，甚有「不知道有此規定」</w:t>
      </w:r>
      <w:r w:rsidRPr="005A701B">
        <w:rPr>
          <w:rFonts w:ascii="Times New Roman" w:hAnsi="Times New Roman"/>
        </w:rPr>
        <w:t>(</w:t>
      </w:r>
      <w:r w:rsidRPr="005A701B">
        <w:rPr>
          <w:rFonts w:ascii="Times New Roman" w:hAnsi="Times New Roman"/>
        </w:rPr>
        <w:t>占</w:t>
      </w:r>
      <w:r w:rsidRPr="005A701B">
        <w:rPr>
          <w:rFonts w:ascii="Times New Roman" w:hAnsi="Times New Roman"/>
        </w:rPr>
        <w:t>4.9%)</w:t>
      </w:r>
      <w:r w:rsidRPr="005A701B">
        <w:rPr>
          <w:rFonts w:ascii="Times New Roman" w:hAnsi="Times New Roman"/>
        </w:rPr>
        <w:t>及「業務繁忙、無法提供」</w:t>
      </w:r>
      <w:r w:rsidR="00C530C5" w:rsidRPr="005A701B">
        <w:rPr>
          <w:rFonts w:ascii="Times New Roman" w:hAnsi="Times New Roman"/>
        </w:rPr>
        <w:t>(1.8%)</w:t>
      </w:r>
      <w:r>
        <w:rPr>
          <w:rFonts w:ascii="Times New Roman" w:hAnsi="Times New Roman" w:hint="eastAsia"/>
        </w:rPr>
        <w:t>等情形</w:t>
      </w:r>
      <w:r w:rsidRPr="005A701B">
        <w:rPr>
          <w:rFonts w:ascii="Times New Roman" w:hAnsi="Times New Roman"/>
        </w:rPr>
        <w:t>。</w:t>
      </w:r>
    </w:p>
    <w:p w:rsidR="00F376BE" w:rsidRPr="00157C7F" w:rsidRDefault="00F376BE" w:rsidP="00F376BE">
      <w:pPr>
        <w:pStyle w:val="5"/>
        <w:overflowPunct w:val="0"/>
        <w:autoSpaceDE w:val="0"/>
        <w:autoSpaceDN w:val="0"/>
        <w:ind w:left="2092" w:hanging="697"/>
        <w:rPr>
          <w:rFonts w:ascii="Times New Roman" w:hAnsi="Times New Roman"/>
        </w:rPr>
      </w:pPr>
      <w:r w:rsidRPr="005A701B">
        <w:rPr>
          <w:rFonts w:ascii="Times New Roman" w:hAnsi="Times New Roman"/>
        </w:rPr>
        <w:t>育嬰留職停薪：</w:t>
      </w:r>
      <w:r w:rsidRPr="005A701B">
        <w:rPr>
          <w:rFonts w:ascii="Times New Roman" w:hAnsi="Times New Roman"/>
        </w:rPr>
        <w:t>102</w:t>
      </w:r>
      <w:r w:rsidRPr="005A701B">
        <w:rPr>
          <w:rFonts w:ascii="Times New Roman" w:hAnsi="Times New Roman"/>
        </w:rPr>
        <w:t>年</w:t>
      </w:r>
      <w:r w:rsidRPr="005A701B">
        <w:rPr>
          <w:rFonts w:ascii="Times New Roman" w:hAnsi="Times New Roman"/>
          <w:spacing w:val="-2"/>
        </w:rPr>
        <w:t>事業單位未提供之主要原因</w:t>
      </w:r>
      <w:r>
        <w:rPr>
          <w:rFonts w:ascii="Times New Roman" w:hAnsi="Times New Roman" w:hint="eastAsia"/>
          <w:spacing w:val="-2"/>
        </w:rPr>
        <w:t>，雖</w:t>
      </w:r>
      <w:r w:rsidRPr="005A701B">
        <w:rPr>
          <w:rFonts w:ascii="Times New Roman" w:hAnsi="Times New Roman"/>
          <w:spacing w:val="-4"/>
        </w:rPr>
        <w:t>係「員工沒有此項需求」占</w:t>
      </w:r>
      <w:r w:rsidRPr="005A701B">
        <w:rPr>
          <w:rFonts w:ascii="Times New Roman" w:hAnsi="Times New Roman"/>
          <w:spacing w:val="-4"/>
        </w:rPr>
        <w:t>6</w:t>
      </w:r>
      <w:r w:rsidRPr="00157C7F">
        <w:rPr>
          <w:rFonts w:ascii="Times New Roman" w:hAnsi="Times New Roman"/>
        </w:rPr>
        <w:t>5.6%</w:t>
      </w:r>
      <w:r w:rsidRPr="00157C7F">
        <w:rPr>
          <w:rFonts w:ascii="Times New Roman" w:hAnsi="Times New Roman" w:hint="eastAsia"/>
        </w:rPr>
        <w:t>，</w:t>
      </w:r>
      <w:r w:rsidRPr="005A701B">
        <w:rPr>
          <w:rFonts w:ascii="Times New Roman" w:hAnsi="Times New Roman"/>
        </w:rPr>
        <w:t>惟仍有「</w:t>
      </w:r>
      <w:r>
        <w:rPr>
          <w:rFonts w:ascii="Times New Roman" w:hAnsi="Times New Roman" w:hint="eastAsia"/>
        </w:rPr>
        <w:t>員工人數少，無法提供</w:t>
      </w:r>
      <w:r w:rsidRPr="005A701B">
        <w:rPr>
          <w:rFonts w:ascii="Times New Roman" w:hAnsi="Times New Roman"/>
        </w:rPr>
        <w:t>」</w:t>
      </w:r>
      <w:r w:rsidRPr="005A701B">
        <w:rPr>
          <w:rFonts w:ascii="Times New Roman" w:hAnsi="Times New Roman"/>
        </w:rPr>
        <w:t>(</w:t>
      </w:r>
      <w:r w:rsidRPr="005A701B">
        <w:rPr>
          <w:rFonts w:ascii="Times New Roman" w:hAnsi="Times New Roman"/>
        </w:rPr>
        <w:t>占</w:t>
      </w:r>
      <w:r>
        <w:rPr>
          <w:rFonts w:ascii="Times New Roman" w:hAnsi="Times New Roman" w:hint="eastAsia"/>
        </w:rPr>
        <w:t>17.8</w:t>
      </w:r>
      <w:r w:rsidRPr="005A701B">
        <w:rPr>
          <w:rFonts w:ascii="Times New Roman" w:hAnsi="Times New Roman"/>
        </w:rPr>
        <w:t>%)</w:t>
      </w:r>
      <w:r>
        <w:rPr>
          <w:rFonts w:ascii="Times New Roman" w:hAnsi="Times New Roman" w:hint="eastAsia"/>
        </w:rPr>
        <w:t>及</w:t>
      </w:r>
      <w:r w:rsidRPr="00157C7F">
        <w:rPr>
          <w:rFonts w:ascii="Times New Roman" w:hAnsi="Times New Roman" w:hint="eastAsia"/>
        </w:rPr>
        <w:t>「員工可用</w:t>
      </w:r>
      <w:proofErr w:type="gramStart"/>
      <w:r w:rsidRPr="00157C7F">
        <w:rPr>
          <w:rFonts w:ascii="Times New Roman" w:hAnsi="Times New Roman" w:hint="eastAsia"/>
        </w:rPr>
        <w:t>其他假別替代</w:t>
      </w:r>
      <w:proofErr w:type="gramEnd"/>
      <w:r w:rsidRPr="00157C7F">
        <w:rPr>
          <w:rFonts w:ascii="Times New Roman" w:hAnsi="Times New Roman" w:hint="eastAsia"/>
        </w:rPr>
        <w:t>」</w:t>
      </w:r>
      <w:r w:rsidRPr="005A701B">
        <w:rPr>
          <w:rFonts w:ascii="Times New Roman" w:hAnsi="Times New Roman"/>
        </w:rPr>
        <w:t>(</w:t>
      </w:r>
      <w:r w:rsidRPr="005A701B">
        <w:rPr>
          <w:rFonts w:ascii="Times New Roman" w:hAnsi="Times New Roman"/>
        </w:rPr>
        <w:t>占</w:t>
      </w:r>
      <w:r>
        <w:rPr>
          <w:rFonts w:ascii="Times New Roman" w:hAnsi="Times New Roman" w:hint="eastAsia"/>
        </w:rPr>
        <w:t>4.3</w:t>
      </w:r>
      <w:r w:rsidRPr="005A701B">
        <w:rPr>
          <w:rFonts w:ascii="Times New Roman" w:hAnsi="Times New Roman"/>
        </w:rPr>
        <w:t>%)</w:t>
      </w:r>
      <w:r w:rsidRPr="00157C7F">
        <w:rPr>
          <w:rFonts w:ascii="Times New Roman" w:hAnsi="Times New Roman" w:hint="eastAsia"/>
        </w:rPr>
        <w:t>；甚有「</w:t>
      </w:r>
      <w:r w:rsidRPr="005A701B">
        <w:rPr>
          <w:rFonts w:ascii="Times New Roman" w:hAnsi="Times New Roman" w:hint="eastAsia"/>
        </w:rPr>
        <w:t>不知道有此規定</w:t>
      </w:r>
      <w:r w:rsidRPr="00157C7F">
        <w:rPr>
          <w:rFonts w:ascii="Times New Roman" w:hAnsi="Times New Roman" w:hint="eastAsia"/>
        </w:rPr>
        <w:t>」</w:t>
      </w:r>
      <w:r>
        <w:rPr>
          <w:rFonts w:ascii="Times New Roman" w:hAnsi="Times New Roman" w:hint="eastAsia"/>
        </w:rPr>
        <w:t>(</w:t>
      </w:r>
      <w:r w:rsidRPr="005A701B">
        <w:rPr>
          <w:rFonts w:ascii="Times New Roman" w:hAnsi="Times New Roman" w:hint="eastAsia"/>
        </w:rPr>
        <w:t>占</w:t>
      </w:r>
      <w:r w:rsidRPr="005A701B">
        <w:rPr>
          <w:rFonts w:ascii="Times New Roman" w:hAnsi="Times New Roman" w:hint="eastAsia"/>
        </w:rPr>
        <w:t>1.6</w:t>
      </w:r>
      <w:r w:rsidRPr="005A701B">
        <w:rPr>
          <w:rFonts w:ascii="Times New Roman" w:hAnsi="Times New Roman"/>
        </w:rPr>
        <w:t>%</w:t>
      </w:r>
      <w:r>
        <w:rPr>
          <w:rFonts w:ascii="Times New Roman" w:hAnsi="Times New Roman" w:hint="eastAsia"/>
        </w:rPr>
        <w:t>)</w:t>
      </w:r>
      <w:r>
        <w:rPr>
          <w:rFonts w:ascii="Times New Roman" w:hAnsi="Times New Roman" w:hint="eastAsia"/>
        </w:rPr>
        <w:t>及</w:t>
      </w:r>
      <w:r w:rsidRPr="005A701B">
        <w:rPr>
          <w:rFonts w:ascii="Times New Roman" w:hAnsi="Times New Roman" w:hint="eastAsia"/>
        </w:rPr>
        <w:t>「</w:t>
      </w:r>
      <w:r w:rsidRPr="00157C7F">
        <w:rPr>
          <w:rFonts w:ascii="Times New Roman" w:hAnsi="Times New Roman" w:hint="eastAsia"/>
        </w:rPr>
        <w:t>懷孕婦女自行離職</w:t>
      </w:r>
      <w:r w:rsidRPr="005A701B">
        <w:rPr>
          <w:rFonts w:ascii="Times New Roman" w:hAnsi="Times New Roman" w:hint="eastAsia"/>
        </w:rPr>
        <w:t>」</w:t>
      </w:r>
      <w:r>
        <w:rPr>
          <w:rFonts w:ascii="Times New Roman" w:hAnsi="Times New Roman" w:hint="eastAsia"/>
        </w:rPr>
        <w:t>(</w:t>
      </w:r>
      <w:r w:rsidRPr="005A701B">
        <w:rPr>
          <w:rFonts w:ascii="Times New Roman" w:hAnsi="Times New Roman" w:hint="eastAsia"/>
        </w:rPr>
        <w:t>占</w:t>
      </w:r>
      <w:r w:rsidRPr="005A701B">
        <w:rPr>
          <w:rFonts w:ascii="Times New Roman" w:hAnsi="Times New Roman" w:hint="eastAsia"/>
        </w:rPr>
        <w:t>1.5</w:t>
      </w:r>
      <w:r w:rsidRPr="005A701B">
        <w:rPr>
          <w:rFonts w:ascii="Times New Roman" w:hAnsi="Times New Roman"/>
        </w:rPr>
        <w:t>%</w:t>
      </w:r>
      <w:r>
        <w:rPr>
          <w:rFonts w:ascii="Times New Roman" w:hAnsi="Times New Roman" w:hint="eastAsia"/>
        </w:rPr>
        <w:t>)</w:t>
      </w:r>
      <w:r w:rsidR="00E34859">
        <w:rPr>
          <w:rFonts w:ascii="Times New Roman" w:hAnsi="Times New Roman" w:hint="eastAsia"/>
        </w:rPr>
        <w:t>等情形</w:t>
      </w:r>
      <w:r w:rsidRPr="00157C7F">
        <w:rPr>
          <w:rFonts w:ascii="Times New Roman" w:hAnsi="Times New Roman" w:hint="eastAsia"/>
        </w:rPr>
        <w:t>。</w:t>
      </w:r>
    </w:p>
    <w:p w:rsidR="00F376BE" w:rsidRPr="0001742B" w:rsidRDefault="00F376BE" w:rsidP="00F376BE">
      <w:pPr>
        <w:pStyle w:val="5"/>
        <w:overflowPunct w:val="0"/>
        <w:autoSpaceDE w:val="0"/>
        <w:autoSpaceDN w:val="0"/>
        <w:ind w:left="2092" w:hanging="697"/>
      </w:pPr>
      <w:r>
        <w:rPr>
          <w:rFonts w:ascii="Times New Roman" w:hAnsi="Times New Roman" w:hint="eastAsia"/>
        </w:rPr>
        <w:t>家庭照顧假：</w:t>
      </w:r>
      <w:r>
        <w:rPr>
          <w:rFonts w:ascii="Times New Roman" w:hAnsi="Times New Roman" w:hint="eastAsia"/>
        </w:rPr>
        <w:t>102</w:t>
      </w:r>
      <w:r w:rsidRPr="00DA30E9">
        <w:rPr>
          <w:rFonts w:ascii="Times New Roman" w:hAnsi="Times New Roman" w:hint="eastAsia"/>
        </w:rPr>
        <w:t>年事業單位</w:t>
      </w:r>
      <w:r>
        <w:rPr>
          <w:rFonts w:ascii="Times New Roman" w:hAnsi="Times New Roman" w:hint="eastAsia"/>
        </w:rPr>
        <w:t>未</w:t>
      </w:r>
      <w:r w:rsidRPr="00DA30E9">
        <w:rPr>
          <w:rFonts w:ascii="Times New Roman" w:hAnsi="Times New Roman" w:hint="eastAsia"/>
        </w:rPr>
        <w:t>提供</w:t>
      </w:r>
      <w:r>
        <w:rPr>
          <w:rFonts w:ascii="Times New Roman" w:hAnsi="Times New Roman" w:hint="eastAsia"/>
        </w:rPr>
        <w:t>之</w:t>
      </w:r>
      <w:r w:rsidRPr="00DA30E9">
        <w:rPr>
          <w:rFonts w:ascii="Times New Roman" w:hAnsi="Times New Roman" w:hint="eastAsia"/>
        </w:rPr>
        <w:t>主要原因</w:t>
      </w:r>
      <w:r>
        <w:rPr>
          <w:rFonts w:ascii="Times New Roman" w:hAnsi="Times New Roman" w:hint="eastAsia"/>
        </w:rPr>
        <w:t>，雖係</w:t>
      </w:r>
      <w:r w:rsidRPr="00DA30E9">
        <w:rPr>
          <w:rFonts w:ascii="Times New Roman" w:hAnsi="Times New Roman" w:hint="eastAsia"/>
        </w:rPr>
        <w:t>「員工沒有此項需求」占</w:t>
      </w:r>
      <w:r>
        <w:rPr>
          <w:rFonts w:ascii="Times New Roman" w:hAnsi="Times New Roman" w:hint="eastAsia"/>
        </w:rPr>
        <w:t>42.5</w:t>
      </w:r>
      <w:r w:rsidRPr="00DA30E9">
        <w:rPr>
          <w:rFonts w:ascii="Times New Roman" w:hAnsi="Times New Roman"/>
        </w:rPr>
        <w:t>%</w:t>
      </w:r>
      <w:r w:rsidRPr="00DA30E9">
        <w:rPr>
          <w:rFonts w:ascii="Times New Roman" w:hAnsi="Times New Roman" w:hint="eastAsia"/>
        </w:rPr>
        <w:t>，</w:t>
      </w:r>
      <w:r w:rsidRPr="005A701B">
        <w:rPr>
          <w:rFonts w:ascii="Times New Roman" w:hAnsi="Times New Roman"/>
        </w:rPr>
        <w:t>惟仍有「員工可用</w:t>
      </w:r>
      <w:proofErr w:type="gramStart"/>
      <w:r w:rsidRPr="005A701B">
        <w:rPr>
          <w:rFonts w:ascii="Times New Roman" w:hAnsi="Times New Roman"/>
        </w:rPr>
        <w:t>其他假別替代</w:t>
      </w:r>
      <w:proofErr w:type="gramEnd"/>
      <w:r w:rsidRPr="005A701B">
        <w:rPr>
          <w:rFonts w:ascii="Times New Roman" w:hAnsi="Times New Roman"/>
        </w:rPr>
        <w:t>」</w:t>
      </w:r>
      <w:r>
        <w:rPr>
          <w:rFonts w:ascii="Times New Roman" w:hAnsi="Times New Roman" w:hint="eastAsia"/>
        </w:rPr>
        <w:t>者</w:t>
      </w:r>
      <w:r w:rsidRPr="005A701B">
        <w:rPr>
          <w:rFonts w:ascii="Times New Roman" w:hAnsi="Times New Roman"/>
        </w:rPr>
        <w:t>(</w:t>
      </w:r>
      <w:r w:rsidRPr="005A701B">
        <w:rPr>
          <w:rFonts w:ascii="Times New Roman" w:hAnsi="Times New Roman"/>
        </w:rPr>
        <w:t>占</w:t>
      </w:r>
      <w:r w:rsidRPr="005A701B">
        <w:rPr>
          <w:rFonts w:ascii="Times New Roman" w:hAnsi="Times New Roman"/>
        </w:rPr>
        <w:t>1</w:t>
      </w:r>
      <w:r>
        <w:rPr>
          <w:rFonts w:ascii="Times New Roman" w:hAnsi="Times New Roman" w:hint="eastAsia"/>
        </w:rPr>
        <w:t>9.3</w:t>
      </w:r>
      <w:r w:rsidRPr="005A701B">
        <w:rPr>
          <w:rFonts w:ascii="Times New Roman" w:hAnsi="Times New Roman"/>
        </w:rPr>
        <w:t>%)</w:t>
      </w:r>
      <w:r w:rsidR="00E34859">
        <w:rPr>
          <w:rFonts w:ascii="Times New Roman" w:hAnsi="Times New Roman" w:hint="eastAsia"/>
        </w:rPr>
        <w:t>及</w:t>
      </w:r>
      <w:r w:rsidRPr="005A701B">
        <w:rPr>
          <w:rFonts w:ascii="Times New Roman" w:hAnsi="Times New Roman"/>
        </w:rPr>
        <w:t>「員工可用</w:t>
      </w:r>
      <w:r>
        <w:rPr>
          <w:rFonts w:ascii="Times New Roman" w:hAnsi="Times New Roman" w:hint="eastAsia"/>
        </w:rPr>
        <w:t>事假</w:t>
      </w:r>
      <w:r w:rsidRPr="005A701B">
        <w:rPr>
          <w:rFonts w:ascii="Times New Roman" w:hAnsi="Times New Roman"/>
        </w:rPr>
        <w:t>替代」</w:t>
      </w:r>
      <w:r>
        <w:rPr>
          <w:rFonts w:ascii="Times New Roman" w:hAnsi="Times New Roman" w:hint="eastAsia"/>
        </w:rPr>
        <w:t>者</w:t>
      </w:r>
      <w:r w:rsidRPr="005A701B">
        <w:rPr>
          <w:rFonts w:ascii="Times New Roman" w:hAnsi="Times New Roman"/>
        </w:rPr>
        <w:t>(</w:t>
      </w:r>
      <w:r w:rsidRPr="005A701B">
        <w:rPr>
          <w:rFonts w:ascii="Times New Roman" w:hAnsi="Times New Roman"/>
        </w:rPr>
        <w:t>占</w:t>
      </w:r>
      <w:r w:rsidRPr="005A701B">
        <w:rPr>
          <w:rFonts w:ascii="Times New Roman" w:hAnsi="Times New Roman"/>
        </w:rPr>
        <w:t>1</w:t>
      </w:r>
      <w:r>
        <w:rPr>
          <w:rFonts w:ascii="Times New Roman" w:hAnsi="Times New Roman" w:hint="eastAsia"/>
        </w:rPr>
        <w:t>5.4</w:t>
      </w:r>
      <w:r w:rsidRPr="005A701B">
        <w:rPr>
          <w:rFonts w:ascii="Times New Roman" w:hAnsi="Times New Roman"/>
        </w:rPr>
        <w:t>%)</w:t>
      </w:r>
      <w:r w:rsidRPr="005A701B">
        <w:rPr>
          <w:rFonts w:ascii="Times New Roman" w:hAnsi="Times New Roman"/>
        </w:rPr>
        <w:t>，甚有「不知道有此規定」</w:t>
      </w:r>
      <w:r w:rsidRPr="005A701B">
        <w:rPr>
          <w:rFonts w:ascii="Times New Roman" w:hAnsi="Times New Roman"/>
        </w:rPr>
        <w:t>(</w:t>
      </w:r>
      <w:r w:rsidRPr="005A701B">
        <w:rPr>
          <w:rFonts w:ascii="Times New Roman" w:hAnsi="Times New Roman"/>
        </w:rPr>
        <w:t>占</w:t>
      </w:r>
      <w:r>
        <w:rPr>
          <w:rFonts w:ascii="Times New Roman" w:hAnsi="Times New Roman" w:hint="eastAsia"/>
        </w:rPr>
        <w:t>9.9</w:t>
      </w:r>
      <w:r w:rsidRPr="005A701B">
        <w:rPr>
          <w:rFonts w:ascii="Times New Roman" w:hAnsi="Times New Roman"/>
        </w:rPr>
        <w:t>%)</w:t>
      </w:r>
      <w:r w:rsidRPr="005A701B">
        <w:rPr>
          <w:rFonts w:ascii="Times New Roman" w:hAnsi="Times New Roman"/>
        </w:rPr>
        <w:t>及「業務繁忙、無法提供」</w:t>
      </w:r>
      <w:r w:rsidR="00E34859" w:rsidRPr="005A701B">
        <w:rPr>
          <w:rFonts w:ascii="Times New Roman" w:hAnsi="Times New Roman"/>
        </w:rPr>
        <w:t>(</w:t>
      </w:r>
      <w:r w:rsidR="00E34859">
        <w:rPr>
          <w:rFonts w:ascii="Times New Roman" w:hAnsi="Times New Roman" w:hint="eastAsia"/>
        </w:rPr>
        <w:t>0.8</w:t>
      </w:r>
      <w:r w:rsidR="00E34859" w:rsidRPr="005A701B">
        <w:rPr>
          <w:rFonts w:ascii="Times New Roman" w:hAnsi="Times New Roman"/>
        </w:rPr>
        <w:t>%)</w:t>
      </w:r>
      <w:r>
        <w:rPr>
          <w:rFonts w:ascii="Times New Roman" w:hAnsi="Times New Roman" w:hint="eastAsia"/>
        </w:rPr>
        <w:t>等情形</w:t>
      </w:r>
      <w:r w:rsidRPr="005A701B">
        <w:rPr>
          <w:rFonts w:ascii="Times New Roman" w:hAnsi="Times New Roman"/>
        </w:rPr>
        <w:t>。</w:t>
      </w:r>
    </w:p>
    <w:p w:rsidR="00F376BE" w:rsidRPr="00CB3F72" w:rsidRDefault="00F376BE" w:rsidP="00F376BE">
      <w:pPr>
        <w:pStyle w:val="a1"/>
        <w:numPr>
          <w:ilvl w:val="0"/>
          <w:numId w:val="0"/>
        </w:numPr>
        <w:spacing w:before="0" w:line="500" w:lineRule="exact"/>
        <w:ind w:rightChars="-25" w:right="-85" w:firstLineChars="662" w:firstLine="1987"/>
        <w:jc w:val="both"/>
        <w:rPr>
          <w:b w:val="0"/>
          <w:sz w:val="28"/>
          <w:szCs w:val="28"/>
        </w:rPr>
      </w:pPr>
      <w:r w:rsidRPr="00CB3F72">
        <w:rPr>
          <w:b w:val="0"/>
          <w:sz w:val="28"/>
          <w:szCs w:val="28"/>
        </w:rPr>
        <w:t>表</w:t>
      </w:r>
      <w:r>
        <w:rPr>
          <w:rFonts w:hint="eastAsia"/>
          <w:b w:val="0"/>
          <w:sz w:val="28"/>
          <w:szCs w:val="28"/>
        </w:rPr>
        <w:t>2</w:t>
      </w:r>
      <w:r w:rsidRPr="00CB3F72">
        <w:rPr>
          <w:b w:val="0"/>
          <w:sz w:val="28"/>
          <w:szCs w:val="28"/>
        </w:rPr>
        <w:t>、事業單位提供「陪產假」情形</w:t>
      </w:r>
      <w:r w:rsidRPr="00CB3F72">
        <w:rPr>
          <w:b w:val="0"/>
          <w:sz w:val="28"/>
          <w:szCs w:val="28"/>
        </w:rPr>
        <w:t xml:space="preserve">      </w:t>
      </w:r>
      <w:r w:rsidRPr="00CB3F72">
        <w:rPr>
          <w:b w:val="0"/>
          <w:sz w:val="28"/>
          <w:szCs w:val="28"/>
        </w:rPr>
        <w:t>單位：</w:t>
      </w:r>
      <w:r w:rsidRPr="00CB3F72">
        <w:rPr>
          <w:b w:val="0"/>
          <w:sz w:val="28"/>
          <w:szCs w:val="28"/>
        </w:rPr>
        <w:t>%</w:t>
      </w:r>
    </w:p>
    <w:tbl>
      <w:tblPr>
        <w:tblStyle w:val="af0"/>
        <w:tblW w:w="0" w:type="auto"/>
        <w:tblInd w:w="20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627"/>
        <w:gridCol w:w="924"/>
        <w:gridCol w:w="1402"/>
        <w:gridCol w:w="1403"/>
        <w:gridCol w:w="1403"/>
      </w:tblGrid>
      <w:tr w:rsidR="00F376BE" w:rsidTr="00D1416D">
        <w:trPr>
          <w:trHeight w:val="268"/>
          <w:tblHeader/>
        </w:trPr>
        <w:tc>
          <w:tcPr>
            <w:tcW w:w="2551" w:type="dxa"/>
            <w:gridSpan w:val="2"/>
            <w:vAlign w:val="center"/>
          </w:tcPr>
          <w:p w:rsidR="00F376BE" w:rsidRDefault="00F376BE" w:rsidP="00D1416D">
            <w:pPr>
              <w:pStyle w:val="a1"/>
              <w:numPr>
                <w:ilvl w:val="0"/>
                <w:numId w:val="0"/>
              </w:numPr>
              <w:spacing w:before="0" w:line="320" w:lineRule="exact"/>
              <w:ind w:rightChars="-25" w:right="-85"/>
              <w:rPr>
                <w:b w:val="0"/>
                <w:sz w:val="28"/>
                <w:szCs w:val="28"/>
              </w:rPr>
            </w:pPr>
            <w:r>
              <w:rPr>
                <w:rFonts w:hint="eastAsia"/>
                <w:b w:val="0"/>
                <w:sz w:val="28"/>
                <w:szCs w:val="28"/>
              </w:rPr>
              <w:t>項目別</w:t>
            </w:r>
          </w:p>
        </w:tc>
        <w:tc>
          <w:tcPr>
            <w:tcW w:w="1402" w:type="dxa"/>
            <w:vAlign w:val="center"/>
          </w:tcPr>
          <w:p w:rsidR="00F376BE" w:rsidRDefault="00F376BE" w:rsidP="00D1416D">
            <w:pPr>
              <w:pStyle w:val="a1"/>
              <w:numPr>
                <w:ilvl w:val="0"/>
                <w:numId w:val="0"/>
              </w:numPr>
              <w:spacing w:before="0" w:line="320" w:lineRule="exact"/>
              <w:ind w:rightChars="-25" w:right="-85"/>
              <w:rPr>
                <w:b w:val="0"/>
                <w:sz w:val="28"/>
                <w:szCs w:val="28"/>
              </w:rPr>
            </w:pPr>
            <w:r>
              <w:rPr>
                <w:rFonts w:hint="eastAsia"/>
                <w:b w:val="0"/>
                <w:sz w:val="28"/>
                <w:szCs w:val="28"/>
              </w:rPr>
              <w:t>總計</w:t>
            </w:r>
          </w:p>
        </w:tc>
        <w:tc>
          <w:tcPr>
            <w:tcW w:w="1403" w:type="dxa"/>
            <w:vAlign w:val="center"/>
          </w:tcPr>
          <w:p w:rsidR="00F376BE" w:rsidRDefault="00F376BE" w:rsidP="00D1416D">
            <w:pPr>
              <w:pStyle w:val="a1"/>
              <w:numPr>
                <w:ilvl w:val="0"/>
                <w:numId w:val="0"/>
              </w:numPr>
              <w:spacing w:before="0" w:line="320" w:lineRule="exact"/>
              <w:ind w:rightChars="-25" w:right="-85"/>
              <w:rPr>
                <w:b w:val="0"/>
                <w:sz w:val="28"/>
                <w:szCs w:val="28"/>
              </w:rPr>
            </w:pPr>
            <w:r>
              <w:rPr>
                <w:rFonts w:hint="eastAsia"/>
                <w:b w:val="0"/>
                <w:sz w:val="28"/>
                <w:szCs w:val="28"/>
              </w:rPr>
              <w:t>有提供</w:t>
            </w:r>
          </w:p>
        </w:tc>
        <w:tc>
          <w:tcPr>
            <w:tcW w:w="1403" w:type="dxa"/>
            <w:vAlign w:val="center"/>
          </w:tcPr>
          <w:p w:rsidR="00F376BE" w:rsidRDefault="00F376BE" w:rsidP="00D1416D">
            <w:pPr>
              <w:pStyle w:val="a1"/>
              <w:numPr>
                <w:ilvl w:val="0"/>
                <w:numId w:val="0"/>
              </w:numPr>
              <w:spacing w:before="0" w:line="320" w:lineRule="exact"/>
              <w:ind w:rightChars="-25" w:right="-85"/>
              <w:rPr>
                <w:b w:val="0"/>
                <w:sz w:val="28"/>
                <w:szCs w:val="28"/>
              </w:rPr>
            </w:pPr>
            <w:r>
              <w:rPr>
                <w:rFonts w:hint="eastAsia"/>
                <w:b w:val="0"/>
                <w:sz w:val="28"/>
                <w:szCs w:val="28"/>
              </w:rPr>
              <w:t>沒有提供</w:t>
            </w:r>
          </w:p>
        </w:tc>
      </w:tr>
      <w:tr w:rsidR="00F376BE" w:rsidTr="00D1416D">
        <w:trPr>
          <w:trHeight w:val="102"/>
        </w:trPr>
        <w:tc>
          <w:tcPr>
            <w:tcW w:w="1627" w:type="dxa"/>
            <w:vMerge w:val="restart"/>
            <w:vAlign w:val="center"/>
          </w:tcPr>
          <w:p w:rsidR="00F376BE" w:rsidRDefault="00F376BE" w:rsidP="00D1416D">
            <w:pPr>
              <w:pStyle w:val="a1"/>
              <w:numPr>
                <w:ilvl w:val="0"/>
                <w:numId w:val="0"/>
              </w:numPr>
              <w:spacing w:before="0" w:line="300" w:lineRule="exact"/>
              <w:ind w:leftChars="-18" w:left="2" w:rightChars="-25" w:right="-85" w:hangingChars="21" w:hanging="63"/>
              <w:jc w:val="both"/>
              <w:rPr>
                <w:b w:val="0"/>
                <w:sz w:val="28"/>
                <w:szCs w:val="28"/>
              </w:rPr>
            </w:pPr>
            <w:r>
              <w:rPr>
                <w:rFonts w:hint="eastAsia"/>
                <w:b w:val="0"/>
                <w:sz w:val="28"/>
                <w:szCs w:val="28"/>
              </w:rPr>
              <w:t>生理假</w:t>
            </w:r>
          </w:p>
          <w:p w:rsidR="00F376BE" w:rsidRDefault="00F376BE" w:rsidP="00D1416D">
            <w:pPr>
              <w:pStyle w:val="a1"/>
              <w:numPr>
                <w:ilvl w:val="0"/>
                <w:numId w:val="0"/>
              </w:numPr>
              <w:spacing w:before="0" w:line="300" w:lineRule="exact"/>
              <w:ind w:rightChars="-25" w:right="-85"/>
              <w:jc w:val="both"/>
              <w:rPr>
                <w:b w:val="0"/>
                <w:sz w:val="28"/>
                <w:szCs w:val="28"/>
              </w:rPr>
            </w:pPr>
            <w:r w:rsidRPr="00AE4C00">
              <w:rPr>
                <w:rFonts w:hint="eastAsia"/>
                <w:b w:val="0"/>
                <w:szCs w:val="24"/>
                <w:vertAlign w:val="superscript"/>
              </w:rPr>
              <w:t>(</w:t>
            </w:r>
            <w:r w:rsidRPr="00AE4C00">
              <w:rPr>
                <w:rFonts w:hint="eastAsia"/>
                <w:b w:val="0"/>
                <w:szCs w:val="24"/>
                <w:vertAlign w:val="superscript"/>
              </w:rPr>
              <w:t>備註</w:t>
            </w:r>
            <w:r>
              <w:rPr>
                <w:rFonts w:hint="eastAsia"/>
                <w:b w:val="0"/>
                <w:szCs w:val="24"/>
                <w:vertAlign w:val="superscript"/>
              </w:rPr>
              <w:t>1</w:t>
            </w:r>
            <w:r w:rsidRPr="00AE4C00">
              <w:rPr>
                <w:rFonts w:hint="eastAsia"/>
                <w:b w:val="0"/>
                <w:szCs w:val="24"/>
                <w:vertAlign w:val="superscript"/>
              </w:rPr>
              <w:t>)</w:t>
            </w: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99</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1402C6">
              <w:rPr>
                <w:kern w:val="0"/>
                <w:sz w:val="28"/>
                <w:szCs w:val="28"/>
              </w:rPr>
              <w:t>100.0</w:t>
            </w:r>
          </w:p>
        </w:tc>
        <w:tc>
          <w:tcPr>
            <w:tcW w:w="1403" w:type="dxa"/>
            <w:vAlign w:val="center"/>
          </w:tcPr>
          <w:p w:rsidR="00F376BE" w:rsidRPr="003B083D" w:rsidRDefault="00F376BE" w:rsidP="00D1416D">
            <w:pPr>
              <w:adjustRightInd w:val="0"/>
              <w:snapToGrid w:val="0"/>
              <w:spacing w:line="300" w:lineRule="exact"/>
              <w:jc w:val="right"/>
              <w:rPr>
                <w:kern w:val="0"/>
                <w:sz w:val="28"/>
                <w:szCs w:val="28"/>
              </w:rPr>
            </w:pPr>
            <w:r w:rsidRPr="003B083D">
              <w:rPr>
                <w:kern w:val="0"/>
                <w:sz w:val="28"/>
                <w:szCs w:val="28"/>
              </w:rPr>
              <w:t>45.4</w:t>
            </w:r>
          </w:p>
        </w:tc>
        <w:tc>
          <w:tcPr>
            <w:tcW w:w="1403" w:type="dxa"/>
            <w:vAlign w:val="center"/>
          </w:tcPr>
          <w:p w:rsidR="00F376BE" w:rsidRPr="003B083D" w:rsidRDefault="00F376BE" w:rsidP="00D1416D">
            <w:pPr>
              <w:adjustRightInd w:val="0"/>
              <w:snapToGrid w:val="0"/>
              <w:spacing w:line="300" w:lineRule="exact"/>
              <w:jc w:val="right"/>
              <w:rPr>
                <w:kern w:val="0"/>
                <w:sz w:val="28"/>
                <w:szCs w:val="28"/>
              </w:rPr>
            </w:pPr>
            <w:r w:rsidRPr="003B083D">
              <w:rPr>
                <w:kern w:val="0"/>
                <w:sz w:val="28"/>
                <w:szCs w:val="28"/>
              </w:rPr>
              <w:t>54.6</w:t>
            </w:r>
          </w:p>
        </w:tc>
      </w:tr>
      <w:tr w:rsidR="00F376BE" w:rsidTr="00D1416D">
        <w:tc>
          <w:tcPr>
            <w:tcW w:w="1627" w:type="dxa"/>
            <w:vMerge/>
          </w:tcPr>
          <w:p w:rsidR="00F376BE" w:rsidRDefault="00F376BE" w:rsidP="00D1416D">
            <w:pPr>
              <w:pStyle w:val="a1"/>
              <w:numPr>
                <w:ilvl w:val="0"/>
                <w:numId w:val="0"/>
              </w:numPr>
              <w:spacing w:before="0" w:line="300" w:lineRule="exact"/>
              <w:ind w:rightChars="-25" w:right="-85"/>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100</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1402C6">
              <w:rPr>
                <w:kern w:val="0"/>
                <w:sz w:val="28"/>
                <w:szCs w:val="28"/>
              </w:rPr>
              <w:t>100.0</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sidRPr="003B083D">
              <w:rPr>
                <w:kern w:val="0"/>
                <w:sz w:val="28"/>
                <w:szCs w:val="28"/>
              </w:rPr>
              <w:t>45.6</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sidRPr="003B083D">
              <w:rPr>
                <w:kern w:val="0"/>
                <w:sz w:val="28"/>
                <w:szCs w:val="28"/>
              </w:rPr>
              <w:t>54.4</w:t>
            </w:r>
          </w:p>
        </w:tc>
      </w:tr>
      <w:tr w:rsidR="00F376BE" w:rsidTr="00D1416D">
        <w:tc>
          <w:tcPr>
            <w:tcW w:w="1627" w:type="dxa"/>
            <w:vMerge/>
          </w:tcPr>
          <w:p w:rsidR="00F376BE" w:rsidRDefault="00F376BE" w:rsidP="00D1416D">
            <w:pPr>
              <w:pStyle w:val="a1"/>
              <w:numPr>
                <w:ilvl w:val="0"/>
                <w:numId w:val="0"/>
              </w:numPr>
              <w:spacing w:before="0" w:line="300" w:lineRule="exact"/>
              <w:ind w:rightChars="-25" w:right="-85"/>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101</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1402C6">
              <w:rPr>
                <w:kern w:val="0"/>
                <w:sz w:val="28"/>
                <w:szCs w:val="28"/>
              </w:rPr>
              <w:t>100.0</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sidRPr="003B083D">
              <w:rPr>
                <w:kern w:val="0"/>
                <w:sz w:val="28"/>
                <w:szCs w:val="28"/>
              </w:rPr>
              <w:t>45.6</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sidRPr="003B083D">
              <w:rPr>
                <w:kern w:val="0"/>
                <w:sz w:val="28"/>
                <w:szCs w:val="28"/>
              </w:rPr>
              <w:t>54.4</w:t>
            </w:r>
          </w:p>
        </w:tc>
      </w:tr>
      <w:tr w:rsidR="00F376BE" w:rsidTr="00D1416D">
        <w:tc>
          <w:tcPr>
            <w:tcW w:w="1627" w:type="dxa"/>
            <w:vMerge/>
          </w:tcPr>
          <w:p w:rsidR="00F376BE" w:rsidRDefault="00F376BE" w:rsidP="00D1416D">
            <w:pPr>
              <w:pStyle w:val="a1"/>
              <w:numPr>
                <w:ilvl w:val="0"/>
                <w:numId w:val="0"/>
              </w:numPr>
              <w:spacing w:before="0" w:line="300" w:lineRule="exact"/>
              <w:ind w:rightChars="-25" w:right="-85"/>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rFonts w:hint="eastAsia"/>
                <w:spacing w:val="-10"/>
                <w:kern w:val="0"/>
                <w:sz w:val="28"/>
                <w:szCs w:val="28"/>
              </w:rPr>
              <w:t>102</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Pr>
                <w:rFonts w:hint="eastAsia"/>
                <w:kern w:val="0"/>
                <w:sz w:val="28"/>
                <w:szCs w:val="28"/>
              </w:rPr>
              <w:t>100.0</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sidRPr="003B083D">
              <w:rPr>
                <w:kern w:val="0"/>
                <w:sz w:val="28"/>
                <w:szCs w:val="28"/>
              </w:rPr>
              <w:t>47.0</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sidRPr="003B083D">
              <w:rPr>
                <w:kern w:val="0"/>
                <w:sz w:val="28"/>
                <w:szCs w:val="28"/>
              </w:rPr>
              <w:t>53.0</w:t>
            </w:r>
          </w:p>
        </w:tc>
      </w:tr>
      <w:tr w:rsidR="00F376BE" w:rsidTr="00D1416D">
        <w:tc>
          <w:tcPr>
            <w:tcW w:w="1627" w:type="dxa"/>
            <w:vMerge w:val="restart"/>
            <w:vAlign w:val="center"/>
          </w:tcPr>
          <w:p w:rsidR="00F376BE" w:rsidRDefault="00F376BE" w:rsidP="00D1416D">
            <w:pPr>
              <w:pStyle w:val="a1"/>
              <w:numPr>
                <w:ilvl w:val="0"/>
                <w:numId w:val="0"/>
              </w:numPr>
              <w:spacing w:before="0" w:line="300" w:lineRule="exact"/>
              <w:ind w:leftChars="-18" w:left="2" w:rightChars="-25" w:right="-85" w:hangingChars="21" w:hanging="63"/>
              <w:jc w:val="both"/>
              <w:rPr>
                <w:b w:val="0"/>
                <w:sz w:val="28"/>
                <w:szCs w:val="28"/>
              </w:rPr>
            </w:pPr>
            <w:r>
              <w:rPr>
                <w:rFonts w:hint="eastAsia"/>
                <w:b w:val="0"/>
                <w:sz w:val="28"/>
                <w:szCs w:val="28"/>
              </w:rPr>
              <w:t>流產假</w:t>
            </w:r>
          </w:p>
          <w:p w:rsidR="00F376BE" w:rsidRDefault="00F376BE" w:rsidP="00D1416D">
            <w:pPr>
              <w:pStyle w:val="a1"/>
              <w:numPr>
                <w:ilvl w:val="0"/>
                <w:numId w:val="0"/>
              </w:numPr>
              <w:spacing w:before="0" w:line="300" w:lineRule="exact"/>
              <w:ind w:leftChars="-18" w:left="-6" w:rightChars="-25" w:right="-85" w:hangingChars="21" w:hanging="55"/>
              <w:jc w:val="both"/>
              <w:rPr>
                <w:b w:val="0"/>
                <w:sz w:val="28"/>
                <w:szCs w:val="28"/>
              </w:rPr>
            </w:pPr>
            <w:r w:rsidRPr="00AE4C00">
              <w:rPr>
                <w:rFonts w:hint="eastAsia"/>
                <w:b w:val="0"/>
                <w:szCs w:val="24"/>
                <w:vertAlign w:val="superscript"/>
              </w:rPr>
              <w:t>(</w:t>
            </w:r>
            <w:r w:rsidRPr="00AE4C00">
              <w:rPr>
                <w:rFonts w:hint="eastAsia"/>
                <w:b w:val="0"/>
                <w:szCs w:val="24"/>
                <w:vertAlign w:val="superscript"/>
              </w:rPr>
              <w:t>備註</w:t>
            </w:r>
            <w:r>
              <w:rPr>
                <w:rFonts w:hint="eastAsia"/>
                <w:b w:val="0"/>
                <w:szCs w:val="24"/>
                <w:vertAlign w:val="superscript"/>
              </w:rPr>
              <w:t>1</w:t>
            </w:r>
            <w:r w:rsidRPr="00AE4C00">
              <w:rPr>
                <w:rFonts w:hint="eastAsia"/>
                <w:b w:val="0"/>
                <w:szCs w:val="24"/>
                <w:vertAlign w:val="superscript"/>
              </w:rPr>
              <w:t>)</w:t>
            </w: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99</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1402C6">
              <w:rPr>
                <w:kern w:val="0"/>
                <w:sz w:val="28"/>
                <w:szCs w:val="28"/>
              </w:rPr>
              <w:t>100.0</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Pr>
                <w:rFonts w:hint="eastAsia"/>
                <w:kern w:val="0"/>
                <w:sz w:val="28"/>
                <w:szCs w:val="28"/>
              </w:rPr>
              <w:t>54.6</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Pr>
                <w:rFonts w:hint="eastAsia"/>
                <w:kern w:val="0"/>
                <w:sz w:val="28"/>
                <w:szCs w:val="28"/>
              </w:rPr>
              <w:t>45.4</w:t>
            </w:r>
          </w:p>
        </w:tc>
      </w:tr>
      <w:tr w:rsidR="00F376BE" w:rsidTr="00D1416D">
        <w:tc>
          <w:tcPr>
            <w:tcW w:w="1627" w:type="dxa"/>
            <w:vMerge/>
          </w:tcPr>
          <w:p w:rsidR="00F376BE" w:rsidRDefault="00F376BE" w:rsidP="00D1416D">
            <w:pPr>
              <w:pStyle w:val="a1"/>
              <w:numPr>
                <w:ilvl w:val="0"/>
                <w:numId w:val="0"/>
              </w:numPr>
              <w:spacing w:before="0" w:line="300" w:lineRule="exact"/>
              <w:ind w:rightChars="-25" w:right="-85"/>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100</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1402C6">
              <w:rPr>
                <w:kern w:val="0"/>
                <w:sz w:val="28"/>
                <w:szCs w:val="28"/>
              </w:rPr>
              <w:t>100.0</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Pr>
                <w:rFonts w:hint="eastAsia"/>
                <w:kern w:val="0"/>
                <w:sz w:val="28"/>
                <w:szCs w:val="28"/>
              </w:rPr>
              <w:t>55.0</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Pr>
                <w:rFonts w:hint="eastAsia"/>
                <w:kern w:val="0"/>
                <w:sz w:val="28"/>
                <w:szCs w:val="28"/>
              </w:rPr>
              <w:t>45.0</w:t>
            </w:r>
          </w:p>
        </w:tc>
      </w:tr>
      <w:tr w:rsidR="00F376BE" w:rsidTr="00D1416D">
        <w:tc>
          <w:tcPr>
            <w:tcW w:w="1627" w:type="dxa"/>
            <w:vMerge/>
          </w:tcPr>
          <w:p w:rsidR="00F376BE" w:rsidRDefault="00F376BE" w:rsidP="00D1416D">
            <w:pPr>
              <w:pStyle w:val="a1"/>
              <w:numPr>
                <w:ilvl w:val="0"/>
                <w:numId w:val="0"/>
              </w:numPr>
              <w:spacing w:before="0" w:line="300" w:lineRule="exact"/>
              <w:ind w:rightChars="-25" w:right="-85"/>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101</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1402C6">
              <w:rPr>
                <w:kern w:val="0"/>
                <w:sz w:val="28"/>
                <w:szCs w:val="28"/>
              </w:rPr>
              <w:t>100.0</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Pr>
                <w:rFonts w:hint="eastAsia"/>
                <w:kern w:val="0"/>
                <w:sz w:val="28"/>
                <w:szCs w:val="28"/>
              </w:rPr>
              <w:t>56.5</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Pr>
                <w:rFonts w:hint="eastAsia"/>
                <w:kern w:val="0"/>
                <w:sz w:val="28"/>
                <w:szCs w:val="28"/>
              </w:rPr>
              <w:t>43.5</w:t>
            </w:r>
          </w:p>
        </w:tc>
      </w:tr>
      <w:tr w:rsidR="00F376BE" w:rsidTr="00D1416D">
        <w:tc>
          <w:tcPr>
            <w:tcW w:w="1627" w:type="dxa"/>
            <w:vMerge/>
          </w:tcPr>
          <w:p w:rsidR="00F376BE" w:rsidRDefault="00F376BE" w:rsidP="00D1416D">
            <w:pPr>
              <w:pStyle w:val="a1"/>
              <w:numPr>
                <w:ilvl w:val="0"/>
                <w:numId w:val="0"/>
              </w:numPr>
              <w:spacing w:before="0" w:line="300" w:lineRule="exact"/>
              <w:ind w:rightChars="-25" w:right="-85"/>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rFonts w:hint="eastAsia"/>
                <w:spacing w:val="-10"/>
                <w:kern w:val="0"/>
                <w:sz w:val="28"/>
                <w:szCs w:val="28"/>
              </w:rPr>
              <w:t>102</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Pr>
                <w:rFonts w:hint="eastAsia"/>
                <w:kern w:val="0"/>
                <w:sz w:val="28"/>
                <w:szCs w:val="28"/>
              </w:rPr>
              <w:t>100.0</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Pr>
                <w:rFonts w:hint="eastAsia"/>
                <w:kern w:val="0"/>
                <w:sz w:val="28"/>
                <w:szCs w:val="28"/>
              </w:rPr>
              <w:t>56.6</w:t>
            </w:r>
          </w:p>
        </w:tc>
        <w:tc>
          <w:tcPr>
            <w:tcW w:w="1403" w:type="dxa"/>
            <w:vAlign w:val="center"/>
          </w:tcPr>
          <w:p w:rsidR="00F376BE" w:rsidRPr="003B083D" w:rsidRDefault="00F376BE" w:rsidP="00D1416D">
            <w:pPr>
              <w:adjustRightInd w:val="0"/>
              <w:snapToGrid w:val="0"/>
              <w:spacing w:line="300" w:lineRule="exact"/>
              <w:ind w:rightChars="14" w:right="48"/>
              <w:jc w:val="right"/>
              <w:rPr>
                <w:kern w:val="0"/>
                <w:sz w:val="28"/>
                <w:szCs w:val="28"/>
              </w:rPr>
            </w:pPr>
            <w:r>
              <w:rPr>
                <w:rFonts w:hint="eastAsia"/>
                <w:kern w:val="0"/>
                <w:sz w:val="28"/>
                <w:szCs w:val="28"/>
              </w:rPr>
              <w:t>43.4</w:t>
            </w:r>
          </w:p>
        </w:tc>
      </w:tr>
      <w:tr w:rsidR="00F376BE" w:rsidTr="00D1416D">
        <w:tc>
          <w:tcPr>
            <w:tcW w:w="1627" w:type="dxa"/>
            <w:vMerge w:val="restart"/>
            <w:vAlign w:val="center"/>
          </w:tcPr>
          <w:p w:rsidR="00F376BE" w:rsidRDefault="00F376BE" w:rsidP="00D1416D">
            <w:pPr>
              <w:pStyle w:val="a1"/>
              <w:numPr>
                <w:ilvl w:val="0"/>
                <w:numId w:val="0"/>
              </w:numPr>
              <w:spacing w:before="0" w:line="300" w:lineRule="exact"/>
              <w:ind w:leftChars="-18" w:left="2" w:rightChars="-25" w:right="-85" w:hangingChars="21" w:hanging="63"/>
              <w:jc w:val="both"/>
              <w:rPr>
                <w:b w:val="0"/>
                <w:sz w:val="28"/>
                <w:szCs w:val="28"/>
              </w:rPr>
            </w:pPr>
            <w:r>
              <w:rPr>
                <w:rFonts w:hint="eastAsia"/>
                <w:b w:val="0"/>
                <w:sz w:val="28"/>
                <w:szCs w:val="28"/>
              </w:rPr>
              <w:t>陪產假</w:t>
            </w:r>
          </w:p>
          <w:p w:rsidR="00F376BE" w:rsidRPr="00AE4C00" w:rsidRDefault="00F376BE" w:rsidP="00D1416D">
            <w:pPr>
              <w:pStyle w:val="a1"/>
              <w:numPr>
                <w:ilvl w:val="0"/>
                <w:numId w:val="0"/>
              </w:numPr>
              <w:spacing w:before="0" w:line="300" w:lineRule="exact"/>
              <w:ind w:rightChars="-25" w:right="-85"/>
              <w:jc w:val="both"/>
              <w:rPr>
                <w:b w:val="0"/>
                <w:szCs w:val="24"/>
              </w:rPr>
            </w:pPr>
            <w:r w:rsidRPr="00AE4C00">
              <w:rPr>
                <w:rFonts w:hint="eastAsia"/>
                <w:b w:val="0"/>
                <w:szCs w:val="24"/>
                <w:vertAlign w:val="superscript"/>
              </w:rPr>
              <w:t>(</w:t>
            </w:r>
            <w:r w:rsidRPr="00AE4C00">
              <w:rPr>
                <w:rFonts w:hint="eastAsia"/>
                <w:b w:val="0"/>
                <w:szCs w:val="24"/>
                <w:vertAlign w:val="superscript"/>
              </w:rPr>
              <w:t>備註</w:t>
            </w:r>
            <w:r>
              <w:rPr>
                <w:rFonts w:hint="eastAsia"/>
                <w:b w:val="0"/>
                <w:szCs w:val="24"/>
                <w:vertAlign w:val="superscript"/>
              </w:rPr>
              <w:t>2</w:t>
            </w:r>
            <w:r w:rsidRPr="00AE4C00">
              <w:rPr>
                <w:rFonts w:hint="eastAsia"/>
                <w:b w:val="0"/>
                <w:szCs w:val="24"/>
                <w:vertAlign w:val="superscript"/>
              </w:rPr>
              <w:t>)</w:t>
            </w: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99</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1402C6">
              <w:rPr>
                <w:kern w:val="0"/>
                <w:sz w:val="28"/>
                <w:szCs w:val="28"/>
              </w:rPr>
              <w:t>100.0</w:t>
            </w:r>
          </w:p>
        </w:tc>
        <w:tc>
          <w:tcPr>
            <w:tcW w:w="1403" w:type="dxa"/>
            <w:vAlign w:val="center"/>
          </w:tcPr>
          <w:p w:rsidR="00F376BE" w:rsidRPr="001402C6" w:rsidRDefault="00F376BE" w:rsidP="00D1416D">
            <w:pPr>
              <w:kinsoku w:val="0"/>
              <w:overflowPunct w:val="0"/>
              <w:autoSpaceDE w:val="0"/>
              <w:autoSpaceDN w:val="0"/>
              <w:spacing w:line="300" w:lineRule="exact"/>
              <w:ind w:rightChars="14" w:right="48"/>
              <w:jc w:val="right"/>
              <w:rPr>
                <w:kern w:val="0"/>
                <w:sz w:val="28"/>
                <w:szCs w:val="28"/>
              </w:rPr>
            </w:pPr>
            <w:r w:rsidRPr="001402C6">
              <w:rPr>
                <w:kern w:val="0"/>
                <w:sz w:val="28"/>
                <w:szCs w:val="28"/>
              </w:rPr>
              <w:t>57.8</w:t>
            </w:r>
          </w:p>
        </w:tc>
        <w:tc>
          <w:tcPr>
            <w:tcW w:w="1403" w:type="dxa"/>
            <w:vAlign w:val="center"/>
          </w:tcPr>
          <w:p w:rsidR="00F376BE" w:rsidRPr="001402C6" w:rsidRDefault="00F376BE" w:rsidP="00D1416D">
            <w:pPr>
              <w:kinsoku w:val="0"/>
              <w:overflowPunct w:val="0"/>
              <w:autoSpaceDE w:val="0"/>
              <w:autoSpaceDN w:val="0"/>
              <w:spacing w:line="300" w:lineRule="exact"/>
              <w:ind w:rightChars="14" w:right="48"/>
              <w:jc w:val="right"/>
              <w:rPr>
                <w:kern w:val="0"/>
                <w:sz w:val="28"/>
                <w:szCs w:val="28"/>
              </w:rPr>
            </w:pPr>
            <w:r w:rsidRPr="001402C6">
              <w:rPr>
                <w:kern w:val="0"/>
                <w:sz w:val="28"/>
                <w:szCs w:val="28"/>
              </w:rPr>
              <w:t>42.2</w:t>
            </w:r>
          </w:p>
        </w:tc>
      </w:tr>
      <w:tr w:rsidR="00F376BE" w:rsidTr="00D1416D">
        <w:tc>
          <w:tcPr>
            <w:tcW w:w="1627" w:type="dxa"/>
            <w:vMerge/>
            <w:vAlign w:val="center"/>
          </w:tcPr>
          <w:p w:rsidR="00F376BE" w:rsidRDefault="00F376BE" w:rsidP="00D1416D">
            <w:pPr>
              <w:pStyle w:val="a1"/>
              <w:numPr>
                <w:ilvl w:val="0"/>
                <w:numId w:val="0"/>
              </w:numPr>
              <w:spacing w:before="0" w:line="300" w:lineRule="exact"/>
              <w:ind w:rightChars="-25" w:right="-85"/>
              <w:jc w:val="both"/>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100</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1402C6">
              <w:rPr>
                <w:kern w:val="0"/>
                <w:sz w:val="28"/>
                <w:szCs w:val="28"/>
              </w:rPr>
              <w:t>100.0</w:t>
            </w:r>
          </w:p>
        </w:tc>
        <w:tc>
          <w:tcPr>
            <w:tcW w:w="1403" w:type="dxa"/>
            <w:vAlign w:val="center"/>
          </w:tcPr>
          <w:p w:rsidR="00F376BE" w:rsidRPr="001402C6" w:rsidRDefault="00F376BE" w:rsidP="00D1416D">
            <w:pPr>
              <w:kinsoku w:val="0"/>
              <w:overflowPunct w:val="0"/>
              <w:autoSpaceDE w:val="0"/>
              <w:autoSpaceDN w:val="0"/>
              <w:spacing w:line="300" w:lineRule="exact"/>
              <w:ind w:rightChars="14" w:right="48"/>
              <w:jc w:val="right"/>
              <w:rPr>
                <w:kern w:val="0"/>
                <w:sz w:val="28"/>
                <w:szCs w:val="28"/>
              </w:rPr>
            </w:pPr>
            <w:r w:rsidRPr="001402C6">
              <w:rPr>
                <w:kern w:val="0"/>
                <w:sz w:val="28"/>
                <w:szCs w:val="28"/>
              </w:rPr>
              <w:t>57.7</w:t>
            </w:r>
          </w:p>
        </w:tc>
        <w:tc>
          <w:tcPr>
            <w:tcW w:w="1403" w:type="dxa"/>
            <w:vAlign w:val="center"/>
          </w:tcPr>
          <w:p w:rsidR="00F376BE" w:rsidRPr="001402C6" w:rsidRDefault="00F376BE" w:rsidP="00D1416D">
            <w:pPr>
              <w:kinsoku w:val="0"/>
              <w:overflowPunct w:val="0"/>
              <w:autoSpaceDE w:val="0"/>
              <w:autoSpaceDN w:val="0"/>
              <w:spacing w:line="300" w:lineRule="exact"/>
              <w:ind w:rightChars="14" w:right="48"/>
              <w:jc w:val="right"/>
              <w:rPr>
                <w:kern w:val="0"/>
                <w:sz w:val="28"/>
                <w:szCs w:val="28"/>
              </w:rPr>
            </w:pPr>
            <w:r w:rsidRPr="001402C6">
              <w:rPr>
                <w:kern w:val="0"/>
                <w:sz w:val="28"/>
                <w:szCs w:val="28"/>
              </w:rPr>
              <w:t>42.3</w:t>
            </w:r>
          </w:p>
        </w:tc>
      </w:tr>
      <w:tr w:rsidR="00F376BE" w:rsidTr="00D1416D">
        <w:tc>
          <w:tcPr>
            <w:tcW w:w="1627" w:type="dxa"/>
            <w:vMerge/>
            <w:vAlign w:val="center"/>
          </w:tcPr>
          <w:p w:rsidR="00F376BE" w:rsidRDefault="00F376BE" w:rsidP="00D1416D">
            <w:pPr>
              <w:pStyle w:val="a1"/>
              <w:numPr>
                <w:ilvl w:val="0"/>
                <w:numId w:val="0"/>
              </w:numPr>
              <w:spacing w:before="0" w:line="300" w:lineRule="exact"/>
              <w:ind w:rightChars="-25" w:right="-85"/>
              <w:jc w:val="both"/>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101</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1402C6">
              <w:rPr>
                <w:kern w:val="0"/>
                <w:sz w:val="28"/>
                <w:szCs w:val="28"/>
              </w:rPr>
              <w:t>100.0</w:t>
            </w:r>
          </w:p>
        </w:tc>
        <w:tc>
          <w:tcPr>
            <w:tcW w:w="1403" w:type="dxa"/>
            <w:vAlign w:val="center"/>
          </w:tcPr>
          <w:p w:rsidR="00F376BE" w:rsidRPr="001402C6" w:rsidRDefault="00F376BE" w:rsidP="00D1416D">
            <w:pPr>
              <w:kinsoku w:val="0"/>
              <w:overflowPunct w:val="0"/>
              <w:autoSpaceDE w:val="0"/>
              <w:autoSpaceDN w:val="0"/>
              <w:spacing w:line="300" w:lineRule="exact"/>
              <w:ind w:rightChars="14" w:right="48"/>
              <w:jc w:val="right"/>
              <w:rPr>
                <w:kern w:val="0"/>
                <w:sz w:val="28"/>
                <w:szCs w:val="28"/>
              </w:rPr>
            </w:pPr>
            <w:r w:rsidRPr="001402C6">
              <w:rPr>
                <w:kern w:val="0"/>
                <w:sz w:val="28"/>
                <w:szCs w:val="28"/>
              </w:rPr>
              <w:t>59.0</w:t>
            </w:r>
          </w:p>
        </w:tc>
        <w:tc>
          <w:tcPr>
            <w:tcW w:w="1403" w:type="dxa"/>
            <w:vAlign w:val="center"/>
          </w:tcPr>
          <w:p w:rsidR="00F376BE" w:rsidRPr="001402C6" w:rsidRDefault="00F376BE" w:rsidP="00D1416D">
            <w:pPr>
              <w:kinsoku w:val="0"/>
              <w:overflowPunct w:val="0"/>
              <w:autoSpaceDE w:val="0"/>
              <w:autoSpaceDN w:val="0"/>
              <w:spacing w:line="300" w:lineRule="exact"/>
              <w:ind w:rightChars="14" w:right="48"/>
              <w:jc w:val="right"/>
              <w:rPr>
                <w:kern w:val="0"/>
                <w:sz w:val="28"/>
                <w:szCs w:val="28"/>
              </w:rPr>
            </w:pPr>
            <w:r w:rsidRPr="001402C6">
              <w:rPr>
                <w:kern w:val="0"/>
                <w:sz w:val="28"/>
                <w:szCs w:val="28"/>
              </w:rPr>
              <w:t>41.0</w:t>
            </w:r>
          </w:p>
        </w:tc>
      </w:tr>
      <w:tr w:rsidR="00F376BE" w:rsidTr="00D1416D">
        <w:tc>
          <w:tcPr>
            <w:tcW w:w="1627" w:type="dxa"/>
            <w:vMerge/>
            <w:vAlign w:val="center"/>
          </w:tcPr>
          <w:p w:rsidR="00F376BE" w:rsidRDefault="00F376BE" w:rsidP="00D1416D">
            <w:pPr>
              <w:pStyle w:val="a1"/>
              <w:numPr>
                <w:ilvl w:val="0"/>
                <w:numId w:val="0"/>
              </w:numPr>
              <w:spacing w:before="0" w:line="300" w:lineRule="exact"/>
              <w:ind w:rightChars="-25" w:right="-85"/>
              <w:jc w:val="both"/>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rFonts w:hint="eastAsia"/>
                <w:spacing w:val="-10"/>
                <w:kern w:val="0"/>
                <w:sz w:val="28"/>
                <w:szCs w:val="28"/>
              </w:rPr>
              <w:t>102</w:t>
            </w:r>
            <w:r w:rsidRPr="007522DD">
              <w:rPr>
                <w:spacing w:val="-10"/>
                <w:kern w:val="0"/>
                <w:sz w:val="28"/>
                <w:szCs w:val="28"/>
              </w:rPr>
              <w:t>年</w:t>
            </w:r>
          </w:p>
        </w:tc>
        <w:tc>
          <w:tcPr>
            <w:tcW w:w="1402" w:type="dxa"/>
            <w:vAlign w:val="center"/>
          </w:tcPr>
          <w:p w:rsidR="00F376BE" w:rsidRPr="001402C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Pr>
                <w:rFonts w:hint="eastAsia"/>
                <w:kern w:val="0"/>
                <w:sz w:val="28"/>
                <w:szCs w:val="28"/>
              </w:rPr>
              <w:t>100.0</w:t>
            </w:r>
          </w:p>
        </w:tc>
        <w:tc>
          <w:tcPr>
            <w:tcW w:w="1403" w:type="dxa"/>
            <w:vAlign w:val="center"/>
          </w:tcPr>
          <w:p w:rsidR="00F376BE" w:rsidRPr="001402C6" w:rsidRDefault="00F376BE" w:rsidP="00D1416D">
            <w:pPr>
              <w:kinsoku w:val="0"/>
              <w:overflowPunct w:val="0"/>
              <w:autoSpaceDE w:val="0"/>
              <w:autoSpaceDN w:val="0"/>
              <w:spacing w:line="300" w:lineRule="exact"/>
              <w:ind w:rightChars="14" w:right="48"/>
              <w:jc w:val="right"/>
              <w:rPr>
                <w:kern w:val="0"/>
                <w:sz w:val="28"/>
                <w:szCs w:val="28"/>
              </w:rPr>
            </w:pPr>
            <w:r>
              <w:rPr>
                <w:rFonts w:hint="eastAsia"/>
                <w:kern w:val="0"/>
                <w:sz w:val="28"/>
                <w:szCs w:val="28"/>
              </w:rPr>
              <w:t>59.8</w:t>
            </w:r>
          </w:p>
        </w:tc>
        <w:tc>
          <w:tcPr>
            <w:tcW w:w="1403" w:type="dxa"/>
            <w:vAlign w:val="center"/>
          </w:tcPr>
          <w:p w:rsidR="00F376BE" w:rsidRPr="001402C6" w:rsidRDefault="00F376BE" w:rsidP="00D1416D">
            <w:pPr>
              <w:kinsoku w:val="0"/>
              <w:overflowPunct w:val="0"/>
              <w:autoSpaceDE w:val="0"/>
              <w:autoSpaceDN w:val="0"/>
              <w:spacing w:line="300" w:lineRule="exact"/>
              <w:ind w:rightChars="14" w:right="48"/>
              <w:jc w:val="right"/>
              <w:rPr>
                <w:kern w:val="0"/>
                <w:sz w:val="28"/>
                <w:szCs w:val="28"/>
              </w:rPr>
            </w:pPr>
            <w:r>
              <w:rPr>
                <w:rFonts w:hint="eastAsia"/>
                <w:kern w:val="0"/>
                <w:sz w:val="28"/>
                <w:szCs w:val="28"/>
              </w:rPr>
              <w:t>40.2</w:t>
            </w:r>
          </w:p>
        </w:tc>
      </w:tr>
      <w:tr w:rsidR="00F376BE" w:rsidTr="00D1416D">
        <w:tc>
          <w:tcPr>
            <w:tcW w:w="1627" w:type="dxa"/>
            <w:vMerge w:val="restart"/>
            <w:vAlign w:val="center"/>
          </w:tcPr>
          <w:p w:rsidR="00F376BE" w:rsidRPr="007522DD" w:rsidRDefault="00F376BE" w:rsidP="00D1416D">
            <w:pPr>
              <w:pStyle w:val="a1"/>
              <w:numPr>
                <w:ilvl w:val="0"/>
                <w:numId w:val="0"/>
              </w:numPr>
              <w:spacing w:before="0" w:line="300" w:lineRule="exact"/>
              <w:ind w:leftChars="-34" w:left="-61" w:rightChars="-25" w:right="-85" w:hangingChars="21" w:hanging="55"/>
              <w:jc w:val="both"/>
              <w:rPr>
                <w:b w:val="0"/>
                <w:spacing w:val="-20"/>
                <w:sz w:val="28"/>
                <w:szCs w:val="28"/>
              </w:rPr>
            </w:pPr>
            <w:r w:rsidRPr="007522DD">
              <w:rPr>
                <w:rFonts w:hint="eastAsia"/>
                <w:b w:val="0"/>
                <w:spacing w:val="-20"/>
                <w:sz w:val="28"/>
                <w:szCs w:val="28"/>
              </w:rPr>
              <w:t>育嬰留職停薪</w:t>
            </w: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99</w:t>
            </w:r>
            <w:r w:rsidRPr="007522DD">
              <w:rPr>
                <w:spacing w:val="-10"/>
                <w:kern w:val="0"/>
                <w:sz w:val="28"/>
                <w:szCs w:val="28"/>
              </w:rPr>
              <w:t>年</w:t>
            </w:r>
          </w:p>
        </w:tc>
        <w:tc>
          <w:tcPr>
            <w:tcW w:w="1402" w:type="dxa"/>
            <w:vAlign w:val="center"/>
          </w:tcPr>
          <w:p w:rsidR="00F376BE" w:rsidRPr="00532896"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532896">
              <w:rPr>
                <w:kern w:val="0"/>
                <w:sz w:val="28"/>
                <w:szCs w:val="28"/>
              </w:rPr>
              <w:t>100.0</w:t>
            </w:r>
          </w:p>
        </w:tc>
        <w:tc>
          <w:tcPr>
            <w:tcW w:w="1403" w:type="dxa"/>
            <w:vAlign w:val="center"/>
          </w:tcPr>
          <w:p w:rsidR="00F376BE" w:rsidRPr="00532896" w:rsidRDefault="00F376BE" w:rsidP="00D1416D">
            <w:pPr>
              <w:widowControl/>
              <w:kinsoku w:val="0"/>
              <w:overflowPunct w:val="0"/>
              <w:autoSpaceDE w:val="0"/>
              <w:autoSpaceDN w:val="0"/>
              <w:adjustRightInd w:val="0"/>
              <w:spacing w:line="300" w:lineRule="exact"/>
              <w:ind w:rightChars="14" w:right="48"/>
              <w:jc w:val="right"/>
              <w:rPr>
                <w:kern w:val="0"/>
                <w:sz w:val="28"/>
                <w:szCs w:val="28"/>
              </w:rPr>
            </w:pPr>
            <w:r w:rsidRPr="00532896">
              <w:rPr>
                <w:kern w:val="0"/>
                <w:sz w:val="28"/>
                <w:szCs w:val="28"/>
              </w:rPr>
              <w:t>40.7</w:t>
            </w:r>
          </w:p>
        </w:tc>
        <w:tc>
          <w:tcPr>
            <w:tcW w:w="1403" w:type="dxa"/>
            <w:vAlign w:val="center"/>
          </w:tcPr>
          <w:p w:rsidR="00F376BE" w:rsidRPr="00532896" w:rsidRDefault="00F376BE" w:rsidP="00D1416D">
            <w:pPr>
              <w:widowControl/>
              <w:kinsoku w:val="0"/>
              <w:overflowPunct w:val="0"/>
              <w:autoSpaceDE w:val="0"/>
              <w:autoSpaceDN w:val="0"/>
              <w:adjustRightInd w:val="0"/>
              <w:spacing w:line="300" w:lineRule="exact"/>
              <w:ind w:rightChars="14" w:right="48"/>
              <w:jc w:val="right"/>
              <w:rPr>
                <w:kern w:val="0"/>
                <w:sz w:val="28"/>
                <w:szCs w:val="28"/>
              </w:rPr>
            </w:pPr>
            <w:r w:rsidRPr="00532896">
              <w:rPr>
                <w:kern w:val="0"/>
                <w:sz w:val="28"/>
                <w:szCs w:val="28"/>
              </w:rPr>
              <w:t>59.3</w:t>
            </w:r>
          </w:p>
        </w:tc>
      </w:tr>
      <w:tr w:rsidR="00F376BE" w:rsidTr="00D1416D">
        <w:tc>
          <w:tcPr>
            <w:tcW w:w="1627" w:type="dxa"/>
            <w:vMerge/>
          </w:tcPr>
          <w:p w:rsidR="00F376BE" w:rsidRDefault="00F376BE" w:rsidP="00D1416D">
            <w:pPr>
              <w:pStyle w:val="a1"/>
              <w:numPr>
                <w:ilvl w:val="0"/>
                <w:numId w:val="0"/>
              </w:numPr>
              <w:spacing w:before="0" w:line="300" w:lineRule="exact"/>
              <w:ind w:rightChars="-25" w:right="-85"/>
              <w:jc w:val="both"/>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100</w:t>
            </w:r>
            <w:r w:rsidRPr="007522DD">
              <w:rPr>
                <w:spacing w:val="-10"/>
                <w:kern w:val="0"/>
                <w:sz w:val="28"/>
                <w:szCs w:val="28"/>
              </w:rPr>
              <w:t>年</w:t>
            </w:r>
          </w:p>
        </w:tc>
        <w:tc>
          <w:tcPr>
            <w:tcW w:w="1402" w:type="dxa"/>
            <w:vAlign w:val="center"/>
          </w:tcPr>
          <w:p w:rsidR="00F376BE"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532896">
              <w:rPr>
                <w:kern w:val="0"/>
                <w:sz w:val="28"/>
                <w:szCs w:val="28"/>
              </w:rPr>
              <w:t>100.0</w:t>
            </w:r>
          </w:p>
        </w:tc>
        <w:tc>
          <w:tcPr>
            <w:tcW w:w="1403" w:type="dxa"/>
            <w:vAlign w:val="center"/>
          </w:tcPr>
          <w:p w:rsidR="00F376BE" w:rsidRDefault="00F376BE" w:rsidP="00D1416D">
            <w:pPr>
              <w:kinsoku w:val="0"/>
              <w:overflowPunct w:val="0"/>
              <w:autoSpaceDE w:val="0"/>
              <w:autoSpaceDN w:val="0"/>
              <w:spacing w:line="300" w:lineRule="exact"/>
              <w:ind w:rightChars="14" w:right="48"/>
              <w:jc w:val="right"/>
              <w:rPr>
                <w:kern w:val="0"/>
                <w:sz w:val="28"/>
                <w:szCs w:val="28"/>
              </w:rPr>
            </w:pPr>
            <w:r w:rsidRPr="00532896">
              <w:rPr>
                <w:kern w:val="0"/>
                <w:sz w:val="28"/>
                <w:szCs w:val="28"/>
              </w:rPr>
              <w:t>40.8</w:t>
            </w:r>
          </w:p>
        </w:tc>
        <w:tc>
          <w:tcPr>
            <w:tcW w:w="1403" w:type="dxa"/>
            <w:vAlign w:val="center"/>
          </w:tcPr>
          <w:p w:rsidR="00F376BE" w:rsidRDefault="00F376BE" w:rsidP="00D1416D">
            <w:pPr>
              <w:kinsoku w:val="0"/>
              <w:overflowPunct w:val="0"/>
              <w:autoSpaceDE w:val="0"/>
              <w:autoSpaceDN w:val="0"/>
              <w:spacing w:line="300" w:lineRule="exact"/>
              <w:ind w:rightChars="14" w:right="48"/>
              <w:jc w:val="right"/>
              <w:rPr>
                <w:kern w:val="0"/>
                <w:sz w:val="28"/>
                <w:szCs w:val="28"/>
              </w:rPr>
            </w:pPr>
            <w:r w:rsidRPr="00532896">
              <w:rPr>
                <w:kern w:val="0"/>
                <w:sz w:val="28"/>
                <w:szCs w:val="28"/>
              </w:rPr>
              <w:t>59.2</w:t>
            </w:r>
          </w:p>
        </w:tc>
      </w:tr>
      <w:tr w:rsidR="00F376BE" w:rsidTr="00D1416D">
        <w:tc>
          <w:tcPr>
            <w:tcW w:w="1627" w:type="dxa"/>
            <w:vMerge/>
          </w:tcPr>
          <w:p w:rsidR="00F376BE" w:rsidRDefault="00F376BE" w:rsidP="00D1416D">
            <w:pPr>
              <w:pStyle w:val="a1"/>
              <w:numPr>
                <w:ilvl w:val="0"/>
                <w:numId w:val="0"/>
              </w:numPr>
              <w:spacing w:before="0" w:line="300" w:lineRule="exact"/>
              <w:ind w:rightChars="-25" w:right="-85"/>
              <w:jc w:val="both"/>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101</w:t>
            </w:r>
            <w:r w:rsidRPr="007522DD">
              <w:rPr>
                <w:spacing w:val="-10"/>
                <w:kern w:val="0"/>
                <w:sz w:val="28"/>
                <w:szCs w:val="28"/>
              </w:rPr>
              <w:t>年</w:t>
            </w:r>
          </w:p>
        </w:tc>
        <w:tc>
          <w:tcPr>
            <w:tcW w:w="1402" w:type="dxa"/>
            <w:vAlign w:val="center"/>
          </w:tcPr>
          <w:p w:rsidR="00F376BE"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532896">
              <w:rPr>
                <w:kern w:val="0"/>
                <w:sz w:val="28"/>
                <w:szCs w:val="28"/>
              </w:rPr>
              <w:t>100.0</w:t>
            </w:r>
          </w:p>
        </w:tc>
        <w:tc>
          <w:tcPr>
            <w:tcW w:w="1403" w:type="dxa"/>
            <w:vAlign w:val="center"/>
          </w:tcPr>
          <w:p w:rsidR="00F376BE" w:rsidRDefault="00F376BE" w:rsidP="00D1416D">
            <w:pPr>
              <w:kinsoku w:val="0"/>
              <w:overflowPunct w:val="0"/>
              <w:autoSpaceDE w:val="0"/>
              <w:autoSpaceDN w:val="0"/>
              <w:spacing w:line="300" w:lineRule="exact"/>
              <w:ind w:rightChars="14" w:right="48"/>
              <w:jc w:val="right"/>
              <w:rPr>
                <w:kern w:val="0"/>
                <w:sz w:val="28"/>
                <w:szCs w:val="28"/>
              </w:rPr>
            </w:pPr>
            <w:r w:rsidRPr="00532896">
              <w:rPr>
                <w:kern w:val="0"/>
                <w:sz w:val="28"/>
                <w:szCs w:val="28"/>
              </w:rPr>
              <w:t>42.7</w:t>
            </w:r>
          </w:p>
        </w:tc>
        <w:tc>
          <w:tcPr>
            <w:tcW w:w="1403" w:type="dxa"/>
            <w:vAlign w:val="center"/>
          </w:tcPr>
          <w:p w:rsidR="00F376BE" w:rsidRDefault="00F376BE" w:rsidP="00D1416D">
            <w:pPr>
              <w:kinsoku w:val="0"/>
              <w:overflowPunct w:val="0"/>
              <w:autoSpaceDE w:val="0"/>
              <w:autoSpaceDN w:val="0"/>
              <w:spacing w:line="300" w:lineRule="exact"/>
              <w:ind w:rightChars="14" w:right="48"/>
              <w:jc w:val="right"/>
              <w:rPr>
                <w:kern w:val="0"/>
                <w:sz w:val="28"/>
                <w:szCs w:val="28"/>
              </w:rPr>
            </w:pPr>
            <w:r w:rsidRPr="00532896">
              <w:rPr>
                <w:kern w:val="0"/>
                <w:sz w:val="28"/>
                <w:szCs w:val="28"/>
              </w:rPr>
              <w:t>57.3</w:t>
            </w:r>
          </w:p>
        </w:tc>
      </w:tr>
      <w:tr w:rsidR="00F376BE" w:rsidTr="00D1416D">
        <w:tc>
          <w:tcPr>
            <w:tcW w:w="1627" w:type="dxa"/>
            <w:vMerge/>
          </w:tcPr>
          <w:p w:rsidR="00F376BE" w:rsidRDefault="00F376BE" w:rsidP="00D1416D">
            <w:pPr>
              <w:pStyle w:val="a1"/>
              <w:numPr>
                <w:ilvl w:val="0"/>
                <w:numId w:val="0"/>
              </w:numPr>
              <w:spacing w:before="0" w:line="300" w:lineRule="exact"/>
              <w:ind w:rightChars="-25" w:right="-85"/>
              <w:jc w:val="both"/>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rFonts w:hint="eastAsia"/>
                <w:spacing w:val="-10"/>
                <w:kern w:val="0"/>
                <w:sz w:val="28"/>
                <w:szCs w:val="28"/>
              </w:rPr>
              <w:t>102</w:t>
            </w:r>
            <w:r w:rsidRPr="007522DD">
              <w:rPr>
                <w:spacing w:val="-10"/>
                <w:kern w:val="0"/>
                <w:sz w:val="28"/>
                <w:szCs w:val="28"/>
              </w:rPr>
              <w:t>年</w:t>
            </w:r>
          </w:p>
        </w:tc>
        <w:tc>
          <w:tcPr>
            <w:tcW w:w="1402" w:type="dxa"/>
            <w:vAlign w:val="center"/>
          </w:tcPr>
          <w:p w:rsidR="00F376BE"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532896">
              <w:rPr>
                <w:kern w:val="0"/>
                <w:sz w:val="28"/>
                <w:szCs w:val="28"/>
              </w:rPr>
              <w:t>100.0</w:t>
            </w:r>
          </w:p>
        </w:tc>
        <w:tc>
          <w:tcPr>
            <w:tcW w:w="1403" w:type="dxa"/>
            <w:vAlign w:val="center"/>
          </w:tcPr>
          <w:p w:rsidR="00F376BE" w:rsidRDefault="00F376BE" w:rsidP="00D1416D">
            <w:pPr>
              <w:kinsoku w:val="0"/>
              <w:overflowPunct w:val="0"/>
              <w:autoSpaceDE w:val="0"/>
              <w:autoSpaceDN w:val="0"/>
              <w:spacing w:line="300" w:lineRule="exact"/>
              <w:ind w:rightChars="14" w:right="48"/>
              <w:jc w:val="right"/>
              <w:rPr>
                <w:kern w:val="0"/>
                <w:sz w:val="28"/>
                <w:szCs w:val="28"/>
              </w:rPr>
            </w:pPr>
            <w:r w:rsidRPr="00532896">
              <w:rPr>
                <w:kern w:val="0"/>
                <w:sz w:val="28"/>
                <w:szCs w:val="28"/>
              </w:rPr>
              <w:t>40.7</w:t>
            </w:r>
          </w:p>
        </w:tc>
        <w:tc>
          <w:tcPr>
            <w:tcW w:w="1403" w:type="dxa"/>
            <w:vAlign w:val="center"/>
          </w:tcPr>
          <w:p w:rsidR="00F376BE" w:rsidRDefault="00F376BE" w:rsidP="00D1416D">
            <w:pPr>
              <w:kinsoku w:val="0"/>
              <w:overflowPunct w:val="0"/>
              <w:autoSpaceDE w:val="0"/>
              <w:autoSpaceDN w:val="0"/>
              <w:spacing w:line="300" w:lineRule="exact"/>
              <w:ind w:rightChars="14" w:right="48"/>
              <w:jc w:val="right"/>
              <w:rPr>
                <w:kern w:val="0"/>
                <w:sz w:val="28"/>
                <w:szCs w:val="28"/>
              </w:rPr>
            </w:pPr>
            <w:r w:rsidRPr="00532896">
              <w:rPr>
                <w:kern w:val="0"/>
                <w:sz w:val="28"/>
                <w:szCs w:val="28"/>
              </w:rPr>
              <w:t>54.1</w:t>
            </w:r>
          </w:p>
        </w:tc>
      </w:tr>
      <w:tr w:rsidR="00F376BE" w:rsidTr="00D1416D">
        <w:tc>
          <w:tcPr>
            <w:tcW w:w="1627" w:type="dxa"/>
            <w:vMerge w:val="restart"/>
            <w:vAlign w:val="center"/>
          </w:tcPr>
          <w:p w:rsidR="00F376BE" w:rsidRDefault="00F376BE" w:rsidP="00D1416D">
            <w:pPr>
              <w:pStyle w:val="a1"/>
              <w:numPr>
                <w:ilvl w:val="0"/>
                <w:numId w:val="0"/>
              </w:numPr>
              <w:spacing w:before="0" w:line="300" w:lineRule="exact"/>
              <w:ind w:leftChars="-18" w:left="-2" w:rightChars="-25" w:right="-85" w:hangingChars="21" w:hanging="59"/>
              <w:jc w:val="both"/>
              <w:rPr>
                <w:b w:val="0"/>
                <w:spacing w:val="-10"/>
                <w:sz w:val="28"/>
                <w:szCs w:val="28"/>
              </w:rPr>
            </w:pPr>
            <w:r w:rsidRPr="007522DD">
              <w:rPr>
                <w:rFonts w:hint="eastAsia"/>
                <w:b w:val="0"/>
                <w:spacing w:val="-10"/>
                <w:sz w:val="28"/>
                <w:szCs w:val="28"/>
              </w:rPr>
              <w:t>家庭照顧假</w:t>
            </w:r>
          </w:p>
          <w:p w:rsidR="00F376BE" w:rsidRDefault="00F376BE" w:rsidP="00D1416D">
            <w:pPr>
              <w:pStyle w:val="a1"/>
              <w:numPr>
                <w:ilvl w:val="0"/>
                <w:numId w:val="0"/>
              </w:numPr>
              <w:spacing w:before="0" w:line="300" w:lineRule="exact"/>
              <w:ind w:leftChars="-18" w:left="-6" w:rightChars="-25" w:right="-85" w:hangingChars="21" w:hanging="55"/>
              <w:jc w:val="both"/>
              <w:rPr>
                <w:b w:val="0"/>
                <w:sz w:val="28"/>
                <w:szCs w:val="28"/>
              </w:rPr>
            </w:pPr>
            <w:r w:rsidRPr="00AE4C00">
              <w:rPr>
                <w:rFonts w:hint="eastAsia"/>
                <w:b w:val="0"/>
                <w:szCs w:val="24"/>
                <w:vertAlign w:val="superscript"/>
              </w:rPr>
              <w:t>(</w:t>
            </w:r>
            <w:r w:rsidRPr="00AE4C00">
              <w:rPr>
                <w:rFonts w:hint="eastAsia"/>
                <w:b w:val="0"/>
                <w:szCs w:val="24"/>
                <w:vertAlign w:val="superscript"/>
              </w:rPr>
              <w:t>備註</w:t>
            </w:r>
            <w:r>
              <w:rPr>
                <w:rFonts w:hint="eastAsia"/>
                <w:b w:val="0"/>
                <w:szCs w:val="24"/>
                <w:vertAlign w:val="superscript"/>
              </w:rPr>
              <w:t>3</w:t>
            </w:r>
            <w:r w:rsidRPr="00AE4C00">
              <w:rPr>
                <w:rFonts w:hint="eastAsia"/>
                <w:b w:val="0"/>
                <w:szCs w:val="24"/>
                <w:vertAlign w:val="superscript"/>
              </w:rPr>
              <w:t>)</w:t>
            </w: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99</w:t>
            </w:r>
            <w:r w:rsidRPr="007522DD">
              <w:rPr>
                <w:spacing w:val="-10"/>
                <w:kern w:val="0"/>
                <w:sz w:val="28"/>
                <w:szCs w:val="28"/>
              </w:rPr>
              <w:t>年</w:t>
            </w:r>
          </w:p>
        </w:tc>
        <w:tc>
          <w:tcPr>
            <w:tcW w:w="1402" w:type="dxa"/>
            <w:vAlign w:val="center"/>
          </w:tcPr>
          <w:p w:rsidR="00F376BE" w:rsidRPr="00236734"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236734">
              <w:rPr>
                <w:kern w:val="0"/>
                <w:sz w:val="28"/>
                <w:szCs w:val="28"/>
              </w:rPr>
              <w:t>100.0</w:t>
            </w:r>
          </w:p>
        </w:tc>
        <w:tc>
          <w:tcPr>
            <w:tcW w:w="1403" w:type="dxa"/>
            <w:vAlign w:val="center"/>
          </w:tcPr>
          <w:p w:rsidR="00F376BE" w:rsidRPr="00236734" w:rsidRDefault="00F376BE" w:rsidP="00D1416D">
            <w:pPr>
              <w:kinsoku w:val="0"/>
              <w:overflowPunct w:val="0"/>
              <w:autoSpaceDE w:val="0"/>
              <w:autoSpaceDN w:val="0"/>
              <w:spacing w:line="300" w:lineRule="exact"/>
              <w:ind w:rightChars="14" w:right="48"/>
              <w:jc w:val="right"/>
              <w:rPr>
                <w:kern w:val="0"/>
                <w:sz w:val="28"/>
                <w:szCs w:val="28"/>
              </w:rPr>
            </w:pPr>
            <w:r w:rsidRPr="00236734">
              <w:rPr>
                <w:kern w:val="0"/>
                <w:sz w:val="28"/>
                <w:szCs w:val="28"/>
              </w:rPr>
              <w:t>36.8</w:t>
            </w:r>
          </w:p>
        </w:tc>
        <w:tc>
          <w:tcPr>
            <w:tcW w:w="1403" w:type="dxa"/>
            <w:vAlign w:val="center"/>
          </w:tcPr>
          <w:p w:rsidR="00F376BE" w:rsidRPr="00236734" w:rsidRDefault="00F376BE" w:rsidP="00D1416D">
            <w:pPr>
              <w:kinsoku w:val="0"/>
              <w:overflowPunct w:val="0"/>
              <w:autoSpaceDE w:val="0"/>
              <w:autoSpaceDN w:val="0"/>
              <w:spacing w:line="300" w:lineRule="exact"/>
              <w:ind w:rightChars="14" w:right="48"/>
              <w:jc w:val="right"/>
              <w:rPr>
                <w:kern w:val="0"/>
                <w:sz w:val="28"/>
                <w:szCs w:val="28"/>
              </w:rPr>
            </w:pPr>
            <w:r w:rsidRPr="00236734">
              <w:rPr>
                <w:kern w:val="0"/>
                <w:sz w:val="28"/>
                <w:szCs w:val="28"/>
              </w:rPr>
              <w:t>63.2</w:t>
            </w:r>
          </w:p>
        </w:tc>
      </w:tr>
      <w:tr w:rsidR="00F376BE" w:rsidTr="00D1416D">
        <w:tc>
          <w:tcPr>
            <w:tcW w:w="1627" w:type="dxa"/>
            <w:vMerge/>
            <w:vAlign w:val="center"/>
          </w:tcPr>
          <w:p w:rsidR="00F376BE" w:rsidRDefault="00F376BE" w:rsidP="00D1416D">
            <w:pPr>
              <w:pStyle w:val="a1"/>
              <w:numPr>
                <w:ilvl w:val="0"/>
                <w:numId w:val="0"/>
              </w:numPr>
              <w:spacing w:before="0" w:line="300" w:lineRule="exact"/>
              <w:ind w:rightChars="-25" w:right="-85"/>
              <w:jc w:val="both"/>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100</w:t>
            </w:r>
            <w:r w:rsidRPr="007522DD">
              <w:rPr>
                <w:spacing w:val="-10"/>
                <w:kern w:val="0"/>
                <w:sz w:val="28"/>
                <w:szCs w:val="28"/>
              </w:rPr>
              <w:t>年</w:t>
            </w:r>
          </w:p>
        </w:tc>
        <w:tc>
          <w:tcPr>
            <w:tcW w:w="1402" w:type="dxa"/>
            <w:vAlign w:val="center"/>
          </w:tcPr>
          <w:p w:rsidR="00F376BE" w:rsidRPr="00236734"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236734">
              <w:rPr>
                <w:kern w:val="0"/>
                <w:sz w:val="28"/>
                <w:szCs w:val="28"/>
              </w:rPr>
              <w:t>100.0</w:t>
            </w:r>
          </w:p>
        </w:tc>
        <w:tc>
          <w:tcPr>
            <w:tcW w:w="1403" w:type="dxa"/>
            <w:vAlign w:val="center"/>
          </w:tcPr>
          <w:p w:rsidR="00F376BE" w:rsidRPr="00236734" w:rsidRDefault="00F376BE" w:rsidP="00D1416D">
            <w:pPr>
              <w:kinsoku w:val="0"/>
              <w:overflowPunct w:val="0"/>
              <w:autoSpaceDE w:val="0"/>
              <w:autoSpaceDN w:val="0"/>
              <w:spacing w:line="300" w:lineRule="exact"/>
              <w:ind w:rightChars="14" w:right="48"/>
              <w:jc w:val="right"/>
              <w:rPr>
                <w:kern w:val="0"/>
                <w:sz w:val="28"/>
                <w:szCs w:val="28"/>
              </w:rPr>
            </w:pPr>
            <w:r w:rsidRPr="00236734">
              <w:rPr>
                <w:kern w:val="0"/>
                <w:sz w:val="28"/>
                <w:szCs w:val="28"/>
              </w:rPr>
              <w:t>37.2</w:t>
            </w:r>
          </w:p>
        </w:tc>
        <w:tc>
          <w:tcPr>
            <w:tcW w:w="1403" w:type="dxa"/>
            <w:vAlign w:val="center"/>
          </w:tcPr>
          <w:p w:rsidR="00F376BE" w:rsidRPr="00236734" w:rsidRDefault="00F376BE" w:rsidP="00D1416D">
            <w:pPr>
              <w:kinsoku w:val="0"/>
              <w:overflowPunct w:val="0"/>
              <w:autoSpaceDE w:val="0"/>
              <w:autoSpaceDN w:val="0"/>
              <w:spacing w:line="300" w:lineRule="exact"/>
              <w:ind w:rightChars="14" w:right="48"/>
              <w:jc w:val="right"/>
              <w:rPr>
                <w:kern w:val="0"/>
                <w:sz w:val="28"/>
                <w:szCs w:val="28"/>
              </w:rPr>
            </w:pPr>
            <w:r w:rsidRPr="00236734">
              <w:rPr>
                <w:kern w:val="0"/>
                <w:sz w:val="28"/>
                <w:szCs w:val="28"/>
              </w:rPr>
              <w:t>62.8</w:t>
            </w:r>
          </w:p>
        </w:tc>
      </w:tr>
      <w:tr w:rsidR="00F376BE" w:rsidTr="00D1416D">
        <w:tc>
          <w:tcPr>
            <w:tcW w:w="1627" w:type="dxa"/>
            <w:vMerge/>
            <w:vAlign w:val="center"/>
          </w:tcPr>
          <w:p w:rsidR="00F376BE" w:rsidRDefault="00F376BE" w:rsidP="00D1416D">
            <w:pPr>
              <w:pStyle w:val="a1"/>
              <w:numPr>
                <w:ilvl w:val="0"/>
                <w:numId w:val="0"/>
              </w:numPr>
              <w:spacing w:before="0" w:line="300" w:lineRule="exact"/>
              <w:ind w:rightChars="-25" w:right="-85"/>
              <w:jc w:val="both"/>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spacing w:val="-10"/>
                <w:kern w:val="0"/>
                <w:sz w:val="28"/>
                <w:szCs w:val="28"/>
              </w:rPr>
              <w:t>101</w:t>
            </w:r>
            <w:r w:rsidRPr="007522DD">
              <w:rPr>
                <w:spacing w:val="-10"/>
                <w:kern w:val="0"/>
                <w:sz w:val="28"/>
                <w:szCs w:val="28"/>
              </w:rPr>
              <w:t>年</w:t>
            </w:r>
          </w:p>
        </w:tc>
        <w:tc>
          <w:tcPr>
            <w:tcW w:w="1402" w:type="dxa"/>
            <w:vAlign w:val="center"/>
          </w:tcPr>
          <w:p w:rsidR="00F376BE" w:rsidRPr="00236734"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236734">
              <w:rPr>
                <w:kern w:val="0"/>
                <w:sz w:val="28"/>
                <w:szCs w:val="28"/>
              </w:rPr>
              <w:t>100.0</w:t>
            </w:r>
          </w:p>
        </w:tc>
        <w:tc>
          <w:tcPr>
            <w:tcW w:w="1403" w:type="dxa"/>
            <w:vAlign w:val="center"/>
          </w:tcPr>
          <w:p w:rsidR="00F376BE" w:rsidRPr="00236734" w:rsidRDefault="00F376BE" w:rsidP="00D1416D">
            <w:pPr>
              <w:kinsoku w:val="0"/>
              <w:overflowPunct w:val="0"/>
              <w:autoSpaceDE w:val="0"/>
              <w:autoSpaceDN w:val="0"/>
              <w:spacing w:line="300" w:lineRule="exact"/>
              <w:ind w:rightChars="14" w:right="48"/>
              <w:jc w:val="right"/>
              <w:rPr>
                <w:kern w:val="0"/>
                <w:sz w:val="28"/>
                <w:szCs w:val="28"/>
              </w:rPr>
            </w:pPr>
            <w:r w:rsidRPr="00236734">
              <w:rPr>
                <w:kern w:val="0"/>
                <w:sz w:val="28"/>
                <w:szCs w:val="28"/>
              </w:rPr>
              <w:t>38.3</w:t>
            </w:r>
          </w:p>
        </w:tc>
        <w:tc>
          <w:tcPr>
            <w:tcW w:w="1403" w:type="dxa"/>
            <w:vAlign w:val="center"/>
          </w:tcPr>
          <w:p w:rsidR="00F376BE" w:rsidRPr="00236734" w:rsidRDefault="00F376BE" w:rsidP="00D1416D">
            <w:pPr>
              <w:kinsoku w:val="0"/>
              <w:overflowPunct w:val="0"/>
              <w:autoSpaceDE w:val="0"/>
              <w:autoSpaceDN w:val="0"/>
              <w:spacing w:line="300" w:lineRule="exact"/>
              <w:ind w:rightChars="14" w:right="48"/>
              <w:jc w:val="right"/>
              <w:rPr>
                <w:kern w:val="0"/>
                <w:sz w:val="28"/>
                <w:szCs w:val="28"/>
              </w:rPr>
            </w:pPr>
            <w:r w:rsidRPr="00236734">
              <w:rPr>
                <w:kern w:val="0"/>
                <w:sz w:val="28"/>
                <w:szCs w:val="28"/>
              </w:rPr>
              <w:t>61.7</w:t>
            </w:r>
          </w:p>
        </w:tc>
      </w:tr>
      <w:tr w:rsidR="00F376BE" w:rsidTr="00D1416D">
        <w:tc>
          <w:tcPr>
            <w:tcW w:w="1627" w:type="dxa"/>
            <w:vMerge/>
            <w:vAlign w:val="center"/>
          </w:tcPr>
          <w:p w:rsidR="00F376BE" w:rsidRDefault="00F376BE" w:rsidP="00D1416D">
            <w:pPr>
              <w:pStyle w:val="a1"/>
              <w:numPr>
                <w:ilvl w:val="0"/>
                <w:numId w:val="0"/>
              </w:numPr>
              <w:spacing w:before="0" w:line="300" w:lineRule="exact"/>
              <w:ind w:rightChars="-25" w:right="-85"/>
              <w:jc w:val="both"/>
              <w:rPr>
                <w:b w:val="0"/>
                <w:sz w:val="28"/>
                <w:szCs w:val="28"/>
              </w:rPr>
            </w:pPr>
          </w:p>
        </w:tc>
        <w:tc>
          <w:tcPr>
            <w:tcW w:w="924" w:type="dxa"/>
            <w:vAlign w:val="center"/>
          </w:tcPr>
          <w:p w:rsidR="00F376BE" w:rsidRPr="007522DD" w:rsidRDefault="00F376BE" w:rsidP="00D1416D">
            <w:pPr>
              <w:widowControl/>
              <w:kinsoku w:val="0"/>
              <w:overflowPunct w:val="0"/>
              <w:autoSpaceDE w:val="0"/>
              <w:autoSpaceDN w:val="0"/>
              <w:adjustRightInd w:val="0"/>
              <w:snapToGrid w:val="0"/>
              <w:spacing w:line="300" w:lineRule="exact"/>
              <w:jc w:val="center"/>
              <w:rPr>
                <w:spacing w:val="-10"/>
                <w:kern w:val="0"/>
                <w:sz w:val="28"/>
                <w:szCs w:val="28"/>
              </w:rPr>
            </w:pPr>
            <w:r w:rsidRPr="007522DD">
              <w:rPr>
                <w:rFonts w:hint="eastAsia"/>
                <w:spacing w:val="-10"/>
                <w:kern w:val="0"/>
                <w:sz w:val="28"/>
                <w:szCs w:val="28"/>
              </w:rPr>
              <w:t>102</w:t>
            </w:r>
            <w:r w:rsidRPr="007522DD">
              <w:rPr>
                <w:spacing w:val="-10"/>
                <w:kern w:val="0"/>
                <w:sz w:val="28"/>
                <w:szCs w:val="28"/>
              </w:rPr>
              <w:t>年</w:t>
            </w:r>
          </w:p>
        </w:tc>
        <w:tc>
          <w:tcPr>
            <w:tcW w:w="1402" w:type="dxa"/>
            <w:vAlign w:val="center"/>
          </w:tcPr>
          <w:p w:rsidR="00F376BE" w:rsidRPr="00236734" w:rsidRDefault="00F376BE" w:rsidP="00D1416D">
            <w:pPr>
              <w:widowControl/>
              <w:kinsoku w:val="0"/>
              <w:overflowPunct w:val="0"/>
              <w:autoSpaceDE w:val="0"/>
              <w:autoSpaceDN w:val="0"/>
              <w:adjustRightInd w:val="0"/>
              <w:snapToGrid w:val="0"/>
              <w:spacing w:line="300" w:lineRule="exact"/>
              <w:ind w:rightChars="14" w:right="48"/>
              <w:jc w:val="right"/>
              <w:rPr>
                <w:kern w:val="0"/>
                <w:sz w:val="28"/>
                <w:szCs w:val="28"/>
              </w:rPr>
            </w:pPr>
            <w:r w:rsidRPr="00236734">
              <w:rPr>
                <w:kern w:val="0"/>
                <w:sz w:val="28"/>
                <w:szCs w:val="28"/>
              </w:rPr>
              <w:t>100.0</w:t>
            </w:r>
          </w:p>
        </w:tc>
        <w:tc>
          <w:tcPr>
            <w:tcW w:w="1403" w:type="dxa"/>
            <w:vAlign w:val="center"/>
          </w:tcPr>
          <w:p w:rsidR="00F376BE" w:rsidRPr="00236734" w:rsidRDefault="00F376BE" w:rsidP="00D1416D">
            <w:pPr>
              <w:kinsoku w:val="0"/>
              <w:overflowPunct w:val="0"/>
              <w:autoSpaceDE w:val="0"/>
              <w:autoSpaceDN w:val="0"/>
              <w:spacing w:line="300" w:lineRule="exact"/>
              <w:ind w:rightChars="14" w:right="48"/>
              <w:jc w:val="right"/>
              <w:rPr>
                <w:kern w:val="0"/>
                <w:sz w:val="28"/>
                <w:szCs w:val="28"/>
              </w:rPr>
            </w:pPr>
            <w:r w:rsidRPr="00236734">
              <w:rPr>
                <w:kern w:val="0"/>
                <w:sz w:val="28"/>
                <w:szCs w:val="28"/>
              </w:rPr>
              <w:t>37.7</w:t>
            </w:r>
          </w:p>
        </w:tc>
        <w:tc>
          <w:tcPr>
            <w:tcW w:w="1403" w:type="dxa"/>
            <w:vAlign w:val="center"/>
          </w:tcPr>
          <w:p w:rsidR="00F376BE" w:rsidRPr="00236734" w:rsidRDefault="00F376BE" w:rsidP="00D1416D">
            <w:pPr>
              <w:kinsoku w:val="0"/>
              <w:overflowPunct w:val="0"/>
              <w:autoSpaceDE w:val="0"/>
              <w:autoSpaceDN w:val="0"/>
              <w:spacing w:line="300" w:lineRule="exact"/>
              <w:ind w:rightChars="14" w:right="48"/>
              <w:jc w:val="right"/>
              <w:rPr>
                <w:kern w:val="0"/>
                <w:sz w:val="28"/>
                <w:szCs w:val="28"/>
              </w:rPr>
            </w:pPr>
            <w:r w:rsidRPr="00236734">
              <w:rPr>
                <w:kern w:val="0"/>
                <w:sz w:val="28"/>
                <w:szCs w:val="28"/>
              </w:rPr>
              <w:t>62.3</w:t>
            </w:r>
          </w:p>
        </w:tc>
      </w:tr>
    </w:tbl>
    <w:p w:rsidR="00F376BE" w:rsidRPr="0001742B" w:rsidRDefault="00F376BE" w:rsidP="00F376BE">
      <w:pPr>
        <w:pStyle w:val="a1"/>
        <w:numPr>
          <w:ilvl w:val="0"/>
          <w:numId w:val="0"/>
        </w:numPr>
        <w:spacing w:before="0" w:line="300" w:lineRule="exact"/>
        <w:ind w:rightChars="-25" w:right="-85" w:firstLineChars="788" w:firstLine="2050"/>
        <w:jc w:val="both"/>
        <w:rPr>
          <w:b w:val="0"/>
          <w:szCs w:val="24"/>
        </w:rPr>
      </w:pPr>
      <w:r w:rsidRPr="0001742B">
        <w:rPr>
          <w:b w:val="0"/>
          <w:szCs w:val="24"/>
        </w:rPr>
        <w:t>備註：</w:t>
      </w:r>
    </w:p>
    <w:p w:rsidR="00F376BE" w:rsidRDefault="00F376BE" w:rsidP="00F376BE">
      <w:pPr>
        <w:pStyle w:val="a1"/>
        <w:numPr>
          <w:ilvl w:val="0"/>
          <w:numId w:val="0"/>
        </w:numPr>
        <w:spacing w:before="0" w:line="300" w:lineRule="exact"/>
        <w:ind w:rightChars="-25" w:right="-85" w:firstLineChars="834" w:firstLine="2170"/>
        <w:jc w:val="both"/>
        <w:rPr>
          <w:b w:val="0"/>
          <w:szCs w:val="24"/>
        </w:rPr>
      </w:pPr>
      <w:r w:rsidRPr="0001742B">
        <w:rPr>
          <w:b w:val="0"/>
          <w:szCs w:val="24"/>
        </w:rPr>
        <w:t>1</w:t>
      </w:r>
      <w:r w:rsidRPr="0001742B">
        <w:rPr>
          <w:b w:val="0"/>
          <w:szCs w:val="24"/>
        </w:rPr>
        <w:t>、</w:t>
      </w:r>
      <w:r w:rsidRPr="0001742B">
        <w:rPr>
          <w:b w:val="0"/>
          <w:kern w:val="2"/>
          <w:szCs w:val="24"/>
        </w:rPr>
        <w:t>95</w:t>
      </w:r>
      <w:r w:rsidRPr="0001742B">
        <w:rPr>
          <w:b w:val="0"/>
          <w:kern w:val="2"/>
          <w:szCs w:val="24"/>
        </w:rPr>
        <w:t>年起將「無女性員工」之事業單位排除不列入統計。</w:t>
      </w:r>
    </w:p>
    <w:p w:rsidR="00F376BE" w:rsidRPr="0001742B" w:rsidRDefault="00F376BE" w:rsidP="00F376BE">
      <w:pPr>
        <w:pStyle w:val="a1"/>
        <w:numPr>
          <w:ilvl w:val="0"/>
          <w:numId w:val="0"/>
        </w:numPr>
        <w:spacing w:before="0" w:line="300" w:lineRule="exact"/>
        <w:ind w:rightChars="-25" w:right="-85" w:firstLineChars="834" w:firstLine="2170"/>
        <w:jc w:val="both"/>
        <w:rPr>
          <w:b w:val="0"/>
          <w:kern w:val="2"/>
          <w:szCs w:val="24"/>
        </w:rPr>
      </w:pPr>
      <w:r w:rsidRPr="0001742B">
        <w:rPr>
          <w:b w:val="0"/>
          <w:szCs w:val="24"/>
        </w:rPr>
        <w:t>2</w:t>
      </w:r>
      <w:r w:rsidRPr="0001742B">
        <w:rPr>
          <w:b w:val="0"/>
          <w:szCs w:val="24"/>
        </w:rPr>
        <w:t>、</w:t>
      </w:r>
      <w:r w:rsidRPr="0001742B">
        <w:rPr>
          <w:rFonts w:hAnsi="標楷體"/>
          <w:b w:val="0"/>
          <w:szCs w:val="24"/>
        </w:rPr>
        <w:t>將「無男性員工」之事業單位排除不列入統計。</w:t>
      </w:r>
    </w:p>
    <w:p w:rsidR="00F376BE" w:rsidRPr="0001742B" w:rsidRDefault="00F376BE" w:rsidP="00F376BE">
      <w:pPr>
        <w:pStyle w:val="a1"/>
        <w:numPr>
          <w:ilvl w:val="0"/>
          <w:numId w:val="0"/>
        </w:numPr>
        <w:spacing w:before="0" w:line="300" w:lineRule="exact"/>
        <w:ind w:leftChars="638" w:left="2534" w:rightChars="-25" w:right="-85" w:hangingChars="140" w:hanging="364"/>
        <w:jc w:val="both"/>
        <w:rPr>
          <w:b w:val="0"/>
          <w:szCs w:val="24"/>
        </w:rPr>
      </w:pPr>
      <w:r w:rsidRPr="0001742B">
        <w:rPr>
          <w:b w:val="0"/>
          <w:kern w:val="2"/>
          <w:szCs w:val="24"/>
        </w:rPr>
        <w:t>3</w:t>
      </w:r>
      <w:r w:rsidRPr="0001742B">
        <w:rPr>
          <w:b w:val="0"/>
          <w:kern w:val="2"/>
          <w:szCs w:val="24"/>
        </w:rPr>
        <w:t>、</w:t>
      </w:r>
      <w:r w:rsidRPr="0001742B">
        <w:rPr>
          <w:b w:val="0"/>
          <w:szCs w:val="24"/>
        </w:rPr>
        <w:t>因</w:t>
      </w:r>
      <w:proofErr w:type="gramStart"/>
      <w:r w:rsidRPr="0001742B">
        <w:rPr>
          <w:b w:val="0"/>
          <w:szCs w:val="24"/>
        </w:rPr>
        <w:t>性平法之</w:t>
      </w:r>
      <w:proofErr w:type="gramEnd"/>
      <w:r w:rsidRPr="0001742B">
        <w:rPr>
          <w:b w:val="0"/>
          <w:szCs w:val="24"/>
        </w:rPr>
        <w:t>修訂，</w:t>
      </w:r>
      <w:r w:rsidRPr="0001742B">
        <w:rPr>
          <w:b w:val="0"/>
          <w:szCs w:val="24"/>
        </w:rPr>
        <w:t>99</w:t>
      </w:r>
      <w:r w:rsidRPr="0001742B">
        <w:rPr>
          <w:b w:val="0"/>
          <w:szCs w:val="24"/>
        </w:rPr>
        <w:t>年為員工規模</w:t>
      </w:r>
      <w:r w:rsidRPr="0001742B">
        <w:rPr>
          <w:b w:val="0"/>
          <w:szCs w:val="24"/>
        </w:rPr>
        <w:t>5</w:t>
      </w:r>
      <w:r w:rsidRPr="0001742B">
        <w:rPr>
          <w:b w:val="0"/>
          <w:szCs w:val="24"/>
        </w:rPr>
        <w:t>人以上之事業單位資料，</w:t>
      </w:r>
      <w:r w:rsidRPr="0001742B">
        <w:rPr>
          <w:b w:val="0"/>
          <w:szCs w:val="24"/>
        </w:rPr>
        <w:t>100</w:t>
      </w:r>
      <w:r w:rsidRPr="0001742B">
        <w:rPr>
          <w:b w:val="0"/>
          <w:szCs w:val="24"/>
        </w:rPr>
        <w:t>年後納入所有事業單位，比較時需注意其差異。</w:t>
      </w:r>
    </w:p>
    <w:p w:rsidR="00F376BE" w:rsidRPr="00AE4C00" w:rsidRDefault="00F376BE" w:rsidP="002F2914">
      <w:pPr>
        <w:pStyle w:val="a1"/>
        <w:numPr>
          <w:ilvl w:val="0"/>
          <w:numId w:val="0"/>
        </w:numPr>
        <w:spacing w:before="0" w:afterLines="25" w:line="300" w:lineRule="exact"/>
        <w:ind w:rightChars="-25" w:right="-85" w:firstLineChars="796" w:firstLine="2071"/>
        <w:jc w:val="both"/>
        <w:rPr>
          <w:b w:val="0"/>
          <w:spacing w:val="-10"/>
          <w:szCs w:val="24"/>
        </w:rPr>
      </w:pPr>
      <w:r w:rsidRPr="0001742B">
        <w:rPr>
          <w:b w:val="0"/>
          <w:szCs w:val="24"/>
        </w:rPr>
        <w:t>資料來源：根據勞動部提供之數據資料彙整製作。</w:t>
      </w:r>
    </w:p>
    <w:p w:rsidR="00F376BE" w:rsidRDefault="00F376BE" w:rsidP="002F2914">
      <w:pPr>
        <w:pStyle w:val="a1"/>
        <w:numPr>
          <w:ilvl w:val="0"/>
          <w:numId w:val="0"/>
        </w:numPr>
        <w:spacing w:beforeLines="25" w:line="320" w:lineRule="exact"/>
        <w:ind w:rightChars="-25" w:right="-85" w:firstLineChars="662" w:firstLine="1987"/>
        <w:jc w:val="both"/>
        <w:rPr>
          <w:b w:val="0"/>
          <w:sz w:val="28"/>
          <w:szCs w:val="28"/>
        </w:rPr>
      </w:pPr>
      <w:r w:rsidRPr="00CB3F72">
        <w:rPr>
          <w:b w:val="0"/>
          <w:sz w:val="28"/>
          <w:szCs w:val="28"/>
        </w:rPr>
        <w:t>表</w:t>
      </w:r>
      <w:r w:rsidRPr="008F52C5">
        <w:rPr>
          <w:b w:val="0"/>
          <w:sz w:val="28"/>
          <w:szCs w:val="28"/>
        </w:rPr>
        <w:t>3</w:t>
      </w:r>
      <w:r w:rsidRPr="008F52C5">
        <w:rPr>
          <w:b w:val="0"/>
          <w:sz w:val="28"/>
          <w:szCs w:val="28"/>
        </w:rPr>
        <w:t>、</w:t>
      </w:r>
      <w:r w:rsidRPr="008F52C5">
        <w:rPr>
          <w:b w:val="0"/>
          <w:sz w:val="28"/>
          <w:szCs w:val="28"/>
        </w:rPr>
        <w:t>102</w:t>
      </w:r>
      <w:r w:rsidRPr="008F52C5">
        <w:rPr>
          <w:b w:val="0"/>
          <w:sz w:val="28"/>
          <w:szCs w:val="28"/>
        </w:rPr>
        <w:t>年事業</w:t>
      </w:r>
      <w:r w:rsidRPr="00CB3F72">
        <w:rPr>
          <w:b w:val="0"/>
          <w:sz w:val="28"/>
          <w:szCs w:val="28"/>
        </w:rPr>
        <w:t>單位</w:t>
      </w:r>
      <w:r>
        <w:rPr>
          <w:rFonts w:hint="eastAsia"/>
          <w:b w:val="0"/>
          <w:sz w:val="28"/>
          <w:szCs w:val="28"/>
        </w:rPr>
        <w:t>未</w:t>
      </w:r>
      <w:r w:rsidRPr="00CB3F72">
        <w:rPr>
          <w:b w:val="0"/>
          <w:sz w:val="28"/>
          <w:szCs w:val="28"/>
        </w:rPr>
        <w:t>提供</w:t>
      </w:r>
      <w:r>
        <w:rPr>
          <w:rFonts w:hint="eastAsia"/>
          <w:b w:val="0"/>
          <w:sz w:val="28"/>
          <w:szCs w:val="28"/>
        </w:rPr>
        <w:t>相關假別</w:t>
      </w:r>
      <w:proofErr w:type="gramStart"/>
      <w:r>
        <w:rPr>
          <w:rFonts w:hint="eastAsia"/>
          <w:b w:val="0"/>
          <w:sz w:val="28"/>
          <w:szCs w:val="28"/>
        </w:rPr>
        <w:t>之</w:t>
      </w:r>
      <w:proofErr w:type="gramEnd"/>
      <w:r>
        <w:rPr>
          <w:rFonts w:hint="eastAsia"/>
          <w:b w:val="0"/>
          <w:sz w:val="28"/>
          <w:szCs w:val="28"/>
        </w:rPr>
        <w:t>原因</w:t>
      </w:r>
    </w:p>
    <w:p w:rsidR="00F376BE" w:rsidRPr="00CB3F72" w:rsidRDefault="00F376BE" w:rsidP="00F376BE">
      <w:pPr>
        <w:pStyle w:val="a1"/>
        <w:numPr>
          <w:ilvl w:val="0"/>
          <w:numId w:val="0"/>
        </w:numPr>
        <w:spacing w:before="0" w:line="320" w:lineRule="exact"/>
        <w:ind w:rightChars="-25" w:right="-85" w:firstLineChars="662" w:firstLine="1987"/>
        <w:jc w:val="right"/>
      </w:pPr>
      <w:r w:rsidRPr="00CB3F72">
        <w:rPr>
          <w:b w:val="0"/>
          <w:sz w:val="28"/>
          <w:szCs w:val="28"/>
        </w:rPr>
        <w:t xml:space="preserve"> </w:t>
      </w:r>
      <w:r w:rsidRPr="00CB3F72">
        <w:rPr>
          <w:b w:val="0"/>
          <w:sz w:val="28"/>
          <w:szCs w:val="28"/>
        </w:rPr>
        <w:t>單位：</w:t>
      </w:r>
      <w:r w:rsidRPr="00CB3F72">
        <w:rPr>
          <w:b w:val="0"/>
          <w:sz w:val="28"/>
          <w:szCs w:val="28"/>
        </w:rPr>
        <w:t>%</w:t>
      </w:r>
    </w:p>
    <w:tbl>
      <w:tblPr>
        <w:tblStyle w:val="af0"/>
        <w:tblW w:w="0" w:type="auto"/>
        <w:tblInd w:w="20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559"/>
        <w:gridCol w:w="4351"/>
        <w:gridCol w:w="1021"/>
      </w:tblGrid>
      <w:tr w:rsidR="00F376BE" w:rsidTr="00D53D0F">
        <w:trPr>
          <w:trHeight w:val="65"/>
          <w:tblHeader/>
        </w:trPr>
        <w:tc>
          <w:tcPr>
            <w:tcW w:w="1559" w:type="dxa"/>
            <w:vAlign w:val="center"/>
          </w:tcPr>
          <w:p w:rsidR="00F376BE" w:rsidRDefault="00F376BE" w:rsidP="00D53D0F">
            <w:pPr>
              <w:pStyle w:val="a1"/>
              <w:numPr>
                <w:ilvl w:val="0"/>
                <w:numId w:val="0"/>
              </w:numPr>
              <w:spacing w:before="0" w:line="360" w:lineRule="exact"/>
              <w:ind w:rightChars="-25" w:right="-85"/>
              <w:rPr>
                <w:b w:val="0"/>
                <w:sz w:val="28"/>
                <w:szCs w:val="28"/>
              </w:rPr>
            </w:pPr>
            <w:r>
              <w:rPr>
                <w:rFonts w:hint="eastAsia"/>
                <w:b w:val="0"/>
                <w:sz w:val="28"/>
                <w:szCs w:val="28"/>
              </w:rPr>
              <w:t>假</w:t>
            </w:r>
            <w:r>
              <w:rPr>
                <w:rFonts w:hint="eastAsia"/>
                <w:b w:val="0"/>
                <w:sz w:val="28"/>
                <w:szCs w:val="28"/>
              </w:rPr>
              <w:t xml:space="preserve">    </w:t>
            </w:r>
            <w:r>
              <w:rPr>
                <w:rFonts w:hint="eastAsia"/>
                <w:b w:val="0"/>
                <w:sz w:val="28"/>
                <w:szCs w:val="28"/>
              </w:rPr>
              <w:t>別</w:t>
            </w:r>
          </w:p>
        </w:tc>
        <w:tc>
          <w:tcPr>
            <w:tcW w:w="4351" w:type="dxa"/>
            <w:vAlign w:val="center"/>
          </w:tcPr>
          <w:p w:rsidR="00F376BE" w:rsidRDefault="00F376BE" w:rsidP="00D53D0F">
            <w:pPr>
              <w:pStyle w:val="a1"/>
              <w:numPr>
                <w:ilvl w:val="0"/>
                <w:numId w:val="0"/>
              </w:numPr>
              <w:spacing w:before="0" w:line="360" w:lineRule="exact"/>
              <w:ind w:rightChars="-25" w:right="-85"/>
              <w:rPr>
                <w:b w:val="0"/>
                <w:sz w:val="28"/>
                <w:szCs w:val="28"/>
              </w:rPr>
            </w:pPr>
            <w:r>
              <w:rPr>
                <w:rFonts w:hint="eastAsia"/>
                <w:b w:val="0"/>
                <w:sz w:val="28"/>
                <w:szCs w:val="28"/>
              </w:rPr>
              <w:t>原</w:t>
            </w:r>
            <w:r>
              <w:rPr>
                <w:rFonts w:hint="eastAsia"/>
                <w:b w:val="0"/>
                <w:sz w:val="28"/>
                <w:szCs w:val="28"/>
              </w:rPr>
              <w:t xml:space="preserve">        </w:t>
            </w:r>
            <w:r>
              <w:rPr>
                <w:rFonts w:hint="eastAsia"/>
                <w:b w:val="0"/>
                <w:sz w:val="28"/>
                <w:szCs w:val="28"/>
              </w:rPr>
              <w:t>因</w:t>
            </w:r>
          </w:p>
        </w:tc>
        <w:tc>
          <w:tcPr>
            <w:tcW w:w="1021" w:type="dxa"/>
            <w:vAlign w:val="center"/>
          </w:tcPr>
          <w:p w:rsidR="00F376BE" w:rsidRDefault="00F376BE" w:rsidP="00D53D0F">
            <w:pPr>
              <w:pStyle w:val="a1"/>
              <w:numPr>
                <w:ilvl w:val="0"/>
                <w:numId w:val="0"/>
              </w:numPr>
              <w:spacing w:before="0" w:line="360" w:lineRule="exact"/>
              <w:ind w:rightChars="-25" w:right="-85"/>
              <w:rPr>
                <w:b w:val="0"/>
                <w:sz w:val="28"/>
                <w:szCs w:val="28"/>
              </w:rPr>
            </w:pPr>
            <w:r>
              <w:rPr>
                <w:rFonts w:hint="eastAsia"/>
                <w:b w:val="0"/>
                <w:sz w:val="28"/>
                <w:szCs w:val="28"/>
              </w:rPr>
              <w:t>比率</w:t>
            </w:r>
          </w:p>
        </w:tc>
      </w:tr>
      <w:tr w:rsidR="00F376BE" w:rsidRPr="001402C6" w:rsidTr="00D53D0F">
        <w:trPr>
          <w:trHeight w:val="319"/>
        </w:trPr>
        <w:tc>
          <w:tcPr>
            <w:tcW w:w="1559" w:type="dxa"/>
            <w:vMerge w:val="restart"/>
            <w:vAlign w:val="center"/>
          </w:tcPr>
          <w:p w:rsidR="00F376BE" w:rsidRDefault="00F376BE" w:rsidP="00D53D0F">
            <w:pPr>
              <w:pStyle w:val="a1"/>
              <w:numPr>
                <w:ilvl w:val="0"/>
                <w:numId w:val="0"/>
              </w:numPr>
              <w:spacing w:before="0" w:line="300" w:lineRule="exact"/>
              <w:ind w:leftChars="-18" w:left="2" w:rightChars="-25" w:right="-85" w:hangingChars="21" w:hanging="63"/>
              <w:jc w:val="both"/>
              <w:rPr>
                <w:b w:val="0"/>
                <w:sz w:val="28"/>
                <w:szCs w:val="28"/>
              </w:rPr>
            </w:pPr>
            <w:r>
              <w:rPr>
                <w:rFonts w:hint="eastAsia"/>
                <w:b w:val="0"/>
                <w:sz w:val="28"/>
                <w:szCs w:val="28"/>
              </w:rPr>
              <w:t>生理假</w:t>
            </w: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員工可用病假替代</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39.4</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員工可用</w:t>
            </w:r>
            <w:proofErr w:type="gramStart"/>
            <w:r w:rsidRPr="00642BD2">
              <w:rPr>
                <w:rFonts w:hint="eastAsia"/>
                <w:spacing w:val="-12"/>
                <w:kern w:val="0"/>
                <w:sz w:val="26"/>
                <w:szCs w:val="26"/>
              </w:rPr>
              <w:t>其他假別替代</w:t>
            </w:r>
            <w:proofErr w:type="gramEnd"/>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20.6</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員工沒有此項需求</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14.8</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家族企業可自行放假休息</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11.4</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不知道有此規定</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6.8</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4" w:left="-14" w:rightChars="-19" w:right="-65" w:firstLine="1"/>
              <w:jc w:val="both"/>
              <w:rPr>
                <w:spacing w:val="-26"/>
                <w:kern w:val="0"/>
                <w:sz w:val="26"/>
                <w:szCs w:val="26"/>
              </w:rPr>
            </w:pPr>
            <w:r w:rsidRPr="00642BD2">
              <w:rPr>
                <w:rFonts w:hint="eastAsia"/>
                <w:spacing w:val="-26"/>
                <w:kern w:val="0"/>
                <w:sz w:val="26"/>
                <w:szCs w:val="26"/>
              </w:rPr>
              <w:t>按日或按時計薪員工可調整工作時間休息</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5.4</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業務繁忙、無法提供</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1.2</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其他</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0.5</w:t>
            </w:r>
          </w:p>
        </w:tc>
      </w:tr>
      <w:tr w:rsidR="00F376BE" w:rsidRPr="001402C6" w:rsidTr="00D53D0F">
        <w:trPr>
          <w:trHeight w:val="319"/>
        </w:trPr>
        <w:tc>
          <w:tcPr>
            <w:tcW w:w="1559" w:type="dxa"/>
            <w:vMerge w:val="restart"/>
            <w:vAlign w:val="center"/>
          </w:tcPr>
          <w:p w:rsidR="00F376BE" w:rsidRPr="008F52C5" w:rsidRDefault="00F376BE" w:rsidP="00D53D0F">
            <w:pPr>
              <w:pStyle w:val="a1"/>
              <w:numPr>
                <w:ilvl w:val="0"/>
                <w:numId w:val="0"/>
              </w:numPr>
              <w:spacing w:before="0" w:line="300" w:lineRule="exact"/>
              <w:ind w:leftChars="-18" w:left="2" w:rightChars="-25" w:right="-85" w:hangingChars="21" w:hanging="63"/>
              <w:jc w:val="both"/>
              <w:rPr>
                <w:b w:val="0"/>
                <w:sz w:val="28"/>
                <w:szCs w:val="28"/>
              </w:rPr>
            </w:pPr>
            <w:r w:rsidRPr="008F52C5">
              <w:rPr>
                <w:rFonts w:hint="eastAsia"/>
                <w:b w:val="0"/>
                <w:sz w:val="28"/>
                <w:szCs w:val="28"/>
              </w:rPr>
              <w:t>流產假</w:t>
            </w: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員工沒有此項需求</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68.0</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家族企業可自行放假休息</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8.9</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員工可用病假替代</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8.6</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不知道有此規定</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6.5</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員工可用</w:t>
            </w:r>
            <w:proofErr w:type="gramStart"/>
            <w:r w:rsidRPr="00642BD2">
              <w:rPr>
                <w:rFonts w:hint="eastAsia"/>
                <w:spacing w:val="-12"/>
                <w:kern w:val="0"/>
                <w:sz w:val="26"/>
                <w:szCs w:val="26"/>
              </w:rPr>
              <w:t>其他假別替代</w:t>
            </w:r>
            <w:proofErr w:type="gramEnd"/>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4.3</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4" w:left="-14" w:rightChars="-19" w:right="-65" w:firstLine="1"/>
              <w:jc w:val="both"/>
              <w:rPr>
                <w:spacing w:val="-12"/>
                <w:kern w:val="0"/>
                <w:sz w:val="26"/>
                <w:szCs w:val="26"/>
              </w:rPr>
            </w:pPr>
            <w:r w:rsidRPr="00642BD2">
              <w:rPr>
                <w:rFonts w:hint="eastAsia"/>
                <w:spacing w:val="-26"/>
                <w:kern w:val="0"/>
                <w:sz w:val="26"/>
                <w:szCs w:val="26"/>
              </w:rPr>
              <w:t>按日或按時計薪員工可調整工作時間休息</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3.1</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業務繁忙、無法提供</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0.4</w:t>
            </w:r>
          </w:p>
        </w:tc>
      </w:tr>
      <w:tr w:rsidR="00F376BE" w:rsidRPr="001402C6"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其他</w:t>
            </w:r>
          </w:p>
        </w:tc>
        <w:tc>
          <w:tcPr>
            <w:tcW w:w="1021" w:type="dxa"/>
            <w:vAlign w:val="center"/>
          </w:tcPr>
          <w:p w:rsidR="00F376BE" w:rsidRPr="00642BD2" w:rsidRDefault="00F376BE" w:rsidP="00D53D0F">
            <w:pPr>
              <w:kinsoku w:val="0"/>
              <w:overflowPunct w:val="0"/>
              <w:autoSpaceDE w:val="0"/>
              <w:autoSpaceDN w:val="0"/>
              <w:spacing w:line="300" w:lineRule="exact"/>
              <w:ind w:left="1" w:rightChars="25" w:right="85" w:hanging="36"/>
              <w:jc w:val="right"/>
              <w:rPr>
                <w:kern w:val="0"/>
                <w:sz w:val="26"/>
                <w:szCs w:val="26"/>
              </w:rPr>
            </w:pPr>
            <w:r w:rsidRPr="00642BD2">
              <w:rPr>
                <w:rFonts w:hint="eastAsia"/>
                <w:kern w:val="0"/>
                <w:sz w:val="26"/>
                <w:szCs w:val="26"/>
              </w:rPr>
              <w:t>0.1</w:t>
            </w:r>
          </w:p>
        </w:tc>
      </w:tr>
      <w:tr w:rsidR="00F376BE" w:rsidRPr="003B083D" w:rsidTr="00D53D0F">
        <w:trPr>
          <w:trHeight w:val="319"/>
        </w:trPr>
        <w:tc>
          <w:tcPr>
            <w:tcW w:w="1559" w:type="dxa"/>
            <w:vMerge w:val="restart"/>
            <w:vAlign w:val="center"/>
          </w:tcPr>
          <w:p w:rsidR="00F376BE" w:rsidRPr="00AE4C00" w:rsidRDefault="00F376BE" w:rsidP="00D53D0F">
            <w:pPr>
              <w:pStyle w:val="a1"/>
              <w:numPr>
                <w:ilvl w:val="0"/>
                <w:numId w:val="0"/>
              </w:numPr>
              <w:spacing w:before="0" w:line="300" w:lineRule="exact"/>
              <w:ind w:leftChars="-18" w:left="2" w:rightChars="-25" w:right="-85" w:hangingChars="21" w:hanging="63"/>
              <w:jc w:val="both"/>
              <w:rPr>
                <w:b w:val="0"/>
                <w:szCs w:val="24"/>
              </w:rPr>
            </w:pPr>
            <w:r>
              <w:rPr>
                <w:rFonts w:hint="eastAsia"/>
                <w:b w:val="0"/>
                <w:sz w:val="28"/>
                <w:szCs w:val="28"/>
              </w:rPr>
              <w:t>陪產假</w:t>
            </w: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員工沒有此項需求</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66.1</w:t>
            </w:r>
          </w:p>
        </w:tc>
      </w:tr>
      <w:tr w:rsidR="00F376BE" w:rsidRPr="003B083D"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員工可用</w:t>
            </w:r>
            <w:proofErr w:type="gramStart"/>
            <w:r w:rsidRPr="00642BD2">
              <w:rPr>
                <w:rFonts w:hint="eastAsia"/>
                <w:spacing w:val="-12"/>
                <w:kern w:val="0"/>
                <w:sz w:val="26"/>
                <w:szCs w:val="26"/>
              </w:rPr>
              <w:t>其他假別替代</w:t>
            </w:r>
            <w:proofErr w:type="gramEnd"/>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12.3</w:t>
            </w:r>
          </w:p>
        </w:tc>
      </w:tr>
      <w:tr w:rsidR="00F376BE" w:rsidRPr="003B083D"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家族企業可自行放假休息</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10.7</w:t>
            </w:r>
          </w:p>
        </w:tc>
      </w:tr>
      <w:tr w:rsidR="00F376BE" w:rsidRPr="003B083D"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不知道有此規定</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4.9</w:t>
            </w:r>
          </w:p>
        </w:tc>
      </w:tr>
      <w:tr w:rsidR="00F376BE" w:rsidRPr="003B083D"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4" w:left="-14" w:rightChars="-19" w:right="-65" w:firstLine="1"/>
              <w:jc w:val="both"/>
              <w:rPr>
                <w:spacing w:val="-12"/>
                <w:kern w:val="0"/>
                <w:sz w:val="26"/>
                <w:szCs w:val="26"/>
              </w:rPr>
            </w:pPr>
            <w:r w:rsidRPr="00642BD2">
              <w:rPr>
                <w:rFonts w:hint="eastAsia"/>
                <w:spacing w:val="-26"/>
                <w:kern w:val="0"/>
                <w:sz w:val="26"/>
                <w:szCs w:val="26"/>
              </w:rPr>
              <w:t>按日或按時計薪員工可調整工作時間休息</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4.1</w:t>
            </w:r>
          </w:p>
        </w:tc>
      </w:tr>
      <w:tr w:rsidR="00F376BE" w:rsidRPr="003B083D"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業務繁忙、無法提供</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1.8</w:t>
            </w:r>
          </w:p>
        </w:tc>
      </w:tr>
      <w:tr w:rsidR="00E34859" w:rsidRPr="003B083D" w:rsidTr="00D53D0F">
        <w:trPr>
          <w:trHeight w:val="319"/>
        </w:trPr>
        <w:tc>
          <w:tcPr>
            <w:tcW w:w="1559" w:type="dxa"/>
            <w:vMerge w:val="restart"/>
            <w:vAlign w:val="center"/>
          </w:tcPr>
          <w:p w:rsidR="00E34859" w:rsidRDefault="00E34859" w:rsidP="00D53D0F">
            <w:pPr>
              <w:pStyle w:val="a1"/>
              <w:numPr>
                <w:ilvl w:val="0"/>
                <w:numId w:val="0"/>
              </w:numPr>
              <w:spacing w:before="0" w:line="300" w:lineRule="exact"/>
              <w:ind w:leftChars="-18" w:left="-9" w:rightChars="-25" w:right="-85" w:hangingChars="21" w:hanging="52"/>
              <w:jc w:val="both"/>
              <w:rPr>
                <w:b w:val="0"/>
                <w:sz w:val="28"/>
                <w:szCs w:val="28"/>
              </w:rPr>
            </w:pPr>
            <w:r w:rsidRPr="008F52C5">
              <w:rPr>
                <w:rFonts w:hint="eastAsia"/>
                <w:b w:val="0"/>
                <w:spacing w:val="-26"/>
                <w:sz w:val="28"/>
                <w:szCs w:val="28"/>
              </w:rPr>
              <w:t>育嬰留職停薪</w:t>
            </w:r>
          </w:p>
        </w:tc>
        <w:tc>
          <w:tcPr>
            <w:tcW w:w="4351" w:type="dxa"/>
            <w:vAlign w:val="center"/>
          </w:tcPr>
          <w:p w:rsidR="00E34859" w:rsidRPr="00642BD2" w:rsidRDefault="00E34859"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員工沒有此項需求</w:t>
            </w:r>
          </w:p>
        </w:tc>
        <w:tc>
          <w:tcPr>
            <w:tcW w:w="1021" w:type="dxa"/>
            <w:vAlign w:val="center"/>
          </w:tcPr>
          <w:p w:rsidR="00E34859" w:rsidRPr="00642BD2" w:rsidRDefault="00E34859"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65.6</w:t>
            </w:r>
          </w:p>
        </w:tc>
      </w:tr>
      <w:tr w:rsidR="00E34859" w:rsidRPr="003B083D" w:rsidTr="00D53D0F">
        <w:trPr>
          <w:trHeight w:val="319"/>
        </w:trPr>
        <w:tc>
          <w:tcPr>
            <w:tcW w:w="1559" w:type="dxa"/>
            <w:vMerge/>
            <w:vAlign w:val="center"/>
          </w:tcPr>
          <w:p w:rsidR="00E34859" w:rsidRDefault="00E34859"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E34859" w:rsidRPr="00642BD2" w:rsidRDefault="00E34859"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員工人數少，無法提供</w:t>
            </w:r>
          </w:p>
        </w:tc>
        <w:tc>
          <w:tcPr>
            <w:tcW w:w="1021" w:type="dxa"/>
            <w:vAlign w:val="center"/>
          </w:tcPr>
          <w:p w:rsidR="00E34859" w:rsidRPr="00642BD2" w:rsidRDefault="00E34859"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17.8</w:t>
            </w:r>
          </w:p>
        </w:tc>
      </w:tr>
      <w:tr w:rsidR="00E34859" w:rsidRPr="003B083D" w:rsidTr="00D53D0F">
        <w:trPr>
          <w:trHeight w:val="319"/>
        </w:trPr>
        <w:tc>
          <w:tcPr>
            <w:tcW w:w="1559" w:type="dxa"/>
            <w:vMerge/>
            <w:vAlign w:val="center"/>
          </w:tcPr>
          <w:p w:rsidR="00E34859" w:rsidRDefault="00E34859"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E34859" w:rsidRPr="00642BD2" w:rsidRDefault="00E34859"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家族企業可自行放假休息</w:t>
            </w:r>
          </w:p>
        </w:tc>
        <w:tc>
          <w:tcPr>
            <w:tcW w:w="1021" w:type="dxa"/>
            <w:vAlign w:val="center"/>
          </w:tcPr>
          <w:p w:rsidR="00E34859" w:rsidRPr="00642BD2" w:rsidRDefault="00E34859"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7.2</w:t>
            </w:r>
          </w:p>
        </w:tc>
      </w:tr>
      <w:tr w:rsidR="00E34859" w:rsidRPr="003B083D" w:rsidTr="00D53D0F">
        <w:trPr>
          <w:trHeight w:val="319"/>
        </w:trPr>
        <w:tc>
          <w:tcPr>
            <w:tcW w:w="1559" w:type="dxa"/>
            <w:vMerge/>
            <w:vAlign w:val="center"/>
          </w:tcPr>
          <w:p w:rsidR="00E34859" w:rsidRDefault="00E34859"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E34859" w:rsidRPr="00642BD2" w:rsidRDefault="00E34859"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員工可用</w:t>
            </w:r>
            <w:proofErr w:type="gramStart"/>
            <w:r w:rsidRPr="00642BD2">
              <w:rPr>
                <w:rFonts w:hint="eastAsia"/>
                <w:spacing w:val="-12"/>
                <w:kern w:val="0"/>
                <w:sz w:val="26"/>
                <w:szCs w:val="26"/>
              </w:rPr>
              <w:t>其他假別替代</w:t>
            </w:r>
            <w:proofErr w:type="gramEnd"/>
          </w:p>
        </w:tc>
        <w:tc>
          <w:tcPr>
            <w:tcW w:w="1021" w:type="dxa"/>
            <w:vAlign w:val="center"/>
          </w:tcPr>
          <w:p w:rsidR="00E34859" w:rsidRPr="00642BD2" w:rsidRDefault="00E34859"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4.3</w:t>
            </w:r>
          </w:p>
        </w:tc>
      </w:tr>
      <w:tr w:rsidR="00E34859" w:rsidRPr="003B083D" w:rsidTr="00D53D0F">
        <w:trPr>
          <w:trHeight w:val="319"/>
        </w:trPr>
        <w:tc>
          <w:tcPr>
            <w:tcW w:w="1559" w:type="dxa"/>
            <w:vMerge/>
            <w:vAlign w:val="center"/>
          </w:tcPr>
          <w:p w:rsidR="00E34859" w:rsidRDefault="00E34859"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E34859" w:rsidRPr="00642BD2" w:rsidRDefault="00E34859"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業務繁忙，無法提供</w:t>
            </w:r>
          </w:p>
        </w:tc>
        <w:tc>
          <w:tcPr>
            <w:tcW w:w="1021" w:type="dxa"/>
            <w:vAlign w:val="center"/>
          </w:tcPr>
          <w:p w:rsidR="00E34859" w:rsidRPr="00642BD2" w:rsidRDefault="00E34859"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2.0</w:t>
            </w:r>
          </w:p>
        </w:tc>
      </w:tr>
      <w:tr w:rsidR="00E34859" w:rsidRPr="003B083D" w:rsidTr="00D53D0F">
        <w:trPr>
          <w:trHeight w:val="319"/>
        </w:trPr>
        <w:tc>
          <w:tcPr>
            <w:tcW w:w="1559" w:type="dxa"/>
            <w:vMerge/>
            <w:vAlign w:val="center"/>
          </w:tcPr>
          <w:p w:rsidR="00E34859" w:rsidRDefault="00E34859"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E34859" w:rsidRPr="00642BD2" w:rsidRDefault="00E34859"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不知道有此規定</w:t>
            </w:r>
          </w:p>
        </w:tc>
        <w:tc>
          <w:tcPr>
            <w:tcW w:w="1021" w:type="dxa"/>
            <w:vAlign w:val="center"/>
          </w:tcPr>
          <w:p w:rsidR="00E34859" w:rsidRPr="00642BD2" w:rsidRDefault="00E34859"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1.6</w:t>
            </w:r>
          </w:p>
        </w:tc>
      </w:tr>
      <w:tr w:rsidR="00E34859" w:rsidRPr="003B083D" w:rsidTr="00D53D0F">
        <w:trPr>
          <w:trHeight w:val="319"/>
        </w:trPr>
        <w:tc>
          <w:tcPr>
            <w:tcW w:w="1559" w:type="dxa"/>
            <w:vMerge/>
            <w:vAlign w:val="center"/>
          </w:tcPr>
          <w:p w:rsidR="00E34859" w:rsidRDefault="00E34859"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E34859" w:rsidRPr="00642BD2" w:rsidRDefault="00E34859"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懷孕婦女自行離職</w:t>
            </w:r>
          </w:p>
        </w:tc>
        <w:tc>
          <w:tcPr>
            <w:tcW w:w="1021" w:type="dxa"/>
            <w:vAlign w:val="center"/>
          </w:tcPr>
          <w:p w:rsidR="00E34859" w:rsidRPr="00642BD2" w:rsidRDefault="00E34859"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1.5</w:t>
            </w:r>
          </w:p>
        </w:tc>
      </w:tr>
      <w:tr w:rsidR="00F376BE" w:rsidRPr="00D72A00" w:rsidTr="00D53D0F">
        <w:trPr>
          <w:trHeight w:val="319"/>
        </w:trPr>
        <w:tc>
          <w:tcPr>
            <w:tcW w:w="1559" w:type="dxa"/>
            <w:vMerge w:val="restart"/>
            <w:vAlign w:val="center"/>
          </w:tcPr>
          <w:p w:rsidR="00F376BE" w:rsidRPr="008F52C5" w:rsidRDefault="00F376BE" w:rsidP="00D53D0F">
            <w:pPr>
              <w:pStyle w:val="a1"/>
              <w:numPr>
                <w:ilvl w:val="0"/>
                <w:numId w:val="0"/>
              </w:numPr>
              <w:spacing w:before="0" w:line="300" w:lineRule="exact"/>
              <w:ind w:leftChars="-18" w:left="-2" w:rightChars="-25" w:right="-85" w:hangingChars="21" w:hanging="59"/>
              <w:jc w:val="both"/>
              <w:rPr>
                <w:b w:val="0"/>
                <w:spacing w:val="-10"/>
                <w:sz w:val="28"/>
                <w:szCs w:val="28"/>
              </w:rPr>
            </w:pPr>
            <w:r w:rsidRPr="008F52C5">
              <w:rPr>
                <w:rFonts w:hint="eastAsia"/>
                <w:b w:val="0"/>
                <w:spacing w:val="-10"/>
                <w:sz w:val="28"/>
                <w:szCs w:val="28"/>
              </w:rPr>
              <w:t>家庭照顧假</w:t>
            </w: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員工沒有此項需求</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42.5</w:t>
            </w:r>
          </w:p>
        </w:tc>
      </w:tr>
      <w:tr w:rsidR="00F376BE" w:rsidRPr="00D72A00"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員工可用</w:t>
            </w:r>
            <w:proofErr w:type="gramStart"/>
            <w:r w:rsidRPr="00642BD2">
              <w:rPr>
                <w:rFonts w:hint="eastAsia"/>
                <w:spacing w:val="-12"/>
                <w:kern w:val="0"/>
                <w:sz w:val="26"/>
                <w:szCs w:val="26"/>
              </w:rPr>
              <w:t>其他假別替代</w:t>
            </w:r>
            <w:proofErr w:type="gramEnd"/>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19.3</w:t>
            </w:r>
          </w:p>
        </w:tc>
      </w:tr>
      <w:tr w:rsidR="00F376BE" w:rsidRPr="00D72A00"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員工可用事假替代</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15.4</w:t>
            </w:r>
          </w:p>
        </w:tc>
      </w:tr>
      <w:tr w:rsidR="00F376BE" w:rsidRPr="00D72A00"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不知道有此規定</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9.9</w:t>
            </w:r>
          </w:p>
        </w:tc>
      </w:tr>
      <w:tr w:rsidR="00F376BE" w:rsidRPr="00D72A00"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家族企業可自行放假休息</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8.0</w:t>
            </w:r>
          </w:p>
        </w:tc>
      </w:tr>
      <w:tr w:rsidR="00F376BE" w:rsidRPr="00D72A00"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4" w:left="-14" w:rightChars="-19" w:right="-65" w:firstLine="1"/>
              <w:jc w:val="both"/>
              <w:rPr>
                <w:spacing w:val="-12"/>
                <w:kern w:val="0"/>
                <w:sz w:val="26"/>
                <w:szCs w:val="26"/>
              </w:rPr>
            </w:pPr>
            <w:r w:rsidRPr="00642BD2">
              <w:rPr>
                <w:rFonts w:hint="eastAsia"/>
                <w:spacing w:val="-26"/>
                <w:kern w:val="0"/>
                <w:sz w:val="26"/>
                <w:szCs w:val="26"/>
              </w:rPr>
              <w:t>按日或按時計薪員工可調整工作時間休息</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4.1</w:t>
            </w:r>
          </w:p>
        </w:tc>
      </w:tr>
      <w:tr w:rsidR="00F376BE" w:rsidRPr="00D72A00" w:rsidTr="00D53D0F">
        <w:trPr>
          <w:trHeight w:val="319"/>
        </w:trPr>
        <w:tc>
          <w:tcPr>
            <w:tcW w:w="1559" w:type="dxa"/>
            <w:vMerge/>
            <w:vAlign w:val="center"/>
          </w:tcPr>
          <w:p w:rsidR="00F376BE" w:rsidRDefault="00F376BE" w:rsidP="00D53D0F">
            <w:pPr>
              <w:pStyle w:val="a1"/>
              <w:numPr>
                <w:ilvl w:val="0"/>
                <w:numId w:val="0"/>
              </w:numPr>
              <w:spacing w:before="0" w:line="300" w:lineRule="exact"/>
              <w:ind w:rightChars="-25" w:right="-85"/>
              <w:jc w:val="both"/>
              <w:rPr>
                <w:b w:val="0"/>
                <w:sz w:val="28"/>
                <w:szCs w:val="28"/>
              </w:rPr>
            </w:pPr>
          </w:p>
        </w:tc>
        <w:tc>
          <w:tcPr>
            <w:tcW w:w="4351" w:type="dxa"/>
            <w:vAlign w:val="center"/>
          </w:tcPr>
          <w:p w:rsidR="00F376BE" w:rsidRPr="00642BD2" w:rsidRDefault="00F376BE" w:rsidP="00D53D0F">
            <w:pPr>
              <w:widowControl/>
              <w:kinsoku w:val="0"/>
              <w:overflowPunct w:val="0"/>
              <w:autoSpaceDE w:val="0"/>
              <w:autoSpaceDN w:val="0"/>
              <w:adjustRightInd w:val="0"/>
              <w:snapToGrid w:val="0"/>
              <w:spacing w:line="300" w:lineRule="exact"/>
              <w:ind w:leftChars="-11" w:left="-1" w:hangingChars="14" w:hanging="36"/>
              <w:jc w:val="both"/>
              <w:rPr>
                <w:spacing w:val="-12"/>
                <w:kern w:val="0"/>
                <w:sz w:val="26"/>
                <w:szCs w:val="26"/>
              </w:rPr>
            </w:pPr>
            <w:r w:rsidRPr="00642BD2">
              <w:rPr>
                <w:rFonts w:hint="eastAsia"/>
                <w:spacing w:val="-12"/>
                <w:kern w:val="0"/>
                <w:sz w:val="26"/>
                <w:szCs w:val="26"/>
              </w:rPr>
              <w:t>業務繁忙、無法提供</w:t>
            </w:r>
          </w:p>
        </w:tc>
        <w:tc>
          <w:tcPr>
            <w:tcW w:w="1021" w:type="dxa"/>
            <w:vAlign w:val="center"/>
          </w:tcPr>
          <w:p w:rsidR="00F376BE" w:rsidRPr="00642BD2" w:rsidRDefault="00F376BE" w:rsidP="00D53D0F">
            <w:pPr>
              <w:kinsoku w:val="0"/>
              <w:overflowPunct w:val="0"/>
              <w:autoSpaceDE w:val="0"/>
              <w:autoSpaceDN w:val="0"/>
              <w:spacing w:line="300" w:lineRule="exact"/>
              <w:ind w:rightChars="25" w:right="85"/>
              <w:jc w:val="right"/>
              <w:rPr>
                <w:kern w:val="0"/>
                <w:sz w:val="26"/>
                <w:szCs w:val="26"/>
              </w:rPr>
            </w:pPr>
            <w:r w:rsidRPr="00642BD2">
              <w:rPr>
                <w:rFonts w:hint="eastAsia"/>
                <w:kern w:val="0"/>
                <w:sz w:val="26"/>
                <w:szCs w:val="26"/>
              </w:rPr>
              <w:t>0.8</w:t>
            </w:r>
          </w:p>
        </w:tc>
      </w:tr>
    </w:tbl>
    <w:p w:rsidR="00F376BE" w:rsidRPr="00A92CA0" w:rsidRDefault="00F376BE" w:rsidP="00F376BE">
      <w:pPr>
        <w:pStyle w:val="2"/>
        <w:numPr>
          <w:ilvl w:val="0"/>
          <w:numId w:val="0"/>
        </w:numPr>
        <w:overflowPunct w:val="0"/>
        <w:autoSpaceDE w:val="0"/>
        <w:autoSpaceDN w:val="0"/>
        <w:spacing w:line="320" w:lineRule="exact"/>
        <w:ind w:left="1043" w:firstLineChars="363" w:firstLine="944"/>
        <w:rPr>
          <w:rFonts w:ascii="Times New Roman" w:hAnsi="Times New Roman"/>
          <w:sz w:val="24"/>
          <w:szCs w:val="24"/>
        </w:rPr>
      </w:pPr>
      <w:bookmarkStart w:id="107" w:name="_Toc384725214"/>
      <w:bookmarkStart w:id="108" w:name="_Toc385344323"/>
      <w:r w:rsidRPr="00A92CA0">
        <w:rPr>
          <w:rFonts w:ascii="Times New Roman" w:hAnsi="Times New Roman"/>
          <w:sz w:val="24"/>
          <w:szCs w:val="24"/>
        </w:rPr>
        <w:t>備註：</w:t>
      </w:r>
      <w:r w:rsidRPr="00A92CA0">
        <w:rPr>
          <w:rFonts w:ascii="Times New Roman" w:hAnsi="標楷體"/>
          <w:sz w:val="24"/>
          <w:szCs w:val="24"/>
        </w:rPr>
        <w:t>以沒有提供該項措施之事業單位為</w:t>
      </w:r>
      <w:r w:rsidRPr="00A92CA0">
        <w:rPr>
          <w:rFonts w:ascii="Times New Roman" w:hAnsi="Times New Roman"/>
          <w:sz w:val="24"/>
          <w:szCs w:val="24"/>
        </w:rPr>
        <w:t>100.0%</w:t>
      </w:r>
      <w:r w:rsidRPr="00A92CA0">
        <w:rPr>
          <w:rFonts w:ascii="Times New Roman" w:hAnsi="標楷體"/>
          <w:sz w:val="24"/>
          <w:szCs w:val="24"/>
        </w:rPr>
        <w:t>計算。</w:t>
      </w:r>
      <w:bookmarkEnd w:id="107"/>
      <w:bookmarkEnd w:id="108"/>
    </w:p>
    <w:p w:rsidR="00F376BE" w:rsidRPr="00A92CA0" w:rsidRDefault="00F376BE" w:rsidP="002F2914">
      <w:pPr>
        <w:pStyle w:val="2"/>
        <w:numPr>
          <w:ilvl w:val="0"/>
          <w:numId w:val="0"/>
        </w:numPr>
        <w:overflowPunct w:val="0"/>
        <w:autoSpaceDE w:val="0"/>
        <w:autoSpaceDN w:val="0"/>
        <w:spacing w:afterLines="25" w:line="320" w:lineRule="exact"/>
        <w:ind w:left="1043" w:firstLineChars="363" w:firstLine="944"/>
        <w:rPr>
          <w:sz w:val="24"/>
          <w:szCs w:val="24"/>
        </w:rPr>
      </w:pPr>
      <w:bookmarkStart w:id="109" w:name="_Toc384725215"/>
      <w:bookmarkStart w:id="110" w:name="_Toc385344324"/>
      <w:r w:rsidRPr="00A92CA0">
        <w:rPr>
          <w:rFonts w:ascii="Times New Roman" w:hAnsi="標楷體"/>
          <w:sz w:val="24"/>
          <w:szCs w:val="24"/>
        </w:rPr>
        <w:t>資料來源：根據勞動部提供之數據資料彙整製作。</w:t>
      </w:r>
      <w:bookmarkEnd w:id="109"/>
      <w:bookmarkEnd w:id="110"/>
    </w:p>
    <w:p w:rsidR="00F376BE" w:rsidRPr="00236734" w:rsidRDefault="00F376BE" w:rsidP="00F376BE">
      <w:pPr>
        <w:pStyle w:val="3"/>
        <w:kinsoku/>
        <w:overflowPunct w:val="0"/>
        <w:topLinePunct/>
        <w:autoSpaceDE w:val="0"/>
        <w:autoSpaceDN w:val="0"/>
        <w:ind w:left="1394"/>
        <w:rPr>
          <w:rFonts w:ascii="Times New Roman" w:hAnsi="Times New Roman"/>
          <w:b/>
          <w:spacing w:val="-2"/>
        </w:rPr>
      </w:pPr>
      <w:bookmarkStart w:id="111" w:name="_Toc384725216"/>
      <w:bookmarkStart w:id="112" w:name="_Toc385344325"/>
      <w:proofErr w:type="gramStart"/>
      <w:r w:rsidRPr="00236734">
        <w:rPr>
          <w:rFonts w:ascii="Times New Roman" w:hAnsi="Times New Roman" w:hint="eastAsia"/>
          <w:b/>
          <w:spacing w:val="-2"/>
        </w:rPr>
        <w:t>勞動部</w:t>
      </w:r>
      <w:r>
        <w:rPr>
          <w:rFonts w:ascii="Times New Roman" w:hAnsi="Times New Roman" w:hint="eastAsia"/>
          <w:b/>
          <w:spacing w:val="-2"/>
        </w:rPr>
        <w:t>及各</w:t>
      </w:r>
      <w:proofErr w:type="gramEnd"/>
      <w:r>
        <w:rPr>
          <w:rFonts w:ascii="Times New Roman" w:hAnsi="Times New Roman" w:hint="eastAsia"/>
          <w:b/>
          <w:spacing w:val="-2"/>
        </w:rPr>
        <w:t>地</w:t>
      </w:r>
      <w:r w:rsidRPr="007B552F">
        <w:rPr>
          <w:rFonts w:ascii="Times New Roman" w:hAnsi="Times New Roman"/>
          <w:b/>
          <w:spacing w:val="-2"/>
        </w:rPr>
        <w:t>方勞政主管機關每年對於事業單位之勞動檢查家數</w:t>
      </w:r>
      <w:r w:rsidR="007B552F" w:rsidRPr="007B552F">
        <w:rPr>
          <w:rFonts w:ascii="Times New Roman" w:hAnsi="Times New Roman"/>
          <w:b/>
          <w:spacing w:val="-2"/>
        </w:rPr>
        <w:t>均不及</w:t>
      </w:r>
      <w:r w:rsidR="007B552F" w:rsidRPr="007B552F">
        <w:rPr>
          <w:rFonts w:ascii="Times New Roman" w:hAnsi="Times New Roman"/>
          <w:b/>
          <w:spacing w:val="-2"/>
        </w:rPr>
        <w:t>1%</w:t>
      </w:r>
      <w:r w:rsidRPr="007B552F">
        <w:rPr>
          <w:rFonts w:ascii="Times New Roman" w:hAnsi="Times New Roman"/>
          <w:b/>
          <w:spacing w:val="-2"/>
        </w:rPr>
        <w:t>，</w:t>
      </w:r>
      <w:r w:rsidR="007B552F" w:rsidRPr="007B552F">
        <w:rPr>
          <w:rFonts w:ascii="Times New Roman" w:hAnsi="Times New Roman"/>
          <w:b/>
          <w:spacing w:val="-2"/>
        </w:rPr>
        <w:t>明</w:t>
      </w:r>
      <w:r w:rsidR="007B552F">
        <w:rPr>
          <w:rFonts w:ascii="Times New Roman" w:hAnsi="Times New Roman" w:hint="eastAsia"/>
          <w:b/>
          <w:spacing w:val="-2"/>
        </w:rPr>
        <w:t>顯</w:t>
      </w:r>
      <w:r w:rsidRPr="00236734">
        <w:rPr>
          <w:rFonts w:ascii="Times New Roman" w:hAnsi="Times New Roman" w:hint="eastAsia"/>
          <w:b/>
          <w:spacing w:val="-2"/>
        </w:rPr>
        <w:t>極為不足，</w:t>
      </w:r>
      <w:r w:rsidR="007B552F">
        <w:rPr>
          <w:rFonts w:ascii="Times New Roman" w:hAnsi="Times New Roman" w:hint="eastAsia"/>
          <w:b/>
          <w:spacing w:val="-2"/>
        </w:rPr>
        <w:t>惟</w:t>
      </w:r>
      <w:proofErr w:type="gramStart"/>
      <w:r w:rsidR="007B552F">
        <w:rPr>
          <w:rFonts w:ascii="Times New Roman" w:hAnsi="Times New Roman" w:hint="eastAsia"/>
          <w:b/>
          <w:spacing w:val="-2"/>
        </w:rPr>
        <w:t>該部</w:t>
      </w:r>
      <w:r w:rsidRPr="00236734">
        <w:rPr>
          <w:rFonts w:ascii="Times New Roman" w:hAnsi="Times New Roman" w:hint="eastAsia"/>
          <w:b/>
          <w:spacing w:val="-2"/>
        </w:rPr>
        <w:t>卻未能</w:t>
      </w:r>
      <w:proofErr w:type="gramEnd"/>
      <w:r w:rsidRPr="00236734">
        <w:rPr>
          <w:rFonts w:ascii="Times New Roman" w:hAnsi="Times New Roman" w:hint="eastAsia"/>
          <w:b/>
          <w:spacing w:val="-2"/>
        </w:rPr>
        <w:t>積極妥謀解決之道</w:t>
      </w:r>
      <w:r>
        <w:rPr>
          <w:rFonts w:ascii="Times New Roman" w:hAnsi="Times New Roman" w:hint="eastAsia"/>
          <w:b/>
          <w:spacing w:val="-2"/>
        </w:rPr>
        <w:t>，致無法有效落實監督</w:t>
      </w:r>
      <w:r w:rsidRPr="00236734">
        <w:rPr>
          <w:rFonts w:ascii="Times New Roman" w:hAnsi="Times New Roman" w:hint="eastAsia"/>
          <w:b/>
          <w:spacing w:val="-2"/>
        </w:rPr>
        <w:t>。</w:t>
      </w:r>
      <w:bookmarkEnd w:id="111"/>
      <w:bookmarkEnd w:id="112"/>
    </w:p>
    <w:p w:rsidR="00F376BE" w:rsidRPr="002C5148" w:rsidRDefault="00F376BE" w:rsidP="00F376BE">
      <w:pPr>
        <w:pStyle w:val="4"/>
        <w:kinsoku w:val="0"/>
        <w:overflowPunct w:val="0"/>
        <w:autoSpaceDE w:val="0"/>
        <w:autoSpaceDN w:val="0"/>
        <w:ind w:left="1740" w:hanging="697"/>
        <w:rPr>
          <w:kern w:val="0"/>
        </w:rPr>
      </w:pPr>
      <w:bookmarkStart w:id="113" w:name="_Toc384725217"/>
      <w:bookmarkStart w:id="114" w:name="_Toc385344326"/>
      <w:r w:rsidRPr="002C5148">
        <w:rPr>
          <w:rFonts w:ascii="Times New Roman" w:hAnsi="Times New Roman"/>
        </w:rPr>
        <w:t>勞</w:t>
      </w:r>
      <w:r w:rsidRPr="002C5148">
        <w:rPr>
          <w:rFonts w:ascii="Times New Roman" w:hAnsi="Times New Roman"/>
          <w:kern w:val="0"/>
        </w:rPr>
        <w:t>動部</w:t>
      </w:r>
      <w:r w:rsidRPr="002C5148">
        <w:rPr>
          <w:rFonts w:ascii="Times New Roman" w:hAnsi="Times New Roman" w:hint="eastAsia"/>
          <w:kern w:val="0"/>
        </w:rPr>
        <w:t>經由</w:t>
      </w:r>
      <w:r w:rsidRPr="002C5148">
        <w:rPr>
          <w:rFonts w:hint="eastAsia"/>
          <w:kern w:val="0"/>
        </w:rPr>
        <w:t>「</w:t>
      </w:r>
      <w:r w:rsidRPr="002C5148">
        <w:rPr>
          <w:kern w:val="0"/>
        </w:rPr>
        <w:t>僱用管理性別平等概況調查</w:t>
      </w:r>
      <w:r w:rsidRPr="002C5148">
        <w:rPr>
          <w:rFonts w:hint="eastAsia"/>
          <w:kern w:val="0"/>
        </w:rPr>
        <w:t>」之結果，雖稱</w:t>
      </w:r>
      <w:r w:rsidRPr="002C5148">
        <w:rPr>
          <w:rFonts w:ascii="新細明體" w:eastAsia="新細明體" w:hAnsi="新細明體" w:hint="eastAsia"/>
          <w:kern w:val="0"/>
        </w:rPr>
        <w:t>：</w:t>
      </w:r>
      <w:r w:rsidRPr="002C5148">
        <w:rPr>
          <w:rFonts w:ascii="Times New Roman" w:hAnsi="Times New Roman"/>
          <w:kern w:val="0"/>
        </w:rPr>
        <w:t>102</w:t>
      </w:r>
      <w:r w:rsidRPr="002C5148">
        <w:rPr>
          <w:rFonts w:ascii="Times New Roman" w:hAnsi="Times New Roman"/>
          <w:kern w:val="0"/>
        </w:rPr>
        <w:t>年</w:t>
      </w:r>
      <w:r w:rsidRPr="002C5148">
        <w:rPr>
          <w:rFonts w:ascii="Times New Roman" w:hAnsi="Times New Roman" w:hint="eastAsia"/>
          <w:kern w:val="0"/>
        </w:rPr>
        <w:t>事業單位提供相關</w:t>
      </w:r>
      <w:proofErr w:type="gramStart"/>
      <w:r w:rsidRPr="002C5148">
        <w:rPr>
          <w:rFonts w:ascii="Times New Roman" w:hAnsi="Times New Roman" w:hint="eastAsia"/>
          <w:kern w:val="0"/>
        </w:rPr>
        <w:t>假別</w:t>
      </w:r>
      <w:r w:rsidRPr="002C5148">
        <w:rPr>
          <w:rFonts w:ascii="Times New Roman" w:hAnsi="Times New Roman"/>
          <w:kern w:val="0"/>
        </w:rPr>
        <w:t>合</w:t>
      </w:r>
      <w:proofErr w:type="gramEnd"/>
      <w:r w:rsidRPr="002C5148">
        <w:rPr>
          <w:rFonts w:ascii="Times New Roman" w:hAnsi="Times New Roman"/>
          <w:kern w:val="0"/>
        </w:rPr>
        <w:t>於法律規定之比率</w:t>
      </w:r>
      <w:r w:rsidRPr="002C5148">
        <w:rPr>
          <w:rFonts w:ascii="Times New Roman" w:hAnsi="Times New Roman" w:hint="eastAsia"/>
          <w:kern w:val="0"/>
        </w:rPr>
        <w:t>(</w:t>
      </w:r>
      <w:r w:rsidRPr="002C5148">
        <w:rPr>
          <w:rFonts w:hint="eastAsia"/>
          <w:kern w:val="0"/>
        </w:rPr>
        <w:t>指事業單位</w:t>
      </w:r>
      <w:r w:rsidRPr="002C5148">
        <w:rPr>
          <w:rFonts w:hAnsi="標楷體" w:hint="eastAsia"/>
          <w:kern w:val="0"/>
        </w:rPr>
        <w:t>「有提供」及「同意員工申請」之比率加總</w:t>
      </w:r>
      <w:r w:rsidRPr="002C5148">
        <w:rPr>
          <w:rFonts w:ascii="Times New Roman" w:hAnsi="Times New Roman" w:hint="eastAsia"/>
          <w:kern w:val="0"/>
        </w:rPr>
        <w:t>)</w:t>
      </w:r>
      <w:proofErr w:type="gramStart"/>
      <w:r w:rsidRPr="002C5148">
        <w:rPr>
          <w:rFonts w:ascii="Times New Roman" w:hAnsi="Times New Roman" w:hint="eastAsia"/>
          <w:kern w:val="0"/>
        </w:rPr>
        <w:t>均在九成</w:t>
      </w:r>
      <w:proofErr w:type="gramEnd"/>
      <w:r w:rsidRPr="002C5148">
        <w:rPr>
          <w:rFonts w:ascii="Times New Roman" w:hAnsi="Times New Roman" w:hint="eastAsia"/>
          <w:kern w:val="0"/>
        </w:rPr>
        <w:t>左右</w:t>
      </w:r>
      <w:r w:rsidRPr="002C5148">
        <w:rPr>
          <w:rFonts w:ascii="Times New Roman" w:hAnsi="Times New Roman" w:hint="eastAsia"/>
          <w:kern w:val="0"/>
        </w:rPr>
        <w:t>(</w:t>
      </w:r>
      <w:r w:rsidRPr="002C5148">
        <w:rPr>
          <w:rFonts w:ascii="Times New Roman" w:hAnsi="Times New Roman" w:hint="eastAsia"/>
          <w:kern w:val="0"/>
        </w:rPr>
        <w:t>詳</w:t>
      </w:r>
      <w:proofErr w:type="gramStart"/>
      <w:r w:rsidRPr="002C5148">
        <w:rPr>
          <w:rFonts w:ascii="Times New Roman" w:hAnsi="Times New Roman" w:hint="eastAsia"/>
          <w:kern w:val="0"/>
        </w:rPr>
        <w:t>見前表</w:t>
      </w:r>
      <w:proofErr w:type="gramEnd"/>
      <w:r w:rsidRPr="002C5148">
        <w:rPr>
          <w:rFonts w:ascii="Times New Roman" w:hAnsi="Times New Roman" w:hint="eastAsia"/>
          <w:kern w:val="0"/>
        </w:rPr>
        <w:t>1)</w:t>
      </w:r>
      <w:r w:rsidRPr="002C5148">
        <w:rPr>
          <w:rFonts w:hAnsi="標楷體" w:hint="eastAsia"/>
          <w:kern w:val="0"/>
        </w:rPr>
        <w:t>。</w:t>
      </w:r>
      <w:proofErr w:type="gramStart"/>
      <w:r w:rsidRPr="002C5148">
        <w:rPr>
          <w:rFonts w:ascii="Times New Roman" w:hAnsi="Times New Roman" w:hint="eastAsia"/>
          <w:kern w:val="0"/>
        </w:rPr>
        <w:t>惟</w:t>
      </w:r>
      <w:proofErr w:type="gramEnd"/>
      <w:r w:rsidRPr="002C5148">
        <w:rPr>
          <w:rFonts w:ascii="Times New Roman" w:hAnsi="Times New Roman" w:hint="eastAsia"/>
          <w:kern w:val="0"/>
        </w:rPr>
        <w:t>有關前揭調查係由事業單位自行填答，而</w:t>
      </w:r>
      <w:proofErr w:type="gramStart"/>
      <w:r w:rsidRPr="002C5148">
        <w:rPr>
          <w:rFonts w:ascii="Times New Roman" w:hAnsi="Times New Roman" w:hint="eastAsia"/>
          <w:kern w:val="0"/>
        </w:rPr>
        <w:t>該部又</w:t>
      </w:r>
      <w:r w:rsidRPr="002C5148">
        <w:rPr>
          <w:rFonts w:hint="eastAsia"/>
          <w:kern w:val="0"/>
        </w:rPr>
        <w:t>無法</w:t>
      </w:r>
      <w:proofErr w:type="gramEnd"/>
      <w:r w:rsidRPr="002C5148">
        <w:rPr>
          <w:rFonts w:hint="eastAsia"/>
          <w:bCs/>
          <w:kern w:val="0"/>
          <w:szCs w:val="48"/>
        </w:rPr>
        <w:t>掌握事業單位是否如實填寫以規避相關法令等情</w:t>
      </w:r>
      <w:r w:rsidRPr="002C5148">
        <w:rPr>
          <w:rFonts w:hint="eastAsia"/>
          <w:kern w:val="0"/>
        </w:rPr>
        <w:t>，已如前述，故前開調查所得比率之真實性，不無疑義。</w:t>
      </w:r>
      <w:bookmarkEnd w:id="113"/>
      <w:bookmarkEnd w:id="114"/>
    </w:p>
    <w:p w:rsidR="00F376BE" w:rsidRPr="002C5148" w:rsidRDefault="00F376BE" w:rsidP="00F376BE">
      <w:pPr>
        <w:pStyle w:val="4"/>
        <w:kinsoku w:val="0"/>
        <w:overflowPunct w:val="0"/>
        <w:autoSpaceDE w:val="0"/>
        <w:autoSpaceDN w:val="0"/>
        <w:ind w:left="1740" w:hanging="697"/>
      </w:pPr>
      <w:bookmarkStart w:id="115" w:name="_Toc384725218"/>
      <w:bookmarkStart w:id="116" w:name="_Toc385344327"/>
      <w:r w:rsidRPr="002C5148">
        <w:rPr>
          <w:rFonts w:ascii="Times New Roman" w:hAnsi="Times New Roman" w:hint="eastAsia"/>
        </w:rPr>
        <w:t>復查</w:t>
      </w:r>
      <w:proofErr w:type="gramStart"/>
      <w:r w:rsidRPr="002C5148">
        <w:rPr>
          <w:rFonts w:ascii="Times New Roman" w:hAnsi="Times New Roman"/>
        </w:rPr>
        <w:t>勞動部為督促</w:t>
      </w:r>
      <w:proofErr w:type="gramEnd"/>
      <w:r w:rsidRPr="002C5148">
        <w:rPr>
          <w:rFonts w:ascii="Times New Roman" w:hAnsi="Times New Roman"/>
        </w:rPr>
        <w:t>各事業單位對其受僱員工確實提供給薪產假及</w:t>
      </w:r>
      <w:proofErr w:type="gramStart"/>
      <w:r w:rsidRPr="002C5148">
        <w:rPr>
          <w:rFonts w:ascii="Times New Roman" w:hAnsi="Times New Roman"/>
        </w:rPr>
        <w:t>相關假別</w:t>
      </w:r>
      <w:proofErr w:type="gramEnd"/>
      <w:r w:rsidRPr="002C5148">
        <w:rPr>
          <w:rFonts w:ascii="Times New Roman" w:hAnsi="Times New Roman"/>
        </w:rPr>
        <w:t>，</w:t>
      </w:r>
      <w:r w:rsidRPr="002C5148">
        <w:rPr>
          <w:rFonts w:ascii="Times New Roman" w:hAnsi="Times New Roman"/>
          <w:lang w:val="zh-TW" w:bidi="hi-IN"/>
        </w:rPr>
        <w:t>每年皆訂有年度勞動檢查方針，並責成地方勞工</w:t>
      </w:r>
      <w:r w:rsidRPr="002C5148">
        <w:rPr>
          <w:rFonts w:ascii="Times New Roman" w:hAnsi="Times New Roman"/>
        </w:rPr>
        <w:t>行政</w:t>
      </w:r>
      <w:r w:rsidRPr="002C5148">
        <w:rPr>
          <w:rFonts w:ascii="Times New Roman" w:hAnsi="Times New Roman"/>
          <w:lang w:val="zh-TW" w:bidi="hi-IN"/>
        </w:rPr>
        <w:t>主管機關依</w:t>
      </w:r>
      <w:proofErr w:type="gramStart"/>
      <w:r w:rsidRPr="002C5148">
        <w:rPr>
          <w:rFonts w:ascii="Times New Roman" w:hAnsi="Times New Roman"/>
          <w:lang w:val="zh-TW" w:bidi="hi-IN"/>
        </w:rPr>
        <w:t>性平法第</w:t>
      </w:r>
      <w:r w:rsidRPr="002C5148">
        <w:rPr>
          <w:rFonts w:ascii="Times New Roman" w:hAnsi="Times New Roman"/>
          <w:lang w:val="zh-TW" w:bidi="hi-IN"/>
        </w:rPr>
        <w:t>6</w:t>
      </w:r>
      <w:r w:rsidRPr="002C5148">
        <w:rPr>
          <w:rFonts w:ascii="Times New Roman" w:hAnsi="Times New Roman"/>
          <w:lang w:val="zh-TW" w:bidi="hi-IN"/>
        </w:rPr>
        <w:t>條</w:t>
      </w:r>
      <w:proofErr w:type="gramEnd"/>
      <w:r w:rsidRPr="002C5148">
        <w:rPr>
          <w:rFonts w:ascii="Times New Roman" w:hAnsi="Times New Roman"/>
          <w:lang w:val="zh-TW" w:bidi="hi-IN"/>
        </w:rPr>
        <w:t>之</w:t>
      </w:r>
      <w:r w:rsidRPr="002C5148">
        <w:rPr>
          <w:rFonts w:ascii="Times New Roman" w:hAnsi="Times New Roman"/>
          <w:lang w:val="zh-TW" w:bidi="hi-IN"/>
        </w:rPr>
        <w:t>1</w:t>
      </w:r>
      <w:r w:rsidRPr="002C5148">
        <w:rPr>
          <w:rFonts w:ascii="Times New Roman" w:hAnsi="Times New Roman"/>
          <w:lang w:val="zh-TW" w:bidi="hi-IN"/>
        </w:rPr>
        <w:t>規定，將促進工作平等措施列入勞動檢查項目；一旦發現或接獲勞工申訴案件，即進行查處，</w:t>
      </w:r>
      <w:r w:rsidRPr="002C5148">
        <w:rPr>
          <w:rFonts w:ascii="Times New Roman" w:hAnsi="Times New Roman"/>
        </w:rPr>
        <w:t>如屬實即依法裁罰。根據勞動部提供資料顯示，</w:t>
      </w:r>
      <w:r w:rsidRPr="002C5148">
        <w:rPr>
          <w:rFonts w:ascii="Times New Roman" w:hAnsi="Times New Roman"/>
        </w:rPr>
        <w:t>101</w:t>
      </w:r>
      <w:r w:rsidRPr="002C5148">
        <w:rPr>
          <w:rFonts w:ascii="Times New Roman" w:hAnsi="Times New Roman"/>
        </w:rPr>
        <w:t>年全國營利事業家數共約有</w:t>
      </w:r>
      <w:r w:rsidRPr="002C5148">
        <w:rPr>
          <w:rFonts w:ascii="Times New Roman" w:hAnsi="Times New Roman"/>
        </w:rPr>
        <w:t>126</w:t>
      </w:r>
      <w:r w:rsidRPr="002C5148">
        <w:rPr>
          <w:rFonts w:ascii="Times New Roman" w:hAnsi="Times New Roman"/>
        </w:rPr>
        <w:t>萬家，惟全國各地方勞工行政主管機關</w:t>
      </w:r>
      <w:proofErr w:type="gramStart"/>
      <w:r w:rsidRPr="002C5148">
        <w:rPr>
          <w:rFonts w:ascii="Times New Roman" w:hAnsi="Times New Roman" w:hint="eastAsia"/>
        </w:rPr>
        <w:t>囿</w:t>
      </w:r>
      <w:proofErr w:type="gramEnd"/>
      <w:r w:rsidRPr="002C5148">
        <w:rPr>
          <w:rFonts w:ascii="Times New Roman" w:hAnsi="Times New Roman" w:hint="eastAsia"/>
        </w:rPr>
        <w:t>於人力，</w:t>
      </w:r>
      <w:r w:rsidRPr="002C5148">
        <w:rPr>
          <w:rFonts w:ascii="Times New Roman" w:hAnsi="Times New Roman" w:hint="eastAsia"/>
        </w:rPr>
        <w:lastRenderedPageBreak/>
        <w:t>無法主動出擊，</w:t>
      </w:r>
      <w:r w:rsidRPr="002C5148">
        <w:rPr>
          <w:rFonts w:ascii="Times New Roman" w:hAnsi="Times New Roman"/>
        </w:rPr>
        <w:t>僅</w:t>
      </w:r>
      <w:r w:rsidRPr="002C5148">
        <w:rPr>
          <w:rFonts w:ascii="Times New Roman" w:hAnsi="Times New Roman" w:hint="eastAsia"/>
        </w:rPr>
        <w:t>能被動</w:t>
      </w:r>
      <w:r w:rsidRPr="002C5148">
        <w:rPr>
          <w:rFonts w:ascii="Times New Roman" w:hAnsi="Times New Roman"/>
        </w:rPr>
        <w:t>從</w:t>
      </w:r>
      <w:r w:rsidRPr="002C5148">
        <w:rPr>
          <w:rFonts w:ascii="Times New Roman" w:hAnsi="Times New Roman" w:hint="eastAsia"/>
        </w:rPr>
        <w:t>受理</w:t>
      </w:r>
      <w:r w:rsidRPr="002C5148">
        <w:rPr>
          <w:rFonts w:ascii="Times New Roman" w:hAnsi="Times New Roman"/>
        </w:rPr>
        <w:t>申訴案件</w:t>
      </w:r>
      <w:r w:rsidRPr="002C5148">
        <w:rPr>
          <w:rFonts w:ascii="Times New Roman" w:hAnsi="Times New Roman" w:hint="eastAsia"/>
        </w:rPr>
        <w:t>著手進行勞動檢查</w:t>
      </w:r>
      <w:r w:rsidRPr="002C5148">
        <w:rPr>
          <w:rFonts w:ascii="Times New Roman" w:hAnsi="Times New Roman"/>
        </w:rPr>
        <w:t>，</w:t>
      </w:r>
      <w:r w:rsidRPr="002C5148">
        <w:rPr>
          <w:rFonts w:ascii="Times New Roman" w:hAnsi="Times New Roman" w:hint="eastAsia"/>
        </w:rPr>
        <w:t>102</w:t>
      </w:r>
      <w:r w:rsidRPr="002C5148">
        <w:rPr>
          <w:rFonts w:ascii="Times New Roman" w:hAnsi="Times New Roman" w:hint="eastAsia"/>
        </w:rPr>
        <w:t>年共檢查</w:t>
      </w:r>
      <w:r w:rsidRPr="002C5148">
        <w:rPr>
          <w:rFonts w:ascii="Times New Roman" w:hAnsi="Times New Roman"/>
        </w:rPr>
        <w:t>13,088</w:t>
      </w:r>
      <w:r w:rsidRPr="002C5148">
        <w:rPr>
          <w:rFonts w:ascii="Times New Roman" w:hAnsi="Times New Roman" w:hint="eastAsia"/>
        </w:rPr>
        <w:t>件</w:t>
      </w:r>
      <w:r w:rsidRPr="002C5148">
        <w:rPr>
          <w:rFonts w:ascii="Times New Roman" w:hAnsi="Times New Roman" w:hint="eastAsia"/>
        </w:rPr>
        <w:t>(</w:t>
      </w:r>
      <w:r w:rsidRPr="002C5148">
        <w:rPr>
          <w:rFonts w:ascii="Times New Roman" w:hAnsi="Times New Roman"/>
        </w:rPr>
        <w:t>有關違反勞基法女工保護及</w:t>
      </w:r>
      <w:proofErr w:type="gramStart"/>
      <w:r w:rsidRPr="002C5148">
        <w:rPr>
          <w:rFonts w:ascii="Times New Roman" w:hAnsi="Times New Roman"/>
        </w:rPr>
        <w:t>性平法促進</w:t>
      </w:r>
      <w:proofErr w:type="gramEnd"/>
      <w:r w:rsidRPr="002C5148">
        <w:rPr>
          <w:rFonts w:ascii="Times New Roman" w:hAnsi="Times New Roman"/>
        </w:rPr>
        <w:t>工作平等措施</w:t>
      </w:r>
      <w:r w:rsidRPr="002C5148">
        <w:rPr>
          <w:rFonts w:ascii="Times New Roman" w:hAnsi="Times New Roman" w:hint="eastAsia"/>
        </w:rPr>
        <w:t>等相關規定</w:t>
      </w:r>
      <w:r w:rsidRPr="002C5148">
        <w:rPr>
          <w:rFonts w:ascii="Times New Roman" w:hAnsi="Times New Roman"/>
        </w:rPr>
        <w:t>之案件</w:t>
      </w:r>
      <w:r w:rsidRPr="002C5148">
        <w:rPr>
          <w:rFonts w:ascii="Times New Roman" w:hAnsi="Times New Roman"/>
        </w:rPr>
        <w:t>)</w:t>
      </w:r>
      <w:r w:rsidRPr="002C5148">
        <w:rPr>
          <w:rFonts w:ascii="Times New Roman" w:hAnsi="Times New Roman"/>
        </w:rPr>
        <w:t>，占事業單位總家數之</w:t>
      </w:r>
      <w:r w:rsidRPr="002C5148">
        <w:rPr>
          <w:rFonts w:ascii="Times New Roman" w:hAnsi="Times New Roman"/>
        </w:rPr>
        <w:t>0.10%</w:t>
      </w:r>
      <w:r w:rsidRPr="002C5148">
        <w:rPr>
          <w:rFonts w:ascii="Times New Roman" w:hAnsi="Times New Roman"/>
        </w:rPr>
        <w:t>。</w:t>
      </w:r>
      <w:r w:rsidRPr="002C5148">
        <w:rPr>
          <w:rFonts w:ascii="Times New Roman" w:hAnsi="Times New Roman" w:hint="eastAsia"/>
        </w:rPr>
        <w:t>再查</w:t>
      </w:r>
      <w:r w:rsidRPr="002C5148">
        <w:rPr>
          <w:rFonts w:ascii="Times New Roman" w:hAnsi="Times New Roman"/>
        </w:rPr>
        <w:t>，</w:t>
      </w:r>
      <w:proofErr w:type="gramStart"/>
      <w:r w:rsidRPr="002C5148">
        <w:rPr>
          <w:rFonts w:ascii="Times New Roman" w:hAnsi="Times New Roman" w:hint="eastAsia"/>
        </w:rPr>
        <w:t>勞動部</w:t>
      </w:r>
      <w:r w:rsidRPr="002C5148">
        <w:rPr>
          <w:rFonts w:ascii="Times New Roman" w:hAnsi="Times New Roman"/>
        </w:rPr>
        <w:t>雖已</w:t>
      </w:r>
      <w:proofErr w:type="gramEnd"/>
      <w:r w:rsidRPr="002C5148">
        <w:rPr>
          <w:rFonts w:ascii="Times New Roman" w:hAnsi="Times New Roman"/>
        </w:rPr>
        <w:t>將</w:t>
      </w:r>
      <w:proofErr w:type="gramStart"/>
      <w:r w:rsidRPr="002C5148">
        <w:rPr>
          <w:rFonts w:ascii="Times New Roman" w:hAnsi="Times New Roman"/>
        </w:rPr>
        <w:t>性平法列入</w:t>
      </w:r>
      <w:proofErr w:type="gramEnd"/>
      <w:r w:rsidRPr="002C5148">
        <w:rPr>
          <w:rFonts w:ascii="Times New Roman" w:hAnsi="Times New Roman"/>
        </w:rPr>
        <w:t>專案勞動檢查</w:t>
      </w:r>
      <w:r w:rsidRPr="002C5148">
        <w:rPr>
          <w:rFonts w:ascii="Times New Roman" w:hAnsi="Times New Roman" w:hint="eastAsia"/>
        </w:rPr>
        <w:t>之</w:t>
      </w:r>
      <w:r w:rsidRPr="002C5148">
        <w:rPr>
          <w:rFonts w:ascii="Times New Roman" w:hAnsi="Times New Roman"/>
        </w:rPr>
        <w:t>檢查項目，惟</w:t>
      </w:r>
      <w:r w:rsidRPr="002C5148">
        <w:rPr>
          <w:rFonts w:ascii="Times New Roman" w:hAnsi="Times New Roman" w:hint="eastAsia"/>
        </w:rPr>
        <w:t>102</w:t>
      </w:r>
      <w:r w:rsidRPr="002C5148">
        <w:rPr>
          <w:rFonts w:ascii="Times New Roman" w:hAnsi="Times New Roman"/>
        </w:rPr>
        <w:t>年檢查家數僅</w:t>
      </w:r>
      <w:r w:rsidRPr="002C5148">
        <w:rPr>
          <w:rFonts w:ascii="Times New Roman" w:hAnsi="Times New Roman"/>
        </w:rPr>
        <w:t>587</w:t>
      </w:r>
      <w:r w:rsidRPr="002C5148">
        <w:rPr>
          <w:rFonts w:ascii="Times New Roman" w:hAnsi="Times New Roman"/>
        </w:rPr>
        <w:t>家</w:t>
      </w:r>
      <w:r w:rsidRPr="002C5148">
        <w:rPr>
          <w:rFonts w:ascii="Times New Roman" w:hAnsi="Times New Roman" w:hint="eastAsia"/>
        </w:rPr>
        <w:t>，</w:t>
      </w:r>
      <w:r w:rsidRPr="002C5148">
        <w:rPr>
          <w:rFonts w:ascii="Times New Roman" w:hAnsi="Times New Roman"/>
        </w:rPr>
        <w:t>占事業單位總家數之</w:t>
      </w:r>
      <w:r w:rsidRPr="002C5148">
        <w:rPr>
          <w:rFonts w:ascii="Times New Roman" w:hAnsi="Times New Roman"/>
        </w:rPr>
        <w:t>0.0</w:t>
      </w:r>
      <w:r w:rsidRPr="002C5148">
        <w:rPr>
          <w:rFonts w:ascii="Times New Roman" w:hAnsi="Times New Roman" w:hint="eastAsia"/>
        </w:rPr>
        <w:t>4</w:t>
      </w:r>
      <w:r w:rsidRPr="002C5148">
        <w:rPr>
          <w:rFonts w:ascii="Times New Roman" w:hAnsi="Times New Roman"/>
        </w:rPr>
        <w:t>%</w:t>
      </w:r>
      <w:r w:rsidRPr="002C5148">
        <w:rPr>
          <w:rFonts w:ascii="Times New Roman" w:hAnsi="Times New Roman"/>
        </w:rPr>
        <w:t>。</w:t>
      </w:r>
      <w:proofErr w:type="gramStart"/>
      <w:r w:rsidRPr="002C5148">
        <w:rPr>
          <w:rFonts w:ascii="Times New Roman" w:hAnsi="Times New Roman"/>
        </w:rPr>
        <w:t>該部於本</w:t>
      </w:r>
      <w:proofErr w:type="gramEnd"/>
      <w:r w:rsidRPr="002C5148">
        <w:rPr>
          <w:rFonts w:ascii="Times New Roman" w:hAnsi="Times New Roman"/>
        </w:rPr>
        <w:t>院約</w:t>
      </w:r>
      <w:proofErr w:type="gramStart"/>
      <w:r w:rsidRPr="002C5148">
        <w:rPr>
          <w:rFonts w:ascii="Times New Roman" w:hAnsi="Times New Roman"/>
        </w:rPr>
        <w:t>詢</w:t>
      </w:r>
      <w:proofErr w:type="gramEnd"/>
      <w:r w:rsidRPr="002C5148">
        <w:rPr>
          <w:rFonts w:ascii="Times New Roman" w:hAnsi="Times New Roman"/>
        </w:rPr>
        <w:t>時坦言：該部勞動檢查主要放在勞工安全衛生檢查方面</w:t>
      </w:r>
      <w:r w:rsidRPr="002C5148">
        <w:rPr>
          <w:rFonts w:ascii="Times New Roman" w:hAnsi="Times New Roman"/>
          <w:lang w:val="zh-TW" w:bidi="hi-IN"/>
        </w:rPr>
        <w:t>，將加強勞動</w:t>
      </w:r>
      <w:r w:rsidRPr="002C5148">
        <w:rPr>
          <w:lang w:val="zh-TW" w:bidi="hi-IN"/>
        </w:rPr>
        <w:t>條件之檢查能量等語</w:t>
      </w:r>
      <w:r w:rsidRPr="002C5148">
        <w:rPr>
          <w:rFonts w:hint="eastAsia"/>
          <w:lang w:val="zh-TW" w:bidi="hi-IN"/>
        </w:rPr>
        <w:t>。</w:t>
      </w:r>
      <w:bookmarkEnd w:id="115"/>
      <w:bookmarkEnd w:id="116"/>
    </w:p>
    <w:p w:rsidR="00F376BE" w:rsidRPr="002C5148" w:rsidRDefault="00F376BE" w:rsidP="00F376BE">
      <w:pPr>
        <w:pStyle w:val="4"/>
        <w:kinsoku w:val="0"/>
        <w:overflowPunct w:val="0"/>
        <w:autoSpaceDE w:val="0"/>
        <w:autoSpaceDN w:val="0"/>
        <w:ind w:left="1740" w:hanging="697"/>
        <w:rPr>
          <w:rFonts w:ascii="Times New Roman" w:hAnsi="Times New Roman"/>
        </w:rPr>
      </w:pPr>
      <w:bookmarkStart w:id="117" w:name="_Toc384725219"/>
      <w:bookmarkStart w:id="118" w:name="_Toc385344328"/>
      <w:r w:rsidRPr="002C5148">
        <w:rPr>
          <w:rFonts w:ascii="Times New Roman" w:hAnsi="Times New Roman" w:hint="eastAsia"/>
          <w:lang w:val="zh-TW" w:bidi="hi-IN"/>
        </w:rPr>
        <w:t>又，</w:t>
      </w:r>
      <w:proofErr w:type="gramStart"/>
      <w:r w:rsidRPr="002C5148">
        <w:rPr>
          <w:rFonts w:ascii="Times New Roman" w:hAnsi="Times New Roman" w:hint="eastAsia"/>
          <w:lang w:val="zh-TW" w:bidi="hi-IN"/>
        </w:rPr>
        <w:t>勞動部雖表示</w:t>
      </w:r>
      <w:proofErr w:type="gramEnd"/>
      <w:r w:rsidRPr="002C5148">
        <w:rPr>
          <w:rFonts w:ascii="Times New Roman" w:hAnsi="Times New Roman" w:hint="eastAsia"/>
          <w:lang w:val="zh-TW" w:bidi="hi-IN"/>
        </w:rPr>
        <w:t>：</w:t>
      </w:r>
      <w:r w:rsidRPr="002C5148">
        <w:rPr>
          <w:rFonts w:ascii="Times New Roman" w:hAnsi="Times New Roman"/>
          <w:lang w:val="zh-TW" w:bidi="hi-IN"/>
        </w:rPr>
        <w:t>目前全國勞動檢查人力僅有</w:t>
      </w:r>
      <w:r w:rsidRPr="002C5148">
        <w:rPr>
          <w:rFonts w:ascii="Times New Roman" w:hAnsi="Times New Roman"/>
          <w:lang w:val="zh-TW" w:bidi="hi-IN"/>
        </w:rPr>
        <w:t>372</w:t>
      </w:r>
      <w:r w:rsidRPr="002C5148">
        <w:rPr>
          <w:rFonts w:ascii="Times New Roman" w:hAnsi="Times New Roman"/>
          <w:lang w:val="zh-TW" w:bidi="hi-IN"/>
        </w:rPr>
        <w:t>人，我國勞動檢查員與勞工人數比例，與部分先進國家相比偏低，檢查率無法提昇，</w:t>
      </w:r>
      <w:r w:rsidRPr="002C5148">
        <w:rPr>
          <w:rFonts w:ascii="Times New Roman" w:hAnsi="Times New Roman" w:hint="eastAsia"/>
          <w:lang w:val="zh-TW" w:bidi="hi-IN"/>
        </w:rPr>
        <w:t>勞動部</w:t>
      </w:r>
      <w:r w:rsidRPr="002C5148">
        <w:rPr>
          <w:rFonts w:ascii="Times New Roman" w:hAnsi="Times New Roman"/>
          <w:lang w:val="zh-TW" w:bidi="hi-IN"/>
        </w:rPr>
        <w:t>歷年雖多次向行政院人事行政總處爭取勞動檢查人力員額，惟</w:t>
      </w:r>
      <w:proofErr w:type="gramStart"/>
      <w:r w:rsidRPr="002C5148">
        <w:rPr>
          <w:rFonts w:ascii="Times New Roman" w:hAnsi="Times New Roman"/>
          <w:lang w:val="zh-TW" w:bidi="hi-IN"/>
        </w:rPr>
        <w:t>囿</w:t>
      </w:r>
      <w:proofErr w:type="gramEnd"/>
      <w:r w:rsidRPr="002C5148">
        <w:rPr>
          <w:rFonts w:ascii="Times New Roman" w:hAnsi="Times New Roman"/>
          <w:lang w:val="zh-TW" w:bidi="hi-IN"/>
        </w:rPr>
        <w:t>於中央政府組織員額限制，均無法達到</w:t>
      </w:r>
      <w:r w:rsidR="00402B16" w:rsidRPr="002C5148">
        <w:rPr>
          <w:rFonts w:ascii="Times New Roman" w:hAnsi="Times New Roman" w:hint="eastAsia"/>
          <w:lang w:val="zh-TW" w:bidi="hi-IN"/>
        </w:rPr>
        <w:t>該部</w:t>
      </w:r>
      <w:r w:rsidRPr="002C5148">
        <w:rPr>
          <w:rFonts w:ascii="Times New Roman" w:hAnsi="Times New Roman"/>
          <w:lang w:val="zh-TW" w:bidi="hi-IN"/>
        </w:rPr>
        <w:t>預定目標</w:t>
      </w:r>
      <w:r w:rsidRPr="002C5148">
        <w:rPr>
          <w:rFonts w:ascii="Times New Roman" w:hAnsi="Times New Roman" w:hint="eastAsia"/>
          <w:lang w:val="zh-TW" w:bidi="hi-IN"/>
        </w:rPr>
        <w:t>；且</w:t>
      </w:r>
      <w:r w:rsidRPr="002C5148">
        <w:rPr>
          <w:rFonts w:ascii="Times New Roman" w:hAnsi="Times New Roman"/>
          <w:lang w:val="zh-TW" w:bidi="hi-IN"/>
        </w:rPr>
        <w:t>除部分直轄市政府自行設置專責檢查機構外，多數縣市甚至無法成立勞工局</w:t>
      </w:r>
      <w:r w:rsidRPr="002C5148">
        <w:rPr>
          <w:rFonts w:ascii="Times New Roman" w:hAnsi="Times New Roman"/>
          <w:lang w:val="zh-TW" w:bidi="hi-IN"/>
        </w:rPr>
        <w:t>(</w:t>
      </w:r>
      <w:r w:rsidRPr="002C5148">
        <w:rPr>
          <w:rFonts w:ascii="Times New Roman" w:hAnsi="Times New Roman"/>
          <w:lang w:val="zh-TW" w:bidi="hi-IN"/>
        </w:rPr>
        <w:t>處</w:t>
      </w:r>
      <w:r w:rsidRPr="002C5148">
        <w:rPr>
          <w:rFonts w:ascii="Times New Roman" w:hAnsi="Times New Roman"/>
          <w:lang w:val="zh-TW" w:bidi="hi-IN"/>
        </w:rPr>
        <w:t>)</w:t>
      </w:r>
      <w:r w:rsidRPr="002C5148">
        <w:rPr>
          <w:rFonts w:ascii="Times New Roman" w:hAnsi="Times New Roman"/>
          <w:lang w:val="zh-TW" w:bidi="hi-IN"/>
        </w:rPr>
        <w:t>，僅為社會處</w:t>
      </w:r>
      <w:r w:rsidRPr="002C5148">
        <w:rPr>
          <w:rFonts w:ascii="Times New Roman" w:hAnsi="Times New Roman"/>
          <w:lang w:val="zh-TW" w:bidi="hi-IN"/>
        </w:rPr>
        <w:t>(</w:t>
      </w:r>
      <w:r w:rsidRPr="002C5148">
        <w:rPr>
          <w:rFonts w:ascii="Times New Roman" w:hAnsi="Times New Roman"/>
          <w:lang w:val="zh-TW" w:bidi="hi-IN"/>
        </w:rPr>
        <w:t>局</w:t>
      </w:r>
      <w:r w:rsidRPr="002C5148">
        <w:rPr>
          <w:rFonts w:ascii="Times New Roman" w:hAnsi="Times New Roman"/>
          <w:lang w:val="zh-TW" w:bidi="hi-IN"/>
        </w:rPr>
        <w:t>)</w:t>
      </w:r>
      <w:r w:rsidRPr="002C5148">
        <w:rPr>
          <w:rFonts w:ascii="Times New Roman" w:hAnsi="Times New Roman"/>
          <w:lang w:val="zh-TW" w:bidi="hi-IN"/>
        </w:rPr>
        <w:t>轄下之業務科室，受限於員額及人力不足，僅能</w:t>
      </w:r>
      <w:proofErr w:type="gramStart"/>
      <w:r w:rsidRPr="002C5148">
        <w:rPr>
          <w:rFonts w:ascii="Times New Roman" w:hAnsi="Times New Roman"/>
          <w:lang w:val="zh-TW" w:bidi="hi-IN"/>
        </w:rPr>
        <w:t>勉</w:t>
      </w:r>
      <w:proofErr w:type="gramEnd"/>
      <w:r w:rsidRPr="002C5148">
        <w:rPr>
          <w:rFonts w:ascii="Times New Roman" w:hAnsi="Times New Roman"/>
          <w:lang w:val="zh-TW" w:bidi="hi-IN"/>
        </w:rPr>
        <w:t>力處理申訴案件</w:t>
      </w:r>
      <w:r w:rsidRPr="002C5148">
        <w:rPr>
          <w:rFonts w:ascii="Times New Roman" w:hAnsi="Times New Roman" w:hint="eastAsia"/>
          <w:lang w:val="zh-TW" w:bidi="hi-IN"/>
        </w:rPr>
        <w:t>云云。惟</w:t>
      </w:r>
      <w:proofErr w:type="gramStart"/>
      <w:r w:rsidRPr="002C5148">
        <w:rPr>
          <w:rFonts w:ascii="Times New Roman" w:hAnsi="Times New Roman" w:hint="eastAsia"/>
          <w:lang w:val="zh-TW" w:bidi="hi-IN"/>
        </w:rPr>
        <w:t>該部為</w:t>
      </w:r>
      <w:r w:rsidRPr="002C5148">
        <w:rPr>
          <w:rFonts w:ascii="Times New Roman" w:hAnsi="Times New Roman"/>
        </w:rPr>
        <w:t>依法</w:t>
      </w:r>
      <w:proofErr w:type="gramEnd"/>
      <w:r w:rsidRPr="002C5148">
        <w:rPr>
          <w:rFonts w:ascii="Times New Roman" w:hAnsi="Times New Roman" w:hint="eastAsia"/>
        </w:rPr>
        <w:t>落實</w:t>
      </w:r>
      <w:r w:rsidRPr="002C5148">
        <w:rPr>
          <w:rFonts w:ascii="Times New Roman" w:hAnsi="Times New Roman"/>
        </w:rPr>
        <w:t>推動保護母性</w:t>
      </w:r>
      <w:r w:rsidRPr="002C5148">
        <w:rPr>
          <w:rFonts w:ascii="Times New Roman" w:hAnsi="Times New Roman" w:hint="eastAsia"/>
        </w:rPr>
        <w:t>及促進性別地位實質平等之相關</w:t>
      </w:r>
      <w:r w:rsidRPr="002C5148">
        <w:rPr>
          <w:rFonts w:ascii="Times New Roman" w:hAnsi="Times New Roman"/>
        </w:rPr>
        <w:t>政策</w:t>
      </w:r>
      <w:r w:rsidRPr="002C5148">
        <w:rPr>
          <w:rFonts w:ascii="Times New Roman" w:hAnsi="Times New Roman" w:hint="eastAsia"/>
        </w:rPr>
        <w:t>，</w:t>
      </w:r>
      <w:r w:rsidRPr="002C5148">
        <w:rPr>
          <w:rFonts w:ascii="Times New Roman" w:hAnsi="Times New Roman" w:hint="eastAsia"/>
          <w:lang w:val="zh-TW" w:bidi="hi-IN"/>
        </w:rPr>
        <w:t>自應積極尋求替代或輔助人力之方式</w:t>
      </w:r>
      <w:r w:rsidRPr="002C5148">
        <w:rPr>
          <w:rFonts w:ascii="Times New Roman" w:hAnsi="Times New Roman" w:hint="eastAsia"/>
          <w:lang w:val="zh-TW" w:bidi="hi-IN"/>
        </w:rPr>
        <w:t>(</w:t>
      </w:r>
      <w:r w:rsidRPr="002C5148">
        <w:rPr>
          <w:rFonts w:ascii="Times New Roman" w:hAnsi="Times New Roman" w:hint="eastAsia"/>
          <w:lang w:val="zh-TW" w:bidi="hi-IN"/>
        </w:rPr>
        <w:t>如先由替代或輔助人力進行初步檢查篩選，如發現有事業單位違法情事時，再交由具有公權力之勞動檢查人員進行確認並予以裁罰</w:t>
      </w:r>
      <w:r w:rsidRPr="002C5148">
        <w:rPr>
          <w:rFonts w:ascii="Times New Roman" w:hAnsi="Times New Roman" w:hint="eastAsia"/>
          <w:lang w:val="zh-TW" w:bidi="hi-IN"/>
        </w:rPr>
        <w:t>)</w:t>
      </w:r>
      <w:r w:rsidRPr="002C5148">
        <w:rPr>
          <w:rFonts w:ascii="Times New Roman" w:hAnsi="Times New Roman" w:hint="eastAsia"/>
          <w:lang w:val="zh-TW" w:bidi="hi-IN"/>
        </w:rPr>
        <w:t>，以有效擴大勞動檢查之密度及能量，</w:t>
      </w:r>
      <w:proofErr w:type="gramStart"/>
      <w:r w:rsidRPr="002C5148">
        <w:rPr>
          <w:rFonts w:ascii="Times New Roman" w:hAnsi="Times New Roman" w:hint="eastAsia"/>
          <w:lang w:val="zh-TW" w:bidi="hi-IN"/>
        </w:rPr>
        <w:t>俾</w:t>
      </w:r>
      <w:proofErr w:type="gramEnd"/>
      <w:r w:rsidRPr="002C5148">
        <w:rPr>
          <w:rFonts w:ascii="Times New Roman" w:hAnsi="Times New Roman" w:hint="eastAsia"/>
          <w:lang w:val="zh-TW" w:bidi="hi-IN"/>
        </w:rPr>
        <w:t>督促事業單位依法</w:t>
      </w:r>
      <w:r w:rsidRPr="002C5148">
        <w:rPr>
          <w:rFonts w:ascii="Times New Roman" w:hAnsi="Times New Roman" w:hint="eastAsia"/>
        </w:rPr>
        <w:t>落實提供</w:t>
      </w:r>
      <w:proofErr w:type="gramStart"/>
      <w:r w:rsidRPr="002C5148">
        <w:rPr>
          <w:rFonts w:ascii="Times New Roman" w:hAnsi="Times New Roman" w:hint="eastAsia"/>
        </w:rPr>
        <w:t>各項假別</w:t>
      </w:r>
      <w:proofErr w:type="gramEnd"/>
      <w:r w:rsidRPr="002C5148">
        <w:rPr>
          <w:rFonts w:ascii="Times New Roman" w:hAnsi="Times New Roman" w:hint="eastAsia"/>
        </w:rPr>
        <w:t>，而非消極以「</w:t>
      </w:r>
      <w:r w:rsidRPr="002C5148">
        <w:rPr>
          <w:rFonts w:ascii="Times New Roman" w:hAnsi="Times New Roman"/>
          <w:lang w:val="zh-TW" w:bidi="hi-IN"/>
        </w:rPr>
        <w:t>勞動檢查人力</w:t>
      </w:r>
      <w:r w:rsidRPr="002C5148">
        <w:rPr>
          <w:rFonts w:ascii="Times New Roman" w:hAnsi="Times New Roman" w:hint="eastAsia"/>
          <w:lang w:val="zh-TW" w:bidi="hi-IN"/>
        </w:rPr>
        <w:t>不足</w:t>
      </w:r>
      <w:r w:rsidRPr="002C5148">
        <w:rPr>
          <w:rFonts w:ascii="Times New Roman" w:hAnsi="Times New Roman" w:hint="eastAsia"/>
        </w:rPr>
        <w:t>」作為推動不力之理由。</w:t>
      </w:r>
      <w:proofErr w:type="gramStart"/>
      <w:r w:rsidRPr="002C5148">
        <w:rPr>
          <w:rFonts w:ascii="Times New Roman" w:hAnsi="Times New Roman" w:hint="eastAsia"/>
        </w:rPr>
        <w:t>該部於</w:t>
      </w:r>
      <w:r w:rsidRPr="002C5148">
        <w:rPr>
          <w:rFonts w:ascii="Times New Roman" w:hAnsi="Times New Roman" w:hint="eastAsia"/>
        </w:rPr>
        <w:t>103</w:t>
      </w:r>
      <w:r w:rsidRPr="002C5148">
        <w:rPr>
          <w:rFonts w:ascii="Times New Roman" w:hAnsi="Times New Roman" w:hint="eastAsia"/>
        </w:rPr>
        <w:t>年</w:t>
      </w:r>
      <w:r w:rsidRPr="002C5148">
        <w:rPr>
          <w:rFonts w:ascii="Times New Roman" w:hAnsi="Times New Roman" w:hint="eastAsia"/>
        </w:rPr>
        <w:t>3</w:t>
      </w:r>
      <w:r w:rsidRPr="002C5148">
        <w:rPr>
          <w:rFonts w:ascii="Times New Roman" w:hAnsi="Times New Roman" w:hint="eastAsia"/>
        </w:rPr>
        <w:t>月</w:t>
      </w:r>
      <w:proofErr w:type="gramEnd"/>
      <w:r w:rsidRPr="002C5148">
        <w:rPr>
          <w:rFonts w:ascii="Times New Roman" w:hAnsi="Times New Roman" w:hint="eastAsia"/>
        </w:rPr>
        <w:t>7</w:t>
      </w:r>
      <w:r w:rsidRPr="002C5148">
        <w:rPr>
          <w:rFonts w:ascii="Times New Roman" w:hAnsi="Times New Roman" w:hint="eastAsia"/>
        </w:rPr>
        <w:t>日本院約</w:t>
      </w:r>
      <w:proofErr w:type="gramStart"/>
      <w:r w:rsidRPr="002C5148">
        <w:rPr>
          <w:rFonts w:ascii="Times New Roman" w:hAnsi="Times New Roman" w:hint="eastAsia"/>
        </w:rPr>
        <w:t>詢</w:t>
      </w:r>
      <w:proofErr w:type="gramEnd"/>
      <w:r w:rsidRPr="002C5148">
        <w:rPr>
          <w:rFonts w:ascii="Times New Roman" w:hAnsi="Times New Roman" w:hint="eastAsia"/>
        </w:rPr>
        <w:t>時表示：</w:t>
      </w:r>
      <w:r w:rsidRPr="002C5148">
        <w:rPr>
          <w:rFonts w:ascii="Times New Roman" w:hAnsi="Times New Roman" w:hint="eastAsia"/>
          <w:lang w:val="zh-TW" w:bidi="hi-IN"/>
        </w:rPr>
        <w:t>該部將</w:t>
      </w:r>
      <w:proofErr w:type="gramStart"/>
      <w:r w:rsidRPr="002C5148">
        <w:rPr>
          <w:rFonts w:ascii="Times New Roman" w:hAnsi="Times New Roman" w:hint="eastAsia"/>
          <w:lang w:val="zh-TW" w:bidi="hi-IN"/>
        </w:rPr>
        <w:t>研</w:t>
      </w:r>
      <w:proofErr w:type="gramEnd"/>
      <w:r w:rsidRPr="002C5148">
        <w:rPr>
          <w:rFonts w:ascii="Times New Roman" w:hAnsi="Times New Roman" w:hint="eastAsia"/>
          <w:lang w:val="zh-TW" w:bidi="hi-IN"/>
        </w:rPr>
        <w:t>議透過約聘人員經過訓練後，協助辦理專案檢查工作，此未涉及正式員額等語。</w:t>
      </w:r>
      <w:bookmarkEnd w:id="117"/>
      <w:bookmarkEnd w:id="118"/>
    </w:p>
    <w:p w:rsidR="00F376BE" w:rsidRPr="008644F6" w:rsidRDefault="00F376BE" w:rsidP="00F376BE">
      <w:pPr>
        <w:pStyle w:val="3"/>
        <w:overflowPunct w:val="0"/>
        <w:autoSpaceDE w:val="0"/>
        <w:autoSpaceDN w:val="0"/>
        <w:ind w:left="1394"/>
        <w:rPr>
          <w:rFonts w:ascii="Times New Roman" w:hAnsi="Times New Roman"/>
          <w:lang w:val="zh-TW" w:bidi="hi-IN"/>
        </w:rPr>
      </w:pPr>
      <w:bookmarkStart w:id="119" w:name="_Toc384725220"/>
      <w:bookmarkStart w:id="120" w:name="_Toc385344329"/>
      <w:r w:rsidRPr="008644F6">
        <w:rPr>
          <w:rFonts w:ascii="Times New Roman" w:hAnsi="Times New Roman"/>
          <w:lang w:val="zh-TW" w:bidi="hi-IN"/>
        </w:rPr>
        <w:t>綜上，生理假、</w:t>
      </w:r>
      <w:r w:rsidRPr="008644F6">
        <w:rPr>
          <w:rFonts w:ascii="Times New Roman" w:hAnsi="Times New Roman" w:hint="eastAsia"/>
          <w:lang w:val="zh-TW" w:bidi="hi-IN"/>
        </w:rPr>
        <w:t>流產假、</w:t>
      </w:r>
      <w:r w:rsidRPr="008644F6">
        <w:rPr>
          <w:rFonts w:ascii="Times New Roman" w:hAnsi="Times New Roman"/>
          <w:lang w:val="zh-TW" w:bidi="hi-IN"/>
        </w:rPr>
        <w:t>陪產假、育嬰留職停薪及</w:t>
      </w:r>
      <w:r w:rsidRPr="008644F6">
        <w:rPr>
          <w:rFonts w:ascii="Times New Roman" w:hAnsi="Times New Roman"/>
          <w:lang w:val="zh-TW" w:bidi="hi-IN"/>
        </w:rPr>
        <w:lastRenderedPageBreak/>
        <w:t>家庭照顧</w:t>
      </w:r>
      <w:proofErr w:type="gramStart"/>
      <w:r w:rsidRPr="008644F6">
        <w:rPr>
          <w:rFonts w:ascii="Times New Roman" w:hAnsi="Times New Roman"/>
          <w:lang w:val="zh-TW" w:bidi="hi-IN"/>
        </w:rPr>
        <w:t>假為性平法</w:t>
      </w:r>
      <w:proofErr w:type="gramEnd"/>
      <w:r w:rsidRPr="008644F6">
        <w:rPr>
          <w:rFonts w:ascii="Times New Roman" w:hAnsi="Times New Roman"/>
          <w:lang w:val="zh-TW" w:bidi="hi-IN"/>
        </w:rPr>
        <w:t>所定促進工作平等之相關措施，</w:t>
      </w:r>
      <w:r w:rsidRPr="008644F6">
        <w:rPr>
          <w:rFonts w:ascii="Times New Roman" w:hAnsi="Times New Roman"/>
        </w:rPr>
        <w:t>受</w:t>
      </w:r>
      <w:proofErr w:type="gramStart"/>
      <w:r w:rsidRPr="008644F6">
        <w:rPr>
          <w:rFonts w:ascii="Times New Roman" w:hAnsi="Times New Roman"/>
        </w:rPr>
        <w:t>僱</w:t>
      </w:r>
      <w:proofErr w:type="gramEnd"/>
      <w:r w:rsidRPr="008644F6">
        <w:rPr>
          <w:rFonts w:ascii="Times New Roman" w:hAnsi="Times New Roman"/>
        </w:rPr>
        <w:t>者依規定為前</w:t>
      </w:r>
      <w:proofErr w:type="gramStart"/>
      <w:r w:rsidRPr="008644F6">
        <w:rPr>
          <w:rFonts w:ascii="Times New Roman" w:hAnsi="Times New Roman"/>
        </w:rPr>
        <w:t>揭假別之</w:t>
      </w:r>
      <w:proofErr w:type="gramEnd"/>
      <w:r w:rsidRPr="008644F6">
        <w:rPr>
          <w:rFonts w:ascii="Times New Roman" w:hAnsi="Times New Roman"/>
        </w:rPr>
        <w:t>請求時</w:t>
      </w:r>
      <w:r w:rsidRPr="008644F6">
        <w:rPr>
          <w:rFonts w:ascii="Times New Roman" w:hAnsi="Times New Roman"/>
          <w:lang w:val="zh-TW" w:bidi="hi-IN"/>
        </w:rPr>
        <w:t>，雇主均不得拒絕</w:t>
      </w:r>
      <w:r w:rsidRPr="008644F6">
        <w:rPr>
          <w:rFonts w:ascii="Times New Roman" w:hAnsi="Times New Roman"/>
          <w:szCs w:val="32"/>
        </w:rPr>
        <w:t>。</w:t>
      </w:r>
      <w:proofErr w:type="gramStart"/>
      <w:r w:rsidRPr="008644F6">
        <w:rPr>
          <w:rFonts w:ascii="Times New Roman" w:hAnsi="Times New Roman"/>
          <w:szCs w:val="32"/>
        </w:rPr>
        <w:t>勞動部為</w:t>
      </w:r>
      <w:r w:rsidRPr="008644F6">
        <w:rPr>
          <w:rFonts w:ascii="Times New Roman" w:hAnsi="Times New Roman"/>
        </w:rPr>
        <w:t>督促</w:t>
      </w:r>
      <w:proofErr w:type="gramEnd"/>
      <w:r w:rsidRPr="008644F6">
        <w:rPr>
          <w:rFonts w:ascii="Times New Roman" w:hAnsi="Times New Roman"/>
        </w:rPr>
        <w:t>各事業</w:t>
      </w:r>
      <w:r w:rsidRPr="00E62047">
        <w:rPr>
          <w:rFonts w:ascii="Times New Roman" w:hAnsi="Times New Roman"/>
        </w:rPr>
        <w:t>單位對其受僱員工確實提供前</w:t>
      </w:r>
      <w:proofErr w:type="gramStart"/>
      <w:r w:rsidRPr="00E62047">
        <w:rPr>
          <w:rFonts w:ascii="Times New Roman" w:hAnsi="Times New Roman"/>
        </w:rPr>
        <w:t>開假別</w:t>
      </w:r>
      <w:proofErr w:type="gramEnd"/>
      <w:r w:rsidRPr="00E62047">
        <w:rPr>
          <w:rFonts w:ascii="Times New Roman" w:hAnsi="Times New Roman"/>
        </w:rPr>
        <w:t>及措施</w:t>
      </w:r>
      <w:r w:rsidRPr="00E62047">
        <w:rPr>
          <w:rFonts w:ascii="Times New Roman" w:hAnsi="Times New Roman"/>
          <w:szCs w:val="32"/>
        </w:rPr>
        <w:t>，雖</w:t>
      </w:r>
      <w:r w:rsidRPr="00E62047">
        <w:rPr>
          <w:rFonts w:ascii="Times New Roman" w:hAnsi="Times New Roman"/>
          <w:lang w:val="zh-TW" w:bidi="hi-IN"/>
        </w:rPr>
        <w:t>皆訂有年度勞動檢查方針，並責成地方勞工行政主管機關依規定將促進工作平等措施列入勞動檢查項目。</w:t>
      </w:r>
      <w:proofErr w:type="gramStart"/>
      <w:r w:rsidRPr="00E62047">
        <w:rPr>
          <w:rFonts w:ascii="Times New Roman" w:hAnsi="Times New Roman"/>
          <w:lang w:val="zh-TW" w:bidi="hi-IN"/>
        </w:rPr>
        <w:t>惟</w:t>
      </w:r>
      <w:proofErr w:type="gramEnd"/>
      <w:r w:rsidR="00684852">
        <w:rPr>
          <w:rFonts w:ascii="Times New Roman" w:hAnsi="Times New Roman" w:hint="eastAsia"/>
          <w:lang w:val="zh-TW" w:bidi="hi-IN"/>
        </w:rPr>
        <w:t>102</w:t>
      </w:r>
      <w:r w:rsidR="00684852">
        <w:rPr>
          <w:rFonts w:ascii="Times New Roman" w:hAnsi="Times New Roman" w:hint="eastAsia"/>
          <w:lang w:val="zh-TW" w:bidi="hi-IN"/>
        </w:rPr>
        <w:t>年</w:t>
      </w:r>
      <w:proofErr w:type="gramStart"/>
      <w:r w:rsidRPr="00E62047">
        <w:rPr>
          <w:rFonts w:ascii="Times New Roman" w:hAnsi="Times New Roman"/>
          <w:lang w:val="zh-TW" w:bidi="hi-IN"/>
        </w:rPr>
        <w:t>該部及各</w:t>
      </w:r>
      <w:proofErr w:type="gramEnd"/>
      <w:r w:rsidRPr="00E62047">
        <w:rPr>
          <w:rFonts w:ascii="Times New Roman" w:hAnsi="Times New Roman"/>
          <w:lang w:val="zh-TW" w:bidi="hi-IN"/>
        </w:rPr>
        <w:t>地方勞工行政主管機關勞動檢查之家數</w:t>
      </w:r>
      <w:r w:rsidR="00E62047" w:rsidRPr="00E62047">
        <w:rPr>
          <w:rFonts w:ascii="Times New Roman" w:hAnsi="Times New Roman"/>
          <w:lang w:val="zh-TW" w:bidi="hi-IN"/>
        </w:rPr>
        <w:t>均不及</w:t>
      </w:r>
      <w:r w:rsidR="00E62047" w:rsidRPr="00E62047">
        <w:rPr>
          <w:rFonts w:ascii="Times New Roman" w:hAnsi="Times New Roman"/>
          <w:lang w:val="zh-TW" w:bidi="hi-IN"/>
        </w:rPr>
        <w:t>1%</w:t>
      </w:r>
      <w:r w:rsidR="00E62047" w:rsidRPr="00E62047">
        <w:rPr>
          <w:rFonts w:ascii="Times New Roman" w:hAnsi="Times New Roman"/>
          <w:lang w:val="zh-TW" w:bidi="hi-IN"/>
        </w:rPr>
        <w:t>，</w:t>
      </w:r>
      <w:r w:rsidR="00E62047">
        <w:rPr>
          <w:rFonts w:ascii="Times New Roman" w:hAnsi="Times New Roman" w:hint="eastAsia"/>
          <w:lang w:val="zh-TW" w:bidi="hi-IN"/>
        </w:rPr>
        <w:t>明顯</w:t>
      </w:r>
      <w:r w:rsidRPr="008644F6">
        <w:rPr>
          <w:rFonts w:ascii="Times New Roman" w:hAnsi="Times New Roman"/>
          <w:lang w:val="zh-TW" w:bidi="hi-IN"/>
        </w:rPr>
        <w:t>極為不足，致無法</w:t>
      </w:r>
      <w:r w:rsidRPr="008644F6">
        <w:rPr>
          <w:rFonts w:ascii="Times New Roman" w:hAnsi="Times New Roman" w:hint="eastAsia"/>
          <w:lang w:val="zh-TW" w:bidi="hi-IN"/>
        </w:rPr>
        <w:t>充分</w:t>
      </w:r>
      <w:r w:rsidRPr="008644F6">
        <w:rPr>
          <w:rFonts w:ascii="Times New Roman" w:hAnsi="Times New Roman"/>
          <w:lang w:val="zh-TW" w:bidi="hi-IN"/>
        </w:rPr>
        <w:t>掌握事業單位實施</w:t>
      </w:r>
      <w:proofErr w:type="gramStart"/>
      <w:r w:rsidRPr="008644F6">
        <w:rPr>
          <w:rFonts w:ascii="Times New Roman" w:hAnsi="Times New Roman"/>
          <w:lang w:val="zh-TW" w:bidi="hi-IN"/>
        </w:rPr>
        <w:t>性平法之</w:t>
      </w:r>
      <w:proofErr w:type="gramEnd"/>
      <w:r w:rsidRPr="008644F6">
        <w:rPr>
          <w:rFonts w:ascii="Times New Roman" w:hAnsi="Times New Roman"/>
          <w:lang w:val="zh-TW" w:bidi="hi-IN"/>
        </w:rPr>
        <w:t>情形，遑論能夠有效督導事業單位依法</w:t>
      </w:r>
      <w:r w:rsidRPr="008644F6">
        <w:rPr>
          <w:rFonts w:ascii="Times New Roman" w:hAnsi="Times New Roman" w:hint="eastAsia"/>
          <w:lang w:val="zh-TW" w:bidi="hi-IN"/>
        </w:rPr>
        <w:t>落實</w:t>
      </w:r>
      <w:r w:rsidRPr="008644F6">
        <w:rPr>
          <w:rFonts w:ascii="Times New Roman" w:hAnsi="Times New Roman"/>
          <w:lang w:val="zh-TW" w:bidi="hi-IN"/>
        </w:rPr>
        <w:t>提供</w:t>
      </w:r>
      <w:proofErr w:type="gramStart"/>
      <w:r w:rsidRPr="008644F6">
        <w:rPr>
          <w:rFonts w:ascii="Times New Roman" w:hAnsi="Times New Roman"/>
          <w:lang w:val="zh-TW" w:bidi="hi-IN"/>
        </w:rPr>
        <w:t>相關假別</w:t>
      </w:r>
      <w:proofErr w:type="gramEnd"/>
      <w:r w:rsidRPr="008644F6">
        <w:rPr>
          <w:rFonts w:ascii="Times New Roman" w:hAnsi="Times New Roman"/>
          <w:lang w:val="zh-TW" w:bidi="hi-IN"/>
        </w:rPr>
        <w:t>，</w:t>
      </w:r>
      <w:proofErr w:type="gramStart"/>
      <w:r w:rsidRPr="008644F6">
        <w:rPr>
          <w:rFonts w:ascii="Times New Roman" w:hAnsi="Times New Roman"/>
          <w:lang w:val="zh-TW" w:bidi="hi-IN"/>
        </w:rPr>
        <w:t>該部應即</w:t>
      </w:r>
      <w:proofErr w:type="gramEnd"/>
      <w:r w:rsidRPr="008644F6">
        <w:rPr>
          <w:rFonts w:ascii="Times New Roman" w:hAnsi="Times New Roman"/>
          <w:lang w:val="zh-TW" w:bidi="hi-IN"/>
        </w:rPr>
        <w:t>檢討改進。</w:t>
      </w:r>
      <w:bookmarkEnd w:id="119"/>
      <w:bookmarkEnd w:id="120"/>
    </w:p>
    <w:p w:rsidR="00F376BE" w:rsidRPr="0022716E" w:rsidRDefault="00F376BE" w:rsidP="00F376BE">
      <w:pPr>
        <w:pStyle w:val="2"/>
        <w:overflowPunct w:val="0"/>
        <w:autoSpaceDE w:val="0"/>
        <w:autoSpaceDN w:val="0"/>
        <w:ind w:left="1043"/>
        <w:rPr>
          <w:b/>
        </w:rPr>
      </w:pPr>
      <w:bookmarkStart w:id="121" w:name="_Toc385344330"/>
      <w:r w:rsidRPr="006D1DE1">
        <w:rPr>
          <w:rFonts w:ascii="Times New Roman" w:hAnsi="Times New Roman"/>
          <w:b/>
        </w:rPr>
        <w:t>事業單位依法應對</w:t>
      </w:r>
      <w:r w:rsidRPr="006D1DE1">
        <w:rPr>
          <w:rFonts w:ascii="Times New Roman" w:hAnsi="Times New Roman"/>
          <w:b/>
          <w:spacing w:val="-2"/>
          <w:szCs w:val="32"/>
        </w:rPr>
        <w:t>親自哺乳者，每日提供哺乳時間，</w:t>
      </w:r>
      <w:r w:rsidRPr="006D1DE1">
        <w:rPr>
          <w:rFonts w:ascii="Times New Roman" w:hAnsi="Times New Roman"/>
          <w:b/>
        </w:rPr>
        <w:t>惟事業單位設置</w:t>
      </w:r>
      <w:r w:rsidRPr="006D1DE1">
        <w:rPr>
          <w:rFonts w:ascii="Times New Roman" w:hAnsi="Times New Roman"/>
          <w:b/>
          <w:spacing w:val="-2"/>
          <w:szCs w:val="32"/>
        </w:rPr>
        <w:t>哺</w:t>
      </w:r>
      <w:r w:rsidRPr="006D1DE1">
        <w:rPr>
          <w:rFonts w:ascii="Times New Roman" w:hAnsi="Times New Roman"/>
          <w:b/>
          <w:spacing w:val="-2"/>
          <w:szCs w:val="32"/>
        </w:rPr>
        <w:t>(</w:t>
      </w:r>
      <w:r w:rsidRPr="006D1DE1">
        <w:rPr>
          <w:rFonts w:ascii="Times New Roman" w:hAnsi="Times New Roman"/>
          <w:b/>
          <w:spacing w:val="-2"/>
          <w:szCs w:val="32"/>
        </w:rPr>
        <w:t>集</w:t>
      </w:r>
      <w:r w:rsidRPr="006D1DE1">
        <w:rPr>
          <w:rFonts w:ascii="Times New Roman" w:hAnsi="Times New Roman"/>
          <w:b/>
          <w:spacing w:val="-2"/>
          <w:szCs w:val="32"/>
        </w:rPr>
        <w:t>)</w:t>
      </w:r>
      <w:proofErr w:type="gramStart"/>
      <w:r w:rsidRPr="006D1DE1">
        <w:rPr>
          <w:rFonts w:ascii="Times New Roman" w:hAnsi="Times New Roman"/>
          <w:b/>
          <w:spacing w:val="-2"/>
          <w:szCs w:val="32"/>
        </w:rPr>
        <w:t>乳室之</w:t>
      </w:r>
      <w:proofErr w:type="gramEnd"/>
      <w:r w:rsidRPr="006D1DE1">
        <w:rPr>
          <w:rFonts w:ascii="Times New Roman" w:hAnsi="Times New Roman"/>
          <w:b/>
        </w:rPr>
        <w:t>比率偏低，</w:t>
      </w:r>
      <w:r w:rsidRPr="006D1DE1">
        <w:rPr>
          <w:rFonts w:ascii="Times New Roman" w:hAnsi="Times New Roman"/>
          <w:b/>
        </w:rPr>
        <w:t>102</w:t>
      </w:r>
      <w:r w:rsidRPr="006D1DE1">
        <w:rPr>
          <w:rFonts w:ascii="Times New Roman" w:hAnsi="Times New Roman"/>
          <w:b/>
        </w:rPr>
        <w:t>年僅達</w:t>
      </w:r>
      <w:r w:rsidRPr="006D1DE1">
        <w:rPr>
          <w:rFonts w:ascii="Times New Roman" w:hAnsi="Times New Roman"/>
          <w:b/>
        </w:rPr>
        <w:t>16%</w:t>
      </w:r>
      <w:r w:rsidRPr="006D1DE1">
        <w:rPr>
          <w:rFonts w:ascii="Times New Roman" w:hAnsi="Times New Roman"/>
          <w:b/>
        </w:rPr>
        <w:t>，以致</w:t>
      </w:r>
      <w:r w:rsidRPr="006D1DE1">
        <w:rPr>
          <w:rFonts w:ascii="Times New Roman" w:hAnsi="Times New Roman" w:hint="eastAsia"/>
          <w:b/>
        </w:rPr>
        <w:t>該項措施形同具文，</w:t>
      </w:r>
      <w:proofErr w:type="gramStart"/>
      <w:r w:rsidRPr="006D1DE1">
        <w:rPr>
          <w:rFonts w:ascii="Times New Roman" w:hAnsi="Times New Roman" w:hint="eastAsia"/>
          <w:b/>
        </w:rPr>
        <w:t>勞動部</w:t>
      </w:r>
      <w:r>
        <w:rPr>
          <w:rFonts w:ascii="Times New Roman" w:hAnsi="Times New Roman" w:hint="eastAsia"/>
          <w:b/>
        </w:rPr>
        <w:t>允應</w:t>
      </w:r>
      <w:proofErr w:type="gramEnd"/>
      <w:r>
        <w:rPr>
          <w:rFonts w:ascii="Arial" w:cs="Arial" w:hint="eastAsia"/>
          <w:b/>
        </w:rPr>
        <w:t>妥謀解決之道</w:t>
      </w:r>
      <w:r w:rsidRPr="006D1DE1">
        <w:rPr>
          <w:rFonts w:ascii="Times New Roman" w:hAnsi="Times New Roman" w:hint="eastAsia"/>
          <w:b/>
        </w:rPr>
        <w:t>，</w:t>
      </w:r>
      <w:proofErr w:type="gramStart"/>
      <w:r w:rsidRPr="006D1DE1">
        <w:rPr>
          <w:rFonts w:ascii="Times New Roman" w:hAnsi="Times New Roman" w:hint="eastAsia"/>
          <w:b/>
        </w:rPr>
        <w:t>俾</w:t>
      </w:r>
      <w:proofErr w:type="gramEnd"/>
      <w:r w:rsidRPr="006D1DE1">
        <w:rPr>
          <w:rFonts w:ascii="Times New Roman" w:hAnsi="Times New Roman" w:hint="eastAsia"/>
          <w:b/>
        </w:rPr>
        <w:t>落實</w:t>
      </w:r>
      <w:proofErr w:type="gramStart"/>
      <w:r w:rsidRPr="006D1DE1">
        <w:rPr>
          <w:rFonts w:ascii="Times New Roman" w:hAnsi="Times New Roman" w:hint="eastAsia"/>
          <w:b/>
        </w:rPr>
        <w:t>性平</w:t>
      </w:r>
      <w:r w:rsidR="002053AC">
        <w:rPr>
          <w:rFonts w:ascii="Times New Roman" w:hAnsi="Times New Roman" w:hint="eastAsia"/>
          <w:b/>
        </w:rPr>
        <w:t>法</w:t>
      </w:r>
      <w:r w:rsidRPr="006D1DE1">
        <w:rPr>
          <w:rFonts w:ascii="Times New Roman" w:hAnsi="Times New Roman" w:hint="eastAsia"/>
          <w:b/>
        </w:rPr>
        <w:t>之</w:t>
      </w:r>
      <w:proofErr w:type="gramEnd"/>
      <w:r w:rsidRPr="006D1DE1">
        <w:rPr>
          <w:rFonts w:ascii="Times New Roman" w:hAnsi="Times New Roman" w:hint="eastAsia"/>
          <w:b/>
        </w:rPr>
        <w:t>立法目的。</w:t>
      </w:r>
      <w:bookmarkEnd w:id="121"/>
    </w:p>
    <w:p w:rsidR="00F376BE" w:rsidRPr="0022716E" w:rsidRDefault="00F376BE" w:rsidP="00F376BE">
      <w:pPr>
        <w:pStyle w:val="3"/>
        <w:overflowPunct w:val="0"/>
        <w:autoSpaceDE w:val="0"/>
        <w:autoSpaceDN w:val="0"/>
        <w:ind w:left="1394"/>
        <w:rPr>
          <w:b/>
        </w:rPr>
      </w:pPr>
      <w:bookmarkStart w:id="122" w:name="_Toc384725222"/>
      <w:bookmarkStart w:id="123" w:name="_Toc385344331"/>
      <w:r>
        <w:rPr>
          <w:rFonts w:ascii="Times New Roman" w:hAnsi="Times New Roman" w:hint="eastAsia"/>
          <w:spacing w:val="-2"/>
          <w:szCs w:val="32"/>
        </w:rPr>
        <w:t>按</w:t>
      </w:r>
      <w:r w:rsidRPr="0019403E">
        <w:rPr>
          <w:rFonts w:ascii="Times New Roman" w:hAnsi="Times New Roman"/>
          <w:spacing w:val="-2"/>
          <w:szCs w:val="32"/>
        </w:rPr>
        <w:t>勞基法第</w:t>
      </w:r>
      <w:r w:rsidRPr="0019403E">
        <w:rPr>
          <w:rFonts w:ascii="Times New Roman" w:hAnsi="Times New Roman"/>
          <w:spacing w:val="-2"/>
          <w:szCs w:val="32"/>
        </w:rPr>
        <w:t>52</w:t>
      </w:r>
      <w:r w:rsidRPr="0019403E">
        <w:rPr>
          <w:rFonts w:ascii="Times New Roman" w:hAnsi="Times New Roman"/>
          <w:spacing w:val="-2"/>
          <w:szCs w:val="32"/>
        </w:rPr>
        <w:t>條</w:t>
      </w:r>
      <w:r>
        <w:rPr>
          <w:rFonts w:ascii="Times New Roman" w:hAnsi="Times New Roman" w:hint="eastAsia"/>
          <w:spacing w:val="-2"/>
          <w:szCs w:val="32"/>
        </w:rPr>
        <w:t>及</w:t>
      </w:r>
      <w:proofErr w:type="gramStart"/>
      <w:r w:rsidRPr="0019403E">
        <w:rPr>
          <w:rFonts w:ascii="Times New Roman" w:hAnsi="Times New Roman"/>
          <w:spacing w:val="-2"/>
          <w:szCs w:val="32"/>
        </w:rPr>
        <w:t>性平法第</w:t>
      </w:r>
      <w:r w:rsidRPr="0019403E">
        <w:rPr>
          <w:rFonts w:ascii="Times New Roman" w:hAnsi="Times New Roman"/>
          <w:spacing w:val="-2"/>
          <w:szCs w:val="32"/>
        </w:rPr>
        <w:t>18</w:t>
      </w:r>
      <w:r w:rsidRPr="0019403E">
        <w:rPr>
          <w:rFonts w:ascii="Times New Roman" w:hAnsi="Times New Roman"/>
          <w:spacing w:val="-2"/>
          <w:szCs w:val="32"/>
        </w:rPr>
        <w:t>條</w:t>
      </w:r>
      <w:proofErr w:type="gramEnd"/>
      <w:r>
        <w:rPr>
          <w:rFonts w:ascii="Times New Roman" w:hAnsi="Times New Roman" w:hint="eastAsia"/>
          <w:spacing w:val="-2"/>
          <w:szCs w:val="32"/>
        </w:rPr>
        <w:t>均</w:t>
      </w:r>
      <w:r w:rsidRPr="0019403E">
        <w:rPr>
          <w:rFonts w:ascii="Times New Roman" w:hAnsi="Times New Roman"/>
          <w:spacing w:val="-2"/>
          <w:szCs w:val="32"/>
        </w:rPr>
        <w:t>規定，子女未滿</w:t>
      </w:r>
      <w:r>
        <w:rPr>
          <w:rFonts w:ascii="Times New Roman" w:hAnsi="Times New Roman" w:hint="eastAsia"/>
          <w:spacing w:val="-2"/>
          <w:szCs w:val="32"/>
        </w:rPr>
        <w:t>1</w:t>
      </w:r>
      <w:r w:rsidRPr="0019403E">
        <w:rPr>
          <w:rFonts w:ascii="Times New Roman" w:hAnsi="Times New Roman"/>
          <w:spacing w:val="-2"/>
          <w:szCs w:val="32"/>
        </w:rPr>
        <w:t>歲須女工親自哺乳者，除規定之休息時間外，雇主應每日另給哺乳時間</w:t>
      </w:r>
      <w:r w:rsidRPr="0019403E">
        <w:rPr>
          <w:rFonts w:ascii="Times New Roman" w:hAnsi="Times New Roman"/>
          <w:spacing w:val="-2"/>
          <w:szCs w:val="32"/>
        </w:rPr>
        <w:t>2</w:t>
      </w:r>
      <w:r w:rsidRPr="0019403E">
        <w:rPr>
          <w:rFonts w:ascii="Times New Roman" w:hAnsi="Times New Roman"/>
          <w:spacing w:val="-2"/>
          <w:szCs w:val="32"/>
        </w:rPr>
        <w:t>次，每次以</w:t>
      </w:r>
      <w:r w:rsidRPr="0019403E">
        <w:rPr>
          <w:rFonts w:ascii="Times New Roman" w:hAnsi="Times New Roman"/>
          <w:spacing w:val="-2"/>
          <w:szCs w:val="32"/>
        </w:rPr>
        <w:t>30</w:t>
      </w:r>
      <w:r w:rsidRPr="0019403E">
        <w:rPr>
          <w:rFonts w:ascii="Times New Roman" w:hAnsi="Times New Roman"/>
          <w:spacing w:val="-2"/>
          <w:szCs w:val="32"/>
        </w:rPr>
        <w:t>分鐘為度</w:t>
      </w:r>
      <w:r>
        <w:rPr>
          <w:rFonts w:hAnsi="標楷體" w:hint="eastAsia"/>
          <w:spacing w:val="-2"/>
          <w:szCs w:val="32"/>
        </w:rPr>
        <w:t>；</w:t>
      </w:r>
      <w:r w:rsidRPr="0019403E">
        <w:rPr>
          <w:rFonts w:ascii="Times New Roman" w:hAnsi="Times New Roman"/>
          <w:spacing w:val="-2"/>
          <w:szCs w:val="32"/>
        </w:rPr>
        <w:t>前項哺乳時間，視為工作時間。</w:t>
      </w:r>
      <w:proofErr w:type="gramStart"/>
      <w:r w:rsidRPr="0019403E">
        <w:rPr>
          <w:rFonts w:ascii="Times New Roman" w:hAnsi="Times New Roman"/>
          <w:spacing w:val="-2"/>
          <w:szCs w:val="32"/>
        </w:rPr>
        <w:t>性平法第</w:t>
      </w:r>
      <w:r w:rsidRPr="0019403E">
        <w:rPr>
          <w:rFonts w:ascii="Times New Roman" w:hAnsi="Times New Roman"/>
          <w:spacing w:val="-2"/>
          <w:szCs w:val="32"/>
        </w:rPr>
        <w:t>21</w:t>
      </w:r>
      <w:r w:rsidRPr="0019403E">
        <w:rPr>
          <w:rFonts w:ascii="Times New Roman" w:hAnsi="Times New Roman"/>
          <w:spacing w:val="-2"/>
          <w:szCs w:val="32"/>
        </w:rPr>
        <w:t>條</w:t>
      </w:r>
      <w:proofErr w:type="gramEnd"/>
      <w:r>
        <w:rPr>
          <w:rFonts w:ascii="Times New Roman" w:hAnsi="Times New Roman" w:hint="eastAsia"/>
          <w:spacing w:val="-2"/>
          <w:szCs w:val="32"/>
        </w:rPr>
        <w:t>並</w:t>
      </w:r>
      <w:r w:rsidRPr="0019403E">
        <w:rPr>
          <w:rFonts w:ascii="Times New Roman" w:hAnsi="Times New Roman"/>
          <w:spacing w:val="-2"/>
          <w:szCs w:val="32"/>
        </w:rPr>
        <w:t>規定，受</w:t>
      </w:r>
      <w:proofErr w:type="gramStart"/>
      <w:r w:rsidRPr="0019403E">
        <w:rPr>
          <w:rFonts w:ascii="Times New Roman" w:hAnsi="Times New Roman"/>
          <w:spacing w:val="-2"/>
          <w:szCs w:val="32"/>
        </w:rPr>
        <w:t>僱</w:t>
      </w:r>
      <w:proofErr w:type="gramEnd"/>
      <w:r w:rsidRPr="0019403E">
        <w:rPr>
          <w:rFonts w:ascii="Times New Roman" w:hAnsi="Times New Roman"/>
          <w:spacing w:val="-2"/>
          <w:szCs w:val="32"/>
        </w:rPr>
        <w:t>者依</w:t>
      </w:r>
      <w:r w:rsidR="00B259B5">
        <w:rPr>
          <w:rFonts w:ascii="Times New Roman" w:hAnsi="Times New Roman" w:hint="eastAsia"/>
          <w:spacing w:val="-2"/>
          <w:szCs w:val="32"/>
        </w:rPr>
        <w:t>前揭</w:t>
      </w:r>
      <w:r w:rsidRPr="0019403E">
        <w:rPr>
          <w:rFonts w:ascii="Times New Roman" w:hAnsi="Times New Roman"/>
          <w:spacing w:val="-2"/>
          <w:szCs w:val="32"/>
        </w:rPr>
        <w:t>規定為哺乳時間之請求時，雇主不得拒絕或視為缺勤而影響其全勤獎金、考績或為其他不利之處分</w:t>
      </w:r>
      <w:r>
        <w:rPr>
          <w:rFonts w:ascii="Times New Roman" w:hAnsi="Times New Roman" w:hint="eastAsia"/>
          <w:spacing w:val="-2"/>
          <w:szCs w:val="32"/>
        </w:rPr>
        <w:t>；</w:t>
      </w:r>
      <w:r w:rsidRPr="0019403E">
        <w:rPr>
          <w:rFonts w:ascii="Times New Roman" w:hAnsi="Times New Roman"/>
          <w:spacing w:val="-2"/>
          <w:szCs w:val="32"/>
        </w:rPr>
        <w:t>雇主如有違法情事，處</w:t>
      </w:r>
      <w:r w:rsidRPr="0019403E">
        <w:rPr>
          <w:rFonts w:ascii="Times New Roman" w:hAnsi="Times New Roman"/>
          <w:spacing w:val="-2"/>
          <w:szCs w:val="32"/>
        </w:rPr>
        <w:t>1</w:t>
      </w:r>
      <w:r w:rsidRPr="0019403E">
        <w:rPr>
          <w:rFonts w:ascii="Times New Roman" w:hAnsi="Times New Roman"/>
          <w:spacing w:val="-2"/>
          <w:szCs w:val="32"/>
        </w:rPr>
        <w:t>萬元以上</w:t>
      </w:r>
      <w:r w:rsidRPr="0019403E">
        <w:rPr>
          <w:rFonts w:ascii="Times New Roman" w:hAnsi="Times New Roman"/>
          <w:spacing w:val="-2"/>
          <w:szCs w:val="32"/>
        </w:rPr>
        <w:t>10</w:t>
      </w:r>
      <w:r w:rsidRPr="0019403E">
        <w:rPr>
          <w:rFonts w:ascii="Times New Roman" w:hAnsi="Times New Roman"/>
          <w:spacing w:val="-2"/>
          <w:szCs w:val="32"/>
        </w:rPr>
        <w:t>萬元以下罰鍰。</w:t>
      </w:r>
      <w:bookmarkEnd w:id="122"/>
      <w:bookmarkEnd w:id="123"/>
    </w:p>
    <w:p w:rsidR="00F376BE" w:rsidRPr="006F001E" w:rsidRDefault="00F376BE" w:rsidP="00F376BE">
      <w:pPr>
        <w:pStyle w:val="3"/>
        <w:overflowPunct w:val="0"/>
        <w:autoSpaceDE w:val="0"/>
        <w:autoSpaceDN w:val="0"/>
        <w:ind w:left="1394"/>
        <w:rPr>
          <w:rStyle w:val="st1"/>
        </w:rPr>
      </w:pPr>
      <w:bookmarkStart w:id="124" w:name="_Toc384725223"/>
      <w:bookmarkStart w:id="125" w:name="_Toc385344332"/>
      <w:r w:rsidRPr="00EA0987">
        <w:rPr>
          <w:rFonts w:ascii="Times New Roman" w:hAnsi="Times New Roman"/>
        </w:rPr>
        <w:t>惟據勞動部提供之「僱用管理性別平等概況調查」</w:t>
      </w:r>
      <w:r>
        <w:rPr>
          <w:rFonts w:ascii="Times New Roman" w:hAnsi="Times New Roman" w:hint="eastAsia"/>
        </w:rPr>
        <w:t>結果</w:t>
      </w:r>
      <w:r w:rsidRPr="00EA0987">
        <w:rPr>
          <w:rFonts w:ascii="Times New Roman" w:hAnsi="Times New Roman"/>
        </w:rPr>
        <w:t>顯示，</w:t>
      </w:r>
      <w:r w:rsidRPr="00EA0987">
        <w:rPr>
          <w:rStyle w:val="st1"/>
          <w:rFonts w:ascii="Times New Roman" w:hAnsi="Times New Roman"/>
          <w:szCs w:val="32"/>
        </w:rPr>
        <w:t>事業單位設置哺乳室或</w:t>
      </w:r>
      <w:proofErr w:type="gramStart"/>
      <w:r w:rsidRPr="00EA0987">
        <w:rPr>
          <w:rStyle w:val="st1"/>
          <w:rFonts w:ascii="Times New Roman" w:hAnsi="Times New Roman"/>
          <w:szCs w:val="32"/>
        </w:rPr>
        <w:t>集乳室</w:t>
      </w:r>
      <w:proofErr w:type="gramEnd"/>
      <w:r w:rsidRPr="00EA0987">
        <w:rPr>
          <w:rStyle w:val="st1"/>
          <w:rFonts w:ascii="Times New Roman" w:hAnsi="Times New Roman"/>
          <w:szCs w:val="32"/>
        </w:rPr>
        <w:t>之比率</w:t>
      </w:r>
      <w:r>
        <w:rPr>
          <w:rStyle w:val="st1"/>
          <w:rFonts w:ascii="Times New Roman" w:hAnsi="Times New Roman" w:hint="eastAsia"/>
          <w:szCs w:val="32"/>
        </w:rPr>
        <w:t>雖有逐年增加之趨勢，惟增加比率有限，</w:t>
      </w:r>
      <w:r w:rsidRPr="00EA0987">
        <w:rPr>
          <w:rStyle w:val="st1"/>
          <w:rFonts w:ascii="Times New Roman" w:hAnsi="Times New Roman"/>
          <w:szCs w:val="32"/>
        </w:rPr>
        <w:t>102</w:t>
      </w:r>
      <w:r w:rsidRPr="00EA0987">
        <w:rPr>
          <w:rStyle w:val="st1"/>
          <w:rFonts w:ascii="Times New Roman" w:hAnsi="Times New Roman"/>
          <w:szCs w:val="32"/>
        </w:rPr>
        <w:t>年</w:t>
      </w:r>
      <w:r>
        <w:rPr>
          <w:rStyle w:val="st1"/>
          <w:rFonts w:ascii="Times New Roman" w:hAnsi="Times New Roman" w:hint="eastAsia"/>
          <w:szCs w:val="32"/>
        </w:rPr>
        <w:t>設置比率僅達</w:t>
      </w:r>
      <w:r w:rsidRPr="00EA0987">
        <w:rPr>
          <w:rStyle w:val="st1"/>
          <w:rFonts w:ascii="Times New Roman" w:hAnsi="Times New Roman"/>
          <w:szCs w:val="32"/>
        </w:rPr>
        <w:t>16.1%(10.6</w:t>
      </w:r>
      <w:r w:rsidRPr="00EA0987">
        <w:rPr>
          <w:rStyle w:val="st1"/>
          <w:rFonts w:ascii="Times New Roman" w:hAnsi="Times New Roman"/>
          <w:szCs w:val="32"/>
        </w:rPr>
        <w:t>％為獨立空間者，</w:t>
      </w:r>
      <w:r w:rsidRPr="00EA0987">
        <w:rPr>
          <w:rStyle w:val="st1"/>
          <w:rFonts w:ascii="Times New Roman" w:hAnsi="Times New Roman"/>
          <w:szCs w:val="32"/>
        </w:rPr>
        <w:t>5.5</w:t>
      </w:r>
      <w:r w:rsidRPr="00EA0987">
        <w:rPr>
          <w:rStyle w:val="st1"/>
          <w:rFonts w:ascii="Times New Roman" w:hAnsi="Times New Roman"/>
          <w:szCs w:val="32"/>
        </w:rPr>
        <w:t>％</w:t>
      </w:r>
      <w:r w:rsidR="00B259B5">
        <w:rPr>
          <w:rStyle w:val="st1"/>
          <w:rFonts w:ascii="Times New Roman" w:hAnsi="Times New Roman" w:hint="eastAsia"/>
          <w:szCs w:val="32"/>
        </w:rPr>
        <w:t>為</w:t>
      </w:r>
      <w:r w:rsidRPr="00EA0987">
        <w:rPr>
          <w:rStyle w:val="st1"/>
          <w:rFonts w:ascii="Times New Roman" w:hAnsi="Times New Roman"/>
          <w:szCs w:val="32"/>
        </w:rPr>
        <w:t>非獨立空間</w:t>
      </w:r>
      <w:r>
        <w:rPr>
          <w:rStyle w:val="st1"/>
          <w:rFonts w:ascii="Times New Roman" w:hAnsi="Times New Roman" w:hint="eastAsia"/>
          <w:szCs w:val="32"/>
        </w:rPr>
        <w:t>者</w:t>
      </w:r>
      <w:r w:rsidRPr="00EA0987">
        <w:rPr>
          <w:rStyle w:val="st1"/>
          <w:rFonts w:ascii="Times New Roman" w:hAnsi="Times New Roman"/>
          <w:szCs w:val="32"/>
        </w:rPr>
        <w:t>)</w:t>
      </w:r>
      <w:r w:rsidRPr="00EA0987">
        <w:rPr>
          <w:rStyle w:val="st1"/>
          <w:rFonts w:ascii="Times New Roman" w:hAnsi="Times New Roman"/>
          <w:szCs w:val="32"/>
        </w:rPr>
        <w:t>。</w:t>
      </w:r>
      <w:r w:rsidRPr="00EA0987">
        <w:rPr>
          <w:rFonts w:hint="eastAsia"/>
          <w:spacing w:val="-2"/>
        </w:rPr>
        <w:t>事業單位</w:t>
      </w:r>
      <w:r>
        <w:rPr>
          <w:rStyle w:val="st1"/>
          <w:rFonts w:ascii="Times New Roman" w:hAnsi="Times New Roman" w:hint="eastAsia"/>
          <w:szCs w:val="32"/>
        </w:rPr>
        <w:t>未設置</w:t>
      </w:r>
      <w:r w:rsidRPr="0019403E">
        <w:rPr>
          <w:rStyle w:val="st1"/>
          <w:rFonts w:ascii="Times New Roman" w:hAnsi="Times New Roman"/>
          <w:szCs w:val="32"/>
        </w:rPr>
        <w:t>哺乳室或</w:t>
      </w:r>
      <w:proofErr w:type="gramStart"/>
      <w:r w:rsidRPr="0019403E">
        <w:rPr>
          <w:rStyle w:val="st1"/>
          <w:rFonts w:ascii="Times New Roman" w:hAnsi="Times New Roman" w:hint="eastAsia"/>
          <w:szCs w:val="32"/>
        </w:rPr>
        <w:t>集</w:t>
      </w:r>
      <w:r w:rsidRPr="0019403E">
        <w:rPr>
          <w:rStyle w:val="st1"/>
          <w:rFonts w:ascii="Times New Roman" w:hAnsi="Times New Roman"/>
          <w:szCs w:val="32"/>
        </w:rPr>
        <w:t>乳室</w:t>
      </w:r>
      <w:proofErr w:type="gramEnd"/>
      <w:r>
        <w:rPr>
          <w:rStyle w:val="st1"/>
          <w:rFonts w:ascii="Times New Roman" w:hAnsi="Times New Roman" w:hint="eastAsia"/>
          <w:szCs w:val="32"/>
        </w:rPr>
        <w:t>之主要原因為「員工沒有此項需求」占</w:t>
      </w:r>
      <w:r>
        <w:rPr>
          <w:rStyle w:val="st1"/>
          <w:rFonts w:ascii="Times New Roman" w:hAnsi="Times New Roman" w:hint="eastAsia"/>
          <w:szCs w:val="32"/>
        </w:rPr>
        <w:t>78.8</w:t>
      </w:r>
      <w:r>
        <w:rPr>
          <w:rStyle w:val="st1"/>
          <w:rFonts w:ascii="Times New Roman" w:hAnsi="Times New Roman" w:hint="eastAsia"/>
          <w:szCs w:val="32"/>
        </w:rPr>
        <w:t>％，其次為「工作場所無法設置」占</w:t>
      </w:r>
      <w:r>
        <w:rPr>
          <w:rStyle w:val="st1"/>
          <w:rFonts w:ascii="Times New Roman" w:hAnsi="Times New Roman" w:hint="eastAsia"/>
          <w:szCs w:val="32"/>
        </w:rPr>
        <w:t>20.6</w:t>
      </w:r>
      <w:r>
        <w:rPr>
          <w:rStyle w:val="st1"/>
          <w:rFonts w:ascii="Times New Roman" w:hAnsi="Times New Roman" w:hint="eastAsia"/>
          <w:szCs w:val="32"/>
        </w:rPr>
        <w:t>％。</w:t>
      </w:r>
      <w:bookmarkEnd w:id="124"/>
      <w:bookmarkEnd w:id="125"/>
    </w:p>
    <w:p w:rsidR="00F376BE" w:rsidRPr="006F001E" w:rsidRDefault="00F376BE" w:rsidP="002F2914">
      <w:pPr>
        <w:pStyle w:val="a1"/>
        <w:numPr>
          <w:ilvl w:val="0"/>
          <w:numId w:val="0"/>
        </w:numPr>
        <w:spacing w:beforeLines="25" w:line="360" w:lineRule="exact"/>
        <w:ind w:right="680" w:firstLineChars="499" w:firstLine="1498"/>
        <w:jc w:val="both"/>
        <w:rPr>
          <w:b w:val="0"/>
          <w:sz w:val="28"/>
          <w:szCs w:val="28"/>
        </w:rPr>
      </w:pPr>
      <w:r w:rsidRPr="006F001E">
        <w:rPr>
          <w:rFonts w:hint="eastAsia"/>
          <w:b w:val="0"/>
          <w:sz w:val="28"/>
          <w:szCs w:val="28"/>
        </w:rPr>
        <w:lastRenderedPageBreak/>
        <w:t>表</w:t>
      </w:r>
      <w:r>
        <w:rPr>
          <w:rFonts w:hint="eastAsia"/>
          <w:b w:val="0"/>
          <w:sz w:val="28"/>
          <w:szCs w:val="28"/>
        </w:rPr>
        <w:t>4</w:t>
      </w:r>
      <w:r w:rsidRPr="006F001E">
        <w:rPr>
          <w:rFonts w:hint="eastAsia"/>
          <w:b w:val="0"/>
          <w:sz w:val="28"/>
          <w:szCs w:val="28"/>
        </w:rPr>
        <w:t>、</w:t>
      </w:r>
      <w:r w:rsidRPr="006F001E">
        <w:rPr>
          <w:b w:val="0"/>
          <w:sz w:val="28"/>
          <w:szCs w:val="28"/>
        </w:rPr>
        <w:t>事業單位設置哺乳室或</w:t>
      </w:r>
      <w:proofErr w:type="gramStart"/>
      <w:r w:rsidRPr="006F001E">
        <w:rPr>
          <w:rFonts w:hint="eastAsia"/>
          <w:b w:val="0"/>
          <w:sz w:val="28"/>
          <w:szCs w:val="28"/>
        </w:rPr>
        <w:t>集</w:t>
      </w:r>
      <w:r w:rsidRPr="006F001E">
        <w:rPr>
          <w:b w:val="0"/>
          <w:sz w:val="28"/>
          <w:szCs w:val="28"/>
        </w:rPr>
        <w:t>乳室</w:t>
      </w:r>
      <w:proofErr w:type="gramEnd"/>
      <w:r w:rsidRPr="006F001E">
        <w:rPr>
          <w:b w:val="0"/>
          <w:sz w:val="28"/>
          <w:szCs w:val="28"/>
        </w:rPr>
        <w:t>之情形</w:t>
      </w:r>
    </w:p>
    <w:p w:rsidR="00F376BE" w:rsidRPr="00047D2D" w:rsidRDefault="00F376BE" w:rsidP="002C5148">
      <w:pPr>
        <w:pStyle w:val="a1"/>
        <w:numPr>
          <w:ilvl w:val="0"/>
          <w:numId w:val="0"/>
        </w:numPr>
        <w:spacing w:before="0" w:line="360" w:lineRule="exact"/>
        <w:ind w:rightChars="-12" w:right="-41"/>
        <w:jc w:val="right"/>
        <w:rPr>
          <w:b w:val="0"/>
          <w:szCs w:val="24"/>
        </w:rPr>
      </w:pPr>
      <w:r w:rsidRPr="006F001E">
        <w:rPr>
          <w:b w:val="0"/>
          <w:sz w:val="28"/>
          <w:szCs w:val="28"/>
        </w:rPr>
        <w:t xml:space="preserve">                        </w:t>
      </w:r>
      <w:r w:rsidRPr="006F001E">
        <w:rPr>
          <w:rFonts w:hAnsi="標楷體"/>
          <w:b w:val="0"/>
          <w:sz w:val="28"/>
          <w:szCs w:val="28"/>
        </w:rPr>
        <w:t>單位：</w:t>
      </w:r>
      <w:r w:rsidRPr="006F001E">
        <w:rPr>
          <w:b w:val="0"/>
          <w:sz w:val="28"/>
          <w:szCs w:val="28"/>
        </w:rPr>
        <w:t>%</w:t>
      </w:r>
    </w:p>
    <w:tbl>
      <w:tblPr>
        <w:tblW w:w="4068" w:type="pct"/>
        <w:tblInd w:w="1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170"/>
        <w:gridCol w:w="1098"/>
        <w:gridCol w:w="1048"/>
        <w:gridCol w:w="1309"/>
        <w:gridCol w:w="1311"/>
        <w:gridCol w:w="1305"/>
      </w:tblGrid>
      <w:tr w:rsidR="00F376BE" w:rsidRPr="00047D2D" w:rsidTr="00D1416D">
        <w:trPr>
          <w:trHeight w:val="333"/>
        </w:trPr>
        <w:tc>
          <w:tcPr>
            <w:tcW w:w="808" w:type="pct"/>
            <w:vMerge w:val="restart"/>
            <w:vAlign w:val="center"/>
          </w:tcPr>
          <w:p w:rsidR="00F376BE" w:rsidRPr="006F001E" w:rsidRDefault="00F376BE" w:rsidP="002C5148">
            <w:pPr>
              <w:adjustRightInd w:val="0"/>
              <w:snapToGrid w:val="0"/>
              <w:spacing w:line="360" w:lineRule="exact"/>
              <w:jc w:val="center"/>
              <w:rPr>
                <w:kern w:val="0"/>
                <w:sz w:val="28"/>
                <w:szCs w:val="28"/>
              </w:rPr>
            </w:pPr>
            <w:r>
              <w:rPr>
                <w:rFonts w:hAnsi="標楷體" w:hint="eastAsia"/>
                <w:kern w:val="0"/>
                <w:sz w:val="28"/>
                <w:szCs w:val="28"/>
              </w:rPr>
              <w:t>項目別</w:t>
            </w:r>
          </w:p>
        </w:tc>
        <w:tc>
          <w:tcPr>
            <w:tcW w:w="758" w:type="pct"/>
            <w:vMerge w:val="restart"/>
            <w:vAlign w:val="center"/>
          </w:tcPr>
          <w:p w:rsidR="00F376BE" w:rsidRPr="006F001E" w:rsidRDefault="00F376BE" w:rsidP="002C5148">
            <w:pPr>
              <w:adjustRightInd w:val="0"/>
              <w:snapToGrid w:val="0"/>
              <w:spacing w:line="360" w:lineRule="exact"/>
              <w:jc w:val="center"/>
              <w:rPr>
                <w:kern w:val="0"/>
                <w:sz w:val="28"/>
                <w:szCs w:val="28"/>
              </w:rPr>
            </w:pPr>
            <w:r w:rsidRPr="006F001E">
              <w:rPr>
                <w:rFonts w:hAnsi="標楷體"/>
                <w:kern w:val="0"/>
                <w:sz w:val="28"/>
                <w:szCs w:val="28"/>
              </w:rPr>
              <w:t>總計</w:t>
            </w:r>
          </w:p>
        </w:tc>
        <w:tc>
          <w:tcPr>
            <w:tcW w:w="724" w:type="pct"/>
            <w:vMerge w:val="restart"/>
            <w:tcBorders>
              <w:right w:val="nil"/>
            </w:tcBorders>
            <w:vAlign w:val="center"/>
          </w:tcPr>
          <w:p w:rsidR="00F376BE" w:rsidRPr="006F001E" w:rsidRDefault="00F376BE" w:rsidP="002C5148">
            <w:pPr>
              <w:adjustRightInd w:val="0"/>
              <w:snapToGrid w:val="0"/>
              <w:spacing w:line="360" w:lineRule="exact"/>
              <w:jc w:val="center"/>
              <w:rPr>
                <w:kern w:val="0"/>
                <w:sz w:val="28"/>
                <w:szCs w:val="28"/>
              </w:rPr>
            </w:pPr>
            <w:r w:rsidRPr="006F001E">
              <w:rPr>
                <w:rFonts w:hAnsi="標楷體"/>
                <w:kern w:val="0"/>
                <w:sz w:val="28"/>
                <w:szCs w:val="28"/>
              </w:rPr>
              <w:t>有設置</w:t>
            </w:r>
          </w:p>
        </w:tc>
        <w:tc>
          <w:tcPr>
            <w:tcW w:w="1808" w:type="pct"/>
            <w:gridSpan w:val="2"/>
            <w:tcBorders>
              <w:left w:val="nil"/>
            </w:tcBorders>
          </w:tcPr>
          <w:p w:rsidR="00F376BE" w:rsidRPr="006F001E" w:rsidRDefault="00F376BE" w:rsidP="002C5148">
            <w:pPr>
              <w:adjustRightInd w:val="0"/>
              <w:snapToGrid w:val="0"/>
              <w:spacing w:line="360" w:lineRule="exact"/>
              <w:ind w:hanging="9"/>
              <w:jc w:val="center"/>
              <w:rPr>
                <w:kern w:val="0"/>
                <w:sz w:val="28"/>
                <w:szCs w:val="28"/>
              </w:rPr>
            </w:pPr>
          </w:p>
        </w:tc>
        <w:tc>
          <w:tcPr>
            <w:tcW w:w="902" w:type="pct"/>
            <w:vMerge w:val="restart"/>
            <w:vAlign w:val="center"/>
          </w:tcPr>
          <w:p w:rsidR="00F376BE" w:rsidRPr="006F001E" w:rsidRDefault="00F376BE" w:rsidP="002C5148">
            <w:pPr>
              <w:adjustRightInd w:val="0"/>
              <w:snapToGrid w:val="0"/>
              <w:spacing w:line="360" w:lineRule="exact"/>
              <w:jc w:val="center"/>
              <w:rPr>
                <w:kern w:val="0"/>
                <w:sz w:val="28"/>
                <w:szCs w:val="28"/>
              </w:rPr>
            </w:pPr>
            <w:r w:rsidRPr="006F001E">
              <w:rPr>
                <w:rFonts w:hAnsi="標楷體"/>
                <w:kern w:val="0"/>
                <w:sz w:val="28"/>
                <w:szCs w:val="28"/>
              </w:rPr>
              <w:t>沒有設置</w:t>
            </w:r>
          </w:p>
        </w:tc>
      </w:tr>
      <w:tr w:rsidR="00F376BE" w:rsidRPr="00047D2D" w:rsidTr="00D1416D">
        <w:trPr>
          <w:trHeight w:val="263"/>
        </w:trPr>
        <w:tc>
          <w:tcPr>
            <w:tcW w:w="808" w:type="pct"/>
            <w:vMerge/>
            <w:vAlign w:val="center"/>
          </w:tcPr>
          <w:p w:rsidR="00F376BE" w:rsidRPr="006F001E" w:rsidRDefault="00F376BE" w:rsidP="002C5148">
            <w:pPr>
              <w:adjustRightInd w:val="0"/>
              <w:snapToGrid w:val="0"/>
              <w:spacing w:line="360" w:lineRule="exact"/>
              <w:jc w:val="center"/>
              <w:rPr>
                <w:kern w:val="0"/>
                <w:sz w:val="28"/>
                <w:szCs w:val="28"/>
              </w:rPr>
            </w:pPr>
          </w:p>
        </w:tc>
        <w:tc>
          <w:tcPr>
            <w:tcW w:w="758" w:type="pct"/>
            <w:vMerge/>
            <w:vAlign w:val="center"/>
          </w:tcPr>
          <w:p w:rsidR="00F376BE" w:rsidRPr="006F001E" w:rsidRDefault="00F376BE" w:rsidP="002C5148">
            <w:pPr>
              <w:adjustRightInd w:val="0"/>
              <w:snapToGrid w:val="0"/>
              <w:spacing w:line="360" w:lineRule="exact"/>
              <w:jc w:val="center"/>
              <w:rPr>
                <w:kern w:val="0"/>
                <w:sz w:val="28"/>
                <w:szCs w:val="28"/>
              </w:rPr>
            </w:pPr>
          </w:p>
        </w:tc>
        <w:tc>
          <w:tcPr>
            <w:tcW w:w="724" w:type="pct"/>
            <w:vMerge/>
            <w:vAlign w:val="center"/>
          </w:tcPr>
          <w:p w:rsidR="00F376BE" w:rsidRPr="006F001E" w:rsidRDefault="00F376BE" w:rsidP="002C5148">
            <w:pPr>
              <w:adjustRightInd w:val="0"/>
              <w:snapToGrid w:val="0"/>
              <w:spacing w:line="360" w:lineRule="exact"/>
              <w:jc w:val="center"/>
              <w:rPr>
                <w:kern w:val="0"/>
                <w:sz w:val="28"/>
                <w:szCs w:val="28"/>
              </w:rPr>
            </w:pPr>
          </w:p>
        </w:tc>
        <w:tc>
          <w:tcPr>
            <w:tcW w:w="1808" w:type="pct"/>
            <w:gridSpan w:val="2"/>
            <w:vAlign w:val="center"/>
          </w:tcPr>
          <w:p w:rsidR="00F376BE" w:rsidRPr="006F001E" w:rsidRDefault="00F376BE" w:rsidP="002C5148">
            <w:pPr>
              <w:adjustRightInd w:val="0"/>
              <w:snapToGrid w:val="0"/>
              <w:spacing w:line="360" w:lineRule="exact"/>
              <w:ind w:hanging="9"/>
              <w:jc w:val="center"/>
              <w:rPr>
                <w:kern w:val="0"/>
                <w:sz w:val="28"/>
                <w:szCs w:val="28"/>
              </w:rPr>
            </w:pPr>
            <w:r w:rsidRPr="006F001E">
              <w:rPr>
                <w:rFonts w:hAnsi="標楷體"/>
                <w:kern w:val="0"/>
                <w:sz w:val="28"/>
                <w:szCs w:val="28"/>
              </w:rPr>
              <w:t>是否為獨立空間</w:t>
            </w:r>
          </w:p>
        </w:tc>
        <w:tc>
          <w:tcPr>
            <w:tcW w:w="902" w:type="pct"/>
            <w:vMerge/>
            <w:vAlign w:val="center"/>
          </w:tcPr>
          <w:p w:rsidR="00F376BE" w:rsidRPr="006F001E" w:rsidRDefault="00F376BE" w:rsidP="002C5148">
            <w:pPr>
              <w:adjustRightInd w:val="0"/>
              <w:snapToGrid w:val="0"/>
              <w:spacing w:line="360" w:lineRule="exact"/>
              <w:jc w:val="center"/>
              <w:rPr>
                <w:kern w:val="0"/>
                <w:sz w:val="28"/>
                <w:szCs w:val="28"/>
              </w:rPr>
            </w:pPr>
          </w:p>
        </w:tc>
      </w:tr>
      <w:tr w:rsidR="00F376BE" w:rsidRPr="00047D2D" w:rsidTr="00D1416D">
        <w:trPr>
          <w:trHeight w:val="103"/>
        </w:trPr>
        <w:tc>
          <w:tcPr>
            <w:tcW w:w="808" w:type="pct"/>
            <w:vMerge/>
            <w:vAlign w:val="center"/>
          </w:tcPr>
          <w:p w:rsidR="00F376BE" w:rsidRPr="006F001E" w:rsidRDefault="00F376BE" w:rsidP="002C5148">
            <w:pPr>
              <w:widowControl/>
              <w:adjustRightInd w:val="0"/>
              <w:snapToGrid w:val="0"/>
              <w:spacing w:line="360" w:lineRule="exact"/>
              <w:jc w:val="center"/>
              <w:rPr>
                <w:kern w:val="0"/>
                <w:sz w:val="28"/>
                <w:szCs w:val="28"/>
              </w:rPr>
            </w:pPr>
          </w:p>
        </w:tc>
        <w:tc>
          <w:tcPr>
            <w:tcW w:w="758" w:type="pct"/>
            <w:vMerge/>
            <w:vAlign w:val="center"/>
          </w:tcPr>
          <w:p w:rsidR="00F376BE" w:rsidRPr="006F001E" w:rsidRDefault="00F376BE" w:rsidP="002C5148">
            <w:pPr>
              <w:widowControl/>
              <w:adjustRightInd w:val="0"/>
              <w:snapToGrid w:val="0"/>
              <w:spacing w:line="360" w:lineRule="exact"/>
              <w:jc w:val="center"/>
              <w:rPr>
                <w:kern w:val="0"/>
                <w:sz w:val="28"/>
                <w:szCs w:val="28"/>
              </w:rPr>
            </w:pPr>
          </w:p>
        </w:tc>
        <w:tc>
          <w:tcPr>
            <w:tcW w:w="724" w:type="pct"/>
            <w:vMerge/>
            <w:vAlign w:val="center"/>
          </w:tcPr>
          <w:p w:rsidR="00F376BE" w:rsidRPr="006F001E" w:rsidRDefault="00F376BE" w:rsidP="002C5148">
            <w:pPr>
              <w:widowControl/>
              <w:adjustRightInd w:val="0"/>
              <w:snapToGrid w:val="0"/>
              <w:spacing w:line="360" w:lineRule="exact"/>
              <w:jc w:val="center"/>
              <w:rPr>
                <w:kern w:val="0"/>
                <w:sz w:val="28"/>
                <w:szCs w:val="28"/>
              </w:rPr>
            </w:pPr>
          </w:p>
        </w:tc>
        <w:tc>
          <w:tcPr>
            <w:tcW w:w="904" w:type="pct"/>
            <w:vAlign w:val="center"/>
          </w:tcPr>
          <w:p w:rsidR="00F376BE" w:rsidRPr="006F001E" w:rsidRDefault="00F376BE" w:rsidP="002C5148">
            <w:pPr>
              <w:widowControl/>
              <w:adjustRightInd w:val="0"/>
              <w:snapToGrid w:val="0"/>
              <w:spacing w:line="360" w:lineRule="exact"/>
              <w:jc w:val="center"/>
              <w:rPr>
                <w:kern w:val="0"/>
                <w:sz w:val="28"/>
                <w:szCs w:val="28"/>
              </w:rPr>
            </w:pPr>
            <w:r w:rsidRPr="006F001E">
              <w:rPr>
                <w:rFonts w:hAnsi="標楷體"/>
                <w:kern w:val="0"/>
                <w:sz w:val="28"/>
                <w:szCs w:val="28"/>
              </w:rPr>
              <w:t>是</w:t>
            </w:r>
          </w:p>
        </w:tc>
        <w:tc>
          <w:tcPr>
            <w:tcW w:w="905" w:type="pct"/>
            <w:vAlign w:val="center"/>
          </w:tcPr>
          <w:p w:rsidR="00F376BE" w:rsidRPr="006F001E" w:rsidRDefault="00F376BE" w:rsidP="002C5148">
            <w:pPr>
              <w:widowControl/>
              <w:adjustRightInd w:val="0"/>
              <w:snapToGrid w:val="0"/>
              <w:spacing w:line="360" w:lineRule="exact"/>
              <w:jc w:val="center"/>
              <w:rPr>
                <w:kern w:val="0"/>
                <w:sz w:val="28"/>
                <w:szCs w:val="28"/>
              </w:rPr>
            </w:pPr>
            <w:r w:rsidRPr="006F001E">
              <w:rPr>
                <w:rFonts w:hAnsi="標楷體"/>
                <w:kern w:val="0"/>
                <w:sz w:val="28"/>
                <w:szCs w:val="28"/>
              </w:rPr>
              <w:t>不是</w:t>
            </w:r>
          </w:p>
        </w:tc>
        <w:tc>
          <w:tcPr>
            <w:tcW w:w="902" w:type="pct"/>
            <w:vMerge/>
            <w:vAlign w:val="center"/>
          </w:tcPr>
          <w:p w:rsidR="00F376BE" w:rsidRPr="006F001E" w:rsidRDefault="00F376BE" w:rsidP="002C5148">
            <w:pPr>
              <w:widowControl/>
              <w:adjustRightInd w:val="0"/>
              <w:snapToGrid w:val="0"/>
              <w:spacing w:line="360" w:lineRule="exact"/>
              <w:jc w:val="center"/>
              <w:rPr>
                <w:kern w:val="0"/>
                <w:sz w:val="28"/>
                <w:szCs w:val="28"/>
              </w:rPr>
            </w:pPr>
          </w:p>
        </w:tc>
      </w:tr>
      <w:tr w:rsidR="00F376BE" w:rsidRPr="00047D2D" w:rsidTr="002C5148">
        <w:trPr>
          <w:trHeight w:val="381"/>
        </w:trPr>
        <w:tc>
          <w:tcPr>
            <w:tcW w:w="808" w:type="pct"/>
            <w:noWrap/>
            <w:vAlign w:val="center"/>
          </w:tcPr>
          <w:p w:rsidR="00F376BE" w:rsidRPr="006F001E" w:rsidRDefault="00F376BE" w:rsidP="002C5148">
            <w:pPr>
              <w:widowControl/>
              <w:kinsoku w:val="0"/>
              <w:overflowPunct w:val="0"/>
              <w:autoSpaceDE w:val="0"/>
              <w:autoSpaceDN w:val="0"/>
              <w:adjustRightInd w:val="0"/>
              <w:snapToGrid w:val="0"/>
              <w:spacing w:line="340" w:lineRule="exact"/>
              <w:jc w:val="center"/>
              <w:rPr>
                <w:kern w:val="0"/>
                <w:sz w:val="28"/>
                <w:szCs w:val="28"/>
              </w:rPr>
            </w:pPr>
            <w:r w:rsidRPr="006F001E">
              <w:rPr>
                <w:sz w:val="28"/>
                <w:szCs w:val="28"/>
              </w:rPr>
              <w:t>99</w:t>
            </w:r>
            <w:r w:rsidRPr="006F001E">
              <w:rPr>
                <w:rFonts w:hAnsi="標楷體"/>
                <w:sz w:val="28"/>
                <w:szCs w:val="28"/>
              </w:rPr>
              <w:t>年</w:t>
            </w:r>
          </w:p>
        </w:tc>
        <w:tc>
          <w:tcPr>
            <w:tcW w:w="758" w:type="pct"/>
            <w:noWrap/>
            <w:vAlign w:val="center"/>
          </w:tcPr>
          <w:p w:rsidR="00F376BE" w:rsidRPr="006F001E" w:rsidRDefault="00F376BE" w:rsidP="002C5148">
            <w:pPr>
              <w:widowControl/>
              <w:adjustRightInd w:val="0"/>
              <w:snapToGrid w:val="0"/>
              <w:spacing w:line="340" w:lineRule="exact"/>
              <w:jc w:val="center"/>
              <w:rPr>
                <w:kern w:val="0"/>
                <w:sz w:val="28"/>
                <w:szCs w:val="28"/>
              </w:rPr>
            </w:pPr>
            <w:r w:rsidRPr="006F001E">
              <w:rPr>
                <w:kern w:val="0"/>
                <w:sz w:val="28"/>
                <w:szCs w:val="28"/>
              </w:rPr>
              <w:t>100.0</w:t>
            </w:r>
          </w:p>
        </w:tc>
        <w:tc>
          <w:tcPr>
            <w:tcW w:w="724" w:type="pct"/>
            <w:vAlign w:val="center"/>
          </w:tcPr>
          <w:p w:rsidR="00F376BE" w:rsidRPr="006F001E" w:rsidRDefault="00F376BE" w:rsidP="002C5148">
            <w:pPr>
              <w:spacing w:line="340" w:lineRule="exact"/>
              <w:jc w:val="center"/>
              <w:rPr>
                <w:bCs/>
                <w:sz w:val="28"/>
                <w:szCs w:val="28"/>
              </w:rPr>
            </w:pPr>
            <w:r w:rsidRPr="006F001E">
              <w:rPr>
                <w:bCs/>
                <w:sz w:val="28"/>
                <w:szCs w:val="28"/>
              </w:rPr>
              <w:t>13.2</w:t>
            </w:r>
          </w:p>
        </w:tc>
        <w:tc>
          <w:tcPr>
            <w:tcW w:w="904" w:type="pct"/>
            <w:vAlign w:val="center"/>
          </w:tcPr>
          <w:p w:rsidR="00F376BE" w:rsidRPr="006F001E" w:rsidRDefault="00F376BE" w:rsidP="002C5148">
            <w:pPr>
              <w:spacing w:line="340" w:lineRule="exact"/>
              <w:jc w:val="center"/>
              <w:rPr>
                <w:bCs/>
                <w:sz w:val="28"/>
                <w:szCs w:val="28"/>
              </w:rPr>
            </w:pPr>
            <w:r w:rsidRPr="006F001E">
              <w:rPr>
                <w:bCs/>
                <w:sz w:val="28"/>
                <w:szCs w:val="28"/>
              </w:rPr>
              <w:t>8.7</w:t>
            </w:r>
          </w:p>
        </w:tc>
        <w:tc>
          <w:tcPr>
            <w:tcW w:w="905" w:type="pct"/>
            <w:noWrap/>
            <w:vAlign w:val="center"/>
          </w:tcPr>
          <w:p w:rsidR="00F376BE" w:rsidRPr="006F001E" w:rsidRDefault="00F376BE" w:rsidP="002C5148">
            <w:pPr>
              <w:spacing w:line="340" w:lineRule="exact"/>
              <w:jc w:val="center"/>
              <w:rPr>
                <w:bCs/>
                <w:sz w:val="28"/>
                <w:szCs w:val="28"/>
              </w:rPr>
            </w:pPr>
            <w:r w:rsidRPr="006F001E">
              <w:rPr>
                <w:bCs/>
                <w:sz w:val="28"/>
                <w:szCs w:val="28"/>
              </w:rPr>
              <w:t>4.5</w:t>
            </w:r>
          </w:p>
        </w:tc>
        <w:tc>
          <w:tcPr>
            <w:tcW w:w="902" w:type="pct"/>
            <w:noWrap/>
            <w:vAlign w:val="center"/>
          </w:tcPr>
          <w:p w:rsidR="00F376BE" w:rsidRPr="006F001E" w:rsidRDefault="00F376BE" w:rsidP="002C5148">
            <w:pPr>
              <w:spacing w:line="340" w:lineRule="exact"/>
              <w:jc w:val="center"/>
              <w:rPr>
                <w:bCs/>
                <w:sz w:val="28"/>
                <w:szCs w:val="28"/>
              </w:rPr>
            </w:pPr>
            <w:r w:rsidRPr="006F001E">
              <w:rPr>
                <w:bCs/>
                <w:sz w:val="28"/>
                <w:szCs w:val="28"/>
              </w:rPr>
              <w:t>86.8</w:t>
            </w:r>
          </w:p>
        </w:tc>
      </w:tr>
      <w:tr w:rsidR="00F376BE" w:rsidRPr="00047D2D" w:rsidTr="002C5148">
        <w:trPr>
          <w:trHeight w:val="381"/>
        </w:trPr>
        <w:tc>
          <w:tcPr>
            <w:tcW w:w="808" w:type="pct"/>
            <w:noWrap/>
            <w:vAlign w:val="center"/>
          </w:tcPr>
          <w:p w:rsidR="00F376BE" w:rsidRPr="006F001E" w:rsidRDefault="00F376BE" w:rsidP="002C5148">
            <w:pPr>
              <w:widowControl/>
              <w:kinsoku w:val="0"/>
              <w:overflowPunct w:val="0"/>
              <w:autoSpaceDE w:val="0"/>
              <w:autoSpaceDN w:val="0"/>
              <w:adjustRightInd w:val="0"/>
              <w:snapToGrid w:val="0"/>
              <w:spacing w:line="340" w:lineRule="exact"/>
              <w:jc w:val="center"/>
              <w:rPr>
                <w:sz w:val="28"/>
                <w:szCs w:val="28"/>
              </w:rPr>
            </w:pPr>
            <w:r w:rsidRPr="006F001E">
              <w:rPr>
                <w:sz w:val="28"/>
                <w:szCs w:val="28"/>
              </w:rPr>
              <w:t>100</w:t>
            </w:r>
            <w:r w:rsidRPr="006F001E">
              <w:rPr>
                <w:rFonts w:hAnsi="標楷體"/>
                <w:sz w:val="28"/>
                <w:szCs w:val="28"/>
              </w:rPr>
              <w:t>年</w:t>
            </w:r>
          </w:p>
        </w:tc>
        <w:tc>
          <w:tcPr>
            <w:tcW w:w="758" w:type="pct"/>
            <w:noWrap/>
            <w:vAlign w:val="center"/>
          </w:tcPr>
          <w:p w:rsidR="00F376BE" w:rsidRPr="006F001E" w:rsidRDefault="00F376BE" w:rsidP="002C5148">
            <w:pPr>
              <w:widowControl/>
              <w:adjustRightInd w:val="0"/>
              <w:snapToGrid w:val="0"/>
              <w:spacing w:line="340" w:lineRule="exact"/>
              <w:jc w:val="center"/>
              <w:rPr>
                <w:kern w:val="0"/>
                <w:sz w:val="28"/>
                <w:szCs w:val="28"/>
              </w:rPr>
            </w:pPr>
            <w:r w:rsidRPr="006F001E">
              <w:rPr>
                <w:kern w:val="0"/>
                <w:sz w:val="28"/>
                <w:szCs w:val="28"/>
              </w:rPr>
              <w:t>100.0</w:t>
            </w:r>
          </w:p>
        </w:tc>
        <w:tc>
          <w:tcPr>
            <w:tcW w:w="724" w:type="pct"/>
            <w:vAlign w:val="center"/>
          </w:tcPr>
          <w:p w:rsidR="00F376BE" w:rsidRPr="006F001E" w:rsidRDefault="00F376BE" w:rsidP="002C5148">
            <w:pPr>
              <w:spacing w:line="340" w:lineRule="exact"/>
              <w:jc w:val="center"/>
              <w:rPr>
                <w:bCs/>
                <w:sz w:val="28"/>
                <w:szCs w:val="28"/>
              </w:rPr>
            </w:pPr>
            <w:r w:rsidRPr="006F001E">
              <w:rPr>
                <w:bCs/>
                <w:sz w:val="28"/>
                <w:szCs w:val="28"/>
              </w:rPr>
              <w:t>14.8</w:t>
            </w:r>
          </w:p>
        </w:tc>
        <w:tc>
          <w:tcPr>
            <w:tcW w:w="904" w:type="pct"/>
            <w:vAlign w:val="center"/>
          </w:tcPr>
          <w:p w:rsidR="00F376BE" w:rsidRPr="006F001E" w:rsidRDefault="00F376BE" w:rsidP="002C5148">
            <w:pPr>
              <w:spacing w:line="340" w:lineRule="exact"/>
              <w:jc w:val="center"/>
              <w:rPr>
                <w:bCs/>
                <w:sz w:val="28"/>
                <w:szCs w:val="28"/>
              </w:rPr>
            </w:pPr>
            <w:r w:rsidRPr="006F001E">
              <w:rPr>
                <w:bCs/>
                <w:sz w:val="28"/>
                <w:szCs w:val="28"/>
              </w:rPr>
              <w:t>8.6</w:t>
            </w:r>
          </w:p>
        </w:tc>
        <w:tc>
          <w:tcPr>
            <w:tcW w:w="905" w:type="pct"/>
            <w:noWrap/>
            <w:vAlign w:val="center"/>
          </w:tcPr>
          <w:p w:rsidR="00F376BE" w:rsidRPr="006F001E" w:rsidRDefault="00F376BE" w:rsidP="002C5148">
            <w:pPr>
              <w:spacing w:line="340" w:lineRule="exact"/>
              <w:jc w:val="center"/>
              <w:rPr>
                <w:bCs/>
                <w:sz w:val="28"/>
                <w:szCs w:val="28"/>
              </w:rPr>
            </w:pPr>
            <w:r w:rsidRPr="006F001E">
              <w:rPr>
                <w:bCs/>
                <w:sz w:val="28"/>
                <w:szCs w:val="28"/>
              </w:rPr>
              <w:t>6.2</w:t>
            </w:r>
          </w:p>
        </w:tc>
        <w:tc>
          <w:tcPr>
            <w:tcW w:w="902" w:type="pct"/>
            <w:noWrap/>
            <w:vAlign w:val="center"/>
          </w:tcPr>
          <w:p w:rsidR="00F376BE" w:rsidRPr="006F001E" w:rsidRDefault="00F376BE" w:rsidP="002C5148">
            <w:pPr>
              <w:spacing w:line="340" w:lineRule="exact"/>
              <w:jc w:val="center"/>
              <w:rPr>
                <w:bCs/>
                <w:sz w:val="28"/>
                <w:szCs w:val="28"/>
              </w:rPr>
            </w:pPr>
            <w:r w:rsidRPr="006F001E">
              <w:rPr>
                <w:bCs/>
                <w:sz w:val="28"/>
                <w:szCs w:val="28"/>
              </w:rPr>
              <w:t>85.2</w:t>
            </w:r>
          </w:p>
        </w:tc>
      </w:tr>
      <w:tr w:rsidR="00F376BE" w:rsidRPr="00047D2D" w:rsidTr="002C5148">
        <w:trPr>
          <w:trHeight w:val="381"/>
        </w:trPr>
        <w:tc>
          <w:tcPr>
            <w:tcW w:w="808" w:type="pct"/>
            <w:noWrap/>
            <w:vAlign w:val="center"/>
          </w:tcPr>
          <w:p w:rsidR="00F376BE" w:rsidRPr="006F001E" w:rsidRDefault="00F376BE" w:rsidP="002C5148">
            <w:pPr>
              <w:widowControl/>
              <w:kinsoku w:val="0"/>
              <w:overflowPunct w:val="0"/>
              <w:autoSpaceDE w:val="0"/>
              <w:autoSpaceDN w:val="0"/>
              <w:adjustRightInd w:val="0"/>
              <w:snapToGrid w:val="0"/>
              <w:spacing w:line="340" w:lineRule="exact"/>
              <w:jc w:val="center"/>
              <w:rPr>
                <w:sz w:val="28"/>
                <w:szCs w:val="28"/>
              </w:rPr>
            </w:pPr>
            <w:r w:rsidRPr="006F001E">
              <w:rPr>
                <w:sz w:val="28"/>
                <w:szCs w:val="28"/>
              </w:rPr>
              <w:t>101</w:t>
            </w:r>
            <w:r w:rsidRPr="006F001E">
              <w:rPr>
                <w:rFonts w:hAnsi="標楷體"/>
                <w:sz w:val="28"/>
                <w:szCs w:val="28"/>
              </w:rPr>
              <w:t>年</w:t>
            </w:r>
          </w:p>
        </w:tc>
        <w:tc>
          <w:tcPr>
            <w:tcW w:w="758" w:type="pct"/>
            <w:noWrap/>
            <w:vAlign w:val="center"/>
          </w:tcPr>
          <w:p w:rsidR="00F376BE" w:rsidRPr="006F001E" w:rsidRDefault="00F376BE" w:rsidP="002C5148">
            <w:pPr>
              <w:widowControl/>
              <w:adjustRightInd w:val="0"/>
              <w:snapToGrid w:val="0"/>
              <w:spacing w:line="340" w:lineRule="exact"/>
              <w:jc w:val="center"/>
              <w:rPr>
                <w:kern w:val="0"/>
                <w:sz w:val="28"/>
                <w:szCs w:val="28"/>
              </w:rPr>
            </w:pPr>
            <w:r w:rsidRPr="006F001E">
              <w:rPr>
                <w:kern w:val="0"/>
                <w:sz w:val="28"/>
                <w:szCs w:val="28"/>
              </w:rPr>
              <w:t>100.0</w:t>
            </w:r>
          </w:p>
        </w:tc>
        <w:tc>
          <w:tcPr>
            <w:tcW w:w="724" w:type="pct"/>
            <w:vAlign w:val="center"/>
          </w:tcPr>
          <w:p w:rsidR="00F376BE" w:rsidRPr="006F001E" w:rsidRDefault="00F376BE" w:rsidP="002C5148">
            <w:pPr>
              <w:spacing w:line="340" w:lineRule="exact"/>
              <w:jc w:val="center"/>
              <w:rPr>
                <w:bCs/>
                <w:sz w:val="28"/>
                <w:szCs w:val="28"/>
              </w:rPr>
            </w:pPr>
            <w:r w:rsidRPr="006F001E">
              <w:rPr>
                <w:bCs/>
                <w:sz w:val="28"/>
                <w:szCs w:val="28"/>
              </w:rPr>
              <w:t>14.9</w:t>
            </w:r>
          </w:p>
        </w:tc>
        <w:tc>
          <w:tcPr>
            <w:tcW w:w="904" w:type="pct"/>
            <w:vAlign w:val="center"/>
          </w:tcPr>
          <w:p w:rsidR="00F376BE" w:rsidRPr="006F001E" w:rsidRDefault="00F376BE" w:rsidP="002C5148">
            <w:pPr>
              <w:spacing w:line="340" w:lineRule="exact"/>
              <w:jc w:val="center"/>
              <w:rPr>
                <w:bCs/>
                <w:sz w:val="28"/>
                <w:szCs w:val="28"/>
              </w:rPr>
            </w:pPr>
            <w:r w:rsidRPr="006F001E">
              <w:rPr>
                <w:bCs/>
                <w:sz w:val="28"/>
                <w:szCs w:val="28"/>
              </w:rPr>
              <w:t>9.8</w:t>
            </w:r>
          </w:p>
        </w:tc>
        <w:tc>
          <w:tcPr>
            <w:tcW w:w="905" w:type="pct"/>
            <w:noWrap/>
            <w:vAlign w:val="center"/>
          </w:tcPr>
          <w:p w:rsidR="00F376BE" w:rsidRPr="006F001E" w:rsidRDefault="00F376BE" w:rsidP="002C5148">
            <w:pPr>
              <w:spacing w:line="340" w:lineRule="exact"/>
              <w:jc w:val="center"/>
              <w:rPr>
                <w:bCs/>
                <w:sz w:val="28"/>
                <w:szCs w:val="28"/>
              </w:rPr>
            </w:pPr>
            <w:r w:rsidRPr="006F001E">
              <w:rPr>
                <w:bCs/>
                <w:sz w:val="28"/>
                <w:szCs w:val="28"/>
              </w:rPr>
              <w:t>5.1</w:t>
            </w:r>
          </w:p>
        </w:tc>
        <w:tc>
          <w:tcPr>
            <w:tcW w:w="902" w:type="pct"/>
            <w:noWrap/>
            <w:vAlign w:val="center"/>
          </w:tcPr>
          <w:p w:rsidR="00F376BE" w:rsidRPr="006F001E" w:rsidRDefault="00F376BE" w:rsidP="002C5148">
            <w:pPr>
              <w:spacing w:line="340" w:lineRule="exact"/>
              <w:jc w:val="center"/>
              <w:rPr>
                <w:bCs/>
                <w:sz w:val="28"/>
                <w:szCs w:val="28"/>
              </w:rPr>
            </w:pPr>
            <w:r w:rsidRPr="006F001E">
              <w:rPr>
                <w:bCs/>
                <w:sz w:val="28"/>
                <w:szCs w:val="28"/>
              </w:rPr>
              <w:t>85.1</w:t>
            </w:r>
          </w:p>
        </w:tc>
      </w:tr>
      <w:tr w:rsidR="00F376BE" w:rsidRPr="00047D2D" w:rsidTr="002C5148">
        <w:trPr>
          <w:trHeight w:val="381"/>
        </w:trPr>
        <w:tc>
          <w:tcPr>
            <w:tcW w:w="808" w:type="pct"/>
            <w:noWrap/>
            <w:vAlign w:val="center"/>
          </w:tcPr>
          <w:p w:rsidR="00F376BE" w:rsidRPr="006F001E" w:rsidRDefault="00F376BE" w:rsidP="002C5148">
            <w:pPr>
              <w:widowControl/>
              <w:kinsoku w:val="0"/>
              <w:overflowPunct w:val="0"/>
              <w:autoSpaceDE w:val="0"/>
              <w:autoSpaceDN w:val="0"/>
              <w:adjustRightInd w:val="0"/>
              <w:snapToGrid w:val="0"/>
              <w:spacing w:line="340" w:lineRule="exact"/>
              <w:jc w:val="center"/>
              <w:rPr>
                <w:sz w:val="28"/>
                <w:szCs w:val="28"/>
              </w:rPr>
            </w:pPr>
            <w:r w:rsidRPr="006F001E">
              <w:rPr>
                <w:sz w:val="28"/>
                <w:szCs w:val="28"/>
              </w:rPr>
              <w:t>102</w:t>
            </w:r>
            <w:r w:rsidRPr="006F001E">
              <w:rPr>
                <w:rFonts w:hAnsi="標楷體"/>
                <w:sz w:val="28"/>
                <w:szCs w:val="28"/>
              </w:rPr>
              <w:t>年</w:t>
            </w:r>
          </w:p>
        </w:tc>
        <w:tc>
          <w:tcPr>
            <w:tcW w:w="758" w:type="pct"/>
            <w:noWrap/>
            <w:vAlign w:val="center"/>
          </w:tcPr>
          <w:p w:rsidR="00F376BE" w:rsidRPr="006F001E" w:rsidRDefault="00F376BE" w:rsidP="002C5148">
            <w:pPr>
              <w:widowControl/>
              <w:adjustRightInd w:val="0"/>
              <w:snapToGrid w:val="0"/>
              <w:spacing w:line="340" w:lineRule="exact"/>
              <w:jc w:val="center"/>
              <w:rPr>
                <w:kern w:val="0"/>
                <w:sz w:val="28"/>
                <w:szCs w:val="28"/>
              </w:rPr>
            </w:pPr>
            <w:r w:rsidRPr="006F001E">
              <w:rPr>
                <w:kern w:val="0"/>
                <w:sz w:val="28"/>
                <w:szCs w:val="28"/>
              </w:rPr>
              <w:t>100.0</w:t>
            </w:r>
          </w:p>
        </w:tc>
        <w:tc>
          <w:tcPr>
            <w:tcW w:w="724" w:type="pct"/>
            <w:vAlign w:val="center"/>
          </w:tcPr>
          <w:p w:rsidR="00F376BE" w:rsidRPr="006F001E" w:rsidRDefault="00F376BE" w:rsidP="002C5148">
            <w:pPr>
              <w:spacing w:line="340" w:lineRule="exact"/>
              <w:jc w:val="center"/>
              <w:rPr>
                <w:bCs/>
                <w:sz w:val="28"/>
                <w:szCs w:val="28"/>
              </w:rPr>
            </w:pPr>
            <w:r w:rsidRPr="006F001E">
              <w:rPr>
                <w:bCs/>
                <w:sz w:val="28"/>
                <w:szCs w:val="28"/>
              </w:rPr>
              <w:t>16.1</w:t>
            </w:r>
          </w:p>
        </w:tc>
        <w:tc>
          <w:tcPr>
            <w:tcW w:w="904" w:type="pct"/>
            <w:vAlign w:val="center"/>
          </w:tcPr>
          <w:p w:rsidR="00F376BE" w:rsidRPr="006F001E" w:rsidRDefault="00F376BE" w:rsidP="002C5148">
            <w:pPr>
              <w:spacing w:line="340" w:lineRule="exact"/>
              <w:jc w:val="center"/>
              <w:rPr>
                <w:bCs/>
                <w:sz w:val="28"/>
                <w:szCs w:val="28"/>
              </w:rPr>
            </w:pPr>
            <w:r w:rsidRPr="006F001E">
              <w:rPr>
                <w:bCs/>
                <w:sz w:val="28"/>
                <w:szCs w:val="28"/>
              </w:rPr>
              <w:t>10.6</w:t>
            </w:r>
          </w:p>
        </w:tc>
        <w:tc>
          <w:tcPr>
            <w:tcW w:w="905" w:type="pct"/>
            <w:noWrap/>
            <w:vAlign w:val="center"/>
          </w:tcPr>
          <w:p w:rsidR="00F376BE" w:rsidRPr="006F001E" w:rsidRDefault="00F376BE" w:rsidP="002C5148">
            <w:pPr>
              <w:spacing w:line="340" w:lineRule="exact"/>
              <w:jc w:val="center"/>
              <w:rPr>
                <w:bCs/>
                <w:sz w:val="28"/>
                <w:szCs w:val="28"/>
              </w:rPr>
            </w:pPr>
            <w:r w:rsidRPr="006F001E">
              <w:rPr>
                <w:bCs/>
                <w:sz w:val="28"/>
                <w:szCs w:val="28"/>
              </w:rPr>
              <w:t>5.5</w:t>
            </w:r>
          </w:p>
        </w:tc>
        <w:tc>
          <w:tcPr>
            <w:tcW w:w="902" w:type="pct"/>
            <w:noWrap/>
            <w:vAlign w:val="center"/>
          </w:tcPr>
          <w:p w:rsidR="00F376BE" w:rsidRPr="006F001E" w:rsidRDefault="00F376BE" w:rsidP="002C5148">
            <w:pPr>
              <w:spacing w:line="340" w:lineRule="exact"/>
              <w:jc w:val="center"/>
              <w:rPr>
                <w:bCs/>
                <w:sz w:val="28"/>
                <w:szCs w:val="28"/>
              </w:rPr>
            </w:pPr>
            <w:r w:rsidRPr="006F001E">
              <w:rPr>
                <w:bCs/>
                <w:sz w:val="28"/>
                <w:szCs w:val="28"/>
              </w:rPr>
              <w:t>83.9</w:t>
            </w:r>
          </w:p>
        </w:tc>
      </w:tr>
    </w:tbl>
    <w:p w:rsidR="00F376BE" w:rsidRDefault="00F376BE" w:rsidP="002F2914">
      <w:pPr>
        <w:spacing w:afterLines="25" w:line="320" w:lineRule="exact"/>
        <w:ind w:firstLineChars="597" w:firstLine="1553"/>
        <w:rPr>
          <w:sz w:val="24"/>
          <w:szCs w:val="24"/>
        </w:rPr>
      </w:pPr>
      <w:r w:rsidRPr="006376A5">
        <w:rPr>
          <w:rFonts w:hint="eastAsia"/>
          <w:sz w:val="24"/>
          <w:szCs w:val="24"/>
        </w:rPr>
        <w:t>資料來源：勞動部</w:t>
      </w:r>
    </w:p>
    <w:p w:rsidR="00D53D0F" w:rsidRDefault="00D53D0F" w:rsidP="002F2914">
      <w:pPr>
        <w:kinsoku w:val="0"/>
        <w:overflowPunct w:val="0"/>
        <w:autoSpaceDE w:val="0"/>
        <w:autoSpaceDN w:val="0"/>
        <w:spacing w:beforeLines="25" w:line="320" w:lineRule="exact"/>
        <w:ind w:leftChars="470" w:left="2310" w:hangingChars="237" w:hanging="711"/>
        <w:rPr>
          <w:sz w:val="28"/>
          <w:szCs w:val="28"/>
        </w:rPr>
      </w:pPr>
    </w:p>
    <w:p w:rsidR="00D53D0F" w:rsidRDefault="00D53D0F" w:rsidP="002F2914">
      <w:pPr>
        <w:kinsoku w:val="0"/>
        <w:overflowPunct w:val="0"/>
        <w:autoSpaceDE w:val="0"/>
        <w:autoSpaceDN w:val="0"/>
        <w:spacing w:beforeLines="25" w:line="320" w:lineRule="exact"/>
        <w:ind w:leftChars="470" w:left="2310" w:hangingChars="237" w:hanging="711"/>
        <w:rPr>
          <w:sz w:val="28"/>
          <w:szCs w:val="28"/>
        </w:rPr>
      </w:pPr>
    </w:p>
    <w:p w:rsidR="00D53D0F" w:rsidRDefault="00D53D0F" w:rsidP="002F2914">
      <w:pPr>
        <w:kinsoku w:val="0"/>
        <w:overflowPunct w:val="0"/>
        <w:autoSpaceDE w:val="0"/>
        <w:autoSpaceDN w:val="0"/>
        <w:spacing w:beforeLines="25" w:line="320" w:lineRule="exact"/>
        <w:ind w:leftChars="470" w:left="2310" w:hangingChars="237" w:hanging="711"/>
        <w:rPr>
          <w:sz w:val="28"/>
          <w:szCs w:val="28"/>
        </w:rPr>
      </w:pPr>
    </w:p>
    <w:p w:rsidR="009A5CA7" w:rsidRPr="00D7303A" w:rsidRDefault="009A5CA7" w:rsidP="002F2914">
      <w:pPr>
        <w:pStyle w:val="6"/>
        <w:numPr>
          <w:ilvl w:val="0"/>
          <w:numId w:val="0"/>
        </w:numPr>
        <w:overflowPunct w:val="0"/>
        <w:autoSpaceDE w:val="0"/>
        <w:autoSpaceDN w:val="0"/>
        <w:spacing w:beforeLines="25" w:line="300" w:lineRule="exact"/>
        <w:ind w:left="6" w:firstLineChars="512" w:firstLine="1537"/>
        <w:rPr>
          <w:rStyle w:val="st1"/>
          <w:rFonts w:ascii="Times New Roman" w:hAnsi="Times New Roman"/>
          <w:spacing w:val="-20"/>
          <w:sz w:val="24"/>
          <w:szCs w:val="24"/>
        </w:rPr>
      </w:pPr>
      <w:r w:rsidRPr="006376A5">
        <w:rPr>
          <w:sz w:val="28"/>
          <w:szCs w:val="28"/>
        </w:rPr>
        <w:t>圖</w:t>
      </w:r>
      <w:r>
        <w:rPr>
          <w:rFonts w:hint="eastAsia"/>
          <w:sz w:val="28"/>
          <w:szCs w:val="28"/>
        </w:rPr>
        <w:t>1</w:t>
      </w:r>
      <w:r w:rsidRPr="006376A5">
        <w:rPr>
          <w:rFonts w:hint="eastAsia"/>
          <w:sz w:val="28"/>
          <w:szCs w:val="28"/>
        </w:rPr>
        <w:t>、</w:t>
      </w:r>
      <w:r w:rsidRPr="00D7303A">
        <w:rPr>
          <w:rFonts w:ascii="Times New Roman" w:hAnsi="Times New Roman"/>
          <w:spacing w:val="-20"/>
          <w:sz w:val="28"/>
          <w:szCs w:val="28"/>
        </w:rPr>
        <w:t>事業單位沒有設置哺乳室或</w:t>
      </w:r>
      <w:proofErr w:type="gramStart"/>
      <w:r w:rsidRPr="00D7303A">
        <w:rPr>
          <w:rFonts w:ascii="Times New Roman" w:hAnsi="Times New Roman"/>
          <w:spacing w:val="-20"/>
          <w:sz w:val="28"/>
          <w:szCs w:val="28"/>
        </w:rPr>
        <w:t>集乳室</w:t>
      </w:r>
      <w:proofErr w:type="gramEnd"/>
      <w:r w:rsidRPr="00D7303A">
        <w:rPr>
          <w:rFonts w:ascii="Times New Roman" w:hAnsi="Times New Roman"/>
          <w:spacing w:val="-20"/>
          <w:sz w:val="28"/>
          <w:szCs w:val="28"/>
        </w:rPr>
        <w:t>之主要原因</w:t>
      </w:r>
      <w:r w:rsidRPr="00D7303A">
        <w:rPr>
          <w:rFonts w:ascii="Times New Roman" w:hAnsi="Times New Roman"/>
          <w:spacing w:val="-20"/>
          <w:sz w:val="28"/>
          <w:szCs w:val="28"/>
        </w:rPr>
        <w:t>(102</w:t>
      </w:r>
      <w:r w:rsidRPr="00D7303A">
        <w:rPr>
          <w:rFonts w:ascii="Times New Roman" w:hAnsi="Times New Roman"/>
          <w:spacing w:val="-20"/>
          <w:sz w:val="28"/>
          <w:szCs w:val="28"/>
        </w:rPr>
        <w:t>年</w:t>
      </w:r>
      <w:r w:rsidRPr="00D7303A">
        <w:rPr>
          <w:rFonts w:ascii="Times New Roman" w:hAnsi="Times New Roman"/>
          <w:spacing w:val="-20"/>
          <w:sz w:val="28"/>
          <w:szCs w:val="28"/>
        </w:rPr>
        <w:t>11</w:t>
      </w:r>
      <w:r w:rsidRPr="00D7303A">
        <w:rPr>
          <w:rFonts w:ascii="Times New Roman" w:hAnsi="Times New Roman"/>
          <w:spacing w:val="-20"/>
          <w:sz w:val="28"/>
          <w:szCs w:val="28"/>
        </w:rPr>
        <w:t>月</w:t>
      </w:r>
      <w:r w:rsidRPr="00D7303A">
        <w:rPr>
          <w:rFonts w:ascii="Times New Roman" w:hAnsi="Times New Roman"/>
          <w:spacing w:val="-20"/>
          <w:sz w:val="28"/>
          <w:szCs w:val="28"/>
        </w:rPr>
        <w:t>)</w:t>
      </w:r>
    </w:p>
    <w:p w:rsidR="00F376BE" w:rsidRDefault="00F376BE" w:rsidP="00F376BE">
      <w:pPr>
        <w:pStyle w:val="6"/>
        <w:numPr>
          <w:ilvl w:val="0"/>
          <w:numId w:val="0"/>
        </w:numPr>
        <w:overflowPunct w:val="0"/>
        <w:autoSpaceDE w:val="0"/>
        <w:autoSpaceDN w:val="0"/>
        <w:ind w:leftChars="418" w:left="1422" w:firstLineChars="65" w:firstLine="221"/>
        <w:rPr>
          <w:rStyle w:val="st1"/>
          <w:rFonts w:ascii="Times New Roman" w:hAnsi="Times New Roman"/>
          <w:szCs w:val="32"/>
        </w:rPr>
      </w:pPr>
      <w:r>
        <w:rPr>
          <w:noProof/>
        </w:rPr>
        <w:drawing>
          <wp:inline distT="0" distB="0" distL="0" distR="0">
            <wp:extent cx="4386296" cy="1869743"/>
            <wp:effectExtent l="57150" t="0" r="33304" b="35257"/>
            <wp:docPr id="5" name="物件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376BE" w:rsidRPr="00CC3371" w:rsidRDefault="00F376BE" w:rsidP="002F2914">
      <w:pPr>
        <w:pStyle w:val="6"/>
        <w:numPr>
          <w:ilvl w:val="0"/>
          <w:numId w:val="0"/>
        </w:numPr>
        <w:overflowPunct w:val="0"/>
        <w:autoSpaceDE w:val="0"/>
        <w:autoSpaceDN w:val="0"/>
        <w:spacing w:beforeLines="20" w:line="300" w:lineRule="exact"/>
        <w:ind w:left="6" w:firstLineChars="693" w:firstLine="1803"/>
        <w:rPr>
          <w:rStyle w:val="st1"/>
          <w:rFonts w:ascii="Times New Roman" w:hAnsi="Times New Roman"/>
          <w:sz w:val="24"/>
          <w:szCs w:val="24"/>
        </w:rPr>
      </w:pPr>
      <w:r w:rsidRPr="006376A5">
        <w:rPr>
          <w:rStyle w:val="st1"/>
          <w:rFonts w:ascii="Times New Roman" w:hAnsi="Times New Roman" w:hint="eastAsia"/>
          <w:sz w:val="24"/>
          <w:szCs w:val="24"/>
        </w:rPr>
        <w:t>備註：</w:t>
      </w:r>
      <w:r w:rsidRPr="006376A5">
        <w:rPr>
          <w:rFonts w:hint="eastAsia"/>
          <w:sz w:val="22"/>
          <w:szCs w:val="22"/>
        </w:rPr>
        <w:t>以沒有設置</w:t>
      </w:r>
      <w:r w:rsidRPr="00CC3371">
        <w:rPr>
          <w:rFonts w:ascii="Times New Roman" w:hAnsi="Times New Roman"/>
          <w:sz w:val="22"/>
          <w:szCs w:val="22"/>
        </w:rPr>
        <w:t>哺乳室或</w:t>
      </w:r>
      <w:proofErr w:type="gramStart"/>
      <w:r w:rsidRPr="00CC3371">
        <w:rPr>
          <w:rFonts w:ascii="Times New Roman" w:hAnsi="Times New Roman"/>
          <w:sz w:val="22"/>
          <w:szCs w:val="22"/>
        </w:rPr>
        <w:t>集乳室</w:t>
      </w:r>
      <w:proofErr w:type="gramEnd"/>
      <w:r w:rsidRPr="00CC3371">
        <w:rPr>
          <w:rFonts w:ascii="Times New Roman" w:hAnsi="Times New Roman"/>
          <w:sz w:val="22"/>
          <w:szCs w:val="22"/>
        </w:rPr>
        <w:t>之事業單位為</w:t>
      </w:r>
      <w:r w:rsidRPr="00CC3371">
        <w:rPr>
          <w:rFonts w:ascii="Times New Roman" w:hAnsi="Times New Roman"/>
          <w:sz w:val="22"/>
          <w:szCs w:val="22"/>
        </w:rPr>
        <w:t>100.0%</w:t>
      </w:r>
      <w:r w:rsidRPr="00CC3371">
        <w:rPr>
          <w:rFonts w:ascii="Times New Roman" w:hAnsi="Times New Roman"/>
          <w:sz w:val="22"/>
          <w:szCs w:val="22"/>
        </w:rPr>
        <w:t>計算。</w:t>
      </w:r>
    </w:p>
    <w:p w:rsidR="00F376BE" w:rsidRPr="00CC3371" w:rsidRDefault="00F376BE" w:rsidP="002F2914">
      <w:pPr>
        <w:pStyle w:val="6"/>
        <w:numPr>
          <w:ilvl w:val="0"/>
          <w:numId w:val="0"/>
        </w:numPr>
        <w:overflowPunct w:val="0"/>
        <w:autoSpaceDE w:val="0"/>
        <w:autoSpaceDN w:val="0"/>
        <w:spacing w:afterLines="25" w:line="300" w:lineRule="exact"/>
        <w:ind w:left="6" w:firstLineChars="692" w:firstLine="1800"/>
        <w:rPr>
          <w:rStyle w:val="st1"/>
          <w:rFonts w:ascii="Times New Roman" w:hAnsi="Times New Roman"/>
          <w:sz w:val="24"/>
          <w:szCs w:val="24"/>
        </w:rPr>
      </w:pPr>
      <w:r w:rsidRPr="00CC3371">
        <w:rPr>
          <w:rStyle w:val="st1"/>
          <w:rFonts w:ascii="Times New Roman" w:hAnsi="Times New Roman"/>
          <w:sz w:val="24"/>
          <w:szCs w:val="24"/>
        </w:rPr>
        <w:t>資料來源：勞動部</w:t>
      </w:r>
    </w:p>
    <w:p w:rsidR="00F376BE" w:rsidRPr="00950C3E" w:rsidRDefault="00F376BE" w:rsidP="00F376BE">
      <w:pPr>
        <w:pStyle w:val="3"/>
        <w:overflowPunct w:val="0"/>
        <w:autoSpaceDE w:val="0"/>
        <w:autoSpaceDN w:val="0"/>
        <w:ind w:left="1394"/>
        <w:rPr>
          <w:rFonts w:ascii="Times New Roman" w:hAnsi="Times New Roman"/>
        </w:rPr>
      </w:pPr>
      <w:bookmarkStart w:id="126" w:name="_Toc384725224"/>
      <w:bookmarkStart w:id="127" w:name="_Toc385344333"/>
      <w:r>
        <w:rPr>
          <w:rStyle w:val="st1"/>
          <w:rFonts w:ascii="Times New Roman" w:hAnsi="Times New Roman" w:hint="eastAsia"/>
        </w:rPr>
        <w:t>根據</w:t>
      </w:r>
      <w:proofErr w:type="gramStart"/>
      <w:r>
        <w:rPr>
          <w:rStyle w:val="st1"/>
          <w:rFonts w:ascii="Times New Roman" w:hAnsi="Times New Roman" w:hint="eastAsia"/>
        </w:rPr>
        <w:t>勞動部前開</w:t>
      </w:r>
      <w:proofErr w:type="gramEnd"/>
      <w:r>
        <w:rPr>
          <w:rStyle w:val="st1"/>
          <w:rFonts w:ascii="Times New Roman" w:hAnsi="Times New Roman" w:hint="eastAsia"/>
        </w:rPr>
        <w:t>之調查</w:t>
      </w:r>
      <w:r w:rsidRPr="006B78C3">
        <w:rPr>
          <w:rStyle w:val="st1"/>
          <w:rFonts w:ascii="Times New Roman" w:hAnsi="Times New Roman" w:hint="eastAsia"/>
        </w:rPr>
        <w:t>，事業單位未</w:t>
      </w:r>
      <w:r w:rsidRPr="006B78C3">
        <w:rPr>
          <w:rStyle w:val="st1"/>
          <w:rFonts w:ascii="Times New Roman" w:hAnsi="Times New Roman"/>
          <w:szCs w:val="32"/>
        </w:rPr>
        <w:t>設置哺</w:t>
      </w:r>
      <w:r w:rsidR="00B259B5">
        <w:rPr>
          <w:rStyle w:val="st1"/>
          <w:rFonts w:ascii="Times New Roman" w:hAnsi="Times New Roman" w:hint="eastAsia"/>
          <w:szCs w:val="32"/>
        </w:rPr>
        <w:t>(</w:t>
      </w:r>
      <w:r w:rsidR="00B259B5" w:rsidRPr="006B78C3">
        <w:rPr>
          <w:rStyle w:val="st1"/>
          <w:rFonts w:ascii="Times New Roman" w:hAnsi="Times New Roman"/>
          <w:szCs w:val="32"/>
        </w:rPr>
        <w:t>集</w:t>
      </w:r>
      <w:r w:rsidR="00B259B5">
        <w:rPr>
          <w:rStyle w:val="st1"/>
          <w:rFonts w:ascii="Times New Roman" w:hAnsi="Times New Roman" w:hint="eastAsia"/>
          <w:szCs w:val="32"/>
        </w:rPr>
        <w:t>)</w:t>
      </w:r>
      <w:proofErr w:type="gramStart"/>
      <w:r w:rsidRPr="006B78C3">
        <w:rPr>
          <w:rStyle w:val="st1"/>
          <w:rFonts w:ascii="Times New Roman" w:hAnsi="Times New Roman"/>
          <w:szCs w:val="32"/>
        </w:rPr>
        <w:t>乳室之</w:t>
      </w:r>
      <w:proofErr w:type="gramEnd"/>
      <w:r w:rsidRPr="006B78C3">
        <w:rPr>
          <w:rStyle w:val="st1"/>
          <w:rFonts w:ascii="Times New Roman" w:hAnsi="Times New Roman" w:hint="eastAsia"/>
          <w:szCs w:val="32"/>
        </w:rPr>
        <w:t>主要原因雖為「員工沒有此項需求」</w:t>
      </w:r>
      <w:r w:rsidRPr="006B78C3">
        <w:rPr>
          <w:rStyle w:val="st1"/>
          <w:rFonts w:ascii="Times New Roman" w:hAnsi="Times New Roman" w:hint="eastAsia"/>
        </w:rPr>
        <w:t>，惟究因員工無</w:t>
      </w:r>
      <w:r w:rsidRPr="006B78C3">
        <w:rPr>
          <w:rStyle w:val="st1"/>
          <w:rFonts w:ascii="Times New Roman" w:hAnsi="Times New Roman" w:hint="eastAsia"/>
          <w:szCs w:val="32"/>
        </w:rPr>
        <w:t>此項需求，事業單位</w:t>
      </w:r>
      <w:proofErr w:type="gramStart"/>
      <w:r w:rsidRPr="006B78C3">
        <w:rPr>
          <w:rStyle w:val="st1"/>
          <w:rFonts w:ascii="Times New Roman" w:hAnsi="Times New Roman" w:hint="eastAsia"/>
          <w:szCs w:val="32"/>
        </w:rPr>
        <w:t>爰</w:t>
      </w:r>
      <w:proofErr w:type="gramEnd"/>
      <w:r w:rsidRPr="006B78C3">
        <w:rPr>
          <w:rStyle w:val="st1"/>
          <w:rFonts w:ascii="Times New Roman" w:hAnsi="Times New Roman" w:hint="eastAsia"/>
          <w:szCs w:val="32"/>
        </w:rPr>
        <w:t>未設置是項</w:t>
      </w:r>
      <w:r>
        <w:rPr>
          <w:rStyle w:val="st1"/>
          <w:rFonts w:ascii="Times New Roman" w:hAnsi="Times New Roman" w:hint="eastAsia"/>
          <w:szCs w:val="32"/>
        </w:rPr>
        <w:t>空間設備</w:t>
      </w:r>
      <w:r w:rsidRPr="006B78C3">
        <w:rPr>
          <w:rStyle w:val="st1"/>
          <w:rFonts w:hAnsi="標楷體" w:hint="eastAsia"/>
          <w:szCs w:val="32"/>
        </w:rPr>
        <w:t>；</w:t>
      </w:r>
      <w:r w:rsidRPr="006B78C3">
        <w:rPr>
          <w:rStyle w:val="st1"/>
          <w:rFonts w:ascii="Times New Roman" w:hAnsi="Times New Roman" w:hint="eastAsia"/>
          <w:szCs w:val="32"/>
        </w:rPr>
        <w:t>或因事業單位未設置是項</w:t>
      </w:r>
      <w:r>
        <w:rPr>
          <w:rStyle w:val="st1"/>
          <w:rFonts w:ascii="Times New Roman" w:hAnsi="Times New Roman" w:hint="eastAsia"/>
          <w:szCs w:val="32"/>
        </w:rPr>
        <w:t>空間設備</w:t>
      </w:r>
      <w:r w:rsidRPr="006B78C3">
        <w:rPr>
          <w:rStyle w:val="st1"/>
          <w:rFonts w:ascii="Times New Roman" w:hAnsi="Times New Roman" w:hint="eastAsia"/>
          <w:szCs w:val="32"/>
        </w:rPr>
        <w:t>，致員工未能</w:t>
      </w:r>
      <w:r w:rsidRPr="006B78C3">
        <w:rPr>
          <w:rStyle w:val="st1"/>
          <w:rFonts w:ascii="Times New Roman" w:hAnsi="Times New Roman"/>
          <w:szCs w:val="32"/>
        </w:rPr>
        <w:t>哺</w:t>
      </w:r>
      <w:r w:rsidRPr="006B78C3">
        <w:rPr>
          <w:rStyle w:val="st1"/>
          <w:rFonts w:ascii="Times New Roman" w:hAnsi="Times New Roman" w:hint="eastAsia"/>
          <w:szCs w:val="32"/>
        </w:rPr>
        <w:t>(</w:t>
      </w:r>
      <w:r w:rsidRPr="006B78C3">
        <w:rPr>
          <w:rStyle w:val="st1"/>
          <w:rFonts w:ascii="Times New Roman" w:hAnsi="Times New Roman"/>
          <w:szCs w:val="32"/>
        </w:rPr>
        <w:t>集</w:t>
      </w:r>
      <w:r w:rsidRPr="006B78C3">
        <w:rPr>
          <w:rStyle w:val="st1"/>
          <w:rFonts w:ascii="Times New Roman" w:hAnsi="Times New Roman" w:hint="eastAsia"/>
          <w:szCs w:val="32"/>
        </w:rPr>
        <w:t>)</w:t>
      </w:r>
      <w:proofErr w:type="gramStart"/>
      <w:r w:rsidRPr="006B78C3">
        <w:rPr>
          <w:rStyle w:val="st1"/>
          <w:rFonts w:ascii="Times New Roman" w:hAnsi="Times New Roman"/>
          <w:szCs w:val="32"/>
        </w:rPr>
        <w:t>乳</w:t>
      </w:r>
      <w:r w:rsidRPr="006B78C3">
        <w:rPr>
          <w:rStyle w:val="st1"/>
          <w:rFonts w:ascii="Times New Roman" w:hAnsi="Times New Roman" w:hint="eastAsia"/>
          <w:szCs w:val="32"/>
        </w:rPr>
        <w:t>而無</w:t>
      </w:r>
      <w:proofErr w:type="gramEnd"/>
      <w:r w:rsidRPr="006B78C3">
        <w:rPr>
          <w:rStyle w:val="st1"/>
          <w:rFonts w:ascii="Times New Roman" w:hAnsi="Times New Roman" w:hint="eastAsia"/>
          <w:szCs w:val="32"/>
        </w:rPr>
        <w:t>此項需求，不無疑義。又，</w:t>
      </w:r>
      <w:proofErr w:type="gramStart"/>
      <w:r w:rsidRPr="006B78C3">
        <w:rPr>
          <w:rStyle w:val="st1"/>
          <w:rFonts w:ascii="Times New Roman" w:hAnsi="Times New Roman" w:hint="eastAsia"/>
          <w:szCs w:val="32"/>
        </w:rPr>
        <w:t>勞動部雖表示</w:t>
      </w:r>
      <w:proofErr w:type="gramEnd"/>
      <w:r w:rsidRPr="006B78C3">
        <w:rPr>
          <w:rStyle w:val="st1"/>
          <w:rFonts w:ascii="Times New Roman" w:hAnsi="Times New Roman" w:hint="eastAsia"/>
          <w:szCs w:val="32"/>
        </w:rPr>
        <w:t>，</w:t>
      </w:r>
      <w:proofErr w:type="gramStart"/>
      <w:r w:rsidRPr="006B78C3">
        <w:rPr>
          <w:rStyle w:val="st1"/>
          <w:rFonts w:ascii="Times New Roman" w:hAnsi="Times New Roman" w:hint="eastAsia"/>
          <w:spacing w:val="-2"/>
          <w:szCs w:val="32"/>
        </w:rPr>
        <w:t>性平法未定</w:t>
      </w:r>
      <w:proofErr w:type="gramEnd"/>
      <w:r w:rsidRPr="006B78C3">
        <w:rPr>
          <w:rStyle w:val="st1"/>
          <w:rFonts w:ascii="Times New Roman" w:hAnsi="Times New Roman" w:hint="eastAsia"/>
          <w:spacing w:val="-2"/>
          <w:szCs w:val="32"/>
        </w:rPr>
        <w:t>有事業單位應設置哺</w:t>
      </w:r>
      <w:r>
        <w:rPr>
          <w:rStyle w:val="st1"/>
          <w:rFonts w:ascii="Times New Roman" w:hAnsi="Times New Roman" w:hint="eastAsia"/>
          <w:spacing w:val="-2"/>
          <w:szCs w:val="32"/>
        </w:rPr>
        <w:t>(</w:t>
      </w:r>
      <w:r w:rsidRPr="00E14DE3">
        <w:rPr>
          <w:rStyle w:val="st1"/>
          <w:rFonts w:ascii="Times New Roman" w:hAnsi="Times New Roman" w:hint="eastAsia"/>
          <w:spacing w:val="-2"/>
          <w:szCs w:val="32"/>
        </w:rPr>
        <w:t>集</w:t>
      </w:r>
      <w:r>
        <w:rPr>
          <w:rStyle w:val="st1"/>
          <w:rFonts w:ascii="Times New Roman" w:hAnsi="Times New Roman" w:hint="eastAsia"/>
          <w:spacing w:val="-2"/>
          <w:szCs w:val="32"/>
        </w:rPr>
        <w:t>)</w:t>
      </w:r>
      <w:proofErr w:type="gramStart"/>
      <w:r w:rsidRPr="00E14DE3">
        <w:rPr>
          <w:rStyle w:val="st1"/>
          <w:rFonts w:ascii="Times New Roman" w:hAnsi="Times New Roman" w:hint="eastAsia"/>
          <w:spacing w:val="-2"/>
          <w:szCs w:val="32"/>
        </w:rPr>
        <w:t>乳室之</w:t>
      </w:r>
      <w:proofErr w:type="gramEnd"/>
      <w:r w:rsidRPr="00E14DE3">
        <w:rPr>
          <w:rStyle w:val="st1"/>
          <w:rFonts w:ascii="Times New Roman" w:hAnsi="Times New Roman" w:hint="eastAsia"/>
          <w:spacing w:val="-2"/>
          <w:szCs w:val="32"/>
        </w:rPr>
        <w:t>規定，</w:t>
      </w:r>
      <w:r>
        <w:rPr>
          <w:rStyle w:val="st1"/>
          <w:rFonts w:ascii="Times New Roman" w:hAnsi="Times New Roman" w:hint="eastAsia"/>
          <w:spacing w:val="-2"/>
          <w:szCs w:val="32"/>
        </w:rPr>
        <w:t>且</w:t>
      </w:r>
      <w:r w:rsidRPr="00E14DE3">
        <w:rPr>
          <w:rStyle w:val="st1"/>
          <w:rFonts w:ascii="Times New Roman" w:hAnsi="Times New Roman" w:hint="eastAsia"/>
          <w:spacing w:val="-2"/>
          <w:szCs w:val="32"/>
        </w:rPr>
        <w:t>哺</w:t>
      </w:r>
      <w:r>
        <w:rPr>
          <w:rStyle w:val="st1"/>
          <w:rFonts w:ascii="Times New Roman" w:hAnsi="Times New Roman" w:hint="eastAsia"/>
          <w:spacing w:val="-2"/>
          <w:szCs w:val="32"/>
        </w:rPr>
        <w:t>(</w:t>
      </w:r>
      <w:r w:rsidRPr="00E14DE3">
        <w:rPr>
          <w:rStyle w:val="st1"/>
          <w:rFonts w:ascii="Times New Roman" w:hAnsi="Times New Roman" w:hint="eastAsia"/>
          <w:spacing w:val="-2"/>
          <w:szCs w:val="32"/>
        </w:rPr>
        <w:t>集</w:t>
      </w:r>
      <w:r>
        <w:rPr>
          <w:rStyle w:val="st1"/>
          <w:rFonts w:ascii="Times New Roman" w:hAnsi="Times New Roman" w:hint="eastAsia"/>
          <w:spacing w:val="-2"/>
          <w:szCs w:val="32"/>
        </w:rPr>
        <w:t>)</w:t>
      </w:r>
      <w:proofErr w:type="gramStart"/>
      <w:r w:rsidRPr="00E14DE3">
        <w:rPr>
          <w:rStyle w:val="st1"/>
          <w:rFonts w:ascii="Times New Roman" w:hAnsi="Times New Roman" w:hint="eastAsia"/>
          <w:spacing w:val="-2"/>
          <w:szCs w:val="32"/>
        </w:rPr>
        <w:t>乳室應</w:t>
      </w:r>
      <w:proofErr w:type="gramEnd"/>
      <w:r w:rsidRPr="00E14DE3">
        <w:rPr>
          <w:rStyle w:val="st1"/>
          <w:rFonts w:ascii="Times New Roman" w:hAnsi="Times New Roman" w:hint="eastAsia"/>
          <w:spacing w:val="-2"/>
          <w:szCs w:val="32"/>
        </w:rPr>
        <w:t>有之設備要求</w:t>
      </w:r>
      <w:r>
        <w:rPr>
          <w:rStyle w:val="st1"/>
          <w:rFonts w:ascii="Times New Roman" w:hAnsi="Times New Roman" w:hint="eastAsia"/>
          <w:spacing w:val="-2"/>
          <w:szCs w:val="32"/>
        </w:rPr>
        <w:t>涉及</w:t>
      </w:r>
      <w:r w:rsidRPr="00E14DE3">
        <w:rPr>
          <w:rStyle w:val="st1"/>
          <w:rFonts w:ascii="Times New Roman" w:hAnsi="Times New Roman" w:hint="eastAsia"/>
          <w:spacing w:val="-2"/>
          <w:szCs w:val="32"/>
        </w:rPr>
        <w:t>衛生專業，非屬</w:t>
      </w:r>
      <w:r w:rsidR="00402B16">
        <w:rPr>
          <w:rStyle w:val="st1"/>
          <w:rFonts w:ascii="Times New Roman" w:hAnsi="Times New Roman" w:hint="eastAsia"/>
          <w:spacing w:val="-2"/>
          <w:szCs w:val="32"/>
        </w:rPr>
        <w:t>該部</w:t>
      </w:r>
      <w:r w:rsidRPr="00E14DE3">
        <w:rPr>
          <w:rStyle w:val="st1"/>
          <w:rFonts w:ascii="Times New Roman" w:hAnsi="Times New Roman" w:hint="eastAsia"/>
          <w:spacing w:val="-2"/>
          <w:szCs w:val="32"/>
        </w:rPr>
        <w:t>業務</w:t>
      </w:r>
      <w:r>
        <w:rPr>
          <w:rStyle w:val="st1"/>
          <w:rFonts w:hAnsi="標楷體" w:hint="eastAsia"/>
          <w:spacing w:val="-2"/>
          <w:szCs w:val="32"/>
        </w:rPr>
        <w:t>；</w:t>
      </w:r>
      <w:r>
        <w:rPr>
          <w:rStyle w:val="st1"/>
          <w:rFonts w:ascii="Times New Roman" w:hAnsi="Times New Roman" w:hint="eastAsia"/>
          <w:spacing w:val="-2"/>
          <w:szCs w:val="32"/>
        </w:rPr>
        <w:t>加以</w:t>
      </w:r>
      <w:r w:rsidRPr="00E14DE3">
        <w:rPr>
          <w:rStyle w:val="st1"/>
          <w:rFonts w:ascii="Times New Roman" w:hAnsi="Times New Roman" w:hint="eastAsia"/>
          <w:spacing w:val="-2"/>
          <w:szCs w:val="32"/>
        </w:rPr>
        <w:t>性別工作平等適用所有事業單位，</w:t>
      </w:r>
      <w:r>
        <w:rPr>
          <w:rStyle w:val="st1"/>
          <w:rFonts w:ascii="Times New Roman" w:hAnsi="Times New Roman" w:hint="eastAsia"/>
          <w:spacing w:val="-2"/>
          <w:szCs w:val="32"/>
        </w:rPr>
        <w:t>但</w:t>
      </w:r>
      <w:r w:rsidRPr="00E14DE3">
        <w:rPr>
          <w:rStyle w:val="st1"/>
          <w:rFonts w:ascii="Times New Roman" w:hAnsi="Times New Roman" w:hint="eastAsia"/>
          <w:spacing w:val="-2"/>
          <w:szCs w:val="32"/>
        </w:rPr>
        <w:t>國內企業經營型態多元且以中小企業為主</w:t>
      </w:r>
      <w:r w:rsidRPr="00E14DE3">
        <w:rPr>
          <w:rStyle w:val="st1"/>
          <w:rFonts w:ascii="Times New Roman" w:hAnsi="Times New Roman" w:hint="eastAsia"/>
          <w:spacing w:val="-2"/>
          <w:szCs w:val="32"/>
        </w:rPr>
        <w:lastRenderedPageBreak/>
        <w:t>，不宜由</w:t>
      </w:r>
      <w:proofErr w:type="gramStart"/>
      <w:r w:rsidRPr="00E14DE3">
        <w:rPr>
          <w:rStyle w:val="st1"/>
          <w:rFonts w:ascii="Times New Roman" w:hAnsi="Times New Roman" w:hint="eastAsia"/>
          <w:spacing w:val="-2"/>
          <w:szCs w:val="32"/>
        </w:rPr>
        <w:t>性平法強加</w:t>
      </w:r>
      <w:proofErr w:type="gramEnd"/>
      <w:r w:rsidRPr="00E14DE3">
        <w:rPr>
          <w:rStyle w:val="st1"/>
          <w:rFonts w:ascii="Times New Roman" w:hAnsi="Times New Roman" w:hint="eastAsia"/>
          <w:spacing w:val="-2"/>
          <w:szCs w:val="32"/>
        </w:rPr>
        <w:t>規範</w:t>
      </w:r>
      <w:r>
        <w:rPr>
          <w:rStyle w:val="st1"/>
          <w:rFonts w:ascii="Times New Roman" w:hAnsi="Times New Roman" w:hint="eastAsia"/>
          <w:spacing w:val="-2"/>
          <w:szCs w:val="32"/>
        </w:rPr>
        <w:t>云云</w:t>
      </w:r>
      <w:r w:rsidRPr="00E14DE3">
        <w:rPr>
          <w:rStyle w:val="st1"/>
          <w:rFonts w:ascii="Times New Roman" w:hAnsi="Times New Roman" w:hint="eastAsia"/>
          <w:spacing w:val="-2"/>
          <w:szCs w:val="32"/>
        </w:rPr>
        <w:t>。</w:t>
      </w:r>
      <w:proofErr w:type="gramStart"/>
      <w:r w:rsidRPr="00513DE4">
        <w:rPr>
          <w:rFonts w:ascii="Times New Roman" w:hAnsi="Times New Roman"/>
          <w:bCs w:val="0"/>
          <w:szCs w:val="48"/>
        </w:rPr>
        <w:t>惟</w:t>
      </w:r>
      <w:proofErr w:type="gramEnd"/>
      <w:r w:rsidRPr="00513DE4">
        <w:rPr>
          <w:rFonts w:ascii="Times New Roman" w:hAnsi="Times New Roman"/>
          <w:bCs w:val="0"/>
          <w:szCs w:val="48"/>
        </w:rPr>
        <w:t>事業單位</w:t>
      </w:r>
      <w:r w:rsidRPr="00513DE4">
        <w:rPr>
          <w:rFonts w:ascii="Times New Roman" w:hAnsi="Times New Roman" w:hint="eastAsia"/>
          <w:bCs w:val="0"/>
          <w:szCs w:val="48"/>
        </w:rPr>
        <w:t>如未</w:t>
      </w:r>
      <w:r w:rsidRPr="00513DE4">
        <w:rPr>
          <w:rFonts w:ascii="Times New Roman" w:hAnsi="Times New Roman"/>
          <w:bCs w:val="0"/>
          <w:szCs w:val="48"/>
        </w:rPr>
        <w:t>設置哺</w:t>
      </w:r>
      <w:r>
        <w:rPr>
          <w:rFonts w:ascii="Times New Roman" w:hAnsi="Times New Roman" w:hint="eastAsia"/>
          <w:bCs w:val="0"/>
          <w:szCs w:val="48"/>
        </w:rPr>
        <w:t>(</w:t>
      </w:r>
      <w:r w:rsidRPr="00513DE4">
        <w:rPr>
          <w:rFonts w:ascii="Times New Roman" w:hAnsi="Times New Roman"/>
          <w:bCs w:val="0"/>
          <w:szCs w:val="48"/>
        </w:rPr>
        <w:t>集</w:t>
      </w:r>
      <w:r>
        <w:rPr>
          <w:rFonts w:ascii="Times New Roman" w:hAnsi="Times New Roman" w:hint="eastAsia"/>
          <w:bCs w:val="0"/>
          <w:szCs w:val="48"/>
        </w:rPr>
        <w:t>)</w:t>
      </w:r>
      <w:proofErr w:type="gramStart"/>
      <w:r w:rsidRPr="00513DE4">
        <w:rPr>
          <w:rFonts w:ascii="Times New Roman" w:hAnsi="Times New Roman"/>
          <w:bCs w:val="0"/>
          <w:szCs w:val="48"/>
        </w:rPr>
        <w:t>乳室</w:t>
      </w:r>
      <w:proofErr w:type="gramEnd"/>
      <w:r>
        <w:rPr>
          <w:rFonts w:ascii="Times New Roman" w:hAnsi="Times New Roman" w:hint="eastAsia"/>
          <w:bCs w:val="0"/>
          <w:szCs w:val="48"/>
        </w:rPr>
        <w:t>(</w:t>
      </w:r>
      <w:r>
        <w:rPr>
          <w:rFonts w:ascii="Times New Roman" w:hAnsi="Times New Roman" w:hint="eastAsia"/>
          <w:bCs w:val="0"/>
          <w:szCs w:val="48"/>
        </w:rPr>
        <w:t>或空間</w:t>
      </w:r>
      <w:r>
        <w:rPr>
          <w:rFonts w:ascii="Times New Roman" w:hAnsi="Times New Roman" w:hint="eastAsia"/>
          <w:bCs w:val="0"/>
          <w:szCs w:val="48"/>
        </w:rPr>
        <w:t>)</w:t>
      </w:r>
      <w:r w:rsidRPr="00513DE4">
        <w:rPr>
          <w:rFonts w:ascii="Times New Roman" w:hAnsi="Times New Roman"/>
          <w:bCs w:val="0"/>
          <w:szCs w:val="48"/>
        </w:rPr>
        <w:t>，</w:t>
      </w:r>
      <w:r w:rsidRPr="00513DE4">
        <w:rPr>
          <w:rFonts w:ascii="Times New Roman" w:hAnsi="Times New Roman" w:hint="eastAsia"/>
          <w:bCs w:val="0"/>
          <w:szCs w:val="48"/>
        </w:rPr>
        <w:t>對於</w:t>
      </w:r>
      <w:r w:rsidRPr="00513DE4">
        <w:rPr>
          <w:rFonts w:ascii="Times New Roman" w:hAnsi="Times New Roman"/>
          <w:bCs w:val="0"/>
          <w:szCs w:val="48"/>
        </w:rPr>
        <w:t>須親自哺乳</w:t>
      </w:r>
      <w:r w:rsidRPr="00513DE4">
        <w:rPr>
          <w:rFonts w:ascii="Times New Roman" w:hAnsi="Times New Roman" w:hint="eastAsia"/>
          <w:bCs w:val="0"/>
          <w:szCs w:val="48"/>
        </w:rPr>
        <w:t>之</w:t>
      </w:r>
      <w:r>
        <w:rPr>
          <w:rFonts w:ascii="Times New Roman" w:hAnsi="Times New Roman" w:hint="eastAsia"/>
          <w:bCs w:val="0"/>
          <w:szCs w:val="48"/>
        </w:rPr>
        <w:t>女性</w:t>
      </w:r>
      <w:r w:rsidRPr="00513DE4">
        <w:rPr>
          <w:rFonts w:ascii="Times New Roman" w:hAnsi="Times New Roman"/>
          <w:bCs w:val="0"/>
          <w:szCs w:val="48"/>
        </w:rPr>
        <w:t>受</w:t>
      </w:r>
      <w:proofErr w:type="gramStart"/>
      <w:r w:rsidRPr="00513DE4">
        <w:rPr>
          <w:rFonts w:ascii="Times New Roman" w:hAnsi="Times New Roman"/>
          <w:bCs w:val="0"/>
          <w:szCs w:val="48"/>
        </w:rPr>
        <w:t>僱</w:t>
      </w:r>
      <w:proofErr w:type="gramEnd"/>
      <w:r w:rsidRPr="00513DE4">
        <w:rPr>
          <w:rFonts w:ascii="Times New Roman" w:hAnsi="Times New Roman"/>
          <w:bCs w:val="0"/>
          <w:szCs w:val="48"/>
        </w:rPr>
        <w:t>者</w:t>
      </w:r>
      <w:r>
        <w:rPr>
          <w:rFonts w:ascii="Times New Roman" w:hAnsi="Times New Roman" w:hint="eastAsia"/>
          <w:bCs w:val="0"/>
          <w:szCs w:val="48"/>
        </w:rPr>
        <w:t>，將</w:t>
      </w:r>
      <w:r w:rsidRPr="00513DE4">
        <w:rPr>
          <w:rFonts w:ascii="Times New Roman" w:hAnsi="Times New Roman"/>
          <w:bCs w:val="0"/>
          <w:szCs w:val="48"/>
        </w:rPr>
        <w:t>如何</w:t>
      </w:r>
      <w:r w:rsidRPr="00513DE4">
        <w:rPr>
          <w:rFonts w:ascii="Times New Roman" w:hAnsi="Times New Roman" w:hint="eastAsia"/>
          <w:bCs w:val="0"/>
          <w:szCs w:val="48"/>
        </w:rPr>
        <w:t>依法</w:t>
      </w:r>
      <w:r w:rsidRPr="00513DE4">
        <w:rPr>
          <w:rFonts w:ascii="Times New Roman" w:hAnsi="Times New Roman"/>
          <w:bCs w:val="0"/>
          <w:szCs w:val="48"/>
        </w:rPr>
        <w:t>提供哺乳</w:t>
      </w:r>
      <w:r w:rsidRPr="00513DE4">
        <w:rPr>
          <w:rFonts w:ascii="Times New Roman" w:hAnsi="Times New Roman" w:hint="eastAsia"/>
          <w:bCs w:val="0"/>
          <w:szCs w:val="48"/>
        </w:rPr>
        <w:t>時間</w:t>
      </w:r>
      <w:r>
        <w:rPr>
          <w:rFonts w:ascii="Times New Roman" w:hAnsi="Times New Roman" w:hint="eastAsia"/>
          <w:bCs w:val="0"/>
          <w:szCs w:val="48"/>
        </w:rPr>
        <w:t>。況且從</w:t>
      </w:r>
      <w:r w:rsidRPr="00E14DE3">
        <w:rPr>
          <w:rFonts w:ascii="Times New Roman" w:hAnsi="Times New Roman"/>
          <w:szCs w:val="32"/>
        </w:rPr>
        <w:t>101</w:t>
      </w:r>
      <w:r w:rsidRPr="00E14DE3">
        <w:rPr>
          <w:rFonts w:ascii="Times New Roman" w:hAnsi="標楷體"/>
          <w:szCs w:val="32"/>
        </w:rPr>
        <w:t>年</w:t>
      </w:r>
      <w:r>
        <w:rPr>
          <w:rFonts w:ascii="Times New Roman" w:hAnsi="Times New Roman" w:hint="eastAsia"/>
          <w:bCs w:val="0"/>
          <w:szCs w:val="48"/>
        </w:rPr>
        <w:t>衛生福利部</w:t>
      </w:r>
      <w:r w:rsidRPr="00E14DE3">
        <w:rPr>
          <w:rFonts w:ascii="Times New Roman" w:hAnsi="標楷體"/>
          <w:szCs w:val="32"/>
        </w:rPr>
        <w:t>國健署</w:t>
      </w:r>
      <w:r>
        <w:rPr>
          <w:rFonts w:ascii="Times New Roman" w:hAnsi="標楷體" w:hint="eastAsia"/>
          <w:szCs w:val="32"/>
        </w:rPr>
        <w:t>之</w:t>
      </w:r>
      <w:r w:rsidRPr="00E14DE3">
        <w:rPr>
          <w:rFonts w:ascii="Times New Roman" w:hAnsi="標楷體"/>
          <w:szCs w:val="32"/>
        </w:rPr>
        <w:t>全國母乳哺育調查</w:t>
      </w:r>
      <w:r>
        <w:rPr>
          <w:rFonts w:ascii="Times New Roman" w:hAnsi="標楷體" w:hint="eastAsia"/>
          <w:szCs w:val="32"/>
        </w:rPr>
        <w:t>結果</w:t>
      </w:r>
      <w:r w:rsidRPr="00E14DE3">
        <w:rPr>
          <w:rFonts w:ascii="Times New Roman" w:hAnsi="標楷體"/>
          <w:szCs w:val="32"/>
        </w:rPr>
        <w:t>顯示，</w:t>
      </w:r>
      <w:r w:rsidRPr="00E14DE3">
        <w:rPr>
          <w:rFonts w:ascii="Times New Roman" w:hAnsi="Times New Roman"/>
          <w:szCs w:val="32"/>
        </w:rPr>
        <w:t>6</w:t>
      </w:r>
      <w:r w:rsidRPr="00E14DE3">
        <w:rPr>
          <w:rFonts w:ascii="Times New Roman" w:hAnsi="標楷體"/>
          <w:szCs w:val="32"/>
        </w:rPr>
        <w:t>個月以下純母乳哺育率達</w:t>
      </w:r>
      <w:r w:rsidRPr="00E14DE3">
        <w:rPr>
          <w:rFonts w:ascii="Times New Roman" w:hAnsi="Times New Roman"/>
          <w:szCs w:val="32"/>
        </w:rPr>
        <w:t>49.6%</w:t>
      </w:r>
      <w:r w:rsidRPr="00E14DE3">
        <w:rPr>
          <w:rFonts w:ascii="Times New Roman" w:hAnsi="標楷體"/>
          <w:szCs w:val="32"/>
        </w:rPr>
        <w:t>，已超過全球</w:t>
      </w:r>
      <w:r w:rsidRPr="00E14DE3">
        <w:rPr>
          <w:rFonts w:ascii="Times New Roman" w:hAnsi="Times New Roman"/>
          <w:szCs w:val="32"/>
        </w:rPr>
        <w:t>37</w:t>
      </w:r>
      <w:r w:rsidRPr="00E14DE3">
        <w:rPr>
          <w:rFonts w:ascii="Times New Roman" w:hAnsi="標楷體"/>
          <w:szCs w:val="32"/>
        </w:rPr>
        <w:t>％，</w:t>
      </w:r>
      <w:r>
        <w:rPr>
          <w:rFonts w:ascii="Times New Roman" w:hAnsi="標楷體" w:hint="eastAsia"/>
          <w:szCs w:val="32"/>
        </w:rPr>
        <w:t>並</w:t>
      </w:r>
      <w:r w:rsidRPr="00E14DE3">
        <w:rPr>
          <w:rFonts w:ascii="Times New Roman" w:hAnsi="標楷體"/>
          <w:szCs w:val="32"/>
        </w:rPr>
        <w:t>趨近世界衛生組織</w:t>
      </w:r>
      <w:r>
        <w:rPr>
          <w:rFonts w:ascii="Times New Roman" w:hAnsi="標楷體" w:hint="eastAsia"/>
          <w:szCs w:val="32"/>
        </w:rPr>
        <w:t>西元</w:t>
      </w:r>
      <w:r w:rsidRPr="00E14DE3">
        <w:rPr>
          <w:rFonts w:ascii="Times New Roman" w:hAnsi="Times New Roman"/>
          <w:szCs w:val="32"/>
        </w:rPr>
        <w:t>2025</w:t>
      </w:r>
      <w:r w:rsidRPr="00E14DE3">
        <w:rPr>
          <w:rFonts w:ascii="Times New Roman" w:hAnsi="標楷體"/>
          <w:szCs w:val="32"/>
        </w:rPr>
        <w:t>年</w:t>
      </w:r>
      <w:r w:rsidRPr="00E14DE3">
        <w:rPr>
          <w:rFonts w:ascii="Times New Roman" w:hAnsi="標楷體" w:hint="eastAsia"/>
          <w:szCs w:val="32"/>
        </w:rPr>
        <w:t>(</w:t>
      </w:r>
      <w:r w:rsidRPr="00E14DE3">
        <w:rPr>
          <w:rFonts w:ascii="Times New Roman" w:hAnsi="標楷體"/>
          <w:szCs w:val="32"/>
        </w:rPr>
        <w:t>民國</w:t>
      </w:r>
      <w:r w:rsidRPr="00E14DE3">
        <w:rPr>
          <w:rFonts w:ascii="Times New Roman" w:hAnsi="Times New Roman"/>
          <w:szCs w:val="32"/>
        </w:rPr>
        <w:t>114</w:t>
      </w:r>
      <w:r w:rsidRPr="00E14DE3">
        <w:rPr>
          <w:rFonts w:ascii="Times New Roman" w:hAnsi="標楷體"/>
          <w:szCs w:val="32"/>
        </w:rPr>
        <w:t>年</w:t>
      </w:r>
      <w:r w:rsidRPr="00E14DE3">
        <w:rPr>
          <w:rFonts w:ascii="Times New Roman" w:hAnsi="標楷體" w:hint="eastAsia"/>
          <w:szCs w:val="32"/>
        </w:rPr>
        <w:t>)</w:t>
      </w:r>
      <w:r w:rsidRPr="00E14DE3">
        <w:rPr>
          <w:rFonts w:ascii="Times New Roman" w:hAnsi="標楷體"/>
          <w:szCs w:val="32"/>
        </w:rPr>
        <w:t>目標值</w:t>
      </w:r>
      <w:r w:rsidRPr="00E14DE3">
        <w:rPr>
          <w:rFonts w:ascii="Times New Roman" w:hAnsi="Times New Roman"/>
          <w:szCs w:val="32"/>
        </w:rPr>
        <w:t>50</w:t>
      </w:r>
      <w:r w:rsidRPr="00E14DE3">
        <w:rPr>
          <w:rFonts w:ascii="Times New Roman" w:hAnsi="標楷體"/>
          <w:szCs w:val="32"/>
        </w:rPr>
        <w:t>％</w:t>
      </w:r>
      <w:r>
        <w:rPr>
          <w:rFonts w:ascii="Times New Roman" w:hAnsi="標楷體" w:hint="eastAsia"/>
          <w:szCs w:val="32"/>
        </w:rPr>
        <w:t>，足見</w:t>
      </w:r>
      <w:r w:rsidRPr="00E14DE3">
        <w:rPr>
          <w:rFonts w:ascii="Times New Roman" w:hAnsi="標楷體"/>
          <w:szCs w:val="32"/>
        </w:rPr>
        <w:t>國內民眾普遍有母乳哺育</w:t>
      </w:r>
      <w:r>
        <w:rPr>
          <w:rFonts w:ascii="Times New Roman" w:hAnsi="標楷體" w:hint="eastAsia"/>
          <w:szCs w:val="32"/>
        </w:rPr>
        <w:t>之</w:t>
      </w:r>
      <w:r w:rsidRPr="00E14DE3">
        <w:rPr>
          <w:rFonts w:ascii="Times New Roman" w:hAnsi="標楷體"/>
          <w:szCs w:val="32"/>
        </w:rPr>
        <w:t>觀念及意願，</w:t>
      </w:r>
      <w:r>
        <w:rPr>
          <w:rFonts w:ascii="Times New Roman" w:hAnsi="標楷體" w:hint="eastAsia"/>
          <w:szCs w:val="32"/>
        </w:rPr>
        <w:t>惟</w:t>
      </w:r>
      <w:r w:rsidRPr="00E14DE3">
        <w:rPr>
          <w:rFonts w:ascii="Times New Roman" w:hAnsi="標楷體"/>
          <w:szCs w:val="32"/>
        </w:rPr>
        <w:t>隨著產假結束回歸職場，純母乳哺育率隨之降低</w:t>
      </w:r>
      <w:r>
        <w:rPr>
          <w:rFonts w:ascii="新細明體" w:eastAsia="新細明體" w:hAnsi="新細明體" w:hint="eastAsia"/>
          <w:szCs w:val="32"/>
        </w:rPr>
        <w:t>。</w:t>
      </w:r>
      <w:r w:rsidRPr="00E14DE3">
        <w:rPr>
          <w:rFonts w:ascii="Times New Roman" w:hAnsi="標楷體"/>
          <w:szCs w:val="32"/>
        </w:rPr>
        <w:t>因此，職場</w:t>
      </w:r>
      <w:r>
        <w:rPr>
          <w:rFonts w:ascii="Times New Roman" w:hAnsi="標楷體" w:hint="eastAsia"/>
          <w:szCs w:val="32"/>
        </w:rPr>
        <w:t>的</w:t>
      </w:r>
      <w:r w:rsidRPr="00E14DE3">
        <w:rPr>
          <w:rFonts w:ascii="Times New Roman" w:hAnsi="標楷體"/>
          <w:szCs w:val="32"/>
        </w:rPr>
        <w:t>友善支持環境對哺乳婦女尤其重要，有助其持續哺乳。</w:t>
      </w:r>
      <w:bookmarkEnd w:id="126"/>
      <w:bookmarkEnd w:id="127"/>
    </w:p>
    <w:p w:rsidR="00F376BE" w:rsidRPr="00C80023" w:rsidRDefault="00F376BE" w:rsidP="00F376BE">
      <w:pPr>
        <w:pStyle w:val="3"/>
        <w:overflowPunct w:val="0"/>
        <w:autoSpaceDE w:val="0"/>
        <w:autoSpaceDN w:val="0"/>
        <w:ind w:left="1394"/>
        <w:rPr>
          <w:rStyle w:val="st1"/>
          <w:rFonts w:ascii="Times New Roman" w:hAnsi="Times New Roman"/>
        </w:rPr>
      </w:pPr>
      <w:bookmarkStart w:id="128" w:name="_Toc384725225"/>
      <w:bookmarkStart w:id="129" w:name="_Toc385344334"/>
      <w:proofErr w:type="gramStart"/>
      <w:r>
        <w:rPr>
          <w:rFonts w:ascii="Times New Roman" w:hAnsi="標楷體" w:hint="eastAsia"/>
          <w:szCs w:val="32"/>
        </w:rPr>
        <w:t>此外</w:t>
      </w:r>
      <w:r w:rsidRPr="00C80023">
        <w:rPr>
          <w:rFonts w:ascii="Times New Roman" w:hAnsi="標楷體" w:hint="eastAsia"/>
          <w:szCs w:val="32"/>
        </w:rPr>
        <w:t>，勞動部雖</w:t>
      </w:r>
      <w:proofErr w:type="gramEnd"/>
      <w:r w:rsidRPr="00C80023">
        <w:rPr>
          <w:rFonts w:ascii="Times New Roman" w:hAnsi="標楷體" w:hint="eastAsia"/>
          <w:szCs w:val="32"/>
        </w:rPr>
        <w:t>表示，</w:t>
      </w:r>
      <w:proofErr w:type="gramStart"/>
      <w:r w:rsidRPr="00C80023">
        <w:rPr>
          <w:rStyle w:val="st1"/>
          <w:rFonts w:ascii="Times New Roman" w:hAnsi="Times New Roman" w:hint="eastAsia"/>
          <w:spacing w:val="-2"/>
          <w:szCs w:val="32"/>
        </w:rPr>
        <w:t>餵</w:t>
      </w:r>
      <w:proofErr w:type="gramEnd"/>
      <w:r w:rsidRPr="00C80023">
        <w:rPr>
          <w:rStyle w:val="st1"/>
          <w:rFonts w:ascii="Times New Roman" w:hAnsi="Times New Roman" w:hint="eastAsia"/>
          <w:spacing w:val="-2"/>
          <w:szCs w:val="32"/>
        </w:rPr>
        <w:t>哺母乳政策之推動為衛生</w:t>
      </w:r>
      <w:proofErr w:type="gramStart"/>
      <w:r w:rsidRPr="00C80023">
        <w:rPr>
          <w:rStyle w:val="st1"/>
          <w:rFonts w:ascii="Times New Roman" w:hAnsi="Times New Roman" w:hint="eastAsia"/>
          <w:spacing w:val="-2"/>
          <w:szCs w:val="32"/>
        </w:rPr>
        <w:t>福利部業管</w:t>
      </w:r>
      <w:proofErr w:type="gramEnd"/>
      <w:r w:rsidRPr="00C80023">
        <w:rPr>
          <w:rStyle w:val="st1"/>
          <w:rFonts w:ascii="Times New Roman" w:hAnsi="Times New Roman" w:hint="eastAsia"/>
          <w:spacing w:val="-2"/>
          <w:szCs w:val="32"/>
        </w:rPr>
        <w:t>，</w:t>
      </w:r>
      <w:proofErr w:type="gramStart"/>
      <w:r w:rsidRPr="00C80023">
        <w:rPr>
          <w:rStyle w:val="st1"/>
          <w:rFonts w:ascii="Times New Roman" w:hAnsi="Times New Roman" w:hint="eastAsia"/>
          <w:spacing w:val="-2"/>
          <w:szCs w:val="32"/>
        </w:rPr>
        <w:t>該部並訂</w:t>
      </w:r>
      <w:proofErr w:type="gramEnd"/>
      <w:r w:rsidRPr="00C80023">
        <w:rPr>
          <w:rStyle w:val="st1"/>
          <w:rFonts w:ascii="Times New Roman" w:hAnsi="Times New Roman" w:hint="eastAsia"/>
          <w:spacing w:val="-2"/>
          <w:szCs w:val="32"/>
        </w:rPr>
        <w:t>有「</w:t>
      </w:r>
      <w:r w:rsidRPr="00C80023">
        <w:rPr>
          <w:rStyle w:val="st1"/>
          <w:rFonts w:ascii="Times New Roman" w:hAnsi="Times New Roman"/>
          <w:spacing w:val="-2"/>
          <w:szCs w:val="32"/>
        </w:rPr>
        <w:t>公共場所母乳哺育條例</w:t>
      </w:r>
      <w:r w:rsidRPr="00C80023">
        <w:rPr>
          <w:rStyle w:val="st1"/>
          <w:rFonts w:ascii="Times New Roman" w:hAnsi="Times New Roman" w:hint="eastAsia"/>
          <w:spacing w:val="-2"/>
          <w:szCs w:val="32"/>
        </w:rPr>
        <w:t>」及「公共場所哺</w:t>
      </w:r>
      <w:r w:rsidRPr="00C80023">
        <w:rPr>
          <w:rStyle w:val="st1"/>
          <w:rFonts w:ascii="Times New Roman" w:hAnsi="Times New Roman" w:hint="eastAsia"/>
          <w:spacing w:val="-2"/>
          <w:szCs w:val="32"/>
        </w:rPr>
        <w:t>(</w:t>
      </w:r>
      <w:r w:rsidRPr="00C80023">
        <w:rPr>
          <w:rStyle w:val="st1"/>
          <w:rFonts w:ascii="Times New Roman" w:hAnsi="Times New Roman" w:hint="eastAsia"/>
          <w:spacing w:val="-2"/>
          <w:szCs w:val="32"/>
        </w:rPr>
        <w:t>集</w:t>
      </w:r>
      <w:r w:rsidRPr="00C80023">
        <w:rPr>
          <w:rStyle w:val="st1"/>
          <w:rFonts w:ascii="Times New Roman" w:hAnsi="Times New Roman" w:hint="eastAsia"/>
          <w:spacing w:val="-2"/>
          <w:szCs w:val="32"/>
        </w:rPr>
        <w:t>)</w:t>
      </w:r>
      <w:proofErr w:type="gramStart"/>
      <w:r w:rsidRPr="00C80023">
        <w:rPr>
          <w:rStyle w:val="st1"/>
          <w:rFonts w:ascii="Times New Roman" w:hAnsi="Times New Roman" w:hint="eastAsia"/>
          <w:spacing w:val="-2"/>
          <w:szCs w:val="32"/>
        </w:rPr>
        <w:t>乳室設置</w:t>
      </w:r>
      <w:proofErr w:type="gramEnd"/>
      <w:r w:rsidRPr="00C80023">
        <w:rPr>
          <w:rStyle w:val="st1"/>
          <w:rFonts w:ascii="Times New Roman" w:hAnsi="Times New Roman" w:hint="eastAsia"/>
          <w:spacing w:val="-2"/>
          <w:szCs w:val="32"/>
        </w:rPr>
        <w:t>及管理標準」，</w:t>
      </w:r>
      <w:proofErr w:type="gramStart"/>
      <w:r w:rsidRPr="00C80023">
        <w:rPr>
          <w:rStyle w:val="st1"/>
          <w:rFonts w:ascii="Times New Roman" w:hAnsi="Times New Roman" w:hint="eastAsia"/>
          <w:spacing w:val="-2"/>
          <w:szCs w:val="32"/>
        </w:rPr>
        <w:t>爰</w:t>
      </w:r>
      <w:proofErr w:type="gramEnd"/>
      <w:r w:rsidRPr="00C80023">
        <w:rPr>
          <w:rStyle w:val="st1"/>
          <w:rFonts w:ascii="Times New Roman" w:hAnsi="Times New Roman" w:hint="eastAsia"/>
          <w:spacing w:val="-2"/>
          <w:szCs w:val="32"/>
        </w:rPr>
        <w:t>是否立法要求事業單位為員工設置哺</w:t>
      </w:r>
      <w:r w:rsidRPr="00C80023">
        <w:rPr>
          <w:rStyle w:val="st1"/>
          <w:rFonts w:ascii="Times New Roman" w:hAnsi="Times New Roman" w:hint="eastAsia"/>
          <w:spacing w:val="-2"/>
          <w:szCs w:val="32"/>
        </w:rPr>
        <w:t>(</w:t>
      </w:r>
      <w:r w:rsidRPr="00C80023">
        <w:rPr>
          <w:rStyle w:val="st1"/>
          <w:rFonts w:ascii="Times New Roman" w:hAnsi="Times New Roman" w:hint="eastAsia"/>
          <w:spacing w:val="-2"/>
          <w:szCs w:val="32"/>
        </w:rPr>
        <w:t>集</w:t>
      </w:r>
      <w:r w:rsidRPr="00C80023">
        <w:rPr>
          <w:rStyle w:val="st1"/>
          <w:rFonts w:ascii="Times New Roman" w:hAnsi="Times New Roman" w:hint="eastAsia"/>
          <w:spacing w:val="-2"/>
          <w:szCs w:val="32"/>
        </w:rPr>
        <w:t>)</w:t>
      </w:r>
      <w:proofErr w:type="gramStart"/>
      <w:r w:rsidRPr="00C80023">
        <w:rPr>
          <w:rStyle w:val="st1"/>
          <w:rFonts w:ascii="Times New Roman" w:hAnsi="Times New Roman" w:hint="eastAsia"/>
          <w:spacing w:val="-2"/>
          <w:szCs w:val="32"/>
        </w:rPr>
        <w:t>乳室及</w:t>
      </w:r>
      <w:proofErr w:type="gramEnd"/>
      <w:r>
        <w:rPr>
          <w:rStyle w:val="st1"/>
          <w:rFonts w:ascii="Times New Roman" w:hAnsi="Times New Roman" w:hint="eastAsia"/>
          <w:spacing w:val="-2"/>
          <w:szCs w:val="32"/>
        </w:rPr>
        <w:t>其</w:t>
      </w:r>
      <w:r w:rsidRPr="00C80023">
        <w:rPr>
          <w:rStyle w:val="st1"/>
          <w:rFonts w:ascii="Times New Roman" w:hAnsi="Times New Roman" w:hint="eastAsia"/>
          <w:spacing w:val="-2"/>
          <w:szCs w:val="32"/>
        </w:rPr>
        <w:t>設置應</w:t>
      </w:r>
      <w:proofErr w:type="gramStart"/>
      <w:r w:rsidRPr="00C80023">
        <w:rPr>
          <w:rStyle w:val="st1"/>
          <w:rFonts w:ascii="Times New Roman" w:hAnsi="Times New Roman" w:hint="eastAsia"/>
          <w:spacing w:val="-2"/>
          <w:szCs w:val="32"/>
        </w:rPr>
        <w:t>依循何標準</w:t>
      </w:r>
      <w:proofErr w:type="gramEnd"/>
      <w:r w:rsidRPr="00C80023">
        <w:rPr>
          <w:rStyle w:val="st1"/>
          <w:rFonts w:ascii="Times New Roman" w:hAnsi="Times New Roman" w:hint="eastAsia"/>
          <w:spacing w:val="-2"/>
          <w:szCs w:val="32"/>
        </w:rPr>
        <w:t>，應由衛生福利部通盤規劃云云。</w:t>
      </w:r>
      <w:proofErr w:type="gramStart"/>
      <w:r w:rsidRPr="00C80023">
        <w:rPr>
          <w:rStyle w:val="st1"/>
          <w:rFonts w:ascii="Times New Roman" w:hAnsi="Times New Roman" w:hint="eastAsia"/>
          <w:spacing w:val="-2"/>
          <w:szCs w:val="32"/>
        </w:rPr>
        <w:t>惟查</w:t>
      </w:r>
      <w:r w:rsidRPr="00C80023">
        <w:rPr>
          <w:rFonts w:ascii="Times New Roman" w:hAnsi="Times New Roman"/>
          <w:szCs w:val="32"/>
        </w:rPr>
        <w:t>99</w:t>
      </w:r>
      <w:r w:rsidRPr="00C80023">
        <w:rPr>
          <w:rFonts w:ascii="Times New Roman" w:hAnsi="標楷體"/>
          <w:szCs w:val="32"/>
        </w:rPr>
        <w:t>年</w:t>
      </w:r>
      <w:r w:rsidRPr="00C80023">
        <w:rPr>
          <w:rFonts w:ascii="Times New Roman" w:hAnsi="Times New Roman"/>
          <w:szCs w:val="32"/>
        </w:rPr>
        <w:t>11</w:t>
      </w:r>
      <w:r w:rsidRPr="00C80023">
        <w:rPr>
          <w:rFonts w:ascii="Times New Roman" w:hAnsi="標楷體"/>
          <w:szCs w:val="32"/>
        </w:rPr>
        <w:t>月</w:t>
      </w:r>
      <w:r w:rsidRPr="00C80023">
        <w:rPr>
          <w:rFonts w:ascii="Times New Roman" w:hAnsi="Times New Roman"/>
          <w:szCs w:val="32"/>
        </w:rPr>
        <w:t>24</w:t>
      </w:r>
      <w:r w:rsidRPr="00C80023">
        <w:rPr>
          <w:rFonts w:ascii="Times New Roman" w:hAnsi="標楷體"/>
          <w:szCs w:val="32"/>
        </w:rPr>
        <w:t>日</w:t>
      </w:r>
      <w:proofErr w:type="gramEnd"/>
      <w:r w:rsidRPr="00C80023">
        <w:rPr>
          <w:rFonts w:ascii="Times New Roman" w:hAnsi="標楷體"/>
          <w:szCs w:val="32"/>
        </w:rPr>
        <w:t>公布施行</w:t>
      </w:r>
      <w:r>
        <w:rPr>
          <w:rFonts w:ascii="Times New Roman" w:hAnsi="標楷體" w:hint="eastAsia"/>
          <w:szCs w:val="32"/>
        </w:rPr>
        <w:t>之公</w:t>
      </w:r>
      <w:r w:rsidRPr="00C80023">
        <w:rPr>
          <w:rFonts w:ascii="Times New Roman" w:hAnsi="標楷體"/>
          <w:szCs w:val="32"/>
        </w:rPr>
        <w:t>共場所母乳哺育條例，其立法目的係為保障婦女於公共場所公開哺餵母乳之權利，任何人不得禁止、驅離或妨礙，且不因該公共場所已設置哺</w:t>
      </w:r>
      <w:r w:rsidRPr="00C80023">
        <w:rPr>
          <w:rFonts w:ascii="Times New Roman" w:hAnsi="標楷體" w:hint="eastAsia"/>
          <w:szCs w:val="32"/>
        </w:rPr>
        <w:t>(</w:t>
      </w:r>
      <w:r w:rsidRPr="00C80023">
        <w:rPr>
          <w:rFonts w:ascii="Times New Roman" w:hAnsi="標楷體"/>
          <w:szCs w:val="32"/>
        </w:rPr>
        <w:t>集</w:t>
      </w:r>
      <w:r w:rsidRPr="00C80023">
        <w:rPr>
          <w:rFonts w:ascii="Times New Roman" w:hAnsi="標楷體" w:hint="eastAsia"/>
          <w:szCs w:val="32"/>
        </w:rPr>
        <w:t>)</w:t>
      </w:r>
      <w:proofErr w:type="gramStart"/>
      <w:r w:rsidRPr="00C80023">
        <w:rPr>
          <w:rFonts w:ascii="Times New Roman" w:hAnsi="標楷體"/>
          <w:szCs w:val="32"/>
        </w:rPr>
        <w:t>乳室而</w:t>
      </w:r>
      <w:proofErr w:type="gramEnd"/>
      <w:r w:rsidRPr="00C80023">
        <w:rPr>
          <w:rFonts w:ascii="Times New Roman" w:hAnsi="標楷體"/>
          <w:szCs w:val="32"/>
        </w:rPr>
        <w:t>受</w:t>
      </w:r>
      <w:r>
        <w:rPr>
          <w:rFonts w:ascii="Times New Roman" w:hAnsi="標楷體" w:hint="eastAsia"/>
          <w:szCs w:val="32"/>
        </w:rPr>
        <w:t>到</w:t>
      </w:r>
      <w:r w:rsidRPr="00C80023">
        <w:rPr>
          <w:rFonts w:ascii="Times New Roman" w:hAnsi="標楷體"/>
          <w:szCs w:val="32"/>
        </w:rPr>
        <w:t>影響</w:t>
      </w:r>
      <w:r w:rsidRPr="00C80023">
        <w:rPr>
          <w:rFonts w:ascii="Times New Roman" w:hAnsi="標楷體" w:hint="eastAsia"/>
          <w:szCs w:val="32"/>
        </w:rPr>
        <w:t>，此與事業單位於</w:t>
      </w:r>
      <w:r>
        <w:rPr>
          <w:rFonts w:ascii="Times New Roman" w:hAnsi="標楷體" w:hint="eastAsia"/>
          <w:szCs w:val="32"/>
        </w:rPr>
        <w:t>工作</w:t>
      </w:r>
      <w:r w:rsidRPr="00C80023">
        <w:rPr>
          <w:rFonts w:ascii="Times New Roman" w:hAnsi="標楷體" w:hint="eastAsia"/>
          <w:szCs w:val="32"/>
        </w:rPr>
        <w:t>職場設置</w:t>
      </w:r>
      <w:r w:rsidRPr="00C80023">
        <w:rPr>
          <w:rFonts w:ascii="Times New Roman" w:hAnsi="標楷體"/>
          <w:szCs w:val="32"/>
        </w:rPr>
        <w:t>哺</w:t>
      </w:r>
      <w:r w:rsidRPr="00C80023">
        <w:rPr>
          <w:rFonts w:ascii="Times New Roman" w:hAnsi="標楷體" w:hint="eastAsia"/>
          <w:szCs w:val="32"/>
        </w:rPr>
        <w:t>(</w:t>
      </w:r>
      <w:r w:rsidRPr="00C80023">
        <w:rPr>
          <w:rFonts w:ascii="Times New Roman" w:hAnsi="標楷體"/>
          <w:szCs w:val="32"/>
        </w:rPr>
        <w:t>集</w:t>
      </w:r>
      <w:r w:rsidRPr="00C80023">
        <w:rPr>
          <w:rFonts w:ascii="Times New Roman" w:hAnsi="標楷體" w:hint="eastAsia"/>
          <w:szCs w:val="32"/>
        </w:rPr>
        <w:t>)</w:t>
      </w:r>
      <w:proofErr w:type="gramStart"/>
      <w:r w:rsidRPr="00C80023">
        <w:rPr>
          <w:rFonts w:ascii="Times New Roman" w:hAnsi="標楷體"/>
          <w:szCs w:val="32"/>
        </w:rPr>
        <w:t>乳室</w:t>
      </w:r>
      <w:proofErr w:type="gramEnd"/>
      <w:r>
        <w:rPr>
          <w:rFonts w:ascii="Times New Roman" w:hAnsi="Times New Roman" w:hint="eastAsia"/>
          <w:bCs w:val="0"/>
          <w:szCs w:val="48"/>
        </w:rPr>
        <w:t>(</w:t>
      </w:r>
      <w:r>
        <w:rPr>
          <w:rFonts w:ascii="Times New Roman" w:hAnsi="Times New Roman" w:hint="eastAsia"/>
          <w:bCs w:val="0"/>
          <w:szCs w:val="48"/>
        </w:rPr>
        <w:t>或空間</w:t>
      </w:r>
      <w:r>
        <w:rPr>
          <w:rFonts w:ascii="Times New Roman" w:hAnsi="Times New Roman" w:hint="eastAsia"/>
          <w:bCs w:val="0"/>
          <w:szCs w:val="48"/>
        </w:rPr>
        <w:t>)</w:t>
      </w:r>
      <w:r w:rsidRPr="00C80023">
        <w:rPr>
          <w:rFonts w:ascii="Times New Roman" w:hAnsi="標楷體" w:hint="eastAsia"/>
          <w:szCs w:val="32"/>
        </w:rPr>
        <w:t>以供</w:t>
      </w:r>
      <w:r w:rsidRPr="00C80023">
        <w:rPr>
          <w:rFonts w:ascii="Times New Roman" w:hAnsi="Times New Roman"/>
          <w:spacing w:val="-2"/>
          <w:szCs w:val="32"/>
        </w:rPr>
        <w:t>親自哺乳</w:t>
      </w:r>
      <w:r w:rsidRPr="00C80023">
        <w:rPr>
          <w:rFonts w:ascii="Times New Roman" w:hAnsi="Times New Roman" w:hint="eastAsia"/>
          <w:spacing w:val="-2"/>
          <w:szCs w:val="32"/>
        </w:rPr>
        <w:t>之</w:t>
      </w:r>
      <w:r w:rsidRPr="00C80023">
        <w:rPr>
          <w:rFonts w:ascii="Times New Roman" w:hAnsi="標楷體" w:hint="eastAsia"/>
          <w:szCs w:val="32"/>
        </w:rPr>
        <w:t>員工使用</w:t>
      </w:r>
      <w:r w:rsidRPr="00C80023">
        <w:rPr>
          <w:rFonts w:ascii="Times New Roman" w:hAnsi="標楷體" w:hint="eastAsia"/>
          <w:spacing w:val="-4"/>
          <w:szCs w:val="32"/>
        </w:rPr>
        <w:t>，實不相同。</w:t>
      </w:r>
      <w:r>
        <w:rPr>
          <w:rFonts w:ascii="Times New Roman" w:hAnsi="標楷體" w:hint="eastAsia"/>
          <w:spacing w:val="-4"/>
          <w:szCs w:val="32"/>
        </w:rPr>
        <w:t>復以</w:t>
      </w:r>
      <w:r w:rsidRPr="00C80023">
        <w:rPr>
          <w:rFonts w:ascii="Times New Roman" w:hAnsi="標楷體"/>
          <w:szCs w:val="32"/>
        </w:rPr>
        <w:t>勞基法</w:t>
      </w:r>
      <w:r w:rsidRPr="00C80023">
        <w:rPr>
          <w:rFonts w:ascii="Times New Roman" w:hAnsi="標楷體" w:hint="eastAsia"/>
          <w:szCs w:val="32"/>
        </w:rPr>
        <w:t>及</w:t>
      </w:r>
      <w:proofErr w:type="gramStart"/>
      <w:r w:rsidRPr="00C80023">
        <w:rPr>
          <w:rFonts w:ascii="Times New Roman" w:hAnsi="標楷體"/>
          <w:szCs w:val="32"/>
        </w:rPr>
        <w:t>性平法</w:t>
      </w:r>
      <w:r w:rsidRPr="00C80023">
        <w:rPr>
          <w:rFonts w:ascii="Times New Roman" w:hAnsi="標楷體" w:hint="eastAsia"/>
          <w:szCs w:val="32"/>
        </w:rPr>
        <w:t>之</w:t>
      </w:r>
      <w:proofErr w:type="gramEnd"/>
      <w:r w:rsidRPr="00C80023">
        <w:rPr>
          <w:rFonts w:ascii="Times New Roman" w:hAnsi="標楷體" w:hint="eastAsia"/>
          <w:szCs w:val="32"/>
        </w:rPr>
        <w:t>中央</w:t>
      </w:r>
      <w:proofErr w:type="gramStart"/>
      <w:r w:rsidRPr="00C80023">
        <w:rPr>
          <w:rFonts w:ascii="Times New Roman" w:hAnsi="標楷體" w:hint="eastAsia"/>
          <w:szCs w:val="32"/>
        </w:rPr>
        <w:t>主管機關</w:t>
      </w:r>
      <w:r w:rsidR="00B259B5">
        <w:rPr>
          <w:rFonts w:hint="eastAsia"/>
        </w:rPr>
        <w:t>均</w:t>
      </w:r>
      <w:r>
        <w:rPr>
          <w:rFonts w:ascii="Times New Roman" w:hAnsi="標楷體" w:hint="eastAsia"/>
          <w:szCs w:val="32"/>
        </w:rPr>
        <w:t>為</w:t>
      </w:r>
      <w:r w:rsidRPr="00C80023">
        <w:rPr>
          <w:rFonts w:ascii="Times New Roman" w:hAnsi="標楷體" w:hint="eastAsia"/>
          <w:szCs w:val="32"/>
        </w:rPr>
        <w:t>勞動</w:t>
      </w:r>
      <w:proofErr w:type="gramEnd"/>
      <w:r w:rsidRPr="00C80023">
        <w:rPr>
          <w:rFonts w:ascii="Times New Roman" w:hAnsi="標楷體" w:hint="eastAsia"/>
          <w:szCs w:val="32"/>
        </w:rPr>
        <w:t>部，</w:t>
      </w:r>
      <w:proofErr w:type="gramStart"/>
      <w:r w:rsidRPr="00C80023">
        <w:rPr>
          <w:rFonts w:ascii="Times New Roman" w:hAnsi="標楷體" w:hint="eastAsia"/>
          <w:szCs w:val="32"/>
        </w:rPr>
        <w:t>該部既</w:t>
      </w:r>
      <w:r>
        <w:rPr>
          <w:rFonts w:ascii="Times New Roman" w:hAnsi="標楷體" w:hint="eastAsia"/>
          <w:szCs w:val="32"/>
        </w:rPr>
        <w:t>依法</w:t>
      </w:r>
      <w:proofErr w:type="gramEnd"/>
      <w:r w:rsidRPr="00C80023">
        <w:rPr>
          <w:rFonts w:ascii="Times New Roman" w:hAnsi="標楷體" w:hint="eastAsia"/>
          <w:szCs w:val="32"/>
        </w:rPr>
        <w:t>掌理就業平等政策之規劃及監督事項，</w:t>
      </w:r>
      <w:r>
        <w:rPr>
          <w:rFonts w:ascii="Times New Roman" w:hAnsi="標楷體" w:hint="eastAsia"/>
          <w:szCs w:val="32"/>
        </w:rPr>
        <w:t>自應</w:t>
      </w:r>
      <w:r w:rsidRPr="00C80023">
        <w:rPr>
          <w:rFonts w:ascii="Times New Roman" w:hAnsi="標楷體" w:hint="eastAsia"/>
          <w:szCs w:val="32"/>
        </w:rPr>
        <w:t>積極</w:t>
      </w:r>
      <w:r w:rsidRPr="00C80023">
        <w:rPr>
          <w:rFonts w:ascii="Times New Roman" w:hAnsi="標楷體"/>
          <w:szCs w:val="32"/>
        </w:rPr>
        <w:t>鼓勵</w:t>
      </w:r>
      <w:r w:rsidRPr="00C80023">
        <w:rPr>
          <w:rFonts w:ascii="Times New Roman" w:hAnsi="標楷體" w:hint="eastAsia"/>
          <w:szCs w:val="32"/>
        </w:rPr>
        <w:t>事業單位</w:t>
      </w:r>
      <w:r w:rsidRPr="00C80023">
        <w:rPr>
          <w:rFonts w:ascii="Times New Roman" w:hAnsi="標楷體"/>
          <w:szCs w:val="32"/>
        </w:rPr>
        <w:t>設置哺</w:t>
      </w:r>
      <w:r w:rsidRPr="00C80023">
        <w:rPr>
          <w:rFonts w:ascii="Times New Roman" w:hAnsi="標楷體" w:hint="eastAsia"/>
          <w:szCs w:val="32"/>
        </w:rPr>
        <w:t>(</w:t>
      </w:r>
      <w:r w:rsidRPr="00C80023">
        <w:rPr>
          <w:rFonts w:ascii="Times New Roman" w:hAnsi="標楷體"/>
          <w:szCs w:val="32"/>
        </w:rPr>
        <w:t>集</w:t>
      </w:r>
      <w:r w:rsidRPr="00C80023">
        <w:rPr>
          <w:rFonts w:ascii="Times New Roman" w:hAnsi="標楷體" w:hint="eastAsia"/>
          <w:szCs w:val="32"/>
        </w:rPr>
        <w:t>)</w:t>
      </w:r>
      <w:proofErr w:type="gramStart"/>
      <w:r w:rsidRPr="00C80023">
        <w:rPr>
          <w:rFonts w:ascii="Times New Roman" w:hAnsi="標楷體"/>
          <w:szCs w:val="32"/>
        </w:rPr>
        <w:t>乳室</w:t>
      </w:r>
      <w:proofErr w:type="gramEnd"/>
      <w:r>
        <w:rPr>
          <w:rFonts w:ascii="Times New Roman" w:hAnsi="Times New Roman" w:hint="eastAsia"/>
          <w:bCs w:val="0"/>
          <w:szCs w:val="48"/>
        </w:rPr>
        <w:t>(</w:t>
      </w:r>
      <w:r>
        <w:rPr>
          <w:rFonts w:ascii="Times New Roman" w:hAnsi="Times New Roman" w:hint="eastAsia"/>
          <w:bCs w:val="0"/>
          <w:szCs w:val="48"/>
        </w:rPr>
        <w:t>或空間</w:t>
      </w:r>
      <w:r>
        <w:rPr>
          <w:rFonts w:ascii="Times New Roman" w:hAnsi="Times New Roman" w:hint="eastAsia"/>
          <w:bCs w:val="0"/>
          <w:szCs w:val="48"/>
        </w:rPr>
        <w:t>)</w:t>
      </w:r>
      <w:r>
        <w:rPr>
          <w:rFonts w:ascii="Times New Roman" w:hAnsi="標楷體" w:hint="eastAsia"/>
          <w:szCs w:val="32"/>
        </w:rPr>
        <w:t>，或對於</w:t>
      </w:r>
      <w:r w:rsidRPr="00E14DE3">
        <w:rPr>
          <w:rStyle w:val="st1"/>
          <w:rFonts w:ascii="Times New Roman" w:hAnsi="Times New Roman" w:hint="eastAsia"/>
          <w:spacing w:val="-2"/>
          <w:szCs w:val="32"/>
        </w:rPr>
        <w:t>國內企業經營型態多元且以中小企業為主</w:t>
      </w:r>
      <w:r>
        <w:rPr>
          <w:rStyle w:val="st1"/>
          <w:rFonts w:ascii="Times New Roman" w:hAnsi="Times New Roman" w:hint="eastAsia"/>
          <w:spacing w:val="-2"/>
          <w:szCs w:val="32"/>
        </w:rPr>
        <w:t>而無法設置</w:t>
      </w:r>
      <w:r w:rsidRPr="00C80023">
        <w:rPr>
          <w:rFonts w:ascii="Times New Roman" w:hAnsi="標楷體"/>
          <w:szCs w:val="32"/>
        </w:rPr>
        <w:t>哺</w:t>
      </w:r>
      <w:r w:rsidRPr="00C80023">
        <w:rPr>
          <w:rFonts w:ascii="Times New Roman" w:hAnsi="標楷體" w:hint="eastAsia"/>
          <w:szCs w:val="32"/>
        </w:rPr>
        <w:t>(</w:t>
      </w:r>
      <w:r w:rsidRPr="00C80023">
        <w:rPr>
          <w:rFonts w:ascii="Times New Roman" w:hAnsi="標楷體"/>
          <w:szCs w:val="32"/>
        </w:rPr>
        <w:t>集</w:t>
      </w:r>
      <w:r w:rsidRPr="00C80023">
        <w:rPr>
          <w:rFonts w:ascii="Times New Roman" w:hAnsi="標楷體" w:hint="eastAsia"/>
          <w:szCs w:val="32"/>
        </w:rPr>
        <w:t>)</w:t>
      </w:r>
      <w:proofErr w:type="gramStart"/>
      <w:r w:rsidRPr="00C80023">
        <w:rPr>
          <w:rFonts w:ascii="Times New Roman" w:hAnsi="標楷體"/>
          <w:szCs w:val="32"/>
        </w:rPr>
        <w:t>乳室</w:t>
      </w:r>
      <w:r>
        <w:rPr>
          <w:rFonts w:ascii="Times New Roman" w:hAnsi="標楷體" w:hint="eastAsia"/>
          <w:szCs w:val="32"/>
        </w:rPr>
        <w:t>之</w:t>
      </w:r>
      <w:proofErr w:type="gramEnd"/>
      <w:r>
        <w:rPr>
          <w:rFonts w:ascii="Times New Roman" w:hAnsi="標楷體" w:hint="eastAsia"/>
          <w:szCs w:val="32"/>
        </w:rPr>
        <w:t>困境，</w:t>
      </w:r>
      <w:proofErr w:type="gramStart"/>
      <w:r>
        <w:rPr>
          <w:rFonts w:ascii="Times New Roman" w:hAnsi="標楷體" w:hint="eastAsia"/>
          <w:szCs w:val="32"/>
        </w:rPr>
        <w:t>研</w:t>
      </w:r>
      <w:proofErr w:type="gramEnd"/>
      <w:r>
        <w:rPr>
          <w:rFonts w:ascii="Times New Roman" w:hAnsi="標楷體" w:hint="eastAsia"/>
          <w:szCs w:val="32"/>
        </w:rPr>
        <w:t>議有效替代措施</w:t>
      </w:r>
      <w:r w:rsidRPr="00C80023">
        <w:rPr>
          <w:rFonts w:ascii="Times New Roman" w:hAnsi="標楷體"/>
          <w:szCs w:val="32"/>
        </w:rPr>
        <w:t>，</w:t>
      </w:r>
      <w:proofErr w:type="gramStart"/>
      <w:r>
        <w:rPr>
          <w:rFonts w:ascii="Times New Roman" w:hAnsi="標楷體" w:hint="eastAsia"/>
          <w:szCs w:val="32"/>
        </w:rPr>
        <w:t>俾</w:t>
      </w:r>
      <w:proofErr w:type="gramEnd"/>
      <w:r>
        <w:rPr>
          <w:rFonts w:ascii="Times New Roman" w:hAnsi="標楷體" w:hint="eastAsia"/>
          <w:szCs w:val="32"/>
        </w:rPr>
        <w:t>對婦女提供</w:t>
      </w:r>
      <w:r w:rsidRPr="00C80023">
        <w:rPr>
          <w:rFonts w:ascii="Times New Roman" w:hAnsi="標楷體"/>
          <w:szCs w:val="32"/>
        </w:rPr>
        <w:t>支持性環境</w:t>
      </w:r>
      <w:r>
        <w:rPr>
          <w:rFonts w:ascii="Times New Roman" w:hAnsi="標楷體" w:hint="eastAsia"/>
          <w:szCs w:val="32"/>
        </w:rPr>
        <w:t>，</w:t>
      </w:r>
      <w:r w:rsidRPr="00C80023">
        <w:rPr>
          <w:rFonts w:ascii="Times New Roman" w:hAnsi="標楷體"/>
          <w:szCs w:val="32"/>
        </w:rPr>
        <w:t>落實</w:t>
      </w:r>
      <w:r w:rsidR="00B259B5">
        <w:rPr>
          <w:rFonts w:ascii="Times New Roman" w:hAnsi="標楷體" w:hint="eastAsia"/>
          <w:szCs w:val="32"/>
        </w:rPr>
        <w:t>保障其</w:t>
      </w:r>
      <w:r w:rsidRPr="00C80023">
        <w:rPr>
          <w:rFonts w:ascii="Times New Roman" w:hAnsi="標楷體"/>
          <w:szCs w:val="32"/>
        </w:rPr>
        <w:t>哺乳權益</w:t>
      </w:r>
      <w:r>
        <w:rPr>
          <w:rFonts w:ascii="Times New Roman" w:hAnsi="標楷體" w:hint="eastAsia"/>
          <w:szCs w:val="32"/>
        </w:rPr>
        <w:t>。</w:t>
      </w:r>
      <w:bookmarkEnd w:id="128"/>
      <w:bookmarkEnd w:id="129"/>
    </w:p>
    <w:p w:rsidR="00F376BE" w:rsidRPr="00C80023" w:rsidRDefault="00F376BE" w:rsidP="00B259B5">
      <w:pPr>
        <w:pStyle w:val="3"/>
        <w:kinsoku/>
        <w:overflowPunct w:val="0"/>
        <w:topLinePunct/>
        <w:autoSpaceDE w:val="0"/>
        <w:autoSpaceDN w:val="0"/>
        <w:ind w:left="1394"/>
        <w:rPr>
          <w:rFonts w:ascii="Times New Roman" w:hAnsi="標楷體"/>
          <w:szCs w:val="32"/>
        </w:rPr>
      </w:pPr>
      <w:bookmarkStart w:id="130" w:name="_Toc384725226"/>
      <w:bookmarkStart w:id="131" w:name="_Toc385344335"/>
      <w:r>
        <w:rPr>
          <w:rFonts w:ascii="Times New Roman" w:hAnsi="Times New Roman" w:hint="eastAsia"/>
        </w:rPr>
        <w:t>綜上，</w:t>
      </w:r>
      <w:r w:rsidRPr="00C80023">
        <w:rPr>
          <w:rFonts w:ascii="Times New Roman" w:hAnsi="標楷體" w:hint="eastAsia"/>
          <w:szCs w:val="32"/>
        </w:rPr>
        <w:t>依據勞基法</w:t>
      </w:r>
      <w:r>
        <w:rPr>
          <w:rFonts w:ascii="Times New Roman" w:hAnsi="標楷體" w:hint="eastAsia"/>
          <w:szCs w:val="32"/>
        </w:rPr>
        <w:t>第</w:t>
      </w:r>
      <w:r>
        <w:rPr>
          <w:rFonts w:ascii="Times New Roman" w:hAnsi="標楷體" w:hint="eastAsia"/>
          <w:szCs w:val="32"/>
        </w:rPr>
        <w:t>52</w:t>
      </w:r>
      <w:r>
        <w:rPr>
          <w:rFonts w:ascii="Times New Roman" w:hAnsi="標楷體" w:hint="eastAsia"/>
          <w:szCs w:val="32"/>
        </w:rPr>
        <w:t>條</w:t>
      </w:r>
      <w:r w:rsidRPr="00C80023">
        <w:rPr>
          <w:rFonts w:ascii="Times New Roman" w:hAnsi="標楷體" w:hint="eastAsia"/>
          <w:szCs w:val="32"/>
        </w:rPr>
        <w:t>及性別法</w:t>
      </w:r>
      <w:r>
        <w:rPr>
          <w:rFonts w:ascii="Times New Roman" w:hAnsi="標楷體" w:hint="eastAsia"/>
          <w:szCs w:val="32"/>
        </w:rPr>
        <w:t>第</w:t>
      </w:r>
      <w:r>
        <w:rPr>
          <w:rFonts w:ascii="Times New Roman" w:hAnsi="標楷體" w:hint="eastAsia"/>
          <w:szCs w:val="32"/>
        </w:rPr>
        <w:t>18</w:t>
      </w:r>
      <w:r>
        <w:rPr>
          <w:rFonts w:ascii="Times New Roman" w:hAnsi="標楷體" w:hint="eastAsia"/>
          <w:szCs w:val="32"/>
        </w:rPr>
        <w:t>條等規定</w:t>
      </w:r>
      <w:r w:rsidRPr="00C80023">
        <w:rPr>
          <w:rFonts w:ascii="Times New Roman" w:hAnsi="標楷體" w:hint="eastAsia"/>
          <w:szCs w:val="32"/>
        </w:rPr>
        <w:t>，</w:t>
      </w:r>
      <w:r w:rsidRPr="00C80023">
        <w:rPr>
          <w:rFonts w:ascii="Times New Roman" w:hAnsi="標楷體"/>
          <w:szCs w:val="32"/>
        </w:rPr>
        <w:t>事業單位</w:t>
      </w:r>
      <w:r>
        <w:rPr>
          <w:rFonts w:ascii="Times New Roman" w:hAnsi="標楷體" w:hint="eastAsia"/>
          <w:szCs w:val="32"/>
        </w:rPr>
        <w:t>對於</w:t>
      </w:r>
      <w:r w:rsidRPr="00C80023">
        <w:rPr>
          <w:rFonts w:ascii="Times New Roman" w:hAnsi="標楷體"/>
          <w:szCs w:val="32"/>
        </w:rPr>
        <w:t>親自哺乳者，每日</w:t>
      </w:r>
      <w:r>
        <w:rPr>
          <w:rFonts w:ascii="Times New Roman" w:hAnsi="標楷體" w:hint="eastAsia"/>
          <w:szCs w:val="32"/>
        </w:rPr>
        <w:t>應</w:t>
      </w:r>
      <w:r w:rsidRPr="00C80023">
        <w:rPr>
          <w:rFonts w:ascii="Times New Roman" w:hAnsi="標楷體"/>
          <w:szCs w:val="32"/>
        </w:rPr>
        <w:t>提供哺乳時間</w:t>
      </w:r>
      <w:r w:rsidRPr="0019403E">
        <w:rPr>
          <w:rFonts w:ascii="Times New Roman" w:hAnsi="Times New Roman"/>
          <w:spacing w:val="-2"/>
          <w:szCs w:val="32"/>
        </w:rPr>
        <w:t>2</w:t>
      </w:r>
      <w:r w:rsidRPr="0019403E">
        <w:rPr>
          <w:rFonts w:ascii="Times New Roman" w:hAnsi="Times New Roman"/>
          <w:spacing w:val="-2"/>
          <w:szCs w:val="32"/>
        </w:rPr>
        <w:t>次</w:t>
      </w:r>
      <w:r>
        <w:rPr>
          <w:rFonts w:ascii="Times New Roman" w:hAnsi="標楷體" w:hint="eastAsia"/>
          <w:szCs w:val="32"/>
        </w:rPr>
        <w:t>。</w:t>
      </w:r>
      <w:proofErr w:type="gramStart"/>
      <w:r w:rsidRPr="00C80023">
        <w:rPr>
          <w:rFonts w:ascii="Times New Roman" w:hAnsi="標楷體"/>
          <w:szCs w:val="32"/>
        </w:rPr>
        <w:t>惟</w:t>
      </w:r>
      <w:proofErr w:type="gramEnd"/>
      <w:r w:rsidRPr="00C80023">
        <w:rPr>
          <w:rFonts w:ascii="Times New Roman" w:hAnsi="標楷體"/>
          <w:szCs w:val="32"/>
        </w:rPr>
        <w:t>事業單位設置哺</w:t>
      </w:r>
      <w:r w:rsidRPr="00C80023">
        <w:rPr>
          <w:rFonts w:ascii="Times New Roman" w:hAnsi="標楷體"/>
          <w:szCs w:val="32"/>
        </w:rPr>
        <w:t>(</w:t>
      </w:r>
      <w:r w:rsidRPr="00C80023">
        <w:rPr>
          <w:rFonts w:ascii="Times New Roman" w:hAnsi="標楷體"/>
          <w:szCs w:val="32"/>
        </w:rPr>
        <w:t>集</w:t>
      </w:r>
      <w:r w:rsidRPr="00C80023">
        <w:rPr>
          <w:rFonts w:ascii="Times New Roman" w:hAnsi="標楷體"/>
          <w:szCs w:val="32"/>
        </w:rPr>
        <w:t>)</w:t>
      </w:r>
      <w:proofErr w:type="gramStart"/>
      <w:r w:rsidRPr="00C80023">
        <w:rPr>
          <w:rFonts w:ascii="Times New Roman" w:hAnsi="標楷體"/>
          <w:szCs w:val="32"/>
        </w:rPr>
        <w:t>乳室之</w:t>
      </w:r>
      <w:proofErr w:type="gramEnd"/>
      <w:r w:rsidRPr="00C80023">
        <w:rPr>
          <w:rFonts w:ascii="Times New Roman" w:hAnsi="標楷體"/>
          <w:szCs w:val="32"/>
        </w:rPr>
        <w:t>比率偏低，</w:t>
      </w:r>
      <w:r w:rsidRPr="00C80023">
        <w:rPr>
          <w:rFonts w:ascii="Times New Roman" w:hAnsi="標楷體"/>
          <w:szCs w:val="32"/>
        </w:rPr>
        <w:t>102</w:t>
      </w:r>
      <w:r w:rsidRPr="00C80023">
        <w:rPr>
          <w:rFonts w:ascii="Times New Roman" w:hAnsi="標楷體"/>
          <w:szCs w:val="32"/>
        </w:rPr>
        <w:lastRenderedPageBreak/>
        <w:t>年僅達</w:t>
      </w:r>
      <w:r w:rsidRPr="00C80023">
        <w:rPr>
          <w:rFonts w:ascii="Times New Roman" w:hAnsi="標楷體"/>
          <w:szCs w:val="32"/>
        </w:rPr>
        <w:t>16%</w:t>
      </w:r>
      <w:r>
        <w:rPr>
          <w:rFonts w:ascii="Times New Roman" w:hAnsi="標楷體" w:hint="eastAsia"/>
          <w:szCs w:val="32"/>
        </w:rPr>
        <w:t>，不利女性勞工</w:t>
      </w:r>
      <w:r w:rsidRPr="00E14DE3">
        <w:rPr>
          <w:rFonts w:ascii="Times New Roman" w:hAnsi="標楷體"/>
          <w:szCs w:val="32"/>
        </w:rPr>
        <w:t>持續哺乳</w:t>
      </w:r>
      <w:r w:rsidRPr="00C80023">
        <w:rPr>
          <w:rFonts w:ascii="Times New Roman" w:hAnsi="標楷體"/>
          <w:szCs w:val="32"/>
        </w:rPr>
        <w:t>，</w:t>
      </w:r>
      <w:r>
        <w:rPr>
          <w:rFonts w:ascii="Times New Roman" w:hAnsi="標楷體" w:hint="eastAsia"/>
          <w:szCs w:val="32"/>
        </w:rPr>
        <w:t>以致</w:t>
      </w:r>
      <w:r w:rsidRPr="00C80023">
        <w:rPr>
          <w:rFonts w:ascii="Times New Roman" w:hAnsi="標楷體" w:hint="eastAsia"/>
          <w:szCs w:val="32"/>
        </w:rPr>
        <w:t>該項</w:t>
      </w:r>
      <w:r>
        <w:rPr>
          <w:rFonts w:ascii="Times New Roman" w:hAnsi="標楷體" w:hint="eastAsia"/>
          <w:szCs w:val="32"/>
        </w:rPr>
        <w:t>促進工作平等之</w:t>
      </w:r>
      <w:r w:rsidRPr="00C80023">
        <w:rPr>
          <w:rFonts w:ascii="Times New Roman" w:hAnsi="標楷體" w:hint="eastAsia"/>
          <w:szCs w:val="32"/>
        </w:rPr>
        <w:t>措施形同具文，</w:t>
      </w:r>
      <w:proofErr w:type="gramStart"/>
      <w:r w:rsidRPr="00C80023">
        <w:rPr>
          <w:rFonts w:ascii="Times New Roman" w:hAnsi="標楷體" w:hint="eastAsia"/>
          <w:szCs w:val="32"/>
        </w:rPr>
        <w:t>勞動部允應</w:t>
      </w:r>
      <w:proofErr w:type="gramEnd"/>
      <w:r w:rsidRPr="00C80023">
        <w:rPr>
          <w:rFonts w:ascii="Times New Roman" w:hAnsi="標楷體" w:hint="eastAsia"/>
          <w:szCs w:val="32"/>
        </w:rPr>
        <w:t>妥謀解決之道，</w:t>
      </w:r>
      <w:proofErr w:type="gramStart"/>
      <w:r w:rsidRPr="00C80023">
        <w:rPr>
          <w:rFonts w:ascii="Times New Roman" w:hAnsi="標楷體" w:hint="eastAsia"/>
          <w:szCs w:val="32"/>
        </w:rPr>
        <w:t>俾</w:t>
      </w:r>
      <w:proofErr w:type="gramEnd"/>
      <w:r>
        <w:rPr>
          <w:rFonts w:ascii="Times New Roman" w:hAnsi="標楷體" w:hint="eastAsia"/>
          <w:szCs w:val="32"/>
        </w:rPr>
        <w:t>有效促進</w:t>
      </w:r>
      <w:r w:rsidRPr="00C80023">
        <w:rPr>
          <w:rFonts w:ascii="Times New Roman" w:hAnsi="標楷體" w:hint="eastAsia"/>
          <w:szCs w:val="32"/>
        </w:rPr>
        <w:t>工作平等</w:t>
      </w:r>
      <w:r>
        <w:rPr>
          <w:rFonts w:ascii="Times New Roman" w:hAnsi="標楷體" w:hint="eastAsia"/>
          <w:szCs w:val="32"/>
        </w:rPr>
        <w:t>，</w:t>
      </w:r>
      <w:r w:rsidRPr="00C80023">
        <w:rPr>
          <w:rFonts w:ascii="Times New Roman" w:hAnsi="標楷體"/>
          <w:szCs w:val="32"/>
        </w:rPr>
        <w:t>落實</w:t>
      </w:r>
      <w:r w:rsidR="00B259B5">
        <w:rPr>
          <w:rFonts w:ascii="Times New Roman" w:hAnsi="標楷體" w:hint="eastAsia"/>
          <w:szCs w:val="32"/>
        </w:rPr>
        <w:t>婦女之</w:t>
      </w:r>
      <w:r w:rsidRPr="00C80023">
        <w:rPr>
          <w:rFonts w:ascii="Times New Roman" w:hAnsi="標楷體"/>
          <w:szCs w:val="32"/>
        </w:rPr>
        <w:t>哺乳權益</w:t>
      </w:r>
      <w:r w:rsidRPr="00C80023">
        <w:rPr>
          <w:rFonts w:ascii="Times New Roman" w:hAnsi="標楷體" w:hint="eastAsia"/>
          <w:szCs w:val="32"/>
        </w:rPr>
        <w:t>。</w:t>
      </w:r>
      <w:bookmarkEnd w:id="130"/>
      <w:bookmarkEnd w:id="131"/>
    </w:p>
    <w:p w:rsidR="00F376BE" w:rsidRPr="0090755C" w:rsidRDefault="00F376BE" w:rsidP="00D7303A">
      <w:pPr>
        <w:pStyle w:val="2"/>
        <w:kinsoku/>
        <w:overflowPunct w:val="0"/>
        <w:topLinePunct/>
        <w:autoSpaceDE w:val="0"/>
        <w:autoSpaceDN w:val="0"/>
        <w:ind w:left="1043"/>
        <w:rPr>
          <w:b/>
        </w:rPr>
      </w:pPr>
      <w:bookmarkStart w:id="132" w:name="_Toc385344336"/>
      <w:proofErr w:type="gramStart"/>
      <w:r w:rsidRPr="0090755C">
        <w:rPr>
          <w:rFonts w:ascii="Times New Roman" w:hAnsi="Times New Roman" w:hint="eastAsia"/>
          <w:b/>
        </w:rPr>
        <w:t>鑑</w:t>
      </w:r>
      <w:proofErr w:type="gramEnd"/>
      <w:r w:rsidRPr="0090755C">
        <w:rPr>
          <w:rFonts w:ascii="Times New Roman" w:hAnsi="Times New Roman" w:hint="eastAsia"/>
          <w:b/>
        </w:rPr>
        <w:t>於公務人員</w:t>
      </w:r>
      <w:r w:rsidRPr="0090755C">
        <w:rPr>
          <w:rFonts w:ascii="Times New Roman" w:hAnsi="Times New Roman"/>
          <w:b/>
        </w:rPr>
        <w:t>申請育嬰留職停薪</w:t>
      </w:r>
      <w:r w:rsidRPr="0090755C">
        <w:rPr>
          <w:rFonts w:ascii="Times New Roman" w:hAnsi="Times New Roman" w:hint="eastAsia"/>
          <w:b/>
        </w:rPr>
        <w:t>者絕大多仍為女性，</w:t>
      </w:r>
      <w:r>
        <w:rPr>
          <w:rFonts w:ascii="Times New Roman" w:hAnsi="Times New Roman" w:hint="eastAsia"/>
          <w:b/>
        </w:rPr>
        <w:t>且</w:t>
      </w:r>
      <w:r w:rsidRPr="0090755C">
        <w:rPr>
          <w:rFonts w:ascii="Times New Roman" w:hAnsi="Times New Roman" w:hint="eastAsia"/>
          <w:b/>
        </w:rPr>
        <w:t>為貫徹</w:t>
      </w:r>
      <w:r w:rsidRPr="0090755C">
        <w:rPr>
          <w:rFonts w:ascii="Times New Roman" w:hAnsi="Times New Roman"/>
          <w:b/>
        </w:rPr>
        <w:t>憲法</w:t>
      </w:r>
      <w:r w:rsidRPr="0090755C">
        <w:rPr>
          <w:rFonts w:ascii="Times New Roman" w:hAnsi="Times New Roman" w:hint="eastAsia"/>
          <w:b/>
        </w:rPr>
        <w:t>所賦予國家應</w:t>
      </w:r>
      <w:r w:rsidRPr="0090755C">
        <w:rPr>
          <w:rFonts w:hint="eastAsia"/>
          <w:b/>
        </w:rPr>
        <w:t>保護母性、</w:t>
      </w:r>
      <w:r w:rsidRPr="0090755C">
        <w:rPr>
          <w:rFonts w:ascii="Times New Roman" w:hAnsi="Times New Roman"/>
          <w:b/>
        </w:rPr>
        <w:t>消除性別歧視</w:t>
      </w:r>
      <w:r w:rsidRPr="0090755C">
        <w:rPr>
          <w:rFonts w:ascii="Times New Roman" w:hAnsi="Times New Roman" w:hint="eastAsia"/>
          <w:b/>
        </w:rPr>
        <w:t>及</w:t>
      </w:r>
      <w:r w:rsidRPr="0090755C">
        <w:rPr>
          <w:rFonts w:ascii="Times New Roman" w:hAnsi="Times New Roman"/>
          <w:b/>
        </w:rPr>
        <w:t>促進性別地位實質平等之</w:t>
      </w:r>
      <w:r w:rsidRPr="0090755C">
        <w:rPr>
          <w:rFonts w:ascii="Times New Roman" w:hAnsi="Times New Roman" w:hint="eastAsia"/>
          <w:b/>
        </w:rPr>
        <w:t>責任，</w:t>
      </w:r>
      <w:proofErr w:type="gramStart"/>
      <w:r w:rsidRPr="0090755C">
        <w:rPr>
          <w:rFonts w:ascii="Times New Roman" w:hAnsi="Times New Roman" w:hint="eastAsia"/>
          <w:b/>
        </w:rPr>
        <w:t>銓敘部及行政院</w:t>
      </w:r>
      <w:proofErr w:type="gramEnd"/>
      <w:r w:rsidRPr="0090755C">
        <w:rPr>
          <w:rFonts w:ascii="Times New Roman" w:hAnsi="Times New Roman" w:hint="eastAsia"/>
          <w:b/>
        </w:rPr>
        <w:t>人事行政</w:t>
      </w:r>
      <w:proofErr w:type="gramStart"/>
      <w:r w:rsidRPr="0090755C">
        <w:rPr>
          <w:rFonts w:ascii="Times New Roman" w:hAnsi="Times New Roman" w:hint="eastAsia"/>
          <w:b/>
        </w:rPr>
        <w:t>總處允宜</w:t>
      </w:r>
      <w:proofErr w:type="gramEnd"/>
      <w:r w:rsidRPr="0090755C">
        <w:rPr>
          <w:rFonts w:ascii="Times New Roman" w:hAnsi="Times New Roman" w:hint="eastAsia"/>
          <w:b/>
        </w:rPr>
        <w:t>持續加強宣導並掌握及督導政府各機關落實提供相關假別</w:t>
      </w:r>
      <w:proofErr w:type="gramStart"/>
      <w:r w:rsidRPr="0090755C">
        <w:rPr>
          <w:rFonts w:ascii="Times New Roman" w:hAnsi="Times New Roman" w:hint="eastAsia"/>
          <w:b/>
        </w:rPr>
        <w:t>之</w:t>
      </w:r>
      <w:proofErr w:type="gramEnd"/>
      <w:r w:rsidRPr="0090755C">
        <w:rPr>
          <w:rFonts w:ascii="Times New Roman" w:hAnsi="Times New Roman" w:hint="eastAsia"/>
          <w:b/>
        </w:rPr>
        <w:t>情形，以為民間之表率</w:t>
      </w:r>
      <w:r w:rsidRPr="0090755C">
        <w:rPr>
          <w:rFonts w:hint="eastAsia"/>
          <w:b/>
        </w:rPr>
        <w:t>。</w:t>
      </w:r>
      <w:bookmarkEnd w:id="132"/>
    </w:p>
    <w:p w:rsidR="00F376BE" w:rsidRPr="009E032F" w:rsidRDefault="00F376BE" w:rsidP="00F376BE">
      <w:pPr>
        <w:pStyle w:val="3"/>
        <w:overflowPunct w:val="0"/>
        <w:autoSpaceDE w:val="0"/>
        <w:autoSpaceDN w:val="0"/>
        <w:ind w:left="1394"/>
        <w:rPr>
          <w:rFonts w:ascii="Times New Roman" w:hAnsi="Times New Roman"/>
        </w:rPr>
      </w:pPr>
      <w:bookmarkStart w:id="133" w:name="_Toc384725228"/>
      <w:bookmarkStart w:id="134" w:name="_Toc385344337"/>
      <w:proofErr w:type="gramStart"/>
      <w:r w:rsidRPr="009E032F">
        <w:rPr>
          <w:rFonts w:ascii="Times New Roman" w:hAnsi="Times New Roman"/>
        </w:rPr>
        <w:t>按性平法</w:t>
      </w:r>
      <w:proofErr w:type="gramEnd"/>
      <w:r w:rsidRPr="009E032F">
        <w:rPr>
          <w:rFonts w:ascii="Times New Roman" w:hAnsi="Times New Roman"/>
        </w:rPr>
        <w:t>第</w:t>
      </w:r>
      <w:r w:rsidRPr="009E032F">
        <w:rPr>
          <w:rFonts w:ascii="Times New Roman" w:hAnsi="Times New Roman"/>
        </w:rPr>
        <w:t>2</w:t>
      </w:r>
      <w:r w:rsidRPr="009E032F">
        <w:rPr>
          <w:rFonts w:ascii="Times New Roman" w:hAnsi="Times New Roman"/>
        </w:rPr>
        <w:t>條規定，</w:t>
      </w:r>
      <w:r w:rsidRPr="001F2FBB">
        <w:rPr>
          <w:rFonts w:ascii="Times New Roman" w:hAnsi="Times New Roman" w:hint="eastAsia"/>
        </w:rPr>
        <w:t>本法於公務人員亦適用之</w:t>
      </w:r>
      <w:r>
        <w:rPr>
          <w:rFonts w:ascii="Times New Roman" w:hAnsi="Times New Roman" w:hint="eastAsia"/>
        </w:rPr>
        <w:t>；</w:t>
      </w:r>
      <w:r w:rsidRPr="001F2FBB">
        <w:rPr>
          <w:rFonts w:ascii="Times New Roman" w:hAnsi="Times New Roman"/>
        </w:rPr>
        <w:t>公務人員之申訴、救濟及處理程序，係依各該人事法令之規定</w:t>
      </w:r>
      <w:r w:rsidRPr="009E032F">
        <w:rPr>
          <w:rFonts w:ascii="Times New Roman" w:hAnsi="Times New Roman"/>
          <w:spacing w:val="-4"/>
        </w:rPr>
        <w:t>。</w:t>
      </w:r>
      <w:bookmarkEnd w:id="133"/>
      <w:bookmarkEnd w:id="134"/>
    </w:p>
    <w:p w:rsidR="00F376BE" w:rsidRPr="001F2FBB" w:rsidRDefault="00F376BE" w:rsidP="00F376BE">
      <w:pPr>
        <w:pStyle w:val="3"/>
        <w:overflowPunct w:val="0"/>
        <w:autoSpaceDE w:val="0"/>
        <w:autoSpaceDN w:val="0"/>
        <w:ind w:left="1394"/>
        <w:rPr>
          <w:rFonts w:ascii="Times New Roman" w:hAnsi="Times New Roman"/>
        </w:rPr>
      </w:pPr>
      <w:bookmarkStart w:id="135" w:name="_Toc384725229"/>
      <w:bookmarkStart w:id="136" w:name="_Toc385344338"/>
      <w:r w:rsidRPr="001F2FBB">
        <w:rPr>
          <w:rFonts w:ascii="Times New Roman" w:hAnsi="Times New Roman" w:hint="eastAsia"/>
          <w:spacing w:val="-4"/>
        </w:rPr>
        <w:t>查</w:t>
      </w:r>
      <w:r w:rsidRPr="00AC5B7F">
        <w:rPr>
          <w:rFonts w:ascii="Times New Roman" w:hAnsi="Times New Roman" w:hint="eastAsia"/>
        </w:rPr>
        <w:t>銓敘部基於</w:t>
      </w:r>
      <w:r w:rsidRPr="00AC5B7F">
        <w:rPr>
          <w:rFonts w:ascii="Times New Roman" w:hAnsi="Times New Roman" w:hint="eastAsia"/>
        </w:rPr>
        <w:t>91</w:t>
      </w:r>
      <w:r w:rsidRPr="00AC5B7F">
        <w:rPr>
          <w:rFonts w:ascii="Times New Roman" w:hAnsi="Times New Roman" w:hint="eastAsia"/>
        </w:rPr>
        <w:t>年</w:t>
      </w:r>
      <w:r w:rsidRPr="00AC5B7F">
        <w:rPr>
          <w:rFonts w:ascii="Times New Roman" w:hAnsi="Times New Roman" w:hint="eastAsia"/>
        </w:rPr>
        <w:t>3</w:t>
      </w:r>
      <w:r w:rsidRPr="00AC5B7F">
        <w:rPr>
          <w:rFonts w:ascii="Times New Roman" w:hAnsi="Times New Roman" w:hint="eastAsia"/>
        </w:rPr>
        <w:t>月</w:t>
      </w:r>
      <w:r w:rsidRPr="00AC5B7F">
        <w:rPr>
          <w:rFonts w:ascii="Times New Roman" w:hAnsi="Times New Roman" w:hint="eastAsia"/>
        </w:rPr>
        <w:t>8</w:t>
      </w:r>
      <w:r w:rsidRPr="00AC5B7F">
        <w:rPr>
          <w:rFonts w:ascii="Times New Roman" w:hAnsi="Times New Roman" w:hint="eastAsia"/>
        </w:rPr>
        <w:t>日施行之兩性工作平等法</w:t>
      </w:r>
      <w:r w:rsidRPr="00AC5B7F">
        <w:rPr>
          <w:rFonts w:ascii="Times New Roman" w:hAnsi="Times New Roman" w:hint="eastAsia"/>
        </w:rPr>
        <w:t>(</w:t>
      </w:r>
      <w:r w:rsidRPr="00AC5B7F">
        <w:rPr>
          <w:rFonts w:ascii="Times New Roman" w:hAnsi="Times New Roman" w:hint="eastAsia"/>
        </w:rPr>
        <w:t>現為</w:t>
      </w:r>
      <w:proofErr w:type="gramStart"/>
      <w:r w:rsidRPr="00AC5B7F">
        <w:rPr>
          <w:rFonts w:ascii="Times New Roman" w:hAnsi="Times New Roman" w:hint="eastAsia"/>
        </w:rPr>
        <w:t>性平法</w:t>
      </w:r>
      <w:proofErr w:type="gramEnd"/>
      <w:r w:rsidRPr="00AC5B7F">
        <w:rPr>
          <w:rFonts w:ascii="Times New Roman" w:hAnsi="Times New Roman" w:hint="eastAsia"/>
        </w:rPr>
        <w:t>)</w:t>
      </w:r>
      <w:r w:rsidRPr="00AC5B7F">
        <w:rPr>
          <w:rFonts w:ascii="Times New Roman" w:hAnsi="Times New Roman" w:hint="eastAsia"/>
        </w:rPr>
        <w:t>，係為保障性別工作權之平等，貫徹憲法消除性別歧視、促進性別地位實質平等之精神而制定，公務人員亦為適用對象，</w:t>
      </w:r>
      <w:proofErr w:type="gramStart"/>
      <w:r w:rsidRPr="00AC5B7F">
        <w:rPr>
          <w:rFonts w:ascii="Times New Roman" w:hAnsi="Times New Roman" w:hint="eastAsia"/>
        </w:rPr>
        <w:t>爰</w:t>
      </w:r>
      <w:proofErr w:type="gramEnd"/>
      <w:r w:rsidRPr="00AC5B7F">
        <w:rPr>
          <w:rFonts w:ascii="Times New Roman" w:hAnsi="Times New Roman" w:hint="eastAsia"/>
        </w:rPr>
        <w:t>配合</w:t>
      </w:r>
      <w:r>
        <w:rPr>
          <w:rFonts w:ascii="Times New Roman" w:hAnsi="Times New Roman" w:hint="eastAsia"/>
        </w:rPr>
        <w:t>該</w:t>
      </w:r>
      <w:r w:rsidRPr="00AC5B7F">
        <w:rPr>
          <w:rFonts w:ascii="Times New Roman" w:hAnsi="Times New Roman" w:hint="eastAsia"/>
        </w:rPr>
        <w:t>法所定</w:t>
      </w:r>
      <w:proofErr w:type="gramStart"/>
      <w:r w:rsidRPr="00AC5B7F">
        <w:rPr>
          <w:rFonts w:ascii="Times New Roman" w:hAnsi="Times New Roman" w:hint="eastAsia"/>
        </w:rPr>
        <w:t>之假別</w:t>
      </w:r>
      <w:proofErr w:type="gramEnd"/>
      <w:r w:rsidRPr="00AC5B7F">
        <w:rPr>
          <w:rFonts w:ascii="Times New Roman" w:hAnsi="Times New Roman" w:hint="eastAsia"/>
        </w:rPr>
        <w:t>，於「公務人員請假規則」</w:t>
      </w:r>
      <w:r w:rsidRPr="00AC5B7F">
        <w:rPr>
          <w:rFonts w:ascii="Times New Roman" w:hAnsi="Times New Roman" w:hint="eastAsia"/>
        </w:rPr>
        <w:t>(</w:t>
      </w:r>
      <w:r w:rsidRPr="00AC5B7F">
        <w:rPr>
          <w:rFonts w:ascii="Times New Roman" w:hAnsi="Times New Roman" w:hint="eastAsia"/>
        </w:rPr>
        <w:t>以下簡稱請假規則</w:t>
      </w:r>
      <w:r w:rsidRPr="00AC5B7F">
        <w:rPr>
          <w:rFonts w:ascii="Times New Roman" w:hAnsi="Times New Roman" w:hint="eastAsia"/>
        </w:rPr>
        <w:t>)</w:t>
      </w:r>
      <w:r w:rsidRPr="00AC5B7F">
        <w:rPr>
          <w:rFonts w:ascii="Times New Roman" w:hAnsi="Times New Roman" w:hint="eastAsia"/>
        </w:rPr>
        <w:t>，</w:t>
      </w:r>
      <w:r w:rsidR="00B259B5">
        <w:rPr>
          <w:rFonts w:ascii="Times New Roman" w:hAnsi="Times New Roman" w:hint="eastAsia"/>
        </w:rPr>
        <w:t>增定</w:t>
      </w:r>
      <w:r w:rsidRPr="00AC5B7F">
        <w:rPr>
          <w:rFonts w:ascii="Times New Roman" w:hAnsi="Times New Roman" w:hint="eastAsia"/>
        </w:rPr>
        <w:t>家庭照顧假及生理假。</w:t>
      </w:r>
      <w:proofErr w:type="gramStart"/>
      <w:r w:rsidRPr="00AC5B7F">
        <w:rPr>
          <w:rFonts w:ascii="Times New Roman" w:hAnsi="Times New Roman" w:hint="eastAsia"/>
        </w:rPr>
        <w:t>該部</w:t>
      </w:r>
      <w:r>
        <w:rPr>
          <w:rFonts w:ascii="Times New Roman" w:hAnsi="Times New Roman" w:hint="eastAsia"/>
        </w:rPr>
        <w:t>復於</w:t>
      </w:r>
      <w:proofErr w:type="gramEnd"/>
      <w:r w:rsidRPr="00AC5B7F">
        <w:rPr>
          <w:rFonts w:ascii="Times New Roman" w:hAnsi="Times New Roman"/>
          <w:szCs w:val="32"/>
        </w:rPr>
        <w:t>91</w:t>
      </w:r>
      <w:r w:rsidRPr="00AC5B7F">
        <w:rPr>
          <w:rFonts w:ascii="Times New Roman" w:hAnsi="Times New Roman"/>
          <w:szCs w:val="32"/>
        </w:rPr>
        <w:t>年</w:t>
      </w:r>
      <w:r w:rsidRPr="00AC5B7F">
        <w:rPr>
          <w:rFonts w:ascii="Times New Roman" w:hAnsi="Times New Roman"/>
          <w:szCs w:val="32"/>
        </w:rPr>
        <w:t>7</w:t>
      </w:r>
      <w:r w:rsidRPr="00AC5B7F">
        <w:rPr>
          <w:rFonts w:ascii="Times New Roman" w:hAnsi="Times New Roman"/>
          <w:szCs w:val="32"/>
        </w:rPr>
        <w:t>月</w:t>
      </w:r>
      <w:r w:rsidRPr="00AC5B7F">
        <w:rPr>
          <w:rFonts w:ascii="Times New Roman" w:hAnsi="Times New Roman"/>
          <w:szCs w:val="32"/>
        </w:rPr>
        <w:t>1</w:t>
      </w:r>
      <w:r w:rsidRPr="00AC5B7F">
        <w:rPr>
          <w:rFonts w:ascii="Times New Roman" w:hAnsi="Times New Roman"/>
          <w:szCs w:val="32"/>
        </w:rPr>
        <w:t>日修正發布</w:t>
      </w:r>
      <w:r w:rsidRPr="00AC5B7F">
        <w:rPr>
          <w:rFonts w:ascii="Times New Roman" w:hAnsi="Times New Roman" w:hint="eastAsia"/>
          <w:szCs w:val="32"/>
        </w:rPr>
        <w:t>「</w:t>
      </w:r>
      <w:r w:rsidRPr="00AC5B7F">
        <w:rPr>
          <w:rFonts w:ascii="Times New Roman" w:hAnsi="Times New Roman"/>
          <w:szCs w:val="32"/>
        </w:rPr>
        <w:t>公務人員留職停薪辦法</w:t>
      </w:r>
      <w:r w:rsidRPr="00AC5B7F">
        <w:rPr>
          <w:rFonts w:ascii="Times New Roman" w:hAnsi="Times New Roman" w:hint="eastAsia"/>
          <w:szCs w:val="32"/>
        </w:rPr>
        <w:t>」，</w:t>
      </w:r>
      <w:r w:rsidR="00B259B5">
        <w:rPr>
          <w:rFonts w:ascii="Times New Roman" w:hAnsi="Times New Roman" w:hint="eastAsia"/>
        </w:rPr>
        <w:t>增定</w:t>
      </w:r>
      <w:r w:rsidRPr="00AC5B7F">
        <w:rPr>
          <w:rFonts w:ascii="Times New Roman" w:hAnsi="Times New Roman" w:hint="eastAsia"/>
          <w:szCs w:val="32"/>
        </w:rPr>
        <w:t>育嬰留職停薪措施，並</w:t>
      </w:r>
      <w:r w:rsidRPr="00AC5B7F">
        <w:rPr>
          <w:rFonts w:ascii="Times New Roman" w:hAnsi="Times New Roman"/>
        </w:rPr>
        <w:t>修正公教人員保險法第</w:t>
      </w:r>
      <w:r w:rsidRPr="00AC5B7F">
        <w:rPr>
          <w:rFonts w:ascii="Times New Roman" w:hAnsi="Times New Roman"/>
        </w:rPr>
        <w:t>17</w:t>
      </w:r>
      <w:r w:rsidRPr="00AC5B7F">
        <w:rPr>
          <w:rFonts w:ascii="Times New Roman" w:hAnsi="Times New Roman"/>
        </w:rPr>
        <w:t>之</w:t>
      </w:r>
      <w:r w:rsidRPr="00AC5B7F">
        <w:rPr>
          <w:rFonts w:ascii="Times New Roman" w:hAnsi="Times New Roman"/>
        </w:rPr>
        <w:t>1</w:t>
      </w:r>
      <w:r w:rsidRPr="00AC5B7F">
        <w:rPr>
          <w:rFonts w:ascii="Times New Roman" w:hAnsi="Times New Roman"/>
        </w:rPr>
        <w:t>條</w:t>
      </w:r>
      <w:r w:rsidRPr="00AC5B7F">
        <w:rPr>
          <w:rFonts w:ascii="Times New Roman" w:hAnsi="Times New Roman" w:hint="eastAsia"/>
        </w:rPr>
        <w:t>並於</w:t>
      </w:r>
      <w:r w:rsidRPr="00AC5B7F">
        <w:rPr>
          <w:rFonts w:ascii="Times New Roman" w:hAnsi="Times New Roman"/>
          <w:szCs w:val="32"/>
        </w:rPr>
        <w:t>98</w:t>
      </w:r>
      <w:r w:rsidRPr="00AC5B7F">
        <w:rPr>
          <w:rFonts w:ascii="Times New Roman" w:hAnsi="Times New Roman"/>
          <w:szCs w:val="32"/>
        </w:rPr>
        <w:t>年</w:t>
      </w:r>
      <w:r w:rsidRPr="00AC5B7F">
        <w:rPr>
          <w:rFonts w:ascii="Times New Roman" w:hAnsi="Times New Roman"/>
          <w:szCs w:val="32"/>
        </w:rPr>
        <w:t>7</w:t>
      </w:r>
      <w:r w:rsidRPr="00AC5B7F">
        <w:rPr>
          <w:rFonts w:ascii="Times New Roman" w:hAnsi="Times New Roman"/>
        </w:rPr>
        <w:t>月</w:t>
      </w:r>
      <w:r w:rsidRPr="00AC5B7F">
        <w:rPr>
          <w:rFonts w:ascii="Times New Roman" w:hAnsi="Times New Roman"/>
        </w:rPr>
        <w:t>8</w:t>
      </w:r>
      <w:r w:rsidRPr="00AC5B7F">
        <w:rPr>
          <w:rFonts w:ascii="Times New Roman" w:hAnsi="Times New Roman"/>
        </w:rPr>
        <w:t>日</w:t>
      </w:r>
      <w:r w:rsidRPr="00AC5B7F">
        <w:rPr>
          <w:rFonts w:ascii="Times New Roman" w:hAnsi="Times New Roman" w:hint="eastAsia"/>
        </w:rPr>
        <w:t>公布，</w:t>
      </w:r>
      <w:r w:rsidR="00B259B5">
        <w:rPr>
          <w:rFonts w:ascii="Times New Roman" w:hAnsi="Times New Roman" w:hint="eastAsia"/>
        </w:rPr>
        <w:t>增定</w:t>
      </w:r>
      <w:r w:rsidRPr="00AC5B7F">
        <w:rPr>
          <w:rFonts w:ascii="Times New Roman" w:hAnsi="Times New Roman"/>
        </w:rPr>
        <w:t>養育</w:t>
      </w:r>
      <w:r w:rsidRPr="00AC5B7F">
        <w:rPr>
          <w:rFonts w:ascii="Times New Roman" w:hAnsi="Times New Roman"/>
        </w:rPr>
        <w:t>3</w:t>
      </w:r>
      <w:r w:rsidRPr="00AC5B7F">
        <w:rPr>
          <w:rFonts w:ascii="Times New Roman" w:hAnsi="Times New Roman"/>
        </w:rPr>
        <w:t>足歲以下子女之父母在育嬰留職停薪</w:t>
      </w:r>
      <w:proofErr w:type="gramStart"/>
      <w:r w:rsidRPr="00AC5B7F">
        <w:rPr>
          <w:rFonts w:ascii="Times New Roman" w:hAnsi="Times New Roman"/>
        </w:rPr>
        <w:t>期間，</w:t>
      </w:r>
      <w:proofErr w:type="gramEnd"/>
      <w:r w:rsidRPr="00AC5B7F">
        <w:rPr>
          <w:rFonts w:ascii="Times New Roman" w:hAnsi="Times New Roman"/>
        </w:rPr>
        <w:t>可申請每位子女最長</w:t>
      </w:r>
      <w:r w:rsidRPr="00AC5B7F">
        <w:rPr>
          <w:rFonts w:ascii="Times New Roman" w:hAnsi="Times New Roman"/>
        </w:rPr>
        <w:t>6</w:t>
      </w:r>
      <w:r w:rsidRPr="00AC5B7F">
        <w:rPr>
          <w:rFonts w:ascii="Times New Roman" w:hAnsi="Times New Roman"/>
        </w:rPr>
        <w:t>個月津貼</w:t>
      </w:r>
      <w:r w:rsidRPr="00AC5B7F">
        <w:rPr>
          <w:rFonts w:ascii="Times New Roman" w:hAnsi="Times New Roman" w:hint="eastAsia"/>
        </w:rPr>
        <w:t>(</w:t>
      </w:r>
      <w:r w:rsidRPr="00AC5B7F">
        <w:rPr>
          <w:rFonts w:ascii="Times New Roman" w:hAnsi="Times New Roman" w:hint="eastAsia"/>
        </w:rPr>
        <w:t>現行條文為第</w:t>
      </w:r>
      <w:r w:rsidRPr="00AC5B7F">
        <w:rPr>
          <w:rFonts w:ascii="Times New Roman" w:hAnsi="Times New Roman" w:hint="eastAsia"/>
        </w:rPr>
        <w:t>35</w:t>
      </w:r>
      <w:r w:rsidRPr="00AC5B7F">
        <w:rPr>
          <w:rFonts w:ascii="Times New Roman" w:hAnsi="Times New Roman" w:hint="eastAsia"/>
        </w:rPr>
        <w:t>條</w:t>
      </w:r>
      <w:r w:rsidRPr="00AC5B7F">
        <w:rPr>
          <w:rFonts w:ascii="Times New Roman" w:hAnsi="Times New Roman" w:hint="eastAsia"/>
        </w:rPr>
        <w:t>)</w:t>
      </w:r>
      <w:r w:rsidRPr="00AC5B7F">
        <w:rPr>
          <w:rFonts w:ascii="Times New Roman" w:hAnsi="Times New Roman" w:hint="eastAsia"/>
        </w:rPr>
        <w:t>。另</w:t>
      </w:r>
      <w:proofErr w:type="gramStart"/>
      <w:r w:rsidRPr="00AC5B7F">
        <w:rPr>
          <w:rFonts w:ascii="Times New Roman" w:hAnsi="Times New Roman" w:hint="eastAsia"/>
        </w:rPr>
        <w:t>該部</w:t>
      </w:r>
      <w:r w:rsidRPr="00AC5B7F">
        <w:rPr>
          <w:rFonts w:ascii="Times New Roman" w:hAnsi="Times New Roman"/>
        </w:rPr>
        <w:t>為避免</w:t>
      </w:r>
      <w:proofErr w:type="gramEnd"/>
      <w:r w:rsidRPr="00AC5B7F">
        <w:rPr>
          <w:rFonts w:ascii="Times New Roman" w:hAnsi="Times New Roman"/>
        </w:rPr>
        <w:t>公務人員因請</w:t>
      </w:r>
      <w:proofErr w:type="gramStart"/>
      <w:r w:rsidRPr="00AC5B7F">
        <w:rPr>
          <w:rFonts w:ascii="Times New Roman" w:hAnsi="Times New Roman"/>
        </w:rPr>
        <w:t>上開假別致</w:t>
      </w:r>
      <w:proofErr w:type="gramEnd"/>
      <w:r w:rsidRPr="00AC5B7F">
        <w:rPr>
          <w:rFonts w:ascii="Times New Roman" w:hAnsi="Times New Roman"/>
        </w:rPr>
        <w:t>考績受不</w:t>
      </w:r>
      <w:r w:rsidRPr="00AC5B7F">
        <w:rPr>
          <w:rFonts w:ascii="Times New Roman" w:hAnsi="Times New Roman" w:hint="eastAsia"/>
        </w:rPr>
        <w:t>公平</w:t>
      </w:r>
      <w:r w:rsidRPr="00AC5B7F">
        <w:rPr>
          <w:rFonts w:ascii="Times New Roman" w:hAnsi="Times New Roman"/>
        </w:rPr>
        <w:t>之對待，</w:t>
      </w:r>
      <w:r w:rsidRPr="00AC5B7F">
        <w:rPr>
          <w:rFonts w:ascii="Times New Roman" w:hAnsi="Times New Roman"/>
        </w:rPr>
        <w:t>91</w:t>
      </w:r>
      <w:r w:rsidRPr="00AC5B7F">
        <w:rPr>
          <w:rFonts w:ascii="Times New Roman" w:hAnsi="Times New Roman"/>
        </w:rPr>
        <w:t>年</w:t>
      </w:r>
      <w:r w:rsidRPr="00AC5B7F">
        <w:rPr>
          <w:rFonts w:ascii="Times New Roman" w:hAnsi="Times New Roman"/>
        </w:rPr>
        <w:t>7</w:t>
      </w:r>
      <w:r w:rsidRPr="00AC5B7F">
        <w:rPr>
          <w:rFonts w:ascii="Times New Roman" w:hAnsi="Times New Roman"/>
        </w:rPr>
        <w:t>月</w:t>
      </w:r>
      <w:r w:rsidRPr="00AC5B7F">
        <w:rPr>
          <w:rFonts w:ascii="Times New Roman" w:hAnsi="Times New Roman"/>
        </w:rPr>
        <w:t>29</w:t>
      </w:r>
      <w:r w:rsidRPr="00AC5B7F">
        <w:rPr>
          <w:rFonts w:ascii="Times New Roman" w:hAnsi="Times New Roman"/>
        </w:rPr>
        <w:t>日及</w:t>
      </w:r>
      <w:r w:rsidRPr="00AC5B7F">
        <w:rPr>
          <w:rFonts w:ascii="Times New Roman" w:hAnsi="Times New Roman"/>
        </w:rPr>
        <w:t>96</w:t>
      </w:r>
      <w:r w:rsidRPr="00AC5B7F">
        <w:rPr>
          <w:rFonts w:ascii="Times New Roman" w:hAnsi="Times New Roman"/>
        </w:rPr>
        <w:t>年</w:t>
      </w:r>
      <w:r w:rsidRPr="00AC5B7F">
        <w:rPr>
          <w:rFonts w:ascii="Times New Roman" w:hAnsi="Times New Roman"/>
        </w:rPr>
        <w:t>10</w:t>
      </w:r>
      <w:r w:rsidRPr="00AC5B7F">
        <w:rPr>
          <w:rFonts w:ascii="Times New Roman" w:hAnsi="Times New Roman"/>
        </w:rPr>
        <w:t>月</w:t>
      </w:r>
      <w:r w:rsidRPr="00AC5B7F">
        <w:rPr>
          <w:rFonts w:ascii="Times New Roman" w:hAnsi="Times New Roman"/>
        </w:rPr>
        <w:t>30</w:t>
      </w:r>
      <w:r w:rsidRPr="00AC5B7F">
        <w:rPr>
          <w:rFonts w:ascii="Times New Roman" w:hAnsi="Times New Roman"/>
        </w:rPr>
        <w:t>日修正發布之公務人員考績法</w:t>
      </w:r>
      <w:r w:rsidRPr="00AC5B7F">
        <w:rPr>
          <w:rFonts w:ascii="Times New Roman" w:hAnsi="Times New Roman"/>
        </w:rPr>
        <w:t>(</w:t>
      </w:r>
      <w:r w:rsidRPr="00AC5B7F">
        <w:rPr>
          <w:rFonts w:ascii="Times New Roman" w:hAnsi="Times New Roman"/>
        </w:rPr>
        <w:t>以下簡稱考績法</w:t>
      </w:r>
      <w:r w:rsidRPr="00AC5B7F">
        <w:rPr>
          <w:rFonts w:ascii="Times New Roman" w:hAnsi="Times New Roman"/>
        </w:rPr>
        <w:t>)</w:t>
      </w:r>
      <w:r w:rsidRPr="00AC5B7F">
        <w:rPr>
          <w:rFonts w:ascii="Times New Roman" w:hAnsi="Times New Roman"/>
        </w:rPr>
        <w:t>施行細則第</w:t>
      </w:r>
      <w:r w:rsidRPr="00AC5B7F">
        <w:rPr>
          <w:rFonts w:ascii="Times New Roman" w:hAnsi="Times New Roman"/>
        </w:rPr>
        <w:t>4</w:t>
      </w:r>
      <w:r w:rsidRPr="00AC5B7F">
        <w:rPr>
          <w:rFonts w:ascii="Times New Roman" w:hAnsi="Times New Roman"/>
        </w:rPr>
        <w:t>條第</w:t>
      </w:r>
      <w:r w:rsidRPr="00AC5B7F">
        <w:rPr>
          <w:rFonts w:ascii="Times New Roman" w:hAnsi="Times New Roman"/>
        </w:rPr>
        <w:t>4</w:t>
      </w:r>
      <w:r w:rsidRPr="00AC5B7F">
        <w:rPr>
          <w:rFonts w:ascii="Times New Roman" w:hAnsi="Times New Roman"/>
        </w:rPr>
        <w:t>項及第</w:t>
      </w:r>
      <w:r w:rsidRPr="00AC5B7F">
        <w:rPr>
          <w:rFonts w:ascii="Times New Roman" w:hAnsi="Times New Roman"/>
        </w:rPr>
        <w:t>6</w:t>
      </w:r>
      <w:r w:rsidRPr="00AC5B7F">
        <w:rPr>
          <w:rFonts w:ascii="Times New Roman" w:hAnsi="Times New Roman"/>
        </w:rPr>
        <w:t>項明定，依法令規定日數所核給之家庭照顧假、生理假、產前假、</w:t>
      </w:r>
      <w:proofErr w:type="gramStart"/>
      <w:r w:rsidRPr="00AC5B7F">
        <w:rPr>
          <w:rFonts w:ascii="Times New Roman" w:hAnsi="Times New Roman"/>
        </w:rPr>
        <w:t>娩</w:t>
      </w:r>
      <w:proofErr w:type="gramEnd"/>
      <w:r w:rsidRPr="00AC5B7F">
        <w:rPr>
          <w:rFonts w:ascii="Times New Roman" w:hAnsi="Times New Roman"/>
        </w:rPr>
        <w:t>假、流產假或陪產假、哺乳時間或因育嬰減少之工作時間等，不得作為考績等次之考量因素。</w:t>
      </w:r>
      <w:r w:rsidRPr="00AC5B7F">
        <w:rPr>
          <w:rFonts w:ascii="Times New Roman" w:hAnsi="Times New Roman" w:hint="eastAsia"/>
        </w:rPr>
        <w:t>又，</w:t>
      </w:r>
      <w:r w:rsidRPr="00AC5B7F">
        <w:rPr>
          <w:rFonts w:ascii="Times New Roman" w:hAnsi="Times New Roman"/>
        </w:rPr>
        <w:t>現行請假規則雖未明定安胎假，惟女</w:t>
      </w:r>
      <w:r w:rsidRPr="00AC5B7F">
        <w:rPr>
          <w:rFonts w:ascii="Times New Roman" w:hAnsi="Times New Roman"/>
        </w:rPr>
        <w:lastRenderedPageBreak/>
        <w:t>性公務人員懷孕期間如有身體不適或須安胎者，得檢附醫師診斷證明請事假、病假</w:t>
      </w:r>
      <w:r w:rsidRPr="00AC5B7F">
        <w:rPr>
          <w:rFonts w:ascii="Times New Roman" w:hAnsi="Times New Roman"/>
        </w:rPr>
        <w:t>(</w:t>
      </w:r>
      <w:r w:rsidRPr="00AC5B7F">
        <w:rPr>
          <w:rFonts w:ascii="Times New Roman" w:hAnsi="Times New Roman"/>
        </w:rPr>
        <w:t>含延長病假</w:t>
      </w:r>
      <w:r w:rsidRPr="00AC5B7F">
        <w:rPr>
          <w:rFonts w:ascii="Times New Roman" w:hAnsi="Times New Roman"/>
        </w:rPr>
        <w:t>)</w:t>
      </w:r>
      <w:r w:rsidRPr="00AC5B7F">
        <w:rPr>
          <w:rFonts w:ascii="Times New Roman" w:hAnsi="Times New Roman"/>
        </w:rPr>
        <w:t>、產前假、休假及提前申請</w:t>
      </w:r>
      <w:proofErr w:type="gramStart"/>
      <w:r w:rsidRPr="00AC5B7F">
        <w:rPr>
          <w:rFonts w:ascii="Times New Roman" w:hAnsi="Times New Roman"/>
        </w:rPr>
        <w:t>娩</w:t>
      </w:r>
      <w:proofErr w:type="gramEnd"/>
      <w:r w:rsidRPr="00AC5B7F">
        <w:rPr>
          <w:rFonts w:ascii="Times New Roman" w:hAnsi="Times New Roman"/>
        </w:rPr>
        <w:t>假等，且</w:t>
      </w:r>
      <w:r>
        <w:rPr>
          <w:rFonts w:ascii="Times New Roman" w:hAnsi="Times New Roman" w:hint="eastAsia"/>
        </w:rPr>
        <w:t>該</w:t>
      </w:r>
      <w:proofErr w:type="gramStart"/>
      <w:r w:rsidRPr="00AC5B7F">
        <w:rPr>
          <w:rFonts w:ascii="Times New Roman" w:hAnsi="Times New Roman" w:hint="eastAsia"/>
        </w:rPr>
        <w:t>部以</w:t>
      </w:r>
      <w:r w:rsidRPr="00AC5B7F">
        <w:rPr>
          <w:rFonts w:ascii="Times New Roman" w:hAnsi="Times New Roman"/>
        </w:rPr>
        <w:t>100</w:t>
      </w:r>
      <w:r w:rsidRPr="00AC5B7F">
        <w:rPr>
          <w:rFonts w:ascii="Times New Roman" w:hAnsi="Times New Roman"/>
        </w:rPr>
        <w:t>年</w:t>
      </w:r>
      <w:r w:rsidRPr="00AC5B7F">
        <w:rPr>
          <w:rFonts w:ascii="Times New Roman" w:hAnsi="Times New Roman"/>
        </w:rPr>
        <w:t>4</w:t>
      </w:r>
      <w:r w:rsidRPr="00AC5B7F">
        <w:rPr>
          <w:rFonts w:ascii="Times New Roman" w:hAnsi="Times New Roman"/>
        </w:rPr>
        <w:t>月</w:t>
      </w:r>
      <w:r w:rsidRPr="00AC5B7F">
        <w:rPr>
          <w:rFonts w:ascii="Times New Roman" w:hAnsi="Times New Roman"/>
        </w:rPr>
        <w:t>27</w:t>
      </w:r>
      <w:r w:rsidRPr="00AC5B7F">
        <w:rPr>
          <w:rFonts w:ascii="Times New Roman" w:hAnsi="Times New Roman"/>
        </w:rPr>
        <w:t>日部法</w:t>
      </w:r>
      <w:proofErr w:type="gramEnd"/>
      <w:r w:rsidRPr="00AC5B7F">
        <w:rPr>
          <w:rFonts w:ascii="Times New Roman" w:hAnsi="Times New Roman"/>
        </w:rPr>
        <w:t>二字第</w:t>
      </w:r>
      <w:r w:rsidRPr="00AC5B7F">
        <w:rPr>
          <w:rFonts w:ascii="Times New Roman" w:hAnsi="Times New Roman"/>
        </w:rPr>
        <w:t>1003341545</w:t>
      </w:r>
      <w:r w:rsidRPr="00AC5B7F">
        <w:rPr>
          <w:rFonts w:ascii="Times New Roman" w:hAnsi="Times New Roman"/>
        </w:rPr>
        <w:t>號令亦規定，考績法施行細則第</w:t>
      </w:r>
      <w:r w:rsidRPr="00AC5B7F">
        <w:rPr>
          <w:rFonts w:ascii="Times New Roman" w:hAnsi="Times New Roman"/>
        </w:rPr>
        <w:t>4</w:t>
      </w:r>
      <w:r w:rsidRPr="00AC5B7F">
        <w:rPr>
          <w:rFonts w:ascii="Times New Roman" w:hAnsi="Times New Roman"/>
        </w:rPr>
        <w:t>條第</w:t>
      </w:r>
      <w:r w:rsidRPr="00AC5B7F">
        <w:rPr>
          <w:rFonts w:ascii="Times New Roman" w:hAnsi="Times New Roman"/>
        </w:rPr>
        <w:t>1</w:t>
      </w:r>
      <w:r w:rsidRPr="00AC5B7F">
        <w:rPr>
          <w:rFonts w:ascii="Times New Roman" w:hAnsi="Times New Roman"/>
        </w:rPr>
        <w:t>項第</w:t>
      </w:r>
      <w:r w:rsidRPr="00AC5B7F">
        <w:rPr>
          <w:rFonts w:ascii="Times New Roman" w:hAnsi="Times New Roman"/>
        </w:rPr>
        <w:t>2</w:t>
      </w:r>
      <w:r w:rsidRPr="00AC5B7F">
        <w:rPr>
          <w:rFonts w:ascii="Times New Roman" w:hAnsi="Times New Roman"/>
        </w:rPr>
        <w:t>款第</w:t>
      </w:r>
      <w:r w:rsidRPr="00AC5B7F">
        <w:rPr>
          <w:rFonts w:ascii="Times New Roman" w:hAnsi="Times New Roman"/>
        </w:rPr>
        <w:t>6</w:t>
      </w:r>
      <w:r w:rsidRPr="00AC5B7F">
        <w:rPr>
          <w:rFonts w:ascii="Times New Roman" w:hAnsi="Times New Roman"/>
        </w:rPr>
        <w:t>目及第</w:t>
      </w:r>
      <w:r w:rsidRPr="00AC5B7F">
        <w:rPr>
          <w:rFonts w:ascii="Times New Roman" w:hAnsi="Times New Roman"/>
        </w:rPr>
        <w:t>3</w:t>
      </w:r>
      <w:r w:rsidRPr="00AC5B7F">
        <w:rPr>
          <w:rFonts w:ascii="Times New Roman" w:hAnsi="Times New Roman"/>
        </w:rPr>
        <w:t>項第</w:t>
      </w:r>
      <w:r w:rsidRPr="00AC5B7F">
        <w:rPr>
          <w:rFonts w:ascii="Times New Roman" w:hAnsi="Times New Roman"/>
        </w:rPr>
        <w:t>5</w:t>
      </w:r>
      <w:r w:rsidRPr="00AC5B7F">
        <w:rPr>
          <w:rFonts w:ascii="Times New Roman" w:hAnsi="Times New Roman"/>
        </w:rPr>
        <w:t>款之事、病假日數，應扣除因安胎事由所請之事、病假</w:t>
      </w:r>
      <w:r w:rsidRPr="00AC5B7F">
        <w:rPr>
          <w:rFonts w:ascii="Times New Roman" w:hAnsi="Times New Roman"/>
        </w:rPr>
        <w:t>(</w:t>
      </w:r>
      <w:r w:rsidRPr="00AC5B7F">
        <w:rPr>
          <w:rFonts w:ascii="Times New Roman" w:hAnsi="Times New Roman"/>
        </w:rPr>
        <w:t>含延長病假</w:t>
      </w:r>
      <w:r w:rsidRPr="00AC5B7F">
        <w:rPr>
          <w:rFonts w:ascii="Times New Roman" w:hAnsi="Times New Roman"/>
        </w:rPr>
        <w:t>)</w:t>
      </w:r>
      <w:r w:rsidRPr="00AC5B7F">
        <w:rPr>
          <w:rFonts w:ascii="Times New Roman" w:hAnsi="Times New Roman"/>
        </w:rPr>
        <w:t>日數，且不得以安胎事由所請之假</w:t>
      </w:r>
      <w:r w:rsidRPr="00AC5B7F">
        <w:rPr>
          <w:rFonts w:ascii="Times New Roman" w:hAnsi="Times New Roman" w:hint="eastAsia"/>
        </w:rPr>
        <w:t>，</w:t>
      </w:r>
      <w:r w:rsidRPr="00AC5B7F">
        <w:rPr>
          <w:rFonts w:ascii="Times New Roman" w:hAnsi="Times New Roman"/>
        </w:rPr>
        <w:t>作為評定考績等次之考量因</w:t>
      </w:r>
      <w:r w:rsidRPr="001F2FBB">
        <w:rPr>
          <w:rFonts w:ascii="Times New Roman" w:hAnsi="Times New Roman"/>
        </w:rPr>
        <w:t>素</w:t>
      </w:r>
      <w:r w:rsidRPr="001F2FBB">
        <w:rPr>
          <w:rFonts w:ascii="Times New Roman" w:hAnsi="Times New Roman" w:hint="eastAsia"/>
          <w:szCs w:val="32"/>
        </w:rPr>
        <w:t>。</w:t>
      </w:r>
      <w:bookmarkEnd w:id="135"/>
      <w:bookmarkEnd w:id="136"/>
    </w:p>
    <w:p w:rsidR="00F376BE" w:rsidRPr="00B06A4C" w:rsidRDefault="00F376BE" w:rsidP="00B259B5">
      <w:pPr>
        <w:pStyle w:val="3"/>
        <w:kinsoku/>
        <w:overflowPunct w:val="0"/>
        <w:topLinePunct/>
        <w:autoSpaceDE w:val="0"/>
        <w:autoSpaceDN w:val="0"/>
        <w:ind w:leftChars="205" w:left="1394"/>
        <w:rPr>
          <w:rFonts w:ascii="Times New Roman" w:hAnsi="Times New Roman"/>
        </w:rPr>
      </w:pPr>
      <w:bookmarkStart w:id="137" w:name="_Toc384725230"/>
      <w:bookmarkStart w:id="138" w:name="_Toc385344339"/>
      <w:r>
        <w:rPr>
          <w:rFonts w:ascii="Times New Roman" w:hAnsi="Times New Roman" w:hint="eastAsia"/>
          <w:szCs w:val="32"/>
        </w:rPr>
        <w:t>復查</w:t>
      </w:r>
      <w:r w:rsidRPr="00C3169E">
        <w:rPr>
          <w:rFonts w:ascii="Times New Roman" w:hAnsi="Times New Roman"/>
        </w:rPr>
        <w:t>請假</w:t>
      </w:r>
      <w:r w:rsidRPr="00C3169E">
        <w:rPr>
          <w:rFonts w:ascii="Times New Roman" w:hAnsi="Times New Roman" w:hint="eastAsia"/>
        </w:rPr>
        <w:t>規則之法制主管機關為</w:t>
      </w:r>
      <w:proofErr w:type="gramStart"/>
      <w:r w:rsidRPr="00C3169E">
        <w:rPr>
          <w:rFonts w:ascii="Times New Roman" w:hAnsi="Times New Roman" w:hint="eastAsia"/>
        </w:rPr>
        <w:t>銓</w:t>
      </w:r>
      <w:proofErr w:type="gramEnd"/>
      <w:r w:rsidRPr="00C3169E">
        <w:rPr>
          <w:rFonts w:ascii="Times New Roman" w:hAnsi="Times New Roman" w:hint="eastAsia"/>
        </w:rPr>
        <w:t>敍部，</w:t>
      </w:r>
      <w:r>
        <w:rPr>
          <w:rFonts w:ascii="Times New Roman" w:hAnsi="Times New Roman" w:hint="eastAsia"/>
        </w:rPr>
        <w:t>惟人事總處</w:t>
      </w:r>
      <w:r w:rsidRPr="00C3169E">
        <w:rPr>
          <w:rFonts w:ascii="Times New Roman" w:hAnsi="Times New Roman" w:hint="eastAsia"/>
        </w:rPr>
        <w:t>基於</w:t>
      </w:r>
      <w:r>
        <w:rPr>
          <w:rFonts w:ascii="Times New Roman" w:hAnsi="Times New Roman" w:hint="eastAsia"/>
        </w:rPr>
        <w:t>該總處係</w:t>
      </w:r>
      <w:r w:rsidRPr="00C3169E">
        <w:rPr>
          <w:rFonts w:ascii="Times New Roman" w:hAnsi="Times New Roman" w:hint="eastAsia"/>
        </w:rPr>
        <w:t>統籌行政院所屬各機關人事行政業務之角色，仍就請假作業規範辦理相關訓練課程</w:t>
      </w:r>
      <w:r w:rsidR="00B259B5">
        <w:rPr>
          <w:rFonts w:ascii="Times New Roman" w:hAnsi="Times New Roman" w:hint="eastAsia"/>
        </w:rPr>
        <w:t>，以</w:t>
      </w:r>
      <w:r w:rsidRPr="00C3169E">
        <w:rPr>
          <w:rFonts w:ascii="Times New Roman" w:hAnsi="Times New Roman" w:hint="eastAsia"/>
        </w:rPr>
        <w:t>及藉由行政院人事主管會報蒐集各機關實務執行問題及意見，並適時向銓敍部提出修正建議</w:t>
      </w:r>
      <w:r>
        <w:rPr>
          <w:rFonts w:hAnsi="標楷體" w:hint="eastAsia"/>
        </w:rPr>
        <w:t>。又，</w:t>
      </w:r>
      <w:r w:rsidRPr="008021AC">
        <w:rPr>
          <w:rFonts w:ascii="Times New Roman" w:hAnsi="Times New Roman"/>
        </w:rPr>
        <w:t>該總處雖非為請假規則執行情形之督導機關，惟基於統籌行政院所屬各機關之人事行政業務角色，為精進人事人員熟稔相關人事法規，其所屬公務人力發展中心及地方行政研習中心分別規劃差勤人事法規之數位及實體課程，以落實行政院所屬各機關</w:t>
      </w:r>
      <w:r w:rsidRPr="008021AC">
        <w:rPr>
          <w:rFonts w:ascii="Times New Roman" w:hAnsi="Times New Roman"/>
        </w:rPr>
        <w:t>(</w:t>
      </w:r>
      <w:r w:rsidRPr="008021AC">
        <w:rPr>
          <w:rFonts w:ascii="Times New Roman" w:hAnsi="Times New Roman"/>
        </w:rPr>
        <w:t>構</w:t>
      </w:r>
      <w:r w:rsidRPr="008021AC">
        <w:rPr>
          <w:rFonts w:ascii="Times New Roman" w:hAnsi="Times New Roman"/>
        </w:rPr>
        <w:t>)</w:t>
      </w:r>
      <w:r w:rsidRPr="008021AC">
        <w:rPr>
          <w:rFonts w:ascii="Times New Roman" w:hAnsi="Times New Roman"/>
        </w:rPr>
        <w:t>學校與地方機關公務人員差勤業務之推動</w:t>
      </w:r>
      <w:r>
        <w:rPr>
          <w:rFonts w:ascii="Times New Roman" w:hAnsi="Times New Roman" w:hint="eastAsia"/>
        </w:rPr>
        <w:t>。</w:t>
      </w:r>
      <w:bookmarkEnd w:id="137"/>
      <w:bookmarkEnd w:id="138"/>
    </w:p>
    <w:p w:rsidR="00F376BE" w:rsidRPr="00186E9A" w:rsidRDefault="00F376BE" w:rsidP="00F376BE">
      <w:pPr>
        <w:pStyle w:val="3"/>
        <w:kinsoku/>
        <w:overflowPunct w:val="0"/>
        <w:topLinePunct/>
        <w:autoSpaceDE w:val="0"/>
        <w:autoSpaceDN w:val="0"/>
        <w:ind w:leftChars="205" w:left="1394"/>
        <w:rPr>
          <w:rFonts w:ascii="Times New Roman" w:hAnsi="Times New Roman"/>
        </w:rPr>
      </w:pPr>
      <w:bookmarkStart w:id="139" w:name="_Toc384725231"/>
      <w:bookmarkStart w:id="140" w:name="_Toc385344340"/>
      <w:r w:rsidRPr="00186E9A">
        <w:rPr>
          <w:rFonts w:ascii="Times New Roman" w:hAnsi="Times New Roman" w:hint="eastAsia"/>
          <w:szCs w:val="20"/>
        </w:rPr>
        <w:t>再查</w:t>
      </w:r>
      <w:r w:rsidRPr="00186E9A">
        <w:rPr>
          <w:rFonts w:ascii="Times New Roman" w:hAnsi="Times New Roman"/>
        </w:rPr>
        <w:t>99</w:t>
      </w:r>
      <w:r w:rsidRPr="00186E9A">
        <w:rPr>
          <w:rFonts w:ascii="Times New Roman" w:hAnsi="Times New Roman"/>
        </w:rPr>
        <w:t>年至</w:t>
      </w:r>
      <w:r w:rsidRPr="00186E9A">
        <w:rPr>
          <w:rFonts w:ascii="Times New Roman" w:hAnsi="Times New Roman"/>
        </w:rPr>
        <w:t>101</w:t>
      </w:r>
      <w:r w:rsidRPr="00186E9A">
        <w:rPr>
          <w:rFonts w:ascii="Times New Roman" w:hAnsi="Times New Roman"/>
        </w:rPr>
        <w:t>年行政院暨各主管機關</w:t>
      </w:r>
      <w:r w:rsidRPr="00186E9A">
        <w:rPr>
          <w:rFonts w:ascii="Times New Roman" w:hAnsi="Times New Roman"/>
        </w:rPr>
        <w:t>(</w:t>
      </w:r>
      <w:r w:rsidRPr="00186E9A">
        <w:rPr>
          <w:rFonts w:ascii="Times New Roman" w:hAnsi="Times New Roman"/>
        </w:rPr>
        <w:t>含</w:t>
      </w:r>
      <w:r w:rsidRPr="00186E9A">
        <w:rPr>
          <w:rFonts w:ascii="Times New Roman" w:hAnsi="Times New Roman"/>
          <w:szCs w:val="32"/>
        </w:rPr>
        <w:t>所屬</w:t>
      </w:r>
      <w:r w:rsidRPr="00186E9A">
        <w:rPr>
          <w:rFonts w:ascii="Times New Roman" w:hAnsi="Times New Roman"/>
          <w:szCs w:val="32"/>
        </w:rPr>
        <w:t>)</w:t>
      </w:r>
      <w:r w:rsidRPr="00186E9A">
        <w:rPr>
          <w:rFonts w:ascii="Times New Roman" w:hAnsi="Times New Roman"/>
        </w:rPr>
        <w:t>及地方機關各機關公務人員請陪產假、生理假及家庭照顧</w:t>
      </w:r>
      <w:r w:rsidRPr="00186E9A">
        <w:rPr>
          <w:rFonts w:ascii="Times New Roman" w:hAnsi="Times New Roman" w:hint="eastAsia"/>
        </w:rPr>
        <w:t>假之</w:t>
      </w:r>
      <w:r w:rsidRPr="00186E9A">
        <w:rPr>
          <w:rFonts w:ascii="Times New Roman" w:hAnsi="Times New Roman"/>
        </w:rPr>
        <w:t>人數，已</w:t>
      </w:r>
      <w:r w:rsidRPr="00186E9A">
        <w:rPr>
          <w:rFonts w:ascii="Times New Roman" w:hAnsi="Times New Roman" w:hint="eastAsia"/>
        </w:rPr>
        <w:t>分別</w:t>
      </w:r>
      <w:r w:rsidRPr="00186E9A">
        <w:rPr>
          <w:rFonts w:ascii="Times New Roman" w:hAnsi="Times New Roman"/>
        </w:rPr>
        <w:t>由</w:t>
      </w:r>
      <w:r w:rsidRPr="00186E9A">
        <w:rPr>
          <w:rFonts w:ascii="Times New Roman" w:hAnsi="Times New Roman"/>
        </w:rPr>
        <w:t>99</w:t>
      </w:r>
      <w:r w:rsidRPr="00186E9A">
        <w:rPr>
          <w:rFonts w:ascii="Times New Roman" w:hAnsi="Times New Roman"/>
        </w:rPr>
        <w:t>年之</w:t>
      </w:r>
      <w:r w:rsidRPr="00186E9A">
        <w:rPr>
          <w:rFonts w:ascii="Times New Roman" w:hAnsi="Times New Roman"/>
        </w:rPr>
        <w:t>3,338</w:t>
      </w:r>
      <w:r w:rsidRPr="00186E9A">
        <w:rPr>
          <w:rFonts w:ascii="Times New Roman" w:hAnsi="Times New Roman"/>
        </w:rPr>
        <w:t>人、</w:t>
      </w:r>
      <w:r w:rsidRPr="00186E9A">
        <w:rPr>
          <w:rFonts w:ascii="Times New Roman" w:hAnsi="Times New Roman"/>
        </w:rPr>
        <w:t>5,722</w:t>
      </w:r>
      <w:r w:rsidRPr="00186E9A">
        <w:rPr>
          <w:rFonts w:ascii="Times New Roman" w:hAnsi="Times New Roman"/>
        </w:rPr>
        <w:t>及</w:t>
      </w:r>
      <w:r w:rsidRPr="00186E9A">
        <w:rPr>
          <w:rFonts w:ascii="Times New Roman" w:hAnsi="Times New Roman"/>
        </w:rPr>
        <w:t>4,894</w:t>
      </w:r>
      <w:r w:rsidRPr="00186E9A">
        <w:rPr>
          <w:rFonts w:ascii="Times New Roman" w:hAnsi="Times New Roman"/>
        </w:rPr>
        <w:t>人</w:t>
      </w:r>
      <w:r w:rsidRPr="00186E9A">
        <w:rPr>
          <w:rFonts w:ascii="Times New Roman" w:hAnsi="Times New Roman" w:hint="eastAsia"/>
        </w:rPr>
        <w:t>，</w:t>
      </w:r>
      <w:r w:rsidRPr="00186E9A">
        <w:rPr>
          <w:rFonts w:ascii="Times New Roman" w:hAnsi="Times New Roman"/>
        </w:rPr>
        <w:t>成長至</w:t>
      </w:r>
      <w:r w:rsidRPr="00186E9A">
        <w:rPr>
          <w:rFonts w:ascii="Times New Roman" w:hAnsi="Times New Roman"/>
        </w:rPr>
        <w:t>101</w:t>
      </w:r>
      <w:r w:rsidRPr="00186E9A">
        <w:rPr>
          <w:rFonts w:ascii="Times New Roman" w:hAnsi="Times New Roman"/>
        </w:rPr>
        <w:t>年之</w:t>
      </w:r>
      <w:r w:rsidRPr="00186E9A">
        <w:rPr>
          <w:rFonts w:ascii="Times New Roman" w:hAnsi="Times New Roman"/>
        </w:rPr>
        <w:t>5,408</w:t>
      </w:r>
      <w:r w:rsidRPr="00186E9A">
        <w:rPr>
          <w:rFonts w:ascii="Times New Roman" w:hAnsi="Times New Roman"/>
        </w:rPr>
        <w:t>人、</w:t>
      </w:r>
      <w:r w:rsidRPr="00186E9A">
        <w:rPr>
          <w:rFonts w:ascii="Times New Roman" w:hAnsi="Times New Roman"/>
        </w:rPr>
        <w:t>7,677</w:t>
      </w:r>
      <w:r w:rsidRPr="00186E9A">
        <w:rPr>
          <w:rFonts w:ascii="Times New Roman" w:hAnsi="Times New Roman"/>
        </w:rPr>
        <w:t>人及</w:t>
      </w:r>
      <w:r w:rsidRPr="00186E9A">
        <w:rPr>
          <w:rFonts w:ascii="Times New Roman" w:hAnsi="Times New Roman"/>
        </w:rPr>
        <w:t>6,766</w:t>
      </w:r>
      <w:r w:rsidRPr="00186E9A">
        <w:rPr>
          <w:rFonts w:ascii="Times New Roman" w:hAnsi="Times New Roman"/>
        </w:rPr>
        <w:t>人，成長率分別為</w:t>
      </w:r>
      <w:r w:rsidRPr="00186E9A">
        <w:rPr>
          <w:rFonts w:ascii="Times New Roman" w:hAnsi="Times New Roman"/>
        </w:rPr>
        <w:t>62</w:t>
      </w:r>
      <w:r w:rsidRPr="00186E9A">
        <w:rPr>
          <w:rFonts w:ascii="Times New Roman" w:hAnsi="Times New Roman"/>
        </w:rPr>
        <w:t>％、</w:t>
      </w:r>
      <w:r w:rsidRPr="00186E9A">
        <w:rPr>
          <w:rFonts w:ascii="Times New Roman" w:hAnsi="Times New Roman"/>
        </w:rPr>
        <w:t>34</w:t>
      </w:r>
      <w:r w:rsidRPr="00186E9A">
        <w:rPr>
          <w:rFonts w:ascii="Times New Roman" w:hAnsi="Times New Roman"/>
        </w:rPr>
        <w:t>％及</w:t>
      </w:r>
      <w:r w:rsidRPr="00186E9A">
        <w:rPr>
          <w:rFonts w:ascii="Times New Roman" w:hAnsi="Times New Roman"/>
        </w:rPr>
        <w:t>38</w:t>
      </w:r>
      <w:r w:rsidRPr="00186E9A">
        <w:rPr>
          <w:rFonts w:ascii="Times New Roman" w:hAnsi="Times New Roman"/>
        </w:rPr>
        <w:t>％，</w:t>
      </w:r>
      <w:r w:rsidRPr="00186E9A">
        <w:rPr>
          <w:rFonts w:ascii="Times New Roman" w:hAnsi="Times New Roman" w:hint="eastAsia"/>
        </w:rPr>
        <w:t>呈現</w:t>
      </w:r>
      <w:r w:rsidRPr="00186E9A">
        <w:rPr>
          <w:rFonts w:ascii="Times New Roman" w:hAnsi="Times New Roman"/>
        </w:rPr>
        <w:t>逐年成長趨勢。</w:t>
      </w:r>
      <w:r w:rsidRPr="00186E9A">
        <w:rPr>
          <w:rFonts w:ascii="Times New Roman" w:hAnsi="Times New Roman" w:hint="eastAsia"/>
        </w:rPr>
        <w:t>又</w:t>
      </w:r>
      <w:r w:rsidRPr="00186E9A">
        <w:rPr>
          <w:rFonts w:ascii="Times New Roman" w:hAnsi="Times New Roman" w:hint="eastAsia"/>
          <w:szCs w:val="20"/>
        </w:rPr>
        <w:t>，</w:t>
      </w:r>
      <w:r w:rsidRPr="00186E9A">
        <w:rPr>
          <w:rFonts w:ascii="Times New Roman" w:hAnsi="Times New Roman"/>
        </w:rPr>
        <w:t>申請育嬰留職停薪人數從</w:t>
      </w:r>
      <w:r w:rsidRPr="00186E9A">
        <w:rPr>
          <w:rFonts w:ascii="Times New Roman" w:hAnsi="Times New Roman"/>
        </w:rPr>
        <w:t>99</w:t>
      </w:r>
      <w:r w:rsidRPr="00186E9A">
        <w:rPr>
          <w:rFonts w:ascii="Times New Roman" w:hAnsi="Times New Roman"/>
        </w:rPr>
        <w:t>年之</w:t>
      </w:r>
      <w:r w:rsidRPr="00186E9A">
        <w:rPr>
          <w:rFonts w:ascii="Times New Roman" w:hAnsi="Times New Roman"/>
        </w:rPr>
        <w:t>3,370</w:t>
      </w:r>
      <w:r w:rsidRPr="00186E9A">
        <w:rPr>
          <w:rFonts w:ascii="Times New Roman" w:hAnsi="Times New Roman"/>
        </w:rPr>
        <w:t>人，逐年增加至</w:t>
      </w:r>
      <w:r w:rsidRPr="00186E9A">
        <w:rPr>
          <w:rFonts w:ascii="Times New Roman" w:hAnsi="Times New Roman"/>
        </w:rPr>
        <w:t>101</w:t>
      </w:r>
      <w:r w:rsidRPr="00186E9A">
        <w:rPr>
          <w:rFonts w:ascii="Times New Roman" w:hAnsi="Times New Roman"/>
        </w:rPr>
        <w:t>年之</w:t>
      </w:r>
      <w:r w:rsidRPr="00186E9A">
        <w:rPr>
          <w:rFonts w:ascii="Times New Roman" w:hAnsi="Times New Roman"/>
        </w:rPr>
        <w:t>3,897</w:t>
      </w:r>
      <w:r w:rsidRPr="00186E9A">
        <w:rPr>
          <w:rFonts w:ascii="Times New Roman" w:hAnsi="Times New Roman"/>
        </w:rPr>
        <w:t>人</w:t>
      </w:r>
      <w:r w:rsidR="00B259B5">
        <w:rPr>
          <w:rFonts w:ascii="Times New Roman" w:hAnsi="Times New Roman" w:hint="eastAsia"/>
        </w:rPr>
        <w:t>，</w:t>
      </w:r>
      <w:r w:rsidRPr="00186E9A">
        <w:rPr>
          <w:rFonts w:ascii="Times New Roman" w:hAnsi="Times New Roman"/>
        </w:rPr>
        <w:t>惟申請者主要以女性居多</w:t>
      </w:r>
      <w:r w:rsidR="00B259B5" w:rsidRPr="00186E9A">
        <w:rPr>
          <w:rFonts w:ascii="Times New Roman" w:hAnsi="Times New Roman"/>
        </w:rPr>
        <w:t>(</w:t>
      </w:r>
      <w:r w:rsidR="00B259B5" w:rsidRPr="00186E9A">
        <w:rPr>
          <w:rFonts w:ascii="Times New Roman" w:hAnsi="Times New Roman"/>
        </w:rPr>
        <w:t>詳見下表</w:t>
      </w:r>
      <w:r w:rsidR="00B259B5" w:rsidRPr="00186E9A">
        <w:rPr>
          <w:rFonts w:ascii="Times New Roman" w:hAnsi="Times New Roman" w:hint="eastAsia"/>
        </w:rPr>
        <w:t>6</w:t>
      </w:r>
      <w:r w:rsidR="00B259B5" w:rsidRPr="00186E9A">
        <w:rPr>
          <w:rFonts w:ascii="Times New Roman" w:hAnsi="Times New Roman"/>
        </w:rPr>
        <w:t>)</w:t>
      </w:r>
      <w:r w:rsidRPr="00186E9A">
        <w:rPr>
          <w:rFonts w:ascii="Times New Roman" w:hAnsi="Times New Roman"/>
        </w:rPr>
        <w:t>，約占九成以上</w:t>
      </w:r>
      <w:r>
        <w:rPr>
          <w:rFonts w:ascii="Times New Roman" w:hAnsi="Times New Roman" w:hint="eastAsia"/>
        </w:rPr>
        <w:t>，男性未及一成</w:t>
      </w:r>
      <w:r w:rsidRPr="00186E9A">
        <w:rPr>
          <w:rFonts w:ascii="Times New Roman" w:hAnsi="Times New Roman" w:hint="eastAsia"/>
        </w:rPr>
        <w:t>，對照</w:t>
      </w:r>
      <w:r w:rsidRPr="00186E9A">
        <w:rPr>
          <w:rFonts w:ascii="Times New Roman" w:hAnsi="Times New Roman" w:hint="eastAsia"/>
        </w:rPr>
        <w:t>99</w:t>
      </w:r>
      <w:r w:rsidRPr="00186E9A">
        <w:rPr>
          <w:rFonts w:ascii="Times New Roman" w:hAnsi="Times New Roman"/>
        </w:rPr>
        <w:t>年至</w:t>
      </w:r>
      <w:r w:rsidRPr="00186E9A">
        <w:rPr>
          <w:rFonts w:ascii="Times New Roman" w:hAnsi="Times New Roman"/>
        </w:rPr>
        <w:t>101</w:t>
      </w:r>
      <w:r w:rsidRPr="00186E9A">
        <w:rPr>
          <w:rFonts w:ascii="Times New Roman" w:hAnsi="Times New Roman"/>
        </w:rPr>
        <w:t>年</w:t>
      </w:r>
      <w:r w:rsidRPr="00186E9A">
        <w:rPr>
          <w:rFonts w:ascii="Times New Roman" w:hAnsi="Times New Roman" w:hint="eastAsia"/>
        </w:rPr>
        <w:t>男性勞工</w:t>
      </w:r>
      <w:r w:rsidRPr="00186E9A">
        <w:rPr>
          <w:rFonts w:ascii="Times New Roman" w:hAnsi="Times New Roman"/>
        </w:rPr>
        <w:t>請領育嬰留職停薪津貼</w:t>
      </w:r>
      <w:r w:rsidRPr="00186E9A">
        <w:rPr>
          <w:rFonts w:ascii="Times New Roman" w:hAnsi="Times New Roman" w:hint="eastAsia"/>
        </w:rPr>
        <w:t>之比率達</w:t>
      </w:r>
      <w:r w:rsidRPr="00186E9A">
        <w:rPr>
          <w:rFonts w:ascii="Times New Roman" w:hAnsi="Times New Roman" w:hint="eastAsia"/>
        </w:rPr>
        <w:t>17.1%(</w:t>
      </w:r>
      <w:r w:rsidRPr="00186E9A">
        <w:rPr>
          <w:rFonts w:ascii="Times New Roman" w:hAnsi="Times New Roman" w:hint="eastAsia"/>
        </w:rPr>
        <w:t>詳見下表</w:t>
      </w:r>
      <w:r w:rsidRPr="00186E9A">
        <w:rPr>
          <w:rFonts w:ascii="Times New Roman" w:hAnsi="Times New Roman" w:hint="eastAsia"/>
        </w:rPr>
        <w:t>7)</w:t>
      </w:r>
      <w:r w:rsidRPr="00186E9A">
        <w:rPr>
          <w:rFonts w:ascii="Times New Roman" w:hAnsi="Times New Roman" w:hint="eastAsia"/>
        </w:rPr>
        <w:t>，容有加強之空間</w:t>
      </w:r>
      <w:r>
        <w:rPr>
          <w:rFonts w:ascii="Times New Roman" w:hAnsi="Times New Roman" w:hint="eastAsia"/>
        </w:rPr>
        <w:t>。</w:t>
      </w:r>
      <w:bookmarkEnd w:id="139"/>
      <w:bookmarkEnd w:id="140"/>
    </w:p>
    <w:p w:rsidR="00F376BE" w:rsidRDefault="00F376BE" w:rsidP="002F2914">
      <w:pPr>
        <w:kinsoku w:val="0"/>
        <w:overflowPunct w:val="0"/>
        <w:autoSpaceDE w:val="0"/>
        <w:autoSpaceDN w:val="0"/>
        <w:spacing w:beforeLines="25" w:line="360" w:lineRule="exact"/>
        <w:ind w:leftChars="415" w:left="2123" w:hangingChars="237" w:hanging="711"/>
        <w:jc w:val="both"/>
        <w:rPr>
          <w:sz w:val="28"/>
          <w:szCs w:val="28"/>
        </w:rPr>
      </w:pPr>
      <w:r w:rsidRPr="00D63017">
        <w:rPr>
          <w:sz w:val="28"/>
          <w:szCs w:val="28"/>
        </w:rPr>
        <w:lastRenderedPageBreak/>
        <w:t>表</w:t>
      </w:r>
      <w:r>
        <w:rPr>
          <w:rFonts w:hint="eastAsia"/>
          <w:sz w:val="28"/>
          <w:szCs w:val="28"/>
        </w:rPr>
        <w:t>5</w:t>
      </w:r>
      <w:r w:rsidRPr="00D63017">
        <w:rPr>
          <w:sz w:val="28"/>
          <w:szCs w:val="28"/>
        </w:rPr>
        <w:t>、</w:t>
      </w:r>
      <w:r w:rsidRPr="00D63017">
        <w:rPr>
          <w:sz w:val="28"/>
          <w:szCs w:val="28"/>
        </w:rPr>
        <w:t>99</w:t>
      </w:r>
      <w:r w:rsidRPr="00D63017">
        <w:rPr>
          <w:sz w:val="28"/>
          <w:szCs w:val="28"/>
        </w:rPr>
        <w:t>至</w:t>
      </w:r>
      <w:r w:rsidRPr="00D63017">
        <w:rPr>
          <w:sz w:val="28"/>
          <w:szCs w:val="28"/>
        </w:rPr>
        <w:t>101</w:t>
      </w:r>
      <w:r w:rsidRPr="00D63017">
        <w:rPr>
          <w:sz w:val="28"/>
          <w:szCs w:val="28"/>
        </w:rPr>
        <w:t>年行政院暨各主管機關</w:t>
      </w:r>
      <w:r w:rsidRPr="00D63017">
        <w:rPr>
          <w:sz w:val="28"/>
          <w:szCs w:val="28"/>
        </w:rPr>
        <w:t>(</w:t>
      </w:r>
      <w:r w:rsidRPr="00D63017">
        <w:rPr>
          <w:sz w:val="28"/>
          <w:szCs w:val="28"/>
        </w:rPr>
        <w:t>含所屬</w:t>
      </w:r>
      <w:r w:rsidRPr="00D63017">
        <w:rPr>
          <w:sz w:val="28"/>
          <w:szCs w:val="28"/>
        </w:rPr>
        <w:t>)</w:t>
      </w:r>
      <w:r w:rsidRPr="00D63017">
        <w:rPr>
          <w:sz w:val="28"/>
          <w:szCs w:val="28"/>
        </w:rPr>
        <w:t>公務人員請陪產假、生理假、家庭照顧假人數統計表</w:t>
      </w:r>
    </w:p>
    <w:p w:rsidR="00F376BE" w:rsidRPr="00D63017" w:rsidRDefault="00F376BE" w:rsidP="00F376BE">
      <w:pPr>
        <w:kinsoku w:val="0"/>
        <w:overflowPunct w:val="0"/>
        <w:autoSpaceDE w:val="0"/>
        <w:autoSpaceDN w:val="0"/>
        <w:spacing w:line="360" w:lineRule="exact"/>
        <w:ind w:leftChars="231" w:left="2365" w:hangingChars="526" w:hanging="1579"/>
        <w:jc w:val="right"/>
        <w:rPr>
          <w:sz w:val="28"/>
          <w:szCs w:val="28"/>
        </w:rPr>
      </w:pPr>
      <w:r w:rsidRPr="00D63017">
        <w:rPr>
          <w:sz w:val="28"/>
          <w:szCs w:val="28"/>
        </w:rPr>
        <w:t>單位</w:t>
      </w:r>
      <w:r w:rsidRPr="00D63017">
        <w:rPr>
          <w:rFonts w:eastAsia="新細明體" w:hAnsi="新細明體"/>
          <w:sz w:val="28"/>
          <w:szCs w:val="28"/>
        </w:rPr>
        <w:t>：</w:t>
      </w:r>
      <w:r w:rsidRPr="00D63017">
        <w:rPr>
          <w:sz w:val="28"/>
          <w:szCs w:val="28"/>
        </w:rPr>
        <w:t>人</w:t>
      </w:r>
    </w:p>
    <w:tbl>
      <w:tblPr>
        <w:tblStyle w:val="af0"/>
        <w:tblW w:w="7395" w:type="dxa"/>
        <w:tblInd w:w="15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624"/>
        <w:gridCol w:w="1923"/>
        <w:gridCol w:w="1924"/>
        <w:gridCol w:w="1924"/>
      </w:tblGrid>
      <w:tr w:rsidR="00F376BE" w:rsidRPr="001A0014" w:rsidTr="00D1416D">
        <w:trPr>
          <w:tblHeader/>
        </w:trPr>
        <w:tc>
          <w:tcPr>
            <w:tcW w:w="1624" w:type="dxa"/>
          </w:tcPr>
          <w:p w:rsidR="00F376BE" w:rsidRPr="002D5136" w:rsidRDefault="00F376BE" w:rsidP="00D1416D">
            <w:pPr>
              <w:spacing w:line="360" w:lineRule="exact"/>
              <w:jc w:val="center"/>
              <w:rPr>
                <w:sz w:val="28"/>
                <w:szCs w:val="28"/>
              </w:rPr>
            </w:pPr>
            <w:proofErr w:type="gramStart"/>
            <w:r w:rsidRPr="002D5136">
              <w:rPr>
                <w:sz w:val="28"/>
                <w:szCs w:val="28"/>
              </w:rPr>
              <w:t>年</w:t>
            </w:r>
            <w:r>
              <w:rPr>
                <w:rFonts w:hint="eastAsia"/>
                <w:sz w:val="28"/>
                <w:szCs w:val="28"/>
              </w:rPr>
              <w:t>別</w:t>
            </w:r>
            <w:proofErr w:type="gramEnd"/>
          </w:p>
        </w:tc>
        <w:tc>
          <w:tcPr>
            <w:tcW w:w="1923" w:type="dxa"/>
          </w:tcPr>
          <w:p w:rsidR="00F376BE" w:rsidRPr="002D5136" w:rsidRDefault="00F376BE" w:rsidP="00D1416D">
            <w:pPr>
              <w:spacing w:line="360" w:lineRule="exact"/>
              <w:jc w:val="center"/>
              <w:rPr>
                <w:sz w:val="28"/>
                <w:szCs w:val="28"/>
              </w:rPr>
            </w:pPr>
            <w:r w:rsidRPr="002D5136">
              <w:rPr>
                <w:sz w:val="28"/>
                <w:szCs w:val="28"/>
              </w:rPr>
              <w:t>陪產假</w:t>
            </w:r>
          </w:p>
        </w:tc>
        <w:tc>
          <w:tcPr>
            <w:tcW w:w="1924" w:type="dxa"/>
          </w:tcPr>
          <w:p w:rsidR="00F376BE" w:rsidRPr="002D5136" w:rsidRDefault="00F376BE" w:rsidP="00D1416D">
            <w:pPr>
              <w:spacing w:line="360" w:lineRule="exact"/>
              <w:jc w:val="center"/>
              <w:rPr>
                <w:sz w:val="28"/>
                <w:szCs w:val="28"/>
              </w:rPr>
            </w:pPr>
            <w:r w:rsidRPr="002D5136">
              <w:rPr>
                <w:sz w:val="28"/>
                <w:szCs w:val="28"/>
              </w:rPr>
              <w:t>生理假</w:t>
            </w:r>
          </w:p>
        </w:tc>
        <w:tc>
          <w:tcPr>
            <w:tcW w:w="1924" w:type="dxa"/>
          </w:tcPr>
          <w:p w:rsidR="00F376BE" w:rsidRPr="002D5136" w:rsidRDefault="00F376BE" w:rsidP="00D1416D">
            <w:pPr>
              <w:spacing w:line="360" w:lineRule="exact"/>
              <w:jc w:val="center"/>
              <w:rPr>
                <w:sz w:val="28"/>
                <w:szCs w:val="28"/>
              </w:rPr>
            </w:pPr>
            <w:r w:rsidRPr="002D5136">
              <w:rPr>
                <w:sz w:val="28"/>
                <w:szCs w:val="28"/>
              </w:rPr>
              <w:t>家庭照顧假</w:t>
            </w:r>
          </w:p>
        </w:tc>
      </w:tr>
      <w:tr w:rsidR="00F376BE" w:rsidRPr="001A0014" w:rsidTr="00D1416D">
        <w:trPr>
          <w:trHeight w:val="60"/>
        </w:trPr>
        <w:tc>
          <w:tcPr>
            <w:tcW w:w="1624" w:type="dxa"/>
          </w:tcPr>
          <w:p w:rsidR="00F376BE" w:rsidRPr="002D5136" w:rsidRDefault="00F376BE" w:rsidP="00D1416D">
            <w:pPr>
              <w:spacing w:line="360" w:lineRule="exact"/>
              <w:jc w:val="center"/>
              <w:rPr>
                <w:sz w:val="28"/>
                <w:szCs w:val="28"/>
              </w:rPr>
            </w:pPr>
            <w:r w:rsidRPr="002D5136">
              <w:rPr>
                <w:sz w:val="28"/>
                <w:szCs w:val="28"/>
              </w:rPr>
              <w:t>99</w:t>
            </w:r>
          </w:p>
        </w:tc>
        <w:tc>
          <w:tcPr>
            <w:tcW w:w="1923" w:type="dxa"/>
          </w:tcPr>
          <w:p w:rsidR="00F376BE" w:rsidRPr="002D5136" w:rsidRDefault="00F376BE" w:rsidP="00D1416D">
            <w:pPr>
              <w:spacing w:line="360" w:lineRule="exact"/>
              <w:jc w:val="center"/>
              <w:rPr>
                <w:sz w:val="28"/>
                <w:szCs w:val="28"/>
              </w:rPr>
            </w:pPr>
            <w:r w:rsidRPr="002D5136">
              <w:rPr>
                <w:sz w:val="28"/>
                <w:szCs w:val="28"/>
              </w:rPr>
              <w:t>3,338</w:t>
            </w:r>
          </w:p>
        </w:tc>
        <w:tc>
          <w:tcPr>
            <w:tcW w:w="1924" w:type="dxa"/>
          </w:tcPr>
          <w:p w:rsidR="00F376BE" w:rsidRPr="002D5136" w:rsidRDefault="00F376BE" w:rsidP="00D1416D">
            <w:pPr>
              <w:spacing w:line="360" w:lineRule="exact"/>
              <w:jc w:val="center"/>
              <w:rPr>
                <w:sz w:val="28"/>
                <w:szCs w:val="28"/>
              </w:rPr>
            </w:pPr>
            <w:r w:rsidRPr="002D5136">
              <w:rPr>
                <w:sz w:val="28"/>
                <w:szCs w:val="28"/>
              </w:rPr>
              <w:t>5,722</w:t>
            </w:r>
          </w:p>
        </w:tc>
        <w:tc>
          <w:tcPr>
            <w:tcW w:w="1924" w:type="dxa"/>
          </w:tcPr>
          <w:p w:rsidR="00F376BE" w:rsidRPr="002D5136" w:rsidRDefault="00F376BE" w:rsidP="00D1416D">
            <w:pPr>
              <w:spacing w:line="360" w:lineRule="exact"/>
              <w:jc w:val="center"/>
              <w:rPr>
                <w:sz w:val="28"/>
                <w:szCs w:val="28"/>
              </w:rPr>
            </w:pPr>
            <w:r w:rsidRPr="002D5136">
              <w:rPr>
                <w:sz w:val="28"/>
                <w:szCs w:val="28"/>
              </w:rPr>
              <w:t>4,894</w:t>
            </w:r>
          </w:p>
        </w:tc>
      </w:tr>
      <w:tr w:rsidR="00F376BE" w:rsidRPr="001A0014" w:rsidTr="00D1416D">
        <w:tc>
          <w:tcPr>
            <w:tcW w:w="1624" w:type="dxa"/>
          </w:tcPr>
          <w:p w:rsidR="00F376BE" w:rsidRPr="002D5136" w:rsidRDefault="00F376BE" w:rsidP="00D1416D">
            <w:pPr>
              <w:spacing w:line="360" w:lineRule="exact"/>
              <w:jc w:val="center"/>
              <w:rPr>
                <w:sz w:val="28"/>
                <w:szCs w:val="28"/>
              </w:rPr>
            </w:pPr>
            <w:r w:rsidRPr="002D5136">
              <w:rPr>
                <w:sz w:val="28"/>
                <w:szCs w:val="28"/>
              </w:rPr>
              <w:t>100</w:t>
            </w:r>
          </w:p>
        </w:tc>
        <w:tc>
          <w:tcPr>
            <w:tcW w:w="1923" w:type="dxa"/>
          </w:tcPr>
          <w:p w:rsidR="00F376BE" w:rsidRPr="002D5136" w:rsidRDefault="00F376BE" w:rsidP="00D1416D">
            <w:pPr>
              <w:spacing w:line="360" w:lineRule="exact"/>
              <w:jc w:val="center"/>
              <w:rPr>
                <w:sz w:val="28"/>
                <w:szCs w:val="28"/>
              </w:rPr>
            </w:pPr>
            <w:r w:rsidRPr="002D5136">
              <w:rPr>
                <w:sz w:val="28"/>
                <w:szCs w:val="28"/>
              </w:rPr>
              <w:t>4,407</w:t>
            </w:r>
          </w:p>
        </w:tc>
        <w:tc>
          <w:tcPr>
            <w:tcW w:w="1924" w:type="dxa"/>
          </w:tcPr>
          <w:p w:rsidR="00F376BE" w:rsidRPr="002D5136" w:rsidRDefault="00F376BE" w:rsidP="00D1416D">
            <w:pPr>
              <w:spacing w:line="360" w:lineRule="exact"/>
              <w:jc w:val="center"/>
              <w:rPr>
                <w:sz w:val="28"/>
                <w:szCs w:val="28"/>
              </w:rPr>
            </w:pPr>
            <w:r w:rsidRPr="002D5136">
              <w:rPr>
                <w:sz w:val="28"/>
                <w:szCs w:val="28"/>
              </w:rPr>
              <w:t>6,586</w:t>
            </w:r>
          </w:p>
        </w:tc>
        <w:tc>
          <w:tcPr>
            <w:tcW w:w="1924" w:type="dxa"/>
          </w:tcPr>
          <w:p w:rsidR="00F376BE" w:rsidRPr="002D5136" w:rsidRDefault="00F376BE" w:rsidP="00D1416D">
            <w:pPr>
              <w:spacing w:line="360" w:lineRule="exact"/>
              <w:jc w:val="center"/>
              <w:rPr>
                <w:sz w:val="28"/>
                <w:szCs w:val="28"/>
              </w:rPr>
            </w:pPr>
            <w:r w:rsidRPr="002D5136">
              <w:rPr>
                <w:sz w:val="28"/>
                <w:szCs w:val="28"/>
              </w:rPr>
              <w:t>5,948</w:t>
            </w:r>
          </w:p>
        </w:tc>
      </w:tr>
      <w:tr w:rsidR="00F376BE" w:rsidRPr="001A0014" w:rsidTr="00D1416D">
        <w:tc>
          <w:tcPr>
            <w:tcW w:w="1624" w:type="dxa"/>
          </w:tcPr>
          <w:p w:rsidR="00F376BE" w:rsidRPr="002D5136" w:rsidRDefault="00F376BE" w:rsidP="00D1416D">
            <w:pPr>
              <w:spacing w:line="360" w:lineRule="exact"/>
              <w:jc w:val="center"/>
              <w:rPr>
                <w:sz w:val="28"/>
                <w:szCs w:val="28"/>
              </w:rPr>
            </w:pPr>
            <w:r w:rsidRPr="002D5136">
              <w:rPr>
                <w:sz w:val="28"/>
                <w:szCs w:val="28"/>
              </w:rPr>
              <w:t>101</w:t>
            </w:r>
          </w:p>
        </w:tc>
        <w:tc>
          <w:tcPr>
            <w:tcW w:w="1923" w:type="dxa"/>
          </w:tcPr>
          <w:p w:rsidR="00F376BE" w:rsidRPr="002D5136" w:rsidRDefault="00F376BE" w:rsidP="00D1416D">
            <w:pPr>
              <w:spacing w:line="360" w:lineRule="exact"/>
              <w:jc w:val="center"/>
              <w:rPr>
                <w:sz w:val="28"/>
                <w:szCs w:val="28"/>
              </w:rPr>
            </w:pPr>
            <w:r w:rsidRPr="002D5136">
              <w:rPr>
                <w:sz w:val="28"/>
                <w:szCs w:val="28"/>
              </w:rPr>
              <w:t>5,408</w:t>
            </w:r>
          </w:p>
        </w:tc>
        <w:tc>
          <w:tcPr>
            <w:tcW w:w="1924" w:type="dxa"/>
          </w:tcPr>
          <w:p w:rsidR="00F376BE" w:rsidRPr="002D5136" w:rsidRDefault="00F376BE" w:rsidP="00D1416D">
            <w:pPr>
              <w:spacing w:line="360" w:lineRule="exact"/>
              <w:jc w:val="center"/>
              <w:rPr>
                <w:sz w:val="28"/>
                <w:szCs w:val="28"/>
              </w:rPr>
            </w:pPr>
            <w:r w:rsidRPr="002D5136">
              <w:rPr>
                <w:sz w:val="28"/>
                <w:szCs w:val="28"/>
              </w:rPr>
              <w:t>7,677</w:t>
            </w:r>
          </w:p>
        </w:tc>
        <w:tc>
          <w:tcPr>
            <w:tcW w:w="1924" w:type="dxa"/>
          </w:tcPr>
          <w:p w:rsidR="00F376BE" w:rsidRPr="002D5136" w:rsidRDefault="00F376BE" w:rsidP="00D1416D">
            <w:pPr>
              <w:spacing w:line="360" w:lineRule="exact"/>
              <w:jc w:val="center"/>
              <w:rPr>
                <w:sz w:val="28"/>
                <w:szCs w:val="28"/>
              </w:rPr>
            </w:pPr>
            <w:r w:rsidRPr="002D5136">
              <w:rPr>
                <w:sz w:val="28"/>
                <w:szCs w:val="28"/>
              </w:rPr>
              <w:t>6,766</w:t>
            </w:r>
          </w:p>
        </w:tc>
      </w:tr>
      <w:tr w:rsidR="00F376BE" w:rsidRPr="002725BE" w:rsidTr="00D1416D">
        <w:tc>
          <w:tcPr>
            <w:tcW w:w="1624" w:type="dxa"/>
          </w:tcPr>
          <w:p w:rsidR="00F376BE" w:rsidRPr="002D5136" w:rsidRDefault="00F376BE" w:rsidP="00D1416D">
            <w:pPr>
              <w:spacing w:line="360" w:lineRule="exact"/>
              <w:jc w:val="center"/>
              <w:rPr>
                <w:sz w:val="28"/>
                <w:szCs w:val="28"/>
              </w:rPr>
            </w:pPr>
            <w:r w:rsidRPr="002D5136">
              <w:rPr>
                <w:sz w:val="28"/>
                <w:szCs w:val="28"/>
              </w:rPr>
              <w:t>總計</w:t>
            </w:r>
          </w:p>
        </w:tc>
        <w:tc>
          <w:tcPr>
            <w:tcW w:w="1923" w:type="dxa"/>
          </w:tcPr>
          <w:p w:rsidR="00F376BE" w:rsidRPr="002D5136" w:rsidRDefault="00F376BE" w:rsidP="00D1416D">
            <w:pPr>
              <w:spacing w:line="360" w:lineRule="exact"/>
              <w:jc w:val="center"/>
              <w:rPr>
                <w:sz w:val="28"/>
                <w:szCs w:val="28"/>
              </w:rPr>
            </w:pPr>
            <w:r w:rsidRPr="002D5136">
              <w:rPr>
                <w:sz w:val="28"/>
                <w:szCs w:val="28"/>
              </w:rPr>
              <w:t>13,153</w:t>
            </w:r>
          </w:p>
        </w:tc>
        <w:tc>
          <w:tcPr>
            <w:tcW w:w="1924" w:type="dxa"/>
          </w:tcPr>
          <w:p w:rsidR="00F376BE" w:rsidRPr="002D5136" w:rsidRDefault="00F376BE" w:rsidP="00D1416D">
            <w:pPr>
              <w:spacing w:line="360" w:lineRule="exact"/>
              <w:jc w:val="center"/>
              <w:rPr>
                <w:sz w:val="28"/>
                <w:szCs w:val="28"/>
              </w:rPr>
            </w:pPr>
            <w:r w:rsidRPr="002D5136">
              <w:rPr>
                <w:sz w:val="28"/>
                <w:szCs w:val="28"/>
              </w:rPr>
              <w:t>19,985</w:t>
            </w:r>
          </w:p>
        </w:tc>
        <w:tc>
          <w:tcPr>
            <w:tcW w:w="1924" w:type="dxa"/>
          </w:tcPr>
          <w:p w:rsidR="00F376BE" w:rsidRPr="002D5136" w:rsidRDefault="00F376BE" w:rsidP="00D1416D">
            <w:pPr>
              <w:spacing w:line="360" w:lineRule="exact"/>
              <w:jc w:val="center"/>
              <w:rPr>
                <w:sz w:val="28"/>
                <w:szCs w:val="28"/>
              </w:rPr>
            </w:pPr>
            <w:r w:rsidRPr="002D5136">
              <w:rPr>
                <w:sz w:val="28"/>
                <w:szCs w:val="28"/>
              </w:rPr>
              <w:t>17,608</w:t>
            </w:r>
          </w:p>
        </w:tc>
      </w:tr>
    </w:tbl>
    <w:p w:rsidR="00F376BE" w:rsidRDefault="00F376BE" w:rsidP="002F2914">
      <w:pPr>
        <w:pStyle w:val="5"/>
        <w:numPr>
          <w:ilvl w:val="0"/>
          <w:numId w:val="0"/>
        </w:numPr>
        <w:overflowPunct w:val="0"/>
        <w:autoSpaceDE w:val="0"/>
        <w:autoSpaceDN w:val="0"/>
        <w:spacing w:afterLines="25" w:line="320" w:lineRule="exact"/>
        <w:ind w:left="2" w:firstLineChars="570" w:firstLine="1483"/>
        <w:rPr>
          <w:sz w:val="24"/>
          <w:szCs w:val="24"/>
        </w:rPr>
      </w:pPr>
      <w:r w:rsidRPr="002D5136">
        <w:rPr>
          <w:rFonts w:hint="eastAsia"/>
          <w:sz w:val="24"/>
          <w:szCs w:val="24"/>
        </w:rPr>
        <w:t>資料來源</w:t>
      </w:r>
      <w:r w:rsidRPr="002D5136">
        <w:rPr>
          <w:rFonts w:ascii="新細明體" w:eastAsia="新細明體" w:hAnsi="新細明體" w:hint="eastAsia"/>
          <w:sz w:val="24"/>
          <w:szCs w:val="24"/>
        </w:rPr>
        <w:t>：</w:t>
      </w:r>
      <w:r w:rsidRPr="002D5136">
        <w:rPr>
          <w:rFonts w:hint="eastAsia"/>
          <w:sz w:val="24"/>
          <w:szCs w:val="24"/>
        </w:rPr>
        <w:t>人事總處</w:t>
      </w:r>
    </w:p>
    <w:p w:rsidR="00F376BE" w:rsidRPr="00B7722D" w:rsidRDefault="00F376BE" w:rsidP="002F2914">
      <w:pPr>
        <w:kinsoku w:val="0"/>
        <w:overflowPunct w:val="0"/>
        <w:autoSpaceDE w:val="0"/>
        <w:autoSpaceDN w:val="0"/>
        <w:spacing w:beforeLines="25" w:line="360" w:lineRule="exact"/>
        <w:ind w:leftChars="415" w:left="2123" w:hangingChars="237" w:hanging="711"/>
        <w:jc w:val="both"/>
        <w:rPr>
          <w:sz w:val="28"/>
          <w:szCs w:val="28"/>
        </w:rPr>
      </w:pPr>
      <w:r w:rsidRPr="00B7722D">
        <w:rPr>
          <w:color w:val="000000"/>
          <w:kern w:val="0"/>
          <w:sz w:val="28"/>
          <w:szCs w:val="28"/>
        </w:rPr>
        <w:t>表</w:t>
      </w:r>
      <w:r>
        <w:rPr>
          <w:rFonts w:hint="eastAsia"/>
          <w:color w:val="000000"/>
          <w:kern w:val="0"/>
          <w:sz w:val="28"/>
          <w:szCs w:val="28"/>
        </w:rPr>
        <w:t>6</w:t>
      </w:r>
      <w:r w:rsidRPr="00B7722D">
        <w:rPr>
          <w:color w:val="000000"/>
          <w:kern w:val="0"/>
          <w:sz w:val="28"/>
          <w:szCs w:val="28"/>
        </w:rPr>
        <w:t>、</w:t>
      </w:r>
      <w:r w:rsidRPr="00B7722D">
        <w:rPr>
          <w:sz w:val="28"/>
          <w:szCs w:val="28"/>
        </w:rPr>
        <w:t>99-101</w:t>
      </w:r>
      <w:r w:rsidRPr="00B7722D">
        <w:rPr>
          <w:sz w:val="28"/>
          <w:szCs w:val="28"/>
        </w:rPr>
        <w:t>年行政院暨各主管機關</w:t>
      </w:r>
      <w:r w:rsidRPr="00B7722D">
        <w:rPr>
          <w:sz w:val="28"/>
          <w:szCs w:val="28"/>
        </w:rPr>
        <w:t>(</w:t>
      </w:r>
      <w:r w:rsidRPr="00B7722D">
        <w:rPr>
          <w:sz w:val="28"/>
          <w:szCs w:val="28"/>
        </w:rPr>
        <w:t>含所屬</w:t>
      </w:r>
      <w:r w:rsidRPr="00B7722D">
        <w:rPr>
          <w:sz w:val="28"/>
          <w:szCs w:val="28"/>
        </w:rPr>
        <w:t>)</w:t>
      </w:r>
      <w:r w:rsidRPr="00B7722D">
        <w:rPr>
          <w:sz w:val="28"/>
          <w:szCs w:val="28"/>
        </w:rPr>
        <w:t>育嬰留職停薪之性別統計表</w:t>
      </w:r>
      <w:r>
        <w:rPr>
          <w:rFonts w:hint="eastAsia"/>
          <w:sz w:val="28"/>
          <w:szCs w:val="28"/>
        </w:rPr>
        <w:t xml:space="preserve">              </w:t>
      </w:r>
      <w:r>
        <w:rPr>
          <w:rFonts w:hint="eastAsia"/>
          <w:sz w:val="28"/>
          <w:szCs w:val="28"/>
        </w:rPr>
        <w:t>單位</w:t>
      </w:r>
      <w:r>
        <w:rPr>
          <w:rFonts w:ascii="新細明體" w:eastAsia="新細明體" w:hAnsi="新細明體" w:hint="eastAsia"/>
          <w:sz w:val="28"/>
          <w:szCs w:val="28"/>
        </w:rPr>
        <w:t>：</w:t>
      </w:r>
      <w:r>
        <w:rPr>
          <w:rFonts w:hint="eastAsia"/>
          <w:sz w:val="28"/>
          <w:szCs w:val="28"/>
        </w:rPr>
        <w:t>人</w:t>
      </w:r>
    </w:p>
    <w:tbl>
      <w:tblPr>
        <w:tblStyle w:val="af0"/>
        <w:tblW w:w="0" w:type="auto"/>
        <w:tblInd w:w="15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665"/>
        <w:gridCol w:w="1904"/>
        <w:gridCol w:w="1904"/>
        <w:gridCol w:w="1904"/>
      </w:tblGrid>
      <w:tr w:rsidR="00F376BE" w:rsidRPr="004B2D8B" w:rsidTr="00D1416D">
        <w:trPr>
          <w:trHeight w:val="321"/>
          <w:tblHeader/>
        </w:trPr>
        <w:tc>
          <w:tcPr>
            <w:tcW w:w="1665" w:type="dxa"/>
            <w:vAlign w:val="center"/>
          </w:tcPr>
          <w:p w:rsidR="00F376BE" w:rsidRPr="00AD215F" w:rsidRDefault="00F376BE" w:rsidP="00D1416D">
            <w:pPr>
              <w:spacing w:line="360" w:lineRule="exact"/>
              <w:jc w:val="center"/>
              <w:rPr>
                <w:sz w:val="28"/>
                <w:szCs w:val="28"/>
              </w:rPr>
            </w:pPr>
            <w:proofErr w:type="gramStart"/>
            <w:r w:rsidRPr="00AD215F">
              <w:rPr>
                <w:rFonts w:hint="eastAsia"/>
                <w:sz w:val="28"/>
                <w:szCs w:val="28"/>
              </w:rPr>
              <w:t>年</w:t>
            </w:r>
            <w:r>
              <w:rPr>
                <w:rFonts w:hint="eastAsia"/>
                <w:sz w:val="28"/>
                <w:szCs w:val="28"/>
              </w:rPr>
              <w:t>別</w:t>
            </w:r>
            <w:proofErr w:type="gramEnd"/>
          </w:p>
        </w:tc>
        <w:tc>
          <w:tcPr>
            <w:tcW w:w="1904" w:type="dxa"/>
            <w:vAlign w:val="center"/>
          </w:tcPr>
          <w:p w:rsidR="00F376BE" w:rsidRPr="004B2D8B" w:rsidRDefault="00F376BE" w:rsidP="00D1416D">
            <w:pPr>
              <w:spacing w:line="360" w:lineRule="exact"/>
              <w:jc w:val="center"/>
              <w:rPr>
                <w:rFonts w:ascii="標楷體" w:hAnsi="標楷體"/>
                <w:sz w:val="28"/>
                <w:szCs w:val="28"/>
              </w:rPr>
            </w:pPr>
            <w:r w:rsidRPr="004B2D8B">
              <w:rPr>
                <w:rFonts w:ascii="標楷體" w:hAnsi="標楷體" w:hint="eastAsia"/>
                <w:sz w:val="28"/>
                <w:szCs w:val="28"/>
              </w:rPr>
              <w:t>男</w:t>
            </w:r>
          </w:p>
        </w:tc>
        <w:tc>
          <w:tcPr>
            <w:tcW w:w="1904" w:type="dxa"/>
            <w:vAlign w:val="center"/>
          </w:tcPr>
          <w:p w:rsidR="00F376BE" w:rsidRPr="004B2D8B" w:rsidRDefault="00F376BE" w:rsidP="00D1416D">
            <w:pPr>
              <w:spacing w:line="360" w:lineRule="exact"/>
              <w:jc w:val="center"/>
              <w:rPr>
                <w:rFonts w:ascii="標楷體" w:hAnsi="標楷體"/>
                <w:sz w:val="28"/>
                <w:szCs w:val="28"/>
              </w:rPr>
            </w:pPr>
            <w:r w:rsidRPr="004B2D8B">
              <w:rPr>
                <w:rFonts w:ascii="標楷體" w:hAnsi="標楷體" w:hint="eastAsia"/>
                <w:sz w:val="28"/>
                <w:szCs w:val="28"/>
              </w:rPr>
              <w:t>女</w:t>
            </w:r>
          </w:p>
        </w:tc>
        <w:tc>
          <w:tcPr>
            <w:tcW w:w="1904" w:type="dxa"/>
            <w:vAlign w:val="center"/>
          </w:tcPr>
          <w:p w:rsidR="00F376BE" w:rsidRPr="004B2D8B" w:rsidRDefault="00F376BE" w:rsidP="00D1416D">
            <w:pPr>
              <w:spacing w:line="360" w:lineRule="exact"/>
              <w:jc w:val="center"/>
              <w:rPr>
                <w:rFonts w:ascii="標楷體" w:hAnsi="標楷體"/>
                <w:sz w:val="28"/>
                <w:szCs w:val="28"/>
              </w:rPr>
            </w:pPr>
            <w:r w:rsidRPr="004B2D8B">
              <w:rPr>
                <w:rFonts w:ascii="標楷體" w:hAnsi="標楷體" w:hint="eastAsia"/>
                <w:sz w:val="28"/>
                <w:szCs w:val="28"/>
              </w:rPr>
              <w:t>總計</w:t>
            </w:r>
          </w:p>
        </w:tc>
      </w:tr>
      <w:tr w:rsidR="00F376BE" w:rsidRPr="004B2D8B" w:rsidTr="00D1416D">
        <w:trPr>
          <w:trHeight w:val="321"/>
        </w:trPr>
        <w:tc>
          <w:tcPr>
            <w:tcW w:w="1665" w:type="dxa"/>
            <w:vAlign w:val="center"/>
          </w:tcPr>
          <w:p w:rsidR="00F376BE" w:rsidRPr="004B2D8B" w:rsidRDefault="00F376BE" w:rsidP="00D1416D">
            <w:pPr>
              <w:spacing w:line="360" w:lineRule="exact"/>
              <w:jc w:val="center"/>
              <w:rPr>
                <w:sz w:val="28"/>
                <w:szCs w:val="28"/>
              </w:rPr>
            </w:pPr>
            <w:r w:rsidRPr="004B2D8B">
              <w:rPr>
                <w:sz w:val="28"/>
                <w:szCs w:val="28"/>
              </w:rPr>
              <w:t>99</w:t>
            </w:r>
          </w:p>
        </w:tc>
        <w:tc>
          <w:tcPr>
            <w:tcW w:w="1904" w:type="dxa"/>
            <w:vAlign w:val="center"/>
          </w:tcPr>
          <w:p w:rsidR="00F376BE" w:rsidRPr="004B2D8B" w:rsidRDefault="00F376BE" w:rsidP="00D1416D">
            <w:pPr>
              <w:spacing w:line="360" w:lineRule="exact"/>
              <w:jc w:val="center"/>
              <w:rPr>
                <w:sz w:val="28"/>
                <w:szCs w:val="28"/>
              </w:rPr>
            </w:pPr>
            <w:r w:rsidRPr="004B2D8B">
              <w:rPr>
                <w:sz w:val="28"/>
                <w:szCs w:val="28"/>
              </w:rPr>
              <w:t>243</w:t>
            </w:r>
          </w:p>
        </w:tc>
        <w:tc>
          <w:tcPr>
            <w:tcW w:w="1904" w:type="dxa"/>
            <w:vAlign w:val="center"/>
          </w:tcPr>
          <w:p w:rsidR="00F376BE" w:rsidRPr="004B2D8B" w:rsidRDefault="00F376BE" w:rsidP="00D1416D">
            <w:pPr>
              <w:spacing w:line="360" w:lineRule="exact"/>
              <w:jc w:val="center"/>
              <w:rPr>
                <w:sz w:val="28"/>
                <w:szCs w:val="28"/>
              </w:rPr>
            </w:pPr>
            <w:r w:rsidRPr="004B2D8B">
              <w:rPr>
                <w:sz w:val="28"/>
                <w:szCs w:val="28"/>
              </w:rPr>
              <w:t>3,127</w:t>
            </w:r>
          </w:p>
        </w:tc>
        <w:tc>
          <w:tcPr>
            <w:tcW w:w="1904" w:type="dxa"/>
            <w:vAlign w:val="center"/>
          </w:tcPr>
          <w:p w:rsidR="00F376BE" w:rsidRPr="004B2D8B" w:rsidRDefault="00F376BE" w:rsidP="00D1416D">
            <w:pPr>
              <w:spacing w:line="360" w:lineRule="exact"/>
              <w:jc w:val="center"/>
              <w:rPr>
                <w:sz w:val="28"/>
                <w:szCs w:val="28"/>
              </w:rPr>
            </w:pPr>
            <w:r w:rsidRPr="004B2D8B">
              <w:rPr>
                <w:sz w:val="28"/>
                <w:szCs w:val="28"/>
              </w:rPr>
              <w:t>3,370</w:t>
            </w:r>
          </w:p>
        </w:tc>
      </w:tr>
      <w:tr w:rsidR="00F376BE" w:rsidRPr="004B2D8B" w:rsidTr="00D1416D">
        <w:trPr>
          <w:trHeight w:val="321"/>
        </w:trPr>
        <w:tc>
          <w:tcPr>
            <w:tcW w:w="1665" w:type="dxa"/>
            <w:vAlign w:val="center"/>
          </w:tcPr>
          <w:p w:rsidR="00F376BE" w:rsidRPr="004B2D8B" w:rsidRDefault="00F376BE" w:rsidP="00D1416D">
            <w:pPr>
              <w:spacing w:line="360" w:lineRule="exact"/>
              <w:jc w:val="center"/>
              <w:rPr>
                <w:sz w:val="28"/>
                <w:szCs w:val="28"/>
              </w:rPr>
            </w:pPr>
            <w:r w:rsidRPr="004B2D8B">
              <w:rPr>
                <w:sz w:val="28"/>
                <w:szCs w:val="28"/>
              </w:rPr>
              <w:t>100</w:t>
            </w:r>
          </w:p>
        </w:tc>
        <w:tc>
          <w:tcPr>
            <w:tcW w:w="1904" w:type="dxa"/>
            <w:vAlign w:val="center"/>
          </w:tcPr>
          <w:p w:rsidR="00F376BE" w:rsidRPr="004B2D8B" w:rsidRDefault="00F376BE" w:rsidP="00D1416D">
            <w:pPr>
              <w:spacing w:line="360" w:lineRule="exact"/>
              <w:jc w:val="center"/>
              <w:rPr>
                <w:sz w:val="28"/>
                <w:szCs w:val="28"/>
              </w:rPr>
            </w:pPr>
            <w:r w:rsidRPr="004B2D8B">
              <w:rPr>
                <w:sz w:val="28"/>
                <w:szCs w:val="28"/>
              </w:rPr>
              <w:t>291</w:t>
            </w:r>
          </w:p>
        </w:tc>
        <w:tc>
          <w:tcPr>
            <w:tcW w:w="1904" w:type="dxa"/>
            <w:vAlign w:val="center"/>
          </w:tcPr>
          <w:p w:rsidR="00F376BE" w:rsidRPr="004B2D8B" w:rsidRDefault="00F376BE" w:rsidP="00D1416D">
            <w:pPr>
              <w:spacing w:line="360" w:lineRule="exact"/>
              <w:jc w:val="center"/>
              <w:rPr>
                <w:sz w:val="28"/>
                <w:szCs w:val="28"/>
              </w:rPr>
            </w:pPr>
            <w:r w:rsidRPr="004B2D8B">
              <w:rPr>
                <w:sz w:val="28"/>
                <w:szCs w:val="28"/>
              </w:rPr>
              <w:t>2,936</w:t>
            </w:r>
          </w:p>
        </w:tc>
        <w:tc>
          <w:tcPr>
            <w:tcW w:w="1904" w:type="dxa"/>
            <w:vAlign w:val="center"/>
          </w:tcPr>
          <w:p w:rsidR="00F376BE" w:rsidRPr="004B2D8B" w:rsidRDefault="00F376BE" w:rsidP="00D1416D">
            <w:pPr>
              <w:spacing w:line="360" w:lineRule="exact"/>
              <w:jc w:val="center"/>
              <w:rPr>
                <w:sz w:val="28"/>
                <w:szCs w:val="28"/>
              </w:rPr>
            </w:pPr>
            <w:r w:rsidRPr="004B2D8B">
              <w:rPr>
                <w:sz w:val="28"/>
                <w:szCs w:val="28"/>
              </w:rPr>
              <w:t>3,227</w:t>
            </w:r>
          </w:p>
        </w:tc>
      </w:tr>
      <w:tr w:rsidR="00F376BE" w:rsidRPr="004B2D8B" w:rsidTr="00D1416D">
        <w:trPr>
          <w:trHeight w:val="321"/>
        </w:trPr>
        <w:tc>
          <w:tcPr>
            <w:tcW w:w="1665" w:type="dxa"/>
            <w:vAlign w:val="center"/>
          </w:tcPr>
          <w:p w:rsidR="00F376BE" w:rsidRPr="004B2D8B" w:rsidRDefault="00F376BE" w:rsidP="00D1416D">
            <w:pPr>
              <w:spacing w:line="360" w:lineRule="exact"/>
              <w:jc w:val="center"/>
              <w:rPr>
                <w:sz w:val="28"/>
                <w:szCs w:val="28"/>
              </w:rPr>
            </w:pPr>
            <w:r w:rsidRPr="004B2D8B">
              <w:rPr>
                <w:sz w:val="28"/>
                <w:szCs w:val="28"/>
              </w:rPr>
              <w:t>101</w:t>
            </w:r>
          </w:p>
        </w:tc>
        <w:tc>
          <w:tcPr>
            <w:tcW w:w="1904" w:type="dxa"/>
            <w:vAlign w:val="center"/>
          </w:tcPr>
          <w:p w:rsidR="00F376BE" w:rsidRPr="004B2D8B" w:rsidRDefault="00F376BE" w:rsidP="00D1416D">
            <w:pPr>
              <w:spacing w:line="360" w:lineRule="exact"/>
              <w:jc w:val="center"/>
              <w:rPr>
                <w:sz w:val="28"/>
                <w:szCs w:val="28"/>
              </w:rPr>
            </w:pPr>
            <w:r w:rsidRPr="004B2D8B">
              <w:rPr>
                <w:sz w:val="28"/>
                <w:szCs w:val="28"/>
              </w:rPr>
              <w:t>360</w:t>
            </w:r>
          </w:p>
        </w:tc>
        <w:tc>
          <w:tcPr>
            <w:tcW w:w="1904" w:type="dxa"/>
            <w:vAlign w:val="center"/>
          </w:tcPr>
          <w:p w:rsidR="00F376BE" w:rsidRPr="004B2D8B" w:rsidRDefault="00F376BE" w:rsidP="00D1416D">
            <w:pPr>
              <w:spacing w:line="360" w:lineRule="exact"/>
              <w:jc w:val="center"/>
              <w:rPr>
                <w:sz w:val="28"/>
                <w:szCs w:val="28"/>
              </w:rPr>
            </w:pPr>
            <w:r w:rsidRPr="004B2D8B">
              <w:rPr>
                <w:sz w:val="28"/>
                <w:szCs w:val="28"/>
              </w:rPr>
              <w:t>3,537</w:t>
            </w:r>
          </w:p>
        </w:tc>
        <w:tc>
          <w:tcPr>
            <w:tcW w:w="1904" w:type="dxa"/>
            <w:vAlign w:val="center"/>
          </w:tcPr>
          <w:p w:rsidR="00F376BE" w:rsidRPr="004B2D8B" w:rsidRDefault="00F376BE" w:rsidP="00D1416D">
            <w:pPr>
              <w:spacing w:line="360" w:lineRule="exact"/>
              <w:jc w:val="center"/>
              <w:rPr>
                <w:sz w:val="28"/>
                <w:szCs w:val="28"/>
              </w:rPr>
            </w:pPr>
            <w:r w:rsidRPr="004B2D8B">
              <w:rPr>
                <w:sz w:val="28"/>
                <w:szCs w:val="28"/>
              </w:rPr>
              <w:t>3,897</w:t>
            </w:r>
          </w:p>
        </w:tc>
      </w:tr>
      <w:tr w:rsidR="00F376BE" w:rsidRPr="004B2D8B" w:rsidTr="00D1416D">
        <w:trPr>
          <w:trHeight w:val="321"/>
        </w:trPr>
        <w:tc>
          <w:tcPr>
            <w:tcW w:w="1665" w:type="dxa"/>
            <w:vAlign w:val="center"/>
          </w:tcPr>
          <w:p w:rsidR="00F376BE" w:rsidRPr="004B2D8B" w:rsidRDefault="00F376BE" w:rsidP="00D1416D">
            <w:pPr>
              <w:spacing w:line="360" w:lineRule="exact"/>
              <w:jc w:val="center"/>
              <w:rPr>
                <w:sz w:val="28"/>
                <w:szCs w:val="28"/>
              </w:rPr>
            </w:pPr>
            <w:r w:rsidRPr="004B2D8B">
              <w:rPr>
                <w:rFonts w:hint="eastAsia"/>
                <w:sz w:val="28"/>
                <w:szCs w:val="28"/>
              </w:rPr>
              <w:t>總計</w:t>
            </w:r>
          </w:p>
        </w:tc>
        <w:tc>
          <w:tcPr>
            <w:tcW w:w="1904" w:type="dxa"/>
            <w:vAlign w:val="center"/>
          </w:tcPr>
          <w:p w:rsidR="00F376BE" w:rsidRPr="004B2D8B" w:rsidRDefault="00F376BE" w:rsidP="00D1416D">
            <w:pPr>
              <w:spacing w:line="360" w:lineRule="exact"/>
              <w:jc w:val="center"/>
              <w:rPr>
                <w:sz w:val="28"/>
                <w:szCs w:val="28"/>
              </w:rPr>
            </w:pPr>
            <w:r w:rsidRPr="004B2D8B">
              <w:rPr>
                <w:rFonts w:hint="eastAsia"/>
                <w:sz w:val="28"/>
                <w:szCs w:val="28"/>
              </w:rPr>
              <w:t>894</w:t>
            </w:r>
          </w:p>
        </w:tc>
        <w:tc>
          <w:tcPr>
            <w:tcW w:w="1904" w:type="dxa"/>
            <w:vAlign w:val="center"/>
          </w:tcPr>
          <w:p w:rsidR="00F376BE" w:rsidRPr="004B2D8B" w:rsidRDefault="00F376BE" w:rsidP="00D1416D">
            <w:pPr>
              <w:spacing w:line="360" w:lineRule="exact"/>
              <w:jc w:val="center"/>
              <w:rPr>
                <w:sz w:val="28"/>
                <w:szCs w:val="28"/>
              </w:rPr>
            </w:pPr>
            <w:r w:rsidRPr="004B2D8B">
              <w:rPr>
                <w:rFonts w:hint="eastAsia"/>
                <w:sz w:val="28"/>
                <w:szCs w:val="28"/>
              </w:rPr>
              <w:t>9,600</w:t>
            </w:r>
          </w:p>
        </w:tc>
        <w:tc>
          <w:tcPr>
            <w:tcW w:w="1904" w:type="dxa"/>
            <w:vAlign w:val="center"/>
          </w:tcPr>
          <w:p w:rsidR="00F376BE" w:rsidRPr="004B2D8B" w:rsidRDefault="00F376BE" w:rsidP="00D1416D">
            <w:pPr>
              <w:spacing w:line="360" w:lineRule="exact"/>
              <w:jc w:val="center"/>
              <w:rPr>
                <w:sz w:val="28"/>
                <w:szCs w:val="28"/>
              </w:rPr>
            </w:pPr>
            <w:r w:rsidRPr="004B2D8B">
              <w:rPr>
                <w:rFonts w:hint="eastAsia"/>
                <w:sz w:val="28"/>
                <w:szCs w:val="28"/>
              </w:rPr>
              <w:t>10,494</w:t>
            </w:r>
          </w:p>
        </w:tc>
      </w:tr>
    </w:tbl>
    <w:p w:rsidR="00F376BE" w:rsidRDefault="00F376BE" w:rsidP="00F376BE">
      <w:pPr>
        <w:pStyle w:val="3"/>
        <w:numPr>
          <w:ilvl w:val="0"/>
          <w:numId w:val="0"/>
        </w:numPr>
        <w:overflowPunct w:val="0"/>
        <w:autoSpaceDE w:val="0"/>
        <w:autoSpaceDN w:val="0"/>
        <w:ind w:left="1394"/>
        <w:rPr>
          <w:sz w:val="24"/>
          <w:szCs w:val="24"/>
        </w:rPr>
      </w:pPr>
      <w:bookmarkStart w:id="141" w:name="_Toc384725232"/>
      <w:bookmarkStart w:id="142" w:name="_Toc385344341"/>
      <w:r w:rsidRPr="00B7722D">
        <w:rPr>
          <w:rFonts w:hint="eastAsia"/>
          <w:sz w:val="24"/>
          <w:szCs w:val="24"/>
        </w:rPr>
        <w:t>資料來源</w:t>
      </w:r>
      <w:r w:rsidRPr="00B7722D">
        <w:rPr>
          <w:rFonts w:ascii="新細明體" w:eastAsia="新細明體" w:hAnsi="新細明體" w:hint="eastAsia"/>
          <w:sz w:val="24"/>
          <w:szCs w:val="24"/>
        </w:rPr>
        <w:t>：</w:t>
      </w:r>
      <w:r w:rsidRPr="00B7722D">
        <w:rPr>
          <w:rFonts w:hint="eastAsia"/>
          <w:sz w:val="24"/>
          <w:szCs w:val="24"/>
        </w:rPr>
        <w:t>人事總處</w:t>
      </w:r>
      <w:bookmarkEnd w:id="141"/>
      <w:bookmarkEnd w:id="142"/>
    </w:p>
    <w:p w:rsidR="00F376BE" w:rsidRPr="00186E9A" w:rsidRDefault="00F376BE" w:rsidP="002F2914">
      <w:pPr>
        <w:kinsoku w:val="0"/>
        <w:overflowPunct w:val="0"/>
        <w:autoSpaceDE w:val="0"/>
        <w:autoSpaceDN w:val="0"/>
        <w:spacing w:beforeLines="25" w:line="360" w:lineRule="exact"/>
        <w:ind w:leftChars="415" w:left="2123" w:hangingChars="237" w:hanging="711"/>
        <w:jc w:val="both"/>
        <w:rPr>
          <w:sz w:val="28"/>
          <w:szCs w:val="28"/>
        </w:rPr>
      </w:pPr>
      <w:r w:rsidRPr="00186E9A">
        <w:rPr>
          <w:rFonts w:hint="eastAsia"/>
          <w:sz w:val="28"/>
          <w:szCs w:val="28"/>
        </w:rPr>
        <w:t>表</w:t>
      </w:r>
      <w:r w:rsidRPr="00186E9A">
        <w:rPr>
          <w:rFonts w:hint="eastAsia"/>
          <w:sz w:val="28"/>
          <w:szCs w:val="28"/>
        </w:rPr>
        <w:t>7</w:t>
      </w:r>
      <w:r w:rsidRPr="00186E9A">
        <w:rPr>
          <w:rFonts w:hint="eastAsia"/>
          <w:sz w:val="28"/>
          <w:szCs w:val="28"/>
        </w:rPr>
        <w:t>、</w:t>
      </w:r>
      <w:r w:rsidRPr="00186E9A">
        <w:rPr>
          <w:rFonts w:hint="eastAsia"/>
          <w:sz w:val="28"/>
          <w:szCs w:val="28"/>
        </w:rPr>
        <w:t>99-101</w:t>
      </w:r>
      <w:r w:rsidRPr="00186E9A">
        <w:rPr>
          <w:rFonts w:hint="eastAsia"/>
          <w:sz w:val="28"/>
          <w:szCs w:val="28"/>
        </w:rPr>
        <w:t>年各事業單位受</w:t>
      </w:r>
      <w:proofErr w:type="gramStart"/>
      <w:r w:rsidRPr="00186E9A">
        <w:rPr>
          <w:rFonts w:hint="eastAsia"/>
          <w:sz w:val="28"/>
          <w:szCs w:val="28"/>
        </w:rPr>
        <w:t>僱</w:t>
      </w:r>
      <w:proofErr w:type="gramEnd"/>
      <w:r w:rsidRPr="00186E9A">
        <w:rPr>
          <w:rFonts w:hint="eastAsia"/>
          <w:sz w:val="28"/>
          <w:szCs w:val="28"/>
        </w:rPr>
        <w:t>者請領育嬰留職停薪津貼情形</w:t>
      </w:r>
      <w:r w:rsidRPr="00186E9A">
        <w:rPr>
          <w:rFonts w:hint="eastAsia"/>
          <w:sz w:val="28"/>
          <w:szCs w:val="28"/>
        </w:rPr>
        <w:t xml:space="preserve">         </w:t>
      </w:r>
      <w:r>
        <w:rPr>
          <w:rFonts w:hint="eastAsia"/>
          <w:sz w:val="28"/>
          <w:szCs w:val="28"/>
        </w:rPr>
        <w:t xml:space="preserve">          </w:t>
      </w:r>
      <w:r w:rsidRPr="00186E9A">
        <w:rPr>
          <w:rFonts w:hint="eastAsia"/>
          <w:sz w:val="28"/>
          <w:szCs w:val="28"/>
        </w:rPr>
        <w:t>單位：人次；新台幣元</w:t>
      </w:r>
    </w:p>
    <w:tbl>
      <w:tblPr>
        <w:tblStyle w:val="af0"/>
        <w:tblW w:w="7263" w:type="dxa"/>
        <w:tblInd w:w="15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372"/>
        <w:gridCol w:w="1255"/>
        <w:gridCol w:w="1255"/>
        <w:gridCol w:w="1255"/>
        <w:gridCol w:w="2126"/>
      </w:tblGrid>
      <w:tr w:rsidR="00F376BE" w:rsidRPr="003A6A69" w:rsidTr="00D1416D">
        <w:trPr>
          <w:trHeight w:val="363"/>
          <w:tblHeader/>
        </w:trPr>
        <w:tc>
          <w:tcPr>
            <w:tcW w:w="1372"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proofErr w:type="gramStart"/>
            <w:r w:rsidRPr="00D72A00">
              <w:rPr>
                <w:rFonts w:hAnsi="標楷體"/>
                <w:spacing w:val="-20"/>
                <w:sz w:val="28"/>
                <w:szCs w:val="28"/>
              </w:rPr>
              <w:t>年</w:t>
            </w:r>
            <w:r>
              <w:rPr>
                <w:rFonts w:hAnsi="標楷體" w:hint="eastAsia"/>
                <w:spacing w:val="-20"/>
                <w:sz w:val="28"/>
                <w:szCs w:val="28"/>
              </w:rPr>
              <w:t>別</w:t>
            </w:r>
            <w:proofErr w:type="gramEnd"/>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rFonts w:hAnsi="標楷體"/>
                <w:spacing w:val="-20"/>
                <w:sz w:val="28"/>
                <w:szCs w:val="28"/>
              </w:rPr>
              <w:t>女</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rFonts w:hAnsi="標楷體"/>
                <w:spacing w:val="-20"/>
                <w:sz w:val="28"/>
                <w:szCs w:val="28"/>
              </w:rPr>
              <w:t>男</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rFonts w:hAnsi="標楷體"/>
                <w:spacing w:val="-20"/>
                <w:sz w:val="28"/>
                <w:szCs w:val="28"/>
              </w:rPr>
              <w:t>合計</w:t>
            </w:r>
          </w:p>
        </w:tc>
        <w:tc>
          <w:tcPr>
            <w:tcW w:w="2126"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rFonts w:hAnsi="標楷體"/>
                <w:spacing w:val="-20"/>
                <w:sz w:val="28"/>
                <w:szCs w:val="28"/>
              </w:rPr>
              <w:t>金額</w:t>
            </w:r>
          </w:p>
        </w:tc>
      </w:tr>
      <w:tr w:rsidR="00F376BE" w:rsidRPr="003A6A69" w:rsidTr="00D1416D">
        <w:trPr>
          <w:trHeight w:val="350"/>
        </w:trPr>
        <w:tc>
          <w:tcPr>
            <w:tcW w:w="1372" w:type="dxa"/>
            <w:vAlign w:val="center"/>
          </w:tcPr>
          <w:p w:rsidR="00F376BE" w:rsidRPr="00AD215F" w:rsidRDefault="00F376BE" w:rsidP="00D1416D">
            <w:pPr>
              <w:spacing w:line="360" w:lineRule="exact"/>
              <w:jc w:val="center"/>
              <w:rPr>
                <w:sz w:val="28"/>
                <w:szCs w:val="28"/>
              </w:rPr>
            </w:pPr>
            <w:r w:rsidRPr="00AD215F">
              <w:rPr>
                <w:sz w:val="28"/>
                <w:szCs w:val="28"/>
              </w:rPr>
              <w:t>99</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27,718</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6,500</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34,218</w:t>
            </w:r>
          </w:p>
        </w:tc>
        <w:tc>
          <w:tcPr>
            <w:tcW w:w="2126"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3,128,373,711</w:t>
            </w:r>
          </w:p>
        </w:tc>
      </w:tr>
      <w:tr w:rsidR="00F376BE" w:rsidRPr="003A6A69" w:rsidTr="00D1416D">
        <w:trPr>
          <w:trHeight w:val="350"/>
        </w:trPr>
        <w:tc>
          <w:tcPr>
            <w:tcW w:w="1372" w:type="dxa"/>
            <w:vAlign w:val="center"/>
          </w:tcPr>
          <w:p w:rsidR="00F376BE" w:rsidRPr="00AD215F" w:rsidRDefault="00F376BE" w:rsidP="00D1416D">
            <w:pPr>
              <w:spacing w:line="360" w:lineRule="exact"/>
              <w:jc w:val="center"/>
              <w:rPr>
                <w:sz w:val="28"/>
                <w:szCs w:val="28"/>
              </w:rPr>
            </w:pPr>
            <w:r w:rsidRPr="00AD215F">
              <w:rPr>
                <w:sz w:val="28"/>
                <w:szCs w:val="28"/>
              </w:rPr>
              <w:t>100</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33,570</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6,928</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40,498</w:t>
            </w:r>
          </w:p>
        </w:tc>
        <w:tc>
          <w:tcPr>
            <w:tcW w:w="2126"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3,570,769,118</w:t>
            </w:r>
          </w:p>
        </w:tc>
      </w:tr>
      <w:tr w:rsidR="00F376BE" w:rsidRPr="003A6A69" w:rsidTr="00D1416D">
        <w:trPr>
          <w:trHeight w:val="350"/>
        </w:trPr>
        <w:tc>
          <w:tcPr>
            <w:tcW w:w="1372" w:type="dxa"/>
            <w:vAlign w:val="center"/>
          </w:tcPr>
          <w:p w:rsidR="00F376BE" w:rsidRPr="00AD215F" w:rsidRDefault="00F376BE" w:rsidP="00D1416D">
            <w:pPr>
              <w:spacing w:line="360" w:lineRule="exact"/>
              <w:jc w:val="center"/>
              <w:rPr>
                <w:sz w:val="28"/>
                <w:szCs w:val="28"/>
              </w:rPr>
            </w:pPr>
            <w:r w:rsidRPr="00AD215F">
              <w:rPr>
                <w:sz w:val="28"/>
                <w:szCs w:val="28"/>
              </w:rPr>
              <w:t>101</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47,218</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8,947</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56,165</w:t>
            </w:r>
          </w:p>
        </w:tc>
        <w:tc>
          <w:tcPr>
            <w:tcW w:w="2126"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4,937,641,697</w:t>
            </w:r>
          </w:p>
        </w:tc>
      </w:tr>
      <w:tr w:rsidR="00F376BE" w:rsidRPr="003A6A69" w:rsidTr="00D1416D">
        <w:trPr>
          <w:trHeight w:val="350"/>
        </w:trPr>
        <w:tc>
          <w:tcPr>
            <w:tcW w:w="1372" w:type="dxa"/>
            <w:vAlign w:val="center"/>
          </w:tcPr>
          <w:p w:rsidR="00F376BE" w:rsidRPr="00AD215F" w:rsidRDefault="00F376BE" w:rsidP="00D1416D">
            <w:pPr>
              <w:spacing w:line="360" w:lineRule="exact"/>
              <w:jc w:val="center"/>
              <w:rPr>
                <w:sz w:val="28"/>
                <w:szCs w:val="28"/>
              </w:rPr>
            </w:pPr>
            <w:r w:rsidRPr="00AD215F">
              <w:rPr>
                <w:sz w:val="28"/>
                <w:szCs w:val="28"/>
              </w:rPr>
              <w:t>合計</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108,506</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22,375</w:t>
            </w:r>
          </w:p>
        </w:tc>
        <w:tc>
          <w:tcPr>
            <w:tcW w:w="1255"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130,881</w:t>
            </w:r>
          </w:p>
        </w:tc>
        <w:tc>
          <w:tcPr>
            <w:tcW w:w="2126" w:type="dxa"/>
            <w:vAlign w:val="center"/>
          </w:tcPr>
          <w:p w:rsidR="00F376BE" w:rsidRPr="00D72A00" w:rsidRDefault="00F376BE" w:rsidP="00D1416D">
            <w:pPr>
              <w:widowControl/>
              <w:kinsoku w:val="0"/>
              <w:overflowPunct w:val="0"/>
              <w:autoSpaceDE w:val="0"/>
              <w:autoSpaceDN w:val="0"/>
              <w:adjustRightInd w:val="0"/>
              <w:snapToGrid w:val="0"/>
              <w:spacing w:line="300" w:lineRule="exact"/>
              <w:jc w:val="center"/>
              <w:rPr>
                <w:spacing w:val="-20"/>
                <w:sz w:val="28"/>
                <w:szCs w:val="28"/>
              </w:rPr>
            </w:pPr>
            <w:r w:rsidRPr="00D72A00">
              <w:rPr>
                <w:spacing w:val="-20"/>
                <w:sz w:val="28"/>
                <w:szCs w:val="28"/>
              </w:rPr>
              <w:t>11,636,784,526</w:t>
            </w:r>
          </w:p>
        </w:tc>
      </w:tr>
    </w:tbl>
    <w:p w:rsidR="00F376BE" w:rsidRDefault="00F376BE" w:rsidP="00F376BE">
      <w:pPr>
        <w:pStyle w:val="3"/>
        <w:numPr>
          <w:ilvl w:val="0"/>
          <w:numId w:val="0"/>
        </w:numPr>
        <w:overflowPunct w:val="0"/>
        <w:autoSpaceDE w:val="0"/>
        <w:autoSpaceDN w:val="0"/>
        <w:ind w:left="1394" w:firstLineChars="56" w:firstLine="146"/>
        <w:rPr>
          <w:sz w:val="24"/>
          <w:szCs w:val="24"/>
        </w:rPr>
      </w:pPr>
      <w:bookmarkStart w:id="143" w:name="_Toc384725233"/>
      <w:bookmarkStart w:id="144" w:name="_Toc385344342"/>
      <w:r w:rsidRPr="00F24CC8">
        <w:rPr>
          <w:rFonts w:hAnsi="標楷體" w:hint="eastAsia"/>
          <w:bCs w:val="0"/>
          <w:sz w:val="24"/>
          <w:szCs w:val="24"/>
        </w:rPr>
        <w:t>資料來源</w:t>
      </w:r>
      <w:r w:rsidRPr="00F24CC8">
        <w:rPr>
          <w:rFonts w:ascii="新細明體" w:eastAsia="新細明體" w:hAnsi="新細明體" w:hint="eastAsia"/>
          <w:bCs w:val="0"/>
          <w:sz w:val="24"/>
          <w:szCs w:val="24"/>
        </w:rPr>
        <w:t>：</w:t>
      </w:r>
      <w:r w:rsidRPr="002F7D71">
        <w:rPr>
          <w:rFonts w:hAnsi="標楷體" w:hint="eastAsia"/>
          <w:bCs w:val="0"/>
          <w:sz w:val="24"/>
          <w:szCs w:val="24"/>
        </w:rPr>
        <w:t>勞動部</w:t>
      </w:r>
      <w:bookmarkEnd w:id="143"/>
      <w:bookmarkEnd w:id="144"/>
    </w:p>
    <w:p w:rsidR="00F376BE" w:rsidRPr="00AC5B7F" w:rsidRDefault="00F376BE" w:rsidP="00F376BE">
      <w:pPr>
        <w:pStyle w:val="3"/>
        <w:overflowPunct w:val="0"/>
        <w:autoSpaceDE w:val="0"/>
        <w:autoSpaceDN w:val="0"/>
        <w:ind w:leftChars="205" w:left="1394"/>
        <w:rPr>
          <w:rFonts w:ascii="Times New Roman" w:hAnsi="Times New Roman"/>
        </w:rPr>
      </w:pPr>
      <w:bookmarkStart w:id="145" w:name="_Toc384725234"/>
      <w:bookmarkStart w:id="146" w:name="_Toc385344343"/>
      <w:r w:rsidRPr="00AC5B7F">
        <w:rPr>
          <w:rFonts w:ascii="Times New Roman" w:hAnsi="Times New Roman" w:hint="eastAsia"/>
          <w:szCs w:val="20"/>
        </w:rPr>
        <w:t>綜上，</w:t>
      </w:r>
      <w:proofErr w:type="gramStart"/>
      <w:r w:rsidRPr="00AC5B7F">
        <w:rPr>
          <w:rFonts w:ascii="Times New Roman" w:hAnsi="Times New Roman" w:hint="eastAsia"/>
          <w:szCs w:val="20"/>
        </w:rPr>
        <w:t>銓敘部業</w:t>
      </w:r>
      <w:r w:rsidRPr="00AC5B7F">
        <w:rPr>
          <w:rFonts w:ascii="Times New Roman" w:hAnsi="Times New Roman" w:hint="eastAsia"/>
        </w:rPr>
        <w:t>配合性平法</w:t>
      </w:r>
      <w:r w:rsidR="00B259B5">
        <w:rPr>
          <w:rFonts w:ascii="Times New Roman" w:hAnsi="Times New Roman" w:hint="eastAsia"/>
        </w:rPr>
        <w:t>增</w:t>
      </w:r>
      <w:proofErr w:type="gramEnd"/>
      <w:r w:rsidR="00B259B5">
        <w:rPr>
          <w:rFonts w:ascii="Times New Roman" w:hAnsi="Times New Roman" w:hint="eastAsia"/>
        </w:rPr>
        <w:t>定</w:t>
      </w:r>
      <w:r w:rsidRPr="00AC5B7F">
        <w:rPr>
          <w:rFonts w:ascii="Times New Roman" w:hAnsi="Times New Roman" w:hint="eastAsia"/>
        </w:rPr>
        <w:t>家庭照顧假及生理假，以及</w:t>
      </w:r>
      <w:r w:rsidR="00F55D55">
        <w:rPr>
          <w:rFonts w:ascii="Times New Roman" w:hAnsi="Times New Roman" w:hint="eastAsia"/>
        </w:rPr>
        <w:t>增定</w:t>
      </w:r>
      <w:r w:rsidRPr="00AC5B7F">
        <w:rPr>
          <w:rFonts w:ascii="Times New Roman" w:hAnsi="Times New Roman" w:hint="eastAsia"/>
          <w:szCs w:val="32"/>
        </w:rPr>
        <w:t>育嬰留職停薪措施及</w:t>
      </w:r>
      <w:r w:rsidRPr="00AC5B7F">
        <w:rPr>
          <w:rFonts w:ascii="Times New Roman" w:hAnsi="Times New Roman"/>
        </w:rPr>
        <w:t>育嬰留職</w:t>
      </w:r>
      <w:r w:rsidRPr="00AC5B7F">
        <w:rPr>
          <w:rFonts w:ascii="Times New Roman" w:hAnsi="Times New Roman" w:hint="eastAsia"/>
        </w:rPr>
        <w:t>停薪津貼，並明定</w:t>
      </w:r>
      <w:r w:rsidRPr="00AC5B7F">
        <w:rPr>
          <w:rFonts w:ascii="Times New Roman" w:hAnsi="Times New Roman"/>
        </w:rPr>
        <w:t>依法令規定所核給之家庭照顧假、生理假、產前假、</w:t>
      </w:r>
      <w:proofErr w:type="gramStart"/>
      <w:r w:rsidRPr="00AC5B7F">
        <w:rPr>
          <w:rFonts w:ascii="Times New Roman" w:hAnsi="Times New Roman"/>
        </w:rPr>
        <w:t>娩</w:t>
      </w:r>
      <w:proofErr w:type="gramEnd"/>
      <w:r w:rsidRPr="00AC5B7F">
        <w:rPr>
          <w:rFonts w:ascii="Times New Roman" w:hAnsi="Times New Roman"/>
        </w:rPr>
        <w:t>假、流產假或陪產假、哺乳時間或因育嬰減少之工作時間</w:t>
      </w:r>
      <w:r w:rsidRPr="00AC5B7F">
        <w:rPr>
          <w:rFonts w:ascii="Times New Roman" w:hAnsi="Times New Roman" w:hint="eastAsia"/>
        </w:rPr>
        <w:t>、因安胎事由所請之事病假日數</w:t>
      </w:r>
      <w:r w:rsidRPr="00AC5B7F">
        <w:rPr>
          <w:rFonts w:ascii="Times New Roman" w:hAnsi="Times New Roman"/>
        </w:rPr>
        <w:t>等，不得作為考績等次之考量因素</w:t>
      </w:r>
      <w:r w:rsidRPr="00AC5B7F">
        <w:rPr>
          <w:rFonts w:ascii="Times New Roman" w:hAnsi="Times New Roman" w:hint="eastAsia"/>
        </w:rPr>
        <w:t>，以落實性別工作平等</w:t>
      </w:r>
      <w:r w:rsidR="00F55D55">
        <w:rPr>
          <w:rFonts w:ascii="Times New Roman" w:hAnsi="Times New Roman" w:hint="eastAsia"/>
        </w:rPr>
        <w:t>。</w:t>
      </w:r>
      <w:r w:rsidRPr="00AC5B7F">
        <w:rPr>
          <w:rFonts w:ascii="Times New Roman" w:hAnsi="Times New Roman" w:hint="eastAsia"/>
        </w:rPr>
        <w:t>又，人事總處</w:t>
      </w:r>
      <w:r w:rsidRPr="00AC5B7F">
        <w:rPr>
          <w:rFonts w:ascii="Times New Roman" w:hAnsi="Times New Roman"/>
        </w:rPr>
        <w:t>基於統籌行政院所屬各機關之人事行政業務角色，</w:t>
      </w:r>
      <w:r w:rsidRPr="00AC5B7F">
        <w:rPr>
          <w:rFonts w:ascii="Times New Roman" w:hAnsi="Times New Roman" w:hint="eastAsia"/>
        </w:rPr>
        <w:t>已</w:t>
      </w:r>
      <w:r w:rsidRPr="00AC5B7F">
        <w:rPr>
          <w:rFonts w:ascii="Times New Roman" w:hAnsi="Times New Roman"/>
        </w:rPr>
        <w:t>規劃</w:t>
      </w:r>
      <w:r>
        <w:rPr>
          <w:rFonts w:ascii="Times New Roman" w:hAnsi="Times New Roman" w:hint="eastAsia"/>
        </w:rPr>
        <w:t>辦理</w:t>
      </w:r>
      <w:r w:rsidRPr="00AC5B7F">
        <w:rPr>
          <w:rFonts w:ascii="Times New Roman" w:hAnsi="Times New Roman"/>
        </w:rPr>
        <w:t>差勤人事法</w:t>
      </w:r>
      <w:r w:rsidRPr="00AC5B7F">
        <w:rPr>
          <w:rFonts w:ascii="Times New Roman" w:hAnsi="Times New Roman"/>
        </w:rPr>
        <w:lastRenderedPageBreak/>
        <w:t>規之數位及實體課程，以落實公務人員差勤業務之推動</w:t>
      </w:r>
      <w:r w:rsidR="00F55D55">
        <w:rPr>
          <w:rFonts w:ascii="Times New Roman" w:hAnsi="Times New Roman" w:hint="eastAsia"/>
        </w:rPr>
        <w:t>。</w:t>
      </w:r>
      <w:r>
        <w:rPr>
          <w:rFonts w:ascii="Times New Roman" w:hAnsi="Times New Roman" w:hint="eastAsia"/>
        </w:rPr>
        <w:t>加以</w:t>
      </w:r>
      <w:r w:rsidRPr="00AC5B7F">
        <w:rPr>
          <w:rFonts w:ascii="Times New Roman" w:hAnsi="Times New Roman"/>
        </w:rPr>
        <w:t>行政院暨各主管機關</w:t>
      </w:r>
      <w:r w:rsidRPr="00AC5B7F">
        <w:rPr>
          <w:rFonts w:ascii="Times New Roman" w:hAnsi="Times New Roman"/>
        </w:rPr>
        <w:t>(</w:t>
      </w:r>
      <w:r w:rsidRPr="00AC5B7F">
        <w:rPr>
          <w:rFonts w:ascii="Times New Roman" w:hAnsi="Times New Roman"/>
        </w:rPr>
        <w:t>含</w:t>
      </w:r>
      <w:r w:rsidRPr="00AC5B7F">
        <w:rPr>
          <w:rFonts w:ascii="Times New Roman" w:hAnsi="Times New Roman"/>
          <w:szCs w:val="32"/>
        </w:rPr>
        <w:t>所屬</w:t>
      </w:r>
      <w:r w:rsidRPr="00AC5B7F">
        <w:rPr>
          <w:rFonts w:ascii="Times New Roman" w:hAnsi="Times New Roman"/>
          <w:szCs w:val="32"/>
        </w:rPr>
        <w:t>)</w:t>
      </w:r>
      <w:r w:rsidRPr="00AC5B7F">
        <w:rPr>
          <w:rFonts w:ascii="Times New Roman" w:hAnsi="Times New Roman"/>
        </w:rPr>
        <w:t>及地方機關各機關公務人員請陪產假、生理假</w:t>
      </w:r>
      <w:r>
        <w:rPr>
          <w:rFonts w:ascii="Times New Roman" w:hAnsi="Times New Roman" w:hint="eastAsia"/>
        </w:rPr>
        <w:t>、</w:t>
      </w:r>
      <w:r w:rsidRPr="00AC5B7F">
        <w:rPr>
          <w:rFonts w:ascii="Times New Roman" w:hAnsi="Times New Roman"/>
        </w:rPr>
        <w:t>家庭照顧</w:t>
      </w:r>
      <w:r w:rsidRPr="00AC5B7F">
        <w:rPr>
          <w:rFonts w:ascii="Times New Roman" w:hAnsi="Times New Roman" w:hint="eastAsia"/>
        </w:rPr>
        <w:t>假</w:t>
      </w:r>
      <w:r>
        <w:rPr>
          <w:rFonts w:ascii="Times New Roman" w:hAnsi="Times New Roman" w:hint="eastAsia"/>
        </w:rPr>
        <w:t>及</w:t>
      </w:r>
      <w:r w:rsidRPr="00AC5B7F">
        <w:rPr>
          <w:rFonts w:ascii="Times New Roman" w:hAnsi="Times New Roman"/>
        </w:rPr>
        <w:t>申請育嬰留職停薪</w:t>
      </w:r>
      <w:r w:rsidRPr="00AC5B7F">
        <w:rPr>
          <w:rFonts w:ascii="Times New Roman" w:hAnsi="Times New Roman" w:hint="eastAsia"/>
        </w:rPr>
        <w:t>之</w:t>
      </w:r>
      <w:r w:rsidRPr="00AC5B7F">
        <w:rPr>
          <w:rFonts w:ascii="Times New Roman" w:hAnsi="Times New Roman"/>
        </w:rPr>
        <w:t>人數</w:t>
      </w:r>
      <w:r w:rsidRPr="00AC5B7F">
        <w:rPr>
          <w:rFonts w:ascii="Times New Roman" w:hAnsi="Times New Roman" w:hint="eastAsia"/>
        </w:rPr>
        <w:t>，呈現逐年成長之趨勢，</w:t>
      </w:r>
      <w:r>
        <w:rPr>
          <w:rFonts w:ascii="Times New Roman" w:hAnsi="Times New Roman" w:hint="eastAsia"/>
        </w:rPr>
        <w:t>堪稱允當</w:t>
      </w:r>
      <w:r w:rsidRPr="00AC5B7F">
        <w:rPr>
          <w:rFonts w:ascii="Times New Roman" w:hAnsi="Times New Roman" w:hint="eastAsia"/>
        </w:rPr>
        <w:t>。惟</w:t>
      </w:r>
      <w:proofErr w:type="gramStart"/>
      <w:r>
        <w:rPr>
          <w:rFonts w:ascii="Times New Roman" w:hAnsi="Times New Roman" w:hint="eastAsia"/>
        </w:rPr>
        <w:t>鑑</w:t>
      </w:r>
      <w:proofErr w:type="gramEnd"/>
      <w:r>
        <w:rPr>
          <w:rFonts w:ascii="Times New Roman" w:hAnsi="Times New Roman" w:hint="eastAsia"/>
        </w:rPr>
        <w:t>於公務人員</w:t>
      </w:r>
      <w:r w:rsidRPr="00186E9A">
        <w:rPr>
          <w:rFonts w:ascii="Times New Roman" w:hAnsi="Times New Roman"/>
        </w:rPr>
        <w:t>申請育嬰留職停薪</w:t>
      </w:r>
      <w:r>
        <w:rPr>
          <w:rFonts w:ascii="Times New Roman" w:hAnsi="Times New Roman" w:hint="eastAsia"/>
        </w:rPr>
        <w:t>者絕大多仍為女性，且</w:t>
      </w:r>
      <w:r w:rsidRPr="00AC5B7F">
        <w:rPr>
          <w:rFonts w:ascii="Times New Roman" w:hAnsi="Times New Roman" w:hint="eastAsia"/>
        </w:rPr>
        <w:t>為</w:t>
      </w:r>
      <w:r>
        <w:rPr>
          <w:rFonts w:ascii="Times New Roman" w:hAnsi="Times New Roman" w:hint="eastAsia"/>
        </w:rPr>
        <w:t>貫徹</w:t>
      </w:r>
      <w:r w:rsidRPr="00AC5B7F">
        <w:rPr>
          <w:rFonts w:ascii="Times New Roman" w:hAnsi="Times New Roman"/>
        </w:rPr>
        <w:t>憲法</w:t>
      </w:r>
      <w:r>
        <w:rPr>
          <w:rFonts w:ascii="Times New Roman" w:hAnsi="Times New Roman" w:hint="eastAsia"/>
        </w:rPr>
        <w:t>所賦予國家應</w:t>
      </w:r>
      <w:r w:rsidRPr="00AC5B7F">
        <w:rPr>
          <w:rFonts w:hint="eastAsia"/>
        </w:rPr>
        <w:t>保護母性、</w:t>
      </w:r>
      <w:r w:rsidRPr="00AC5B7F">
        <w:rPr>
          <w:rFonts w:ascii="Times New Roman" w:hAnsi="Times New Roman"/>
        </w:rPr>
        <w:t>消除性別歧視</w:t>
      </w:r>
      <w:r w:rsidRPr="00AC5B7F">
        <w:rPr>
          <w:rFonts w:ascii="Times New Roman" w:hAnsi="Times New Roman" w:hint="eastAsia"/>
        </w:rPr>
        <w:t>及</w:t>
      </w:r>
      <w:r w:rsidRPr="00AC5B7F">
        <w:rPr>
          <w:rFonts w:ascii="Times New Roman" w:hAnsi="Times New Roman"/>
        </w:rPr>
        <w:t>促進性別地位實質平等之</w:t>
      </w:r>
      <w:r>
        <w:rPr>
          <w:rFonts w:ascii="Times New Roman" w:hAnsi="Times New Roman" w:hint="eastAsia"/>
        </w:rPr>
        <w:t>責任，</w:t>
      </w:r>
      <w:proofErr w:type="gramStart"/>
      <w:r w:rsidRPr="00AC5B7F">
        <w:rPr>
          <w:rFonts w:ascii="Times New Roman" w:hAnsi="Times New Roman" w:hint="eastAsia"/>
        </w:rPr>
        <w:t>銓敘部及行政院</w:t>
      </w:r>
      <w:proofErr w:type="gramEnd"/>
      <w:r w:rsidRPr="00AC5B7F">
        <w:rPr>
          <w:rFonts w:ascii="Times New Roman" w:hAnsi="Times New Roman" w:hint="eastAsia"/>
        </w:rPr>
        <w:t>人事行政</w:t>
      </w:r>
      <w:proofErr w:type="gramStart"/>
      <w:r w:rsidRPr="00AC5B7F">
        <w:rPr>
          <w:rFonts w:ascii="Times New Roman" w:hAnsi="Times New Roman" w:hint="eastAsia"/>
        </w:rPr>
        <w:t>總處允宜</w:t>
      </w:r>
      <w:proofErr w:type="gramEnd"/>
      <w:r>
        <w:rPr>
          <w:rFonts w:ascii="Times New Roman" w:hAnsi="Times New Roman" w:hint="eastAsia"/>
        </w:rPr>
        <w:t>持續加強宣導並掌握及督導</w:t>
      </w:r>
      <w:r w:rsidRPr="00AC5B7F">
        <w:rPr>
          <w:rFonts w:ascii="Times New Roman" w:hAnsi="Times New Roman" w:hint="eastAsia"/>
        </w:rPr>
        <w:t>政府各機關</w:t>
      </w:r>
      <w:r>
        <w:rPr>
          <w:rFonts w:ascii="Times New Roman" w:hAnsi="Times New Roman" w:hint="eastAsia"/>
        </w:rPr>
        <w:t>落實</w:t>
      </w:r>
      <w:r w:rsidRPr="00AC5B7F">
        <w:rPr>
          <w:rFonts w:ascii="Times New Roman" w:hAnsi="Times New Roman" w:hint="eastAsia"/>
        </w:rPr>
        <w:t>提供相關假別</w:t>
      </w:r>
      <w:proofErr w:type="gramStart"/>
      <w:r>
        <w:rPr>
          <w:rFonts w:ascii="Times New Roman" w:hAnsi="Times New Roman" w:hint="eastAsia"/>
        </w:rPr>
        <w:t>之</w:t>
      </w:r>
      <w:proofErr w:type="gramEnd"/>
      <w:r>
        <w:rPr>
          <w:rFonts w:ascii="Times New Roman" w:hAnsi="Times New Roman" w:hint="eastAsia"/>
        </w:rPr>
        <w:t>情形</w:t>
      </w:r>
      <w:r w:rsidRPr="00AC5B7F">
        <w:rPr>
          <w:rFonts w:ascii="Times New Roman" w:hAnsi="Times New Roman" w:hint="eastAsia"/>
        </w:rPr>
        <w:t>，以為民間之表率。</w:t>
      </w:r>
      <w:bookmarkEnd w:id="145"/>
      <w:bookmarkEnd w:id="146"/>
    </w:p>
    <w:p w:rsidR="00F376BE" w:rsidRDefault="00F376BE" w:rsidP="002F2914">
      <w:pPr>
        <w:pStyle w:val="5"/>
        <w:numPr>
          <w:ilvl w:val="0"/>
          <w:numId w:val="0"/>
        </w:numPr>
        <w:overflowPunct w:val="0"/>
        <w:autoSpaceDE w:val="0"/>
        <w:autoSpaceDN w:val="0"/>
        <w:spacing w:afterLines="25" w:line="320" w:lineRule="exact"/>
        <w:ind w:left="2" w:firstLineChars="570" w:firstLine="1870"/>
        <w:rPr>
          <w:rFonts w:ascii="Times New Roman" w:hAnsi="Times New Roman" w:hint="eastAsia"/>
          <w:spacing w:val="-6"/>
          <w:szCs w:val="20"/>
        </w:rPr>
      </w:pPr>
    </w:p>
    <w:p w:rsidR="00F376BE" w:rsidRPr="001D355E" w:rsidRDefault="00F376BE" w:rsidP="00F376BE">
      <w:pPr>
        <w:pStyle w:val="a6"/>
        <w:kinsoku w:val="0"/>
        <w:spacing w:before="0" w:after="0"/>
        <w:ind w:leftChars="1100" w:left="3742"/>
        <w:jc w:val="both"/>
        <w:rPr>
          <w:rFonts w:ascii="Times New Roman"/>
          <w:b w:val="0"/>
          <w:bCs/>
          <w:snapToGrid/>
          <w:spacing w:val="0"/>
          <w:kern w:val="0"/>
          <w:sz w:val="40"/>
        </w:rPr>
      </w:pPr>
      <w:r w:rsidRPr="001D355E">
        <w:rPr>
          <w:rFonts w:ascii="Times New Roman"/>
          <w:b w:val="0"/>
          <w:bCs/>
          <w:snapToGrid/>
          <w:spacing w:val="12"/>
          <w:kern w:val="0"/>
          <w:sz w:val="40"/>
        </w:rPr>
        <w:t>調查委員：</w:t>
      </w:r>
      <w:r w:rsidR="009B0132">
        <w:rPr>
          <w:rFonts w:ascii="Times New Roman"/>
          <w:b w:val="0"/>
          <w:bCs/>
          <w:snapToGrid/>
          <w:spacing w:val="12"/>
          <w:kern w:val="0"/>
          <w:sz w:val="40"/>
        </w:rPr>
        <w:t>趙榮耀</w:t>
      </w:r>
    </w:p>
    <w:p w:rsidR="00F376BE" w:rsidRPr="009B0132" w:rsidRDefault="009B0132" w:rsidP="009B0132">
      <w:pPr>
        <w:pStyle w:val="a6"/>
        <w:kinsoku w:val="0"/>
        <w:spacing w:before="0" w:after="0"/>
        <w:ind w:leftChars="1100" w:left="3742" w:firstLineChars="500" w:firstLine="2221"/>
        <w:jc w:val="both"/>
        <w:rPr>
          <w:rFonts w:ascii="Times New Roman"/>
          <w:b w:val="0"/>
          <w:bCs/>
          <w:snapToGrid/>
          <w:spacing w:val="12"/>
          <w:kern w:val="0"/>
          <w:sz w:val="40"/>
          <w:szCs w:val="40"/>
        </w:rPr>
      </w:pPr>
      <w:r w:rsidRPr="009B0132">
        <w:rPr>
          <w:rFonts w:ascii="Times New Roman" w:hint="eastAsia"/>
          <w:b w:val="0"/>
          <w:bCs/>
          <w:snapToGrid/>
          <w:spacing w:val="12"/>
          <w:kern w:val="0"/>
          <w:sz w:val="40"/>
          <w:szCs w:val="40"/>
        </w:rPr>
        <w:t>程仁宏</w:t>
      </w:r>
    </w:p>
    <w:p w:rsidR="00F376BE" w:rsidRPr="009B0132" w:rsidRDefault="009B0132" w:rsidP="00F376BE">
      <w:pPr>
        <w:pStyle w:val="a6"/>
        <w:kinsoku w:val="0"/>
        <w:spacing w:before="0" w:after="0"/>
        <w:ind w:leftChars="1100" w:left="3742" w:firstLineChars="500" w:firstLine="2021"/>
        <w:jc w:val="both"/>
        <w:rPr>
          <w:rFonts w:ascii="Times New Roman"/>
          <w:b w:val="0"/>
          <w:bCs/>
          <w:snapToGrid/>
          <w:spacing w:val="12"/>
          <w:kern w:val="0"/>
          <w:sz w:val="40"/>
          <w:szCs w:val="40"/>
        </w:rPr>
      </w:pPr>
      <w:r>
        <w:rPr>
          <w:rFonts w:ascii="Times New Roman" w:hint="eastAsia"/>
          <w:b w:val="0"/>
          <w:bCs/>
          <w:snapToGrid/>
          <w:spacing w:val="12"/>
          <w:kern w:val="0"/>
        </w:rPr>
        <w:t xml:space="preserve"> </w:t>
      </w:r>
      <w:r w:rsidRPr="009B0132">
        <w:rPr>
          <w:rFonts w:ascii="Times New Roman" w:hint="eastAsia"/>
          <w:b w:val="0"/>
          <w:bCs/>
          <w:snapToGrid/>
          <w:spacing w:val="12"/>
          <w:kern w:val="0"/>
          <w:sz w:val="40"/>
          <w:szCs w:val="40"/>
        </w:rPr>
        <w:t>楊美鈴</w:t>
      </w:r>
    </w:p>
    <w:p w:rsidR="00F376BE" w:rsidRDefault="00F376BE" w:rsidP="00F376BE">
      <w:pPr>
        <w:pStyle w:val="a6"/>
        <w:kinsoku w:val="0"/>
        <w:spacing w:before="0" w:after="0"/>
        <w:ind w:leftChars="1100" w:left="3742" w:firstLineChars="500" w:firstLine="2021"/>
        <w:jc w:val="both"/>
        <w:rPr>
          <w:rFonts w:ascii="Times New Roman"/>
          <w:b w:val="0"/>
          <w:bCs/>
          <w:snapToGrid/>
          <w:spacing w:val="12"/>
          <w:kern w:val="0"/>
        </w:rPr>
      </w:pPr>
    </w:p>
    <w:sectPr w:rsidR="00F376BE" w:rsidSect="002F2914">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4DE" w:rsidRDefault="00FD04DE">
      <w:r>
        <w:separator/>
      </w:r>
    </w:p>
  </w:endnote>
  <w:endnote w:type="continuationSeparator" w:id="0">
    <w:p w:rsidR="00FD04DE" w:rsidRDefault="00FD04D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03A" w:rsidRDefault="00085D1C">
    <w:pPr>
      <w:pStyle w:val="af1"/>
      <w:jc w:val="center"/>
    </w:pPr>
    <w:r w:rsidRPr="00085D1C">
      <w:fldChar w:fldCharType="begin"/>
    </w:r>
    <w:r w:rsidR="00D7303A">
      <w:instrText xml:space="preserve"> PAGE   \* MERGEFORMAT </w:instrText>
    </w:r>
    <w:r w:rsidRPr="00085D1C">
      <w:fldChar w:fldCharType="separate"/>
    </w:r>
    <w:r w:rsidR="002F2914" w:rsidRPr="002F2914">
      <w:rPr>
        <w:noProof/>
        <w:lang w:val="zh-TW"/>
      </w:rPr>
      <w:t>21</w:t>
    </w:r>
    <w:r>
      <w:rPr>
        <w:noProof/>
        <w:lang w:val="zh-TW"/>
      </w:rPr>
      <w:fldChar w:fldCharType="end"/>
    </w:r>
  </w:p>
  <w:p w:rsidR="00D7303A" w:rsidRDefault="00D7303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4DE" w:rsidRDefault="00FD04DE">
      <w:r>
        <w:separator/>
      </w:r>
    </w:p>
  </w:footnote>
  <w:footnote w:type="continuationSeparator" w:id="0">
    <w:p w:rsidR="00FD04DE" w:rsidRDefault="00FD04DE">
      <w:r>
        <w:continuationSeparator/>
      </w:r>
    </w:p>
  </w:footnote>
  <w:footnote w:id="1">
    <w:p w:rsidR="00D7303A" w:rsidRPr="00BA00AA" w:rsidRDefault="00D7303A" w:rsidP="00F376BE">
      <w:pPr>
        <w:pStyle w:val="af8"/>
        <w:ind w:left="167" w:hangingChars="76" w:hanging="167"/>
        <w:jc w:val="both"/>
      </w:pPr>
      <w:r>
        <w:rPr>
          <w:rStyle w:val="afa"/>
        </w:rPr>
        <w:footnoteRef/>
      </w:r>
      <w:r>
        <w:t xml:space="preserve"> </w:t>
      </w:r>
      <w:r w:rsidRPr="00FD3D42">
        <w:rPr>
          <w:spacing w:val="-6"/>
        </w:rPr>
        <w:t>由於公務人員</w:t>
      </w:r>
      <w:proofErr w:type="gramStart"/>
      <w:r w:rsidRPr="00FD3D42">
        <w:rPr>
          <w:spacing w:val="-6"/>
        </w:rPr>
        <w:t>相關假別及</w:t>
      </w:r>
      <w:proofErr w:type="gramEnd"/>
      <w:r w:rsidRPr="00FD3D42">
        <w:rPr>
          <w:spacing w:val="-6"/>
        </w:rPr>
        <w:t>機關設置哺</w:t>
      </w:r>
      <w:r w:rsidRPr="00FD3D42">
        <w:rPr>
          <w:spacing w:val="-6"/>
        </w:rPr>
        <w:t>(</w:t>
      </w:r>
      <w:r w:rsidRPr="00FD3D42">
        <w:rPr>
          <w:spacing w:val="-6"/>
        </w:rPr>
        <w:t>集</w:t>
      </w:r>
      <w:r w:rsidRPr="00FD3D42">
        <w:rPr>
          <w:spacing w:val="-6"/>
        </w:rPr>
        <w:t>)</w:t>
      </w:r>
      <w:proofErr w:type="gramStart"/>
      <w:r w:rsidRPr="00FD3D42">
        <w:rPr>
          <w:spacing w:val="-6"/>
        </w:rPr>
        <w:t>乳室之</w:t>
      </w:r>
      <w:proofErr w:type="gramEnd"/>
      <w:r w:rsidRPr="00FD3D42">
        <w:rPr>
          <w:spacing w:val="-6"/>
        </w:rPr>
        <w:t>法令依據、督導及執行成效等節，事涉</w:t>
      </w:r>
      <w:r w:rsidRPr="00FD3D42">
        <w:rPr>
          <w:rFonts w:ascii="標楷體" w:hAnsi="標楷體" w:hint="eastAsia"/>
          <w:spacing w:val="-6"/>
        </w:rPr>
        <w:t>「</w:t>
      </w:r>
      <w:r w:rsidRPr="00FD3D42">
        <w:rPr>
          <w:spacing w:val="-6"/>
        </w:rPr>
        <w:t>公務人員請假規則</w:t>
      </w:r>
      <w:r w:rsidRPr="00FD3D42">
        <w:rPr>
          <w:rFonts w:ascii="標楷體" w:hAnsi="標楷體" w:hint="eastAsia"/>
          <w:spacing w:val="-6"/>
        </w:rPr>
        <w:t>」</w:t>
      </w:r>
      <w:r w:rsidRPr="00FD3D42">
        <w:rPr>
          <w:spacing w:val="-6"/>
        </w:rPr>
        <w:t>及公共場所母乳哺育條例，人事總處</w:t>
      </w:r>
      <w:proofErr w:type="gramStart"/>
      <w:r w:rsidRPr="00FD3D42">
        <w:rPr>
          <w:spacing w:val="-6"/>
        </w:rPr>
        <w:t>爰</w:t>
      </w:r>
      <w:proofErr w:type="gramEnd"/>
      <w:r w:rsidRPr="00FD3D42">
        <w:rPr>
          <w:spacing w:val="-6"/>
        </w:rPr>
        <w:t>另函請</w:t>
      </w:r>
      <w:proofErr w:type="gramStart"/>
      <w:r w:rsidRPr="00FD3D42">
        <w:rPr>
          <w:spacing w:val="-6"/>
        </w:rPr>
        <w:t>銓敘部及衛生</w:t>
      </w:r>
      <w:proofErr w:type="gramEnd"/>
      <w:r w:rsidRPr="00FD3D42">
        <w:rPr>
          <w:spacing w:val="-6"/>
        </w:rPr>
        <w:t>福利部提供相關資料。</w:t>
      </w:r>
    </w:p>
  </w:footnote>
  <w:footnote w:id="2">
    <w:p w:rsidR="00D7303A" w:rsidRPr="00BB6D67" w:rsidRDefault="00D7303A" w:rsidP="00F376BE">
      <w:pPr>
        <w:pStyle w:val="af8"/>
        <w:kinsoku w:val="0"/>
        <w:overflowPunct w:val="0"/>
        <w:autoSpaceDE w:val="0"/>
        <w:autoSpaceDN w:val="0"/>
        <w:ind w:left="154" w:hangingChars="70" w:hanging="154"/>
        <w:jc w:val="both"/>
      </w:pPr>
      <w:r>
        <w:rPr>
          <w:rStyle w:val="afa"/>
        </w:rPr>
        <w:footnoteRef/>
      </w:r>
      <w:r>
        <w:t xml:space="preserve"> </w:t>
      </w:r>
      <w:r w:rsidRPr="00E73B82">
        <w:rPr>
          <w:spacing w:val="-4"/>
        </w:rPr>
        <w:t>依據勞動部表示，公約相關規定所稱產假</w:t>
      </w:r>
      <w:r w:rsidRPr="00E73B82">
        <w:rPr>
          <w:spacing w:val="-4"/>
        </w:rPr>
        <w:t>(maternity leave)</w:t>
      </w:r>
      <w:r w:rsidRPr="00E73B82">
        <w:rPr>
          <w:spacing w:val="-4"/>
        </w:rPr>
        <w:t>之給與，包括婦女產前之休息、因行動不便或生理不適、產後母體之恢復，以及照顧初生幼兒之混合目的；以</w:t>
      </w:r>
      <w:r w:rsidRPr="00E73B82">
        <w:rPr>
          <w:spacing w:val="-4"/>
        </w:rPr>
        <w:t>OECD</w:t>
      </w:r>
      <w:r w:rsidRPr="00E73B82">
        <w:rPr>
          <w:spacing w:val="-4"/>
        </w:rPr>
        <w:t>會員國</w:t>
      </w:r>
      <w:r w:rsidRPr="00E73B82">
        <w:rPr>
          <w:spacing w:val="-4"/>
        </w:rPr>
        <w:t>(</w:t>
      </w:r>
      <w:r w:rsidRPr="00E73B82">
        <w:rPr>
          <w:spacing w:val="-4"/>
        </w:rPr>
        <w:t>如德國、澳洲、冰島、紐西蘭、挪威及瑞典等</w:t>
      </w:r>
      <w:r w:rsidRPr="00E73B82">
        <w:rPr>
          <w:spacing w:val="-4"/>
        </w:rPr>
        <w:t>)</w:t>
      </w:r>
      <w:r w:rsidRPr="00E73B82">
        <w:rPr>
          <w:spacing w:val="-4"/>
        </w:rPr>
        <w:t>產假規定來看，即未見與育嬰假期有所區分。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E31D3F"/>
    <w:multiLevelType w:val="hybridMultilevel"/>
    <w:tmpl w:val="3C7CCF52"/>
    <w:lvl w:ilvl="0" w:tplc="063431C4">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0DF7C51"/>
    <w:multiLevelType w:val="hybridMultilevel"/>
    <w:tmpl w:val="83F61B62"/>
    <w:lvl w:ilvl="0" w:tplc="9CEA5008">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40E010C"/>
    <w:multiLevelType w:val="multilevel"/>
    <w:tmpl w:val="FBBE485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5E81F6A"/>
    <w:multiLevelType w:val="hybridMultilevel"/>
    <w:tmpl w:val="4C106E18"/>
    <w:lvl w:ilvl="0" w:tplc="1D0829B2">
      <w:numFmt w:val="bullet"/>
      <w:lvlText w:val="◎"/>
      <w:lvlJc w:val="left"/>
      <w:pPr>
        <w:tabs>
          <w:tab w:val="num" w:pos="360"/>
        </w:tabs>
        <w:ind w:left="360" w:hanging="360"/>
      </w:pPr>
      <w:rPr>
        <w:rFonts w:ascii="標楷體" w:eastAsia="標楷體" w:hAnsi="標楷體" w:cs="Times New Roman" w:hint="eastAsia"/>
        <w:sz w:val="16"/>
        <w:szCs w:val="16"/>
        <w:lang w:val="en-US"/>
      </w:rPr>
    </w:lvl>
    <w:lvl w:ilvl="1" w:tplc="04090003" w:tentative="1">
      <w:start w:val="1"/>
      <w:numFmt w:val="bullet"/>
      <w:lvlText w:val=""/>
      <w:lvlJc w:val="left"/>
      <w:pPr>
        <w:tabs>
          <w:tab w:val="num" w:pos="960"/>
        </w:tabs>
        <w:ind w:left="960" w:hanging="480"/>
      </w:pPr>
      <w:rPr>
        <w:rFonts w:ascii="Bookshelf Symbol 7" w:hAnsi="Bookshelf Symbol 7" w:hint="default"/>
      </w:rPr>
    </w:lvl>
    <w:lvl w:ilvl="2" w:tplc="04090005" w:tentative="1">
      <w:start w:val="1"/>
      <w:numFmt w:val="bullet"/>
      <w:lvlText w:val=""/>
      <w:lvlJc w:val="left"/>
      <w:pPr>
        <w:tabs>
          <w:tab w:val="num" w:pos="1440"/>
        </w:tabs>
        <w:ind w:left="1440" w:hanging="480"/>
      </w:pPr>
      <w:rPr>
        <w:rFonts w:ascii="Bookshelf Symbol 7" w:hAnsi="Bookshelf Symbol 7" w:hint="default"/>
      </w:rPr>
    </w:lvl>
    <w:lvl w:ilvl="3" w:tplc="04090001" w:tentative="1">
      <w:start w:val="1"/>
      <w:numFmt w:val="bullet"/>
      <w:lvlText w:val=""/>
      <w:lvlJc w:val="left"/>
      <w:pPr>
        <w:tabs>
          <w:tab w:val="num" w:pos="1920"/>
        </w:tabs>
        <w:ind w:left="1920" w:hanging="480"/>
      </w:pPr>
      <w:rPr>
        <w:rFonts w:ascii="Bookshelf Symbol 7" w:hAnsi="Bookshelf Symbol 7" w:hint="default"/>
      </w:rPr>
    </w:lvl>
    <w:lvl w:ilvl="4" w:tplc="04090003" w:tentative="1">
      <w:start w:val="1"/>
      <w:numFmt w:val="bullet"/>
      <w:lvlText w:val=""/>
      <w:lvlJc w:val="left"/>
      <w:pPr>
        <w:tabs>
          <w:tab w:val="num" w:pos="2400"/>
        </w:tabs>
        <w:ind w:left="2400" w:hanging="480"/>
      </w:pPr>
      <w:rPr>
        <w:rFonts w:ascii="Bookshelf Symbol 7" w:hAnsi="Bookshelf Symbol 7" w:hint="default"/>
      </w:rPr>
    </w:lvl>
    <w:lvl w:ilvl="5" w:tplc="04090005" w:tentative="1">
      <w:start w:val="1"/>
      <w:numFmt w:val="bullet"/>
      <w:lvlText w:val=""/>
      <w:lvlJc w:val="left"/>
      <w:pPr>
        <w:tabs>
          <w:tab w:val="num" w:pos="2880"/>
        </w:tabs>
        <w:ind w:left="2880" w:hanging="480"/>
      </w:pPr>
      <w:rPr>
        <w:rFonts w:ascii="Bookshelf Symbol 7" w:hAnsi="Bookshelf Symbol 7" w:hint="default"/>
      </w:rPr>
    </w:lvl>
    <w:lvl w:ilvl="6" w:tplc="04090001" w:tentative="1">
      <w:start w:val="1"/>
      <w:numFmt w:val="bullet"/>
      <w:lvlText w:val=""/>
      <w:lvlJc w:val="left"/>
      <w:pPr>
        <w:tabs>
          <w:tab w:val="num" w:pos="3360"/>
        </w:tabs>
        <w:ind w:left="3360" w:hanging="480"/>
      </w:pPr>
      <w:rPr>
        <w:rFonts w:ascii="Bookshelf Symbol 7" w:hAnsi="Bookshelf Symbol 7" w:hint="default"/>
      </w:rPr>
    </w:lvl>
    <w:lvl w:ilvl="7" w:tplc="04090003" w:tentative="1">
      <w:start w:val="1"/>
      <w:numFmt w:val="bullet"/>
      <w:lvlText w:val=""/>
      <w:lvlJc w:val="left"/>
      <w:pPr>
        <w:tabs>
          <w:tab w:val="num" w:pos="3840"/>
        </w:tabs>
        <w:ind w:left="3840" w:hanging="480"/>
      </w:pPr>
      <w:rPr>
        <w:rFonts w:ascii="Bookshelf Symbol 7" w:hAnsi="Bookshelf Symbol 7" w:hint="default"/>
      </w:rPr>
    </w:lvl>
    <w:lvl w:ilvl="8" w:tplc="04090005" w:tentative="1">
      <w:start w:val="1"/>
      <w:numFmt w:val="bullet"/>
      <w:lvlText w:val=""/>
      <w:lvlJc w:val="left"/>
      <w:pPr>
        <w:tabs>
          <w:tab w:val="num" w:pos="4320"/>
        </w:tabs>
        <w:ind w:left="4320" w:hanging="480"/>
      </w:pPr>
      <w:rPr>
        <w:rFonts w:ascii="Bookshelf Symbol 7" w:hAnsi="Bookshelf Symbol 7" w:hint="default"/>
      </w:rPr>
    </w:lvl>
  </w:abstractNum>
  <w:abstractNum w:abstractNumId="6">
    <w:nsid w:val="68A1451E"/>
    <w:multiLevelType w:val="hybridMultilevel"/>
    <w:tmpl w:val="0EB469E0"/>
    <w:lvl w:ilvl="0" w:tplc="DC847314">
      <w:start w:val="1"/>
      <w:numFmt w:val="taiwaneseCountingThousand"/>
      <w:lvlText w:val="%1、"/>
      <w:lvlJc w:val="left"/>
      <w:pPr>
        <w:tabs>
          <w:tab w:val="num" w:pos="720"/>
        </w:tabs>
        <w:ind w:left="720" w:hanging="720"/>
      </w:pPr>
      <w:rPr>
        <w:rFonts w:cs="Times New Roman" w:hint="default"/>
      </w:rPr>
    </w:lvl>
    <w:lvl w:ilvl="1" w:tplc="7FD693A4">
      <w:start w:val="1"/>
      <w:numFmt w:val="decimal"/>
      <w:pStyle w:val="a1"/>
      <w:lvlText w:val="表2-%2"/>
      <w:lvlJc w:val="left"/>
      <w:pPr>
        <w:tabs>
          <w:tab w:val="num" w:pos="1160"/>
        </w:tabs>
        <w:ind w:left="1160" w:hanging="680"/>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6EDB23CA"/>
    <w:multiLevelType w:val="hybridMultilevel"/>
    <w:tmpl w:val="BAACCA2A"/>
    <w:lvl w:ilvl="0" w:tplc="B7BAD54E">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4"/>
  </w:num>
  <w:num w:numId="3">
    <w:abstractNumId w:val="0"/>
  </w:num>
  <w:num w:numId="4">
    <w:abstractNumId w:val="6"/>
  </w:num>
  <w:num w:numId="5">
    <w:abstractNumId w:val="5"/>
  </w:num>
  <w:num w:numId="6">
    <w:abstractNumId w:val="2"/>
  </w:num>
  <w:num w:numId="7">
    <w:abstractNumId w:val="1"/>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44381"/>
    <w:rsid w:val="00013819"/>
    <w:rsid w:val="00014D6D"/>
    <w:rsid w:val="00015776"/>
    <w:rsid w:val="000258EC"/>
    <w:rsid w:val="000606D7"/>
    <w:rsid w:val="0006087E"/>
    <w:rsid w:val="00065631"/>
    <w:rsid w:val="00072036"/>
    <w:rsid w:val="00073249"/>
    <w:rsid w:val="00085D1C"/>
    <w:rsid w:val="000878D3"/>
    <w:rsid w:val="000912B6"/>
    <w:rsid w:val="00091418"/>
    <w:rsid w:val="00095CBD"/>
    <w:rsid w:val="00097D04"/>
    <w:rsid w:val="00097DE4"/>
    <w:rsid w:val="000A5045"/>
    <w:rsid w:val="000A5DDD"/>
    <w:rsid w:val="000B2A27"/>
    <w:rsid w:val="000D6C0F"/>
    <w:rsid w:val="000F0E52"/>
    <w:rsid w:val="00113CFB"/>
    <w:rsid w:val="0011446A"/>
    <w:rsid w:val="00126302"/>
    <w:rsid w:val="00134139"/>
    <w:rsid w:val="001402C6"/>
    <w:rsid w:val="00141B2F"/>
    <w:rsid w:val="001519F7"/>
    <w:rsid w:val="00154CD0"/>
    <w:rsid w:val="00157FD4"/>
    <w:rsid w:val="001639C2"/>
    <w:rsid w:val="00166BC9"/>
    <w:rsid w:val="00171D93"/>
    <w:rsid w:val="00175DDE"/>
    <w:rsid w:val="00177742"/>
    <w:rsid w:val="001779C1"/>
    <w:rsid w:val="00192F8F"/>
    <w:rsid w:val="0019403E"/>
    <w:rsid w:val="001B0502"/>
    <w:rsid w:val="001C20EE"/>
    <w:rsid w:val="001C41AD"/>
    <w:rsid w:val="001C522B"/>
    <w:rsid w:val="001D0875"/>
    <w:rsid w:val="001D4433"/>
    <w:rsid w:val="001D4C31"/>
    <w:rsid w:val="001F75B1"/>
    <w:rsid w:val="002053AC"/>
    <w:rsid w:val="0021572B"/>
    <w:rsid w:val="002175F9"/>
    <w:rsid w:val="00221589"/>
    <w:rsid w:val="002338A9"/>
    <w:rsid w:val="00234486"/>
    <w:rsid w:val="00246EDF"/>
    <w:rsid w:val="00254AFA"/>
    <w:rsid w:val="00261B04"/>
    <w:rsid w:val="00263020"/>
    <w:rsid w:val="0027257F"/>
    <w:rsid w:val="0027577F"/>
    <w:rsid w:val="00282596"/>
    <w:rsid w:val="00285954"/>
    <w:rsid w:val="00287A9A"/>
    <w:rsid w:val="002A002E"/>
    <w:rsid w:val="002A1BD8"/>
    <w:rsid w:val="002B08D1"/>
    <w:rsid w:val="002B1BA5"/>
    <w:rsid w:val="002B1E77"/>
    <w:rsid w:val="002B7573"/>
    <w:rsid w:val="002B7E9B"/>
    <w:rsid w:val="002C2AD6"/>
    <w:rsid w:val="002C4618"/>
    <w:rsid w:val="002C5148"/>
    <w:rsid w:val="002C68CA"/>
    <w:rsid w:val="002D2DB4"/>
    <w:rsid w:val="002D336A"/>
    <w:rsid w:val="002D3490"/>
    <w:rsid w:val="002D5136"/>
    <w:rsid w:val="002E0397"/>
    <w:rsid w:val="002E45A7"/>
    <w:rsid w:val="002E7134"/>
    <w:rsid w:val="002F2914"/>
    <w:rsid w:val="002F7D71"/>
    <w:rsid w:val="003013E6"/>
    <w:rsid w:val="00303B28"/>
    <w:rsid w:val="003046DA"/>
    <w:rsid w:val="003144AD"/>
    <w:rsid w:val="0031529E"/>
    <w:rsid w:val="00327325"/>
    <w:rsid w:val="0034527E"/>
    <w:rsid w:val="00345A38"/>
    <w:rsid w:val="00346071"/>
    <w:rsid w:val="00351CF7"/>
    <w:rsid w:val="00353ABC"/>
    <w:rsid w:val="00380229"/>
    <w:rsid w:val="00385FAC"/>
    <w:rsid w:val="003A7F8B"/>
    <w:rsid w:val="003B083D"/>
    <w:rsid w:val="003B3816"/>
    <w:rsid w:val="003B471A"/>
    <w:rsid w:val="003B6D20"/>
    <w:rsid w:val="003E0B36"/>
    <w:rsid w:val="003F0DBA"/>
    <w:rsid w:val="003F19ED"/>
    <w:rsid w:val="003F2AF7"/>
    <w:rsid w:val="004023C1"/>
    <w:rsid w:val="00402B16"/>
    <w:rsid w:val="004122B3"/>
    <w:rsid w:val="004166F5"/>
    <w:rsid w:val="00416998"/>
    <w:rsid w:val="00420A61"/>
    <w:rsid w:val="004224C8"/>
    <w:rsid w:val="004437D4"/>
    <w:rsid w:val="00444647"/>
    <w:rsid w:val="00444C7E"/>
    <w:rsid w:val="004525CF"/>
    <w:rsid w:val="00453F41"/>
    <w:rsid w:val="00456168"/>
    <w:rsid w:val="0046029F"/>
    <w:rsid w:val="0046173E"/>
    <w:rsid w:val="004776F3"/>
    <w:rsid w:val="0048228B"/>
    <w:rsid w:val="00487641"/>
    <w:rsid w:val="004965EA"/>
    <w:rsid w:val="004A4F55"/>
    <w:rsid w:val="004A6754"/>
    <w:rsid w:val="004C7E97"/>
    <w:rsid w:val="004D0DAD"/>
    <w:rsid w:val="004D321F"/>
    <w:rsid w:val="004E16D1"/>
    <w:rsid w:val="004E64BA"/>
    <w:rsid w:val="004F73F8"/>
    <w:rsid w:val="00505B1D"/>
    <w:rsid w:val="00514754"/>
    <w:rsid w:val="00522E9F"/>
    <w:rsid w:val="00522FBC"/>
    <w:rsid w:val="00524958"/>
    <w:rsid w:val="0052799E"/>
    <w:rsid w:val="00530100"/>
    <w:rsid w:val="00532896"/>
    <w:rsid w:val="00533946"/>
    <w:rsid w:val="00546102"/>
    <w:rsid w:val="00553056"/>
    <w:rsid w:val="00570085"/>
    <w:rsid w:val="00571201"/>
    <w:rsid w:val="00586B8D"/>
    <w:rsid w:val="00596677"/>
    <w:rsid w:val="005A0A5D"/>
    <w:rsid w:val="005A0F86"/>
    <w:rsid w:val="005B6BBD"/>
    <w:rsid w:val="005B6D21"/>
    <w:rsid w:val="005D32FF"/>
    <w:rsid w:val="005D4FF8"/>
    <w:rsid w:val="005D6442"/>
    <w:rsid w:val="005D7529"/>
    <w:rsid w:val="005E1A19"/>
    <w:rsid w:val="005E21A9"/>
    <w:rsid w:val="00603C91"/>
    <w:rsid w:val="00605ACA"/>
    <w:rsid w:val="00627171"/>
    <w:rsid w:val="00632C91"/>
    <w:rsid w:val="006352CC"/>
    <w:rsid w:val="006376A5"/>
    <w:rsid w:val="0064501F"/>
    <w:rsid w:val="00652F65"/>
    <w:rsid w:val="00653E9D"/>
    <w:rsid w:val="00655E04"/>
    <w:rsid w:val="006602EC"/>
    <w:rsid w:val="006665B0"/>
    <w:rsid w:val="00684852"/>
    <w:rsid w:val="00690EEC"/>
    <w:rsid w:val="00693CB2"/>
    <w:rsid w:val="006A0004"/>
    <w:rsid w:val="006B4AEB"/>
    <w:rsid w:val="006D1FDC"/>
    <w:rsid w:val="006F001E"/>
    <w:rsid w:val="006F04D9"/>
    <w:rsid w:val="006F2B7D"/>
    <w:rsid w:val="00702A77"/>
    <w:rsid w:val="00706B14"/>
    <w:rsid w:val="00706B92"/>
    <w:rsid w:val="00714817"/>
    <w:rsid w:val="00716D14"/>
    <w:rsid w:val="00716F5C"/>
    <w:rsid w:val="007225C2"/>
    <w:rsid w:val="0072517A"/>
    <w:rsid w:val="007262E0"/>
    <w:rsid w:val="007343DA"/>
    <w:rsid w:val="0073732C"/>
    <w:rsid w:val="007451BD"/>
    <w:rsid w:val="007564D2"/>
    <w:rsid w:val="00766565"/>
    <w:rsid w:val="0078408A"/>
    <w:rsid w:val="00785FEA"/>
    <w:rsid w:val="00792CCC"/>
    <w:rsid w:val="007A67B8"/>
    <w:rsid w:val="007B0BB9"/>
    <w:rsid w:val="007B167F"/>
    <w:rsid w:val="007B3826"/>
    <w:rsid w:val="007B552F"/>
    <w:rsid w:val="007B7EAB"/>
    <w:rsid w:val="007B7F90"/>
    <w:rsid w:val="007C0296"/>
    <w:rsid w:val="007C1907"/>
    <w:rsid w:val="007C31DD"/>
    <w:rsid w:val="007C4DB0"/>
    <w:rsid w:val="007E0E38"/>
    <w:rsid w:val="007F626D"/>
    <w:rsid w:val="008021AC"/>
    <w:rsid w:val="008165BC"/>
    <w:rsid w:val="00820E05"/>
    <w:rsid w:val="00824CC4"/>
    <w:rsid w:val="00827FA5"/>
    <w:rsid w:val="008330EB"/>
    <w:rsid w:val="00851FDB"/>
    <w:rsid w:val="008550AF"/>
    <w:rsid w:val="008611EE"/>
    <w:rsid w:val="00866224"/>
    <w:rsid w:val="00870054"/>
    <w:rsid w:val="008707DB"/>
    <w:rsid w:val="008743BC"/>
    <w:rsid w:val="008829DE"/>
    <w:rsid w:val="00884C18"/>
    <w:rsid w:val="00885545"/>
    <w:rsid w:val="00886171"/>
    <w:rsid w:val="008901B7"/>
    <w:rsid w:val="00891D47"/>
    <w:rsid w:val="00891E1A"/>
    <w:rsid w:val="00892A3C"/>
    <w:rsid w:val="008A4922"/>
    <w:rsid w:val="008C0DD9"/>
    <w:rsid w:val="008C3BC5"/>
    <w:rsid w:val="008D5700"/>
    <w:rsid w:val="008E2200"/>
    <w:rsid w:val="008E22AD"/>
    <w:rsid w:val="008F1978"/>
    <w:rsid w:val="008F4959"/>
    <w:rsid w:val="00910318"/>
    <w:rsid w:val="00916298"/>
    <w:rsid w:val="00922602"/>
    <w:rsid w:val="00922B2D"/>
    <w:rsid w:val="00926E66"/>
    <w:rsid w:val="009421C5"/>
    <w:rsid w:val="00944381"/>
    <w:rsid w:val="00950C2C"/>
    <w:rsid w:val="009570E7"/>
    <w:rsid w:val="00970A70"/>
    <w:rsid w:val="00984469"/>
    <w:rsid w:val="0098451E"/>
    <w:rsid w:val="00984C45"/>
    <w:rsid w:val="00997F43"/>
    <w:rsid w:val="009A361F"/>
    <w:rsid w:val="009A42E0"/>
    <w:rsid w:val="009A5CA7"/>
    <w:rsid w:val="009B0132"/>
    <w:rsid w:val="009B2058"/>
    <w:rsid w:val="009B4D09"/>
    <w:rsid w:val="009B560C"/>
    <w:rsid w:val="009B7618"/>
    <w:rsid w:val="009C476A"/>
    <w:rsid w:val="009C655D"/>
    <w:rsid w:val="009D0356"/>
    <w:rsid w:val="009D75CB"/>
    <w:rsid w:val="009E29C9"/>
    <w:rsid w:val="009F0267"/>
    <w:rsid w:val="009F4093"/>
    <w:rsid w:val="009F40BE"/>
    <w:rsid w:val="009F5B78"/>
    <w:rsid w:val="009F6B98"/>
    <w:rsid w:val="00A011AF"/>
    <w:rsid w:val="00A02263"/>
    <w:rsid w:val="00A057EF"/>
    <w:rsid w:val="00A14140"/>
    <w:rsid w:val="00A172A0"/>
    <w:rsid w:val="00A223A1"/>
    <w:rsid w:val="00A235B9"/>
    <w:rsid w:val="00A34707"/>
    <w:rsid w:val="00A40A07"/>
    <w:rsid w:val="00A434E2"/>
    <w:rsid w:val="00A45765"/>
    <w:rsid w:val="00A63E20"/>
    <w:rsid w:val="00A65CB9"/>
    <w:rsid w:val="00A66FAD"/>
    <w:rsid w:val="00A81B18"/>
    <w:rsid w:val="00A83C7A"/>
    <w:rsid w:val="00A84040"/>
    <w:rsid w:val="00AA6B73"/>
    <w:rsid w:val="00AB5115"/>
    <w:rsid w:val="00AB7485"/>
    <w:rsid w:val="00AD0E12"/>
    <w:rsid w:val="00AD5A58"/>
    <w:rsid w:val="00AD6EDF"/>
    <w:rsid w:val="00AE6800"/>
    <w:rsid w:val="00AF3EA9"/>
    <w:rsid w:val="00AF5C6C"/>
    <w:rsid w:val="00B079B9"/>
    <w:rsid w:val="00B1416B"/>
    <w:rsid w:val="00B17436"/>
    <w:rsid w:val="00B259B5"/>
    <w:rsid w:val="00B40024"/>
    <w:rsid w:val="00B44CD6"/>
    <w:rsid w:val="00B4587A"/>
    <w:rsid w:val="00B46FF1"/>
    <w:rsid w:val="00B5345D"/>
    <w:rsid w:val="00B5400F"/>
    <w:rsid w:val="00B62FB8"/>
    <w:rsid w:val="00B6537A"/>
    <w:rsid w:val="00B73F88"/>
    <w:rsid w:val="00B7722D"/>
    <w:rsid w:val="00B81DA3"/>
    <w:rsid w:val="00B8500B"/>
    <w:rsid w:val="00B85AA9"/>
    <w:rsid w:val="00B963F6"/>
    <w:rsid w:val="00BA00AA"/>
    <w:rsid w:val="00BA5C77"/>
    <w:rsid w:val="00BA5DA4"/>
    <w:rsid w:val="00BB13E8"/>
    <w:rsid w:val="00BB6D67"/>
    <w:rsid w:val="00BC0481"/>
    <w:rsid w:val="00BC34CB"/>
    <w:rsid w:val="00BC77FB"/>
    <w:rsid w:val="00BD490F"/>
    <w:rsid w:val="00BE0FD0"/>
    <w:rsid w:val="00BE194F"/>
    <w:rsid w:val="00C0374C"/>
    <w:rsid w:val="00C047CB"/>
    <w:rsid w:val="00C072AC"/>
    <w:rsid w:val="00C16DA0"/>
    <w:rsid w:val="00C16E02"/>
    <w:rsid w:val="00C3169E"/>
    <w:rsid w:val="00C378E0"/>
    <w:rsid w:val="00C46D60"/>
    <w:rsid w:val="00C530C5"/>
    <w:rsid w:val="00C7172D"/>
    <w:rsid w:val="00C864BE"/>
    <w:rsid w:val="00C93B8F"/>
    <w:rsid w:val="00C95907"/>
    <w:rsid w:val="00CA0029"/>
    <w:rsid w:val="00CA3D93"/>
    <w:rsid w:val="00CA60E3"/>
    <w:rsid w:val="00CC37A5"/>
    <w:rsid w:val="00CD6DC5"/>
    <w:rsid w:val="00CE495C"/>
    <w:rsid w:val="00CE6BEC"/>
    <w:rsid w:val="00CF375F"/>
    <w:rsid w:val="00D01921"/>
    <w:rsid w:val="00D1218D"/>
    <w:rsid w:val="00D1416D"/>
    <w:rsid w:val="00D17497"/>
    <w:rsid w:val="00D245C7"/>
    <w:rsid w:val="00D33023"/>
    <w:rsid w:val="00D33F3F"/>
    <w:rsid w:val="00D4367B"/>
    <w:rsid w:val="00D53D0F"/>
    <w:rsid w:val="00D5659B"/>
    <w:rsid w:val="00D63017"/>
    <w:rsid w:val="00D72A00"/>
    <w:rsid w:val="00D7303A"/>
    <w:rsid w:val="00D76917"/>
    <w:rsid w:val="00D82C4C"/>
    <w:rsid w:val="00D84B35"/>
    <w:rsid w:val="00D9648A"/>
    <w:rsid w:val="00D96D6E"/>
    <w:rsid w:val="00D97A41"/>
    <w:rsid w:val="00DA053C"/>
    <w:rsid w:val="00DA30E9"/>
    <w:rsid w:val="00DA623A"/>
    <w:rsid w:val="00DA7F79"/>
    <w:rsid w:val="00DB6D41"/>
    <w:rsid w:val="00DD11E0"/>
    <w:rsid w:val="00DD33AC"/>
    <w:rsid w:val="00DE3772"/>
    <w:rsid w:val="00DF7364"/>
    <w:rsid w:val="00E11CB6"/>
    <w:rsid w:val="00E133B6"/>
    <w:rsid w:val="00E141EB"/>
    <w:rsid w:val="00E14DE3"/>
    <w:rsid w:val="00E1648B"/>
    <w:rsid w:val="00E23AD8"/>
    <w:rsid w:val="00E25BA2"/>
    <w:rsid w:val="00E27825"/>
    <w:rsid w:val="00E34859"/>
    <w:rsid w:val="00E42BB1"/>
    <w:rsid w:val="00E4397F"/>
    <w:rsid w:val="00E470C4"/>
    <w:rsid w:val="00E47B3A"/>
    <w:rsid w:val="00E611C9"/>
    <w:rsid w:val="00E6193D"/>
    <w:rsid w:val="00E62047"/>
    <w:rsid w:val="00E67695"/>
    <w:rsid w:val="00E85666"/>
    <w:rsid w:val="00E939F4"/>
    <w:rsid w:val="00E93E24"/>
    <w:rsid w:val="00E96AA5"/>
    <w:rsid w:val="00E97AD2"/>
    <w:rsid w:val="00EE241D"/>
    <w:rsid w:val="00EE64A1"/>
    <w:rsid w:val="00EF5339"/>
    <w:rsid w:val="00F00A47"/>
    <w:rsid w:val="00F01BF8"/>
    <w:rsid w:val="00F0368D"/>
    <w:rsid w:val="00F13FAC"/>
    <w:rsid w:val="00F24CC8"/>
    <w:rsid w:val="00F26CD7"/>
    <w:rsid w:val="00F27C79"/>
    <w:rsid w:val="00F376BE"/>
    <w:rsid w:val="00F55D55"/>
    <w:rsid w:val="00F601E2"/>
    <w:rsid w:val="00F6289F"/>
    <w:rsid w:val="00F726B1"/>
    <w:rsid w:val="00F834D8"/>
    <w:rsid w:val="00F93E2D"/>
    <w:rsid w:val="00FA6B29"/>
    <w:rsid w:val="00FA76F8"/>
    <w:rsid w:val="00FB2EE3"/>
    <w:rsid w:val="00FD04DE"/>
    <w:rsid w:val="00FD204C"/>
    <w:rsid w:val="00FD7964"/>
    <w:rsid w:val="00FE33BC"/>
    <w:rsid w:val="00FF21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alutation"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C68CA"/>
    <w:pPr>
      <w:widowControl w:val="0"/>
    </w:pPr>
    <w:rPr>
      <w:rFonts w:eastAsia="標楷體"/>
      <w:kern w:val="2"/>
      <w:sz w:val="32"/>
    </w:rPr>
  </w:style>
  <w:style w:type="paragraph" w:styleId="1">
    <w:name w:val="heading 1"/>
    <w:basedOn w:val="a2"/>
    <w:qFormat/>
    <w:rsid w:val="002C68CA"/>
    <w:pPr>
      <w:numPr>
        <w:numId w:val="1"/>
      </w:numPr>
      <w:kinsoku w:val="0"/>
      <w:jc w:val="both"/>
      <w:outlineLvl w:val="0"/>
    </w:pPr>
    <w:rPr>
      <w:rFonts w:ascii="標楷體" w:hAnsi="Arial"/>
      <w:bCs/>
      <w:kern w:val="0"/>
      <w:szCs w:val="52"/>
    </w:rPr>
  </w:style>
  <w:style w:type="paragraph" w:styleId="2">
    <w:name w:val="heading 2"/>
    <w:basedOn w:val="a2"/>
    <w:link w:val="20"/>
    <w:qFormat/>
    <w:rsid w:val="002C68CA"/>
    <w:pPr>
      <w:numPr>
        <w:ilvl w:val="1"/>
        <w:numId w:val="1"/>
      </w:numPr>
      <w:kinsoku w:val="0"/>
      <w:jc w:val="both"/>
      <w:outlineLvl w:val="1"/>
    </w:pPr>
    <w:rPr>
      <w:rFonts w:ascii="標楷體" w:hAnsi="Arial"/>
      <w:bCs/>
      <w:kern w:val="0"/>
      <w:szCs w:val="48"/>
    </w:rPr>
  </w:style>
  <w:style w:type="paragraph" w:styleId="3">
    <w:name w:val="heading 3"/>
    <w:basedOn w:val="a2"/>
    <w:qFormat/>
    <w:rsid w:val="002C68CA"/>
    <w:pPr>
      <w:numPr>
        <w:ilvl w:val="2"/>
        <w:numId w:val="1"/>
      </w:numPr>
      <w:kinsoku w:val="0"/>
      <w:jc w:val="both"/>
      <w:outlineLvl w:val="2"/>
    </w:pPr>
    <w:rPr>
      <w:rFonts w:ascii="標楷體" w:hAnsi="Arial"/>
      <w:bCs/>
      <w:kern w:val="0"/>
      <w:szCs w:val="36"/>
    </w:rPr>
  </w:style>
  <w:style w:type="paragraph" w:styleId="4">
    <w:name w:val="heading 4"/>
    <w:basedOn w:val="a2"/>
    <w:link w:val="40"/>
    <w:qFormat/>
    <w:rsid w:val="002C68CA"/>
    <w:pPr>
      <w:numPr>
        <w:ilvl w:val="3"/>
        <w:numId w:val="1"/>
      </w:numPr>
      <w:jc w:val="both"/>
      <w:outlineLvl w:val="3"/>
    </w:pPr>
    <w:rPr>
      <w:rFonts w:ascii="標楷體" w:hAnsi="Arial"/>
      <w:szCs w:val="36"/>
    </w:rPr>
  </w:style>
  <w:style w:type="paragraph" w:styleId="5">
    <w:name w:val="heading 5"/>
    <w:basedOn w:val="a2"/>
    <w:link w:val="50"/>
    <w:qFormat/>
    <w:rsid w:val="002C68CA"/>
    <w:pPr>
      <w:numPr>
        <w:ilvl w:val="4"/>
        <w:numId w:val="1"/>
      </w:numPr>
      <w:kinsoku w:val="0"/>
      <w:jc w:val="both"/>
      <w:outlineLvl w:val="4"/>
    </w:pPr>
    <w:rPr>
      <w:rFonts w:ascii="標楷體" w:hAnsi="Arial"/>
      <w:bCs/>
      <w:szCs w:val="36"/>
    </w:rPr>
  </w:style>
  <w:style w:type="paragraph" w:styleId="6">
    <w:name w:val="heading 6"/>
    <w:basedOn w:val="a2"/>
    <w:qFormat/>
    <w:rsid w:val="002C68CA"/>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2C68CA"/>
    <w:pPr>
      <w:numPr>
        <w:ilvl w:val="6"/>
        <w:numId w:val="1"/>
      </w:numPr>
      <w:kinsoku w:val="0"/>
      <w:jc w:val="both"/>
      <w:outlineLvl w:val="6"/>
    </w:pPr>
    <w:rPr>
      <w:rFonts w:ascii="標楷體" w:hAnsi="Arial"/>
      <w:bCs/>
      <w:szCs w:val="36"/>
    </w:rPr>
  </w:style>
  <w:style w:type="paragraph" w:styleId="8">
    <w:name w:val="heading 8"/>
    <w:basedOn w:val="a2"/>
    <w:qFormat/>
    <w:rsid w:val="002C68CA"/>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2C68CA"/>
    <w:pPr>
      <w:spacing w:before="720" w:after="720"/>
      <w:ind w:left="7371"/>
    </w:pPr>
    <w:rPr>
      <w:rFonts w:ascii="標楷體"/>
      <w:b/>
      <w:snapToGrid w:val="0"/>
      <w:spacing w:val="10"/>
      <w:sz w:val="36"/>
    </w:rPr>
  </w:style>
  <w:style w:type="paragraph" w:styleId="a7">
    <w:name w:val="endnote text"/>
    <w:basedOn w:val="a2"/>
    <w:semiHidden/>
    <w:rsid w:val="002C68CA"/>
    <w:pPr>
      <w:spacing w:before="240"/>
      <w:ind w:left="1021" w:hanging="1021"/>
      <w:jc w:val="both"/>
    </w:pPr>
    <w:rPr>
      <w:rFonts w:ascii="標楷體"/>
      <w:snapToGrid w:val="0"/>
      <w:spacing w:val="10"/>
    </w:rPr>
  </w:style>
  <w:style w:type="paragraph" w:styleId="51">
    <w:name w:val="toc 5"/>
    <w:basedOn w:val="a2"/>
    <w:next w:val="a2"/>
    <w:autoRedefine/>
    <w:uiPriority w:val="39"/>
    <w:rsid w:val="002C68CA"/>
    <w:pPr>
      <w:ind w:left="960"/>
    </w:pPr>
    <w:rPr>
      <w:rFonts w:asciiTheme="minorHAnsi" w:hAnsiTheme="minorHAnsi"/>
      <w:sz w:val="20"/>
    </w:rPr>
  </w:style>
  <w:style w:type="character" w:styleId="a8">
    <w:name w:val="page number"/>
    <w:semiHidden/>
    <w:rsid w:val="002C68CA"/>
    <w:rPr>
      <w:rFonts w:ascii="標楷體" w:eastAsia="標楷體"/>
      <w:sz w:val="20"/>
    </w:rPr>
  </w:style>
  <w:style w:type="paragraph" w:styleId="60">
    <w:name w:val="toc 6"/>
    <w:basedOn w:val="a2"/>
    <w:next w:val="a2"/>
    <w:autoRedefine/>
    <w:uiPriority w:val="39"/>
    <w:rsid w:val="002C68CA"/>
    <w:pPr>
      <w:ind w:left="1280"/>
    </w:pPr>
    <w:rPr>
      <w:rFonts w:asciiTheme="minorHAnsi" w:hAnsiTheme="minorHAnsi"/>
      <w:sz w:val="20"/>
    </w:rPr>
  </w:style>
  <w:style w:type="paragraph" w:customStyle="1" w:styleId="10">
    <w:name w:val="段落樣式1"/>
    <w:basedOn w:val="a2"/>
    <w:rsid w:val="002C68CA"/>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2C68CA"/>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rsid w:val="002C68CA"/>
    <w:pPr>
      <w:spacing w:before="360"/>
    </w:pPr>
    <w:rPr>
      <w:rFonts w:asciiTheme="majorHAnsi" w:hAnsiTheme="majorHAnsi"/>
      <w:b/>
      <w:bCs/>
      <w:caps/>
      <w:sz w:val="24"/>
      <w:szCs w:val="24"/>
    </w:rPr>
  </w:style>
  <w:style w:type="paragraph" w:styleId="22">
    <w:name w:val="toc 2"/>
    <w:basedOn w:val="a2"/>
    <w:next w:val="a2"/>
    <w:autoRedefine/>
    <w:uiPriority w:val="39"/>
    <w:rsid w:val="00BB13E8"/>
    <w:pPr>
      <w:tabs>
        <w:tab w:val="right" w:leader="hyphen" w:pos="8834"/>
      </w:tabs>
      <w:kinsoku w:val="0"/>
      <w:overflowPunct w:val="0"/>
      <w:autoSpaceDE w:val="0"/>
      <w:autoSpaceDN w:val="0"/>
      <w:ind w:leftChars="64" w:left="1090" w:hangingChars="256" w:hanging="872"/>
      <w:jc w:val="both"/>
    </w:pPr>
    <w:rPr>
      <w:rFonts w:asciiTheme="minorHAnsi" w:hAnsiTheme="minorHAnsi"/>
      <w:b/>
      <w:bCs/>
      <w:sz w:val="20"/>
    </w:rPr>
  </w:style>
  <w:style w:type="paragraph" w:styleId="30">
    <w:name w:val="toc 3"/>
    <w:basedOn w:val="a2"/>
    <w:next w:val="a2"/>
    <w:autoRedefine/>
    <w:uiPriority w:val="39"/>
    <w:rsid w:val="00BB13E8"/>
    <w:pPr>
      <w:tabs>
        <w:tab w:val="right" w:leader="hyphen" w:pos="8834"/>
      </w:tabs>
      <w:kinsoku w:val="0"/>
      <w:overflowPunct w:val="0"/>
      <w:autoSpaceDE w:val="0"/>
      <w:autoSpaceDN w:val="0"/>
      <w:ind w:left="320" w:firstLineChars="241" w:firstLine="531"/>
      <w:jc w:val="both"/>
    </w:pPr>
    <w:rPr>
      <w:rFonts w:asciiTheme="minorHAnsi" w:hAnsiTheme="minorHAnsi"/>
      <w:sz w:val="20"/>
    </w:rPr>
  </w:style>
  <w:style w:type="paragraph" w:styleId="41">
    <w:name w:val="toc 4"/>
    <w:basedOn w:val="a2"/>
    <w:next w:val="a2"/>
    <w:autoRedefine/>
    <w:uiPriority w:val="39"/>
    <w:rsid w:val="00BB13E8"/>
    <w:pPr>
      <w:tabs>
        <w:tab w:val="right" w:leader="hyphen" w:pos="8834"/>
      </w:tabs>
      <w:kinsoku w:val="0"/>
      <w:overflowPunct w:val="0"/>
      <w:autoSpaceDE w:val="0"/>
      <w:autoSpaceDN w:val="0"/>
      <w:ind w:leftChars="350" w:left="1691" w:hangingChars="147" w:hanging="500"/>
      <w:jc w:val="both"/>
    </w:pPr>
    <w:rPr>
      <w:rFonts w:asciiTheme="minorHAnsi" w:hAnsiTheme="minorHAnsi"/>
      <w:sz w:val="20"/>
    </w:rPr>
  </w:style>
  <w:style w:type="paragraph" w:styleId="70">
    <w:name w:val="toc 7"/>
    <w:basedOn w:val="a2"/>
    <w:next w:val="a2"/>
    <w:autoRedefine/>
    <w:uiPriority w:val="39"/>
    <w:rsid w:val="002C68CA"/>
    <w:pPr>
      <w:ind w:left="1600"/>
    </w:pPr>
    <w:rPr>
      <w:rFonts w:asciiTheme="minorHAnsi" w:hAnsiTheme="minorHAnsi"/>
      <w:sz w:val="20"/>
    </w:rPr>
  </w:style>
  <w:style w:type="paragraph" w:styleId="80">
    <w:name w:val="toc 8"/>
    <w:basedOn w:val="a2"/>
    <w:next w:val="a2"/>
    <w:autoRedefine/>
    <w:uiPriority w:val="39"/>
    <w:rsid w:val="002C68CA"/>
    <w:pPr>
      <w:ind w:left="1920"/>
    </w:pPr>
    <w:rPr>
      <w:rFonts w:asciiTheme="minorHAnsi" w:hAnsiTheme="minorHAnsi"/>
      <w:sz w:val="20"/>
    </w:rPr>
  </w:style>
  <w:style w:type="paragraph" w:styleId="9">
    <w:name w:val="toc 9"/>
    <w:basedOn w:val="a2"/>
    <w:next w:val="a2"/>
    <w:autoRedefine/>
    <w:uiPriority w:val="39"/>
    <w:rsid w:val="002C68CA"/>
    <w:pPr>
      <w:ind w:left="2240"/>
    </w:pPr>
    <w:rPr>
      <w:rFonts w:asciiTheme="minorHAnsi" w:hAnsiTheme="minorHAnsi"/>
      <w:sz w:val="20"/>
    </w:rPr>
  </w:style>
  <w:style w:type="paragraph" w:styleId="a9">
    <w:name w:val="header"/>
    <w:basedOn w:val="a2"/>
    <w:link w:val="aa"/>
    <w:rsid w:val="002C68CA"/>
    <w:pPr>
      <w:tabs>
        <w:tab w:val="center" w:pos="4153"/>
        <w:tab w:val="right" w:pos="8306"/>
      </w:tabs>
      <w:snapToGrid w:val="0"/>
    </w:pPr>
    <w:rPr>
      <w:sz w:val="20"/>
    </w:rPr>
  </w:style>
  <w:style w:type="paragraph" w:customStyle="1" w:styleId="31">
    <w:name w:val="段落樣式3"/>
    <w:basedOn w:val="21"/>
    <w:rsid w:val="002C68CA"/>
    <w:pPr>
      <w:ind w:leftChars="400" w:left="400"/>
    </w:pPr>
  </w:style>
  <w:style w:type="character" w:styleId="ab">
    <w:name w:val="Hyperlink"/>
    <w:uiPriority w:val="99"/>
    <w:rsid w:val="002C68CA"/>
    <w:rPr>
      <w:color w:val="0000FF"/>
      <w:u w:val="single"/>
    </w:rPr>
  </w:style>
  <w:style w:type="paragraph" w:customStyle="1" w:styleId="ac">
    <w:name w:val="簽名日期"/>
    <w:basedOn w:val="a2"/>
    <w:rsid w:val="002C68CA"/>
    <w:pPr>
      <w:kinsoku w:val="0"/>
      <w:jc w:val="distribute"/>
    </w:pPr>
    <w:rPr>
      <w:kern w:val="0"/>
    </w:rPr>
  </w:style>
  <w:style w:type="paragraph" w:customStyle="1" w:styleId="0">
    <w:name w:val="段落樣式0"/>
    <w:basedOn w:val="21"/>
    <w:rsid w:val="002C68CA"/>
    <w:pPr>
      <w:ind w:leftChars="200" w:left="200" w:firstLineChars="0" w:firstLine="0"/>
    </w:pPr>
  </w:style>
  <w:style w:type="paragraph" w:customStyle="1" w:styleId="ad">
    <w:name w:val="附件"/>
    <w:basedOn w:val="a7"/>
    <w:rsid w:val="002C68CA"/>
    <w:pPr>
      <w:kinsoku w:val="0"/>
      <w:spacing w:before="0"/>
      <w:ind w:left="1047" w:hangingChars="300" w:hanging="1047"/>
    </w:pPr>
    <w:rPr>
      <w:snapToGrid/>
      <w:spacing w:val="0"/>
      <w:kern w:val="0"/>
    </w:rPr>
  </w:style>
  <w:style w:type="paragraph" w:customStyle="1" w:styleId="42">
    <w:name w:val="段落樣式4"/>
    <w:basedOn w:val="31"/>
    <w:rsid w:val="002C68CA"/>
    <w:pPr>
      <w:ind w:leftChars="500" w:left="500"/>
    </w:pPr>
  </w:style>
  <w:style w:type="paragraph" w:customStyle="1" w:styleId="52">
    <w:name w:val="段落樣式5"/>
    <w:basedOn w:val="42"/>
    <w:rsid w:val="002C68CA"/>
    <w:pPr>
      <w:ind w:leftChars="600" w:left="600"/>
    </w:pPr>
  </w:style>
  <w:style w:type="paragraph" w:customStyle="1" w:styleId="61">
    <w:name w:val="段落樣式6"/>
    <w:basedOn w:val="52"/>
    <w:rsid w:val="002C68CA"/>
    <w:pPr>
      <w:ind w:leftChars="700" w:left="700"/>
    </w:pPr>
  </w:style>
  <w:style w:type="paragraph" w:customStyle="1" w:styleId="71">
    <w:name w:val="段落樣式7"/>
    <w:basedOn w:val="61"/>
    <w:rsid w:val="002C68CA"/>
  </w:style>
  <w:style w:type="paragraph" w:customStyle="1" w:styleId="81">
    <w:name w:val="段落樣式8"/>
    <w:basedOn w:val="71"/>
    <w:rsid w:val="002C68CA"/>
    <w:pPr>
      <w:ind w:leftChars="800" w:left="800"/>
    </w:pPr>
  </w:style>
  <w:style w:type="paragraph" w:customStyle="1" w:styleId="a0">
    <w:name w:val="表樣式"/>
    <w:basedOn w:val="a2"/>
    <w:next w:val="a2"/>
    <w:rsid w:val="002C68CA"/>
    <w:pPr>
      <w:numPr>
        <w:numId w:val="2"/>
      </w:numPr>
      <w:jc w:val="both"/>
    </w:pPr>
    <w:rPr>
      <w:rFonts w:ascii="標楷體"/>
      <w:kern w:val="0"/>
    </w:rPr>
  </w:style>
  <w:style w:type="paragraph" w:styleId="ae">
    <w:name w:val="Body Text Indent"/>
    <w:basedOn w:val="a2"/>
    <w:semiHidden/>
    <w:rsid w:val="002C68CA"/>
    <w:pPr>
      <w:ind w:left="698" w:hangingChars="200" w:hanging="698"/>
    </w:pPr>
  </w:style>
  <w:style w:type="paragraph" w:customStyle="1" w:styleId="af">
    <w:name w:val="調查報告"/>
    <w:basedOn w:val="a7"/>
    <w:rsid w:val="002C68CA"/>
    <w:pPr>
      <w:kinsoku w:val="0"/>
      <w:spacing w:before="0"/>
      <w:ind w:left="1701" w:firstLine="0"/>
    </w:pPr>
    <w:rPr>
      <w:b/>
      <w:snapToGrid/>
      <w:spacing w:val="200"/>
      <w:kern w:val="0"/>
      <w:sz w:val="36"/>
    </w:rPr>
  </w:style>
  <w:style w:type="table" w:styleId="af0">
    <w:name w:val="Table Grid"/>
    <w:basedOn w:val="a4"/>
    <w:rsid w:val="00734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2"/>
    <w:next w:val="a2"/>
    <w:rsid w:val="002C68CA"/>
    <w:pPr>
      <w:numPr>
        <w:numId w:val="3"/>
      </w:numPr>
      <w:tabs>
        <w:tab w:val="clear" w:pos="1440"/>
      </w:tabs>
      <w:ind w:left="400" w:hangingChars="400" w:hanging="400"/>
      <w:jc w:val="both"/>
    </w:pPr>
    <w:rPr>
      <w:rFonts w:ascii="標楷體"/>
    </w:rPr>
  </w:style>
  <w:style w:type="paragraph" w:styleId="af1">
    <w:name w:val="footer"/>
    <w:basedOn w:val="a2"/>
    <w:link w:val="af2"/>
    <w:uiPriority w:val="99"/>
    <w:rsid w:val="002C68CA"/>
    <w:pPr>
      <w:tabs>
        <w:tab w:val="center" w:pos="4153"/>
        <w:tab w:val="right" w:pos="8306"/>
      </w:tabs>
      <w:snapToGrid w:val="0"/>
    </w:pPr>
    <w:rPr>
      <w:sz w:val="20"/>
    </w:rPr>
  </w:style>
  <w:style w:type="paragraph" w:styleId="af3">
    <w:name w:val="table of figures"/>
    <w:basedOn w:val="a2"/>
    <w:next w:val="a2"/>
    <w:semiHidden/>
    <w:rsid w:val="002C68CA"/>
    <w:pPr>
      <w:ind w:left="400" w:hangingChars="400" w:hanging="400"/>
    </w:pPr>
  </w:style>
  <w:style w:type="paragraph" w:customStyle="1" w:styleId="a1">
    <w:name w:val="表標題"/>
    <w:basedOn w:val="a2"/>
    <w:rsid w:val="00EE64A1"/>
    <w:pPr>
      <w:numPr>
        <w:ilvl w:val="1"/>
        <w:numId w:val="4"/>
      </w:numPr>
      <w:kinsoku w:val="0"/>
      <w:overflowPunct w:val="0"/>
      <w:autoSpaceDE w:val="0"/>
      <w:autoSpaceDN w:val="0"/>
      <w:adjustRightInd w:val="0"/>
      <w:snapToGrid w:val="0"/>
      <w:spacing w:before="120" w:line="420" w:lineRule="atLeast"/>
      <w:jc w:val="center"/>
      <w:textAlignment w:val="bottom"/>
    </w:pPr>
    <w:rPr>
      <w:b/>
      <w:kern w:val="0"/>
      <w:sz w:val="24"/>
    </w:rPr>
  </w:style>
  <w:style w:type="paragraph" w:customStyle="1" w:styleId="12">
    <w:name w:val="內文1"/>
    <w:basedOn w:val="a2"/>
    <w:rsid w:val="00C95907"/>
    <w:pPr>
      <w:kinsoku w:val="0"/>
      <w:overflowPunct w:val="0"/>
      <w:autoSpaceDE w:val="0"/>
      <w:autoSpaceDN w:val="0"/>
      <w:adjustRightInd w:val="0"/>
      <w:snapToGrid w:val="0"/>
      <w:spacing w:before="360" w:after="180" w:line="420" w:lineRule="atLeast"/>
      <w:ind w:firstLine="482"/>
      <w:jc w:val="both"/>
      <w:textAlignment w:val="bottom"/>
    </w:pPr>
    <w:rPr>
      <w:kern w:val="0"/>
      <w:sz w:val="24"/>
    </w:rPr>
  </w:style>
  <w:style w:type="paragraph" w:styleId="af4">
    <w:name w:val="List Paragraph"/>
    <w:basedOn w:val="a2"/>
    <w:uiPriority w:val="34"/>
    <w:qFormat/>
    <w:rsid w:val="003F2AF7"/>
    <w:pPr>
      <w:ind w:leftChars="200" w:left="480"/>
    </w:pPr>
    <w:rPr>
      <w:rFonts w:ascii="Calibri" w:eastAsia="新細明體" w:hAnsi="Calibri"/>
      <w:sz w:val="24"/>
      <w:szCs w:val="22"/>
    </w:rPr>
  </w:style>
  <w:style w:type="character" w:customStyle="1" w:styleId="st1">
    <w:name w:val="st1"/>
    <w:basedOn w:val="a3"/>
    <w:rsid w:val="006F2B7D"/>
  </w:style>
  <w:style w:type="character" w:styleId="af5">
    <w:name w:val="Emphasis"/>
    <w:basedOn w:val="a3"/>
    <w:qFormat/>
    <w:rsid w:val="00134139"/>
    <w:rPr>
      <w:b w:val="0"/>
      <w:bCs w:val="0"/>
      <w:i w:val="0"/>
      <w:iCs w:val="0"/>
      <w:color w:val="DD4B39"/>
    </w:rPr>
  </w:style>
  <w:style w:type="paragraph" w:styleId="af6">
    <w:name w:val="Salutation"/>
    <w:basedOn w:val="a2"/>
    <w:next w:val="a2"/>
    <w:link w:val="af7"/>
    <w:rsid w:val="009B7618"/>
    <w:rPr>
      <w:rFonts w:ascii="標楷體"/>
      <w:sz w:val="24"/>
    </w:rPr>
  </w:style>
  <w:style w:type="character" w:customStyle="1" w:styleId="af7">
    <w:name w:val="問候 字元"/>
    <w:basedOn w:val="a3"/>
    <w:link w:val="af6"/>
    <w:rsid w:val="009B7618"/>
    <w:rPr>
      <w:rFonts w:ascii="標楷體" w:eastAsia="標楷體"/>
      <w:kern w:val="2"/>
      <w:sz w:val="24"/>
    </w:rPr>
  </w:style>
  <w:style w:type="paragraph" w:styleId="af8">
    <w:name w:val="footnote text"/>
    <w:basedOn w:val="a2"/>
    <w:link w:val="af9"/>
    <w:uiPriority w:val="99"/>
    <w:semiHidden/>
    <w:unhideWhenUsed/>
    <w:rsid w:val="00BA00AA"/>
    <w:pPr>
      <w:snapToGrid w:val="0"/>
    </w:pPr>
    <w:rPr>
      <w:sz w:val="20"/>
    </w:rPr>
  </w:style>
  <w:style w:type="character" w:customStyle="1" w:styleId="af9">
    <w:name w:val="註腳文字 字元"/>
    <w:basedOn w:val="a3"/>
    <w:link w:val="af8"/>
    <w:uiPriority w:val="99"/>
    <w:semiHidden/>
    <w:rsid w:val="00BA00AA"/>
    <w:rPr>
      <w:rFonts w:eastAsia="標楷體"/>
      <w:kern w:val="2"/>
    </w:rPr>
  </w:style>
  <w:style w:type="character" w:styleId="afa">
    <w:name w:val="footnote reference"/>
    <w:basedOn w:val="a3"/>
    <w:uiPriority w:val="99"/>
    <w:semiHidden/>
    <w:unhideWhenUsed/>
    <w:rsid w:val="00BA00AA"/>
    <w:rPr>
      <w:vertAlign w:val="superscript"/>
    </w:rPr>
  </w:style>
  <w:style w:type="paragraph" w:customStyle="1" w:styleId="13">
    <w:name w:val="清單段落1"/>
    <w:basedOn w:val="a2"/>
    <w:rsid w:val="00D1218D"/>
    <w:pPr>
      <w:ind w:leftChars="200" w:left="480"/>
    </w:pPr>
    <w:rPr>
      <w:rFonts w:ascii="Calibri" w:eastAsia="新細明體" w:hAnsi="Calibri"/>
      <w:sz w:val="24"/>
      <w:szCs w:val="22"/>
    </w:rPr>
  </w:style>
  <w:style w:type="paragraph" w:styleId="afb">
    <w:name w:val="Balloon Text"/>
    <w:basedOn w:val="a2"/>
    <w:link w:val="afc"/>
    <w:uiPriority w:val="99"/>
    <w:semiHidden/>
    <w:unhideWhenUsed/>
    <w:rsid w:val="00CF375F"/>
    <w:rPr>
      <w:rFonts w:asciiTheme="majorHAnsi" w:eastAsiaTheme="majorEastAsia" w:hAnsiTheme="majorHAnsi" w:cstheme="majorBidi"/>
      <w:sz w:val="18"/>
      <w:szCs w:val="18"/>
    </w:rPr>
  </w:style>
  <w:style w:type="character" w:customStyle="1" w:styleId="afc">
    <w:name w:val="註解方塊文字 字元"/>
    <w:basedOn w:val="a3"/>
    <w:link w:val="afb"/>
    <w:uiPriority w:val="99"/>
    <w:semiHidden/>
    <w:rsid w:val="00CF375F"/>
    <w:rPr>
      <w:rFonts w:asciiTheme="majorHAnsi" w:eastAsiaTheme="majorEastAsia" w:hAnsiTheme="majorHAnsi" w:cstheme="majorBidi"/>
      <w:kern w:val="2"/>
      <w:sz w:val="18"/>
      <w:szCs w:val="18"/>
    </w:rPr>
  </w:style>
  <w:style w:type="paragraph" w:customStyle="1" w:styleId="32">
    <w:name w:val="字元 字元3"/>
    <w:basedOn w:val="a2"/>
    <w:rsid w:val="007C1907"/>
    <w:pPr>
      <w:widowControl/>
      <w:spacing w:after="160" w:line="240" w:lineRule="exact"/>
    </w:pPr>
    <w:rPr>
      <w:rFonts w:ascii="Tahoma" w:eastAsia="新細明體" w:hAnsi="Tahoma"/>
      <w:kern w:val="0"/>
      <w:sz w:val="20"/>
      <w:lang w:eastAsia="en-US"/>
    </w:rPr>
  </w:style>
  <w:style w:type="paragraph" w:customStyle="1" w:styleId="33">
    <w:name w:val="字元 字元3"/>
    <w:basedOn w:val="a2"/>
    <w:rsid w:val="00C3169E"/>
    <w:pPr>
      <w:widowControl/>
      <w:spacing w:after="160" w:line="240" w:lineRule="exact"/>
    </w:pPr>
    <w:rPr>
      <w:rFonts w:ascii="Tahoma" w:eastAsia="新細明體" w:hAnsi="Tahoma"/>
      <w:kern w:val="0"/>
      <w:sz w:val="20"/>
      <w:lang w:eastAsia="en-US"/>
    </w:rPr>
  </w:style>
  <w:style w:type="character" w:customStyle="1" w:styleId="20">
    <w:name w:val="標題 2 字元"/>
    <w:basedOn w:val="a3"/>
    <w:link w:val="2"/>
    <w:rsid w:val="00351CF7"/>
    <w:rPr>
      <w:rFonts w:ascii="標楷體" w:eastAsia="標楷體" w:hAnsi="Arial"/>
      <w:bCs/>
      <w:sz w:val="32"/>
      <w:szCs w:val="48"/>
    </w:rPr>
  </w:style>
  <w:style w:type="character" w:customStyle="1" w:styleId="af2">
    <w:name w:val="頁尾 字元"/>
    <w:basedOn w:val="a3"/>
    <w:link w:val="af1"/>
    <w:uiPriority w:val="99"/>
    <w:rsid w:val="00351CF7"/>
    <w:rPr>
      <w:rFonts w:eastAsia="標楷體"/>
      <w:kern w:val="2"/>
    </w:rPr>
  </w:style>
  <w:style w:type="character" w:customStyle="1" w:styleId="aa">
    <w:name w:val="頁首 字元"/>
    <w:basedOn w:val="a3"/>
    <w:link w:val="a9"/>
    <w:locked/>
    <w:rsid w:val="008F4959"/>
    <w:rPr>
      <w:rFonts w:eastAsia="標楷體"/>
      <w:kern w:val="2"/>
    </w:rPr>
  </w:style>
  <w:style w:type="paragraph" w:styleId="HTML">
    <w:name w:val="HTML Preformatted"/>
    <w:basedOn w:val="a2"/>
    <w:link w:val="HTML0"/>
    <w:rsid w:val="008F49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rsid w:val="008F4959"/>
    <w:rPr>
      <w:rFonts w:ascii="細明體" w:eastAsia="細明體" w:hAnsi="細明體" w:cs="細明體"/>
      <w:sz w:val="24"/>
      <w:szCs w:val="24"/>
    </w:rPr>
  </w:style>
  <w:style w:type="character" w:customStyle="1" w:styleId="40">
    <w:name w:val="標題 4 字元"/>
    <w:basedOn w:val="a3"/>
    <w:link w:val="4"/>
    <w:rsid w:val="00F376BE"/>
    <w:rPr>
      <w:rFonts w:ascii="標楷體" w:eastAsia="標楷體" w:hAnsi="Arial"/>
      <w:kern w:val="2"/>
      <w:sz w:val="32"/>
      <w:szCs w:val="36"/>
    </w:rPr>
  </w:style>
  <w:style w:type="character" w:customStyle="1" w:styleId="50">
    <w:name w:val="標題 5 字元"/>
    <w:basedOn w:val="a3"/>
    <w:link w:val="5"/>
    <w:rsid w:val="00F376BE"/>
    <w:rPr>
      <w:rFonts w:ascii="標楷體" w:eastAsia="標楷體" w:hAnsi="Arial"/>
      <w:bCs/>
      <w:kern w:val="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95&#32769;&#24180;&#36786;&#27665;&#36864;&#20241;&#21046;&#24230;&#26696;\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hart>
    <c:plotArea>
      <c:layout>
        <c:manualLayout>
          <c:layoutTarget val="inner"/>
          <c:xMode val="edge"/>
          <c:yMode val="edge"/>
          <c:x val="0.36808315101848088"/>
          <c:y val="7.9365079365079402E-2"/>
          <c:w val="0.47322091349968326"/>
          <c:h val="0.71957671957671954"/>
        </c:manualLayout>
      </c:layout>
      <c:barChart>
        <c:barDir val="bar"/>
        <c:grouping val="clustered"/>
        <c:ser>
          <c:idx val="0"/>
          <c:order val="0"/>
          <c:spPr>
            <a:gradFill rotWithShape="0">
              <a:gsLst>
                <a:gs pos="0">
                  <a:srgbClr val="666699"/>
                </a:gs>
                <a:gs pos="50000">
                  <a:srgbClr val="666699">
                    <a:gamma/>
                    <a:tint val="69804"/>
                    <a:invGamma/>
                  </a:srgbClr>
                </a:gs>
                <a:gs pos="100000">
                  <a:srgbClr val="666699"/>
                </a:gs>
              </a:gsLst>
              <a:lin ang="5400000" scaled="1"/>
            </a:gradFill>
            <a:ln w="20812">
              <a:noFill/>
            </a:ln>
          </c:spPr>
          <c:dLbls>
            <c:numFmt formatCode="0.0_ " sourceLinked="0"/>
            <c:spPr>
              <a:noFill/>
              <a:ln w="20812">
                <a:noFill/>
              </a:ln>
            </c:spPr>
            <c:showVal val="1"/>
          </c:dLbls>
          <c:cat>
            <c:strRef>
              <c:f>Sheet1!$B$8:$B$11</c:f>
              <c:strCache>
                <c:ptCount val="4"/>
                <c:pt idx="0">
                  <c:v>其他</c:v>
                </c:pt>
                <c:pt idx="1">
                  <c:v>業務繁忙，無法提供</c:v>
                </c:pt>
                <c:pt idx="2">
                  <c:v>工作場所無法設置</c:v>
                </c:pt>
                <c:pt idx="3">
                  <c:v>員工沒有此項需求</c:v>
                </c:pt>
              </c:strCache>
            </c:strRef>
          </c:cat>
          <c:val>
            <c:numRef>
              <c:f>Sheet1!$C$8:$C$11</c:f>
              <c:numCache>
                <c:formatCode>General</c:formatCode>
                <c:ptCount val="4"/>
                <c:pt idx="0">
                  <c:v>0.30000000000000032</c:v>
                </c:pt>
                <c:pt idx="1">
                  <c:v>0.2</c:v>
                </c:pt>
                <c:pt idx="2">
                  <c:v>20.6</c:v>
                </c:pt>
                <c:pt idx="3">
                  <c:v>78.8</c:v>
                </c:pt>
              </c:numCache>
            </c:numRef>
          </c:val>
        </c:ser>
        <c:dLbls>
          <c:showVal val="1"/>
          <c:showCatName val="1"/>
        </c:dLbls>
        <c:gapWidth val="50"/>
        <c:axId val="250890112"/>
        <c:axId val="243101696"/>
      </c:barChart>
      <c:catAx>
        <c:axId val="250890112"/>
        <c:scaling>
          <c:orientation val="minMax"/>
        </c:scaling>
        <c:axPos val="l"/>
        <c:title>
          <c:tx>
            <c:rich>
              <a:bodyPr rot="0" vert="horz"/>
              <a:lstStyle/>
              <a:p>
                <a:pPr algn="ctr">
                  <a:defRPr/>
                </a:pPr>
                <a:r>
                  <a:rPr lang="en-US"/>
                  <a:t>%</a:t>
                </a:r>
              </a:p>
            </c:rich>
          </c:tx>
          <c:layout>
            <c:manualLayout>
              <c:xMode val="edge"/>
              <c:yMode val="edge"/>
              <c:x val="0.84756042055436709"/>
              <c:y val="0.80642377068347482"/>
            </c:manualLayout>
          </c:layout>
          <c:spPr>
            <a:noFill/>
            <a:ln w="20812">
              <a:noFill/>
            </a:ln>
          </c:spPr>
        </c:title>
        <c:numFmt formatCode="General" sourceLinked="1"/>
        <c:majorTickMark val="in"/>
        <c:tickLblPos val="nextTo"/>
        <c:spPr>
          <a:ln w="2601">
            <a:solidFill>
              <a:srgbClr val="000000"/>
            </a:solidFill>
            <a:prstDash val="solid"/>
          </a:ln>
        </c:spPr>
        <c:txPr>
          <a:bodyPr rot="0" vert="horz"/>
          <a:lstStyle/>
          <a:p>
            <a:pPr>
              <a:defRPr sz="1200" spc="-50" baseline="0">
                <a:latin typeface="標楷體" panose="03000509000000000000" pitchFamily="65" charset="-120"/>
                <a:ea typeface="標楷體" panose="03000509000000000000" pitchFamily="65" charset="-120"/>
              </a:defRPr>
            </a:pPr>
            <a:endParaRPr lang="zh-TW"/>
          </a:p>
        </c:txPr>
        <c:crossAx val="243101696"/>
        <c:crosses val="autoZero"/>
        <c:auto val="1"/>
        <c:lblAlgn val="ctr"/>
        <c:lblOffset val="100"/>
        <c:tickLblSkip val="1"/>
        <c:tickMarkSkip val="1"/>
      </c:catAx>
      <c:valAx>
        <c:axId val="243101696"/>
        <c:scaling>
          <c:orientation val="minMax"/>
        </c:scaling>
        <c:axPos val="b"/>
        <c:numFmt formatCode="0_ " sourceLinked="0"/>
        <c:majorTickMark val="in"/>
        <c:tickLblPos val="nextTo"/>
        <c:spPr>
          <a:ln w="2601">
            <a:solidFill>
              <a:srgbClr val="000000"/>
            </a:solidFill>
            <a:prstDash val="solid"/>
          </a:ln>
        </c:spPr>
        <c:txPr>
          <a:bodyPr rot="0" vert="horz"/>
          <a:lstStyle/>
          <a:p>
            <a:pPr>
              <a:defRPr/>
            </a:pPr>
            <a:endParaRPr lang="zh-TW"/>
          </a:p>
        </c:txPr>
        <c:crossAx val="250890112"/>
        <c:crosses val="autoZero"/>
        <c:crossBetween val="between"/>
        <c:majorUnit val="10"/>
      </c:valAx>
      <c:spPr>
        <a:solidFill>
          <a:schemeClr val="lt1"/>
        </a:solidFill>
        <a:ln w="20812" cap="flat" cmpd="sng" algn="ctr">
          <a:noFill/>
          <a:prstDash val="solid"/>
        </a:ln>
        <a:effectLst/>
      </c:spPr>
    </c:plotArea>
    <c:plotVisOnly val="1"/>
    <c:dispBlanksAs val="zero"/>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zh-TW"/>
    </a:p>
  </c:txPr>
  <c:externalData r:id="rId1"/>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67851-E225-4DFF-9333-1E918BDE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22</Pages>
  <Words>5212</Words>
  <Characters>8652</Characters>
  <Application>Microsoft Office Word</Application>
  <DocSecurity>0</DocSecurity>
  <Lines>1442</Lines>
  <Paragraphs>1260</Paragraphs>
  <ScaleCrop>false</ScaleCrop>
  <Company>cy</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jimmy</dc:creator>
  <cp:lastModifiedBy>Administrator</cp:lastModifiedBy>
  <cp:revision>2</cp:revision>
  <cp:lastPrinted>2014-04-18T02:42:00Z</cp:lastPrinted>
  <dcterms:created xsi:type="dcterms:W3CDTF">2014-04-22T02:47:00Z</dcterms:created>
  <dcterms:modified xsi:type="dcterms:W3CDTF">2014-04-22T02:47:00Z</dcterms:modified>
</cp:coreProperties>
</file>