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92D79" w:rsidRDefault="00E86252" w:rsidP="000063CF">
      <w:pPr>
        <w:pStyle w:val="af3"/>
      </w:pPr>
      <w:r w:rsidRPr="00092D79">
        <w:rPr>
          <w:rFonts w:hint="eastAsia"/>
        </w:rPr>
        <w:t>調查</w:t>
      </w:r>
      <w:r w:rsidR="0025020C" w:rsidRPr="00092D79">
        <w:rPr>
          <w:rFonts w:hint="eastAsia"/>
        </w:rPr>
        <w:t>報告</w:t>
      </w:r>
    </w:p>
    <w:p w:rsidR="00E25849" w:rsidRPr="00A046A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046AA">
        <w:rPr>
          <w:rFonts w:hint="eastAsia"/>
        </w:rPr>
        <w:t>案　　由：</w:t>
      </w:r>
      <w:bookmarkEnd w:id="0"/>
      <w:bookmarkEnd w:id="1"/>
      <w:bookmarkEnd w:id="2"/>
      <w:bookmarkEnd w:id="3"/>
      <w:bookmarkEnd w:id="4"/>
      <w:bookmarkEnd w:id="5"/>
      <w:bookmarkEnd w:id="6"/>
      <w:bookmarkEnd w:id="7"/>
      <w:bookmarkEnd w:id="8"/>
      <w:bookmarkEnd w:id="9"/>
      <w:r w:rsidR="00573AD6" w:rsidRPr="00A046AA">
        <w:fldChar w:fldCharType="begin"/>
      </w:r>
      <w:r w:rsidRPr="00A046AA">
        <w:instrText xml:space="preserve"> MERGEFIELD </w:instrText>
      </w:r>
      <w:r w:rsidRPr="00A046AA">
        <w:rPr>
          <w:rFonts w:hint="eastAsia"/>
        </w:rPr>
        <w:instrText>案由</w:instrText>
      </w:r>
      <w:r w:rsidR="00573AD6" w:rsidRPr="00A046AA">
        <w:fldChar w:fldCharType="separate"/>
      </w:r>
      <w:bookmarkEnd w:id="11"/>
      <w:r w:rsidR="00DF3C56" w:rsidRPr="00A046AA">
        <w:rPr>
          <w:noProof/>
        </w:rPr>
        <w:t>據悉，臺中市捷運綠線於109年11月16日起開始試營運，惟試營運不到一星期，發生電聯車車廂間半永久</w:t>
      </w:r>
      <w:r w:rsidR="00AD79FE" w:rsidRPr="00A046AA">
        <w:rPr>
          <w:noProof/>
        </w:rPr>
        <w:t>聯結器</w:t>
      </w:r>
      <w:r w:rsidR="00DF3C56" w:rsidRPr="00A046AA">
        <w:rPr>
          <w:noProof/>
        </w:rPr>
        <w:t>牽引裝置軸心斷裂情事，經全面檢測其他列車情形，竟發現也有相同情形。故障</w:t>
      </w:r>
      <w:r w:rsidR="008D560E" w:rsidRPr="00A046AA">
        <w:rPr>
          <w:rFonts w:hint="eastAsia"/>
          <w:noProof/>
        </w:rPr>
        <w:t>發生後</w:t>
      </w:r>
      <w:r w:rsidR="00DF3C56" w:rsidRPr="00A046AA">
        <w:rPr>
          <w:noProof/>
        </w:rPr>
        <w:t>逾2個月，除臺北市政府捷運局遲未提出完整之調查報告，真相未明外，臺中市政府交通局於109年12月中表示，要再測一支完整的</w:t>
      </w:r>
      <w:r w:rsidR="009E0318" w:rsidRPr="00A046AA">
        <w:rPr>
          <w:noProof/>
        </w:rPr>
        <w:t>聯結器</w:t>
      </w:r>
      <w:r w:rsidR="00DF3C56" w:rsidRPr="00A046AA">
        <w:rPr>
          <w:noProof/>
        </w:rPr>
        <w:t>軸心，進一步確認問題所在，</w:t>
      </w:r>
      <w:r w:rsidR="008D560E" w:rsidRPr="00A046AA">
        <w:rPr>
          <w:rFonts w:hint="eastAsia"/>
          <w:noProof/>
        </w:rPr>
        <w:t>惟</w:t>
      </w:r>
      <w:r w:rsidR="00DF3C56" w:rsidRPr="00A046AA">
        <w:rPr>
          <w:noProof/>
        </w:rPr>
        <w:t>延宕多時，仍無結果。又傳出所更換之軸心與原本一批不同，直徑變大，零件增加，組裝程序亦不同，相關檢驗效率及品質，引發質疑。由於該綠線捷運係委託臺北市政府捷運工程局辦理發包、施工、監造，後續處理、契約責任及求償等問題，仍待釐清。究本案之實情始末、處理經過為何？廠商有無違反合約規範？相關主管機關有無善盡品管等責任？均有深入瞭解之必要</w:t>
      </w:r>
      <w:bookmarkEnd w:id="10"/>
      <w:r w:rsidR="00573AD6" w:rsidRPr="00A046AA">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895A61" w:rsidRPr="00A046AA">
        <w:rPr>
          <w:rFonts w:hint="eastAsia"/>
        </w:rPr>
        <w:t>。</w:t>
      </w:r>
    </w:p>
    <w:p w:rsidR="00E25849" w:rsidRPr="00A046AA" w:rsidRDefault="00A63501" w:rsidP="00B238BE">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A046AA">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0836EB" w:rsidRPr="00A046AA" w:rsidRDefault="00CB4557" w:rsidP="00A639F4">
      <w:pPr>
        <w:pStyle w:val="11"/>
        <w:ind w:left="680" w:firstLine="680"/>
        <w:rPr>
          <w:rFonts w:hAnsi="標楷體"/>
        </w:rPr>
      </w:pPr>
      <w:bookmarkStart w:id="59" w:name="_Toc524902730"/>
      <w:r w:rsidRPr="00A046AA">
        <w:rPr>
          <w:rFonts w:hAnsi="標楷體" w:hint="eastAsia"/>
        </w:rPr>
        <w:t>本案係</w:t>
      </w:r>
      <w:bookmarkStart w:id="60" w:name="_Hlk76653186"/>
      <w:r w:rsidR="00615B28" w:rsidRPr="00A046AA">
        <w:rPr>
          <w:rFonts w:hAnsi="標楷體" w:hint="eastAsia"/>
        </w:rPr>
        <w:t>「</w:t>
      </w:r>
      <w:bookmarkEnd w:id="60"/>
      <w:r w:rsidR="003E3394" w:rsidRPr="00A046AA">
        <w:rPr>
          <w:rFonts w:hint="eastAsia"/>
        </w:rPr>
        <w:t>臺中都會區大眾捷運系統烏日文心北屯線</w:t>
      </w:r>
      <w:r w:rsidRPr="00A046AA">
        <w:rPr>
          <w:rFonts w:hAnsi="標楷體" w:hint="eastAsia"/>
        </w:rPr>
        <w:t>(下稱</w:t>
      </w:r>
      <w:r w:rsidR="00573AD6" w:rsidRPr="00A046AA">
        <w:fldChar w:fldCharType="begin"/>
      </w:r>
      <w:r w:rsidR="005A3877" w:rsidRPr="00A046AA">
        <w:instrText xml:space="preserve"> MERGEFIELD </w:instrText>
      </w:r>
      <w:r w:rsidR="005A3877" w:rsidRPr="00A046AA">
        <w:rPr>
          <w:rFonts w:hint="eastAsia"/>
        </w:rPr>
        <w:instrText>案由</w:instrText>
      </w:r>
      <w:r w:rsidR="00573AD6" w:rsidRPr="00A046AA">
        <w:fldChar w:fldCharType="separate"/>
      </w:r>
      <w:r w:rsidR="00DF3C56" w:rsidRPr="00A046AA">
        <w:rPr>
          <w:noProof/>
        </w:rPr>
        <w:t>臺中捷運綠線</w:t>
      </w:r>
      <w:r w:rsidRPr="00A046AA">
        <w:rPr>
          <w:rFonts w:hint="eastAsia"/>
          <w:noProof/>
        </w:rPr>
        <w:t>)</w:t>
      </w:r>
      <w:r w:rsidR="00DF3C56" w:rsidRPr="00A046AA">
        <w:rPr>
          <w:noProof/>
        </w:rPr>
        <w:t>於109年11月16日起開始試營運，惟試營運不到一星期，發生電聯車車廂間半永久</w:t>
      </w:r>
      <w:r w:rsidR="00AD79FE" w:rsidRPr="00A046AA">
        <w:rPr>
          <w:noProof/>
        </w:rPr>
        <w:t>聯結器</w:t>
      </w:r>
      <w:r w:rsidR="00DB6C8E" w:rsidRPr="00A046AA">
        <w:rPr>
          <w:rFonts w:hAnsi="標楷體" w:hint="eastAsia"/>
        </w:rPr>
        <w:t>(</w:t>
      </w:r>
      <w:bookmarkStart w:id="61" w:name="_Hlk76653275"/>
      <w:r w:rsidR="00615B28" w:rsidRPr="00A046AA">
        <w:rPr>
          <w:lang w:eastAsia="ja-JP"/>
        </w:rPr>
        <w:t>Semi-Permanent Coupler</w:t>
      </w:r>
      <w:r w:rsidR="00615B28" w:rsidRPr="00A046AA">
        <w:rPr>
          <w:rFonts w:hint="eastAsia"/>
        </w:rPr>
        <w:t>；</w:t>
      </w:r>
      <w:r w:rsidR="00DB6C8E" w:rsidRPr="00A046AA">
        <w:rPr>
          <w:rFonts w:hAnsi="標楷體" w:hint="eastAsia"/>
        </w:rPr>
        <w:t>下稱SPC</w:t>
      </w:r>
      <w:bookmarkEnd w:id="61"/>
      <w:r w:rsidR="00DB6C8E" w:rsidRPr="00A046AA">
        <w:rPr>
          <w:rFonts w:hAnsi="標楷體" w:hint="eastAsia"/>
        </w:rPr>
        <w:t>)</w:t>
      </w:r>
      <w:r w:rsidR="00DF3C56" w:rsidRPr="00A046AA">
        <w:rPr>
          <w:noProof/>
        </w:rPr>
        <w:t>牽引裝置軸心斷裂情事，經全面檢測其他列車情形，竟發現也有相同情形。故障</w:t>
      </w:r>
      <w:r w:rsidR="00412341" w:rsidRPr="00A046AA">
        <w:rPr>
          <w:rFonts w:hint="eastAsia"/>
          <w:noProof/>
        </w:rPr>
        <w:t>發生後</w:t>
      </w:r>
      <w:r w:rsidR="00DF3C56" w:rsidRPr="00A046AA">
        <w:rPr>
          <w:noProof/>
        </w:rPr>
        <w:t>逾2個月，除臺北市政府捷運</w:t>
      </w:r>
      <w:r w:rsidR="00D74B51" w:rsidRPr="00A046AA">
        <w:rPr>
          <w:rFonts w:hint="eastAsia"/>
          <w:noProof/>
        </w:rPr>
        <w:t>工程</w:t>
      </w:r>
      <w:r w:rsidR="00DF3C56" w:rsidRPr="00A046AA">
        <w:rPr>
          <w:noProof/>
        </w:rPr>
        <w:t>局</w:t>
      </w:r>
      <w:r w:rsidR="00D74B51" w:rsidRPr="00A046AA">
        <w:rPr>
          <w:rFonts w:hAnsi="標楷體" w:hint="eastAsia"/>
        </w:rPr>
        <w:t>(下稱北捷局)</w:t>
      </w:r>
      <w:r w:rsidR="00DF3C56" w:rsidRPr="00A046AA">
        <w:rPr>
          <w:noProof/>
        </w:rPr>
        <w:t>遲未提出完整之調查報告，真相未明外，臺中市政府交通局於109年12月中表示，要再測一支完整的</w:t>
      </w:r>
      <w:r w:rsidR="009E0318" w:rsidRPr="00A046AA">
        <w:rPr>
          <w:noProof/>
        </w:rPr>
        <w:t>聯結器</w:t>
      </w:r>
      <w:r w:rsidR="00DF3C56" w:rsidRPr="00A046AA">
        <w:rPr>
          <w:noProof/>
        </w:rPr>
        <w:t>軸心，進一步確認問題所在，延宕多時，仍無結果。又</w:t>
      </w:r>
      <w:r w:rsidR="00DF3C56" w:rsidRPr="00A046AA">
        <w:rPr>
          <w:noProof/>
        </w:rPr>
        <w:lastRenderedPageBreak/>
        <w:t>傳出所更換之軸心與原本一批不同，直徑變大，零件增加，組裝程序亦不同，相關檢驗效率及品質，引發質疑。由於該綠線捷運係委託北捷局辦理發包、施工、監造，後續處理、契約責任及求償等問題，仍待釐清。究本案之實情始末、處理經過為何？廠商有無違反合約規範？相關主管機關有無善盡品管等責任？均有深入瞭解之必要</w:t>
      </w:r>
      <w:r w:rsidR="00573AD6" w:rsidRPr="00A046AA">
        <w:fldChar w:fldCharType="end"/>
      </w:r>
      <w:r w:rsidR="00545A89" w:rsidRPr="00A046AA">
        <w:rPr>
          <w:rFonts w:hAnsi="標楷體" w:hint="eastAsia"/>
        </w:rPr>
        <w:t>」一案，</w:t>
      </w:r>
      <w:r w:rsidR="00A950A1" w:rsidRPr="00A046AA">
        <w:rPr>
          <w:rFonts w:hAnsi="標楷體" w:hint="eastAsia"/>
          <w:szCs w:val="32"/>
        </w:rPr>
        <w:t>案經調取相關卷證審閱，並</w:t>
      </w:r>
      <w:r w:rsidR="00C04D86" w:rsidRPr="00A046AA">
        <w:rPr>
          <w:rFonts w:hAnsi="標楷體" w:hint="eastAsia"/>
          <w:szCs w:val="32"/>
        </w:rPr>
        <w:t>函詢</w:t>
      </w:r>
      <w:r w:rsidR="00086258" w:rsidRPr="00A046AA">
        <w:rPr>
          <w:rFonts w:hAnsi="標楷體" w:hint="eastAsia"/>
          <w:noProof/>
        </w:rPr>
        <w:t>交通部、臺中市政府、</w:t>
      </w:r>
      <w:r w:rsidR="00C6332D" w:rsidRPr="00A046AA">
        <w:rPr>
          <w:rFonts w:hAnsi="標楷體" w:hint="eastAsia"/>
          <w:noProof/>
        </w:rPr>
        <w:t>臺北市政府</w:t>
      </w:r>
      <w:r w:rsidR="00672292" w:rsidRPr="00A046AA">
        <w:rPr>
          <w:rFonts w:hAnsi="標楷體" w:hint="eastAsia"/>
          <w:noProof/>
        </w:rPr>
        <w:t>暨所屬</w:t>
      </w:r>
      <w:r w:rsidR="00615B28" w:rsidRPr="00A046AA">
        <w:rPr>
          <w:rFonts w:hAnsi="標楷體" w:hint="eastAsia"/>
          <w:noProof/>
        </w:rPr>
        <w:t>北捷局</w:t>
      </w:r>
      <w:r w:rsidR="00086258" w:rsidRPr="00A046AA">
        <w:rPr>
          <w:rFonts w:hAnsi="標楷體" w:hint="eastAsia"/>
          <w:noProof/>
        </w:rPr>
        <w:t>、</w:t>
      </w:r>
      <w:r w:rsidR="00086258" w:rsidRPr="00A046AA">
        <w:rPr>
          <w:rFonts w:hAnsi="標楷體" w:hint="eastAsia"/>
          <w:szCs w:val="32"/>
        </w:rPr>
        <w:t>審計部</w:t>
      </w:r>
      <w:r w:rsidR="00C04D86" w:rsidRPr="00A046AA">
        <w:rPr>
          <w:rFonts w:hAnsi="標楷體" w:hint="eastAsia"/>
          <w:szCs w:val="32"/>
        </w:rPr>
        <w:t>等機關</w:t>
      </w:r>
      <w:r w:rsidR="00545A89" w:rsidRPr="00A046AA">
        <w:rPr>
          <w:rFonts w:hAnsi="標楷體" w:hint="eastAsia"/>
        </w:rPr>
        <w:t>，全案業調查竣事，茲將</w:t>
      </w:r>
      <w:r w:rsidR="00545A89" w:rsidRPr="00A046AA">
        <w:rPr>
          <w:rFonts w:hAnsi="標楷體"/>
        </w:rPr>
        <w:t>調查</w:t>
      </w:r>
      <w:r w:rsidR="00545A89" w:rsidRPr="00A046AA">
        <w:rPr>
          <w:rFonts w:hAnsi="標楷體" w:hint="eastAsia"/>
        </w:rPr>
        <w:t>意見</w:t>
      </w:r>
      <w:r w:rsidR="00545A89" w:rsidRPr="00A046AA">
        <w:rPr>
          <w:rFonts w:hAnsi="標楷體"/>
        </w:rPr>
        <w:t>臚陳</w:t>
      </w:r>
      <w:r w:rsidR="00545A89" w:rsidRPr="00A046AA">
        <w:rPr>
          <w:rFonts w:hAnsi="標楷體" w:hint="eastAsia"/>
        </w:rPr>
        <w:t>如下：</w:t>
      </w:r>
    </w:p>
    <w:p w:rsidR="00690BBC" w:rsidRPr="00A046AA" w:rsidRDefault="00690BBC" w:rsidP="00916F11">
      <w:pPr>
        <w:pStyle w:val="2"/>
        <w:rPr>
          <w:b/>
        </w:rPr>
      </w:pPr>
      <w:r w:rsidRPr="00A046AA">
        <w:rPr>
          <w:rFonts w:hint="eastAsia"/>
          <w:b/>
        </w:rPr>
        <w:t>臺北市</w:t>
      </w:r>
      <w:r w:rsidRPr="00A046AA">
        <w:rPr>
          <w:rFonts w:hint="eastAsia"/>
          <w:b/>
          <w:szCs w:val="52"/>
        </w:rPr>
        <w:t>政府</w:t>
      </w:r>
      <w:r w:rsidRPr="00A046AA">
        <w:rPr>
          <w:rFonts w:hint="eastAsia"/>
          <w:b/>
        </w:rPr>
        <w:t>未能妥適辦理臺中捷運綠線營運前履勘作業之應確認要件，嗣於通過履勘作業後進行試營運階段，發生電聯車車廂間SPC牽引裝置軸心斷裂情事而中斷試營運，</w:t>
      </w:r>
      <w:r w:rsidR="00412341" w:rsidRPr="00A046AA">
        <w:rPr>
          <w:rFonts w:hint="eastAsia"/>
          <w:b/>
        </w:rPr>
        <w:t>即</w:t>
      </w:r>
      <w:r w:rsidRPr="00A046AA">
        <w:rPr>
          <w:rFonts w:hint="eastAsia"/>
          <w:b/>
        </w:rPr>
        <w:t>109年11月16日試營運</w:t>
      </w:r>
      <w:r w:rsidR="00412341" w:rsidRPr="00A046AA">
        <w:rPr>
          <w:rFonts w:hint="eastAsia"/>
          <w:b/>
        </w:rPr>
        <w:t>後</w:t>
      </w:r>
      <w:r w:rsidRPr="00A046AA">
        <w:rPr>
          <w:rFonts w:hint="eastAsia"/>
          <w:b/>
        </w:rPr>
        <w:t>，僅6天即</w:t>
      </w:r>
      <w:r w:rsidR="00412341" w:rsidRPr="00A046AA">
        <w:rPr>
          <w:rFonts w:hint="eastAsia"/>
          <w:b/>
        </w:rPr>
        <w:t>宣</w:t>
      </w:r>
      <w:r w:rsidRPr="00A046AA">
        <w:rPr>
          <w:rFonts w:hint="eastAsia"/>
          <w:b/>
        </w:rPr>
        <w:t>告暫停，並取消</w:t>
      </w:r>
      <w:r w:rsidR="00DE03FC" w:rsidRPr="00A046AA">
        <w:rPr>
          <w:rFonts w:hint="eastAsia"/>
          <w:b/>
        </w:rPr>
        <w:t>1</w:t>
      </w:r>
      <w:r w:rsidR="00DE03FC" w:rsidRPr="00A046AA">
        <w:rPr>
          <w:b/>
        </w:rPr>
        <w:t>2</w:t>
      </w:r>
      <w:r w:rsidRPr="00A046AA">
        <w:rPr>
          <w:rFonts w:hint="eastAsia"/>
          <w:b/>
        </w:rPr>
        <w:t>月19日的正式通車營運計畫，已減損民眾對政府施政品質的信賴，允應檢討改善。</w:t>
      </w:r>
    </w:p>
    <w:p w:rsidR="00690BBC" w:rsidRPr="00A046AA" w:rsidRDefault="00690BBC" w:rsidP="00993590">
      <w:pPr>
        <w:pStyle w:val="3"/>
      </w:pPr>
      <w:r w:rsidRPr="00A046AA">
        <w:rPr>
          <w:rFonts w:hint="eastAsia"/>
        </w:rPr>
        <w:t>依大眾捷運系統履勘作業要點第2點第2項規定略以，大眾捷運系統之建設，由地方主管機關辦理者，於地方主管機關報請交通部履勘前，應由主辦工程建設機關</w:t>
      </w:r>
      <w:r w:rsidR="00276261" w:rsidRPr="00A046AA">
        <w:rPr>
          <w:rFonts w:hint="eastAsia"/>
        </w:rPr>
        <w:t>(</w:t>
      </w:r>
      <w:r w:rsidRPr="00A046AA">
        <w:rPr>
          <w:rFonts w:hint="eastAsia"/>
        </w:rPr>
        <w:t>構</w:t>
      </w:r>
      <w:r w:rsidR="00276261" w:rsidRPr="00A046AA">
        <w:rPr>
          <w:rFonts w:hint="eastAsia"/>
        </w:rPr>
        <w:t>)</w:t>
      </w:r>
      <w:r w:rsidRPr="00A046AA">
        <w:rPr>
          <w:rFonts w:hint="eastAsia"/>
        </w:rPr>
        <w:t>及營運機構會銜報請地方主管機關辦理初勘。依前2項規定報請初勘或履勘時，如工程建設及營運由不同機關</w:t>
      </w:r>
      <w:r w:rsidR="00276261" w:rsidRPr="00A046AA">
        <w:rPr>
          <w:rFonts w:hint="eastAsia"/>
        </w:rPr>
        <w:t>(</w:t>
      </w:r>
      <w:r w:rsidRPr="00A046AA">
        <w:rPr>
          <w:rFonts w:hint="eastAsia"/>
        </w:rPr>
        <w:t>構</w:t>
      </w:r>
      <w:r w:rsidR="00276261" w:rsidRPr="00A046AA">
        <w:rPr>
          <w:rFonts w:hint="eastAsia"/>
        </w:rPr>
        <w:t>)</w:t>
      </w:r>
      <w:r w:rsidRPr="00A046AA">
        <w:rPr>
          <w:rFonts w:hint="eastAsia"/>
        </w:rPr>
        <w:t>辦理時，由工程建設機關</w:t>
      </w:r>
      <w:r w:rsidR="00276261" w:rsidRPr="00A046AA">
        <w:rPr>
          <w:rFonts w:hint="eastAsia"/>
        </w:rPr>
        <w:t>(</w:t>
      </w:r>
      <w:r w:rsidRPr="00A046AA">
        <w:rPr>
          <w:rFonts w:hint="eastAsia"/>
        </w:rPr>
        <w:t>構</w:t>
      </w:r>
      <w:r w:rsidR="00276261" w:rsidRPr="00A046AA">
        <w:rPr>
          <w:rFonts w:hint="eastAsia"/>
        </w:rPr>
        <w:t>)</w:t>
      </w:r>
      <w:r w:rsidRPr="00A046AA">
        <w:rPr>
          <w:rFonts w:hint="eastAsia"/>
        </w:rPr>
        <w:t>主辦，營運機構協辦。第3點規定略以，大眾捷運系統工程建設機關</w:t>
      </w:r>
      <w:r w:rsidR="00276261" w:rsidRPr="00A046AA">
        <w:rPr>
          <w:rFonts w:hint="eastAsia"/>
        </w:rPr>
        <w:t>(</w:t>
      </w:r>
      <w:r w:rsidRPr="00A046AA">
        <w:rPr>
          <w:rFonts w:hint="eastAsia"/>
        </w:rPr>
        <w:t>構</w:t>
      </w:r>
      <w:r w:rsidR="00276261" w:rsidRPr="00A046AA">
        <w:rPr>
          <w:rFonts w:hint="eastAsia"/>
        </w:rPr>
        <w:t>)</w:t>
      </w:r>
      <w:r w:rsidRPr="00A046AA">
        <w:rPr>
          <w:rFonts w:hint="eastAsia"/>
        </w:rPr>
        <w:t>及營運機構於初勘前，應確認擬通車營運路段已完成下列營運要件，無營運安全之虞：</w:t>
      </w:r>
      <w:r w:rsidR="00276261" w:rsidRPr="00A046AA">
        <w:rPr>
          <w:rFonts w:hint="eastAsia"/>
        </w:rPr>
        <w:t>(</w:t>
      </w:r>
      <w:r w:rsidRPr="00A046AA">
        <w:rPr>
          <w:rFonts w:hint="eastAsia"/>
        </w:rPr>
        <w:t>一</w:t>
      </w:r>
      <w:r w:rsidR="00276261" w:rsidRPr="00A046AA">
        <w:rPr>
          <w:rFonts w:hint="eastAsia"/>
        </w:rPr>
        <w:t>)</w:t>
      </w:r>
      <w:r w:rsidRPr="00A046AA">
        <w:rPr>
          <w:rFonts w:hint="eastAsia"/>
        </w:rPr>
        <w:t>各項土木建築、軌道及機電工程完竣……。第11點規定，履勘中所發現缺失，其攸關營運安全及營運所必要之項目，非經改正，不得通車營運。故由上開履勘作業要點可知，工程建設(代辦)機關北捷局應主辦初勘及履勘，且應確認擬通車營運路段已完成機電工程</w:t>
      </w:r>
      <w:r w:rsidR="00276261" w:rsidRPr="00A046AA">
        <w:rPr>
          <w:rFonts w:hint="eastAsia"/>
        </w:rPr>
        <w:t>(</w:t>
      </w:r>
      <w:r w:rsidRPr="00A046AA">
        <w:rPr>
          <w:rFonts w:hint="eastAsia"/>
        </w:rPr>
        <w:t>包含電聯車系統</w:t>
      </w:r>
      <w:r w:rsidR="00276261" w:rsidRPr="00A046AA">
        <w:rPr>
          <w:rFonts w:hint="eastAsia"/>
        </w:rPr>
        <w:t>)</w:t>
      </w:r>
      <w:r w:rsidRPr="00A046AA">
        <w:rPr>
          <w:rFonts w:hint="eastAsia"/>
        </w:rPr>
        <w:lastRenderedPageBreak/>
        <w:t>之營運要件，而無營運安全之虞，否則不得通車營運。</w:t>
      </w:r>
    </w:p>
    <w:p w:rsidR="00690BBC" w:rsidRPr="00A046AA" w:rsidRDefault="00690BBC" w:rsidP="00141BE0">
      <w:pPr>
        <w:pStyle w:val="3"/>
      </w:pPr>
      <w:r w:rsidRPr="00A046AA">
        <w:rPr>
          <w:rFonts w:hint="eastAsia"/>
        </w:rPr>
        <w:t>查臺中捷運綠線由北捷局代辦CJ900/CJ907臺中烏日文心北屯線機電系統工程、自動收費系統工程採購案</w:t>
      </w:r>
      <w:r w:rsidR="00276261" w:rsidRPr="00A046AA">
        <w:rPr>
          <w:rFonts w:hint="eastAsia"/>
        </w:rPr>
        <w:t>(</w:t>
      </w:r>
      <w:r w:rsidRPr="00A046AA">
        <w:rPr>
          <w:rFonts w:hint="eastAsia"/>
        </w:rPr>
        <w:t>下稱CJ900/CJ907標工程</w:t>
      </w:r>
      <w:r w:rsidR="00276261" w:rsidRPr="00A046AA">
        <w:rPr>
          <w:rFonts w:hint="eastAsia"/>
        </w:rPr>
        <w:t>)</w:t>
      </w:r>
      <w:r w:rsidRPr="00A046AA">
        <w:rPr>
          <w:rFonts w:hint="eastAsia"/>
        </w:rPr>
        <w:t>，其中CJ900標包含電聯車工程、號誌系統工程、供電系統工程、通訊系統工程、機廠設施工程，16座高架車站</w:t>
      </w:r>
      <w:r w:rsidR="00276261" w:rsidRPr="00A046AA">
        <w:rPr>
          <w:rFonts w:hint="eastAsia"/>
        </w:rPr>
        <w:t>(</w:t>
      </w:r>
      <w:r w:rsidRPr="00A046AA">
        <w:rPr>
          <w:rFonts w:hint="eastAsia"/>
        </w:rPr>
        <w:t>G3-G16</w:t>
      </w:r>
      <w:r w:rsidR="00276261" w:rsidRPr="00A046AA">
        <w:rPr>
          <w:rFonts w:hint="eastAsia"/>
        </w:rPr>
        <w:t>)</w:t>
      </w:r>
      <w:r w:rsidRPr="00A046AA">
        <w:rPr>
          <w:rFonts w:hint="eastAsia"/>
        </w:rPr>
        <w:t>及2座平面車站。該標工程由川崎重工業株式會社(下稱川崎重工)、法商阿爾斯通運輸股份有限公司、中鼎工程股份有限公司共同承攬，契約金額約新臺幣(下同)109.08億</w:t>
      </w:r>
      <w:r w:rsidR="00412341" w:rsidRPr="00A046AA">
        <w:rPr>
          <w:rFonts w:hint="eastAsia"/>
        </w:rPr>
        <w:t>元</w:t>
      </w:r>
      <w:r w:rsidRPr="00A046AA">
        <w:rPr>
          <w:rFonts w:hint="eastAsia"/>
        </w:rPr>
        <w:t>，100年4月1日正式開工，臺中捷運綠線108年4月30日開始進行機電全系統動態與整合測試驗證作業，同年7月進行試營運驗證測試，北捷局機工處與臺中捷運股份有限公司(下稱臺中捷運公司)於109年1月8日召開點交完成會議，確認全部列車點交，於109年8月7日及109年10月25日辦理初、履勘作業，同年11月6日獲交通部函文准予營運，臺中市政府續於同年</w:t>
      </w:r>
      <w:r w:rsidR="00074566" w:rsidRPr="00A046AA">
        <w:rPr>
          <w:rFonts w:hint="eastAsia"/>
        </w:rPr>
        <w:t>1</w:t>
      </w:r>
      <w:r w:rsidR="00074566" w:rsidRPr="00A046AA">
        <w:t>1</w:t>
      </w:r>
      <w:r w:rsidRPr="00A046AA">
        <w:rPr>
          <w:rFonts w:hint="eastAsia"/>
        </w:rPr>
        <w:t>月16日開始進行試營運，並預計於同年12月19日正式通車。惟於試營運期間，因第17列電聯車於同年11月21日11時54分發生異常，經檢修發現第17列車(第33車)SPC牽引裝置軸心斷裂，為確保行車安全，該府宣布暫停試營運，嗣同年</w:t>
      </w:r>
      <w:r w:rsidR="007417B1" w:rsidRPr="00A046AA">
        <w:rPr>
          <w:rFonts w:hint="eastAsia"/>
        </w:rPr>
        <w:t>1</w:t>
      </w:r>
      <w:r w:rsidR="007417B1" w:rsidRPr="00A046AA">
        <w:t>1</w:t>
      </w:r>
      <w:r w:rsidRPr="00A046AA">
        <w:rPr>
          <w:rFonts w:hint="eastAsia"/>
        </w:rPr>
        <w:t>月27日進行列車調度時，又發現第15列車(第30車)SPC牽引裝置軸心斷裂，經監造單位北捷局機工處邀請專家學者及臺北大眾捷運股份有限公司副總經理等人成立「臺中捷運綠線電聯車聯結器故</w:t>
      </w:r>
      <w:r w:rsidR="00FD02F6" w:rsidRPr="00A046AA">
        <w:rPr>
          <w:rFonts w:hint="eastAsia"/>
        </w:rPr>
        <w:t>障</w:t>
      </w:r>
      <w:r w:rsidRPr="00A046AA">
        <w:rPr>
          <w:rFonts w:hint="eastAsia"/>
        </w:rPr>
        <w:t>調查報告審查委員會」，並於109年12月18日至110年2月17日共召開18次委員會議，另臺中市政府亦於109年12月24日成立「捷運故障審查委員會」，於109年12月31日、110年1月</w:t>
      </w:r>
      <w:r w:rsidRPr="00A046AA">
        <w:rPr>
          <w:rFonts w:hint="eastAsia"/>
        </w:rPr>
        <w:lastRenderedPageBreak/>
        <w:t>13日、110年1月28日召開3次會議，針對設計、製造、安裝、測試及驗證了解事故原因。川崎重工認為係因SPC牽引裝置組裝程序錯誤，無法在垂直方向正確運動，造成軸心斷裂，並提出新品升級件組裝方案，及組裝完成後以千斤頂及拉力機量測牽引裝置上下左右擺動程度，確定牽引裝置能於垂直及水平方向正確運動。經北捷局機工處成立之審查委員會同意升級組裝方案，川崎重工自110年1月11日開始升級組裝，同年2月1日完成所有SPC軸心更換。川崎重工並於110年2月9日提出調查報告(含改善計畫)，經北捷局函送臺中市政府捷運故障審查委員會審查，於同年3月5日審查通過。由上開臺中捷運綠線試營運前置過程辦理情形可知，因SPC牽引裝置組裝程序錯誤，無法在垂直方向正確運動，造成軸心斷裂，致109年11月16日開始試營運後至同年月21日即發生斷軸事件，僅6天即</w:t>
      </w:r>
      <w:r w:rsidR="00F15521" w:rsidRPr="00A046AA">
        <w:rPr>
          <w:rFonts w:hint="eastAsia"/>
        </w:rPr>
        <w:t>宣</w:t>
      </w:r>
      <w:r w:rsidRPr="00A046AA">
        <w:rPr>
          <w:rFonts w:hint="eastAsia"/>
        </w:rPr>
        <w:t>告暫停營運，並取消次月19日的正式通車營運計畫。</w:t>
      </w:r>
    </w:p>
    <w:p w:rsidR="00690BBC" w:rsidRPr="00A046AA" w:rsidRDefault="00690BBC" w:rsidP="00141BE0">
      <w:pPr>
        <w:pStyle w:val="3"/>
        <w:rPr>
          <w:b/>
        </w:rPr>
      </w:pPr>
      <w:r w:rsidRPr="00A046AA">
        <w:rPr>
          <w:rFonts w:hint="eastAsia"/>
        </w:rPr>
        <w:t>綜上，依大眾捷運系統履勘作業要點之規定，北捷局為本工程建設(代辦)機關，依權責應主辦初勘及履勘作業，並確認擬通車營運路段已完成電聯車系統之營運要件，而無營運安全之虞，否則不得通車營運，惟該局卻未能妥適辦理臺中捷運綠線營運前履勘作業之應辦事項，嗣於通過履勘作業後進行試營運階段，仍發生電聯車SPC牽引裝置軸心斷裂情事，肇致109年11月16日開始試營運後至同年月21日即發生斷軸事件，僅6天即</w:t>
      </w:r>
      <w:r w:rsidR="00412341" w:rsidRPr="00A046AA">
        <w:rPr>
          <w:rFonts w:hint="eastAsia"/>
        </w:rPr>
        <w:t>宣</w:t>
      </w:r>
      <w:r w:rsidRPr="00A046AA">
        <w:rPr>
          <w:rFonts w:hint="eastAsia"/>
        </w:rPr>
        <w:t>告暫停營運，並取消</w:t>
      </w:r>
      <w:r w:rsidR="00DE03FC" w:rsidRPr="00A046AA">
        <w:rPr>
          <w:rFonts w:hint="eastAsia"/>
        </w:rPr>
        <w:t>1</w:t>
      </w:r>
      <w:r w:rsidR="00DE03FC" w:rsidRPr="00A046AA">
        <w:t>2</w:t>
      </w:r>
      <w:r w:rsidRPr="00A046AA">
        <w:rPr>
          <w:rFonts w:hint="eastAsia"/>
        </w:rPr>
        <w:t>月19日的正式通車計畫，引起社會譁然，嚴重斲傷政府施政能力形象，減損民眾對政府施政品質的信賴，允應檢討改善。</w:t>
      </w:r>
    </w:p>
    <w:p w:rsidR="00690BBC" w:rsidRPr="00A046AA" w:rsidRDefault="00690BBC" w:rsidP="00993590">
      <w:pPr>
        <w:pStyle w:val="2"/>
        <w:rPr>
          <w:b/>
        </w:rPr>
      </w:pPr>
      <w:bookmarkStart w:id="62" w:name="_Hlk72400855"/>
      <w:r w:rsidRPr="00A046AA">
        <w:rPr>
          <w:rFonts w:hint="eastAsia"/>
          <w:b/>
        </w:rPr>
        <w:t>臺北市政府</w:t>
      </w:r>
      <w:bookmarkEnd w:id="62"/>
      <w:r w:rsidRPr="00A046AA">
        <w:rPr>
          <w:rFonts w:hint="eastAsia"/>
          <w:b/>
        </w:rPr>
        <w:t>辦理臺中捷運綠線電聯車子系統採購，依</w:t>
      </w:r>
      <w:r w:rsidRPr="00A046AA">
        <w:rPr>
          <w:rFonts w:hint="eastAsia"/>
          <w:b/>
        </w:rPr>
        <w:lastRenderedPageBreak/>
        <w:t>電聯車SPC故障原因調查結果指出，該軸心斷裂肇因係因無明確作業標準程序，且未落實檢驗機制，造成牽引裝置組裝不當而斷裂，嗣該軸心強度經測試檢驗，亦核有不符供應規格，已損及政府權益，允應檢討並追究相關契約損失賠償責任。</w:t>
      </w:r>
    </w:p>
    <w:p w:rsidR="00690BBC" w:rsidRPr="00A046AA" w:rsidRDefault="00690BBC" w:rsidP="00141BE0">
      <w:pPr>
        <w:pStyle w:val="3"/>
      </w:pPr>
      <w:r w:rsidRPr="00A046AA">
        <w:rPr>
          <w:rFonts w:hint="eastAsia"/>
        </w:rPr>
        <w:t>據北捷局機工處臺中烏日文心北屯線CJ900/CJ907標監造計畫(第3版)第一章1.3規定，電聯車子系統主要工作項目之</w:t>
      </w:r>
      <w:bookmarkStart w:id="63" w:name="_Hlk72403015"/>
      <w:r w:rsidRPr="00A046AA">
        <w:rPr>
          <w:rFonts w:hint="eastAsia"/>
        </w:rPr>
        <w:t>聯結器安裝施工，為本案監造之重點管理項目之一</w:t>
      </w:r>
      <w:bookmarkEnd w:id="63"/>
      <w:r w:rsidRPr="00A046AA">
        <w:rPr>
          <w:rFonts w:hint="eastAsia"/>
        </w:rPr>
        <w:t>。第二章2.2.1規定略以，監造工務所工作職掌為：……(31)發現缺失時，應即通知施工廠商限期改善，並依缺失發生頻率，要求其採取矯正措施。第七章7.2.4作業說明規定：「……(2)施工廠商於每列</w:t>
      </w:r>
      <w:bookmarkStart w:id="64" w:name="_Hlk72403175"/>
      <w:r w:rsidRPr="00A046AA">
        <w:rPr>
          <w:rFonts w:hint="eastAsia"/>
        </w:rPr>
        <w:t>電聯車組裝完成後，須依據契約圖說、規範等之規定自行檢查，經工地授權代表及品管負責人或其授權之主管人員(經工程司核定)確認合格後，向</w:t>
      </w:r>
      <w:bookmarkStart w:id="65" w:name="_Hlk72403330"/>
      <w:r w:rsidRPr="00A046AA">
        <w:rPr>
          <w:rFonts w:hint="eastAsia"/>
        </w:rPr>
        <w:t>監造工務所</w:t>
      </w:r>
      <w:bookmarkEnd w:id="65"/>
      <w:r w:rsidRPr="00A046AA">
        <w:rPr>
          <w:rFonts w:hint="eastAsia"/>
        </w:rPr>
        <w:t>申請抽查。</w:t>
      </w:r>
      <w:bookmarkEnd w:id="64"/>
      <w:r w:rsidRPr="00A046AA">
        <w:rPr>
          <w:rFonts w:hint="eastAsia"/>
        </w:rPr>
        <w:t>……(5)監造工務所接獲施工廠商之申請後，並會同施工廠商人員到場進行抽查(抽驗或全面抽查)，</w:t>
      </w:r>
      <w:bookmarkStart w:id="66" w:name="_Hlk72403380"/>
      <w:r w:rsidRPr="00A046AA">
        <w:rPr>
          <w:rFonts w:hint="eastAsia"/>
        </w:rPr>
        <w:t>抽查結果填寫於『(安裝)品質抽查紀錄表』，經監造工務所主任複核後備查。</w:t>
      </w:r>
      <w:bookmarkEnd w:id="66"/>
      <w:r w:rsidRPr="00A046AA">
        <w:rPr>
          <w:rFonts w:hint="eastAsia"/>
        </w:rPr>
        <w:t>」7.2.5施工抽查</w:t>
      </w:r>
      <w:bookmarkStart w:id="67" w:name="_Hlk72402966"/>
      <w:r w:rsidRPr="00A046AA">
        <w:rPr>
          <w:rFonts w:hint="eastAsia"/>
        </w:rPr>
        <w:t>作業要點規定</w:t>
      </w:r>
      <w:bookmarkEnd w:id="67"/>
      <w:r w:rsidRPr="00A046AA">
        <w:rPr>
          <w:rFonts w:hint="eastAsia"/>
        </w:rPr>
        <w:t>：「(1)監造工務所進行抽查時，應先</w:t>
      </w:r>
      <w:bookmarkStart w:id="68" w:name="_Hlk72403628"/>
      <w:r w:rsidRPr="00A046AA">
        <w:rPr>
          <w:rFonts w:hint="eastAsia"/>
        </w:rPr>
        <w:t>抽查施工廠商自主檢查紀錄</w:t>
      </w:r>
      <w:bookmarkEnd w:id="68"/>
      <w:r w:rsidRPr="00A046AA">
        <w:rPr>
          <w:rFonts w:hint="eastAsia"/>
        </w:rPr>
        <w:t>，若施工廠商</w:t>
      </w:r>
      <w:bookmarkStart w:id="69" w:name="_Hlk73435090"/>
      <w:r w:rsidRPr="00A046AA">
        <w:rPr>
          <w:rFonts w:hint="eastAsia"/>
        </w:rPr>
        <w:t>未檢查或紀錄不完整，則抽查結果為不合格</w:t>
      </w:r>
      <w:bookmarkEnd w:id="69"/>
      <w:r w:rsidRPr="00A046AA">
        <w:rPr>
          <w:rFonts w:hint="eastAsia"/>
        </w:rPr>
        <w:t>，無需查驗其它項目。(2)每列電聯車均需辦理安裝抽查。……(4)施工廠商施工自主檢查表將於查驗完成後，作為抽查表之附件存檔。」故由上開</w:t>
      </w:r>
      <w:bookmarkStart w:id="70" w:name="_Hlk73451141"/>
      <w:r w:rsidRPr="00A046AA">
        <w:rPr>
          <w:rFonts w:hint="eastAsia"/>
        </w:rPr>
        <w:t>監造計畫及作業要點之規定可知，聯結器安裝施工為監造之重點管理項目，電聯車組裝完成後，須由廠商自行檢查及由監造工務所辦理抽查，抽查結果並應填寫於「(安裝)品質抽查紀錄表」，經監造工務所主任複核後備查</w:t>
      </w:r>
      <w:bookmarkEnd w:id="70"/>
      <w:r w:rsidRPr="00A046AA">
        <w:rPr>
          <w:rFonts w:hint="eastAsia"/>
        </w:rPr>
        <w:t>，監造單位並應優先抽</w:t>
      </w:r>
      <w:r w:rsidRPr="00A046AA">
        <w:rPr>
          <w:rFonts w:hint="eastAsia"/>
        </w:rPr>
        <w:lastRenderedPageBreak/>
        <w:t>查施工廠商自主檢查紀錄，若未檢查或紀錄不完整，則抽查結果視為不合格。</w:t>
      </w:r>
    </w:p>
    <w:p w:rsidR="00690BBC" w:rsidRPr="00A046AA" w:rsidRDefault="00690BBC" w:rsidP="00141BE0">
      <w:pPr>
        <w:pStyle w:val="3"/>
      </w:pPr>
      <w:r w:rsidRPr="00A046AA">
        <w:rPr>
          <w:rFonts w:hint="eastAsia"/>
        </w:rPr>
        <w:t>經查臺中捷運綠線電聯車共有18部列車，每列車有2車廂，前後車廂以SPC聯結，SPC具有適當擺動範圍與垂直運動，使列車可正常操作通過最大情況之S 型彎軌、垂直彎軌及車廂高差，不會侵擾車廂底架結構，應具備水平擺動角度：±</w:t>
      </w:r>
      <w:r w:rsidR="009A066B" w:rsidRPr="00A046AA">
        <w:rPr>
          <w:rFonts w:hint="eastAsia"/>
        </w:rPr>
        <w:t xml:space="preserve"> </w:t>
      </w:r>
      <w:r w:rsidRPr="00A046AA">
        <w:rPr>
          <w:rFonts w:hint="eastAsia"/>
        </w:rPr>
        <w:t>23°，垂直擺動角度± 6°、滾搖角度± 6°，列車分別由承包商川崎重工於日本兵庫縣，及</w:t>
      </w:r>
      <w:r w:rsidR="006C3EFF" w:rsidRPr="00A046AA">
        <w:rPr>
          <w:rFonts w:hint="eastAsia"/>
        </w:rPr>
        <w:t>台</w:t>
      </w:r>
      <w:r w:rsidRPr="00A046AA">
        <w:rPr>
          <w:rFonts w:hint="eastAsia"/>
        </w:rPr>
        <w:t>灣車輛股份有限公司於臺灣基地進行組裝，聯結器設備則由美國Wabtec公司組裝完成後分別運至日本與臺灣，將聯結器安裝於電聯車，並陸續將電聯車送至臺中捷運北屯機廠(下稱北屯機廠)。承包商川崎重工於106年7月至107年9月期間進行SPC第1次產品修改，陸續將北屯機廠內之SPC拆裝運回設備製造商Wabtec公司位於臺北地區之代理商處，進行修改再送回北屯機廠安裝。有關SPC的設計理念，係於錨固座和牽引裝置的組裝過程正確完成時，則牽引裝置應可在沒有彎矩的情況下向任何方向移動，惟於第1次產品修改的組裝程序中，壓縮量是透過軸套法蘭與球形襯套的接觸來調節，因對於壓縮量或SPC的運動方向的抵抗力沒有定量</w:t>
      </w:r>
      <w:r w:rsidR="004E4DCE" w:rsidRPr="00A046AA">
        <w:rPr>
          <w:rFonts w:hint="eastAsia"/>
        </w:rPr>
        <w:t>（SOP）</w:t>
      </w:r>
      <w:r w:rsidRPr="00A046AA">
        <w:rPr>
          <w:rFonts w:hint="eastAsia"/>
        </w:rPr>
        <w:t>的標準，以提供組裝人員判斷是否調整正確，造成調整軸心時產生壓縮量的偏差，進而產生部分牽引裝置組裝不當，導致牽引裝置承受襯套和從動盤之間過大摩擦力，而無法自由移動，監造單位亦未針對聯結器擺動角度進行檢測或抽驗，最後軸心發生疲勞破壞產生剪應力而斷裂。經由臺中市政府邀集專家學者組成之調查委員會審查通過承包商川崎重工於110年2月9日之調查報告(含改善計畫)內容，證實SPC斷裂原因，確認為SPC</w:t>
      </w:r>
      <w:r w:rsidRPr="00A046AA">
        <w:rPr>
          <w:rFonts w:hint="eastAsia"/>
        </w:rPr>
        <w:lastRenderedPageBreak/>
        <w:t>牽引裝置組裝程序，沒有定量(SOP)的標準，提供組裝人員判斷是否調整正確，導致牽引裝置軸心在卡死狀態下發生疲勞斷裂。另查監造單位北捷局機工處監造計畫並未規定聯結器牽引裝置之軸心材料抽驗或檢附材料相關品質證明，肇致發生軸心斷裂後，始將軸心送實驗室試驗，試驗結果發現材料強度不符設計要求</w:t>
      </w:r>
      <w:r w:rsidR="00725E94" w:rsidRPr="00A046AA">
        <w:rPr>
          <w:rFonts w:hint="eastAsia"/>
        </w:rPr>
        <w:t>：</w:t>
      </w:r>
      <w:r w:rsidRPr="00A046AA">
        <w:rPr>
          <w:rFonts w:hint="eastAsia"/>
        </w:rPr>
        <w:t>試體抗拉降伏強度為864Mpa</w:t>
      </w:r>
      <w:r w:rsidR="00276261" w:rsidRPr="00A046AA">
        <w:rPr>
          <w:rFonts w:hint="eastAsia"/>
        </w:rPr>
        <w:t>(</w:t>
      </w:r>
      <w:r w:rsidRPr="00A046AA">
        <w:rPr>
          <w:rFonts w:hint="eastAsia"/>
        </w:rPr>
        <w:t>壓力單位，下同</w:t>
      </w:r>
      <w:r w:rsidR="00276261" w:rsidRPr="00A046AA">
        <w:rPr>
          <w:rFonts w:hint="eastAsia"/>
        </w:rPr>
        <w:t>)</w:t>
      </w:r>
      <w:r w:rsidRPr="00A046AA">
        <w:rPr>
          <w:rFonts w:hint="eastAsia"/>
        </w:rPr>
        <w:t>，低於設計需求931MPa，試體抗拉最大破壞強度1,027MPa，低於設計需求1,103MPa、試體硬度值27-33，低於設計需求34-41。故由</w:t>
      </w:r>
      <w:bookmarkStart w:id="71" w:name="_Hlk73451367"/>
      <w:r w:rsidRPr="00A046AA">
        <w:rPr>
          <w:rFonts w:hint="eastAsia"/>
        </w:rPr>
        <w:t>本事件發生原因調查結果可知，北捷局機工處監造計畫有關電聯車子系統之主要施工項目計有27項，其中第14項為聯結器安裝施工，雖訂有設備功能運轉試抽驗程序，惟該處對於聯結器是否符合前揭契約特殊技術規範等規定，並未將SPC相關設計參數如壓縮強度、拉伸強度、水平擺動角度、垂直擺動角度、滾搖角度等項納入抽驗項目，顯見北捷局機工處對所核定川崎重工之電聯車分項品質計畫，雖將聯結器安裝施工列入主要施工要領項目，惟該處卻未將上開設計參數列入製程管制與材料、設備、施工檢(試)驗項目及品質確認指示書，亦無相關書面程序及檢查紀錄可資佐證，</w:t>
      </w:r>
      <w:bookmarkEnd w:id="71"/>
      <w:r w:rsidRPr="00A046AA">
        <w:rPr>
          <w:rFonts w:hint="eastAsia"/>
        </w:rPr>
        <w:t>監造單位北捷局機工處</w:t>
      </w:r>
      <w:r w:rsidR="00EE27B4" w:rsidRPr="00A046AA">
        <w:rPr>
          <w:rFonts w:hint="eastAsia"/>
        </w:rPr>
        <w:t>顯</w:t>
      </w:r>
      <w:r w:rsidRPr="00A046AA">
        <w:rPr>
          <w:rFonts w:hint="eastAsia"/>
        </w:rPr>
        <w:t>未善盡監造把關責任。</w:t>
      </w:r>
    </w:p>
    <w:p w:rsidR="00690BBC" w:rsidRPr="00A046AA" w:rsidRDefault="00690BBC" w:rsidP="00141BE0">
      <w:pPr>
        <w:pStyle w:val="3"/>
      </w:pPr>
      <w:r w:rsidRPr="00A046AA">
        <w:rPr>
          <w:rFonts w:hint="eastAsia"/>
        </w:rPr>
        <w:t>據復</w:t>
      </w:r>
      <w:r w:rsidR="007C3709" w:rsidRPr="00A046AA">
        <w:rPr>
          <w:rStyle w:val="afe"/>
        </w:rPr>
        <w:footnoteReference w:id="1"/>
      </w:r>
      <w:r w:rsidRPr="00A046AA">
        <w:rPr>
          <w:rFonts w:hint="eastAsia"/>
        </w:rPr>
        <w:t>，臺北市政府雖稱原牽引裝置軸心材料略低於供應商製造材料需求值，經檢討後其材料之檢驗值仍在實際強度需求之內，若在適當組裝的情況下，應可滿足實際運轉之需求，所以檢驗結果略低於供應商製造材料需求值應不是造成本軸心斷裂之主</w:t>
      </w:r>
      <w:r w:rsidRPr="00A046AA">
        <w:rPr>
          <w:rFonts w:hint="eastAsia"/>
        </w:rPr>
        <w:lastRenderedPageBreak/>
        <w:t>因；據該斷裂軸心(Car NO.33、Car NO.30)檢驗之結果，斷裂軸心之尺寸及化學成分符合供應商Wabtec的規格，但是強度測試(拉伸試驗、硬度試驗)未符合供應商Wabtec的規格，經檢討後其材料之檢驗值仍在實際強度需求之內，若在適當組裝的情況下，應可滿足實際運轉之需求，所以檢驗結果略低於供應商製造材料需求值應不是造成本軸心斷裂之主因。惟軸心強度經測試檢驗不符供應規格，已損及政府權益。</w:t>
      </w:r>
    </w:p>
    <w:p w:rsidR="00690BBC" w:rsidRPr="00A046AA" w:rsidRDefault="00690BBC" w:rsidP="00141BE0">
      <w:pPr>
        <w:pStyle w:val="3"/>
      </w:pPr>
      <w:r w:rsidRPr="00A046AA">
        <w:rPr>
          <w:rFonts w:hint="eastAsia"/>
        </w:rPr>
        <w:t>綜上，臺北市政府辦理臺中捷運綠線電聯車子系統採購，依相關監造計畫及作業要點之規定，聯結器安裝施工為監造之重點管理項目，須由廠商自行檢查及由監造工務所辦理抽查，並將抽查結果填寫於「(安裝)品質抽查紀錄表」，然依本事件故障原因調查結果指出，電聯車子系統之SPC安裝施工，雖訂有設備功能運轉抽驗程序，惟聯結器是否符合契約技術規範之規定，實際卻未將SPC相關</w:t>
      </w:r>
      <w:bookmarkStart w:id="72" w:name="_Hlk73452641"/>
      <w:r w:rsidRPr="00A046AA">
        <w:rPr>
          <w:rFonts w:hint="eastAsia"/>
        </w:rPr>
        <w:t>設計參數</w:t>
      </w:r>
      <w:bookmarkEnd w:id="72"/>
      <w:r w:rsidRPr="00A046AA">
        <w:rPr>
          <w:rFonts w:hint="eastAsia"/>
        </w:rPr>
        <w:t>如壓縮強度、拉伸強度、水平擺動角度、垂直擺動角度、滾搖角度等項次納入抽驗項目，顯見軸心斷裂肇因係無明確作業標準程序，亦未落實設計參數檢驗機制，造成牽引裝置組裝不當而軸心斷裂，嗣該軸心強度經測試檢驗，核有不符供應規格，已損及政府權益，允應檢討並追究相關契約損失賠償責任</w:t>
      </w:r>
      <w:bookmarkStart w:id="73" w:name="_Hlk77864996"/>
      <w:r w:rsidR="00EC6BBE" w:rsidRPr="00A046AA">
        <w:rPr>
          <w:rFonts w:hint="eastAsia"/>
        </w:rPr>
        <w:t>，並查明相關人員應負之疏失責任</w:t>
      </w:r>
      <w:bookmarkEnd w:id="73"/>
      <w:r w:rsidRPr="00A046AA">
        <w:rPr>
          <w:rFonts w:hint="eastAsia"/>
        </w:rPr>
        <w:t>。</w:t>
      </w:r>
    </w:p>
    <w:p w:rsidR="00690BBC" w:rsidRPr="00A046AA" w:rsidRDefault="00690BBC" w:rsidP="00993590">
      <w:pPr>
        <w:pStyle w:val="2"/>
        <w:rPr>
          <w:b/>
        </w:rPr>
      </w:pPr>
      <w:r w:rsidRPr="00A046AA">
        <w:rPr>
          <w:rFonts w:hint="eastAsia"/>
          <w:b/>
        </w:rPr>
        <w:t>臺中市政府未能善盡施工查核之責，妥適督導北捷局辦理審查及監造業務，致臺中捷運綠線電聯車SPC牽引裝置軸心斷裂，而展延後續相關營運期程規劃，將原訂109年12月19日正式收費營運期程，延後至次年4月25日始辦理正式營運，已影響該府營運收入及增加額外支出等損失，允應檢討改善並積極求償。</w:t>
      </w:r>
    </w:p>
    <w:p w:rsidR="00690BBC" w:rsidRPr="00A046AA" w:rsidRDefault="00690BBC" w:rsidP="00141BE0">
      <w:pPr>
        <w:pStyle w:val="3"/>
      </w:pPr>
      <w:r w:rsidRPr="00A046AA">
        <w:rPr>
          <w:rFonts w:hint="eastAsia"/>
        </w:rPr>
        <w:lastRenderedPageBreak/>
        <w:t>依行政院公共工程委員會訂定之公共工程洽辦機關與代辦機關權責劃分參考原則第1點洽辦機關權責第5款及第7款規定略以，應視需要成立專案小組，督導代辦機關之工程進度及品質，並就其缺失改善進行追蹤；得視需要派員出席重要協調會議，以了解執行工程計畫執行成果。故本採購CJ900/CJ907標工程決標金額高達109億餘元，臺中市政府為洽辦機關自籌經費占32.43％，故依上開洽辦機關與代辦機關權責劃分參考原則可知，洽辦機關允應成立專案小組，妥為督導代辦機關北捷局工程進度與品質，惟查該府臺中市公共運輸及捷運工程處(下稱捷運工程處)負責辦理臺中捷運綠線洽辦及督導管理業務，均未能提供參加代辦機關北捷局每月召開之工程技術會議或辦理查核該工程品質情形之督導資料，復對於北捷局機工處所訂定之監造計畫，查有未能訂定有關SPC擺動角度等相關設計參數之抽查及試(檢)驗作業流程，而無法及時發現監造計畫內容未周延，執行監造作業亦</w:t>
      </w:r>
      <w:r w:rsidR="00581B9D" w:rsidRPr="00A046AA">
        <w:rPr>
          <w:rFonts w:hint="eastAsia"/>
        </w:rPr>
        <w:t>欠</w:t>
      </w:r>
      <w:r w:rsidRPr="00A046AA">
        <w:rPr>
          <w:rFonts w:hint="eastAsia"/>
        </w:rPr>
        <w:t>周妥，導致SPC牽引裝置無法在垂直方向正確運動之缺失，而未能於交車前或試車階段發現，顯示臺中市政府對於監造單位北捷局機工處應負之職責未能妥為督導，任由北捷局機工處放任承包商川崎重工施工，而無妥善施工品質保證機制。</w:t>
      </w:r>
    </w:p>
    <w:p w:rsidR="00690BBC" w:rsidRPr="00A046AA" w:rsidRDefault="00690BBC" w:rsidP="00141BE0">
      <w:pPr>
        <w:pStyle w:val="3"/>
      </w:pPr>
      <w:r w:rsidRPr="00A046AA">
        <w:rPr>
          <w:rFonts w:hint="eastAsia"/>
        </w:rPr>
        <w:t>有關本次事件後續之相關責任歸屬，依「臺中都會區大眾捷運系統烏日文心北屯線建設計畫建設與營運三方協議書」，交通部為建設主管機關，委託臺北市政府辦理設計、施工等事項為代辦機關，由臺中市政府擔任本計畫營運及土地開發之主管機關，該協議書第2.3.2規定略以，於完工通車營運前設立營運機構負責營運。臺中市政府及前臺中縣政府</w:t>
      </w:r>
      <w:r w:rsidRPr="00A046AA">
        <w:rPr>
          <w:rFonts w:hint="eastAsia"/>
        </w:rPr>
        <w:lastRenderedPageBreak/>
        <w:t>與臺北市政府於99年6月29日簽訂之「臺中都會區大眾捷運系統烏日文心北屯線建設計畫建設工程委託代辦採購協議書」第5條規定略以，代辦機關應以與處理自己事務為同一之注意履行本協議書。本事件機電採購CJ900/CJ907契約特定條款A.1規定略以，「商業營運」係指相關之臺中都會區大眾捷運系統全部或其中任何部分公開營運。「商業營運日」係指商業營運開始之日。F.5.1規定略以，於報請履勘且核准營運後至驗收合格前，因營運造成系統之中斷，廠商應依附錄C「營運中斷賠償金之計算方式一覽表」負一切賠償責任。該一覽表事項計有4項：1.旅客流失之票務收入金額(以發生日回溯30日為計算天數或不足30日以營運天數，平均每日票務收入為核算款基準，並以自事由發生日至恢復正常營運日止計算。依實際票務收入金額與核算基準差額計算)。2.臨時租用接駁公車費用。3.捷運公司或捷運局人員配合搶修及設備修復後驗證之相關費用。4.懲罰性賠償金(以1+2+3項合計費用之百分之五十計算)。故針對本次事件，於報請履勘且核准營運後至驗收合格前，因營運造成系統之中斷，應依營運中斷賠償金之計算方式，負一切賠償責任，而由臺中市政府向臺北市政府求償。</w:t>
      </w:r>
    </w:p>
    <w:p w:rsidR="003F3AF0" w:rsidRPr="00A046AA" w:rsidRDefault="003F3AF0" w:rsidP="003F3AF0">
      <w:pPr>
        <w:pStyle w:val="3"/>
        <w:numPr>
          <w:ilvl w:val="0"/>
          <w:numId w:val="0"/>
        </w:numPr>
        <w:spacing w:line="80" w:lineRule="exact"/>
        <w:ind w:left="1361"/>
      </w:pPr>
    </w:p>
    <w:p w:rsidR="00690BBC" w:rsidRPr="00A046AA" w:rsidRDefault="00690BBC" w:rsidP="00141BE0">
      <w:pPr>
        <w:pStyle w:val="3"/>
      </w:pPr>
      <w:r w:rsidRPr="00A046AA">
        <w:rPr>
          <w:rFonts w:hint="eastAsia"/>
        </w:rPr>
        <w:t>經查臺中市政府依上開三方協議書於106年1月1日成立臺中捷運公司，該公司於109年10月20日簽陳臺中捷運試營運計畫略以，正式通車前辦理免費試乘活動，正式通車後第1個月持電子票證5折優惠，第2個月原價收費。臺中捷運綠線於109年11月6日獲得交通部營運許可，臺中市政府雖於同年11月10日召開之第463次市政會議，主席指(裁)示事項一</w:t>
      </w:r>
      <w:r w:rsidRPr="00A046AA">
        <w:rPr>
          <w:rFonts w:hint="eastAsia"/>
        </w:rPr>
        <w:lastRenderedPageBreak/>
        <w:t>略以，自109年11月16日起至12月15日進行全線18站試營運，免費開放乘客體驗試乘，並於12月19日舉行通車典禮。惟因電聯車SPC牽引裝置軸心斷裂，於同年11月21日停止試營運。有關試營運中斷之損失求償事宜，臺中捷運公司已於110日1月18日函文臺中市捷運工程處略以，臺中捷運停駛所生之營運損失，業經該公司統籌彙整一次性費用為161萬餘元，經常性費用每月為7,982萬餘元(主要損失項目為薪資給付2,489萬餘元，主要短收項目為營運票收入3,709萬餘元)，並將於正式恢復通車營運後覈實統計彙整實際損失金額。</w:t>
      </w:r>
      <w:r w:rsidR="004508D5" w:rsidRPr="00A046AA">
        <w:rPr>
          <w:rFonts w:hint="eastAsia"/>
        </w:rPr>
        <w:t>臺中捷運綠線原於109年11月16日試營運，並預計於同年12月19日正式營運，</w:t>
      </w:r>
      <w:r w:rsidRPr="00A046AA">
        <w:rPr>
          <w:rFonts w:hint="eastAsia"/>
        </w:rPr>
        <w:t>本事件</w:t>
      </w:r>
      <w:r w:rsidR="00261CA7" w:rsidRPr="00A046AA">
        <w:rPr>
          <w:rFonts w:hint="eastAsia"/>
        </w:rPr>
        <w:t>雖</w:t>
      </w:r>
      <w:r w:rsidRPr="00A046AA">
        <w:rPr>
          <w:rFonts w:hint="eastAsia"/>
        </w:rPr>
        <w:t>經該府捷運故障審查委員會審查同意北捷局所提改善方案安全無虞，而於110年3月25日至4月23日再次辦理試營運完竣，業已於110年4月25日正式營運通車，惟</w:t>
      </w:r>
      <w:r w:rsidR="00581B9D" w:rsidRPr="00A046AA">
        <w:rPr>
          <w:rFonts w:hint="eastAsia"/>
        </w:rPr>
        <w:t>較原訂正式營運通車時間</w:t>
      </w:r>
      <w:r w:rsidR="00261CA7" w:rsidRPr="00A046AA">
        <w:rPr>
          <w:rFonts w:hint="eastAsia"/>
        </w:rPr>
        <w:t>已</w:t>
      </w:r>
      <w:r w:rsidR="004567D4" w:rsidRPr="00A046AA">
        <w:rPr>
          <w:rFonts w:hint="eastAsia"/>
        </w:rPr>
        <w:t>晚了4個月又6天，</w:t>
      </w:r>
      <w:r w:rsidRPr="00A046AA">
        <w:rPr>
          <w:rFonts w:hint="eastAsia"/>
        </w:rPr>
        <w:t>相關捷運停駛所生之營運減少及增加額外支出等損失，皆已減損臺中市政府之應有權益。</w:t>
      </w:r>
    </w:p>
    <w:p w:rsidR="00690BBC" w:rsidRDefault="00690BBC" w:rsidP="00141BE0">
      <w:pPr>
        <w:pStyle w:val="3"/>
      </w:pPr>
      <w:r w:rsidRPr="00A046AA">
        <w:rPr>
          <w:rFonts w:hint="eastAsia"/>
        </w:rPr>
        <w:t>綜上，臺中市政府依公共工程洽辦機關與代辦機關權責劃分參考原則，依權責劃分允應成立專案小組，妥為督導工程進度與品質，惟該府負責辦理</w:t>
      </w:r>
      <w:r w:rsidR="009B2B21" w:rsidRPr="00A046AA">
        <w:rPr>
          <w:rFonts w:hint="eastAsia"/>
        </w:rPr>
        <w:t>臺中捷運綠線</w:t>
      </w:r>
      <w:r w:rsidRPr="00A046AA">
        <w:rPr>
          <w:rFonts w:hint="eastAsia"/>
        </w:rPr>
        <w:t>洽辦及督導管理業務之單位，均無參加北捷局每月召開之工程技術會議或辦理查核該工程品質之資料，復對於北捷局所訂定之監造計畫，未訂定聯結器擺動角度等相關設計參數之抽查及試(檢)驗作業流程，而未能及時發現監造計畫內容未盡周延，執行監造作業並未周妥，致臺中捷運綠線電聯車SPC斷裂而展延後續相關營運期程規劃，將原訂109年12月19日正式收費營運計畫，延後至</w:t>
      </w:r>
      <w:r w:rsidRPr="00A046AA">
        <w:rPr>
          <w:rFonts w:hint="eastAsia"/>
        </w:rPr>
        <w:lastRenderedPageBreak/>
        <w:t>次年4月25日始辦理正式營運，已影響營運收入及增加額外支出等損失，臺中市政府允應檢討</w:t>
      </w:r>
      <w:r w:rsidR="00BA6C7C" w:rsidRPr="00A046AA">
        <w:rPr>
          <w:rFonts w:hint="eastAsia"/>
        </w:rPr>
        <w:t>，查明相關人員應負之疏失責任</w:t>
      </w:r>
      <w:r w:rsidRPr="00A046AA">
        <w:rPr>
          <w:rFonts w:hint="eastAsia"/>
        </w:rPr>
        <w:t>，並對於相關求償妥為積極辦理，以維護應有權益。</w:t>
      </w:r>
    </w:p>
    <w:p w:rsidR="0062557D" w:rsidRDefault="0062557D">
      <w:pPr>
        <w:widowControl/>
        <w:overflowPunct/>
        <w:autoSpaceDE/>
        <w:autoSpaceDN/>
        <w:jc w:val="left"/>
      </w:pPr>
      <w:r>
        <w:br w:type="page"/>
      </w:r>
    </w:p>
    <w:p w:rsidR="00E25849" w:rsidRPr="00092D79" w:rsidRDefault="00E25849" w:rsidP="004E05A1">
      <w:pPr>
        <w:pStyle w:val="1"/>
        <w:ind w:left="2380" w:hanging="2380"/>
      </w:pPr>
      <w:bookmarkStart w:id="74" w:name="_Toc524895648"/>
      <w:bookmarkStart w:id="75" w:name="_Toc524896194"/>
      <w:bookmarkStart w:id="76" w:name="_Toc524896224"/>
      <w:bookmarkStart w:id="77" w:name="_Toc524902734"/>
      <w:bookmarkStart w:id="78" w:name="_Toc525066148"/>
      <w:bookmarkStart w:id="79" w:name="_Toc525070839"/>
      <w:bookmarkStart w:id="80" w:name="_Toc525938379"/>
      <w:bookmarkStart w:id="81" w:name="_Toc525939227"/>
      <w:bookmarkStart w:id="82" w:name="_Toc525939732"/>
      <w:bookmarkStart w:id="83" w:name="_Toc529218272"/>
      <w:bookmarkStart w:id="84" w:name="_Toc529222689"/>
      <w:bookmarkStart w:id="85" w:name="_Toc529223111"/>
      <w:bookmarkStart w:id="86" w:name="_Toc529223862"/>
      <w:bookmarkStart w:id="87" w:name="_Toc529228265"/>
      <w:bookmarkStart w:id="88" w:name="_Toc2400395"/>
      <w:bookmarkStart w:id="89" w:name="_Toc4316189"/>
      <w:bookmarkStart w:id="90" w:name="_Toc4473330"/>
      <w:bookmarkStart w:id="91" w:name="_Toc69556897"/>
      <w:bookmarkStart w:id="92" w:name="_Toc69556946"/>
      <w:bookmarkStart w:id="93" w:name="_Toc69609820"/>
      <w:bookmarkStart w:id="94" w:name="_Toc70241816"/>
      <w:bookmarkStart w:id="95" w:name="_Toc70242205"/>
      <w:bookmarkStart w:id="96" w:name="_Toc421794875"/>
      <w:bookmarkStart w:id="97" w:name="_Toc422834160"/>
      <w:bookmarkStart w:id="98" w:name="_GoBack"/>
      <w:bookmarkEnd w:id="59"/>
      <w:bookmarkEnd w:id="98"/>
      <w:r w:rsidRPr="00092D79">
        <w:rPr>
          <w:rFonts w:hint="eastAsia"/>
        </w:rPr>
        <w:lastRenderedPageBreak/>
        <w:t>處理辦法：</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690BBC" w:rsidRPr="00092D79" w:rsidRDefault="00690BBC" w:rsidP="00690BBC">
      <w:pPr>
        <w:pStyle w:val="2"/>
      </w:pPr>
      <w:bookmarkStart w:id="99" w:name="_Toc524895649"/>
      <w:bookmarkStart w:id="100" w:name="_Toc524896195"/>
      <w:bookmarkStart w:id="101" w:name="_Toc524896225"/>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9"/>
      <w:bookmarkEnd w:id="100"/>
      <w:bookmarkEnd w:id="101"/>
      <w:r w:rsidRPr="00092D79">
        <w:rPr>
          <w:rFonts w:hint="eastAsia"/>
        </w:rPr>
        <w:t>調查意見一、二，函請臺北市政府確實檢討改進</w:t>
      </w:r>
      <w:r w:rsidR="00D84EAC">
        <w:rPr>
          <w:rFonts w:hint="eastAsia"/>
        </w:rPr>
        <w:t>，並向廠商求償以維公共利益</w:t>
      </w:r>
      <w:r w:rsidRPr="00092D79">
        <w:rPr>
          <w:rFonts w:hint="eastAsia"/>
        </w:rPr>
        <w:t>，於二個月內見復。</w:t>
      </w:r>
    </w:p>
    <w:p w:rsidR="00690BBC" w:rsidRPr="00092D79" w:rsidRDefault="00690BBC" w:rsidP="00690BBC">
      <w:pPr>
        <w:pStyle w:val="2"/>
      </w:pPr>
      <w:r w:rsidRPr="00092D79">
        <w:rPr>
          <w:rFonts w:hint="eastAsia"/>
        </w:rPr>
        <w:t>調查意見三，函請臺中市政府確實檢討改進，</w:t>
      </w:r>
      <w:r w:rsidR="00D84EAC">
        <w:rPr>
          <w:rFonts w:hint="eastAsia"/>
        </w:rPr>
        <w:t>並向</w:t>
      </w:r>
      <w:r w:rsidR="00D84EAC" w:rsidRPr="00092D79">
        <w:rPr>
          <w:rFonts w:hint="eastAsia"/>
        </w:rPr>
        <w:t>臺北市政府</w:t>
      </w:r>
      <w:r w:rsidR="00D84EAC">
        <w:rPr>
          <w:rFonts w:hint="eastAsia"/>
        </w:rPr>
        <w:t>求償以維市民利益，</w:t>
      </w:r>
      <w:r w:rsidRPr="00092D79">
        <w:rPr>
          <w:rFonts w:hint="eastAsia"/>
        </w:rPr>
        <w:t>於二個月內見復。</w:t>
      </w:r>
    </w:p>
    <w:p w:rsidR="00690BBC" w:rsidRPr="00092D79" w:rsidRDefault="00690BBC" w:rsidP="00690BBC">
      <w:pPr>
        <w:pStyle w:val="2"/>
      </w:pPr>
      <w:r w:rsidRPr="00092D79">
        <w:rPr>
          <w:rFonts w:hint="eastAsia"/>
        </w:rPr>
        <w:t>調查意見一至三，函送審計部。</w:t>
      </w:r>
    </w:p>
    <w:p w:rsidR="00690BBC" w:rsidRPr="00092D79" w:rsidRDefault="00690BBC" w:rsidP="00690BBC">
      <w:pPr>
        <w:pStyle w:val="2"/>
      </w:pPr>
      <w:r w:rsidRPr="00092D79">
        <w:rPr>
          <w:rFonts w:hint="eastAsia"/>
        </w:rPr>
        <w:t>檢附派查函及相關附件，送請交通及採購委員會處理。</w:t>
      </w:r>
    </w:p>
    <w:bookmarkEnd w:id="102"/>
    <w:bookmarkEnd w:id="103"/>
    <w:bookmarkEnd w:id="104"/>
    <w:bookmarkEnd w:id="105"/>
    <w:bookmarkEnd w:id="106"/>
    <w:bookmarkEnd w:id="107"/>
    <w:bookmarkEnd w:id="108"/>
    <w:bookmarkEnd w:id="109"/>
    <w:bookmarkEnd w:id="110"/>
    <w:bookmarkEnd w:id="111"/>
    <w:bookmarkEnd w:id="112"/>
    <w:bookmarkEnd w:id="113"/>
    <w:bookmarkEnd w:id="114"/>
    <w:p w:rsidR="00E25849" w:rsidRDefault="00E25849" w:rsidP="001543BF">
      <w:pPr>
        <w:pStyle w:val="aa"/>
        <w:spacing w:beforeLines="50" w:before="228" w:after="0"/>
        <w:ind w:leftChars="1100" w:left="3742"/>
        <w:rPr>
          <w:b w:val="0"/>
          <w:bCs/>
          <w:snapToGrid/>
          <w:spacing w:val="12"/>
          <w:kern w:val="0"/>
          <w:sz w:val="40"/>
        </w:rPr>
      </w:pPr>
      <w:r w:rsidRPr="00092D79">
        <w:rPr>
          <w:rFonts w:hint="eastAsia"/>
          <w:b w:val="0"/>
          <w:bCs/>
          <w:snapToGrid/>
          <w:spacing w:val="12"/>
          <w:kern w:val="0"/>
          <w:sz w:val="40"/>
        </w:rPr>
        <w:t>調查委員：</w:t>
      </w:r>
      <w:r w:rsidR="00AB6E5C">
        <w:rPr>
          <w:rFonts w:hint="eastAsia"/>
          <w:b w:val="0"/>
          <w:bCs/>
          <w:snapToGrid/>
          <w:spacing w:val="12"/>
          <w:kern w:val="0"/>
          <w:sz w:val="40"/>
        </w:rPr>
        <w:t>葉宜津</w:t>
      </w:r>
    </w:p>
    <w:p w:rsidR="00AB6E5C" w:rsidRDefault="00AB6E5C" w:rsidP="00D134BE">
      <w:pPr>
        <w:pStyle w:val="aa"/>
        <w:tabs>
          <w:tab w:val="left" w:pos="5954"/>
        </w:tabs>
        <w:spacing w:beforeLines="50" w:before="228" w:after="0"/>
        <w:ind w:leftChars="1100" w:left="3742" w:firstLineChars="498" w:firstLine="2212"/>
        <w:rPr>
          <w:b w:val="0"/>
          <w:bCs/>
          <w:snapToGrid/>
          <w:spacing w:val="12"/>
          <w:kern w:val="0"/>
          <w:sz w:val="40"/>
        </w:rPr>
      </w:pPr>
      <w:r>
        <w:rPr>
          <w:rFonts w:hint="eastAsia"/>
          <w:b w:val="0"/>
          <w:bCs/>
          <w:snapToGrid/>
          <w:spacing w:val="12"/>
          <w:kern w:val="0"/>
          <w:sz w:val="40"/>
        </w:rPr>
        <w:t>王麗珍</w:t>
      </w:r>
    </w:p>
    <w:p w:rsidR="00AB6E5C" w:rsidRDefault="00AB6E5C" w:rsidP="00AB6E5C">
      <w:pPr>
        <w:pStyle w:val="aa"/>
        <w:tabs>
          <w:tab w:val="left" w:pos="5954"/>
        </w:tabs>
        <w:spacing w:beforeLines="50" w:before="228" w:after="0"/>
        <w:ind w:leftChars="1100" w:left="3742"/>
        <w:rPr>
          <w:b w:val="0"/>
          <w:bCs/>
          <w:snapToGrid/>
          <w:spacing w:val="12"/>
          <w:kern w:val="0"/>
          <w:sz w:val="40"/>
        </w:rPr>
      </w:pPr>
    </w:p>
    <w:p w:rsidR="00AB6E5C" w:rsidRDefault="00AB6E5C" w:rsidP="00AB6E5C">
      <w:pPr>
        <w:pStyle w:val="aa"/>
        <w:tabs>
          <w:tab w:val="left" w:pos="5954"/>
        </w:tabs>
        <w:spacing w:beforeLines="50" w:before="228" w:after="0"/>
        <w:ind w:leftChars="1100" w:left="3742"/>
        <w:rPr>
          <w:b w:val="0"/>
          <w:bCs/>
          <w:snapToGrid/>
          <w:spacing w:val="12"/>
          <w:kern w:val="0"/>
          <w:sz w:val="40"/>
        </w:rPr>
      </w:pPr>
    </w:p>
    <w:p w:rsidR="00AB6E5C" w:rsidRDefault="00AB6E5C" w:rsidP="00AB6E5C">
      <w:pPr>
        <w:pStyle w:val="aa"/>
        <w:tabs>
          <w:tab w:val="left" w:pos="5954"/>
        </w:tabs>
        <w:spacing w:beforeLines="50" w:before="228" w:after="0"/>
        <w:ind w:leftChars="1100" w:left="3742"/>
        <w:rPr>
          <w:b w:val="0"/>
          <w:bCs/>
          <w:snapToGrid/>
          <w:spacing w:val="12"/>
          <w:kern w:val="0"/>
          <w:sz w:val="40"/>
        </w:rPr>
      </w:pPr>
    </w:p>
    <w:p w:rsidR="00AB6E5C" w:rsidRPr="00092D79" w:rsidRDefault="00AB6E5C" w:rsidP="00AB6E5C">
      <w:pPr>
        <w:pStyle w:val="aa"/>
        <w:tabs>
          <w:tab w:val="left" w:pos="5954"/>
        </w:tabs>
        <w:spacing w:beforeLines="50" w:before="228" w:after="0"/>
        <w:ind w:leftChars="1100" w:left="3742"/>
        <w:rPr>
          <w:rFonts w:ascii="Times New Roman" w:hint="eastAsia"/>
          <w:b w:val="0"/>
          <w:bCs/>
          <w:snapToGrid/>
          <w:spacing w:val="0"/>
          <w:kern w:val="0"/>
          <w:sz w:val="40"/>
        </w:rPr>
      </w:pPr>
    </w:p>
    <w:p w:rsidR="00E25849" w:rsidRPr="00092D79" w:rsidRDefault="00E25849">
      <w:pPr>
        <w:pStyle w:val="af0"/>
        <w:rPr>
          <w:rFonts w:hAnsi="標楷體"/>
          <w:bCs/>
        </w:rPr>
      </w:pPr>
      <w:r w:rsidRPr="00092D79">
        <w:rPr>
          <w:rFonts w:hAnsi="標楷體" w:hint="eastAsia"/>
          <w:bCs/>
        </w:rPr>
        <w:t xml:space="preserve">中華民國　</w:t>
      </w:r>
      <w:r w:rsidR="00DF3C56" w:rsidRPr="00092D79">
        <w:rPr>
          <w:rFonts w:hAnsi="標楷體" w:hint="eastAsia"/>
          <w:bCs/>
        </w:rPr>
        <w:t>110</w:t>
      </w:r>
      <w:r w:rsidRPr="00092D79">
        <w:rPr>
          <w:rFonts w:hAnsi="標楷體" w:hint="eastAsia"/>
          <w:bCs/>
        </w:rPr>
        <w:t xml:space="preserve">　年　</w:t>
      </w:r>
      <w:r w:rsidR="002C3F13" w:rsidRPr="00092D79">
        <w:rPr>
          <w:rFonts w:hAnsi="標楷體"/>
          <w:bCs/>
        </w:rPr>
        <w:t>7</w:t>
      </w:r>
      <w:r w:rsidRPr="00092D79">
        <w:rPr>
          <w:rFonts w:hAnsi="標楷體" w:hint="eastAsia"/>
          <w:bCs/>
        </w:rPr>
        <w:t xml:space="preserve">　月　　日</w:t>
      </w:r>
    </w:p>
    <w:sectPr w:rsidR="00E25849" w:rsidRPr="00092D7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167" w:rsidRDefault="00D85167">
      <w:r>
        <w:separator/>
      </w:r>
    </w:p>
  </w:endnote>
  <w:endnote w:type="continuationSeparator" w:id="0">
    <w:p w:rsidR="00D85167" w:rsidRDefault="00D8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AE" w:rsidRDefault="00573AD6">
    <w:pPr>
      <w:pStyle w:val="af4"/>
      <w:framePr w:wrap="around" w:vAnchor="text" w:hAnchor="margin" w:xAlign="center" w:y="1"/>
      <w:rPr>
        <w:rStyle w:val="ac"/>
        <w:sz w:val="24"/>
      </w:rPr>
    </w:pPr>
    <w:r>
      <w:rPr>
        <w:rStyle w:val="ac"/>
        <w:sz w:val="24"/>
      </w:rPr>
      <w:fldChar w:fldCharType="begin"/>
    </w:r>
    <w:r w:rsidR="00F411AE">
      <w:rPr>
        <w:rStyle w:val="ac"/>
        <w:sz w:val="24"/>
      </w:rPr>
      <w:instrText xml:space="preserve">PAGE  </w:instrText>
    </w:r>
    <w:r>
      <w:rPr>
        <w:rStyle w:val="ac"/>
        <w:sz w:val="24"/>
      </w:rPr>
      <w:fldChar w:fldCharType="separate"/>
    </w:r>
    <w:r w:rsidR="0062557D">
      <w:rPr>
        <w:rStyle w:val="ac"/>
        <w:noProof/>
        <w:sz w:val="24"/>
      </w:rPr>
      <w:t>13</w:t>
    </w:r>
    <w:r>
      <w:rPr>
        <w:rStyle w:val="ac"/>
        <w:sz w:val="24"/>
      </w:rPr>
      <w:fldChar w:fldCharType="end"/>
    </w:r>
  </w:p>
  <w:p w:rsidR="00F411AE" w:rsidRDefault="00F411A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167" w:rsidRDefault="00D85167">
      <w:r>
        <w:separator/>
      </w:r>
    </w:p>
  </w:footnote>
  <w:footnote w:type="continuationSeparator" w:id="0">
    <w:p w:rsidR="00D85167" w:rsidRDefault="00D85167">
      <w:r>
        <w:continuationSeparator/>
      </w:r>
    </w:p>
  </w:footnote>
  <w:footnote w:id="1">
    <w:p w:rsidR="007C3709" w:rsidRDefault="007C3709">
      <w:pPr>
        <w:pStyle w:val="afc"/>
      </w:pPr>
      <w:r>
        <w:rPr>
          <w:rStyle w:val="afe"/>
        </w:rPr>
        <w:footnoteRef/>
      </w:r>
      <w:r>
        <w:t xml:space="preserve"> </w:t>
      </w:r>
      <w:r>
        <w:rPr>
          <w:rFonts w:hint="eastAsia"/>
        </w:rPr>
        <w:t>臺北市政府捷運工程局1</w:t>
      </w:r>
      <w:r>
        <w:t>10</w:t>
      </w:r>
      <w:r>
        <w:rPr>
          <w:rFonts w:hint="eastAsia"/>
        </w:rPr>
        <w:t>年3月1</w:t>
      </w:r>
      <w:r>
        <w:t>8</w:t>
      </w:r>
      <w:r>
        <w:rPr>
          <w:rFonts w:hint="eastAsia"/>
        </w:rPr>
        <w:t>日北市捷授機字第1</w:t>
      </w:r>
      <w:r>
        <w:t>103004534</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7105C6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CC"/>
    <w:rsid w:val="00002F58"/>
    <w:rsid w:val="0000388F"/>
    <w:rsid w:val="00004B23"/>
    <w:rsid w:val="000063CF"/>
    <w:rsid w:val="00006961"/>
    <w:rsid w:val="000112BF"/>
    <w:rsid w:val="00011F4F"/>
    <w:rsid w:val="00012233"/>
    <w:rsid w:val="00014E86"/>
    <w:rsid w:val="000162D2"/>
    <w:rsid w:val="0001681F"/>
    <w:rsid w:val="00016A52"/>
    <w:rsid w:val="00017318"/>
    <w:rsid w:val="000173DB"/>
    <w:rsid w:val="000246AD"/>
    <w:rsid w:val="000246F7"/>
    <w:rsid w:val="00024AC4"/>
    <w:rsid w:val="0003114D"/>
    <w:rsid w:val="000324A5"/>
    <w:rsid w:val="00036984"/>
    <w:rsid w:val="00036D76"/>
    <w:rsid w:val="0004007F"/>
    <w:rsid w:val="00041CD0"/>
    <w:rsid w:val="0004279C"/>
    <w:rsid w:val="00043307"/>
    <w:rsid w:val="00047483"/>
    <w:rsid w:val="00047CAD"/>
    <w:rsid w:val="00050299"/>
    <w:rsid w:val="00055C1F"/>
    <w:rsid w:val="000570F8"/>
    <w:rsid w:val="00057264"/>
    <w:rsid w:val="0005736A"/>
    <w:rsid w:val="00057F32"/>
    <w:rsid w:val="000617AE"/>
    <w:rsid w:val="00062A25"/>
    <w:rsid w:val="0006366C"/>
    <w:rsid w:val="00063B1B"/>
    <w:rsid w:val="00073CB5"/>
    <w:rsid w:val="00073F2E"/>
    <w:rsid w:val="0007425C"/>
    <w:rsid w:val="00074505"/>
    <w:rsid w:val="00074566"/>
    <w:rsid w:val="00074A83"/>
    <w:rsid w:val="00075DEA"/>
    <w:rsid w:val="00077254"/>
    <w:rsid w:val="00077553"/>
    <w:rsid w:val="00077A97"/>
    <w:rsid w:val="000801EC"/>
    <w:rsid w:val="0008173C"/>
    <w:rsid w:val="000836EB"/>
    <w:rsid w:val="0008373F"/>
    <w:rsid w:val="00083CE7"/>
    <w:rsid w:val="000851A2"/>
    <w:rsid w:val="00086258"/>
    <w:rsid w:val="000924CC"/>
    <w:rsid w:val="00092D79"/>
    <w:rsid w:val="0009352E"/>
    <w:rsid w:val="00095086"/>
    <w:rsid w:val="00096B96"/>
    <w:rsid w:val="000A0D60"/>
    <w:rsid w:val="000A17B9"/>
    <w:rsid w:val="000A2F3F"/>
    <w:rsid w:val="000A3B85"/>
    <w:rsid w:val="000A3D2B"/>
    <w:rsid w:val="000A40B1"/>
    <w:rsid w:val="000A4466"/>
    <w:rsid w:val="000B0B4A"/>
    <w:rsid w:val="000B1104"/>
    <w:rsid w:val="000B18F9"/>
    <w:rsid w:val="000B279A"/>
    <w:rsid w:val="000B3610"/>
    <w:rsid w:val="000B61D2"/>
    <w:rsid w:val="000B654D"/>
    <w:rsid w:val="000B6F9D"/>
    <w:rsid w:val="000B70A7"/>
    <w:rsid w:val="000B73DD"/>
    <w:rsid w:val="000B778C"/>
    <w:rsid w:val="000C1AF1"/>
    <w:rsid w:val="000C2222"/>
    <w:rsid w:val="000C4336"/>
    <w:rsid w:val="000C4675"/>
    <w:rsid w:val="000C495F"/>
    <w:rsid w:val="000C5E37"/>
    <w:rsid w:val="000C7D13"/>
    <w:rsid w:val="000D1264"/>
    <w:rsid w:val="000D1693"/>
    <w:rsid w:val="000D224E"/>
    <w:rsid w:val="000D624C"/>
    <w:rsid w:val="000D637B"/>
    <w:rsid w:val="000D798E"/>
    <w:rsid w:val="000E376E"/>
    <w:rsid w:val="000E3D60"/>
    <w:rsid w:val="000E6431"/>
    <w:rsid w:val="000F1867"/>
    <w:rsid w:val="000F21A5"/>
    <w:rsid w:val="00102B9F"/>
    <w:rsid w:val="00102BC5"/>
    <w:rsid w:val="001042D5"/>
    <w:rsid w:val="00104B2C"/>
    <w:rsid w:val="0010678F"/>
    <w:rsid w:val="001100BA"/>
    <w:rsid w:val="001106C3"/>
    <w:rsid w:val="00112637"/>
    <w:rsid w:val="00112ABC"/>
    <w:rsid w:val="00112AC5"/>
    <w:rsid w:val="0011429A"/>
    <w:rsid w:val="00117134"/>
    <w:rsid w:val="0012001E"/>
    <w:rsid w:val="00126625"/>
    <w:rsid w:val="00126A55"/>
    <w:rsid w:val="00127FD9"/>
    <w:rsid w:val="00133F08"/>
    <w:rsid w:val="001345E6"/>
    <w:rsid w:val="001377CD"/>
    <w:rsid w:val="001378B0"/>
    <w:rsid w:val="00141BE0"/>
    <w:rsid w:val="0014232F"/>
    <w:rsid w:val="00142BF9"/>
    <w:rsid w:val="00142E00"/>
    <w:rsid w:val="00143044"/>
    <w:rsid w:val="001451B8"/>
    <w:rsid w:val="00145B79"/>
    <w:rsid w:val="00147F68"/>
    <w:rsid w:val="00152793"/>
    <w:rsid w:val="00152F40"/>
    <w:rsid w:val="00153B7E"/>
    <w:rsid w:val="001543BF"/>
    <w:rsid w:val="001545A9"/>
    <w:rsid w:val="00155E28"/>
    <w:rsid w:val="00156123"/>
    <w:rsid w:val="00156EA7"/>
    <w:rsid w:val="00162C96"/>
    <w:rsid w:val="001637C7"/>
    <w:rsid w:val="00163EFE"/>
    <w:rsid w:val="0016480E"/>
    <w:rsid w:val="00167C8E"/>
    <w:rsid w:val="00172221"/>
    <w:rsid w:val="00172CE5"/>
    <w:rsid w:val="00174297"/>
    <w:rsid w:val="001765B8"/>
    <w:rsid w:val="001774B7"/>
    <w:rsid w:val="00180E06"/>
    <w:rsid w:val="001817B3"/>
    <w:rsid w:val="00183014"/>
    <w:rsid w:val="00183776"/>
    <w:rsid w:val="0018618B"/>
    <w:rsid w:val="0018713C"/>
    <w:rsid w:val="001871FA"/>
    <w:rsid w:val="001959C2"/>
    <w:rsid w:val="001A1DAA"/>
    <w:rsid w:val="001A3FAB"/>
    <w:rsid w:val="001A51E3"/>
    <w:rsid w:val="001A7968"/>
    <w:rsid w:val="001B1A00"/>
    <w:rsid w:val="001B2E98"/>
    <w:rsid w:val="001B3483"/>
    <w:rsid w:val="001B3C1E"/>
    <w:rsid w:val="001B4494"/>
    <w:rsid w:val="001B55BB"/>
    <w:rsid w:val="001B58DD"/>
    <w:rsid w:val="001B6EAF"/>
    <w:rsid w:val="001B7C79"/>
    <w:rsid w:val="001C0D8B"/>
    <w:rsid w:val="001C0DA8"/>
    <w:rsid w:val="001C1011"/>
    <w:rsid w:val="001C4414"/>
    <w:rsid w:val="001C603E"/>
    <w:rsid w:val="001C6758"/>
    <w:rsid w:val="001D0C44"/>
    <w:rsid w:val="001D0C4D"/>
    <w:rsid w:val="001D215A"/>
    <w:rsid w:val="001D4AD7"/>
    <w:rsid w:val="001D76F0"/>
    <w:rsid w:val="001E0D8A"/>
    <w:rsid w:val="001E2B15"/>
    <w:rsid w:val="001E428F"/>
    <w:rsid w:val="001E47C8"/>
    <w:rsid w:val="001E67BA"/>
    <w:rsid w:val="001E74C2"/>
    <w:rsid w:val="001F0C39"/>
    <w:rsid w:val="001F1EC1"/>
    <w:rsid w:val="001F5522"/>
    <w:rsid w:val="001F5A48"/>
    <w:rsid w:val="001F6260"/>
    <w:rsid w:val="001F6C3F"/>
    <w:rsid w:val="00200007"/>
    <w:rsid w:val="002002BC"/>
    <w:rsid w:val="002015E4"/>
    <w:rsid w:val="002030A5"/>
    <w:rsid w:val="00203131"/>
    <w:rsid w:val="00205ECC"/>
    <w:rsid w:val="00207BB5"/>
    <w:rsid w:val="00210A7F"/>
    <w:rsid w:val="002115EA"/>
    <w:rsid w:val="00212E88"/>
    <w:rsid w:val="0021322B"/>
    <w:rsid w:val="00213C5D"/>
    <w:rsid w:val="00213C9C"/>
    <w:rsid w:val="0022009E"/>
    <w:rsid w:val="00223241"/>
    <w:rsid w:val="0022425C"/>
    <w:rsid w:val="002246DE"/>
    <w:rsid w:val="002261E8"/>
    <w:rsid w:val="002271C5"/>
    <w:rsid w:val="002272C8"/>
    <w:rsid w:val="00230520"/>
    <w:rsid w:val="00231FD5"/>
    <w:rsid w:val="00232A18"/>
    <w:rsid w:val="002332A0"/>
    <w:rsid w:val="00233413"/>
    <w:rsid w:val="002336FC"/>
    <w:rsid w:val="0023476D"/>
    <w:rsid w:val="0023628F"/>
    <w:rsid w:val="002363C7"/>
    <w:rsid w:val="00237877"/>
    <w:rsid w:val="00240C9F"/>
    <w:rsid w:val="00241057"/>
    <w:rsid w:val="00243B35"/>
    <w:rsid w:val="00246755"/>
    <w:rsid w:val="00246A09"/>
    <w:rsid w:val="00247D80"/>
    <w:rsid w:val="0025020C"/>
    <w:rsid w:val="0025170E"/>
    <w:rsid w:val="00252BC4"/>
    <w:rsid w:val="002533CE"/>
    <w:rsid w:val="00254014"/>
    <w:rsid w:val="00255FE2"/>
    <w:rsid w:val="002563EF"/>
    <w:rsid w:val="002579A1"/>
    <w:rsid w:val="00257CFE"/>
    <w:rsid w:val="00257D42"/>
    <w:rsid w:val="00257DC0"/>
    <w:rsid w:val="00257ED8"/>
    <w:rsid w:val="00260A76"/>
    <w:rsid w:val="00261CA7"/>
    <w:rsid w:val="002620ED"/>
    <w:rsid w:val="0026218C"/>
    <w:rsid w:val="0026399E"/>
    <w:rsid w:val="0026504D"/>
    <w:rsid w:val="00267F99"/>
    <w:rsid w:val="002715DE"/>
    <w:rsid w:val="00272F4B"/>
    <w:rsid w:val="00273A2F"/>
    <w:rsid w:val="0027564B"/>
    <w:rsid w:val="00276261"/>
    <w:rsid w:val="00277813"/>
    <w:rsid w:val="00280986"/>
    <w:rsid w:val="00281ECE"/>
    <w:rsid w:val="002831C7"/>
    <w:rsid w:val="002840C6"/>
    <w:rsid w:val="00284112"/>
    <w:rsid w:val="00284D11"/>
    <w:rsid w:val="002852E8"/>
    <w:rsid w:val="00285552"/>
    <w:rsid w:val="002870C3"/>
    <w:rsid w:val="0028721A"/>
    <w:rsid w:val="0029389B"/>
    <w:rsid w:val="002945B8"/>
    <w:rsid w:val="00295174"/>
    <w:rsid w:val="00296172"/>
    <w:rsid w:val="00296B92"/>
    <w:rsid w:val="002A02D8"/>
    <w:rsid w:val="002A2C22"/>
    <w:rsid w:val="002A38C2"/>
    <w:rsid w:val="002A51A4"/>
    <w:rsid w:val="002B02EB"/>
    <w:rsid w:val="002B0479"/>
    <w:rsid w:val="002B24B8"/>
    <w:rsid w:val="002B2587"/>
    <w:rsid w:val="002B3480"/>
    <w:rsid w:val="002B6E8D"/>
    <w:rsid w:val="002C0453"/>
    <w:rsid w:val="002C05CE"/>
    <w:rsid w:val="002C0602"/>
    <w:rsid w:val="002C31CB"/>
    <w:rsid w:val="002C37A1"/>
    <w:rsid w:val="002C3F13"/>
    <w:rsid w:val="002C4CA4"/>
    <w:rsid w:val="002C620D"/>
    <w:rsid w:val="002C6480"/>
    <w:rsid w:val="002C7712"/>
    <w:rsid w:val="002D1A92"/>
    <w:rsid w:val="002D264C"/>
    <w:rsid w:val="002D2EF2"/>
    <w:rsid w:val="002D55DC"/>
    <w:rsid w:val="002D5C16"/>
    <w:rsid w:val="002D6B96"/>
    <w:rsid w:val="002E17C7"/>
    <w:rsid w:val="002E340C"/>
    <w:rsid w:val="002E377F"/>
    <w:rsid w:val="002F1D2D"/>
    <w:rsid w:val="002F1DDB"/>
    <w:rsid w:val="002F3DFF"/>
    <w:rsid w:val="002F4AA5"/>
    <w:rsid w:val="002F5DD0"/>
    <w:rsid w:val="002F5E05"/>
    <w:rsid w:val="00300CA2"/>
    <w:rsid w:val="00304BF1"/>
    <w:rsid w:val="00304FD7"/>
    <w:rsid w:val="00311658"/>
    <w:rsid w:val="003125D8"/>
    <w:rsid w:val="00315A16"/>
    <w:rsid w:val="00317053"/>
    <w:rsid w:val="0032109C"/>
    <w:rsid w:val="00321FE7"/>
    <w:rsid w:val="00322534"/>
    <w:rsid w:val="00322B45"/>
    <w:rsid w:val="00323809"/>
    <w:rsid w:val="00323D41"/>
    <w:rsid w:val="003250CB"/>
    <w:rsid w:val="00325414"/>
    <w:rsid w:val="003302F1"/>
    <w:rsid w:val="0033127D"/>
    <w:rsid w:val="00337FFC"/>
    <w:rsid w:val="003429B5"/>
    <w:rsid w:val="00342FA4"/>
    <w:rsid w:val="0034470E"/>
    <w:rsid w:val="00345423"/>
    <w:rsid w:val="003520A5"/>
    <w:rsid w:val="00352DB0"/>
    <w:rsid w:val="003553AF"/>
    <w:rsid w:val="00361063"/>
    <w:rsid w:val="00364B5F"/>
    <w:rsid w:val="00367F4A"/>
    <w:rsid w:val="0037094A"/>
    <w:rsid w:val="00370B89"/>
    <w:rsid w:val="00371ED3"/>
    <w:rsid w:val="00372002"/>
    <w:rsid w:val="00372FFC"/>
    <w:rsid w:val="0037728A"/>
    <w:rsid w:val="003776AC"/>
    <w:rsid w:val="00380B7D"/>
    <w:rsid w:val="00381A99"/>
    <w:rsid w:val="003829C2"/>
    <w:rsid w:val="003830B2"/>
    <w:rsid w:val="00383433"/>
    <w:rsid w:val="00384724"/>
    <w:rsid w:val="00386CA5"/>
    <w:rsid w:val="003919B7"/>
    <w:rsid w:val="00391D57"/>
    <w:rsid w:val="00392292"/>
    <w:rsid w:val="00393089"/>
    <w:rsid w:val="0039798D"/>
    <w:rsid w:val="003A2E9D"/>
    <w:rsid w:val="003A4FC3"/>
    <w:rsid w:val="003A54BE"/>
    <w:rsid w:val="003A5927"/>
    <w:rsid w:val="003B1017"/>
    <w:rsid w:val="003B3919"/>
    <w:rsid w:val="003B3C07"/>
    <w:rsid w:val="003B50C4"/>
    <w:rsid w:val="003B625D"/>
    <w:rsid w:val="003B6775"/>
    <w:rsid w:val="003C5FE2"/>
    <w:rsid w:val="003D05FB"/>
    <w:rsid w:val="003D0EDF"/>
    <w:rsid w:val="003D1B16"/>
    <w:rsid w:val="003D45BF"/>
    <w:rsid w:val="003D4B48"/>
    <w:rsid w:val="003D508A"/>
    <w:rsid w:val="003D5352"/>
    <w:rsid w:val="003D537F"/>
    <w:rsid w:val="003D76E0"/>
    <w:rsid w:val="003D7B75"/>
    <w:rsid w:val="003E0208"/>
    <w:rsid w:val="003E0A71"/>
    <w:rsid w:val="003E1B29"/>
    <w:rsid w:val="003E1E77"/>
    <w:rsid w:val="003E3394"/>
    <w:rsid w:val="003E415A"/>
    <w:rsid w:val="003E4B57"/>
    <w:rsid w:val="003F1B63"/>
    <w:rsid w:val="003F27E1"/>
    <w:rsid w:val="003F2D91"/>
    <w:rsid w:val="003F30A5"/>
    <w:rsid w:val="003F3AF0"/>
    <w:rsid w:val="003F3DEB"/>
    <w:rsid w:val="003F3F35"/>
    <w:rsid w:val="003F437A"/>
    <w:rsid w:val="003F4C5F"/>
    <w:rsid w:val="003F5C2B"/>
    <w:rsid w:val="004023E9"/>
    <w:rsid w:val="004044D2"/>
    <w:rsid w:val="0040454A"/>
    <w:rsid w:val="004046EA"/>
    <w:rsid w:val="00404A04"/>
    <w:rsid w:val="00410581"/>
    <w:rsid w:val="004118C9"/>
    <w:rsid w:val="00412341"/>
    <w:rsid w:val="00413F83"/>
    <w:rsid w:val="0041490C"/>
    <w:rsid w:val="004150E0"/>
    <w:rsid w:val="004155A9"/>
    <w:rsid w:val="00415AAB"/>
    <w:rsid w:val="00416191"/>
    <w:rsid w:val="00416721"/>
    <w:rsid w:val="00417F9C"/>
    <w:rsid w:val="00421EF0"/>
    <w:rsid w:val="004224FA"/>
    <w:rsid w:val="00423D07"/>
    <w:rsid w:val="0042573B"/>
    <w:rsid w:val="00431312"/>
    <w:rsid w:val="0044319B"/>
    <w:rsid w:val="0044346F"/>
    <w:rsid w:val="00443AC9"/>
    <w:rsid w:val="00443D76"/>
    <w:rsid w:val="00445E0E"/>
    <w:rsid w:val="004508D5"/>
    <w:rsid w:val="00453625"/>
    <w:rsid w:val="004567D4"/>
    <w:rsid w:val="0046520A"/>
    <w:rsid w:val="004672AB"/>
    <w:rsid w:val="004714FE"/>
    <w:rsid w:val="0047366B"/>
    <w:rsid w:val="00474E03"/>
    <w:rsid w:val="00475275"/>
    <w:rsid w:val="00477BAA"/>
    <w:rsid w:val="0048377F"/>
    <w:rsid w:val="00484768"/>
    <w:rsid w:val="00484AA8"/>
    <w:rsid w:val="00486E13"/>
    <w:rsid w:val="00492E6A"/>
    <w:rsid w:val="00493D25"/>
    <w:rsid w:val="00495053"/>
    <w:rsid w:val="004A0F66"/>
    <w:rsid w:val="004A1F59"/>
    <w:rsid w:val="004A2565"/>
    <w:rsid w:val="004A29BE"/>
    <w:rsid w:val="004A3225"/>
    <w:rsid w:val="004A33EE"/>
    <w:rsid w:val="004A3AA8"/>
    <w:rsid w:val="004A3F52"/>
    <w:rsid w:val="004A44DF"/>
    <w:rsid w:val="004B13C7"/>
    <w:rsid w:val="004B2A2B"/>
    <w:rsid w:val="004B3A2F"/>
    <w:rsid w:val="004B778F"/>
    <w:rsid w:val="004C1343"/>
    <w:rsid w:val="004C3622"/>
    <w:rsid w:val="004C3BB9"/>
    <w:rsid w:val="004C6649"/>
    <w:rsid w:val="004D03C1"/>
    <w:rsid w:val="004D07B5"/>
    <w:rsid w:val="004D141F"/>
    <w:rsid w:val="004D2742"/>
    <w:rsid w:val="004D2C57"/>
    <w:rsid w:val="004D3330"/>
    <w:rsid w:val="004D34FD"/>
    <w:rsid w:val="004D5B6A"/>
    <w:rsid w:val="004D6310"/>
    <w:rsid w:val="004D6379"/>
    <w:rsid w:val="004D79F0"/>
    <w:rsid w:val="004E0062"/>
    <w:rsid w:val="004E04E9"/>
    <w:rsid w:val="004E05A1"/>
    <w:rsid w:val="004E2083"/>
    <w:rsid w:val="004E23D8"/>
    <w:rsid w:val="004E4DCE"/>
    <w:rsid w:val="004E55E0"/>
    <w:rsid w:val="004F15E1"/>
    <w:rsid w:val="004F1679"/>
    <w:rsid w:val="004F5E57"/>
    <w:rsid w:val="004F6710"/>
    <w:rsid w:val="004F6778"/>
    <w:rsid w:val="005006CA"/>
    <w:rsid w:val="00500C3E"/>
    <w:rsid w:val="005013CB"/>
    <w:rsid w:val="00502849"/>
    <w:rsid w:val="00503221"/>
    <w:rsid w:val="0050404C"/>
    <w:rsid w:val="00504334"/>
    <w:rsid w:val="0050498D"/>
    <w:rsid w:val="00505308"/>
    <w:rsid w:val="00505E21"/>
    <w:rsid w:val="00507E32"/>
    <w:rsid w:val="005104D7"/>
    <w:rsid w:val="00510B9E"/>
    <w:rsid w:val="00513226"/>
    <w:rsid w:val="00513273"/>
    <w:rsid w:val="0051494A"/>
    <w:rsid w:val="005151BF"/>
    <w:rsid w:val="00516355"/>
    <w:rsid w:val="005175D4"/>
    <w:rsid w:val="00525C3E"/>
    <w:rsid w:val="00525FB2"/>
    <w:rsid w:val="00533181"/>
    <w:rsid w:val="00534060"/>
    <w:rsid w:val="00535FE2"/>
    <w:rsid w:val="00536BC2"/>
    <w:rsid w:val="00536F17"/>
    <w:rsid w:val="005425E1"/>
    <w:rsid w:val="005427C5"/>
    <w:rsid w:val="00542A73"/>
    <w:rsid w:val="00542CF6"/>
    <w:rsid w:val="0054566E"/>
    <w:rsid w:val="00545A89"/>
    <w:rsid w:val="00550370"/>
    <w:rsid w:val="0055053E"/>
    <w:rsid w:val="00550896"/>
    <w:rsid w:val="0055261D"/>
    <w:rsid w:val="00552674"/>
    <w:rsid w:val="0055325F"/>
    <w:rsid w:val="00553C03"/>
    <w:rsid w:val="00555061"/>
    <w:rsid w:val="00561174"/>
    <w:rsid w:val="0056240F"/>
    <w:rsid w:val="00562C28"/>
    <w:rsid w:val="00563692"/>
    <w:rsid w:val="005664C5"/>
    <w:rsid w:val="0056766B"/>
    <w:rsid w:val="00567E19"/>
    <w:rsid w:val="00570720"/>
    <w:rsid w:val="00571679"/>
    <w:rsid w:val="00573AD6"/>
    <w:rsid w:val="005755A1"/>
    <w:rsid w:val="005756D8"/>
    <w:rsid w:val="00581B9D"/>
    <w:rsid w:val="005844E7"/>
    <w:rsid w:val="0058673A"/>
    <w:rsid w:val="005907EC"/>
    <w:rsid w:val="0059089E"/>
    <w:rsid w:val="005908B8"/>
    <w:rsid w:val="0059187C"/>
    <w:rsid w:val="00591D30"/>
    <w:rsid w:val="00592ABA"/>
    <w:rsid w:val="0059512E"/>
    <w:rsid w:val="005965CC"/>
    <w:rsid w:val="005A14A8"/>
    <w:rsid w:val="005A2208"/>
    <w:rsid w:val="005A3877"/>
    <w:rsid w:val="005A42DC"/>
    <w:rsid w:val="005A57DA"/>
    <w:rsid w:val="005A6DD2"/>
    <w:rsid w:val="005A74CE"/>
    <w:rsid w:val="005A7868"/>
    <w:rsid w:val="005B38ED"/>
    <w:rsid w:val="005B47A2"/>
    <w:rsid w:val="005B5CA8"/>
    <w:rsid w:val="005C06B2"/>
    <w:rsid w:val="005C1D18"/>
    <w:rsid w:val="005C385D"/>
    <w:rsid w:val="005C4357"/>
    <w:rsid w:val="005C47CF"/>
    <w:rsid w:val="005C5EDC"/>
    <w:rsid w:val="005C6069"/>
    <w:rsid w:val="005C704A"/>
    <w:rsid w:val="005D278E"/>
    <w:rsid w:val="005D3B20"/>
    <w:rsid w:val="005D4121"/>
    <w:rsid w:val="005D7F09"/>
    <w:rsid w:val="005E0A66"/>
    <w:rsid w:val="005E4759"/>
    <w:rsid w:val="005E4B01"/>
    <w:rsid w:val="005E5C68"/>
    <w:rsid w:val="005E65C0"/>
    <w:rsid w:val="005F0390"/>
    <w:rsid w:val="005F064F"/>
    <w:rsid w:val="005F189C"/>
    <w:rsid w:val="005F4926"/>
    <w:rsid w:val="005F6118"/>
    <w:rsid w:val="005F7DA0"/>
    <w:rsid w:val="00600565"/>
    <w:rsid w:val="00600DB2"/>
    <w:rsid w:val="00603127"/>
    <w:rsid w:val="00603454"/>
    <w:rsid w:val="006038DB"/>
    <w:rsid w:val="00605E74"/>
    <w:rsid w:val="006072CD"/>
    <w:rsid w:val="00612023"/>
    <w:rsid w:val="00614190"/>
    <w:rsid w:val="00615056"/>
    <w:rsid w:val="00615A5D"/>
    <w:rsid w:val="00615B28"/>
    <w:rsid w:val="006161C7"/>
    <w:rsid w:val="00622A99"/>
    <w:rsid w:val="00622E67"/>
    <w:rsid w:val="0062557D"/>
    <w:rsid w:val="00626134"/>
    <w:rsid w:val="00626EDC"/>
    <w:rsid w:val="006304E4"/>
    <w:rsid w:val="00636B5D"/>
    <w:rsid w:val="0063791F"/>
    <w:rsid w:val="006407E7"/>
    <w:rsid w:val="00640EED"/>
    <w:rsid w:val="0064360E"/>
    <w:rsid w:val="006470EC"/>
    <w:rsid w:val="00650B72"/>
    <w:rsid w:val="006542D6"/>
    <w:rsid w:val="0065598E"/>
    <w:rsid w:val="00655AF2"/>
    <w:rsid w:val="00655BC5"/>
    <w:rsid w:val="006568BE"/>
    <w:rsid w:val="0066025D"/>
    <w:rsid w:val="0066091A"/>
    <w:rsid w:val="00662DA0"/>
    <w:rsid w:val="00670AB3"/>
    <w:rsid w:val="00672292"/>
    <w:rsid w:val="006773EC"/>
    <w:rsid w:val="00680504"/>
    <w:rsid w:val="006807C2"/>
    <w:rsid w:val="00681726"/>
    <w:rsid w:val="00681CD9"/>
    <w:rsid w:val="00683E30"/>
    <w:rsid w:val="00683E59"/>
    <w:rsid w:val="00685C78"/>
    <w:rsid w:val="00687024"/>
    <w:rsid w:val="00690BBC"/>
    <w:rsid w:val="00691F8D"/>
    <w:rsid w:val="006929A3"/>
    <w:rsid w:val="00695E22"/>
    <w:rsid w:val="006A033D"/>
    <w:rsid w:val="006A0E7D"/>
    <w:rsid w:val="006A21D7"/>
    <w:rsid w:val="006A280F"/>
    <w:rsid w:val="006B31A9"/>
    <w:rsid w:val="006B389A"/>
    <w:rsid w:val="006B4FDC"/>
    <w:rsid w:val="006B6160"/>
    <w:rsid w:val="006B7093"/>
    <w:rsid w:val="006B7417"/>
    <w:rsid w:val="006B7C2F"/>
    <w:rsid w:val="006C1DDC"/>
    <w:rsid w:val="006C287A"/>
    <w:rsid w:val="006C3EFF"/>
    <w:rsid w:val="006C7775"/>
    <w:rsid w:val="006C79A2"/>
    <w:rsid w:val="006D0BB4"/>
    <w:rsid w:val="006D2D1F"/>
    <w:rsid w:val="006D2E7D"/>
    <w:rsid w:val="006D3691"/>
    <w:rsid w:val="006E01B7"/>
    <w:rsid w:val="006E0599"/>
    <w:rsid w:val="006E45B7"/>
    <w:rsid w:val="006E5EF0"/>
    <w:rsid w:val="006E7571"/>
    <w:rsid w:val="006E75C0"/>
    <w:rsid w:val="006F1019"/>
    <w:rsid w:val="006F2ED3"/>
    <w:rsid w:val="006F3302"/>
    <w:rsid w:val="006F33D5"/>
    <w:rsid w:val="006F3563"/>
    <w:rsid w:val="006F3A14"/>
    <w:rsid w:val="006F42B9"/>
    <w:rsid w:val="006F4527"/>
    <w:rsid w:val="006F4F05"/>
    <w:rsid w:val="006F5632"/>
    <w:rsid w:val="006F6103"/>
    <w:rsid w:val="006F6C2E"/>
    <w:rsid w:val="00704E00"/>
    <w:rsid w:val="0070501A"/>
    <w:rsid w:val="007050F8"/>
    <w:rsid w:val="007120F8"/>
    <w:rsid w:val="00714538"/>
    <w:rsid w:val="00714E56"/>
    <w:rsid w:val="0071551A"/>
    <w:rsid w:val="00716410"/>
    <w:rsid w:val="00716DF5"/>
    <w:rsid w:val="00717CB6"/>
    <w:rsid w:val="007209E7"/>
    <w:rsid w:val="00723E2B"/>
    <w:rsid w:val="00724043"/>
    <w:rsid w:val="0072456C"/>
    <w:rsid w:val="00725E94"/>
    <w:rsid w:val="00726182"/>
    <w:rsid w:val="00727635"/>
    <w:rsid w:val="00732329"/>
    <w:rsid w:val="00732466"/>
    <w:rsid w:val="00732702"/>
    <w:rsid w:val="0073379E"/>
    <w:rsid w:val="007337CA"/>
    <w:rsid w:val="00734BA8"/>
    <w:rsid w:val="00734CE4"/>
    <w:rsid w:val="00735123"/>
    <w:rsid w:val="0073758C"/>
    <w:rsid w:val="00737775"/>
    <w:rsid w:val="00741678"/>
    <w:rsid w:val="007417B1"/>
    <w:rsid w:val="00741837"/>
    <w:rsid w:val="00742527"/>
    <w:rsid w:val="007425E7"/>
    <w:rsid w:val="00742ABB"/>
    <w:rsid w:val="007453E6"/>
    <w:rsid w:val="00745E54"/>
    <w:rsid w:val="00746CD7"/>
    <w:rsid w:val="00747036"/>
    <w:rsid w:val="007474EB"/>
    <w:rsid w:val="00747C87"/>
    <w:rsid w:val="00755161"/>
    <w:rsid w:val="007663A8"/>
    <w:rsid w:val="00767760"/>
    <w:rsid w:val="00770924"/>
    <w:rsid w:val="0077309D"/>
    <w:rsid w:val="0077410B"/>
    <w:rsid w:val="007774EE"/>
    <w:rsid w:val="00777FDA"/>
    <w:rsid w:val="007814E4"/>
    <w:rsid w:val="00781822"/>
    <w:rsid w:val="00781F77"/>
    <w:rsid w:val="007821B4"/>
    <w:rsid w:val="007822BE"/>
    <w:rsid w:val="00783F21"/>
    <w:rsid w:val="007848C3"/>
    <w:rsid w:val="0078674D"/>
    <w:rsid w:val="00787159"/>
    <w:rsid w:val="00790051"/>
    <w:rsid w:val="0079043A"/>
    <w:rsid w:val="00791668"/>
    <w:rsid w:val="00791675"/>
    <w:rsid w:val="00791AA1"/>
    <w:rsid w:val="00793AD4"/>
    <w:rsid w:val="00797DC8"/>
    <w:rsid w:val="007A0BAC"/>
    <w:rsid w:val="007A2DC9"/>
    <w:rsid w:val="007A30A0"/>
    <w:rsid w:val="007A3793"/>
    <w:rsid w:val="007A39A4"/>
    <w:rsid w:val="007A3E8D"/>
    <w:rsid w:val="007A627F"/>
    <w:rsid w:val="007A642B"/>
    <w:rsid w:val="007A763F"/>
    <w:rsid w:val="007B02C2"/>
    <w:rsid w:val="007B14E3"/>
    <w:rsid w:val="007B22EB"/>
    <w:rsid w:val="007B7680"/>
    <w:rsid w:val="007B7874"/>
    <w:rsid w:val="007C0173"/>
    <w:rsid w:val="007C0A72"/>
    <w:rsid w:val="007C1BA2"/>
    <w:rsid w:val="007C1F89"/>
    <w:rsid w:val="007C2B48"/>
    <w:rsid w:val="007C3709"/>
    <w:rsid w:val="007C3FBB"/>
    <w:rsid w:val="007C73BE"/>
    <w:rsid w:val="007D20E9"/>
    <w:rsid w:val="007D356F"/>
    <w:rsid w:val="007D3DA4"/>
    <w:rsid w:val="007D65CD"/>
    <w:rsid w:val="007D7881"/>
    <w:rsid w:val="007D7CE3"/>
    <w:rsid w:val="007D7E3A"/>
    <w:rsid w:val="007E0E10"/>
    <w:rsid w:val="007E4768"/>
    <w:rsid w:val="007E4BCA"/>
    <w:rsid w:val="007E777B"/>
    <w:rsid w:val="007F2007"/>
    <w:rsid w:val="007F2070"/>
    <w:rsid w:val="007F6E06"/>
    <w:rsid w:val="00800168"/>
    <w:rsid w:val="00801DA9"/>
    <w:rsid w:val="00804485"/>
    <w:rsid w:val="00804D4C"/>
    <w:rsid w:val="008053F5"/>
    <w:rsid w:val="00807AF7"/>
    <w:rsid w:val="00810198"/>
    <w:rsid w:val="008139E5"/>
    <w:rsid w:val="00815DA8"/>
    <w:rsid w:val="008163DF"/>
    <w:rsid w:val="00816A47"/>
    <w:rsid w:val="00817767"/>
    <w:rsid w:val="00821725"/>
    <w:rsid w:val="00821727"/>
    <w:rsid w:val="0082194D"/>
    <w:rsid w:val="008221F9"/>
    <w:rsid w:val="008225CC"/>
    <w:rsid w:val="0082370B"/>
    <w:rsid w:val="00823EB8"/>
    <w:rsid w:val="00824673"/>
    <w:rsid w:val="00826EF5"/>
    <w:rsid w:val="00831693"/>
    <w:rsid w:val="00831920"/>
    <w:rsid w:val="00833580"/>
    <w:rsid w:val="0083553F"/>
    <w:rsid w:val="00836249"/>
    <w:rsid w:val="00840104"/>
    <w:rsid w:val="00840C1F"/>
    <w:rsid w:val="00841676"/>
    <w:rsid w:val="00841FC5"/>
    <w:rsid w:val="008420E8"/>
    <w:rsid w:val="00842AA2"/>
    <w:rsid w:val="0084411E"/>
    <w:rsid w:val="00845709"/>
    <w:rsid w:val="00845957"/>
    <w:rsid w:val="00846308"/>
    <w:rsid w:val="0084662C"/>
    <w:rsid w:val="00847082"/>
    <w:rsid w:val="00847092"/>
    <w:rsid w:val="00851C4C"/>
    <w:rsid w:val="00851F7C"/>
    <w:rsid w:val="008576BD"/>
    <w:rsid w:val="00860463"/>
    <w:rsid w:val="008615DF"/>
    <w:rsid w:val="00864193"/>
    <w:rsid w:val="00864650"/>
    <w:rsid w:val="008646A5"/>
    <w:rsid w:val="00871D0C"/>
    <w:rsid w:val="00871D44"/>
    <w:rsid w:val="00872095"/>
    <w:rsid w:val="008733DA"/>
    <w:rsid w:val="00875ABA"/>
    <w:rsid w:val="00881064"/>
    <w:rsid w:val="008845CE"/>
    <w:rsid w:val="008850E4"/>
    <w:rsid w:val="0088638C"/>
    <w:rsid w:val="00890C5C"/>
    <w:rsid w:val="00892F65"/>
    <w:rsid w:val="008939AB"/>
    <w:rsid w:val="008939D9"/>
    <w:rsid w:val="00895A61"/>
    <w:rsid w:val="0089772C"/>
    <w:rsid w:val="008A12F5"/>
    <w:rsid w:val="008A73B1"/>
    <w:rsid w:val="008A7EFF"/>
    <w:rsid w:val="008B1587"/>
    <w:rsid w:val="008B1B01"/>
    <w:rsid w:val="008B2D99"/>
    <w:rsid w:val="008B3BCD"/>
    <w:rsid w:val="008B47F6"/>
    <w:rsid w:val="008B4C10"/>
    <w:rsid w:val="008B4E1A"/>
    <w:rsid w:val="008B4E7D"/>
    <w:rsid w:val="008B58C0"/>
    <w:rsid w:val="008B64D1"/>
    <w:rsid w:val="008B6DF8"/>
    <w:rsid w:val="008C106C"/>
    <w:rsid w:val="008C10F1"/>
    <w:rsid w:val="008C1926"/>
    <w:rsid w:val="008C1E99"/>
    <w:rsid w:val="008C33BA"/>
    <w:rsid w:val="008C4120"/>
    <w:rsid w:val="008C77D1"/>
    <w:rsid w:val="008C79F4"/>
    <w:rsid w:val="008D0492"/>
    <w:rsid w:val="008D27C6"/>
    <w:rsid w:val="008D29D4"/>
    <w:rsid w:val="008D34F4"/>
    <w:rsid w:val="008D560E"/>
    <w:rsid w:val="008E0085"/>
    <w:rsid w:val="008E2AA6"/>
    <w:rsid w:val="008E311B"/>
    <w:rsid w:val="008E69C8"/>
    <w:rsid w:val="008F1BBF"/>
    <w:rsid w:val="008F46E7"/>
    <w:rsid w:val="008F51A2"/>
    <w:rsid w:val="008F5DB5"/>
    <w:rsid w:val="008F6386"/>
    <w:rsid w:val="008F6F0B"/>
    <w:rsid w:val="009003AD"/>
    <w:rsid w:val="0090042A"/>
    <w:rsid w:val="009043B4"/>
    <w:rsid w:val="009051C6"/>
    <w:rsid w:val="0090735E"/>
    <w:rsid w:val="00907BA7"/>
    <w:rsid w:val="00907FD5"/>
    <w:rsid w:val="0091064E"/>
    <w:rsid w:val="00911FC5"/>
    <w:rsid w:val="009123E1"/>
    <w:rsid w:val="009157FA"/>
    <w:rsid w:val="00915DB8"/>
    <w:rsid w:val="00916136"/>
    <w:rsid w:val="00916F11"/>
    <w:rsid w:val="0092024C"/>
    <w:rsid w:val="009215E5"/>
    <w:rsid w:val="009234EE"/>
    <w:rsid w:val="00924FCE"/>
    <w:rsid w:val="00925470"/>
    <w:rsid w:val="0092588D"/>
    <w:rsid w:val="00925DF0"/>
    <w:rsid w:val="0092625E"/>
    <w:rsid w:val="00926AF9"/>
    <w:rsid w:val="009274A3"/>
    <w:rsid w:val="009278D1"/>
    <w:rsid w:val="00931A10"/>
    <w:rsid w:val="00933083"/>
    <w:rsid w:val="009359F0"/>
    <w:rsid w:val="009439A2"/>
    <w:rsid w:val="00943BA1"/>
    <w:rsid w:val="00943CF1"/>
    <w:rsid w:val="00944D80"/>
    <w:rsid w:val="00945F08"/>
    <w:rsid w:val="00947967"/>
    <w:rsid w:val="00954D11"/>
    <w:rsid w:val="00955201"/>
    <w:rsid w:val="00955618"/>
    <w:rsid w:val="00960292"/>
    <w:rsid w:val="00960EB6"/>
    <w:rsid w:val="00963091"/>
    <w:rsid w:val="00963F39"/>
    <w:rsid w:val="00964591"/>
    <w:rsid w:val="00965200"/>
    <w:rsid w:val="0096625B"/>
    <w:rsid w:val="0096628F"/>
    <w:rsid w:val="009668B3"/>
    <w:rsid w:val="0096741A"/>
    <w:rsid w:val="00971471"/>
    <w:rsid w:val="00974881"/>
    <w:rsid w:val="00975B38"/>
    <w:rsid w:val="009816B1"/>
    <w:rsid w:val="009828E3"/>
    <w:rsid w:val="009828F0"/>
    <w:rsid w:val="00983CF0"/>
    <w:rsid w:val="009849C2"/>
    <w:rsid w:val="00984D24"/>
    <w:rsid w:val="00984F41"/>
    <w:rsid w:val="009858EB"/>
    <w:rsid w:val="0098698C"/>
    <w:rsid w:val="00986B5C"/>
    <w:rsid w:val="00990F9A"/>
    <w:rsid w:val="00993590"/>
    <w:rsid w:val="009946B6"/>
    <w:rsid w:val="009A066B"/>
    <w:rsid w:val="009A1AEF"/>
    <w:rsid w:val="009A3F47"/>
    <w:rsid w:val="009A6145"/>
    <w:rsid w:val="009A6B76"/>
    <w:rsid w:val="009B0046"/>
    <w:rsid w:val="009B2B21"/>
    <w:rsid w:val="009B408C"/>
    <w:rsid w:val="009B4BBF"/>
    <w:rsid w:val="009B6B4B"/>
    <w:rsid w:val="009C0612"/>
    <w:rsid w:val="009C1440"/>
    <w:rsid w:val="009C2107"/>
    <w:rsid w:val="009C2E6F"/>
    <w:rsid w:val="009C5139"/>
    <w:rsid w:val="009C539B"/>
    <w:rsid w:val="009C5D9E"/>
    <w:rsid w:val="009C6B49"/>
    <w:rsid w:val="009D2C3E"/>
    <w:rsid w:val="009D3722"/>
    <w:rsid w:val="009D48FF"/>
    <w:rsid w:val="009D5E1C"/>
    <w:rsid w:val="009E0318"/>
    <w:rsid w:val="009E0625"/>
    <w:rsid w:val="009E07CB"/>
    <w:rsid w:val="009E2596"/>
    <w:rsid w:val="009E3034"/>
    <w:rsid w:val="009E549F"/>
    <w:rsid w:val="009E57AF"/>
    <w:rsid w:val="009E6EFF"/>
    <w:rsid w:val="009F0BD5"/>
    <w:rsid w:val="009F0CA6"/>
    <w:rsid w:val="009F0FDD"/>
    <w:rsid w:val="009F1139"/>
    <w:rsid w:val="009F28A8"/>
    <w:rsid w:val="009F473E"/>
    <w:rsid w:val="009F5AB0"/>
    <w:rsid w:val="009F63F7"/>
    <w:rsid w:val="009F682A"/>
    <w:rsid w:val="009F7D10"/>
    <w:rsid w:val="00A022BE"/>
    <w:rsid w:val="00A03A43"/>
    <w:rsid w:val="00A046AA"/>
    <w:rsid w:val="00A054F4"/>
    <w:rsid w:val="00A06B55"/>
    <w:rsid w:val="00A06E76"/>
    <w:rsid w:val="00A07448"/>
    <w:rsid w:val="00A14B8A"/>
    <w:rsid w:val="00A202B8"/>
    <w:rsid w:val="00A20A89"/>
    <w:rsid w:val="00A2251B"/>
    <w:rsid w:val="00A228D1"/>
    <w:rsid w:val="00A23AFF"/>
    <w:rsid w:val="00A2436C"/>
    <w:rsid w:val="00A24C95"/>
    <w:rsid w:val="00A2599A"/>
    <w:rsid w:val="00A26094"/>
    <w:rsid w:val="00A301BF"/>
    <w:rsid w:val="00A302B2"/>
    <w:rsid w:val="00A314C6"/>
    <w:rsid w:val="00A32C9F"/>
    <w:rsid w:val="00A331B4"/>
    <w:rsid w:val="00A3484E"/>
    <w:rsid w:val="00A34A02"/>
    <w:rsid w:val="00A356D3"/>
    <w:rsid w:val="00A3614F"/>
    <w:rsid w:val="00A36ADA"/>
    <w:rsid w:val="00A37448"/>
    <w:rsid w:val="00A4031C"/>
    <w:rsid w:val="00A4150A"/>
    <w:rsid w:val="00A422EE"/>
    <w:rsid w:val="00A438D8"/>
    <w:rsid w:val="00A43B9E"/>
    <w:rsid w:val="00A447CE"/>
    <w:rsid w:val="00A473F5"/>
    <w:rsid w:val="00A47C5C"/>
    <w:rsid w:val="00A51F9D"/>
    <w:rsid w:val="00A5416A"/>
    <w:rsid w:val="00A5423F"/>
    <w:rsid w:val="00A5500C"/>
    <w:rsid w:val="00A63501"/>
    <w:rsid w:val="00A639F4"/>
    <w:rsid w:val="00A6544E"/>
    <w:rsid w:val="00A672D4"/>
    <w:rsid w:val="00A7199E"/>
    <w:rsid w:val="00A74601"/>
    <w:rsid w:val="00A74E30"/>
    <w:rsid w:val="00A77948"/>
    <w:rsid w:val="00A81171"/>
    <w:rsid w:val="00A81A32"/>
    <w:rsid w:val="00A835BD"/>
    <w:rsid w:val="00A84E88"/>
    <w:rsid w:val="00A86676"/>
    <w:rsid w:val="00A87AD1"/>
    <w:rsid w:val="00A93015"/>
    <w:rsid w:val="00A9426E"/>
    <w:rsid w:val="00A94652"/>
    <w:rsid w:val="00A950A1"/>
    <w:rsid w:val="00A97B15"/>
    <w:rsid w:val="00AA42D5"/>
    <w:rsid w:val="00AA4F95"/>
    <w:rsid w:val="00AA651C"/>
    <w:rsid w:val="00AA6EC6"/>
    <w:rsid w:val="00AA70B6"/>
    <w:rsid w:val="00AB1C55"/>
    <w:rsid w:val="00AB2FAB"/>
    <w:rsid w:val="00AB40AE"/>
    <w:rsid w:val="00AB5C14"/>
    <w:rsid w:val="00AB63E4"/>
    <w:rsid w:val="00AB6E5C"/>
    <w:rsid w:val="00AB7AD1"/>
    <w:rsid w:val="00AC1EE7"/>
    <w:rsid w:val="00AC333F"/>
    <w:rsid w:val="00AC446B"/>
    <w:rsid w:val="00AC5246"/>
    <w:rsid w:val="00AC584C"/>
    <w:rsid w:val="00AC585C"/>
    <w:rsid w:val="00AC5922"/>
    <w:rsid w:val="00AC6D2C"/>
    <w:rsid w:val="00AD1925"/>
    <w:rsid w:val="00AD474E"/>
    <w:rsid w:val="00AD7824"/>
    <w:rsid w:val="00AD79FE"/>
    <w:rsid w:val="00AE05F3"/>
    <w:rsid w:val="00AE067D"/>
    <w:rsid w:val="00AE498E"/>
    <w:rsid w:val="00AE4CC6"/>
    <w:rsid w:val="00AF06D0"/>
    <w:rsid w:val="00AF1181"/>
    <w:rsid w:val="00AF2F79"/>
    <w:rsid w:val="00AF31BF"/>
    <w:rsid w:val="00AF4653"/>
    <w:rsid w:val="00AF6570"/>
    <w:rsid w:val="00AF6970"/>
    <w:rsid w:val="00AF7031"/>
    <w:rsid w:val="00AF7DB7"/>
    <w:rsid w:val="00B02F6B"/>
    <w:rsid w:val="00B05239"/>
    <w:rsid w:val="00B0673A"/>
    <w:rsid w:val="00B1098C"/>
    <w:rsid w:val="00B14049"/>
    <w:rsid w:val="00B14B54"/>
    <w:rsid w:val="00B156E3"/>
    <w:rsid w:val="00B15B55"/>
    <w:rsid w:val="00B201E2"/>
    <w:rsid w:val="00B227DA"/>
    <w:rsid w:val="00B238BE"/>
    <w:rsid w:val="00B23A0F"/>
    <w:rsid w:val="00B2559E"/>
    <w:rsid w:val="00B26FF3"/>
    <w:rsid w:val="00B33606"/>
    <w:rsid w:val="00B34ED7"/>
    <w:rsid w:val="00B36A8A"/>
    <w:rsid w:val="00B420EA"/>
    <w:rsid w:val="00B43063"/>
    <w:rsid w:val="00B43532"/>
    <w:rsid w:val="00B443E4"/>
    <w:rsid w:val="00B50F7A"/>
    <w:rsid w:val="00B51A97"/>
    <w:rsid w:val="00B52953"/>
    <w:rsid w:val="00B531A5"/>
    <w:rsid w:val="00B5484D"/>
    <w:rsid w:val="00B563EA"/>
    <w:rsid w:val="00B56CDF"/>
    <w:rsid w:val="00B60E51"/>
    <w:rsid w:val="00B63A54"/>
    <w:rsid w:val="00B651A4"/>
    <w:rsid w:val="00B653F2"/>
    <w:rsid w:val="00B658EB"/>
    <w:rsid w:val="00B66D53"/>
    <w:rsid w:val="00B701F1"/>
    <w:rsid w:val="00B70655"/>
    <w:rsid w:val="00B70929"/>
    <w:rsid w:val="00B70A39"/>
    <w:rsid w:val="00B71E82"/>
    <w:rsid w:val="00B741B2"/>
    <w:rsid w:val="00B7518D"/>
    <w:rsid w:val="00B77D18"/>
    <w:rsid w:val="00B77D22"/>
    <w:rsid w:val="00B77DB1"/>
    <w:rsid w:val="00B81D33"/>
    <w:rsid w:val="00B828FD"/>
    <w:rsid w:val="00B8313A"/>
    <w:rsid w:val="00B84107"/>
    <w:rsid w:val="00B843DF"/>
    <w:rsid w:val="00B845DC"/>
    <w:rsid w:val="00B87341"/>
    <w:rsid w:val="00B9062F"/>
    <w:rsid w:val="00B93503"/>
    <w:rsid w:val="00BA1F92"/>
    <w:rsid w:val="00BA2778"/>
    <w:rsid w:val="00BA2F11"/>
    <w:rsid w:val="00BA31E8"/>
    <w:rsid w:val="00BA55E0"/>
    <w:rsid w:val="00BA6BD4"/>
    <w:rsid w:val="00BA6C7A"/>
    <w:rsid w:val="00BA6C7C"/>
    <w:rsid w:val="00BB0E19"/>
    <w:rsid w:val="00BB17D1"/>
    <w:rsid w:val="00BB2672"/>
    <w:rsid w:val="00BB3752"/>
    <w:rsid w:val="00BB49EA"/>
    <w:rsid w:val="00BB6688"/>
    <w:rsid w:val="00BC0BE7"/>
    <w:rsid w:val="00BC198D"/>
    <w:rsid w:val="00BC26D4"/>
    <w:rsid w:val="00BC3095"/>
    <w:rsid w:val="00BC319F"/>
    <w:rsid w:val="00BC372E"/>
    <w:rsid w:val="00BC3FDD"/>
    <w:rsid w:val="00BC4EC5"/>
    <w:rsid w:val="00BC5361"/>
    <w:rsid w:val="00BC7412"/>
    <w:rsid w:val="00BD212E"/>
    <w:rsid w:val="00BD77B3"/>
    <w:rsid w:val="00BE08B0"/>
    <w:rsid w:val="00BE0C5B"/>
    <w:rsid w:val="00BE0C80"/>
    <w:rsid w:val="00BE2D46"/>
    <w:rsid w:val="00BE7170"/>
    <w:rsid w:val="00BF2A42"/>
    <w:rsid w:val="00BF2F05"/>
    <w:rsid w:val="00BF4395"/>
    <w:rsid w:val="00BF4FFF"/>
    <w:rsid w:val="00BF5579"/>
    <w:rsid w:val="00C01A6F"/>
    <w:rsid w:val="00C03D8C"/>
    <w:rsid w:val="00C04D86"/>
    <w:rsid w:val="00C055EC"/>
    <w:rsid w:val="00C07E49"/>
    <w:rsid w:val="00C10DC9"/>
    <w:rsid w:val="00C12FB3"/>
    <w:rsid w:val="00C13CBF"/>
    <w:rsid w:val="00C13CF6"/>
    <w:rsid w:val="00C14CF1"/>
    <w:rsid w:val="00C14E07"/>
    <w:rsid w:val="00C17341"/>
    <w:rsid w:val="00C20673"/>
    <w:rsid w:val="00C20DC3"/>
    <w:rsid w:val="00C218C9"/>
    <w:rsid w:val="00C22C29"/>
    <w:rsid w:val="00C23B00"/>
    <w:rsid w:val="00C24510"/>
    <w:rsid w:val="00C24D9C"/>
    <w:rsid w:val="00C24EEF"/>
    <w:rsid w:val="00C25CF6"/>
    <w:rsid w:val="00C26C36"/>
    <w:rsid w:val="00C3017B"/>
    <w:rsid w:val="00C30232"/>
    <w:rsid w:val="00C32768"/>
    <w:rsid w:val="00C347A5"/>
    <w:rsid w:val="00C36B56"/>
    <w:rsid w:val="00C36F64"/>
    <w:rsid w:val="00C40F4D"/>
    <w:rsid w:val="00C431DF"/>
    <w:rsid w:val="00C456BD"/>
    <w:rsid w:val="00C46501"/>
    <w:rsid w:val="00C478DB"/>
    <w:rsid w:val="00C52524"/>
    <w:rsid w:val="00C530DC"/>
    <w:rsid w:val="00C5350D"/>
    <w:rsid w:val="00C54B30"/>
    <w:rsid w:val="00C604A2"/>
    <w:rsid w:val="00C60D30"/>
    <w:rsid w:val="00C6123C"/>
    <w:rsid w:val="00C61599"/>
    <w:rsid w:val="00C62043"/>
    <w:rsid w:val="00C62CF6"/>
    <w:rsid w:val="00C6311A"/>
    <w:rsid w:val="00C6332D"/>
    <w:rsid w:val="00C64691"/>
    <w:rsid w:val="00C66BD8"/>
    <w:rsid w:val="00C66EBC"/>
    <w:rsid w:val="00C66F05"/>
    <w:rsid w:val="00C701CC"/>
    <w:rsid w:val="00C7084D"/>
    <w:rsid w:val="00C71C9A"/>
    <w:rsid w:val="00C72A92"/>
    <w:rsid w:val="00C7315E"/>
    <w:rsid w:val="00C7420B"/>
    <w:rsid w:val="00C75895"/>
    <w:rsid w:val="00C807F7"/>
    <w:rsid w:val="00C80984"/>
    <w:rsid w:val="00C83782"/>
    <w:rsid w:val="00C83C9F"/>
    <w:rsid w:val="00C845E5"/>
    <w:rsid w:val="00C94840"/>
    <w:rsid w:val="00CA017C"/>
    <w:rsid w:val="00CA0510"/>
    <w:rsid w:val="00CA0BD1"/>
    <w:rsid w:val="00CA4EE3"/>
    <w:rsid w:val="00CA797A"/>
    <w:rsid w:val="00CA7C57"/>
    <w:rsid w:val="00CB027F"/>
    <w:rsid w:val="00CB2215"/>
    <w:rsid w:val="00CB4557"/>
    <w:rsid w:val="00CC0EBB"/>
    <w:rsid w:val="00CC3486"/>
    <w:rsid w:val="00CC3CCA"/>
    <w:rsid w:val="00CC46C8"/>
    <w:rsid w:val="00CC6297"/>
    <w:rsid w:val="00CC765A"/>
    <w:rsid w:val="00CC7690"/>
    <w:rsid w:val="00CD118B"/>
    <w:rsid w:val="00CD172A"/>
    <w:rsid w:val="00CD1986"/>
    <w:rsid w:val="00CD2756"/>
    <w:rsid w:val="00CD5030"/>
    <w:rsid w:val="00CD54BF"/>
    <w:rsid w:val="00CD58A3"/>
    <w:rsid w:val="00CD6E3D"/>
    <w:rsid w:val="00CE14BF"/>
    <w:rsid w:val="00CE4D5C"/>
    <w:rsid w:val="00CE5130"/>
    <w:rsid w:val="00CE5FE2"/>
    <w:rsid w:val="00CE6094"/>
    <w:rsid w:val="00CE66DA"/>
    <w:rsid w:val="00CE69A0"/>
    <w:rsid w:val="00CF05DA"/>
    <w:rsid w:val="00CF12FC"/>
    <w:rsid w:val="00CF2EE2"/>
    <w:rsid w:val="00CF4299"/>
    <w:rsid w:val="00CF4645"/>
    <w:rsid w:val="00CF58EB"/>
    <w:rsid w:val="00CF5F0E"/>
    <w:rsid w:val="00CF6FEC"/>
    <w:rsid w:val="00CF761F"/>
    <w:rsid w:val="00D00050"/>
    <w:rsid w:val="00D00DC8"/>
    <w:rsid w:val="00D0106E"/>
    <w:rsid w:val="00D036DC"/>
    <w:rsid w:val="00D06383"/>
    <w:rsid w:val="00D134BE"/>
    <w:rsid w:val="00D159BB"/>
    <w:rsid w:val="00D20E85"/>
    <w:rsid w:val="00D2288B"/>
    <w:rsid w:val="00D24127"/>
    <w:rsid w:val="00D24615"/>
    <w:rsid w:val="00D26B28"/>
    <w:rsid w:val="00D309AD"/>
    <w:rsid w:val="00D37842"/>
    <w:rsid w:val="00D41516"/>
    <w:rsid w:val="00D42C5B"/>
    <w:rsid w:val="00D42DC2"/>
    <w:rsid w:val="00D472AD"/>
    <w:rsid w:val="00D47596"/>
    <w:rsid w:val="00D47ABE"/>
    <w:rsid w:val="00D47D14"/>
    <w:rsid w:val="00D5062F"/>
    <w:rsid w:val="00D50D12"/>
    <w:rsid w:val="00D52985"/>
    <w:rsid w:val="00D537E1"/>
    <w:rsid w:val="00D55BB2"/>
    <w:rsid w:val="00D5660C"/>
    <w:rsid w:val="00D5755C"/>
    <w:rsid w:val="00D5772C"/>
    <w:rsid w:val="00D57C04"/>
    <w:rsid w:val="00D57C29"/>
    <w:rsid w:val="00D6091A"/>
    <w:rsid w:val="00D63404"/>
    <w:rsid w:val="00D6417D"/>
    <w:rsid w:val="00D653A7"/>
    <w:rsid w:val="00D65AD5"/>
    <w:rsid w:val="00D6605A"/>
    <w:rsid w:val="00D6695F"/>
    <w:rsid w:val="00D66A17"/>
    <w:rsid w:val="00D6744A"/>
    <w:rsid w:val="00D7070F"/>
    <w:rsid w:val="00D74B51"/>
    <w:rsid w:val="00D75644"/>
    <w:rsid w:val="00D75D0E"/>
    <w:rsid w:val="00D76A3B"/>
    <w:rsid w:val="00D77D2D"/>
    <w:rsid w:val="00D809EC"/>
    <w:rsid w:val="00D80CD3"/>
    <w:rsid w:val="00D81656"/>
    <w:rsid w:val="00D834D4"/>
    <w:rsid w:val="00D835E9"/>
    <w:rsid w:val="00D83D87"/>
    <w:rsid w:val="00D84A6D"/>
    <w:rsid w:val="00D84EAC"/>
    <w:rsid w:val="00D85167"/>
    <w:rsid w:val="00D85544"/>
    <w:rsid w:val="00D8656F"/>
    <w:rsid w:val="00D86849"/>
    <w:rsid w:val="00D86A30"/>
    <w:rsid w:val="00D91DBB"/>
    <w:rsid w:val="00D94278"/>
    <w:rsid w:val="00D95938"/>
    <w:rsid w:val="00D97CB4"/>
    <w:rsid w:val="00D97DD4"/>
    <w:rsid w:val="00DA5A8A"/>
    <w:rsid w:val="00DA633D"/>
    <w:rsid w:val="00DA74E5"/>
    <w:rsid w:val="00DB0C2E"/>
    <w:rsid w:val="00DB26CD"/>
    <w:rsid w:val="00DB441C"/>
    <w:rsid w:val="00DB44AF"/>
    <w:rsid w:val="00DB563E"/>
    <w:rsid w:val="00DB587F"/>
    <w:rsid w:val="00DB6C8E"/>
    <w:rsid w:val="00DB742C"/>
    <w:rsid w:val="00DB7FD7"/>
    <w:rsid w:val="00DC1F58"/>
    <w:rsid w:val="00DC1FF2"/>
    <w:rsid w:val="00DC339B"/>
    <w:rsid w:val="00DC5D40"/>
    <w:rsid w:val="00DC69A7"/>
    <w:rsid w:val="00DC7327"/>
    <w:rsid w:val="00DC7FEE"/>
    <w:rsid w:val="00DD129E"/>
    <w:rsid w:val="00DD1EEC"/>
    <w:rsid w:val="00DD30E9"/>
    <w:rsid w:val="00DD4F47"/>
    <w:rsid w:val="00DD5B1B"/>
    <w:rsid w:val="00DD6E35"/>
    <w:rsid w:val="00DD7E22"/>
    <w:rsid w:val="00DD7E6B"/>
    <w:rsid w:val="00DD7FBB"/>
    <w:rsid w:val="00DE03FC"/>
    <w:rsid w:val="00DE0B9F"/>
    <w:rsid w:val="00DE199B"/>
    <w:rsid w:val="00DE1E98"/>
    <w:rsid w:val="00DE2A9E"/>
    <w:rsid w:val="00DE4238"/>
    <w:rsid w:val="00DE4939"/>
    <w:rsid w:val="00DE5A05"/>
    <w:rsid w:val="00DE657F"/>
    <w:rsid w:val="00DE7097"/>
    <w:rsid w:val="00DF1218"/>
    <w:rsid w:val="00DF3C56"/>
    <w:rsid w:val="00DF6462"/>
    <w:rsid w:val="00DF6E6E"/>
    <w:rsid w:val="00E02FA0"/>
    <w:rsid w:val="00E036DC"/>
    <w:rsid w:val="00E0629E"/>
    <w:rsid w:val="00E07D83"/>
    <w:rsid w:val="00E07E42"/>
    <w:rsid w:val="00E10454"/>
    <w:rsid w:val="00E112E5"/>
    <w:rsid w:val="00E11BD1"/>
    <w:rsid w:val="00E12515"/>
    <w:rsid w:val="00E12CC8"/>
    <w:rsid w:val="00E13099"/>
    <w:rsid w:val="00E14926"/>
    <w:rsid w:val="00E15280"/>
    <w:rsid w:val="00E15352"/>
    <w:rsid w:val="00E17948"/>
    <w:rsid w:val="00E20D83"/>
    <w:rsid w:val="00E21CC7"/>
    <w:rsid w:val="00E24D9E"/>
    <w:rsid w:val="00E25849"/>
    <w:rsid w:val="00E261BC"/>
    <w:rsid w:val="00E27A31"/>
    <w:rsid w:val="00E3197E"/>
    <w:rsid w:val="00E342F8"/>
    <w:rsid w:val="00E351ED"/>
    <w:rsid w:val="00E4028A"/>
    <w:rsid w:val="00E40544"/>
    <w:rsid w:val="00E43008"/>
    <w:rsid w:val="00E45A43"/>
    <w:rsid w:val="00E46177"/>
    <w:rsid w:val="00E52B88"/>
    <w:rsid w:val="00E53F0E"/>
    <w:rsid w:val="00E562EE"/>
    <w:rsid w:val="00E564A8"/>
    <w:rsid w:val="00E5674D"/>
    <w:rsid w:val="00E6034B"/>
    <w:rsid w:val="00E638B3"/>
    <w:rsid w:val="00E6449F"/>
    <w:rsid w:val="00E6549E"/>
    <w:rsid w:val="00E658B0"/>
    <w:rsid w:val="00E65EDE"/>
    <w:rsid w:val="00E70F81"/>
    <w:rsid w:val="00E73081"/>
    <w:rsid w:val="00E73799"/>
    <w:rsid w:val="00E755BD"/>
    <w:rsid w:val="00E76F74"/>
    <w:rsid w:val="00E77055"/>
    <w:rsid w:val="00E77460"/>
    <w:rsid w:val="00E77D2E"/>
    <w:rsid w:val="00E8029F"/>
    <w:rsid w:val="00E8291C"/>
    <w:rsid w:val="00E83ABC"/>
    <w:rsid w:val="00E844F2"/>
    <w:rsid w:val="00E86252"/>
    <w:rsid w:val="00E87514"/>
    <w:rsid w:val="00E90AD0"/>
    <w:rsid w:val="00E926D8"/>
    <w:rsid w:val="00E92FCB"/>
    <w:rsid w:val="00E95DFD"/>
    <w:rsid w:val="00E966F2"/>
    <w:rsid w:val="00EA0CD8"/>
    <w:rsid w:val="00EA147F"/>
    <w:rsid w:val="00EA45E3"/>
    <w:rsid w:val="00EA4936"/>
    <w:rsid w:val="00EA4A27"/>
    <w:rsid w:val="00EA4FA6"/>
    <w:rsid w:val="00EA6163"/>
    <w:rsid w:val="00EA661E"/>
    <w:rsid w:val="00EB0C31"/>
    <w:rsid w:val="00EB13F4"/>
    <w:rsid w:val="00EB1993"/>
    <w:rsid w:val="00EB1A25"/>
    <w:rsid w:val="00EB2971"/>
    <w:rsid w:val="00EB47E1"/>
    <w:rsid w:val="00EB7983"/>
    <w:rsid w:val="00EC4ECA"/>
    <w:rsid w:val="00EC5FEA"/>
    <w:rsid w:val="00EC6606"/>
    <w:rsid w:val="00EC6BBE"/>
    <w:rsid w:val="00ED03AB"/>
    <w:rsid w:val="00ED1CD4"/>
    <w:rsid w:val="00ED1D2B"/>
    <w:rsid w:val="00ED4A8C"/>
    <w:rsid w:val="00ED59B0"/>
    <w:rsid w:val="00ED5B75"/>
    <w:rsid w:val="00ED5F74"/>
    <w:rsid w:val="00ED64B5"/>
    <w:rsid w:val="00ED75A9"/>
    <w:rsid w:val="00EE142B"/>
    <w:rsid w:val="00EE1B7D"/>
    <w:rsid w:val="00EE27B4"/>
    <w:rsid w:val="00EE3FF3"/>
    <w:rsid w:val="00EE424D"/>
    <w:rsid w:val="00EE7CCA"/>
    <w:rsid w:val="00EF3245"/>
    <w:rsid w:val="00EF357C"/>
    <w:rsid w:val="00EF56BE"/>
    <w:rsid w:val="00EF6D7E"/>
    <w:rsid w:val="00F01571"/>
    <w:rsid w:val="00F03DC2"/>
    <w:rsid w:val="00F05F9D"/>
    <w:rsid w:val="00F06CBC"/>
    <w:rsid w:val="00F100A1"/>
    <w:rsid w:val="00F1155A"/>
    <w:rsid w:val="00F11C49"/>
    <w:rsid w:val="00F12879"/>
    <w:rsid w:val="00F15521"/>
    <w:rsid w:val="00F15AEF"/>
    <w:rsid w:val="00F16543"/>
    <w:rsid w:val="00F168A9"/>
    <w:rsid w:val="00F16A14"/>
    <w:rsid w:val="00F17ED9"/>
    <w:rsid w:val="00F22E0F"/>
    <w:rsid w:val="00F234CA"/>
    <w:rsid w:val="00F25225"/>
    <w:rsid w:val="00F26FA2"/>
    <w:rsid w:val="00F279E6"/>
    <w:rsid w:val="00F30F05"/>
    <w:rsid w:val="00F3206C"/>
    <w:rsid w:val="00F33541"/>
    <w:rsid w:val="00F35D53"/>
    <w:rsid w:val="00F362D7"/>
    <w:rsid w:val="00F36904"/>
    <w:rsid w:val="00F37D7B"/>
    <w:rsid w:val="00F40229"/>
    <w:rsid w:val="00F411AE"/>
    <w:rsid w:val="00F428F8"/>
    <w:rsid w:val="00F45620"/>
    <w:rsid w:val="00F4590C"/>
    <w:rsid w:val="00F46151"/>
    <w:rsid w:val="00F46156"/>
    <w:rsid w:val="00F46506"/>
    <w:rsid w:val="00F467A7"/>
    <w:rsid w:val="00F50178"/>
    <w:rsid w:val="00F5314C"/>
    <w:rsid w:val="00F54CCD"/>
    <w:rsid w:val="00F54D29"/>
    <w:rsid w:val="00F55863"/>
    <w:rsid w:val="00F5688C"/>
    <w:rsid w:val="00F576B5"/>
    <w:rsid w:val="00F60048"/>
    <w:rsid w:val="00F601DE"/>
    <w:rsid w:val="00F6212E"/>
    <w:rsid w:val="00F62484"/>
    <w:rsid w:val="00F635DD"/>
    <w:rsid w:val="00F63C22"/>
    <w:rsid w:val="00F644CA"/>
    <w:rsid w:val="00F65570"/>
    <w:rsid w:val="00F6587A"/>
    <w:rsid w:val="00F6627B"/>
    <w:rsid w:val="00F709DB"/>
    <w:rsid w:val="00F714D0"/>
    <w:rsid w:val="00F71E3E"/>
    <w:rsid w:val="00F728AA"/>
    <w:rsid w:val="00F7336E"/>
    <w:rsid w:val="00F734F2"/>
    <w:rsid w:val="00F75052"/>
    <w:rsid w:val="00F7589E"/>
    <w:rsid w:val="00F804D3"/>
    <w:rsid w:val="00F807A1"/>
    <w:rsid w:val="00F80A2E"/>
    <w:rsid w:val="00F81CD2"/>
    <w:rsid w:val="00F823D3"/>
    <w:rsid w:val="00F82641"/>
    <w:rsid w:val="00F82E9D"/>
    <w:rsid w:val="00F83C48"/>
    <w:rsid w:val="00F83E31"/>
    <w:rsid w:val="00F86001"/>
    <w:rsid w:val="00F90796"/>
    <w:rsid w:val="00F90F18"/>
    <w:rsid w:val="00F91809"/>
    <w:rsid w:val="00F937E4"/>
    <w:rsid w:val="00F95DC3"/>
    <w:rsid w:val="00F95EE7"/>
    <w:rsid w:val="00FA188C"/>
    <w:rsid w:val="00FA32BB"/>
    <w:rsid w:val="00FA39E6"/>
    <w:rsid w:val="00FA3D95"/>
    <w:rsid w:val="00FA51F0"/>
    <w:rsid w:val="00FA6937"/>
    <w:rsid w:val="00FA6BC6"/>
    <w:rsid w:val="00FA7BC9"/>
    <w:rsid w:val="00FB378E"/>
    <w:rsid w:val="00FB37F1"/>
    <w:rsid w:val="00FB47C0"/>
    <w:rsid w:val="00FB4C79"/>
    <w:rsid w:val="00FB501B"/>
    <w:rsid w:val="00FB6DC4"/>
    <w:rsid w:val="00FB6E86"/>
    <w:rsid w:val="00FB7770"/>
    <w:rsid w:val="00FB7A95"/>
    <w:rsid w:val="00FC03CD"/>
    <w:rsid w:val="00FC06D3"/>
    <w:rsid w:val="00FC16F6"/>
    <w:rsid w:val="00FC28F8"/>
    <w:rsid w:val="00FC5259"/>
    <w:rsid w:val="00FC56D2"/>
    <w:rsid w:val="00FC75A7"/>
    <w:rsid w:val="00FD02F6"/>
    <w:rsid w:val="00FD0312"/>
    <w:rsid w:val="00FD1337"/>
    <w:rsid w:val="00FD3B91"/>
    <w:rsid w:val="00FD576B"/>
    <w:rsid w:val="00FD579E"/>
    <w:rsid w:val="00FD57ED"/>
    <w:rsid w:val="00FD6003"/>
    <w:rsid w:val="00FD6845"/>
    <w:rsid w:val="00FE2151"/>
    <w:rsid w:val="00FE4516"/>
    <w:rsid w:val="00FE64C8"/>
    <w:rsid w:val="00FE6BCA"/>
    <w:rsid w:val="00FE7B41"/>
    <w:rsid w:val="00FF62C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102294-2D96-405D-9D18-EF2BA6A1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rsid w:val="00AC5922"/>
    <w:rPr>
      <w:rFonts w:ascii="標楷體" w:eastAsia="標楷體" w:hAnsi="Arial"/>
      <w:bCs/>
      <w:kern w:val="32"/>
      <w:sz w:val="32"/>
      <w:szCs w:val="52"/>
    </w:rPr>
  </w:style>
  <w:style w:type="character" w:customStyle="1" w:styleId="20">
    <w:name w:val="標題 2 字元"/>
    <w:link w:val="2"/>
    <w:rsid w:val="00AC5922"/>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link w:val="ad"/>
    <w:uiPriority w:val="99"/>
    <w:rsid w:val="00AC5922"/>
    <w:rPr>
      <w:rFonts w:ascii="標楷體" w:eastAsia="標楷體"/>
      <w:kern w:val="2"/>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link w:val="af4"/>
    <w:uiPriority w:val="99"/>
    <w:rsid w:val="00AC5922"/>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ED4A8C"/>
    <w:pPr>
      <w:snapToGrid w:val="0"/>
      <w:jc w:val="left"/>
    </w:pPr>
    <w:rPr>
      <w:sz w:val="20"/>
    </w:rPr>
  </w:style>
  <w:style w:type="character" w:customStyle="1" w:styleId="afd">
    <w:name w:val="註腳文字 字元"/>
    <w:basedOn w:val="a7"/>
    <w:link w:val="afc"/>
    <w:uiPriority w:val="99"/>
    <w:rsid w:val="00ED4A8C"/>
    <w:rPr>
      <w:rFonts w:ascii="標楷體" w:eastAsia="標楷體"/>
      <w:kern w:val="2"/>
    </w:rPr>
  </w:style>
  <w:style w:type="character" w:styleId="afe">
    <w:name w:val="footnote reference"/>
    <w:basedOn w:val="a7"/>
    <w:uiPriority w:val="99"/>
    <w:semiHidden/>
    <w:unhideWhenUsed/>
    <w:rsid w:val="00ED4A8C"/>
    <w:rPr>
      <w:vertAlign w:val="superscript"/>
    </w:rPr>
  </w:style>
  <w:style w:type="character" w:customStyle="1" w:styleId="4MingLiU">
    <w:name w:val="內文文字 (4) + MingLiU"/>
    <w:aliases w:val="15.5 pt,間距 0 pt,內文文字 (22) + Franklin Gothic Book,9.5 pt,內文文字 + Garamond,18 pt,內文文字 + 14.5 pt,內文文字 + 15 pt"/>
    <w:basedOn w:val="a7"/>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f">
    <w:name w:val="內文文字_"/>
    <w:basedOn w:val="a7"/>
    <w:link w:val="aff0"/>
    <w:rsid w:val="00FA188C"/>
    <w:rPr>
      <w:rFonts w:ascii="細明體" w:eastAsia="細明體" w:hAnsi="細明體" w:cs="細明體"/>
      <w:spacing w:val="30"/>
      <w:sz w:val="28"/>
      <w:szCs w:val="28"/>
      <w:shd w:val="clear" w:color="auto" w:fill="FFFFFF"/>
    </w:rPr>
  </w:style>
  <w:style w:type="paragraph" w:customStyle="1" w:styleId="aff0">
    <w:name w:val="內文文字"/>
    <w:basedOn w:val="a6"/>
    <w:link w:val="aff"/>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character" w:customStyle="1" w:styleId="aff1">
    <w:name w:val="內文文字 + 粗體"/>
    <w:basedOn w:val="aff"/>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f"/>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f"/>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2">
    <w:name w:val="內文文字 (6)_"/>
    <w:basedOn w:val="a7"/>
    <w:link w:val="63"/>
    <w:rsid w:val="00FA188C"/>
    <w:rPr>
      <w:rFonts w:ascii="細明體" w:eastAsia="細明體" w:hAnsi="細明體" w:cs="細明體"/>
      <w:b/>
      <w:bCs/>
      <w:spacing w:val="30"/>
      <w:sz w:val="28"/>
      <w:szCs w:val="28"/>
      <w:shd w:val="clear" w:color="auto" w:fill="FFFFFF"/>
    </w:rPr>
  </w:style>
  <w:style w:type="paragraph" w:customStyle="1" w:styleId="63">
    <w:name w:val="內文文字 (6)"/>
    <w:basedOn w:val="a6"/>
    <w:link w:val="62"/>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customStyle="1" w:styleId="64">
    <w:name w:val="內文文字 (6) + 非粗體"/>
    <w:basedOn w:val="62"/>
    <w:rsid w:val="00FA188C"/>
    <w:rPr>
      <w:rFonts w:ascii="細明體" w:eastAsia="細明體" w:hAnsi="細明體" w:cs="細明體"/>
      <w:b/>
      <w:bCs/>
      <w:color w:val="000000"/>
      <w:spacing w:val="30"/>
      <w:w w:val="100"/>
      <w:position w:val="0"/>
      <w:sz w:val="28"/>
      <w:szCs w:val="28"/>
      <w:shd w:val="clear" w:color="auto" w:fill="FFFFFF"/>
      <w:lang w:val="ja-JP"/>
    </w:rPr>
  </w:style>
  <w:style w:type="character" w:styleId="aff2">
    <w:name w:val="Emphasis"/>
    <w:basedOn w:val="a7"/>
    <w:uiPriority w:val="20"/>
    <w:qFormat/>
    <w:rsid w:val="00841676"/>
    <w:rPr>
      <w:b w:val="0"/>
      <w:bCs w:val="0"/>
      <w:i w:val="0"/>
      <w:iCs w:val="0"/>
      <w:color w:val="DD4B39"/>
    </w:rPr>
  </w:style>
  <w:style w:type="character" w:customStyle="1" w:styleId="st1">
    <w:name w:val="st1"/>
    <w:basedOn w:val="a7"/>
    <w:rsid w:val="00841676"/>
  </w:style>
  <w:style w:type="paragraph" w:styleId="HTML">
    <w:name w:val="HTML Preformatted"/>
    <w:basedOn w:val="a6"/>
    <w:link w:val="HTML0"/>
    <w:uiPriority w:val="99"/>
    <w:semiHidden/>
    <w:unhideWhenUsed/>
    <w:rsid w:val="00050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50299"/>
    <w:rPr>
      <w:rFonts w:ascii="細明體" w:eastAsia="細明體" w:hAnsi="細明體" w:cs="細明體"/>
      <w:sz w:val="24"/>
      <w:szCs w:val="24"/>
    </w:rPr>
  </w:style>
  <w:style w:type="character" w:customStyle="1" w:styleId="27">
    <w:name w:val="內文文字 (27)_"/>
    <w:basedOn w:val="a7"/>
    <w:link w:val="270"/>
    <w:rsid w:val="00D00DC8"/>
    <w:rPr>
      <w:rFonts w:ascii="細明體" w:eastAsia="細明體" w:hAnsi="細明體" w:cs="細明體"/>
      <w:b/>
      <w:bCs/>
      <w:spacing w:val="30"/>
      <w:sz w:val="29"/>
      <w:szCs w:val="29"/>
      <w:shd w:val="clear" w:color="auto" w:fill="FFFFFF"/>
    </w:rPr>
  </w:style>
  <w:style w:type="paragraph" w:customStyle="1" w:styleId="270">
    <w:name w:val="內文文字 (27)"/>
    <w:basedOn w:val="a6"/>
    <w:link w:val="27"/>
    <w:rsid w:val="00D00DC8"/>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220">
    <w:name w:val="內文文字 (22)_"/>
    <w:basedOn w:val="a7"/>
    <w:link w:val="221"/>
    <w:rsid w:val="00D00DC8"/>
    <w:rPr>
      <w:rFonts w:ascii="細明體" w:eastAsia="細明體" w:hAnsi="細明體" w:cs="細明體"/>
      <w:spacing w:val="130"/>
      <w:sz w:val="17"/>
      <w:szCs w:val="17"/>
      <w:shd w:val="clear" w:color="auto" w:fill="FFFFFF"/>
    </w:rPr>
  </w:style>
  <w:style w:type="paragraph" w:customStyle="1" w:styleId="221">
    <w:name w:val="內文文字 (22)"/>
    <w:basedOn w:val="a6"/>
    <w:link w:val="220"/>
    <w:rsid w:val="00D00DC8"/>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character" w:customStyle="1" w:styleId="highlight">
    <w:name w:val="highlight"/>
    <w:basedOn w:val="a7"/>
    <w:rsid w:val="00A2251B"/>
  </w:style>
  <w:style w:type="character" w:customStyle="1" w:styleId="23">
    <w:name w:val="內文文字 (2)_"/>
    <w:basedOn w:val="a7"/>
    <w:link w:val="24"/>
    <w:rsid w:val="00EB7983"/>
    <w:rPr>
      <w:rFonts w:ascii="Palatino Linotype" w:eastAsia="Palatino Linotype" w:hAnsi="Palatino Linotype" w:cs="Palatino Linotype"/>
      <w:b/>
      <w:bCs/>
      <w:sz w:val="17"/>
      <w:szCs w:val="17"/>
      <w:shd w:val="clear" w:color="auto" w:fill="FFFFFF"/>
    </w:rPr>
  </w:style>
  <w:style w:type="paragraph" w:customStyle="1" w:styleId="24">
    <w:name w:val="內文文字 (2)"/>
    <w:basedOn w:val="a6"/>
    <w:link w:val="23"/>
    <w:rsid w:val="00EB7983"/>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0pt">
    <w:name w:val="內文文字 + 間距 0 pt"/>
    <w:basedOn w:val="aff"/>
    <w:rsid w:val="00EB7983"/>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character" w:customStyle="1" w:styleId="3-1pt">
    <w:name w:val="內文文字 (3) + 間距 -1 pt"/>
    <w:basedOn w:val="a7"/>
    <w:rsid w:val="00F55863"/>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3">
    <w:name w:val="annotation reference"/>
    <w:basedOn w:val="a7"/>
    <w:uiPriority w:val="99"/>
    <w:semiHidden/>
    <w:unhideWhenUsed/>
    <w:rsid w:val="004D3330"/>
    <w:rPr>
      <w:sz w:val="18"/>
      <w:szCs w:val="18"/>
    </w:rPr>
  </w:style>
  <w:style w:type="paragraph" w:styleId="aff4">
    <w:name w:val="annotation text"/>
    <w:basedOn w:val="a6"/>
    <w:link w:val="aff5"/>
    <w:uiPriority w:val="99"/>
    <w:semiHidden/>
    <w:unhideWhenUsed/>
    <w:rsid w:val="004D3330"/>
    <w:pPr>
      <w:jc w:val="left"/>
    </w:pPr>
  </w:style>
  <w:style w:type="character" w:customStyle="1" w:styleId="aff5">
    <w:name w:val="註解文字 字元"/>
    <w:basedOn w:val="a7"/>
    <w:link w:val="aff4"/>
    <w:uiPriority w:val="99"/>
    <w:semiHidden/>
    <w:rsid w:val="004D3330"/>
    <w:rPr>
      <w:rFonts w:ascii="標楷體" w:eastAsia="標楷體"/>
      <w:kern w:val="2"/>
      <w:sz w:val="32"/>
    </w:rPr>
  </w:style>
  <w:style w:type="paragraph" w:styleId="aff6">
    <w:name w:val="annotation subject"/>
    <w:basedOn w:val="aff4"/>
    <w:next w:val="aff4"/>
    <w:link w:val="aff7"/>
    <w:uiPriority w:val="99"/>
    <w:semiHidden/>
    <w:unhideWhenUsed/>
    <w:rsid w:val="004D3330"/>
    <w:rPr>
      <w:b/>
      <w:bCs/>
    </w:rPr>
  </w:style>
  <w:style w:type="character" w:customStyle="1" w:styleId="aff7">
    <w:name w:val="註解主旨 字元"/>
    <w:basedOn w:val="aff5"/>
    <w:link w:val="aff6"/>
    <w:uiPriority w:val="99"/>
    <w:semiHidden/>
    <w:rsid w:val="004D3330"/>
    <w:rPr>
      <w:rFonts w:ascii="標楷體" w:eastAsia="標楷體"/>
      <w:b/>
      <w:bCs/>
      <w:kern w:val="2"/>
      <w:sz w:val="32"/>
    </w:rPr>
  </w:style>
  <w:style w:type="character" w:customStyle="1" w:styleId="135pt">
    <w:name w:val="內文文字 + 13.5 pt"/>
    <w:basedOn w:val="aff"/>
    <w:rsid w:val="002715DE"/>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5pt">
    <w:name w:val="內文文字 + 間距 5 pt"/>
    <w:basedOn w:val="aff"/>
    <w:rsid w:val="006B389A"/>
    <w:rPr>
      <w:rFonts w:ascii="細明體" w:eastAsia="細明體" w:hAnsi="細明體" w:cs="細明體"/>
      <w:b w:val="0"/>
      <w:bCs w:val="0"/>
      <w:i w:val="0"/>
      <w:iCs w:val="0"/>
      <w:smallCaps w:val="0"/>
      <w:strike w:val="0"/>
      <w:color w:val="000000"/>
      <w:spacing w:val="100"/>
      <w:w w:val="100"/>
      <w:position w:val="0"/>
      <w:sz w:val="25"/>
      <w:szCs w:val="25"/>
      <w:u w:val="none"/>
      <w:shd w:val="clear" w:color="auto" w:fill="FFFFFF"/>
      <w:lang w:val="ja-JP"/>
    </w:rPr>
  </w:style>
  <w:style w:type="character" w:customStyle="1" w:styleId="7pt">
    <w:name w:val="內文文字 + 間距 7 pt"/>
    <w:basedOn w:val="aff"/>
    <w:rsid w:val="006B389A"/>
    <w:rPr>
      <w:rFonts w:ascii="細明體" w:eastAsia="細明體" w:hAnsi="細明體" w:cs="細明體"/>
      <w:b w:val="0"/>
      <w:bCs w:val="0"/>
      <w:i w:val="0"/>
      <w:iCs w:val="0"/>
      <w:smallCaps w:val="0"/>
      <w:strike w:val="0"/>
      <w:color w:val="000000"/>
      <w:spacing w:val="150"/>
      <w:w w:val="100"/>
      <w:position w:val="0"/>
      <w:sz w:val="25"/>
      <w:szCs w:val="25"/>
      <w:u w:val="none"/>
      <w:shd w:val="clear" w:color="auto" w:fill="FFFFFF"/>
      <w:lang w:val="ja-JP"/>
    </w:rPr>
  </w:style>
  <w:style w:type="character" w:customStyle="1" w:styleId="115pt">
    <w:name w:val="內文文字 + 11.5 pt"/>
    <w:aliases w:val="間距 2 pt"/>
    <w:basedOn w:val="aff"/>
    <w:rsid w:val="00F7589E"/>
    <w:rPr>
      <w:rFonts w:ascii="細明體" w:eastAsia="細明體" w:hAnsi="細明體" w:cs="細明體"/>
      <w:b w:val="0"/>
      <w:bCs w:val="0"/>
      <w:i w:val="0"/>
      <w:iCs w:val="0"/>
      <w:smallCaps w:val="0"/>
      <w:strike w:val="0"/>
      <w:color w:val="000000"/>
      <w:spacing w:val="50"/>
      <w:w w:val="100"/>
      <w:position w:val="0"/>
      <w:sz w:val="23"/>
      <w:szCs w:val="23"/>
      <w:u w:val="none"/>
      <w:shd w:val="clear" w:color="auto" w:fill="FFFFFF"/>
      <w:lang w:val="ja-JP"/>
    </w:rPr>
  </w:style>
  <w:style w:type="paragraph" w:customStyle="1" w:styleId="aff8">
    <w:name w:val="分項段落"/>
    <w:basedOn w:val="a6"/>
    <w:rsid w:val="00F823D3"/>
    <w:pPr>
      <w:overflowPunct/>
      <w:autoSpaceDE/>
      <w:autoSpaceDN/>
      <w:jc w:val="left"/>
    </w:pPr>
    <w:rPr>
      <w:rFonts w:ascii="Times New Roman" w:eastAsia="新細明體"/>
      <w:sz w:val="24"/>
    </w:rPr>
  </w:style>
  <w:style w:type="paragraph" w:customStyle="1" w:styleId="Default">
    <w:name w:val="Default"/>
    <w:rsid w:val="00E5674D"/>
    <w:pPr>
      <w:widowControl w:val="0"/>
      <w:autoSpaceDE w:val="0"/>
      <w:autoSpaceDN w:val="0"/>
      <w:adjustRightInd w:val="0"/>
    </w:pPr>
    <w:rPr>
      <w:rFonts w:ascii="標楷體" w:eastAsia="標楷體" w:cs="標楷體"/>
      <w:color w:val="000000"/>
      <w:sz w:val="24"/>
      <w:szCs w:val="24"/>
    </w:rPr>
  </w:style>
  <w:style w:type="paragraph" w:customStyle="1" w:styleId="T">
    <w:name w:val="T"/>
    <w:basedOn w:val="a6"/>
    <w:uiPriority w:val="99"/>
    <w:rsid w:val="00AC5922"/>
    <w:pPr>
      <w:overflowPunct/>
      <w:autoSpaceDE/>
      <w:autoSpaceDN/>
      <w:snapToGrid w:val="0"/>
      <w:spacing w:beforeLines="100" w:afterLines="100" w:line="360" w:lineRule="auto"/>
      <w:jc w:val="center"/>
    </w:pPr>
    <w:rPr>
      <w:b/>
      <w:bCs/>
      <w:sz w:val="44"/>
    </w:rPr>
  </w:style>
  <w:style w:type="paragraph" w:styleId="aff9">
    <w:name w:val="Plain Text"/>
    <w:basedOn w:val="a6"/>
    <w:link w:val="affa"/>
    <w:rsid w:val="00AC5922"/>
    <w:pPr>
      <w:overflowPunct/>
      <w:autoSpaceDE/>
      <w:autoSpaceDN/>
      <w:jc w:val="left"/>
    </w:pPr>
    <w:rPr>
      <w:rFonts w:ascii="細明體" w:eastAsia="細明體" w:hAnsi="Courier New"/>
      <w:sz w:val="24"/>
    </w:rPr>
  </w:style>
  <w:style w:type="character" w:customStyle="1" w:styleId="affa">
    <w:name w:val="純文字 字元"/>
    <w:basedOn w:val="a7"/>
    <w:link w:val="aff9"/>
    <w:rsid w:val="00AC5922"/>
    <w:rPr>
      <w:rFonts w:ascii="細明體" w:eastAsia="細明體" w:hAnsi="Courier New"/>
      <w:kern w:val="2"/>
      <w:sz w:val="24"/>
    </w:rPr>
  </w:style>
  <w:style w:type="paragraph" w:styleId="affb">
    <w:name w:val="Body Text"/>
    <w:basedOn w:val="a6"/>
    <w:link w:val="affc"/>
    <w:rsid w:val="00AC5922"/>
    <w:pPr>
      <w:overflowPunct/>
      <w:autoSpaceDE/>
      <w:autoSpaceDN/>
      <w:spacing w:line="520" w:lineRule="exact"/>
      <w:jc w:val="left"/>
    </w:pPr>
    <w:rPr>
      <w:szCs w:val="24"/>
    </w:rPr>
  </w:style>
  <w:style w:type="character" w:customStyle="1" w:styleId="affc">
    <w:name w:val="本文 字元"/>
    <w:basedOn w:val="a7"/>
    <w:link w:val="affb"/>
    <w:rsid w:val="00AC5922"/>
    <w:rPr>
      <w:rFonts w:ascii="標楷體" w:eastAsia="標楷體"/>
      <w:kern w:val="2"/>
      <w:sz w:val="32"/>
      <w:szCs w:val="24"/>
    </w:rPr>
  </w:style>
  <w:style w:type="paragraph" w:styleId="affd">
    <w:name w:val="Normal Indent"/>
    <w:basedOn w:val="a6"/>
    <w:uiPriority w:val="99"/>
    <w:semiHidden/>
    <w:unhideWhenUsed/>
    <w:rsid w:val="00AC5922"/>
    <w:pPr>
      <w:overflowPunct/>
      <w:autoSpaceDE/>
      <w:autoSpaceDN/>
      <w:ind w:leftChars="200" w:left="480"/>
      <w:jc w:val="left"/>
    </w:pPr>
    <w:rPr>
      <w:rFonts w:ascii="Times New Roman" w:eastAsia="新細明體"/>
      <w:sz w:val="24"/>
      <w:szCs w:val="24"/>
    </w:rPr>
  </w:style>
  <w:style w:type="paragraph" w:customStyle="1" w:styleId="affe">
    <w:name w:val="標１內文"/>
    <w:basedOn w:val="a6"/>
    <w:rsid w:val="00AC5922"/>
    <w:pPr>
      <w:overflowPunct/>
      <w:autoSpaceDE/>
      <w:autoSpaceDN/>
      <w:adjustRightInd w:val="0"/>
      <w:spacing w:line="560" w:lineRule="exact"/>
      <w:ind w:left="616"/>
      <w:textAlignment w:val="baseline"/>
    </w:pPr>
    <w:rPr>
      <w:kern w:val="0"/>
    </w:rPr>
  </w:style>
  <w:style w:type="paragraph" w:customStyle="1" w:styleId="afff">
    <w:name w:val="字元 字元 字元"/>
    <w:basedOn w:val="a6"/>
    <w:autoRedefine/>
    <w:rsid w:val="00AC5922"/>
    <w:pPr>
      <w:overflowPunct/>
      <w:autoSpaceDE/>
      <w:autoSpaceDN/>
      <w:snapToGrid w:val="0"/>
      <w:spacing w:line="280" w:lineRule="exact"/>
      <w:ind w:left="504" w:hangingChars="200" w:hanging="504"/>
    </w:pPr>
    <w:rPr>
      <w:rFonts w:ascii="Times New Roman" w:hAnsi="標楷體"/>
      <w:bCs/>
      <w:spacing w:val="6"/>
      <w:sz w:val="24"/>
      <w:szCs w:val="24"/>
    </w:rPr>
  </w:style>
  <w:style w:type="paragraph" w:styleId="afff0">
    <w:name w:val="Salutation"/>
    <w:basedOn w:val="a6"/>
    <w:next w:val="a6"/>
    <w:link w:val="afff1"/>
    <w:uiPriority w:val="99"/>
    <w:unhideWhenUsed/>
    <w:rsid w:val="00AC5922"/>
    <w:pPr>
      <w:overflowPunct/>
      <w:autoSpaceDE/>
      <w:autoSpaceDN/>
      <w:jc w:val="left"/>
    </w:pPr>
    <w:rPr>
      <w:rFonts w:hAnsi="標楷體"/>
      <w:szCs w:val="32"/>
    </w:rPr>
  </w:style>
  <w:style w:type="character" w:customStyle="1" w:styleId="afff1">
    <w:name w:val="問候 字元"/>
    <w:basedOn w:val="a7"/>
    <w:link w:val="afff0"/>
    <w:uiPriority w:val="99"/>
    <w:rsid w:val="00AC5922"/>
    <w:rPr>
      <w:rFonts w:ascii="標楷體" w:eastAsia="標楷體" w:hAnsi="標楷體"/>
      <w:kern w:val="2"/>
      <w:sz w:val="32"/>
      <w:szCs w:val="32"/>
    </w:rPr>
  </w:style>
  <w:style w:type="paragraph" w:styleId="afff2">
    <w:name w:val="Closing"/>
    <w:basedOn w:val="a6"/>
    <w:link w:val="afff3"/>
    <w:uiPriority w:val="99"/>
    <w:unhideWhenUsed/>
    <w:rsid w:val="00AC5922"/>
    <w:pPr>
      <w:overflowPunct/>
      <w:autoSpaceDE/>
      <w:autoSpaceDN/>
      <w:ind w:leftChars="1800" w:left="100"/>
      <w:jc w:val="left"/>
    </w:pPr>
    <w:rPr>
      <w:rFonts w:hAnsi="標楷體"/>
      <w:szCs w:val="32"/>
    </w:rPr>
  </w:style>
  <w:style w:type="character" w:customStyle="1" w:styleId="afff3">
    <w:name w:val="結語 字元"/>
    <w:basedOn w:val="a7"/>
    <w:link w:val="afff2"/>
    <w:uiPriority w:val="99"/>
    <w:rsid w:val="00AC5922"/>
    <w:rPr>
      <w:rFonts w:ascii="標楷體" w:eastAsia="標楷體" w:hAnsi="標楷體"/>
      <w:kern w:val="2"/>
      <w:sz w:val="32"/>
      <w:szCs w:val="32"/>
    </w:rPr>
  </w:style>
  <w:style w:type="character" w:customStyle="1" w:styleId="afff4">
    <w:name w:val="表格標示_"/>
    <w:basedOn w:val="a7"/>
    <w:link w:val="afff5"/>
    <w:rsid w:val="00535FE2"/>
    <w:rPr>
      <w:rFonts w:ascii="Arial Unicode MS" w:eastAsia="Arial Unicode MS" w:hAnsi="Arial Unicode MS" w:cs="Arial Unicode MS"/>
      <w:shd w:val="clear" w:color="auto" w:fill="FFFFFF"/>
    </w:rPr>
  </w:style>
  <w:style w:type="character" w:customStyle="1" w:styleId="MingLiU">
    <w:name w:val="表格標示 + MingLiU"/>
    <w:aliases w:val="10.5 pt,內文文字 + MingLiU"/>
    <w:basedOn w:val="afff4"/>
    <w:rsid w:val="00535FE2"/>
    <w:rPr>
      <w:rFonts w:ascii="細明體" w:eastAsia="細明體" w:hAnsi="細明體" w:cs="細明體"/>
      <w:color w:val="000000"/>
      <w:spacing w:val="0"/>
      <w:w w:val="100"/>
      <w:position w:val="0"/>
      <w:sz w:val="21"/>
      <w:szCs w:val="21"/>
      <w:shd w:val="clear" w:color="auto" w:fill="FFFFFF"/>
      <w:lang w:val="ja-JP"/>
    </w:rPr>
  </w:style>
  <w:style w:type="paragraph" w:customStyle="1" w:styleId="afff5">
    <w:name w:val="表格標示"/>
    <w:basedOn w:val="a6"/>
    <w:link w:val="afff4"/>
    <w:rsid w:val="00535FE2"/>
    <w:pPr>
      <w:shd w:val="clear" w:color="auto" w:fill="FFFFFF"/>
      <w:overflowPunct/>
      <w:autoSpaceDE/>
      <w:autoSpaceDN/>
      <w:spacing w:line="0" w:lineRule="atLeast"/>
      <w:jc w:val="left"/>
    </w:pPr>
    <w:rPr>
      <w:rFonts w:ascii="Arial Unicode MS" w:eastAsia="Arial Unicode MS" w:hAnsi="Arial Unicode MS" w:cs="Arial Unicode MS"/>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8072">
      <w:bodyDiv w:val="1"/>
      <w:marLeft w:val="0"/>
      <w:marRight w:val="0"/>
      <w:marTop w:val="0"/>
      <w:marBottom w:val="0"/>
      <w:divBdr>
        <w:top w:val="none" w:sz="0" w:space="0" w:color="auto"/>
        <w:left w:val="none" w:sz="0" w:space="0" w:color="auto"/>
        <w:bottom w:val="none" w:sz="0" w:space="0" w:color="auto"/>
        <w:right w:val="none" w:sz="0" w:space="0" w:color="auto"/>
      </w:divBdr>
      <w:divsChild>
        <w:div w:id="937912394">
          <w:marLeft w:val="0"/>
          <w:marRight w:val="0"/>
          <w:marTop w:val="0"/>
          <w:marBottom w:val="0"/>
          <w:divBdr>
            <w:top w:val="none" w:sz="0" w:space="0" w:color="auto"/>
            <w:left w:val="none" w:sz="0" w:space="0" w:color="auto"/>
            <w:bottom w:val="none" w:sz="0" w:space="0" w:color="auto"/>
            <w:right w:val="none" w:sz="0" w:space="0" w:color="auto"/>
          </w:divBdr>
          <w:divsChild>
            <w:div w:id="991329467">
              <w:marLeft w:val="-225"/>
              <w:marRight w:val="-225"/>
              <w:marTop w:val="0"/>
              <w:marBottom w:val="0"/>
              <w:divBdr>
                <w:top w:val="none" w:sz="0" w:space="0" w:color="auto"/>
                <w:left w:val="none" w:sz="0" w:space="0" w:color="auto"/>
                <w:bottom w:val="none" w:sz="0" w:space="0" w:color="auto"/>
                <w:right w:val="none" w:sz="0" w:space="0" w:color="auto"/>
              </w:divBdr>
              <w:divsChild>
                <w:div w:id="681930327">
                  <w:marLeft w:val="0"/>
                  <w:marRight w:val="0"/>
                  <w:marTop w:val="240"/>
                  <w:marBottom w:val="240"/>
                  <w:divBdr>
                    <w:top w:val="none" w:sz="0" w:space="0" w:color="auto"/>
                    <w:left w:val="none" w:sz="0" w:space="0" w:color="auto"/>
                    <w:bottom w:val="none" w:sz="0" w:space="0" w:color="auto"/>
                    <w:right w:val="none" w:sz="0" w:space="0" w:color="auto"/>
                  </w:divBdr>
                  <w:divsChild>
                    <w:div w:id="1343818300">
                      <w:marLeft w:val="-225"/>
                      <w:marRight w:val="-225"/>
                      <w:marTop w:val="0"/>
                      <w:marBottom w:val="0"/>
                      <w:divBdr>
                        <w:top w:val="none" w:sz="0" w:space="0" w:color="auto"/>
                        <w:left w:val="none" w:sz="0" w:space="0" w:color="auto"/>
                        <w:bottom w:val="none" w:sz="0" w:space="0" w:color="auto"/>
                        <w:right w:val="none" w:sz="0" w:space="0" w:color="auto"/>
                      </w:divBdr>
                      <w:divsChild>
                        <w:div w:id="2071686664">
                          <w:marLeft w:val="0"/>
                          <w:marRight w:val="0"/>
                          <w:marTop w:val="0"/>
                          <w:marBottom w:val="0"/>
                          <w:divBdr>
                            <w:top w:val="none" w:sz="0" w:space="0" w:color="auto"/>
                            <w:left w:val="none" w:sz="0" w:space="0" w:color="auto"/>
                            <w:bottom w:val="none" w:sz="0" w:space="0" w:color="auto"/>
                            <w:right w:val="none" w:sz="0" w:space="0" w:color="auto"/>
                          </w:divBdr>
                          <w:divsChild>
                            <w:div w:id="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7893">
      <w:bodyDiv w:val="1"/>
      <w:marLeft w:val="0"/>
      <w:marRight w:val="0"/>
      <w:marTop w:val="0"/>
      <w:marBottom w:val="0"/>
      <w:divBdr>
        <w:top w:val="none" w:sz="0" w:space="0" w:color="auto"/>
        <w:left w:val="none" w:sz="0" w:space="0" w:color="auto"/>
        <w:bottom w:val="none" w:sz="0" w:space="0" w:color="auto"/>
        <w:right w:val="none" w:sz="0" w:space="0" w:color="auto"/>
      </w:divBdr>
      <w:divsChild>
        <w:div w:id="997197584">
          <w:marLeft w:val="0"/>
          <w:marRight w:val="0"/>
          <w:marTop w:val="0"/>
          <w:marBottom w:val="0"/>
          <w:divBdr>
            <w:top w:val="none" w:sz="0" w:space="0" w:color="auto"/>
            <w:left w:val="none" w:sz="0" w:space="0" w:color="auto"/>
            <w:bottom w:val="none" w:sz="0" w:space="0" w:color="auto"/>
            <w:right w:val="none" w:sz="0" w:space="0" w:color="auto"/>
          </w:divBdr>
          <w:divsChild>
            <w:div w:id="792793534">
              <w:marLeft w:val="-225"/>
              <w:marRight w:val="-225"/>
              <w:marTop w:val="0"/>
              <w:marBottom w:val="0"/>
              <w:divBdr>
                <w:top w:val="none" w:sz="0" w:space="0" w:color="auto"/>
                <w:left w:val="none" w:sz="0" w:space="0" w:color="auto"/>
                <w:bottom w:val="none" w:sz="0" w:space="0" w:color="auto"/>
                <w:right w:val="none" w:sz="0" w:space="0" w:color="auto"/>
              </w:divBdr>
              <w:divsChild>
                <w:div w:id="1410232286">
                  <w:marLeft w:val="0"/>
                  <w:marRight w:val="0"/>
                  <w:marTop w:val="240"/>
                  <w:marBottom w:val="240"/>
                  <w:divBdr>
                    <w:top w:val="none" w:sz="0" w:space="0" w:color="auto"/>
                    <w:left w:val="none" w:sz="0" w:space="0" w:color="auto"/>
                    <w:bottom w:val="none" w:sz="0" w:space="0" w:color="auto"/>
                    <w:right w:val="none" w:sz="0" w:space="0" w:color="auto"/>
                  </w:divBdr>
                  <w:divsChild>
                    <w:div w:id="636304380">
                      <w:marLeft w:val="-225"/>
                      <w:marRight w:val="-225"/>
                      <w:marTop w:val="0"/>
                      <w:marBottom w:val="0"/>
                      <w:divBdr>
                        <w:top w:val="none" w:sz="0" w:space="0" w:color="auto"/>
                        <w:left w:val="none" w:sz="0" w:space="0" w:color="auto"/>
                        <w:bottom w:val="none" w:sz="0" w:space="0" w:color="auto"/>
                        <w:right w:val="none" w:sz="0" w:space="0" w:color="auto"/>
                      </w:divBdr>
                      <w:divsChild>
                        <w:div w:id="1271739276">
                          <w:marLeft w:val="0"/>
                          <w:marRight w:val="0"/>
                          <w:marTop w:val="0"/>
                          <w:marBottom w:val="0"/>
                          <w:divBdr>
                            <w:top w:val="none" w:sz="0" w:space="0" w:color="auto"/>
                            <w:left w:val="none" w:sz="0" w:space="0" w:color="auto"/>
                            <w:bottom w:val="none" w:sz="0" w:space="0" w:color="auto"/>
                            <w:right w:val="none" w:sz="0" w:space="0" w:color="auto"/>
                          </w:divBdr>
                          <w:divsChild>
                            <w:div w:id="129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05773">
      <w:bodyDiv w:val="1"/>
      <w:marLeft w:val="0"/>
      <w:marRight w:val="0"/>
      <w:marTop w:val="0"/>
      <w:marBottom w:val="0"/>
      <w:divBdr>
        <w:top w:val="none" w:sz="0" w:space="0" w:color="auto"/>
        <w:left w:val="none" w:sz="0" w:space="0" w:color="auto"/>
        <w:bottom w:val="none" w:sz="0" w:space="0" w:color="auto"/>
        <w:right w:val="none" w:sz="0" w:space="0" w:color="auto"/>
      </w:divBdr>
      <w:divsChild>
        <w:div w:id="861935171">
          <w:marLeft w:val="0"/>
          <w:marRight w:val="0"/>
          <w:marTop w:val="0"/>
          <w:marBottom w:val="0"/>
          <w:divBdr>
            <w:top w:val="none" w:sz="0" w:space="0" w:color="auto"/>
            <w:left w:val="none" w:sz="0" w:space="0" w:color="auto"/>
            <w:bottom w:val="none" w:sz="0" w:space="0" w:color="auto"/>
            <w:right w:val="none" w:sz="0" w:space="0" w:color="auto"/>
          </w:divBdr>
          <w:divsChild>
            <w:div w:id="862010387">
              <w:marLeft w:val="-225"/>
              <w:marRight w:val="-225"/>
              <w:marTop w:val="0"/>
              <w:marBottom w:val="0"/>
              <w:divBdr>
                <w:top w:val="none" w:sz="0" w:space="0" w:color="auto"/>
                <w:left w:val="none" w:sz="0" w:space="0" w:color="auto"/>
                <w:bottom w:val="none" w:sz="0" w:space="0" w:color="auto"/>
                <w:right w:val="none" w:sz="0" w:space="0" w:color="auto"/>
              </w:divBdr>
              <w:divsChild>
                <w:div w:id="1479955033">
                  <w:marLeft w:val="0"/>
                  <w:marRight w:val="0"/>
                  <w:marTop w:val="240"/>
                  <w:marBottom w:val="240"/>
                  <w:divBdr>
                    <w:top w:val="none" w:sz="0" w:space="0" w:color="auto"/>
                    <w:left w:val="none" w:sz="0" w:space="0" w:color="auto"/>
                    <w:bottom w:val="none" w:sz="0" w:space="0" w:color="auto"/>
                    <w:right w:val="none" w:sz="0" w:space="0" w:color="auto"/>
                  </w:divBdr>
                  <w:divsChild>
                    <w:div w:id="1963874763">
                      <w:marLeft w:val="-225"/>
                      <w:marRight w:val="-225"/>
                      <w:marTop w:val="0"/>
                      <w:marBottom w:val="0"/>
                      <w:divBdr>
                        <w:top w:val="none" w:sz="0" w:space="0" w:color="auto"/>
                        <w:left w:val="none" w:sz="0" w:space="0" w:color="auto"/>
                        <w:bottom w:val="none" w:sz="0" w:space="0" w:color="auto"/>
                        <w:right w:val="none" w:sz="0" w:space="0" w:color="auto"/>
                      </w:divBdr>
                      <w:divsChild>
                        <w:div w:id="1029794072">
                          <w:marLeft w:val="0"/>
                          <w:marRight w:val="0"/>
                          <w:marTop w:val="0"/>
                          <w:marBottom w:val="0"/>
                          <w:divBdr>
                            <w:top w:val="none" w:sz="0" w:space="0" w:color="auto"/>
                            <w:left w:val="none" w:sz="0" w:space="0" w:color="auto"/>
                            <w:bottom w:val="none" w:sz="0" w:space="0" w:color="auto"/>
                            <w:right w:val="none" w:sz="0" w:space="0" w:color="auto"/>
                          </w:divBdr>
                          <w:divsChild>
                            <w:div w:id="18778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777">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3">
          <w:marLeft w:val="0"/>
          <w:marRight w:val="0"/>
          <w:marTop w:val="0"/>
          <w:marBottom w:val="0"/>
          <w:divBdr>
            <w:top w:val="none" w:sz="0" w:space="0" w:color="auto"/>
            <w:left w:val="none" w:sz="0" w:space="0" w:color="auto"/>
            <w:bottom w:val="none" w:sz="0" w:space="0" w:color="auto"/>
            <w:right w:val="none" w:sz="0" w:space="0" w:color="auto"/>
          </w:divBdr>
          <w:divsChild>
            <w:div w:id="1726025524">
              <w:marLeft w:val="-225"/>
              <w:marRight w:val="-225"/>
              <w:marTop w:val="0"/>
              <w:marBottom w:val="0"/>
              <w:divBdr>
                <w:top w:val="none" w:sz="0" w:space="0" w:color="auto"/>
                <w:left w:val="none" w:sz="0" w:space="0" w:color="auto"/>
                <w:bottom w:val="none" w:sz="0" w:space="0" w:color="auto"/>
                <w:right w:val="none" w:sz="0" w:space="0" w:color="auto"/>
              </w:divBdr>
              <w:divsChild>
                <w:div w:id="868221951">
                  <w:marLeft w:val="0"/>
                  <w:marRight w:val="0"/>
                  <w:marTop w:val="240"/>
                  <w:marBottom w:val="240"/>
                  <w:divBdr>
                    <w:top w:val="none" w:sz="0" w:space="0" w:color="auto"/>
                    <w:left w:val="none" w:sz="0" w:space="0" w:color="auto"/>
                    <w:bottom w:val="none" w:sz="0" w:space="0" w:color="auto"/>
                    <w:right w:val="none" w:sz="0" w:space="0" w:color="auto"/>
                  </w:divBdr>
                  <w:divsChild>
                    <w:div w:id="513300414">
                      <w:marLeft w:val="-225"/>
                      <w:marRight w:val="-225"/>
                      <w:marTop w:val="0"/>
                      <w:marBottom w:val="0"/>
                      <w:divBdr>
                        <w:top w:val="none" w:sz="0" w:space="0" w:color="auto"/>
                        <w:left w:val="none" w:sz="0" w:space="0" w:color="auto"/>
                        <w:bottom w:val="none" w:sz="0" w:space="0" w:color="auto"/>
                        <w:right w:val="none" w:sz="0" w:space="0" w:color="auto"/>
                      </w:divBdr>
                      <w:divsChild>
                        <w:div w:id="798062398">
                          <w:marLeft w:val="0"/>
                          <w:marRight w:val="0"/>
                          <w:marTop w:val="0"/>
                          <w:marBottom w:val="0"/>
                          <w:divBdr>
                            <w:top w:val="none" w:sz="0" w:space="0" w:color="auto"/>
                            <w:left w:val="none" w:sz="0" w:space="0" w:color="auto"/>
                            <w:bottom w:val="none" w:sz="0" w:space="0" w:color="auto"/>
                            <w:right w:val="none" w:sz="0" w:space="0" w:color="auto"/>
                          </w:divBdr>
                          <w:divsChild>
                            <w:div w:id="1707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3994">
      <w:bodyDiv w:val="1"/>
      <w:marLeft w:val="0"/>
      <w:marRight w:val="0"/>
      <w:marTop w:val="0"/>
      <w:marBottom w:val="0"/>
      <w:divBdr>
        <w:top w:val="none" w:sz="0" w:space="0" w:color="auto"/>
        <w:left w:val="none" w:sz="0" w:space="0" w:color="auto"/>
        <w:bottom w:val="none" w:sz="0" w:space="0" w:color="auto"/>
        <w:right w:val="none" w:sz="0" w:space="0" w:color="auto"/>
      </w:divBdr>
      <w:divsChild>
        <w:div w:id="1996913169">
          <w:marLeft w:val="0"/>
          <w:marRight w:val="0"/>
          <w:marTop w:val="0"/>
          <w:marBottom w:val="0"/>
          <w:divBdr>
            <w:top w:val="none" w:sz="0" w:space="0" w:color="auto"/>
            <w:left w:val="none" w:sz="0" w:space="0" w:color="auto"/>
            <w:bottom w:val="none" w:sz="0" w:space="0" w:color="auto"/>
            <w:right w:val="none" w:sz="0" w:space="0" w:color="auto"/>
          </w:divBdr>
          <w:divsChild>
            <w:div w:id="147132400">
              <w:marLeft w:val="-225"/>
              <w:marRight w:val="-225"/>
              <w:marTop w:val="0"/>
              <w:marBottom w:val="0"/>
              <w:divBdr>
                <w:top w:val="none" w:sz="0" w:space="0" w:color="auto"/>
                <w:left w:val="none" w:sz="0" w:space="0" w:color="auto"/>
                <w:bottom w:val="none" w:sz="0" w:space="0" w:color="auto"/>
                <w:right w:val="none" w:sz="0" w:space="0" w:color="auto"/>
              </w:divBdr>
              <w:divsChild>
                <w:div w:id="1849711539">
                  <w:marLeft w:val="0"/>
                  <w:marRight w:val="0"/>
                  <w:marTop w:val="240"/>
                  <w:marBottom w:val="240"/>
                  <w:divBdr>
                    <w:top w:val="none" w:sz="0" w:space="0" w:color="auto"/>
                    <w:left w:val="none" w:sz="0" w:space="0" w:color="auto"/>
                    <w:bottom w:val="none" w:sz="0" w:space="0" w:color="auto"/>
                    <w:right w:val="none" w:sz="0" w:space="0" w:color="auto"/>
                  </w:divBdr>
                  <w:divsChild>
                    <w:div w:id="668405584">
                      <w:marLeft w:val="-225"/>
                      <w:marRight w:val="-225"/>
                      <w:marTop w:val="0"/>
                      <w:marBottom w:val="0"/>
                      <w:divBdr>
                        <w:top w:val="none" w:sz="0" w:space="0" w:color="auto"/>
                        <w:left w:val="none" w:sz="0" w:space="0" w:color="auto"/>
                        <w:bottom w:val="none" w:sz="0" w:space="0" w:color="auto"/>
                        <w:right w:val="none" w:sz="0" w:space="0" w:color="auto"/>
                      </w:divBdr>
                      <w:divsChild>
                        <w:div w:id="750548227">
                          <w:marLeft w:val="0"/>
                          <w:marRight w:val="0"/>
                          <w:marTop w:val="0"/>
                          <w:marBottom w:val="0"/>
                          <w:divBdr>
                            <w:top w:val="none" w:sz="0" w:space="0" w:color="auto"/>
                            <w:left w:val="none" w:sz="0" w:space="0" w:color="auto"/>
                            <w:bottom w:val="none" w:sz="0" w:space="0" w:color="auto"/>
                            <w:right w:val="none" w:sz="0" w:space="0" w:color="auto"/>
                          </w:divBdr>
                          <w:divsChild>
                            <w:div w:id="30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19">
          <w:marLeft w:val="0"/>
          <w:marRight w:val="0"/>
          <w:marTop w:val="0"/>
          <w:marBottom w:val="0"/>
          <w:divBdr>
            <w:top w:val="none" w:sz="0" w:space="0" w:color="auto"/>
            <w:left w:val="none" w:sz="0" w:space="0" w:color="auto"/>
            <w:bottom w:val="none" w:sz="0" w:space="0" w:color="auto"/>
            <w:right w:val="none" w:sz="0" w:space="0" w:color="auto"/>
          </w:divBdr>
          <w:divsChild>
            <w:div w:id="1010835585">
              <w:marLeft w:val="-225"/>
              <w:marRight w:val="-225"/>
              <w:marTop w:val="0"/>
              <w:marBottom w:val="0"/>
              <w:divBdr>
                <w:top w:val="none" w:sz="0" w:space="0" w:color="auto"/>
                <w:left w:val="none" w:sz="0" w:space="0" w:color="auto"/>
                <w:bottom w:val="none" w:sz="0" w:space="0" w:color="auto"/>
                <w:right w:val="none" w:sz="0" w:space="0" w:color="auto"/>
              </w:divBdr>
              <w:divsChild>
                <w:div w:id="1236434050">
                  <w:marLeft w:val="0"/>
                  <w:marRight w:val="0"/>
                  <w:marTop w:val="240"/>
                  <w:marBottom w:val="240"/>
                  <w:divBdr>
                    <w:top w:val="none" w:sz="0" w:space="0" w:color="auto"/>
                    <w:left w:val="none" w:sz="0" w:space="0" w:color="auto"/>
                    <w:bottom w:val="none" w:sz="0" w:space="0" w:color="auto"/>
                    <w:right w:val="none" w:sz="0" w:space="0" w:color="auto"/>
                  </w:divBdr>
                  <w:divsChild>
                    <w:div w:id="441153046">
                      <w:marLeft w:val="-225"/>
                      <w:marRight w:val="-225"/>
                      <w:marTop w:val="0"/>
                      <w:marBottom w:val="0"/>
                      <w:divBdr>
                        <w:top w:val="none" w:sz="0" w:space="0" w:color="auto"/>
                        <w:left w:val="none" w:sz="0" w:space="0" w:color="auto"/>
                        <w:bottom w:val="none" w:sz="0" w:space="0" w:color="auto"/>
                        <w:right w:val="none" w:sz="0" w:space="0" w:color="auto"/>
                      </w:divBdr>
                      <w:divsChild>
                        <w:div w:id="772474921">
                          <w:marLeft w:val="0"/>
                          <w:marRight w:val="0"/>
                          <w:marTop w:val="0"/>
                          <w:marBottom w:val="0"/>
                          <w:divBdr>
                            <w:top w:val="none" w:sz="0" w:space="0" w:color="auto"/>
                            <w:left w:val="none" w:sz="0" w:space="0" w:color="auto"/>
                            <w:bottom w:val="none" w:sz="0" w:space="0" w:color="auto"/>
                            <w:right w:val="none" w:sz="0" w:space="0" w:color="auto"/>
                          </w:divBdr>
                          <w:divsChild>
                            <w:div w:id="1981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14304">
      <w:bodyDiv w:val="1"/>
      <w:marLeft w:val="0"/>
      <w:marRight w:val="0"/>
      <w:marTop w:val="0"/>
      <w:marBottom w:val="0"/>
      <w:divBdr>
        <w:top w:val="none" w:sz="0" w:space="0" w:color="auto"/>
        <w:left w:val="none" w:sz="0" w:space="0" w:color="auto"/>
        <w:bottom w:val="none" w:sz="0" w:space="0" w:color="auto"/>
        <w:right w:val="none" w:sz="0" w:space="0" w:color="auto"/>
      </w:divBdr>
      <w:divsChild>
        <w:div w:id="1758096539">
          <w:marLeft w:val="0"/>
          <w:marRight w:val="0"/>
          <w:marTop w:val="0"/>
          <w:marBottom w:val="0"/>
          <w:divBdr>
            <w:top w:val="none" w:sz="0" w:space="0" w:color="auto"/>
            <w:left w:val="none" w:sz="0" w:space="0" w:color="auto"/>
            <w:bottom w:val="none" w:sz="0" w:space="0" w:color="auto"/>
            <w:right w:val="none" w:sz="0" w:space="0" w:color="auto"/>
          </w:divBdr>
          <w:divsChild>
            <w:div w:id="1207370535">
              <w:marLeft w:val="-225"/>
              <w:marRight w:val="-225"/>
              <w:marTop w:val="0"/>
              <w:marBottom w:val="0"/>
              <w:divBdr>
                <w:top w:val="none" w:sz="0" w:space="0" w:color="auto"/>
                <w:left w:val="none" w:sz="0" w:space="0" w:color="auto"/>
                <w:bottom w:val="none" w:sz="0" w:space="0" w:color="auto"/>
                <w:right w:val="none" w:sz="0" w:space="0" w:color="auto"/>
              </w:divBdr>
              <w:divsChild>
                <w:div w:id="866873661">
                  <w:marLeft w:val="0"/>
                  <w:marRight w:val="0"/>
                  <w:marTop w:val="240"/>
                  <w:marBottom w:val="240"/>
                  <w:divBdr>
                    <w:top w:val="none" w:sz="0" w:space="0" w:color="auto"/>
                    <w:left w:val="none" w:sz="0" w:space="0" w:color="auto"/>
                    <w:bottom w:val="none" w:sz="0" w:space="0" w:color="auto"/>
                    <w:right w:val="none" w:sz="0" w:space="0" w:color="auto"/>
                  </w:divBdr>
                  <w:divsChild>
                    <w:div w:id="128672476">
                      <w:marLeft w:val="-225"/>
                      <w:marRight w:val="-225"/>
                      <w:marTop w:val="0"/>
                      <w:marBottom w:val="0"/>
                      <w:divBdr>
                        <w:top w:val="none" w:sz="0" w:space="0" w:color="auto"/>
                        <w:left w:val="none" w:sz="0" w:space="0" w:color="auto"/>
                        <w:bottom w:val="none" w:sz="0" w:space="0" w:color="auto"/>
                        <w:right w:val="none" w:sz="0" w:space="0" w:color="auto"/>
                      </w:divBdr>
                      <w:divsChild>
                        <w:div w:id="463230538">
                          <w:marLeft w:val="0"/>
                          <w:marRight w:val="0"/>
                          <w:marTop w:val="0"/>
                          <w:marBottom w:val="0"/>
                          <w:divBdr>
                            <w:top w:val="none" w:sz="0" w:space="0" w:color="auto"/>
                            <w:left w:val="none" w:sz="0" w:space="0" w:color="auto"/>
                            <w:bottom w:val="none" w:sz="0" w:space="0" w:color="auto"/>
                            <w:right w:val="none" w:sz="0" w:space="0" w:color="auto"/>
                          </w:divBdr>
                          <w:divsChild>
                            <w:div w:id="1539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49117">
      <w:bodyDiv w:val="1"/>
      <w:marLeft w:val="0"/>
      <w:marRight w:val="0"/>
      <w:marTop w:val="0"/>
      <w:marBottom w:val="0"/>
      <w:divBdr>
        <w:top w:val="none" w:sz="0" w:space="0" w:color="auto"/>
        <w:left w:val="none" w:sz="0" w:space="0" w:color="auto"/>
        <w:bottom w:val="none" w:sz="0" w:space="0" w:color="auto"/>
        <w:right w:val="none" w:sz="0" w:space="0" w:color="auto"/>
      </w:divBdr>
      <w:divsChild>
        <w:div w:id="1910076295">
          <w:marLeft w:val="0"/>
          <w:marRight w:val="0"/>
          <w:marTop w:val="0"/>
          <w:marBottom w:val="0"/>
          <w:divBdr>
            <w:top w:val="none" w:sz="0" w:space="0" w:color="auto"/>
            <w:left w:val="none" w:sz="0" w:space="0" w:color="auto"/>
            <w:bottom w:val="none" w:sz="0" w:space="0" w:color="auto"/>
            <w:right w:val="none" w:sz="0" w:space="0" w:color="auto"/>
          </w:divBdr>
          <w:divsChild>
            <w:div w:id="1941909330">
              <w:marLeft w:val="-225"/>
              <w:marRight w:val="-225"/>
              <w:marTop w:val="0"/>
              <w:marBottom w:val="0"/>
              <w:divBdr>
                <w:top w:val="none" w:sz="0" w:space="0" w:color="auto"/>
                <w:left w:val="none" w:sz="0" w:space="0" w:color="auto"/>
                <w:bottom w:val="none" w:sz="0" w:space="0" w:color="auto"/>
                <w:right w:val="none" w:sz="0" w:space="0" w:color="auto"/>
              </w:divBdr>
              <w:divsChild>
                <w:div w:id="459886894">
                  <w:marLeft w:val="0"/>
                  <w:marRight w:val="0"/>
                  <w:marTop w:val="240"/>
                  <w:marBottom w:val="240"/>
                  <w:divBdr>
                    <w:top w:val="none" w:sz="0" w:space="0" w:color="auto"/>
                    <w:left w:val="none" w:sz="0" w:space="0" w:color="auto"/>
                    <w:bottom w:val="none" w:sz="0" w:space="0" w:color="auto"/>
                    <w:right w:val="none" w:sz="0" w:space="0" w:color="auto"/>
                  </w:divBdr>
                  <w:divsChild>
                    <w:div w:id="1786659145">
                      <w:marLeft w:val="-225"/>
                      <w:marRight w:val="-225"/>
                      <w:marTop w:val="0"/>
                      <w:marBottom w:val="0"/>
                      <w:divBdr>
                        <w:top w:val="none" w:sz="0" w:space="0" w:color="auto"/>
                        <w:left w:val="none" w:sz="0" w:space="0" w:color="auto"/>
                        <w:bottom w:val="none" w:sz="0" w:space="0" w:color="auto"/>
                        <w:right w:val="none" w:sz="0" w:space="0" w:color="auto"/>
                      </w:divBdr>
                      <w:divsChild>
                        <w:div w:id="1505903140">
                          <w:marLeft w:val="0"/>
                          <w:marRight w:val="0"/>
                          <w:marTop w:val="0"/>
                          <w:marBottom w:val="0"/>
                          <w:divBdr>
                            <w:top w:val="none" w:sz="0" w:space="0" w:color="auto"/>
                            <w:left w:val="none" w:sz="0" w:space="0" w:color="auto"/>
                            <w:bottom w:val="none" w:sz="0" w:space="0" w:color="auto"/>
                            <w:right w:val="none" w:sz="0" w:space="0" w:color="auto"/>
                          </w:divBdr>
                          <w:divsChild>
                            <w:div w:id="1519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63360">
      <w:bodyDiv w:val="1"/>
      <w:marLeft w:val="0"/>
      <w:marRight w:val="0"/>
      <w:marTop w:val="0"/>
      <w:marBottom w:val="0"/>
      <w:divBdr>
        <w:top w:val="none" w:sz="0" w:space="0" w:color="auto"/>
        <w:left w:val="none" w:sz="0" w:space="0" w:color="auto"/>
        <w:bottom w:val="none" w:sz="0" w:space="0" w:color="auto"/>
        <w:right w:val="none" w:sz="0" w:space="0" w:color="auto"/>
      </w:divBdr>
      <w:divsChild>
        <w:div w:id="2055347700">
          <w:marLeft w:val="0"/>
          <w:marRight w:val="0"/>
          <w:marTop w:val="0"/>
          <w:marBottom w:val="0"/>
          <w:divBdr>
            <w:top w:val="none" w:sz="0" w:space="0" w:color="auto"/>
            <w:left w:val="none" w:sz="0" w:space="0" w:color="auto"/>
            <w:bottom w:val="none" w:sz="0" w:space="0" w:color="auto"/>
            <w:right w:val="none" w:sz="0" w:space="0" w:color="auto"/>
          </w:divBdr>
          <w:divsChild>
            <w:div w:id="1106316892">
              <w:marLeft w:val="-225"/>
              <w:marRight w:val="-225"/>
              <w:marTop w:val="0"/>
              <w:marBottom w:val="0"/>
              <w:divBdr>
                <w:top w:val="none" w:sz="0" w:space="0" w:color="auto"/>
                <w:left w:val="none" w:sz="0" w:space="0" w:color="auto"/>
                <w:bottom w:val="none" w:sz="0" w:space="0" w:color="auto"/>
                <w:right w:val="none" w:sz="0" w:space="0" w:color="auto"/>
              </w:divBdr>
              <w:divsChild>
                <w:div w:id="1789809261">
                  <w:marLeft w:val="0"/>
                  <w:marRight w:val="0"/>
                  <w:marTop w:val="240"/>
                  <w:marBottom w:val="240"/>
                  <w:divBdr>
                    <w:top w:val="none" w:sz="0" w:space="0" w:color="auto"/>
                    <w:left w:val="none" w:sz="0" w:space="0" w:color="auto"/>
                    <w:bottom w:val="none" w:sz="0" w:space="0" w:color="auto"/>
                    <w:right w:val="none" w:sz="0" w:space="0" w:color="auto"/>
                  </w:divBdr>
                  <w:divsChild>
                    <w:div w:id="127821604">
                      <w:marLeft w:val="-225"/>
                      <w:marRight w:val="-225"/>
                      <w:marTop w:val="0"/>
                      <w:marBottom w:val="0"/>
                      <w:divBdr>
                        <w:top w:val="none" w:sz="0" w:space="0" w:color="auto"/>
                        <w:left w:val="none" w:sz="0" w:space="0" w:color="auto"/>
                        <w:bottom w:val="none" w:sz="0" w:space="0" w:color="auto"/>
                        <w:right w:val="none" w:sz="0" w:space="0" w:color="auto"/>
                      </w:divBdr>
                      <w:divsChild>
                        <w:div w:id="1940288243">
                          <w:marLeft w:val="0"/>
                          <w:marRight w:val="0"/>
                          <w:marTop w:val="0"/>
                          <w:marBottom w:val="0"/>
                          <w:divBdr>
                            <w:top w:val="none" w:sz="0" w:space="0" w:color="auto"/>
                            <w:left w:val="none" w:sz="0" w:space="0" w:color="auto"/>
                            <w:bottom w:val="none" w:sz="0" w:space="0" w:color="auto"/>
                            <w:right w:val="none" w:sz="0" w:space="0" w:color="auto"/>
                          </w:divBdr>
                          <w:divsChild>
                            <w:div w:id="1096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13204">
      <w:bodyDiv w:val="1"/>
      <w:marLeft w:val="0"/>
      <w:marRight w:val="0"/>
      <w:marTop w:val="0"/>
      <w:marBottom w:val="0"/>
      <w:divBdr>
        <w:top w:val="none" w:sz="0" w:space="0" w:color="auto"/>
        <w:left w:val="none" w:sz="0" w:space="0" w:color="auto"/>
        <w:bottom w:val="none" w:sz="0" w:space="0" w:color="auto"/>
        <w:right w:val="none" w:sz="0" w:space="0" w:color="auto"/>
      </w:divBdr>
      <w:divsChild>
        <w:div w:id="2141722767">
          <w:marLeft w:val="0"/>
          <w:marRight w:val="0"/>
          <w:marTop w:val="0"/>
          <w:marBottom w:val="0"/>
          <w:divBdr>
            <w:top w:val="none" w:sz="0" w:space="0" w:color="auto"/>
            <w:left w:val="none" w:sz="0" w:space="0" w:color="auto"/>
            <w:bottom w:val="none" w:sz="0" w:space="0" w:color="auto"/>
            <w:right w:val="none" w:sz="0" w:space="0" w:color="auto"/>
          </w:divBdr>
          <w:divsChild>
            <w:div w:id="423305121">
              <w:marLeft w:val="-225"/>
              <w:marRight w:val="-225"/>
              <w:marTop w:val="0"/>
              <w:marBottom w:val="0"/>
              <w:divBdr>
                <w:top w:val="none" w:sz="0" w:space="0" w:color="auto"/>
                <w:left w:val="none" w:sz="0" w:space="0" w:color="auto"/>
                <w:bottom w:val="none" w:sz="0" w:space="0" w:color="auto"/>
                <w:right w:val="none" w:sz="0" w:space="0" w:color="auto"/>
              </w:divBdr>
              <w:divsChild>
                <w:div w:id="690650328">
                  <w:marLeft w:val="0"/>
                  <w:marRight w:val="0"/>
                  <w:marTop w:val="240"/>
                  <w:marBottom w:val="240"/>
                  <w:divBdr>
                    <w:top w:val="none" w:sz="0" w:space="0" w:color="auto"/>
                    <w:left w:val="none" w:sz="0" w:space="0" w:color="auto"/>
                    <w:bottom w:val="none" w:sz="0" w:space="0" w:color="auto"/>
                    <w:right w:val="none" w:sz="0" w:space="0" w:color="auto"/>
                  </w:divBdr>
                  <w:divsChild>
                    <w:div w:id="231279434">
                      <w:marLeft w:val="-225"/>
                      <w:marRight w:val="-225"/>
                      <w:marTop w:val="0"/>
                      <w:marBottom w:val="0"/>
                      <w:divBdr>
                        <w:top w:val="none" w:sz="0" w:space="0" w:color="auto"/>
                        <w:left w:val="none" w:sz="0" w:space="0" w:color="auto"/>
                        <w:bottom w:val="none" w:sz="0" w:space="0" w:color="auto"/>
                        <w:right w:val="none" w:sz="0" w:space="0" w:color="auto"/>
                      </w:divBdr>
                      <w:divsChild>
                        <w:div w:id="816192601">
                          <w:marLeft w:val="0"/>
                          <w:marRight w:val="0"/>
                          <w:marTop w:val="0"/>
                          <w:marBottom w:val="0"/>
                          <w:divBdr>
                            <w:top w:val="none" w:sz="0" w:space="0" w:color="auto"/>
                            <w:left w:val="none" w:sz="0" w:space="0" w:color="auto"/>
                            <w:bottom w:val="none" w:sz="0" w:space="0" w:color="auto"/>
                            <w:right w:val="none" w:sz="0" w:space="0" w:color="auto"/>
                          </w:divBdr>
                          <w:divsChild>
                            <w:div w:id="801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0523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09">
          <w:marLeft w:val="0"/>
          <w:marRight w:val="0"/>
          <w:marTop w:val="0"/>
          <w:marBottom w:val="0"/>
          <w:divBdr>
            <w:top w:val="none" w:sz="0" w:space="0" w:color="auto"/>
            <w:left w:val="none" w:sz="0" w:space="0" w:color="auto"/>
            <w:bottom w:val="none" w:sz="0" w:space="0" w:color="auto"/>
            <w:right w:val="none" w:sz="0" w:space="0" w:color="auto"/>
          </w:divBdr>
          <w:divsChild>
            <w:div w:id="179705389">
              <w:marLeft w:val="-225"/>
              <w:marRight w:val="-225"/>
              <w:marTop w:val="0"/>
              <w:marBottom w:val="0"/>
              <w:divBdr>
                <w:top w:val="none" w:sz="0" w:space="0" w:color="auto"/>
                <w:left w:val="none" w:sz="0" w:space="0" w:color="auto"/>
                <w:bottom w:val="none" w:sz="0" w:space="0" w:color="auto"/>
                <w:right w:val="none" w:sz="0" w:space="0" w:color="auto"/>
              </w:divBdr>
              <w:divsChild>
                <w:div w:id="83887288">
                  <w:marLeft w:val="0"/>
                  <w:marRight w:val="0"/>
                  <w:marTop w:val="240"/>
                  <w:marBottom w:val="240"/>
                  <w:divBdr>
                    <w:top w:val="none" w:sz="0" w:space="0" w:color="auto"/>
                    <w:left w:val="none" w:sz="0" w:space="0" w:color="auto"/>
                    <w:bottom w:val="none" w:sz="0" w:space="0" w:color="auto"/>
                    <w:right w:val="none" w:sz="0" w:space="0" w:color="auto"/>
                  </w:divBdr>
                  <w:divsChild>
                    <w:div w:id="1756786222">
                      <w:marLeft w:val="-225"/>
                      <w:marRight w:val="-225"/>
                      <w:marTop w:val="0"/>
                      <w:marBottom w:val="0"/>
                      <w:divBdr>
                        <w:top w:val="none" w:sz="0" w:space="0" w:color="auto"/>
                        <w:left w:val="none" w:sz="0" w:space="0" w:color="auto"/>
                        <w:bottom w:val="none" w:sz="0" w:space="0" w:color="auto"/>
                        <w:right w:val="none" w:sz="0" w:space="0" w:color="auto"/>
                      </w:divBdr>
                      <w:divsChild>
                        <w:div w:id="2136020009">
                          <w:marLeft w:val="0"/>
                          <w:marRight w:val="0"/>
                          <w:marTop w:val="0"/>
                          <w:marBottom w:val="0"/>
                          <w:divBdr>
                            <w:top w:val="none" w:sz="0" w:space="0" w:color="auto"/>
                            <w:left w:val="none" w:sz="0" w:space="0" w:color="auto"/>
                            <w:bottom w:val="none" w:sz="0" w:space="0" w:color="auto"/>
                            <w:right w:val="none" w:sz="0" w:space="0" w:color="auto"/>
                          </w:divBdr>
                          <w:divsChild>
                            <w:div w:id="14412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05319">
      <w:bodyDiv w:val="1"/>
      <w:marLeft w:val="0"/>
      <w:marRight w:val="0"/>
      <w:marTop w:val="0"/>
      <w:marBottom w:val="0"/>
      <w:divBdr>
        <w:top w:val="none" w:sz="0" w:space="0" w:color="auto"/>
        <w:left w:val="none" w:sz="0" w:space="0" w:color="auto"/>
        <w:bottom w:val="none" w:sz="0" w:space="0" w:color="auto"/>
        <w:right w:val="none" w:sz="0" w:space="0" w:color="auto"/>
      </w:divBdr>
      <w:divsChild>
        <w:div w:id="2064135520">
          <w:marLeft w:val="0"/>
          <w:marRight w:val="0"/>
          <w:marTop w:val="0"/>
          <w:marBottom w:val="0"/>
          <w:divBdr>
            <w:top w:val="none" w:sz="0" w:space="0" w:color="auto"/>
            <w:left w:val="none" w:sz="0" w:space="0" w:color="auto"/>
            <w:bottom w:val="none" w:sz="0" w:space="0" w:color="auto"/>
            <w:right w:val="none" w:sz="0" w:space="0" w:color="auto"/>
          </w:divBdr>
          <w:divsChild>
            <w:div w:id="821002032">
              <w:marLeft w:val="-225"/>
              <w:marRight w:val="-225"/>
              <w:marTop w:val="0"/>
              <w:marBottom w:val="0"/>
              <w:divBdr>
                <w:top w:val="none" w:sz="0" w:space="0" w:color="auto"/>
                <w:left w:val="none" w:sz="0" w:space="0" w:color="auto"/>
                <w:bottom w:val="none" w:sz="0" w:space="0" w:color="auto"/>
                <w:right w:val="none" w:sz="0" w:space="0" w:color="auto"/>
              </w:divBdr>
              <w:divsChild>
                <w:div w:id="2080663043">
                  <w:marLeft w:val="0"/>
                  <w:marRight w:val="0"/>
                  <w:marTop w:val="240"/>
                  <w:marBottom w:val="240"/>
                  <w:divBdr>
                    <w:top w:val="none" w:sz="0" w:space="0" w:color="auto"/>
                    <w:left w:val="none" w:sz="0" w:space="0" w:color="auto"/>
                    <w:bottom w:val="none" w:sz="0" w:space="0" w:color="auto"/>
                    <w:right w:val="none" w:sz="0" w:space="0" w:color="auto"/>
                  </w:divBdr>
                  <w:divsChild>
                    <w:div w:id="1461192664">
                      <w:marLeft w:val="-225"/>
                      <w:marRight w:val="-225"/>
                      <w:marTop w:val="0"/>
                      <w:marBottom w:val="0"/>
                      <w:divBdr>
                        <w:top w:val="none" w:sz="0" w:space="0" w:color="auto"/>
                        <w:left w:val="none" w:sz="0" w:space="0" w:color="auto"/>
                        <w:bottom w:val="none" w:sz="0" w:space="0" w:color="auto"/>
                        <w:right w:val="none" w:sz="0" w:space="0" w:color="auto"/>
                      </w:divBdr>
                      <w:divsChild>
                        <w:div w:id="436603630">
                          <w:marLeft w:val="0"/>
                          <w:marRight w:val="0"/>
                          <w:marTop w:val="0"/>
                          <w:marBottom w:val="0"/>
                          <w:divBdr>
                            <w:top w:val="none" w:sz="0" w:space="0" w:color="auto"/>
                            <w:left w:val="none" w:sz="0" w:space="0" w:color="auto"/>
                            <w:bottom w:val="none" w:sz="0" w:space="0" w:color="auto"/>
                            <w:right w:val="none" w:sz="0" w:space="0" w:color="auto"/>
                          </w:divBdr>
                          <w:divsChild>
                            <w:div w:id="1503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04526">
      <w:bodyDiv w:val="1"/>
      <w:marLeft w:val="0"/>
      <w:marRight w:val="0"/>
      <w:marTop w:val="0"/>
      <w:marBottom w:val="0"/>
      <w:divBdr>
        <w:top w:val="none" w:sz="0" w:space="0" w:color="auto"/>
        <w:left w:val="none" w:sz="0" w:space="0" w:color="auto"/>
        <w:bottom w:val="none" w:sz="0" w:space="0" w:color="auto"/>
        <w:right w:val="none" w:sz="0" w:space="0" w:color="auto"/>
      </w:divBdr>
      <w:divsChild>
        <w:div w:id="104885919">
          <w:marLeft w:val="0"/>
          <w:marRight w:val="0"/>
          <w:marTop w:val="0"/>
          <w:marBottom w:val="0"/>
          <w:divBdr>
            <w:top w:val="none" w:sz="0" w:space="0" w:color="auto"/>
            <w:left w:val="none" w:sz="0" w:space="0" w:color="auto"/>
            <w:bottom w:val="none" w:sz="0" w:space="0" w:color="auto"/>
            <w:right w:val="none" w:sz="0" w:space="0" w:color="auto"/>
          </w:divBdr>
          <w:divsChild>
            <w:div w:id="599484870">
              <w:marLeft w:val="-225"/>
              <w:marRight w:val="-225"/>
              <w:marTop w:val="0"/>
              <w:marBottom w:val="0"/>
              <w:divBdr>
                <w:top w:val="none" w:sz="0" w:space="0" w:color="auto"/>
                <w:left w:val="none" w:sz="0" w:space="0" w:color="auto"/>
                <w:bottom w:val="none" w:sz="0" w:space="0" w:color="auto"/>
                <w:right w:val="none" w:sz="0" w:space="0" w:color="auto"/>
              </w:divBdr>
              <w:divsChild>
                <w:div w:id="1829131054">
                  <w:marLeft w:val="0"/>
                  <w:marRight w:val="0"/>
                  <w:marTop w:val="240"/>
                  <w:marBottom w:val="240"/>
                  <w:divBdr>
                    <w:top w:val="none" w:sz="0" w:space="0" w:color="auto"/>
                    <w:left w:val="none" w:sz="0" w:space="0" w:color="auto"/>
                    <w:bottom w:val="none" w:sz="0" w:space="0" w:color="auto"/>
                    <w:right w:val="none" w:sz="0" w:space="0" w:color="auto"/>
                  </w:divBdr>
                  <w:divsChild>
                    <w:div w:id="1754157441">
                      <w:marLeft w:val="-225"/>
                      <w:marRight w:val="-225"/>
                      <w:marTop w:val="0"/>
                      <w:marBottom w:val="0"/>
                      <w:divBdr>
                        <w:top w:val="none" w:sz="0" w:space="0" w:color="auto"/>
                        <w:left w:val="none" w:sz="0" w:space="0" w:color="auto"/>
                        <w:bottom w:val="none" w:sz="0" w:space="0" w:color="auto"/>
                        <w:right w:val="none" w:sz="0" w:space="0" w:color="auto"/>
                      </w:divBdr>
                      <w:divsChild>
                        <w:div w:id="1481580235">
                          <w:marLeft w:val="0"/>
                          <w:marRight w:val="0"/>
                          <w:marTop w:val="0"/>
                          <w:marBottom w:val="0"/>
                          <w:divBdr>
                            <w:top w:val="none" w:sz="0" w:space="0" w:color="auto"/>
                            <w:left w:val="none" w:sz="0" w:space="0" w:color="auto"/>
                            <w:bottom w:val="none" w:sz="0" w:space="0" w:color="auto"/>
                            <w:right w:val="none" w:sz="0" w:space="0" w:color="auto"/>
                          </w:divBdr>
                          <w:divsChild>
                            <w:div w:id="79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6052">
      <w:bodyDiv w:val="1"/>
      <w:marLeft w:val="0"/>
      <w:marRight w:val="0"/>
      <w:marTop w:val="0"/>
      <w:marBottom w:val="0"/>
      <w:divBdr>
        <w:top w:val="none" w:sz="0" w:space="0" w:color="auto"/>
        <w:left w:val="none" w:sz="0" w:space="0" w:color="auto"/>
        <w:bottom w:val="none" w:sz="0" w:space="0" w:color="auto"/>
        <w:right w:val="none" w:sz="0" w:space="0" w:color="auto"/>
      </w:divBdr>
      <w:divsChild>
        <w:div w:id="103695998">
          <w:marLeft w:val="0"/>
          <w:marRight w:val="0"/>
          <w:marTop w:val="0"/>
          <w:marBottom w:val="0"/>
          <w:divBdr>
            <w:top w:val="none" w:sz="0" w:space="0" w:color="auto"/>
            <w:left w:val="none" w:sz="0" w:space="0" w:color="auto"/>
            <w:bottom w:val="none" w:sz="0" w:space="0" w:color="auto"/>
            <w:right w:val="none" w:sz="0" w:space="0" w:color="auto"/>
          </w:divBdr>
          <w:divsChild>
            <w:div w:id="1406025956">
              <w:marLeft w:val="-225"/>
              <w:marRight w:val="-225"/>
              <w:marTop w:val="0"/>
              <w:marBottom w:val="0"/>
              <w:divBdr>
                <w:top w:val="none" w:sz="0" w:space="0" w:color="auto"/>
                <w:left w:val="none" w:sz="0" w:space="0" w:color="auto"/>
                <w:bottom w:val="none" w:sz="0" w:space="0" w:color="auto"/>
                <w:right w:val="none" w:sz="0" w:space="0" w:color="auto"/>
              </w:divBdr>
              <w:divsChild>
                <w:div w:id="1820343719">
                  <w:marLeft w:val="0"/>
                  <w:marRight w:val="0"/>
                  <w:marTop w:val="240"/>
                  <w:marBottom w:val="240"/>
                  <w:divBdr>
                    <w:top w:val="none" w:sz="0" w:space="0" w:color="auto"/>
                    <w:left w:val="none" w:sz="0" w:space="0" w:color="auto"/>
                    <w:bottom w:val="none" w:sz="0" w:space="0" w:color="auto"/>
                    <w:right w:val="none" w:sz="0" w:space="0" w:color="auto"/>
                  </w:divBdr>
                  <w:divsChild>
                    <w:div w:id="50931180">
                      <w:marLeft w:val="-225"/>
                      <w:marRight w:val="-225"/>
                      <w:marTop w:val="0"/>
                      <w:marBottom w:val="0"/>
                      <w:divBdr>
                        <w:top w:val="none" w:sz="0" w:space="0" w:color="auto"/>
                        <w:left w:val="none" w:sz="0" w:space="0" w:color="auto"/>
                        <w:bottom w:val="none" w:sz="0" w:space="0" w:color="auto"/>
                        <w:right w:val="none" w:sz="0" w:space="0" w:color="auto"/>
                      </w:divBdr>
                      <w:divsChild>
                        <w:div w:id="463042835">
                          <w:marLeft w:val="0"/>
                          <w:marRight w:val="0"/>
                          <w:marTop w:val="0"/>
                          <w:marBottom w:val="0"/>
                          <w:divBdr>
                            <w:top w:val="none" w:sz="0" w:space="0" w:color="auto"/>
                            <w:left w:val="none" w:sz="0" w:space="0" w:color="auto"/>
                            <w:bottom w:val="none" w:sz="0" w:space="0" w:color="auto"/>
                            <w:right w:val="none" w:sz="0" w:space="0" w:color="auto"/>
                          </w:divBdr>
                          <w:divsChild>
                            <w:div w:id="1873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5406">
      <w:bodyDiv w:val="1"/>
      <w:marLeft w:val="0"/>
      <w:marRight w:val="0"/>
      <w:marTop w:val="0"/>
      <w:marBottom w:val="0"/>
      <w:divBdr>
        <w:top w:val="none" w:sz="0" w:space="0" w:color="auto"/>
        <w:left w:val="none" w:sz="0" w:space="0" w:color="auto"/>
        <w:bottom w:val="none" w:sz="0" w:space="0" w:color="auto"/>
        <w:right w:val="none" w:sz="0" w:space="0" w:color="auto"/>
      </w:divBdr>
      <w:divsChild>
        <w:div w:id="2045861921">
          <w:marLeft w:val="0"/>
          <w:marRight w:val="0"/>
          <w:marTop w:val="0"/>
          <w:marBottom w:val="0"/>
          <w:divBdr>
            <w:top w:val="none" w:sz="0" w:space="0" w:color="auto"/>
            <w:left w:val="none" w:sz="0" w:space="0" w:color="auto"/>
            <w:bottom w:val="none" w:sz="0" w:space="0" w:color="auto"/>
            <w:right w:val="none" w:sz="0" w:space="0" w:color="auto"/>
          </w:divBdr>
          <w:divsChild>
            <w:div w:id="1946495132">
              <w:marLeft w:val="-225"/>
              <w:marRight w:val="-225"/>
              <w:marTop w:val="0"/>
              <w:marBottom w:val="0"/>
              <w:divBdr>
                <w:top w:val="none" w:sz="0" w:space="0" w:color="auto"/>
                <w:left w:val="none" w:sz="0" w:space="0" w:color="auto"/>
                <w:bottom w:val="none" w:sz="0" w:space="0" w:color="auto"/>
                <w:right w:val="none" w:sz="0" w:space="0" w:color="auto"/>
              </w:divBdr>
              <w:divsChild>
                <w:div w:id="211962188">
                  <w:marLeft w:val="0"/>
                  <w:marRight w:val="0"/>
                  <w:marTop w:val="240"/>
                  <w:marBottom w:val="240"/>
                  <w:divBdr>
                    <w:top w:val="none" w:sz="0" w:space="0" w:color="auto"/>
                    <w:left w:val="none" w:sz="0" w:space="0" w:color="auto"/>
                    <w:bottom w:val="none" w:sz="0" w:space="0" w:color="auto"/>
                    <w:right w:val="none" w:sz="0" w:space="0" w:color="auto"/>
                  </w:divBdr>
                  <w:divsChild>
                    <w:div w:id="146897922">
                      <w:marLeft w:val="-225"/>
                      <w:marRight w:val="-225"/>
                      <w:marTop w:val="0"/>
                      <w:marBottom w:val="0"/>
                      <w:divBdr>
                        <w:top w:val="none" w:sz="0" w:space="0" w:color="auto"/>
                        <w:left w:val="none" w:sz="0" w:space="0" w:color="auto"/>
                        <w:bottom w:val="none" w:sz="0" w:space="0" w:color="auto"/>
                        <w:right w:val="none" w:sz="0" w:space="0" w:color="auto"/>
                      </w:divBdr>
                      <w:divsChild>
                        <w:div w:id="1809007901">
                          <w:marLeft w:val="0"/>
                          <w:marRight w:val="0"/>
                          <w:marTop w:val="0"/>
                          <w:marBottom w:val="0"/>
                          <w:divBdr>
                            <w:top w:val="none" w:sz="0" w:space="0" w:color="auto"/>
                            <w:left w:val="none" w:sz="0" w:space="0" w:color="auto"/>
                            <w:bottom w:val="none" w:sz="0" w:space="0" w:color="auto"/>
                            <w:right w:val="none" w:sz="0" w:space="0" w:color="auto"/>
                          </w:divBdr>
                          <w:divsChild>
                            <w:div w:id="2068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7958">
      <w:bodyDiv w:val="1"/>
      <w:marLeft w:val="0"/>
      <w:marRight w:val="0"/>
      <w:marTop w:val="0"/>
      <w:marBottom w:val="0"/>
      <w:divBdr>
        <w:top w:val="none" w:sz="0" w:space="0" w:color="auto"/>
        <w:left w:val="none" w:sz="0" w:space="0" w:color="auto"/>
        <w:bottom w:val="none" w:sz="0" w:space="0" w:color="auto"/>
        <w:right w:val="none" w:sz="0" w:space="0" w:color="auto"/>
      </w:divBdr>
    </w:div>
    <w:div w:id="2071029615">
      <w:bodyDiv w:val="1"/>
      <w:marLeft w:val="0"/>
      <w:marRight w:val="0"/>
      <w:marTop w:val="0"/>
      <w:marBottom w:val="0"/>
      <w:divBdr>
        <w:top w:val="none" w:sz="0" w:space="0" w:color="auto"/>
        <w:left w:val="none" w:sz="0" w:space="0" w:color="auto"/>
        <w:bottom w:val="none" w:sz="0" w:space="0" w:color="auto"/>
        <w:right w:val="none" w:sz="0" w:space="0" w:color="auto"/>
      </w:divBdr>
      <w:divsChild>
        <w:div w:id="1599747973">
          <w:marLeft w:val="0"/>
          <w:marRight w:val="0"/>
          <w:marTop w:val="0"/>
          <w:marBottom w:val="0"/>
          <w:divBdr>
            <w:top w:val="none" w:sz="0" w:space="0" w:color="auto"/>
            <w:left w:val="none" w:sz="0" w:space="0" w:color="auto"/>
            <w:bottom w:val="none" w:sz="0" w:space="0" w:color="auto"/>
            <w:right w:val="none" w:sz="0" w:space="0" w:color="auto"/>
          </w:divBdr>
          <w:divsChild>
            <w:div w:id="1113281628">
              <w:marLeft w:val="-225"/>
              <w:marRight w:val="-225"/>
              <w:marTop w:val="0"/>
              <w:marBottom w:val="0"/>
              <w:divBdr>
                <w:top w:val="none" w:sz="0" w:space="0" w:color="auto"/>
                <w:left w:val="none" w:sz="0" w:space="0" w:color="auto"/>
                <w:bottom w:val="none" w:sz="0" w:space="0" w:color="auto"/>
                <w:right w:val="none" w:sz="0" w:space="0" w:color="auto"/>
              </w:divBdr>
              <w:divsChild>
                <w:div w:id="1299798494">
                  <w:marLeft w:val="0"/>
                  <w:marRight w:val="0"/>
                  <w:marTop w:val="240"/>
                  <w:marBottom w:val="240"/>
                  <w:divBdr>
                    <w:top w:val="none" w:sz="0" w:space="0" w:color="auto"/>
                    <w:left w:val="none" w:sz="0" w:space="0" w:color="auto"/>
                    <w:bottom w:val="none" w:sz="0" w:space="0" w:color="auto"/>
                    <w:right w:val="none" w:sz="0" w:space="0" w:color="auto"/>
                  </w:divBdr>
                  <w:divsChild>
                    <w:div w:id="1819616244">
                      <w:marLeft w:val="-225"/>
                      <w:marRight w:val="-225"/>
                      <w:marTop w:val="0"/>
                      <w:marBottom w:val="0"/>
                      <w:divBdr>
                        <w:top w:val="none" w:sz="0" w:space="0" w:color="auto"/>
                        <w:left w:val="none" w:sz="0" w:space="0" w:color="auto"/>
                        <w:bottom w:val="none" w:sz="0" w:space="0" w:color="auto"/>
                        <w:right w:val="none" w:sz="0" w:space="0" w:color="auto"/>
                      </w:divBdr>
                      <w:divsChild>
                        <w:div w:id="1089929522">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0688-70DB-4414-B5C8-E224A849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13</Pages>
  <Words>1140</Words>
  <Characters>6504</Characters>
  <Application>Microsoft Office Word</Application>
  <DocSecurity>0</DocSecurity>
  <Lines>54</Lines>
  <Paragraphs>15</Paragraphs>
  <ScaleCrop>false</ScaleCrop>
  <Company>cy</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林科</dc:creator>
  <cp:lastModifiedBy>蔡昀穎</cp:lastModifiedBy>
  <cp:revision>6</cp:revision>
  <cp:lastPrinted>2021-07-07T03:40:00Z</cp:lastPrinted>
  <dcterms:created xsi:type="dcterms:W3CDTF">2021-08-02T08:41:00Z</dcterms:created>
  <dcterms:modified xsi:type="dcterms:W3CDTF">2021-08-16T03:40:00Z</dcterms:modified>
</cp:coreProperties>
</file>