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B24CB" w:rsidRDefault="00EB4E8E" w:rsidP="00F37D7B">
      <w:pPr>
        <w:pStyle w:val="af2"/>
      </w:pPr>
      <w:r w:rsidRPr="00BB24CB">
        <w:rPr>
          <w:rFonts w:hint="eastAsia"/>
          <w:lang w:eastAsia="zh-HK"/>
        </w:rPr>
        <w:t>調查</w:t>
      </w:r>
      <w:r w:rsidR="008804D3" w:rsidRPr="00BB24CB">
        <w:rPr>
          <w:rFonts w:hint="eastAsia"/>
          <w:lang w:eastAsia="zh-HK"/>
        </w:rPr>
        <w:t>報告</w:t>
      </w:r>
    </w:p>
    <w:p w:rsidR="00E25849" w:rsidRPr="00BB24C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B24C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81735" w:rsidRPr="00BB24CB">
        <w:rPr>
          <w:rFonts w:hint="eastAsia"/>
        </w:rPr>
        <w:t>我國重大建設多需要事先辦理環境影響評估，行政院環境保護署並依法設置環境影響評估審查委員會，</w:t>
      </w:r>
      <w:proofErr w:type="gramStart"/>
      <w:r w:rsidR="00B81735" w:rsidRPr="00BB24CB">
        <w:rPr>
          <w:rFonts w:hint="eastAsia"/>
        </w:rPr>
        <w:t>事涉環評</w:t>
      </w:r>
      <w:proofErr w:type="gramEnd"/>
      <w:r w:rsidR="00B81735" w:rsidRPr="00BB24CB">
        <w:rPr>
          <w:rFonts w:hint="eastAsia"/>
        </w:rPr>
        <w:t>公正性</w:t>
      </w:r>
      <w:r w:rsidR="003E2A0F" w:rsidRPr="00BB24CB">
        <w:rPr>
          <w:rFonts w:hAnsi="標楷體" w:hint="eastAsia"/>
          <w:szCs w:val="32"/>
        </w:rPr>
        <w:t>及國家重大政策相關建設之推動</w:t>
      </w:r>
      <w:r w:rsidR="00B81735" w:rsidRPr="00BB24CB">
        <w:rPr>
          <w:rFonts w:hint="eastAsia"/>
        </w:rPr>
        <w:t>，實有詳究之必要案。</w:t>
      </w:r>
    </w:p>
    <w:p w:rsidR="00694CBE" w:rsidRPr="00BB24CB" w:rsidRDefault="00694CBE" w:rsidP="00C0384A">
      <w:pPr>
        <w:pStyle w:val="1"/>
        <w:ind w:left="2380" w:hanging="2380"/>
        <w:rPr>
          <w:b/>
        </w:rPr>
      </w:pPr>
      <w:bookmarkStart w:id="25" w:name="_Toc525070834"/>
      <w:bookmarkStart w:id="26" w:name="_Toc525938374"/>
      <w:bookmarkStart w:id="27" w:name="_Toc525939222"/>
      <w:bookmarkStart w:id="28" w:name="_Toc525939727"/>
      <w:bookmarkStart w:id="29" w:name="_Toc525066144"/>
      <w:bookmarkStart w:id="30" w:name="_Toc524892372"/>
      <w:r w:rsidRPr="00BB24CB">
        <w:rPr>
          <w:rFonts w:hint="eastAsia"/>
          <w:b/>
          <w:lang w:eastAsia="zh-HK"/>
        </w:rPr>
        <w:t>調查意見</w:t>
      </w:r>
      <w:r w:rsidR="00B746FD" w:rsidRPr="00BB24CB">
        <w:rPr>
          <w:rFonts w:hint="eastAsia"/>
          <w:b/>
        </w:rPr>
        <w:t>：</w:t>
      </w:r>
    </w:p>
    <w:p w:rsidR="00D30DA0" w:rsidRPr="00BB24CB" w:rsidRDefault="00D30DA0" w:rsidP="00D30DA0">
      <w:pPr>
        <w:pStyle w:val="10"/>
        <w:tabs>
          <w:tab w:val="clear" w:pos="567"/>
        </w:tabs>
        <w:ind w:leftChars="197" w:left="670" w:firstLine="680"/>
      </w:pPr>
      <w:r w:rsidRPr="00BB24CB">
        <w:rPr>
          <w:rFonts w:hint="eastAsia"/>
        </w:rPr>
        <w:t>本案經</w:t>
      </w:r>
      <w:r w:rsidRPr="00BB24CB">
        <w:rPr>
          <w:rFonts w:hint="eastAsia"/>
          <w:lang w:eastAsia="zh-HK"/>
        </w:rPr>
        <w:t>函請</w:t>
      </w:r>
      <w:r w:rsidR="00D700B0" w:rsidRPr="00BB24CB">
        <w:rPr>
          <w:rFonts w:hint="eastAsia"/>
          <w:lang w:eastAsia="zh-HK"/>
        </w:rPr>
        <w:t>行政院環境保護署（下稱環保署）</w:t>
      </w:r>
      <w:r w:rsidRPr="00BB24CB">
        <w:rPr>
          <w:rFonts w:hint="eastAsia"/>
          <w:lang w:eastAsia="zh-HK"/>
        </w:rPr>
        <w:t>提供</w:t>
      </w:r>
      <w:r w:rsidRPr="00BB24CB">
        <w:rPr>
          <w:rFonts w:hint="eastAsia"/>
        </w:rPr>
        <w:t>卷證資料，</w:t>
      </w:r>
      <w:r w:rsidRPr="00BB24CB">
        <w:rPr>
          <w:rFonts w:hint="eastAsia"/>
          <w:lang w:eastAsia="zh-HK"/>
        </w:rPr>
        <w:t>並於民國</w:t>
      </w:r>
      <w:r w:rsidRPr="00BB24CB">
        <w:rPr>
          <w:rFonts w:hint="eastAsia"/>
        </w:rPr>
        <w:t>（</w:t>
      </w:r>
      <w:r w:rsidRPr="00BB24CB">
        <w:rPr>
          <w:rFonts w:hint="eastAsia"/>
          <w:lang w:eastAsia="zh-HK"/>
        </w:rPr>
        <w:t>下同</w:t>
      </w:r>
      <w:r w:rsidRPr="00BB24CB">
        <w:rPr>
          <w:rFonts w:hint="eastAsia"/>
        </w:rPr>
        <w:t>）110</w:t>
      </w:r>
      <w:r w:rsidRPr="00BB24CB">
        <w:rPr>
          <w:rFonts w:hint="eastAsia"/>
          <w:lang w:eastAsia="zh-HK"/>
        </w:rPr>
        <w:t>年</w:t>
      </w:r>
      <w:r w:rsidRPr="00BB24CB">
        <w:rPr>
          <w:rFonts w:hint="eastAsia"/>
        </w:rPr>
        <w:t>2</w:t>
      </w:r>
      <w:r w:rsidRPr="00BB24CB">
        <w:rPr>
          <w:rFonts w:hint="eastAsia"/>
          <w:lang w:eastAsia="zh-HK"/>
        </w:rPr>
        <w:t>月</w:t>
      </w:r>
      <w:r w:rsidRPr="00BB24CB">
        <w:rPr>
          <w:rFonts w:hint="eastAsia"/>
        </w:rPr>
        <w:t>4</w:t>
      </w:r>
      <w:r w:rsidRPr="00BB24CB">
        <w:rPr>
          <w:rFonts w:hint="eastAsia"/>
          <w:lang w:eastAsia="zh-HK"/>
        </w:rPr>
        <w:t>日詢問</w:t>
      </w:r>
      <w:r w:rsidR="00145DF5" w:rsidRPr="00BB24CB">
        <w:rPr>
          <w:rFonts w:hint="eastAsia"/>
          <w:lang w:eastAsia="zh-HK"/>
        </w:rPr>
        <w:t>該</w:t>
      </w:r>
      <w:r w:rsidRPr="00BB24CB">
        <w:rPr>
          <w:rFonts w:hint="eastAsia"/>
          <w:lang w:eastAsia="zh-HK"/>
        </w:rPr>
        <w:t>署副署長蔡</w:t>
      </w:r>
      <w:r w:rsidR="008E63B9" w:rsidRPr="00BB24CB">
        <w:rPr>
          <w:rFonts w:hint="eastAsia"/>
          <w:lang w:eastAsia="zh-HK"/>
        </w:rPr>
        <w:t>鴻</w:t>
      </w:r>
      <w:r w:rsidRPr="00BB24CB">
        <w:rPr>
          <w:rFonts w:hint="eastAsia"/>
          <w:lang w:eastAsia="zh-HK"/>
        </w:rPr>
        <w:t>德、綜合計畫處處長劉宗勇及相關人員</w:t>
      </w:r>
      <w:r w:rsidRPr="00BB24CB">
        <w:rPr>
          <w:rFonts w:hint="eastAsia"/>
        </w:rPr>
        <w:t>，</w:t>
      </w:r>
      <w:r w:rsidRPr="00BB24CB">
        <w:rPr>
          <w:rFonts w:hint="eastAsia"/>
          <w:lang w:eastAsia="zh-HK"/>
        </w:rPr>
        <w:t>茲據機關函復及詢問前後提供卷證資料</w:t>
      </w:r>
      <w:r w:rsidRPr="00BB24CB">
        <w:rPr>
          <w:rStyle w:val="aff0"/>
          <w:lang w:eastAsia="zh-HK"/>
        </w:rPr>
        <w:footnoteReference w:id="1"/>
      </w:r>
      <w:r w:rsidRPr="00BB24CB">
        <w:rPr>
          <w:rFonts w:hint="eastAsia"/>
        </w:rPr>
        <w:t>，</w:t>
      </w:r>
      <w:r w:rsidR="00353932" w:rsidRPr="00BB24CB">
        <w:rPr>
          <w:rFonts w:hint="eastAsia"/>
        </w:rPr>
        <w:t>已調查完畢，茲臚列調查意見如下：</w:t>
      </w:r>
      <w:r w:rsidR="00353932" w:rsidRPr="00BB24CB">
        <w:t xml:space="preserve"> </w:t>
      </w:r>
    </w:p>
    <w:p w:rsidR="00D07F24" w:rsidRPr="00BB24CB" w:rsidRDefault="00B609CC" w:rsidP="00694CBE">
      <w:pPr>
        <w:pStyle w:val="2"/>
        <w:rPr>
          <w:b/>
        </w:rPr>
      </w:pPr>
      <w:r w:rsidRPr="00BB24CB">
        <w:rPr>
          <w:rFonts w:hint="eastAsia"/>
          <w:b/>
          <w:lang w:eastAsia="zh-HK"/>
        </w:rPr>
        <w:t>環保署主管全國環境保護行政事務，掌理</w:t>
      </w:r>
      <w:r w:rsidRPr="00BB24CB">
        <w:rPr>
          <w:rFonts w:hint="eastAsia"/>
          <w:b/>
        </w:rPr>
        <w:t>環境影響評估制度之策劃、推動、輔導、監督及評估報告之審核，同時</w:t>
      </w:r>
      <w:r w:rsidRPr="00BB24CB">
        <w:rPr>
          <w:rFonts w:hint="eastAsia"/>
          <w:b/>
          <w:lang w:eastAsia="zh-HK"/>
        </w:rPr>
        <w:t>肩負國家永續發展推動事務。對於國家重大政策</w:t>
      </w:r>
      <w:r w:rsidRPr="00BB24CB">
        <w:rPr>
          <w:rFonts w:hint="eastAsia"/>
          <w:b/>
        </w:rPr>
        <w:t>之相關</w:t>
      </w:r>
      <w:r w:rsidRPr="00BB24CB">
        <w:rPr>
          <w:rFonts w:hint="eastAsia"/>
          <w:b/>
          <w:lang w:eastAsia="zh-HK"/>
        </w:rPr>
        <w:t>開發行為，該署實施環境影響評估審查時，個案區位審查及政策目標應予並重，以國家永續發展、上位政策及政策環評等指導原則為依據，作為個案環評審查之依歸</w:t>
      </w:r>
      <w:r w:rsidRPr="00BB24CB">
        <w:rPr>
          <w:rFonts w:hint="eastAsia"/>
          <w:b/>
        </w:rPr>
        <w:t>，俾促使</w:t>
      </w:r>
      <w:r w:rsidRPr="00BB24CB">
        <w:rPr>
          <w:rFonts w:hint="eastAsia"/>
          <w:b/>
          <w:lang w:eastAsia="zh-HK"/>
        </w:rPr>
        <w:t>總體環境品質提升及開發個案</w:t>
      </w:r>
      <w:r w:rsidRPr="00BB24CB">
        <w:rPr>
          <w:rFonts w:hint="eastAsia"/>
          <w:b/>
        </w:rPr>
        <w:t>環境保護兼籌並顧，以達永續發展之目標。</w:t>
      </w:r>
    </w:p>
    <w:p w:rsidR="00224600" w:rsidRPr="00BB24CB" w:rsidRDefault="0008271C" w:rsidP="00D25B94">
      <w:pPr>
        <w:pStyle w:val="3"/>
      </w:pPr>
      <w:r w:rsidRPr="00BB24CB">
        <w:rPr>
          <w:rFonts w:hint="eastAsia"/>
        </w:rPr>
        <w:t>憲法增修條文第10條第2款揭示「經濟及科學技術發展，應與環境及生態保護兼籌並顧」，</w:t>
      </w:r>
      <w:r w:rsidR="008E0B5C" w:rsidRPr="00BB24CB">
        <w:rPr>
          <w:rFonts w:hint="eastAsia"/>
        </w:rPr>
        <w:t>環境基本法</w:t>
      </w:r>
      <w:r w:rsidR="00224600" w:rsidRPr="00BB24CB">
        <w:rPr>
          <w:rFonts w:hint="eastAsia"/>
        </w:rPr>
        <w:t>第1條及第3條規定：「為提升環境品質，增進國民健康與福祉，</w:t>
      </w:r>
      <w:bookmarkStart w:id="31" w:name="_Hlk72762064"/>
      <w:r w:rsidR="00224600" w:rsidRPr="00BB24CB">
        <w:rPr>
          <w:rFonts w:hint="eastAsia"/>
        </w:rPr>
        <w:t>維護環境資源，追求永續發展</w:t>
      </w:r>
      <w:bookmarkEnd w:id="31"/>
      <w:r w:rsidR="00224600" w:rsidRPr="00BB24CB">
        <w:rPr>
          <w:rFonts w:hint="eastAsia"/>
        </w:rPr>
        <w:t>，以推動環境保護，特制定本法；本法未規定者，適用其他法律之規定。」「基於國家長期利益，經濟、科技及社會發展均應兼顧環境保護。但經濟、科技及社會發</w:t>
      </w:r>
      <w:r w:rsidR="00224600" w:rsidRPr="00BB24CB">
        <w:rPr>
          <w:rFonts w:hint="eastAsia"/>
        </w:rPr>
        <w:lastRenderedPageBreak/>
        <w:t>展對環境有嚴重不良影響或有危害之虞者，應環境保護優先。」再生能源發展條例第1條規定：「為推廣再生能源利用，增進能源多元化，改善能源結構，降低溫室氣體排放，改善環境品質，帶動相關產業及增進國家永續發展，特制定本條例。」溫室氣體減量及管理法第1條規定：「為因應全球氣候變遷，制定氣候變遷調適策略，降低與管理溫室氣體排放，落實環境正義，善盡共同保護地球環境之責任，並確保國家永續發展，特制定本法。」</w:t>
      </w:r>
    </w:p>
    <w:p w:rsidR="005147C7" w:rsidRPr="00BB24CB" w:rsidRDefault="005147C7" w:rsidP="005147C7">
      <w:pPr>
        <w:pStyle w:val="3"/>
      </w:pPr>
      <w:r w:rsidRPr="00BB24CB">
        <w:rPr>
          <w:rFonts w:hint="eastAsia"/>
        </w:rPr>
        <w:t>現代憲政體制的運作下，不論是行政機關的政策決定或立法機關所為重大政策的決議，均或多或少會影響到環境。因此，不論是政策擬定或開發行為之實施，在做成決定前，都應該要對環影響之程度加以考慮，且藉由公眾參與的程序，才能讓決策的納採更為廣泛，增加決策納採的深度，使決策的正確性及民主正當可經由廣泛之納採程序，大為提升。本於此種考量，各目的事業主管機關在進行是否為「開發」之決策時，本應該慮及決策行為對環境的影響，此亦即環境影響評估法</w:t>
      </w:r>
      <w:r w:rsidR="00273122" w:rsidRPr="00BB24CB">
        <w:rPr>
          <w:rFonts w:hint="eastAsia"/>
        </w:rPr>
        <w:t>(下稱環評法</w:t>
      </w:r>
      <w:r w:rsidR="00273122" w:rsidRPr="00BB24CB">
        <w:t>)</w:t>
      </w:r>
      <w:r w:rsidRPr="00BB24CB">
        <w:rPr>
          <w:rFonts w:hint="eastAsia"/>
        </w:rPr>
        <w:t>第1條之立法意旨所明定。</w:t>
      </w:r>
      <w:r w:rsidRPr="00BB24CB">
        <w:rPr>
          <w:rFonts w:hint="eastAsia"/>
          <w:b/>
        </w:rPr>
        <w:t>然因我國環評法採</w:t>
      </w:r>
      <w:bookmarkStart w:id="32" w:name="_Hlk74217318"/>
      <w:r w:rsidRPr="00BB24CB">
        <w:rPr>
          <w:rFonts w:hint="eastAsia"/>
          <w:b/>
        </w:rPr>
        <w:t>「集中審查制」</w:t>
      </w:r>
      <w:bookmarkEnd w:id="32"/>
      <w:r w:rsidRPr="00BB24CB">
        <w:rPr>
          <w:rFonts w:hint="eastAsia"/>
        </w:rPr>
        <w:t>（即開發行為之環境影響評估之審查，由環境主管機關負責，而非由開發目的事業主管機關即真正的開發許可機關，參考包括環境主管機關之意見之審查）</w:t>
      </w:r>
      <w:bookmarkStart w:id="33" w:name="_Hlk74217324"/>
      <w:r w:rsidRPr="00BB24CB">
        <w:rPr>
          <w:rFonts w:hint="eastAsia"/>
          <w:b/>
        </w:rPr>
        <w:t>、「否決權制」</w:t>
      </w:r>
      <w:bookmarkEnd w:id="33"/>
      <w:r w:rsidRPr="00BB24CB">
        <w:rPr>
          <w:rFonts w:hint="eastAsia"/>
        </w:rPr>
        <w:t>（即依環評法第14條規定，上開專責環境影響評估審查的主管機關，其審查結果有否決開發行為之效力）之情形，使主管環境影響評估之審查機關所為結論，實質成為開發行為能否許可之決定性因素；換言之，環境因素成為能完全否決開發計畫之要素。但事實上沒有一個開發計畫僅或只涉及環境因素，其中尚包括經濟、文化等眾多</w:t>
      </w:r>
      <w:r w:rsidRPr="00BB24CB">
        <w:rPr>
          <w:rFonts w:hint="eastAsia"/>
        </w:rPr>
        <w:lastRenderedPageBreak/>
        <w:t>其他因素；</w:t>
      </w:r>
      <w:bookmarkStart w:id="34" w:name="_Hlk74217351"/>
      <w:r w:rsidRPr="00BB24CB">
        <w:rPr>
          <w:rFonts w:hint="eastAsia"/>
          <w:b/>
        </w:rPr>
        <w:t>目的事業主管機關</w:t>
      </w:r>
      <w:bookmarkEnd w:id="34"/>
      <w:r w:rsidRPr="00BB24CB">
        <w:rPr>
          <w:rFonts w:hint="eastAsia"/>
          <w:b/>
        </w:rPr>
        <w:t>如依前述，在決定是否開發前，應全盤考慮及權衡包括環境影響、生態、文化、及經濟發展等所有相關因素，作出決策後，並</w:t>
      </w:r>
      <w:bookmarkStart w:id="35" w:name="_Hlk74217356"/>
      <w:r w:rsidRPr="00BB24CB">
        <w:rPr>
          <w:rFonts w:hint="eastAsia"/>
          <w:b/>
        </w:rPr>
        <w:t>應擔起「政治」或「政策」責任</w:t>
      </w:r>
      <w:bookmarkEnd w:id="35"/>
      <w:r w:rsidRPr="00BB24CB">
        <w:rPr>
          <w:rFonts w:hint="eastAsia"/>
        </w:rPr>
        <w:t>（詳參，前行政院研究發展考核委員會委託葉俊榮研究，環境影響評估制度問題之探討，計畫編號：RDEC-RES-098-007）。</w:t>
      </w:r>
    </w:p>
    <w:p w:rsidR="00E27EA2" w:rsidRPr="00BB24CB" w:rsidRDefault="00EE273C" w:rsidP="00D25B94">
      <w:pPr>
        <w:pStyle w:val="3"/>
      </w:pPr>
      <w:r w:rsidRPr="00BB24CB">
        <w:rPr>
          <w:rFonts w:hint="eastAsia"/>
        </w:rPr>
        <w:t>復</w:t>
      </w:r>
      <w:r w:rsidR="00E27EA2" w:rsidRPr="00BB24CB">
        <w:rPr>
          <w:rFonts w:hint="eastAsia"/>
        </w:rPr>
        <w:t>依環保署組織條例第1條及第5條規定，該署主管全國環境保護行政事務，並掌理環境影響評估制度之策劃、推動、輔導、監督及評估報告之審核事項。又為追求國家永續發展，依據環境基本法第2</w:t>
      </w:r>
      <w:r w:rsidR="00E27EA2" w:rsidRPr="00BB24CB">
        <w:t>9</w:t>
      </w:r>
      <w:r w:rsidR="00E27EA2" w:rsidRPr="00BB24CB">
        <w:rPr>
          <w:rFonts w:hint="eastAsia"/>
        </w:rPr>
        <w:t>條，設國家永續發展委員會，由環保署</w:t>
      </w:r>
      <w:r w:rsidR="00B957B2" w:rsidRPr="00BB24CB">
        <w:rPr>
          <w:rFonts w:hint="eastAsia"/>
        </w:rPr>
        <w:t>擔任氣候變遷與能源減碳專案小組幕僚及兼辦該委員會行政事務，藉以推動及協調永續發展相關議題</w:t>
      </w:r>
      <w:r w:rsidR="00E27EA2" w:rsidRPr="00BB24CB">
        <w:rPr>
          <w:rFonts w:hint="eastAsia"/>
        </w:rPr>
        <w:t>。</w:t>
      </w:r>
      <w:r w:rsidR="00E27EA2" w:rsidRPr="00BB24CB">
        <w:rPr>
          <w:rFonts w:hAnsi="標楷體" w:hint="eastAsia"/>
          <w:szCs w:val="32"/>
        </w:rPr>
        <w:t>次依司法院釋字第613號解釋理由書所示「</w:t>
      </w:r>
      <w:r w:rsidR="00E27EA2" w:rsidRPr="00BB24CB">
        <w:rPr>
          <w:rFonts w:hAnsi="標楷體"/>
          <w:szCs w:val="32"/>
        </w:rPr>
        <w:t>行政旨在執行法律，處理公共事務，形成社會生活，追求全民福祉，進而實現國家目的，雖因任務繁雜、多元，而須分設不同部門，使依不同專業配置不同任務，分別執行，惟設官分職目的絕不在各自為政，而是著眼於分工合作，蓋行政必須有整體之考量，無論如何分工，最終仍須歸屬最高行政首長統籌指揮監督，方能促進合作，提昇效能，並使具有一體性之國家有效運作，此即所謂</w:t>
      </w:r>
      <w:r w:rsidR="00E27EA2" w:rsidRPr="00BB24CB">
        <w:rPr>
          <w:rFonts w:hAnsi="標楷體"/>
          <w:b/>
          <w:szCs w:val="32"/>
        </w:rPr>
        <w:t>行政一體原則</w:t>
      </w:r>
      <w:r w:rsidR="00E27EA2" w:rsidRPr="00BB24CB">
        <w:rPr>
          <w:rFonts w:hAnsi="標楷體"/>
          <w:szCs w:val="32"/>
        </w:rPr>
        <w:t>。</w:t>
      </w:r>
      <w:r w:rsidR="00E27EA2" w:rsidRPr="00BB24CB">
        <w:rPr>
          <w:rFonts w:hAnsi="標楷體" w:hint="eastAsia"/>
          <w:szCs w:val="32"/>
        </w:rPr>
        <w:t>」</w:t>
      </w:r>
    </w:p>
    <w:p w:rsidR="008D505D" w:rsidRPr="00BB24CB" w:rsidRDefault="00636A0C" w:rsidP="00D25B94">
      <w:pPr>
        <w:pStyle w:val="3"/>
      </w:pPr>
      <w:r w:rsidRPr="00BB24CB">
        <w:rPr>
          <w:rFonts w:hint="eastAsia"/>
        </w:rPr>
        <w:t>環保署查復，</w:t>
      </w:r>
      <w:r w:rsidR="008D505D" w:rsidRPr="00BB24CB">
        <w:rPr>
          <w:rFonts w:hint="eastAsia"/>
        </w:rPr>
        <w:t>對於國家重大政策之開發，於環境影響評估階段之審查作為，該署為環評法第2條所稱之中央主管機關，依法辦理環評審查工作，預防及減輕開發行為對環境造成之不良影響，以達到環境保護之目的。環評法第14條第2項規定：「經主管機關審查認定不應開發者，目的事業主管機關不得為開發行為之許可。但開發單位得另行提出替代方</w:t>
      </w:r>
      <w:r w:rsidR="008D505D" w:rsidRPr="00BB24CB">
        <w:rPr>
          <w:rFonts w:hint="eastAsia"/>
        </w:rPr>
        <w:lastRenderedPageBreak/>
        <w:t>案，重新送主管機關審查。」前開條文內容，於環評法立法討論過程中，立法委員表示意見略以：「已兼顧經濟發展及開發單位之權利。」「兼顧經濟發展與環境保護，二者間取得了平衡」「開發單位如能提出對環境沒有負面影響又有利於經濟發展、符合國家利益的替代方案，我們應該有機會重新提出送審。」爰倘開發行為經環評委員會審認作成「認定不應開發」審查結論時，開發單位得依環評法第14條第2項規定提出替代方案重新送主管機關審查。開發行為倘經環評委員會審查認定「對環境有重大影響之虞」應繼續進行第二階段環境影響評估者，開發單位可依相關程序積極辦理第二階段環評作業。開發單位倘對於環評委員會作成「認定不應開發」或「應繼續進行第二階段環境影響評估」之審查結論不服者，得依法提出行政救濟</w:t>
      </w:r>
      <w:r w:rsidR="00EE628D" w:rsidRPr="00BB24CB">
        <w:rPr>
          <w:rFonts w:hint="eastAsia"/>
        </w:rPr>
        <w:t>等內容</w:t>
      </w:r>
      <w:r w:rsidR="008D505D" w:rsidRPr="00BB24CB">
        <w:rPr>
          <w:rFonts w:hint="eastAsia"/>
        </w:rPr>
        <w:t>。</w:t>
      </w:r>
      <w:r w:rsidR="008D505D" w:rsidRPr="00BB24CB">
        <w:rPr>
          <w:rFonts w:hint="eastAsia"/>
          <w:b/>
        </w:rPr>
        <w:t>是</w:t>
      </w:r>
      <w:r w:rsidR="00311637" w:rsidRPr="00BB24CB">
        <w:rPr>
          <w:rFonts w:hint="eastAsia"/>
          <w:b/>
        </w:rPr>
        <w:t>以</w:t>
      </w:r>
      <w:r w:rsidR="008D505D" w:rsidRPr="00BB24CB">
        <w:rPr>
          <w:rFonts w:hint="eastAsia"/>
          <w:b/>
        </w:rPr>
        <w:t>環保署所復</w:t>
      </w:r>
      <w:r w:rsidR="00311637" w:rsidRPr="00BB24CB">
        <w:rPr>
          <w:rFonts w:hint="eastAsia"/>
          <w:b/>
        </w:rPr>
        <w:t>仍</w:t>
      </w:r>
      <w:r w:rsidR="008D505D" w:rsidRPr="00BB24CB">
        <w:rPr>
          <w:rFonts w:hint="eastAsia"/>
          <w:b/>
        </w:rPr>
        <w:t>以環評委員會審查認定為依循，但</w:t>
      </w:r>
      <w:r w:rsidR="00311637" w:rsidRPr="00BB24CB">
        <w:rPr>
          <w:rFonts w:hint="eastAsia"/>
          <w:b/>
        </w:rPr>
        <w:t>環評委員會由環保署正副署長為當然委員、機關代表</w:t>
      </w:r>
      <w:r w:rsidR="00EE273C" w:rsidRPr="00BB24CB">
        <w:rPr>
          <w:rFonts w:hint="eastAsia"/>
          <w:b/>
        </w:rPr>
        <w:t>5人兼任</w:t>
      </w:r>
      <w:r w:rsidR="00311637" w:rsidRPr="00BB24CB">
        <w:rPr>
          <w:rFonts w:hint="eastAsia"/>
          <w:b/>
        </w:rPr>
        <w:t>及專家學者委員</w:t>
      </w:r>
      <w:r w:rsidR="00EE273C" w:rsidRPr="00BB24CB">
        <w:rPr>
          <w:rFonts w:hint="eastAsia"/>
          <w:b/>
        </w:rPr>
        <w:t>1</w:t>
      </w:r>
      <w:r w:rsidR="00EE273C" w:rsidRPr="00BB24CB">
        <w:rPr>
          <w:b/>
        </w:rPr>
        <w:t>4</w:t>
      </w:r>
      <w:r w:rsidR="00EE273C" w:rsidRPr="00BB24CB">
        <w:rPr>
          <w:rFonts w:hint="eastAsia"/>
          <w:b/>
        </w:rPr>
        <w:t>人所組成</w:t>
      </w:r>
      <w:r w:rsidR="00311637" w:rsidRPr="00BB24CB">
        <w:rPr>
          <w:rFonts w:hint="eastAsia"/>
          <w:b/>
        </w:rPr>
        <w:t>，</w:t>
      </w:r>
      <w:r w:rsidR="008D505D" w:rsidRPr="00BB24CB">
        <w:rPr>
          <w:rFonts w:hint="eastAsia"/>
          <w:b/>
        </w:rPr>
        <w:t>該署為政府體制之一環</w:t>
      </w:r>
      <w:r w:rsidR="00311637" w:rsidRPr="00BB24CB">
        <w:rPr>
          <w:rFonts w:hint="eastAsia"/>
          <w:b/>
        </w:rPr>
        <w:t>，同時負有環評審查、環境保護及永續發展等責，</w:t>
      </w:r>
      <w:r w:rsidR="008D505D" w:rsidRPr="00BB24CB">
        <w:rPr>
          <w:rFonts w:hint="eastAsia"/>
          <w:b/>
        </w:rPr>
        <w:t>重大政策推動影響國家發展至鉅，</w:t>
      </w:r>
      <w:r w:rsidR="00311637" w:rsidRPr="00BB24CB">
        <w:rPr>
          <w:rFonts w:hint="eastAsia"/>
          <w:b/>
        </w:rPr>
        <w:t>於環境影響評估審查階段允宜強化意見溝通，並</w:t>
      </w:r>
      <w:r w:rsidR="008D505D" w:rsidRPr="00BB24CB">
        <w:rPr>
          <w:rFonts w:hint="eastAsia"/>
          <w:b/>
        </w:rPr>
        <w:t>權衡國家永續發展及個案開發行</w:t>
      </w:r>
      <w:r w:rsidR="00311637" w:rsidRPr="00BB24CB">
        <w:rPr>
          <w:rFonts w:hint="eastAsia"/>
          <w:b/>
        </w:rPr>
        <w:t>為</w:t>
      </w:r>
      <w:r w:rsidR="00597781" w:rsidRPr="00BB24CB">
        <w:rPr>
          <w:rFonts w:hint="eastAsia"/>
          <w:b/>
        </w:rPr>
        <w:t>對</w:t>
      </w:r>
      <w:r w:rsidR="00311637" w:rsidRPr="00BB24CB">
        <w:rPr>
          <w:rFonts w:hint="eastAsia"/>
          <w:b/>
        </w:rPr>
        <w:t>環境</w:t>
      </w:r>
      <w:r w:rsidR="00597781" w:rsidRPr="00BB24CB">
        <w:rPr>
          <w:rFonts w:hint="eastAsia"/>
          <w:b/>
        </w:rPr>
        <w:t>之</w:t>
      </w:r>
      <w:r w:rsidR="00311637" w:rsidRPr="00BB24CB">
        <w:rPr>
          <w:rFonts w:hint="eastAsia"/>
          <w:b/>
        </w:rPr>
        <w:t>衝擊</w:t>
      </w:r>
      <w:r w:rsidR="00597781" w:rsidRPr="00BB24CB">
        <w:rPr>
          <w:rFonts w:hint="eastAsia"/>
          <w:b/>
        </w:rPr>
        <w:t>，做出決策與</w:t>
      </w:r>
      <w:r w:rsidR="008D505D" w:rsidRPr="00BB24CB">
        <w:rPr>
          <w:rFonts w:hint="eastAsia"/>
          <w:b/>
        </w:rPr>
        <w:t>取捨</w:t>
      </w:r>
      <w:r w:rsidR="00311637" w:rsidRPr="00BB24CB">
        <w:rPr>
          <w:rFonts w:hint="eastAsia"/>
          <w:b/>
        </w:rPr>
        <w:t>，此亦為環評書件須</w:t>
      </w:r>
      <w:r w:rsidR="00C408DE" w:rsidRPr="00BB24CB">
        <w:rPr>
          <w:rFonts w:hint="eastAsia"/>
          <w:b/>
        </w:rPr>
        <w:t>載明開發行為可能影響範圍之各種相關計畫(包括上位計畫</w:t>
      </w:r>
      <w:r w:rsidR="00C408DE" w:rsidRPr="00BB24CB">
        <w:rPr>
          <w:b/>
        </w:rPr>
        <w:t>)</w:t>
      </w:r>
      <w:r w:rsidR="00C408DE" w:rsidRPr="00BB24CB">
        <w:rPr>
          <w:rFonts w:hint="eastAsia"/>
          <w:b/>
        </w:rPr>
        <w:t>供環評委員會審查之故</w:t>
      </w:r>
      <w:r w:rsidR="00311637" w:rsidRPr="00BB24CB">
        <w:rPr>
          <w:rFonts w:hint="eastAsia"/>
          <w:b/>
        </w:rPr>
        <w:t>。</w:t>
      </w:r>
    </w:p>
    <w:p w:rsidR="001A469F" w:rsidRPr="00BB24CB" w:rsidRDefault="00C408DE" w:rsidP="00D25B94">
      <w:pPr>
        <w:pStyle w:val="3"/>
      </w:pPr>
      <w:r w:rsidRPr="00BB24CB">
        <w:rPr>
          <w:rFonts w:hint="eastAsia"/>
          <w:b/>
        </w:rPr>
        <w:t>再以離岸風力發電計畫為例</w:t>
      </w:r>
      <w:r w:rsidRPr="00BB24CB">
        <w:rPr>
          <w:rFonts w:hint="eastAsia"/>
        </w:rPr>
        <w:t>，</w:t>
      </w:r>
      <w:r w:rsidR="002631C0" w:rsidRPr="00BB24CB">
        <w:rPr>
          <w:rFonts w:hint="eastAsia"/>
        </w:rPr>
        <w:t>為落實國家再生能源發展目標，行政院參考9</w:t>
      </w:r>
      <w:r w:rsidR="002631C0" w:rsidRPr="00BB24CB">
        <w:t>4</w:t>
      </w:r>
      <w:r w:rsidR="002631C0" w:rsidRPr="00BB24CB">
        <w:rPr>
          <w:rFonts w:hint="eastAsia"/>
        </w:rPr>
        <w:t>年「全國能源會議」離岸風電開發以區塊（Bl</w:t>
      </w:r>
      <w:r w:rsidR="002631C0" w:rsidRPr="00BB24CB">
        <w:t>ock）</w:t>
      </w:r>
      <w:r w:rsidR="002631C0" w:rsidRPr="00BB24CB">
        <w:rPr>
          <w:rFonts w:hint="eastAsia"/>
        </w:rPr>
        <w:t>方式規劃之建議及仿效英國離岸風電開發之經驗，於1</w:t>
      </w:r>
      <w:r w:rsidR="002631C0" w:rsidRPr="00BB24CB">
        <w:t>01</w:t>
      </w:r>
      <w:r w:rsidR="002631C0" w:rsidRPr="00BB24CB">
        <w:rPr>
          <w:rFonts w:hint="eastAsia"/>
        </w:rPr>
        <w:t>年2月8日核定「千架海陸風力機計畫」，確立由淺而深，先示範後區塊之</w:t>
      </w:r>
      <w:r w:rsidR="00B609CC" w:rsidRPr="00BB24CB">
        <w:rPr>
          <w:rFonts w:hint="eastAsia"/>
        </w:rPr>
        <w:lastRenderedPageBreak/>
        <w:t>方式</w:t>
      </w:r>
      <w:r w:rsidR="002631C0" w:rsidRPr="00BB24CB">
        <w:rPr>
          <w:rFonts w:hint="eastAsia"/>
        </w:rPr>
        <w:t>推動，以階段方式進行。</w:t>
      </w:r>
      <w:r w:rsidR="00FD259F" w:rsidRPr="00BB24CB">
        <w:rPr>
          <w:rFonts w:hint="eastAsia"/>
        </w:rPr>
        <w:t>此外，</w:t>
      </w:r>
      <w:r w:rsidR="003852A6" w:rsidRPr="00BB24CB">
        <w:rPr>
          <w:rFonts w:hint="eastAsia"/>
        </w:rPr>
        <w:t>行政院院會於</w:t>
      </w:r>
      <w:r w:rsidR="003852A6" w:rsidRPr="00BB24CB">
        <w:t>97</w:t>
      </w:r>
      <w:r w:rsidR="003852A6" w:rsidRPr="00BB24CB">
        <w:rPr>
          <w:rFonts w:hint="eastAsia"/>
        </w:rPr>
        <w:t>年</w:t>
      </w:r>
      <w:r w:rsidR="003852A6" w:rsidRPr="00BB24CB">
        <w:t>6</w:t>
      </w:r>
      <w:r w:rsidR="003852A6" w:rsidRPr="00BB24CB">
        <w:rPr>
          <w:rFonts w:hint="eastAsia"/>
        </w:rPr>
        <w:t>月</w:t>
      </w:r>
      <w:r w:rsidR="003852A6" w:rsidRPr="00BB24CB">
        <w:t>5</w:t>
      </w:r>
      <w:r w:rsidR="003852A6" w:rsidRPr="00BB24CB">
        <w:rPr>
          <w:rFonts w:hint="eastAsia"/>
        </w:rPr>
        <w:t>日通過「永續能源政策綱領」</w:t>
      </w:r>
      <w:r w:rsidR="00FD259F" w:rsidRPr="00BB24CB">
        <w:rPr>
          <w:rFonts w:hint="eastAsia"/>
        </w:rPr>
        <w:t>，</w:t>
      </w:r>
      <w:r w:rsidR="003852A6" w:rsidRPr="00BB24CB">
        <w:rPr>
          <w:rFonts w:hint="eastAsia"/>
        </w:rPr>
        <w:t>政策目標為兼顧「能源安全」、「經濟發展」與「環境保護」，開發對環境友善的「潔淨」能源，與確保持續「穩定」的能源供應，以創造跨世代能源、經濟與環保三贏願景</w:t>
      </w:r>
      <w:r w:rsidR="00FD259F" w:rsidRPr="00BB24CB">
        <w:rPr>
          <w:rFonts w:hint="eastAsia"/>
        </w:rPr>
        <w:t>。基此，</w:t>
      </w:r>
      <w:r w:rsidR="002631C0" w:rsidRPr="00BB24CB">
        <w:rPr>
          <w:rFonts w:hint="eastAsia"/>
          <w:b/>
        </w:rPr>
        <w:t>經濟部能源局爰依據</w:t>
      </w:r>
      <w:r w:rsidR="00B609CC" w:rsidRPr="00BB24CB">
        <w:rPr>
          <w:rFonts w:hint="eastAsia"/>
          <w:b/>
        </w:rPr>
        <w:t>環評法</w:t>
      </w:r>
      <w:r w:rsidR="002631C0" w:rsidRPr="00BB24CB">
        <w:rPr>
          <w:rFonts w:hint="eastAsia"/>
          <w:b/>
        </w:rPr>
        <w:t>第2</w:t>
      </w:r>
      <w:r w:rsidR="002631C0" w:rsidRPr="00BB24CB">
        <w:rPr>
          <w:b/>
        </w:rPr>
        <w:t>6</w:t>
      </w:r>
      <w:r w:rsidR="002631C0" w:rsidRPr="00BB24CB">
        <w:rPr>
          <w:rFonts w:hint="eastAsia"/>
          <w:b/>
        </w:rPr>
        <w:t>條規定，研提「離岸風電區塊開發</w:t>
      </w:r>
      <w:r w:rsidR="00184404" w:rsidRPr="00BB24CB">
        <w:rPr>
          <w:rFonts w:hint="eastAsia"/>
          <w:b/>
        </w:rPr>
        <w:t>政策評估說明書</w:t>
      </w:r>
      <w:r w:rsidR="002631C0" w:rsidRPr="00BB24CB">
        <w:rPr>
          <w:rFonts w:hint="eastAsia"/>
          <w:b/>
        </w:rPr>
        <w:t>」</w:t>
      </w:r>
      <w:r w:rsidR="00184404" w:rsidRPr="00BB24CB">
        <w:rPr>
          <w:rFonts w:hAnsi="標楷體" w:hint="eastAsia"/>
          <w:b/>
        </w:rPr>
        <w:t>徵詢環保署及相關機關或團體意見</w:t>
      </w:r>
      <w:r w:rsidR="00184404" w:rsidRPr="00BB24CB">
        <w:rPr>
          <w:rFonts w:hAnsi="標楷體" w:hint="eastAsia"/>
        </w:rPr>
        <w:t>，經環保署</w:t>
      </w:r>
      <w:r w:rsidR="00240F5E" w:rsidRPr="00BB24CB">
        <w:rPr>
          <w:rFonts w:hAnsi="標楷體" w:hint="eastAsia"/>
        </w:rPr>
        <w:t>於1</w:t>
      </w:r>
      <w:r w:rsidR="00240F5E" w:rsidRPr="00BB24CB">
        <w:rPr>
          <w:rFonts w:hAnsi="標楷體"/>
        </w:rPr>
        <w:t>05</w:t>
      </w:r>
      <w:r w:rsidR="00240F5E" w:rsidRPr="00BB24CB">
        <w:rPr>
          <w:rFonts w:hAnsi="標楷體" w:hint="eastAsia"/>
        </w:rPr>
        <w:t>年1</w:t>
      </w:r>
      <w:r w:rsidR="00240F5E" w:rsidRPr="00BB24CB">
        <w:rPr>
          <w:rFonts w:hAnsi="標楷體"/>
        </w:rPr>
        <w:t>2</w:t>
      </w:r>
      <w:r w:rsidR="00240F5E" w:rsidRPr="00BB24CB">
        <w:rPr>
          <w:rFonts w:hAnsi="標楷體" w:hint="eastAsia"/>
        </w:rPr>
        <w:t>月2</w:t>
      </w:r>
      <w:r w:rsidR="00240F5E" w:rsidRPr="00BB24CB">
        <w:rPr>
          <w:rFonts w:hAnsi="標楷體"/>
        </w:rPr>
        <w:t>8</w:t>
      </w:r>
      <w:r w:rsidR="00184404" w:rsidRPr="00BB24CB">
        <w:rPr>
          <w:rFonts w:hAnsi="標楷體" w:hint="eastAsia"/>
        </w:rPr>
        <w:t>環評委員會第3</w:t>
      </w:r>
      <w:r w:rsidR="00184404" w:rsidRPr="00BB24CB">
        <w:rPr>
          <w:rFonts w:hAnsi="標楷體"/>
        </w:rPr>
        <w:t>06</w:t>
      </w:r>
      <w:r w:rsidR="00184404" w:rsidRPr="00BB24CB">
        <w:rPr>
          <w:rFonts w:hAnsi="標楷體" w:hint="eastAsia"/>
        </w:rPr>
        <w:t>次會議</w:t>
      </w:r>
      <w:r w:rsidR="001A469F" w:rsidRPr="00BB24CB">
        <w:rPr>
          <w:rFonts w:hAnsi="標楷體" w:hint="eastAsia"/>
        </w:rPr>
        <w:t>作成徵詢意見（</w:t>
      </w:r>
      <w:r w:rsidR="00184404" w:rsidRPr="00BB24CB">
        <w:rPr>
          <w:rFonts w:hAnsi="標楷體" w:hint="eastAsia"/>
        </w:rPr>
        <w:t>環保署1</w:t>
      </w:r>
      <w:r w:rsidR="00184404" w:rsidRPr="00BB24CB">
        <w:rPr>
          <w:rFonts w:hAnsi="標楷體"/>
        </w:rPr>
        <w:t>06</w:t>
      </w:r>
      <w:r w:rsidR="00184404" w:rsidRPr="00BB24CB">
        <w:rPr>
          <w:rFonts w:hAnsi="標楷體" w:hint="eastAsia"/>
        </w:rPr>
        <w:t>年2月</w:t>
      </w:r>
      <w:r w:rsidR="00184404" w:rsidRPr="00BB24CB">
        <w:rPr>
          <w:rFonts w:hAnsi="標楷體"/>
        </w:rPr>
        <w:t>3</w:t>
      </w:r>
      <w:r w:rsidR="00184404" w:rsidRPr="00BB24CB">
        <w:rPr>
          <w:rFonts w:hAnsi="標楷體" w:hint="eastAsia"/>
        </w:rPr>
        <w:t>日環署綜字第1</w:t>
      </w:r>
      <w:r w:rsidR="00184404" w:rsidRPr="00BB24CB">
        <w:rPr>
          <w:rFonts w:hAnsi="標楷體"/>
        </w:rPr>
        <w:t>060008897</w:t>
      </w:r>
      <w:r w:rsidR="00184404" w:rsidRPr="00BB24CB">
        <w:rPr>
          <w:rFonts w:hAnsi="標楷體" w:hint="eastAsia"/>
        </w:rPr>
        <w:t>號函</w:t>
      </w:r>
      <w:r w:rsidR="001A469F" w:rsidRPr="00BB24CB">
        <w:rPr>
          <w:rFonts w:hAnsi="標楷體" w:hint="eastAsia"/>
        </w:rPr>
        <w:t>），離岸風電開發之共通性環境議題及因應對策分列</w:t>
      </w:r>
      <w:r w:rsidR="00EE628D" w:rsidRPr="00BB24CB">
        <w:rPr>
          <w:rFonts w:hAnsi="標楷體" w:hint="eastAsia"/>
        </w:rPr>
        <w:t>為</w:t>
      </w:r>
      <w:r w:rsidR="001A469F" w:rsidRPr="00BB24CB">
        <w:rPr>
          <w:rFonts w:hAnsi="標楷體" w:hint="eastAsia"/>
        </w:rPr>
        <w:t>開發區塊、中華白海豚保育、鳥類保護、魚類養殖、除役規劃、電纜路線規劃等項目，應納入後續開發行為規劃及環境影響評估之參考基準，以達上位政策指導之效；另針對「漁業權」</w:t>
      </w:r>
      <w:r w:rsidR="00EE628D" w:rsidRPr="00BB24CB">
        <w:rPr>
          <w:rFonts w:hAnsi="標楷體" w:hint="eastAsia"/>
        </w:rPr>
        <w:t>、</w:t>
      </w:r>
      <w:r w:rsidR="001A469F" w:rsidRPr="00BB24CB">
        <w:rPr>
          <w:rFonts w:hAnsi="標楷體" w:hint="eastAsia"/>
        </w:rPr>
        <w:t>「交通航運」等非屬</w:t>
      </w:r>
      <w:r w:rsidR="00597781" w:rsidRPr="00BB24CB">
        <w:rPr>
          <w:rFonts w:hAnsi="標楷體" w:hint="eastAsia"/>
        </w:rPr>
        <w:t>環保</w:t>
      </w:r>
      <w:r w:rsidR="001A469F" w:rsidRPr="00BB24CB">
        <w:rPr>
          <w:rFonts w:hAnsi="標楷體" w:hint="eastAsia"/>
        </w:rPr>
        <w:t>署主管法規議題，則請經濟部將行政院目前跨部會協調結果之一致性標準處理模式及未來公開方式，納入本案政策評估說明書等內容。</w:t>
      </w:r>
      <w:r w:rsidRPr="00BB24CB">
        <w:rPr>
          <w:rFonts w:hint="eastAsia"/>
        </w:rPr>
        <w:t>環保署遂配合國家綠能政策，透過政策環評之上位指導原則、提列環境議題共通要求、落實現勘盤點民意、運用聯席審查等，於106年起受理2</w:t>
      </w:r>
      <w:r w:rsidRPr="00BB24CB">
        <w:t>4</w:t>
      </w:r>
      <w:r w:rsidRPr="00BB24CB">
        <w:rPr>
          <w:rFonts w:hint="eastAsia"/>
        </w:rPr>
        <w:t>案離岸風電</w:t>
      </w:r>
      <w:r w:rsidR="00B609CC" w:rsidRPr="00BB24CB">
        <w:rPr>
          <w:rFonts w:hint="eastAsia"/>
        </w:rPr>
        <w:t>開發行為案件之</w:t>
      </w:r>
      <w:r w:rsidRPr="00BB24CB">
        <w:rPr>
          <w:rFonts w:hint="eastAsia"/>
        </w:rPr>
        <w:t>審查，其中2案撤回、2案認定不應開發（但其</w:t>
      </w:r>
      <w:r w:rsidR="00EE628D" w:rsidRPr="00BB24CB">
        <w:rPr>
          <w:rFonts w:hint="eastAsia"/>
        </w:rPr>
        <w:t>中</w:t>
      </w:r>
      <w:r w:rsidRPr="00BB24CB">
        <w:rPr>
          <w:rFonts w:hint="eastAsia"/>
        </w:rPr>
        <w:t>1案經開發單位提起行政救濟後，重提環評委員會審查通過）外，審查通過案件裝置容量總計達10.01GW</w:t>
      </w:r>
      <w:r w:rsidR="003F6B46" w:rsidRPr="00BB24CB">
        <w:rPr>
          <w:rFonts w:hint="eastAsia"/>
          <w:b/>
        </w:rPr>
        <w:t>，</w:t>
      </w:r>
      <w:r w:rsidR="00764418" w:rsidRPr="00BB24CB">
        <w:rPr>
          <w:rFonts w:hint="eastAsia"/>
        </w:rPr>
        <w:t>雖</w:t>
      </w:r>
      <w:r w:rsidR="00D90027" w:rsidRPr="00BB24CB">
        <w:rPr>
          <w:rFonts w:hint="eastAsia"/>
        </w:rPr>
        <w:t>已</w:t>
      </w:r>
      <w:r w:rsidR="005706D8" w:rsidRPr="00BB24CB">
        <w:rPr>
          <w:rFonts w:hint="eastAsia"/>
        </w:rPr>
        <w:t>達成</w:t>
      </w:r>
      <w:r w:rsidR="00D90027" w:rsidRPr="00BB24CB">
        <w:rPr>
          <w:rFonts w:hint="eastAsia"/>
        </w:rPr>
        <w:t>政策目標</w:t>
      </w:r>
      <w:r w:rsidR="003F6B46" w:rsidRPr="00BB24CB">
        <w:rPr>
          <w:rStyle w:val="aff0"/>
        </w:rPr>
        <w:footnoteReference w:id="2"/>
      </w:r>
      <w:r w:rsidR="00EE628D" w:rsidRPr="00BB24CB">
        <w:rPr>
          <w:rFonts w:hint="eastAsia"/>
        </w:rPr>
        <w:t>，</w:t>
      </w:r>
      <w:r w:rsidR="00AC2DB8" w:rsidRPr="00BB24CB">
        <w:rPr>
          <w:rFonts w:hint="eastAsia"/>
        </w:rPr>
        <w:t>但仍</w:t>
      </w:r>
      <w:r w:rsidR="003F6B46" w:rsidRPr="00BB24CB">
        <w:rPr>
          <w:rFonts w:hint="eastAsia"/>
        </w:rPr>
        <w:t>待開發</w:t>
      </w:r>
      <w:r w:rsidR="00D90027" w:rsidRPr="00BB24CB">
        <w:rPr>
          <w:rFonts w:hint="eastAsia"/>
        </w:rPr>
        <w:t>設置</w:t>
      </w:r>
      <w:r w:rsidR="000B2827" w:rsidRPr="00BB24CB">
        <w:rPr>
          <w:rFonts w:hint="eastAsia"/>
        </w:rPr>
        <w:t>。</w:t>
      </w:r>
      <w:bookmarkStart w:id="36" w:name="_Hlk72761913"/>
      <w:r w:rsidR="003F6B46" w:rsidRPr="00BB24CB">
        <w:rPr>
          <w:rFonts w:hint="eastAsia"/>
        </w:rPr>
        <w:t>然</w:t>
      </w:r>
      <w:r w:rsidRPr="00BB24CB">
        <w:rPr>
          <w:rFonts w:hint="eastAsia"/>
        </w:rPr>
        <w:t>時值國家重大能源政策轉型</w:t>
      </w:r>
      <w:r w:rsidR="003F6B46" w:rsidRPr="00BB24CB">
        <w:rPr>
          <w:rFonts w:hint="eastAsia"/>
        </w:rPr>
        <w:t>之際，</w:t>
      </w:r>
      <w:r w:rsidR="00D90027" w:rsidRPr="00BB24CB">
        <w:rPr>
          <w:rFonts w:hint="eastAsia"/>
        </w:rPr>
        <w:t>綠能發展技術</w:t>
      </w:r>
      <w:r w:rsidR="003F6B46" w:rsidRPr="00BB24CB">
        <w:rPr>
          <w:rFonts w:hint="eastAsia"/>
        </w:rPr>
        <w:t>日新月異，離岸風電</w:t>
      </w:r>
      <w:r w:rsidR="00621FFC" w:rsidRPr="00BB24CB">
        <w:rPr>
          <w:rFonts w:hint="eastAsia"/>
        </w:rPr>
        <w:t>開發</w:t>
      </w:r>
      <w:r w:rsidR="005706D8" w:rsidRPr="00BB24CB">
        <w:rPr>
          <w:rFonts w:hint="eastAsia"/>
        </w:rPr>
        <w:t>計畫個案</w:t>
      </w:r>
      <w:r w:rsidR="003F6B46" w:rsidRPr="00BB24CB">
        <w:rPr>
          <w:rFonts w:hint="eastAsia"/>
        </w:rPr>
        <w:t>已通過環評</w:t>
      </w:r>
      <w:r w:rsidR="005706D8" w:rsidRPr="00BB24CB">
        <w:rPr>
          <w:rFonts w:hint="eastAsia"/>
        </w:rPr>
        <w:t>審查</w:t>
      </w:r>
      <w:r w:rsidR="000B2827" w:rsidRPr="00BB24CB">
        <w:rPr>
          <w:rFonts w:hint="eastAsia"/>
        </w:rPr>
        <w:t>但仍有變更之</w:t>
      </w:r>
      <w:r w:rsidR="000A4FAE" w:rsidRPr="00BB24CB">
        <w:rPr>
          <w:rFonts w:hint="eastAsia"/>
        </w:rPr>
        <w:t>可能</w:t>
      </w:r>
      <w:r w:rsidR="000B2827" w:rsidRPr="00BB24CB">
        <w:rPr>
          <w:rFonts w:hint="eastAsia"/>
        </w:rPr>
        <w:t>，環保署</w:t>
      </w:r>
      <w:r w:rsidR="00516DEE" w:rsidRPr="00BB24CB">
        <w:rPr>
          <w:rFonts w:hint="eastAsia"/>
        </w:rPr>
        <w:t>應</w:t>
      </w:r>
      <w:r w:rsidR="000B2827" w:rsidRPr="00BB24CB">
        <w:rPr>
          <w:rFonts w:hint="eastAsia"/>
        </w:rPr>
        <w:t>奠基於</w:t>
      </w:r>
      <w:r w:rsidR="000B2827" w:rsidRPr="00BB24CB">
        <w:rPr>
          <w:rFonts w:hint="eastAsia"/>
        </w:rPr>
        <w:lastRenderedPageBreak/>
        <w:t>政策環評框架基準</w:t>
      </w:r>
      <w:r w:rsidR="005706D8" w:rsidRPr="00BB24CB">
        <w:rPr>
          <w:rFonts w:hint="eastAsia"/>
        </w:rPr>
        <w:t>，</w:t>
      </w:r>
      <w:r w:rsidR="00636A0C" w:rsidRPr="00BB24CB">
        <w:rPr>
          <w:rFonts w:hint="eastAsia"/>
        </w:rPr>
        <w:t>對環境現況及審查實務之掌握，</w:t>
      </w:r>
      <w:r w:rsidR="00516DEE" w:rsidRPr="00BB24CB">
        <w:rPr>
          <w:rFonts w:hint="eastAsia"/>
        </w:rPr>
        <w:t>以國家永續發展為前提，</w:t>
      </w:r>
      <w:r w:rsidR="00A0231E" w:rsidRPr="00BB24CB">
        <w:rPr>
          <w:rFonts w:hint="eastAsia"/>
        </w:rPr>
        <w:t>辦理環境影評估審查作為。</w:t>
      </w:r>
      <w:bookmarkEnd w:id="36"/>
    </w:p>
    <w:p w:rsidR="001C6A3A" w:rsidRPr="00BB24CB" w:rsidRDefault="00C408DE" w:rsidP="001C6A3A">
      <w:pPr>
        <w:pStyle w:val="3"/>
      </w:pPr>
      <w:r w:rsidRPr="00BB24CB">
        <w:rPr>
          <w:rFonts w:hint="eastAsia"/>
        </w:rPr>
        <w:t>綜上，</w:t>
      </w:r>
      <w:r w:rsidR="00B609CC" w:rsidRPr="00BB24CB">
        <w:rPr>
          <w:rFonts w:hint="eastAsia"/>
          <w:lang w:eastAsia="zh-HK"/>
        </w:rPr>
        <w:t>環保署主管全國環境保護行政事務，掌理</w:t>
      </w:r>
      <w:r w:rsidR="00B609CC" w:rsidRPr="00BB24CB">
        <w:rPr>
          <w:rFonts w:hint="eastAsia"/>
        </w:rPr>
        <w:t>環境影響評估制度之策劃、推動、輔導、監督及評估報告之審核，同時</w:t>
      </w:r>
      <w:r w:rsidR="00B609CC" w:rsidRPr="00BB24CB">
        <w:rPr>
          <w:rFonts w:hint="eastAsia"/>
          <w:lang w:eastAsia="zh-HK"/>
        </w:rPr>
        <w:t>肩負國家永續發展推動事務。對於國家重大政策</w:t>
      </w:r>
      <w:r w:rsidR="00B609CC" w:rsidRPr="00BB24CB">
        <w:rPr>
          <w:rFonts w:hint="eastAsia"/>
        </w:rPr>
        <w:t>之相關</w:t>
      </w:r>
      <w:r w:rsidR="00B609CC" w:rsidRPr="00BB24CB">
        <w:rPr>
          <w:rFonts w:hint="eastAsia"/>
          <w:lang w:eastAsia="zh-HK"/>
        </w:rPr>
        <w:t>開發行為，該署實施環境影響評估審查時，個案區位審查及政策目標應予並重，以國家永續發展、上位政策及政策環評等指導原則為依據，作為個案環評審查之依歸</w:t>
      </w:r>
      <w:r w:rsidR="00B609CC" w:rsidRPr="00BB24CB">
        <w:rPr>
          <w:rFonts w:hint="eastAsia"/>
        </w:rPr>
        <w:t>，俾促使</w:t>
      </w:r>
      <w:r w:rsidR="00B609CC" w:rsidRPr="00BB24CB">
        <w:rPr>
          <w:rFonts w:hint="eastAsia"/>
          <w:lang w:eastAsia="zh-HK"/>
        </w:rPr>
        <w:t>總體環境品質提升及開發個案</w:t>
      </w:r>
      <w:r w:rsidR="00B609CC" w:rsidRPr="00BB24CB">
        <w:rPr>
          <w:rFonts w:hint="eastAsia"/>
        </w:rPr>
        <w:t>環境保護兼籌並顧，以達永續發展之目標。</w:t>
      </w:r>
    </w:p>
    <w:p w:rsidR="004C4D7A" w:rsidRPr="00BB24CB" w:rsidRDefault="00435906" w:rsidP="00C00466">
      <w:pPr>
        <w:pStyle w:val="2"/>
        <w:rPr>
          <w:b/>
        </w:rPr>
      </w:pPr>
      <w:r w:rsidRPr="00BB24CB">
        <w:rPr>
          <w:rFonts w:hint="eastAsia"/>
          <w:b/>
        </w:rPr>
        <w:t>環保署環評委員會依其組成方式與成員比例，為獨立專家委員會，其審查所為之決議，具有專業判斷性質，該署除確保環評委員會審查獨立且不受外界干擾，對其所做決議，亦應注意有無判斷濫用、判斷逾越或其他顯然違法情事，避免開發行為審查結論遭法院撤銷時衍生爭議，</w:t>
      </w:r>
      <w:r w:rsidRPr="00BB24CB">
        <w:rPr>
          <w:rFonts w:hAnsi="標楷體" w:hint="eastAsia"/>
          <w:b/>
        </w:rPr>
        <w:t>損及環評審查之公信力</w:t>
      </w:r>
      <w:r w:rsidRPr="00BB24CB">
        <w:rPr>
          <w:rFonts w:hint="eastAsia"/>
          <w:b/>
        </w:rPr>
        <w:t>。</w:t>
      </w:r>
    </w:p>
    <w:p w:rsidR="00D1301F" w:rsidRPr="00BB24CB" w:rsidRDefault="00D1301F" w:rsidP="00D1301F">
      <w:pPr>
        <w:pStyle w:val="3"/>
        <w:numPr>
          <w:ilvl w:val="2"/>
          <w:numId w:val="1"/>
        </w:numPr>
        <w:ind w:left="1361"/>
        <w:rPr>
          <w:rFonts w:hAnsi="標楷體"/>
        </w:rPr>
      </w:pPr>
      <w:r w:rsidRPr="00BB24CB">
        <w:rPr>
          <w:rFonts w:hAnsi="標楷體" w:hint="eastAsia"/>
        </w:rPr>
        <w:t>按「為預防及減輕開發行為對環境造成不良影響，藉以達成環境保護之目的，特制定本法。本法未規定者，適用其他有關法令之規定。」「本法所稱主管機關︰在中央為環保署；在直轄巿為直轄巿政府；在縣（巿）為縣（巿）政府。」「各級主管機關為審查環境影響評估報告有關事項，應設環境影響評估審查委員會……。前項委員會任期2年，其中專家學者不得少於委員會總人數</w:t>
      </w:r>
      <w:r w:rsidR="001665C2" w:rsidRPr="00BB24CB">
        <w:rPr>
          <w:rFonts w:hAnsi="標楷體" w:hint="eastAsia"/>
        </w:rPr>
        <w:t>三</w:t>
      </w:r>
      <w:r w:rsidRPr="00BB24CB">
        <w:rPr>
          <w:rFonts w:hAnsi="標楷體" w:hint="eastAsia"/>
        </w:rPr>
        <w:t>分之</w:t>
      </w:r>
      <w:r w:rsidR="001665C2" w:rsidRPr="00BB24CB">
        <w:rPr>
          <w:rFonts w:hAnsi="標楷體" w:hint="eastAsia"/>
        </w:rPr>
        <w:t>二</w:t>
      </w:r>
      <w:r w:rsidRPr="00BB24CB">
        <w:rPr>
          <w:rFonts w:hAnsi="標楷體" w:hint="eastAsia"/>
        </w:rPr>
        <w:t>。目的事業主管機關為開發單位時，目的事業主管機關委員應迴避表決。……縣（市）主管機關所設之委員會，其組織規程，由縣（市）主管機關擬訂，報請權責機關核定後發布之。」「本法專用名詞定義如下：一、開</w:t>
      </w:r>
      <w:r w:rsidRPr="00BB24CB">
        <w:rPr>
          <w:rFonts w:hAnsi="標楷體" w:hint="eastAsia"/>
        </w:rPr>
        <w:lastRenderedPageBreak/>
        <w:t>發行為：指依第5條規定之行為。其範圍包括該行為之規劃、進行及完成後之使用。二、環境影響評估：指開發行為或政府政策對環境包括生活環境、自然環境、社會環境及經濟、文化、生態等可能影響之程度及範圍，事前以科學、客觀、綜合之調查、預測、分析及評定，提出環境管理計畫，並公開說明及審查。環境影響評估工作包括第</w:t>
      </w:r>
      <w:r w:rsidR="002A7ED9" w:rsidRPr="00BB24CB">
        <w:rPr>
          <w:rFonts w:hAnsi="標楷體" w:hint="eastAsia"/>
        </w:rPr>
        <w:t>一</w:t>
      </w:r>
      <w:r w:rsidRPr="00BB24CB">
        <w:rPr>
          <w:rFonts w:hAnsi="標楷體" w:hint="eastAsia"/>
        </w:rPr>
        <w:t>階段、第</w:t>
      </w:r>
      <w:r w:rsidR="002A7ED9" w:rsidRPr="00BB24CB">
        <w:rPr>
          <w:rFonts w:hAnsi="標楷體" w:hint="eastAsia"/>
        </w:rPr>
        <w:t>二</w:t>
      </w:r>
      <w:r w:rsidRPr="00BB24CB">
        <w:rPr>
          <w:rFonts w:hAnsi="標楷體" w:hint="eastAsia"/>
        </w:rPr>
        <w:t>階段環境影響評估及審查、追蹤考核等程序。」「下列開發行為對環境有不良影響之虞者，應實施環境影響評估：……十、核能及其他能源之開發及放射性核廢料儲存或處理場所之興建。……前項開發行為應實施環境影響評估者，其認定標準、細目及環境影響評估作業準則，由中央主管機關……定之……。」「開發行為依前條規定應實施環境影響評估者，開發單位於規劃時，應依環境影響評估作業準則，實施第</w:t>
      </w:r>
      <w:r w:rsidR="002A7ED9" w:rsidRPr="00BB24CB">
        <w:rPr>
          <w:rFonts w:hAnsi="標楷體" w:hint="eastAsia"/>
        </w:rPr>
        <w:t>一</w:t>
      </w:r>
      <w:r w:rsidRPr="00BB24CB">
        <w:rPr>
          <w:rFonts w:hAnsi="標楷體" w:hint="eastAsia"/>
        </w:rPr>
        <w:t>階段環境影響評估，並作成環境影響說明書。前項環境影響說明書應記載下列事項：一、開發單位之名稱及其營業所或事務所。二、負責人之姓名、住、居所及身分證統一編號。三、環境影響說明書綜合評估者及影響項目撰寫者之簽名。四、開發行為之名稱及開發場所。五、開發行為之目的及其內容。六、開發行為可能影響範圍之各種相關計畫及環境現況。七、預測開發行為可能引起之環境影響。八、環境保護對策、替代方案。九、執行環境保護工作所需經費。十、預防及減輕開發行為對環境不良影響對策摘要表。」「開發單位申請許可開發行為時，應檢具環境影響說明書，向目的事業主管機關提出，並由目的事業主管機關轉送主管機關審查。主管機關應於收到前項環境影響說明書後50日內，作成審查結論公告之，並通知目</w:t>
      </w:r>
      <w:r w:rsidRPr="00BB24CB">
        <w:rPr>
          <w:rFonts w:hAnsi="標楷體" w:hint="eastAsia"/>
        </w:rPr>
        <w:lastRenderedPageBreak/>
        <w:t>的事業主管機關及開發單位。但情形特殊者，其審查期限之延長以50日為限。前項審查結論，主管機關認不須進行第2階段環境影響評估並經許可者，開發單位應舉行公開之說明會。」「目的事業主管機關於環境影響說明書未經完成審查或評估書未經認可前，不得為開發行為之許可，其經許可者，無效。」環評法第1條、第2條、第3條第1項、第2項、第5項、第4條、第5條、第6條、第7條、第14條第1項分別定有明文。</w:t>
      </w:r>
    </w:p>
    <w:p w:rsidR="004D3111" w:rsidRPr="00BB24CB" w:rsidRDefault="004D3111" w:rsidP="00EF1482">
      <w:pPr>
        <w:pStyle w:val="3"/>
      </w:pPr>
      <w:r w:rsidRPr="00BB24CB">
        <w:rPr>
          <w:rFonts w:hint="eastAsia"/>
        </w:rPr>
        <w:t>次按環評法施行細則第6條規定</w:t>
      </w:r>
      <w:r w:rsidR="00634F03" w:rsidRPr="00BB24CB">
        <w:rPr>
          <w:rFonts w:hint="eastAsia"/>
        </w:rPr>
        <w:t>：</w:t>
      </w:r>
      <w:r w:rsidRPr="00BB24CB">
        <w:rPr>
          <w:rFonts w:hint="eastAsia"/>
        </w:rPr>
        <w:t>「本法第5條所稱不良影響，指開發行為有下列情形之一者：一、引起水污染、空氣污染、土壤污染、噪音、振動、惡臭、廢棄物、毒性物質污染、地盤下陷或輻射污染公害現象者。二、危害自然資源之合理利用者。三、破壞自然景觀或生態環境者。四、破壞社會、文化或經濟環境者。五、其他經中央主管機關公告者。」又依環評法第5條第2項授權，104年7月3日修正發布之開發行為環境影響評估作業準則第6條第1項規定</w:t>
      </w:r>
      <w:r w:rsidR="00634F03" w:rsidRPr="00BB24CB">
        <w:rPr>
          <w:rFonts w:hint="eastAsia"/>
        </w:rPr>
        <w:t>：</w:t>
      </w:r>
      <w:r w:rsidRPr="00BB24CB">
        <w:rPr>
          <w:rFonts w:hint="eastAsia"/>
        </w:rPr>
        <w:t>「說明書及評估書應依說明書應記載事項及審查要件（附件三）、評估書初稿、評估書應記載事項及審查要件（附件四）及說明書、評估書初稿應檢送之圖件（附件五）規定辦理。」附表五規定開發行為可能影響範圍之各種相關計畫（包含規劃中、施工中及已完成之各計畫），應載明開發場所內、開發行為半徑10公里範圍內或線型式、開發行為沿線兩側各5百公尺範圍內之計畫名稱、主管單位、完成時間、相互關係或影響。106年12月8日修正發布之同作業準則第10條第1項規定</w:t>
      </w:r>
      <w:r w:rsidR="00634F03" w:rsidRPr="00BB24CB">
        <w:rPr>
          <w:rFonts w:hint="eastAsia"/>
        </w:rPr>
        <w:t>：</w:t>
      </w:r>
      <w:r w:rsidRPr="00BB24CB">
        <w:rPr>
          <w:rFonts w:hint="eastAsia"/>
        </w:rPr>
        <w:t>「說明書應依附件三及附表一至附表十四之規定，評估書初稿、評估書應依附件四及附表一至附表六、附表十</w:t>
      </w:r>
      <w:r w:rsidRPr="00BB24CB">
        <w:rPr>
          <w:rFonts w:hint="eastAsia"/>
        </w:rPr>
        <w:lastRenderedPageBreak/>
        <w:t>至附表十二、附表十四之規定，記載應記載事項及審查要件；說明書、評估書初稿、評估書並應備齊附件五規定之圖件。」附表六規定開發行為可能影響範圍之各種相關計畫（包含規劃中、施工中及已完成之各計畫），應載明開發行為基地內、開發行為半徑10公里範圍內或線型式開發行為沿線兩側各5百公尺範圍內之計畫名稱、主管單位、完成時間、相互關係或影響。</w:t>
      </w:r>
    </w:p>
    <w:p w:rsidR="004D3111" w:rsidRPr="00BB24CB" w:rsidRDefault="004D3111" w:rsidP="00EF1482">
      <w:pPr>
        <w:pStyle w:val="3"/>
      </w:pPr>
      <w:r w:rsidRPr="00BB24CB">
        <w:rPr>
          <w:rFonts w:hint="eastAsia"/>
          <w:b/>
        </w:rPr>
        <w:t>再參諸最高行政法院</w:t>
      </w:r>
      <w:r w:rsidR="00397010" w:rsidRPr="00BB24CB">
        <w:rPr>
          <w:rFonts w:hint="eastAsia"/>
          <w:b/>
        </w:rPr>
        <w:t>99年度判字第30號、</w:t>
      </w:r>
      <w:r w:rsidRPr="00BB24CB">
        <w:rPr>
          <w:rFonts w:hint="eastAsia"/>
          <w:b/>
        </w:rPr>
        <w:t>103年度判字第704號判決意旨</w:t>
      </w:r>
      <w:r w:rsidRPr="00BB24CB">
        <w:rPr>
          <w:rFonts w:hint="eastAsia"/>
        </w:rPr>
        <w:t>，以行政法院對於行政機關基於裁量權所為之行政處分，除法律或司法院解釋別有規定外，司法審查範圍應僅限於裁量之合法性，而不及於裁量行使之妥當性。至於不確定法律概念，行政法院以審查為原則，惟對於具有高度屬人性之評定（如國家考試評分、學生之品行考核、學業評量、教師升等前之學術能力評量等）、高度科技性之判斷（如與科技、環保、醫藥、電機有關之風險效率預估或價值取捨）、計畫性政策之決定及</w:t>
      </w:r>
      <w:bookmarkStart w:id="37" w:name="_Hlk72762738"/>
      <w:r w:rsidRPr="00BB24CB">
        <w:rPr>
          <w:rFonts w:hint="eastAsia"/>
        </w:rPr>
        <w:t>獨立專家委員會之判斷</w:t>
      </w:r>
      <w:bookmarkEnd w:id="37"/>
      <w:r w:rsidRPr="00BB24CB">
        <w:rPr>
          <w:rFonts w:hint="eastAsia"/>
        </w:rPr>
        <w:t>，則基於尊重其不可替代性、專業性及法律授權之專屬性，而承認行政機關就此等事項之決定，有判斷餘地而予尊重，僅於行政機關之判斷有恣意濫用及其他顯然違法情事時，得予撤銷或變更。</w:t>
      </w:r>
      <w:r w:rsidRPr="00BB24CB">
        <w:rPr>
          <w:rFonts w:hint="eastAsia"/>
          <w:b/>
        </w:rPr>
        <w:t>環評主管機關所屬環評委員會，以合議制方式審查開發行為是否「對環境有重大影響之虞」，依環評法第3條第2項規定，委員會其中專家學者不得少於委員會總人數三分之二，故其審查結論具有專業判斷性質，法院對此專業判斷之審查，原則上當予以尊重，而承認其判斷餘地，惟行政機關之判斷於有判斷濫用、判斷逾越或其他違法情事時，仍得予撤銷或變更</w:t>
      </w:r>
      <w:r w:rsidRPr="00BB24CB">
        <w:rPr>
          <w:rFonts w:hint="eastAsia"/>
        </w:rPr>
        <w:t>，其情形包括：1.行政</w:t>
      </w:r>
      <w:r w:rsidRPr="00BB24CB">
        <w:rPr>
          <w:rFonts w:hint="eastAsia"/>
        </w:rPr>
        <w:lastRenderedPageBreak/>
        <w:t>機關所為之判斷，是否出於錯誤之事實認定或不完全之資訊。2.法律概念涉及事實關係時，其涵攝有無明顯錯誤。3.對法律概念之解釋有無明顯違背解釋法則或牴觸既存之上位規範。4.行政機關之判斷，是否有違一般公認之價值判斷標準。5.行政機關之判斷，是否出於與事物無關之考量。6.行政機關之判斷，是否違反法定之正當程序。7.作成判斷之行政機關，其組織是否合法且有判斷之權限。8.行政機關之判斷，是否違反相關法治國家應遵守之原理原則。故法院於審查環評委員會之判斷有無恣意違法情事時，應就形成審查結論之環評整體審查過程而為觀察。是環評委員會基於其高度科技性，具有判斷餘地，但其適用法律構成要件涵攝事實關係時，如有出於錯誤之事實認定或不完全之資訊，或係出於與事物無關之考量時，仍得予以撤銷。</w:t>
      </w:r>
    </w:p>
    <w:p w:rsidR="00DE273A" w:rsidRPr="00BB24CB" w:rsidRDefault="00125E62" w:rsidP="00C00466">
      <w:pPr>
        <w:pStyle w:val="3"/>
      </w:pPr>
      <w:r w:rsidRPr="00BB24CB">
        <w:rPr>
          <w:rFonts w:hint="eastAsia"/>
          <w:b/>
        </w:rPr>
        <w:t>以</w:t>
      </w:r>
      <w:r w:rsidR="004D3111" w:rsidRPr="00BB24CB">
        <w:rPr>
          <w:rFonts w:hint="eastAsia"/>
          <w:b/>
        </w:rPr>
        <w:t>福海風力發電股份有限公司</w:t>
      </w:r>
      <w:r w:rsidRPr="00BB24CB">
        <w:rPr>
          <w:rFonts w:hint="eastAsia"/>
          <w:b/>
        </w:rPr>
        <w:t>提送</w:t>
      </w:r>
      <w:r w:rsidR="004D3111" w:rsidRPr="00BB24CB">
        <w:rPr>
          <w:rFonts w:hint="eastAsia"/>
          <w:b/>
        </w:rPr>
        <w:t>福海彰化離岸風力發電計畫環境影響說明書</w:t>
      </w:r>
      <w:r w:rsidRPr="00BB24CB">
        <w:rPr>
          <w:rFonts w:hint="eastAsia"/>
          <w:b/>
        </w:rPr>
        <w:t>為例</w:t>
      </w:r>
      <w:r w:rsidR="00DE273A" w:rsidRPr="00BB24CB">
        <w:rPr>
          <w:rFonts w:hint="eastAsia"/>
        </w:rPr>
        <w:t>，經</w:t>
      </w:r>
      <w:r w:rsidR="004D3111" w:rsidRPr="00BB24CB">
        <w:rPr>
          <w:rFonts w:hint="eastAsia"/>
        </w:rPr>
        <w:t>環保署</w:t>
      </w:r>
      <w:r w:rsidR="00DE273A" w:rsidRPr="00BB24CB">
        <w:rPr>
          <w:rFonts w:hint="eastAsia"/>
        </w:rPr>
        <w:t>分別於105年9月21日及106年1月16日召開第1次及第2次意見陳述會議及現場勘察，另分別於106年4月24日及同年7月17日召開專案小組第1次及第2次初審會議，並提經106年9月27日環評委員會第318次會議決議，</w:t>
      </w:r>
      <w:r w:rsidR="004D3111" w:rsidRPr="00BB24CB">
        <w:rPr>
          <w:rFonts w:hint="eastAsia"/>
        </w:rPr>
        <w:t>福海風力發電股份有限公司</w:t>
      </w:r>
      <w:r w:rsidR="00DE273A" w:rsidRPr="00BB24CB">
        <w:rPr>
          <w:rFonts w:hint="eastAsia"/>
        </w:rPr>
        <w:t>應於106年12月31日前補充、修正本案環說書，再送專案小組審查，經於107年1月3日召開專案小組第3次初審會議，並</w:t>
      </w:r>
      <w:r w:rsidR="00DE273A" w:rsidRPr="00BB24CB">
        <w:rPr>
          <w:rFonts w:hint="eastAsia"/>
          <w:b/>
        </w:rPr>
        <w:t>提經107年2月9日環評委員會第326次會議決議，咸認本案不應開發。嗣</w:t>
      </w:r>
      <w:r w:rsidR="004D3111" w:rsidRPr="00BB24CB">
        <w:rPr>
          <w:rFonts w:hint="eastAsia"/>
          <w:b/>
        </w:rPr>
        <w:t>環保署</w:t>
      </w:r>
      <w:r w:rsidR="00DE273A" w:rsidRPr="00BB24CB">
        <w:rPr>
          <w:rFonts w:hint="eastAsia"/>
          <w:b/>
        </w:rPr>
        <w:t>以：1、本案第一期風機遲未開發設置，與鄰近漁業經濟利害關係者溝通情形明顯不良，本案開發後將加重漁業經濟與社會衝擊之影響程度。2、本案屬離岸風電第一階段示範案，但整體開發申請時程過於緩慢，開發規模</w:t>
      </w:r>
      <w:r w:rsidR="00DE273A" w:rsidRPr="00BB24CB">
        <w:rPr>
          <w:rFonts w:hint="eastAsia"/>
          <w:b/>
        </w:rPr>
        <w:lastRenderedPageBreak/>
        <w:t>相較於第二階段潛力場址為低，本案風機設置於風場邊界，個案環境控管與鄰近風場恐有扞格，如依其他風場需退縮緩衝邊界後之開發規模將不符合獎勵辦法所定開發示範風場至少達100百萬瓦(MW)以上之規定。3、</w:t>
      </w:r>
      <w:r w:rsidR="0053116C" w:rsidRPr="00BB24CB">
        <w:rPr>
          <w:rFonts w:hint="eastAsia"/>
          <w:b/>
        </w:rPr>
        <w:t>經濟部</w:t>
      </w:r>
      <w:r w:rsidR="00DE273A" w:rsidRPr="00BB24CB">
        <w:rPr>
          <w:rFonts w:hint="eastAsia"/>
          <w:b/>
        </w:rPr>
        <w:t>能源局已決定不同意</w:t>
      </w:r>
      <w:r w:rsidR="00C93233" w:rsidRPr="00BB24CB">
        <w:rPr>
          <w:rFonts w:hint="eastAsia"/>
          <w:b/>
        </w:rPr>
        <w:t>開發單位</w:t>
      </w:r>
      <w:r w:rsidR="00DE273A" w:rsidRPr="00BB24CB">
        <w:rPr>
          <w:rFonts w:hint="eastAsia"/>
          <w:b/>
        </w:rPr>
        <w:t>所提第一期開發之展延申請，</w:t>
      </w:r>
      <w:r w:rsidR="00C93233" w:rsidRPr="00BB24CB">
        <w:rPr>
          <w:rFonts w:hint="eastAsia"/>
          <w:b/>
        </w:rPr>
        <w:t>開發單位</w:t>
      </w:r>
      <w:r w:rsidR="00DE273A" w:rsidRPr="00BB24CB">
        <w:rPr>
          <w:rFonts w:hint="eastAsia"/>
          <w:b/>
        </w:rPr>
        <w:t>落實執行能力明顯不足</w:t>
      </w:r>
      <w:r w:rsidR="00C93233" w:rsidRPr="00BB24CB">
        <w:rPr>
          <w:rFonts w:hint="eastAsia"/>
          <w:b/>
        </w:rPr>
        <w:t>。</w:t>
      </w:r>
      <w:r w:rsidR="00C93233" w:rsidRPr="00BB24CB">
        <w:rPr>
          <w:rFonts w:hint="eastAsia"/>
        </w:rPr>
        <w:t>經環保署107年3月26日環署綜字第1070023399A號函及所附同日環署綜字第1070023399號公告</w:t>
      </w:r>
      <w:r w:rsidR="00DE273A" w:rsidRPr="00BB24CB">
        <w:rPr>
          <w:rFonts w:hint="eastAsia"/>
        </w:rPr>
        <w:t>認定本案不應開發，有上</w:t>
      </w:r>
      <w:r w:rsidR="00E53465" w:rsidRPr="00BB24CB">
        <w:rPr>
          <w:rFonts w:hint="eastAsia"/>
        </w:rPr>
        <w:t>述迭次</w:t>
      </w:r>
      <w:r w:rsidR="00DE273A" w:rsidRPr="00BB24CB">
        <w:rPr>
          <w:rFonts w:hint="eastAsia"/>
        </w:rPr>
        <w:t>意見陳述會議及現場勘察會議紀錄、</w:t>
      </w:r>
      <w:r w:rsidR="00E53465" w:rsidRPr="00BB24CB">
        <w:rPr>
          <w:rFonts w:hint="eastAsia"/>
        </w:rPr>
        <w:t>歷次</w:t>
      </w:r>
      <w:r w:rsidR="00DE273A" w:rsidRPr="00BB24CB">
        <w:rPr>
          <w:rFonts w:hint="eastAsia"/>
        </w:rPr>
        <w:t>專案小組初審會議紀錄、環評委員會第318次</w:t>
      </w:r>
      <w:r w:rsidR="00E53465" w:rsidRPr="00BB24CB">
        <w:rPr>
          <w:rFonts w:hint="eastAsia"/>
        </w:rPr>
        <w:t>、第3</w:t>
      </w:r>
      <w:r w:rsidR="00E53465" w:rsidRPr="00BB24CB">
        <w:t>26</w:t>
      </w:r>
      <w:r w:rsidR="00E53465" w:rsidRPr="00BB24CB">
        <w:rPr>
          <w:rFonts w:hint="eastAsia"/>
        </w:rPr>
        <w:t>次</w:t>
      </w:r>
      <w:r w:rsidR="00DE273A" w:rsidRPr="00BB24CB">
        <w:rPr>
          <w:rFonts w:hint="eastAsia"/>
        </w:rPr>
        <w:t>會議紀錄等</w:t>
      </w:r>
      <w:r w:rsidR="00E53465" w:rsidRPr="00BB24CB">
        <w:rPr>
          <w:rFonts w:hint="eastAsia"/>
        </w:rPr>
        <w:t>內容</w:t>
      </w:r>
      <w:r w:rsidR="00DE273A" w:rsidRPr="00BB24CB">
        <w:rPr>
          <w:rFonts w:hint="eastAsia"/>
        </w:rPr>
        <w:t>可稽。</w:t>
      </w:r>
    </w:p>
    <w:p w:rsidR="001A4C45" w:rsidRPr="00BB24CB" w:rsidRDefault="00057365" w:rsidP="00EF1482">
      <w:pPr>
        <w:pStyle w:val="3"/>
      </w:pPr>
      <w:r w:rsidRPr="00BB24CB">
        <w:rPr>
          <w:rFonts w:hint="eastAsia"/>
        </w:rPr>
        <w:t>惟上開審查結論</w:t>
      </w:r>
      <w:r w:rsidR="00C93233" w:rsidRPr="00BB24CB">
        <w:rPr>
          <w:rFonts w:hint="eastAsia"/>
        </w:rPr>
        <w:t>經福海風力發電股份有限公司</w:t>
      </w:r>
      <w:r w:rsidR="00F12A29" w:rsidRPr="00BB24CB">
        <w:rPr>
          <w:rFonts w:hint="eastAsia"/>
        </w:rPr>
        <w:t>（即訴願人）</w:t>
      </w:r>
      <w:r w:rsidR="00C93233" w:rsidRPr="00BB24CB">
        <w:rPr>
          <w:rFonts w:hint="eastAsia"/>
        </w:rPr>
        <w:t>提起訴願，</w:t>
      </w:r>
      <w:r w:rsidR="00E53465" w:rsidRPr="00BB24CB">
        <w:rPr>
          <w:rFonts w:hint="eastAsia"/>
        </w:rPr>
        <w:t>行政院</w:t>
      </w:r>
      <w:r w:rsidRPr="00BB24CB">
        <w:rPr>
          <w:rFonts w:hint="eastAsia"/>
        </w:rPr>
        <w:t>於108年2月1日</w:t>
      </w:r>
      <w:r w:rsidR="00E53465" w:rsidRPr="00BB24CB">
        <w:rPr>
          <w:rFonts w:hint="eastAsia"/>
        </w:rPr>
        <w:t>訴願決定書</w:t>
      </w:r>
      <w:r w:rsidRPr="00BB24CB">
        <w:rPr>
          <w:rFonts w:hint="eastAsia"/>
        </w:rPr>
        <w:t>（</w:t>
      </w:r>
      <w:r w:rsidR="00E53465" w:rsidRPr="00BB24CB">
        <w:rPr>
          <w:rFonts w:hint="eastAsia"/>
        </w:rPr>
        <w:t>院臺訴字第1080163241號</w:t>
      </w:r>
      <w:r w:rsidRPr="00BB24CB">
        <w:rPr>
          <w:rFonts w:hint="eastAsia"/>
        </w:rPr>
        <w:t>）</w:t>
      </w:r>
      <w:r w:rsidR="00E53465" w:rsidRPr="00BB24CB">
        <w:rPr>
          <w:rFonts w:hint="eastAsia"/>
        </w:rPr>
        <w:t>主文：</w:t>
      </w:r>
      <w:r w:rsidR="00E53465" w:rsidRPr="00BB24CB">
        <w:rPr>
          <w:rFonts w:hAnsi="標楷體" w:hint="eastAsia"/>
        </w:rPr>
        <w:t>「原處分撤銷，由環保署於2個月內另為適法之處分。」</w:t>
      </w:r>
      <w:r w:rsidR="001A4C45" w:rsidRPr="00BB24CB">
        <w:rPr>
          <w:rFonts w:hAnsi="標楷體" w:hint="eastAsia"/>
        </w:rPr>
        <w:t>其內容有「</w:t>
      </w:r>
      <w:r w:rsidR="001A4C45" w:rsidRPr="00BB24CB">
        <w:rPr>
          <w:rFonts w:hint="eastAsia"/>
          <w:b/>
        </w:rPr>
        <w:t>漁業補償事項並非環評審查範疇事項，該事項本應回歸漁業法相關主管法規</w:t>
      </w:r>
      <w:r w:rsidR="001A4C45" w:rsidRPr="00BB24CB">
        <w:rPr>
          <w:rFonts w:hAnsi="標楷體" w:hint="eastAsia"/>
        </w:rPr>
        <w:t>」、「</w:t>
      </w:r>
      <w:r w:rsidR="001A4C45" w:rsidRPr="00BB24CB">
        <w:rPr>
          <w:rFonts w:hint="eastAsia"/>
          <w:b/>
        </w:rPr>
        <w:t>所執理由係出於與事物與環保因素無關考量，違反不當聯結禁止原則</w:t>
      </w:r>
      <w:r w:rsidR="001A4C45" w:rsidRPr="00BB24CB">
        <w:rPr>
          <w:rFonts w:hAnsi="標楷體" w:hint="eastAsia"/>
        </w:rPr>
        <w:t>」、「</w:t>
      </w:r>
      <w:r w:rsidR="001A4C45" w:rsidRPr="00BB24CB">
        <w:rPr>
          <w:rFonts w:hint="eastAsia"/>
          <w:b/>
        </w:rPr>
        <w:t>環評委員會所為判斷，有無未充分斟酌相關事項之違誤，即非無疑</w:t>
      </w:r>
      <w:r w:rsidR="001A4C45" w:rsidRPr="00BB24CB">
        <w:rPr>
          <w:rFonts w:hAnsi="標楷體" w:hint="eastAsia"/>
        </w:rPr>
        <w:t>」等情，茲將該訴願決定書</w:t>
      </w:r>
      <w:r w:rsidR="001F73B8" w:rsidRPr="00BB24CB">
        <w:rPr>
          <w:rFonts w:hAnsi="標楷體" w:hint="eastAsia"/>
        </w:rPr>
        <w:t>理由摘述如下：</w:t>
      </w:r>
    </w:p>
    <w:p w:rsidR="00DE273A" w:rsidRPr="00BB24CB" w:rsidRDefault="00DE273A" w:rsidP="001A4C45">
      <w:pPr>
        <w:pStyle w:val="4"/>
        <w:ind w:left="1680"/>
      </w:pPr>
      <w:r w:rsidRPr="00BB24CB">
        <w:rPr>
          <w:rFonts w:hint="eastAsia"/>
        </w:rPr>
        <w:t>本案據原處分機關代表於108年1月16日訴願會會議言詞辯論時說明，以</w:t>
      </w:r>
      <w:r w:rsidRPr="00BB24CB">
        <w:rPr>
          <w:rFonts w:hint="eastAsia"/>
          <w:b/>
        </w:rPr>
        <w:t>漁業補償金額多寡、開發單位如何補償等事項確實不需納入環說書，</w:t>
      </w:r>
      <w:r w:rsidR="00F12A29" w:rsidRPr="00BB24CB">
        <w:rPr>
          <w:rFonts w:hint="eastAsia"/>
          <w:b/>
        </w:rPr>
        <w:t>離岸風電開發環境影響評估審查參考基準</w:t>
      </w:r>
      <w:r w:rsidR="00F12A29" w:rsidRPr="00BB24CB">
        <w:rPr>
          <w:rStyle w:val="aff0"/>
          <w:b/>
        </w:rPr>
        <w:footnoteReference w:id="3"/>
      </w:r>
      <w:r w:rsidR="00F12A29" w:rsidRPr="00BB24CB">
        <w:rPr>
          <w:rFonts w:hint="eastAsia"/>
          <w:b/>
        </w:rPr>
        <w:t>（下稱參考基準）</w:t>
      </w:r>
      <w:r w:rsidRPr="00BB24CB">
        <w:rPr>
          <w:rFonts w:hint="eastAsia"/>
          <w:b/>
        </w:rPr>
        <w:t>四之（六）所定就開發單位提出與漁會達成共識前不進行施工等非環評範疇事項</w:t>
      </w:r>
      <w:r w:rsidRPr="00BB24CB">
        <w:rPr>
          <w:rFonts w:hint="eastAsia"/>
        </w:rPr>
        <w:t>，應區隔</w:t>
      </w:r>
      <w:r w:rsidRPr="00BB24CB">
        <w:rPr>
          <w:rFonts w:hint="eastAsia"/>
        </w:rPr>
        <w:lastRenderedPageBreak/>
        <w:t>漁業影響之後續補償協商作業，並回歸</w:t>
      </w:r>
      <w:r w:rsidR="00322374" w:rsidRPr="00BB24CB">
        <w:rPr>
          <w:rFonts w:hint="eastAsia"/>
        </w:rPr>
        <w:t>行政院農業委員會</w:t>
      </w:r>
      <w:r w:rsidRPr="00BB24CB">
        <w:rPr>
          <w:rFonts w:hint="eastAsia"/>
        </w:rPr>
        <w:t>主管之漁業法等相關法令規定辦理部分，係因以往許多開發單位會在環說書內撰寫與漁會達成共識前不進行施工，但該事項不容易判斷，且一旦通過環評審查後，環說書內所載事項均係應切實執行事項，亦是該署督察總隊應監督事項，惟該署督察總隊對該事項監督窒礙難行，且</w:t>
      </w:r>
      <w:r w:rsidRPr="00BB24CB">
        <w:rPr>
          <w:rFonts w:hint="eastAsia"/>
          <w:b/>
        </w:rPr>
        <w:t>該事項本應回歸漁業法相關主管法規</w:t>
      </w:r>
      <w:r w:rsidRPr="00BB24CB">
        <w:rPr>
          <w:rFonts w:hint="eastAsia"/>
        </w:rPr>
        <w:t>辦理等語。</w:t>
      </w:r>
    </w:p>
    <w:p w:rsidR="00DE273A" w:rsidRPr="00BB24CB" w:rsidRDefault="00DE273A" w:rsidP="001A4C45">
      <w:pPr>
        <w:pStyle w:val="4"/>
        <w:ind w:left="1680"/>
      </w:pPr>
      <w:r w:rsidRPr="00BB24CB">
        <w:rPr>
          <w:rFonts w:hint="eastAsia"/>
        </w:rPr>
        <w:t>審酌本案環說書雖經環評委員會基於專業判斷，於環評委員會第326次會議決議認定不應開發，由原處分機關依決議理由，以原處分公告審查結論並函送訴願人，然原處分以訴願人與鄰近漁業經濟利害關係者溝通情形明顯不良及</w:t>
      </w:r>
      <w:r w:rsidR="0053116C" w:rsidRPr="00BB24CB">
        <w:rPr>
          <w:rFonts w:hint="eastAsia"/>
        </w:rPr>
        <w:t>經濟部能源局</w:t>
      </w:r>
      <w:r w:rsidRPr="00BB24CB">
        <w:rPr>
          <w:rFonts w:hint="eastAsia"/>
        </w:rPr>
        <w:t>已決定不同意訴願人所提第一期開發之展延申請作為本案不應開發理由，依前述原處分機關答辯意旨及其代表於108年1月16日訴願會會議為言詞辯論時說明，</w:t>
      </w:r>
      <w:r w:rsidRPr="00BB24CB">
        <w:rPr>
          <w:rFonts w:hint="eastAsia"/>
          <w:b/>
        </w:rPr>
        <w:t>漁業補償事項並非環評審查範疇事項</w:t>
      </w:r>
      <w:r w:rsidRPr="00BB24CB">
        <w:rPr>
          <w:rFonts w:hint="eastAsia"/>
        </w:rPr>
        <w:t>等語，復據</w:t>
      </w:r>
      <w:r w:rsidR="0053116C" w:rsidRPr="00BB24CB">
        <w:rPr>
          <w:rFonts w:hint="eastAsia"/>
        </w:rPr>
        <w:t>經濟部能源局</w:t>
      </w:r>
      <w:r w:rsidRPr="00BB24CB">
        <w:rPr>
          <w:rFonts w:hint="eastAsia"/>
        </w:rPr>
        <w:t>代表於該會議為言詞辯論時亦說明，訴願人第一期示範機組已通過環評並取得籌設許可，依</w:t>
      </w:r>
      <w:r w:rsidR="00F12A29" w:rsidRPr="00BB24CB">
        <w:rPr>
          <w:rFonts w:hint="eastAsia"/>
        </w:rPr>
        <w:t>風力發電離岸系統示範獎勵辦法（下稱獎勵辦法）</w:t>
      </w:r>
      <w:r w:rsidRPr="00BB24CB">
        <w:rPr>
          <w:rFonts w:hint="eastAsia"/>
        </w:rPr>
        <w:t>第14條規定應於104年12月31日以前完工等語。</w:t>
      </w:r>
      <w:r w:rsidRPr="00BB24CB">
        <w:rPr>
          <w:rFonts w:hint="eastAsia"/>
          <w:b/>
        </w:rPr>
        <w:t>是訴願人向</w:t>
      </w:r>
      <w:r w:rsidR="0053116C" w:rsidRPr="00BB24CB">
        <w:rPr>
          <w:rFonts w:hint="eastAsia"/>
          <w:b/>
        </w:rPr>
        <w:t>經濟部能源局</w:t>
      </w:r>
      <w:r w:rsidRPr="00BB24CB">
        <w:rPr>
          <w:rFonts w:hint="eastAsia"/>
          <w:b/>
        </w:rPr>
        <w:t>申請第一期工程展延，與第二期環評通過與否無涉，足見原處分所執理由係出於與事物與環保因素無關考量，違反不當聯結禁止原則。</w:t>
      </w:r>
      <w:r w:rsidRPr="00BB24CB">
        <w:rPr>
          <w:rFonts w:hint="eastAsia"/>
        </w:rPr>
        <w:t>至原處分以本案風機設置於風場邊界，個案環境控管與鄰近風場恐有扞格，如依其他風場需退縮緩衝邊界後之開發規模將不符合獎勵辦法所定開發示範風場至少達100百萬瓦(MW)以上之規定，作為本案不</w:t>
      </w:r>
      <w:r w:rsidRPr="00BB24CB">
        <w:rPr>
          <w:rFonts w:hint="eastAsia"/>
        </w:rPr>
        <w:lastRenderedPageBreak/>
        <w:t>應開發之理由，雖據原處分關代表於該會議為言詞辯論時說明，鳥類航道退縮有其必要性，本案風場配置貼近邊界，</w:t>
      </w:r>
      <w:r w:rsidRPr="00BB24CB">
        <w:rPr>
          <w:rFonts w:hint="eastAsia"/>
          <w:b/>
        </w:rPr>
        <w:t>環評委員會審查時認為本案退縮後，多數的風機就無法設置，故認為沒有退縮可能性，進而認一旦退縮，開發規模將無法達100百萬瓦(MW)以上等語，惟無法提出具體計算方式等資料供參，則環評委員會所為判斷，有無未充分斟酌相關事項之違誤，即非無疑</w:t>
      </w:r>
      <w:r w:rsidRPr="00BB24CB">
        <w:rPr>
          <w:rFonts w:hint="eastAsia"/>
        </w:rPr>
        <w:t>。</w:t>
      </w:r>
    </w:p>
    <w:p w:rsidR="000C55D5" w:rsidRPr="00BB24CB" w:rsidRDefault="00057365" w:rsidP="00EF1482">
      <w:pPr>
        <w:pStyle w:val="3"/>
      </w:pPr>
      <w:r w:rsidRPr="00BB24CB">
        <w:rPr>
          <w:rFonts w:hint="eastAsia"/>
        </w:rPr>
        <w:t>環保署</w:t>
      </w:r>
      <w:r w:rsidR="00441944" w:rsidRPr="00BB24CB">
        <w:rPr>
          <w:rFonts w:hint="eastAsia"/>
        </w:rPr>
        <w:t>因上述訴願決定，</w:t>
      </w:r>
      <w:r w:rsidR="00C31A6A" w:rsidRPr="00BB24CB">
        <w:rPr>
          <w:rFonts w:hint="eastAsia"/>
        </w:rPr>
        <w:t>續</w:t>
      </w:r>
      <w:r w:rsidRPr="00BB24CB">
        <w:rPr>
          <w:rFonts w:hint="eastAsia"/>
        </w:rPr>
        <w:t>就福海彰化離岸風力發電計畫環境影響說明書</w:t>
      </w:r>
      <w:r w:rsidR="00441944" w:rsidRPr="00BB24CB">
        <w:rPr>
          <w:rFonts w:hint="eastAsia"/>
        </w:rPr>
        <w:t>提</w:t>
      </w:r>
      <w:r w:rsidR="00441944" w:rsidRPr="00BB24CB">
        <w:rPr>
          <w:rFonts w:hint="eastAsia"/>
        </w:rPr>
        <w:tab/>
        <w:t>108年3月13日環評委員會第349次會議、</w:t>
      </w:r>
      <w:r w:rsidR="00441944" w:rsidRPr="00BB24CB">
        <w:rPr>
          <w:rFonts w:hint="eastAsia"/>
        </w:rPr>
        <w:tab/>
        <w:t>108月3月20日</w:t>
      </w:r>
      <w:r w:rsidR="00441944" w:rsidRPr="00BB24CB">
        <w:rPr>
          <w:rFonts w:hint="eastAsia"/>
        </w:rPr>
        <w:tab/>
        <w:t>環評委員會第350次會議，</w:t>
      </w:r>
      <w:r w:rsidR="00965D52" w:rsidRPr="00BB24CB">
        <w:rPr>
          <w:rFonts w:hint="eastAsia"/>
        </w:rPr>
        <w:t>雖於會議紀錄中對原認定不應開發理由予以補充說明其判斷基礎，並</w:t>
      </w:r>
      <w:r w:rsidR="00965D52" w:rsidRPr="00BB24CB">
        <w:rPr>
          <w:rFonts w:hint="eastAsia"/>
          <w:b/>
        </w:rPr>
        <w:t>重新依新事實狀況進行審酌，決議本案通過環境影響評估審查</w:t>
      </w:r>
      <w:r w:rsidR="00965D52" w:rsidRPr="00BB24CB">
        <w:rPr>
          <w:rFonts w:hint="eastAsia"/>
        </w:rPr>
        <w:t>，同</w:t>
      </w:r>
      <w:r w:rsidR="00322374" w:rsidRPr="00BB24CB">
        <w:rPr>
          <w:rFonts w:hint="eastAsia"/>
        </w:rPr>
        <w:t>年</w:t>
      </w:r>
      <w:r w:rsidR="00441944" w:rsidRPr="00BB24CB">
        <w:rPr>
          <w:rFonts w:hint="eastAsia"/>
        </w:rPr>
        <w:t>4月1日環署綜字第1</w:t>
      </w:r>
      <w:r w:rsidR="00441944" w:rsidRPr="00BB24CB">
        <w:t>080023059</w:t>
      </w:r>
      <w:r w:rsidR="00441944" w:rsidRPr="00BB24CB">
        <w:rPr>
          <w:rFonts w:hint="eastAsia"/>
        </w:rPr>
        <w:t>號</w:t>
      </w:r>
      <w:r w:rsidR="00C31A6A" w:rsidRPr="00BB24CB">
        <w:rPr>
          <w:rFonts w:hint="eastAsia"/>
        </w:rPr>
        <w:t>公告</w:t>
      </w:r>
      <w:r w:rsidR="00965D52" w:rsidRPr="00BB24CB">
        <w:rPr>
          <w:rFonts w:hint="eastAsia"/>
        </w:rPr>
        <w:t>審查結論。</w:t>
      </w:r>
      <w:r w:rsidR="00965D52" w:rsidRPr="00BB24CB">
        <w:rPr>
          <w:rFonts w:hint="eastAsia"/>
          <w:b/>
          <w:lang w:eastAsia="zh-HK"/>
        </w:rPr>
        <w:t>是環保署環評審查機制</w:t>
      </w:r>
      <w:r w:rsidR="0093218E" w:rsidRPr="00BB24CB">
        <w:rPr>
          <w:rFonts w:hint="eastAsia"/>
          <w:b/>
          <w:lang w:eastAsia="zh-HK"/>
        </w:rPr>
        <w:t>旨</w:t>
      </w:r>
      <w:r w:rsidR="000C55D5" w:rsidRPr="00BB24CB">
        <w:rPr>
          <w:rFonts w:hint="eastAsia"/>
          <w:b/>
        </w:rPr>
        <w:t>在</w:t>
      </w:r>
      <w:r w:rsidR="00965D52" w:rsidRPr="00BB24CB">
        <w:rPr>
          <w:rFonts w:hint="eastAsia"/>
          <w:b/>
          <w:lang w:eastAsia="zh-HK"/>
        </w:rPr>
        <w:t>確保專家學者委員於審查時不受外界干擾之獨立性</w:t>
      </w:r>
      <w:r w:rsidR="000C55D5" w:rsidRPr="00BB24CB">
        <w:rPr>
          <w:rFonts w:hint="eastAsia"/>
          <w:b/>
        </w:rPr>
        <w:t>，然</w:t>
      </w:r>
      <w:r w:rsidR="0053116C" w:rsidRPr="00BB24CB">
        <w:rPr>
          <w:rFonts w:hint="eastAsia"/>
          <w:b/>
        </w:rPr>
        <w:t>行政機關之判斷仍有</w:t>
      </w:r>
      <w:r w:rsidR="000C55D5" w:rsidRPr="00BB24CB">
        <w:rPr>
          <w:rFonts w:hint="eastAsia"/>
          <w:b/>
        </w:rPr>
        <w:t>判斷濫用、判斷逾越</w:t>
      </w:r>
      <w:r w:rsidR="0053116C" w:rsidRPr="00BB24CB">
        <w:rPr>
          <w:rFonts w:hint="eastAsia"/>
          <w:b/>
        </w:rPr>
        <w:t>之適用</w:t>
      </w:r>
      <w:r w:rsidR="00A94C02" w:rsidRPr="00BB24CB">
        <w:rPr>
          <w:rFonts w:hint="eastAsia"/>
          <w:b/>
        </w:rPr>
        <w:t>，基此，對於環評審查過程中涉及各專業領域之意見，除應予尊重外，但</w:t>
      </w:r>
      <w:r w:rsidR="005C337A" w:rsidRPr="00BB24CB">
        <w:rPr>
          <w:rFonts w:hint="eastAsia"/>
          <w:b/>
        </w:rPr>
        <w:t>如涉及</w:t>
      </w:r>
      <w:r w:rsidR="00A94C02" w:rsidRPr="00BB24CB">
        <w:rPr>
          <w:rFonts w:hint="eastAsia"/>
          <w:b/>
        </w:rPr>
        <w:t>其他無關環評事項，或無謂、過度的審查意見要求、補充調查等事項，該署應本於權責就環評應審查範疇予以界定，</w:t>
      </w:r>
      <w:r w:rsidR="00C1659F" w:rsidRPr="00BB24CB">
        <w:rPr>
          <w:rFonts w:hint="eastAsia"/>
          <w:b/>
        </w:rPr>
        <w:t>避免無限上綱而</w:t>
      </w:r>
      <w:r w:rsidR="00D5134A" w:rsidRPr="00BB24CB">
        <w:rPr>
          <w:rFonts w:hint="eastAsia"/>
          <w:b/>
        </w:rPr>
        <w:t>易生</w:t>
      </w:r>
      <w:r w:rsidR="00A94C02" w:rsidRPr="00BB24CB">
        <w:rPr>
          <w:rFonts w:hint="eastAsia"/>
          <w:b/>
        </w:rPr>
        <w:t>爭議。</w:t>
      </w:r>
    </w:p>
    <w:p w:rsidR="000C55D5" w:rsidRPr="00BB24CB" w:rsidRDefault="00125E62" w:rsidP="00EF1482">
      <w:pPr>
        <w:pStyle w:val="3"/>
      </w:pPr>
      <w:r w:rsidRPr="00BB24CB">
        <w:rPr>
          <w:rFonts w:hint="eastAsia"/>
          <w:b/>
        </w:rPr>
        <w:t>另</w:t>
      </w:r>
      <w:r w:rsidR="000C55D5" w:rsidRPr="00BB24CB">
        <w:rPr>
          <w:rFonts w:hint="eastAsia"/>
          <w:b/>
        </w:rPr>
        <w:t>以「海龍二號離岸風力發電計畫環境影響差異分析報告（第一次變更）」</w:t>
      </w:r>
      <w:r w:rsidR="00322374" w:rsidRPr="00BB24CB">
        <w:rPr>
          <w:rFonts w:hint="eastAsia"/>
          <w:b/>
        </w:rPr>
        <w:t>、</w:t>
      </w:r>
      <w:r w:rsidR="000C55D5" w:rsidRPr="00BB24CB">
        <w:rPr>
          <w:rFonts w:hint="eastAsia"/>
          <w:b/>
        </w:rPr>
        <w:t>「海龍三號離岸風力發電計畫環境影響差異分析報告（第一次變更）」</w:t>
      </w:r>
      <w:r w:rsidRPr="00BB24CB">
        <w:rPr>
          <w:rFonts w:hint="eastAsia"/>
          <w:b/>
        </w:rPr>
        <w:t>為例</w:t>
      </w:r>
      <w:r w:rsidR="00956A7B" w:rsidRPr="00BB24CB">
        <w:rPr>
          <w:rFonts w:hint="eastAsia"/>
        </w:rPr>
        <w:t>，依</w:t>
      </w:r>
      <w:r w:rsidR="000C55D5" w:rsidRPr="00BB24CB">
        <w:rPr>
          <w:rFonts w:hint="eastAsia"/>
        </w:rPr>
        <w:t>環保署環評委員會第385次會議紀錄(109年10月14日)所載內容，</w:t>
      </w:r>
      <w:r w:rsidR="00EB4A77" w:rsidRPr="00BB24CB">
        <w:rPr>
          <w:rFonts w:hint="eastAsia"/>
          <w:b/>
        </w:rPr>
        <w:t>因</w:t>
      </w:r>
      <w:r w:rsidR="000C55D5" w:rsidRPr="00BB24CB">
        <w:rPr>
          <w:rFonts w:hint="eastAsia"/>
          <w:b/>
        </w:rPr>
        <w:t>風機機組裝置加大</w:t>
      </w:r>
      <w:r w:rsidR="00EB4A77" w:rsidRPr="00BB24CB">
        <w:rPr>
          <w:rFonts w:hint="eastAsia"/>
          <w:b/>
        </w:rPr>
        <w:t>且間距改變，</w:t>
      </w:r>
      <w:r w:rsidR="000C55D5" w:rsidRPr="00BB24CB">
        <w:rPr>
          <w:rFonts w:hint="eastAsia"/>
          <w:b/>
        </w:rPr>
        <w:t>而影響</w:t>
      </w:r>
      <w:r w:rsidR="00EB4A77" w:rsidRPr="00BB24CB">
        <w:rPr>
          <w:rFonts w:hint="eastAsia"/>
          <w:b/>
        </w:rPr>
        <w:t>鳥類廊道</w:t>
      </w:r>
      <w:r w:rsidR="00956A7B" w:rsidRPr="00BB24CB">
        <w:rPr>
          <w:rFonts w:hint="eastAsia"/>
          <w:b/>
        </w:rPr>
        <w:t>及其撞擊風險</w:t>
      </w:r>
      <w:r w:rsidR="00EB4A77" w:rsidRPr="00BB24CB">
        <w:rPr>
          <w:rFonts w:hint="eastAsia"/>
          <w:b/>
        </w:rPr>
        <w:t>，</w:t>
      </w:r>
      <w:r w:rsidR="000C55D5" w:rsidRPr="00BB24CB">
        <w:rPr>
          <w:rFonts w:hint="eastAsia"/>
          <w:b/>
        </w:rPr>
        <w:t>專家學者委員</w:t>
      </w:r>
      <w:r w:rsidR="00EB4A77" w:rsidRPr="00BB24CB">
        <w:rPr>
          <w:rFonts w:hint="eastAsia"/>
          <w:b/>
        </w:rPr>
        <w:t>建議將不同風場合併之可能性</w:t>
      </w:r>
      <w:r w:rsidR="00EB4A77" w:rsidRPr="00BB24CB">
        <w:rPr>
          <w:rFonts w:hint="eastAsia"/>
        </w:rPr>
        <w:t>，嗣由經濟部能源局代表說明略以：「因為這是法規規範，它屬於兩個風場，一</w:t>
      </w:r>
      <w:r w:rsidR="00EB4A77" w:rsidRPr="00BB24CB">
        <w:rPr>
          <w:rFonts w:hint="eastAsia"/>
        </w:rPr>
        <w:lastRenderedPageBreak/>
        <w:t>定要符合離岸風電相關規定，要預留間距。</w:t>
      </w:r>
      <w:r w:rsidR="00EB4A77" w:rsidRPr="00BB24CB">
        <w:rPr>
          <w:rFonts w:asciiTheme="minorEastAsia" w:eastAsiaTheme="minorEastAsia" w:hAnsiTheme="minorEastAsia"/>
        </w:rPr>
        <w:t>……</w:t>
      </w:r>
      <w:r w:rsidR="00EB4A77" w:rsidRPr="00BB24CB">
        <w:rPr>
          <w:rFonts w:hint="eastAsia"/>
        </w:rPr>
        <w:t>本案是同一個開發單位來申請，但18號及19號風場，對經濟部能源局或電業上是兩個不同個體及不同風場，在場址間要有一定間距</w:t>
      </w:r>
      <w:r w:rsidR="00EB4A77" w:rsidRPr="00BB24CB">
        <w:rPr>
          <w:rFonts w:asciiTheme="minorEastAsia" w:eastAsiaTheme="minorEastAsia" w:hAnsiTheme="minorEastAsia"/>
        </w:rPr>
        <w:t>……</w:t>
      </w:r>
      <w:r w:rsidR="00EB4A77" w:rsidRPr="00BB24CB">
        <w:rPr>
          <w:rFonts w:hAnsi="標楷體" w:hint="eastAsia"/>
        </w:rPr>
        <w:t>」等內容，</w:t>
      </w:r>
      <w:r w:rsidR="00EB4A77" w:rsidRPr="00BB24CB">
        <w:rPr>
          <w:rFonts w:hint="eastAsia"/>
        </w:rPr>
        <w:t>後續於</w:t>
      </w:r>
      <w:r w:rsidR="00EB4A77" w:rsidRPr="00BB24CB">
        <w:tab/>
        <w:t>110</w:t>
      </w:r>
      <w:r w:rsidR="00EB4A77" w:rsidRPr="00BB24CB">
        <w:rPr>
          <w:rFonts w:hint="eastAsia"/>
        </w:rPr>
        <w:t>年</w:t>
      </w:r>
      <w:r w:rsidR="00EB4A77" w:rsidRPr="00BB24CB">
        <w:t>2</w:t>
      </w:r>
      <w:r w:rsidR="00EB4A77" w:rsidRPr="00BB24CB">
        <w:rPr>
          <w:rFonts w:hint="eastAsia"/>
        </w:rPr>
        <w:t>月</w:t>
      </w:r>
      <w:r w:rsidR="00EB4A77" w:rsidRPr="00BB24CB">
        <w:t>5</w:t>
      </w:r>
      <w:r w:rsidR="00EB4A77" w:rsidRPr="00BB24CB">
        <w:rPr>
          <w:rFonts w:hint="eastAsia"/>
        </w:rPr>
        <w:t>日及4月6日進行2案專案小組第</w:t>
      </w:r>
      <w:r w:rsidR="00EB4A77" w:rsidRPr="00BB24CB">
        <w:t>4</w:t>
      </w:r>
      <w:r w:rsidR="00EB4A77" w:rsidRPr="00BB24CB">
        <w:rPr>
          <w:rFonts w:hint="eastAsia"/>
        </w:rPr>
        <w:t>次及第5次聯席初審會議，提出兩案建議結論併陳至環保署</w:t>
      </w:r>
      <w:r w:rsidR="00EB4A77" w:rsidRPr="00BB24CB">
        <w:tab/>
        <w:t>110</w:t>
      </w:r>
      <w:r w:rsidR="00EB4A77" w:rsidRPr="00BB24CB">
        <w:rPr>
          <w:rFonts w:hint="eastAsia"/>
        </w:rPr>
        <w:t>年5月1</w:t>
      </w:r>
      <w:r w:rsidR="00EB4A77" w:rsidRPr="00BB24CB">
        <w:t>2</w:t>
      </w:r>
      <w:r w:rsidR="00EB4A77" w:rsidRPr="00BB24CB">
        <w:rPr>
          <w:rFonts w:hint="eastAsia"/>
        </w:rPr>
        <w:t>日第396次環評委員會審查，並決議：</w:t>
      </w:r>
      <w:r w:rsidR="00EB4A77" w:rsidRPr="00BB24CB">
        <w:rPr>
          <w:rFonts w:hAnsi="標楷體" w:hint="eastAsia"/>
        </w:rPr>
        <w:t>「本案保留，請2案開發單位先洽經濟部(能源局</w:t>
      </w:r>
      <w:r w:rsidR="00EB4A77" w:rsidRPr="00BB24CB">
        <w:rPr>
          <w:rFonts w:hAnsi="標楷體"/>
        </w:rPr>
        <w:t>)</w:t>
      </w:r>
      <w:r w:rsidR="00EB4A77" w:rsidRPr="00BB24CB">
        <w:rPr>
          <w:rFonts w:hAnsi="標楷體" w:hint="eastAsia"/>
        </w:rPr>
        <w:t>研議『處理海龍二號及海龍三號風場場址之間邊界南方入口議題』，再提本會討論。」</w:t>
      </w:r>
      <w:r w:rsidR="00EB4A77" w:rsidRPr="00BB24CB">
        <w:rPr>
          <w:rFonts w:hint="eastAsia"/>
          <w:b/>
        </w:rPr>
        <w:t>是環評委員會於開發行為個案進行審查，</w:t>
      </w:r>
      <w:r w:rsidR="00434F4B" w:rsidRPr="00BB24CB">
        <w:rPr>
          <w:rFonts w:hint="eastAsia"/>
          <w:b/>
        </w:rPr>
        <w:t>經綜</w:t>
      </w:r>
      <w:r w:rsidR="00EB4A77" w:rsidRPr="00BB24CB">
        <w:rPr>
          <w:rFonts w:hint="eastAsia"/>
          <w:b/>
        </w:rPr>
        <w:t>合考量</w:t>
      </w:r>
      <w:r w:rsidR="00FB537A" w:rsidRPr="00BB24CB">
        <w:rPr>
          <w:rFonts w:hint="eastAsia"/>
          <w:b/>
        </w:rPr>
        <w:t>後決議保留，</w:t>
      </w:r>
      <w:r w:rsidR="006B549E" w:rsidRPr="00BB24CB">
        <w:rPr>
          <w:rFonts w:hint="eastAsia"/>
          <w:b/>
        </w:rPr>
        <w:t>以</w:t>
      </w:r>
      <w:r w:rsidR="00434F4B" w:rsidRPr="00BB24CB">
        <w:rPr>
          <w:rFonts w:hint="eastAsia"/>
          <w:b/>
        </w:rPr>
        <w:t>謀求方案、解決爭議</w:t>
      </w:r>
      <w:r w:rsidR="00EB4A77" w:rsidRPr="00BB24CB">
        <w:rPr>
          <w:rFonts w:hint="eastAsia"/>
          <w:b/>
        </w:rPr>
        <w:t>，雖非無據，</w:t>
      </w:r>
      <w:r w:rsidR="004223B3" w:rsidRPr="00BB24CB">
        <w:rPr>
          <w:rFonts w:hint="eastAsia"/>
          <w:b/>
        </w:rPr>
        <w:t>然不同風場離岸風力發電開發雖屬同一集團，但分由</w:t>
      </w:r>
      <w:r w:rsidR="004223B3" w:rsidRPr="00BB24CB">
        <w:rPr>
          <w:b/>
        </w:rPr>
        <w:t>2</w:t>
      </w:r>
      <w:r w:rsidR="004223B3" w:rsidRPr="00BB24CB">
        <w:rPr>
          <w:rFonts w:hint="eastAsia"/>
          <w:b/>
        </w:rPr>
        <w:t>家公司時即屬不同法律主體，</w:t>
      </w:r>
      <w:r w:rsidR="00495961" w:rsidRPr="00BB24CB">
        <w:rPr>
          <w:rFonts w:hint="eastAsia"/>
          <w:b/>
        </w:rPr>
        <w:t>而</w:t>
      </w:r>
      <w:r w:rsidR="004223B3" w:rsidRPr="00BB24CB">
        <w:rPr>
          <w:rFonts w:hint="eastAsia"/>
          <w:b/>
        </w:rPr>
        <w:t>風場介面重新檢討另涉及其他如船舶航行安全、施工維運等情，此亦涉及其他主管機關權責及法令規範等情，</w:t>
      </w:r>
      <w:r w:rsidR="0037670F" w:rsidRPr="00BB24CB">
        <w:rPr>
          <w:rFonts w:hint="eastAsia"/>
          <w:b/>
        </w:rPr>
        <w:t>該署辦理環評審查</w:t>
      </w:r>
      <w:r w:rsidR="00A94C02" w:rsidRPr="00BB24CB">
        <w:rPr>
          <w:rFonts w:hint="eastAsia"/>
          <w:b/>
        </w:rPr>
        <w:t>案件</w:t>
      </w:r>
      <w:r w:rsidR="0037670F" w:rsidRPr="00BB24CB">
        <w:rPr>
          <w:rFonts w:hint="eastAsia"/>
          <w:b/>
        </w:rPr>
        <w:t>時應予注意，避免有逾越其他主管機關權責情形。</w:t>
      </w:r>
    </w:p>
    <w:p w:rsidR="00434F4B" w:rsidRPr="00BB24CB" w:rsidRDefault="00956A7B" w:rsidP="00EF1482">
      <w:pPr>
        <w:pStyle w:val="3"/>
      </w:pPr>
      <w:r w:rsidRPr="00BB24CB">
        <w:rPr>
          <w:rFonts w:hint="eastAsia"/>
        </w:rPr>
        <w:t>綜上，</w:t>
      </w:r>
      <w:r w:rsidR="00435906" w:rsidRPr="00BB24CB">
        <w:rPr>
          <w:rFonts w:hint="eastAsia"/>
        </w:rPr>
        <w:t>環保署環評委員會依其組成方式與成員比例，為獨立專家委員會，其審查所為之決議，具有專業判斷性質，該署除確保環評委員會審查獨立且不受外界干擾，對其所做決議，亦應注意有無判斷濫用、判斷逾越或其他顯然違法情事，避免開發行為審查結論遭法院撤銷時衍生爭議，</w:t>
      </w:r>
      <w:r w:rsidR="00435906" w:rsidRPr="00BB24CB">
        <w:rPr>
          <w:rFonts w:hAnsi="標楷體" w:hint="eastAsia"/>
        </w:rPr>
        <w:t>損及環評審查之公信力</w:t>
      </w:r>
      <w:r w:rsidR="00435906" w:rsidRPr="00BB24CB">
        <w:rPr>
          <w:rFonts w:hint="eastAsia"/>
        </w:rPr>
        <w:t>。</w:t>
      </w:r>
    </w:p>
    <w:p w:rsidR="00075639" w:rsidRPr="00BB24CB" w:rsidRDefault="001500BC" w:rsidP="00694CBE">
      <w:pPr>
        <w:pStyle w:val="2"/>
        <w:rPr>
          <w:b/>
        </w:rPr>
      </w:pPr>
      <w:r w:rsidRPr="00BB24CB">
        <w:rPr>
          <w:rFonts w:hint="eastAsia"/>
          <w:b/>
        </w:rPr>
        <w:t>開發行為對環境有無不良影響與其開發行為類別、規模、區位等具直接關連，</w:t>
      </w:r>
      <w:r w:rsidR="00075639" w:rsidRPr="00BB24CB">
        <w:rPr>
          <w:rFonts w:hint="eastAsia"/>
          <w:b/>
        </w:rPr>
        <w:t>環</w:t>
      </w:r>
      <w:r w:rsidRPr="00BB24CB">
        <w:rPr>
          <w:rFonts w:hint="eastAsia"/>
          <w:b/>
        </w:rPr>
        <w:t>評主管機關審查開發單位提送環境影響評估書件時，</w:t>
      </w:r>
      <w:r w:rsidR="00A0705B" w:rsidRPr="00BB24CB">
        <w:rPr>
          <w:rFonts w:hint="eastAsia"/>
          <w:b/>
        </w:rPr>
        <w:t>自應</w:t>
      </w:r>
      <w:r w:rsidRPr="00BB24CB">
        <w:rPr>
          <w:rFonts w:hint="eastAsia"/>
          <w:b/>
        </w:rPr>
        <w:t>確實檢視所涉環境敏感區位</w:t>
      </w:r>
      <w:r w:rsidR="00C93167" w:rsidRPr="00BB24CB">
        <w:rPr>
          <w:rFonts w:hint="eastAsia"/>
          <w:b/>
        </w:rPr>
        <w:t>之限制事項，</w:t>
      </w:r>
      <w:r w:rsidRPr="00BB24CB">
        <w:rPr>
          <w:rFonts w:hint="eastAsia"/>
          <w:b/>
          <w:lang w:eastAsia="zh-HK"/>
        </w:rPr>
        <w:t>涉及其他相關部會</w:t>
      </w:r>
      <w:r w:rsidR="00C93167" w:rsidRPr="00BB24CB">
        <w:rPr>
          <w:rFonts w:hint="eastAsia"/>
          <w:b/>
          <w:lang w:eastAsia="zh-HK"/>
        </w:rPr>
        <w:t>所</w:t>
      </w:r>
      <w:r w:rsidRPr="00BB24CB">
        <w:rPr>
          <w:rFonts w:hint="eastAsia"/>
          <w:b/>
          <w:lang w:eastAsia="zh-HK"/>
        </w:rPr>
        <w:t>職掌業務權責</w:t>
      </w:r>
      <w:r w:rsidR="00C93167" w:rsidRPr="00BB24CB">
        <w:rPr>
          <w:rFonts w:hint="eastAsia"/>
          <w:b/>
          <w:lang w:eastAsia="zh-HK"/>
        </w:rPr>
        <w:t>時應予釐清或提供意見。惟環保署審查</w:t>
      </w:r>
      <w:r w:rsidR="00C93167" w:rsidRPr="00BB24CB">
        <w:rPr>
          <w:rFonts w:hint="eastAsia"/>
          <w:b/>
        </w:rPr>
        <w:t>「桃園離岸</w:t>
      </w:r>
      <w:r w:rsidR="00C93167" w:rsidRPr="00BB24CB">
        <w:rPr>
          <w:rFonts w:hint="eastAsia"/>
          <w:b/>
        </w:rPr>
        <w:lastRenderedPageBreak/>
        <w:t>風力發電廠興建計畫環境影響說明書」時所涉飛航安全問題，未能</w:t>
      </w:r>
      <w:r w:rsidR="00C93167" w:rsidRPr="00BB24CB">
        <w:rPr>
          <w:rFonts w:hint="eastAsia"/>
          <w:b/>
          <w:lang w:eastAsia="zh-HK"/>
        </w:rPr>
        <w:t>督促開發單位或促請</w:t>
      </w:r>
      <w:r w:rsidR="00993F99" w:rsidRPr="00BB24CB">
        <w:rPr>
          <w:rFonts w:hint="eastAsia"/>
          <w:b/>
          <w:lang w:eastAsia="zh-HK"/>
        </w:rPr>
        <w:t>權責機關</w:t>
      </w:r>
      <w:r w:rsidR="00C93167" w:rsidRPr="00BB24CB">
        <w:rPr>
          <w:rFonts w:hint="eastAsia"/>
          <w:b/>
          <w:lang w:eastAsia="zh-HK"/>
        </w:rPr>
        <w:t>釐清疑慮，肇生訾議，</w:t>
      </w:r>
      <w:r w:rsidR="00C93167" w:rsidRPr="00BB24CB">
        <w:rPr>
          <w:rFonts w:hint="eastAsia"/>
          <w:b/>
        </w:rPr>
        <w:t>顯有待</w:t>
      </w:r>
      <w:r w:rsidR="00C93167" w:rsidRPr="00BB24CB">
        <w:rPr>
          <w:rFonts w:hint="eastAsia"/>
          <w:b/>
          <w:lang w:eastAsia="zh-HK"/>
        </w:rPr>
        <w:t>檢討改進。</w:t>
      </w:r>
    </w:p>
    <w:p w:rsidR="00270AD1" w:rsidRPr="00BB24CB" w:rsidRDefault="00270AD1" w:rsidP="00574B25">
      <w:pPr>
        <w:pStyle w:val="3"/>
      </w:pPr>
      <w:r w:rsidRPr="00BB24CB">
        <w:rPr>
          <w:rFonts w:hint="eastAsia"/>
        </w:rPr>
        <w:t>開發行為對環境有不良影響之</w:t>
      </w:r>
      <w:r w:rsidR="00521AD5" w:rsidRPr="00BB24CB">
        <w:rPr>
          <w:rFonts w:hint="eastAsia"/>
        </w:rPr>
        <w:t>虞，且達到</w:t>
      </w:r>
      <w:r w:rsidR="00521AD5" w:rsidRPr="00BB24CB">
        <w:rPr>
          <w:rFonts w:hAnsi="標楷體" w:hint="eastAsia"/>
        </w:rPr>
        <w:t>「開發行為應實施環境影響評估細目及範圍認定標準」規模者</w:t>
      </w:r>
      <w:r w:rsidRPr="00BB24CB">
        <w:rPr>
          <w:rFonts w:hint="eastAsia"/>
        </w:rPr>
        <w:t>，應實施環境影響評估，</w:t>
      </w:r>
      <w:r w:rsidR="00521AD5" w:rsidRPr="00BB24CB">
        <w:rPr>
          <w:rFonts w:hint="eastAsia"/>
        </w:rPr>
        <w:t>開發單位於規劃時應依環境影響評估作業準則，實施第</w:t>
      </w:r>
      <w:r w:rsidR="002A7ED9" w:rsidRPr="00BB24CB">
        <w:rPr>
          <w:rFonts w:hint="eastAsia"/>
        </w:rPr>
        <w:t>一</w:t>
      </w:r>
      <w:r w:rsidR="00521AD5" w:rsidRPr="00BB24CB">
        <w:rPr>
          <w:rFonts w:hint="eastAsia"/>
        </w:rPr>
        <w:t>階段環境影響評估，並作成環境影響說明書</w:t>
      </w:r>
      <w:r w:rsidRPr="00BB24CB">
        <w:rPr>
          <w:rFonts w:hint="eastAsia"/>
        </w:rPr>
        <w:t>，向目的事業主管機關提出，並由目的事業主管機關轉送主管機關審查</w:t>
      </w:r>
      <w:r w:rsidR="00521AD5" w:rsidRPr="00BB24CB">
        <w:rPr>
          <w:rFonts w:hint="eastAsia"/>
        </w:rPr>
        <w:t>，主管機關應於收到前項環境影響說明書後50日內，作成審查結論公告之，並通知目的事業主管機關及開發單位。但情形特殊者，其審查期限之延長以50日為限。審查結論認為對環境有重大影響之虞，應繼續進行第二階段環境影響評估。</w:t>
      </w:r>
      <w:r w:rsidR="001A45DA" w:rsidRPr="00BB24CB">
        <w:rPr>
          <w:rFonts w:hint="eastAsia"/>
          <w:b/>
        </w:rPr>
        <w:t>目的事業主管機關於環境影響說明書未經完成審查或評估書未經認可前，不得為開發行為之許可</w:t>
      </w:r>
      <w:r w:rsidR="00CB75B2" w:rsidRPr="00BB24CB">
        <w:rPr>
          <w:rFonts w:hint="eastAsia"/>
          <w:b/>
        </w:rPr>
        <w:t>。</w:t>
      </w:r>
      <w:r w:rsidR="00521AD5" w:rsidRPr="00BB24CB">
        <w:rPr>
          <w:rFonts w:hint="eastAsia"/>
        </w:rPr>
        <w:t>主管機關審查環境影響說明書或評估書作成之審查結論，內容應涵括綜合評述，其分類如下：一、通過環境影響評估審查。二、有條件通過環境影響評估審查。三、應繼續進行第二階段環境影響評估。</w:t>
      </w:r>
      <w:r w:rsidR="00521AD5" w:rsidRPr="00BB24CB">
        <w:rPr>
          <w:rFonts w:hint="eastAsia"/>
          <w:b/>
        </w:rPr>
        <w:t>四、認定不應開發。</w:t>
      </w:r>
      <w:r w:rsidR="00521AD5" w:rsidRPr="00BB24CB">
        <w:rPr>
          <w:rFonts w:hint="eastAsia"/>
        </w:rPr>
        <w:t>五、其他經中央主管機關認定者。</w:t>
      </w:r>
      <w:r w:rsidR="00075639" w:rsidRPr="00BB24CB">
        <w:rPr>
          <w:rFonts w:hint="eastAsia"/>
          <w:b/>
        </w:rPr>
        <w:t>是環評主管機關負責開發行為環境影響評估之審查，並具有否決權。</w:t>
      </w:r>
    </w:p>
    <w:p w:rsidR="00957737" w:rsidRPr="00BB24CB" w:rsidRDefault="00957737" w:rsidP="00234A11">
      <w:pPr>
        <w:pStyle w:val="3"/>
      </w:pPr>
      <w:r w:rsidRPr="00BB24CB">
        <w:rPr>
          <w:rFonts w:hint="eastAsia"/>
          <w:lang w:eastAsia="zh-HK"/>
        </w:rPr>
        <w:t>環保署表示</w:t>
      </w:r>
      <w:r w:rsidRPr="00BB24CB">
        <w:rPr>
          <w:rFonts w:hint="eastAsia"/>
        </w:rPr>
        <w:t>，</w:t>
      </w:r>
      <w:r w:rsidRPr="00BB24CB">
        <w:rPr>
          <w:rFonts w:hint="eastAsia"/>
          <w:lang w:eastAsia="zh-HK"/>
        </w:rPr>
        <w:t>行政院為提升個案審查效率，就各部會之審查作業，要求應採平行作業原則，爰</w:t>
      </w:r>
      <w:r w:rsidRPr="00BB24CB">
        <w:rPr>
          <w:rFonts w:hint="eastAsia"/>
          <w:b/>
          <w:lang w:eastAsia="zh-HK"/>
        </w:rPr>
        <w:t>請各部會應依照各別主管法規進行審查，不應重複審查</w:t>
      </w:r>
      <w:r w:rsidRPr="00BB24CB">
        <w:rPr>
          <w:rFonts w:hint="eastAsia"/>
          <w:lang w:eastAsia="zh-HK"/>
        </w:rPr>
        <w:t>；</w:t>
      </w:r>
      <w:r w:rsidRPr="00BB24CB">
        <w:rPr>
          <w:rFonts w:hint="eastAsia"/>
          <w:b/>
          <w:lang w:eastAsia="zh-HK"/>
        </w:rPr>
        <w:t>因此環評審查時，各類開發行為可能涉及其他相關部會所職掌之業務權責，則由相關部會於環評會議中提供意見</w:t>
      </w:r>
      <w:r w:rsidRPr="00BB24CB">
        <w:rPr>
          <w:rFonts w:hint="eastAsia"/>
          <w:lang w:eastAsia="zh-HK"/>
        </w:rPr>
        <w:t>，如涉及土地開發利用、都市計畫、區域計畫、土地徵收、濕地保育等，可請內政部協助</w:t>
      </w:r>
      <w:r w:rsidRPr="00BB24CB">
        <w:rPr>
          <w:rFonts w:hint="eastAsia"/>
          <w:lang w:eastAsia="zh-HK"/>
        </w:rPr>
        <w:lastRenderedPageBreak/>
        <w:t>提供意見；涉及生態、野生動植物保育等，可請行政院農業委員會、林務局、特有生物研究保育中心等機關協助提供意見；涉及文化資產（含水下文化資產），可由文化部文化資產局及地方政府文化局協助提供意見；涉及交通運輸，可請交通部、運輸研究所協助提供意見；涉及海洋事務，可請海洋委員會海洋保育署協助提供意見，且因各部會就其業務權責事項，亦多設有審議機制就其業管權責進行審查（例如都市計畫委員會、區域計畫委員會、重要濕地保育審議小組、海岸管理審議會、土地徵收審議小組、野生動物保育諮詢委員會、文化資產審議會、水下文化資產審議會等）。</w:t>
      </w:r>
    </w:p>
    <w:p w:rsidR="00707646" w:rsidRPr="00BB24CB" w:rsidRDefault="00D002B1" w:rsidP="00234A11">
      <w:pPr>
        <w:pStyle w:val="3"/>
      </w:pPr>
      <w:r w:rsidRPr="00BB24CB">
        <w:rPr>
          <w:rFonts w:hint="eastAsia"/>
        </w:rPr>
        <w:t>查</w:t>
      </w:r>
      <w:r w:rsidR="00146540" w:rsidRPr="00BB24CB">
        <w:rPr>
          <w:rFonts w:hint="eastAsia"/>
        </w:rPr>
        <w:t>環保署審查</w:t>
      </w:r>
      <w:r w:rsidRPr="00BB24CB">
        <w:rPr>
          <w:rFonts w:hAnsi="標楷體" w:hint="eastAsia"/>
        </w:rPr>
        <w:t>「</w:t>
      </w:r>
      <w:r w:rsidR="00270AD1" w:rsidRPr="00BB24CB">
        <w:rPr>
          <w:rFonts w:hint="eastAsia"/>
        </w:rPr>
        <w:t>桃園離岸風力發電廠興建計畫</w:t>
      </w:r>
      <w:r w:rsidRPr="00BB24CB">
        <w:rPr>
          <w:rFonts w:hint="eastAsia"/>
        </w:rPr>
        <w:t>環境影響說明書</w:t>
      </w:r>
      <w:r w:rsidRPr="00BB24CB">
        <w:rPr>
          <w:rFonts w:hAnsi="標楷體" w:hint="eastAsia"/>
        </w:rPr>
        <w:t>」</w:t>
      </w:r>
      <w:r w:rsidR="00146540" w:rsidRPr="00BB24CB">
        <w:rPr>
          <w:rFonts w:hAnsi="標楷體" w:hint="eastAsia"/>
        </w:rPr>
        <w:t>過程</w:t>
      </w:r>
      <w:r w:rsidRPr="00BB24CB">
        <w:rPr>
          <w:rFonts w:hAnsi="標楷體" w:hint="eastAsia"/>
        </w:rPr>
        <w:t>，</w:t>
      </w:r>
      <w:r w:rsidR="00146540" w:rsidRPr="00BB24CB">
        <w:rPr>
          <w:rFonts w:hAnsi="標楷體" w:hint="eastAsia"/>
        </w:rPr>
        <w:t>該署</w:t>
      </w:r>
      <w:r w:rsidR="00146540" w:rsidRPr="00BB24CB">
        <w:rPr>
          <w:rFonts w:hint="eastAsia"/>
        </w:rPr>
        <w:t>環評委員會</w:t>
      </w:r>
      <w:r w:rsidRPr="00BB24CB">
        <w:rPr>
          <w:rFonts w:hint="eastAsia"/>
          <w:b/>
        </w:rPr>
        <w:t>106年7月19日第316次會議決議及同年1</w:t>
      </w:r>
      <w:r w:rsidRPr="00BB24CB">
        <w:rPr>
          <w:b/>
        </w:rPr>
        <w:t>0</w:t>
      </w:r>
      <w:r w:rsidRPr="00BB24CB">
        <w:rPr>
          <w:rFonts w:hint="eastAsia"/>
          <w:b/>
        </w:rPr>
        <w:t>月3</w:t>
      </w:r>
      <w:r w:rsidRPr="00BB24CB">
        <w:rPr>
          <w:b/>
        </w:rPr>
        <w:t>0</w:t>
      </w:r>
      <w:r w:rsidRPr="00BB24CB">
        <w:rPr>
          <w:rFonts w:hint="eastAsia"/>
          <w:b/>
        </w:rPr>
        <w:t>日環署綜字第1</w:t>
      </w:r>
      <w:r w:rsidRPr="00BB24CB">
        <w:rPr>
          <w:b/>
        </w:rPr>
        <w:t>060085317</w:t>
      </w:r>
      <w:r w:rsidRPr="00BB24CB">
        <w:rPr>
          <w:rFonts w:hint="eastAsia"/>
          <w:b/>
        </w:rPr>
        <w:t>號公告審查結論略以：本案通過環境影響評估審查</w:t>
      </w:r>
      <w:r w:rsidRPr="00BB24CB">
        <w:rPr>
          <w:rFonts w:hint="eastAsia"/>
        </w:rPr>
        <w:t>，開發單位應依環境影響說明書所載之內容及審查結論，切實執行。</w:t>
      </w:r>
      <w:r w:rsidR="00707646" w:rsidRPr="00BB24CB">
        <w:rPr>
          <w:rFonts w:hint="eastAsia"/>
        </w:rPr>
        <w:t>然據</w:t>
      </w:r>
      <w:r w:rsidR="00707646" w:rsidRPr="00BB24CB">
        <w:rPr>
          <w:rFonts w:hint="eastAsia"/>
          <w:lang w:eastAsia="zh-HK"/>
        </w:rPr>
        <w:t>媒體報導</w:t>
      </w:r>
      <w:r w:rsidR="00707646" w:rsidRPr="00BB24CB">
        <w:rPr>
          <w:rFonts w:hint="eastAsia"/>
        </w:rPr>
        <w:t>「影響飛安 麗威離岸風電通過環評仍遭能源局退回</w:t>
      </w:r>
      <w:r w:rsidR="00707646" w:rsidRPr="00BB24CB">
        <w:rPr>
          <w:rStyle w:val="aff0"/>
          <w:lang w:eastAsia="zh-HK"/>
        </w:rPr>
        <w:footnoteReference w:id="4"/>
      </w:r>
      <w:r w:rsidR="00707646" w:rsidRPr="00BB24CB">
        <w:rPr>
          <w:rFonts w:hint="eastAsia"/>
        </w:rPr>
        <w:t>」，對</w:t>
      </w:r>
      <w:r w:rsidR="00707646" w:rsidRPr="00BB24CB">
        <w:rPr>
          <w:rFonts w:hint="eastAsia"/>
        </w:rPr>
        <w:lastRenderedPageBreak/>
        <w:t>此</w:t>
      </w:r>
      <w:r w:rsidR="00707646" w:rsidRPr="00BB24CB">
        <w:rPr>
          <w:rFonts w:hAnsi="標楷體" w:hint="eastAsia"/>
        </w:rPr>
        <w:t>，</w:t>
      </w:r>
      <w:r w:rsidR="00707646" w:rsidRPr="00BB24CB">
        <w:rPr>
          <w:rFonts w:hAnsi="標楷體" w:hint="eastAsia"/>
          <w:b/>
        </w:rPr>
        <w:t>環保署</w:t>
      </w:r>
      <w:r w:rsidR="00707646" w:rsidRPr="00BB24CB">
        <w:rPr>
          <w:rFonts w:hint="eastAsia"/>
          <w:b/>
        </w:rPr>
        <w:t>於本院詢問前回復指出</w:t>
      </w:r>
      <w:r w:rsidR="00707646" w:rsidRPr="00BB24CB">
        <w:rPr>
          <w:rFonts w:hAnsi="標楷體" w:hint="eastAsia"/>
          <w:b/>
        </w:rPr>
        <w:t>，</w:t>
      </w:r>
      <w:r w:rsidR="00707646" w:rsidRPr="00BB24CB">
        <w:rPr>
          <w:rFonts w:hint="eastAsia"/>
          <w:b/>
        </w:rPr>
        <w:t>依</w:t>
      </w:r>
      <w:r w:rsidR="009A6B6C" w:rsidRPr="00BB24CB">
        <w:rPr>
          <w:rFonts w:hint="eastAsia"/>
          <w:b/>
        </w:rPr>
        <w:t>開發行為環境影響評估作業準則</w:t>
      </w:r>
      <w:r w:rsidR="00707646" w:rsidRPr="00BB24CB">
        <w:rPr>
          <w:rFonts w:hint="eastAsia"/>
          <w:b/>
        </w:rPr>
        <w:t>規定，開發單位於製作環境影響說明書前，應先查明開發行為基地是否位於環境敏感地區</w:t>
      </w:r>
      <w:r w:rsidR="00707646" w:rsidRPr="00BB24CB">
        <w:rPr>
          <w:rFonts w:hint="eastAsia"/>
        </w:rPr>
        <w:t>，「桃園離岸風力發電廠興建計畫」是否涉及「飛航安全」之敏感區位，</w:t>
      </w:r>
      <w:r w:rsidR="00707646" w:rsidRPr="00BB24CB">
        <w:rPr>
          <w:rFonts w:hint="eastAsia"/>
          <w:b/>
        </w:rPr>
        <w:t>分別經交通部民用航空局104年10月5日場建字第1040022800號函及交通部民用航空局105年1月27日場建字第1050001342號函說明場址位置未位於</w:t>
      </w:r>
      <w:r w:rsidR="00707646" w:rsidRPr="00BB24CB">
        <w:rPr>
          <w:rFonts w:hint="eastAsia"/>
        </w:rPr>
        <w:t>「航空站飛行場助航設備四周禁止限制建築物及其他障礙物高度管理辦法」及「航空站飛行場及助航設備四周禁止或限制燈光照射角度管理辦法」所劃定之禁止或限制範圍。</w:t>
      </w:r>
      <w:r w:rsidR="00707646" w:rsidRPr="00BB24CB">
        <w:rPr>
          <w:rFonts w:hint="eastAsia"/>
          <w:b/>
        </w:rPr>
        <w:t>該署於105年11月14日辦理「桃園離岸風力發電廠興建計畫環境影響說明書」意見陳述會議及現場勘察，該次會議及現勘作業亦有邀請交通部民用航空局與會提供意見，惟該局並未提供意見</w:t>
      </w:r>
      <w:r w:rsidR="00707646" w:rsidRPr="00BB24CB">
        <w:rPr>
          <w:rFonts w:hint="eastAsia"/>
        </w:rPr>
        <w:t>，且因本案風場及基地位置未位於前述管理辦法所劃定之禁止或限制範圍內，該署依程序辦理環評審查作業，並於106年10月30日公告審查結論「本案通過環境影響評估審查」。</w:t>
      </w:r>
      <w:r w:rsidR="00A278F5" w:rsidRPr="00BB24CB">
        <w:rPr>
          <w:rFonts w:hint="eastAsia"/>
        </w:rPr>
        <w:t>於環評審查通過後，依電業法規定取得許可前，應依各部會所主管法規取得相關許可，故本案涉及「飛航安全」事宜，</w:t>
      </w:r>
      <w:r w:rsidR="00A278F5" w:rsidRPr="00BB24CB">
        <w:rPr>
          <w:rFonts w:hint="eastAsia"/>
          <w:b/>
        </w:rPr>
        <w:t>應由交通部（民用航空局）進行審查，並由經濟部（能源局）依電業法規定作許可之准駁</w:t>
      </w:r>
      <w:r w:rsidR="00A278F5" w:rsidRPr="00BB24CB">
        <w:rPr>
          <w:rFonts w:hint="eastAsia"/>
        </w:rPr>
        <w:t>。</w:t>
      </w:r>
    </w:p>
    <w:p w:rsidR="00A278F5" w:rsidRPr="00BB24CB" w:rsidRDefault="00707646" w:rsidP="00EF1482">
      <w:pPr>
        <w:pStyle w:val="3"/>
      </w:pPr>
      <w:r w:rsidRPr="00BB24CB">
        <w:rPr>
          <w:rFonts w:hint="eastAsia"/>
        </w:rPr>
        <w:t>然查，該</w:t>
      </w:r>
      <w:r w:rsidRPr="00BB24CB">
        <w:rPr>
          <w:rFonts w:hint="eastAsia"/>
          <w:lang w:eastAsia="zh-HK"/>
        </w:rPr>
        <w:t>案環境影響說明書</w:t>
      </w:r>
      <w:r w:rsidR="00146540" w:rsidRPr="00BB24CB">
        <w:rPr>
          <w:rFonts w:hint="eastAsia"/>
          <w:lang w:eastAsia="zh-HK"/>
        </w:rPr>
        <w:t>中</w:t>
      </w:r>
      <w:r w:rsidRPr="00BB24CB">
        <w:rPr>
          <w:rFonts w:hint="eastAsia"/>
          <w:lang w:eastAsia="zh-HK"/>
        </w:rPr>
        <w:t>環境敏感區</w:t>
      </w:r>
      <w:r w:rsidR="00236BB3" w:rsidRPr="00BB24CB">
        <w:rPr>
          <w:rFonts w:hint="eastAsia"/>
          <w:lang w:eastAsia="zh-HK"/>
        </w:rPr>
        <w:t>位</w:t>
      </w:r>
      <w:r w:rsidR="00146540" w:rsidRPr="00BB24CB">
        <w:rPr>
          <w:rFonts w:hint="eastAsia"/>
          <w:lang w:eastAsia="zh-HK"/>
        </w:rPr>
        <w:t>所列</w:t>
      </w:r>
      <w:r w:rsidR="00236BB3" w:rsidRPr="00BB24CB">
        <w:rPr>
          <w:rFonts w:hint="eastAsia"/>
          <w:lang w:eastAsia="zh-HK"/>
        </w:rPr>
        <w:t>，非位於</w:t>
      </w:r>
      <w:r w:rsidRPr="00BB24CB">
        <w:rPr>
          <w:rFonts w:hint="eastAsia"/>
          <w:lang w:eastAsia="zh-HK"/>
        </w:rPr>
        <w:t>飛航管制區</w:t>
      </w:r>
      <w:r w:rsidR="00236BB3" w:rsidRPr="00BB24CB">
        <w:rPr>
          <w:rFonts w:hint="eastAsia"/>
          <w:lang w:eastAsia="zh-HK"/>
        </w:rPr>
        <w:t>之</w:t>
      </w:r>
      <w:r w:rsidRPr="00BB24CB">
        <w:rPr>
          <w:rFonts w:hint="eastAsia"/>
          <w:lang w:eastAsia="zh-HK"/>
        </w:rPr>
        <w:t>依據為「交通部民用航空局104.10.5，場建字第1040022800號函及交通部民用航空局105.1.27，場建字第1050001342號函」</w:t>
      </w:r>
      <w:r w:rsidRPr="00BB24CB">
        <w:rPr>
          <w:rFonts w:hint="eastAsia"/>
        </w:rPr>
        <w:t>，</w:t>
      </w:r>
      <w:r w:rsidRPr="00BB24CB">
        <w:rPr>
          <w:rFonts w:hint="eastAsia"/>
          <w:lang w:eastAsia="zh-HK"/>
        </w:rPr>
        <w:t>該函示</w:t>
      </w:r>
      <w:r w:rsidR="00EF1482" w:rsidRPr="00BB24CB">
        <w:rPr>
          <w:rFonts w:hint="eastAsia"/>
        </w:rPr>
        <w:t>敘明</w:t>
      </w:r>
      <w:r w:rsidRPr="00BB24CB">
        <w:rPr>
          <w:rFonts w:hint="eastAsia"/>
          <w:lang w:eastAsia="zh-HK"/>
        </w:rPr>
        <w:t>「如風機計畫高度在</w:t>
      </w:r>
      <w:r w:rsidRPr="00BB24CB">
        <w:rPr>
          <w:rFonts w:hint="eastAsia"/>
        </w:rPr>
        <w:t>60</w:t>
      </w:r>
      <w:r w:rsidRPr="00BB24CB">
        <w:rPr>
          <w:rFonts w:hint="eastAsia"/>
          <w:lang w:eastAsia="zh-HK"/>
        </w:rPr>
        <w:t>公尺以上者</w:t>
      </w:r>
      <w:r w:rsidRPr="00BB24CB">
        <w:rPr>
          <w:rFonts w:hint="eastAsia"/>
        </w:rPr>
        <w:t>，</w:t>
      </w:r>
      <w:r w:rsidRPr="00BB24CB">
        <w:rPr>
          <w:rFonts w:hint="eastAsia"/>
          <w:lang w:eastAsia="zh-HK"/>
        </w:rPr>
        <w:t>請提供其確切高度以利評估儀航程序」</w:t>
      </w:r>
      <w:r w:rsidRPr="00BB24CB">
        <w:rPr>
          <w:rFonts w:hint="eastAsia"/>
        </w:rPr>
        <w:t>、</w:t>
      </w:r>
      <w:r w:rsidRPr="00BB24CB">
        <w:rPr>
          <w:rFonts w:hint="eastAsia"/>
          <w:lang w:eastAsia="zh-HK"/>
        </w:rPr>
        <w:t>「請提供離岸風力發電機組高度資料</w:t>
      </w:r>
      <w:r w:rsidRPr="00BB24CB">
        <w:rPr>
          <w:rFonts w:hint="eastAsia"/>
        </w:rPr>
        <w:t>，</w:t>
      </w:r>
      <w:r w:rsidRPr="00BB24CB">
        <w:rPr>
          <w:rFonts w:hint="eastAsia"/>
          <w:lang w:eastAsia="zh-HK"/>
        </w:rPr>
        <w:t>以利評估對桃園機場飛航作業</w:t>
      </w:r>
      <w:r w:rsidRPr="00BB24CB">
        <w:rPr>
          <w:rFonts w:hint="eastAsia"/>
          <w:lang w:eastAsia="zh-HK"/>
        </w:rPr>
        <w:lastRenderedPageBreak/>
        <w:t>之影響」</w:t>
      </w:r>
      <w:r w:rsidRPr="00BB24CB">
        <w:rPr>
          <w:rFonts w:hint="eastAsia"/>
        </w:rPr>
        <w:t>等內容</w:t>
      </w:r>
      <w:r w:rsidR="00A278F5" w:rsidRPr="00BB24CB">
        <w:rPr>
          <w:rFonts w:hint="eastAsia"/>
        </w:rPr>
        <w:t>。是本案環評審</w:t>
      </w:r>
      <w:r w:rsidR="00D86EB9" w:rsidRPr="00BB24CB">
        <w:rPr>
          <w:rFonts w:hint="eastAsia"/>
        </w:rPr>
        <w:t>查是否已確實釐清開發行為對飛航安全之影響，已不無疑義，</w:t>
      </w:r>
      <w:r w:rsidR="00825979" w:rsidRPr="00BB24CB">
        <w:rPr>
          <w:rFonts w:hint="eastAsia"/>
        </w:rPr>
        <w:t>縱使該飛航安全問題應由交通部（民用航空局）進行審查，並由經濟部（能源局）依電業法規定作許可之准駁，然而</w:t>
      </w:r>
      <w:r w:rsidR="00EF1482" w:rsidRPr="00BB24CB">
        <w:rPr>
          <w:rFonts w:hint="eastAsia"/>
        </w:rPr>
        <w:t>該案</w:t>
      </w:r>
      <w:r w:rsidR="00146540" w:rsidRPr="00BB24CB">
        <w:rPr>
          <w:rFonts w:hint="eastAsia"/>
          <w:lang w:eastAsia="zh-HK"/>
        </w:rPr>
        <w:t>環境影響說明書中於</w:t>
      </w:r>
      <w:r w:rsidR="00EF1482" w:rsidRPr="00BB24CB">
        <w:rPr>
          <w:rFonts w:hint="eastAsia"/>
        </w:rPr>
        <w:t>半徑1</w:t>
      </w:r>
      <w:r w:rsidR="00EF1482" w:rsidRPr="00BB24CB">
        <w:t>0</w:t>
      </w:r>
      <w:r w:rsidR="00EF1482" w:rsidRPr="00BB24CB">
        <w:rPr>
          <w:rFonts w:hint="eastAsia"/>
        </w:rPr>
        <w:t>公里範圍列有</w:t>
      </w:r>
      <w:r w:rsidR="00EF1482" w:rsidRPr="00BB24CB">
        <w:rPr>
          <w:rFonts w:hAnsi="標楷體" w:hint="eastAsia"/>
        </w:rPr>
        <w:t>「臺灣桃園國際機場園區</w:t>
      </w:r>
      <w:r w:rsidR="007764D3" w:rsidRPr="00BB24CB">
        <w:rPr>
          <w:rFonts w:hAnsi="標楷體" w:hint="eastAsia"/>
        </w:rPr>
        <w:t>綱</w:t>
      </w:r>
      <w:r w:rsidR="00EF1482" w:rsidRPr="00BB24CB">
        <w:rPr>
          <w:rFonts w:hAnsi="標楷體" w:hint="eastAsia"/>
        </w:rPr>
        <w:t>要計畫」，</w:t>
      </w:r>
      <w:r w:rsidR="00825979" w:rsidRPr="00BB24CB">
        <w:rPr>
          <w:rFonts w:hint="eastAsia"/>
          <w:lang w:eastAsia="zh-HK"/>
        </w:rPr>
        <w:t>環保署未督促開發單位或促請交通部民用航空局</w:t>
      </w:r>
      <w:r w:rsidR="00075639" w:rsidRPr="00BB24CB">
        <w:rPr>
          <w:rFonts w:hint="eastAsia"/>
          <w:lang w:eastAsia="zh-HK"/>
        </w:rPr>
        <w:t>進一步</w:t>
      </w:r>
      <w:r w:rsidR="00825979" w:rsidRPr="00BB24CB">
        <w:rPr>
          <w:rFonts w:hint="eastAsia"/>
          <w:lang w:eastAsia="zh-HK"/>
        </w:rPr>
        <w:t>釐清飛航安全疑慮，肇生</w:t>
      </w:r>
      <w:r w:rsidR="00825979" w:rsidRPr="00BB24CB">
        <w:rPr>
          <w:rFonts w:hint="eastAsia"/>
        </w:rPr>
        <w:t>環評通過後</w:t>
      </w:r>
      <w:r w:rsidR="00146540" w:rsidRPr="00BB24CB">
        <w:rPr>
          <w:rFonts w:hint="eastAsia"/>
        </w:rPr>
        <w:t>卻由</w:t>
      </w:r>
      <w:r w:rsidR="00825979" w:rsidRPr="00BB24CB">
        <w:rPr>
          <w:rFonts w:hint="eastAsia"/>
        </w:rPr>
        <w:t>目的事業主管機關退回</w:t>
      </w:r>
      <w:r w:rsidR="00075639" w:rsidRPr="00BB24CB">
        <w:rPr>
          <w:rFonts w:hint="eastAsia"/>
        </w:rPr>
        <w:t>籌設許可，顯有待</w:t>
      </w:r>
      <w:r w:rsidR="00825979" w:rsidRPr="00BB24CB">
        <w:rPr>
          <w:rFonts w:hint="eastAsia"/>
          <w:lang w:eastAsia="zh-HK"/>
        </w:rPr>
        <w:t>檢討改進。</w:t>
      </w:r>
    </w:p>
    <w:p w:rsidR="00707646" w:rsidRPr="00BB24CB" w:rsidRDefault="00075639" w:rsidP="00EF1482">
      <w:pPr>
        <w:pStyle w:val="3"/>
      </w:pPr>
      <w:r w:rsidRPr="00BB24CB">
        <w:rPr>
          <w:rFonts w:hint="eastAsia"/>
          <w:lang w:eastAsia="zh-HK"/>
        </w:rPr>
        <w:t>綜上，</w:t>
      </w:r>
      <w:r w:rsidR="00C93167" w:rsidRPr="00BB24CB">
        <w:rPr>
          <w:rFonts w:hint="eastAsia"/>
        </w:rPr>
        <w:t>開發行為對環境有無不良影響與其開發行為類別、規模、區位等具直接關連，環評主管機關審查開發單位提送環境影響評估書件時，自應確實檢視所涉環境敏感區位之限制事項，</w:t>
      </w:r>
      <w:r w:rsidR="00C93167" w:rsidRPr="00BB24CB">
        <w:rPr>
          <w:rFonts w:hint="eastAsia"/>
          <w:lang w:eastAsia="zh-HK"/>
        </w:rPr>
        <w:t>涉及其他相關部會所職掌業務權責時應予釐清或提供意見。惟環保署審查</w:t>
      </w:r>
      <w:r w:rsidR="00C93167" w:rsidRPr="00BB24CB">
        <w:rPr>
          <w:rFonts w:hint="eastAsia"/>
        </w:rPr>
        <w:t>「桃園離岸風力發電廠興建計畫環境影響說明書」時所涉飛航安全問題，未能</w:t>
      </w:r>
      <w:r w:rsidR="00C93167" w:rsidRPr="00BB24CB">
        <w:rPr>
          <w:rFonts w:hint="eastAsia"/>
          <w:lang w:eastAsia="zh-HK"/>
        </w:rPr>
        <w:t>督促開發單位或促請</w:t>
      </w:r>
      <w:r w:rsidR="00993F99" w:rsidRPr="00BB24CB">
        <w:rPr>
          <w:rFonts w:hint="eastAsia"/>
          <w:lang w:eastAsia="zh-HK"/>
        </w:rPr>
        <w:t>權責機關</w:t>
      </w:r>
      <w:r w:rsidR="00C93167" w:rsidRPr="00BB24CB">
        <w:rPr>
          <w:rFonts w:hint="eastAsia"/>
          <w:lang w:eastAsia="zh-HK"/>
        </w:rPr>
        <w:t>釐清疑慮，肇生訾議，</w:t>
      </w:r>
      <w:r w:rsidR="00C93167" w:rsidRPr="00BB24CB">
        <w:rPr>
          <w:rFonts w:hint="eastAsia"/>
        </w:rPr>
        <w:t>顯有待</w:t>
      </w:r>
      <w:r w:rsidR="00C93167" w:rsidRPr="00BB24CB">
        <w:rPr>
          <w:rFonts w:hint="eastAsia"/>
          <w:lang w:eastAsia="zh-HK"/>
        </w:rPr>
        <w:t>檢討改進。</w:t>
      </w:r>
    </w:p>
    <w:p w:rsidR="004A16B0" w:rsidRPr="00BB24CB" w:rsidRDefault="004A16B0" w:rsidP="00694CBE">
      <w:pPr>
        <w:pStyle w:val="2"/>
        <w:rPr>
          <w:b/>
        </w:rPr>
      </w:pPr>
      <w:r w:rsidRPr="00BB24CB">
        <w:rPr>
          <w:rFonts w:hint="eastAsia"/>
          <w:b/>
          <w:lang w:eastAsia="zh-HK"/>
        </w:rPr>
        <w:t>環境影響評估審查機制訂有目的事業主管機關及具利害關係委員之迴避規定及發言規範，以確保審查之公平公正。然環保署卻未就專家學者委員所提「自我揭露提報表」</w:t>
      </w:r>
      <w:r w:rsidR="00D629FE" w:rsidRPr="00BB24CB">
        <w:rPr>
          <w:rFonts w:hint="eastAsia"/>
          <w:b/>
          <w:lang w:eastAsia="zh-HK"/>
        </w:rPr>
        <w:t>進行</w:t>
      </w:r>
      <w:r w:rsidRPr="00BB24CB">
        <w:rPr>
          <w:rFonts w:ascii="Times New Roman" w:hAnsi="Times New Roman" w:hint="eastAsia"/>
          <w:b/>
        </w:rPr>
        <w:t>查核，</w:t>
      </w:r>
      <w:r w:rsidR="00D629FE" w:rsidRPr="00BB24CB">
        <w:rPr>
          <w:rFonts w:ascii="Times New Roman" w:hAnsi="Times New Roman" w:hint="eastAsia"/>
          <w:b/>
        </w:rPr>
        <w:t>且</w:t>
      </w:r>
      <w:r w:rsidRPr="00BB24CB">
        <w:rPr>
          <w:rFonts w:ascii="Times New Roman" w:hAnsi="Times New Roman" w:hint="eastAsia"/>
          <w:b/>
        </w:rPr>
        <w:t>環評書件涉及環評作</w:t>
      </w:r>
      <w:r w:rsidR="00D629FE" w:rsidRPr="00BB24CB">
        <w:rPr>
          <w:rFonts w:ascii="Times New Roman" w:hAnsi="Times New Roman" w:hint="eastAsia"/>
          <w:b/>
        </w:rPr>
        <w:t>業</w:t>
      </w:r>
      <w:r w:rsidRPr="00BB24CB">
        <w:rPr>
          <w:rFonts w:ascii="Times New Roman" w:hAnsi="Times New Roman" w:hint="eastAsia"/>
          <w:b/>
        </w:rPr>
        <w:t>機構及其綜合評估者、撰寫者、調查者等</w:t>
      </w:r>
      <w:r w:rsidR="00D629FE" w:rsidRPr="00BB24CB">
        <w:rPr>
          <w:rFonts w:ascii="Times New Roman" w:hAnsi="Times New Roman" w:hint="eastAsia"/>
          <w:b/>
        </w:rPr>
        <w:t>，</w:t>
      </w:r>
      <w:r w:rsidRPr="00BB24CB">
        <w:rPr>
          <w:rFonts w:ascii="Times New Roman" w:hAnsi="Times New Roman" w:hint="eastAsia"/>
          <w:b/>
        </w:rPr>
        <w:t>亦未規範稽核機制</w:t>
      </w:r>
      <w:r w:rsidR="00D629FE" w:rsidRPr="00BB24CB">
        <w:rPr>
          <w:rFonts w:ascii="Times New Roman" w:hAnsi="Times New Roman" w:hint="eastAsia"/>
          <w:b/>
        </w:rPr>
        <w:t>，難謂允當，應檢討改進。</w:t>
      </w:r>
    </w:p>
    <w:p w:rsidR="00A315ED" w:rsidRPr="00BB24CB" w:rsidRDefault="004A16B0" w:rsidP="00FC11BA">
      <w:pPr>
        <w:pStyle w:val="3"/>
      </w:pPr>
      <w:r w:rsidRPr="00BB24CB">
        <w:rPr>
          <w:rFonts w:hint="eastAsia"/>
        </w:rPr>
        <w:t>依</w:t>
      </w:r>
      <w:r w:rsidR="00A315ED" w:rsidRPr="00BB24CB">
        <w:rPr>
          <w:rFonts w:hint="eastAsia"/>
        </w:rPr>
        <w:t>環評法第3條第2項規定略以「目的事業主管機關為開發單位時，目的事業主管機關委員應迴避表決</w:t>
      </w:r>
      <w:r w:rsidR="00574B25" w:rsidRPr="00BB24CB">
        <w:rPr>
          <w:rFonts w:hint="eastAsia"/>
        </w:rPr>
        <w:t>。</w:t>
      </w:r>
      <w:r w:rsidR="00A315ED" w:rsidRPr="00BB24CB">
        <w:rPr>
          <w:rFonts w:hint="eastAsia"/>
        </w:rPr>
        <w:t>」</w:t>
      </w:r>
      <w:r w:rsidR="00574B25" w:rsidRPr="00BB24CB">
        <w:rPr>
          <w:rFonts w:hint="eastAsia"/>
        </w:rPr>
        <w:t>次依</w:t>
      </w:r>
      <w:r w:rsidR="00BB30DF" w:rsidRPr="00BB24CB">
        <w:rPr>
          <w:rFonts w:hint="eastAsia"/>
        </w:rPr>
        <w:t>「行政院環境保護署環境影響評估審查委員會組織規程」(下稱組織規程</w:t>
      </w:r>
      <w:r w:rsidR="00BB30DF" w:rsidRPr="00BB24CB">
        <w:t>)</w:t>
      </w:r>
      <w:r w:rsidR="00A315ED" w:rsidRPr="00BB24CB">
        <w:rPr>
          <w:rFonts w:hint="eastAsia"/>
        </w:rPr>
        <w:t>第9條規定：「（第1項）</w:t>
      </w:r>
      <w:r w:rsidR="00A315ED" w:rsidRPr="00BB24CB">
        <w:rPr>
          <w:rFonts w:hint="eastAsia"/>
          <w:b/>
        </w:rPr>
        <w:t>目的事業主管機關為開發單位時，其機關委員應迴避討論及表決。與審查各開發計畫有利害關係</w:t>
      </w:r>
      <w:r w:rsidR="00A315ED" w:rsidRPr="00BB24CB">
        <w:rPr>
          <w:rFonts w:hint="eastAsia"/>
          <w:b/>
        </w:rPr>
        <w:lastRenderedPageBreak/>
        <w:t>之委員，亦同。</w:t>
      </w:r>
      <w:r w:rsidR="00A315ED" w:rsidRPr="00BB24CB">
        <w:rPr>
          <w:rFonts w:hint="eastAsia"/>
        </w:rPr>
        <w:t>（第2項）本會委員關於案件審議、決議之利益迴避，除前項所定迴避要求外，另應依行政程序法第32條</w:t>
      </w:r>
      <w:r w:rsidR="00A315ED" w:rsidRPr="00BB24CB">
        <w:rPr>
          <w:rStyle w:val="aff0"/>
        </w:rPr>
        <w:footnoteReference w:id="5"/>
      </w:r>
      <w:r w:rsidR="00A315ED" w:rsidRPr="00BB24CB">
        <w:rPr>
          <w:rFonts w:hint="eastAsia"/>
        </w:rPr>
        <w:t>及第33條</w:t>
      </w:r>
      <w:r w:rsidR="00A315ED" w:rsidRPr="00BB24CB">
        <w:rPr>
          <w:rStyle w:val="aff0"/>
        </w:rPr>
        <w:footnoteReference w:id="6"/>
      </w:r>
      <w:r w:rsidR="00A315ED" w:rsidRPr="00BB24CB">
        <w:rPr>
          <w:rFonts w:hint="eastAsia"/>
        </w:rPr>
        <w:t>規定辦理。」</w:t>
      </w:r>
      <w:r w:rsidR="00574B25" w:rsidRPr="00BB24CB">
        <w:rPr>
          <w:rFonts w:hint="eastAsia"/>
        </w:rPr>
        <w:t>又</w:t>
      </w:r>
      <w:r w:rsidR="00A315ED" w:rsidRPr="00BB24CB">
        <w:rPr>
          <w:rFonts w:hint="eastAsia"/>
          <w:lang w:eastAsia="zh-HK"/>
        </w:rPr>
        <w:t>依</w:t>
      </w:r>
      <w:r w:rsidR="00A315ED" w:rsidRPr="00BB24CB">
        <w:rPr>
          <w:rFonts w:hint="eastAsia"/>
        </w:rPr>
        <w:t>「行政院環境保護署環境影響評估審查委員會委員及參與審查之專家學者迴避及發言規範」（下稱專家學者迴避及發言規範）</w:t>
      </w:r>
      <w:r w:rsidR="00D629FE" w:rsidRPr="00BB24CB">
        <w:rPr>
          <w:rFonts w:hint="eastAsia"/>
        </w:rPr>
        <w:t>第1點、第2點及第3點規定：「本署為確保環境影響評估審查之公平公正，並落實本署環境影響評估審查委員會委員（以下簡稱環評委員）及參與審查之專家學者迴避及發言規定，特訂定本規範。」</w:t>
      </w:r>
      <w:r w:rsidR="00A315ED" w:rsidRPr="00BB24CB">
        <w:rPr>
          <w:rFonts w:hint="eastAsia"/>
        </w:rPr>
        <w:t>「二、環評委員及參與審查之專家學者審查各開發計畫時，有下列情形之一者，</w:t>
      </w:r>
      <w:r w:rsidR="00A315ED" w:rsidRPr="00BB24CB">
        <w:rPr>
          <w:rFonts w:hint="eastAsia"/>
          <w:b/>
        </w:rPr>
        <w:t>應自行迴避：（一）有行政程序法第32條第1款至第4款情形之一者。（二）與該開發計畫有利害關係者。（三）曾參與該開發計畫環境影響評估作業者。</w:t>
      </w:r>
      <w:r w:rsidR="00A315ED" w:rsidRPr="00BB24CB">
        <w:rPr>
          <w:rFonts w:hint="eastAsia"/>
        </w:rPr>
        <w:t>」</w:t>
      </w:r>
      <w:r w:rsidR="00A315ED" w:rsidRPr="00BB24CB">
        <w:rPr>
          <w:rFonts w:ascii="Times New Roman" w:hAnsi="Times New Roman" w:hint="eastAsia"/>
        </w:rPr>
        <w:t>「三、環評委員及參與審查之專家學者審查各開發計畫時，有下列情形之一者，</w:t>
      </w:r>
      <w:r w:rsidR="00A315ED" w:rsidRPr="00BB24CB">
        <w:rPr>
          <w:rFonts w:ascii="Times New Roman" w:hAnsi="Times New Roman" w:hint="eastAsia"/>
          <w:b/>
        </w:rPr>
        <w:t>利害關係人得向本署申請迴避</w:t>
      </w:r>
      <w:r w:rsidR="00A315ED" w:rsidRPr="00BB24CB">
        <w:rPr>
          <w:rFonts w:ascii="Times New Roman" w:hAnsi="Times New Roman" w:hint="eastAsia"/>
        </w:rPr>
        <w:t>：（一）有前點所定之情形而不自行迴避者。（二）有具體事實，足認其進行審查有偏頗之虞者。前項申請，應舉其原因及事實，並應為適當之釋明；被申請迴避之環評委員及專家學者對於該申請得提出意見書。」</w:t>
      </w:r>
    </w:p>
    <w:p w:rsidR="00A315ED" w:rsidRPr="00BB24CB" w:rsidRDefault="00A315ED" w:rsidP="00A315ED">
      <w:pPr>
        <w:pStyle w:val="3"/>
      </w:pPr>
      <w:r w:rsidRPr="00BB24CB">
        <w:rPr>
          <w:rFonts w:hint="eastAsia"/>
          <w:lang w:eastAsia="zh-HK"/>
        </w:rPr>
        <w:lastRenderedPageBreak/>
        <w:t>環保署查復依上開規定之執行情形如下</w:t>
      </w:r>
      <w:r w:rsidRPr="00BB24CB">
        <w:rPr>
          <w:rFonts w:hint="eastAsia"/>
        </w:rPr>
        <w:t>：</w:t>
      </w:r>
    </w:p>
    <w:p w:rsidR="00A315ED" w:rsidRPr="00BB24CB" w:rsidRDefault="00A315ED" w:rsidP="00A315ED">
      <w:pPr>
        <w:pStyle w:val="4"/>
        <w:ind w:left="1694"/>
      </w:pPr>
      <w:r w:rsidRPr="00BB24CB">
        <w:rPr>
          <w:rFonts w:hint="eastAsia"/>
          <w:lang w:eastAsia="zh-HK"/>
        </w:rPr>
        <w:t>該</w:t>
      </w:r>
      <w:r w:rsidRPr="00BB24CB">
        <w:rPr>
          <w:rFonts w:hint="eastAsia"/>
        </w:rPr>
        <w:t>署受理審查環境影響評估書件時，均依前述組織規程第9條及專家學者迴避及發言規範等規定辦理委員迴避作業；</w:t>
      </w:r>
      <w:r w:rsidR="00145DF5" w:rsidRPr="00BB24CB">
        <w:rPr>
          <w:rFonts w:hint="eastAsia"/>
          <w:b/>
        </w:rPr>
        <w:t>近3屆</w:t>
      </w:r>
      <w:r w:rsidRPr="00BB24CB">
        <w:rPr>
          <w:rFonts w:hint="eastAsia"/>
          <w:b/>
        </w:rPr>
        <w:t>環評委員會於環評審查過程無應迴避而未迴避情事</w:t>
      </w:r>
      <w:r w:rsidRPr="00BB24CB">
        <w:rPr>
          <w:rFonts w:hint="eastAsia"/>
        </w:rPr>
        <w:t>。</w:t>
      </w:r>
    </w:p>
    <w:p w:rsidR="00A315ED" w:rsidRPr="00BB24CB" w:rsidRDefault="00A315ED" w:rsidP="006074A7">
      <w:pPr>
        <w:pStyle w:val="4"/>
        <w:ind w:left="1694"/>
      </w:pPr>
      <w:r w:rsidRPr="00BB24CB">
        <w:rPr>
          <w:rFonts w:ascii="Times New Roman" w:hAnsi="Times New Roman" w:hint="eastAsia"/>
          <w:b/>
        </w:rPr>
        <w:t>對聘任之專家學者委員與推薦者間所涉開發行為</w:t>
      </w:r>
      <w:r w:rsidRPr="00BB24CB">
        <w:rPr>
          <w:rFonts w:ascii="Times New Roman" w:hAnsi="Times New Roman" w:hint="eastAsia"/>
        </w:rPr>
        <w:t>，</w:t>
      </w:r>
      <w:r w:rsidRPr="00BB24CB">
        <w:rPr>
          <w:rFonts w:ascii="Times New Roman" w:hAnsi="Times New Roman" w:hint="eastAsia"/>
          <w:lang w:eastAsia="zh-HK"/>
        </w:rPr>
        <w:t>以及</w:t>
      </w:r>
      <w:r w:rsidRPr="00BB24CB">
        <w:rPr>
          <w:rFonts w:ascii="Times New Roman" w:hAnsi="Times New Roman" w:hint="eastAsia"/>
        </w:rPr>
        <w:t>對於「受委辦環評作業機構」「綜合評估者」或各影響項目「撰寫者」與專家學者委員間，如有適用前述規定情形，須依規定進行迴避。</w:t>
      </w:r>
      <w:r w:rsidRPr="00BB24CB">
        <w:rPr>
          <w:rFonts w:ascii="Times New Roman" w:hAnsi="Times New Roman" w:hint="eastAsia"/>
          <w:b/>
        </w:rPr>
        <w:t>如</w:t>
      </w:r>
      <w:r w:rsidRPr="00BB24CB">
        <w:rPr>
          <w:rFonts w:ascii="Times New Roman" w:hAnsi="Times New Roman" w:hint="eastAsia"/>
          <w:b/>
          <w:lang w:eastAsia="zh-HK"/>
        </w:rPr>
        <w:t>該</w:t>
      </w:r>
      <w:r w:rsidRPr="00BB24CB">
        <w:rPr>
          <w:rFonts w:ascii="Times New Roman" w:hAnsi="Times New Roman" w:hint="eastAsia"/>
          <w:b/>
        </w:rPr>
        <w:t>署第</w:t>
      </w:r>
      <w:r w:rsidRPr="00BB24CB">
        <w:rPr>
          <w:rFonts w:ascii="Times New Roman" w:hAnsi="Times New Roman" w:hint="eastAsia"/>
          <w:b/>
        </w:rPr>
        <w:t>13</w:t>
      </w:r>
      <w:r w:rsidRPr="00BB24CB">
        <w:rPr>
          <w:rFonts w:ascii="Times New Roman" w:hAnsi="Times New Roman" w:hint="eastAsia"/>
          <w:b/>
        </w:rPr>
        <w:t>屆環評委員會其中</w:t>
      </w:r>
      <w:r w:rsidRPr="00BB24CB">
        <w:rPr>
          <w:rFonts w:ascii="Times New Roman" w:hAnsi="Times New Roman" w:hint="eastAsia"/>
          <w:b/>
        </w:rPr>
        <w:t>2</w:t>
      </w:r>
      <w:r w:rsidRPr="00BB24CB">
        <w:rPr>
          <w:rFonts w:ascii="Times New Roman" w:hAnsi="Times New Roman" w:hint="eastAsia"/>
          <w:b/>
        </w:rPr>
        <w:t>位專家學者委員，依其所提</w:t>
      </w:r>
      <w:r w:rsidR="006074A7" w:rsidRPr="00BB24CB">
        <w:rPr>
          <w:rFonts w:hAnsi="標楷體" w:hint="eastAsia"/>
          <w:b/>
        </w:rPr>
        <w:t>「</w:t>
      </w:r>
      <w:r w:rsidRPr="00BB24CB">
        <w:rPr>
          <w:rFonts w:ascii="Times New Roman" w:hAnsi="Times New Roman" w:hint="eastAsia"/>
          <w:b/>
        </w:rPr>
        <w:t>自我揭露提報表</w:t>
      </w:r>
      <w:r w:rsidR="006074A7" w:rsidRPr="00BB24CB">
        <w:rPr>
          <w:rStyle w:val="aff0"/>
          <w:rFonts w:ascii="Times New Roman" w:hAnsi="Times New Roman"/>
        </w:rPr>
        <w:footnoteReference w:id="7"/>
      </w:r>
      <w:r w:rsidR="006074A7" w:rsidRPr="00BB24CB">
        <w:rPr>
          <w:rFonts w:hAnsi="標楷體" w:hint="eastAsia"/>
          <w:b/>
        </w:rPr>
        <w:t>」</w:t>
      </w:r>
      <w:r w:rsidRPr="00BB24CB">
        <w:rPr>
          <w:rFonts w:ascii="Times New Roman" w:hAnsi="Times New Roman" w:hint="eastAsia"/>
          <w:b/>
        </w:rPr>
        <w:t>，均須所載環評技術顧問機構之承攬案件進行迴避。</w:t>
      </w:r>
    </w:p>
    <w:p w:rsidR="002C76D6" w:rsidRPr="00BB24CB" w:rsidRDefault="002C76D6" w:rsidP="006074A7">
      <w:pPr>
        <w:pStyle w:val="4"/>
        <w:ind w:left="1694"/>
      </w:pPr>
      <w:r w:rsidRPr="00BB24CB">
        <w:rPr>
          <w:rFonts w:hint="eastAsia"/>
          <w:b/>
          <w:lang w:eastAsia="zh-HK"/>
        </w:rPr>
        <w:t>該</w:t>
      </w:r>
      <w:r w:rsidRPr="00BB24CB">
        <w:rPr>
          <w:rFonts w:hint="eastAsia"/>
          <w:b/>
        </w:rPr>
        <w:t>署倘經查有專家學者委員對於「受委辦環評作業機構」所製作之環評書件，有直接或間接參與其中情形，須依前述規定進行迴避</w:t>
      </w:r>
      <w:r w:rsidRPr="00BB24CB">
        <w:rPr>
          <w:rFonts w:hint="eastAsia"/>
        </w:rPr>
        <w:t>。</w:t>
      </w:r>
    </w:p>
    <w:p w:rsidR="00402248" w:rsidRPr="00BB24CB" w:rsidRDefault="00F71E9B" w:rsidP="00F71E9B">
      <w:pPr>
        <w:pStyle w:val="3"/>
      </w:pPr>
      <w:r w:rsidRPr="00BB24CB">
        <w:rPr>
          <w:rFonts w:ascii="Times New Roman" w:hAnsi="Times New Roman" w:hint="eastAsia"/>
          <w:b/>
          <w:lang w:eastAsia="zh-HK"/>
        </w:rPr>
        <w:t>另因</w:t>
      </w:r>
      <w:r w:rsidRPr="00BB24CB">
        <w:rPr>
          <w:rFonts w:ascii="Times New Roman" w:hAnsi="Times New Roman" w:hint="eastAsia"/>
          <w:b/>
        </w:rPr>
        <w:t>環評審理</w:t>
      </w:r>
      <w:r w:rsidRPr="00BB24CB">
        <w:rPr>
          <w:rFonts w:ascii="Times New Roman" w:hAnsi="Times New Roman" w:hint="eastAsia"/>
          <w:b/>
          <w:lang w:eastAsia="zh-HK"/>
        </w:rPr>
        <w:t>項目</w:t>
      </w:r>
      <w:r w:rsidRPr="00BB24CB">
        <w:rPr>
          <w:rFonts w:ascii="Times New Roman" w:hAnsi="Times New Roman" w:hint="eastAsia"/>
          <w:b/>
        </w:rPr>
        <w:t>涉</w:t>
      </w:r>
      <w:r w:rsidRPr="00BB24CB">
        <w:rPr>
          <w:rFonts w:ascii="Times New Roman" w:hAnsi="Times New Roman" w:hint="eastAsia"/>
          <w:b/>
          <w:lang w:eastAsia="zh-HK"/>
        </w:rPr>
        <w:t>及高度</w:t>
      </w:r>
      <w:r w:rsidRPr="00BB24CB">
        <w:rPr>
          <w:rFonts w:ascii="Times New Roman" w:hAnsi="Times New Roman" w:hint="eastAsia"/>
          <w:b/>
        </w:rPr>
        <w:t>專業性，</w:t>
      </w:r>
      <w:r w:rsidRPr="00BB24CB">
        <w:rPr>
          <w:rFonts w:ascii="Times New Roman" w:hAnsi="Times New Roman" w:hint="eastAsia"/>
          <w:b/>
          <w:lang w:eastAsia="zh-HK"/>
        </w:rPr>
        <w:t>為確保</w:t>
      </w:r>
      <w:r w:rsidRPr="00BB24CB">
        <w:rPr>
          <w:rFonts w:ascii="Times New Roman" w:hAnsi="Times New Roman" w:hint="eastAsia"/>
          <w:b/>
        </w:rPr>
        <w:t>其公正性</w:t>
      </w:r>
      <w:r w:rsidRPr="00BB24CB">
        <w:rPr>
          <w:rFonts w:ascii="Times New Roman" w:hAnsi="Times New Roman" w:hint="eastAsia"/>
          <w:b/>
          <w:lang w:eastAsia="zh-HK"/>
        </w:rPr>
        <w:t>之</w:t>
      </w:r>
      <w:r w:rsidRPr="00BB24CB">
        <w:rPr>
          <w:rFonts w:ascii="Times New Roman" w:hAnsi="Times New Roman" w:hint="eastAsia"/>
          <w:b/>
        </w:rPr>
        <w:t>因應</w:t>
      </w:r>
      <w:r w:rsidRPr="00BB24CB">
        <w:rPr>
          <w:rFonts w:ascii="Times New Roman" w:hAnsi="Times New Roman" w:hint="eastAsia"/>
          <w:b/>
          <w:lang w:eastAsia="zh-HK"/>
        </w:rPr>
        <w:t>作為</w:t>
      </w:r>
      <w:r w:rsidRPr="00BB24CB">
        <w:rPr>
          <w:rFonts w:ascii="Times New Roman" w:hAnsi="Times New Roman" w:hint="eastAsia"/>
          <w:b/>
        </w:rPr>
        <w:t>，</w:t>
      </w:r>
      <w:r w:rsidRPr="00BB24CB">
        <w:rPr>
          <w:rFonts w:hint="eastAsia"/>
          <w:b/>
          <w:lang w:eastAsia="zh-HK"/>
        </w:rPr>
        <w:t>環保署對此表示</w:t>
      </w:r>
      <w:r w:rsidRPr="00BB24CB">
        <w:rPr>
          <w:rFonts w:hint="eastAsia"/>
        </w:rPr>
        <w:t>，除環評法及同法施行細則所明定之上網公開蒐集意見、舉行公開會議、範疇界定會議、目的事業主管機關辦理公聽及現勘等公民參與程序，訂有</w:t>
      </w:r>
      <w:r w:rsidR="00145DF5" w:rsidRPr="00BB24CB">
        <w:rPr>
          <w:rFonts w:hint="eastAsia"/>
        </w:rPr>
        <w:t>「行政院環境保護署環境影響評估審查委員會專案小組初審會議作業要點」</w:t>
      </w:r>
      <w:r w:rsidRPr="00BB24CB">
        <w:rPr>
          <w:rFonts w:hint="eastAsia"/>
        </w:rPr>
        <w:t>及「行政院環境保護署環境影響評估審查旁聽要點」等規定，</w:t>
      </w:r>
      <w:r w:rsidRPr="00BB24CB">
        <w:rPr>
          <w:rFonts w:hint="eastAsia"/>
          <w:b/>
        </w:rPr>
        <w:t>充分落實資訊公開與民眾參與</w:t>
      </w:r>
      <w:r w:rsidRPr="00BB24CB">
        <w:rPr>
          <w:rFonts w:hint="eastAsia"/>
        </w:rPr>
        <w:t>，民眾團體於會上表示之意見，將作為環評委員審查參考。另</w:t>
      </w:r>
      <w:r w:rsidRPr="00BB24CB">
        <w:rPr>
          <w:rFonts w:hint="eastAsia"/>
          <w:lang w:eastAsia="zh-HK"/>
        </w:rPr>
        <w:t>該</w:t>
      </w:r>
      <w:r w:rsidRPr="00BB24CB">
        <w:rPr>
          <w:rFonts w:hint="eastAsia"/>
        </w:rPr>
        <w:t>署於受理審查環境影響說明書或環境影響評估書案件，</w:t>
      </w:r>
      <w:r w:rsidRPr="00BB24CB">
        <w:rPr>
          <w:rFonts w:hint="eastAsia"/>
          <w:b/>
        </w:rPr>
        <w:t>於專案小組初審階段，將視開發行為個案規模性質，增邀1至3位相關專業領域之專家學</w:t>
      </w:r>
      <w:r w:rsidRPr="00BB24CB">
        <w:rPr>
          <w:rFonts w:hint="eastAsia"/>
          <w:b/>
        </w:rPr>
        <w:lastRenderedPageBreak/>
        <w:t>者協助參與該案審查</w:t>
      </w:r>
      <w:r w:rsidRPr="00BB24CB">
        <w:rPr>
          <w:rFonts w:hint="eastAsia"/>
        </w:rPr>
        <w:t>，專案小組初審會議及環評委員會各方（含增邀之專家學者、列席機關及報名旁聽發言民眾等）所提意見及開發單位之答覆，將作為環評委員審查判斷參考，且均會詳細完整納入會議紀錄，上傳至該署環評書件查詢系統公開各界參閱，以維持審查之公正性。</w:t>
      </w:r>
    </w:p>
    <w:p w:rsidR="004048BA" w:rsidRPr="00BB24CB" w:rsidRDefault="006074A7" w:rsidP="00A315ED">
      <w:pPr>
        <w:pStyle w:val="3"/>
      </w:pPr>
      <w:r w:rsidRPr="00BB24CB">
        <w:rPr>
          <w:rFonts w:ascii="Times New Roman" w:hAnsi="Times New Roman" w:hint="eastAsia"/>
        </w:rPr>
        <w:t>惟查，</w:t>
      </w:r>
      <w:r w:rsidR="00A315ED" w:rsidRPr="00BB24CB">
        <w:rPr>
          <w:rFonts w:ascii="Times New Roman" w:hAnsi="Times New Roman" w:hint="eastAsia"/>
          <w:b/>
        </w:rPr>
        <w:t>環保署</w:t>
      </w:r>
      <w:r w:rsidRPr="00BB24CB">
        <w:rPr>
          <w:rFonts w:ascii="Times New Roman" w:hAnsi="Times New Roman" w:hint="eastAsia"/>
          <w:b/>
        </w:rPr>
        <w:t>依前述規定辦理專家學者委員迴避作業時僅係</w:t>
      </w:r>
      <w:r w:rsidR="00A315ED" w:rsidRPr="00BB24CB">
        <w:rPr>
          <w:rFonts w:ascii="Times New Roman" w:hAnsi="Times New Roman" w:hint="eastAsia"/>
          <w:b/>
        </w:rPr>
        <w:t>參考</w:t>
      </w:r>
      <w:r w:rsidR="002130CE" w:rsidRPr="00BB24CB">
        <w:rPr>
          <w:rFonts w:ascii="Times New Roman" w:hAnsi="Times New Roman" w:hint="eastAsia"/>
          <w:b/>
        </w:rPr>
        <w:t>渠等</w:t>
      </w:r>
      <w:r w:rsidRPr="00BB24CB">
        <w:rPr>
          <w:rFonts w:ascii="Times New Roman" w:hAnsi="Times New Roman" w:hint="eastAsia"/>
          <w:b/>
        </w:rPr>
        <w:t>所</w:t>
      </w:r>
      <w:r w:rsidR="00A315ED" w:rsidRPr="00BB24CB">
        <w:rPr>
          <w:rFonts w:ascii="Times New Roman" w:hAnsi="Times New Roman" w:hint="eastAsia"/>
          <w:b/>
        </w:rPr>
        <w:t>提供之「自我揭露提報表」，</w:t>
      </w:r>
      <w:r w:rsidRPr="00BB24CB">
        <w:rPr>
          <w:rFonts w:ascii="Times New Roman" w:hAnsi="Times New Roman" w:hint="eastAsia"/>
          <w:b/>
        </w:rPr>
        <w:t>該署亦自承</w:t>
      </w:r>
      <w:r w:rsidRPr="00BB24CB">
        <w:rPr>
          <w:rFonts w:hAnsi="標楷體" w:hint="eastAsia"/>
        </w:rPr>
        <w:t>「</w:t>
      </w:r>
      <w:r w:rsidR="00A315ED" w:rsidRPr="00BB24CB">
        <w:rPr>
          <w:rFonts w:ascii="Times New Roman" w:hAnsi="Times New Roman" w:hint="eastAsia"/>
          <w:b/>
        </w:rPr>
        <w:t>目前尚無就委員提供之</w:t>
      </w:r>
      <w:r w:rsidRPr="00BB24CB">
        <w:rPr>
          <w:rFonts w:hAnsi="標楷體" w:hint="eastAsia"/>
          <w:b/>
        </w:rPr>
        <w:t>『</w:t>
      </w:r>
      <w:r w:rsidR="00A315ED" w:rsidRPr="00BB24CB">
        <w:rPr>
          <w:rFonts w:ascii="Times New Roman" w:hAnsi="Times New Roman" w:hint="eastAsia"/>
          <w:b/>
        </w:rPr>
        <w:t>自我揭露提報表</w:t>
      </w:r>
      <w:r w:rsidRPr="00BB24CB">
        <w:rPr>
          <w:rFonts w:hAnsi="標楷體" w:hint="eastAsia"/>
          <w:b/>
        </w:rPr>
        <w:t>』</w:t>
      </w:r>
      <w:r w:rsidR="00A315ED" w:rsidRPr="00BB24CB">
        <w:rPr>
          <w:rFonts w:ascii="Times New Roman" w:hAnsi="Times New Roman" w:hint="eastAsia"/>
          <w:b/>
        </w:rPr>
        <w:t>進行查核有無漏載事項，倘審查過程經開發單位、利害關係人或委員自行提出迴避要求，將檢視與迴避相關規定之符合情形，並依規定辦理。</w:t>
      </w:r>
      <w:r w:rsidRPr="00BB24CB">
        <w:rPr>
          <w:rFonts w:hAnsi="標楷體" w:hint="eastAsia"/>
        </w:rPr>
        <w:t>」可證該署未對</w:t>
      </w:r>
      <w:r w:rsidR="00D3158E" w:rsidRPr="00BB24CB">
        <w:rPr>
          <w:rFonts w:hAnsi="標楷體" w:hint="eastAsia"/>
        </w:rPr>
        <w:t>專家學者委員之</w:t>
      </w:r>
      <w:r w:rsidRPr="00BB24CB">
        <w:rPr>
          <w:rFonts w:hAnsi="標楷體" w:hint="eastAsia"/>
        </w:rPr>
        <w:t>自我揭露事項有任何查核機制</w:t>
      </w:r>
      <w:r w:rsidR="00D3158E" w:rsidRPr="00BB24CB">
        <w:rPr>
          <w:rFonts w:hAnsi="標楷體" w:hint="eastAsia"/>
        </w:rPr>
        <w:t>。</w:t>
      </w:r>
      <w:r w:rsidRPr="00BB24CB">
        <w:rPr>
          <w:rFonts w:hAnsi="標楷體" w:hint="eastAsia"/>
        </w:rPr>
        <w:t>再者，環評書件</w:t>
      </w:r>
      <w:r w:rsidR="007813E8" w:rsidRPr="00BB24CB">
        <w:rPr>
          <w:rFonts w:hAnsi="標楷體" w:hint="eastAsia"/>
        </w:rPr>
        <w:t>涉及環評</w:t>
      </w:r>
      <w:r w:rsidR="00D3158E" w:rsidRPr="00BB24CB">
        <w:rPr>
          <w:rFonts w:hAnsi="標楷體" w:hint="eastAsia"/>
        </w:rPr>
        <w:t>作業機構及其</w:t>
      </w:r>
      <w:r w:rsidR="00D3158E" w:rsidRPr="00BB24CB">
        <w:rPr>
          <w:rFonts w:hint="eastAsia"/>
          <w:kern w:val="0"/>
        </w:rPr>
        <w:t>綜合評估者、撰寫者、調查者等，對於其間有無應迴避關係之</w:t>
      </w:r>
      <w:r w:rsidR="00D3158E" w:rsidRPr="00BB24CB">
        <w:rPr>
          <w:rFonts w:hint="eastAsia"/>
          <w:kern w:val="0"/>
          <w:lang w:eastAsia="zh-HK"/>
        </w:rPr>
        <w:t>稽核機制及查核措施，該署仍僅重申前述</w:t>
      </w:r>
      <w:r w:rsidR="00D3158E" w:rsidRPr="00BB24CB">
        <w:rPr>
          <w:rFonts w:hint="eastAsia"/>
        </w:rPr>
        <w:t>規定辦理委員迴避作業</w:t>
      </w:r>
      <w:r w:rsidR="00AF3455" w:rsidRPr="00BB24CB">
        <w:rPr>
          <w:rFonts w:hint="eastAsia"/>
        </w:rPr>
        <w:t>，卻</w:t>
      </w:r>
      <w:r w:rsidR="004048BA" w:rsidRPr="00BB24CB">
        <w:rPr>
          <w:rFonts w:hint="eastAsia"/>
        </w:rPr>
        <w:t>未</w:t>
      </w:r>
      <w:r w:rsidR="00AF3455" w:rsidRPr="00BB24CB">
        <w:rPr>
          <w:rFonts w:hint="eastAsia"/>
        </w:rPr>
        <w:t>提出</w:t>
      </w:r>
      <w:r w:rsidR="00887F7D" w:rsidRPr="00BB24CB">
        <w:rPr>
          <w:rFonts w:hint="eastAsia"/>
        </w:rPr>
        <w:t>任何機制以供</w:t>
      </w:r>
      <w:r w:rsidR="00AF3455" w:rsidRPr="00BB24CB">
        <w:rPr>
          <w:rFonts w:hint="eastAsia"/>
        </w:rPr>
        <w:t>遵循</w:t>
      </w:r>
      <w:r w:rsidR="008C325D" w:rsidRPr="00BB24CB">
        <w:rPr>
          <w:rFonts w:hint="eastAsia"/>
        </w:rPr>
        <w:t>，更稱既有迴避機制</w:t>
      </w:r>
      <w:r w:rsidR="00F71E9B" w:rsidRPr="00BB24CB">
        <w:rPr>
          <w:rFonts w:hint="eastAsia"/>
        </w:rPr>
        <w:t>及資訊公開等作為</w:t>
      </w:r>
      <w:r w:rsidR="008C325D" w:rsidRPr="00BB24CB">
        <w:rPr>
          <w:rFonts w:hint="eastAsia"/>
        </w:rPr>
        <w:t>已可</w:t>
      </w:r>
      <w:r w:rsidR="00F71E9B" w:rsidRPr="00BB24CB">
        <w:rPr>
          <w:rFonts w:hint="eastAsia"/>
        </w:rPr>
        <w:t>確保</w:t>
      </w:r>
      <w:r w:rsidR="008C325D" w:rsidRPr="00BB24CB">
        <w:rPr>
          <w:rFonts w:hint="eastAsia"/>
        </w:rPr>
        <w:t>公正性</w:t>
      </w:r>
      <w:r w:rsidR="00AF3455" w:rsidRPr="00BB24CB">
        <w:rPr>
          <w:rFonts w:hint="eastAsia"/>
        </w:rPr>
        <w:t>，</w:t>
      </w:r>
      <w:r w:rsidR="008C325D" w:rsidRPr="00BB24CB">
        <w:rPr>
          <w:rFonts w:hint="eastAsia"/>
        </w:rPr>
        <w:t>實</w:t>
      </w:r>
      <w:r w:rsidR="00AF3455" w:rsidRPr="00BB24CB">
        <w:rPr>
          <w:rFonts w:hint="eastAsia"/>
        </w:rPr>
        <w:t>難謂允當，應檢討改進。</w:t>
      </w:r>
    </w:p>
    <w:p w:rsidR="004048BA" w:rsidRPr="00BB24CB" w:rsidRDefault="008C325D" w:rsidP="00A315ED">
      <w:pPr>
        <w:pStyle w:val="3"/>
      </w:pPr>
      <w:r w:rsidRPr="00BB24CB">
        <w:rPr>
          <w:rFonts w:hint="eastAsia"/>
          <w:lang w:eastAsia="zh-HK"/>
        </w:rPr>
        <w:t>綜上，環境影響評估審查機制訂有目的事業主管機關及具利害關係委員之迴避規定及發言規範，以確保審查之公平公正。然環保署卻未就專家學者委員所提「自我揭露提報表」進行</w:t>
      </w:r>
      <w:r w:rsidRPr="00BB24CB">
        <w:rPr>
          <w:rFonts w:ascii="Times New Roman" w:hAnsi="Times New Roman" w:hint="eastAsia"/>
        </w:rPr>
        <w:t>查核，且環評書件涉及環評作業機構及其綜合評估者、撰寫者、調查者等，亦未規範稽核機制，難謂允當，應檢討改進。</w:t>
      </w:r>
    </w:p>
    <w:p w:rsidR="00694CBE" w:rsidRPr="00BB24CB" w:rsidRDefault="00694CBE" w:rsidP="00FC11BA">
      <w:pPr>
        <w:pStyle w:val="2"/>
        <w:rPr>
          <w:b/>
        </w:rPr>
      </w:pPr>
      <w:bookmarkStart w:id="38" w:name="_Hlk74218182"/>
      <w:r w:rsidRPr="00BB24CB">
        <w:rPr>
          <w:rFonts w:hint="eastAsia"/>
          <w:b/>
          <w:lang w:eastAsia="zh-HK"/>
        </w:rPr>
        <w:t>環保署</w:t>
      </w:r>
      <w:r w:rsidR="0044293F" w:rsidRPr="00BB24CB">
        <w:rPr>
          <w:rFonts w:hint="eastAsia"/>
          <w:b/>
          <w:lang w:eastAsia="zh-HK"/>
        </w:rPr>
        <w:t>環評委員會近</w:t>
      </w:r>
      <w:r w:rsidR="0044293F" w:rsidRPr="00BB24CB">
        <w:rPr>
          <w:rFonts w:hint="eastAsia"/>
          <w:b/>
        </w:rPr>
        <w:t>3屆專家學者委員推薦單位高度集中於政府機關及該署所捐助成立之財團法人，有欠允當</w:t>
      </w:r>
      <w:bookmarkEnd w:id="38"/>
      <w:r w:rsidR="0044293F" w:rsidRPr="00BB24CB">
        <w:rPr>
          <w:rFonts w:hint="eastAsia"/>
          <w:b/>
        </w:rPr>
        <w:t>；又該署</w:t>
      </w:r>
      <w:r w:rsidR="005573B3" w:rsidRPr="00BB24CB">
        <w:rPr>
          <w:rFonts w:hint="eastAsia"/>
          <w:b/>
          <w:lang w:eastAsia="zh-HK"/>
        </w:rPr>
        <w:t>未能詳細審核環評委員會專家學者委員推薦表</w:t>
      </w:r>
      <w:r w:rsidR="005573B3" w:rsidRPr="00BB24CB">
        <w:rPr>
          <w:rFonts w:hint="eastAsia"/>
          <w:b/>
        </w:rPr>
        <w:t>，</w:t>
      </w:r>
      <w:r w:rsidR="005573B3" w:rsidRPr="00BB24CB">
        <w:rPr>
          <w:rFonts w:hint="eastAsia"/>
          <w:b/>
          <w:lang w:eastAsia="zh-HK"/>
        </w:rPr>
        <w:t>致</w:t>
      </w:r>
      <w:r w:rsidR="005B5E79" w:rsidRPr="00BB24CB">
        <w:rPr>
          <w:rFonts w:hint="eastAsia"/>
          <w:b/>
          <w:lang w:eastAsia="zh-HK"/>
        </w:rPr>
        <w:t>推薦單位</w:t>
      </w:r>
      <w:r w:rsidR="000F2654" w:rsidRPr="00BB24CB">
        <w:rPr>
          <w:rFonts w:hint="eastAsia"/>
          <w:b/>
          <w:lang w:eastAsia="zh-HK"/>
        </w:rPr>
        <w:t>非為該單位代表人</w:t>
      </w:r>
      <w:r w:rsidR="000F2654" w:rsidRPr="00BB24CB">
        <w:rPr>
          <w:rFonts w:hint="eastAsia"/>
          <w:b/>
        </w:rPr>
        <w:t>，</w:t>
      </w:r>
      <w:r w:rsidR="000F2654" w:rsidRPr="00BB24CB">
        <w:rPr>
          <w:rFonts w:hint="eastAsia"/>
          <w:b/>
          <w:lang w:eastAsia="zh-HK"/>
        </w:rPr>
        <w:t>未符</w:t>
      </w:r>
      <w:r w:rsidR="00BB30DF" w:rsidRPr="00BB24CB">
        <w:rPr>
          <w:rFonts w:hint="eastAsia"/>
          <w:b/>
        </w:rPr>
        <w:t>「行政院環境保護署環境影響評估審查委員會專家學者委</w:t>
      </w:r>
      <w:r w:rsidR="00BB30DF" w:rsidRPr="00BB24CB">
        <w:rPr>
          <w:rFonts w:hint="eastAsia"/>
          <w:b/>
        </w:rPr>
        <w:lastRenderedPageBreak/>
        <w:t>員遴選要點」</w:t>
      </w:r>
      <w:r w:rsidR="000F2654" w:rsidRPr="00BB24CB">
        <w:rPr>
          <w:rFonts w:hint="eastAsia"/>
          <w:b/>
          <w:lang w:eastAsia="zh-HK"/>
        </w:rPr>
        <w:t>之</w:t>
      </w:r>
      <w:r w:rsidR="005573B3" w:rsidRPr="00BB24CB">
        <w:rPr>
          <w:rFonts w:hint="eastAsia"/>
          <w:b/>
          <w:lang w:eastAsia="zh-HK"/>
        </w:rPr>
        <w:t>規定</w:t>
      </w:r>
      <w:r w:rsidR="005573B3" w:rsidRPr="00BB24CB">
        <w:rPr>
          <w:rFonts w:hint="eastAsia"/>
          <w:b/>
        </w:rPr>
        <w:t>，</w:t>
      </w:r>
      <w:r w:rsidR="005573B3" w:rsidRPr="00BB24CB">
        <w:rPr>
          <w:rFonts w:hint="eastAsia"/>
          <w:b/>
          <w:lang w:eastAsia="zh-HK"/>
        </w:rPr>
        <w:t>應檢討改進</w:t>
      </w:r>
      <w:r w:rsidR="005573B3" w:rsidRPr="00BB24CB">
        <w:rPr>
          <w:rFonts w:hint="eastAsia"/>
          <w:b/>
        </w:rPr>
        <w:t>。</w:t>
      </w:r>
    </w:p>
    <w:p w:rsidR="006541BF" w:rsidRPr="00BB24CB" w:rsidRDefault="00BB30DF" w:rsidP="00FC11BA">
      <w:pPr>
        <w:pStyle w:val="3"/>
      </w:pPr>
      <w:r w:rsidRPr="00BB24CB">
        <w:rPr>
          <w:rFonts w:hint="eastAsia"/>
        </w:rPr>
        <w:t>依</w:t>
      </w:r>
      <w:r w:rsidR="00481C90" w:rsidRPr="00BB24CB">
        <w:rPr>
          <w:rFonts w:hint="eastAsia"/>
        </w:rPr>
        <w:t>組織規程</w:t>
      </w:r>
      <w:r w:rsidR="006541BF" w:rsidRPr="00BB24CB">
        <w:rPr>
          <w:rFonts w:hint="eastAsia"/>
        </w:rPr>
        <w:t>第4條規定：</w:t>
      </w:r>
      <w:r w:rsidR="006541BF" w:rsidRPr="00BB24CB">
        <w:rPr>
          <w:rFonts w:hAnsi="標楷體" w:hint="eastAsia"/>
        </w:rPr>
        <w:t>「</w:t>
      </w:r>
      <w:r w:rsidR="006541BF" w:rsidRPr="00BB24CB">
        <w:rPr>
          <w:rFonts w:hint="eastAsia"/>
        </w:rPr>
        <w:t>本會置委員2</w:t>
      </w:r>
      <w:r w:rsidR="006541BF" w:rsidRPr="00BB24CB">
        <w:t>1</w:t>
      </w:r>
      <w:r w:rsidR="006541BF" w:rsidRPr="00BB24CB">
        <w:rPr>
          <w:rFonts w:hint="eastAsia"/>
        </w:rPr>
        <w:t>人，除主任委員、副主任委員為當然委員外，有關機關代表5人，由內政部、衛生福利部、行政院農業委員會、科技部及國家發展委員會之司（處）長層級以上人員兼任；</w:t>
      </w:r>
      <w:r w:rsidR="006541BF" w:rsidRPr="00BB24CB">
        <w:rPr>
          <w:rFonts w:hint="eastAsia"/>
          <w:b/>
        </w:rPr>
        <w:t>其餘委員1</w:t>
      </w:r>
      <w:r w:rsidR="006541BF" w:rsidRPr="00BB24CB">
        <w:rPr>
          <w:b/>
        </w:rPr>
        <w:t>4</w:t>
      </w:r>
      <w:r w:rsidR="006541BF" w:rsidRPr="00BB24CB">
        <w:rPr>
          <w:rFonts w:hint="eastAsia"/>
          <w:b/>
        </w:rPr>
        <w:t>人，由主任委員就具有環境影響評估相關學術專長及實務經驗之專家學者中聘兼</w:t>
      </w:r>
      <w:r w:rsidR="006541BF" w:rsidRPr="00BB24CB">
        <w:rPr>
          <w:rFonts w:hint="eastAsia"/>
        </w:rPr>
        <w:t>。</w:t>
      </w:r>
      <w:r w:rsidR="006541BF" w:rsidRPr="00BB24CB">
        <w:rPr>
          <w:rFonts w:hAnsi="標楷體" w:hint="eastAsia"/>
        </w:rPr>
        <w:t>」</w:t>
      </w:r>
      <w:r w:rsidR="002130CE" w:rsidRPr="00BB24CB">
        <w:rPr>
          <w:rFonts w:hAnsi="標楷體" w:hint="eastAsia"/>
        </w:rPr>
        <w:t>次</w:t>
      </w:r>
      <w:r w:rsidR="00694CBE" w:rsidRPr="00BB24CB">
        <w:rPr>
          <w:rFonts w:hint="eastAsia"/>
          <w:lang w:eastAsia="zh-HK"/>
        </w:rPr>
        <w:t>依</w:t>
      </w:r>
      <w:r w:rsidR="00694CBE" w:rsidRPr="00BB24CB">
        <w:rPr>
          <w:rFonts w:hint="eastAsia"/>
        </w:rPr>
        <w:t>「行政院環境保護署環境影響評估審查委員會專家學者委員遴選要點」</w:t>
      </w:r>
      <w:r w:rsidR="00481C90" w:rsidRPr="00BB24CB">
        <w:rPr>
          <w:rFonts w:hint="eastAsia"/>
        </w:rPr>
        <w:t>（下稱遴選要點）第</w:t>
      </w:r>
      <w:r w:rsidR="00481C90" w:rsidRPr="00BB24CB">
        <w:t>3</w:t>
      </w:r>
      <w:r w:rsidR="00481C90" w:rsidRPr="00BB24CB">
        <w:rPr>
          <w:rFonts w:hint="eastAsia"/>
        </w:rPr>
        <w:t>點、第5點及第9點規定：「專家學者委員須具備環評相關學術專長及實務經驗，並符合下列資格之一：（一）從事環評相關項目之技師，滿8年以上者。（二）國內大專院校專任副教授（含）以上。（三）曾任登記立案環保公益團體負責人，滿3年以上者。（四）曾任各機關環評審查委員會委員，滿2年以上者。（五）曾任學術研究機構環評相關項目副研究員（含）以上。（六）其他經遴選委員會專案認定者。</w:t>
      </w:r>
      <w:r w:rsidR="00481C90" w:rsidRPr="00BB24CB">
        <w:rPr>
          <w:rFonts w:hAnsi="標楷體" w:hint="eastAsia"/>
        </w:rPr>
        <w:t>」</w:t>
      </w:r>
      <w:r w:rsidR="00694CBE" w:rsidRPr="00BB24CB">
        <w:rPr>
          <w:rFonts w:hint="eastAsia"/>
        </w:rPr>
        <w:t>「</w:t>
      </w:r>
      <w:r w:rsidR="00694CBE" w:rsidRPr="00BB24CB">
        <w:rPr>
          <w:rFonts w:hint="eastAsia"/>
          <w:b/>
        </w:rPr>
        <w:t>遴選委員會為遴選專家學者委員，應公開接受法人、機關、大專校院、學術研究機構、環保公益團體之推薦</w:t>
      </w:r>
      <w:r w:rsidR="00694CBE" w:rsidRPr="00BB24CB">
        <w:rPr>
          <w:rFonts w:hint="eastAsia"/>
        </w:rPr>
        <w:t>。</w:t>
      </w:r>
      <w:r w:rsidR="00BE5989" w:rsidRPr="00BB24CB">
        <w:rPr>
          <w:rFonts w:asciiTheme="minorEastAsia" w:eastAsiaTheme="minorEastAsia" w:hAnsiTheme="minorEastAsia"/>
        </w:rPr>
        <w:t>……</w:t>
      </w:r>
      <w:r w:rsidR="00BE5989" w:rsidRPr="00BB24CB">
        <w:rPr>
          <w:rFonts w:hint="eastAsia"/>
        </w:rPr>
        <w:t>前項公開接受推薦人選之期間以2星期為限，逾期、資料不齊或資格不符者不予受理，亦不退件。</w:t>
      </w:r>
      <w:r w:rsidR="00694CBE" w:rsidRPr="00BB24CB">
        <w:rPr>
          <w:rFonts w:hint="eastAsia"/>
        </w:rPr>
        <w:t>」</w:t>
      </w:r>
      <w:r w:rsidR="00BE5989" w:rsidRPr="00BB24CB">
        <w:rPr>
          <w:rFonts w:hint="eastAsia"/>
        </w:rPr>
        <w:t>「專家學者委員名單經署長核定後聘任之。」</w:t>
      </w:r>
    </w:p>
    <w:p w:rsidR="00BE5989" w:rsidRPr="00BB24CB" w:rsidRDefault="00481C90" w:rsidP="00FC11BA">
      <w:pPr>
        <w:pStyle w:val="3"/>
      </w:pPr>
      <w:r w:rsidRPr="00BB24CB">
        <w:rPr>
          <w:rFonts w:hint="eastAsia"/>
          <w:lang w:eastAsia="zh-HK"/>
        </w:rPr>
        <w:t>依環保署查復</w:t>
      </w:r>
      <w:r w:rsidRPr="00BB24CB">
        <w:rPr>
          <w:rFonts w:hint="eastAsia"/>
        </w:rPr>
        <w:t>，</w:t>
      </w:r>
      <w:r w:rsidRPr="00BB24CB">
        <w:rPr>
          <w:rFonts w:ascii="Times New Roman" w:hAnsi="Times New Roman" w:hint="eastAsia"/>
        </w:rPr>
        <w:t>於</w:t>
      </w:r>
      <w:r w:rsidRPr="00BB24CB">
        <w:rPr>
          <w:rFonts w:ascii="Times New Roman" w:hAnsi="Times New Roman" w:hint="eastAsia"/>
        </w:rPr>
        <w:t>90</w:t>
      </w:r>
      <w:r w:rsidRPr="00BB24CB">
        <w:rPr>
          <w:rFonts w:ascii="Times New Roman" w:hAnsi="Times New Roman" w:hint="eastAsia"/>
        </w:rPr>
        <w:t>年</w:t>
      </w:r>
      <w:r w:rsidRPr="00BB24CB">
        <w:rPr>
          <w:rFonts w:ascii="Times New Roman" w:hAnsi="Times New Roman" w:hint="eastAsia"/>
        </w:rPr>
        <w:t>6</w:t>
      </w:r>
      <w:r w:rsidRPr="00BB24CB">
        <w:rPr>
          <w:rFonts w:ascii="Times New Roman" w:hAnsi="Times New Roman" w:hint="eastAsia"/>
        </w:rPr>
        <w:t>月</w:t>
      </w:r>
      <w:r w:rsidRPr="00BB24CB">
        <w:rPr>
          <w:rFonts w:ascii="Times New Roman" w:hAnsi="Times New Roman" w:hint="eastAsia"/>
        </w:rPr>
        <w:t>22</w:t>
      </w:r>
      <w:r w:rsidRPr="00BB24CB">
        <w:rPr>
          <w:rFonts w:ascii="Times New Roman" w:hAnsi="Times New Roman" w:hint="eastAsia"/>
        </w:rPr>
        <w:t>日訂定實施</w:t>
      </w:r>
      <w:r w:rsidR="002130CE" w:rsidRPr="00BB24CB">
        <w:rPr>
          <w:rFonts w:hint="eastAsia"/>
        </w:rPr>
        <w:t>遴選要點</w:t>
      </w:r>
      <w:r w:rsidRPr="00BB24CB">
        <w:rPr>
          <w:rFonts w:hint="eastAsia"/>
        </w:rPr>
        <w:t>，</w:t>
      </w:r>
      <w:r w:rsidRPr="00BB24CB">
        <w:rPr>
          <w:rFonts w:ascii="Times New Roman" w:hAnsi="Times New Roman" w:hint="eastAsia"/>
        </w:rPr>
        <w:t>考量</w:t>
      </w:r>
      <w:r w:rsidRPr="00BB24CB">
        <w:rPr>
          <w:rFonts w:hint="eastAsia"/>
        </w:rPr>
        <w:t>環評法</w:t>
      </w:r>
      <w:r w:rsidRPr="00BB24CB">
        <w:rPr>
          <w:rFonts w:ascii="Times New Roman" w:hAnsi="Times New Roman" w:hint="eastAsia"/>
        </w:rPr>
        <w:t>第</w:t>
      </w:r>
      <w:r w:rsidRPr="00BB24CB">
        <w:rPr>
          <w:rFonts w:ascii="Times New Roman" w:hAnsi="Times New Roman" w:hint="eastAsia"/>
        </w:rPr>
        <w:t>4</w:t>
      </w:r>
      <w:r w:rsidRPr="00BB24CB">
        <w:rPr>
          <w:rFonts w:ascii="Times New Roman" w:hAnsi="Times New Roman" w:hint="eastAsia"/>
        </w:rPr>
        <w:t>條對環境之定義</w:t>
      </w:r>
      <w:r w:rsidRPr="00BB24CB">
        <w:rPr>
          <w:rStyle w:val="aff0"/>
          <w:rFonts w:ascii="Times New Roman" w:hAnsi="Times New Roman"/>
        </w:rPr>
        <w:footnoteReference w:id="8"/>
      </w:r>
      <w:r w:rsidRPr="00BB24CB">
        <w:rPr>
          <w:rFonts w:ascii="Times New Roman" w:hAnsi="Times New Roman" w:hint="eastAsia"/>
        </w:rPr>
        <w:t>包含生活環境、自然環境、社會環境及經濟、文化、生態等面向，於</w:t>
      </w:r>
      <w:r w:rsidRPr="00BB24CB">
        <w:rPr>
          <w:rFonts w:ascii="Times New Roman" w:hAnsi="Times New Roman" w:hint="eastAsia"/>
        </w:rPr>
        <w:lastRenderedPageBreak/>
        <w:t>98</w:t>
      </w:r>
      <w:r w:rsidRPr="00BB24CB">
        <w:rPr>
          <w:rFonts w:ascii="Times New Roman" w:hAnsi="Times New Roman" w:hint="eastAsia"/>
        </w:rPr>
        <w:t>年時考量各領域之衡平性，將專家學者委員之專長分為</w:t>
      </w:r>
      <w:r w:rsidRPr="00BB24CB">
        <w:rPr>
          <w:rFonts w:ascii="Times New Roman" w:hAnsi="Times New Roman" w:hint="eastAsia"/>
        </w:rPr>
        <w:t>14</w:t>
      </w:r>
      <w:r w:rsidRPr="00BB24CB">
        <w:rPr>
          <w:rFonts w:ascii="Times New Roman" w:hAnsi="Times New Roman" w:hint="eastAsia"/>
        </w:rPr>
        <w:t>類別</w:t>
      </w:r>
      <w:r w:rsidRPr="00BB24CB">
        <w:rPr>
          <w:rStyle w:val="aff0"/>
          <w:rFonts w:ascii="Times New Roman" w:hAnsi="Times New Roman"/>
        </w:rPr>
        <w:footnoteReference w:id="9"/>
      </w:r>
      <w:r w:rsidRPr="00BB24CB">
        <w:rPr>
          <w:rFonts w:ascii="Times New Roman" w:hAnsi="Times New Roman" w:hint="eastAsia"/>
        </w:rPr>
        <w:t>，並依此分類進行遴選（含第</w:t>
      </w:r>
      <w:r w:rsidRPr="00BB24CB">
        <w:rPr>
          <w:rFonts w:ascii="Times New Roman" w:hAnsi="Times New Roman" w:hint="eastAsia"/>
        </w:rPr>
        <w:t>11</w:t>
      </w:r>
      <w:r w:rsidRPr="00BB24CB">
        <w:rPr>
          <w:rFonts w:ascii="Times New Roman" w:hAnsi="Times New Roman" w:hint="eastAsia"/>
        </w:rPr>
        <w:t>屆、第</w:t>
      </w:r>
      <w:r w:rsidRPr="00BB24CB">
        <w:rPr>
          <w:rFonts w:ascii="Times New Roman" w:hAnsi="Times New Roman" w:hint="eastAsia"/>
        </w:rPr>
        <w:t>12</w:t>
      </w:r>
      <w:r w:rsidRPr="00BB24CB">
        <w:rPr>
          <w:rFonts w:ascii="Times New Roman" w:hAnsi="Times New Roman" w:hint="eastAsia"/>
        </w:rPr>
        <w:t>屆專家學者委員）。惟依過去之遴選經驗，</w:t>
      </w:r>
      <w:r w:rsidRPr="00BB24CB">
        <w:rPr>
          <w:rFonts w:ascii="Times New Roman" w:hAnsi="Times New Roman" w:hint="eastAsia"/>
        </w:rPr>
        <w:t>14</w:t>
      </w:r>
      <w:r w:rsidRPr="00BB24CB">
        <w:rPr>
          <w:rFonts w:ascii="Times New Roman" w:hAnsi="Times New Roman" w:hint="eastAsia"/>
        </w:rPr>
        <w:t>項專長類別中，</w:t>
      </w:r>
      <w:r w:rsidRPr="00BB24CB">
        <w:rPr>
          <w:rFonts w:ascii="Times New Roman" w:hAnsi="Times New Roman" w:hint="eastAsia"/>
          <w:b/>
        </w:rPr>
        <w:t>因特定專長類別專家學者有限，難以覓得有意願擔任環評委員會之專家學者</w:t>
      </w:r>
      <w:r w:rsidRPr="00BB24CB">
        <w:rPr>
          <w:rFonts w:ascii="Times New Roman" w:hAnsi="Times New Roman" w:hint="eastAsia"/>
        </w:rPr>
        <w:t>，同時多數專家學者之專長涵蓋多項類別，可能因重複列為候選人，造成候選名單不足，致遴選作業缺乏彈性。為改善此現象，爰參照環評法第</w:t>
      </w:r>
      <w:r w:rsidRPr="00BB24CB">
        <w:rPr>
          <w:rFonts w:ascii="Times New Roman" w:hAnsi="Times New Roman" w:hint="eastAsia"/>
        </w:rPr>
        <w:t>4</w:t>
      </w:r>
      <w:r w:rsidRPr="00BB24CB">
        <w:rPr>
          <w:rFonts w:ascii="Times New Roman" w:hAnsi="Times New Roman" w:hint="eastAsia"/>
        </w:rPr>
        <w:t>條關於「環境」之定義，</w:t>
      </w:r>
      <w:r w:rsidR="002130CE" w:rsidRPr="00BB24CB">
        <w:rPr>
          <w:rFonts w:ascii="Times New Roman" w:hAnsi="Times New Roman" w:hint="eastAsia"/>
        </w:rPr>
        <w:t>再</w:t>
      </w:r>
      <w:r w:rsidRPr="00BB24CB">
        <w:rPr>
          <w:rFonts w:ascii="Times New Roman" w:hAnsi="Times New Roman" w:hint="eastAsia"/>
          <w:b/>
        </w:rPr>
        <w:t>於</w:t>
      </w:r>
      <w:r w:rsidRPr="00BB24CB">
        <w:rPr>
          <w:rFonts w:ascii="Times New Roman" w:hAnsi="Times New Roman" w:hint="eastAsia"/>
          <w:b/>
        </w:rPr>
        <w:t>108</w:t>
      </w:r>
      <w:r w:rsidRPr="00BB24CB">
        <w:rPr>
          <w:rFonts w:ascii="Times New Roman" w:hAnsi="Times New Roman" w:hint="eastAsia"/>
          <w:b/>
        </w:rPr>
        <w:t>年修訂遴選要點，將原定</w:t>
      </w:r>
      <w:r w:rsidRPr="00BB24CB">
        <w:rPr>
          <w:rFonts w:ascii="Times New Roman" w:hAnsi="Times New Roman" w:hint="eastAsia"/>
          <w:b/>
        </w:rPr>
        <w:t>14</w:t>
      </w:r>
      <w:r w:rsidRPr="00BB24CB">
        <w:rPr>
          <w:rFonts w:ascii="Times New Roman" w:hAnsi="Times New Roman" w:hint="eastAsia"/>
          <w:b/>
        </w:rPr>
        <w:t>項專長類別歸納分為「生活環境」</w:t>
      </w:r>
      <w:r w:rsidR="0043558C" w:rsidRPr="00BB24CB">
        <w:rPr>
          <w:rFonts w:ascii="Times New Roman" w:hAnsi="Times New Roman" w:hint="eastAsia"/>
          <w:b/>
        </w:rPr>
        <w:t>、</w:t>
      </w:r>
      <w:r w:rsidRPr="00BB24CB">
        <w:rPr>
          <w:rFonts w:ascii="Times New Roman" w:hAnsi="Times New Roman" w:hint="eastAsia"/>
          <w:b/>
        </w:rPr>
        <w:t>「自然環境」</w:t>
      </w:r>
      <w:r w:rsidR="0043558C" w:rsidRPr="00BB24CB">
        <w:rPr>
          <w:rFonts w:ascii="Times New Roman" w:hAnsi="Times New Roman" w:hint="eastAsia"/>
          <w:b/>
        </w:rPr>
        <w:t>、</w:t>
      </w:r>
      <w:r w:rsidRPr="00BB24CB">
        <w:rPr>
          <w:rFonts w:ascii="Times New Roman" w:hAnsi="Times New Roman" w:hint="eastAsia"/>
          <w:b/>
        </w:rPr>
        <w:t>「社會環境」三大領域</w:t>
      </w:r>
      <w:r w:rsidRPr="00BB24CB">
        <w:rPr>
          <w:rStyle w:val="aff0"/>
          <w:rFonts w:ascii="Times New Roman" w:hAnsi="Times New Roman"/>
        </w:rPr>
        <w:footnoteReference w:id="10"/>
      </w:r>
      <w:r w:rsidRPr="00BB24CB">
        <w:rPr>
          <w:rFonts w:ascii="Times New Roman" w:hAnsi="Times New Roman" w:hint="eastAsia"/>
        </w:rPr>
        <w:t>，使專家學者委員之遴選更具彈性，且能維持其衡平性，</w:t>
      </w:r>
      <w:r w:rsidRPr="00BB24CB">
        <w:rPr>
          <w:rFonts w:ascii="Times New Roman" w:hAnsi="Times New Roman" w:hint="eastAsia"/>
          <w:lang w:eastAsia="zh-HK"/>
        </w:rPr>
        <w:t>該</w:t>
      </w:r>
      <w:r w:rsidRPr="00BB24CB">
        <w:rPr>
          <w:rFonts w:ascii="Times New Roman" w:hAnsi="Times New Roman" w:hint="eastAsia"/>
        </w:rPr>
        <w:t>署第</w:t>
      </w:r>
      <w:r w:rsidRPr="00BB24CB">
        <w:rPr>
          <w:rFonts w:ascii="Times New Roman" w:hAnsi="Times New Roman" w:hint="eastAsia"/>
        </w:rPr>
        <w:t>13</w:t>
      </w:r>
      <w:r w:rsidRPr="00BB24CB">
        <w:rPr>
          <w:rFonts w:ascii="Times New Roman" w:hAnsi="Times New Roman" w:hint="eastAsia"/>
        </w:rPr>
        <w:t>屆專家學者委員即依此三大領域進行遴選。</w:t>
      </w:r>
    </w:p>
    <w:p w:rsidR="00481C90" w:rsidRPr="00BB24CB" w:rsidRDefault="002130CE" w:rsidP="00FC11BA">
      <w:pPr>
        <w:pStyle w:val="3"/>
        <w:rPr>
          <w:lang w:eastAsia="zh-HK"/>
        </w:rPr>
      </w:pPr>
      <w:r w:rsidRPr="00BB24CB">
        <w:rPr>
          <w:rFonts w:hint="eastAsia"/>
          <w:lang w:eastAsia="zh-HK"/>
        </w:rPr>
        <w:t>復</w:t>
      </w:r>
      <w:r w:rsidR="00481C90" w:rsidRPr="00BB24CB">
        <w:rPr>
          <w:rFonts w:hint="eastAsia"/>
          <w:lang w:eastAsia="zh-HK"/>
        </w:rPr>
        <w:t>據環保署提供第11屆至第13屆環評委員會委員名單，</w:t>
      </w:r>
      <w:r w:rsidR="00481C90" w:rsidRPr="00BB24CB">
        <w:rPr>
          <w:rFonts w:hAnsi="標楷體" w:hint="eastAsia"/>
          <w:lang w:eastAsia="zh-HK"/>
        </w:rPr>
        <w:t>近</w:t>
      </w:r>
      <w:r w:rsidR="00481C90" w:rsidRPr="00BB24CB">
        <w:rPr>
          <w:rFonts w:hAnsi="標楷體" w:hint="eastAsia"/>
        </w:rPr>
        <w:t>3</w:t>
      </w:r>
      <w:r w:rsidR="00481C90" w:rsidRPr="00BB24CB">
        <w:rPr>
          <w:rFonts w:hAnsi="標楷體" w:hint="eastAsia"/>
          <w:lang w:eastAsia="zh-HK"/>
        </w:rPr>
        <w:t>屆環評委員會專家學者委員推薦單位可區分</w:t>
      </w:r>
      <w:r w:rsidR="00481C90" w:rsidRPr="00BB24CB">
        <w:rPr>
          <w:rFonts w:hint="eastAsia"/>
          <w:lang w:eastAsia="zh-HK"/>
        </w:rPr>
        <w:t>財團法人推薦</w:t>
      </w:r>
      <w:r w:rsidR="00481C90" w:rsidRPr="00BB24CB">
        <w:rPr>
          <w:rFonts w:hint="eastAsia"/>
        </w:rPr>
        <w:t>1</w:t>
      </w:r>
      <w:r w:rsidR="00481C90" w:rsidRPr="00BB24CB">
        <w:t>3</w:t>
      </w:r>
      <w:r w:rsidR="00481C90" w:rsidRPr="00BB24CB">
        <w:rPr>
          <w:rFonts w:hint="eastAsia"/>
          <w:lang w:eastAsia="zh-HK"/>
        </w:rPr>
        <w:t>人次</w:t>
      </w:r>
      <w:r w:rsidR="00481C90" w:rsidRPr="00BB24CB">
        <w:rPr>
          <w:rFonts w:hint="eastAsia"/>
        </w:rPr>
        <w:t>、社團法人</w:t>
      </w:r>
      <w:r w:rsidR="00481C90" w:rsidRPr="00BB24CB">
        <w:rPr>
          <w:rFonts w:hint="eastAsia"/>
          <w:lang w:eastAsia="zh-HK"/>
        </w:rPr>
        <w:t>推薦</w:t>
      </w:r>
      <w:r w:rsidR="00481C90" w:rsidRPr="00BB24CB">
        <w:rPr>
          <w:rFonts w:hint="eastAsia"/>
        </w:rPr>
        <w:t>9人次、</w:t>
      </w:r>
      <w:r w:rsidR="00481C90" w:rsidRPr="00BB24CB">
        <w:rPr>
          <w:rFonts w:hint="eastAsia"/>
          <w:lang w:eastAsia="zh-HK"/>
        </w:rPr>
        <w:t>大專校院推薦</w:t>
      </w:r>
      <w:r w:rsidR="00481C90" w:rsidRPr="00BB24CB">
        <w:rPr>
          <w:rFonts w:hint="eastAsia"/>
        </w:rPr>
        <w:t>4</w:t>
      </w:r>
      <w:r w:rsidR="00481C90" w:rsidRPr="00BB24CB">
        <w:rPr>
          <w:rFonts w:hint="eastAsia"/>
          <w:lang w:eastAsia="zh-HK"/>
        </w:rPr>
        <w:t>人次、機關推薦</w:t>
      </w:r>
      <w:r w:rsidR="00481C90" w:rsidRPr="00BB24CB">
        <w:rPr>
          <w:rFonts w:hint="eastAsia"/>
        </w:rPr>
        <w:t>24</w:t>
      </w:r>
      <w:r w:rsidR="00481C90" w:rsidRPr="00BB24CB">
        <w:rPr>
          <w:rFonts w:hint="eastAsia"/>
          <w:lang w:eastAsia="zh-HK"/>
        </w:rPr>
        <w:t>人次、國營事業推薦</w:t>
      </w:r>
      <w:r w:rsidR="00481C90" w:rsidRPr="00BB24CB">
        <w:rPr>
          <w:rFonts w:hint="eastAsia"/>
        </w:rPr>
        <w:t>2</w:t>
      </w:r>
      <w:r w:rsidR="00481C90" w:rsidRPr="00BB24CB">
        <w:rPr>
          <w:rFonts w:hint="eastAsia"/>
          <w:lang w:eastAsia="zh-HK"/>
        </w:rPr>
        <w:t>人次，總推薦人次</w:t>
      </w:r>
      <w:r w:rsidR="00481C90" w:rsidRPr="00BB24CB">
        <w:rPr>
          <w:rFonts w:hint="eastAsia"/>
        </w:rPr>
        <w:t>為5</w:t>
      </w:r>
      <w:r w:rsidR="00481C90" w:rsidRPr="00BB24CB">
        <w:t>2</w:t>
      </w:r>
      <w:r w:rsidR="00481C90" w:rsidRPr="00BB24CB">
        <w:rPr>
          <w:rFonts w:hint="eastAsia"/>
        </w:rPr>
        <w:t>人次</w:t>
      </w:r>
      <w:r w:rsidR="00481C90" w:rsidRPr="00BB24CB">
        <w:rPr>
          <w:rFonts w:hint="eastAsia"/>
          <w:lang w:eastAsia="zh-HK"/>
        </w:rPr>
        <w:t>。進一步區分，</w:t>
      </w:r>
      <w:r w:rsidR="009A6B6C" w:rsidRPr="00BB24CB">
        <w:rPr>
          <w:rFonts w:hint="eastAsia"/>
          <w:lang w:eastAsia="zh-HK"/>
        </w:rPr>
        <w:t>由</w:t>
      </w:r>
      <w:r w:rsidR="008D53A8" w:rsidRPr="00BB24CB">
        <w:rPr>
          <w:rFonts w:hint="eastAsia"/>
          <w:lang w:eastAsia="zh-HK"/>
        </w:rPr>
        <w:t>政府機關</w:t>
      </w:r>
      <w:r w:rsidR="00481C90" w:rsidRPr="00BB24CB">
        <w:rPr>
          <w:rFonts w:hint="eastAsia"/>
        </w:rPr>
        <w:t>推薦</w:t>
      </w:r>
      <w:r w:rsidR="008D53A8" w:rsidRPr="00BB24CB">
        <w:t>24</w:t>
      </w:r>
      <w:r w:rsidR="00481C90" w:rsidRPr="00BB24CB">
        <w:rPr>
          <w:rFonts w:hint="eastAsia"/>
        </w:rPr>
        <w:t>人次(占</w:t>
      </w:r>
      <w:r w:rsidR="008D53A8" w:rsidRPr="00BB24CB">
        <w:rPr>
          <w:rFonts w:hint="eastAsia"/>
        </w:rPr>
        <w:t>4</w:t>
      </w:r>
      <w:r w:rsidR="008D53A8" w:rsidRPr="00BB24CB">
        <w:t>6.2</w:t>
      </w:r>
      <w:r w:rsidR="00481C90" w:rsidRPr="00BB24CB">
        <w:t>%)</w:t>
      </w:r>
      <w:r w:rsidR="00481C90" w:rsidRPr="00BB24CB">
        <w:rPr>
          <w:rFonts w:hint="eastAsia"/>
        </w:rPr>
        <w:t>、</w:t>
      </w:r>
      <w:r w:rsidR="009A6B6C" w:rsidRPr="00BB24CB">
        <w:rPr>
          <w:rFonts w:hint="eastAsia"/>
        </w:rPr>
        <w:t>環保署捐助設立之</w:t>
      </w:r>
      <w:r w:rsidR="00481C90" w:rsidRPr="00BB24CB">
        <w:rPr>
          <w:rFonts w:hint="eastAsia"/>
          <w:lang w:eastAsia="zh-HK"/>
        </w:rPr>
        <w:t>財團法人環境資源研究發展基金會</w:t>
      </w:r>
      <w:r w:rsidR="00481C90" w:rsidRPr="00BB24CB">
        <w:rPr>
          <w:rStyle w:val="aff0"/>
          <w:b/>
          <w:lang w:eastAsia="zh-HK"/>
        </w:rPr>
        <w:footnoteReference w:id="11"/>
      </w:r>
      <w:r w:rsidR="00481C90" w:rsidRPr="00BB24CB">
        <w:rPr>
          <w:rFonts w:hint="eastAsia"/>
          <w:lang w:eastAsia="zh-HK"/>
        </w:rPr>
        <w:t>推薦</w:t>
      </w:r>
      <w:r w:rsidR="00481C90" w:rsidRPr="00BB24CB">
        <w:rPr>
          <w:rFonts w:hint="eastAsia"/>
        </w:rPr>
        <w:t>13人次(占</w:t>
      </w:r>
      <w:r w:rsidR="00481C90" w:rsidRPr="00BB24CB">
        <w:t>25.0%)</w:t>
      </w:r>
      <w:r w:rsidR="00481C90" w:rsidRPr="00BB24CB">
        <w:rPr>
          <w:rFonts w:hint="eastAsia"/>
        </w:rPr>
        <w:t>，可見</w:t>
      </w:r>
      <w:r w:rsidR="0043558C" w:rsidRPr="00BB24CB">
        <w:rPr>
          <w:rFonts w:hint="eastAsia"/>
        </w:rPr>
        <w:t>環保署雖已調整專家類別</w:t>
      </w:r>
      <w:r w:rsidR="007764D3" w:rsidRPr="00BB24CB">
        <w:rPr>
          <w:rFonts w:hint="eastAsia"/>
        </w:rPr>
        <w:t>使</w:t>
      </w:r>
      <w:r w:rsidR="0008312F" w:rsidRPr="00BB24CB">
        <w:rPr>
          <w:rFonts w:hint="eastAsia"/>
        </w:rPr>
        <w:t>更</w:t>
      </w:r>
      <w:r w:rsidR="0043558C" w:rsidRPr="00BB24CB">
        <w:rPr>
          <w:rFonts w:hint="eastAsia"/>
        </w:rPr>
        <w:t>趨彈性，但</w:t>
      </w:r>
      <w:r w:rsidR="00481C90" w:rsidRPr="00BB24CB">
        <w:rPr>
          <w:rFonts w:hint="eastAsia"/>
        </w:rPr>
        <w:t>環評委員會專家學者委員推薦單位</w:t>
      </w:r>
      <w:r w:rsidR="00D62691" w:rsidRPr="00BB24CB">
        <w:rPr>
          <w:rFonts w:hint="eastAsia"/>
        </w:rPr>
        <w:t>卻</w:t>
      </w:r>
      <w:r w:rsidR="00481C90" w:rsidRPr="00BB24CB">
        <w:rPr>
          <w:rFonts w:hint="eastAsia"/>
        </w:rPr>
        <w:t>高度集</w:t>
      </w:r>
      <w:r w:rsidR="00481C90" w:rsidRPr="00BB24CB">
        <w:rPr>
          <w:rFonts w:hint="eastAsia"/>
        </w:rPr>
        <w:lastRenderedPageBreak/>
        <w:t>中於政府機關及</w:t>
      </w:r>
      <w:r w:rsidR="009A6B6C" w:rsidRPr="00BB24CB">
        <w:rPr>
          <w:rFonts w:hint="eastAsia"/>
        </w:rPr>
        <w:t>該</w:t>
      </w:r>
      <w:r w:rsidR="00481C90" w:rsidRPr="00BB24CB">
        <w:rPr>
          <w:rFonts w:hint="eastAsia"/>
        </w:rPr>
        <w:t>署</w:t>
      </w:r>
      <w:r w:rsidR="0043558C" w:rsidRPr="00BB24CB">
        <w:rPr>
          <w:rFonts w:hint="eastAsia"/>
        </w:rPr>
        <w:t>所</w:t>
      </w:r>
      <w:r w:rsidR="00481C90" w:rsidRPr="00BB24CB">
        <w:rPr>
          <w:rFonts w:hint="eastAsia"/>
        </w:rPr>
        <w:t>捐助成立之財團法人</w:t>
      </w:r>
      <w:r w:rsidR="0044293F" w:rsidRPr="00BB24CB">
        <w:rPr>
          <w:rFonts w:hint="eastAsia"/>
        </w:rPr>
        <w:t>，有欠允當</w:t>
      </w:r>
      <w:r w:rsidR="0008312F" w:rsidRPr="00BB24CB">
        <w:rPr>
          <w:rFonts w:hint="eastAsia"/>
        </w:rPr>
        <w:t>。</w:t>
      </w:r>
    </w:p>
    <w:p w:rsidR="00694CBE" w:rsidRPr="00BB24CB" w:rsidRDefault="0008312F" w:rsidP="00694CBE">
      <w:pPr>
        <w:pStyle w:val="3"/>
      </w:pPr>
      <w:r w:rsidRPr="00BB24CB">
        <w:rPr>
          <w:rFonts w:hint="eastAsia"/>
          <w:lang w:eastAsia="zh-HK"/>
        </w:rPr>
        <w:t>另</w:t>
      </w:r>
      <w:r w:rsidR="00694CBE" w:rsidRPr="00BB24CB">
        <w:rPr>
          <w:rFonts w:hint="eastAsia"/>
          <w:lang w:eastAsia="zh-HK"/>
        </w:rPr>
        <w:t>依</w:t>
      </w:r>
      <w:r w:rsidR="00694CBE" w:rsidRPr="00BB24CB">
        <w:rPr>
          <w:rFonts w:hint="eastAsia"/>
        </w:rPr>
        <w:t>環保署查復：「本署依據組織規程及遴選要點辦理環評委員會專家學者委員之遴選，公開接受各界推薦人選2星期，推薦單位（或代表人）須依『行政院環境保護署環境影響評估審查委員會專家學者委員推薦表』填寫相關資料（含瞭解相關資訊），推薦單位（或代表人）及被推薦人均須於該表簽名（或蓋章），無例外之情形。」</w:t>
      </w:r>
      <w:r w:rsidR="00694CBE" w:rsidRPr="00BB24CB">
        <w:rPr>
          <w:rFonts w:hint="eastAsia"/>
          <w:b/>
        </w:rPr>
        <w:t>惟</w:t>
      </w:r>
      <w:r w:rsidR="00D2676F" w:rsidRPr="00BB24CB">
        <w:rPr>
          <w:rFonts w:hint="eastAsia"/>
          <w:b/>
          <w:lang w:eastAsia="zh-HK"/>
        </w:rPr>
        <w:t>查</w:t>
      </w:r>
      <w:r w:rsidR="00D2676F" w:rsidRPr="00BB24CB">
        <w:rPr>
          <w:rFonts w:hint="eastAsia"/>
          <w:b/>
        </w:rPr>
        <w:t>，</w:t>
      </w:r>
      <w:r w:rsidR="00694CBE" w:rsidRPr="00BB24CB">
        <w:rPr>
          <w:rFonts w:hint="eastAsia"/>
          <w:b/>
        </w:rPr>
        <w:t>環保署提供環評委員會第13屆專家學者委員，</w:t>
      </w:r>
      <w:r w:rsidR="00694CBE" w:rsidRPr="00BB24CB">
        <w:rPr>
          <w:rFonts w:hint="eastAsia"/>
          <w:b/>
          <w:lang w:eastAsia="zh-HK"/>
        </w:rPr>
        <w:t>其中</w:t>
      </w:r>
      <w:r w:rsidR="00694CBE" w:rsidRPr="00BB24CB">
        <w:rPr>
          <w:rFonts w:hint="eastAsia"/>
          <w:b/>
        </w:rPr>
        <w:t>1</w:t>
      </w:r>
      <w:r w:rsidR="0044293F" w:rsidRPr="00BB24CB">
        <w:rPr>
          <w:rFonts w:hint="eastAsia"/>
          <w:b/>
        </w:rPr>
        <w:t>名</w:t>
      </w:r>
      <w:r w:rsidR="00694CBE" w:rsidRPr="00BB24CB">
        <w:rPr>
          <w:rFonts w:hint="eastAsia"/>
          <w:b/>
          <w:lang w:eastAsia="zh-HK"/>
        </w:rPr>
        <w:t>專家學者</w:t>
      </w:r>
      <w:r w:rsidR="00D2676F" w:rsidRPr="00BB24CB">
        <w:rPr>
          <w:rFonts w:hint="eastAsia"/>
          <w:b/>
          <w:lang w:eastAsia="zh-HK"/>
        </w:rPr>
        <w:t>委員</w:t>
      </w:r>
      <w:r w:rsidR="00694CBE" w:rsidRPr="00BB24CB">
        <w:rPr>
          <w:rFonts w:hint="eastAsia"/>
          <w:b/>
          <w:lang w:eastAsia="zh-HK"/>
        </w:rPr>
        <w:t>之推薦單位為國立大學</w:t>
      </w:r>
      <w:r w:rsidR="0044293F" w:rsidRPr="00BB24CB">
        <w:rPr>
          <w:rFonts w:hint="eastAsia"/>
          <w:b/>
        </w:rPr>
        <w:t>，而依</w:t>
      </w:r>
      <w:r w:rsidR="0044293F" w:rsidRPr="00BB24CB">
        <w:rPr>
          <w:rFonts w:hint="eastAsia"/>
          <w:b/>
          <w:lang w:eastAsia="zh-HK"/>
        </w:rPr>
        <w:t>大學法</w:t>
      </w:r>
      <w:r w:rsidR="0044293F" w:rsidRPr="00BB24CB">
        <w:rPr>
          <w:rFonts w:hint="eastAsia"/>
          <w:lang w:eastAsia="zh-HK"/>
        </w:rPr>
        <w:t>第8條規定</w:t>
      </w:r>
      <w:r w:rsidR="0044293F" w:rsidRPr="00BB24CB">
        <w:rPr>
          <w:rFonts w:hint="eastAsia"/>
        </w:rPr>
        <w:t>：「</w:t>
      </w:r>
      <w:r w:rsidR="0044293F" w:rsidRPr="00BB24CB">
        <w:rPr>
          <w:rFonts w:hint="eastAsia"/>
          <w:lang w:eastAsia="zh-HK"/>
        </w:rPr>
        <w:t>大學置校長</w:t>
      </w:r>
      <w:r w:rsidR="002A7ED9" w:rsidRPr="00BB24CB">
        <w:rPr>
          <w:rFonts w:hint="eastAsia"/>
        </w:rPr>
        <w:t>1</w:t>
      </w:r>
      <w:r w:rsidR="0044293F" w:rsidRPr="00BB24CB">
        <w:rPr>
          <w:rFonts w:hint="eastAsia"/>
          <w:lang w:eastAsia="zh-HK"/>
        </w:rPr>
        <w:t>人，綜理校務，負校務發展之責，對外代表大學</w:t>
      </w:r>
      <w:r w:rsidR="0044293F" w:rsidRPr="00BB24CB">
        <w:rPr>
          <w:rFonts w:hAnsi="標楷體"/>
        </w:rPr>
        <w:t>……</w:t>
      </w:r>
      <w:r w:rsidR="0044293F" w:rsidRPr="00BB24CB">
        <w:rPr>
          <w:rFonts w:hint="eastAsia"/>
        </w:rPr>
        <w:t>。」</w:t>
      </w:r>
      <w:r w:rsidR="00694CBE" w:rsidRPr="00BB24CB">
        <w:rPr>
          <w:rFonts w:hint="eastAsia"/>
          <w:b/>
          <w:lang w:eastAsia="zh-HK"/>
        </w:rPr>
        <w:t>然其</w:t>
      </w:r>
      <w:r w:rsidR="00694CBE" w:rsidRPr="00BB24CB">
        <w:rPr>
          <w:rFonts w:hint="eastAsia"/>
          <w:b/>
        </w:rPr>
        <w:t>所附推薦表之推薦</w:t>
      </w:r>
      <w:r w:rsidR="00694CBE" w:rsidRPr="00BB24CB">
        <w:rPr>
          <w:rFonts w:hint="eastAsia"/>
          <w:b/>
          <w:lang w:eastAsia="zh-HK"/>
        </w:rPr>
        <w:t>單位</w:t>
      </w:r>
      <w:r w:rsidR="00694CBE" w:rsidRPr="00BB24CB">
        <w:rPr>
          <w:rFonts w:hint="eastAsia"/>
          <w:b/>
        </w:rPr>
        <w:t>（或代表人）簽章</w:t>
      </w:r>
      <w:r w:rsidR="00694CBE" w:rsidRPr="00BB24CB">
        <w:rPr>
          <w:rFonts w:hint="eastAsia"/>
          <w:b/>
          <w:lang w:eastAsia="zh-HK"/>
        </w:rPr>
        <w:t>卻</w:t>
      </w:r>
      <w:r w:rsidR="00694CBE" w:rsidRPr="00BB24CB">
        <w:rPr>
          <w:rFonts w:hint="eastAsia"/>
          <w:b/>
        </w:rPr>
        <w:t>由</w:t>
      </w:r>
      <w:r w:rsidR="00694CBE" w:rsidRPr="00BB24CB">
        <w:rPr>
          <w:rFonts w:hint="eastAsia"/>
          <w:b/>
          <w:lang w:eastAsia="zh-HK"/>
        </w:rPr>
        <w:t>該校</w:t>
      </w:r>
      <w:r w:rsidR="00694CBE" w:rsidRPr="00BB24CB">
        <w:rPr>
          <w:rFonts w:hint="eastAsia"/>
          <w:b/>
        </w:rPr>
        <w:t>系</w:t>
      </w:r>
      <w:r w:rsidR="00694CBE" w:rsidRPr="00BB24CB">
        <w:rPr>
          <w:rFonts w:hint="eastAsia"/>
          <w:b/>
          <w:lang w:eastAsia="zh-HK"/>
        </w:rPr>
        <w:t>所</w:t>
      </w:r>
      <w:r w:rsidR="00694CBE" w:rsidRPr="00BB24CB">
        <w:rPr>
          <w:rFonts w:hint="eastAsia"/>
          <w:b/>
        </w:rPr>
        <w:t>主任</w:t>
      </w:r>
      <w:r w:rsidR="00694CBE" w:rsidRPr="00BB24CB">
        <w:rPr>
          <w:rFonts w:hint="eastAsia"/>
          <w:b/>
          <w:lang w:eastAsia="zh-HK"/>
        </w:rPr>
        <w:t>核章</w:t>
      </w:r>
      <w:r w:rsidR="00694CBE" w:rsidRPr="00BB24CB">
        <w:rPr>
          <w:rFonts w:hint="eastAsia"/>
          <w:b/>
        </w:rPr>
        <w:t>，</w:t>
      </w:r>
      <w:r w:rsidR="0044293F" w:rsidRPr="00BB24CB">
        <w:rPr>
          <w:rFonts w:hint="eastAsia"/>
          <w:b/>
        </w:rPr>
        <w:t>亦</w:t>
      </w:r>
      <w:r w:rsidR="00694CBE" w:rsidRPr="00BB24CB">
        <w:rPr>
          <w:rFonts w:hint="eastAsia"/>
          <w:b/>
          <w:lang w:eastAsia="zh-HK"/>
        </w:rPr>
        <w:t>無該校印信</w:t>
      </w:r>
      <w:r w:rsidR="0044293F" w:rsidRPr="00BB24CB">
        <w:rPr>
          <w:rFonts w:hint="eastAsia"/>
          <w:b/>
          <w:lang w:eastAsia="zh-HK"/>
        </w:rPr>
        <w:t>。</w:t>
      </w:r>
      <w:r w:rsidR="00D2676F" w:rsidRPr="00BB24CB">
        <w:rPr>
          <w:rFonts w:hint="eastAsia"/>
          <w:lang w:eastAsia="zh-HK"/>
        </w:rPr>
        <w:t>可證環保署未能詳細審核環評委員會專家學者委員推薦表</w:t>
      </w:r>
      <w:r w:rsidR="00D2676F" w:rsidRPr="00BB24CB">
        <w:rPr>
          <w:rFonts w:hint="eastAsia"/>
        </w:rPr>
        <w:t>，</w:t>
      </w:r>
      <w:r w:rsidR="00F0696C" w:rsidRPr="00BB24CB">
        <w:rPr>
          <w:rFonts w:hint="eastAsia"/>
        </w:rPr>
        <w:t>致</w:t>
      </w:r>
      <w:r w:rsidR="000F2654" w:rsidRPr="00BB24CB">
        <w:rPr>
          <w:rFonts w:hint="eastAsia"/>
          <w:lang w:eastAsia="zh-HK"/>
        </w:rPr>
        <w:t>未符</w:t>
      </w:r>
      <w:r w:rsidR="005573B3" w:rsidRPr="00BB24CB">
        <w:rPr>
          <w:rFonts w:hint="eastAsia"/>
        </w:rPr>
        <w:t>遴選要點</w:t>
      </w:r>
      <w:r w:rsidR="000F2654" w:rsidRPr="00BB24CB">
        <w:rPr>
          <w:rFonts w:hint="eastAsia"/>
          <w:lang w:eastAsia="zh-HK"/>
        </w:rPr>
        <w:t>之</w:t>
      </w:r>
      <w:r w:rsidR="005573B3" w:rsidRPr="00BB24CB">
        <w:rPr>
          <w:rFonts w:hint="eastAsia"/>
          <w:lang w:eastAsia="zh-HK"/>
        </w:rPr>
        <w:t>規定</w:t>
      </w:r>
      <w:r w:rsidR="005573B3" w:rsidRPr="00BB24CB">
        <w:rPr>
          <w:rFonts w:hint="eastAsia"/>
        </w:rPr>
        <w:t>，</w:t>
      </w:r>
      <w:r w:rsidR="005573B3" w:rsidRPr="00BB24CB">
        <w:rPr>
          <w:rFonts w:hint="eastAsia"/>
          <w:lang w:eastAsia="zh-HK"/>
        </w:rPr>
        <w:t>應檢討改進</w:t>
      </w:r>
      <w:r w:rsidR="005573B3" w:rsidRPr="00BB24CB">
        <w:rPr>
          <w:rFonts w:hint="eastAsia"/>
        </w:rPr>
        <w:t>。</w:t>
      </w:r>
    </w:p>
    <w:p w:rsidR="0044293F" w:rsidRPr="00BB24CB" w:rsidRDefault="00805ECD" w:rsidP="0044293F">
      <w:pPr>
        <w:pStyle w:val="3"/>
      </w:pPr>
      <w:r w:rsidRPr="00BB24CB">
        <w:rPr>
          <w:rFonts w:hint="eastAsia"/>
          <w:lang w:eastAsia="zh-HK"/>
        </w:rPr>
        <w:t>綜上，環保署環評委員會近</w:t>
      </w:r>
      <w:r w:rsidRPr="00BB24CB">
        <w:rPr>
          <w:rFonts w:hint="eastAsia"/>
        </w:rPr>
        <w:t>3屆專家學者委員推薦單位高度集中於政府機關及該署所捐助成立之財團法人，有欠允當；</w:t>
      </w:r>
      <w:bookmarkStart w:id="39" w:name="_Hlk74217984"/>
      <w:r w:rsidRPr="00BB24CB">
        <w:rPr>
          <w:rFonts w:hint="eastAsia"/>
        </w:rPr>
        <w:t>又該署</w:t>
      </w:r>
      <w:r w:rsidRPr="00BB24CB">
        <w:rPr>
          <w:rFonts w:hint="eastAsia"/>
          <w:lang w:eastAsia="zh-HK"/>
        </w:rPr>
        <w:t>未能詳細審核環評委員會專家學者委員推薦表</w:t>
      </w:r>
      <w:r w:rsidRPr="00BB24CB">
        <w:rPr>
          <w:rFonts w:hint="eastAsia"/>
        </w:rPr>
        <w:t>，</w:t>
      </w:r>
      <w:r w:rsidRPr="00BB24CB">
        <w:rPr>
          <w:rFonts w:hint="eastAsia"/>
          <w:lang w:eastAsia="zh-HK"/>
        </w:rPr>
        <w:t>致推薦單位非為該單位代表人</w:t>
      </w:r>
      <w:r w:rsidRPr="00BB24CB">
        <w:rPr>
          <w:rFonts w:hint="eastAsia"/>
        </w:rPr>
        <w:t>，</w:t>
      </w:r>
      <w:r w:rsidRPr="00BB24CB">
        <w:rPr>
          <w:rFonts w:hint="eastAsia"/>
          <w:lang w:eastAsia="zh-HK"/>
        </w:rPr>
        <w:t>未符</w:t>
      </w:r>
      <w:r w:rsidRPr="00BB24CB">
        <w:rPr>
          <w:rFonts w:hint="eastAsia"/>
        </w:rPr>
        <w:t>遴選要點</w:t>
      </w:r>
      <w:r w:rsidRPr="00BB24CB">
        <w:rPr>
          <w:rFonts w:hint="eastAsia"/>
          <w:lang w:eastAsia="zh-HK"/>
        </w:rPr>
        <w:t>之規定</w:t>
      </w:r>
      <w:bookmarkEnd w:id="39"/>
      <w:r w:rsidRPr="00BB24CB">
        <w:rPr>
          <w:rFonts w:hint="eastAsia"/>
        </w:rPr>
        <w:t>，</w:t>
      </w:r>
      <w:r w:rsidRPr="00BB24CB">
        <w:rPr>
          <w:rFonts w:hint="eastAsia"/>
          <w:lang w:eastAsia="zh-HK"/>
        </w:rPr>
        <w:t>應檢討改進</w:t>
      </w:r>
      <w:r w:rsidRPr="00BB24CB">
        <w:rPr>
          <w:rFonts w:hint="eastAsia"/>
        </w:rPr>
        <w:t>。</w:t>
      </w:r>
    </w:p>
    <w:p w:rsidR="0008312F" w:rsidRPr="00BB24CB" w:rsidRDefault="0008312F" w:rsidP="0008312F">
      <w:pPr>
        <w:pStyle w:val="1"/>
        <w:numPr>
          <w:ilvl w:val="0"/>
          <w:numId w:val="0"/>
        </w:numPr>
        <w:ind w:left="2380"/>
      </w:pPr>
    </w:p>
    <w:bookmarkEnd w:id="25"/>
    <w:bookmarkEnd w:id="26"/>
    <w:bookmarkEnd w:id="27"/>
    <w:bookmarkEnd w:id="28"/>
    <w:bookmarkEnd w:id="29"/>
    <w:bookmarkEnd w:id="30"/>
    <w:p w:rsidR="00C93167" w:rsidRPr="00BB24CB" w:rsidRDefault="00C93167" w:rsidP="00C93167">
      <w:pPr>
        <w:pStyle w:val="aa"/>
        <w:spacing w:beforeLines="50" w:before="228" w:afterLines="100" w:after="457"/>
        <w:ind w:leftChars="1100" w:left="3742"/>
        <w:rPr>
          <w:b w:val="0"/>
          <w:bCs/>
          <w:snapToGrid/>
          <w:spacing w:val="12"/>
          <w:kern w:val="0"/>
          <w:sz w:val="40"/>
        </w:rPr>
      </w:pPr>
      <w:r w:rsidRPr="00BB24CB">
        <w:rPr>
          <w:rFonts w:hint="eastAsia"/>
          <w:b w:val="0"/>
          <w:bCs/>
          <w:snapToGrid/>
          <w:spacing w:val="12"/>
          <w:kern w:val="0"/>
          <w:sz w:val="40"/>
        </w:rPr>
        <w:t>調查委員：</w:t>
      </w:r>
      <w:r w:rsidR="008A2326">
        <w:rPr>
          <w:rFonts w:hint="eastAsia"/>
          <w:b w:val="0"/>
          <w:bCs/>
          <w:snapToGrid/>
          <w:spacing w:val="12"/>
          <w:kern w:val="0"/>
          <w:sz w:val="40"/>
        </w:rPr>
        <w:t>葉宜津</w:t>
      </w:r>
    </w:p>
    <w:p w:rsidR="00C93167" w:rsidRPr="00BB24CB" w:rsidRDefault="00C93167" w:rsidP="00C93167">
      <w:pPr>
        <w:pStyle w:val="af"/>
        <w:rPr>
          <w:rFonts w:hAnsi="標楷體"/>
          <w:bCs/>
        </w:rPr>
      </w:pPr>
      <w:r w:rsidRPr="00BB24CB">
        <w:rPr>
          <w:rFonts w:hAnsi="標楷體" w:hint="eastAsia"/>
          <w:bCs/>
        </w:rPr>
        <w:t>中  華  民  國　11</w:t>
      </w:r>
      <w:r w:rsidRPr="00BB24CB">
        <w:rPr>
          <w:rFonts w:hAnsi="標楷體"/>
          <w:bCs/>
        </w:rPr>
        <w:t>0</w:t>
      </w:r>
      <w:r w:rsidRPr="00BB24CB">
        <w:rPr>
          <w:rFonts w:hAnsi="標楷體" w:hint="eastAsia"/>
          <w:bCs/>
        </w:rPr>
        <w:t xml:space="preserve">　年　</w:t>
      </w:r>
      <w:r w:rsidR="008A2326">
        <w:rPr>
          <w:rFonts w:hAnsi="標楷體" w:hint="eastAsia"/>
          <w:bCs/>
        </w:rPr>
        <w:t>7</w:t>
      </w:r>
      <w:r w:rsidRPr="00BB24CB">
        <w:rPr>
          <w:rFonts w:hAnsi="標楷體" w:hint="eastAsia"/>
          <w:bCs/>
        </w:rPr>
        <w:t xml:space="preserve">　月　</w:t>
      </w:r>
      <w:r w:rsidR="008A2326">
        <w:rPr>
          <w:rFonts w:hAnsi="標楷體" w:hint="eastAsia"/>
          <w:bCs/>
        </w:rPr>
        <w:t>20</w:t>
      </w:r>
      <w:r w:rsidRPr="00BB24CB">
        <w:rPr>
          <w:rFonts w:hAnsi="標楷體" w:hint="eastAsia"/>
          <w:bCs/>
        </w:rPr>
        <w:t xml:space="preserve">　日</w:t>
      </w:r>
    </w:p>
    <w:p w:rsidR="00BB2F2A" w:rsidRPr="00BB24CB" w:rsidRDefault="00BB2F2A">
      <w:pPr>
        <w:widowControl/>
        <w:overflowPunct/>
        <w:autoSpaceDE/>
        <w:autoSpaceDN/>
        <w:jc w:val="left"/>
        <w:rPr>
          <w:rFonts w:hAnsi="Arial"/>
          <w:kern w:val="0"/>
          <w:szCs w:val="52"/>
        </w:rPr>
      </w:pPr>
      <w:bookmarkStart w:id="40" w:name="_GoBack"/>
      <w:bookmarkEnd w:id="40"/>
    </w:p>
    <w:sectPr w:rsidR="00BB2F2A" w:rsidRPr="00BB24CB" w:rsidSect="00A7075D">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F1D" w:rsidRDefault="005B1F1D">
      <w:r>
        <w:separator/>
      </w:r>
    </w:p>
  </w:endnote>
  <w:endnote w:type="continuationSeparator" w:id="0">
    <w:p w:rsidR="005B1F1D" w:rsidRDefault="005B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955914"/>
      <w:docPartObj>
        <w:docPartGallery w:val="Page Numbers (Bottom of Page)"/>
        <w:docPartUnique/>
      </w:docPartObj>
    </w:sdtPr>
    <w:sdtContent>
      <w:p w:rsidR="00A7075D" w:rsidRDefault="00A7075D">
        <w:pPr>
          <w:pStyle w:val="af3"/>
          <w:jc w:val="center"/>
        </w:pPr>
        <w:r>
          <w:fldChar w:fldCharType="begin"/>
        </w:r>
        <w:r>
          <w:instrText>PAGE   \* MERGEFORMAT</w:instrText>
        </w:r>
        <w:r>
          <w:fldChar w:fldCharType="separate"/>
        </w:r>
        <w:r w:rsidRPr="00A7075D">
          <w:rPr>
            <w:noProof/>
            <w:lang w:val="zh-TW"/>
          </w:rPr>
          <w:t>20</w:t>
        </w:r>
        <w:r>
          <w:fldChar w:fldCharType="end"/>
        </w:r>
      </w:p>
    </w:sdtContent>
  </w:sdt>
  <w:p w:rsidR="00A7075D" w:rsidRDefault="00A7075D">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F1D" w:rsidRDefault="005B1F1D">
      <w:r>
        <w:separator/>
      </w:r>
    </w:p>
  </w:footnote>
  <w:footnote w:type="continuationSeparator" w:id="0">
    <w:p w:rsidR="005B1F1D" w:rsidRDefault="005B1F1D">
      <w:r>
        <w:continuationSeparator/>
      </w:r>
    </w:p>
  </w:footnote>
  <w:footnote w:id="1">
    <w:p w:rsidR="000D0BDD" w:rsidRPr="00D07F70" w:rsidRDefault="000D0BDD" w:rsidP="00D30DA0">
      <w:pPr>
        <w:pStyle w:val="afe"/>
        <w:rPr>
          <w:lang w:eastAsia="zh-HK"/>
        </w:rPr>
      </w:pPr>
      <w:r>
        <w:rPr>
          <w:rStyle w:val="aff0"/>
        </w:rPr>
        <w:footnoteRef/>
      </w:r>
      <w:r>
        <w:t xml:space="preserve"> </w:t>
      </w:r>
      <w:r>
        <w:rPr>
          <w:rFonts w:hint="eastAsia"/>
          <w:lang w:eastAsia="zh-HK"/>
        </w:rPr>
        <w:t>環保署</w:t>
      </w:r>
      <w:r>
        <w:rPr>
          <w:rFonts w:hint="eastAsia"/>
        </w:rPr>
        <w:t>109</w:t>
      </w:r>
      <w:r>
        <w:rPr>
          <w:rFonts w:hint="eastAsia"/>
          <w:lang w:eastAsia="zh-HK"/>
        </w:rPr>
        <w:t>年</w:t>
      </w:r>
      <w:r>
        <w:rPr>
          <w:rFonts w:hint="eastAsia"/>
        </w:rPr>
        <w:t>9</w:t>
      </w:r>
      <w:r>
        <w:rPr>
          <w:rFonts w:hint="eastAsia"/>
          <w:lang w:eastAsia="zh-HK"/>
        </w:rPr>
        <w:t>月</w:t>
      </w:r>
      <w:r>
        <w:rPr>
          <w:rFonts w:hint="eastAsia"/>
        </w:rPr>
        <w:t>28</w:t>
      </w:r>
      <w:r>
        <w:rPr>
          <w:rFonts w:hint="eastAsia"/>
          <w:lang w:eastAsia="zh-HK"/>
        </w:rPr>
        <w:t>日環</w:t>
      </w:r>
      <w:proofErr w:type="gramStart"/>
      <w:r>
        <w:rPr>
          <w:rFonts w:hint="eastAsia"/>
          <w:lang w:eastAsia="zh-HK"/>
        </w:rPr>
        <w:t>署綜字</w:t>
      </w:r>
      <w:proofErr w:type="gramEnd"/>
      <w:r>
        <w:rPr>
          <w:rFonts w:hint="eastAsia"/>
          <w:lang w:eastAsia="zh-HK"/>
        </w:rPr>
        <w:t>第</w:t>
      </w:r>
      <w:r>
        <w:rPr>
          <w:rFonts w:hint="eastAsia"/>
        </w:rPr>
        <w:t>1091168356</w:t>
      </w:r>
      <w:r>
        <w:rPr>
          <w:rFonts w:hint="eastAsia"/>
          <w:lang w:eastAsia="zh-HK"/>
        </w:rPr>
        <w:t>號函</w:t>
      </w:r>
      <w:r>
        <w:rPr>
          <w:rFonts w:hint="eastAsia"/>
        </w:rPr>
        <w:t>、</w:t>
      </w:r>
      <w:r>
        <w:rPr>
          <w:rFonts w:hint="eastAsia"/>
          <w:lang w:eastAsia="zh-HK"/>
        </w:rPr>
        <w:t>同年</w:t>
      </w:r>
      <w:r>
        <w:rPr>
          <w:rFonts w:hint="eastAsia"/>
        </w:rPr>
        <w:t>1</w:t>
      </w:r>
      <w:r>
        <w:t>2</w:t>
      </w:r>
      <w:r>
        <w:rPr>
          <w:rFonts w:hint="eastAsia"/>
          <w:lang w:eastAsia="zh-HK"/>
        </w:rPr>
        <w:t>月</w:t>
      </w:r>
      <w:r>
        <w:t>24</w:t>
      </w:r>
      <w:r>
        <w:rPr>
          <w:rFonts w:hint="eastAsia"/>
          <w:lang w:eastAsia="zh-HK"/>
        </w:rPr>
        <w:t>日環</w:t>
      </w:r>
      <w:proofErr w:type="gramStart"/>
      <w:r>
        <w:rPr>
          <w:rFonts w:hint="eastAsia"/>
          <w:lang w:eastAsia="zh-HK"/>
        </w:rPr>
        <w:t>署綜字</w:t>
      </w:r>
      <w:proofErr w:type="gramEnd"/>
      <w:r>
        <w:rPr>
          <w:rFonts w:hint="eastAsia"/>
          <w:lang w:eastAsia="zh-HK"/>
        </w:rPr>
        <w:t>第</w:t>
      </w:r>
      <w:r>
        <w:t>1091215831</w:t>
      </w:r>
      <w:r>
        <w:rPr>
          <w:rFonts w:hint="eastAsia"/>
          <w:lang w:eastAsia="zh-HK"/>
        </w:rPr>
        <w:t>號函及其詢問後補充資料</w:t>
      </w:r>
      <w:r>
        <w:rPr>
          <w:rFonts w:hint="eastAsia"/>
        </w:rPr>
        <w:t>。</w:t>
      </w:r>
    </w:p>
  </w:footnote>
  <w:footnote w:id="2">
    <w:p w:rsidR="000D0BDD" w:rsidRPr="003F6B46" w:rsidRDefault="000D0BDD">
      <w:pPr>
        <w:pStyle w:val="afe"/>
      </w:pPr>
      <w:r>
        <w:rPr>
          <w:rStyle w:val="aff0"/>
        </w:rPr>
        <w:footnoteRef/>
      </w:r>
      <w:r>
        <w:t xml:space="preserve"> </w:t>
      </w:r>
      <w:r>
        <w:rPr>
          <w:rFonts w:hint="eastAsia"/>
        </w:rPr>
        <w:t>離岸風電於</w:t>
      </w:r>
      <w:r w:rsidRPr="008B4F5B">
        <w:rPr>
          <w:rFonts w:hint="eastAsia"/>
        </w:rPr>
        <w:t>114年設置達5.7GW</w:t>
      </w:r>
      <w:r>
        <w:rPr>
          <w:rFonts w:hint="eastAsia"/>
        </w:rPr>
        <w:t>。</w:t>
      </w:r>
    </w:p>
  </w:footnote>
  <w:footnote w:id="3">
    <w:p w:rsidR="000D0BDD" w:rsidRPr="00F12A29" w:rsidRDefault="000D0BDD">
      <w:pPr>
        <w:pStyle w:val="afe"/>
      </w:pPr>
      <w:r>
        <w:rPr>
          <w:rStyle w:val="aff0"/>
        </w:rPr>
        <w:footnoteRef/>
      </w:r>
      <w:r>
        <w:t xml:space="preserve"> </w:t>
      </w:r>
      <w:r w:rsidRPr="00F12A29">
        <w:rPr>
          <w:rFonts w:hint="eastAsia"/>
        </w:rPr>
        <w:t>源自於環評委員會第306次會議就離岸風電開發之環境議題所為政策環評結論</w:t>
      </w:r>
      <w:r>
        <w:rPr>
          <w:rFonts w:hint="eastAsia"/>
        </w:rPr>
        <w:t>。</w:t>
      </w:r>
    </w:p>
  </w:footnote>
  <w:footnote w:id="4">
    <w:p w:rsidR="000D0BDD" w:rsidRDefault="000D0BDD" w:rsidP="00707646">
      <w:pPr>
        <w:pStyle w:val="afe"/>
        <w:jc w:val="both"/>
      </w:pPr>
      <w:r>
        <w:rPr>
          <w:rStyle w:val="aff0"/>
        </w:rPr>
        <w:footnoteRef/>
      </w:r>
      <w:r>
        <w:t xml:space="preserve"> </w:t>
      </w:r>
      <w:r>
        <w:rPr>
          <w:rFonts w:hint="eastAsia"/>
        </w:rPr>
        <w:t>內容略以：（1）麗威風電規劃於桃園外海興建350MW的離岸風場，早在106年7月通過環評審查，卻因緊鄰桃園機場，遲遲未能取得交通部民用航空局同意，能源局更於24日以「要件不符」退回其電業籌設許可，成為環評通過後仍遭退回的首座離岸風場。（2）104年交通部民用航空局表達「不宜設置」，卻通過環評審查及風場遴選。（3）交通部民用航空局表示，麗威公司104年向交通部民用航空局洽詢意見時，即以「有飛安疑慮，不宜設置」表達反對意見，105年能源局來詢問時，也明確表達「不宜設置離岸風電」的立場。（4）麗威風電研究稱「飛安影響輕微至可忽略」交通部民用航空局不買單：麗威認為只要透過技術與科學數據，足以證明風場不影響飛安，因此投入資金委託國內研究團隊，針對風場的飛安疑慮進行研究與分析，「該研究結果顯示，該離岸風場對於桃園機場的飛安影響甚微，輕微至可被忽略。」也經過國際飛安機構認證，並呈報給交通部民用航空局。但交通部民用航空局仍不接受，不願核發同意證明文件。（5）交通部民用航空局表示，麗威公司的報告也證實風場對於機場飛安確實有影響，「影響必須要可以克服或排除，只說『影響是可被忽略不計』，這樣的說法社會自有公評。」據了解，交通部民用航空局原先已表達「不宜設置」，麗威提出研究指出，離岸風場對桃園機場飛安有所影響後，交通部民用航空局則表示「不應設置」，「飛安風險不應忽略」的立場相當明確，對航安有其堅持。交通部民用航空局表示，桃園機場是我國唯一24小時營運的機場，有一定的重要性，相較之下，目前其他的離岸風場並無如此鄰近機場的問題。對於具體的航安疑慮則不便多透露。</w:t>
      </w:r>
      <w:hyperlink r:id="rId1" w:history="1">
        <w:r w:rsidRPr="0016760D">
          <w:rPr>
            <w:rStyle w:val="ae"/>
          </w:rPr>
          <w:t>https://e-info.org.tw/node/226522</w:t>
        </w:r>
      </w:hyperlink>
      <w:r>
        <w:rPr>
          <w:rFonts w:hint="eastAsia"/>
        </w:rPr>
        <w:t>。</w:t>
      </w:r>
    </w:p>
  </w:footnote>
  <w:footnote w:id="5">
    <w:p w:rsidR="000D0BDD" w:rsidRDefault="000D0BDD" w:rsidP="00A315ED">
      <w:pPr>
        <w:pStyle w:val="afe"/>
      </w:pPr>
      <w:r>
        <w:rPr>
          <w:rStyle w:val="aff0"/>
        </w:rPr>
        <w:footnoteRef/>
      </w:r>
      <w:r>
        <w:t xml:space="preserve"> </w:t>
      </w:r>
      <w:r w:rsidRPr="00FB61BA">
        <w:rPr>
          <w:rFonts w:hint="eastAsia"/>
        </w:rPr>
        <w:t>行政程序法第32條</w:t>
      </w:r>
      <w:r>
        <w:rPr>
          <w:rFonts w:hint="eastAsia"/>
          <w:lang w:eastAsia="zh-HK"/>
        </w:rPr>
        <w:t>規定</w:t>
      </w:r>
      <w:r>
        <w:rPr>
          <w:rFonts w:hint="eastAsia"/>
        </w:rPr>
        <w:t>：</w:t>
      </w:r>
      <w:r>
        <w:rPr>
          <w:rFonts w:hAnsi="標楷體" w:hint="eastAsia"/>
        </w:rPr>
        <w:t>「</w:t>
      </w:r>
      <w:r>
        <w:rPr>
          <w:rFonts w:hint="eastAsia"/>
        </w:rPr>
        <w:t>公務員在行政程序中，有下列各款情形之一者，應自行迴避︰一、本人或其配偶、前配偶、四親等內之血親或三親等內之姻親或曾有此關係者為事件之當事人時。二、本人或其配偶、前配偶，就該事件與當事人有共同權利人或共同義務人之關係者。三、現為或曾為該事件當事人之代理人、輔佐人者。四、於該事件，曾為證人、鑑定人者。</w:t>
      </w:r>
      <w:r>
        <w:rPr>
          <w:rFonts w:hAnsi="標楷體" w:hint="eastAsia"/>
        </w:rPr>
        <w:t>」</w:t>
      </w:r>
    </w:p>
  </w:footnote>
  <w:footnote w:id="6">
    <w:p w:rsidR="000D0BDD" w:rsidRDefault="000D0BDD" w:rsidP="00A315ED">
      <w:pPr>
        <w:pStyle w:val="afe"/>
      </w:pPr>
      <w:r>
        <w:rPr>
          <w:rStyle w:val="aff0"/>
        </w:rPr>
        <w:footnoteRef/>
      </w:r>
      <w:r>
        <w:t xml:space="preserve"> </w:t>
      </w:r>
      <w:r w:rsidRPr="00FB61BA">
        <w:rPr>
          <w:rFonts w:hint="eastAsia"/>
        </w:rPr>
        <w:t>行政程序法第3</w:t>
      </w:r>
      <w:r>
        <w:rPr>
          <w:rFonts w:hint="eastAsia"/>
        </w:rPr>
        <w:t>3</w:t>
      </w:r>
      <w:r w:rsidRPr="00FB61BA">
        <w:rPr>
          <w:rFonts w:hint="eastAsia"/>
        </w:rPr>
        <w:t>條</w:t>
      </w:r>
      <w:r>
        <w:rPr>
          <w:rFonts w:hint="eastAsia"/>
          <w:lang w:eastAsia="zh-HK"/>
        </w:rPr>
        <w:t>規定</w:t>
      </w:r>
      <w:r>
        <w:rPr>
          <w:rFonts w:hint="eastAsia"/>
        </w:rPr>
        <w:t>：</w:t>
      </w:r>
      <w:r>
        <w:rPr>
          <w:rFonts w:hAnsi="標楷體" w:hint="eastAsia"/>
        </w:rPr>
        <w:t>「</w:t>
      </w:r>
      <w:r>
        <w:rPr>
          <w:rFonts w:hint="eastAsia"/>
        </w:rPr>
        <w:t>公務員有下列各款情形之一者，當事人得申請迴避︰一、有前條所定之情形而不自行迴避者。二、有具體事實，足認其執行職務有偏頗之虞者。前項申請，應舉其原因及事實，向該公務員所屬機關為之，並應為適當之釋明；被申請迴避之公務員，對於該申請得提出意見書。不服行政機關之駁回決定者，得於5日內提請上級機關覆決，受理機關除有正當理由外，應於1</w:t>
      </w:r>
      <w:r>
        <w:t>0</w:t>
      </w:r>
      <w:r>
        <w:rPr>
          <w:rFonts w:hint="eastAsia"/>
        </w:rPr>
        <w:t>日內為適當之處置。被申請迴避之公務員在其所屬機關就該申請事件為准許或駁回之決定前，應停止行政程序。但有急迫情形，仍應為必要處置。公務員有前條所定情形不自行迴避，而未經當事人申請迴避者，應由該公務員所屬機關依職權命其迴避。</w:t>
      </w:r>
      <w:r>
        <w:rPr>
          <w:rFonts w:hAnsi="標楷體" w:hint="eastAsia"/>
        </w:rPr>
        <w:t>」</w:t>
      </w:r>
    </w:p>
  </w:footnote>
  <w:footnote w:id="7">
    <w:p w:rsidR="000D0BDD" w:rsidRPr="006074A7" w:rsidRDefault="000D0BDD" w:rsidP="006074A7">
      <w:pPr>
        <w:pStyle w:val="afe"/>
      </w:pPr>
      <w:r>
        <w:rPr>
          <w:rStyle w:val="aff0"/>
        </w:rPr>
        <w:footnoteRef/>
      </w:r>
      <w:r>
        <w:t xml:space="preserve"> </w:t>
      </w:r>
      <w:r>
        <w:rPr>
          <w:rFonts w:hint="eastAsia"/>
        </w:rPr>
        <w:t>填列項目包括：（一）本人近5年之專家、兼職及顧問職。（二）配偶近5年之專家、兼職及顧問職。（三）本人近5年直接或間接受委託相關研究計畫。</w:t>
      </w:r>
    </w:p>
  </w:footnote>
  <w:footnote w:id="8">
    <w:p w:rsidR="000D0BDD" w:rsidRDefault="000D0BDD" w:rsidP="00481C90">
      <w:pPr>
        <w:pStyle w:val="afe"/>
      </w:pPr>
      <w:r>
        <w:rPr>
          <w:rStyle w:val="aff0"/>
        </w:rPr>
        <w:footnoteRef/>
      </w:r>
      <w:r>
        <w:t xml:space="preserve"> </w:t>
      </w:r>
      <w:r>
        <w:rPr>
          <w:rFonts w:hint="eastAsia"/>
        </w:rPr>
        <w:t>環境影響評估：指開發行為或政府政策對環境包括生活環境、自然環境、社會環境及經濟、文化、生態等可能影響之程度及範圍，事前以科學、客觀、綜合之調查、預測、分析及評定，提出環境管理計畫，並公開說明及審查。環境影響評估工作包括第一階段、第二階段環境影響評估及審查、追蹤考核等程序。</w:t>
      </w:r>
    </w:p>
  </w:footnote>
  <w:footnote w:id="9">
    <w:p w:rsidR="000D0BDD" w:rsidRDefault="000D0BDD" w:rsidP="00481C90">
      <w:pPr>
        <w:pStyle w:val="afe"/>
      </w:pPr>
      <w:r>
        <w:rPr>
          <w:rStyle w:val="aff0"/>
        </w:rPr>
        <w:footnoteRef/>
      </w:r>
      <w:r>
        <w:t xml:space="preserve"> </w:t>
      </w:r>
      <w:r w:rsidRPr="00246275">
        <w:rPr>
          <w:rFonts w:hint="eastAsia"/>
        </w:rPr>
        <w:t>專家學者委員之專長，其領</w:t>
      </w:r>
      <w:r>
        <w:rPr>
          <w:rFonts w:hint="eastAsia"/>
        </w:rPr>
        <w:t>域分為下列1</w:t>
      </w:r>
      <w:r>
        <w:t>4</w:t>
      </w:r>
      <w:r>
        <w:rPr>
          <w:rFonts w:hint="eastAsia"/>
        </w:rPr>
        <w:t>類專長，並力求各專長類別專家學者委員之人數均衡，以每一專長類別遴選1位專家學者委員為原則：（一）土地利用及景觀規劃。（二）文化資產。（三）生態系統。（四）海洋、海岸及島嶼。（五）地形、地質及水土保持。（六）空氣品質及污染防制。（七）能源及溫室氣體減量。（八）水資源及水污染。（九）廢棄物及資源循環利用。（十）噪音及振動。（十一）土壤及地下水。（十二）毒物及健康風險評估。（十三）社會經濟及政策環評。（十四）環境規劃及管理。</w:t>
      </w:r>
    </w:p>
  </w:footnote>
  <w:footnote w:id="10">
    <w:p w:rsidR="000D0BDD" w:rsidRDefault="000D0BDD" w:rsidP="00481C90">
      <w:pPr>
        <w:pStyle w:val="afe"/>
      </w:pPr>
      <w:r>
        <w:rPr>
          <w:rStyle w:val="aff0"/>
        </w:rPr>
        <w:footnoteRef/>
      </w:r>
      <w:r>
        <w:t xml:space="preserve"> </w:t>
      </w:r>
      <w:r>
        <w:rPr>
          <w:rFonts w:hint="eastAsia"/>
          <w:lang w:eastAsia="zh-HK"/>
        </w:rPr>
        <w:t>遴選要點第</w:t>
      </w:r>
      <w:r>
        <w:rPr>
          <w:rFonts w:hint="eastAsia"/>
        </w:rPr>
        <w:t>4</w:t>
      </w:r>
      <w:r>
        <w:rPr>
          <w:rFonts w:hint="eastAsia"/>
          <w:lang w:eastAsia="zh-HK"/>
        </w:rPr>
        <w:t>點規定</w:t>
      </w:r>
      <w:r>
        <w:rPr>
          <w:rFonts w:hint="eastAsia"/>
        </w:rPr>
        <w:t>：</w:t>
      </w:r>
      <w:r>
        <w:rPr>
          <w:rFonts w:hAnsi="標楷體" w:hint="eastAsia"/>
        </w:rPr>
        <w:t>「</w:t>
      </w:r>
      <w:r w:rsidRPr="0058100A">
        <w:rPr>
          <w:rFonts w:hint="eastAsia"/>
          <w:b/>
        </w:rPr>
        <w:t>專家學者委員之專長，考量環境保育及社會經濟等面向之衡平性，應涵蓋生活環境、自然環境及社會環境等領域</w:t>
      </w:r>
      <w:r>
        <w:rPr>
          <w:rFonts w:hint="eastAsia"/>
        </w:rPr>
        <w:t>。</w:t>
      </w:r>
      <w:r>
        <w:rPr>
          <w:rFonts w:hAnsi="標楷體" w:hint="eastAsia"/>
        </w:rPr>
        <w:t>」</w:t>
      </w:r>
    </w:p>
  </w:footnote>
  <w:footnote w:id="11">
    <w:p w:rsidR="000D0BDD" w:rsidRPr="00CC4583" w:rsidRDefault="000D0BDD" w:rsidP="00481C90">
      <w:pPr>
        <w:pStyle w:val="afe"/>
      </w:pPr>
      <w:r>
        <w:rPr>
          <w:rStyle w:val="aff0"/>
        </w:rPr>
        <w:footnoteRef/>
      </w:r>
      <w:r>
        <w:rPr>
          <w:rFonts w:hint="eastAsia"/>
        </w:rPr>
        <w:t xml:space="preserve"> </w:t>
      </w:r>
      <w:r w:rsidRPr="00CC4583">
        <w:rPr>
          <w:rFonts w:hint="eastAsia"/>
        </w:rPr>
        <w:t>財團法人環境資源研究發展基金會</w:t>
      </w:r>
      <w:r>
        <w:rPr>
          <w:rFonts w:hint="eastAsia"/>
        </w:rPr>
        <w:t>為</w:t>
      </w:r>
      <w:r w:rsidRPr="00CC4583">
        <w:rPr>
          <w:rFonts w:hint="eastAsia"/>
        </w:rPr>
        <w:t>環保署捐助設立之財團法人機構</w:t>
      </w:r>
      <w:r>
        <w:rPr>
          <w:rFonts w:hint="eastAsia"/>
        </w:rPr>
        <w:t>，</w:t>
      </w:r>
      <w:r w:rsidRPr="00CC4583">
        <w:rPr>
          <w:rFonts w:hint="eastAsia"/>
        </w:rPr>
        <w:t>主要定位為環境保護之「智庫」單位。主要功能在環境保護相關議題方面充分發揮政策研究與諮詢之功能及特長，並接受各政府單位及民間團體委辦計畫，探討環境保護相關議題並提出因應對策。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266C"/>
    <w:multiLevelType w:val="hybridMultilevel"/>
    <w:tmpl w:val="552AC2DC"/>
    <w:lvl w:ilvl="0" w:tplc="5A70FC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79545F"/>
    <w:multiLevelType w:val="hybridMultilevel"/>
    <w:tmpl w:val="DEB8EFCA"/>
    <w:lvl w:ilvl="0" w:tplc="04090013">
      <w:start w:val="1"/>
      <w:numFmt w:val="upperRoman"/>
      <w:lvlText w:val="%1."/>
      <w:lvlJc w:val="left"/>
      <w:pPr>
        <w:ind w:left="1331"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480C6306"/>
    <w:lvl w:ilvl="0">
      <w:start w:val="1"/>
      <w:numFmt w:val="ideographLegalTraditional"/>
      <w:pStyle w:val="1"/>
      <w:suff w:val="nothing"/>
      <w:lvlText w:val="%1、"/>
      <w:lvlJc w:val="left"/>
      <w:pPr>
        <w:ind w:left="2523"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85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693115"/>
    <w:multiLevelType w:val="hybridMultilevel"/>
    <w:tmpl w:val="8EE8E694"/>
    <w:lvl w:ilvl="0" w:tplc="65CCD9A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7C40AD"/>
    <w:multiLevelType w:val="hybridMultilevel"/>
    <w:tmpl w:val="39F00BCE"/>
    <w:lvl w:ilvl="0" w:tplc="6CFC75D8">
      <w:start w:val="1"/>
      <w:numFmt w:val="decimal"/>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BD4114"/>
    <w:multiLevelType w:val="hybridMultilevel"/>
    <w:tmpl w:val="4184E0CE"/>
    <w:lvl w:ilvl="0" w:tplc="4F2EFFA4">
      <w:start w:val="1"/>
      <w:numFmt w:val="taiwaneseCountingThousand"/>
      <w:lvlText w:val="%1、"/>
      <w:lvlJc w:val="left"/>
      <w:pPr>
        <w:ind w:left="360" w:hanging="360"/>
      </w:pPr>
      <w:rPr>
        <w:rFonts w:hint="default"/>
      </w:rPr>
    </w:lvl>
    <w:lvl w:ilvl="1" w:tplc="BE3442B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3270A3"/>
    <w:multiLevelType w:val="hybridMultilevel"/>
    <w:tmpl w:val="6FB28720"/>
    <w:lvl w:ilvl="0" w:tplc="5A70FCCA">
      <w:start w:val="1"/>
      <w:numFmt w:val="decimal"/>
      <w:lvlText w:val="(%1)"/>
      <w:lvlJc w:val="left"/>
      <w:pPr>
        <w:ind w:left="360" w:hanging="360"/>
      </w:pPr>
      <w:rPr>
        <w:rFonts w:hint="default"/>
      </w:rPr>
    </w:lvl>
    <w:lvl w:ilvl="1" w:tplc="80BAC4B4">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0"/>
  </w:num>
  <w:num w:numId="23">
    <w:abstractNumId w:val="7"/>
  </w:num>
  <w:num w:numId="24">
    <w:abstractNumId w:val="12"/>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4"/>
  </w:num>
  <w:num w:numId="29">
    <w:abstractNumId w:val="14"/>
  </w:num>
  <w:num w:numId="30">
    <w:abstractNumId w:val="8"/>
  </w:num>
  <w:num w:numId="31">
    <w:abstractNumId w:val="8"/>
  </w:num>
  <w:num w:numId="32">
    <w:abstractNumId w:val="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9"/>
  </w:num>
  <w:num w:numId="36">
    <w:abstractNumId w:val="3"/>
  </w:num>
  <w:num w:numId="37">
    <w:abstractNumId w:val="3"/>
  </w:num>
  <w:num w:numId="38">
    <w:abstractNumId w:val="11"/>
  </w:num>
  <w:num w:numId="39">
    <w:abstractNumId w:val="0"/>
  </w:num>
  <w:num w:numId="40">
    <w:abstractNumId w:val="13"/>
  </w:num>
  <w:num w:numId="41">
    <w:abstractNumId w:val="5"/>
  </w:num>
  <w:num w:numId="42">
    <w:abstractNumId w:val="1"/>
  </w:num>
  <w:num w:numId="43">
    <w:abstractNumId w:val="10"/>
  </w:num>
  <w:num w:numId="44">
    <w:abstractNumId w:val="7"/>
  </w:num>
  <w:num w:numId="4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CB2"/>
    <w:rsid w:val="00006961"/>
    <w:rsid w:val="000112BF"/>
    <w:rsid w:val="00012233"/>
    <w:rsid w:val="00016725"/>
    <w:rsid w:val="00017318"/>
    <w:rsid w:val="00021C2E"/>
    <w:rsid w:val="000229AD"/>
    <w:rsid w:val="000246F7"/>
    <w:rsid w:val="0003114D"/>
    <w:rsid w:val="000343B7"/>
    <w:rsid w:val="00036D76"/>
    <w:rsid w:val="00037DBF"/>
    <w:rsid w:val="00041919"/>
    <w:rsid w:val="000473BB"/>
    <w:rsid w:val="00057365"/>
    <w:rsid w:val="00057F32"/>
    <w:rsid w:val="00062A25"/>
    <w:rsid w:val="00063A7A"/>
    <w:rsid w:val="00063CEB"/>
    <w:rsid w:val="00073CB5"/>
    <w:rsid w:val="0007425C"/>
    <w:rsid w:val="00075639"/>
    <w:rsid w:val="00077553"/>
    <w:rsid w:val="0008271C"/>
    <w:rsid w:val="0008312F"/>
    <w:rsid w:val="000851A2"/>
    <w:rsid w:val="0009352E"/>
    <w:rsid w:val="00096B96"/>
    <w:rsid w:val="000A2F3F"/>
    <w:rsid w:val="000A4FAE"/>
    <w:rsid w:val="000A503D"/>
    <w:rsid w:val="000B0B4A"/>
    <w:rsid w:val="000B279A"/>
    <w:rsid w:val="000B2827"/>
    <w:rsid w:val="000B61D2"/>
    <w:rsid w:val="000B70A7"/>
    <w:rsid w:val="000B73DD"/>
    <w:rsid w:val="000C347A"/>
    <w:rsid w:val="000C495F"/>
    <w:rsid w:val="000C55D5"/>
    <w:rsid w:val="000D0BDD"/>
    <w:rsid w:val="000D0DFC"/>
    <w:rsid w:val="000D37A4"/>
    <w:rsid w:val="000D66D9"/>
    <w:rsid w:val="000E52CC"/>
    <w:rsid w:val="000E6431"/>
    <w:rsid w:val="000F21A5"/>
    <w:rsid w:val="000F2654"/>
    <w:rsid w:val="000F2D31"/>
    <w:rsid w:val="0010148D"/>
    <w:rsid w:val="00102B9F"/>
    <w:rsid w:val="00112637"/>
    <w:rsid w:val="00112ABC"/>
    <w:rsid w:val="0012001E"/>
    <w:rsid w:val="00123282"/>
    <w:rsid w:val="00123495"/>
    <w:rsid w:val="00125D8E"/>
    <w:rsid w:val="00125E62"/>
    <w:rsid w:val="00126A55"/>
    <w:rsid w:val="00133F08"/>
    <w:rsid w:val="001345E6"/>
    <w:rsid w:val="001378B0"/>
    <w:rsid w:val="00142E00"/>
    <w:rsid w:val="00145DF5"/>
    <w:rsid w:val="00146540"/>
    <w:rsid w:val="001500BC"/>
    <w:rsid w:val="00151E89"/>
    <w:rsid w:val="00152793"/>
    <w:rsid w:val="00153B7E"/>
    <w:rsid w:val="0015418C"/>
    <w:rsid w:val="001545A9"/>
    <w:rsid w:val="00160600"/>
    <w:rsid w:val="001637C7"/>
    <w:rsid w:val="0016480E"/>
    <w:rsid w:val="001665C2"/>
    <w:rsid w:val="00174297"/>
    <w:rsid w:val="00180E06"/>
    <w:rsid w:val="001817B3"/>
    <w:rsid w:val="00182EC1"/>
    <w:rsid w:val="00183014"/>
    <w:rsid w:val="00184404"/>
    <w:rsid w:val="001923C9"/>
    <w:rsid w:val="001959C2"/>
    <w:rsid w:val="0019673B"/>
    <w:rsid w:val="001A45DA"/>
    <w:rsid w:val="001A469F"/>
    <w:rsid w:val="001A4C45"/>
    <w:rsid w:val="001A51E3"/>
    <w:rsid w:val="001A7010"/>
    <w:rsid w:val="001A7968"/>
    <w:rsid w:val="001B2E98"/>
    <w:rsid w:val="001B31E3"/>
    <w:rsid w:val="001B3483"/>
    <w:rsid w:val="001B3C1E"/>
    <w:rsid w:val="001B4494"/>
    <w:rsid w:val="001C0C3E"/>
    <w:rsid w:val="001C0D8B"/>
    <w:rsid w:val="001C0DA8"/>
    <w:rsid w:val="001C6A3A"/>
    <w:rsid w:val="001D4AD7"/>
    <w:rsid w:val="001E0D8A"/>
    <w:rsid w:val="001E1C74"/>
    <w:rsid w:val="001E4DAC"/>
    <w:rsid w:val="001E67BA"/>
    <w:rsid w:val="001E74C2"/>
    <w:rsid w:val="001F4F82"/>
    <w:rsid w:val="001F5A48"/>
    <w:rsid w:val="001F6260"/>
    <w:rsid w:val="001F73B8"/>
    <w:rsid w:val="00200007"/>
    <w:rsid w:val="002030A5"/>
    <w:rsid w:val="00203131"/>
    <w:rsid w:val="00206479"/>
    <w:rsid w:val="0020761A"/>
    <w:rsid w:val="00212E88"/>
    <w:rsid w:val="002130CE"/>
    <w:rsid w:val="00213C9C"/>
    <w:rsid w:val="0021626E"/>
    <w:rsid w:val="0022009E"/>
    <w:rsid w:val="00223241"/>
    <w:rsid w:val="0022425C"/>
    <w:rsid w:val="00224600"/>
    <w:rsid w:val="002246DE"/>
    <w:rsid w:val="0023301C"/>
    <w:rsid w:val="00234A11"/>
    <w:rsid w:val="00236BB3"/>
    <w:rsid w:val="00240F5E"/>
    <w:rsid w:val="00241E8E"/>
    <w:rsid w:val="002429E2"/>
    <w:rsid w:val="00243378"/>
    <w:rsid w:val="00243B00"/>
    <w:rsid w:val="002448AF"/>
    <w:rsid w:val="00245DE8"/>
    <w:rsid w:val="00246275"/>
    <w:rsid w:val="00252BC4"/>
    <w:rsid w:val="00254014"/>
    <w:rsid w:val="00254B39"/>
    <w:rsid w:val="0026237A"/>
    <w:rsid w:val="002631C0"/>
    <w:rsid w:val="0026504D"/>
    <w:rsid w:val="00270AD1"/>
    <w:rsid w:val="0027205C"/>
    <w:rsid w:val="00273122"/>
    <w:rsid w:val="00273A2F"/>
    <w:rsid w:val="002744DC"/>
    <w:rsid w:val="00277067"/>
    <w:rsid w:val="00280986"/>
    <w:rsid w:val="00281ECE"/>
    <w:rsid w:val="002831C7"/>
    <w:rsid w:val="002840C6"/>
    <w:rsid w:val="00295174"/>
    <w:rsid w:val="00296172"/>
    <w:rsid w:val="00296699"/>
    <w:rsid w:val="00296B92"/>
    <w:rsid w:val="00297194"/>
    <w:rsid w:val="002A06C9"/>
    <w:rsid w:val="002A2C22"/>
    <w:rsid w:val="002A7ED9"/>
    <w:rsid w:val="002B02EB"/>
    <w:rsid w:val="002C0602"/>
    <w:rsid w:val="002C57FB"/>
    <w:rsid w:val="002C69E8"/>
    <w:rsid w:val="002C76D6"/>
    <w:rsid w:val="002D3CB6"/>
    <w:rsid w:val="002D5C16"/>
    <w:rsid w:val="002E7321"/>
    <w:rsid w:val="002F2476"/>
    <w:rsid w:val="002F2576"/>
    <w:rsid w:val="002F3DFF"/>
    <w:rsid w:val="002F4681"/>
    <w:rsid w:val="002F5E05"/>
    <w:rsid w:val="002F6D75"/>
    <w:rsid w:val="00303278"/>
    <w:rsid w:val="00304B5F"/>
    <w:rsid w:val="00307A76"/>
    <w:rsid w:val="00311637"/>
    <w:rsid w:val="0031455E"/>
    <w:rsid w:val="00315A16"/>
    <w:rsid w:val="003168E9"/>
    <w:rsid w:val="00317053"/>
    <w:rsid w:val="0032109C"/>
    <w:rsid w:val="00322374"/>
    <w:rsid w:val="00322B45"/>
    <w:rsid w:val="00323809"/>
    <w:rsid w:val="00323D41"/>
    <w:rsid w:val="00325414"/>
    <w:rsid w:val="003263F6"/>
    <w:rsid w:val="003302F1"/>
    <w:rsid w:val="0034470E"/>
    <w:rsid w:val="00351D77"/>
    <w:rsid w:val="00352DB0"/>
    <w:rsid w:val="00353932"/>
    <w:rsid w:val="00354172"/>
    <w:rsid w:val="00361063"/>
    <w:rsid w:val="0037094A"/>
    <w:rsid w:val="00370A2A"/>
    <w:rsid w:val="00371ED3"/>
    <w:rsid w:val="00372454"/>
    <w:rsid w:val="00372659"/>
    <w:rsid w:val="00372FFC"/>
    <w:rsid w:val="003745E2"/>
    <w:rsid w:val="0037670F"/>
    <w:rsid w:val="0037728A"/>
    <w:rsid w:val="00380B7D"/>
    <w:rsid w:val="00380B9B"/>
    <w:rsid w:val="00381A99"/>
    <w:rsid w:val="003822ED"/>
    <w:rsid w:val="003829C2"/>
    <w:rsid w:val="003830B2"/>
    <w:rsid w:val="00384724"/>
    <w:rsid w:val="003852A6"/>
    <w:rsid w:val="003919B7"/>
    <w:rsid w:val="00391D57"/>
    <w:rsid w:val="00392292"/>
    <w:rsid w:val="00394944"/>
    <w:rsid w:val="00394F45"/>
    <w:rsid w:val="00397010"/>
    <w:rsid w:val="003A28F7"/>
    <w:rsid w:val="003A5927"/>
    <w:rsid w:val="003A75CA"/>
    <w:rsid w:val="003B1017"/>
    <w:rsid w:val="003B2621"/>
    <w:rsid w:val="003B3C07"/>
    <w:rsid w:val="003B6081"/>
    <w:rsid w:val="003B6775"/>
    <w:rsid w:val="003B72CD"/>
    <w:rsid w:val="003C0BC5"/>
    <w:rsid w:val="003C20B2"/>
    <w:rsid w:val="003C3340"/>
    <w:rsid w:val="003C5FE2"/>
    <w:rsid w:val="003D05FB"/>
    <w:rsid w:val="003D1B16"/>
    <w:rsid w:val="003D2F9A"/>
    <w:rsid w:val="003D45BF"/>
    <w:rsid w:val="003D508A"/>
    <w:rsid w:val="003D537F"/>
    <w:rsid w:val="003D7B75"/>
    <w:rsid w:val="003E0208"/>
    <w:rsid w:val="003E2A0F"/>
    <w:rsid w:val="003E4B57"/>
    <w:rsid w:val="003E79A4"/>
    <w:rsid w:val="003F048C"/>
    <w:rsid w:val="003F25BB"/>
    <w:rsid w:val="003F27E1"/>
    <w:rsid w:val="003F437A"/>
    <w:rsid w:val="003F5C2B"/>
    <w:rsid w:val="003F6B46"/>
    <w:rsid w:val="00402240"/>
    <w:rsid w:val="00402248"/>
    <w:rsid w:val="004023E9"/>
    <w:rsid w:val="0040454A"/>
    <w:rsid w:val="004048BA"/>
    <w:rsid w:val="004063BF"/>
    <w:rsid w:val="00413F83"/>
    <w:rsid w:val="0041490C"/>
    <w:rsid w:val="00416191"/>
    <w:rsid w:val="00416721"/>
    <w:rsid w:val="00420C7A"/>
    <w:rsid w:val="00421EF0"/>
    <w:rsid w:val="004223B3"/>
    <w:rsid w:val="004224FA"/>
    <w:rsid w:val="00423D07"/>
    <w:rsid w:val="004260BD"/>
    <w:rsid w:val="00427936"/>
    <w:rsid w:val="00431E91"/>
    <w:rsid w:val="00432F22"/>
    <w:rsid w:val="00434F4B"/>
    <w:rsid w:val="0043558C"/>
    <w:rsid w:val="00435906"/>
    <w:rsid w:val="00435EFF"/>
    <w:rsid w:val="004414B1"/>
    <w:rsid w:val="00441944"/>
    <w:rsid w:val="0044293F"/>
    <w:rsid w:val="00442B9A"/>
    <w:rsid w:val="0044346F"/>
    <w:rsid w:val="00447576"/>
    <w:rsid w:val="00447913"/>
    <w:rsid w:val="004503B4"/>
    <w:rsid w:val="00453FF6"/>
    <w:rsid w:val="00454389"/>
    <w:rsid w:val="0046520A"/>
    <w:rsid w:val="00466B2F"/>
    <w:rsid w:val="004672AB"/>
    <w:rsid w:val="004675AD"/>
    <w:rsid w:val="004707D0"/>
    <w:rsid w:val="004714FE"/>
    <w:rsid w:val="00471E74"/>
    <w:rsid w:val="0047332B"/>
    <w:rsid w:val="00477514"/>
    <w:rsid w:val="00477BAA"/>
    <w:rsid w:val="00481C90"/>
    <w:rsid w:val="004828D7"/>
    <w:rsid w:val="004849A0"/>
    <w:rsid w:val="00495053"/>
    <w:rsid w:val="00495961"/>
    <w:rsid w:val="004A16B0"/>
    <w:rsid w:val="004A1F59"/>
    <w:rsid w:val="004A29BE"/>
    <w:rsid w:val="004A2F9A"/>
    <w:rsid w:val="004A3225"/>
    <w:rsid w:val="004A33EE"/>
    <w:rsid w:val="004A3670"/>
    <w:rsid w:val="004A3AA8"/>
    <w:rsid w:val="004A421E"/>
    <w:rsid w:val="004B13C7"/>
    <w:rsid w:val="004B4454"/>
    <w:rsid w:val="004B46C3"/>
    <w:rsid w:val="004B5A24"/>
    <w:rsid w:val="004B778F"/>
    <w:rsid w:val="004B7F86"/>
    <w:rsid w:val="004C0609"/>
    <w:rsid w:val="004C4D7A"/>
    <w:rsid w:val="004C5313"/>
    <w:rsid w:val="004C639F"/>
    <w:rsid w:val="004D141F"/>
    <w:rsid w:val="004D2742"/>
    <w:rsid w:val="004D3111"/>
    <w:rsid w:val="004D5226"/>
    <w:rsid w:val="004D5759"/>
    <w:rsid w:val="004D6310"/>
    <w:rsid w:val="004E0062"/>
    <w:rsid w:val="004E05A1"/>
    <w:rsid w:val="004E2374"/>
    <w:rsid w:val="004E755F"/>
    <w:rsid w:val="004F41CB"/>
    <w:rsid w:val="004F472A"/>
    <w:rsid w:val="004F5758"/>
    <w:rsid w:val="004F5E57"/>
    <w:rsid w:val="004F6710"/>
    <w:rsid w:val="00500C3E"/>
    <w:rsid w:val="00502849"/>
    <w:rsid w:val="00503FBC"/>
    <w:rsid w:val="00504334"/>
    <w:rsid w:val="0050498D"/>
    <w:rsid w:val="00505770"/>
    <w:rsid w:val="005104D7"/>
    <w:rsid w:val="00510B9E"/>
    <w:rsid w:val="0051252F"/>
    <w:rsid w:val="005147C7"/>
    <w:rsid w:val="00516DEE"/>
    <w:rsid w:val="00521AD5"/>
    <w:rsid w:val="005241E4"/>
    <w:rsid w:val="0053116C"/>
    <w:rsid w:val="00536BC2"/>
    <w:rsid w:val="005425E1"/>
    <w:rsid w:val="005427C5"/>
    <w:rsid w:val="00542CF6"/>
    <w:rsid w:val="0055195D"/>
    <w:rsid w:val="00553C03"/>
    <w:rsid w:val="005573B3"/>
    <w:rsid w:val="00560DDA"/>
    <w:rsid w:val="00563692"/>
    <w:rsid w:val="005706D8"/>
    <w:rsid w:val="00571679"/>
    <w:rsid w:val="00574B25"/>
    <w:rsid w:val="005771B6"/>
    <w:rsid w:val="005771CD"/>
    <w:rsid w:val="00577BE8"/>
    <w:rsid w:val="0058100A"/>
    <w:rsid w:val="005832EB"/>
    <w:rsid w:val="00584235"/>
    <w:rsid w:val="005842A0"/>
    <w:rsid w:val="005844E7"/>
    <w:rsid w:val="00587290"/>
    <w:rsid w:val="005908B8"/>
    <w:rsid w:val="0059168F"/>
    <w:rsid w:val="0059512E"/>
    <w:rsid w:val="00597781"/>
    <w:rsid w:val="005A6DD2"/>
    <w:rsid w:val="005B1F1D"/>
    <w:rsid w:val="005B3737"/>
    <w:rsid w:val="005B5B76"/>
    <w:rsid w:val="005B5E79"/>
    <w:rsid w:val="005C337A"/>
    <w:rsid w:val="005C385D"/>
    <w:rsid w:val="005D195B"/>
    <w:rsid w:val="005D3B20"/>
    <w:rsid w:val="005D71B7"/>
    <w:rsid w:val="005E26A6"/>
    <w:rsid w:val="005E4759"/>
    <w:rsid w:val="005E5C68"/>
    <w:rsid w:val="005E65C0"/>
    <w:rsid w:val="005F0390"/>
    <w:rsid w:val="005F7FA5"/>
    <w:rsid w:val="00600210"/>
    <w:rsid w:val="006072CD"/>
    <w:rsid w:val="006074A7"/>
    <w:rsid w:val="00612023"/>
    <w:rsid w:val="00614190"/>
    <w:rsid w:val="00621FFC"/>
    <w:rsid w:val="00622A99"/>
    <w:rsid w:val="00622E67"/>
    <w:rsid w:val="00626B57"/>
    <w:rsid w:val="00626EDC"/>
    <w:rsid w:val="0063052C"/>
    <w:rsid w:val="00631D01"/>
    <w:rsid w:val="006345E9"/>
    <w:rsid w:val="00634F03"/>
    <w:rsid w:val="006368F5"/>
    <w:rsid w:val="00636A0C"/>
    <w:rsid w:val="00637ADC"/>
    <w:rsid w:val="00640A61"/>
    <w:rsid w:val="006446F5"/>
    <w:rsid w:val="006452D3"/>
    <w:rsid w:val="006470EC"/>
    <w:rsid w:val="006477D8"/>
    <w:rsid w:val="006541BF"/>
    <w:rsid w:val="006542D6"/>
    <w:rsid w:val="0065446B"/>
    <w:rsid w:val="0065598E"/>
    <w:rsid w:val="00655AF2"/>
    <w:rsid w:val="00655BC5"/>
    <w:rsid w:val="006568BE"/>
    <w:rsid w:val="0066025D"/>
    <w:rsid w:val="0066091A"/>
    <w:rsid w:val="00664D02"/>
    <w:rsid w:val="00676EB2"/>
    <w:rsid w:val="006773EC"/>
    <w:rsid w:val="00680504"/>
    <w:rsid w:val="00681CD9"/>
    <w:rsid w:val="00683E30"/>
    <w:rsid w:val="00687024"/>
    <w:rsid w:val="00694CBE"/>
    <w:rsid w:val="00695E22"/>
    <w:rsid w:val="006B274B"/>
    <w:rsid w:val="006B2EA8"/>
    <w:rsid w:val="006B549E"/>
    <w:rsid w:val="006B7093"/>
    <w:rsid w:val="006B7417"/>
    <w:rsid w:val="006B7549"/>
    <w:rsid w:val="006B7EE9"/>
    <w:rsid w:val="006D2147"/>
    <w:rsid w:val="006D31F9"/>
    <w:rsid w:val="006D3691"/>
    <w:rsid w:val="006E5EF0"/>
    <w:rsid w:val="006E73A3"/>
    <w:rsid w:val="006F0789"/>
    <w:rsid w:val="006F3563"/>
    <w:rsid w:val="006F42B9"/>
    <w:rsid w:val="006F5B44"/>
    <w:rsid w:val="006F6103"/>
    <w:rsid w:val="0070271D"/>
    <w:rsid w:val="00704E00"/>
    <w:rsid w:val="00705C24"/>
    <w:rsid w:val="00707646"/>
    <w:rsid w:val="00713902"/>
    <w:rsid w:val="007209E7"/>
    <w:rsid w:val="00726182"/>
    <w:rsid w:val="00727635"/>
    <w:rsid w:val="00732329"/>
    <w:rsid w:val="007337CA"/>
    <w:rsid w:val="00734CE4"/>
    <w:rsid w:val="00735123"/>
    <w:rsid w:val="007411E6"/>
    <w:rsid w:val="00741837"/>
    <w:rsid w:val="007453E6"/>
    <w:rsid w:val="0074611B"/>
    <w:rsid w:val="00754A91"/>
    <w:rsid w:val="00755BED"/>
    <w:rsid w:val="0076330E"/>
    <w:rsid w:val="00764418"/>
    <w:rsid w:val="00764989"/>
    <w:rsid w:val="00764F19"/>
    <w:rsid w:val="00766EEF"/>
    <w:rsid w:val="00770453"/>
    <w:rsid w:val="0077309D"/>
    <w:rsid w:val="007764D3"/>
    <w:rsid w:val="007774EE"/>
    <w:rsid w:val="00780A62"/>
    <w:rsid w:val="007813E8"/>
    <w:rsid w:val="00781822"/>
    <w:rsid w:val="00783F21"/>
    <w:rsid w:val="00785774"/>
    <w:rsid w:val="00787159"/>
    <w:rsid w:val="0079043A"/>
    <w:rsid w:val="00791668"/>
    <w:rsid w:val="00791AA1"/>
    <w:rsid w:val="007934E9"/>
    <w:rsid w:val="007A2177"/>
    <w:rsid w:val="007A3793"/>
    <w:rsid w:val="007A569A"/>
    <w:rsid w:val="007C0639"/>
    <w:rsid w:val="007C1BA2"/>
    <w:rsid w:val="007C2B48"/>
    <w:rsid w:val="007D20E9"/>
    <w:rsid w:val="007D27C3"/>
    <w:rsid w:val="007D7881"/>
    <w:rsid w:val="007D78F7"/>
    <w:rsid w:val="007D7E3A"/>
    <w:rsid w:val="007E0E10"/>
    <w:rsid w:val="007E4768"/>
    <w:rsid w:val="007E777B"/>
    <w:rsid w:val="007F2070"/>
    <w:rsid w:val="007F22CF"/>
    <w:rsid w:val="007F63C1"/>
    <w:rsid w:val="008053F5"/>
    <w:rsid w:val="00805400"/>
    <w:rsid w:val="00805ECD"/>
    <w:rsid w:val="00806B77"/>
    <w:rsid w:val="00806D99"/>
    <w:rsid w:val="00807AF7"/>
    <w:rsid w:val="00810198"/>
    <w:rsid w:val="00815DA8"/>
    <w:rsid w:val="0082194D"/>
    <w:rsid w:val="00821A7D"/>
    <w:rsid w:val="008221F9"/>
    <w:rsid w:val="008258BE"/>
    <w:rsid w:val="00825979"/>
    <w:rsid w:val="00826EF5"/>
    <w:rsid w:val="00830157"/>
    <w:rsid w:val="00831693"/>
    <w:rsid w:val="008355D3"/>
    <w:rsid w:val="00840104"/>
    <w:rsid w:val="00840C1F"/>
    <w:rsid w:val="008411C9"/>
    <w:rsid w:val="00841FC5"/>
    <w:rsid w:val="00843D0F"/>
    <w:rsid w:val="00845709"/>
    <w:rsid w:val="008533D1"/>
    <w:rsid w:val="008576BD"/>
    <w:rsid w:val="00860463"/>
    <w:rsid w:val="008733DA"/>
    <w:rsid w:val="00873DD1"/>
    <w:rsid w:val="008761EF"/>
    <w:rsid w:val="008804D3"/>
    <w:rsid w:val="008842EE"/>
    <w:rsid w:val="008850E4"/>
    <w:rsid w:val="00887F7D"/>
    <w:rsid w:val="008939AB"/>
    <w:rsid w:val="008977E7"/>
    <w:rsid w:val="008A12F5"/>
    <w:rsid w:val="008A1B6C"/>
    <w:rsid w:val="008A2326"/>
    <w:rsid w:val="008A243E"/>
    <w:rsid w:val="008A2CB9"/>
    <w:rsid w:val="008A5600"/>
    <w:rsid w:val="008B1587"/>
    <w:rsid w:val="008B1B01"/>
    <w:rsid w:val="008B3BCD"/>
    <w:rsid w:val="008B4F5B"/>
    <w:rsid w:val="008B6DF8"/>
    <w:rsid w:val="008B79F3"/>
    <w:rsid w:val="008C106C"/>
    <w:rsid w:val="008C10F1"/>
    <w:rsid w:val="008C1926"/>
    <w:rsid w:val="008C1E99"/>
    <w:rsid w:val="008C325D"/>
    <w:rsid w:val="008D505D"/>
    <w:rsid w:val="008D53A8"/>
    <w:rsid w:val="008D695A"/>
    <w:rsid w:val="008D7AC2"/>
    <w:rsid w:val="008E0085"/>
    <w:rsid w:val="008E0B5C"/>
    <w:rsid w:val="008E2386"/>
    <w:rsid w:val="008E2AA6"/>
    <w:rsid w:val="008E311B"/>
    <w:rsid w:val="008E63B9"/>
    <w:rsid w:val="008F312D"/>
    <w:rsid w:val="008F46E7"/>
    <w:rsid w:val="008F596E"/>
    <w:rsid w:val="008F64CA"/>
    <w:rsid w:val="008F6873"/>
    <w:rsid w:val="008F6B72"/>
    <w:rsid w:val="008F6F0B"/>
    <w:rsid w:val="008F7E4B"/>
    <w:rsid w:val="0090438C"/>
    <w:rsid w:val="00907BA7"/>
    <w:rsid w:val="0091064E"/>
    <w:rsid w:val="009107C6"/>
    <w:rsid w:val="00910ECD"/>
    <w:rsid w:val="00911FC5"/>
    <w:rsid w:val="009148BD"/>
    <w:rsid w:val="00920040"/>
    <w:rsid w:val="009237B3"/>
    <w:rsid w:val="00931A10"/>
    <w:rsid w:val="0093218E"/>
    <w:rsid w:val="00932621"/>
    <w:rsid w:val="00947967"/>
    <w:rsid w:val="009500AF"/>
    <w:rsid w:val="00955201"/>
    <w:rsid w:val="00956A7B"/>
    <w:rsid w:val="00957737"/>
    <w:rsid w:val="00965200"/>
    <w:rsid w:val="00965D46"/>
    <w:rsid w:val="00965D52"/>
    <w:rsid w:val="009668B3"/>
    <w:rsid w:val="00971471"/>
    <w:rsid w:val="00983768"/>
    <w:rsid w:val="009849C2"/>
    <w:rsid w:val="00984D24"/>
    <w:rsid w:val="009858EB"/>
    <w:rsid w:val="009906E3"/>
    <w:rsid w:val="00993BF4"/>
    <w:rsid w:val="00993F99"/>
    <w:rsid w:val="0099630A"/>
    <w:rsid w:val="00997A00"/>
    <w:rsid w:val="009A3F47"/>
    <w:rsid w:val="009A6B6C"/>
    <w:rsid w:val="009B0046"/>
    <w:rsid w:val="009B2BC0"/>
    <w:rsid w:val="009C1440"/>
    <w:rsid w:val="009C2107"/>
    <w:rsid w:val="009C5D9E"/>
    <w:rsid w:val="009D2C3E"/>
    <w:rsid w:val="009D464E"/>
    <w:rsid w:val="009D54CB"/>
    <w:rsid w:val="009D6EC7"/>
    <w:rsid w:val="009D72CB"/>
    <w:rsid w:val="009E0625"/>
    <w:rsid w:val="009E2EE1"/>
    <w:rsid w:val="009E3034"/>
    <w:rsid w:val="009E549F"/>
    <w:rsid w:val="009F1FEA"/>
    <w:rsid w:val="009F28A8"/>
    <w:rsid w:val="009F473E"/>
    <w:rsid w:val="009F5247"/>
    <w:rsid w:val="009F682A"/>
    <w:rsid w:val="00A022BE"/>
    <w:rsid w:val="00A0231E"/>
    <w:rsid w:val="00A02AD3"/>
    <w:rsid w:val="00A06098"/>
    <w:rsid w:val="00A0705B"/>
    <w:rsid w:val="00A07B4B"/>
    <w:rsid w:val="00A13942"/>
    <w:rsid w:val="00A15DB6"/>
    <w:rsid w:val="00A209EB"/>
    <w:rsid w:val="00A24C95"/>
    <w:rsid w:val="00A24D8F"/>
    <w:rsid w:val="00A2599A"/>
    <w:rsid w:val="00A26094"/>
    <w:rsid w:val="00A278F5"/>
    <w:rsid w:val="00A301BF"/>
    <w:rsid w:val="00A302B2"/>
    <w:rsid w:val="00A3125B"/>
    <w:rsid w:val="00A315ED"/>
    <w:rsid w:val="00A331B4"/>
    <w:rsid w:val="00A3484E"/>
    <w:rsid w:val="00A356D3"/>
    <w:rsid w:val="00A36156"/>
    <w:rsid w:val="00A36ADA"/>
    <w:rsid w:val="00A37C4D"/>
    <w:rsid w:val="00A438D8"/>
    <w:rsid w:val="00A45605"/>
    <w:rsid w:val="00A46EA8"/>
    <w:rsid w:val="00A473F5"/>
    <w:rsid w:val="00A51F9D"/>
    <w:rsid w:val="00A5416A"/>
    <w:rsid w:val="00A639F4"/>
    <w:rsid w:val="00A64879"/>
    <w:rsid w:val="00A65864"/>
    <w:rsid w:val="00A65FAE"/>
    <w:rsid w:val="00A6670C"/>
    <w:rsid w:val="00A704D5"/>
    <w:rsid w:val="00A7075D"/>
    <w:rsid w:val="00A740FD"/>
    <w:rsid w:val="00A8018E"/>
    <w:rsid w:val="00A803FD"/>
    <w:rsid w:val="00A81A32"/>
    <w:rsid w:val="00A835BD"/>
    <w:rsid w:val="00A87B78"/>
    <w:rsid w:val="00A94C02"/>
    <w:rsid w:val="00A95BF2"/>
    <w:rsid w:val="00A97B15"/>
    <w:rsid w:val="00AA42D5"/>
    <w:rsid w:val="00AA4A06"/>
    <w:rsid w:val="00AB2FAB"/>
    <w:rsid w:val="00AB3584"/>
    <w:rsid w:val="00AB5C14"/>
    <w:rsid w:val="00AC1EE7"/>
    <w:rsid w:val="00AC25BB"/>
    <w:rsid w:val="00AC2DB8"/>
    <w:rsid w:val="00AC333F"/>
    <w:rsid w:val="00AC585C"/>
    <w:rsid w:val="00AD1925"/>
    <w:rsid w:val="00AE01CE"/>
    <w:rsid w:val="00AE067D"/>
    <w:rsid w:val="00AE44A9"/>
    <w:rsid w:val="00AF0106"/>
    <w:rsid w:val="00AF1181"/>
    <w:rsid w:val="00AF2F79"/>
    <w:rsid w:val="00AF3455"/>
    <w:rsid w:val="00AF4653"/>
    <w:rsid w:val="00AF7DB7"/>
    <w:rsid w:val="00B01822"/>
    <w:rsid w:val="00B0664A"/>
    <w:rsid w:val="00B10D02"/>
    <w:rsid w:val="00B112A7"/>
    <w:rsid w:val="00B17795"/>
    <w:rsid w:val="00B201E2"/>
    <w:rsid w:val="00B3218C"/>
    <w:rsid w:val="00B35AA9"/>
    <w:rsid w:val="00B37A55"/>
    <w:rsid w:val="00B4183A"/>
    <w:rsid w:val="00B443E4"/>
    <w:rsid w:val="00B5484D"/>
    <w:rsid w:val="00B563EA"/>
    <w:rsid w:val="00B56CDF"/>
    <w:rsid w:val="00B570DD"/>
    <w:rsid w:val="00B608F8"/>
    <w:rsid w:val="00B609CC"/>
    <w:rsid w:val="00B60E51"/>
    <w:rsid w:val="00B63A54"/>
    <w:rsid w:val="00B6569B"/>
    <w:rsid w:val="00B746FD"/>
    <w:rsid w:val="00B754D2"/>
    <w:rsid w:val="00B77D18"/>
    <w:rsid w:val="00B81735"/>
    <w:rsid w:val="00B8313A"/>
    <w:rsid w:val="00B93503"/>
    <w:rsid w:val="00B93841"/>
    <w:rsid w:val="00B947D9"/>
    <w:rsid w:val="00B94CA3"/>
    <w:rsid w:val="00B957B2"/>
    <w:rsid w:val="00BA31E8"/>
    <w:rsid w:val="00BA55E0"/>
    <w:rsid w:val="00BA6BD4"/>
    <w:rsid w:val="00BA6C7A"/>
    <w:rsid w:val="00BA78F9"/>
    <w:rsid w:val="00BB17D1"/>
    <w:rsid w:val="00BB24CB"/>
    <w:rsid w:val="00BB2F2A"/>
    <w:rsid w:val="00BB30DF"/>
    <w:rsid w:val="00BB3752"/>
    <w:rsid w:val="00BB58EE"/>
    <w:rsid w:val="00BB6688"/>
    <w:rsid w:val="00BC1184"/>
    <w:rsid w:val="00BC26D4"/>
    <w:rsid w:val="00BC5802"/>
    <w:rsid w:val="00BD4D6D"/>
    <w:rsid w:val="00BE0C80"/>
    <w:rsid w:val="00BE5989"/>
    <w:rsid w:val="00BE6D22"/>
    <w:rsid w:val="00BF2A42"/>
    <w:rsid w:val="00BF312C"/>
    <w:rsid w:val="00C00466"/>
    <w:rsid w:val="00C0384A"/>
    <w:rsid w:val="00C03D8C"/>
    <w:rsid w:val="00C055EC"/>
    <w:rsid w:val="00C10DC9"/>
    <w:rsid w:val="00C113C2"/>
    <w:rsid w:val="00C12FB3"/>
    <w:rsid w:val="00C1659F"/>
    <w:rsid w:val="00C17341"/>
    <w:rsid w:val="00C21C08"/>
    <w:rsid w:val="00C22500"/>
    <w:rsid w:val="00C24EEF"/>
    <w:rsid w:val="00C258FF"/>
    <w:rsid w:val="00C25CF6"/>
    <w:rsid w:val="00C26C36"/>
    <w:rsid w:val="00C31A6A"/>
    <w:rsid w:val="00C32768"/>
    <w:rsid w:val="00C408DE"/>
    <w:rsid w:val="00C41C42"/>
    <w:rsid w:val="00C431DF"/>
    <w:rsid w:val="00C452C6"/>
    <w:rsid w:val="00C456BD"/>
    <w:rsid w:val="00C460B3"/>
    <w:rsid w:val="00C5292C"/>
    <w:rsid w:val="00C530DC"/>
    <w:rsid w:val="00C5350D"/>
    <w:rsid w:val="00C542F0"/>
    <w:rsid w:val="00C55DC9"/>
    <w:rsid w:val="00C6046D"/>
    <w:rsid w:val="00C6123C"/>
    <w:rsid w:val="00C6311A"/>
    <w:rsid w:val="00C7084D"/>
    <w:rsid w:val="00C7315E"/>
    <w:rsid w:val="00C75895"/>
    <w:rsid w:val="00C75B04"/>
    <w:rsid w:val="00C75E8A"/>
    <w:rsid w:val="00C8169F"/>
    <w:rsid w:val="00C83C9F"/>
    <w:rsid w:val="00C84F61"/>
    <w:rsid w:val="00C91B88"/>
    <w:rsid w:val="00C93167"/>
    <w:rsid w:val="00C93233"/>
    <w:rsid w:val="00C93A5F"/>
    <w:rsid w:val="00C94840"/>
    <w:rsid w:val="00C96030"/>
    <w:rsid w:val="00CA4EE3"/>
    <w:rsid w:val="00CA7B81"/>
    <w:rsid w:val="00CB027F"/>
    <w:rsid w:val="00CB75B2"/>
    <w:rsid w:val="00CC0EBB"/>
    <w:rsid w:val="00CC1BCF"/>
    <w:rsid w:val="00CC4583"/>
    <w:rsid w:val="00CC6297"/>
    <w:rsid w:val="00CC6962"/>
    <w:rsid w:val="00CC7690"/>
    <w:rsid w:val="00CD1986"/>
    <w:rsid w:val="00CD54BF"/>
    <w:rsid w:val="00CE1B76"/>
    <w:rsid w:val="00CE4D5C"/>
    <w:rsid w:val="00CE7C69"/>
    <w:rsid w:val="00CF05DA"/>
    <w:rsid w:val="00CF58EB"/>
    <w:rsid w:val="00CF6FEC"/>
    <w:rsid w:val="00D002B1"/>
    <w:rsid w:val="00D0106E"/>
    <w:rsid w:val="00D06383"/>
    <w:rsid w:val="00D076D1"/>
    <w:rsid w:val="00D07F24"/>
    <w:rsid w:val="00D07F70"/>
    <w:rsid w:val="00D1301F"/>
    <w:rsid w:val="00D15706"/>
    <w:rsid w:val="00D1729D"/>
    <w:rsid w:val="00D17B70"/>
    <w:rsid w:val="00D20E85"/>
    <w:rsid w:val="00D24615"/>
    <w:rsid w:val="00D25B94"/>
    <w:rsid w:val="00D2676F"/>
    <w:rsid w:val="00D30DA0"/>
    <w:rsid w:val="00D3158E"/>
    <w:rsid w:val="00D37842"/>
    <w:rsid w:val="00D42DC2"/>
    <w:rsid w:val="00D4302B"/>
    <w:rsid w:val="00D5134A"/>
    <w:rsid w:val="00D537E1"/>
    <w:rsid w:val="00D544A2"/>
    <w:rsid w:val="00D55BB2"/>
    <w:rsid w:val="00D6091A"/>
    <w:rsid w:val="00D60B70"/>
    <w:rsid w:val="00D62691"/>
    <w:rsid w:val="00D629FE"/>
    <w:rsid w:val="00D6605A"/>
    <w:rsid w:val="00D6695F"/>
    <w:rsid w:val="00D700B0"/>
    <w:rsid w:val="00D72B4D"/>
    <w:rsid w:val="00D75644"/>
    <w:rsid w:val="00D8026A"/>
    <w:rsid w:val="00D81656"/>
    <w:rsid w:val="00D83397"/>
    <w:rsid w:val="00D83D87"/>
    <w:rsid w:val="00D84A6D"/>
    <w:rsid w:val="00D86A30"/>
    <w:rsid w:val="00D86EB9"/>
    <w:rsid w:val="00D90027"/>
    <w:rsid w:val="00D92875"/>
    <w:rsid w:val="00D97CB4"/>
    <w:rsid w:val="00D97DD4"/>
    <w:rsid w:val="00DA55D9"/>
    <w:rsid w:val="00DA5A8A"/>
    <w:rsid w:val="00DB1170"/>
    <w:rsid w:val="00DB26CD"/>
    <w:rsid w:val="00DB441C"/>
    <w:rsid w:val="00DB44AF"/>
    <w:rsid w:val="00DC1F58"/>
    <w:rsid w:val="00DC339B"/>
    <w:rsid w:val="00DC5637"/>
    <w:rsid w:val="00DC5D40"/>
    <w:rsid w:val="00DC672D"/>
    <w:rsid w:val="00DC69A7"/>
    <w:rsid w:val="00DD0F67"/>
    <w:rsid w:val="00DD30E9"/>
    <w:rsid w:val="00DD4F47"/>
    <w:rsid w:val="00DD651A"/>
    <w:rsid w:val="00DD72E4"/>
    <w:rsid w:val="00DD7FBB"/>
    <w:rsid w:val="00DE0B9F"/>
    <w:rsid w:val="00DE273A"/>
    <w:rsid w:val="00DE2A9E"/>
    <w:rsid w:val="00DE4238"/>
    <w:rsid w:val="00DE657F"/>
    <w:rsid w:val="00DE69E9"/>
    <w:rsid w:val="00DF1218"/>
    <w:rsid w:val="00DF189E"/>
    <w:rsid w:val="00DF6462"/>
    <w:rsid w:val="00E01288"/>
    <w:rsid w:val="00E02FA0"/>
    <w:rsid w:val="00E036DC"/>
    <w:rsid w:val="00E10454"/>
    <w:rsid w:val="00E112E5"/>
    <w:rsid w:val="00E122D8"/>
    <w:rsid w:val="00E12CC8"/>
    <w:rsid w:val="00E15352"/>
    <w:rsid w:val="00E16D67"/>
    <w:rsid w:val="00E21CC7"/>
    <w:rsid w:val="00E24D9E"/>
    <w:rsid w:val="00E25849"/>
    <w:rsid w:val="00E27EA2"/>
    <w:rsid w:val="00E3197E"/>
    <w:rsid w:val="00E342F8"/>
    <w:rsid w:val="00E351ED"/>
    <w:rsid w:val="00E41BF8"/>
    <w:rsid w:val="00E42B19"/>
    <w:rsid w:val="00E53465"/>
    <w:rsid w:val="00E54B7F"/>
    <w:rsid w:val="00E551F5"/>
    <w:rsid w:val="00E5664F"/>
    <w:rsid w:val="00E6034B"/>
    <w:rsid w:val="00E608AE"/>
    <w:rsid w:val="00E61BC7"/>
    <w:rsid w:val="00E63B38"/>
    <w:rsid w:val="00E6549E"/>
    <w:rsid w:val="00E65EDE"/>
    <w:rsid w:val="00E66BF9"/>
    <w:rsid w:val="00E70F81"/>
    <w:rsid w:val="00E77055"/>
    <w:rsid w:val="00E771E0"/>
    <w:rsid w:val="00E77460"/>
    <w:rsid w:val="00E83ABC"/>
    <w:rsid w:val="00E844F2"/>
    <w:rsid w:val="00E90AD0"/>
    <w:rsid w:val="00E92FCB"/>
    <w:rsid w:val="00E95307"/>
    <w:rsid w:val="00EA147F"/>
    <w:rsid w:val="00EA4A27"/>
    <w:rsid w:val="00EA4FA6"/>
    <w:rsid w:val="00EB1A25"/>
    <w:rsid w:val="00EB488D"/>
    <w:rsid w:val="00EB48E3"/>
    <w:rsid w:val="00EB4A77"/>
    <w:rsid w:val="00EB4E8E"/>
    <w:rsid w:val="00EC16EA"/>
    <w:rsid w:val="00EC284C"/>
    <w:rsid w:val="00EC357E"/>
    <w:rsid w:val="00EC7363"/>
    <w:rsid w:val="00ED03AB"/>
    <w:rsid w:val="00ED1963"/>
    <w:rsid w:val="00ED1CD4"/>
    <w:rsid w:val="00ED1D2B"/>
    <w:rsid w:val="00ED64B5"/>
    <w:rsid w:val="00EE273C"/>
    <w:rsid w:val="00EE628D"/>
    <w:rsid w:val="00EE799E"/>
    <w:rsid w:val="00EE7CCA"/>
    <w:rsid w:val="00EF1482"/>
    <w:rsid w:val="00F0696C"/>
    <w:rsid w:val="00F06E53"/>
    <w:rsid w:val="00F12A29"/>
    <w:rsid w:val="00F12EBC"/>
    <w:rsid w:val="00F16A14"/>
    <w:rsid w:val="00F324B2"/>
    <w:rsid w:val="00F35A8E"/>
    <w:rsid w:val="00F362D7"/>
    <w:rsid w:val="00F37D7B"/>
    <w:rsid w:val="00F42447"/>
    <w:rsid w:val="00F42787"/>
    <w:rsid w:val="00F50199"/>
    <w:rsid w:val="00F50C1C"/>
    <w:rsid w:val="00F5314C"/>
    <w:rsid w:val="00F53742"/>
    <w:rsid w:val="00F5688C"/>
    <w:rsid w:val="00F60048"/>
    <w:rsid w:val="00F626D6"/>
    <w:rsid w:val="00F635DD"/>
    <w:rsid w:val="00F63608"/>
    <w:rsid w:val="00F6627B"/>
    <w:rsid w:val="00F66B13"/>
    <w:rsid w:val="00F71E9B"/>
    <w:rsid w:val="00F7336E"/>
    <w:rsid w:val="00F734F2"/>
    <w:rsid w:val="00F73EFB"/>
    <w:rsid w:val="00F748B9"/>
    <w:rsid w:val="00F75052"/>
    <w:rsid w:val="00F77411"/>
    <w:rsid w:val="00F804D3"/>
    <w:rsid w:val="00F816CB"/>
    <w:rsid w:val="00F81CD2"/>
    <w:rsid w:val="00F82641"/>
    <w:rsid w:val="00F84C63"/>
    <w:rsid w:val="00F90B2D"/>
    <w:rsid w:val="00F90F18"/>
    <w:rsid w:val="00F937E4"/>
    <w:rsid w:val="00F93C41"/>
    <w:rsid w:val="00F95EE7"/>
    <w:rsid w:val="00F97CC6"/>
    <w:rsid w:val="00FA237C"/>
    <w:rsid w:val="00FA3113"/>
    <w:rsid w:val="00FA39E6"/>
    <w:rsid w:val="00FA7BC9"/>
    <w:rsid w:val="00FB290D"/>
    <w:rsid w:val="00FB378E"/>
    <w:rsid w:val="00FB37F1"/>
    <w:rsid w:val="00FB47C0"/>
    <w:rsid w:val="00FB501B"/>
    <w:rsid w:val="00FB537A"/>
    <w:rsid w:val="00FB61BA"/>
    <w:rsid w:val="00FB719A"/>
    <w:rsid w:val="00FB7770"/>
    <w:rsid w:val="00FC11BA"/>
    <w:rsid w:val="00FC56D8"/>
    <w:rsid w:val="00FC75BA"/>
    <w:rsid w:val="00FC7D00"/>
    <w:rsid w:val="00FD259F"/>
    <w:rsid w:val="00FD3B91"/>
    <w:rsid w:val="00FD56E6"/>
    <w:rsid w:val="00FD576B"/>
    <w:rsid w:val="00FD579E"/>
    <w:rsid w:val="00FD6845"/>
    <w:rsid w:val="00FE03B0"/>
    <w:rsid w:val="00FE064D"/>
    <w:rsid w:val="00FE344E"/>
    <w:rsid w:val="00FE3B60"/>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4240BC-79A0-49A9-B2BD-0C72834E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ind w:left="2381"/>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ind w:left="1361"/>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basedOn w:val="a6"/>
    <w:link w:val="aff"/>
    <w:uiPriority w:val="99"/>
    <w:semiHidden/>
    <w:unhideWhenUsed/>
    <w:rsid w:val="007A569A"/>
    <w:pPr>
      <w:snapToGrid w:val="0"/>
      <w:jc w:val="left"/>
    </w:pPr>
    <w:rPr>
      <w:sz w:val="20"/>
    </w:rPr>
  </w:style>
  <w:style w:type="character" w:customStyle="1" w:styleId="aff">
    <w:name w:val="註腳文字 字元"/>
    <w:basedOn w:val="a7"/>
    <w:link w:val="afe"/>
    <w:uiPriority w:val="99"/>
    <w:semiHidden/>
    <w:rsid w:val="007A569A"/>
    <w:rPr>
      <w:rFonts w:ascii="標楷體" w:eastAsia="標楷體"/>
      <w:kern w:val="2"/>
    </w:rPr>
  </w:style>
  <w:style w:type="character" w:styleId="aff0">
    <w:name w:val="footnote reference"/>
    <w:basedOn w:val="a7"/>
    <w:uiPriority w:val="99"/>
    <w:semiHidden/>
    <w:unhideWhenUsed/>
    <w:rsid w:val="007A569A"/>
    <w:rPr>
      <w:vertAlign w:val="superscript"/>
    </w:rPr>
  </w:style>
  <w:style w:type="paragraph" w:customStyle="1" w:styleId="aff1">
    <w:name w:val="圖表名"/>
    <w:basedOn w:val="a6"/>
    <w:link w:val="aff2"/>
    <w:uiPriority w:val="99"/>
    <w:qFormat/>
    <w:rsid w:val="008D7AC2"/>
    <w:pPr>
      <w:overflowPunct/>
      <w:autoSpaceDE/>
      <w:autoSpaceDN/>
      <w:adjustRightInd w:val="0"/>
      <w:snapToGrid w:val="0"/>
      <w:spacing w:beforeLines="100" w:before="360" w:afterLines="100" w:after="360" w:line="240" w:lineRule="atLeast"/>
      <w:jc w:val="center"/>
    </w:pPr>
    <w:rPr>
      <w:rFonts w:ascii="Arial" w:hAnsi="Arial"/>
      <w:noProof/>
      <w:snapToGrid w:val="0"/>
      <w:kern w:val="0"/>
      <w:sz w:val="26"/>
      <w:szCs w:val="26"/>
    </w:rPr>
  </w:style>
  <w:style w:type="character" w:customStyle="1" w:styleId="aff2">
    <w:name w:val="圖表名 字元"/>
    <w:link w:val="aff1"/>
    <w:uiPriority w:val="99"/>
    <w:rsid w:val="008D7AC2"/>
    <w:rPr>
      <w:rFonts w:ascii="Arial" w:eastAsia="標楷體" w:hAnsi="Arial"/>
      <w:noProof/>
      <w:snapToGrid w:val="0"/>
      <w:sz w:val="26"/>
      <w:szCs w:val="26"/>
    </w:rPr>
  </w:style>
  <w:style w:type="character" w:customStyle="1" w:styleId="af9">
    <w:name w:val="清單段落 字元"/>
    <w:link w:val="af8"/>
    <w:uiPriority w:val="34"/>
    <w:locked/>
    <w:rsid w:val="00BA78F9"/>
    <w:rPr>
      <w:rFonts w:ascii="標楷體" w:eastAsia="標楷體"/>
      <w:kern w:val="2"/>
      <w:sz w:val="32"/>
    </w:rPr>
  </w:style>
  <w:style w:type="paragraph" w:customStyle="1" w:styleId="00">
    <w:name w:val="0一"/>
    <w:basedOn w:val="a6"/>
    <w:autoRedefine/>
    <w:rsid w:val="00A36156"/>
    <w:pPr>
      <w:overflowPunct/>
      <w:autoSpaceDE/>
      <w:autoSpaceDN/>
      <w:adjustRightInd w:val="0"/>
      <w:spacing w:line="520" w:lineRule="exact"/>
      <w:textAlignment w:val="baseline"/>
    </w:pPr>
    <w:rPr>
      <w:spacing w:val="20"/>
      <w:kern w:val="0"/>
      <w:szCs w:val="32"/>
    </w:rPr>
  </w:style>
  <w:style w:type="character" w:styleId="aff3">
    <w:name w:val="annotation reference"/>
    <w:basedOn w:val="a7"/>
    <w:uiPriority w:val="99"/>
    <w:semiHidden/>
    <w:unhideWhenUsed/>
    <w:rsid w:val="003F048C"/>
    <w:rPr>
      <w:sz w:val="18"/>
      <w:szCs w:val="18"/>
    </w:rPr>
  </w:style>
  <w:style w:type="paragraph" w:styleId="aff4">
    <w:name w:val="annotation text"/>
    <w:basedOn w:val="a6"/>
    <w:link w:val="aff5"/>
    <w:uiPriority w:val="99"/>
    <w:semiHidden/>
    <w:unhideWhenUsed/>
    <w:rsid w:val="003F048C"/>
    <w:pPr>
      <w:jc w:val="left"/>
    </w:pPr>
  </w:style>
  <w:style w:type="character" w:customStyle="1" w:styleId="aff5">
    <w:name w:val="註解文字 字元"/>
    <w:basedOn w:val="a7"/>
    <w:link w:val="aff4"/>
    <w:uiPriority w:val="99"/>
    <w:semiHidden/>
    <w:rsid w:val="003F048C"/>
    <w:rPr>
      <w:rFonts w:ascii="標楷體" w:eastAsia="標楷體"/>
      <w:kern w:val="2"/>
      <w:sz w:val="32"/>
    </w:rPr>
  </w:style>
  <w:style w:type="paragraph" w:styleId="aff6">
    <w:name w:val="annotation subject"/>
    <w:basedOn w:val="aff4"/>
    <w:next w:val="aff4"/>
    <w:link w:val="aff7"/>
    <w:uiPriority w:val="99"/>
    <w:semiHidden/>
    <w:unhideWhenUsed/>
    <w:rsid w:val="003F048C"/>
    <w:rPr>
      <w:b/>
      <w:bCs/>
    </w:rPr>
  </w:style>
  <w:style w:type="character" w:customStyle="1" w:styleId="aff7">
    <w:name w:val="註解主旨 字元"/>
    <w:basedOn w:val="aff5"/>
    <w:link w:val="aff6"/>
    <w:uiPriority w:val="99"/>
    <w:semiHidden/>
    <w:rsid w:val="003F048C"/>
    <w:rPr>
      <w:rFonts w:ascii="標楷體" w:eastAsia="標楷體"/>
      <w:b/>
      <w:bCs/>
      <w:kern w:val="2"/>
      <w:sz w:val="32"/>
    </w:rPr>
  </w:style>
  <w:style w:type="character" w:customStyle="1" w:styleId="UnresolvedMention">
    <w:name w:val="Unresolved Mention"/>
    <w:basedOn w:val="a7"/>
    <w:uiPriority w:val="99"/>
    <w:semiHidden/>
    <w:unhideWhenUsed/>
    <w:rsid w:val="0010148D"/>
    <w:rPr>
      <w:color w:val="605E5C"/>
      <w:shd w:val="clear" w:color="auto" w:fill="E1DFDD"/>
    </w:rPr>
  </w:style>
  <w:style w:type="character" w:customStyle="1" w:styleId="30">
    <w:name w:val="標題 3 字元"/>
    <w:basedOn w:val="a7"/>
    <w:link w:val="3"/>
    <w:rsid w:val="00D1301F"/>
    <w:rPr>
      <w:rFonts w:ascii="標楷體" w:eastAsia="標楷體" w:hAnsi="Arial"/>
      <w:bCs/>
      <w:kern w:val="32"/>
      <w:sz w:val="32"/>
      <w:szCs w:val="36"/>
    </w:rPr>
  </w:style>
  <w:style w:type="character" w:styleId="aff8">
    <w:name w:val="FollowedHyperlink"/>
    <w:basedOn w:val="a7"/>
    <w:uiPriority w:val="99"/>
    <w:semiHidden/>
    <w:unhideWhenUsed/>
    <w:rsid w:val="006B549E"/>
    <w:rPr>
      <w:color w:val="800080" w:themeColor="followedHyperlink"/>
      <w:u w:val="single"/>
    </w:rPr>
  </w:style>
  <w:style w:type="character" w:customStyle="1" w:styleId="af4">
    <w:name w:val="頁尾 字元"/>
    <w:basedOn w:val="a7"/>
    <w:link w:val="af3"/>
    <w:uiPriority w:val="99"/>
    <w:rsid w:val="00A7075D"/>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020463">
      <w:bodyDiv w:val="1"/>
      <w:marLeft w:val="0"/>
      <w:marRight w:val="0"/>
      <w:marTop w:val="0"/>
      <w:marBottom w:val="0"/>
      <w:divBdr>
        <w:top w:val="none" w:sz="0" w:space="0" w:color="auto"/>
        <w:left w:val="none" w:sz="0" w:space="0" w:color="auto"/>
        <w:bottom w:val="none" w:sz="0" w:space="0" w:color="auto"/>
        <w:right w:val="none" w:sz="0" w:space="0" w:color="auto"/>
      </w:divBdr>
      <w:divsChild>
        <w:div w:id="394280992">
          <w:marLeft w:val="0"/>
          <w:marRight w:val="0"/>
          <w:marTop w:val="0"/>
          <w:marBottom w:val="0"/>
          <w:divBdr>
            <w:top w:val="none" w:sz="0" w:space="0" w:color="auto"/>
            <w:left w:val="none" w:sz="0" w:space="0" w:color="auto"/>
            <w:bottom w:val="none" w:sz="0" w:space="0" w:color="auto"/>
            <w:right w:val="none" w:sz="0" w:space="0" w:color="auto"/>
          </w:divBdr>
          <w:divsChild>
            <w:div w:id="1991671083">
              <w:marLeft w:val="0"/>
              <w:marRight w:val="0"/>
              <w:marTop w:val="0"/>
              <w:marBottom w:val="0"/>
              <w:divBdr>
                <w:top w:val="none" w:sz="0" w:space="0" w:color="auto"/>
                <w:left w:val="none" w:sz="0" w:space="0" w:color="auto"/>
                <w:bottom w:val="none" w:sz="0" w:space="0" w:color="auto"/>
                <w:right w:val="none" w:sz="0" w:space="0" w:color="auto"/>
              </w:divBdr>
              <w:divsChild>
                <w:div w:id="715007796">
                  <w:marLeft w:val="0"/>
                  <w:marRight w:val="0"/>
                  <w:marTop w:val="0"/>
                  <w:marBottom w:val="0"/>
                  <w:divBdr>
                    <w:top w:val="none" w:sz="0" w:space="0" w:color="auto"/>
                    <w:left w:val="none" w:sz="0" w:space="0" w:color="auto"/>
                    <w:bottom w:val="none" w:sz="0" w:space="0" w:color="auto"/>
                    <w:right w:val="none" w:sz="0" w:space="0" w:color="auto"/>
                  </w:divBdr>
                  <w:divsChild>
                    <w:div w:id="990602552">
                      <w:marLeft w:val="0"/>
                      <w:marRight w:val="0"/>
                      <w:marTop w:val="0"/>
                      <w:marBottom w:val="450"/>
                      <w:divBdr>
                        <w:top w:val="single" w:sz="6" w:space="8" w:color="148383"/>
                        <w:left w:val="single" w:sz="36" w:space="8" w:color="148383"/>
                        <w:bottom w:val="single" w:sz="6" w:space="8" w:color="148383"/>
                        <w:right w:val="single" w:sz="6" w:space="8" w:color="148383"/>
                      </w:divBdr>
                    </w:div>
                  </w:divsChild>
                </w:div>
              </w:divsChild>
            </w:div>
          </w:divsChild>
        </w:div>
      </w:divsChild>
    </w:div>
    <w:div w:id="72865253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04146487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info.org.tw/node/2265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8FEED-88B1-4B5B-ACE4-8E0AE481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9</TotalTime>
  <Pages>24</Pages>
  <Words>2185</Words>
  <Characters>12459</Characters>
  <Application>Microsoft Office Word</Application>
  <DocSecurity>0</DocSecurity>
  <Lines>103</Lines>
  <Paragraphs>29</Paragraphs>
  <ScaleCrop>false</ScaleCrop>
  <Company>cy</Company>
  <LinksUpToDate>false</LinksUpToDate>
  <CharactersWithSpaces>14615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5</cp:revision>
  <cp:lastPrinted>2021-07-21T06:07:00Z</cp:lastPrinted>
  <dcterms:created xsi:type="dcterms:W3CDTF">2021-07-23T03:23:00Z</dcterms:created>
  <dcterms:modified xsi:type="dcterms:W3CDTF">2021-07-23T03:32:00Z</dcterms:modified>
</cp:coreProperties>
</file>