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C0B18C" w14:textId="77777777" w:rsidR="00D75644" w:rsidRPr="00080040" w:rsidRDefault="0025106C" w:rsidP="00F37D7B">
      <w:pPr>
        <w:pStyle w:val="af2"/>
      </w:pPr>
      <w:r w:rsidRPr="00080040">
        <w:rPr>
          <w:rFonts w:hint="eastAsia"/>
        </w:rPr>
        <w:t>糾正案文</w:t>
      </w:r>
    </w:p>
    <w:p w14:paraId="1D680C45" w14:textId="77777777" w:rsidR="00E25849" w:rsidRDefault="0025106C" w:rsidP="00F231DC">
      <w:pPr>
        <w:pStyle w:val="1"/>
      </w:pPr>
      <w:r>
        <w:rPr>
          <w:rFonts w:hint="eastAsia"/>
        </w:rPr>
        <w:t>被糾正機關：</w:t>
      </w:r>
      <w:r w:rsidR="00DD404B" w:rsidRPr="00DD404B">
        <w:rPr>
          <w:rFonts w:hAnsi="標楷體" w:hint="eastAsia"/>
        </w:rPr>
        <w:t>交通部公路總局、桃園市政府及內政部</w:t>
      </w:r>
      <w:r>
        <w:rPr>
          <w:rFonts w:hint="eastAsia"/>
        </w:rPr>
        <w:t>。</w:t>
      </w:r>
    </w:p>
    <w:p w14:paraId="3BAB86B0" w14:textId="225F4A77" w:rsidR="00DD404B" w:rsidRPr="000A203E" w:rsidRDefault="0025106C" w:rsidP="00DE42B9">
      <w:pPr>
        <w:pStyle w:val="1"/>
      </w:pPr>
      <w:r>
        <w:rPr>
          <w:rFonts w:hint="eastAsia"/>
        </w:rPr>
        <w:t>案　　　由：</w:t>
      </w:r>
      <w:bookmarkStart w:id="0" w:name="_Hlk72936795"/>
      <w:bookmarkStart w:id="1" w:name="_Hlk74493186"/>
      <w:r w:rsidR="00DD404B" w:rsidRPr="000A203E">
        <w:rPr>
          <w:rFonts w:hint="eastAsia"/>
        </w:rPr>
        <w:t>交通部公路總局及桃園市政府</w:t>
      </w:r>
      <w:bookmarkEnd w:id="0"/>
      <w:r w:rsidR="00960059">
        <w:rPr>
          <w:rFonts w:hint="eastAsia"/>
        </w:rPr>
        <w:t>於</w:t>
      </w:r>
      <w:r w:rsidR="00A56402">
        <w:rPr>
          <w:rFonts w:hint="eastAsia"/>
        </w:rPr>
        <w:t>77</w:t>
      </w:r>
      <w:r w:rsidR="00960059">
        <w:rPr>
          <w:rFonts w:hint="eastAsia"/>
        </w:rPr>
        <w:t>年</w:t>
      </w:r>
      <w:r w:rsidR="00960059" w:rsidRPr="000A203E">
        <w:rPr>
          <w:rFonts w:hint="eastAsia"/>
        </w:rPr>
        <w:t>間</w:t>
      </w:r>
      <w:r w:rsidR="00DD404B" w:rsidRPr="000A203E">
        <w:rPr>
          <w:rFonts w:hint="eastAsia"/>
        </w:rPr>
        <w:t>辦理</w:t>
      </w:r>
      <w:bookmarkStart w:id="2" w:name="_Hlk72239395"/>
      <w:r w:rsidR="00DD404B" w:rsidRPr="000A203E">
        <w:rPr>
          <w:rFonts w:hint="eastAsia"/>
        </w:rPr>
        <w:t>「</w:t>
      </w:r>
      <w:r w:rsidR="00D173C9">
        <w:rPr>
          <w:rFonts w:hint="eastAsia"/>
        </w:rPr>
        <w:t>省道</w:t>
      </w:r>
      <w:proofErr w:type="gramStart"/>
      <w:r w:rsidR="00D173C9">
        <w:rPr>
          <w:rFonts w:hint="eastAsia"/>
        </w:rPr>
        <w:t>臺</w:t>
      </w:r>
      <w:proofErr w:type="gramEnd"/>
      <w:r w:rsidR="00D173C9">
        <w:rPr>
          <w:rFonts w:hint="eastAsia"/>
        </w:rPr>
        <w:t>1、4線</w:t>
      </w:r>
      <w:r w:rsidR="00DD404B" w:rsidRPr="000A203E">
        <w:rPr>
          <w:rFonts w:hint="eastAsia"/>
        </w:rPr>
        <w:t>經桃園縣龜山鄉、桃園市都市計畫區第一期公共設施保留地工程徵收土地計畫</w:t>
      </w:r>
      <w:r w:rsidR="000A203E" w:rsidRPr="000A203E">
        <w:rPr>
          <w:rFonts w:hint="eastAsia"/>
        </w:rPr>
        <w:t>案</w:t>
      </w:r>
      <w:r w:rsidR="00DD404B" w:rsidRPr="000A203E">
        <w:rPr>
          <w:rFonts w:hint="eastAsia"/>
        </w:rPr>
        <w:t>」</w:t>
      </w:r>
      <w:bookmarkEnd w:id="2"/>
      <w:r w:rsidR="00DD404B" w:rsidRPr="000A203E">
        <w:rPr>
          <w:rFonts w:hint="eastAsia"/>
        </w:rPr>
        <w:t>，未</w:t>
      </w:r>
      <w:proofErr w:type="gramStart"/>
      <w:r w:rsidR="00DD404B" w:rsidRPr="000A203E">
        <w:rPr>
          <w:rFonts w:hint="eastAsia"/>
        </w:rPr>
        <w:t>善盡需用</w:t>
      </w:r>
      <w:proofErr w:type="gramEnd"/>
      <w:r w:rsidR="00DD404B" w:rsidRPr="000A203E">
        <w:rPr>
          <w:rFonts w:hint="eastAsia"/>
        </w:rPr>
        <w:t>土地人及徵收執行機關職責，致一再遺漏徵收省道</w:t>
      </w:r>
      <w:proofErr w:type="gramStart"/>
      <w:r w:rsidR="00DD404B" w:rsidRPr="000A203E">
        <w:rPr>
          <w:rFonts w:hint="eastAsia"/>
        </w:rPr>
        <w:t>臺</w:t>
      </w:r>
      <w:proofErr w:type="gramEnd"/>
      <w:r w:rsidR="00DD404B" w:rsidRPr="000A203E">
        <w:rPr>
          <w:rFonts w:hint="eastAsia"/>
        </w:rPr>
        <w:t>1甲線與</w:t>
      </w:r>
      <w:proofErr w:type="gramStart"/>
      <w:r w:rsidR="00DD404B" w:rsidRPr="000A203E">
        <w:rPr>
          <w:rFonts w:hint="eastAsia"/>
        </w:rPr>
        <w:t>臺</w:t>
      </w:r>
      <w:proofErr w:type="gramEnd"/>
      <w:r w:rsidR="00DD404B" w:rsidRPr="000A203E">
        <w:rPr>
          <w:rFonts w:hint="eastAsia"/>
        </w:rPr>
        <w:t>4線交叉路口</w:t>
      </w:r>
      <w:r w:rsidR="00287A0E">
        <w:rPr>
          <w:rFonts w:hint="eastAsia"/>
        </w:rPr>
        <w:t>部分</w:t>
      </w:r>
      <w:r w:rsidR="006B7FE5" w:rsidRPr="000A203E">
        <w:rPr>
          <w:rFonts w:hint="eastAsia"/>
        </w:rPr>
        <w:t>道路用地及相關地上建物</w:t>
      </w:r>
      <w:r w:rsidR="000A203E" w:rsidRPr="000A203E">
        <w:rPr>
          <w:rFonts w:hint="eastAsia"/>
        </w:rPr>
        <w:t>；</w:t>
      </w:r>
      <w:r w:rsidR="006B7FE5" w:rsidRPr="000A203E">
        <w:rPr>
          <w:rFonts w:hint="eastAsia"/>
        </w:rPr>
        <w:t>公路總局</w:t>
      </w:r>
      <w:r w:rsidR="000A203E" w:rsidRPr="000A203E">
        <w:rPr>
          <w:rFonts w:hint="eastAsia"/>
        </w:rPr>
        <w:t>嗣</w:t>
      </w:r>
      <w:r w:rsidR="006F029C">
        <w:rPr>
          <w:rFonts w:hint="eastAsia"/>
        </w:rPr>
        <w:t>後更</w:t>
      </w:r>
      <w:r w:rsidR="006B7FE5" w:rsidRPr="000A203E">
        <w:rPr>
          <w:rFonts w:hint="eastAsia"/>
        </w:rPr>
        <w:t>對</w:t>
      </w:r>
      <w:proofErr w:type="gramStart"/>
      <w:r w:rsidR="000A203E" w:rsidRPr="000A203E">
        <w:rPr>
          <w:rFonts w:hint="eastAsia"/>
        </w:rPr>
        <w:t>案內漏未</w:t>
      </w:r>
      <w:proofErr w:type="gramEnd"/>
      <w:r w:rsidR="000A203E" w:rsidRPr="000A203E">
        <w:rPr>
          <w:rFonts w:hint="eastAsia"/>
        </w:rPr>
        <w:t>一併徵收之地上建物權利人訴請拆屋還地</w:t>
      </w:r>
      <w:r w:rsidR="00D13B05">
        <w:rPr>
          <w:rFonts w:hint="eastAsia"/>
        </w:rPr>
        <w:t>並</w:t>
      </w:r>
      <w:r w:rsidR="000A203E" w:rsidRPr="000A203E">
        <w:rPr>
          <w:rFonts w:hint="eastAsia"/>
        </w:rPr>
        <w:t>給付不當得利、土地租金，</w:t>
      </w:r>
      <w:r w:rsidR="00EA13EE">
        <w:rPr>
          <w:rFonts w:hint="eastAsia"/>
        </w:rPr>
        <w:t>而</w:t>
      </w:r>
      <w:r w:rsidR="000A203E" w:rsidRPr="000A203E">
        <w:rPr>
          <w:rFonts w:hint="eastAsia"/>
        </w:rPr>
        <w:t>有違土地徵收法制</w:t>
      </w:r>
      <w:r w:rsidR="006B7FE5" w:rsidRPr="000A203E">
        <w:rPr>
          <w:rFonts w:hint="eastAsia"/>
        </w:rPr>
        <w:t>；</w:t>
      </w:r>
      <w:r w:rsidR="00125F17" w:rsidRPr="00125F17">
        <w:rPr>
          <w:rFonts w:hint="eastAsia"/>
        </w:rPr>
        <w:t>另內政部對於公路總局迄未依徵收計畫拓寬、漏未徵收地上物等情，未予詳查，卻對被徵收人諸多行政救濟案</w:t>
      </w:r>
      <w:proofErr w:type="gramStart"/>
      <w:r w:rsidR="00125F17" w:rsidRPr="00125F17">
        <w:rPr>
          <w:rFonts w:hint="eastAsia"/>
        </w:rPr>
        <w:t>逕自否</w:t>
      </w:r>
      <w:proofErr w:type="gramEnd"/>
      <w:r w:rsidR="00125F17" w:rsidRPr="00125F17">
        <w:rPr>
          <w:rFonts w:hint="eastAsia"/>
        </w:rPr>
        <w:t>准，有失中央主管機關之職責</w:t>
      </w:r>
      <w:r w:rsidR="006B7FE5" w:rsidRPr="000A203E">
        <w:rPr>
          <w:rFonts w:hint="eastAsia"/>
        </w:rPr>
        <w:t>，</w:t>
      </w:r>
      <w:proofErr w:type="gramStart"/>
      <w:r w:rsidR="006B7FE5" w:rsidRPr="000A203E">
        <w:rPr>
          <w:rFonts w:hint="eastAsia"/>
        </w:rPr>
        <w:t>均有違</w:t>
      </w:r>
      <w:proofErr w:type="gramEnd"/>
      <w:r w:rsidR="006B7FE5" w:rsidRPr="000A203E">
        <w:rPr>
          <w:rFonts w:hint="eastAsia"/>
        </w:rPr>
        <w:t>失，</w:t>
      </w:r>
      <w:proofErr w:type="gramStart"/>
      <w:r w:rsidR="000A203E" w:rsidRPr="000A203E">
        <w:rPr>
          <w:rFonts w:hint="eastAsia"/>
        </w:rPr>
        <w:t>爰</w:t>
      </w:r>
      <w:proofErr w:type="gramEnd"/>
      <w:r w:rsidR="000A203E" w:rsidRPr="000A203E">
        <w:rPr>
          <w:rFonts w:hint="eastAsia"/>
        </w:rPr>
        <w:t>依法提案糾正。</w:t>
      </w:r>
      <w:bookmarkEnd w:id="1"/>
    </w:p>
    <w:p w14:paraId="3E5ADCB0" w14:textId="77777777" w:rsidR="00E25849" w:rsidRDefault="00DB3135" w:rsidP="00DE42B9">
      <w:pPr>
        <w:pStyle w:val="1"/>
      </w:pPr>
      <w:bookmarkStart w:id="3" w:name="_Toc524892370"/>
      <w:bookmarkStart w:id="4" w:name="_Toc524895640"/>
      <w:bookmarkStart w:id="5" w:name="_Toc524896186"/>
      <w:bookmarkStart w:id="6" w:name="_Toc524896216"/>
      <w:bookmarkStart w:id="7" w:name="_Toc524902722"/>
      <w:bookmarkStart w:id="8" w:name="_Toc525066141"/>
      <w:bookmarkStart w:id="9" w:name="_Toc525070831"/>
      <w:bookmarkStart w:id="10" w:name="_Toc525938371"/>
      <w:bookmarkStart w:id="11" w:name="_Toc525939219"/>
      <w:bookmarkStart w:id="12" w:name="_Toc525939724"/>
      <w:bookmarkStart w:id="13" w:name="_Toc529218258"/>
      <w:bookmarkStart w:id="14" w:name="_Toc529222681"/>
      <w:bookmarkStart w:id="15" w:name="_Toc529223103"/>
      <w:bookmarkStart w:id="16" w:name="_Toc529223854"/>
      <w:bookmarkStart w:id="17" w:name="_Toc529228250"/>
      <w:bookmarkStart w:id="18" w:name="_Toc2400386"/>
      <w:bookmarkStart w:id="19" w:name="_Toc4316181"/>
      <w:bookmarkStart w:id="20" w:name="_Toc4473322"/>
      <w:bookmarkStart w:id="21" w:name="_Toc69556889"/>
      <w:bookmarkStart w:id="22" w:name="_Toc69556938"/>
      <w:bookmarkStart w:id="23" w:name="_Toc69609812"/>
      <w:bookmarkStart w:id="24" w:name="_Toc70241808"/>
      <w:bookmarkStart w:id="25" w:name="_Toc70242197"/>
      <w:bookmarkStart w:id="26" w:name="_Toc421794867"/>
      <w:bookmarkStart w:id="27" w:name="_Toc422728949"/>
      <w:r>
        <w:rPr>
          <w:rFonts w:hint="eastAsia"/>
        </w:rPr>
        <w:t>事實與理由：</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3ED1221B" w14:textId="52E87757" w:rsidR="00DD404B" w:rsidRPr="000A203E" w:rsidRDefault="000A203E" w:rsidP="000A203E">
      <w:pPr>
        <w:pStyle w:val="10"/>
        <w:ind w:left="680" w:firstLine="680"/>
      </w:pPr>
      <w:bookmarkStart w:id="28" w:name="_Toc524895641"/>
      <w:bookmarkStart w:id="29" w:name="_Toc524896187"/>
      <w:bookmarkStart w:id="30" w:name="_Toc524896217"/>
      <w:bookmarkStart w:id="31" w:name="_Toc525066142"/>
      <w:bookmarkStart w:id="32" w:name="_Toc4316182"/>
      <w:bookmarkStart w:id="33" w:name="_Toc4473323"/>
      <w:bookmarkStart w:id="34" w:name="_Toc69556890"/>
      <w:bookmarkStart w:id="35" w:name="_Toc69556939"/>
      <w:bookmarkStart w:id="36" w:name="_Toc69609813"/>
      <w:bookmarkStart w:id="37" w:name="_Toc70241809"/>
      <w:bookmarkStart w:id="38" w:name="_Toc525070834"/>
      <w:bookmarkStart w:id="39" w:name="_Toc525938374"/>
      <w:bookmarkStart w:id="40" w:name="_Toc525939222"/>
      <w:bookmarkStart w:id="41" w:name="_Toc525939727"/>
      <w:bookmarkStart w:id="42" w:name="_Toc525066144"/>
      <w:bookmarkStart w:id="43" w:name="_Toc524892372"/>
      <w:bookmarkEnd w:id="28"/>
      <w:bookmarkEnd w:id="29"/>
      <w:bookmarkEnd w:id="30"/>
      <w:bookmarkEnd w:id="31"/>
      <w:bookmarkEnd w:id="32"/>
      <w:bookmarkEnd w:id="33"/>
      <w:bookmarkEnd w:id="34"/>
      <w:bookmarkEnd w:id="35"/>
      <w:bookmarkEnd w:id="36"/>
      <w:bookmarkEnd w:id="37"/>
      <w:r w:rsidRPr="000A203E">
        <w:rPr>
          <w:rFonts w:hint="eastAsia"/>
        </w:rPr>
        <w:t>據陳訴人黃君等4</w:t>
      </w:r>
      <w:r w:rsidRPr="000A203E">
        <w:t>5</w:t>
      </w:r>
      <w:r w:rsidRPr="000A203E">
        <w:rPr>
          <w:rFonts w:hint="eastAsia"/>
        </w:rPr>
        <w:t>人聯署陳訴，桃園市桃園區之省道</w:t>
      </w:r>
      <w:proofErr w:type="gramStart"/>
      <w:r w:rsidRPr="000A203E">
        <w:rPr>
          <w:rFonts w:hint="eastAsia"/>
        </w:rPr>
        <w:t>臺</w:t>
      </w:r>
      <w:proofErr w:type="gramEnd"/>
      <w:r w:rsidRPr="000A203E">
        <w:rPr>
          <w:rFonts w:hint="eastAsia"/>
        </w:rPr>
        <w:t>1甲線與</w:t>
      </w:r>
      <w:proofErr w:type="gramStart"/>
      <w:r w:rsidRPr="000A203E">
        <w:rPr>
          <w:rFonts w:hint="eastAsia"/>
        </w:rPr>
        <w:t>臺</w:t>
      </w:r>
      <w:proofErr w:type="gramEnd"/>
      <w:r w:rsidRPr="000A203E">
        <w:rPr>
          <w:rFonts w:hint="eastAsia"/>
        </w:rPr>
        <w:t>4線交叉路口，原係民國（下同）61年1月12日公告實施「桃園都市擴大修訂計畫」劃設為道路用地，並經交通部公路總局（原為臺灣省政府交通處公路局</w:t>
      </w:r>
      <w:r w:rsidRPr="000A203E">
        <w:rPr>
          <w:vertAlign w:val="superscript"/>
        </w:rPr>
        <w:footnoteReference w:id="1"/>
      </w:r>
      <w:r w:rsidRPr="000A203E">
        <w:rPr>
          <w:rFonts w:hint="eastAsia"/>
        </w:rPr>
        <w:t>）</w:t>
      </w:r>
      <w:r w:rsidR="009A2A25">
        <w:rPr>
          <w:rFonts w:hint="eastAsia"/>
        </w:rPr>
        <w:t>分三次</w:t>
      </w:r>
      <w:r w:rsidRPr="000A203E">
        <w:rPr>
          <w:rFonts w:hint="eastAsia"/>
        </w:rPr>
        <w:t>報</w:t>
      </w:r>
      <w:r w:rsidR="00960059">
        <w:rPr>
          <w:rFonts w:hint="eastAsia"/>
        </w:rPr>
        <w:t>准</w:t>
      </w:r>
      <w:r w:rsidRPr="000A203E">
        <w:rPr>
          <w:rFonts w:hint="eastAsia"/>
        </w:rPr>
        <w:t>於78年至81年間公告徵收，惟</w:t>
      </w:r>
      <w:proofErr w:type="gramStart"/>
      <w:r w:rsidRPr="000A203E">
        <w:rPr>
          <w:rFonts w:hint="eastAsia"/>
        </w:rPr>
        <w:t>該</w:t>
      </w:r>
      <w:r w:rsidR="00777339" w:rsidRPr="000A203E">
        <w:rPr>
          <w:rFonts w:hint="eastAsia"/>
        </w:rPr>
        <w:t>槽化</w:t>
      </w:r>
      <w:proofErr w:type="gramEnd"/>
      <w:r w:rsidRPr="000A203E">
        <w:rPr>
          <w:rFonts w:hint="eastAsia"/>
        </w:rPr>
        <w:t>交叉</w:t>
      </w:r>
      <w:r w:rsidR="00134D08" w:rsidRPr="000A203E">
        <w:rPr>
          <w:rFonts w:hint="eastAsia"/>
        </w:rPr>
        <w:t>路型</w:t>
      </w:r>
      <w:r w:rsidR="009A2A25">
        <w:rPr>
          <w:rFonts w:hint="eastAsia"/>
        </w:rPr>
        <w:t>之</w:t>
      </w:r>
      <w:r w:rsidRPr="000A203E">
        <w:rPr>
          <w:rFonts w:hint="eastAsia"/>
        </w:rPr>
        <w:t>道路用地於徵收後</w:t>
      </w:r>
      <w:r w:rsidR="009A2A25">
        <w:rPr>
          <w:rFonts w:hint="eastAsia"/>
        </w:rPr>
        <w:t>長期</w:t>
      </w:r>
      <w:r w:rsidRPr="000A203E">
        <w:rPr>
          <w:rFonts w:hint="eastAsia"/>
        </w:rPr>
        <w:t>未依都市計畫拓寬，業經桃園市政府</w:t>
      </w:r>
      <w:r w:rsidR="00C6150C">
        <w:rPr>
          <w:rFonts w:hint="eastAsia"/>
        </w:rPr>
        <w:t>於</w:t>
      </w:r>
      <w:r w:rsidR="00C6150C" w:rsidRPr="00C6150C">
        <w:rPr>
          <w:rFonts w:hint="eastAsia"/>
        </w:rPr>
        <w:t>107年間</w:t>
      </w:r>
      <w:r w:rsidR="00C6150C">
        <w:rPr>
          <w:rFonts w:hint="eastAsia"/>
        </w:rPr>
        <w:t>審</w:t>
      </w:r>
      <w:r w:rsidRPr="000A203E">
        <w:rPr>
          <w:rFonts w:hint="eastAsia"/>
        </w:rPr>
        <w:t>認不具必要性而建議予以廢除並縮減道路用地範圍</w:t>
      </w:r>
      <w:r w:rsidR="00777339">
        <w:rPr>
          <w:rFonts w:hint="eastAsia"/>
        </w:rPr>
        <w:t>；</w:t>
      </w:r>
      <w:r w:rsidR="00C6150C">
        <w:rPr>
          <w:rFonts w:hint="eastAsia"/>
        </w:rPr>
        <w:t>又</w:t>
      </w:r>
      <w:r w:rsidRPr="000A203E">
        <w:rPr>
          <w:rFonts w:hint="eastAsia"/>
        </w:rPr>
        <w:t>如按</w:t>
      </w:r>
      <w:proofErr w:type="gramStart"/>
      <w:r w:rsidRPr="000A203E">
        <w:rPr>
          <w:rFonts w:hint="eastAsia"/>
        </w:rPr>
        <w:t>該槽化</w:t>
      </w:r>
      <w:proofErr w:type="gramEnd"/>
      <w:r w:rsidR="00134D08">
        <w:rPr>
          <w:rFonts w:hint="eastAsia"/>
        </w:rPr>
        <w:t>交叉</w:t>
      </w:r>
      <w:r w:rsidRPr="000A203E">
        <w:rPr>
          <w:rFonts w:hint="eastAsia"/>
        </w:rPr>
        <w:t>路型拓寬，亦將對當地歷史悠久「桃園慈護宮」之完整性</w:t>
      </w:r>
      <w:r w:rsidR="00C6150C">
        <w:rPr>
          <w:rFonts w:hint="eastAsia"/>
        </w:rPr>
        <w:t>有</w:t>
      </w:r>
      <w:proofErr w:type="gramStart"/>
      <w:r w:rsidR="00C6150C" w:rsidRPr="000A203E">
        <w:rPr>
          <w:rFonts w:hint="eastAsia"/>
        </w:rPr>
        <w:t>鉅</w:t>
      </w:r>
      <w:proofErr w:type="gramEnd"/>
      <w:r w:rsidR="00C6150C">
        <w:rPr>
          <w:rFonts w:hint="eastAsia"/>
        </w:rPr>
        <w:t>大</w:t>
      </w:r>
      <w:r w:rsidRPr="000A203E">
        <w:rPr>
          <w:rFonts w:hint="eastAsia"/>
        </w:rPr>
        <w:t>影</w:t>
      </w:r>
      <w:r w:rsidRPr="000A203E">
        <w:rPr>
          <w:rFonts w:hint="eastAsia"/>
        </w:rPr>
        <w:lastRenderedPageBreak/>
        <w:t>響，</w:t>
      </w:r>
      <w:proofErr w:type="gramStart"/>
      <w:r w:rsidR="00C6150C">
        <w:rPr>
          <w:rFonts w:hint="eastAsia"/>
        </w:rPr>
        <w:t>然</w:t>
      </w:r>
      <w:r w:rsidRPr="000A203E">
        <w:rPr>
          <w:rFonts w:hint="eastAsia"/>
        </w:rPr>
        <w:t>經渠等</w:t>
      </w:r>
      <w:proofErr w:type="gramEnd"/>
      <w:r w:rsidRPr="000A203E">
        <w:rPr>
          <w:rFonts w:hint="eastAsia"/>
        </w:rPr>
        <w:t>一再以上情陳情，乃公路總局</w:t>
      </w:r>
      <w:proofErr w:type="gramStart"/>
      <w:r w:rsidRPr="000A203E">
        <w:rPr>
          <w:rFonts w:hint="eastAsia"/>
        </w:rPr>
        <w:t>迄</w:t>
      </w:r>
      <w:proofErr w:type="gramEnd"/>
      <w:r w:rsidRPr="000A203E">
        <w:rPr>
          <w:rFonts w:hint="eastAsia"/>
        </w:rPr>
        <w:t>未能同意廢止徵收等情。</w:t>
      </w:r>
    </w:p>
    <w:p w14:paraId="0191C871" w14:textId="1A97A7D2" w:rsidR="00125F17" w:rsidRDefault="000A203E" w:rsidP="000A203E">
      <w:pPr>
        <w:pStyle w:val="10"/>
        <w:ind w:left="680" w:firstLine="680"/>
      </w:pPr>
      <w:r w:rsidRPr="000A203E">
        <w:rPr>
          <w:rFonts w:hint="eastAsia"/>
        </w:rPr>
        <w:t>案經本院向公路總局、桃園市政府及內政部函</w:t>
      </w:r>
      <w:proofErr w:type="gramStart"/>
      <w:r w:rsidRPr="000A203E">
        <w:rPr>
          <w:rFonts w:hint="eastAsia"/>
        </w:rPr>
        <w:t>詢</w:t>
      </w:r>
      <w:proofErr w:type="gramEnd"/>
      <w:r w:rsidRPr="000A203E">
        <w:rPr>
          <w:rFonts w:hint="eastAsia"/>
        </w:rPr>
        <w:t>及調閱卷證資料</w:t>
      </w:r>
      <w:r w:rsidRPr="000A203E">
        <w:rPr>
          <w:vertAlign w:val="superscript"/>
        </w:rPr>
        <w:footnoteReference w:id="2"/>
      </w:r>
      <w:r w:rsidRPr="000A203E">
        <w:rPr>
          <w:rFonts w:hint="eastAsia"/>
        </w:rPr>
        <w:t>，並於110年2月20日邀集公路總局、桃園市政府及內政部派員會同履</w:t>
      </w:r>
      <w:proofErr w:type="gramStart"/>
      <w:r w:rsidRPr="000A203E">
        <w:rPr>
          <w:rFonts w:hint="eastAsia"/>
        </w:rPr>
        <w:t>勘</w:t>
      </w:r>
      <w:proofErr w:type="gramEnd"/>
      <w:r w:rsidRPr="000A203E">
        <w:rPr>
          <w:rFonts w:hint="eastAsia"/>
        </w:rPr>
        <w:t>現場，並聽取簡報及進行相關事項之詢問</w:t>
      </w:r>
      <w:r w:rsidR="00472BBC">
        <w:rPr>
          <w:rFonts w:hint="eastAsia"/>
        </w:rPr>
        <w:t>。</w:t>
      </w:r>
      <w:r w:rsidR="006F029C">
        <w:rPr>
          <w:rFonts w:hint="eastAsia"/>
        </w:rPr>
        <w:t>經調查</w:t>
      </w:r>
      <w:r>
        <w:rPr>
          <w:rFonts w:hint="eastAsia"/>
        </w:rPr>
        <w:t>發現</w:t>
      </w:r>
      <w:r w:rsidR="006F029C">
        <w:rPr>
          <w:rFonts w:hint="eastAsia"/>
        </w:rPr>
        <w:t>，</w:t>
      </w:r>
      <w:r w:rsidR="00125F17" w:rsidRPr="00125F17">
        <w:rPr>
          <w:rFonts w:hint="eastAsia"/>
        </w:rPr>
        <w:t>公路總局及桃園市政府於78年間辦理本件徵收案，未</w:t>
      </w:r>
      <w:proofErr w:type="gramStart"/>
      <w:r w:rsidR="00125F17" w:rsidRPr="00125F17">
        <w:rPr>
          <w:rFonts w:hint="eastAsia"/>
        </w:rPr>
        <w:t>善盡需用</w:t>
      </w:r>
      <w:proofErr w:type="gramEnd"/>
      <w:r w:rsidR="00125F17" w:rsidRPr="00125F17">
        <w:rPr>
          <w:rFonts w:hint="eastAsia"/>
        </w:rPr>
        <w:t>土地人及徵收執行機關職責，致一再遺漏徵收部分道路用地及相關地上建物；公路總局嗣後更對</w:t>
      </w:r>
      <w:proofErr w:type="gramStart"/>
      <w:r w:rsidR="00125F17" w:rsidRPr="00125F17">
        <w:rPr>
          <w:rFonts w:hint="eastAsia"/>
        </w:rPr>
        <w:t>案內漏未</w:t>
      </w:r>
      <w:proofErr w:type="gramEnd"/>
      <w:r w:rsidR="00125F17" w:rsidRPr="00125F17">
        <w:rPr>
          <w:rFonts w:hint="eastAsia"/>
        </w:rPr>
        <w:t>一併徵收之地上建物權利人訴請拆屋還地並給付不當得利、土地租金，而有違土地徵收法制；另內政部對於公路總局迄未依徵收計畫拓寬、漏未徵收地上物等情，未予詳查，卻對被徵收人諸多行政救濟案</w:t>
      </w:r>
      <w:proofErr w:type="gramStart"/>
      <w:r w:rsidR="00125F17" w:rsidRPr="00125F17">
        <w:rPr>
          <w:rFonts w:hint="eastAsia"/>
        </w:rPr>
        <w:t>逕自否</w:t>
      </w:r>
      <w:proofErr w:type="gramEnd"/>
      <w:r w:rsidR="00125F17" w:rsidRPr="00125F17">
        <w:rPr>
          <w:rFonts w:hint="eastAsia"/>
        </w:rPr>
        <w:t>准，有失中央主管機關之職責，</w:t>
      </w:r>
      <w:proofErr w:type="gramStart"/>
      <w:r w:rsidR="00125F17" w:rsidRPr="00125F17">
        <w:rPr>
          <w:rFonts w:hint="eastAsia"/>
        </w:rPr>
        <w:t>確均有違</w:t>
      </w:r>
      <w:proofErr w:type="gramEnd"/>
      <w:r w:rsidR="00125F17" w:rsidRPr="00125F17">
        <w:rPr>
          <w:rFonts w:hint="eastAsia"/>
        </w:rPr>
        <w:t>失</w:t>
      </w:r>
      <w:r w:rsidR="00125F17">
        <w:rPr>
          <w:rFonts w:hint="eastAsia"/>
        </w:rPr>
        <w:t>，</w:t>
      </w:r>
      <w:r w:rsidR="00125F17" w:rsidRPr="006F029C">
        <w:rPr>
          <w:rFonts w:hint="eastAsia"/>
          <w:bCs/>
        </w:rPr>
        <w:t>應予糾正促其注意改善。茲</w:t>
      </w:r>
      <w:proofErr w:type="gramStart"/>
      <w:r w:rsidR="00125F17" w:rsidRPr="006F029C">
        <w:rPr>
          <w:rFonts w:hint="eastAsia"/>
          <w:bCs/>
        </w:rPr>
        <w:t>臚</w:t>
      </w:r>
      <w:proofErr w:type="gramEnd"/>
      <w:r w:rsidR="00125F17" w:rsidRPr="006F029C">
        <w:rPr>
          <w:rFonts w:hint="eastAsia"/>
          <w:bCs/>
        </w:rPr>
        <w:t>列事實與理由如下</w:t>
      </w:r>
      <w:r w:rsidR="00125F17" w:rsidRPr="006F029C">
        <w:rPr>
          <w:rFonts w:hint="eastAsia"/>
        </w:rPr>
        <w:t>：</w:t>
      </w:r>
    </w:p>
    <w:p w14:paraId="05AEB04B" w14:textId="471BDDB1" w:rsidR="00125F17" w:rsidRPr="00125F17" w:rsidRDefault="00125F17" w:rsidP="00125F17">
      <w:pPr>
        <w:numPr>
          <w:ilvl w:val="1"/>
          <w:numId w:val="26"/>
        </w:numPr>
        <w:wordWrap w:val="0"/>
        <w:ind w:left="1020" w:hanging="680"/>
        <w:outlineLvl w:val="1"/>
        <w:rPr>
          <w:rFonts w:hAnsi="Arial"/>
          <w:b/>
          <w:kern w:val="32"/>
          <w:szCs w:val="48"/>
        </w:rPr>
      </w:pPr>
      <w:bookmarkStart w:id="44" w:name="_Hlk72843937"/>
      <w:bookmarkStart w:id="45" w:name="_Toc421794870"/>
      <w:bookmarkStart w:id="46" w:name="_Toc422728952"/>
      <w:r w:rsidRPr="00125F17">
        <w:rPr>
          <w:rFonts w:hAnsi="Arial" w:hint="eastAsia"/>
          <w:b/>
          <w:kern w:val="32"/>
          <w:szCs w:val="48"/>
        </w:rPr>
        <w:t>交通部公路總局（原臺灣省政府交通處公路局）於77年間辦理「</w:t>
      </w:r>
      <w:r w:rsidR="00D173C9">
        <w:rPr>
          <w:rFonts w:hAnsi="Arial" w:hint="eastAsia"/>
          <w:b/>
          <w:kern w:val="32"/>
          <w:szCs w:val="48"/>
        </w:rPr>
        <w:t>省道</w:t>
      </w:r>
      <w:proofErr w:type="gramStart"/>
      <w:r w:rsidR="00D173C9">
        <w:rPr>
          <w:rFonts w:hAnsi="Arial" w:hint="eastAsia"/>
          <w:b/>
          <w:kern w:val="32"/>
          <w:szCs w:val="48"/>
        </w:rPr>
        <w:t>臺</w:t>
      </w:r>
      <w:proofErr w:type="gramEnd"/>
      <w:r w:rsidR="00D173C9">
        <w:rPr>
          <w:rFonts w:hAnsi="Arial" w:hint="eastAsia"/>
          <w:b/>
          <w:kern w:val="32"/>
          <w:szCs w:val="48"/>
        </w:rPr>
        <w:t>1、4線</w:t>
      </w:r>
      <w:r w:rsidRPr="00125F17">
        <w:rPr>
          <w:rFonts w:hAnsi="Arial" w:hint="eastAsia"/>
          <w:b/>
          <w:kern w:val="32"/>
          <w:szCs w:val="48"/>
        </w:rPr>
        <w:t>經桃園縣龜山鄉、桃園市都市計畫區第一期公共設施保留地工程」用地徵收（78年4月7日公告徵收）案，漏未徵收案內桃園市桃園區省道</w:t>
      </w:r>
      <w:proofErr w:type="gramStart"/>
      <w:r w:rsidRPr="00125F17">
        <w:rPr>
          <w:rFonts w:hAnsi="Arial" w:hint="eastAsia"/>
          <w:b/>
          <w:kern w:val="32"/>
          <w:szCs w:val="48"/>
        </w:rPr>
        <w:t>臺</w:t>
      </w:r>
      <w:proofErr w:type="gramEnd"/>
      <w:r w:rsidRPr="00125F17">
        <w:rPr>
          <w:rFonts w:hAnsi="Arial" w:hint="eastAsia"/>
          <w:b/>
          <w:kern w:val="32"/>
          <w:szCs w:val="48"/>
        </w:rPr>
        <w:t>1甲線與</w:t>
      </w:r>
      <w:proofErr w:type="gramStart"/>
      <w:r w:rsidRPr="00125F17">
        <w:rPr>
          <w:rFonts w:hAnsi="Arial" w:hint="eastAsia"/>
          <w:b/>
          <w:kern w:val="32"/>
          <w:szCs w:val="48"/>
        </w:rPr>
        <w:t>臺</w:t>
      </w:r>
      <w:proofErr w:type="gramEnd"/>
      <w:r w:rsidRPr="00125F17">
        <w:rPr>
          <w:rFonts w:hAnsi="Arial" w:hint="eastAsia"/>
          <w:b/>
          <w:kern w:val="32"/>
          <w:szCs w:val="48"/>
        </w:rPr>
        <w:t>4線交叉路口等路段之中路段</w:t>
      </w:r>
      <w:r w:rsidR="00373742" w:rsidRPr="00483D7D">
        <w:rPr>
          <w:rFonts w:hAnsi="Arial" w:hint="eastAsia"/>
          <w:bCs/>
          <w:kern w:val="32"/>
          <w:szCs w:val="36"/>
        </w:rPr>
        <w:t>○○○○</w:t>
      </w:r>
      <w:r w:rsidRPr="00125F17">
        <w:rPr>
          <w:rFonts w:hAnsi="Arial" w:hint="eastAsia"/>
          <w:b/>
          <w:kern w:val="32"/>
          <w:szCs w:val="48"/>
        </w:rPr>
        <w:t>-3地號等42筆道路用地，而於79年（80年2月26日公告徵收）及80年（81年2月13日公告</w:t>
      </w:r>
      <w:r w:rsidRPr="00125F17">
        <w:rPr>
          <w:rFonts w:hAnsi="Arial" w:hint="eastAsia"/>
          <w:b/>
          <w:bCs/>
          <w:kern w:val="32"/>
          <w:szCs w:val="48"/>
        </w:rPr>
        <w:t>徵收</w:t>
      </w:r>
      <w:r w:rsidRPr="00125F17">
        <w:rPr>
          <w:rFonts w:hAnsi="Arial" w:hint="eastAsia"/>
          <w:b/>
          <w:kern w:val="32"/>
          <w:szCs w:val="48"/>
        </w:rPr>
        <w:t>）二度補辦徵收，造成同一交叉路口之道路用地，因列屬不同年度徵收案而有不同補償基準，除</w:t>
      </w:r>
      <w:proofErr w:type="gramStart"/>
      <w:r w:rsidRPr="00125F17">
        <w:rPr>
          <w:rFonts w:hAnsi="Arial" w:hint="eastAsia"/>
          <w:b/>
          <w:kern w:val="32"/>
          <w:szCs w:val="48"/>
        </w:rPr>
        <w:t>凸</w:t>
      </w:r>
      <w:proofErr w:type="gramEnd"/>
      <w:r w:rsidRPr="00125F17">
        <w:rPr>
          <w:rFonts w:hAnsi="Arial" w:hint="eastAsia"/>
          <w:b/>
          <w:kern w:val="32"/>
          <w:szCs w:val="48"/>
        </w:rPr>
        <w:t>顯其作業草率外</w:t>
      </w:r>
      <w:r w:rsidRPr="00125F17">
        <w:rPr>
          <w:rFonts w:hAnsi="Arial" w:hint="eastAsia"/>
          <w:b/>
          <w:color w:val="000000" w:themeColor="text1"/>
          <w:kern w:val="32"/>
          <w:szCs w:val="48"/>
        </w:rPr>
        <w:t>亦</w:t>
      </w:r>
      <w:r w:rsidRPr="00125F17">
        <w:rPr>
          <w:rFonts w:hAnsi="Arial" w:hint="eastAsia"/>
          <w:b/>
          <w:kern w:val="32"/>
          <w:szCs w:val="48"/>
        </w:rPr>
        <w:t>衍生土地徵收之補償不公；又該局既認為上開路口確有依都市計畫開闢之迫切需要，且徵收土地計畫書亦載明計畫進度為「預定87年6月開工，88年6月完工」，</w:t>
      </w:r>
      <w:bookmarkStart w:id="47" w:name="_Hlk72158383"/>
      <w:r w:rsidRPr="00125F17">
        <w:rPr>
          <w:rFonts w:hAnsi="Arial" w:hint="eastAsia"/>
          <w:b/>
          <w:kern w:val="32"/>
          <w:szCs w:val="48"/>
        </w:rPr>
        <w:lastRenderedPageBreak/>
        <w:t>迄今卻仍未能完成道路拓寬工程，實有違土地徵收之目</w:t>
      </w:r>
      <w:bookmarkEnd w:id="47"/>
      <w:r w:rsidRPr="00125F17">
        <w:rPr>
          <w:rFonts w:hAnsi="Arial" w:hint="eastAsia"/>
          <w:b/>
          <w:kern w:val="32"/>
          <w:szCs w:val="48"/>
        </w:rPr>
        <w:t>的，核有不當：</w:t>
      </w:r>
    </w:p>
    <w:p w14:paraId="19ADD602" w14:textId="77777777" w:rsidR="00125F17" w:rsidRPr="00125F17" w:rsidRDefault="00125F17" w:rsidP="00125F17">
      <w:pPr>
        <w:numPr>
          <w:ilvl w:val="2"/>
          <w:numId w:val="1"/>
        </w:numPr>
        <w:ind w:left="1418"/>
        <w:outlineLvl w:val="2"/>
        <w:rPr>
          <w:rFonts w:hAnsi="標楷體"/>
          <w:bCs/>
          <w:kern w:val="32"/>
          <w:szCs w:val="36"/>
        </w:rPr>
      </w:pPr>
      <w:r w:rsidRPr="00125F17">
        <w:rPr>
          <w:rFonts w:hAnsi="Arial" w:hint="eastAsia"/>
          <w:bCs/>
          <w:kern w:val="32"/>
          <w:szCs w:val="36"/>
        </w:rPr>
        <w:t>按土地徵收乃政府依公權力之運作，為興辦公益事業需要或實施國家經濟建設，基於國家對土地之最高主權，依法定程序，對特定私有土地，給予相當補償，強制取得土地之一種處分行為。由於土地徵收係以公權力強制剝奪人民受憲法保障財產權之行政行為，自須遵循正當法律程序為之，故行為時土地法第223條第1項及第224條即明定：</w:t>
      </w:r>
      <w:r w:rsidRPr="00125F17">
        <w:rPr>
          <w:rFonts w:hAnsi="標楷體" w:hint="eastAsia"/>
          <w:bCs/>
          <w:kern w:val="32"/>
          <w:szCs w:val="36"/>
        </w:rPr>
        <w:t>「徵收土地為左列各款情形之</w:t>
      </w:r>
      <w:proofErr w:type="gramStart"/>
      <w:r w:rsidRPr="00125F17">
        <w:rPr>
          <w:rFonts w:hAnsi="標楷體" w:hint="eastAsia"/>
          <w:bCs/>
          <w:kern w:val="32"/>
          <w:szCs w:val="36"/>
        </w:rPr>
        <w:t>一</w:t>
      </w:r>
      <w:proofErr w:type="gramEnd"/>
      <w:r w:rsidRPr="00125F17">
        <w:rPr>
          <w:rFonts w:hAnsi="標楷體" w:hint="eastAsia"/>
          <w:bCs/>
          <w:kern w:val="32"/>
          <w:szCs w:val="36"/>
        </w:rPr>
        <w:t>者，由省政府核准之。一、需用土地人為省政府各廳處、縣市政府或其所屬機關及地方自治機關者。二、舉辦之事業屬於地方政府管轄或監督者。」</w:t>
      </w:r>
      <w:r w:rsidRPr="00125F17">
        <w:rPr>
          <w:rFonts w:hAnsi="標楷體"/>
          <w:bCs/>
          <w:kern w:val="32"/>
          <w:szCs w:val="36"/>
          <w:vertAlign w:val="superscript"/>
        </w:rPr>
        <w:footnoteReference w:id="3"/>
      </w:r>
      <w:r w:rsidRPr="00125F17">
        <w:rPr>
          <w:rFonts w:hAnsi="標楷體" w:hint="eastAsia"/>
          <w:bCs/>
          <w:kern w:val="32"/>
          <w:szCs w:val="36"/>
        </w:rPr>
        <w:t>、「徵收土地，</w:t>
      </w:r>
      <w:proofErr w:type="gramStart"/>
      <w:r w:rsidRPr="00125F17">
        <w:rPr>
          <w:rFonts w:hAnsi="標楷體" w:hint="eastAsia"/>
          <w:bCs/>
          <w:kern w:val="32"/>
          <w:szCs w:val="36"/>
        </w:rPr>
        <w:t>應由需用</w:t>
      </w:r>
      <w:proofErr w:type="gramEnd"/>
      <w:r w:rsidRPr="00125F17">
        <w:rPr>
          <w:rFonts w:hAnsi="標楷體" w:hint="eastAsia"/>
          <w:bCs/>
          <w:kern w:val="32"/>
          <w:szCs w:val="36"/>
        </w:rPr>
        <w:t>土地人擬具詳細徵收計畫書，並附具徵收土地圖說及土地使用計畫圖，依前2條之規定分別聲請核辦。」又土地徵收案經核准後，核准機關應通知土地所在地之該管直轄市或縣（市）地政機關，即行公告30日，同法第225條及第227條亦定有明文；另據土地法施行法第50條規定：「土地法第224條規定之徵收土地計畫書，應</w:t>
      </w:r>
      <w:proofErr w:type="gramStart"/>
      <w:r w:rsidRPr="00125F17">
        <w:rPr>
          <w:rFonts w:hAnsi="標楷體" w:hint="eastAsia"/>
          <w:bCs/>
          <w:kern w:val="32"/>
          <w:szCs w:val="36"/>
        </w:rPr>
        <w:t>記明左列</w:t>
      </w:r>
      <w:proofErr w:type="gramEnd"/>
      <w:r w:rsidRPr="00125F17">
        <w:rPr>
          <w:rFonts w:hAnsi="標楷體" w:hint="eastAsia"/>
          <w:bCs/>
          <w:kern w:val="32"/>
          <w:szCs w:val="36"/>
        </w:rPr>
        <w:t>事項：一、徵收土地原因。二、徵收土地所在地範圍及面積。三、興辦事業之性質。四、與辦事業之法令根據。五、附帶徵收或區段徵收及其面積。六、土地改良物情形…</w:t>
      </w:r>
      <w:proofErr w:type="gramStart"/>
      <w:r w:rsidRPr="00125F17">
        <w:rPr>
          <w:rFonts w:hAnsi="標楷體" w:hint="eastAsia"/>
          <w:bCs/>
          <w:kern w:val="32"/>
          <w:szCs w:val="36"/>
        </w:rPr>
        <w:t>…</w:t>
      </w:r>
      <w:proofErr w:type="gramEnd"/>
      <w:r w:rsidRPr="00125F17">
        <w:rPr>
          <w:rFonts w:hAnsi="標楷體" w:hint="eastAsia"/>
          <w:bCs/>
          <w:kern w:val="32"/>
          <w:szCs w:val="36"/>
        </w:rPr>
        <w:t>。」是以土地徵收之需用土地人，負有確認徵收範圍，並據以擬具詳細徵收計畫書、圖報請核准之責。</w:t>
      </w:r>
    </w:p>
    <w:p w14:paraId="3CF7DD5F" w14:textId="0CD90923" w:rsidR="00125F17" w:rsidRPr="00125F17" w:rsidRDefault="00125F17" w:rsidP="00125F17">
      <w:pPr>
        <w:numPr>
          <w:ilvl w:val="2"/>
          <w:numId w:val="1"/>
        </w:numPr>
        <w:ind w:left="1418"/>
        <w:outlineLvl w:val="2"/>
        <w:rPr>
          <w:rFonts w:hAnsi="Arial"/>
          <w:bCs/>
          <w:kern w:val="32"/>
          <w:szCs w:val="36"/>
        </w:rPr>
      </w:pPr>
      <w:r w:rsidRPr="00125F17">
        <w:rPr>
          <w:rFonts w:hAnsi="Arial" w:hint="eastAsia"/>
          <w:bCs/>
          <w:kern w:val="32"/>
          <w:szCs w:val="36"/>
        </w:rPr>
        <w:t>查公路總局為執行中央政府所定省道經都市計畫</w:t>
      </w:r>
      <w:r w:rsidRPr="00125F17">
        <w:rPr>
          <w:rFonts w:hAnsi="Arial" w:hint="eastAsia"/>
          <w:bCs/>
          <w:kern w:val="32"/>
          <w:szCs w:val="36"/>
        </w:rPr>
        <w:lastRenderedPageBreak/>
        <w:t>區之第1期公共設施保留地取得政策，乃依都市計畫道路寬度及線型辦理</w:t>
      </w:r>
      <w:bookmarkStart w:id="49" w:name="_Hlk72158496"/>
      <w:bookmarkStart w:id="50" w:name="_Hlk72411683"/>
      <w:r w:rsidRPr="00125F17">
        <w:rPr>
          <w:rFonts w:hAnsi="Arial" w:hint="eastAsia"/>
          <w:bCs/>
          <w:kern w:val="32"/>
          <w:szCs w:val="36"/>
        </w:rPr>
        <w:t>桃園市桃園區省道</w:t>
      </w:r>
      <w:proofErr w:type="gramStart"/>
      <w:r w:rsidRPr="00125F17">
        <w:rPr>
          <w:rFonts w:hAnsi="Arial" w:hint="eastAsia"/>
          <w:bCs/>
          <w:kern w:val="32"/>
          <w:szCs w:val="36"/>
        </w:rPr>
        <w:t>臺</w:t>
      </w:r>
      <w:proofErr w:type="gramEnd"/>
      <w:r w:rsidRPr="00125F17">
        <w:rPr>
          <w:rFonts w:hAnsi="Arial" w:hint="eastAsia"/>
          <w:bCs/>
          <w:kern w:val="32"/>
          <w:szCs w:val="36"/>
        </w:rPr>
        <w:t>1甲線(復興路，東西向，該路段都市計畫路寬與現況路寬為20公尺)與</w:t>
      </w:r>
      <w:proofErr w:type="gramStart"/>
      <w:r w:rsidRPr="00125F17">
        <w:rPr>
          <w:rFonts w:hAnsi="Arial" w:hint="eastAsia"/>
          <w:bCs/>
          <w:kern w:val="32"/>
          <w:szCs w:val="36"/>
        </w:rPr>
        <w:t>臺</w:t>
      </w:r>
      <w:proofErr w:type="gramEnd"/>
      <w:r w:rsidRPr="00125F17">
        <w:rPr>
          <w:rFonts w:hAnsi="Arial" w:hint="eastAsia"/>
          <w:bCs/>
          <w:kern w:val="32"/>
          <w:szCs w:val="36"/>
        </w:rPr>
        <w:t>4線(三民路，南北向，該路段都市計畫路寬與現況路寬為20公尺)</w:t>
      </w:r>
      <w:r w:rsidRPr="00125F17">
        <w:rPr>
          <w:rFonts w:hAnsi="Arial"/>
          <w:bCs/>
          <w:kern w:val="32"/>
          <w:szCs w:val="36"/>
          <w:vertAlign w:val="superscript"/>
        </w:rPr>
        <w:footnoteReference w:id="4"/>
      </w:r>
      <w:r w:rsidRPr="00125F17">
        <w:rPr>
          <w:rFonts w:hAnsi="Arial" w:hint="eastAsia"/>
          <w:bCs/>
          <w:kern w:val="32"/>
          <w:szCs w:val="36"/>
        </w:rPr>
        <w:t>交叉路口</w:t>
      </w:r>
      <w:bookmarkEnd w:id="49"/>
      <w:r w:rsidRPr="00125F17">
        <w:rPr>
          <w:rFonts w:hAnsi="Arial" w:hint="eastAsia"/>
          <w:bCs/>
          <w:kern w:val="32"/>
          <w:szCs w:val="36"/>
        </w:rPr>
        <w:t>所在路段之道路用地</w:t>
      </w:r>
      <w:bookmarkEnd w:id="50"/>
      <w:r w:rsidRPr="00125F17">
        <w:rPr>
          <w:rFonts w:hAnsi="Arial" w:hint="eastAsia"/>
          <w:bCs/>
          <w:kern w:val="32"/>
          <w:szCs w:val="36"/>
        </w:rPr>
        <w:t>取得及拓寬工程，案經擬具</w:t>
      </w:r>
      <w:bookmarkStart w:id="51" w:name="_Hlk72230134"/>
      <w:r w:rsidRPr="00125F17">
        <w:rPr>
          <w:rFonts w:hAnsi="Arial" w:hint="eastAsia"/>
          <w:bCs/>
          <w:kern w:val="32"/>
          <w:szCs w:val="36"/>
        </w:rPr>
        <w:t>「</w:t>
      </w:r>
      <w:r w:rsidR="00D173C9">
        <w:rPr>
          <w:rFonts w:hAnsi="Arial" w:hint="eastAsia"/>
          <w:bCs/>
          <w:kern w:val="32"/>
          <w:szCs w:val="36"/>
        </w:rPr>
        <w:t>省道</w:t>
      </w:r>
      <w:proofErr w:type="gramStart"/>
      <w:r w:rsidR="00D173C9">
        <w:rPr>
          <w:rFonts w:hAnsi="Arial" w:hint="eastAsia"/>
          <w:bCs/>
          <w:kern w:val="32"/>
          <w:szCs w:val="36"/>
        </w:rPr>
        <w:t>臺</w:t>
      </w:r>
      <w:proofErr w:type="gramEnd"/>
      <w:r w:rsidR="00D173C9">
        <w:rPr>
          <w:rFonts w:hAnsi="Arial" w:hint="eastAsia"/>
          <w:bCs/>
          <w:kern w:val="32"/>
          <w:szCs w:val="36"/>
        </w:rPr>
        <w:t>1、4線</w:t>
      </w:r>
      <w:r w:rsidRPr="00125F17">
        <w:rPr>
          <w:rFonts w:hAnsi="Arial" w:hint="eastAsia"/>
          <w:bCs/>
          <w:kern w:val="32"/>
          <w:szCs w:val="36"/>
        </w:rPr>
        <w:t>經桃園縣龜山鄉、桃園市都市計畫區第一期公共設施保留地工程徵收土地計畫書」，報經臺灣省政府以77年9月9日77</w:t>
      </w:r>
      <w:proofErr w:type="gramStart"/>
      <w:r w:rsidRPr="00125F17">
        <w:rPr>
          <w:rFonts w:hAnsi="Arial" w:hint="eastAsia"/>
          <w:bCs/>
          <w:kern w:val="32"/>
          <w:szCs w:val="36"/>
        </w:rPr>
        <w:t>府地</w:t>
      </w:r>
      <w:proofErr w:type="gramEnd"/>
      <w:r w:rsidRPr="00125F17">
        <w:rPr>
          <w:rFonts w:hAnsi="Arial" w:hint="eastAsia"/>
          <w:bCs/>
          <w:kern w:val="32"/>
          <w:szCs w:val="36"/>
        </w:rPr>
        <w:t>四字第93603號函核准徵收並附帶徵收其地上物，</w:t>
      </w:r>
      <w:proofErr w:type="gramStart"/>
      <w:r w:rsidRPr="00125F17">
        <w:rPr>
          <w:rFonts w:hAnsi="Arial" w:hint="eastAsia"/>
          <w:bCs/>
          <w:kern w:val="32"/>
          <w:szCs w:val="36"/>
        </w:rPr>
        <w:t>嗣</w:t>
      </w:r>
      <w:proofErr w:type="gramEnd"/>
      <w:r w:rsidRPr="00125F17">
        <w:rPr>
          <w:rFonts w:hAnsi="Arial" w:hint="eastAsia"/>
          <w:bCs/>
          <w:kern w:val="32"/>
          <w:szCs w:val="36"/>
        </w:rPr>
        <w:t>經改制前桃園縣政府</w:t>
      </w:r>
      <w:r w:rsidRPr="00125F17">
        <w:rPr>
          <w:rFonts w:hAnsi="Arial"/>
          <w:bCs/>
          <w:kern w:val="32"/>
          <w:szCs w:val="36"/>
          <w:vertAlign w:val="superscript"/>
        </w:rPr>
        <w:footnoteReference w:id="5"/>
      </w:r>
      <w:r w:rsidRPr="00125F17">
        <w:rPr>
          <w:rFonts w:hAnsi="Arial" w:hint="eastAsia"/>
          <w:bCs/>
          <w:kern w:val="32"/>
          <w:szCs w:val="36"/>
        </w:rPr>
        <w:t>以78年4月7日78</w:t>
      </w:r>
      <w:proofErr w:type="gramStart"/>
      <w:r w:rsidRPr="00125F17">
        <w:rPr>
          <w:rFonts w:hAnsi="Arial" w:hint="eastAsia"/>
          <w:bCs/>
          <w:kern w:val="32"/>
          <w:szCs w:val="36"/>
        </w:rPr>
        <w:t>府地用</w:t>
      </w:r>
      <w:proofErr w:type="gramEnd"/>
      <w:r w:rsidRPr="00125F17">
        <w:rPr>
          <w:rFonts w:hAnsi="Arial" w:hint="eastAsia"/>
          <w:bCs/>
          <w:kern w:val="32"/>
          <w:szCs w:val="36"/>
        </w:rPr>
        <w:t>字第43295號公告</w:t>
      </w:r>
      <w:bookmarkEnd w:id="51"/>
      <w:r w:rsidRPr="00125F17">
        <w:rPr>
          <w:rFonts w:hAnsi="Arial" w:hint="eastAsia"/>
          <w:bCs/>
          <w:kern w:val="32"/>
          <w:szCs w:val="36"/>
        </w:rPr>
        <w:t>在案(計徵收中路段</w:t>
      </w:r>
      <w:r w:rsidR="00483D7D" w:rsidRPr="00483D7D">
        <w:rPr>
          <w:rFonts w:hAnsi="Arial" w:hint="eastAsia"/>
          <w:bCs/>
          <w:kern w:val="32"/>
          <w:szCs w:val="36"/>
        </w:rPr>
        <w:t>○○○○</w:t>
      </w:r>
      <w:r w:rsidRPr="00125F17">
        <w:rPr>
          <w:rFonts w:hAnsi="Arial" w:hint="eastAsia"/>
          <w:bCs/>
          <w:kern w:val="32"/>
          <w:szCs w:val="36"/>
        </w:rPr>
        <w:t>-24、</w:t>
      </w:r>
      <w:r w:rsidR="00483D7D" w:rsidRPr="00483D7D">
        <w:rPr>
          <w:rFonts w:hAnsi="Arial" w:hint="eastAsia"/>
          <w:bCs/>
          <w:kern w:val="32"/>
          <w:szCs w:val="36"/>
        </w:rPr>
        <w:t>○○○○</w:t>
      </w:r>
      <w:r w:rsidRPr="00125F17">
        <w:rPr>
          <w:rFonts w:hAnsi="Arial" w:hint="eastAsia"/>
          <w:bCs/>
          <w:kern w:val="32"/>
          <w:szCs w:val="36"/>
        </w:rPr>
        <w:t>-22及</w:t>
      </w:r>
      <w:r w:rsidR="00483D7D" w:rsidRPr="00483D7D">
        <w:rPr>
          <w:rFonts w:hAnsi="Arial" w:hint="eastAsia"/>
          <w:bCs/>
          <w:kern w:val="32"/>
          <w:szCs w:val="36"/>
        </w:rPr>
        <w:t>○○○○</w:t>
      </w:r>
      <w:r w:rsidRPr="00125F17">
        <w:rPr>
          <w:rFonts w:hAnsi="Arial" w:hint="eastAsia"/>
          <w:bCs/>
          <w:kern w:val="32"/>
          <w:szCs w:val="36"/>
        </w:rPr>
        <w:t>-23地號等359筆土地，面積合計2.5771公頃)，然因公路總局徵收土地計畫書圖製作之前置作業失諸草率，遺漏徵收部分道路用地，以至於79年12月15日及80年8月9日兩度補報臺灣省政府核准補辦徵收，並交由改制前桃園縣政府於80年2月26日（計補辦徵收中路段</w:t>
      </w:r>
      <w:r w:rsidR="00483D7D" w:rsidRPr="00483D7D">
        <w:rPr>
          <w:rFonts w:hAnsi="Arial" w:hint="eastAsia"/>
          <w:bCs/>
          <w:kern w:val="32"/>
          <w:szCs w:val="36"/>
        </w:rPr>
        <w:t>○○○○</w:t>
      </w:r>
      <w:r w:rsidRPr="00125F17">
        <w:rPr>
          <w:rFonts w:hAnsi="Arial" w:hint="eastAsia"/>
          <w:bCs/>
          <w:kern w:val="32"/>
          <w:szCs w:val="36"/>
        </w:rPr>
        <w:t>-3及</w:t>
      </w:r>
      <w:r w:rsidR="00483D7D" w:rsidRPr="00483D7D">
        <w:rPr>
          <w:rFonts w:hAnsi="Arial" w:hint="eastAsia"/>
          <w:bCs/>
          <w:kern w:val="32"/>
          <w:szCs w:val="36"/>
        </w:rPr>
        <w:t>○○○○</w:t>
      </w:r>
      <w:r w:rsidRPr="00125F17">
        <w:rPr>
          <w:rFonts w:hAnsi="Arial" w:hint="eastAsia"/>
          <w:bCs/>
          <w:kern w:val="32"/>
          <w:szCs w:val="36"/>
        </w:rPr>
        <w:t>-3等地號等33筆土地，面積合計0.2758公頃）、81年2月13日（計補辦徵收小</w:t>
      </w:r>
      <w:proofErr w:type="gramStart"/>
      <w:r w:rsidRPr="00125F17">
        <w:rPr>
          <w:rFonts w:hAnsi="Arial" w:hint="eastAsia"/>
          <w:bCs/>
          <w:kern w:val="32"/>
          <w:szCs w:val="36"/>
        </w:rPr>
        <w:t>檜</w:t>
      </w:r>
      <w:proofErr w:type="gramEnd"/>
      <w:r w:rsidRPr="00125F17">
        <w:rPr>
          <w:rFonts w:hAnsi="Arial" w:hint="eastAsia"/>
          <w:bCs/>
          <w:kern w:val="32"/>
          <w:szCs w:val="36"/>
        </w:rPr>
        <w:t>溪段</w:t>
      </w:r>
      <w:r w:rsidR="00483D7D" w:rsidRPr="00483D7D">
        <w:rPr>
          <w:rFonts w:hAnsi="Arial" w:hint="eastAsia"/>
          <w:bCs/>
          <w:kern w:val="32"/>
          <w:szCs w:val="36"/>
        </w:rPr>
        <w:t>○○</w:t>
      </w:r>
      <w:r w:rsidRPr="00125F17">
        <w:rPr>
          <w:rFonts w:hAnsi="Arial" w:hint="eastAsia"/>
          <w:bCs/>
          <w:kern w:val="32"/>
          <w:szCs w:val="36"/>
        </w:rPr>
        <w:t>地號9筆土地，面積合計0.1305公頃）公告徵收在案。經檢視圖1</w:t>
      </w:r>
      <w:r w:rsidRPr="00125F17">
        <w:rPr>
          <w:rFonts w:hAnsi="標楷體" w:hint="eastAsia"/>
          <w:bCs/>
          <w:kern w:val="32"/>
          <w:szCs w:val="36"/>
        </w:rPr>
        <w:t>「</w:t>
      </w:r>
      <w:r w:rsidRPr="00125F17">
        <w:rPr>
          <w:rFonts w:hAnsi="Arial" w:hint="eastAsia"/>
          <w:bCs/>
          <w:kern w:val="32"/>
          <w:szCs w:val="36"/>
        </w:rPr>
        <w:t>省道</w:t>
      </w:r>
      <w:proofErr w:type="gramStart"/>
      <w:r w:rsidRPr="00125F17">
        <w:rPr>
          <w:rFonts w:hAnsi="Arial" w:hint="eastAsia"/>
          <w:bCs/>
          <w:kern w:val="32"/>
          <w:szCs w:val="36"/>
        </w:rPr>
        <w:t>臺</w:t>
      </w:r>
      <w:proofErr w:type="gramEnd"/>
      <w:r w:rsidRPr="00125F17">
        <w:rPr>
          <w:rFonts w:hAnsi="Arial" w:hint="eastAsia"/>
          <w:bCs/>
          <w:kern w:val="32"/>
          <w:szCs w:val="36"/>
        </w:rPr>
        <w:t>1甲線與</w:t>
      </w:r>
      <w:proofErr w:type="gramStart"/>
      <w:r w:rsidRPr="00125F17">
        <w:rPr>
          <w:rFonts w:hAnsi="Arial" w:hint="eastAsia"/>
          <w:bCs/>
          <w:kern w:val="32"/>
          <w:szCs w:val="36"/>
        </w:rPr>
        <w:t>臺</w:t>
      </w:r>
      <w:proofErr w:type="gramEnd"/>
      <w:r w:rsidRPr="00125F17">
        <w:rPr>
          <w:rFonts w:hAnsi="Arial" w:hint="eastAsia"/>
          <w:bCs/>
          <w:kern w:val="32"/>
          <w:szCs w:val="36"/>
        </w:rPr>
        <w:t>4線交叉路口道路用地徵收時程示意圖</w:t>
      </w:r>
      <w:r w:rsidRPr="00125F17">
        <w:rPr>
          <w:rFonts w:hAnsi="標楷體" w:hint="eastAsia"/>
          <w:bCs/>
          <w:kern w:val="32"/>
          <w:szCs w:val="36"/>
        </w:rPr>
        <w:t>」</w:t>
      </w:r>
      <w:r w:rsidRPr="00125F17">
        <w:rPr>
          <w:rFonts w:hAnsi="Arial" w:hint="eastAsia"/>
          <w:bCs/>
          <w:kern w:val="32"/>
          <w:szCs w:val="36"/>
        </w:rPr>
        <w:t>所示，其遺漏徵收之錯誤明顯非屬難以發現而無法避免之情形，從而公路總局所</w:t>
      </w:r>
      <w:proofErr w:type="gramStart"/>
      <w:r w:rsidRPr="00125F17">
        <w:rPr>
          <w:rFonts w:hAnsi="Arial" w:hint="eastAsia"/>
          <w:bCs/>
          <w:kern w:val="32"/>
          <w:szCs w:val="36"/>
        </w:rPr>
        <w:t>提地號誤列</w:t>
      </w:r>
      <w:proofErr w:type="gramEnd"/>
      <w:r w:rsidRPr="00125F17">
        <w:rPr>
          <w:rFonts w:hAnsi="Arial" w:hint="eastAsia"/>
          <w:bCs/>
          <w:kern w:val="32"/>
          <w:szCs w:val="36"/>
        </w:rPr>
        <w:t>、漏列等補辦徵收之理由，尚非可</w:t>
      </w:r>
      <w:proofErr w:type="gramStart"/>
      <w:r w:rsidRPr="00125F17">
        <w:rPr>
          <w:rFonts w:hAnsi="Arial" w:hint="eastAsia"/>
          <w:bCs/>
          <w:kern w:val="32"/>
          <w:szCs w:val="36"/>
        </w:rPr>
        <w:t>採</w:t>
      </w:r>
      <w:proofErr w:type="gramEnd"/>
      <w:r w:rsidRPr="00125F17">
        <w:rPr>
          <w:rFonts w:hAnsi="Arial" w:hint="eastAsia"/>
          <w:bCs/>
          <w:kern w:val="32"/>
          <w:szCs w:val="36"/>
        </w:rPr>
        <w:t>。</w:t>
      </w:r>
    </w:p>
    <w:p w14:paraId="0BF46CC4" w14:textId="77777777" w:rsidR="00125F17" w:rsidRPr="00125F17" w:rsidRDefault="00125F17" w:rsidP="00125F17">
      <w:pPr>
        <w:numPr>
          <w:ilvl w:val="2"/>
          <w:numId w:val="1"/>
        </w:numPr>
        <w:ind w:left="1418"/>
        <w:outlineLvl w:val="2"/>
        <w:rPr>
          <w:rFonts w:hAnsi="Arial"/>
          <w:bCs/>
          <w:kern w:val="32"/>
          <w:szCs w:val="36"/>
        </w:rPr>
      </w:pPr>
      <w:r w:rsidRPr="00125F17">
        <w:rPr>
          <w:rFonts w:hAnsi="Arial" w:hint="eastAsia"/>
          <w:bCs/>
          <w:kern w:val="32"/>
          <w:szCs w:val="36"/>
        </w:rPr>
        <w:t>次按公共設施保留地之徵收補償地價，依行為時平均地權條例第10條規定：「本條例實施地區內之土</w:t>
      </w:r>
      <w:r w:rsidRPr="00125F17">
        <w:rPr>
          <w:rFonts w:hAnsi="Arial" w:hint="eastAsia"/>
          <w:bCs/>
          <w:kern w:val="32"/>
          <w:szCs w:val="36"/>
        </w:rPr>
        <w:lastRenderedPageBreak/>
        <w:t>地，政府於依法徵收時，應按照徵收當期之公告土地現值，補償其地價。在都市計畫區內之公共設施保留地，應按毗鄰非公共設施保留地之平均公告土地現值，補償其地價，其地上建築改良物，應參照重建價格補償。」又行為時都市計畫法第49條第1項亦規定：</w:t>
      </w:r>
      <w:r w:rsidRPr="00125F17">
        <w:rPr>
          <w:rFonts w:hAnsi="標楷體" w:hint="eastAsia"/>
          <w:bCs/>
          <w:kern w:val="32"/>
          <w:szCs w:val="36"/>
        </w:rPr>
        <w:t>「</w:t>
      </w:r>
      <w:r w:rsidRPr="00125F17">
        <w:rPr>
          <w:rFonts w:hAnsi="Arial" w:hint="eastAsia"/>
          <w:bCs/>
          <w:kern w:val="32"/>
          <w:szCs w:val="36"/>
        </w:rPr>
        <w:t>依本法徵收或區段徵收之公共設施保留地，其地價補償以徵收當期毗鄰非公共設施保留地之平均公告土地現值為</w:t>
      </w:r>
      <w:proofErr w:type="gramStart"/>
      <w:r w:rsidRPr="00125F17">
        <w:rPr>
          <w:rFonts w:hAnsi="Arial" w:hint="eastAsia"/>
          <w:bCs/>
          <w:kern w:val="32"/>
          <w:szCs w:val="36"/>
        </w:rPr>
        <w:t>準</w:t>
      </w:r>
      <w:proofErr w:type="gramEnd"/>
      <w:r w:rsidRPr="00125F17">
        <w:rPr>
          <w:rFonts w:hAnsi="Arial" w:hint="eastAsia"/>
          <w:bCs/>
          <w:kern w:val="32"/>
          <w:szCs w:val="36"/>
        </w:rPr>
        <w:t>，必要時得加成補償之。但加成最高以不超過百分之四十為限；其地上建築改良物之補償以重建價格為</w:t>
      </w:r>
      <w:proofErr w:type="gramStart"/>
      <w:r w:rsidRPr="00125F17">
        <w:rPr>
          <w:rFonts w:hAnsi="Arial" w:hint="eastAsia"/>
          <w:bCs/>
          <w:kern w:val="32"/>
          <w:szCs w:val="36"/>
        </w:rPr>
        <w:t>準</w:t>
      </w:r>
      <w:proofErr w:type="gramEnd"/>
      <w:r w:rsidRPr="00125F17">
        <w:rPr>
          <w:rFonts w:hAnsi="Arial" w:hint="eastAsia"/>
          <w:bCs/>
          <w:kern w:val="32"/>
          <w:szCs w:val="36"/>
        </w:rPr>
        <w:t>。」</w:t>
      </w:r>
    </w:p>
    <w:p w14:paraId="3AFD5A38" w14:textId="0A359640" w:rsidR="00125F17" w:rsidRPr="00125F17" w:rsidRDefault="00125F17" w:rsidP="00125F17">
      <w:pPr>
        <w:numPr>
          <w:ilvl w:val="2"/>
          <w:numId w:val="1"/>
        </w:numPr>
        <w:ind w:left="1418"/>
        <w:outlineLvl w:val="2"/>
        <w:rPr>
          <w:rFonts w:hAnsi="Arial"/>
          <w:bCs/>
          <w:kern w:val="32"/>
          <w:szCs w:val="36"/>
        </w:rPr>
      </w:pPr>
      <w:r w:rsidRPr="00125F17">
        <w:rPr>
          <w:rFonts w:hAnsi="Arial" w:hint="eastAsia"/>
          <w:bCs/>
          <w:kern w:val="32"/>
          <w:szCs w:val="36"/>
        </w:rPr>
        <w:t>由於</w:t>
      </w:r>
      <w:proofErr w:type="gramStart"/>
      <w:r w:rsidRPr="00125F17">
        <w:rPr>
          <w:rFonts w:hAnsi="Arial" w:hint="eastAsia"/>
          <w:bCs/>
          <w:kern w:val="32"/>
          <w:szCs w:val="36"/>
        </w:rPr>
        <w:t>前揭原應</w:t>
      </w:r>
      <w:proofErr w:type="gramEnd"/>
      <w:r w:rsidRPr="00125F17">
        <w:rPr>
          <w:rFonts w:hAnsi="Arial" w:hint="eastAsia"/>
          <w:bCs/>
          <w:kern w:val="32"/>
          <w:szCs w:val="36"/>
        </w:rPr>
        <w:t>同案徵收之道路用地，因公路總局徵收作業之草率而兩度補辦徵收，致分別列屬不同年度徵收案，而有其不同之補償基準，例如78年4月7日公告徵收之中路段</w:t>
      </w:r>
      <w:r w:rsidR="00483D7D" w:rsidRPr="00483D7D">
        <w:rPr>
          <w:rFonts w:hAnsi="Arial" w:hint="eastAsia"/>
          <w:bCs/>
          <w:kern w:val="32"/>
          <w:szCs w:val="36"/>
        </w:rPr>
        <w:t>○○○○</w:t>
      </w:r>
      <w:r w:rsidRPr="00125F17">
        <w:rPr>
          <w:rFonts w:hAnsi="Arial" w:hint="eastAsia"/>
          <w:bCs/>
          <w:kern w:val="32"/>
          <w:szCs w:val="36"/>
        </w:rPr>
        <w:t>-23地號補償地價之基準公告土地現值為每平方公尺</w:t>
      </w:r>
      <w:r w:rsidRPr="00125F17">
        <w:rPr>
          <w:rFonts w:hAnsi="Arial"/>
          <w:bCs/>
          <w:kern w:val="32"/>
          <w:szCs w:val="36"/>
        </w:rPr>
        <w:t>25,000</w:t>
      </w:r>
      <w:r w:rsidRPr="00125F17">
        <w:rPr>
          <w:rFonts w:hAnsi="Arial" w:hint="eastAsia"/>
          <w:bCs/>
          <w:kern w:val="32"/>
          <w:szCs w:val="36"/>
        </w:rPr>
        <w:t>元，</w:t>
      </w:r>
      <w:proofErr w:type="gramStart"/>
      <w:r w:rsidRPr="00125F17">
        <w:rPr>
          <w:rFonts w:hAnsi="Arial" w:hint="eastAsia"/>
          <w:bCs/>
          <w:kern w:val="32"/>
          <w:szCs w:val="36"/>
        </w:rPr>
        <w:t>然隔2至3年度</w:t>
      </w:r>
      <w:proofErr w:type="gramEnd"/>
      <w:r w:rsidRPr="00125F17">
        <w:rPr>
          <w:rFonts w:hAnsi="Arial" w:hint="eastAsia"/>
          <w:bCs/>
          <w:kern w:val="32"/>
          <w:szCs w:val="36"/>
        </w:rPr>
        <w:t>於80年2月26日、81年2月13日（補辦）公告徵收之毗鄰地號，其補償地價之基準公告土地現值即分別高達每平方公尺</w:t>
      </w:r>
      <w:r w:rsidRPr="00125F17">
        <w:rPr>
          <w:rFonts w:hAnsi="Arial"/>
          <w:bCs/>
          <w:kern w:val="32"/>
          <w:szCs w:val="36"/>
        </w:rPr>
        <w:t>45,000</w:t>
      </w:r>
      <w:r w:rsidRPr="00125F17">
        <w:rPr>
          <w:rFonts w:hAnsi="Arial" w:hint="eastAsia"/>
          <w:bCs/>
          <w:kern w:val="32"/>
          <w:szCs w:val="36"/>
        </w:rPr>
        <w:t>元及120</w:t>
      </w:r>
      <w:r w:rsidRPr="00125F17">
        <w:rPr>
          <w:rFonts w:hAnsi="Arial"/>
          <w:bCs/>
          <w:kern w:val="32"/>
          <w:szCs w:val="36"/>
        </w:rPr>
        <w:t>,</w:t>
      </w:r>
      <w:r w:rsidRPr="00125F17">
        <w:rPr>
          <w:rFonts w:hAnsi="Arial" w:hint="eastAsia"/>
          <w:bCs/>
          <w:kern w:val="32"/>
          <w:szCs w:val="36"/>
        </w:rPr>
        <w:t>000，致衍生土地徵收補償不公之民怨（圖1及圖2參照）。</w:t>
      </w:r>
    </w:p>
    <w:p w14:paraId="247AE6F8" w14:textId="77777777" w:rsidR="00125F17" w:rsidRPr="00125F17" w:rsidRDefault="00125F17" w:rsidP="00125F17">
      <w:pPr>
        <w:numPr>
          <w:ilvl w:val="2"/>
          <w:numId w:val="1"/>
        </w:numPr>
        <w:ind w:left="1418"/>
        <w:outlineLvl w:val="2"/>
        <w:rPr>
          <w:rFonts w:hAnsi="Arial"/>
          <w:bCs/>
          <w:kern w:val="32"/>
          <w:szCs w:val="36"/>
        </w:rPr>
      </w:pPr>
      <w:r w:rsidRPr="00125F17">
        <w:rPr>
          <w:rFonts w:hAnsi="Arial" w:hint="eastAsia"/>
          <w:bCs/>
          <w:kern w:val="32"/>
          <w:szCs w:val="36"/>
        </w:rPr>
        <w:t>另</w:t>
      </w:r>
      <w:r w:rsidRPr="00125F17">
        <w:rPr>
          <w:rFonts w:hAnsi="Arial"/>
          <w:bCs/>
          <w:kern w:val="32"/>
          <w:szCs w:val="36"/>
        </w:rPr>
        <w:t>按土地法第219條第1項及第2項規定：「（第1項）私有土地經徵收後，有左列情形之</w:t>
      </w:r>
      <w:proofErr w:type="gramStart"/>
      <w:r w:rsidRPr="00125F17">
        <w:rPr>
          <w:rFonts w:hAnsi="Arial"/>
          <w:bCs/>
          <w:kern w:val="32"/>
          <w:szCs w:val="36"/>
        </w:rPr>
        <w:t>一</w:t>
      </w:r>
      <w:proofErr w:type="gramEnd"/>
      <w:r w:rsidRPr="00125F17">
        <w:rPr>
          <w:rFonts w:hAnsi="Arial"/>
          <w:bCs/>
          <w:kern w:val="32"/>
          <w:szCs w:val="36"/>
        </w:rPr>
        <w:t>者，原土地所有權人得於徵收補償發給完竣屆滿1年之次日起5年內，向該管直轄市或縣</w:t>
      </w:r>
      <w:r w:rsidRPr="00125F17">
        <w:rPr>
          <w:rFonts w:hAnsi="Arial" w:hint="eastAsia"/>
          <w:bCs/>
          <w:kern w:val="32"/>
          <w:szCs w:val="36"/>
        </w:rPr>
        <w:t>（</w:t>
      </w:r>
      <w:r w:rsidRPr="00125F17">
        <w:rPr>
          <w:rFonts w:hAnsi="Arial"/>
          <w:bCs/>
          <w:kern w:val="32"/>
          <w:szCs w:val="36"/>
        </w:rPr>
        <w:t>市</w:t>
      </w:r>
      <w:r w:rsidRPr="00125F17">
        <w:rPr>
          <w:rFonts w:hAnsi="Arial" w:hint="eastAsia"/>
          <w:bCs/>
          <w:kern w:val="32"/>
          <w:szCs w:val="36"/>
        </w:rPr>
        <w:t>）</w:t>
      </w:r>
      <w:r w:rsidRPr="00125F17">
        <w:rPr>
          <w:rFonts w:hAnsi="Arial"/>
          <w:bCs/>
          <w:kern w:val="32"/>
          <w:szCs w:val="36"/>
        </w:rPr>
        <w:t>地政機關聲請照徵收價額收回其土地</w:t>
      </w:r>
      <w:proofErr w:type="gramStart"/>
      <w:r w:rsidRPr="00125F17">
        <w:rPr>
          <w:rFonts w:hAnsi="Arial"/>
          <w:bCs/>
          <w:kern w:val="32"/>
          <w:szCs w:val="36"/>
        </w:rPr>
        <w:t>︰</w:t>
      </w:r>
      <w:proofErr w:type="gramEnd"/>
      <w:r w:rsidRPr="00125F17">
        <w:rPr>
          <w:rFonts w:hAnsi="Arial"/>
          <w:bCs/>
          <w:kern w:val="32"/>
          <w:szCs w:val="36"/>
        </w:rPr>
        <w:t>一、徵收補償發給完竣屆滿1年，未依徵收計畫開始使用者。二、未依核准徵收原定興辦事業使用者。（第2項）直轄市或縣</w:t>
      </w:r>
      <w:r w:rsidRPr="00125F17">
        <w:rPr>
          <w:rFonts w:hAnsi="Arial" w:hint="eastAsia"/>
          <w:bCs/>
          <w:kern w:val="32"/>
          <w:szCs w:val="36"/>
        </w:rPr>
        <w:t>（</w:t>
      </w:r>
      <w:r w:rsidRPr="00125F17">
        <w:rPr>
          <w:rFonts w:hAnsi="Arial"/>
          <w:bCs/>
          <w:kern w:val="32"/>
          <w:szCs w:val="36"/>
        </w:rPr>
        <w:t>市</w:t>
      </w:r>
      <w:r w:rsidRPr="00125F17">
        <w:rPr>
          <w:rFonts w:hAnsi="Arial" w:hint="eastAsia"/>
          <w:bCs/>
          <w:kern w:val="32"/>
          <w:szCs w:val="36"/>
        </w:rPr>
        <w:t>）</w:t>
      </w:r>
      <w:r w:rsidRPr="00125F17">
        <w:rPr>
          <w:rFonts w:hAnsi="Arial"/>
          <w:bCs/>
          <w:kern w:val="32"/>
          <w:szCs w:val="36"/>
        </w:rPr>
        <w:t>地政機關接受聲請後，經查明合於前項規定時，</w:t>
      </w:r>
      <w:proofErr w:type="gramStart"/>
      <w:r w:rsidRPr="00125F17">
        <w:rPr>
          <w:rFonts w:hAnsi="Arial"/>
          <w:bCs/>
          <w:kern w:val="32"/>
          <w:szCs w:val="36"/>
        </w:rPr>
        <w:t>應層報</w:t>
      </w:r>
      <w:proofErr w:type="gramEnd"/>
      <w:r w:rsidRPr="00125F17">
        <w:rPr>
          <w:rFonts w:hAnsi="Arial"/>
          <w:bCs/>
          <w:kern w:val="32"/>
          <w:szCs w:val="36"/>
        </w:rPr>
        <w:t>原核准徵收機關核准後，通知原土地所有權人於6個月內繳清原受領之徵收價額，逾期視為放棄</w:t>
      </w:r>
      <w:r w:rsidRPr="00125F17">
        <w:rPr>
          <w:rFonts w:hAnsi="Arial"/>
          <w:bCs/>
          <w:kern w:val="32"/>
          <w:szCs w:val="36"/>
        </w:rPr>
        <w:lastRenderedPageBreak/>
        <w:t>收回權。」</w:t>
      </w:r>
      <w:r w:rsidRPr="00125F17">
        <w:rPr>
          <w:rFonts w:hAnsi="Arial"/>
          <w:bCs/>
          <w:kern w:val="32"/>
          <w:szCs w:val="36"/>
          <w:vertAlign w:val="superscript"/>
        </w:rPr>
        <w:footnoteReference w:id="6"/>
      </w:r>
      <w:r w:rsidRPr="00125F17">
        <w:rPr>
          <w:rFonts w:hAnsi="Arial" w:hint="eastAsia"/>
          <w:bCs/>
          <w:kern w:val="32"/>
          <w:szCs w:val="36"/>
        </w:rPr>
        <w:t>又</w:t>
      </w:r>
      <w:r w:rsidRPr="00125F17">
        <w:rPr>
          <w:rFonts w:hAnsi="Arial"/>
          <w:bCs/>
          <w:kern w:val="32"/>
          <w:szCs w:val="36"/>
        </w:rPr>
        <w:t>都市計畫法第83條規定：「依本法規定徵收之土地，其使用期限，</w:t>
      </w:r>
      <w:r w:rsidRPr="00D36E14">
        <w:rPr>
          <w:rFonts w:hAnsi="Arial"/>
          <w:bCs/>
          <w:kern w:val="32"/>
          <w:szCs w:val="36"/>
        </w:rPr>
        <w:t>應</w:t>
      </w:r>
      <w:r w:rsidRPr="00125F17">
        <w:rPr>
          <w:rFonts w:hAnsi="Arial"/>
          <w:bCs/>
          <w:kern w:val="32"/>
          <w:szCs w:val="36"/>
        </w:rPr>
        <w:t>依照</w:t>
      </w:r>
      <w:proofErr w:type="gramStart"/>
      <w:r w:rsidRPr="00125F17">
        <w:rPr>
          <w:rFonts w:hAnsi="Arial"/>
          <w:bCs/>
          <w:kern w:val="32"/>
          <w:szCs w:val="36"/>
        </w:rPr>
        <w:t>其呈經</w:t>
      </w:r>
      <w:proofErr w:type="gramEnd"/>
      <w:r w:rsidRPr="00125F17">
        <w:rPr>
          <w:rFonts w:hAnsi="Arial"/>
          <w:bCs/>
          <w:kern w:val="32"/>
          <w:szCs w:val="36"/>
        </w:rPr>
        <w:t>核准之計畫期限辦理，不受土地法第219條之限制。不依照核准計畫期限使用者，原土地所有權人得照原徵收價額收回其土地。」所稱「</w:t>
      </w:r>
      <w:proofErr w:type="gramStart"/>
      <w:r w:rsidRPr="00125F17">
        <w:rPr>
          <w:rFonts w:hAnsi="Arial"/>
          <w:bCs/>
          <w:kern w:val="32"/>
          <w:szCs w:val="36"/>
        </w:rPr>
        <w:t>呈經核准</w:t>
      </w:r>
      <w:proofErr w:type="gramEnd"/>
      <w:r w:rsidRPr="00125F17">
        <w:rPr>
          <w:rFonts w:hAnsi="Arial"/>
          <w:bCs/>
          <w:kern w:val="32"/>
          <w:szCs w:val="36"/>
        </w:rPr>
        <w:t>之計畫期限」，依內政部71年10月22日台內營字第110884號函釋，係指土地徵收計畫書內敘明之使用期限而言。</w:t>
      </w:r>
      <w:proofErr w:type="gramStart"/>
      <w:r w:rsidRPr="00125F17">
        <w:rPr>
          <w:rFonts w:hAnsi="Arial"/>
          <w:bCs/>
          <w:kern w:val="32"/>
          <w:szCs w:val="36"/>
        </w:rPr>
        <w:t>揆</w:t>
      </w:r>
      <w:proofErr w:type="gramEnd"/>
      <w:r w:rsidRPr="00125F17">
        <w:rPr>
          <w:rFonts w:hAnsi="Arial"/>
          <w:bCs/>
          <w:kern w:val="32"/>
          <w:szCs w:val="36"/>
        </w:rPr>
        <w:t>諸上開土地徵收之收回權制度，乃為防止徵收機關對不必要之徵收或未盡周詳之徵收</w:t>
      </w:r>
      <w:proofErr w:type="gramStart"/>
      <w:r w:rsidRPr="00125F17">
        <w:rPr>
          <w:rFonts w:hAnsi="Arial"/>
          <w:bCs/>
          <w:kern w:val="32"/>
          <w:szCs w:val="36"/>
        </w:rPr>
        <w:t>計畫率行核准</w:t>
      </w:r>
      <w:proofErr w:type="gramEnd"/>
      <w:r w:rsidRPr="00125F17">
        <w:rPr>
          <w:rFonts w:hAnsi="Arial"/>
          <w:bCs/>
          <w:kern w:val="32"/>
          <w:szCs w:val="36"/>
        </w:rPr>
        <w:t>、或需用土地人遷延興辦公共事業，致有違徵收之正當性或必要性，而特設為原所有權人保留收回權之制度</w:t>
      </w:r>
      <w:r w:rsidRPr="00125F17">
        <w:rPr>
          <w:rFonts w:hAnsi="Arial"/>
          <w:bCs/>
          <w:kern w:val="32"/>
          <w:szCs w:val="36"/>
          <w:vertAlign w:val="superscript"/>
        </w:rPr>
        <w:footnoteReference w:id="7"/>
      </w:r>
      <w:r w:rsidRPr="00125F17">
        <w:rPr>
          <w:rFonts w:hAnsi="Arial"/>
          <w:bCs/>
          <w:kern w:val="32"/>
          <w:szCs w:val="36"/>
        </w:rPr>
        <w:t>，是以需</w:t>
      </w:r>
      <w:r w:rsidRPr="00125F17">
        <w:rPr>
          <w:rFonts w:hAnsi="Arial" w:hint="eastAsia"/>
          <w:bCs/>
          <w:kern w:val="32"/>
          <w:szCs w:val="36"/>
        </w:rPr>
        <w:t>用土地人除嚴禁濫行徵收外，對於</w:t>
      </w:r>
      <w:r w:rsidRPr="00125F17">
        <w:rPr>
          <w:rFonts w:hAnsi="Arial"/>
          <w:bCs/>
          <w:kern w:val="32"/>
          <w:szCs w:val="36"/>
        </w:rPr>
        <w:t>依徵收程序取得</w:t>
      </w:r>
      <w:r w:rsidRPr="00125F17">
        <w:rPr>
          <w:rFonts w:hAnsi="Arial" w:hint="eastAsia"/>
          <w:bCs/>
          <w:kern w:val="32"/>
          <w:szCs w:val="36"/>
        </w:rPr>
        <w:t>之</w:t>
      </w:r>
      <w:r w:rsidRPr="00125F17">
        <w:rPr>
          <w:rFonts w:hAnsi="Arial"/>
          <w:bCs/>
          <w:kern w:val="32"/>
          <w:szCs w:val="36"/>
        </w:rPr>
        <w:t>土地，</w:t>
      </w:r>
      <w:r w:rsidRPr="00125F17">
        <w:rPr>
          <w:rFonts w:hAnsi="Arial" w:hint="eastAsia"/>
          <w:bCs/>
          <w:kern w:val="32"/>
          <w:szCs w:val="36"/>
        </w:rPr>
        <w:t>亦</w:t>
      </w:r>
      <w:r w:rsidRPr="00125F17">
        <w:rPr>
          <w:rFonts w:hAnsi="Arial"/>
          <w:bCs/>
          <w:kern w:val="32"/>
          <w:szCs w:val="36"/>
        </w:rPr>
        <w:t>應按徵收計畫所定期限積極使用，自屬責無旁貸。</w:t>
      </w:r>
    </w:p>
    <w:p w14:paraId="19FB7CA8" w14:textId="77777777" w:rsidR="00125F17" w:rsidRPr="00125F17" w:rsidRDefault="00125F17" w:rsidP="00125F17">
      <w:pPr>
        <w:numPr>
          <w:ilvl w:val="2"/>
          <w:numId w:val="1"/>
        </w:numPr>
        <w:ind w:left="1418"/>
        <w:outlineLvl w:val="2"/>
        <w:rPr>
          <w:rFonts w:hAnsi="Arial"/>
          <w:bCs/>
          <w:kern w:val="32"/>
          <w:szCs w:val="36"/>
        </w:rPr>
      </w:pPr>
      <w:proofErr w:type="gramStart"/>
      <w:r w:rsidRPr="00125F17">
        <w:rPr>
          <w:rFonts w:hAnsi="Arial" w:hint="eastAsia"/>
          <w:bCs/>
          <w:kern w:val="32"/>
          <w:szCs w:val="36"/>
        </w:rPr>
        <w:t>惟查前</w:t>
      </w:r>
      <w:proofErr w:type="gramEnd"/>
      <w:r w:rsidRPr="00125F17">
        <w:rPr>
          <w:rFonts w:hAnsi="Arial" w:hint="eastAsia"/>
          <w:bCs/>
          <w:kern w:val="32"/>
          <w:szCs w:val="36"/>
        </w:rPr>
        <w:t>揭3件徵收土地計畫</w:t>
      </w:r>
      <w:proofErr w:type="gramStart"/>
      <w:r w:rsidRPr="00125F17">
        <w:rPr>
          <w:rFonts w:hAnsi="Arial" w:hint="eastAsia"/>
          <w:bCs/>
          <w:kern w:val="32"/>
          <w:szCs w:val="36"/>
        </w:rPr>
        <w:t>書均載明</w:t>
      </w:r>
      <w:proofErr w:type="gramEnd"/>
      <w:r w:rsidRPr="00125F17">
        <w:rPr>
          <w:rFonts w:hAnsi="Arial" w:hint="eastAsia"/>
          <w:bCs/>
          <w:kern w:val="32"/>
          <w:szCs w:val="36"/>
        </w:rPr>
        <w:t>計畫進度為「預定87年6月開工，88年6月完工」，故改制前桃園縣政府受理人民陳情廢除該路口，經縣都委會徵詢公路總局後，均決議維持原計畫，不與檢討。公路總局既認為案內省道</w:t>
      </w:r>
      <w:proofErr w:type="gramStart"/>
      <w:r w:rsidRPr="00125F17">
        <w:rPr>
          <w:rFonts w:hAnsi="Arial" w:hint="eastAsia"/>
          <w:bCs/>
          <w:kern w:val="32"/>
          <w:szCs w:val="36"/>
        </w:rPr>
        <w:t>臺</w:t>
      </w:r>
      <w:proofErr w:type="gramEnd"/>
      <w:r w:rsidRPr="00125F17">
        <w:rPr>
          <w:rFonts w:hAnsi="Arial" w:hint="eastAsia"/>
          <w:bCs/>
          <w:kern w:val="32"/>
          <w:szCs w:val="36"/>
        </w:rPr>
        <w:t>1甲線與</w:t>
      </w:r>
      <w:proofErr w:type="gramStart"/>
      <w:r w:rsidRPr="00125F17">
        <w:rPr>
          <w:rFonts w:hAnsi="Arial" w:hint="eastAsia"/>
          <w:bCs/>
          <w:kern w:val="32"/>
          <w:szCs w:val="36"/>
        </w:rPr>
        <w:t>臺</w:t>
      </w:r>
      <w:proofErr w:type="gramEnd"/>
      <w:r w:rsidRPr="00125F17">
        <w:rPr>
          <w:rFonts w:hAnsi="Arial" w:hint="eastAsia"/>
          <w:bCs/>
          <w:kern w:val="32"/>
          <w:szCs w:val="36"/>
        </w:rPr>
        <w:t>4線交叉路口確有開闢之迫切需要，但該路口道路用地自78年至81年間公告徵收迄今，卻仍未能依徵收計畫書完成道路拓寬工程實有不當。</w:t>
      </w:r>
    </w:p>
    <w:p w14:paraId="5FE9F439" w14:textId="77777777" w:rsidR="00125F17" w:rsidRPr="00125F17" w:rsidRDefault="00125F17" w:rsidP="00125F17">
      <w:pPr>
        <w:spacing w:beforeLines="50" w:before="228"/>
        <w:ind w:left="1020" w:hanging="1020"/>
        <w:jc w:val="center"/>
        <w:outlineLvl w:val="1"/>
        <w:rPr>
          <w:rFonts w:hAnsi="Arial"/>
          <w:bCs/>
          <w:kern w:val="32"/>
          <w:szCs w:val="48"/>
        </w:rPr>
      </w:pPr>
      <w:r w:rsidRPr="00125F17">
        <w:rPr>
          <w:rFonts w:hAnsi="Arial"/>
          <w:bCs/>
          <w:noProof/>
          <w:kern w:val="32"/>
          <w:szCs w:val="48"/>
        </w:rPr>
        <w:lastRenderedPageBreak/>
        <w:drawing>
          <wp:inline distT="0" distB="0" distL="0" distR="0" wp14:anchorId="371FCB53" wp14:editId="59C8132E">
            <wp:extent cx="5615940" cy="2139315"/>
            <wp:effectExtent l="19050" t="19050" r="22860" b="13335"/>
            <wp:docPr id="27"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0" name="圖片 5"/>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940" cy="2139315"/>
                    </a:xfrm>
                    <a:prstGeom prst="rect">
                      <a:avLst/>
                    </a:prstGeom>
                    <a:noFill/>
                    <a:ln w="12700">
                      <a:solidFill>
                        <a:sysClr val="windowText" lastClr="000000"/>
                      </a:solidFill>
                    </a:ln>
                    <a:extLst/>
                  </pic:spPr>
                </pic:pic>
              </a:graphicData>
            </a:graphic>
          </wp:inline>
        </w:drawing>
      </w:r>
    </w:p>
    <w:p w14:paraId="2D4B1B94" w14:textId="77777777" w:rsidR="00125F17" w:rsidRPr="00125F17" w:rsidRDefault="00125F17" w:rsidP="00125F17">
      <w:pPr>
        <w:ind w:left="2381" w:hanging="2381"/>
        <w:jc w:val="center"/>
        <w:outlineLvl w:val="0"/>
        <w:rPr>
          <w:rFonts w:hAnsi="Arial"/>
          <w:bCs/>
          <w:kern w:val="32"/>
          <w:szCs w:val="52"/>
        </w:rPr>
      </w:pPr>
      <w:r w:rsidRPr="00125F17">
        <w:rPr>
          <w:rFonts w:hAnsi="Arial" w:hint="eastAsia"/>
          <w:bCs/>
          <w:kern w:val="32"/>
          <w:szCs w:val="52"/>
        </w:rPr>
        <w:t>圖1</w:t>
      </w:r>
      <w:r w:rsidRPr="00125F17">
        <w:rPr>
          <w:rFonts w:hAnsi="Arial"/>
          <w:bCs/>
          <w:kern w:val="32"/>
          <w:szCs w:val="52"/>
        </w:rPr>
        <w:t xml:space="preserve"> </w:t>
      </w:r>
      <w:r w:rsidRPr="00125F17">
        <w:rPr>
          <w:rFonts w:hAnsi="Arial" w:hint="eastAsia"/>
          <w:bCs/>
          <w:kern w:val="32"/>
          <w:szCs w:val="52"/>
        </w:rPr>
        <w:t>省道</w:t>
      </w:r>
      <w:proofErr w:type="gramStart"/>
      <w:r w:rsidRPr="00125F17">
        <w:rPr>
          <w:rFonts w:hAnsi="Arial" w:hint="eastAsia"/>
          <w:bCs/>
          <w:kern w:val="32"/>
          <w:szCs w:val="52"/>
        </w:rPr>
        <w:t>臺</w:t>
      </w:r>
      <w:proofErr w:type="gramEnd"/>
      <w:r w:rsidRPr="00125F17">
        <w:rPr>
          <w:rFonts w:hAnsi="Arial" w:hint="eastAsia"/>
          <w:bCs/>
          <w:kern w:val="32"/>
          <w:szCs w:val="52"/>
        </w:rPr>
        <w:t>1甲線與</w:t>
      </w:r>
      <w:proofErr w:type="gramStart"/>
      <w:r w:rsidRPr="00125F17">
        <w:rPr>
          <w:rFonts w:hAnsi="Arial" w:hint="eastAsia"/>
          <w:bCs/>
          <w:kern w:val="32"/>
          <w:szCs w:val="52"/>
        </w:rPr>
        <w:t>臺</w:t>
      </w:r>
      <w:proofErr w:type="gramEnd"/>
      <w:r w:rsidRPr="00125F17">
        <w:rPr>
          <w:rFonts w:hAnsi="Arial" w:hint="eastAsia"/>
          <w:bCs/>
          <w:kern w:val="32"/>
          <w:szCs w:val="52"/>
        </w:rPr>
        <w:t>4線交叉路口道路用地徵收時程示意圖</w:t>
      </w:r>
    </w:p>
    <w:p w14:paraId="356DD3AF" w14:textId="77777777" w:rsidR="00125F17" w:rsidRPr="00125F17" w:rsidRDefault="00125F17" w:rsidP="00125F17">
      <w:pPr>
        <w:ind w:left="2381" w:hanging="2381"/>
        <w:jc w:val="center"/>
        <w:outlineLvl w:val="0"/>
        <w:rPr>
          <w:rFonts w:hAnsi="Arial"/>
          <w:bCs/>
          <w:kern w:val="32"/>
          <w:sz w:val="28"/>
          <w:szCs w:val="28"/>
        </w:rPr>
      </w:pPr>
      <w:r w:rsidRPr="00125F17">
        <w:rPr>
          <w:rFonts w:hAnsi="Arial" w:hint="eastAsia"/>
          <w:bCs/>
          <w:kern w:val="32"/>
          <w:sz w:val="28"/>
          <w:szCs w:val="28"/>
        </w:rPr>
        <w:t>資料來源：公路總局</w:t>
      </w:r>
    </w:p>
    <w:p w14:paraId="515EAF06" w14:textId="77777777" w:rsidR="00125F17" w:rsidRPr="00125F17" w:rsidRDefault="00125F17" w:rsidP="00125F17">
      <w:pPr>
        <w:ind w:left="1021" w:hanging="1163"/>
        <w:jc w:val="center"/>
        <w:outlineLvl w:val="1"/>
        <w:rPr>
          <w:rFonts w:hAnsi="Arial"/>
          <w:bCs/>
          <w:kern w:val="32"/>
          <w:szCs w:val="48"/>
        </w:rPr>
      </w:pPr>
    </w:p>
    <w:p w14:paraId="386D59D7" w14:textId="77777777" w:rsidR="00125F17" w:rsidRPr="00125F17" w:rsidRDefault="00125F17" w:rsidP="00125F17">
      <w:pPr>
        <w:ind w:left="2381" w:hanging="2381"/>
        <w:outlineLvl w:val="0"/>
        <w:rPr>
          <w:rFonts w:hAnsi="Arial"/>
          <w:bCs/>
          <w:kern w:val="32"/>
          <w:szCs w:val="52"/>
        </w:rPr>
      </w:pPr>
      <w:r w:rsidRPr="00125F17">
        <w:rPr>
          <w:rFonts w:hAnsi="Arial"/>
          <w:bCs/>
          <w:noProof/>
          <w:kern w:val="32"/>
          <w:szCs w:val="52"/>
        </w:rPr>
        <mc:AlternateContent>
          <mc:Choice Requires="wps">
            <w:drawing>
              <wp:anchor distT="0" distB="0" distL="114300" distR="114300" simplePos="0" relativeHeight="251665408" behindDoc="0" locked="0" layoutInCell="1" allowOverlap="1" wp14:anchorId="6B94B85B" wp14:editId="4371636F">
                <wp:simplePos x="0" y="0"/>
                <wp:positionH relativeFrom="column">
                  <wp:posOffset>1561465</wp:posOffset>
                </wp:positionH>
                <wp:positionV relativeFrom="paragraph">
                  <wp:posOffset>641985</wp:posOffset>
                </wp:positionV>
                <wp:extent cx="2484755" cy="2508250"/>
                <wp:effectExtent l="0" t="0" r="10795" b="25400"/>
                <wp:wrapNone/>
                <wp:docPr id="24" name="橢圓 24"/>
                <wp:cNvGraphicFramePr/>
                <a:graphic xmlns:a="http://schemas.openxmlformats.org/drawingml/2006/main">
                  <a:graphicData uri="http://schemas.microsoft.com/office/word/2010/wordprocessingShape">
                    <wps:wsp>
                      <wps:cNvSpPr/>
                      <wps:spPr>
                        <a:xfrm>
                          <a:off x="0" y="0"/>
                          <a:ext cx="2484755" cy="2508250"/>
                        </a:xfrm>
                        <a:prstGeom prst="ellipse">
                          <a:avLst/>
                        </a:prstGeom>
                        <a:no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098DF4C7" id="橢圓 24" o:spid="_x0000_s1026" style="position:absolute;margin-left:122.95pt;margin-top:50.55pt;width:195.65pt;height:19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" filled="f" strokecolor="#0070c0" strokeweight="2pt"/>
            </w:pict>
          </mc:Fallback>
        </mc:AlternateContent>
      </w:r>
      <w:r w:rsidRPr="00125F17">
        <w:rPr>
          <w:rFonts w:hAnsi="Arial"/>
          <w:bCs/>
          <w:noProof/>
          <w:kern w:val="32"/>
          <w:szCs w:val="52"/>
        </w:rPr>
        <mc:AlternateContent>
          <mc:Choice Requires="wps">
            <w:drawing>
              <wp:anchor distT="0" distB="0" distL="114300" distR="114300" simplePos="0" relativeHeight="251666432" behindDoc="0" locked="0" layoutInCell="1" allowOverlap="1" wp14:anchorId="70007436" wp14:editId="5C77221E">
                <wp:simplePos x="0" y="0"/>
                <wp:positionH relativeFrom="column">
                  <wp:posOffset>2563495</wp:posOffset>
                </wp:positionH>
                <wp:positionV relativeFrom="paragraph">
                  <wp:posOffset>1069340</wp:posOffset>
                </wp:positionV>
                <wp:extent cx="1224280" cy="712470"/>
                <wp:effectExtent l="0" t="152400" r="0" b="144780"/>
                <wp:wrapNone/>
                <wp:docPr id="30" name="橢圓 30"/>
                <wp:cNvGraphicFramePr/>
                <a:graphic xmlns:a="http://schemas.openxmlformats.org/drawingml/2006/main">
                  <a:graphicData uri="http://schemas.microsoft.com/office/word/2010/wordprocessingShape">
                    <wps:wsp>
                      <wps:cNvSpPr/>
                      <wps:spPr>
                        <a:xfrm rot="2466122">
                          <a:off x="0" y="0"/>
                          <a:ext cx="1224280" cy="712470"/>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oval w14:anchorId="03DF1479" id="橢圓 30" o:spid="_x0000_s1026" style="position:absolute;margin-left:201.85pt;margin-top:84.2pt;width:96.4pt;height:56.1pt;rotation:2693663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" filled="f" strokecolor="red" strokeweight="2pt"/>
            </w:pict>
          </mc:Fallback>
        </mc:AlternateContent>
      </w:r>
      <w:r w:rsidRPr="00125F17">
        <w:rPr>
          <w:rFonts w:hAnsi="Arial"/>
          <w:bCs/>
          <w:noProof/>
          <w:kern w:val="32"/>
          <w:sz w:val="28"/>
          <w:szCs w:val="28"/>
        </w:rPr>
        <w:drawing>
          <wp:inline distT="0" distB="0" distL="0" distR="0" wp14:anchorId="6164C551" wp14:editId="71F2AE42">
            <wp:extent cx="5596890" cy="3732931"/>
            <wp:effectExtent l="19050" t="19050" r="22860" b="2032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5886" cy="3752270"/>
                    </a:xfrm>
                    <a:prstGeom prst="rect">
                      <a:avLst/>
                    </a:prstGeom>
                    <a:noFill/>
                    <a:ln w="12700">
                      <a:solidFill>
                        <a:sysClr val="windowText" lastClr="000000"/>
                      </a:solidFill>
                    </a:ln>
                  </pic:spPr>
                </pic:pic>
              </a:graphicData>
            </a:graphic>
          </wp:inline>
        </w:drawing>
      </w:r>
    </w:p>
    <w:p w14:paraId="561C4CB8" w14:textId="77777777" w:rsidR="00125F17" w:rsidRPr="00125F17" w:rsidRDefault="00125F17" w:rsidP="00125F17">
      <w:pPr>
        <w:spacing w:beforeLines="25" w:before="114"/>
        <w:ind w:left="2381" w:hanging="2381"/>
        <w:jc w:val="center"/>
        <w:outlineLvl w:val="0"/>
        <w:rPr>
          <w:rFonts w:hAnsi="Arial"/>
          <w:bCs/>
          <w:kern w:val="32"/>
          <w:szCs w:val="52"/>
        </w:rPr>
      </w:pPr>
      <w:r w:rsidRPr="00125F17">
        <w:rPr>
          <w:rFonts w:hAnsi="Arial" w:hint="eastAsia"/>
          <w:bCs/>
          <w:kern w:val="32"/>
          <w:szCs w:val="52"/>
        </w:rPr>
        <w:t>圖2</w:t>
      </w:r>
      <w:r w:rsidRPr="00125F17">
        <w:rPr>
          <w:rFonts w:hAnsi="Arial"/>
          <w:bCs/>
          <w:kern w:val="32"/>
          <w:szCs w:val="52"/>
        </w:rPr>
        <w:t xml:space="preserve"> </w:t>
      </w:r>
      <w:r w:rsidRPr="00125F17">
        <w:rPr>
          <w:rFonts w:hAnsi="Arial" w:hint="eastAsia"/>
          <w:bCs/>
          <w:kern w:val="32"/>
          <w:szCs w:val="52"/>
        </w:rPr>
        <w:t>省道</w:t>
      </w:r>
      <w:proofErr w:type="gramStart"/>
      <w:r w:rsidRPr="00125F17">
        <w:rPr>
          <w:rFonts w:hAnsi="Arial" w:hint="eastAsia"/>
          <w:bCs/>
          <w:kern w:val="32"/>
          <w:szCs w:val="52"/>
        </w:rPr>
        <w:t>臺</w:t>
      </w:r>
      <w:proofErr w:type="gramEnd"/>
      <w:r w:rsidRPr="00125F17">
        <w:rPr>
          <w:rFonts w:hAnsi="Arial" w:hint="eastAsia"/>
          <w:bCs/>
          <w:kern w:val="32"/>
          <w:szCs w:val="52"/>
        </w:rPr>
        <w:t>1甲線與</w:t>
      </w:r>
      <w:proofErr w:type="gramStart"/>
      <w:r w:rsidRPr="00125F17">
        <w:rPr>
          <w:rFonts w:hAnsi="Arial" w:hint="eastAsia"/>
          <w:bCs/>
          <w:kern w:val="32"/>
          <w:szCs w:val="52"/>
        </w:rPr>
        <w:t>臺</w:t>
      </w:r>
      <w:proofErr w:type="gramEnd"/>
      <w:r w:rsidRPr="00125F17">
        <w:rPr>
          <w:rFonts w:hAnsi="Arial" w:hint="eastAsia"/>
          <w:bCs/>
          <w:kern w:val="32"/>
          <w:szCs w:val="52"/>
        </w:rPr>
        <w:t>4線交叉路口道路用地</w:t>
      </w:r>
      <w:proofErr w:type="gramStart"/>
      <w:r w:rsidRPr="00125F17">
        <w:rPr>
          <w:rFonts w:hAnsi="Arial" w:hint="eastAsia"/>
          <w:bCs/>
          <w:kern w:val="32"/>
          <w:szCs w:val="52"/>
        </w:rPr>
        <w:t>地</w:t>
      </w:r>
      <w:proofErr w:type="gramEnd"/>
      <w:r w:rsidRPr="00125F17">
        <w:rPr>
          <w:rFonts w:hAnsi="Arial" w:hint="eastAsia"/>
          <w:bCs/>
          <w:kern w:val="32"/>
          <w:szCs w:val="52"/>
        </w:rPr>
        <w:t>籍圖</w:t>
      </w:r>
    </w:p>
    <w:p w14:paraId="16B810DA" w14:textId="77777777" w:rsidR="00125F17" w:rsidRPr="00125F17" w:rsidRDefault="00125F17" w:rsidP="00125F17">
      <w:pPr>
        <w:spacing w:afterLines="50" w:after="228"/>
        <w:ind w:left="2381" w:hanging="2381"/>
        <w:jc w:val="center"/>
        <w:outlineLvl w:val="0"/>
        <w:rPr>
          <w:rFonts w:hAnsi="Arial"/>
          <w:bCs/>
          <w:kern w:val="32"/>
          <w:sz w:val="28"/>
          <w:szCs w:val="28"/>
        </w:rPr>
      </w:pPr>
      <w:r w:rsidRPr="00125F17">
        <w:rPr>
          <w:rFonts w:hAnsi="Arial" w:hint="eastAsia"/>
          <w:bCs/>
          <w:kern w:val="32"/>
          <w:sz w:val="28"/>
          <w:szCs w:val="28"/>
        </w:rPr>
        <w:t>資料來源：內政部地政司地</w:t>
      </w:r>
      <w:proofErr w:type="gramStart"/>
      <w:r w:rsidRPr="00125F17">
        <w:rPr>
          <w:rFonts w:hAnsi="Arial" w:hint="eastAsia"/>
          <w:bCs/>
          <w:kern w:val="32"/>
          <w:sz w:val="28"/>
          <w:szCs w:val="28"/>
        </w:rPr>
        <w:t>籍圖資網路</w:t>
      </w:r>
      <w:proofErr w:type="gramEnd"/>
      <w:r w:rsidRPr="00125F17">
        <w:rPr>
          <w:rFonts w:hAnsi="Arial" w:hint="eastAsia"/>
          <w:bCs/>
          <w:kern w:val="32"/>
          <w:sz w:val="28"/>
          <w:szCs w:val="28"/>
        </w:rPr>
        <w:t>便民服務系統</w:t>
      </w:r>
    </w:p>
    <w:p w14:paraId="2E6B4527" w14:textId="784BA213" w:rsidR="00125F17" w:rsidRPr="00125F17" w:rsidRDefault="00125F17" w:rsidP="00125F17">
      <w:pPr>
        <w:numPr>
          <w:ilvl w:val="2"/>
          <w:numId w:val="1"/>
        </w:numPr>
        <w:ind w:left="1418"/>
        <w:outlineLvl w:val="2"/>
        <w:rPr>
          <w:rFonts w:hAnsi="Arial"/>
          <w:bCs/>
          <w:color w:val="FF0000"/>
          <w:kern w:val="32"/>
          <w:szCs w:val="36"/>
        </w:rPr>
      </w:pPr>
      <w:r w:rsidRPr="00125F17">
        <w:rPr>
          <w:rFonts w:hAnsi="Arial" w:hint="eastAsia"/>
          <w:bCs/>
          <w:kern w:val="32"/>
          <w:szCs w:val="36"/>
        </w:rPr>
        <w:t>綜上，交通部公路總局於77年間辦理「</w:t>
      </w:r>
      <w:r w:rsidR="00D173C9">
        <w:rPr>
          <w:rFonts w:hAnsi="Arial" w:hint="eastAsia"/>
          <w:bCs/>
          <w:kern w:val="32"/>
          <w:szCs w:val="36"/>
        </w:rPr>
        <w:t>省道</w:t>
      </w:r>
      <w:proofErr w:type="gramStart"/>
      <w:r w:rsidR="00D173C9">
        <w:rPr>
          <w:rFonts w:hAnsi="Arial" w:hint="eastAsia"/>
          <w:bCs/>
          <w:kern w:val="32"/>
          <w:szCs w:val="36"/>
        </w:rPr>
        <w:t>臺</w:t>
      </w:r>
      <w:proofErr w:type="gramEnd"/>
      <w:r w:rsidR="00D173C9">
        <w:rPr>
          <w:rFonts w:hAnsi="Arial" w:hint="eastAsia"/>
          <w:bCs/>
          <w:kern w:val="32"/>
          <w:szCs w:val="36"/>
        </w:rPr>
        <w:t>1、4線</w:t>
      </w:r>
      <w:r w:rsidRPr="00125F17">
        <w:rPr>
          <w:rFonts w:hAnsi="Arial" w:hint="eastAsia"/>
          <w:bCs/>
          <w:kern w:val="32"/>
          <w:szCs w:val="36"/>
        </w:rPr>
        <w:t>經桃園縣龜山鄉、桃園市都市計畫區第一期公共設施保留地工程」用地徵收作業（78年4月7日公告</w:t>
      </w:r>
      <w:r w:rsidRPr="00125F17">
        <w:rPr>
          <w:rFonts w:hAnsi="Arial" w:hint="eastAsia"/>
          <w:bCs/>
          <w:kern w:val="32"/>
          <w:szCs w:val="36"/>
        </w:rPr>
        <w:lastRenderedPageBreak/>
        <w:t>徵收）案，漏未徵收案內桃園市桃園區省道</w:t>
      </w:r>
      <w:proofErr w:type="gramStart"/>
      <w:r w:rsidRPr="00125F17">
        <w:rPr>
          <w:rFonts w:hAnsi="Arial" w:hint="eastAsia"/>
          <w:bCs/>
          <w:kern w:val="32"/>
          <w:szCs w:val="36"/>
        </w:rPr>
        <w:t>臺</w:t>
      </w:r>
      <w:proofErr w:type="gramEnd"/>
      <w:r w:rsidRPr="00125F17">
        <w:rPr>
          <w:rFonts w:hAnsi="Arial" w:hint="eastAsia"/>
          <w:bCs/>
          <w:kern w:val="32"/>
          <w:szCs w:val="36"/>
        </w:rPr>
        <w:t>1甲線與</w:t>
      </w:r>
      <w:proofErr w:type="gramStart"/>
      <w:r w:rsidRPr="00125F17">
        <w:rPr>
          <w:rFonts w:hAnsi="Arial" w:hint="eastAsia"/>
          <w:bCs/>
          <w:kern w:val="32"/>
          <w:szCs w:val="36"/>
        </w:rPr>
        <w:t>臺</w:t>
      </w:r>
      <w:proofErr w:type="gramEnd"/>
      <w:r w:rsidRPr="00125F17">
        <w:rPr>
          <w:rFonts w:hAnsi="Arial" w:hint="eastAsia"/>
          <w:bCs/>
          <w:kern w:val="32"/>
          <w:szCs w:val="36"/>
        </w:rPr>
        <w:t>4線交叉路口等路段之中路段</w:t>
      </w:r>
      <w:r w:rsidR="00483D7D" w:rsidRPr="00483D7D">
        <w:rPr>
          <w:rFonts w:hAnsi="Arial" w:hint="eastAsia"/>
          <w:bCs/>
          <w:kern w:val="32"/>
          <w:szCs w:val="36"/>
        </w:rPr>
        <w:t>○○○○</w:t>
      </w:r>
      <w:r w:rsidRPr="00125F17">
        <w:rPr>
          <w:rFonts w:hAnsi="Arial" w:hint="eastAsia"/>
          <w:bCs/>
          <w:kern w:val="32"/>
          <w:szCs w:val="36"/>
        </w:rPr>
        <w:t>-3地號等42筆道路用地，而於79年（80年2月26日公告徵收）及80年（81年2月13日公告徵收）二度補辦徵收，除</w:t>
      </w:r>
      <w:proofErr w:type="gramStart"/>
      <w:r w:rsidRPr="00125F17">
        <w:rPr>
          <w:rFonts w:hAnsi="Arial" w:hint="eastAsia"/>
          <w:bCs/>
          <w:kern w:val="32"/>
          <w:szCs w:val="36"/>
        </w:rPr>
        <w:t>凸</w:t>
      </w:r>
      <w:proofErr w:type="gramEnd"/>
      <w:r w:rsidRPr="00125F17">
        <w:rPr>
          <w:rFonts w:hAnsi="Arial" w:hint="eastAsia"/>
          <w:bCs/>
          <w:kern w:val="32"/>
          <w:szCs w:val="36"/>
        </w:rPr>
        <w:t>顯其作業草率，亦造成同一交叉路口之道路用地，因列屬不同年度徵收案而有不同補償基準，致衍生土地徵收補償不公；又該局既認為上開路口確有依都市計畫開闢之迫切需要，且徵收土地計畫書亦載明計畫進度為「預定87年6月開工，88年6月完工」，迄今卻仍未能完成道路拓寬工程，實有違土地徵收之目的，核有不當。</w:t>
      </w:r>
    </w:p>
    <w:p w14:paraId="6448A75B" w14:textId="3B273F71" w:rsidR="00125F17" w:rsidRPr="00125F17" w:rsidRDefault="00125F17" w:rsidP="00125F17">
      <w:pPr>
        <w:numPr>
          <w:ilvl w:val="1"/>
          <w:numId w:val="26"/>
        </w:numPr>
        <w:wordWrap w:val="0"/>
        <w:ind w:left="1020" w:hanging="680"/>
        <w:outlineLvl w:val="1"/>
        <w:rPr>
          <w:rFonts w:hAnsi="Arial"/>
          <w:b/>
          <w:kern w:val="32"/>
          <w:szCs w:val="48"/>
        </w:rPr>
      </w:pPr>
      <w:r w:rsidRPr="00125F17">
        <w:rPr>
          <w:rFonts w:hAnsi="Arial" w:hint="eastAsia"/>
          <w:b/>
          <w:kern w:val="32"/>
          <w:szCs w:val="48"/>
        </w:rPr>
        <w:t>桃園市政府於78年間執行</w:t>
      </w:r>
      <w:bookmarkStart w:id="53" w:name="_Hlk72929497"/>
      <w:r w:rsidRPr="00125F17">
        <w:rPr>
          <w:rFonts w:hAnsi="Arial" w:hint="eastAsia"/>
          <w:b/>
          <w:kern w:val="32"/>
          <w:szCs w:val="48"/>
        </w:rPr>
        <w:t>本件「</w:t>
      </w:r>
      <w:r w:rsidR="00D173C9">
        <w:rPr>
          <w:rFonts w:hAnsi="Arial" w:hint="eastAsia"/>
          <w:b/>
          <w:kern w:val="32"/>
          <w:szCs w:val="48"/>
        </w:rPr>
        <w:t>省道</w:t>
      </w:r>
      <w:proofErr w:type="gramStart"/>
      <w:r w:rsidR="00D173C9">
        <w:rPr>
          <w:rFonts w:hAnsi="Arial" w:hint="eastAsia"/>
          <w:b/>
          <w:kern w:val="32"/>
          <w:szCs w:val="48"/>
        </w:rPr>
        <w:t>臺</w:t>
      </w:r>
      <w:proofErr w:type="gramEnd"/>
      <w:r w:rsidR="00D173C9">
        <w:rPr>
          <w:rFonts w:hAnsi="Arial" w:hint="eastAsia"/>
          <w:b/>
          <w:kern w:val="32"/>
          <w:szCs w:val="48"/>
        </w:rPr>
        <w:t>1、4線</w:t>
      </w:r>
      <w:r w:rsidRPr="00125F17">
        <w:rPr>
          <w:rFonts w:hAnsi="Arial" w:hint="eastAsia"/>
          <w:b/>
          <w:kern w:val="32"/>
          <w:szCs w:val="48"/>
        </w:rPr>
        <w:t>經桃園縣龜山鄉、桃園市都市計畫區第一期公共設施保留地工程徵收土地計畫」</w:t>
      </w:r>
      <w:bookmarkEnd w:id="53"/>
      <w:r w:rsidRPr="00125F17">
        <w:rPr>
          <w:rFonts w:hAnsi="Arial" w:hint="eastAsia"/>
          <w:b/>
          <w:kern w:val="32"/>
          <w:szCs w:val="48"/>
        </w:rPr>
        <w:t>，漏未將被徵收中路段</w:t>
      </w:r>
      <w:r w:rsidR="00483D7D" w:rsidRPr="00483D7D">
        <w:rPr>
          <w:rFonts w:hAnsi="Arial" w:hint="eastAsia"/>
          <w:b/>
          <w:kern w:val="32"/>
          <w:szCs w:val="48"/>
        </w:rPr>
        <w:t>○○○○</w:t>
      </w:r>
      <w:r w:rsidRPr="00125F17">
        <w:rPr>
          <w:rFonts w:hAnsi="Arial" w:hint="eastAsia"/>
          <w:b/>
          <w:kern w:val="32"/>
          <w:szCs w:val="48"/>
        </w:rPr>
        <w:t>-23、</w:t>
      </w:r>
      <w:r w:rsidR="00483D7D" w:rsidRPr="00483D7D">
        <w:rPr>
          <w:rFonts w:hAnsi="Arial" w:hint="eastAsia"/>
          <w:b/>
          <w:kern w:val="32"/>
          <w:szCs w:val="48"/>
        </w:rPr>
        <w:t>○○○○</w:t>
      </w:r>
      <w:r w:rsidRPr="00125F17">
        <w:rPr>
          <w:rFonts w:hAnsi="Arial" w:hint="eastAsia"/>
          <w:b/>
          <w:kern w:val="32"/>
          <w:szCs w:val="48"/>
        </w:rPr>
        <w:t>-22地號土地上之三民路3段3</w:t>
      </w:r>
      <w:r w:rsidR="00483D7D" w:rsidRPr="00483D7D">
        <w:rPr>
          <w:rFonts w:hAnsi="Arial" w:hint="eastAsia"/>
          <w:b/>
          <w:kern w:val="32"/>
          <w:szCs w:val="48"/>
        </w:rPr>
        <w:t>○○</w:t>
      </w:r>
      <w:r w:rsidRPr="00125F17">
        <w:rPr>
          <w:rFonts w:hAnsi="Arial" w:hint="eastAsia"/>
          <w:b/>
          <w:kern w:val="32"/>
          <w:szCs w:val="48"/>
        </w:rPr>
        <w:t>號、3</w:t>
      </w:r>
      <w:r w:rsidR="00483D7D" w:rsidRPr="00483D7D">
        <w:rPr>
          <w:rFonts w:hAnsi="Arial" w:hint="eastAsia"/>
          <w:b/>
          <w:kern w:val="32"/>
          <w:szCs w:val="48"/>
        </w:rPr>
        <w:t>○○</w:t>
      </w:r>
      <w:r w:rsidRPr="00125F17">
        <w:rPr>
          <w:rFonts w:hAnsi="Arial" w:hint="eastAsia"/>
          <w:b/>
          <w:kern w:val="32"/>
          <w:szCs w:val="48"/>
        </w:rPr>
        <w:t>號建物列入一併徵收查估清冊進行公告；另需用土地人公路總局既認為該等計畫道路確有開闢之迫切需要，並一再要求各地上建物權利人拆遷，但20餘年來未對該等建物是否為未完成徵收程序之合法建物</w:t>
      </w:r>
      <w:proofErr w:type="gramStart"/>
      <w:r w:rsidRPr="00125F17">
        <w:rPr>
          <w:rFonts w:hAnsi="Arial" w:hint="eastAsia"/>
          <w:b/>
          <w:kern w:val="32"/>
          <w:szCs w:val="48"/>
        </w:rPr>
        <w:t>查明妥處</w:t>
      </w:r>
      <w:proofErr w:type="gramEnd"/>
      <w:r w:rsidRPr="00125F17">
        <w:rPr>
          <w:rFonts w:hAnsi="Arial" w:hint="eastAsia"/>
          <w:b/>
          <w:kern w:val="32"/>
          <w:szCs w:val="48"/>
        </w:rPr>
        <w:t>，更於105年間草率對上開建物提起拆屋還地並給付不當得利之訴；無視上開3</w:t>
      </w:r>
      <w:r w:rsidR="00483D7D" w:rsidRPr="00483D7D">
        <w:rPr>
          <w:rFonts w:hAnsi="Arial" w:hint="eastAsia"/>
          <w:b/>
          <w:kern w:val="32"/>
          <w:szCs w:val="48"/>
        </w:rPr>
        <w:t>○○</w:t>
      </w:r>
      <w:r w:rsidRPr="00125F17">
        <w:rPr>
          <w:rFonts w:hAnsi="Arial" w:hint="eastAsia"/>
          <w:b/>
          <w:kern w:val="32"/>
          <w:szCs w:val="48"/>
        </w:rPr>
        <w:t>號建物則係50年4月20日領有建築執照，3</w:t>
      </w:r>
      <w:r w:rsidR="00483D7D" w:rsidRPr="00483D7D">
        <w:rPr>
          <w:rFonts w:hAnsi="Arial" w:hint="eastAsia"/>
          <w:b/>
          <w:kern w:val="32"/>
          <w:szCs w:val="48"/>
        </w:rPr>
        <w:t>○○</w:t>
      </w:r>
      <w:r w:rsidRPr="00125F17">
        <w:rPr>
          <w:rFonts w:hAnsi="Arial" w:hint="eastAsia"/>
          <w:b/>
          <w:kern w:val="32"/>
          <w:szCs w:val="48"/>
        </w:rPr>
        <w:t>號建物於53年1月18日</w:t>
      </w:r>
      <w:proofErr w:type="gramStart"/>
      <w:r w:rsidRPr="00125F17">
        <w:rPr>
          <w:rFonts w:hAnsi="Arial" w:hint="eastAsia"/>
          <w:b/>
          <w:kern w:val="32"/>
          <w:szCs w:val="48"/>
        </w:rPr>
        <w:t>已辦竣建物</w:t>
      </w:r>
      <w:proofErr w:type="gramEnd"/>
      <w:r w:rsidRPr="00125F17">
        <w:rPr>
          <w:rFonts w:hAnsi="Arial" w:hint="eastAsia"/>
          <w:b/>
          <w:kern w:val="32"/>
          <w:szCs w:val="48"/>
        </w:rPr>
        <w:t>所有權第一次登記，</w:t>
      </w:r>
      <w:proofErr w:type="gramStart"/>
      <w:r w:rsidRPr="00125F17">
        <w:rPr>
          <w:rFonts w:hAnsi="Arial" w:hint="eastAsia"/>
          <w:b/>
          <w:kern w:val="32"/>
          <w:szCs w:val="48"/>
        </w:rPr>
        <w:t>二者均屬合法</w:t>
      </w:r>
      <w:proofErr w:type="gramEnd"/>
      <w:r w:rsidRPr="00125F17">
        <w:rPr>
          <w:rFonts w:hAnsi="Arial" w:hint="eastAsia"/>
          <w:b/>
          <w:kern w:val="32"/>
          <w:szCs w:val="48"/>
        </w:rPr>
        <w:t>建物應予補償；及依土地法第235條、土地徵收條例第21條第2項土地改良物之所有權人於補償費未發給完竣前得繼續為從來使用之規定，</w:t>
      </w:r>
      <w:proofErr w:type="gramStart"/>
      <w:r w:rsidRPr="00125F17">
        <w:rPr>
          <w:rFonts w:hAnsi="Arial" w:hint="eastAsia"/>
          <w:b/>
          <w:kern w:val="32"/>
          <w:szCs w:val="48"/>
        </w:rPr>
        <w:t>恣意濫訴</w:t>
      </w:r>
      <w:proofErr w:type="gramEnd"/>
      <w:r w:rsidRPr="00125F17">
        <w:rPr>
          <w:rFonts w:hAnsi="Arial" w:hint="eastAsia"/>
          <w:b/>
          <w:kern w:val="32"/>
          <w:szCs w:val="48"/>
        </w:rPr>
        <w:t>，要求該等未被依法完成徵收建物之權利人按月給付土地租金，</w:t>
      </w:r>
      <w:proofErr w:type="gramStart"/>
      <w:r w:rsidRPr="00125F17">
        <w:rPr>
          <w:rFonts w:hAnsi="Arial" w:hint="eastAsia"/>
          <w:b/>
          <w:kern w:val="32"/>
          <w:szCs w:val="48"/>
        </w:rPr>
        <w:t>均有違</w:t>
      </w:r>
      <w:proofErr w:type="gramEnd"/>
      <w:r w:rsidRPr="00125F17">
        <w:rPr>
          <w:rFonts w:hAnsi="Arial" w:hint="eastAsia"/>
          <w:b/>
          <w:kern w:val="32"/>
          <w:szCs w:val="48"/>
        </w:rPr>
        <w:t>失。</w:t>
      </w:r>
    </w:p>
    <w:p w14:paraId="5249451E" w14:textId="0A9F7609" w:rsidR="00125F17" w:rsidRPr="00125F17" w:rsidRDefault="00125F17" w:rsidP="00125F17">
      <w:pPr>
        <w:numPr>
          <w:ilvl w:val="2"/>
          <w:numId w:val="1"/>
        </w:numPr>
        <w:ind w:left="1418"/>
        <w:outlineLvl w:val="2"/>
        <w:rPr>
          <w:rFonts w:hAnsi="Arial"/>
          <w:bCs/>
          <w:kern w:val="32"/>
          <w:szCs w:val="36"/>
        </w:rPr>
      </w:pPr>
      <w:r w:rsidRPr="00125F17">
        <w:rPr>
          <w:rFonts w:hAnsi="Arial" w:hint="eastAsia"/>
          <w:bCs/>
          <w:kern w:val="32"/>
          <w:szCs w:val="36"/>
        </w:rPr>
        <w:t>按</w:t>
      </w:r>
      <w:bookmarkStart w:id="54" w:name="_Hlk72919188"/>
      <w:r w:rsidRPr="00125F17">
        <w:rPr>
          <w:rFonts w:hAnsi="Arial" w:hint="eastAsia"/>
          <w:bCs/>
          <w:kern w:val="32"/>
          <w:szCs w:val="36"/>
        </w:rPr>
        <w:t>本件「</w:t>
      </w:r>
      <w:r w:rsidR="00D173C9">
        <w:rPr>
          <w:rFonts w:hAnsi="Arial" w:hint="eastAsia"/>
          <w:bCs/>
          <w:kern w:val="32"/>
          <w:szCs w:val="36"/>
        </w:rPr>
        <w:t>省道</w:t>
      </w:r>
      <w:proofErr w:type="gramStart"/>
      <w:r w:rsidR="00D173C9">
        <w:rPr>
          <w:rFonts w:hAnsi="Arial" w:hint="eastAsia"/>
          <w:bCs/>
          <w:kern w:val="32"/>
          <w:szCs w:val="36"/>
        </w:rPr>
        <w:t>臺</w:t>
      </w:r>
      <w:proofErr w:type="gramEnd"/>
      <w:r w:rsidR="00D173C9">
        <w:rPr>
          <w:rFonts w:hAnsi="Arial" w:hint="eastAsia"/>
          <w:bCs/>
          <w:kern w:val="32"/>
          <w:szCs w:val="36"/>
        </w:rPr>
        <w:t>1、4線</w:t>
      </w:r>
      <w:r w:rsidRPr="00125F17">
        <w:rPr>
          <w:rFonts w:hAnsi="Arial" w:hint="eastAsia"/>
          <w:bCs/>
          <w:kern w:val="32"/>
          <w:szCs w:val="36"/>
        </w:rPr>
        <w:t>經桃園縣龜山鄉、桃園市都市計畫區第一期公共設施保留地工程徵收土地計</w:t>
      </w:r>
      <w:r w:rsidRPr="00125F17">
        <w:rPr>
          <w:rFonts w:hAnsi="Arial" w:hint="eastAsia"/>
          <w:bCs/>
          <w:kern w:val="32"/>
          <w:szCs w:val="36"/>
        </w:rPr>
        <w:lastRenderedPageBreak/>
        <w:t>畫」，係經臺灣省政府77年9月9日核准並經改制前桃園縣政府於78年4月7日公告</w:t>
      </w:r>
      <w:bookmarkEnd w:id="54"/>
      <w:r w:rsidRPr="00125F17">
        <w:rPr>
          <w:rFonts w:hAnsi="Arial" w:hint="eastAsia"/>
          <w:bCs/>
          <w:kern w:val="32"/>
          <w:szCs w:val="36"/>
        </w:rPr>
        <w:t>，依行為時土地法第241條規定：「土地改良物被徵收時，其應受之補償費，依</w:t>
      </w:r>
      <w:proofErr w:type="gramStart"/>
      <w:r w:rsidRPr="00125F17">
        <w:rPr>
          <w:rFonts w:hAnsi="Arial" w:hint="eastAsia"/>
          <w:bCs/>
          <w:kern w:val="32"/>
          <w:szCs w:val="36"/>
        </w:rPr>
        <w:t>該管市</w:t>
      </w:r>
      <w:proofErr w:type="gramEnd"/>
      <w:r w:rsidRPr="00125F17">
        <w:rPr>
          <w:rFonts w:hAnsi="Arial" w:hint="eastAsia"/>
          <w:bCs/>
          <w:kern w:val="32"/>
          <w:szCs w:val="36"/>
        </w:rPr>
        <w:t>、縣地政機關估定之價額。」又依臺灣省土地徵收作業手冊（74年5月版）規定，土地改良物</w:t>
      </w:r>
      <w:bookmarkStart w:id="55" w:name="_Hlk72852825"/>
      <w:r w:rsidRPr="00125F17">
        <w:rPr>
          <w:rFonts w:hAnsi="Arial" w:hint="eastAsia"/>
          <w:bCs/>
          <w:kern w:val="32"/>
          <w:szCs w:val="36"/>
        </w:rPr>
        <w:t>查估作業中建築改良物之</w:t>
      </w:r>
      <w:proofErr w:type="gramStart"/>
      <w:r w:rsidRPr="00125F17">
        <w:rPr>
          <w:rFonts w:hAnsi="Arial" w:hint="eastAsia"/>
          <w:bCs/>
          <w:kern w:val="32"/>
          <w:szCs w:val="36"/>
        </w:rPr>
        <w:t>勘</w:t>
      </w:r>
      <w:proofErr w:type="gramEnd"/>
      <w:r w:rsidRPr="00125F17">
        <w:rPr>
          <w:rFonts w:hAnsi="Arial" w:hint="eastAsia"/>
          <w:bCs/>
          <w:kern w:val="32"/>
          <w:szCs w:val="36"/>
        </w:rPr>
        <w:t>估工作</w:t>
      </w:r>
      <w:bookmarkEnd w:id="55"/>
      <w:r w:rsidRPr="00125F17">
        <w:rPr>
          <w:rFonts w:hAnsi="Arial" w:hint="eastAsia"/>
          <w:bCs/>
          <w:kern w:val="32"/>
          <w:szCs w:val="36"/>
        </w:rPr>
        <w:t>，係由各縣市政府建設局（工務局）負責，需地機關派員會同</w:t>
      </w:r>
      <w:proofErr w:type="gramStart"/>
      <w:r w:rsidRPr="00125F17">
        <w:rPr>
          <w:rFonts w:hAnsi="Arial" w:hint="eastAsia"/>
          <w:bCs/>
          <w:kern w:val="32"/>
          <w:szCs w:val="36"/>
        </w:rPr>
        <w:t>勘</w:t>
      </w:r>
      <w:proofErr w:type="gramEnd"/>
      <w:r w:rsidRPr="00125F17">
        <w:rPr>
          <w:rFonts w:hAnsi="Arial" w:hint="eastAsia"/>
          <w:bCs/>
          <w:kern w:val="32"/>
          <w:szCs w:val="36"/>
        </w:rPr>
        <w:t>估，並做成書面紀錄，由查估人員及會辦人員分別蓋章，並請所有權人蓋章認同。</w:t>
      </w:r>
    </w:p>
    <w:p w14:paraId="5FED81CA" w14:textId="77777777" w:rsidR="00125F17" w:rsidRPr="00125F17" w:rsidRDefault="00125F17" w:rsidP="00125F17">
      <w:pPr>
        <w:numPr>
          <w:ilvl w:val="2"/>
          <w:numId w:val="1"/>
        </w:numPr>
        <w:ind w:left="1418"/>
        <w:outlineLvl w:val="2"/>
        <w:rPr>
          <w:rFonts w:hAnsi="Arial"/>
          <w:bCs/>
          <w:kern w:val="32"/>
          <w:szCs w:val="36"/>
        </w:rPr>
      </w:pPr>
      <w:r w:rsidRPr="00125F17">
        <w:rPr>
          <w:rFonts w:hAnsi="Arial" w:hint="eastAsia"/>
          <w:bCs/>
          <w:kern w:val="32"/>
          <w:szCs w:val="36"/>
        </w:rPr>
        <w:t>次按行為時土地法第215條：「徵收土地時，其改良物應一併徵收。但該改良物所有權人要求取回並自行遷移者，不在此限」之規定（35年4月29日修正公布），土地徵收之建築改良物一併徵收，原並未訂有改良</w:t>
      </w:r>
      <w:proofErr w:type="gramStart"/>
      <w:r w:rsidRPr="00125F17">
        <w:rPr>
          <w:rFonts w:hAnsi="Arial" w:hint="eastAsia"/>
          <w:bCs/>
          <w:kern w:val="32"/>
          <w:szCs w:val="36"/>
        </w:rPr>
        <w:t>物須屬合法</w:t>
      </w:r>
      <w:proofErr w:type="gramEnd"/>
      <w:r w:rsidRPr="00125F17">
        <w:rPr>
          <w:rFonts w:hAnsi="Arial" w:hint="eastAsia"/>
          <w:bCs/>
          <w:kern w:val="32"/>
          <w:szCs w:val="36"/>
        </w:rPr>
        <w:t>之要件，亦即縱使改良物於興建時依法令不得建造，亦不予排除於一併徵收範圍之</w:t>
      </w:r>
      <w:proofErr w:type="gramStart"/>
      <w:r w:rsidRPr="00125F17">
        <w:rPr>
          <w:rFonts w:hAnsi="Arial" w:hint="eastAsia"/>
          <w:bCs/>
          <w:kern w:val="32"/>
          <w:szCs w:val="36"/>
        </w:rPr>
        <w:t>外</w:t>
      </w:r>
      <w:proofErr w:type="gramEnd"/>
      <w:r w:rsidRPr="00125F17">
        <w:rPr>
          <w:rFonts w:hAnsi="Arial"/>
          <w:bCs/>
          <w:kern w:val="32"/>
          <w:szCs w:val="36"/>
          <w:vertAlign w:val="superscript"/>
        </w:rPr>
        <w:footnoteReference w:id="8"/>
      </w:r>
      <w:r w:rsidRPr="00125F17">
        <w:rPr>
          <w:rFonts w:hAnsi="Arial" w:hint="eastAsia"/>
          <w:bCs/>
          <w:kern w:val="32"/>
          <w:szCs w:val="36"/>
        </w:rPr>
        <w:t>。</w:t>
      </w:r>
      <w:proofErr w:type="gramStart"/>
      <w:r w:rsidRPr="00125F17">
        <w:rPr>
          <w:rFonts w:hAnsi="Arial" w:hint="eastAsia"/>
          <w:bCs/>
          <w:kern w:val="32"/>
          <w:szCs w:val="36"/>
        </w:rPr>
        <w:t>嗣</w:t>
      </w:r>
      <w:proofErr w:type="gramEnd"/>
      <w:r w:rsidRPr="00125F17">
        <w:rPr>
          <w:rFonts w:hAnsi="Arial" w:hint="eastAsia"/>
          <w:bCs/>
          <w:kern w:val="32"/>
          <w:szCs w:val="36"/>
        </w:rPr>
        <w:t>因該條文自35年修正</w:t>
      </w:r>
      <w:proofErr w:type="gramStart"/>
      <w:r w:rsidRPr="00125F17">
        <w:rPr>
          <w:rFonts w:hAnsi="Arial" w:hint="eastAsia"/>
          <w:bCs/>
          <w:kern w:val="32"/>
          <w:szCs w:val="36"/>
        </w:rPr>
        <w:t>公布後歷</w:t>
      </w:r>
      <w:proofErr w:type="gramEnd"/>
      <w:r w:rsidRPr="00125F17">
        <w:rPr>
          <w:rFonts w:hAnsi="Arial" w:hint="eastAsia"/>
          <w:bCs/>
          <w:kern w:val="32"/>
          <w:szCs w:val="36"/>
        </w:rPr>
        <w:t>40餘年未修正，而此期間之建築法已於60年12月22日全文修正並對建築管理有較完備之規範，故78年12月29日修正公布之土地法第215條第1項乃明定：「改良物應一併徵收。但有左列情形之</w:t>
      </w:r>
      <w:proofErr w:type="gramStart"/>
      <w:r w:rsidRPr="00125F17">
        <w:rPr>
          <w:rFonts w:hAnsi="Arial" w:hint="eastAsia"/>
          <w:bCs/>
          <w:kern w:val="32"/>
          <w:szCs w:val="36"/>
        </w:rPr>
        <w:t>一</w:t>
      </w:r>
      <w:proofErr w:type="gramEnd"/>
      <w:r w:rsidRPr="00125F17">
        <w:rPr>
          <w:rFonts w:hAnsi="Arial" w:hint="eastAsia"/>
          <w:bCs/>
          <w:kern w:val="32"/>
          <w:szCs w:val="36"/>
        </w:rPr>
        <w:t>者，不在此限：一、法律另有規定者。二、改良物所有權人要求取回，並自行遷移者。三、建築改良物建造時，依法令規定不得建造者。四、農作改良物之種類、數量顯與正常種植情形不相當者。」亦即將興建時</w:t>
      </w:r>
      <w:r w:rsidRPr="00125F17">
        <w:rPr>
          <w:rFonts w:hAnsi="標楷體" w:hint="eastAsia"/>
          <w:bCs/>
          <w:kern w:val="32"/>
          <w:szCs w:val="36"/>
        </w:rPr>
        <w:t>「</w:t>
      </w:r>
      <w:r w:rsidRPr="00125F17">
        <w:rPr>
          <w:rFonts w:hAnsi="Arial" w:hint="eastAsia"/>
          <w:bCs/>
          <w:kern w:val="32"/>
          <w:szCs w:val="36"/>
        </w:rPr>
        <w:t>依法令不得建造</w:t>
      </w:r>
      <w:r w:rsidRPr="00125F17">
        <w:rPr>
          <w:rFonts w:hAnsi="標楷體" w:hint="eastAsia"/>
          <w:bCs/>
          <w:kern w:val="32"/>
          <w:szCs w:val="36"/>
        </w:rPr>
        <w:t>」</w:t>
      </w:r>
      <w:r w:rsidRPr="00125F17">
        <w:rPr>
          <w:rFonts w:hAnsi="Arial" w:hint="eastAsia"/>
          <w:bCs/>
          <w:kern w:val="32"/>
          <w:szCs w:val="36"/>
        </w:rPr>
        <w:t>之建築改良物排除於一併徵收範圍之外。</w:t>
      </w:r>
    </w:p>
    <w:p w14:paraId="3598FFD2" w14:textId="77777777" w:rsidR="00125F17" w:rsidRPr="00125F17" w:rsidRDefault="00125F17" w:rsidP="00125F17">
      <w:pPr>
        <w:numPr>
          <w:ilvl w:val="2"/>
          <w:numId w:val="1"/>
        </w:numPr>
        <w:ind w:left="1418"/>
        <w:outlineLvl w:val="2"/>
        <w:rPr>
          <w:rFonts w:hAnsi="Arial"/>
          <w:bCs/>
          <w:kern w:val="32"/>
          <w:szCs w:val="36"/>
        </w:rPr>
      </w:pPr>
      <w:r w:rsidRPr="00125F17">
        <w:rPr>
          <w:rFonts w:hAnsi="Arial" w:hint="eastAsia"/>
          <w:bCs/>
          <w:kern w:val="32"/>
          <w:szCs w:val="36"/>
        </w:rPr>
        <w:t>至於上開</w:t>
      </w:r>
      <w:bookmarkStart w:id="56" w:name="_Hlk72917289"/>
      <w:r w:rsidRPr="00125F17">
        <w:rPr>
          <w:rFonts w:hAnsi="Arial" w:hint="eastAsia"/>
          <w:bCs/>
          <w:kern w:val="32"/>
          <w:szCs w:val="36"/>
        </w:rPr>
        <w:t>78年12月29日修正公布土地法第215條</w:t>
      </w:r>
      <w:bookmarkEnd w:id="56"/>
      <w:r w:rsidRPr="00125F17">
        <w:rPr>
          <w:rFonts w:hAnsi="Arial" w:hint="eastAsia"/>
          <w:bCs/>
          <w:kern w:val="32"/>
          <w:szCs w:val="36"/>
        </w:rPr>
        <w:t>第1項所稱「依法令不得建造」之建築改良物，據其修正理由載明：「一、現行條文所定土地改良物應一併</w:t>
      </w:r>
      <w:r w:rsidRPr="00125F17">
        <w:rPr>
          <w:rFonts w:hAnsi="Arial" w:hint="eastAsia"/>
          <w:bCs/>
          <w:kern w:val="32"/>
          <w:szCs w:val="36"/>
        </w:rPr>
        <w:lastRenderedPageBreak/>
        <w:t>徵收及不予一併徵收情形，與現行法令規定未盡配合，</w:t>
      </w:r>
      <w:proofErr w:type="gramStart"/>
      <w:r w:rsidRPr="00125F17">
        <w:rPr>
          <w:rFonts w:hAnsi="Arial" w:hint="eastAsia"/>
          <w:bCs/>
          <w:kern w:val="32"/>
          <w:szCs w:val="36"/>
        </w:rPr>
        <w:t>爰</w:t>
      </w:r>
      <w:proofErr w:type="gramEnd"/>
      <w:r w:rsidRPr="00125F17">
        <w:rPr>
          <w:rFonts w:hAnsi="Arial" w:hint="eastAsia"/>
          <w:bCs/>
          <w:kern w:val="32"/>
          <w:szCs w:val="36"/>
        </w:rPr>
        <w:t>修正將土地改良物應一併徵收之除外規定於第1項</w:t>
      </w:r>
      <w:proofErr w:type="gramStart"/>
      <w:r w:rsidRPr="00125F17">
        <w:rPr>
          <w:rFonts w:hAnsi="Arial" w:hint="eastAsia"/>
          <w:bCs/>
          <w:kern w:val="32"/>
          <w:szCs w:val="36"/>
        </w:rPr>
        <w:t>分款列</w:t>
      </w:r>
      <w:proofErr w:type="gramEnd"/>
      <w:r w:rsidRPr="00125F17">
        <w:rPr>
          <w:rFonts w:hAnsi="Arial" w:hint="eastAsia"/>
          <w:bCs/>
          <w:kern w:val="32"/>
          <w:szCs w:val="36"/>
        </w:rPr>
        <w:t>明。…</w:t>
      </w:r>
      <w:proofErr w:type="gramStart"/>
      <w:r w:rsidRPr="00125F17">
        <w:rPr>
          <w:rFonts w:hAnsi="Arial" w:hint="eastAsia"/>
          <w:bCs/>
          <w:kern w:val="32"/>
          <w:szCs w:val="36"/>
        </w:rPr>
        <w:t>…</w:t>
      </w:r>
      <w:proofErr w:type="gramEnd"/>
      <w:r w:rsidRPr="00125F17">
        <w:rPr>
          <w:rFonts w:hAnsi="Arial" w:hint="eastAsia"/>
          <w:bCs/>
          <w:kern w:val="32"/>
          <w:szCs w:val="36"/>
        </w:rPr>
        <w:t>三、建築物之建造，如有違反本法第213條</w:t>
      </w:r>
      <w:r w:rsidRPr="00125F17">
        <w:rPr>
          <w:rFonts w:hAnsi="Arial"/>
          <w:bCs/>
          <w:kern w:val="32"/>
          <w:szCs w:val="36"/>
          <w:vertAlign w:val="superscript"/>
        </w:rPr>
        <w:footnoteReference w:id="9"/>
      </w:r>
      <w:r w:rsidRPr="00125F17">
        <w:rPr>
          <w:rFonts w:hAnsi="Arial" w:hint="eastAsia"/>
          <w:bCs/>
          <w:kern w:val="32"/>
          <w:szCs w:val="36"/>
        </w:rPr>
        <w:t>，建築法第25條、平均地權條例第53條</w:t>
      </w:r>
      <w:r w:rsidRPr="00125F17">
        <w:rPr>
          <w:rFonts w:hAnsi="Arial"/>
          <w:bCs/>
          <w:kern w:val="32"/>
          <w:szCs w:val="36"/>
          <w:vertAlign w:val="superscript"/>
        </w:rPr>
        <w:footnoteReference w:id="10"/>
      </w:r>
      <w:r w:rsidRPr="00125F17">
        <w:rPr>
          <w:rFonts w:hAnsi="Arial" w:hint="eastAsia"/>
          <w:bCs/>
          <w:kern w:val="32"/>
          <w:szCs w:val="36"/>
        </w:rPr>
        <w:t>、都市計畫法第51條</w:t>
      </w:r>
      <w:r w:rsidRPr="00125F17">
        <w:rPr>
          <w:rFonts w:hAnsi="Arial"/>
          <w:bCs/>
          <w:kern w:val="32"/>
          <w:szCs w:val="36"/>
          <w:vertAlign w:val="superscript"/>
        </w:rPr>
        <w:footnoteReference w:id="11"/>
      </w:r>
      <w:r w:rsidRPr="00125F17">
        <w:rPr>
          <w:rFonts w:hAnsi="Arial" w:hint="eastAsia"/>
          <w:bCs/>
          <w:kern w:val="32"/>
          <w:szCs w:val="36"/>
        </w:rPr>
        <w:t>、第79條</w:t>
      </w:r>
      <w:r w:rsidRPr="00125F17">
        <w:rPr>
          <w:rFonts w:hAnsi="Arial"/>
          <w:bCs/>
          <w:kern w:val="32"/>
          <w:szCs w:val="36"/>
          <w:vertAlign w:val="superscript"/>
        </w:rPr>
        <w:footnoteReference w:id="12"/>
      </w:r>
      <w:r w:rsidRPr="00125F17">
        <w:rPr>
          <w:rFonts w:hAnsi="Arial" w:hint="eastAsia"/>
          <w:bCs/>
          <w:kern w:val="32"/>
          <w:szCs w:val="36"/>
        </w:rPr>
        <w:t>、第81條</w:t>
      </w:r>
      <w:r w:rsidRPr="00125F17">
        <w:rPr>
          <w:rFonts w:hAnsi="Arial"/>
          <w:bCs/>
          <w:kern w:val="32"/>
          <w:szCs w:val="36"/>
          <w:vertAlign w:val="superscript"/>
        </w:rPr>
        <w:footnoteReference w:id="13"/>
      </w:r>
      <w:r w:rsidRPr="00125F17">
        <w:rPr>
          <w:rFonts w:hAnsi="Arial" w:hint="eastAsia"/>
          <w:bCs/>
          <w:kern w:val="32"/>
          <w:szCs w:val="36"/>
        </w:rPr>
        <w:t>等限制規定情形者，對該項建築物自不宜予徵收補償，</w:t>
      </w:r>
      <w:proofErr w:type="gramStart"/>
      <w:r w:rsidRPr="00125F17">
        <w:rPr>
          <w:rFonts w:hAnsi="Arial" w:hint="eastAsia"/>
          <w:bCs/>
          <w:kern w:val="32"/>
          <w:szCs w:val="36"/>
        </w:rPr>
        <w:t>爰</w:t>
      </w:r>
      <w:proofErr w:type="gramEnd"/>
      <w:r w:rsidRPr="00125F17">
        <w:rPr>
          <w:rFonts w:hAnsi="Arial" w:hint="eastAsia"/>
          <w:bCs/>
          <w:kern w:val="32"/>
          <w:szCs w:val="36"/>
        </w:rPr>
        <w:t>明定於第1項第3款…</w:t>
      </w:r>
      <w:proofErr w:type="gramStart"/>
      <w:r w:rsidRPr="00125F17">
        <w:rPr>
          <w:rFonts w:hAnsi="Arial" w:hint="eastAsia"/>
          <w:bCs/>
          <w:kern w:val="32"/>
          <w:szCs w:val="36"/>
        </w:rPr>
        <w:t>…</w:t>
      </w:r>
      <w:proofErr w:type="gramEnd"/>
      <w:r w:rsidRPr="00125F17">
        <w:rPr>
          <w:rFonts w:hAnsi="Arial" w:hint="eastAsia"/>
          <w:bCs/>
          <w:kern w:val="32"/>
          <w:szCs w:val="36"/>
        </w:rPr>
        <w:t>。」</w:t>
      </w:r>
      <w:proofErr w:type="gramStart"/>
      <w:r w:rsidRPr="00125F17">
        <w:rPr>
          <w:rFonts w:hAnsi="Arial" w:hint="eastAsia"/>
          <w:bCs/>
          <w:kern w:val="32"/>
          <w:szCs w:val="36"/>
        </w:rPr>
        <w:t>揆</w:t>
      </w:r>
      <w:proofErr w:type="gramEnd"/>
      <w:r w:rsidRPr="00125F17">
        <w:rPr>
          <w:rFonts w:hAnsi="Arial" w:hint="eastAsia"/>
          <w:bCs/>
          <w:kern w:val="32"/>
          <w:szCs w:val="36"/>
        </w:rPr>
        <w:t>其所指之建築法第25條，</w:t>
      </w:r>
      <w:proofErr w:type="gramStart"/>
      <w:r w:rsidRPr="00125F17">
        <w:rPr>
          <w:rFonts w:hAnsi="Arial" w:hint="eastAsia"/>
          <w:bCs/>
          <w:kern w:val="32"/>
          <w:szCs w:val="36"/>
        </w:rPr>
        <w:t>核係60年12月22日</w:t>
      </w:r>
      <w:proofErr w:type="gramEnd"/>
      <w:r w:rsidRPr="00125F17">
        <w:rPr>
          <w:rFonts w:hAnsi="Arial" w:hint="eastAsia"/>
          <w:bCs/>
          <w:kern w:val="32"/>
          <w:szCs w:val="36"/>
        </w:rPr>
        <w:t>修正公布之建築法第25條，其第1項前段規定：「建築物非經申請直轄市、縣（市）（局）主管建築機關之審查許可並發給執照，不得擅自建造或使用或拆除…</w:t>
      </w:r>
      <w:proofErr w:type="gramStart"/>
      <w:r w:rsidRPr="00125F17">
        <w:rPr>
          <w:rFonts w:hAnsi="Arial" w:hint="eastAsia"/>
          <w:bCs/>
          <w:kern w:val="32"/>
          <w:szCs w:val="36"/>
        </w:rPr>
        <w:t>…</w:t>
      </w:r>
      <w:proofErr w:type="gramEnd"/>
      <w:r w:rsidRPr="00125F17">
        <w:rPr>
          <w:rFonts w:hAnsi="Arial" w:hint="eastAsia"/>
          <w:bCs/>
          <w:kern w:val="32"/>
          <w:szCs w:val="36"/>
        </w:rPr>
        <w:t>。」且據同時（60年12月22日）修正公布之建築法96條亦規定：「（第1項）本法施行前，供公眾使用之建築物而未領有使用執照者，其所有權人應申請核發使用執照。但都市計畫範圍內非供公眾使用者，其所有權人</w:t>
      </w:r>
      <w:r w:rsidRPr="00125F17">
        <w:rPr>
          <w:rFonts w:hAnsi="Arial" w:hint="eastAsia"/>
          <w:b/>
          <w:bCs/>
          <w:kern w:val="32"/>
          <w:szCs w:val="36"/>
        </w:rPr>
        <w:t>得</w:t>
      </w:r>
      <w:r w:rsidRPr="00125F17">
        <w:rPr>
          <w:rFonts w:hAnsi="Arial" w:hint="eastAsia"/>
          <w:bCs/>
          <w:kern w:val="32"/>
          <w:szCs w:val="36"/>
        </w:rPr>
        <w:t>申請核發使用執照。（第2項）前項建築物使用執照之核發及安全處理，由省（市）政府於建築管理規則中定之。」顯見上開78年12月29日修正公布土地法第215條之修正意旨，亦僅係強調應予一併徵收之建築改良物，只要不違反建造當時之法令規定即可，而不以取得使用執照為必要。</w:t>
      </w:r>
    </w:p>
    <w:p w14:paraId="499AE22C" w14:textId="77777777" w:rsidR="00125F17" w:rsidRPr="00125F17" w:rsidRDefault="00125F17" w:rsidP="00125F17">
      <w:pPr>
        <w:numPr>
          <w:ilvl w:val="2"/>
          <w:numId w:val="1"/>
        </w:numPr>
        <w:ind w:left="1418"/>
        <w:outlineLvl w:val="2"/>
        <w:rPr>
          <w:rFonts w:hAnsi="Arial"/>
          <w:bCs/>
          <w:kern w:val="32"/>
          <w:szCs w:val="36"/>
        </w:rPr>
      </w:pPr>
      <w:r w:rsidRPr="00125F17">
        <w:rPr>
          <w:rFonts w:hAnsi="Arial" w:hint="eastAsia"/>
          <w:bCs/>
          <w:kern w:val="32"/>
          <w:szCs w:val="36"/>
        </w:rPr>
        <w:t>再據內政部函復本院表示，依行為時土地法第235條規定：「被徵收土地之所有權人，對於其土地之權利義務，於應受之補償發給完竣時終止，在補償費未發給完竣以前，有繼續使用該土地之權。…</w:t>
      </w:r>
      <w:proofErr w:type="gramStart"/>
      <w:r w:rsidRPr="00125F17">
        <w:rPr>
          <w:rFonts w:hAnsi="Arial" w:hint="eastAsia"/>
          <w:bCs/>
          <w:kern w:val="32"/>
          <w:szCs w:val="36"/>
        </w:rPr>
        <w:t>…</w:t>
      </w:r>
      <w:proofErr w:type="gramEnd"/>
      <w:r w:rsidRPr="00125F17">
        <w:rPr>
          <w:rFonts w:hAnsi="Arial" w:hint="eastAsia"/>
          <w:bCs/>
          <w:kern w:val="32"/>
          <w:szCs w:val="36"/>
        </w:rPr>
        <w:t>」雖未明列有繼續使用土地改良物之權，然</w:t>
      </w:r>
      <w:proofErr w:type="gramStart"/>
      <w:r w:rsidRPr="00125F17">
        <w:rPr>
          <w:rFonts w:hAnsi="Arial" w:hint="eastAsia"/>
          <w:bCs/>
          <w:kern w:val="32"/>
          <w:szCs w:val="36"/>
        </w:rPr>
        <w:t>揆諸同</w:t>
      </w:r>
      <w:proofErr w:type="gramEnd"/>
      <w:r w:rsidRPr="00125F17">
        <w:rPr>
          <w:rFonts w:hAnsi="Arial" w:hint="eastAsia"/>
          <w:bCs/>
          <w:kern w:val="32"/>
          <w:szCs w:val="36"/>
        </w:rPr>
        <w:t>法</w:t>
      </w:r>
      <w:r w:rsidRPr="00125F17">
        <w:rPr>
          <w:rFonts w:hAnsi="Arial" w:hint="eastAsia"/>
          <w:bCs/>
          <w:kern w:val="32"/>
          <w:szCs w:val="36"/>
        </w:rPr>
        <w:lastRenderedPageBreak/>
        <w:t>第215條及第231條第1項分別規定：「徵收土地時，其改良物應一併徵收…</w:t>
      </w:r>
      <w:proofErr w:type="gramStart"/>
      <w:r w:rsidRPr="00125F17">
        <w:rPr>
          <w:rFonts w:hAnsi="Arial" w:hint="eastAsia"/>
          <w:bCs/>
          <w:kern w:val="32"/>
          <w:szCs w:val="36"/>
        </w:rPr>
        <w:t>…</w:t>
      </w:r>
      <w:proofErr w:type="gramEnd"/>
      <w:r w:rsidRPr="00125F17">
        <w:rPr>
          <w:rFonts w:hAnsi="Arial" w:hint="eastAsia"/>
          <w:bCs/>
          <w:kern w:val="32"/>
          <w:szCs w:val="36"/>
        </w:rPr>
        <w:t>。」及「需用土地人，應</w:t>
      </w:r>
      <w:proofErr w:type="gramStart"/>
      <w:r w:rsidRPr="00125F17">
        <w:rPr>
          <w:rFonts w:hAnsi="Arial" w:hint="eastAsia"/>
          <w:bCs/>
          <w:kern w:val="32"/>
          <w:szCs w:val="36"/>
        </w:rPr>
        <w:t>俟</w:t>
      </w:r>
      <w:proofErr w:type="gramEnd"/>
      <w:r w:rsidRPr="00125F17">
        <w:rPr>
          <w:rFonts w:hAnsi="Arial" w:hint="eastAsia"/>
          <w:bCs/>
          <w:kern w:val="32"/>
          <w:szCs w:val="36"/>
        </w:rPr>
        <w:t>補償地價及其他補償費發給完竣後，方得進入被徵收土地內實施工作…</w:t>
      </w:r>
      <w:proofErr w:type="gramStart"/>
      <w:r w:rsidRPr="00125F17">
        <w:rPr>
          <w:rFonts w:hAnsi="Arial" w:hint="eastAsia"/>
          <w:bCs/>
          <w:kern w:val="32"/>
          <w:szCs w:val="36"/>
        </w:rPr>
        <w:t>…</w:t>
      </w:r>
      <w:proofErr w:type="gramEnd"/>
      <w:r w:rsidRPr="00125F17">
        <w:rPr>
          <w:rFonts w:hAnsi="Arial" w:hint="eastAsia"/>
          <w:bCs/>
          <w:kern w:val="32"/>
          <w:szCs w:val="36"/>
        </w:rPr>
        <w:t>。」</w:t>
      </w:r>
      <w:proofErr w:type="gramStart"/>
      <w:r w:rsidRPr="00125F17">
        <w:rPr>
          <w:rFonts w:hAnsi="Arial" w:hint="eastAsia"/>
          <w:bCs/>
          <w:kern w:val="32"/>
          <w:szCs w:val="36"/>
        </w:rPr>
        <w:t>應認除有</w:t>
      </w:r>
      <w:proofErr w:type="gramEnd"/>
      <w:r w:rsidRPr="00125F17">
        <w:rPr>
          <w:rFonts w:hAnsi="Arial" w:hint="eastAsia"/>
          <w:bCs/>
          <w:kern w:val="32"/>
          <w:szCs w:val="36"/>
        </w:rPr>
        <w:t>依同法第231條第1項後段但書規定特許先行使用情形外，需用土地人應</w:t>
      </w:r>
      <w:proofErr w:type="gramStart"/>
      <w:r w:rsidRPr="00125F17">
        <w:rPr>
          <w:rFonts w:hAnsi="Arial" w:hint="eastAsia"/>
          <w:bCs/>
          <w:kern w:val="32"/>
          <w:szCs w:val="36"/>
        </w:rPr>
        <w:t>俟</w:t>
      </w:r>
      <w:proofErr w:type="gramEnd"/>
      <w:r w:rsidRPr="00125F17">
        <w:rPr>
          <w:rFonts w:hAnsi="Arial" w:hint="eastAsia"/>
          <w:bCs/>
          <w:kern w:val="32"/>
          <w:szCs w:val="36"/>
        </w:rPr>
        <w:t>土地改良物亦完成徵收補償後，始得進入及使用被徵收之土地，於此之前，土地改良物所有權人應有繼續使用土地改良物之權，此另參諸土地徵收條例第21條規定：「（第1項）被徵收土地或土地改良物之所有權人，對於其土地或土地改良物之權利義務，於應受之補償費發給完竣時終止。（第2項）前項補償費未發給完竣前，得繼續為從來之使用…</w:t>
      </w:r>
      <w:proofErr w:type="gramStart"/>
      <w:r w:rsidRPr="00125F17">
        <w:rPr>
          <w:rFonts w:hAnsi="Arial" w:hint="eastAsia"/>
          <w:bCs/>
          <w:kern w:val="32"/>
          <w:szCs w:val="36"/>
        </w:rPr>
        <w:t>…</w:t>
      </w:r>
      <w:proofErr w:type="gramEnd"/>
      <w:r w:rsidRPr="00125F17">
        <w:rPr>
          <w:rFonts w:hAnsi="Arial" w:hint="eastAsia"/>
          <w:bCs/>
          <w:kern w:val="32"/>
          <w:szCs w:val="36"/>
        </w:rPr>
        <w:t>。」其理自明等語。</w:t>
      </w:r>
    </w:p>
    <w:p w14:paraId="55E38561" w14:textId="25AB8CCA" w:rsidR="00125F17" w:rsidRPr="00125F17" w:rsidRDefault="00125F17" w:rsidP="00125F17">
      <w:pPr>
        <w:numPr>
          <w:ilvl w:val="2"/>
          <w:numId w:val="1"/>
        </w:numPr>
        <w:ind w:left="1418"/>
        <w:outlineLvl w:val="2"/>
        <w:rPr>
          <w:rFonts w:hAnsi="Arial"/>
          <w:bCs/>
          <w:kern w:val="32"/>
          <w:szCs w:val="36"/>
        </w:rPr>
      </w:pPr>
      <w:r w:rsidRPr="00125F17">
        <w:rPr>
          <w:rFonts w:hAnsi="Arial" w:hint="eastAsia"/>
          <w:bCs/>
          <w:kern w:val="32"/>
          <w:szCs w:val="36"/>
        </w:rPr>
        <w:t>查78年4月7日公告徵收</w:t>
      </w:r>
      <w:bookmarkStart w:id="57" w:name="_Hlk72853226"/>
      <w:r w:rsidRPr="00125F17">
        <w:rPr>
          <w:rFonts w:hAnsi="Arial" w:hint="eastAsia"/>
          <w:bCs/>
          <w:kern w:val="32"/>
          <w:szCs w:val="36"/>
        </w:rPr>
        <w:t>本件「</w:t>
      </w:r>
      <w:r w:rsidR="00D173C9">
        <w:rPr>
          <w:rFonts w:hAnsi="Arial" w:hint="eastAsia"/>
          <w:bCs/>
          <w:kern w:val="32"/>
          <w:szCs w:val="36"/>
        </w:rPr>
        <w:t>省道</w:t>
      </w:r>
      <w:proofErr w:type="gramStart"/>
      <w:r w:rsidR="00D173C9">
        <w:rPr>
          <w:rFonts w:hAnsi="Arial" w:hint="eastAsia"/>
          <w:bCs/>
          <w:kern w:val="32"/>
          <w:szCs w:val="36"/>
        </w:rPr>
        <w:t>臺</w:t>
      </w:r>
      <w:proofErr w:type="gramEnd"/>
      <w:r w:rsidR="00D173C9">
        <w:rPr>
          <w:rFonts w:hAnsi="Arial" w:hint="eastAsia"/>
          <w:bCs/>
          <w:kern w:val="32"/>
          <w:szCs w:val="36"/>
        </w:rPr>
        <w:t>1、4線</w:t>
      </w:r>
      <w:r w:rsidRPr="00125F17">
        <w:rPr>
          <w:rFonts w:hAnsi="Arial" w:hint="eastAsia"/>
          <w:bCs/>
          <w:kern w:val="32"/>
          <w:szCs w:val="36"/>
        </w:rPr>
        <w:t>經桃園縣龜山鄉、桃園市都市計畫區第一期公共設施保留地工程徵收土地計畫」案內之中路段</w:t>
      </w:r>
      <w:r w:rsidR="00483D7D" w:rsidRPr="00483D7D">
        <w:rPr>
          <w:rFonts w:hAnsi="Arial" w:hint="eastAsia"/>
          <w:bCs/>
          <w:kern w:val="32"/>
          <w:szCs w:val="36"/>
        </w:rPr>
        <w:t>○○○○</w:t>
      </w:r>
      <w:r w:rsidRPr="00125F17">
        <w:rPr>
          <w:rFonts w:hAnsi="Arial" w:hint="eastAsia"/>
          <w:bCs/>
          <w:kern w:val="32"/>
          <w:szCs w:val="36"/>
        </w:rPr>
        <w:t>-23地號（土地所有權人為張</w:t>
      </w:r>
      <w:r w:rsidR="00483D7D" w:rsidRPr="00483D7D">
        <w:rPr>
          <w:rFonts w:hAnsi="Arial" w:hint="eastAsia"/>
          <w:bCs/>
          <w:kern w:val="32"/>
          <w:szCs w:val="36"/>
        </w:rPr>
        <w:t>○○</w:t>
      </w:r>
      <w:r w:rsidRPr="00125F17">
        <w:rPr>
          <w:rFonts w:hAnsi="Arial" w:hint="eastAsia"/>
          <w:bCs/>
          <w:kern w:val="32"/>
          <w:szCs w:val="36"/>
        </w:rPr>
        <w:t>）及</w:t>
      </w:r>
      <w:r w:rsidR="00483D7D" w:rsidRPr="00483D7D">
        <w:rPr>
          <w:rFonts w:hAnsi="Arial" w:hint="eastAsia"/>
          <w:bCs/>
          <w:kern w:val="32"/>
          <w:szCs w:val="36"/>
        </w:rPr>
        <w:t>○○○○</w:t>
      </w:r>
      <w:r w:rsidRPr="00125F17">
        <w:rPr>
          <w:rFonts w:hAnsi="Arial" w:hint="eastAsia"/>
          <w:bCs/>
          <w:kern w:val="32"/>
          <w:szCs w:val="36"/>
        </w:rPr>
        <w:t>-22地號土地（所有權人為高</w:t>
      </w:r>
      <w:r w:rsidR="00483D7D" w:rsidRPr="00483D7D">
        <w:rPr>
          <w:rFonts w:hAnsi="Arial" w:hint="eastAsia"/>
          <w:bCs/>
          <w:kern w:val="32"/>
          <w:szCs w:val="36"/>
        </w:rPr>
        <w:t>○○○</w:t>
      </w:r>
      <w:r w:rsidRPr="00125F17">
        <w:rPr>
          <w:rFonts w:hAnsi="Arial" w:hint="eastAsia"/>
          <w:bCs/>
          <w:kern w:val="32"/>
          <w:szCs w:val="36"/>
        </w:rPr>
        <w:t>），其地上原存有三民路3段3</w:t>
      </w:r>
      <w:r w:rsidR="00483D7D" w:rsidRPr="00483D7D">
        <w:rPr>
          <w:rFonts w:hAnsi="Arial" w:hint="eastAsia"/>
          <w:bCs/>
          <w:kern w:val="32"/>
          <w:szCs w:val="36"/>
        </w:rPr>
        <w:t>○○</w:t>
      </w:r>
      <w:r w:rsidRPr="00125F17">
        <w:rPr>
          <w:rFonts w:hAnsi="Arial" w:hint="eastAsia"/>
          <w:bCs/>
          <w:kern w:val="32"/>
          <w:szCs w:val="36"/>
        </w:rPr>
        <w:t>號建物及</w:t>
      </w:r>
      <w:bookmarkStart w:id="58" w:name="_Hlk72247682"/>
      <w:r w:rsidRPr="00125F17">
        <w:rPr>
          <w:rFonts w:hAnsi="Arial" w:hint="eastAsia"/>
          <w:bCs/>
          <w:kern w:val="32"/>
          <w:szCs w:val="36"/>
        </w:rPr>
        <w:t>3</w:t>
      </w:r>
      <w:r w:rsidR="00483D7D" w:rsidRPr="00483D7D">
        <w:rPr>
          <w:rFonts w:hAnsi="Arial" w:hint="eastAsia"/>
          <w:bCs/>
          <w:kern w:val="32"/>
          <w:szCs w:val="36"/>
        </w:rPr>
        <w:t>○○</w:t>
      </w:r>
      <w:r w:rsidRPr="00125F17">
        <w:rPr>
          <w:rFonts w:hAnsi="Arial" w:hint="eastAsia"/>
          <w:bCs/>
          <w:kern w:val="32"/>
          <w:szCs w:val="36"/>
        </w:rPr>
        <w:t>號建物</w:t>
      </w:r>
      <w:bookmarkEnd w:id="57"/>
      <w:bookmarkEnd w:id="58"/>
      <w:r w:rsidRPr="00125F17">
        <w:rPr>
          <w:rFonts w:hAnsi="Arial" w:hint="eastAsia"/>
          <w:bCs/>
          <w:kern w:val="32"/>
          <w:szCs w:val="36"/>
        </w:rPr>
        <w:t>，前者3</w:t>
      </w:r>
      <w:r w:rsidR="00483D7D" w:rsidRPr="00483D7D">
        <w:rPr>
          <w:rFonts w:hAnsi="Arial" w:hint="eastAsia"/>
          <w:bCs/>
          <w:kern w:val="32"/>
          <w:szCs w:val="36"/>
        </w:rPr>
        <w:t>○○</w:t>
      </w:r>
      <w:r w:rsidRPr="00125F17">
        <w:rPr>
          <w:rFonts w:hAnsi="Arial" w:hint="eastAsia"/>
          <w:bCs/>
          <w:kern w:val="32"/>
          <w:szCs w:val="36"/>
        </w:rPr>
        <w:t>號建物係經</w:t>
      </w:r>
      <w:proofErr w:type="gramStart"/>
      <w:r w:rsidRPr="00125F17">
        <w:rPr>
          <w:rFonts w:hAnsi="Arial" w:hint="eastAsia"/>
          <w:bCs/>
          <w:kern w:val="32"/>
          <w:szCs w:val="36"/>
        </w:rPr>
        <w:t>53年1月18日辦竣建物</w:t>
      </w:r>
      <w:proofErr w:type="gramEnd"/>
      <w:r w:rsidRPr="00125F17">
        <w:rPr>
          <w:rFonts w:hAnsi="Arial" w:hint="eastAsia"/>
          <w:bCs/>
          <w:kern w:val="32"/>
          <w:szCs w:val="36"/>
        </w:rPr>
        <w:t>所有權第一次登記在案，依該建物登記簿謄本及建物平面圖記載，該建物坐落中路段</w:t>
      </w:r>
      <w:r w:rsidR="00483D7D" w:rsidRPr="00483D7D">
        <w:rPr>
          <w:rFonts w:hAnsi="Arial" w:hint="eastAsia"/>
          <w:bCs/>
          <w:kern w:val="32"/>
          <w:szCs w:val="36"/>
        </w:rPr>
        <w:t>○○○○</w:t>
      </w:r>
      <w:r w:rsidRPr="00125F17">
        <w:rPr>
          <w:rFonts w:hAnsi="Arial" w:hint="eastAsia"/>
          <w:bCs/>
          <w:kern w:val="32"/>
          <w:szCs w:val="36"/>
        </w:rPr>
        <w:t>-4地號(原面積90平方公尺，因本案被徵收86平方公尺，並分割出被徵收之</w:t>
      </w:r>
      <w:r w:rsidR="00483D7D" w:rsidRPr="00483D7D">
        <w:rPr>
          <w:rFonts w:hAnsi="Arial" w:hint="eastAsia"/>
          <w:bCs/>
          <w:kern w:val="32"/>
          <w:szCs w:val="36"/>
        </w:rPr>
        <w:t>○○○○</w:t>
      </w:r>
      <w:r w:rsidRPr="00125F17">
        <w:rPr>
          <w:rFonts w:hAnsi="Arial" w:hint="eastAsia"/>
          <w:bCs/>
          <w:kern w:val="32"/>
          <w:szCs w:val="36"/>
        </w:rPr>
        <w:t>-23地號)，乃係52年1月15日建築完成之</w:t>
      </w:r>
      <w:bookmarkStart w:id="59" w:name="_Hlk72246337"/>
      <w:r w:rsidRPr="00125F17">
        <w:rPr>
          <w:rFonts w:hAnsi="Arial" w:hint="eastAsia"/>
          <w:bCs/>
          <w:kern w:val="32"/>
          <w:szCs w:val="36"/>
        </w:rPr>
        <w:t>1層加強磚造建物，面積75.24平方公尺</w:t>
      </w:r>
      <w:bookmarkEnd w:id="59"/>
      <w:r w:rsidRPr="00125F17">
        <w:rPr>
          <w:rFonts w:hAnsi="Arial" w:hint="eastAsia"/>
          <w:bCs/>
          <w:kern w:val="32"/>
          <w:szCs w:val="36"/>
        </w:rPr>
        <w:t>，所有權人為張</w:t>
      </w:r>
      <w:r w:rsidR="00483D7D" w:rsidRPr="00483D7D">
        <w:rPr>
          <w:rFonts w:hAnsi="Arial" w:hint="eastAsia"/>
          <w:bCs/>
          <w:kern w:val="32"/>
          <w:szCs w:val="36"/>
        </w:rPr>
        <w:t>○○</w:t>
      </w:r>
      <w:r w:rsidRPr="00125F17">
        <w:rPr>
          <w:rFonts w:hAnsi="Arial" w:hint="eastAsia"/>
          <w:bCs/>
          <w:kern w:val="32"/>
          <w:szCs w:val="36"/>
        </w:rPr>
        <w:t>；後者3</w:t>
      </w:r>
      <w:r w:rsidR="00483D7D" w:rsidRPr="00483D7D">
        <w:rPr>
          <w:rFonts w:hAnsi="Arial" w:hint="eastAsia"/>
          <w:bCs/>
          <w:kern w:val="32"/>
          <w:szCs w:val="36"/>
        </w:rPr>
        <w:t>○○</w:t>
      </w:r>
      <w:r w:rsidRPr="00125F17">
        <w:rPr>
          <w:rFonts w:hAnsi="Arial" w:hint="eastAsia"/>
          <w:bCs/>
          <w:kern w:val="32"/>
          <w:szCs w:val="36"/>
        </w:rPr>
        <w:t>號建物雖未辦理建物所有權第一次登記，惟領有改制前桃園縣政府於50年4月20日核發之</w:t>
      </w:r>
      <w:proofErr w:type="gramStart"/>
      <w:r w:rsidRPr="00125F17">
        <w:rPr>
          <w:rFonts w:hAnsi="Arial" w:hint="eastAsia"/>
          <w:bCs/>
          <w:kern w:val="32"/>
          <w:szCs w:val="36"/>
        </w:rPr>
        <w:t>府建土執照</w:t>
      </w:r>
      <w:proofErr w:type="gramEnd"/>
      <w:r w:rsidRPr="00125F17">
        <w:rPr>
          <w:rFonts w:hAnsi="Arial" w:hint="eastAsia"/>
          <w:bCs/>
          <w:kern w:val="32"/>
          <w:szCs w:val="36"/>
        </w:rPr>
        <w:t>字第128號</w:t>
      </w:r>
      <w:r w:rsidRPr="00125F17">
        <w:rPr>
          <w:rFonts w:hAnsi="標楷體" w:hint="eastAsia"/>
          <w:bCs/>
          <w:kern w:val="32"/>
          <w:szCs w:val="36"/>
        </w:rPr>
        <w:t>「</w:t>
      </w:r>
      <w:r w:rsidRPr="00125F17">
        <w:rPr>
          <w:rFonts w:hAnsi="Arial" w:hint="eastAsia"/>
          <w:bCs/>
          <w:kern w:val="32"/>
          <w:szCs w:val="36"/>
        </w:rPr>
        <w:t>建築執照</w:t>
      </w:r>
      <w:r w:rsidRPr="00125F17">
        <w:rPr>
          <w:rFonts w:hAnsi="標楷體" w:hint="eastAsia"/>
          <w:bCs/>
          <w:kern w:val="32"/>
          <w:szCs w:val="36"/>
        </w:rPr>
        <w:t>」</w:t>
      </w:r>
      <w:r w:rsidRPr="00125F17">
        <w:rPr>
          <w:rFonts w:hAnsi="Arial" w:hint="eastAsia"/>
          <w:bCs/>
          <w:kern w:val="32"/>
          <w:szCs w:val="36"/>
        </w:rPr>
        <w:t>（惟後續未完成請領使用執照程序），並於該建築執照記載</w:t>
      </w:r>
      <w:r w:rsidRPr="00125F17">
        <w:rPr>
          <w:rFonts w:hAnsi="標楷體" w:hint="eastAsia"/>
          <w:bCs/>
          <w:kern w:val="32"/>
          <w:szCs w:val="36"/>
        </w:rPr>
        <w:t>「</w:t>
      </w:r>
      <w:r w:rsidRPr="00125F17">
        <w:rPr>
          <w:rFonts w:hAnsi="Arial" w:hint="eastAsia"/>
          <w:bCs/>
          <w:kern w:val="32"/>
          <w:szCs w:val="36"/>
        </w:rPr>
        <w:t>建造地址</w:t>
      </w:r>
      <w:r w:rsidRPr="00125F17">
        <w:rPr>
          <w:rFonts w:hAnsi="標楷體" w:hint="eastAsia"/>
          <w:bCs/>
          <w:kern w:val="32"/>
          <w:szCs w:val="36"/>
        </w:rPr>
        <w:t>」</w:t>
      </w:r>
      <w:r w:rsidRPr="00125F17">
        <w:rPr>
          <w:rFonts w:hAnsi="Arial" w:hint="eastAsia"/>
          <w:bCs/>
          <w:kern w:val="32"/>
          <w:szCs w:val="36"/>
        </w:rPr>
        <w:t>為中路段</w:t>
      </w:r>
      <w:r w:rsidR="00483D7D" w:rsidRPr="00483D7D">
        <w:rPr>
          <w:rFonts w:hAnsi="Arial" w:hint="eastAsia"/>
          <w:bCs/>
          <w:kern w:val="32"/>
          <w:szCs w:val="36"/>
        </w:rPr>
        <w:t>○○○○</w:t>
      </w:r>
      <w:r w:rsidRPr="00125F17">
        <w:rPr>
          <w:rFonts w:hAnsi="Arial" w:hint="eastAsia"/>
          <w:bCs/>
          <w:kern w:val="32"/>
          <w:szCs w:val="36"/>
        </w:rPr>
        <w:t>-5地號(原面積69</w:t>
      </w:r>
      <w:r w:rsidRPr="00125F17">
        <w:rPr>
          <w:rFonts w:hAnsi="Arial" w:hint="eastAsia"/>
          <w:bCs/>
          <w:kern w:val="32"/>
          <w:szCs w:val="36"/>
        </w:rPr>
        <w:lastRenderedPageBreak/>
        <w:t>平方公尺，因本案被徵收68平方公尺，並分割出被徵收之</w:t>
      </w:r>
      <w:r w:rsidR="00483D7D" w:rsidRPr="00483D7D">
        <w:rPr>
          <w:rFonts w:hAnsi="Arial" w:hint="eastAsia"/>
          <w:bCs/>
          <w:kern w:val="32"/>
          <w:szCs w:val="36"/>
        </w:rPr>
        <w:t>○○○○</w:t>
      </w:r>
      <w:r w:rsidRPr="00125F17">
        <w:rPr>
          <w:rFonts w:hAnsi="Arial" w:hint="eastAsia"/>
          <w:bCs/>
          <w:kern w:val="32"/>
          <w:szCs w:val="36"/>
        </w:rPr>
        <w:t>-22地號)、建築面積含</w:t>
      </w:r>
      <w:r w:rsidRPr="00125F17">
        <w:rPr>
          <w:rFonts w:hAnsi="標楷體" w:hint="eastAsia"/>
          <w:bCs/>
          <w:kern w:val="32"/>
          <w:szCs w:val="36"/>
        </w:rPr>
        <w:t>「</w:t>
      </w:r>
      <w:r w:rsidRPr="00125F17">
        <w:rPr>
          <w:rFonts w:hAnsi="Arial" w:hint="eastAsia"/>
          <w:bCs/>
          <w:kern w:val="32"/>
          <w:szCs w:val="36"/>
        </w:rPr>
        <w:t>騎樓15.86平方公尺</w:t>
      </w:r>
      <w:r w:rsidRPr="00125F17">
        <w:rPr>
          <w:rFonts w:hAnsi="標楷體" w:hint="eastAsia"/>
          <w:bCs/>
          <w:kern w:val="32"/>
          <w:szCs w:val="36"/>
        </w:rPr>
        <w:t>」</w:t>
      </w:r>
      <w:r w:rsidRPr="00125F17">
        <w:rPr>
          <w:rFonts w:hAnsi="Arial" w:hint="eastAsia"/>
          <w:bCs/>
          <w:kern w:val="32"/>
          <w:szCs w:val="36"/>
        </w:rPr>
        <w:t>與</w:t>
      </w:r>
      <w:r w:rsidRPr="00125F17">
        <w:rPr>
          <w:rFonts w:hAnsi="標楷體" w:hint="eastAsia"/>
          <w:bCs/>
          <w:kern w:val="32"/>
          <w:szCs w:val="36"/>
        </w:rPr>
        <w:t>「</w:t>
      </w:r>
      <w:r w:rsidRPr="00125F17">
        <w:rPr>
          <w:rFonts w:hAnsi="Arial" w:hint="eastAsia"/>
          <w:bCs/>
          <w:kern w:val="32"/>
          <w:szCs w:val="36"/>
        </w:rPr>
        <w:t>1層38.665平方公尺</w:t>
      </w:r>
      <w:r w:rsidRPr="00125F17">
        <w:rPr>
          <w:rFonts w:hAnsi="標楷體" w:hint="eastAsia"/>
          <w:bCs/>
          <w:kern w:val="32"/>
          <w:szCs w:val="36"/>
        </w:rPr>
        <w:t>」</w:t>
      </w:r>
      <w:r w:rsidRPr="00125F17">
        <w:rPr>
          <w:rFonts w:hAnsi="Arial" w:hint="eastAsia"/>
          <w:bCs/>
          <w:kern w:val="32"/>
          <w:szCs w:val="36"/>
        </w:rPr>
        <w:t>、</w:t>
      </w:r>
      <w:r w:rsidRPr="00125F17">
        <w:rPr>
          <w:rFonts w:hAnsi="標楷體" w:hint="eastAsia"/>
          <w:bCs/>
          <w:kern w:val="32"/>
          <w:szCs w:val="36"/>
        </w:rPr>
        <w:t>「</w:t>
      </w:r>
      <w:r w:rsidRPr="00125F17">
        <w:rPr>
          <w:rFonts w:hAnsi="Arial" w:hint="eastAsia"/>
          <w:bCs/>
          <w:kern w:val="32"/>
          <w:szCs w:val="36"/>
        </w:rPr>
        <w:t>房主</w:t>
      </w:r>
      <w:r w:rsidRPr="00125F17">
        <w:rPr>
          <w:rFonts w:hAnsi="標楷體" w:hint="eastAsia"/>
          <w:bCs/>
          <w:kern w:val="32"/>
          <w:szCs w:val="36"/>
        </w:rPr>
        <w:t>」</w:t>
      </w:r>
      <w:r w:rsidRPr="00125F17">
        <w:rPr>
          <w:rFonts w:hAnsi="Arial" w:hint="eastAsia"/>
          <w:bCs/>
          <w:kern w:val="32"/>
          <w:szCs w:val="36"/>
        </w:rPr>
        <w:t>為高</w:t>
      </w:r>
      <w:r w:rsidR="00483D7D" w:rsidRPr="00483D7D">
        <w:rPr>
          <w:rFonts w:hAnsi="Arial" w:hint="eastAsia"/>
          <w:bCs/>
          <w:kern w:val="32"/>
          <w:szCs w:val="36"/>
        </w:rPr>
        <w:t>○○○</w:t>
      </w:r>
      <w:r w:rsidRPr="00125F17">
        <w:rPr>
          <w:rFonts w:hAnsi="Arial" w:hint="eastAsia"/>
          <w:bCs/>
          <w:kern w:val="32"/>
          <w:szCs w:val="36"/>
        </w:rPr>
        <w:t>，顯見上開三民路3段3</w:t>
      </w:r>
      <w:r w:rsidR="00483D7D" w:rsidRPr="00483D7D">
        <w:rPr>
          <w:rFonts w:hAnsi="Arial" w:hint="eastAsia"/>
          <w:bCs/>
          <w:kern w:val="32"/>
          <w:szCs w:val="36"/>
        </w:rPr>
        <w:t>○○</w:t>
      </w:r>
      <w:r w:rsidRPr="00125F17">
        <w:rPr>
          <w:rFonts w:hAnsi="Arial" w:hint="eastAsia"/>
          <w:bCs/>
          <w:kern w:val="32"/>
          <w:szCs w:val="36"/>
        </w:rPr>
        <w:t>號建物及3</w:t>
      </w:r>
      <w:r w:rsidR="00483D7D" w:rsidRPr="00483D7D">
        <w:rPr>
          <w:rFonts w:hAnsi="Arial" w:hint="eastAsia"/>
          <w:bCs/>
          <w:kern w:val="32"/>
          <w:szCs w:val="36"/>
        </w:rPr>
        <w:t>○○</w:t>
      </w:r>
      <w:r w:rsidRPr="00125F17">
        <w:rPr>
          <w:rFonts w:hAnsi="Arial" w:hint="eastAsia"/>
          <w:bCs/>
          <w:kern w:val="32"/>
          <w:szCs w:val="36"/>
        </w:rPr>
        <w:t>號建物，</w:t>
      </w:r>
      <w:proofErr w:type="gramStart"/>
      <w:r w:rsidRPr="00125F17">
        <w:rPr>
          <w:rFonts w:hAnsi="Arial" w:hint="eastAsia"/>
          <w:bCs/>
          <w:kern w:val="32"/>
          <w:szCs w:val="36"/>
        </w:rPr>
        <w:t>縱依78年12月29日</w:t>
      </w:r>
      <w:proofErr w:type="gramEnd"/>
      <w:r w:rsidRPr="00125F17">
        <w:rPr>
          <w:rFonts w:hAnsi="Arial" w:hint="eastAsia"/>
          <w:bCs/>
          <w:kern w:val="32"/>
          <w:szCs w:val="36"/>
        </w:rPr>
        <w:t>修正公布後土地法第215條觀之，</w:t>
      </w:r>
      <w:proofErr w:type="gramStart"/>
      <w:r w:rsidRPr="00125F17">
        <w:rPr>
          <w:rFonts w:hAnsi="Arial" w:hint="eastAsia"/>
          <w:bCs/>
          <w:kern w:val="32"/>
          <w:szCs w:val="36"/>
        </w:rPr>
        <w:t>亦均非屬</w:t>
      </w:r>
      <w:proofErr w:type="gramEnd"/>
      <w:r w:rsidRPr="00125F17">
        <w:rPr>
          <w:rFonts w:hAnsi="Arial" w:hint="eastAsia"/>
          <w:bCs/>
          <w:kern w:val="32"/>
          <w:szCs w:val="36"/>
        </w:rPr>
        <w:t>該條所定「依法令規定不得建造」之無須一併徵收建物，且建物所有權人亦仍有繼續使用之權。惟查本件土地徵收案之執行機關（地上物查估機關）即改制前桃園縣政府，竟漏未將上開三民路三段3</w:t>
      </w:r>
      <w:r w:rsidR="00483D7D" w:rsidRPr="00483D7D">
        <w:rPr>
          <w:rFonts w:hAnsi="Arial" w:hint="eastAsia"/>
          <w:bCs/>
          <w:kern w:val="32"/>
          <w:szCs w:val="36"/>
        </w:rPr>
        <w:t>○○</w:t>
      </w:r>
      <w:r w:rsidRPr="00125F17">
        <w:rPr>
          <w:rFonts w:hAnsi="Arial" w:hint="eastAsia"/>
          <w:bCs/>
          <w:kern w:val="32"/>
          <w:szCs w:val="36"/>
        </w:rPr>
        <w:t>號及3</w:t>
      </w:r>
      <w:r w:rsidR="00483D7D" w:rsidRPr="00483D7D">
        <w:rPr>
          <w:rFonts w:hAnsi="Arial" w:hint="eastAsia"/>
          <w:bCs/>
          <w:kern w:val="32"/>
          <w:szCs w:val="36"/>
        </w:rPr>
        <w:t>○○</w:t>
      </w:r>
      <w:r w:rsidRPr="00125F17">
        <w:rPr>
          <w:rFonts w:hAnsi="Arial" w:hint="eastAsia"/>
          <w:bCs/>
          <w:kern w:val="32"/>
          <w:szCs w:val="36"/>
        </w:rPr>
        <w:t>號建物列入一併徵收查估清冊進行公告；又需用土地人公路總局於77年間辦理上開用地徵收案以來，雖認為案內省道臺1甲線與臺4線交叉路口確有依都市計畫開闢之迫切需要，並一再要求各地上建物權利人拆遷，然對於該交叉路口應一併徵收卻漏未一併徵收之上開三民路3段3</w:t>
      </w:r>
      <w:r w:rsidR="001F162C" w:rsidRPr="001F162C">
        <w:rPr>
          <w:rFonts w:hAnsi="Arial" w:hint="eastAsia"/>
          <w:bCs/>
          <w:kern w:val="32"/>
          <w:szCs w:val="36"/>
        </w:rPr>
        <w:t>○○</w:t>
      </w:r>
      <w:r w:rsidRPr="00125F17">
        <w:rPr>
          <w:rFonts w:hAnsi="Arial" w:hint="eastAsia"/>
          <w:bCs/>
          <w:kern w:val="32"/>
          <w:szCs w:val="36"/>
        </w:rPr>
        <w:t>及3</w:t>
      </w:r>
      <w:r w:rsidR="001F162C" w:rsidRPr="001F162C">
        <w:rPr>
          <w:rFonts w:hAnsi="Arial" w:hint="eastAsia"/>
          <w:bCs/>
          <w:kern w:val="32"/>
          <w:szCs w:val="36"/>
        </w:rPr>
        <w:t>○○</w:t>
      </w:r>
      <w:r w:rsidRPr="00125F17">
        <w:rPr>
          <w:rFonts w:hAnsi="Arial" w:hint="eastAsia"/>
          <w:bCs/>
          <w:kern w:val="32"/>
          <w:szCs w:val="36"/>
        </w:rPr>
        <w:t>號建物，竟歷經20餘年來未予查明妥處，更草率於105</w:t>
      </w:r>
      <w:r w:rsidR="0094221A">
        <w:rPr>
          <w:rFonts w:hAnsi="Arial" w:hint="eastAsia"/>
          <w:bCs/>
          <w:kern w:val="32"/>
          <w:szCs w:val="36"/>
        </w:rPr>
        <w:t>年</w:t>
      </w:r>
      <w:r w:rsidRPr="00125F17">
        <w:rPr>
          <w:rFonts w:hAnsi="Arial" w:hint="eastAsia"/>
          <w:bCs/>
          <w:kern w:val="32"/>
          <w:szCs w:val="36"/>
        </w:rPr>
        <w:t>間提起拆屋還地並給付不當得利之訴，均有違失（圖3及圖4參照）。</w:t>
      </w:r>
    </w:p>
    <w:p w14:paraId="1480BA73" w14:textId="77777777" w:rsidR="00125F17" w:rsidRPr="00125F17" w:rsidRDefault="00125F17" w:rsidP="00125F17">
      <w:pPr>
        <w:numPr>
          <w:ilvl w:val="2"/>
          <w:numId w:val="1"/>
        </w:numPr>
        <w:ind w:left="1418"/>
        <w:outlineLvl w:val="2"/>
        <w:rPr>
          <w:rFonts w:hAnsi="Arial"/>
          <w:bCs/>
          <w:kern w:val="32"/>
          <w:szCs w:val="36"/>
        </w:rPr>
      </w:pPr>
      <w:r w:rsidRPr="00125F17">
        <w:rPr>
          <w:rFonts w:hAnsi="Arial" w:hint="eastAsia"/>
          <w:bCs/>
          <w:kern w:val="32"/>
          <w:szCs w:val="36"/>
        </w:rPr>
        <w:t>另按土地及其土地上之房屋同屬一人所有，而僅將土地或僅將房屋所有權讓與他人，或將土地及房屋同時或先後讓與相異之人時，土地受讓人或房屋受讓人與讓與人間或房屋受讓人與土地受讓人間，推定在房屋得使用期限內，有租賃關係，民法第425條之1雖定有明文，然如屬土地徵收案件，因土地徵收之性質與買賣有別，</w:t>
      </w:r>
      <w:proofErr w:type="gramStart"/>
      <w:r w:rsidRPr="00125F17">
        <w:rPr>
          <w:rFonts w:hAnsi="Arial" w:hint="eastAsia"/>
          <w:bCs/>
          <w:kern w:val="32"/>
          <w:szCs w:val="36"/>
        </w:rPr>
        <w:t>非屬繼受</w:t>
      </w:r>
      <w:proofErr w:type="gramEnd"/>
      <w:r w:rsidRPr="00125F17">
        <w:rPr>
          <w:rFonts w:hAnsi="Arial" w:hint="eastAsia"/>
          <w:bCs/>
          <w:kern w:val="32"/>
          <w:szCs w:val="36"/>
        </w:rPr>
        <w:t>取得，而係原始取得，則需用土地人與被徵收土地之所有權人</w:t>
      </w:r>
      <w:proofErr w:type="gramStart"/>
      <w:r w:rsidRPr="00125F17">
        <w:rPr>
          <w:rFonts w:hAnsi="Arial" w:hint="eastAsia"/>
          <w:bCs/>
          <w:kern w:val="32"/>
          <w:szCs w:val="36"/>
        </w:rPr>
        <w:t>之間，</w:t>
      </w:r>
      <w:proofErr w:type="gramEnd"/>
      <w:r w:rsidRPr="00125F17">
        <w:rPr>
          <w:rFonts w:hAnsi="Arial" w:hint="eastAsia"/>
          <w:bCs/>
          <w:kern w:val="32"/>
          <w:szCs w:val="36"/>
        </w:rPr>
        <w:t>並無任何私法上之債權債務關係之存在（最高法院84年度台上字第1022號民事判決意旨參照），亦非屬自由交易之關係，自難認有上開民法第425條之1類推</w:t>
      </w:r>
      <w:r w:rsidRPr="00125F17">
        <w:rPr>
          <w:rFonts w:hAnsi="Arial" w:hint="eastAsia"/>
          <w:bCs/>
          <w:kern w:val="32"/>
          <w:szCs w:val="36"/>
        </w:rPr>
        <w:lastRenderedPageBreak/>
        <w:t>適用之餘地。</w:t>
      </w:r>
    </w:p>
    <w:p w14:paraId="297D89F2" w14:textId="4425EFF2" w:rsidR="00125F17" w:rsidRPr="00125F17" w:rsidRDefault="00125F17" w:rsidP="00125F17">
      <w:pPr>
        <w:numPr>
          <w:ilvl w:val="2"/>
          <w:numId w:val="1"/>
        </w:numPr>
        <w:ind w:left="1418"/>
        <w:outlineLvl w:val="2"/>
        <w:rPr>
          <w:rFonts w:hAnsi="Arial"/>
          <w:bCs/>
          <w:kern w:val="32"/>
          <w:szCs w:val="36"/>
        </w:rPr>
      </w:pPr>
      <w:r w:rsidRPr="00125F17">
        <w:rPr>
          <w:rFonts w:hAnsi="Arial" w:hint="eastAsia"/>
          <w:bCs/>
          <w:kern w:val="32"/>
          <w:szCs w:val="36"/>
        </w:rPr>
        <w:t>經查前揭拆屋還地訴訟審理期間，三民路三段3</w:t>
      </w:r>
      <w:r w:rsidR="00EA6B1C" w:rsidRPr="00EA6B1C">
        <w:rPr>
          <w:rFonts w:hAnsi="Arial" w:hint="eastAsia"/>
          <w:bCs/>
          <w:kern w:val="32"/>
          <w:szCs w:val="36"/>
        </w:rPr>
        <w:t>○○</w:t>
      </w:r>
      <w:r w:rsidRPr="00125F17">
        <w:rPr>
          <w:rFonts w:hAnsi="Arial" w:hint="eastAsia"/>
          <w:bCs/>
          <w:kern w:val="32"/>
          <w:szCs w:val="36"/>
        </w:rPr>
        <w:t>號建物權利人已提出建物所有權狀，以證明該建物之合法性；又三民路三段3</w:t>
      </w:r>
      <w:r w:rsidR="00EA6B1C" w:rsidRPr="00EA6B1C">
        <w:rPr>
          <w:rFonts w:hAnsi="Arial" w:hint="eastAsia"/>
          <w:bCs/>
          <w:kern w:val="32"/>
          <w:szCs w:val="36"/>
        </w:rPr>
        <w:t>○○</w:t>
      </w:r>
      <w:r w:rsidRPr="00125F17">
        <w:rPr>
          <w:rFonts w:hAnsi="Arial" w:hint="eastAsia"/>
          <w:bCs/>
          <w:kern w:val="32"/>
          <w:szCs w:val="36"/>
        </w:rPr>
        <w:t>號建物亦於另案確認土地徵收無效之訴訟，經109年6月4日最高行政法院於109年度判字第319號判決</w:t>
      </w:r>
      <w:r w:rsidRPr="00125F17">
        <w:rPr>
          <w:rFonts w:hAnsi="Arial"/>
          <w:bCs/>
          <w:kern w:val="32"/>
          <w:szCs w:val="36"/>
          <w:vertAlign w:val="superscript"/>
        </w:rPr>
        <w:footnoteReference w:id="14"/>
      </w:r>
      <w:r w:rsidRPr="00125F17">
        <w:rPr>
          <w:rFonts w:hAnsi="Arial" w:hint="eastAsia"/>
          <w:bCs/>
          <w:kern w:val="32"/>
          <w:szCs w:val="36"/>
        </w:rPr>
        <w:t>指出該建物並無土地法第215條第1項所稱「建築改良物建造時，依法令規定不得建造」之情事，則公路總局於此時既已確知上開3</w:t>
      </w:r>
      <w:r w:rsidR="00EA6B1C" w:rsidRPr="00EA6B1C">
        <w:rPr>
          <w:rFonts w:hAnsi="Arial" w:hint="eastAsia"/>
          <w:bCs/>
          <w:kern w:val="32"/>
          <w:szCs w:val="36"/>
        </w:rPr>
        <w:t>○○</w:t>
      </w:r>
      <w:r w:rsidRPr="00125F17">
        <w:rPr>
          <w:rFonts w:hAnsi="Arial" w:hint="eastAsia"/>
          <w:bCs/>
          <w:kern w:val="32"/>
          <w:szCs w:val="36"/>
        </w:rPr>
        <w:t>號及3</w:t>
      </w:r>
      <w:r w:rsidR="00EA6B1C" w:rsidRPr="00EA6B1C">
        <w:rPr>
          <w:rFonts w:hAnsi="Arial" w:hint="eastAsia"/>
          <w:bCs/>
          <w:kern w:val="32"/>
          <w:szCs w:val="36"/>
        </w:rPr>
        <w:t>○○</w:t>
      </w:r>
      <w:r w:rsidRPr="00125F17">
        <w:rPr>
          <w:rFonts w:hAnsi="Arial" w:hint="eastAsia"/>
          <w:bCs/>
          <w:kern w:val="32"/>
          <w:szCs w:val="36"/>
        </w:rPr>
        <w:t>號建物均非屬土地法第215條所定「依法令規定不得建造」之無須一併徵收，而係有待補辦徵收之建物，卻仍無視土地法第235條及土地徵收條例第21條第2項有關被徵收土地或土地改</w:t>
      </w:r>
      <w:r w:rsidR="003D3953">
        <w:rPr>
          <w:rFonts w:hAnsi="Arial" w:hint="eastAsia"/>
          <w:bCs/>
          <w:kern w:val="32"/>
          <w:szCs w:val="36"/>
        </w:rPr>
        <w:t>良物之所有權人於補償費未發給完竣前得繼續為從來使用之規定，恣意</w:t>
      </w:r>
      <w:bookmarkStart w:id="60" w:name="_GoBack"/>
      <w:bookmarkEnd w:id="60"/>
      <w:r w:rsidRPr="00125F17">
        <w:rPr>
          <w:rFonts w:hAnsi="Arial" w:hint="eastAsia"/>
          <w:bCs/>
          <w:kern w:val="32"/>
          <w:szCs w:val="36"/>
        </w:rPr>
        <w:t>再向法院更正聲明依民法第425條之1規定，要求該等未被依法完成徵收建物之權利人按月給付土地租金，亦有不當。</w:t>
      </w:r>
    </w:p>
    <w:p w14:paraId="5021DD48" w14:textId="7786EA6E" w:rsidR="00125F17" w:rsidRPr="00125F17" w:rsidRDefault="00125F17" w:rsidP="00125F17">
      <w:pPr>
        <w:numPr>
          <w:ilvl w:val="2"/>
          <w:numId w:val="1"/>
        </w:numPr>
        <w:ind w:left="1418"/>
        <w:outlineLvl w:val="2"/>
        <w:rPr>
          <w:rFonts w:hAnsi="Arial"/>
          <w:bCs/>
          <w:kern w:val="32"/>
          <w:szCs w:val="36"/>
        </w:rPr>
      </w:pPr>
      <w:r w:rsidRPr="00125F17">
        <w:rPr>
          <w:rFonts w:hAnsi="Arial" w:hint="eastAsia"/>
          <w:bCs/>
          <w:kern w:val="32"/>
          <w:szCs w:val="36"/>
        </w:rPr>
        <w:t>綜上，桃園市政府於78年間執行本件「</w:t>
      </w:r>
      <w:r w:rsidR="00D173C9">
        <w:rPr>
          <w:rFonts w:hAnsi="Arial" w:hint="eastAsia"/>
          <w:bCs/>
          <w:kern w:val="32"/>
          <w:szCs w:val="36"/>
        </w:rPr>
        <w:t>省道</w:t>
      </w:r>
      <w:proofErr w:type="gramStart"/>
      <w:r w:rsidR="00D173C9">
        <w:rPr>
          <w:rFonts w:hAnsi="Arial" w:hint="eastAsia"/>
          <w:bCs/>
          <w:kern w:val="32"/>
          <w:szCs w:val="36"/>
        </w:rPr>
        <w:t>臺</w:t>
      </w:r>
      <w:proofErr w:type="gramEnd"/>
      <w:r w:rsidR="00D173C9">
        <w:rPr>
          <w:rFonts w:hAnsi="Arial" w:hint="eastAsia"/>
          <w:bCs/>
          <w:kern w:val="32"/>
          <w:szCs w:val="36"/>
        </w:rPr>
        <w:t>1、4線</w:t>
      </w:r>
      <w:r w:rsidRPr="00125F17">
        <w:rPr>
          <w:rFonts w:hAnsi="Arial" w:hint="eastAsia"/>
          <w:bCs/>
          <w:kern w:val="32"/>
          <w:szCs w:val="36"/>
        </w:rPr>
        <w:t>經桃園縣龜山鄉、桃園市都市計畫區第一期公共設施保留地工程徵收土地計畫」，漏未將被徵收中路段</w:t>
      </w:r>
      <w:r w:rsidR="00EA6B1C" w:rsidRPr="00EA6B1C">
        <w:rPr>
          <w:rFonts w:hAnsi="Arial" w:hint="eastAsia"/>
          <w:bCs/>
          <w:kern w:val="32"/>
          <w:szCs w:val="36"/>
        </w:rPr>
        <w:t>○○○○</w:t>
      </w:r>
      <w:r w:rsidRPr="00125F17">
        <w:rPr>
          <w:rFonts w:hAnsi="Arial" w:hint="eastAsia"/>
          <w:bCs/>
          <w:kern w:val="32"/>
          <w:szCs w:val="36"/>
        </w:rPr>
        <w:t>-23、</w:t>
      </w:r>
      <w:r w:rsidR="00EA6B1C" w:rsidRPr="00EA6B1C">
        <w:rPr>
          <w:rFonts w:hAnsi="Arial" w:hint="eastAsia"/>
          <w:bCs/>
          <w:kern w:val="32"/>
          <w:szCs w:val="36"/>
        </w:rPr>
        <w:t>○○○○</w:t>
      </w:r>
      <w:r w:rsidRPr="00125F17">
        <w:rPr>
          <w:rFonts w:hAnsi="Arial" w:hint="eastAsia"/>
          <w:bCs/>
          <w:kern w:val="32"/>
          <w:szCs w:val="36"/>
        </w:rPr>
        <w:t>-22地號土地上之三民路3段3</w:t>
      </w:r>
      <w:r w:rsidR="00EA6B1C" w:rsidRPr="00EA6B1C">
        <w:rPr>
          <w:rFonts w:hAnsi="Arial" w:hint="eastAsia"/>
          <w:bCs/>
          <w:kern w:val="32"/>
          <w:szCs w:val="36"/>
        </w:rPr>
        <w:t>○○</w:t>
      </w:r>
      <w:r w:rsidRPr="00125F17">
        <w:rPr>
          <w:rFonts w:hAnsi="Arial" w:hint="eastAsia"/>
          <w:bCs/>
          <w:kern w:val="32"/>
          <w:szCs w:val="36"/>
        </w:rPr>
        <w:t>號、3</w:t>
      </w:r>
      <w:r w:rsidR="00EA6B1C" w:rsidRPr="00EA6B1C">
        <w:rPr>
          <w:rFonts w:hAnsi="Arial" w:hint="eastAsia"/>
          <w:bCs/>
          <w:kern w:val="32"/>
          <w:szCs w:val="36"/>
        </w:rPr>
        <w:t>○○</w:t>
      </w:r>
      <w:r w:rsidRPr="00125F17">
        <w:rPr>
          <w:rFonts w:hAnsi="Arial" w:hint="eastAsia"/>
          <w:bCs/>
          <w:kern w:val="32"/>
          <w:szCs w:val="36"/>
        </w:rPr>
        <w:t>號建物列入一併徵收查估清冊進行公告；另需用土地人公路總局既認為該等計畫道路確有開闢之迫切需要，並一再要求各地上建物權利人拆遷，但20餘年來未對該等建物是否為未完成徵收程序之合法建物</w:t>
      </w:r>
      <w:proofErr w:type="gramStart"/>
      <w:r w:rsidRPr="00125F17">
        <w:rPr>
          <w:rFonts w:hAnsi="Arial" w:hint="eastAsia"/>
          <w:bCs/>
          <w:kern w:val="32"/>
          <w:szCs w:val="36"/>
        </w:rPr>
        <w:t>查明妥處</w:t>
      </w:r>
      <w:proofErr w:type="gramEnd"/>
      <w:r w:rsidRPr="00125F17">
        <w:rPr>
          <w:rFonts w:hAnsi="Arial" w:hint="eastAsia"/>
          <w:bCs/>
          <w:kern w:val="32"/>
          <w:szCs w:val="36"/>
        </w:rPr>
        <w:t>，更於105年間</w:t>
      </w:r>
      <w:r w:rsidRPr="00125F17">
        <w:rPr>
          <w:rFonts w:hAnsi="Arial" w:hint="eastAsia"/>
          <w:bCs/>
          <w:kern w:val="32"/>
          <w:szCs w:val="36"/>
        </w:rPr>
        <w:lastRenderedPageBreak/>
        <w:t>草率對上開建物提起拆屋還地並給付不當得利之訴；無視上開3</w:t>
      </w:r>
      <w:r w:rsidR="00EA6B1C" w:rsidRPr="00EA6B1C">
        <w:rPr>
          <w:rFonts w:hAnsi="Arial" w:hint="eastAsia"/>
          <w:bCs/>
          <w:kern w:val="32"/>
          <w:szCs w:val="36"/>
        </w:rPr>
        <w:t>○○</w:t>
      </w:r>
      <w:r w:rsidRPr="00125F17">
        <w:rPr>
          <w:rFonts w:hAnsi="Arial" w:hint="eastAsia"/>
          <w:bCs/>
          <w:kern w:val="32"/>
          <w:szCs w:val="36"/>
        </w:rPr>
        <w:t>號建物則係50年4月20日領有建築執照，3</w:t>
      </w:r>
      <w:r w:rsidR="00EA6B1C" w:rsidRPr="00EA6B1C">
        <w:rPr>
          <w:rFonts w:hAnsi="Arial" w:hint="eastAsia"/>
          <w:bCs/>
          <w:kern w:val="32"/>
          <w:szCs w:val="36"/>
        </w:rPr>
        <w:t>○○</w:t>
      </w:r>
      <w:r w:rsidRPr="00125F17">
        <w:rPr>
          <w:rFonts w:hAnsi="Arial" w:hint="eastAsia"/>
          <w:bCs/>
          <w:kern w:val="32"/>
          <w:szCs w:val="36"/>
        </w:rPr>
        <w:t>號建物於53年1月18日</w:t>
      </w:r>
      <w:proofErr w:type="gramStart"/>
      <w:r w:rsidRPr="00125F17">
        <w:rPr>
          <w:rFonts w:hAnsi="Arial" w:hint="eastAsia"/>
          <w:bCs/>
          <w:kern w:val="32"/>
          <w:szCs w:val="36"/>
        </w:rPr>
        <w:t>已辦竣建物</w:t>
      </w:r>
      <w:proofErr w:type="gramEnd"/>
      <w:r w:rsidRPr="00125F17">
        <w:rPr>
          <w:rFonts w:hAnsi="Arial" w:hint="eastAsia"/>
          <w:bCs/>
          <w:kern w:val="32"/>
          <w:szCs w:val="36"/>
        </w:rPr>
        <w:t>所有權第一次登記，</w:t>
      </w:r>
      <w:proofErr w:type="gramStart"/>
      <w:r w:rsidRPr="00125F17">
        <w:rPr>
          <w:rFonts w:hAnsi="Arial" w:hint="eastAsia"/>
          <w:bCs/>
          <w:kern w:val="32"/>
          <w:szCs w:val="36"/>
        </w:rPr>
        <w:t>二者均屬合法</w:t>
      </w:r>
      <w:proofErr w:type="gramEnd"/>
      <w:r w:rsidRPr="00125F17">
        <w:rPr>
          <w:rFonts w:hAnsi="Arial" w:hint="eastAsia"/>
          <w:bCs/>
          <w:kern w:val="32"/>
          <w:szCs w:val="36"/>
        </w:rPr>
        <w:t>建物應予補償；及依土地法第235條、土地徵收條例第21條第2項土地改良物之所有權人於補償費未發給完竣前得繼續為從來使用之規定，</w:t>
      </w:r>
      <w:proofErr w:type="gramStart"/>
      <w:r w:rsidRPr="00125F17">
        <w:rPr>
          <w:rFonts w:hAnsi="Arial" w:hint="eastAsia"/>
          <w:bCs/>
          <w:kern w:val="32"/>
          <w:szCs w:val="36"/>
        </w:rPr>
        <w:t>恣意濫訴</w:t>
      </w:r>
      <w:proofErr w:type="gramEnd"/>
      <w:r w:rsidRPr="00125F17">
        <w:rPr>
          <w:rFonts w:hAnsi="Arial" w:hint="eastAsia"/>
          <w:bCs/>
          <w:kern w:val="32"/>
          <w:szCs w:val="36"/>
        </w:rPr>
        <w:t>，要求該等未被依法完成徵收建物之權利人按月給付土地租金，</w:t>
      </w:r>
      <w:proofErr w:type="gramStart"/>
      <w:r w:rsidRPr="00125F17">
        <w:rPr>
          <w:rFonts w:hAnsi="Arial" w:hint="eastAsia"/>
          <w:bCs/>
          <w:kern w:val="32"/>
          <w:szCs w:val="36"/>
        </w:rPr>
        <w:t>均有違</w:t>
      </w:r>
      <w:proofErr w:type="gramEnd"/>
      <w:r w:rsidRPr="00125F17">
        <w:rPr>
          <w:rFonts w:hAnsi="Arial" w:hint="eastAsia"/>
          <w:bCs/>
          <w:kern w:val="32"/>
          <w:szCs w:val="36"/>
        </w:rPr>
        <w:t>失。</w:t>
      </w:r>
    </w:p>
    <w:p w14:paraId="3E33013A" w14:textId="77777777" w:rsidR="00125F17" w:rsidRPr="00125F17" w:rsidRDefault="00125F17" w:rsidP="00125F17">
      <w:pPr>
        <w:ind w:leftChars="-1" w:left="-3" w:firstLine="1"/>
        <w:jc w:val="center"/>
        <w:outlineLvl w:val="2"/>
        <w:rPr>
          <w:rFonts w:hAnsi="Arial"/>
          <w:bCs/>
          <w:kern w:val="32"/>
          <w:szCs w:val="36"/>
        </w:rPr>
      </w:pPr>
      <w:r w:rsidRPr="00125F17">
        <w:rPr>
          <w:rFonts w:ascii="Calibri" w:eastAsia="新細明體" w:hAnsi="Calibri"/>
          <w:noProof/>
          <w:sz w:val="24"/>
          <w:szCs w:val="22"/>
        </w:rPr>
        <w:drawing>
          <wp:inline distT="0" distB="0" distL="0" distR="0" wp14:anchorId="06140128" wp14:editId="0F6D2568">
            <wp:extent cx="4541305" cy="3131820"/>
            <wp:effectExtent l="19050" t="19050" r="12065" b="1143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0641" t="21949" r="10215" b="11008"/>
                    <a:stretch/>
                  </pic:blipFill>
                  <pic:spPr bwMode="auto">
                    <a:xfrm>
                      <a:off x="0" y="0"/>
                      <a:ext cx="4582553" cy="3160266"/>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inline>
        </w:drawing>
      </w:r>
    </w:p>
    <w:p w14:paraId="45C2E164" w14:textId="77777777" w:rsidR="00125F17" w:rsidRPr="00125F17" w:rsidRDefault="00125F17" w:rsidP="00125F17">
      <w:pPr>
        <w:ind w:left="2381" w:hanging="2381"/>
        <w:jc w:val="center"/>
        <w:outlineLvl w:val="0"/>
        <w:rPr>
          <w:rFonts w:hAnsi="Arial"/>
          <w:bCs/>
          <w:kern w:val="32"/>
          <w:szCs w:val="52"/>
        </w:rPr>
      </w:pPr>
      <w:r w:rsidRPr="00125F17">
        <w:rPr>
          <w:rFonts w:hAnsi="Arial" w:hint="eastAsia"/>
          <w:bCs/>
          <w:kern w:val="32"/>
          <w:szCs w:val="52"/>
        </w:rPr>
        <w:t>圖3</w:t>
      </w:r>
      <w:r w:rsidRPr="00125F17">
        <w:rPr>
          <w:rFonts w:hAnsi="Arial"/>
          <w:bCs/>
          <w:kern w:val="32"/>
          <w:szCs w:val="52"/>
        </w:rPr>
        <w:t xml:space="preserve"> </w:t>
      </w:r>
      <w:r w:rsidRPr="00125F17">
        <w:rPr>
          <w:rFonts w:hAnsi="Arial" w:hint="eastAsia"/>
          <w:bCs/>
          <w:kern w:val="32"/>
          <w:szCs w:val="52"/>
        </w:rPr>
        <w:t>省道</w:t>
      </w:r>
      <w:proofErr w:type="gramStart"/>
      <w:r w:rsidRPr="00125F17">
        <w:rPr>
          <w:rFonts w:hAnsi="Arial" w:hint="eastAsia"/>
          <w:bCs/>
          <w:kern w:val="32"/>
          <w:szCs w:val="52"/>
        </w:rPr>
        <w:t>臺</w:t>
      </w:r>
      <w:proofErr w:type="gramEnd"/>
      <w:r w:rsidRPr="00125F17">
        <w:rPr>
          <w:rFonts w:hAnsi="Arial" w:hint="eastAsia"/>
          <w:bCs/>
          <w:kern w:val="32"/>
          <w:szCs w:val="52"/>
        </w:rPr>
        <w:t>1甲線與</w:t>
      </w:r>
      <w:proofErr w:type="gramStart"/>
      <w:r w:rsidRPr="00125F17">
        <w:rPr>
          <w:rFonts w:hAnsi="Arial" w:hint="eastAsia"/>
          <w:bCs/>
          <w:kern w:val="32"/>
          <w:szCs w:val="52"/>
        </w:rPr>
        <w:t>臺</w:t>
      </w:r>
      <w:proofErr w:type="gramEnd"/>
      <w:r w:rsidRPr="00125F17">
        <w:rPr>
          <w:rFonts w:hAnsi="Arial" w:hint="eastAsia"/>
          <w:bCs/>
          <w:kern w:val="32"/>
          <w:szCs w:val="52"/>
        </w:rPr>
        <w:t>4線交叉路口航照圖</w:t>
      </w:r>
    </w:p>
    <w:p w14:paraId="604D9291" w14:textId="77777777" w:rsidR="00125F17" w:rsidRPr="00125F17" w:rsidRDefault="00125F17" w:rsidP="00125F17">
      <w:pPr>
        <w:spacing w:afterLines="25" w:after="114"/>
        <w:ind w:left="2381" w:hanging="2381"/>
        <w:jc w:val="center"/>
        <w:outlineLvl w:val="0"/>
        <w:rPr>
          <w:rFonts w:hAnsi="Arial"/>
          <w:bCs/>
          <w:kern w:val="32"/>
          <w:sz w:val="28"/>
          <w:szCs w:val="28"/>
        </w:rPr>
      </w:pPr>
      <w:r w:rsidRPr="00125F17">
        <w:rPr>
          <w:rFonts w:hAnsi="Arial" w:hint="eastAsia"/>
          <w:bCs/>
          <w:kern w:val="32"/>
          <w:sz w:val="28"/>
          <w:szCs w:val="28"/>
        </w:rPr>
        <w:t>資料來源：公路總局</w:t>
      </w:r>
    </w:p>
    <w:p w14:paraId="1AFCAB55" w14:textId="77777777" w:rsidR="00125F17" w:rsidRPr="00125F17" w:rsidRDefault="00125F17" w:rsidP="00125F17">
      <w:pPr>
        <w:ind w:left="2381" w:hanging="2381"/>
        <w:jc w:val="center"/>
        <w:outlineLvl w:val="0"/>
        <w:rPr>
          <w:rFonts w:hAnsi="Arial"/>
          <w:bCs/>
          <w:kern w:val="32"/>
          <w:szCs w:val="52"/>
        </w:rPr>
      </w:pPr>
      <w:r w:rsidRPr="00125F17">
        <w:rPr>
          <w:rFonts w:hAnsi="Arial"/>
          <w:bCs/>
          <w:noProof/>
          <w:kern w:val="32"/>
          <w:szCs w:val="52"/>
        </w:rPr>
        <w:lastRenderedPageBreak/>
        <w:drawing>
          <wp:inline distT="0" distB="0" distL="0" distR="0" wp14:anchorId="0167C962" wp14:editId="5178C6B5">
            <wp:extent cx="4591685" cy="2761003"/>
            <wp:effectExtent l="19050" t="19050" r="18415" b="20320"/>
            <wp:docPr id="26" name="內容版面配置區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267" name="內容版面配置區 3"/>
                    <pic:cNvPicPr>
                      <a:picLocks noGrp="1" noChangeAspect="1"/>
                    </pic:cNvPicPr>
                  </pic:nvPicPr>
                  <pic:blipFill rotWithShape="1">
                    <a:blip r:embed="rId12" cstate="print">
                      <a:extLst>
                        <a:ext uri="{28A0092B-C50C-407E-A947-70E740481C1C}">
                          <a14:useLocalDpi xmlns:a14="http://schemas.microsoft.com/office/drawing/2010/main" val="0"/>
                        </a:ext>
                      </a:extLst>
                    </a:blip>
                    <a:srcRect l="13907" t="4787" r="6546" b="10850"/>
                    <a:stretch/>
                  </pic:blipFill>
                  <pic:spPr bwMode="auto">
                    <a:xfrm>
                      <a:off x="0" y="0"/>
                      <a:ext cx="4601316" cy="2766794"/>
                    </a:xfrm>
                    <a:prstGeom prst="rect">
                      <a:avLst/>
                    </a:prstGeom>
                    <a:noFill/>
                    <a:ln w="12700">
                      <a:solidFill>
                        <a:sysClr val="windowText" lastClr="000000"/>
                      </a:solidFill>
                    </a:ln>
                    <a:extLst>
                      <a:ext uri="{53640926-AAD7-44D8-BBD7-CCE9431645EC}">
                        <a14:shadowObscured xmlns:a14="http://schemas.microsoft.com/office/drawing/2010/main"/>
                      </a:ext>
                    </a:extLst>
                  </pic:spPr>
                </pic:pic>
              </a:graphicData>
            </a:graphic>
          </wp:inline>
        </w:drawing>
      </w:r>
    </w:p>
    <w:p w14:paraId="6A458982" w14:textId="77777777" w:rsidR="00125F17" w:rsidRPr="00125F17" w:rsidRDefault="00125F17" w:rsidP="00125F17">
      <w:pPr>
        <w:ind w:leftChars="-166" w:left="-46" w:rightChars="-150" w:right="-510" w:hangingChars="162" w:hanging="519"/>
        <w:jc w:val="center"/>
        <w:outlineLvl w:val="1"/>
        <w:rPr>
          <w:rFonts w:hAnsi="標楷體" w:cs="+mj-cs"/>
          <w:bCs/>
          <w:color w:val="000000"/>
          <w:kern w:val="32"/>
          <w:sz w:val="30"/>
          <w:szCs w:val="30"/>
        </w:rPr>
      </w:pPr>
      <w:r w:rsidRPr="00125F17">
        <w:rPr>
          <w:rFonts w:hAnsi="標楷體" w:cs="+mj-cs" w:hint="eastAsia"/>
          <w:bCs/>
          <w:color w:val="000000"/>
          <w:kern w:val="32"/>
          <w:sz w:val="30"/>
          <w:szCs w:val="30"/>
        </w:rPr>
        <w:t>圖</w:t>
      </w:r>
      <w:r w:rsidRPr="00125F17">
        <w:rPr>
          <w:rFonts w:hAnsi="標楷體" w:cs="+mj-cs"/>
          <w:bCs/>
          <w:color w:val="000000"/>
          <w:kern w:val="32"/>
          <w:sz w:val="30"/>
          <w:szCs w:val="30"/>
        </w:rPr>
        <w:t>4</w:t>
      </w:r>
      <w:r w:rsidRPr="00125F17">
        <w:rPr>
          <w:rFonts w:hAnsi="標楷體" w:cs="+mj-cs" w:hint="eastAsia"/>
          <w:bCs/>
          <w:color w:val="000000"/>
          <w:kern w:val="32"/>
          <w:sz w:val="30"/>
          <w:szCs w:val="30"/>
        </w:rPr>
        <w:t xml:space="preserve"> 公路總局針對省道</w:t>
      </w:r>
      <w:proofErr w:type="gramStart"/>
      <w:r w:rsidRPr="00125F17">
        <w:rPr>
          <w:rFonts w:hAnsi="標楷體" w:cs="+mj-cs" w:hint="eastAsia"/>
          <w:bCs/>
          <w:color w:val="000000"/>
          <w:kern w:val="32"/>
          <w:sz w:val="30"/>
          <w:szCs w:val="30"/>
        </w:rPr>
        <w:t>臺</w:t>
      </w:r>
      <w:proofErr w:type="gramEnd"/>
      <w:r w:rsidRPr="00125F17">
        <w:rPr>
          <w:rFonts w:hAnsi="標楷體" w:cs="+mj-cs" w:hint="eastAsia"/>
          <w:bCs/>
          <w:color w:val="000000"/>
          <w:kern w:val="32"/>
          <w:sz w:val="30"/>
          <w:szCs w:val="30"/>
        </w:rPr>
        <w:t>1甲線與</w:t>
      </w:r>
      <w:proofErr w:type="gramStart"/>
      <w:r w:rsidRPr="00125F17">
        <w:rPr>
          <w:rFonts w:hAnsi="標楷體" w:cs="+mj-cs" w:hint="eastAsia"/>
          <w:bCs/>
          <w:color w:val="000000"/>
          <w:kern w:val="32"/>
          <w:sz w:val="30"/>
          <w:szCs w:val="30"/>
        </w:rPr>
        <w:t>臺</w:t>
      </w:r>
      <w:proofErr w:type="gramEnd"/>
      <w:r w:rsidRPr="00125F17">
        <w:rPr>
          <w:rFonts w:hAnsi="標楷體" w:cs="+mj-cs" w:hint="eastAsia"/>
          <w:bCs/>
          <w:color w:val="000000"/>
          <w:kern w:val="32"/>
          <w:sz w:val="30"/>
          <w:szCs w:val="30"/>
        </w:rPr>
        <w:t>4線交叉路口訴請拆屋還地示意圖</w:t>
      </w:r>
    </w:p>
    <w:p w14:paraId="08B931D2" w14:textId="77777777" w:rsidR="00125F17" w:rsidRPr="00125F17" w:rsidRDefault="00125F17" w:rsidP="00125F17">
      <w:pPr>
        <w:jc w:val="center"/>
        <w:outlineLvl w:val="1"/>
        <w:rPr>
          <w:rFonts w:hAnsi="Arial"/>
          <w:bCs/>
          <w:kern w:val="32"/>
          <w:sz w:val="28"/>
          <w:szCs w:val="28"/>
        </w:rPr>
      </w:pPr>
      <w:r w:rsidRPr="00125F17">
        <w:rPr>
          <w:rFonts w:hAnsi="Arial" w:hint="eastAsia"/>
          <w:bCs/>
          <w:kern w:val="32"/>
          <w:sz w:val="28"/>
          <w:szCs w:val="28"/>
        </w:rPr>
        <w:t>資料來源：公路總局</w:t>
      </w:r>
    </w:p>
    <w:p w14:paraId="43B906DA" w14:textId="77777777" w:rsidR="00125F17" w:rsidRPr="00125F17" w:rsidRDefault="00125F17" w:rsidP="00125F17">
      <w:pPr>
        <w:numPr>
          <w:ilvl w:val="1"/>
          <w:numId w:val="26"/>
        </w:numPr>
        <w:wordWrap w:val="0"/>
        <w:ind w:left="1020" w:hanging="680"/>
        <w:outlineLvl w:val="1"/>
        <w:rPr>
          <w:rFonts w:hAnsi="Arial"/>
          <w:b/>
          <w:kern w:val="32"/>
          <w:szCs w:val="48"/>
        </w:rPr>
      </w:pPr>
      <w:r w:rsidRPr="00125F17">
        <w:rPr>
          <w:rFonts w:hAnsi="Arial" w:hint="eastAsia"/>
          <w:b/>
          <w:kern w:val="32"/>
          <w:szCs w:val="48"/>
        </w:rPr>
        <w:t>內政部為土地徵收之中央主管機關，對於需用土地人公路總局3</w:t>
      </w:r>
      <w:r w:rsidRPr="00125F17">
        <w:rPr>
          <w:rFonts w:hAnsi="Arial"/>
          <w:b/>
          <w:kern w:val="32"/>
          <w:szCs w:val="48"/>
        </w:rPr>
        <w:t>0</w:t>
      </w:r>
      <w:r w:rsidRPr="00125F17">
        <w:rPr>
          <w:rFonts w:hAnsi="Arial" w:hint="eastAsia"/>
          <w:b/>
          <w:kern w:val="32"/>
          <w:szCs w:val="48"/>
        </w:rPr>
        <w:t>餘年來未依徵收計畫及其使用期限積極使用強制徵收之省道</w:t>
      </w:r>
      <w:proofErr w:type="gramStart"/>
      <w:r w:rsidRPr="00125F17">
        <w:rPr>
          <w:rFonts w:hAnsi="Arial" w:hint="eastAsia"/>
          <w:b/>
          <w:kern w:val="32"/>
          <w:szCs w:val="48"/>
        </w:rPr>
        <w:t>臺</w:t>
      </w:r>
      <w:proofErr w:type="gramEnd"/>
      <w:r w:rsidRPr="00125F17">
        <w:rPr>
          <w:rFonts w:hAnsi="Arial" w:hint="eastAsia"/>
          <w:b/>
          <w:kern w:val="32"/>
          <w:szCs w:val="48"/>
        </w:rPr>
        <w:t>1甲線與</w:t>
      </w:r>
      <w:proofErr w:type="gramStart"/>
      <w:r w:rsidRPr="00125F17">
        <w:rPr>
          <w:rFonts w:hAnsi="Arial" w:hint="eastAsia"/>
          <w:b/>
          <w:kern w:val="32"/>
          <w:szCs w:val="48"/>
        </w:rPr>
        <w:t>臺</w:t>
      </w:r>
      <w:proofErr w:type="gramEnd"/>
      <w:r w:rsidRPr="00125F17">
        <w:rPr>
          <w:rFonts w:hAnsi="Arial" w:hint="eastAsia"/>
          <w:b/>
          <w:kern w:val="32"/>
          <w:szCs w:val="48"/>
        </w:rPr>
        <w:t>4線交叉路口道路用地等情事，不思妥善督導處理，卻對於被徵收人等諸多行政救濟，未予詳查公路總局作業違失而</w:t>
      </w:r>
      <w:proofErr w:type="gramStart"/>
      <w:r w:rsidRPr="00125F17">
        <w:rPr>
          <w:rFonts w:hAnsi="Arial" w:hint="eastAsia"/>
          <w:b/>
          <w:kern w:val="32"/>
          <w:szCs w:val="48"/>
        </w:rPr>
        <w:t>逕自否</w:t>
      </w:r>
      <w:proofErr w:type="gramEnd"/>
      <w:r w:rsidRPr="00125F17">
        <w:rPr>
          <w:rFonts w:hAnsi="Arial" w:hint="eastAsia"/>
          <w:b/>
          <w:kern w:val="32"/>
          <w:szCs w:val="48"/>
        </w:rPr>
        <w:t>准，迫使人民屈從於違法之公權力進而侵害人民之財產權，</w:t>
      </w:r>
      <w:proofErr w:type="gramStart"/>
      <w:r w:rsidRPr="00125F17">
        <w:rPr>
          <w:rFonts w:hAnsi="Arial" w:hint="eastAsia"/>
          <w:b/>
          <w:kern w:val="32"/>
          <w:szCs w:val="48"/>
        </w:rPr>
        <w:t>均有失</w:t>
      </w:r>
      <w:proofErr w:type="gramEnd"/>
      <w:r w:rsidRPr="00125F17">
        <w:rPr>
          <w:rFonts w:hAnsi="Arial" w:hint="eastAsia"/>
          <w:b/>
          <w:kern w:val="32"/>
          <w:szCs w:val="48"/>
        </w:rPr>
        <w:t>中央主管機關之職責，實難辭其咎。</w:t>
      </w:r>
    </w:p>
    <w:p w14:paraId="2C48B090" w14:textId="77777777" w:rsidR="00125F17" w:rsidRPr="00125F17" w:rsidRDefault="00125F17" w:rsidP="00125F17">
      <w:pPr>
        <w:numPr>
          <w:ilvl w:val="2"/>
          <w:numId w:val="1"/>
        </w:numPr>
        <w:ind w:left="1418"/>
        <w:outlineLvl w:val="2"/>
        <w:rPr>
          <w:rFonts w:hAnsi="Arial"/>
          <w:bCs/>
          <w:kern w:val="32"/>
          <w:szCs w:val="36"/>
        </w:rPr>
      </w:pPr>
      <w:r w:rsidRPr="00125F17">
        <w:rPr>
          <w:rFonts w:hAnsi="Arial" w:hint="eastAsia"/>
          <w:bCs/>
          <w:kern w:val="32"/>
          <w:szCs w:val="36"/>
        </w:rPr>
        <w:t>按土地徵收係以公權力強制剝奪人民受憲法保障之財產權之行政行為，故代表國家行使土地徵收權之核准機關內政部</w:t>
      </w:r>
      <w:r w:rsidRPr="00125F17">
        <w:rPr>
          <w:rFonts w:hAnsi="Arial"/>
          <w:bCs/>
          <w:kern w:val="32"/>
          <w:szCs w:val="36"/>
          <w:vertAlign w:val="superscript"/>
        </w:rPr>
        <w:footnoteReference w:id="15"/>
      </w:r>
      <w:r w:rsidRPr="00125F17">
        <w:rPr>
          <w:rFonts w:hAnsi="Arial" w:hint="eastAsia"/>
          <w:bCs/>
          <w:kern w:val="32"/>
          <w:szCs w:val="36"/>
        </w:rPr>
        <w:t>，在申請徵收之需用土地人與被徵收人</w:t>
      </w:r>
      <w:proofErr w:type="gramStart"/>
      <w:r w:rsidRPr="00125F17">
        <w:rPr>
          <w:rFonts w:hAnsi="Arial" w:hint="eastAsia"/>
          <w:bCs/>
          <w:kern w:val="32"/>
          <w:szCs w:val="36"/>
        </w:rPr>
        <w:t>之間，</w:t>
      </w:r>
      <w:proofErr w:type="gramEnd"/>
      <w:r w:rsidRPr="00125F17">
        <w:rPr>
          <w:rFonts w:hAnsi="Arial" w:hint="eastAsia"/>
          <w:bCs/>
          <w:kern w:val="32"/>
          <w:szCs w:val="36"/>
        </w:rPr>
        <w:t>除應秉持行使徵收權之高度與客觀中立立場，審慎審核土地徵收案件，亦應於後續積極監督與追蹤需用土地人有無確實依核准徵收計畫與期限使用土地，以</w:t>
      </w:r>
      <w:r w:rsidRPr="00125F17">
        <w:rPr>
          <w:rFonts w:hAnsi="Arial"/>
          <w:bCs/>
          <w:kern w:val="32"/>
          <w:szCs w:val="36"/>
        </w:rPr>
        <w:t>防止</w:t>
      </w:r>
      <w:r w:rsidRPr="00125F17">
        <w:rPr>
          <w:rFonts w:hAnsi="Arial" w:hint="eastAsia"/>
          <w:bCs/>
          <w:kern w:val="32"/>
          <w:szCs w:val="36"/>
        </w:rPr>
        <w:t>其</w:t>
      </w:r>
      <w:r w:rsidRPr="00125F17">
        <w:rPr>
          <w:rFonts w:hAnsi="Arial"/>
          <w:bCs/>
          <w:kern w:val="32"/>
          <w:szCs w:val="36"/>
        </w:rPr>
        <w:t>濫行徵收或延宕興辦</w:t>
      </w:r>
      <w:r w:rsidRPr="00125F17">
        <w:rPr>
          <w:rFonts w:hAnsi="Arial"/>
          <w:bCs/>
          <w:kern w:val="32"/>
          <w:szCs w:val="36"/>
        </w:rPr>
        <w:lastRenderedPageBreak/>
        <w:t>公共事業</w:t>
      </w:r>
      <w:r w:rsidRPr="00125F17">
        <w:rPr>
          <w:rFonts w:hAnsi="Arial" w:hint="eastAsia"/>
          <w:bCs/>
          <w:kern w:val="32"/>
          <w:szCs w:val="36"/>
        </w:rPr>
        <w:t>。</w:t>
      </w:r>
    </w:p>
    <w:p w14:paraId="7BAA5635" w14:textId="013BE824" w:rsidR="00125F17" w:rsidRPr="00125F17" w:rsidRDefault="00125F17" w:rsidP="00125F17">
      <w:pPr>
        <w:numPr>
          <w:ilvl w:val="2"/>
          <w:numId w:val="1"/>
        </w:numPr>
        <w:ind w:left="1418"/>
        <w:outlineLvl w:val="2"/>
        <w:rPr>
          <w:rFonts w:hAnsi="Arial"/>
          <w:bCs/>
          <w:kern w:val="32"/>
          <w:szCs w:val="36"/>
        </w:rPr>
      </w:pPr>
      <w:proofErr w:type="gramStart"/>
      <w:r w:rsidRPr="00125F17">
        <w:rPr>
          <w:rFonts w:hAnsi="Arial" w:hint="eastAsia"/>
          <w:bCs/>
          <w:kern w:val="32"/>
          <w:szCs w:val="36"/>
        </w:rPr>
        <w:t>然查本</w:t>
      </w:r>
      <w:proofErr w:type="gramEnd"/>
      <w:r w:rsidRPr="00125F17">
        <w:rPr>
          <w:rFonts w:hAnsi="Arial" w:hint="eastAsia"/>
          <w:bCs/>
          <w:kern w:val="32"/>
          <w:szCs w:val="36"/>
        </w:rPr>
        <w:t>件「</w:t>
      </w:r>
      <w:r w:rsidR="00D173C9">
        <w:rPr>
          <w:rFonts w:hAnsi="Arial" w:hint="eastAsia"/>
          <w:bCs/>
          <w:kern w:val="32"/>
          <w:szCs w:val="36"/>
        </w:rPr>
        <w:t>省道</w:t>
      </w:r>
      <w:proofErr w:type="gramStart"/>
      <w:r w:rsidR="00D173C9">
        <w:rPr>
          <w:rFonts w:hAnsi="Arial" w:hint="eastAsia"/>
          <w:bCs/>
          <w:kern w:val="32"/>
          <w:szCs w:val="36"/>
        </w:rPr>
        <w:t>臺</w:t>
      </w:r>
      <w:proofErr w:type="gramEnd"/>
      <w:r w:rsidR="00D173C9">
        <w:rPr>
          <w:rFonts w:hAnsi="Arial" w:hint="eastAsia"/>
          <w:bCs/>
          <w:kern w:val="32"/>
          <w:szCs w:val="36"/>
        </w:rPr>
        <w:t>1、4線</w:t>
      </w:r>
      <w:r w:rsidRPr="00125F17">
        <w:rPr>
          <w:rFonts w:hAnsi="Arial" w:hint="eastAsia"/>
          <w:bCs/>
          <w:kern w:val="32"/>
          <w:szCs w:val="36"/>
        </w:rPr>
        <w:t>經桃園縣龜山鄉、桃園市都市計畫區第一期公共設施保留地工程徵收土地計畫」（徵收土地計畫書並載明計畫進度為「預定87年6月開工，88年6月完工」），自78年4月7日公告徵收以來，內政部對該徵收案內位於省道</w:t>
      </w:r>
      <w:proofErr w:type="gramStart"/>
      <w:r w:rsidRPr="00125F17">
        <w:rPr>
          <w:rFonts w:hAnsi="Arial" w:hint="eastAsia"/>
          <w:bCs/>
          <w:kern w:val="32"/>
          <w:szCs w:val="36"/>
        </w:rPr>
        <w:t>臺</w:t>
      </w:r>
      <w:proofErr w:type="gramEnd"/>
      <w:r w:rsidRPr="00125F17">
        <w:rPr>
          <w:rFonts w:hAnsi="Arial" w:hint="eastAsia"/>
          <w:bCs/>
          <w:kern w:val="32"/>
          <w:szCs w:val="36"/>
        </w:rPr>
        <w:t>1甲線與</w:t>
      </w:r>
      <w:proofErr w:type="gramStart"/>
      <w:r w:rsidRPr="00125F17">
        <w:rPr>
          <w:rFonts w:hAnsi="Arial" w:hint="eastAsia"/>
          <w:bCs/>
          <w:kern w:val="32"/>
          <w:szCs w:val="36"/>
        </w:rPr>
        <w:t>臺</w:t>
      </w:r>
      <w:proofErr w:type="gramEnd"/>
      <w:r w:rsidRPr="00125F17">
        <w:rPr>
          <w:rFonts w:hAnsi="Arial" w:hint="eastAsia"/>
          <w:bCs/>
          <w:kern w:val="32"/>
          <w:szCs w:val="36"/>
        </w:rPr>
        <w:t>4線交叉路口之道路用地，除東南側街角(暫</w:t>
      </w:r>
      <w:proofErr w:type="gramStart"/>
      <w:r w:rsidRPr="00125F17">
        <w:rPr>
          <w:rFonts w:hAnsi="Arial" w:hint="eastAsia"/>
          <w:bCs/>
          <w:kern w:val="32"/>
          <w:szCs w:val="36"/>
        </w:rPr>
        <w:t>闢</w:t>
      </w:r>
      <w:proofErr w:type="gramEnd"/>
      <w:r w:rsidRPr="00125F17">
        <w:rPr>
          <w:rFonts w:hAnsi="Arial" w:hint="eastAsia"/>
          <w:bCs/>
          <w:kern w:val="32"/>
          <w:szCs w:val="36"/>
        </w:rPr>
        <w:t>為停車場)外之其餘3街角歷經30</w:t>
      </w:r>
      <w:proofErr w:type="gramStart"/>
      <w:r w:rsidRPr="00125F17">
        <w:rPr>
          <w:rFonts w:hAnsi="Arial" w:hint="eastAsia"/>
          <w:bCs/>
          <w:kern w:val="32"/>
          <w:szCs w:val="36"/>
        </w:rPr>
        <w:t>餘年均未開闢</w:t>
      </w:r>
      <w:proofErr w:type="gramEnd"/>
      <w:r w:rsidRPr="00125F17">
        <w:rPr>
          <w:rFonts w:hAnsi="Arial" w:hint="eastAsia"/>
          <w:bCs/>
          <w:kern w:val="32"/>
          <w:szCs w:val="36"/>
        </w:rPr>
        <w:t>情形，不思積極督促需用土地人公路總局確實依核准徵收計畫及期限使用土地，或檢討其徵收之必要性，卻對於被徵收人因認該路口無開闢之需而提出下列收回土地、廢止徵收、徵收處分無效等諸多行政救濟，動輒以依現行都市計畫仍應開闢等由</w:t>
      </w:r>
      <w:proofErr w:type="gramStart"/>
      <w:r w:rsidRPr="00125F17">
        <w:rPr>
          <w:rFonts w:hAnsi="Arial" w:hint="eastAsia"/>
          <w:bCs/>
          <w:kern w:val="32"/>
          <w:szCs w:val="36"/>
        </w:rPr>
        <w:t>逕自否</w:t>
      </w:r>
      <w:proofErr w:type="gramEnd"/>
      <w:r w:rsidRPr="00125F17">
        <w:rPr>
          <w:rFonts w:hAnsi="Arial" w:hint="eastAsia"/>
          <w:bCs/>
          <w:kern w:val="32"/>
          <w:szCs w:val="36"/>
        </w:rPr>
        <w:t>准，而未能深入探究民怨之所在，甚至對於公路總局恣意對漏未一併徵收之建物訴請拆屋還地並給付不當得利或土地租金，而迫使人民屈從於公權力之違反土地徵收法制及侵害人民財產權行為（如前述），亦未能依法及時處理，乃至本院履</w:t>
      </w:r>
      <w:proofErr w:type="gramStart"/>
      <w:r w:rsidRPr="00125F17">
        <w:rPr>
          <w:rFonts w:hAnsi="Arial" w:hint="eastAsia"/>
          <w:bCs/>
          <w:kern w:val="32"/>
          <w:szCs w:val="36"/>
        </w:rPr>
        <w:t>勘</w:t>
      </w:r>
      <w:proofErr w:type="gramEnd"/>
      <w:r w:rsidRPr="00125F17">
        <w:rPr>
          <w:rFonts w:hAnsi="Arial" w:hint="eastAsia"/>
          <w:bCs/>
          <w:kern w:val="32"/>
          <w:szCs w:val="36"/>
        </w:rPr>
        <w:t>現場並就相關事項詢問時，仍態度隱晦而未能具體指正公路總局起訴之不當，</w:t>
      </w:r>
      <w:proofErr w:type="gramStart"/>
      <w:r w:rsidRPr="00125F17">
        <w:rPr>
          <w:rFonts w:hAnsi="Arial" w:hint="eastAsia"/>
          <w:bCs/>
          <w:kern w:val="32"/>
          <w:szCs w:val="36"/>
        </w:rPr>
        <w:t>均有失</w:t>
      </w:r>
      <w:proofErr w:type="gramEnd"/>
      <w:r w:rsidRPr="00125F17">
        <w:rPr>
          <w:rFonts w:hAnsi="Arial" w:hint="eastAsia"/>
          <w:bCs/>
          <w:kern w:val="32"/>
          <w:szCs w:val="36"/>
        </w:rPr>
        <w:t>徵收核准機關職責及其應有之高度與客觀中立立場，並造成人民對政府不信任，實難辭其咎：</w:t>
      </w:r>
    </w:p>
    <w:p w14:paraId="50BA1D8C" w14:textId="77777777" w:rsidR="00125F17" w:rsidRPr="00125F17" w:rsidRDefault="00125F17" w:rsidP="00125F17">
      <w:pPr>
        <w:numPr>
          <w:ilvl w:val="3"/>
          <w:numId w:val="1"/>
        </w:numPr>
        <w:outlineLvl w:val="3"/>
        <w:rPr>
          <w:rFonts w:hAnsi="Arial"/>
          <w:kern w:val="32"/>
          <w:szCs w:val="36"/>
        </w:rPr>
      </w:pPr>
      <w:r w:rsidRPr="00125F17">
        <w:rPr>
          <w:rFonts w:hAnsi="Arial" w:hint="eastAsia"/>
          <w:kern w:val="32"/>
          <w:szCs w:val="36"/>
        </w:rPr>
        <w:t>第1案（申請收回土地）：</w:t>
      </w:r>
    </w:p>
    <w:p w14:paraId="0F0C6C17" w14:textId="7ED62D35" w:rsidR="00125F17" w:rsidRPr="00125F17" w:rsidRDefault="00125F17" w:rsidP="003E2C99">
      <w:pPr>
        <w:pStyle w:val="10"/>
        <w:ind w:leftChars="510" w:left="1735" w:right="-73" w:firstLineChars="201" w:firstLine="684"/>
      </w:pPr>
      <w:r w:rsidRPr="00125F17">
        <w:rPr>
          <w:rFonts w:hint="eastAsia"/>
        </w:rPr>
        <w:t>本案被徵收土地所有權人張</w:t>
      </w:r>
      <w:r w:rsidR="00A95579" w:rsidRPr="00A95579">
        <w:rPr>
          <w:rFonts w:hint="eastAsia"/>
        </w:rPr>
        <w:t>○○</w:t>
      </w:r>
      <w:r w:rsidRPr="00125F17">
        <w:rPr>
          <w:rFonts w:hint="eastAsia"/>
        </w:rPr>
        <w:t>等3人曾於106年8月24日向內政部申請依土地法第219條及都市計畫法第83條規定收回桃園區中路段</w:t>
      </w:r>
      <w:r w:rsidR="00A95579" w:rsidRPr="00A95579">
        <w:rPr>
          <w:rFonts w:hint="eastAsia"/>
        </w:rPr>
        <w:t>○○○○</w:t>
      </w:r>
      <w:r w:rsidRPr="00125F17">
        <w:rPr>
          <w:rFonts w:hint="eastAsia"/>
        </w:rPr>
        <w:t>-22、</w:t>
      </w:r>
      <w:r w:rsidR="00A95579" w:rsidRPr="00A95579">
        <w:rPr>
          <w:rFonts w:hint="eastAsia"/>
        </w:rPr>
        <w:t>○○○○</w:t>
      </w:r>
      <w:r w:rsidRPr="00125F17">
        <w:rPr>
          <w:rFonts w:hint="eastAsia"/>
        </w:rPr>
        <w:t>-23及</w:t>
      </w:r>
      <w:r w:rsidR="00A95579" w:rsidRPr="00A95579">
        <w:rPr>
          <w:rFonts w:hint="eastAsia"/>
        </w:rPr>
        <w:t>○○○○</w:t>
      </w:r>
      <w:r w:rsidRPr="00125F17">
        <w:rPr>
          <w:rFonts w:hint="eastAsia"/>
        </w:rPr>
        <w:t>-9地號3筆土地，經107年4月11日內政部土地徵收審議小組第154次會議決議：「不予受理。」理由略</w:t>
      </w:r>
      <w:proofErr w:type="gramStart"/>
      <w:r w:rsidRPr="00125F17">
        <w:rPr>
          <w:rFonts w:hint="eastAsia"/>
        </w:rPr>
        <w:t>以</w:t>
      </w:r>
      <w:proofErr w:type="gramEnd"/>
      <w:r w:rsidRPr="00125F17">
        <w:rPr>
          <w:rFonts w:hint="eastAsia"/>
        </w:rPr>
        <w:t>：本案徵收計畫書所載完工</w:t>
      </w:r>
      <w:proofErr w:type="gramStart"/>
      <w:r w:rsidRPr="00125F17">
        <w:rPr>
          <w:rFonts w:hint="eastAsia"/>
        </w:rPr>
        <w:t>日均為88年6月</w:t>
      </w:r>
      <w:proofErr w:type="gramEnd"/>
      <w:r w:rsidRPr="00125F17">
        <w:rPr>
          <w:rFonts w:hint="eastAsia"/>
        </w:rPr>
        <w:t>，申請收回之請求</w:t>
      </w:r>
      <w:r w:rsidRPr="00125F17">
        <w:rPr>
          <w:rFonts w:hint="eastAsia"/>
        </w:rPr>
        <w:lastRenderedPageBreak/>
        <w:t>權存續</w:t>
      </w:r>
      <w:proofErr w:type="gramStart"/>
      <w:r w:rsidRPr="00125F17">
        <w:rPr>
          <w:rFonts w:hint="eastAsia"/>
        </w:rPr>
        <w:t>期間均至93年6月30日</w:t>
      </w:r>
      <w:proofErr w:type="gramEnd"/>
      <w:r w:rsidRPr="00125F17">
        <w:rPr>
          <w:rFonts w:hint="eastAsia"/>
        </w:rPr>
        <w:t>止，申請人於106年7月28日向桃園市政府及同年8月24日向內政部申請收回，已逾法定申請期限，</w:t>
      </w:r>
      <w:proofErr w:type="gramStart"/>
      <w:r w:rsidRPr="00125F17">
        <w:rPr>
          <w:rFonts w:hint="eastAsia"/>
        </w:rPr>
        <w:t>爰</w:t>
      </w:r>
      <w:proofErr w:type="gramEnd"/>
      <w:r w:rsidRPr="00125F17">
        <w:rPr>
          <w:rFonts w:hint="eastAsia"/>
        </w:rPr>
        <w:t>不予受理</w:t>
      </w:r>
      <w:r w:rsidR="003E2C99" w:rsidRPr="003E2C99">
        <w:rPr>
          <w:rFonts w:hint="eastAsia"/>
        </w:rPr>
        <w:t>（</w:t>
      </w:r>
      <w:r w:rsidR="00D36E14">
        <w:rPr>
          <w:rFonts w:hint="eastAsia"/>
        </w:rPr>
        <w:t>申</w:t>
      </w:r>
      <w:r w:rsidRPr="00125F17">
        <w:rPr>
          <w:rFonts w:hint="eastAsia"/>
        </w:rPr>
        <w:t>請人後續未提起訴願）。</w:t>
      </w:r>
    </w:p>
    <w:p w14:paraId="6A9B54DE" w14:textId="77777777" w:rsidR="00125F17" w:rsidRPr="00125F17" w:rsidRDefault="00125F17" w:rsidP="00125F17">
      <w:pPr>
        <w:numPr>
          <w:ilvl w:val="3"/>
          <w:numId w:val="1"/>
        </w:numPr>
        <w:outlineLvl w:val="3"/>
        <w:rPr>
          <w:rFonts w:hAnsi="Arial"/>
          <w:kern w:val="32"/>
          <w:szCs w:val="36"/>
        </w:rPr>
      </w:pPr>
      <w:r w:rsidRPr="00125F17">
        <w:rPr>
          <w:rFonts w:hAnsi="Arial" w:hint="eastAsia"/>
          <w:kern w:val="32"/>
          <w:szCs w:val="36"/>
        </w:rPr>
        <w:t>第2案（請求廢止徵收）：</w:t>
      </w:r>
    </w:p>
    <w:p w14:paraId="6413B06C" w14:textId="569A5ED0" w:rsidR="00125F17" w:rsidRPr="00125F17" w:rsidRDefault="00125F17" w:rsidP="003E2C99">
      <w:pPr>
        <w:pStyle w:val="10"/>
        <w:ind w:leftChars="510" w:left="1735" w:right="-73" w:firstLineChars="201" w:firstLine="684"/>
      </w:pPr>
      <w:r w:rsidRPr="00125F17">
        <w:rPr>
          <w:rFonts w:hint="eastAsia"/>
        </w:rPr>
        <w:t>本案被徵收土地所有權人黃</w:t>
      </w:r>
      <w:r w:rsidR="00A95579" w:rsidRPr="00A95579">
        <w:rPr>
          <w:rFonts w:hint="eastAsia"/>
        </w:rPr>
        <w:t>○○</w:t>
      </w:r>
      <w:r w:rsidRPr="00125F17">
        <w:rPr>
          <w:rFonts w:hint="eastAsia"/>
        </w:rPr>
        <w:t>曾於107年7月10日向內政部主張依土地徵收條例第49條第2項規定請求廢止徵收桃園區中路段</w:t>
      </w:r>
      <w:r w:rsidR="00A95579" w:rsidRPr="00A95579">
        <w:rPr>
          <w:rFonts w:hint="eastAsia"/>
        </w:rPr>
        <w:t>○○○○</w:t>
      </w:r>
      <w:r w:rsidRPr="00125F17">
        <w:rPr>
          <w:rFonts w:hint="eastAsia"/>
        </w:rPr>
        <w:t>-24地號等3筆土地，經108年1月9日內政部土地徵收審議小組第175次會議決議：「</w:t>
      </w:r>
      <w:proofErr w:type="gramStart"/>
      <w:r w:rsidRPr="00125F17">
        <w:rPr>
          <w:rFonts w:hint="eastAsia"/>
        </w:rPr>
        <w:t>不</w:t>
      </w:r>
      <w:proofErr w:type="gramEnd"/>
      <w:r w:rsidRPr="00125F17">
        <w:rPr>
          <w:rFonts w:hint="eastAsia"/>
        </w:rPr>
        <w:t>准予廢止徵收。」理由略</w:t>
      </w:r>
      <w:proofErr w:type="gramStart"/>
      <w:r w:rsidRPr="00125F17">
        <w:rPr>
          <w:rFonts w:hint="eastAsia"/>
        </w:rPr>
        <w:t>以</w:t>
      </w:r>
      <w:proofErr w:type="gramEnd"/>
      <w:r w:rsidRPr="00125F17">
        <w:rPr>
          <w:rFonts w:hint="eastAsia"/>
        </w:rPr>
        <w:t>：系爭道路工程並無變更設計，</w:t>
      </w:r>
      <w:proofErr w:type="gramStart"/>
      <w:r w:rsidRPr="00125F17">
        <w:rPr>
          <w:rFonts w:hint="eastAsia"/>
        </w:rPr>
        <w:t>且系爭</w:t>
      </w:r>
      <w:proofErr w:type="gramEnd"/>
      <w:r w:rsidRPr="00125F17">
        <w:rPr>
          <w:rFonts w:hint="eastAsia"/>
        </w:rPr>
        <w:t>土地位屬工程用地範圍內，不符土地徵收條例第49條第2項第1款所定要件</w:t>
      </w:r>
      <w:r w:rsidRPr="00125F17">
        <w:rPr>
          <w:vertAlign w:val="superscript"/>
        </w:rPr>
        <w:footnoteReference w:id="16"/>
      </w:r>
      <w:r w:rsidRPr="00125F17">
        <w:rPr>
          <w:rFonts w:hint="eastAsia"/>
        </w:rPr>
        <w:t>；系爭道路工程業已動工，除交叉路口範圍外，其餘部分業已完工，且興辦事業迄無改變或註銷情事，亦不符同項第2款所定要件；另本案都市計畫未經變更，系爭土地仍為都市計畫道路用地，且興辦事業亦未廢止，並無同項第3款所定情形，</w:t>
      </w:r>
      <w:proofErr w:type="gramStart"/>
      <w:r w:rsidRPr="00125F17">
        <w:rPr>
          <w:rFonts w:hint="eastAsia"/>
        </w:rPr>
        <w:t>爰不</w:t>
      </w:r>
      <w:proofErr w:type="gramEnd"/>
      <w:r w:rsidRPr="00125F17">
        <w:rPr>
          <w:rFonts w:hint="eastAsia"/>
        </w:rPr>
        <w:t>准予廢止徵收（申請人</w:t>
      </w:r>
      <w:proofErr w:type="gramStart"/>
      <w:r w:rsidRPr="00125F17">
        <w:rPr>
          <w:rFonts w:hint="eastAsia"/>
        </w:rPr>
        <w:t>嗣</w:t>
      </w:r>
      <w:proofErr w:type="gramEnd"/>
      <w:r w:rsidRPr="00125F17">
        <w:rPr>
          <w:rFonts w:hint="eastAsia"/>
        </w:rPr>
        <w:t>經提起訴願遭駁回後，未提起行政訴訟）。</w:t>
      </w:r>
    </w:p>
    <w:p w14:paraId="62640F07" w14:textId="77777777" w:rsidR="00125F17" w:rsidRPr="00125F17" w:rsidRDefault="00125F17" w:rsidP="00125F17">
      <w:pPr>
        <w:numPr>
          <w:ilvl w:val="3"/>
          <w:numId w:val="1"/>
        </w:numPr>
        <w:outlineLvl w:val="3"/>
        <w:rPr>
          <w:rFonts w:hAnsi="Arial"/>
          <w:kern w:val="32"/>
          <w:szCs w:val="36"/>
        </w:rPr>
      </w:pPr>
      <w:r w:rsidRPr="00125F17">
        <w:rPr>
          <w:rFonts w:hAnsi="Arial" w:hint="eastAsia"/>
          <w:kern w:val="32"/>
          <w:szCs w:val="36"/>
        </w:rPr>
        <w:t>第3案（請求廢止徵收）：</w:t>
      </w:r>
    </w:p>
    <w:p w14:paraId="33A159AF" w14:textId="5B74B6C0" w:rsidR="00125F17" w:rsidRPr="00125F17" w:rsidRDefault="00125F17" w:rsidP="003E2C99">
      <w:pPr>
        <w:pStyle w:val="10"/>
        <w:ind w:leftChars="510" w:left="1735" w:right="-73" w:firstLineChars="201" w:firstLine="684"/>
      </w:pPr>
      <w:proofErr w:type="gramStart"/>
      <w:r w:rsidRPr="00125F17">
        <w:rPr>
          <w:rFonts w:hint="eastAsia"/>
        </w:rPr>
        <w:t>巫</w:t>
      </w:r>
      <w:proofErr w:type="gramEnd"/>
      <w:r w:rsidR="00A95579" w:rsidRPr="00A95579">
        <w:rPr>
          <w:rFonts w:hint="eastAsia"/>
        </w:rPr>
        <w:t>○○○</w:t>
      </w:r>
      <w:r w:rsidRPr="00125F17">
        <w:rPr>
          <w:rFonts w:hint="eastAsia"/>
        </w:rPr>
        <w:t>等24人曾於107年7月14日向內政部主張土地徵收條例第49條第2項第3款規定請求廢止徵收桃園區中路段</w:t>
      </w:r>
      <w:r w:rsidR="00A95579" w:rsidRPr="00A95579">
        <w:rPr>
          <w:rFonts w:hint="eastAsia"/>
        </w:rPr>
        <w:t>○○○○</w:t>
      </w:r>
      <w:r w:rsidRPr="00125F17">
        <w:rPr>
          <w:rFonts w:hint="eastAsia"/>
        </w:rPr>
        <w:t>-8地號等8筆土地，經109年2月5日內政部土地徵收審議小組第197次會議決議：「</w:t>
      </w:r>
      <w:proofErr w:type="gramStart"/>
      <w:r w:rsidRPr="00125F17">
        <w:rPr>
          <w:rFonts w:hint="eastAsia"/>
        </w:rPr>
        <w:t>不</w:t>
      </w:r>
      <w:proofErr w:type="gramEnd"/>
      <w:r w:rsidRPr="00125F17">
        <w:rPr>
          <w:rFonts w:hint="eastAsia"/>
        </w:rPr>
        <w:t>准予廢止徵收。」理由略</w:t>
      </w:r>
      <w:proofErr w:type="gramStart"/>
      <w:r w:rsidRPr="00125F17">
        <w:rPr>
          <w:rFonts w:hint="eastAsia"/>
        </w:rPr>
        <w:t>以</w:t>
      </w:r>
      <w:proofErr w:type="gramEnd"/>
      <w:r w:rsidRPr="00125F17">
        <w:rPr>
          <w:rFonts w:hint="eastAsia"/>
        </w:rPr>
        <w:t>：本案經交通部公路總局以109年1月15日路交工字第</w:t>
      </w:r>
      <w:r w:rsidRPr="00125F17">
        <w:rPr>
          <w:rFonts w:hint="eastAsia"/>
        </w:rPr>
        <w:lastRenderedPageBreak/>
        <w:t>1090002577號函評估本案應依現行都市計畫開闢，</w:t>
      </w:r>
      <w:proofErr w:type="gramStart"/>
      <w:r w:rsidRPr="00125F17">
        <w:rPr>
          <w:rFonts w:hint="eastAsia"/>
        </w:rPr>
        <w:t>且系爭</w:t>
      </w:r>
      <w:proofErr w:type="gramEnd"/>
      <w:r w:rsidRPr="00125F17">
        <w:rPr>
          <w:rFonts w:hint="eastAsia"/>
        </w:rPr>
        <w:t>土地目前並無都市計畫檢討、變更或其他情事變更具體內容之事實，</w:t>
      </w:r>
      <w:proofErr w:type="gramStart"/>
      <w:r w:rsidRPr="00125F17">
        <w:rPr>
          <w:rFonts w:hint="eastAsia"/>
        </w:rPr>
        <w:t>爰</w:t>
      </w:r>
      <w:proofErr w:type="gramEnd"/>
      <w:r w:rsidRPr="00125F17">
        <w:rPr>
          <w:rFonts w:hint="eastAsia"/>
        </w:rPr>
        <w:t>無因情事變更，致原徵收土地之一部已無徵收之必要，不符合土地徵收條例第49條第2項第3款規定，</w:t>
      </w:r>
      <w:proofErr w:type="gramStart"/>
      <w:r w:rsidRPr="00125F17">
        <w:rPr>
          <w:rFonts w:hint="eastAsia"/>
        </w:rPr>
        <w:t>爰不</w:t>
      </w:r>
      <w:proofErr w:type="gramEnd"/>
      <w:r w:rsidRPr="00125F17">
        <w:rPr>
          <w:rFonts w:hint="eastAsia"/>
        </w:rPr>
        <w:t>准予廢止徵收（申請人</w:t>
      </w:r>
      <w:proofErr w:type="gramStart"/>
      <w:r w:rsidRPr="00125F17">
        <w:rPr>
          <w:rFonts w:hint="eastAsia"/>
        </w:rPr>
        <w:t>嗣</w:t>
      </w:r>
      <w:proofErr w:type="gramEnd"/>
      <w:r w:rsidRPr="00125F17">
        <w:rPr>
          <w:rFonts w:hint="eastAsia"/>
        </w:rPr>
        <w:t>經提起訴願遭駁回後，未提起行政訴訟）。</w:t>
      </w:r>
    </w:p>
    <w:p w14:paraId="4FFA55C1" w14:textId="77777777" w:rsidR="00125F17" w:rsidRPr="00125F17" w:rsidRDefault="00125F17" w:rsidP="00125F17">
      <w:pPr>
        <w:numPr>
          <w:ilvl w:val="3"/>
          <w:numId w:val="1"/>
        </w:numPr>
        <w:outlineLvl w:val="3"/>
        <w:rPr>
          <w:rFonts w:hAnsi="Arial"/>
          <w:kern w:val="32"/>
          <w:szCs w:val="36"/>
        </w:rPr>
      </w:pPr>
      <w:r w:rsidRPr="00125F17">
        <w:rPr>
          <w:rFonts w:hAnsi="Arial" w:hint="eastAsia"/>
          <w:kern w:val="32"/>
          <w:szCs w:val="36"/>
        </w:rPr>
        <w:t>第4案（請求確認徵收處分無效）：</w:t>
      </w:r>
    </w:p>
    <w:p w14:paraId="1D60FFCA" w14:textId="1963FC5D" w:rsidR="00125F17" w:rsidRDefault="00125F17" w:rsidP="003E2C99">
      <w:pPr>
        <w:pStyle w:val="10"/>
        <w:ind w:leftChars="510" w:left="1735" w:right="-73" w:firstLineChars="201" w:firstLine="684"/>
        <w:rPr>
          <w:rFonts w:hAnsi="Arial"/>
          <w:b/>
          <w:bCs/>
          <w:color w:val="000000" w:themeColor="text1"/>
          <w:szCs w:val="48"/>
        </w:rPr>
      </w:pPr>
      <w:r w:rsidRPr="00125F17">
        <w:rPr>
          <w:rFonts w:hint="eastAsia"/>
        </w:rPr>
        <w:t>張</w:t>
      </w:r>
      <w:r w:rsidR="00A95579" w:rsidRPr="00A95579">
        <w:rPr>
          <w:rFonts w:hint="eastAsia"/>
        </w:rPr>
        <w:t>○○</w:t>
      </w:r>
      <w:r w:rsidRPr="00125F17">
        <w:rPr>
          <w:rFonts w:hint="eastAsia"/>
        </w:rPr>
        <w:t>、葉</w:t>
      </w:r>
      <w:r w:rsidR="00A95579" w:rsidRPr="00A95579">
        <w:rPr>
          <w:rFonts w:hint="eastAsia"/>
        </w:rPr>
        <w:t>○○</w:t>
      </w:r>
      <w:r w:rsidRPr="00125F17">
        <w:rPr>
          <w:rFonts w:hint="eastAsia"/>
        </w:rPr>
        <w:t>及高</w:t>
      </w:r>
      <w:r w:rsidR="00A95579" w:rsidRPr="00A95579">
        <w:rPr>
          <w:rFonts w:hint="eastAsia"/>
        </w:rPr>
        <w:t>○○○</w:t>
      </w:r>
      <w:r w:rsidRPr="00125F17">
        <w:rPr>
          <w:rFonts w:hint="eastAsia"/>
        </w:rPr>
        <w:t>3人曾於106年8月24日向內政部主張徵收處分無效，經107年4月11日內政部土地徵收審議小組第154次會議決議：「土地部分應無徵收無效。…</w:t>
      </w:r>
      <w:proofErr w:type="gramStart"/>
      <w:r w:rsidRPr="00125F17">
        <w:rPr>
          <w:rFonts w:hint="eastAsia"/>
        </w:rPr>
        <w:t>…</w:t>
      </w:r>
      <w:proofErr w:type="gramEnd"/>
      <w:r w:rsidRPr="00125F17">
        <w:rPr>
          <w:rFonts w:hint="eastAsia"/>
        </w:rPr>
        <w:t>」理由略</w:t>
      </w:r>
      <w:proofErr w:type="gramStart"/>
      <w:r w:rsidRPr="00125F17">
        <w:rPr>
          <w:rFonts w:hint="eastAsia"/>
        </w:rPr>
        <w:t>以</w:t>
      </w:r>
      <w:proofErr w:type="gramEnd"/>
      <w:r w:rsidRPr="00125F17">
        <w:rPr>
          <w:rFonts w:hint="eastAsia"/>
        </w:rPr>
        <w:t>：申請人主張本案未辦理協議價購一節，經查協議價購並非土地徵收條例施行前所適用土地法規定之法定程序；又申請人主張土地改良物未一併徵收一節，查土地改良物雖未與土地同時辦理徵收，尚與土地法第215條規定無違</w:t>
      </w:r>
      <w:r w:rsidRPr="00125F17">
        <w:rPr>
          <w:vertAlign w:val="superscript"/>
        </w:rPr>
        <w:footnoteReference w:id="17"/>
      </w:r>
      <w:r w:rsidRPr="00125F17">
        <w:rPr>
          <w:rFonts w:hint="eastAsia"/>
        </w:rPr>
        <w:t>。案經申請人提起行政訴訟，</w:t>
      </w:r>
      <w:proofErr w:type="gramStart"/>
      <w:r w:rsidRPr="00125F17">
        <w:rPr>
          <w:rFonts w:hint="eastAsia"/>
        </w:rPr>
        <w:t>遞經最高</w:t>
      </w:r>
      <w:proofErr w:type="gramEnd"/>
      <w:r w:rsidRPr="00125F17">
        <w:rPr>
          <w:rFonts w:hint="eastAsia"/>
        </w:rPr>
        <w:t>行政法院判決駁回在案。</w:t>
      </w:r>
    </w:p>
    <w:p w14:paraId="14A29D03" w14:textId="687F5150" w:rsidR="00982698" w:rsidRDefault="00E25849" w:rsidP="00C86866">
      <w:pPr>
        <w:pStyle w:val="10"/>
        <w:tabs>
          <w:tab w:val="left" w:pos="1701"/>
        </w:tabs>
        <w:ind w:left="680" w:firstLine="680"/>
      </w:pPr>
      <w:bookmarkStart w:id="61" w:name="_Toc524895646"/>
      <w:bookmarkStart w:id="62" w:name="_Toc524896192"/>
      <w:bookmarkStart w:id="63" w:name="_Toc524896222"/>
      <w:bookmarkStart w:id="64" w:name="_Toc524902729"/>
      <w:bookmarkStart w:id="65" w:name="_Toc525066145"/>
      <w:bookmarkStart w:id="66" w:name="_Toc525070836"/>
      <w:bookmarkStart w:id="67" w:name="_Toc525938376"/>
      <w:bookmarkStart w:id="68" w:name="_Toc525939224"/>
      <w:bookmarkStart w:id="69" w:name="_Toc525939729"/>
      <w:bookmarkStart w:id="70" w:name="_Toc529218269"/>
      <w:bookmarkEnd w:id="38"/>
      <w:bookmarkEnd w:id="39"/>
      <w:bookmarkEnd w:id="40"/>
      <w:bookmarkEnd w:id="41"/>
      <w:bookmarkEnd w:id="42"/>
      <w:bookmarkEnd w:id="43"/>
      <w:bookmarkEnd w:id="44"/>
      <w:bookmarkEnd w:id="45"/>
      <w:bookmarkEnd w:id="46"/>
      <w:r>
        <w:br w:type="page"/>
      </w:r>
      <w:bookmarkStart w:id="71" w:name="_Toc524902730"/>
      <w:bookmarkEnd w:id="61"/>
      <w:bookmarkEnd w:id="62"/>
      <w:bookmarkEnd w:id="63"/>
      <w:bookmarkEnd w:id="64"/>
      <w:bookmarkEnd w:id="65"/>
      <w:bookmarkEnd w:id="66"/>
      <w:bookmarkEnd w:id="67"/>
      <w:bookmarkEnd w:id="68"/>
      <w:bookmarkEnd w:id="69"/>
      <w:bookmarkEnd w:id="70"/>
      <w:r w:rsidR="000512D1">
        <w:rPr>
          <w:rFonts w:hint="eastAsia"/>
        </w:rPr>
        <w:lastRenderedPageBreak/>
        <w:t>綜上所述，</w:t>
      </w:r>
      <w:r w:rsidR="00982698" w:rsidRPr="00982698">
        <w:rPr>
          <w:rFonts w:hint="eastAsia"/>
        </w:rPr>
        <w:t>交通部公路總局及桃園市政府於78年間辦理「</w:t>
      </w:r>
      <w:r w:rsidR="00D173C9">
        <w:rPr>
          <w:rFonts w:hint="eastAsia"/>
        </w:rPr>
        <w:t>省道</w:t>
      </w:r>
      <w:proofErr w:type="gramStart"/>
      <w:r w:rsidR="00D173C9">
        <w:rPr>
          <w:rFonts w:hint="eastAsia"/>
        </w:rPr>
        <w:t>臺</w:t>
      </w:r>
      <w:proofErr w:type="gramEnd"/>
      <w:r w:rsidR="00D173C9">
        <w:rPr>
          <w:rFonts w:hint="eastAsia"/>
        </w:rPr>
        <w:t>1、4線</w:t>
      </w:r>
      <w:r w:rsidR="00982698" w:rsidRPr="00982698">
        <w:rPr>
          <w:rFonts w:hint="eastAsia"/>
        </w:rPr>
        <w:t>經桃園縣龜山鄉、桃園市都市計畫區第一期公共設施保留地工程徵收土地計畫案」，未</w:t>
      </w:r>
      <w:proofErr w:type="gramStart"/>
      <w:r w:rsidR="00982698" w:rsidRPr="00982698">
        <w:rPr>
          <w:rFonts w:hint="eastAsia"/>
        </w:rPr>
        <w:t>善盡需用</w:t>
      </w:r>
      <w:proofErr w:type="gramEnd"/>
      <w:r w:rsidR="00982698" w:rsidRPr="00982698">
        <w:rPr>
          <w:rFonts w:hint="eastAsia"/>
        </w:rPr>
        <w:t>土地人及徵收執行機關職責，致一再遺漏徵收省道</w:t>
      </w:r>
      <w:proofErr w:type="gramStart"/>
      <w:r w:rsidR="00982698" w:rsidRPr="00982698">
        <w:rPr>
          <w:rFonts w:hint="eastAsia"/>
        </w:rPr>
        <w:t>臺</w:t>
      </w:r>
      <w:proofErr w:type="gramEnd"/>
      <w:r w:rsidR="00982698" w:rsidRPr="00982698">
        <w:rPr>
          <w:rFonts w:hint="eastAsia"/>
        </w:rPr>
        <w:t>1甲線與</w:t>
      </w:r>
      <w:proofErr w:type="gramStart"/>
      <w:r w:rsidR="00982698" w:rsidRPr="00982698">
        <w:rPr>
          <w:rFonts w:hint="eastAsia"/>
        </w:rPr>
        <w:t>臺</w:t>
      </w:r>
      <w:proofErr w:type="gramEnd"/>
      <w:r w:rsidR="00982698" w:rsidRPr="00982698">
        <w:rPr>
          <w:rFonts w:hint="eastAsia"/>
        </w:rPr>
        <w:t>4線交叉路口部分道路用地及相關地上建物；公路總局嗣後更對</w:t>
      </w:r>
      <w:proofErr w:type="gramStart"/>
      <w:r w:rsidR="00982698" w:rsidRPr="00982698">
        <w:rPr>
          <w:rFonts w:hint="eastAsia"/>
        </w:rPr>
        <w:t>案內漏未</w:t>
      </w:r>
      <w:proofErr w:type="gramEnd"/>
      <w:r w:rsidR="00982698" w:rsidRPr="00982698">
        <w:rPr>
          <w:rFonts w:hint="eastAsia"/>
        </w:rPr>
        <w:t>一併徵收之地上建物權利人訴請拆屋還地並給付不當得利、土地租金，而有違土地徵收法制；另內政部對於公路總局迄未依徵收計畫拓寬、漏未徵收地上物等情，未予詳查，卻對被徵收人諸多行政救濟案</w:t>
      </w:r>
      <w:proofErr w:type="gramStart"/>
      <w:r w:rsidR="00982698" w:rsidRPr="00982698">
        <w:rPr>
          <w:rFonts w:hint="eastAsia"/>
        </w:rPr>
        <w:t>逕自否</w:t>
      </w:r>
      <w:proofErr w:type="gramEnd"/>
      <w:r w:rsidR="00982698" w:rsidRPr="00982698">
        <w:rPr>
          <w:rFonts w:hint="eastAsia"/>
        </w:rPr>
        <w:t>准，有失中央主管機關之職責，</w:t>
      </w:r>
      <w:proofErr w:type="gramStart"/>
      <w:r w:rsidR="00982698" w:rsidRPr="00982698">
        <w:rPr>
          <w:rFonts w:hint="eastAsia"/>
        </w:rPr>
        <w:t>均有違</w:t>
      </w:r>
      <w:proofErr w:type="gramEnd"/>
      <w:r w:rsidR="00982698" w:rsidRPr="00982698">
        <w:rPr>
          <w:rFonts w:hint="eastAsia"/>
        </w:rPr>
        <w:t>失</w:t>
      </w:r>
      <w:r w:rsidR="00982698" w:rsidRPr="000A203E">
        <w:rPr>
          <w:rFonts w:hint="eastAsia"/>
        </w:rPr>
        <w:t>，</w:t>
      </w:r>
      <w:proofErr w:type="gramStart"/>
      <w:r w:rsidR="00982698">
        <w:rPr>
          <w:rFonts w:hint="eastAsia"/>
        </w:rPr>
        <w:t>爰</w:t>
      </w:r>
      <w:proofErr w:type="gramEnd"/>
      <w:r w:rsidR="00982698">
        <w:rPr>
          <w:rFonts w:hint="eastAsia"/>
        </w:rPr>
        <w:t>依</w:t>
      </w:r>
      <w:r w:rsidR="00982698">
        <w:rPr>
          <w:rFonts w:hint="eastAsia"/>
          <w:bCs/>
        </w:rPr>
        <w:t>憲法第97條第1項及</w:t>
      </w:r>
      <w:r w:rsidR="00982698">
        <w:rPr>
          <w:rFonts w:hint="eastAsia"/>
        </w:rPr>
        <w:t>監察法第24條之</w:t>
      </w:r>
      <w:r w:rsidR="00982698" w:rsidRPr="000512D1">
        <w:rPr>
          <w:rFonts w:hint="eastAsia"/>
        </w:rPr>
        <w:t>規定</w:t>
      </w:r>
      <w:r w:rsidR="00982698">
        <w:rPr>
          <w:rFonts w:hint="eastAsia"/>
        </w:rPr>
        <w:t>提案糾正，移送行政院</w:t>
      </w:r>
      <w:r w:rsidR="00982698" w:rsidRPr="00ED10D9">
        <w:rPr>
          <w:rFonts w:hint="eastAsia"/>
        </w:rPr>
        <w:t>督</w:t>
      </w:r>
      <w:proofErr w:type="gramStart"/>
      <w:r w:rsidR="00982698" w:rsidRPr="00ED10D9">
        <w:rPr>
          <w:rFonts w:hint="eastAsia"/>
        </w:rPr>
        <w:t>飭</w:t>
      </w:r>
      <w:proofErr w:type="gramEnd"/>
      <w:r w:rsidR="00982698" w:rsidRPr="00ED10D9">
        <w:rPr>
          <w:rFonts w:hint="eastAsia"/>
        </w:rPr>
        <w:t>該等機關</w:t>
      </w:r>
      <w:r w:rsidR="00982698">
        <w:rPr>
          <w:rFonts w:hint="eastAsia"/>
        </w:rPr>
        <w:t>確實檢討改善</w:t>
      </w:r>
      <w:proofErr w:type="gramStart"/>
      <w:r w:rsidR="00982698">
        <w:rPr>
          <w:rFonts w:hint="eastAsia"/>
        </w:rPr>
        <w:t>見復。</w:t>
      </w:r>
      <w:proofErr w:type="gramEnd"/>
    </w:p>
    <w:p w14:paraId="10E8920F" w14:textId="77777777" w:rsidR="001264D5" w:rsidRDefault="001264D5" w:rsidP="00C86866">
      <w:pPr>
        <w:pStyle w:val="10"/>
        <w:tabs>
          <w:tab w:val="left" w:pos="1701"/>
        </w:tabs>
        <w:ind w:left="680" w:firstLine="680"/>
      </w:pPr>
    </w:p>
    <w:p w14:paraId="06624C29" w14:textId="77777777" w:rsidR="001264D5" w:rsidRDefault="001264D5" w:rsidP="00C86866">
      <w:pPr>
        <w:pStyle w:val="10"/>
        <w:tabs>
          <w:tab w:val="left" w:pos="1701"/>
        </w:tabs>
        <w:ind w:left="680" w:firstLine="680"/>
      </w:pPr>
    </w:p>
    <w:p w14:paraId="04106CBB" w14:textId="02E1C258" w:rsidR="001264D5" w:rsidRPr="001264D5" w:rsidRDefault="001264D5" w:rsidP="001264D5">
      <w:pPr>
        <w:pStyle w:val="10"/>
        <w:tabs>
          <w:tab w:val="left" w:pos="1701"/>
        </w:tabs>
        <w:ind w:left="680" w:firstLine="840"/>
        <w:jc w:val="center"/>
        <w:rPr>
          <w:sz w:val="40"/>
          <w:szCs w:val="40"/>
        </w:rPr>
      </w:pPr>
      <w:r w:rsidRPr="001264D5">
        <w:rPr>
          <w:rFonts w:hint="eastAsia"/>
          <w:sz w:val="40"/>
          <w:szCs w:val="40"/>
        </w:rPr>
        <w:t>提案委員：施錦芳</w:t>
      </w:r>
    </w:p>
    <w:p w14:paraId="2C2943FE" w14:textId="77777777" w:rsidR="00ED10D9" w:rsidRDefault="00ED10D9" w:rsidP="00C86866">
      <w:pPr>
        <w:pStyle w:val="10"/>
        <w:ind w:left="680" w:firstLine="680"/>
      </w:pPr>
    </w:p>
    <w:p w14:paraId="7D593612" w14:textId="77777777" w:rsidR="00451E78" w:rsidRDefault="00451E78" w:rsidP="00133AA2">
      <w:pPr>
        <w:pStyle w:val="af"/>
        <w:rPr>
          <w:rFonts w:hAnsi="標楷體"/>
          <w:bCs/>
        </w:rPr>
      </w:pPr>
      <w:bookmarkStart w:id="72" w:name="_Toc524895649"/>
      <w:bookmarkStart w:id="73" w:name="_Toc524896195"/>
      <w:bookmarkStart w:id="74" w:name="_Toc524896225"/>
      <w:bookmarkEnd w:id="71"/>
      <w:bookmarkEnd w:id="72"/>
      <w:bookmarkEnd w:id="73"/>
      <w:bookmarkEnd w:id="74"/>
    </w:p>
    <w:sectPr w:rsidR="00451E78"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8B751" w14:textId="77777777" w:rsidR="00862E42" w:rsidRDefault="00862E42">
      <w:r>
        <w:separator/>
      </w:r>
    </w:p>
  </w:endnote>
  <w:endnote w:type="continuationSeparator" w:id="0">
    <w:p w14:paraId="6949DFDE" w14:textId="77777777" w:rsidR="00862E42" w:rsidRDefault="00862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mj-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19062"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D3953">
      <w:rPr>
        <w:rStyle w:val="ac"/>
        <w:noProof/>
        <w:sz w:val="24"/>
      </w:rPr>
      <w:t>19</w:t>
    </w:r>
    <w:r>
      <w:rPr>
        <w:rStyle w:val="ac"/>
        <w:sz w:val="24"/>
      </w:rPr>
      <w:fldChar w:fldCharType="end"/>
    </w:r>
  </w:p>
  <w:p w14:paraId="7C6CBC5D"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53E9B4" w14:textId="77777777" w:rsidR="00862E42" w:rsidRDefault="00862E42">
      <w:r>
        <w:separator/>
      </w:r>
    </w:p>
  </w:footnote>
  <w:footnote w:type="continuationSeparator" w:id="0">
    <w:p w14:paraId="2C3ED02A" w14:textId="77777777" w:rsidR="00862E42" w:rsidRDefault="00862E42">
      <w:r>
        <w:continuationSeparator/>
      </w:r>
    </w:p>
  </w:footnote>
  <w:footnote w:id="1">
    <w:p w14:paraId="28AEE605" w14:textId="77777777" w:rsidR="000A203E" w:rsidRDefault="000A203E" w:rsidP="004527CF">
      <w:pPr>
        <w:pStyle w:val="afa"/>
        <w:wordWrap w:val="0"/>
        <w:ind w:leftChars="4" w:left="181" w:hangingChars="76" w:hanging="167"/>
        <w:jc w:val="both"/>
      </w:pPr>
      <w:r>
        <w:rPr>
          <w:rStyle w:val="afc"/>
        </w:rPr>
        <w:footnoteRef/>
      </w:r>
      <w:r>
        <w:t xml:space="preserve"> </w:t>
      </w:r>
      <w:r>
        <w:rPr>
          <w:rFonts w:hint="eastAsia"/>
        </w:rPr>
        <w:t>原臺灣省政府交通處公路局，於</w:t>
      </w:r>
      <w:r w:rsidRPr="00242F32">
        <w:rPr>
          <w:rFonts w:hint="eastAsia"/>
        </w:rPr>
        <w:t>88年7月1日因</w:t>
      </w:r>
      <w:r w:rsidRPr="001D70D5">
        <w:rPr>
          <w:rFonts w:hint="eastAsia"/>
        </w:rPr>
        <w:t>臺灣省政府功能業務與組織調整</w:t>
      </w:r>
      <w:r>
        <w:rPr>
          <w:rFonts w:hint="eastAsia"/>
        </w:rPr>
        <w:t>而</w:t>
      </w:r>
      <w:r w:rsidRPr="00242F32">
        <w:rPr>
          <w:rFonts w:hint="eastAsia"/>
        </w:rPr>
        <w:t>改隸交通部，91年1月30日機關</w:t>
      </w:r>
      <w:proofErr w:type="gramStart"/>
      <w:r w:rsidRPr="00242F32">
        <w:rPr>
          <w:rFonts w:hint="eastAsia"/>
        </w:rPr>
        <w:t>全銜再更名</w:t>
      </w:r>
      <w:proofErr w:type="gramEnd"/>
      <w:r w:rsidRPr="00242F32">
        <w:rPr>
          <w:rFonts w:hint="eastAsia"/>
        </w:rPr>
        <w:t>為「交通部公路總局」</w:t>
      </w:r>
      <w:r>
        <w:rPr>
          <w:rFonts w:hint="eastAsia"/>
        </w:rPr>
        <w:t>。</w:t>
      </w:r>
    </w:p>
  </w:footnote>
  <w:footnote w:id="2">
    <w:p w14:paraId="58BB1034" w14:textId="77777777" w:rsidR="000A203E" w:rsidRPr="00165FF8" w:rsidRDefault="000A203E" w:rsidP="004527CF">
      <w:pPr>
        <w:pStyle w:val="afa"/>
        <w:wordWrap w:val="0"/>
        <w:ind w:leftChars="4" w:left="181" w:hangingChars="76" w:hanging="167"/>
        <w:jc w:val="both"/>
      </w:pPr>
      <w:r>
        <w:rPr>
          <w:rStyle w:val="afc"/>
        </w:rPr>
        <w:footnoteRef/>
      </w:r>
      <w:r>
        <w:rPr>
          <w:rFonts w:hint="eastAsia"/>
        </w:rPr>
        <w:t xml:space="preserve"> 內政部110年2月9日台內地字第1100100833號函、交通部公路總局110年2月18日路工用字第1100011763號函及桃園市政府</w:t>
      </w:r>
      <w:proofErr w:type="gramStart"/>
      <w:r>
        <w:rPr>
          <w:rFonts w:hint="eastAsia"/>
        </w:rPr>
        <w:t>110年2月26日府交運</w:t>
      </w:r>
      <w:proofErr w:type="gramEnd"/>
      <w:r>
        <w:rPr>
          <w:rFonts w:hint="eastAsia"/>
        </w:rPr>
        <w:t>字第1100043123號函參照。</w:t>
      </w:r>
    </w:p>
  </w:footnote>
  <w:footnote w:id="3">
    <w:p w14:paraId="4BAB91B4" w14:textId="77777777" w:rsidR="00125F17" w:rsidRPr="00542A16" w:rsidRDefault="00125F17" w:rsidP="004527CF">
      <w:pPr>
        <w:pStyle w:val="afa"/>
        <w:wordWrap w:val="0"/>
        <w:ind w:leftChars="4" w:left="181" w:hangingChars="76" w:hanging="167"/>
        <w:jc w:val="both"/>
      </w:pPr>
      <w:r>
        <w:rPr>
          <w:rStyle w:val="afc"/>
        </w:rPr>
        <w:footnoteRef/>
      </w:r>
      <w:r>
        <w:t xml:space="preserve"> </w:t>
      </w:r>
      <w:r w:rsidRPr="00542A16">
        <w:rPr>
          <w:rFonts w:hint="eastAsia"/>
        </w:rPr>
        <w:t>為配合</w:t>
      </w:r>
      <w:bookmarkStart w:id="48" w:name="_Hlk72834124"/>
      <w:r w:rsidRPr="00542A16">
        <w:rPr>
          <w:rFonts w:hint="eastAsia"/>
        </w:rPr>
        <w:t>臺灣省政府功能業務與組織調整</w:t>
      </w:r>
      <w:bookmarkEnd w:id="48"/>
      <w:r w:rsidRPr="00542A16">
        <w:rPr>
          <w:rFonts w:hint="eastAsia"/>
        </w:rPr>
        <w:t>，</w:t>
      </w:r>
      <w:r>
        <w:rPr>
          <w:rFonts w:hint="eastAsia"/>
        </w:rPr>
        <w:t>土地法第222條於</w:t>
      </w:r>
      <w:r w:rsidRPr="00542A16">
        <w:rPr>
          <w:rFonts w:hint="eastAsia"/>
        </w:rPr>
        <w:t>89年1月26日</w:t>
      </w:r>
      <w:r>
        <w:rPr>
          <w:rFonts w:hint="eastAsia"/>
        </w:rPr>
        <w:t>修正為：</w:t>
      </w:r>
      <w:r>
        <w:rPr>
          <w:rFonts w:hAnsi="標楷體" w:hint="eastAsia"/>
        </w:rPr>
        <w:t>「</w:t>
      </w:r>
      <w:r w:rsidRPr="00542A16">
        <w:rPr>
          <w:rFonts w:hAnsi="標楷體" w:hint="eastAsia"/>
        </w:rPr>
        <w:t>徵收土地，由中央地政機關核准之。</w:t>
      </w:r>
      <w:r>
        <w:rPr>
          <w:rFonts w:hAnsi="標楷體" w:hint="eastAsia"/>
        </w:rPr>
        <w:t>」</w:t>
      </w:r>
      <w:r>
        <w:rPr>
          <w:rFonts w:hint="eastAsia"/>
        </w:rPr>
        <w:t>同</w:t>
      </w:r>
      <w:r w:rsidRPr="00542A16">
        <w:rPr>
          <w:rFonts w:hint="eastAsia"/>
        </w:rPr>
        <w:t>法第223條</w:t>
      </w:r>
      <w:r>
        <w:rPr>
          <w:rFonts w:hint="eastAsia"/>
        </w:rPr>
        <w:t>亦於同</w:t>
      </w:r>
      <w:r w:rsidRPr="00542A16">
        <w:rPr>
          <w:rFonts w:hint="eastAsia"/>
        </w:rPr>
        <w:t>日</w:t>
      </w:r>
      <w:r>
        <w:rPr>
          <w:rFonts w:hint="eastAsia"/>
        </w:rPr>
        <w:t>刪除</w:t>
      </w:r>
      <w:proofErr w:type="gramStart"/>
      <w:r>
        <w:rPr>
          <w:rFonts w:hAnsi="標楷體" w:hint="eastAsia"/>
        </w:rPr>
        <w:t>（</w:t>
      </w:r>
      <w:proofErr w:type="gramEnd"/>
      <w:r>
        <w:rPr>
          <w:rFonts w:hAnsi="標楷體" w:hint="eastAsia"/>
        </w:rPr>
        <w:t>按土地法第3條規定：「</w:t>
      </w:r>
      <w:proofErr w:type="gramStart"/>
      <w:r w:rsidRPr="00542A16">
        <w:rPr>
          <w:rFonts w:hAnsi="標楷體" w:hint="eastAsia"/>
        </w:rPr>
        <w:t>本法除法律</w:t>
      </w:r>
      <w:proofErr w:type="gramEnd"/>
      <w:r w:rsidRPr="00542A16">
        <w:rPr>
          <w:rFonts w:hAnsi="標楷體" w:hint="eastAsia"/>
        </w:rPr>
        <w:t>另有規定外，由地政機關執行之。</w:t>
      </w:r>
      <w:r>
        <w:rPr>
          <w:rFonts w:hAnsi="標楷體" w:hint="eastAsia"/>
        </w:rPr>
        <w:t>」因</w:t>
      </w:r>
      <w:r w:rsidRPr="00542A16">
        <w:rPr>
          <w:rFonts w:hAnsi="標楷體" w:hint="eastAsia"/>
        </w:rPr>
        <w:t>內政部</w:t>
      </w:r>
      <w:r>
        <w:rPr>
          <w:rFonts w:hAnsi="標楷體" w:hint="eastAsia"/>
        </w:rPr>
        <w:t>為</w:t>
      </w:r>
      <w:r w:rsidRPr="00542A16">
        <w:rPr>
          <w:rFonts w:hAnsi="標楷體" w:hint="eastAsia"/>
        </w:rPr>
        <w:t>土地行政之主管機關，</w:t>
      </w:r>
      <w:r>
        <w:rPr>
          <w:rFonts w:hAnsi="標楷體" w:hint="eastAsia"/>
        </w:rPr>
        <w:t>故</w:t>
      </w:r>
      <w:r w:rsidRPr="00542A16">
        <w:rPr>
          <w:rFonts w:hAnsi="標楷體" w:hint="eastAsia"/>
        </w:rPr>
        <w:t>中央機關及省市政府需用土地之准否徵收，</w:t>
      </w:r>
      <w:r>
        <w:rPr>
          <w:rFonts w:hAnsi="標楷體" w:hint="eastAsia"/>
        </w:rPr>
        <w:t>係</w:t>
      </w:r>
      <w:r w:rsidRPr="00542A16">
        <w:rPr>
          <w:rFonts w:hAnsi="標楷體" w:hint="eastAsia"/>
        </w:rPr>
        <w:t>由內政部</w:t>
      </w:r>
      <w:r>
        <w:rPr>
          <w:rFonts w:hAnsi="標楷體" w:hint="eastAsia"/>
        </w:rPr>
        <w:t>審核</w:t>
      </w:r>
      <w:proofErr w:type="gramStart"/>
      <w:r>
        <w:rPr>
          <w:rFonts w:hAnsi="標楷體" w:hint="eastAsia"/>
        </w:rPr>
        <w:t>）</w:t>
      </w:r>
      <w:proofErr w:type="gramEnd"/>
      <w:r>
        <w:rPr>
          <w:rFonts w:hint="eastAsia"/>
        </w:rPr>
        <w:t>。</w:t>
      </w:r>
    </w:p>
  </w:footnote>
  <w:footnote w:id="4">
    <w:p w14:paraId="1001943D" w14:textId="77777777" w:rsidR="00125F17" w:rsidRPr="003E21E4" w:rsidRDefault="00125F17" w:rsidP="004527CF">
      <w:pPr>
        <w:pStyle w:val="afa"/>
        <w:wordWrap w:val="0"/>
        <w:ind w:leftChars="4" w:left="181" w:hangingChars="76" w:hanging="167"/>
        <w:jc w:val="both"/>
      </w:pPr>
      <w:r>
        <w:rPr>
          <w:rStyle w:val="afc"/>
        </w:rPr>
        <w:footnoteRef/>
      </w:r>
      <w:r>
        <w:t xml:space="preserve"> </w:t>
      </w:r>
      <w:r w:rsidRPr="003E21E4">
        <w:rPr>
          <w:rFonts w:hint="eastAsia"/>
        </w:rPr>
        <w:t>省道</w:t>
      </w:r>
      <w:proofErr w:type="gramStart"/>
      <w:r w:rsidRPr="003E21E4">
        <w:rPr>
          <w:rFonts w:hint="eastAsia"/>
        </w:rPr>
        <w:t>臺</w:t>
      </w:r>
      <w:proofErr w:type="gramEnd"/>
      <w:r w:rsidRPr="003E21E4">
        <w:rPr>
          <w:rFonts w:hint="eastAsia"/>
        </w:rPr>
        <w:t>1甲線與</w:t>
      </w:r>
      <w:proofErr w:type="gramStart"/>
      <w:r w:rsidRPr="003E21E4">
        <w:rPr>
          <w:rFonts w:hint="eastAsia"/>
        </w:rPr>
        <w:t>臺</w:t>
      </w:r>
      <w:proofErr w:type="gramEnd"/>
      <w:r w:rsidRPr="003E21E4">
        <w:rPr>
          <w:rFonts w:hint="eastAsia"/>
        </w:rPr>
        <w:t>4線</w:t>
      </w:r>
      <w:r>
        <w:rPr>
          <w:rFonts w:hint="eastAsia"/>
        </w:rPr>
        <w:t>交叉路口所在路段，除交叉路口所規劃之</w:t>
      </w:r>
      <w:proofErr w:type="gramStart"/>
      <w:r>
        <w:rPr>
          <w:rFonts w:hint="eastAsia"/>
        </w:rPr>
        <w:t>槽化島路形</w:t>
      </w:r>
      <w:proofErr w:type="gramEnd"/>
      <w:r>
        <w:rPr>
          <w:rFonts w:hint="eastAsia"/>
        </w:rPr>
        <w:t>範圍外，其餘都市計畫路寬為2</w:t>
      </w:r>
      <w:r>
        <w:t>0</w:t>
      </w:r>
      <w:r w:rsidRPr="00C029C2">
        <w:rPr>
          <w:rFonts w:hAnsi="標楷體" w:hint="eastAsia"/>
        </w:rPr>
        <w:t>公尺</w:t>
      </w:r>
      <w:r>
        <w:rPr>
          <w:rFonts w:hint="eastAsia"/>
        </w:rPr>
        <w:t>。</w:t>
      </w:r>
    </w:p>
  </w:footnote>
  <w:footnote w:id="5">
    <w:p w14:paraId="27A0A694" w14:textId="77777777" w:rsidR="00125F17" w:rsidRPr="001D70D5" w:rsidRDefault="00125F17" w:rsidP="004527CF">
      <w:pPr>
        <w:pStyle w:val="afa"/>
        <w:wordWrap w:val="0"/>
        <w:ind w:leftChars="4" w:left="181" w:hangingChars="76" w:hanging="167"/>
        <w:jc w:val="both"/>
      </w:pPr>
      <w:r>
        <w:rPr>
          <w:rStyle w:val="afc"/>
        </w:rPr>
        <w:footnoteRef/>
      </w:r>
      <w:r>
        <w:t xml:space="preserve"> </w:t>
      </w:r>
      <w:bookmarkStart w:id="52" w:name="_Hlk72834693"/>
      <w:r w:rsidRPr="001D70D5">
        <w:rPr>
          <w:rFonts w:hint="eastAsia"/>
        </w:rPr>
        <w:t>桃園縣政府</w:t>
      </w:r>
      <w:bookmarkEnd w:id="52"/>
      <w:r w:rsidRPr="001D70D5">
        <w:rPr>
          <w:rFonts w:hint="eastAsia"/>
        </w:rPr>
        <w:t>103年12月25日改制為桃園</w:t>
      </w:r>
      <w:r>
        <w:rPr>
          <w:rFonts w:hint="eastAsia"/>
        </w:rPr>
        <w:t>市</w:t>
      </w:r>
      <w:r w:rsidRPr="001D70D5">
        <w:rPr>
          <w:rFonts w:hint="eastAsia"/>
        </w:rPr>
        <w:t>政府</w:t>
      </w:r>
      <w:r>
        <w:rPr>
          <w:rFonts w:hint="eastAsia"/>
        </w:rPr>
        <w:t>。</w:t>
      </w:r>
    </w:p>
  </w:footnote>
  <w:footnote w:id="6">
    <w:p w14:paraId="59233B01" w14:textId="77777777" w:rsidR="00125F17" w:rsidRPr="00695DB4" w:rsidRDefault="00125F17" w:rsidP="004527CF">
      <w:pPr>
        <w:pStyle w:val="afa"/>
        <w:wordWrap w:val="0"/>
        <w:ind w:leftChars="4" w:left="181" w:hangingChars="76" w:hanging="167"/>
        <w:jc w:val="both"/>
      </w:pPr>
      <w:r>
        <w:rPr>
          <w:rStyle w:val="afc"/>
        </w:rPr>
        <w:footnoteRef/>
      </w:r>
      <w:r>
        <w:t xml:space="preserve"> </w:t>
      </w:r>
      <w:r>
        <w:rPr>
          <w:rFonts w:hint="eastAsia"/>
        </w:rPr>
        <w:t>按</w:t>
      </w:r>
      <w:r w:rsidRPr="00695DB4">
        <w:rPr>
          <w:rFonts w:hint="eastAsia"/>
        </w:rPr>
        <w:t>89年2月2</w:t>
      </w:r>
      <w:r>
        <w:rPr>
          <w:rFonts w:hint="eastAsia"/>
        </w:rPr>
        <w:t>日公布之</w:t>
      </w:r>
      <w:r w:rsidRPr="00695DB4">
        <w:rPr>
          <w:rFonts w:hint="eastAsia"/>
        </w:rPr>
        <w:t>土地徵收條例</w:t>
      </w:r>
      <w:r>
        <w:rPr>
          <w:rFonts w:hint="eastAsia"/>
        </w:rPr>
        <w:t>第9條亦有被徵收土地收回權之相關規定，惟參照同條例</w:t>
      </w:r>
      <w:r w:rsidRPr="00D43B5C">
        <w:rPr>
          <w:rFonts w:hint="eastAsia"/>
        </w:rPr>
        <w:t>第61條：「</w:t>
      </w:r>
      <w:r w:rsidRPr="004527CF">
        <w:rPr>
          <w:rFonts w:hint="eastAsia"/>
        </w:rPr>
        <w:t>本條例</w:t>
      </w:r>
      <w:r w:rsidRPr="00D43B5C">
        <w:rPr>
          <w:rFonts w:hint="eastAsia"/>
        </w:rPr>
        <w:t>施行前公告徵收之土地，其申請收回，仍依施行前之規定辦理。」</w:t>
      </w:r>
      <w:r>
        <w:rPr>
          <w:rFonts w:hint="eastAsia"/>
        </w:rPr>
        <w:t>之</w:t>
      </w:r>
      <w:r w:rsidRPr="00665610">
        <w:rPr>
          <w:rFonts w:hAnsi="標楷體" w:hint="eastAsia"/>
        </w:rPr>
        <w:t>規定</w:t>
      </w:r>
      <w:r>
        <w:rPr>
          <w:rFonts w:hAnsi="標楷體" w:hint="eastAsia"/>
        </w:rPr>
        <w:t>，</w:t>
      </w:r>
      <w:r>
        <w:rPr>
          <w:rFonts w:hint="eastAsia"/>
        </w:rPr>
        <w:t>本案被徵收土地收回權之行使，仍應適用土地法第219條規定。</w:t>
      </w:r>
    </w:p>
  </w:footnote>
  <w:footnote w:id="7">
    <w:p w14:paraId="379B7AE4" w14:textId="77777777" w:rsidR="00125F17" w:rsidRPr="00094D5D" w:rsidRDefault="00125F17" w:rsidP="004527CF">
      <w:pPr>
        <w:pStyle w:val="afa"/>
        <w:wordWrap w:val="0"/>
        <w:ind w:leftChars="4" w:left="181" w:hangingChars="76" w:hanging="167"/>
        <w:jc w:val="both"/>
      </w:pPr>
      <w:r>
        <w:rPr>
          <w:rStyle w:val="afc"/>
        </w:rPr>
        <w:footnoteRef/>
      </w:r>
      <w:r>
        <w:t xml:space="preserve"> </w:t>
      </w:r>
      <w:r>
        <w:rPr>
          <w:rFonts w:hint="eastAsia"/>
        </w:rPr>
        <w:t>司法院釋字第534號解釋理由書參照。</w:t>
      </w:r>
    </w:p>
  </w:footnote>
  <w:footnote w:id="8">
    <w:p w14:paraId="62C65B63" w14:textId="77777777" w:rsidR="00125F17" w:rsidRPr="00C45E45" w:rsidRDefault="00125F17" w:rsidP="004527CF">
      <w:pPr>
        <w:pStyle w:val="afa"/>
        <w:wordWrap w:val="0"/>
        <w:ind w:leftChars="4" w:left="181" w:hangingChars="76" w:hanging="167"/>
        <w:jc w:val="both"/>
      </w:pPr>
      <w:r>
        <w:rPr>
          <w:rStyle w:val="afc"/>
        </w:rPr>
        <w:footnoteRef/>
      </w:r>
      <w:r>
        <w:t xml:space="preserve"> </w:t>
      </w:r>
      <w:r>
        <w:rPr>
          <w:rFonts w:hint="eastAsia"/>
        </w:rPr>
        <w:t>最高行政法院88年判字第1864號判決及該院95年判字第905號判決參照。</w:t>
      </w:r>
    </w:p>
  </w:footnote>
  <w:footnote w:id="9">
    <w:p w14:paraId="6EACC7A5" w14:textId="77777777" w:rsidR="00125F17" w:rsidRPr="00F8512E" w:rsidRDefault="00125F17" w:rsidP="004527CF">
      <w:pPr>
        <w:pStyle w:val="afa"/>
        <w:wordWrap w:val="0"/>
        <w:ind w:leftChars="4" w:left="181" w:hangingChars="76" w:hanging="167"/>
        <w:jc w:val="both"/>
      </w:pPr>
      <w:r>
        <w:rPr>
          <w:rStyle w:val="afc"/>
        </w:rPr>
        <w:footnoteRef/>
      </w:r>
      <w:r>
        <w:t xml:space="preserve"> </w:t>
      </w:r>
      <w:r>
        <w:rPr>
          <w:rFonts w:hint="eastAsia"/>
        </w:rPr>
        <w:t>規範保留徵收公布範圍後之</w:t>
      </w:r>
      <w:r w:rsidRPr="00F8512E">
        <w:rPr>
          <w:rFonts w:hint="eastAsia"/>
        </w:rPr>
        <w:t>禁止妨礙</w:t>
      </w:r>
      <w:r>
        <w:rPr>
          <w:rFonts w:hint="eastAsia"/>
        </w:rPr>
        <w:t>徵</w:t>
      </w:r>
      <w:r w:rsidRPr="00F8512E">
        <w:rPr>
          <w:rFonts w:hint="eastAsia"/>
        </w:rPr>
        <w:t>收使用</w:t>
      </w:r>
      <w:r>
        <w:rPr>
          <w:rFonts w:hint="eastAsia"/>
        </w:rPr>
        <w:t>事宜。</w:t>
      </w:r>
    </w:p>
  </w:footnote>
  <w:footnote w:id="10">
    <w:p w14:paraId="7573E73F" w14:textId="77777777" w:rsidR="00125F17" w:rsidRPr="00F8512E" w:rsidRDefault="00125F17" w:rsidP="00125F17">
      <w:pPr>
        <w:pStyle w:val="afa"/>
      </w:pPr>
      <w:r>
        <w:rPr>
          <w:rStyle w:val="afc"/>
        </w:rPr>
        <w:footnoteRef/>
      </w:r>
      <w:r>
        <w:t xml:space="preserve"> </w:t>
      </w:r>
      <w:r>
        <w:rPr>
          <w:rFonts w:hint="eastAsia"/>
        </w:rPr>
        <w:t>規範區段徵收地區選定後之禁限建事宜。</w:t>
      </w:r>
    </w:p>
  </w:footnote>
  <w:footnote w:id="11">
    <w:p w14:paraId="7A7B41B6" w14:textId="77777777" w:rsidR="00125F17" w:rsidRPr="00F8512E" w:rsidRDefault="00125F17" w:rsidP="00125F17">
      <w:pPr>
        <w:pStyle w:val="afa"/>
      </w:pPr>
      <w:r>
        <w:rPr>
          <w:rStyle w:val="afc"/>
        </w:rPr>
        <w:footnoteRef/>
      </w:r>
      <w:r>
        <w:t xml:space="preserve"> </w:t>
      </w:r>
      <w:r>
        <w:rPr>
          <w:rFonts w:hint="eastAsia"/>
        </w:rPr>
        <w:t>規範</w:t>
      </w:r>
      <w:r w:rsidRPr="00F8512E">
        <w:rPr>
          <w:rFonts w:hint="eastAsia"/>
        </w:rPr>
        <w:t>公共設施保留地不得為妨礙其指定目的之使用</w:t>
      </w:r>
      <w:r>
        <w:rPr>
          <w:rFonts w:hint="eastAsia"/>
        </w:rPr>
        <w:t>事宜。</w:t>
      </w:r>
    </w:p>
  </w:footnote>
  <w:footnote w:id="12">
    <w:p w14:paraId="6594DD9F" w14:textId="77777777" w:rsidR="00125F17" w:rsidRPr="001D2E34" w:rsidRDefault="00125F17" w:rsidP="00125F17">
      <w:pPr>
        <w:pStyle w:val="afa"/>
      </w:pPr>
      <w:r>
        <w:rPr>
          <w:rStyle w:val="afc"/>
        </w:rPr>
        <w:footnoteRef/>
      </w:r>
      <w:r>
        <w:t xml:space="preserve"> </w:t>
      </w:r>
      <w:r>
        <w:rPr>
          <w:rFonts w:hint="eastAsia"/>
        </w:rPr>
        <w:t>規範違反</w:t>
      </w:r>
      <w:r w:rsidRPr="001D2E34">
        <w:rPr>
          <w:rFonts w:hint="eastAsia"/>
        </w:rPr>
        <w:t>依</w:t>
      </w:r>
      <w:r>
        <w:rPr>
          <w:rFonts w:hint="eastAsia"/>
        </w:rPr>
        <w:t>都市計畫法</w:t>
      </w:r>
      <w:r w:rsidRPr="001D2E34">
        <w:rPr>
          <w:rFonts w:hint="eastAsia"/>
        </w:rPr>
        <w:t>所發布命令</w:t>
      </w:r>
      <w:r>
        <w:rPr>
          <w:rFonts w:hint="eastAsia"/>
        </w:rPr>
        <w:t>之使用罰則。</w:t>
      </w:r>
    </w:p>
  </w:footnote>
  <w:footnote w:id="13">
    <w:p w14:paraId="1B071C5E" w14:textId="77777777" w:rsidR="00125F17" w:rsidRPr="001D2E34" w:rsidRDefault="00125F17" w:rsidP="00125F17">
      <w:pPr>
        <w:pStyle w:val="afa"/>
      </w:pPr>
      <w:r>
        <w:rPr>
          <w:rStyle w:val="afc"/>
        </w:rPr>
        <w:footnoteRef/>
      </w:r>
      <w:r>
        <w:t xml:space="preserve"> </w:t>
      </w:r>
      <w:r>
        <w:rPr>
          <w:rFonts w:hint="eastAsia"/>
        </w:rPr>
        <w:t>規範</w:t>
      </w:r>
      <w:r w:rsidRPr="001D2E34">
        <w:rPr>
          <w:rFonts w:hint="eastAsia"/>
        </w:rPr>
        <w:t>新訂、擴大或變更都市計畫</w:t>
      </w:r>
      <w:r>
        <w:rPr>
          <w:rFonts w:hint="eastAsia"/>
        </w:rPr>
        <w:t>而</w:t>
      </w:r>
      <w:r w:rsidRPr="001D2E34">
        <w:rPr>
          <w:rFonts w:hint="eastAsia"/>
        </w:rPr>
        <w:t>先行劃定計畫地區範圍</w:t>
      </w:r>
      <w:r>
        <w:rPr>
          <w:rFonts w:hint="eastAsia"/>
        </w:rPr>
        <w:t>之禁限建事宜。</w:t>
      </w:r>
    </w:p>
  </w:footnote>
  <w:footnote w:id="14">
    <w:p w14:paraId="7AD8026F" w14:textId="77777777" w:rsidR="00125F17" w:rsidRPr="00550111" w:rsidRDefault="00125F17" w:rsidP="00125F17">
      <w:pPr>
        <w:pStyle w:val="afa"/>
        <w:ind w:leftChars="4" w:left="252" w:hangingChars="108" w:hanging="238"/>
        <w:jc w:val="both"/>
      </w:pPr>
      <w:r>
        <w:rPr>
          <w:rStyle w:val="afc"/>
        </w:rPr>
        <w:footnoteRef/>
      </w:r>
      <w:r>
        <w:t xml:space="preserve"> </w:t>
      </w:r>
      <w:r w:rsidRPr="00550111">
        <w:rPr>
          <w:rFonts w:hint="eastAsia"/>
        </w:rPr>
        <w:t>三民路3段389號建物</w:t>
      </w:r>
      <w:r>
        <w:rPr>
          <w:rFonts w:hint="eastAsia"/>
        </w:rPr>
        <w:t>權利人另於107年間提起確認本案</w:t>
      </w:r>
      <w:r w:rsidRPr="00C82AED">
        <w:rPr>
          <w:rFonts w:hint="eastAsia"/>
        </w:rPr>
        <w:t>土地徵收處分無效</w:t>
      </w:r>
      <w:r>
        <w:rPr>
          <w:rFonts w:hint="eastAsia"/>
        </w:rPr>
        <w:t>之訴，</w:t>
      </w:r>
      <w:proofErr w:type="gramStart"/>
      <w:r>
        <w:rPr>
          <w:rFonts w:hint="eastAsia"/>
        </w:rPr>
        <w:t>遞</w:t>
      </w:r>
      <w:r w:rsidRPr="00C82AED">
        <w:rPr>
          <w:rFonts w:hint="eastAsia"/>
        </w:rPr>
        <w:t>經109年6月4日</w:t>
      </w:r>
      <w:proofErr w:type="gramEnd"/>
      <w:r w:rsidRPr="00C82AED">
        <w:rPr>
          <w:rFonts w:hint="eastAsia"/>
        </w:rPr>
        <w:t>最高行政法院</w:t>
      </w:r>
      <w:proofErr w:type="gramStart"/>
      <w:r w:rsidRPr="00C82AED">
        <w:rPr>
          <w:rFonts w:hint="eastAsia"/>
        </w:rPr>
        <w:t>109</w:t>
      </w:r>
      <w:proofErr w:type="gramEnd"/>
      <w:r w:rsidRPr="00C82AED">
        <w:rPr>
          <w:rFonts w:hint="eastAsia"/>
        </w:rPr>
        <w:t>年度判字第319號判決駁回</w:t>
      </w:r>
      <w:r>
        <w:rPr>
          <w:rFonts w:hint="eastAsia"/>
        </w:rPr>
        <w:t>，惟該判決指出上開</w:t>
      </w:r>
      <w:r w:rsidRPr="00C82AED">
        <w:rPr>
          <w:rFonts w:hint="eastAsia"/>
        </w:rPr>
        <w:t>389號建</w:t>
      </w:r>
      <w:r>
        <w:rPr>
          <w:rFonts w:hint="eastAsia"/>
        </w:rPr>
        <w:t>物領有原桃園縣政府</w:t>
      </w:r>
      <w:r w:rsidRPr="00C82AED">
        <w:rPr>
          <w:rFonts w:hint="eastAsia"/>
        </w:rPr>
        <w:t>50年4月20日</w:t>
      </w:r>
      <w:r>
        <w:rPr>
          <w:rFonts w:hint="eastAsia"/>
        </w:rPr>
        <w:t>核發之</w:t>
      </w:r>
      <w:proofErr w:type="gramStart"/>
      <w:r w:rsidRPr="00C82AED">
        <w:rPr>
          <w:rFonts w:hint="eastAsia"/>
        </w:rPr>
        <w:t>府建土執照</w:t>
      </w:r>
      <w:proofErr w:type="gramEnd"/>
      <w:r w:rsidRPr="00C82AED">
        <w:rPr>
          <w:rFonts w:hint="eastAsia"/>
        </w:rPr>
        <w:t>字第128號</w:t>
      </w:r>
      <w:r>
        <w:rPr>
          <w:rFonts w:hint="eastAsia"/>
        </w:rPr>
        <w:t>建築執照，並無</w:t>
      </w:r>
      <w:r w:rsidRPr="00C82AED">
        <w:rPr>
          <w:rFonts w:hint="eastAsia"/>
        </w:rPr>
        <w:t>土地法第215條第1項</w:t>
      </w:r>
      <w:r>
        <w:rPr>
          <w:rFonts w:hint="eastAsia"/>
        </w:rPr>
        <w:t>所稱</w:t>
      </w:r>
      <w:r w:rsidRPr="00C82AED">
        <w:rPr>
          <w:rFonts w:hint="eastAsia"/>
        </w:rPr>
        <w:t>「建築改良物建造時，依法令規定不得建造」之情事</w:t>
      </w:r>
      <w:r>
        <w:rPr>
          <w:rFonts w:hint="eastAsia"/>
        </w:rPr>
        <w:t>。</w:t>
      </w:r>
    </w:p>
  </w:footnote>
  <w:footnote w:id="15">
    <w:p w14:paraId="4BE256AF" w14:textId="77777777" w:rsidR="00125F17" w:rsidRDefault="00125F17" w:rsidP="00125F17">
      <w:pPr>
        <w:pStyle w:val="afa"/>
        <w:ind w:leftChars="4" w:left="252" w:hangingChars="108" w:hanging="238"/>
        <w:jc w:val="both"/>
      </w:pPr>
      <w:r>
        <w:rPr>
          <w:rStyle w:val="afc"/>
        </w:rPr>
        <w:footnoteRef/>
      </w:r>
      <w:r>
        <w:t xml:space="preserve"> </w:t>
      </w:r>
      <w:r w:rsidRPr="002E254C">
        <w:rPr>
          <w:rFonts w:hint="eastAsia"/>
        </w:rPr>
        <w:t>土地法第222條：「徵收土地，由中央地政機關核准之。」</w:t>
      </w:r>
      <w:r>
        <w:rPr>
          <w:rFonts w:hint="eastAsia"/>
        </w:rPr>
        <w:t>；</w:t>
      </w:r>
      <w:r w:rsidRPr="002E254C">
        <w:rPr>
          <w:rFonts w:hint="eastAsia"/>
        </w:rPr>
        <w:t>土地徵收條例第2條：「本條例所稱主管機關：在中央為內政部；在直轄市為直轄市政府；在縣 (市) 為縣 (市) 政府。」、第13條：「申請徵收土地或土地改良物，</w:t>
      </w:r>
      <w:proofErr w:type="gramStart"/>
      <w:r w:rsidRPr="002E254C">
        <w:rPr>
          <w:rFonts w:hint="eastAsia"/>
        </w:rPr>
        <w:t>應由需用</w:t>
      </w:r>
      <w:proofErr w:type="gramEnd"/>
      <w:r w:rsidRPr="002E254C">
        <w:rPr>
          <w:rFonts w:hint="eastAsia"/>
        </w:rPr>
        <w:t>土地人擬具詳細徵收計畫書，並附具徵收土地圖冊或土地改良物清冊及土地使用計畫圖，送由核准徵收機關核准，並副知該管直轄市或縣（市）主管機關。中央主管機關為前項之審核，應審查下列事項：…</w:t>
      </w:r>
      <w:proofErr w:type="gramStart"/>
      <w:r w:rsidRPr="002E254C">
        <w:rPr>
          <w:rFonts w:hint="eastAsia"/>
        </w:rPr>
        <w:t>…</w:t>
      </w:r>
      <w:proofErr w:type="gramEnd"/>
      <w:r w:rsidRPr="002E254C">
        <w:rPr>
          <w:rFonts w:hint="eastAsia"/>
        </w:rPr>
        <w:t>。」參照。</w:t>
      </w:r>
    </w:p>
  </w:footnote>
  <w:footnote w:id="16">
    <w:p w14:paraId="452442E1" w14:textId="77777777" w:rsidR="00125F17" w:rsidRPr="005812DF" w:rsidRDefault="00125F17" w:rsidP="00125F17">
      <w:pPr>
        <w:pStyle w:val="afa"/>
        <w:ind w:leftChars="4" w:left="252" w:hangingChars="108" w:hanging="238"/>
        <w:jc w:val="both"/>
      </w:pPr>
      <w:r>
        <w:rPr>
          <w:rStyle w:val="afc"/>
        </w:rPr>
        <w:footnoteRef/>
      </w:r>
      <w:r>
        <w:t xml:space="preserve"> </w:t>
      </w:r>
      <w:r w:rsidRPr="005812DF">
        <w:rPr>
          <w:rFonts w:hint="eastAsia"/>
        </w:rPr>
        <w:t>土地徵收條例第49條第2項規定：「已公告徵收之土地，有下列情形之</w:t>
      </w:r>
      <w:proofErr w:type="gramStart"/>
      <w:r w:rsidRPr="005812DF">
        <w:rPr>
          <w:rFonts w:hint="eastAsia"/>
        </w:rPr>
        <w:t>一</w:t>
      </w:r>
      <w:proofErr w:type="gramEnd"/>
      <w:r w:rsidRPr="005812DF">
        <w:rPr>
          <w:rFonts w:hint="eastAsia"/>
        </w:rPr>
        <w:t>者，應廢止徵收：一、因工程變更設計，致原徵收之土地不在工程用地範圍內。二、依徵收計畫開始使用前，興辦之事業改變、興辦事業計畫經註銷、開發方式改變或取得方式改變。三、已依徵收計畫開始使用，尚未依徵收計畫完成使用之土地，因情事變更，致原徵收土地之全部或一部已無徵收之必要。」</w:t>
      </w:r>
    </w:p>
  </w:footnote>
  <w:footnote w:id="17">
    <w:p w14:paraId="1B267A45" w14:textId="77777777" w:rsidR="00125F17" w:rsidRPr="00584D0F" w:rsidRDefault="00125F17" w:rsidP="00125F17">
      <w:pPr>
        <w:pStyle w:val="afa"/>
        <w:ind w:leftChars="4" w:left="252" w:hangingChars="108" w:hanging="238"/>
        <w:jc w:val="both"/>
      </w:pPr>
      <w:r>
        <w:rPr>
          <w:rStyle w:val="afc"/>
        </w:rPr>
        <w:footnoteRef/>
      </w:r>
      <w:r>
        <w:t xml:space="preserve"> </w:t>
      </w:r>
      <w:r w:rsidRPr="00584D0F">
        <w:rPr>
          <w:rFonts w:hint="eastAsia"/>
        </w:rPr>
        <w:t>按徵收土地時，其改良物應一併徵收，係土地法第215條所明定，縱土地與其改良物非必於同一時間徵收，亦應儘速徵收〔 法務部85年9月23日（85）法律決字第24498號函參照 〕；另現行土地徵收條例第5條規定：「（第1項）徵收土地時，其土地改良物應一併徵收。但有下列情形之</w:t>
      </w:r>
      <w:proofErr w:type="gramStart"/>
      <w:r w:rsidRPr="00584D0F">
        <w:rPr>
          <w:rFonts w:hint="eastAsia"/>
        </w:rPr>
        <w:t>一</w:t>
      </w:r>
      <w:proofErr w:type="gramEnd"/>
      <w:r w:rsidRPr="00584D0F">
        <w:rPr>
          <w:rFonts w:hint="eastAsia"/>
        </w:rPr>
        <w:t>者，不在此限：…</w:t>
      </w:r>
      <w:proofErr w:type="gramStart"/>
      <w:r w:rsidRPr="00584D0F">
        <w:rPr>
          <w:rFonts w:hint="eastAsia"/>
        </w:rPr>
        <w:t>…</w:t>
      </w:r>
      <w:proofErr w:type="gramEnd"/>
      <w:r w:rsidRPr="00584D0F">
        <w:rPr>
          <w:rFonts w:hint="eastAsia"/>
        </w:rPr>
        <w:t>三、建築改良物依法令規定不得建造。…</w:t>
      </w:r>
      <w:proofErr w:type="gramStart"/>
      <w:r w:rsidRPr="00584D0F">
        <w:rPr>
          <w:rFonts w:hint="eastAsia"/>
        </w:rPr>
        <w:t>…</w:t>
      </w:r>
      <w:proofErr w:type="gramEnd"/>
      <w:r w:rsidRPr="00584D0F">
        <w:rPr>
          <w:rFonts w:hint="eastAsia"/>
        </w:rPr>
        <w:t>（第2項）前項應徵收之土地改良物，得視其興辦事業計畫之需要，於土地徵收公告之日起3年內徵收之…</w:t>
      </w:r>
      <w:proofErr w:type="gramStart"/>
      <w:r w:rsidRPr="00584D0F">
        <w:rPr>
          <w:rFonts w:hint="eastAsia"/>
        </w:rPr>
        <w:t>…</w:t>
      </w:r>
      <w:proofErr w:type="gramEnd"/>
      <w:r w:rsidRPr="00584D0F">
        <w:rPr>
          <w:rFonts w:hint="eastAsia"/>
        </w:rPr>
        <w:t>。」是以需用土地人對於應一併徵收之地上物，如恣意長期未一併徵收，亦非妥適，</w:t>
      </w:r>
      <w:proofErr w:type="gramStart"/>
      <w:r w:rsidRPr="00584D0F">
        <w:rPr>
          <w:rFonts w:hint="eastAsia"/>
        </w:rPr>
        <w:t>併此敘</w:t>
      </w:r>
      <w:proofErr w:type="gramEnd"/>
      <w:r w:rsidRPr="00584D0F">
        <w:rPr>
          <w:rFonts w:hint="eastAsia"/>
        </w:rPr>
        <w:t>明。</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7EC16D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6717E"/>
    <w:rsid w:val="00073CB5"/>
    <w:rsid w:val="0007425C"/>
    <w:rsid w:val="00077553"/>
    <w:rsid w:val="00080040"/>
    <w:rsid w:val="000851A2"/>
    <w:rsid w:val="0009352E"/>
    <w:rsid w:val="00096B96"/>
    <w:rsid w:val="00097136"/>
    <w:rsid w:val="000A203E"/>
    <w:rsid w:val="000A2F3F"/>
    <w:rsid w:val="000B0297"/>
    <w:rsid w:val="000B0B4A"/>
    <w:rsid w:val="000B279A"/>
    <w:rsid w:val="000B61D2"/>
    <w:rsid w:val="000B70A7"/>
    <w:rsid w:val="000C27B1"/>
    <w:rsid w:val="000C35D8"/>
    <w:rsid w:val="000C495F"/>
    <w:rsid w:val="000E6431"/>
    <w:rsid w:val="000F0D35"/>
    <w:rsid w:val="000F21A5"/>
    <w:rsid w:val="000F5BC1"/>
    <w:rsid w:val="00102B9F"/>
    <w:rsid w:val="001039B2"/>
    <w:rsid w:val="00112637"/>
    <w:rsid w:val="0012001E"/>
    <w:rsid w:val="00125F17"/>
    <w:rsid w:val="001264D5"/>
    <w:rsid w:val="00126A55"/>
    <w:rsid w:val="00133AA2"/>
    <w:rsid w:val="00133F08"/>
    <w:rsid w:val="001345E6"/>
    <w:rsid w:val="00134D08"/>
    <w:rsid w:val="001378B0"/>
    <w:rsid w:val="00142E00"/>
    <w:rsid w:val="001516C5"/>
    <w:rsid w:val="00152793"/>
    <w:rsid w:val="001545A9"/>
    <w:rsid w:val="001637C7"/>
    <w:rsid w:val="0016480E"/>
    <w:rsid w:val="00174297"/>
    <w:rsid w:val="00175582"/>
    <w:rsid w:val="00175D49"/>
    <w:rsid w:val="001777A0"/>
    <w:rsid w:val="001817B3"/>
    <w:rsid w:val="00183014"/>
    <w:rsid w:val="001959C2"/>
    <w:rsid w:val="001A1CDD"/>
    <w:rsid w:val="001A7968"/>
    <w:rsid w:val="001B3483"/>
    <w:rsid w:val="001B3C1E"/>
    <w:rsid w:val="001B4494"/>
    <w:rsid w:val="001B48EB"/>
    <w:rsid w:val="001C0D8B"/>
    <w:rsid w:val="001C0DA8"/>
    <w:rsid w:val="001C3025"/>
    <w:rsid w:val="001E0D8A"/>
    <w:rsid w:val="001E67BA"/>
    <w:rsid w:val="001E74C2"/>
    <w:rsid w:val="001F162C"/>
    <w:rsid w:val="001F5A48"/>
    <w:rsid w:val="001F6260"/>
    <w:rsid w:val="00200007"/>
    <w:rsid w:val="002030A5"/>
    <w:rsid w:val="00203131"/>
    <w:rsid w:val="00212E88"/>
    <w:rsid w:val="00213C9C"/>
    <w:rsid w:val="00214ED1"/>
    <w:rsid w:val="0022009E"/>
    <w:rsid w:val="0022425C"/>
    <w:rsid w:val="002246DE"/>
    <w:rsid w:val="002421B5"/>
    <w:rsid w:val="0025106C"/>
    <w:rsid w:val="00252BC4"/>
    <w:rsid w:val="00254014"/>
    <w:rsid w:val="0026504D"/>
    <w:rsid w:val="00273A2F"/>
    <w:rsid w:val="0027428B"/>
    <w:rsid w:val="00280986"/>
    <w:rsid w:val="00281ECE"/>
    <w:rsid w:val="002831C7"/>
    <w:rsid w:val="002840C6"/>
    <w:rsid w:val="00286B1B"/>
    <w:rsid w:val="00287A0E"/>
    <w:rsid w:val="00295174"/>
    <w:rsid w:val="00296172"/>
    <w:rsid w:val="00296B92"/>
    <w:rsid w:val="002A0DF9"/>
    <w:rsid w:val="002A2C22"/>
    <w:rsid w:val="002A4EB4"/>
    <w:rsid w:val="002B02EB"/>
    <w:rsid w:val="002B362F"/>
    <w:rsid w:val="002C0602"/>
    <w:rsid w:val="002D5C16"/>
    <w:rsid w:val="002E4DDF"/>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3742"/>
    <w:rsid w:val="0037728A"/>
    <w:rsid w:val="00380B7D"/>
    <w:rsid w:val="00381A99"/>
    <w:rsid w:val="003829C2"/>
    <w:rsid w:val="00384724"/>
    <w:rsid w:val="003916D8"/>
    <w:rsid w:val="003919B7"/>
    <w:rsid w:val="00391D57"/>
    <w:rsid w:val="00392292"/>
    <w:rsid w:val="00396EC5"/>
    <w:rsid w:val="003A28A8"/>
    <w:rsid w:val="003A5B7B"/>
    <w:rsid w:val="003A7A58"/>
    <w:rsid w:val="003B1017"/>
    <w:rsid w:val="003B3C07"/>
    <w:rsid w:val="003B6775"/>
    <w:rsid w:val="003C1569"/>
    <w:rsid w:val="003C5FE2"/>
    <w:rsid w:val="003D05FB"/>
    <w:rsid w:val="003D1B16"/>
    <w:rsid w:val="003D3953"/>
    <w:rsid w:val="003D45BF"/>
    <w:rsid w:val="003D508A"/>
    <w:rsid w:val="003D537F"/>
    <w:rsid w:val="003D7B75"/>
    <w:rsid w:val="003E0208"/>
    <w:rsid w:val="003E2C99"/>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527CF"/>
    <w:rsid w:val="00455C14"/>
    <w:rsid w:val="0046520A"/>
    <w:rsid w:val="004669EE"/>
    <w:rsid w:val="004672AB"/>
    <w:rsid w:val="004714FE"/>
    <w:rsid w:val="00472BBC"/>
    <w:rsid w:val="0047624B"/>
    <w:rsid w:val="00483D7D"/>
    <w:rsid w:val="00485CDE"/>
    <w:rsid w:val="00495053"/>
    <w:rsid w:val="004A1F59"/>
    <w:rsid w:val="004A29BE"/>
    <w:rsid w:val="004A3225"/>
    <w:rsid w:val="004A33EE"/>
    <w:rsid w:val="004A3AA8"/>
    <w:rsid w:val="004B13C7"/>
    <w:rsid w:val="004B27AA"/>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542DF"/>
    <w:rsid w:val="00561484"/>
    <w:rsid w:val="00563692"/>
    <w:rsid w:val="00571349"/>
    <w:rsid w:val="005908B8"/>
    <w:rsid w:val="00593B00"/>
    <w:rsid w:val="0059512E"/>
    <w:rsid w:val="00597BB5"/>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B7FE5"/>
    <w:rsid w:val="006D3691"/>
    <w:rsid w:val="006E2DCE"/>
    <w:rsid w:val="006E6A40"/>
    <w:rsid w:val="006F029C"/>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339"/>
    <w:rsid w:val="007774EE"/>
    <w:rsid w:val="00781822"/>
    <w:rsid w:val="00783F21"/>
    <w:rsid w:val="00787159"/>
    <w:rsid w:val="00791668"/>
    <w:rsid w:val="00791AA1"/>
    <w:rsid w:val="007A3793"/>
    <w:rsid w:val="007C0544"/>
    <w:rsid w:val="007C1BA2"/>
    <w:rsid w:val="007D20E9"/>
    <w:rsid w:val="007D7881"/>
    <w:rsid w:val="007D7E3A"/>
    <w:rsid w:val="007E0E10"/>
    <w:rsid w:val="007E4768"/>
    <w:rsid w:val="007E5BDD"/>
    <w:rsid w:val="007E777B"/>
    <w:rsid w:val="007F2070"/>
    <w:rsid w:val="008046E0"/>
    <w:rsid w:val="008053F5"/>
    <w:rsid w:val="00810198"/>
    <w:rsid w:val="00815DA8"/>
    <w:rsid w:val="0082194D"/>
    <w:rsid w:val="00826EF5"/>
    <w:rsid w:val="00831693"/>
    <w:rsid w:val="00840104"/>
    <w:rsid w:val="00841FC5"/>
    <w:rsid w:val="00845709"/>
    <w:rsid w:val="008576BD"/>
    <w:rsid w:val="00860463"/>
    <w:rsid w:val="00862E42"/>
    <w:rsid w:val="008733DA"/>
    <w:rsid w:val="008850E4"/>
    <w:rsid w:val="00894C09"/>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2315C"/>
    <w:rsid w:val="00930941"/>
    <w:rsid w:val="009318D6"/>
    <w:rsid w:val="00931A10"/>
    <w:rsid w:val="0094221A"/>
    <w:rsid w:val="00947967"/>
    <w:rsid w:val="00952137"/>
    <w:rsid w:val="00960059"/>
    <w:rsid w:val="00965200"/>
    <w:rsid w:val="009668B3"/>
    <w:rsid w:val="00970679"/>
    <w:rsid w:val="00971471"/>
    <w:rsid w:val="00976C71"/>
    <w:rsid w:val="00982698"/>
    <w:rsid w:val="009849C2"/>
    <w:rsid w:val="00984D24"/>
    <w:rsid w:val="009858EB"/>
    <w:rsid w:val="009A181F"/>
    <w:rsid w:val="009A2A25"/>
    <w:rsid w:val="009A72F8"/>
    <w:rsid w:val="009B0046"/>
    <w:rsid w:val="009B27BB"/>
    <w:rsid w:val="009C1440"/>
    <w:rsid w:val="009C2107"/>
    <w:rsid w:val="009C5D9E"/>
    <w:rsid w:val="009D2C3E"/>
    <w:rsid w:val="009E0625"/>
    <w:rsid w:val="009E3034"/>
    <w:rsid w:val="009E549F"/>
    <w:rsid w:val="009F28A8"/>
    <w:rsid w:val="009F3DF9"/>
    <w:rsid w:val="009F473E"/>
    <w:rsid w:val="009F682A"/>
    <w:rsid w:val="00A022BE"/>
    <w:rsid w:val="00A214B5"/>
    <w:rsid w:val="00A231D3"/>
    <w:rsid w:val="00A24C95"/>
    <w:rsid w:val="00A26094"/>
    <w:rsid w:val="00A301BF"/>
    <w:rsid w:val="00A302B2"/>
    <w:rsid w:val="00A331B4"/>
    <w:rsid w:val="00A3484E"/>
    <w:rsid w:val="00A36ADA"/>
    <w:rsid w:val="00A438D8"/>
    <w:rsid w:val="00A473F5"/>
    <w:rsid w:val="00A51F9D"/>
    <w:rsid w:val="00A5416A"/>
    <w:rsid w:val="00A54C60"/>
    <w:rsid w:val="00A56402"/>
    <w:rsid w:val="00A639F4"/>
    <w:rsid w:val="00A81A32"/>
    <w:rsid w:val="00A835BD"/>
    <w:rsid w:val="00A95579"/>
    <w:rsid w:val="00A97B15"/>
    <w:rsid w:val="00AA42D5"/>
    <w:rsid w:val="00AB2FAB"/>
    <w:rsid w:val="00AB5C14"/>
    <w:rsid w:val="00AB7144"/>
    <w:rsid w:val="00AC0E73"/>
    <w:rsid w:val="00AC1EE7"/>
    <w:rsid w:val="00AC333F"/>
    <w:rsid w:val="00AC585C"/>
    <w:rsid w:val="00AD1925"/>
    <w:rsid w:val="00AD1E4C"/>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5FC7"/>
    <w:rsid w:val="00BA6BD4"/>
    <w:rsid w:val="00BB2655"/>
    <w:rsid w:val="00BB3752"/>
    <w:rsid w:val="00BB6688"/>
    <w:rsid w:val="00BC26D4"/>
    <w:rsid w:val="00BC64F2"/>
    <w:rsid w:val="00BD4303"/>
    <w:rsid w:val="00BD7D5D"/>
    <w:rsid w:val="00BE741B"/>
    <w:rsid w:val="00BF2A42"/>
    <w:rsid w:val="00BF7AE1"/>
    <w:rsid w:val="00BF7F57"/>
    <w:rsid w:val="00C03D8C"/>
    <w:rsid w:val="00C055EC"/>
    <w:rsid w:val="00C10DC9"/>
    <w:rsid w:val="00C12FB3"/>
    <w:rsid w:val="00C13928"/>
    <w:rsid w:val="00C17341"/>
    <w:rsid w:val="00C24EEF"/>
    <w:rsid w:val="00C25CF6"/>
    <w:rsid w:val="00C26C36"/>
    <w:rsid w:val="00C32768"/>
    <w:rsid w:val="00C431DF"/>
    <w:rsid w:val="00C456BD"/>
    <w:rsid w:val="00C530DC"/>
    <w:rsid w:val="00C5350D"/>
    <w:rsid w:val="00C6123C"/>
    <w:rsid w:val="00C6150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29F5"/>
    <w:rsid w:val="00D06383"/>
    <w:rsid w:val="00D13B05"/>
    <w:rsid w:val="00D173C9"/>
    <w:rsid w:val="00D20E85"/>
    <w:rsid w:val="00D24615"/>
    <w:rsid w:val="00D24B1B"/>
    <w:rsid w:val="00D27557"/>
    <w:rsid w:val="00D36E14"/>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3BB9"/>
    <w:rsid w:val="00DB441C"/>
    <w:rsid w:val="00DB44AF"/>
    <w:rsid w:val="00DC1F58"/>
    <w:rsid w:val="00DC339B"/>
    <w:rsid w:val="00DC5D40"/>
    <w:rsid w:val="00DC7440"/>
    <w:rsid w:val="00DD30E9"/>
    <w:rsid w:val="00DD404B"/>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457D6"/>
    <w:rsid w:val="00E6034B"/>
    <w:rsid w:val="00E6549E"/>
    <w:rsid w:val="00E65EDE"/>
    <w:rsid w:val="00E67222"/>
    <w:rsid w:val="00E70F81"/>
    <w:rsid w:val="00E71211"/>
    <w:rsid w:val="00E77055"/>
    <w:rsid w:val="00E77460"/>
    <w:rsid w:val="00E83ABC"/>
    <w:rsid w:val="00E844F2"/>
    <w:rsid w:val="00E92FCB"/>
    <w:rsid w:val="00EA13EE"/>
    <w:rsid w:val="00EA147F"/>
    <w:rsid w:val="00EA6B1C"/>
    <w:rsid w:val="00EB4B1E"/>
    <w:rsid w:val="00ED03AB"/>
    <w:rsid w:val="00ED0CAC"/>
    <w:rsid w:val="00ED10D9"/>
    <w:rsid w:val="00ED1CD4"/>
    <w:rsid w:val="00ED1D2B"/>
    <w:rsid w:val="00ED5A8D"/>
    <w:rsid w:val="00ED64B5"/>
    <w:rsid w:val="00EE7CCA"/>
    <w:rsid w:val="00F16A14"/>
    <w:rsid w:val="00F231DC"/>
    <w:rsid w:val="00F25621"/>
    <w:rsid w:val="00F362D7"/>
    <w:rsid w:val="00F37D7B"/>
    <w:rsid w:val="00F5314C"/>
    <w:rsid w:val="00F635DD"/>
    <w:rsid w:val="00F6627B"/>
    <w:rsid w:val="00F72C21"/>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994ECC"/>
  <w15:docId w15:val="{E7F83FEF-9A01-4105-9347-C4B2030F5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nhideWhenUsed/>
    <w:rsid w:val="00DD404B"/>
    <w:pPr>
      <w:snapToGrid w:val="0"/>
      <w:jc w:val="left"/>
    </w:pPr>
    <w:rPr>
      <w:sz w:val="20"/>
    </w:rPr>
  </w:style>
  <w:style w:type="character" w:customStyle="1" w:styleId="afb">
    <w:name w:val="註腳文字 字元"/>
    <w:basedOn w:val="a7"/>
    <w:link w:val="afa"/>
    <w:uiPriority w:val="99"/>
    <w:rsid w:val="00DD404B"/>
    <w:rPr>
      <w:rFonts w:ascii="標楷體" w:eastAsia="標楷體"/>
      <w:kern w:val="2"/>
    </w:rPr>
  </w:style>
  <w:style w:type="character" w:styleId="afc">
    <w:name w:val="footnote reference"/>
    <w:basedOn w:val="a7"/>
    <w:unhideWhenUsed/>
    <w:rsid w:val="00DD404B"/>
    <w:rPr>
      <w:vertAlign w:val="superscript"/>
    </w:rPr>
  </w:style>
  <w:style w:type="character" w:styleId="afd">
    <w:name w:val="annotation reference"/>
    <w:basedOn w:val="a7"/>
    <w:uiPriority w:val="99"/>
    <w:semiHidden/>
    <w:unhideWhenUsed/>
    <w:rsid w:val="00930941"/>
    <w:rPr>
      <w:sz w:val="18"/>
      <w:szCs w:val="18"/>
    </w:rPr>
  </w:style>
  <w:style w:type="paragraph" w:styleId="afe">
    <w:name w:val="annotation text"/>
    <w:basedOn w:val="a6"/>
    <w:link w:val="aff"/>
    <w:uiPriority w:val="99"/>
    <w:semiHidden/>
    <w:unhideWhenUsed/>
    <w:rsid w:val="00930941"/>
    <w:pPr>
      <w:jc w:val="left"/>
    </w:pPr>
  </w:style>
  <w:style w:type="character" w:customStyle="1" w:styleId="aff">
    <w:name w:val="註解文字 字元"/>
    <w:basedOn w:val="a7"/>
    <w:link w:val="afe"/>
    <w:uiPriority w:val="99"/>
    <w:semiHidden/>
    <w:rsid w:val="00930941"/>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F2EA6-57D4-43D0-B719-C6B1CEB0B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19</Pages>
  <Words>1481</Words>
  <Characters>8445</Characters>
  <Application>Microsoft Office Word</Application>
  <DocSecurity>2</DocSecurity>
  <Lines>70</Lines>
  <Paragraphs>19</Paragraphs>
  <ScaleCrop>false</ScaleCrop>
  <Company>cy</Company>
  <LinksUpToDate>false</LinksUpToDate>
  <CharactersWithSpaces>9907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陳福進</dc:creator>
  <cp:lastModifiedBy>曾莉雯</cp:lastModifiedBy>
  <cp:revision>5</cp:revision>
  <cp:lastPrinted>2021-07-09T06:07:00Z</cp:lastPrinted>
  <dcterms:created xsi:type="dcterms:W3CDTF">2021-07-16T01:52:00Z</dcterms:created>
  <dcterms:modified xsi:type="dcterms:W3CDTF">2021-07-27T03:30:00Z</dcterms:modified>
</cp:coreProperties>
</file>