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2E71E6" w:rsidRDefault="0025106C" w:rsidP="00F37D7B">
      <w:pPr>
        <w:pStyle w:val="af2"/>
      </w:pPr>
      <w:r w:rsidRPr="002E71E6">
        <w:rPr>
          <w:rFonts w:hint="eastAsia"/>
        </w:rPr>
        <w:t>糾正案文</w:t>
      </w:r>
    </w:p>
    <w:p w:rsidR="00E25849" w:rsidRPr="002E71E6" w:rsidRDefault="0025106C" w:rsidP="00F231DC">
      <w:pPr>
        <w:pStyle w:val="1"/>
      </w:pPr>
      <w:r w:rsidRPr="002E71E6">
        <w:rPr>
          <w:rFonts w:hint="eastAsia"/>
        </w:rPr>
        <w:t>被糾正機關：</w:t>
      </w:r>
      <w:r w:rsidR="004D3C41" w:rsidRPr="002E71E6">
        <w:rPr>
          <w:rFonts w:hint="eastAsia"/>
        </w:rPr>
        <w:t>內政部</w:t>
      </w:r>
      <w:r w:rsidRPr="002E71E6">
        <w:rPr>
          <w:rFonts w:hint="eastAsia"/>
        </w:rPr>
        <w:t>。</w:t>
      </w:r>
    </w:p>
    <w:p w:rsidR="00E25849" w:rsidRPr="00F95F4B" w:rsidRDefault="0025106C" w:rsidP="00922059">
      <w:pPr>
        <w:pStyle w:val="1"/>
      </w:pPr>
      <w:r w:rsidRPr="00F95F4B">
        <w:rPr>
          <w:rFonts w:hint="eastAsia"/>
        </w:rPr>
        <w:t>案　　　由：</w:t>
      </w:r>
      <w:r w:rsidR="004D3C41" w:rsidRPr="00F95F4B">
        <w:rPr>
          <w:rFonts w:hint="eastAsia"/>
        </w:rPr>
        <w:t>內政部</w:t>
      </w:r>
      <w:r w:rsidR="00F95F4B" w:rsidRPr="00F95F4B">
        <w:rPr>
          <w:rFonts w:hint="eastAsia"/>
        </w:rPr>
        <w:t>為研商得否放寬「原墾農民訴求還我土地實施計畫」處理原則規定之產權證明文件，</w:t>
      </w:r>
      <w:r w:rsidR="004D3C41" w:rsidRPr="00F95F4B">
        <w:rPr>
          <w:rFonts w:hint="eastAsia"/>
        </w:rPr>
        <w:t>前於</w:t>
      </w:r>
      <w:r w:rsidR="00F95F4B">
        <w:rPr>
          <w:rFonts w:hint="eastAsia"/>
        </w:rPr>
        <w:t>民國</w:t>
      </w:r>
      <w:r w:rsidR="004D3C41" w:rsidRPr="00F95F4B">
        <w:rPr>
          <w:rFonts w:hint="eastAsia"/>
        </w:rPr>
        <w:t>99年8月30日召開研商會議，並決議宜於國有財產法或其他法律增訂特別規定，俾墾農合法取得產權，惟後續修法事宜竟無人處理，無人主政，亦無人列管，致會議決議形同具文，殊有未當</w:t>
      </w:r>
      <w:r w:rsidR="00922059" w:rsidRPr="00F95F4B">
        <w:rPr>
          <w:rFonts w:hint="eastAsia"/>
        </w:rPr>
        <w:t>，</w:t>
      </w:r>
      <w:r w:rsidR="008B4841" w:rsidRPr="00F95F4B">
        <w:rPr>
          <w:rFonts w:hint="eastAsia"/>
        </w:rPr>
        <w:t>爰依法提案糾正</w:t>
      </w:r>
      <w:r w:rsidRPr="00F95F4B">
        <w:rPr>
          <w:rFonts w:hint="eastAsia"/>
        </w:rPr>
        <w:t>。</w:t>
      </w:r>
    </w:p>
    <w:p w:rsidR="00E25849" w:rsidRPr="006A6949" w:rsidRDefault="00DB3135" w:rsidP="00DE42B9">
      <w:pPr>
        <w:pStyle w:val="1"/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6A6949">
        <w:rPr>
          <w:rFonts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6A6949" w:rsidRDefault="006A6949" w:rsidP="006A6949">
      <w:pPr>
        <w:spacing w:line="480" w:lineRule="exact"/>
        <w:ind w:leftChars="200" w:left="680" w:firstLineChars="200" w:firstLine="680"/>
        <w:rPr>
          <w:rFonts w:hAnsi="標楷體"/>
          <w:color w:val="FF0000"/>
          <w:szCs w:val="32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hint="eastAsia"/>
        </w:rPr>
        <w:t>本案原係由第5屆監察委員申請自動調查，因第5屆監察委員任期屆滿未及提出調查報告，俟第6屆監察委員就職後，提經本院第6屆第1次院會決議重新核派連任之原調查委員續查，先予敘明。</w:t>
      </w:r>
    </w:p>
    <w:p w:rsidR="00B83C6B" w:rsidRPr="00900CB0" w:rsidRDefault="006A6949" w:rsidP="00413549">
      <w:pPr>
        <w:spacing w:afterLines="50" w:after="228" w:line="480" w:lineRule="exact"/>
        <w:ind w:leftChars="200" w:left="680" w:firstLineChars="200" w:firstLine="680"/>
        <w:rPr>
          <w:rFonts w:hAnsi="標楷體"/>
          <w:spacing w:val="-6"/>
        </w:rPr>
      </w:pPr>
      <w:r w:rsidRPr="00900CB0">
        <w:rPr>
          <w:rFonts w:hint="eastAsia"/>
        </w:rPr>
        <w:t>本案經向內政部、財政部國有財產署（下稱國產署）、行政院農業委員會、教育部、國立臺灣大學生物資源暨農學院實驗林管理處調卷，前往現場實地履勘，諮詢專家學者，約請內政部地政司、臺灣大學、國產署等相關業務人員到院詢問，另至國家圖書館查找相關歷史文獻</w:t>
      </w:r>
      <w:r w:rsidRPr="00900CB0">
        <w:rPr>
          <w:rFonts w:hAnsi="標楷體" w:hint="eastAsia"/>
          <w:szCs w:val="32"/>
        </w:rPr>
        <w:t>。</w:t>
      </w:r>
      <w:r w:rsidR="00233625" w:rsidRPr="00900CB0">
        <w:rPr>
          <w:rFonts w:hAnsi="標楷體" w:hint="eastAsia"/>
          <w:szCs w:val="32"/>
        </w:rPr>
        <w:t>經調查發現，</w:t>
      </w:r>
      <w:r w:rsidRPr="00900CB0">
        <w:rPr>
          <w:rFonts w:hAnsi="標楷體" w:hint="eastAsia"/>
          <w:szCs w:val="32"/>
        </w:rPr>
        <w:t>內政部</w:t>
      </w:r>
      <w:r w:rsidR="00151564" w:rsidRPr="00900CB0">
        <w:rPr>
          <w:rFonts w:hAnsi="標楷體" w:hint="eastAsia"/>
          <w:szCs w:val="32"/>
        </w:rPr>
        <w:t>涉</w:t>
      </w:r>
      <w:r w:rsidR="001542E3" w:rsidRPr="00900CB0">
        <w:rPr>
          <w:rFonts w:hAnsi="標楷體" w:hint="eastAsia"/>
          <w:szCs w:val="32"/>
        </w:rPr>
        <w:t>有違失，應予糾正促其注意改善</w:t>
      </w:r>
      <w:r w:rsidR="007666F5" w:rsidRPr="00900CB0">
        <w:rPr>
          <w:rFonts w:hint="eastAsia"/>
          <w:bCs/>
        </w:rPr>
        <w:t>。茲臚列事實與理由如下</w:t>
      </w:r>
      <w:r w:rsidR="00B83C6B" w:rsidRPr="00900CB0">
        <w:rPr>
          <w:rFonts w:hAnsi="標楷體" w:hint="eastAsia"/>
          <w:spacing w:val="-6"/>
        </w:rPr>
        <w:t>：</w:t>
      </w:r>
    </w:p>
    <w:p w:rsidR="00E058AF" w:rsidRDefault="00E058AF" w:rsidP="00E058AF">
      <w:pPr>
        <w:pStyle w:val="2"/>
        <w:numPr>
          <w:ilvl w:val="0"/>
          <w:numId w:val="0"/>
        </w:numPr>
        <w:ind w:leftChars="200" w:left="680"/>
      </w:pPr>
      <w:bookmarkStart w:id="41" w:name="_Toc524895646"/>
      <w:bookmarkStart w:id="42" w:name="_Toc524896192"/>
      <w:bookmarkStart w:id="43" w:name="_Toc524896222"/>
      <w:bookmarkStart w:id="44" w:name="_Toc524902729"/>
      <w:bookmarkStart w:id="45" w:name="_Toc525066145"/>
      <w:bookmarkStart w:id="46" w:name="_Toc525070836"/>
      <w:bookmarkStart w:id="47" w:name="_Toc525938376"/>
      <w:bookmarkStart w:id="48" w:name="_Toc525939224"/>
      <w:bookmarkStart w:id="49" w:name="_Toc525939729"/>
      <w:bookmarkStart w:id="50" w:name="_Toc529218269"/>
      <w:bookmarkEnd w:id="35"/>
      <w:bookmarkEnd w:id="36"/>
      <w:bookmarkEnd w:id="37"/>
      <w:bookmarkEnd w:id="38"/>
      <w:bookmarkEnd w:id="39"/>
      <w:bookmarkEnd w:id="40"/>
      <w:r w:rsidRPr="00E058AF">
        <w:rPr>
          <w:rFonts w:hint="eastAsia"/>
        </w:rPr>
        <w:t>內政部為研商得否放寬「原墾農民訴求還我土地實施計畫」處理原則規定之產權證明文件，前於民國99年8月30日召開研商會議，並決議宜於國有財產法或其他法律增訂特別規定，俾墾農合法取得產權，惟後續修法事宜竟無人處理，無人主政，亦無人列管，致會議決議形同具文，殊有未當</w:t>
      </w:r>
    </w:p>
    <w:p w:rsidR="00151564" w:rsidRPr="00E058AF" w:rsidRDefault="00E058AF" w:rsidP="00E058AF">
      <w:pPr>
        <w:pStyle w:val="2"/>
        <w:rPr>
          <w:b w:val="0"/>
        </w:rPr>
      </w:pPr>
      <w:r w:rsidRPr="00E058AF">
        <w:rPr>
          <w:rFonts w:hint="eastAsia"/>
          <w:b w:val="0"/>
        </w:rPr>
        <w:lastRenderedPageBreak/>
        <w:t>按墾農認為其等祖先早於政府來臺前即使用墾地，因此多年來不斷陳情，並於</w:t>
      </w:r>
      <w:r w:rsidR="00900CB0">
        <w:rPr>
          <w:rFonts w:hint="eastAsia"/>
          <w:b w:val="0"/>
        </w:rPr>
        <w:t>民國（下同）</w:t>
      </w:r>
      <w:r w:rsidRPr="00E058AF">
        <w:rPr>
          <w:rFonts w:hint="eastAsia"/>
          <w:b w:val="0"/>
        </w:rPr>
        <w:t>9</w:t>
      </w:r>
      <w:r w:rsidRPr="00E058AF">
        <w:rPr>
          <w:b w:val="0"/>
        </w:rPr>
        <w:t>6</w:t>
      </w:r>
      <w:r w:rsidRPr="00E058AF">
        <w:rPr>
          <w:rFonts w:hint="eastAsia"/>
          <w:b w:val="0"/>
        </w:rPr>
        <w:t>年3月間向總統府訴求應發還土地所有權。為處理相關問題，行政院籌組專案小組，自96年8月2日起至97年1月10日止共計召開14次會議，針對墾農訴求擬議處理原則，內政部隨即研定「原墾農民訴求還我土地實施計畫」（下稱還我土地計畫），並經行政院97年2月21日院臺農字第0970004763號函備查後據以執行</w:t>
      </w:r>
      <w:r>
        <w:rPr>
          <w:rFonts w:hint="eastAsia"/>
          <w:b w:val="0"/>
        </w:rPr>
        <w:t>。</w:t>
      </w:r>
      <w:r w:rsidRPr="00E058AF">
        <w:rPr>
          <w:rFonts w:hint="eastAsia"/>
          <w:b w:val="0"/>
        </w:rPr>
        <w:t>詎執行結果，各縣市政府受理申請案件合計約八千件，歷經初審、複審，或因無法提出證明文件，或因所附文件（如墾照、保管竹林台帳、竹林保管許可證等）不足作為產權證明，致全數申請案件均遭駁回。</w:t>
      </w:r>
    </w:p>
    <w:p w:rsidR="00900CB0" w:rsidRPr="00900CB0" w:rsidRDefault="00900CB0" w:rsidP="00900CB0">
      <w:pPr>
        <w:pStyle w:val="2"/>
        <w:rPr>
          <w:b w:val="0"/>
        </w:rPr>
      </w:pPr>
      <w:r w:rsidRPr="00900CB0">
        <w:rPr>
          <w:rFonts w:hint="eastAsia"/>
          <w:b w:val="0"/>
        </w:rPr>
        <w:t>內政部對於部分墾農申請案因無法符合規定遭駁回，而要求放寬條件等情，前於99年8月30日邀請專家學者、相關機關及墾農代表召開會議，研商得否放寬產權證明文件。該次會議鑑於還我土地計畫性質相當於行政程序法第163條所稱之行政計畫，惟墾農訴求放寬產權證明文件涉關人民權利義務，依中央法規標準法第5條規定應以法律定之，不宜於該計畫中另為規定；又該等土地已依法完成登記為國有並由相關機關管理，如有特殊情形考量而須採發還等方式處理，應另以立法方式解決（如國有財產法第52條之2），俾取得合法權源，故該次會議決議宜於國有財產法或其他法律增訂特別規定，並以內政部99年9月9日內授中辦地字第0990725411號函送會議紀錄。</w:t>
      </w:r>
    </w:p>
    <w:p w:rsidR="00900CB0" w:rsidRPr="00900CB0" w:rsidRDefault="00900CB0" w:rsidP="00900CB0">
      <w:pPr>
        <w:pStyle w:val="2"/>
        <w:rPr>
          <w:b w:val="0"/>
        </w:rPr>
      </w:pPr>
      <w:r w:rsidRPr="00900CB0">
        <w:rPr>
          <w:b w:val="0"/>
        </w:rPr>
        <w:t>惟查內政部將上開會議紀錄函送國產署等機關後，</w:t>
      </w:r>
      <w:r w:rsidRPr="00900CB0">
        <w:rPr>
          <w:rFonts w:hint="eastAsia"/>
          <w:b w:val="0"/>
        </w:rPr>
        <w:t>該</w:t>
      </w:r>
      <w:r w:rsidRPr="00900CB0">
        <w:rPr>
          <w:b w:val="0"/>
        </w:rPr>
        <w:t>部認為</w:t>
      </w:r>
      <w:r w:rsidRPr="00900CB0">
        <w:rPr>
          <w:rFonts w:hint="eastAsia"/>
          <w:b w:val="0"/>
        </w:rPr>
        <w:t>後續評估修法事宜將由該等機關基於法律主管機關權責辦理，且與該計畫所定目的及工作有別，因此該部並未予以列管；而國產署接獲會議紀錄後，亦未函復相關修法評估事宜。嗣經108年7月31日內政</w:t>
      </w:r>
      <w:r w:rsidRPr="00900CB0">
        <w:rPr>
          <w:rFonts w:hint="eastAsia"/>
          <w:b w:val="0"/>
        </w:rPr>
        <w:lastRenderedPageBreak/>
        <w:t>部函請國產署查告上開會議結論之後續處理情形，國產署始以108年8月2日台財產署字第10800238960號函復稱：「關於原墾農民訴求放寬產權證明文件取得墾地產權相關事宜，涉土地所有權發還及登記，屬貴管業務，應由貴部主政處理，不宜於國有財產法增訂規範。」</w:t>
      </w:r>
    </w:p>
    <w:p w:rsidR="00900CB0" w:rsidRPr="00900CB0" w:rsidRDefault="00900CB0" w:rsidP="00900CB0">
      <w:pPr>
        <w:pStyle w:val="2"/>
        <w:rPr>
          <w:b w:val="0"/>
        </w:rPr>
      </w:pPr>
      <w:r w:rsidRPr="00900CB0">
        <w:rPr>
          <w:rFonts w:hint="eastAsia"/>
          <w:b w:val="0"/>
        </w:rPr>
        <w:t>本案調查時，本院再次函詢國產署，據該署復稱</w:t>
      </w:r>
      <w:r w:rsidRPr="00900CB0">
        <w:rPr>
          <w:rStyle w:val="afc"/>
          <w:b w:val="0"/>
        </w:rPr>
        <w:footnoteReference w:id="1"/>
      </w:r>
      <w:r w:rsidRPr="00900CB0">
        <w:rPr>
          <w:rFonts w:hint="eastAsia"/>
          <w:b w:val="0"/>
        </w:rPr>
        <w:t>略以：臺灣光復後，國家基於權力行使，接收日本政府或日人財產，或依土地法第57條規定無主土地公告程序，取得之國有財產，均係依法取得。該署僅為國有土地管理機關，依國有財產法規定管理處分國有財產；依土地法第43條規定，土地登記具有絕對效力。關於墾農申請發還土地議題，影響土地登記秩序及法律安定性，故須就土地法及土地登記制度面檢討，不宜於國有財產法增訂規</w:t>
      </w:r>
      <w:r w:rsidR="00B80CD6">
        <w:rPr>
          <w:rFonts w:hint="eastAsia"/>
          <w:b w:val="0"/>
        </w:rPr>
        <w:t>定</w:t>
      </w:r>
      <w:r w:rsidRPr="00900CB0">
        <w:rPr>
          <w:rFonts w:hint="eastAsia"/>
          <w:b w:val="0"/>
        </w:rPr>
        <w:t>；參考離島地區涉公有土地返還法案，包括「金門馬祖東沙南沙地區安全及輔導條例」（87年6月24日廢止）及「離島建設條例」第9條及第9條之3規定，均為土地所在地管轄地政機關受理申請，並由內政部擬訂返還實施辦法報行政院發布施行。鑒於土地登記有其沿革及效力，如因政策需要辦理返還，建議由相關機關另訂特別法處理等語。</w:t>
      </w:r>
    </w:p>
    <w:p w:rsidR="001D2175" w:rsidRPr="004D3C41" w:rsidRDefault="00900CB0" w:rsidP="00900CB0">
      <w:pPr>
        <w:pStyle w:val="2"/>
      </w:pPr>
      <w:r w:rsidRPr="00900CB0">
        <w:rPr>
          <w:rFonts w:hint="eastAsia"/>
          <w:b w:val="0"/>
        </w:rPr>
        <w:t>針對墾農訴求放寬產權證明文件，究應於還我土地計畫中另為規定，或是於國有財產法或其他法律增訂特別規定等情，固因國產署仍有異見，有待持續協調深究處理，然而內政部既於99年8月30日召開研商會議並做成決議，國產署縱持不同意見，本應及時回復，俾利相關部會間針對歧見續行協商，期逐步形成共識，以維墾農權益，惟內政部以99年9月9日內授中辦</w:t>
      </w:r>
      <w:r w:rsidRPr="00900CB0">
        <w:rPr>
          <w:rFonts w:hint="eastAsia"/>
          <w:b w:val="0"/>
        </w:rPr>
        <w:lastRenderedPageBreak/>
        <w:t>地字第0990725411號函將上開會議紀錄送各權責機關後，後續修法事宜竟無人處理，無人主政，亦無人追蹤列管，致會議決議形同具文，殊有未當</w:t>
      </w:r>
      <w:r w:rsidR="00E058AF" w:rsidRPr="001542E3">
        <w:rPr>
          <w:rFonts w:hAnsi="標楷體" w:hint="eastAsia"/>
          <w:b w:val="0"/>
          <w:szCs w:val="32"/>
        </w:rPr>
        <w:t>，爰依監察法第24條規定提案</w:t>
      </w:r>
      <w:r w:rsidR="00E058AF" w:rsidRPr="001542E3">
        <w:rPr>
          <w:rFonts w:hint="eastAsia"/>
          <w:b w:val="0"/>
        </w:rPr>
        <w:t>糾正，移送行政院督飭</w:t>
      </w:r>
      <w:r>
        <w:rPr>
          <w:rFonts w:hint="eastAsia"/>
          <w:b w:val="0"/>
        </w:rPr>
        <w:t>所屬</w:t>
      </w:r>
      <w:r w:rsidR="00E058AF" w:rsidRPr="001542E3">
        <w:rPr>
          <w:rFonts w:hint="eastAsia"/>
          <w:b w:val="0"/>
        </w:rPr>
        <w:t>確實檢討改善見復</w:t>
      </w:r>
      <w:r w:rsidR="00E058AF" w:rsidRPr="00FC1F8E">
        <w:rPr>
          <w:rFonts w:hint="eastAsia"/>
          <w:b w:val="0"/>
        </w:rPr>
        <w:t>。</w:t>
      </w:r>
    </w:p>
    <w:p w:rsidR="00413549" w:rsidRPr="004D3C41" w:rsidRDefault="00413549" w:rsidP="00413549">
      <w:pPr>
        <w:spacing w:afterLines="50" w:after="228" w:line="480" w:lineRule="exact"/>
        <w:ind w:leftChars="200" w:left="680" w:firstLineChars="200" w:firstLine="680"/>
        <w:rPr>
          <w:color w:val="FF0000"/>
        </w:rPr>
      </w:pPr>
      <w:bookmarkStart w:id="51" w:name="_Toc52490273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413549" w:rsidRPr="00900CB0" w:rsidRDefault="00413549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bookmarkStart w:id="52" w:name="_Toc524895649"/>
      <w:bookmarkStart w:id="53" w:name="_Toc524896195"/>
      <w:bookmarkStart w:id="54" w:name="_Toc524896225"/>
      <w:bookmarkEnd w:id="52"/>
      <w:bookmarkEnd w:id="53"/>
      <w:bookmarkEnd w:id="54"/>
      <w:r w:rsidRPr="00900CB0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 w:rsidR="008A7311">
        <w:rPr>
          <w:rFonts w:hint="eastAsia"/>
          <w:b w:val="0"/>
          <w:bCs/>
          <w:snapToGrid/>
          <w:spacing w:val="12"/>
          <w:kern w:val="0"/>
          <w:sz w:val="40"/>
        </w:rPr>
        <w:t>高涌誠</w:t>
      </w:r>
      <w:bookmarkStart w:id="55" w:name="_GoBack"/>
      <w:bookmarkEnd w:id="55"/>
    </w:p>
    <w:p w:rsidR="00413549" w:rsidRPr="004D3C41" w:rsidRDefault="00413549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color w:val="FF0000"/>
          <w:spacing w:val="0"/>
          <w:kern w:val="0"/>
        </w:rPr>
      </w:pPr>
    </w:p>
    <w:p w:rsidR="00413549" w:rsidRPr="004D3C41" w:rsidRDefault="00413549" w:rsidP="00286B1B">
      <w:pPr>
        <w:pStyle w:val="aa"/>
        <w:spacing w:beforeLines="50" w:before="228" w:after="0"/>
        <w:ind w:leftChars="1100" w:left="3742"/>
        <w:rPr>
          <w:b w:val="0"/>
          <w:bCs/>
          <w:snapToGrid/>
          <w:color w:val="FF0000"/>
          <w:spacing w:val="0"/>
          <w:kern w:val="0"/>
        </w:rPr>
      </w:pPr>
    </w:p>
    <w:p w:rsidR="00416721" w:rsidRPr="00900CB0" w:rsidRDefault="00413549" w:rsidP="00233625">
      <w:pPr>
        <w:pStyle w:val="af"/>
        <w:rPr>
          <w:bCs/>
        </w:rPr>
      </w:pPr>
      <w:r w:rsidRPr="00900CB0">
        <w:rPr>
          <w:rFonts w:hAnsi="標楷體" w:hint="eastAsia"/>
          <w:bCs/>
        </w:rPr>
        <w:t>中華民國</w:t>
      </w:r>
      <w:r w:rsidR="00900CB0" w:rsidRPr="00900CB0">
        <w:rPr>
          <w:rFonts w:hAnsi="標楷體"/>
          <w:bCs/>
        </w:rPr>
        <w:t>110</w:t>
      </w:r>
      <w:r w:rsidRPr="00900CB0">
        <w:rPr>
          <w:rFonts w:hAnsi="標楷體" w:hint="eastAsia"/>
          <w:bCs/>
        </w:rPr>
        <w:t>年</w:t>
      </w:r>
      <w:r w:rsidR="00900CB0" w:rsidRPr="00900CB0">
        <w:rPr>
          <w:rFonts w:hAnsi="標楷體" w:hint="eastAsia"/>
          <w:bCs/>
        </w:rPr>
        <w:t>6</w:t>
      </w:r>
      <w:r w:rsidRPr="00900CB0">
        <w:rPr>
          <w:rFonts w:hAnsi="標楷體" w:hint="eastAsia"/>
          <w:bCs/>
        </w:rPr>
        <w:t>月 日</w:t>
      </w:r>
      <w:bookmarkEnd w:id="51"/>
    </w:p>
    <w:sectPr w:rsidR="00416721" w:rsidRPr="00900CB0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A49" w:rsidRDefault="00D40A49">
      <w:r>
        <w:separator/>
      </w:r>
    </w:p>
  </w:endnote>
  <w:endnote w:type="continuationSeparator" w:id="0">
    <w:p w:rsidR="00D40A49" w:rsidRDefault="00D4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00"/>
    <w:family w:val="script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AE9" w:rsidRDefault="00612AE9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8A7311">
      <w:rPr>
        <w:rStyle w:val="ac"/>
        <w:noProof/>
        <w:sz w:val="24"/>
      </w:rPr>
      <w:t>4</w:t>
    </w:r>
    <w:r>
      <w:rPr>
        <w:rStyle w:val="ac"/>
        <w:sz w:val="24"/>
      </w:rPr>
      <w:fldChar w:fldCharType="end"/>
    </w:r>
  </w:p>
  <w:p w:rsidR="00612AE9" w:rsidRDefault="00612AE9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A49" w:rsidRDefault="00D40A49">
      <w:r>
        <w:separator/>
      </w:r>
    </w:p>
  </w:footnote>
  <w:footnote w:type="continuationSeparator" w:id="0">
    <w:p w:rsidR="00D40A49" w:rsidRDefault="00D40A49">
      <w:r>
        <w:continuationSeparator/>
      </w:r>
    </w:p>
  </w:footnote>
  <w:footnote w:id="1">
    <w:p w:rsidR="00900CB0" w:rsidRDefault="00900CB0" w:rsidP="00900CB0">
      <w:pPr>
        <w:pStyle w:val="afa"/>
      </w:pPr>
      <w:r>
        <w:rPr>
          <w:rStyle w:val="afc"/>
        </w:rPr>
        <w:footnoteRef/>
      </w:r>
      <w:r>
        <w:t xml:space="preserve"> </w:t>
      </w:r>
      <w:r>
        <w:rPr>
          <w:rFonts w:hint="eastAsia"/>
        </w:rPr>
        <w:t>國產署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日台財產署接字第</w:t>
      </w:r>
      <w:r>
        <w:rPr>
          <w:rFonts w:hint="eastAsia"/>
        </w:rPr>
        <w:t>10800312570</w:t>
      </w:r>
      <w:r>
        <w:rPr>
          <w:rFonts w:hint="eastAsia"/>
        </w:rPr>
        <w:t>號函。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991001"/>
    <w:multiLevelType w:val="hybridMultilevel"/>
    <w:tmpl w:val="58869F10"/>
    <w:lvl w:ilvl="0" w:tplc="93D283AA">
      <w:start w:val="1"/>
      <w:numFmt w:val="decimal"/>
      <w:lvlText w:val="%1、"/>
      <w:lvlJc w:val="left"/>
      <w:pPr>
        <w:ind w:left="5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2" w:hanging="480"/>
      </w:pPr>
    </w:lvl>
    <w:lvl w:ilvl="2" w:tplc="0409001B" w:tentative="1">
      <w:start w:val="1"/>
      <w:numFmt w:val="lowerRoman"/>
      <w:lvlText w:val="%3."/>
      <w:lvlJc w:val="right"/>
      <w:pPr>
        <w:ind w:left="1472" w:hanging="480"/>
      </w:pPr>
    </w:lvl>
    <w:lvl w:ilvl="3" w:tplc="0409000F" w:tentative="1">
      <w:start w:val="1"/>
      <w:numFmt w:val="decimal"/>
      <w:lvlText w:val="%4."/>
      <w:lvlJc w:val="left"/>
      <w:pPr>
        <w:ind w:left="1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2" w:hanging="480"/>
      </w:pPr>
    </w:lvl>
    <w:lvl w:ilvl="5" w:tplc="0409001B" w:tentative="1">
      <w:start w:val="1"/>
      <w:numFmt w:val="lowerRoman"/>
      <w:lvlText w:val="%6."/>
      <w:lvlJc w:val="right"/>
      <w:pPr>
        <w:ind w:left="2912" w:hanging="480"/>
      </w:pPr>
    </w:lvl>
    <w:lvl w:ilvl="6" w:tplc="0409000F" w:tentative="1">
      <w:start w:val="1"/>
      <w:numFmt w:val="decimal"/>
      <w:lvlText w:val="%7."/>
      <w:lvlJc w:val="left"/>
      <w:pPr>
        <w:ind w:left="3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2" w:hanging="480"/>
      </w:pPr>
    </w:lvl>
    <w:lvl w:ilvl="8" w:tplc="0409001B" w:tentative="1">
      <w:start w:val="1"/>
      <w:numFmt w:val="lowerRoman"/>
      <w:lvlText w:val="%9."/>
      <w:lvlJc w:val="right"/>
      <w:pPr>
        <w:ind w:left="4352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8"/>
  </w:num>
  <w:num w:numId="29">
    <w:abstractNumId w:val="8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7"/>
  </w:num>
  <w:num w:numId="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664D9"/>
    <w:rsid w:val="00073CB5"/>
    <w:rsid w:val="0007425C"/>
    <w:rsid w:val="00077553"/>
    <w:rsid w:val="00080040"/>
    <w:rsid w:val="000851A2"/>
    <w:rsid w:val="0009352E"/>
    <w:rsid w:val="00096B96"/>
    <w:rsid w:val="00097136"/>
    <w:rsid w:val="000A2F3F"/>
    <w:rsid w:val="000B0B4A"/>
    <w:rsid w:val="000B1174"/>
    <w:rsid w:val="000B279A"/>
    <w:rsid w:val="000B61D2"/>
    <w:rsid w:val="000B70A7"/>
    <w:rsid w:val="000C495F"/>
    <w:rsid w:val="000E0363"/>
    <w:rsid w:val="000E6431"/>
    <w:rsid w:val="000F0D35"/>
    <w:rsid w:val="000F21A5"/>
    <w:rsid w:val="00102B9F"/>
    <w:rsid w:val="00112637"/>
    <w:rsid w:val="0012001E"/>
    <w:rsid w:val="00126A55"/>
    <w:rsid w:val="00133F08"/>
    <w:rsid w:val="001345E6"/>
    <w:rsid w:val="001378B0"/>
    <w:rsid w:val="00142E00"/>
    <w:rsid w:val="00151564"/>
    <w:rsid w:val="00152793"/>
    <w:rsid w:val="001542E3"/>
    <w:rsid w:val="001545A9"/>
    <w:rsid w:val="001637C7"/>
    <w:rsid w:val="0016480E"/>
    <w:rsid w:val="00172A7D"/>
    <w:rsid w:val="00174297"/>
    <w:rsid w:val="001817B3"/>
    <w:rsid w:val="00183014"/>
    <w:rsid w:val="001959C2"/>
    <w:rsid w:val="001A7968"/>
    <w:rsid w:val="001B3483"/>
    <w:rsid w:val="001B3C1E"/>
    <w:rsid w:val="001B4494"/>
    <w:rsid w:val="001B776F"/>
    <w:rsid w:val="001C0D8B"/>
    <w:rsid w:val="001C0DA8"/>
    <w:rsid w:val="001D2175"/>
    <w:rsid w:val="001E0D8A"/>
    <w:rsid w:val="001E67BA"/>
    <w:rsid w:val="001E74C2"/>
    <w:rsid w:val="001F2844"/>
    <w:rsid w:val="001F5A48"/>
    <w:rsid w:val="001F6260"/>
    <w:rsid w:val="00200007"/>
    <w:rsid w:val="002030A5"/>
    <w:rsid w:val="00203131"/>
    <w:rsid w:val="00210150"/>
    <w:rsid w:val="00212E88"/>
    <w:rsid w:val="00213C9C"/>
    <w:rsid w:val="0022009E"/>
    <w:rsid w:val="002227DC"/>
    <w:rsid w:val="0022425C"/>
    <w:rsid w:val="002246DE"/>
    <w:rsid w:val="00233625"/>
    <w:rsid w:val="002421B5"/>
    <w:rsid w:val="0025106C"/>
    <w:rsid w:val="00252BC4"/>
    <w:rsid w:val="00254014"/>
    <w:rsid w:val="0026504D"/>
    <w:rsid w:val="00273A2F"/>
    <w:rsid w:val="00280986"/>
    <w:rsid w:val="00281ECE"/>
    <w:rsid w:val="002831C7"/>
    <w:rsid w:val="002840C6"/>
    <w:rsid w:val="00286B1B"/>
    <w:rsid w:val="00294D55"/>
    <w:rsid w:val="00295174"/>
    <w:rsid w:val="00296172"/>
    <w:rsid w:val="00296B92"/>
    <w:rsid w:val="002A2C22"/>
    <w:rsid w:val="002B02EB"/>
    <w:rsid w:val="002C0602"/>
    <w:rsid w:val="002D5C16"/>
    <w:rsid w:val="002E69E7"/>
    <w:rsid w:val="002E71E6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46DA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7C5B"/>
    <w:rsid w:val="003A5B7B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549"/>
    <w:rsid w:val="00413F83"/>
    <w:rsid w:val="0041490C"/>
    <w:rsid w:val="00416191"/>
    <w:rsid w:val="00416721"/>
    <w:rsid w:val="00421EF0"/>
    <w:rsid w:val="004224FA"/>
    <w:rsid w:val="00423D07"/>
    <w:rsid w:val="004255DB"/>
    <w:rsid w:val="0044135F"/>
    <w:rsid w:val="0044346F"/>
    <w:rsid w:val="0045119F"/>
    <w:rsid w:val="0046520A"/>
    <w:rsid w:val="004672AB"/>
    <w:rsid w:val="004714FE"/>
    <w:rsid w:val="00485CDE"/>
    <w:rsid w:val="004913FE"/>
    <w:rsid w:val="00495053"/>
    <w:rsid w:val="004A1F59"/>
    <w:rsid w:val="004A29BE"/>
    <w:rsid w:val="004A3225"/>
    <w:rsid w:val="004A33EE"/>
    <w:rsid w:val="004A3AA8"/>
    <w:rsid w:val="004B13C7"/>
    <w:rsid w:val="004B778F"/>
    <w:rsid w:val="004C5721"/>
    <w:rsid w:val="004C5DD4"/>
    <w:rsid w:val="004C736C"/>
    <w:rsid w:val="004D141F"/>
    <w:rsid w:val="004D3C41"/>
    <w:rsid w:val="004D58DC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31D2C"/>
    <w:rsid w:val="00536BC2"/>
    <w:rsid w:val="005425E1"/>
    <w:rsid w:val="005427C5"/>
    <w:rsid w:val="00542CF6"/>
    <w:rsid w:val="00553C03"/>
    <w:rsid w:val="00563692"/>
    <w:rsid w:val="00563A1B"/>
    <w:rsid w:val="0056753A"/>
    <w:rsid w:val="00571349"/>
    <w:rsid w:val="00575AD2"/>
    <w:rsid w:val="005908B8"/>
    <w:rsid w:val="0059512E"/>
    <w:rsid w:val="005A6DD2"/>
    <w:rsid w:val="005C385D"/>
    <w:rsid w:val="005D3B20"/>
    <w:rsid w:val="005E5C68"/>
    <w:rsid w:val="005E65C0"/>
    <w:rsid w:val="005F0390"/>
    <w:rsid w:val="00612023"/>
    <w:rsid w:val="006128D2"/>
    <w:rsid w:val="00612AE9"/>
    <w:rsid w:val="00614190"/>
    <w:rsid w:val="00622A99"/>
    <w:rsid w:val="00622E67"/>
    <w:rsid w:val="00626EDC"/>
    <w:rsid w:val="00632CD9"/>
    <w:rsid w:val="006470EC"/>
    <w:rsid w:val="0065598E"/>
    <w:rsid w:val="00655AF2"/>
    <w:rsid w:val="006568BE"/>
    <w:rsid w:val="0066025D"/>
    <w:rsid w:val="006743FF"/>
    <w:rsid w:val="006773EC"/>
    <w:rsid w:val="00680504"/>
    <w:rsid w:val="00681CD9"/>
    <w:rsid w:val="00683E30"/>
    <w:rsid w:val="00687024"/>
    <w:rsid w:val="00687BE4"/>
    <w:rsid w:val="00696415"/>
    <w:rsid w:val="006A6949"/>
    <w:rsid w:val="006D3691"/>
    <w:rsid w:val="006D68E7"/>
    <w:rsid w:val="006E2DCE"/>
    <w:rsid w:val="006F3563"/>
    <w:rsid w:val="006F3C0E"/>
    <w:rsid w:val="006F42B9"/>
    <w:rsid w:val="006F6103"/>
    <w:rsid w:val="00704E00"/>
    <w:rsid w:val="007209E7"/>
    <w:rsid w:val="00726182"/>
    <w:rsid w:val="00730564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52DD"/>
    <w:rsid w:val="007774EE"/>
    <w:rsid w:val="00781822"/>
    <w:rsid w:val="00783F21"/>
    <w:rsid w:val="00787159"/>
    <w:rsid w:val="00791668"/>
    <w:rsid w:val="00791AA1"/>
    <w:rsid w:val="007A3793"/>
    <w:rsid w:val="007C1BA2"/>
    <w:rsid w:val="007D20E9"/>
    <w:rsid w:val="007D7881"/>
    <w:rsid w:val="007D7E3A"/>
    <w:rsid w:val="007E0E10"/>
    <w:rsid w:val="007E4768"/>
    <w:rsid w:val="007E4A1E"/>
    <w:rsid w:val="007E5BDD"/>
    <w:rsid w:val="007E6EF5"/>
    <w:rsid w:val="007E777B"/>
    <w:rsid w:val="007F2070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4CB3"/>
    <w:rsid w:val="008576BD"/>
    <w:rsid w:val="00857C8A"/>
    <w:rsid w:val="00860463"/>
    <w:rsid w:val="00861F03"/>
    <w:rsid w:val="008733DA"/>
    <w:rsid w:val="008805DA"/>
    <w:rsid w:val="008850E4"/>
    <w:rsid w:val="008A12F5"/>
    <w:rsid w:val="008A7311"/>
    <w:rsid w:val="008B1587"/>
    <w:rsid w:val="008B1B01"/>
    <w:rsid w:val="008B3BCD"/>
    <w:rsid w:val="008B4841"/>
    <w:rsid w:val="008B6DF8"/>
    <w:rsid w:val="008C106C"/>
    <w:rsid w:val="008C10F1"/>
    <w:rsid w:val="008C1E99"/>
    <w:rsid w:val="008D4820"/>
    <w:rsid w:val="008E0085"/>
    <w:rsid w:val="008E2AA6"/>
    <w:rsid w:val="008E311B"/>
    <w:rsid w:val="008F46E7"/>
    <w:rsid w:val="008F6F0B"/>
    <w:rsid w:val="00900CB0"/>
    <w:rsid w:val="00907BA7"/>
    <w:rsid w:val="0091064E"/>
    <w:rsid w:val="00911FC5"/>
    <w:rsid w:val="00922059"/>
    <w:rsid w:val="00931A10"/>
    <w:rsid w:val="00947967"/>
    <w:rsid w:val="00961713"/>
    <w:rsid w:val="00965200"/>
    <w:rsid w:val="009668B3"/>
    <w:rsid w:val="00971471"/>
    <w:rsid w:val="009849C2"/>
    <w:rsid w:val="00984D24"/>
    <w:rsid w:val="009858EB"/>
    <w:rsid w:val="00992E9B"/>
    <w:rsid w:val="009B0046"/>
    <w:rsid w:val="009C1440"/>
    <w:rsid w:val="009C2107"/>
    <w:rsid w:val="009C5D9C"/>
    <w:rsid w:val="009C5D9E"/>
    <w:rsid w:val="009D2C3E"/>
    <w:rsid w:val="009E0625"/>
    <w:rsid w:val="009E3034"/>
    <w:rsid w:val="009E549F"/>
    <w:rsid w:val="009E796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97B15"/>
    <w:rsid w:val="00AA2E25"/>
    <w:rsid w:val="00AA42D5"/>
    <w:rsid w:val="00AB2FAB"/>
    <w:rsid w:val="00AB5C14"/>
    <w:rsid w:val="00AC1EE7"/>
    <w:rsid w:val="00AC333F"/>
    <w:rsid w:val="00AC585C"/>
    <w:rsid w:val="00AD1925"/>
    <w:rsid w:val="00AE067D"/>
    <w:rsid w:val="00AF0C86"/>
    <w:rsid w:val="00AF1181"/>
    <w:rsid w:val="00AF2F79"/>
    <w:rsid w:val="00AF4653"/>
    <w:rsid w:val="00AF7DB7"/>
    <w:rsid w:val="00B443E4"/>
    <w:rsid w:val="00B563EA"/>
    <w:rsid w:val="00B60E51"/>
    <w:rsid w:val="00B63A54"/>
    <w:rsid w:val="00B77D18"/>
    <w:rsid w:val="00B80594"/>
    <w:rsid w:val="00B80CD6"/>
    <w:rsid w:val="00B8313A"/>
    <w:rsid w:val="00B83C6B"/>
    <w:rsid w:val="00B93503"/>
    <w:rsid w:val="00BA31E8"/>
    <w:rsid w:val="00BA55E0"/>
    <w:rsid w:val="00BA6BD4"/>
    <w:rsid w:val="00BB3752"/>
    <w:rsid w:val="00BB6688"/>
    <w:rsid w:val="00BC26D4"/>
    <w:rsid w:val="00BC64F2"/>
    <w:rsid w:val="00BD7D5D"/>
    <w:rsid w:val="00BE6241"/>
    <w:rsid w:val="00BF1DDA"/>
    <w:rsid w:val="00BF2A42"/>
    <w:rsid w:val="00BF5CC7"/>
    <w:rsid w:val="00C03D8C"/>
    <w:rsid w:val="00C055EC"/>
    <w:rsid w:val="00C10DC9"/>
    <w:rsid w:val="00C12E7D"/>
    <w:rsid w:val="00C12FB3"/>
    <w:rsid w:val="00C17341"/>
    <w:rsid w:val="00C24EEF"/>
    <w:rsid w:val="00C25CF6"/>
    <w:rsid w:val="00C26C36"/>
    <w:rsid w:val="00C32768"/>
    <w:rsid w:val="00C431DF"/>
    <w:rsid w:val="00C456BD"/>
    <w:rsid w:val="00C50899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A32D1"/>
    <w:rsid w:val="00CA6AC8"/>
    <w:rsid w:val="00CB027F"/>
    <w:rsid w:val="00CB544E"/>
    <w:rsid w:val="00CC6297"/>
    <w:rsid w:val="00CC7690"/>
    <w:rsid w:val="00CD1986"/>
    <w:rsid w:val="00CE2596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0A49"/>
    <w:rsid w:val="00D42DC2"/>
    <w:rsid w:val="00D502FE"/>
    <w:rsid w:val="00D537E1"/>
    <w:rsid w:val="00D55BB2"/>
    <w:rsid w:val="00D6091A"/>
    <w:rsid w:val="00D6695F"/>
    <w:rsid w:val="00D75644"/>
    <w:rsid w:val="00D77767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B4C07"/>
    <w:rsid w:val="00DC1F58"/>
    <w:rsid w:val="00DC339B"/>
    <w:rsid w:val="00DC5D40"/>
    <w:rsid w:val="00DD30E9"/>
    <w:rsid w:val="00DD4F47"/>
    <w:rsid w:val="00DD7FBB"/>
    <w:rsid w:val="00DE0B9F"/>
    <w:rsid w:val="00DE4238"/>
    <w:rsid w:val="00DE42B9"/>
    <w:rsid w:val="00DE657F"/>
    <w:rsid w:val="00DF1218"/>
    <w:rsid w:val="00DF6462"/>
    <w:rsid w:val="00E02FA0"/>
    <w:rsid w:val="00E036DC"/>
    <w:rsid w:val="00E058AF"/>
    <w:rsid w:val="00E10454"/>
    <w:rsid w:val="00E112E5"/>
    <w:rsid w:val="00E11ED5"/>
    <w:rsid w:val="00E21CC7"/>
    <w:rsid w:val="00E24D9E"/>
    <w:rsid w:val="00E2567F"/>
    <w:rsid w:val="00E25849"/>
    <w:rsid w:val="00E30BEA"/>
    <w:rsid w:val="00E3197E"/>
    <w:rsid w:val="00E342F8"/>
    <w:rsid w:val="00E351ED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92FFA"/>
    <w:rsid w:val="00EA147F"/>
    <w:rsid w:val="00ED03AB"/>
    <w:rsid w:val="00ED0CAC"/>
    <w:rsid w:val="00ED1CD4"/>
    <w:rsid w:val="00ED1D2B"/>
    <w:rsid w:val="00ED64B5"/>
    <w:rsid w:val="00EE7CCA"/>
    <w:rsid w:val="00F16A14"/>
    <w:rsid w:val="00F231DC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85986"/>
    <w:rsid w:val="00F90F18"/>
    <w:rsid w:val="00F937E4"/>
    <w:rsid w:val="00F95EE7"/>
    <w:rsid w:val="00F95F4B"/>
    <w:rsid w:val="00FA39E6"/>
    <w:rsid w:val="00FA7BC9"/>
    <w:rsid w:val="00FB378E"/>
    <w:rsid w:val="00FB37F1"/>
    <w:rsid w:val="00FB3AF8"/>
    <w:rsid w:val="00FB47C0"/>
    <w:rsid w:val="00FB501B"/>
    <w:rsid w:val="00FB7770"/>
    <w:rsid w:val="00FD3B91"/>
    <w:rsid w:val="00FD576B"/>
    <w:rsid w:val="00FD579E"/>
    <w:rsid w:val="00FE4516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B59D270-BC2C-4234-9186-AFD27420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標題 1章名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 2節名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aliases w:val="小節標題,sub pro,--1.1.1.,1.1.1,標題 3 字元 字元"/>
    <w:basedOn w:val="a6"/>
    <w:link w:val="30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、,H4,--1.,--1,1.1.1.1"/>
    <w:basedOn w:val="a6"/>
    <w:link w:val="40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aliases w:val="（一）標題 5,--(1)1,--(1)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aliases w:val="參考文獻,ref-items,A,--A,ISO標題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A),--(a),--a,標題 7-(a)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semiHidden/>
    <w:unhideWhenUsed/>
    <w:rsid w:val="00346DAE"/>
    <w:pPr>
      <w:overflowPunct/>
      <w:autoSpaceDE/>
      <w:autoSpaceDN/>
      <w:snapToGrid w:val="0"/>
      <w:jc w:val="left"/>
    </w:pPr>
    <w:rPr>
      <w:rFonts w:ascii="Times New Roman"/>
      <w:sz w:val="20"/>
    </w:rPr>
  </w:style>
  <w:style w:type="character" w:customStyle="1" w:styleId="afb">
    <w:name w:val="註腳文字 字元"/>
    <w:basedOn w:val="a7"/>
    <w:link w:val="afa"/>
    <w:semiHidden/>
    <w:rsid w:val="00346DAE"/>
    <w:rPr>
      <w:rFonts w:eastAsia="標楷體"/>
      <w:kern w:val="2"/>
    </w:rPr>
  </w:style>
  <w:style w:type="character" w:styleId="afc">
    <w:name w:val="footnote reference"/>
    <w:basedOn w:val="a7"/>
    <w:semiHidden/>
    <w:unhideWhenUsed/>
    <w:rsid w:val="00346DAE"/>
    <w:rPr>
      <w:vertAlign w:val="superscript"/>
    </w:rPr>
  </w:style>
  <w:style w:type="character" w:customStyle="1" w:styleId="30">
    <w:name w:val="標題 3 字元"/>
    <w:aliases w:val="小節標題 字元,sub pro 字元,--1.1.1. 字元,1.1.1 字元,標題 3 字元 字元 字元"/>
    <w:basedOn w:val="a7"/>
    <w:link w:val="3"/>
    <w:rsid w:val="00B80594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aliases w:val="表格 字元,一、 字元,H4 字元,--1. 字元,--1 字元,1.1.1.1 字元"/>
    <w:basedOn w:val="a7"/>
    <w:link w:val="4"/>
    <w:rsid w:val="00151564"/>
    <w:rPr>
      <w:rFonts w:ascii="標楷體" w:eastAsia="標楷體" w:hAnsi="Arial"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0C378-E4A3-4EEE-B00A-FA2616BF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</TotalTime>
  <Pages>4</Pages>
  <Words>301</Words>
  <Characters>1720</Characters>
  <Application>Microsoft Office Word</Application>
  <DocSecurity>0</DocSecurity>
  <Lines>14</Lines>
  <Paragraphs>4</Paragraphs>
  <ScaleCrop>false</ScaleCrop>
  <Company>cy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黃冠豪</dc:creator>
  <cp:lastModifiedBy>謝琦瑛</cp:lastModifiedBy>
  <cp:revision>2</cp:revision>
  <cp:lastPrinted>2021-07-12T03:11:00Z</cp:lastPrinted>
  <dcterms:created xsi:type="dcterms:W3CDTF">2021-07-12T07:35:00Z</dcterms:created>
  <dcterms:modified xsi:type="dcterms:W3CDTF">2021-07-12T07:35:00Z</dcterms:modified>
</cp:coreProperties>
</file>