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r w:rsidRPr="004D141F">
        <w:rPr>
          <w:rFonts w:hint="eastAsia"/>
        </w:rPr>
        <w:t>調查報告</w:t>
      </w:r>
    </w:p>
    <w:p w:rsidR="00CD60B4" w:rsidRPr="00CD60B4" w:rsidRDefault="00E25849" w:rsidP="00872B53">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427214" w:rsidRPr="00CD60B4">
        <w:rPr>
          <w:rFonts w:hAnsi="Times New Roman" w:hint="eastAsia"/>
          <w:color w:val="000000"/>
          <w:kern w:val="28"/>
          <w:szCs w:val="32"/>
        </w:rPr>
        <w:t>據訴，為渠被</w:t>
      </w:r>
      <w:proofErr w:type="gramEnd"/>
      <w:r w:rsidR="00427214" w:rsidRPr="00CD60B4">
        <w:rPr>
          <w:rFonts w:hAnsi="Times New Roman" w:hint="eastAsia"/>
          <w:color w:val="000000"/>
          <w:kern w:val="28"/>
          <w:szCs w:val="32"/>
        </w:rPr>
        <w:t>訴違反銀行法案件，臺灣高等法院未詳查事證，率為有罪判決（</w:t>
      </w:r>
      <w:proofErr w:type="gramStart"/>
      <w:r w:rsidR="00427214" w:rsidRPr="00CD60B4">
        <w:rPr>
          <w:rFonts w:hAnsi="Times New Roman" w:hint="eastAsia"/>
          <w:color w:val="000000"/>
          <w:kern w:val="28"/>
          <w:szCs w:val="32"/>
        </w:rPr>
        <w:t>100</w:t>
      </w:r>
      <w:proofErr w:type="gramEnd"/>
      <w:r w:rsidR="00427214" w:rsidRPr="00CD60B4">
        <w:rPr>
          <w:rFonts w:hAnsi="Times New Roman" w:hint="eastAsia"/>
          <w:color w:val="000000"/>
          <w:kern w:val="28"/>
          <w:szCs w:val="32"/>
        </w:rPr>
        <w:t>年度金上重訴字第37號），損及權益</w:t>
      </w:r>
      <w:proofErr w:type="gramStart"/>
      <w:r w:rsidR="00427214" w:rsidRPr="00CD60B4">
        <w:rPr>
          <w:rFonts w:hAnsi="Times New Roman" w:hint="eastAsia"/>
          <w:color w:val="000000"/>
          <w:kern w:val="28"/>
          <w:szCs w:val="32"/>
        </w:rPr>
        <w:t>等情案</w:t>
      </w:r>
      <w:proofErr w:type="gramEnd"/>
      <w:r w:rsidR="00427214" w:rsidRPr="00CD60B4">
        <w:rPr>
          <w:rFonts w:hAnsi="Times New Roman" w:hint="eastAsia"/>
          <w:color w:val="000000"/>
          <w:kern w:val="28"/>
          <w:szCs w:val="32"/>
        </w:rPr>
        <w:t>。</w:t>
      </w: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p>
    <w:p w:rsidR="00E25849" w:rsidRDefault="00E25849" w:rsidP="00872B53">
      <w:pPr>
        <w:pStyle w:val="1"/>
        <w:ind w:left="2380" w:hanging="2380"/>
      </w:pPr>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Default="009A421F" w:rsidP="00A639F4">
      <w:pPr>
        <w:pStyle w:val="10"/>
        <w:ind w:left="680" w:firstLine="680"/>
      </w:pPr>
      <w:bookmarkStart w:id="49" w:name="_Toc524902730"/>
      <w:r w:rsidRPr="00643232">
        <w:rPr>
          <w:rFonts w:hAnsi="標楷體" w:hint="eastAsia"/>
          <w:color w:val="000000" w:themeColor="text1"/>
        </w:rPr>
        <w:t>本院調查「</w:t>
      </w:r>
      <w:proofErr w:type="gramStart"/>
      <w:r w:rsidRPr="00333CB1">
        <w:rPr>
          <w:rFonts w:hint="eastAsia"/>
          <w:color w:val="000000"/>
          <w:kern w:val="28"/>
          <w:szCs w:val="32"/>
        </w:rPr>
        <w:t>據訴，為渠被</w:t>
      </w:r>
      <w:proofErr w:type="gramEnd"/>
      <w:r w:rsidRPr="00333CB1">
        <w:rPr>
          <w:rFonts w:hint="eastAsia"/>
          <w:color w:val="000000"/>
          <w:kern w:val="28"/>
          <w:szCs w:val="32"/>
        </w:rPr>
        <w:t>訴違反銀行法案件，臺灣高等法院未詳查事證，率為有罪判決（</w:t>
      </w:r>
      <w:proofErr w:type="gramStart"/>
      <w:r w:rsidRPr="00333CB1">
        <w:rPr>
          <w:rFonts w:hint="eastAsia"/>
          <w:color w:val="000000"/>
          <w:kern w:val="28"/>
          <w:szCs w:val="32"/>
        </w:rPr>
        <w:t>100</w:t>
      </w:r>
      <w:proofErr w:type="gramEnd"/>
      <w:r w:rsidRPr="00333CB1">
        <w:rPr>
          <w:rFonts w:hint="eastAsia"/>
          <w:color w:val="000000"/>
          <w:kern w:val="28"/>
          <w:szCs w:val="32"/>
        </w:rPr>
        <w:t>年度金上重訴字第37號），損及權益等情</w:t>
      </w:r>
      <w:r w:rsidRPr="00643232">
        <w:rPr>
          <w:rFonts w:hAnsi="標楷體" w:hint="eastAsia"/>
          <w:color w:val="000000" w:themeColor="text1"/>
        </w:rPr>
        <w:t>」一案，向</w:t>
      </w:r>
      <w:r w:rsidR="00974C22" w:rsidRPr="008863CE">
        <w:rPr>
          <w:rFonts w:hint="eastAsia"/>
          <w:szCs w:val="28"/>
        </w:rPr>
        <w:t>臺灣</w:t>
      </w:r>
      <w:proofErr w:type="gramStart"/>
      <w:r w:rsidR="00974C22" w:rsidRPr="008863CE">
        <w:rPr>
          <w:rFonts w:hint="eastAsia"/>
          <w:szCs w:val="28"/>
        </w:rPr>
        <w:t>臺</w:t>
      </w:r>
      <w:proofErr w:type="gramEnd"/>
      <w:r w:rsidR="00974C22" w:rsidRPr="008863CE">
        <w:rPr>
          <w:rFonts w:hint="eastAsia"/>
          <w:szCs w:val="28"/>
        </w:rPr>
        <w:t>北地方檢察署</w:t>
      </w:r>
      <w:r w:rsidRPr="00643232">
        <w:rPr>
          <w:rFonts w:hAnsi="標楷體" w:hint="eastAsia"/>
          <w:color w:val="000000" w:themeColor="text1"/>
        </w:rPr>
        <w:t>調閱</w:t>
      </w:r>
      <w:r w:rsidR="009235C1" w:rsidRPr="00F4368B">
        <w:rPr>
          <w:rFonts w:hAnsi="標楷體" w:hint="eastAsia"/>
          <w:szCs w:val="28"/>
        </w:rPr>
        <w:t>97年度</w:t>
      </w:r>
      <w:proofErr w:type="gramStart"/>
      <w:r w:rsidR="009235C1" w:rsidRPr="00F4368B">
        <w:rPr>
          <w:rFonts w:hAnsi="標楷體" w:hint="eastAsia"/>
          <w:szCs w:val="28"/>
        </w:rPr>
        <w:t>偵</w:t>
      </w:r>
      <w:proofErr w:type="gramEnd"/>
      <w:r w:rsidR="009235C1" w:rsidRPr="00F4368B">
        <w:rPr>
          <w:rFonts w:hAnsi="標楷體" w:hint="eastAsia"/>
          <w:szCs w:val="28"/>
        </w:rPr>
        <w:t>字第10891號及第18347號</w:t>
      </w:r>
      <w:proofErr w:type="gramStart"/>
      <w:r w:rsidR="009235C1">
        <w:rPr>
          <w:rFonts w:hAnsi="標楷體" w:hint="eastAsia"/>
          <w:szCs w:val="28"/>
        </w:rPr>
        <w:t>蔡</w:t>
      </w:r>
      <w:proofErr w:type="gramEnd"/>
      <w:r w:rsidR="0022480C">
        <w:rPr>
          <w:rFonts w:hAnsi="標楷體" w:hint="eastAsia"/>
          <w:szCs w:val="28"/>
        </w:rPr>
        <w:t>○</w:t>
      </w:r>
      <w:proofErr w:type="gramStart"/>
      <w:r w:rsidR="009235C1">
        <w:rPr>
          <w:rFonts w:hAnsi="標楷體" w:hint="eastAsia"/>
          <w:szCs w:val="28"/>
        </w:rPr>
        <w:t>浩</w:t>
      </w:r>
      <w:proofErr w:type="gramEnd"/>
      <w:r w:rsidRPr="00643232">
        <w:rPr>
          <w:rFonts w:hAnsi="標楷體" w:hint="eastAsia"/>
          <w:color w:val="000000" w:themeColor="text1"/>
        </w:rPr>
        <w:t>等被訴背信案</w:t>
      </w:r>
      <w:proofErr w:type="gramStart"/>
      <w:r w:rsidRPr="00643232">
        <w:rPr>
          <w:rFonts w:hAnsi="標楷體" w:hint="eastAsia"/>
          <w:color w:val="000000" w:themeColor="text1"/>
        </w:rPr>
        <w:t>偵審全</w:t>
      </w:r>
      <w:proofErr w:type="gramEnd"/>
      <w:r w:rsidRPr="00643232">
        <w:rPr>
          <w:rFonts w:hAnsi="標楷體" w:hint="eastAsia"/>
          <w:color w:val="000000" w:themeColor="text1"/>
        </w:rPr>
        <w:t>卷資料，經該署於民國（下同）1</w:t>
      </w:r>
      <w:r w:rsidR="009235C1">
        <w:rPr>
          <w:rFonts w:hAnsi="標楷體"/>
          <w:color w:val="000000" w:themeColor="text1"/>
        </w:rPr>
        <w:t>10</w:t>
      </w:r>
      <w:r w:rsidRPr="00643232">
        <w:rPr>
          <w:rFonts w:hAnsi="標楷體" w:hint="eastAsia"/>
          <w:color w:val="000000" w:themeColor="text1"/>
        </w:rPr>
        <w:t>年</w:t>
      </w:r>
      <w:r w:rsidR="009235C1">
        <w:rPr>
          <w:rFonts w:hAnsi="標楷體"/>
          <w:color w:val="000000" w:themeColor="text1"/>
        </w:rPr>
        <w:t>1</w:t>
      </w:r>
      <w:r w:rsidRPr="00643232">
        <w:rPr>
          <w:rFonts w:hAnsi="標楷體" w:hint="eastAsia"/>
          <w:color w:val="000000" w:themeColor="text1"/>
        </w:rPr>
        <w:t>月</w:t>
      </w:r>
      <w:r w:rsidR="009235C1">
        <w:rPr>
          <w:rFonts w:hAnsi="標楷體"/>
          <w:color w:val="000000" w:themeColor="text1"/>
        </w:rPr>
        <w:t>7</w:t>
      </w:r>
      <w:r w:rsidRPr="00643232">
        <w:rPr>
          <w:rFonts w:hAnsi="標楷體" w:hint="eastAsia"/>
          <w:color w:val="000000" w:themeColor="text1"/>
        </w:rPr>
        <w:t>日</w:t>
      </w:r>
      <w:r w:rsidR="009235C1">
        <w:rPr>
          <w:rFonts w:hAnsi="標楷體" w:hint="eastAsia"/>
          <w:color w:val="000000" w:themeColor="text1"/>
        </w:rPr>
        <w:t>北</w:t>
      </w:r>
      <w:proofErr w:type="gramStart"/>
      <w:r w:rsidR="009235C1">
        <w:rPr>
          <w:rFonts w:hAnsi="標楷體" w:hint="eastAsia"/>
          <w:color w:val="000000" w:themeColor="text1"/>
        </w:rPr>
        <w:t>檢欽檔字</w:t>
      </w:r>
      <w:proofErr w:type="gramEnd"/>
      <w:r w:rsidR="009235C1">
        <w:rPr>
          <w:rFonts w:hAnsi="標楷體" w:hint="eastAsia"/>
          <w:color w:val="000000" w:themeColor="text1"/>
        </w:rPr>
        <w:t>第0</w:t>
      </w:r>
      <w:r w:rsidR="009235C1">
        <w:rPr>
          <w:rFonts w:hAnsi="標楷體"/>
          <w:color w:val="000000" w:themeColor="text1"/>
        </w:rPr>
        <w:t>0041</w:t>
      </w:r>
      <w:r w:rsidR="009235C1">
        <w:rPr>
          <w:rFonts w:hAnsi="標楷體" w:hint="eastAsia"/>
          <w:color w:val="000000" w:themeColor="text1"/>
        </w:rPr>
        <w:t>號</w:t>
      </w:r>
      <w:r w:rsidRPr="00643232">
        <w:rPr>
          <w:rFonts w:hAnsi="標楷體" w:hint="eastAsia"/>
          <w:color w:val="000000" w:themeColor="text1"/>
        </w:rPr>
        <w:t>函檢送相關</w:t>
      </w:r>
      <w:r w:rsidR="009235C1">
        <w:rPr>
          <w:rFonts w:hAnsi="標楷體" w:hint="eastAsia"/>
          <w:color w:val="000000" w:themeColor="text1"/>
        </w:rPr>
        <w:t>檔</w:t>
      </w:r>
      <w:r w:rsidRPr="00643232">
        <w:rPr>
          <w:rFonts w:hAnsi="標楷體" w:hint="eastAsia"/>
          <w:color w:val="000000" w:themeColor="text1"/>
        </w:rPr>
        <w:t>卷</w:t>
      </w:r>
      <w:r w:rsidR="009235C1">
        <w:rPr>
          <w:rFonts w:hAnsi="標楷體" w:hint="eastAsia"/>
          <w:color w:val="000000" w:themeColor="text1"/>
        </w:rPr>
        <w:t>資料</w:t>
      </w:r>
      <w:r w:rsidRPr="00643232">
        <w:rPr>
          <w:rFonts w:hAnsi="標楷體" w:hint="eastAsia"/>
          <w:color w:val="000000" w:themeColor="text1"/>
        </w:rPr>
        <w:t>到院</w:t>
      </w:r>
      <w:r w:rsidR="00060519">
        <w:rPr>
          <w:rFonts w:hAnsi="標楷體" w:hint="eastAsia"/>
          <w:color w:val="000000" w:themeColor="text1"/>
        </w:rPr>
        <w:t>。另有關行政機關處理本案經過，亦經金融監督管理委員會（下稱金管會）110年1月11日金管銀票字第1090150953號函及中央存款保險股份有限公司（下稱中央存保公司）110年1月11日存</w:t>
      </w:r>
      <w:proofErr w:type="gramStart"/>
      <w:r w:rsidR="00060519">
        <w:rPr>
          <w:rFonts w:hAnsi="標楷體" w:hint="eastAsia"/>
          <w:color w:val="000000" w:themeColor="text1"/>
        </w:rPr>
        <w:t>保法字第1090005591號</w:t>
      </w:r>
      <w:proofErr w:type="gramEnd"/>
      <w:r w:rsidR="00060519">
        <w:rPr>
          <w:rFonts w:hAnsi="標楷體" w:hint="eastAsia"/>
          <w:color w:val="000000" w:themeColor="text1"/>
        </w:rPr>
        <w:t>函查復到院</w:t>
      </w:r>
      <w:r w:rsidRPr="00643232">
        <w:rPr>
          <w:rFonts w:hAnsi="標楷體" w:hint="eastAsia"/>
          <w:color w:val="000000" w:themeColor="text1"/>
        </w:rPr>
        <w:t>，經調查</w:t>
      </w:r>
      <w:proofErr w:type="gramStart"/>
      <w:r w:rsidRPr="00643232">
        <w:rPr>
          <w:rFonts w:hAnsi="標楷體" w:hint="eastAsia"/>
          <w:color w:val="000000" w:themeColor="text1"/>
        </w:rPr>
        <w:t>後茲綜整</w:t>
      </w:r>
      <w:proofErr w:type="gramEnd"/>
      <w:r w:rsidRPr="00643232">
        <w:rPr>
          <w:rFonts w:hAnsi="標楷體" w:hint="eastAsia"/>
          <w:color w:val="000000" w:themeColor="text1"/>
        </w:rPr>
        <w:t>調查意見如下：</w:t>
      </w:r>
    </w:p>
    <w:p w:rsidR="00073CB5" w:rsidRPr="00E9227A" w:rsidRDefault="00CC0AFE" w:rsidP="00DE4238">
      <w:pPr>
        <w:pStyle w:val="2"/>
        <w:rPr>
          <w:b/>
        </w:rPr>
      </w:pPr>
      <w:r w:rsidRPr="00E9227A">
        <w:rPr>
          <w:rFonts w:hint="eastAsia"/>
          <w:b/>
        </w:rPr>
        <w:t>依本案</w:t>
      </w:r>
      <w:r w:rsidR="00B7247F" w:rsidRPr="00E9227A">
        <w:rPr>
          <w:rFonts w:hint="eastAsia"/>
          <w:b/>
        </w:rPr>
        <w:t>原</w:t>
      </w:r>
      <w:r w:rsidRPr="00E9227A">
        <w:rPr>
          <w:rFonts w:hint="eastAsia"/>
          <w:b/>
        </w:rPr>
        <w:t>花蓮</w:t>
      </w:r>
      <w:r w:rsidR="00B7247F" w:rsidRPr="00E9227A">
        <w:rPr>
          <w:rFonts w:hint="eastAsia"/>
          <w:b/>
        </w:rPr>
        <w:t>區中小</w:t>
      </w:r>
      <w:r w:rsidRPr="00E9227A">
        <w:rPr>
          <w:rFonts w:hint="eastAsia"/>
          <w:b/>
        </w:rPr>
        <w:t>企</w:t>
      </w:r>
      <w:r w:rsidR="00B7247F" w:rsidRPr="00E9227A">
        <w:rPr>
          <w:rFonts w:hint="eastAsia"/>
          <w:b/>
        </w:rPr>
        <w:t>業</w:t>
      </w:r>
      <w:r w:rsidRPr="00E9227A">
        <w:rPr>
          <w:rFonts w:hint="eastAsia"/>
          <w:b/>
        </w:rPr>
        <w:t>銀</w:t>
      </w:r>
      <w:r w:rsidR="00B7247F" w:rsidRPr="00E9227A">
        <w:rPr>
          <w:rFonts w:hint="eastAsia"/>
          <w:b/>
        </w:rPr>
        <w:t>行股份有限公司</w:t>
      </w:r>
      <w:r w:rsidRPr="00E9227A">
        <w:rPr>
          <w:rFonts w:hint="eastAsia"/>
          <w:b/>
        </w:rPr>
        <w:t>、</w:t>
      </w:r>
      <w:r w:rsidRPr="00E9227A">
        <w:rPr>
          <w:b/>
        </w:rPr>
        <w:t>瑞</w:t>
      </w:r>
      <w:proofErr w:type="gramStart"/>
      <w:r w:rsidRPr="00E9227A">
        <w:rPr>
          <w:b/>
        </w:rPr>
        <w:t>陞</w:t>
      </w:r>
      <w:proofErr w:type="gramEnd"/>
      <w:r w:rsidRPr="00E9227A">
        <w:rPr>
          <w:b/>
        </w:rPr>
        <w:t>國際資產管理股份有限公司</w:t>
      </w:r>
      <w:r w:rsidRPr="00E9227A">
        <w:rPr>
          <w:rFonts w:hint="eastAsia"/>
          <w:b/>
        </w:rPr>
        <w:t>及</w:t>
      </w:r>
      <w:proofErr w:type="gramStart"/>
      <w:r w:rsidRPr="00E9227A">
        <w:rPr>
          <w:b/>
        </w:rPr>
        <w:t>勤業眾信</w:t>
      </w:r>
      <w:proofErr w:type="gramEnd"/>
      <w:r w:rsidRPr="00E9227A">
        <w:rPr>
          <w:b/>
        </w:rPr>
        <w:t>財務諮詢顧問股份有限公司</w:t>
      </w:r>
      <w:r w:rsidRPr="00E9227A">
        <w:rPr>
          <w:rFonts w:hint="eastAsia"/>
          <w:b/>
        </w:rPr>
        <w:t>辦理</w:t>
      </w:r>
      <w:r w:rsidR="00F01280">
        <w:rPr>
          <w:rFonts w:hint="eastAsia"/>
          <w:b/>
        </w:rPr>
        <w:t>該銀行</w:t>
      </w:r>
      <w:r w:rsidR="00F01280" w:rsidRPr="00E9227A">
        <w:rPr>
          <w:rFonts w:hint="eastAsia"/>
          <w:b/>
        </w:rPr>
        <w:t>94年</w:t>
      </w:r>
      <w:r w:rsidR="00F01280">
        <w:rPr>
          <w:rFonts w:hint="eastAsia"/>
          <w:b/>
        </w:rPr>
        <w:t>6月間出售</w:t>
      </w:r>
      <w:r w:rsidRPr="00E9227A">
        <w:rPr>
          <w:rFonts w:hint="eastAsia"/>
          <w:b/>
        </w:rPr>
        <w:t>不良債權估價相關人員之供述證據</w:t>
      </w:r>
      <w:r w:rsidR="00D24AC1" w:rsidRPr="00E9227A">
        <w:rPr>
          <w:rFonts w:hint="eastAsia"/>
          <w:b/>
        </w:rPr>
        <w:t>及相關卷證資料</w:t>
      </w:r>
      <w:r w:rsidRPr="00E9227A">
        <w:rPr>
          <w:rFonts w:hint="eastAsia"/>
          <w:b/>
        </w:rPr>
        <w:t>，尚難</w:t>
      </w:r>
      <w:proofErr w:type="gramStart"/>
      <w:r w:rsidRPr="00E9227A">
        <w:rPr>
          <w:rFonts w:hint="eastAsia"/>
          <w:b/>
        </w:rPr>
        <w:t>遽</w:t>
      </w:r>
      <w:proofErr w:type="gramEnd"/>
      <w:r w:rsidRPr="00E9227A">
        <w:rPr>
          <w:rFonts w:hint="eastAsia"/>
          <w:b/>
        </w:rPr>
        <w:t>認前揭不良債權之</w:t>
      </w:r>
      <w:r w:rsidR="00D24AC1" w:rsidRPr="00E9227A">
        <w:rPr>
          <w:rFonts w:hint="eastAsia"/>
          <w:b/>
        </w:rPr>
        <w:t>拍賣</w:t>
      </w:r>
      <w:r w:rsidR="00E9227A">
        <w:rPr>
          <w:rFonts w:hint="eastAsia"/>
          <w:b/>
        </w:rPr>
        <w:t>底</w:t>
      </w:r>
      <w:r w:rsidRPr="00E9227A">
        <w:rPr>
          <w:rFonts w:hint="eastAsia"/>
          <w:b/>
        </w:rPr>
        <w:t>價</w:t>
      </w:r>
      <w:proofErr w:type="gramStart"/>
      <w:r w:rsidR="00D24AC1" w:rsidRPr="00E9227A">
        <w:rPr>
          <w:rFonts w:hint="eastAsia"/>
          <w:b/>
        </w:rPr>
        <w:t>確經合理鑑</w:t>
      </w:r>
      <w:proofErr w:type="gramEnd"/>
      <w:r w:rsidR="00D24AC1" w:rsidRPr="00E9227A">
        <w:rPr>
          <w:rFonts w:hint="eastAsia"/>
          <w:b/>
        </w:rPr>
        <w:t>估程序</w:t>
      </w:r>
      <w:r w:rsidRPr="00E9227A">
        <w:rPr>
          <w:rFonts w:hint="eastAsia"/>
          <w:b/>
        </w:rPr>
        <w:t>。</w:t>
      </w:r>
    </w:p>
    <w:p w:rsidR="00073CB5" w:rsidRDefault="00D24AC1" w:rsidP="00DE4238">
      <w:pPr>
        <w:pStyle w:val="3"/>
      </w:pPr>
      <w:proofErr w:type="gramStart"/>
      <w:r>
        <w:rPr>
          <w:rFonts w:hint="eastAsia"/>
        </w:rPr>
        <w:t>卷查</w:t>
      </w:r>
      <w:r w:rsidRPr="00F02F03">
        <w:rPr>
          <w:rFonts w:hint="eastAsia"/>
        </w:rPr>
        <w:t>原花蓮</w:t>
      </w:r>
      <w:proofErr w:type="gramEnd"/>
      <w:r w:rsidRPr="00F02F03">
        <w:rPr>
          <w:rFonts w:hint="eastAsia"/>
        </w:rPr>
        <w:t>區中小企業銀行股份有限公司</w:t>
      </w:r>
      <w:r>
        <w:rPr>
          <w:rFonts w:hint="eastAsia"/>
        </w:rPr>
        <w:t>（下稱花蓮企銀）於92、93年間因經營不善且受國內經濟環境影響，累積虧損嚴重，經中央存款保險股份有限公司（下稱中央存保公司）於92年10月間進行一般業務檢查，因該行於基準日（92年10月31日）調整後淨值為</w:t>
      </w:r>
      <w:r w:rsidR="00B838E6">
        <w:rPr>
          <w:rFonts w:hint="eastAsia"/>
        </w:rPr>
        <w:t>新臺幣（下同）</w:t>
      </w:r>
      <w:r>
        <w:rPr>
          <w:rFonts w:hint="eastAsia"/>
        </w:rPr>
        <w:t>負5億8</w:t>
      </w:r>
      <w:r w:rsidR="00462A3B">
        <w:t>,</w:t>
      </w:r>
      <w:r>
        <w:rPr>
          <w:rFonts w:hint="eastAsia"/>
        </w:rPr>
        <w:t>819萬2千元，已無風險承擔能力（指不能再為高風險業務）等情形</w:t>
      </w:r>
      <w:r w:rsidR="00A6062E">
        <w:rPr>
          <w:rFonts w:hint="eastAsia"/>
        </w:rPr>
        <w:t>。且因花蓮企銀財務狀況顯著惡化，自</w:t>
      </w:r>
      <w:proofErr w:type="gramStart"/>
      <w:r w:rsidR="00A6062E">
        <w:rPr>
          <w:rFonts w:hint="eastAsia"/>
        </w:rPr>
        <w:t>93年</w:t>
      </w:r>
      <w:r w:rsidR="00C67E35">
        <w:t>4</w:t>
      </w:r>
      <w:r w:rsidR="00A6062E">
        <w:rPr>
          <w:rFonts w:hint="eastAsia"/>
        </w:rPr>
        <w:t>月間起</w:t>
      </w:r>
      <w:r w:rsidR="00A6062E">
        <w:rPr>
          <w:rFonts w:hint="eastAsia"/>
        </w:rPr>
        <w:lastRenderedPageBreak/>
        <w:t>經</w:t>
      </w:r>
      <w:proofErr w:type="gramEnd"/>
      <w:r w:rsidR="00B838E6">
        <w:rPr>
          <w:rFonts w:hint="eastAsia"/>
        </w:rPr>
        <w:t>金融監理機關</w:t>
      </w:r>
      <w:r w:rsidR="00B838E6">
        <w:rPr>
          <w:rStyle w:val="aff0"/>
        </w:rPr>
        <w:footnoteReference w:id="1"/>
      </w:r>
      <w:r w:rsidR="00A6062E">
        <w:rPr>
          <w:rFonts w:hint="eastAsia"/>
        </w:rPr>
        <w:t>指派中央存保公司進駐輔導，派員列席花蓮企銀董事會，針對董事會的運作提供意見。</w:t>
      </w:r>
    </w:p>
    <w:p w:rsidR="00A6062E" w:rsidRDefault="00A6062E" w:rsidP="00DE4238">
      <w:pPr>
        <w:pStyle w:val="3"/>
      </w:pPr>
      <w:proofErr w:type="gramStart"/>
      <w:r>
        <w:rPr>
          <w:rFonts w:hint="eastAsia"/>
        </w:rPr>
        <w:t>蔡</w:t>
      </w:r>
      <w:proofErr w:type="gramEnd"/>
      <w:r w:rsidR="0022480C">
        <w:rPr>
          <w:rFonts w:hint="eastAsia"/>
        </w:rPr>
        <w:t>○</w:t>
      </w:r>
      <w:proofErr w:type="gramStart"/>
      <w:r>
        <w:rPr>
          <w:rFonts w:hint="eastAsia"/>
        </w:rPr>
        <w:t>浩</w:t>
      </w:r>
      <w:proofErr w:type="gramEnd"/>
      <w:r>
        <w:rPr>
          <w:rFonts w:hint="eastAsia"/>
        </w:rPr>
        <w:t>（即本案陳訴人）自93年8月27日起擔任花蓮企銀代理董事長（任職至95年1月18日）；</w:t>
      </w:r>
      <w:proofErr w:type="gramStart"/>
      <w:r>
        <w:rPr>
          <w:rFonts w:hint="eastAsia"/>
        </w:rPr>
        <w:t>蔡</w:t>
      </w:r>
      <w:proofErr w:type="gramEnd"/>
      <w:r w:rsidR="0022480C">
        <w:rPr>
          <w:rFonts w:hint="eastAsia"/>
        </w:rPr>
        <w:t>○</w:t>
      </w:r>
      <w:r>
        <w:rPr>
          <w:rFonts w:hint="eastAsia"/>
        </w:rPr>
        <w:t>欽自93年</w:t>
      </w:r>
      <w:r w:rsidR="00821438">
        <w:rPr>
          <w:rFonts w:hint="eastAsia"/>
        </w:rPr>
        <w:t>7</w:t>
      </w:r>
      <w:r>
        <w:rPr>
          <w:rFonts w:hint="eastAsia"/>
        </w:rPr>
        <w:t>月21日起任該銀行董事兼任總經理之職務（任職至95年9月間）；陳</w:t>
      </w:r>
      <w:r w:rsidR="0022480C">
        <w:rPr>
          <w:rFonts w:hint="eastAsia"/>
        </w:rPr>
        <w:t>○</w:t>
      </w:r>
      <w:proofErr w:type="gramStart"/>
      <w:r>
        <w:rPr>
          <w:rFonts w:hint="eastAsia"/>
        </w:rPr>
        <w:t>禕</w:t>
      </w:r>
      <w:proofErr w:type="gramEnd"/>
      <w:r>
        <w:rPr>
          <w:rFonts w:hint="eastAsia"/>
        </w:rPr>
        <w:t>自</w:t>
      </w:r>
      <w:proofErr w:type="gramStart"/>
      <w:r>
        <w:rPr>
          <w:rFonts w:hint="eastAsia"/>
        </w:rPr>
        <w:t>93年10月間起至</w:t>
      </w:r>
      <w:proofErr w:type="gramEnd"/>
      <w:r>
        <w:rPr>
          <w:rFonts w:hint="eastAsia"/>
        </w:rPr>
        <w:t>94年底止為花蓮企銀債權管理處（下稱債管處）處長。</w:t>
      </w:r>
      <w:proofErr w:type="gramStart"/>
      <w:r>
        <w:rPr>
          <w:rFonts w:hint="eastAsia"/>
        </w:rPr>
        <w:t>蔡</w:t>
      </w:r>
      <w:proofErr w:type="gramEnd"/>
      <w:r w:rsidR="0022480C">
        <w:rPr>
          <w:rFonts w:hint="eastAsia"/>
        </w:rPr>
        <w:t>○</w:t>
      </w:r>
      <w:proofErr w:type="gramStart"/>
      <w:r>
        <w:rPr>
          <w:rFonts w:hint="eastAsia"/>
        </w:rPr>
        <w:t>浩</w:t>
      </w:r>
      <w:proofErr w:type="gramEnd"/>
      <w:r>
        <w:rPr>
          <w:rFonts w:hint="eastAsia"/>
        </w:rPr>
        <w:t>因中央存保公司要求花蓮企銀積極處理逾期放款，並藉擴大增資改善資本結構及銀行財務狀況，以符合資本適足率8%、逾期放款比例2%之法定要求，</w:t>
      </w:r>
      <w:r w:rsidR="00462A3B">
        <w:rPr>
          <w:rFonts w:hint="eastAsia"/>
        </w:rPr>
        <w:t>原</w:t>
      </w:r>
      <w:r>
        <w:rPr>
          <w:rFonts w:hint="eastAsia"/>
        </w:rPr>
        <w:t>於93年12月22日</w:t>
      </w:r>
      <w:proofErr w:type="gramStart"/>
      <w:r>
        <w:rPr>
          <w:rFonts w:hint="eastAsia"/>
        </w:rPr>
        <w:t>委請勤業</w:t>
      </w:r>
      <w:proofErr w:type="gramEnd"/>
      <w:r>
        <w:rPr>
          <w:rFonts w:hint="eastAsia"/>
        </w:rPr>
        <w:t>財務顧問股份有限公司（</w:t>
      </w:r>
      <w:r w:rsidR="00B838E6">
        <w:rPr>
          <w:rFonts w:hint="eastAsia"/>
        </w:rPr>
        <w:t>後</w:t>
      </w:r>
      <w:r>
        <w:rPr>
          <w:rFonts w:hint="eastAsia"/>
        </w:rPr>
        <w:t>已更名為勤業眾信財務諮詢顧問股份有限公司，下稱勤業財顧公司）協助該銀行</w:t>
      </w:r>
      <w:r w:rsidR="00C400B5">
        <w:rPr>
          <w:rFonts w:hint="eastAsia"/>
        </w:rPr>
        <w:t>進行</w:t>
      </w:r>
      <w:r>
        <w:rPr>
          <w:rFonts w:hint="eastAsia"/>
        </w:rPr>
        <w:t>募集資金或合併等事宜，惟迄94年4月底止並無任何具體進展等情，有相關卷證可</w:t>
      </w:r>
      <w:proofErr w:type="gramStart"/>
      <w:r>
        <w:rPr>
          <w:rFonts w:hint="eastAsia"/>
        </w:rPr>
        <w:t>稽</w:t>
      </w:r>
      <w:proofErr w:type="gramEnd"/>
      <w:r>
        <w:rPr>
          <w:rFonts w:hint="eastAsia"/>
        </w:rPr>
        <w:t>。</w:t>
      </w:r>
    </w:p>
    <w:p w:rsidR="00A6062E" w:rsidRDefault="00A6062E" w:rsidP="00DE4238">
      <w:pPr>
        <w:pStyle w:val="3"/>
      </w:pPr>
      <w:proofErr w:type="gramStart"/>
      <w:r>
        <w:rPr>
          <w:rFonts w:hint="eastAsia"/>
        </w:rPr>
        <w:t>嗣</w:t>
      </w:r>
      <w:proofErr w:type="gramEnd"/>
      <w:r>
        <w:rPr>
          <w:rFonts w:hint="eastAsia"/>
        </w:rPr>
        <w:t>經金管會於94年5月3日召集花蓮企銀人員討論「</w:t>
      </w:r>
      <w:proofErr w:type="gramStart"/>
      <w:r>
        <w:rPr>
          <w:rFonts w:hint="eastAsia"/>
        </w:rPr>
        <w:t>研</w:t>
      </w:r>
      <w:proofErr w:type="gramEnd"/>
      <w:r>
        <w:rPr>
          <w:rFonts w:hint="eastAsia"/>
        </w:rPr>
        <w:t>商金融機構處理事宜」</w:t>
      </w:r>
      <w:r w:rsidR="00F01280">
        <w:rPr>
          <w:rFonts w:hint="eastAsia"/>
        </w:rPr>
        <w:t>後</w:t>
      </w:r>
      <w:r>
        <w:rPr>
          <w:rFonts w:hint="eastAsia"/>
        </w:rPr>
        <w:t>，花蓮企銀復於94年5月20日以</w:t>
      </w:r>
      <w:proofErr w:type="gramStart"/>
      <w:r>
        <w:rPr>
          <w:rFonts w:hint="eastAsia"/>
        </w:rPr>
        <w:t>蓮銀總業字</w:t>
      </w:r>
      <w:proofErr w:type="gramEnd"/>
      <w:r>
        <w:rPr>
          <w:rFonts w:hint="eastAsia"/>
        </w:rPr>
        <w:t>第9402055號函檢送該行之財務改善</w:t>
      </w:r>
      <w:r w:rsidR="008C61AF">
        <w:rPr>
          <w:rFonts w:hint="eastAsia"/>
        </w:rPr>
        <w:t>計畫</w:t>
      </w:r>
      <w:r>
        <w:rPr>
          <w:rFonts w:hint="eastAsia"/>
        </w:rPr>
        <w:t>以及需主管機關協助與專案核准</w:t>
      </w:r>
      <w:proofErr w:type="gramStart"/>
      <w:r>
        <w:rPr>
          <w:rFonts w:hint="eastAsia"/>
        </w:rPr>
        <w:t>事項予金管</w:t>
      </w:r>
      <w:proofErr w:type="gramEnd"/>
      <w:r>
        <w:rPr>
          <w:rFonts w:hint="eastAsia"/>
        </w:rPr>
        <w:t>會，其中分別提及「第一階段預計分別於94年8月底及94年11月底各完成</w:t>
      </w:r>
      <w:r w:rsidR="00736776">
        <w:rPr>
          <w:rFonts w:hint="eastAsia"/>
        </w:rPr>
        <w:t>5</w:t>
      </w:r>
      <w:r>
        <w:rPr>
          <w:rFonts w:hint="eastAsia"/>
        </w:rPr>
        <w:t>億元私募特別股現金增資…</w:t>
      </w:r>
      <w:proofErr w:type="gramStart"/>
      <w:r>
        <w:rPr>
          <w:rFonts w:hint="eastAsia"/>
        </w:rPr>
        <w:t>…</w:t>
      </w:r>
      <w:proofErr w:type="gramEnd"/>
      <w:r>
        <w:rPr>
          <w:rFonts w:hint="eastAsia"/>
        </w:rPr>
        <w:t>」；「針對本行6月底預計出售目前廣義逾放57億元部分，藉此配合引進策略投資人投資參與本行私募現金增資，為達公正之原則擬委由勤業國際財務顧問</w:t>
      </w:r>
      <w:r w:rsidR="00C400B5">
        <w:rPr>
          <w:rFonts w:hint="eastAsia"/>
        </w:rPr>
        <w:t>（股）</w:t>
      </w:r>
      <w:r>
        <w:rPr>
          <w:rFonts w:hint="eastAsia"/>
        </w:rPr>
        <w:t>公司進行公開招商程序並</w:t>
      </w:r>
      <w:proofErr w:type="gramStart"/>
      <w:r>
        <w:rPr>
          <w:rFonts w:hint="eastAsia"/>
        </w:rPr>
        <w:t>採</w:t>
      </w:r>
      <w:proofErr w:type="gramEnd"/>
      <w:r>
        <w:rPr>
          <w:rFonts w:hint="eastAsia"/>
        </w:rPr>
        <w:t>議價方式決標」等字句，</w:t>
      </w:r>
      <w:proofErr w:type="gramStart"/>
      <w:r>
        <w:rPr>
          <w:rFonts w:hint="eastAsia"/>
        </w:rPr>
        <w:t>蔡</w:t>
      </w:r>
      <w:proofErr w:type="gramEnd"/>
      <w:r w:rsidR="0022480C">
        <w:rPr>
          <w:rFonts w:hint="eastAsia"/>
        </w:rPr>
        <w:t>○</w:t>
      </w:r>
      <w:proofErr w:type="gramStart"/>
      <w:r>
        <w:rPr>
          <w:rFonts w:hint="eastAsia"/>
        </w:rPr>
        <w:t>浩</w:t>
      </w:r>
      <w:proofErr w:type="gramEnd"/>
      <w:r>
        <w:rPr>
          <w:rFonts w:hint="eastAsia"/>
        </w:rPr>
        <w:t>等人於94年5月22日並經金管會銀行局邀集，至該局說明該資本改善計</w:t>
      </w:r>
      <w:r>
        <w:rPr>
          <w:rFonts w:hint="eastAsia"/>
        </w:rPr>
        <w:lastRenderedPageBreak/>
        <w:t>畫，於會議上，</w:t>
      </w:r>
      <w:proofErr w:type="gramStart"/>
      <w:r w:rsidR="0022480C">
        <w:rPr>
          <w:rFonts w:hint="eastAsia"/>
        </w:rPr>
        <w:t>蔡</w:t>
      </w:r>
      <w:proofErr w:type="gramEnd"/>
      <w:r w:rsidR="0022480C">
        <w:rPr>
          <w:rFonts w:hint="eastAsia"/>
        </w:rPr>
        <w:t>○</w:t>
      </w:r>
      <w:proofErr w:type="gramStart"/>
      <w:r w:rsidR="0022480C">
        <w:rPr>
          <w:rFonts w:hint="eastAsia"/>
        </w:rPr>
        <w:t>浩</w:t>
      </w:r>
      <w:proofErr w:type="gramEnd"/>
      <w:r>
        <w:rPr>
          <w:rFonts w:hint="eastAsia"/>
        </w:rPr>
        <w:t>即表示擬委任</w:t>
      </w:r>
      <w:proofErr w:type="gramStart"/>
      <w:r>
        <w:rPr>
          <w:rFonts w:hint="eastAsia"/>
        </w:rPr>
        <w:t>勤業財顧</w:t>
      </w:r>
      <w:proofErr w:type="gramEnd"/>
      <w:r>
        <w:rPr>
          <w:rFonts w:hint="eastAsia"/>
        </w:rPr>
        <w:t>公司協助標售該次不良資產事宜。</w:t>
      </w:r>
      <w:proofErr w:type="gramStart"/>
      <w:r>
        <w:rPr>
          <w:rFonts w:hint="eastAsia"/>
        </w:rPr>
        <w:t>嗣</w:t>
      </w:r>
      <w:proofErr w:type="gramEnd"/>
      <w:r>
        <w:rPr>
          <w:rFonts w:hint="eastAsia"/>
        </w:rPr>
        <w:t>於會後，即由</w:t>
      </w:r>
      <w:proofErr w:type="gramStart"/>
      <w:r w:rsidR="0022480C">
        <w:rPr>
          <w:rFonts w:hint="eastAsia"/>
        </w:rPr>
        <w:t>蔡</w:t>
      </w:r>
      <w:proofErr w:type="gramEnd"/>
      <w:r w:rsidR="0022480C">
        <w:rPr>
          <w:rFonts w:hint="eastAsia"/>
        </w:rPr>
        <w:t>○欽</w:t>
      </w:r>
      <w:r>
        <w:rPr>
          <w:rFonts w:hint="eastAsia"/>
        </w:rPr>
        <w:t>指示</w:t>
      </w:r>
      <w:r w:rsidR="0022480C">
        <w:rPr>
          <w:rFonts w:hint="eastAsia"/>
        </w:rPr>
        <w:t>陳○</w:t>
      </w:r>
      <w:proofErr w:type="gramStart"/>
      <w:r w:rsidR="0022480C">
        <w:rPr>
          <w:rFonts w:hint="eastAsia"/>
        </w:rPr>
        <w:t>禕</w:t>
      </w:r>
      <w:proofErr w:type="gramEnd"/>
      <w:r>
        <w:rPr>
          <w:rFonts w:hint="eastAsia"/>
        </w:rPr>
        <w:t>與</w:t>
      </w:r>
      <w:proofErr w:type="gramStart"/>
      <w:r>
        <w:rPr>
          <w:rFonts w:hint="eastAsia"/>
        </w:rPr>
        <w:t>勤業財顧</w:t>
      </w:r>
      <w:proofErr w:type="gramEnd"/>
      <w:r>
        <w:rPr>
          <w:rFonts w:hint="eastAsia"/>
        </w:rPr>
        <w:t>公司聯繫，復由</w:t>
      </w:r>
      <w:r w:rsidR="0022480C">
        <w:rPr>
          <w:rFonts w:hint="eastAsia"/>
        </w:rPr>
        <w:t>陳○</w:t>
      </w:r>
      <w:proofErr w:type="gramStart"/>
      <w:r w:rsidR="0022480C">
        <w:rPr>
          <w:rFonts w:hint="eastAsia"/>
        </w:rPr>
        <w:t>禕</w:t>
      </w:r>
      <w:proofErr w:type="gramEnd"/>
      <w:r>
        <w:rPr>
          <w:rFonts w:hint="eastAsia"/>
        </w:rPr>
        <w:t>指示</w:t>
      </w:r>
      <w:r w:rsidR="0022480C">
        <w:rPr>
          <w:rFonts w:hint="eastAsia"/>
        </w:rPr>
        <w:t>陳○謙</w:t>
      </w:r>
      <w:r w:rsidR="0091583A">
        <w:rPr>
          <w:rFonts w:hint="eastAsia"/>
        </w:rPr>
        <w:t>（時任債管處副處長）</w:t>
      </w:r>
      <w:r>
        <w:rPr>
          <w:rFonts w:hint="eastAsia"/>
        </w:rPr>
        <w:t>於94年5月23日簽擬「委任勤業國際財務顧問股份有限公司負責公開招商洽策略聯盟對象，並</w:t>
      </w:r>
      <w:proofErr w:type="gramStart"/>
      <w:r>
        <w:rPr>
          <w:rFonts w:hint="eastAsia"/>
        </w:rPr>
        <w:t>採</w:t>
      </w:r>
      <w:proofErr w:type="gramEnd"/>
      <w:r>
        <w:rPr>
          <w:rFonts w:hint="eastAsia"/>
        </w:rPr>
        <w:t>策略聯盟方式議價出售約50億元之不良資產及呆帳」之提案單及簽呈，經</w:t>
      </w:r>
      <w:proofErr w:type="gramStart"/>
      <w:r w:rsidR="0022480C">
        <w:rPr>
          <w:rFonts w:hint="eastAsia"/>
        </w:rPr>
        <w:t>蔡</w:t>
      </w:r>
      <w:proofErr w:type="gramEnd"/>
      <w:r w:rsidR="0022480C">
        <w:rPr>
          <w:rFonts w:hint="eastAsia"/>
        </w:rPr>
        <w:t>○</w:t>
      </w:r>
      <w:proofErr w:type="gramStart"/>
      <w:r w:rsidR="0022480C">
        <w:rPr>
          <w:rFonts w:hint="eastAsia"/>
        </w:rPr>
        <w:t>浩</w:t>
      </w:r>
      <w:proofErr w:type="gramEnd"/>
      <w:r>
        <w:rPr>
          <w:rFonts w:hint="eastAsia"/>
        </w:rPr>
        <w:t>於同年月24日簽核，復經花蓮企銀94年5月26日第10屆第15次董事會決議通過。</w:t>
      </w:r>
    </w:p>
    <w:p w:rsidR="00C361F2" w:rsidRDefault="0022480C" w:rsidP="00DE4238">
      <w:pPr>
        <w:pStyle w:val="3"/>
      </w:pPr>
      <w:proofErr w:type="gramStart"/>
      <w:r>
        <w:rPr>
          <w:rFonts w:hint="eastAsia"/>
        </w:rPr>
        <w:t>蔡</w:t>
      </w:r>
      <w:proofErr w:type="gramEnd"/>
      <w:r>
        <w:rPr>
          <w:rFonts w:hint="eastAsia"/>
        </w:rPr>
        <w:t>○</w:t>
      </w:r>
      <w:proofErr w:type="gramStart"/>
      <w:r>
        <w:rPr>
          <w:rFonts w:hint="eastAsia"/>
        </w:rPr>
        <w:t>浩</w:t>
      </w:r>
      <w:proofErr w:type="gramEnd"/>
      <w:r w:rsidR="0091583A">
        <w:rPr>
          <w:rFonts w:hint="eastAsia"/>
        </w:rPr>
        <w:t>、</w:t>
      </w:r>
      <w:proofErr w:type="gramStart"/>
      <w:r>
        <w:rPr>
          <w:rFonts w:hint="eastAsia"/>
        </w:rPr>
        <w:t>蔡</w:t>
      </w:r>
      <w:proofErr w:type="gramEnd"/>
      <w:r>
        <w:rPr>
          <w:rFonts w:hint="eastAsia"/>
        </w:rPr>
        <w:t>○</w:t>
      </w:r>
      <w:proofErr w:type="gramStart"/>
      <w:r>
        <w:rPr>
          <w:rFonts w:hint="eastAsia"/>
        </w:rPr>
        <w:t>欽</w:t>
      </w:r>
      <w:r w:rsidR="0091583A">
        <w:rPr>
          <w:rFonts w:hint="eastAsia"/>
        </w:rPr>
        <w:t>復委</w:t>
      </w:r>
      <w:proofErr w:type="gramEnd"/>
      <w:r w:rsidR="0091583A">
        <w:rPr>
          <w:rFonts w:hint="eastAsia"/>
        </w:rPr>
        <w:t>請將於94年6月1日離職之花蓮企銀業務處處長</w:t>
      </w:r>
      <w:r>
        <w:rPr>
          <w:rFonts w:hint="eastAsia"/>
        </w:rPr>
        <w:t>張○</w:t>
      </w:r>
      <w:proofErr w:type="gramStart"/>
      <w:r>
        <w:rPr>
          <w:rFonts w:hint="eastAsia"/>
        </w:rPr>
        <w:t>彬</w:t>
      </w:r>
      <w:proofErr w:type="gramEnd"/>
      <w:r w:rsidR="0091583A">
        <w:rPr>
          <w:rFonts w:hint="eastAsia"/>
        </w:rPr>
        <w:t>（於93年間曾擔任債管處處長，並曾處理93年間花蓮企銀標售不良債權事宜）協助花蓮企銀</w:t>
      </w:r>
      <w:proofErr w:type="gramStart"/>
      <w:r w:rsidR="0091583A">
        <w:rPr>
          <w:rFonts w:hint="eastAsia"/>
        </w:rPr>
        <w:t>之債管處</w:t>
      </w:r>
      <w:proofErr w:type="gramEnd"/>
      <w:r w:rsidR="0091583A">
        <w:rPr>
          <w:rFonts w:hint="eastAsia"/>
        </w:rPr>
        <w:t>處長</w:t>
      </w:r>
      <w:r>
        <w:rPr>
          <w:rFonts w:hint="eastAsia"/>
        </w:rPr>
        <w:t>陳○</w:t>
      </w:r>
      <w:proofErr w:type="gramStart"/>
      <w:r>
        <w:rPr>
          <w:rFonts w:hint="eastAsia"/>
        </w:rPr>
        <w:t>禕</w:t>
      </w:r>
      <w:proofErr w:type="gramEnd"/>
      <w:r w:rsidR="0091583A">
        <w:rPr>
          <w:rFonts w:hint="eastAsia"/>
        </w:rPr>
        <w:t>、副處長</w:t>
      </w:r>
      <w:r>
        <w:rPr>
          <w:rFonts w:hint="eastAsia"/>
        </w:rPr>
        <w:t>陳○謙</w:t>
      </w:r>
      <w:r w:rsidR="0091583A">
        <w:rPr>
          <w:rFonts w:hint="eastAsia"/>
        </w:rPr>
        <w:t>處理</w:t>
      </w:r>
      <w:r w:rsidR="00B838E6">
        <w:rPr>
          <w:rFonts w:hint="eastAsia"/>
        </w:rPr>
        <w:t>該</w:t>
      </w:r>
      <w:r w:rsidR="0091583A">
        <w:rPr>
          <w:rFonts w:hint="eastAsia"/>
        </w:rPr>
        <w:t>次不良債權出售事宜。</w:t>
      </w:r>
      <w:proofErr w:type="gramStart"/>
      <w:r w:rsidR="0091583A">
        <w:rPr>
          <w:rFonts w:hint="eastAsia"/>
        </w:rPr>
        <w:t>勤業財顧</w:t>
      </w:r>
      <w:proofErr w:type="gramEnd"/>
      <w:r w:rsidR="0091583A">
        <w:rPr>
          <w:rFonts w:hint="eastAsia"/>
        </w:rPr>
        <w:t>公司則由該公司之合夥人兼副總經理</w:t>
      </w:r>
      <w:r w:rsidR="00DF4DC7">
        <w:rPr>
          <w:rFonts w:hint="eastAsia"/>
        </w:rPr>
        <w:t>劉○民</w:t>
      </w:r>
      <w:r w:rsidR="0091583A">
        <w:rPr>
          <w:rFonts w:hint="eastAsia"/>
        </w:rPr>
        <w:t>擔任辦理此次不良債權標售之計畫主持人，負責該案件之成敗，並處理與花蓮企銀董事長</w:t>
      </w:r>
      <w:proofErr w:type="gramStart"/>
      <w:r>
        <w:rPr>
          <w:rFonts w:hint="eastAsia"/>
        </w:rPr>
        <w:t>蔡</w:t>
      </w:r>
      <w:proofErr w:type="gramEnd"/>
      <w:r>
        <w:rPr>
          <w:rFonts w:hint="eastAsia"/>
        </w:rPr>
        <w:t>○</w:t>
      </w:r>
      <w:proofErr w:type="gramStart"/>
      <w:r>
        <w:rPr>
          <w:rFonts w:hint="eastAsia"/>
        </w:rPr>
        <w:t>浩</w:t>
      </w:r>
      <w:proofErr w:type="gramEnd"/>
      <w:r w:rsidR="0091583A">
        <w:rPr>
          <w:rFonts w:hint="eastAsia"/>
        </w:rPr>
        <w:t>間之聯繫，且就提出之報告進行覆</w:t>
      </w:r>
      <w:proofErr w:type="gramStart"/>
      <w:r w:rsidR="0091583A">
        <w:rPr>
          <w:rFonts w:hint="eastAsia"/>
        </w:rPr>
        <w:t>閱</w:t>
      </w:r>
      <w:proofErr w:type="gramEnd"/>
      <w:r w:rsidR="0091583A">
        <w:rPr>
          <w:rFonts w:hint="eastAsia"/>
        </w:rPr>
        <w:t>；另</w:t>
      </w:r>
      <w:r w:rsidR="008C1FDC">
        <w:rPr>
          <w:rFonts w:hint="eastAsia"/>
        </w:rPr>
        <w:t>原</w:t>
      </w:r>
      <w:r w:rsidR="0091583A">
        <w:rPr>
          <w:rFonts w:hint="eastAsia"/>
        </w:rPr>
        <w:t>由</w:t>
      </w:r>
      <w:proofErr w:type="gramStart"/>
      <w:r w:rsidR="0091583A">
        <w:rPr>
          <w:rFonts w:hint="eastAsia"/>
        </w:rPr>
        <w:t>勤業財顧</w:t>
      </w:r>
      <w:proofErr w:type="gramEnd"/>
      <w:r w:rsidR="0091583A">
        <w:rPr>
          <w:rFonts w:hint="eastAsia"/>
        </w:rPr>
        <w:t>公司之協理</w:t>
      </w:r>
      <w:proofErr w:type="gramStart"/>
      <w:r w:rsidR="00DF4DC7">
        <w:rPr>
          <w:rFonts w:hint="eastAsia"/>
        </w:rPr>
        <w:t>蔡</w:t>
      </w:r>
      <w:proofErr w:type="gramEnd"/>
      <w:r w:rsidR="00DF4DC7">
        <w:rPr>
          <w:rFonts w:hint="eastAsia"/>
        </w:rPr>
        <w:t>○青</w:t>
      </w:r>
      <w:r w:rsidR="0091583A">
        <w:rPr>
          <w:rFonts w:hint="eastAsia"/>
        </w:rPr>
        <w:t>主導該專案之執行，並由經理</w:t>
      </w:r>
      <w:r w:rsidR="00DF4DC7">
        <w:rPr>
          <w:rFonts w:hint="eastAsia"/>
        </w:rPr>
        <w:t>張○</w:t>
      </w:r>
      <w:proofErr w:type="gramStart"/>
      <w:r w:rsidR="00DF4DC7">
        <w:rPr>
          <w:rFonts w:hint="eastAsia"/>
        </w:rPr>
        <w:t>綺</w:t>
      </w:r>
      <w:proofErr w:type="gramEnd"/>
      <w:r w:rsidR="0091583A">
        <w:rPr>
          <w:rFonts w:hint="eastAsia"/>
        </w:rPr>
        <w:t>為承辦人。</w:t>
      </w:r>
      <w:proofErr w:type="gramStart"/>
      <w:r w:rsidR="0091583A">
        <w:rPr>
          <w:rFonts w:hint="eastAsia"/>
        </w:rPr>
        <w:t>嗣</w:t>
      </w:r>
      <w:proofErr w:type="gramEnd"/>
      <w:r w:rsidR="0091583A">
        <w:rPr>
          <w:rFonts w:hint="eastAsia"/>
        </w:rPr>
        <w:t>因</w:t>
      </w:r>
      <w:proofErr w:type="gramStart"/>
      <w:r w:rsidR="00DF4DC7">
        <w:rPr>
          <w:rFonts w:hint="eastAsia"/>
        </w:rPr>
        <w:t>蔡</w:t>
      </w:r>
      <w:proofErr w:type="gramEnd"/>
      <w:r w:rsidR="00DF4DC7">
        <w:rPr>
          <w:rFonts w:hint="eastAsia"/>
        </w:rPr>
        <w:t>○</w:t>
      </w:r>
      <w:proofErr w:type="gramStart"/>
      <w:r w:rsidR="00DF4DC7">
        <w:rPr>
          <w:rFonts w:hint="eastAsia"/>
        </w:rPr>
        <w:t>青</w:t>
      </w:r>
      <w:r w:rsidR="0091583A">
        <w:rPr>
          <w:rFonts w:hint="eastAsia"/>
        </w:rPr>
        <w:t>於94年</w:t>
      </w:r>
      <w:r w:rsidR="00CC2D99">
        <w:rPr>
          <w:rFonts w:hint="eastAsia"/>
        </w:rPr>
        <w:t>5</w:t>
      </w:r>
      <w:r w:rsidR="0091583A">
        <w:rPr>
          <w:rFonts w:hint="eastAsia"/>
        </w:rPr>
        <w:t>月31日</w:t>
      </w:r>
      <w:proofErr w:type="gramEnd"/>
      <w:r w:rsidR="0091583A">
        <w:rPr>
          <w:rFonts w:hint="eastAsia"/>
        </w:rPr>
        <w:t>離職，自94年6月起即由</w:t>
      </w:r>
      <w:r w:rsidR="00DF4DC7">
        <w:rPr>
          <w:rFonts w:hint="eastAsia"/>
        </w:rPr>
        <w:t>劉○民</w:t>
      </w:r>
      <w:r w:rsidR="0091583A">
        <w:rPr>
          <w:rFonts w:hint="eastAsia"/>
        </w:rPr>
        <w:t>指定該公司協理</w:t>
      </w:r>
      <w:r w:rsidR="00DF4DC7">
        <w:rPr>
          <w:rFonts w:hint="eastAsia"/>
        </w:rPr>
        <w:t>王○台</w:t>
      </w:r>
      <w:r w:rsidR="0091583A">
        <w:rPr>
          <w:rFonts w:hint="eastAsia"/>
        </w:rPr>
        <w:t>繼續主導該專案之執行，</w:t>
      </w:r>
      <w:proofErr w:type="gramStart"/>
      <w:r w:rsidR="0091583A">
        <w:rPr>
          <w:rFonts w:hint="eastAsia"/>
        </w:rPr>
        <w:t>嗣</w:t>
      </w:r>
      <w:proofErr w:type="gramEnd"/>
      <w:r w:rsidR="0091583A">
        <w:rPr>
          <w:rFonts w:hint="eastAsia"/>
        </w:rPr>
        <w:t>再改由經理</w:t>
      </w:r>
      <w:proofErr w:type="gramStart"/>
      <w:r w:rsidR="00DF4DC7">
        <w:rPr>
          <w:rFonts w:hint="eastAsia"/>
        </w:rPr>
        <w:t>呂</w:t>
      </w:r>
      <w:proofErr w:type="gramEnd"/>
      <w:r w:rsidR="00DF4DC7">
        <w:rPr>
          <w:rFonts w:hint="eastAsia"/>
        </w:rPr>
        <w:t>○庭</w:t>
      </w:r>
      <w:r w:rsidR="0091583A">
        <w:rPr>
          <w:rFonts w:hint="eastAsia"/>
        </w:rPr>
        <w:t>為承辦人。</w:t>
      </w:r>
    </w:p>
    <w:p w:rsidR="0091583A" w:rsidRDefault="00C361F2" w:rsidP="00DE4238">
      <w:pPr>
        <w:pStyle w:val="3"/>
      </w:pPr>
      <w:r>
        <w:rPr>
          <w:rFonts w:hint="eastAsia"/>
        </w:rPr>
        <w:t>自94年</w:t>
      </w:r>
      <w:r w:rsidR="00821438">
        <w:rPr>
          <w:rFonts w:hint="eastAsia"/>
        </w:rPr>
        <w:t>5</w:t>
      </w:r>
      <w:r>
        <w:rPr>
          <w:rFonts w:hint="eastAsia"/>
        </w:rPr>
        <w:t>月下旬開始，</w:t>
      </w:r>
      <w:proofErr w:type="gramStart"/>
      <w:r w:rsidR="0022480C">
        <w:rPr>
          <w:rFonts w:hint="eastAsia"/>
        </w:rPr>
        <w:t>蔡</w:t>
      </w:r>
      <w:proofErr w:type="gramEnd"/>
      <w:r w:rsidR="0022480C">
        <w:rPr>
          <w:rFonts w:hint="eastAsia"/>
        </w:rPr>
        <w:t>○</w:t>
      </w:r>
      <w:proofErr w:type="gramStart"/>
      <w:r w:rsidR="0022480C">
        <w:rPr>
          <w:rFonts w:hint="eastAsia"/>
        </w:rPr>
        <w:t>浩</w:t>
      </w:r>
      <w:proofErr w:type="gramEnd"/>
      <w:r>
        <w:rPr>
          <w:rFonts w:hint="eastAsia"/>
        </w:rPr>
        <w:t>、</w:t>
      </w:r>
      <w:r w:rsidR="00DF4DC7">
        <w:rPr>
          <w:rFonts w:hint="eastAsia"/>
        </w:rPr>
        <w:t>劉○民</w:t>
      </w:r>
      <w:r>
        <w:rPr>
          <w:rFonts w:hint="eastAsia"/>
        </w:rPr>
        <w:t>及</w:t>
      </w:r>
      <w:proofErr w:type="gramStart"/>
      <w:r w:rsidR="00DF4DC7">
        <w:rPr>
          <w:rFonts w:hint="eastAsia"/>
        </w:rPr>
        <w:t>蔡</w:t>
      </w:r>
      <w:proofErr w:type="gramEnd"/>
      <w:r w:rsidR="00DF4DC7">
        <w:rPr>
          <w:rFonts w:hint="eastAsia"/>
        </w:rPr>
        <w:t>○青</w:t>
      </w:r>
      <w:r>
        <w:rPr>
          <w:rFonts w:hint="eastAsia"/>
        </w:rPr>
        <w:t>、</w:t>
      </w:r>
      <w:r w:rsidR="00DF4DC7">
        <w:rPr>
          <w:rFonts w:hint="eastAsia"/>
        </w:rPr>
        <w:t>張○</w:t>
      </w:r>
      <w:proofErr w:type="gramStart"/>
      <w:r w:rsidR="00DF4DC7">
        <w:rPr>
          <w:rFonts w:hint="eastAsia"/>
        </w:rPr>
        <w:t>綺</w:t>
      </w:r>
      <w:proofErr w:type="gramEnd"/>
      <w:r>
        <w:rPr>
          <w:rFonts w:hint="eastAsia"/>
        </w:rPr>
        <w:t>等分別向臺灣歐力士資產管理股份有限公司（下稱歐力士公司）、瑞</w:t>
      </w:r>
      <w:proofErr w:type="gramStart"/>
      <w:r>
        <w:rPr>
          <w:rFonts w:hint="eastAsia"/>
        </w:rPr>
        <w:t>陞</w:t>
      </w:r>
      <w:proofErr w:type="gramEnd"/>
      <w:r>
        <w:rPr>
          <w:rFonts w:hint="eastAsia"/>
        </w:rPr>
        <w:t>國際資產管理股份有限公司（下稱瑞</w:t>
      </w:r>
      <w:proofErr w:type="gramStart"/>
      <w:r>
        <w:rPr>
          <w:rFonts w:hint="eastAsia"/>
        </w:rPr>
        <w:t>陞</w:t>
      </w:r>
      <w:proofErr w:type="gramEnd"/>
      <w:r>
        <w:rPr>
          <w:rFonts w:hint="eastAsia"/>
        </w:rPr>
        <w:t>公司）、台新資產管理股份有限公司（下稱台新資產公司）等公司邀請參加此次不良債權投標等情。</w:t>
      </w:r>
    </w:p>
    <w:p w:rsidR="00BF700E" w:rsidRPr="00BF700E" w:rsidRDefault="00BF700E" w:rsidP="00DE4238">
      <w:pPr>
        <w:pStyle w:val="3"/>
      </w:pPr>
      <w:r>
        <w:rPr>
          <w:rFonts w:hint="eastAsia"/>
        </w:rPr>
        <w:t>陳訴人</w:t>
      </w:r>
      <w:r w:rsidRPr="00643232">
        <w:rPr>
          <w:rFonts w:hint="eastAsia"/>
          <w:color w:val="000000" w:themeColor="text1"/>
        </w:rPr>
        <w:t>陳訴意旨略</w:t>
      </w:r>
      <w:proofErr w:type="gramStart"/>
      <w:r w:rsidRPr="00643232">
        <w:rPr>
          <w:rFonts w:hint="eastAsia"/>
          <w:color w:val="000000" w:themeColor="text1"/>
        </w:rPr>
        <w:t>以</w:t>
      </w:r>
      <w:proofErr w:type="gramEnd"/>
      <w:r w:rsidRPr="00643232">
        <w:rPr>
          <w:rFonts w:hint="eastAsia"/>
          <w:color w:val="000000" w:themeColor="text1"/>
        </w:rPr>
        <w:t>：</w:t>
      </w:r>
      <w:r>
        <w:rPr>
          <w:rFonts w:hint="eastAsia"/>
        </w:rPr>
        <w:t>臺灣高等法院</w:t>
      </w:r>
      <w:proofErr w:type="gramStart"/>
      <w:r>
        <w:rPr>
          <w:rFonts w:hint="eastAsia"/>
        </w:rPr>
        <w:t>100</w:t>
      </w:r>
      <w:proofErr w:type="gramEnd"/>
      <w:r>
        <w:rPr>
          <w:rFonts w:hint="eastAsia"/>
        </w:rPr>
        <w:t>年度金上</w:t>
      </w:r>
      <w:proofErr w:type="gramStart"/>
      <w:r>
        <w:rPr>
          <w:rFonts w:hint="eastAsia"/>
        </w:rPr>
        <w:t>重訴字</w:t>
      </w:r>
      <w:proofErr w:type="gramEnd"/>
      <w:r>
        <w:rPr>
          <w:rFonts w:hint="eastAsia"/>
        </w:rPr>
        <w:t>第37號刑事判決</w:t>
      </w:r>
      <w:r w:rsidR="004F3016">
        <w:rPr>
          <w:rFonts w:hint="eastAsia"/>
        </w:rPr>
        <w:t>（下稱本案</w:t>
      </w:r>
      <w:r w:rsidR="004F3016" w:rsidRPr="002F75BC">
        <w:rPr>
          <w:rFonts w:hAnsi="標楷體" w:cs="新細明體" w:hint="eastAsia"/>
        </w:rPr>
        <w:t>刑事第二審判決</w:t>
      </w:r>
      <w:r w:rsidR="004F3016">
        <w:rPr>
          <w:rFonts w:hAnsi="標楷體" w:cs="新細明體" w:hint="eastAsia"/>
        </w:rPr>
        <w:t>）</w:t>
      </w:r>
      <w:r>
        <w:rPr>
          <w:rFonts w:hint="eastAsia"/>
        </w:rPr>
        <w:lastRenderedPageBreak/>
        <w:t>認定本案不良債權標售時之合理底價所引用書面評估資料，顯有錯誤及不合理之重大</w:t>
      </w:r>
      <w:r w:rsidR="00B32F9B">
        <w:rPr>
          <w:rFonts w:hint="eastAsia"/>
        </w:rPr>
        <w:t>瑕</w:t>
      </w:r>
      <w:r>
        <w:rPr>
          <w:rFonts w:hint="eastAsia"/>
        </w:rPr>
        <w:t>疵，根本不得作為前揭不良債權標售時合理低價17億餘元之證據等語。</w:t>
      </w:r>
    </w:p>
    <w:p w:rsidR="00C361F2" w:rsidRDefault="00F02F03" w:rsidP="00DE4238">
      <w:pPr>
        <w:pStyle w:val="3"/>
      </w:pPr>
      <w:r>
        <w:rPr>
          <w:rFonts w:hint="eastAsia"/>
        </w:rPr>
        <w:t>經</w:t>
      </w:r>
      <w:r w:rsidR="004E1979">
        <w:rPr>
          <w:rFonts w:hint="eastAsia"/>
        </w:rPr>
        <w:t>查</w:t>
      </w:r>
      <w:r w:rsidR="00572C55">
        <w:rPr>
          <w:rFonts w:hint="eastAsia"/>
        </w:rPr>
        <w:t>，</w:t>
      </w:r>
      <w:r w:rsidR="00D961F9">
        <w:rPr>
          <w:rFonts w:hint="eastAsia"/>
        </w:rPr>
        <w:t>本案</w:t>
      </w:r>
      <w:r w:rsidR="00D961F9" w:rsidRPr="002F75BC">
        <w:rPr>
          <w:rFonts w:hAnsi="標楷體" w:cs="新細明體" w:hint="eastAsia"/>
        </w:rPr>
        <w:t>刑事第二審判決</w:t>
      </w:r>
      <w:r w:rsidR="00C70256">
        <w:rPr>
          <w:rFonts w:hint="eastAsia"/>
        </w:rPr>
        <w:t>認定本案不良債權標售時之合理底價為17億餘元之理由略</w:t>
      </w:r>
      <w:proofErr w:type="gramStart"/>
      <w:r w:rsidR="00C70256">
        <w:rPr>
          <w:rFonts w:hint="eastAsia"/>
        </w:rPr>
        <w:t>以</w:t>
      </w:r>
      <w:proofErr w:type="gramEnd"/>
      <w:r w:rsidR="00C70256">
        <w:rPr>
          <w:rFonts w:hint="eastAsia"/>
        </w:rPr>
        <w:t>：</w:t>
      </w:r>
    </w:p>
    <w:p w:rsidR="00C70256" w:rsidRDefault="00C70256" w:rsidP="00C70256">
      <w:pPr>
        <w:pStyle w:val="4"/>
      </w:pPr>
      <w:r>
        <w:rPr>
          <w:rFonts w:hint="eastAsia"/>
        </w:rPr>
        <w:t>瑞</w:t>
      </w:r>
      <w:proofErr w:type="gramStart"/>
      <w:r>
        <w:rPr>
          <w:rFonts w:hint="eastAsia"/>
        </w:rPr>
        <w:t>陞</w:t>
      </w:r>
      <w:proofErr w:type="gramEnd"/>
      <w:r>
        <w:rPr>
          <w:rFonts w:hint="eastAsia"/>
        </w:rPr>
        <w:t>公司</w:t>
      </w:r>
      <w:proofErr w:type="gramStart"/>
      <w:r>
        <w:rPr>
          <w:rFonts w:hint="eastAsia"/>
        </w:rPr>
        <w:t>鑑估本</w:t>
      </w:r>
      <w:proofErr w:type="gramEnd"/>
      <w:r>
        <w:rPr>
          <w:rFonts w:hint="eastAsia"/>
        </w:rPr>
        <w:t>案不良債權之經過</w:t>
      </w:r>
    </w:p>
    <w:p w:rsidR="00821438" w:rsidRDefault="00572C55" w:rsidP="00FD5452">
      <w:pPr>
        <w:pStyle w:val="41"/>
        <w:ind w:left="1701" w:firstLine="680"/>
      </w:pPr>
      <w:r w:rsidRPr="00572C55">
        <w:rPr>
          <w:rFonts w:hint="eastAsia"/>
        </w:rPr>
        <w:t>瑞</w:t>
      </w:r>
      <w:proofErr w:type="gramStart"/>
      <w:r w:rsidRPr="00572C55">
        <w:rPr>
          <w:rFonts w:hint="eastAsia"/>
        </w:rPr>
        <w:t>陞</w:t>
      </w:r>
      <w:proofErr w:type="gramEnd"/>
      <w:r w:rsidRPr="00572C55">
        <w:rPr>
          <w:rFonts w:hint="eastAsia"/>
        </w:rPr>
        <w:t>公司自94年6月上旬起，即已派員進駐花蓮企銀永和債權管理處審閱不良債權檔案，並於94年6月6日簽擬</w:t>
      </w:r>
      <w:proofErr w:type="gramStart"/>
      <w:r w:rsidRPr="00572C55">
        <w:rPr>
          <w:rFonts w:hint="eastAsia"/>
        </w:rPr>
        <w:t>委託陸德不動產</w:t>
      </w:r>
      <w:proofErr w:type="gramEnd"/>
      <w:r w:rsidRPr="00572C55">
        <w:rPr>
          <w:rFonts w:hint="eastAsia"/>
        </w:rPr>
        <w:t>鑑定有限公司及環宇不動產鑑定股份有限公司於94年6月10日至94年6月17日期間進行花蓮企銀</w:t>
      </w:r>
      <w:r>
        <w:rPr>
          <w:rFonts w:hint="eastAsia"/>
        </w:rPr>
        <w:t>本案</w:t>
      </w:r>
      <w:r w:rsidRPr="00572C55">
        <w:rPr>
          <w:rFonts w:hint="eastAsia"/>
        </w:rPr>
        <w:t>不良債權標案擔保不動產</w:t>
      </w:r>
      <w:proofErr w:type="gramStart"/>
      <w:r w:rsidRPr="00572C55">
        <w:rPr>
          <w:rFonts w:hint="eastAsia"/>
        </w:rPr>
        <w:t>鑑</w:t>
      </w:r>
      <w:proofErr w:type="gramEnd"/>
      <w:r w:rsidRPr="00572C55">
        <w:rPr>
          <w:rFonts w:hint="eastAsia"/>
        </w:rPr>
        <w:t>估作業等情</w:t>
      </w:r>
      <w:r w:rsidRPr="00556886">
        <w:rPr>
          <w:rFonts w:hint="eastAsia"/>
        </w:rPr>
        <w:t>，分別有偵查卷證及審判卷證可</w:t>
      </w:r>
      <w:proofErr w:type="gramStart"/>
      <w:r w:rsidRPr="00556886">
        <w:rPr>
          <w:rFonts w:hint="eastAsia"/>
        </w:rPr>
        <w:t>稽</w:t>
      </w:r>
      <w:proofErr w:type="gramEnd"/>
      <w:r w:rsidRPr="00556886">
        <w:rPr>
          <w:rFonts w:hint="eastAsia"/>
        </w:rPr>
        <w:t>。其後，瑞</w:t>
      </w:r>
      <w:proofErr w:type="gramStart"/>
      <w:r w:rsidRPr="00556886">
        <w:rPr>
          <w:rFonts w:hint="eastAsia"/>
        </w:rPr>
        <w:t>陞</w:t>
      </w:r>
      <w:proofErr w:type="gramEnd"/>
      <w:r w:rsidRPr="00556886">
        <w:rPr>
          <w:rFonts w:hint="eastAsia"/>
        </w:rPr>
        <w:t>公司副總經理</w:t>
      </w:r>
      <w:r w:rsidR="00DF4DC7">
        <w:rPr>
          <w:rFonts w:hint="eastAsia"/>
        </w:rPr>
        <w:t>曾○</w:t>
      </w:r>
      <w:proofErr w:type="gramStart"/>
      <w:r w:rsidR="00DF4DC7">
        <w:rPr>
          <w:rFonts w:hint="eastAsia"/>
        </w:rPr>
        <w:t>邦</w:t>
      </w:r>
      <w:proofErr w:type="gramEnd"/>
      <w:r w:rsidRPr="00556886">
        <w:rPr>
          <w:rFonts w:hint="eastAsia"/>
        </w:rPr>
        <w:t>依</w:t>
      </w:r>
      <w:r w:rsidR="00961AEE">
        <w:rPr>
          <w:rFonts w:hint="eastAsia"/>
        </w:rPr>
        <w:t>該公司</w:t>
      </w:r>
      <w:r w:rsidR="00B13528">
        <w:rPr>
          <w:rFonts w:hint="eastAsia"/>
        </w:rPr>
        <w:t>時任總經理</w:t>
      </w:r>
      <w:proofErr w:type="gramStart"/>
      <w:r w:rsidR="00DF4DC7">
        <w:rPr>
          <w:rFonts w:hint="eastAsia"/>
        </w:rPr>
        <w:t>鍾</w:t>
      </w:r>
      <w:proofErr w:type="gramEnd"/>
      <w:r w:rsidR="00DF4DC7">
        <w:rPr>
          <w:rFonts w:hint="eastAsia"/>
        </w:rPr>
        <w:t>○賢</w:t>
      </w:r>
      <w:r w:rsidRPr="00556886">
        <w:rPr>
          <w:rFonts w:hint="eastAsia"/>
        </w:rPr>
        <w:t>指示，參照擔保不動產之</w:t>
      </w:r>
      <w:proofErr w:type="gramStart"/>
      <w:r w:rsidRPr="00556886">
        <w:rPr>
          <w:rFonts w:hint="eastAsia"/>
        </w:rPr>
        <w:t>鑑</w:t>
      </w:r>
      <w:proofErr w:type="gramEnd"/>
      <w:r w:rsidRPr="00556886">
        <w:rPr>
          <w:rFonts w:hint="eastAsia"/>
        </w:rPr>
        <w:t>價金額、</w:t>
      </w:r>
      <w:proofErr w:type="gramStart"/>
      <w:r w:rsidRPr="00556886">
        <w:rPr>
          <w:rFonts w:hint="eastAsia"/>
        </w:rPr>
        <w:t>帳齡</w:t>
      </w:r>
      <w:proofErr w:type="gramEnd"/>
      <w:r w:rsidRPr="00556886">
        <w:rPr>
          <w:rFonts w:hint="eastAsia"/>
        </w:rPr>
        <w:t>、繳款紀錄、薪資、債務人及保證人年齡等因素，最初評估此案不良債權價格約為17.5億餘元，並因</w:t>
      </w:r>
      <w:proofErr w:type="gramStart"/>
      <w:r w:rsidR="00DF4DC7">
        <w:rPr>
          <w:rFonts w:hint="eastAsia"/>
        </w:rPr>
        <w:t>鍾</w:t>
      </w:r>
      <w:proofErr w:type="gramEnd"/>
      <w:r w:rsidR="00DF4DC7">
        <w:rPr>
          <w:rFonts w:hint="eastAsia"/>
        </w:rPr>
        <w:t>○賢</w:t>
      </w:r>
      <w:r w:rsidRPr="00556886">
        <w:rPr>
          <w:rFonts w:hint="eastAsia"/>
        </w:rPr>
        <w:t>指示必須扣除日後認購花蓮企銀特別股之10億元，而就此批不良債權僅願出價7億餘元等節，</w:t>
      </w:r>
      <w:r w:rsidR="00156E8B" w:rsidRPr="00556886">
        <w:rPr>
          <w:rFonts w:hint="eastAsia"/>
        </w:rPr>
        <w:t>亦有</w:t>
      </w:r>
      <w:r w:rsidR="00DF4DC7">
        <w:rPr>
          <w:rFonts w:hint="eastAsia"/>
        </w:rPr>
        <w:t>曾○</w:t>
      </w:r>
      <w:proofErr w:type="gramStart"/>
      <w:r w:rsidR="00DF4DC7">
        <w:rPr>
          <w:rFonts w:hint="eastAsia"/>
        </w:rPr>
        <w:t>邦</w:t>
      </w:r>
      <w:proofErr w:type="gramEnd"/>
      <w:r w:rsidR="00156E8B" w:rsidRPr="00556886">
        <w:rPr>
          <w:rFonts w:hint="eastAsia"/>
        </w:rPr>
        <w:t>於</w:t>
      </w:r>
      <w:r w:rsidR="001671D5">
        <w:rPr>
          <w:rFonts w:hint="eastAsia"/>
        </w:rPr>
        <w:t>偵查</w:t>
      </w:r>
      <w:r w:rsidR="00156E8B" w:rsidRPr="00556886">
        <w:rPr>
          <w:rFonts w:hint="eastAsia"/>
        </w:rPr>
        <w:t>及審判筆錄可證。末</w:t>
      </w:r>
      <w:proofErr w:type="gramStart"/>
      <w:r w:rsidR="00156E8B" w:rsidRPr="00556886">
        <w:rPr>
          <w:rFonts w:hint="eastAsia"/>
        </w:rPr>
        <w:t>以</w:t>
      </w:r>
      <w:proofErr w:type="gramEnd"/>
      <w:r w:rsidR="00556886" w:rsidRPr="00556886">
        <w:rPr>
          <w:rFonts w:hint="eastAsia"/>
        </w:rPr>
        <w:t>，</w:t>
      </w:r>
      <w:r w:rsidR="00556886">
        <w:rPr>
          <w:rFonts w:hint="eastAsia"/>
        </w:rPr>
        <w:t>瑞</w:t>
      </w:r>
      <w:proofErr w:type="gramStart"/>
      <w:r w:rsidR="00556886">
        <w:rPr>
          <w:rFonts w:hint="eastAsia"/>
        </w:rPr>
        <w:t>陞</w:t>
      </w:r>
      <w:proofErr w:type="gramEnd"/>
      <w:r w:rsidR="00556886">
        <w:rPr>
          <w:rFonts w:hint="eastAsia"/>
        </w:rPr>
        <w:t>公司</w:t>
      </w:r>
      <w:proofErr w:type="gramStart"/>
      <w:r w:rsidR="00556886">
        <w:rPr>
          <w:rFonts w:hint="eastAsia"/>
        </w:rPr>
        <w:t>就本批不良</w:t>
      </w:r>
      <w:proofErr w:type="gramEnd"/>
      <w:r w:rsidR="00556886">
        <w:rPr>
          <w:rFonts w:hint="eastAsia"/>
        </w:rPr>
        <w:t>債權之「</w:t>
      </w:r>
      <w:proofErr w:type="gramStart"/>
      <w:r w:rsidR="00556886">
        <w:rPr>
          <w:rFonts w:hint="eastAsia"/>
        </w:rPr>
        <w:t>下價計算</w:t>
      </w:r>
      <w:proofErr w:type="gramEnd"/>
      <w:r w:rsidR="00556886">
        <w:rPr>
          <w:rFonts w:hint="eastAsia"/>
        </w:rPr>
        <w:t>表」，該表格中「總出價（total NPV+期後淨收支）」欄的</w:t>
      </w:r>
      <w:proofErr w:type="gramStart"/>
      <w:r w:rsidR="00556886">
        <w:rPr>
          <w:rFonts w:hint="eastAsia"/>
        </w:rPr>
        <w:t>彙總即17億</w:t>
      </w:r>
      <w:proofErr w:type="gramEnd"/>
      <w:r w:rsidR="00556886">
        <w:rPr>
          <w:rFonts w:hint="eastAsia"/>
        </w:rPr>
        <w:t>1</w:t>
      </w:r>
      <w:r w:rsidR="008267FC">
        <w:t>,</w:t>
      </w:r>
      <w:r w:rsidR="00556886">
        <w:rPr>
          <w:rFonts w:hint="eastAsia"/>
        </w:rPr>
        <w:t>548萬4</w:t>
      </w:r>
      <w:r w:rsidR="008267FC">
        <w:t>,</w:t>
      </w:r>
      <w:r w:rsidR="00556886">
        <w:rPr>
          <w:rFonts w:hint="eastAsia"/>
        </w:rPr>
        <w:t>743元，即係瑞</w:t>
      </w:r>
      <w:proofErr w:type="gramStart"/>
      <w:r w:rsidR="00556886">
        <w:rPr>
          <w:rFonts w:hint="eastAsia"/>
        </w:rPr>
        <w:t>陞</w:t>
      </w:r>
      <w:proofErr w:type="gramEnd"/>
      <w:r w:rsidR="00556886">
        <w:rPr>
          <w:rFonts w:hint="eastAsia"/>
        </w:rPr>
        <w:t>公司「最後得標前的評價結果」，此並經</w:t>
      </w:r>
      <w:r w:rsidR="00DF4DC7">
        <w:rPr>
          <w:rFonts w:hint="eastAsia"/>
        </w:rPr>
        <w:t>曾○</w:t>
      </w:r>
      <w:proofErr w:type="gramStart"/>
      <w:r w:rsidR="00DF4DC7">
        <w:rPr>
          <w:rFonts w:hint="eastAsia"/>
        </w:rPr>
        <w:t>邦</w:t>
      </w:r>
      <w:proofErr w:type="gramEnd"/>
      <w:r w:rsidR="00556886">
        <w:rPr>
          <w:rFonts w:hint="eastAsia"/>
        </w:rPr>
        <w:t>於一審</w:t>
      </w:r>
      <w:proofErr w:type="gramStart"/>
      <w:r w:rsidR="00556886">
        <w:rPr>
          <w:rFonts w:hint="eastAsia"/>
        </w:rPr>
        <w:t>審理時證述</w:t>
      </w:r>
      <w:proofErr w:type="gramEnd"/>
      <w:r w:rsidR="00556886">
        <w:rPr>
          <w:rFonts w:hint="eastAsia"/>
        </w:rPr>
        <w:t>明確。是尚難認瑞</w:t>
      </w:r>
      <w:proofErr w:type="gramStart"/>
      <w:r w:rsidR="00556886">
        <w:rPr>
          <w:rFonts w:hint="eastAsia"/>
        </w:rPr>
        <w:t>陞</w:t>
      </w:r>
      <w:proofErr w:type="gramEnd"/>
      <w:r w:rsidR="00556886">
        <w:rPr>
          <w:rFonts w:hint="eastAsia"/>
        </w:rPr>
        <w:t>公司就花蓮企銀本案不良債權之合理評價非為17億1</w:t>
      </w:r>
      <w:r w:rsidR="00CC2D99">
        <w:t>,</w:t>
      </w:r>
      <w:r w:rsidR="00556886">
        <w:rPr>
          <w:rFonts w:hint="eastAsia"/>
        </w:rPr>
        <w:t>548萬4</w:t>
      </w:r>
      <w:r w:rsidR="00CC2D99">
        <w:t>,</w:t>
      </w:r>
      <w:r w:rsidR="00556886">
        <w:rPr>
          <w:rFonts w:hint="eastAsia"/>
        </w:rPr>
        <w:t>743元。</w:t>
      </w:r>
    </w:p>
    <w:p w:rsidR="004E1979" w:rsidRDefault="00556886" w:rsidP="00FD5452">
      <w:pPr>
        <w:pStyle w:val="4"/>
      </w:pPr>
      <w:r>
        <w:rPr>
          <w:rFonts w:hint="eastAsia"/>
        </w:rPr>
        <w:t>花蓮企</w:t>
      </w:r>
      <w:proofErr w:type="gramStart"/>
      <w:r>
        <w:rPr>
          <w:rFonts w:hint="eastAsia"/>
        </w:rPr>
        <w:t>銀債管處鑑估本</w:t>
      </w:r>
      <w:proofErr w:type="gramEnd"/>
      <w:r>
        <w:rPr>
          <w:rFonts w:hint="eastAsia"/>
        </w:rPr>
        <w:t>案不良債權之經過</w:t>
      </w:r>
    </w:p>
    <w:p w:rsidR="0036674A" w:rsidRPr="00A5629C" w:rsidRDefault="0036674A" w:rsidP="0036674A">
      <w:pPr>
        <w:pStyle w:val="5"/>
      </w:pPr>
      <w:r w:rsidRPr="00A5629C">
        <w:rPr>
          <w:rFonts w:hint="eastAsia"/>
        </w:rPr>
        <w:t>本案</w:t>
      </w:r>
      <w:r w:rsidR="00A5629C" w:rsidRPr="00A5629C">
        <w:rPr>
          <w:rFonts w:hint="eastAsia"/>
        </w:rPr>
        <w:t>被告</w:t>
      </w:r>
      <w:proofErr w:type="gramStart"/>
      <w:r w:rsidR="0022480C">
        <w:rPr>
          <w:rFonts w:hint="eastAsia"/>
        </w:rPr>
        <w:t>蔡</w:t>
      </w:r>
      <w:proofErr w:type="gramEnd"/>
      <w:r w:rsidR="0022480C">
        <w:rPr>
          <w:rFonts w:hint="eastAsia"/>
        </w:rPr>
        <w:t>○</w:t>
      </w:r>
      <w:proofErr w:type="gramStart"/>
      <w:r w:rsidR="0022480C">
        <w:rPr>
          <w:rFonts w:hint="eastAsia"/>
        </w:rPr>
        <w:t>浩</w:t>
      </w:r>
      <w:proofErr w:type="gramEnd"/>
      <w:r w:rsidRPr="00A5629C">
        <w:rPr>
          <w:rFonts w:hint="eastAsia"/>
        </w:rPr>
        <w:t>、</w:t>
      </w:r>
      <w:proofErr w:type="gramStart"/>
      <w:r w:rsidR="0022480C">
        <w:rPr>
          <w:rFonts w:hint="eastAsia"/>
        </w:rPr>
        <w:t>蔡</w:t>
      </w:r>
      <w:proofErr w:type="gramEnd"/>
      <w:r w:rsidR="0022480C">
        <w:rPr>
          <w:rFonts w:hint="eastAsia"/>
        </w:rPr>
        <w:t>○欽</w:t>
      </w:r>
      <w:r w:rsidRPr="00A5629C">
        <w:rPr>
          <w:rFonts w:hint="eastAsia"/>
        </w:rPr>
        <w:t>先指示花蓮企</w:t>
      </w:r>
      <w:proofErr w:type="gramStart"/>
      <w:r w:rsidRPr="00A5629C">
        <w:rPr>
          <w:rFonts w:hint="eastAsia"/>
        </w:rPr>
        <w:t>銀債管</w:t>
      </w:r>
      <w:proofErr w:type="gramEnd"/>
      <w:r w:rsidRPr="00A5629C">
        <w:rPr>
          <w:rFonts w:hint="eastAsia"/>
        </w:rPr>
        <w:t>處對本案不良債權提出</w:t>
      </w:r>
      <w:proofErr w:type="gramStart"/>
      <w:r w:rsidRPr="00A5629C">
        <w:rPr>
          <w:rFonts w:hint="eastAsia"/>
        </w:rPr>
        <w:t>鑑</w:t>
      </w:r>
      <w:proofErr w:type="gramEnd"/>
      <w:r w:rsidRPr="00A5629C">
        <w:rPr>
          <w:rFonts w:hint="eastAsia"/>
        </w:rPr>
        <w:t>價結果，以作為董事</w:t>
      </w:r>
      <w:r w:rsidRPr="00A5629C">
        <w:rPr>
          <w:rFonts w:hint="eastAsia"/>
        </w:rPr>
        <w:lastRenderedPageBreak/>
        <w:t>會決定標售底價之依據。</w:t>
      </w:r>
      <w:r w:rsidR="0022480C">
        <w:rPr>
          <w:rFonts w:hint="eastAsia"/>
        </w:rPr>
        <w:t>陳○</w:t>
      </w:r>
      <w:proofErr w:type="gramStart"/>
      <w:r w:rsidR="0022480C">
        <w:rPr>
          <w:rFonts w:hint="eastAsia"/>
        </w:rPr>
        <w:t>禕</w:t>
      </w:r>
      <w:proofErr w:type="gramEnd"/>
      <w:r w:rsidRPr="00A5629C">
        <w:rPr>
          <w:rFonts w:hint="eastAsia"/>
        </w:rPr>
        <w:t>令</w:t>
      </w:r>
      <w:r w:rsidR="0022480C">
        <w:rPr>
          <w:rFonts w:hint="eastAsia"/>
        </w:rPr>
        <w:t>陳○</w:t>
      </w:r>
      <w:proofErr w:type="gramStart"/>
      <w:r w:rsidR="0022480C">
        <w:rPr>
          <w:rFonts w:hint="eastAsia"/>
        </w:rPr>
        <w:t>謙</w:t>
      </w:r>
      <w:r w:rsidRPr="00A5629C">
        <w:rPr>
          <w:rFonts w:hint="eastAsia"/>
        </w:rPr>
        <w:t>就不動產</w:t>
      </w:r>
      <w:proofErr w:type="gramEnd"/>
      <w:r w:rsidRPr="00A5629C">
        <w:rPr>
          <w:rFonts w:hint="eastAsia"/>
        </w:rPr>
        <w:t>擔保品部分之價值進行估價，另由</w:t>
      </w:r>
      <w:r w:rsidR="0022480C">
        <w:rPr>
          <w:rFonts w:hint="eastAsia"/>
        </w:rPr>
        <w:t>張○</w:t>
      </w:r>
      <w:proofErr w:type="gramStart"/>
      <w:r w:rsidR="0022480C">
        <w:rPr>
          <w:rFonts w:hint="eastAsia"/>
        </w:rPr>
        <w:t>彬</w:t>
      </w:r>
      <w:proofErr w:type="gramEnd"/>
      <w:r w:rsidRPr="00A5629C">
        <w:rPr>
          <w:rFonts w:hint="eastAsia"/>
        </w:rPr>
        <w:t>對股票擔保品與個人無擔保債權部分估價，再交由</w:t>
      </w:r>
      <w:r w:rsidR="0022480C">
        <w:rPr>
          <w:rFonts w:hint="eastAsia"/>
        </w:rPr>
        <w:t>陳○</w:t>
      </w:r>
      <w:proofErr w:type="gramStart"/>
      <w:r w:rsidR="0022480C">
        <w:rPr>
          <w:rFonts w:hint="eastAsia"/>
        </w:rPr>
        <w:t>禕</w:t>
      </w:r>
      <w:proofErr w:type="gramEnd"/>
      <w:r w:rsidRPr="00A5629C">
        <w:rPr>
          <w:rFonts w:hint="eastAsia"/>
        </w:rPr>
        <w:t>作彙整。</w:t>
      </w:r>
      <w:r w:rsidR="00A5629C">
        <w:rPr>
          <w:rFonts w:hint="eastAsia"/>
        </w:rPr>
        <w:t xml:space="preserve"> </w:t>
      </w:r>
    </w:p>
    <w:p w:rsidR="006B6C74" w:rsidRDefault="0022480C" w:rsidP="0036674A">
      <w:pPr>
        <w:pStyle w:val="5"/>
      </w:pPr>
      <w:r>
        <w:rPr>
          <w:rFonts w:hint="eastAsia"/>
        </w:rPr>
        <w:t>陳○</w:t>
      </w:r>
      <w:proofErr w:type="gramStart"/>
      <w:r>
        <w:rPr>
          <w:rFonts w:hint="eastAsia"/>
        </w:rPr>
        <w:t>謙</w:t>
      </w:r>
      <w:r w:rsidR="00B82A1F" w:rsidRPr="00C821BF">
        <w:rPr>
          <w:rFonts w:hint="eastAsia"/>
        </w:rPr>
        <w:t>先委</w:t>
      </w:r>
      <w:proofErr w:type="gramEnd"/>
      <w:r w:rsidR="00B82A1F" w:rsidRPr="00C821BF">
        <w:rPr>
          <w:rFonts w:hint="eastAsia"/>
        </w:rPr>
        <w:t>請全球鑑定顧問股份有限公司（下稱全球公司）對不動產擔保品進行</w:t>
      </w:r>
      <w:proofErr w:type="gramStart"/>
      <w:r w:rsidR="00B82A1F" w:rsidRPr="00C821BF">
        <w:rPr>
          <w:rFonts w:hint="eastAsia"/>
        </w:rPr>
        <w:t>鑑</w:t>
      </w:r>
      <w:proofErr w:type="gramEnd"/>
      <w:r w:rsidR="00B82A1F" w:rsidRPr="00C821BF">
        <w:rPr>
          <w:rFonts w:hint="eastAsia"/>
        </w:rPr>
        <w:t>價，再與所屬</w:t>
      </w:r>
      <w:proofErr w:type="gramStart"/>
      <w:r>
        <w:rPr>
          <w:rFonts w:hint="eastAsia"/>
        </w:rPr>
        <w:t>彭</w:t>
      </w:r>
      <w:proofErr w:type="gramEnd"/>
      <w:r>
        <w:rPr>
          <w:rFonts w:hint="eastAsia"/>
        </w:rPr>
        <w:t>○豪</w:t>
      </w:r>
      <w:r w:rsidR="007049A3">
        <w:rPr>
          <w:rStyle w:val="aff0"/>
        </w:rPr>
        <w:footnoteReference w:id="2"/>
      </w:r>
      <w:r w:rsidR="00B82A1F" w:rsidRPr="00C821BF">
        <w:rPr>
          <w:rFonts w:hint="eastAsia"/>
        </w:rPr>
        <w:t>等人估算該等不動產擔保品之價值約15億餘元，</w:t>
      </w:r>
      <w:r>
        <w:rPr>
          <w:rFonts w:hint="eastAsia"/>
        </w:rPr>
        <w:t>張○</w:t>
      </w:r>
      <w:proofErr w:type="gramStart"/>
      <w:r>
        <w:rPr>
          <w:rFonts w:hint="eastAsia"/>
        </w:rPr>
        <w:t>彬</w:t>
      </w:r>
      <w:proofErr w:type="gramEnd"/>
      <w:r w:rsidR="005A7647">
        <w:rPr>
          <w:rStyle w:val="aff0"/>
        </w:rPr>
        <w:footnoteReference w:id="3"/>
      </w:r>
      <w:r w:rsidR="00B82A1F" w:rsidRPr="00C821BF">
        <w:rPr>
          <w:rFonts w:hint="eastAsia"/>
        </w:rPr>
        <w:t>則依當時收盤價</w:t>
      </w:r>
      <w:r w:rsidR="006B6C74">
        <w:rPr>
          <w:rFonts w:hint="eastAsia"/>
        </w:rPr>
        <w:t>約</w:t>
      </w:r>
      <w:proofErr w:type="gramStart"/>
      <w:r w:rsidR="00F44BBA">
        <w:rPr>
          <w:rFonts w:hint="eastAsia"/>
        </w:rPr>
        <w:t>6</w:t>
      </w:r>
      <w:r w:rsidR="00B82A1F" w:rsidRPr="00C821BF">
        <w:rPr>
          <w:rFonts w:hint="eastAsia"/>
        </w:rPr>
        <w:t>成</w:t>
      </w:r>
      <w:proofErr w:type="gramEnd"/>
      <w:r w:rsidR="00B82A1F" w:rsidRPr="00C821BF">
        <w:rPr>
          <w:rFonts w:hint="eastAsia"/>
        </w:rPr>
        <w:t>與催收經驗估計股票擔保品價值與小額無擔保品債權價值分別為1億9</w:t>
      </w:r>
      <w:r w:rsidR="00F44BBA">
        <w:t>,</w:t>
      </w:r>
      <w:r w:rsidR="00B82A1F" w:rsidRPr="00C821BF">
        <w:rPr>
          <w:rFonts w:hint="eastAsia"/>
        </w:rPr>
        <w:t>100萬餘元與</w:t>
      </w:r>
      <w:r w:rsidR="00B82A1F">
        <w:rPr>
          <w:rFonts w:hint="eastAsia"/>
        </w:rPr>
        <w:t>2</w:t>
      </w:r>
      <w:r w:rsidR="00B82A1F" w:rsidRPr="00C821BF">
        <w:rPr>
          <w:rFonts w:hint="eastAsia"/>
        </w:rPr>
        <w:t>億5</w:t>
      </w:r>
      <w:r w:rsidR="00F44BBA">
        <w:t>,</w:t>
      </w:r>
      <w:r w:rsidR="00B82A1F" w:rsidRPr="00C821BF">
        <w:rPr>
          <w:rFonts w:hint="eastAsia"/>
        </w:rPr>
        <w:t>259萬餘元，</w:t>
      </w:r>
      <w:r>
        <w:rPr>
          <w:rFonts w:hint="eastAsia"/>
        </w:rPr>
        <w:t>陳○謙</w:t>
      </w:r>
      <w:r w:rsidR="00B82A1F" w:rsidRPr="00C821BF">
        <w:rPr>
          <w:rFonts w:hint="eastAsia"/>
        </w:rPr>
        <w:t>與</w:t>
      </w:r>
      <w:r>
        <w:rPr>
          <w:rFonts w:hint="eastAsia"/>
        </w:rPr>
        <w:t>張○</w:t>
      </w:r>
      <w:proofErr w:type="gramStart"/>
      <w:r>
        <w:rPr>
          <w:rFonts w:hint="eastAsia"/>
        </w:rPr>
        <w:t>彬</w:t>
      </w:r>
      <w:proofErr w:type="gramEnd"/>
      <w:r w:rsidR="00B82A1F" w:rsidRPr="00C821BF">
        <w:rPr>
          <w:rFonts w:hint="eastAsia"/>
        </w:rPr>
        <w:t>估價完畢後，即將資料送交</w:t>
      </w:r>
      <w:r>
        <w:rPr>
          <w:rFonts w:hint="eastAsia"/>
        </w:rPr>
        <w:t>陳○</w:t>
      </w:r>
      <w:proofErr w:type="gramStart"/>
      <w:r>
        <w:rPr>
          <w:rFonts w:hint="eastAsia"/>
        </w:rPr>
        <w:t>禕</w:t>
      </w:r>
      <w:proofErr w:type="gramEnd"/>
      <w:r w:rsidR="00B82A1F" w:rsidRPr="00C821BF">
        <w:rPr>
          <w:rFonts w:hint="eastAsia"/>
        </w:rPr>
        <w:t>彙整，94年6月22日</w:t>
      </w:r>
      <w:r>
        <w:rPr>
          <w:rFonts w:hint="eastAsia"/>
        </w:rPr>
        <w:t>陳○</w:t>
      </w:r>
      <w:proofErr w:type="gramStart"/>
      <w:r>
        <w:rPr>
          <w:rFonts w:hint="eastAsia"/>
        </w:rPr>
        <w:t>禕</w:t>
      </w:r>
      <w:proofErr w:type="gramEnd"/>
      <w:r w:rsidR="00B82A1F" w:rsidRPr="00C821BF">
        <w:rPr>
          <w:rFonts w:hint="eastAsia"/>
        </w:rPr>
        <w:t>即與</w:t>
      </w:r>
      <w:r>
        <w:rPr>
          <w:rFonts w:hint="eastAsia"/>
        </w:rPr>
        <w:t>張○</w:t>
      </w:r>
      <w:proofErr w:type="gramStart"/>
      <w:r>
        <w:rPr>
          <w:rFonts w:hint="eastAsia"/>
        </w:rPr>
        <w:t>彬</w:t>
      </w:r>
      <w:proofErr w:type="gramEnd"/>
      <w:r w:rsidR="00B82A1F" w:rsidRPr="00C821BF">
        <w:rPr>
          <w:rFonts w:hint="eastAsia"/>
        </w:rPr>
        <w:t>赴</w:t>
      </w:r>
      <w:proofErr w:type="gramStart"/>
      <w:r>
        <w:rPr>
          <w:rFonts w:hint="eastAsia"/>
        </w:rPr>
        <w:t>蔡</w:t>
      </w:r>
      <w:proofErr w:type="gramEnd"/>
      <w:r>
        <w:rPr>
          <w:rFonts w:hint="eastAsia"/>
        </w:rPr>
        <w:t>○欽</w:t>
      </w:r>
      <w:r w:rsidR="00B82A1F" w:rsidRPr="00C821BF">
        <w:rPr>
          <w:rFonts w:hint="eastAsia"/>
        </w:rPr>
        <w:t>辦公室報告估價結果為19億7</w:t>
      </w:r>
      <w:r w:rsidR="00295F7C">
        <w:t>,</w:t>
      </w:r>
      <w:r w:rsidR="00B82A1F" w:rsidRPr="00C821BF">
        <w:rPr>
          <w:rFonts w:hint="eastAsia"/>
        </w:rPr>
        <w:t>757萬餘元</w:t>
      </w:r>
      <w:r w:rsidR="006B6C74">
        <w:rPr>
          <w:rFonts w:hint="eastAsia"/>
        </w:rPr>
        <w:t>等情，有調查局台北市</w:t>
      </w:r>
      <w:proofErr w:type="gramStart"/>
      <w:r w:rsidR="006B6C74">
        <w:rPr>
          <w:rFonts w:hint="eastAsia"/>
        </w:rPr>
        <w:t>調查處扣案</w:t>
      </w:r>
      <w:proofErr w:type="gramEnd"/>
      <w:r w:rsidR="006B6C74">
        <w:rPr>
          <w:rFonts w:hint="eastAsia"/>
        </w:rPr>
        <w:t>資料，</w:t>
      </w:r>
      <w:proofErr w:type="gramStart"/>
      <w:r>
        <w:rPr>
          <w:rFonts w:hint="eastAsia"/>
        </w:rPr>
        <w:t>彭</w:t>
      </w:r>
      <w:proofErr w:type="gramEnd"/>
      <w:r>
        <w:rPr>
          <w:rFonts w:hint="eastAsia"/>
        </w:rPr>
        <w:t>○豪</w:t>
      </w:r>
      <w:r w:rsidR="00A5629C">
        <w:rPr>
          <w:rFonts w:hint="eastAsia"/>
        </w:rPr>
        <w:t>、</w:t>
      </w:r>
      <w:r>
        <w:rPr>
          <w:rFonts w:hint="eastAsia"/>
        </w:rPr>
        <w:t>張○</w:t>
      </w:r>
      <w:proofErr w:type="gramStart"/>
      <w:r>
        <w:rPr>
          <w:rFonts w:hint="eastAsia"/>
        </w:rPr>
        <w:t>彬</w:t>
      </w:r>
      <w:proofErr w:type="gramEnd"/>
      <w:r w:rsidR="00B81E23">
        <w:rPr>
          <w:rFonts w:hint="eastAsia"/>
        </w:rPr>
        <w:t>與</w:t>
      </w:r>
      <w:r>
        <w:rPr>
          <w:rFonts w:hint="eastAsia"/>
        </w:rPr>
        <w:t>陳○謙</w:t>
      </w:r>
      <w:r w:rsidR="00A5629C">
        <w:rPr>
          <w:rFonts w:hint="eastAsia"/>
        </w:rPr>
        <w:t>偵查</w:t>
      </w:r>
      <w:r w:rsidR="00295F7C">
        <w:rPr>
          <w:rFonts w:hint="eastAsia"/>
        </w:rPr>
        <w:t>筆錄及審判筆錄</w:t>
      </w:r>
      <w:r w:rsidR="00B81E23">
        <w:rPr>
          <w:rFonts w:hint="eastAsia"/>
        </w:rPr>
        <w:t>可</w:t>
      </w:r>
      <w:proofErr w:type="gramStart"/>
      <w:r w:rsidR="00B81E23">
        <w:rPr>
          <w:rFonts w:hint="eastAsia"/>
        </w:rPr>
        <w:t>稽</w:t>
      </w:r>
      <w:proofErr w:type="gramEnd"/>
      <w:r w:rsidR="00B82A1F" w:rsidRPr="00C821BF">
        <w:rPr>
          <w:rFonts w:hint="eastAsia"/>
        </w:rPr>
        <w:t>。</w:t>
      </w:r>
    </w:p>
    <w:p w:rsidR="00556886" w:rsidRDefault="00B82A1F" w:rsidP="0036674A">
      <w:pPr>
        <w:pStyle w:val="5"/>
      </w:pPr>
      <w:r>
        <w:rPr>
          <w:rFonts w:hint="eastAsia"/>
        </w:rPr>
        <w:t>惟因</w:t>
      </w:r>
      <w:proofErr w:type="gramStart"/>
      <w:r w:rsidR="0022480C">
        <w:rPr>
          <w:rFonts w:hint="eastAsia"/>
        </w:rPr>
        <w:t>蔡</w:t>
      </w:r>
      <w:proofErr w:type="gramEnd"/>
      <w:r w:rsidR="0022480C">
        <w:rPr>
          <w:rFonts w:hint="eastAsia"/>
        </w:rPr>
        <w:t>○欽</w:t>
      </w:r>
      <w:r w:rsidR="0036674A" w:rsidRPr="00C821BF">
        <w:rPr>
          <w:rFonts w:hint="eastAsia"/>
        </w:rPr>
        <w:t>將</w:t>
      </w:r>
      <w:proofErr w:type="gramStart"/>
      <w:r w:rsidR="0022480C">
        <w:rPr>
          <w:rFonts w:hint="eastAsia"/>
        </w:rPr>
        <w:t>蔡</w:t>
      </w:r>
      <w:proofErr w:type="gramEnd"/>
      <w:r w:rsidR="0022480C">
        <w:rPr>
          <w:rFonts w:hint="eastAsia"/>
        </w:rPr>
        <w:t>○</w:t>
      </w:r>
      <w:proofErr w:type="gramStart"/>
      <w:r w:rsidR="0022480C">
        <w:rPr>
          <w:rFonts w:hint="eastAsia"/>
        </w:rPr>
        <w:t>浩</w:t>
      </w:r>
      <w:proofErr w:type="gramEnd"/>
      <w:r>
        <w:rPr>
          <w:rFonts w:hint="eastAsia"/>
        </w:rPr>
        <w:t>指示本案不良債權底價</w:t>
      </w:r>
      <w:proofErr w:type="gramStart"/>
      <w:r>
        <w:rPr>
          <w:rFonts w:hint="eastAsia"/>
        </w:rPr>
        <w:t>鑑</w:t>
      </w:r>
      <w:proofErr w:type="gramEnd"/>
      <w:r>
        <w:rPr>
          <w:rFonts w:hint="eastAsia"/>
        </w:rPr>
        <w:t>估金額降為8億元以下等情</w:t>
      </w:r>
      <w:r w:rsidR="0036674A" w:rsidRPr="00C821BF">
        <w:rPr>
          <w:rFonts w:hint="eastAsia"/>
        </w:rPr>
        <w:t>告知</w:t>
      </w:r>
      <w:r w:rsidR="0022480C">
        <w:rPr>
          <w:rFonts w:hint="eastAsia"/>
        </w:rPr>
        <w:t>陳○</w:t>
      </w:r>
      <w:proofErr w:type="gramStart"/>
      <w:r w:rsidR="0022480C">
        <w:rPr>
          <w:rFonts w:hint="eastAsia"/>
        </w:rPr>
        <w:t>禕</w:t>
      </w:r>
      <w:proofErr w:type="gramEnd"/>
      <w:r>
        <w:rPr>
          <w:rFonts w:hint="eastAsia"/>
        </w:rPr>
        <w:t>。</w:t>
      </w:r>
      <w:r w:rsidR="0022480C">
        <w:rPr>
          <w:rFonts w:hint="eastAsia"/>
        </w:rPr>
        <w:t>陳○</w:t>
      </w:r>
      <w:proofErr w:type="gramStart"/>
      <w:r w:rsidR="0022480C">
        <w:rPr>
          <w:rFonts w:hint="eastAsia"/>
        </w:rPr>
        <w:t>禕</w:t>
      </w:r>
      <w:proofErr w:type="gramEnd"/>
      <w:r>
        <w:rPr>
          <w:rFonts w:hint="eastAsia"/>
        </w:rPr>
        <w:t>遂於回程中要求</w:t>
      </w:r>
      <w:r w:rsidR="0022480C">
        <w:rPr>
          <w:rFonts w:hint="eastAsia"/>
        </w:rPr>
        <w:t>張○</w:t>
      </w:r>
      <w:proofErr w:type="gramStart"/>
      <w:r w:rsidR="0022480C">
        <w:rPr>
          <w:rFonts w:hint="eastAsia"/>
        </w:rPr>
        <w:t>彬</w:t>
      </w:r>
      <w:proofErr w:type="gramEnd"/>
      <w:r>
        <w:rPr>
          <w:rFonts w:hint="eastAsia"/>
        </w:rPr>
        <w:t>以電話通知</w:t>
      </w:r>
      <w:r w:rsidR="0022480C">
        <w:rPr>
          <w:rFonts w:hint="eastAsia"/>
        </w:rPr>
        <w:t>陳○謙</w:t>
      </w:r>
      <w:r>
        <w:rPr>
          <w:rFonts w:hint="eastAsia"/>
        </w:rPr>
        <w:t>轉達</w:t>
      </w:r>
      <w:proofErr w:type="gramStart"/>
      <w:r w:rsidR="0022480C">
        <w:rPr>
          <w:rFonts w:hint="eastAsia"/>
        </w:rPr>
        <w:t>蔡</w:t>
      </w:r>
      <w:proofErr w:type="gramEnd"/>
      <w:r w:rsidR="0022480C">
        <w:rPr>
          <w:rFonts w:hint="eastAsia"/>
        </w:rPr>
        <w:t>○欽</w:t>
      </w:r>
      <w:r>
        <w:rPr>
          <w:rFonts w:hint="eastAsia"/>
        </w:rPr>
        <w:t>之指示，至當日傍晚，</w:t>
      </w:r>
      <w:r w:rsidR="0022480C">
        <w:rPr>
          <w:rFonts w:hint="eastAsia"/>
        </w:rPr>
        <w:t>張○</w:t>
      </w:r>
      <w:proofErr w:type="gramStart"/>
      <w:r w:rsidR="0022480C">
        <w:rPr>
          <w:rFonts w:hint="eastAsia"/>
        </w:rPr>
        <w:t>彬</w:t>
      </w:r>
      <w:proofErr w:type="gramEnd"/>
      <w:r>
        <w:rPr>
          <w:rFonts w:hint="eastAsia"/>
        </w:rPr>
        <w:t>雖向</w:t>
      </w:r>
      <w:r w:rsidR="0022480C">
        <w:rPr>
          <w:rFonts w:hint="eastAsia"/>
        </w:rPr>
        <w:t>陳○</w:t>
      </w:r>
      <w:proofErr w:type="gramStart"/>
      <w:r w:rsidR="0022480C">
        <w:rPr>
          <w:rFonts w:hint="eastAsia"/>
        </w:rPr>
        <w:t>禕</w:t>
      </w:r>
      <w:proofErr w:type="gramEnd"/>
      <w:r>
        <w:rPr>
          <w:rFonts w:hint="eastAsia"/>
        </w:rPr>
        <w:t>轉達</w:t>
      </w:r>
      <w:r w:rsidR="0022480C">
        <w:rPr>
          <w:rFonts w:hint="eastAsia"/>
        </w:rPr>
        <w:t>陳○謙</w:t>
      </w:r>
      <w:r>
        <w:rPr>
          <w:rFonts w:hint="eastAsia"/>
        </w:rPr>
        <w:t>無法配合</w:t>
      </w:r>
      <w:proofErr w:type="gramStart"/>
      <w:r w:rsidR="0022480C">
        <w:rPr>
          <w:rFonts w:hint="eastAsia"/>
        </w:rPr>
        <w:t>蔡</w:t>
      </w:r>
      <w:proofErr w:type="gramEnd"/>
      <w:r w:rsidR="0022480C">
        <w:rPr>
          <w:rFonts w:hint="eastAsia"/>
        </w:rPr>
        <w:t>○欽</w:t>
      </w:r>
      <w:r>
        <w:rPr>
          <w:rFonts w:hint="eastAsia"/>
        </w:rPr>
        <w:t>指示將價格調整為7億元至8億元間之意。因</w:t>
      </w:r>
      <w:proofErr w:type="gramStart"/>
      <w:r w:rsidR="0022480C">
        <w:rPr>
          <w:rFonts w:hint="eastAsia"/>
        </w:rPr>
        <w:t>蔡</w:t>
      </w:r>
      <w:proofErr w:type="gramEnd"/>
      <w:r w:rsidR="0022480C">
        <w:rPr>
          <w:rFonts w:hint="eastAsia"/>
        </w:rPr>
        <w:t>○欽</w:t>
      </w:r>
      <w:r>
        <w:rPr>
          <w:rFonts w:hint="eastAsia"/>
        </w:rPr>
        <w:t>先前已要求就該批不良債權底價之估價僅得為7億餘元，</w:t>
      </w:r>
      <w:r w:rsidR="0022480C">
        <w:rPr>
          <w:rFonts w:hint="eastAsia"/>
        </w:rPr>
        <w:t>陳○</w:t>
      </w:r>
      <w:proofErr w:type="gramStart"/>
      <w:r w:rsidR="0022480C">
        <w:rPr>
          <w:rFonts w:hint="eastAsia"/>
        </w:rPr>
        <w:t>禕</w:t>
      </w:r>
      <w:proofErr w:type="gramEnd"/>
      <w:r>
        <w:rPr>
          <w:rFonts w:hint="eastAsia"/>
        </w:rPr>
        <w:t>其後乃自行將本案花蓮企</w:t>
      </w:r>
      <w:proofErr w:type="gramStart"/>
      <w:r>
        <w:rPr>
          <w:rFonts w:hint="eastAsia"/>
        </w:rPr>
        <w:t>銀債管</w:t>
      </w:r>
      <w:proofErr w:type="gramEnd"/>
      <w:r>
        <w:rPr>
          <w:rFonts w:hint="eastAsia"/>
        </w:rPr>
        <w:t>處自評之</w:t>
      </w:r>
      <w:proofErr w:type="gramStart"/>
      <w:r>
        <w:rPr>
          <w:rFonts w:hint="eastAsia"/>
        </w:rPr>
        <w:t>底價賤估為</w:t>
      </w:r>
      <w:proofErr w:type="gramEnd"/>
      <w:r w:rsidR="000F3876">
        <w:rPr>
          <w:rFonts w:hint="eastAsia"/>
        </w:rPr>
        <w:t>7</w:t>
      </w:r>
      <w:r>
        <w:rPr>
          <w:rFonts w:hint="eastAsia"/>
        </w:rPr>
        <w:t>億8</w:t>
      </w:r>
      <w:r w:rsidR="00B81E23">
        <w:t>,</w:t>
      </w:r>
      <w:r>
        <w:rPr>
          <w:rFonts w:hint="eastAsia"/>
        </w:rPr>
        <w:t>750萬元，並經</w:t>
      </w:r>
      <w:proofErr w:type="gramStart"/>
      <w:r w:rsidR="0022480C">
        <w:rPr>
          <w:rFonts w:hint="eastAsia"/>
        </w:rPr>
        <w:t>蔡</w:t>
      </w:r>
      <w:proofErr w:type="gramEnd"/>
      <w:r w:rsidR="0022480C">
        <w:rPr>
          <w:rFonts w:hint="eastAsia"/>
        </w:rPr>
        <w:t>○欽</w:t>
      </w:r>
      <w:r>
        <w:rPr>
          <w:rFonts w:hint="eastAsia"/>
        </w:rPr>
        <w:t>同意後，作為再於次（23）日提報予該銀行董事會作為議價</w:t>
      </w:r>
      <w:r w:rsidR="00F31B36">
        <w:rPr>
          <w:rFonts w:hint="eastAsia"/>
        </w:rPr>
        <w:t>底價</w:t>
      </w:r>
      <w:r>
        <w:rPr>
          <w:rFonts w:hint="eastAsia"/>
        </w:rPr>
        <w:t>之參考等節，</w:t>
      </w:r>
      <w:r w:rsidR="00F31B36">
        <w:rPr>
          <w:rFonts w:hint="eastAsia"/>
        </w:rPr>
        <w:t>亦有</w:t>
      </w:r>
      <w:r w:rsidR="0022480C">
        <w:rPr>
          <w:rFonts w:hint="eastAsia"/>
        </w:rPr>
        <w:t>張○</w:t>
      </w:r>
      <w:proofErr w:type="gramStart"/>
      <w:r w:rsidR="0022480C">
        <w:rPr>
          <w:rFonts w:hint="eastAsia"/>
        </w:rPr>
        <w:t>彬</w:t>
      </w:r>
      <w:proofErr w:type="gramEnd"/>
      <w:r w:rsidR="0061457E">
        <w:rPr>
          <w:rFonts w:hint="eastAsia"/>
        </w:rPr>
        <w:t>、</w:t>
      </w:r>
      <w:r w:rsidR="0022480C">
        <w:rPr>
          <w:rFonts w:hint="eastAsia"/>
        </w:rPr>
        <w:t>陳○</w:t>
      </w:r>
      <w:proofErr w:type="gramStart"/>
      <w:r w:rsidR="0022480C">
        <w:rPr>
          <w:rFonts w:hint="eastAsia"/>
        </w:rPr>
        <w:lastRenderedPageBreak/>
        <w:t>謙</w:t>
      </w:r>
      <w:r w:rsidR="00F8332E">
        <w:rPr>
          <w:rFonts w:hint="eastAsia"/>
        </w:rPr>
        <w:t>及</w:t>
      </w:r>
      <w:r w:rsidR="00B81E23">
        <w:rPr>
          <w:rFonts w:hint="eastAsia"/>
        </w:rPr>
        <w:t>陳</w:t>
      </w:r>
      <w:proofErr w:type="gramEnd"/>
      <w:r w:rsidR="00DF4DC7">
        <w:rPr>
          <w:rFonts w:hint="eastAsia"/>
        </w:rPr>
        <w:t>○</w:t>
      </w:r>
      <w:proofErr w:type="gramStart"/>
      <w:r w:rsidR="003650F8">
        <w:rPr>
          <w:rFonts w:hint="eastAsia"/>
        </w:rPr>
        <w:t>禕</w:t>
      </w:r>
      <w:proofErr w:type="gramEnd"/>
      <w:r w:rsidR="00F8332E">
        <w:rPr>
          <w:rFonts w:hint="eastAsia"/>
        </w:rPr>
        <w:t>偵查</w:t>
      </w:r>
      <w:r w:rsidR="00B81E23">
        <w:rPr>
          <w:rFonts w:hint="eastAsia"/>
        </w:rPr>
        <w:t>筆錄及審判筆錄</w:t>
      </w:r>
      <w:r w:rsidR="00E8747A">
        <w:rPr>
          <w:rFonts w:hint="eastAsia"/>
        </w:rPr>
        <w:t>與</w:t>
      </w:r>
      <w:proofErr w:type="gramStart"/>
      <w:r w:rsidR="0022480C">
        <w:rPr>
          <w:rFonts w:hint="eastAsia"/>
        </w:rPr>
        <w:t>蔡</w:t>
      </w:r>
      <w:proofErr w:type="gramEnd"/>
      <w:r w:rsidR="0022480C">
        <w:rPr>
          <w:rFonts w:hint="eastAsia"/>
        </w:rPr>
        <w:t>○欽</w:t>
      </w:r>
      <w:r w:rsidR="00F8332E">
        <w:rPr>
          <w:rFonts w:hint="eastAsia"/>
        </w:rPr>
        <w:t>偵查</w:t>
      </w:r>
      <w:r w:rsidR="00E8747A">
        <w:rPr>
          <w:rFonts w:hint="eastAsia"/>
        </w:rPr>
        <w:t>筆錄可</w:t>
      </w:r>
      <w:proofErr w:type="gramStart"/>
      <w:r w:rsidR="00B81E23">
        <w:rPr>
          <w:rFonts w:hint="eastAsia"/>
        </w:rPr>
        <w:t>稽</w:t>
      </w:r>
      <w:proofErr w:type="gramEnd"/>
      <w:r>
        <w:rPr>
          <w:rFonts w:hint="eastAsia"/>
        </w:rPr>
        <w:t>。</w:t>
      </w:r>
    </w:p>
    <w:p w:rsidR="00B70FC4" w:rsidRDefault="00B70FC4" w:rsidP="00C361F2">
      <w:pPr>
        <w:pStyle w:val="4"/>
      </w:pPr>
      <w:proofErr w:type="gramStart"/>
      <w:r>
        <w:rPr>
          <w:rFonts w:hint="eastAsia"/>
        </w:rPr>
        <w:t>勤業財顧</w:t>
      </w:r>
      <w:proofErr w:type="gramEnd"/>
      <w:r>
        <w:rPr>
          <w:rFonts w:hint="eastAsia"/>
        </w:rPr>
        <w:t>公司</w:t>
      </w:r>
      <w:proofErr w:type="gramStart"/>
      <w:r>
        <w:rPr>
          <w:rFonts w:hint="eastAsia"/>
        </w:rPr>
        <w:t>鑑估本</w:t>
      </w:r>
      <w:proofErr w:type="gramEnd"/>
      <w:r>
        <w:rPr>
          <w:rFonts w:hint="eastAsia"/>
        </w:rPr>
        <w:t>案不良債權之經過</w:t>
      </w:r>
    </w:p>
    <w:p w:rsidR="00EC2627" w:rsidRPr="002E3C10" w:rsidRDefault="00EC2627" w:rsidP="00EC2627">
      <w:pPr>
        <w:pStyle w:val="5"/>
      </w:pPr>
      <w:proofErr w:type="gramStart"/>
      <w:r w:rsidRPr="002E3C10">
        <w:rPr>
          <w:rFonts w:hint="eastAsia"/>
        </w:rPr>
        <w:t>勤業財顧</w:t>
      </w:r>
      <w:proofErr w:type="gramEnd"/>
      <w:r w:rsidRPr="002E3C10">
        <w:rPr>
          <w:rFonts w:hint="eastAsia"/>
        </w:rPr>
        <w:t>公司由該公司經理</w:t>
      </w:r>
      <w:proofErr w:type="gramStart"/>
      <w:r w:rsidR="0022480C">
        <w:rPr>
          <w:rFonts w:hint="eastAsia"/>
        </w:rPr>
        <w:t>呂</w:t>
      </w:r>
      <w:proofErr w:type="gramEnd"/>
      <w:r w:rsidR="0022480C">
        <w:rPr>
          <w:rFonts w:hint="eastAsia"/>
        </w:rPr>
        <w:t>○庭</w:t>
      </w:r>
      <w:r w:rsidRPr="002E3C10">
        <w:rPr>
          <w:rFonts w:hint="eastAsia"/>
        </w:rPr>
        <w:t>負責執行本案不良債權價值</w:t>
      </w:r>
      <w:proofErr w:type="gramStart"/>
      <w:r w:rsidRPr="002E3C10">
        <w:rPr>
          <w:rFonts w:hint="eastAsia"/>
        </w:rPr>
        <w:t>鑑</w:t>
      </w:r>
      <w:proofErr w:type="gramEnd"/>
      <w:r w:rsidRPr="002E3C10">
        <w:rPr>
          <w:rFonts w:hint="eastAsia"/>
        </w:rPr>
        <w:t>估作業，並依作業慣例，將本案不良債權依擔保品與客戶類別</w:t>
      </w:r>
      <w:proofErr w:type="gramStart"/>
      <w:r w:rsidRPr="002E3C10">
        <w:rPr>
          <w:rFonts w:hint="eastAsia"/>
        </w:rPr>
        <w:t>區分為附擔保</w:t>
      </w:r>
      <w:proofErr w:type="gramEnd"/>
      <w:r w:rsidRPr="002E3C10">
        <w:rPr>
          <w:rFonts w:hint="eastAsia"/>
        </w:rPr>
        <w:t>品債權（又依擔保品為不動產或股票再作區分）與無擔保品債權（又依企業戶與個人戶作區分）2大項，並洽專業機構中聯不動產</w:t>
      </w:r>
      <w:proofErr w:type="gramStart"/>
      <w:r w:rsidRPr="002E3C10">
        <w:rPr>
          <w:rFonts w:hint="eastAsia"/>
        </w:rPr>
        <w:t>鑑</w:t>
      </w:r>
      <w:proofErr w:type="gramEnd"/>
      <w:r w:rsidRPr="002E3C10">
        <w:rPr>
          <w:rFonts w:hint="eastAsia"/>
        </w:rPr>
        <w:t>價公司、全球公司對本案不良債權中為擔保品之不動產進行</w:t>
      </w:r>
      <w:proofErr w:type="gramStart"/>
      <w:r w:rsidRPr="002E3C10">
        <w:rPr>
          <w:rFonts w:hint="eastAsia"/>
        </w:rPr>
        <w:t>鑑</w:t>
      </w:r>
      <w:proofErr w:type="gramEnd"/>
      <w:r w:rsidRPr="002E3C10">
        <w:rPr>
          <w:rFonts w:hint="eastAsia"/>
        </w:rPr>
        <w:t>價，至94年6月16、17日左右</w:t>
      </w:r>
      <w:proofErr w:type="gramStart"/>
      <w:r w:rsidR="0022480C">
        <w:rPr>
          <w:rFonts w:hint="eastAsia"/>
        </w:rPr>
        <w:t>呂</w:t>
      </w:r>
      <w:proofErr w:type="gramEnd"/>
      <w:r w:rsidR="0022480C">
        <w:rPr>
          <w:rFonts w:hint="eastAsia"/>
        </w:rPr>
        <w:t>○庭</w:t>
      </w:r>
      <w:r w:rsidRPr="002E3C10">
        <w:rPr>
          <w:rFonts w:hint="eastAsia"/>
        </w:rPr>
        <w:t>陸續收到此2家公司之</w:t>
      </w:r>
      <w:proofErr w:type="gramStart"/>
      <w:r w:rsidRPr="002E3C10">
        <w:rPr>
          <w:rFonts w:hint="eastAsia"/>
        </w:rPr>
        <w:t>鑑</w:t>
      </w:r>
      <w:proofErr w:type="gramEnd"/>
      <w:r w:rsidRPr="002E3C10">
        <w:rPr>
          <w:rFonts w:hint="eastAsia"/>
        </w:rPr>
        <w:t>價結果後，即開始進行該等不良債權之底價</w:t>
      </w:r>
      <w:proofErr w:type="gramStart"/>
      <w:r w:rsidRPr="002E3C10">
        <w:rPr>
          <w:rFonts w:hint="eastAsia"/>
        </w:rPr>
        <w:t>鑑</w:t>
      </w:r>
      <w:proofErr w:type="gramEnd"/>
      <w:r w:rsidRPr="002E3C10">
        <w:rPr>
          <w:rFonts w:hint="eastAsia"/>
        </w:rPr>
        <w:t>估作業。</w:t>
      </w:r>
    </w:p>
    <w:p w:rsidR="00CC2D99" w:rsidRPr="006630ED" w:rsidRDefault="00EC2627" w:rsidP="00CC2D99">
      <w:pPr>
        <w:pStyle w:val="5"/>
      </w:pPr>
      <w:proofErr w:type="gramStart"/>
      <w:r w:rsidRPr="002E3C10">
        <w:rPr>
          <w:rFonts w:hint="eastAsia"/>
        </w:rPr>
        <w:t>嗣</w:t>
      </w:r>
      <w:proofErr w:type="gramEnd"/>
      <w:r w:rsidRPr="002E3C10">
        <w:rPr>
          <w:rFonts w:hint="eastAsia"/>
        </w:rPr>
        <w:t>於94年</w:t>
      </w:r>
      <w:r w:rsidR="00B72B3F" w:rsidRPr="002E3C10">
        <w:rPr>
          <w:rFonts w:hint="eastAsia"/>
        </w:rPr>
        <w:t>6</w:t>
      </w:r>
      <w:r w:rsidRPr="002E3C10">
        <w:rPr>
          <w:rFonts w:hint="eastAsia"/>
        </w:rPr>
        <w:t>月21日上午10時23分許，</w:t>
      </w:r>
      <w:proofErr w:type="gramStart"/>
      <w:r w:rsidR="0022480C">
        <w:rPr>
          <w:rFonts w:hint="eastAsia"/>
        </w:rPr>
        <w:t>呂</w:t>
      </w:r>
      <w:proofErr w:type="gramEnd"/>
      <w:r w:rsidR="0022480C">
        <w:rPr>
          <w:rFonts w:hint="eastAsia"/>
        </w:rPr>
        <w:t>○庭</w:t>
      </w:r>
      <w:r w:rsidRPr="002E3C10">
        <w:rPr>
          <w:rFonts w:hint="eastAsia"/>
        </w:rPr>
        <w:t>以18%與22%作為折現率上、下限，再自行依不動產所在地域與經驗估計所需法拍次數與時間來調整該等不動產擔保品處分價值，</w:t>
      </w:r>
      <w:proofErr w:type="gramStart"/>
      <w:r w:rsidRPr="002E3C10">
        <w:rPr>
          <w:rFonts w:hint="eastAsia"/>
        </w:rPr>
        <w:t>惟因就奕銘</w:t>
      </w:r>
      <w:proofErr w:type="gramEnd"/>
      <w:r w:rsidRPr="002E3C10">
        <w:rPr>
          <w:rFonts w:hint="eastAsia"/>
        </w:rPr>
        <w:t>、奕行投資股份有限公司（下稱奕銘、奕行公司）聯貸案擔保品價值重覆估算，且就花蓮企銀對於奕銘、奕行公司聯貸案僅占1/15的權利漏未考量，故就不動產擔保債權之底價</w:t>
      </w:r>
      <w:proofErr w:type="gramStart"/>
      <w:r w:rsidRPr="002E3C10">
        <w:rPr>
          <w:rFonts w:hint="eastAsia"/>
        </w:rPr>
        <w:t>鑑</w:t>
      </w:r>
      <w:proofErr w:type="gramEnd"/>
      <w:r w:rsidRPr="002E3C10">
        <w:rPr>
          <w:rFonts w:hint="eastAsia"/>
        </w:rPr>
        <w:t>估為22億元至23億元之間</w:t>
      </w:r>
      <w:proofErr w:type="gramStart"/>
      <w:r w:rsidRPr="002E3C10">
        <w:rPr>
          <w:rFonts w:hint="eastAsia"/>
        </w:rPr>
        <w:t>（</w:t>
      </w:r>
      <w:proofErr w:type="gramEnd"/>
      <w:r w:rsidRPr="002E3C10">
        <w:rPr>
          <w:rFonts w:hint="eastAsia"/>
        </w:rPr>
        <w:t>若將此等錯誤排除，則依</w:t>
      </w:r>
      <w:proofErr w:type="gramStart"/>
      <w:r w:rsidR="0022480C">
        <w:rPr>
          <w:rFonts w:hint="eastAsia"/>
        </w:rPr>
        <w:t>呂</w:t>
      </w:r>
      <w:proofErr w:type="gramEnd"/>
      <w:r w:rsidR="0022480C">
        <w:rPr>
          <w:rFonts w:hint="eastAsia"/>
        </w:rPr>
        <w:t>○庭</w:t>
      </w:r>
      <w:r w:rsidRPr="002E3C10">
        <w:rPr>
          <w:rFonts w:hint="eastAsia"/>
        </w:rPr>
        <w:t>此次設定之折現率及預定拍數，不動產擔保之債權之底價</w:t>
      </w:r>
      <w:proofErr w:type="gramStart"/>
      <w:r w:rsidRPr="002E3C10">
        <w:rPr>
          <w:rFonts w:hint="eastAsia"/>
        </w:rPr>
        <w:t>鑑估則</w:t>
      </w:r>
      <w:proofErr w:type="gramEnd"/>
      <w:r w:rsidRPr="002E3C10">
        <w:rPr>
          <w:rFonts w:hint="eastAsia"/>
        </w:rPr>
        <w:t>應為1</w:t>
      </w:r>
      <w:r w:rsidR="008E57B3" w:rsidRPr="002E3C10">
        <w:t>1</w:t>
      </w:r>
      <w:r w:rsidRPr="002E3C10">
        <w:rPr>
          <w:rFonts w:hint="eastAsia"/>
        </w:rPr>
        <w:t>億餘元左右</w:t>
      </w:r>
      <w:proofErr w:type="gramStart"/>
      <w:r w:rsidR="008E57B3" w:rsidRPr="002E3C10">
        <w:rPr>
          <w:rFonts w:hint="eastAsia"/>
        </w:rPr>
        <w:t>（</w:t>
      </w:r>
      <w:proofErr w:type="gramEnd"/>
      <w:r w:rsidR="008E57B3" w:rsidRPr="002E3C10">
        <w:rPr>
          <w:rFonts w:hint="eastAsia"/>
        </w:rPr>
        <w:t>尚不包含其他股票擔保債權與無擔保債權之價值</w:t>
      </w:r>
      <w:proofErr w:type="gramStart"/>
      <w:r w:rsidR="008E57B3" w:rsidRPr="002E3C10">
        <w:rPr>
          <w:rFonts w:hint="eastAsia"/>
        </w:rPr>
        <w:t>）</w:t>
      </w:r>
      <w:proofErr w:type="gramEnd"/>
      <w:r w:rsidR="004952D3" w:rsidRPr="002E3C10">
        <w:rPr>
          <w:rFonts w:hint="eastAsia"/>
        </w:rPr>
        <w:t>此有</w:t>
      </w:r>
      <w:r w:rsidR="00E95906" w:rsidRPr="002E3C10">
        <w:rPr>
          <w:rFonts w:hint="eastAsia"/>
        </w:rPr>
        <w:t>扣案卷證及</w:t>
      </w:r>
      <w:proofErr w:type="gramStart"/>
      <w:r w:rsidR="0022480C">
        <w:rPr>
          <w:rFonts w:hint="eastAsia"/>
        </w:rPr>
        <w:t>呂</w:t>
      </w:r>
      <w:proofErr w:type="gramEnd"/>
      <w:r w:rsidR="0022480C">
        <w:rPr>
          <w:rFonts w:hint="eastAsia"/>
        </w:rPr>
        <w:t>○庭</w:t>
      </w:r>
      <w:r w:rsidR="0061457E">
        <w:rPr>
          <w:rFonts w:hint="eastAsia"/>
        </w:rPr>
        <w:t>偵查</w:t>
      </w:r>
      <w:r w:rsidR="004952D3" w:rsidRPr="002E3C10">
        <w:rPr>
          <w:rFonts w:hint="eastAsia"/>
        </w:rPr>
        <w:t>筆錄可證</w:t>
      </w:r>
      <w:r w:rsidRPr="00462A3B">
        <w:rPr>
          <w:rFonts w:hint="eastAsia"/>
        </w:rPr>
        <w:t>。</w:t>
      </w:r>
    </w:p>
    <w:p w:rsidR="006630ED" w:rsidRDefault="006630ED" w:rsidP="00CC2D99">
      <w:pPr>
        <w:pStyle w:val="5"/>
      </w:pPr>
      <w:r>
        <w:rPr>
          <w:rFonts w:hint="eastAsia"/>
        </w:rPr>
        <w:t>主導花蓮企銀出售本案不良債權委託案</w:t>
      </w:r>
      <w:r w:rsidR="00E95906">
        <w:rPr>
          <w:rFonts w:hint="eastAsia"/>
        </w:rPr>
        <w:t>之</w:t>
      </w:r>
      <w:proofErr w:type="gramStart"/>
      <w:r w:rsidR="00E95906">
        <w:rPr>
          <w:rFonts w:hint="eastAsia"/>
        </w:rPr>
        <w:t>勤業財顧</w:t>
      </w:r>
      <w:proofErr w:type="gramEnd"/>
      <w:r w:rsidR="00E95906">
        <w:rPr>
          <w:rFonts w:hint="eastAsia"/>
        </w:rPr>
        <w:t>公司協理</w:t>
      </w:r>
      <w:r w:rsidR="00DF4DC7">
        <w:rPr>
          <w:rFonts w:hint="eastAsia"/>
        </w:rPr>
        <w:t>王○台</w:t>
      </w:r>
      <w:r w:rsidR="00B21A36">
        <w:rPr>
          <w:rFonts w:hint="eastAsia"/>
        </w:rPr>
        <w:t>，雖知</w:t>
      </w:r>
      <w:r w:rsidR="00E95906">
        <w:rPr>
          <w:rFonts w:hint="eastAsia"/>
        </w:rPr>
        <w:t>中央存保公司</w:t>
      </w:r>
      <w:r w:rsidR="00E95906" w:rsidRPr="00E95906">
        <w:rPr>
          <w:rFonts w:hint="eastAsia"/>
        </w:rPr>
        <w:t>要求本案不良債權</w:t>
      </w:r>
      <w:proofErr w:type="gramStart"/>
      <w:r w:rsidR="00E95906" w:rsidRPr="00E95906">
        <w:rPr>
          <w:rFonts w:hint="eastAsia"/>
        </w:rPr>
        <w:t>鑑</w:t>
      </w:r>
      <w:proofErr w:type="gramEnd"/>
      <w:r w:rsidR="00E95906" w:rsidRPr="00E95906">
        <w:rPr>
          <w:rFonts w:hint="eastAsia"/>
        </w:rPr>
        <w:t>估底價之折現率應比照93年間花蓮</w:t>
      </w:r>
      <w:proofErr w:type="gramStart"/>
      <w:r w:rsidR="00E95906" w:rsidRPr="00E95906">
        <w:rPr>
          <w:rFonts w:hint="eastAsia"/>
        </w:rPr>
        <w:t>企銀標售</w:t>
      </w:r>
      <w:proofErr w:type="gramEnd"/>
      <w:r w:rsidR="00E95906" w:rsidRPr="00E95906">
        <w:rPr>
          <w:rFonts w:hint="eastAsia"/>
        </w:rPr>
        <w:t>不良債權時，所使用的15%折現</w:t>
      </w:r>
      <w:r w:rsidR="00E95906" w:rsidRPr="00E95906">
        <w:rPr>
          <w:rFonts w:hint="eastAsia"/>
        </w:rPr>
        <w:lastRenderedPageBreak/>
        <w:t>率</w:t>
      </w:r>
      <w:r w:rsidR="00B21A36">
        <w:rPr>
          <w:rStyle w:val="aff0"/>
        </w:rPr>
        <w:footnoteReference w:id="4"/>
      </w:r>
      <w:r w:rsidR="00B21A36">
        <w:rPr>
          <w:rFonts w:hint="eastAsia"/>
        </w:rPr>
        <w:t>。惟</w:t>
      </w:r>
      <w:r w:rsidR="00DF4DC7">
        <w:rPr>
          <w:rFonts w:hint="eastAsia"/>
        </w:rPr>
        <w:t>王○台</w:t>
      </w:r>
      <w:r w:rsidR="00E95906">
        <w:rPr>
          <w:rFonts w:hint="eastAsia"/>
        </w:rPr>
        <w:t>審閱</w:t>
      </w:r>
      <w:proofErr w:type="gramStart"/>
      <w:r w:rsidR="0022480C">
        <w:rPr>
          <w:rFonts w:hint="eastAsia"/>
        </w:rPr>
        <w:t>呂</w:t>
      </w:r>
      <w:proofErr w:type="gramEnd"/>
      <w:r w:rsidR="0022480C">
        <w:rPr>
          <w:rFonts w:hint="eastAsia"/>
        </w:rPr>
        <w:t>○庭</w:t>
      </w:r>
      <w:r w:rsidR="00E95906">
        <w:rPr>
          <w:rFonts w:hint="eastAsia"/>
        </w:rPr>
        <w:t>前</w:t>
      </w:r>
      <w:proofErr w:type="gramStart"/>
      <w:r w:rsidR="00E95906" w:rsidRPr="00E95906">
        <w:rPr>
          <w:rFonts w:hint="eastAsia"/>
        </w:rPr>
        <w:t>鑑</w:t>
      </w:r>
      <w:proofErr w:type="gramEnd"/>
      <w:r w:rsidR="00E95906" w:rsidRPr="00E95906">
        <w:rPr>
          <w:rFonts w:hint="eastAsia"/>
        </w:rPr>
        <w:t>估結果後，</w:t>
      </w:r>
      <w:r w:rsidR="00DF4DC7">
        <w:rPr>
          <w:rFonts w:hint="eastAsia"/>
        </w:rPr>
        <w:t>王○台</w:t>
      </w:r>
      <w:r w:rsidR="00E95906" w:rsidRPr="00E95906">
        <w:rPr>
          <w:rFonts w:hint="eastAsia"/>
        </w:rPr>
        <w:t>亦明知折現率調高者則</w:t>
      </w:r>
      <w:proofErr w:type="gramStart"/>
      <w:r w:rsidR="00E95906" w:rsidRPr="00E95906">
        <w:rPr>
          <w:rFonts w:hint="eastAsia"/>
        </w:rPr>
        <w:t>鑑</w:t>
      </w:r>
      <w:proofErr w:type="gramEnd"/>
      <w:r w:rsidR="00E95906" w:rsidRPr="00E95906">
        <w:rPr>
          <w:rFonts w:hint="eastAsia"/>
        </w:rPr>
        <w:t>估之底價越低，以及</w:t>
      </w:r>
      <w:proofErr w:type="gramStart"/>
      <w:r w:rsidR="00E95906" w:rsidRPr="00E95906">
        <w:rPr>
          <w:rFonts w:hint="eastAsia"/>
        </w:rPr>
        <w:t>勤業財顧</w:t>
      </w:r>
      <w:proofErr w:type="gramEnd"/>
      <w:r w:rsidR="00E95906" w:rsidRPr="00E95906">
        <w:rPr>
          <w:rFonts w:hint="eastAsia"/>
        </w:rPr>
        <w:t>公司</w:t>
      </w:r>
      <w:proofErr w:type="gramStart"/>
      <w:r w:rsidR="00E95906" w:rsidRPr="00E95906">
        <w:rPr>
          <w:rFonts w:hint="eastAsia"/>
        </w:rPr>
        <w:t>鑑</w:t>
      </w:r>
      <w:proofErr w:type="gramEnd"/>
      <w:r w:rsidR="00E95906" w:rsidRPr="00E95906">
        <w:rPr>
          <w:rFonts w:hint="eastAsia"/>
        </w:rPr>
        <w:t>估底價所設定之「拍定次數」</w:t>
      </w:r>
      <w:proofErr w:type="gramStart"/>
      <w:r w:rsidR="00E95906" w:rsidRPr="00E95906">
        <w:rPr>
          <w:rFonts w:hint="eastAsia"/>
        </w:rPr>
        <w:t>係定為</w:t>
      </w:r>
      <w:proofErr w:type="gramEnd"/>
      <w:r w:rsidR="00E95906">
        <w:rPr>
          <w:rFonts w:hint="eastAsia"/>
        </w:rPr>
        <w:t>2</w:t>
      </w:r>
      <w:proofErr w:type="gramStart"/>
      <w:r w:rsidR="00E95906" w:rsidRPr="00E95906">
        <w:rPr>
          <w:rFonts w:hint="eastAsia"/>
        </w:rPr>
        <w:t>拍至</w:t>
      </w:r>
      <w:proofErr w:type="gramEnd"/>
      <w:r w:rsidR="00E95906">
        <w:rPr>
          <w:rFonts w:hint="eastAsia"/>
        </w:rPr>
        <w:t>8</w:t>
      </w:r>
      <w:r w:rsidR="00E95906" w:rsidRPr="00E95906">
        <w:rPr>
          <w:rFonts w:hint="eastAsia"/>
        </w:rPr>
        <w:t>拍</w:t>
      </w:r>
      <w:proofErr w:type="gramStart"/>
      <w:r w:rsidR="00E95906" w:rsidRPr="00E95906">
        <w:rPr>
          <w:rFonts w:hint="eastAsia"/>
        </w:rPr>
        <w:t>之間，</w:t>
      </w:r>
      <w:proofErr w:type="gramEnd"/>
      <w:r w:rsidR="00E95906" w:rsidRPr="00E95906">
        <w:rPr>
          <w:rFonts w:hint="eastAsia"/>
        </w:rPr>
        <w:t>卻具體要求</w:t>
      </w:r>
      <w:proofErr w:type="gramStart"/>
      <w:r w:rsidR="0022480C">
        <w:rPr>
          <w:rFonts w:hint="eastAsia"/>
        </w:rPr>
        <w:t>呂</w:t>
      </w:r>
      <w:proofErr w:type="gramEnd"/>
      <w:r w:rsidR="0022480C">
        <w:rPr>
          <w:rFonts w:hint="eastAsia"/>
        </w:rPr>
        <w:t>○庭</w:t>
      </w:r>
      <w:r w:rsidR="00E95906" w:rsidRPr="00E95906">
        <w:rPr>
          <w:rFonts w:hint="eastAsia"/>
        </w:rPr>
        <w:t>提高折現率為</w:t>
      </w:r>
      <w:r w:rsidR="00B21A36">
        <w:rPr>
          <w:rFonts w:hint="eastAsia"/>
        </w:rPr>
        <w:t>20%</w:t>
      </w:r>
      <w:r w:rsidR="00E95906" w:rsidRPr="00E95906">
        <w:rPr>
          <w:rFonts w:hint="eastAsia"/>
        </w:rPr>
        <w:t>至25%</w:t>
      </w:r>
      <w:proofErr w:type="gramStart"/>
      <w:r w:rsidR="00E95906" w:rsidRPr="00E95906">
        <w:rPr>
          <w:rFonts w:hint="eastAsia"/>
        </w:rPr>
        <w:t>之間，</w:t>
      </w:r>
      <w:proofErr w:type="gramEnd"/>
      <w:r w:rsidR="00E95906" w:rsidRPr="00E95906">
        <w:rPr>
          <w:rFonts w:hint="eastAsia"/>
        </w:rPr>
        <w:t>並增加拍賣次數，以向下調整本案不良債權之底價</w:t>
      </w:r>
      <w:proofErr w:type="gramStart"/>
      <w:r w:rsidR="00E95906" w:rsidRPr="00E95906">
        <w:rPr>
          <w:rFonts w:hint="eastAsia"/>
        </w:rPr>
        <w:t>鑑</w:t>
      </w:r>
      <w:proofErr w:type="gramEnd"/>
      <w:r w:rsidR="00E95906" w:rsidRPr="00E95906">
        <w:rPr>
          <w:rFonts w:hint="eastAsia"/>
        </w:rPr>
        <w:t>估。</w:t>
      </w:r>
      <w:proofErr w:type="gramStart"/>
      <w:r w:rsidR="0022480C">
        <w:rPr>
          <w:rFonts w:hint="eastAsia"/>
        </w:rPr>
        <w:t>呂</w:t>
      </w:r>
      <w:proofErr w:type="gramEnd"/>
      <w:r w:rsidR="0022480C">
        <w:rPr>
          <w:rFonts w:hint="eastAsia"/>
        </w:rPr>
        <w:t>○庭</w:t>
      </w:r>
      <w:r w:rsidR="00E95906" w:rsidRPr="00E95906">
        <w:rPr>
          <w:rFonts w:hint="eastAsia"/>
        </w:rPr>
        <w:t>遵照指示，增加折現率和拍賣次數，經多次調整，並一再增加「拍定次數」，至94年</w:t>
      </w:r>
      <w:r w:rsidR="00E95906">
        <w:rPr>
          <w:rFonts w:hint="eastAsia"/>
        </w:rPr>
        <w:t>6</w:t>
      </w:r>
      <w:r w:rsidR="00E95906" w:rsidRPr="00E95906">
        <w:rPr>
          <w:rFonts w:hint="eastAsia"/>
        </w:rPr>
        <w:t>月23日上午</w:t>
      </w:r>
      <w:r w:rsidR="00BE27C5">
        <w:rPr>
          <w:rFonts w:hint="eastAsia"/>
        </w:rPr>
        <w:t>5</w:t>
      </w:r>
      <w:r w:rsidR="00E95906" w:rsidRPr="00E95906">
        <w:rPr>
          <w:rFonts w:hint="eastAsia"/>
        </w:rPr>
        <w:t>時54分許，</w:t>
      </w:r>
      <w:proofErr w:type="gramStart"/>
      <w:r w:rsidR="0022480C">
        <w:rPr>
          <w:rFonts w:hint="eastAsia"/>
        </w:rPr>
        <w:t>呂</w:t>
      </w:r>
      <w:proofErr w:type="gramEnd"/>
      <w:r w:rsidR="0022480C">
        <w:rPr>
          <w:rFonts w:hint="eastAsia"/>
        </w:rPr>
        <w:t>○</w:t>
      </w:r>
      <w:proofErr w:type="gramStart"/>
      <w:r w:rsidR="0022480C">
        <w:rPr>
          <w:rFonts w:hint="eastAsia"/>
        </w:rPr>
        <w:t>庭</w:t>
      </w:r>
      <w:r w:rsidR="00E95906" w:rsidRPr="00E95906">
        <w:rPr>
          <w:rFonts w:hint="eastAsia"/>
        </w:rPr>
        <w:t>就多</w:t>
      </w:r>
      <w:proofErr w:type="gramEnd"/>
      <w:r w:rsidR="00E95906" w:rsidRPr="00E95906">
        <w:rPr>
          <w:rFonts w:hint="eastAsia"/>
        </w:rPr>
        <w:t>筆債權之「</w:t>
      </w:r>
      <w:proofErr w:type="gramStart"/>
      <w:r w:rsidR="00E95906" w:rsidRPr="00E95906">
        <w:rPr>
          <w:rFonts w:hint="eastAsia"/>
        </w:rPr>
        <w:t>預定拍次</w:t>
      </w:r>
      <w:proofErr w:type="gramEnd"/>
      <w:r w:rsidR="00E95906" w:rsidRPr="00E95906">
        <w:rPr>
          <w:rFonts w:hint="eastAsia"/>
        </w:rPr>
        <w:t>」調整至9拍以上，以致不動產擔保債權部分評估之上下限已經降至7億7</w:t>
      </w:r>
      <w:r w:rsidR="00E95906">
        <w:t>,</w:t>
      </w:r>
      <w:r w:rsidR="00E95906" w:rsidRPr="00E95906">
        <w:rPr>
          <w:rFonts w:hint="eastAsia"/>
        </w:rPr>
        <w:t>307萬餘元至7億1</w:t>
      </w:r>
      <w:r w:rsidR="00E95906">
        <w:t>,</w:t>
      </w:r>
      <w:r w:rsidR="00E95906" w:rsidRPr="00E95906">
        <w:rPr>
          <w:rFonts w:hint="eastAsia"/>
        </w:rPr>
        <w:t>922萬餘元，加計其他可回收之金額後，估算得本案不良債權底價應在</w:t>
      </w:r>
      <w:r w:rsidR="00E95906">
        <w:rPr>
          <w:rFonts w:hint="eastAsia"/>
        </w:rPr>
        <w:t>9</w:t>
      </w:r>
      <w:r w:rsidR="00E95906" w:rsidRPr="00E95906">
        <w:rPr>
          <w:rFonts w:hint="eastAsia"/>
        </w:rPr>
        <w:t>億6</w:t>
      </w:r>
      <w:r w:rsidR="00BE27C5">
        <w:t>,</w:t>
      </w:r>
      <w:r w:rsidR="00E95906" w:rsidRPr="00E95906">
        <w:rPr>
          <w:rFonts w:hint="eastAsia"/>
        </w:rPr>
        <w:t>576萬</w:t>
      </w:r>
      <w:r w:rsidR="00BE27C5">
        <w:rPr>
          <w:rFonts w:hint="eastAsia"/>
        </w:rPr>
        <w:t>餘</w:t>
      </w:r>
      <w:r w:rsidR="00E95906" w:rsidRPr="00E95906">
        <w:rPr>
          <w:rFonts w:hint="eastAsia"/>
        </w:rPr>
        <w:t>元至8億9</w:t>
      </w:r>
      <w:r w:rsidR="00BE27C5">
        <w:t>,</w:t>
      </w:r>
      <w:r w:rsidR="00E95906" w:rsidRPr="00E95906">
        <w:rPr>
          <w:rFonts w:hint="eastAsia"/>
        </w:rPr>
        <w:t>165萬</w:t>
      </w:r>
      <w:r w:rsidR="00BE27C5">
        <w:rPr>
          <w:rFonts w:hint="eastAsia"/>
        </w:rPr>
        <w:t>餘</w:t>
      </w:r>
      <w:r w:rsidR="00E95906" w:rsidRPr="00E95906">
        <w:rPr>
          <w:rFonts w:hint="eastAsia"/>
        </w:rPr>
        <w:t>元區間，並已於</w:t>
      </w:r>
      <w:proofErr w:type="gramStart"/>
      <w:r w:rsidR="00E95906" w:rsidRPr="00E95906">
        <w:rPr>
          <w:rFonts w:hint="eastAsia"/>
        </w:rPr>
        <w:t>鑑</w:t>
      </w:r>
      <w:proofErr w:type="gramEnd"/>
      <w:r w:rsidR="00E95906" w:rsidRPr="00E95906">
        <w:rPr>
          <w:rFonts w:hint="eastAsia"/>
        </w:rPr>
        <w:t>價文件上註明「未計算股票擔保品金額」、「未計算企業戶營運價值」；然經呈送</w:t>
      </w:r>
      <w:r w:rsidR="00DF4DC7">
        <w:rPr>
          <w:rFonts w:hint="eastAsia"/>
        </w:rPr>
        <w:t>王○台</w:t>
      </w:r>
      <w:r w:rsidR="00E95906" w:rsidRPr="00E95906">
        <w:rPr>
          <w:rFonts w:hint="eastAsia"/>
        </w:rPr>
        <w:t>審閱，</w:t>
      </w:r>
      <w:r w:rsidR="00DF4DC7">
        <w:rPr>
          <w:rFonts w:hint="eastAsia"/>
        </w:rPr>
        <w:t>王○台</w:t>
      </w:r>
      <w:r w:rsidR="00E95906" w:rsidRPr="00E95906">
        <w:rPr>
          <w:rFonts w:hint="eastAsia"/>
        </w:rPr>
        <w:t>卻仍以金額過高而續</w:t>
      </w:r>
      <w:proofErr w:type="gramStart"/>
      <w:r w:rsidR="00E95906" w:rsidRPr="00E95906">
        <w:rPr>
          <w:rFonts w:hint="eastAsia"/>
        </w:rPr>
        <w:t>予退</w:t>
      </w:r>
      <w:proofErr w:type="gramEnd"/>
      <w:r w:rsidR="00E95906" w:rsidRPr="00E95906">
        <w:rPr>
          <w:rFonts w:hint="eastAsia"/>
        </w:rPr>
        <w:t>件，要求再次降低</w:t>
      </w:r>
      <w:proofErr w:type="gramStart"/>
      <w:r w:rsidR="00E95906" w:rsidRPr="00E95906">
        <w:rPr>
          <w:rFonts w:hint="eastAsia"/>
        </w:rPr>
        <w:t>鑑</w:t>
      </w:r>
      <w:proofErr w:type="gramEnd"/>
      <w:r w:rsidR="00E95906" w:rsidRPr="00E95906">
        <w:rPr>
          <w:rFonts w:hint="eastAsia"/>
        </w:rPr>
        <w:t>價。</w:t>
      </w:r>
      <w:proofErr w:type="gramStart"/>
      <w:r w:rsidR="0022480C">
        <w:rPr>
          <w:rFonts w:hint="eastAsia"/>
        </w:rPr>
        <w:t>呂</w:t>
      </w:r>
      <w:proofErr w:type="gramEnd"/>
      <w:r w:rsidR="0022480C">
        <w:rPr>
          <w:rFonts w:hint="eastAsia"/>
        </w:rPr>
        <w:t>○</w:t>
      </w:r>
      <w:proofErr w:type="gramStart"/>
      <w:r w:rsidR="0022480C">
        <w:rPr>
          <w:rFonts w:hint="eastAsia"/>
        </w:rPr>
        <w:t>庭</w:t>
      </w:r>
      <w:r w:rsidR="00E95906" w:rsidRPr="00E95906">
        <w:rPr>
          <w:rFonts w:hint="eastAsia"/>
        </w:rPr>
        <w:t>遂續</w:t>
      </w:r>
      <w:proofErr w:type="gramEnd"/>
      <w:r w:rsidR="00E95906" w:rsidRPr="00E95906">
        <w:rPr>
          <w:rFonts w:hint="eastAsia"/>
        </w:rPr>
        <w:t>依</w:t>
      </w:r>
      <w:r w:rsidR="00DF4DC7">
        <w:rPr>
          <w:rFonts w:hint="eastAsia"/>
        </w:rPr>
        <w:t>王○台</w:t>
      </w:r>
      <w:r w:rsidR="00E95906" w:rsidRPr="00E95906">
        <w:rPr>
          <w:rFonts w:hint="eastAsia"/>
        </w:rPr>
        <w:t>指示再度調降</w:t>
      </w:r>
      <w:proofErr w:type="gramStart"/>
      <w:r w:rsidR="00E95906" w:rsidRPr="00E95906">
        <w:rPr>
          <w:rFonts w:hint="eastAsia"/>
        </w:rPr>
        <w:t>鑑</w:t>
      </w:r>
      <w:proofErr w:type="gramEnd"/>
      <w:r w:rsidR="00E95906" w:rsidRPr="00E95906">
        <w:rPr>
          <w:rFonts w:hint="eastAsia"/>
        </w:rPr>
        <w:t>估價值，經多次退件，直至</w:t>
      </w:r>
      <w:r w:rsidR="00BE27C5">
        <w:rPr>
          <w:rFonts w:hint="eastAsia"/>
        </w:rPr>
        <w:t>6</w:t>
      </w:r>
      <w:r w:rsidR="00E95906" w:rsidRPr="00E95906">
        <w:rPr>
          <w:rFonts w:hint="eastAsia"/>
        </w:rPr>
        <w:t>月23日上午10時23分許，</w:t>
      </w:r>
      <w:proofErr w:type="gramStart"/>
      <w:r w:rsidR="0022480C">
        <w:rPr>
          <w:rFonts w:hint="eastAsia"/>
        </w:rPr>
        <w:t>呂</w:t>
      </w:r>
      <w:proofErr w:type="gramEnd"/>
      <w:r w:rsidR="0022480C">
        <w:rPr>
          <w:rFonts w:hint="eastAsia"/>
        </w:rPr>
        <w:t>○庭</w:t>
      </w:r>
      <w:r w:rsidR="00E95906" w:rsidRPr="00E95906">
        <w:rPr>
          <w:rFonts w:hint="eastAsia"/>
        </w:rPr>
        <w:t>已將高達</w:t>
      </w:r>
      <w:r w:rsidR="00BE27C5">
        <w:rPr>
          <w:rFonts w:hint="eastAsia"/>
        </w:rPr>
        <w:t>63%</w:t>
      </w:r>
      <w:r w:rsidR="00E95906" w:rsidRPr="00E95906">
        <w:rPr>
          <w:rFonts w:hint="eastAsia"/>
        </w:rPr>
        <w:t>不動產擔保債權之「</w:t>
      </w:r>
      <w:proofErr w:type="gramStart"/>
      <w:r w:rsidR="00E95906" w:rsidRPr="00E95906">
        <w:rPr>
          <w:rFonts w:hint="eastAsia"/>
        </w:rPr>
        <w:t>預定拍數</w:t>
      </w:r>
      <w:proofErr w:type="gramEnd"/>
      <w:r w:rsidR="00E95906" w:rsidRPr="00E95906">
        <w:rPr>
          <w:rFonts w:hint="eastAsia"/>
        </w:rPr>
        <w:t>」</w:t>
      </w:r>
      <w:proofErr w:type="gramStart"/>
      <w:r w:rsidR="00E95906" w:rsidRPr="00E95906">
        <w:rPr>
          <w:rFonts w:hint="eastAsia"/>
        </w:rPr>
        <w:t>調整至顯不</w:t>
      </w:r>
      <w:proofErr w:type="gramEnd"/>
      <w:r w:rsidR="00E95906" w:rsidRPr="00E95906">
        <w:rPr>
          <w:rFonts w:hint="eastAsia"/>
        </w:rPr>
        <w:t>合理的9</w:t>
      </w:r>
      <w:proofErr w:type="gramStart"/>
      <w:r w:rsidR="00E95906" w:rsidRPr="00E95906">
        <w:rPr>
          <w:rFonts w:hint="eastAsia"/>
        </w:rPr>
        <w:t>拍至</w:t>
      </w:r>
      <w:proofErr w:type="gramEnd"/>
      <w:r w:rsidR="00E95906" w:rsidRPr="00E95906">
        <w:rPr>
          <w:rFonts w:hint="eastAsia"/>
        </w:rPr>
        <w:t>13拍，並將不動產擔保債權部分評估底價降至5億7</w:t>
      </w:r>
      <w:r w:rsidR="00BE27C5">
        <w:t>,</w:t>
      </w:r>
      <w:r w:rsidR="00E95906" w:rsidRPr="00E95906">
        <w:rPr>
          <w:rFonts w:hint="eastAsia"/>
        </w:rPr>
        <w:t>345萬餘元至5億3</w:t>
      </w:r>
      <w:r w:rsidR="00BE27C5">
        <w:t>,</w:t>
      </w:r>
      <w:r w:rsidR="00E95906" w:rsidRPr="00E95906">
        <w:rPr>
          <w:rFonts w:hint="eastAsia"/>
        </w:rPr>
        <w:t>569萬餘元，復於加計其他可回收之金額而將本案不良債權底價上下限調降至7億6</w:t>
      </w:r>
      <w:r w:rsidR="00BE27C5">
        <w:t>,</w:t>
      </w:r>
      <w:r w:rsidR="00E95906" w:rsidRPr="00E95906">
        <w:rPr>
          <w:rFonts w:hint="eastAsia"/>
        </w:rPr>
        <w:t>355萬</w:t>
      </w:r>
      <w:r w:rsidR="00BE27C5">
        <w:rPr>
          <w:rFonts w:hint="eastAsia"/>
        </w:rPr>
        <w:t>餘</w:t>
      </w:r>
      <w:r w:rsidR="00E95906" w:rsidRPr="00E95906">
        <w:rPr>
          <w:rFonts w:hint="eastAsia"/>
        </w:rPr>
        <w:t>元至6億6</w:t>
      </w:r>
      <w:r w:rsidR="00BE27C5">
        <w:t>,</w:t>
      </w:r>
      <w:r w:rsidR="00E95906" w:rsidRPr="00E95906">
        <w:rPr>
          <w:rFonts w:hint="eastAsia"/>
        </w:rPr>
        <w:t>271萬</w:t>
      </w:r>
      <w:r w:rsidR="00BE27C5">
        <w:rPr>
          <w:rFonts w:hint="eastAsia"/>
        </w:rPr>
        <w:t>餘</w:t>
      </w:r>
      <w:r w:rsidR="00E95906" w:rsidRPr="00E95906">
        <w:rPr>
          <w:rFonts w:hint="eastAsia"/>
        </w:rPr>
        <w:t>元區間後（仍未列股票擔保債權與企業償債能力等價值，並已將奕銘、奕行公司聯貸案擔保品價值重覆估算之錯誤排除），</w:t>
      </w:r>
      <w:r w:rsidR="00BE27C5">
        <w:rPr>
          <w:rFonts w:hint="eastAsia"/>
        </w:rPr>
        <w:t>經</w:t>
      </w:r>
      <w:r w:rsidR="00DF4DC7">
        <w:rPr>
          <w:rFonts w:hint="eastAsia"/>
        </w:rPr>
        <w:t>王○台</w:t>
      </w:r>
      <w:r w:rsidR="00E95906" w:rsidRPr="00E95906">
        <w:rPr>
          <w:rFonts w:hint="eastAsia"/>
        </w:rPr>
        <w:t>同意以該金額作為最後</w:t>
      </w:r>
      <w:proofErr w:type="gramStart"/>
      <w:r w:rsidR="00E95906" w:rsidRPr="00E95906">
        <w:rPr>
          <w:rFonts w:hint="eastAsia"/>
        </w:rPr>
        <w:t>鑑</w:t>
      </w:r>
      <w:proofErr w:type="gramEnd"/>
      <w:r w:rsidR="00E95906" w:rsidRPr="00E95906">
        <w:rPr>
          <w:rFonts w:hint="eastAsia"/>
        </w:rPr>
        <w:t>估結果，並要</w:t>
      </w:r>
      <w:r w:rsidR="00E95906" w:rsidRPr="00E95906">
        <w:rPr>
          <w:rFonts w:hint="eastAsia"/>
        </w:rPr>
        <w:lastRenderedPageBreak/>
        <w:t>求</w:t>
      </w:r>
      <w:proofErr w:type="gramStart"/>
      <w:r w:rsidR="0022480C">
        <w:rPr>
          <w:rFonts w:hint="eastAsia"/>
        </w:rPr>
        <w:t>呂</w:t>
      </w:r>
      <w:proofErr w:type="gramEnd"/>
      <w:r w:rsidR="0022480C">
        <w:rPr>
          <w:rFonts w:hint="eastAsia"/>
        </w:rPr>
        <w:t>○庭</w:t>
      </w:r>
      <w:r w:rsidR="00E95906" w:rsidRPr="00E95906">
        <w:rPr>
          <w:rFonts w:hint="eastAsia"/>
        </w:rPr>
        <w:t>隨即將</w:t>
      </w:r>
      <w:proofErr w:type="gramStart"/>
      <w:r w:rsidR="00E95906" w:rsidRPr="00E95906">
        <w:rPr>
          <w:rFonts w:hint="eastAsia"/>
        </w:rPr>
        <w:t>鑑</w:t>
      </w:r>
      <w:proofErr w:type="gramEnd"/>
      <w:r w:rsidR="00E95906" w:rsidRPr="00E95906">
        <w:rPr>
          <w:rFonts w:hint="eastAsia"/>
        </w:rPr>
        <w:t>價報告送交花蓮企銀，作為當（23）日下午花蓮企銀董事會決定本案不良債權標售底價之參考依據</w:t>
      </w:r>
      <w:r w:rsidR="00BE27C5">
        <w:rPr>
          <w:rFonts w:hint="eastAsia"/>
        </w:rPr>
        <w:t>等情，有相關扣</w:t>
      </w:r>
      <w:r w:rsidR="00DE54E6">
        <w:rPr>
          <w:rFonts w:hint="eastAsia"/>
        </w:rPr>
        <w:t>案</w:t>
      </w:r>
      <w:r w:rsidR="00BE27C5">
        <w:rPr>
          <w:rFonts w:hint="eastAsia"/>
        </w:rPr>
        <w:t>事證、</w:t>
      </w:r>
      <w:r w:rsidR="00DF4DC7">
        <w:rPr>
          <w:rFonts w:hint="eastAsia"/>
        </w:rPr>
        <w:t>劉○民</w:t>
      </w:r>
      <w:r w:rsidR="00EF196A">
        <w:rPr>
          <w:rFonts w:hint="eastAsia"/>
        </w:rPr>
        <w:t>調查局筆錄</w:t>
      </w:r>
      <w:r w:rsidR="00EF196A" w:rsidRPr="00EF196A">
        <w:rPr>
          <w:rFonts w:hint="eastAsia"/>
        </w:rPr>
        <w:t>與</w:t>
      </w:r>
      <w:proofErr w:type="gramStart"/>
      <w:r w:rsidR="0022480C">
        <w:rPr>
          <w:rFonts w:hint="eastAsia"/>
        </w:rPr>
        <w:t>呂</w:t>
      </w:r>
      <w:proofErr w:type="gramEnd"/>
      <w:r w:rsidR="0022480C">
        <w:rPr>
          <w:rFonts w:hint="eastAsia"/>
        </w:rPr>
        <w:t>○庭</w:t>
      </w:r>
      <w:r w:rsidR="00BE27C5">
        <w:rPr>
          <w:rFonts w:hint="eastAsia"/>
        </w:rPr>
        <w:t>偵查筆錄</w:t>
      </w:r>
      <w:r w:rsidR="00EF196A">
        <w:rPr>
          <w:rFonts w:hint="eastAsia"/>
        </w:rPr>
        <w:t>可按</w:t>
      </w:r>
      <w:r w:rsidR="00E95906" w:rsidRPr="00E95906">
        <w:rPr>
          <w:rFonts w:hint="eastAsia"/>
        </w:rPr>
        <w:t>。</w:t>
      </w:r>
    </w:p>
    <w:p w:rsidR="001351CA" w:rsidRDefault="001351CA" w:rsidP="00F02F03">
      <w:pPr>
        <w:pStyle w:val="3"/>
      </w:pPr>
      <w:r>
        <w:rPr>
          <w:rFonts w:hint="eastAsia"/>
        </w:rPr>
        <w:t>次查，瑞</w:t>
      </w:r>
      <w:proofErr w:type="gramStart"/>
      <w:r>
        <w:rPr>
          <w:rFonts w:hint="eastAsia"/>
        </w:rPr>
        <w:t>陞</w:t>
      </w:r>
      <w:proofErr w:type="gramEnd"/>
      <w:r>
        <w:rPr>
          <w:rFonts w:hint="eastAsia"/>
        </w:rPr>
        <w:t>公司標得花蓮企銀本案不良債權後，即將前揭不良債權轉移讓予</w:t>
      </w:r>
      <w:r w:rsidR="00DE54E6" w:rsidRPr="00421CC7">
        <w:rPr>
          <w:rFonts w:hint="eastAsia"/>
        </w:rPr>
        <w:t>瑞</w:t>
      </w:r>
      <w:proofErr w:type="gramStart"/>
      <w:r w:rsidR="00DE54E6" w:rsidRPr="00421CC7">
        <w:rPr>
          <w:rFonts w:hint="eastAsia"/>
        </w:rPr>
        <w:t>陞</w:t>
      </w:r>
      <w:proofErr w:type="gramEnd"/>
      <w:r w:rsidR="00DE54E6" w:rsidRPr="00421CC7">
        <w:rPr>
          <w:rFonts w:hint="eastAsia"/>
        </w:rPr>
        <w:t>復興</w:t>
      </w:r>
      <w:proofErr w:type="gramStart"/>
      <w:r w:rsidR="00DE54E6">
        <w:rPr>
          <w:rFonts w:hint="eastAsia"/>
        </w:rPr>
        <w:t>一</w:t>
      </w:r>
      <w:proofErr w:type="gramEnd"/>
      <w:r w:rsidR="00DE54E6" w:rsidRPr="00421CC7">
        <w:rPr>
          <w:rFonts w:hint="eastAsia"/>
        </w:rPr>
        <w:t>資產管理股份有限公司</w:t>
      </w:r>
      <w:r w:rsidR="00DE54E6">
        <w:rPr>
          <w:rStyle w:val="aff0"/>
        </w:rPr>
        <w:footnoteReference w:id="5"/>
      </w:r>
      <w:r>
        <w:rPr>
          <w:rFonts w:hint="eastAsia"/>
        </w:rPr>
        <w:t>。</w:t>
      </w:r>
      <w:proofErr w:type="gramStart"/>
      <w:r>
        <w:rPr>
          <w:rFonts w:hint="eastAsia"/>
        </w:rPr>
        <w:t>嗣</w:t>
      </w:r>
      <w:proofErr w:type="gramEnd"/>
      <w:r w:rsidR="005D075E" w:rsidRPr="00421CC7">
        <w:rPr>
          <w:rFonts w:hint="eastAsia"/>
        </w:rPr>
        <w:t>瑞</w:t>
      </w:r>
      <w:proofErr w:type="gramStart"/>
      <w:r w:rsidR="005D075E" w:rsidRPr="00421CC7">
        <w:rPr>
          <w:rFonts w:hint="eastAsia"/>
        </w:rPr>
        <w:t>陞</w:t>
      </w:r>
      <w:proofErr w:type="gramEnd"/>
      <w:r w:rsidR="005D075E" w:rsidRPr="00421CC7">
        <w:rPr>
          <w:rFonts w:hint="eastAsia"/>
        </w:rPr>
        <w:t>復興</w:t>
      </w:r>
      <w:proofErr w:type="gramStart"/>
      <w:r w:rsidR="005D075E">
        <w:rPr>
          <w:rFonts w:hint="eastAsia"/>
        </w:rPr>
        <w:t>一</w:t>
      </w:r>
      <w:proofErr w:type="gramEnd"/>
      <w:r w:rsidR="005D075E" w:rsidRPr="00421CC7">
        <w:rPr>
          <w:rFonts w:hint="eastAsia"/>
        </w:rPr>
        <w:t>資產管理股份有限公司</w:t>
      </w:r>
      <w:r>
        <w:rPr>
          <w:rFonts w:hint="eastAsia"/>
        </w:rPr>
        <w:t>以本案不良</w:t>
      </w:r>
      <w:r w:rsidR="0022347A">
        <w:rPr>
          <w:rFonts w:hint="eastAsia"/>
        </w:rPr>
        <w:t>債權</w:t>
      </w:r>
      <w:r>
        <w:rPr>
          <w:rFonts w:hint="eastAsia"/>
        </w:rPr>
        <w:t>（約4</w:t>
      </w:r>
      <w:r>
        <w:t>3</w:t>
      </w:r>
      <w:r>
        <w:rPr>
          <w:rFonts w:hint="eastAsia"/>
        </w:rPr>
        <w:t>億餘元）為擔保，向</w:t>
      </w:r>
      <w:r w:rsidR="00317578">
        <w:rPr>
          <w:rFonts w:hint="eastAsia"/>
        </w:rPr>
        <w:t>中國信託商業銀行</w:t>
      </w:r>
      <w:hyperlink r:id="rId9" w:history="1">
        <w:r w:rsidR="00317578" w:rsidRPr="00B7247F">
          <w:t>股份有限公司</w:t>
        </w:r>
      </w:hyperlink>
      <w:r w:rsidR="00317578">
        <w:rPr>
          <w:rFonts w:hint="eastAsia"/>
        </w:rPr>
        <w:t>（下稱</w:t>
      </w:r>
      <w:r>
        <w:rPr>
          <w:rFonts w:hint="eastAsia"/>
        </w:rPr>
        <w:t>中國信託商業銀行</w:t>
      </w:r>
      <w:r w:rsidR="00317578">
        <w:rPr>
          <w:rFonts w:hint="eastAsia"/>
        </w:rPr>
        <w:t>）</w:t>
      </w:r>
      <w:r>
        <w:rPr>
          <w:rFonts w:hint="eastAsia"/>
        </w:rPr>
        <w:t>申貸得7</w:t>
      </w:r>
      <w:r>
        <w:t>.02</w:t>
      </w:r>
      <w:r>
        <w:rPr>
          <w:rFonts w:hint="eastAsia"/>
        </w:rPr>
        <w:t>億元。</w:t>
      </w:r>
      <w:r w:rsidR="00462A3B">
        <w:rPr>
          <w:rFonts w:hint="eastAsia"/>
        </w:rPr>
        <w:t>惟</w:t>
      </w:r>
      <w:r>
        <w:rPr>
          <w:rFonts w:hint="eastAsia"/>
        </w:rPr>
        <w:t>依中國信託商業銀行為辦理前開授信，9</w:t>
      </w:r>
      <w:r>
        <w:t>4</w:t>
      </w:r>
      <w:r>
        <w:rPr>
          <w:rFonts w:hint="eastAsia"/>
        </w:rPr>
        <w:t>年9月1</w:t>
      </w:r>
      <w:r>
        <w:t>4</w:t>
      </w:r>
      <w:r>
        <w:rPr>
          <w:rFonts w:hint="eastAsia"/>
        </w:rPr>
        <w:t>日所作徵信報告所載</w:t>
      </w:r>
      <w:proofErr w:type="gramStart"/>
      <w:r w:rsidR="0022347A">
        <w:rPr>
          <w:rFonts w:hint="eastAsia"/>
        </w:rPr>
        <w:t>鑑</w:t>
      </w:r>
      <w:proofErr w:type="gramEnd"/>
      <w:r w:rsidR="0022347A">
        <w:rPr>
          <w:rFonts w:hint="eastAsia"/>
        </w:rPr>
        <w:t>價經過</w:t>
      </w:r>
      <w:r>
        <w:rPr>
          <w:rFonts w:hint="eastAsia"/>
        </w:rPr>
        <w:t>，</w:t>
      </w:r>
      <w:r w:rsidR="0022347A">
        <w:rPr>
          <w:rFonts w:hint="eastAsia"/>
        </w:rPr>
        <w:t>該行</w:t>
      </w:r>
      <w:r>
        <w:rPr>
          <w:rFonts w:hint="eastAsia"/>
        </w:rPr>
        <w:t>僅</w:t>
      </w:r>
      <w:r w:rsidR="0022347A">
        <w:rPr>
          <w:rFonts w:hint="eastAsia"/>
        </w:rPr>
        <w:t>就</w:t>
      </w:r>
      <w:r>
        <w:rPr>
          <w:rFonts w:hint="eastAsia"/>
        </w:rPr>
        <w:t>本案以不動產為擔保品之不良債權作估價，</w:t>
      </w:r>
      <w:r w:rsidR="00462A3B">
        <w:rPr>
          <w:rFonts w:hint="eastAsia"/>
        </w:rPr>
        <w:t>其他</w:t>
      </w:r>
      <w:r>
        <w:rPr>
          <w:rFonts w:hint="eastAsia"/>
        </w:rPr>
        <w:t>以有價證券為擔保品及無擔保之不良債權金額則不計入該行之</w:t>
      </w:r>
      <w:proofErr w:type="gramStart"/>
      <w:r>
        <w:rPr>
          <w:rFonts w:hint="eastAsia"/>
        </w:rPr>
        <w:t>鑑</w:t>
      </w:r>
      <w:proofErr w:type="gramEnd"/>
      <w:r>
        <w:rPr>
          <w:rFonts w:hint="eastAsia"/>
        </w:rPr>
        <w:t>價金額。</w:t>
      </w:r>
      <w:proofErr w:type="gramStart"/>
      <w:r w:rsidR="0022347A">
        <w:rPr>
          <w:rFonts w:hint="eastAsia"/>
        </w:rPr>
        <w:t>嗣</w:t>
      </w:r>
      <w:proofErr w:type="gramEnd"/>
      <w:r>
        <w:rPr>
          <w:rFonts w:hint="eastAsia"/>
        </w:rPr>
        <w:t>中國信託商業銀行對前揭不動產擔保品鑑</w:t>
      </w:r>
      <w:proofErr w:type="gramStart"/>
      <w:r>
        <w:rPr>
          <w:rFonts w:hint="eastAsia"/>
        </w:rPr>
        <w:t>估</w:t>
      </w:r>
      <w:proofErr w:type="gramEnd"/>
      <w:r>
        <w:rPr>
          <w:rFonts w:hint="eastAsia"/>
        </w:rPr>
        <w:t>回收名目金額為1</w:t>
      </w:r>
      <w:r>
        <w:t>3</w:t>
      </w:r>
      <w:r>
        <w:rPr>
          <w:rFonts w:hint="eastAsia"/>
        </w:rPr>
        <w:t>億6</w:t>
      </w:r>
      <w:r>
        <w:t>,748</w:t>
      </w:r>
      <w:r>
        <w:rPr>
          <w:rFonts w:hint="eastAsia"/>
        </w:rPr>
        <w:t>萬元，經以折現率1</w:t>
      </w:r>
      <w:r>
        <w:t>0</w:t>
      </w:r>
      <w:proofErr w:type="gramStart"/>
      <w:r>
        <w:rPr>
          <w:rFonts w:hint="eastAsia"/>
        </w:rPr>
        <w:t>﹪</w:t>
      </w:r>
      <w:proofErr w:type="gramEnd"/>
      <w:r>
        <w:rPr>
          <w:rFonts w:hint="eastAsia"/>
        </w:rPr>
        <w:t>計算後，</w:t>
      </w:r>
      <w:proofErr w:type="gramStart"/>
      <w:r>
        <w:rPr>
          <w:rFonts w:hint="eastAsia"/>
        </w:rPr>
        <w:t>鑑</w:t>
      </w:r>
      <w:proofErr w:type="gramEnd"/>
      <w:r>
        <w:rPr>
          <w:rFonts w:hint="eastAsia"/>
        </w:rPr>
        <w:t>估金額</w:t>
      </w:r>
      <w:r w:rsidR="005D075E">
        <w:rPr>
          <w:rFonts w:hint="eastAsia"/>
        </w:rPr>
        <w:t>即達</w:t>
      </w:r>
      <w:r>
        <w:rPr>
          <w:rFonts w:hint="eastAsia"/>
        </w:rPr>
        <w:t>1</w:t>
      </w:r>
      <w:r>
        <w:t>0</w:t>
      </w:r>
      <w:r>
        <w:rPr>
          <w:rFonts w:hint="eastAsia"/>
        </w:rPr>
        <w:t>億7</w:t>
      </w:r>
      <w:r>
        <w:t>,810</w:t>
      </w:r>
      <w:r>
        <w:rPr>
          <w:rFonts w:hint="eastAsia"/>
        </w:rPr>
        <w:t>萬元</w:t>
      </w:r>
      <w:r>
        <w:rPr>
          <w:rStyle w:val="aff0"/>
        </w:rPr>
        <w:footnoteReference w:id="6"/>
      </w:r>
      <w:r>
        <w:rPr>
          <w:rFonts w:hint="eastAsia"/>
        </w:rPr>
        <w:t>，</w:t>
      </w:r>
      <w:proofErr w:type="gramStart"/>
      <w:r w:rsidR="0022347A">
        <w:rPr>
          <w:rFonts w:hint="eastAsia"/>
        </w:rPr>
        <w:t>均</w:t>
      </w:r>
      <w:r>
        <w:rPr>
          <w:rFonts w:hint="eastAsia"/>
        </w:rPr>
        <w:t>顯高於</w:t>
      </w:r>
      <w:proofErr w:type="gramEnd"/>
      <w:r>
        <w:rPr>
          <w:rFonts w:hint="eastAsia"/>
        </w:rPr>
        <w:t>花蓮企</w:t>
      </w:r>
      <w:proofErr w:type="gramStart"/>
      <w:r>
        <w:rPr>
          <w:rFonts w:hint="eastAsia"/>
        </w:rPr>
        <w:t>銀債管</w:t>
      </w:r>
      <w:proofErr w:type="gramEnd"/>
      <w:r>
        <w:rPr>
          <w:rFonts w:hint="eastAsia"/>
        </w:rPr>
        <w:t>處及</w:t>
      </w:r>
      <w:proofErr w:type="gramStart"/>
      <w:r>
        <w:t>勤業財顧</w:t>
      </w:r>
      <w:proofErr w:type="gramEnd"/>
      <w:r>
        <w:t>公司</w:t>
      </w:r>
      <w:r w:rsidR="005D075E">
        <w:rPr>
          <w:rFonts w:hint="eastAsia"/>
        </w:rPr>
        <w:t>於9</w:t>
      </w:r>
      <w:r w:rsidR="005D075E">
        <w:t>4</w:t>
      </w:r>
      <w:r w:rsidR="005D075E">
        <w:rPr>
          <w:rFonts w:hint="eastAsia"/>
        </w:rPr>
        <w:t>年6月2</w:t>
      </w:r>
      <w:r w:rsidR="005D075E">
        <w:t>3</w:t>
      </w:r>
      <w:r w:rsidR="005D075E">
        <w:rPr>
          <w:rFonts w:hint="eastAsia"/>
        </w:rPr>
        <w:t>日花蓮企銀董事會</w:t>
      </w:r>
      <w:r w:rsidR="0022347A">
        <w:rPr>
          <w:rFonts w:hint="eastAsia"/>
        </w:rPr>
        <w:t>所提出</w:t>
      </w:r>
      <w:r w:rsidR="005D075E">
        <w:rPr>
          <w:rFonts w:hint="eastAsia"/>
        </w:rPr>
        <w:t>之</w:t>
      </w:r>
      <w:r w:rsidR="0022347A">
        <w:rPr>
          <w:rFonts w:hint="eastAsia"/>
        </w:rPr>
        <w:t>建議底價等情</w:t>
      </w:r>
      <w:r>
        <w:rPr>
          <w:rFonts w:hint="eastAsia"/>
        </w:rPr>
        <w:t>，亦有中國信託商業銀行職員</w:t>
      </w:r>
      <w:proofErr w:type="gramStart"/>
      <w:r>
        <w:rPr>
          <w:rFonts w:hint="eastAsia"/>
        </w:rPr>
        <w:t>林</w:t>
      </w:r>
      <w:r w:rsidR="00DF4DC7">
        <w:rPr>
          <w:rFonts w:hint="eastAsia"/>
        </w:rPr>
        <w:t>○</w:t>
      </w:r>
      <w:r w:rsidR="003F0F20">
        <w:rPr>
          <w:rFonts w:hint="eastAsia"/>
        </w:rPr>
        <w:t>杉</w:t>
      </w:r>
      <w:r>
        <w:rPr>
          <w:rFonts w:hint="eastAsia"/>
        </w:rPr>
        <w:t>在</w:t>
      </w:r>
      <w:proofErr w:type="gramEnd"/>
      <w:r>
        <w:rPr>
          <w:rFonts w:hint="eastAsia"/>
        </w:rPr>
        <w:t>偵查中之證詞及該行徵信報告在卷可</w:t>
      </w:r>
      <w:proofErr w:type="gramStart"/>
      <w:r>
        <w:rPr>
          <w:rFonts w:hint="eastAsia"/>
        </w:rPr>
        <w:t>稽</w:t>
      </w:r>
      <w:proofErr w:type="gramEnd"/>
      <w:r>
        <w:rPr>
          <w:rFonts w:hint="eastAsia"/>
        </w:rPr>
        <w:t>，</w:t>
      </w:r>
      <w:proofErr w:type="gramStart"/>
      <w:r>
        <w:rPr>
          <w:rFonts w:hint="eastAsia"/>
        </w:rPr>
        <w:t>併予敘</w:t>
      </w:r>
      <w:proofErr w:type="gramEnd"/>
      <w:r>
        <w:rPr>
          <w:rFonts w:hint="eastAsia"/>
        </w:rPr>
        <w:t>明。</w:t>
      </w:r>
    </w:p>
    <w:p w:rsidR="00F02F03" w:rsidRDefault="00F02F03" w:rsidP="00F02F03">
      <w:pPr>
        <w:pStyle w:val="3"/>
      </w:pPr>
      <w:r>
        <w:rPr>
          <w:rFonts w:hint="eastAsia"/>
        </w:rPr>
        <w:t>據</w:t>
      </w:r>
      <w:proofErr w:type="gramStart"/>
      <w:r>
        <w:rPr>
          <w:rFonts w:hint="eastAsia"/>
        </w:rPr>
        <w:t>上論結</w:t>
      </w:r>
      <w:proofErr w:type="gramEnd"/>
      <w:r>
        <w:rPr>
          <w:rFonts w:hint="eastAsia"/>
        </w:rPr>
        <w:t>，依經濟部商業司商工登記公示資料，</w:t>
      </w:r>
      <w:r>
        <w:t>瑞</w:t>
      </w:r>
      <w:proofErr w:type="gramStart"/>
      <w:r>
        <w:t>陞</w:t>
      </w:r>
      <w:proofErr w:type="gramEnd"/>
      <w:r>
        <w:t>公司</w:t>
      </w:r>
      <w:r>
        <w:rPr>
          <w:rFonts w:hint="eastAsia"/>
        </w:rPr>
        <w:t>係於94年1月24日核准設立，經營</w:t>
      </w:r>
      <w:r>
        <w:t>金融機構金錢債權收買業務</w:t>
      </w:r>
      <w:r>
        <w:rPr>
          <w:rFonts w:hint="eastAsia"/>
        </w:rPr>
        <w:t>及</w:t>
      </w:r>
      <w:r>
        <w:t>辦理金融機構金錢債權之評價或拍賣業務</w:t>
      </w:r>
      <w:r>
        <w:rPr>
          <w:rFonts w:hint="eastAsia"/>
        </w:rPr>
        <w:t>等項業務</w:t>
      </w:r>
      <w:r>
        <w:rPr>
          <w:rStyle w:val="aff0"/>
        </w:rPr>
        <w:footnoteReference w:id="7"/>
      </w:r>
      <w:r>
        <w:rPr>
          <w:rFonts w:hint="eastAsia"/>
        </w:rPr>
        <w:t>，是可認該公司具有對於</w:t>
      </w:r>
      <w:r>
        <w:t>金融機構金錢債權評價</w:t>
      </w:r>
      <w:r>
        <w:rPr>
          <w:rFonts w:hint="eastAsia"/>
        </w:rPr>
        <w:t>之專業能力。</w:t>
      </w:r>
      <w:r w:rsidR="00B21A36">
        <w:rPr>
          <w:rFonts w:hint="eastAsia"/>
        </w:rPr>
        <w:t>然</w:t>
      </w:r>
      <w:r>
        <w:rPr>
          <w:rFonts w:hint="eastAsia"/>
        </w:rPr>
        <w:t>據臺灣高等法</w:t>
      </w:r>
      <w:r>
        <w:rPr>
          <w:rFonts w:hint="eastAsia"/>
        </w:rPr>
        <w:lastRenderedPageBreak/>
        <w:t>院</w:t>
      </w:r>
      <w:proofErr w:type="gramStart"/>
      <w:r>
        <w:rPr>
          <w:rFonts w:hint="eastAsia"/>
        </w:rPr>
        <w:t>100</w:t>
      </w:r>
      <w:proofErr w:type="gramEnd"/>
      <w:r>
        <w:rPr>
          <w:rFonts w:hint="eastAsia"/>
        </w:rPr>
        <w:t>年度金上</w:t>
      </w:r>
      <w:proofErr w:type="gramStart"/>
      <w:r>
        <w:rPr>
          <w:rFonts w:hint="eastAsia"/>
        </w:rPr>
        <w:t>重訴字</w:t>
      </w:r>
      <w:proofErr w:type="gramEnd"/>
      <w:r>
        <w:rPr>
          <w:rFonts w:hint="eastAsia"/>
        </w:rPr>
        <w:t>第37號刑事</w:t>
      </w:r>
      <w:proofErr w:type="gramStart"/>
      <w:r>
        <w:rPr>
          <w:rFonts w:hint="eastAsia"/>
        </w:rPr>
        <w:t>判決</w:t>
      </w:r>
      <w:r>
        <w:rPr>
          <w:rFonts w:hAnsi="標楷體" w:hint="eastAsia"/>
          <w:color w:val="000000" w:themeColor="text1"/>
        </w:rPr>
        <w:t>所</w:t>
      </w:r>
      <w:r w:rsidRPr="00643232">
        <w:rPr>
          <w:rFonts w:hAnsi="標楷體" w:hint="eastAsia"/>
          <w:color w:val="000000" w:themeColor="text1"/>
        </w:rPr>
        <w:t>衡酌</w:t>
      </w:r>
      <w:proofErr w:type="gramEnd"/>
      <w:r w:rsidR="00683748">
        <w:rPr>
          <w:rFonts w:hAnsi="標楷體" w:hint="eastAsia"/>
          <w:color w:val="000000" w:themeColor="text1"/>
        </w:rPr>
        <w:t>之</w:t>
      </w:r>
      <w:r w:rsidRPr="00643232">
        <w:rPr>
          <w:rFonts w:hAnsi="標楷體" w:hint="eastAsia"/>
          <w:color w:val="000000" w:themeColor="text1"/>
        </w:rPr>
        <w:t>事證</w:t>
      </w:r>
      <w:r w:rsidR="00683748">
        <w:rPr>
          <w:rFonts w:hAnsi="標楷體" w:hint="eastAsia"/>
          <w:color w:val="000000" w:themeColor="text1"/>
        </w:rPr>
        <w:t>與所</w:t>
      </w:r>
      <w:r w:rsidRPr="00643232">
        <w:rPr>
          <w:rFonts w:hAnsi="標楷體" w:hint="eastAsia"/>
          <w:color w:val="000000" w:themeColor="text1"/>
        </w:rPr>
        <w:t>附理由說明</w:t>
      </w:r>
      <w:r>
        <w:rPr>
          <w:rFonts w:hAnsi="標楷體" w:hint="eastAsia"/>
          <w:color w:val="000000" w:themeColor="text1"/>
        </w:rPr>
        <w:t>本案不良債權</w:t>
      </w:r>
      <w:r>
        <w:t>瑞</w:t>
      </w:r>
      <w:proofErr w:type="gramStart"/>
      <w:r>
        <w:t>陞</w:t>
      </w:r>
      <w:proofErr w:type="gramEnd"/>
      <w:r>
        <w:t>公司</w:t>
      </w:r>
      <w:r>
        <w:rPr>
          <w:rFonts w:hint="eastAsia"/>
        </w:rPr>
        <w:t>之出價</w:t>
      </w:r>
      <w:proofErr w:type="gramStart"/>
      <w:r>
        <w:rPr>
          <w:rFonts w:hint="eastAsia"/>
        </w:rPr>
        <w:t>鑑</w:t>
      </w:r>
      <w:proofErr w:type="gramEnd"/>
      <w:r>
        <w:rPr>
          <w:rFonts w:hint="eastAsia"/>
        </w:rPr>
        <w:t>估金額</w:t>
      </w:r>
      <w:r w:rsidR="000E77C8">
        <w:rPr>
          <w:rFonts w:hint="eastAsia"/>
        </w:rPr>
        <w:t>，再</w:t>
      </w:r>
      <w:proofErr w:type="gramStart"/>
      <w:r w:rsidR="00683748">
        <w:rPr>
          <w:rFonts w:hint="eastAsia"/>
        </w:rPr>
        <w:t>據</w:t>
      </w:r>
      <w:r>
        <w:t>勤業財</w:t>
      </w:r>
      <w:proofErr w:type="gramEnd"/>
      <w:r>
        <w:t>顧公司</w:t>
      </w:r>
      <w:r>
        <w:rPr>
          <w:rFonts w:hint="eastAsia"/>
        </w:rPr>
        <w:t>及花蓮企</w:t>
      </w:r>
      <w:proofErr w:type="gramStart"/>
      <w:r>
        <w:rPr>
          <w:rFonts w:hint="eastAsia"/>
        </w:rPr>
        <w:t>銀債</w:t>
      </w:r>
      <w:r w:rsidR="00D0752B">
        <w:rPr>
          <w:rFonts w:hint="eastAsia"/>
        </w:rPr>
        <w:t>管</w:t>
      </w:r>
      <w:proofErr w:type="gramEnd"/>
      <w:r>
        <w:rPr>
          <w:rFonts w:hint="eastAsia"/>
        </w:rPr>
        <w:t>處之</w:t>
      </w:r>
      <w:proofErr w:type="gramStart"/>
      <w:r>
        <w:rPr>
          <w:rFonts w:hint="eastAsia"/>
        </w:rPr>
        <w:t>鑑</w:t>
      </w:r>
      <w:proofErr w:type="gramEnd"/>
      <w:r>
        <w:rPr>
          <w:rFonts w:hint="eastAsia"/>
        </w:rPr>
        <w:t>估底價辦理經過，</w:t>
      </w:r>
      <w:r w:rsidR="00EB67B1" w:rsidRPr="00B21A36">
        <w:rPr>
          <w:rFonts w:hint="eastAsia"/>
        </w:rPr>
        <w:t>尚難</w:t>
      </w:r>
      <w:proofErr w:type="gramStart"/>
      <w:r w:rsidR="00EB67B1" w:rsidRPr="00B21A36">
        <w:rPr>
          <w:rFonts w:hint="eastAsia"/>
        </w:rPr>
        <w:t>遽</w:t>
      </w:r>
      <w:proofErr w:type="gramEnd"/>
      <w:r w:rsidR="00EB67B1" w:rsidRPr="00B21A36">
        <w:rPr>
          <w:rFonts w:hint="eastAsia"/>
        </w:rPr>
        <w:t>認本案系爭</w:t>
      </w:r>
      <w:r w:rsidRPr="00B21A36">
        <w:rPr>
          <w:rFonts w:hint="eastAsia"/>
        </w:rPr>
        <w:t>不良債權之拍賣底價</w:t>
      </w:r>
      <w:proofErr w:type="gramStart"/>
      <w:r w:rsidRPr="00B21A36">
        <w:rPr>
          <w:rFonts w:hint="eastAsia"/>
        </w:rPr>
        <w:t>確經合理鑑</w:t>
      </w:r>
      <w:proofErr w:type="gramEnd"/>
      <w:r w:rsidRPr="00B21A36">
        <w:rPr>
          <w:rFonts w:hint="eastAsia"/>
        </w:rPr>
        <w:t>估程序。</w:t>
      </w:r>
    </w:p>
    <w:p w:rsidR="00F82745" w:rsidRPr="00F82745" w:rsidRDefault="00F82745" w:rsidP="00F82745"/>
    <w:p w:rsidR="00F02F03" w:rsidRDefault="00F82745" w:rsidP="00F82745">
      <w:pPr>
        <w:pStyle w:val="2"/>
        <w:rPr>
          <w:b/>
        </w:rPr>
      </w:pPr>
      <w:r w:rsidRPr="0010184C">
        <w:rPr>
          <w:rFonts w:hint="eastAsia"/>
          <w:b/>
        </w:rPr>
        <w:t>94年6月間花蓮企銀以中</w:t>
      </w:r>
      <w:r w:rsidR="006A6F88" w:rsidRPr="0010184C">
        <w:rPr>
          <w:rFonts w:hint="eastAsia"/>
          <w:b/>
        </w:rPr>
        <w:t>央存保公司要求，為</w:t>
      </w:r>
      <w:proofErr w:type="gramStart"/>
      <w:r w:rsidR="006A6F88" w:rsidRPr="0010184C">
        <w:rPr>
          <w:rFonts w:hint="eastAsia"/>
          <w:b/>
        </w:rPr>
        <w:t>撙</w:t>
      </w:r>
      <w:proofErr w:type="gramEnd"/>
      <w:r w:rsidR="006A6F88" w:rsidRPr="0010184C">
        <w:rPr>
          <w:rFonts w:hint="eastAsia"/>
          <w:b/>
        </w:rPr>
        <w:t>節委託</w:t>
      </w:r>
      <w:proofErr w:type="gramStart"/>
      <w:r w:rsidR="006A6F88" w:rsidRPr="0010184C">
        <w:rPr>
          <w:rFonts w:hint="eastAsia"/>
          <w:b/>
        </w:rPr>
        <w:t>勤業財顧</w:t>
      </w:r>
      <w:proofErr w:type="gramEnd"/>
      <w:r w:rsidR="006A6F88" w:rsidRPr="0010184C">
        <w:rPr>
          <w:rFonts w:hint="eastAsia"/>
          <w:b/>
        </w:rPr>
        <w:t>公司</w:t>
      </w:r>
      <w:r w:rsidR="0010184C" w:rsidRPr="0010184C">
        <w:rPr>
          <w:rFonts w:hint="eastAsia"/>
          <w:b/>
        </w:rPr>
        <w:t>辦理不良</w:t>
      </w:r>
      <w:r w:rsidR="00DF5EB3">
        <w:rPr>
          <w:rFonts w:hint="eastAsia"/>
          <w:b/>
        </w:rPr>
        <w:t>債權</w:t>
      </w:r>
      <w:r w:rsidR="0010184C" w:rsidRPr="0010184C">
        <w:rPr>
          <w:rFonts w:hint="eastAsia"/>
          <w:b/>
        </w:rPr>
        <w:t>標售案之</w:t>
      </w:r>
      <w:r w:rsidR="006A6F88" w:rsidRPr="0010184C">
        <w:rPr>
          <w:rFonts w:hint="eastAsia"/>
          <w:b/>
        </w:rPr>
        <w:t>基本公費及成就公費</w:t>
      </w:r>
      <w:r w:rsidR="00A30086">
        <w:rPr>
          <w:rFonts w:hint="eastAsia"/>
          <w:b/>
        </w:rPr>
        <w:t>為由</w:t>
      </w:r>
      <w:r w:rsidR="006A6F88" w:rsidRPr="0010184C">
        <w:rPr>
          <w:rFonts w:hint="eastAsia"/>
          <w:b/>
        </w:rPr>
        <w:t>，函</w:t>
      </w:r>
      <w:proofErr w:type="gramStart"/>
      <w:r w:rsidR="006A6F88" w:rsidRPr="0010184C">
        <w:rPr>
          <w:rFonts w:hint="eastAsia"/>
          <w:b/>
        </w:rPr>
        <w:t>請</w:t>
      </w:r>
      <w:r w:rsidR="002719CE" w:rsidRPr="002719CE">
        <w:rPr>
          <w:rFonts w:hint="eastAsia"/>
          <w:b/>
        </w:rPr>
        <w:t>勤業財</w:t>
      </w:r>
      <w:proofErr w:type="gramEnd"/>
      <w:r w:rsidR="002719CE" w:rsidRPr="002719CE">
        <w:rPr>
          <w:rFonts w:hint="eastAsia"/>
          <w:b/>
        </w:rPr>
        <w:t>顧</w:t>
      </w:r>
      <w:r w:rsidR="0010184C" w:rsidRPr="0010184C">
        <w:rPr>
          <w:rFonts w:hint="eastAsia"/>
          <w:b/>
        </w:rPr>
        <w:t>公司向</w:t>
      </w:r>
      <w:r w:rsidR="00A30086">
        <w:rPr>
          <w:rFonts w:hint="eastAsia"/>
          <w:b/>
        </w:rPr>
        <w:t>有意</w:t>
      </w:r>
      <w:r w:rsidR="0010184C" w:rsidRPr="0010184C">
        <w:rPr>
          <w:rFonts w:hint="eastAsia"/>
          <w:b/>
        </w:rPr>
        <w:t>投資者收取前揭不良</w:t>
      </w:r>
      <w:r w:rsidR="002E0677">
        <w:rPr>
          <w:rFonts w:hint="eastAsia"/>
          <w:b/>
        </w:rPr>
        <w:t>債權</w:t>
      </w:r>
      <w:r w:rsidR="0010184C" w:rsidRPr="0010184C">
        <w:rPr>
          <w:rFonts w:hint="eastAsia"/>
          <w:b/>
        </w:rPr>
        <w:t>總價金千分之一（美金13.5萬元或</w:t>
      </w:r>
      <w:r w:rsidR="003445A5">
        <w:rPr>
          <w:rFonts w:hint="eastAsia"/>
          <w:b/>
        </w:rPr>
        <w:t>新臺幣</w:t>
      </w:r>
      <w:r w:rsidR="0010184C" w:rsidRPr="0010184C">
        <w:rPr>
          <w:rFonts w:hint="eastAsia"/>
          <w:b/>
        </w:rPr>
        <w:t>450萬元）作為審查評鑑費用，且通知有意投資者未</w:t>
      </w:r>
      <w:r w:rsidR="006C4274">
        <w:rPr>
          <w:rFonts w:hint="eastAsia"/>
          <w:b/>
        </w:rPr>
        <w:t>得</w:t>
      </w:r>
      <w:r w:rsidR="0010184C" w:rsidRPr="0010184C">
        <w:rPr>
          <w:rFonts w:hint="eastAsia"/>
          <w:b/>
        </w:rPr>
        <w:t>標亦不退還等情，難</w:t>
      </w:r>
      <w:r w:rsidR="00AF28EF">
        <w:rPr>
          <w:rFonts w:hint="eastAsia"/>
          <w:b/>
        </w:rPr>
        <w:t>稱</w:t>
      </w:r>
      <w:r w:rsidR="0010184C" w:rsidRPr="0010184C">
        <w:rPr>
          <w:rFonts w:hint="eastAsia"/>
          <w:b/>
        </w:rPr>
        <w:t>確未造成減損潛在投資</w:t>
      </w:r>
      <w:r w:rsidR="006A043D">
        <w:rPr>
          <w:rFonts w:hint="eastAsia"/>
          <w:b/>
        </w:rPr>
        <w:t>者</w:t>
      </w:r>
      <w:r w:rsidR="0010184C" w:rsidRPr="0010184C">
        <w:rPr>
          <w:rFonts w:hint="eastAsia"/>
          <w:b/>
        </w:rPr>
        <w:t>參與投標意願</w:t>
      </w:r>
      <w:r w:rsidR="00B838E6">
        <w:rPr>
          <w:rFonts w:hint="eastAsia"/>
          <w:b/>
        </w:rPr>
        <w:t>之影響</w:t>
      </w:r>
      <w:r w:rsidR="0010184C" w:rsidRPr="0010184C">
        <w:rPr>
          <w:rFonts w:hint="eastAsia"/>
          <w:b/>
        </w:rPr>
        <w:t>。</w:t>
      </w:r>
    </w:p>
    <w:p w:rsidR="0010184C" w:rsidRPr="006E37B7" w:rsidRDefault="00201372" w:rsidP="0010184C">
      <w:pPr>
        <w:pStyle w:val="3"/>
      </w:pPr>
      <w:r>
        <w:rPr>
          <w:rFonts w:hint="eastAsia"/>
        </w:rPr>
        <w:t>陳訴人陳訴意旨略</w:t>
      </w:r>
      <w:proofErr w:type="gramStart"/>
      <w:r>
        <w:rPr>
          <w:rFonts w:hint="eastAsia"/>
        </w:rPr>
        <w:t>以</w:t>
      </w:r>
      <w:proofErr w:type="gramEnd"/>
      <w:r>
        <w:rPr>
          <w:rFonts w:hint="eastAsia"/>
        </w:rPr>
        <w:t>：</w:t>
      </w:r>
      <w:r w:rsidR="004F3016">
        <w:rPr>
          <w:rFonts w:hint="eastAsia"/>
        </w:rPr>
        <w:t>本案</w:t>
      </w:r>
      <w:r w:rsidR="006E37B7" w:rsidRPr="002F75BC">
        <w:rPr>
          <w:rFonts w:hAnsi="標楷體" w:cs="新細明體" w:hint="eastAsia"/>
        </w:rPr>
        <w:t>刑事第二審判決犯罪事實僅憑「台新資產公司、歐力士公司因時間急迫無暇評估本案價值，亦不願繳交上開審查評鑑費用（即入場費）而放棄競標機會，終致瑞</w:t>
      </w:r>
      <w:proofErr w:type="gramStart"/>
      <w:r w:rsidR="006E37B7" w:rsidRPr="002F75BC">
        <w:rPr>
          <w:rFonts w:hAnsi="標楷體" w:cs="新細明體" w:hint="eastAsia"/>
        </w:rPr>
        <w:t>陞</w:t>
      </w:r>
      <w:proofErr w:type="gramEnd"/>
      <w:r w:rsidR="006E37B7" w:rsidRPr="002F75BC">
        <w:rPr>
          <w:rFonts w:hAnsi="標楷體" w:cs="新細明體" w:hint="eastAsia"/>
        </w:rPr>
        <w:t>公司得以獨家參與本案不良債權議價程序」之結果，就率予認定「綁標」及入人於罪之理由，亦屬臆測，及有違「證據裁判原則」之違法失職</w:t>
      </w:r>
      <w:r w:rsidR="006E37B7">
        <w:rPr>
          <w:rFonts w:hAnsi="標楷體" w:cs="新細明體" w:hint="eastAsia"/>
        </w:rPr>
        <w:t>。</w:t>
      </w:r>
    </w:p>
    <w:p w:rsidR="006E37B7" w:rsidRDefault="00696008" w:rsidP="0010184C">
      <w:pPr>
        <w:pStyle w:val="3"/>
      </w:pPr>
      <w:r>
        <w:rPr>
          <w:rFonts w:hint="eastAsia"/>
        </w:rPr>
        <w:t>卷查94年6月6日花蓮企銀第10屆第16次董事會議</w:t>
      </w:r>
      <w:r w:rsidR="00545FFE">
        <w:rPr>
          <w:rFonts w:hint="eastAsia"/>
        </w:rPr>
        <w:t>紀</w:t>
      </w:r>
      <w:r>
        <w:rPr>
          <w:rFonts w:hint="eastAsia"/>
        </w:rPr>
        <w:t>錄略</w:t>
      </w:r>
      <w:proofErr w:type="gramStart"/>
      <w:r>
        <w:rPr>
          <w:rFonts w:hint="eastAsia"/>
        </w:rPr>
        <w:t>以</w:t>
      </w:r>
      <w:proofErr w:type="gramEnd"/>
      <w:r>
        <w:rPr>
          <w:rFonts w:hint="eastAsia"/>
        </w:rPr>
        <w:t>，中央存保公司發言事項：有關花蓮企銀擬委</w:t>
      </w:r>
      <w:proofErr w:type="gramStart"/>
      <w:r>
        <w:rPr>
          <w:rFonts w:hint="eastAsia"/>
        </w:rPr>
        <w:t>請勤業財</w:t>
      </w:r>
      <w:proofErr w:type="gramEnd"/>
      <w:r>
        <w:rPr>
          <w:rFonts w:hint="eastAsia"/>
        </w:rPr>
        <w:t>顧公司協助處理本案不良債權一案，擬支付</w:t>
      </w:r>
      <w:r w:rsidR="00CE5B11">
        <w:rPr>
          <w:rFonts w:hint="eastAsia"/>
        </w:rPr>
        <w:t>該</w:t>
      </w:r>
      <w:r>
        <w:rPr>
          <w:rFonts w:hint="eastAsia"/>
        </w:rPr>
        <w:t>公司之費用，如</w:t>
      </w:r>
      <w:r w:rsidR="00C5420A">
        <w:rPr>
          <w:rFonts w:hint="eastAsia"/>
        </w:rPr>
        <w:t>以前次出售不良債權之計算方式計算，將較前次出售時所支付之財顧費用約增加350萬元，宜儘量洽</w:t>
      </w:r>
      <w:proofErr w:type="gramStart"/>
      <w:r w:rsidR="00C5420A">
        <w:rPr>
          <w:rFonts w:hint="eastAsia"/>
        </w:rPr>
        <w:t>請勤業財</w:t>
      </w:r>
      <w:proofErr w:type="gramEnd"/>
      <w:r w:rsidR="00C5420A">
        <w:rPr>
          <w:rFonts w:hint="eastAsia"/>
        </w:rPr>
        <w:t>顧公司</w:t>
      </w:r>
      <w:proofErr w:type="gramStart"/>
      <w:r w:rsidR="00C5420A">
        <w:rPr>
          <w:rFonts w:hint="eastAsia"/>
        </w:rPr>
        <w:t>研</w:t>
      </w:r>
      <w:proofErr w:type="gramEnd"/>
      <w:r w:rsidR="00C5420A">
        <w:rPr>
          <w:rFonts w:hint="eastAsia"/>
        </w:rPr>
        <w:t>議調降相關費用，以減少花蓮企</w:t>
      </w:r>
      <w:r w:rsidR="00CE5B11">
        <w:rPr>
          <w:rFonts w:hint="eastAsia"/>
        </w:rPr>
        <w:t>銀</w:t>
      </w:r>
      <w:r w:rsidR="00C5420A">
        <w:rPr>
          <w:rFonts w:hint="eastAsia"/>
        </w:rPr>
        <w:t>之支出。</w:t>
      </w:r>
      <w:proofErr w:type="gramStart"/>
      <w:r w:rsidR="00CE5B11">
        <w:rPr>
          <w:rFonts w:hint="eastAsia"/>
        </w:rPr>
        <w:t>嗣</w:t>
      </w:r>
      <w:proofErr w:type="gramEnd"/>
      <w:r w:rsidR="00CE5B11">
        <w:rPr>
          <w:rFonts w:hint="eastAsia"/>
        </w:rPr>
        <w:t>花蓮企銀94年6月14日</w:t>
      </w:r>
      <w:proofErr w:type="gramStart"/>
      <w:r w:rsidR="00CE5B11">
        <w:rPr>
          <w:rFonts w:hint="eastAsia"/>
        </w:rPr>
        <w:t>蓮銀總債字第9402454號函勤業財</w:t>
      </w:r>
      <w:proofErr w:type="gramEnd"/>
      <w:r w:rsidR="00CE5B11">
        <w:rPr>
          <w:rFonts w:hint="eastAsia"/>
        </w:rPr>
        <w:t>顧公司略</w:t>
      </w:r>
      <w:proofErr w:type="gramStart"/>
      <w:r w:rsidR="00CE5B11">
        <w:rPr>
          <w:rFonts w:hint="eastAsia"/>
        </w:rPr>
        <w:t>以</w:t>
      </w:r>
      <w:proofErr w:type="gramEnd"/>
      <w:r w:rsidR="00CE5B11">
        <w:rPr>
          <w:rFonts w:hint="eastAsia"/>
        </w:rPr>
        <w:t>：花蓮企銀委託</w:t>
      </w:r>
      <w:proofErr w:type="gramStart"/>
      <w:r w:rsidR="00CE5B11">
        <w:rPr>
          <w:rFonts w:hint="eastAsia"/>
        </w:rPr>
        <w:t>勤業財顧</w:t>
      </w:r>
      <w:proofErr w:type="gramEnd"/>
      <w:r w:rsidR="00CE5B11">
        <w:rPr>
          <w:rFonts w:hint="eastAsia"/>
        </w:rPr>
        <w:t>公司辦理45億元不</w:t>
      </w:r>
      <w:r w:rsidR="00D961F9">
        <w:rPr>
          <w:rFonts w:hint="eastAsia"/>
        </w:rPr>
        <w:t>良</w:t>
      </w:r>
      <w:r w:rsidR="00CE5B11">
        <w:rPr>
          <w:rFonts w:hint="eastAsia"/>
        </w:rPr>
        <w:t>債權標售案，有關基本公費及成就費用，依中央存</w:t>
      </w:r>
      <w:r w:rsidR="00CE5B11">
        <w:rPr>
          <w:rFonts w:hint="eastAsia"/>
        </w:rPr>
        <w:lastRenderedPageBreak/>
        <w:t>保公司於該行董事會發言指示，為</w:t>
      </w:r>
      <w:proofErr w:type="gramStart"/>
      <w:r w:rsidR="00CE5B11">
        <w:rPr>
          <w:rFonts w:hint="eastAsia"/>
        </w:rPr>
        <w:t>撙</w:t>
      </w:r>
      <w:proofErr w:type="gramEnd"/>
      <w:r w:rsidR="00CE5B11">
        <w:rPr>
          <w:rFonts w:hint="eastAsia"/>
        </w:rPr>
        <w:t>節費用，節省開支，</w:t>
      </w:r>
      <w:proofErr w:type="gramStart"/>
      <w:r w:rsidR="00CE5B11">
        <w:rPr>
          <w:rFonts w:hint="eastAsia"/>
        </w:rPr>
        <w:t>研</w:t>
      </w:r>
      <w:proofErr w:type="gramEnd"/>
      <w:r w:rsidR="00CE5B11">
        <w:rPr>
          <w:rFonts w:hint="eastAsia"/>
        </w:rPr>
        <w:t>議調降費用一節，經</w:t>
      </w:r>
      <w:proofErr w:type="gramStart"/>
      <w:r w:rsidR="00CE5B11">
        <w:rPr>
          <w:rFonts w:hint="eastAsia"/>
        </w:rPr>
        <w:t>研</w:t>
      </w:r>
      <w:proofErr w:type="gramEnd"/>
      <w:r w:rsidR="00CE5B11">
        <w:rPr>
          <w:rFonts w:hint="eastAsia"/>
        </w:rPr>
        <w:t>議並參酌市場慣例，如能收取投資</w:t>
      </w:r>
      <w:r w:rsidR="00D961F9">
        <w:rPr>
          <w:rFonts w:hint="eastAsia"/>
        </w:rPr>
        <w:t>者</w:t>
      </w:r>
      <w:r w:rsidR="00CE5B11">
        <w:rPr>
          <w:rFonts w:hint="eastAsia"/>
        </w:rPr>
        <w:t>審查評鑑費用，擬循本次辦理45億元不良債權標售案出售總價金收取千分之一為審查評鑑費用，則可彌補該項支出，</w:t>
      </w:r>
      <w:proofErr w:type="gramStart"/>
      <w:r w:rsidR="00CE5B11">
        <w:rPr>
          <w:rFonts w:hint="eastAsia"/>
        </w:rPr>
        <w:t>爰請勤業財</w:t>
      </w:r>
      <w:proofErr w:type="gramEnd"/>
      <w:r w:rsidR="00CE5B11">
        <w:rPr>
          <w:rFonts w:hint="eastAsia"/>
        </w:rPr>
        <w:t>顧公司於投資者進場時，每人收取美金13.5萬元或</w:t>
      </w:r>
      <w:r w:rsidR="00CC59AB">
        <w:rPr>
          <w:rFonts w:hint="eastAsia"/>
        </w:rPr>
        <w:t>新臺幣</w:t>
      </w:r>
      <w:r w:rsidR="00CE5B11">
        <w:rPr>
          <w:rFonts w:hint="eastAsia"/>
        </w:rPr>
        <w:t>450萬元之審查評鑑費用</w:t>
      </w:r>
      <w:r w:rsidR="002719CE">
        <w:rPr>
          <w:rFonts w:hint="eastAsia"/>
        </w:rPr>
        <w:t>等語。衡諸前開文字內容，中央存保公司係要求花蓮企</w:t>
      </w:r>
      <w:proofErr w:type="gramStart"/>
      <w:r w:rsidR="002719CE">
        <w:rPr>
          <w:rFonts w:hint="eastAsia"/>
        </w:rPr>
        <w:t>銀洽請勤業財</w:t>
      </w:r>
      <w:proofErr w:type="gramEnd"/>
      <w:r w:rsidR="002719CE">
        <w:rPr>
          <w:rFonts w:hint="eastAsia"/>
        </w:rPr>
        <w:t>顧公司</w:t>
      </w:r>
      <w:proofErr w:type="gramStart"/>
      <w:r w:rsidR="002719CE">
        <w:rPr>
          <w:rFonts w:hint="eastAsia"/>
        </w:rPr>
        <w:t>研</w:t>
      </w:r>
      <w:proofErr w:type="gramEnd"/>
      <w:r w:rsidR="002719CE">
        <w:rPr>
          <w:rFonts w:hint="eastAsia"/>
        </w:rPr>
        <w:t>議調降</w:t>
      </w:r>
      <w:r w:rsidR="00795389">
        <w:rPr>
          <w:rFonts w:hint="eastAsia"/>
        </w:rPr>
        <w:t>財顧</w:t>
      </w:r>
      <w:r w:rsidR="002719CE">
        <w:rPr>
          <w:rFonts w:hint="eastAsia"/>
        </w:rPr>
        <w:t>費用，惟花蓮企銀94年6月14日</w:t>
      </w:r>
      <w:proofErr w:type="gramStart"/>
      <w:r w:rsidR="002719CE">
        <w:rPr>
          <w:rFonts w:hint="eastAsia"/>
        </w:rPr>
        <w:t>函係擬以</w:t>
      </w:r>
      <w:proofErr w:type="gramEnd"/>
      <w:r w:rsidR="002719CE">
        <w:rPr>
          <w:rFonts w:hint="eastAsia"/>
        </w:rPr>
        <w:t>收取審查評鑑費方式，彌補委託</w:t>
      </w:r>
      <w:proofErr w:type="gramStart"/>
      <w:r w:rsidR="00410FCF">
        <w:rPr>
          <w:rFonts w:hint="eastAsia"/>
        </w:rPr>
        <w:t>勤業財顧</w:t>
      </w:r>
      <w:proofErr w:type="gramEnd"/>
      <w:r w:rsidR="00410FCF">
        <w:rPr>
          <w:rFonts w:hint="eastAsia"/>
        </w:rPr>
        <w:t>公司</w:t>
      </w:r>
      <w:r w:rsidR="00D961F9">
        <w:rPr>
          <w:rFonts w:hint="eastAsia"/>
        </w:rPr>
        <w:t>協助</w:t>
      </w:r>
      <w:r w:rsidR="00410FCF">
        <w:rPr>
          <w:rFonts w:hint="eastAsia"/>
        </w:rPr>
        <w:t>辦理不良債權之標售費用，兩者語意存有</w:t>
      </w:r>
      <w:r w:rsidR="0034781B">
        <w:rPr>
          <w:rFonts w:hint="eastAsia"/>
        </w:rPr>
        <w:t>明顯</w:t>
      </w:r>
      <w:r w:rsidR="00410FCF">
        <w:rPr>
          <w:rFonts w:hint="eastAsia"/>
        </w:rPr>
        <w:t>差異</w:t>
      </w:r>
      <w:r w:rsidR="0034781B">
        <w:rPr>
          <w:rFonts w:hint="eastAsia"/>
        </w:rPr>
        <w:t>，</w:t>
      </w:r>
      <w:proofErr w:type="gramStart"/>
      <w:r w:rsidR="0034781B">
        <w:rPr>
          <w:rFonts w:hint="eastAsia"/>
        </w:rPr>
        <w:t>合先敘</w:t>
      </w:r>
      <w:proofErr w:type="gramEnd"/>
      <w:r w:rsidR="00410FCF">
        <w:rPr>
          <w:rFonts w:hint="eastAsia"/>
        </w:rPr>
        <w:t>明</w:t>
      </w:r>
      <w:r w:rsidR="00CE5B11">
        <w:rPr>
          <w:rFonts w:hint="eastAsia"/>
        </w:rPr>
        <w:t>。</w:t>
      </w:r>
    </w:p>
    <w:p w:rsidR="00642203" w:rsidRDefault="00642203" w:rsidP="0010184C">
      <w:pPr>
        <w:pStyle w:val="3"/>
      </w:pPr>
      <w:r>
        <w:rPr>
          <w:rFonts w:hint="eastAsia"/>
        </w:rPr>
        <w:t>經查，</w:t>
      </w:r>
      <w:r w:rsidR="00D961F9">
        <w:rPr>
          <w:rFonts w:hint="eastAsia"/>
        </w:rPr>
        <w:t>本案</w:t>
      </w:r>
      <w:r w:rsidR="00D961F9" w:rsidRPr="002F75BC">
        <w:rPr>
          <w:rFonts w:hAnsi="標楷體" w:cs="新細明體" w:hint="eastAsia"/>
        </w:rPr>
        <w:t>刑事第二審判決</w:t>
      </w:r>
      <w:r>
        <w:rPr>
          <w:rFonts w:hint="eastAsia"/>
        </w:rPr>
        <w:t>認定</w:t>
      </w:r>
      <w:r w:rsidR="00ED0539">
        <w:rPr>
          <w:rFonts w:hint="eastAsia"/>
        </w:rPr>
        <w:t>被告等排除瑞</w:t>
      </w:r>
      <w:proofErr w:type="gramStart"/>
      <w:r w:rsidR="00ED0539">
        <w:rPr>
          <w:rFonts w:hint="eastAsia"/>
        </w:rPr>
        <w:t>陞</w:t>
      </w:r>
      <w:proofErr w:type="gramEnd"/>
      <w:r w:rsidR="00ED0539">
        <w:rPr>
          <w:rFonts w:hint="eastAsia"/>
        </w:rPr>
        <w:t>公司以外之其他廠商對上開不良債權標</w:t>
      </w:r>
      <w:r w:rsidR="00ED0539" w:rsidRPr="00795389">
        <w:rPr>
          <w:rFonts w:hint="eastAsia"/>
        </w:rPr>
        <w:t>售案參與競標</w:t>
      </w:r>
      <w:r>
        <w:rPr>
          <w:rFonts w:hint="eastAsia"/>
        </w:rPr>
        <w:t>之理由略</w:t>
      </w:r>
      <w:proofErr w:type="gramStart"/>
      <w:r>
        <w:rPr>
          <w:rFonts w:hint="eastAsia"/>
        </w:rPr>
        <w:t>以</w:t>
      </w:r>
      <w:proofErr w:type="gramEnd"/>
      <w:r>
        <w:rPr>
          <w:rFonts w:hint="eastAsia"/>
        </w:rPr>
        <w:t>：</w:t>
      </w:r>
      <w:r w:rsidR="00ED0539">
        <w:rPr>
          <w:rFonts w:hint="eastAsia"/>
        </w:rPr>
        <w:t xml:space="preserve"> </w:t>
      </w:r>
    </w:p>
    <w:p w:rsidR="006116EC" w:rsidRDefault="00ED0539" w:rsidP="006116EC">
      <w:pPr>
        <w:pStyle w:val="4"/>
      </w:pPr>
      <w:r>
        <w:rPr>
          <w:rFonts w:hint="eastAsia"/>
        </w:rPr>
        <w:t>關於花蓮企銀於標</w:t>
      </w:r>
      <w:proofErr w:type="gramStart"/>
      <w:r>
        <w:rPr>
          <w:rFonts w:hint="eastAsia"/>
        </w:rPr>
        <w:t>售本批不良</w:t>
      </w:r>
      <w:proofErr w:type="gramEnd"/>
      <w:r>
        <w:rPr>
          <w:rFonts w:hint="eastAsia"/>
        </w:rPr>
        <w:t>債權之公開招標階段，委</w:t>
      </w:r>
      <w:proofErr w:type="gramStart"/>
      <w:r>
        <w:rPr>
          <w:rFonts w:hint="eastAsia"/>
        </w:rPr>
        <w:t>請勤業財</w:t>
      </w:r>
      <w:proofErr w:type="gramEnd"/>
      <w:r>
        <w:rPr>
          <w:rFonts w:hint="eastAsia"/>
        </w:rPr>
        <w:t>顧公司於投資者進場時，向每人收取美金13</w:t>
      </w:r>
      <w:r>
        <w:t>.5</w:t>
      </w:r>
      <w:r>
        <w:rPr>
          <w:rFonts w:hint="eastAsia"/>
        </w:rPr>
        <w:t>萬元或</w:t>
      </w:r>
      <w:r w:rsidR="00CC59AB">
        <w:rPr>
          <w:rFonts w:hint="eastAsia"/>
        </w:rPr>
        <w:t>新臺幣</w:t>
      </w:r>
      <w:r>
        <w:rPr>
          <w:rFonts w:hint="eastAsia"/>
        </w:rPr>
        <w:t>450萬元之審查評鑑費用（俗稱「入場費」），且暗示未得標者亦不能退款，復於花蓮企銀出售不良債權第四次工作小組會議開會通知上明訂投資人應於</w:t>
      </w:r>
      <w:r w:rsidR="001166A5">
        <w:rPr>
          <w:rFonts w:hint="eastAsia"/>
        </w:rPr>
        <w:t>94年6月17日之前</w:t>
      </w:r>
      <w:r>
        <w:rPr>
          <w:rFonts w:hint="eastAsia"/>
        </w:rPr>
        <w:t>內繳交「入場費」，</w:t>
      </w:r>
      <w:proofErr w:type="gramStart"/>
      <w:r>
        <w:rPr>
          <w:rFonts w:hint="eastAsia"/>
        </w:rPr>
        <w:t>嗣</w:t>
      </w:r>
      <w:proofErr w:type="gramEnd"/>
      <w:r>
        <w:rPr>
          <w:rFonts w:hint="eastAsia"/>
        </w:rPr>
        <w:t>由</w:t>
      </w:r>
      <w:proofErr w:type="gramStart"/>
      <w:r>
        <w:rPr>
          <w:rFonts w:hint="eastAsia"/>
        </w:rPr>
        <w:t>勤業財顧</w:t>
      </w:r>
      <w:proofErr w:type="gramEnd"/>
      <w:r>
        <w:rPr>
          <w:rFonts w:hint="eastAsia"/>
        </w:rPr>
        <w:t>公司經理</w:t>
      </w:r>
      <w:proofErr w:type="gramStart"/>
      <w:r w:rsidR="0022480C">
        <w:rPr>
          <w:rFonts w:hint="eastAsia"/>
        </w:rPr>
        <w:t>呂</w:t>
      </w:r>
      <w:proofErr w:type="gramEnd"/>
      <w:r w:rsidR="0022480C">
        <w:rPr>
          <w:rFonts w:hint="eastAsia"/>
        </w:rPr>
        <w:t>○庭</w:t>
      </w:r>
      <w:r>
        <w:rPr>
          <w:rFonts w:hint="eastAsia"/>
        </w:rPr>
        <w:t>將上情分別通知本有意參與投標之台新資產公司、歐力士公司等情，業據證人</w:t>
      </w:r>
      <w:proofErr w:type="gramStart"/>
      <w:r w:rsidR="0022480C">
        <w:rPr>
          <w:rFonts w:hint="eastAsia"/>
        </w:rPr>
        <w:t>呂</w:t>
      </w:r>
      <w:proofErr w:type="gramEnd"/>
      <w:r w:rsidR="0022480C">
        <w:rPr>
          <w:rFonts w:hint="eastAsia"/>
        </w:rPr>
        <w:t>○</w:t>
      </w:r>
      <w:proofErr w:type="gramStart"/>
      <w:r w:rsidR="0022480C">
        <w:rPr>
          <w:rFonts w:hint="eastAsia"/>
        </w:rPr>
        <w:t>庭</w:t>
      </w:r>
      <w:r>
        <w:rPr>
          <w:rFonts w:hint="eastAsia"/>
        </w:rPr>
        <w:t>供證明確</w:t>
      </w:r>
      <w:proofErr w:type="gramEnd"/>
      <w:r>
        <w:rPr>
          <w:rFonts w:hint="eastAsia"/>
        </w:rPr>
        <w:t>，且分別有</w:t>
      </w:r>
      <w:r w:rsidR="00BF6B7D">
        <w:rPr>
          <w:rFonts w:hint="eastAsia"/>
        </w:rPr>
        <w:t>前揭</w:t>
      </w:r>
      <w:r>
        <w:rPr>
          <w:rFonts w:hint="eastAsia"/>
        </w:rPr>
        <w:t>花蓮企銀94年6月14日</w:t>
      </w:r>
      <w:proofErr w:type="gramStart"/>
      <w:r>
        <w:rPr>
          <w:rFonts w:hint="eastAsia"/>
        </w:rPr>
        <w:t>蓮銀總債字</w:t>
      </w:r>
      <w:proofErr w:type="gramEnd"/>
      <w:r>
        <w:rPr>
          <w:rFonts w:hint="eastAsia"/>
        </w:rPr>
        <w:t>第9402454號致</w:t>
      </w:r>
      <w:proofErr w:type="gramStart"/>
      <w:r>
        <w:rPr>
          <w:rFonts w:hint="eastAsia"/>
        </w:rPr>
        <w:t>勤業財顧</w:t>
      </w:r>
      <w:proofErr w:type="gramEnd"/>
      <w:r>
        <w:rPr>
          <w:rFonts w:hint="eastAsia"/>
        </w:rPr>
        <w:t>公司函及花蓮企銀94年6月14日出售不良債權第四次工作小組會議開會通知足</w:t>
      </w:r>
      <w:proofErr w:type="gramStart"/>
      <w:r>
        <w:rPr>
          <w:rFonts w:hint="eastAsia"/>
        </w:rPr>
        <w:t>憑</w:t>
      </w:r>
      <w:proofErr w:type="gramEnd"/>
      <w:r>
        <w:rPr>
          <w:rFonts w:hint="eastAsia"/>
        </w:rPr>
        <w:t>。被告</w:t>
      </w:r>
      <w:proofErr w:type="gramStart"/>
      <w:r w:rsidR="0022480C">
        <w:rPr>
          <w:rFonts w:hint="eastAsia"/>
        </w:rPr>
        <w:t>蔡</w:t>
      </w:r>
      <w:proofErr w:type="gramEnd"/>
      <w:r w:rsidR="0022480C">
        <w:rPr>
          <w:rFonts w:hint="eastAsia"/>
        </w:rPr>
        <w:t>○</w:t>
      </w:r>
      <w:proofErr w:type="gramStart"/>
      <w:r w:rsidR="0022480C">
        <w:rPr>
          <w:rFonts w:hint="eastAsia"/>
        </w:rPr>
        <w:t>浩</w:t>
      </w:r>
      <w:proofErr w:type="gramEnd"/>
      <w:r>
        <w:rPr>
          <w:rFonts w:hint="eastAsia"/>
        </w:rPr>
        <w:t>雖辯稱：花蓮企銀並未規定上開審查費事後若未得標亦不能退還云云，</w:t>
      </w:r>
      <w:proofErr w:type="gramStart"/>
      <w:r>
        <w:rPr>
          <w:rFonts w:hint="eastAsia"/>
        </w:rPr>
        <w:t>然查</w:t>
      </w:r>
      <w:proofErr w:type="gramEnd"/>
      <w:r>
        <w:rPr>
          <w:rFonts w:hint="eastAsia"/>
        </w:rPr>
        <w:t>，證人</w:t>
      </w:r>
      <w:proofErr w:type="gramStart"/>
      <w:r w:rsidR="0022480C">
        <w:rPr>
          <w:rFonts w:hint="eastAsia"/>
        </w:rPr>
        <w:t>呂</w:t>
      </w:r>
      <w:proofErr w:type="gramEnd"/>
      <w:r w:rsidR="0022480C">
        <w:rPr>
          <w:rFonts w:hint="eastAsia"/>
        </w:rPr>
        <w:t>○庭</w:t>
      </w:r>
      <w:r>
        <w:rPr>
          <w:rFonts w:hint="eastAsia"/>
        </w:rPr>
        <w:t>業已於調查局詢問時</w:t>
      </w:r>
      <w:r>
        <w:rPr>
          <w:rFonts w:hint="eastAsia"/>
        </w:rPr>
        <w:lastRenderedPageBreak/>
        <w:t>明確證稱：「…</w:t>
      </w:r>
      <w:proofErr w:type="gramStart"/>
      <w:r>
        <w:rPr>
          <w:rFonts w:hint="eastAsia"/>
        </w:rPr>
        <w:t>…</w:t>
      </w:r>
      <w:proofErr w:type="gramEnd"/>
      <w:r>
        <w:rPr>
          <w:rFonts w:hint="eastAsia"/>
        </w:rPr>
        <w:t>後來因為花企於94年6月14日間發出1份公文，透過我要求參標NPL的廠商繳交450萬元的『審查費』，如果沒有得標就不能退錢」等語，</w:t>
      </w:r>
      <w:r w:rsidR="00BF6B7D">
        <w:rPr>
          <w:rFonts w:hint="eastAsia"/>
        </w:rPr>
        <w:t>與</w:t>
      </w:r>
      <w:r>
        <w:rPr>
          <w:rFonts w:hint="eastAsia"/>
        </w:rPr>
        <w:t>台</w:t>
      </w:r>
      <w:proofErr w:type="gramStart"/>
      <w:r>
        <w:rPr>
          <w:rFonts w:hint="eastAsia"/>
        </w:rPr>
        <w:t>新金控公司</w:t>
      </w:r>
      <w:proofErr w:type="gramEnd"/>
      <w:r>
        <w:rPr>
          <w:rFonts w:hint="eastAsia"/>
        </w:rPr>
        <w:t>襄理</w:t>
      </w:r>
      <w:r w:rsidR="00DF4DC7">
        <w:rPr>
          <w:rFonts w:hint="eastAsia"/>
        </w:rPr>
        <w:t>張○</w:t>
      </w:r>
      <w:proofErr w:type="gramStart"/>
      <w:r w:rsidR="00DF4DC7">
        <w:rPr>
          <w:rFonts w:hint="eastAsia"/>
        </w:rPr>
        <w:t>哲</w:t>
      </w:r>
      <w:r>
        <w:rPr>
          <w:rFonts w:hint="eastAsia"/>
        </w:rPr>
        <w:t>於原審</w:t>
      </w:r>
      <w:proofErr w:type="gramEnd"/>
      <w:r>
        <w:rPr>
          <w:rFonts w:hint="eastAsia"/>
        </w:rPr>
        <w:t>審理時亦證稱：這13.5萬美元（按即上開審查費）是不能退回等語。</w:t>
      </w:r>
    </w:p>
    <w:p w:rsidR="00ED0539" w:rsidRDefault="000B2641" w:rsidP="006116EC">
      <w:pPr>
        <w:pStyle w:val="4"/>
      </w:pPr>
      <w:r w:rsidRPr="00AB2E09">
        <w:rPr>
          <w:rFonts w:hint="eastAsia"/>
        </w:rPr>
        <w:t>關於花蓮企</w:t>
      </w:r>
      <w:proofErr w:type="gramStart"/>
      <w:r w:rsidRPr="00AB2E09">
        <w:rPr>
          <w:rFonts w:hint="eastAsia"/>
        </w:rPr>
        <w:t>銀委請勤業財</w:t>
      </w:r>
      <w:proofErr w:type="gramEnd"/>
      <w:r w:rsidRPr="00AB2E09">
        <w:rPr>
          <w:rFonts w:hint="eastAsia"/>
        </w:rPr>
        <w:t>顧公司向各投資廠商收取美金13萬</w:t>
      </w:r>
      <w:r w:rsidR="002719CE">
        <w:rPr>
          <w:rFonts w:hint="eastAsia"/>
        </w:rPr>
        <w:t>5</w:t>
      </w:r>
      <w:r w:rsidRPr="00AB2E09">
        <w:rPr>
          <w:rFonts w:hint="eastAsia"/>
        </w:rPr>
        <w:t>千元或</w:t>
      </w:r>
      <w:r w:rsidR="00CC59AB">
        <w:rPr>
          <w:rFonts w:hint="eastAsia"/>
        </w:rPr>
        <w:t>新臺幣</w:t>
      </w:r>
      <w:r w:rsidR="00410FCF">
        <w:rPr>
          <w:rFonts w:hint="eastAsia"/>
        </w:rPr>
        <w:t>450</w:t>
      </w:r>
      <w:r w:rsidRPr="00AB2E09">
        <w:rPr>
          <w:rFonts w:hint="eastAsia"/>
        </w:rPr>
        <w:t>萬元之審查費，且暗示未得標者亦不能退款，是否超出一般行情而不符慣例，且足以導致各投資廠商放棄投標乙節，查證人即被告</w:t>
      </w:r>
      <w:r w:rsidR="0022480C">
        <w:rPr>
          <w:rFonts w:hint="eastAsia"/>
        </w:rPr>
        <w:t>陳○</w:t>
      </w:r>
      <w:proofErr w:type="gramStart"/>
      <w:r w:rsidR="0022480C">
        <w:rPr>
          <w:rFonts w:hint="eastAsia"/>
        </w:rPr>
        <w:t>禕</w:t>
      </w:r>
      <w:proofErr w:type="gramEnd"/>
      <w:r w:rsidRPr="00AB2E09">
        <w:rPr>
          <w:rFonts w:hint="eastAsia"/>
        </w:rPr>
        <w:t>於調查局</w:t>
      </w:r>
      <w:proofErr w:type="gramStart"/>
      <w:r w:rsidRPr="00AB2E09">
        <w:rPr>
          <w:rFonts w:hint="eastAsia"/>
        </w:rPr>
        <w:t>詢問時證稱</w:t>
      </w:r>
      <w:proofErr w:type="gramEnd"/>
      <w:r w:rsidRPr="00AB2E09">
        <w:rPr>
          <w:rFonts w:hint="eastAsia"/>
        </w:rPr>
        <w:t>：「…</w:t>
      </w:r>
      <w:proofErr w:type="gramStart"/>
      <w:r w:rsidRPr="00AB2E09">
        <w:rPr>
          <w:rFonts w:hint="eastAsia"/>
        </w:rPr>
        <w:t>…</w:t>
      </w:r>
      <w:proofErr w:type="gramEnd"/>
      <w:r w:rsidRPr="00AB2E09">
        <w:rPr>
          <w:rFonts w:hint="eastAsia"/>
        </w:rPr>
        <w:t>印象中歐力士案的入場費才150萬元，而且可以退還」等語，證人即被告</w:t>
      </w:r>
      <w:r w:rsidR="00DF4DC7">
        <w:rPr>
          <w:rFonts w:hint="eastAsia"/>
        </w:rPr>
        <w:t>王○台</w:t>
      </w:r>
      <w:r w:rsidRPr="00AB2E09">
        <w:rPr>
          <w:rFonts w:hint="eastAsia"/>
        </w:rPr>
        <w:t>復證稱：「（入場費）一開始是</w:t>
      </w:r>
      <w:r w:rsidR="00AB2E09">
        <w:rPr>
          <w:rFonts w:hint="eastAsia"/>
        </w:rPr>
        <w:t>1</w:t>
      </w:r>
      <w:r w:rsidRPr="00AB2E09">
        <w:rPr>
          <w:rFonts w:hint="eastAsia"/>
        </w:rPr>
        <w:t>至2萬美金，後來就越來越少」等語，另證人即被告</w:t>
      </w:r>
      <w:r w:rsidR="00DF4DC7">
        <w:rPr>
          <w:rFonts w:hint="eastAsia"/>
        </w:rPr>
        <w:t>劉○民</w:t>
      </w:r>
      <w:r w:rsidRPr="00AB2E09">
        <w:rPr>
          <w:rFonts w:hint="eastAsia"/>
        </w:rPr>
        <w:t>亦稱：「</w:t>
      </w:r>
      <w:proofErr w:type="gramStart"/>
      <w:r w:rsidRPr="00AB2E09">
        <w:rPr>
          <w:rFonts w:hint="eastAsia"/>
        </w:rPr>
        <w:t>（</w:t>
      </w:r>
      <w:proofErr w:type="gramEnd"/>
      <w:r w:rsidRPr="00AB2E09">
        <w:rPr>
          <w:rFonts w:hint="eastAsia"/>
        </w:rPr>
        <w:t>入場費一般若干？）從1萬美金到3萬美金都有，每</w:t>
      </w:r>
      <w:proofErr w:type="gramStart"/>
      <w:r w:rsidRPr="00AB2E09">
        <w:rPr>
          <w:rFonts w:hint="eastAsia"/>
        </w:rPr>
        <w:t>個</w:t>
      </w:r>
      <w:proofErr w:type="gramEnd"/>
      <w:r w:rsidRPr="00AB2E09">
        <w:rPr>
          <w:rFonts w:hint="eastAsia"/>
        </w:rPr>
        <w:t>案子不一樣」等語，顯見花蓮企</w:t>
      </w:r>
      <w:proofErr w:type="gramStart"/>
      <w:r w:rsidRPr="00AB2E09">
        <w:rPr>
          <w:rFonts w:hint="eastAsia"/>
        </w:rPr>
        <w:t>銀委請勤業財</w:t>
      </w:r>
      <w:proofErr w:type="gramEnd"/>
      <w:r w:rsidRPr="00AB2E09">
        <w:rPr>
          <w:rFonts w:hint="eastAsia"/>
        </w:rPr>
        <w:t>顧公司向各投資廠商收取美金13萬5千元或</w:t>
      </w:r>
      <w:r w:rsidR="00CC59AB">
        <w:rPr>
          <w:rFonts w:hint="eastAsia"/>
        </w:rPr>
        <w:t>新臺幣</w:t>
      </w:r>
      <w:r w:rsidR="00410FCF">
        <w:rPr>
          <w:rFonts w:hint="eastAsia"/>
        </w:rPr>
        <w:t>450</w:t>
      </w:r>
      <w:r w:rsidRPr="00AB2E09">
        <w:rPr>
          <w:rFonts w:hint="eastAsia"/>
        </w:rPr>
        <w:t>萬元之審查費，實已超出一般行情而不符慣例。</w:t>
      </w:r>
      <w:proofErr w:type="gramStart"/>
      <w:r w:rsidRPr="00AB2E09">
        <w:rPr>
          <w:rFonts w:hint="eastAsia"/>
        </w:rPr>
        <w:t>再者，證人</w:t>
      </w:r>
      <w:r w:rsidR="0022480C">
        <w:rPr>
          <w:rFonts w:hint="eastAsia"/>
        </w:rPr>
        <w:t>呂</w:t>
      </w:r>
      <w:proofErr w:type="gramEnd"/>
      <w:r w:rsidR="0022480C">
        <w:rPr>
          <w:rFonts w:hint="eastAsia"/>
        </w:rPr>
        <w:t>○庭</w:t>
      </w:r>
      <w:r w:rsidRPr="00AB2E09">
        <w:rPr>
          <w:rFonts w:hint="eastAsia"/>
        </w:rPr>
        <w:t>於調查局詢問時已明確證稱：「…</w:t>
      </w:r>
      <w:proofErr w:type="gramStart"/>
      <w:r w:rsidRPr="00AB2E09">
        <w:rPr>
          <w:rFonts w:hint="eastAsia"/>
        </w:rPr>
        <w:t>…</w:t>
      </w:r>
      <w:proofErr w:type="gramEnd"/>
      <w:r w:rsidRPr="00AB2E09">
        <w:rPr>
          <w:rFonts w:hint="eastAsia"/>
        </w:rPr>
        <w:t>後來因為花企於94年</w:t>
      </w:r>
      <w:r w:rsidR="00410FCF">
        <w:rPr>
          <w:rFonts w:hint="eastAsia"/>
        </w:rPr>
        <w:t>6</w:t>
      </w:r>
      <w:r w:rsidRPr="00AB2E09">
        <w:rPr>
          <w:rFonts w:hint="eastAsia"/>
        </w:rPr>
        <w:t>月14日間發出</w:t>
      </w:r>
      <w:r w:rsidR="00AB2E09">
        <w:rPr>
          <w:rFonts w:hint="eastAsia"/>
        </w:rPr>
        <w:t>1</w:t>
      </w:r>
      <w:r w:rsidRPr="00AB2E09">
        <w:rPr>
          <w:rFonts w:hint="eastAsia"/>
        </w:rPr>
        <w:t>份公文，透過我要求參標NPL的廠商繳交</w:t>
      </w:r>
      <w:r w:rsidR="00AB2E09">
        <w:rPr>
          <w:rFonts w:hint="eastAsia"/>
        </w:rPr>
        <w:t>450</w:t>
      </w:r>
      <w:r w:rsidRPr="00AB2E09">
        <w:rPr>
          <w:rFonts w:hint="eastAsia"/>
        </w:rPr>
        <w:t>萬元的『審查費』，如果沒有得標就不能退錢，所以後來除瑞</w:t>
      </w:r>
      <w:proofErr w:type="gramStart"/>
      <w:r w:rsidRPr="00AB2E09">
        <w:rPr>
          <w:rFonts w:hint="eastAsia"/>
        </w:rPr>
        <w:t>陞</w:t>
      </w:r>
      <w:proofErr w:type="gramEnd"/>
      <w:r w:rsidRPr="00AB2E09">
        <w:rPr>
          <w:rFonts w:hint="eastAsia"/>
        </w:rPr>
        <w:t>公司外的其他廠商都不願意來投標」、「我應該是在</w:t>
      </w:r>
      <w:r w:rsidR="00410FCF">
        <w:rPr>
          <w:rFonts w:hint="eastAsia"/>
        </w:rPr>
        <w:t>6</w:t>
      </w:r>
      <w:r w:rsidRPr="00AB2E09">
        <w:rPr>
          <w:rFonts w:hint="eastAsia"/>
        </w:rPr>
        <w:t>月15日在電子信箱中收到這份公文，經報告</w:t>
      </w:r>
      <w:r w:rsidR="00DF4DC7">
        <w:rPr>
          <w:rFonts w:hint="eastAsia"/>
        </w:rPr>
        <w:t>王○台</w:t>
      </w:r>
      <w:r w:rsidRPr="00AB2E09">
        <w:rPr>
          <w:rFonts w:hint="eastAsia"/>
        </w:rPr>
        <w:t>確認無誤後，我就立刻轉告各公司，這些公司應該是我轉告後1、2天內，立刻就回覆不願意再參與投標，所以應該在</w:t>
      </w:r>
      <w:r w:rsidR="002719CE">
        <w:rPr>
          <w:rFonts w:hint="eastAsia"/>
        </w:rPr>
        <w:t>6</w:t>
      </w:r>
      <w:r w:rsidRPr="00AB2E09">
        <w:rPr>
          <w:rFonts w:hint="eastAsia"/>
        </w:rPr>
        <w:t>月17日左右，我就知道只有瑞</w:t>
      </w:r>
      <w:proofErr w:type="gramStart"/>
      <w:r w:rsidRPr="00AB2E09">
        <w:rPr>
          <w:rFonts w:hint="eastAsia"/>
        </w:rPr>
        <w:t>陞</w:t>
      </w:r>
      <w:proofErr w:type="gramEnd"/>
      <w:r w:rsidRPr="00AB2E09">
        <w:rPr>
          <w:rFonts w:hint="eastAsia"/>
        </w:rPr>
        <w:t>公司</w:t>
      </w:r>
      <w:r w:rsidR="002719CE">
        <w:rPr>
          <w:rFonts w:hint="eastAsia"/>
        </w:rPr>
        <w:t>1</w:t>
      </w:r>
      <w:r w:rsidRPr="00AB2E09">
        <w:rPr>
          <w:rFonts w:hint="eastAsia"/>
        </w:rPr>
        <w:t>家廠商會來投標。我有告知</w:t>
      </w:r>
      <w:r w:rsidR="00DF4DC7">
        <w:rPr>
          <w:rFonts w:hint="eastAsia"/>
        </w:rPr>
        <w:t>王○</w:t>
      </w:r>
      <w:proofErr w:type="gramStart"/>
      <w:r w:rsidR="00DF4DC7">
        <w:rPr>
          <w:rFonts w:hint="eastAsia"/>
        </w:rPr>
        <w:t>台</w:t>
      </w:r>
      <w:r w:rsidRPr="00AB2E09">
        <w:rPr>
          <w:rFonts w:hint="eastAsia"/>
        </w:rPr>
        <w:t>跟花企</w:t>
      </w:r>
      <w:proofErr w:type="gramEnd"/>
      <w:r w:rsidRPr="00AB2E09">
        <w:rPr>
          <w:rFonts w:hint="eastAsia"/>
        </w:rPr>
        <w:t>人員只剩瑞</w:t>
      </w:r>
      <w:proofErr w:type="gramStart"/>
      <w:r w:rsidRPr="00AB2E09">
        <w:rPr>
          <w:rFonts w:hint="eastAsia"/>
        </w:rPr>
        <w:t>陞</w:t>
      </w:r>
      <w:proofErr w:type="gramEnd"/>
      <w:r w:rsidRPr="00AB2E09">
        <w:rPr>
          <w:rFonts w:hint="eastAsia"/>
        </w:rPr>
        <w:t>公司</w:t>
      </w:r>
      <w:r w:rsidR="0008514A" w:rsidRPr="00AB2E09">
        <w:rPr>
          <w:rFonts w:hint="eastAsia"/>
        </w:rPr>
        <w:t>1</w:t>
      </w:r>
      <w:r w:rsidRPr="00AB2E09">
        <w:rPr>
          <w:rFonts w:hint="eastAsia"/>
        </w:rPr>
        <w:t>家廠</w:t>
      </w:r>
      <w:r w:rsidRPr="00AB2E09">
        <w:rPr>
          <w:rFonts w:hint="eastAsia"/>
        </w:rPr>
        <w:lastRenderedPageBreak/>
        <w:t>商會來參與投標」等語，另證人</w:t>
      </w:r>
      <w:r w:rsidR="00DF4DC7">
        <w:rPr>
          <w:rFonts w:hint="eastAsia"/>
        </w:rPr>
        <w:t>張○</w:t>
      </w:r>
      <w:proofErr w:type="gramStart"/>
      <w:r w:rsidR="00DF4DC7">
        <w:rPr>
          <w:rFonts w:hint="eastAsia"/>
        </w:rPr>
        <w:t>哲</w:t>
      </w:r>
      <w:r w:rsidRPr="00AB2E09">
        <w:rPr>
          <w:rFonts w:hint="eastAsia"/>
        </w:rPr>
        <w:t>於原審</w:t>
      </w:r>
      <w:proofErr w:type="gramEnd"/>
      <w:r w:rsidRPr="00AB2E09">
        <w:rPr>
          <w:rFonts w:hint="eastAsia"/>
        </w:rPr>
        <w:t>審理時復明確證稱：「…</w:t>
      </w:r>
      <w:proofErr w:type="gramStart"/>
      <w:r w:rsidRPr="00AB2E09">
        <w:rPr>
          <w:rFonts w:hint="eastAsia"/>
        </w:rPr>
        <w:t>…</w:t>
      </w:r>
      <w:proofErr w:type="gramEnd"/>
      <w:r w:rsidRPr="00AB2E09">
        <w:rPr>
          <w:rFonts w:hint="eastAsia"/>
        </w:rPr>
        <w:t>當時確實有提到要繳13.5萬美元的入場費，我們是覺得太高了，這樣的案例我們看了之後，不一定最後會有結果，如果我們最後決定</w:t>
      </w:r>
      <w:proofErr w:type="gramStart"/>
      <w:r w:rsidRPr="00AB2E09">
        <w:rPr>
          <w:rFonts w:hint="eastAsia"/>
        </w:rPr>
        <w:t>不</w:t>
      </w:r>
      <w:proofErr w:type="gramEnd"/>
      <w:r w:rsidRPr="00AB2E09">
        <w:rPr>
          <w:rFonts w:hint="eastAsia"/>
        </w:rPr>
        <w:t>增資，這樣13.5萬美元對我們是成本的投入，我們覺得太高，我現在推估，這13.5萬美元是不能退回的，所以才會覺得太高」等語，</w:t>
      </w:r>
      <w:proofErr w:type="gramStart"/>
      <w:r w:rsidRPr="00AB2E09">
        <w:rPr>
          <w:rFonts w:hint="eastAsia"/>
        </w:rPr>
        <w:t>足徵花蓮</w:t>
      </w:r>
      <w:proofErr w:type="gramEnd"/>
      <w:r w:rsidRPr="00AB2E09">
        <w:rPr>
          <w:rFonts w:hint="eastAsia"/>
        </w:rPr>
        <w:t>企</w:t>
      </w:r>
      <w:proofErr w:type="gramStart"/>
      <w:r w:rsidRPr="00AB2E09">
        <w:rPr>
          <w:rFonts w:hint="eastAsia"/>
        </w:rPr>
        <w:t>銀委請勤業財</w:t>
      </w:r>
      <w:proofErr w:type="gramEnd"/>
      <w:r w:rsidRPr="00AB2E09">
        <w:rPr>
          <w:rFonts w:hint="eastAsia"/>
        </w:rPr>
        <w:t>顧公司向各投資廠商收取美金13萬</w:t>
      </w:r>
      <w:r w:rsidR="00AB2E09" w:rsidRPr="00AB2E09">
        <w:rPr>
          <w:rFonts w:hint="eastAsia"/>
        </w:rPr>
        <w:t>5</w:t>
      </w:r>
      <w:r w:rsidRPr="00AB2E09">
        <w:rPr>
          <w:rFonts w:hint="eastAsia"/>
        </w:rPr>
        <w:t>千元或</w:t>
      </w:r>
      <w:r w:rsidR="00CC59AB">
        <w:rPr>
          <w:rFonts w:hint="eastAsia"/>
        </w:rPr>
        <w:t>新臺幣</w:t>
      </w:r>
      <w:r w:rsidRPr="00AB2E09">
        <w:rPr>
          <w:rFonts w:hint="eastAsia"/>
        </w:rPr>
        <w:t>450萬元之審查費，且暗示未得標者亦不能退款，已足以導致各投資廠商放棄投標。</w:t>
      </w:r>
      <w:r w:rsidR="0008514A" w:rsidRPr="00AB2E09">
        <w:rPr>
          <w:rFonts w:hint="eastAsia"/>
        </w:rPr>
        <w:t>證人</w:t>
      </w:r>
      <w:r w:rsidR="00DF4DC7">
        <w:rPr>
          <w:rFonts w:hint="eastAsia"/>
        </w:rPr>
        <w:t>李○權</w:t>
      </w:r>
      <w:r w:rsidR="008F7AB3" w:rsidRPr="00AB2E09">
        <w:rPr>
          <w:rStyle w:val="aff0"/>
        </w:rPr>
        <w:footnoteReference w:id="8"/>
      </w:r>
      <w:proofErr w:type="gramStart"/>
      <w:r w:rsidR="0008514A" w:rsidRPr="00AB2E09">
        <w:rPr>
          <w:rFonts w:hint="eastAsia"/>
        </w:rPr>
        <w:t>既陳稱</w:t>
      </w:r>
      <w:proofErr w:type="gramEnd"/>
      <w:r w:rsidR="0008514A" w:rsidRPr="00AB2E09">
        <w:rPr>
          <w:rFonts w:hint="eastAsia"/>
        </w:rPr>
        <w:t>每次收取入場費大致都在</w:t>
      </w:r>
      <w:r w:rsidR="002719CE">
        <w:rPr>
          <w:rFonts w:hint="eastAsia"/>
        </w:rPr>
        <w:t>100</w:t>
      </w:r>
      <w:r w:rsidR="0008514A" w:rsidRPr="00AB2E09">
        <w:rPr>
          <w:rFonts w:hint="eastAsia"/>
        </w:rPr>
        <w:t>萬元左右，就算標售的不良債權金額有高有低，大致也在這個金額上下等語，顯見證人</w:t>
      </w:r>
      <w:r w:rsidR="00DF4DC7">
        <w:rPr>
          <w:rFonts w:hint="eastAsia"/>
        </w:rPr>
        <w:t>李○權</w:t>
      </w:r>
      <w:r w:rsidR="0008514A" w:rsidRPr="00AB2E09">
        <w:rPr>
          <w:rFonts w:hint="eastAsia"/>
        </w:rPr>
        <w:t>主觀上認知繳交之入場費至多亦僅一百餘萬元，</w:t>
      </w:r>
      <w:r w:rsidR="0008514A" w:rsidRPr="00C01D9A">
        <w:rPr>
          <w:rFonts w:hint="eastAsia"/>
        </w:rPr>
        <w:t>以歐力士</w:t>
      </w:r>
      <w:r w:rsidR="0008514A" w:rsidRPr="00AB2E09">
        <w:rPr>
          <w:rFonts w:hint="eastAsia"/>
        </w:rPr>
        <w:t>公司於前一年度（即93年度）標購花蓮企銀不良債權所繳交之入場費僅有</w:t>
      </w:r>
      <w:r w:rsidR="008F7AB3" w:rsidRPr="00AB2E09">
        <w:rPr>
          <w:rFonts w:hint="eastAsia"/>
        </w:rPr>
        <w:t>150</w:t>
      </w:r>
      <w:r w:rsidR="0008514A" w:rsidRPr="00AB2E09">
        <w:rPr>
          <w:rFonts w:hint="eastAsia"/>
        </w:rPr>
        <w:t>萬元，</w:t>
      </w:r>
      <w:r w:rsidR="0008514A">
        <w:rPr>
          <w:rFonts w:hint="eastAsia"/>
        </w:rPr>
        <w:t>而</w:t>
      </w:r>
      <w:proofErr w:type="gramStart"/>
      <w:r w:rsidR="0008514A">
        <w:rPr>
          <w:rFonts w:hint="eastAsia"/>
        </w:rPr>
        <w:t>本次須繳交</w:t>
      </w:r>
      <w:proofErr w:type="gramEnd"/>
      <w:r w:rsidR="0008514A">
        <w:rPr>
          <w:rFonts w:hint="eastAsia"/>
        </w:rPr>
        <w:t>入場費450萬元，且須於收到通知後</w:t>
      </w:r>
      <w:r w:rsidR="00410FCF">
        <w:rPr>
          <w:rFonts w:hint="eastAsia"/>
        </w:rPr>
        <w:t>3</w:t>
      </w:r>
      <w:r w:rsidR="0008514A">
        <w:rPr>
          <w:rFonts w:hint="eastAsia"/>
        </w:rPr>
        <w:t>日內繳納完畢，縱事後未得標亦不能退還。是花蓮企</w:t>
      </w:r>
      <w:proofErr w:type="gramStart"/>
      <w:r w:rsidR="0008514A">
        <w:rPr>
          <w:rFonts w:hint="eastAsia"/>
        </w:rPr>
        <w:t>銀委請勤業財</w:t>
      </w:r>
      <w:proofErr w:type="gramEnd"/>
      <w:r w:rsidR="0008514A">
        <w:rPr>
          <w:rFonts w:hint="eastAsia"/>
        </w:rPr>
        <w:t>顧公司向各投資廠商收取美金13</w:t>
      </w:r>
      <w:r w:rsidR="0008514A">
        <w:t>.5</w:t>
      </w:r>
      <w:r w:rsidR="0008514A">
        <w:rPr>
          <w:rFonts w:hint="eastAsia"/>
        </w:rPr>
        <w:t>萬元或</w:t>
      </w:r>
      <w:r w:rsidR="00CC59AB">
        <w:rPr>
          <w:rFonts w:hint="eastAsia"/>
        </w:rPr>
        <w:t>新臺幣</w:t>
      </w:r>
      <w:r w:rsidR="00B46AAB">
        <w:rPr>
          <w:rFonts w:hint="eastAsia"/>
        </w:rPr>
        <w:t>450</w:t>
      </w:r>
      <w:r w:rsidR="0008514A">
        <w:rPr>
          <w:rFonts w:hint="eastAsia"/>
        </w:rPr>
        <w:t>萬元之審查費（入場費），且暗示未得標者亦不能退款，足以導致各投資廠商放棄投標乙節，應無疑義。</w:t>
      </w:r>
      <w:r w:rsidR="0095317B">
        <w:rPr>
          <w:rFonts w:hint="eastAsia"/>
        </w:rPr>
        <w:t xml:space="preserve"> </w:t>
      </w:r>
    </w:p>
    <w:p w:rsidR="00410FCF" w:rsidRDefault="00410FCF" w:rsidP="006116EC">
      <w:pPr>
        <w:pStyle w:val="4"/>
      </w:pPr>
      <w:proofErr w:type="gramStart"/>
      <w:r w:rsidRPr="00795389">
        <w:rPr>
          <w:rFonts w:hint="eastAsia"/>
        </w:rPr>
        <w:t>勤業財顧</w:t>
      </w:r>
      <w:proofErr w:type="gramEnd"/>
      <w:r w:rsidRPr="00795389">
        <w:rPr>
          <w:rFonts w:hint="eastAsia"/>
        </w:rPr>
        <w:t>公司經理</w:t>
      </w:r>
      <w:proofErr w:type="gramStart"/>
      <w:r w:rsidR="0022480C">
        <w:rPr>
          <w:rFonts w:hint="eastAsia"/>
        </w:rPr>
        <w:t>呂</w:t>
      </w:r>
      <w:proofErr w:type="gramEnd"/>
      <w:r w:rsidR="0022480C">
        <w:rPr>
          <w:rFonts w:hint="eastAsia"/>
        </w:rPr>
        <w:t>○庭</w:t>
      </w:r>
      <w:r w:rsidRPr="00795389">
        <w:rPr>
          <w:rFonts w:hint="eastAsia"/>
        </w:rPr>
        <w:t>於94年6月17日左右知悉本案只有瑞</w:t>
      </w:r>
      <w:proofErr w:type="gramStart"/>
      <w:r w:rsidRPr="00795389">
        <w:rPr>
          <w:rFonts w:hint="eastAsia"/>
        </w:rPr>
        <w:t>陞</w:t>
      </w:r>
      <w:proofErr w:type="gramEnd"/>
      <w:r w:rsidRPr="00795389">
        <w:rPr>
          <w:rFonts w:hint="eastAsia"/>
        </w:rPr>
        <w:t>公司1家廠商會來投標後，即依同年月21日花蓮企銀出售不良債權第五次工作小組會議之決議，於同日以電子郵件通知瑞</w:t>
      </w:r>
      <w:proofErr w:type="gramStart"/>
      <w:r w:rsidRPr="00795389">
        <w:rPr>
          <w:rFonts w:hint="eastAsia"/>
        </w:rPr>
        <w:t>陞</w:t>
      </w:r>
      <w:proofErr w:type="gramEnd"/>
      <w:r w:rsidRPr="00795389">
        <w:rPr>
          <w:rFonts w:hint="eastAsia"/>
        </w:rPr>
        <w:t>公司有關議價及訂約之時程，並告知瑞</w:t>
      </w:r>
      <w:proofErr w:type="gramStart"/>
      <w:r w:rsidRPr="00795389">
        <w:rPr>
          <w:rFonts w:hint="eastAsia"/>
        </w:rPr>
        <w:t>陞</w:t>
      </w:r>
      <w:proofErr w:type="gramEnd"/>
      <w:r w:rsidRPr="00795389">
        <w:rPr>
          <w:rFonts w:hint="eastAsia"/>
        </w:rPr>
        <w:t>公司應於</w:t>
      </w:r>
      <w:r w:rsidRPr="00795389">
        <w:rPr>
          <w:rFonts w:hint="eastAsia"/>
        </w:rPr>
        <w:lastRenderedPageBreak/>
        <w:t>簽約3日內繳交不良債權買賣成交金額之20%作為頭期款，且該頭期款可</w:t>
      </w:r>
      <w:proofErr w:type="gramStart"/>
      <w:r w:rsidRPr="00795389">
        <w:rPr>
          <w:rFonts w:hint="eastAsia"/>
        </w:rPr>
        <w:t>扣抵上開</w:t>
      </w:r>
      <w:proofErr w:type="gramEnd"/>
      <w:r w:rsidRPr="00795389">
        <w:rPr>
          <w:rFonts w:hint="eastAsia"/>
        </w:rPr>
        <w:t>「審查費」及</w:t>
      </w:r>
      <w:proofErr w:type="gramStart"/>
      <w:r w:rsidRPr="00795389">
        <w:rPr>
          <w:rFonts w:hint="eastAsia"/>
        </w:rPr>
        <w:t>議約金部分</w:t>
      </w:r>
      <w:proofErr w:type="gramEnd"/>
      <w:r w:rsidRPr="00795389">
        <w:rPr>
          <w:rFonts w:hint="eastAsia"/>
        </w:rPr>
        <w:t>款項，此分別有花蓮企銀94年出售不良債權第五次工作小組會議開會通知及</w:t>
      </w:r>
      <w:proofErr w:type="gramStart"/>
      <w:r w:rsidR="0022480C">
        <w:rPr>
          <w:rFonts w:hint="eastAsia"/>
        </w:rPr>
        <w:t>呂</w:t>
      </w:r>
      <w:proofErr w:type="gramEnd"/>
      <w:r w:rsidR="0022480C">
        <w:rPr>
          <w:rFonts w:hint="eastAsia"/>
        </w:rPr>
        <w:t>○庭</w:t>
      </w:r>
      <w:r w:rsidRPr="00795389">
        <w:rPr>
          <w:rFonts w:hint="eastAsia"/>
        </w:rPr>
        <w:t>於94年6月21日發予瑞</w:t>
      </w:r>
      <w:proofErr w:type="gramStart"/>
      <w:r w:rsidRPr="00795389">
        <w:rPr>
          <w:rFonts w:hint="eastAsia"/>
        </w:rPr>
        <w:t>陞</w:t>
      </w:r>
      <w:proofErr w:type="gramEnd"/>
      <w:r w:rsidRPr="00795389">
        <w:rPr>
          <w:rFonts w:hint="eastAsia"/>
        </w:rPr>
        <w:t>公司人員</w:t>
      </w:r>
      <w:proofErr w:type="gramStart"/>
      <w:r w:rsidRPr="00795389">
        <w:rPr>
          <w:rFonts w:hint="eastAsia"/>
        </w:rPr>
        <w:t>黃</w:t>
      </w:r>
      <w:r w:rsidR="00FF758C">
        <w:rPr>
          <w:rFonts w:hint="eastAsia"/>
        </w:rPr>
        <w:t>○</w:t>
      </w:r>
      <w:r w:rsidRPr="00795389">
        <w:rPr>
          <w:rFonts w:hint="eastAsia"/>
        </w:rPr>
        <w:t>萍之</w:t>
      </w:r>
      <w:proofErr w:type="gramEnd"/>
      <w:r w:rsidRPr="00795389">
        <w:rPr>
          <w:rFonts w:hint="eastAsia"/>
        </w:rPr>
        <w:t>電子郵件各</w:t>
      </w:r>
      <w:r w:rsidR="00B7051A">
        <w:rPr>
          <w:rFonts w:hint="eastAsia"/>
        </w:rPr>
        <w:t>一</w:t>
      </w:r>
      <w:r w:rsidRPr="00795389">
        <w:rPr>
          <w:rFonts w:hint="eastAsia"/>
        </w:rPr>
        <w:t>份附卷足</w:t>
      </w:r>
      <w:proofErr w:type="gramStart"/>
      <w:r w:rsidRPr="00795389">
        <w:rPr>
          <w:rFonts w:hint="eastAsia"/>
        </w:rPr>
        <w:t>憑</w:t>
      </w:r>
      <w:proofErr w:type="gramEnd"/>
      <w:r w:rsidRPr="00795389">
        <w:rPr>
          <w:rFonts w:hint="eastAsia"/>
        </w:rPr>
        <w:t>。</w:t>
      </w:r>
      <w:r w:rsidR="003D5F45">
        <w:rPr>
          <w:rFonts w:hint="eastAsia"/>
        </w:rPr>
        <w:t>被告</w:t>
      </w:r>
      <w:proofErr w:type="gramStart"/>
      <w:r w:rsidR="0022480C">
        <w:rPr>
          <w:rFonts w:hint="eastAsia"/>
        </w:rPr>
        <w:t>蔡</w:t>
      </w:r>
      <w:proofErr w:type="gramEnd"/>
      <w:r w:rsidR="0022480C">
        <w:rPr>
          <w:rFonts w:hint="eastAsia"/>
        </w:rPr>
        <w:t>○</w:t>
      </w:r>
      <w:proofErr w:type="gramStart"/>
      <w:r w:rsidR="0022480C">
        <w:rPr>
          <w:rFonts w:hint="eastAsia"/>
        </w:rPr>
        <w:t>浩</w:t>
      </w:r>
      <w:proofErr w:type="gramEnd"/>
      <w:r w:rsidR="003D5F45">
        <w:rPr>
          <w:rFonts w:hint="eastAsia"/>
        </w:rPr>
        <w:t>等人透過</w:t>
      </w:r>
      <w:proofErr w:type="gramStart"/>
      <w:r w:rsidR="0022480C">
        <w:rPr>
          <w:rFonts w:hint="eastAsia"/>
        </w:rPr>
        <w:t>呂</w:t>
      </w:r>
      <w:proofErr w:type="gramEnd"/>
      <w:r w:rsidR="0022480C">
        <w:rPr>
          <w:rFonts w:hint="eastAsia"/>
        </w:rPr>
        <w:t>○庭</w:t>
      </w:r>
      <w:r w:rsidR="003D5F45">
        <w:rPr>
          <w:rFonts w:hint="eastAsia"/>
        </w:rPr>
        <w:t>僅有單獨對瑞</w:t>
      </w:r>
      <w:proofErr w:type="gramStart"/>
      <w:r w:rsidR="003D5F45">
        <w:rPr>
          <w:rFonts w:hint="eastAsia"/>
        </w:rPr>
        <w:t>陞</w:t>
      </w:r>
      <w:proofErr w:type="gramEnd"/>
      <w:r w:rsidR="003D5F45">
        <w:rPr>
          <w:rFonts w:hint="eastAsia"/>
        </w:rPr>
        <w:t>公司通知「簽約3日內頭期款20%可扣抵審查費」乙情，對於其他廠商不僅未告知上情，甚且係以彌補費用支出之目的暗示其他廠商不擬退還該審查費，</w:t>
      </w:r>
      <w:proofErr w:type="gramStart"/>
      <w:r w:rsidR="003D5F45">
        <w:rPr>
          <w:rFonts w:hint="eastAsia"/>
        </w:rPr>
        <w:t>再者，被告</w:t>
      </w:r>
      <w:r w:rsidR="0022480C">
        <w:rPr>
          <w:rFonts w:hint="eastAsia"/>
        </w:rPr>
        <w:t>蔡○浩</w:t>
      </w:r>
      <w:proofErr w:type="gramEnd"/>
      <w:r w:rsidR="003D5F45">
        <w:rPr>
          <w:rFonts w:hint="eastAsia"/>
        </w:rPr>
        <w:t>等人得知其他</w:t>
      </w:r>
      <w:proofErr w:type="gramStart"/>
      <w:r w:rsidR="003D5F45">
        <w:rPr>
          <w:rFonts w:hint="eastAsia"/>
        </w:rPr>
        <w:t>廠商均無投標</w:t>
      </w:r>
      <w:proofErr w:type="gramEnd"/>
      <w:r w:rsidR="003D5F45">
        <w:rPr>
          <w:rFonts w:hint="eastAsia"/>
        </w:rPr>
        <w:t>意願後，明知此種情勢對花蓮企銀極為不利，猶未積極就審查費部分對各該廠商為上開必要之說明，竟於暗示各該廠商不擬退還審查費後，於各該廠商不知「簽約3日內頭期款20%可扣抵審查費」之情形下，</w:t>
      </w:r>
      <w:proofErr w:type="gramStart"/>
      <w:r w:rsidR="003D5F45">
        <w:rPr>
          <w:rFonts w:hint="eastAsia"/>
        </w:rPr>
        <w:t>仍容任</w:t>
      </w:r>
      <w:proofErr w:type="gramEnd"/>
      <w:r w:rsidR="003D5F45">
        <w:rPr>
          <w:rFonts w:hint="eastAsia"/>
        </w:rPr>
        <w:t>其等紛紛放棄投標，</w:t>
      </w:r>
      <w:proofErr w:type="gramStart"/>
      <w:r w:rsidR="003D5F45">
        <w:rPr>
          <w:rFonts w:hint="eastAsia"/>
        </w:rPr>
        <w:t>益徵被告</w:t>
      </w:r>
      <w:r w:rsidR="0022480C">
        <w:rPr>
          <w:rFonts w:hint="eastAsia"/>
        </w:rPr>
        <w:t>蔡○浩</w:t>
      </w:r>
      <w:proofErr w:type="gramEnd"/>
      <w:r w:rsidR="003D5F45">
        <w:rPr>
          <w:rFonts w:hint="eastAsia"/>
        </w:rPr>
        <w:t>等人向投資者收取高額審查費，且暗示未得標者亦不能退款，復限定須於收到通知後3日內繳交之目的，係在排除「瑞</w:t>
      </w:r>
      <w:proofErr w:type="gramStart"/>
      <w:r w:rsidR="003D5F45">
        <w:rPr>
          <w:rFonts w:hint="eastAsia"/>
        </w:rPr>
        <w:t>陞</w:t>
      </w:r>
      <w:proofErr w:type="gramEnd"/>
      <w:r w:rsidR="003D5F45">
        <w:rPr>
          <w:rFonts w:hint="eastAsia"/>
        </w:rPr>
        <w:t>公司」以外之其他廠商對上開不良債權標售案參與競標，而僅鎖定瑞</w:t>
      </w:r>
      <w:proofErr w:type="gramStart"/>
      <w:r w:rsidR="003D5F45">
        <w:rPr>
          <w:rFonts w:hint="eastAsia"/>
        </w:rPr>
        <w:t>陞</w:t>
      </w:r>
      <w:proofErr w:type="gramEnd"/>
      <w:r w:rsidR="003D5F45">
        <w:rPr>
          <w:rFonts w:hint="eastAsia"/>
        </w:rPr>
        <w:t>公司一家廠商作為議價之對象。</w:t>
      </w:r>
    </w:p>
    <w:p w:rsidR="00AB2E09" w:rsidRDefault="00AB2E09" w:rsidP="00AB2E09">
      <w:pPr>
        <w:pStyle w:val="3"/>
      </w:pPr>
      <w:r>
        <w:rPr>
          <w:rFonts w:hint="eastAsia"/>
        </w:rPr>
        <w:t>據</w:t>
      </w:r>
      <w:proofErr w:type="gramStart"/>
      <w:r>
        <w:rPr>
          <w:rFonts w:hint="eastAsia"/>
        </w:rPr>
        <w:t>上論結</w:t>
      </w:r>
      <w:proofErr w:type="gramEnd"/>
      <w:r>
        <w:rPr>
          <w:rFonts w:hint="eastAsia"/>
        </w:rPr>
        <w:t>，有關本案</w:t>
      </w:r>
      <w:r w:rsidRPr="002719CE">
        <w:rPr>
          <w:rFonts w:hint="eastAsia"/>
        </w:rPr>
        <w:t>「入場費」金額偏高，且未得標廠商，亦不能退回前揭款項，致影響投資者參與標案等情，已有</w:t>
      </w:r>
      <w:r w:rsidR="00632D95">
        <w:rPr>
          <w:rFonts w:hint="eastAsia"/>
        </w:rPr>
        <w:t>扣案事證與</w:t>
      </w:r>
      <w:proofErr w:type="gramStart"/>
      <w:r w:rsidR="00DF4DC7">
        <w:rPr>
          <w:rFonts w:hint="eastAsia"/>
        </w:rPr>
        <w:t>呂</w:t>
      </w:r>
      <w:proofErr w:type="gramEnd"/>
      <w:r w:rsidR="00DF4DC7">
        <w:rPr>
          <w:rFonts w:hint="eastAsia"/>
        </w:rPr>
        <w:t>○庭</w:t>
      </w:r>
      <w:r w:rsidRPr="002719CE">
        <w:rPr>
          <w:rFonts w:hint="eastAsia"/>
        </w:rPr>
        <w:t>、</w:t>
      </w:r>
      <w:r w:rsidR="00DF4DC7">
        <w:rPr>
          <w:rFonts w:hint="eastAsia"/>
        </w:rPr>
        <w:t>張○哲</w:t>
      </w:r>
      <w:r w:rsidR="002719CE">
        <w:rPr>
          <w:rFonts w:hint="eastAsia"/>
        </w:rPr>
        <w:t>、陳</w:t>
      </w:r>
      <w:r w:rsidR="0022480C">
        <w:rPr>
          <w:rFonts w:hint="eastAsia"/>
        </w:rPr>
        <w:t>○</w:t>
      </w:r>
      <w:proofErr w:type="gramStart"/>
      <w:r w:rsidR="003650F8">
        <w:rPr>
          <w:rFonts w:hint="eastAsia"/>
        </w:rPr>
        <w:t>禕</w:t>
      </w:r>
      <w:proofErr w:type="gramEnd"/>
      <w:r w:rsidR="002719CE">
        <w:rPr>
          <w:rFonts w:hint="eastAsia"/>
        </w:rPr>
        <w:t>、</w:t>
      </w:r>
      <w:r w:rsidR="00DF4DC7">
        <w:rPr>
          <w:rFonts w:hint="eastAsia"/>
        </w:rPr>
        <w:t>王○台</w:t>
      </w:r>
      <w:r w:rsidR="002719CE">
        <w:rPr>
          <w:rFonts w:hint="eastAsia"/>
        </w:rPr>
        <w:t>、</w:t>
      </w:r>
      <w:r w:rsidR="00DF4DC7">
        <w:rPr>
          <w:rFonts w:hint="eastAsia"/>
        </w:rPr>
        <w:t>劉○民</w:t>
      </w:r>
      <w:r w:rsidR="002719CE">
        <w:rPr>
          <w:rFonts w:hint="eastAsia"/>
        </w:rPr>
        <w:t>及</w:t>
      </w:r>
      <w:r w:rsidR="00DF4DC7">
        <w:rPr>
          <w:rFonts w:hint="eastAsia"/>
        </w:rPr>
        <w:t>李○權</w:t>
      </w:r>
      <w:r w:rsidR="002719CE">
        <w:rPr>
          <w:rFonts w:hint="eastAsia"/>
        </w:rPr>
        <w:t>等人偵查中及審理中之</w:t>
      </w:r>
      <w:r w:rsidR="00632D95">
        <w:rPr>
          <w:rFonts w:hint="eastAsia"/>
        </w:rPr>
        <w:t>筆錄</w:t>
      </w:r>
      <w:r w:rsidR="002719CE">
        <w:rPr>
          <w:rFonts w:hint="eastAsia"/>
        </w:rPr>
        <w:t>可按，</w:t>
      </w:r>
      <w:proofErr w:type="gramStart"/>
      <w:r w:rsidR="002719CE">
        <w:rPr>
          <w:rFonts w:hint="eastAsia"/>
        </w:rPr>
        <w:t>爰</w:t>
      </w:r>
      <w:proofErr w:type="gramEnd"/>
      <w:r w:rsidR="002719CE" w:rsidRPr="002719CE">
        <w:rPr>
          <w:rFonts w:hint="eastAsia"/>
        </w:rPr>
        <w:t>94年6月間花蓮企銀以中央存保公司要求，為</w:t>
      </w:r>
      <w:proofErr w:type="gramStart"/>
      <w:r w:rsidR="002719CE" w:rsidRPr="002719CE">
        <w:rPr>
          <w:rFonts w:hint="eastAsia"/>
        </w:rPr>
        <w:t>撙</w:t>
      </w:r>
      <w:proofErr w:type="gramEnd"/>
      <w:r w:rsidR="002719CE" w:rsidRPr="002719CE">
        <w:rPr>
          <w:rFonts w:hint="eastAsia"/>
        </w:rPr>
        <w:t>節委託</w:t>
      </w:r>
      <w:proofErr w:type="gramStart"/>
      <w:r w:rsidR="002719CE" w:rsidRPr="002719CE">
        <w:rPr>
          <w:rFonts w:hint="eastAsia"/>
        </w:rPr>
        <w:t>勤業財顧</w:t>
      </w:r>
      <w:proofErr w:type="gramEnd"/>
      <w:r w:rsidR="002719CE" w:rsidRPr="002719CE">
        <w:rPr>
          <w:rFonts w:hint="eastAsia"/>
        </w:rPr>
        <w:t>公司辦理不良</w:t>
      </w:r>
      <w:r w:rsidR="00B7051A">
        <w:rPr>
          <w:rFonts w:hint="eastAsia"/>
        </w:rPr>
        <w:t>債權</w:t>
      </w:r>
      <w:r w:rsidR="002719CE" w:rsidRPr="002719CE">
        <w:rPr>
          <w:rFonts w:hint="eastAsia"/>
        </w:rPr>
        <w:t>標售案之基本公費及成就公費</w:t>
      </w:r>
      <w:r w:rsidR="009A5FE4">
        <w:rPr>
          <w:rFonts w:hint="eastAsia"/>
        </w:rPr>
        <w:t>為由</w:t>
      </w:r>
      <w:r w:rsidR="002719CE" w:rsidRPr="002719CE">
        <w:rPr>
          <w:rFonts w:hint="eastAsia"/>
        </w:rPr>
        <w:t>，函</w:t>
      </w:r>
      <w:proofErr w:type="gramStart"/>
      <w:r w:rsidR="002719CE" w:rsidRPr="002719CE">
        <w:rPr>
          <w:rFonts w:hint="eastAsia"/>
        </w:rPr>
        <w:t>請勤業財</w:t>
      </w:r>
      <w:proofErr w:type="gramEnd"/>
      <w:r w:rsidR="002719CE" w:rsidRPr="002719CE">
        <w:rPr>
          <w:rFonts w:hint="eastAsia"/>
        </w:rPr>
        <w:t>顧公司向投資者收取前揭不良</w:t>
      </w:r>
      <w:r w:rsidR="002E0677">
        <w:rPr>
          <w:rFonts w:hint="eastAsia"/>
        </w:rPr>
        <w:t>債權</w:t>
      </w:r>
      <w:r w:rsidR="002719CE" w:rsidRPr="002719CE">
        <w:rPr>
          <w:rFonts w:hint="eastAsia"/>
        </w:rPr>
        <w:t>總價金千分之一（高達美金13.5萬元或</w:t>
      </w:r>
      <w:r w:rsidR="00CC59AB">
        <w:rPr>
          <w:rFonts w:hint="eastAsia"/>
        </w:rPr>
        <w:t>新臺幣</w:t>
      </w:r>
      <w:r w:rsidR="002719CE" w:rsidRPr="002719CE">
        <w:rPr>
          <w:rFonts w:hint="eastAsia"/>
        </w:rPr>
        <w:t>450萬元）作為審查評鑑</w:t>
      </w:r>
      <w:r w:rsidR="002719CE" w:rsidRPr="002719CE">
        <w:rPr>
          <w:rFonts w:hint="eastAsia"/>
        </w:rPr>
        <w:lastRenderedPageBreak/>
        <w:t>費用</w:t>
      </w:r>
      <w:r w:rsidR="00642D2A">
        <w:rPr>
          <w:rFonts w:hint="eastAsia"/>
        </w:rPr>
        <w:t>，且通知潛在</w:t>
      </w:r>
      <w:r w:rsidR="002719CE" w:rsidRPr="002719CE">
        <w:rPr>
          <w:rFonts w:hint="eastAsia"/>
        </w:rPr>
        <w:t>投資者未得標亦不退還等情，</w:t>
      </w:r>
      <w:r w:rsidR="005C5128" w:rsidRPr="005C5128">
        <w:rPr>
          <w:rFonts w:hint="eastAsia"/>
        </w:rPr>
        <w:t>難稱確未造成減損潛在投資者參與投標意願之影響</w:t>
      </w:r>
      <w:r w:rsidR="00642D2A">
        <w:rPr>
          <w:rFonts w:hint="eastAsia"/>
        </w:rPr>
        <w:t>。</w:t>
      </w:r>
    </w:p>
    <w:p w:rsidR="00642D2A" w:rsidRPr="00642D2A" w:rsidRDefault="00642D2A" w:rsidP="00642D2A"/>
    <w:p w:rsidR="00080639" w:rsidRDefault="00080639" w:rsidP="00642D2A">
      <w:pPr>
        <w:pStyle w:val="2"/>
        <w:rPr>
          <w:b/>
        </w:rPr>
      </w:pPr>
      <w:r>
        <w:rPr>
          <w:rFonts w:hint="eastAsia"/>
          <w:b/>
        </w:rPr>
        <w:t>依</w:t>
      </w:r>
      <w:r w:rsidRPr="00C414DC">
        <w:rPr>
          <w:rFonts w:hint="eastAsia"/>
          <w:b/>
        </w:rPr>
        <w:t>花蓮企銀</w:t>
      </w:r>
      <w:r w:rsidR="007615DA">
        <w:rPr>
          <w:rFonts w:hint="eastAsia"/>
          <w:b/>
        </w:rPr>
        <w:t>於9</w:t>
      </w:r>
      <w:r w:rsidR="007615DA">
        <w:rPr>
          <w:b/>
        </w:rPr>
        <w:t>4</w:t>
      </w:r>
      <w:r w:rsidR="007615DA">
        <w:rPr>
          <w:rFonts w:hint="eastAsia"/>
          <w:b/>
        </w:rPr>
        <w:t>年5月2</w:t>
      </w:r>
      <w:r w:rsidR="007615DA">
        <w:rPr>
          <w:b/>
        </w:rPr>
        <w:t>0</w:t>
      </w:r>
      <w:r w:rsidR="007615DA">
        <w:rPr>
          <w:rFonts w:hint="eastAsia"/>
          <w:b/>
        </w:rPr>
        <w:t>日</w:t>
      </w:r>
      <w:r>
        <w:rPr>
          <w:rFonts w:hint="eastAsia"/>
          <w:b/>
        </w:rPr>
        <w:t>原</w:t>
      </w:r>
      <w:r w:rsidR="007615DA">
        <w:rPr>
          <w:rFonts w:hint="eastAsia"/>
          <w:b/>
        </w:rPr>
        <w:t>函</w:t>
      </w:r>
      <w:r>
        <w:rPr>
          <w:rFonts w:hint="eastAsia"/>
          <w:b/>
        </w:rPr>
        <w:t>報金管會之財務改善計畫</w:t>
      </w:r>
      <w:r w:rsidR="00793936">
        <w:rPr>
          <w:rFonts w:hint="eastAsia"/>
          <w:b/>
        </w:rPr>
        <w:t>及該行與認股人所簽訂之認股合約內容</w:t>
      </w:r>
      <w:r w:rsidR="00C637C9">
        <w:rPr>
          <w:rFonts w:hint="eastAsia"/>
          <w:b/>
        </w:rPr>
        <w:t>，似未以花蓮</w:t>
      </w:r>
      <w:r w:rsidR="00B32F9B">
        <w:rPr>
          <w:rFonts w:hint="eastAsia"/>
          <w:b/>
        </w:rPr>
        <w:t>企銀</w:t>
      </w:r>
      <w:r w:rsidR="00C637C9">
        <w:rPr>
          <w:rFonts w:hint="eastAsia"/>
          <w:b/>
        </w:rPr>
        <w:t>完成出售營業據點為認股成就條件</w:t>
      </w:r>
      <w:r w:rsidR="00793936">
        <w:rPr>
          <w:rFonts w:hint="eastAsia"/>
          <w:b/>
        </w:rPr>
        <w:t>；另</w:t>
      </w:r>
      <w:r w:rsidR="00C637C9">
        <w:rPr>
          <w:rFonts w:hint="eastAsia"/>
          <w:b/>
        </w:rPr>
        <w:t>金管會</w:t>
      </w:r>
      <w:r w:rsidR="00793936">
        <w:rPr>
          <w:rFonts w:hint="eastAsia"/>
          <w:b/>
        </w:rPr>
        <w:t>9</w:t>
      </w:r>
      <w:r w:rsidR="00793936">
        <w:rPr>
          <w:b/>
        </w:rPr>
        <w:t>4</w:t>
      </w:r>
      <w:r w:rsidR="00793936">
        <w:rPr>
          <w:rFonts w:hint="eastAsia"/>
          <w:b/>
        </w:rPr>
        <w:t>年1</w:t>
      </w:r>
      <w:r w:rsidR="00793936">
        <w:rPr>
          <w:b/>
        </w:rPr>
        <w:t>2</w:t>
      </w:r>
      <w:r w:rsidR="00793936">
        <w:rPr>
          <w:rFonts w:hint="eastAsia"/>
          <w:b/>
        </w:rPr>
        <w:t>月7日會議紀錄及9</w:t>
      </w:r>
      <w:r w:rsidR="00793936">
        <w:rPr>
          <w:b/>
        </w:rPr>
        <w:t>5</w:t>
      </w:r>
      <w:r w:rsidR="00793936">
        <w:rPr>
          <w:rFonts w:hint="eastAsia"/>
          <w:b/>
        </w:rPr>
        <w:t>年2月1</w:t>
      </w:r>
      <w:r w:rsidR="00793936">
        <w:rPr>
          <w:b/>
        </w:rPr>
        <w:t>6</w:t>
      </w:r>
      <w:r w:rsidR="00793936">
        <w:rPr>
          <w:rFonts w:hint="eastAsia"/>
          <w:b/>
        </w:rPr>
        <w:t>日</w:t>
      </w:r>
      <w:r w:rsidR="00C637C9">
        <w:rPr>
          <w:rFonts w:hint="eastAsia"/>
          <w:b/>
        </w:rPr>
        <w:t>函文內容</w:t>
      </w:r>
      <w:r w:rsidR="00793936">
        <w:rPr>
          <w:rFonts w:hint="eastAsia"/>
          <w:b/>
        </w:rPr>
        <w:t>，亦</w:t>
      </w:r>
      <w:r w:rsidR="00B7051A">
        <w:rPr>
          <w:rFonts w:hint="eastAsia"/>
          <w:b/>
        </w:rPr>
        <w:t>未見</w:t>
      </w:r>
      <w:r w:rsidR="00C637C9">
        <w:rPr>
          <w:rFonts w:hint="eastAsia"/>
          <w:b/>
        </w:rPr>
        <w:t>同意</w:t>
      </w:r>
      <w:r w:rsidR="00793936">
        <w:rPr>
          <w:rFonts w:hint="eastAsia"/>
          <w:b/>
        </w:rPr>
        <w:t>花蓮企銀</w:t>
      </w:r>
      <w:r w:rsidR="00C637C9">
        <w:rPr>
          <w:rFonts w:hint="eastAsia"/>
          <w:b/>
        </w:rPr>
        <w:t>退還</w:t>
      </w:r>
      <w:r w:rsidR="00F14224">
        <w:rPr>
          <w:rFonts w:hint="eastAsia"/>
          <w:b/>
        </w:rPr>
        <w:t>原</w:t>
      </w:r>
      <w:r w:rsidR="00347381">
        <w:rPr>
          <w:rFonts w:hint="eastAsia"/>
          <w:b/>
        </w:rPr>
        <w:t>已</w:t>
      </w:r>
      <w:r w:rsidR="00F14224">
        <w:rPr>
          <w:rFonts w:hint="eastAsia"/>
          <w:b/>
        </w:rPr>
        <w:t>匯入該行之認股款。</w:t>
      </w:r>
    </w:p>
    <w:p w:rsidR="000613BC" w:rsidRDefault="000613BC" w:rsidP="00080639">
      <w:pPr>
        <w:pStyle w:val="3"/>
      </w:pPr>
      <w:r>
        <w:rPr>
          <w:rFonts w:hint="eastAsia"/>
        </w:rPr>
        <w:t>陳訴人陳訴意旨略</w:t>
      </w:r>
      <w:proofErr w:type="gramStart"/>
      <w:r>
        <w:rPr>
          <w:rFonts w:hint="eastAsia"/>
        </w:rPr>
        <w:t>以</w:t>
      </w:r>
      <w:proofErr w:type="gramEnd"/>
      <w:r>
        <w:rPr>
          <w:rFonts w:hint="eastAsia"/>
        </w:rPr>
        <w:t>：</w:t>
      </w:r>
      <w:r w:rsidR="004F3016">
        <w:rPr>
          <w:rFonts w:hint="eastAsia"/>
        </w:rPr>
        <w:t>本案</w:t>
      </w:r>
      <w:r w:rsidRPr="002F75BC">
        <w:rPr>
          <w:rFonts w:hAnsi="標楷體" w:cs="新細明體" w:hint="eastAsia"/>
        </w:rPr>
        <w:t>刑事第二審判決</w:t>
      </w:r>
      <w:r w:rsidRPr="00592C83">
        <w:rPr>
          <w:rFonts w:hAnsi="標楷體" w:cs="新細明體" w:hint="eastAsia"/>
        </w:rPr>
        <w:t>僅片斷擷取部分證據，</w:t>
      </w:r>
      <w:proofErr w:type="gramStart"/>
      <w:r w:rsidRPr="00592C83">
        <w:rPr>
          <w:rFonts w:hAnsi="標楷體" w:cs="新細明體" w:hint="eastAsia"/>
        </w:rPr>
        <w:t>未究明</w:t>
      </w:r>
      <w:proofErr w:type="gramEnd"/>
      <w:r w:rsidRPr="00592C83">
        <w:rPr>
          <w:rFonts w:hAnsi="標楷體" w:cs="新細明體" w:hint="eastAsia"/>
        </w:rPr>
        <w:t>實情，</w:t>
      </w:r>
      <w:proofErr w:type="gramStart"/>
      <w:r w:rsidRPr="00592C83">
        <w:rPr>
          <w:rFonts w:hAnsi="標楷體" w:cs="新細明體" w:hint="eastAsia"/>
        </w:rPr>
        <w:t>逕</w:t>
      </w:r>
      <w:proofErr w:type="gramEnd"/>
      <w:r w:rsidRPr="00592C83">
        <w:rPr>
          <w:rFonts w:hAnsi="標楷體" w:cs="新細明體" w:hint="eastAsia"/>
        </w:rPr>
        <w:t>認陳情人有「刻意曲解為金管會已同意花蓮企銀退還</w:t>
      </w:r>
      <w:r w:rsidRPr="00592C83">
        <w:rPr>
          <w:rFonts w:hAnsi="標楷體" w:cs="新細明體"/>
        </w:rPr>
        <w:t>NII</w:t>
      </w:r>
      <w:r w:rsidRPr="00592C83">
        <w:rPr>
          <w:rFonts w:hAnsi="標楷體" w:cs="新細明體" w:hint="eastAsia"/>
        </w:rPr>
        <w:t>公司認股款」之事實，顯有認定事實</w:t>
      </w:r>
      <w:proofErr w:type="gramStart"/>
      <w:r w:rsidRPr="00592C83">
        <w:rPr>
          <w:rFonts w:hAnsi="標楷體" w:cs="新細明體" w:hint="eastAsia"/>
        </w:rPr>
        <w:t>不</w:t>
      </w:r>
      <w:proofErr w:type="gramEnd"/>
      <w:r w:rsidRPr="00592C83">
        <w:rPr>
          <w:rFonts w:hAnsi="標楷體" w:cs="新細明體" w:hint="eastAsia"/>
        </w:rPr>
        <w:t>憑證據，及未經合法調查之違法失職</w:t>
      </w:r>
      <w:r w:rsidRPr="00592C83">
        <w:rPr>
          <w:rFonts w:hAnsi="標楷體" w:cs="新細明體"/>
        </w:rPr>
        <w:tab/>
      </w:r>
      <w:r w:rsidRPr="00592C83">
        <w:rPr>
          <w:rFonts w:hAnsi="標楷體" w:cs="新細明體" w:hint="eastAsia"/>
        </w:rPr>
        <w:t>等情。</w:t>
      </w:r>
    </w:p>
    <w:p w:rsidR="00080639" w:rsidRDefault="00080639" w:rsidP="00080639">
      <w:pPr>
        <w:pStyle w:val="3"/>
      </w:pPr>
      <w:proofErr w:type="gramStart"/>
      <w:r>
        <w:rPr>
          <w:rFonts w:hint="eastAsia"/>
        </w:rPr>
        <w:t>卷查</w:t>
      </w:r>
      <w:r w:rsidR="003C5F5C">
        <w:rPr>
          <w:rFonts w:hint="eastAsia"/>
        </w:rPr>
        <w:t>金管</w:t>
      </w:r>
      <w:proofErr w:type="gramEnd"/>
      <w:r w:rsidR="003C5F5C">
        <w:rPr>
          <w:rFonts w:hint="eastAsia"/>
        </w:rPr>
        <w:t>會於94年5月3日召集花蓮企銀人員討論「</w:t>
      </w:r>
      <w:proofErr w:type="gramStart"/>
      <w:r w:rsidR="003C5F5C">
        <w:rPr>
          <w:rFonts w:hint="eastAsia"/>
        </w:rPr>
        <w:t>研</w:t>
      </w:r>
      <w:proofErr w:type="gramEnd"/>
      <w:r w:rsidR="003C5F5C">
        <w:rPr>
          <w:rFonts w:hint="eastAsia"/>
        </w:rPr>
        <w:t>商金融機構處理事宜」，花蓮企銀復於94年5月20日以</w:t>
      </w:r>
      <w:proofErr w:type="gramStart"/>
      <w:r w:rsidR="003C5F5C">
        <w:rPr>
          <w:rFonts w:hint="eastAsia"/>
        </w:rPr>
        <w:t>蓮銀總業字</w:t>
      </w:r>
      <w:proofErr w:type="gramEnd"/>
      <w:r w:rsidR="003C5F5C">
        <w:rPr>
          <w:rFonts w:hint="eastAsia"/>
        </w:rPr>
        <w:t>第9402055號函檢送該行之財務改善計</w:t>
      </w:r>
      <w:r w:rsidR="008C61AF">
        <w:rPr>
          <w:rFonts w:hint="eastAsia"/>
        </w:rPr>
        <w:t>畫</w:t>
      </w:r>
      <w:r w:rsidR="003C5F5C">
        <w:rPr>
          <w:rFonts w:hint="eastAsia"/>
        </w:rPr>
        <w:t>以及需主管機關協助與專案核准</w:t>
      </w:r>
      <w:proofErr w:type="gramStart"/>
      <w:r w:rsidR="003C5F5C">
        <w:rPr>
          <w:rFonts w:hint="eastAsia"/>
        </w:rPr>
        <w:t>事項予金管</w:t>
      </w:r>
      <w:proofErr w:type="gramEnd"/>
      <w:r w:rsidR="003C5F5C">
        <w:rPr>
          <w:rFonts w:hint="eastAsia"/>
        </w:rPr>
        <w:t>會，其中分別提及「第一階段預計分別於94年8月底及94年11月底各完成5億元私募特別股現金增資</w:t>
      </w:r>
      <w:r w:rsidR="008F0047">
        <w:rPr>
          <w:rFonts w:hint="eastAsia"/>
        </w:rPr>
        <w:t>…</w:t>
      </w:r>
      <w:proofErr w:type="gramStart"/>
      <w:r w:rsidR="003C5F5C">
        <w:rPr>
          <w:rFonts w:hint="eastAsia"/>
        </w:rPr>
        <w:t>…</w:t>
      </w:r>
      <w:proofErr w:type="gramEnd"/>
      <w:r w:rsidR="003C5F5C">
        <w:rPr>
          <w:rFonts w:hint="eastAsia"/>
        </w:rPr>
        <w:t>」</w:t>
      </w:r>
      <w:proofErr w:type="gramStart"/>
      <w:r w:rsidR="00B708F6">
        <w:rPr>
          <w:rFonts w:hint="eastAsia"/>
        </w:rPr>
        <w:t>等情</w:t>
      </w:r>
      <w:r w:rsidR="004D7C80">
        <w:rPr>
          <w:rFonts w:hint="eastAsia"/>
        </w:rPr>
        <w:t>如前述</w:t>
      </w:r>
      <w:proofErr w:type="gramEnd"/>
      <w:r w:rsidR="00B708F6">
        <w:rPr>
          <w:rFonts w:hint="eastAsia"/>
        </w:rPr>
        <w:t>。</w:t>
      </w:r>
    </w:p>
    <w:p w:rsidR="00C418D2" w:rsidRDefault="004D7C80" w:rsidP="00080639">
      <w:pPr>
        <w:pStyle w:val="3"/>
      </w:pPr>
      <w:proofErr w:type="gramStart"/>
      <w:r>
        <w:rPr>
          <w:rFonts w:hint="eastAsia"/>
        </w:rPr>
        <w:t>嗣</w:t>
      </w:r>
      <w:proofErr w:type="gramEnd"/>
      <w:r w:rsidR="006A7C6F">
        <w:rPr>
          <w:rFonts w:hint="eastAsia"/>
        </w:rPr>
        <w:t>94年6月23日花蓮企銀第10屆第18次董事會決議通過，以</w:t>
      </w:r>
      <w:proofErr w:type="gramStart"/>
      <w:r w:rsidR="006A7C6F">
        <w:rPr>
          <w:rFonts w:hint="eastAsia"/>
        </w:rPr>
        <w:t>勤業財顧</w:t>
      </w:r>
      <w:proofErr w:type="gramEnd"/>
      <w:r w:rsidR="006A7C6F">
        <w:rPr>
          <w:rFonts w:hint="eastAsia"/>
        </w:rPr>
        <w:t>公司與該</w:t>
      </w:r>
      <w:proofErr w:type="gramStart"/>
      <w:r w:rsidR="006A7C6F">
        <w:rPr>
          <w:rFonts w:hint="eastAsia"/>
        </w:rPr>
        <w:t>行債管</w:t>
      </w:r>
      <w:proofErr w:type="gramEnd"/>
      <w:r w:rsidR="006A7C6F">
        <w:rPr>
          <w:rFonts w:hint="eastAsia"/>
        </w:rPr>
        <w:t>處所提之</w:t>
      </w:r>
      <w:proofErr w:type="gramStart"/>
      <w:r w:rsidR="006A7C6F">
        <w:rPr>
          <w:rFonts w:hint="eastAsia"/>
        </w:rPr>
        <w:t>鑑</w:t>
      </w:r>
      <w:proofErr w:type="gramEnd"/>
      <w:r w:rsidR="006A7C6F">
        <w:rPr>
          <w:rFonts w:hint="eastAsia"/>
        </w:rPr>
        <w:t>估價格中之較高金額，亦即由該</w:t>
      </w:r>
      <w:proofErr w:type="gramStart"/>
      <w:r w:rsidR="006A7C6F">
        <w:rPr>
          <w:rFonts w:hint="eastAsia"/>
        </w:rPr>
        <w:t>行債管</w:t>
      </w:r>
      <w:proofErr w:type="gramEnd"/>
      <w:r w:rsidR="006A7C6F">
        <w:rPr>
          <w:rFonts w:hint="eastAsia"/>
        </w:rPr>
        <w:t>處所提之7億8</w:t>
      </w:r>
      <w:r w:rsidR="00592C83">
        <w:t>,</w:t>
      </w:r>
      <w:r w:rsidR="006A7C6F">
        <w:rPr>
          <w:rFonts w:hint="eastAsia"/>
        </w:rPr>
        <w:t>750萬元作為與瑞</w:t>
      </w:r>
      <w:proofErr w:type="gramStart"/>
      <w:r w:rsidR="006A7C6F">
        <w:rPr>
          <w:rFonts w:hint="eastAsia"/>
        </w:rPr>
        <w:t>陞</w:t>
      </w:r>
      <w:proofErr w:type="gramEnd"/>
      <w:r w:rsidR="006A7C6F">
        <w:rPr>
          <w:rFonts w:hint="eastAsia"/>
        </w:rPr>
        <w:t>公司議價標售之底價。翌日瑞</w:t>
      </w:r>
      <w:proofErr w:type="gramStart"/>
      <w:r w:rsidR="006A7C6F">
        <w:rPr>
          <w:rFonts w:hint="eastAsia"/>
        </w:rPr>
        <w:t>陞</w:t>
      </w:r>
      <w:proofErr w:type="gramEnd"/>
      <w:r w:rsidR="006A7C6F">
        <w:rPr>
          <w:rFonts w:hint="eastAsia"/>
        </w:rPr>
        <w:t>公司就本案不良債權進行出價，因出價未達花蓮</w:t>
      </w:r>
      <w:proofErr w:type="gramStart"/>
      <w:r w:rsidR="006A7C6F">
        <w:rPr>
          <w:rFonts w:hint="eastAsia"/>
        </w:rPr>
        <w:t>企銀標售</w:t>
      </w:r>
      <w:proofErr w:type="gramEnd"/>
      <w:r w:rsidR="006A7C6F">
        <w:rPr>
          <w:rFonts w:hint="eastAsia"/>
        </w:rPr>
        <w:t>底價，</w:t>
      </w:r>
      <w:proofErr w:type="gramStart"/>
      <w:r w:rsidR="006A7C6F">
        <w:rPr>
          <w:rFonts w:hint="eastAsia"/>
        </w:rPr>
        <w:t>待同月</w:t>
      </w:r>
      <w:proofErr w:type="gramEnd"/>
      <w:r w:rsidR="006A7C6F">
        <w:rPr>
          <w:rFonts w:hint="eastAsia"/>
        </w:rPr>
        <w:t>27日始議定由瑞</w:t>
      </w:r>
      <w:proofErr w:type="gramStart"/>
      <w:r w:rsidR="006A7C6F">
        <w:rPr>
          <w:rFonts w:hint="eastAsia"/>
        </w:rPr>
        <w:t>陞</w:t>
      </w:r>
      <w:proofErr w:type="gramEnd"/>
      <w:r w:rsidR="006A7C6F">
        <w:rPr>
          <w:rFonts w:hint="eastAsia"/>
        </w:rPr>
        <w:t>公司以7億8</w:t>
      </w:r>
      <w:r w:rsidR="006A7C6F">
        <w:t>,</w:t>
      </w:r>
      <w:r w:rsidR="006A7C6F">
        <w:rPr>
          <w:rFonts w:hint="eastAsia"/>
        </w:rPr>
        <w:t>766萬餘元標得本案不良債權，於隔（28）日</w:t>
      </w:r>
      <w:proofErr w:type="gramStart"/>
      <w:r w:rsidR="00DF4DC7">
        <w:rPr>
          <w:rFonts w:hint="eastAsia"/>
        </w:rPr>
        <w:t>鍾</w:t>
      </w:r>
      <w:proofErr w:type="gramEnd"/>
      <w:r w:rsidR="00DF4DC7">
        <w:rPr>
          <w:rFonts w:hint="eastAsia"/>
        </w:rPr>
        <w:t>○賢</w:t>
      </w:r>
      <w:r w:rsidR="006A7C6F">
        <w:rPr>
          <w:rFonts w:hint="eastAsia"/>
        </w:rPr>
        <w:t>即以</w:t>
      </w:r>
      <w:proofErr w:type="gramStart"/>
      <w:r w:rsidR="006A7C6F">
        <w:rPr>
          <w:rFonts w:hint="eastAsia"/>
        </w:rPr>
        <w:t>碁</w:t>
      </w:r>
      <w:proofErr w:type="gramEnd"/>
      <w:r w:rsidR="006A7C6F">
        <w:rPr>
          <w:rFonts w:hint="eastAsia"/>
        </w:rPr>
        <w:t>石投資有限公司籌備處（下稱</w:t>
      </w:r>
      <w:proofErr w:type="gramStart"/>
      <w:r w:rsidR="006A7C6F">
        <w:rPr>
          <w:rFonts w:hint="eastAsia"/>
        </w:rPr>
        <w:t>碁</w:t>
      </w:r>
      <w:proofErr w:type="gramEnd"/>
      <w:r w:rsidR="006A7C6F">
        <w:rPr>
          <w:rFonts w:hint="eastAsia"/>
        </w:rPr>
        <w:t>石公司）名義與花蓮企銀簽署認購特別股合約</w:t>
      </w:r>
      <w:r w:rsidR="00F81D83" w:rsidRPr="00F81D83">
        <w:rPr>
          <w:rFonts w:hint="eastAsia"/>
        </w:rPr>
        <w:t>，再於次（29）日簽署不良債權買賣合約</w:t>
      </w:r>
      <w:r w:rsidR="00F81D83">
        <w:rPr>
          <w:rFonts w:hint="eastAsia"/>
        </w:rPr>
        <w:t>。</w:t>
      </w:r>
    </w:p>
    <w:p w:rsidR="00F81D83" w:rsidRDefault="00F81D83" w:rsidP="0056571E">
      <w:pPr>
        <w:pStyle w:val="3"/>
      </w:pPr>
      <w:r>
        <w:rPr>
          <w:rFonts w:hint="eastAsia"/>
        </w:rPr>
        <w:lastRenderedPageBreak/>
        <w:t>前揭以</w:t>
      </w:r>
      <w:proofErr w:type="gramStart"/>
      <w:r>
        <w:rPr>
          <w:rFonts w:hint="eastAsia"/>
        </w:rPr>
        <w:t>碁</w:t>
      </w:r>
      <w:proofErr w:type="gramEnd"/>
      <w:r>
        <w:rPr>
          <w:rFonts w:hint="eastAsia"/>
        </w:rPr>
        <w:t>石公司名義與花蓮企銀簽署認購特別股合約，其中約定</w:t>
      </w:r>
      <w:proofErr w:type="gramStart"/>
      <w:r>
        <w:rPr>
          <w:rFonts w:hint="eastAsia"/>
        </w:rPr>
        <w:t>碁</w:t>
      </w:r>
      <w:proofErr w:type="gramEnd"/>
      <w:r>
        <w:rPr>
          <w:rFonts w:hint="eastAsia"/>
        </w:rPr>
        <w:t>石公司得以指定關係企業認購特別股，即經瑞</w:t>
      </w:r>
      <w:proofErr w:type="gramStart"/>
      <w:r>
        <w:rPr>
          <w:rFonts w:hint="eastAsia"/>
        </w:rPr>
        <w:t>陞</w:t>
      </w:r>
      <w:proofErr w:type="gramEnd"/>
      <w:r>
        <w:rPr>
          <w:rFonts w:hint="eastAsia"/>
        </w:rPr>
        <w:t>公司實際負責人</w:t>
      </w:r>
      <w:proofErr w:type="gramStart"/>
      <w:r w:rsidR="00DF4DC7">
        <w:rPr>
          <w:rFonts w:hint="eastAsia"/>
        </w:rPr>
        <w:t>鍾</w:t>
      </w:r>
      <w:proofErr w:type="gramEnd"/>
      <w:r w:rsidR="00DF4DC7">
        <w:rPr>
          <w:rFonts w:hint="eastAsia"/>
        </w:rPr>
        <w:t>○賢</w:t>
      </w:r>
      <w:r>
        <w:rPr>
          <w:rFonts w:hint="eastAsia"/>
        </w:rPr>
        <w:t>以「（BVI）NASSAU INN INVESTMENTS LIMITED 」（下稱NII公司）先行認購5億元之花蓮企銀特別股，成為花蓮企銀最大股東，</w:t>
      </w:r>
      <w:r w:rsidR="0056571E">
        <w:rPr>
          <w:rFonts w:hint="eastAsia"/>
        </w:rPr>
        <w:t>其後</w:t>
      </w:r>
      <w:r>
        <w:rPr>
          <w:rFonts w:hint="eastAsia"/>
        </w:rPr>
        <w:t>依上揭特別股認股合約，再以NII公司名義於94年11月24、25日匯入共5億元予花蓮企銀收執，準備再行認購花蓮企銀發行之5億元乙種特別股。</w:t>
      </w:r>
    </w:p>
    <w:p w:rsidR="00EB45D5" w:rsidRDefault="00EB45D5" w:rsidP="0056571E">
      <w:pPr>
        <w:pStyle w:val="3"/>
      </w:pPr>
      <w:r>
        <w:rPr>
          <w:rFonts w:hint="eastAsia"/>
        </w:rPr>
        <w:t>經查，</w:t>
      </w:r>
      <w:r w:rsidR="00B7051A">
        <w:rPr>
          <w:rFonts w:hint="eastAsia"/>
        </w:rPr>
        <w:t>本案</w:t>
      </w:r>
      <w:r w:rsidR="00B7051A" w:rsidRPr="002F75BC">
        <w:rPr>
          <w:rFonts w:hAnsi="標楷體" w:cs="新細明體" w:hint="eastAsia"/>
        </w:rPr>
        <w:t>刑事第二審判決</w:t>
      </w:r>
      <w:r>
        <w:rPr>
          <w:rFonts w:hint="eastAsia"/>
        </w:rPr>
        <w:t>認定</w:t>
      </w:r>
      <w:r w:rsidRPr="00592C83">
        <w:rPr>
          <w:rFonts w:hint="eastAsia"/>
        </w:rPr>
        <w:t>被告</w:t>
      </w:r>
      <w:proofErr w:type="gramStart"/>
      <w:r w:rsidR="0022480C">
        <w:rPr>
          <w:rFonts w:hint="eastAsia"/>
        </w:rPr>
        <w:t>蔡</w:t>
      </w:r>
      <w:proofErr w:type="gramEnd"/>
      <w:r w:rsidR="0022480C">
        <w:rPr>
          <w:rFonts w:hint="eastAsia"/>
        </w:rPr>
        <w:t>○</w:t>
      </w:r>
      <w:proofErr w:type="gramStart"/>
      <w:r w:rsidR="0022480C">
        <w:rPr>
          <w:rFonts w:hint="eastAsia"/>
        </w:rPr>
        <w:t>浩</w:t>
      </w:r>
      <w:proofErr w:type="gramEnd"/>
      <w:r w:rsidRPr="00592C83">
        <w:rPr>
          <w:rFonts w:hint="eastAsia"/>
        </w:rPr>
        <w:t>於95年1月13日任意退還NII公司於94年11月24日、25日到位之5億元特別股</w:t>
      </w:r>
      <w:proofErr w:type="gramStart"/>
      <w:r w:rsidRPr="00592C83">
        <w:rPr>
          <w:rFonts w:hint="eastAsia"/>
        </w:rPr>
        <w:t>認股款予</w:t>
      </w:r>
      <w:proofErr w:type="gramEnd"/>
      <w:r w:rsidRPr="00592C83">
        <w:rPr>
          <w:rFonts w:hint="eastAsia"/>
        </w:rPr>
        <w:t>NII公司，另涉</w:t>
      </w:r>
      <w:proofErr w:type="gramStart"/>
      <w:r w:rsidRPr="00592C83">
        <w:rPr>
          <w:rFonts w:hint="eastAsia"/>
        </w:rPr>
        <w:t>背信犯行</w:t>
      </w:r>
      <w:proofErr w:type="gramEnd"/>
      <w:r w:rsidRPr="00592C83">
        <w:rPr>
          <w:rFonts w:hint="eastAsia"/>
        </w:rPr>
        <w:t>部分之理由略</w:t>
      </w:r>
      <w:proofErr w:type="gramStart"/>
      <w:r w:rsidRPr="00592C83">
        <w:rPr>
          <w:rFonts w:hint="eastAsia"/>
        </w:rPr>
        <w:t>以</w:t>
      </w:r>
      <w:proofErr w:type="gramEnd"/>
      <w:r>
        <w:rPr>
          <w:rFonts w:hint="eastAsia"/>
        </w:rPr>
        <w:t>：</w:t>
      </w:r>
      <w:r w:rsidR="002A4E73">
        <w:t xml:space="preserve"> </w:t>
      </w:r>
    </w:p>
    <w:p w:rsidR="003A3717" w:rsidRDefault="00B02C0D" w:rsidP="003A3717">
      <w:pPr>
        <w:pStyle w:val="4"/>
      </w:pPr>
      <w:r>
        <w:rPr>
          <w:rFonts w:hint="eastAsia"/>
        </w:rPr>
        <w:t>依花蓮企銀與</w:t>
      </w:r>
      <w:proofErr w:type="gramStart"/>
      <w:r>
        <w:rPr>
          <w:rFonts w:hint="eastAsia"/>
        </w:rPr>
        <w:t>碁</w:t>
      </w:r>
      <w:proofErr w:type="gramEnd"/>
      <w:r>
        <w:rPr>
          <w:rFonts w:hint="eastAsia"/>
        </w:rPr>
        <w:t>石投資有限公司（籌備處）所訂</w:t>
      </w:r>
      <w:r w:rsidR="003A3717">
        <w:rPr>
          <w:rFonts w:hint="eastAsia"/>
        </w:rPr>
        <w:t>認股合約中，第1.4條約定：「</w:t>
      </w:r>
      <w:r>
        <w:rPr>
          <w:rFonts w:hint="eastAsia"/>
        </w:rPr>
        <w:t>…</w:t>
      </w:r>
      <w:proofErr w:type="gramStart"/>
      <w:r>
        <w:rPr>
          <w:rFonts w:hint="eastAsia"/>
        </w:rPr>
        <w:t>…</w:t>
      </w:r>
      <w:proofErr w:type="gramEnd"/>
      <w:r w:rsidR="003A3717">
        <w:rPr>
          <w:rFonts w:hint="eastAsia"/>
        </w:rPr>
        <w:t>認股人應於2005年11月8日（下稱「最終交割日」）之前購買100%的乙種記名式特別股。在最終交割日前，認股人應以現金或相當於現金的方式，給付股款5億元予本公司。而在首次交割日時，認股人為擔保其在最終交割日之付款義務，應開立金額為5億元之本票給本公司。而在2005年9月30日時，認股人應以經雙方同意之金融機構，金額為5億元，且以本公司為受益人之不可撤銷擔保信用狀替換。當認股人未能在最終交割日前購買100%之特別股時，本公司即可在最終交割日後提示該不可撤銷擔保信用狀」，此有該認股合約在卷可</w:t>
      </w:r>
      <w:proofErr w:type="gramStart"/>
      <w:r w:rsidR="003A3717">
        <w:rPr>
          <w:rFonts w:hint="eastAsia"/>
        </w:rPr>
        <w:t>稽</w:t>
      </w:r>
      <w:proofErr w:type="gramEnd"/>
      <w:r w:rsidR="003A3717">
        <w:rPr>
          <w:rFonts w:hint="eastAsia"/>
        </w:rPr>
        <w:t>。是以依該特別股認購合約，NII</w:t>
      </w:r>
      <w:proofErr w:type="gramStart"/>
      <w:r w:rsidR="003A3717">
        <w:rPr>
          <w:rFonts w:hint="eastAsia"/>
        </w:rPr>
        <w:t>公司實負有</w:t>
      </w:r>
      <w:proofErr w:type="gramEnd"/>
      <w:r w:rsidR="003A3717">
        <w:rPr>
          <w:rFonts w:hint="eastAsia"/>
        </w:rPr>
        <w:t>繳納該等股款之義務，否則花蓮企銀即得提示由金融機構開立之不可撤銷之擔保信用狀，應可認定。</w:t>
      </w:r>
      <w:r>
        <w:rPr>
          <w:rFonts w:hint="eastAsia"/>
        </w:rPr>
        <w:t>且</w:t>
      </w:r>
      <w:proofErr w:type="gramStart"/>
      <w:r w:rsidR="0022480C">
        <w:rPr>
          <w:rFonts w:hint="eastAsia"/>
        </w:rPr>
        <w:t>蔡</w:t>
      </w:r>
      <w:proofErr w:type="gramEnd"/>
      <w:r w:rsidR="0022480C">
        <w:rPr>
          <w:rFonts w:hint="eastAsia"/>
        </w:rPr>
        <w:t>○</w:t>
      </w:r>
      <w:proofErr w:type="gramStart"/>
      <w:r w:rsidR="0022480C">
        <w:rPr>
          <w:rFonts w:hint="eastAsia"/>
        </w:rPr>
        <w:t>浩</w:t>
      </w:r>
      <w:proofErr w:type="gramEnd"/>
      <w:r>
        <w:rPr>
          <w:rFonts w:hint="eastAsia"/>
        </w:rPr>
        <w:t>於調查局詢問時即供承：「</w:t>
      </w:r>
      <w:proofErr w:type="gramStart"/>
      <w:r>
        <w:rPr>
          <w:rFonts w:hint="eastAsia"/>
        </w:rPr>
        <w:t>（</w:t>
      </w:r>
      <w:proofErr w:type="gramEnd"/>
      <w:r>
        <w:rPr>
          <w:rFonts w:hint="eastAsia"/>
        </w:rPr>
        <w:t>當初NII公司</w:t>
      </w:r>
      <w:r>
        <w:rPr>
          <w:rFonts w:hint="eastAsia"/>
        </w:rPr>
        <w:lastRenderedPageBreak/>
        <w:t>所簽的認股合約中，有無規定NII公司可以主動拒絕履行後續的5億元乙種特別股增資案？）沒有約定」</w:t>
      </w:r>
      <w:r w:rsidR="00232FF7">
        <w:rPr>
          <w:rFonts w:hint="eastAsia"/>
        </w:rPr>
        <w:t>，亦有其9</w:t>
      </w:r>
      <w:r w:rsidR="00232FF7">
        <w:t>7</w:t>
      </w:r>
      <w:r w:rsidR="00232FF7">
        <w:rPr>
          <w:rFonts w:hint="eastAsia"/>
        </w:rPr>
        <w:t>年5月1</w:t>
      </w:r>
      <w:r w:rsidR="00232FF7">
        <w:t>5</w:t>
      </w:r>
      <w:r w:rsidR="00232FF7">
        <w:rPr>
          <w:rFonts w:hint="eastAsia"/>
        </w:rPr>
        <w:t>日偵查筆錄可</w:t>
      </w:r>
      <w:proofErr w:type="gramStart"/>
      <w:r w:rsidR="00232FF7">
        <w:rPr>
          <w:rFonts w:hint="eastAsia"/>
        </w:rPr>
        <w:t>稽</w:t>
      </w:r>
      <w:proofErr w:type="gramEnd"/>
      <w:r w:rsidR="00232FF7">
        <w:rPr>
          <w:rFonts w:hint="eastAsia"/>
        </w:rPr>
        <w:t>。</w:t>
      </w:r>
    </w:p>
    <w:p w:rsidR="0056571E" w:rsidRPr="001F7EF7" w:rsidRDefault="0056571E" w:rsidP="00EB45D5">
      <w:pPr>
        <w:pStyle w:val="4"/>
      </w:pPr>
      <w:r>
        <w:rPr>
          <w:rFonts w:hint="eastAsia"/>
        </w:rPr>
        <w:t>前揭NII公司於94年11月24日、25日匯款至花蓮企銀彰化銀行股款帳戶，該行</w:t>
      </w:r>
      <w:r w:rsidR="00B32F9B">
        <w:rPr>
          <w:rFonts w:hint="eastAsia"/>
        </w:rPr>
        <w:t>秘</w:t>
      </w:r>
      <w:r>
        <w:rPr>
          <w:rFonts w:hint="eastAsia"/>
        </w:rPr>
        <w:t>書處94年11月24日、25日之簽呈，</w:t>
      </w:r>
      <w:proofErr w:type="gramStart"/>
      <w:r>
        <w:rPr>
          <w:rFonts w:hint="eastAsia"/>
        </w:rPr>
        <w:t>均上簽將</w:t>
      </w:r>
      <w:proofErr w:type="gramEnd"/>
      <w:r>
        <w:rPr>
          <w:rFonts w:hint="eastAsia"/>
        </w:rPr>
        <w:t>5億元股款先暫以「暫收款」</w:t>
      </w:r>
      <w:proofErr w:type="gramStart"/>
      <w:r>
        <w:rPr>
          <w:rFonts w:hint="eastAsia"/>
        </w:rPr>
        <w:t>入帳</w:t>
      </w:r>
      <w:proofErr w:type="gramEnd"/>
      <w:r>
        <w:rPr>
          <w:rFonts w:hint="eastAsia"/>
        </w:rPr>
        <w:t>，並經被告</w:t>
      </w:r>
      <w:proofErr w:type="gramStart"/>
      <w:r w:rsidR="0022480C">
        <w:rPr>
          <w:rFonts w:hint="eastAsia"/>
        </w:rPr>
        <w:t>蔡</w:t>
      </w:r>
      <w:proofErr w:type="gramEnd"/>
      <w:r w:rsidR="0022480C">
        <w:rPr>
          <w:rFonts w:hint="eastAsia"/>
        </w:rPr>
        <w:t>○</w:t>
      </w:r>
      <w:proofErr w:type="gramStart"/>
      <w:r w:rsidR="0022480C">
        <w:rPr>
          <w:rFonts w:hint="eastAsia"/>
        </w:rPr>
        <w:t>浩</w:t>
      </w:r>
      <w:proofErr w:type="gramEnd"/>
      <w:r>
        <w:rPr>
          <w:rFonts w:hint="eastAsia"/>
        </w:rPr>
        <w:t>於94年11月24日簽呈中批註：「二、與增資特定人NII的認股合約中，有依改善計</w:t>
      </w:r>
      <w:r w:rsidR="00E66DBA">
        <w:rPr>
          <w:rFonts w:hint="eastAsia"/>
        </w:rPr>
        <w:t>畫</w:t>
      </w:r>
      <w:r>
        <w:rPr>
          <w:rFonts w:hint="eastAsia"/>
        </w:rPr>
        <w:t>執行之必要，但目前銀行局與蔡總於11月21日會議要求暫緩整</w:t>
      </w:r>
      <w:proofErr w:type="gramStart"/>
      <w:r>
        <w:rPr>
          <w:rFonts w:hint="eastAsia"/>
        </w:rPr>
        <w:t>併</w:t>
      </w:r>
      <w:proofErr w:type="gramEnd"/>
      <w:r>
        <w:rPr>
          <w:rFonts w:hint="eastAsia"/>
        </w:rPr>
        <w:t>出售分行乙節，並未核准計</w:t>
      </w:r>
      <w:r w:rsidR="00E66DBA">
        <w:rPr>
          <w:rFonts w:hint="eastAsia"/>
        </w:rPr>
        <w:t>畫</w:t>
      </w:r>
      <w:r>
        <w:rPr>
          <w:rFonts w:hint="eastAsia"/>
        </w:rPr>
        <w:t>中所提開業種等，不宜結轉股本。三、先以暫收款</w:t>
      </w:r>
      <w:proofErr w:type="gramStart"/>
      <w:r>
        <w:rPr>
          <w:rFonts w:hint="eastAsia"/>
        </w:rPr>
        <w:t>入帳</w:t>
      </w:r>
      <w:proofErr w:type="gramEnd"/>
      <w:r>
        <w:rPr>
          <w:rFonts w:hint="eastAsia"/>
        </w:rPr>
        <w:t>待銀行局核准上述計</w:t>
      </w:r>
      <w:r w:rsidR="00004D28">
        <w:rPr>
          <w:rFonts w:hint="eastAsia"/>
        </w:rPr>
        <w:t>畫</w:t>
      </w:r>
      <w:r>
        <w:rPr>
          <w:rFonts w:hint="eastAsia"/>
        </w:rPr>
        <w:t>的推展再結轉成股本，或未核准時可退回股金，免於本行失信於外資特定人，造成對方巨額損失」等文字，此有該等簽呈在卷可</w:t>
      </w:r>
      <w:proofErr w:type="gramStart"/>
      <w:r>
        <w:rPr>
          <w:rFonts w:hint="eastAsia"/>
        </w:rPr>
        <w:t>稽</w:t>
      </w:r>
      <w:proofErr w:type="gramEnd"/>
      <w:r w:rsidR="001F7EF7" w:rsidRPr="002A4E73">
        <w:rPr>
          <w:rFonts w:hint="eastAsia"/>
        </w:rPr>
        <w:t>。</w:t>
      </w:r>
    </w:p>
    <w:p w:rsidR="001F7EF7" w:rsidRPr="00EE4963" w:rsidRDefault="00EE4963" w:rsidP="00EB45D5">
      <w:pPr>
        <w:pStyle w:val="4"/>
      </w:pPr>
      <w:r>
        <w:rPr>
          <w:rFonts w:hint="eastAsia"/>
        </w:rPr>
        <w:t>花蓮企銀前</w:t>
      </w:r>
      <w:proofErr w:type="gramStart"/>
      <w:r>
        <w:rPr>
          <w:rFonts w:hint="eastAsia"/>
        </w:rPr>
        <w:t>揭將已收股</w:t>
      </w:r>
      <w:proofErr w:type="gramEnd"/>
      <w:r>
        <w:rPr>
          <w:rFonts w:hint="eastAsia"/>
        </w:rPr>
        <w:t>款列為暫收款之作為，</w:t>
      </w:r>
      <w:r w:rsidRPr="00EE4963">
        <w:rPr>
          <w:rFonts w:hint="eastAsia"/>
        </w:rPr>
        <w:t>中央存保公司於94年11月29日即以</w:t>
      </w:r>
      <w:proofErr w:type="gramStart"/>
      <w:r w:rsidRPr="00EE4963">
        <w:rPr>
          <w:rFonts w:hint="eastAsia"/>
        </w:rPr>
        <w:t>存保風管</w:t>
      </w:r>
      <w:proofErr w:type="gramEnd"/>
      <w:r w:rsidRPr="00EE4963">
        <w:rPr>
          <w:rFonts w:hint="eastAsia"/>
        </w:rPr>
        <w:t>0940021880號函要求花</w:t>
      </w:r>
      <w:r w:rsidR="00004D28">
        <w:rPr>
          <w:rFonts w:hint="eastAsia"/>
        </w:rPr>
        <w:t>蓮</w:t>
      </w:r>
      <w:r w:rsidRPr="00EE4963">
        <w:rPr>
          <w:rFonts w:hint="eastAsia"/>
        </w:rPr>
        <w:t>企</w:t>
      </w:r>
      <w:r w:rsidR="00004D28">
        <w:rPr>
          <w:rFonts w:hint="eastAsia"/>
        </w:rPr>
        <w:t>銀</w:t>
      </w:r>
      <w:r w:rsidRPr="00EE4963">
        <w:rPr>
          <w:rFonts w:hint="eastAsia"/>
        </w:rPr>
        <w:t>將94年11月25日完成收足之5億元股款，速將暫收款轉成股款，以完成增資程序，改善財務結構</w:t>
      </w:r>
      <w:r>
        <w:rPr>
          <w:rFonts w:hint="eastAsia"/>
        </w:rPr>
        <w:t>等情。</w:t>
      </w:r>
      <w:proofErr w:type="gramStart"/>
      <w:r>
        <w:rPr>
          <w:rFonts w:hint="eastAsia"/>
        </w:rPr>
        <w:t>惟</w:t>
      </w:r>
      <w:proofErr w:type="gramEnd"/>
      <w:r w:rsidRPr="00EE4963">
        <w:rPr>
          <w:rFonts w:hint="eastAsia"/>
        </w:rPr>
        <w:t>花蓮企銀接上開公函後，於94年11月30日由</w:t>
      </w:r>
      <w:r w:rsidR="00B32F9B">
        <w:rPr>
          <w:rFonts w:hint="eastAsia"/>
        </w:rPr>
        <w:t>秘</w:t>
      </w:r>
      <w:r w:rsidRPr="00EE4963">
        <w:rPr>
          <w:rFonts w:hint="eastAsia"/>
        </w:rPr>
        <w:t>書處製作案件擬辦單，並由</w:t>
      </w:r>
      <w:r>
        <w:rPr>
          <w:rFonts w:hint="eastAsia"/>
        </w:rPr>
        <w:t>陳訴人</w:t>
      </w:r>
      <w:proofErr w:type="gramStart"/>
      <w:r w:rsidR="0022480C">
        <w:rPr>
          <w:rFonts w:hint="eastAsia"/>
        </w:rPr>
        <w:t>蔡</w:t>
      </w:r>
      <w:proofErr w:type="gramEnd"/>
      <w:r w:rsidR="0022480C">
        <w:rPr>
          <w:rFonts w:hint="eastAsia"/>
        </w:rPr>
        <w:t>○</w:t>
      </w:r>
      <w:proofErr w:type="gramStart"/>
      <w:r w:rsidR="0022480C">
        <w:rPr>
          <w:rFonts w:hint="eastAsia"/>
        </w:rPr>
        <w:t>浩</w:t>
      </w:r>
      <w:proofErr w:type="gramEnd"/>
      <w:r w:rsidRPr="00EE4963">
        <w:rPr>
          <w:rFonts w:hint="eastAsia"/>
        </w:rPr>
        <w:t>批註「兼顧外資股東權益及存保公司要求，請發文銀行局要求讓本行執行改善計</w:t>
      </w:r>
      <w:r w:rsidR="00004D28">
        <w:rPr>
          <w:rFonts w:hint="eastAsia"/>
        </w:rPr>
        <w:t>畫</w:t>
      </w:r>
      <w:r w:rsidRPr="00EE4963">
        <w:rPr>
          <w:rFonts w:hint="eastAsia"/>
        </w:rPr>
        <w:t>」等文字，花蓮</w:t>
      </w:r>
      <w:proofErr w:type="gramStart"/>
      <w:r w:rsidRPr="00EE4963">
        <w:rPr>
          <w:rFonts w:hint="eastAsia"/>
        </w:rPr>
        <w:t>企銀旋於</w:t>
      </w:r>
      <w:proofErr w:type="gramEnd"/>
      <w:r w:rsidRPr="00EE4963">
        <w:rPr>
          <w:rFonts w:hint="eastAsia"/>
        </w:rPr>
        <w:t>同年12月2日以</w:t>
      </w:r>
      <w:proofErr w:type="gramStart"/>
      <w:r w:rsidRPr="00EE4963">
        <w:rPr>
          <w:rFonts w:hint="eastAsia"/>
        </w:rPr>
        <w:t>蓮銀總祕</w:t>
      </w:r>
      <w:proofErr w:type="gramEnd"/>
      <w:r w:rsidRPr="00EE4963">
        <w:rPr>
          <w:rFonts w:hint="eastAsia"/>
        </w:rPr>
        <w:t>字9405386號函覆中央存保公司，依該函文說明</w:t>
      </w:r>
      <w:proofErr w:type="gramStart"/>
      <w:r w:rsidRPr="00EE4963">
        <w:rPr>
          <w:rFonts w:hint="eastAsia"/>
        </w:rPr>
        <w:t>三</w:t>
      </w:r>
      <w:proofErr w:type="gramEnd"/>
      <w:r w:rsidRPr="00EE4963">
        <w:rPr>
          <w:rFonts w:hint="eastAsia"/>
        </w:rPr>
        <w:t>，</w:t>
      </w:r>
      <w:proofErr w:type="gramStart"/>
      <w:r w:rsidRPr="00EE4963">
        <w:rPr>
          <w:rFonts w:hint="eastAsia"/>
        </w:rPr>
        <w:t>係稱</w:t>
      </w:r>
      <w:proofErr w:type="gramEnd"/>
      <w:r w:rsidRPr="00EE4963">
        <w:rPr>
          <w:rFonts w:hint="eastAsia"/>
        </w:rPr>
        <w:t>「乙種特別股5億元雖已於94年11月25日收足而完成本行自救改善計</w:t>
      </w:r>
      <w:r w:rsidR="00004D28">
        <w:rPr>
          <w:rFonts w:hint="eastAsia"/>
        </w:rPr>
        <w:t>畫</w:t>
      </w:r>
      <w:r w:rsidRPr="00EE4963">
        <w:rPr>
          <w:rFonts w:hint="eastAsia"/>
        </w:rPr>
        <w:t>第1階段增資之執行，惟為避免本行無法於94年底完成財務指標及改善</w:t>
      </w:r>
      <w:r w:rsidR="008C61AF">
        <w:rPr>
          <w:rFonts w:hint="eastAsia"/>
        </w:rPr>
        <w:t>計畫</w:t>
      </w:r>
      <w:r w:rsidRPr="00EE4963">
        <w:rPr>
          <w:rFonts w:hint="eastAsia"/>
        </w:rPr>
        <w:t>失信於外資，在所訂自救改善計</w:t>
      </w:r>
      <w:r w:rsidR="00004D28">
        <w:rPr>
          <w:rFonts w:hint="eastAsia"/>
        </w:rPr>
        <w:t>畫</w:t>
      </w:r>
      <w:r w:rsidRPr="00EE4963">
        <w:rPr>
          <w:rFonts w:hint="eastAsia"/>
        </w:rPr>
        <w:t>進行第2階段新種業務與分行營</w:t>
      </w:r>
      <w:r w:rsidRPr="00EE4963">
        <w:rPr>
          <w:rFonts w:hint="eastAsia"/>
        </w:rPr>
        <w:lastRenderedPageBreak/>
        <w:t>業讓與讓受分行之作業未獲主管機關核准前，懇請貴公司能體諒本行暫</w:t>
      </w:r>
      <w:proofErr w:type="gramStart"/>
      <w:r w:rsidRPr="00EE4963">
        <w:rPr>
          <w:rFonts w:hint="eastAsia"/>
        </w:rPr>
        <w:t>不</w:t>
      </w:r>
      <w:proofErr w:type="gramEnd"/>
      <w:r w:rsidRPr="00EE4963">
        <w:rPr>
          <w:rFonts w:hint="eastAsia"/>
        </w:rPr>
        <w:t>結轉股本之決定」等文字，此亦有上</w:t>
      </w:r>
      <w:proofErr w:type="gramStart"/>
      <w:r w:rsidRPr="00EE4963">
        <w:rPr>
          <w:rFonts w:hint="eastAsia"/>
        </w:rPr>
        <w:t>開各函文</w:t>
      </w:r>
      <w:proofErr w:type="gramEnd"/>
      <w:r w:rsidRPr="00EE4963">
        <w:rPr>
          <w:rFonts w:hint="eastAsia"/>
        </w:rPr>
        <w:t>可</w:t>
      </w:r>
      <w:proofErr w:type="gramStart"/>
      <w:r w:rsidRPr="00EE4963">
        <w:rPr>
          <w:rFonts w:hint="eastAsia"/>
        </w:rPr>
        <w:t>稽</w:t>
      </w:r>
      <w:proofErr w:type="gramEnd"/>
      <w:r w:rsidR="00ED1DAB">
        <w:rPr>
          <w:rFonts w:hint="eastAsia"/>
        </w:rPr>
        <w:t>。</w:t>
      </w:r>
    </w:p>
    <w:p w:rsidR="00EE4963" w:rsidRDefault="00565382" w:rsidP="00EB45D5">
      <w:pPr>
        <w:pStyle w:val="4"/>
      </w:pPr>
      <w:r>
        <w:rPr>
          <w:rFonts w:hint="eastAsia"/>
        </w:rPr>
        <w:t>且</w:t>
      </w:r>
      <w:proofErr w:type="gramStart"/>
      <w:r w:rsidR="0022480C">
        <w:rPr>
          <w:rFonts w:hint="eastAsia"/>
        </w:rPr>
        <w:t>蔡</w:t>
      </w:r>
      <w:proofErr w:type="gramEnd"/>
      <w:r w:rsidR="0022480C">
        <w:rPr>
          <w:rFonts w:hint="eastAsia"/>
        </w:rPr>
        <w:t>○</w:t>
      </w:r>
      <w:proofErr w:type="gramStart"/>
      <w:r w:rsidR="0022480C">
        <w:rPr>
          <w:rFonts w:hint="eastAsia"/>
        </w:rPr>
        <w:t>浩</w:t>
      </w:r>
      <w:proofErr w:type="gramEnd"/>
      <w:r w:rsidR="00574ABD">
        <w:rPr>
          <w:rFonts w:hint="eastAsia"/>
        </w:rPr>
        <w:t>參加金管會於94年12月7日12時召開之「花蓮企銀至會洽談讓售分行事宜」會議紀錄</w:t>
      </w:r>
      <w:r w:rsidR="00EB45D5">
        <w:rPr>
          <w:rFonts w:hint="eastAsia"/>
        </w:rPr>
        <w:t>，</w:t>
      </w:r>
      <w:r w:rsidR="00574ABD">
        <w:rPr>
          <w:rFonts w:hint="eastAsia"/>
        </w:rPr>
        <w:t>略以</w:t>
      </w:r>
      <w:r w:rsidR="00EB45D5">
        <w:rPr>
          <w:rFonts w:hint="eastAsia"/>
        </w:rPr>
        <w:t>依該會議紀錄（五）記載「花蓮企銀蔡董事長</w:t>
      </w:r>
      <w:r w:rsidR="00FF758C">
        <w:rPr>
          <w:rFonts w:hint="eastAsia"/>
        </w:rPr>
        <w:t>○</w:t>
      </w:r>
      <w:proofErr w:type="gramStart"/>
      <w:r w:rsidR="00EB45D5">
        <w:rPr>
          <w:rFonts w:hint="eastAsia"/>
        </w:rPr>
        <w:t>浩</w:t>
      </w:r>
      <w:proofErr w:type="gramEnd"/>
      <w:r w:rsidR="00EB45D5">
        <w:rPr>
          <w:rFonts w:hint="eastAsia"/>
        </w:rPr>
        <w:t>表示，該行目前各項財務指標未達預期目標，已失信於新投資者NASSAU INN INVESTMENTS LIMITED，對於該公司第2筆增資款將暫</w:t>
      </w:r>
      <w:proofErr w:type="gramStart"/>
      <w:r w:rsidR="00EB45D5">
        <w:rPr>
          <w:rFonts w:hint="eastAsia"/>
        </w:rPr>
        <w:t>不</w:t>
      </w:r>
      <w:proofErr w:type="gramEnd"/>
      <w:r w:rsidR="00EB45D5">
        <w:rPr>
          <w:rFonts w:hint="eastAsia"/>
        </w:rPr>
        <w:t>結轉股本，參酌主管機關之意見，嗣後該行將全力執行一次</w:t>
      </w:r>
      <w:proofErr w:type="gramStart"/>
      <w:r w:rsidR="00EB45D5">
        <w:rPr>
          <w:rFonts w:hint="eastAsia"/>
        </w:rPr>
        <w:t>併</w:t>
      </w:r>
      <w:proofErr w:type="gramEnd"/>
      <w:r w:rsidR="00EB45D5">
        <w:rPr>
          <w:rFonts w:hint="eastAsia"/>
        </w:rPr>
        <w:t>購之目標，</w:t>
      </w:r>
      <w:r w:rsidR="00EB45D5" w:rsidRPr="00ED1DAB">
        <w:rPr>
          <w:rFonts w:hint="eastAsia"/>
        </w:rPr>
        <w:t>若於95年7月1日前無法達成，則前揭增資款將退還該公司</w:t>
      </w:r>
      <w:r w:rsidR="00EB45D5">
        <w:rPr>
          <w:rFonts w:hint="eastAsia"/>
        </w:rPr>
        <w:t>，並請金融重建基金接管。『本會請該行審慎評估各項決策，並重新函報具體自救計畫至會』」等文字，並未有任何文字顯示金管會表示同意花蓮企銀退還投資人NII公司5億元之股款，此有該會議紀錄</w:t>
      </w:r>
      <w:proofErr w:type="gramStart"/>
      <w:r w:rsidR="00EB45D5">
        <w:rPr>
          <w:rFonts w:hint="eastAsia"/>
        </w:rPr>
        <w:t>在卷可查</w:t>
      </w:r>
      <w:proofErr w:type="gramEnd"/>
      <w:r w:rsidR="00EB45D5">
        <w:rPr>
          <w:rFonts w:hint="eastAsia"/>
        </w:rPr>
        <w:t>。</w:t>
      </w:r>
    </w:p>
    <w:p w:rsidR="00EB45D5" w:rsidRDefault="00EB45D5" w:rsidP="00EB45D5">
      <w:pPr>
        <w:pStyle w:val="4"/>
      </w:pPr>
      <w:r>
        <w:rPr>
          <w:rFonts w:hint="eastAsia"/>
        </w:rPr>
        <w:t>94年12月15日花蓮企銀第11屆第1次董事會，針對花蓮企銀將退還投資人NII公司5億元股款，係由被告</w:t>
      </w:r>
      <w:proofErr w:type="gramStart"/>
      <w:r w:rsidR="0022480C">
        <w:rPr>
          <w:rFonts w:hint="eastAsia"/>
        </w:rPr>
        <w:t>蔡</w:t>
      </w:r>
      <w:proofErr w:type="gramEnd"/>
      <w:r w:rsidR="0022480C">
        <w:rPr>
          <w:rFonts w:hint="eastAsia"/>
        </w:rPr>
        <w:t>○</w:t>
      </w:r>
      <w:proofErr w:type="gramStart"/>
      <w:r w:rsidR="0022480C">
        <w:rPr>
          <w:rFonts w:hint="eastAsia"/>
        </w:rPr>
        <w:t>浩</w:t>
      </w:r>
      <w:proofErr w:type="gramEnd"/>
      <w:r>
        <w:rPr>
          <w:rFonts w:hint="eastAsia"/>
        </w:rPr>
        <w:t>以臨時動議方式提出，並僅簡略記載：「依12月7日行政院金管會再次召集本行『</w:t>
      </w:r>
      <w:proofErr w:type="gramStart"/>
      <w:r>
        <w:rPr>
          <w:rFonts w:hint="eastAsia"/>
        </w:rPr>
        <w:t>研</w:t>
      </w:r>
      <w:proofErr w:type="gramEnd"/>
      <w:r>
        <w:rPr>
          <w:rFonts w:hint="eastAsia"/>
        </w:rPr>
        <w:t>商金融機構處理事宜』辦理擬修正『資本結構改善</w:t>
      </w:r>
      <w:r w:rsidR="008C61AF">
        <w:rPr>
          <w:rFonts w:hint="eastAsia"/>
        </w:rPr>
        <w:t>計畫</w:t>
      </w:r>
      <w:r>
        <w:rPr>
          <w:rFonts w:hint="eastAsia"/>
        </w:rPr>
        <w:t>』，謹提請審議」等文字，而該次董事會臨時動議決議則僅記載「</w:t>
      </w:r>
      <w:proofErr w:type="gramStart"/>
      <w:r>
        <w:rPr>
          <w:rFonts w:hint="eastAsia"/>
        </w:rPr>
        <w:t>依稿核發</w:t>
      </w:r>
      <w:proofErr w:type="gramEnd"/>
      <w:r>
        <w:rPr>
          <w:rFonts w:hint="eastAsia"/>
        </w:rPr>
        <w:t>」，此有該次董事會議事錄在卷可</w:t>
      </w:r>
      <w:proofErr w:type="gramStart"/>
      <w:r>
        <w:rPr>
          <w:rFonts w:hint="eastAsia"/>
        </w:rPr>
        <w:t>稽</w:t>
      </w:r>
      <w:proofErr w:type="gramEnd"/>
      <w:r>
        <w:rPr>
          <w:rFonts w:hint="eastAsia"/>
        </w:rPr>
        <w:t>。又該「</w:t>
      </w:r>
      <w:proofErr w:type="gramStart"/>
      <w:r>
        <w:rPr>
          <w:rFonts w:hint="eastAsia"/>
        </w:rPr>
        <w:t>函稿</w:t>
      </w:r>
      <w:proofErr w:type="gramEnd"/>
      <w:r>
        <w:rPr>
          <w:rFonts w:hint="eastAsia"/>
        </w:rPr>
        <w:t>」即係花蓮企銀94年12月16日函覆金管會</w:t>
      </w:r>
      <w:r w:rsidR="0052160F">
        <w:rPr>
          <w:rFonts w:hint="eastAsia"/>
        </w:rPr>
        <w:t>略</w:t>
      </w:r>
      <w:proofErr w:type="gramStart"/>
      <w:r w:rsidR="0052160F">
        <w:rPr>
          <w:rFonts w:hint="eastAsia"/>
        </w:rPr>
        <w:t>以</w:t>
      </w:r>
      <w:proofErr w:type="gramEnd"/>
      <w:r>
        <w:rPr>
          <w:rFonts w:hint="eastAsia"/>
        </w:rPr>
        <w:t>，</w:t>
      </w:r>
      <w:r w:rsidR="0052160F">
        <w:rPr>
          <w:rFonts w:hint="eastAsia"/>
        </w:rPr>
        <w:t>說明</w:t>
      </w:r>
      <w:r>
        <w:rPr>
          <w:rFonts w:hint="eastAsia"/>
        </w:rPr>
        <w:t>三（三）記載：「由於依本次會議結論將暫停營業據點分割讓與之執行，本行勢必無法完成原訂計</w:t>
      </w:r>
      <w:r w:rsidR="00E56367">
        <w:rPr>
          <w:rFonts w:hint="eastAsia"/>
        </w:rPr>
        <w:t>畫</w:t>
      </w:r>
      <w:r>
        <w:rPr>
          <w:rFonts w:hint="eastAsia"/>
        </w:rPr>
        <w:t>中94年底財務指標之達成，</w:t>
      </w:r>
      <w:proofErr w:type="gramStart"/>
      <w:r>
        <w:rPr>
          <w:rFonts w:hint="eastAsia"/>
        </w:rPr>
        <w:t>懇請鈞會依</w:t>
      </w:r>
      <w:proofErr w:type="gramEnd"/>
      <w:r>
        <w:rPr>
          <w:rFonts w:hint="eastAsia"/>
        </w:rPr>
        <w:t>94年12月7日再次召集本行討論『</w:t>
      </w:r>
      <w:proofErr w:type="gramStart"/>
      <w:r>
        <w:rPr>
          <w:rFonts w:hint="eastAsia"/>
        </w:rPr>
        <w:t>研</w:t>
      </w:r>
      <w:proofErr w:type="gramEnd"/>
      <w:r>
        <w:rPr>
          <w:rFonts w:hint="eastAsia"/>
        </w:rPr>
        <w:t>商金融機構處理事宜』會中所得共識與結論，以專案輔導准予本行執行擴大</w:t>
      </w:r>
      <w:r>
        <w:rPr>
          <w:rFonts w:hint="eastAsia"/>
        </w:rPr>
        <w:lastRenderedPageBreak/>
        <w:t>整</w:t>
      </w:r>
      <w:proofErr w:type="gramStart"/>
      <w:r>
        <w:rPr>
          <w:rFonts w:hint="eastAsia"/>
        </w:rPr>
        <w:t>併</w:t>
      </w:r>
      <w:proofErr w:type="gramEnd"/>
      <w:r>
        <w:rPr>
          <w:rFonts w:hint="eastAsia"/>
        </w:rPr>
        <w:t>計畫與作業展延至95年6月30日；同時為免本行依循會議結論修正原計畫，以致財務指標無法達成，恐因此失信於外資投資人而背負對投資人背信之責，本行擬執行12月7日該次會議中所提報『並獲經同意』，先暫時退回11月25日到位之第二筆5億暫收款之作業；該款項於95年6月底前暫</w:t>
      </w:r>
      <w:proofErr w:type="gramStart"/>
      <w:r>
        <w:rPr>
          <w:rFonts w:hint="eastAsia"/>
        </w:rPr>
        <w:t>不</w:t>
      </w:r>
      <w:proofErr w:type="gramEnd"/>
      <w:r>
        <w:rPr>
          <w:rFonts w:hint="eastAsia"/>
        </w:rPr>
        <w:t>結轉股本，免於屆時本行無法完成一次整</w:t>
      </w:r>
      <w:proofErr w:type="gramStart"/>
      <w:r>
        <w:rPr>
          <w:rFonts w:hint="eastAsia"/>
        </w:rPr>
        <w:t>併</w:t>
      </w:r>
      <w:proofErr w:type="gramEnd"/>
      <w:r>
        <w:rPr>
          <w:rFonts w:hint="eastAsia"/>
        </w:rPr>
        <w:t>作業而遭依法裁示，造成外資投資人鉅額損失」等文字，此有該</w:t>
      </w:r>
      <w:proofErr w:type="gramStart"/>
      <w:r>
        <w:rPr>
          <w:rFonts w:hint="eastAsia"/>
        </w:rPr>
        <w:t>函稿在卷可</w:t>
      </w:r>
      <w:proofErr w:type="gramEnd"/>
      <w:r>
        <w:rPr>
          <w:rFonts w:hint="eastAsia"/>
        </w:rPr>
        <w:t>參。</w:t>
      </w:r>
    </w:p>
    <w:p w:rsidR="0052160F" w:rsidRPr="0052160F" w:rsidRDefault="0052160F" w:rsidP="00EB45D5">
      <w:pPr>
        <w:pStyle w:val="4"/>
      </w:pPr>
      <w:r>
        <w:rPr>
          <w:rFonts w:hint="eastAsia"/>
        </w:rPr>
        <w:t>上揭董事會後，被告旋以花蓮企銀名義發英文文件告知NII公司，告知金管會不同意花企讓售分行，此有該信件可</w:t>
      </w:r>
      <w:proofErr w:type="gramStart"/>
      <w:r>
        <w:rPr>
          <w:rFonts w:hint="eastAsia"/>
        </w:rPr>
        <w:t>稽</w:t>
      </w:r>
      <w:proofErr w:type="gramEnd"/>
      <w:r>
        <w:rPr>
          <w:rFonts w:hint="eastAsia"/>
        </w:rPr>
        <w:t>，NII公司旋於95年1月9日發函花蓮企銀，表示因花蓮</w:t>
      </w:r>
      <w:proofErr w:type="gramStart"/>
      <w:r>
        <w:rPr>
          <w:rFonts w:hint="eastAsia"/>
        </w:rPr>
        <w:t>企銀讓售</w:t>
      </w:r>
      <w:proofErr w:type="gramEnd"/>
      <w:r>
        <w:rPr>
          <w:rFonts w:hint="eastAsia"/>
        </w:rPr>
        <w:t>分行</w:t>
      </w:r>
      <w:r w:rsidR="008C61AF">
        <w:rPr>
          <w:rFonts w:hint="eastAsia"/>
        </w:rPr>
        <w:t>計畫</w:t>
      </w:r>
      <w:r>
        <w:rPr>
          <w:rFonts w:hint="eastAsia"/>
        </w:rPr>
        <w:t>遭延期，認投資決策條件已改變，要求保留對特別股之認購，直到符合約定之所有條件（2006年6月30日之前），然被告</w:t>
      </w:r>
      <w:proofErr w:type="gramStart"/>
      <w:r w:rsidR="0022480C">
        <w:rPr>
          <w:rFonts w:hint="eastAsia"/>
        </w:rPr>
        <w:t>蔡</w:t>
      </w:r>
      <w:proofErr w:type="gramEnd"/>
      <w:r w:rsidR="0022480C">
        <w:rPr>
          <w:rFonts w:hint="eastAsia"/>
        </w:rPr>
        <w:t>○</w:t>
      </w:r>
      <w:proofErr w:type="gramStart"/>
      <w:r w:rsidR="0022480C">
        <w:rPr>
          <w:rFonts w:hint="eastAsia"/>
        </w:rPr>
        <w:t>浩</w:t>
      </w:r>
      <w:proofErr w:type="gramEnd"/>
      <w:r>
        <w:rPr>
          <w:rFonts w:hint="eastAsia"/>
        </w:rPr>
        <w:t>卻於其上批示「依公司法第276條辦理退回」，此有花蓮企銀</w:t>
      </w:r>
      <w:r w:rsidR="00B32F9B">
        <w:rPr>
          <w:rFonts w:hint="eastAsia"/>
        </w:rPr>
        <w:t>秘</w:t>
      </w:r>
      <w:r>
        <w:rPr>
          <w:rFonts w:hint="eastAsia"/>
        </w:rPr>
        <w:t>書處收到該函文後之擬辦</w:t>
      </w:r>
      <w:proofErr w:type="gramStart"/>
      <w:r>
        <w:rPr>
          <w:rFonts w:hint="eastAsia"/>
        </w:rPr>
        <w:t>單可佐</w:t>
      </w:r>
      <w:proofErr w:type="gramEnd"/>
      <w:r w:rsidR="00ED1DAB">
        <w:rPr>
          <w:rFonts w:hint="eastAsia"/>
        </w:rPr>
        <w:t>。</w:t>
      </w:r>
    </w:p>
    <w:p w:rsidR="0052160F" w:rsidRDefault="0052160F" w:rsidP="003A3717">
      <w:pPr>
        <w:pStyle w:val="4"/>
      </w:pPr>
      <w:r>
        <w:rPr>
          <w:rFonts w:hint="eastAsia"/>
        </w:rPr>
        <w:t>被告</w:t>
      </w:r>
      <w:proofErr w:type="gramStart"/>
      <w:r w:rsidR="0022480C">
        <w:rPr>
          <w:rFonts w:hint="eastAsia"/>
        </w:rPr>
        <w:t>蔡</w:t>
      </w:r>
      <w:proofErr w:type="gramEnd"/>
      <w:r w:rsidR="0022480C">
        <w:rPr>
          <w:rFonts w:hint="eastAsia"/>
        </w:rPr>
        <w:t>○</w:t>
      </w:r>
      <w:proofErr w:type="gramStart"/>
      <w:r w:rsidR="0022480C">
        <w:rPr>
          <w:rFonts w:hint="eastAsia"/>
        </w:rPr>
        <w:t>浩</w:t>
      </w:r>
      <w:proofErr w:type="gramEnd"/>
      <w:r>
        <w:rPr>
          <w:rFonts w:hint="eastAsia"/>
        </w:rPr>
        <w:t>雖稱：花蓮企銀94年5月20日函所載「改善計畫」，業已列為花蓮企銀與NII公司間認股合約之附件二，因主管機關金管會不同意讓售分行，致乙種特別股之發行顯有違約之虞，尚非無據；</w:t>
      </w:r>
      <w:proofErr w:type="gramStart"/>
      <w:r>
        <w:rPr>
          <w:rFonts w:hint="eastAsia"/>
        </w:rPr>
        <w:t>再者，</w:t>
      </w:r>
      <w:proofErr w:type="gramEnd"/>
      <w:r>
        <w:rPr>
          <w:rFonts w:hint="eastAsia"/>
        </w:rPr>
        <w:t>花蓮企銀於94年12月15日第11屆第1次董事會決議暫緩改善計畫中讓與分行以及乙種特別股之發行作業，並通過退還NII公司所繳付之5億元乙種特別股股款，復經金管會於95年2月16日函覆同意執行，足證被告</w:t>
      </w:r>
      <w:proofErr w:type="gramStart"/>
      <w:r w:rsidR="0022480C">
        <w:rPr>
          <w:rFonts w:hint="eastAsia"/>
        </w:rPr>
        <w:t>蔡</w:t>
      </w:r>
      <w:proofErr w:type="gramEnd"/>
      <w:r w:rsidR="0022480C">
        <w:rPr>
          <w:rFonts w:hint="eastAsia"/>
        </w:rPr>
        <w:t>○</w:t>
      </w:r>
      <w:proofErr w:type="gramStart"/>
      <w:r w:rsidR="0022480C">
        <w:rPr>
          <w:rFonts w:hint="eastAsia"/>
        </w:rPr>
        <w:t>浩</w:t>
      </w:r>
      <w:proofErr w:type="gramEnd"/>
      <w:r>
        <w:rPr>
          <w:rFonts w:hint="eastAsia"/>
        </w:rPr>
        <w:t>就退還NII公司第二次增資款5億元，係經金管會同意在案，並無損及花蓮企銀全體股東權益云云。</w:t>
      </w:r>
      <w:proofErr w:type="gramStart"/>
      <w:r w:rsidRPr="002A4E73">
        <w:rPr>
          <w:rFonts w:hint="eastAsia"/>
        </w:rPr>
        <w:t>惟查</w:t>
      </w:r>
      <w:proofErr w:type="gramEnd"/>
      <w:r w:rsidRPr="002A4E73">
        <w:rPr>
          <w:rFonts w:hint="eastAsia"/>
        </w:rPr>
        <w:t>，</w:t>
      </w:r>
      <w:r>
        <w:rPr>
          <w:rFonts w:hint="eastAsia"/>
        </w:rPr>
        <w:t>依上開花蓮企銀94年5月20日函所示，94年8月、</w:t>
      </w:r>
      <w:r>
        <w:rPr>
          <w:rFonts w:hint="eastAsia"/>
        </w:rPr>
        <w:lastRenderedPageBreak/>
        <w:t>11月先後2次5億元私募特別股以及94年12月營業讓與20分行取得20億元，</w:t>
      </w:r>
      <w:proofErr w:type="gramStart"/>
      <w:r>
        <w:rPr>
          <w:rFonts w:hint="eastAsia"/>
        </w:rPr>
        <w:t>均係並列</w:t>
      </w:r>
      <w:proofErr w:type="gramEnd"/>
      <w:r>
        <w:rPr>
          <w:rFonts w:hint="eastAsia"/>
        </w:rPr>
        <w:t>為花蓮企銀之改善計畫，依</w:t>
      </w:r>
      <w:proofErr w:type="gramStart"/>
      <w:r>
        <w:rPr>
          <w:rFonts w:hint="eastAsia"/>
        </w:rPr>
        <w:t>上開函文</w:t>
      </w:r>
      <w:proofErr w:type="gramEnd"/>
      <w:r>
        <w:rPr>
          <w:rFonts w:hint="eastAsia"/>
        </w:rPr>
        <w:t>或上開認股合約，</w:t>
      </w:r>
      <w:proofErr w:type="gramStart"/>
      <w:r>
        <w:rPr>
          <w:rFonts w:hint="eastAsia"/>
        </w:rPr>
        <w:t>均未以</w:t>
      </w:r>
      <w:proofErr w:type="gramEnd"/>
      <w:r>
        <w:rPr>
          <w:rFonts w:hint="eastAsia"/>
        </w:rPr>
        <w:t>出售花蓮企銀20個營業據點作為NII公司認購特別股之前提要件，是縱令主管機關金管會不同意花蓮</w:t>
      </w:r>
      <w:proofErr w:type="gramStart"/>
      <w:r>
        <w:rPr>
          <w:rFonts w:hint="eastAsia"/>
        </w:rPr>
        <w:t>企銀讓售</w:t>
      </w:r>
      <w:proofErr w:type="gramEnd"/>
      <w:r>
        <w:rPr>
          <w:rFonts w:hint="eastAsia"/>
        </w:rPr>
        <w:t>分行，亦不致導致花蓮企銀對NII公司違約，讓售分行應僅係NII公司對花蓮企銀之額外、片面之要求；再查</w:t>
      </w:r>
      <w:r w:rsidRPr="00C01D9A">
        <w:rPr>
          <w:rFonts w:hint="eastAsia"/>
        </w:rPr>
        <w:t>，金管會於95年2月16日既係以金管銀（四）字第09585005010號函覆：「至於貴行所報資本結構改善計畫一</w:t>
      </w:r>
      <w:r>
        <w:rPr>
          <w:rFonts w:hint="eastAsia"/>
        </w:rPr>
        <w:t>節，同意依貴行所請」等語，而未提及花蓮企銀退回5億元乙種特別股</w:t>
      </w:r>
      <w:proofErr w:type="gramStart"/>
      <w:r>
        <w:rPr>
          <w:rFonts w:hint="eastAsia"/>
        </w:rPr>
        <w:t>股款乙事</w:t>
      </w:r>
      <w:proofErr w:type="gramEnd"/>
      <w:r>
        <w:rPr>
          <w:rFonts w:hint="eastAsia"/>
        </w:rPr>
        <w:t>，自難</w:t>
      </w:r>
      <w:proofErr w:type="gramStart"/>
      <w:r>
        <w:rPr>
          <w:rFonts w:hint="eastAsia"/>
        </w:rPr>
        <w:t>遽</w:t>
      </w:r>
      <w:proofErr w:type="gramEnd"/>
      <w:r>
        <w:rPr>
          <w:rFonts w:hint="eastAsia"/>
        </w:rPr>
        <w:t>認退回5億元乙種特別股股款部分亦已經金管會同意。</w:t>
      </w:r>
    </w:p>
    <w:p w:rsidR="00073CB5" w:rsidRPr="00F14224" w:rsidRDefault="00791B93" w:rsidP="00B556B0">
      <w:pPr>
        <w:pStyle w:val="3"/>
        <w:rPr>
          <w:b/>
        </w:rPr>
      </w:pPr>
      <w:r>
        <w:rPr>
          <w:rFonts w:hint="eastAsia"/>
        </w:rPr>
        <w:t>末</w:t>
      </w:r>
      <w:proofErr w:type="gramStart"/>
      <w:r>
        <w:rPr>
          <w:rFonts w:hint="eastAsia"/>
        </w:rPr>
        <w:t>以</w:t>
      </w:r>
      <w:proofErr w:type="gramEnd"/>
      <w:r w:rsidR="00927913">
        <w:rPr>
          <w:rFonts w:hint="eastAsia"/>
        </w:rPr>
        <w:t>，</w:t>
      </w:r>
      <w:r w:rsidR="002947FC">
        <w:rPr>
          <w:rFonts w:hint="eastAsia"/>
        </w:rPr>
        <w:t>陳訴人</w:t>
      </w:r>
      <w:r w:rsidR="00927913">
        <w:rPr>
          <w:rFonts w:hint="eastAsia"/>
        </w:rPr>
        <w:t>又</w:t>
      </w:r>
      <w:r w:rsidR="002947FC">
        <w:rPr>
          <w:rFonts w:hint="eastAsia"/>
        </w:rPr>
        <w:t>稱</w:t>
      </w:r>
      <w:r w:rsidR="00F14224">
        <w:rPr>
          <w:rFonts w:hint="eastAsia"/>
        </w:rPr>
        <w:t>，有關</w:t>
      </w:r>
      <w:r w:rsidR="00E56367">
        <w:rPr>
          <w:rFonts w:hint="eastAsia"/>
        </w:rPr>
        <w:t>本案</w:t>
      </w:r>
      <w:r w:rsidR="00E56367" w:rsidRPr="002F75BC">
        <w:rPr>
          <w:rFonts w:hAnsi="標楷體" w:cs="新細明體" w:hint="eastAsia"/>
        </w:rPr>
        <w:t>刑事第二審判決</w:t>
      </w:r>
      <w:r w:rsidR="00F14224" w:rsidRPr="00F14224">
        <w:rPr>
          <w:rFonts w:hAnsi="標楷體" w:cs="標楷體" w:hint="eastAsia"/>
        </w:rPr>
        <w:t>卷附瑞</w:t>
      </w:r>
      <w:proofErr w:type="gramStart"/>
      <w:r w:rsidR="00F14224" w:rsidRPr="00F14224">
        <w:rPr>
          <w:rFonts w:hAnsi="標楷體" w:cs="標楷體" w:hint="eastAsia"/>
        </w:rPr>
        <w:t>陞</w:t>
      </w:r>
      <w:proofErr w:type="gramEnd"/>
      <w:r w:rsidR="00F14224" w:rsidRPr="00F14224">
        <w:rPr>
          <w:rFonts w:hAnsi="標楷體" w:cs="標楷體" w:hint="eastAsia"/>
        </w:rPr>
        <w:t>公司</w:t>
      </w:r>
      <w:r w:rsidR="00F14224" w:rsidRPr="00F14224">
        <w:rPr>
          <w:rFonts w:hAnsi="標楷體"/>
        </w:rPr>
        <w:t>101</w:t>
      </w:r>
      <w:r w:rsidR="00F14224" w:rsidRPr="00F14224">
        <w:rPr>
          <w:rFonts w:hAnsi="標楷體" w:hint="eastAsia"/>
        </w:rPr>
        <w:t>年</w:t>
      </w:r>
      <w:r w:rsidR="00F14224" w:rsidRPr="00F14224">
        <w:rPr>
          <w:rFonts w:hAnsi="標楷體"/>
        </w:rPr>
        <w:t>3</w:t>
      </w:r>
      <w:r w:rsidR="00F14224" w:rsidRPr="00F14224">
        <w:rPr>
          <w:rFonts w:hAnsi="標楷體" w:hint="eastAsia"/>
        </w:rPr>
        <w:t>月</w:t>
      </w:r>
      <w:r w:rsidR="00F14224" w:rsidRPr="00F14224">
        <w:rPr>
          <w:rFonts w:hAnsi="標楷體"/>
        </w:rPr>
        <w:t>6</w:t>
      </w:r>
      <w:r w:rsidR="00F14224" w:rsidRPr="00F14224">
        <w:rPr>
          <w:rFonts w:hAnsi="標楷體" w:hint="eastAsia"/>
        </w:rPr>
        <w:t>日（</w:t>
      </w:r>
      <w:r w:rsidR="00F14224" w:rsidRPr="00F14224">
        <w:rPr>
          <w:rFonts w:hAnsi="標楷體"/>
        </w:rPr>
        <w:t>101</w:t>
      </w:r>
      <w:r w:rsidR="00F14224" w:rsidRPr="00F14224">
        <w:rPr>
          <w:rFonts w:hAnsi="標楷體" w:hint="eastAsia"/>
        </w:rPr>
        <w:t>）瑞</w:t>
      </w:r>
      <w:proofErr w:type="gramStart"/>
      <w:r w:rsidR="00F14224" w:rsidRPr="00F14224">
        <w:rPr>
          <w:rFonts w:hAnsi="標楷體" w:hint="eastAsia"/>
        </w:rPr>
        <w:t>陞</w:t>
      </w:r>
      <w:proofErr w:type="gramEnd"/>
      <w:r w:rsidR="00F14224" w:rsidRPr="00F14224">
        <w:rPr>
          <w:rFonts w:hAnsi="標楷體" w:hint="eastAsia"/>
        </w:rPr>
        <w:t>字第</w:t>
      </w:r>
      <w:r w:rsidR="00F14224" w:rsidRPr="00F14224">
        <w:rPr>
          <w:rFonts w:hAnsi="標楷體"/>
        </w:rPr>
        <w:t>0002</w:t>
      </w:r>
      <w:r w:rsidR="00F14224" w:rsidRPr="00F14224">
        <w:rPr>
          <w:rFonts w:hAnsi="標楷體" w:hint="eastAsia"/>
        </w:rPr>
        <w:t>號函，</w:t>
      </w:r>
      <w:proofErr w:type="gramStart"/>
      <w:r w:rsidR="00F14224" w:rsidRPr="00F14224">
        <w:rPr>
          <w:rFonts w:hAnsi="標楷體" w:hint="eastAsia"/>
        </w:rPr>
        <w:t>已敘明</w:t>
      </w:r>
      <w:proofErr w:type="gramEnd"/>
      <w:r w:rsidR="00F14224" w:rsidRPr="00F14224">
        <w:rPr>
          <w:rFonts w:hAnsi="標楷體" w:hint="eastAsia"/>
        </w:rPr>
        <w:t>瑞</w:t>
      </w:r>
      <w:proofErr w:type="gramStart"/>
      <w:r w:rsidR="00F14224" w:rsidRPr="00F14224">
        <w:rPr>
          <w:rFonts w:hAnsi="標楷體" w:hint="eastAsia"/>
        </w:rPr>
        <w:t>陞</w:t>
      </w:r>
      <w:proofErr w:type="gramEnd"/>
      <w:r w:rsidR="00F14224" w:rsidRPr="00F14224">
        <w:rPr>
          <w:rFonts w:hAnsi="標楷體" w:hint="eastAsia"/>
        </w:rPr>
        <w:t>公司「</w:t>
      </w:r>
      <w:proofErr w:type="gramStart"/>
      <w:r w:rsidR="00F14224" w:rsidRPr="00F14224">
        <w:rPr>
          <w:rFonts w:hAnsi="標楷體" w:hint="eastAsia"/>
        </w:rPr>
        <w:t>下價計算</w:t>
      </w:r>
      <w:proofErr w:type="gramEnd"/>
      <w:r w:rsidR="00F14224" w:rsidRPr="00F14224">
        <w:rPr>
          <w:rFonts w:hAnsi="標楷體" w:hint="eastAsia"/>
        </w:rPr>
        <w:t>表」中「總出價（</w:t>
      </w:r>
      <w:r w:rsidR="00F14224" w:rsidRPr="00F14224">
        <w:rPr>
          <w:rFonts w:hAnsi="標楷體"/>
        </w:rPr>
        <w:t>total NPV+</w:t>
      </w:r>
      <w:r w:rsidR="00F14224" w:rsidRPr="00F14224">
        <w:rPr>
          <w:rFonts w:hAnsi="標楷體" w:hint="eastAsia"/>
        </w:rPr>
        <w:t>期後淨收支）」欄的彙總金額</w:t>
      </w:r>
      <w:r w:rsidR="00F14224" w:rsidRPr="00F14224">
        <w:rPr>
          <w:rFonts w:hAnsi="標楷體"/>
        </w:rPr>
        <w:t>17</w:t>
      </w:r>
      <w:r w:rsidR="00927913">
        <w:rPr>
          <w:rFonts w:hAnsi="標楷體"/>
        </w:rPr>
        <w:t>.</w:t>
      </w:r>
      <w:r w:rsidR="00F14224" w:rsidRPr="00F14224">
        <w:rPr>
          <w:rFonts w:hAnsi="標楷體"/>
        </w:rPr>
        <w:t>15</w:t>
      </w:r>
      <w:r w:rsidR="00927913">
        <w:rPr>
          <w:rFonts w:hAnsi="標楷體" w:hint="eastAsia"/>
        </w:rPr>
        <w:t>億餘</w:t>
      </w:r>
      <w:r w:rsidR="00F14224" w:rsidRPr="00F14224">
        <w:rPr>
          <w:rFonts w:hAnsi="標楷體" w:hint="eastAsia"/>
        </w:rPr>
        <w:t>元，並非系爭不良債權之實際客觀交易價格，而係將「本案不良債權出價</w:t>
      </w:r>
      <w:r w:rsidR="00F14224" w:rsidRPr="00F14224">
        <w:rPr>
          <w:rFonts w:hAnsi="標楷體"/>
        </w:rPr>
        <w:t>7</w:t>
      </w:r>
      <w:r w:rsidR="00927913">
        <w:rPr>
          <w:rFonts w:hAnsi="標楷體"/>
        </w:rPr>
        <w:t>.</w:t>
      </w:r>
      <w:r w:rsidR="00F14224" w:rsidRPr="00F14224">
        <w:rPr>
          <w:rFonts w:hAnsi="標楷體"/>
        </w:rPr>
        <w:t>87</w:t>
      </w:r>
      <w:r w:rsidR="00927913">
        <w:rPr>
          <w:rFonts w:hAnsi="標楷體" w:hint="eastAsia"/>
        </w:rPr>
        <w:t>億餘</w:t>
      </w:r>
      <w:r w:rsidR="00F14224" w:rsidRPr="00F14224">
        <w:rPr>
          <w:rFonts w:hAnsi="標楷體" w:hint="eastAsia"/>
        </w:rPr>
        <w:t>元搭售特別股出價</w:t>
      </w:r>
      <w:r w:rsidR="00F14224" w:rsidRPr="00F14224">
        <w:rPr>
          <w:rFonts w:hAnsi="標楷體"/>
        </w:rPr>
        <w:t>10</w:t>
      </w:r>
      <w:r w:rsidR="00F14224" w:rsidRPr="00F14224">
        <w:rPr>
          <w:rFonts w:hAnsi="標楷體" w:hint="eastAsia"/>
        </w:rPr>
        <w:t>億元，以總成本</w:t>
      </w:r>
      <w:proofErr w:type="gramStart"/>
      <w:r w:rsidR="00F14224" w:rsidRPr="00F14224">
        <w:rPr>
          <w:rFonts w:hAnsi="標楷體" w:hint="eastAsia"/>
        </w:rPr>
        <w:t>之</w:t>
      </w:r>
      <w:proofErr w:type="gramEnd"/>
      <w:r w:rsidR="00F14224" w:rsidRPr="00F14224">
        <w:rPr>
          <w:rFonts w:hAnsi="標楷體" w:hint="eastAsia"/>
        </w:rPr>
        <w:t>觀念，將兩者視為同一案件並互為加減以計算總成本」，</w:t>
      </w:r>
      <w:proofErr w:type="gramStart"/>
      <w:r w:rsidR="00F14224" w:rsidRPr="00F14224">
        <w:rPr>
          <w:rFonts w:hAnsi="標楷體" w:hint="eastAsia"/>
        </w:rPr>
        <w:t>併</w:t>
      </w:r>
      <w:proofErr w:type="gramEnd"/>
      <w:r w:rsidR="00F14224" w:rsidRPr="00F14224">
        <w:rPr>
          <w:rFonts w:hAnsi="標楷體" w:hint="eastAsia"/>
        </w:rPr>
        <w:t>為民事第一審、前審判決所認定在案等</w:t>
      </w:r>
      <w:r w:rsidR="00927913">
        <w:rPr>
          <w:rFonts w:hAnsi="標楷體" w:hint="eastAsia"/>
        </w:rPr>
        <w:t>語</w:t>
      </w:r>
      <w:r w:rsidR="00F14224" w:rsidRPr="00F14224">
        <w:rPr>
          <w:rFonts w:hAnsi="標楷體" w:hint="eastAsia"/>
        </w:rPr>
        <w:t>，雖非無據</w:t>
      </w:r>
      <w:r w:rsidR="00592C83">
        <w:rPr>
          <w:rFonts w:hAnsi="標楷體" w:hint="eastAsia"/>
        </w:rPr>
        <w:t>。</w:t>
      </w:r>
      <w:proofErr w:type="gramStart"/>
      <w:r w:rsidR="00F14224" w:rsidRPr="00F14224">
        <w:rPr>
          <w:rFonts w:hAnsi="標楷體" w:hint="eastAsia"/>
        </w:rPr>
        <w:t>惟</w:t>
      </w:r>
      <w:proofErr w:type="gramEnd"/>
      <w:r w:rsidR="00F14224">
        <w:rPr>
          <w:rFonts w:hAnsi="標楷體" w:hint="eastAsia"/>
        </w:rPr>
        <w:t>花蓮企銀</w:t>
      </w:r>
      <w:r w:rsidR="004852A5" w:rsidRPr="00F14224">
        <w:rPr>
          <w:rFonts w:hAnsi="標楷體" w:hint="eastAsia"/>
        </w:rPr>
        <w:t>其後以主管機關未核准出售</w:t>
      </w:r>
      <w:r w:rsidR="00C414DC" w:rsidRPr="00F14224">
        <w:rPr>
          <w:rFonts w:hAnsi="標楷體" w:hint="eastAsia"/>
        </w:rPr>
        <w:t>營業據點為由，</w:t>
      </w:r>
      <w:proofErr w:type="gramStart"/>
      <w:r w:rsidR="003D36A0">
        <w:rPr>
          <w:rFonts w:hAnsi="標楷體" w:hint="eastAsia"/>
        </w:rPr>
        <w:t>且雖經</w:t>
      </w:r>
      <w:proofErr w:type="gramEnd"/>
      <w:r w:rsidR="003D36A0">
        <w:rPr>
          <w:rFonts w:hAnsi="標楷體" w:hint="eastAsia"/>
        </w:rPr>
        <w:t>中央存保公司</w:t>
      </w:r>
      <w:r>
        <w:rPr>
          <w:rFonts w:hAnsi="標楷體" w:hint="eastAsia"/>
        </w:rPr>
        <w:t>9</w:t>
      </w:r>
      <w:r>
        <w:rPr>
          <w:rFonts w:hAnsi="標楷體"/>
        </w:rPr>
        <w:t>4</w:t>
      </w:r>
      <w:r>
        <w:rPr>
          <w:rFonts w:hAnsi="標楷體" w:hint="eastAsia"/>
        </w:rPr>
        <w:t>年1</w:t>
      </w:r>
      <w:r>
        <w:rPr>
          <w:rFonts w:hAnsi="標楷體"/>
        </w:rPr>
        <w:t>1</w:t>
      </w:r>
      <w:r>
        <w:rPr>
          <w:rFonts w:hAnsi="標楷體" w:hint="eastAsia"/>
        </w:rPr>
        <w:t>月2</w:t>
      </w:r>
      <w:r>
        <w:rPr>
          <w:rFonts w:hAnsi="標楷體"/>
        </w:rPr>
        <w:t>9</w:t>
      </w:r>
      <w:r>
        <w:rPr>
          <w:rFonts w:hAnsi="標楷體" w:hint="eastAsia"/>
        </w:rPr>
        <w:t>日</w:t>
      </w:r>
      <w:proofErr w:type="gramStart"/>
      <w:r>
        <w:rPr>
          <w:rFonts w:hAnsi="標楷體" w:hint="eastAsia"/>
        </w:rPr>
        <w:t>存保風管</w:t>
      </w:r>
      <w:proofErr w:type="gramEnd"/>
      <w:r>
        <w:rPr>
          <w:rFonts w:hAnsi="標楷體" w:hint="eastAsia"/>
        </w:rPr>
        <w:t>字第0</w:t>
      </w:r>
      <w:r>
        <w:rPr>
          <w:rFonts w:hAnsi="標楷體"/>
        </w:rPr>
        <w:t>940021880</w:t>
      </w:r>
      <w:r>
        <w:rPr>
          <w:rFonts w:hAnsi="標楷體" w:hint="eastAsia"/>
        </w:rPr>
        <w:t>號函，明確</w:t>
      </w:r>
      <w:r w:rsidR="003D36A0">
        <w:rPr>
          <w:rFonts w:hAnsi="標楷體" w:hint="eastAsia"/>
        </w:rPr>
        <w:t>要求</w:t>
      </w:r>
      <w:r>
        <w:rPr>
          <w:rFonts w:hAnsi="標楷體" w:hint="eastAsia"/>
        </w:rPr>
        <w:t>該行將9</w:t>
      </w:r>
      <w:r>
        <w:rPr>
          <w:rFonts w:hAnsi="標楷體"/>
        </w:rPr>
        <w:t>4</w:t>
      </w:r>
      <w:r>
        <w:rPr>
          <w:rFonts w:hAnsi="標楷體" w:hint="eastAsia"/>
        </w:rPr>
        <w:t>年1</w:t>
      </w:r>
      <w:r>
        <w:rPr>
          <w:rFonts w:hAnsi="標楷體"/>
        </w:rPr>
        <w:t>1</w:t>
      </w:r>
      <w:r>
        <w:rPr>
          <w:rFonts w:hAnsi="標楷體" w:hint="eastAsia"/>
        </w:rPr>
        <w:t>月2</w:t>
      </w:r>
      <w:r>
        <w:rPr>
          <w:rFonts w:hAnsi="標楷體"/>
        </w:rPr>
        <w:t>5</w:t>
      </w:r>
      <w:r>
        <w:rPr>
          <w:rFonts w:hAnsi="標楷體" w:hint="eastAsia"/>
        </w:rPr>
        <w:t>日已</w:t>
      </w:r>
      <w:r w:rsidR="00ED1DAB">
        <w:rPr>
          <w:rFonts w:hAnsi="標楷體" w:hint="eastAsia"/>
        </w:rPr>
        <w:t>收</w:t>
      </w:r>
      <w:r>
        <w:rPr>
          <w:rFonts w:hAnsi="標楷體" w:hint="eastAsia"/>
        </w:rPr>
        <w:t>足之乙種特別股</w:t>
      </w:r>
      <w:r>
        <w:rPr>
          <w:rFonts w:hAnsi="標楷體"/>
        </w:rPr>
        <w:t>5</w:t>
      </w:r>
      <w:r>
        <w:rPr>
          <w:rFonts w:hAnsi="標楷體" w:hint="eastAsia"/>
        </w:rPr>
        <w:t>億元股款，儘速完成增資程序之要求</w:t>
      </w:r>
      <w:r w:rsidR="00347381">
        <w:rPr>
          <w:rFonts w:hAnsi="標楷體" w:hint="eastAsia"/>
        </w:rPr>
        <w:t>，卻仍</w:t>
      </w:r>
      <w:r>
        <w:rPr>
          <w:rFonts w:hAnsi="標楷體" w:hint="eastAsia"/>
        </w:rPr>
        <w:t>置之不顧，執意</w:t>
      </w:r>
      <w:r w:rsidR="00C414DC" w:rsidRPr="00F14224">
        <w:rPr>
          <w:rFonts w:hAnsi="標楷體" w:hint="eastAsia"/>
        </w:rPr>
        <w:t>退回</w:t>
      </w:r>
      <w:r>
        <w:rPr>
          <w:rFonts w:hAnsi="標楷體" w:hint="eastAsia"/>
        </w:rPr>
        <w:t>前揭</w:t>
      </w:r>
      <w:r w:rsidR="00C414DC" w:rsidRPr="00F14224">
        <w:rPr>
          <w:rFonts w:hAnsi="標楷體" w:hint="eastAsia"/>
        </w:rPr>
        <w:t>第二次增資款5億元</w:t>
      </w:r>
      <w:r w:rsidR="00347381">
        <w:rPr>
          <w:rFonts w:hAnsi="標楷體" w:hint="eastAsia"/>
        </w:rPr>
        <w:t>，而未將前揭款項轉為股本，改善該行之財務狀況</w:t>
      </w:r>
      <w:r w:rsidR="00C414DC" w:rsidRPr="00F14224">
        <w:rPr>
          <w:rFonts w:hAnsi="標楷體" w:hint="eastAsia"/>
        </w:rPr>
        <w:t>，</w:t>
      </w:r>
      <w:r w:rsidR="00592C83">
        <w:rPr>
          <w:rFonts w:hAnsi="標楷體" w:hint="eastAsia"/>
        </w:rPr>
        <w:t>即</w:t>
      </w:r>
      <w:r w:rsidR="00C414DC" w:rsidRPr="00F14224">
        <w:rPr>
          <w:rFonts w:hAnsi="標楷體" w:hint="eastAsia"/>
        </w:rPr>
        <w:t>難稱未對花蓮企銀造成損害</w:t>
      </w:r>
      <w:r w:rsidR="00F14224" w:rsidRPr="00F14224">
        <w:rPr>
          <w:rFonts w:hAnsi="標楷體" w:hint="eastAsia"/>
        </w:rPr>
        <w:t>，</w:t>
      </w:r>
      <w:proofErr w:type="gramStart"/>
      <w:r w:rsidR="00F14224" w:rsidRPr="00F14224">
        <w:rPr>
          <w:rFonts w:hAnsi="標楷體" w:hint="eastAsia"/>
        </w:rPr>
        <w:t>併予敘</w:t>
      </w:r>
      <w:proofErr w:type="gramEnd"/>
      <w:r w:rsidR="00F14224" w:rsidRPr="00F14224">
        <w:rPr>
          <w:rFonts w:hAnsi="標楷體" w:hint="eastAsia"/>
        </w:rPr>
        <w:t>明</w:t>
      </w:r>
      <w:r w:rsidR="00C414DC" w:rsidRPr="00F14224">
        <w:rPr>
          <w:rFonts w:hAnsi="標楷體" w:hint="eastAsia"/>
        </w:rPr>
        <w:t>。</w:t>
      </w:r>
      <w:r>
        <w:rPr>
          <w:rFonts w:hAnsi="標楷體" w:hint="eastAsia"/>
        </w:rPr>
        <w:t xml:space="preserve"> </w:t>
      </w:r>
    </w:p>
    <w:p w:rsidR="00F14224" w:rsidRDefault="00F14224" w:rsidP="00F14224">
      <w:pPr>
        <w:pStyle w:val="3"/>
      </w:pPr>
      <w:r>
        <w:rPr>
          <w:rFonts w:hint="eastAsia"/>
        </w:rPr>
        <w:t>綜上，</w:t>
      </w:r>
      <w:r w:rsidR="00521D53" w:rsidRPr="00521D53">
        <w:rPr>
          <w:rFonts w:hint="eastAsia"/>
        </w:rPr>
        <w:t>依花蓮企銀於9</w:t>
      </w:r>
      <w:r w:rsidR="00521D53" w:rsidRPr="00521D53">
        <w:t>4</w:t>
      </w:r>
      <w:r w:rsidR="00521D53" w:rsidRPr="00521D53">
        <w:rPr>
          <w:rFonts w:hint="eastAsia"/>
        </w:rPr>
        <w:t>年5月2</w:t>
      </w:r>
      <w:r w:rsidR="00521D53" w:rsidRPr="00521D53">
        <w:t>0</w:t>
      </w:r>
      <w:r w:rsidR="00521D53" w:rsidRPr="00521D53">
        <w:rPr>
          <w:rFonts w:hint="eastAsia"/>
        </w:rPr>
        <w:t>日原函報金管會之財</w:t>
      </w:r>
      <w:r w:rsidR="00521D53" w:rsidRPr="00521D53">
        <w:rPr>
          <w:rFonts w:hint="eastAsia"/>
        </w:rPr>
        <w:lastRenderedPageBreak/>
        <w:t>務改善計畫及該行與認股人所簽訂之認股合約內容，似未以花蓮</w:t>
      </w:r>
      <w:r w:rsidR="00B32F9B">
        <w:rPr>
          <w:rFonts w:hint="eastAsia"/>
        </w:rPr>
        <w:t>企銀</w:t>
      </w:r>
      <w:r w:rsidR="00521D53" w:rsidRPr="00521D53">
        <w:rPr>
          <w:rFonts w:hint="eastAsia"/>
        </w:rPr>
        <w:t>完成出售營業據點為認股成就條件；另金管會9</w:t>
      </w:r>
      <w:r w:rsidR="00521D53" w:rsidRPr="00521D53">
        <w:t>4</w:t>
      </w:r>
      <w:r w:rsidR="00521D53" w:rsidRPr="00521D53">
        <w:rPr>
          <w:rFonts w:hint="eastAsia"/>
        </w:rPr>
        <w:t>年1</w:t>
      </w:r>
      <w:r w:rsidR="00521D53" w:rsidRPr="00521D53">
        <w:t>2</w:t>
      </w:r>
      <w:r w:rsidR="00521D53" w:rsidRPr="00521D53">
        <w:rPr>
          <w:rFonts w:hint="eastAsia"/>
        </w:rPr>
        <w:t>月7日會議紀錄及9</w:t>
      </w:r>
      <w:r w:rsidR="00521D53" w:rsidRPr="00521D53">
        <w:t>5</w:t>
      </w:r>
      <w:r w:rsidR="00521D53" w:rsidRPr="00521D53">
        <w:rPr>
          <w:rFonts w:hint="eastAsia"/>
        </w:rPr>
        <w:t>年2月1</w:t>
      </w:r>
      <w:r w:rsidR="00521D53" w:rsidRPr="00521D53">
        <w:t>6</w:t>
      </w:r>
      <w:r w:rsidR="00521D53" w:rsidRPr="00521D53">
        <w:rPr>
          <w:rFonts w:hint="eastAsia"/>
        </w:rPr>
        <w:t>日函文內容，亦未見同意花蓮企銀退還原已匯入該行之認股款</w:t>
      </w:r>
      <w:r w:rsidR="00927913" w:rsidRPr="00927913">
        <w:rPr>
          <w:rFonts w:hint="eastAsia"/>
        </w:rPr>
        <w:t>。</w:t>
      </w:r>
    </w:p>
    <w:p w:rsidR="00DB6282" w:rsidRDefault="00DB6282" w:rsidP="00DB6282"/>
    <w:p w:rsidR="00725D1B" w:rsidRPr="00DA7CE9" w:rsidRDefault="00725D1B" w:rsidP="00725D1B">
      <w:pPr>
        <w:pStyle w:val="2"/>
        <w:numPr>
          <w:ilvl w:val="1"/>
          <w:numId w:val="1"/>
        </w:numPr>
        <w:rPr>
          <w:b/>
          <w:bCs w:val="0"/>
        </w:rPr>
      </w:pPr>
      <w:r w:rsidRPr="00DA7CE9">
        <w:rPr>
          <w:rFonts w:hint="eastAsia"/>
          <w:b/>
          <w:bCs w:val="0"/>
        </w:rPr>
        <w:t>就本案相關民事損害賠償訴訟，於1</w:t>
      </w:r>
      <w:r w:rsidRPr="00DA7CE9">
        <w:rPr>
          <w:b/>
          <w:bCs w:val="0"/>
        </w:rPr>
        <w:t>09</w:t>
      </w:r>
      <w:r w:rsidRPr="00DA7CE9">
        <w:rPr>
          <w:rFonts w:hint="eastAsia"/>
          <w:b/>
          <w:bCs w:val="0"/>
        </w:rPr>
        <w:t>年12月1</w:t>
      </w:r>
      <w:r w:rsidRPr="00DA7CE9">
        <w:rPr>
          <w:b/>
          <w:bCs w:val="0"/>
        </w:rPr>
        <w:t>5</w:t>
      </w:r>
      <w:r w:rsidRPr="00DA7CE9">
        <w:rPr>
          <w:rFonts w:hint="eastAsia"/>
          <w:b/>
          <w:bCs w:val="0"/>
        </w:rPr>
        <w:t>日經臺灣高等法院</w:t>
      </w:r>
      <w:proofErr w:type="gramStart"/>
      <w:r w:rsidRPr="00DA7CE9">
        <w:rPr>
          <w:rFonts w:hint="eastAsia"/>
          <w:b/>
          <w:bCs w:val="0"/>
        </w:rPr>
        <w:t>107</w:t>
      </w:r>
      <w:proofErr w:type="gramEnd"/>
      <w:r w:rsidRPr="00DA7CE9">
        <w:rPr>
          <w:rFonts w:hint="eastAsia"/>
          <w:b/>
          <w:bCs w:val="0"/>
        </w:rPr>
        <w:t>年度重上更一字第158號民事判決後，尚未定</w:t>
      </w:r>
      <w:proofErr w:type="gramStart"/>
      <w:r w:rsidRPr="00DA7CE9">
        <w:rPr>
          <w:rFonts w:hint="eastAsia"/>
          <w:b/>
          <w:bCs w:val="0"/>
        </w:rPr>
        <w:t>讞</w:t>
      </w:r>
      <w:proofErr w:type="gramEnd"/>
      <w:r w:rsidRPr="00DA7CE9">
        <w:rPr>
          <w:rFonts w:hint="eastAsia"/>
          <w:b/>
          <w:bCs w:val="0"/>
        </w:rPr>
        <w:t>。依民事更一審判決，上訴人中央存保公司對於陳訴人等請求</w:t>
      </w:r>
      <w:proofErr w:type="gramStart"/>
      <w:r w:rsidRPr="00DA7CE9">
        <w:rPr>
          <w:rFonts w:hint="eastAsia"/>
          <w:b/>
          <w:bCs w:val="0"/>
        </w:rPr>
        <w:t>因賤估</w:t>
      </w:r>
      <w:proofErr w:type="gramEnd"/>
      <w:r w:rsidRPr="00DA7CE9">
        <w:rPr>
          <w:rFonts w:hint="eastAsia"/>
          <w:b/>
          <w:bCs w:val="0"/>
        </w:rPr>
        <w:t>不良債權所受損害金額9億2,781萬5,421元及法定遲延利息部分，並無理由。銀行法第125條之2為特別背信罪，客觀上行為人須違背行為人之注意義務及忠實義務，造成被害人之整體利益受到損害，犯罪行為始屬既遂。</w:t>
      </w:r>
      <w:r w:rsidR="004F3016" w:rsidRPr="00DA7CE9">
        <w:rPr>
          <w:rFonts w:hint="eastAsia"/>
          <w:b/>
        </w:rPr>
        <w:t>本案</w:t>
      </w:r>
      <w:r w:rsidR="004F3016" w:rsidRPr="00DA7CE9">
        <w:rPr>
          <w:rFonts w:hAnsi="標楷體" w:cs="新細明體" w:hint="eastAsia"/>
          <w:b/>
        </w:rPr>
        <w:t>刑事第二審判決</w:t>
      </w:r>
      <w:r w:rsidRPr="00DA7CE9">
        <w:rPr>
          <w:rFonts w:hint="eastAsia"/>
          <w:b/>
          <w:bCs w:val="0"/>
        </w:rPr>
        <w:t>將在前</w:t>
      </w:r>
      <w:proofErr w:type="gramStart"/>
      <w:r w:rsidRPr="00DA7CE9">
        <w:rPr>
          <w:rFonts w:hint="eastAsia"/>
          <w:b/>
          <w:bCs w:val="0"/>
        </w:rPr>
        <w:t>之賤估不良</w:t>
      </w:r>
      <w:proofErr w:type="gramEnd"/>
      <w:r w:rsidRPr="00DA7CE9">
        <w:rPr>
          <w:rFonts w:hint="eastAsia"/>
          <w:b/>
          <w:bCs w:val="0"/>
        </w:rPr>
        <w:t>債權與在後特別股股款退回分別認定陳訴人兩行為分別構成兩個特別背信罪，顯將一整體交易行為，切割認定為兩行為，構成數罪</w:t>
      </w:r>
      <w:proofErr w:type="gramStart"/>
      <w:r w:rsidR="009505CF">
        <w:rPr>
          <w:rFonts w:hint="eastAsia"/>
          <w:b/>
          <w:bCs w:val="0"/>
        </w:rPr>
        <w:t>併</w:t>
      </w:r>
      <w:proofErr w:type="gramEnd"/>
      <w:r w:rsidRPr="00DA7CE9">
        <w:rPr>
          <w:rFonts w:hint="eastAsia"/>
          <w:b/>
          <w:bCs w:val="0"/>
        </w:rPr>
        <w:t>罰，恐與背信罪本質相違，亦</w:t>
      </w:r>
      <w:r w:rsidR="009505CF">
        <w:rPr>
          <w:rFonts w:hint="eastAsia"/>
          <w:b/>
          <w:bCs w:val="0"/>
        </w:rPr>
        <w:t>牴</w:t>
      </w:r>
      <w:r w:rsidRPr="00DA7CE9">
        <w:rPr>
          <w:rFonts w:hint="eastAsia"/>
          <w:b/>
          <w:bCs w:val="0"/>
        </w:rPr>
        <w:t>觸過度評價禁止原則。</w:t>
      </w:r>
    </w:p>
    <w:p w:rsidR="00725D1B" w:rsidRPr="008F43D1" w:rsidRDefault="00725D1B" w:rsidP="00725D1B">
      <w:pPr>
        <w:pStyle w:val="3"/>
        <w:numPr>
          <w:ilvl w:val="2"/>
          <w:numId w:val="1"/>
        </w:numPr>
      </w:pPr>
      <w:r w:rsidRPr="008F43D1">
        <w:rPr>
          <w:rFonts w:hint="eastAsia"/>
        </w:rPr>
        <w:t>本案</w:t>
      </w:r>
      <w:r w:rsidR="00021581" w:rsidRPr="008F43D1">
        <w:rPr>
          <w:rFonts w:hint="eastAsia"/>
        </w:rPr>
        <w:t>除</w:t>
      </w:r>
      <w:r w:rsidRPr="008F43D1">
        <w:rPr>
          <w:rFonts w:hint="eastAsia"/>
        </w:rPr>
        <w:t>刑事判決</w:t>
      </w:r>
      <w:r w:rsidR="00021581" w:rsidRPr="008F43D1">
        <w:rPr>
          <w:rFonts w:hint="eastAsia"/>
        </w:rPr>
        <w:t>外</w:t>
      </w:r>
      <w:r w:rsidRPr="008F43D1">
        <w:rPr>
          <w:rFonts w:hint="eastAsia"/>
        </w:rPr>
        <w:t>，</w:t>
      </w:r>
      <w:r w:rsidR="00234289" w:rsidRPr="008F43D1">
        <w:rPr>
          <w:rFonts w:hint="eastAsia"/>
        </w:rPr>
        <w:t>因</w:t>
      </w:r>
      <w:r w:rsidR="0084072B" w:rsidRPr="008F43D1">
        <w:rPr>
          <w:rFonts w:hint="eastAsia"/>
        </w:rPr>
        <w:t>花蓮企銀經營不善，其營業及資產負債已由中國信託商業銀行公開標購，二行並於96年9月8日正式合併，以</w:t>
      </w:r>
      <w:r w:rsidR="000A441A" w:rsidRPr="008F43D1">
        <w:rPr>
          <w:rFonts w:hint="eastAsia"/>
        </w:rPr>
        <w:t>中國信託商業銀行</w:t>
      </w:r>
      <w:r w:rsidR="0084072B" w:rsidRPr="008F43D1">
        <w:rPr>
          <w:rFonts w:hint="eastAsia"/>
        </w:rPr>
        <w:t>為存續銀行</w:t>
      </w:r>
      <w:r w:rsidR="00234289" w:rsidRPr="008F43D1">
        <w:rPr>
          <w:rFonts w:hint="eastAsia"/>
        </w:rPr>
        <w:t>。</w:t>
      </w:r>
      <w:r w:rsidR="0084072B" w:rsidRPr="008F43D1">
        <w:rPr>
          <w:rFonts w:hint="eastAsia"/>
        </w:rPr>
        <w:t>而其負債超過資產之差額已由</w:t>
      </w:r>
      <w:r w:rsidR="00234289" w:rsidRPr="008F43D1">
        <w:rPr>
          <w:rFonts w:hint="eastAsia"/>
        </w:rPr>
        <w:t>中央存保公司</w:t>
      </w:r>
      <w:r w:rsidR="0084072B" w:rsidRPr="008F43D1">
        <w:rPr>
          <w:rFonts w:hint="eastAsia"/>
        </w:rPr>
        <w:t>接受</w:t>
      </w:r>
      <w:r w:rsidR="00234289" w:rsidRPr="008F43D1">
        <w:rPr>
          <w:rFonts w:hint="eastAsia"/>
        </w:rPr>
        <w:t>行政院金融重建基金（下稱重建基金）</w:t>
      </w:r>
      <w:r w:rsidR="0084072B" w:rsidRPr="008F43D1">
        <w:rPr>
          <w:rFonts w:hint="eastAsia"/>
        </w:rPr>
        <w:t>委託辦理賠付中國信託</w:t>
      </w:r>
      <w:r w:rsidR="00234289" w:rsidRPr="008F43D1">
        <w:rPr>
          <w:rFonts w:hint="eastAsia"/>
        </w:rPr>
        <w:t>商業銀行</w:t>
      </w:r>
      <w:r w:rsidR="0084072B" w:rsidRPr="008F43D1">
        <w:rPr>
          <w:rFonts w:hint="eastAsia"/>
        </w:rPr>
        <w:t>47億餘元</w:t>
      </w:r>
      <w:r w:rsidR="000A441A" w:rsidRPr="008F43D1">
        <w:rPr>
          <w:rFonts w:hint="eastAsia"/>
        </w:rPr>
        <w:t>。</w:t>
      </w:r>
      <w:r w:rsidRPr="008F43D1">
        <w:rPr>
          <w:rFonts w:hint="eastAsia"/>
        </w:rPr>
        <w:t>重建基金</w:t>
      </w:r>
      <w:r w:rsidR="00730C1C" w:rsidRPr="008F43D1">
        <w:rPr>
          <w:rFonts w:hint="eastAsia"/>
        </w:rPr>
        <w:t>於1</w:t>
      </w:r>
      <w:r w:rsidR="00730C1C" w:rsidRPr="008F43D1">
        <w:t>00</w:t>
      </w:r>
      <w:r w:rsidR="00730C1C" w:rsidRPr="008F43D1">
        <w:rPr>
          <w:rFonts w:hint="eastAsia"/>
        </w:rPr>
        <w:t>年結束後，由金管會承受</w:t>
      </w:r>
      <w:r w:rsidR="0050425B" w:rsidRPr="008F43D1">
        <w:rPr>
          <w:rFonts w:hint="eastAsia"/>
        </w:rPr>
        <w:t>本案</w:t>
      </w:r>
      <w:r w:rsidRPr="008F43D1">
        <w:rPr>
          <w:rFonts w:hint="eastAsia"/>
        </w:rPr>
        <w:t>後續民事損害賠償</w:t>
      </w:r>
      <w:r w:rsidR="00730C1C" w:rsidRPr="008F43D1">
        <w:rPr>
          <w:rFonts w:hint="eastAsia"/>
        </w:rPr>
        <w:t>請求權，再</w:t>
      </w:r>
      <w:r w:rsidRPr="008F43D1">
        <w:rPr>
          <w:rFonts w:hint="eastAsia"/>
        </w:rPr>
        <w:t>將訴訟實施權授予</w:t>
      </w:r>
      <w:r w:rsidR="00317578" w:rsidRPr="008F43D1">
        <w:rPr>
          <w:rFonts w:hint="eastAsia"/>
        </w:rPr>
        <w:t>中央</w:t>
      </w:r>
      <w:r w:rsidRPr="008F43D1">
        <w:rPr>
          <w:rFonts w:hint="eastAsia"/>
        </w:rPr>
        <w:t>存保公司，由</w:t>
      </w:r>
      <w:r w:rsidR="000A441A" w:rsidRPr="008F43D1">
        <w:rPr>
          <w:rFonts w:hint="eastAsia"/>
        </w:rPr>
        <w:t>該</w:t>
      </w:r>
      <w:r w:rsidRPr="008F43D1">
        <w:rPr>
          <w:rFonts w:hint="eastAsia"/>
        </w:rPr>
        <w:t>公司對陳訴人</w:t>
      </w:r>
      <w:r w:rsidR="00234289" w:rsidRPr="008F43D1">
        <w:rPr>
          <w:rFonts w:hint="eastAsia"/>
        </w:rPr>
        <w:t>等人</w:t>
      </w:r>
      <w:r w:rsidRPr="008F43D1">
        <w:rPr>
          <w:rFonts w:hint="eastAsia"/>
        </w:rPr>
        <w:t>提起民事訴訟，案經臺灣</w:t>
      </w:r>
      <w:proofErr w:type="gramStart"/>
      <w:r w:rsidRPr="008F43D1">
        <w:rPr>
          <w:rFonts w:hint="eastAsia"/>
        </w:rPr>
        <w:t>臺</w:t>
      </w:r>
      <w:proofErr w:type="gramEnd"/>
      <w:r w:rsidRPr="008F43D1">
        <w:rPr>
          <w:rFonts w:hint="eastAsia"/>
        </w:rPr>
        <w:t>北地方法院99年度</w:t>
      </w:r>
      <w:proofErr w:type="gramStart"/>
      <w:r w:rsidRPr="008F43D1">
        <w:rPr>
          <w:rFonts w:hint="eastAsia"/>
        </w:rPr>
        <w:t>重訴字</w:t>
      </w:r>
      <w:proofErr w:type="gramEnd"/>
      <w:r w:rsidRPr="008F43D1">
        <w:rPr>
          <w:rFonts w:hint="eastAsia"/>
        </w:rPr>
        <w:t>第1000號判決、臺灣高等法院</w:t>
      </w:r>
      <w:proofErr w:type="gramStart"/>
      <w:r w:rsidRPr="008F43D1">
        <w:rPr>
          <w:rFonts w:hint="eastAsia"/>
        </w:rPr>
        <w:t>104</w:t>
      </w:r>
      <w:proofErr w:type="gramEnd"/>
      <w:r w:rsidRPr="008F43D1">
        <w:rPr>
          <w:rFonts w:hint="eastAsia"/>
        </w:rPr>
        <w:t>年度重上字第738號判決、最高法院</w:t>
      </w:r>
      <w:proofErr w:type="gramStart"/>
      <w:r w:rsidRPr="008F43D1">
        <w:rPr>
          <w:rFonts w:hint="eastAsia"/>
        </w:rPr>
        <w:t>107</w:t>
      </w:r>
      <w:proofErr w:type="gramEnd"/>
      <w:r w:rsidRPr="008F43D1">
        <w:rPr>
          <w:rFonts w:hint="eastAsia"/>
        </w:rPr>
        <w:t>年</w:t>
      </w:r>
      <w:r w:rsidRPr="008F43D1">
        <w:rPr>
          <w:rFonts w:hint="eastAsia"/>
        </w:rPr>
        <w:lastRenderedPageBreak/>
        <w:t>度台上字第964號判決、臺灣高等法院</w:t>
      </w:r>
      <w:proofErr w:type="gramStart"/>
      <w:r w:rsidRPr="008F43D1">
        <w:rPr>
          <w:rFonts w:hint="eastAsia"/>
        </w:rPr>
        <w:t>107</w:t>
      </w:r>
      <w:proofErr w:type="gramEnd"/>
      <w:r w:rsidRPr="008F43D1">
        <w:rPr>
          <w:rFonts w:hint="eastAsia"/>
        </w:rPr>
        <w:t>年度重上更一字第158號判決，案件尚未定</w:t>
      </w:r>
      <w:proofErr w:type="gramStart"/>
      <w:r w:rsidRPr="008F43D1">
        <w:rPr>
          <w:rFonts w:hint="eastAsia"/>
        </w:rPr>
        <w:t>讞</w:t>
      </w:r>
      <w:proofErr w:type="gramEnd"/>
      <w:r w:rsidRPr="008F43D1">
        <w:rPr>
          <w:rFonts w:hint="eastAsia"/>
        </w:rPr>
        <w:t>。</w:t>
      </w:r>
    </w:p>
    <w:p w:rsidR="00725D1B" w:rsidRPr="008F43D1" w:rsidRDefault="00725D1B" w:rsidP="00725D1B">
      <w:pPr>
        <w:pStyle w:val="3"/>
        <w:numPr>
          <w:ilvl w:val="2"/>
          <w:numId w:val="1"/>
        </w:numPr>
      </w:pPr>
      <w:r w:rsidRPr="008F43D1">
        <w:rPr>
          <w:rFonts w:hint="eastAsia"/>
        </w:rPr>
        <w:t>根據</w:t>
      </w:r>
      <w:r w:rsidR="0050425B" w:rsidRPr="008F43D1">
        <w:rPr>
          <w:rFonts w:hint="eastAsia"/>
        </w:rPr>
        <w:t>民事法院歷審</w:t>
      </w:r>
      <w:r w:rsidRPr="008F43D1">
        <w:rPr>
          <w:rFonts w:hint="eastAsia"/>
        </w:rPr>
        <w:t>判決，民事法院認為中央存保公司對於陳訴人等請求</w:t>
      </w:r>
      <w:proofErr w:type="gramStart"/>
      <w:r w:rsidRPr="008F43D1">
        <w:rPr>
          <w:rFonts w:hint="eastAsia"/>
        </w:rPr>
        <w:t>因賤估</w:t>
      </w:r>
      <w:proofErr w:type="gramEnd"/>
      <w:r w:rsidRPr="008F43D1">
        <w:rPr>
          <w:rFonts w:hint="eastAsia"/>
        </w:rPr>
        <w:t>不良債權所受損害金額9億2,781萬5,421元及法定遲延利息部分，並無理由：</w:t>
      </w:r>
    </w:p>
    <w:p w:rsidR="00725D1B" w:rsidRPr="008F43D1" w:rsidRDefault="00725D1B" w:rsidP="00725D1B">
      <w:pPr>
        <w:pStyle w:val="4"/>
        <w:numPr>
          <w:ilvl w:val="3"/>
          <w:numId w:val="1"/>
        </w:numPr>
      </w:pPr>
      <w:r w:rsidRPr="008F43D1">
        <w:rPr>
          <w:rFonts w:hint="eastAsia"/>
        </w:rPr>
        <w:t>中央存保公司主張陳訴人等將本應以被告瑞</w:t>
      </w:r>
      <w:proofErr w:type="gramStart"/>
      <w:r w:rsidRPr="008F43D1">
        <w:rPr>
          <w:rFonts w:hint="eastAsia"/>
        </w:rPr>
        <w:t>陞</w:t>
      </w:r>
      <w:proofErr w:type="gramEnd"/>
      <w:r w:rsidRPr="008F43D1">
        <w:rPr>
          <w:rFonts w:hint="eastAsia"/>
        </w:rPr>
        <w:t>公司內部製作之「</w:t>
      </w:r>
      <w:proofErr w:type="gramStart"/>
      <w:r w:rsidRPr="008F43D1">
        <w:rPr>
          <w:rFonts w:hint="eastAsia"/>
        </w:rPr>
        <w:t>下價計算</w:t>
      </w:r>
      <w:proofErr w:type="gramEnd"/>
      <w:r w:rsidRPr="008F43D1">
        <w:rPr>
          <w:rFonts w:hint="eastAsia"/>
        </w:rPr>
        <w:t>表」所估算之1,715,484,743元作為評估花蓮企銀出售系爭不良債權之合理底價，卻</w:t>
      </w:r>
      <w:proofErr w:type="gramStart"/>
      <w:r w:rsidRPr="008F43D1">
        <w:rPr>
          <w:rFonts w:hint="eastAsia"/>
        </w:rPr>
        <w:t>共同賤估本</w:t>
      </w:r>
      <w:proofErr w:type="gramEnd"/>
      <w:r w:rsidRPr="008F43D1">
        <w:rPr>
          <w:rFonts w:hint="eastAsia"/>
        </w:rPr>
        <w:t>案系爭不良債權底價為7億餘元，致瑞</w:t>
      </w:r>
      <w:proofErr w:type="gramStart"/>
      <w:r w:rsidRPr="008F43D1">
        <w:rPr>
          <w:rFonts w:hint="eastAsia"/>
        </w:rPr>
        <w:t>陞</w:t>
      </w:r>
      <w:proofErr w:type="gramEnd"/>
      <w:r w:rsidRPr="008F43D1">
        <w:rPr>
          <w:rFonts w:hint="eastAsia"/>
        </w:rPr>
        <w:t>公司以787,669,322元得標系爭不良債權，花蓮企銀因而受有927,815,421元差額此資產被低估賤賣之損害，並造成事後花蓮企銀由</w:t>
      </w:r>
      <w:r w:rsidR="00317578" w:rsidRPr="008F43D1">
        <w:rPr>
          <w:rFonts w:hint="eastAsia"/>
        </w:rPr>
        <w:t>中國信託商業銀行</w:t>
      </w:r>
      <w:r w:rsidRPr="008F43D1">
        <w:rPr>
          <w:rFonts w:hint="eastAsia"/>
        </w:rPr>
        <w:t>標購合併時，重建基金因此須多賠付中國信託</w:t>
      </w:r>
      <w:r w:rsidR="007039A3" w:rsidRPr="008F43D1">
        <w:rPr>
          <w:rFonts w:hint="eastAsia"/>
        </w:rPr>
        <w:t>商業銀行</w:t>
      </w:r>
      <w:r w:rsidRPr="008F43D1">
        <w:rPr>
          <w:rFonts w:hint="eastAsia"/>
        </w:rPr>
        <w:t>之賠付金額擴大，</w:t>
      </w:r>
      <w:r w:rsidR="008F43D1" w:rsidRPr="008F43D1">
        <w:rPr>
          <w:rFonts w:hint="eastAsia"/>
        </w:rPr>
        <w:t>中央</w:t>
      </w:r>
      <w:r w:rsidRPr="008F43D1">
        <w:rPr>
          <w:rFonts w:hint="eastAsia"/>
        </w:rPr>
        <w:t>存保公司得依</w:t>
      </w:r>
      <w:hyperlink r:id="rId10" w:history="1">
        <w:r w:rsidR="00317578" w:rsidRPr="008F43D1">
          <w:rPr>
            <w:rFonts w:hint="eastAsia"/>
          </w:rPr>
          <w:t>行政院金融重建基金設置及管理條例</w:t>
        </w:r>
      </w:hyperlink>
      <w:r w:rsidR="00317578" w:rsidRPr="008F43D1">
        <w:rPr>
          <w:rFonts w:hint="eastAsia"/>
        </w:rPr>
        <w:t>（下稱重建基金條例）</w:t>
      </w:r>
      <w:r w:rsidRPr="008F43D1">
        <w:rPr>
          <w:rFonts w:hint="eastAsia"/>
        </w:rPr>
        <w:t>第17條規定，請求陳訴人等負損害賠償責任，並無理由。</w:t>
      </w:r>
    </w:p>
    <w:p w:rsidR="00725D1B" w:rsidRPr="008F43D1" w:rsidRDefault="00725D1B" w:rsidP="00725D1B">
      <w:pPr>
        <w:pStyle w:val="4"/>
        <w:numPr>
          <w:ilvl w:val="3"/>
          <w:numId w:val="1"/>
        </w:numPr>
      </w:pPr>
      <w:r w:rsidRPr="008F43D1">
        <w:rPr>
          <w:rFonts w:hint="eastAsia"/>
        </w:rPr>
        <w:t>中央存保公司主張陳訴人於花蓮企銀董事會，以臨時動議提出退還5億元</w:t>
      </w:r>
      <w:proofErr w:type="gramStart"/>
      <w:r w:rsidRPr="008F43D1">
        <w:rPr>
          <w:rFonts w:hint="eastAsia"/>
        </w:rPr>
        <w:t>股款予</w:t>
      </w:r>
      <w:proofErr w:type="gramEnd"/>
      <w:r w:rsidRPr="008F43D1">
        <w:rPr>
          <w:rFonts w:hint="eastAsia"/>
        </w:rPr>
        <w:t>NII公司之提議，致參與該次董事會之董事及</w:t>
      </w:r>
      <w:r w:rsidR="008F43D1" w:rsidRPr="008F43D1">
        <w:rPr>
          <w:rFonts w:hint="eastAsia"/>
        </w:rPr>
        <w:t>中央</w:t>
      </w:r>
      <w:r w:rsidRPr="008F43D1">
        <w:rPr>
          <w:rFonts w:hint="eastAsia"/>
        </w:rPr>
        <w:t>存保公司人員遭受矇蔽，未及提出異議而通過，陳訴人又執意於95年1月13日匯款退還5億元</w:t>
      </w:r>
      <w:proofErr w:type="gramStart"/>
      <w:r w:rsidRPr="008F43D1">
        <w:rPr>
          <w:rFonts w:hint="eastAsia"/>
        </w:rPr>
        <w:t>股款予</w:t>
      </w:r>
      <w:proofErr w:type="gramEnd"/>
      <w:r w:rsidRPr="008F43D1">
        <w:rPr>
          <w:rFonts w:hint="eastAsia"/>
        </w:rPr>
        <w:t>NII公司之行為，致生損害於花蓮企銀之財產，因此事後重建基金因此須多賠付中國信託</w:t>
      </w:r>
      <w:r w:rsidR="007039A3" w:rsidRPr="008F43D1">
        <w:rPr>
          <w:rFonts w:hint="eastAsia"/>
        </w:rPr>
        <w:t>商業銀行</w:t>
      </w:r>
      <w:r w:rsidRPr="008F43D1">
        <w:rPr>
          <w:rFonts w:hint="eastAsia"/>
        </w:rPr>
        <w:t>之賠付金額擴大，</w:t>
      </w:r>
      <w:r w:rsidR="008F43D1" w:rsidRPr="008F43D1">
        <w:rPr>
          <w:rFonts w:hint="eastAsia"/>
        </w:rPr>
        <w:t>中央</w:t>
      </w:r>
      <w:r w:rsidRPr="008F43D1">
        <w:rPr>
          <w:rFonts w:hint="eastAsia"/>
        </w:rPr>
        <w:t>存保公司得依重建基金條例第17條規定，請求陳訴人負損害賠償責任，為有理由。</w:t>
      </w:r>
    </w:p>
    <w:p w:rsidR="00725D1B" w:rsidRPr="008F43D1" w:rsidRDefault="00725D1B" w:rsidP="00725D1B">
      <w:pPr>
        <w:pStyle w:val="4"/>
        <w:numPr>
          <w:ilvl w:val="3"/>
          <w:numId w:val="1"/>
        </w:numPr>
      </w:pPr>
      <w:r w:rsidRPr="008F43D1">
        <w:rPr>
          <w:rFonts w:hint="eastAsia"/>
        </w:rPr>
        <w:lastRenderedPageBreak/>
        <w:t>上開第1點，本院觀察民事判決理由係以</w:t>
      </w:r>
      <w:r w:rsidRPr="008F43D1">
        <w:rPr>
          <w:rStyle w:val="aff0"/>
        </w:rPr>
        <w:footnoteReference w:id="9"/>
      </w:r>
      <w:r w:rsidRPr="008F43D1">
        <w:rPr>
          <w:rFonts w:hint="eastAsia"/>
        </w:rPr>
        <w:t>：</w:t>
      </w:r>
    </w:p>
    <w:p w:rsidR="00725D1B" w:rsidRPr="008F43D1" w:rsidRDefault="00725D1B" w:rsidP="00725D1B">
      <w:pPr>
        <w:pStyle w:val="5"/>
        <w:numPr>
          <w:ilvl w:val="4"/>
          <w:numId w:val="1"/>
        </w:numPr>
      </w:pPr>
      <w:r w:rsidRPr="008F43D1">
        <w:rPr>
          <w:rFonts w:hint="eastAsia"/>
        </w:rPr>
        <w:t>民事法院係就本案整體交易進行觀察，陳訴人等將不良</w:t>
      </w:r>
      <w:proofErr w:type="gramStart"/>
      <w:r w:rsidRPr="008F43D1">
        <w:rPr>
          <w:rFonts w:hint="eastAsia"/>
        </w:rPr>
        <w:t>債權賤估後</w:t>
      </w:r>
      <w:proofErr w:type="gramEnd"/>
      <w:r w:rsidRPr="008F43D1">
        <w:rPr>
          <w:rFonts w:hint="eastAsia"/>
        </w:rPr>
        <w:t>，以7億8,766萬9,322元低價出售予瑞</w:t>
      </w:r>
      <w:proofErr w:type="gramStart"/>
      <w:r w:rsidRPr="008F43D1">
        <w:rPr>
          <w:rFonts w:hint="eastAsia"/>
        </w:rPr>
        <w:t>陞</w:t>
      </w:r>
      <w:proofErr w:type="gramEnd"/>
      <w:r w:rsidRPr="008F43D1">
        <w:rPr>
          <w:rFonts w:hint="eastAsia"/>
        </w:rPr>
        <w:t>公司，致花蓮</w:t>
      </w:r>
      <w:proofErr w:type="gramStart"/>
      <w:r w:rsidRPr="008F43D1">
        <w:rPr>
          <w:rFonts w:hint="eastAsia"/>
        </w:rPr>
        <w:t>企銀受有</w:t>
      </w:r>
      <w:proofErr w:type="gramEnd"/>
      <w:r w:rsidRPr="008F43D1">
        <w:rPr>
          <w:rFonts w:hint="eastAsia"/>
        </w:rPr>
        <w:t>9億2,781萬5,421元潛在損害，但因出售系爭不良債權與認購10億元之系爭特別股，</w:t>
      </w:r>
      <w:proofErr w:type="gramStart"/>
      <w:r w:rsidRPr="008F43D1">
        <w:rPr>
          <w:rFonts w:hint="eastAsia"/>
        </w:rPr>
        <w:t>採</w:t>
      </w:r>
      <w:proofErr w:type="gramEnd"/>
      <w:r w:rsidRPr="008F43D1">
        <w:rPr>
          <w:rFonts w:hint="eastAsia"/>
        </w:rPr>
        <w:t>兩者搭售方式，即標得系爭不良債權者，須一併認購花蓮企銀10億元之特別股，故認購系爭特別股與出售系爭不良債權顯係基於同一原因事實，於</w:t>
      </w:r>
      <w:r w:rsidR="008F43D1" w:rsidRPr="008F43D1">
        <w:rPr>
          <w:rFonts w:hint="eastAsia"/>
        </w:rPr>
        <w:t>中央</w:t>
      </w:r>
      <w:r w:rsidRPr="008F43D1">
        <w:rPr>
          <w:rFonts w:hint="eastAsia"/>
        </w:rPr>
        <w:t>存保公司請求之賠償金額，即應扣除所受認購系爭特別股之利益。</w:t>
      </w:r>
    </w:p>
    <w:p w:rsidR="00725D1B" w:rsidRPr="008F43D1" w:rsidRDefault="00725D1B" w:rsidP="00725D1B">
      <w:pPr>
        <w:pStyle w:val="5"/>
        <w:numPr>
          <w:ilvl w:val="4"/>
          <w:numId w:val="1"/>
        </w:numPr>
      </w:pPr>
      <w:r w:rsidRPr="008F43D1">
        <w:rPr>
          <w:rFonts w:hint="eastAsia"/>
        </w:rPr>
        <w:t>花蓮企銀於92年10月31日帳上淨值為16億2,506萬1,000元，不良債權之</w:t>
      </w:r>
      <w:proofErr w:type="gramStart"/>
      <w:r w:rsidRPr="008F43D1">
        <w:rPr>
          <w:rFonts w:hint="eastAsia"/>
        </w:rPr>
        <w:t>帳面</w:t>
      </w:r>
      <w:proofErr w:type="gramEnd"/>
      <w:r w:rsidRPr="008F43D1">
        <w:rPr>
          <w:rFonts w:hint="eastAsia"/>
        </w:rPr>
        <w:t>金額為44億8,899萬2,093元，</w:t>
      </w:r>
      <w:proofErr w:type="gramStart"/>
      <w:r w:rsidRPr="008F43D1">
        <w:rPr>
          <w:rFonts w:hint="eastAsia"/>
        </w:rPr>
        <w:t>縱依</w:t>
      </w:r>
      <w:r w:rsidR="008F43D1" w:rsidRPr="008F43D1">
        <w:rPr>
          <w:rFonts w:hint="eastAsia"/>
        </w:rPr>
        <w:t>中央</w:t>
      </w:r>
      <w:proofErr w:type="gramEnd"/>
      <w:r w:rsidRPr="008F43D1">
        <w:rPr>
          <w:rFonts w:hint="eastAsia"/>
        </w:rPr>
        <w:t>存保公司主張17億餘元之價值出售，將使花蓮企銀因此虧損約27億餘元，因此，花蓮企銀</w:t>
      </w:r>
      <w:proofErr w:type="gramStart"/>
      <w:r w:rsidRPr="008F43D1">
        <w:rPr>
          <w:rFonts w:hint="eastAsia"/>
        </w:rPr>
        <w:t>前揭帳上</w:t>
      </w:r>
      <w:proofErr w:type="gramEnd"/>
      <w:r w:rsidRPr="008F43D1">
        <w:rPr>
          <w:rFonts w:hint="eastAsia"/>
        </w:rPr>
        <w:t>淨值16億2,506萬1,000元，如加計其於</w:t>
      </w:r>
      <w:proofErr w:type="gramStart"/>
      <w:r w:rsidRPr="008F43D1">
        <w:rPr>
          <w:rFonts w:hint="eastAsia"/>
        </w:rPr>
        <w:t>94年6月間以</w:t>
      </w:r>
      <w:proofErr w:type="gramEnd"/>
      <w:r w:rsidRPr="008F43D1">
        <w:rPr>
          <w:rFonts w:hint="eastAsia"/>
        </w:rPr>
        <w:t>17億餘元處分系爭不良債權所造成之27億餘元虧損，其負債總額已超過資產總額，淨值已為負值則在淨值已為負值之情況下，</w:t>
      </w:r>
      <w:proofErr w:type="gramStart"/>
      <w:r w:rsidRPr="008F43D1">
        <w:rPr>
          <w:rFonts w:hint="eastAsia"/>
        </w:rPr>
        <w:t>堪認花蓮</w:t>
      </w:r>
      <w:proofErr w:type="gramEnd"/>
      <w:r w:rsidRPr="008F43D1">
        <w:rPr>
          <w:rFonts w:hint="eastAsia"/>
        </w:rPr>
        <w:t>企銀股東權益不具任何經濟之價值。</w:t>
      </w:r>
    </w:p>
    <w:p w:rsidR="00725D1B" w:rsidRPr="008F43D1" w:rsidRDefault="00725D1B" w:rsidP="00725D1B">
      <w:pPr>
        <w:pStyle w:val="5"/>
        <w:numPr>
          <w:ilvl w:val="4"/>
          <w:numId w:val="1"/>
        </w:numPr>
      </w:pPr>
      <w:r w:rsidRPr="008F43D1">
        <w:rPr>
          <w:rFonts w:hint="eastAsia"/>
        </w:rPr>
        <w:t>因此，於9</w:t>
      </w:r>
      <w:r w:rsidRPr="008F43D1">
        <w:t>6</w:t>
      </w:r>
      <w:r w:rsidRPr="008F43D1">
        <w:rPr>
          <w:rFonts w:hint="eastAsia"/>
        </w:rPr>
        <w:t>年4月27日，由瑞</w:t>
      </w:r>
      <w:proofErr w:type="gramStart"/>
      <w:r w:rsidRPr="008F43D1">
        <w:rPr>
          <w:rFonts w:hint="eastAsia"/>
        </w:rPr>
        <w:t>陞</w:t>
      </w:r>
      <w:proofErr w:type="gramEnd"/>
      <w:r w:rsidRPr="008F43D1">
        <w:rPr>
          <w:rFonts w:hint="eastAsia"/>
        </w:rPr>
        <w:t>公司以</w:t>
      </w:r>
      <w:r w:rsidRPr="008F43D1">
        <w:t>7</w:t>
      </w:r>
      <w:r w:rsidRPr="008F43D1">
        <w:rPr>
          <w:rFonts w:hint="eastAsia"/>
        </w:rPr>
        <w:t>億</w:t>
      </w:r>
      <w:r w:rsidRPr="008F43D1">
        <w:t>8766</w:t>
      </w:r>
      <w:r w:rsidRPr="008F43D1">
        <w:rPr>
          <w:rFonts w:hint="eastAsia"/>
        </w:rPr>
        <w:t>萬餘元標得本案不良債權後，翌日由</w:t>
      </w:r>
      <w:proofErr w:type="gramStart"/>
      <w:r w:rsidRPr="008F43D1">
        <w:rPr>
          <w:rFonts w:hint="eastAsia"/>
        </w:rPr>
        <w:t>碁</w:t>
      </w:r>
      <w:proofErr w:type="gramEnd"/>
      <w:r w:rsidRPr="008F43D1">
        <w:rPr>
          <w:rFonts w:hint="eastAsia"/>
        </w:rPr>
        <w:t>石公司與花蓮企銀簽署認購特別股合約，並於金管會核准後，由</w:t>
      </w:r>
      <w:r w:rsidRPr="008F43D1">
        <w:t>NII</w:t>
      </w:r>
      <w:r w:rsidRPr="008F43D1">
        <w:rPr>
          <w:rFonts w:hint="eastAsia"/>
        </w:rPr>
        <w:t>公司履約，分別於9</w:t>
      </w:r>
      <w:r w:rsidRPr="008F43D1">
        <w:t>4</w:t>
      </w:r>
      <w:r w:rsidRPr="008F43D1">
        <w:rPr>
          <w:rFonts w:hint="eastAsia"/>
        </w:rPr>
        <w:t>年8月5日匯入5億元甲種特別股股款；9</w:t>
      </w:r>
      <w:r w:rsidRPr="008F43D1">
        <w:t>4</w:t>
      </w:r>
      <w:r w:rsidRPr="008F43D1">
        <w:rPr>
          <w:rFonts w:hint="eastAsia"/>
        </w:rPr>
        <w:t>年1</w:t>
      </w:r>
      <w:r w:rsidRPr="008F43D1">
        <w:t>1</w:t>
      </w:r>
      <w:r w:rsidRPr="008F43D1">
        <w:rPr>
          <w:rFonts w:hint="eastAsia"/>
        </w:rPr>
        <w:t>月2</w:t>
      </w:r>
      <w:r w:rsidRPr="008F43D1">
        <w:t>4</w:t>
      </w:r>
      <w:r w:rsidRPr="008F43D1">
        <w:rPr>
          <w:rFonts w:hint="eastAsia"/>
        </w:rPr>
        <w:t>至25日間，匯入5億元乙種特別股股款，故在9</w:t>
      </w:r>
      <w:r w:rsidRPr="008F43D1">
        <w:t>4</w:t>
      </w:r>
      <w:r w:rsidRPr="008F43D1">
        <w:rPr>
          <w:rFonts w:hint="eastAsia"/>
        </w:rPr>
        <w:t>年1</w:t>
      </w:r>
      <w:r w:rsidRPr="008F43D1">
        <w:t>1</w:t>
      </w:r>
      <w:r w:rsidRPr="008F43D1">
        <w:rPr>
          <w:rFonts w:hint="eastAsia"/>
        </w:rPr>
        <w:t>月2</w:t>
      </w:r>
      <w:r w:rsidRPr="008F43D1">
        <w:t>4</w:t>
      </w:r>
      <w:r w:rsidRPr="008F43D1">
        <w:rPr>
          <w:rFonts w:hint="eastAsia"/>
        </w:rPr>
        <w:t>至25日間，由於該特別股所彰顯股東權益，</w:t>
      </w:r>
      <w:r w:rsidRPr="008F43D1">
        <w:rPr>
          <w:rFonts w:hint="eastAsia"/>
        </w:rPr>
        <w:lastRenderedPageBreak/>
        <w:t>已無任何價值，就該整體交易行為觀察，花蓮企銀並未受有損害。</w:t>
      </w:r>
    </w:p>
    <w:p w:rsidR="00725D1B" w:rsidRPr="008F43D1" w:rsidRDefault="00725D1B" w:rsidP="00725D1B">
      <w:pPr>
        <w:pStyle w:val="4"/>
        <w:numPr>
          <w:ilvl w:val="3"/>
          <w:numId w:val="1"/>
        </w:numPr>
      </w:pPr>
      <w:r w:rsidRPr="008F43D1">
        <w:rPr>
          <w:rFonts w:hint="eastAsia"/>
        </w:rPr>
        <w:t>上開第2點，根據</w:t>
      </w:r>
      <w:r w:rsidR="007039A3" w:rsidRPr="008F43D1">
        <w:rPr>
          <w:rFonts w:hint="eastAsia"/>
        </w:rPr>
        <w:t>第三</w:t>
      </w:r>
      <w:r w:rsidRPr="008F43D1">
        <w:rPr>
          <w:rFonts w:hint="eastAsia"/>
        </w:rPr>
        <w:t>審判決，已告確定，即應依第一審判決結果，陳訴人應支付</w:t>
      </w:r>
      <w:r w:rsidR="008F43D1" w:rsidRPr="008F43D1">
        <w:rPr>
          <w:rFonts w:hint="eastAsia"/>
        </w:rPr>
        <w:t>中央</w:t>
      </w:r>
      <w:r w:rsidRPr="008F43D1">
        <w:rPr>
          <w:rFonts w:hint="eastAsia"/>
        </w:rPr>
        <w:t>存保公司5億元及法定遲延利息。</w:t>
      </w:r>
    </w:p>
    <w:p w:rsidR="00725D1B" w:rsidRPr="008F43D1" w:rsidRDefault="00725D1B" w:rsidP="00725D1B">
      <w:pPr>
        <w:pStyle w:val="3"/>
        <w:numPr>
          <w:ilvl w:val="2"/>
          <w:numId w:val="1"/>
        </w:numPr>
      </w:pPr>
      <w:r w:rsidRPr="008F43D1">
        <w:rPr>
          <w:rFonts w:hint="eastAsia"/>
        </w:rPr>
        <w:t>按銀行法第125條之2第1項前段之銀行負責人違背職務罪，其立法理由略</w:t>
      </w:r>
      <w:proofErr w:type="gramStart"/>
      <w:r w:rsidRPr="008F43D1">
        <w:rPr>
          <w:rFonts w:hint="eastAsia"/>
        </w:rPr>
        <w:t>以</w:t>
      </w:r>
      <w:proofErr w:type="gramEnd"/>
      <w:r w:rsidRPr="008F43D1">
        <w:rPr>
          <w:rFonts w:hint="eastAsia"/>
        </w:rPr>
        <w:t>，為防範銀行、外國銀行及經營貨幣市場業務機構之負責人或職員藉職務牟取不法利益，</w:t>
      </w:r>
      <w:proofErr w:type="gramStart"/>
      <w:r w:rsidRPr="008F43D1">
        <w:rPr>
          <w:rFonts w:hint="eastAsia"/>
        </w:rPr>
        <w:t>爰</w:t>
      </w:r>
      <w:proofErr w:type="gramEnd"/>
      <w:r w:rsidRPr="008F43D1">
        <w:rPr>
          <w:rFonts w:hint="eastAsia"/>
        </w:rPr>
        <w:t>參考組織犯罪防制條例第三條第一項之制度，而較刑法第3</w:t>
      </w:r>
      <w:r w:rsidRPr="008F43D1">
        <w:t>42</w:t>
      </w:r>
      <w:r w:rsidRPr="008F43D1">
        <w:rPr>
          <w:rFonts w:hint="eastAsia"/>
        </w:rPr>
        <w:t>條之背信罪加重其刑事責任等語，故可知其係針對金融機構負責人及職員之特別背信罪。而背信罪為侵害整體財產之犯罪，客觀上必須被害人之整體利益受到損害，行為方屬既遂，銀行法第125條之2作為特別背信罪之立法設計，自應為相同認定。</w:t>
      </w:r>
      <w:proofErr w:type="gramStart"/>
      <w:r w:rsidRPr="008F43D1">
        <w:rPr>
          <w:rFonts w:hint="eastAsia"/>
        </w:rPr>
        <w:t>此外，</w:t>
      </w:r>
      <w:proofErr w:type="gramEnd"/>
      <w:r w:rsidRPr="008F43D1">
        <w:rPr>
          <w:rFonts w:hint="eastAsia"/>
        </w:rPr>
        <w:t>在違背職務之客觀構成要件認定上，亦應導入「商業判斷法則」判斷，故最高法院</w:t>
      </w:r>
      <w:proofErr w:type="gramStart"/>
      <w:r w:rsidRPr="008F43D1">
        <w:rPr>
          <w:rFonts w:hint="eastAsia"/>
        </w:rPr>
        <w:t>109</w:t>
      </w:r>
      <w:proofErr w:type="gramEnd"/>
      <w:r w:rsidRPr="008F43D1">
        <w:rPr>
          <w:rFonts w:hint="eastAsia"/>
        </w:rPr>
        <w:t>年度台上字第4806號判決略</w:t>
      </w:r>
      <w:proofErr w:type="gramStart"/>
      <w:r w:rsidRPr="008F43D1">
        <w:rPr>
          <w:rFonts w:hint="eastAsia"/>
        </w:rPr>
        <w:t>以</w:t>
      </w:r>
      <w:proofErr w:type="gramEnd"/>
      <w:r w:rsidRPr="008F43D1">
        <w:rPr>
          <w:rFonts w:hint="eastAsia"/>
        </w:rPr>
        <w:t>：「</w:t>
      </w:r>
      <w:proofErr w:type="gramStart"/>
      <w:r w:rsidRPr="008F43D1">
        <w:rPr>
          <w:rFonts w:hint="eastAsia"/>
        </w:rPr>
        <w:t>按背信</w:t>
      </w:r>
      <w:proofErr w:type="gramEnd"/>
      <w:r w:rsidRPr="008F43D1">
        <w:rPr>
          <w:rFonts w:hint="eastAsia"/>
        </w:rPr>
        <w:t>罪的違背職務行為，一般而言，在本質上含有違反信託義務之特徵，而行為人是否違反信託義務，涉及公司經營之合理</w:t>
      </w:r>
      <w:r w:rsidR="00132178" w:rsidRPr="008F43D1">
        <w:rPr>
          <w:rFonts w:hint="eastAsia"/>
        </w:rPr>
        <w:t>『</w:t>
      </w:r>
      <w:r w:rsidRPr="008F43D1">
        <w:rPr>
          <w:rFonts w:hint="eastAsia"/>
        </w:rPr>
        <w:t>商業判斷法則</w:t>
      </w:r>
      <w:r w:rsidR="00132178" w:rsidRPr="008F43D1">
        <w:rPr>
          <w:rFonts w:hint="eastAsia"/>
        </w:rPr>
        <w:t>』</w:t>
      </w:r>
      <w:r w:rsidRPr="008F43D1">
        <w:rPr>
          <w:rFonts w:hint="eastAsia"/>
        </w:rPr>
        <w:t>，此項法則包括注意義務及忠實義務的合理性判斷。法院在審理是類個案時，固然不能就</w:t>
      </w:r>
      <w:r w:rsidR="00132178" w:rsidRPr="008F43D1">
        <w:rPr>
          <w:rFonts w:hint="eastAsia"/>
        </w:rPr>
        <w:t>『</w:t>
      </w:r>
      <w:r w:rsidRPr="008F43D1">
        <w:rPr>
          <w:rFonts w:hint="eastAsia"/>
        </w:rPr>
        <w:t>行為人所為決定是否正確</w:t>
      </w:r>
      <w:r w:rsidR="00132178" w:rsidRPr="008F43D1">
        <w:rPr>
          <w:rFonts w:hint="eastAsia"/>
        </w:rPr>
        <w:t>』</w:t>
      </w:r>
      <w:r w:rsidRPr="008F43D1">
        <w:rPr>
          <w:rFonts w:hint="eastAsia"/>
        </w:rPr>
        <w:t>或</w:t>
      </w:r>
      <w:r w:rsidR="00132178" w:rsidRPr="008F43D1">
        <w:rPr>
          <w:rFonts w:hint="eastAsia"/>
        </w:rPr>
        <w:t>『</w:t>
      </w:r>
      <w:r w:rsidRPr="008F43D1">
        <w:rPr>
          <w:rFonts w:hint="eastAsia"/>
        </w:rPr>
        <w:t>行為人應作如何的決定</w:t>
      </w:r>
      <w:r w:rsidR="00132178" w:rsidRPr="008F43D1">
        <w:rPr>
          <w:rFonts w:hint="eastAsia"/>
        </w:rPr>
        <w:t>』</w:t>
      </w:r>
      <w:r w:rsidRPr="008F43D1">
        <w:rPr>
          <w:rFonts w:hint="eastAsia"/>
        </w:rPr>
        <w:t>等涉及商業經營的專業考量為事後審查，以免干預市場機制；然法院為維護公平正義，判斷行為人之行為是否違背其職務時，職責上必須審查者，自當包括行為人作成該決定時，</w:t>
      </w:r>
      <w:r w:rsidR="00132178" w:rsidRPr="008F43D1">
        <w:rPr>
          <w:rFonts w:hint="eastAsia"/>
        </w:rPr>
        <w:t>『</w:t>
      </w:r>
      <w:r w:rsidRPr="008F43D1">
        <w:rPr>
          <w:rFonts w:hint="eastAsia"/>
        </w:rPr>
        <w:t>是否已盡其應有之謹慎態度（注意義務）</w:t>
      </w:r>
      <w:r w:rsidR="00132178" w:rsidRPr="008F43D1">
        <w:rPr>
          <w:rFonts w:hint="eastAsia"/>
        </w:rPr>
        <w:t>』</w:t>
      </w:r>
      <w:r w:rsidRPr="008F43D1">
        <w:rPr>
          <w:rFonts w:hint="eastAsia"/>
        </w:rPr>
        <w:t>及</w:t>
      </w:r>
      <w:r w:rsidR="00132178" w:rsidRPr="008F43D1">
        <w:rPr>
          <w:rFonts w:hint="eastAsia"/>
        </w:rPr>
        <w:t>『</w:t>
      </w:r>
      <w:r w:rsidRPr="008F43D1">
        <w:rPr>
          <w:rFonts w:hint="eastAsia"/>
        </w:rPr>
        <w:t>真心相信其</w:t>
      </w:r>
      <w:proofErr w:type="gramStart"/>
      <w:r w:rsidRPr="008F43D1">
        <w:rPr>
          <w:rFonts w:hint="eastAsia"/>
        </w:rPr>
        <w:t>決定係置於</w:t>
      </w:r>
      <w:proofErr w:type="gramEnd"/>
      <w:r w:rsidRPr="008F43D1">
        <w:rPr>
          <w:rFonts w:hint="eastAsia"/>
        </w:rPr>
        <w:t>一個合理的基礎上（忠實義務）</w:t>
      </w:r>
      <w:r w:rsidR="00132178" w:rsidRPr="008F43D1">
        <w:rPr>
          <w:rFonts w:hint="eastAsia"/>
        </w:rPr>
        <w:t>』</w:t>
      </w:r>
      <w:r w:rsidRPr="008F43D1">
        <w:rPr>
          <w:rFonts w:hint="eastAsia"/>
        </w:rPr>
        <w:t>。具體言之，</w:t>
      </w:r>
      <w:proofErr w:type="gramStart"/>
      <w:r w:rsidRPr="008F43D1">
        <w:rPr>
          <w:rFonts w:hint="eastAsia"/>
        </w:rPr>
        <w:t>欲審究</w:t>
      </w:r>
      <w:proofErr w:type="gramEnd"/>
      <w:r w:rsidRPr="008F43D1">
        <w:rPr>
          <w:rFonts w:hint="eastAsia"/>
        </w:rPr>
        <w:t>行為人有無違背信託義務（即違背職務之行為），可以其決</w:t>
      </w:r>
      <w:r w:rsidRPr="008F43D1">
        <w:rPr>
          <w:rFonts w:hint="eastAsia"/>
        </w:rPr>
        <w:lastRenderedPageBreak/>
        <w:t>策及行為是否建立在合理性的基準上，加以綜合判斷。而此一合理性基準，並非以公司業績（或股東利益）極大化等之功利思考為唯一參考因素，尚應權衡行為人之決策內容是否符合公平原則、有無特殊性應優先考量的因素、是否兼顧非財務因素的重要性、是否只顧慮單一關係特殊的利害關係人，以及決策過程是否符合程序正義的要求等因素，為一整體性判斷。」</w:t>
      </w:r>
    </w:p>
    <w:p w:rsidR="00725D1B" w:rsidRPr="008F43D1" w:rsidRDefault="00725D1B" w:rsidP="00725D1B">
      <w:pPr>
        <w:pStyle w:val="3"/>
        <w:numPr>
          <w:ilvl w:val="2"/>
          <w:numId w:val="1"/>
        </w:numPr>
      </w:pPr>
      <w:r w:rsidRPr="008F43D1">
        <w:rPr>
          <w:rFonts w:hint="eastAsia"/>
        </w:rPr>
        <w:t>商業交易過程，本容許透過一定交易損失，以換取未來可能的最大利益。而商業判斷法則，為避免法院以事後諸葛角度，認為在追求利益極大化過程中所產生風險，於利益未能實現而具體轉化成交易損失後，即歸咎於公司負責人，此將不利商業交易運作，故改</w:t>
      </w:r>
      <w:proofErr w:type="gramStart"/>
      <w:r w:rsidRPr="008F43D1">
        <w:rPr>
          <w:rFonts w:hint="eastAsia"/>
        </w:rPr>
        <w:t>採</w:t>
      </w:r>
      <w:proofErr w:type="gramEnd"/>
      <w:r w:rsidRPr="008F43D1">
        <w:rPr>
          <w:rFonts w:hint="eastAsia"/>
        </w:rPr>
        <w:t>事中判斷，只要公司負責人之商業判斷符合合理基準，即可據以免責，形成責任的避風港。此種非常規交易現象，亦非法所不容，例如：依公司法第369條之4規定，關係企業為求集團綜效，即容許關係企業進行一定的非常規交易，如予以補償，可免除損害賠償責任，基於法體系一致性，也不應以背信罪相繩。而在針對金融交易所設計之特別背信罪，固然有避免金融機構負責人或職員違反職務義務，造成金融機構損害，而透過刑罰加以制裁，但其損害並非抽象或潛在損害，必須該損害實際發生時，行為才會既遂，如此方能符合背信罪為侵害整體財產之犯罪本質，違反義務之行為認定亦需參酌商業判斷法則。就此以言，整體交易行為之中間過程所發生交易損失或潛在損失，並不必然構成特殊背信罪。</w:t>
      </w:r>
    </w:p>
    <w:p w:rsidR="00725D1B" w:rsidRPr="008F43D1" w:rsidRDefault="00725D1B" w:rsidP="00725D1B">
      <w:pPr>
        <w:pStyle w:val="3"/>
        <w:numPr>
          <w:ilvl w:val="2"/>
          <w:numId w:val="1"/>
        </w:numPr>
      </w:pPr>
      <w:r w:rsidRPr="008F43D1">
        <w:rPr>
          <w:rFonts w:hint="eastAsia"/>
        </w:rPr>
        <w:t>9</w:t>
      </w:r>
      <w:r w:rsidRPr="008F43D1">
        <w:t>3</w:t>
      </w:r>
      <w:r w:rsidRPr="008F43D1">
        <w:rPr>
          <w:rFonts w:hint="eastAsia"/>
        </w:rPr>
        <w:t>年8月2</w:t>
      </w:r>
      <w:r w:rsidRPr="008F43D1">
        <w:t>7</w:t>
      </w:r>
      <w:r w:rsidRPr="008F43D1">
        <w:rPr>
          <w:rFonts w:hint="eastAsia"/>
        </w:rPr>
        <w:t>日陳訴人接任花蓮企銀代理董事長職務時，花蓮企銀已虧損嚴重，亟待資金</w:t>
      </w:r>
      <w:proofErr w:type="gramStart"/>
      <w:r w:rsidRPr="008F43D1">
        <w:rPr>
          <w:rFonts w:hint="eastAsia"/>
        </w:rPr>
        <w:t>挹</w:t>
      </w:r>
      <w:proofErr w:type="gramEnd"/>
      <w:r w:rsidRPr="008F43D1">
        <w:rPr>
          <w:rFonts w:hint="eastAsia"/>
        </w:rPr>
        <w:t>注，故於9</w:t>
      </w:r>
      <w:r w:rsidRPr="008F43D1">
        <w:t>4</w:t>
      </w:r>
      <w:r w:rsidRPr="008F43D1">
        <w:rPr>
          <w:rFonts w:hint="eastAsia"/>
        </w:rPr>
        <w:lastRenderedPageBreak/>
        <w:t>年5月20日花蓮企銀提出財務改善計畫中，即以出售不良債權吸引策略投資人參與特別股私</w:t>
      </w:r>
      <w:proofErr w:type="gramStart"/>
      <w:r w:rsidRPr="008F43D1">
        <w:rPr>
          <w:rFonts w:hint="eastAsia"/>
        </w:rPr>
        <w:t>募</w:t>
      </w:r>
      <w:proofErr w:type="gramEnd"/>
      <w:r w:rsidRPr="008F43D1">
        <w:rPr>
          <w:rFonts w:hint="eastAsia"/>
        </w:rPr>
        <w:t>，藉以改善花蓮企銀財務狀況。誠如民事判決認定，在花蓮企銀已虧損嚴重，其特別股所彰顯股東權益，並無任何價值，若僅單純私募特別股，根本無法招徠投資人。且當時我國公司制度係</w:t>
      </w:r>
      <w:proofErr w:type="gramStart"/>
      <w:r w:rsidRPr="008F43D1">
        <w:rPr>
          <w:rFonts w:hint="eastAsia"/>
        </w:rPr>
        <w:t>採</w:t>
      </w:r>
      <w:proofErr w:type="gramEnd"/>
      <w:r w:rsidRPr="008F43D1">
        <w:rPr>
          <w:rFonts w:hint="eastAsia"/>
        </w:rPr>
        <w:t>票面金額股制度，策略投資人如參與私募程序認購特別股，取得優勢主導地位，勢必需支付龐大資金，恐亦欠缺誘因。故花蓮企銀欲透過不良債權吸引投資人參與無甚價值之特別股私募程序，必然係該不良債權價值與購買價金以及認購特別股價款間，對投資人而言，具有主觀等值，方能達成，</w:t>
      </w:r>
      <w:proofErr w:type="gramStart"/>
      <w:r w:rsidRPr="008F43D1">
        <w:rPr>
          <w:rFonts w:hint="eastAsia"/>
        </w:rPr>
        <w:t>因此賤估不良</w:t>
      </w:r>
      <w:proofErr w:type="gramEnd"/>
      <w:r w:rsidRPr="008F43D1">
        <w:rPr>
          <w:rFonts w:hint="eastAsia"/>
        </w:rPr>
        <w:t>債權價值，成為不得不然的交易策略。然如整體交易結果，未對花蓮企銀造成終局損害，仍可認定符合商業一般規則，也因此，9</w:t>
      </w:r>
      <w:r w:rsidRPr="008F43D1">
        <w:t>4</w:t>
      </w:r>
      <w:r w:rsidRPr="008F43D1">
        <w:rPr>
          <w:rFonts w:hint="eastAsia"/>
        </w:rPr>
        <w:t>年5月22日金管會銀行局邀集討論後，並未否定花蓮企銀所提出搭售方式之財務改善計畫。</w:t>
      </w:r>
    </w:p>
    <w:p w:rsidR="00725D1B" w:rsidRPr="008F43D1" w:rsidRDefault="00725D1B" w:rsidP="00725D1B">
      <w:pPr>
        <w:pStyle w:val="3"/>
        <w:numPr>
          <w:ilvl w:val="2"/>
          <w:numId w:val="1"/>
        </w:numPr>
      </w:pPr>
      <w:r w:rsidRPr="008F43D1">
        <w:rPr>
          <w:rFonts w:hint="eastAsia"/>
        </w:rPr>
        <w:t>本案陳訴人</w:t>
      </w:r>
      <w:proofErr w:type="gramStart"/>
      <w:r w:rsidRPr="008F43D1">
        <w:rPr>
          <w:rFonts w:hint="eastAsia"/>
        </w:rPr>
        <w:t>等賤估本</w:t>
      </w:r>
      <w:proofErr w:type="gramEnd"/>
      <w:r w:rsidRPr="008F43D1">
        <w:rPr>
          <w:rFonts w:hint="eastAsia"/>
        </w:rPr>
        <w:t>案不良債權後，瑞</w:t>
      </w:r>
      <w:proofErr w:type="gramStart"/>
      <w:r w:rsidRPr="008F43D1">
        <w:rPr>
          <w:rFonts w:hint="eastAsia"/>
        </w:rPr>
        <w:t>陞</w:t>
      </w:r>
      <w:proofErr w:type="gramEnd"/>
      <w:r w:rsidRPr="008F43D1">
        <w:rPr>
          <w:rFonts w:hint="eastAsia"/>
        </w:rPr>
        <w:t>公司以787,669,322元於9</w:t>
      </w:r>
      <w:r w:rsidRPr="008F43D1">
        <w:t>4</w:t>
      </w:r>
      <w:r w:rsidRPr="008F43D1">
        <w:rPr>
          <w:rFonts w:hint="eastAsia"/>
        </w:rPr>
        <w:t>年6月27日得標，隔日即由</w:t>
      </w:r>
      <w:proofErr w:type="gramStart"/>
      <w:r w:rsidRPr="008F43D1">
        <w:rPr>
          <w:rFonts w:hint="eastAsia"/>
        </w:rPr>
        <w:t>碁</w:t>
      </w:r>
      <w:proofErr w:type="gramEnd"/>
      <w:r w:rsidRPr="008F43D1">
        <w:rPr>
          <w:rFonts w:hint="eastAsia"/>
        </w:rPr>
        <w:t>石公司與花蓮企銀簽署認購特別股合約，並於金管會核准後，由</w:t>
      </w:r>
      <w:r w:rsidRPr="008F43D1">
        <w:t>NII</w:t>
      </w:r>
      <w:r w:rsidRPr="008F43D1">
        <w:rPr>
          <w:rFonts w:hint="eastAsia"/>
        </w:rPr>
        <w:t>公司履約繳納股款，分別於9</w:t>
      </w:r>
      <w:r w:rsidRPr="008F43D1">
        <w:t>4</w:t>
      </w:r>
      <w:r w:rsidRPr="008F43D1">
        <w:rPr>
          <w:rFonts w:hint="eastAsia"/>
        </w:rPr>
        <w:t>年8月5日匯入5億元甲種特別股股款；9</w:t>
      </w:r>
      <w:r w:rsidRPr="008F43D1">
        <w:t>4</w:t>
      </w:r>
      <w:r w:rsidRPr="008F43D1">
        <w:rPr>
          <w:rFonts w:hint="eastAsia"/>
        </w:rPr>
        <w:t>年1</w:t>
      </w:r>
      <w:r w:rsidRPr="008F43D1">
        <w:t>1</w:t>
      </w:r>
      <w:r w:rsidRPr="008F43D1">
        <w:rPr>
          <w:rFonts w:hint="eastAsia"/>
        </w:rPr>
        <w:t>月2</w:t>
      </w:r>
      <w:r w:rsidRPr="008F43D1">
        <w:t>4</w:t>
      </w:r>
      <w:r w:rsidRPr="008F43D1">
        <w:rPr>
          <w:rFonts w:hint="eastAsia"/>
        </w:rPr>
        <w:t>至25日間，匯入5億元乙種特別股股款，故於9</w:t>
      </w:r>
      <w:r w:rsidRPr="008F43D1">
        <w:t>4</w:t>
      </w:r>
      <w:r w:rsidRPr="008F43D1">
        <w:rPr>
          <w:rFonts w:hint="eastAsia"/>
        </w:rPr>
        <w:t>年1</w:t>
      </w:r>
      <w:r w:rsidRPr="008F43D1">
        <w:t>1</w:t>
      </w:r>
      <w:r w:rsidRPr="008F43D1">
        <w:rPr>
          <w:rFonts w:hint="eastAsia"/>
        </w:rPr>
        <w:t>月2</w:t>
      </w:r>
      <w:r w:rsidRPr="008F43D1">
        <w:t>4</w:t>
      </w:r>
      <w:r w:rsidRPr="008F43D1">
        <w:rPr>
          <w:rFonts w:hint="eastAsia"/>
        </w:rPr>
        <w:t>至25日間，花蓮企銀尚未因陳訴</w:t>
      </w:r>
      <w:proofErr w:type="gramStart"/>
      <w:r w:rsidRPr="008F43D1">
        <w:rPr>
          <w:rFonts w:hint="eastAsia"/>
        </w:rPr>
        <w:t>人等賤售</w:t>
      </w:r>
      <w:proofErr w:type="gramEnd"/>
      <w:r w:rsidRPr="008F43D1">
        <w:rPr>
          <w:rFonts w:hint="eastAsia"/>
        </w:rPr>
        <w:t>不良債權產生實際損害，以商業判斷法則，立於事中觀察，於此際陳訴人之交易行為，仍符合注意義務及忠實義務，並未構成違背職務行為。</w:t>
      </w:r>
    </w:p>
    <w:p w:rsidR="00725D1B" w:rsidRPr="008F43D1" w:rsidRDefault="00725D1B" w:rsidP="00725D1B">
      <w:pPr>
        <w:pStyle w:val="3"/>
        <w:numPr>
          <w:ilvl w:val="2"/>
          <w:numId w:val="1"/>
        </w:numPr>
      </w:pPr>
      <w:r w:rsidRPr="008F43D1">
        <w:rPr>
          <w:rFonts w:hint="eastAsia"/>
        </w:rPr>
        <w:t>而陳訴人違背職務義務，導致損害發生，係其於95年1月13日任意退還NII公司於94年11月24日、25日到位之5億元特別股認股款，始符合特別背信罪之</w:t>
      </w:r>
      <w:r w:rsidRPr="008F43D1">
        <w:rPr>
          <w:rFonts w:hint="eastAsia"/>
        </w:rPr>
        <w:lastRenderedPageBreak/>
        <w:t>客觀構成要件。陳訴人退還5億元股款，或</w:t>
      </w:r>
      <w:proofErr w:type="gramStart"/>
      <w:r w:rsidRPr="008F43D1">
        <w:rPr>
          <w:rFonts w:hint="eastAsia"/>
        </w:rPr>
        <w:t>託</w:t>
      </w:r>
      <w:proofErr w:type="gramEnd"/>
      <w:r w:rsidRPr="008F43D1">
        <w:rPr>
          <w:rFonts w:hint="eastAsia"/>
        </w:rPr>
        <w:t>言稱金管會已同意、為免對投資人N</w:t>
      </w:r>
      <w:r w:rsidRPr="008F43D1">
        <w:t>II</w:t>
      </w:r>
      <w:r w:rsidRPr="008F43D1">
        <w:rPr>
          <w:rFonts w:hint="eastAsia"/>
        </w:rPr>
        <w:t>公司背信，或依公司法第276條規定辦理，</w:t>
      </w:r>
      <w:proofErr w:type="gramStart"/>
      <w:r w:rsidRPr="008F43D1">
        <w:rPr>
          <w:rFonts w:hint="eastAsia"/>
        </w:rPr>
        <w:t>然查</w:t>
      </w:r>
      <w:proofErr w:type="gramEnd"/>
      <w:r w:rsidRPr="008F43D1">
        <w:rPr>
          <w:rFonts w:hint="eastAsia"/>
        </w:rPr>
        <w:t>，陳訴人為花蓮企銀負責人，其應對花蓮企銀履行忠實義務或注意義務，並非對N</w:t>
      </w:r>
      <w:r w:rsidRPr="008F43D1">
        <w:t>II</w:t>
      </w:r>
      <w:r w:rsidRPr="008F43D1">
        <w:rPr>
          <w:rFonts w:hint="eastAsia"/>
        </w:rPr>
        <w:t>公司負責，陳訴人辦理增資並無現實上困難，無依公司法第276條辦理必要，且該</w:t>
      </w:r>
      <w:proofErr w:type="gramStart"/>
      <w:r w:rsidRPr="008F43D1">
        <w:rPr>
          <w:rFonts w:hint="eastAsia"/>
        </w:rPr>
        <w:t>股款實係</w:t>
      </w:r>
      <w:proofErr w:type="gramEnd"/>
      <w:r w:rsidRPr="008F43D1">
        <w:rPr>
          <w:rFonts w:hint="eastAsia"/>
        </w:rPr>
        <w:t>不良債權對價，上開說法，似</w:t>
      </w:r>
      <w:proofErr w:type="gramStart"/>
      <w:r w:rsidRPr="008F43D1">
        <w:rPr>
          <w:rFonts w:hint="eastAsia"/>
        </w:rPr>
        <w:t>難解免其</w:t>
      </w:r>
      <w:proofErr w:type="gramEnd"/>
      <w:r w:rsidRPr="008F43D1">
        <w:rPr>
          <w:rFonts w:hint="eastAsia"/>
        </w:rPr>
        <w:t>已有違背職務義務之行為。</w:t>
      </w:r>
    </w:p>
    <w:p w:rsidR="00725D1B" w:rsidRPr="008F43D1" w:rsidRDefault="00725D1B" w:rsidP="00725D1B">
      <w:pPr>
        <w:pStyle w:val="3"/>
        <w:numPr>
          <w:ilvl w:val="2"/>
          <w:numId w:val="1"/>
        </w:numPr>
      </w:pPr>
      <w:r w:rsidRPr="008F43D1">
        <w:rPr>
          <w:rFonts w:hint="eastAsia"/>
        </w:rPr>
        <w:t>如依</w:t>
      </w:r>
      <w:r w:rsidR="004F3016" w:rsidRPr="008F43D1">
        <w:rPr>
          <w:rFonts w:hint="eastAsia"/>
        </w:rPr>
        <w:t>本案</w:t>
      </w:r>
      <w:r w:rsidR="004F3016" w:rsidRPr="008F43D1">
        <w:rPr>
          <w:rFonts w:hAnsi="標楷體" w:cs="新細明體" w:hint="eastAsia"/>
        </w:rPr>
        <w:t>刑事第二審判決</w:t>
      </w:r>
      <w:r w:rsidRPr="008F43D1">
        <w:rPr>
          <w:rFonts w:hint="eastAsia"/>
        </w:rPr>
        <w:t>進行割裂觀察，將前階段賤售不良債權產生損害，及後階段退還特別股款所生損害，分別予以評價，各論以銀行法第125條之2之特別背信罪，則對於根本未造成損害或已填補者，即N</w:t>
      </w:r>
      <w:r w:rsidRPr="008F43D1">
        <w:t>II</w:t>
      </w:r>
      <w:r w:rsidRPr="008F43D1">
        <w:rPr>
          <w:rFonts w:hint="eastAsia"/>
        </w:rPr>
        <w:t>公司於9</w:t>
      </w:r>
      <w:r w:rsidRPr="008F43D1">
        <w:t>4</w:t>
      </w:r>
      <w:r w:rsidRPr="008F43D1">
        <w:rPr>
          <w:rFonts w:hint="eastAsia"/>
        </w:rPr>
        <w:t>年8月5日匯入5億元甲種特別股股款而未經退回部分，亦一併認定為損害，將有過度評價之虞。而</w:t>
      </w:r>
      <w:r w:rsidR="004F3016" w:rsidRPr="008F43D1">
        <w:rPr>
          <w:rFonts w:hint="eastAsia"/>
        </w:rPr>
        <w:t>本案</w:t>
      </w:r>
      <w:r w:rsidR="004F3016" w:rsidRPr="008F43D1">
        <w:rPr>
          <w:rFonts w:hAnsi="標楷體" w:cs="新細明體" w:hint="eastAsia"/>
        </w:rPr>
        <w:t>刑事第二審判決</w:t>
      </w:r>
      <w:r w:rsidRPr="008F43D1">
        <w:rPr>
          <w:rFonts w:hint="eastAsia"/>
        </w:rPr>
        <w:t>為使判決論述能</w:t>
      </w:r>
      <w:proofErr w:type="gramStart"/>
      <w:r w:rsidRPr="008F43D1">
        <w:rPr>
          <w:rFonts w:hint="eastAsia"/>
        </w:rPr>
        <w:t>邏輯自洽</w:t>
      </w:r>
      <w:proofErr w:type="gramEnd"/>
      <w:r w:rsidRPr="008F43D1">
        <w:rPr>
          <w:rFonts w:hint="eastAsia"/>
        </w:rPr>
        <w:t>，對於N</w:t>
      </w:r>
      <w:r w:rsidRPr="008F43D1">
        <w:t>II</w:t>
      </w:r>
      <w:r w:rsidRPr="008F43D1">
        <w:rPr>
          <w:rFonts w:hint="eastAsia"/>
        </w:rPr>
        <w:t>公司於9</w:t>
      </w:r>
      <w:r w:rsidRPr="008F43D1">
        <w:t>4</w:t>
      </w:r>
      <w:r w:rsidRPr="008F43D1">
        <w:rPr>
          <w:rFonts w:hint="eastAsia"/>
        </w:rPr>
        <w:t>年8月5日匯入5億元甲種特別股股款而未退還情形，棄置不論，使前後兩階段行為得各自論斷，實有可議。事實上，無論是瑞</w:t>
      </w:r>
      <w:proofErr w:type="gramStart"/>
      <w:r w:rsidRPr="008F43D1">
        <w:rPr>
          <w:rFonts w:hint="eastAsia"/>
        </w:rPr>
        <w:t>陞</w:t>
      </w:r>
      <w:proofErr w:type="gramEnd"/>
      <w:r w:rsidRPr="008F43D1">
        <w:rPr>
          <w:rFonts w:hint="eastAsia"/>
        </w:rPr>
        <w:t>公司、</w:t>
      </w:r>
      <w:proofErr w:type="gramStart"/>
      <w:r w:rsidRPr="008F43D1">
        <w:rPr>
          <w:rFonts w:hint="eastAsia"/>
        </w:rPr>
        <w:t>碁</w:t>
      </w:r>
      <w:proofErr w:type="gramEnd"/>
      <w:r w:rsidRPr="008F43D1">
        <w:rPr>
          <w:rFonts w:hint="eastAsia"/>
        </w:rPr>
        <w:t>石公司或N</w:t>
      </w:r>
      <w:r w:rsidRPr="008F43D1">
        <w:t>II</w:t>
      </w:r>
      <w:r w:rsidRPr="008F43D1">
        <w:rPr>
          <w:rFonts w:hint="eastAsia"/>
        </w:rPr>
        <w:t>公司，其背後實際</w:t>
      </w:r>
      <w:proofErr w:type="gramStart"/>
      <w:r w:rsidRPr="008F43D1">
        <w:rPr>
          <w:rFonts w:hint="eastAsia"/>
        </w:rPr>
        <w:t>負責人均是金</w:t>
      </w:r>
      <w:proofErr w:type="gramEnd"/>
      <w:r w:rsidRPr="008F43D1">
        <w:rPr>
          <w:rFonts w:hint="eastAsia"/>
        </w:rPr>
        <w:t>主</w:t>
      </w:r>
      <w:proofErr w:type="gramStart"/>
      <w:r w:rsidR="00DF4DC7">
        <w:rPr>
          <w:rFonts w:hint="eastAsia"/>
        </w:rPr>
        <w:t>鍾</w:t>
      </w:r>
      <w:proofErr w:type="gramEnd"/>
      <w:r w:rsidR="00DF4DC7">
        <w:rPr>
          <w:rFonts w:hint="eastAsia"/>
        </w:rPr>
        <w:t>○賢</w:t>
      </w:r>
      <w:r w:rsidRPr="008F43D1">
        <w:rPr>
          <w:rFonts w:hint="eastAsia"/>
        </w:rPr>
        <w:t>，應視為一體，於整體交易行為中，為花蓮企銀實際交易對象，故而民事法院判決</w:t>
      </w:r>
      <w:proofErr w:type="gramStart"/>
      <w:r w:rsidRPr="008F43D1">
        <w:rPr>
          <w:rFonts w:hint="eastAsia"/>
        </w:rPr>
        <w:t>對於賤</w:t>
      </w:r>
      <w:proofErr w:type="gramEnd"/>
      <w:r w:rsidRPr="008F43D1">
        <w:rPr>
          <w:rFonts w:hint="eastAsia"/>
        </w:rPr>
        <w:t>售不良債權之損害，並未如同刑事法院判決，進行割裂觀察。</w:t>
      </w:r>
    </w:p>
    <w:p w:rsidR="00725D1B" w:rsidRPr="008F43D1" w:rsidRDefault="00725D1B" w:rsidP="00725D1B">
      <w:pPr>
        <w:pStyle w:val="3"/>
        <w:numPr>
          <w:ilvl w:val="2"/>
          <w:numId w:val="1"/>
        </w:numPr>
      </w:pPr>
      <w:r w:rsidRPr="008F43D1">
        <w:rPr>
          <w:rFonts w:hint="eastAsia"/>
        </w:rPr>
        <w:t>此種將割裂認定方式，將交易過程所發生中間損失或潛在損失，認定構成特別背信罪，不僅</w:t>
      </w:r>
      <w:r w:rsidR="00BA3783">
        <w:rPr>
          <w:rFonts w:hint="eastAsia"/>
        </w:rPr>
        <w:t>牴</w:t>
      </w:r>
      <w:r w:rsidRPr="008F43D1">
        <w:rPr>
          <w:rFonts w:hint="eastAsia"/>
        </w:rPr>
        <w:t>觸背信罪作為侵害整體財產之犯罪本質，也不利於企業建立符合商業實際運作之法律遵循制度，甚至在金融機構發生嚴重虧損時，也可能因本案法院對特別背信罪之認定模式，欠缺任何吸引投資者之合法手段可資運用，影響深遠，故有特別提出說明必要。</w:t>
      </w:r>
    </w:p>
    <w:p w:rsidR="00DB6282" w:rsidRDefault="00725D1B" w:rsidP="00725D1B">
      <w:pPr>
        <w:pStyle w:val="3"/>
      </w:pPr>
      <w:proofErr w:type="gramStart"/>
      <w:r w:rsidRPr="008F43D1">
        <w:rPr>
          <w:rFonts w:hint="eastAsia"/>
        </w:rPr>
        <w:lastRenderedPageBreak/>
        <w:t>末因同一</w:t>
      </w:r>
      <w:proofErr w:type="gramEnd"/>
      <w:r w:rsidRPr="008F43D1">
        <w:rPr>
          <w:rFonts w:hint="eastAsia"/>
        </w:rPr>
        <w:t>事件之民事法院判決，並無拘束刑事法院判決效力，尚無由以民事判決作為判決確定後所發生新事實、證據，依刑事訴訟法第420條第1項第6款規定，提起刑事再審。又</w:t>
      </w:r>
      <w:proofErr w:type="gramStart"/>
      <w:r w:rsidRPr="008F43D1">
        <w:rPr>
          <w:rFonts w:hint="eastAsia"/>
        </w:rPr>
        <w:t>如執本院</w:t>
      </w:r>
      <w:proofErr w:type="gramEnd"/>
      <w:r w:rsidRPr="008F43D1">
        <w:rPr>
          <w:rFonts w:hint="eastAsia"/>
        </w:rPr>
        <w:t>參酌民事法院判決所得見解，認定前階段出售不良債權與後階段退還特別股行為，為一整體行為，僅得認定</w:t>
      </w:r>
      <w:proofErr w:type="gramStart"/>
      <w:r w:rsidRPr="008F43D1">
        <w:rPr>
          <w:rFonts w:hint="eastAsia"/>
        </w:rPr>
        <w:t>一</w:t>
      </w:r>
      <w:proofErr w:type="gramEnd"/>
      <w:r w:rsidRPr="008F43D1">
        <w:rPr>
          <w:rFonts w:hint="eastAsia"/>
        </w:rPr>
        <w:t>罪，以免過度評價，將與</w:t>
      </w:r>
      <w:r w:rsidR="004F3016" w:rsidRPr="008F43D1">
        <w:rPr>
          <w:rFonts w:hint="eastAsia"/>
        </w:rPr>
        <w:t>本案</w:t>
      </w:r>
      <w:r w:rsidR="004F3016" w:rsidRPr="008F43D1">
        <w:rPr>
          <w:rFonts w:hAnsi="標楷體" w:cs="新細明體" w:hint="eastAsia"/>
        </w:rPr>
        <w:t>刑事第二審判決</w:t>
      </w:r>
      <w:r w:rsidRPr="008F43D1">
        <w:rPr>
          <w:rFonts w:hint="eastAsia"/>
        </w:rPr>
        <w:t>有極大差異；最高法院雖有就</w:t>
      </w:r>
      <w:proofErr w:type="gramStart"/>
      <w:r w:rsidRPr="008F43D1">
        <w:rPr>
          <w:rFonts w:hint="eastAsia"/>
        </w:rPr>
        <w:t>一</w:t>
      </w:r>
      <w:proofErr w:type="gramEnd"/>
      <w:r w:rsidRPr="008F43D1">
        <w:rPr>
          <w:rFonts w:hint="eastAsia"/>
        </w:rPr>
        <w:t>行為評價為數行為於通常救濟程序之第三審進行指駁</w:t>
      </w:r>
      <w:proofErr w:type="gramStart"/>
      <w:r w:rsidRPr="008F43D1">
        <w:rPr>
          <w:rFonts w:hint="eastAsia"/>
        </w:rPr>
        <w:t>（</w:t>
      </w:r>
      <w:proofErr w:type="gramEnd"/>
      <w:r w:rsidRPr="008F43D1">
        <w:rPr>
          <w:rFonts w:hint="eastAsia"/>
        </w:rPr>
        <w:t>例如：</w:t>
      </w:r>
      <w:proofErr w:type="gramStart"/>
      <w:r w:rsidRPr="008F43D1">
        <w:rPr>
          <w:rFonts w:hint="eastAsia"/>
        </w:rPr>
        <w:t>107</w:t>
      </w:r>
      <w:proofErr w:type="gramEnd"/>
      <w:r w:rsidRPr="008F43D1">
        <w:rPr>
          <w:rFonts w:hint="eastAsia"/>
        </w:rPr>
        <w:t>年度台上字第1066號判決</w:t>
      </w:r>
      <w:proofErr w:type="gramStart"/>
      <w:r w:rsidRPr="008F43D1">
        <w:rPr>
          <w:rFonts w:hint="eastAsia"/>
        </w:rPr>
        <w:t>）</w:t>
      </w:r>
      <w:proofErr w:type="gramEnd"/>
      <w:r w:rsidRPr="008F43D1">
        <w:rPr>
          <w:rFonts w:hint="eastAsia"/>
        </w:rPr>
        <w:t>，惟在本案中，上開本院所</w:t>
      </w:r>
      <w:proofErr w:type="gramStart"/>
      <w:r w:rsidRPr="008F43D1">
        <w:rPr>
          <w:rFonts w:hint="eastAsia"/>
        </w:rPr>
        <w:t>採</w:t>
      </w:r>
      <w:proofErr w:type="gramEnd"/>
      <w:r w:rsidRPr="008F43D1">
        <w:rPr>
          <w:rFonts w:hint="eastAsia"/>
        </w:rPr>
        <w:t>法律見解，參酌最高法院</w:t>
      </w:r>
      <w:proofErr w:type="gramStart"/>
      <w:r w:rsidRPr="008F43D1">
        <w:rPr>
          <w:rFonts w:hint="eastAsia"/>
        </w:rPr>
        <w:t>108</w:t>
      </w:r>
      <w:proofErr w:type="gramEnd"/>
      <w:r w:rsidRPr="008F43D1">
        <w:rPr>
          <w:rFonts w:hint="eastAsia"/>
        </w:rPr>
        <w:t>年度台非字第157號判決</w:t>
      </w:r>
      <w:proofErr w:type="gramStart"/>
      <w:r w:rsidRPr="008F43D1">
        <w:rPr>
          <w:rFonts w:hint="eastAsia"/>
        </w:rPr>
        <w:t>以</w:t>
      </w:r>
      <w:proofErr w:type="gramEnd"/>
      <w:r w:rsidRPr="008F43D1">
        <w:rPr>
          <w:rFonts w:hint="eastAsia"/>
        </w:rPr>
        <w:t>：「就個案…</w:t>
      </w:r>
      <w:proofErr w:type="gramStart"/>
      <w:r w:rsidRPr="008F43D1">
        <w:rPr>
          <w:rFonts w:hint="eastAsia"/>
        </w:rPr>
        <w:t>…</w:t>
      </w:r>
      <w:proofErr w:type="gramEnd"/>
      <w:r w:rsidRPr="008F43D1">
        <w:rPr>
          <w:rFonts w:hint="eastAsia"/>
        </w:rPr>
        <w:t>之數行為，</w:t>
      </w:r>
      <w:proofErr w:type="gramStart"/>
      <w:r w:rsidRPr="008F43D1">
        <w:rPr>
          <w:rFonts w:hint="eastAsia"/>
        </w:rPr>
        <w:t>倘得評價</w:t>
      </w:r>
      <w:proofErr w:type="gramEnd"/>
      <w:r w:rsidRPr="008F43D1">
        <w:rPr>
          <w:rFonts w:hint="eastAsia"/>
        </w:rPr>
        <w:t>為法律概念之</w:t>
      </w:r>
      <w:proofErr w:type="gramStart"/>
      <w:r w:rsidRPr="008F43D1">
        <w:rPr>
          <w:rFonts w:hint="eastAsia"/>
        </w:rPr>
        <w:t>一</w:t>
      </w:r>
      <w:proofErr w:type="gramEnd"/>
      <w:r w:rsidRPr="008F43D1">
        <w:rPr>
          <w:rFonts w:hint="eastAsia"/>
        </w:rPr>
        <w:t>行為，為免過度評價，得依想像競</w:t>
      </w:r>
      <w:proofErr w:type="gramStart"/>
      <w:r w:rsidRPr="008F43D1">
        <w:rPr>
          <w:rFonts w:hint="eastAsia"/>
        </w:rPr>
        <w:t>合犯論擬而</w:t>
      </w:r>
      <w:proofErr w:type="gramEnd"/>
      <w:r w:rsidRPr="008F43D1">
        <w:rPr>
          <w:rFonts w:hint="eastAsia"/>
        </w:rPr>
        <w:t>為之闡述，與本件原判決認定之事實既有不同，自未</w:t>
      </w:r>
      <w:proofErr w:type="gramStart"/>
      <w:r w:rsidRPr="008F43D1">
        <w:rPr>
          <w:rFonts w:hint="eastAsia"/>
        </w:rPr>
        <w:t>可執此</w:t>
      </w:r>
      <w:proofErr w:type="gramEnd"/>
      <w:r w:rsidRPr="008F43D1">
        <w:rPr>
          <w:rFonts w:hint="eastAsia"/>
        </w:rPr>
        <w:t>法律見解，指摘原判決違法。」等語，似難構成非常上訴事由，</w:t>
      </w:r>
      <w:proofErr w:type="gramStart"/>
      <w:r w:rsidRPr="008F43D1">
        <w:rPr>
          <w:rFonts w:hint="eastAsia"/>
        </w:rPr>
        <w:t>併</w:t>
      </w:r>
      <w:proofErr w:type="gramEnd"/>
      <w:r w:rsidRPr="008F43D1">
        <w:rPr>
          <w:rFonts w:hint="eastAsia"/>
        </w:rPr>
        <w:t>予說明。</w:t>
      </w:r>
    </w:p>
    <w:p w:rsidR="00347102" w:rsidRDefault="00E25849" w:rsidP="004215A2">
      <w:pPr>
        <w:pStyle w:val="1"/>
        <w:spacing w:beforeLines="50" w:before="228"/>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bookmarkEnd w:id="49"/>
      <w:r>
        <w:rPr>
          <w:rFonts w:hint="eastAsia"/>
        </w:rPr>
        <w:t>處理辦法：</w:t>
      </w:r>
      <w:bookmarkStart w:id="74" w:name="_Toc524895649"/>
      <w:bookmarkStart w:id="75" w:name="_Toc524896195"/>
      <w:bookmarkStart w:id="76" w:name="_Toc524896225"/>
      <w:bookmarkStart w:id="77" w:name="_Toc70241819"/>
      <w:bookmarkStart w:id="78" w:name="_Toc70242208"/>
      <w:bookmarkStart w:id="79" w:name="_Toc421794878"/>
      <w:bookmarkStart w:id="80" w:name="_Toc421795444"/>
      <w:bookmarkStart w:id="81" w:name="_Toc421796025"/>
      <w:bookmarkStart w:id="82" w:name="_Toc422728960"/>
      <w:bookmarkStart w:id="83" w:name="_Toc422834163"/>
      <w:bookmarkStart w:id="84" w:name="_Toc524902735"/>
      <w:bookmarkStart w:id="85" w:name="_Toc525066149"/>
      <w:bookmarkStart w:id="86" w:name="_Toc525070840"/>
      <w:bookmarkStart w:id="87" w:name="_Toc525938380"/>
      <w:bookmarkStart w:id="88" w:name="_Toc525939228"/>
      <w:bookmarkStart w:id="89" w:name="_Toc525939733"/>
      <w:bookmarkStart w:id="90" w:name="_Toc529218273"/>
      <w:bookmarkStart w:id="91" w:name="_Toc529222690"/>
      <w:bookmarkStart w:id="92" w:name="_Toc529223112"/>
      <w:bookmarkStart w:id="93" w:name="_Toc529223863"/>
      <w:bookmarkStart w:id="94" w:name="_Toc529228266"/>
      <w:bookmarkStart w:id="95" w:name="_Toc70241818"/>
      <w:bookmarkStart w:id="96" w:name="_Toc70242207"/>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00347102">
        <w:rPr>
          <w:rFonts w:hint="eastAsia"/>
        </w:rPr>
        <w:t>抄調查意見函復陳訴人後，結案存查。</w:t>
      </w:r>
      <w:bookmarkEnd w:id="77"/>
      <w:bookmarkEnd w:id="78"/>
      <w:bookmarkEnd w:id="79"/>
      <w:bookmarkEnd w:id="80"/>
      <w:bookmarkEnd w:id="81"/>
      <w:bookmarkEnd w:id="82"/>
      <w:bookmarkEnd w:id="83"/>
    </w:p>
    <w:bookmarkEnd w:id="84"/>
    <w:bookmarkEnd w:id="85"/>
    <w:bookmarkEnd w:id="86"/>
    <w:bookmarkEnd w:id="87"/>
    <w:bookmarkEnd w:id="88"/>
    <w:bookmarkEnd w:id="89"/>
    <w:bookmarkEnd w:id="90"/>
    <w:bookmarkEnd w:id="91"/>
    <w:bookmarkEnd w:id="92"/>
    <w:bookmarkEnd w:id="93"/>
    <w:bookmarkEnd w:id="94"/>
    <w:bookmarkEnd w:id="95"/>
    <w:bookmarkEnd w:id="96"/>
    <w:p w:rsidR="001C3C02" w:rsidRPr="004215A2" w:rsidRDefault="00E25849" w:rsidP="004215A2">
      <w:pPr>
        <w:pStyle w:val="aa"/>
        <w:spacing w:beforeLines="50" w:before="228" w:afterLines="100" w:after="457"/>
        <w:ind w:leftChars="1100" w:left="3742"/>
        <w:rPr>
          <w:b w:val="0"/>
          <w:bCs/>
        </w:rPr>
      </w:pPr>
      <w:r w:rsidRPr="004215A2">
        <w:rPr>
          <w:rFonts w:hint="eastAsia"/>
          <w:b w:val="0"/>
          <w:bCs/>
          <w:snapToGrid/>
          <w:spacing w:val="12"/>
          <w:kern w:val="0"/>
          <w:sz w:val="40"/>
        </w:rPr>
        <w:t>調查委員：</w:t>
      </w:r>
      <w:r w:rsidR="004215A2" w:rsidRPr="004215A2">
        <w:rPr>
          <w:rFonts w:hint="eastAsia"/>
          <w:b w:val="0"/>
          <w:bCs/>
          <w:spacing w:val="30"/>
          <w:sz w:val="40"/>
          <w:szCs w:val="40"/>
        </w:rPr>
        <w:t>賴振昌</w:t>
      </w:r>
      <w:bookmarkStart w:id="97" w:name="_GoBack"/>
      <w:bookmarkEnd w:id="97"/>
    </w:p>
    <w:sectPr w:rsidR="001C3C02" w:rsidRPr="004215A2"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286" w:rsidRDefault="00CD4286">
      <w:r>
        <w:separator/>
      </w:r>
    </w:p>
  </w:endnote>
  <w:endnote w:type="continuationSeparator" w:id="0">
    <w:p w:rsidR="00CD4286" w:rsidRDefault="00CD4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E81" w:rsidRDefault="007A4E8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215A2">
      <w:rPr>
        <w:rStyle w:val="ac"/>
        <w:noProof/>
        <w:sz w:val="24"/>
      </w:rPr>
      <w:t>27</w:t>
    </w:r>
    <w:r>
      <w:rPr>
        <w:rStyle w:val="ac"/>
        <w:sz w:val="24"/>
      </w:rPr>
      <w:fldChar w:fldCharType="end"/>
    </w:r>
  </w:p>
  <w:p w:rsidR="007A4E81" w:rsidRDefault="007A4E8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286" w:rsidRDefault="00CD4286">
      <w:r>
        <w:separator/>
      </w:r>
    </w:p>
  </w:footnote>
  <w:footnote w:type="continuationSeparator" w:id="0">
    <w:p w:rsidR="00CD4286" w:rsidRDefault="00CD4286">
      <w:r>
        <w:continuationSeparator/>
      </w:r>
    </w:p>
  </w:footnote>
  <w:footnote w:id="1">
    <w:p w:rsidR="00B838E6" w:rsidRDefault="00B838E6">
      <w:pPr>
        <w:pStyle w:val="afe"/>
      </w:pPr>
      <w:r>
        <w:rPr>
          <w:rStyle w:val="aff0"/>
        </w:rPr>
        <w:footnoteRef/>
      </w:r>
      <w:r>
        <w:t xml:space="preserve"> 93</w:t>
      </w:r>
      <w:r>
        <w:rPr>
          <w:rFonts w:hint="eastAsia"/>
        </w:rPr>
        <w:t>年6月3</w:t>
      </w:r>
      <w:r>
        <w:t>0</w:t>
      </w:r>
      <w:r>
        <w:rPr>
          <w:rFonts w:hint="eastAsia"/>
        </w:rPr>
        <w:t>日以前為財政部，</w:t>
      </w:r>
      <w:r w:rsidRPr="00B838E6">
        <w:t>93年7月1日</w:t>
      </w:r>
      <w:r w:rsidRPr="00B838E6">
        <w:rPr>
          <w:rFonts w:hint="eastAsia"/>
        </w:rPr>
        <w:t>以後為金管會</w:t>
      </w:r>
      <w:r>
        <w:rPr>
          <w:rFonts w:ascii="Verdana" w:hAnsi="Verdana" w:hint="eastAsia"/>
          <w:color w:val="5C5C5C"/>
        </w:rPr>
        <w:t>。</w:t>
      </w:r>
    </w:p>
  </w:footnote>
  <w:footnote w:id="2">
    <w:p w:rsidR="007A4E81" w:rsidRPr="007049A3" w:rsidRDefault="007A4E81">
      <w:pPr>
        <w:pStyle w:val="afe"/>
      </w:pPr>
      <w:r>
        <w:rPr>
          <w:rStyle w:val="aff0"/>
        </w:rPr>
        <w:footnoteRef/>
      </w:r>
      <w:r>
        <w:t xml:space="preserve"> </w:t>
      </w:r>
      <w:proofErr w:type="gramStart"/>
      <w:r>
        <w:rPr>
          <w:rFonts w:hint="eastAsia"/>
        </w:rPr>
        <w:t>彭</w:t>
      </w:r>
      <w:proofErr w:type="gramEnd"/>
      <w:r w:rsidR="00DF4DC7">
        <w:rPr>
          <w:rFonts w:hint="eastAsia"/>
        </w:rPr>
        <w:t>○</w:t>
      </w:r>
      <w:proofErr w:type="gramStart"/>
      <w:r>
        <w:rPr>
          <w:rFonts w:hint="eastAsia"/>
        </w:rPr>
        <w:t>豪為副處長</w:t>
      </w:r>
      <w:proofErr w:type="gramEnd"/>
      <w:r>
        <w:rPr>
          <w:rFonts w:hint="eastAsia"/>
        </w:rPr>
        <w:t>陳</w:t>
      </w:r>
      <w:r w:rsidR="00DF4DC7">
        <w:rPr>
          <w:rFonts w:hint="eastAsia"/>
        </w:rPr>
        <w:t>○</w:t>
      </w:r>
      <w:r>
        <w:rPr>
          <w:rFonts w:hint="eastAsia"/>
        </w:rPr>
        <w:t>謙下屬，時任花蓮企</w:t>
      </w:r>
      <w:proofErr w:type="gramStart"/>
      <w:r>
        <w:rPr>
          <w:rFonts w:hint="eastAsia"/>
        </w:rPr>
        <w:t>銀債管</w:t>
      </w:r>
      <w:proofErr w:type="gramEnd"/>
      <w:r>
        <w:rPr>
          <w:rFonts w:hint="eastAsia"/>
        </w:rPr>
        <w:t>處東部主管。</w:t>
      </w:r>
    </w:p>
  </w:footnote>
  <w:footnote w:id="3">
    <w:p w:rsidR="007A4E81" w:rsidRDefault="007A4E81">
      <w:pPr>
        <w:pStyle w:val="afe"/>
      </w:pPr>
      <w:r>
        <w:rPr>
          <w:rStyle w:val="aff0"/>
        </w:rPr>
        <w:footnoteRef/>
      </w:r>
      <w:r>
        <w:t xml:space="preserve"> </w:t>
      </w:r>
      <w:r>
        <w:rPr>
          <w:rFonts w:hint="eastAsia"/>
        </w:rPr>
        <w:t>原於93年任花蓮企</w:t>
      </w:r>
      <w:proofErr w:type="gramStart"/>
      <w:r>
        <w:rPr>
          <w:rFonts w:hint="eastAsia"/>
        </w:rPr>
        <w:t>銀債管</w:t>
      </w:r>
      <w:proofErr w:type="gramEnd"/>
      <w:r>
        <w:rPr>
          <w:rFonts w:hint="eastAsia"/>
        </w:rPr>
        <w:t>處處長，94年調業務處處長，94年6月1日離職後，應蔡</w:t>
      </w:r>
      <w:r w:rsidR="00DF4DC7">
        <w:rPr>
          <w:rFonts w:hint="eastAsia"/>
        </w:rPr>
        <w:t>○</w:t>
      </w:r>
      <w:proofErr w:type="gramStart"/>
      <w:r>
        <w:rPr>
          <w:rFonts w:hint="eastAsia"/>
        </w:rPr>
        <w:t>浩</w:t>
      </w:r>
      <w:proofErr w:type="gramEnd"/>
      <w:r>
        <w:rPr>
          <w:rFonts w:hint="eastAsia"/>
        </w:rPr>
        <w:t>、</w:t>
      </w:r>
      <w:proofErr w:type="gramStart"/>
      <w:r>
        <w:rPr>
          <w:rFonts w:hint="eastAsia"/>
        </w:rPr>
        <w:t>蔡</w:t>
      </w:r>
      <w:proofErr w:type="gramEnd"/>
      <w:r w:rsidR="00DF4DC7">
        <w:rPr>
          <w:rFonts w:hint="eastAsia"/>
        </w:rPr>
        <w:t>○</w:t>
      </w:r>
      <w:r>
        <w:rPr>
          <w:rFonts w:hint="eastAsia"/>
        </w:rPr>
        <w:t>欽要求協助處理本案不良債權出售作業。</w:t>
      </w:r>
    </w:p>
  </w:footnote>
  <w:footnote w:id="4">
    <w:p w:rsidR="007A4E81" w:rsidRPr="00B21A36" w:rsidRDefault="007A4E81">
      <w:pPr>
        <w:pStyle w:val="afe"/>
      </w:pPr>
      <w:r>
        <w:rPr>
          <w:rStyle w:val="aff0"/>
        </w:rPr>
        <w:footnoteRef/>
      </w:r>
      <w:r>
        <w:t xml:space="preserve"> 94</w:t>
      </w:r>
      <w:r>
        <w:rPr>
          <w:rFonts w:hint="eastAsia"/>
        </w:rPr>
        <w:t xml:space="preserve">年5月26日花蓮企銀第10屆第15次董事會議紀錄。  </w:t>
      </w:r>
    </w:p>
  </w:footnote>
  <w:footnote w:id="5">
    <w:p w:rsidR="007A4E81" w:rsidRDefault="007A4E81" w:rsidP="00DE54E6">
      <w:pPr>
        <w:pStyle w:val="afe"/>
      </w:pPr>
      <w:r>
        <w:rPr>
          <w:rStyle w:val="aff0"/>
        </w:rPr>
        <w:footnoteRef/>
      </w:r>
      <w:r>
        <w:t xml:space="preserve"> </w:t>
      </w:r>
      <w:proofErr w:type="gramStart"/>
      <w:r>
        <w:rPr>
          <w:rFonts w:hint="eastAsia"/>
        </w:rPr>
        <w:t>註</w:t>
      </w:r>
      <w:proofErr w:type="gramEnd"/>
      <w:r>
        <w:rPr>
          <w:rFonts w:hint="eastAsia"/>
        </w:rPr>
        <w:t>：瑞</w:t>
      </w:r>
      <w:proofErr w:type="gramStart"/>
      <w:r>
        <w:rPr>
          <w:rFonts w:hint="eastAsia"/>
        </w:rPr>
        <w:t>陞</w:t>
      </w:r>
      <w:proofErr w:type="gramEnd"/>
      <w:r>
        <w:rPr>
          <w:rFonts w:hint="eastAsia"/>
        </w:rPr>
        <w:t>公司標得花蓮企銀本案不良債權後，即將前揭不良債權轉移讓予9</w:t>
      </w:r>
      <w:r>
        <w:t>4</w:t>
      </w:r>
      <w:r>
        <w:rPr>
          <w:rFonts w:hint="eastAsia"/>
        </w:rPr>
        <w:t>年7月1</w:t>
      </w:r>
      <w:r>
        <w:t>2</w:t>
      </w:r>
      <w:r>
        <w:rPr>
          <w:rFonts w:hint="eastAsia"/>
        </w:rPr>
        <w:t>日核准設立之</w:t>
      </w:r>
      <w:r w:rsidRPr="00421CC7">
        <w:rPr>
          <w:rFonts w:hint="eastAsia"/>
        </w:rPr>
        <w:t>瑞</w:t>
      </w:r>
      <w:proofErr w:type="gramStart"/>
      <w:r w:rsidRPr="00421CC7">
        <w:rPr>
          <w:rFonts w:hint="eastAsia"/>
        </w:rPr>
        <w:t>陞</w:t>
      </w:r>
      <w:proofErr w:type="gramEnd"/>
      <w:r w:rsidRPr="00421CC7">
        <w:rPr>
          <w:rFonts w:hint="eastAsia"/>
        </w:rPr>
        <w:t>復興</w:t>
      </w:r>
      <w:proofErr w:type="gramStart"/>
      <w:r>
        <w:rPr>
          <w:rFonts w:hint="eastAsia"/>
        </w:rPr>
        <w:t>一</w:t>
      </w:r>
      <w:proofErr w:type="gramEnd"/>
      <w:r w:rsidRPr="00421CC7">
        <w:rPr>
          <w:rFonts w:hint="eastAsia"/>
        </w:rPr>
        <w:t>公司</w:t>
      </w:r>
      <w:r>
        <w:rPr>
          <w:rFonts w:hint="eastAsia"/>
        </w:rPr>
        <w:t>，再委由瑞</w:t>
      </w:r>
      <w:proofErr w:type="gramStart"/>
      <w:r>
        <w:rPr>
          <w:rFonts w:hint="eastAsia"/>
        </w:rPr>
        <w:t>陞</w:t>
      </w:r>
      <w:proofErr w:type="gramEnd"/>
      <w:r>
        <w:rPr>
          <w:rFonts w:hint="eastAsia"/>
        </w:rPr>
        <w:t>公司處理不良債權之後續管理事宜。</w:t>
      </w:r>
    </w:p>
  </w:footnote>
  <w:footnote w:id="6">
    <w:p w:rsidR="007A4E81" w:rsidRDefault="007A4E81" w:rsidP="001351CA">
      <w:pPr>
        <w:pStyle w:val="afe"/>
      </w:pPr>
      <w:r>
        <w:rPr>
          <w:rStyle w:val="aff0"/>
        </w:rPr>
        <w:footnoteRef/>
      </w:r>
      <w:r>
        <w:t xml:space="preserve"> </w:t>
      </w:r>
      <w:r>
        <w:rPr>
          <w:rFonts w:hint="eastAsia"/>
        </w:rPr>
        <w:t>資料來源：</w:t>
      </w:r>
      <w:proofErr w:type="gramStart"/>
      <w:r>
        <w:rPr>
          <w:rFonts w:hint="eastAsia"/>
        </w:rPr>
        <w:t>偵</w:t>
      </w:r>
      <w:proofErr w:type="gramEnd"/>
      <w:r>
        <w:rPr>
          <w:rFonts w:hint="eastAsia"/>
        </w:rPr>
        <w:t>字</w:t>
      </w:r>
      <w:proofErr w:type="gramStart"/>
      <w:r>
        <w:rPr>
          <w:rFonts w:hint="eastAsia"/>
        </w:rPr>
        <w:t>第1</w:t>
      </w:r>
      <w:r>
        <w:t>8347</w:t>
      </w:r>
      <w:r>
        <w:rPr>
          <w:rFonts w:hint="eastAsia"/>
        </w:rPr>
        <w:t>號卷</w:t>
      </w:r>
      <w:proofErr w:type="gramEnd"/>
      <w:r>
        <w:rPr>
          <w:rFonts w:hint="eastAsia"/>
        </w:rPr>
        <w:t>證第1宗，頁1</w:t>
      </w:r>
      <w:r>
        <w:t>16</w:t>
      </w:r>
      <w:r>
        <w:rPr>
          <w:rFonts w:hint="eastAsia"/>
        </w:rPr>
        <w:t>、1</w:t>
      </w:r>
      <w:r>
        <w:t>23</w:t>
      </w:r>
      <w:r>
        <w:rPr>
          <w:rFonts w:hint="eastAsia"/>
        </w:rPr>
        <w:t>、1</w:t>
      </w:r>
      <w:r>
        <w:t>24</w:t>
      </w:r>
      <w:r>
        <w:rPr>
          <w:rFonts w:hint="eastAsia"/>
        </w:rPr>
        <w:t>。</w:t>
      </w:r>
    </w:p>
  </w:footnote>
  <w:footnote w:id="7">
    <w:p w:rsidR="007A4E81" w:rsidRDefault="007A4E81" w:rsidP="00F02F03">
      <w:pPr>
        <w:pStyle w:val="afe"/>
      </w:pPr>
      <w:r>
        <w:rPr>
          <w:rStyle w:val="aff0"/>
        </w:rPr>
        <w:footnoteRef/>
      </w:r>
      <w:r>
        <w:t xml:space="preserve"> </w:t>
      </w:r>
      <w:r>
        <w:rPr>
          <w:rFonts w:hint="eastAsia"/>
        </w:rPr>
        <w:t>資料來源：</w:t>
      </w:r>
      <w:r w:rsidR="00E00095">
        <w:rPr>
          <w:rFonts w:hint="eastAsia"/>
        </w:rPr>
        <w:t>經濟部商業司全國商工行政服務</w:t>
      </w:r>
      <w:proofErr w:type="gramStart"/>
      <w:r w:rsidR="00E00095">
        <w:rPr>
          <w:rFonts w:hint="eastAsia"/>
        </w:rPr>
        <w:t>入口網公示</w:t>
      </w:r>
      <w:proofErr w:type="gramEnd"/>
      <w:r w:rsidR="00E00095">
        <w:rPr>
          <w:rFonts w:hint="eastAsia"/>
        </w:rPr>
        <w:t>資料</w:t>
      </w:r>
      <w:r>
        <w:rPr>
          <w:rFonts w:hint="eastAsia"/>
        </w:rPr>
        <w:t>。</w:t>
      </w:r>
    </w:p>
  </w:footnote>
  <w:footnote w:id="8">
    <w:p w:rsidR="007A4E81" w:rsidRDefault="007A4E81" w:rsidP="008F7AB3">
      <w:pPr>
        <w:pStyle w:val="afe"/>
      </w:pPr>
      <w:r>
        <w:rPr>
          <w:rStyle w:val="aff0"/>
        </w:rPr>
        <w:footnoteRef/>
      </w:r>
      <w:r>
        <w:t xml:space="preserve"> </w:t>
      </w:r>
      <w:r w:rsidR="00795389">
        <w:rPr>
          <w:rFonts w:hint="eastAsia"/>
        </w:rPr>
        <w:t>時任</w:t>
      </w:r>
      <w:r>
        <w:rPr>
          <w:rFonts w:hint="eastAsia"/>
        </w:rPr>
        <w:t>臺灣歐力士資產股份有限公司總經理。</w:t>
      </w:r>
    </w:p>
  </w:footnote>
  <w:footnote w:id="9">
    <w:p w:rsidR="00725D1B" w:rsidRDefault="00725D1B" w:rsidP="00725D1B">
      <w:pPr>
        <w:pStyle w:val="afe"/>
      </w:pPr>
      <w:r>
        <w:rPr>
          <w:rStyle w:val="aff0"/>
        </w:rPr>
        <w:footnoteRef/>
      </w:r>
      <w:r>
        <w:t xml:space="preserve"> </w:t>
      </w:r>
      <w:r>
        <w:rPr>
          <w:rFonts w:hint="eastAsia"/>
        </w:rPr>
        <w:t>本調查報告進行適度改寫，並非原判決內容。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E07"/>
    <w:rsid w:val="00002411"/>
    <w:rsid w:val="00004D28"/>
    <w:rsid w:val="00006961"/>
    <w:rsid w:val="00010D70"/>
    <w:rsid w:val="000112BF"/>
    <w:rsid w:val="00012233"/>
    <w:rsid w:val="00013B49"/>
    <w:rsid w:val="00017318"/>
    <w:rsid w:val="00017FA2"/>
    <w:rsid w:val="00021581"/>
    <w:rsid w:val="000229AD"/>
    <w:rsid w:val="000246F7"/>
    <w:rsid w:val="0003114D"/>
    <w:rsid w:val="00031618"/>
    <w:rsid w:val="00036D76"/>
    <w:rsid w:val="00051AF6"/>
    <w:rsid w:val="00057C78"/>
    <w:rsid w:val="00057F32"/>
    <w:rsid w:val="00060519"/>
    <w:rsid w:val="000613BC"/>
    <w:rsid w:val="00062A25"/>
    <w:rsid w:val="000674BD"/>
    <w:rsid w:val="00073CB5"/>
    <w:rsid w:val="0007425C"/>
    <w:rsid w:val="00074753"/>
    <w:rsid w:val="000752BB"/>
    <w:rsid w:val="00077553"/>
    <w:rsid w:val="00080639"/>
    <w:rsid w:val="0008514A"/>
    <w:rsid w:val="000851A2"/>
    <w:rsid w:val="00086AFA"/>
    <w:rsid w:val="00086C09"/>
    <w:rsid w:val="00090011"/>
    <w:rsid w:val="0009352E"/>
    <w:rsid w:val="000941D1"/>
    <w:rsid w:val="000951D7"/>
    <w:rsid w:val="0009639B"/>
    <w:rsid w:val="00096B96"/>
    <w:rsid w:val="000A2F3F"/>
    <w:rsid w:val="000A441A"/>
    <w:rsid w:val="000A60C8"/>
    <w:rsid w:val="000A6161"/>
    <w:rsid w:val="000B0B4A"/>
    <w:rsid w:val="000B2641"/>
    <w:rsid w:val="000B279A"/>
    <w:rsid w:val="000B61D2"/>
    <w:rsid w:val="000B70A7"/>
    <w:rsid w:val="000B73DD"/>
    <w:rsid w:val="000C2310"/>
    <w:rsid w:val="000C495F"/>
    <w:rsid w:val="000D332B"/>
    <w:rsid w:val="000D643C"/>
    <w:rsid w:val="000D66D9"/>
    <w:rsid w:val="000E6431"/>
    <w:rsid w:val="000E6D89"/>
    <w:rsid w:val="000E77C8"/>
    <w:rsid w:val="000F21A5"/>
    <w:rsid w:val="000F3876"/>
    <w:rsid w:val="000F6734"/>
    <w:rsid w:val="000F68C9"/>
    <w:rsid w:val="0010184C"/>
    <w:rsid w:val="00102B9F"/>
    <w:rsid w:val="00102BE2"/>
    <w:rsid w:val="00112637"/>
    <w:rsid w:val="00112ABC"/>
    <w:rsid w:val="001166A5"/>
    <w:rsid w:val="0012001E"/>
    <w:rsid w:val="001212F4"/>
    <w:rsid w:val="00126A55"/>
    <w:rsid w:val="00130227"/>
    <w:rsid w:val="00132178"/>
    <w:rsid w:val="00132B46"/>
    <w:rsid w:val="00133F08"/>
    <w:rsid w:val="001345E6"/>
    <w:rsid w:val="001351CA"/>
    <w:rsid w:val="001378B0"/>
    <w:rsid w:val="00142E00"/>
    <w:rsid w:val="00145EED"/>
    <w:rsid w:val="001476F2"/>
    <w:rsid w:val="00152793"/>
    <w:rsid w:val="00153B7E"/>
    <w:rsid w:val="001545A9"/>
    <w:rsid w:val="001554C6"/>
    <w:rsid w:val="001554EB"/>
    <w:rsid w:val="00156E8B"/>
    <w:rsid w:val="001637C7"/>
    <w:rsid w:val="0016480E"/>
    <w:rsid w:val="001671D5"/>
    <w:rsid w:val="00174297"/>
    <w:rsid w:val="00180E06"/>
    <w:rsid w:val="001817B3"/>
    <w:rsid w:val="00183014"/>
    <w:rsid w:val="001861E9"/>
    <w:rsid w:val="001959C2"/>
    <w:rsid w:val="00196C05"/>
    <w:rsid w:val="001A51E3"/>
    <w:rsid w:val="001A7968"/>
    <w:rsid w:val="001B02A1"/>
    <w:rsid w:val="001B2E98"/>
    <w:rsid w:val="001B3483"/>
    <w:rsid w:val="001B3C1E"/>
    <w:rsid w:val="001B4494"/>
    <w:rsid w:val="001C0D8B"/>
    <w:rsid w:val="001C0DA8"/>
    <w:rsid w:val="001C21A0"/>
    <w:rsid w:val="001C3C02"/>
    <w:rsid w:val="001D4AD7"/>
    <w:rsid w:val="001D6D37"/>
    <w:rsid w:val="001D7C24"/>
    <w:rsid w:val="001E0D8A"/>
    <w:rsid w:val="001E3F0C"/>
    <w:rsid w:val="001E67BA"/>
    <w:rsid w:val="001E74C2"/>
    <w:rsid w:val="001F4F82"/>
    <w:rsid w:val="001F5A48"/>
    <w:rsid w:val="001F6260"/>
    <w:rsid w:val="001F7EF7"/>
    <w:rsid w:val="00200007"/>
    <w:rsid w:val="00201372"/>
    <w:rsid w:val="002030A5"/>
    <w:rsid w:val="00203131"/>
    <w:rsid w:val="0021144A"/>
    <w:rsid w:val="00212E88"/>
    <w:rsid w:val="00213C9C"/>
    <w:rsid w:val="00216211"/>
    <w:rsid w:val="0022009E"/>
    <w:rsid w:val="00223241"/>
    <w:rsid w:val="0022347A"/>
    <w:rsid w:val="0022425C"/>
    <w:rsid w:val="002246DE"/>
    <w:rsid w:val="0022480C"/>
    <w:rsid w:val="00232FF7"/>
    <w:rsid w:val="00234289"/>
    <w:rsid w:val="002429E2"/>
    <w:rsid w:val="00243E7C"/>
    <w:rsid w:val="00246127"/>
    <w:rsid w:val="00250DD1"/>
    <w:rsid w:val="00252BC4"/>
    <w:rsid w:val="00254014"/>
    <w:rsid w:val="00254B39"/>
    <w:rsid w:val="0026434F"/>
    <w:rsid w:val="0026504D"/>
    <w:rsid w:val="00267489"/>
    <w:rsid w:val="002719CE"/>
    <w:rsid w:val="00273A2F"/>
    <w:rsid w:val="00280986"/>
    <w:rsid w:val="00281ECE"/>
    <w:rsid w:val="002831C7"/>
    <w:rsid w:val="002840C6"/>
    <w:rsid w:val="00287D22"/>
    <w:rsid w:val="00294611"/>
    <w:rsid w:val="002947FC"/>
    <w:rsid w:val="00295174"/>
    <w:rsid w:val="00295F7C"/>
    <w:rsid w:val="00296172"/>
    <w:rsid w:val="00296B92"/>
    <w:rsid w:val="002A10AB"/>
    <w:rsid w:val="002A2C22"/>
    <w:rsid w:val="002A40C0"/>
    <w:rsid w:val="002A4E73"/>
    <w:rsid w:val="002B02EB"/>
    <w:rsid w:val="002B64BE"/>
    <w:rsid w:val="002C0602"/>
    <w:rsid w:val="002C1A54"/>
    <w:rsid w:val="002C1F5A"/>
    <w:rsid w:val="002D5C16"/>
    <w:rsid w:val="002E0677"/>
    <w:rsid w:val="002E3C10"/>
    <w:rsid w:val="002F2476"/>
    <w:rsid w:val="002F35FB"/>
    <w:rsid w:val="002F3DFF"/>
    <w:rsid w:val="002F5E05"/>
    <w:rsid w:val="00304EBB"/>
    <w:rsid w:val="00307A76"/>
    <w:rsid w:val="0031455E"/>
    <w:rsid w:val="00315A16"/>
    <w:rsid w:val="00317053"/>
    <w:rsid w:val="00317578"/>
    <w:rsid w:val="0032109C"/>
    <w:rsid w:val="00322B45"/>
    <w:rsid w:val="00323809"/>
    <w:rsid w:val="00323D41"/>
    <w:rsid w:val="00324392"/>
    <w:rsid w:val="00325414"/>
    <w:rsid w:val="003302F1"/>
    <w:rsid w:val="00330FBE"/>
    <w:rsid w:val="003445A5"/>
    <w:rsid w:val="0034470E"/>
    <w:rsid w:val="00347102"/>
    <w:rsid w:val="00347381"/>
    <w:rsid w:val="0034781B"/>
    <w:rsid w:val="0035283F"/>
    <w:rsid w:val="003528EA"/>
    <w:rsid w:val="00352DB0"/>
    <w:rsid w:val="0035598D"/>
    <w:rsid w:val="00356931"/>
    <w:rsid w:val="00361063"/>
    <w:rsid w:val="00362044"/>
    <w:rsid w:val="00362125"/>
    <w:rsid w:val="003630F7"/>
    <w:rsid w:val="003650F8"/>
    <w:rsid w:val="0036674A"/>
    <w:rsid w:val="003704B6"/>
    <w:rsid w:val="00370583"/>
    <w:rsid w:val="0037094A"/>
    <w:rsid w:val="00371ED3"/>
    <w:rsid w:val="00372659"/>
    <w:rsid w:val="00372FFC"/>
    <w:rsid w:val="0037682F"/>
    <w:rsid w:val="0037728A"/>
    <w:rsid w:val="00377933"/>
    <w:rsid w:val="00380B7D"/>
    <w:rsid w:val="00381670"/>
    <w:rsid w:val="00381A99"/>
    <w:rsid w:val="003829C2"/>
    <w:rsid w:val="003830B2"/>
    <w:rsid w:val="00384724"/>
    <w:rsid w:val="00387495"/>
    <w:rsid w:val="00390A96"/>
    <w:rsid w:val="003919B7"/>
    <w:rsid w:val="00391D57"/>
    <w:rsid w:val="00392292"/>
    <w:rsid w:val="00392FB6"/>
    <w:rsid w:val="00394F45"/>
    <w:rsid w:val="003A3717"/>
    <w:rsid w:val="003A5927"/>
    <w:rsid w:val="003A6042"/>
    <w:rsid w:val="003B069A"/>
    <w:rsid w:val="003B1017"/>
    <w:rsid w:val="003B3C07"/>
    <w:rsid w:val="003B6081"/>
    <w:rsid w:val="003B6775"/>
    <w:rsid w:val="003B7CA3"/>
    <w:rsid w:val="003C3350"/>
    <w:rsid w:val="003C4356"/>
    <w:rsid w:val="003C5F5C"/>
    <w:rsid w:val="003C5FE2"/>
    <w:rsid w:val="003C673D"/>
    <w:rsid w:val="003C7FAE"/>
    <w:rsid w:val="003D05FB"/>
    <w:rsid w:val="003D1B16"/>
    <w:rsid w:val="003D2CAA"/>
    <w:rsid w:val="003D36A0"/>
    <w:rsid w:val="003D3724"/>
    <w:rsid w:val="003D45BF"/>
    <w:rsid w:val="003D508A"/>
    <w:rsid w:val="003D537F"/>
    <w:rsid w:val="003D5F45"/>
    <w:rsid w:val="003D7B75"/>
    <w:rsid w:val="003E0208"/>
    <w:rsid w:val="003E4B57"/>
    <w:rsid w:val="003F0F20"/>
    <w:rsid w:val="003F27E1"/>
    <w:rsid w:val="003F437A"/>
    <w:rsid w:val="003F5523"/>
    <w:rsid w:val="003F5C2B"/>
    <w:rsid w:val="00400104"/>
    <w:rsid w:val="00402240"/>
    <w:rsid w:val="004023E9"/>
    <w:rsid w:val="0040454A"/>
    <w:rsid w:val="00407767"/>
    <w:rsid w:val="00410FCF"/>
    <w:rsid w:val="00413F83"/>
    <w:rsid w:val="0041490C"/>
    <w:rsid w:val="00416191"/>
    <w:rsid w:val="00416721"/>
    <w:rsid w:val="004215A2"/>
    <w:rsid w:val="00421CC7"/>
    <w:rsid w:val="00421EF0"/>
    <w:rsid w:val="004224FA"/>
    <w:rsid w:val="00423D07"/>
    <w:rsid w:val="00427214"/>
    <w:rsid w:val="00427936"/>
    <w:rsid w:val="0044126B"/>
    <w:rsid w:val="004413C4"/>
    <w:rsid w:val="0044346F"/>
    <w:rsid w:val="00453FF6"/>
    <w:rsid w:val="004572DA"/>
    <w:rsid w:val="00462117"/>
    <w:rsid w:val="00462A3B"/>
    <w:rsid w:val="004648D1"/>
    <w:rsid w:val="0046520A"/>
    <w:rsid w:val="00467206"/>
    <w:rsid w:val="004672AB"/>
    <w:rsid w:val="004714FE"/>
    <w:rsid w:val="00477BAA"/>
    <w:rsid w:val="00484015"/>
    <w:rsid w:val="00485251"/>
    <w:rsid w:val="004852A5"/>
    <w:rsid w:val="00490044"/>
    <w:rsid w:val="00493A85"/>
    <w:rsid w:val="00495053"/>
    <w:rsid w:val="004952D3"/>
    <w:rsid w:val="004A1F59"/>
    <w:rsid w:val="004A2617"/>
    <w:rsid w:val="004A29BE"/>
    <w:rsid w:val="004A3225"/>
    <w:rsid w:val="004A33EE"/>
    <w:rsid w:val="004A3AA8"/>
    <w:rsid w:val="004B13C7"/>
    <w:rsid w:val="004B778F"/>
    <w:rsid w:val="004C0609"/>
    <w:rsid w:val="004C347C"/>
    <w:rsid w:val="004C639F"/>
    <w:rsid w:val="004D1302"/>
    <w:rsid w:val="004D141F"/>
    <w:rsid w:val="004D2742"/>
    <w:rsid w:val="004D6072"/>
    <w:rsid w:val="004D6310"/>
    <w:rsid w:val="004D7C80"/>
    <w:rsid w:val="004E0062"/>
    <w:rsid w:val="004E05A1"/>
    <w:rsid w:val="004E1979"/>
    <w:rsid w:val="004E7F21"/>
    <w:rsid w:val="004F0F49"/>
    <w:rsid w:val="004F3016"/>
    <w:rsid w:val="004F472A"/>
    <w:rsid w:val="004F5E57"/>
    <w:rsid w:val="004F6710"/>
    <w:rsid w:val="004F78F9"/>
    <w:rsid w:val="00500C3E"/>
    <w:rsid w:val="00502849"/>
    <w:rsid w:val="0050425B"/>
    <w:rsid w:val="00504334"/>
    <w:rsid w:val="0050498D"/>
    <w:rsid w:val="005104D7"/>
    <w:rsid w:val="00510B9E"/>
    <w:rsid w:val="00511722"/>
    <w:rsid w:val="00511DF5"/>
    <w:rsid w:val="0052160F"/>
    <w:rsid w:val="00521D53"/>
    <w:rsid w:val="00527C90"/>
    <w:rsid w:val="00536BC2"/>
    <w:rsid w:val="005425E1"/>
    <w:rsid w:val="005427C5"/>
    <w:rsid w:val="00542CF6"/>
    <w:rsid w:val="00545FFE"/>
    <w:rsid w:val="00553C03"/>
    <w:rsid w:val="00556886"/>
    <w:rsid w:val="00560DDA"/>
    <w:rsid w:val="00561561"/>
    <w:rsid w:val="005626E4"/>
    <w:rsid w:val="00563692"/>
    <w:rsid w:val="00565382"/>
    <w:rsid w:val="0056571E"/>
    <w:rsid w:val="005665A9"/>
    <w:rsid w:val="00571679"/>
    <w:rsid w:val="0057211A"/>
    <w:rsid w:val="00572C55"/>
    <w:rsid w:val="00574ABD"/>
    <w:rsid w:val="00581571"/>
    <w:rsid w:val="00581679"/>
    <w:rsid w:val="00584235"/>
    <w:rsid w:val="005844E7"/>
    <w:rsid w:val="005908B8"/>
    <w:rsid w:val="00592C83"/>
    <w:rsid w:val="0059512E"/>
    <w:rsid w:val="005A00FC"/>
    <w:rsid w:val="005A019E"/>
    <w:rsid w:val="005A1F71"/>
    <w:rsid w:val="005A6267"/>
    <w:rsid w:val="005A6DD2"/>
    <w:rsid w:val="005A75C5"/>
    <w:rsid w:val="005A7647"/>
    <w:rsid w:val="005B20B0"/>
    <w:rsid w:val="005B3688"/>
    <w:rsid w:val="005B6432"/>
    <w:rsid w:val="005C1654"/>
    <w:rsid w:val="005C385D"/>
    <w:rsid w:val="005C5128"/>
    <w:rsid w:val="005D075E"/>
    <w:rsid w:val="005D3B20"/>
    <w:rsid w:val="005D3B41"/>
    <w:rsid w:val="005D71B7"/>
    <w:rsid w:val="005E1964"/>
    <w:rsid w:val="005E4759"/>
    <w:rsid w:val="005E5C68"/>
    <w:rsid w:val="005E649A"/>
    <w:rsid w:val="005E65C0"/>
    <w:rsid w:val="005F0390"/>
    <w:rsid w:val="005F3555"/>
    <w:rsid w:val="006072CD"/>
    <w:rsid w:val="006116EC"/>
    <w:rsid w:val="00612023"/>
    <w:rsid w:val="0061413D"/>
    <w:rsid w:val="00614190"/>
    <w:rsid w:val="0061457E"/>
    <w:rsid w:val="0062145C"/>
    <w:rsid w:val="00622A99"/>
    <w:rsid w:val="00622E67"/>
    <w:rsid w:val="00626B57"/>
    <w:rsid w:val="00626EDC"/>
    <w:rsid w:val="00632D95"/>
    <w:rsid w:val="0063768B"/>
    <w:rsid w:val="00642203"/>
    <w:rsid w:val="00642D2A"/>
    <w:rsid w:val="00643470"/>
    <w:rsid w:val="00644C33"/>
    <w:rsid w:val="006452D3"/>
    <w:rsid w:val="006470EC"/>
    <w:rsid w:val="006542D6"/>
    <w:rsid w:val="0065598E"/>
    <w:rsid w:val="00655AF2"/>
    <w:rsid w:val="00655BC5"/>
    <w:rsid w:val="006568BE"/>
    <w:rsid w:val="0066025D"/>
    <w:rsid w:val="0066091A"/>
    <w:rsid w:val="006630ED"/>
    <w:rsid w:val="00663AB3"/>
    <w:rsid w:val="006773EC"/>
    <w:rsid w:val="00680504"/>
    <w:rsid w:val="00681CD9"/>
    <w:rsid w:val="00683748"/>
    <w:rsid w:val="00683E30"/>
    <w:rsid w:val="00687024"/>
    <w:rsid w:val="00695E22"/>
    <w:rsid w:val="00696008"/>
    <w:rsid w:val="00696756"/>
    <w:rsid w:val="006A043D"/>
    <w:rsid w:val="006A6F88"/>
    <w:rsid w:val="006A7C6F"/>
    <w:rsid w:val="006B50A6"/>
    <w:rsid w:val="006B6C74"/>
    <w:rsid w:val="006B7093"/>
    <w:rsid w:val="006B7417"/>
    <w:rsid w:val="006C0DC1"/>
    <w:rsid w:val="006C3715"/>
    <w:rsid w:val="006C4274"/>
    <w:rsid w:val="006D31F9"/>
    <w:rsid w:val="006D3691"/>
    <w:rsid w:val="006E37B7"/>
    <w:rsid w:val="006E5EF0"/>
    <w:rsid w:val="006E71CB"/>
    <w:rsid w:val="006F3563"/>
    <w:rsid w:val="006F42B9"/>
    <w:rsid w:val="006F6103"/>
    <w:rsid w:val="007001D7"/>
    <w:rsid w:val="007039A3"/>
    <w:rsid w:val="007049A3"/>
    <w:rsid w:val="00704E00"/>
    <w:rsid w:val="00717775"/>
    <w:rsid w:val="007209E7"/>
    <w:rsid w:val="00722227"/>
    <w:rsid w:val="00725D1B"/>
    <w:rsid w:val="00726182"/>
    <w:rsid w:val="007265A0"/>
    <w:rsid w:val="00727635"/>
    <w:rsid w:val="00727881"/>
    <w:rsid w:val="00727FAC"/>
    <w:rsid w:val="007300E1"/>
    <w:rsid w:val="00730C1C"/>
    <w:rsid w:val="00731478"/>
    <w:rsid w:val="00732329"/>
    <w:rsid w:val="00733502"/>
    <w:rsid w:val="007337CA"/>
    <w:rsid w:val="00734CE4"/>
    <w:rsid w:val="00735123"/>
    <w:rsid w:val="00736776"/>
    <w:rsid w:val="007374EF"/>
    <w:rsid w:val="00741837"/>
    <w:rsid w:val="007453E6"/>
    <w:rsid w:val="007541BD"/>
    <w:rsid w:val="007615DA"/>
    <w:rsid w:val="00762727"/>
    <w:rsid w:val="00770453"/>
    <w:rsid w:val="0077309D"/>
    <w:rsid w:val="007774EE"/>
    <w:rsid w:val="00781822"/>
    <w:rsid w:val="00782CE3"/>
    <w:rsid w:val="00783F21"/>
    <w:rsid w:val="00787159"/>
    <w:rsid w:val="0078718C"/>
    <w:rsid w:val="0079043A"/>
    <w:rsid w:val="00790BFA"/>
    <w:rsid w:val="00791668"/>
    <w:rsid w:val="00791AA1"/>
    <w:rsid w:val="00791B93"/>
    <w:rsid w:val="0079314A"/>
    <w:rsid w:val="00793936"/>
    <w:rsid w:val="00795389"/>
    <w:rsid w:val="00796231"/>
    <w:rsid w:val="007A3793"/>
    <w:rsid w:val="007A4E81"/>
    <w:rsid w:val="007B1C70"/>
    <w:rsid w:val="007B7626"/>
    <w:rsid w:val="007C1BA2"/>
    <w:rsid w:val="007C1CDF"/>
    <w:rsid w:val="007C2B48"/>
    <w:rsid w:val="007C49AD"/>
    <w:rsid w:val="007C6752"/>
    <w:rsid w:val="007C792C"/>
    <w:rsid w:val="007D1DB2"/>
    <w:rsid w:val="007D20E9"/>
    <w:rsid w:val="007D7881"/>
    <w:rsid w:val="007D7E3A"/>
    <w:rsid w:val="007E02A7"/>
    <w:rsid w:val="007E0E10"/>
    <w:rsid w:val="007E4768"/>
    <w:rsid w:val="007E5945"/>
    <w:rsid w:val="007E7030"/>
    <w:rsid w:val="007E74FB"/>
    <w:rsid w:val="007E777B"/>
    <w:rsid w:val="007F2070"/>
    <w:rsid w:val="007F63C1"/>
    <w:rsid w:val="007F6981"/>
    <w:rsid w:val="00800E88"/>
    <w:rsid w:val="00803FDE"/>
    <w:rsid w:val="00804DBC"/>
    <w:rsid w:val="008053F5"/>
    <w:rsid w:val="00807AF7"/>
    <w:rsid w:val="00810198"/>
    <w:rsid w:val="00811259"/>
    <w:rsid w:val="00815812"/>
    <w:rsid w:val="00815DA8"/>
    <w:rsid w:val="00821438"/>
    <w:rsid w:val="0082194D"/>
    <w:rsid w:val="008221F9"/>
    <w:rsid w:val="008267FC"/>
    <w:rsid w:val="00826EF5"/>
    <w:rsid w:val="00831693"/>
    <w:rsid w:val="008341E7"/>
    <w:rsid w:val="008349E2"/>
    <w:rsid w:val="00840104"/>
    <w:rsid w:val="00840417"/>
    <w:rsid w:val="0084072B"/>
    <w:rsid w:val="00840C1F"/>
    <w:rsid w:val="008411C9"/>
    <w:rsid w:val="00841688"/>
    <w:rsid w:val="00841FC5"/>
    <w:rsid w:val="00843D0F"/>
    <w:rsid w:val="00845709"/>
    <w:rsid w:val="00845B5A"/>
    <w:rsid w:val="00847DF0"/>
    <w:rsid w:val="008559BE"/>
    <w:rsid w:val="00856703"/>
    <w:rsid w:val="008576BD"/>
    <w:rsid w:val="00860463"/>
    <w:rsid w:val="00860D4B"/>
    <w:rsid w:val="008733DA"/>
    <w:rsid w:val="00874B71"/>
    <w:rsid w:val="008850E4"/>
    <w:rsid w:val="008854B0"/>
    <w:rsid w:val="00890C5C"/>
    <w:rsid w:val="008935B9"/>
    <w:rsid w:val="008939AB"/>
    <w:rsid w:val="008962BE"/>
    <w:rsid w:val="008A12F5"/>
    <w:rsid w:val="008A6C45"/>
    <w:rsid w:val="008B1587"/>
    <w:rsid w:val="008B1B01"/>
    <w:rsid w:val="008B3BCD"/>
    <w:rsid w:val="008B4874"/>
    <w:rsid w:val="008B6DF8"/>
    <w:rsid w:val="008B7761"/>
    <w:rsid w:val="008C106C"/>
    <w:rsid w:val="008C10F1"/>
    <w:rsid w:val="008C1926"/>
    <w:rsid w:val="008C1E99"/>
    <w:rsid w:val="008C1FDC"/>
    <w:rsid w:val="008C61AF"/>
    <w:rsid w:val="008C668D"/>
    <w:rsid w:val="008D0932"/>
    <w:rsid w:val="008D29FA"/>
    <w:rsid w:val="008D2EA6"/>
    <w:rsid w:val="008D7270"/>
    <w:rsid w:val="008E0085"/>
    <w:rsid w:val="008E2AA6"/>
    <w:rsid w:val="008E311B"/>
    <w:rsid w:val="008E42DF"/>
    <w:rsid w:val="008E57B3"/>
    <w:rsid w:val="008F0047"/>
    <w:rsid w:val="008F43D1"/>
    <w:rsid w:val="008F46E7"/>
    <w:rsid w:val="008F64CA"/>
    <w:rsid w:val="008F6EAE"/>
    <w:rsid w:val="008F6F0B"/>
    <w:rsid w:val="008F73A7"/>
    <w:rsid w:val="008F7AB3"/>
    <w:rsid w:val="008F7E4B"/>
    <w:rsid w:val="009014E9"/>
    <w:rsid w:val="009065A8"/>
    <w:rsid w:val="00907BA7"/>
    <w:rsid w:val="0091016B"/>
    <w:rsid w:val="0091064E"/>
    <w:rsid w:val="009107FA"/>
    <w:rsid w:val="00911FC5"/>
    <w:rsid w:val="0091583A"/>
    <w:rsid w:val="00917784"/>
    <w:rsid w:val="00917DFB"/>
    <w:rsid w:val="009227B6"/>
    <w:rsid w:val="009235C1"/>
    <w:rsid w:val="00924EF9"/>
    <w:rsid w:val="00927913"/>
    <w:rsid w:val="00931A10"/>
    <w:rsid w:val="009346BB"/>
    <w:rsid w:val="00937E10"/>
    <w:rsid w:val="00947967"/>
    <w:rsid w:val="009505CF"/>
    <w:rsid w:val="0095317B"/>
    <w:rsid w:val="00955201"/>
    <w:rsid w:val="00957255"/>
    <w:rsid w:val="0095777F"/>
    <w:rsid w:val="009612FF"/>
    <w:rsid w:val="00961AEE"/>
    <w:rsid w:val="00965200"/>
    <w:rsid w:val="009668B3"/>
    <w:rsid w:val="00971471"/>
    <w:rsid w:val="00972323"/>
    <w:rsid w:val="00974C22"/>
    <w:rsid w:val="00976D04"/>
    <w:rsid w:val="009849C2"/>
    <w:rsid w:val="00984D24"/>
    <w:rsid w:val="009858EB"/>
    <w:rsid w:val="00992A21"/>
    <w:rsid w:val="009965B4"/>
    <w:rsid w:val="009A0C82"/>
    <w:rsid w:val="009A3F47"/>
    <w:rsid w:val="009A421F"/>
    <w:rsid w:val="009A5FE4"/>
    <w:rsid w:val="009B0046"/>
    <w:rsid w:val="009C1440"/>
    <w:rsid w:val="009C2107"/>
    <w:rsid w:val="009C5D9E"/>
    <w:rsid w:val="009D2C3E"/>
    <w:rsid w:val="009D6A88"/>
    <w:rsid w:val="009E0625"/>
    <w:rsid w:val="009E3034"/>
    <w:rsid w:val="009E3394"/>
    <w:rsid w:val="009E549F"/>
    <w:rsid w:val="009F28A8"/>
    <w:rsid w:val="009F473E"/>
    <w:rsid w:val="009F5247"/>
    <w:rsid w:val="009F682A"/>
    <w:rsid w:val="00A005FA"/>
    <w:rsid w:val="00A022BE"/>
    <w:rsid w:val="00A07B4B"/>
    <w:rsid w:val="00A11A95"/>
    <w:rsid w:val="00A24C95"/>
    <w:rsid w:val="00A2599A"/>
    <w:rsid w:val="00A26094"/>
    <w:rsid w:val="00A30086"/>
    <w:rsid w:val="00A301BF"/>
    <w:rsid w:val="00A302B2"/>
    <w:rsid w:val="00A331B4"/>
    <w:rsid w:val="00A3484E"/>
    <w:rsid w:val="00A356D3"/>
    <w:rsid w:val="00A36ADA"/>
    <w:rsid w:val="00A37C4D"/>
    <w:rsid w:val="00A432AF"/>
    <w:rsid w:val="00A438D8"/>
    <w:rsid w:val="00A45776"/>
    <w:rsid w:val="00A473F5"/>
    <w:rsid w:val="00A51F9D"/>
    <w:rsid w:val="00A5416A"/>
    <w:rsid w:val="00A5629C"/>
    <w:rsid w:val="00A56517"/>
    <w:rsid w:val="00A575F4"/>
    <w:rsid w:val="00A6062E"/>
    <w:rsid w:val="00A63320"/>
    <w:rsid w:val="00A639F4"/>
    <w:rsid w:val="00A65864"/>
    <w:rsid w:val="00A65D40"/>
    <w:rsid w:val="00A65FAE"/>
    <w:rsid w:val="00A76440"/>
    <w:rsid w:val="00A81A32"/>
    <w:rsid w:val="00A835BD"/>
    <w:rsid w:val="00A83769"/>
    <w:rsid w:val="00A97B15"/>
    <w:rsid w:val="00AA42D5"/>
    <w:rsid w:val="00AB1029"/>
    <w:rsid w:val="00AB2E09"/>
    <w:rsid w:val="00AB2FAB"/>
    <w:rsid w:val="00AB5C14"/>
    <w:rsid w:val="00AC17F0"/>
    <w:rsid w:val="00AC1EE7"/>
    <w:rsid w:val="00AC333F"/>
    <w:rsid w:val="00AC585C"/>
    <w:rsid w:val="00AD1925"/>
    <w:rsid w:val="00AE067D"/>
    <w:rsid w:val="00AF1181"/>
    <w:rsid w:val="00AF28EF"/>
    <w:rsid w:val="00AF2F79"/>
    <w:rsid w:val="00AF4653"/>
    <w:rsid w:val="00AF7DB7"/>
    <w:rsid w:val="00B0205E"/>
    <w:rsid w:val="00B02C0D"/>
    <w:rsid w:val="00B036BE"/>
    <w:rsid w:val="00B0668D"/>
    <w:rsid w:val="00B06F1C"/>
    <w:rsid w:val="00B10D02"/>
    <w:rsid w:val="00B13528"/>
    <w:rsid w:val="00B151D9"/>
    <w:rsid w:val="00B201E2"/>
    <w:rsid w:val="00B21A36"/>
    <w:rsid w:val="00B328EF"/>
    <w:rsid w:val="00B32F9B"/>
    <w:rsid w:val="00B33FBB"/>
    <w:rsid w:val="00B443E4"/>
    <w:rsid w:val="00B46AAB"/>
    <w:rsid w:val="00B5484D"/>
    <w:rsid w:val="00B556B0"/>
    <w:rsid w:val="00B55F43"/>
    <w:rsid w:val="00B563C0"/>
    <w:rsid w:val="00B563EA"/>
    <w:rsid w:val="00B56CDF"/>
    <w:rsid w:val="00B60E51"/>
    <w:rsid w:val="00B63A54"/>
    <w:rsid w:val="00B6507B"/>
    <w:rsid w:val="00B7051A"/>
    <w:rsid w:val="00B708F6"/>
    <w:rsid w:val="00B70FC4"/>
    <w:rsid w:val="00B718EC"/>
    <w:rsid w:val="00B7247F"/>
    <w:rsid w:val="00B72B3F"/>
    <w:rsid w:val="00B75192"/>
    <w:rsid w:val="00B77D18"/>
    <w:rsid w:val="00B81308"/>
    <w:rsid w:val="00B81E23"/>
    <w:rsid w:val="00B82A1F"/>
    <w:rsid w:val="00B8313A"/>
    <w:rsid w:val="00B834AB"/>
    <w:rsid w:val="00B838E6"/>
    <w:rsid w:val="00B93503"/>
    <w:rsid w:val="00B956EB"/>
    <w:rsid w:val="00BA132E"/>
    <w:rsid w:val="00BA31E8"/>
    <w:rsid w:val="00BA356F"/>
    <w:rsid w:val="00BA358E"/>
    <w:rsid w:val="00BA3783"/>
    <w:rsid w:val="00BA4364"/>
    <w:rsid w:val="00BA55E0"/>
    <w:rsid w:val="00BA6BD4"/>
    <w:rsid w:val="00BA6C7A"/>
    <w:rsid w:val="00BB17D1"/>
    <w:rsid w:val="00BB3752"/>
    <w:rsid w:val="00BB4C25"/>
    <w:rsid w:val="00BB6688"/>
    <w:rsid w:val="00BC26D4"/>
    <w:rsid w:val="00BC2B32"/>
    <w:rsid w:val="00BC6A7B"/>
    <w:rsid w:val="00BD208D"/>
    <w:rsid w:val="00BE0C80"/>
    <w:rsid w:val="00BE27C5"/>
    <w:rsid w:val="00BF2A42"/>
    <w:rsid w:val="00BF5063"/>
    <w:rsid w:val="00BF6B7D"/>
    <w:rsid w:val="00BF700E"/>
    <w:rsid w:val="00C00B53"/>
    <w:rsid w:val="00C01D9A"/>
    <w:rsid w:val="00C033D7"/>
    <w:rsid w:val="00C03D8C"/>
    <w:rsid w:val="00C055EC"/>
    <w:rsid w:val="00C10DC9"/>
    <w:rsid w:val="00C12EFF"/>
    <w:rsid w:val="00C12FB3"/>
    <w:rsid w:val="00C17341"/>
    <w:rsid w:val="00C22500"/>
    <w:rsid w:val="00C24EEF"/>
    <w:rsid w:val="00C25CF6"/>
    <w:rsid w:val="00C26C36"/>
    <w:rsid w:val="00C32768"/>
    <w:rsid w:val="00C361F2"/>
    <w:rsid w:val="00C400B5"/>
    <w:rsid w:val="00C414DC"/>
    <w:rsid w:val="00C418D2"/>
    <w:rsid w:val="00C431DF"/>
    <w:rsid w:val="00C456BD"/>
    <w:rsid w:val="00C460B3"/>
    <w:rsid w:val="00C473E7"/>
    <w:rsid w:val="00C530DC"/>
    <w:rsid w:val="00C53300"/>
    <w:rsid w:val="00C53466"/>
    <w:rsid w:val="00C5350D"/>
    <w:rsid w:val="00C5420A"/>
    <w:rsid w:val="00C54B30"/>
    <w:rsid w:val="00C6123C"/>
    <w:rsid w:val="00C62262"/>
    <w:rsid w:val="00C626CE"/>
    <w:rsid w:val="00C6311A"/>
    <w:rsid w:val="00C637C9"/>
    <w:rsid w:val="00C67E35"/>
    <w:rsid w:val="00C70256"/>
    <w:rsid w:val="00C7084D"/>
    <w:rsid w:val="00C718F1"/>
    <w:rsid w:val="00C720F0"/>
    <w:rsid w:val="00C7315E"/>
    <w:rsid w:val="00C75895"/>
    <w:rsid w:val="00C76344"/>
    <w:rsid w:val="00C83C9F"/>
    <w:rsid w:val="00C844B0"/>
    <w:rsid w:val="00C90570"/>
    <w:rsid w:val="00C94840"/>
    <w:rsid w:val="00CA4EE3"/>
    <w:rsid w:val="00CB027F"/>
    <w:rsid w:val="00CB1909"/>
    <w:rsid w:val="00CB1997"/>
    <w:rsid w:val="00CC0AFE"/>
    <w:rsid w:val="00CC0EBB"/>
    <w:rsid w:val="00CC2461"/>
    <w:rsid w:val="00CC2D99"/>
    <w:rsid w:val="00CC59AB"/>
    <w:rsid w:val="00CC6297"/>
    <w:rsid w:val="00CC7690"/>
    <w:rsid w:val="00CD1986"/>
    <w:rsid w:val="00CD1D99"/>
    <w:rsid w:val="00CD4286"/>
    <w:rsid w:val="00CD54BF"/>
    <w:rsid w:val="00CD584C"/>
    <w:rsid w:val="00CD60B4"/>
    <w:rsid w:val="00CE4D5C"/>
    <w:rsid w:val="00CE5B11"/>
    <w:rsid w:val="00CF05DA"/>
    <w:rsid w:val="00CF15BD"/>
    <w:rsid w:val="00CF5075"/>
    <w:rsid w:val="00CF58EB"/>
    <w:rsid w:val="00CF6FEC"/>
    <w:rsid w:val="00D0106E"/>
    <w:rsid w:val="00D0322A"/>
    <w:rsid w:val="00D06383"/>
    <w:rsid w:val="00D0752B"/>
    <w:rsid w:val="00D16668"/>
    <w:rsid w:val="00D20E85"/>
    <w:rsid w:val="00D21690"/>
    <w:rsid w:val="00D24615"/>
    <w:rsid w:val="00D24AC1"/>
    <w:rsid w:val="00D24C41"/>
    <w:rsid w:val="00D25B90"/>
    <w:rsid w:val="00D312A1"/>
    <w:rsid w:val="00D33AB7"/>
    <w:rsid w:val="00D37842"/>
    <w:rsid w:val="00D37A80"/>
    <w:rsid w:val="00D40376"/>
    <w:rsid w:val="00D41145"/>
    <w:rsid w:val="00D42DC2"/>
    <w:rsid w:val="00D4302B"/>
    <w:rsid w:val="00D509B0"/>
    <w:rsid w:val="00D537E1"/>
    <w:rsid w:val="00D55BB2"/>
    <w:rsid w:val="00D5639A"/>
    <w:rsid w:val="00D56A5C"/>
    <w:rsid w:val="00D6091A"/>
    <w:rsid w:val="00D62FBA"/>
    <w:rsid w:val="00D63F79"/>
    <w:rsid w:val="00D64A17"/>
    <w:rsid w:val="00D6605A"/>
    <w:rsid w:val="00D6695F"/>
    <w:rsid w:val="00D72DFD"/>
    <w:rsid w:val="00D75644"/>
    <w:rsid w:val="00D81656"/>
    <w:rsid w:val="00D83D87"/>
    <w:rsid w:val="00D84A6D"/>
    <w:rsid w:val="00D86A30"/>
    <w:rsid w:val="00D87B59"/>
    <w:rsid w:val="00D93AB9"/>
    <w:rsid w:val="00D93B58"/>
    <w:rsid w:val="00D961F9"/>
    <w:rsid w:val="00D97CB4"/>
    <w:rsid w:val="00D97DD4"/>
    <w:rsid w:val="00DA24D8"/>
    <w:rsid w:val="00DA5A8A"/>
    <w:rsid w:val="00DA7CE9"/>
    <w:rsid w:val="00DB1170"/>
    <w:rsid w:val="00DB26CD"/>
    <w:rsid w:val="00DB346A"/>
    <w:rsid w:val="00DB441C"/>
    <w:rsid w:val="00DB44AF"/>
    <w:rsid w:val="00DB6282"/>
    <w:rsid w:val="00DC1F58"/>
    <w:rsid w:val="00DC339B"/>
    <w:rsid w:val="00DC33F3"/>
    <w:rsid w:val="00DC3569"/>
    <w:rsid w:val="00DC5D40"/>
    <w:rsid w:val="00DC69A7"/>
    <w:rsid w:val="00DD30E9"/>
    <w:rsid w:val="00DD4105"/>
    <w:rsid w:val="00DD4F47"/>
    <w:rsid w:val="00DD60F7"/>
    <w:rsid w:val="00DD7FBB"/>
    <w:rsid w:val="00DE0B9F"/>
    <w:rsid w:val="00DE2A9E"/>
    <w:rsid w:val="00DE4238"/>
    <w:rsid w:val="00DE54E6"/>
    <w:rsid w:val="00DE5FA2"/>
    <w:rsid w:val="00DE657F"/>
    <w:rsid w:val="00DF1218"/>
    <w:rsid w:val="00DF483D"/>
    <w:rsid w:val="00DF4DC7"/>
    <w:rsid w:val="00DF5EB3"/>
    <w:rsid w:val="00DF6462"/>
    <w:rsid w:val="00E00095"/>
    <w:rsid w:val="00E02FA0"/>
    <w:rsid w:val="00E036DC"/>
    <w:rsid w:val="00E046AC"/>
    <w:rsid w:val="00E04E3C"/>
    <w:rsid w:val="00E05235"/>
    <w:rsid w:val="00E078AB"/>
    <w:rsid w:val="00E10454"/>
    <w:rsid w:val="00E112E5"/>
    <w:rsid w:val="00E122D8"/>
    <w:rsid w:val="00E12CC8"/>
    <w:rsid w:val="00E15352"/>
    <w:rsid w:val="00E1568E"/>
    <w:rsid w:val="00E161A2"/>
    <w:rsid w:val="00E1673E"/>
    <w:rsid w:val="00E21195"/>
    <w:rsid w:val="00E21CC7"/>
    <w:rsid w:val="00E24D9E"/>
    <w:rsid w:val="00E25849"/>
    <w:rsid w:val="00E3197E"/>
    <w:rsid w:val="00E342F8"/>
    <w:rsid w:val="00E34930"/>
    <w:rsid w:val="00E35128"/>
    <w:rsid w:val="00E351ED"/>
    <w:rsid w:val="00E37D7E"/>
    <w:rsid w:val="00E425A7"/>
    <w:rsid w:val="00E42B19"/>
    <w:rsid w:val="00E446F2"/>
    <w:rsid w:val="00E56367"/>
    <w:rsid w:val="00E6034B"/>
    <w:rsid w:val="00E637D7"/>
    <w:rsid w:val="00E6549E"/>
    <w:rsid w:val="00E65EDE"/>
    <w:rsid w:val="00E66DBA"/>
    <w:rsid w:val="00E70F81"/>
    <w:rsid w:val="00E77055"/>
    <w:rsid w:val="00E77460"/>
    <w:rsid w:val="00E8068A"/>
    <w:rsid w:val="00E83ABC"/>
    <w:rsid w:val="00E844F2"/>
    <w:rsid w:val="00E86787"/>
    <w:rsid w:val="00E8747A"/>
    <w:rsid w:val="00E90AD0"/>
    <w:rsid w:val="00E9227A"/>
    <w:rsid w:val="00E92FCB"/>
    <w:rsid w:val="00E95906"/>
    <w:rsid w:val="00EA147F"/>
    <w:rsid w:val="00EA4A27"/>
    <w:rsid w:val="00EA4FA6"/>
    <w:rsid w:val="00EA66F3"/>
    <w:rsid w:val="00EA6F08"/>
    <w:rsid w:val="00EB1A25"/>
    <w:rsid w:val="00EB45D5"/>
    <w:rsid w:val="00EB67B1"/>
    <w:rsid w:val="00EC2627"/>
    <w:rsid w:val="00EC4858"/>
    <w:rsid w:val="00EC53C6"/>
    <w:rsid w:val="00EC7363"/>
    <w:rsid w:val="00ED035E"/>
    <w:rsid w:val="00ED03AB"/>
    <w:rsid w:val="00ED0539"/>
    <w:rsid w:val="00ED1963"/>
    <w:rsid w:val="00ED1CD4"/>
    <w:rsid w:val="00ED1D2B"/>
    <w:rsid w:val="00ED1DAB"/>
    <w:rsid w:val="00ED64B5"/>
    <w:rsid w:val="00EE4963"/>
    <w:rsid w:val="00EE643D"/>
    <w:rsid w:val="00EE7CCA"/>
    <w:rsid w:val="00EF196A"/>
    <w:rsid w:val="00EF6416"/>
    <w:rsid w:val="00F01280"/>
    <w:rsid w:val="00F02F03"/>
    <w:rsid w:val="00F04F07"/>
    <w:rsid w:val="00F06970"/>
    <w:rsid w:val="00F06C4E"/>
    <w:rsid w:val="00F06E53"/>
    <w:rsid w:val="00F10B3C"/>
    <w:rsid w:val="00F11142"/>
    <w:rsid w:val="00F14224"/>
    <w:rsid w:val="00F16A14"/>
    <w:rsid w:val="00F237D0"/>
    <w:rsid w:val="00F24435"/>
    <w:rsid w:val="00F24A79"/>
    <w:rsid w:val="00F3006A"/>
    <w:rsid w:val="00F31B36"/>
    <w:rsid w:val="00F362D7"/>
    <w:rsid w:val="00F37D7B"/>
    <w:rsid w:val="00F427E6"/>
    <w:rsid w:val="00F44BBA"/>
    <w:rsid w:val="00F46937"/>
    <w:rsid w:val="00F5314C"/>
    <w:rsid w:val="00F5688C"/>
    <w:rsid w:val="00F57D1B"/>
    <w:rsid w:val="00F60048"/>
    <w:rsid w:val="00F61168"/>
    <w:rsid w:val="00F635DD"/>
    <w:rsid w:val="00F65BAD"/>
    <w:rsid w:val="00F6627B"/>
    <w:rsid w:val="00F7336E"/>
    <w:rsid w:val="00F734F2"/>
    <w:rsid w:val="00F75052"/>
    <w:rsid w:val="00F804D3"/>
    <w:rsid w:val="00F816CB"/>
    <w:rsid w:val="00F81CD2"/>
    <w:rsid w:val="00F81D83"/>
    <w:rsid w:val="00F82641"/>
    <w:rsid w:val="00F82745"/>
    <w:rsid w:val="00F8332E"/>
    <w:rsid w:val="00F837DE"/>
    <w:rsid w:val="00F84008"/>
    <w:rsid w:val="00F90F18"/>
    <w:rsid w:val="00F92999"/>
    <w:rsid w:val="00F937E4"/>
    <w:rsid w:val="00F95EE7"/>
    <w:rsid w:val="00FA39E6"/>
    <w:rsid w:val="00FA7BC9"/>
    <w:rsid w:val="00FB2200"/>
    <w:rsid w:val="00FB378E"/>
    <w:rsid w:val="00FB37F1"/>
    <w:rsid w:val="00FB47C0"/>
    <w:rsid w:val="00FB501B"/>
    <w:rsid w:val="00FB719A"/>
    <w:rsid w:val="00FB7770"/>
    <w:rsid w:val="00FC3DBC"/>
    <w:rsid w:val="00FC5068"/>
    <w:rsid w:val="00FD3B91"/>
    <w:rsid w:val="00FD5452"/>
    <w:rsid w:val="00FD5514"/>
    <w:rsid w:val="00FD576B"/>
    <w:rsid w:val="00FD579E"/>
    <w:rsid w:val="00FD6845"/>
    <w:rsid w:val="00FE4516"/>
    <w:rsid w:val="00FE64C8"/>
    <w:rsid w:val="00FF758C"/>
    <w:rsid w:val="00FF7E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Body Text"/>
    <w:basedOn w:val="a6"/>
    <w:link w:val="afd"/>
    <w:uiPriority w:val="99"/>
    <w:semiHidden/>
    <w:unhideWhenUsed/>
    <w:rsid w:val="00D24C41"/>
    <w:pPr>
      <w:spacing w:after="120"/>
    </w:pPr>
  </w:style>
  <w:style w:type="character" w:customStyle="1" w:styleId="afd">
    <w:name w:val="本文 字元"/>
    <w:basedOn w:val="a7"/>
    <w:link w:val="afc"/>
    <w:uiPriority w:val="99"/>
    <w:semiHidden/>
    <w:rsid w:val="00D24C41"/>
    <w:rPr>
      <w:rFonts w:ascii="標楷體" w:eastAsia="標楷體"/>
      <w:kern w:val="2"/>
      <w:sz w:val="32"/>
    </w:rPr>
  </w:style>
  <w:style w:type="paragraph" w:styleId="afe">
    <w:name w:val="footnote text"/>
    <w:basedOn w:val="a6"/>
    <w:link w:val="aff"/>
    <w:uiPriority w:val="99"/>
    <w:semiHidden/>
    <w:unhideWhenUsed/>
    <w:rsid w:val="00377933"/>
    <w:pPr>
      <w:snapToGrid w:val="0"/>
      <w:jc w:val="left"/>
    </w:pPr>
    <w:rPr>
      <w:sz w:val="20"/>
    </w:rPr>
  </w:style>
  <w:style w:type="character" w:customStyle="1" w:styleId="aff">
    <w:name w:val="註腳文字 字元"/>
    <w:basedOn w:val="a7"/>
    <w:link w:val="afe"/>
    <w:uiPriority w:val="99"/>
    <w:semiHidden/>
    <w:rsid w:val="00377933"/>
    <w:rPr>
      <w:rFonts w:ascii="標楷體" w:eastAsia="標楷體"/>
      <w:kern w:val="2"/>
    </w:rPr>
  </w:style>
  <w:style w:type="character" w:styleId="aff0">
    <w:name w:val="footnote reference"/>
    <w:basedOn w:val="a7"/>
    <w:uiPriority w:val="99"/>
    <w:semiHidden/>
    <w:unhideWhenUsed/>
    <w:rsid w:val="00377933"/>
    <w:rPr>
      <w:vertAlign w:val="superscript"/>
    </w:rPr>
  </w:style>
  <w:style w:type="paragraph" w:styleId="aff1">
    <w:name w:val="Salutation"/>
    <w:basedOn w:val="a6"/>
    <w:next w:val="a6"/>
    <w:link w:val="aff2"/>
    <w:uiPriority w:val="99"/>
    <w:unhideWhenUsed/>
    <w:rsid w:val="003C3350"/>
    <w:rPr>
      <w:kern w:val="32"/>
    </w:rPr>
  </w:style>
  <w:style w:type="character" w:customStyle="1" w:styleId="aff2">
    <w:name w:val="問候 字元"/>
    <w:basedOn w:val="a7"/>
    <w:link w:val="aff1"/>
    <w:uiPriority w:val="99"/>
    <w:rsid w:val="003C3350"/>
    <w:rPr>
      <w:rFonts w:ascii="標楷體" w:eastAsia="標楷體"/>
      <w:kern w:val="32"/>
      <w:sz w:val="32"/>
    </w:rPr>
  </w:style>
  <w:style w:type="paragraph" w:styleId="aff3">
    <w:name w:val="Closing"/>
    <w:basedOn w:val="a6"/>
    <w:link w:val="aff4"/>
    <w:uiPriority w:val="99"/>
    <w:unhideWhenUsed/>
    <w:rsid w:val="003C3350"/>
    <w:pPr>
      <w:ind w:leftChars="1800" w:left="100"/>
    </w:pPr>
    <w:rPr>
      <w:kern w:val="32"/>
    </w:rPr>
  </w:style>
  <w:style w:type="character" w:customStyle="1" w:styleId="aff4">
    <w:name w:val="結語 字元"/>
    <w:basedOn w:val="a7"/>
    <w:link w:val="aff3"/>
    <w:uiPriority w:val="99"/>
    <w:rsid w:val="003C3350"/>
    <w:rPr>
      <w:rFonts w:ascii="標楷體" w:eastAsia="標楷體"/>
      <w:kern w:val="32"/>
      <w:sz w:val="32"/>
    </w:rPr>
  </w:style>
  <w:style w:type="character" w:styleId="aff5">
    <w:name w:val="FollowedHyperlink"/>
    <w:basedOn w:val="a7"/>
    <w:uiPriority w:val="99"/>
    <w:semiHidden/>
    <w:unhideWhenUsed/>
    <w:rsid w:val="00E000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db.lawbank.com.tw/FLAW/FLAWDAT01.aspx?lsid=FL006627" TargetMode="External"/><Relationship Id="rId4" Type="http://schemas.openxmlformats.org/officeDocument/2006/relationships/styles" Target="styles.xml"/><Relationship Id="rId9" Type="http://schemas.openxmlformats.org/officeDocument/2006/relationships/hyperlink" Target="https://findbiz.nat.gov.tw/fts/query/QueryCmpyDetail/queryCmpyDetail.do?objectId=SEMwMzA3NzIwOA==&amp;banNo=03077208&amp;disj=5078C9325D9FF08F059E8F86076E0057&amp;fhl=zh_T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60F73-6187-44E4-AD8D-2E0C3606F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27</Pages>
  <Words>2545</Words>
  <Characters>14507</Characters>
  <Application>Microsoft Office Word</Application>
  <DocSecurity>0</DocSecurity>
  <Lines>120</Lines>
  <Paragraphs>34</Paragraphs>
  <ScaleCrop>false</ScaleCrop>
  <Company>cy</Company>
  <LinksUpToDate>false</LinksUpToDate>
  <CharactersWithSpaces>17018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林秀珍</cp:lastModifiedBy>
  <cp:revision>4</cp:revision>
  <cp:lastPrinted>2021-06-11T08:46:00Z</cp:lastPrinted>
  <dcterms:created xsi:type="dcterms:W3CDTF">2021-07-06T09:39:00Z</dcterms:created>
  <dcterms:modified xsi:type="dcterms:W3CDTF">2021-07-06T09:41:00Z</dcterms:modified>
  <cp:contentStatus/>
</cp:coreProperties>
</file>