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43D9E" w:rsidRDefault="00D75644" w:rsidP="00F37D7B">
      <w:pPr>
        <w:pStyle w:val="af2"/>
      </w:pPr>
      <w:r w:rsidRPr="00643D9E">
        <w:rPr>
          <w:rFonts w:hint="eastAsia"/>
        </w:rPr>
        <w:t>調查報告</w:t>
      </w:r>
    </w:p>
    <w:p w:rsidR="00E25849" w:rsidRPr="00643D9E" w:rsidRDefault="00E25849" w:rsidP="00881FD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43D9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81FD8" w:rsidRPr="00643D9E">
        <w:rPr>
          <w:rFonts w:hint="eastAsia"/>
        </w:rPr>
        <w:t>據訴</w:t>
      </w:r>
      <w:proofErr w:type="gramEnd"/>
      <w:r w:rsidR="00881FD8" w:rsidRPr="00643D9E">
        <w:rPr>
          <w:rFonts w:hint="eastAsia"/>
        </w:rPr>
        <w:t>，為臺灣嘉義地方法院（</w:t>
      </w:r>
      <w:proofErr w:type="gramStart"/>
      <w:r w:rsidR="00881FD8" w:rsidRPr="00643D9E">
        <w:rPr>
          <w:rFonts w:hint="eastAsia"/>
        </w:rPr>
        <w:t>106</w:t>
      </w:r>
      <w:proofErr w:type="gramEnd"/>
      <w:r w:rsidR="00881FD8" w:rsidRPr="00643D9E">
        <w:rPr>
          <w:rFonts w:hint="eastAsia"/>
        </w:rPr>
        <w:t>年度訴字第550號）</w:t>
      </w:r>
      <w:proofErr w:type="gramStart"/>
      <w:r w:rsidR="00881FD8" w:rsidRPr="00643D9E">
        <w:rPr>
          <w:rFonts w:hint="eastAsia"/>
        </w:rPr>
        <w:t>等歷審</w:t>
      </w:r>
      <w:proofErr w:type="gramEnd"/>
      <w:r w:rsidR="00881FD8" w:rsidRPr="00643D9E">
        <w:rPr>
          <w:rFonts w:hint="eastAsia"/>
        </w:rPr>
        <w:t>法院，</w:t>
      </w:r>
      <w:proofErr w:type="gramStart"/>
      <w:r w:rsidR="00881FD8" w:rsidRPr="00643D9E">
        <w:rPr>
          <w:rFonts w:hint="eastAsia"/>
        </w:rPr>
        <w:t>審理渠涉犯</w:t>
      </w:r>
      <w:proofErr w:type="gramEnd"/>
      <w:r w:rsidR="00881FD8" w:rsidRPr="00643D9E">
        <w:rPr>
          <w:rFonts w:hint="eastAsia"/>
        </w:rPr>
        <w:t>毒品危害防制條例案件，未</w:t>
      </w:r>
      <w:proofErr w:type="gramStart"/>
      <w:r w:rsidR="00881FD8" w:rsidRPr="00643D9E">
        <w:rPr>
          <w:rFonts w:hint="eastAsia"/>
        </w:rPr>
        <w:t>審酌鄭姓</w:t>
      </w:r>
      <w:proofErr w:type="gramEnd"/>
      <w:r w:rsidR="00881FD8" w:rsidRPr="00643D9E">
        <w:rPr>
          <w:rFonts w:hint="eastAsia"/>
        </w:rPr>
        <w:t>少年</w:t>
      </w:r>
      <w:proofErr w:type="gramStart"/>
      <w:r w:rsidR="00881FD8" w:rsidRPr="00643D9E">
        <w:rPr>
          <w:rFonts w:hint="eastAsia"/>
        </w:rPr>
        <w:t>供述似有</w:t>
      </w:r>
      <w:proofErr w:type="gramEnd"/>
      <w:r w:rsidR="00881FD8" w:rsidRPr="00643D9E">
        <w:rPr>
          <w:rFonts w:hint="eastAsia"/>
        </w:rPr>
        <w:t>前後不一之情形，亦未查獲相關毒品事證，以作為補強證據，率為有罪判決。究原審有無詳加調查相關事證？有無違反論理與經驗法則？其調查證據程序有無違失之處？陳情人有無冤屈？實有深入瞭解之必要案</w:t>
      </w:r>
      <w:r w:rsidR="00993BD1" w:rsidRPr="00643D9E">
        <w:rPr>
          <w:rFonts w:hint="eastAsia"/>
        </w:rPr>
        <w:t>。</w:t>
      </w:r>
    </w:p>
    <w:p w:rsidR="00E25849" w:rsidRPr="00643D9E"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43D9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43D9E" w:rsidRDefault="00993BD1" w:rsidP="00A639F4">
      <w:pPr>
        <w:pStyle w:val="10"/>
        <w:ind w:left="680" w:firstLine="680"/>
      </w:pPr>
      <w:bookmarkStart w:id="49" w:name="_Toc524902730"/>
      <w:proofErr w:type="gramStart"/>
      <w:r w:rsidRPr="00643D9E">
        <w:rPr>
          <w:rFonts w:hint="eastAsia"/>
        </w:rPr>
        <w:t>據訴</w:t>
      </w:r>
      <w:proofErr w:type="gramEnd"/>
      <w:r w:rsidRPr="00643D9E">
        <w:rPr>
          <w:rFonts w:hint="eastAsia"/>
        </w:rPr>
        <w:t>，為臺灣嘉義地方法院</w:t>
      </w:r>
      <w:r w:rsidR="00C66355" w:rsidRPr="00643D9E">
        <w:rPr>
          <w:rFonts w:hint="eastAsia"/>
        </w:rPr>
        <w:t>(下稱嘉義地院)</w:t>
      </w:r>
      <w:proofErr w:type="gramStart"/>
      <w:r w:rsidRPr="00643D9E">
        <w:rPr>
          <w:rFonts w:hint="eastAsia"/>
        </w:rPr>
        <w:t>106年度訴字第550號</w:t>
      </w:r>
      <w:proofErr w:type="gramEnd"/>
      <w:r w:rsidR="00C70F7E" w:rsidRPr="00643D9E">
        <w:rPr>
          <w:rFonts w:hint="eastAsia"/>
        </w:rPr>
        <w:t>(</w:t>
      </w:r>
      <w:r w:rsidR="00C66355" w:rsidRPr="00643D9E">
        <w:rPr>
          <w:rFonts w:hint="eastAsia"/>
        </w:rPr>
        <w:t>下稱原第1審判決</w:t>
      </w:r>
      <w:proofErr w:type="gramStart"/>
      <w:r w:rsidRPr="00643D9E">
        <w:rPr>
          <w:rFonts w:hint="eastAsia"/>
        </w:rPr>
        <w:t>）等歷審</w:t>
      </w:r>
      <w:proofErr w:type="gramEnd"/>
      <w:r w:rsidRPr="00643D9E">
        <w:rPr>
          <w:rFonts w:hint="eastAsia"/>
        </w:rPr>
        <w:t>法院，</w:t>
      </w:r>
      <w:proofErr w:type="gramStart"/>
      <w:r w:rsidRPr="00643D9E">
        <w:rPr>
          <w:rFonts w:hint="eastAsia"/>
        </w:rPr>
        <w:t>審理渠涉犯</w:t>
      </w:r>
      <w:proofErr w:type="gramEnd"/>
      <w:r w:rsidRPr="00643D9E">
        <w:rPr>
          <w:rFonts w:hint="eastAsia"/>
        </w:rPr>
        <w:t>毒品危害防制條例案件，未</w:t>
      </w:r>
      <w:proofErr w:type="gramStart"/>
      <w:r w:rsidRPr="00643D9E">
        <w:rPr>
          <w:rFonts w:hint="eastAsia"/>
        </w:rPr>
        <w:t>審酌鄭姓</w:t>
      </w:r>
      <w:proofErr w:type="gramEnd"/>
      <w:r w:rsidRPr="00643D9E">
        <w:rPr>
          <w:rFonts w:hint="eastAsia"/>
        </w:rPr>
        <w:t>少年</w:t>
      </w:r>
      <w:proofErr w:type="gramStart"/>
      <w:r w:rsidRPr="00643D9E">
        <w:rPr>
          <w:rFonts w:hint="eastAsia"/>
        </w:rPr>
        <w:t>供述似有</w:t>
      </w:r>
      <w:proofErr w:type="gramEnd"/>
      <w:r w:rsidRPr="00643D9E">
        <w:rPr>
          <w:rFonts w:hint="eastAsia"/>
        </w:rPr>
        <w:t>前後不一之情形，亦未查獲相關毒品事證，以作為補強證據，率為有罪判決。究原審有無詳加調查相關事證？有無違反論理與經驗法則？其調查證據程序有無違失之處？陳</w:t>
      </w:r>
      <w:r w:rsidR="009A3099">
        <w:rPr>
          <w:rFonts w:hint="eastAsia"/>
        </w:rPr>
        <w:t>訴</w:t>
      </w:r>
      <w:r w:rsidRPr="00643D9E">
        <w:rPr>
          <w:rFonts w:hint="eastAsia"/>
        </w:rPr>
        <w:t>人有無冤屈？實有深入瞭解之必要案，</w:t>
      </w:r>
      <w:r w:rsidR="00514A92" w:rsidRPr="00643D9E">
        <w:rPr>
          <w:rFonts w:hint="eastAsia"/>
        </w:rPr>
        <w:t>經調閱臺灣嘉義地方檢察署(下稱嘉義地檢署)、臺灣高等法院臺南分院(下稱</w:t>
      </w:r>
      <w:proofErr w:type="gramStart"/>
      <w:r w:rsidR="00514A92" w:rsidRPr="00643D9E">
        <w:rPr>
          <w:rFonts w:hint="eastAsia"/>
        </w:rPr>
        <w:t>臺</w:t>
      </w:r>
      <w:proofErr w:type="gramEnd"/>
      <w:r w:rsidR="00514A92" w:rsidRPr="00643D9E">
        <w:rPr>
          <w:rFonts w:hint="eastAsia"/>
        </w:rPr>
        <w:t>南高分院)</w:t>
      </w:r>
      <w:r w:rsidR="00514A92" w:rsidRPr="00643D9E">
        <w:rPr>
          <w:rFonts w:hAnsi="標楷體" w:hint="eastAsia"/>
        </w:rPr>
        <w:t>、最高法院</w:t>
      </w:r>
      <w:r w:rsidR="00514A92" w:rsidRPr="00643D9E">
        <w:rPr>
          <w:rFonts w:hint="eastAsia"/>
        </w:rPr>
        <w:t>等機關卷證資料，</w:t>
      </w:r>
      <w:r w:rsidR="00FB501B" w:rsidRPr="00643D9E">
        <w:rPr>
          <w:rFonts w:hint="eastAsia"/>
        </w:rPr>
        <w:t>已調查</w:t>
      </w:r>
      <w:r w:rsidR="00307A76" w:rsidRPr="00643D9E">
        <w:rPr>
          <w:rFonts w:hAnsi="標楷體" w:hint="eastAsia"/>
        </w:rPr>
        <w:t>完畢</w:t>
      </w:r>
      <w:r w:rsidR="00FB501B" w:rsidRPr="00643D9E">
        <w:rPr>
          <w:rFonts w:hint="eastAsia"/>
        </w:rPr>
        <w:t>，</w:t>
      </w:r>
      <w:r w:rsidR="00307A76" w:rsidRPr="00643D9E">
        <w:rPr>
          <w:rFonts w:hint="eastAsia"/>
        </w:rPr>
        <w:t>茲</w:t>
      </w:r>
      <w:proofErr w:type="gramStart"/>
      <w:r w:rsidR="00307A76" w:rsidRPr="00643D9E">
        <w:rPr>
          <w:rFonts w:hint="eastAsia"/>
        </w:rPr>
        <w:t>臚</w:t>
      </w:r>
      <w:proofErr w:type="gramEnd"/>
      <w:r w:rsidR="00FB501B" w:rsidRPr="00643D9E">
        <w:rPr>
          <w:rFonts w:hint="eastAsia"/>
        </w:rPr>
        <w:t>列調查意見如下：</w:t>
      </w:r>
    </w:p>
    <w:p w:rsidR="00881FD8" w:rsidRPr="00643D9E" w:rsidRDefault="004C1180" w:rsidP="00881FD8">
      <w:pPr>
        <w:pStyle w:val="2"/>
        <w:rPr>
          <w:b/>
        </w:rPr>
      </w:pPr>
      <w:bookmarkStart w:id="50" w:name="_Toc421794873"/>
      <w:bookmarkStart w:id="51" w:name="_Toc422834158"/>
      <w:proofErr w:type="gramStart"/>
      <w:r w:rsidRPr="00643D9E">
        <w:rPr>
          <w:rFonts w:hint="eastAsia"/>
          <w:b/>
        </w:rPr>
        <w:t>臺</w:t>
      </w:r>
      <w:proofErr w:type="gramEnd"/>
      <w:r w:rsidRPr="00643D9E">
        <w:rPr>
          <w:rFonts w:hint="eastAsia"/>
          <w:b/>
        </w:rPr>
        <w:t>南高分院</w:t>
      </w:r>
      <w:proofErr w:type="gramStart"/>
      <w:r w:rsidR="00375A4A" w:rsidRPr="00643D9E">
        <w:rPr>
          <w:rFonts w:hint="eastAsia"/>
          <w:b/>
        </w:rPr>
        <w:t>1</w:t>
      </w:r>
      <w:r w:rsidR="00375A4A" w:rsidRPr="00643D9E">
        <w:rPr>
          <w:b/>
        </w:rPr>
        <w:t>08</w:t>
      </w:r>
      <w:proofErr w:type="gramEnd"/>
      <w:r w:rsidR="003A4FDA" w:rsidRPr="00643D9E">
        <w:rPr>
          <w:rFonts w:hint="eastAsia"/>
          <w:b/>
        </w:rPr>
        <w:t>年度上更一字第2</w:t>
      </w:r>
      <w:r w:rsidR="003A4FDA" w:rsidRPr="00643D9E">
        <w:rPr>
          <w:b/>
        </w:rPr>
        <w:t>9</w:t>
      </w:r>
      <w:r w:rsidR="003A4FDA" w:rsidRPr="00643D9E">
        <w:rPr>
          <w:rFonts w:hint="eastAsia"/>
          <w:b/>
        </w:rPr>
        <w:t>號判決(下稱原審判決</w:t>
      </w:r>
      <w:r w:rsidR="003A4FDA" w:rsidRPr="00643D9E">
        <w:rPr>
          <w:b/>
        </w:rPr>
        <w:t>)</w:t>
      </w:r>
      <w:r w:rsidR="003A4FDA" w:rsidRPr="00643D9E">
        <w:rPr>
          <w:rFonts w:hint="eastAsia"/>
          <w:b/>
        </w:rPr>
        <w:t>以陳訴人遲至準備程序始極</w:t>
      </w:r>
      <w:r w:rsidR="000153B3" w:rsidRPr="00643D9E">
        <w:rPr>
          <w:rFonts w:hint="eastAsia"/>
          <w:b/>
        </w:rPr>
        <w:t>力</w:t>
      </w:r>
      <w:r w:rsidR="003A4FDA" w:rsidRPr="00643D9E">
        <w:rPr>
          <w:rFonts w:hint="eastAsia"/>
          <w:b/>
        </w:rPr>
        <w:t>否認為由而認其辯詞不可</w:t>
      </w:r>
      <w:proofErr w:type="gramStart"/>
      <w:r w:rsidR="003A4FDA" w:rsidRPr="00643D9E">
        <w:rPr>
          <w:rFonts w:hint="eastAsia"/>
          <w:b/>
        </w:rPr>
        <w:t>採</w:t>
      </w:r>
      <w:proofErr w:type="gramEnd"/>
      <w:r w:rsidR="009D44FA" w:rsidRPr="00643D9E">
        <w:rPr>
          <w:rFonts w:hint="eastAsia"/>
          <w:b/>
        </w:rPr>
        <w:t>，且</w:t>
      </w:r>
      <w:r w:rsidR="000153B3" w:rsidRPr="00643D9E">
        <w:rPr>
          <w:rFonts w:hint="eastAsia"/>
          <w:b/>
        </w:rPr>
        <w:t>以</w:t>
      </w:r>
      <w:r w:rsidR="009D44FA" w:rsidRPr="00643D9E">
        <w:rPr>
          <w:rFonts w:hint="eastAsia"/>
          <w:b/>
        </w:rPr>
        <w:t>另案已為不起訴處分</w:t>
      </w:r>
      <w:r w:rsidR="000153B3" w:rsidRPr="00643D9E">
        <w:rPr>
          <w:rFonts w:hint="eastAsia"/>
          <w:b/>
        </w:rPr>
        <w:t>之</w:t>
      </w:r>
      <w:proofErr w:type="gramStart"/>
      <w:r w:rsidR="009D44FA" w:rsidRPr="00643D9E">
        <w:rPr>
          <w:rFonts w:hint="eastAsia"/>
          <w:b/>
        </w:rPr>
        <w:t>事實</w:t>
      </w:r>
      <w:r w:rsidR="000153B3" w:rsidRPr="00643D9E">
        <w:rPr>
          <w:rFonts w:hint="eastAsia"/>
          <w:b/>
        </w:rPr>
        <w:t>與供述</w:t>
      </w:r>
      <w:proofErr w:type="gramEnd"/>
      <w:r w:rsidR="000153B3" w:rsidRPr="00643D9E">
        <w:rPr>
          <w:rFonts w:hint="eastAsia"/>
          <w:b/>
        </w:rPr>
        <w:t>，</w:t>
      </w:r>
      <w:r w:rsidR="009D44FA" w:rsidRPr="00643D9E">
        <w:rPr>
          <w:rFonts w:hint="eastAsia"/>
          <w:b/>
        </w:rPr>
        <w:t>對陳訴人為不利認定</w:t>
      </w:r>
      <w:r w:rsidR="003A4FDA" w:rsidRPr="00643D9E">
        <w:rPr>
          <w:rFonts w:hint="eastAsia"/>
          <w:b/>
        </w:rPr>
        <w:t>，難謂無違反</w:t>
      </w:r>
      <w:r w:rsidR="009710F1" w:rsidRPr="00643D9E">
        <w:rPr>
          <w:rFonts w:hint="eastAsia"/>
          <w:b/>
        </w:rPr>
        <w:t>無罪推定</w:t>
      </w:r>
      <w:r w:rsidR="003A4FDA" w:rsidRPr="00643D9E">
        <w:rPr>
          <w:rFonts w:hint="eastAsia"/>
          <w:b/>
        </w:rPr>
        <w:t>原則</w:t>
      </w:r>
    </w:p>
    <w:p w:rsidR="00881FD8" w:rsidRPr="00643D9E" w:rsidRDefault="004B2194" w:rsidP="00DF5BA5">
      <w:pPr>
        <w:pStyle w:val="3"/>
      </w:pPr>
      <w:r w:rsidRPr="00643D9E">
        <w:rPr>
          <w:rFonts w:hint="eastAsia"/>
        </w:rPr>
        <w:t>按刑事訴訟法第</w:t>
      </w:r>
      <w:r w:rsidR="00EC7B2B" w:rsidRPr="00643D9E">
        <w:rPr>
          <w:rFonts w:hint="eastAsia"/>
        </w:rPr>
        <w:t>1</w:t>
      </w:r>
      <w:r w:rsidR="00EC7B2B" w:rsidRPr="00643D9E">
        <w:t>54</w:t>
      </w:r>
      <w:r w:rsidRPr="00643D9E">
        <w:rPr>
          <w:rFonts w:hint="eastAsia"/>
        </w:rPr>
        <w:t>條</w:t>
      </w:r>
      <w:r w:rsidR="00F12A14" w:rsidRPr="00643D9E">
        <w:rPr>
          <w:rFonts w:hint="eastAsia"/>
        </w:rPr>
        <w:t>規定</w:t>
      </w:r>
      <w:r w:rsidRPr="00643D9E">
        <w:rPr>
          <w:rFonts w:hint="eastAsia"/>
        </w:rPr>
        <w:t>：「</w:t>
      </w:r>
      <w:r w:rsidR="00DF5BA5" w:rsidRPr="00643D9E">
        <w:rPr>
          <w:rFonts w:hint="eastAsia"/>
        </w:rPr>
        <w:t>被告未經審判證明有罪確定前，推定其為無罪</w:t>
      </w:r>
      <w:r w:rsidR="009D44FA" w:rsidRPr="00643D9E">
        <w:rPr>
          <w:rFonts w:hint="eastAsia"/>
        </w:rPr>
        <w:t>(第1項</w:t>
      </w:r>
      <w:r w:rsidR="009D44FA" w:rsidRPr="00643D9E">
        <w:t>)</w:t>
      </w:r>
      <w:r w:rsidR="00DF5BA5" w:rsidRPr="00643D9E">
        <w:rPr>
          <w:rFonts w:hint="eastAsia"/>
        </w:rPr>
        <w:t>。</w:t>
      </w:r>
      <w:r w:rsidR="009D44FA" w:rsidRPr="00643D9E">
        <w:rPr>
          <w:rFonts w:hint="eastAsia"/>
        </w:rPr>
        <w:t>犯罪事實應依證據認定之，無證據不得認定犯罪事實(第2項</w:t>
      </w:r>
      <w:r w:rsidR="009D44FA" w:rsidRPr="00643D9E">
        <w:t>)</w:t>
      </w:r>
      <w:r w:rsidR="009D44FA" w:rsidRPr="00643D9E">
        <w:rPr>
          <w:rFonts w:hint="eastAsia"/>
        </w:rPr>
        <w:t>。</w:t>
      </w:r>
      <w:r w:rsidRPr="00643D9E">
        <w:rPr>
          <w:rFonts w:hint="eastAsia"/>
        </w:rPr>
        <w:t>」公民與政治權利國際公約</w:t>
      </w:r>
      <w:r w:rsidR="00FA06CC" w:rsidRPr="00643D9E">
        <w:rPr>
          <w:rFonts w:hint="eastAsia"/>
        </w:rPr>
        <w:t>(下稱公政公約</w:t>
      </w:r>
      <w:r w:rsidR="00FA06CC" w:rsidRPr="00643D9E">
        <w:t>)</w:t>
      </w:r>
      <w:r w:rsidR="001C2018" w:rsidRPr="00643D9E">
        <w:rPr>
          <w:rFonts w:hint="eastAsia"/>
        </w:rPr>
        <w:t>第</w:t>
      </w:r>
      <w:r w:rsidR="001C2018" w:rsidRPr="00643D9E">
        <w:t>14</w:t>
      </w:r>
      <w:r w:rsidR="001C2018" w:rsidRPr="00643D9E">
        <w:rPr>
          <w:rFonts w:hint="eastAsia"/>
        </w:rPr>
        <w:t>條</w:t>
      </w:r>
      <w:r w:rsidR="00BC38C0" w:rsidRPr="00643D9E">
        <w:rPr>
          <w:rFonts w:hint="eastAsia"/>
        </w:rPr>
        <w:t>第2項</w:t>
      </w:r>
      <w:r w:rsidR="00E871D3" w:rsidRPr="00643D9E">
        <w:rPr>
          <w:rFonts w:hint="eastAsia"/>
        </w:rPr>
        <w:t>、第</w:t>
      </w:r>
      <w:r w:rsidR="00E871D3" w:rsidRPr="00643D9E">
        <w:t>3</w:t>
      </w:r>
      <w:r w:rsidR="00E871D3" w:rsidRPr="00643D9E">
        <w:rPr>
          <w:rFonts w:hint="eastAsia"/>
        </w:rPr>
        <w:t>項第</w:t>
      </w:r>
      <w:r w:rsidR="00E871D3" w:rsidRPr="00643D9E">
        <w:t>7</w:t>
      </w:r>
      <w:r w:rsidR="00E871D3" w:rsidRPr="00643D9E">
        <w:rPr>
          <w:rFonts w:hint="eastAsia"/>
        </w:rPr>
        <w:t>款規定</w:t>
      </w:r>
      <w:r w:rsidR="00BC38C0" w:rsidRPr="00643D9E">
        <w:rPr>
          <w:rFonts w:hint="eastAsia"/>
        </w:rPr>
        <w:t>：「受刑事控告之人，未經依法</w:t>
      </w:r>
      <w:r w:rsidR="00BC38C0" w:rsidRPr="00643D9E">
        <w:rPr>
          <w:rFonts w:hint="eastAsia"/>
        </w:rPr>
        <w:lastRenderedPageBreak/>
        <w:t>確定有罪以前，應假定其無罪</w:t>
      </w:r>
      <w:r w:rsidR="00E871D3" w:rsidRPr="00643D9E">
        <w:rPr>
          <w:rFonts w:hint="eastAsia"/>
        </w:rPr>
        <w:t>(第2項</w:t>
      </w:r>
      <w:r w:rsidR="00E871D3" w:rsidRPr="00643D9E">
        <w:t>)</w:t>
      </w:r>
      <w:r w:rsidR="00BC38C0" w:rsidRPr="00643D9E">
        <w:rPr>
          <w:rFonts w:hint="eastAsia"/>
        </w:rPr>
        <w:t>。</w:t>
      </w:r>
      <w:r w:rsidR="001C2018" w:rsidRPr="00643D9E">
        <w:rPr>
          <w:rFonts w:hint="eastAsia"/>
        </w:rPr>
        <w:t>審判被控</w:t>
      </w:r>
      <w:proofErr w:type="gramStart"/>
      <w:r w:rsidR="001C2018" w:rsidRPr="00643D9E">
        <w:rPr>
          <w:rFonts w:hint="eastAsia"/>
        </w:rPr>
        <w:t>刑事罪</w:t>
      </w:r>
      <w:proofErr w:type="gramEnd"/>
      <w:r w:rsidR="001C2018" w:rsidRPr="00643D9E">
        <w:rPr>
          <w:rFonts w:hint="eastAsia"/>
        </w:rPr>
        <w:t>時，被告一律有權平等享受下列最低限度之保障：</w:t>
      </w:r>
      <w:r w:rsidR="000153B3" w:rsidRPr="00643D9E">
        <w:rPr>
          <w:rFonts w:hint="eastAsia"/>
        </w:rPr>
        <w:t>…</w:t>
      </w:r>
      <w:proofErr w:type="gramStart"/>
      <w:r w:rsidR="000153B3" w:rsidRPr="00643D9E">
        <w:rPr>
          <w:rFonts w:hint="eastAsia"/>
        </w:rPr>
        <w:t>…</w:t>
      </w:r>
      <w:proofErr w:type="gramEnd"/>
      <w:r w:rsidR="00E871D3" w:rsidRPr="00643D9E">
        <w:rPr>
          <w:rFonts w:hint="eastAsia"/>
        </w:rPr>
        <w:t>七、</w:t>
      </w:r>
      <w:r w:rsidR="001C2018" w:rsidRPr="00643D9E">
        <w:rPr>
          <w:rFonts w:hint="eastAsia"/>
        </w:rPr>
        <w:t>不得強迫被告自供或認罪</w:t>
      </w:r>
      <w:r w:rsidR="00E871D3" w:rsidRPr="00643D9E">
        <w:rPr>
          <w:rFonts w:hint="eastAsia"/>
        </w:rPr>
        <w:t>(第</w:t>
      </w:r>
      <w:r w:rsidR="00E871D3" w:rsidRPr="00643D9E">
        <w:t>3</w:t>
      </w:r>
      <w:r w:rsidR="00E871D3" w:rsidRPr="00643D9E">
        <w:rPr>
          <w:rFonts w:hint="eastAsia"/>
        </w:rPr>
        <w:t>項第</w:t>
      </w:r>
      <w:r w:rsidR="00E871D3" w:rsidRPr="00643D9E">
        <w:t>7</w:t>
      </w:r>
      <w:r w:rsidR="00E871D3" w:rsidRPr="00643D9E">
        <w:rPr>
          <w:rFonts w:hint="eastAsia"/>
        </w:rPr>
        <w:t>款</w:t>
      </w:r>
      <w:r w:rsidR="00E871D3" w:rsidRPr="00643D9E">
        <w:t>)</w:t>
      </w:r>
      <w:r w:rsidR="001C2018" w:rsidRPr="00643D9E">
        <w:rPr>
          <w:rFonts w:hint="eastAsia"/>
        </w:rPr>
        <w:t>。」第32號一般性意見第30點規定：「根據第14條第2項，凡受刑事控告之人，未經依法確定有罪之前，應假定其無罪。無罪推定是保護人權的基本要素，要求檢方提供控訴的證據，保證在排除所有合理懷疑確定有罪之前，應被視為無罪，確保對被告適用無罪推定原則，並要求根據此原則對待受刑事罪行指控者。所有政府</w:t>
      </w:r>
      <w:proofErr w:type="gramStart"/>
      <w:r w:rsidR="001C2018" w:rsidRPr="00643D9E">
        <w:rPr>
          <w:rFonts w:hint="eastAsia"/>
        </w:rPr>
        <w:t>機關均有責任</w:t>
      </w:r>
      <w:proofErr w:type="gramEnd"/>
      <w:r w:rsidR="001C2018" w:rsidRPr="00643D9E">
        <w:rPr>
          <w:rFonts w:hint="eastAsia"/>
        </w:rPr>
        <w:t>不對審判結果</w:t>
      </w:r>
      <w:proofErr w:type="gramStart"/>
      <w:r w:rsidR="001C2018" w:rsidRPr="00643D9E">
        <w:rPr>
          <w:rFonts w:hint="eastAsia"/>
        </w:rPr>
        <w:t>作出預斷</w:t>
      </w:r>
      <w:proofErr w:type="gramEnd"/>
      <w:r w:rsidR="001C2018" w:rsidRPr="00643D9E">
        <w:rPr>
          <w:rFonts w:hint="eastAsia"/>
        </w:rPr>
        <w:t>，如不得發表公開聲明指稱被告有罪。被告通常不得在審判中戴上手銬或被關在籠中，或將</w:t>
      </w:r>
      <w:proofErr w:type="gramStart"/>
      <w:r w:rsidR="001C2018" w:rsidRPr="00643D9E">
        <w:rPr>
          <w:rFonts w:hint="eastAsia"/>
        </w:rPr>
        <w:t>其指成危險</w:t>
      </w:r>
      <w:proofErr w:type="gramEnd"/>
      <w:r w:rsidR="001C2018" w:rsidRPr="00643D9E">
        <w:rPr>
          <w:rFonts w:hint="eastAsia"/>
        </w:rPr>
        <w:t>罪犯的方式出庭。」</w:t>
      </w:r>
      <w:r w:rsidR="00F27EF8" w:rsidRPr="00643D9E">
        <w:rPr>
          <w:rFonts w:hint="eastAsia"/>
        </w:rPr>
        <w:t>最高法院</w:t>
      </w:r>
      <w:r w:rsidR="005B6AD6">
        <w:rPr>
          <w:rFonts w:hint="eastAsia"/>
        </w:rPr>
        <w:t>4</w:t>
      </w:r>
      <w:r w:rsidR="005B6AD6">
        <w:t>8</w:t>
      </w:r>
      <w:r w:rsidR="005B6AD6">
        <w:rPr>
          <w:rFonts w:hint="eastAsia"/>
        </w:rPr>
        <w:t>年</w:t>
      </w:r>
      <w:r w:rsidR="005D0103">
        <w:rPr>
          <w:rFonts w:hint="eastAsia"/>
        </w:rPr>
        <w:t>台上字第1</w:t>
      </w:r>
      <w:r w:rsidR="005D0103">
        <w:t>182</w:t>
      </w:r>
      <w:r w:rsidR="005D0103">
        <w:rPr>
          <w:rFonts w:hint="eastAsia"/>
        </w:rPr>
        <w:t>號判例：</w:t>
      </w:r>
      <w:r w:rsidR="005B6AD6">
        <w:rPr>
          <w:rFonts w:hint="eastAsia"/>
        </w:rPr>
        <w:t>「</w:t>
      </w:r>
      <w:r w:rsidR="005B6AD6" w:rsidRPr="005B6AD6">
        <w:rPr>
          <w:rFonts w:hint="eastAsia"/>
        </w:rPr>
        <w:t>科刑之判決書，對於犯罪事實必須詳加認定，而後於理由內敘明其認定犯罪事實所憑之證據，及其認定之理由，方足以資論罪科刑，其所載事實理由與其所宣告之主文，尤必相互一致，若僅於理由內敘明其有犯罪之證據，而事實欄內並未認定，則理由失其根據，僅於主文內宣告其罪刑，而事實理由內均未記載，則主文失其根據，均與法定程式不符，其判決即難謂非違法。</w:t>
      </w:r>
      <w:r w:rsidR="005B6AD6">
        <w:rPr>
          <w:rFonts w:hint="eastAsia"/>
        </w:rPr>
        <w:t>」</w:t>
      </w:r>
      <w:r w:rsidR="005D0103">
        <w:rPr>
          <w:rFonts w:hint="eastAsia"/>
        </w:rPr>
        <w:t>同院</w:t>
      </w:r>
      <w:proofErr w:type="gramStart"/>
      <w:r w:rsidR="00953749" w:rsidRPr="00643D9E">
        <w:rPr>
          <w:rFonts w:hint="eastAsia"/>
        </w:rPr>
        <w:t>1</w:t>
      </w:r>
      <w:r w:rsidR="00953749" w:rsidRPr="00643D9E">
        <w:t>09</w:t>
      </w:r>
      <w:proofErr w:type="gramEnd"/>
      <w:r w:rsidR="00F27EF8" w:rsidRPr="00643D9E">
        <w:rPr>
          <w:rFonts w:hint="eastAsia"/>
        </w:rPr>
        <w:t>年度台上字第</w:t>
      </w:r>
      <w:r w:rsidR="00953749" w:rsidRPr="00643D9E">
        <w:rPr>
          <w:rFonts w:hint="eastAsia"/>
        </w:rPr>
        <w:t>2</w:t>
      </w:r>
      <w:r w:rsidR="00953749" w:rsidRPr="00643D9E">
        <w:t>657</w:t>
      </w:r>
      <w:r w:rsidR="00F27EF8" w:rsidRPr="00643D9E">
        <w:rPr>
          <w:rFonts w:hint="eastAsia"/>
        </w:rPr>
        <w:t>號</w:t>
      </w:r>
      <w:r w:rsidR="00953749" w:rsidRPr="00643D9E">
        <w:rPr>
          <w:rFonts w:hint="eastAsia"/>
        </w:rPr>
        <w:t>判決</w:t>
      </w:r>
      <w:r w:rsidR="00F27EF8" w:rsidRPr="00643D9E">
        <w:rPr>
          <w:rFonts w:hint="eastAsia"/>
        </w:rPr>
        <w:t>：「刑事訴訟法第161條第1項規定，檢察官就被告犯罪事實應負舉證責任，並指出證明方法。固揭示檢察官就被告之犯罪事實應負提出證據並說服之實質舉證責任；然有關被告行為時是否存在阻卻責任之事由（實），應否轉換舉證責任由主張有該等事由之當事人負擔，我國刑事訴訟法並無明文。</w:t>
      </w:r>
      <w:proofErr w:type="gramStart"/>
      <w:r w:rsidR="00F27EF8" w:rsidRPr="00643D9E">
        <w:rPr>
          <w:rFonts w:hint="eastAsia"/>
        </w:rPr>
        <w:t>惟</w:t>
      </w:r>
      <w:proofErr w:type="gramEnd"/>
      <w:r w:rsidR="00F27EF8" w:rsidRPr="00643D9E">
        <w:rPr>
          <w:rFonts w:hint="eastAsia"/>
        </w:rPr>
        <w:t>被告受無罪推定規定及罪</w:t>
      </w:r>
      <w:proofErr w:type="gramStart"/>
      <w:r w:rsidR="00F27EF8" w:rsidRPr="00643D9E">
        <w:rPr>
          <w:rFonts w:hint="eastAsia"/>
        </w:rPr>
        <w:t>疑</w:t>
      </w:r>
      <w:proofErr w:type="gramEnd"/>
      <w:r w:rsidR="00F27EF8" w:rsidRPr="00643D9E">
        <w:rPr>
          <w:rFonts w:hint="eastAsia"/>
        </w:rPr>
        <w:t>有利被告原則之保護，無須就自己之無罪舉證，自不應令其負擔阻卻責任事實存在之舉證或說服</w:t>
      </w:r>
      <w:r w:rsidR="00F27EF8" w:rsidRPr="00643D9E">
        <w:rPr>
          <w:rFonts w:hint="eastAsia"/>
        </w:rPr>
        <w:lastRenderedPageBreak/>
        <w:t>責任。」</w:t>
      </w:r>
      <w:proofErr w:type="gramStart"/>
      <w:r w:rsidR="004C1180" w:rsidRPr="00643D9E">
        <w:rPr>
          <w:rFonts w:hint="eastAsia"/>
        </w:rPr>
        <w:t>臺</w:t>
      </w:r>
      <w:proofErr w:type="gramEnd"/>
      <w:r w:rsidR="004C1180" w:rsidRPr="00643D9E">
        <w:rPr>
          <w:rFonts w:hint="eastAsia"/>
        </w:rPr>
        <w:t>南高分院</w:t>
      </w:r>
      <w:r w:rsidR="00A2215C" w:rsidRPr="00643D9E">
        <w:rPr>
          <w:rFonts w:hint="eastAsia"/>
        </w:rPr>
        <w:t>9</w:t>
      </w:r>
      <w:r w:rsidR="00A2215C" w:rsidRPr="00643D9E">
        <w:t>7</w:t>
      </w:r>
      <w:r w:rsidR="00A2215C" w:rsidRPr="00643D9E">
        <w:rPr>
          <w:rFonts w:hint="eastAsia"/>
        </w:rPr>
        <w:t>年度上訴字第1366號判決</w:t>
      </w:r>
      <w:r w:rsidR="00BC6822" w:rsidRPr="00643D9E">
        <w:rPr>
          <w:rFonts w:hint="eastAsia"/>
        </w:rPr>
        <w:t>：「本件行為人確於91年2月2日晚上與共犯對被害人實施殺人行為而未遂，又共同行為人當時為該案之承辦檢察官，對於行為人為不起訴處分一節亦屬明確。依據證人供述，其自知涉案可能性高，故與另一證人協調頂罪事宜，並向共同行為人磋商，</w:t>
      </w:r>
      <w:proofErr w:type="gramStart"/>
      <w:r w:rsidR="00BC6822" w:rsidRPr="00643D9E">
        <w:rPr>
          <w:rFonts w:hint="eastAsia"/>
        </w:rPr>
        <w:t>然渠等</w:t>
      </w:r>
      <w:proofErr w:type="gramEnd"/>
      <w:r w:rsidR="00BC6822" w:rsidRPr="00643D9E">
        <w:rPr>
          <w:rFonts w:hint="eastAsia"/>
        </w:rPr>
        <w:t>均否認有磋商事實，且並無具體事證足資證明當事人間確有達成頂罪者僅需羈押2月之協議，並使共同行為人收受支票之不法利益等情，共同行為</w:t>
      </w:r>
      <w:proofErr w:type="gramStart"/>
      <w:r w:rsidR="00BC6822" w:rsidRPr="00643D9E">
        <w:rPr>
          <w:rFonts w:hint="eastAsia"/>
        </w:rPr>
        <w:t>人固於羈押</w:t>
      </w:r>
      <w:proofErr w:type="gramEnd"/>
      <w:r w:rsidR="00BC6822" w:rsidRPr="00643D9E">
        <w:rPr>
          <w:rFonts w:hint="eastAsia"/>
        </w:rPr>
        <w:t>2個月後即將頂罪之人釋放，然刑事訴訟法第108條第1項規定，須認定被告有繼續羈押必要者，方得於羈押2個月後聲請延長羈押</w:t>
      </w:r>
      <w:proofErr w:type="gramStart"/>
      <w:r w:rsidR="00BC6822" w:rsidRPr="00643D9E">
        <w:rPr>
          <w:rFonts w:hint="eastAsia"/>
        </w:rPr>
        <w:t>期間，</w:t>
      </w:r>
      <w:proofErr w:type="gramEnd"/>
      <w:r w:rsidR="00BC6822" w:rsidRPr="00643D9E">
        <w:rPr>
          <w:rFonts w:hint="eastAsia"/>
        </w:rPr>
        <w:t>其行為雖存有可議之處，惟亦無具體事證可認定其為停止羈押處分實係出於遵守協議，而非認已無羈押必要。</w:t>
      </w:r>
      <w:proofErr w:type="gramStart"/>
      <w:r w:rsidR="00BC6822" w:rsidRPr="00643D9E">
        <w:rPr>
          <w:rFonts w:hint="eastAsia"/>
        </w:rPr>
        <w:t>準</w:t>
      </w:r>
      <w:proofErr w:type="gramEnd"/>
      <w:r w:rsidR="00BC6822" w:rsidRPr="00643D9E">
        <w:rPr>
          <w:rFonts w:hint="eastAsia"/>
        </w:rPr>
        <w:t>此，基於證據裁判原則及無罪推定原則，自應對行為人為無罪</w:t>
      </w:r>
      <w:proofErr w:type="gramStart"/>
      <w:r w:rsidR="00BC6822" w:rsidRPr="00643D9E">
        <w:rPr>
          <w:rFonts w:hint="eastAsia"/>
        </w:rPr>
        <w:t>諭</w:t>
      </w:r>
      <w:proofErr w:type="gramEnd"/>
      <w:r w:rsidR="00BC6822" w:rsidRPr="00643D9E">
        <w:rPr>
          <w:rFonts w:hint="eastAsia"/>
        </w:rPr>
        <w:t>知。」</w:t>
      </w:r>
    </w:p>
    <w:p w:rsidR="00C56377" w:rsidRPr="00643D9E" w:rsidRDefault="00C56377" w:rsidP="00881FD8">
      <w:pPr>
        <w:pStyle w:val="3"/>
      </w:pPr>
      <w:r w:rsidRPr="00643D9E">
        <w:rPr>
          <w:rFonts w:hint="eastAsia"/>
        </w:rPr>
        <w:t>查</w:t>
      </w:r>
      <w:r w:rsidR="00A33513" w:rsidRPr="00643D9E">
        <w:rPr>
          <w:rFonts w:hint="eastAsia"/>
        </w:rPr>
        <w:t>嘉義市政府</w:t>
      </w:r>
      <w:r w:rsidRPr="00643D9E">
        <w:rPr>
          <w:rFonts w:hint="eastAsia"/>
        </w:rPr>
        <w:t>警察局以</w:t>
      </w:r>
      <w:r w:rsidR="000C1957" w:rsidRPr="00643D9E">
        <w:rPr>
          <w:rFonts w:hint="eastAsia"/>
        </w:rPr>
        <w:t>陳訴人</w:t>
      </w:r>
      <w:r w:rsidRPr="00643D9E">
        <w:rPr>
          <w:rFonts w:hint="eastAsia"/>
        </w:rPr>
        <w:t>基於販賣第三級毒品之犯意，於</w:t>
      </w:r>
      <w:r w:rsidRPr="00643D9E">
        <w:t>106</w:t>
      </w:r>
      <w:r w:rsidRPr="00643D9E">
        <w:rPr>
          <w:rFonts w:hint="eastAsia"/>
        </w:rPr>
        <w:t>年</w:t>
      </w:r>
      <w:r w:rsidRPr="00643D9E">
        <w:t>2</w:t>
      </w:r>
      <w:r w:rsidRPr="00643D9E">
        <w:rPr>
          <w:rFonts w:hint="eastAsia"/>
        </w:rPr>
        <w:t>月</w:t>
      </w:r>
      <w:r w:rsidRPr="00643D9E">
        <w:t>25</w:t>
      </w:r>
      <w:r w:rsidRPr="00643D9E">
        <w:rPr>
          <w:rFonts w:hint="eastAsia"/>
        </w:rPr>
        <w:t>日晚上</w:t>
      </w:r>
      <w:r w:rsidRPr="00643D9E">
        <w:t>6</w:t>
      </w:r>
      <w:r w:rsidRPr="00643D9E">
        <w:rPr>
          <w:rFonts w:hint="eastAsia"/>
        </w:rPr>
        <w:t>時許，在嘉義市吳鳳北路</w:t>
      </w:r>
      <w:r w:rsidRPr="00643D9E">
        <w:t>53</w:t>
      </w:r>
      <w:r w:rsidRPr="00643D9E">
        <w:rPr>
          <w:rFonts w:hint="eastAsia"/>
        </w:rPr>
        <w:t>號、吳鳳游泳池前，向鄭姓少年表示有第三級混合式</w:t>
      </w:r>
      <w:r w:rsidR="005D6426" w:rsidRPr="00643D9E">
        <w:rPr>
          <w:rFonts w:hint="eastAsia"/>
        </w:rPr>
        <w:t>毒</w:t>
      </w:r>
      <w:r w:rsidRPr="00643D9E">
        <w:rPr>
          <w:rFonts w:hint="eastAsia"/>
        </w:rPr>
        <w:t>品「咖啡包」可以拿去販賣，成本為新臺幣(下同</w:t>
      </w:r>
      <w:r w:rsidRPr="00643D9E">
        <w:t>)300</w:t>
      </w:r>
      <w:r w:rsidRPr="00643D9E">
        <w:rPr>
          <w:rFonts w:hint="eastAsia"/>
        </w:rPr>
        <w:t>元，賣多少隨便鄭姓少年等語；鄭姓少年收受</w:t>
      </w:r>
      <w:r w:rsidR="000C1957" w:rsidRPr="00643D9E">
        <w:rPr>
          <w:rFonts w:hint="eastAsia"/>
        </w:rPr>
        <w:t>陳訴人</w:t>
      </w:r>
      <w:r w:rsidRPr="00643D9E">
        <w:rPr>
          <w:rFonts w:hint="eastAsia"/>
        </w:rPr>
        <w:t>所交付之「咖啡包」</w:t>
      </w:r>
      <w:r w:rsidRPr="00643D9E">
        <w:t>1</w:t>
      </w:r>
      <w:r w:rsidRPr="00643D9E">
        <w:rPr>
          <w:rFonts w:hint="eastAsia"/>
        </w:rPr>
        <w:t>包後，即基於轉讓毒品之犯意，將之贈送</w:t>
      </w:r>
      <w:r w:rsidR="00924598">
        <w:rPr>
          <w:rFonts w:hint="eastAsia"/>
        </w:rPr>
        <w:t>予</w:t>
      </w:r>
      <w:r w:rsidRPr="00643D9E">
        <w:rPr>
          <w:rFonts w:hint="eastAsia"/>
        </w:rPr>
        <w:t>友人即少年林</w:t>
      </w:r>
      <w:r w:rsidR="009943F2" w:rsidRPr="00643D9E">
        <w:rPr>
          <w:rFonts w:hint="eastAsia"/>
        </w:rPr>
        <w:t>姓少年</w:t>
      </w:r>
      <w:r w:rsidR="00FE2093" w:rsidRPr="00643D9E">
        <w:rPr>
          <w:rFonts w:hint="eastAsia"/>
        </w:rPr>
        <w:t>。因認</w:t>
      </w:r>
      <w:r w:rsidR="000C1957" w:rsidRPr="00643D9E">
        <w:rPr>
          <w:rFonts w:hint="eastAsia"/>
        </w:rPr>
        <w:t>陳訴人</w:t>
      </w:r>
      <w:r w:rsidR="00FE2093" w:rsidRPr="00643D9E">
        <w:rPr>
          <w:rFonts w:hint="eastAsia"/>
        </w:rPr>
        <w:t>涉犯</w:t>
      </w:r>
      <w:r w:rsidR="000153B3" w:rsidRPr="00643D9E">
        <w:rPr>
          <w:rFonts w:hint="eastAsia"/>
        </w:rPr>
        <w:t>毒</w:t>
      </w:r>
      <w:r w:rsidR="00FE2093" w:rsidRPr="00643D9E">
        <w:rPr>
          <w:rFonts w:hint="eastAsia"/>
        </w:rPr>
        <w:t>品危害防制條例第4條第6</w:t>
      </w:r>
      <w:r w:rsidR="00924598">
        <w:rPr>
          <w:rFonts w:hint="eastAsia"/>
        </w:rPr>
        <w:t>項</w:t>
      </w:r>
      <w:r w:rsidR="00FE2093" w:rsidRPr="00643D9E">
        <w:rPr>
          <w:rFonts w:hint="eastAsia"/>
        </w:rPr>
        <w:t>、第3項之販賣第三級毒品未遂</w:t>
      </w:r>
      <w:r w:rsidR="00A33513" w:rsidRPr="00643D9E">
        <w:rPr>
          <w:rFonts w:hint="eastAsia"/>
        </w:rPr>
        <w:t>罪。</w:t>
      </w:r>
      <w:r w:rsidR="00FA0D90" w:rsidRPr="00643D9E">
        <w:rPr>
          <w:rFonts w:hint="eastAsia"/>
        </w:rPr>
        <w:t>案經移送</w:t>
      </w:r>
      <w:r w:rsidR="00F33894" w:rsidRPr="00643D9E">
        <w:rPr>
          <w:rFonts w:hint="eastAsia"/>
        </w:rPr>
        <w:t>嘉義地檢署</w:t>
      </w:r>
      <w:r w:rsidR="00FA0D90" w:rsidRPr="00643D9E">
        <w:rPr>
          <w:rFonts w:hint="eastAsia"/>
        </w:rPr>
        <w:t>偵查，經該署以「前開『咖啡包』並未扣案，無從送</w:t>
      </w:r>
      <w:proofErr w:type="gramStart"/>
      <w:r w:rsidR="00FA0D90" w:rsidRPr="00643D9E">
        <w:rPr>
          <w:rFonts w:hint="eastAsia"/>
        </w:rPr>
        <w:t>鑑</w:t>
      </w:r>
      <w:proofErr w:type="gramEnd"/>
      <w:r w:rsidR="00FA0D90" w:rsidRPr="00643D9E">
        <w:rPr>
          <w:rFonts w:hint="eastAsia"/>
        </w:rPr>
        <w:t>以</w:t>
      </w:r>
      <w:r w:rsidR="00783483" w:rsidRPr="00643D9E">
        <w:rPr>
          <w:rFonts w:hint="eastAsia"/>
        </w:rPr>
        <w:t>確</w:t>
      </w:r>
      <w:r w:rsidR="00FA0D90" w:rsidRPr="00643D9E">
        <w:rPr>
          <w:rFonts w:hint="eastAsia"/>
        </w:rPr>
        <w:t>認咖啡包內有無毒品</w:t>
      </w:r>
      <w:r w:rsidR="00C7216D" w:rsidRPr="00643D9E">
        <w:rPr>
          <w:rFonts w:hint="eastAsia"/>
        </w:rPr>
        <w:t>(</w:t>
      </w:r>
      <w:r w:rsidR="00FA0D90" w:rsidRPr="00643D9E">
        <w:rPr>
          <w:rFonts w:hint="eastAsia"/>
        </w:rPr>
        <w:t>如有，係何種毒品？其分級為何？</w:t>
      </w:r>
      <w:proofErr w:type="gramStart"/>
      <w:r w:rsidR="00C7216D" w:rsidRPr="00643D9E">
        <w:rPr>
          <w:rFonts w:hint="eastAsia"/>
        </w:rPr>
        <w:t>)</w:t>
      </w:r>
      <w:r w:rsidR="00FA0D90" w:rsidRPr="00643D9E">
        <w:rPr>
          <w:rFonts w:hint="eastAsia"/>
        </w:rPr>
        <w:t>而依鄭姓少年或林</w:t>
      </w:r>
      <w:r w:rsidR="0004599D" w:rsidRPr="00643D9E">
        <w:rPr>
          <w:rFonts w:hint="eastAsia"/>
        </w:rPr>
        <w:t>姓少年</w:t>
      </w:r>
      <w:r w:rsidR="00FA0D90" w:rsidRPr="00643D9E">
        <w:rPr>
          <w:rFonts w:hint="eastAsia"/>
        </w:rPr>
        <w:t>之供</w:t>
      </w:r>
      <w:r w:rsidR="002235E3" w:rsidRPr="00643D9E">
        <w:rPr>
          <w:rFonts w:hint="eastAsia"/>
        </w:rPr>
        <w:t>述</w:t>
      </w:r>
      <w:proofErr w:type="gramEnd"/>
      <w:r w:rsidR="00FA0D90" w:rsidRPr="00643D9E">
        <w:rPr>
          <w:rFonts w:hint="eastAsia"/>
        </w:rPr>
        <w:t>，亦無法確認咖啡包內究竟有無毒品或內含何種毒品，自不得僅依鄭姓少年之供述，遽為不利被</w:t>
      </w:r>
      <w:r w:rsidR="00FA0D90" w:rsidRPr="00643D9E">
        <w:rPr>
          <w:rFonts w:hint="eastAsia"/>
        </w:rPr>
        <w:lastRenderedPageBreak/>
        <w:t>告之認定」</w:t>
      </w:r>
      <w:r w:rsidR="002D2861" w:rsidRPr="00643D9E">
        <w:rPr>
          <w:rFonts w:hint="eastAsia"/>
        </w:rPr>
        <w:t>依刑事訴訟法第2</w:t>
      </w:r>
      <w:r w:rsidR="002D2861" w:rsidRPr="00643D9E">
        <w:t>52</w:t>
      </w:r>
      <w:r w:rsidR="002D2861" w:rsidRPr="00643D9E">
        <w:rPr>
          <w:rFonts w:hint="eastAsia"/>
        </w:rPr>
        <w:t>條第1</w:t>
      </w:r>
      <w:r w:rsidR="002D2861" w:rsidRPr="00643D9E">
        <w:t>0</w:t>
      </w:r>
      <w:r w:rsidR="002D2861" w:rsidRPr="00643D9E">
        <w:rPr>
          <w:rFonts w:hint="eastAsia"/>
        </w:rPr>
        <w:t>款作成不起訴處分</w:t>
      </w:r>
      <w:r w:rsidR="00FA0D90" w:rsidRPr="00643D9E">
        <w:rPr>
          <w:rFonts w:hint="eastAsia"/>
        </w:rPr>
        <w:t>，此有該署</w:t>
      </w:r>
      <w:r w:rsidR="002D2861" w:rsidRPr="00643D9E">
        <w:rPr>
          <w:rFonts w:hint="eastAsia"/>
        </w:rPr>
        <w:t>1</w:t>
      </w:r>
      <w:r w:rsidR="002D2861" w:rsidRPr="00643D9E">
        <w:t>06</w:t>
      </w:r>
      <w:r w:rsidR="00FA0D90" w:rsidRPr="00643D9E">
        <w:rPr>
          <w:rFonts w:hint="eastAsia"/>
        </w:rPr>
        <w:t>年</w:t>
      </w:r>
      <w:r w:rsidR="002D2861" w:rsidRPr="00643D9E">
        <w:rPr>
          <w:rFonts w:hint="eastAsia"/>
        </w:rPr>
        <w:t>度</w:t>
      </w:r>
      <w:r w:rsidR="00FA0D90" w:rsidRPr="00643D9E">
        <w:rPr>
          <w:rFonts w:hint="eastAsia"/>
        </w:rPr>
        <w:t>偵字第</w:t>
      </w:r>
      <w:r w:rsidR="002D2861" w:rsidRPr="00643D9E">
        <w:rPr>
          <w:rFonts w:hint="eastAsia"/>
        </w:rPr>
        <w:t>5</w:t>
      </w:r>
      <w:r w:rsidR="002D2861" w:rsidRPr="00643D9E">
        <w:t>122</w:t>
      </w:r>
      <w:r w:rsidR="00FA0D90" w:rsidRPr="00643D9E">
        <w:rPr>
          <w:rFonts w:hint="eastAsia"/>
        </w:rPr>
        <w:t>號不起訴處分書在卷可按。</w:t>
      </w:r>
    </w:p>
    <w:p w:rsidR="00CA4B27" w:rsidRPr="00643D9E" w:rsidRDefault="00CA4B27" w:rsidP="00795027">
      <w:pPr>
        <w:pStyle w:val="3"/>
      </w:pPr>
      <w:r w:rsidRPr="00643D9E">
        <w:rPr>
          <w:rFonts w:hint="eastAsia"/>
        </w:rPr>
        <w:t>原審判</w:t>
      </w:r>
      <w:r w:rsidR="008F6F76" w:rsidRPr="00643D9E">
        <w:rPr>
          <w:rFonts w:hint="eastAsia"/>
        </w:rPr>
        <w:t>決理由貳、一、(三</w:t>
      </w:r>
      <w:r w:rsidR="008F6F76" w:rsidRPr="00643D9E">
        <w:t>)</w:t>
      </w:r>
      <w:r w:rsidR="008F6F76" w:rsidRPr="00643D9E">
        <w:rPr>
          <w:rFonts w:hint="eastAsia"/>
        </w:rPr>
        <w:t>略</w:t>
      </w:r>
      <w:proofErr w:type="gramStart"/>
      <w:r w:rsidRPr="00643D9E">
        <w:rPr>
          <w:rFonts w:hint="eastAsia"/>
        </w:rPr>
        <w:t>以</w:t>
      </w:r>
      <w:proofErr w:type="gramEnd"/>
      <w:r w:rsidRPr="00643D9E">
        <w:rPr>
          <w:rFonts w:hint="eastAsia"/>
        </w:rPr>
        <w:t>：「</w:t>
      </w:r>
      <w:r w:rsidR="008F6F76" w:rsidRPr="00643D9E">
        <w:rPr>
          <w:rFonts w:hint="eastAsia"/>
        </w:rPr>
        <w:t>…</w:t>
      </w:r>
      <w:proofErr w:type="gramStart"/>
      <w:r w:rsidR="008F6F76" w:rsidRPr="00643D9E">
        <w:rPr>
          <w:rFonts w:hint="eastAsia"/>
        </w:rPr>
        <w:t>…</w:t>
      </w:r>
      <w:proofErr w:type="gramEnd"/>
      <w:r w:rsidR="008F6F76" w:rsidRPr="00643D9E">
        <w:rPr>
          <w:rFonts w:hint="eastAsia"/>
        </w:rPr>
        <w:t>被告涉犯毒品危害防制條例第4條第6項、第3項之販賣第三級毒品未遂罪嫌，</w:t>
      </w:r>
      <w:proofErr w:type="gramStart"/>
      <w:r w:rsidR="008F6F76" w:rsidRPr="00643D9E">
        <w:rPr>
          <w:rFonts w:hint="eastAsia"/>
        </w:rPr>
        <w:t>固於106年9月4日</w:t>
      </w:r>
      <w:proofErr w:type="gramEnd"/>
      <w:r w:rsidR="008F6F76" w:rsidRPr="00643D9E">
        <w:rPr>
          <w:rFonts w:hint="eastAsia"/>
        </w:rPr>
        <w:t>經嘉義地檢署檢察官以</w:t>
      </w:r>
      <w:proofErr w:type="gramStart"/>
      <w:r w:rsidR="008F6F76" w:rsidRPr="00643D9E">
        <w:rPr>
          <w:rFonts w:hint="eastAsia"/>
        </w:rPr>
        <w:t>106</w:t>
      </w:r>
      <w:proofErr w:type="gramEnd"/>
      <w:r w:rsidR="008F6F76" w:rsidRPr="00643D9E">
        <w:rPr>
          <w:rFonts w:hint="eastAsia"/>
        </w:rPr>
        <w:t>年度</w:t>
      </w:r>
      <w:proofErr w:type="gramStart"/>
      <w:r w:rsidR="008F6F76" w:rsidRPr="00643D9E">
        <w:rPr>
          <w:rFonts w:hint="eastAsia"/>
        </w:rPr>
        <w:t>偵</w:t>
      </w:r>
      <w:proofErr w:type="gramEnd"/>
      <w:r w:rsidR="008F6F76" w:rsidRPr="00643D9E">
        <w:rPr>
          <w:rFonts w:hint="eastAsia"/>
        </w:rPr>
        <w:t>字第5122號為不起訴處分，</w:t>
      </w:r>
      <w:proofErr w:type="gramStart"/>
      <w:r w:rsidR="008F6F76" w:rsidRPr="00643D9E">
        <w:rPr>
          <w:rFonts w:hint="eastAsia"/>
        </w:rPr>
        <w:t>嗣</w:t>
      </w:r>
      <w:proofErr w:type="gramEnd"/>
      <w:r w:rsidR="008F6F76" w:rsidRPr="00643D9E">
        <w:rPr>
          <w:rFonts w:hint="eastAsia"/>
        </w:rPr>
        <w:t>於106年9月20日經臺灣高等檢察署</w:t>
      </w:r>
      <w:proofErr w:type="gramStart"/>
      <w:r w:rsidR="008F6F76" w:rsidRPr="00643D9E">
        <w:rPr>
          <w:rFonts w:hint="eastAsia"/>
        </w:rPr>
        <w:t>臺</w:t>
      </w:r>
      <w:proofErr w:type="gramEnd"/>
      <w:r w:rsidR="008F6F76" w:rsidRPr="00643D9E">
        <w:rPr>
          <w:rFonts w:hint="eastAsia"/>
        </w:rPr>
        <w:t>南檢察分署以</w:t>
      </w:r>
      <w:proofErr w:type="gramStart"/>
      <w:r w:rsidR="008F6F76" w:rsidRPr="00643D9E">
        <w:rPr>
          <w:rFonts w:hint="eastAsia"/>
        </w:rPr>
        <w:t>106</w:t>
      </w:r>
      <w:proofErr w:type="gramEnd"/>
      <w:r w:rsidR="008F6F76" w:rsidRPr="00643D9E">
        <w:rPr>
          <w:rFonts w:hint="eastAsia"/>
        </w:rPr>
        <w:t>年度</w:t>
      </w:r>
      <w:proofErr w:type="gramStart"/>
      <w:r w:rsidR="008F6F76" w:rsidRPr="00643D9E">
        <w:rPr>
          <w:rFonts w:hint="eastAsia"/>
        </w:rPr>
        <w:t>上職議</w:t>
      </w:r>
      <w:proofErr w:type="gramEnd"/>
      <w:r w:rsidR="008F6F76" w:rsidRPr="00643D9E">
        <w:rPr>
          <w:rFonts w:hint="eastAsia"/>
        </w:rPr>
        <w:t>字第4319號處分書駁回再議確定。然該不起訴處分，主要係以前開</w:t>
      </w:r>
      <w:r w:rsidR="0041385D" w:rsidRPr="00643D9E">
        <w:rPr>
          <w:rFonts w:hint="eastAsia"/>
        </w:rPr>
        <w:t>『</w:t>
      </w:r>
      <w:r w:rsidR="008F6F76" w:rsidRPr="00643D9E">
        <w:rPr>
          <w:rFonts w:hint="eastAsia"/>
        </w:rPr>
        <w:t>咖啡包</w:t>
      </w:r>
      <w:r w:rsidR="0041385D" w:rsidRPr="00643D9E">
        <w:rPr>
          <w:rFonts w:hint="eastAsia"/>
        </w:rPr>
        <w:t>』</w:t>
      </w:r>
      <w:r w:rsidR="008F6F76" w:rsidRPr="00643D9E">
        <w:rPr>
          <w:rFonts w:hint="eastAsia"/>
        </w:rPr>
        <w:t>並未扣案，無從送</w:t>
      </w:r>
      <w:proofErr w:type="gramStart"/>
      <w:r w:rsidR="008F6F76" w:rsidRPr="00643D9E">
        <w:rPr>
          <w:rFonts w:hint="eastAsia"/>
        </w:rPr>
        <w:t>鑑</w:t>
      </w:r>
      <w:proofErr w:type="gramEnd"/>
      <w:r w:rsidR="008F6F76" w:rsidRPr="00643D9E">
        <w:rPr>
          <w:rFonts w:hint="eastAsia"/>
        </w:rPr>
        <w:t>以確認咖啡包內有無毒品</w:t>
      </w:r>
      <w:proofErr w:type="gramStart"/>
      <w:r w:rsidR="008F6F76" w:rsidRPr="00643D9E">
        <w:rPr>
          <w:rFonts w:hint="eastAsia"/>
        </w:rPr>
        <w:t>（</w:t>
      </w:r>
      <w:proofErr w:type="gramEnd"/>
      <w:r w:rsidR="008F6F76" w:rsidRPr="00643D9E">
        <w:rPr>
          <w:rFonts w:hint="eastAsia"/>
        </w:rPr>
        <w:t>如有，係何種毒品？其分級為何？）</w:t>
      </w:r>
      <w:proofErr w:type="gramStart"/>
      <w:r w:rsidR="008F6F76" w:rsidRPr="00643D9E">
        <w:rPr>
          <w:rFonts w:hint="eastAsia"/>
        </w:rPr>
        <w:t>而依鄭姓</w:t>
      </w:r>
      <w:proofErr w:type="gramEnd"/>
      <w:r w:rsidR="008F6F76" w:rsidRPr="00643D9E">
        <w:rPr>
          <w:rFonts w:hint="eastAsia"/>
        </w:rPr>
        <w:t>少年或林</w:t>
      </w:r>
      <w:r w:rsidR="00DC6375" w:rsidRPr="00643D9E">
        <w:rPr>
          <w:rFonts w:hint="eastAsia"/>
        </w:rPr>
        <w:t>姓少年</w:t>
      </w:r>
      <w:r w:rsidR="008F6F76" w:rsidRPr="00643D9E">
        <w:rPr>
          <w:rFonts w:hint="eastAsia"/>
        </w:rPr>
        <w:t>之供述，亦無法確認咖啡包內究竟有無毒品或內含何種毒品，自不得</w:t>
      </w:r>
      <w:proofErr w:type="gramStart"/>
      <w:r w:rsidR="008F6F76" w:rsidRPr="00643D9E">
        <w:rPr>
          <w:rFonts w:hint="eastAsia"/>
        </w:rPr>
        <w:t>僅依鄭姓</w:t>
      </w:r>
      <w:proofErr w:type="gramEnd"/>
      <w:r w:rsidR="008F6F76" w:rsidRPr="00643D9E">
        <w:rPr>
          <w:rFonts w:hint="eastAsia"/>
        </w:rPr>
        <w:t>少年之供述，</w:t>
      </w:r>
      <w:proofErr w:type="gramStart"/>
      <w:r w:rsidR="008F6F76" w:rsidRPr="00643D9E">
        <w:rPr>
          <w:rFonts w:hint="eastAsia"/>
        </w:rPr>
        <w:t>遽</w:t>
      </w:r>
      <w:proofErr w:type="gramEnd"/>
      <w:r w:rsidR="008F6F76" w:rsidRPr="00643D9E">
        <w:rPr>
          <w:rFonts w:hint="eastAsia"/>
        </w:rPr>
        <w:t>為不利被告之認定，非因被告未於前揭警</w:t>
      </w:r>
      <w:proofErr w:type="gramStart"/>
      <w:r w:rsidR="008F6F76" w:rsidRPr="00643D9E">
        <w:rPr>
          <w:rFonts w:hint="eastAsia"/>
        </w:rPr>
        <w:t>詢</w:t>
      </w:r>
      <w:proofErr w:type="gramEnd"/>
      <w:r w:rsidR="008F6F76" w:rsidRPr="00643D9E">
        <w:rPr>
          <w:rFonts w:hint="eastAsia"/>
        </w:rPr>
        <w:t>時供承其基於義氣相挺，</w:t>
      </w:r>
      <w:proofErr w:type="gramStart"/>
      <w:r w:rsidR="008F6F76" w:rsidRPr="00643D9E">
        <w:rPr>
          <w:rFonts w:hint="eastAsia"/>
        </w:rPr>
        <w:t>故讓鄭姓</w:t>
      </w:r>
      <w:proofErr w:type="gramEnd"/>
      <w:r w:rsidR="008F6F76" w:rsidRPr="00643D9E">
        <w:rPr>
          <w:rFonts w:hint="eastAsia"/>
        </w:rPr>
        <w:t>少年借放毒品搖頭丸及咖啡包，後來鄭姓少年分2次將毒品全數取走等情，而為不起訴之處分，有上開不起訴處分書及處分書附</w:t>
      </w:r>
      <w:proofErr w:type="gramStart"/>
      <w:r w:rsidR="008F6F76" w:rsidRPr="00643D9E">
        <w:rPr>
          <w:rFonts w:hint="eastAsia"/>
        </w:rPr>
        <w:t>卷足參</w:t>
      </w:r>
      <w:proofErr w:type="gramEnd"/>
      <w:r w:rsidR="008F6F76" w:rsidRPr="00643D9E">
        <w:rPr>
          <w:rFonts w:hint="eastAsia"/>
        </w:rPr>
        <w:t>。是要難以上開不起訴處分書，</w:t>
      </w:r>
      <w:proofErr w:type="gramStart"/>
      <w:r w:rsidR="008F6F76" w:rsidRPr="00643D9E">
        <w:rPr>
          <w:rFonts w:hint="eastAsia"/>
        </w:rPr>
        <w:t>即認被告</w:t>
      </w:r>
      <w:proofErr w:type="gramEnd"/>
      <w:r w:rsidR="008F6F76" w:rsidRPr="00643D9E">
        <w:rPr>
          <w:rFonts w:hint="eastAsia"/>
        </w:rPr>
        <w:t>未曾於前揭警</w:t>
      </w:r>
      <w:proofErr w:type="gramStart"/>
      <w:r w:rsidR="008F6F76" w:rsidRPr="00643D9E">
        <w:rPr>
          <w:rFonts w:hint="eastAsia"/>
        </w:rPr>
        <w:t>詢</w:t>
      </w:r>
      <w:proofErr w:type="gramEnd"/>
      <w:r w:rsidR="008F6F76" w:rsidRPr="00643D9E">
        <w:rPr>
          <w:rFonts w:hint="eastAsia"/>
        </w:rPr>
        <w:t>為不利於己</w:t>
      </w:r>
      <w:proofErr w:type="gramStart"/>
      <w:r w:rsidR="008F6F76" w:rsidRPr="00643D9E">
        <w:rPr>
          <w:rFonts w:hint="eastAsia"/>
        </w:rPr>
        <w:t>之</w:t>
      </w:r>
      <w:proofErr w:type="gramEnd"/>
      <w:r w:rsidR="008F6F76" w:rsidRPr="00643D9E">
        <w:rPr>
          <w:rFonts w:hint="eastAsia"/>
        </w:rPr>
        <w:t>供述，及鄭姓少年、林○億不利於被告之指證，全然不可</w:t>
      </w:r>
      <w:proofErr w:type="gramStart"/>
      <w:r w:rsidR="008F6F76" w:rsidRPr="00643D9E">
        <w:rPr>
          <w:rFonts w:hint="eastAsia"/>
        </w:rPr>
        <w:t>採憑</w:t>
      </w:r>
      <w:proofErr w:type="gramEnd"/>
      <w:r w:rsidR="008F6F76" w:rsidRPr="00643D9E">
        <w:rPr>
          <w:rFonts w:hint="eastAsia"/>
        </w:rPr>
        <w:t>。</w:t>
      </w:r>
      <w:r w:rsidRPr="00643D9E">
        <w:rPr>
          <w:rFonts w:hint="eastAsia"/>
        </w:rPr>
        <w:t>」</w:t>
      </w:r>
      <w:proofErr w:type="gramStart"/>
      <w:r w:rsidR="00EE0A7F" w:rsidRPr="00643D9E">
        <w:rPr>
          <w:rFonts w:hint="eastAsia"/>
        </w:rPr>
        <w:t>然則，縱使</w:t>
      </w:r>
      <w:proofErr w:type="gramEnd"/>
      <w:r w:rsidR="00EE0A7F" w:rsidRPr="00643D9E">
        <w:rPr>
          <w:rFonts w:hint="eastAsia"/>
        </w:rPr>
        <w:t>鄭姓少年寄</w:t>
      </w:r>
      <w:r w:rsidR="000153B3" w:rsidRPr="00643D9E">
        <w:rPr>
          <w:rFonts w:hint="eastAsia"/>
        </w:rPr>
        <w:t>物於陳訴人車輛駕駛座下方之事實為真，該物</w:t>
      </w:r>
      <w:r w:rsidR="00EE0A7F" w:rsidRPr="00643D9E">
        <w:rPr>
          <w:rFonts w:hint="eastAsia"/>
        </w:rPr>
        <w:t>是否確為毒品咖啡包，除鄭姓、林姓少年</w:t>
      </w:r>
      <w:r w:rsidR="00EB15C0" w:rsidRPr="00643D9E">
        <w:rPr>
          <w:rFonts w:hint="eastAsia"/>
        </w:rPr>
        <w:t>於</w:t>
      </w:r>
      <w:r w:rsidR="00EE0A7F" w:rsidRPr="00643D9E">
        <w:rPr>
          <w:rFonts w:hint="eastAsia"/>
        </w:rPr>
        <w:t>審判外</w:t>
      </w:r>
      <w:r w:rsidR="000675D4">
        <w:rPr>
          <w:rFonts w:hint="eastAsia"/>
        </w:rPr>
        <w:t>警</w:t>
      </w:r>
      <w:proofErr w:type="gramStart"/>
      <w:r w:rsidR="000675D4">
        <w:rPr>
          <w:rFonts w:hint="eastAsia"/>
        </w:rPr>
        <w:t>詢</w:t>
      </w:r>
      <w:r w:rsidR="00EE0A7F" w:rsidRPr="00643D9E">
        <w:rPr>
          <w:rFonts w:hint="eastAsia"/>
        </w:rPr>
        <w:t>供述外</w:t>
      </w:r>
      <w:proofErr w:type="gramEnd"/>
      <w:r w:rsidR="00EE0A7F" w:rsidRPr="00643D9E">
        <w:rPr>
          <w:rFonts w:hint="eastAsia"/>
        </w:rPr>
        <w:t>，亦僅有鄭姓、林姓少年審判中未具結</w:t>
      </w:r>
      <w:r w:rsidR="00F33894" w:rsidRPr="00643D9E">
        <w:rPr>
          <w:rFonts w:hint="eastAsia"/>
        </w:rPr>
        <w:t>之</w:t>
      </w:r>
      <w:r w:rsidR="00EE0A7F" w:rsidRPr="00643D9E">
        <w:rPr>
          <w:rFonts w:hint="eastAsia"/>
        </w:rPr>
        <w:t>證言，</w:t>
      </w:r>
      <w:proofErr w:type="gramStart"/>
      <w:r w:rsidR="00EE0A7F" w:rsidRPr="00643D9E">
        <w:rPr>
          <w:rFonts w:hint="eastAsia"/>
        </w:rPr>
        <w:t>均屬共犯</w:t>
      </w:r>
      <w:proofErr w:type="gramEnd"/>
      <w:r w:rsidR="00EE0A7F" w:rsidRPr="00643D9E">
        <w:rPr>
          <w:rFonts w:hint="eastAsia"/>
        </w:rPr>
        <w:t>之不利陳訴，</w:t>
      </w:r>
      <w:r w:rsidR="004C1180" w:rsidRPr="00643D9E">
        <w:rPr>
          <w:rFonts w:hint="eastAsia"/>
        </w:rPr>
        <w:t>依最高法院</w:t>
      </w:r>
      <w:proofErr w:type="gramStart"/>
      <w:r w:rsidR="00795027" w:rsidRPr="00643D9E">
        <w:rPr>
          <w:rFonts w:hint="eastAsia"/>
        </w:rPr>
        <w:t>107</w:t>
      </w:r>
      <w:proofErr w:type="gramEnd"/>
      <w:r w:rsidR="00795027" w:rsidRPr="00643D9E">
        <w:rPr>
          <w:rFonts w:hint="eastAsia"/>
        </w:rPr>
        <w:t>年度台上字第3786號</w:t>
      </w:r>
      <w:r w:rsidR="004C1180" w:rsidRPr="00643D9E">
        <w:rPr>
          <w:rFonts w:hint="eastAsia"/>
        </w:rPr>
        <w:t>判決，仍</w:t>
      </w:r>
      <w:r w:rsidR="00EE0A7F" w:rsidRPr="00643D9E">
        <w:rPr>
          <w:rFonts w:hint="eastAsia"/>
        </w:rPr>
        <w:t>應有補強證據</w:t>
      </w:r>
      <w:r w:rsidR="00F33894" w:rsidRPr="00643D9E">
        <w:rPr>
          <w:rFonts w:hint="eastAsia"/>
        </w:rPr>
        <w:t>方</w:t>
      </w:r>
      <w:proofErr w:type="gramStart"/>
      <w:r w:rsidR="00F33894" w:rsidRPr="00643D9E">
        <w:rPr>
          <w:rFonts w:hint="eastAsia"/>
        </w:rPr>
        <w:t>得憑認</w:t>
      </w:r>
      <w:proofErr w:type="gramEnd"/>
      <w:r w:rsidR="004C1180" w:rsidRPr="00643D9E">
        <w:rPr>
          <w:rFonts w:hint="eastAsia"/>
        </w:rPr>
        <w:t>。</w:t>
      </w:r>
      <w:r w:rsidR="00DF519D" w:rsidRPr="00643D9E">
        <w:rPr>
          <w:rFonts w:hint="eastAsia"/>
        </w:rPr>
        <w:t>對照</w:t>
      </w:r>
      <w:proofErr w:type="gramStart"/>
      <w:r w:rsidR="00DF519D" w:rsidRPr="00643D9E">
        <w:rPr>
          <w:rFonts w:hint="eastAsia"/>
        </w:rPr>
        <w:t>臺</w:t>
      </w:r>
      <w:proofErr w:type="gramEnd"/>
      <w:r w:rsidR="00DF519D" w:rsidRPr="00643D9E">
        <w:rPr>
          <w:rFonts w:hint="eastAsia"/>
        </w:rPr>
        <w:t>南高分院</w:t>
      </w:r>
      <w:proofErr w:type="gramStart"/>
      <w:r w:rsidR="00DF519D" w:rsidRPr="00643D9E">
        <w:rPr>
          <w:rFonts w:hint="eastAsia"/>
        </w:rPr>
        <w:t>1</w:t>
      </w:r>
      <w:r w:rsidR="00DF519D" w:rsidRPr="00643D9E">
        <w:t>07</w:t>
      </w:r>
      <w:r w:rsidR="00DF519D" w:rsidRPr="00643D9E">
        <w:rPr>
          <w:rFonts w:hint="eastAsia"/>
        </w:rPr>
        <w:t>年度訴字第4</w:t>
      </w:r>
      <w:r w:rsidR="00DF519D" w:rsidRPr="00643D9E">
        <w:t>30</w:t>
      </w:r>
      <w:r w:rsidR="00DF519D" w:rsidRPr="00643D9E">
        <w:rPr>
          <w:rFonts w:hint="eastAsia"/>
        </w:rPr>
        <w:t>號</w:t>
      </w:r>
      <w:proofErr w:type="gramEnd"/>
      <w:r w:rsidR="00DF519D" w:rsidRPr="00643D9E">
        <w:rPr>
          <w:rFonts w:hint="eastAsia"/>
        </w:rPr>
        <w:t>(即原第2審</w:t>
      </w:r>
      <w:r w:rsidR="00DF519D" w:rsidRPr="00643D9E">
        <w:t>)107</w:t>
      </w:r>
      <w:r w:rsidR="00DF519D" w:rsidRPr="00643D9E">
        <w:rPr>
          <w:rFonts w:hint="eastAsia"/>
        </w:rPr>
        <w:t>年7月2</w:t>
      </w:r>
      <w:r w:rsidR="00DF519D" w:rsidRPr="00643D9E">
        <w:t>0</w:t>
      </w:r>
      <w:r w:rsidR="00DF519D" w:rsidRPr="00643D9E">
        <w:rPr>
          <w:rFonts w:hint="eastAsia"/>
        </w:rPr>
        <w:t>日審判筆錄第2</w:t>
      </w:r>
      <w:r w:rsidR="00DF519D" w:rsidRPr="00643D9E">
        <w:t>20</w:t>
      </w:r>
      <w:r w:rsidR="00DF519D" w:rsidRPr="00643D9E">
        <w:rPr>
          <w:rFonts w:hint="eastAsia"/>
        </w:rPr>
        <w:t>頁至第2</w:t>
      </w:r>
      <w:r w:rsidR="00DF519D" w:rsidRPr="00643D9E">
        <w:t>34</w:t>
      </w:r>
      <w:r w:rsidR="00DF519D" w:rsidRPr="00643D9E">
        <w:rPr>
          <w:rFonts w:hint="eastAsia"/>
        </w:rPr>
        <w:t>頁可知(陳訴人</w:t>
      </w:r>
      <w:r w:rsidR="00CD792F" w:rsidRPr="00643D9E">
        <w:rPr>
          <w:rFonts w:hint="eastAsia"/>
        </w:rPr>
        <w:t>警</w:t>
      </w:r>
      <w:proofErr w:type="gramStart"/>
      <w:r w:rsidR="00CD792F" w:rsidRPr="00643D9E">
        <w:rPr>
          <w:rFonts w:hint="eastAsia"/>
        </w:rPr>
        <w:t>詢</w:t>
      </w:r>
      <w:proofErr w:type="gramEnd"/>
      <w:r w:rsidR="00CD792F" w:rsidRPr="00643D9E">
        <w:rPr>
          <w:rFonts w:hint="eastAsia"/>
        </w:rPr>
        <w:t>筆錄</w:t>
      </w:r>
      <w:r w:rsidR="00DF519D" w:rsidRPr="00643D9E">
        <w:rPr>
          <w:rFonts w:hint="eastAsia"/>
        </w:rPr>
        <w:t>，詳如附表</w:t>
      </w:r>
      <w:proofErr w:type="gramStart"/>
      <w:r w:rsidR="00DF519D" w:rsidRPr="00643D9E">
        <w:rPr>
          <w:rFonts w:hint="eastAsia"/>
        </w:rPr>
        <w:t>一</w:t>
      </w:r>
      <w:proofErr w:type="gramEnd"/>
      <w:r w:rsidR="00DF519D" w:rsidRPr="00643D9E">
        <w:t>)</w:t>
      </w:r>
      <w:r w:rsidR="00DF519D" w:rsidRPr="00643D9E">
        <w:rPr>
          <w:rFonts w:hint="eastAsia"/>
        </w:rPr>
        <w:t>，</w:t>
      </w:r>
      <w:r w:rsidR="00F33894" w:rsidRPr="00643D9E">
        <w:rPr>
          <w:rFonts w:hint="eastAsia"/>
        </w:rPr>
        <w:t>陳訴人</w:t>
      </w:r>
      <w:proofErr w:type="gramStart"/>
      <w:r w:rsidR="006660AD" w:rsidRPr="00643D9E">
        <w:rPr>
          <w:rFonts w:hint="eastAsia"/>
        </w:rPr>
        <w:t>固</w:t>
      </w:r>
      <w:r w:rsidR="00F33894" w:rsidRPr="00643D9E">
        <w:rPr>
          <w:rFonts w:hint="eastAsia"/>
        </w:rPr>
        <w:t>於警詢</w:t>
      </w:r>
      <w:proofErr w:type="gramEnd"/>
      <w:r w:rsidR="00F33894" w:rsidRPr="00643D9E">
        <w:rPr>
          <w:rFonts w:hint="eastAsia"/>
        </w:rPr>
        <w:t>時坦承鄭姓少年寄</w:t>
      </w:r>
      <w:r w:rsidR="00EB15C0" w:rsidRPr="00643D9E">
        <w:rPr>
          <w:rFonts w:hint="eastAsia"/>
        </w:rPr>
        <w:t>物</w:t>
      </w:r>
      <w:r w:rsidR="00F33894" w:rsidRPr="00643D9E">
        <w:rPr>
          <w:rFonts w:hint="eastAsia"/>
        </w:rPr>
        <w:t>於</w:t>
      </w:r>
      <w:r w:rsidR="00EB15C0" w:rsidRPr="00643D9E">
        <w:rPr>
          <w:rFonts w:hint="eastAsia"/>
        </w:rPr>
        <w:t>其所有</w:t>
      </w:r>
      <w:r w:rsidR="00F33894" w:rsidRPr="00643D9E">
        <w:rPr>
          <w:rFonts w:hint="eastAsia"/>
        </w:rPr>
        <w:t>車輛駕駛</w:t>
      </w:r>
      <w:r w:rsidR="00F33894" w:rsidRPr="00643D9E">
        <w:rPr>
          <w:rFonts w:hint="eastAsia"/>
        </w:rPr>
        <w:lastRenderedPageBreak/>
        <w:t>座下方，</w:t>
      </w:r>
      <w:r w:rsidR="006660AD" w:rsidRPr="00643D9E">
        <w:rPr>
          <w:rFonts w:hint="eastAsia"/>
        </w:rPr>
        <w:t>惟</w:t>
      </w:r>
      <w:r w:rsidR="00F33894" w:rsidRPr="00643D9E">
        <w:rPr>
          <w:rFonts w:hint="eastAsia"/>
        </w:rPr>
        <w:t>陳訴</w:t>
      </w:r>
      <w:proofErr w:type="gramStart"/>
      <w:r w:rsidR="00F33894" w:rsidRPr="00643D9E">
        <w:rPr>
          <w:rFonts w:hint="eastAsia"/>
        </w:rPr>
        <w:t>人僅</w:t>
      </w:r>
      <w:r w:rsidR="00992006" w:rsidRPr="00643D9E">
        <w:rPr>
          <w:rFonts w:hint="eastAsia"/>
        </w:rPr>
        <w:t>猜</w:t>
      </w:r>
      <w:proofErr w:type="gramEnd"/>
      <w:r w:rsidR="00992006" w:rsidRPr="00643D9E">
        <w:rPr>
          <w:rFonts w:hint="eastAsia"/>
        </w:rPr>
        <w:t>(推)</w:t>
      </w:r>
      <w:proofErr w:type="gramStart"/>
      <w:r w:rsidR="00E20B6E" w:rsidRPr="00643D9E">
        <w:rPr>
          <w:rFonts w:hint="eastAsia"/>
        </w:rPr>
        <w:t>測</w:t>
      </w:r>
      <w:r w:rsidR="004C1180" w:rsidRPr="00643D9E">
        <w:rPr>
          <w:rFonts w:hint="eastAsia"/>
        </w:rPr>
        <w:t>該物</w:t>
      </w:r>
      <w:proofErr w:type="gramEnd"/>
      <w:r w:rsidR="00F33894" w:rsidRPr="00643D9E">
        <w:rPr>
          <w:rFonts w:hint="eastAsia"/>
        </w:rPr>
        <w:t>為違禁品</w:t>
      </w:r>
      <w:r w:rsidR="004C1180" w:rsidRPr="00643D9E">
        <w:rPr>
          <w:rFonts w:hint="eastAsia"/>
        </w:rPr>
        <w:t>、搖頭丸</w:t>
      </w:r>
      <w:r w:rsidR="00CD792F" w:rsidRPr="00643D9E">
        <w:rPr>
          <w:rFonts w:hint="eastAsia"/>
        </w:rPr>
        <w:t>(參見原第2審第232頁</w:t>
      </w:r>
      <w:r w:rsidR="00992006" w:rsidRPr="00643D9E">
        <w:rPr>
          <w:rFonts w:hint="eastAsia"/>
        </w:rPr>
        <w:t>、第417頁</w:t>
      </w:r>
      <w:r w:rsidR="00CD792F" w:rsidRPr="00643D9E">
        <w:rPr>
          <w:rFonts w:hint="eastAsia"/>
        </w:rPr>
        <w:t>)</w:t>
      </w:r>
      <w:r w:rsidR="00F33894" w:rsidRPr="00643D9E">
        <w:rPr>
          <w:rFonts w:hint="eastAsia"/>
        </w:rPr>
        <w:t>，其並未拆封</w:t>
      </w:r>
      <w:r w:rsidR="00DF519D" w:rsidRPr="00643D9E">
        <w:rPr>
          <w:rFonts w:hint="eastAsia"/>
        </w:rPr>
        <w:t>，亦未將之</w:t>
      </w:r>
      <w:r w:rsidR="00CD2F08" w:rsidRPr="00643D9E">
        <w:rPr>
          <w:rFonts w:hint="eastAsia"/>
        </w:rPr>
        <w:t>送請</w:t>
      </w:r>
      <w:r w:rsidR="00DF519D" w:rsidRPr="00643D9E">
        <w:rPr>
          <w:rFonts w:hint="eastAsia"/>
        </w:rPr>
        <w:t>檢驗</w:t>
      </w:r>
      <w:r w:rsidR="00F33894" w:rsidRPr="00643D9E">
        <w:rPr>
          <w:rFonts w:hint="eastAsia"/>
        </w:rPr>
        <w:t>，並不知</w:t>
      </w:r>
      <w:r w:rsidR="00CD2F08" w:rsidRPr="00643D9E">
        <w:rPr>
          <w:rFonts w:hint="eastAsia"/>
        </w:rPr>
        <w:t>該物為何</w:t>
      </w:r>
      <w:r w:rsidR="006660AD" w:rsidRPr="00643D9E">
        <w:rPr>
          <w:rFonts w:hint="eastAsia"/>
        </w:rPr>
        <w:t>。</w:t>
      </w:r>
      <w:r w:rsidR="00CD2F08" w:rsidRPr="00643D9E">
        <w:rPr>
          <w:rFonts w:hint="eastAsia"/>
        </w:rPr>
        <w:t>尤其，</w:t>
      </w:r>
      <w:r w:rsidR="00E20B6E" w:rsidRPr="00643D9E">
        <w:rPr>
          <w:rFonts w:hint="eastAsia"/>
        </w:rPr>
        <w:t>陳訴人於警</w:t>
      </w:r>
      <w:proofErr w:type="gramStart"/>
      <w:r w:rsidR="00E20B6E" w:rsidRPr="00643D9E">
        <w:rPr>
          <w:rFonts w:hint="eastAsia"/>
        </w:rPr>
        <w:t>詢</w:t>
      </w:r>
      <w:proofErr w:type="gramEnd"/>
      <w:r w:rsidR="00E20B6E" w:rsidRPr="00643D9E">
        <w:rPr>
          <w:rFonts w:hint="eastAsia"/>
        </w:rPr>
        <w:t>期間始終未曾主動以</w:t>
      </w:r>
      <w:r w:rsidR="00CD2F08" w:rsidRPr="00643D9E">
        <w:rPr>
          <w:rFonts w:hint="eastAsia"/>
        </w:rPr>
        <w:t>「</w:t>
      </w:r>
      <w:r w:rsidR="00E20B6E" w:rsidRPr="00643D9E">
        <w:rPr>
          <w:rFonts w:hint="eastAsia"/>
        </w:rPr>
        <w:t>毒品</w:t>
      </w:r>
      <w:r w:rsidR="00CD2F08" w:rsidRPr="00643D9E">
        <w:rPr>
          <w:rFonts w:hint="eastAsia"/>
        </w:rPr>
        <w:t>」</w:t>
      </w:r>
      <w:r w:rsidR="00E20B6E" w:rsidRPr="00643D9E">
        <w:rPr>
          <w:rFonts w:hint="eastAsia"/>
        </w:rPr>
        <w:t>稱呼鄭姓少年所寄放物品</w:t>
      </w:r>
      <w:r w:rsidR="00C524BD" w:rsidRPr="00643D9E">
        <w:rPr>
          <w:rStyle w:val="afe"/>
        </w:rPr>
        <w:footnoteReference w:id="1"/>
      </w:r>
      <w:r w:rsidR="00E20B6E" w:rsidRPr="00643D9E">
        <w:rPr>
          <w:rFonts w:hint="eastAsia"/>
        </w:rPr>
        <w:t>，</w:t>
      </w:r>
      <w:proofErr w:type="gramStart"/>
      <w:r w:rsidR="00E20B6E" w:rsidRPr="00643D9E">
        <w:rPr>
          <w:rFonts w:hint="eastAsia"/>
        </w:rPr>
        <w:t>其縱坦誠</w:t>
      </w:r>
      <w:proofErr w:type="gramEnd"/>
      <w:r w:rsidR="00E20B6E" w:rsidRPr="00643D9E">
        <w:rPr>
          <w:rFonts w:hint="eastAsia"/>
        </w:rPr>
        <w:t>上開事實經過，</w:t>
      </w:r>
      <w:proofErr w:type="gramStart"/>
      <w:r w:rsidR="00E20B6E" w:rsidRPr="00643D9E">
        <w:rPr>
          <w:rFonts w:hint="eastAsia"/>
        </w:rPr>
        <w:t>該物既未</w:t>
      </w:r>
      <w:proofErr w:type="gramEnd"/>
      <w:r w:rsidR="00E20B6E" w:rsidRPr="00643D9E">
        <w:rPr>
          <w:rFonts w:hint="eastAsia"/>
        </w:rPr>
        <w:t>扣案亦未經鑑定，無從</w:t>
      </w:r>
      <w:r w:rsidR="00C4418E">
        <w:rPr>
          <w:rFonts w:hint="eastAsia"/>
        </w:rPr>
        <w:t>確認該物是否為</w:t>
      </w:r>
      <w:r w:rsidR="00E20B6E" w:rsidRPr="00643D9E">
        <w:rPr>
          <w:rFonts w:hint="eastAsia"/>
        </w:rPr>
        <w:t>毒品</w:t>
      </w:r>
      <w:r w:rsidR="00C4418E">
        <w:rPr>
          <w:rFonts w:hint="eastAsia"/>
        </w:rPr>
        <w:t>遑論</w:t>
      </w:r>
      <w:r w:rsidR="00E20B6E" w:rsidRPr="00643D9E">
        <w:rPr>
          <w:rFonts w:hint="eastAsia"/>
        </w:rPr>
        <w:t>其分級，</w:t>
      </w:r>
      <w:proofErr w:type="gramStart"/>
      <w:r w:rsidR="00F33894" w:rsidRPr="00643D9E">
        <w:rPr>
          <w:rFonts w:hint="eastAsia"/>
        </w:rPr>
        <w:t>詎</w:t>
      </w:r>
      <w:proofErr w:type="gramEnd"/>
      <w:r w:rsidR="00F33894" w:rsidRPr="00643D9E">
        <w:rPr>
          <w:rFonts w:hint="eastAsia"/>
        </w:rPr>
        <w:t>原審判決明知上開事實並非起訴書所載犯罪事實，</w:t>
      </w:r>
      <w:r w:rsidR="006660AD" w:rsidRPr="00643D9E">
        <w:rPr>
          <w:rFonts w:hint="eastAsia"/>
        </w:rPr>
        <w:t>不但無視於該部分已因罪嫌不足作成不起訴處分，反</w:t>
      </w:r>
      <w:r w:rsidR="00A723EF" w:rsidRPr="00643D9E">
        <w:rPr>
          <w:rFonts w:hint="eastAsia"/>
        </w:rPr>
        <w:t>以之</w:t>
      </w:r>
      <w:r w:rsidR="006660AD" w:rsidRPr="00643D9E">
        <w:rPr>
          <w:rFonts w:hint="eastAsia"/>
        </w:rPr>
        <w:t>於判決</w:t>
      </w:r>
      <w:r w:rsidR="00F33894" w:rsidRPr="00643D9E">
        <w:rPr>
          <w:rFonts w:hint="eastAsia"/>
        </w:rPr>
        <w:t>理由中</w:t>
      </w:r>
      <w:r w:rsidR="006660AD" w:rsidRPr="00643D9E">
        <w:rPr>
          <w:rFonts w:hint="eastAsia"/>
        </w:rPr>
        <w:t>對陳訴人為不利之論斷</w:t>
      </w:r>
      <w:r w:rsidR="00A723EF" w:rsidRPr="00643D9E">
        <w:rPr>
          <w:rFonts w:hint="eastAsia"/>
        </w:rPr>
        <w:t>，且在</w:t>
      </w:r>
      <w:r w:rsidR="006660AD" w:rsidRPr="00643D9E">
        <w:rPr>
          <w:rFonts w:hint="eastAsia"/>
        </w:rPr>
        <w:t>無補</w:t>
      </w:r>
      <w:proofErr w:type="gramStart"/>
      <w:r w:rsidR="006660AD" w:rsidRPr="00643D9E">
        <w:rPr>
          <w:rFonts w:hint="eastAsia"/>
        </w:rPr>
        <w:t>強</w:t>
      </w:r>
      <w:proofErr w:type="gramEnd"/>
      <w:r w:rsidR="006660AD" w:rsidRPr="00643D9E">
        <w:rPr>
          <w:rFonts w:hint="eastAsia"/>
        </w:rPr>
        <w:t>證據</w:t>
      </w:r>
      <w:r w:rsidR="00A723EF" w:rsidRPr="00643D9E">
        <w:rPr>
          <w:rFonts w:hint="eastAsia"/>
        </w:rPr>
        <w:t>下</w:t>
      </w:r>
      <w:r w:rsidR="006660AD" w:rsidRPr="00643D9E">
        <w:rPr>
          <w:rFonts w:hint="eastAsia"/>
        </w:rPr>
        <w:t>，</w:t>
      </w:r>
      <w:proofErr w:type="gramStart"/>
      <w:r w:rsidR="00A723EF" w:rsidRPr="00643D9E">
        <w:rPr>
          <w:rFonts w:hint="eastAsia"/>
        </w:rPr>
        <w:t>逕</w:t>
      </w:r>
      <w:r w:rsidR="006660AD" w:rsidRPr="00643D9E">
        <w:rPr>
          <w:rFonts w:hint="eastAsia"/>
        </w:rPr>
        <w:t>以上開供述</w:t>
      </w:r>
      <w:proofErr w:type="gramEnd"/>
      <w:r w:rsidR="00DE3280" w:rsidRPr="00643D9E">
        <w:rPr>
          <w:rFonts w:hint="eastAsia"/>
        </w:rPr>
        <w:t>，認定</w:t>
      </w:r>
      <w:r w:rsidR="006660AD" w:rsidRPr="00643D9E">
        <w:rPr>
          <w:rFonts w:hint="eastAsia"/>
        </w:rPr>
        <w:t>陳訴</w:t>
      </w:r>
      <w:proofErr w:type="gramStart"/>
      <w:r w:rsidR="006660AD" w:rsidRPr="00643D9E">
        <w:rPr>
          <w:rFonts w:hint="eastAsia"/>
        </w:rPr>
        <w:t>人</w:t>
      </w:r>
      <w:r w:rsidR="00DE3280" w:rsidRPr="00643D9E">
        <w:rPr>
          <w:rFonts w:hint="eastAsia"/>
        </w:rPr>
        <w:t>讓鄭姓</w:t>
      </w:r>
      <w:proofErr w:type="gramEnd"/>
      <w:r w:rsidR="00DE3280" w:rsidRPr="00643D9E">
        <w:rPr>
          <w:rFonts w:hint="eastAsia"/>
        </w:rPr>
        <w:t>少年寄放的是搖頭丸及毒品咖啡包</w:t>
      </w:r>
      <w:r w:rsidR="006660AD" w:rsidRPr="00643D9E">
        <w:rPr>
          <w:rFonts w:hint="eastAsia"/>
        </w:rPr>
        <w:t>，參據</w:t>
      </w:r>
      <w:proofErr w:type="gramStart"/>
      <w:r w:rsidR="006660AD" w:rsidRPr="00643D9E">
        <w:rPr>
          <w:rFonts w:hint="eastAsia"/>
        </w:rPr>
        <w:t>臺</w:t>
      </w:r>
      <w:proofErr w:type="gramEnd"/>
      <w:r w:rsidR="006660AD" w:rsidRPr="00643D9E">
        <w:rPr>
          <w:rFonts w:hint="eastAsia"/>
        </w:rPr>
        <w:t>南</w:t>
      </w:r>
      <w:r w:rsidR="000A2991" w:rsidRPr="00643D9E">
        <w:rPr>
          <w:rFonts w:hint="eastAsia"/>
        </w:rPr>
        <w:t>高</w:t>
      </w:r>
      <w:r w:rsidR="006660AD" w:rsidRPr="00643D9E">
        <w:rPr>
          <w:rFonts w:hint="eastAsia"/>
        </w:rPr>
        <w:t>分院97年度上訴字第1366號判決，</w:t>
      </w:r>
      <w:r w:rsidR="00A723EF" w:rsidRPr="00643D9E">
        <w:rPr>
          <w:rFonts w:hint="eastAsia"/>
        </w:rPr>
        <w:t>不但</w:t>
      </w:r>
      <w:r w:rsidR="006660AD" w:rsidRPr="00643D9E">
        <w:rPr>
          <w:rFonts w:hint="eastAsia"/>
        </w:rPr>
        <w:t>違反無罪推定原則、證據</w:t>
      </w:r>
      <w:r w:rsidR="00E20B6E" w:rsidRPr="00643D9E">
        <w:rPr>
          <w:rFonts w:hint="eastAsia"/>
        </w:rPr>
        <w:t>裁判原則</w:t>
      </w:r>
      <w:r w:rsidR="00A723EF" w:rsidRPr="00643D9E">
        <w:rPr>
          <w:rFonts w:hint="eastAsia"/>
        </w:rPr>
        <w:t>，且屬判決理由矛盾之違背法令</w:t>
      </w:r>
      <w:r w:rsidR="006660AD" w:rsidRPr="00643D9E">
        <w:rPr>
          <w:rFonts w:hint="eastAsia"/>
        </w:rPr>
        <w:t>。</w:t>
      </w:r>
    </w:p>
    <w:p w:rsidR="00881FD8" w:rsidRPr="00643D9E" w:rsidRDefault="00C56377" w:rsidP="00881FD8">
      <w:pPr>
        <w:pStyle w:val="3"/>
      </w:pPr>
      <w:r w:rsidRPr="00643D9E">
        <w:rPr>
          <w:rFonts w:hint="eastAsia"/>
        </w:rPr>
        <w:t>另</w:t>
      </w:r>
      <w:r w:rsidR="00A60D71" w:rsidRPr="00643D9E">
        <w:rPr>
          <w:rFonts w:hint="eastAsia"/>
        </w:rPr>
        <w:t>查</w:t>
      </w:r>
      <w:r w:rsidRPr="00643D9E">
        <w:rPr>
          <w:rFonts w:hint="eastAsia"/>
        </w:rPr>
        <w:t>，</w:t>
      </w:r>
      <w:r w:rsidR="000377B0" w:rsidRPr="00643D9E">
        <w:rPr>
          <w:rFonts w:hint="eastAsia"/>
        </w:rPr>
        <w:t>原審判決認陳訴人</w:t>
      </w:r>
      <w:r w:rsidR="00FA06CC" w:rsidRPr="00643D9E">
        <w:rPr>
          <w:rFonts w:hint="eastAsia"/>
        </w:rPr>
        <w:t>辯詞不可</w:t>
      </w:r>
      <w:proofErr w:type="gramStart"/>
      <w:r w:rsidR="00FA06CC" w:rsidRPr="00643D9E">
        <w:rPr>
          <w:rFonts w:hint="eastAsia"/>
        </w:rPr>
        <w:t>採</w:t>
      </w:r>
      <w:proofErr w:type="gramEnd"/>
      <w:r w:rsidR="00FA06CC" w:rsidRPr="00643D9E">
        <w:rPr>
          <w:rFonts w:hint="eastAsia"/>
        </w:rPr>
        <w:t>之理由包括：「</w:t>
      </w:r>
      <w:r w:rsidR="00D80AA8" w:rsidRPr="00643D9E">
        <w:rPr>
          <w:rFonts w:hint="eastAsia"/>
        </w:rPr>
        <w:t>被告於警</w:t>
      </w:r>
      <w:proofErr w:type="gramStart"/>
      <w:r w:rsidR="00D80AA8" w:rsidRPr="00643D9E">
        <w:rPr>
          <w:rFonts w:hint="eastAsia"/>
        </w:rPr>
        <w:t>詢</w:t>
      </w:r>
      <w:proofErr w:type="gramEnd"/>
      <w:r w:rsidR="00D80AA8" w:rsidRPr="00643D9E">
        <w:rPr>
          <w:rFonts w:hint="eastAsia"/>
        </w:rPr>
        <w:t>及偵查中</w:t>
      </w:r>
      <w:proofErr w:type="gramStart"/>
      <w:r w:rsidR="00D80AA8" w:rsidRPr="00643D9E">
        <w:rPr>
          <w:rFonts w:hint="eastAsia"/>
        </w:rPr>
        <w:t>就鄭○翔多</w:t>
      </w:r>
      <w:proofErr w:type="gramEnd"/>
      <w:r w:rsidR="00D80AA8" w:rsidRPr="00643D9E">
        <w:rPr>
          <w:rFonts w:hint="eastAsia"/>
        </w:rPr>
        <w:t>次於警</w:t>
      </w:r>
      <w:proofErr w:type="gramStart"/>
      <w:r w:rsidR="00D80AA8" w:rsidRPr="00643D9E">
        <w:rPr>
          <w:rFonts w:hint="eastAsia"/>
        </w:rPr>
        <w:t>詢</w:t>
      </w:r>
      <w:proofErr w:type="gramEnd"/>
      <w:r w:rsidR="00D80AA8" w:rsidRPr="00643D9E">
        <w:rPr>
          <w:rFonts w:hint="eastAsia"/>
        </w:rPr>
        <w:t>及少年法庭訊問時，均指控扣案</w:t>
      </w:r>
      <w:proofErr w:type="gramStart"/>
      <w:r w:rsidR="00D80AA8" w:rsidRPr="00643D9E">
        <w:rPr>
          <w:rFonts w:hint="eastAsia"/>
        </w:rPr>
        <w:t>搖頭丸係被告</w:t>
      </w:r>
      <w:proofErr w:type="gramEnd"/>
      <w:r w:rsidR="00D80AA8" w:rsidRPr="00643D9E">
        <w:rPr>
          <w:rFonts w:hint="eastAsia"/>
        </w:rPr>
        <w:t>於106年3月16日晚上8時30分許交其對外販售一節，</w:t>
      </w:r>
      <w:proofErr w:type="gramStart"/>
      <w:r w:rsidR="00D80AA8" w:rsidRPr="00643D9E">
        <w:rPr>
          <w:rFonts w:hint="eastAsia"/>
        </w:rPr>
        <w:t>均僅單純</w:t>
      </w:r>
      <w:proofErr w:type="gramEnd"/>
      <w:r w:rsidR="00D80AA8" w:rsidRPr="00643D9E">
        <w:rPr>
          <w:rFonts w:hint="eastAsia"/>
        </w:rPr>
        <w:t>否認此事，供稱：伊不記得有這件事，鄭○</w:t>
      </w:r>
      <w:proofErr w:type="gramStart"/>
      <w:r w:rsidR="00D80AA8" w:rsidRPr="00643D9E">
        <w:rPr>
          <w:rFonts w:hint="eastAsia"/>
        </w:rPr>
        <w:t>翔說的不是</w:t>
      </w:r>
      <w:proofErr w:type="gramEnd"/>
      <w:r w:rsidR="00D80AA8" w:rsidRPr="00643D9E">
        <w:rPr>
          <w:rFonts w:hint="eastAsia"/>
        </w:rPr>
        <w:t>事實，因為鄭○翔於106年3月10日有</w:t>
      </w:r>
      <w:proofErr w:type="gramStart"/>
      <w:r w:rsidR="00D80AA8" w:rsidRPr="00643D9E">
        <w:rPr>
          <w:rFonts w:hint="eastAsia"/>
        </w:rPr>
        <w:t>向伊借3萬元</w:t>
      </w:r>
      <w:proofErr w:type="gramEnd"/>
      <w:r w:rsidR="00D80AA8" w:rsidRPr="00643D9E">
        <w:rPr>
          <w:rFonts w:hint="eastAsia"/>
        </w:rPr>
        <w:t>，他曾說他要販賣毒品後，有錢才</w:t>
      </w:r>
      <w:proofErr w:type="gramStart"/>
      <w:r w:rsidR="00D80AA8" w:rsidRPr="00643D9E">
        <w:rPr>
          <w:rFonts w:hint="eastAsia"/>
        </w:rPr>
        <w:t>要還伊</w:t>
      </w:r>
      <w:proofErr w:type="gramEnd"/>
      <w:r w:rsidR="00D80AA8" w:rsidRPr="00643D9E">
        <w:rPr>
          <w:rFonts w:hint="eastAsia"/>
        </w:rPr>
        <w:t>，沒有鄭○</w:t>
      </w:r>
      <w:proofErr w:type="gramStart"/>
      <w:r w:rsidR="00D80AA8" w:rsidRPr="00643D9E">
        <w:rPr>
          <w:rFonts w:hint="eastAsia"/>
        </w:rPr>
        <w:t>翔說的這</w:t>
      </w:r>
      <w:proofErr w:type="gramEnd"/>
      <w:r w:rsidR="00D80AA8" w:rsidRPr="00643D9E">
        <w:rPr>
          <w:rFonts w:hint="eastAsia"/>
        </w:rPr>
        <w:t>件事等語。始終未詳細交代兩人是否有於106年3月16日見面及為何事見面，</w:t>
      </w:r>
      <w:proofErr w:type="gramStart"/>
      <w:r w:rsidR="00D80AA8" w:rsidRPr="00643D9E">
        <w:rPr>
          <w:rFonts w:hint="eastAsia"/>
        </w:rPr>
        <w:t>反係遲至</w:t>
      </w:r>
      <w:proofErr w:type="gramEnd"/>
      <w:r w:rsidR="00D80AA8" w:rsidRPr="00643D9E">
        <w:rPr>
          <w:rFonts w:hint="eastAsia"/>
        </w:rPr>
        <w:t>本案經起訴後，於原審106年10月19日行準備程序時，始為上開辯解。倘被告上開辯解確屬實在，何以其在第一時間得知遭鄭○翔為此不實指控後，未詳述事發經過，為己辯駁？故其</w:t>
      </w:r>
      <w:proofErr w:type="gramStart"/>
      <w:r w:rsidR="00D80AA8" w:rsidRPr="00643D9E">
        <w:rPr>
          <w:rFonts w:hint="eastAsia"/>
        </w:rPr>
        <w:t>上開辯詞</w:t>
      </w:r>
      <w:proofErr w:type="gramEnd"/>
      <w:r w:rsidR="00D80AA8" w:rsidRPr="00643D9E">
        <w:rPr>
          <w:rFonts w:hint="eastAsia"/>
        </w:rPr>
        <w:t>是否真實，已然可疑。</w:t>
      </w:r>
      <w:r w:rsidR="00FA06CC" w:rsidRPr="00643D9E">
        <w:rPr>
          <w:rFonts w:hint="eastAsia"/>
        </w:rPr>
        <w:t>」</w:t>
      </w:r>
    </w:p>
    <w:p w:rsidR="00881FD8" w:rsidRPr="00643D9E" w:rsidRDefault="00D24156" w:rsidP="00881FD8">
      <w:pPr>
        <w:pStyle w:val="3"/>
      </w:pPr>
      <w:proofErr w:type="gramStart"/>
      <w:r w:rsidRPr="00643D9E">
        <w:rPr>
          <w:rFonts w:hint="eastAsia"/>
        </w:rPr>
        <w:lastRenderedPageBreak/>
        <w:t>然</w:t>
      </w:r>
      <w:r w:rsidR="00FA06CC" w:rsidRPr="00643D9E">
        <w:rPr>
          <w:rFonts w:hint="eastAsia"/>
        </w:rPr>
        <w:t>查</w:t>
      </w:r>
      <w:proofErr w:type="gramEnd"/>
      <w:r w:rsidR="00FA06CC" w:rsidRPr="00643D9E">
        <w:rPr>
          <w:rFonts w:hint="eastAsia"/>
        </w:rPr>
        <w:t>，依刑事訴訟法第</w:t>
      </w:r>
      <w:r w:rsidR="006F6451" w:rsidRPr="00643D9E">
        <w:t>95</w:t>
      </w:r>
      <w:r w:rsidR="00FA06CC" w:rsidRPr="00643D9E">
        <w:rPr>
          <w:rFonts w:hint="eastAsia"/>
        </w:rPr>
        <w:t>條</w:t>
      </w:r>
      <w:r w:rsidR="006F6451" w:rsidRPr="00643D9E">
        <w:rPr>
          <w:rFonts w:hint="eastAsia"/>
        </w:rPr>
        <w:t>規定</w:t>
      </w:r>
      <w:r w:rsidR="00FA06CC" w:rsidRPr="00643D9E">
        <w:rPr>
          <w:rFonts w:hint="eastAsia"/>
        </w:rPr>
        <w:t>，被告在</w:t>
      </w:r>
      <w:proofErr w:type="gramStart"/>
      <w:r w:rsidR="00FA06CC" w:rsidRPr="00643D9E">
        <w:rPr>
          <w:rFonts w:hint="eastAsia"/>
        </w:rPr>
        <w:t>偵</w:t>
      </w:r>
      <w:proofErr w:type="gramEnd"/>
      <w:r w:rsidR="00FA06CC" w:rsidRPr="00643D9E">
        <w:rPr>
          <w:rFonts w:hint="eastAsia"/>
        </w:rPr>
        <w:t>審中可保持緘默，</w:t>
      </w:r>
      <w:r w:rsidR="00AA6F46" w:rsidRPr="00643D9E">
        <w:rPr>
          <w:rFonts w:hint="eastAsia"/>
        </w:rPr>
        <w:t>且</w:t>
      </w:r>
      <w:r w:rsidR="00FA06CC" w:rsidRPr="00643D9E">
        <w:rPr>
          <w:rFonts w:hint="eastAsia"/>
        </w:rPr>
        <w:t>依同法第</w:t>
      </w:r>
      <w:r w:rsidR="006F6451" w:rsidRPr="00643D9E">
        <w:rPr>
          <w:rFonts w:hint="eastAsia"/>
        </w:rPr>
        <w:t>1</w:t>
      </w:r>
      <w:r w:rsidR="006F6451" w:rsidRPr="00643D9E">
        <w:t>54</w:t>
      </w:r>
      <w:r w:rsidR="00FA06CC" w:rsidRPr="00643D9E">
        <w:rPr>
          <w:rFonts w:hint="eastAsia"/>
        </w:rPr>
        <w:t>條</w:t>
      </w:r>
      <w:r w:rsidR="006F6451" w:rsidRPr="00643D9E">
        <w:rPr>
          <w:rFonts w:hint="eastAsia"/>
        </w:rPr>
        <w:t>第1項及公政公約第</w:t>
      </w:r>
      <w:r w:rsidR="006F6451" w:rsidRPr="00643D9E">
        <w:t>14</w:t>
      </w:r>
      <w:r w:rsidR="006F6451" w:rsidRPr="00643D9E">
        <w:rPr>
          <w:rFonts w:hint="eastAsia"/>
        </w:rPr>
        <w:t>條</w:t>
      </w:r>
      <w:r w:rsidR="00302288" w:rsidRPr="00643D9E">
        <w:rPr>
          <w:rFonts w:hint="eastAsia"/>
        </w:rPr>
        <w:t>第2項、</w:t>
      </w:r>
      <w:r w:rsidR="006F6451" w:rsidRPr="00643D9E">
        <w:rPr>
          <w:rFonts w:hint="eastAsia"/>
        </w:rPr>
        <w:t>第</w:t>
      </w:r>
      <w:r w:rsidR="006F6451" w:rsidRPr="00643D9E">
        <w:t>3</w:t>
      </w:r>
      <w:r w:rsidR="006F6451" w:rsidRPr="00643D9E">
        <w:rPr>
          <w:rFonts w:hint="eastAsia"/>
        </w:rPr>
        <w:t>項第</w:t>
      </w:r>
      <w:r w:rsidR="006F6451" w:rsidRPr="00643D9E">
        <w:t>7</w:t>
      </w:r>
      <w:r w:rsidR="006F6451" w:rsidRPr="00643D9E">
        <w:rPr>
          <w:rFonts w:hint="eastAsia"/>
        </w:rPr>
        <w:t>款規定</w:t>
      </w:r>
      <w:r w:rsidR="00AA6F46" w:rsidRPr="00643D9E">
        <w:rPr>
          <w:rFonts w:hint="eastAsia"/>
        </w:rPr>
        <w:t>，被告在證明有罪確定前</w:t>
      </w:r>
      <w:r w:rsidR="00FA06CC" w:rsidRPr="00643D9E">
        <w:rPr>
          <w:rFonts w:hint="eastAsia"/>
        </w:rPr>
        <w:t>推定為無罪</w:t>
      </w:r>
      <w:r w:rsidR="00AB17AE" w:rsidRPr="00643D9E">
        <w:rPr>
          <w:rFonts w:hint="eastAsia"/>
        </w:rPr>
        <w:t>，且不得強迫其認罪</w:t>
      </w:r>
      <w:r w:rsidR="00D80AA8" w:rsidRPr="00643D9E">
        <w:rPr>
          <w:rFonts w:hint="eastAsia"/>
        </w:rPr>
        <w:t>。</w:t>
      </w:r>
      <w:r w:rsidRPr="00643D9E">
        <w:rPr>
          <w:rFonts w:hint="eastAsia"/>
        </w:rPr>
        <w:t>基此，</w:t>
      </w:r>
      <w:proofErr w:type="gramStart"/>
      <w:r w:rsidRPr="00643D9E">
        <w:rPr>
          <w:rFonts w:hint="eastAsia"/>
        </w:rPr>
        <w:t>被告縱於偵查</w:t>
      </w:r>
      <w:proofErr w:type="gramEnd"/>
      <w:r w:rsidRPr="00643D9E">
        <w:rPr>
          <w:rFonts w:hint="eastAsia"/>
        </w:rPr>
        <w:t>乃至審判</w:t>
      </w:r>
      <w:r w:rsidR="00A50435" w:rsidRPr="00643D9E">
        <w:rPr>
          <w:rFonts w:hint="eastAsia"/>
        </w:rPr>
        <w:t>階段</w:t>
      </w:r>
      <w:r w:rsidRPr="00643D9E">
        <w:rPr>
          <w:rFonts w:hint="eastAsia"/>
        </w:rPr>
        <w:t>均緘默，亦受無罪推定之保障，不得以其未積極否認即認定犯罪事實，更何況被告已於偵查中明確否認檢察官起訴之犯罪事實，則</w:t>
      </w:r>
      <w:r w:rsidR="00A05000">
        <w:rPr>
          <w:rFonts w:hint="eastAsia"/>
        </w:rPr>
        <w:t>陳訴人(即被告</w:t>
      </w:r>
      <w:r w:rsidR="00A05000">
        <w:t>)</w:t>
      </w:r>
      <w:r w:rsidRPr="00643D9E">
        <w:rPr>
          <w:rFonts w:hint="eastAsia"/>
        </w:rPr>
        <w:t>縱然於</w:t>
      </w:r>
      <w:r w:rsidR="00302288" w:rsidRPr="00643D9E">
        <w:rPr>
          <w:rFonts w:hint="eastAsia"/>
        </w:rPr>
        <w:t>106年10月19日</w:t>
      </w:r>
      <w:r w:rsidRPr="00643D9E">
        <w:rPr>
          <w:rFonts w:hint="eastAsia"/>
        </w:rPr>
        <w:t>準備程序始</w:t>
      </w:r>
      <w:r w:rsidR="00302288" w:rsidRPr="00643D9E">
        <w:rPr>
          <w:rFonts w:hint="eastAsia"/>
        </w:rPr>
        <w:t>說明</w:t>
      </w:r>
      <w:r w:rsidRPr="00643D9E">
        <w:rPr>
          <w:rFonts w:hint="eastAsia"/>
        </w:rPr>
        <w:t>1</w:t>
      </w:r>
      <w:r w:rsidRPr="00643D9E">
        <w:t>06</w:t>
      </w:r>
      <w:r w:rsidRPr="00643D9E">
        <w:rPr>
          <w:rFonts w:hint="eastAsia"/>
        </w:rPr>
        <w:t>年</w:t>
      </w:r>
      <w:r w:rsidR="00AA6F46" w:rsidRPr="00643D9E">
        <w:rPr>
          <w:rFonts w:hint="eastAsia"/>
        </w:rPr>
        <w:t>3</w:t>
      </w:r>
      <w:r w:rsidRPr="00643D9E">
        <w:rPr>
          <w:rFonts w:hint="eastAsia"/>
        </w:rPr>
        <w:t>月</w:t>
      </w:r>
      <w:r w:rsidR="00AA6F46" w:rsidRPr="00643D9E">
        <w:rPr>
          <w:rFonts w:hint="eastAsia"/>
        </w:rPr>
        <w:t>1</w:t>
      </w:r>
      <w:r w:rsidR="00AA6F46" w:rsidRPr="00643D9E">
        <w:t>6</w:t>
      </w:r>
      <w:r w:rsidRPr="00643D9E">
        <w:rPr>
          <w:rFonts w:hint="eastAsia"/>
        </w:rPr>
        <w:t>日與</w:t>
      </w:r>
      <w:r w:rsidR="0032125B">
        <w:rPr>
          <w:rFonts w:hint="eastAsia"/>
        </w:rPr>
        <w:t>鄭姓少年</w:t>
      </w:r>
      <w:r w:rsidR="00AA6F46" w:rsidRPr="00643D9E">
        <w:rPr>
          <w:rFonts w:hint="eastAsia"/>
        </w:rPr>
        <w:t>碰面緣由</w:t>
      </w:r>
      <w:r w:rsidR="00302288" w:rsidRPr="00643D9E">
        <w:rPr>
          <w:rFonts w:hint="eastAsia"/>
        </w:rPr>
        <w:t>，仍應受無罪推定之保障，不因其有無極力辯解或辯解時點而有差異，</w:t>
      </w:r>
      <w:proofErr w:type="gramStart"/>
      <w:r w:rsidR="00302288" w:rsidRPr="00643D9E">
        <w:rPr>
          <w:rFonts w:hint="eastAsia"/>
        </w:rPr>
        <w:t>尤其參據最高法院109</w:t>
      </w:r>
      <w:proofErr w:type="gramEnd"/>
      <w:r w:rsidR="00302288" w:rsidRPr="00643D9E">
        <w:rPr>
          <w:rFonts w:hint="eastAsia"/>
        </w:rPr>
        <w:t>年度台上字第2657號判決，被告無須就自己之無罪舉證，亦不負擔阻卻責任事實存在之舉證或說服責任，則原審判決以其先前僅單純否認，遲至106年10月19日準備程序始說明1</w:t>
      </w:r>
      <w:r w:rsidR="00302288" w:rsidRPr="00643D9E">
        <w:t>06</w:t>
      </w:r>
      <w:r w:rsidR="00302288" w:rsidRPr="00643D9E">
        <w:rPr>
          <w:rFonts w:hint="eastAsia"/>
        </w:rPr>
        <w:t>年3月1</w:t>
      </w:r>
      <w:r w:rsidR="00302288" w:rsidRPr="00643D9E">
        <w:t>6</w:t>
      </w:r>
      <w:r w:rsidR="00302288" w:rsidRPr="00643D9E">
        <w:rPr>
          <w:rFonts w:hint="eastAsia"/>
        </w:rPr>
        <w:t>日與</w:t>
      </w:r>
      <w:r w:rsidR="0032125B">
        <w:rPr>
          <w:rFonts w:hint="eastAsia"/>
        </w:rPr>
        <w:t>鄭姓少年</w:t>
      </w:r>
      <w:r w:rsidR="00302288" w:rsidRPr="00643D9E">
        <w:rPr>
          <w:rFonts w:hint="eastAsia"/>
        </w:rPr>
        <w:t>碰面</w:t>
      </w:r>
      <w:proofErr w:type="gramStart"/>
      <w:r w:rsidR="00302288" w:rsidRPr="00643D9E">
        <w:rPr>
          <w:rFonts w:hint="eastAsia"/>
        </w:rPr>
        <w:t>緣由故辯詞</w:t>
      </w:r>
      <w:proofErr w:type="gramEnd"/>
      <w:r w:rsidR="00302288" w:rsidRPr="00643D9E">
        <w:rPr>
          <w:rFonts w:hint="eastAsia"/>
        </w:rPr>
        <w:t>不可</w:t>
      </w:r>
      <w:proofErr w:type="gramStart"/>
      <w:r w:rsidR="00302288" w:rsidRPr="00643D9E">
        <w:rPr>
          <w:rFonts w:hint="eastAsia"/>
        </w:rPr>
        <w:t>採</w:t>
      </w:r>
      <w:proofErr w:type="gramEnd"/>
      <w:r w:rsidR="00302288" w:rsidRPr="00643D9E">
        <w:rPr>
          <w:rFonts w:hint="eastAsia"/>
        </w:rPr>
        <w:t>，核</w:t>
      </w:r>
      <w:r w:rsidR="006C4CD7" w:rsidRPr="00643D9E">
        <w:rPr>
          <w:rFonts w:hint="eastAsia"/>
        </w:rPr>
        <w:t>與</w:t>
      </w:r>
      <w:r w:rsidR="00302288" w:rsidRPr="00643D9E">
        <w:rPr>
          <w:rFonts w:hint="eastAsia"/>
        </w:rPr>
        <w:t>無罪推定原則及公政公約第</w:t>
      </w:r>
      <w:r w:rsidR="00302288" w:rsidRPr="00643D9E">
        <w:t>14</w:t>
      </w:r>
      <w:r w:rsidR="00302288" w:rsidRPr="00643D9E">
        <w:rPr>
          <w:rFonts w:hint="eastAsia"/>
        </w:rPr>
        <w:t>條第2項、第</w:t>
      </w:r>
      <w:r w:rsidR="00302288" w:rsidRPr="00643D9E">
        <w:t>3</w:t>
      </w:r>
      <w:r w:rsidR="00302288" w:rsidRPr="00643D9E">
        <w:rPr>
          <w:rFonts w:hint="eastAsia"/>
        </w:rPr>
        <w:t>項第</w:t>
      </w:r>
      <w:r w:rsidR="00302288" w:rsidRPr="00643D9E">
        <w:t>7</w:t>
      </w:r>
      <w:r w:rsidR="00302288" w:rsidRPr="00643D9E">
        <w:rPr>
          <w:rFonts w:hint="eastAsia"/>
        </w:rPr>
        <w:t>款規定</w:t>
      </w:r>
      <w:r w:rsidR="006C4CD7" w:rsidRPr="00643D9E">
        <w:rPr>
          <w:rFonts w:hint="eastAsia"/>
        </w:rPr>
        <w:t>相悖</w:t>
      </w:r>
      <w:r w:rsidR="00302288" w:rsidRPr="00643D9E">
        <w:rPr>
          <w:rFonts w:hint="eastAsia"/>
        </w:rPr>
        <w:t>。</w:t>
      </w:r>
      <w:r w:rsidR="00B554E8">
        <w:rPr>
          <w:rFonts w:hint="eastAsia"/>
        </w:rPr>
        <w:t>尤其，</w:t>
      </w:r>
      <w:r w:rsidR="00B554E8" w:rsidRPr="00643D9E">
        <w:rPr>
          <w:rFonts w:hint="eastAsia"/>
        </w:rPr>
        <w:t>陳訴人</w:t>
      </w:r>
      <w:r w:rsidR="001B3E33" w:rsidRPr="00643D9E">
        <w:rPr>
          <w:rFonts w:hint="eastAsia"/>
        </w:rPr>
        <w:t>無論於警</w:t>
      </w:r>
      <w:proofErr w:type="gramStart"/>
      <w:r w:rsidR="001B3E33" w:rsidRPr="00643D9E">
        <w:rPr>
          <w:rFonts w:hint="eastAsia"/>
        </w:rPr>
        <w:t>詢</w:t>
      </w:r>
      <w:proofErr w:type="gramEnd"/>
      <w:r w:rsidR="001B3E33" w:rsidRPr="00643D9E">
        <w:rPr>
          <w:rFonts w:hint="eastAsia"/>
        </w:rPr>
        <w:t>或檢察官偵查階段</w:t>
      </w:r>
      <w:r w:rsidR="0036306B" w:rsidRPr="00643D9E">
        <w:rPr>
          <w:rFonts w:hint="eastAsia"/>
        </w:rPr>
        <w:t>，</w:t>
      </w:r>
      <w:proofErr w:type="gramStart"/>
      <w:r w:rsidR="001B3E33" w:rsidRPr="00643D9E">
        <w:rPr>
          <w:rFonts w:hint="eastAsia"/>
        </w:rPr>
        <w:t>均未委</w:t>
      </w:r>
      <w:proofErr w:type="gramEnd"/>
      <w:r w:rsidR="001B3E33" w:rsidRPr="00643D9E">
        <w:rPr>
          <w:rFonts w:hint="eastAsia"/>
        </w:rPr>
        <w:t>請律師，</w:t>
      </w:r>
      <w:r w:rsidR="00FE6BD0" w:rsidRPr="00643D9E">
        <w:rPr>
          <w:rFonts w:hint="eastAsia"/>
        </w:rPr>
        <w:t>其能否</w:t>
      </w:r>
      <w:r w:rsidR="0036306B" w:rsidRPr="00643D9E">
        <w:rPr>
          <w:rFonts w:hint="eastAsia"/>
        </w:rPr>
        <w:t>明瞭</w:t>
      </w:r>
      <w:r w:rsidR="001B3E33" w:rsidRPr="00643D9E">
        <w:rPr>
          <w:rFonts w:hint="eastAsia"/>
        </w:rPr>
        <w:t>單純否認及詳為答辯對</w:t>
      </w:r>
      <w:r w:rsidR="0036306B" w:rsidRPr="00643D9E">
        <w:rPr>
          <w:rFonts w:hint="eastAsia"/>
        </w:rPr>
        <w:t>法官形成心證</w:t>
      </w:r>
      <w:r w:rsidR="001B3E33" w:rsidRPr="00643D9E">
        <w:rPr>
          <w:rFonts w:hint="eastAsia"/>
        </w:rPr>
        <w:t>的差異</w:t>
      </w:r>
      <w:r w:rsidR="0036306B" w:rsidRPr="00643D9E">
        <w:rPr>
          <w:rFonts w:hint="eastAsia"/>
        </w:rPr>
        <w:t>，</w:t>
      </w:r>
      <w:r w:rsidR="00FE6BD0" w:rsidRPr="00643D9E">
        <w:rPr>
          <w:rFonts w:hint="eastAsia"/>
        </w:rPr>
        <w:t>應一併納入考量</w:t>
      </w:r>
      <w:r w:rsidR="0036306B" w:rsidRPr="00643D9E">
        <w:rPr>
          <w:rFonts w:hint="eastAsia"/>
        </w:rPr>
        <w:t>。</w:t>
      </w:r>
    </w:p>
    <w:p w:rsidR="00881FD8" w:rsidRPr="00643D9E" w:rsidRDefault="00372D36" w:rsidP="00881FD8">
      <w:pPr>
        <w:pStyle w:val="3"/>
      </w:pPr>
      <w:r w:rsidRPr="00643D9E">
        <w:rPr>
          <w:rFonts w:hint="eastAsia"/>
        </w:rPr>
        <w:t>綜上，</w:t>
      </w:r>
      <w:r w:rsidR="00FE6BD0" w:rsidRPr="00643D9E">
        <w:rPr>
          <w:rFonts w:hint="eastAsia"/>
        </w:rPr>
        <w:t>陳訴人另案部分業經嘉義地檢署作成不起訴處分，原審判決明知該部分非在起訴書所載範圍，卻在無補</w:t>
      </w:r>
      <w:proofErr w:type="gramStart"/>
      <w:r w:rsidR="00FE6BD0" w:rsidRPr="00643D9E">
        <w:rPr>
          <w:rFonts w:hint="eastAsia"/>
        </w:rPr>
        <w:t>強</w:t>
      </w:r>
      <w:proofErr w:type="gramEnd"/>
      <w:r w:rsidR="00FE6BD0" w:rsidRPr="00643D9E">
        <w:rPr>
          <w:rFonts w:hint="eastAsia"/>
        </w:rPr>
        <w:t>證據下，</w:t>
      </w:r>
      <w:proofErr w:type="gramStart"/>
      <w:r w:rsidR="00FE6BD0" w:rsidRPr="00643D9E">
        <w:rPr>
          <w:rFonts w:hint="eastAsia"/>
        </w:rPr>
        <w:t>逕</w:t>
      </w:r>
      <w:proofErr w:type="gramEnd"/>
      <w:r w:rsidR="00FE6BD0" w:rsidRPr="00643D9E">
        <w:rPr>
          <w:rFonts w:hint="eastAsia"/>
        </w:rPr>
        <w:t>以與陳訴人具共犯關係之鄭姓少年、林姓少年供述，對陳訴人為不利認定</w:t>
      </w:r>
      <w:r w:rsidR="00364FFA" w:rsidRPr="00643D9E">
        <w:rPr>
          <w:rFonts w:hint="eastAsia"/>
        </w:rPr>
        <w:t>。</w:t>
      </w:r>
      <w:r w:rsidR="00B04CC6" w:rsidRPr="00643D9E">
        <w:rPr>
          <w:rFonts w:hint="eastAsia"/>
        </w:rPr>
        <w:t>又</w:t>
      </w:r>
      <w:r w:rsidR="00364FFA" w:rsidRPr="00643D9E">
        <w:rPr>
          <w:rFonts w:hint="eastAsia"/>
        </w:rPr>
        <w:t>原審判決以陳訴人遲至106年10月19日準備程序始針對同年3月16日與鄭姓少年碰面等節</w:t>
      </w:r>
      <w:r w:rsidR="00B04CC6" w:rsidRPr="00643D9E">
        <w:rPr>
          <w:rFonts w:hint="eastAsia"/>
        </w:rPr>
        <w:t>極力</w:t>
      </w:r>
      <w:r w:rsidR="00364FFA" w:rsidRPr="00643D9E">
        <w:rPr>
          <w:rFonts w:hint="eastAsia"/>
        </w:rPr>
        <w:t>說明，</w:t>
      </w:r>
      <w:r w:rsidR="00B04CC6" w:rsidRPr="00643D9E">
        <w:rPr>
          <w:rFonts w:hint="eastAsia"/>
        </w:rPr>
        <w:t>因而</w:t>
      </w:r>
      <w:r w:rsidR="00364FFA" w:rsidRPr="00643D9E">
        <w:rPr>
          <w:rFonts w:hint="eastAsia"/>
        </w:rPr>
        <w:t>認其辯詞不可</w:t>
      </w:r>
      <w:proofErr w:type="gramStart"/>
      <w:r w:rsidR="00364FFA" w:rsidRPr="00643D9E">
        <w:rPr>
          <w:rFonts w:hint="eastAsia"/>
        </w:rPr>
        <w:t>採</w:t>
      </w:r>
      <w:proofErr w:type="gramEnd"/>
      <w:r w:rsidR="00364FFA" w:rsidRPr="00643D9E">
        <w:rPr>
          <w:rFonts w:hint="eastAsia"/>
        </w:rPr>
        <w:t>，</w:t>
      </w:r>
      <w:r w:rsidR="00B04CC6" w:rsidRPr="00643D9E">
        <w:rPr>
          <w:rFonts w:hint="eastAsia"/>
        </w:rPr>
        <w:t>忽略</w:t>
      </w:r>
      <w:r w:rsidR="00364FFA" w:rsidRPr="00643D9E">
        <w:rPr>
          <w:rFonts w:hint="eastAsia"/>
        </w:rPr>
        <w:t>被告享有無罪推定，原審判決難</w:t>
      </w:r>
      <w:r w:rsidR="00B04CC6" w:rsidRPr="00643D9E">
        <w:rPr>
          <w:rFonts w:hint="eastAsia"/>
        </w:rPr>
        <w:t>謂無違反無罪推定原則、證據裁判原則，及判決理由矛盾之違背法令。</w:t>
      </w:r>
    </w:p>
    <w:p w:rsidR="00881FD8" w:rsidRPr="00643D9E" w:rsidRDefault="00A81851" w:rsidP="00881FD8">
      <w:pPr>
        <w:pStyle w:val="2"/>
      </w:pPr>
      <w:r w:rsidRPr="00643D9E">
        <w:rPr>
          <w:rFonts w:hint="eastAsia"/>
          <w:b/>
        </w:rPr>
        <w:t>原審</w:t>
      </w:r>
      <w:proofErr w:type="gramStart"/>
      <w:r w:rsidRPr="00643D9E">
        <w:rPr>
          <w:rFonts w:hint="eastAsia"/>
          <w:b/>
        </w:rPr>
        <w:t>判決參據鄭</w:t>
      </w:r>
      <w:proofErr w:type="gramEnd"/>
      <w:r w:rsidRPr="00643D9E">
        <w:rPr>
          <w:rFonts w:hint="eastAsia"/>
          <w:b/>
        </w:rPr>
        <w:t>姓及林姓少年</w:t>
      </w:r>
      <w:proofErr w:type="gramStart"/>
      <w:r w:rsidRPr="00643D9E">
        <w:rPr>
          <w:rFonts w:hint="eastAsia"/>
          <w:b/>
        </w:rPr>
        <w:t>偵</w:t>
      </w:r>
      <w:proofErr w:type="gramEnd"/>
      <w:r w:rsidRPr="00643D9E">
        <w:rPr>
          <w:rFonts w:hint="eastAsia"/>
          <w:b/>
        </w:rPr>
        <w:t>審中供述，認定陳訴</w:t>
      </w:r>
      <w:r w:rsidRPr="00643D9E">
        <w:rPr>
          <w:rFonts w:hint="eastAsia"/>
          <w:b/>
        </w:rPr>
        <w:lastRenderedPageBreak/>
        <w:t>人</w:t>
      </w:r>
      <w:r w:rsidR="00976D29" w:rsidRPr="00643D9E">
        <w:rPr>
          <w:rFonts w:hint="eastAsia"/>
          <w:b/>
        </w:rPr>
        <w:t>於1</w:t>
      </w:r>
      <w:r w:rsidR="00976D29" w:rsidRPr="00643D9E">
        <w:rPr>
          <w:b/>
        </w:rPr>
        <w:t>06</w:t>
      </w:r>
      <w:r w:rsidR="00976D29" w:rsidRPr="00643D9E">
        <w:rPr>
          <w:rFonts w:hint="eastAsia"/>
          <w:b/>
        </w:rPr>
        <w:t>年3月1</w:t>
      </w:r>
      <w:r w:rsidR="00976D29" w:rsidRPr="00643D9E">
        <w:rPr>
          <w:b/>
        </w:rPr>
        <w:t>6</w:t>
      </w:r>
      <w:r w:rsidR="00976D29" w:rsidRPr="00643D9E">
        <w:rPr>
          <w:rFonts w:hint="eastAsia"/>
          <w:b/>
        </w:rPr>
        <w:t>日晚間將搖頭</w:t>
      </w:r>
      <w:proofErr w:type="gramStart"/>
      <w:r w:rsidR="00976D29" w:rsidRPr="00643D9E">
        <w:rPr>
          <w:rFonts w:hint="eastAsia"/>
          <w:b/>
        </w:rPr>
        <w:t>丸</w:t>
      </w:r>
      <w:proofErr w:type="gramEnd"/>
      <w:r w:rsidR="00976D29" w:rsidRPr="00643D9E">
        <w:rPr>
          <w:rFonts w:hint="eastAsia"/>
          <w:b/>
        </w:rPr>
        <w:t>交付鄭姓少年販賣，惟</w:t>
      </w:r>
      <w:r w:rsidR="00B012C9" w:rsidRPr="00643D9E">
        <w:rPr>
          <w:rFonts w:hint="eastAsia"/>
          <w:b/>
        </w:rPr>
        <w:t>鄭姓少年與</w:t>
      </w:r>
      <w:r w:rsidRPr="00643D9E">
        <w:rPr>
          <w:rFonts w:hint="eastAsia"/>
          <w:b/>
        </w:rPr>
        <w:t>陳訴人</w:t>
      </w:r>
      <w:r w:rsidR="00B012C9" w:rsidRPr="00643D9E">
        <w:rPr>
          <w:rFonts w:hint="eastAsia"/>
          <w:b/>
        </w:rPr>
        <w:t>具共犯關係</w:t>
      </w:r>
      <w:r w:rsidR="005A6B56" w:rsidRPr="00643D9E">
        <w:rPr>
          <w:rFonts w:hint="eastAsia"/>
          <w:b/>
        </w:rPr>
        <w:t>，</w:t>
      </w:r>
      <w:r w:rsidR="00B012C9" w:rsidRPr="00643D9E">
        <w:rPr>
          <w:rFonts w:hint="eastAsia"/>
          <w:b/>
        </w:rPr>
        <w:t>鄭姓少年</w:t>
      </w:r>
      <w:r w:rsidR="00253438" w:rsidRPr="00643D9E">
        <w:rPr>
          <w:rFonts w:hint="eastAsia"/>
          <w:b/>
        </w:rPr>
        <w:t>除</w:t>
      </w:r>
      <w:r w:rsidR="001D50AA" w:rsidRPr="00643D9E">
        <w:rPr>
          <w:rFonts w:hint="eastAsia"/>
          <w:b/>
        </w:rPr>
        <w:t>在其</w:t>
      </w:r>
      <w:r w:rsidR="005A6B56" w:rsidRPr="00643D9E">
        <w:rPr>
          <w:rFonts w:hint="eastAsia"/>
          <w:b/>
        </w:rPr>
        <w:t>自身</w:t>
      </w:r>
      <w:r w:rsidR="001D50AA" w:rsidRPr="00643D9E">
        <w:rPr>
          <w:rFonts w:hint="eastAsia"/>
          <w:b/>
        </w:rPr>
        <w:t>案件</w:t>
      </w:r>
      <w:r w:rsidR="00B012C9" w:rsidRPr="00643D9E">
        <w:rPr>
          <w:rFonts w:hint="eastAsia"/>
          <w:b/>
        </w:rPr>
        <w:t>自白</w:t>
      </w:r>
      <w:r w:rsidR="00253438" w:rsidRPr="00643D9E">
        <w:rPr>
          <w:rFonts w:hint="eastAsia"/>
          <w:b/>
        </w:rPr>
        <w:t>外</w:t>
      </w:r>
      <w:r w:rsidR="00B012C9" w:rsidRPr="00643D9E">
        <w:rPr>
          <w:rFonts w:hint="eastAsia"/>
          <w:b/>
        </w:rPr>
        <w:t>，尚為不利</w:t>
      </w:r>
      <w:r w:rsidRPr="00643D9E">
        <w:rPr>
          <w:rFonts w:hint="eastAsia"/>
          <w:b/>
        </w:rPr>
        <w:t>陳訴人</w:t>
      </w:r>
      <w:r w:rsidR="00B012C9" w:rsidRPr="00643D9E">
        <w:rPr>
          <w:rFonts w:hint="eastAsia"/>
          <w:b/>
        </w:rPr>
        <w:t>之供述</w:t>
      </w:r>
      <w:r w:rsidR="005A6B56" w:rsidRPr="00643D9E">
        <w:rPr>
          <w:rFonts w:hint="eastAsia"/>
          <w:b/>
        </w:rPr>
        <w:t>，因此獲得減刑之利益</w:t>
      </w:r>
      <w:r w:rsidR="00B012C9" w:rsidRPr="00643D9E">
        <w:rPr>
          <w:rFonts w:hint="eastAsia"/>
          <w:b/>
        </w:rPr>
        <w:t>，在此</w:t>
      </w:r>
      <w:r w:rsidR="005A6B56" w:rsidRPr="00643D9E">
        <w:rPr>
          <w:rFonts w:hint="eastAsia"/>
          <w:b/>
        </w:rPr>
        <w:t>背景</w:t>
      </w:r>
      <w:r w:rsidR="00B012C9" w:rsidRPr="00643D9E">
        <w:rPr>
          <w:rFonts w:hint="eastAsia"/>
          <w:b/>
        </w:rPr>
        <w:t>下，</w:t>
      </w:r>
      <w:r w:rsidR="005A6B56" w:rsidRPr="00643D9E">
        <w:rPr>
          <w:rFonts w:hint="eastAsia"/>
          <w:b/>
        </w:rPr>
        <w:t>以鄭姓、林姓少年供述為</w:t>
      </w:r>
      <w:r w:rsidR="00B012C9" w:rsidRPr="00643D9E">
        <w:rPr>
          <w:rFonts w:hint="eastAsia"/>
          <w:b/>
        </w:rPr>
        <w:t>補強證據</w:t>
      </w:r>
      <w:r w:rsidR="005A6B56" w:rsidRPr="00643D9E">
        <w:rPr>
          <w:rFonts w:hint="eastAsia"/>
          <w:b/>
        </w:rPr>
        <w:t>，</w:t>
      </w:r>
      <w:r w:rsidR="00B012C9" w:rsidRPr="00643D9E">
        <w:rPr>
          <w:rFonts w:hint="eastAsia"/>
          <w:b/>
        </w:rPr>
        <w:t>更應擔保供述之真實性，然</w:t>
      </w:r>
      <w:r w:rsidR="005A6B56" w:rsidRPr="00643D9E">
        <w:rPr>
          <w:rFonts w:hint="eastAsia"/>
          <w:b/>
        </w:rPr>
        <w:t>其等</w:t>
      </w:r>
      <w:proofErr w:type="gramStart"/>
      <w:r w:rsidR="005A6B56" w:rsidRPr="00643D9E">
        <w:rPr>
          <w:rFonts w:hint="eastAsia"/>
          <w:b/>
        </w:rPr>
        <w:t>偵</w:t>
      </w:r>
      <w:proofErr w:type="gramEnd"/>
      <w:r w:rsidR="005A6B56" w:rsidRPr="00643D9E">
        <w:rPr>
          <w:rFonts w:hint="eastAsia"/>
          <w:b/>
        </w:rPr>
        <w:t>審中供述未經具結，</w:t>
      </w:r>
      <w:r w:rsidR="00B012C9" w:rsidRPr="00643D9E">
        <w:rPr>
          <w:rFonts w:hint="eastAsia"/>
          <w:b/>
        </w:rPr>
        <w:t>原審判決</w:t>
      </w:r>
      <w:r w:rsidR="003376B3" w:rsidRPr="00643D9E">
        <w:rPr>
          <w:rFonts w:hint="eastAsia"/>
          <w:b/>
        </w:rPr>
        <w:t>未敘明何以未具結之審判</w:t>
      </w:r>
      <w:proofErr w:type="gramStart"/>
      <w:r w:rsidR="003376B3" w:rsidRPr="00643D9E">
        <w:rPr>
          <w:rFonts w:hint="eastAsia"/>
          <w:b/>
        </w:rPr>
        <w:t>外供述具特信性</w:t>
      </w:r>
      <w:proofErr w:type="gramEnd"/>
      <w:r w:rsidR="003376B3" w:rsidRPr="00643D9E">
        <w:rPr>
          <w:rFonts w:hint="eastAsia"/>
          <w:b/>
        </w:rPr>
        <w:t>，</w:t>
      </w:r>
      <w:r w:rsidR="006914D5" w:rsidRPr="00643D9E">
        <w:rPr>
          <w:rFonts w:hint="eastAsia"/>
          <w:b/>
        </w:rPr>
        <w:t>已屬理由不備，</w:t>
      </w:r>
      <w:proofErr w:type="gramStart"/>
      <w:r w:rsidRPr="00643D9E">
        <w:rPr>
          <w:rFonts w:hint="eastAsia"/>
          <w:b/>
        </w:rPr>
        <w:t>又</w:t>
      </w:r>
      <w:r w:rsidR="0045528D" w:rsidRPr="00643D9E">
        <w:rPr>
          <w:rFonts w:hint="eastAsia"/>
          <w:b/>
        </w:rPr>
        <w:t>鄭姓</w:t>
      </w:r>
      <w:proofErr w:type="gramEnd"/>
      <w:r w:rsidR="0045528D" w:rsidRPr="00643D9E">
        <w:rPr>
          <w:rFonts w:hint="eastAsia"/>
          <w:b/>
        </w:rPr>
        <w:t>、林姓少年供述中</w:t>
      </w:r>
      <w:r w:rsidR="00CD6CBB" w:rsidRPr="00643D9E">
        <w:rPr>
          <w:rFonts w:hint="eastAsia"/>
          <w:b/>
        </w:rPr>
        <w:t>含</w:t>
      </w:r>
      <w:r w:rsidR="0045528D" w:rsidRPr="00643D9E">
        <w:rPr>
          <w:rFonts w:hint="eastAsia"/>
          <w:b/>
        </w:rPr>
        <w:t>臆測之詞，依刑事訴訟法第1</w:t>
      </w:r>
      <w:r w:rsidR="0045528D" w:rsidRPr="00643D9E">
        <w:rPr>
          <w:b/>
        </w:rPr>
        <w:t>60</w:t>
      </w:r>
      <w:r w:rsidR="0045528D" w:rsidRPr="00643D9E">
        <w:rPr>
          <w:rFonts w:hint="eastAsia"/>
          <w:b/>
        </w:rPr>
        <w:t>條規定應不得作為證據，</w:t>
      </w:r>
      <w:proofErr w:type="gramStart"/>
      <w:r w:rsidR="0045528D" w:rsidRPr="00643D9E">
        <w:rPr>
          <w:rFonts w:hint="eastAsia"/>
          <w:b/>
        </w:rPr>
        <w:t>詎</w:t>
      </w:r>
      <w:proofErr w:type="gramEnd"/>
      <w:r w:rsidR="0045528D" w:rsidRPr="00643D9E">
        <w:rPr>
          <w:rFonts w:hint="eastAsia"/>
          <w:b/>
        </w:rPr>
        <w:t>原審判決</w:t>
      </w:r>
      <w:r w:rsidR="00841C72" w:rsidRPr="00643D9E">
        <w:rPr>
          <w:rFonts w:hint="eastAsia"/>
          <w:b/>
        </w:rPr>
        <w:t>以之</w:t>
      </w:r>
      <w:r w:rsidR="00CD6CBB" w:rsidRPr="00643D9E">
        <w:rPr>
          <w:rFonts w:hint="eastAsia"/>
          <w:b/>
        </w:rPr>
        <w:t>作</w:t>
      </w:r>
      <w:r w:rsidR="0045528D" w:rsidRPr="00643D9E">
        <w:rPr>
          <w:rFonts w:hint="eastAsia"/>
          <w:b/>
        </w:rPr>
        <w:t>為補強證據，違反證據法則，恐屬</w:t>
      </w:r>
      <w:r w:rsidR="003904D9" w:rsidRPr="00643D9E">
        <w:rPr>
          <w:rFonts w:hint="eastAsia"/>
          <w:b/>
        </w:rPr>
        <w:t>判決違背法令</w:t>
      </w:r>
      <w:r w:rsidR="00B012C9" w:rsidRPr="00643D9E">
        <w:rPr>
          <w:rFonts w:hint="eastAsia"/>
        </w:rPr>
        <w:t xml:space="preserve"> </w:t>
      </w:r>
    </w:p>
    <w:p w:rsidR="00881FD8" w:rsidRPr="00643D9E" w:rsidRDefault="00F6606B" w:rsidP="00DF5BA5">
      <w:pPr>
        <w:pStyle w:val="3"/>
      </w:pPr>
      <w:r w:rsidRPr="00643D9E">
        <w:rPr>
          <w:rFonts w:hint="eastAsia"/>
        </w:rPr>
        <w:t>按</w:t>
      </w:r>
      <w:r w:rsidR="00976D29" w:rsidRPr="00643D9E">
        <w:rPr>
          <w:rFonts w:hint="eastAsia"/>
        </w:rPr>
        <w:t>刑事訴訟法第</w:t>
      </w:r>
      <w:r w:rsidR="006F75B1" w:rsidRPr="00643D9E">
        <w:rPr>
          <w:rFonts w:hint="eastAsia"/>
        </w:rPr>
        <w:t>1</w:t>
      </w:r>
      <w:r w:rsidR="006F75B1" w:rsidRPr="00643D9E">
        <w:t>54</w:t>
      </w:r>
      <w:r w:rsidR="00976D29" w:rsidRPr="00643D9E">
        <w:rPr>
          <w:rFonts w:hint="eastAsia"/>
        </w:rPr>
        <w:t>條規定：「</w:t>
      </w:r>
      <w:r w:rsidR="006F75B1" w:rsidRPr="00643D9E">
        <w:rPr>
          <w:rFonts w:hint="eastAsia"/>
        </w:rPr>
        <w:t>被告未經審判證明有罪確定前，推定其為無罪(第1項</w:t>
      </w:r>
      <w:r w:rsidR="006F75B1" w:rsidRPr="00643D9E">
        <w:t>)</w:t>
      </w:r>
      <w:r w:rsidR="006F75B1" w:rsidRPr="00643D9E">
        <w:rPr>
          <w:rFonts w:hint="eastAsia"/>
        </w:rPr>
        <w:t>。犯罪事實應依證據認定之，無證據不得認定犯罪事實(第2項</w:t>
      </w:r>
      <w:r w:rsidR="006F75B1" w:rsidRPr="00643D9E">
        <w:t>)</w:t>
      </w:r>
      <w:r w:rsidR="006F75B1" w:rsidRPr="00643D9E">
        <w:rPr>
          <w:rFonts w:hint="eastAsia"/>
        </w:rPr>
        <w:t>。</w:t>
      </w:r>
      <w:r w:rsidR="00976D29" w:rsidRPr="00643D9E">
        <w:rPr>
          <w:rFonts w:hint="eastAsia"/>
        </w:rPr>
        <w:t>」</w:t>
      </w:r>
      <w:r w:rsidR="003376B3" w:rsidRPr="00643D9E">
        <w:rPr>
          <w:rFonts w:hint="eastAsia"/>
        </w:rPr>
        <w:t>第</w:t>
      </w:r>
      <w:r w:rsidR="00DF5BA5" w:rsidRPr="00643D9E">
        <w:rPr>
          <w:rFonts w:hint="eastAsia"/>
        </w:rPr>
        <w:t>158</w:t>
      </w:r>
      <w:r w:rsidR="003376B3" w:rsidRPr="00643D9E">
        <w:rPr>
          <w:rFonts w:hint="eastAsia"/>
        </w:rPr>
        <w:t>條</w:t>
      </w:r>
      <w:r w:rsidR="00DF5BA5" w:rsidRPr="00643D9E">
        <w:rPr>
          <w:rFonts w:hint="eastAsia"/>
        </w:rPr>
        <w:t>之3</w:t>
      </w:r>
      <w:r w:rsidR="003376B3" w:rsidRPr="00643D9E">
        <w:rPr>
          <w:rFonts w:hint="eastAsia"/>
        </w:rPr>
        <w:t>規定：「</w:t>
      </w:r>
      <w:r w:rsidR="00DF5BA5" w:rsidRPr="00643D9E">
        <w:rPr>
          <w:rFonts w:hint="eastAsia"/>
        </w:rPr>
        <w:t>證人、鑑定人依法應具結而未具結者，其證言或鑑定意見，不得作為證據。</w:t>
      </w:r>
      <w:r w:rsidR="003376B3" w:rsidRPr="00643D9E">
        <w:rPr>
          <w:rFonts w:hint="eastAsia"/>
        </w:rPr>
        <w:t>」</w:t>
      </w:r>
      <w:r w:rsidR="006F75B1" w:rsidRPr="00643D9E">
        <w:rPr>
          <w:rFonts w:hint="eastAsia"/>
        </w:rPr>
        <w:t>第1</w:t>
      </w:r>
      <w:r w:rsidR="006F75B1" w:rsidRPr="00643D9E">
        <w:t>59</w:t>
      </w:r>
      <w:r w:rsidR="006F75B1" w:rsidRPr="00643D9E">
        <w:rPr>
          <w:rFonts w:hint="eastAsia"/>
        </w:rPr>
        <w:t>條之5第1項規定：「被告以外之人於審判外之陳述，雖不符前四條之規定，而經當事人於審判程序同意作為證據，法院</w:t>
      </w:r>
      <w:proofErr w:type="gramStart"/>
      <w:r w:rsidR="006F75B1" w:rsidRPr="00643D9E">
        <w:rPr>
          <w:rFonts w:hint="eastAsia"/>
        </w:rPr>
        <w:t>審酌該言詞</w:t>
      </w:r>
      <w:proofErr w:type="gramEnd"/>
      <w:r w:rsidR="006F75B1" w:rsidRPr="00643D9E">
        <w:rPr>
          <w:rFonts w:hint="eastAsia"/>
        </w:rPr>
        <w:t>陳述或書面陳述作成時之情況，認為適當者，亦得為證據。」</w:t>
      </w:r>
      <w:r w:rsidR="003376B3" w:rsidRPr="00643D9E">
        <w:rPr>
          <w:rFonts w:hint="eastAsia"/>
        </w:rPr>
        <w:t>第</w:t>
      </w:r>
      <w:r w:rsidR="00DF5BA5" w:rsidRPr="00643D9E">
        <w:rPr>
          <w:rFonts w:hint="eastAsia"/>
        </w:rPr>
        <w:t>160</w:t>
      </w:r>
      <w:r w:rsidR="003376B3" w:rsidRPr="00643D9E">
        <w:rPr>
          <w:rFonts w:hint="eastAsia"/>
        </w:rPr>
        <w:t>條規定：「</w:t>
      </w:r>
      <w:r w:rsidR="00DF5BA5" w:rsidRPr="00643D9E">
        <w:rPr>
          <w:rFonts w:hint="eastAsia"/>
        </w:rPr>
        <w:t>證人之個人意見或推測之詞，除以實際經驗為基礎者外，不得作為證據。</w:t>
      </w:r>
      <w:r w:rsidR="003376B3" w:rsidRPr="00643D9E">
        <w:rPr>
          <w:rFonts w:hint="eastAsia"/>
        </w:rPr>
        <w:t>」第</w:t>
      </w:r>
      <w:r w:rsidR="00090741" w:rsidRPr="00643D9E">
        <w:rPr>
          <w:rFonts w:hint="eastAsia"/>
        </w:rPr>
        <w:t>1</w:t>
      </w:r>
      <w:r w:rsidR="00090741" w:rsidRPr="00643D9E">
        <w:t>86</w:t>
      </w:r>
      <w:r w:rsidR="003376B3" w:rsidRPr="00643D9E">
        <w:rPr>
          <w:rFonts w:hint="eastAsia"/>
        </w:rPr>
        <w:t>條</w:t>
      </w:r>
      <w:r w:rsidR="00090741" w:rsidRPr="00643D9E">
        <w:rPr>
          <w:rFonts w:hint="eastAsia"/>
        </w:rPr>
        <w:t>第1項第1款</w:t>
      </w:r>
      <w:r w:rsidR="003376B3" w:rsidRPr="00643D9E">
        <w:rPr>
          <w:rFonts w:hint="eastAsia"/>
        </w:rPr>
        <w:t>規定：「</w:t>
      </w:r>
      <w:r w:rsidR="00090741" w:rsidRPr="00643D9E">
        <w:rPr>
          <w:rFonts w:hint="eastAsia"/>
        </w:rPr>
        <w:t>證人應命具結。但有下列情形之</w:t>
      </w:r>
      <w:proofErr w:type="gramStart"/>
      <w:r w:rsidR="00090741" w:rsidRPr="00643D9E">
        <w:rPr>
          <w:rFonts w:hint="eastAsia"/>
        </w:rPr>
        <w:t>一</w:t>
      </w:r>
      <w:proofErr w:type="gramEnd"/>
      <w:r w:rsidR="00090741" w:rsidRPr="00643D9E">
        <w:rPr>
          <w:rFonts w:hint="eastAsia"/>
        </w:rPr>
        <w:t>者，不得令其具結：一、未滿十六歲者。</w:t>
      </w:r>
      <w:r w:rsidR="003376B3" w:rsidRPr="00643D9E">
        <w:rPr>
          <w:rFonts w:hint="eastAsia"/>
        </w:rPr>
        <w:t>」</w:t>
      </w:r>
      <w:r w:rsidR="00976D29" w:rsidRPr="00643D9E">
        <w:rPr>
          <w:rFonts w:hint="eastAsia"/>
        </w:rPr>
        <w:t>最高法院</w:t>
      </w:r>
      <w:proofErr w:type="gramStart"/>
      <w:r w:rsidR="009832EC" w:rsidRPr="00643D9E">
        <w:rPr>
          <w:rFonts w:hint="eastAsia"/>
        </w:rPr>
        <w:t>1</w:t>
      </w:r>
      <w:r w:rsidR="009832EC" w:rsidRPr="00643D9E">
        <w:t>04</w:t>
      </w:r>
      <w:proofErr w:type="gramEnd"/>
      <w:r w:rsidR="00976D29" w:rsidRPr="00643D9E">
        <w:rPr>
          <w:rFonts w:hint="eastAsia"/>
        </w:rPr>
        <w:t>年度台上字第</w:t>
      </w:r>
      <w:r w:rsidR="009832EC" w:rsidRPr="00643D9E">
        <w:rPr>
          <w:rFonts w:hint="eastAsia"/>
        </w:rPr>
        <w:t>5</w:t>
      </w:r>
      <w:r w:rsidR="009832EC" w:rsidRPr="00643D9E">
        <w:t>23</w:t>
      </w:r>
      <w:r w:rsidR="00976D29" w:rsidRPr="00643D9E">
        <w:rPr>
          <w:rFonts w:hint="eastAsia"/>
        </w:rPr>
        <w:t>號判決：「</w:t>
      </w:r>
      <w:r w:rsidR="009832EC" w:rsidRPr="00643D9E">
        <w:rPr>
          <w:rFonts w:hint="eastAsia"/>
        </w:rPr>
        <w:t>按法院認定被告以外之人於偵查中未經具結所為之證言，因符合『</w:t>
      </w:r>
      <w:proofErr w:type="gramStart"/>
      <w:r w:rsidR="009832EC" w:rsidRPr="00643D9E">
        <w:rPr>
          <w:rFonts w:hint="eastAsia"/>
        </w:rPr>
        <w:t>特信性</w:t>
      </w:r>
      <w:proofErr w:type="gramEnd"/>
      <w:r w:rsidR="009832EC" w:rsidRPr="00643D9E">
        <w:rPr>
          <w:rFonts w:hint="eastAsia"/>
        </w:rPr>
        <w:t>』、『必要性』之要件，而具有證據能力時，應就該陳述如何符合『</w:t>
      </w:r>
      <w:proofErr w:type="gramStart"/>
      <w:r w:rsidR="009832EC" w:rsidRPr="00643D9E">
        <w:rPr>
          <w:rFonts w:hint="eastAsia"/>
        </w:rPr>
        <w:t>特信性</w:t>
      </w:r>
      <w:proofErr w:type="gramEnd"/>
      <w:r w:rsidR="009832EC" w:rsidRPr="00643D9E">
        <w:rPr>
          <w:rFonts w:hint="eastAsia"/>
        </w:rPr>
        <w:t>』、『必要性』之要件，詳予說明，</w:t>
      </w:r>
      <w:proofErr w:type="gramStart"/>
      <w:r w:rsidR="009832EC" w:rsidRPr="00643D9E">
        <w:rPr>
          <w:rFonts w:hint="eastAsia"/>
        </w:rPr>
        <w:t>俾</w:t>
      </w:r>
      <w:proofErr w:type="gramEnd"/>
      <w:r w:rsidR="009832EC" w:rsidRPr="00643D9E">
        <w:rPr>
          <w:rFonts w:hint="eastAsia"/>
        </w:rPr>
        <w:t>為論斷之依據，否則即不無判決不載理由之違背法令。申言之，法院對於檢察官偵查中訊問證人時，未經具結，涉及其他被告犯罪事實之陳述，尚不得</w:t>
      </w:r>
      <w:r w:rsidR="009832EC" w:rsidRPr="00643D9E">
        <w:rPr>
          <w:rFonts w:hint="eastAsia"/>
        </w:rPr>
        <w:lastRenderedPageBreak/>
        <w:t>以</w:t>
      </w:r>
      <w:proofErr w:type="gramStart"/>
      <w:r w:rsidR="009832EC" w:rsidRPr="00643D9E">
        <w:rPr>
          <w:rFonts w:hint="eastAsia"/>
        </w:rPr>
        <w:t>證人均於審判</w:t>
      </w:r>
      <w:proofErr w:type="gramEnd"/>
      <w:r w:rsidR="009832EC" w:rsidRPr="00643D9E">
        <w:rPr>
          <w:rFonts w:hint="eastAsia"/>
        </w:rPr>
        <w:t>中業經傳喚到庭，並已賦予被告及其等辯護人行使對質權、反對詰問之機會，亦查無有何顯不可信之情況存在等為由，</w:t>
      </w:r>
      <w:proofErr w:type="gramStart"/>
      <w:r w:rsidR="009832EC" w:rsidRPr="00643D9E">
        <w:rPr>
          <w:rFonts w:hint="eastAsia"/>
        </w:rPr>
        <w:t>逕</w:t>
      </w:r>
      <w:proofErr w:type="gramEnd"/>
      <w:r w:rsidR="009832EC" w:rsidRPr="00643D9E">
        <w:rPr>
          <w:rFonts w:hint="eastAsia"/>
        </w:rPr>
        <w:t>認該等</w:t>
      </w:r>
      <w:proofErr w:type="gramStart"/>
      <w:r w:rsidR="009832EC" w:rsidRPr="00643D9E">
        <w:rPr>
          <w:rFonts w:hint="eastAsia"/>
        </w:rPr>
        <w:t>陳述均有證據</w:t>
      </w:r>
      <w:proofErr w:type="gramEnd"/>
      <w:r w:rsidR="009832EC" w:rsidRPr="00643D9E">
        <w:rPr>
          <w:rFonts w:hint="eastAsia"/>
        </w:rPr>
        <w:t>能力，亦即法院仍應依據證人陳述之外部附隨環境或條件，說明如何符合『</w:t>
      </w:r>
      <w:proofErr w:type="gramStart"/>
      <w:r w:rsidR="009832EC" w:rsidRPr="00643D9E">
        <w:rPr>
          <w:rFonts w:hint="eastAsia"/>
        </w:rPr>
        <w:t>特信性</w:t>
      </w:r>
      <w:proofErr w:type="gramEnd"/>
      <w:r w:rsidR="009832EC" w:rsidRPr="00643D9E">
        <w:rPr>
          <w:rFonts w:hint="eastAsia"/>
        </w:rPr>
        <w:t>』、『必要性』要件，否則即有判決不載理由及適用法則不當之違背法令。</w:t>
      </w:r>
      <w:r w:rsidR="00976D29" w:rsidRPr="00643D9E">
        <w:rPr>
          <w:rFonts w:hint="eastAsia"/>
        </w:rPr>
        <w:t>」</w:t>
      </w:r>
      <w:r w:rsidR="00446F87" w:rsidRPr="00643D9E">
        <w:rPr>
          <w:rFonts w:hint="eastAsia"/>
        </w:rPr>
        <w:t>同院</w:t>
      </w:r>
      <w:proofErr w:type="gramStart"/>
      <w:r w:rsidR="00446F87" w:rsidRPr="00643D9E">
        <w:rPr>
          <w:rFonts w:hint="eastAsia"/>
        </w:rPr>
        <w:t>1</w:t>
      </w:r>
      <w:r w:rsidR="00446F87" w:rsidRPr="00643D9E">
        <w:t>04</w:t>
      </w:r>
      <w:proofErr w:type="gramEnd"/>
      <w:r w:rsidR="00446F87" w:rsidRPr="00643D9E">
        <w:rPr>
          <w:rFonts w:hint="eastAsia"/>
        </w:rPr>
        <w:t>年度台上字第3</w:t>
      </w:r>
      <w:r w:rsidR="00446F87" w:rsidRPr="00643D9E">
        <w:t>178</w:t>
      </w:r>
      <w:r w:rsidR="00446F87" w:rsidRPr="00643D9E">
        <w:rPr>
          <w:rFonts w:hint="eastAsia"/>
        </w:rPr>
        <w:t>號判決：「…</w:t>
      </w:r>
      <w:proofErr w:type="gramStart"/>
      <w:r w:rsidR="00446F87" w:rsidRPr="00643D9E">
        <w:rPr>
          <w:rFonts w:hint="eastAsia"/>
        </w:rPr>
        <w:t>…</w:t>
      </w:r>
      <w:proofErr w:type="gramEnd"/>
      <w:r w:rsidR="00446F87" w:rsidRPr="00643D9E">
        <w:rPr>
          <w:rFonts w:hint="eastAsia"/>
        </w:rPr>
        <w:t>證人之陳述，往往因受其觀察力之正確與否，記憶力之有無</w:t>
      </w:r>
      <w:proofErr w:type="gramStart"/>
      <w:r w:rsidR="00446F87" w:rsidRPr="00643D9E">
        <w:rPr>
          <w:rFonts w:hint="eastAsia"/>
        </w:rPr>
        <w:t>健全，</w:t>
      </w:r>
      <w:proofErr w:type="gramEnd"/>
      <w:r w:rsidR="00446F87" w:rsidRPr="00643D9E">
        <w:rPr>
          <w:rFonts w:hint="eastAsia"/>
        </w:rPr>
        <w:t>陳述能力是否良好，以及證人之性格如何等因素之影響，而具有游移性；其在一般性之證人，已不無或言</w:t>
      </w:r>
      <w:proofErr w:type="gramStart"/>
      <w:r w:rsidR="00446F87" w:rsidRPr="00643D9E">
        <w:rPr>
          <w:rFonts w:hint="eastAsia"/>
        </w:rPr>
        <w:t>不</w:t>
      </w:r>
      <w:proofErr w:type="gramEnd"/>
      <w:r w:rsidR="00446F87" w:rsidRPr="00643D9E">
        <w:rPr>
          <w:rFonts w:hint="eastAsia"/>
        </w:rPr>
        <w:t>盡情，或故事偏袒，致所認識之事實未必與真實事實相符，故仍須賴互補性之證據始足以形成確信心證；而在對立性之證人</w:t>
      </w:r>
      <w:r w:rsidR="00205F3F" w:rsidRPr="00643D9E">
        <w:rPr>
          <w:rFonts w:hint="eastAsia"/>
        </w:rPr>
        <w:t>(</w:t>
      </w:r>
      <w:r w:rsidR="00446F87" w:rsidRPr="00643D9E">
        <w:rPr>
          <w:rFonts w:hint="eastAsia"/>
        </w:rPr>
        <w:t>如被害人、告訴人</w:t>
      </w:r>
      <w:r w:rsidR="00205F3F" w:rsidRPr="00643D9E">
        <w:rPr>
          <w:rFonts w:hint="eastAsia"/>
        </w:rPr>
        <w:t>)</w:t>
      </w:r>
      <w:r w:rsidR="00446F87" w:rsidRPr="00643D9E">
        <w:rPr>
          <w:rFonts w:hint="eastAsia"/>
        </w:rPr>
        <w:t>、目的性之證人</w:t>
      </w:r>
      <w:r w:rsidR="00205F3F" w:rsidRPr="00643D9E">
        <w:rPr>
          <w:rFonts w:hint="eastAsia"/>
        </w:rPr>
        <w:t>(</w:t>
      </w:r>
      <w:r w:rsidR="00446F87" w:rsidRPr="00643D9E">
        <w:rPr>
          <w:rFonts w:hint="eastAsia"/>
        </w:rPr>
        <w:t>如刑法或特別刑法規定得邀減免刑責優惠者</w:t>
      </w:r>
      <w:r w:rsidR="00205F3F" w:rsidRPr="00643D9E">
        <w:rPr>
          <w:rFonts w:hint="eastAsia"/>
        </w:rPr>
        <w:t>)</w:t>
      </w:r>
      <w:r w:rsidR="00446F87" w:rsidRPr="00643D9E">
        <w:rPr>
          <w:rFonts w:hint="eastAsia"/>
        </w:rPr>
        <w:t>、脆弱性之證人</w:t>
      </w:r>
      <w:r w:rsidR="00205F3F" w:rsidRPr="00643D9E">
        <w:rPr>
          <w:rFonts w:hint="eastAsia"/>
        </w:rPr>
        <w:t>(</w:t>
      </w:r>
      <w:r w:rsidR="00446F87" w:rsidRPr="00643D9E">
        <w:rPr>
          <w:rFonts w:hint="eastAsia"/>
        </w:rPr>
        <w:t>如易受誘導之幼童</w:t>
      </w:r>
      <w:proofErr w:type="gramStart"/>
      <w:r w:rsidR="00446F87" w:rsidRPr="00643D9E">
        <w:rPr>
          <w:rFonts w:hint="eastAsia"/>
        </w:rPr>
        <w:t>）</w:t>
      </w:r>
      <w:proofErr w:type="gramEnd"/>
      <w:r w:rsidR="00446F87" w:rsidRPr="00643D9E">
        <w:rPr>
          <w:rFonts w:hint="eastAsia"/>
        </w:rPr>
        <w:t>或特殊性之證人</w:t>
      </w:r>
      <w:r w:rsidR="00205F3F" w:rsidRPr="00643D9E">
        <w:rPr>
          <w:rFonts w:hint="eastAsia"/>
        </w:rPr>
        <w:t>(</w:t>
      </w:r>
      <w:r w:rsidR="00446F87" w:rsidRPr="00643D9E">
        <w:rPr>
          <w:rFonts w:hint="eastAsia"/>
        </w:rPr>
        <w:t>如秘密證人</w:t>
      </w:r>
      <w:r w:rsidR="00205F3F" w:rsidRPr="00643D9E">
        <w:rPr>
          <w:rFonts w:hint="eastAsia"/>
        </w:rPr>
        <w:t>)</w:t>
      </w:r>
      <w:r w:rsidR="00446F87" w:rsidRPr="00643D9E">
        <w:rPr>
          <w:rFonts w:hint="eastAsia"/>
        </w:rPr>
        <w:t>等，則因其等之陳述虛偽危險性較大，為避免嫁禍他人，除施以具結、交互詰問、對質等預防方法外，尤應認有補強證據以增強其陳述之憑信性，始足為認定被告犯罪事實之依據。</w:t>
      </w:r>
      <w:r w:rsidR="000809BA" w:rsidRPr="00643D9E">
        <w:rPr>
          <w:rFonts w:hint="eastAsia"/>
        </w:rPr>
        <w:t>」同院</w:t>
      </w:r>
      <w:proofErr w:type="gramStart"/>
      <w:r w:rsidR="00205F3F" w:rsidRPr="00643D9E">
        <w:rPr>
          <w:rFonts w:hint="eastAsia"/>
        </w:rPr>
        <w:t>104</w:t>
      </w:r>
      <w:proofErr w:type="gramEnd"/>
      <w:r w:rsidR="000809BA" w:rsidRPr="00643D9E">
        <w:rPr>
          <w:rFonts w:hint="eastAsia"/>
        </w:rPr>
        <w:t>年度台上字第</w:t>
      </w:r>
      <w:r w:rsidR="00205F3F" w:rsidRPr="00643D9E">
        <w:rPr>
          <w:rFonts w:hint="eastAsia"/>
        </w:rPr>
        <w:t>3435</w:t>
      </w:r>
      <w:r w:rsidR="000809BA" w:rsidRPr="00643D9E">
        <w:rPr>
          <w:rFonts w:hint="eastAsia"/>
        </w:rPr>
        <w:t>號</w:t>
      </w:r>
      <w:r w:rsidR="00A63DB0" w:rsidRPr="00643D9E">
        <w:rPr>
          <w:rFonts w:hint="eastAsia"/>
        </w:rPr>
        <w:t>判決</w:t>
      </w:r>
      <w:r w:rsidR="00976D29" w:rsidRPr="00643D9E">
        <w:rPr>
          <w:rFonts w:hint="eastAsia"/>
        </w:rPr>
        <w:t>：「</w:t>
      </w:r>
      <w:r w:rsidR="00205F3F" w:rsidRPr="00643D9E">
        <w:rPr>
          <w:rFonts w:hint="eastAsia"/>
        </w:rPr>
        <w:t>毒販間之毒品交易，為減少被查緝風險，固多於隱密下進行，於利用通訊聯絡時，</w:t>
      </w:r>
      <w:proofErr w:type="gramStart"/>
      <w:r w:rsidR="00205F3F" w:rsidRPr="00643D9E">
        <w:rPr>
          <w:rFonts w:hint="eastAsia"/>
        </w:rPr>
        <w:t>亦慣常</w:t>
      </w:r>
      <w:proofErr w:type="gramEnd"/>
      <w:r w:rsidR="00205F3F" w:rsidRPr="00643D9E">
        <w:rPr>
          <w:rFonts w:hint="eastAsia"/>
        </w:rPr>
        <w:t>以買賣雙方得以知悉之術語、晦暗不明之用語或彼此已有默契之含混語意，以替代毒品交易之重要訊息，甚至雙方事前已有約定或默契，只需約定見面，即足以表徵係進行毒品交易，鮮有明白直接以毒品之名稱或相近之用語稱之者。…</w:t>
      </w:r>
      <w:proofErr w:type="gramStart"/>
      <w:r w:rsidR="00205F3F" w:rsidRPr="00643D9E">
        <w:rPr>
          <w:rFonts w:hint="eastAsia"/>
        </w:rPr>
        <w:t>…</w:t>
      </w:r>
      <w:proofErr w:type="gramEnd"/>
      <w:r w:rsidR="00205F3F" w:rsidRPr="00643D9E">
        <w:rPr>
          <w:rFonts w:hint="eastAsia"/>
        </w:rPr>
        <w:t>因此，在以毒販間通話之通訊監察譯文作為購毒者所指證販毒者犯罪事實之補強證據，仍必須渠等之對話內容，依</w:t>
      </w:r>
      <w:proofErr w:type="gramStart"/>
      <w:r w:rsidR="00205F3F" w:rsidRPr="00643D9E">
        <w:rPr>
          <w:rFonts w:hint="eastAsia"/>
        </w:rPr>
        <w:t>社會通念已</w:t>
      </w:r>
      <w:proofErr w:type="gramEnd"/>
      <w:r w:rsidR="00205F3F" w:rsidRPr="00643D9E">
        <w:rPr>
          <w:rFonts w:hint="eastAsia"/>
        </w:rPr>
        <w:t>足以辨別明白其所交易毒品之種</w:t>
      </w:r>
      <w:r w:rsidR="00205F3F" w:rsidRPr="00643D9E">
        <w:rPr>
          <w:rFonts w:hint="eastAsia"/>
        </w:rPr>
        <w:lastRenderedPageBreak/>
        <w:t>類，始足</w:t>
      </w:r>
      <w:proofErr w:type="gramStart"/>
      <w:r w:rsidR="00205F3F" w:rsidRPr="00643D9E">
        <w:rPr>
          <w:rFonts w:hint="eastAsia"/>
        </w:rPr>
        <w:t>與焉，</w:t>
      </w:r>
      <w:proofErr w:type="gramEnd"/>
      <w:r w:rsidR="00205F3F" w:rsidRPr="00643D9E">
        <w:rPr>
          <w:rFonts w:hint="eastAsia"/>
        </w:rPr>
        <w:t>否則對於語意隱晦不明之對話，即令</w:t>
      </w:r>
      <w:proofErr w:type="gramStart"/>
      <w:r w:rsidR="00205F3F" w:rsidRPr="00643D9E">
        <w:rPr>
          <w:rFonts w:hint="eastAsia"/>
        </w:rPr>
        <w:t>指證者證述</w:t>
      </w:r>
      <w:proofErr w:type="gramEnd"/>
      <w:r w:rsidR="00205F3F" w:rsidRPr="00643D9E">
        <w:rPr>
          <w:rFonts w:hint="eastAsia"/>
        </w:rPr>
        <w:t>其對話內容之含意即係交易某種類之毒品，除非被指為販毒之被告坦認，或依被告之品格證據可供為證明其具犯罪之同一性（如其先前有關販賣該種類毒品案件之暗語，與本案通訊監察譯文內容相同，兩案手法具有同一性或驚人相似性），或司法警察依據通訊監察之結果即時啟動調查因而破獲客觀上有可認為販賣該類毒品之跡證者外，因仍屬指證者單方之陳述本身，自</w:t>
      </w:r>
      <w:proofErr w:type="gramStart"/>
      <w:r w:rsidR="00205F3F" w:rsidRPr="00643D9E">
        <w:rPr>
          <w:rFonts w:hint="eastAsia"/>
        </w:rPr>
        <w:t>尚須其所</w:t>
      </w:r>
      <w:proofErr w:type="gramEnd"/>
      <w:r w:rsidR="00205F3F" w:rsidRPr="00643D9E">
        <w:rPr>
          <w:rFonts w:hint="eastAsia"/>
        </w:rPr>
        <w:t>述交易該類毒品犯罪事實之補強證據。</w:t>
      </w:r>
      <w:r w:rsidR="00976D29" w:rsidRPr="00643D9E">
        <w:rPr>
          <w:rFonts w:hint="eastAsia"/>
        </w:rPr>
        <w:t>」</w:t>
      </w:r>
      <w:r w:rsidR="00A63DB0" w:rsidRPr="00643D9E">
        <w:rPr>
          <w:rFonts w:hint="eastAsia"/>
        </w:rPr>
        <w:t>同院</w:t>
      </w:r>
      <w:proofErr w:type="gramStart"/>
      <w:r w:rsidR="00CF7458" w:rsidRPr="00643D9E">
        <w:rPr>
          <w:rFonts w:hint="eastAsia"/>
        </w:rPr>
        <w:t>107</w:t>
      </w:r>
      <w:proofErr w:type="gramEnd"/>
      <w:r w:rsidR="00A63DB0" w:rsidRPr="00643D9E">
        <w:rPr>
          <w:rFonts w:hint="eastAsia"/>
        </w:rPr>
        <w:t>年度台上字第</w:t>
      </w:r>
      <w:r w:rsidR="00CF7458" w:rsidRPr="00643D9E">
        <w:rPr>
          <w:rFonts w:hint="eastAsia"/>
        </w:rPr>
        <w:t>3786</w:t>
      </w:r>
      <w:r w:rsidR="00A63DB0" w:rsidRPr="00643D9E">
        <w:rPr>
          <w:rFonts w:hint="eastAsia"/>
        </w:rPr>
        <w:t>號</w:t>
      </w:r>
      <w:r w:rsidR="00D04479" w:rsidRPr="00643D9E">
        <w:rPr>
          <w:rFonts w:hint="eastAsia"/>
        </w:rPr>
        <w:t>判決</w:t>
      </w:r>
      <w:r w:rsidR="00976D29" w:rsidRPr="00643D9E">
        <w:rPr>
          <w:rFonts w:hint="eastAsia"/>
        </w:rPr>
        <w:t>：「</w:t>
      </w:r>
      <w:r w:rsidR="00CF7458" w:rsidRPr="00643D9E">
        <w:rPr>
          <w:rFonts w:hint="eastAsia"/>
        </w:rPr>
        <w:t>共犯不利之陳述具有雙重意義，一方面為就自己犯罪事實供述之被告自白，另一方面為對於其他共犯之犯罪事實所為之證述。而於後者，基於該類</w:t>
      </w:r>
      <w:proofErr w:type="gramStart"/>
      <w:r w:rsidR="00CF7458" w:rsidRPr="00643D9E">
        <w:rPr>
          <w:rFonts w:hint="eastAsia"/>
        </w:rPr>
        <w:t>供述因分散</w:t>
      </w:r>
      <w:proofErr w:type="gramEnd"/>
      <w:r w:rsidR="00CF7458" w:rsidRPr="00643D9E">
        <w:rPr>
          <w:rFonts w:hint="eastAsia"/>
        </w:rPr>
        <w:t>風險利益、推諉卸責等誘因所生之虛偽蓋然性，在共犯事實範圍內，除應依人證之調查方式調查外，尤須有補強證據擔保其真實性，其</w:t>
      </w:r>
      <w:proofErr w:type="gramStart"/>
      <w:r w:rsidR="00CF7458" w:rsidRPr="00643D9E">
        <w:rPr>
          <w:rFonts w:hint="eastAsia"/>
        </w:rPr>
        <w:t>供述始能</w:t>
      </w:r>
      <w:proofErr w:type="gramEnd"/>
      <w:r w:rsidR="00CF7458" w:rsidRPr="00643D9E">
        <w:rPr>
          <w:rFonts w:hint="eastAsia"/>
        </w:rPr>
        <w:t>成為對其他被告論處共犯罪刑之證據。即使其中一名共同正犯之自白（即自己犯罪事實）已經符合補強法則之規定，而予論處罪刑，仍不得僅以該認罪被告自白之補強證據延伸作為認定否認犯罪事實之其他共犯被告有罪之依據，必須另以其他證據資為補強。而此</w:t>
      </w:r>
      <w:proofErr w:type="gramStart"/>
      <w:r w:rsidR="00CF7458" w:rsidRPr="00643D9E">
        <w:rPr>
          <w:rFonts w:hint="eastAsia"/>
        </w:rPr>
        <w:t>之</w:t>
      </w:r>
      <w:proofErr w:type="gramEnd"/>
      <w:r w:rsidR="00CF7458" w:rsidRPr="00643D9E">
        <w:rPr>
          <w:rFonts w:hint="eastAsia"/>
        </w:rPr>
        <w:t>所謂補強證據，指除該共同正犯不利於其他正犯之陳述外，另有其他足以證明所述其他被告共同犯罪之事實確具有相當程度真實性之證據而言。至於指證者前後供述是否相符、有無重大矛盾或違反經驗、論理法則情事、指述堅決與否及態度是否肯定，</w:t>
      </w:r>
      <w:proofErr w:type="gramStart"/>
      <w:r w:rsidR="00CF7458" w:rsidRPr="00643D9E">
        <w:rPr>
          <w:rFonts w:hint="eastAsia"/>
        </w:rPr>
        <w:t>僅足為判斷其證述</w:t>
      </w:r>
      <w:proofErr w:type="gramEnd"/>
      <w:r w:rsidR="00CF7458" w:rsidRPr="00643D9E">
        <w:rPr>
          <w:rFonts w:hint="eastAsia"/>
        </w:rPr>
        <w:t>有否瑕疵之參考，而其與被告間之關係如何、彼此交往背景、有無重要恩怨糾葛、曾否共同實施與本案無關之其他犯罪等情，既與所述</w:t>
      </w:r>
      <w:r w:rsidR="00CF7458" w:rsidRPr="00643D9E">
        <w:rPr>
          <w:rFonts w:hint="eastAsia"/>
        </w:rPr>
        <w:lastRenderedPageBreak/>
        <w:t>其他被告參與該共同犯罪之真實性判斷無涉，自不能以之作為所述其他被告共同犯罪事實之補強證據。</w:t>
      </w:r>
      <w:r w:rsidR="00976D29" w:rsidRPr="00643D9E">
        <w:rPr>
          <w:rFonts w:hint="eastAsia"/>
        </w:rPr>
        <w:t>」</w:t>
      </w:r>
      <w:r w:rsidR="00FC5306" w:rsidRPr="00643D9E">
        <w:rPr>
          <w:rFonts w:hint="eastAsia"/>
        </w:rPr>
        <w:t>同院</w:t>
      </w:r>
      <w:proofErr w:type="gramStart"/>
      <w:r w:rsidR="00FC5306" w:rsidRPr="00643D9E">
        <w:rPr>
          <w:rFonts w:hint="eastAsia"/>
        </w:rPr>
        <w:t>1</w:t>
      </w:r>
      <w:r w:rsidR="00FC5306" w:rsidRPr="00643D9E">
        <w:t>09</w:t>
      </w:r>
      <w:proofErr w:type="gramEnd"/>
      <w:r w:rsidR="00FC5306" w:rsidRPr="00643D9E">
        <w:rPr>
          <w:rFonts w:hint="eastAsia"/>
        </w:rPr>
        <w:t>年度台上字第2</w:t>
      </w:r>
      <w:r w:rsidR="00FC5306" w:rsidRPr="00643D9E">
        <w:t>786</w:t>
      </w:r>
      <w:r w:rsidR="00FC5306" w:rsidRPr="00643D9E">
        <w:rPr>
          <w:rFonts w:hint="eastAsia"/>
        </w:rPr>
        <w:t>號判決</w:t>
      </w:r>
      <w:r w:rsidR="00976D29" w:rsidRPr="00643D9E">
        <w:rPr>
          <w:rFonts w:hint="eastAsia"/>
        </w:rPr>
        <w:t>：「</w:t>
      </w:r>
      <w:r w:rsidR="00FC5306" w:rsidRPr="00643D9E">
        <w:rPr>
          <w:rFonts w:hint="eastAsia"/>
        </w:rPr>
        <w:t>被告或共犯之自白，不得作為有罪判決之唯一證據，仍應調查其他必要之證據，以察其是否與事實相符，刑事訴訟法第156條第2項定有明文。立法意旨是考量共同被告、共犯間不免存有事實或法律上利害關係，因此推諉、卸責</w:t>
      </w:r>
      <w:proofErr w:type="gramStart"/>
      <w:r w:rsidR="00FC5306" w:rsidRPr="00643D9E">
        <w:rPr>
          <w:rFonts w:hint="eastAsia"/>
        </w:rPr>
        <w:t>于</w:t>
      </w:r>
      <w:proofErr w:type="gramEnd"/>
      <w:r w:rsidR="00FC5306" w:rsidRPr="00643D9E">
        <w:rPr>
          <w:rFonts w:hint="eastAsia"/>
        </w:rPr>
        <w:t>他人而為虛偽自白之危險性不低，故對於其自白之證據價值予以限制，尤其關於雙方係對向行為之共犯，於指證對方犯罪</w:t>
      </w:r>
      <w:proofErr w:type="gramStart"/>
      <w:r w:rsidR="00FC5306" w:rsidRPr="00643D9E">
        <w:rPr>
          <w:rFonts w:hint="eastAsia"/>
        </w:rPr>
        <w:t>得邀求減刑</w:t>
      </w:r>
      <w:proofErr w:type="gramEnd"/>
      <w:r w:rsidR="00FC5306" w:rsidRPr="00643D9E">
        <w:rPr>
          <w:rFonts w:hint="eastAsia"/>
        </w:rPr>
        <w:t>之寬典時，為擔保其所為不利於對向共犯陳述之真實性，更應有足以令人確信其陳述為真實之補強證據，始得</w:t>
      </w:r>
      <w:proofErr w:type="gramStart"/>
      <w:r w:rsidR="00FC5306" w:rsidRPr="00643D9E">
        <w:rPr>
          <w:rFonts w:hint="eastAsia"/>
        </w:rPr>
        <w:t>採為斷罪之</w:t>
      </w:r>
      <w:proofErr w:type="gramEnd"/>
      <w:r w:rsidR="00FC5306" w:rsidRPr="00643D9E">
        <w:rPr>
          <w:rFonts w:hint="eastAsia"/>
        </w:rPr>
        <w:t>依據。是以上開所謂『共犯</w:t>
      </w:r>
      <w:r w:rsidR="00AA459A" w:rsidRPr="00643D9E">
        <w:rPr>
          <w:rFonts w:hint="eastAsia"/>
        </w:rPr>
        <w:t>』</w:t>
      </w:r>
      <w:r w:rsidR="00FC5306" w:rsidRPr="00643D9E">
        <w:rPr>
          <w:rFonts w:hint="eastAsia"/>
        </w:rPr>
        <w:t>，除任意共犯外，尚包括必要共犯（含對向犯罪之共犯），而『其他必要之證據</w:t>
      </w:r>
      <w:r w:rsidR="00AA459A" w:rsidRPr="00643D9E">
        <w:rPr>
          <w:rFonts w:hint="eastAsia"/>
        </w:rPr>
        <w:t>』</w:t>
      </w:r>
      <w:r w:rsidR="00FC5306" w:rsidRPr="00643D9E">
        <w:rPr>
          <w:rFonts w:hint="eastAsia"/>
        </w:rPr>
        <w:t>（通稱補強證據），必須是與共犯自白指涉其他共犯犯罪之構成要件事實有關聯性，但與該共犯之自白不具有同一性之別</w:t>
      </w:r>
      <w:proofErr w:type="gramStart"/>
      <w:r w:rsidR="00FC5306" w:rsidRPr="00643D9E">
        <w:rPr>
          <w:rFonts w:hint="eastAsia"/>
        </w:rPr>
        <w:t>一</w:t>
      </w:r>
      <w:proofErr w:type="gramEnd"/>
      <w:r w:rsidR="00FC5306" w:rsidRPr="00643D9E">
        <w:rPr>
          <w:rFonts w:hint="eastAsia"/>
        </w:rPr>
        <w:t>證據，始足當之。</w:t>
      </w:r>
      <w:r w:rsidR="00976D29" w:rsidRPr="00643D9E">
        <w:rPr>
          <w:rFonts w:hint="eastAsia"/>
        </w:rPr>
        <w:t>」</w:t>
      </w:r>
    </w:p>
    <w:p w:rsidR="00BF2DFA" w:rsidRPr="00643D9E" w:rsidRDefault="001C536D" w:rsidP="00C6029A">
      <w:pPr>
        <w:pStyle w:val="3"/>
      </w:pPr>
      <w:proofErr w:type="gramStart"/>
      <w:r w:rsidRPr="00643D9E">
        <w:rPr>
          <w:rFonts w:hint="eastAsia"/>
        </w:rPr>
        <w:t>查</w:t>
      </w:r>
      <w:r w:rsidR="00C66355" w:rsidRPr="00643D9E">
        <w:rPr>
          <w:rFonts w:hint="eastAsia"/>
        </w:rPr>
        <w:t>原第1</w:t>
      </w:r>
      <w:proofErr w:type="gramEnd"/>
      <w:r w:rsidR="008E4EC3" w:rsidRPr="00643D9E">
        <w:rPr>
          <w:rFonts w:hint="eastAsia"/>
        </w:rPr>
        <w:t>審判決認定陳訴人</w:t>
      </w:r>
      <w:r w:rsidR="00C66355" w:rsidRPr="00643D9E">
        <w:rPr>
          <w:rFonts w:hint="eastAsia"/>
        </w:rPr>
        <w:t>與另案之鄭姓少年共同販賣第二級毒品未遂，此有原第1審判決外，尚有嘉義地院</w:t>
      </w:r>
      <w:proofErr w:type="gramStart"/>
      <w:r w:rsidR="00C66355" w:rsidRPr="00643D9E">
        <w:rPr>
          <w:rFonts w:hint="eastAsia"/>
        </w:rPr>
        <w:t>106</w:t>
      </w:r>
      <w:proofErr w:type="gramEnd"/>
      <w:r w:rsidR="00C66355" w:rsidRPr="00643D9E">
        <w:rPr>
          <w:rFonts w:hint="eastAsia"/>
        </w:rPr>
        <w:t>年度</w:t>
      </w:r>
      <w:proofErr w:type="gramStart"/>
      <w:r w:rsidR="00C66355" w:rsidRPr="00643D9E">
        <w:rPr>
          <w:rFonts w:hint="eastAsia"/>
        </w:rPr>
        <w:t>少訴字</w:t>
      </w:r>
      <w:proofErr w:type="gramEnd"/>
      <w:r w:rsidR="00C66355" w:rsidRPr="00643D9E">
        <w:rPr>
          <w:rFonts w:hint="eastAsia"/>
        </w:rPr>
        <w:t>第5號(被告鄭姓少年</w:t>
      </w:r>
      <w:r w:rsidR="00C6029A" w:rsidRPr="00643D9E">
        <w:rPr>
          <w:rFonts w:hint="eastAsia"/>
        </w:rPr>
        <w:t>；下稱少年判決</w:t>
      </w:r>
      <w:r w:rsidR="00C66355" w:rsidRPr="00643D9E">
        <w:rPr>
          <w:rFonts w:hint="eastAsia"/>
        </w:rPr>
        <w:t>)為</w:t>
      </w:r>
      <w:r w:rsidR="001E6955" w:rsidRPr="00643D9E">
        <w:rPr>
          <w:rFonts w:hint="eastAsia"/>
        </w:rPr>
        <w:t>據</w:t>
      </w:r>
      <w:r w:rsidR="00C66355" w:rsidRPr="00643D9E">
        <w:rPr>
          <w:rFonts w:hint="eastAsia"/>
        </w:rPr>
        <w:t>，足</w:t>
      </w:r>
      <w:r w:rsidR="00C6029A" w:rsidRPr="00643D9E">
        <w:rPr>
          <w:rFonts w:hint="eastAsia"/>
        </w:rPr>
        <w:t>見</w:t>
      </w:r>
      <w:r w:rsidR="00C146B9" w:rsidRPr="00643D9E">
        <w:rPr>
          <w:rFonts w:hint="eastAsia"/>
        </w:rPr>
        <w:t>在法院而言，</w:t>
      </w:r>
      <w:r w:rsidR="00C66355" w:rsidRPr="00643D9E">
        <w:rPr>
          <w:rFonts w:hint="eastAsia"/>
        </w:rPr>
        <w:t>被告與鄭姓少年具共犯關係。</w:t>
      </w:r>
      <w:r w:rsidR="00C6029A" w:rsidRPr="00643D9E">
        <w:rPr>
          <w:rFonts w:hint="eastAsia"/>
        </w:rPr>
        <w:t>鄭姓少年除於少年判決中自白外，尚於警</w:t>
      </w:r>
      <w:proofErr w:type="gramStart"/>
      <w:r w:rsidR="00C6029A" w:rsidRPr="00643D9E">
        <w:rPr>
          <w:rFonts w:hint="eastAsia"/>
        </w:rPr>
        <w:t>詢</w:t>
      </w:r>
      <w:proofErr w:type="gramEnd"/>
      <w:r w:rsidR="00C6029A" w:rsidRPr="00643D9E">
        <w:rPr>
          <w:rFonts w:hint="eastAsia"/>
        </w:rPr>
        <w:t>及審判中為不利於</w:t>
      </w:r>
      <w:r w:rsidR="00066349" w:rsidRPr="00643D9E">
        <w:rPr>
          <w:rFonts w:hint="eastAsia"/>
        </w:rPr>
        <w:t>陳訴人</w:t>
      </w:r>
      <w:r w:rsidR="00C6029A" w:rsidRPr="00643D9E">
        <w:rPr>
          <w:rFonts w:hint="eastAsia"/>
        </w:rPr>
        <w:t>之供述</w:t>
      </w:r>
      <w:r w:rsidR="008E4EC3" w:rsidRPr="00643D9E">
        <w:rPr>
          <w:rFonts w:hint="eastAsia"/>
        </w:rPr>
        <w:t>。</w:t>
      </w:r>
      <w:r w:rsidR="008E31BC" w:rsidRPr="00643D9E">
        <w:rPr>
          <w:rFonts w:hint="eastAsia"/>
        </w:rPr>
        <w:t>而</w:t>
      </w:r>
      <w:r w:rsidR="00C6029A" w:rsidRPr="00643D9E">
        <w:rPr>
          <w:rFonts w:hint="eastAsia"/>
        </w:rPr>
        <w:t>因鄭姓少年未滿16歲，依刑事訴訟法第</w:t>
      </w:r>
      <w:r w:rsidR="006D6D74" w:rsidRPr="00643D9E">
        <w:rPr>
          <w:rFonts w:hint="eastAsia"/>
        </w:rPr>
        <w:t>1</w:t>
      </w:r>
      <w:r w:rsidR="006D6D74" w:rsidRPr="00643D9E">
        <w:t>86</w:t>
      </w:r>
      <w:r w:rsidR="00C6029A" w:rsidRPr="00643D9E">
        <w:rPr>
          <w:rFonts w:hint="eastAsia"/>
        </w:rPr>
        <w:t>條</w:t>
      </w:r>
      <w:r w:rsidR="006D6D74" w:rsidRPr="00643D9E">
        <w:rPr>
          <w:rFonts w:hint="eastAsia"/>
        </w:rPr>
        <w:t>第1項第1款</w:t>
      </w:r>
      <w:r w:rsidR="00C6029A" w:rsidRPr="00643D9E">
        <w:rPr>
          <w:rFonts w:hint="eastAsia"/>
        </w:rPr>
        <w:t>規定不得令其具結，是</w:t>
      </w:r>
      <w:r w:rsidR="001A395B" w:rsidRPr="00643D9E">
        <w:rPr>
          <w:rFonts w:hint="eastAsia"/>
        </w:rPr>
        <w:t>對陳訴人而言，</w:t>
      </w:r>
      <w:r w:rsidR="00E8538E" w:rsidRPr="00643D9E">
        <w:rPr>
          <w:rFonts w:hint="eastAsia"/>
        </w:rPr>
        <w:t>鄭姓少年警</w:t>
      </w:r>
      <w:proofErr w:type="gramStart"/>
      <w:r w:rsidR="00E8538E" w:rsidRPr="00643D9E">
        <w:rPr>
          <w:rFonts w:hint="eastAsia"/>
        </w:rPr>
        <w:t>詢</w:t>
      </w:r>
      <w:proofErr w:type="gramEnd"/>
      <w:r w:rsidR="00E8538E" w:rsidRPr="00643D9E">
        <w:rPr>
          <w:rFonts w:hint="eastAsia"/>
        </w:rPr>
        <w:t>及於少年判決中</w:t>
      </w:r>
      <w:r w:rsidR="00C6029A" w:rsidRPr="00643D9E">
        <w:rPr>
          <w:rFonts w:hint="eastAsia"/>
        </w:rPr>
        <w:t>供述，係屬共犯不利之陳訴，為被告以外之人於審判外未經具結之陳訴。該等傳聞</w:t>
      </w:r>
      <w:r w:rsidR="00C6029A" w:rsidRPr="00643D9E">
        <w:rPr>
          <w:rFonts w:hint="eastAsia"/>
        </w:rPr>
        <w:lastRenderedPageBreak/>
        <w:t>證據，固</w:t>
      </w:r>
      <w:r w:rsidR="008E4EC3" w:rsidRPr="00643D9E">
        <w:rPr>
          <w:rFonts w:hint="eastAsia"/>
        </w:rPr>
        <w:t>因陳訴人</w:t>
      </w:r>
      <w:r w:rsidR="001E6955" w:rsidRPr="00643D9E">
        <w:rPr>
          <w:rFonts w:hint="eastAsia"/>
        </w:rPr>
        <w:t>及其辯護人同意而具證據能力</w:t>
      </w:r>
      <w:r w:rsidR="001E6955" w:rsidRPr="00643D9E">
        <w:rPr>
          <w:rStyle w:val="afe"/>
        </w:rPr>
        <w:footnoteReference w:id="2"/>
      </w:r>
      <w:r w:rsidR="008E4EC3" w:rsidRPr="00643D9E">
        <w:rPr>
          <w:rFonts w:hint="eastAsia"/>
        </w:rPr>
        <w:t>，</w:t>
      </w:r>
      <w:proofErr w:type="gramStart"/>
      <w:r w:rsidR="008E4EC3" w:rsidRPr="00643D9E">
        <w:rPr>
          <w:rFonts w:hint="eastAsia"/>
        </w:rPr>
        <w:t>然鄭姓</w:t>
      </w:r>
      <w:proofErr w:type="gramEnd"/>
      <w:r w:rsidR="008E4EC3" w:rsidRPr="00643D9E">
        <w:rPr>
          <w:rFonts w:hint="eastAsia"/>
        </w:rPr>
        <w:t>少年</w:t>
      </w:r>
      <w:r w:rsidR="001E6955" w:rsidRPr="00643D9E">
        <w:rPr>
          <w:rFonts w:hint="eastAsia"/>
        </w:rPr>
        <w:t>確實因對</w:t>
      </w:r>
      <w:r w:rsidR="00066349" w:rsidRPr="00643D9E">
        <w:rPr>
          <w:rFonts w:hint="eastAsia"/>
        </w:rPr>
        <w:t>陳訴人</w:t>
      </w:r>
      <w:r w:rsidR="001E6955" w:rsidRPr="00643D9E">
        <w:rPr>
          <w:rFonts w:hint="eastAsia"/>
        </w:rPr>
        <w:t>為不利之陳訴(</w:t>
      </w:r>
      <w:r w:rsidR="008E4EC3" w:rsidRPr="00643D9E">
        <w:rPr>
          <w:rFonts w:hint="eastAsia"/>
        </w:rPr>
        <w:t>於警</w:t>
      </w:r>
      <w:proofErr w:type="gramStart"/>
      <w:r w:rsidR="008E4EC3" w:rsidRPr="00643D9E">
        <w:rPr>
          <w:rFonts w:hint="eastAsia"/>
        </w:rPr>
        <w:t>詢</w:t>
      </w:r>
      <w:proofErr w:type="gramEnd"/>
      <w:r w:rsidR="008E4EC3" w:rsidRPr="00643D9E">
        <w:rPr>
          <w:rFonts w:hint="eastAsia"/>
        </w:rPr>
        <w:t>時即坦承其毒品來源為陳訴人</w:t>
      </w:r>
      <w:r w:rsidR="001E6955" w:rsidRPr="00643D9E">
        <w:rPr>
          <w:rFonts w:hint="eastAsia"/>
        </w:rPr>
        <w:t>，供警方追查而查獲，</w:t>
      </w:r>
      <w:proofErr w:type="gramStart"/>
      <w:r w:rsidR="001E6955" w:rsidRPr="00643D9E">
        <w:rPr>
          <w:rFonts w:hint="eastAsia"/>
        </w:rPr>
        <w:t>嗣</w:t>
      </w:r>
      <w:proofErr w:type="gramEnd"/>
      <w:r w:rsidR="001E6955" w:rsidRPr="00643D9E">
        <w:rPr>
          <w:rFonts w:hint="eastAsia"/>
        </w:rPr>
        <w:t>經檢察官予以起訴等情)</w:t>
      </w:r>
      <w:r w:rsidR="005C7F4D" w:rsidRPr="00643D9E">
        <w:rPr>
          <w:rFonts w:hint="eastAsia"/>
        </w:rPr>
        <w:t>而</w:t>
      </w:r>
      <w:r w:rsidR="001E6955" w:rsidRPr="00643D9E">
        <w:rPr>
          <w:rFonts w:hint="eastAsia"/>
        </w:rPr>
        <w:t>獲得減刑之利益，此有少年判決理由四、(二)足</w:t>
      </w:r>
      <w:proofErr w:type="gramStart"/>
      <w:r w:rsidR="001E6955" w:rsidRPr="00643D9E">
        <w:rPr>
          <w:rFonts w:hint="eastAsia"/>
        </w:rPr>
        <w:t>憑</w:t>
      </w:r>
      <w:proofErr w:type="gramEnd"/>
      <w:r w:rsidR="001E6955" w:rsidRPr="00643D9E">
        <w:rPr>
          <w:rFonts w:hint="eastAsia"/>
        </w:rPr>
        <w:t>，是鄭姓少年上</w:t>
      </w:r>
      <w:proofErr w:type="gramStart"/>
      <w:r w:rsidR="001E6955" w:rsidRPr="00643D9E">
        <w:rPr>
          <w:rFonts w:hint="eastAsia"/>
        </w:rPr>
        <w:t>開供述縱</w:t>
      </w:r>
      <w:proofErr w:type="gramEnd"/>
      <w:r w:rsidR="001E6955" w:rsidRPr="00643D9E">
        <w:rPr>
          <w:rFonts w:hint="eastAsia"/>
        </w:rPr>
        <w:t>可作為本案證據，仍不失為共犯不利之陳訴，且</w:t>
      </w:r>
      <w:r w:rsidR="00066349" w:rsidRPr="00643D9E">
        <w:rPr>
          <w:rFonts w:hint="eastAsia"/>
        </w:rPr>
        <w:t>未經具結</w:t>
      </w:r>
      <w:r w:rsidR="008804EC" w:rsidRPr="00643D9E">
        <w:rPr>
          <w:rFonts w:hint="eastAsia"/>
        </w:rPr>
        <w:t>，</w:t>
      </w:r>
      <w:proofErr w:type="gramStart"/>
      <w:r w:rsidR="008804EC" w:rsidRPr="00643D9E">
        <w:rPr>
          <w:rFonts w:hint="eastAsia"/>
        </w:rPr>
        <w:t>參據最高法院104</w:t>
      </w:r>
      <w:proofErr w:type="gramEnd"/>
      <w:r w:rsidR="008804EC" w:rsidRPr="00643D9E">
        <w:rPr>
          <w:rFonts w:hint="eastAsia"/>
        </w:rPr>
        <w:t>年度台上字第523號判決意旨，原審判決應就該等陳述如何符合「</w:t>
      </w:r>
      <w:proofErr w:type="gramStart"/>
      <w:r w:rsidR="008804EC" w:rsidRPr="00643D9E">
        <w:rPr>
          <w:rFonts w:hint="eastAsia"/>
        </w:rPr>
        <w:t>特信性</w:t>
      </w:r>
      <w:proofErr w:type="gramEnd"/>
      <w:r w:rsidR="008804EC" w:rsidRPr="00643D9E">
        <w:rPr>
          <w:rFonts w:hint="eastAsia"/>
        </w:rPr>
        <w:t>」、「必要性」之要件，詳予說明，</w:t>
      </w:r>
      <w:proofErr w:type="gramStart"/>
      <w:r w:rsidR="008804EC" w:rsidRPr="00643D9E">
        <w:rPr>
          <w:rFonts w:hint="eastAsia"/>
        </w:rPr>
        <w:t>俾</w:t>
      </w:r>
      <w:proofErr w:type="gramEnd"/>
      <w:r w:rsidR="008804EC" w:rsidRPr="00643D9E">
        <w:rPr>
          <w:rFonts w:hint="eastAsia"/>
        </w:rPr>
        <w:t>為論斷之依據，否則即不無判決不載理由之違背法令，</w:t>
      </w:r>
      <w:proofErr w:type="gramStart"/>
      <w:r w:rsidR="008804EC" w:rsidRPr="00643D9E">
        <w:rPr>
          <w:rFonts w:hint="eastAsia"/>
        </w:rPr>
        <w:t>詎</w:t>
      </w:r>
      <w:proofErr w:type="gramEnd"/>
      <w:r w:rsidR="008804EC" w:rsidRPr="00643D9E">
        <w:rPr>
          <w:rFonts w:hint="eastAsia"/>
        </w:rPr>
        <w:t>原審判決</w:t>
      </w:r>
      <w:proofErr w:type="gramStart"/>
      <w:r w:rsidR="008804EC" w:rsidRPr="00643D9E">
        <w:rPr>
          <w:rFonts w:hint="eastAsia"/>
        </w:rPr>
        <w:t>並未就鄭姓</w:t>
      </w:r>
      <w:proofErr w:type="gramEnd"/>
      <w:r w:rsidR="008804EC" w:rsidRPr="00643D9E">
        <w:rPr>
          <w:rFonts w:hint="eastAsia"/>
        </w:rPr>
        <w:t>少年未經具結之</w:t>
      </w:r>
      <w:proofErr w:type="gramStart"/>
      <w:r w:rsidR="008804EC" w:rsidRPr="00643D9E">
        <w:rPr>
          <w:rFonts w:hint="eastAsia"/>
        </w:rPr>
        <w:t>審判外供述</w:t>
      </w:r>
      <w:proofErr w:type="gramEnd"/>
      <w:r w:rsidR="00B86B99" w:rsidRPr="00643D9E">
        <w:rPr>
          <w:rFonts w:hint="eastAsia"/>
        </w:rPr>
        <w:t>(或其他傳聞證據)</w:t>
      </w:r>
      <w:r w:rsidR="008804EC" w:rsidRPr="00643D9E">
        <w:rPr>
          <w:rFonts w:hint="eastAsia"/>
        </w:rPr>
        <w:t>何以具備</w:t>
      </w:r>
      <w:r w:rsidR="00D94E70" w:rsidRPr="00643D9E">
        <w:rPr>
          <w:rFonts w:hint="eastAsia"/>
        </w:rPr>
        <w:t>「</w:t>
      </w:r>
      <w:proofErr w:type="gramStart"/>
      <w:r w:rsidR="008804EC" w:rsidRPr="00643D9E">
        <w:rPr>
          <w:rFonts w:hint="eastAsia"/>
        </w:rPr>
        <w:t>特信性</w:t>
      </w:r>
      <w:proofErr w:type="gramEnd"/>
      <w:r w:rsidR="00D94E70" w:rsidRPr="00643D9E">
        <w:rPr>
          <w:rFonts w:hint="eastAsia"/>
        </w:rPr>
        <w:t>」</w:t>
      </w:r>
      <w:r w:rsidR="008804EC" w:rsidRPr="00643D9E">
        <w:rPr>
          <w:rFonts w:hint="eastAsia"/>
        </w:rPr>
        <w:t>、</w:t>
      </w:r>
      <w:r w:rsidR="00D94E70" w:rsidRPr="00643D9E">
        <w:rPr>
          <w:rFonts w:hint="eastAsia"/>
        </w:rPr>
        <w:t>「</w:t>
      </w:r>
      <w:r w:rsidR="008804EC" w:rsidRPr="00643D9E">
        <w:rPr>
          <w:rFonts w:hint="eastAsia"/>
        </w:rPr>
        <w:t>必要性</w:t>
      </w:r>
      <w:r w:rsidR="00D94E70" w:rsidRPr="00643D9E">
        <w:rPr>
          <w:rFonts w:hint="eastAsia"/>
        </w:rPr>
        <w:t>」作說明，恐屬判決不載理由之違背法令</w:t>
      </w:r>
      <w:r w:rsidR="008804EC" w:rsidRPr="00643D9E">
        <w:rPr>
          <w:rFonts w:hint="eastAsia"/>
        </w:rPr>
        <w:t>。</w:t>
      </w:r>
    </w:p>
    <w:p w:rsidR="00C6029A" w:rsidRPr="00643D9E" w:rsidRDefault="00D94E70" w:rsidP="00C6029A">
      <w:pPr>
        <w:pStyle w:val="3"/>
      </w:pPr>
      <w:r w:rsidRPr="00643D9E">
        <w:rPr>
          <w:rFonts w:hint="eastAsia"/>
        </w:rPr>
        <w:t>次查，</w:t>
      </w:r>
      <w:proofErr w:type="gramStart"/>
      <w:r w:rsidR="008804EC" w:rsidRPr="00643D9E">
        <w:rPr>
          <w:rFonts w:hint="eastAsia"/>
        </w:rPr>
        <w:t>參據最高法院</w:t>
      </w:r>
      <w:r w:rsidR="00BF2DFA" w:rsidRPr="00643D9E">
        <w:rPr>
          <w:rFonts w:hint="eastAsia"/>
        </w:rPr>
        <w:t>104</w:t>
      </w:r>
      <w:proofErr w:type="gramEnd"/>
      <w:r w:rsidR="008804EC" w:rsidRPr="00643D9E">
        <w:rPr>
          <w:rFonts w:hint="eastAsia"/>
        </w:rPr>
        <w:t>年度台上字第</w:t>
      </w:r>
      <w:r w:rsidR="00BF2DFA" w:rsidRPr="00643D9E">
        <w:rPr>
          <w:rFonts w:hint="eastAsia"/>
        </w:rPr>
        <w:t>3178</w:t>
      </w:r>
      <w:r w:rsidR="008804EC" w:rsidRPr="00643D9E">
        <w:rPr>
          <w:rFonts w:hint="eastAsia"/>
        </w:rPr>
        <w:t>號判決</w:t>
      </w:r>
      <w:r w:rsidR="00BF2DFA" w:rsidRPr="00643D9E">
        <w:rPr>
          <w:rFonts w:hint="eastAsia"/>
        </w:rPr>
        <w:t>、</w:t>
      </w:r>
      <w:proofErr w:type="gramStart"/>
      <w:r w:rsidR="00BF2DFA" w:rsidRPr="00643D9E">
        <w:rPr>
          <w:rFonts w:hint="eastAsia"/>
        </w:rPr>
        <w:t>107</w:t>
      </w:r>
      <w:proofErr w:type="gramEnd"/>
      <w:r w:rsidR="00BF2DFA" w:rsidRPr="00643D9E">
        <w:rPr>
          <w:rFonts w:hint="eastAsia"/>
        </w:rPr>
        <w:t>年度台上字第3786號判決</w:t>
      </w:r>
      <w:r w:rsidR="008804EC" w:rsidRPr="00643D9E">
        <w:rPr>
          <w:rFonts w:hint="eastAsia"/>
        </w:rPr>
        <w:t>意旨</w:t>
      </w:r>
      <w:r w:rsidR="00BF2DFA" w:rsidRPr="00643D9E">
        <w:rPr>
          <w:rFonts w:hint="eastAsia"/>
        </w:rPr>
        <w:t>，對</w:t>
      </w:r>
      <w:r w:rsidR="001A395B" w:rsidRPr="00643D9E">
        <w:rPr>
          <w:rFonts w:hint="eastAsia"/>
        </w:rPr>
        <w:t>陳訴人</w:t>
      </w:r>
      <w:r w:rsidR="00BF2DFA" w:rsidRPr="00643D9E">
        <w:rPr>
          <w:rFonts w:hint="eastAsia"/>
        </w:rPr>
        <w:t>而言，鄭姓少年屬目的性證人，其已依毒品危害防制條例第17條第1項規定獲得減免刑責優惠，</w:t>
      </w:r>
      <w:r w:rsidR="000A2063" w:rsidRPr="00643D9E">
        <w:rPr>
          <w:rFonts w:hint="eastAsia"/>
        </w:rPr>
        <w:t>可見</w:t>
      </w:r>
      <w:r w:rsidR="00BF2DFA" w:rsidRPr="00643D9E">
        <w:rPr>
          <w:rFonts w:hint="eastAsia"/>
        </w:rPr>
        <w:t>其陳述虛偽危險性較大，</w:t>
      </w:r>
      <w:r w:rsidR="000A2063" w:rsidRPr="00643D9E">
        <w:rPr>
          <w:rFonts w:hint="eastAsia"/>
        </w:rPr>
        <w:t>具</w:t>
      </w:r>
      <w:r w:rsidR="00BF2DFA" w:rsidRPr="00643D9E">
        <w:rPr>
          <w:rFonts w:hint="eastAsia"/>
        </w:rPr>
        <w:t>分散風險利益、推諉卸責等誘因所生之虛偽蓋然性，為避免嫁禍他人，在共犯事實範圍內，除施以具結、交互詰問、對質等預防方法外，尤應認有補強證據以增強其陳述之憑信性，始能成為對</w:t>
      </w:r>
      <w:r w:rsidR="001A395B" w:rsidRPr="00643D9E">
        <w:rPr>
          <w:rFonts w:hint="eastAsia"/>
        </w:rPr>
        <w:t>陳訴人</w:t>
      </w:r>
      <w:r w:rsidR="00BF2DFA" w:rsidRPr="00643D9E">
        <w:rPr>
          <w:rFonts w:hint="eastAsia"/>
        </w:rPr>
        <w:t>論處共犯罪刑之證據。</w:t>
      </w:r>
      <w:r w:rsidR="006D1A0C" w:rsidRPr="00643D9E">
        <w:rPr>
          <w:rFonts w:hint="eastAsia"/>
        </w:rPr>
        <w:t>原審判決據為補強證據</w:t>
      </w:r>
      <w:r w:rsidR="00EA2619" w:rsidRPr="00643D9E">
        <w:rPr>
          <w:rFonts w:hint="eastAsia"/>
        </w:rPr>
        <w:t>者</w:t>
      </w:r>
      <w:r w:rsidR="006D1A0C" w:rsidRPr="00643D9E">
        <w:rPr>
          <w:rFonts w:hint="eastAsia"/>
        </w:rPr>
        <w:t>計有：</w:t>
      </w:r>
      <w:r w:rsidR="007A6C48" w:rsidRPr="00643D9E">
        <w:rPr>
          <w:rFonts w:hint="eastAsia"/>
        </w:rPr>
        <w:t>林姓少年警</w:t>
      </w:r>
      <w:proofErr w:type="gramStart"/>
      <w:r w:rsidR="001A395B" w:rsidRPr="00643D9E">
        <w:rPr>
          <w:rFonts w:hint="eastAsia"/>
        </w:rPr>
        <w:t>詢</w:t>
      </w:r>
      <w:proofErr w:type="gramEnd"/>
      <w:r w:rsidR="007A6C48" w:rsidRPr="00643D9E">
        <w:rPr>
          <w:rFonts w:hint="eastAsia"/>
        </w:rPr>
        <w:t>及審判</w:t>
      </w:r>
      <w:r w:rsidR="00360602" w:rsidRPr="00643D9E">
        <w:rPr>
          <w:rFonts w:hint="eastAsia"/>
        </w:rPr>
        <w:t>中</w:t>
      </w:r>
      <w:r w:rsidR="007A6C48" w:rsidRPr="00643D9E">
        <w:rPr>
          <w:rFonts w:hint="eastAsia"/>
        </w:rPr>
        <w:t>未經具結</w:t>
      </w:r>
      <w:r w:rsidR="00ED2E54" w:rsidRPr="00643D9E">
        <w:rPr>
          <w:rFonts w:hint="eastAsia"/>
        </w:rPr>
        <w:t>證詞</w:t>
      </w:r>
      <w:r w:rsidR="007A6C48" w:rsidRPr="00643D9E">
        <w:rPr>
          <w:rFonts w:hint="eastAsia"/>
        </w:rPr>
        <w:t>、警員</w:t>
      </w:r>
      <w:r w:rsidR="00456C1D">
        <w:rPr>
          <w:rFonts w:hint="eastAsia"/>
        </w:rPr>
        <w:t>溫○芳</w:t>
      </w:r>
      <w:r w:rsidR="007A6C48" w:rsidRPr="00643D9E">
        <w:rPr>
          <w:rFonts w:hint="eastAsia"/>
        </w:rPr>
        <w:t>職務報告、警員</w:t>
      </w:r>
      <w:r w:rsidR="00456C1D">
        <w:rPr>
          <w:rFonts w:hint="eastAsia"/>
        </w:rPr>
        <w:t>吳○吉</w:t>
      </w:r>
      <w:r w:rsidR="007A6C48" w:rsidRPr="00643D9E">
        <w:rPr>
          <w:rFonts w:hint="eastAsia"/>
        </w:rPr>
        <w:t>審判</w:t>
      </w:r>
      <w:r w:rsidR="00ED2E54" w:rsidRPr="00643D9E">
        <w:rPr>
          <w:rFonts w:hint="eastAsia"/>
        </w:rPr>
        <w:t>證詞</w:t>
      </w:r>
      <w:r w:rsidR="001A395B" w:rsidRPr="00643D9E">
        <w:rPr>
          <w:rFonts w:hint="eastAsia"/>
        </w:rPr>
        <w:t>、鄭姓少年於警</w:t>
      </w:r>
      <w:proofErr w:type="gramStart"/>
      <w:r w:rsidR="001A395B" w:rsidRPr="00643D9E">
        <w:rPr>
          <w:rFonts w:hint="eastAsia"/>
        </w:rPr>
        <w:t>詢</w:t>
      </w:r>
      <w:proofErr w:type="gramEnd"/>
      <w:r w:rsidR="001A395B" w:rsidRPr="00643D9E">
        <w:rPr>
          <w:rFonts w:hint="eastAsia"/>
        </w:rPr>
        <w:t>時</w:t>
      </w:r>
      <w:r w:rsidR="007A6C48" w:rsidRPr="00643D9E">
        <w:rPr>
          <w:rFonts w:hint="eastAsia"/>
        </w:rPr>
        <w:t>出示之</w:t>
      </w:r>
      <w:proofErr w:type="gramStart"/>
      <w:r w:rsidR="007A6C48" w:rsidRPr="00643D9E">
        <w:rPr>
          <w:rFonts w:hint="eastAsia"/>
        </w:rPr>
        <w:t>手機截圖等</w:t>
      </w:r>
      <w:proofErr w:type="gramEnd"/>
      <w:r w:rsidR="007A6C48" w:rsidRPr="00643D9E">
        <w:rPr>
          <w:rFonts w:hint="eastAsia"/>
        </w:rPr>
        <w:t>，茲逐一論述如下：</w:t>
      </w:r>
    </w:p>
    <w:p w:rsidR="007A6C48" w:rsidRPr="00643D9E" w:rsidRDefault="00C355BB" w:rsidP="007A6C48">
      <w:pPr>
        <w:pStyle w:val="4"/>
      </w:pPr>
      <w:r w:rsidRPr="00643D9E">
        <w:rPr>
          <w:rFonts w:hint="eastAsia"/>
        </w:rPr>
        <w:lastRenderedPageBreak/>
        <w:t>林姓少</w:t>
      </w:r>
      <w:r w:rsidR="000A2063" w:rsidRPr="00643D9E">
        <w:rPr>
          <w:rFonts w:hint="eastAsia"/>
        </w:rPr>
        <w:t>年</w:t>
      </w:r>
      <w:r w:rsidRPr="00643D9E">
        <w:rPr>
          <w:rFonts w:hint="eastAsia"/>
        </w:rPr>
        <w:t>警</w:t>
      </w:r>
      <w:proofErr w:type="gramStart"/>
      <w:r w:rsidR="00360602" w:rsidRPr="00643D9E">
        <w:rPr>
          <w:rFonts w:hint="eastAsia"/>
        </w:rPr>
        <w:t>詢</w:t>
      </w:r>
      <w:proofErr w:type="gramEnd"/>
      <w:r w:rsidRPr="00643D9E">
        <w:rPr>
          <w:rFonts w:hint="eastAsia"/>
        </w:rPr>
        <w:t>及審判</w:t>
      </w:r>
      <w:r w:rsidR="00360602" w:rsidRPr="00643D9E">
        <w:rPr>
          <w:rFonts w:hint="eastAsia"/>
        </w:rPr>
        <w:t>中</w:t>
      </w:r>
      <w:r w:rsidRPr="00643D9E">
        <w:rPr>
          <w:rFonts w:hint="eastAsia"/>
        </w:rPr>
        <w:t>未經具結供述</w:t>
      </w:r>
    </w:p>
    <w:p w:rsidR="000A2063" w:rsidRPr="00643D9E" w:rsidRDefault="000A2063" w:rsidP="000A2063">
      <w:pPr>
        <w:pStyle w:val="5"/>
      </w:pPr>
      <w:r w:rsidRPr="00643D9E">
        <w:rPr>
          <w:rFonts w:hint="eastAsia"/>
        </w:rPr>
        <w:t>警</w:t>
      </w:r>
      <w:proofErr w:type="gramStart"/>
      <w:r w:rsidR="00360602" w:rsidRPr="00643D9E">
        <w:rPr>
          <w:rFonts w:hint="eastAsia"/>
        </w:rPr>
        <w:t>詢</w:t>
      </w:r>
      <w:proofErr w:type="gramEnd"/>
      <w:r w:rsidRPr="00643D9E">
        <w:rPr>
          <w:rFonts w:hint="eastAsia"/>
        </w:rPr>
        <w:t>筆錄：經查，林姓少年於警</w:t>
      </w:r>
      <w:proofErr w:type="gramStart"/>
      <w:r w:rsidR="00360602" w:rsidRPr="00643D9E">
        <w:rPr>
          <w:rFonts w:hint="eastAsia"/>
        </w:rPr>
        <w:t>詢</w:t>
      </w:r>
      <w:proofErr w:type="gramEnd"/>
      <w:r w:rsidRPr="00643D9E">
        <w:rPr>
          <w:rFonts w:hint="eastAsia"/>
        </w:rPr>
        <w:t>時，未曾供述其</w:t>
      </w:r>
      <w:r w:rsidR="00360602" w:rsidRPr="00643D9E">
        <w:rPr>
          <w:rFonts w:hint="eastAsia"/>
        </w:rPr>
        <w:t>106年3月16日</w:t>
      </w:r>
      <w:r w:rsidRPr="00643D9E">
        <w:rPr>
          <w:rFonts w:hint="eastAsia"/>
        </w:rPr>
        <w:t>目睹鄭姓少年及</w:t>
      </w:r>
      <w:r w:rsidR="00360602" w:rsidRPr="00643D9E">
        <w:rPr>
          <w:rFonts w:hint="eastAsia"/>
        </w:rPr>
        <w:t>陳訴人</w:t>
      </w:r>
      <w:r w:rsidRPr="00643D9E">
        <w:rPr>
          <w:rFonts w:hint="eastAsia"/>
        </w:rPr>
        <w:t>碰面經過。</w:t>
      </w:r>
    </w:p>
    <w:p w:rsidR="000A2063" w:rsidRPr="00643D9E" w:rsidRDefault="00292EF3" w:rsidP="000A2063">
      <w:pPr>
        <w:pStyle w:val="5"/>
      </w:pPr>
      <w:r w:rsidRPr="00643D9E">
        <w:rPr>
          <w:rFonts w:hint="eastAsia"/>
        </w:rPr>
        <w:t>107年1月24日審判筆錄摘要：(詳如附表</w:t>
      </w:r>
      <w:r w:rsidR="00F96C6B" w:rsidRPr="00643D9E">
        <w:rPr>
          <w:rFonts w:hint="eastAsia"/>
        </w:rPr>
        <w:t>二</w:t>
      </w:r>
      <w:r w:rsidRPr="00643D9E">
        <w:rPr>
          <w:rFonts w:hint="eastAsia"/>
        </w:rPr>
        <w:t>)。</w:t>
      </w:r>
    </w:p>
    <w:p w:rsidR="00292EF3" w:rsidRPr="00643D9E" w:rsidRDefault="002D285A" w:rsidP="007641A9">
      <w:pPr>
        <w:pStyle w:val="5"/>
      </w:pPr>
      <w:r w:rsidRPr="00643D9E">
        <w:rPr>
          <w:rFonts w:hint="eastAsia"/>
        </w:rPr>
        <w:t>綜上可知，林姓少年</w:t>
      </w:r>
      <w:r w:rsidR="00236B6C" w:rsidRPr="00643D9E">
        <w:rPr>
          <w:rFonts w:hint="eastAsia"/>
        </w:rPr>
        <w:t>自鄭</w:t>
      </w:r>
      <w:r w:rsidR="00360602" w:rsidRPr="00643D9E">
        <w:rPr>
          <w:rFonts w:hint="eastAsia"/>
        </w:rPr>
        <w:t>姓</w:t>
      </w:r>
      <w:r w:rsidR="00236B6C" w:rsidRPr="00643D9E">
        <w:rPr>
          <w:rFonts w:hint="eastAsia"/>
        </w:rPr>
        <w:t>少年</w:t>
      </w:r>
      <w:r w:rsidR="00360602" w:rsidRPr="00643D9E">
        <w:rPr>
          <w:rFonts w:hint="eastAsia"/>
        </w:rPr>
        <w:t>處</w:t>
      </w:r>
      <w:r w:rsidR="00236B6C" w:rsidRPr="00643D9E">
        <w:rPr>
          <w:rFonts w:hint="eastAsia"/>
        </w:rPr>
        <w:t>得知其與</w:t>
      </w:r>
      <w:r w:rsidRPr="00643D9E">
        <w:rPr>
          <w:rFonts w:hint="eastAsia"/>
        </w:rPr>
        <w:t>106年3月16</w:t>
      </w:r>
      <w:r w:rsidR="00236B6C" w:rsidRPr="00643D9E">
        <w:rPr>
          <w:rFonts w:hint="eastAsia"/>
        </w:rPr>
        <w:t>日晚上將碰面，惟碰面事由為何，林姓少年並不</w:t>
      </w:r>
      <w:proofErr w:type="gramStart"/>
      <w:r w:rsidR="00236B6C" w:rsidRPr="00643D9E">
        <w:rPr>
          <w:rFonts w:hint="eastAsia"/>
        </w:rPr>
        <w:t>清楚，</w:t>
      </w:r>
      <w:proofErr w:type="gramEnd"/>
      <w:r w:rsidR="00236B6C" w:rsidRPr="00643D9E">
        <w:rPr>
          <w:rFonts w:hint="eastAsia"/>
        </w:rPr>
        <w:t>林姓少年</w:t>
      </w:r>
      <w:r w:rsidR="00DF5BA5" w:rsidRPr="00643D9E">
        <w:rPr>
          <w:rFonts w:hint="eastAsia"/>
        </w:rPr>
        <w:t>當晚</w:t>
      </w:r>
      <w:r w:rsidR="00236B6C" w:rsidRPr="00643D9E">
        <w:rPr>
          <w:rFonts w:hint="eastAsia"/>
        </w:rPr>
        <w:t>僅目睹鄭姓少年上車號有3、7</w:t>
      </w:r>
      <w:r w:rsidR="00360602" w:rsidRPr="00643D9E">
        <w:rPr>
          <w:rFonts w:hint="eastAsia"/>
        </w:rPr>
        <w:t>之轎車，然當日是否為陳訴人</w:t>
      </w:r>
      <w:r w:rsidR="00236B6C" w:rsidRPr="00643D9E">
        <w:rPr>
          <w:rFonts w:hint="eastAsia"/>
        </w:rPr>
        <w:t>駕駛，林姓少年不敢確定，另</w:t>
      </w:r>
      <w:r w:rsidR="00E7050C" w:rsidRPr="00643D9E">
        <w:rPr>
          <w:rFonts w:hint="eastAsia"/>
        </w:rPr>
        <w:t>其</w:t>
      </w:r>
      <w:r w:rsidR="00236B6C" w:rsidRPr="00643D9E">
        <w:rPr>
          <w:rFonts w:hint="eastAsia"/>
        </w:rPr>
        <w:t>未目睹鄭姓少年下車。鄭姓少年下車後返家，對林姓少年展示以透明</w:t>
      </w:r>
      <w:proofErr w:type="gramStart"/>
      <w:r w:rsidR="00236B6C" w:rsidRPr="00643D9E">
        <w:rPr>
          <w:rFonts w:hint="eastAsia"/>
        </w:rPr>
        <w:t>夾鏈袋裝</w:t>
      </w:r>
      <w:proofErr w:type="gramEnd"/>
      <w:r w:rsidR="00236B6C" w:rsidRPr="00643D9E">
        <w:rPr>
          <w:rFonts w:hint="eastAsia"/>
        </w:rPr>
        <w:t>之藍色藥丸，並稱一顆成本為350元，若林姓少年可以賣到500元</w:t>
      </w:r>
      <w:r w:rsidR="009378A2" w:rsidRPr="00643D9E">
        <w:rPr>
          <w:rFonts w:hint="eastAsia"/>
        </w:rPr>
        <w:t>，將</w:t>
      </w:r>
      <w:r w:rsidR="00236B6C" w:rsidRPr="00643D9E">
        <w:rPr>
          <w:rFonts w:hint="eastAsia"/>
        </w:rPr>
        <w:t>賺150元</w:t>
      </w:r>
      <w:r w:rsidR="00DF5BA5" w:rsidRPr="00643D9E">
        <w:rPr>
          <w:rFonts w:hint="eastAsia"/>
        </w:rPr>
        <w:t>。</w:t>
      </w:r>
      <w:r w:rsidR="00236B6C" w:rsidRPr="00643D9E">
        <w:rPr>
          <w:rFonts w:hint="eastAsia"/>
        </w:rPr>
        <w:t>經檢察官與審判長多次確認，林姓少年證述</w:t>
      </w:r>
      <w:r w:rsidR="00DF5BA5" w:rsidRPr="00643D9E">
        <w:rPr>
          <w:rFonts w:hint="eastAsia"/>
        </w:rPr>
        <w:t>，鄭姓少年在家裡所展示</w:t>
      </w:r>
      <w:r w:rsidR="00236B6C" w:rsidRPr="00643D9E">
        <w:rPr>
          <w:rFonts w:hint="eastAsia"/>
        </w:rPr>
        <w:t>為1包，裡面7、8顆，與鄭姓少年次日(106年3月17日)在嘉義市</w:t>
      </w:r>
      <w:r w:rsidR="00F96C6B" w:rsidRPr="00643D9E">
        <w:rPr>
          <w:rFonts w:hint="eastAsia"/>
        </w:rPr>
        <w:t>政府</w:t>
      </w:r>
      <w:r w:rsidR="00236B6C" w:rsidRPr="00643D9E">
        <w:rPr>
          <w:rFonts w:hint="eastAsia"/>
        </w:rPr>
        <w:t>警察局少年隊所主動提出扣案之2包，每包5顆</w:t>
      </w:r>
      <w:r w:rsidR="00DF5BA5" w:rsidRPr="00643D9E">
        <w:rPr>
          <w:rFonts w:hint="eastAsia"/>
        </w:rPr>
        <w:t>(</w:t>
      </w:r>
      <w:r w:rsidR="007641A9" w:rsidRPr="00643D9E">
        <w:rPr>
          <w:rFonts w:hint="eastAsia"/>
        </w:rPr>
        <w:t>警1683卷22頁</w:t>
      </w:r>
      <w:r w:rsidR="00DF5BA5" w:rsidRPr="00643D9E">
        <w:rPr>
          <w:rFonts w:hint="eastAsia"/>
        </w:rPr>
        <w:t>)</w:t>
      </w:r>
      <w:r w:rsidR="00236B6C" w:rsidRPr="00643D9E">
        <w:rPr>
          <w:rFonts w:hint="eastAsia"/>
        </w:rPr>
        <w:t>，並不相符。</w:t>
      </w:r>
      <w:r w:rsidR="00DF5BA5" w:rsidRPr="00643D9E">
        <w:rPr>
          <w:rFonts w:hint="eastAsia"/>
        </w:rPr>
        <w:t>就藍色藥丸之來源，林姓少年並沒有詢問鄭姓少年是否來自於</w:t>
      </w:r>
      <w:r w:rsidR="00F96C6B" w:rsidRPr="00643D9E">
        <w:rPr>
          <w:rFonts w:hint="eastAsia"/>
        </w:rPr>
        <w:t>陳訴人</w:t>
      </w:r>
      <w:r w:rsidR="00DF5BA5" w:rsidRPr="00643D9E">
        <w:rPr>
          <w:rFonts w:hint="eastAsia"/>
        </w:rPr>
        <w:t>，易言之，鄭姓少年</w:t>
      </w:r>
      <w:r w:rsidR="00C84A75" w:rsidRPr="00643D9E">
        <w:rPr>
          <w:rFonts w:hint="eastAsia"/>
        </w:rPr>
        <w:t>106年3月16日晚上向林姓少年</w:t>
      </w:r>
      <w:r w:rsidR="00DF5BA5" w:rsidRPr="00643D9E">
        <w:rPr>
          <w:rFonts w:hint="eastAsia"/>
        </w:rPr>
        <w:t>所展示的藍色藥丸是否源自於</w:t>
      </w:r>
      <w:r w:rsidR="004D79E9" w:rsidRPr="00643D9E">
        <w:rPr>
          <w:rFonts w:hint="eastAsia"/>
        </w:rPr>
        <w:t>陳訴人</w:t>
      </w:r>
      <w:r w:rsidR="00DF5BA5" w:rsidRPr="00643D9E">
        <w:rPr>
          <w:rFonts w:hint="eastAsia"/>
        </w:rPr>
        <w:t>，林姓少年</w:t>
      </w:r>
      <w:r w:rsidR="004D79E9" w:rsidRPr="00643D9E">
        <w:rPr>
          <w:rFonts w:hint="eastAsia"/>
        </w:rPr>
        <w:t>此部分</w:t>
      </w:r>
      <w:r w:rsidR="00C84A75" w:rsidRPr="00643D9E">
        <w:rPr>
          <w:rFonts w:hint="eastAsia"/>
        </w:rPr>
        <w:t>之證言</w:t>
      </w:r>
      <w:r w:rsidR="004D79E9" w:rsidRPr="00643D9E">
        <w:rPr>
          <w:rFonts w:hint="eastAsia"/>
        </w:rPr>
        <w:t>，</w:t>
      </w:r>
      <w:r w:rsidR="00DF5BA5" w:rsidRPr="00643D9E">
        <w:rPr>
          <w:rFonts w:hint="eastAsia"/>
        </w:rPr>
        <w:t>並非親身經歷，係林姓少年依其所稱</w:t>
      </w:r>
      <w:r w:rsidR="00C84A75" w:rsidRPr="00643D9E">
        <w:rPr>
          <w:rFonts w:hint="eastAsia"/>
        </w:rPr>
        <w:t>之</w:t>
      </w:r>
      <w:r w:rsidR="00DF5BA5" w:rsidRPr="00643D9E">
        <w:rPr>
          <w:rFonts w:hint="eastAsia"/>
        </w:rPr>
        <w:t>咖啡包經驗，自行推論而來，依刑事訴訟法第160條規定，不得作為證據。</w:t>
      </w:r>
    </w:p>
    <w:p w:rsidR="007A6C48" w:rsidRPr="00643D9E" w:rsidRDefault="009378A2" w:rsidP="00C70F7E">
      <w:pPr>
        <w:pStyle w:val="4"/>
      </w:pPr>
      <w:r w:rsidRPr="00643D9E">
        <w:rPr>
          <w:rFonts w:hint="eastAsia"/>
        </w:rPr>
        <w:t>嘉義市政府警察局1</w:t>
      </w:r>
      <w:r w:rsidRPr="00643D9E">
        <w:t>06</w:t>
      </w:r>
      <w:r w:rsidRPr="00643D9E">
        <w:rPr>
          <w:rFonts w:hint="eastAsia"/>
        </w:rPr>
        <w:t>年8月1</w:t>
      </w:r>
      <w:r w:rsidRPr="00643D9E">
        <w:t>8</w:t>
      </w:r>
      <w:r w:rsidRPr="00643D9E">
        <w:rPr>
          <w:rFonts w:hint="eastAsia"/>
        </w:rPr>
        <w:t>日警</w:t>
      </w:r>
      <w:r w:rsidR="00C70F7E" w:rsidRPr="00643D9E">
        <w:rPr>
          <w:rFonts w:hint="eastAsia"/>
        </w:rPr>
        <w:t>員</w:t>
      </w:r>
      <w:r w:rsidR="00456C1D">
        <w:rPr>
          <w:rFonts w:hint="eastAsia"/>
        </w:rPr>
        <w:t>溫○芳</w:t>
      </w:r>
      <w:r w:rsidRPr="00643D9E">
        <w:rPr>
          <w:rFonts w:hint="eastAsia"/>
        </w:rPr>
        <w:t>職務報告，係</w:t>
      </w:r>
      <w:r w:rsidR="00C70F7E" w:rsidRPr="00643D9E">
        <w:rPr>
          <w:rFonts w:hint="eastAsia"/>
        </w:rPr>
        <w:t>少年判決</w:t>
      </w:r>
      <w:r w:rsidR="007C2BAE" w:rsidRPr="00643D9E">
        <w:rPr>
          <w:rFonts w:hint="eastAsia"/>
        </w:rPr>
        <w:t>之證據資料，內容</w:t>
      </w:r>
      <w:r w:rsidRPr="00643D9E">
        <w:rPr>
          <w:rFonts w:hint="eastAsia"/>
        </w:rPr>
        <w:t>係根據鄭姓少年</w:t>
      </w:r>
      <w:proofErr w:type="gramStart"/>
      <w:r w:rsidRPr="00643D9E">
        <w:rPr>
          <w:rFonts w:hint="eastAsia"/>
        </w:rPr>
        <w:t>供述所製作</w:t>
      </w:r>
      <w:proofErr w:type="gramEnd"/>
      <w:r w:rsidR="00C70F7E" w:rsidRPr="00643D9E">
        <w:rPr>
          <w:rFonts w:hint="eastAsia"/>
        </w:rPr>
        <w:t>。</w:t>
      </w:r>
      <w:proofErr w:type="gramStart"/>
      <w:r w:rsidR="00710A4D" w:rsidRPr="00643D9E">
        <w:rPr>
          <w:rFonts w:hint="eastAsia"/>
        </w:rPr>
        <w:t>然</w:t>
      </w:r>
      <w:r w:rsidR="007C2BAE" w:rsidRPr="00643D9E">
        <w:rPr>
          <w:rFonts w:hint="eastAsia"/>
        </w:rPr>
        <w:t>鄭姓</w:t>
      </w:r>
      <w:proofErr w:type="gramEnd"/>
      <w:r w:rsidR="007C2BAE" w:rsidRPr="00643D9E">
        <w:rPr>
          <w:rFonts w:hint="eastAsia"/>
        </w:rPr>
        <w:t>少年供述</w:t>
      </w:r>
      <w:r w:rsidR="00710A4D" w:rsidRPr="00643D9E">
        <w:rPr>
          <w:rFonts w:hint="eastAsia"/>
        </w:rPr>
        <w:t>對本件被告而言</w:t>
      </w:r>
      <w:r w:rsidR="007C2BAE" w:rsidRPr="00643D9E">
        <w:rPr>
          <w:rFonts w:hint="eastAsia"/>
        </w:rPr>
        <w:t>屬共犯不利之陳述，已如前述</w:t>
      </w:r>
      <w:r w:rsidRPr="00643D9E">
        <w:rPr>
          <w:rFonts w:hint="eastAsia"/>
        </w:rPr>
        <w:t>，</w:t>
      </w:r>
      <w:r w:rsidR="00C70F7E" w:rsidRPr="00643D9E">
        <w:rPr>
          <w:rFonts w:hint="eastAsia"/>
        </w:rPr>
        <w:t>依最高法院</w:t>
      </w:r>
      <w:proofErr w:type="gramStart"/>
      <w:r w:rsidR="00C70F7E" w:rsidRPr="00643D9E">
        <w:rPr>
          <w:rFonts w:hint="eastAsia"/>
        </w:rPr>
        <w:t>1</w:t>
      </w:r>
      <w:r w:rsidR="00C70F7E" w:rsidRPr="00643D9E">
        <w:t>09</w:t>
      </w:r>
      <w:proofErr w:type="gramEnd"/>
      <w:r w:rsidR="00C70F7E" w:rsidRPr="00643D9E">
        <w:rPr>
          <w:rFonts w:hint="eastAsia"/>
        </w:rPr>
        <w:t>年度台上字第2</w:t>
      </w:r>
      <w:r w:rsidR="00C70F7E" w:rsidRPr="00643D9E">
        <w:t>786</w:t>
      </w:r>
      <w:r w:rsidR="00C70F7E" w:rsidRPr="00643D9E">
        <w:rPr>
          <w:rFonts w:hint="eastAsia"/>
        </w:rPr>
        <w:t>號判決理由：「</w:t>
      </w:r>
      <w:proofErr w:type="gramStart"/>
      <w:r w:rsidR="00C70F7E" w:rsidRPr="00643D9E">
        <w:rPr>
          <w:rFonts w:hint="eastAsia"/>
        </w:rPr>
        <w:t>縱該共犯</w:t>
      </w:r>
      <w:proofErr w:type="gramEnd"/>
      <w:r w:rsidR="00C70F7E" w:rsidRPr="00643D9E">
        <w:rPr>
          <w:rFonts w:hint="eastAsia"/>
        </w:rPr>
        <w:t>自</w:t>
      </w:r>
      <w:r w:rsidR="00C70F7E" w:rsidRPr="00643D9E">
        <w:rPr>
          <w:rFonts w:hint="eastAsia"/>
        </w:rPr>
        <w:lastRenderedPageBreak/>
        <w:t>白是分別在不同情況或程序下作成，且所自白之內容一致，仍僅屬與該自白相同之證明力薄弱的『累積證據』，究非自白以外之其他必要證據，尚需補強證據之存在以為佐證，始得</w:t>
      </w:r>
      <w:proofErr w:type="gramStart"/>
      <w:r w:rsidR="00C70F7E" w:rsidRPr="00643D9E">
        <w:rPr>
          <w:rFonts w:hint="eastAsia"/>
        </w:rPr>
        <w:t>採憑</w:t>
      </w:r>
      <w:proofErr w:type="gramEnd"/>
      <w:r w:rsidR="00C70F7E" w:rsidRPr="00643D9E">
        <w:rPr>
          <w:rFonts w:hint="eastAsia"/>
        </w:rPr>
        <w:t>。</w:t>
      </w:r>
      <w:proofErr w:type="gramStart"/>
      <w:r w:rsidR="00C70F7E" w:rsidRPr="00643D9E">
        <w:rPr>
          <w:rFonts w:hint="eastAsia"/>
        </w:rPr>
        <w:t>惟人之</w:t>
      </w:r>
      <w:proofErr w:type="gramEnd"/>
      <w:r w:rsidR="00C70F7E" w:rsidRPr="00643D9E">
        <w:rPr>
          <w:rFonts w:hint="eastAsia"/>
        </w:rPr>
        <w:t>自白動機非能概論，未必皆存有前述之虛偽危險性，此種與自白相同之『累積證據』，仍非不得依其作成之客觀情況，是否具備可信性之保障，而決定上述補強證據證明範圍、密度之要求，亦即與自白相同之『累積證據』，若有證據足認其作成之外在環境與條件，具有自然作成、規律記載、即時完成等情狀，堪信尚無推諉、卸責之危險性時，即可適度調整補強證據證明範圍等之要求，與該自白相互印證，綜合判斷，</w:t>
      </w:r>
      <w:proofErr w:type="gramStart"/>
      <w:r w:rsidR="00C70F7E" w:rsidRPr="00643D9E">
        <w:rPr>
          <w:rFonts w:hint="eastAsia"/>
        </w:rPr>
        <w:t>俾</w:t>
      </w:r>
      <w:proofErr w:type="gramEnd"/>
      <w:r w:rsidR="00C70F7E" w:rsidRPr="00643D9E">
        <w:rPr>
          <w:rFonts w:hint="eastAsia"/>
        </w:rPr>
        <w:t>利真實之發現。」</w:t>
      </w:r>
      <w:r w:rsidR="00710A4D" w:rsidRPr="00643D9E">
        <w:rPr>
          <w:rFonts w:hint="eastAsia"/>
        </w:rPr>
        <w:t>前開職務報告</w:t>
      </w:r>
      <w:r w:rsidR="007C2BAE" w:rsidRPr="00643D9E">
        <w:rPr>
          <w:rFonts w:hint="eastAsia"/>
        </w:rPr>
        <w:t>可謂係共犯自白之累積</w:t>
      </w:r>
      <w:r w:rsidR="00C70F7E" w:rsidRPr="00643D9E">
        <w:rPr>
          <w:rFonts w:hint="eastAsia"/>
        </w:rPr>
        <w:t>，仍應有補強證據以為佐證。該</w:t>
      </w:r>
      <w:r w:rsidR="00D807B7" w:rsidRPr="00643D9E">
        <w:rPr>
          <w:rFonts w:hint="eastAsia"/>
        </w:rPr>
        <w:t>職務</w:t>
      </w:r>
      <w:proofErr w:type="gramStart"/>
      <w:r w:rsidR="00D807B7" w:rsidRPr="00643D9E">
        <w:rPr>
          <w:rFonts w:hint="eastAsia"/>
        </w:rPr>
        <w:t>報告固係公</w:t>
      </w:r>
      <w:r w:rsidR="00C70F7E" w:rsidRPr="00643D9E">
        <w:rPr>
          <w:rFonts w:hint="eastAsia"/>
        </w:rPr>
        <w:t>務</w:t>
      </w:r>
      <w:r w:rsidR="00D807B7" w:rsidRPr="00643D9E">
        <w:rPr>
          <w:rFonts w:hint="eastAsia"/>
        </w:rPr>
        <w:t>人員</w:t>
      </w:r>
      <w:proofErr w:type="gramEnd"/>
      <w:r w:rsidR="00D807B7" w:rsidRPr="00643D9E">
        <w:rPr>
          <w:rFonts w:hint="eastAsia"/>
        </w:rPr>
        <w:t>基於職務</w:t>
      </w:r>
      <w:r w:rsidR="00A10EB9" w:rsidRPr="00643D9E">
        <w:rPr>
          <w:rFonts w:hint="eastAsia"/>
        </w:rPr>
        <w:t>所</w:t>
      </w:r>
      <w:r w:rsidR="00D807B7" w:rsidRPr="00643D9E">
        <w:rPr>
          <w:rFonts w:hint="eastAsia"/>
        </w:rPr>
        <w:t>製作，然</w:t>
      </w:r>
      <w:r w:rsidR="00CC6746" w:rsidRPr="00643D9E">
        <w:rPr>
          <w:rFonts w:hint="eastAsia"/>
        </w:rPr>
        <w:t>該文書</w:t>
      </w:r>
      <w:r w:rsidR="007A4E90" w:rsidRPr="00643D9E">
        <w:rPr>
          <w:rFonts w:hint="eastAsia"/>
        </w:rPr>
        <w:t>係因應法院調查所為函復，</w:t>
      </w:r>
      <w:r w:rsidR="00D807B7" w:rsidRPr="00643D9E">
        <w:rPr>
          <w:rFonts w:hint="eastAsia"/>
        </w:rPr>
        <w:t>並非例行</w:t>
      </w:r>
      <w:r w:rsidR="007A4E90" w:rsidRPr="00643D9E">
        <w:rPr>
          <w:rFonts w:hint="eastAsia"/>
        </w:rPr>
        <w:t>、規律</w:t>
      </w:r>
      <w:r w:rsidR="00D807B7" w:rsidRPr="00643D9E">
        <w:rPr>
          <w:rFonts w:hint="eastAsia"/>
        </w:rPr>
        <w:t>製作</w:t>
      </w:r>
      <w:r w:rsidR="007A4E90" w:rsidRPr="00643D9E">
        <w:rPr>
          <w:rFonts w:hint="eastAsia"/>
        </w:rPr>
        <w:t>之文書，且內容</w:t>
      </w:r>
      <w:proofErr w:type="gramStart"/>
      <w:r w:rsidR="007A4E90" w:rsidRPr="00643D9E">
        <w:rPr>
          <w:rFonts w:hint="eastAsia"/>
        </w:rPr>
        <w:t>根基於鄭姓</w:t>
      </w:r>
      <w:proofErr w:type="gramEnd"/>
      <w:r w:rsidR="007A4E90" w:rsidRPr="00643D9E">
        <w:rPr>
          <w:rFonts w:hint="eastAsia"/>
        </w:rPr>
        <w:t>少年之共犯不利陳述，鄭姓少年</w:t>
      </w:r>
      <w:proofErr w:type="gramStart"/>
      <w:r w:rsidR="007A4E90" w:rsidRPr="00643D9E">
        <w:rPr>
          <w:rFonts w:hint="eastAsia"/>
        </w:rPr>
        <w:t>因</w:t>
      </w:r>
      <w:r w:rsidR="00C70F7E" w:rsidRPr="00643D9E">
        <w:rPr>
          <w:rFonts w:hint="eastAsia"/>
        </w:rPr>
        <w:t>該供</w:t>
      </w:r>
      <w:r w:rsidR="007A4E90" w:rsidRPr="00643D9E">
        <w:rPr>
          <w:rFonts w:hint="eastAsia"/>
        </w:rPr>
        <w:t>述</w:t>
      </w:r>
      <w:proofErr w:type="gramEnd"/>
      <w:r w:rsidR="007A4E90" w:rsidRPr="00643D9E">
        <w:rPr>
          <w:rFonts w:hint="eastAsia"/>
        </w:rPr>
        <w:t>獲得減刑利益，其</w:t>
      </w:r>
      <w:proofErr w:type="gramStart"/>
      <w:r w:rsidR="007A4E90" w:rsidRPr="00643D9E">
        <w:rPr>
          <w:rFonts w:hint="eastAsia"/>
        </w:rPr>
        <w:t>供述具虛偽</w:t>
      </w:r>
      <w:proofErr w:type="gramEnd"/>
      <w:r w:rsidR="007A4E90" w:rsidRPr="00643D9E">
        <w:rPr>
          <w:rFonts w:hint="eastAsia"/>
        </w:rPr>
        <w:t>風險，</w:t>
      </w:r>
      <w:r w:rsidR="00C70F7E" w:rsidRPr="00643D9E">
        <w:rPr>
          <w:rFonts w:hint="eastAsia"/>
        </w:rPr>
        <w:t>已如前述。</w:t>
      </w:r>
      <w:r w:rsidR="007A4E90" w:rsidRPr="00643D9E">
        <w:rPr>
          <w:rFonts w:hint="eastAsia"/>
        </w:rPr>
        <w:t>前開職務報告</w:t>
      </w:r>
      <w:r w:rsidR="00C70F7E" w:rsidRPr="00643D9E">
        <w:rPr>
          <w:rFonts w:hint="eastAsia"/>
        </w:rPr>
        <w:t>既</w:t>
      </w:r>
      <w:r w:rsidR="007A4E90" w:rsidRPr="00643D9E">
        <w:rPr>
          <w:rFonts w:hint="eastAsia"/>
        </w:rPr>
        <w:t>為鄭姓少年(共犯</w:t>
      </w:r>
      <w:r w:rsidR="007A4E90" w:rsidRPr="00643D9E">
        <w:t>)</w:t>
      </w:r>
      <w:r w:rsidR="007A4E90" w:rsidRPr="00643D9E">
        <w:rPr>
          <w:rFonts w:hint="eastAsia"/>
        </w:rPr>
        <w:t>自白之累積，仍應</w:t>
      </w:r>
      <w:r w:rsidR="00C70F7E" w:rsidRPr="00643D9E">
        <w:rPr>
          <w:rFonts w:hint="eastAsia"/>
        </w:rPr>
        <w:t>有</w:t>
      </w:r>
      <w:r w:rsidR="007A4E90" w:rsidRPr="00643D9E">
        <w:rPr>
          <w:rFonts w:hint="eastAsia"/>
        </w:rPr>
        <w:t>補強證據之存在以為佐證</w:t>
      </w:r>
      <w:r w:rsidR="00B62828" w:rsidRPr="00643D9E">
        <w:rPr>
          <w:rFonts w:hint="eastAsia"/>
        </w:rPr>
        <w:t>，尚不足以作為鄭姓少年供述之補強證據</w:t>
      </w:r>
      <w:r w:rsidR="007A4E90" w:rsidRPr="00643D9E">
        <w:rPr>
          <w:rFonts w:hint="eastAsia"/>
        </w:rPr>
        <w:t>。</w:t>
      </w:r>
    </w:p>
    <w:p w:rsidR="00831B10" w:rsidRPr="00643D9E" w:rsidRDefault="00831B10" w:rsidP="007A6C48">
      <w:pPr>
        <w:pStyle w:val="4"/>
      </w:pPr>
      <w:r w:rsidRPr="00643D9E">
        <w:rPr>
          <w:rFonts w:hint="eastAsia"/>
        </w:rPr>
        <w:t>鄭姓少年</w:t>
      </w:r>
      <w:r w:rsidR="00B62828" w:rsidRPr="00643D9E">
        <w:rPr>
          <w:rFonts w:hint="eastAsia"/>
        </w:rPr>
        <w:t>警</w:t>
      </w:r>
      <w:proofErr w:type="gramStart"/>
      <w:r w:rsidR="00B62828" w:rsidRPr="00643D9E">
        <w:rPr>
          <w:rFonts w:hint="eastAsia"/>
        </w:rPr>
        <w:t>詢</w:t>
      </w:r>
      <w:proofErr w:type="gramEnd"/>
      <w:r w:rsidR="00B62828" w:rsidRPr="00643D9E">
        <w:rPr>
          <w:rFonts w:hint="eastAsia"/>
        </w:rPr>
        <w:t>期間出示之</w:t>
      </w:r>
      <w:proofErr w:type="gramStart"/>
      <w:r w:rsidRPr="00643D9E">
        <w:rPr>
          <w:rFonts w:hint="eastAsia"/>
        </w:rPr>
        <w:t>手機截圖</w:t>
      </w:r>
      <w:proofErr w:type="gramEnd"/>
      <w:r w:rsidRPr="00643D9E">
        <w:rPr>
          <w:rFonts w:hint="eastAsia"/>
        </w:rPr>
        <w:t>：</w:t>
      </w:r>
    </w:p>
    <w:p w:rsidR="00831B10" w:rsidRPr="00643D9E" w:rsidRDefault="00831B10" w:rsidP="00831B10">
      <w:pPr>
        <w:pStyle w:val="5"/>
      </w:pPr>
      <w:proofErr w:type="gramStart"/>
      <w:r w:rsidRPr="00643D9E">
        <w:rPr>
          <w:rFonts w:hint="eastAsia"/>
        </w:rPr>
        <w:t>截圖</w:t>
      </w:r>
      <w:r w:rsidR="00B62828" w:rsidRPr="00643D9E">
        <w:rPr>
          <w:rFonts w:hint="eastAsia"/>
        </w:rPr>
        <w:t>內容</w:t>
      </w:r>
      <w:proofErr w:type="gramEnd"/>
      <w:r w:rsidRPr="00643D9E">
        <w:rPr>
          <w:rFonts w:hint="eastAsia"/>
        </w:rPr>
        <w:t>：</w:t>
      </w:r>
    </w:p>
    <w:p w:rsidR="00831B10" w:rsidRPr="00643D9E" w:rsidRDefault="00DA342C" w:rsidP="00831B10">
      <w:pPr>
        <w:pStyle w:val="5"/>
        <w:numPr>
          <w:ilvl w:val="0"/>
          <w:numId w:val="0"/>
        </w:numPr>
        <w:ind w:left="2041"/>
      </w:pPr>
      <w:r w:rsidRPr="00643D9E">
        <w:rPr>
          <w:noProof/>
        </w:rPr>
        <mc:AlternateContent>
          <mc:Choice Requires="wps">
            <w:drawing>
              <wp:anchor distT="0" distB="0" distL="114300" distR="114300" simplePos="0" relativeHeight="251663360" behindDoc="0" locked="0" layoutInCell="1" allowOverlap="1">
                <wp:simplePos x="0" y="0"/>
                <wp:positionH relativeFrom="column">
                  <wp:posOffset>1174750</wp:posOffset>
                </wp:positionH>
                <wp:positionV relativeFrom="paragraph">
                  <wp:posOffset>108585</wp:posOffset>
                </wp:positionV>
                <wp:extent cx="3601085" cy="1914525"/>
                <wp:effectExtent l="0" t="0" r="0" b="9525"/>
                <wp:wrapNone/>
                <wp:docPr id="3" name="文字方塊 3"/>
                <wp:cNvGraphicFramePr/>
                <a:graphic xmlns:a="http://schemas.openxmlformats.org/drawingml/2006/main">
                  <a:graphicData uri="http://schemas.microsoft.com/office/word/2010/wordprocessingShape">
                    <wps:wsp>
                      <wps:cNvSpPr txBox="1"/>
                      <wps:spPr>
                        <a:xfrm>
                          <a:off x="0" y="0"/>
                          <a:ext cx="3601085" cy="1914525"/>
                        </a:xfrm>
                        <a:prstGeom prst="rect">
                          <a:avLst/>
                        </a:prstGeom>
                        <a:solidFill>
                          <a:schemeClr val="lt1"/>
                        </a:solidFill>
                        <a:ln w="6350">
                          <a:noFill/>
                        </a:ln>
                      </wps:spPr>
                      <wps:txbx>
                        <w:txbxContent>
                          <w:p w:rsidR="000675D4" w:rsidRPr="00DA342C" w:rsidRDefault="0032125B" w:rsidP="00DA342C">
                            <w:pPr>
                              <w:spacing w:line="320" w:lineRule="exact"/>
                              <w:rPr>
                                <w:sz w:val="30"/>
                                <w:szCs w:val="30"/>
                              </w:rPr>
                            </w:pPr>
                            <w:r w:rsidRPr="00DA342C">
                              <w:rPr>
                                <w:rFonts w:hint="eastAsia"/>
                                <w:sz w:val="30"/>
                                <w:szCs w:val="30"/>
                              </w:rPr>
                              <w:t>鄭姓少年</w:t>
                            </w:r>
                            <w:r w:rsidR="000675D4" w:rsidRPr="00DA342C">
                              <w:rPr>
                                <w:rFonts w:hint="eastAsia"/>
                                <w:sz w:val="30"/>
                                <w:szCs w:val="30"/>
                              </w:rPr>
                              <w:t>(1</w:t>
                            </w:r>
                            <w:r w:rsidR="000675D4" w:rsidRPr="00DA342C">
                              <w:rPr>
                                <w:sz w:val="30"/>
                                <w:szCs w:val="30"/>
                              </w:rPr>
                              <w:t>3:35)</w:t>
                            </w:r>
                            <w:r w:rsidR="000675D4" w:rsidRPr="00DA342C">
                              <w:rPr>
                                <w:rFonts w:hint="eastAsia"/>
                                <w:sz w:val="30"/>
                                <w:szCs w:val="30"/>
                              </w:rPr>
                              <w:t>：出事了</w:t>
                            </w:r>
                          </w:p>
                          <w:p w:rsidR="000675D4" w:rsidRPr="00DA342C" w:rsidRDefault="0032125B" w:rsidP="00DA342C">
                            <w:pPr>
                              <w:spacing w:line="320" w:lineRule="exact"/>
                              <w:rPr>
                                <w:sz w:val="30"/>
                                <w:szCs w:val="30"/>
                              </w:rPr>
                            </w:pPr>
                            <w:r w:rsidRPr="00DA342C">
                              <w:rPr>
                                <w:rFonts w:hint="eastAsia"/>
                                <w:sz w:val="30"/>
                                <w:szCs w:val="30"/>
                              </w:rPr>
                              <w:t>鄭姓少年</w:t>
                            </w:r>
                            <w:r w:rsidR="000675D4" w:rsidRPr="00DA342C">
                              <w:rPr>
                                <w:rFonts w:hint="eastAsia"/>
                                <w:sz w:val="30"/>
                                <w:szCs w:val="30"/>
                              </w:rPr>
                              <w:t>(1</w:t>
                            </w:r>
                            <w:r w:rsidR="000675D4" w:rsidRPr="00DA342C">
                              <w:rPr>
                                <w:sz w:val="30"/>
                                <w:szCs w:val="30"/>
                              </w:rPr>
                              <w:t>3:45)</w:t>
                            </w:r>
                            <w:r w:rsidR="000675D4" w:rsidRPr="00DA342C">
                              <w:rPr>
                                <w:rFonts w:hint="eastAsia"/>
                                <w:sz w:val="30"/>
                                <w:szCs w:val="30"/>
                              </w:rPr>
                              <w:t>：</w:t>
                            </w:r>
                            <w:proofErr w:type="gramStart"/>
                            <w:r w:rsidR="000675D4" w:rsidRPr="00DA342C">
                              <w:rPr>
                                <w:sz w:val="30"/>
                                <w:szCs w:val="30"/>
                              </w:rPr>
                              <w:t>欸</w:t>
                            </w:r>
                            <w:r w:rsidR="000675D4" w:rsidRPr="00DA342C">
                              <w:rPr>
                                <w:rFonts w:hint="eastAsia"/>
                                <w:sz w:val="30"/>
                                <w:szCs w:val="30"/>
                              </w:rPr>
                              <w:t>欸</w:t>
                            </w:r>
                            <w:proofErr w:type="gramEnd"/>
                          </w:p>
                          <w:p w:rsidR="000675D4" w:rsidRPr="00DA342C" w:rsidRDefault="000675D4" w:rsidP="00DA342C">
                            <w:pPr>
                              <w:spacing w:line="320" w:lineRule="exact"/>
                              <w:rPr>
                                <w:sz w:val="30"/>
                                <w:szCs w:val="30"/>
                              </w:rPr>
                            </w:pPr>
                            <w:r w:rsidRPr="00DA342C">
                              <w:rPr>
                                <w:rFonts w:hint="eastAsia"/>
                                <w:sz w:val="30"/>
                                <w:szCs w:val="30"/>
                              </w:rPr>
                              <w:t>陳訴人(</w:t>
                            </w:r>
                            <w:r w:rsidRPr="00DA342C">
                              <w:rPr>
                                <w:sz w:val="30"/>
                                <w:szCs w:val="30"/>
                              </w:rPr>
                              <w:t>時</w:t>
                            </w:r>
                            <w:r w:rsidRPr="00DA342C">
                              <w:rPr>
                                <w:rFonts w:hint="eastAsia"/>
                                <w:sz w:val="30"/>
                                <w:szCs w:val="30"/>
                              </w:rPr>
                              <w:t>間不清</w:t>
                            </w:r>
                            <w:r w:rsidRPr="00DA342C">
                              <w:rPr>
                                <w:sz w:val="30"/>
                                <w:szCs w:val="30"/>
                              </w:rPr>
                              <w:t>)</w:t>
                            </w:r>
                            <w:r w:rsidRPr="00DA342C">
                              <w:rPr>
                                <w:rFonts w:hint="eastAsia"/>
                                <w:sz w:val="30"/>
                                <w:szCs w:val="30"/>
                              </w:rPr>
                              <w:t>：？</w:t>
                            </w:r>
                          </w:p>
                          <w:p w:rsidR="000675D4" w:rsidRPr="00DA342C" w:rsidRDefault="000675D4" w:rsidP="00DA342C">
                            <w:pPr>
                              <w:spacing w:line="320" w:lineRule="exact"/>
                              <w:rPr>
                                <w:sz w:val="30"/>
                                <w:szCs w:val="30"/>
                              </w:rPr>
                            </w:pPr>
                            <w:r w:rsidRPr="00DA342C">
                              <w:rPr>
                                <w:rFonts w:hint="eastAsia"/>
                                <w:sz w:val="30"/>
                                <w:szCs w:val="30"/>
                              </w:rPr>
                              <w:t>陳訴人</w:t>
                            </w:r>
                            <w:r w:rsidRPr="00DA342C">
                              <w:rPr>
                                <w:sz w:val="30"/>
                                <w:szCs w:val="30"/>
                              </w:rPr>
                              <w:t>(時</w:t>
                            </w:r>
                            <w:r w:rsidRPr="00DA342C">
                              <w:rPr>
                                <w:rFonts w:hint="eastAsia"/>
                                <w:sz w:val="30"/>
                                <w:szCs w:val="30"/>
                              </w:rPr>
                              <w:t>間不清</w:t>
                            </w:r>
                            <w:r w:rsidRPr="00DA342C">
                              <w:rPr>
                                <w:sz w:val="30"/>
                                <w:szCs w:val="30"/>
                              </w:rPr>
                              <w:t>)</w:t>
                            </w:r>
                            <w:r w:rsidRPr="00DA342C">
                              <w:rPr>
                                <w:rFonts w:hint="eastAsia"/>
                                <w:sz w:val="30"/>
                                <w:szCs w:val="30"/>
                              </w:rPr>
                              <w:t>：怎樣</w:t>
                            </w:r>
                          </w:p>
                          <w:p w:rsidR="000675D4" w:rsidRPr="00DA342C" w:rsidRDefault="000675D4" w:rsidP="00DA342C">
                            <w:pPr>
                              <w:spacing w:line="320" w:lineRule="exact"/>
                              <w:rPr>
                                <w:sz w:val="30"/>
                                <w:szCs w:val="30"/>
                              </w:rPr>
                            </w:pPr>
                            <w:r w:rsidRPr="00DA342C">
                              <w:rPr>
                                <w:rFonts w:hint="eastAsia"/>
                                <w:sz w:val="30"/>
                                <w:szCs w:val="30"/>
                              </w:rPr>
                              <w:t>陳訴人(</w:t>
                            </w:r>
                            <w:r w:rsidRPr="00DA342C">
                              <w:rPr>
                                <w:sz w:val="30"/>
                                <w:szCs w:val="30"/>
                              </w:rPr>
                              <w:t>14:23)</w:t>
                            </w:r>
                            <w:r w:rsidRPr="00DA342C">
                              <w:rPr>
                                <w:rFonts w:hint="eastAsia"/>
                                <w:sz w:val="30"/>
                                <w:szCs w:val="30"/>
                              </w:rPr>
                              <w:t>：紀錄</w:t>
                            </w:r>
                            <w:proofErr w:type="gramStart"/>
                            <w:r w:rsidRPr="00DA342C">
                              <w:rPr>
                                <w:rFonts w:hint="eastAsia"/>
                                <w:sz w:val="30"/>
                                <w:szCs w:val="30"/>
                              </w:rPr>
                              <w:t>刪</w:t>
                            </w:r>
                            <w:proofErr w:type="gramEnd"/>
                            <w:r w:rsidRPr="00DA342C">
                              <w:rPr>
                                <w:rFonts w:hint="eastAsia"/>
                                <w:sz w:val="30"/>
                                <w:szCs w:val="30"/>
                              </w:rPr>
                              <w:t>掉</w:t>
                            </w:r>
                          </w:p>
                          <w:p w:rsidR="000675D4" w:rsidRPr="00DA342C" w:rsidRDefault="000675D4" w:rsidP="00DA342C">
                            <w:pPr>
                              <w:spacing w:line="320" w:lineRule="exact"/>
                              <w:rPr>
                                <w:sz w:val="30"/>
                                <w:szCs w:val="30"/>
                              </w:rPr>
                            </w:pPr>
                            <w:r w:rsidRPr="00DA342C">
                              <w:rPr>
                                <w:rFonts w:hint="eastAsia"/>
                                <w:sz w:val="30"/>
                                <w:szCs w:val="30"/>
                              </w:rPr>
                              <w:t>陳訴人(</w:t>
                            </w:r>
                            <w:r w:rsidRPr="00DA342C">
                              <w:rPr>
                                <w:sz w:val="30"/>
                                <w:szCs w:val="30"/>
                              </w:rPr>
                              <w:t>14:23)</w:t>
                            </w:r>
                            <w:r w:rsidRPr="00DA342C">
                              <w:rPr>
                                <w:rFonts w:hint="eastAsia"/>
                                <w:sz w:val="30"/>
                                <w:szCs w:val="30"/>
                              </w:rPr>
                              <w:t>：打給我</w:t>
                            </w:r>
                          </w:p>
                          <w:p w:rsidR="000675D4" w:rsidRPr="00DA342C" w:rsidRDefault="0032125B" w:rsidP="00DA342C">
                            <w:pPr>
                              <w:spacing w:line="320" w:lineRule="exact"/>
                              <w:rPr>
                                <w:sz w:val="30"/>
                                <w:szCs w:val="30"/>
                              </w:rPr>
                            </w:pPr>
                            <w:r w:rsidRPr="00DA342C">
                              <w:rPr>
                                <w:rFonts w:hint="eastAsia"/>
                                <w:sz w:val="30"/>
                                <w:szCs w:val="30"/>
                              </w:rPr>
                              <w:t>鄭姓少年</w:t>
                            </w:r>
                            <w:r w:rsidR="000675D4" w:rsidRPr="00DA342C">
                              <w:rPr>
                                <w:rFonts w:hint="eastAsia"/>
                                <w:sz w:val="30"/>
                                <w:szCs w:val="30"/>
                              </w:rPr>
                              <w:t>(</w:t>
                            </w:r>
                            <w:r w:rsidR="000675D4" w:rsidRPr="00DA342C">
                              <w:rPr>
                                <w:sz w:val="30"/>
                                <w:szCs w:val="30"/>
                              </w:rPr>
                              <w:t>14:25)</w:t>
                            </w:r>
                            <w:r w:rsidR="000675D4" w:rsidRPr="00DA342C">
                              <w:rPr>
                                <w:rFonts w:hint="eastAsia"/>
                                <w:sz w:val="30"/>
                                <w:szCs w:val="30"/>
                              </w:rPr>
                              <w:t>：O</w:t>
                            </w:r>
                            <w:r w:rsidR="000675D4" w:rsidRPr="00DA342C">
                              <w:rPr>
                                <w:sz w:val="30"/>
                                <w:szCs w:val="30"/>
                              </w:rPr>
                              <w:t>KOK</w:t>
                            </w:r>
                          </w:p>
                          <w:p w:rsidR="000675D4" w:rsidRPr="00DA342C" w:rsidRDefault="0032125B" w:rsidP="00DA342C">
                            <w:pPr>
                              <w:spacing w:line="320" w:lineRule="exact"/>
                              <w:rPr>
                                <w:sz w:val="30"/>
                                <w:szCs w:val="30"/>
                              </w:rPr>
                            </w:pPr>
                            <w:r w:rsidRPr="00DA342C">
                              <w:rPr>
                                <w:rFonts w:hint="eastAsia"/>
                                <w:sz w:val="30"/>
                                <w:szCs w:val="30"/>
                              </w:rPr>
                              <w:t>鄭姓少年</w:t>
                            </w:r>
                            <w:r w:rsidR="000675D4" w:rsidRPr="00DA342C">
                              <w:rPr>
                                <w:rFonts w:hint="eastAsia"/>
                                <w:sz w:val="30"/>
                                <w:szCs w:val="30"/>
                              </w:rPr>
                              <w:t>(</w:t>
                            </w:r>
                            <w:r w:rsidR="000675D4" w:rsidRPr="00DA342C">
                              <w:rPr>
                                <w:sz w:val="30"/>
                                <w:szCs w:val="30"/>
                              </w:rPr>
                              <w:t>時</w:t>
                            </w:r>
                            <w:r w:rsidR="000675D4" w:rsidRPr="00DA342C">
                              <w:rPr>
                                <w:rFonts w:hint="eastAsia"/>
                                <w:sz w:val="30"/>
                                <w:szCs w:val="30"/>
                              </w:rPr>
                              <w:t>間不清</w:t>
                            </w:r>
                            <w:r w:rsidR="000675D4" w:rsidRPr="00DA342C">
                              <w:rPr>
                                <w:sz w:val="30"/>
                                <w:szCs w:val="30"/>
                              </w:rPr>
                              <w:t>)</w:t>
                            </w:r>
                            <w:r w:rsidR="000675D4" w:rsidRPr="00DA342C">
                              <w:rPr>
                                <w:rFonts w:hint="eastAsia"/>
                                <w:sz w:val="30"/>
                                <w:szCs w:val="30"/>
                              </w:rPr>
                              <w:t>：叫來尿</w:t>
                            </w:r>
                            <w:proofErr w:type="gramStart"/>
                            <w:r w:rsidR="000675D4" w:rsidRPr="00DA342C">
                              <w:rPr>
                                <w:rFonts w:hint="eastAsia"/>
                                <w:sz w:val="30"/>
                                <w:szCs w:val="30"/>
                              </w:rPr>
                              <w:t>尿</w:t>
                            </w:r>
                            <w:proofErr w:type="gramEnd"/>
                          </w:p>
                          <w:p w:rsidR="000675D4" w:rsidRDefault="0032125B" w:rsidP="00DA342C">
                            <w:pPr>
                              <w:spacing w:line="320" w:lineRule="exact"/>
                            </w:pPr>
                            <w:r w:rsidRPr="00DA342C">
                              <w:rPr>
                                <w:rFonts w:hint="eastAsia"/>
                                <w:sz w:val="30"/>
                                <w:szCs w:val="30"/>
                              </w:rPr>
                              <w:t>鄭姓少年</w:t>
                            </w:r>
                            <w:r w:rsidR="000675D4" w:rsidRPr="00DA342C">
                              <w:rPr>
                                <w:rFonts w:hint="eastAsia"/>
                                <w:sz w:val="30"/>
                                <w:szCs w:val="30"/>
                              </w:rPr>
                              <w:t>(</w:t>
                            </w:r>
                            <w:r w:rsidR="000675D4" w:rsidRPr="00DA342C">
                              <w:rPr>
                                <w:sz w:val="30"/>
                                <w:szCs w:val="30"/>
                              </w:rPr>
                              <w:t>時</w:t>
                            </w:r>
                            <w:r w:rsidR="000675D4" w:rsidRPr="00DA342C">
                              <w:rPr>
                                <w:rFonts w:hint="eastAsia"/>
                                <w:sz w:val="30"/>
                                <w:szCs w:val="30"/>
                              </w:rPr>
                              <w:t>間不清</w:t>
                            </w:r>
                            <w:r w:rsidR="000675D4" w:rsidRPr="00DA342C">
                              <w:rPr>
                                <w:sz w:val="30"/>
                                <w:szCs w:val="30"/>
                              </w:rPr>
                              <w:t>)</w:t>
                            </w:r>
                            <w:r w:rsidR="000675D4" w:rsidRPr="00DA342C">
                              <w:rPr>
                                <w:rFonts w:hint="eastAsia"/>
                                <w:sz w:val="30"/>
                                <w:szCs w:val="30"/>
                              </w:rPr>
                              <w:t>：沒吃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92.5pt;margin-top:8.55pt;width:283.55pt;height:1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" fillcolor="white [3201]" stroked="f" strokeweight=".5pt">
                <v:textbox>
                  <w:txbxContent>
                    <w:p w:rsidR="000675D4" w:rsidRPr="00DA342C" w:rsidRDefault="0032125B" w:rsidP="00DA342C">
                      <w:pPr>
                        <w:spacing w:line="320" w:lineRule="exact"/>
                        <w:rPr>
                          <w:sz w:val="30"/>
                          <w:szCs w:val="30"/>
                        </w:rPr>
                      </w:pPr>
                      <w:r w:rsidRPr="00DA342C">
                        <w:rPr>
                          <w:rFonts w:hint="eastAsia"/>
                          <w:sz w:val="30"/>
                          <w:szCs w:val="30"/>
                        </w:rPr>
                        <w:t>鄭姓少年</w:t>
                      </w:r>
                      <w:r w:rsidR="000675D4" w:rsidRPr="00DA342C">
                        <w:rPr>
                          <w:rFonts w:hint="eastAsia"/>
                          <w:sz w:val="30"/>
                          <w:szCs w:val="30"/>
                        </w:rPr>
                        <w:t>(1</w:t>
                      </w:r>
                      <w:r w:rsidR="000675D4" w:rsidRPr="00DA342C">
                        <w:rPr>
                          <w:sz w:val="30"/>
                          <w:szCs w:val="30"/>
                        </w:rPr>
                        <w:t>3:35)</w:t>
                      </w:r>
                      <w:r w:rsidR="000675D4" w:rsidRPr="00DA342C">
                        <w:rPr>
                          <w:rFonts w:hint="eastAsia"/>
                          <w:sz w:val="30"/>
                          <w:szCs w:val="30"/>
                        </w:rPr>
                        <w:t>：出事了</w:t>
                      </w:r>
                    </w:p>
                    <w:p w:rsidR="000675D4" w:rsidRPr="00DA342C" w:rsidRDefault="0032125B" w:rsidP="00DA342C">
                      <w:pPr>
                        <w:spacing w:line="320" w:lineRule="exact"/>
                        <w:rPr>
                          <w:sz w:val="30"/>
                          <w:szCs w:val="30"/>
                        </w:rPr>
                      </w:pPr>
                      <w:r w:rsidRPr="00DA342C">
                        <w:rPr>
                          <w:rFonts w:hint="eastAsia"/>
                          <w:sz w:val="30"/>
                          <w:szCs w:val="30"/>
                        </w:rPr>
                        <w:t>鄭姓少年</w:t>
                      </w:r>
                      <w:r w:rsidR="000675D4" w:rsidRPr="00DA342C">
                        <w:rPr>
                          <w:rFonts w:hint="eastAsia"/>
                          <w:sz w:val="30"/>
                          <w:szCs w:val="30"/>
                        </w:rPr>
                        <w:t>(1</w:t>
                      </w:r>
                      <w:r w:rsidR="000675D4" w:rsidRPr="00DA342C">
                        <w:rPr>
                          <w:sz w:val="30"/>
                          <w:szCs w:val="30"/>
                        </w:rPr>
                        <w:t>3:45)</w:t>
                      </w:r>
                      <w:r w:rsidR="000675D4" w:rsidRPr="00DA342C">
                        <w:rPr>
                          <w:rFonts w:hint="eastAsia"/>
                          <w:sz w:val="30"/>
                          <w:szCs w:val="30"/>
                        </w:rPr>
                        <w:t>：</w:t>
                      </w:r>
                      <w:proofErr w:type="gramStart"/>
                      <w:r w:rsidR="000675D4" w:rsidRPr="00DA342C">
                        <w:rPr>
                          <w:sz w:val="30"/>
                          <w:szCs w:val="30"/>
                        </w:rPr>
                        <w:t>欸</w:t>
                      </w:r>
                      <w:r w:rsidR="000675D4" w:rsidRPr="00DA342C">
                        <w:rPr>
                          <w:rFonts w:hint="eastAsia"/>
                          <w:sz w:val="30"/>
                          <w:szCs w:val="30"/>
                        </w:rPr>
                        <w:t>欸</w:t>
                      </w:r>
                      <w:proofErr w:type="gramEnd"/>
                    </w:p>
                    <w:p w:rsidR="000675D4" w:rsidRPr="00DA342C" w:rsidRDefault="000675D4" w:rsidP="00DA342C">
                      <w:pPr>
                        <w:spacing w:line="320" w:lineRule="exact"/>
                        <w:rPr>
                          <w:sz w:val="30"/>
                          <w:szCs w:val="30"/>
                        </w:rPr>
                      </w:pPr>
                      <w:r w:rsidRPr="00DA342C">
                        <w:rPr>
                          <w:rFonts w:hint="eastAsia"/>
                          <w:sz w:val="30"/>
                          <w:szCs w:val="30"/>
                        </w:rPr>
                        <w:t>陳訴人(</w:t>
                      </w:r>
                      <w:r w:rsidRPr="00DA342C">
                        <w:rPr>
                          <w:sz w:val="30"/>
                          <w:szCs w:val="30"/>
                        </w:rPr>
                        <w:t>時</w:t>
                      </w:r>
                      <w:r w:rsidRPr="00DA342C">
                        <w:rPr>
                          <w:rFonts w:hint="eastAsia"/>
                          <w:sz w:val="30"/>
                          <w:szCs w:val="30"/>
                        </w:rPr>
                        <w:t>間不清</w:t>
                      </w:r>
                      <w:r w:rsidRPr="00DA342C">
                        <w:rPr>
                          <w:sz w:val="30"/>
                          <w:szCs w:val="30"/>
                        </w:rPr>
                        <w:t>)</w:t>
                      </w:r>
                      <w:r w:rsidRPr="00DA342C">
                        <w:rPr>
                          <w:rFonts w:hint="eastAsia"/>
                          <w:sz w:val="30"/>
                          <w:szCs w:val="30"/>
                        </w:rPr>
                        <w:t>：？</w:t>
                      </w:r>
                    </w:p>
                    <w:p w:rsidR="000675D4" w:rsidRPr="00DA342C" w:rsidRDefault="000675D4" w:rsidP="00DA342C">
                      <w:pPr>
                        <w:spacing w:line="320" w:lineRule="exact"/>
                        <w:rPr>
                          <w:sz w:val="30"/>
                          <w:szCs w:val="30"/>
                        </w:rPr>
                      </w:pPr>
                      <w:r w:rsidRPr="00DA342C">
                        <w:rPr>
                          <w:rFonts w:hint="eastAsia"/>
                          <w:sz w:val="30"/>
                          <w:szCs w:val="30"/>
                        </w:rPr>
                        <w:t>陳訴人</w:t>
                      </w:r>
                      <w:r w:rsidRPr="00DA342C">
                        <w:rPr>
                          <w:sz w:val="30"/>
                          <w:szCs w:val="30"/>
                        </w:rPr>
                        <w:t>(時</w:t>
                      </w:r>
                      <w:r w:rsidRPr="00DA342C">
                        <w:rPr>
                          <w:rFonts w:hint="eastAsia"/>
                          <w:sz w:val="30"/>
                          <w:szCs w:val="30"/>
                        </w:rPr>
                        <w:t>間不清</w:t>
                      </w:r>
                      <w:r w:rsidRPr="00DA342C">
                        <w:rPr>
                          <w:sz w:val="30"/>
                          <w:szCs w:val="30"/>
                        </w:rPr>
                        <w:t>)</w:t>
                      </w:r>
                      <w:r w:rsidRPr="00DA342C">
                        <w:rPr>
                          <w:rFonts w:hint="eastAsia"/>
                          <w:sz w:val="30"/>
                          <w:szCs w:val="30"/>
                        </w:rPr>
                        <w:t>：怎樣</w:t>
                      </w:r>
                    </w:p>
                    <w:p w:rsidR="000675D4" w:rsidRPr="00DA342C" w:rsidRDefault="000675D4" w:rsidP="00DA342C">
                      <w:pPr>
                        <w:spacing w:line="320" w:lineRule="exact"/>
                        <w:rPr>
                          <w:sz w:val="30"/>
                          <w:szCs w:val="30"/>
                        </w:rPr>
                      </w:pPr>
                      <w:r w:rsidRPr="00DA342C">
                        <w:rPr>
                          <w:rFonts w:hint="eastAsia"/>
                          <w:sz w:val="30"/>
                          <w:szCs w:val="30"/>
                        </w:rPr>
                        <w:t>陳訴人(</w:t>
                      </w:r>
                      <w:r w:rsidRPr="00DA342C">
                        <w:rPr>
                          <w:sz w:val="30"/>
                          <w:szCs w:val="30"/>
                        </w:rPr>
                        <w:t>14:23)</w:t>
                      </w:r>
                      <w:r w:rsidRPr="00DA342C">
                        <w:rPr>
                          <w:rFonts w:hint="eastAsia"/>
                          <w:sz w:val="30"/>
                          <w:szCs w:val="30"/>
                        </w:rPr>
                        <w:t>：紀錄</w:t>
                      </w:r>
                      <w:proofErr w:type="gramStart"/>
                      <w:r w:rsidRPr="00DA342C">
                        <w:rPr>
                          <w:rFonts w:hint="eastAsia"/>
                          <w:sz w:val="30"/>
                          <w:szCs w:val="30"/>
                        </w:rPr>
                        <w:t>刪</w:t>
                      </w:r>
                      <w:proofErr w:type="gramEnd"/>
                      <w:r w:rsidRPr="00DA342C">
                        <w:rPr>
                          <w:rFonts w:hint="eastAsia"/>
                          <w:sz w:val="30"/>
                          <w:szCs w:val="30"/>
                        </w:rPr>
                        <w:t>掉</w:t>
                      </w:r>
                    </w:p>
                    <w:p w:rsidR="000675D4" w:rsidRPr="00DA342C" w:rsidRDefault="000675D4" w:rsidP="00DA342C">
                      <w:pPr>
                        <w:spacing w:line="320" w:lineRule="exact"/>
                        <w:rPr>
                          <w:sz w:val="30"/>
                          <w:szCs w:val="30"/>
                        </w:rPr>
                      </w:pPr>
                      <w:r w:rsidRPr="00DA342C">
                        <w:rPr>
                          <w:rFonts w:hint="eastAsia"/>
                          <w:sz w:val="30"/>
                          <w:szCs w:val="30"/>
                        </w:rPr>
                        <w:t>陳訴人(</w:t>
                      </w:r>
                      <w:r w:rsidRPr="00DA342C">
                        <w:rPr>
                          <w:sz w:val="30"/>
                          <w:szCs w:val="30"/>
                        </w:rPr>
                        <w:t>14:23)</w:t>
                      </w:r>
                      <w:r w:rsidRPr="00DA342C">
                        <w:rPr>
                          <w:rFonts w:hint="eastAsia"/>
                          <w:sz w:val="30"/>
                          <w:szCs w:val="30"/>
                        </w:rPr>
                        <w:t>：打給我</w:t>
                      </w:r>
                    </w:p>
                    <w:p w:rsidR="000675D4" w:rsidRPr="00DA342C" w:rsidRDefault="0032125B" w:rsidP="00DA342C">
                      <w:pPr>
                        <w:spacing w:line="320" w:lineRule="exact"/>
                        <w:rPr>
                          <w:sz w:val="30"/>
                          <w:szCs w:val="30"/>
                        </w:rPr>
                      </w:pPr>
                      <w:r w:rsidRPr="00DA342C">
                        <w:rPr>
                          <w:rFonts w:hint="eastAsia"/>
                          <w:sz w:val="30"/>
                          <w:szCs w:val="30"/>
                        </w:rPr>
                        <w:t>鄭姓少年</w:t>
                      </w:r>
                      <w:r w:rsidR="000675D4" w:rsidRPr="00DA342C">
                        <w:rPr>
                          <w:rFonts w:hint="eastAsia"/>
                          <w:sz w:val="30"/>
                          <w:szCs w:val="30"/>
                        </w:rPr>
                        <w:t>(</w:t>
                      </w:r>
                      <w:r w:rsidR="000675D4" w:rsidRPr="00DA342C">
                        <w:rPr>
                          <w:sz w:val="30"/>
                          <w:szCs w:val="30"/>
                        </w:rPr>
                        <w:t>14:25)</w:t>
                      </w:r>
                      <w:r w:rsidR="000675D4" w:rsidRPr="00DA342C">
                        <w:rPr>
                          <w:rFonts w:hint="eastAsia"/>
                          <w:sz w:val="30"/>
                          <w:szCs w:val="30"/>
                        </w:rPr>
                        <w:t>：O</w:t>
                      </w:r>
                      <w:r w:rsidR="000675D4" w:rsidRPr="00DA342C">
                        <w:rPr>
                          <w:sz w:val="30"/>
                          <w:szCs w:val="30"/>
                        </w:rPr>
                        <w:t>KOK</w:t>
                      </w:r>
                    </w:p>
                    <w:p w:rsidR="000675D4" w:rsidRPr="00DA342C" w:rsidRDefault="0032125B" w:rsidP="00DA342C">
                      <w:pPr>
                        <w:spacing w:line="320" w:lineRule="exact"/>
                        <w:rPr>
                          <w:sz w:val="30"/>
                          <w:szCs w:val="30"/>
                        </w:rPr>
                      </w:pPr>
                      <w:r w:rsidRPr="00DA342C">
                        <w:rPr>
                          <w:rFonts w:hint="eastAsia"/>
                          <w:sz w:val="30"/>
                          <w:szCs w:val="30"/>
                        </w:rPr>
                        <w:t>鄭姓少年</w:t>
                      </w:r>
                      <w:r w:rsidR="000675D4" w:rsidRPr="00DA342C">
                        <w:rPr>
                          <w:rFonts w:hint="eastAsia"/>
                          <w:sz w:val="30"/>
                          <w:szCs w:val="30"/>
                        </w:rPr>
                        <w:t>(</w:t>
                      </w:r>
                      <w:r w:rsidR="000675D4" w:rsidRPr="00DA342C">
                        <w:rPr>
                          <w:sz w:val="30"/>
                          <w:szCs w:val="30"/>
                        </w:rPr>
                        <w:t>時</w:t>
                      </w:r>
                      <w:r w:rsidR="000675D4" w:rsidRPr="00DA342C">
                        <w:rPr>
                          <w:rFonts w:hint="eastAsia"/>
                          <w:sz w:val="30"/>
                          <w:szCs w:val="30"/>
                        </w:rPr>
                        <w:t>間不清</w:t>
                      </w:r>
                      <w:r w:rsidR="000675D4" w:rsidRPr="00DA342C">
                        <w:rPr>
                          <w:sz w:val="30"/>
                          <w:szCs w:val="30"/>
                        </w:rPr>
                        <w:t>)</w:t>
                      </w:r>
                      <w:r w:rsidR="000675D4" w:rsidRPr="00DA342C">
                        <w:rPr>
                          <w:rFonts w:hint="eastAsia"/>
                          <w:sz w:val="30"/>
                          <w:szCs w:val="30"/>
                        </w:rPr>
                        <w:t>：叫來尿</w:t>
                      </w:r>
                      <w:proofErr w:type="gramStart"/>
                      <w:r w:rsidR="000675D4" w:rsidRPr="00DA342C">
                        <w:rPr>
                          <w:rFonts w:hint="eastAsia"/>
                          <w:sz w:val="30"/>
                          <w:szCs w:val="30"/>
                        </w:rPr>
                        <w:t>尿</w:t>
                      </w:r>
                      <w:proofErr w:type="gramEnd"/>
                    </w:p>
                    <w:p w:rsidR="000675D4" w:rsidRDefault="0032125B" w:rsidP="00DA342C">
                      <w:pPr>
                        <w:spacing w:line="320" w:lineRule="exact"/>
                      </w:pPr>
                      <w:r w:rsidRPr="00DA342C">
                        <w:rPr>
                          <w:rFonts w:hint="eastAsia"/>
                          <w:sz w:val="30"/>
                          <w:szCs w:val="30"/>
                        </w:rPr>
                        <w:t>鄭姓少年</w:t>
                      </w:r>
                      <w:r w:rsidR="000675D4" w:rsidRPr="00DA342C">
                        <w:rPr>
                          <w:rFonts w:hint="eastAsia"/>
                          <w:sz w:val="30"/>
                          <w:szCs w:val="30"/>
                        </w:rPr>
                        <w:t>(</w:t>
                      </w:r>
                      <w:r w:rsidR="000675D4" w:rsidRPr="00DA342C">
                        <w:rPr>
                          <w:sz w:val="30"/>
                          <w:szCs w:val="30"/>
                        </w:rPr>
                        <w:t>時</w:t>
                      </w:r>
                      <w:r w:rsidR="000675D4" w:rsidRPr="00DA342C">
                        <w:rPr>
                          <w:rFonts w:hint="eastAsia"/>
                          <w:sz w:val="30"/>
                          <w:szCs w:val="30"/>
                        </w:rPr>
                        <w:t>間不清</w:t>
                      </w:r>
                      <w:r w:rsidR="000675D4" w:rsidRPr="00DA342C">
                        <w:rPr>
                          <w:sz w:val="30"/>
                          <w:szCs w:val="30"/>
                        </w:rPr>
                        <w:t>)</w:t>
                      </w:r>
                      <w:r w:rsidR="000675D4" w:rsidRPr="00DA342C">
                        <w:rPr>
                          <w:rFonts w:hint="eastAsia"/>
                          <w:sz w:val="30"/>
                          <w:szCs w:val="30"/>
                        </w:rPr>
                        <w:t>：沒吃</w:t>
                      </w:r>
                    </w:p>
                  </w:txbxContent>
                </v:textbox>
              </v:shape>
            </w:pict>
          </mc:Fallback>
        </mc:AlternateContent>
      </w:r>
      <w:r w:rsidRPr="00643D9E">
        <w:rPr>
          <w:noProof/>
        </w:rPr>
        <mc:AlternateContent>
          <mc:Choice Requires="wps">
            <w:drawing>
              <wp:anchor distT="0" distB="0" distL="114300" distR="114300" simplePos="0" relativeHeight="251657216" behindDoc="0" locked="0" layoutInCell="1" allowOverlap="1">
                <wp:simplePos x="0" y="0"/>
                <wp:positionH relativeFrom="column">
                  <wp:posOffset>917575</wp:posOffset>
                </wp:positionH>
                <wp:positionV relativeFrom="paragraph">
                  <wp:posOffset>80010</wp:posOffset>
                </wp:positionV>
                <wp:extent cx="4083685" cy="1990725"/>
                <wp:effectExtent l="0" t="0" r="12065" b="28575"/>
                <wp:wrapNone/>
                <wp:docPr id="4" name="文字方塊 4"/>
                <wp:cNvGraphicFramePr/>
                <a:graphic xmlns:a="http://schemas.openxmlformats.org/drawingml/2006/main">
                  <a:graphicData uri="http://schemas.microsoft.com/office/word/2010/wordprocessingShape">
                    <wps:wsp>
                      <wps:cNvSpPr txBox="1"/>
                      <wps:spPr>
                        <a:xfrm>
                          <a:off x="0" y="0"/>
                          <a:ext cx="4083685" cy="1990725"/>
                        </a:xfrm>
                        <a:prstGeom prst="rect">
                          <a:avLst/>
                        </a:prstGeom>
                        <a:solidFill>
                          <a:schemeClr val="lt1"/>
                        </a:solidFill>
                        <a:ln w="6350">
                          <a:solidFill>
                            <a:prstClr val="black"/>
                          </a:solidFill>
                        </a:ln>
                      </wps:spPr>
                      <wps:txbx>
                        <w:txbxContent>
                          <w:p w:rsidR="000675D4" w:rsidRDefault="000675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7" type="#_x0000_t202" style="position:absolute;left:0;text-align:left;margin-left:72.25pt;margin-top:6.3pt;width:321.55pt;height:1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" fillcolor="white [3201]" strokeweight=".5pt">
                <v:textbox>
                  <w:txbxContent>
                    <w:p w:rsidR="000675D4" w:rsidRDefault="000675D4"/>
                  </w:txbxContent>
                </v:textbox>
              </v:shape>
            </w:pict>
          </mc:Fallback>
        </mc:AlternateContent>
      </w:r>
    </w:p>
    <w:p w:rsidR="002B59D7" w:rsidRPr="00643D9E" w:rsidRDefault="002B59D7" w:rsidP="00831B10">
      <w:pPr>
        <w:pStyle w:val="5"/>
        <w:numPr>
          <w:ilvl w:val="0"/>
          <w:numId w:val="0"/>
        </w:numPr>
        <w:ind w:left="2041"/>
      </w:pPr>
    </w:p>
    <w:p w:rsidR="002B59D7" w:rsidRPr="00643D9E" w:rsidRDefault="002B59D7" w:rsidP="00831B10">
      <w:pPr>
        <w:pStyle w:val="5"/>
        <w:numPr>
          <w:ilvl w:val="0"/>
          <w:numId w:val="0"/>
        </w:numPr>
        <w:ind w:left="2041"/>
      </w:pPr>
    </w:p>
    <w:p w:rsidR="002B59D7" w:rsidRPr="00643D9E" w:rsidRDefault="002B59D7" w:rsidP="00831B10">
      <w:pPr>
        <w:pStyle w:val="5"/>
        <w:numPr>
          <w:ilvl w:val="0"/>
          <w:numId w:val="0"/>
        </w:numPr>
        <w:ind w:left="2041"/>
      </w:pPr>
    </w:p>
    <w:p w:rsidR="002B59D7" w:rsidRPr="00643D9E" w:rsidRDefault="002B59D7" w:rsidP="00831B10">
      <w:pPr>
        <w:pStyle w:val="5"/>
        <w:numPr>
          <w:ilvl w:val="0"/>
          <w:numId w:val="0"/>
        </w:numPr>
        <w:ind w:left="2041"/>
      </w:pPr>
    </w:p>
    <w:p w:rsidR="002B59D7" w:rsidRPr="00643D9E" w:rsidRDefault="002B59D7" w:rsidP="00831B10">
      <w:pPr>
        <w:pStyle w:val="5"/>
        <w:numPr>
          <w:ilvl w:val="0"/>
          <w:numId w:val="0"/>
        </w:numPr>
        <w:ind w:left="2041"/>
      </w:pPr>
      <w:bookmarkStart w:id="52" w:name="_GoBack"/>
      <w:bookmarkEnd w:id="52"/>
    </w:p>
    <w:p w:rsidR="00831B10" w:rsidRPr="00643D9E" w:rsidRDefault="00831B10" w:rsidP="00831B10">
      <w:pPr>
        <w:pStyle w:val="5"/>
      </w:pPr>
      <w:r w:rsidRPr="00643D9E">
        <w:rPr>
          <w:rFonts w:hint="eastAsia"/>
        </w:rPr>
        <w:lastRenderedPageBreak/>
        <w:t>原審判決認為：「</w:t>
      </w:r>
      <w:r w:rsidR="00DA3118" w:rsidRPr="00643D9E">
        <w:rPr>
          <w:rFonts w:hint="eastAsia"/>
        </w:rPr>
        <w:t>衡情，倘被告不曾於106年3月16日晚間交付搖頭丸或任何毒品與鄭○翔，或與鄭○翔間毫無任何不法情事存在，則何以在鄭○</w:t>
      </w:r>
      <w:proofErr w:type="gramStart"/>
      <w:r w:rsidR="00DA3118" w:rsidRPr="00643D9E">
        <w:rPr>
          <w:rFonts w:hint="eastAsia"/>
        </w:rPr>
        <w:t>翔僅簡短</w:t>
      </w:r>
      <w:proofErr w:type="gramEnd"/>
      <w:r w:rsidR="00DA3118" w:rsidRPr="00643D9E">
        <w:rPr>
          <w:rFonts w:hint="eastAsia"/>
        </w:rPr>
        <w:t>傳訊表示『出事了</w:t>
      </w:r>
      <w:r w:rsidR="00F330CD" w:rsidRPr="00643D9E">
        <w:rPr>
          <w:rFonts w:hint="eastAsia"/>
        </w:rPr>
        <w:t>』</w:t>
      </w:r>
      <w:r w:rsidR="00DA3118" w:rsidRPr="00643D9E">
        <w:rPr>
          <w:rFonts w:hint="eastAsia"/>
        </w:rPr>
        <w:t>、『</w:t>
      </w:r>
      <w:proofErr w:type="gramStart"/>
      <w:r w:rsidR="00DA3118" w:rsidRPr="00643D9E">
        <w:rPr>
          <w:rFonts w:hint="eastAsia"/>
        </w:rPr>
        <w:t>欸欸</w:t>
      </w:r>
      <w:proofErr w:type="gramEnd"/>
      <w:r w:rsidR="00F330CD" w:rsidRPr="00643D9E">
        <w:rPr>
          <w:rFonts w:hint="eastAsia"/>
        </w:rPr>
        <w:t>』</w:t>
      </w:r>
      <w:r w:rsidR="00DA3118" w:rsidRPr="00643D9E">
        <w:rPr>
          <w:rFonts w:hint="eastAsia"/>
        </w:rPr>
        <w:t>，未提及出事始末之情形下，被告即能在讀取訊息後直覺反應並指示鄭○翔將『紀錄</w:t>
      </w:r>
      <w:proofErr w:type="gramStart"/>
      <w:r w:rsidR="00DA3118" w:rsidRPr="00643D9E">
        <w:rPr>
          <w:rFonts w:hint="eastAsia"/>
        </w:rPr>
        <w:t>刪</w:t>
      </w:r>
      <w:proofErr w:type="gramEnd"/>
      <w:r w:rsidR="00DA3118" w:rsidRPr="00643D9E">
        <w:rPr>
          <w:rFonts w:hint="eastAsia"/>
        </w:rPr>
        <w:t>掉</w:t>
      </w:r>
      <w:r w:rsidR="00F330CD" w:rsidRPr="00643D9E">
        <w:rPr>
          <w:rFonts w:hint="eastAsia"/>
        </w:rPr>
        <w:t>』</w:t>
      </w:r>
      <w:r w:rsidR="00DA3118" w:rsidRPr="00643D9E">
        <w:rPr>
          <w:rFonts w:hint="eastAsia"/>
        </w:rPr>
        <w:t>，而未多加追問、詳究內情？若謂被告不知何故，實難想像。因此，由被告與鄭○</w:t>
      </w:r>
      <w:proofErr w:type="gramStart"/>
      <w:r w:rsidR="00DA3118" w:rsidRPr="00643D9E">
        <w:rPr>
          <w:rFonts w:hint="eastAsia"/>
        </w:rPr>
        <w:t>翔間上開</w:t>
      </w:r>
      <w:proofErr w:type="gramEnd"/>
      <w:r w:rsidR="00DA3118" w:rsidRPr="00643D9E">
        <w:rPr>
          <w:rFonts w:hint="eastAsia"/>
        </w:rPr>
        <w:t>訊息對話內容，適足以窺見二人就『出了何事</w:t>
      </w:r>
      <w:r w:rsidR="00F330CD" w:rsidRPr="00643D9E">
        <w:rPr>
          <w:rFonts w:hint="eastAsia"/>
        </w:rPr>
        <w:t>』</w:t>
      </w:r>
      <w:r w:rsidR="00DA3118" w:rsidRPr="00643D9E">
        <w:rPr>
          <w:rFonts w:hint="eastAsia"/>
        </w:rPr>
        <w:t>、『刪除何等紀錄</w:t>
      </w:r>
      <w:r w:rsidR="00F330CD" w:rsidRPr="00643D9E">
        <w:rPr>
          <w:rFonts w:hint="eastAsia"/>
        </w:rPr>
        <w:t>』</w:t>
      </w:r>
      <w:r w:rsidR="00DA3118" w:rsidRPr="00643D9E">
        <w:rPr>
          <w:rFonts w:hint="eastAsia"/>
        </w:rPr>
        <w:t>確實心照不宣，無須再多討論，彼此</w:t>
      </w:r>
      <w:proofErr w:type="gramStart"/>
      <w:r w:rsidR="00DA3118" w:rsidRPr="00643D9E">
        <w:rPr>
          <w:rFonts w:hint="eastAsia"/>
        </w:rPr>
        <w:t>即知意涵</w:t>
      </w:r>
      <w:proofErr w:type="gramEnd"/>
      <w:r w:rsidR="00DA3118" w:rsidRPr="00643D9E">
        <w:rPr>
          <w:rFonts w:hint="eastAsia"/>
        </w:rPr>
        <w:t>。</w:t>
      </w:r>
      <w:r w:rsidRPr="00643D9E">
        <w:rPr>
          <w:rFonts w:hint="eastAsia"/>
        </w:rPr>
        <w:t>」</w:t>
      </w:r>
      <w:r w:rsidR="005720AA" w:rsidRPr="00643D9E">
        <w:rPr>
          <w:rFonts w:hint="eastAsia"/>
        </w:rPr>
        <w:t>「</w:t>
      </w:r>
      <w:r w:rsidR="00E67BF5" w:rsidRPr="00643D9E">
        <w:rPr>
          <w:rFonts w:hint="eastAsia"/>
        </w:rPr>
        <w:t>由上開事件緊密發生之時序以觀，鄭○翔於106年3月16日晚上8時30分許，空手上被告車後返家即向林○億展示</w:t>
      </w:r>
      <w:proofErr w:type="gramStart"/>
      <w:r w:rsidR="00E67BF5" w:rsidRPr="00643D9E">
        <w:rPr>
          <w:rFonts w:hint="eastAsia"/>
        </w:rPr>
        <w:t>夾鏈袋裝</w:t>
      </w:r>
      <w:proofErr w:type="gramEnd"/>
      <w:r w:rsidR="00E67BF5" w:rsidRPr="00643D9E">
        <w:rPr>
          <w:rFonts w:hint="eastAsia"/>
        </w:rPr>
        <w:t>之</w:t>
      </w:r>
      <w:proofErr w:type="gramStart"/>
      <w:r w:rsidR="00E67BF5" w:rsidRPr="00643D9E">
        <w:rPr>
          <w:rFonts w:hint="eastAsia"/>
        </w:rPr>
        <w:t>搖頭丸數顆</w:t>
      </w:r>
      <w:proofErr w:type="gramEnd"/>
      <w:r w:rsidR="00E67BF5" w:rsidRPr="00643D9E">
        <w:rPr>
          <w:rFonts w:hint="eastAsia"/>
        </w:rPr>
        <w:t>，已</w:t>
      </w:r>
      <w:proofErr w:type="gramStart"/>
      <w:r w:rsidR="00E67BF5" w:rsidRPr="00643D9E">
        <w:rPr>
          <w:rFonts w:hint="eastAsia"/>
        </w:rPr>
        <w:t>足認鄭</w:t>
      </w:r>
      <w:proofErr w:type="gramEnd"/>
      <w:r w:rsidR="00E67BF5" w:rsidRPr="00643D9E">
        <w:rPr>
          <w:rFonts w:hint="eastAsia"/>
        </w:rPr>
        <w:t>○翔之</w:t>
      </w:r>
      <w:proofErr w:type="gramStart"/>
      <w:r w:rsidR="00E67BF5" w:rsidRPr="00643D9E">
        <w:rPr>
          <w:rFonts w:hint="eastAsia"/>
        </w:rPr>
        <w:t>搖頭丸與被告</w:t>
      </w:r>
      <w:proofErr w:type="gramEnd"/>
      <w:r w:rsidR="00E67BF5" w:rsidRPr="00643D9E">
        <w:rPr>
          <w:rFonts w:hint="eastAsia"/>
        </w:rPr>
        <w:t>有關；另鄭○翔與被告見面不到24小時，即將所持有之</w:t>
      </w:r>
      <w:proofErr w:type="gramStart"/>
      <w:r w:rsidR="00E67BF5" w:rsidRPr="00643D9E">
        <w:rPr>
          <w:rFonts w:hint="eastAsia"/>
        </w:rPr>
        <w:t>搖頭丸交由</w:t>
      </w:r>
      <w:proofErr w:type="gramEnd"/>
      <w:r w:rsidR="00E67BF5" w:rsidRPr="00643D9E">
        <w:rPr>
          <w:rFonts w:hint="eastAsia"/>
        </w:rPr>
        <w:t>警方扣案，並隨後傳訊通知被告表示『出事』，而經被告指示將『紀錄</w:t>
      </w:r>
      <w:proofErr w:type="gramStart"/>
      <w:r w:rsidR="00E67BF5" w:rsidRPr="00643D9E">
        <w:rPr>
          <w:rFonts w:hint="eastAsia"/>
        </w:rPr>
        <w:t>刪</w:t>
      </w:r>
      <w:proofErr w:type="gramEnd"/>
      <w:r w:rsidR="00E67BF5" w:rsidRPr="00643D9E">
        <w:rPr>
          <w:rFonts w:hint="eastAsia"/>
        </w:rPr>
        <w:t>掉』，亦足認被告與鄭○</w:t>
      </w:r>
      <w:proofErr w:type="gramStart"/>
      <w:r w:rsidR="00E67BF5" w:rsidRPr="00643D9E">
        <w:rPr>
          <w:rFonts w:hint="eastAsia"/>
        </w:rPr>
        <w:t>翔所持有</w:t>
      </w:r>
      <w:proofErr w:type="gramEnd"/>
      <w:r w:rsidR="00E67BF5" w:rsidRPr="00643D9E">
        <w:rPr>
          <w:rFonts w:hint="eastAsia"/>
        </w:rPr>
        <w:t>之</w:t>
      </w:r>
      <w:proofErr w:type="gramStart"/>
      <w:r w:rsidR="00E67BF5" w:rsidRPr="00643D9E">
        <w:rPr>
          <w:rFonts w:hint="eastAsia"/>
        </w:rPr>
        <w:t>搖頭丸確有</w:t>
      </w:r>
      <w:proofErr w:type="gramEnd"/>
      <w:r w:rsidR="00E67BF5" w:rsidRPr="00643D9E">
        <w:rPr>
          <w:rFonts w:hint="eastAsia"/>
        </w:rPr>
        <w:t>某種程度之關聯，且被告獲悉『出事』之反應竟是指示鄭○翔將『紀錄</w:t>
      </w:r>
      <w:proofErr w:type="gramStart"/>
      <w:r w:rsidR="00E67BF5" w:rsidRPr="00643D9E">
        <w:rPr>
          <w:rFonts w:hint="eastAsia"/>
        </w:rPr>
        <w:t>刪</w:t>
      </w:r>
      <w:proofErr w:type="gramEnd"/>
      <w:r w:rsidR="00E67BF5" w:rsidRPr="00643D9E">
        <w:rPr>
          <w:rFonts w:hint="eastAsia"/>
        </w:rPr>
        <w:t>掉』，而非詢問其到底出何事，</w:t>
      </w:r>
      <w:proofErr w:type="gramStart"/>
      <w:r w:rsidR="00E67BF5" w:rsidRPr="00643D9E">
        <w:rPr>
          <w:rFonts w:hint="eastAsia"/>
        </w:rPr>
        <w:t>益徵其畏罪情虛</w:t>
      </w:r>
      <w:proofErr w:type="gramEnd"/>
      <w:r w:rsidR="00E67BF5" w:rsidRPr="00643D9E">
        <w:rPr>
          <w:rFonts w:hint="eastAsia"/>
        </w:rPr>
        <w:t>，可見鄭○</w:t>
      </w:r>
      <w:proofErr w:type="gramStart"/>
      <w:r w:rsidR="00E67BF5" w:rsidRPr="00643D9E">
        <w:rPr>
          <w:rFonts w:hint="eastAsia"/>
        </w:rPr>
        <w:t>翔所述該</w:t>
      </w:r>
      <w:proofErr w:type="gramEnd"/>
      <w:r w:rsidR="00E67BF5" w:rsidRPr="00643D9E">
        <w:rPr>
          <w:rFonts w:hint="eastAsia"/>
        </w:rPr>
        <w:t>些</w:t>
      </w:r>
      <w:proofErr w:type="gramStart"/>
      <w:r w:rsidR="00E67BF5" w:rsidRPr="00643D9E">
        <w:rPr>
          <w:rFonts w:hint="eastAsia"/>
        </w:rPr>
        <w:t>搖頭丸為被告</w:t>
      </w:r>
      <w:proofErr w:type="gramEnd"/>
      <w:r w:rsidR="00E67BF5" w:rsidRPr="00643D9E">
        <w:rPr>
          <w:rFonts w:hint="eastAsia"/>
        </w:rPr>
        <w:t>交付，應可</w:t>
      </w:r>
      <w:proofErr w:type="gramStart"/>
      <w:r w:rsidR="00E67BF5" w:rsidRPr="00643D9E">
        <w:rPr>
          <w:rFonts w:hint="eastAsia"/>
        </w:rPr>
        <w:t>採</w:t>
      </w:r>
      <w:proofErr w:type="gramEnd"/>
      <w:r w:rsidR="00E67BF5" w:rsidRPr="00643D9E">
        <w:rPr>
          <w:rFonts w:hint="eastAsia"/>
        </w:rPr>
        <w:t>信。</w:t>
      </w:r>
      <w:r w:rsidR="005720AA" w:rsidRPr="00643D9E">
        <w:rPr>
          <w:rFonts w:hint="eastAsia"/>
        </w:rPr>
        <w:t>」</w:t>
      </w:r>
      <w:r w:rsidR="00B95D3B" w:rsidRPr="00643D9E">
        <w:rPr>
          <w:rFonts w:hint="eastAsia"/>
        </w:rPr>
        <w:t>「鄭○</w:t>
      </w:r>
      <w:proofErr w:type="gramStart"/>
      <w:r w:rsidR="00B95D3B" w:rsidRPr="00643D9E">
        <w:rPr>
          <w:rFonts w:hint="eastAsia"/>
        </w:rPr>
        <w:t>翔所持有</w:t>
      </w:r>
      <w:proofErr w:type="gramEnd"/>
      <w:r w:rsidR="00B95D3B" w:rsidRPr="00643D9E">
        <w:rPr>
          <w:rFonts w:hint="eastAsia"/>
        </w:rPr>
        <w:t>之毒品</w:t>
      </w:r>
      <w:proofErr w:type="gramStart"/>
      <w:r w:rsidR="00B95D3B" w:rsidRPr="00643D9E">
        <w:rPr>
          <w:rFonts w:hint="eastAsia"/>
        </w:rPr>
        <w:t>搖頭丸如確</w:t>
      </w:r>
      <w:proofErr w:type="gramEnd"/>
      <w:r w:rsidR="00B95D3B" w:rsidRPr="00643D9E">
        <w:rPr>
          <w:rFonts w:hint="eastAsia"/>
        </w:rPr>
        <w:t>與被告無關，</w:t>
      </w:r>
      <w:proofErr w:type="gramStart"/>
      <w:r w:rsidR="00B95D3B" w:rsidRPr="00643D9E">
        <w:rPr>
          <w:rFonts w:hint="eastAsia"/>
        </w:rPr>
        <w:t>則鄭</w:t>
      </w:r>
      <w:proofErr w:type="gramEnd"/>
      <w:r w:rsidR="00B95D3B" w:rsidRPr="00643D9E">
        <w:rPr>
          <w:rFonts w:hint="eastAsia"/>
        </w:rPr>
        <w:t>○翔以傳送上述</w:t>
      </w:r>
      <w:r w:rsidR="00251094" w:rsidRPr="00643D9E">
        <w:rPr>
          <w:rFonts w:hint="eastAsia"/>
        </w:rPr>
        <w:t>『</w:t>
      </w:r>
      <w:r w:rsidR="00B95D3B" w:rsidRPr="00643D9E">
        <w:rPr>
          <w:rFonts w:hint="eastAsia"/>
        </w:rPr>
        <w:t>出事了</w:t>
      </w:r>
      <w:r w:rsidR="00251094" w:rsidRPr="00643D9E">
        <w:rPr>
          <w:rFonts w:hint="eastAsia"/>
        </w:rPr>
        <w:t>』</w:t>
      </w:r>
      <w:r w:rsidR="00B95D3B" w:rsidRPr="00643D9E">
        <w:rPr>
          <w:rFonts w:hint="eastAsia"/>
        </w:rPr>
        <w:t>訊息給被告時，並無法預測被告將如何反應、回覆，該些訊息未必可為鄭○</w:t>
      </w:r>
      <w:proofErr w:type="gramStart"/>
      <w:r w:rsidR="00B95D3B" w:rsidRPr="00643D9E">
        <w:rPr>
          <w:rFonts w:hint="eastAsia"/>
        </w:rPr>
        <w:t>翔供述</w:t>
      </w:r>
      <w:proofErr w:type="gramEnd"/>
      <w:r w:rsidR="00B95D3B" w:rsidRPr="00643D9E">
        <w:rPr>
          <w:rFonts w:hint="eastAsia"/>
        </w:rPr>
        <w:t>之憑信性擔保，亦可能因被告詢問</w:t>
      </w:r>
      <w:r w:rsidR="00C1642D" w:rsidRPr="00643D9E">
        <w:rPr>
          <w:rFonts w:hint="eastAsia"/>
        </w:rPr>
        <w:t>『</w:t>
      </w:r>
      <w:r w:rsidR="00B95D3B" w:rsidRPr="00643D9E">
        <w:rPr>
          <w:rFonts w:hint="eastAsia"/>
        </w:rPr>
        <w:t>出何事？</w:t>
      </w:r>
      <w:r w:rsidR="00C1642D" w:rsidRPr="00643D9E">
        <w:rPr>
          <w:rFonts w:hint="eastAsia"/>
        </w:rPr>
        <w:t>』</w:t>
      </w:r>
      <w:r w:rsidR="00B95D3B" w:rsidRPr="00643D9E">
        <w:rPr>
          <w:rFonts w:hint="eastAsia"/>
        </w:rPr>
        <w:t>，而成為被告與本案無關之證明。</w:t>
      </w:r>
      <w:proofErr w:type="gramStart"/>
      <w:r w:rsidR="00B95D3B" w:rsidRPr="00643D9E">
        <w:rPr>
          <w:rFonts w:hint="eastAsia"/>
        </w:rPr>
        <w:t>然鄭</w:t>
      </w:r>
      <w:proofErr w:type="gramEnd"/>
      <w:r w:rsidR="00B95D3B" w:rsidRPr="00643D9E">
        <w:rPr>
          <w:rFonts w:hint="eastAsia"/>
        </w:rPr>
        <w:t>○翔在供出其毒品來源為被告之後，竟不顧上述可能之風險，又傳送上開訊息與被告知悉，顯然已篤定被告之回覆可作為其供述</w:t>
      </w:r>
      <w:r w:rsidR="00B95D3B" w:rsidRPr="00643D9E">
        <w:rPr>
          <w:rFonts w:hint="eastAsia"/>
        </w:rPr>
        <w:lastRenderedPageBreak/>
        <w:t>可信之擔保，</w:t>
      </w:r>
      <w:proofErr w:type="gramStart"/>
      <w:r w:rsidR="00B95D3B" w:rsidRPr="00643D9E">
        <w:rPr>
          <w:rFonts w:hint="eastAsia"/>
        </w:rPr>
        <w:t>故鄭</w:t>
      </w:r>
      <w:proofErr w:type="gramEnd"/>
      <w:r w:rsidR="00B95D3B" w:rsidRPr="00643D9E">
        <w:rPr>
          <w:rFonts w:hint="eastAsia"/>
        </w:rPr>
        <w:t>○翔於原審審理時不斷強調傳送訊息目的係為證明自己所述真實、保全證據</w:t>
      </w:r>
      <w:r w:rsidR="00B62828" w:rsidRPr="00643D9E">
        <w:rPr>
          <w:rFonts w:hint="eastAsia"/>
        </w:rPr>
        <w:t>，當屬可</w:t>
      </w:r>
      <w:proofErr w:type="gramStart"/>
      <w:r w:rsidR="00B62828" w:rsidRPr="00643D9E">
        <w:rPr>
          <w:rFonts w:hint="eastAsia"/>
        </w:rPr>
        <w:t>採</w:t>
      </w:r>
      <w:proofErr w:type="gramEnd"/>
      <w:r w:rsidR="00B62828" w:rsidRPr="00643D9E">
        <w:rPr>
          <w:rFonts w:hint="eastAsia"/>
        </w:rPr>
        <w:t>。</w:t>
      </w:r>
      <w:r w:rsidR="00B95D3B" w:rsidRPr="00643D9E">
        <w:rPr>
          <w:rFonts w:hint="eastAsia"/>
        </w:rPr>
        <w:t>」</w:t>
      </w:r>
    </w:p>
    <w:p w:rsidR="00831B10" w:rsidRPr="00643D9E" w:rsidRDefault="00831B10" w:rsidP="00831B10">
      <w:pPr>
        <w:pStyle w:val="5"/>
      </w:pPr>
      <w:proofErr w:type="gramStart"/>
      <w:r w:rsidRPr="00643D9E">
        <w:rPr>
          <w:rFonts w:hint="eastAsia"/>
        </w:rPr>
        <w:t>然查</w:t>
      </w:r>
      <w:proofErr w:type="gramEnd"/>
      <w:r w:rsidR="007340B1" w:rsidRPr="00643D9E">
        <w:rPr>
          <w:rFonts w:hint="eastAsia"/>
        </w:rPr>
        <w:t>，</w:t>
      </w:r>
      <w:r w:rsidR="0098306D" w:rsidRPr="00643D9E">
        <w:rPr>
          <w:rFonts w:hint="eastAsia"/>
        </w:rPr>
        <w:t>鄭姓少年於1</w:t>
      </w:r>
      <w:r w:rsidR="0098306D" w:rsidRPr="00643D9E">
        <w:t>06</w:t>
      </w:r>
      <w:r w:rsidR="0098306D" w:rsidRPr="00643D9E">
        <w:rPr>
          <w:rFonts w:hint="eastAsia"/>
        </w:rPr>
        <w:t>年3月1</w:t>
      </w:r>
      <w:r w:rsidR="0098306D" w:rsidRPr="00643D9E">
        <w:t>7</w:t>
      </w:r>
      <w:r w:rsidR="0098306D" w:rsidRPr="00643D9E">
        <w:rPr>
          <w:rFonts w:hint="eastAsia"/>
        </w:rPr>
        <w:t>日下午傳送「出事了」、「</w:t>
      </w:r>
      <w:proofErr w:type="gramStart"/>
      <w:r w:rsidR="0098306D" w:rsidRPr="00643D9E">
        <w:rPr>
          <w:rFonts w:hint="eastAsia"/>
        </w:rPr>
        <w:t>欸欸</w:t>
      </w:r>
      <w:proofErr w:type="gramEnd"/>
      <w:r w:rsidR="0098306D" w:rsidRPr="00643D9E">
        <w:rPr>
          <w:rFonts w:hint="eastAsia"/>
        </w:rPr>
        <w:t>」，</w:t>
      </w:r>
      <w:r w:rsidR="00B62828" w:rsidRPr="00643D9E">
        <w:rPr>
          <w:rFonts w:hint="eastAsia"/>
        </w:rPr>
        <w:t>陳訴人</w:t>
      </w:r>
      <w:r w:rsidR="0098306D" w:rsidRPr="00643D9E">
        <w:rPr>
          <w:rFonts w:hint="eastAsia"/>
        </w:rPr>
        <w:t>第一次回復為「？」，可見其第一時間並不</w:t>
      </w:r>
      <w:proofErr w:type="gramStart"/>
      <w:r w:rsidR="0098306D" w:rsidRPr="00643D9E">
        <w:rPr>
          <w:rFonts w:hint="eastAsia"/>
        </w:rPr>
        <w:t>明白鄭</w:t>
      </w:r>
      <w:proofErr w:type="gramEnd"/>
      <w:r w:rsidR="0098306D" w:rsidRPr="00643D9E">
        <w:rPr>
          <w:rFonts w:hint="eastAsia"/>
        </w:rPr>
        <w:t>姓少年所稱「出事了」所指為何？</w:t>
      </w:r>
      <w:r w:rsidR="00B62828" w:rsidRPr="00643D9E">
        <w:rPr>
          <w:rFonts w:hint="eastAsia"/>
        </w:rPr>
        <w:t>陳訴人</w:t>
      </w:r>
      <w:r w:rsidR="00F10404" w:rsidRPr="00643D9E">
        <w:rPr>
          <w:rFonts w:hint="eastAsia"/>
        </w:rPr>
        <w:t>第二次回復為「怎樣」</w:t>
      </w:r>
      <w:r w:rsidR="000623D4" w:rsidRPr="00643D9E">
        <w:rPr>
          <w:rFonts w:hint="eastAsia"/>
        </w:rPr>
        <w:t>，</w:t>
      </w:r>
      <w:r w:rsidR="00F10404" w:rsidRPr="00643D9E">
        <w:rPr>
          <w:rFonts w:hint="eastAsia"/>
        </w:rPr>
        <w:t>可見本件被告還是不知道鄭姓少年所指為何，此與其歷</w:t>
      </w:r>
      <w:r w:rsidR="005274EE" w:rsidRPr="00643D9E">
        <w:rPr>
          <w:rFonts w:hint="eastAsia"/>
        </w:rPr>
        <w:t>來於</w:t>
      </w:r>
      <w:r w:rsidR="00F10404" w:rsidRPr="00643D9E">
        <w:rPr>
          <w:rFonts w:hint="eastAsia"/>
        </w:rPr>
        <w:t>警</w:t>
      </w:r>
      <w:proofErr w:type="gramStart"/>
      <w:r w:rsidR="00F10404" w:rsidRPr="00643D9E">
        <w:rPr>
          <w:rFonts w:hint="eastAsia"/>
        </w:rPr>
        <w:t>詢</w:t>
      </w:r>
      <w:proofErr w:type="gramEnd"/>
      <w:r w:rsidR="00F10404" w:rsidRPr="00643D9E">
        <w:rPr>
          <w:rFonts w:hint="eastAsia"/>
        </w:rPr>
        <w:t>及</w:t>
      </w:r>
      <w:r w:rsidR="00B62828" w:rsidRPr="00643D9E">
        <w:rPr>
          <w:rFonts w:hint="eastAsia"/>
        </w:rPr>
        <w:t>嘉義地</w:t>
      </w:r>
      <w:r w:rsidR="00F10404" w:rsidRPr="00643D9E">
        <w:rPr>
          <w:rFonts w:hint="eastAsia"/>
        </w:rPr>
        <w:t>院針對鄭姓少年所傳訊息之答辯相符(不知道</w:t>
      </w:r>
      <w:r w:rsidR="00A953D0" w:rsidRPr="00643D9E">
        <w:rPr>
          <w:rFonts w:hint="eastAsia"/>
        </w:rPr>
        <w:t>鄭姓少年</w:t>
      </w:r>
      <w:r w:rsidR="00F10404" w:rsidRPr="00643D9E">
        <w:rPr>
          <w:rFonts w:hint="eastAsia"/>
        </w:rPr>
        <w:t>所指</w:t>
      </w:r>
      <w:r w:rsidR="00A953D0" w:rsidRPr="00643D9E">
        <w:rPr>
          <w:rFonts w:hint="eastAsia"/>
        </w:rPr>
        <w:t>出事是</w:t>
      </w:r>
      <w:r w:rsidR="00F10404" w:rsidRPr="00643D9E">
        <w:rPr>
          <w:rFonts w:hint="eastAsia"/>
        </w:rPr>
        <w:t>何事；參見附表</w:t>
      </w:r>
      <w:r w:rsidR="00B62828" w:rsidRPr="00643D9E">
        <w:rPr>
          <w:rFonts w:hint="eastAsia"/>
        </w:rPr>
        <w:t>三</w:t>
      </w:r>
      <w:r w:rsidR="00F10404" w:rsidRPr="00643D9E">
        <w:t>)</w:t>
      </w:r>
      <w:r w:rsidR="000623D4" w:rsidRPr="00643D9E">
        <w:rPr>
          <w:rFonts w:hint="eastAsia"/>
        </w:rPr>
        <w:t>，</w:t>
      </w:r>
      <w:r w:rsidR="00EF726D" w:rsidRPr="00643D9E">
        <w:rPr>
          <w:rFonts w:hint="eastAsia"/>
        </w:rPr>
        <w:t>然原審判決竟謂「被告獲悉『出事』之反應竟是指示鄭○翔將『紀錄</w:t>
      </w:r>
      <w:proofErr w:type="gramStart"/>
      <w:r w:rsidR="00EF726D" w:rsidRPr="00643D9E">
        <w:rPr>
          <w:rFonts w:hint="eastAsia"/>
        </w:rPr>
        <w:t>刪</w:t>
      </w:r>
      <w:proofErr w:type="gramEnd"/>
      <w:r w:rsidR="00EF726D" w:rsidRPr="00643D9E">
        <w:rPr>
          <w:rFonts w:hint="eastAsia"/>
        </w:rPr>
        <w:t>掉』，而非詢問其到底出何事</w:t>
      </w:r>
      <w:r w:rsidR="00B62828" w:rsidRPr="00643D9E">
        <w:rPr>
          <w:rFonts w:hint="eastAsia"/>
        </w:rPr>
        <w:t>」，完全無視於上</w:t>
      </w:r>
      <w:proofErr w:type="gramStart"/>
      <w:r w:rsidR="00B62828" w:rsidRPr="00643D9E">
        <w:rPr>
          <w:rFonts w:hint="eastAsia"/>
        </w:rPr>
        <w:t>開截圖</w:t>
      </w:r>
      <w:proofErr w:type="gramEnd"/>
      <w:r w:rsidR="00B62828" w:rsidRPr="00643D9E">
        <w:rPr>
          <w:rFonts w:hint="eastAsia"/>
        </w:rPr>
        <w:t>中陳訴人</w:t>
      </w:r>
      <w:r w:rsidR="00EF726D" w:rsidRPr="00643D9E">
        <w:rPr>
          <w:rFonts w:hint="eastAsia"/>
        </w:rPr>
        <w:t>第一次與第二次回復之內容與意義。</w:t>
      </w:r>
      <w:r w:rsidR="00B62828" w:rsidRPr="00643D9E">
        <w:rPr>
          <w:rFonts w:hint="eastAsia"/>
        </w:rPr>
        <w:t>陳訴人</w:t>
      </w:r>
      <w:r w:rsidR="000623D4" w:rsidRPr="00643D9E">
        <w:rPr>
          <w:rFonts w:hint="eastAsia"/>
        </w:rPr>
        <w:t>固然要求鄭姓少年將紀錄刪除，然而</w:t>
      </w:r>
      <w:r w:rsidR="00B62828" w:rsidRPr="00643D9E">
        <w:rPr>
          <w:rFonts w:hint="eastAsia"/>
        </w:rPr>
        <w:t>陳訴人</w:t>
      </w:r>
      <w:r w:rsidR="000623D4" w:rsidRPr="00643D9E">
        <w:rPr>
          <w:rFonts w:hint="eastAsia"/>
        </w:rPr>
        <w:t>發現鄭姓少年讀訊息</w:t>
      </w:r>
      <w:proofErr w:type="gramStart"/>
      <w:r w:rsidR="000623D4" w:rsidRPr="00643D9E">
        <w:rPr>
          <w:rFonts w:hint="eastAsia"/>
        </w:rPr>
        <w:t>很慢後</w:t>
      </w:r>
      <w:proofErr w:type="gramEnd"/>
      <w:r w:rsidR="000623D4" w:rsidRPr="00643D9E">
        <w:rPr>
          <w:rFonts w:hint="eastAsia"/>
        </w:rPr>
        <w:t>，第四次</w:t>
      </w:r>
      <w:r w:rsidR="00F50D28" w:rsidRPr="00643D9E">
        <w:rPr>
          <w:rFonts w:hint="eastAsia"/>
        </w:rPr>
        <w:t>回復</w:t>
      </w:r>
      <w:r w:rsidR="000623D4" w:rsidRPr="00643D9E">
        <w:rPr>
          <w:rFonts w:hint="eastAsia"/>
        </w:rPr>
        <w:t>為「打給我」，該文字雖因反光致未盡</w:t>
      </w:r>
      <w:proofErr w:type="gramStart"/>
      <w:r w:rsidR="000623D4" w:rsidRPr="00643D9E">
        <w:rPr>
          <w:rFonts w:hint="eastAsia"/>
        </w:rPr>
        <w:t>清晰，</w:t>
      </w:r>
      <w:proofErr w:type="gramEnd"/>
      <w:r w:rsidR="000623D4" w:rsidRPr="00643D9E">
        <w:rPr>
          <w:rFonts w:hint="eastAsia"/>
        </w:rPr>
        <w:t>惟已經</w:t>
      </w:r>
      <w:r w:rsidR="00456C1D">
        <w:rPr>
          <w:rFonts w:hint="eastAsia"/>
        </w:rPr>
        <w:t>吳○吉</w:t>
      </w:r>
      <w:r w:rsidR="000623D4" w:rsidRPr="00643D9E">
        <w:rPr>
          <w:rFonts w:hint="eastAsia"/>
        </w:rPr>
        <w:t>警</w:t>
      </w:r>
      <w:r w:rsidR="00B62828" w:rsidRPr="00643D9E">
        <w:rPr>
          <w:rFonts w:hint="eastAsia"/>
        </w:rPr>
        <w:t>員</w:t>
      </w:r>
      <w:r w:rsidR="000623D4" w:rsidRPr="00643D9E">
        <w:rPr>
          <w:rFonts w:hint="eastAsia"/>
        </w:rPr>
        <w:t>具結證述在案，</w:t>
      </w:r>
      <w:r w:rsidR="00B62828" w:rsidRPr="00643D9E">
        <w:rPr>
          <w:rFonts w:hint="eastAsia"/>
        </w:rPr>
        <w:t>陳訴人</w:t>
      </w:r>
      <w:r w:rsidR="000623D4" w:rsidRPr="00643D9E">
        <w:rPr>
          <w:rFonts w:hint="eastAsia"/>
        </w:rPr>
        <w:t>因為仍不</w:t>
      </w:r>
      <w:proofErr w:type="gramStart"/>
      <w:r w:rsidR="000623D4" w:rsidRPr="00643D9E">
        <w:rPr>
          <w:rFonts w:hint="eastAsia"/>
        </w:rPr>
        <w:t>明</w:t>
      </w:r>
      <w:r w:rsidR="00B62828" w:rsidRPr="00643D9E">
        <w:rPr>
          <w:rFonts w:hint="eastAsia"/>
        </w:rPr>
        <w:t>白</w:t>
      </w:r>
      <w:r w:rsidR="000623D4" w:rsidRPr="00643D9E">
        <w:rPr>
          <w:rFonts w:hint="eastAsia"/>
        </w:rPr>
        <w:t>鄭</w:t>
      </w:r>
      <w:proofErr w:type="gramEnd"/>
      <w:r w:rsidR="000623D4" w:rsidRPr="00643D9E">
        <w:rPr>
          <w:rFonts w:hint="eastAsia"/>
        </w:rPr>
        <w:t>姓少年所指「出事了」為何</w:t>
      </w:r>
      <w:r w:rsidR="00B62828" w:rsidRPr="00643D9E">
        <w:rPr>
          <w:rFonts w:hint="eastAsia"/>
        </w:rPr>
        <w:t>，</w:t>
      </w:r>
      <w:r w:rsidR="000623D4" w:rsidRPr="00643D9E">
        <w:rPr>
          <w:rFonts w:hint="eastAsia"/>
        </w:rPr>
        <w:t>所以要求鄭姓少年說清楚</w:t>
      </w:r>
      <w:r w:rsidR="00B62828" w:rsidRPr="00643D9E">
        <w:rPr>
          <w:rFonts w:hint="eastAsia"/>
        </w:rPr>
        <w:t>。</w:t>
      </w:r>
      <w:r w:rsidR="000623D4" w:rsidRPr="00643D9E">
        <w:rPr>
          <w:rFonts w:hint="eastAsia"/>
        </w:rPr>
        <w:t>倘如原審判決所稱「心照不宣，無須再多討論」何</w:t>
      </w:r>
      <w:r w:rsidR="000623D4" w:rsidRPr="00643D9E">
        <w:rPr>
          <w:rFonts w:hAnsi="標楷體" w:cs="新細明體" w:hint="eastAsia"/>
        </w:rPr>
        <w:t>需</w:t>
      </w:r>
      <w:r w:rsidR="000623D4" w:rsidRPr="00643D9E">
        <w:rPr>
          <w:rFonts w:hint="eastAsia"/>
        </w:rPr>
        <w:t>要求鄭姓少年打給</w:t>
      </w:r>
      <w:r w:rsidR="00B62828" w:rsidRPr="00643D9E">
        <w:rPr>
          <w:rFonts w:hint="eastAsia"/>
        </w:rPr>
        <w:t>陳訴人</w:t>
      </w:r>
      <w:r w:rsidR="001110C6" w:rsidRPr="00643D9E">
        <w:rPr>
          <w:rFonts w:hint="eastAsia"/>
        </w:rPr>
        <w:t>。</w:t>
      </w:r>
      <w:r w:rsidR="000623D4" w:rsidRPr="00643D9E">
        <w:rPr>
          <w:rFonts w:hint="eastAsia"/>
        </w:rPr>
        <w:t>原審判決無視於</w:t>
      </w:r>
      <w:r w:rsidR="00B62828" w:rsidRPr="00643D9E">
        <w:rPr>
          <w:rFonts w:hint="eastAsia"/>
        </w:rPr>
        <w:t>陳訴人</w:t>
      </w:r>
      <w:r w:rsidR="000623D4" w:rsidRPr="00643D9E">
        <w:rPr>
          <w:rFonts w:hint="eastAsia"/>
        </w:rPr>
        <w:t>先是回應「？」，又再回應「怎樣」及最後要求鄭姓少年「打給我」</w:t>
      </w:r>
      <w:r w:rsidR="00AF021D" w:rsidRPr="00643D9E">
        <w:rPr>
          <w:rFonts w:hint="eastAsia"/>
        </w:rPr>
        <w:t>，在</w:t>
      </w:r>
      <w:proofErr w:type="gramStart"/>
      <w:r w:rsidR="00AF021D" w:rsidRPr="00643D9E">
        <w:rPr>
          <w:rFonts w:hint="eastAsia"/>
        </w:rPr>
        <w:t>在</w:t>
      </w:r>
      <w:proofErr w:type="gramEnd"/>
      <w:r w:rsidR="00AF021D" w:rsidRPr="00643D9E">
        <w:rPr>
          <w:rFonts w:hint="eastAsia"/>
        </w:rPr>
        <w:t>顯示</w:t>
      </w:r>
      <w:r w:rsidR="00B62828" w:rsidRPr="00643D9E">
        <w:rPr>
          <w:rFonts w:hint="eastAsia"/>
        </w:rPr>
        <w:t>陳訴人</w:t>
      </w:r>
      <w:r w:rsidR="00AF021D" w:rsidRPr="00643D9E">
        <w:rPr>
          <w:rFonts w:hint="eastAsia"/>
        </w:rPr>
        <w:t>不知道鄭姓少年所指何事</w:t>
      </w:r>
      <w:r w:rsidR="001110C6" w:rsidRPr="00643D9E">
        <w:rPr>
          <w:rFonts w:hint="eastAsia"/>
        </w:rPr>
        <w:t>，</w:t>
      </w:r>
      <w:proofErr w:type="gramStart"/>
      <w:r w:rsidR="001110C6" w:rsidRPr="00643D9E">
        <w:rPr>
          <w:rFonts w:hint="eastAsia"/>
        </w:rPr>
        <w:t>反</w:t>
      </w:r>
      <w:r w:rsidR="00AF021D" w:rsidRPr="00643D9E">
        <w:rPr>
          <w:rFonts w:hint="eastAsia"/>
        </w:rPr>
        <w:t>認其</w:t>
      </w:r>
      <w:proofErr w:type="gramEnd"/>
      <w:r w:rsidR="001110C6" w:rsidRPr="00643D9E">
        <w:rPr>
          <w:rFonts w:hint="eastAsia"/>
        </w:rPr>
        <w:t>「讀取訊息後直覺反應並指示鄭○翔將『紀錄</w:t>
      </w:r>
      <w:proofErr w:type="gramStart"/>
      <w:r w:rsidR="001110C6" w:rsidRPr="00643D9E">
        <w:rPr>
          <w:rFonts w:hint="eastAsia"/>
        </w:rPr>
        <w:t>刪</w:t>
      </w:r>
      <w:proofErr w:type="gramEnd"/>
      <w:r w:rsidR="001110C6" w:rsidRPr="00643D9E">
        <w:rPr>
          <w:rFonts w:hint="eastAsia"/>
        </w:rPr>
        <w:t>掉』，而未多加追問、詳究內情」</w:t>
      </w:r>
      <w:r w:rsidR="00AF021D" w:rsidRPr="00643D9E">
        <w:rPr>
          <w:rFonts w:hint="eastAsia"/>
        </w:rPr>
        <w:t>，</w:t>
      </w:r>
      <w:r w:rsidR="001110C6" w:rsidRPr="00643D9E">
        <w:rPr>
          <w:rFonts w:hint="eastAsia"/>
        </w:rPr>
        <w:t>不但漠視</w:t>
      </w:r>
      <w:r w:rsidR="00B62828" w:rsidRPr="00643D9E">
        <w:rPr>
          <w:rFonts w:hint="eastAsia"/>
        </w:rPr>
        <w:t>有利陳訴人</w:t>
      </w:r>
      <w:r w:rsidR="001110C6" w:rsidRPr="00643D9E">
        <w:rPr>
          <w:rFonts w:hint="eastAsia"/>
        </w:rPr>
        <w:t>事證，更</w:t>
      </w:r>
      <w:r w:rsidR="000623D4" w:rsidRPr="00643D9E">
        <w:rPr>
          <w:rFonts w:hint="eastAsia"/>
        </w:rPr>
        <w:t>違反論理法則。</w:t>
      </w:r>
    </w:p>
    <w:p w:rsidR="00831B10" w:rsidRPr="00643D9E" w:rsidRDefault="00F925B9" w:rsidP="00831B10">
      <w:pPr>
        <w:pStyle w:val="5"/>
      </w:pPr>
      <w:r w:rsidRPr="00643D9E">
        <w:rPr>
          <w:rFonts w:hint="eastAsia"/>
        </w:rPr>
        <w:t>更</w:t>
      </w:r>
      <w:r w:rsidR="00F66499" w:rsidRPr="00643D9E">
        <w:rPr>
          <w:rFonts w:hint="eastAsia"/>
        </w:rPr>
        <w:t>何況</w:t>
      </w:r>
      <w:r w:rsidR="0007494A" w:rsidRPr="00643D9E">
        <w:rPr>
          <w:rFonts w:hint="eastAsia"/>
        </w:rPr>
        <w:t>傳送上開訊息</w:t>
      </w:r>
      <w:r w:rsidR="00E00826" w:rsidRPr="00643D9E">
        <w:rPr>
          <w:rFonts w:hint="eastAsia"/>
        </w:rPr>
        <w:t>的意義</w:t>
      </w:r>
      <w:r w:rsidR="00616EB5" w:rsidRPr="00643D9E">
        <w:rPr>
          <w:rFonts w:hint="eastAsia"/>
        </w:rPr>
        <w:t>及鄭</w:t>
      </w:r>
      <w:r w:rsidRPr="00643D9E">
        <w:rPr>
          <w:rFonts w:hint="eastAsia"/>
        </w:rPr>
        <w:t>姓少年與本案被告</w:t>
      </w:r>
      <w:r w:rsidR="00616EB5" w:rsidRPr="00643D9E">
        <w:rPr>
          <w:rFonts w:hint="eastAsia"/>
        </w:rPr>
        <w:t>是否心照不宣，自鄭姓少年證詞中</w:t>
      </w:r>
      <w:r w:rsidR="00A953D0" w:rsidRPr="00643D9E">
        <w:rPr>
          <w:rFonts w:hint="eastAsia"/>
        </w:rPr>
        <w:t>無從</w:t>
      </w:r>
      <w:r w:rsidR="00A953D0" w:rsidRPr="00643D9E">
        <w:rPr>
          <w:rFonts w:hint="eastAsia"/>
        </w:rPr>
        <w:lastRenderedPageBreak/>
        <w:t>獲得</w:t>
      </w:r>
      <w:r w:rsidR="00616EB5" w:rsidRPr="00643D9E">
        <w:rPr>
          <w:rFonts w:hint="eastAsia"/>
        </w:rPr>
        <w:t>映證</w:t>
      </w:r>
      <w:r w:rsidRPr="00643D9E">
        <w:rPr>
          <w:rFonts w:hint="eastAsia"/>
        </w:rPr>
        <w:t>(</w:t>
      </w:r>
      <w:r w:rsidR="006644B4" w:rsidRPr="00643D9E">
        <w:rPr>
          <w:rFonts w:hint="eastAsia"/>
        </w:rPr>
        <w:t>詳如</w:t>
      </w:r>
      <w:r w:rsidRPr="00643D9E">
        <w:rPr>
          <w:rFonts w:hint="eastAsia"/>
        </w:rPr>
        <w:t>附表</w:t>
      </w:r>
      <w:r w:rsidR="00DB0C65" w:rsidRPr="00643D9E">
        <w:rPr>
          <w:rFonts w:hint="eastAsia"/>
        </w:rPr>
        <w:t>四</w:t>
      </w:r>
      <w:r w:rsidRPr="00643D9E">
        <w:t>)</w:t>
      </w:r>
      <w:r w:rsidR="00616EB5" w:rsidRPr="00643D9E">
        <w:rPr>
          <w:rFonts w:hint="eastAsia"/>
        </w:rPr>
        <w:t>。</w:t>
      </w:r>
      <w:r w:rsidRPr="00643D9E">
        <w:rPr>
          <w:rFonts w:hint="eastAsia"/>
        </w:rPr>
        <w:t>原第1審判決時，審判長詢問鄭姓少年：「為何不在line裡面講說</w:t>
      </w:r>
      <w:r w:rsidR="00DB0C65" w:rsidRPr="00643D9E">
        <w:rPr>
          <w:rFonts w:hint="eastAsia"/>
        </w:rPr>
        <w:t>『</w:t>
      </w:r>
      <w:r w:rsidRPr="00643D9E">
        <w:rPr>
          <w:rFonts w:hint="eastAsia"/>
        </w:rPr>
        <w:t>你給我的10顆搖頭</w:t>
      </w:r>
      <w:proofErr w:type="gramStart"/>
      <w:r w:rsidRPr="00643D9E">
        <w:rPr>
          <w:rFonts w:hint="eastAsia"/>
        </w:rPr>
        <w:t>丸</w:t>
      </w:r>
      <w:proofErr w:type="gramEnd"/>
      <w:r w:rsidRPr="00643D9E">
        <w:rPr>
          <w:rFonts w:hint="eastAsia"/>
        </w:rPr>
        <w:t>已經被警方查獲了，這個是你給我的</w:t>
      </w:r>
      <w:r w:rsidR="00DB0C65" w:rsidRPr="00643D9E">
        <w:rPr>
          <w:rFonts w:hint="eastAsia"/>
        </w:rPr>
        <w:t>』</w:t>
      </w:r>
      <w:r w:rsidRPr="00643D9E">
        <w:rPr>
          <w:rFonts w:hint="eastAsia"/>
        </w:rPr>
        <w:t>，你為何不講清楚？」鄭姓少年答：「那時候沒想那麼多。」受命法官</w:t>
      </w:r>
      <w:r w:rsidRPr="00643D9E">
        <w:rPr>
          <w:rFonts w:hint="eastAsia"/>
          <w:szCs w:val="32"/>
        </w:rPr>
        <w:t>問：「你跟他講出事，是咖啡包還是搖頭</w:t>
      </w:r>
      <w:proofErr w:type="gramStart"/>
      <w:r w:rsidRPr="00643D9E">
        <w:rPr>
          <w:rFonts w:hint="eastAsia"/>
          <w:szCs w:val="32"/>
        </w:rPr>
        <w:t>丸</w:t>
      </w:r>
      <w:proofErr w:type="gramEnd"/>
      <w:r w:rsidRPr="00643D9E">
        <w:rPr>
          <w:rFonts w:hint="eastAsia"/>
          <w:szCs w:val="32"/>
        </w:rPr>
        <w:t>出事？」鄭姓少年答：「搖頭</w:t>
      </w:r>
      <w:proofErr w:type="gramStart"/>
      <w:r w:rsidRPr="00643D9E">
        <w:rPr>
          <w:rFonts w:hint="eastAsia"/>
          <w:szCs w:val="32"/>
        </w:rPr>
        <w:t>丸</w:t>
      </w:r>
      <w:proofErr w:type="gramEnd"/>
      <w:r w:rsidRPr="00643D9E">
        <w:rPr>
          <w:rFonts w:hint="eastAsia"/>
          <w:szCs w:val="32"/>
        </w:rPr>
        <w:t>那邊出事。」受命法官問：「怎麼看的出來你在跟他講搖頭丸的事？」鄭姓少年答：「我這樣講他應該就會知道。」</w:t>
      </w:r>
      <w:r w:rsidR="00C2311D" w:rsidRPr="00643D9E">
        <w:rPr>
          <w:rFonts w:hint="eastAsia"/>
          <w:szCs w:val="32"/>
        </w:rPr>
        <w:t>(</w:t>
      </w:r>
      <w:r w:rsidR="00C2311D" w:rsidRPr="00643D9E">
        <w:rPr>
          <w:rFonts w:hAnsi="標楷體" w:hint="eastAsia"/>
          <w:szCs w:val="32"/>
        </w:rPr>
        <w:t>原第1審第1卷第</w:t>
      </w:r>
      <w:r w:rsidR="00C2311D" w:rsidRPr="00643D9E">
        <w:rPr>
          <w:rFonts w:hAnsi="標楷體"/>
          <w:szCs w:val="32"/>
        </w:rPr>
        <w:t>206-207</w:t>
      </w:r>
      <w:r w:rsidR="00C2311D" w:rsidRPr="00643D9E">
        <w:rPr>
          <w:rFonts w:hAnsi="標楷體" w:hint="eastAsia"/>
          <w:szCs w:val="32"/>
        </w:rPr>
        <w:t>頁</w:t>
      </w:r>
      <w:r w:rsidR="00C2311D" w:rsidRPr="00643D9E">
        <w:rPr>
          <w:szCs w:val="32"/>
        </w:rPr>
        <w:t>)</w:t>
      </w:r>
      <w:r w:rsidR="003F168A" w:rsidRPr="00643D9E">
        <w:rPr>
          <w:rFonts w:hint="eastAsia"/>
          <w:szCs w:val="32"/>
        </w:rPr>
        <w:t>審判長又問：「</w:t>
      </w:r>
      <w:r w:rsidR="003F168A" w:rsidRPr="00643D9E">
        <w:rPr>
          <w:rFonts w:hAnsi="標楷體" w:hint="eastAsia"/>
          <w:szCs w:val="32"/>
        </w:rPr>
        <w:t>你為何要跟他說你出事</w:t>
      </w:r>
      <w:r w:rsidR="003F168A" w:rsidRPr="00643D9E">
        <w:rPr>
          <w:rFonts w:hint="eastAsia"/>
          <w:szCs w:val="32"/>
        </w:rPr>
        <w:t>了，你不是也可以都不要講嗎？」鄭姓少年答：「當時心態就想跟他講。」審判長問：「根據你上次一開庭時，你說你會傳這個訊息是因為你要留下證據，讓警察、檢警單位或是法院知道說，你的上游就是</w:t>
      </w:r>
      <w:r w:rsidR="00456C1D">
        <w:rPr>
          <w:rFonts w:hint="eastAsia"/>
          <w:szCs w:val="32"/>
        </w:rPr>
        <w:t>葉○陽</w:t>
      </w:r>
      <w:r w:rsidR="003F168A" w:rsidRPr="00643D9E">
        <w:rPr>
          <w:rFonts w:hint="eastAsia"/>
          <w:szCs w:val="32"/>
        </w:rPr>
        <w:t>，你要司法還你清白，</w:t>
      </w:r>
      <w:proofErr w:type="gramStart"/>
      <w:r w:rsidR="003F168A" w:rsidRPr="00643D9E">
        <w:rPr>
          <w:rFonts w:hint="eastAsia"/>
          <w:szCs w:val="32"/>
        </w:rPr>
        <w:t>你說的是</w:t>
      </w:r>
      <w:proofErr w:type="gramEnd"/>
      <w:r w:rsidR="003F168A" w:rsidRPr="00643D9E">
        <w:rPr>
          <w:rFonts w:hint="eastAsia"/>
          <w:szCs w:val="32"/>
        </w:rPr>
        <w:t>這樣子，既然這樣的話，你為何不在傳訊息時說，昨天晚上你交給我的搖頭</w:t>
      </w:r>
      <w:proofErr w:type="gramStart"/>
      <w:r w:rsidR="003F168A" w:rsidRPr="00643D9E">
        <w:rPr>
          <w:rFonts w:hint="eastAsia"/>
          <w:szCs w:val="32"/>
        </w:rPr>
        <w:t>丸</w:t>
      </w:r>
      <w:proofErr w:type="gramEnd"/>
      <w:r w:rsidR="003F168A" w:rsidRPr="00643D9E">
        <w:rPr>
          <w:rFonts w:hint="eastAsia"/>
          <w:szCs w:val="32"/>
        </w:rPr>
        <w:t>已經被查到了？既然你的目的是要供出上游，而且要讓檢警知道你供出的上游對象誰，你為何不在l</w:t>
      </w:r>
      <w:r w:rsidR="003F168A" w:rsidRPr="00643D9E">
        <w:rPr>
          <w:szCs w:val="32"/>
        </w:rPr>
        <w:t>ine</w:t>
      </w:r>
      <w:r w:rsidR="003F168A" w:rsidRPr="00643D9E">
        <w:rPr>
          <w:rFonts w:hint="eastAsia"/>
          <w:szCs w:val="32"/>
        </w:rPr>
        <w:t>的訊息裡面說</w:t>
      </w:r>
      <w:proofErr w:type="gramStart"/>
      <w:r w:rsidR="003F168A" w:rsidRPr="00643D9E">
        <w:rPr>
          <w:rFonts w:hint="eastAsia"/>
          <w:szCs w:val="32"/>
        </w:rPr>
        <w:t>清楚、</w:t>
      </w:r>
      <w:proofErr w:type="gramEnd"/>
      <w:r w:rsidR="003F168A" w:rsidRPr="00643D9E">
        <w:rPr>
          <w:rFonts w:hint="eastAsia"/>
          <w:szCs w:val="32"/>
        </w:rPr>
        <w:t>講明白，說你昨天晚上拿給我的搖頭</w:t>
      </w:r>
      <w:proofErr w:type="gramStart"/>
      <w:r w:rsidR="003F168A" w:rsidRPr="00643D9E">
        <w:rPr>
          <w:rFonts w:hint="eastAsia"/>
          <w:szCs w:val="32"/>
        </w:rPr>
        <w:t>丸</w:t>
      </w:r>
      <w:proofErr w:type="gramEnd"/>
      <w:r w:rsidR="003F168A" w:rsidRPr="00643D9E">
        <w:rPr>
          <w:rFonts w:hint="eastAsia"/>
          <w:szCs w:val="32"/>
        </w:rPr>
        <w:t>已經被查獲了，為何不這樣說？」鄭姓少年答：「那時候沒想那麼多。」</w:t>
      </w:r>
      <w:r w:rsidR="009B1480" w:rsidRPr="00643D9E">
        <w:rPr>
          <w:rFonts w:hint="eastAsia"/>
          <w:szCs w:val="32"/>
        </w:rPr>
        <w:t>審判長問：「既然沒想那麼多，你也可以沒有想到你出事了，你也都不用跟他講，你既然什麼都沒想那麼多，為何還會想要跟他講我出事了？」鄭姓少年沉默未答</w:t>
      </w:r>
      <w:r w:rsidR="00C2311D" w:rsidRPr="00643D9E">
        <w:rPr>
          <w:rFonts w:hint="eastAsia"/>
          <w:szCs w:val="32"/>
        </w:rPr>
        <w:t>(</w:t>
      </w:r>
      <w:r w:rsidR="00C2311D" w:rsidRPr="00643D9E">
        <w:rPr>
          <w:rFonts w:hAnsi="標楷體" w:hint="eastAsia"/>
          <w:szCs w:val="32"/>
        </w:rPr>
        <w:t>原第1審第1卷第</w:t>
      </w:r>
      <w:r w:rsidR="00C2311D" w:rsidRPr="00643D9E">
        <w:rPr>
          <w:rFonts w:hAnsi="標楷體"/>
          <w:szCs w:val="32"/>
        </w:rPr>
        <w:t>369-370</w:t>
      </w:r>
      <w:r w:rsidR="00C2311D" w:rsidRPr="00643D9E">
        <w:rPr>
          <w:rFonts w:hAnsi="標楷體" w:hint="eastAsia"/>
          <w:szCs w:val="32"/>
        </w:rPr>
        <w:t>頁)</w:t>
      </w:r>
      <w:r w:rsidR="00C2311D" w:rsidRPr="00643D9E">
        <w:rPr>
          <w:rFonts w:hint="eastAsia"/>
          <w:szCs w:val="32"/>
        </w:rPr>
        <w:t>。</w:t>
      </w:r>
      <w:r w:rsidRPr="00643D9E">
        <w:rPr>
          <w:rFonts w:hint="eastAsia"/>
          <w:szCs w:val="32"/>
        </w:rPr>
        <w:t>前開詢問</w:t>
      </w:r>
      <w:r w:rsidR="00A953D0" w:rsidRPr="00643D9E">
        <w:rPr>
          <w:rFonts w:hint="eastAsia"/>
          <w:szCs w:val="32"/>
        </w:rPr>
        <w:t>正係</w:t>
      </w:r>
      <w:proofErr w:type="gramStart"/>
      <w:r w:rsidRPr="00643D9E">
        <w:rPr>
          <w:rFonts w:hint="eastAsia"/>
          <w:szCs w:val="32"/>
        </w:rPr>
        <w:t>凸顯上</w:t>
      </w:r>
      <w:proofErr w:type="gramEnd"/>
      <w:r w:rsidRPr="00643D9E">
        <w:rPr>
          <w:rFonts w:hint="eastAsia"/>
          <w:szCs w:val="32"/>
        </w:rPr>
        <w:t>開</w:t>
      </w:r>
      <w:proofErr w:type="gramStart"/>
      <w:r w:rsidRPr="00643D9E">
        <w:rPr>
          <w:rFonts w:hint="eastAsia"/>
          <w:szCs w:val="32"/>
        </w:rPr>
        <w:t>對話截圖未</w:t>
      </w:r>
      <w:proofErr w:type="gramEnd"/>
      <w:r w:rsidRPr="00643D9E">
        <w:rPr>
          <w:rFonts w:hint="eastAsia"/>
          <w:szCs w:val="32"/>
        </w:rPr>
        <w:t>盡明確，鄭姓少年</w:t>
      </w:r>
      <w:r w:rsidR="00DB0C65" w:rsidRPr="00643D9E">
        <w:rPr>
          <w:rFonts w:hint="eastAsia"/>
          <w:szCs w:val="32"/>
        </w:rPr>
        <w:t>縱使</w:t>
      </w:r>
      <w:r w:rsidRPr="00643D9E">
        <w:rPr>
          <w:rFonts w:hint="eastAsia"/>
          <w:szCs w:val="32"/>
        </w:rPr>
        <w:t>係出於自由意志，非在員警教導下向本案被告傳送上開訊息，且係出於供出上游以</w:t>
      </w:r>
      <w:r w:rsidRPr="00643D9E">
        <w:rPr>
          <w:rFonts w:hint="eastAsia"/>
        </w:rPr>
        <w:t>利自己減刑</w:t>
      </w:r>
      <w:r w:rsidR="009024D6" w:rsidRPr="00643D9E">
        <w:rPr>
          <w:rFonts w:hint="eastAsia"/>
        </w:rPr>
        <w:t>之動機為之</w:t>
      </w:r>
      <w:r w:rsidRPr="00643D9E">
        <w:rPr>
          <w:rFonts w:hint="eastAsia"/>
        </w:rPr>
        <w:t>，</w:t>
      </w:r>
      <w:proofErr w:type="gramStart"/>
      <w:r w:rsidR="009024D6" w:rsidRPr="00643D9E">
        <w:rPr>
          <w:rFonts w:hint="eastAsia"/>
        </w:rPr>
        <w:t>然</w:t>
      </w:r>
      <w:r w:rsidRPr="00643D9E">
        <w:rPr>
          <w:rFonts w:hint="eastAsia"/>
        </w:rPr>
        <w:lastRenderedPageBreak/>
        <w:t>上開</w:t>
      </w:r>
      <w:proofErr w:type="gramEnd"/>
      <w:r w:rsidRPr="00643D9E">
        <w:rPr>
          <w:rFonts w:hint="eastAsia"/>
        </w:rPr>
        <w:t>訊息內容並未提及搖頭</w:t>
      </w:r>
      <w:proofErr w:type="gramStart"/>
      <w:r w:rsidRPr="00643D9E">
        <w:rPr>
          <w:rFonts w:hint="eastAsia"/>
        </w:rPr>
        <w:t>丸</w:t>
      </w:r>
      <w:proofErr w:type="gramEnd"/>
      <w:r w:rsidRPr="00643D9E">
        <w:rPr>
          <w:rFonts w:hint="eastAsia"/>
        </w:rPr>
        <w:t>所有人及</w:t>
      </w:r>
      <w:r w:rsidR="00DB0C65" w:rsidRPr="00643D9E">
        <w:rPr>
          <w:rFonts w:hint="eastAsia"/>
        </w:rPr>
        <w:t>誰</w:t>
      </w:r>
      <w:r w:rsidRPr="00643D9E">
        <w:rPr>
          <w:rFonts w:hint="eastAsia"/>
        </w:rPr>
        <w:t>交付給誰</w:t>
      </w:r>
      <w:r w:rsidR="009024D6" w:rsidRPr="00643D9E">
        <w:rPr>
          <w:rFonts w:hint="eastAsia"/>
        </w:rPr>
        <w:t>，甚者，亦未提及是搖頭</w:t>
      </w:r>
      <w:proofErr w:type="gramStart"/>
      <w:r w:rsidR="009024D6" w:rsidRPr="00643D9E">
        <w:rPr>
          <w:rFonts w:hint="eastAsia"/>
        </w:rPr>
        <w:t>丸</w:t>
      </w:r>
      <w:proofErr w:type="gramEnd"/>
      <w:r w:rsidR="009024D6" w:rsidRPr="00643D9E">
        <w:rPr>
          <w:rFonts w:hint="eastAsia"/>
        </w:rPr>
        <w:t>出事，鄭姓少年係單方猜測</w:t>
      </w:r>
      <w:r w:rsidR="00DB0C65" w:rsidRPr="00643D9E">
        <w:rPr>
          <w:rFonts w:hint="eastAsia"/>
        </w:rPr>
        <w:t>陳訴人</w:t>
      </w:r>
      <w:r w:rsidR="009024D6" w:rsidRPr="00643D9E">
        <w:rPr>
          <w:rFonts w:hint="eastAsia"/>
        </w:rPr>
        <w:t>知道所指為何，實係其臆測之詞，依刑事訴訟法第1</w:t>
      </w:r>
      <w:r w:rsidR="009024D6" w:rsidRPr="00643D9E">
        <w:t>60</w:t>
      </w:r>
      <w:r w:rsidR="009024D6" w:rsidRPr="00643D9E">
        <w:rPr>
          <w:rFonts w:hint="eastAsia"/>
        </w:rPr>
        <w:t>條不得作為證據，</w:t>
      </w:r>
      <w:proofErr w:type="gramStart"/>
      <w:r w:rsidR="009024D6" w:rsidRPr="00643D9E">
        <w:rPr>
          <w:rFonts w:hint="eastAsia"/>
        </w:rPr>
        <w:t>詎</w:t>
      </w:r>
      <w:proofErr w:type="gramEnd"/>
      <w:r w:rsidR="009024D6" w:rsidRPr="00643D9E">
        <w:rPr>
          <w:rFonts w:hint="eastAsia"/>
        </w:rPr>
        <w:t>原審判決參</w:t>
      </w:r>
      <w:proofErr w:type="gramStart"/>
      <w:r w:rsidR="009024D6" w:rsidRPr="00643D9E">
        <w:rPr>
          <w:rFonts w:hint="eastAsia"/>
        </w:rPr>
        <w:t>採</w:t>
      </w:r>
      <w:proofErr w:type="gramEnd"/>
      <w:r w:rsidR="009024D6" w:rsidRPr="00643D9E">
        <w:rPr>
          <w:rFonts w:hint="eastAsia"/>
        </w:rPr>
        <w:t>之，違反證據法則</w:t>
      </w:r>
      <w:r w:rsidR="00B97E37">
        <w:rPr>
          <w:rFonts w:hint="eastAsia"/>
        </w:rPr>
        <w:t>。</w:t>
      </w:r>
      <w:r w:rsidR="0022347C">
        <w:rPr>
          <w:rFonts w:hint="eastAsia"/>
        </w:rPr>
        <w:t>尤其，依上開訊問過程可知，審判長及受法官一再詢問鄭姓少年，既然要留下證據，為何不直接講明是陳訴人昨晚給他的</w:t>
      </w:r>
      <w:r w:rsidR="0022347C" w:rsidRPr="00643D9E">
        <w:rPr>
          <w:rFonts w:hint="eastAsia"/>
        </w:rPr>
        <w:t>搖頭丸</w:t>
      </w:r>
      <w:r w:rsidR="0022347C">
        <w:rPr>
          <w:rFonts w:hint="eastAsia"/>
        </w:rPr>
        <w:t>？鄭姓少年始終無法自圓其說。對此，其一可能即對陳訴人而言，無所謂「出事」，也就是</w:t>
      </w:r>
      <w:r w:rsidR="0022347C" w:rsidRPr="00643D9E">
        <w:rPr>
          <w:rFonts w:hint="eastAsia"/>
        </w:rPr>
        <w:t>搖頭丸</w:t>
      </w:r>
      <w:proofErr w:type="gramStart"/>
      <w:r w:rsidR="0022347C">
        <w:rPr>
          <w:rFonts w:hint="eastAsia"/>
        </w:rPr>
        <w:t>自始非陳訴</w:t>
      </w:r>
      <w:proofErr w:type="gramEnd"/>
      <w:r w:rsidR="0022347C">
        <w:rPr>
          <w:rFonts w:hint="eastAsia"/>
        </w:rPr>
        <w:t>人所有，因此鄭姓少年也無</w:t>
      </w:r>
      <w:r w:rsidR="00335D76">
        <w:rPr>
          <w:rFonts w:hint="eastAsia"/>
        </w:rPr>
        <w:t>從</w:t>
      </w:r>
      <w:r w:rsidR="0022347C">
        <w:rPr>
          <w:rFonts w:hint="eastAsia"/>
        </w:rPr>
        <w:t>具體對陳訴人說</w:t>
      </w:r>
      <w:r w:rsidR="00150FD9">
        <w:rPr>
          <w:rFonts w:hint="eastAsia"/>
        </w:rPr>
        <w:t>到底</w:t>
      </w:r>
      <w:r w:rsidR="0022347C">
        <w:rPr>
          <w:rFonts w:hint="eastAsia"/>
        </w:rPr>
        <w:t>出了什麼事，</w:t>
      </w:r>
      <w:r w:rsidR="00CB3C41">
        <w:rPr>
          <w:rFonts w:hint="eastAsia"/>
        </w:rPr>
        <w:t>而此與陳訴人</w:t>
      </w:r>
      <w:r w:rsidR="00335D76">
        <w:rPr>
          <w:rFonts w:hint="eastAsia"/>
        </w:rPr>
        <w:t>歷來答辯</w:t>
      </w:r>
      <w:proofErr w:type="gramStart"/>
      <w:r w:rsidR="00335D76">
        <w:rPr>
          <w:rFonts w:hint="eastAsia"/>
        </w:rPr>
        <w:t>對於要</w:t>
      </w:r>
      <w:r w:rsidR="008676D9">
        <w:rPr>
          <w:rFonts w:hint="eastAsia"/>
        </w:rPr>
        <w:t>鄭姓</w:t>
      </w:r>
      <w:proofErr w:type="gramEnd"/>
      <w:r w:rsidR="008676D9">
        <w:rPr>
          <w:rFonts w:hint="eastAsia"/>
        </w:rPr>
        <w:t>少年</w:t>
      </w:r>
      <w:r w:rsidR="00335D76">
        <w:rPr>
          <w:rFonts w:hint="eastAsia"/>
        </w:rPr>
        <w:t>紀錄刪</w:t>
      </w:r>
      <w:r w:rsidR="008676D9">
        <w:rPr>
          <w:rFonts w:hint="eastAsia"/>
        </w:rPr>
        <w:t>除所稱紀錄為何，多所變更</w:t>
      </w:r>
      <w:r w:rsidR="00CB3C41">
        <w:rPr>
          <w:rFonts w:hint="eastAsia"/>
        </w:rPr>
        <w:t>相符</w:t>
      </w:r>
      <w:r w:rsidR="008676D9">
        <w:rPr>
          <w:rFonts w:hint="eastAsia"/>
        </w:rPr>
        <w:t>(因為不知出何事，只能猜測</w:t>
      </w:r>
      <w:r w:rsidR="008676D9">
        <w:t>)</w:t>
      </w:r>
      <w:r w:rsidR="008676D9">
        <w:rPr>
          <w:rStyle w:val="afe"/>
        </w:rPr>
        <w:footnoteReference w:id="3"/>
      </w:r>
      <w:r w:rsidR="00150FD9">
        <w:rPr>
          <w:rFonts w:hint="eastAsia"/>
        </w:rPr>
        <w:t>。</w:t>
      </w:r>
      <w:proofErr w:type="gramStart"/>
      <w:r w:rsidR="00150FD9">
        <w:rPr>
          <w:rFonts w:hint="eastAsia"/>
        </w:rPr>
        <w:t>然而就鄭姓</w:t>
      </w:r>
      <w:proofErr w:type="gramEnd"/>
      <w:r w:rsidR="00150FD9">
        <w:rPr>
          <w:rFonts w:hint="eastAsia"/>
        </w:rPr>
        <w:t>少年部分</w:t>
      </w:r>
      <w:r w:rsidRPr="00643D9E">
        <w:rPr>
          <w:rFonts w:hint="eastAsia"/>
        </w:rPr>
        <w:t>，</w:t>
      </w:r>
      <w:r w:rsidR="004E2F6C">
        <w:rPr>
          <w:rFonts w:hint="eastAsia"/>
        </w:rPr>
        <w:t>原第1審判決受命法官、審判長於審判期日再三向鄭姓少年確認，鄭姓少年坦言其有定期刪除紀錄之習慣，姑不論</w:t>
      </w:r>
      <w:r w:rsidR="00FE3C9A">
        <w:rPr>
          <w:rFonts w:hint="eastAsia"/>
        </w:rPr>
        <w:t>此習慣異於常人，多半為涉犯毒品或詐騙集團之人</w:t>
      </w:r>
      <w:proofErr w:type="gramStart"/>
      <w:r w:rsidR="00FE3C9A">
        <w:rPr>
          <w:rFonts w:hint="eastAsia"/>
        </w:rPr>
        <w:t>常見辯</w:t>
      </w:r>
      <w:proofErr w:type="gramEnd"/>
      <w:r w:rsidR="00FE3C9A">
        <w:rPr>
          <w:rFonts w:hint="eastAsia"/>
        </w:rPr>
        <w:t>詞</w:t>
      </w:r>
      <w:r w:rsidR="00FE3C9A">
        <w:rPr>
          <w:rStyle w:val="afe"/>
        </w:rPr>
        <w:footnoteReference w:id="4"/>
      </w:r>
      <w:r w:rsidR="004E2F6C">
        <w:rPr>
          <w:rFonts w:hint="eastAsia"/>
        </w:rPr>
        <w:t>，鄭姓少年坦承陳訴人並不知其有此習慣，原審</w:t>
      </w:r>
      <w:proofErr w:type="gramStart"/>
      <w:r w:rsidR="004E2F6C">
        <w:rPr>
          <w:rFonts w:hint="eastAsia"/>
        </w:rPr>
        <w:t>判決卻謂其</w:t>
      </w:r>
      <w:proofErr w:type="gramEnd"/>
      <w:r w:rsidR="004E2F6C">
        <w:rPr>
          <w:rFonts w:hint="eastAsia"/>
        </w:rPr>
        <w:t>等「心照不宣」顯有矛盾！</w:t>
      </w:r>
      <w:r w:rsidR="00311FBB">
        <w:rPr>
          <w:rFonts w:hint="eastAsia"/>
        </w:rPr>
        <w:t>又</w:t>
      </w:r>
      <w:r w:rsidR="004E2F6C" w:rsidRPr="00643D9E">
        <w:rPr>
          <w:rFonts w:hint="eastAsia"/>
        </w:rPr>
        <w:t>受命法</w:t>
      </w:r>
      <w:r w:rsidR="004E2F6C" w:rsidRPr="00643D9E">
        <w:rPr>
          <w:rFonts w:hint="eastAsia"/>
        </w:rPr>
        <w:lastRenderedPageBreak/>
        <w:t>官問：「他訊息裡面講到紀錄刪除，就你的認知，紀錄</w:t>
      </w:r>
      <w:proofErr w:type="gramStart"/>
      <w:r w:rsidR="004E2F6C" w:rsidRPr="00643D9E">
        <w:rPr>
          <w:rFonts w:hint="eastAsia"/>
        </w:rPr>
        <w:t>刪</w:t>
      </w:r>
      <w:proofErr w:type="gramEnd"/>
      <w:r w:rsidR="004E2F6C" w:rsidRPr="00643D9E">
        <w:rPr>
          <w:rFonts w:hint="eastAsia"/>
        </w:rPr>
        <w:t>掉是怎樣的紀錄？」鄭姓少年答：「不知道。」受命法官問：「你跟他之間應該會有紀錄，不然他不會這樣講？」鄭姓少年答：「太久了，沒有印象。」可見鄭姓少年並不知道</w:t>
      </w:r>
      <w:r w:rsidR="004E2F6C">
        <w:rPr>
          <w:rFonts w:hint="eastAsia"/>
        </w:rPr>
        <w:t>陳訴人</w:t>
      </w:r>
      <w:r w:rsidR="004E2F6C" w:rsidRPr="00643D9E">
        <w:rPr>
          <w:rFonts w:hint="eastAsia"/>
        </w:rPr>
        <w:t>所指紀錄</w:t>
      </w:r>
      <w:proofErr w:type="gramStart"/>
      <w:r w:rsidR="004E2F6C" w:rsidRPr="00643D9E">
        <w:rPr>
          <w:rFonts w:hint="eastAsia"/>
        </w:rPr>
        <w:t>刪</w:t>
      </w:r>
      <w:proofErr w:type="gramEnd"/>
      <w:r w:rsidR="004E2F6C" w:rsidRPr="00643D9E">
        <w:rPr>
          <w:rFonts w:hint="eastAsia"/>
        </w:rPr>
        <w:t>掉為何，既然鄭姓少年不知道，何來原審判決所稱「心照不宣」？</w:t>
      </w:r>
      <w:proofErr w:type="gramStart"/>
      <w:r w:rsidR="00311FBB">
        <w:rPr>
          <w:rFonts w:hint="eastAsia"/>
        </w:rPr>
        <w:t>以上</w:t>
      </w:r>
      <w:r w:rsidR="009024D6" w:rsidRPr="00643D9E">
        <w:rPr>
          <w:rFonts w:hint="eastAsia"/>
        </w:rPr>
        <w:t>足徵</w:t>
      </w:r>
      <w:proofErr w:type="gramEnd"/>
      <w:r w:rsidR="009024D6" w:rsidRPr="00643D9E">
        <w:rPr>
          <w:rFonts w:hint="eastAsia"/>
        </w:rPr>
        <w:t>原審判決</w:t>
      </w:r>
      <w:proofErr w:type="gramStart"/>
      <w:r w:rsidR="00575659" w:rsidRPr="00643D9E">
        <w:rPr>
          <w:rFonts w:hint="eastAsia"/>
        </w:rPr>
        <w:t>罔顧事</w:t>
      </w:r>
      <w:proofErr w:type="gramEnd"/>
      <w:r w:rsidR="00575659" w:rsidRPr="00643D9E">
        <w:rPr>
          <w:rFonts w:hint="eastAsia"/>
        </w:rPr>
        <w:t>證，違反證據法則而判決違背法令。</w:t>
      </w:r>
    </w:p>
    <w:p w:rsidR="00A953D0" w:rsidRPr="00643D9E" w:rsidRDefault="00A953D0" w:rsidP="00831B10">
      <w:pPr>
        <w:pStyle w:val="5"/>
      </w:pPr>
      <w:proofErr w:type="gramStart"/>
      <w:r w:rsidRPr="00643D9E">
        <w:rPr>
          <w:rFonts w:hint="eastAsia"/>
        </w:rPr>
        <w:t>再者，</w:t>
      </w:r>
      <w:proofErr w:type="gramEnd"/>
      <w:r w:rsidR="003C5A9B" w:rsidRPr="00643D9E">
        <w:rPr>
          <w:rFonts w:hint="eastAsia"/>
        </w:rPr>
        <w:t>為減少被查緝風險，毒販間交易，於利用通訊聯絡時，慣常以買賣雙方得知悉之術語、晦暗不明之用語以替代毒品交易之重要訊息，鮮有明白直接以毒品之名稱或相近之用語稱之者，</w:t>
      </w:r>
      <w:r w:rsidR="00086FDB" w:rsidRPr="00643D9E">
        <w:rPr>
          <w:rFonts w:hint="eastAsia"/>
        </w:rPr>
        <w:t>依最高法院</w:t>
      </w:r>
      <w:proofErr w:type="gramStart"/>
      <w:r w:rsidR="00086FDB" w:rsidRPr="00643D9E">
        <w:rPr>
          <w:rFonts w:hint="eastAsia"/>
        </w:rPr>
        <w:t>1</w:t>
      </w:r>
      <w:r w:rsidR="00086FDB" w:rsidRPr="00643D9E">
        <w:t>04</w:t>
      </w:r>
      <w:proofErr w:type="gramEnd"/>
      <w:r w:rsidR="00086FDB" w:rsidRPr="00643D9E">
        <w:rPr>
          <w:rFonts w:hint="eastAsia"/>
        </w:rPr>
        <w:t>年度台上字第3</w:t>
      </w:r>
      <w:r w:rsidR="00086FDB" w:rsidRPr="00643D9E">
        <w:t>435</w:t>
      </w:r>
      <w:r w:rsidR="00086FDB" w:rsidRPr="00643D9E">
        <w:rPr>
          <w:rFonts w:hint="eastAsia"/>
        </w:rPr>
        <w:t>號判決：「…</w:t>
      </w:r>
      <w:proofErr w:type="gramStart"/>
      <w:r w:rsidR="00086FDB" w:rsidRPr="00643D9E">
        <w:rPr>
          <w:rFonts w:hint="eastAsia"/>
        </w:rPr>
        <w:t>…</w:t>
      </w:r>
      <w:proofErr w:type="gramEnd"/>
      <w:r w:rsidR="00086FDB" w:rsidRPr="00643D9E">
        <w:rPr>
          <w:rFonts w:hint="eastAsia"/>
        </w:rPr>
        <w:t>在以毒販間通話之通訊監察譯文作為購毒者所指證販毒者犯罪事實之補強證據，仍必須渠等之對話內容，依</w:t>
      </w:r>
      <w:proofErr w:type="gramStart"/>
      <w:r w:rsidR="00086FDB" w:rsidRPr="00643D9E">
        <w:rPr>
          <w:rFonts w:hint="eastAsia"/>
        </w:rPr>
        <w:t>社會通念已</w:t>
      </w:r>
      <w:proofErr w:type="gramEnd"/>
      <w:r w:rsidR="00086FDB" w:rsidRPr="00643D9E">
        <w:rPr>
          <w:rFonts w:hint="eastAsia"/>
        </w:rPr>
        <w:t>足以辨別明白其所交易毒品之種類，始足</w:t>
      </w:r>
      <w:proofErr w:type="gramStart"/>
      <w:r w:rsidR="00086FDB" w:rsidRPr="00643D9E">
        <w:rPr>
          <w:rFonts w:hint="eastAsia"/>
        </w:rPr>
        <w:t>與焉，</w:t>
      </w:r>
      <w:proofErr w:type="gramEnd"/>
      <w:r w:rsidR="00086FDB" w:rsidRPr="00643D9E">
        <w:rPr>
          <w:rFonts w:hint="eastAsia"/>
        </w:rPr>
        <w:t>否則對於語意隱晦不明之對話，即令</w:t>
      </w:r>
      <w:proofErr w:type="gramStart"/>
      <w:r w:rsidR="00086FDB" w:rsidRPr="00643D9E">
        <w:rPr>
          <w:rFonts w:hint="eastAsia"/>
        </w:rPr>
        <w:t>指證者證述</w:t>
      </w:r>
      <w:proofErr w:type="gramEnd"/>
      <w:r w:rsidR="00086FDB" w:rsidRPr="00643D9E">
        <w:rPr>
          <w:rFonts w:hint="eastAsia"/>
        </w:rPr>
        <w:t>其對話內容之含意即係交易某種類之毒品，</w:t>
      </w:r>
      <w:r w:rsidR="003C5A9B" w:rsidRPr="00643D9E">
        <w:rPr>
          <w:rFonts w:hint="eastAsia"/>
        </w:rPr>
        <w:t>除非被指為販毒之被告坦認，或依被告之品格證據可供為證明其具犯罪之同一性（如其先前有關販賣該種類毒品案件之暗語，與本案通訊監察譯文內容相同，兩案手法具有同一性或驚人相似性），或司法警察依據通訊監察之結果即時啟動調查因而破獲客觀上有可認為販賣該類毒品之跡證者外，因仍屬指證者單方之陳述本身，自</w:t>
      </w:r>
      <w:proofErr w:type="gramStart"/>
      <w:r w:rsidR="003C5A9B" w:rsidRPr="00643D9E">
        <w:rPr>
          <w:rFonts w:hint="eastAsia"/>
        </w:rPr>
        <w:t>尚須其所</w:t>
      </w:r>
      <w:proofErr w:type="gramEnd"/>
      <w:r w:rsidR="003C5A9B" w:rsidRPr="00643D9E">
        <w:rPr>
          <w:rFonts w:hint="eastAsia"/>
        </w:rPr>
        <w:t>述交易該類毒品犯罪事實之補強證據。</w:t>
      </w:r>
      <w:r w:rsidR="00086FDB" w:rsidRPr="00643D9E">
        <w:rPr>
          <w:rFonts w:hint="eastAsia"/>
        </w:rPr>
        <w:t>」衡諸</w:t>
      </w:r>
      <w:r w:rsidR="00DB0C65" w:rsidRPr="00643D9E">
        <w:rPr>
          <w:rFonts w:hint="eastAsia"/>
        </w:rPr>
        <w:t>陳訴人</w:t>
      </w:r>
      <w:r w:rsidR="00086FDB" w:rsidRPr="00643D9E">
        <w:rPr>
          <w:rFonts w:hint="eastAsia"/>
        </w:rPr>
        <w:t>與鄭姓少年僅相識不到半年</w:t>
      </w:r>
      <w:r w:rsidR="0099789F" w:rsidRPr="00643D9E">
        <w:rPr>
          <w:rFonts w:hint="eastAsia"/>
        </w:rPr>
        <w:t>，彼此並不熟悉</w:t>
      </w:r>
      <w:r w:rsidR="00086FDB" w:rsidRPr="00643D9E">
        <w:rPr>
          <w:rFonts w:hint="eastAsia"/>
        </w:rPr>
        <w:t>，</w:t>
      </w:r>
      <w:r w:rsidR="0099789F" w:rsidRPr="00643D9E">
        <w:rPr>
          <w:rFonts w:hint="eastAsia"/>
        </w:rPr>
        <w:t>而</w:t>
      </w:r>
      <w:r w:rsidR="00086FDB" w:rsidRPr="00643D9E">
        <w:rPr>
          <w:rFonts w:hint="eastAsia"/>
        </w:rPr>
        <w:t>檢警並未查獲先前有關販賣該種類毒品案件之暗語，亦未依據通訊監察之</w:t>
      </w:r>
      <w:r w:rsidR="00086FDB" w:rsidRPr="00643D9E">
        <w:rPr>
          <w:rFonts w:hint="eastAsia"/>
        </w:rPr>
        <w:lastRenderedPageBreak/>
        <w:t>結果即時啟動調查因而破獲客觀上有可認為販賣該類毒品之跡證，則上</w:t>
      </w:r>
      <w:proofErr w:type="gramStart"/>
      <w:r w:rsidR="00086FDB" w:rsidRPr="00643D9E">
        <w:rPr>
          <w:rFonts w:hint="eastAsia"/>
        </w:rPr>
        <w:t>開截圖</w:t>
      </w:r>
      <w:proofErr w:type="gramEnd"/>
      <w:r w:rsidR="00086FDB" w:rsidRPr="00643D9E">
        <w:rPr>
          <w:rFonts w:hint="eastAsia"/>
        </w:rPr>
        <w:t>本身亦須補強證據，原審判決卻</w:t>
      </w:r>
      <w:r w:rsidR="00DB0C65" w:rsidRPr="00643D9E">
        <w:rPr>
          <w:rFonts w:hint="eastAsia"/>
        </w:rPr>
        <w:t>以之</w:t>
      </w:r>
      <w:proofErr w:type="gramStart"/>
      <w:r w:rsidR="00DB0C65" w:rsidRPr="00643D9E">
        <w:rPr>
          <w:rFonts w:hint="eastAsia"/>
        </w:rPr>
        <w:t>補強鄭姓</w:t>
      </w:r>
      <w:proofErr w:type="gramEnd"/>
      <w:r w:rsidR="00DB0C65" w:rsidRPr="00643D9E">
        <w:rPr>
          <w:rFonts w:hint="eastAsia"/>
        </w:rPr>
        <w:t>少年未具結供述</w:t>
      </w:r>
      <w:r w:rsidR="00086FDB" w:rsidRPr="00643D9E">
        <w:rPr>
          <w:rFonts w:hint="eastAsia"/>
        </w:rPr>
        <w:t>，</w:t>
      </w:r>
      <w:r w:rsidR="00DB3BFC" w:rsidRPr="00643D9E">
        <w:rPr>
          <w:rFonts w:hint="eastAsia"/>
        </w:rPr>
        <w:t>恐</w:t>
      </w:r>
      <w:r w:rsidR="00086FDB" w:rsidRPr="00643D9E">
        <w:rPr>
          <w:rFonts w:hint="eastAsia"/>
        </w:rPr>
        <w:t>違反證據法則。</w:t>
      </w:r>
    </w:p>
    <w:p w:rsidR="00880C68" w:rsidRPr="00643D9E" w:rsidRDefault="00456C1D" w:rsidP="002E0128">
      <w:pPr>
        <w:pStyle w:val="4"/>
      </w:pPr>
      <w:r>
        <w:rPr>
          <w:rFonts w:hint="eastAsia"/>
        </w:rPr>
        <w:t>吳○吉</w:t>
      </w:r>
      <w:r w:rsidR="00DB3BFC" w:rsidRPr="00643D9E">
        <w:rPr>
          <w:rFonts w:hint="eastAsia"/>
        </w:rPr>
        <w:t>警員</w:t>
      </w:r>
      <w:r w:rsidR="00BE7945" w:rsidRPr="00643D9E">
        <w:rPr>
          <w:rFonts w:hint="eastAsia"/>
        </w:rPr>
        <w:t>審判中證詞</w:t>
      </w:r>
      <w:r w:rsidR="00880C68" w:rsidRPr="00643D9E">
        <w:rPr>
          <w:rFonts w:hint="eastAsia"/>
        </w:rPr>
        <w:t>(有具結</w:t>
      </w:r>
      <w:r w:rsidR="00880C68" w:rsidRPr="00643D9E">
        <w:t>)</w:t>
      </w:r>
      <w:r w:rsidR="00BE7945" w:rsidRPr="00643D9E">
        <w:rPr>
          <w:rFonts w:hint="eastAsia"/>
        </w:rPr>
        <w:t>：</w:t>
      </w:r>
      <w:r>
        <w:rPr>
          <w:rFonts w:hint="eastAsia"/>
        </w:rPr>
        <w:t>吳○吉</w:t>
      </w:r>
      <w:r w:rsidR="008A4D71" w:rsidRPr="00643D9E">
        <w:rPr>
          <w:rFonts w:hint="eastAsia"/>
        </w:rPr>
        <w:t>警員證詞僅係證明</w:t>
      </w:r>
      <w:r w:rsidR="00F83AD6" w:rsidRPr="00643D9E">
        <w:rPr>
          <w:rFonts w:hint="eastAsia"/>
        </w:rPr>
        <w:t>警方</w:t>
      </w:r>
      <w:r w:rsidR="0026380B" w:rsidRPr="00643D9E">
        <w:rPr>
          <w:rFonts w:hint="eastAsia"/>
        </w:rPr>
        <w:t>並未指示或教導鄭姓少年傳上</w:t>
      </w:r>
      <w:proofErr w:type="gramStart"/>
      <w:r w:rsidR="0026380B" w:rsidRPr="00643D9E">
        <w:rPr>
          <w:rFonts w:hint="eastAsia"/>
        </w:rPr>
        <w:t>開截圖</w:t>
      </w:r>
      <w:proofErr w:type="gramEnd"/>
      <w:r w:rsidR="0026380B" w:rsidRPr="00643D9E">
        <w:rPr>
          <w:rFonts w:hint="eastAsia"/>
        </w:rPr>
        <w:t>訊息給</w:t>
      </w:r>
      <w:r w:rsidR="00F83AD6" w:rsidRPr="00643D9E">
        <w:rPr>
          <w:rFonts w:hint="eastAsia"/>
        </w:rPr>
        <w:t>陳訴人</w:t>
      </w:r>
      <w:r w:rsidR="0026380B" w:rsidRPr="00643D9E">
        <w:rPr>
          <w:rFonts w:hint="eastAsia"/>
        </w:rPr>
        <w:t>，且筆錄製作期間並未將鄭姓少年手機扣留，但確定製作</w:t>
      </w:r>
      <w:r w:rsidR="00880C68" w:rsidRPr="00643D9E">
        <w:rPr>
          <w:rFonts w:hint="eastAsia"/>
        </w:rPr>
        <w:t>筆錄</w:t>
      </w:r>
      <w:proofErr w:type="gramStart"/>
      <w:r w:rsidR="0026380B" w:rsidRPr="00643D9E">
        <w:rPr>
          <w:rFonts w:hint="eastAsia"/>
        </w:rPr>
        <w:t>期間</w:t>
      </w:r>
      <w:r w:rsidR="00880C68" w:rsidRPr="00643D9E">
        <w:rPr>
          <w:rFonts w:hint="eastAsia"/>
        </w:rPr>
        <w:t>，</w:t>
      </w:r>
      <w:proofErr w:type="gramEnd"/>
      <w:r w:rsidR="0026380B" w:rsidRPr="00643D9E">
        <w:rPr>
          <w:rFonts w:hint="eastAsia"/>
        </w:rPr>
        <w:t>鄭姓少年不能使用手機</w:t>
      </w:r>
      <w:r w:rsidR="00880C68" w:rsidRPr="00643D9E">
        <w:rPr>
          <w:rFonts w:hint="eastAsia"/>
        </w:rPr>
        <w:t>，其</w:t>
      </w:r>
      <w:r w:rsidR="0026380B" w:rsidRPr="00643D9E">
        <w:rPr>
          <w:rFonts w:hint="eastAsia"/>
        </w:rPr>
        <w:t>有將手機畫面交給</w:t>
      </w:r>
      <w:r>
        <w:rPr>
          <w:rFonts w:hint="eastAsia"/>
        </w:rPr>
        <w:t>吳○</w:t>
      </w:r>
      <w:proofErr w:type="gramStart"/>
      <w:r>
        <w:rPr>
          <w:rFonts w:hint="eastAsia"/>
        </w:rPr>
        <w:t>吉</w:t>
      </w:r>
      <w:r w:rsidR="0026380B" w:rsidRPr="00643D9E">
        <w:rPr>
          <w:rFonts w:hint="eastAsia"/>
        </w:rPr>
        <w:t>翻拍</w:t>
      </w:r>
      <w:proofErr w:type="gramEnd"/>
      <w:r w:rsidR="00880C68" w:rsidRPr="00643D9E">
        <w:rPr>
          <w:rFonts w:hint="eastAsia"/>
        </w:rPr>
        <w:t>。</w:t>
      </w:r>
      <w:r w:rsidR="00F83AD6" w:rsidRPr="00643D9E">
        <w:rPr>
          <w:rFonts w:hint="eastAsia"/>
        </w:rPr>
        <w:t>其證詞重點摘錄如下：</w:t>
      </w:r>
    </w:p>
    <w:tbl>
      <w:tblPr>
        <w:tblStyle w:val="af6"/>
        <w:tblW w:w="0" w:type="auto"/>
        <w:tblInd w:w="1701" w:type="dxa"/>
        <w:tblLook w:val="04A0" w:firstRow="1" w:lastRow="0" w:firstColumn="1" w:lastColumn="0" w:noHBand="0" w:noVBand="1"/>
      </w:tblPr>
      <w:tblGrid>
        <w:gridCol w:w="1555"/>
        <w:gridCol w:w="5578"/>
      </w:tblGrid>
      <w:tr w:rsidR="00643D9E" w:rsidRPr="00643D9E" w:rsidTr="003F1931">
        <w:tc>
          <w:tcPr>
            <w:tcW w:w="1555" w:type="dxa"/>
          </w:tcPr>
          <w:p w:rsidR="00880C68" w:rsidRPr="00643D9E" w:rsidRDefault="00880C68" w:rsidP="00880C68">
            <w:pPr>
              <w:rPr>
                <w:sz w:val="28"/>
                <w:szCs w:val="28"/>
              </w:rPr>
            </w:pPr>
            <w:r w:rsidRPr="00643D9E">
              <w:rPr>
                <w:rFonts w:hint="eastAsia"/>
                <w:sz w:val="28"/>
                <w:szCs w:val="28"/>
              </w:rPr>
              <w:t>審判長問</w:t>
            </w:r>
          </w:p>
        </w:tc>
        <w:tc>
          <w:tcPr>
            <w:tcW w:w="5578" w:type="dxa"/>
          </w:tcPr>
          <w:p w:rsidR="00880C68" w:rsidRPr="00643D9E" w:rsidRDefault="00880C68" w:rsidP="00880C68">
            <w:pPr>
              <w:rPr>
                <w:sz w:val="28"/>
                <w:szCs w:val="28"/>
              </w:rPr>
            </w:pPr>
            <w:r w:rsidRPr="00643D9E">
              <w:rPr>
                <w:rFonts w:hint="eastAsia"/>
                <w:sz w:val="28"/>
                <w:szCs w:val="28"/>
              </w:rPr>
              <w:t>當</w:t>
            </w:r>
            <w:r w:rsidR="0032125B">
              <w:rPr>
                <w:rFonts w:hint="eastAsia"/>
                <w:sz w:val="28"/>
                <w:szCs w:val="28"/>
              </w:rPr>
              <w:t>鄭姓少年</w:t>
            </w:r>
            <w:r w:rsidRPr="00643D9E">
              <w:rPr>
                <w:rFonts w:hint="eastAsia"/>
                <w:sz w:val="28"/>
                <w:szCs w:val="28"/>
              </w:rPr>
              <w:t>把手機的這個畫面交給你看時，你有無問他每一句話的意思是什麼？</w:t>
            </w:r>
          </w:p>
        </w:tc>
      </w:tr>
      <w:tr w:rsidR="00643D9E" w:rsidRPr="00643D9E" w:rsidTr="003F1931">
        <w:tc>
          <w:tcPr>
            <w:tcW w:w="1555" w:type="dxa"/>
          </w:tcPr>
          <w:p w:rsidR="00880C68" w:rsidRPr="00643D9E" w:rsidRDefault="00456C1D" w:rsidP="00880C68">
            <w:pPr>
              <w:rPr>
                <w:sz w:val="28"/>
                <w:szCs w:val="28"/>
              </w:rPr>
            </w:pPr>
            <w:r>
              <w:rPr>
                <w:rFonts w:hint="eastAsia"/>
                <w:sz w:val="28"/>
                <w:szCs w:val="28"/>
              </w:rPr>
              <w:t>吳○</w:t>
            </w:r>
            <w:proofErr w:type="gramStart"/>
            <w:r>
              <w:rPr>
                <w:rFonts w:hint="eastAsia"/>
                <w:sz w:val="28"/>
                <w:szCs w:val="28"/>
              </w:rPr>
              <w:t>吉</w:t>
            </w:r>
            <w:r w:rsidR="00880C68" w:rsidRPr="00643D9E">
              <w:rPr>
                <w:rFonts w:hint="eastAsia"/>
                <w:sz w:val="28"/>
                <w:szCs w:val="28"/>
              </w:rPr>
              <w:t>答</w:t>
            </w:r>
            <w:proofErr w:type="gramEnd"/>
          </w:p>
        </w:tc>
        <w:tc>
          <w:tcPr>
            <w:tcW w:w="5578" w:type="dxa"/>
          </w:tcPr>
          <w:p w:rsidR="00880C68" w:rsidRPr="00643D9E" w:rsidRDefault="00880C68" w:rsidP="00880C68">
            <w:pPr>
              <w:rPr>
                <w:sz w:val="28"/>
                <w:szCs w:val="28"/>
              </w:rPr>
            </w:pPr>
            <w:r w:rsidRPr="00643D9E">
              <w:rPr>
                <w:rFonts w:hint="eastAsia"/>
                <w:sz w:val="28"/>
                <w:szCs w:val="28"/>
              </w:rPr>
              <w:t>沒有。</w:t>
            </w:r>
          </w:p>
        </w:tc>
      </w:tr>
      <w:tr w:rsidR="00643D9E" w:rsidRPr="00643D9E" w:rsidTr="003F1931">
        <w:tc>
          <w:tcPr>
            <w:tcW w:w="1555" w:type="dxa"/>
          </w:tcPr>
          <w:p w:rsidR="00880C68" w:rsidRPr="00643D9E" w:rsidRDefault="003F1931" w:rsidP="00880C68">
            <w:pPr>
              <w:rPr>
                <w:sz w:val="28"/>
                <w:szCs w:val="28"/>
              </w:rPr>
            </w:pPr>
            <w:r w:rsidRPr="00643D9E">
              <w:rPr>
                <w:rFonts w:hint="eastAsia"/>
                <w:sz w:val="28"/>
                <w:szCs w:val="28"/>
              </w:rPr>
              <w:t>審判長問</w:t>
            </w:r>
          </w:p>
        </w:tc>
        <w:tc>
          <w:tcPr>
            <w:tcW w:w="5578" w:type="dxa"/>
          </w:tcPr>
          <w:p w:rsidR="00880C68" w:rsidRPr="00643D9E" w:rsidRDefault="00575672" w:rsidP="00880C68">
            <w:pPr>
              <w:rPr>
                <w:sz w:val="28"/>
                <w:szCs w:val="28"/>
              </w:rPr>
            </w:pPr>
            <w:r w:rsidRPr="00643D9E">
              <w:rPr>
                <w:rFonts w:hint="eastAsia"/>
                <w:sz w:val="28"/>
                <w:szCs w:val="28"/>
              </w:rPr>
              <w:t>你有無問他左邊這個「紀錄</w:t>
            </w:r>
            <w:proofErr w:type="gramStart"/>
            <w:r w:rsidRPr="00643D9E">
              <w:rPr>
                <w:rFonts w:hint="eastAsia"/>
                <w:sz w:val="28"/>
                <w:szCs w:val="28"/>
              </w:rPr>
              <w:t>刪</w:t>
            </w:r>
            <w:proofErr w:type="gramEnd"/>
            <w:r w:rsidRPr="00643D9E">
              <w:rPr>
                <w:rFonts w:hint="eastAsia"/>
                <w:sz w:val="28"/>
                <w:szCs w:val="28"/>
              </w:rPr>
              <w:t>掉」這是什麼意思？</w:t>
            </w:r>
          </w:p>
        </w:tc>
      </w:tr>
      <w:tr w:rsidR="00643D9E" w:rsidRPr="00643D9E" w:rsidTr="003F1931">
        <w:tc>
          <w:tcPr>
            <w:tcW w:w="1555" w:type="dxa"/>
          </w:tcPr>
          <w:p w:rsidR="00880C68" w:rsidRPr="00643D9E" w:rsidRDefault="00456C1D" w:rsidP="00880C68">
            <w:pPr>
              <w:rPr>
                <w:sz w:val="28"/>
                <w:szCs w:val="28"/>
              </w:rPr>
            </w:pPr>
            <w:r>
              <w:rPr>
                <w:rFonts w:hint="eastAsia"/>
                <w:sz w:val="28"/>
                <w:szCs w:val="28"/>
              </w:rPr>
              <w:t>吳○</w:t>
            </w:r>
            <w:proofErr w:type="gramStart"/>
            <w:r>
              <w:rPr>
                <w:rFonts w:hint="eastAsia"/>
                <w:sz w:val="28"/>
                <w:szCs w:val="28"/>
              </w:rPr>
              <w:t>吉</w:t>
            </w:r>
            <w:r w:rsidR="003F1931" w:rsidRPr="00643D9E">
              <w:rPr>
                <w:rFonts w:hint="eastAsia"/>
                <w:sz w:val="28"/>
                <w:szCs w:val="28"/>
              </w:rPr>
              <w:t>答</w:t>
            </w:r>
            <w:proofErr w:type="gramEnd"/>
          </w:p>
        </w:tc>
        <w:tc>
          <w:tcPr>
            <w:tcW w:w="5578" w:type="dxa"/>
          </w:tcPr>
          <w:p w:rsidR="00880C68" w:rsidRPr="00643D9E" w:rsidRDefault="00575672" w:rsidP="00880C68">
            <w:pPr>
              <w:rPr>
                <w:sz w:val="28"/>
                <w:szCs w:val="28"/>
              </w:rPr>
            </w:pPr>
            <w:r w:rsidRPr="00643D9E">
              <w:rPr>
                <w:rFonts w:hint="eastAsia"/>
                <w:sz w:val="28"/>
                <w:szCs w:val="28"/>
              </w:rPr>
              <w:t>沒有。</w:t>
            </w:r>
          </w:p>
        </w:tc>
      </w:tr>
      <w:tr w:rsidR="00643D9E" w:rsidRPr="00643D9E" w:rsidTr="003F1931">
        <w:tc>
          <w:tcPr>
            <w:tcW w:w="1555" w:type="dxa"/>
          </w:tcPr>
          <w:p w:rsidR="003F1931" w:rsidRPr="00643D9E" w:rsidRDefault="003F1931" w:rsidP="00BC38C0">
            <w:pPr>
              <w:rPr>
                <w:sz w:val="28"/>
                <w:szCs w:val="28"/>
              </w:rPr>
            </w:pPr>
            <w:r w:rsidRPr="00643D9E">
              <w:rPr>
                <w:rFonts w:hint="eastAsia"/>
                <w:sz w:val="28"/>
                <w:szCs w:val="28"/>
              </w:rPr>
              <w:t>審判長問</w:t>
            </w:r>
          </w:p>
        </w:tc>
        <w:tc>
          <w:tcPr>
            <w:tcW w:w="5578" w:type="dxa"/>
          </w:tcPr>
          <w:p w:rsidR="003F1931" w:rsidRPr="00643D9E" w:rsidRDefault="00575672" w:rsidP="00BC38C0">
            <w:pPr>
              <w:rPr>
                <w:sz w:val="28"/>
                <w:szCs w:val="28"/>
              </w:rPr>
            </w:pPr>
            <w:r w:rsidRPr="00643D9E">
              <w:rPr>
                <w:rFonts w:hint="eastAsia"/>
                <w:sz w:val="28"/>
                <w:szCs w:val="28"/>
              </w:rPr>
              <w:t>當</w:t>
            </w:r>
            <w:r w:rsidR="0032125B">
              <w:rPr>
                <w:rFonts w:hint="eastAsia"/>
                <w:sz w:val="28"/>
                <w:szCs w:val="28"/>
              </w:rPr>
              <w:t>鄭姓少年</w:t>
            </w:r>
            <w:r w:rsidRPr="00643D9E">
              <w:rPr>
                <w:rFonts w:hint="eastAsia"/>
                <w:sz w:val="28"/>
                <w:szCs w:val="28"/>
              </w:rPr>
              <w:t>把這個畫面交給你時，他是如何跟</w:t>
            </w:r>
            <w:proofErr w:type="gramStart"/>
            <w:r w:rsidRPr="00643D9E">
              <w:rPr>
                <w:rFonts w:hint="eastAsia"/>
                <w:sz w:val="28"/>
                <w:szCs w:val="28"/>
              </w:rPr>
              <w:t>你說的</w:t>
            </w:r>
            <w:proofErr w:type="gramEnd"/>
            <w:r w:rsidRPr="00643D9E">
              <w:rPr>
                <w:rFonts w:hint="eastAsia"/>
                <w:sz w:val="28"/>
                <w:szCs w:val="28"/>
              </w:rPr>
              <w:t>？</w:t>
            </w:r>
          </w:p>
        </w:tc>
      </w:tr>
      <w:tr w:rsidR="00643D9E" w:rsidRPr="00643D9E" w:rsidTr="003F1931">
        <w:tc>
          <w:tcPr>
            <w:tcW w:w="1555" w:type="dxa"/>
          </w:tcPr>
          <w:p w:rsidR="003F1931" w:rsidRPr="00643D9E" w:rsidRDefault="00456C1D" w:rsidP="00BC38C0">
            <w:pPr>
              <w:rPr>
                <w:sz w:val="28"/>
                <w:szCs w:val="28"/>
              </w:rPr>
            </w:pPr>
            <w:r>
              <w:rPr>
                <w:rFonts w:hint="eastAsia"/>
                <w:sz w:val="28"/>
                <w:szCs w:val="28"/>
              </w:rPr>
              <w:t>吳○</w:t>
            </w:r>
            <w:proofErr w:type="gramStart"/>
            <w:r>
              <w:rPr>
                <w:rFonts w:hint="eastAsia"/>
                <w:sz w:val="28"/>
                <w:szCs w:val="28"/>
              </w:rPr>
              <w:t>吉</w:t>
            </w:r>
            <w:r w:rsidR="003F1931" w:rsidRPr="00643D9E">
              <w:rPr>
                <w:rFonts w:hint="eastAsia"/>
                <w:sz w:val="28"/>
                <w:szCs w:val="28"/>
              </w:rPr>
              <w:t>答</w:t>
            </w:r>
            <w:proofErr w:type="gramEnd"/>
          </w:p>
        </w:tc>
        <w:tc>
          <w:tcPr>
            <w:tcW w:w="5578" w:type="dxa"/>
          </w:tcPr>
          <w:p w:rsidR="003F1931" w:rsidRPr="00643D9E" w:rsidRDefault="00575672" w:rsidP="00BC38C0">
            <w:pPr>
              <w:rPr>
                <w:sz w:val="28"/>
                <w:szCs w:val="28"/>
              </w:rPr>
            </w:pPr>
            <w:r w:rsidRPr="00643D9E">
              <w:rPr>
                <w:rFonts w:hint="eastAsia"/>
                <w:sz w:val="28"/>
                <w:szCs w:val="28"/>
              </w:rPr>
              <w:t>其實應該是說，這個訊息就是他通話的，就是</w:t>
            </w:r>
            <w:r w:rsidR="0032125B">
              <w:rPr>
                <w:rFonts w:hint="eastAsia"/>
                <w:sz w:val="28"/>
                <w:szCs w:val="28"/>
              </w:rPr>
              <w:t>鄭姓少年</w:t>
            </w:r>
            <w:r w:rsidRPr="00643D9E">
              <w:rPr>
                <w:rFonts w:hint="eastAsia"/>
                <w:sz w:val="28"/>
                <w:szCs w:val="28"/>
              </w:rPr>
              <w:t>要跟我們說他購買毒品的上游對象，至於對話的內容我沒有特別跟</w:t>
            </w:r>
            <w:r w:rsidR="0032125B">
              <w:rPr>
                <w:rFonts w:hint="eastAsia"/>
                <w:sz w:val="28"/>
                <w:szCs w:val="28"/>
              </w:rPr>
              <w:t>鄭姓少年</w:t>
            </w:r>
            <w:r w:rsidRPr="00643D9E">
              <w:rPr>
                <w:rFonts w:hint="eastAsia"/>
                <w:sz w:val="28"/>
                <w:szCs w:val="28"/>
              </w:rPr>
              <w:t>詢問，他就提供說這個手機裡面的</w:t>
            </w:r>
            <w:proofErr w:type="gramStart"/>
            <w:r w:rsidRPr="00643D9E">
              <w:rPr>
                <w:rFonts w:hint="eastAsia"/>
                <w:sz w:val="28"/>
                <w:szCs w:val="28"/>
              </w:rPr>
              <w:t>訊息訊息</w:t>
            </w:r>
            <w:proofErr w:type="gramEnd"/>
            <w:r w:rsidRPr="00643D9E">
              <w:rPr>
                <w:rFonts w:hint="eastAsia"/>
                <w:sz w:val="28"/>
                <w:szCs w:val="28"/>
              </w:rPr>
              <w:t>就是他跟上游的對話內容。</w:t>
            </w:r>
          </w:p>
        </w:tc>
      </w:tr>
      <w:tr w:rsidR="00643D9E" w:rsidRPr="00643D9E" w:rsidTr="003F1931">
        <w:tc>
          <w:tcPr>
            <w:tcW w:w="1555" w:type="dxa"/>
          </w:tcPr>
          <w:p w:rsidR="003F1931" w:rsidRPr="00643D9E" w:rsidRDefault="003F1931" w:rsidP="00BC38C0">
            <w:pPr>
              <w:rPr>
                <w:sz w:val="28"/>
                <w:szCs w:val="28"/>
              </w:rPr>
            </w:pPr>
            <w:r w:rsidRPr="00643D9E">
              <w:rPr>
                <w:rFonts w:hint="eastAsia"/>
                <w:sz w:val="28"/>
                <w:szCs w:val="28"/>
              </w:rPr>
              <w:t>審判長問</w:t>
            </w:r>
          </w:p>
        </w:tc>
        <w:tc>
          <w:tcPr>
            <w:tcW w:w="5578" w:type="dxa"/>
          </w:tcPr>
          <w:p w:rsidR="003F1931" w:rsidRPr="00643D9E" w:rsidRDefault="00897C0A" w:rsidP="00BC38C0">
            <w:pPr>
              <w:rPr>
                <w:sz w:val="28"/>
                <w:szCs w:val="28"/>
              </w:rPr>
            </w:pPr>
            <w:r w:rsidRPr="00643D9E">
              <w:rPr>
                <w:rFonts w:hint="eastAsia"/>
                <w:sz w:val="28"/>
                <w:szCs w:val="28"/>
              </w:rPr>
              <w:t>可是從這個畫面的對話來看</w:t>
            </w:r>
            <w:r w:rsidR="00873EC7" w:rsidRPr="00643D9E">
              <w:rPr>
                <w:rFonts w:hint="eastAsia"/>
                <w:sz w:val="28"/>
                <w:szCs w:val="28"/>
              </w:rPr>
              <w:t>，</w:t>
            </w:r>
            <w:proofErr w:type="gramStart"/>
            <w:r w:rsidR="00873EC7" w:rsidRPr="00643D9E">
              <w:rPr>
                <w:rFonts w:hint="eastAsia"/>
                <w:sz w:val="28"/>
                <w:szCs w:val="28"/>
              </w:rPr>
              <w:t>不</w:t>
            </w:r>
            <w:proofErr w:type="gramEnd"/>
            <w:r w:rsidR="00873EC7" w:rsidRPr="00643D9E">
              <w:rPr>
                <w:rFonts w:hint="eastAsia"/>
                <w:sz w:val="28"/>
                <w:szCs w:val="28"/>
              </w:rPr>
              <w:t>像是購買毒品的對話內容？</w:t>
            </w:r>
          </w:p>
        </w:tc>
      </w:tr>
      <w:tr w:rsidR="00643D9E" w:rsidRPr="00643D9E" w:rsidTr="003F1931">
        <w:tc>
          <w:tcPr>
            <w:tcW w:w="1555" w:type="dxa"/>
          </w:tcPr>
          <w:p w:rsidR="003F1931" w:rsidRPr="00643D9E" w:rsidRDefault="00456C1D" w:rsidP="00BC38C0">
            <w:pPr>
              <w:rPr>
                <w:sz w:val="28"/>
                <w:szCs w:val="28"/>
              </w:rPr>
            </w:pPr>
            <w:r>
              <w:rPr>
                <w:rFonts w:hint="eastAsia"/>
                <w:sz w:val="28"/>
                <w:szCs w:val="28"/>
              </w:rPr>
              <w:t>吳○</w:t>
            </w:r>
            <w:proofErr w:type="gramStart"/>
            <w:r>
              <w:rPr>
                <w:rFonts w:hint="eastAsia"/>
                <w:sz w:val="28"/>
                <w:szCs w:val="28"/>
              </w:rPr>
              <w:t>吉</w:t>
            </w:r>
            <w:r w:rsidR="003F1931" w:rsidRPr="00643D9E">
              <w:rPr>
                <w:rFonts w:hint="eastAsia"/>
                <w:sz w:val="28"/>
                <w:szCs w:val="28"/>
              </w:rPr>
              <w:t>答</w:t>
            </w:r>
            <w:proofErr w:type="gramEnd"/>
          </w:p>
        </w:tc>
        <w:tc>
          <w:tcPr>
            <w:tcW w:w="5578" w:type="dxa"/>
          </w:tcPr>
          <w:p w:rsidR="003F1931" w:rsidRPr="00643D9E" w:rsidRDefault="00873EC7" w:rsidP="00BC38C0">
            <w:pPr>
              <w:rPr>
                <w:sz w:val="28"/>
                <w:szCs w:val="28"/>
              </w:rPr>
            </w:pPr>
            <w:r w:rsidRPr="00643D9E">
              <w:rPr>
                <w:rFonts w:hint="eastAsia"/>
                <w:sz w:val="28"/>
                <w:szCs w:val="28"/>
              </w:rPr>
              <w:t>不是說購買毒品，這個訊息就只是說他購買毒品的對象，就是那1</w:t>
            </w:r>
            <w:r w:rsidRPr="00643D9E">
              <w:rPr>
                <w:sz w:val="28"/>
                <w:szCs w:val="28"/>
              </w:rPr>
              <w:t>0</w:t>
            </w:r>
            <w:r w:rsidRPr="00643D9E">
              <w:rPr>
                <w:rFonts w:hint="eastAsia"/>
                <w:sz w:val="28"/>
                <w:szCs w:val="28"/>
              </w:rPr>
              <w:t>顆搖頭丸的對象，它裡面沒有特別說所謂的金額、毒品或數量，所以沒有特別詢問他的內容，我是說針對這張照片是指說這個「陽陽」是他購買的上游，就單純這樣而已，至於內容我沒有特別詢問，因為他沒有敘述到所謂的毒品交易內容、時間、地點、數量、金錢，所以沒有特別跟他詢問裡面的對話</w:t>
            </w:r>
            <w:r w:rsidRPr="00643D9E">
              <w:rPr>
                <w:rFonts w:hint="eastAsia"/>
                <w:sz w:val="28"/>
                <w:szCs w:val="28"/>
              </w:rPr>
              <w:lastRenderedPageBreak/>
              <w:t>內容。</w:t>
            </w:r>
          </w:p>
        </w:tc>
      </w:tr>
    </w:tbl>
    <w:p w:rsidR="00880C68" w:rsidRPr="00643D9E" w:rsidRDefault="00F62B25" w:rsidP="00880C68">
      <w:pPr>
        <w:pStyle w:val="4"/>
        <w:numPr>
          <w:ilvl w:val="0"/>
          <w:numId w:val="0"/>
        </w:numPr>
        <w:ind w:left="1701"/>
      </w:pPr>
      <w:r w:rsidRPr="00643D9E">
        <w:rPr>
          <w:rFonts w:hint="eastAsia"/>
        </w:rPr>
        <w:lastRenderedPageBreak/>
        <w:t>綜觀警員</w:t>
      </w:r>
      <w:r w:rsidR="00456C1D">
        <w:rPr>
          <w:rFonts w:hint="eastAsia"/>
        </w:rPr>
        <w:t>吳○吉</w:t>
      </w:r>
      <w:r w:rsidRPr="00643D9E">
        <w:rPr>
          <w:rFonts w:hint="eastAsia"/>
        </w:rPr>
        <w:t>所述內容，亦係根據鄭姓少年而來，</w:t>
      </w:r>
      <w:proofErr w:type="gramStart"/>
      <w:r w:rsidRPr="00643D9E">
        <w:rPr>
          <w:rFonts w:hint="eastAsia"/>
        </w:rPr>
        <w:t>同</w:t>
      </w:r>
      <w:r w:rsidRPr="00643D9E">
        <w:rPr>
          <w:rFonts w:hint="eastAsia"/>
          <w:szCs w:val="32"/>
        </w:rPr>
        <w:t>如前述</w:t>
      </w:r>
      <w:proofErr w:type="gramEnd"/>
      <w:r w:rsidRPr="00643D9E">
        <w:rPr>
          <w:rFonts w:hint="eastAsia"/>
          <w:szCs w:val="32"/>
        </w:rPr>
        <w:t>，</w:t>
      </w:r>
      <w:r w:rsidR="00E20E18" w:rsidRPr="00643D9E">
        <w:rPr>
          <w:rFonts w:hint="eastAsia"/>
          <w:szCs w:val="32"/>
        </w:rPr>
        <w:t>此</w:t>
      </w:r>
      <w:r w:rsidRPr="00643D9E">
        <w:rPr>
          <w:rFonts w:hint="eastAsia"/>
          <w:szCs w:val="32"/>
        </w:rPr>
        <w:t>證言亦僅係共犯自白之累積，依最高法院</w:t>
      </w:r>
      <w:proofErr w:type="gramStart"/>
      <w:r w:rsidRPr="00643D9E">
        <w:rPr>
          <w:rFonts w:hint="eastAsia"/>
          <w:szCs w:val="32"/>
        </w:rPr>
        <w:t>1</w:t>
      </w:r>
      <w:r w:rsidRPr="00643D9E">
        <w:rPr>
          <w:szCs w:val="32"/>
        </w:rPr>
        <w:t>09</w:t>
      </w:r>
      <w:proofErr w:type="gramEnd"/>
      <w:r w:rsidRPr="00643D9E">
        <w:rPr>
          <w:rFonts w:hint="eastAsia"/>
          <w:szCs w:val="32"/>
        </w:rPr>
        <w:t>年度台上字第2</w:t>
      </w:r>
      <w:r w:rsidRPr="00643D9E">
        <w:rPr>
          <w:szCs w:val="32"/>
        </w:rPr>
        <w:t>786</w:t>
      </w:r>
      <w:r w:rsidRPr="00643D9E">
        <w:rPr>
          <w:rFonts w:hint="eastAsia"/>
          <w:szCs w:val="32"/>
        </w:rPr>
        <w:t>號判決，仍應有補強證據之存在以為佐證，</w:t>
      </w:r>
      <w:proofErr w:type="gramStart"/>
      <w:r w:rsidRPr="00643D9E">
        <w:rPr>
          <w:rFonts w:hint="eastAsia"/>
          <w:szCs w:val="32"/>
        </w:rPr>
        <w:t>然遍查</w:t>
      </w:r>
      <w:proofErr w:type="gramEnd"/>
      <w:r w:rsidRPr="00643D9E">
        <w:rPr>
          <w:rFonts w:hint="eastAsia"/>
          <w:szCs w:val="32"/>
        </w:rPr>
        <w:t>原審判決並無補</w:t>
      </w:r>
      <w:proofErr w:type="gramStart"/>
      <w:r w:rsidRPr="00643D9E">
        <w:rPr>
          <w:rFonts w:hint="eastAsia"/>
          <w:szCs w:val="32"/>
        </w:rPr>
        <w:t>強</w:t>
      </w:r>
      <w:proofErr w:type="gramEnd"/>
      <w:r w:rsidRPr="00643D9E">
        <w:rPr>
          <w:rFonts w:hint="eastAsia"/>
          <w:szCs w:val="32"/>
        </w:rPr>
        <w:t>證據。</w:t>
      </w:r>
      <w:r w:rsidR="005C2722" w:rsidRPr="00643D9E">
        <w:rPr>
          <w:rFonts w:hint="eastAsia"/>
          <w:szCs w:val="32"/>
        </w:rPr>
        <w:t>另</w:t>
      </w:r>
      <w:r w:rsidR="00456C1D">
        <w:rPr>
          <w:rFonts w:hint="eastAsia"/>
          <w:szCs w:val="32"/>
        </w:rPr>
        <w:t>吳○吉</w:t>
      </w:r>
      <w:r w:rsidR="00DB3BFC" w:rsidRPr="00643D9E">
        <w:rPr>
          <w:rFonts w:hint="eastAsia"/>
        </w:rPr>
        <w:t>警員</w:t>
      </w:r>
      <w:r w:rsidRPr="00643D9E">
        <w:rPr>
          <w:rFonts w:hint="eastAsia"/>
          <w:szCs w:val="32"/>
        </w:rPr>
        <w:t>亦證稱上</w:t>
      </w:r>
      <w:proofErr w:type="gramStart"/>
      <w:r w:rsidRPr="00643D9E">
        <w:rPr>
          <w:rFonts w:hint="eastAsia"/>
          <w:szCs w:val="32"/>
        </w:rPr>
        <w:t>開截圖</w:t>
      </w:r>
      <w:proofErr w:type="gramEnd"/>
      <w:r w:rsidRPr="00643D9E">
        <w:rPr>
          <w:rFonts w:hint="eastAsia"/>
          <w:szCs w:val="32"/>
        </w:rPr>
        <w:t>沒有敘述到所謂的毒品交易內容、時間、地點、數量、金錢，</w:t>
      </w:r>
      <w:r w:rsidR="005C2722" w:rsidRPr="00643D9E">
        <w:rPr>
          <w:rFonts w:hint="eastAsia"/>
          <w:szCs w:val="32"/>
        </w:rPr>
        <w:t>則無論是</w:t>
      </w:r>
      <w:r w:rsidR="00456C1D">
        <w:rPr>
          <w:rFonts w:hint="eastAsia"/>
          <w:szCs w:val="32"/>
        </w:rPr>
        <w:t>吳○吉</w:t>
      </w:r>
      <w:r w:rsidR="00DB3BFC" w:rsidRPr="00643D9E">
        <w:rPr>
          <w:rFonts w:hint="eastAsia"/>
        </w:rPr>
        <w:t>警員</w:t>
      </w:r>
      <w:r w:rsidR="005C2722" w:rsidRPr="00643D9E">
        <w:rPr>
          <w:rFonts w:hint="eastAsia"/>
          <w:szCs w:val="32"/>
        </w:rPr>
        <w:t>證詞抑或上</w:t>
      </w:r>
      <w:proofErr w:type="gramStart"/>
      <w:r w:rsidR="005C2722" w:rsidRPr="00643D9E">
        <w:rPr>
          <w:rFonts w:hint="eastAsia"/>
          <w:szCs w:val="32"/>
        </w:rPr>
        <w:t>開截圖，均</w:t>
      </w:r>
      <w:r w:rsidR="009B3F98" w:rsidRPr="00643D9E">
        <w:rPr>
          <w:rFonts w:hint="eastAsia"/>
          <w:szCs w:val="32"/>
        </w:rPr>
        <w:t>不</w:t>
      </w:r>
      <w:proofErr w:type="gramEnd"/>
      <w:r w:rsidR="009B3F98" w:rsidRPr="00643D9E">
        <w:rPr>
          <w:rFonts w:hint="eastAsia"/>
          <w:szCs w:val="32"/>
        </w:rPr>
        <w:t>足以</w:t>
      </w:r>
      <w:r w:rsidR="00DB6EDA" w:rsidRPr="00643D9E">
        <w:rPr>
          <w:rFonts w:hint="eastAsia"/>
          <w:szCs w:val="32"/>
        </w:rPr>
        <w:t>證明</w:t>
      </w:r>
      <w:r w:rsidR="00F83AD6" w:rsidRPr="00643D9E">
        <w:rPr>
          <w:rFonts w:hint="eastAsia"/>
          <w:szCs w:val="32"/>
        </w:rPr>
        <w:t>陳訴人</w:t>
      </w:r>
      <w:r w:rsidR="008E055D" w:rsidRPr="00643D9E">
        <w:rPr>
          <w:rFonts w:hint="eastAsia"/>
          <w:szCs w:val="32"/>
        </w:rPr>
        <w:t>於</w:t>
      </w:r>
      <w:r w:rsidR="00DB6EDA" w:rsidRPr="00643D9E">
        <w:rPr>
          <w:rFonts w:hint="eastAsia"/>
          <w:szCs w:val="32"/>
        </w:rPr>
        <w:t>1</w:t>
      </w:r>
      <w:r w:rsidR="00DB6EDA" w:rsidRPr="00643D9E">
        <w:rPr>
          <w:szCs w:val="32"/>
        </w:rPr>
        <w:t>06</w:t>
      </w:r>
      <w:r w:rsidR="00DB6EDA" w:rsidRPr="00643D9E">
        <w:rPr>
          <w:rFonts w:hint="eastAsia"/>
          <w:szCs w:val="32"/>
        </w:rPr>
        <w:t>年3月1</w:t>
      </w:r>
      <w:r w:rsidR="00DB6EDA" w:rsidRPr="00643D9E">
        <w:rPr>
          <w:szCs w:val="32"/>
        </w:rPr>
        <w:t>6</w:t>
      </w:r>
      <w:r w:rsidR="00DB6EDA" w:rsidRPr="00643D9E">
        <w:rPr>
          <w:rFonts w:hint="eastAsia"/>
          <w:szCs w:val="32"/>
        </w:rPr>
        <w:t>日晚間2</w:t>
      </w:r>
      <w:r w:rsidR="00DB6EDA" w:rsidRPr="00643D9E">
        <w:rPr>
          <w:szCs w:val="32"/>
        </w:rPr>
        <w:t>0</w:t>
      </w:r>
      <w:r w:rsidR="00DB6EDA" w:rsidRPr="00643D9E">
        <w:rPr>
          <w:rFonts w:hint="eastAsia"/>
          <w:szCs w:val="32"/>
        </w:rPr>
        <w:t>時3</w:t>
      </w:r>
      <w:r w:rsidR="00DB6EDA" w:rsidRPr="00643D9E">
        <w:rPr>
          <w:szCs w:val="32"/>
        </w:rPr>
        <w:t>0</w:t>
      </w:r>
      <w:r w:rsidR="00DB6EDA" w:rsidRPr="00643D9E">
        <w:rPr>
          <w:rFonts w:hint="eastAsia"/>
          <w:szCs w:val="32"/>
        </w:rPr>
        <w:t>分許將</w:t>
      </w:r>
      <w:r w:rsidR="009C41E3" w:rsidRPr="00643D9E">
        <w:rPr>
          <w:rFonts w:hint="eastAsia"/>
          <w:szCs w:val="32"/>
        </w:rPr>
        <w:t>1</w:t>
      </w:r>
      <w:r w:rsidR="009C41E3" w:rsidRPr="00643D9E">
        <w:rPr>
          <w:szCs w:val="32"/>
        </w:rPr>
        <w:t>0</w:t>
      </w:r>
      <w:r w:rsidR="009C41E3" w:rsidRPr="00643D9E">
        <w:rPr>
          <w:rFonts w:hint="eastAsia"/>
          <w:szCs w:val="32"/>
        </w:rPr>
        <w:t>顆</w:t>
      </w:r>
      <w:r w:rsidR="00DB6EDA" w:rsidRPr="00643D9E">
        <w:rPr>
          <w:rFonts w:hint="eastAsia"/>
          <w:szCs w:val="32"/>
        </w:rPr>
        <w:t>搖頭</w:t>
      </w:r>
      <w:proofErr w:type="gramStart"/>
      <w:r w:rsidR="00DB6EDA" w:rsidRPr="00643D9E">
        <w:rPr>
          <w:rFonts w:hint="eastAsia"/>
          <w:szCs w:val="32"/>
        </w:rPr>
        <w:t>丸</w:t>
      </w:r>
      <w:proofErr w:type="gramEnd"/>
      <w:r w:rsidR="00DB6EDA" w:rsidRPr="00643D9E">
        <w:rPr>
          <w:rFonts w:hint="eastAsia"/>
          <w:szCs w:val="32"/>
        </w:rPr>
        <w:t>交給鄭姓少年販賣</w:t>
      </w:r>
      <w:r w:rsidR="009C41E3" w:rsidRPr="00643D9E">
        <w:rPr>
          <w:rFonts w:hint="eastAsia"/>
          <w:szCs w:val="32"/>
        </w:rPr>
        <w:t>。</w:t>
      </w:r>
      <w:r w:rsidR="00DB6EDA" w:rsidRPr="00643D9E">
        <w:rPr>
          <w:rFonts w:hint="eastAsia"/>
          <w:szCs w:val="32"/>
        </w:rPr>
        <w:t xml:space="preserve"> </w:t>
      </w:r>
      <w:r w:rsidRPr="00643D9E">
        <w:rPr>
          <w:rFonts w:hint="eastAsia"/>
        </w:rPr>
        <w:t xml:space="preserve"> </w:t>
      </w:r>
    </w:p>
    <w:p w:rsidR="007A6C48" w:rsidRPr="00643D9E" w:rsidRDefault="00DF7551" w:rsidP="007A6C48">
      <w:pPr>
        <w:pStyle w:val="3"/>
      </w:pPr>
      <w:r w:rsidRPr="00643D9E">
        <w:rPr>
          <w:rFonts w:hint="eastAsia"/>
        </w:rPr>
        <w:t>綜上，</w:t>
      </w:r>
      <w:r w:rsidR="00921DFA" w:rsidRPr="00643D9E">
        <w:rPr>
          <w:rFonts w:hint="eastAsia"/>
        </w:rPr>
        <w:t>鄭姓少年、林姓少年於</w:t>
      </w:r>
      <w:proofErr w:type="gramStart"/>
      <w:r w:rsidR="00921DFA" w:rsidRPr="00643D9E">
        <w:rPr>
          <w:rFonts w:hint="eastAsia"/>
        </w:rPr>
        <w:t>審判外供述</w:t>
      </w:r>
      <w:proofErr w:type="gramEnd"/>
      <w:r w:rsidR="00921DFA" w:rsidRPr="00643D9E">
        <w:rPr>
          <w:rFonts w:hint="eastAsia"/>
        </w:rPr>
        <w:t>，</w:t>
      </w:r>
      <w:proofErr w:type="gramStart"/>
      <w:r w:rsidR="00921DFA" w:rsidRPr="00643D9E">
        <w:rPr>
          <w:rFonts w:hint="eastAsia"/>
        </w:rPr>
        <w:t>固經陳訴</w:t>
      </w:r>
      <w:proofErr w:type="gramEnd"/>
      <w:r w:rsidR="00921DFA" w:rsidRPr="00643D9E">
        <w:rPr>
          <w:rFonts w:hint="eastAsia"/>
        </w:rPr>
        <w:t>人及其律師同意作本案證據，然則鄭姓少年</w:t>
      </w:r>
      <w:proofErr w:type="gramStart"/>
      <w:r w:rsidR="00921DFA" w:rsidRPr="00643D9E">
        <w:rPr>
          <w:rFonts w:hint="eastAsia"/>
        </w:rPr>
        <w:t>供述仍為</w:t>
      </w:r>
      <w:proofErr w:type="gramEnd"/>
      <w:r w:rsidR="00921DFA" w:rsidRPr="00643D9E">
        <w:rPr>
          <w:rFonts w:hint="eastAsia"/>
        </w:rPr>
        <w:t>共犯不利之陳訴，何以具有</w:t>
      </w:r>
      <w:proofErr w:type="gramStart"/>
      <w:r w:rsidR="00921DFA" w:rsidRPr="00643D9E">
        <w:rPr>
          <w:rFonts w:hint="eastAsia"/>
        </w:rPr>
        <w:t>特信性</w:t>
      </w:r>
      <w:proofErr w:type="gramEnd"/>
      <w:r w:rsidR="00921DFA" w:rsidRPr="00643D9E">
        <w:rPr>
          <w:rFonts w:hint="eastAsia"/>
        </w:rPr>
        <w:t>、必要性，依最高法院104年台上字第523號判決，原審判決應於理由中敘明，</w:t>
      </w:r>
      <w:proofErr w:type="gramStart"/>
      <w:r w:rsidR="00921DFA" w:rsidRPr="00643D9E">
        <w:rPr>
          <w:rFonts w:hint="eastAsia"/>
        </w:rPr>
        <w:t>詎</w:t>
      </w:r>
      <w:proofErr w:type="gramEnd"/>
      <w:r w:rsidR="00921DFA" w:rsidRPr="00643D9E">
        <w:rPr>
          <w:rFonts w:hint="eastAsia"/>
        </w:rPr>
        <w:t>原審判決</w:t>
      </w:r>
      <w:proofErr w:type="gramStart"/>
      <w:r w:rsidR="00921DFA" w:rsidRPr="00643D9E">
        <w:rPr>
          <w:rFonts w:hint="eastAsia"/>
        </w:rPr>
        <w:t>未予敘明</w:t>
      </w:r>
      <w:proofErr w:type="gramEnd"/>
      <w:r w:rsidR="00921DFA" w:rsidRPr="00643D9E">
        <w:rPr>
          <w:rFonts w:hint="eastAsia"/>
        </w:rPr>
        <w:t>，難謂無判決不備理由。尤其，鄭姓少年為目的性證人，其因供出陳訴人而獲減刑利益，有少年判決可按，</w:t>
      </w:r>
      <w:proofErr w:type="gramStart"/>
      <w:r w:rsidR="00921DFA" w:rsidRPr="00643D9E">
        <w:rPr>
          <w:rFonts w:hint="eastAsia"/>
        </w:rPr>
        <w:t>則參據</w:t>
      </w:r>
      <w:proofErr w:type="gramEnd"/>
      <w:r w:rsidR="00921DFA" w:rsidRPr="00643D9E">
        <w:rPr>
          <w:rFonts w:hint="eastAsia"/>
        </w:rPr>
        <w:t>最高法院104年台上字第3178號判決，除交互詰問、對質外，應另有補強證據為據，</w:t>
      </w:r>
      <w:proofErr w:type="gramStart"/>
      <w:r w:rsidR="00921DFA" w:rsidRPr="00643D9E">
        <w:rPr>
          <w:rFonts w:hint="eastAsia"/>
        </w:rPr>
        <w:t>方屬適法</w:t>
      </w:r>
      <w:proofErr w:type="gramEnd"/>
      <w:r w:rsidR="00921DFA" w:rsidRPr="00643D9E">
        <w:rPr>
          <w:rFonts w:hint="eastAsia"/>
        </w:rPr>
        <w:t>。檢視原審判決所憑之補強證據，</w:t>
      </w:r>
      <w:r w:rsidR="00456C1D">
        <w:rPr>
          <w:rFonts w:hint="eastAsia"/>
        </w:rPr>
        <w:t>吳○吉</w:t>
      </w:r>
      <w:r w:rsidR="00921DFA" w:rsidRPr="00643D9E">
        <w:rPr>
          <w:rFonts w:hint="eastAsia"/>
        </w:rPr>
        <w:t>警員之證詞、</w:t>
      </w:r>
      <w:r w:rsidR="00456C1D">
        <w:rPr>
          <w:rFonts w:hint="eastAsia"/>
        </w:rPr>
        <w:t>溫○芳</w:t>
      </w:r>
      <w:r w:rsidR="00921DFA" w:rsidRPr="00643D9E">
        <w:rPr>
          <w:rFonts w:hint="eastAsia"/>
        </w:rPr>
        <w:t>警員之職務</w:t>
      </w:r>
      <w:proofErr w:type="gramStart"/>
      <w:r w:rsidR="00921DFA" w:rsidRPr="00643D9E">
        <w:rPr>
          <w:rFonts w:hint="eastAsia"/>
        </w:rPr>
        <w:t>報告均係源自</w:t>
      </w:r>
      <w:proofErr w:type="gramEnd"/>
      <w:r w:rsidR="00921DFA" w:rsidRPr="00643D9E">
        <w:rPr>
          <w:rFonts w:hint="eastAsia"/>
        </w:rPr>
        <w:t>鄭姓少年供述，性質</w:t>
      </w:r>
      <w:r w:rsidR="00DC649F" w:rsidRPr="00643D9E">
        <w:rPr>
          <w:rFonts w:hint="eastAsia"/>
        </w:rPr>
        <w:t>同</w:t>
      </w:r>
      <w:r w:rsidR="00921DFA" w:rsidRPr="00643D9E">
        <w:rPr>
          <w:rFonts w:hint="eastAsia"/>
        </w:rPr>
        <w:t>屬共犯自白之累積證據</w:t>
      </w:r>
      <w:r w:rsidR="00DC649F" w:rsidRPr="00643D9E">
        <w:rPr>
          <w:rFonts w:hint="eastAsia"/>
        </w:rPr>
        <w:t>，據最高法院109年台上字第2786號判決仍應有補強證據，即本身尚不得作為補強證據。至林姓少年審判中未具結供述，其係基於臆測認為106年3月17日鄭姓少年交給警方之</w:t>
      </w:r>
      <w:proofErr w:type="gramStart"/>
      <w:r w:rsidR="00DC649F" w:rsidRPr="00643D9E">
        <w:rPr>
          <w:rFonts w:hint="eastAsia"/>
        </w:rPr>
        <w:t>搖頭丸係源自</w:t>
      </w:r>
      <w:proofErr w:type="gramEnd"/>
      <w:r w:rsidR="00DC649F" w:rsidRPr="00643D9E">
        <w:rPr>
          <w:rFonts w:hint="eastAsia"/>
        </w:rPr>
        <w:t>陳訴人，並非其親身見聞或經歷，依刑事訴訟法第160條不得作為證據。</w:t>
      </w:r>
      <w:proofErr w:type="gramStart"/>
      <w:r w:rsidR="00DC649F" w:rsidRPr="00643D9E">
        <w:rPr>
          <w:rFonts w:hint="eastAsia"/>
        </w:rPr>
        <w:t>至鄭姓</w:t>
      </w:r>
      <w:proofErr w:type="gramEnd"/>
      <w:r w:rsidR="00DC649F" w:rsidRPr="00643D9E">
        <w:rPr>
          <w:rFonts w:hint="eastAsia"/>
        </w:rPr>
        <w:t>少年之</w:t>
      </w:r>
      <w:proofErr w:type="gramStart"/>
      <w:r w:rsidR="00DC649F" w:rsidRPr="00643D9E">
        <w:rPr>
          <w:rFonts w:hint="eastAsia"/>
        </w:rPr>
        <w:t>手機截圖</w:t>
      </w:r>
      <w:r w:rsidR="00307F9B" w:rsidRPr="00643D9E">
        <w:rPr>
          <w:rFonts w:hint="eastAsia"/>
        </w:rPr>
        <w:t>部分</w:t>
      </w:r>
      <w:proofErr w:type="gramEnd"/>
      <w:r w:rsidR="00DC649F" w:rsidRPr="00643D9E">
        <w:rPr>
          <w:rFonts w:hint="eastAsia"/>
        </w:rPr>
        <w:t>，</w:t>
      </w:r>
      <w:r w:rsidR="00307F9B" w:rsidRPr="00643D9E">
        <w:rPr>
          <w:rFonts w:hint="eastAsia"/>
        </w:rPr>
        <w:t>鄭姓少年係單方推測陳訴人知道「出事了」所指為何，至於要</w:t>
      </w:r>
      <w:proofErr w:type="gramStart"/>
      <w:r w:rsidR="00307F9B" w:rsidRPr="00643D9E">
        <w:rPr>
          <w:rFonts w:hint="eastAsia"/>
        </w:rPr>
        <w:t>刪</w:t>
      </w:r>
      <w:proofErr w:type="gramEnd"/>
      <w:r w:rsidR="00307F9B" w:rsidRPr="00643D9E">
        <w:rPr>
          <w:rFonts w:hint="eastAsia"/>
        </w:rPr>
        <w:t>掉什麼紀錄，鄭姓少年審判中</w:t>
      </w:r>
      <w:r w:rsidR="00B676EA" w:rsidRPr="00643D9E">
        <w:rPr>
          <w:rFonts w:hint="eastAsia"/>
        </w:rPr>
        <w:t>坦言</w:t>
      </w:r>
      <w:r w:rsidR="00307F9B" w:rsidRPr="00643D9E">
        <w:rPr>
          <w:rFonts w:hint="eastAsia"/>
        </w:rPr>
        <w:t>並不知道，原審判決竟以此認為鄭姓少</w:t>
      </w:r>
      <w:r w:rsidR="00307F9B" w:rsidRPr="00643D9E">
        <w:rPr>
          <w:rFonts w:hint="eastAsia"/>
        </w:rPr>
        <w:lastRenderedPageBreak/>
        <w:t>年與陳訴人心照不宣，無視</w:t>
      </w:r>
      <w:proofErr w:type="gramStart"/>
      <w:r w:rsidR="00307F9B" w:rsidRPr="00643D9E">
        <w:rPr>
          <w:rFonts w:hint="eastAsia"/>
        </w:rPr>
        <w:t>於截圖</w:t>
      </w:r>
      <w:proofErr w:type="gramEnd"/>
      <w:r w:rsidR="00307F9B" w:rsidRPr="00643D9E">
        <w:rPr>
          <w:rFonts w:hint="eastAsia"/>
        </w:rPr>
        <w:t>中陳訴人第一時間、第二時間回復內容與意義，違反論理法則。原審判決無補</w:t>
      </w:r>
      <w:proofErr w:type="gramStart"/>
      <w:r w:rsidR="00307F9B" w:rsidRPr="00643D9E">
        <w:rPr>
          <w:rFonts w:hint="eastAsia"/>
        </w:rPr>
        <w:t>強</w:t>
      </w:r>
      <w:proofErr w:type="gramEnd"/>
      <w:r w:rsidR="00307F9B" w:rsidRPr="00643D9E">
        <w:rPr>
          <w:rFonts w:hint="eastAsia"/>
        </w:rPr>
        <w:t>證據或以臆測之詞作為證據，違反證據法則，恐屬判決違背法令。</w:t>
      </w:r>
    </w:p>
    <w:p w:rsidR="00E25849" w:rsidRPr="00643D9E" w:rsidRDefault="00E25849" w:rsidP="0042126F">
      <w:pPr>
        <w:pStyle w:val="1"/>
        <w:spacing w:beforeLines="50" w:before="228"/>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49"/>
      <w:bookmarkEnd w:id="50"/>
      <w:bookmarkEnd w:id="51"/>
      <w:r w:rsidRPr="00643D9E">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9509EC" w:rsidRPr="00643D9E">
        <w:t xml:space="preserve"> </w:t>
      </w:r>
    </w:p>
    <w:p w:rsidR="00E25849" w:rsidRPr="00643D9E" w:rsidRDefault="00AD37D6" w:rsidP="00AD37D6">
      <w:pPr>
        <w:pStyle w:val="2"/>
        <w:spacing w:beforeLines="25" w:before="114"/>
        <w:ind w:left="1020" w:hanging="680"/>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643D9E">
        <w:rPr>
          <w:rFonts w:hint="eastAsia"/>
        </w:rPr>
        <w:t>調查意見</w:t>
      </w:r>
      <w:r w:rsidR="00FB7770" w:rsidRPr="00643D9E">
        <w:rPr>
          <w:rFonts w:hint="eastAsia"/>
        </w:rPr>
        <w:t>，</w:t>
      </w:r>
      <w:bookmarkStart w:id="106" w:name="_Toc421794877"/>
      <w:bookmarkStart w:id="107" w:name="_Toc421795443"/>
      <w:bookmarkStart w:id="108" w:name="_Toc421796024"/>
      <w:bookmarkStart w:id="109" w:name="_Toc422728959"/>
      <w:bookmarkStart w:id="110" w:name="_Toc422834162"/>
      <w:bookmarkEnd w:id="80"/>
      <w:bookmarkEnd w:id="81"/>
      <w:bookmarkEnd w:id="82"/>
      <w:bookmarkEnd w:id="83"/>
      <w:bookmarkEnd w:id="84"/>
      <w:bookmarkEnd w:id="85"/>
      <w:bookmarkEnd w:id="86"/>
      <w:r w:rsidRPr="00643D9E">
        <w:rPr>
          <w:rFonts w:hint="eastAsia"/>
        </w:rPr>
        <w:t>函復陳訴人</w:t>
      </w:r>
      <w:r w:rsidR="00E25849" w:rsidRPr="00643D9E">
        <w:rPr>
          <w:rFonts w:hint="eastAsia"/>
        </w:rPr>
        <w:t>。</w:t>
      </w:r>
      <w:bookmarkEnd w:id="87"/>
      <w:bookmarkEnd w:id="88"/>
      <w:bookmarkEnd w:id="89"/>
      <w:bookmarkEnd w:id="90"/>
      <w:bookmarkEnd w:id="91"/>
      <w:bookmarkEnd w:id="92"/>
      <w:bookmarkEnd w:id="93"/>
      <w:bookmarkEnd w:id="94"/>
      <w:bookmarkEnd w:id="106"/>
      <w:bookmarkEnd w:id="107"/>
      <w:bookmarkEnd w:id="108"/>
      <w:bookmarkEnd w:id="109"/>
      <w:bookmarkEnd w:id="110"/>
    </w:p>
    <w:p w:rsidR="00843D0F" w:rsidRPr="00643D9E" w:rsidRDefault="00843D0F" w:rsidP="004C639F">
      <w:pPr>
        <w:pStyle w:val="2"/>
      </w:pPr>
      <w:bookmarkStart w:id="111" w:name="_Toc69556899"/>
      <w:bookmarkStart w:id="112" w:name="_Toc69556948"/>
      <w:bookmarkStart w:id="113" w:name="_Toc69609822"/>
      <w:r w:rsidRPr="00643D9E">
        <w:rPr>
          <w:rFonts w:hint="eastAsia"/>
        </w:rPr>
        <w:tab/>
      </w:r>
      <w:r w:rsidR="00FB719A" w:rsidRPr="00643D9E">
        <w:rPr>
          <w:rFonts w:hint="eastAsia"/>
        </w:rPr>
        <w:t>調查意見，</w:t>
      </w:r>
      <w:r w:rsidR="004C639F" w:rsidRPr="00643D9E">
        <w:rPr>
          <w:rFonts w:hint="eastAsia"/>
        </w:rPr>
        <w:t>建議</w:t>
      </w:r>
      <w:r w:rsidR="00FB719A" w:rsidRPr="00643D9E">
        <w:rPr>
          <w:rFonts w:hint="eastAsia"/>
        </w:rPr>
        <w:t>函請</w:t>
      </w:r>
      <w:r w:rsidR="00AD37D6" w:rsidRPr="00643D9E">
        <w:rPr>
          <w:rFonts w:hint="eastAsia"/>
        </w:rPr>
        <w:t>法務部轉最高檢察署檢察總長</w:t>
      </w:r>
      <w:proofErr w:type="gramStart"/>
      <w:r w:rsidR="00AD37D6" w:rsidRPr="00643D9E">
        <w:rPr>
          <w:rFonts w:hint="eastAsia"/>
        </w:rPr>
        <w:t>研</w:t>
      </w:r>
      <w:proofErr w:type="gramEnd"/>
      <w:r w:rsidR="00AD37D6" w:rsidRPr="00643D9E">
        <w:rPr>
          <w:rFonts w:hint="eastAsia"/>
        </w:rPr>
        <w:t>提非常上訴</w:t>
      </w:r>
      <w:r w:rsidR="00AD37D6" w:rsidRPr="00643D9E">
        <w:rPr>
          <w:rFonts w:hAnsi="標楷體" w:hint="eastAsia"/>
        </w:rPr>
        <w:t>。</w:t>
      </w:r>
    </w:p>
    <w:bookmarkEnd w:id="95"/>
    <w:bookmarkEnd w:id="96"/>
    <w:bookmarkEnd w:id="97"/>
    <w:bookmarkEnd w:id="98"/>
    <w:bookmarkEnd w:id="99"/>
    <w:bookmarkEnd w:id="100"/>
    <w:bookmarkEnd w:id="101"/>
    <w:bookmarkEnd w:id="102"/>
    <w:bookmarkEnd w:id="103"/>
    <w:bookmarkEnd w:id="104"/>
    <w:bookmarkEnd w:id="105"/>
    <w:bookmarkEnd w:id="111"/>
    <w:bookmarkEnd w:id="112"/>
    <w:bookmarkEnd w:id="113"/>
    <w:p w:rsidR="00E25849" w:rsidRPr="00643D9E" w:rsidRDefault="00E25849" w:rsidP="00770453">
      <w:pPr>
        <w:pStyle w:val="aa"/>
        <w:spacing w:beforeLines="50" w:before="228" w:afterLines="100" w:after="457"/>
        <w:ind w:leftChars="1100" w:left="3742"/>
        <w:rPr>
          <w:b w:val="0"/>
          <w:bCs/>
          <w:snapToGrid/>
          <w:spacing w:val="12"/>
          <w:kern w:val="0"/>
          <w:sz w:val="40"/>
        </w:rPr>
      </w:pPr>
      <w:r w:rsidRPr="00643D9E">
        <w:rPr>
          <w:rFonts w:hint="eastAsia"/>
          <w:b w:val="0"/>
          <w:bCs/>
          <w:snapToGrid/>
          <w:spacing w:val="12"/>
          <w:kern w:val="0"/>
          <w:sz w:val="40"/>
        </w:rPr>
        <w:t>調查委員：</w:t>
      </w:r>
      <w:r w:rsidR="00A70C02">
        <w:rPr>
          <w:rFonts w:hint="eastAsia"/>
          <w:b w:val="0"/>
          <w:bCs/>
          <w:snapToGrid/>
          <w:spacing w:val="12"/>
          <w:kern w:val="0"/>
          <w:sz w:val="40"/>
        </w:rPr>
        <w:t>林國明</w:t>
      </w:r>
    </w:p>
    <w:sectPr w:rsidR="00E25849" w:rsidRPr="00643D9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D4" w:rsidRDefault="006B03D4">
      <w:r>
        <w:separator/>
      </w:r>
    </w:p>
  </w:endnote>
  <w:endnote w:type="continuationSeparator" w:id="0">
    <w:p w:rsidR="006B03D4" w:rsidRDefault="006B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D4" w:rsidRDefault="000675D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A342C">
      <w:rPr>
        <w:rStyle w:val="ac"/>
        <w:noProof/>
        <w:sz w:val="24"/>
      </w:rPr>
      <w:t>14</w:t>
    </w:r>
    <w:r>
      <w:rPr>
        <w:rStyle w:val="ac"/>
        <w:sz w:val="24"/>
      </w:rPr>
      <w:fldChar w:fldCharType="end"/>
    </w:r>
  </w:p>
  <w:p w:rsidR="000675D4" w:rsidRDefault="000675D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D4" w:rsidRDefault="006B03D4">
      <w:r>
        <w:separator/>
      </w:r>
    </w:p>
  </w:footnote>
  <w:footnote w:type="continuationSeparator" w:id="0">
    <w:p w:rsidR="006B03D4" w:rsidRDefault="006B03D4">
      <w:r>
        <w:continuationSeparator/>
      </w:r>
    </w:p>
  </w:footnote>
  <w:footnote w:id="1">
    <w:p w:rsidR="000675D4" w:rsidRPr="00C524BD" w:rsidRDefault="000675D4">
      <w:pPr>
        <w:pStyle w:val="afc"/>
      </w:pPr>
      <w:r>
        <w:rPr>
          <w:rStyle w:val="afe"/>
        </w:rPr>
        <w:footnoteRef/>
      </w:r>
      <w:r>
        <w:t xml:space="preserve"> </w:t>
      </w:r>
      <w:r>
        <w:rPr>
          <w:rFonts w:hint="eastAsia"/>
        </w:rPr>
        <w:t>同此主張，參見原第2審，第2</w:t>
      </w:r>
      <w:r>
        <w:t>36</w:t>
      </w:r>
      <w:r>
        <w:rPr>
          <w:rFonts w:hint="eastAsia"/>
        </w:rPr>
        <w:t>頁。</w:t>
      </w:r>
    </w:p>
  </w:footnote>
  <w:footnote w:id="2">
    <w:p w:rsidR="000675D4" w:rsidRDefault="000675D4">
      <w:pPr>
        <w:pStyle w:val="afc"/>
      </w:pPr>
      <w:r>
        <w:rPr>
          <w:rStyle w:val="afe"/>
        </w:rPr>
        <w:footnoteRef/>
      </w:r>
      <w:r>
        <w:t xml:space="preserve"> </w:t>
      </w:r>
      <w:r>
        <w:rPr>
          <w:rFonts w:hint="eastAsia"/>
        </w:rPr>
        <w:t>原審判決理由：「</w:t>
      </w:r>
      <w:r w:rsidRPr="001E6955">
        <w:rPr>
          <w:rFonts w:hint="eastAsia"/>
        </w:rPr>
        <w:t>壹、程序部分</w:t>
      </w:r>
      <w:r>
        <w:rPr>
          <w:rFonts w:hint="eastAsia"/>
        </w:rPr>
        <w:t>：</w:t>
      </w:r>
      <w:r w:rsidRPr="001E6955">
        <w:rPr>
          <w:rFonts w:hint="eastAsia"/>
        </w:rPr>
        <w:t>就本判決所引用之傳聞證據，本件當事人及辯護人均明示同意有證據能力，本院經核該些傳聞證據做成之過程、內容均具備任意性、合法性，其陳述與本件待證事實具有關聯性，合於一般供述證據之採證基本條件，且證明力非明顯過低，以之作為證據，均屬適當</w:t>
      </w:r>
      <w:r>
        <w:rPr>
          <w:rFonts w:hint="eastAsia"/>
        </w:rPr>
        <w:t>。」</w:t>
      </w:r>
    </w:p>
  </w:footnote>
  <w:footnote w:id="3">
    <w:p w:rsidR="008676D9" w:rsidRPr="008676D9" w:rsidRDefault="008676D9">
      <w:pPr>
        <w:pStyle w:val="afc"/>
      </w:pPr>
      <w:r>
        <w:rPr>
          <w:rStyle w:val="afe"/>
        </w:rPr>
        <w:footnoteRef/>
      </w:r>
      <w:r>
        <w:t xml:space="preserve"> </w:t>
      </w:r>
      <w:r>
        <w:rPr>
          <w:rFonts w:hint="eastAsia"/>
        </w:rPr>
        <w:t>原審判決彙整以：「</w:t>
      </w:r>
      <w:r w:rsidRPr="008676D9">
        <w:rPr>
          <w:rFonts w:hint="eastAsia"/>
        </w:rPr>
        <w:t>於警詢時就此供稱：因為伊有幫鄭○翔藏放、運送搖頭丸及毒品咖啡包，鄭○翔說他被警察抓到，伊怕會連累到伊，所以伊叫他將紀錄刪掉等語（見警卷第4頁反面）；於偵查中稱：鄭○翔有將類似違禁品的東西丟在伊車上，伊怕他連累伊，所以伊將對話刪了等語；於原審準備程序時稱：伊是叫鄭○翔把借錢的紀錄刪掉，因為他前幾天才把東西給伊看，伊怕被他設計陷害，所以叫他刪除伊等之間借錢、討錢的紀錄等語；於原審審理時則稱：伊是叫鄭○翔把全部的東西刪掉，因為他去打架、深夜不回家、唱歌喝酒之類的都會傳給伊看，伊怕他會害到伊，所以叫他刪掉全部的紀錄等語</w:t>
      </w:r>
      <w:r>
        <w:rPr>
          <w:rFonts w:hint="eastAsia"/>
        </w:rPr>
        <w:t>。」</w:t>
      </w:r>
      <w:r w:rsidR="00CB3C41" w:rsidRPr="00CB3C41">
        <w:rPr>
          <w:rFonts w:hint="eastAsia"/>
        </w:rPr>
        <w:t>原審判決基此認定陳訴人</w:t>
      </w:r>
      <w:r w:rsidR="00CB3C41">
        <w:rPr>
          <w:rFonts w:hint="eastAsia"/>
        </w:rPr>
        <w:t>：</w:t>
      </w:r>
      <w:r w:rsidR="00CB3C41" w:rsidRPr="00CB3C41">
        <w:rPr>
          <w:rFonts w:hint="eastAsia"/>
        </w:rPr>
        <w:t>「被告就當時指示鄭○翔刪除之紀錄內容究為金錢借貸相關之對話、違禁物相關之對話，或包含其他鬥毆鬧事之對話，供詞反覆不一</w:t>
      </w:r>
      <w:r w:rsidR="00CB3C41">
        <w:rPr>
          <w:rFonts w:hint="eastAsia"/>
        </w:rPr>
        <w:t>。</w:t>
      </w:r>
      <w:r w:rsidR="00CB3C41" w:rsidRPr="00CB3C41">
        <w:rPr>
          <w:rFonts w:hint="eastAsia"/>
        </w:rPr>
        <w:t>」</w:t>
      </w:r>
    </w:p>
  </w:footnote>
  <w:footnote w:id="4">
    <w:p w:rsidR="00FE3C9A" w:rsidRDefault="00FE3C9A" w:rsidP="009E50B6">
      <w:pPr>
        <w:pStyle w:val="afc"/>
        <w:jc w:val="both"/>
      </w:pPr>
      <w:r>
        <w:rPr>
          <w:rStyle w:val="afe"/>
        </w:rPr>
        <w:footnoteRef/>
      </w:r>
      <w:r>
        <w:t xml:space="preserve"> </w:t>
      </w:r>
      <w:r>
        <w:rPr>
          <w:rFonts w:hint="eastAsia"/>
        </w:rPr>
        <w:t>例如</w:t>
      </w:r>
      <w:r w:rsidRPr="00FE3C9A">
        <w:rPr>
          <w:rFonts w:hint="eastAsia"/>
        </w:rPr>
        <w:t>臺灣士林地方法院109年度聲字第1211號裁定</w:t>
      </w:r>
      <w:r>
        <w:rPr>
          <w:rFonts w:hint="eastAsia"/>
        </w:rPr>
        <w:t>：「</w:t>
      </w:r>
      <w:r w:rsidRPr="00FE3C9A">
        <w:rPr>
          <w:rFonts w:hint="eastAsia"/>
        </w:rPr>
        <w:t>被告因詐欺案件，前經本院訊問後，認其涉犯刑法第339條之4第1項第2款之三人以上共同犯詐欺取財罪嫌，犯罪嫌疑重大。又本案尚有共犯</w:t>
      </w:r>
      <w:r w:rsidR="009369AA">
        <w:rPr>
          <w:rFonts w:hint="eastAsia"/>
        </w:rPr>
        <w:t>『</w:t>
      </w:r>
      <w:r w:rsidRPr="00FE3C9A">
        <w:rPr>
          <w:rFonts w:hint="eastAsia"/>
        </w:rPr>
        <w:t>普利司通</w:t>
      </w:r>
      <w:r w:rsidR="009369AA">
        <w:rPr>
          <w:rFonts w:hint="eastAsia"/>
        </w:rPr>
        <w:t>』</w:t>
      </w:r>
      <w:r w:rsidRPr="00FE3C9A">
        <w:rPr>
          <w:rFonts w:hint="eastAsia"/>
        </w:rPr>
        <w:t>未到案，且依被告與</w:t>
      </w:r>
      <w:r w:rsidR="009369AA">
        <w:rPr>
          <w:rFonts w:hint="eastAsia"/>
        </w:rPr>
        <w:t>『</w:t>
      </w:r>
      <w:r w:rsidRPr="00FE3C9A">
        <w:rPr>
          <w:rFonts w:hint="eastAsia"/>
        </w:rPr>
        <w:t>普利司通</w:t>
      </w:r>
      <w:r w:rsidR="009369AA">
        <w:rPr>
          <w:rFonts w:hint="eastAsia"/>
        </w:rPr>
        <w:t>』</w:t>
      </w:r>
      <w:r w:rsidRPr="00FE3C9A">
        <w:rPr>
          <w:rFonts w:hint="eastAsia"/>
        </w:rPr>
        <w:t>間之通訊軟體易信對話紀錄可知，</w:t>
      </w:r>
      <w:r w:rsidR="009369AA">
        <w:rPr>
          <w:rFonts w:hint="eastAsia"/>
        </w:rPr>
        <w:t>『</w:t>
      </w:r>
      <w:r w:rsidRPr="00FE3C9A">
        <w:rPr>
          <w:rFonts w:hint="eastAsia"/>
        </w:rPr>
        <w:t>普利司通</w:t>
      </w:r>
      <w:r w:rsidR="009369AA">
        <w:rPr>
          <w:rFonts w:hint="eastAsia"/>
        </w:rPr>
        <w:t>』</w:t>
      </w:r>
      <w:r w:rsidRPr="00FE3C9A">
        <w:rPr>
          <w:rFonts w:hint="eastAsia"/>
        </w:rPr>
        <w:t>前曾指示被告固定刪除對話紀錄，顯見被告確有為規避刑事追訴而湮滅證據之事實，有事實足認有勾串共犯及湮滅證據之虞。</w:t>
      </w:r>
      <w:r>
        <w:rPr>
          <w:rFonts w:hint="eastAsia"/>
        </w:rPr>
        <w:t>」另參見</w:t>
      </w:r>
      <w:r w:rsidRPr="00FE3C9A">
        <w:rPr>
          <w:rFonts w:hint="eastAsia"/>
        </w:rPr>
        <w:t>臺灣臺中地方法院108年度易字第383號</w:t>
      </w:r>
      <w:r>
        <w:rPr>
          <w:rFonts w:hint="eastAsia"/>
        </w:rPr>
        <w:t>判決。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1A94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720"/>
    <w:rsid w:val="00006961"/>
    <w:rsid w:val="00006E40"/>
    <w:rsid w:val="00007EDE"/>
    <w:rsid w:val="000112BF"/>
    <w:rsid w:val="00012233"/>
    <w:rsid w:val="000153B3"/>
    <w:rsid w:val="00017318"/>
    <w:rsid w:val="000229AD"/>
    <w:rsid w:val="000246F7"/>
    <w:rsid w:val="00026633"/>
    <w:rsid w:val="0003114D"/>
    <w:rsid w:val="00036D76"/>
    <w:rsid w:val="000377B0"/>
    <w:rsid w:val="0004599D"/>
    <w:rsid w:val="00050F81"/>
    <w:rsid w:val="00054F08"/>
    <w:rsid w:val="00056CB2"/>
    <w:rsid w:val="00057314"/>
    <w:rsid w:val="00057F32"/>
    <w:rsid w:val="0006228F"/>
    <w:rsid w:val="000623D4"/>
    <w:rsid w:val="00062A25"/>
    <w:rsid w:val="00066349"/>
    <w:rsid w:val="000675D4"/>
    <w:rsid w:val="000734CD"/>
    <w:rsid w:val="00073552"/>
    <w:rsid w:val="00073CB5"/>
    <w:rsid w:val="0007425C"/>
    <w:rsid w:val="0007494A"/>
    <w:rsid w:val="00077553"/>
    <w:rsid w:val="000809BA"/>
    <w:rsid w:val="000851A2"/>
    <w:rsid w:val="00086FDB"/>
    <w:rsid w:val="00090610"/>
    <w:rsid w:val="00090741"/>
    <w:rsid w:val="0009352E"/>
    <w:rsid w:val="00096B96"/>
    <w:rsid w:val="000A1B07"/>
    <w:rsid w:val="000A2063"/>
    <w:rsid w:val="000A2991"/>
    <w:rsid w:val="000A2F3F"/>
    <w:rsid w:val="000B0B4A"/>
    <w:rsid w:val="000B0BBE"/>
    <w:rsid w:val="000B279A"/>
    <w:rsid w:val="000B61D2"/>
    <w:rsid w:val="000B70A7"/>
    <w:rsid w:val="000B73DD"/>
    <w:rsid w:val="000C04CE"/>
    <w:rsid w:val="000C107E"/>
    <w:rsid w:val="000C1957"/>
    <w:rsid w:val="000C495F"/>
    <w:rsid w:val="000D1E6C"/>
    <w:rsid w:val="000D66D9"/>
    <w:rsid w:val="000E6431"/>
    <w:rsid w:val="000F21A5"/>
    <w:rsid w:val="00100C2B"/>
    <w:rsid w:val="00102B9F"/>
    <w:rsid w:val="001110C6"/>
    <w:rsid w:val="00112637"/>
    <w:rsid w:val="00112ABC"/>
    <w:rsid w:val="00114C6D"/>
    <w:rsid w:val="0012001E"/>
    <w:rsid w:val="00126A55"/>
    <w:rsid w:val="0013335F"/>
    <w:rsid w:val="00133F08"/>
    <w:rsid w:val="001345E6"/>
    <w:rsid w:val="001359AF"/>
    <w:rsid w:val="001378B0"/>
    <w:rsid w:val="001418D6"/>
    <w:rsid w:val="00142E00"/>
    <w:rsid w:val="00150FD9"/>
    <w:rsid w:val="00152793"/>
    <w:rsid w:val="00153B7E"/>
    <w:rsid w:val="001545A9"/>
    <w:rsid w:val="00155AC3"/>
    <w:rsid w:val="00156EB8"/>
    <w:rsid w:val="00161E73"/>
    <w:rsid w:val="001637C7"/>
    <w:rsid w:val="0016480E"/>
    <w:rsid w:val="0017131C"/>
    <w:rsid w:val="00174297"/>
    <w:rsid w:val="00176560"/>
    <w:rsid w:val="00180E06"/>
    <w:rsid w:val="001817B3"/>
    <w:rsid w:val="00181DA1"/>
    <w:rsid w:val="00183014"/>
    <w:rsid w:val="001959C2"/>
    <w:rsid w:val="001A11AE"/>
    <w:rsid w:val="001A395B"/>
    <w:rsid w:val="001A51E3"/>
    <w:rsid w:val="001A7968"/>
    <w:rsid w:val="001B02A1"/>
    <w:rsid w:val="001B29D0"/>
    <w:rsid w:val="001B2E98"/>
    <w:rsid w:val="001B3483"/>
    <w:rsid w:val="001B3C1E"/>
    <w:rsid w:val="001B3E33"/>
    <w:rsid w:val="001B4494"/>
    <w:rsid w:val="001C0D8B"/>
    <w:rsid w:val="001C0DA8"/>
    <w:rsid w:val="001C2018"/>
    <w:rsid w:val="001C3C02"/>
    <w:rsid w:val="001C536D"/>
    <w:rsid w:val="001D17B4"/>
    <w:rsid w:val="001D1ACD"/>
    <w:rsid w:val="001D2214"/>
    <w:rsid w:val="001D2F4A"/>
    <w:rsid w:val="001D4AD7"/>
    <w:rsid w:val="001D4E47"/>
    <w:rsid w:val="001D50AA"/>
    <w:rsid w:val="001E0D8A"/>
    <w:rsid w:val="001E67BA"/>
    <w:rsid w:val="001E6955"/>
    <w:rsid w:val="001E74C2"/>
    <w:rsid w:val="001F4F82"/>
    <w:rsid w:val="001F5A48"/>
    <w:rsid w:val="001F6260"/>
    <w:rsid w:val="00200007"/>
    <w:rsid w:val="002030A5"/>
    <w:rsid w:val="00203131"/>
    <w:rsid w:val="00205F3F"/>
    <w:rsid w:val="00212E88"/>
    <w:rsid w:val="00213C9C"/>
    <w:rsid w:val="002143B7"/>
    <w:rsid w:val="0022009E"/>
    <w:rsid w:val="00223241"/>
    <w:rsid w:val="0022347C"/>
    <w:rsid w:val="002235E3"/>
    <w:rsid w:val="0022425C"/>
    <w:rsid w:val="002246DE"/>
    <w:rsid w:val="00236B6C"/>
    <w:rsid w:val="002429E2"/>
    <w:rsid w:val="00242FBC"/>
    <w:rsid w:val="00251094"/>
    <w:rsid w:val="00252BC4"/>
    <w:rsid w:val="00253438"/>
    <w:rsid w:val="00254014"/>
    <w:rsid w:val="00254B39"/>
    <w:rsid w:val="0026380B"/>
    <w:rsid w:val="0026504D"/>
    <w:rsid w:val="00271467"/>
    <w:rsid w:val="002731F5"/>
    <w:rsid w:val="00273A2F"/>
    <w:rsid w:val="002743EC"/>
    <w:rsid w:val="00280986"/>
    <w:rsid w:val="00281ECE"/>
    <w:rsid w:val="002831C7"/>
    <w:rsid w:val="002840C6"/>
    <w:rsid w:val="002850FE"/>
    <w:rsid w:val="00285EB6"/>
    <w:rsid w:val="00292453"/>
    <w:rsid w:val="00292EF3"/>
    <w:rsid w:val="00294993"/>
    <w:rsid w:val="00295174"/>
    <w:rsid w:val="00296172"/>
    <w:rsid w:val="00296B92"/>
    <w:rsid w:val="00297653"/>
    <w:rsid w:val="002A2C22"/>
    <w:rsid w:val="002B02EB"/>
    <w:rsid w:val="002B02F1"/>
    <w:rsid w:val="002B3334"/>
    <w:rsid w:val="002B4F8D"/>
    <w:rsid w:val="002B59D7"/>
    <w:rsid w:val="002C0602"/>
    <w:rsid w:val="002C44E2"/>
    <w:rsid w:val="002D285A"/>
    <w:rsid w:val="002D2861"/>
    <w:rsid w:val="002D5C16"/>
    <w:rsid w:val="002E0128"/>
    <w:rsid w:val="002F2476"/>
    <w:rsid w:val="002F3DFF"/>
    <w:rsid w:val="002F5E05"/>
    <w:rsid w:val="0030210B"/>
    <w:rsid w:val="00302288"/>
    <w:rsid w:val="00307A76"/>
    <w:rsid w:val="00307F9B"/>
    <w:rsid w:val="00311FBB"/>
    <w:rsid w:val="003129DB"/>
    <w:rsid w:val="0031316F"/>
    <w:rsid w:val="0031455E"/>
    <w:rsid w:val="00315A16"/>
    <w:rsid w:val="00317053"/>
    <w:rsid w:val="003170CC"/>
    <w:rsid w:val="0032109C"/>
    <w:rsid w:val="0032125B"/>
    <w:rsid w:val="003223FE"/>
    <w:rsid w:val="00322B45"/>
    <w:rsid w:val="00323809"/>
    <w:rsid w:val="00323D41"/>
    <w:rsid w:val="003240F2"/>
    <w:rsid w:val="00325414"/>
    <w:rsid w:val="003263EF"/>
    <w:rsid w:val="00326B3D"/>
    <w:rsid w:val="003302F1"/>
    <w:rsid w:val="00335D76"/>
    <w:rsid w:val="003376B3"/>
    <w:rsid w:val="0034470E"/>
    <w:rsid w:val="003508A0"/>
    <w:rsid w:val="00351F9B"/>
    <w:rsid w:val="00352B39"/>
    <w:rsid w:val="00352DB0"/>
    <w:rsid w:val="003531BC"/>
    <w:rsid w:val="00357468"/>
    <w:rsid w:val="003604BF"/>
    <w:rsid w:val="00360602"/>
    <w:rsid w:val="00361063"/>
    <w:rsid w:val="0036306B"/>
    <w:rsid w:val="00364FFA"/>
    <w:rsid w:val="0037094A"/>
    <w:rsid w:val="00371ED3"/>
    <w:rsid w:val="00372188"/>
    <w:rsid w:val="00372659"/>
    <w:rsid w:val="00372D36"/>
    <w:rsid w:val="00372FFC"/>
    <w:rsid w:val="00374043"/>
    <w:rsid w:val="00375A4A"/>
    <w:rsid w:val="0037728A"/>
    <w:rsid w:val="00380298"/>
    <w:rsid w:val="00380B7D"/>
    <w:rsid w:val="00381A99"/>
    <w:rsid w:val="003829C2"/>
    <w:rsid w:val="00382D52"/>
    <w:rsid w:val="003830B2"/>
    <w:rsid w:val="00384724"/>
    <w:rsid w:val="00387775"/>
    <w:rsid w:val="003904D9"/>
    <w:rsid w:val="003919B7"/>
    <w:rsid w:val="00391D57"/>
    <w:rsid w:val="00392292"/>
    <w:rsid w:val="00392BD9"/>
    <w:rsid w:val="00394F45"/>
    <w:rsid w:val="003A4FDA"/>
    <w:rsid w:val="003A5927"/>
    <w:rsid w:val="003A7353"/>
    <w:rsid w:val="003B1017"/>
    <w:rsid w:val="003B3C07"/>
    <w:rsid w:val="003B6081"/>
    <w:rsid w:val="003B6775"/>
    <w:rsid w:val="003C5442"/>
    <w:rsid w:val="003C5A9B"/>
    <w:rsid w:val="003C5FE2"/>
    <w:rsid w:val="003D05FB"/>
    <w:rsid w:val="003D1B16"/>
    <w:rsid w:val="003D45BF"/>
    <w:rsid w:val="003D508A"/>
    <w:rsid w:val="003D537F"/>
    <w:rsid w:val="003D558C"/>
    <w:rsid w:val="003D7B75"/>
    <w:rsid w:val="003E0208"/>
    <w:rsid w:val="003E4AB6"/>
    <w:rsid w:val="003E4B57"/>
    <w:rsid w:val="003F168A"/>
    <w:rsid w:val="003F1931"/>
    <w:rsid w:val="003F27E1"/>
    <w:rsid w:val="003F437A"/>
    <w:rsid w:val="003F5C2B"/>
    <w:rsid w:val="00402240"/>
    <w:rsid w:val="004023E9"/>
    <w:rsid w:val="0040454A"/>
    <w:rsid w:val="00410921"/>
    <w:rsid w:val="00410EF3"/>
    <w:rsid w:val="0041385D"/>
    <w:rsid w:val="00413F83"/>
    <w:rsid w:val="0041490C"/>
    <w:rsid w:val="00416191"/>
    <w:rsid w:val="00416466"/>
    <w:rsid w:val="00416721"/>
    <w:rsid w:val="0042126F"/>
    <w:rsid w:val="00421EF0"/>
    <w:rsid w:val="004224FA"/>
    <w:rsid w:val="00423D07"/>
    <w:rsid w:val="00425DBB"/>
    <w:rsid w:val="004270CB"/>
    <w:rsid w:val="00427599"/>
    <w:rsid w:val="00427936"/>
    <w:rsid w:val="004411C2"/>
    <w:rsid w:val="0044346F"/>
    <w:rsid w:val="0044621E"/>
    <w:rsid w:val="00446EF0"/>
    <w:rsid w:val="00446F87"/>
    <w:rsid w:val="00447666"/>
    <w:rsid w:val="00453FF6"/>
    <w:rsid w:val="0045528D"/>
    <w:rsid w:val="00456C1D"/>
    <w:rsid w:val="0046520A"/>
    <w:rsid w:val="004672AB"/>
    <w:rsid w:val="004714FE"/>
    <w:rsid w:val="00477BAA"/>
    <w:rsid w:val="00483CB9"/>
    <w:rsid w:val="00484D98"/>
    <w:rsid w:val="004857F7"/>
    <w:rsid w:val="00491CD8"/>
    <w:rsid w:val="00493824"/>
    <w:rsid w:val="00493961"/>
    <w:rsid w:val="00495053"/>
    <w:rsid w:val="004A0E5D"/>
    <w:rsid w:val="004A15DE"/>
    <w:rsid w:val="004A1F59"/>
    <w:rsid w:val="004A29BE"/>
    <w:rsid w:val="004A3225"/>
    <w:rsid w:val="004A33C0"/>
    <w:rsid w:val="004A33EE"/>
    <w:rsid w:val="004A3AA8"/>
    <w:rsid w:val="004A47FB"/>
    <w:rsid w:val="004B07CA"/>
    <w:rsid w:val="004B0EA1"/>
    <w:rsid w:val="004B13C7"/>
    <w:rsid w:val="004B2194"/>
    <w:rsid w:val="004B3E04"/>
    <w:rsid w:val="004B778F"/>
    <w:rsid w:val="004C02D6"/>
    <w:rsid w:val="004C0511"/>
    <w:rsid w:val="004C0609"/>
    <w:rsid w:val="004C0C57"/>
    <w:rsid w:val="004C1180"/>
    <w:rsid w:val="004C4DB1"/>
    <w:rsid w:val="004C639F"/>
    <w:rsid w:val="004C7BB2"/>
    <w:rsid w:val="004D0249"/>
    <w:rsid w:val="004D141F"/>
    <w:rsid w:val="004D1865"/>
    <w:rsid w:val="004D2742"/>
    <w:rsid w:val="004D4486"/>
    <w:rsid w:val="004D6310"/>
    <w:rsid w:val="004D79E9"/>
    <w:rsid w:val="004E0062"/>
    <w:rsid w:val="004E01CC"/>
    <w:rsid w:val="004E05A1"/>
    <w:rsid w:val="004E2F6C"/>
    <w:rsid w:val="004E7F21"/>
    <w:rsid w:val="004F36DF"/>
    <w:rsid w:val="004F472A"/>
    <w:rsid w:val="004F528C"/>
    <w:rsid w:val="004F5E57"/>
    <w:rsid w:val="004F6710"/>
    <w:rsid w:val="004F7000"/>
    <w:rsid w:val="00500C3E"/>
    <w:rsid w:val="00501CEE"/>
    <w:rsid w:val="00502849"/>
    <w:rsid w:val="00502A40"/>
    <w:rsid w:val="00504334"/>
    <w:rsid w:val="0050498D"/>
    <w:rsid w:val="005104D7"/>
    <w:rsid w:val="00510B9E"/>
    <w:rsid w:val="00514A92"/>
    <w:rsid w:val="0052235C"/>
    <w:rsid w:val="00525687"/>
    <w:rsid w:val="005274EE"/>
    <w:rsid w:val="00535F08"/>
    <w:rsid w:val="005363A7"/>
    <w:rsid w:val="00536BC2"/>
    <w:rsid w:val="00540BD9"/>
    <w:rsid w:val="005425E1"/>
    <w:rsid w:val="005427C5"/>
    <w:rsid w:val="00542B6B"/>
    <w:rsid w:val="00542CF6"/>
    <w:rsid w:val="00543A66"/>
    <w:rsid w:val="00544A45"/>
    <w:rsid w:val="00553C03"/>
    <w:rsid w:val="00560DDA"/>
    <w:rsid w:val="00561497"/>
    <w:rsid w:val="00563692"/>
    <w:rsid w:val="00567C6B"/>
    <w:rsid w:val="00571679"/>
    <w:rsid w:val="005720AA"/>
    <w:rsid w:val="005755BB"/>
    <w:rsid w:val="00575659"/>
    <w:rsid w:val="00575672"/>
    <w:rsid w:val="0057792A"/>
    <w:rsid w:val="00582F27"/>
    <w:rsid w:val="00582F58"/>
    <w:rsid w:val="005836AF"/>
    <w:rsid w:val="00584235"/>
    <w:rsid w:val="005844E7"/>
    <w:rsid w:val="005908B8"/>
    <w:rsid w:val="005909AA"/>
    <w:rsid w:val="00591844"/>
    <w:rsid w:val="0059512E"/>
    <w:rsid w:val="005A3BDB"/>
    <w:rsid w:val="005A6B56"/>
    <w:rsid w:val="005A6DD2"/>
    <w:rsid w:val="005B0189"/>
    <w:rsid w:val="005B3189"/>
    <w:rsid w:val="005B6AD6"/>
    <w:rsid w:val="005C2722"/>
    <w:rsid w:val="005C385D"/>
    <w:rsid w:val="005C50F7"/>
    <w:rsid w:val="005C7F4D"/>
    <w:rsid w:val="005D0103"/>
    <w:rsid w:val="005D3B20"/>
    <w:rsid w:val="005D6426"/>
    <w:rsid w:val="005D71B7"/>
    <w:rsid w:val="005E0D88"/>
    <w:rsid w:val="005E4759"/>
    <w:rsid w:val="005E5C68"/>
    <w:rsid w:val="005E65C0"/>
    <w:rsid w:val="005F0390"/>
    <w:rsid w:val="005F3EAF"/>
    <w:rsid w:val="005F58CD"/>
    <w:rsid w:val="006072CD"/>
    <w:rsid w:val="00612023"/>
    <w:rsid w:val="00614190"/>
    <w:rsid w:val="00616EB5"/>
    <w:rsid w:val="00621727"/>
    <w:rsid w:val="006224B1"/>
    <w:rsid w:val="00622A99"/>
    <w:rsid w:val="00622E67"/>
    <w:rsid w:val="00623179"/>
    <w:rsid w:val="00626B57"/>
    <w:rsid w:val="00626EDC"/>
    <w:rsid w:val="00640F34"/>
    <w:rsid w:val="00643D9E"/>
    <w:rsid w:val="006452D3"/>
    <w:rsid w:val="006470EC"/>
    <w:rsid w:val="006479C9"/>
    <w:rsid w:val="006542D6"/>
    <w:rsid w:val="0065598E"/>
    <w:rsid w:val="00655AF2"/>
    <w:rsid w:val="00655BC5"/>
    <w:rsid w:val="006568BE"/>
    <w:rsid w:val="0066025D"/>
    <w:rsid w:val="0066091A"/>
    <w:rsid w:val="00662EB9"/>
    <w:rsid w:val="006644B4"/>
    <w:rsid w:val="00664F3D"/>
    <w:rsid w:val="006660AD"/>
    <w:rsid w:val="006673E6"/>
    <w:rsid w:val="006721D8"/>
    <w:rsid w:val="006773EC"/>
    <w:rsid w:val="00680504"/>
    <w:rsid w:val="00681CD9"/>
    <w:rsid w:val="00683E30"/>
    <w:rsid w:val="006867DB"/>
    <w:rsid w:val="00687024"/>
    <w:rsid w:val="006914D5"/>
    <w:rsid w:val="00695982"/>
    <w:rsid w:val="00695E22"/>
    <w:rsid w:val="006A3D10"/>
    <w:rsid w:val="006B03D4"/>
    <w:rsid w:val="006B0AB0"/>
    <w:rsid w:val="006B5154"/>
    <w:rsid w:val="006B7093"/>
    <w:rsid w:val="006B7417"/>
    <w:rsid w:val="006C25C3"/>
    <w:rsid w:val="006C4CD7"/>
    <w:rsid w:val="006C5035"/>
    <w:rsid w:val="006C7AE4"/>
    <w:rsid w:val="006D10D2"/>
    <w:rsid w:val="006D11D7"/>
    <w:rsid w:val="006D1A0C"/>
    <w:rsid w:val="006D31F9"/>
    <w:rsid w:val="006D33B3"/>
    <w:rsid w:val="006D3691"/>
    <w:rsid w:val="006D4611"/>
    <w:rsid w:val="006D6D74"/>
    <w:rsid w:val="006E5EF0"/>
    <w:rsid w:val="006E75D1"/>
    <w:rsid w:val="006F3563"/>
    <w:rsid w:val="006F42B9"/>
    <w:rsid w:val="006F6103"/>
    <w:rsid w:val="006F6451"/>
    <w:rsid w:val="006F75B1"/>
    <w:rsid w:val="007001B7"/>
    <w:rsid w:val="007025D9"/>
    <w:rsid w:val="00703F2B"/>
    <w:rsid w:val="00704E00"/>
    <w:rsid w:val="00706639"/>
    <w:rsid w:val="00710A4D"/>
    <w:rsid w:val="00711CD2"/>
    <w:rsid w:val="00717BD3"/>
    <w:rsid w:val="007209E7"/>
    <w:rsid w:val="00725043"/>
    <w:rsid w:val="00726182"/>
    <w:rsid w:val="00727635"/>
    <w:rsid w:val="00732329"/>
    <w:rsid w:val="007337CA"/>
    <w:rsid w:val="007340B1"/>
    <w:rsid w:val="00734304"/>
    <w:rsid w:val="00734CE4"/>
    <w:rsid w:val="00735123"/>
    <w:rsid w:val="00737CEA"/>
    <w:rsid w:val="00741837"/>
    <w:rsid w:val="007453E6"/>
    <w:rsid w:val="00746FE6"/>
    <w:rsid w:val="00747326"/>
    <w:rsid w:val="00751171"/>
    <w:rsid w:val="00754DCA"/>
    <w:rsid w:val="00755E8D"/>
    <w:rsid w:val="007564FB"/>
    <w:rsid w:val="00760E57"/>
    <w:rsid w:val="00762E9F"/>
    <w:rsid w:val="007641A9"/>
    <w:rsid w:val="00765294"/>
    <w:rsid w:val="00770453"/>
    <w:rsid w:val="0077309D"/>
    <w:rsid w:val="00777220"/>
    <w:rsid w:val="007774EE"/>
    <w:rsid w:val="0077760A"/>
    <w:rsid w:val="00781822"/>
    <w:rsid w:val="00783483"/>
    <w:rsid w:val="00783F21"/>
    <w:rsid w:val="007855C3"/>
    <w:rsid w:val="00787159"/>
    <w:rsid w:val="0079043A"/>
    <w:rsid w:val="00791668"/>
    <w:rsid w:val="00791AA1"/>
    <w:rsid w:val="0079454F"/>
    <w:rsid w:val="00795027"/>
    <w:rsid w:val="007A3793"/>
    <w:rsid w:val="007A4E90"/>
    <w:rsid w:val="007A6C48"/>
    <w:rsid w:val="007B04C3"/>
    <w:rsid w:val="007B5127"/>
    <w:rsid w:val="007B573B"/>
    <w:rsid w:val="007C1BA2"/>
    <w:rsid w:val="007C2B48"/>
    <w:rsid w:val="007C2BAE"/>
    <w:rsid w:val="007C3102"/>
    <w:rsid w:val="007C72AC"/>
    <w:rsid w:val="007D20E9"/>
    <w:rsid w:val="007D4287"/>
    <w:rsid w:val="007D72D8"/>
    <w:rsid w:val="007D7881"/>
    <w:rsid w:val="007D7E3A"/>
    <w:rsid w:val="007E0E10"/>
    <w:rsid w:val="007E4768"/>
    <w:rsid w:val="007E777B"/>
    <w:rsid w:val="007F2070"/>
    <w:rsid w:val="007F50BB"/>
    <w:rsid w:val="007F63C1"/>
    <w:rsid w:val="007F6B45"/>
    <w:rsid w:val="00802D63"/>
    <w:rsid w:val="008046CE"/>
    <w:rsid w:val="008053F5"/>
    <w:rsid w:val="008071A7"/>
    <w:rsid w:val="008074CA"/>
    <w:rsid w:val="00807AF7"/>
    <w:rsid w:val="00810198"/>
    <w:rsid w:val="00812DB5"/>
    <w:rsid w:val="00812F39"/>
    <w:rsid w:val="008136F7"/>
    <w:rsid w:val="00814B1D"/>
    <w:rsid w:val="00815C17"/>
    <w:rsid w:val="00815DA8"/>
    <w:rsid w:val="0082194D"/>
    <w:rsid w:val="008221F9"/>
    <w:rsid w:val="00826EF5"/>
    <w:rsid w:val="00831693"/>
    <w:rsid w:val="00831B10"/>
    <w:rsid w:val="00840104"/>
    <w:rsid w:val="00840C1F"/>
    <w:rsid w:val="008411C9"/>
    <w:rsid w:val="00841C72"/>
    <w:rsid w:val="00841FC5"/>
    <w:rsid w:val="00843D0F"/>
    <w:rsid w:val="008442A6"/>
    <w:rsid w:val="00845709"/>
    <w:rsid w:val="00853D67"/>
    <w:rsid w:val="00855A1A"/>
    <w:rsid w:val="008576BD"/>
    <w:rsid w:val="00860383"/>
    <w:rsid w:val="00860463"/>
    <w:rsid w:val="00867211"/>
    <w:rsid w:val="008676D9"/>
    <w:rsid w:val="008733DA"/>
    <w:rsid w:val="0087358B"/>
    <w:rsid w:val="00873EC7"/>
    <w:rsid w:val="0087734A"/>
    <w:rsid w:val="008804EC"/>
    <w:rsid w:val="00880C68"/>
    <w:rsid w:val="00881D9B"/>
    <w:rsid w:val="00881FD8"/>
    <w:rsid w:val="00882698"/>
    <w:rsid w:val="00883E63"/>
    <w:rsid w:val="008850E4"/>
    <w:rsid w:val="00886278"/>
    <w:rsid w:val="00890204"/>
    <w:rsid w:val="00891DD8"/>
    <w:rsid w:val="00893181"/>
    <w:rsid w:val="008939AB"/>
    <w:rsid w:val="0089514A"/>
    <w:rsid w:val="00897C0A"/>
    <w:rsid w:val="008A12F5"/>
    <w:rsid w:val="008A4D71"/>
    <w:rsid w:val="008A7125"/>
    <w:rsid w:val="008B1587"/>
    <w:rsid w:val="008B1B01"/>
    <w:rsid w:val="008B3BCD"/>
    <w:rsid w:val="008B6DF8"/>
    <w:rsid w:val="008C106C"/>
    <w:rsid w:val="008C10F1"/>
    <w:rsid w:val="008C1926"/>
    <w:rsid w:val="008C1E99"/>
    <w:rsid w:val="008C5966"/>
    <w:rsid w:val="008C736B"/>
    <w:rsid w:val="008D344B"/>
    <w:rsid w:val="008D5B4B"/>
    <w:rsid w:val="008D7D0A"/>
    <w:rsid w:val="008E0085"/>
    <w:rsid w:val="008E055D"/>
    <w:rsid w:val="008E2AA6"/>
    <w:rsid w:val="008E311B"/>
    <w:rsid w:val="008E31BC"/>
    <w:rsid w:val="008E4EC3"/>
    <w:rsid w:val="008E7847"/>
    <w:rsid w:val="008F00B5"/>
    <w:rsid w:val="008F46E7"/>
    <w:rsid w:val="008F64CA"/>
    <w:rsid w:val="008F64CB"/>
    <w:rsid w:val="008F6F0B"/>
    <w:rsid w:val="008F6F76"/>
    <w:rsid w:val="008F73A0"/>
    <w:rsid w:val="008F7E4B"/>
    <w:rsid w:val="009024D6"/>
    <w:rsid w:val="00907BA7"/>
    <w:rsid w:val="0091064E"/>
    <w:rsid w:val="00911FC5"/>
    <w:rsid w:val="00914007"/>
    <w:rsid w:val="00921DFA"/>
    <w:rsid w:val="00924598"/>
    <w:rsid w:val="009253C3"/>
    <w:rsid w:val="00927664"/>
    <w:rsid w:val="00930977"/>
    <w:rsid w:val="00931463"/>
    <w:rsid w:val="00931A10"/>
    <w:rsid w:val="009353BA"/>
    <w:rsid w:val="009369AA"/>
    <w:rsid w:val="009378A2"/>
    <w:rsid w:val="0094100B"/>
    <w:rsid w:val="00941E53"/>
    <w:rsid w:val="00947967"/>
    <w:rsid w:val="009509EC"/>
    <w:rsid w:val="00953749"/>
    <w:rsid w:val="00955201"/>
    <w:rsid w:val="0096130D"/>
    <w:rsid w:val="00965200"/>
    <w:rsid w:val="009668B3"/>
    <w:rsid w:val="00970D56"/>
    <w:rsid w:val="00970E81"/>
    <w:rsid w:val="009710F1"/>
    <w:rsid w:val="00971471"/>
    <w:rsid w:val="00976D29"/>
    <w:rsid w:val="00981974"/>
    <w:rsid w:val="0098306D"/>
    <w:rsid w:val="009832EC"/>
    <w:rsid w:val="00983D09"/>
    <w:rsid w:val="009849C2"/>
    <w:rsid w:val="00984D24"/>
    <w:rsid w:val="009858EB"/>
    <w:rsid w:val="009906E1"/>
    <w:rsid w:val="00991C32"/>
    <w:rsid w:val="00992006"/>
    <w:rsid w:val="00993BD1"/>
    <w:rsid w:val="009943F2"/>
    <w:rsid w:val="00996782"/>
    <w:rsid w:val="0099789F"/>
    <w:rsid w:val="009A3099"/>
    <w:rsid w:val="009A3F47"/>
    <w:rsid w:val="009A789F"/>
    <w:rsid w:val="009B0046"/>
    <w:rsid w:val="009B1480"/>
    <w:rsid w:val="009B3F98"/>
    <w:rsid w:val="009B7582"/>
    <w:rsid w:val="009C1440"/>
    <w:rsid w:val="009C2107"/>
    <w:rsid w:val="009C38EF"/>
    <w:rsid w:val="009C41E3"/>
    <w:rsid w:val="009C5D9E"/>
    <w:rsid w:val="009C64FE"/>
    <w:rsid w:val="009C7C59"/>
    <w:rsid w:val="009D2C3E"/>
    <w:rsid w:val="009D44FA"/>
    <w:rsid w:val="009D6CC4"/>
    <w:rsid w:val="009E0625"/>
    <w:rsid w:val="009E0A0E"/>
    <w:rsid w:val="009E3034"/>
    <w:rsid w:val="009E50B6"/>
    <w:rsid w:val="009E549F"/>
    <w:rsid w:val="009F2457"/>
    <w:rsid w:val="009F28A8"/>
    <w:rsid w:val="009F473E"/>
    <w:rsid w:val="009F5247"/>
    <w:rsid w:val="009F6774"/>
    <w:rsid w:val="009F682A"/>
    <w:rsid w:val="00A00471"/>
    <w:rsid w:val="00A022BE"/>
    <w:rsid w:val="00A05000"/>
    <w:rsid w:val="00A07B4B"/>
    <w:rsid w:val="00A10EB9"/>
    <w:rsid w:val="00A2215C"/>
    <w:rsid w:val="00A24C95"/>
    <w:rsid w:val="00A2599A"/>
    <w:rsid w:val="00A26094"/>
    <w:rsid w:val="00A301BF"/>
    <w:rsid w:val="00A302B2"/>
    <w:rsid w:val="00A331B4"/>
    <w:rsid w:val="00A33513"/>
    <w:rsid w:val="00A3484E"/>
    <w:rsid w:val="00A356D3"/>
    <w:rsid w:val="00A362ED"/>
    <w:rsid w:val="00A36319"/>
    <w:rsid w:val="00A36ADA"/>
    <w:rsid w:val="00A37C4D"/>
    <w:rsid w:val="00A40A9D"/>
    <w:rsid w:val="00A41911"/>
    <w:rsid w:val="00A424E5"/>
    <w:rsid w:val="00A438D8"/>
    <w:rsid w:val="00A473F5"/>
    <w:rsid w:val="00A47F42"/>
    <w:rsid w:val="00A50435"/>
    <w:rsid w:val="00A51F9D"/>
    <w:rsid w:val="00A529CD"/>
    <w:rsid w:val="00A5416A"/>
    <w:rsid w:val="00A60337"/>
    <w:rsid w:val="00A60D71"/>
    <w:rsid w:val="00A62197"/>
    <w:rsid w:val="00A639F4"/>
    <w:rsid w:val="00A63DB0"/>
    <w:rsid w:val="00A65864"/>
    <w:rsid w:val="00A65E45"/>
    <w:rsid w:val="00A65FAE"/>
    <w:rsid w:val="00A66122"/>
    <w:rsid w:val="00A664DF"/>
    <w:rsid w:val="00A70C02"/>
    <w:rsid w:val="00A723EF"/>
    <w:rsid w:val="00A81851"/>
    <w:rsid w:val="00A81A32"/>
    <w:rsid w:val="00A835BD"/>
    <w:rsid w:val="00A84A6D"/>
    <w:rsid w:val="00A86685"/>
    <w:rsid w:val="00A953D0"/>
    <w:rsid w:val="00A95A67"/>
    <w:rsid w:val="00A97B15"/>
    <w:rsid w:val="00AA361B"/>
    <w:rsid w:val="00AA42D5"/>
    <w:rsid w:val="00AA459A"/>
    <w:rsid w:val="00AA6F46"/>
    <w:rsid w:val="00AA76B2"/>
    <w:rsid w:val="00AB17AE"/>
    <w:rsid w:val="00AB2FAB"/>
    <w:rsid w:val="00AB5C14"/>
    <w:rsid w:val="00AC1EE7"/>
    <w:rsid w:val="00AC1FEC"/>
    <w:rsid w:val="00AC333F"/>
    <w:rsid w:val="00AC343B"/>
    <w:rsid w:val="00AC3F37"/>
    <w:rsid w:val="00AC585C"/>
    <w:rsid w:val="00AD1925"/>
    <w:rsid w:val="00AD37D6"/>
    <w:rsid w:val="00AD56DE"/>
    <w:rsid w:val="00AE067D"/>
    <w:rsid w:val="00AF021D"/>
    <w:rsid w:val="00AF03B7"/>
    <w:rsid w:val="00AF1181"/>
    <w:rsid w:val="00AF2F79"/>
    <w:rsid w:val="00AF34DF"/>
    <w:rsid w:val="00AF3945"/>
    <w:rsid w:val="00AF4653"/>
    <w:rsid w:val="00AF6888"/>
    <w:rsid w:val="00AF7DB7"/>
    <w:rsid w:val="00B012C9"/>
    <w:rsid w:val="00B02171"/>
    <w:rsid w:val="00B029CA"/>
    <w:rsid w:val="00B04CC6"/>
    <w:rsid w:val="00B056E1"/>
    <w:rsid w:val="00B05765"/>
    <w:rsid w:val="00B07AAF"/>
    <w:rsid w:val="00B10D02"/>
    <w:rsid w:val="00B201E2"/>
    <w:rsid w:val="00B37637"/>
    <w:rsid w:val="00B443E4"/>
    <w:rsid w:val="00B51DB6"/>
    <w:rsid w:val="00B5349A"/>
    <w:rsid w:val="00B543AB"/>
    <w:rsid w:val="00B5484D"/>
    <w:rsid w:val="00B552C6"/>
    <w:rsid w:val="00B554E8"/>
    <w:rsid w:val="00B563EA"/>
    <w:rsid w:val="00B56CDF"/>
    <w:rsid w:val="00B60E51"/>
    <w:rsid w:val="00B62828"/>
    <w:rsid w:val="00B63A54"/>
    <w:rsid w:val="00B645E4"/>
    <w:rsid w:val="00B65898"/>
    <w:rsid w:val="00B676EA"/>
    <w:rsid w:val="00B77D18"/>
    <w:rsid w:val="00B8313A"/>
    <w:rsid w:val="00B83397"/>
    <w:rsid w:val="00B86B99"/>
    <w:rsid w:val="00B86DBB"/>
    <w:rsid w:val="00B918B1"/>
    <w:rsid w:val="00B93503"/>
    <w:rsid w:val="00B939B3"/>
    <w:rsid w:val="00B95D3B"/>
    <w:rsid w:val="00B967CA"/>
    <w:rsid w:val="00B96C95"/>
    <w:rsid w:val="00B97E37"/>
    <w:rsid w:val="00BA31E8"/>
    <w:rsid w:val="00BA4769"/>
    <w:rsid w:val="00BA55E0"/>
    <w:rsid w:val="00BA6BD4"/>
    <w:rsid w:val="00BA6C7A"/>
    <w:rsid w:val="00BB17D1"/>
    <w:rsid w:val="00BB3752"/>
    <w:rsid w:val="00BB6688"/>
    <w:rsid w:val="00BC20D6"/>
    <w:rsid w:val="00BC26D4"/>
    <w:rsid w:val="00BC37E2"/>
    <w:rsid w:val="00BC38C0"/>
    <w:rsid w:val="00BC6822"/>
    <w:rsid w:val="00BC6C37"/>
    <w:rsid w:val="00BC6F52"/>
    <w:rsid w:val="00BD22D9"/>
    <w:rsid w:val="00BD36D7"/>
    <w:rsid w:val="00BE0A1B"/>
    <w:rsid w:val="00BE0C80"/>
    <w:rsid w:val="00BE7945"/>
    <w:rsid w:val="00BF2A42"/>
    <w:rsid w:val="00BF2DFA"/>
    <w:rsid w:val="00BF67BB"/>
    <w:rsid w:val="00C03D8C"/>
    <w:rsid w:val="00C055EC"/>
    <w:rsid w:val="00C10DC9"/>
    <w:rsid w:val="00C11586"/>
    <w:rsid w:val="00C12FB3"/>
    <w:rsid w:val="00C146B9"/>
    <w:rsid w:val="00C1600F"/>
    <w:rsid w:val="00C1642D"/>
    <w:rsid w:val="00C16C93"/>
    <w:rsid w:val="00C17341"/>
    <w:rsid w:val="00C22500"/>
    <w:rsid w:val="00C2311D"/>
    <w:rsid w:val="00C24EEF"/>
    <w:rsid w:val="00C25CF6"/>
    <w:rsid w:val="00C265F9"/>
    <w:rsid w:val="00C26C36"/>
    <w:rsid w:val="00C32768"/>
    <w:rsid w:val="00C355BB"/>
    <w:rsid w:val="00C36FDA"/>
    <w:rsid w:val="00C42D91"/>
    <w:rsid w:val="00C431DF"/>
    <w:rsid w:val="00C4418E"/>
    <w:rsid w:val="00C456BD"/>
    <w:rsid w:val="00C460B3"/>
    <w:rsid w:val="00C524BD"/>
    <w:rsid w:val="00C52872"/>
    <w:rsid w:val="00C530DC"/>
    <w:rsid w:val="00C5350D"/>
    <w:rsid w:val="00C56377"/>
    <w:rsid w:val="00C6029A"/>
    <w:rsid w:val="00C6123C"/>
    <w:rsid w:val="00C6311A"/>
    <w:rsid w:val="00C66355"/>
    <w:rsid w:val="00C7084D"/>
    <w:rsid w:val="00C70A98"/>
    <w:rsid w:val="00C70F7E"/>
    <w:rsid w:val="00C7216D"/>
    <w:rsid w:val="00C7315E"/>
    <w:rsid w:val="00C75895"/>
    <w:rsid w:val="00C75BF6"/>
    <w:rsid w:val="00C82257"/>
    <w:rsid w:val="00C83C9F"/>
    <w:rsid w:val="00C84A75"/>
    <w:rsid w:val="00C86119"/>
    <w:rsid w:val="00C871E6"/>
    <w:rsid w:val="00C92E3C"/>
    <w:rsid w:val="00C94840"/>
    <w:rsid w:val="00CA1AD0"/>
    <w:rsid w:val="00CA4B27"/>
    <w:rsid w:val="00CA4DC3"/>
    <w:rsid w:val="00CA4EE3"/>
    <w:rsid w:val="00CA55AB"/>
    <w:rsid w:val="00CB0068"/>
    <w:rsid w:val="00CB027F"/>
    <w:rsid w:val="00CB1379"/>
    <w:rsid w:val="00CB3C41"/>
    <w:rsid w:val="00CB51E3"/>
    <w:rsid w:val="00CC005F"/>
    <w:rsid w:val="00CC0EBB"/>
    <w:rsid w:val="00CC3595"/>
    <w:rsid w:val="00CC6297"/>
    <w:rsid w:val="00CC6746"/>
    <w:rsid w:val="00CC7690"/>
    <w:rsid w:val="00CD1986"/>
    <w:rsid w:val="00CD2475"/>
    <w:rsid w:val="00CD2F08"/>
    <w:rsid w:val="00CD54BF"/>
    <w:rsid w:val="00CD6CBB"/>
    <w:rsid w:val="00CD792F"/>
    <w:rsid w:val="00CE4D5C"/>
    <w:rsid w:val="00CF05DA"/>
    <w:rsid w:val="00CF58EB"/>
    <w:rsid w:val="00CF6FEC"/>
    <w:rsid w:val="00CF7458"/>
    <w:rsid w:val="00D0106E"/>
    <w:rsid w:val="00D01703"/>
    <w:rsid w:val="00D01A3A"/>
    <w:rsid w:val="00D04479"/>
    <w:rsid w:val="00D06383"/>
    <w:rsid w:val="00D1616A"/>
    <w:rsid w:val="00D1622F"/>
    <w:rsid w:val="00D17171"/>
    <w:rsid w:val="00D20E85"/>
    <w:rsid w:val="00D24156"/>
    <w:rsid w:val="00D24615"/>
    <w:rsid w:val="00D3292A"/>
    <w:rsid w:val="00D37842"/>
    <w:rsid w:val="00D42DC2"/>
    <w:rsid w:val="00D4302B"/>
    <w:rsid w:val="00D537E1"/>
    <w:rsid w:val="00D553BB"/>
    <w:rsid w:val="00D55BB2"/>
    <w:rsid w:val="00D565C9"/>
    <w:rsid w:val="00D6091A"/>
    <w:rsid w:val="00D6605A"/>
    <w:rsid w:val="00D6695F"/>
    <w:rsid w:val="00D72E98"/>
    <w:rsid w:val="00D747CD"/>
    <w:rsid w:val="00D75644"/>
    <w:rsid w:val="00D75890"/>
    <w:rsid w:val="00D77145"/>
    <w:rsid w:val="00D807B7"/>
    <w:rsid w:val="00D80AA8"/>
    <w:rsid w:val="00D81656"/>
    <w:rsid w:val="00D829B1"/>
    <w:rsid w:val="00D83D87"/>
    <w:rsid w:val="00D84A6D"/>
    <w:rsid w:val="00D86A30"/>
    <w:rsid w:val="00D91F8D"/>
    <w:rsid w:val="00D93EB2"/>
    <w:rsid w:val="00D94E70"/>
    <w:rsid w:val="00D97CB4"/>
    <w:rsid w:val="00D97DD4"/>
    <w:rsid w:val="00DA3118"/>
    <w:rsid w:val="00DA342C"/>
    <w:rsid w:val="00DA5A8A"/>
    <w:rsid w:val="00DA718F"/>
    <w:rsid w:val="00DB0C65"/>
    <w:rsid w:val="00DB1170"/>
    <w:rsid w:val="00DB1F1D"/>
    <w:rsid w:val="00DB26CD"/>
    <w:rsid w:val="00DB3BFC"/>
    <w:rsid w:val="00DB441C"/>
    <w:rsid w:val="00DB44AF"/>
    <w:rsid w:val="00DB6EDA"/>
    <w:rsid w:val="00DC1F58"/>
    <w:rsid w:val="00DC2724"/>
    <w:rsid w:val="00DC339B"/>
    <w:rsid w:val="00DC4765"/>
    <w:rsid w:val="00DC4795"/>
    <w:rsid w:val="00DC5D40"/>
    <w:rsid w:val="00DC6375"/>
    <w:rsid w:val="00DC649F"/>
    <w:rsid w:val="00DC69A7"/>
    <w:rsid w:val="00DD0283"/>
    <w:rsid w:val="00DD2E20"/>
    <w:rsid w:val="00DD30E9"/>
    <w:rsid w:val="00DD4F47"/>
    <w:rsid w:val="00DD6033"/>
    <w:rsid w:val="00DD726A"/>
    <w:rsid w:val="00DD7FBB"/>
    <w:rsid w:val="00DE040B"/>
    <w:rsid w:val="00DE0B9F"/>
    <w:rsid w:val="00DE2A9E"/>
    <w:rsid w:val="00DE3280"/>
    <w:rsid w:val="00DE4238"/>
    <w:rsid w:val="00DE46E6"/>
    <w:rsid w:val="00DE657F"/>
    <w:rsid w:val="00DF1218"/>
    <w:rsid w:val="00DF3628"/>
    <w:rsid w:val="00DF519D"/>
    <w:rsid w:val="00DF5BA5"/>
    <w:rsid w:val="00DF6462"/>
    <w:rsid w:val="00DF7551"/>
    <w:rsid w:val="00E00826"/>
    <w:rsid w:val="00E02FA0"/>
    <w:rsid w:val="00E036DC"/>
    <w:rsid w:val="00E04ED2"/>
    <w:rsid w:val="00E10454"/>
    <w:rsid w:val="00E112E5"/>
    <w:rsid w:val="00E122D8"/>
    <w:rsid w:val="00E12CC8"/>
    <w:rsid w:val="00E15352"/>
    <w:rsid w:val="00E20377"/>
    <w:rsid w:val="00E20B6E"/>
    <w:rsid w:val="00E20E18"/>
    <w:rsid w:val="00E21CC7"/>
    <w:rsid w:val="00E24D9E"/>
    <w:rsid w:val="00E25849"/>
    <w:rsid w:val="00E26761"/>
    <w:rsid w:val="00E3000D"/>
    <w:rsid w:val="00E3197E"/>
    <w:rsid w:val="00E31DFB"/>
    <w:rsid w:val="00E342F8"/>
    <w:rsid w:val="00E351ED"/>
    <w:rsid w:val="00E42B19"/>
    <w:rsid w:val="00E47F6D"/>
    <w:rsid w:val="00E6034B"/>
    <w:rsid w:val="00E63F7E"/>
    <w:rsid w:val="00E6549E"/>
    <w:rsid w:val="00E65EDE"/>
    <w:rsid w:val="00E67BF5"/>
    <w:rsid w:val="00E7027D"/>
    <w:rsid w:val="00E7050C"/>
    <w:rsid w:val="00E70535"/>
    <w:rsid w:val="00E70F81"/>
    <w:rsid w:val="00E77055"/>
    <w:rsid w:val="00E77460"/>
    <w:rsid w:val="00E83ABC"/>
    <w:rsid w:val="00E844F2"/>
    <w:rsid w:val="00E8538E"/>
    <w:rsid w:val="00E868A2"/>
    <w:rsid w:val="00E871D3"/>
    <w:rsid w:val="00E907AB"/>
    <w:rsid w:val="00E90903"/>
    <w:rsid w:val="00E90AD0"/>
    <w:rsid w:val="00E91079"/>
    <w:rsid w:val="00E92FCB"/>
    <w:rsid w:val="00E94C8E"/>
    <w:rsid w:val="00EA147F"/>
    <w:rsid w:val="00EA2619"/>
    <w:rsid w:val="00EA4A27"/>
    <w:rsid w:val="00EA4FA6"/>
    <w:rsid w:val="00EB15C0"/>
    <w:rsid w:val="00EB1A25"/>
    <w:rsid w:val="00EC53B2"/>
    <w:rsid w:val="00EC673D"/>
    <w:rsid w:val="00EC7363"/>
    <w:rsid w:val="00EC7B2B"/>
    <w:rsid w:val="00ED03AB"/>
    <w:rsid w:val="00ED1963"/>
    <w:rsid w:val="00ED1CD4"/>
    <w:rsid w:val="00ED1D2B"/>
    <w:rsid w:val="00ED2E54"/>
    <w:rsid w:val="00ED55EB"/>
    <w:rsid w:val="00ED64B5"/>
    <w:rsid w:val="00EE0791"/>
    <w:rsid w:val="00EE0A7F"/>
    <w:rsid w:val="00EE2C32"/>
    <w:rsid w:val="00EE384D"/>
    <w:rsid w:val="00EE52AD"/>
    <w:rsid w:val="00EE67AF"/>
    <w:rsid w:val="00EE7CCA"/>
    <w:rsid w:val="00EE7DB7"/>
    <w:rsid w:val="00EF3E29"/>
    <w:rsid w:val="00EF52E6"/>
    <w:rsid w:val="00EF5E2F"/>
    <w:rsid w:val="00EF726D"/>
    <w:rsid w:val="00F0669F"/>
    <w:rsid w:val="00F06E53"/>
    <w:rsid w:val="00F070FE"/>
    <w:rsid w:val="00F10404"/>
    <w:rsid w:val="00F12A14"/>
    <w:rsid w:val="00F16A14"/>
    <w:rsid w:val="00F21C38"/>
    <w:rsid w:val="00F21F03"/>
    <w:rsid w:val="00F2568D"/>
    <w:rsid w:val="00F27EF8"/>
    <w:rsid w:val="00F3095E"/>
    <w:rsid w:val="00F330CD"/>
    <w:rsid w:val="00F33202"/>
    <w:rsid w:val="00F33894"/>
    <w:rsid w:val="00F362D7"/>
    <w:rsid w:val="00F37D7B"/>
    <w:rsid w:val="00F44DDA"/>
    <w:rsid w:val="00F50D28"/>
    <w:rsid w:val="00F5314C"/>
    <w:rsid w:val="00F54088"/>
    <w:rsid w:val="00F5688C"/>
    <w:rsid w:val="00F60048"/>
    <w:rsid w:val="00F62B25"/>
    <w:rsid w:val="00F635DD"/>
    <w:rsid w:val="00F6606B"/>
    <w:rsid w:val="00F6627B"/>
    <w:rsid w:val="00F66499"/>
    <w:rsid w:val="00F7336E"/>
    <w:rsid w:val="00F734F2"/>
    <w:rsid w:val="00F75052"/>
    <w:rsid w:val="00F754B3"/>
    <w:rsid w:val="00F804D3"/>
    <w:rsid w:val="00F816CB"/>
    <w:rsid w:val="00F81CD2"/>
    <w:rsid w:val="00F82641"/>
    <w:rsid w:val="00F83522"/>
    <w:rsid w:val="00F83AD6"/>
    <w:rsid w:val="00F90F18"/>
    <w:rsid w:val="00F925B9"/>
    <w:rsid w:val="00F937E4"/>
    <w:rsid w:val="00F95EE7"/>
    <w:rsid w:val="00F96C6B"/>
    <w:rsid w:val="00FA06CC"/>
    <w:rsid w:val="00FA0D90"/>
    <w:rsid w:val="00FA2EFF"/>
    <w:rsid w:val="00FA39E6"/>
    <w:rsid w:val="00FA543E"/>
    <w:rsid w:val="00FA6025"/>
    <w:rsid w:val="00FA7110"/>
    <w:rsid w:val="00FA7BC9"/>
    <w:rsid w:val="00FB378E"/>
    <w:rsid w:val="00FB37F1"/>
    <w:rsid w:val="00FB47C0"/>
    <w:rsid w:val="00FB501B"/>
    <w:rsid w:val="00FB719A"/>
    <w:rsid w:val="00FB7770"/>
    <w:rsid w:val="00FC01EF"/>
    <w:rsid w:val="00FC2872"/>
    <w:rsid w:val="00FC2A09"/>
    <w:rsid w:val="00FC5306"/>
    <w:rsid w:val="00FD0E8A"/>
    <w:rsid w:val="00FD1330"/>
    <w:rsid w:val="00FD3B91"/>
    <w:rsid w:val="00FD576B"/>
    <w:rsid w:val="00FD579E"/>
    <w:rsid w:val="00FD58FB"/>
    <w:rsid w:val="00FD6845"/>
    <w:rsid w:val="00FE2093"/>
    <w:rsid w:val="00FE3C9A"/>
    <w:rsid w:val="00FE4516"/>
    <w:rsid w:val="00FE53B5"/>
    <w:rsid w:val="00FE64C8"/>
    <w:rsid w:val="00FE6BD0"/>
    <w:rsid w:val="00FF1BC9"/>
    <w:rsid w:val="00FF3989"/>
    <w:rsid w:val="00FF50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A54C6E-F9E8-4FE2-8773-3BE67672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E6955"/>
    <w:pPr>
      <w:snapToGrid w:val="0"/>
      <w:jc w:val="left"/>
    </w:pPr>
    <w:rPr>
      <w:sz w:val="20"/>
    </w:rPr>
  </w:style>
  <w:style w:type="character" w:customStyle="1" w:styleId="afd">
    <w:name w:val="註腳文字 字元"/>
    <w:basedOn w:val="a7"/>
    <w:link w:val="afc"/>
    <w:uiPriority w:val="99"/>
    <w:semiHidden/>
    <w:rsid w:val="001E6955"/>
    <w:rPr>
      <w:rFonts w:ascii="標楷體" w:eastAsia="標楷體"/>
      <w:kern w:val="2"/>
    </w:rPr>
  </w:style>
  <w:style w:type="character" w:styleId="afe">
    <w:name w:val="footnote reference"/>
    <w:basedOn w:val="a7"/>
    <w:uiPriority w:val="99"/>
    <w:semiHidden/>
    <w:unhideWhenUsed/>
    <w:rsid w:val="001E69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37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874398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6E32-4A36-4146-B845-21A33897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14</TotalTime>
  <Pages>21</Pages>
  <Words>1862</Words>
  <Characters>10616</Characters>
  <Application>Microsoft Office Word</Application>
  <DocSecurity>0</DocSecurity>
  <Lines>88</Lines>
  <Paragraphs>24</Paragraphs>
  <ScaleCrop>false</ScaleCrop>
  <Company>cy</Company>
  <LinksUpToDate>false</LinksUpToDate>
  <CharactersWithSpaces>12454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8</cp:revision>
  <cp:lastPrinted>2021-06-09T00:40:00Z</cp:lastPrinted>
  <dcterms:created xsi:type="dcterms:W3CDTF">2021-07-06T02:12:00Z</dcterms:created>
  <dcterms:modified xsi:type="dcterms:W3CDTF">2021-07-06T10:00:00Z</dcterms:modified>
</cp:coreProperties>
</file>