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AD" w:rsidRPr="00F84999" w:rsidRDefault="002022AD" w:rsidP="002022AD">
      <w:pPr>
        <w:pStyle w:val="af3"/>
      </w:pPr>
      <w:bookmarkStart w:id="0" w:name="_Toc524902730"/>
      <w:r w:rsidRPr="00F84999">
        <w:rPr>
          <w:rFonts w:hint="eastAsia"/>
        </w:rPr>
        <w:t>調查報告</w:t>
      </w:r>
    </w:p>
    <w:p w:rsidR="002022AD" w:rsidRPr="00F84999" w:rsidRDefault="002022AD" w:rsidP="002022AD">
      <w:pPr>
        <w:pStyle w:val="1"/>
        <w:numPr>
          <w:ilvl w:val="0"/>
          <w:numId w:val="1"/>
        </w:numPr>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463514027"/>
      <w:r w:rsidRPr="00F84999">
        <w:rPr>
          <w:rFonts w:hint="eastAsia"/>
          <w:b/>
        </w:rPr>
        <w:t>案　　由</w:t>
      </w:r>
      <w:r w:rsidRPr="00F84999">
        <w:rPr>
          <w:rFonts w:hint="eastAsia"/>
        </w:rPr>
        <w:t>：</w:t>
      </w:r>
      <w:bookmarkEnd w:id="1"/>
      <w:bookmarkEnd w:id="2"/>
      <w:bookmarkEnd w:id="3"/>
      <w:bookmarkEnd w:id="4"/>
      <w:bookmarkEnd w:id="5"/>
      <w:bookmarkEnd w:id="6"/>
      <w:bookmarkEnd w:id="7"/>
      <w:bookmarkEnd w:id="8"/>
      <w:bookmarkEnd w:id="9"/>
      <w:bookmarkEnd w:id="10"/>
      <w:r w:rsidRPr="00F84999">
        <w:fldChar w:fldCharType="begin"/>
      </w:r>
      <w:r w:rsidRPr="00F84999">
        <w:instrText xml:space="preserve"> MERGEFIELD </w:instrText>
      </w:r>
      <w:r w:rsidRPr="00F84999">
        <w:rPr>
          <w:rFonts w:hint="eastAsia"/>
        </w:rPr>
        <w:instrText>案由</w:instrText>
      </w:r>
      <w:r w:rsidRPr="00F84999">
        <w:instrText xml:space="preserve"> </w:instrText>
      </w:r>
      <w:r w:rsidRPr="00F84999">
        <w:fldChar w:fldCharType="separate"/>
      </w:r>
      <w:bookmarkEnd w:id="12"/>
      <w:r w:rsidR="00A97664" w:rsidRPr="00F84999">
        <w:rPr>
          <w:rFonts w:hint="eastAsia"/>
          <w:noProof/>
        </w:rPr>
        <w:t>截至民國103年止，我國計有44所</w:t>
      </w:r>
      <w:r w:rsidR="00B74986" w:rsidRPr="00F84999">
        <w:rPr>
          <w:rFonts w:hint="eastAsia"/>
          <w:noProof/>
        </w:rPr>
        <w:t>大專校院</w:t>
      </w:r>
      <w:r w:rsidR="00A97664" w:rsidRPr="00F84999">
        <w:rPr>
          <w:rFonts w:hint="eastAsia"/>
          <w:noProof/>
        </w:rPr>
        <w:t>運用校內空間設置「創新育成中心」，冀藉學校硬體資源結合專業知識協助企業之發展。惟經審計部查核，部分大學之「創新育成中心」成效不彰，未能充分發揮動能；</w:t>
      </w:r>
      <w:r w:rsidR="00B74986" w:rsidRPr="00F84999">
        <w:rPr>
          <w:rFonts w:hint="eastAsia"/>
          <w:noProof/>
        </w:rPr>
        <w:t>大專校院</w:t>
      </w:r>
      <w:r w:rsidR="00A97664" w:rsidRPr="00F84999">
        <w:rPr>
          <w:rFonts w:hint="eastAsia"/>
          <w:noProof/>
        </w:rPr>
        <w:t>設立「創新育成中心」輔導、培育中小企業是否確經調查充分掌握市場需求？設立「創新育成中心」之大學是否確有能力承擔孵化產學合作機能？慮及我國95%以上產業屬中小企業，且大學資源於人才和產學孵化所扮演功能至關緊要，各校之「創新育成中心」如何落實「產學合作」效益，實有深入探究之必要</w:t>
      </w:r>
      <w:bookmarkEnd w:id="11"/>
      <w:r w:rsidRPr="00F84999">
        <w:fldChar w:fldCharType="end"/>
      </w:r>
      <w:bookmarkEnd w:id="13"/>
      <w:bookmarkEnd w:id="14"/>
      <w:bookmarkEnd w:id="15"/>
      <w:bookmarkEnd w:id="16"/>
      <w:bookmarkEnd w:id="17"/>
      <w:bookmarkEnd w:id="18"/>
      <w:bookmarkEnd w:id="19"/>
      <w:bookmarkEnd w:id="20"/>
      <w:bookmarkEnd w:id="21"/>
      <w:bookmarkEnd w:id="22"/>
      <w:bookmarkEnd w:id="23"/>
      <w:bookmarkEnd w:id="24"/>
      <w:bookmarkEnd w:id="25"/>
      <w:r w:rsidR="002D5844" w:rsidRPr="00F84999">
        <w:rPr>
          <w:rFonts w:hint="eastAsia"/>
        </w:rPr>
        <w:t>。</w:t>
      </w:r>
      <w:bookmarkEnd w:id="26"/>
    </w:p>
    <w:p w:rsidR="002022AD" w:rsidRPr="00F84999" w:rsidRDefault="002022AD" w:rsidP="002022AD">
      <w:pPr>
        <w:pStyle w:val="1"/>
        <w:numPr>
          <w:ilvl w:val="0"/>
          <w:numId w:val="1"/>
        </w:numPr>
        <w:ind w:left="2380" w:hanging="2380"/>
        <w:rPr>
          <w:b/>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463514148"/>
      <w:r w:rsidRPr="00F84999">
        <w:rPr>
          <w:rFonts w:hint="eastAsia"/>
          <w:b/>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BC559A" w:rsidRPr="00F84999" w:rsidRDefault="00103A71" w:rsidP="002022AD">
      <w:pPr>
        <w:pStyle w:val="10"/>
        <w:ind w:left="680" w:firstLine="680"/>
      </w:pPr>
      <w:r w:rsidRPr="00F84999">
        <w:rPr>
          <w:rFonts w:hint="eastAsia"/>
        </w:rPr>
        <w:t>我國</w:t>
      </w:r>
      <w:r w:rsidR="00D237C6" w:rsidRPr="00F84999">
        <w:rPr>
          <w:rFonts w:hint="eastAsia"/>
        </w:rPr>
        <w:t>企業</w:t>
      </w:r>
      <w:r w:rsidRPr="00F84999">
        <w:rPr>
          <w:rFonts w:hint="eastAsia"/>
        </w:rPr>
        <w:t>有95%</w:t>
      </w:r>
      <w:r w:rsidR="00245D5F" w:rsidRPr="00F84999">
        <w:rPr>
          <w:rFonts w:hint="eastAsia"/>
        </w:rPr>
        <w:t>以上</w:t>
      </w:r>
      <w:r w:rsidRPr="00F84999">
        <w:rPr>
          <w:rFonts w:hint="eastAsia"/>
        </w:rPr>
        <w:t>為中小企業，</w:t>
      </w:r>
      <w:r w:rsidR="00D237C6" w:rsidRPr="00F84999">
        <w:t>經濟部中小企業處</w:t>
      </w:r>
      <w:r w:rsidR="00BE23AF" w:rsidRPr="00F84999">
        <w:rPr>
          <w:rFonts w:hint="eastAsia"/>
        </w:rPr>
        <w:t>(下稱中小企業處)</w:t>
      </w:r>
      <w:r w:rsidR="00D237C6" w:rsidRPr="00F84999">
        <w:rPr>
          <w:shd w:val="clear" w:color="auto" w:fill="FFFFFF"/>
        </w:rPr>
        <w:t>為鼓勵公、民營機構設置中小企業創新育成中心（下稱育成中心），以培育</w:t>
      </w:r>
      <w:r w:rsidR="00245D5F" w:rsidRPr="00F84999">
        <w:rPr>
          <w:rFonts w:ascii="Times New Roman" w:hint="eastAsia"/>
          <w:szCs w:val="32"/>
        </w:rPr>
        <w:t>新創或創新</w:t>
      </w:r>
      <w:r w:rsidR="00D237C6" w:rsidRPr="00F84999">
        <w:rPr>
          <w:shd w:val="clear" w:color="auto" w:fill="FFFFFF"/>
        </w:rPr>
        <w:t>中小企業</w:t>
      </w:r>
      <w:r w:rsidR="00523ECF">
        <w:rPr>
          <w:rFonts w:hint="eastAsia"/>
          <w:shd w:val="clear" w:color="auto" w:fill="FFFFFF"/>
        </w:rPr>
        <w:t>之</w:t>
      </w:r>
      <w:r w:rsidR="00D237C6" w:rsidRPr="00F84999">
        <w:rPr>
          <w:shd w:val="clear" w:color="auto" w:fill="FFFFFF"/>
        </w:rPr>
        <w:t>成長</w:t>
      </w:r>
      <w:r w:rsidR="00523ECF">
        <w:rPr>
          <w:rFonts w:hint="eastAsia"/>
          <w:shd w:val="clear" w:color="auto" w:fill="FFFFFF"/>
        </w:rPr>
        <w:t>與</w:t>
      </w:r>
      <w:r w:rsidR="00D237C6" w:rsidRPr="00F84999">
        <w:rPr>
          <w:shd w:val="clear" w:color="auto" w:fill="FFFFFF"/>
        </w:rPr>
        <w:t>發展</w:t>
      </w:r>
      <w:r w:rsidR="00D237C6" w:rsidRPr="00F84999">
        <w:rPr>
          <w:rFonts w:hint="eastAsia"/>
          <w:shd w:val="clear" w:color="auto" w:fill="FFFFFF"/>
        </w:rPr>
        <w:t>，自</w:t>
      </w:r>
      <w:r w:rsidR="00245D5F" w:rsidRPr="00F84999">
        <w:rPr>
          <w:rFonts w:hint="eastAsia"/>
          <w:shd w:val="clear" w:color="auto" w:fill="FFFFFF"/>
        </w:rPr>
        <w:t>民國(下同)</w:t>
      </w:r>
      <w:r w:rsidR="00D237C6" w:rsidRPr="00F84999">
        <w:rPr>
          <w:rFonts w:hint="eastAsia"/>
          <w:shd w:val="clear" w:color="auto" w:fill="FFFFFF"/>
        </w:rPr>
        <w:t>86年起推動補助育成中心政策</w:t>
      </w:r>
      <w:r w:rsidR="00D237C6" w:rsidRPr="00F84999">
        <w:rPr>
          <w:rFonts w:ascii="Times New Roman" w:hint="eastAsia"/>
          <w:szCs w:val="32"/>
        </w:rPr>
        <w:t>，以提供中小企業良好的培育輔導服務</w:t>
      </w:r>
      <w:r w:rsidR="00D237C6" w:rsidRPr="00F84999">
        <w:rPr>
          <w:rFonts w:hint="eastAsia"/>
        </w:rPr>
        <w:t>，經由經濟部與教育部相關計畫之推動，目前我國</w:t>
      </w:r>
      <w:r w:rsidRPr="00F84999">
        <w:rPr>
          <w:rFonts w:hint="eastAsia"/>
        </w:rPr>
        <w:t>大專</w:t>
      </w:r>
      <w:proofErr w:type="gramStart"/>
      <w:r w:rsidRPr="00F84999">
        <w:rPr>
          <w:rFonts w:hint="eastAsia"/>
        </w:rPr>
        <w:t>校院育成</w:t>
      </w:r>
      <w:proofErr w:type="gramEnd"/>
      <w:r w:rsidRPr="00F84999">
        <w:rPr>
          <w:rFonts w:hint="eastAsia"/>
        </w:rPr>
        <w:t>中心</w:t>
      </w:r>
      <w:r w:rsidR="00D237C6" w:rsidRPr="00F84999">
        <w:rPr>
          <w:rFonts w:hint="eastAsia"/>
        </w:rPr>
        <w:t>已成為協助中小企業之平</w:t>
      </w:r>
      <w:proofErr w:type="gramStart"/>
      <w:r w:rsidR="00D237C6" w:rsidRPr="00F84999">
        <w:rPr>
          <w:rFonts w:hint="eastAsia"/>
        </w:rPr>
        <w:t>臺</w:t>
      </w:r>
      <w:proofErr w:type="gramEnd"/>
      <w:r w:rsidR="00D237C6" w:rsidRPr="00F84999">
        <w:rPr>
          <w:rFonts w:hint="eastAsia"/>
        </w:rPr>
        <w:t>，</w:t>
      </w:r>
      <w:r w:rsidR="00AA3941" w:rsidRPr="00F84999">
        <w:rPr>
          <w:rFonts w:hint="eastAsia"/>
        </w:rPr>
        <w:t>肩負重大</w:t>
      </w:r>
      <w:r w:rsidRPr="00F84999">
        <w:rPr>
          <w:rFonts w:hint="eastAsia"/>
        </w:rPr>
        <w:t>使命，除</w:t>
      </w:r>
      <w:r w:rsidR="00AF668C" w:rsidRPr="00F84999">
        <w:rPr>
          <w:rFonts w:hint="eastAsia"/>
        </w:rPr>
        <w:t>由政府與各界賦予創業教育及串連創業資源等功能</w:t>
      </w:r>
      <w:r w:rsidR="00523ECF">
        <w:rPr>
          <w:rFonts w:hint="eastAsia"/>
        </w:rPr>
        <w:t>外</w:t>
      </w:r>
      <w:r w:rsidRPr="00F84999">
        <w:rPr>
          <w:rFonts w:hint="eastAsia"/>
        </w:rPr>
        <w:t>，並</w:t>
      </w:r>
      <w:r w:rsidR="00B17B04" w:rsidRPr="00F84999">
        <w:rPr>
          <w:rFonts w:hint="eastAsia"/>
        </w:rPr>
        <w:t>廣泛深入各個產業支持</w:t>
      </w:r>
      <w:r w:rsidR="00AF668C" w:rsidRPr="00F84999">
        <w:rPr>
          <w:rFonts w:hint="eastAsia"/>
        </w:rPr>
        <w:t>經濟發展與</w:t>
      </w:r>
      <w:r w:rsidR="00AF668C" w:rsidRPr="00F84999">
        <w:rPr>
          <w:rFonts w:hAnsi="標楷體" w:hint="eastAsia"/>
          <w:szCs w:val="32"/>
        </w:rPr>
        <w:t>協助初期新創事業萌芽</w:t>
      </w:r>
      <w:r w:rsidR="0037522A" w:rsidRPr="00F84999">
        <w:rPr>
          <w:rFonts w:hint="eastAsia"/>
        </w:rPr>
        <w:t>。</w:t>
      </w:r>
    </w:p>
    <w:p w:rsidR="002022AD" w:rsidRDefault="00470535" w:rsidP="00F33323">
      <w:pPr>
        <w:pStyle w:val="10"/>
        <w:ind w:left="680" w:firstLine="680"/>
      </w:pPr>
      <w:r w:rsidRPr="00F84999">
        <w:rPr>
          <w:rFonts w:hint="eastAsia"/>
        </w:rPr>
        <w:t>本案經調閱</w:t>
      </w:r>
      <w:r w:rsidRPr="00F84999">
        <w:rPr>
          <w:rFonts w:hAnsi="標楷體" w:hint="eastAsia"/>
        </w:rPr>
        <w:t>經濟部105年1月4日經</w:t>
      </w:r>
      <w:proofErr w:type="gramStart"/>
      <w:r w:rsidRPr="00F84999">
        <w:rPr>
          <w:rFonts w:hAnsi="標楷體" w:hint="eastAsia"/>
        </w:rPr>
        <w:t>授企字</w:t>
      </w:r>
      <w:proofErr w:type="gramEnd"/>
      <w:r w:rsidRPr="00F84999">
        <w:rPr>
          <w:rFonts w:hAnsi="標楷體" w:hint="eastAsia"/>
        </w:rPr>
        <w:t>第10520000020號函及該部105年1月14日經</w:t>
      </w:r>
      <w:proofErr w:type="gramStart"/>
      <w:r w:rsidRPr="00F84999">
        <w:rPr>
          <w:rFonts w:hAnsi="標楷體" w:hint="eastAsia"/>
        </w:rPr>
        <w:t>授企字</w:t>
      </w:r>
      <w:proofErr w:type="gramEnd"/>
      <w:r w:rsidRPr="00F84999">
        <w:rPr>
          <w:rFonts w:hAnsi="標楷體" w:hint="eastAsia"/>
        </w:rPr>
        <w:t>第10520000150號函</w:t>
      </w:r>
      <w:r w:rsidRPr="00F84999">
        <w:rPr>
          <w:rFonts w:hint="eastAsia"/>
        </w:rPr>
        <w:t>、審計部104年12月15日</w:t>
      </w:r>
      <w:proofErr w:type="gramStart"/>
      <w:r w:rsidRPr="00F84999">
        <w:rPr>
          <w:rFonts w:hint="eastAsia"/>
        </w:rPr>
        <w:t>台審部教字</w:t>
      </w:r>
      <w:proofErr w:type="gramEnd"/>
      <w:r w:rsidRPr="00F84999">
        <w:rPr>
          <w:rFonts w:hint="eastAsia"/>
        </w:rPr>
        <w:t>第</w:t>
      </w:r>
      <w:r w:rsidRPr="00F84999">
        <w:t>1040</w:t>
      </w:r>
      <w:r w:rsidRPr="00F84999">
        <w:rPr>
          <w:rFonts w:hint="eastAsia"/>
        </w:rPr>
        <w:t>016361號函、</w:t>
      </w:r>
      <w:r w:rsidRPr="00F84999">
        <w:rPr>
          <w:rFonts w:hAnsi="標楷體" w:hint="eastAsia"/>
        </w:rPr>
        <w:t>科技部</w:t>
      </w:r>
      <w:r w:rsidRPr="00F84999">
        <w:rPr>
          <w:rFonts w:hint="eastAsia"/>
        </w:rPr>
        <w:t>104年12月29日科</w:t>
      </w:r>
      <w:proofErr w:type="gramStart"/>
      <w:r w:rsidRPr="00F84999">
        <w:rPr>
          <w:rFonts w:hint="eastAsia"/>
        </w:rPr>
        <w:t>部產字</w:t>
      </w:r>
      <w:proofErr w:type="gramEnd"/>
      <w:r w:rsidRPr="00F84999">
        <w:rPr>
          <w:rFonts w:hint="eastAsia"/>
        </w:rPr>
        <w:t>第</w:t>
      </w:r>
      <w:r w:rsidRPr="00F84999">
        <w:rPr>
          <w:rFonts w:hint="eastAsia"/>
        </w:rPr>
        <w:lastRenderedPageBreak/>
        <w:t>1040088412號函、文化部104年12月24</w:t>
      </w:r>
      <w:proofErr w:type="gramStart"/>
      <w:r w:rsidRPr="00F84999">
        <w:rPr>
          <w:rFonts w:hint="eastAsia"/>
        </w:rPr>
        <w:t>日文創字第1043034599號</w:t>
      </w:r>
      <w:proofErr w:type="gramEnd"/>
      <w:r w:rsidRPr="00F84999">
        <w:rPr>
          <w:rFonts w:hint="eastAsia"/>
        </w:rPr>
        <w:t>函、教育部</w:t>
      </w:r>
      <w:r w:rsidRPr="00F84999">
        <w:rPr>
          <w:rFonts w:hAnsi="標楷體" w:hint="eastAsia"/>
        </w:rPr>
        <w:t>105年1月14日</w:t>
      </w:r>
      <w:proofErr w:type="gramStart"/>
      <w:r w:rsidRPr="00F84999">
        <w:rPr>
          <w:rFonts w:hAnsi="標楷體" w:hint="eastAsia"/>
        </w:rPr>
        <w:t>臺</w:t>
      </w:r>
      <w:proofErr w:type="gramEnd"/>
      <w:r w:rsidRPr="00F84999">
        <w:rPr>
          <w:rFonts w:hAnsi="標楷體" w:hint="eastAsia"/>
        </w:rPr>
        <w:t>教高(</w:t>
      </w:r>
      <w:proofErr w:type="gramStart"/>
      <w:r w:rsidRPr="00F84999">
        <w:rPr>
          <w:rFonts w:hAnsi="標楷體" w:hint="eastAsia"/>
        </w:rPr>
        <w:t>一</w:t>
      </w:r>
      <w:proofErr w:type="gramEnd"/>
      <w:r w:rsidRPr="00F84999">
        <w:rPr>
          <w:rFonts w:hAnsi="標楷體" w:hint="eastAsia"/>
        </w:rPr>
        <w:t>)字第1040174963號函</w:t>
      </w:r>
      <w:r w:rsidRPr="00F84999">
        <w:rPr>
          <w:rFonts w:hint="eastAsia"/>
        </w:rPr>
        <w:t>等卷證資料，嗣</w:t>
      </w:r>
      <w:r w:rsidR="00B17B04" w:rsidRPr="00F84999">
        <w:rPr>
          <w:rFonts w:hint="eastAsia"/>
        </w:rPr>
        <w:t>後</w:t>
      </w:r>
      <w:r w:rsidRPr="00F84999">
        <w:rPr>
          <w:rFonts w:hint="eastAsia"/>
        </w:rPr>
        <w:t>於105年6月20</w:t>
      </w:r>
      <w:r w:rsidR="00245D5F" w:rsidRPr="00F84999">
        <w:rPr>
          <w:rFonts w:hint="eastAsia"/>
        </w:rPr>
        <w:t>日</w:t>
      </w:r>
      <w:r w:rsidRPr="00F84999">
        <w:rPr>
          <w:rFonts w:hint="eastAsia"/>
        </w:rPr>
        <w:t>、21日赴長榮大學、國立成功大學、</w:t>
      </w:r>
      <w:r w:rsidRPr="00F84999">
        <w:rPr>
          <w:rFonts w:hAnsi="標楷體" w:hint="eastAsia"/>
        </w:rPr>
        <w:t>高雄醫學大學，</w:t>
      </w:r>
      <w:r w:rsidRPr="00F84999">
        <w:rPr>
          <w:rFonts w:hint="eastAsia"/>
        </w:rPr>
        <w:t>105年7月11日赴</w:t>
      </w:r>
      <w:r w:rsidRPr="00F84999">
        <w:rPr>
          <w:rFonts w:hint="eastAsia"/>
          <w:spacing w:val="-20"/>
        </w:rPr>
        <w:t>中國醫藥大學、朝陽科技大學，</w:t>
      </w:r>
      <w:r w:rsidRPr="00F84999">
        <w:rPr>
          <w:rFonts w:hint="eastAsia"/>
        </w:rPr>
        <w:t>105年7月13日赴</w:t>
      </w:r>
      <w:r w:rsidRPr="00F84999">
        <w:rPr>
          <w:rFonts w:hint="eastAsia"/>
          <w:spacing w:val="-4"/>
        </w:rPr>
        <w:t>長庚大學與</w:t>
      </w:r>
      <w:r w:rsidRPr="00F84999">
        <w:rPr>
          <w:rFonts w:hint="eastAsia"/>
        </w:rPr>
        <w:t>中原大學等7</w:t>
      </w:r>
      <w:r w:rsidR="00B17B04" w:rsidRPr="00F84999">
        <w:rPr>
          <w:rFonts w:hint="eastAsia"/>
        </w:rPr>
        <w:t>校育成中心實地</w:t>
      </w:r>
      <w:r w:rsidR="00E755C7">
        <w:rPr>
          <w:rFonts w:hint="eastAsia"/>
        </w:rPr>
        <w:t>訪察</w:t>
      </w:r>
      <w:r w:rsidR="00B17B04" w:rsidRPr="00F84999">
        <w:rPr>
          <w:rFonts w:hint="eastAsia"/>
        </w:rPr>
        <w:t>，並與前述</w:t>
      </w:r>
      <w:r w:rsidRPr="00F84999">
        <w:rPr>
          <w:rFonts w:hint="eastAsia"/>
        </w:rPr>
        <w:t>各校及</w:t>
      </w:r>
      <w:r w:rsidR="00B17B04" w:rsidRPr="00F84999">
        <w:rPr>
          <w:rFonts w:hint="eastAsia"/>
        </w:rPr>
        <w:t>南區之</w:t>
      </w:r>
      <w:r w:rsidRPr="00F84999">
        <w:rPr>
          <w:rFonts w:hint="eastAsia"/>
        </w:rPr>
        <w:t>國立</w:t>
      </w:r>
      <w:r w:rsidRPr="00F84999">
        <w:rPr>
          <w:rFonts w:hAnsi="標楷體" w:hint="eastAsia"/>
        </w:rPr>
        <w:t>中正大學、國立嘉義</w:t>
      </w:r>
      <w:r w:rsidR="00B17B04" w:rsidRPr="00F84999">
        <w:rPr>
          <w:rFonts w:hAnsi="標楷體" w:hint="eastAsia"/>
        </w:rPr>
        <w:t>大學、國立高雄第一科技大學、國立中山大學、國立高雄海洋科技大學；中區之逢甲大學、東海大學、亞洲大學、國立彰化師範大學；及北區之</w:t>
      </w:r>
      <w:r w:rsidRPr="00F84999">
        <w:rPr>
          <w:rFonts w:hAnsi="標楷體" w:hint="eastAsia"/>
        </w:rPr>
        <w:t>明志科技大學、國立臺灣科技大學、國立臺灣海洋大學、國立臺灣藝術大學、</w:t>
      </w:r>
      <w:r w:rsidRPr="00F84999">
        <w:rPr>
          <w:rFonts w:hint="eastAsia"/>
        </w:rPr>
        <w:t>國立中央大學、國立清華大學與國立交通大學等校，就</w:t>
      </w:r>
      <w:r w:rsidR="00800452" w:rsidRPr="00F84999">
        <w:rPr>
          <w:rFonts w:hint="eastAsia"/>
          <w:spacing w:val="-4"/>
          <w:szCs w:val="24"/>
        </w:rPr>
        <w:t>各校創新育成中心運</w:t>
      </w:r>
      <w:r w:rsidRPr="00F84999">
        <w:rPr>
          <w:rFonts w:hint="eastAsia"/>
          <w:spacing w:val="-4"/>
          <w:szCs w:val="24"/>
        </w:rPr>
        <w:t>行迄今之</w:t>
      </w:r>
      <w:r w:rsidR="00800452" w:rsidRPr="00F84999">
        <w:rPr>
          <w:rFonts w:hint="eastAsia"/>
          <w:spacing w:val="-4"/>
          <w:szCs w:val="24"/>
        </w:rPr>
        <w:t>現況、遭遇困難等問題進行交流、座談</w:t>
      </w:r>
      <w:r w:rsidRPr="00F84999">
        <w:rPr>
          <w:rFonts w:hint="eastAsia"/>
        </w:rPr>
        <w:t>；</w:t>
      </w:r>
      <w:r w:rsidR="00B17B04" w:rsidRPr="00F84999">
        <w:rPr>
          <w:rFonts w:hint="eastAsia"/>
        </w:rPr>
        <w:t>另</w:t>
      </w:r>
      <w:r w:rsidRPr="00F84999">
        <w:rPr>
          <w:rFonts w:hint="eastAsia"/>
        </w:rPr>
        <w:t>於105年7月20日召開「</w:t>
      </w:r>
      <w:r w:rsidR="00B74986" w:rsidRPr="00F84999">
        <w:rPr>
          <w:rFonts w:hint="eastAsia"/>
        </w:rPr>
        <w:t>大專校院</w:t>
      </w:r>
      <w:r w:rsidRPr="00F84999">
        <w:rPr>
          <w:rFonts w:hint="eastAsia"/>
        </w:rPr>
        <w:t>創新育成中心執行成效」專家諮詢會議，邀請</w:t>
      </w:r>
      <w:r w:rsidR="00B17B04" w:rsidRPr="00F84999">
        <w:rPr>
          <w:rFonts w:hint="eastAsia"/>
        </w:rPr>
        <w:t>經濟部</w:t>
      </w:r>
      <w:r w:rsidRPr="00F84999">
        <w:rPr>
          <w:rFonts w:hAnsi="標楷體" w:hint="eastAsia"/>
          <w:szCs w:val="32"/>
        </w:rPr>
        <w:t>中小企業處</w:t>
      </w:r>
      <w:r w:rsidR="00B17B04" w:rsidRPr="00F84999">
        <w:rPr>
          <w:rFonts w:hAnsi="標楷體" w:hint="eastAsia"/>
          <w:szCs w:val="32"/>
        </w:rPr>
        <w:t>(下稱中小企業處)</w:t>
      </w:r>
      <w:r w:rsidRPr="00F84999">
        <w:rPr>
          <w:rFonts w:hAnsi="標楷體" w:hint="eastAsia"/>
          <w:szCs w:val="32"/>
        </w:rPr>
        <w:t>賴杉桂</w:t>
      </w:r>
      <w:r w:rsidR="0034346E" w:rsidRPr="00F84999">
        <w:rPr>
          <w:rFonts w:hAnsi="標楷體" w:hint="eastAsia"/>
          <w:szCs w:val="32"/>
        </w:rPr>
        <w:t>前處長</w:t>
      </w:r>
      <w:r w:rsidRPr="00F84999">
        <w:rPr>
          <w:rFonts w:hint="eastAsia"/>
        </w:rPr>
        <w:t>、</w:t>
      </w:r>
      <w:r w:rsidR="0034346E" w:rsidRPr="00F84999">
        <w:rPr>
          <w:rFonts w:hAnsi="標楷體"/>
          <w:szCs w:val="32"/>
        </w:rPr>
        <w:t>社團法人中華創業育成協會</w:t>
      </w:r>
      <w:r w:rsidR="0034346E" w:rsidRPr="00F84999">
        <w:rPr>
          <w:rFonts w:hint="eastAsia"/>
        </w:rPr>
        <w:t>黃經堯理事長</w:t>
      </w:r>
      <w:r w:rsidRPr="00F84999">
        <w:rPr>
          <w:rFonts w:hint="eastAsia"/>
        </w:rPr>
        <w:t>、國立政治大學蔡瑞煌副研發長、</w:t>
      </w:r>
      <w:r w:rsidRPr="00F84999">
        <w:rPr>
          <w:rFonts w:hAnsi="標楷體" w:hint="eastAsia"/>
          <w:szCs w:val="32"/>
        </w:rPr>
        <w:t>經濟部技術處傅偉祥處長</w:t>
      </w:r>
      <w:r w:rsidR="00245D5F" w:rsidRPr="00F84999">
        <w:rPr>
          <w:rFonts w:hint="eastAsia"/>
          <w:bCs/>
        </w:rPr>
        <w:t>提供專業意見</w:t>
      </w:r>
      <w:r w:rsidRPr="00F84999">
        <w:rPr>
          <w:rFonts w:hAnsi="標楷體" w:hint="eastAsia"/>
          <w:szCs w:val="32"/>
        </w:rPr>
        <w:t>；</w:t>
      </w:r>
      <w:r w:rsidR="00B17B04" w:rsidRPr="00F84999">
        <w:rPr>
          <w:rFonts w:hint="eastAsia"/>
        </w:rPr>
        <w:t>復</w:t>
      </w:r>
      <w:r w:rsidRPr="00F84999">
        <w:rPr>
          <w:rFonts w:hint="eastAsia"/>
        </w:rPr>
        <w:t>於105年8月25</w:t>
      </w:r>
      <w:r w:rsidR="00245D5F" w:rsidRPr="00F84999">
        <w:rPr>
          <w:rFonts w:hint="eastAsia"/>
        </w:rPr>
        <w:t>日</w:t>
      </w:r>
      <w:r w:rsidRPr="00F84999">
        <w:rPr>
          <w:rFonts w:hint="eastAsia"/>
        </w:rPr>
        <w:t>、26日赴</w:t>
      </w:r>
      <w:r w:rsidR="00B17B04" w:rsidRPr="00F84999">
        <w:rPr>
          <w:rFonts w:hAnsi="標楷體" w:hint="eastAsia"/>
          <w:szCs w:val="32"/>
        </w:rPr>
        <w:t>國立臺灣大學、</w:t>
      </w:r>
      <w:r w:rsidR="00B17B04" w:rsidRPr="00F84999">
        <w:rPr>
          <w:rFonts w:hAnsi="標楷體" w:hint="eastAsia"/>
        </w:rPr>
        <w:t>國立臺灣科技大學、</w:t>
      </w:r>
      <w:r w:rsidR="00B17B04" w:rsidRPr="00F84999">
        <w:rPr>
          <w:rFonts w:hAnsi="標楷體" w:hint="eastAsia"/>
          <w:szCs w:val="32"/>
        </w:rPr>
        <w:t>遠東科技大學等校育成</w:t>
      </w:r>
      <w:r w:rsidR="00B17B04" w:rsidRPr="00F84999">
        <w:rPr>
          <w:rFonts w:hint="eastAsia"/>
        </w:rPr>
        <w:t>中心，</w:t>
      </w:r>
      <w:r w:rsidR="00B17B04" w:rsidRPr="00F84999">
        <w:rPr>
          <w:rFonts w:hAnsi="標楷體" w:hint="eastAsia"/>
          <w:szCs w:val="32"/>
        </w:rPr>
        <w:t>及直屬中央之南港生技育成中心和</w:t>
      </w:r>
      <w:r w:rsidRPr="00F84999">
        <w:rPr>
          <w:rFonts w:hAnsi="標楷體" w:hint="eastAsia"/>
          <w:szCs w:val="32"/>
        </w:rPr>
        <w:t>南港軟體育成中心</w:t>
      </w:r>
      <w:r w:rsidRPr="00F84999">
        <w:rPr>
          <w:rFonts w:hint="eastAsia"/>
        </w:rPr>
        <w:t>實地</w:t>
      </w:r>
      <w:r w:rsidR="00E755C7">
        <w:rPr>
          <w:rFonts w:hint="eastAsia"/>
        </w:rPr>
        <w:t>訪察</w:t>
      </w:r>
      <w:r w:rsidRPr="00F84999">
        <w:rPr>
          <w:rFonts w:hint="eastAsia"/>
        </w:rPr>
        <w:t>，</w:t>
      </w:r>
      <w:r w:rsidR="00F33323" w:rsidRPr="00F84999">
        <w:rPr>
          <w:rFonts w:hint="eastAsia"/>
        </w:rPr>
        <w:t>且與</w:t>
      </w:r>
      <w:r w:rsidR="00F33323" w:rsidRPr="00F84999">
        <w:rPr>
          <w:rFonts w:hint="eastAsia"/>
          <w:spacing w:val="-4"/>
          <w:szCs w:val="24"/>
        </w:rPr>
        <w:t>培育企業，如：</w:t>
      </w:r>
      <w:r w:rsidR="00F33323" w:rsidRPr="00F84999">
        <w:rPr>
          <w:rFonts w:hint="eastAsia"/>
          <w:szCs w:val="24"/>
        </w:rPr>
        <w:t>華上生技醫藥股份有限公司、自由系統股份有限公司、移動商務股份有限公司、</w:t>
      </w:r>
      <w:proofErr w:type="gramStart"/>
      <w:r w:rsidR="00F33323" w:rsidRPr="00F84999">
        <w:rPr>
          <w:rFonts w:hint="eastAsia"/>
          <w:szCs w:val="24"/>
        </w:rPr>
        <w:t>瑪</w:t>
      </w:r>
      <w:proofErr w:type="gramEnd"/>
      <w:r w:rsidR="00F33323" w:rsidRPr="00F84999">
        <w:rPr>
          <w:rFonts w:hint="eastAsia"/>
          <w:szCs w:val="24"/>
        </w:rPr>
        <w:t>帛科技股份有限公司、智慧種子有限公司、</w:t>
      </w:r>
      <w:proofErr w:type="gramStart"/>
      <w:r w:rsidR="00F33323" w:rsidRPr="00F84999">
        <w:rPr>
          <w:rFonts w:hint="eastAsia"/>
          <w:szCs w:val="24"/>
        </w:rPr>
        <w:t>好好鮮生股份有限公司</w:t>
      </w:r>
      <w:proofErr w:type="gramEnd"/>
      <w:r w:rsidR="00F33323" w:rsidRPr="00F84999">
        <w:rPr>
          <w:rFonts w:hint="eastAsia"/>
          <w:szCs w:val="24"/>
        </w:rPr>
        <w:t>、</w:t>
      </w:r>
      <w:proofErr w:type="gramStart"/>
      <w:r w:rsidR="00F33323" w:rsidRPr="00F84999">
        <w:rPr>
          <w:rFonts w:hint="eastAsia"/>
          <w:szCs w:val="24"/>
        </w:rPr>
        <w:t>頡</w:t>
      </w:r>
      <w:proofErr w:type="gramEnd"/>
      <w:r w:rsidR="00F33323" w:rsidRPr="00F84999">
        <w:rPr>
          <w:rFonts w:hint="eastAsia"/>
          <w:szCs w:val="24"/>
        </w:rPr>
        <w:t>欣機械股份有限公司、</w:t>
      </w:r>
      <w:proofErr w:type="gramStart"/>
      <w:r w:rsidR="00F33323" w:rsidRPr="00F84999">
        <w:rPr>
          <w:rFonts w:hint="eastAsia"/>
          <w:szCs w:val="24"/>
        </w:rPr>
        <w:t>范特喜微</w:t>
      </w:r>
      <w:proofErr w:type="gramEnd"/>
      <w:r w:rsidR="00F33323" w:rsidRPr="00F84999">
        <w:rPr>
          <w:rFonts w:hint="eastAsia"/>
          <w:szCs w:val="24"/>
        </w:rPr>
        <w:t>創文化公司、光宇材料股份有限公司等，</w:t>
      </w:r>
      <w:proofErr w:type="gramStart"/>
      <w:r w:rsidR="00F33323" w:rsidRPr="00F84999">
        <w:rPr>
          <w:rFonts w:hint="eastAsia"/>
          <w:spacing w:val="-4"/>
          <w:szCs w:val="24"/>
        </w:rPr>
        <w:t>就育成</w:t>
      </w:r>
      <w:proofErr w:type="gramEnd"/>
      <w:r w:rsidR="00F33323" w:rsidRPr="00F84999">
        <w:rPr>
          <w:rFonts w:hint="eastAsia"/>
          <w:spacing w:val="-4"/>
          <w:szCs w:val="24"/>
        </w:rPr>
        <w:t>中心育成和輔導企業情形進行交流及實地參訪</w:t>
      </w:r>
      <w:r w:rsidR="00F33323" w:rsidRPr="00F84999">
        <w:rPr>
          <w:rFonts w:hAnsi="標楷體" w:hint="eastAsia"/>
          <w:szCs w:val="32"/>
        </w:rPr>
        <w:t>，</w:t>
      </w:r>
      <w:r w:rsidR="002022AD" w:rsidRPr="00F84999">
        <w:rPr>
          <w:rFonts w:hint="eastAsia"/>
        </w:rPr>
        <w:t>已</w:t>
      </w:r>
      <w:proofErr w:type="gramStart"/>
      <w:r w:rsidR="002022AD" w:rsidRPr="00F84999">
        <w:rPr>
          <w:rFonts w:hint="eastAsia"/>
        </w:rPr>
        <w:t>調查竣事</w:t>
      </w:r>
      <w:proofErr w:type="gramEnd"/>
      <w:r w:rsidR="002022AD" w:rsidRPr="00F84999">
        <w:rPr>
          <w:rFonts w:hint="eastAsia"/>
        </w:rPr>
        <w:t>，茲</w:t>
      </w:r>
      <w:proofErr w:type="gramStart"/>
      <w:r w:rsidR="002022AD" w:rsidRPr="00F84999">
        <w:rPr>
          <w:rFonts w:hint="eastAsia"/>
        </w:rPr>
        <w:t>臚</w:t>
      </w:r>
      <w:proofErr w:type="gramEnd"/>
      <w:r w:rsidR="002022AD" w:rsidRPr="00F84999">
        <w:rPr>
          <w:rFonts w:hint="eastAsia"/>
        </w:rPr>
        <w:t>列調查意見如下：</w:t>
      </w:r>
    </w:p>
    <w:p w:rsidR="003B1120" w:rsidRPr="00F84999" w:rsidRDefault="003B1120" w:rsidP="00F33323">
      <w:pPr>
        <w:pStyle w:val="10"/>
        <w:ind w:left="680" w:firstLine="680"/>
      </w:pPr>
    </w:p>
    <w:p w:rsidR="00A16AA1" w:rsidRPr="00F84999" w:rsidRDefault="00A16AA1" w:rsidP="002022AD">
      <w:pPr>
        <w:pStyle w:val="2"/>
        <w:numPr>
          <w:ilvl w:val="1"/>
          <w:numId w:val="1"/>
        </w:numPr>
        <w:rPr>
          <w:rFonts w:hAnsi="標楷體"/>
          <w:b/>
          <w:szCs w:val="32"/>
        </w:rPr>
      </w:pPr>
      <w:bookmarkStart w:id="52" w:name="_Toc463514149"/>
      <w:bookmarkStart w:id="53" w:name="_Toc462383237"/>
      <w:r w:rsidRPr="00F84999">
        <w:rPr>
          <w:rFonts w:hAnsi="標楷體" w:hint="eastAsia"/>
          <w:b/>
          <w:szCs w:val="32"/>
        </w:rPr>
        <w:t>大專校院陸續設置</w:t>
      </w:r>
      <w:r w:rsidRPr="00F84999">
        <w:rPr>
          <w:rFonts w:ascii="新細明體" w:eastAsia="新細明體" w:hAnsi="新細明體" w:hint="eastAsia"/>
          <w:b/>
          <w:szCs w:val="32"/>
        </w:rPr>
        <w:t>「</w:t>
      </w:r>
      <w:r w:rsidRPr="00F84999">
        <w:rPr>
          <w:rFonts w:hAnsi="標楷體" w:hint="eastAsia"/>
          <w:b/>
          <w:szCs w:val="32"/>
        </w:rPr>
        <w:t>育成中心」迄今業已20載，然</w:t>
      </w:r>
      <w:proofErr w:type="gramStart"/>
      <w:r w:rsidRPr="00F84999">
        <w:rPr>
          <w:rFonts w:hAnsi="標楷體" w:hint="eastAsia"/>
          <w:b/>
          <w:szCs w:val="32"/>
        </w:rPr>
        <w:t>囿</w:t>
      </w:r>
      <w:proofErr w:type="gramEnd"/>
      <w:r w:rsidRPr="00F84999">
        <w:rPr>
          <w:rFonts w:hAnsi="標楷體" w:hint="eastAsia"/>
          <w:b/>
          <w:szCs w:val="32"/>
        </w:rPr>
        <w:t>於各校發展條件之不一，育成績效差異顯著；為具體</w:t>
      </w:r>
      <w:r w:rsidRPr="00F84999">
        <w:rPr>
          <w:rFonts w:hAnsi="標楷體" w:hint="eastAsia"/>
          <w:b/>
          <w:szCs w:val="32"/>
        </w:rPr>
        <w:lastRenderedPageBreak/>
        <w:t>落實補助實益，中小企業處除應會同教育部確</w:t>
      </w:r>
      <w:r w:rsidR="001B4690">
        <w:rPr>
          <w:rFonts w:hAnsi="標楷體" w:hint="eastAsia"/>
          <w:b/>
          <w:szCs w:val="32"/>
        </w:rPr>
        <w:t>實盤點各校育成成果外，更應明確定位並掌握各校育成中心角色與發展潛</w:t>
      </w:r>
      <w:r w:rsidRPr="00F84999">
        <w:rPr>
          <w:rFonts w:hAnsi="標楷體" w:hint="eastAsia"/>
          <w:b/>
          <w:szCs w:val="32"/>
        </w:rPr>
        <w:t>能。</w:t>
      </w:r>
      <w:bookmarkEnd w:id="52"/>
    </w:p>
    <w:p w:rsidR="0025332A" w:rsidRPr="00F84999" w:rsidRDefault="006C456D" w:rsidP="006C456D">
      <w:pPr>
        <w:pStyle w:val="3"/>
      </w:pPr>
      <w:bookmarkStart w:id="54" w:name="_Toc463428184"/>
      <w:bookmarkStart w:id="55" w:name="_Toc463514150"/>
      <w:bookmarkStart w:id="56" w:name="_Toc462383246"/>
      <w:bookmarkStart w:id="57" w:name="_Toc462383256"/>
      <w:r w:rsidRPr="00F84999">
        <w:rPr>
          <w:rFonts w:hint="eastAsia"/>
        </w:rPr>
        <w:t>大專校院陸續設置「育成中心」迄今業已20</w:t>
      </w:r>
      <w:r w:rsidR="0025332A" w:rsidRPr="00F84999">
        <w:rPr>
          <w:rFonts w:hint="eastAsia"/>
        </w:rPr>
        <w:t>載，然</w:t>
      </w:r>
      <w:proofErr w:type="gramStart"/>
      <w:r w:rsidR="0025332A" w:rsidRPr="00F84999">
        <w:rPr>
          <w:rFonts w:hint="eastAsia"/>
        </w:rPr>
        <w:t>囿</w:t>
      </w:r>
      <w:proofErr w:type="gramEnd"/>
      <w:r w:rsidR="0025332A" w:rsidRPr="00F84999">
        <w:rPr>
          <w:rFonts w:hint="eastAsia"/>
        </w:rPr>
        <w:t>於各校發展條件之不一，育成績效差異顯著：</w:t>
      </w:r>
      <w:bookmarkEnd w:id="54"/>
      <w:bookmarkEnd w:id="55"/>
    </w:p>
    <w:p w:rsidR="00A43161" w:rsidRPr="00F84999" w:rsidRDefault="006C456D" w:rsidP="0025332A">
      <w:pPr>
        <w:pStyle w:val="4"/>
        <w:rPr>
          <w:bCs/>
        </w:rPr>
      </w:pPr>
      <w:r w:rsidRPr="00F84999">
        <w:rPr>
          <w:rFonts w:hint="eastAsia"/>
          <w:bCs/>
        </w:rPr>
        <w:t>由本院</w:t>
      </w:r>
      <w:r w:rsidR="00E755C7">
        <w:rPr>
          <w:rFonts w:hint="eastAsia"/>
          <w:bCs/>
        </w:rPr>
        <w:t>訪察</w:t>
      </w:r>
      <w:r w:rsidRPr="00F84999">
        <w:rPr>
          <w:rFonts w:hint="eastAsia"/>
          <w:bCs/>
        </w:rPr>
        <w:t>及座談資料得知國立成功大學整合校內創業資源，提供專業整合服務，建立系統式培育機制：創業資源分享與媒合平</w:t>
      </w:r>
      <w:proofErr w:type="gramStart"/>
      <w:r w:rsidRPr="00F84999">
        <w:rPr>
          <w:rFonts w:hint="eastAsia"/>
          <w:bCs/>
        </w:rPr>
        <w:t>臺</w:t>
      </w:r>
      <w:proofErr w:type="gramEnd"/>
      <w:r w:rsidRPr="00F84999">
        <w:rPr>
          <w:rFonts w:hint="eastAsia"/>
          <w:bCs/>
        </w:rPr>
        <w:t>，並擴散輔導效益，協助他校培育新創團隊；中原大學結合該校產業創新聚落、育成輔導及加速器，</w:t>
      </w:r>
      <w:proofErr w:type="gramStart"/>
      <w:r w:rsidRPr="00F84999">
        <w:rPr>
          <w:rFonts w:hint="eastAsia"/>
          <w:bCs/>
        </w:rPr>
        <w:t>提供前育成</w:t>
      </w:r>
      <w:proofErr w:type="gramEnd"/>
      <w:r w:rsidRPr="00F84999">
        <w:rPr>
          <w:rFonts w:hint="eastAsia"/>
          <w:bCs/>
        </w:rPr>
        <w:t>、育成</w:t>
      </w:r>
      <w:proofErr w:type="gramStart"/>
      <w:r w:rsidRPr="00F84999">
        <w:rPr>
          <w:rFonts w:hint="eastAsia"/>
          <w:bCs/>
        </w:rPr>
        <w:t>至後育成</w:t>
      </w:r>
      <w:proofErr w:type="gramEnd"/>
      <w:r w:rsidRPr="00F84999">
        <w:rPr>
          <w:rFonts w:hint="eastAsia"/>
          <w:bCs/>
        </w:rPr>
        <w:t>完整資源鏈，精進創新加值功能，建立跨政府與民間之國際育成資源平</w:t>
      </w:r>
      <w:proofErr w:type="gramStart"/>
      <w:r w:rsidRPr="00F84999">
        <w:rPr>
          <w:rFonts w:hint="eastAsia"/>
          <w:bCs/>
        </w:rPr>
        <w:t>臺</w:t>
      </w:r>
      <w:proofErr w:type="gramEnd"/>
      <w:r w:rsidRPr="00F84999">
        <w:rPr>
          <w:rFonts w:hint="eastAsia"/>
          <w:bCs/>
        </w:rPr>
        <w:t>，協助我國企業取得國外商機、國際合作、共同育成、資金、策略夥伴與技術媒合之機會；國立交通大學著重業師輔導與陪伴，邀請校友企業家、領域專家擔任業師協助輔導(包含國際業師)</w:t>
      </w:r>
      <w:r w:rsidR="003B1120">
        <w:rPr>
          <w:rFonts w:hint="eastAsia"/>
          <w:bCs/>
        </w:rPr>
        <w:t>，輔以創業諮詢、社群經營與創業課程等之創業育成配套方案。足見</w:t>
      </w:r>
      <w:r w:rsidRPr="00F84999">
        <w:rPr>
          <w:rFonts w:hint="eastAsia"/>
          <w:bCs/>
        </w:rPr>
        <w:t>各校育成中心</w:t>
      </w:r>
      <w:r w:rsidR="003B1120">
        <w:rPr>
          <w:rFonts w:hint="eastAsia"/>
          <w:bCs/>
        </w:rPr>
        <w:t>之發展</w:t>
      </w:r>
      <w:r w:rsidRPr="00F84999">
        <w:rPr>
          <w:rFonts w:hint="eastAsia"/>
          <w:bCs/>
        </w:rPr>
        <w:t>不乏已高度成熟者。</w:t>
      </w:r>
    </w:p>
    <w:p w:rsidR="006C456D" w:rsidRPr="00F84999" w:rsidRDefault="006C456D" w:rsidP="0025332A">
      <w:pPr>
        <w:pStyle w:val="4"/>
        <w:rPr>
          <w:bCs/>
        </w:rPr>
      </w:pPr>
      <w:proofErr w:type="gramStart"/>
      <w:r w:rsidRPr="00F84999">
        <w:rPr>
          <w:rFonts w:hint="eastAsia"/>
          <w:bCs/>
        </w:rPr>
        <w:t>惟</w:t>
      </w:r>
      <w:proofErr w:type="gramEnd"/>
      <w:r w:rsidRPr="00F84999">
        <w:rPr>
          <w:rFonts w:hint="eastAsia"/>
          <w:bCs/>
        </w:rPr>
        <w:t>亦有部分大學，</w:t>
      </w:r>
      <w:r w:rsidR="00A43161" w:rsidRPr="00F84999">
        <w:rPr>
          <w:rFonts w:hint="eastAsia"/>
          <w:bCs/>
        </w:rPr>
        <w:t>或</w:t>
      </w:r>
      <w:proofErr w:type="gramStart"/>
      <w:r w:rsidR="00A43161" w:rsidRPr="00F84999">
        <w:rPr>
          <w:rFonts w:hint="eastAsia"/>
          <w:bCs/>
        </w:rPr>
        <w:t>因</w:t>
      </w:r>
      <w:r w:rsidRPr="00F84999">
        <w:rPr>
          <w:rFonts w:hint="eastAsia"/>
          <w:bCs/>
        </w:rPr>
        <w:t>未衡酌</w:t>
      </w:r>
      <w:proofErr w:type="gramEnd"/>
      <w:r w:rsidRPr="00F84999">
        <w:rPr>
          <w:rFonts w:hint="eastAsia"/>
          <w:bCs/>
        </w:rPr>
        <w:t>自身育成條件、能量，在未充分掌握市場需求下，即</w:t>
      </w:r>
      <w:r w:rsidR="00A43161" w:rsidRPr="00F84999">
        <w:rPr>
          <w:rFonts w:hint="eastAsia"/>
          <w:bCs/>
        </w:rPr>
        <w:t>設置育成中心，導致發展定位不明。</w:t>
      </w:r>
      <w:r w:rsidRPr="00F84999">
        <w:rPr>
          <w:rFonts w:hint="eastAsia"/>
          <w:bCs/>
        </w:rPr>
        <w:t>依審計部103年審核各國立大學校院校務基金決算、考核營運效能，並於</w:t>
      </w:r>
      <w:proofErr w:type="gramStart"/>
      <w:r w:rsidRPr="00F84999">
        <w:rPr>
          <w:rFonts w:hint="eastAsia"/>
          <w:bCs/>
        </w:rPr>
        <w:t>103</w:t>
      </w:r>
      <w:proofErr w:type="gramEnd"/>
      <w:r w:rsidRPr="00F84999">
        <w:rPr>
          <w:rFonts w:hint="eastAsia"/>
          <w:bCs/>
        </w:rPr>
        <w:t>年度中央政府總決算審核報告</w:t>
      </w:r>
      <w:r w:rsidR="003B1120">
        <w:rPr>
          <w:rFonts w:hint="eastAsia"/>
          <w:bCs/>
        </w:rPr>
        <w:t>中</w:t>
      </w:r>
      <w:r w:rsidRPr="00F84999">
        <w:rPr>
          <w:rFonts w:hint="eastAsia"/>
          <w:bCs/>
        </w:rPr>
        <w:t>揭露：國立彰化師範大學、國立高雄師範大學、國立</w:t>
      </w:r>
      <w:proofErr w:type="gramStart"/>
      <w:r w:rsidRPr="00F84999">
        <w:rPr>
          <w:rFonts w:hint="eastAsia"/>
          <w:bCs/>
        </w:rPr>
        <w:t>臺</w:t>
      </w:r>
      <w:proofErr w:type="gramEnd"/>
      <w:r w:rsidRPr="00F84999">
        <w:rPr>
          <w:rFonts w:hint="eastAsia"/>
          <w:bCs/>
        </w:rPr>
        <w:t>北教育大學與國立</w:t>
      </w:r>
      <w:proofErr w:type="gramStart"/>
      <w:r w:rsidRPr="00F84999">
        <w:rPr>
          <w:rFonts w:hint="eastAsia"/>
          <w:bCs/>
        </w:rPr>
        <w:t>臺</w:t>
      </w:r>
      <w:proofErr w:type="gramEnd"/>
      <w:r w:rsidRPr="00F84999">
        <w:rPr>
          <w:rFonts w:hint="eastAsia"/>
          <w:bCs/>
        </w:rPr>
        <w:t>中教育大學等校，103年於協助中小企業取得政府獎項或認證件數、協助企業取得專利等研發成果件數、協助育成企業技術移轉件數</w:t>
      </w:r>
      <w:r w:rsidR="006E05E8">
        <w:rPr>
          <w:rFonts w:hint="eastAsia"/>
          <w:bCs/>
        </w:rPr>
        <w:t>等層面</w:t>
      </w:r>
      <w:r w:rsidR="006E05E8" w:rsidRPr="00F84999">
        <w:rPr>
          <w:rFonts w:hint="eastAsia"/>
          <w:bCs/>
        </w:rPr>
        <w:t>均掛零</w:t>
      </w:r>
      <w:r w:rsidR="006E05E8">
        <w:rPr>
          <w:rFonts w:hint="eastAsia"/>
          <w:bCs/>
        </w:rPr>
        <w:t>；</w:t>
      </w:r>
      <w:r w:rsidR="006E05E8" w:rsidRPr="00F84999">
        <w:rPr>
          <w:rFonts w:hint="eastAsia"/>
          <w:bCs/>
        </w:rPr>
        <w:t>國立</w:t>
      </w:r>
      <w:proofErr w:type="gramStart"/>
      <w:r w:rsidR="006E05E8" w:rsidRPr="00F84999">
        <w:rPr>
          <w:rFonts w:hint="eastAsia"/>
          <w:bCs/>
        </w:rPr>
        <w:t>臺</w:t>
      </w:r>
      <w:proofErr w:type="gramEnd"/>
      <w:r w:rsidR="006E05E8" w:rsidRPr="00F84999">
        <w:rPr>
          <w:rFonts w:hint="eastAsia"/>
          <w:bCs/>
        </w:rPr>
        <w:t>北教育大學與國立</w:t>
      </w:r>
      <w:proofErr w:type="gramStart"/>
      <w:r w:rsidR="006E05E8" w:rsidRPr="00F84999">
        <w:rPr>
          <w:rFonts w:hint="eastAsia"/>
          <w:bCs/>
        </w:rPr>
        <w:t>臺</w:t>
      </w:r>
      <w:proofErr w:type="gramEnd"/>
      <w:r w:rsidR="006E05E8" w:rsidRPr="00F84999">
        <w:rPr>
          <w:rFonts w:hint="eastAsia"/>
          <w:bCs/>
        </w:rPr>
        <w:t>中教育大學</w:t>
      </w:r>
      <w:r w:rsidR="006E05E8">
        <w:rPr>
          <w:rFonts w:hint="eastAsia"/>
          <w:bCs/>
        </w:rPr>
        <w:t>無</w:t>
      </w:r>
      <w:r w:rsidR="00145210">
        <w:rPr>
          <w:rFonts w:hint="eastAsia"/>
          <w:bCs/>
        </w:rPr>
        <w:t>協助育成企業簽訂產學合作案</w:t>
      </w:r>
      <w:r w:rsidR="00145210">
        <w:rPr>
          <w:rFonts w:hint="eastAsia"/>
          <w:bCs/>
        </w:rPr>
        <w:lastRenderedPageBreak/>
        <w:t>件紀錄</w:t>
      </w:r>
      <w:r w:rsidRPr="00F84999">
        <w:rPr>
          <w:rFonts w:hint="eastAsia"/>
          <w:bCs/>
        </w:rPr>
        <w:t>，主要培育業務</w:t>
      </w:r>
      <w:r w:rsidR="003B1120">
        <w:rPr>
          <w:rFonts w:hint="eastAsia"/>
          <w:bCs/>
        </w:rPr>
        <w:t>亦</w:t>
      </w:r>
      <w:r w:rsidRPr="00F84999">
        <w:rPr>
          <w:rFonts w:hint="eastAsia"/>
          <w:bCs/>
        </w:rPr>
        <w:t>未見具體成效。</w:t>
      </w:r>
      <w:bookmarkEnd w:id="56"/>
    </w:p>
    <w:p w:rsidR="00182028" w:rsidRPr="00F84999" w:rsidRDefault="006E603F" w:rsidP="002D2995">
      <w:pPr>
        <w:pStyle w:val="3"/>
      </w:pPr>
      <w:bookmarkStart w:id="58" w:name="_Toc463428185"/>
      <w:bookmarkStart w:id="59" w:name="_Toc463514151"/>
      <w:bookmarkEnd w:id="57"/>
      <w:r w:rsidRPr="00F84999">
        <w:rPr>
          <w:rFonts w:hint="eastAsia"/>
        </w:rPr>
        <w:t>各校育成中心</w:t>
      </w:r>
      <w:r w:rsidR="0064385F" w:rsidRPr="00F84999">
        <w:rPr>
          <w:rFonts w:hint="eastAsia"/>
        </w:rPr>
        <w:t>之</w:t>
      </w:r>
      <w:r w:rsidRPr="00F84999">
        <w:rPr>
          <w:rFonts w:hint="eastAsia"/>
        </w:rPr>
        <w:t>定位</w:t>
      </w:r>
      <w:r w:rsidR="003B1120">
        <w:rPr>
          <w:rFonts w:hint="eastAsia"/>
        </w:rPr>
        <w:t>涉及</w:t>
      </w:r>
      <w:r w:rsidRPr="00F84999">
        <w:rPr>
          <w:rFonts w:hint="eastAsia"/>
        </w:rPr>
        <w:t>提供學生發</w:t>
      </w:r>
      <w:r w:rsidR="003B1120">
        <w:rPr>
          <w:rFonts w:hint="eastAsia"/>
        </w:rPr>
        <w:t>想「創意」空間；提供產學合作「場域」；或確實完成</w:t>
      </w:r>
      <w:r w:rsidR="003B1120" w:rsidRPr="00F84999">
        <w:rPr>
          <w:rFonts w:hint="eastAsia"/>
        </w:rPr>
        <w:t>包括專利申請、技轉、募資甚至儲備足夠打「國際</w:t>
      </w:r>
      <w:proofErr w:type="gramStart"/>
      <w:r w:rsidR="003B1120" w:rsidRPr="00F84999">
        <w:rPr>
          <w:rFonts w:hint="eastAsia"/>
        </w:rPr>
        <w:t>盃</w:t>
      </w:r>
      <w:proofErr w:type="gramEnd"/>
      <w:r w:rsidR="003B1120" w:rsidRPr="00F84999">
        <w:rPr>
          <w:rFonts w:hint="eastAsia"/>
        </w:rPr>
        <w:t>」能量等</w:t>
      </w:r>
      <w:r w:rsidR="003B1120">
        <w:rPr>
          <w:rFonts w:hint="eastAsia"/>
        </w:rPr>
        <w:t>各階段之育成功能</w:t>
      </w:r>
      <w:r w:rsidRPr="00F84999">
        <w:rPr>
          <w:rFonts w:hint="eastAsia"/>
        </w:rPr>
        <w:t>。</w:t>
      </w:r>
      <w:r w:rsidR="003B1120">
        <w:rPr>
          <w:rFonts w:hint="eastAsia"/>
        </w:rPr>
        <w:t>接受本院諮詢之</w:t>
      </w:r>
      <w:proofErr w:type="gramStart"/>
      <w:r w:rsidR="003B1120">
        <w:rPr>
          <w:rFonts w:hint="eastAsia"/>
        </w:rPr>
        <w:t>中小企業處賴杉</w:t>
      </w:r>
      <w:proofErr w:type="gramEnd"/>
      <w:r w:rsidR="003B1120">
        <w:rPr>
          <w:rFonts w:hint="eastAsia"/>
        </w:rPr>
        <w:t>桂前處長即</w:t>
      </w:r>
      <w:r w:rsidR="00182028" w:rsidRPr="00F84999">
        <w:rPr>
          <w:rFonts w:hint="eastAsia"/>
        </w:rPr>
        <w:t>指出：「補助經費扮演引導、誘因機制的作用，而得到</w:t>
      </w:r>
      <w:r w:rsidR="003B1120">
        <w:rPr>
          <w:rFonts w:hint="eastAsia"/>
        </w:rPr>
        <w:t>補助學校的高度支持與重視，為育成中心營運成功與否之關鍵。就各校育成中心之發展言，學校主持人、研發長、育成中心主任等如何鏈</w:t>
      </w:r>
      <w:r w:rsidR="00182028" w:rsidRPr="00F84999">
        <w:rPr>
          <w:rFonts w:hint="eastAsia"/>
        </w:rPr>
        <w:t>結區域/地方產業及評估市場需求，以明確定位學校服務對象，有效整合育成中心與學校資源而發揮綜效，至關重要。有些學校在『定位』不甚明確下，確有少數育成中心淪為以低廉租金吸引進駐廠商者，</w:t>
      </w:r>
      <w:proofErr w:type="gramStart"/>
      <w:r w:rsidR="00182028" w:rsidRPr="00F84999">
        <w:rPr>
          <w:rFonts w:hint="eastAsia"/>
        </w:rPr>
        <w:t>務</w:t>
      </w:r>
      <w:proofErr w:type="gramEnd"/>
      <w:r w:rsidR="00182028" w:rsidRPr="00F84999">
        <w:rPr>
          <w:rFonts w:hint="eastAsia"/>
        </w:rPr>
        <w:t>應令其退場。」顯示，各校育成中心確有</w:t>
      </w:r>
      <w:r w:rsidR="003025B5" w:rsidRPr="00F84999">
        <w:rPr>
          <w:rFonts w:hint="eastAsia"/>
        </w:rPr>
        <w:t>因</w:t>
      </w:r>
      <w:r w:rsidR="00E95D38" w:rsidRPr="00F84999">
        <w:rPr>
          <w:rFonts w:hint="eastAsia"/>
        </w:rPr>
        <w:t>學校支持與重視程度</w:t>
      </w:r>
      <w:r w:rsidR="003B1120">
        <w:rPr>
          <w:rFonts w:hint="eastAsia"/>
        </w:rPr>
        <w:t>的不同，出現</w:t>
      </w:r>
      <w:r w:rsidR="00E95D38" w:rsidRPr="00F84999">
        <w:rPr>
          <w:rFonts w:hint="eastAsia"/>
        </w:rPr>
        <w:t>部分育成中心定位不明等情。</w:t>
      </w:r>
      <w:bookmarkEnd w:id="58"/>
      <w:bookmarkEnd w:id="59"/>
    </w:p>
    <w:p w:rsidR="0064385F" w:rsidRPr="00F84999" w:rsidRDefault="003B1120" w:rsidP="002D2995">
      <w:pPr>
        <w:pStyle w:val="3"/>
      </w:pPr>
      <w:bookmarkStart w:id="60" w:name="_Toc463428186"/>
      <w:bookmarkStart w:id="61" w:name="_Toc463514152"/>
      <w:r>
        <w:rPr>
          <w:rFonts w:hint="eastAsia"/>
        </w:rPr>
        <w:t>本調查案發現在各校育成中心</w:t>
      </w:r>
      <w:r w:rsidRPr="00F84999">
        <w:rPr>
          <w:rFonts w:hint="eastAsia"/>
        </w:rPr>
        <w:t>中</w:t>
      </w:r>
      <w:r>
        <w:rPr>
          <w:rFonts w:hint="eastAsia"/>
        </w:rPr>
        <w:t>，</w:t>
      </w:r>
      <w:r w:rsidRPr="00F84999">
        <w:rPr>
          <w:rFonts w:hint="eastAsia"/>
        </w:rPr>
        <w:t>較成功之案例</w:t>
      </w:r>
      <w:r>
        <w:rPr>
          <w:rFonts w:hint="eastAsia"/>
        </w:rPr>
        <w:t>包括</w:t>
      </w:r>
      <w:r w:rsidRPr="00F84999">
        <w:rPr>
          <w:rFonts w:hint="eastAsia"/>
        </w:rPr>
        <w:t>：</w:t>
      </w:r>
      <w:bookmarkEnd w:id="60"/>
      <w:bookmarkEnd w:id="61"/>
    </w:p>
    <w:p w:rsidR="0064385F" w:rsidRPr="00F84999" w:rsidRDefault="0064385F" w:rsidP="0064385F">
      <w:pPr>
        <w:pStyle w:val="4"/>
        <w:rPr>
          <w:bCs/>
        </w:rPr>
      </w:pPr>
      <w:r w:rsidRPr="00F84999">
        <w:rPr>
          <w:rFonts w:hint="eastAsia"/>
          <w:bCs/>
        </w:rPr>
        <w:t>北部</w:t>
      </w:r>
      <w:r w:rsidR="003B1120">
        <w:rPr>
          <w:rFonts w:hint="eastAsia"/>
          <w:bCs/>
        </w:rPr>
        <w:t>地區：有</w:t>
      </w:r>
      <w:r w:rsidR="009C30D8">
        <w:rPr>
          <w:rFonts w:hint="eastAsia"/>
          <w:bCs/>
        </w:rPr>
        <w:t>國立</w:t>
      </w:r>
      <w:r w:rsidR="003B1120">
        <w:rPr>
          <w:rFonts w:hint="eastAsia"/>
          <w:bCs/>
        </w:rPr>
        <w:t>臺</w:t>
      </w:r>
      <w:r w:rsidR="009C30D8">
        <w:rPr>
          <w:rFonts w:hint="eastAsia"/>
          <w:bCs/>
        </w:rPr>
        <w:t>灣</w:t>
      </w:r>
      <w:r w:rsidR="003B1120">
        <w:rPr>
          <w:rFonts w:hint="eastAsia"/>
          <w:bCs/>
        </w:rPr>
        <w:t>科</w:t>
      </w:r>
      <w:r w:rsidR="009C30D8">
        <w:rPr>
          <w:rFonts w:hint="eastAsia"/>
          <w:bCs/>
        </w:rPr>
        <w:t>技</w:t>
      </w:r>
      <w:r w:rsidR="003B1120">
        <w:rPr>
          <w:rFonts w:hint="eastAsia"/>
          <w:bCs/>
        </w:rPr>
        <w:t>大</w:t>
      </w:r>
      <w:r w:rsidR="009C30D8">
        <w:rPr>
          <w:rFonts w:hint="eastAsia"/>
          <w:bCs/>
        </w:rPr>
        <w:t>學</w:t>
      </w:r>
      <w:r w:rsidR="003B1120">
        <w:rPr>
          <w:rFonts w:hint="eastAsia"/>
          <w:bCs/>
        </w:rPr>
        <w:t>、</w:t>
      </w:r>
      <w:r w:rsidR="009C30D8">
        <w:rPr>
          <w:rFonts w:hint="eastAsia"/>
          <w:bCs/>
        </w:rPr>
        <w:t>國立</w:t>
      </w:r>
      <w:proofErr w:type="gramStart"/>
      <w:r w:rsidR="009C30D8">
        <w:rPr>
          <w:rFonts w:hint="eastAsia"/>
          <w:bCs/>
        </w:rPr>
        <w:t>臺</w:t>
      </w:r>
      <w:proofErr w:type="gramEnd"/>
      <w:r w:rsidR="003B1120">
        <w:rPr>
          <w:rFonts w:hint="eastAsia"/>
          <w:bCs/>
        </w:rPr>
        <w:t>北科</w:t>
      </w:r>
      <w:r w:rsidR="009C30D8">
        <w:rPr>
          <w:rFonts w:hint="eastAsia"/>
          <w:bCs/>
        </w:rPr>
        <w:t>技</w:t>
      </w:r>
      <w:r w:rsidR="003B1120">
        <w:rPr>
          <w:rFonts w:hint="eastAsia"/>
          <w:bCs/>
        </w:rPr>
        <w:t>大</w:t>
      </w:r>
      <w:r w:rsidR="009C30D8">
        <w:rPr>
          <w:rFonts w:hint="eastAsia"/>
          <w:bCs/>
        </w:rPr>
        <w:t>學</w:t>
      </w:r>
      <w:r w:rsidR="003B1120">
        <w:rPr>
          <w:rFonts w:hint="eastAsia"/>
          <w:bCs/>
        </w:rPr>
        <w:t>、長庚大學、</w:t>
      </w:r>
      <w:r w:rsidR="00FB5FBD" w:rsidRPr="00F84999">
        <w:rPr>
          <w:rFonts w:hint="eastAsia"/>
          <w:bCs/>
        </w:rPr>
        <w:t>明志大學</w:t>
      </w:r>
      <w:r w:rsidR="003B1120">
        <w:rPr>
          <w:rFonts w:hint="eastAsia"/>
          <w:bCs/>
        </w:rPr>
        <w:t>、</w:t>
      </w:r>
      <w:r w:rsidR="009C30D8">
        <w:rPr>
          <w:rFonts w:hint="eastAsia"/>
          <w:bCs/>
        </w:rPr>
        <w:t>國立</w:t>
      </w:r>
      <w:r w:rsidR="009C30D8" w:rsidRPr="00F84999">
        <w:rPr>
          <w:rFonts w:hint="eastAsia"/>
          <w:bCs/>
        </w:rPr>
        <w:t>臺</w:t>
      </w:r>
      <w:r w:rsidR="009C30D8">
        <w:rPr>
          <w:rFonts w:hint="eastAsia"/>
          <w:bCs/>
        </w:rPr>
        <w:t>灣</w:t>
      </w:r>
      <w:r w:rsidR="009C30D8" w:rsidRPr="00F84999">
        <w:rPr>
          <w:rFonts w:hint="eastAsia"/>
          <w:bCs/>
        </w:rPr>
        <w:t>大</w:t>
      </w:r>
      <w:r w:rsidR="009C30D8">
        <w:rPr>
          <w:rFonts w:hint="eastAsia"/>
          <w:bCs/>
        </w:rPr>
        <w:t>學、</w:t>
      </w:r>
      <w:r w:rsidR="003B1120">
        <w:rPr>
          <w:rFonts w:hint="eastAsia"/>
          <w:bCs/>
        </w:rPr>
        <w:t>國立交通大學、國立清華大學和中原大學等校。</w:t>
      </w:r>
      <w:r w:rsidR="009C30D8">
        <w:rPr>
          <w:rFonts w:hint="eastAsia"/>
          <w:bCs/>
        </w:rPr>
        <w:t>國立臺灣科技</w:t>
      </w:r>
      <w:proofErr w:type="gramStart"/>
      <w:r w:rsidR="009C30D8">
        <w:rPr>
          <w:rFonts w:hint="eastAsia"/>
          <w:bCs/>
        </w:rPr>
        <w:t>大學</w:t>
      </w:r>
      <w:r w:rsidR="003B1120">
        <w:rPr>
          <w:rFonts w:hint="eastAsia"/>
          <w:bCs/>
        </w:rPr>
        <w:t>具</w:t>
      </w:r>
      <w:r w:rsidR="003B1120" w:rsidRPr="00F84999">
        <w:rPr>
          <w:rFonts w:hint="eastAsia"/>
          <w:bCs/>
        </w:rPr>
        <w:t>技職</w:t>
      </w:r>
      <w:proofErr w:type="gramEnd"/>
      <w:r w:rsidR="003B1120" w:rsidRPr="00F84999">
        <w:rPr>
          <w:rFonts w:hint="eastAsia"/>
          <w:bCs/>
        </w:rPr>
        <w:t>背景</w:t>
      </w:r>
      <w:r w:rsidR="003B1120">
        <w:rPr>
          <w:rFonts w:hint="eastAsia"/>
          <w:bCs/>
        </w:rPr>
        <w:t>，</w:t>
      </w:r>
      <w:r w:rsidRPr="00F84999">
        <w:rPr>
          <w:rFonts w:hint="eastAsia"/>
          <w:bCs/>
        </w:rPr>
        <w:t>於內湖科學園區經營育成近10</w:t>
      </w:r>
      <w:r w:rsidR="003B1120">
        <w:rPr>
          <w:rFonts w:hint="eastAsia"/>
          <w:bCs/>
        </w:rPr>
        <w:t>年，</w:t>
      </w:r>
      <w:proofErr w:type="gramStart"/>
      <w:r w:rsidR="003B1120">
        <w:rPr>
          <w:rFonts w:hint="eastAsia"/>
          <w:bCs/>
        </w:rPr>
        <w:t>可獲所輔導</w:t>
      </w:r>
      <w:proofErr w:type="gramEnd"/>
      <w:r w:rsidR="003B1120">
        <w:rPr>
          <w:rFonts w:hint="eastAsia"/>
          <w:bCs/>
        </w:rPr>
        <w:t>大型企業之回饋</w:t>
      </w:r>
      <w:r w:rsidR="006F170E">
        <w:rPr>
          <w:rFonts w:hint="eastAsia"/>
          <w:bCs/>
        </w:rPr>
        <w:t>；</w:t>
      </w:r>
      <w:proofErr w:type="gramStart"/>
      <w:r w:rsidR="006F170E">
        <w:rPr>
          <w:rFonts w:hint="eastAsia"/>
          <w:bCs/>
        </w:rPr>
        <w:t>同樣具</w:t>
      </w:r>
      <w:r w:rsidR="006F170E" w:rsidRPr="00F84999">
        <w:rPr>
          <w:rFonts w:hint="eastAsia"/>
          <w:bCs/>
        </w:rPr>
        <w:t>技職</w:t>
      </w:r>
      <w:proofErr w:type="gramEnd"/>
      <w:r w:rsidR="006F170E" w:rsidRPr="00F84999">
        <w:rPr>
          <w:rFonts w:hint="eastAsia"/>
          <w:bCs/>
        </w:rPr>
        <w:t>背景</w:t>
      </w:r>
      <w:r w:rsidR="006F170E">
        <w:rPr>
          <w:rFonts w:hint="eastAsia"/>
          <w:bCs/>
        </w:rPr>
        <w:t>的</w:t>
      </w:r>
      <w:r w:rsidR="009C30D8">
        <w:rPr>
          <w:rFonts w:hint="eastAsia"/>
          <w:bCs/>
        </w:rPr>
        <w:t>國立</w:t>
      </w:r>
      <w:proofErr w:type="gramStart"/>
      <w:r w:rsidR="009C30D8">
        <w:rPr>
          <w:rFonts w:hint="eastAsia"/>
          <w:bCs/>
        </w:rPr>
        <w:t>臺</w:t>
      </w:r>
      <w:proofErr w:type="gramEnd"/>
      <w:r w:rsidR="009C30D8">
        <w:rPr>
          <w:rFonts w:hint="eastAsia"/>
          <w:bCs/>
        </w:rPr>
        <w:t>北科技大學</w:t>
      </w:r>
      <w:r w:rsidR="006F170E">
        <w:rPr>
          <w:rFonts w:hint="eastAsia"/>
          <w:bCs/>
        </w:rPr>
        <w:t>，</w:t>
      </w:r>
      <w:r w:rsidRPr="00F84999">
        <w:rPr>
          <w:rFonts w:hint="eastAsia"/>
          <w:bCs/>
        </w:rPr>
        <w:t>本身</w:t>
      </w:r>
      <w:r w:rsidR="006F170E">
        <w:rPr>
          <w:rFonts w:hint="eastAsia"/>
          <w:bCs/>
        </w:rPr>
        <w:t>各</w:t>
      </w:r>
      <w:r w:rsidRPr="00F84999">
        <w:rPr>
          <w:rFonts w:hint="eastAsia"/>
          <w:bCs/>
        </w:rPr>
        <w:t>科系</w:t>
      </w:r>
      <w:r w:rsidR="006F170E">
        <w:rPr>
          <w:rFonts w:hint="eastAsia"/>
          <w:bCs/>
        </w:rPr>
        <w:t>即</w:t>
      </w:r>
      <w:r w:rsidRPr="00F84999">
        <w:rPr>
          <w:rFonts w:hint="eastAsia"/>
          <w:bCs/>
        </w:rPr>
        <w:t>較有利於產學合作；長庚大學及明志大學</w:t>
      </w:r>
      <w:r w:rsidR="006F170E">
        <w:rPr>
          <w:rFonts w:hint="eastAsia"/>
          <w:bCs/>
        </w:rPr>
        <w:t>因</w:t>
      </w:r>
      <w:r w:rsidRPr="00F84999">
        <w:rPr>
          <w:rFonts w:hint="eastAsia"/>
          <w:bCs/>
        </w:rPr>
        <w:t>有台塑集團產學之需求與支持，</w:t>
      </w:r>
      <w:r w:rsidR="006F170E">
        <w:rPr>
          <w:rFonts w:hint="eastAsia"/>
          <w:bCs/>
        </w:rPr>
        <w:t>有利</w:t>
      </w:r>
      <w:r w:rsidRPr="00F84999">
        <w:rPr>
          <w:rFonts w:hint="eastAsia"/>
          <w:bCs/>
        </w:rPr>
        <w:t>於生技、資訊、能源等領域之密切合作；</w:t>
      </w:r>
      <w:r w:rsidR="009C30D8">
        <w:rPr>
          <w:rFonts w:hint="eastAsia"/>
          <w:bCs/>
        </w:rPr>
        <w:t>國立</w:t>
      </w:r>
      <w:r w:rsidRPr="00F84999">
        <w:rPr>
          <w:rFonts w:hint="eastAsia"/>
          <w:bCs/>
        </w:rPr>
        <w:t>臺</w:t>
      </w:r>
      <w:r w:rsidR="009C30D8">
        <w:rPr>
          <w:rFonts w:hint="eastAsia"/>
          <w:bCs/>
        </w:rPr>
        <w:t>灣</w:t>
      </w:r>
      <w:r w:rsidRPr="00F84999">
        <w:rPr>
          <w:rFonts w:hint="eastAsia"/>
          <w:bCs/>
        </w:rPr>
        <w:t>大</w:t>
      </w:r>
      <w:r w:rsidR="009C30D8">
        <w:rPr>
          <w:rFonts w:hint="eastAsia"/>
          <w:bCs/>
        </w:rPr>
        <w:t>學</w:t>
      </w:r>
      <w:r w:rsidRPr="00F84999">
        <w:rPr>
          <w:rFonts w:hint="eastAsia"/>
          <w:bCs/>
        </w:rPr>
        <w:t>為臺灣</w:t>
      </w:r>
      <w:r w:rsidR="006F170E">
        <w:rPr>
          <w:rFonts w:hint="eastAsia"/>
          <w:bCs/>
        </w:rPr>
        <w:t>大學的</w:t>
      </w:r>
      <w:r w:rsidRPr="00F84999">
        <w:rPr>
          <w:rFonts w:hint="eastAsia"/>
          <w:bCs/>
        </w:rPr>
        <w:t>第一招牌，</w:t>
      </w:r>
      <w:r w:rsidR="006F170E">
        <w:rPr>
          <w:rFonts w:hint="eastAsia"/>
          <w:bCs/>
        </w:rPr>
        <w:t>又</w:t>
      </w:r>
      <w:r w:rsidRPr="00F84999">
        <w:rPr>
          <w:rFonts w:hint="eastAsia"/>
          <w:bCs/>
        </w:rPr>
        <w:t>位居</w:t>
      </w:r>
      <w:proofErr w:type="gramStart"/>
      <w:r w:rsidRPr="00F84999">
        <w:rPr>
          <w:rFonts w:hint="eastAsia"/>
          <w:bCs/>
        </w:rPr>
        <w:t>臺</w:t>
      </w:r>
      <w:proofErr w:type="gramEnd"/>
      <w:r w:rsidRPr="00F84999">
        <w:rPr>
          <w:rFonts w:hint="eastAsia"/>
          <w:bCs/>
        </w:rPr>
        <w:t>北，空間與資源較易調度；</w:t>
      </w:r>
      <w:r w:rsidR="009C30D8">
        <w:rPr>
          <w:rFonts w:hint="eastAsia"/>
          <w:bCs/>
        </w:rPr>
        <w:t>國立交通大學與國立清華大學</w:t>
      </w:r>
      <w:r w:rsidRPr="00F84999">
        <w:rPr>
          <w:rFonts w:hint="eastAsia"/>
          <w:bCs/>
        </w:rPr>
        <w:t>均鄰近新竹科學工業園區，且</w:t>
      </w:r>
      <w:proofErr w:type="gramStart"/>
      <w:r w:rsidRPr="00F84999">
        <w:rPr>
          <w:rFonts w:hint="eastAsia"/>
          <w:bCs/>
        </w:rPr>
        <w:t>該兩校具資訊</w:t>
      </w:r>
      <w:proofErr w:type="gramEnd"/>
      <w:r w:rsidRPr="00F84999">
        <w:rPr>
          <w:rFonts w:hint="eastAsia"/>
          <w:bCs/>
        </w:rPr>
        <w:t>人才背景</w:t>
      </w:r>
      <w:r w:rsidR="006F170E">
        <w:rPr>
          <w:rFonts w:hint="eastAsia"/>
          <w:bCs/>
        </w:rPr>
        <w:t>；至</w:t>
      </w:r>
      <w:r w:rsidR="006F170E">
        <w:rPr>
          <w:rFonts w:hint="eastAsia"/>
          <w:bCs/>
        </w:rPr>
        <w:lastRenderedPageBreak/>
        <w:t>於中原大學，校長之投入，鄰近工業區與校友之</w:t>
      </w:r>
      <w:proofErr w:type="gramStart"/>
      <w:r w:rsidR="006F170E">
        <w:rPr>
          <w:rFonts w:hint="eastAsia"/>
          <w:bCs/>
        </w:rPr>
        <w:t>支持均為該</w:t>
      </w:r>
      <w:proofErr w:type="gramEnd"/>
      <w:r w:rsidR="006F170E">
        <w:rPr>
          <w:rFonts w:hint="eastAsia"/>
          <w:bCs/>
        </w:rPr>
        <w:t>校育成績效不差之後盾</w:t>
      </w:r>
      <w:r w:rsidRPr="00F84999">
        <w:rPr>
          <w:rFonts w:hint="eastAsia"/>
          <w:bCs/>
        </w:rPr>
        <w:t>。</w:t>
      </w:r>
      <w:r w:rsidR="00AA2F8D">
        <w:rPr>
          <w:rFonts w:hint="eastAsia"/>
          <w:bCs/>
        </w:rPr>
        <w:t>中原大學輔導</w:t>
      </w:r>
      <w:r w:rsidR="009C30D8">
        <w:rPr>
          <w:rFonts w:hint="eastAsia"/>
          <w:bCs/>
        </w:rPr>
        <w:t>之</w:t>
      </w:r>
      <w:r w:rsidR="00AA2F8D">
        <w:rPr>
          <w:rFonts w:hint="eastAsia"/>
          <w:bCs/>
        </w:rPr>
        <w:t>綠光計畫</w:t>
      </w:r>
      <w:proofErr w:type="gramStart"/>
      <w:r w:rsidR="00AA2F8D">
        <w:rPr>
          <w:rFonts w:hint="eastAsia"/>
          <w:bCs/>
        </w:rPr>
        <w:t>范特喜文創</w:t>
      </w:r>
      <w:proofErr w:type="gramEnd"/>
      <w:r w:rsidR="00AA2F8D">
        <w:rPr>
          <w:rFonts w:hint="eastAsia"/>
          <w:bCs/>
        </w:rPr>
        <w:t>聚落位於</w:t>
      </w:r>
      <w:proofErr w:type="gramStart"/>
      <w:r w:rsidR="00AA2F8D">
        <w:rPr>
          <w:rFonts w:hint="eastAsia"/>
          <w:bCs/>
        </w:rPr>
        <w:t>臺</w:t>
      </w:r>
      <w:proofErr w:type="gramEnd"/>
      <w:r w:rsidR="00AA2F8D">
        <w:rPr>
          <w:rFonts w:hint="eastAsia"/>
          <w:bCs/>
        </w:rPr>
        <w:t>中，具有社會企業</w:t>
      </w:r>
      <w:r w:rsidR="00AA2F8D" w:rsidRPr="00F84999">
        <w:rPr>
          <w:rFonts w:hint="eastAsia"/>
          <w:bCs/>
        </w:rPr>
        <w:t>概念</w:t>
      </w:r>
      <w:r w:rsidR="005149DA">
        <w:rPr>
          <w:rFonts w:hint="eastAsia"/>
          <w:bCs/>
        </w:rPr>
        <w:t>，</w:t>
      </w:r>
      <w:r w:rsidR="00AA2F8D">
        <w:rPr>
          <w:rFonts w:hint="eastAsia"/>
          <w:bCs/>
        </w:rPr>
        <w:t>即為成功案例之</w:t>
      </w:r>
      <w:proofErr w:type="gramStart"/>
      <w:r w:rsidR="00AA2F8D">
        <w:rPr>
          <w:rFonts w:hint="eastAsia"/>
          <w:bCs/>
        </w:rPr>
        <w:t>一</w:t>
      </w:r>
      <w:proofErr w:type="gramEnd"/>
      <w:r w:rsidR="00AA2F8D" w:rsidRPr="00F84999">
        <w:rPr>
          <w:rFonts w:hint="eastAsia"/>
          <w:bCs/>
        </w:rPr>
        <w:t>。</w:t>
      </w:r>
    </w:p>
    <w:p w:rsidR="0064385F" w:rsidRPr="00F84999" w:rsidRDefault="00FB5FBD" w:rsidP="0064385F">
      <w:pPr>
        <w:pStyle w:val="4"/>
        <w:rPr>
          <w:bCs/>
        </w:rPr>
      </w:pPr>
      <w:r w:rsidRPr="00F84999">
        <w:rPr>
          <w:rFonts w:hint="eastAsia"/>
          <w:bCs/>
        </w:rPr>
        <w:t>中部</w:t>
      </w:r>
      <w:r w:rsidR="006F170E">
        <w:rPr>
          <w:rFonts w:hint="eastAsia"/>
          <w:bCs/>
        </w:rPr>
        <w:t>地區：如</w:t>
      </w:r>
      <w:r w:rsidRPr="00F84999">
        <w:rPr>
          <w:rFonts w:hint="eastAsia"/>
          <w:bCs/>
        </w:rPr>
        <w:t>中國醫藥大學、亞洲大學、逢甲大學</w:t>
      </w:r>
      <w:r w:rsidR="006F170E">
        <w:rPr>
          <w:rFonts w:hint="eastAsia"/>
          <w:bCs/>
        </w:rPr>
        <w:t>等；</w:t>
      </w:r>
      <w:r w:rsidR="0064385F" w:rsidRPr="00F84999">
        <w:rPr>
          <w:rFonts w:hint="eastAsia"/>
          <w:bCs/>
        </w:rPr>
        <w:t>中國醫藥</w:t>
      </w:r>
      <w:r w:rsidR="006F170E">
        <w:rPr>
          <w:rFonts w:hint="eastAsia"/>
          <w:bCs/>
        </w:rPr>
        <w:t>大學與亞洲大</w:t>
      </w:r>
      <w:proofErr w:type="gramStart"/>
      <w:r w:rsidR="006F170E">
        <w:rPr>
          <w:rFonts w:hint="eastAsia"/>
          <w:bCs/>
        </w:rPr>
        <w:t>學藉</w:t>
      </w:r>
      <w:proofErr w:type="gramEnd"/>
      <w:r w:rsidR="006F170E">
        <w:rPr>
          <w:rFonts w:hint="eastAsia"/>
          <w:bCs/>
        </w:rPr>
        <w:t>由二校醫學院與醫院之合作，目標明確，以醫學院支持</w:t>
      </w:r>
      <w:r w:rsidR="0064385F" w:rsidRPr="00F84999">
        <w:rPr>
          <w:rFonts w:hint="eastAsia"/>
          <w:bCs/>
        </w:rPr>
        <w:t>生技產業</w:t>
      </w:r>
      <w:r w:rsidR="006F170E">
        <w:rPr>
          <w:rFonts w:hint="eastAsia"/>
          <w:bCs/>
        </w:rPr>
        <w:t>發展為主；逢甲大學之育成有校長支持，近工業區，且獲不少校友支持，</w:t>
      </w:r>
      <w:proofErr w:type="gramStart"/>
      <w:r w:rsidR="006F170E">
        <w:rPr>
          <w:rFonts w:hint="eastAsia"/>
          <w:bCs/>
        </w:rPr>
        <w:t>綠能產業</w:t>
      </w:r>
      <w:proofErr w:type="gramEnd"/>
      <w:r w:rsidR="006F170E">
        <w:rPr>
          <w:rFonts w:hint="eastAsia"/>
          <w:bCs/>
        </w:rPr>
        <w:t>發展良好，如</w:t>
      </w:r>
      <w:r w:rsidR="006F170E" w:rsidRPr="00F84999">
        <w:rPr>
          <w:rFonts w:hint="eastAsia"/>
          <w:szCs w:val="24"/>
        </w:rPr>
        <w:t>光宇材料股份有限公司</w:t>
      </w:r>
      <w:r w:rsidR="006F170E">
        <w:rPr>
          <w:rFonts w:hint="eastAsia"/>
          <w:bCs/>
        </w:rPr>
        <w:t>即頗成功。</w:t>
      </w:r>
    </w:p>
    <w:p w:rsidR="00FB5FBD" w:rsidRPr="00F84999" w:rsidRDefault="0064385F" w:rsidP="0064385F">
      <w:pPr>
        <w:pStyle w:val="4"/>
        <w:rPr>
          <w:bCs/>
        </w:rPr>
      </w:pPr>
      <w:r w:rsidRPr="00F84999">
        <w:rPr>
          <w:rFonts w:hint="eastAsia"/>
          <w:bCs/>
        </w:rPr>
        <w:t>南部</w:t>
      </w:r>
      <w:r w:rsidR="0002767B">
        <w:rPr>
          <w:rFonts w:hint="eastAsia"/>
          <w:bCs/>
        </w:rPr>
        <w:t>地區：</w:t>
      </w:r>
      <w:r w:rsidR="00FB5FBD" w:rsidRPr="00F84999">
        <w:rPr>
          <w:rFonts w:hint="eastAsia"/>
          <w:bCs/>
        </w:rPr>
        <w:t>較為成功者有</w:t>
      </w:r>
      <w:r w:rsidR="009C30D8">
        <w:rPr>
          <w:rFonts w:hint="eastAsia"/>
          <w:bCs/>
        </w:rPr>
        <w:t>國立</w:t>
      </w:r>
      <w:r w:rsidR="00FB5FBD" w:rsidRPr="00F84999">
        <w:rPr>
          <w:rFonts w:hint="eastAsia"/>
          <w:bCs/>
        </w:rPr>
        <w:t>成</w:t>
      </w:r>
      <w:r w:rsidR="009C30D8">
        <w:rPr>
          <w:rFonts w:hint="eastAsia"/>
          <w:bCs/>
        </w:rPr>
        <w:t>功</w:t>
      </w:r>
      <w:r w:rsidR="00FB5FBD" w:rsidRPr="00F84999">
        <w:rPr>
          <w:rFonts w:hint="eastAsia"/>
          <w:bCs/>
        </w:rPr>
        <w:t>大</w:t>
      </w:r>
      <w:r w:rsidR="009C30D8">
        <w:rPr>
          <w:rFonts w:hint="eastAsia"/>
          <w:bCs/>
        </w:rPr>
        <w:t>學</w:t>
      </w:r>
      <w:r w:rsidR="00FB5FBD" w:rsidRPr="00F84999">
        <w:rPr>
          <w:rFonts w:hint="eastAsia"/>
          <w:bCs/>
        </w:rPr>
        <w:t>、</w:t>
      </w:r>
      <w:r w:rsidR="009C30D8">
        <w:rPr>
          <w:rFonts w:hint="eastAsia"/>
          <w:bCs/>
        </w:rPr>
        <w:t>國立</w:t>
      </w:r>
      <w:r w:rsidR="00FB5FBD" w:rsidRPr="00F84999">
        <w:rPr>
          <w:rFonts w:hint="eastAsia"/>
          <w:bCs/>
        </w:rPr>
        <w:t>高</w:t>
      </w:r>
      <w:r w:rsidR="009C30D8">
        <w:rPr>
          <w:rFonts w:hint="eastAsia"/>
          <w:bCs/>
        </w:rPr>
        <w:t>雄</w:t>
      </w:r>
      <w:r w:rsidR="00FB5FBD" w:rsidRPr="00F84999">
        <w:rPr>
          <w:rFonts w:hint="eastAsia"/>
          <w:bCs/>
        </w:rPr>
        <w:t>應</w:t>
      </w:r>
      <w:r w:rsidR="009C30D8">
        <w:rPr>
          <w:rFonts w:hint="eastAsia"/>
          <w:bCs/>
        </w:rPr>
        <w:t>用科技</w:t>
      </w:r>
      <w:r w:rsidR="00FB5FBD" w:rsidRPr="00F84999">
        <w:rPr>
          <w:rFonts w:hint="eastAsia"/>
          <w:bCs/>
        </w:rPr>
        <w:t>大</w:t>
      </w:r>
      <w:r w:rsidR="009C30D8">
        <w:rPr>
          <w:rFonts w:hint="eastAsia"/>
          <w:bCs/>
        </w:rPr>
        <w:t>學</w:t>
      </w:r>
      <w:r w:rsidR="00FB5FBD" w:rsidRPr="00F84999">
        <w:rPr>
          <w:rFonts w:hint="eastAsia"/>
          <w:bCs/>
        </w:rPr>
        <w:t>、</w:t>
      </w:r>
      <w:r w:rsidR="009C30D8">
        <w:rPr>
          <w:rFonts w:hint="eastAsia"/>
          <w:bCs/>
        </w:rPr>
        <w:t>國立</w:t>
      </w:r>
      <w:r w:rsidR="00FB5FBD" w:rsidRPr="00F84999">
        <w:rPr>
          <w:rFonts w:hint="eastAsia"/>
          <w:bCs/>
        </w:rPr>
        <w:t>高雄第一科</w:t>
      </w:r>
      <w:r w:rsidR="009C30D8">
        <w:rPr>
          <w:rFonts w:hint="eastAsia"/>
          <w:bCs/>
        </w:rPr>
        <w:t>技</w:t>
      </w:r>
      <w:r w:rsidR="00FB5FBD" w:rsidRPr="00F84999">
        <w:rPr>
          <w:rFonts w:hint="eastAsia"/>
          <w:bCs/>
        </w:rPr>
        <w:t>大</w:t>
      </w:r>
      <w:r w:rsidR="009C30D8">
        <w:rPr>
          <w:rFonts w:hint="eastAsia"/>
          <w:bCs/>
        </w:rPr>
        <w:t>學</w:t>
      </w:r>
      <w:r w:rsidR="00FB5FBD" w:rsidRPr="00F84999">
        <w:rPr>
          <w:rFonts w:hint="eastAsia"/>
          <w:bCs/>
        </w:rPr>
        <w:t>、高</w:t>
      </w:r>
      <w:r w:rsidR="009C30D8">
        <w:rPr>
          <w:rFonts w:hint="eastAsia"/>
          <w:bCs/>
        </w:rPr>
        <w:t>雄</w:t>
      </w:r>
      <w:r w:rsidR="00FB5FBD" w:rsidRPr="00F84999">
        <w:rPr>
          <w:rFonts w:hint="eastAsia"/>
          <w:bCs/>
        </w:rPr>
        <w:t>醫</w:t>
      </w:r>
      <w:r w:rsidR="009C30D8">
        <w:rPr>
          <w:rFonts w:hint="eastAsia"/>
          <w:bCs/>
        </w:rPr>
        <w:t>學大學</w:t>
      </w:r>
      <w:r w:rsidR="00FB5FBD" w:rsidRPr="00F84999">
        <w:rPr>
          <w:rFonts w:hint="eastAsia"/>
          <w:bCs/>
        </w:rPr>
        <w:t>、遠東科</w:t>
      </w:r>
      <w:r w:rsidR="009C30D8">
        <w:rPr>
          <w:rFonts w:hint="eastAsia"/>
          <w:bCs/>
        </w:rPr>
        <w:t>技</w:t>
      </w:r>
      <w:r w:rsidR="00FB5FBD" w:rsidRPr="00F84999">
        <w:rPr>
          <w:rFonts w:hint="eastAsia"/>
          <w:bCs/>
        </w:rPr>
        <w:t>大</w:t>
      </w:r>
      <w:r w:rsidR="009C30D8">
        <w:rPr>
          <w:rFonts w:hint="eastAsia"/>
          <w:bCs/>
        </w:rPr>
        <w:t>學</w:t>
      </w:r>
      <w:r w:rsidR="00FB5FBD" w:rsidRPr="00F84999">
        <w:rPr>
          <w:rFonts w:hint="eastAsia"/>
          <w:bCs/>
        </w:rPr>
        <w:t>、長榮大學、</w:t>
      </w:r>
      <w:r w:rsidR="009C30D8">
        <w:rPr>
          <w:rFonts w:hint="eastAsia"/>
          <w:bCs/>
        </w:rPr>
        <w:t>國立</w:t>
      </w:r>
      <w:r w:rsidR="00FB5FBD" w:rsidRPr="00F84999">
        <w:rPr>
          <w:rFonts w:hint="eastAsia"/>
          <w:bCs/>
        </w:rPr>
        <w:t>嘉義大學</w:t>
      </w:r>
      <w:r w:rsidR="0002767B">
        <w:rPr>
          <w:rFonts w:hint="eastAsia"/>
          <w:bCs/>
        </w:rPr>
        <w:t>等校。</w:t>
      </w:r>
      <w:r w:rsidR="009C30D8">
        <w:rPr>
          <w:rFonts w:hint="eastAsia"/>
          <w:bCs/>
        </w:rPr>
        <w:t>國立</w:t>
      </w:r>
      <w:r w:rsidR="009C30D8" w:rsidRPr="00F84999">
        <w:rPr>
          <w:rFonts w:hint="eastAsia"/>
          <w:bCs/>
        </w:rPr>
        <w:t>成</w:t>
      </w:r>
      <w:r w:rsidR="009C30D8">
        <w:rPr>
          <w:rFonts w:hint="eastAsia"/>
          <w:bCs/>
        </w:rPr>
        <w:t>功</w:t>
      </w:r>
      <w:r w:rsidR="009C30D8" w:rsidRPr="00F84999">
        <w:rPr>
          <w:rFonts w:hint="eastAsia"/>
          <w:bCs/>
        </w:rPr>
        <w:t>大</w:t>
      </w:r>
      <w:r w:rsidR="009C30D8">
        <w:rPr>
          <w:rFonts w:hint="eastAsia"/>
          <w:bCs/>
        </w:rPr>
        <w:t>學</w:t>
      </w:r>
      <w:r w:rsidR="0002767B">
        <w:rPr>
          <w:rFonts w:hint="eastAsia"/>
          <w:bCs/>
        </w:rPr>
        <w:t>因</w:t>
      </w:r>
      <w:r w:rsidRPr="00F84999">
        <w:rPr>
          <w:rFonts w:hint="eastAsia"/>
          <w:bCs/>
        </w:rPr>
        <w:t>鄰近南部科學工業園區，教授及學科背景有利育成；</w:t>
      </w:r>
      <w:r w:rsidR="009C30D8">
        <w:rPr>
          <w:rFonts w:hint="eastAsia"/>
          <w:bCs/>
        </w:rPr>
        <w:t>國立</w:t>
      </w:r>
      <w:r w:rsidRPr="00F84999">
        <w:rPr>
          <w:rFonts w:hint="eastAsia"/>
          <w:bCs/>
        </w:rPr>
        <w:t>高雄應用科技大學及</w:t>
      </w:r>
      <w:r w:rsidR="009C30D8">
        <w:rPr>
          <w:rFonts w:hint="eastAsia"/>
          <w:bCs/>
        </w:rPr>
        <w:t>國立</w:t>
      </w:r>
      <w:r w:rsidRPr="00F84999">
        <w:rPr>
          <w:rFonts w:hint="eastAsia"/>
          <w:bCs/>
        </w:rPr>
        <w:t>高雄第一科技</w:t>
      </w:r>
      <w:proofErr w:type="gramStart"/>
      <w:r w:rsidRPr="00F84999">
        <w:rPr>
          <w:rFonts w:hint="eastAsia"/>
          <w:bCs/>
        </w:rPr>
        <w:t>大學具技職</w:t>
      </w:r>
      <w:proofErr w:type="gramEnd"/>
      <w:r w:rsidRPr="00F84999">
        <w:rPr>
          <w:rFonts w:hint="eastAsia"/>
          <w:bCs/>
        </w:rPr>
        <w:t>背景，有利育成，</w:t>
      </w:r>
      <w:r w:rsidR="0002767B">
        <w:rPr>
          <w:rFonts w:hint="eastAsia"/>
          <w:bCs/>
        </w:rPr>
        <w:t>且</w:t>
      </w:r>
      <w:r w:rsidRPr="00F84999">
        <w:rPr>
          <w:rFonts w:hint="eastAsia"/>
          <w:bCs/>
        </w:rPr>
        <w:t>亦鄰近南部科學工業園區；高雄醫學大學有醫學院及附設醫院，並與</w:t>
      </w:r>
      <w:r w:rsidRPr="00F84999">
        <w:rPr>
          <w:bCs/>
        </w:rPr>
        <w:t>南部科學工業園區</w:t>
      </w:r>
      <w:r w:rsidR="009C30D8">
        <w:rPr>
          <w:rFonts w:hint="eastAsia"/>
          <w:bCs/>
        </w:rPr>
        <w:t>之</w:t>
      </w:r>
      <w:r w:rsidRPr="00F84999">
        <w:rPr>
          <w:rFonts w:hint="eastAsia"/>
          <w:bCs/>
        </w:rPr>
        <w:t>高雄園區(路科)合作牙科醫療器材開發</w:t>
      </w:r>
      <w:r w:rsidR="0002767B">
        <w:rPr>
          <w:rFonts w:hint="eastAsia"/>
          <w:bCs/>
        </w:rPr>
        <w:t>有成；遠東科技大學</w:t>
      </w:r>
      <w:proofErr w:type="gramStart"/>
      <w:r w:rsidR="0002767B">
        <w:rPr>
          <w:rFonts w:hint="eastAsia"/>
          <w:bCs/>
        </w:rPr>
        <w:t>亦具</w:t>
      </w:r>
      <w:r w:rsidRPr="00F84999">
        <w:rPr>
          <w:rFonts w:hint="eastAsia"/>
          <w:bCs/>
        </w:rPr>
        <w:t>技職</w:t>
      </w:r>
      <w:proofErr w:type="gramEnd"/>
      <w:r w:rsidRPr="00F84999">
        <w:rPr>
          <w:rFonts w:hint="eastAsia"/>
          <w:bCs/>
        </w:rPr>
        <w:t>背景，</w:t>
      </w:r>
      <w:r w:rsidR="0002767B">
        <w:rPr>
          <w:rFonts w:hint="eastAsia"/>
          <w:bCs/>
        </w:rPr>
        <w:t>各</w:t>
      </w:r>
      <w:r w:rsidRPr="00F84999">
        <w:rPr>
          <w:rFonts w:hint="eastAsia"/>
          <w:bCs/>
        </w:rPr>
        <w:t>科系</w:t>
      </w:r>
      <w:r w:rsidR="0002767B">
        <w:rPr>
          <w:rFonts w:hint="eastAsia"/>
          <w:bCs/>
        </w:rPr>
        <w:t>亦</w:t>
      </w:r>
      <w:r w:rsidRPr="00F84999">
        <w:rPr>
          <w:rFonts w:hint="eastAsia"/>
          <w:bCs/>
        </w:rPr>
        <w:t>有利</w:t>
      </w:r>
      <w:r w:rsidR="0002767B">
        <w:rPr>
          <w:rFonts w:hint="eastAsia"/>
          <w:bCs/>
        </w:rPr>
        <w:t>於</w:t>
      </w:r>
      <w:r w:rsidRPr="00F84999">
        <w:rPr>
          <w:rFonts w:hint="eastAsia"/>
          <w:bCs/>
        </w:rPr>
        <w:t>育成，</w:t>
      </w:r>
      <w:proofErr w:type="gramStart"/>
      <w:r w:rsidRPr="00F84999">
        <w:rPr>
          <w:rFonts w:hint="eastAsia"/>
          <w:bCs/>
        </w:rPr>
        <w:t>並近工業區</w:t>
      </w:r>
      <w:proofErr w:type="gramEnd"/>
      <w:r w:rsidRPr="0002767B">
        <w:rPr>
          <w:bCs/>
          <w:vertAlign w:val="superscript"/>
        </w:rPr>
        <w:footnoteReference w:id="1"/>
      </w:r>
      <w:r w:rsidRPr="00F84999">
        <w:rPr>
          <w:rFonts w:hint="eastAsia"/>
          <w:bCs/>
        </w:rPr>
        <w:t>；長榮大學以社會企業為發展特色；國立嘉義大學於農業畜產、精緻農業等方向績效不俗，且</w:t>
      </w:r>
      <w:r w:rsidR="0002767B">
        <w:rPr>
          <w:rFonts w:hint="eastAsia"/>
          <w:bCs/>
        </w:rPr>
        <w:t>同樣具</w:t>
      </w:r>
      <w:r w:rsidRPr="00F84999">
        <w:rPr>
          <w:rFonts w:hint="eastAsia"/>
          <w:bCs/>
        </w:rPr>
        <w:t>有技職背景。</w:t>
      </w:r>
    </w:p>
    <w:p w:rsidR="00A16AA1" w:rsidRPr="00F84999" w:rsidRDefault="0002767B" w:rsidP="0064385F">
      <w:pPr>
        <w:pStyle w:val="4"/>
        <w:rPr>
          <w:bCs/>
        </w:rPr>
      </w:pPr>
      <w:r>
        <w:rPr>
          <w:rFonts w:hint="eastAsia"/>
          <w:bCs/>
        </w:rPr>
        <w:t>朝</w:t>
      </w:r>
      <w:r w:rsidR="00FB5FBD" w:rsidRPr="00F84999">
        <w:rPr>
          <w:rFonts w:hint="eastAsia"/>
          <w:bCs/>
        </w:rPr>
        <w:t>國際</w:t>
      </w:r>
      <w:r>
        <w:rPr>
          <w:rFonts w:hint="eastAsia"/>
          <w:bCs/>
        </w:rPr>
        <w:t>育成方向發展者：</w:t>
      </w:r>
      <w:r w:rsidR="003E5D38" w:rsidRPr="00F84999">
        <w:rPr>
          <w:rFonts w:hint="eastAsia"/>
          <w:bCs/>
        </w:rPr>
        <w:t>如</w:t>
      </w:r>
      <w:r w:rsidR="009C30D8">
        <w:rPr>
          <w:rFonts w:hint="eastAsia"/>
          <w:bCs/>
        </w:rPr>
        <w:t>國立</w:t>
      </w:r>
      <w:r w:rsidR="009C30D8" w:rsidRPr="00F84999">
        <w:rPr>
          <w:rFonts w:hint="eastAsia"/>
          <w:bCs/>
        </w:rPr>
        <w:t>成</w:t>
      </w:r>
      <w:r w:rsidR="009C30D8">
        <w:rPr>
          <w:rFonts w:hint="eastAsia"/>
          <w:bCs/>
        </w:rPr>
        <w:t>功</w:t>
      </w:r>
      <w:r w:rsidR="009C30D8" w:rsidRPr="00F84999">
        <w:rPr>
          <w:rFonts w:hint="eastAsia"/>
          <w:bCs/>
        </w:rPr>
        <w:t>大</w:t>
      </w:r>
      <w:r w:rsidR="009C30D8">
        <w:rPr>
          <w:rFonts w:hint="eastAsia"/>
          <w:bCs/>
        </w:rPr>
        <w:t>學</w:t>
      </w:r>
      <w:r w:rsidR="003E5D38" w:rsidRPr="00F84999">
        <w:rPr>
          <w:rFonts w:hint="eastAsia"/>
          <w:bCs/>
        </w:rPr>
        <w:t>、</w:t>
      </w:r>
      <w:r w:rsidR="009C30D8">
        <w:rPr>
          <w:rFonts w:hint="eastAsia"/>
          <w:bCs/>
        </w:rPr>
        <w:t>國立交通大學</w:t>
      </w:r>
      <w:r w:rsidR="003E5D38" w:rsidRPr="00F84999">
        <w:rPr>
          <w:rFonts w:hint="eastAsia"/>
          <w:bCs/>
        </w:rPr>
        <w:t>、</w:t>
      </w:r>
      <w:r w:rsidR="00AA2F8D">
        <w:rPr>
          <w:rFonts w:hint="eastAsia"/>
          <w:bCs/>
        </w:rPr>
        <w:t>逢甲</w:t>
      </w:r>
      <w:r w:rsidR="009C30D8">
        <w:rPr>
          <w:rFonts w:hint="eastAsia"/>
          <w:bCs/>
        </w:rPr>
        <w:t>大學</w:t>
      </w:r>
      <w:r w:rsidR="003E5D38">
        <w:rPr>
          <w:rFonts w:hint="eastAsia"/>
          <w:bCs/>
        </w:rPr>
        <w:t>、</w:t>
      </w:r>
      <w:r w:rsidR="003E5D38" w:rsidRPr="00F84999">
        <w:rPr>
          <w:rFonts w:hint="eastAsia"/>
          <w:bCs/>
        </w:rPr>
        <w:t>中原大學</w:t>
      </w:r>
      <w:r w:rsidR="003E5D38">
        <w:rPr>
          <w:rFonts w:hint="eastAsia"/>
          <w:bCs/>
        </w:rPr>
        <w:t>等校，藉</w:t>
      </w:r>
      <w:r w:rsidR="0064385F" w:rsidRPr="00F84999">
        <w:rPr>
          <w:rFonts w:hint="eastAsia"/>
          <w:bCs/>
        </w:rPr>
        <w:t>參加各種國際競賽</w:t>
      </w:r>
      <w:r>
        <w:rPr>
          <w:rFonts w:hint="eastAsia"/>
          <w:bCs/>
        </w:rPr>
        <w:t>與世界鏈結</w:t>
      </w:r>
      <w:r w:rsidR="0064385F" w:rsidRPr="00F84999">
        <w:rPr>
          <w:rFonts w:hint="eastAsia"/>
          <w:bCs/>
        </w:rPr>
        <w:t>。</w:t>
      </w:r>
    </w:p>
    <w:p w:rsidR="00182028" w:rsidRPr="00F84999" w:rsidRDefault="00EB076A" w:rsidP="00CC5ADD">
      <w:pPr>
        <w:pStyle w:val="3"/>
      </w:pPr>
      <w:bookmarkStart w:id="62" w:name="_Toc463428187"/>
      <w:bookmarkStart w:id="63" w:name="_Toc463514153"/>
      <w:r>
        <w:rPr>
          <w:rFonts w:hint="eastAsia"/>
        </w:rPr>
        <w:t>由</w:t>
      </w:r>
      <w:r w:rsidRPr="00F84999">
        <w:rPr>
          <w:rFonts w:hint="eastAsia"/>
        </w:rPr>
        <w:t>上開</w:t>
      </w:r>
      <w:proofErr w:type="gramStart"/>
      <w:r w:rsidRPr="00F84999">
        <w:rPr>
          <w:rFonts w:hint="eastAsia"/>
        </w:rPr>
        <w:t>各校較成功</w:t>
      </w:r>
      <w:proofErr w:type="gramEnd"/>
      <w:r w:rsidRPr="00F84999">
        <w:rPr>
          <w:rFonts w:hint="eastAsia"/>
        </w:rPr>
        <w:t>之</w:t>
      </w:r>
      <w:r>
        <w:rPr>
          <w:rFonts w:hint="eastAsia"/>
        </w:rPr>
        <w:t>育成案例觀之，學校本身</w:t>
      </w:r>
      <w:r w:rsidRPr="00F84999">
        <w:rPr>
          <w:rFonts w:hint="eastAsia"/>
        </w:rPr>
        <w:t>需具備相關發展條件，且定位明確。</w:t>
      </w:r>
      <w:r>
        <w:rPr>
          <w:rFonts w:hint="eastAsia"/>
        </w:rPr>
        <w:t>然對各校育成成</w:t>
      </w:r>
      <w:r>
        <w:rPr>
          <w:rFonts w:hint="eastAsia"/>
        </w:rPr>
        <w:lastRenderedPageBreak/>
        <w:t>果，中小企業處迄今</w:t>
      </w:r>
      <w:r w:rsidRPr="00F84999">
        <w:rPr>
          <w:rFonts w:hint="eastAsia"/>
        </w:rPr>
        <w:t>似未進行</w:t>
      </w:r>
      <w:r>
        <w:rPr>
          <w:rFonts w:hint="eastAsia"/>
        </w:rPr>
        <w:t>過</w:t>
      </w:r>
      <w:r w:rsidRPr="00F84999">
        <w:rPr>
          <w:rFonts w:hint="eastAsia"/>
        </w:rPr>
        <w:t>完整</w:t>
      </w:r>
      <w:r>
        <w:rPr>
          <w:rFonts w:hint="eastAsia"/>
        </w:rPr>
        <w:t>的盤點。該處推動育成中心政策</w:t>
      </w:r>
      <w:r w:rsidRPr="00F84999">
        <w:rPr>
          <w:rFonts w:hint="eastAsia"/>
        </w:rPr>
        <w:t>20年</w:t>
      </w:r>
      <w:r>
        <w:rPr>
          <w:rFonts w:hint="eastAsia"/>
        </w:rPr>
        <w:t>來，雖依政府整體產業政策、現況與育成營運等考量，每年在</w:t>
      </w:r>
      <w:r w:rsidRPr="00F84999">
        <w:rPr>
          <w:rFonts w:hint="eastAsia"/>
        </w:rPr>
        <w:t>培育領域、培育特色及區域之統籌分配補助</w:t>
      </w:r>
      <w:r>
        <w:rPr>
          <w:rFonts w:hint="eastAsia"/>
        </w:rPr>
        <w:t>方面</w:t>
      </w:r>
      <w:r w:rsidRPr="00F84999">
        <w:rPr>
          <w:rFonts w:hint="eastAsia"/>
        </w:rPr>
        <w:t>進行滾動式之修正調整，並依據達成指標及執行情形等，</w:t>
      </w:r>
      <w:r>
        <w:rPr>
          <w:rFonts w:hint="eastAsia"/>
        </w:rPr>
        <w:t>決定是否核給</w:t>
      </w:r>
      <w:r w:rsidRPr="00F84999">
        <w:rPr>
          <w:rFonts w:hint="eastAsia"/>
        </w:rPr>
        <w:t>下一年度</w:t>
      </w:r>
      <w:r>
        <w:rPr>
          <w:rFonts w:hint="eastAsia"/>
        </w:rPr>
        <w:t>的</w:t>
      </w:r>
      <w:r w:rsidRPr="00F84999">
        <w:rPr>
          <w:rFonts w:hint="eastAsia"/>
        </w:rPr>
        <w:t>補助，</w:t>
      </w:r>
      <w:r>
        <w:rPr>
          <w:rFonts w:hint="eastAsia"/>
        </w:rPr>
        <w:t>如</w:t>
      </w:r>
      <w:r w:rsidRPr="00F84999">
        <w:rPr>
          <w:rFonts w:hint="eastAsia"/>
        </w:rPr>
        <w:t>中小企業處林美雪副處長於105年7月13日本院「大專校院創新育成中心執行成效」座談中曾指出，「有關育成中心產業之</w:t>
      </w:r>
      <w:proofErr w:type="gramStart"/>
      <w:r w:rsidRPr="00F84999">
        <w:rPr>
          <w:rFonts w:hint="eastAsia"/>
        </w:rPr>
        <w:t>盤點綜整</w:t>
      </w:r>
      <w:proofErr w:type="gramEnd"/>
      <w:r w:rsidRPr="00F84999">
        <w:rPr>
          <w:rFonts w:hint="eastAsia"/>
        </w:rPr>
        <w:t>，104年育成中心補助朝向</w:t>
      </w:r>
      <w:r w:rsidRPr="00F84999">
        <w:rPr>
          <w:rFonts w:hAnsi="標楷體" w:hint="eastAsia"/>
        </w:rPr>
        <w:t>『</w:t>
      </w:r>
      <w:r w:rsidRPr="00F84999">
        <w:rPr>
          <w:rFonts w:hint="eastAsia"/>
        </w:rPr>
        <w:t>模組化</w:t>
      </w:r>
      <w:r w:rsidRPr="00F84999">
        <w:rPr>
          <w:rFonts w:hAnsi="標楷體" w:hint="eastAsia"/>
        </w:rPr>
        <w:t>』</w:t>
      </w:r>
      <w:r w:rsidRPr="00F84999">
        <w:rPr>
          <w:rFonts w:hint="eastAsia"/>
        </w:rPr>
        <w:t>，主要即期有助於聚焦學校功能別及產業別</w:t>
      </w:r>
      <w:proofErr w:type="gramStart"/>
      <w:r w:rsidRPr="00F84999">
        <w:rPr>
          <w:rFonts w:hint="eastAsia"/>
        </w:rPr>
        <w:t>之</w:t>
      </w:r>
      <w:proofErr w:type="gramEnd"/>
      <w:r w:rsidRPr="00F84999">
        <w:rPr>
          <w:rFonts w:hint="eastAsia"/>
        </w:rPr>
        <w:t>核心優勢，在</w:t>
      </w:r>
      <w:r w:rsidRPr="00F84999">
        <w:rPr>
          <w:rFonts w:hAnsi="標楷體" w:hint="eastAsia"/>
        </w:rPr>
        <w:t>『</w:t>
      </w:r>
      <w:r w:rsidRPr="00F84999">
        <w:rPr>
          <w:rFonts w:hint="eastAsia"/>
        </w:rPr>
        <w:t>創新應用</w:t>
      </w:r>
      <w:r w:rsidRPr="00F84999">
        <w:rPr>
          <w:rFonts w:hAnsi="標楷體" w:hint="eastAsia"/>
        </w:rPr>
        <w:t>』</w:t>
      </w:r>
      <w:r w:rsidRPr="00F84999">
        <w:rPr>
          <w:rFonts w:hint="eastAsia"/>
        </w:rPr>
        <w:t>模組由學校選擇聚焦最多4個產業，106年育成中心補助仍將</w:t>
      </w:r>
      <w:proofErr w:type="gramStart"/>
      <w:r w:rsidRPr="00F84999">
        <w:rPr>
          <w:rFonts w:hint="eastAsia"/>
        </w:rPr>
        <w:t>賡</w:t>
      </w:r>
      <w:proofErr w:type="gramEnd"/>
      <w:r w:rsidRPr="00F84999">
        <w:rPr>
          <w:rFonts w:hint="eastAsia"/>
        </w:rPr>
        <w:t>續推動，可能改</w:t>
      </w:r>
      <w:proofErr w:type="gramStart"/>
      <w:r w:rsidRPr="00F84999">
        <w:rPr>
          <w:rFonts w:hint="eastAsia"/>
        </w:rPr>
        <w:t>採</w:t>
      </w:r>
      <w:proofErr w:type="gramEnd"/>
      <w:r w:rsidRPr="00F84999">
        <w:rPr>
          <w:rFonts w:hint="eastAsia"/>
        </w:rPr>
        <w:t>聚焦最多2個產業，以更進一步盤點各校聚焦產業，落實特色化；目前並將更積極進行育成中心資料庫之統計，規範蒐集必要之統計數據，如</w:t>
      </w:r>
      <w:r w:rsidR="009C30D8">
        <w:rPr>
          <w:rFonts w:hint="eastAsia"/>
        </w:rPr>
        <w:t>國立</w:t>
      </w:r>
      <w:r w:rsidRPr="00F84999">
        <w:rPr>
          <w:rFonts w:hint="eastAsia"/>
        </w:rPr>
        <w:t>清華大學育成中心提供</w:t>
      </w:r>
      <w:r>
        <w:rPr>
          <w:rFonts w:hint="eastAsia"/>
        </w:rPr>
        <w:t>的</w:t>
      </w:r>
      <w:r w:rsidRPr="00F84999">
        <w:rPr>
          <w:rFonts w:hint="eastAsia"/>
        </w:rPr>
        <w:t>簡報資料</w:t>
      </w:r>
      <w:r>
        <w:rPr>
          <w:rFonts w:hint="eastAsia"/>
        </w:rPr>
        <w:t>即相當明確地指出：</w:t>
      </w:r>
      <w:r w:rsidRPr="00F84999">
        <w:rPr>
          <w:rFonts w:hint="eastAsia"/>
        </w:rPr>
        <w:t>『</w:t>
      </w:r>
      <w:r w:rsidRPr="00F84999">
        <w:t>88</w:t>
      </w:r>
      <w:r w:rsidRPr="00F84999">
        <w:rPr>
          <w:rFonts w:hint="eastAsia"/>
        </w:rPr>
        <w:t>年成立累積培育家數</w:t>
      </w:r>
      <w:r w:rsidRPr="00F84999">
        <w:t>170</w:t>
      </w:r>
      <w:r w:rsidRPr="00F84999">
        <w:rPr>
          <w:rFonts w:hint="eastAsia"/>
        </w:rPr>
        <w:t>家，目前存活家數</w:t>
      </w:r>
      <w:r w:rsidRPr="00F84999">
        <w:t>132</w:t>
      </w:r>
      <w:r w:rsidRPr="00F84999">
        <w:rPr>
          <w:rFonts w:hint="eastAsia"/>
        </w:rPr>
        <w:t>家，已解散家數</w:t>
      </w:r>
      <w:r w:rsidRPr="00F84999">
        <w:t>38</w:t>
      </w:r>
      <w:r w:rsidRPr="00F84999">
        <w:rPr>
          <w:rFonts w:hint="eastAsia"/>
        </w:rPr>
        <w:t>家，存活率</w:t>
      </w:r>
      <w:r w:rsidRPr="00F84999">
        <w:t>77.65%</w:t>
      </w:r>
      <w:r w:rsidRPr="00F84999">
        <w:rPr>
          <w:rFonts w:hint="eastAsia"/>
        </w:rPr>
        <w:t>；學校衍生新創企業家數</w:t>
      </w:r>
      <w:r w:rsidRPr="00F84999">
        <w:t>98</w:t>
      </w:r>
      <w:r w:rsidRPr="00F84999">
        <w:rPr>
          <w:rFonts w:hint="eastAsia"/>
        </w:rPr>
        <w:t>家，存活</w:t>
      </w:r>
      <w:r w:rsidRPr="00F84999">
        <w:t>70</w:t>
      </w:r>
      <w:r w:rsidRPr="00F84999">
        <w:rPr>
          <w:rFonts w:hint="eastAsia"/>
        </w:rPr>
        <w:t>家，存活率</w:t>
      </w:r>
      <w:r w:rsidRPr="00F84999">
        <w:t>71.43%</w:t>
      </w:r>
      <w:r w:rsidRPr="00F84999">
        <w:rPr>
          <w:rFonts w:hint="eastAsia"/>
        </w:rPr>
        <w:t>，上市</w:t>
      </w:r>
      <w:r>
        <w:rPr>
          <w:rFonts w:hint="eastAsia"/>
        </w:rPr>
        <w:t>、</w:t>
      </w:r>
      <w:r w:rsidRPr="00F84999">
        <w:rPr>
          <w:rFonts w:hint="eastAsia"/>
        </w:rPr>
        <w:t>櫃11家</w:t>
      </w:r>
      <w:r w:rsidRPr="00F84999">
        <w:rPr>
          <w:rFonts w:hAnsi="標楷體" w:hint="eastAsia"/>
        </w:rPr>
        <w:t>』</w:t>
      </w:r>
      <w:r w:rsidRPr="00F84999">
        <w:rPr>
          <w:rFonts w:hint="eastAsia"/>
        </w:rPr>
        <w:t>等，</w:t>
      </w:r>
      <w:proofErr w:type="gramStart"/>
      <w:r w:rsidRPr="00F84999">
        <w:rPr>
          <w:rFonts w:hint="eastAsia"/>
        </w:rPr>
        <w:t>均為本</w:t>
      </w:r>
      <w:proofErr w:type="gramEnd"/>
      <w:r w:rsidRPr="00F84999">
        <w:rPr>
          <w:rFonts w:hint="eastAsia"/>
        </w:rPr>
        <w:t>處需要建置之資料，以利未來進行育成成果與產業之盤點。</w:t>
      </w:r>
      <w:r>
        <w:rPr>
          <w:rFonts w:hint="eastAsia"/>
        </w:rPr>
        <w:t>」可見</w:t>
      </w:r>
      <w:r w:rsidRPr="00F84999">
        <w:rPr>
          <w:rFonts w:hint="eastAsia"/>
        </w:rPr>
        <w:t>，對於各校育成成果，</w:t>
      </w:r>
      <w:proofErr w:type="gramStart"/>
      <w:r w:rsidRPr="00F84999">
        <w:rPr>
          <w:rFonts w:hint="eastAsia"/>
        </w:rPr>
        <w:t>中小企業處迄</w:t>
      </w:r>
      <w:r>
        <w:rPr>
          <w:rFonts w:hint="eastAsia"/>
        </w:rPr>
        <w:t>未</w:t>
      </w:r>
      <w:proofErr w:type="gramEnd"/>
      <w:r>
        <w:rPr>
          <w:rFonts w:hint="eastAsia"/>
        </w:rPr>
        <w:t>進行完整盤點，欠缺</w:t>
      </w:r>
      <w:r w:rsidRPr="00F84999">
        <w:rPr>
          <w:rFonts w:hint="eastAsia"/>
        </w:rPr>
        <w:t>針對各育成中心建置完整之培育成效資料，盤點整體與個別成效，據以檢討</w:t>
      </w:r>
      <w:r>
        <w:rPr>
          <w:rFonts w:hint="eastAsia"/>
        </w:rPr>
        <w:t>補助績效</w:t>
      </w:r>
      <w:r w:rsidRPr="00F84999">
        <w:rPr>
          <w:rFonts w:hint="eastAsia"/>
        </w:rPr>
        <w:t>，</w:t>
      </w:r>
      <w:r>
        <w:rPr>
          <w:rFonts w:hint="eastAsia"/>
        </w:rPr>
        <w:t>並</w:t>
      </w:r>
      <w:r w:rsidRPr="00F84999">
        <w:rPr>
          <w:rFonts w:hint="eastAsia"/>
        </w:rPr>
        <w:t>作為規劃整體育成政策走向之</w:t>
      </w:r>
      <w:proofErr w:type="gramStart"/>
      <w:r w:rsidRPr="00F84999">
        <w:rPr>
          <w:rFonts w:hint="eastAsia"/>
        </w:rPr>
        <w:t>重要參據</w:t>
      </w:r>
      <w:proofErr w:type="gramEnd"/>
      <w:r w:rsidRPr="00F84999">
        <w:rPr>
          <w:rFonts w:hint="eastAsia"/>
        </w:rPr>
        <w:t>。</w:t>
      </w:r>
      <w:bookmarkEnd w:id="62"/>
      <w:bookmarkEnd w:id="63"/>
    </w:p>
    <w:p w:rsidR="006C456D" w:rsidRPr="00F84999" w:rsidRDefault="00CC5ADD" w:rsidP="00CC5ADD">
      <w:pPr>
        <w:pStyle w:val="3"/>
      </w:pPr>
      <w:bookmarkStart w:id="64" w:name="_Toc463428188"/>
      <w:bookmarkStart w:id="65" w:name="_Toc463514154"/>
      <w:r w:rsidRPr="00F84999">
        <w:rPr>
          <w:rFonts w:hint="eastAsia"/>
        </w:rPr>
        <w:t>綜上，大專校院陸續設置「育成中心」迄今業已20載，然</w:t>
      </w:r>
      <w:proofErr w:type="gramStart"/>
      <w:r w:rsidRPr="00F84999">
        <w:rPr>
          <w:rFonts w:hint="eastAsia"/>
        </w:rPr>
        <w:t>囿</w:t>
      </w:r>
      <w:proofErr w:type="gramEnd"/>
      <w:r w:rsidRPr="00F84999">
        <w:rPr>
          <w:rFonts w:hint="eastAsia"/>
        </w:rPr>
        <w:t>於各校發展條件之不一，育成績效差異顯著；為具體落實補助實益，中小企業處除應會同教育部確</w:t>
      </w:r>
      <w:r w:rsidR="001B4690">
        <w:rPr>
          <w:rFonts w:hint="eastAsia"/>
        </w:rPr>
        <w:t>實盤點各校育成成果外，更應明確定位並掌握各校育成中心角色與發展潛</w:t>
      </w:r>
      <w:r w:rsidRPr="00F84999">
        <w:rPr>
          <w:rFonts w:hint="eastAsia"/>
        </w:rPr>
        <w:t>能</w:t>
      </w:r>
      <w:r w:rsidR="00EB076A">
        <w:rPr>
          <w:rFonts w:hint="eastAsia"/>
        </w:rPr>
        <w:t>，以確保各項補助</w:t>
      </w:r>
      <w:r w:rsidR="00725AE0">
        <w:rPr>
          <w:rFonts w:hint="eastAsia"/>
        </w:rPr>
        <w:lastRenderedPageBreak/>
        <w:t>落</w:t>
      </w:r>
      <w:proofErr w:type="gramStart"/>
      <w:r w:rsidR="00725AE0">
        <w:rPr>
          <w:rFonts w:hint="eastAsia"/>
        </w:rPr>
        <w:t>於實處</w:t>
      </w:r>
      <w:proofErr w:type="gramEnd"/>
      <w:r w:rsidRPr="00F84999">
        <w:rPr>
          <w:rFonts w:hint="eastAsia"/>
        </w:rPr>
        <w:t>。</w:t>
      </w:r>
      <w:bookmarkEnd w:id="64"/>
      <w:bookmarkEnd w:id="65"/>
    </w:p>
    <w:p w:rsidR="00CC5ADD" w:rsidRPr="00F84999" w:rsidRDefault="00CC5ADD" w:rsidP="00CC5ADD">
      <w:pPr>
        <w:pStyle w:val="3"/>
        <w:numPr>
          <w:ilvl w:val="0"/>
          <w:numId w:val="0"/>
        </w:numPr>
        <w:ind w:left="1361"/>
      </w:pPr>
    </w:p>
    <w:p w:rsidR="00E45566" w:rsidRPr="00F84999" w:rsidRDefault="00E45566" w:rsidP="00E45566">
      <w:pPr>
        <w:pStyle w:val="2"/>
      </w:pPr>
      <w:bookmarkStart w:id="66" w:name="_Toc463514155"/>
      <w:r w:rsidRPr="00F84999">
        <w:rPr>
          <w:rFonts w:hAnsi="標楷體" w:hint="eastAsia"/>
          <w:b/>
          <w:szCs w:val="32"/>
        </w:rPr>
        <w:t>經20載發展，各大專</w:t>
      </w:r>
      <w:proofErr w:type="gramStart"/>
      <w:r w:rsidRPr="00F84999">
        <w:rPr>
          <w:rFonts w:hAnsi="標楷體" w:hint="eastAsia"/>
          <w:b/>
          <w:szCs w:val="32"/>
        </w:rPr>
        <w:t>校院育成</w:t>
      </w:r>
      <w:proofErr w:type="gramEnd"/>
      <w:r w:rsidRPr="00F84999">
        <w:rPr>
          <w:rFonts w:hAnsi="標楷體" w:hint="eastAsia"/>
          <w:b/>
          <w:szCs w:val="32"/>
        </w:rPr>
        <w:t>中心明顯呈現不同發展樣貌與階段，中小企業處與教育部</w:t>
      </w:r>
      <w:proofErr w:type="gramStart"/>
      <w:r w:rsidRPr="00F84999">
        <w:rPr>
          <w:rFonts w:hAnsi="標楷體" w:hint="eastAsia"/>
          <w:b/>
          <w:szCs w:val="32"/>
        </w:rPr>
        <w:t>允宜依各</w:t>
      </w:r>
      <w:proofErr w:type="gramEnd"/>
      <w:r w:rsidRPr="00F84999">
        <w:rPr>
          <w:rFonts w:hAnsi="標楷體" w:hint="eastAsia"/>
          <w:b/>
          <w:szCs w:val="32"/>
        </w:rPr>
        <w:t>校「初育成」、「育成中」及「</w:t>
      </w:r>
      <w:proofErr w:type="gramStart"/>
      <w:r w:rsidRPr="00F84999">
        <w:rPr>
          <w:rFonts w:hAnsi="標楷體" w:hint="eastAsia"/>
          <w:b/>
          <w:szCs w:val="32"/>
        </w:rPr>
        <w:t>後育成</w:t>
      </w:r>
      <w:proofErr w:type="gramEnd"/>
      <w:r w:rsidRPr="00F84999">
        <w:rPr>
          <w:rFonts w:hAnsi="標楷體" w:hint="eastAsia"/>
          <w:b/>
          <w:szCs w:val="32"/>
        </w:rPr>
        <w:t>」等各類型，重新檢討提供補助之各項評估標準/指標，以符實際。</w:t>
      </w:r>
      <w:bookmarkEnd w:id="66"/>
    </w:p>
    <w:p w:rsidR="006822AE" w:rsidRPr="00F84999" w:rsidRDefault="006822AE" w:rsidP="006822AE">
      <w:pPr>
        <w:pStyle w:val="3"/>
        <w:rPr>
          <w:spacing w:val="-4"/>
          <w:szCs w:val="24"/>
        </w:rPr>
      </w:pPr>
      <w:bookmarkStart w:id="67" w:name="_Toc463428190"/>
      <w:bookmarkStart w:id="68" w:name="_Toc463514156"/>
      <w:bookmarkStart w:id="69" w:name="_Toc461456469"/>
      <w:bookmarkStart w:id="70" w:name="_Toc462383251"/>
      <w:r w:rsidRPr="00F84999">
        <w:rPr>
          <w:rFonts w:hint="eastAsia"/>
          <w:spacing w:val="-4"/>
          <w:szCs w:val="24"/>
        </w:rPr>
        <w:t>自104年始，中小企業處列出</w:t>
      </w:r>
      <w:r w:rsidRPr="00F84999">
        <w:t>4個類型</w:t>
      </w:r>
      <w:r w:rsidRPr="00F84999">
        <w:rPr>
          <w:rFonts w:hint="eastAsia"/>
        </w:rPr>
        <w:t>(</w:t>
      </w:r>
      <w:r w:rsidRPr="00F84999">
        <w:t>7個特色模組</w:t>
      </w:r>
      <w:r w:rsidRPr="00F84999">
        <w:rPr>
          <w:rFonts w:hint="eastAsia"/>
        </w:rPr>
        <w:t>)，並由</w:t>
      </w:r>
      <w:r w:rsidRPr="00F84999">
        <w:t>各育成中心</w:t>
      </w:r>
      <w:r w:rsidRPr="00F84999">
        <w:rPr>
          <w:rFonts w:hint="eastAsia"/>
        </w:rPr>
        <w:t>選擇</w:t>
      </w:r>
      <w:r w:rsidRPr="00F84999">
        <w:t>主要/次要聚焦領域</w:t>
      </w:r>
      <w:r w:rsidRPr="00F84999">
        <w:rPr>
          <w:rFonts w:hint="eastAsia"/>
        </w:rPr>
        <w:t>，以推動育成中心</w:t>
      </w:r>
      <w:r w:rsidRPr="00F84999">
        <w:t>之特色化發展</w:t>
      </w:r>
      <w:r w:rsidRPr="00F84999">
        <w:rPr>
          <w:rFonts w:hint="eastAsia"/>
        </w:rPr>
        <w:t>，並配合政策訂定相關指標，</w:t>
      </w:r>
      <w:r w:rsidRPr="00F84999">
        <w:rPr>
          <w:shd w:val="clear" w:color="auto" w:fill="FFFFFF"/>
        </w:rPr>
        <w:t>藉此</w:t>
      </w:r>
      <w:r w:rsidRPr="00F84999">
        <w:rPr>
          <w:rFonts w:hint="eastAsia"/>
          <w:shd w:val="clear" w:color="auto" w:fill="FFFFFF"/>
        </w:rPr>
        <w:t>提供各大專校院競爭型計畫之依循：</w:t>
      </w:r>
      <w:bookmarkEnd w:id="67"/>
      <w:bookmarkEnd w:id="68"/>
    </w:p>
    <w:p w:rsidR="00E72EA2" w:rsidRPr="00F84999" w:rsidRDefault="00E72EA2" w:rsidP="007C43A0">
      <w:pPr>
        <w:pStyle w:val="4"/>
        <w:rPr>
          <w:spacing w:val="-4"/>
          <w:szCs w:val="24"/>
        </w:rPr>
      </w:pPr>
      <w:r w:rsidRPr="00F84999">
        <w:rPr>
          <w:rFonts w:hint="eastAsia"/>
        </w:rPr>
        <w:t>103年5月19日行政院「青年創業專案」會議，要求教育部與經濟部等相關部會整合現有技轉、產學及育成等作法，並重視育成中心品質及特色化；103年「全國中小企業發展會議」結論「深化育成中心特色」</w:t>
      </w:r>
      <w:r w:rsidRPr="00F84999">
        <w:rPr>
          <w:rStyle w:val="afe"/>
        </w:rPr>
        <w:footnoteReference w:id="2"/>
      </w:r>
      <w:r w:rsidRPr="00F84999">
        <w:rPr>
          <w:rFonts w:hint="eastAsia"/>
        </w:rPr>
        <w:t>，中小企業處</w:t>
      </w:r>
      <w:proofErr w:type="gramStart"/>
      <w:r w:rsidRPr="00F84999">
        <w:rPr>
          <w:rFonts w:hint="eastAsia"/>
        </w:rPr>
        <w:t>爰</w:t>
      </w:r>
      <w:proofErr w:type="gramEnd"/>
      <w:r w:rsidRPr="00F84999">
        <w:rPr>
          <w:rFonts w:hint="eastAsia"/>
        </w:rPr>
        <w:t>依上開揭示原則持續推動，</w:t>
      </w:r>
      <w:r w:rsidRPr="00F84999">
        <w:rPr>
          <w:shd w:val="clear" w:color="auto" w:fill="FFFFFF"/>
        </w:rPr>
        <w:t>為鼓勵國內育成</w:t>
      </w:r>
      <w:r w:rsidRPr="00F84999">
        <w:t>中心強化特色發展</w:t>
      </w:r>
      <w:r w:rsidRPr="00F84999">
        <w:rPr>
          <w:rFonts w:hint="eastAsia"/>
        </w:rPr>
        <w:t>。自</w:t>
      </w:r>
      <w:r w:rsidRPr="00F84999">
        <w:t>104年</w:t>
      </w:r>
      <w:r w:rsidRPr="00F84999">
        <w:rPr>
          <w:rFonts w:hint="eastAsia"/>
        </w:rPr>
        <w:t>起，中小企業處朝</w:t>
      </w:r>
      <w:r w:rsidRPr="00F84999">
        <w:t>4個類型</w:t>
      </w:r>
      <w:r w:rsidRPr="00F84999">
        <w:rPr>
          <w:rFonts w:hint="eastAsia"/>
        </w:rPr>
        <w:t>(</w:t>
      </w:r>
      <w:r w:rsidRPr="00F84999">
        <w:t>7個特色模組</w:t>
      </w:r>
      <w:r w:rsidRPr="00F84999">
        <w:rPr>
          <w:rFonts w:hint="eastAsia"/>
        </w:rPr>
        <w:t>)推動育成中心</w:t>
      </w:r>
      <w:r w:rsidRPr="00F84999">
        <w:t>之特色化發展，</w:t>
      </w:r>
      <w:r w:rsidRPr="00F84999">
        <w:rPr>
          <w:rFonts w:hint="eastAsia"/>
        </w:rPr>
        <w:t>即</w:t>
      </w:r>
      <w:r w:rsidRPr="00F84999">
        <w:t>創業型（青年與婦女創業）、創新應用型、跨國育成型及網絡型（前育成、社企育成及區域網絡），</w:t>
      </w:r>
      <w:r w:rsidR="006822AE" w:rsidRPr="00F84999">
        <w:rPr>
          <w:rFonts w:hint="eastAsia"/>
        </w:rPr>
        <w:t>並由</w:t>
      </w:r>
      <w:r w:rsidR="006822AE" w:rsidRPr="00F84999">
        <w:t>各育成中心</w:t>
      </w:r>
      <w:r w:rsidR="006822AE" w:rsidRPr="00F84999">
        <w:rPr>
          <w:rFonts w:hint="eastAsia"/>
        </w:rPr>
        <w:t>選擇</w:t>
      </w:r>
      <w:r w:rsidR="006822AE" w:rsidRPr="00F84999">
        <w:t>主要/次要聚焦領域</w:t>
      </w:r>
      <w:r w:rsidR="006822AE" w:rsidRPr="00F84999">
        <w:rPr>
          <w:rFonts w:hint="eastAsia"/>
        </w:rPr>
        <w:t>，以推動育成中心</w:t>
      </w:r>
      <w:r w:rsidR="006822AE" w:rsidRPr="00F84999">
        <w:t>之特色化發展</w:t>
      </w:r>
      <w:r w:rsidR="006822AE" w:rsidRPr="00F84999">
        <w:rPr>
          <w:rFonts w:hint="eastAsia"/>
        </w:rPr>
        <w:t>。</w:t>
      </w:r>
    </w:p>
    <w:p w:rsidR="007C43A0" w:rsidRPr="00F84999" w:rsidRDefault="00E72EA2" w:rsidP="006822AE">
      <w:pPr>
        <w:pStyle w:val="4"/>
        <w:rPr>
          <w:spacing w:val="-4"/>
          <w:szCs w:val="24"/>
        </w:rPr>
      </w:pPr>
      <w:r w:rsidRPr="00F84999">
        <w:rPr>
          <w:rFonts w:hint="eastAsia"/>
        </w:rPr>
        <w:t>105年中小企業處搭配11項產業領域持續以</w:t>
      </w:r>
      <w:r w:rsidRPr="00F84999">
        <w:t>4個類型</w:t>
      </w:r>
      <w:r w:rsidRPr="00F84999">
        <w:rPr>
          <w:rFonts w:hint="eastAsia"/>
        </w:rPr>
        <w:t>(</w:t>
      </w:r>
      <w:r w:rsidRPr="00F84999">
        <w:t>7個特色模組</w:t>
      </w:r>
      <w:r w:rsidRPr="00F84999">
        <w:rPr>
          <w:rFonts w:hint="eastAsia"/>
        </w:rPr>
        <w:t>)引導育成聚焦，並配合政策訂定相關指標；</w:t>
      </w:r>
      <w:r w:rsidRPr="00F84999">
        <w:rPr>
          <w:rFonts w:ascii="Times New Roman" w:hAnsi="Times New Roman" w:hint="eastAsia"/>
          <w:szCs w:val="32"/>
        </w:rPr>
        <w:t>各育成中心需依據母體組織發展策略及特色模組，自設指標推動育成業務，並</w:t>
      </w:r>
      <w:r w:rsidRPr="00F84999">
        <w:rPr>
          <w:shd w:val="clear" w:color="auto" w:fill="FFFFFF"/>
        </w:rPr>
        <w:t>依母</w:t>
      </w:r>
      <w:r w:rsidRPr="00F84999">
        <w:rPr>
          <w:rFonts w:hint="eastAsia"/>
          <w:shd w:val="clear" w:color="auto" w:fill="FFFFFF"/>
        </w:rPr>
        <w:t>體</w:t>
      </w:r>
      <w:r w:rsidRPr="00F84999">
        <w:rPr>
          <w:shd w:val="clear" w:color="auto" w:fill="FFFFFF"/>
        </w:rPr>
        <w:t>組織之核心能力</w:t>
      </w:r>
      <w:r w:rsidRPr="00F84999">
        <w:rPr>
          <w:rFonts w:hint="eastAsia"/>
        </w:rPr>
        <w:t>擇定2</w:t>
      </w:r>
      <w:r w:rsidRPr="00F84999">
        <w:t>項</w:t>
      </w:r>
      <w:r w:rsidRPr="00F84999">
        <w:rPr>
          <w:shd w:val="clear" w:color="auto" w:fill="FFFFFF"/>
        </w:rPr>
        <w:t>聚焦領域</w:t>
      </w:r>
      <w:r w:rsidRPr="00F84999">
        <w:rPr>
          <w:rFonts w:ascii="Times New Roman" w:hAnsi="Times New Roman" w:hint="eastAsia"/>
          <w:szCs w:val="32"/>
        </w:rPr>
        <w:t>，以發揮特色</w:t>
      </w:r>
      <w:r w:rsidRPr="00F84999">
        <w:rPr>
          <w:rFonts w:hint="eastAsia"/>
        </w:rPr>
        <w:t>。相關</w:t>
      </w:r>
      <w:r w:rsidRPr="00F84999">
        <w:rPr>
          <w:shd w:val="clear" w:color="auto" w:fill="FFFFFF"/>
        </w:rPr>
        <w:t>政策重點產業</w:t>
      </w:r>
      <w:r w:rsidRPr="00F84999">
        <w:rPr>
          <w:rFonts w:hint="eastAsia"/>
          <w:shd w:val="clear" w:color="auto" w:fill="FFFFFF"/>
        </w:rPr>
        <w:t>，詳如下表：</w:t>
      </w:r>
      <w:bookmarkEnd w:id="69"/>
      <w:bookmarkEnd w:id="70"/>
    </w:p>
    <w:p w:rsidR="007C43A0" w:rsidRPr="00F84999" w:rsidRDefault="007C43A0" w:rsidP="007C43A0">
      <w:pPr>
        <w:pStyle w:val="a4"/>
        <w:jc w:val="center"/>
        <w:rPr>
          <w:b/>
          <w:bCs w:val="0"/>
        </w:rPr>
      </w:pPr>
      <w:bookmarkStart w:id="71" w:name="_Toc463514358"/>
      <w:r w:rsidRPr="00F84999">
        <w:rPr>
          <w:rFonts w:hint="eastAsia"/>
          <w:b/>
          <w:bdr w:val="none" w:sz="0" w:space="0" w:color="auto" w:frame="1"/>
        </w:rPr>
        <w:lastRenderedPageBreak/>
        <w:t>105年育成中心</w:t>
      </w:r>
      <w:r w:rsidRPr="00F84999">
        <w:rPr>
          <w:b/>
          <w:bdr w:val="none" w:sz="0" w:space="0" w:color="auto" w:frame="1"/>
        </w:rPr>
        <w:t>政策重點</w:t>
      </w:r>
      <w:r w:rsidRPr="00F84999">
        <w:rPr>
          <w:rFonts w:hint="eastAsia"/>
          <w:b/>
          <w:bdr w:val="none" w:sz="0" w:space="0" w:color="auto" w:frame="1"/>
        </w:rPr>
        <w:t>發展</w:t>
      </w:r>
      <w:r w:rsidRPr="00F84999">
        <w:rPr>
          <w:b/>
          <w:bdr w:val="none" w:sz="0" w:space="0" w:color="auto" w:frame="1"/>
        </w:rPr>
        <w:t>產業</w:t>
      </w:r>
      <w:bookmarkEnd w:id="71"/>
    </w:p>
    <w:tbl>
      <w:tblPr>
        <w:tblStyle w:val="af8"/>
        <w:tblW w:w="5000" w:type="pct"/>
        <w:tblLook w:val="04A0" w:firstRow="1" w:lastRow="0" w:firstColumn="1" w:lastColumn="0" w:noHBand="0" w:noVBand="1"/>
      </w:tblPr>
      <w:tblGrid>
        <w:gridCol w:w="1669"/>
        <w:gridCol w:w="7391"/>
      </w:tblGrid>
      <w:tr w:rsidR="007C43A0" w:rsidRPr="00F84999" w:rsidTr="00FB6DF6">
        <w:trPr>
          <w:tblHeader/>
        </w:trPr>
        <w:tc>
          <w:tcPr>
            <w:tcW w:w="921" w:type="pct"/>
            <w:vAlign w:val="center"/>
          </w:tcPr>
          <w:p w:rsidR="007C43A0" w:rsidRPr="00F84999" w:rsidRDefault="007C43A0" w:rsidP="00FB6DF6">
            <w:pPr>
              <w:widowControl/>
              <w:spacing w:line="312" w:lineRule="atLeast"/>
              <w:jc w:val="center"/>
              <w:textAlignment w:val="baseline"/>
              <w:rPr>
                <w:rFonts w:hAnsi="標楷體" w:cs="新細明體"/>
                <w:b/>
                <w:kern w:val="0"/>
                <w:sz w:val="28"/>
                <w:szCs w:val="28"/>
              </w:rPr>
            </w:pPr>
            <w:r w:rsidRPr="00F84999">
              <w:rPr>
                <w:rFonts w:hAnsi="標楷體" w:cs="新細明體"/>
                <w:b/>
                <w:bCs/>
                <w:kern w:val="0"/>
                <w:sz w:val="28"/>
                <w:szCs w:val="28"/>
                <w:bdr w:val="none" w:sz="0" w:space="0" w:color="auto" w:frame="1"/>
              </w:rPr>
              <w:t>政策重點產業</w:t>
            </w:r>
          </w:p>
        </w:tc>
        <w:tc>
          <w:tcPr>
            <w:tcW w:w="4079" w:type="pct"/>
            <w:vAlign w:val="center"/>
          </w:tcPr>
          <w:p w:rsidR="007C43A0" w:rsidRPr="00F84999" w:rsidRDefault="007C43A0" w:rsidP="00FB6DF6">
            <w:pPr>
              <w:widowControl/>
              <w:spacing w:line="312" w:lineRule="atLeast"/>
              <w:jc w:val="center"/>
              <w:textAlignment w:val="baseline"/>
              <w:rPr>
                <w:rFonts w:hAnsi="標楷體" w:cs="新細明體"/>
                <w:b/>
                <w:kern w:val="0"/>
                <w:sz w:val="28"/>
                <w:szCs w:val="28"/>
              </w:rPr>
            </w:pPr>
            <w:r w:rsidRPr="00F84999">
              <w:rPr>
                <w:rFonts w:hAnsi="標楷體" w:cs="新細明體"/>
                <w:b/>
                <w:bCs/>
                <w:kern w:val="0"/>
                <w:sz w:val="28"/>
                <w:szCs w:val="28"/>
                <w:bdr w:val="none" w:sz="0" w:space="0" w:color="auto" w:frame="1"/>
              </w:rPr>
              <w:t>聚焦領域</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bCs/>
                <w:kern w:val="0"/>
                <w:sz w:val="28"/>
                <w:szCs w:val="28"/>
                <w:bdr w:val="none" w:sz="0" w:space="0" w:color="auto" w:frame="1"/>
              </w:rPr>
              <w:t>生技醫療</w:t>
            </w:r>
          </w:p>
        </w:tc>
        <w:tc>
          <w:tcPr>
            <w:tcW w:w="4079" w:type="pct"/>
            <w:vAlign w:val="bottom"/>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生物科技、藥物開發、疫苗製劑、生技</w:t>
            </w:r>
            <w:proofErr w:type="gramStart"/>
            <w:r w:rsidRPr="00F84999">
              <w:rPr>
                <w:rFonts w:hAnsi="標楷體" w:cs="新細明體"/>
                <w:kern w:val="0"/>
                <w:sz w:val="28"/>
                <w:szCs w:val="28"/>
              </w:rPr>
              <w:t>醫</w:t>
            </w:r>
            <w:proofErr w:type="gramEnd"/>
            <w:r w:rsidRPr="00F84999">
              <w:rPr>
                <w:rFonts w:hAnsi="標楷體" w:cs="新細明體"/>
                <w:kern w:val="0"/>
                <w:sz w:val="28"/>
                <w:szCs w:val="28"/>
              </w:rPr>
              <w:t>電、醫療器材、基因治療、健康照護、遠距醫療、生技保健等</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kern w:val="0"/>
                <w:sz w:val="28"/>
                <w:szCs w:val="28"/>
              </w:rPr>
              <w:t>電子資訊</w:t>
            </w:r>
          </w:p>
        </w:tc>
        <w:tc>
          <w:tcPr>
            <w:tcW w:w="4079" w:type="pct"/>
            <w:vAlign w:val="bottom"/>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資訊、電子、通訊、</w:t>
            </w:r>
            <w:proofErr w:type="gramStart"/>
            <w:r w:rsidRPr="00F84999">
              <w:rPr>
                <w:rFonts w:hAnsi="標楷體" w:cs="新細明體"/>
                <w:bCs/>
                <w:kern w:val="0"/>
                <w:sz w:val="28"/>
                <w:szCs w:val="28"/>
                <w:bdr w:val="none" w:sz="0" w:space="0" w:color="auto" w:frame="1"/>
              </w:rPr>
              <w:t>物聯網</w:t>
            </w:r>
            <w:proofErr w:type="gramEnd"/>
            <w:r w:rsidRPr="00F84999">
              <w:rPr>
                <w:rFonts w:hAnsi="標楷體" w:cs="新細明體"/>
                <w:kern w:val="0"/>
                <w:sz w:val="28"/>
                <w:szCs w:val="28"/>
              </w:rPr>
              <w:t>、</w:t>
            </w:r>
            <w:r w:rsidRPr="00F84999">
              <w:rPr>
                <w:rFonts w:hAnsi="標楷體" w:cs="新細明體"/>
                <w:bCs/>
                <w:kern w:val="0"/>
                <w:sz w:val="28"/>
                <w:szCs w:val="28"/>
                <w:bdr w:val="none" w:sz="0" w:space="0" w:color="auto" w:frame="1"/>
              </w:rPr>
              <w:t>雲端應用</w:t>
            </w:r>
            <w:r w:rsidRPr="00F84999">
              <w:rPr>
                <w:rFonts w:hAnsi="標楷體" w:cs="新細明體"/>
                <w:kern w:val="0"/>
                <w:sz w:val="28"/>
                <w:szCs w:val="28"/>
              </w:rPr>
              <w:t>、IC 設計、</w:t>
            </w:r>
          </w:p>
          <w:p w:rsidR="007C43A0" w:rsidRPr="00F84999" w:rsidRDefault="007C43A0" w:rsidP="00FB6DF6">
            <w:pPr>
              <w:widowControl/>
              <w:spacing w:line="312" w:lineRule="atLeast"/>
              <w:textAlignment w:val="baseline"/>
              <w:rPr>
                <w:rFonts w:hAnsi="標楷體" w:cs="新細明體"/>
                <w:kern w:val="0"/>
                <w:sz w:val="28"/>
                <w:szCs w:val="28"/>
              </w:rPr>
            </w:pPr>
            <w:proofErr w:type="gramStart"/>
            <w:r w:rsidRPr="00F84999">
              <w:rPr>
                <w:rFonts w:hAnsi="標楷體" w:cs="新細明體"/>
                <w:kern w:val="0"/>
                <w:sz w:val="28"/>
                <w:szCs w:val="28"/>
              </w:rPr>
              <w:t>跨境電商</w:t>
            </w:r>
            <w:proofErr w:type="gramEnd"/>
            <w:r w:rsidRPr="00F84999">
              <w:rPr>
                <w:rFonts w:hAnsi="標楷體" w:cs="新細明體"/>
                <w:kern w:val="0"/>
                <w:sz w:val="28"/>
                <w:szCs w:val="28"/>
              </w:rPr>
              <w:t>等</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kern w:val="0"/>
                <w:sz w:val="28"/>
                <w:szCs w:val="28"/>
              </w:rPr>
              <w:t>機械電機</w:t>
            </w:r>
          </w:p>
        </w:tc>
        <w:tc>
          <w:tcPr>
            <w:tcW w:w="4079" w:type="pct"/>
            <w:vAlign w:val="bottom"/>
          </w:tcPr>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精密機械、智慧機器人、運輸工具、鐘錶等</w:t>
            </w:r>
          </w:p>
        </w:tc>
      </w:tr>
      <w:tr w:rsidR="007C43A0" w:rsidRPr="00F84999" w:rsidTr="00FB6DF6">
        <w:tc>
          <w:tcPr>
            <w:tcW w:w="921" w:type="pct"/>
            <w:vAlign w:val="center"/>
          </w:tcPr>
          <w:p w:rsidR="001B4690"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kern w:val="0"/>
                <w:sz w:val="28"/>
                <w:szCs w:val="28"/>
              </w:rPr>
              <w:t>教育</w:t>
            </w:r>
            <w:r w:rsidR="001B4690">
              <w:rPr>
                <w:rFonts w:hAnsi="標楷體" w:cs="新細明體" w:hint="eastAsia"/>
                <w:kern w:val="0"/>
                <w:sz w:val="28"/>
                <w:szCs w:val="28"/>
              </w:rPr>
              <w:t>、</w:t>
            </w:r>
            <w:r w:rsidRPr="00F84999">
              <w:rPr>
                <w:rFonts w:hAnsi="標楷體" w:cs="新細明體"/>
                <w:kern w:val="0"/>
                <w:sz w:val="28"/>
                <w:szCs w:val="28"/>
              </w:rPr>
              <w:t>文化</w:t>
            </w:r>
          </w:p>
          <w:p w:rsidR="007C43A0" w:rsidRPr="00F84999" w:rsidRDefault="001B4690" w:rsidP="00FB6DF6">
            <w:pPr>
              <w:widowControl/>
              <w:spacing w:line="312" w:lineRule="atLeast"/>
              <w:jc w:val="center"/>
              <w:textAlignment w:val="baseline"/>
              <w:rPr>
                <w:rFonts w:hAnsi="標楷體" w:cs="新細明體"/>
                <w:kern w:val="0"/>
                <w:sz w:val="28"/>
                <w:szCs w:val="28"/>
              </w:rPr>
            </w:pPr>
            <w:r>
              <w:rPr>
                <w:rFonts w:hAnsi="標楷體" w:cs="新細明體" w:hint="eastAsia"/>
                <w:kern w:val="0"/>
                <w:sz w:val="28"/>
                <w:szCs w:val="28"/>
              </w:rPr>
              <w:t>、</w:t>
            </w:r>
            <w:r w:rsidR="007C43A0" w:rsidRPr="00F84999">
              <w:rPr>
                <w:rFonts w:hAnsi="標楷體" w:cs="新細明體"/>
                <w:kern w:val="0"/>
                <w:sz w:val="28"/>
                <w:szCs w:val="28"/>
              </w:rPr>
              <w:t>藝術</w:t>
            </w:r>
          </w:p>
        </w:tc>
        <w:tc>
          <w:tcPr>
            <w:tcW w:w="4079" w:type="pct"/>
            <w:vAlign w:val="center"/>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文化創意、表演藝術、設計、教育、電影、舞蹈等</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proofErr w:type="gramStart"/>
            <w:r w:rsidRPr="00F84999">
              <w:rPr>
                <w:rFonts w:hAnsi="標楷體" w:cs="新細明體"/>
                <w:bCs/>
                <w:kern w:val="0"/>
                <w:sz w:val="28"/>
                <w:szCs w:val="28"/>
                <w:bdr w:val="none" w:sz="0" w:space="0" w:color="auto" w:frame="1"/>
              </w:rPr>
              <w:t>綠能環保</w:t>
            </w:r>
            <w:proofErr w:type="gramEnd"/>
          </w:p>
        </w:tc>
        <w:tc>
          <w:tcPr>
            <w:tcW w:w="4079" w:type="pct"/>
            <w:vAlign w:val="center"/>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太陽光電、電動車、LED照明、</w:t>
            </w:r>
            <w:proofErr w:type="gramStart"/>
            <w:r w:rsidRPr="00F84999">
              <w:rPr>
                <w:rFonts w:hAnsi="標楷體" w:cs="新細明體"/>
                <w:kern w:val="0"/>
                <w:sz w:val="28"/>
                <w:szCs w:val="28"/>
              </w:rPr>
              <w:t>氫能與</w:t>
            </w:r>
            <w:proofErr w:type="gramEnd"/>
            <w:r w:rsidRPr="00F84999">
              <w:rPr>
                <w:rFonts w:hAnsi="標楷體" w:cs="新細明體"/>
                <w:kern w:val="0"/>
                <w:sz w:val="28"/>
                <w:szCs w:val="28"/>
              </w:rPr>
              <w:t>燃料電池、風力、潮汐、生質燃料、能源資通訊、環境復育、節能系統、再生能源等</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kern w:val="0"/>
                <w:sz w:val="28"/>
                <w:szCs w:val="28"/>
              </w:rPr>
              <w:t>民生化工</w:t>
            </w:r>
          </w:p>
        </w:tc>
        <w:tc>
          <w:tcPr>
            <w:tcW w:w="4079" w:type="pct"/>
            <w:vAlign w:val="center"/>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石油化學、食品、紡織、美容保養、化學品等</w:t>
            </w:r>
          </w:p>
        </w:tc>
      </w:tr>
      <w:tr w:rsidR="007C43A0" w:rsidRPr="00F84999" w:rsidTr="00FB6DF6">
        <w:tc>
          <w:tcPr>
            <w:tcW w:w="921" w:type="pct"/>
            <w:vAlign w:val="center"/>
          </w:tcPr>
          <w:p w:rsidR="007C43A0" w:rsidRPr="00F84999" w:rsidRDefault="007C43A0" w:rsidP="00FB6DF6">
            <w:pPr>
              <w:widowControl/>
              <w:spacing w:line="312" w:lineRule="atLeast"/>
              <w:jc w:val="center"/>
              <w:textAlignment w:val="baseline"/>
              <w:rPr>
                <w:rFonts w:hAnsi="標楷體" w:cs="新細明體"/>
                <w:kern w:val="0"/>
                <w:sz w:val="28"/>
                <w:szCs w:val="28"/>
              </w:rPr>
            </w:pPr>
            <w:r w:rsidRPr="00F84999">
              <w:rPr>
                <w:rFonts w:hAnsi="標楷體" w:cs="新細明體"/>
                <w:kern w:val="0"/>
                <w:sz w:val="28"/>
                <w:szCs w:val="28"/>
              </w:rPr>
              <w:t>材料木工</w:t>
            </w:r>
          </w:p>
        </w:tc>
        <w:tc>
          <w:tcPr>
            <w:tcW w:w="4079" w:type="pct"/>
            <w:vAlign w:val="bottom"/>
          </w:tcPr>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化學材料、奈米材料及製程發展、印刷、土木五金、</w:t>
            </w:r>
          </w:p>
          <w:p w:rsidR="007C43A0" w:rsidRPr="00F84999" w:rsidRDefault="007C43A0" w:rsidP="00FB6DF6">
            <w:pPr>
              <w:widowControl/>
              <w:spacing w:line="312" w:lineRule="atLeast"/>
              <w:textAlignment w:val="baseline"/>
              <w:rPr>
                <w:rFonts w:hAnsi="標楷體" w:cs="新細明體"/>
                <w:kern w:val="0"/>
                <w:sz w:val="28"/>
                <w:szCs w:val="28"/>
              </w:rPr>
            </w:pPr>
            <w:r w:rsidRPr="00F84999">
              <w:rPr>
                <w:rFonts w:hAnsi="標楷體" w:cs="新細明體"/>
                <w:kern w:val="0"/>
                <w:sz w:val="28"/>
                <w:szCs w:val="28"/>
              </w:rPr>
              <w:t>建築等</w:t>
            </w:r>
          </w:p>
        </w:tc>
      </w:tr>
      <w:tr w:rsidR="007C43A0" w:rsidRPr="00F84999" w:rsidTr="00FB6DF6">
        <w:tc>
          <w:tcPr>
            <w:tcW w:w="921" w:type="pct"/>
            <w:vAlign w:val="center"/>
          </w:tcPr>
          <w:p w:rsidR="007C43A0" w:rsidRPr="00F84999" w:rsidRDefault="007C43A0" w:rsidP="00FB6DF6">
            <w:pPr>
              <w:widowControl/>
              <w:spacing w:line="306" w:lineRule="atLeast"/>
              <w:jc w:val="center"/>
              <w:rPr>
                <w:rFonts w:hAnsi="標楷體" w:cs="新細明體"/>
                <w:kern w:val="0"/>
                <w:sz w:val="28"/>
                <w:szCs w:val="28"/>
              </w:rPr>
            </w:pPr>
            <w:r w:rsidRPr="00F84999">
              <w:rPr>
                <w:rFonts w:hAnsi="標楷體" w:cs="新細明體"/>
                <w:kern w:val="0"/>
                <w:sz w:val="28"/>
                <w:szCs w:val="28"/>
              </w:rPr>
              <w:t>觀光休閒</w:t>
            </w:r>
          </w:p>
        </w:tc>
        <w:tc>
          <w:tcPr>
            <w:tcW w:w="4079" w:type="pct"/>
            <w:vAlign w:val="bottom"/>
          </w:tcPr>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旅遊、休閒農業、休閒娛樂、餐飲業等</w:t>
            </w:r>
          </w:p>
        </w:tc>
      </w:tr>
      <w:tr w:rsidR="007C43A0" w:rsidRPr="00F84999" w:rsidTr="00FB6DF6">
        <w:tc>
          <w:tcPr>
            <w:tcW w:w="921" w:type="pct"/>
            <w:vAlign w:val="center"/>
          </w:tcPr>
          <w:p w:rsidR="007C43A0" w:rsidRPr="00F84999" w:rsidRDefault="007C43A0" w:rsidP="00FB6DF6">
            <w:pPr>
              <w:widowControl/>
              <w:spacing w:line="306" w:lineRule="atLeast"/>
              <w:jc w:val="center"/>
              <w:rPr>
                <w:rFonts w:hAnsi="標楷體" w:cs="新細明體"/>
                <w:kern w:val="0"/>
                <w:sz w:val="28"/>
                <w:szCs w:val="28"/>
              </w:rPr>
            </w:pPr>
            <w:r w:rsidRPr="00F84999">
              <w:rPr>
                <w:rFonts w:hAnsi="標楷體" w:cs="新細明體"/>
                <w:bCs/>
                <w:kern w:val="0"/>
                <w:sz w:val="28"/>
                <w:szCs w:val="28"/>
                <w:bdr w:val="none" w:sz="0" w:space="0" w:color="auto" w:frame="1"/>
              </w:rPr>
              <w:t>數位內容</w:t>
            </w:r>
          </w:p>
        </w:tc>
        <w:tc>
          <w:tcPr>
            <w:tcW w:w="4079" w:type="pct"/>
            <w:vAlign w:val="bottom"/>
          </w:tcPr>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數位遊戲、數位影音、數位學習、原創開發、</w:t>
            </w:r>
          </w:p>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行動應用與技術等</w:t>
            </w:r>
          </w:p>
        </w:tc>
      </w:tr>
      <w:tr w:rsidR="007C43A0" w:rsidRPr="00F84999" w:rsidTr="00FB6DF6">
        <w:tc>
          <w:tcPr>
            <w:tcW w:w="921" w:type="pct"/>
            <w:vAlign w:val="center"/>
          </w:tcPr>
          <w:p w:rsidR="007C43A0" w:rsidRPr="00F84999" w:rsidRDefault="007C43A0" w:rsidP="00FB6DF6">
            <w:pPr>
              <w:widowControl/>
              <w:spacing w:line="306" w:lineRule="atLeast"/>
              <w:jc w:val="center"/>
              <w:rPr>
                <w:rFonts w:hAnsi="標楷體" w:cs="新細明體"/>
                <w:kern w:val="0"/>
                <w:sz w:val="28"/>
                <w:szCs w:val="28"/>
              </w:rPr>
            </w:pPr>
            <w:r w:rsidRPr="00F84999">
              <w:rPr>
                <w:rFonts w:hAnsi="標楷體" w:cs="新細明體"/>
                <w:kern w:val="0"/>
                <w:sz w:val="28"/>
                <w:szCs w:val="28"/>
              </w:rPr>
              <w:t>社會企業</w:t>
            </w:r>
          </w:p>
        </w:tc>
        <w:tc>
          <w:tcPr>
            <w:tcW w:w="4079" w:type="pct"/>
            <w:vAlign w:val="bottom"/>
          </w:tcPr>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弱勢關懷、在地發展、生態環保、公平貿易等</w:t>
            </w:r>
          </w:p>
        </w:tc>
      </w:tr>
      <w:tr w:rsidR="007C43A0" w:rsidRPr="00F84999" w:rsidTr="00FB6DF6">
        <w:tc>
          <w:tcPr>
            <w:tcW w:w="921" w:type="pct"/>
            <w:vAlign w:val="center"/>
          </w:tcPr>
          <w:p w:rsidR="007C43A0" w:rsidRPr="00F84999" w:rsidRDefault="007C43A0" w:rsidP="00FB6DF6">
            <w:pPr>
              <w:widowControl/>
              <w:spacing w:line="306" w:lineRule="atLeast"/>
              <w:jc w:val="center"/>
              <w:rPr>
                <w:rFonts w:hAnsi="標楷體" w:cs="新細明體"/>
                <w:kern w:val="0"/>
                <w:sz w:val="28"/>
                <w:szCs w:val="28"/>
              </w:rPr>
            </w:pPr>
            <w:r w:rsidRPr="00F84999">
              <w:rPr>
                <w:rFonts w:hAnsi="標楷體" w:cs="新細明體"/>
                <w:kern w:val="0"/>
                <w:sz w:val="28"/>
                <w:szCs w:val="28"/>
              </w:rPr>
              <w:t>其他</w:t>
            </w:r>
          </w:p>
        </w:tc>
        <w:tc>
          <w:tcPr>
            <w:tcW w:w="4079" w:type="pct"/>
            <w:vAlign w:val="bottom"/>
          </w:tcPr>
          <w:p w:rsidR="007C43A0" w:rsidRPr="00F84999" w:rsidRDefault="007C43A0" w:rsidP="00FB6DF6">
            <w:pPr>
              <w:widowControl/>
              <w:spacing w:line="306" w:lineRule="atLeast"/>
              <w:rPr>
                <w:rFonts w:hAnsi="標楷體" w:cs="新細明體"/>
                <w:kern w:val="0"/>
                <w:sz w:val="28"/>
                <w:szCs w:val="28"/>
              </w:rPr>
            </w:pPr>
            <w:r w:rsidRPr="00F84999">
              <w:rPr>
                <w:rFonts w:hAnsi="標楷體" w:cs="新細明體"/>
                <w:kern w:val="0"/>
                <w:sz w:val="28"/>
                <w:szCs w:val="28"/>
              </w:rPr>
              <w:t>管理顧問、公關行銷、精緻農業等</w:t>
            </w:r>
          </w:p>
        </w:tc>
      </w:tr>
    </w:tbl>
    <w:p w:rsidR="00F50B93" w:rsidRPr="00F84999" w:rsidRDefault="00F50B93" w:rsidP="00F50B93">
      <w:pPr>
        <w:pStyle w:val="af7"/>
        <w:ind w:leftChars="-41" w:left="-139"/>
      </w:pPr>
      <w:r w:rsidRPr="00F84999">
        <w:rPr>
          <w:rFonts w:hint="eastAsia"/>
        </w:rPr>
        <w:t>資料來源：經濟部。</w:t>
      </w:r>
    </w:p>
    <w:p w:rsidR="002408A6" w:rsidRPr="00F84999" w:rsidRDefault="00EB076A" w:rsidP="00F005E6">
      <w:pPr>
        <w:pStyle w:val="3"/>
      </w:pPr>
      <w:bookmarkStart w:id="72" w:name="_Toc463428191"/>
      <w:bookmarkStart w:id="73" w:name="_Toc463514157"/>
      <w:r>
        <w:rPr>
          <w:rFonts w:hint="eastAsia"/>
        </w:rPr>
        <w:t>前述重點固然反映當前政府施政要項</w:t>
      </w:r>
      <w:r w:rsidR="009913F5" w:rsidRPr="00F84999">
        <w:rPr>
          <w:rFonts w:hint="eastAsia"/>
        </w:rPr>
        <w:t>，如注重青年就業、</w:t>
      </w:r>
      <w:r w:rsidR="00DF2EC3" w:rsidRPr="00F84999">
        <w:rPr>
          <w:rFonts w:hint="eastAsia"/>
        </w:rPr>
        <w:t>婦女就業、社會企業和與區域產業結合等面向，</w:t>
      </w:r>
      <w:proofErr w:type="gramStart"/>
      <w:r w:rsidR="00DF2EC3" w:rsidRPr="00F84999">
        <w:rPr>
          <w:rFonts w:hint="eastAsia"/>
        </w:rPr>
        <w:t>然單由此</w:t>
      </w:r>
      <w:proofErr w:type="gramEnd"/>
      <w:r w:rsidR="00DF2EC3" w:rsidRPr="00F84999">
        <w:rPr>
          <w:rFonts w:hint="eastAsia"/>
        </w:rPr>
        <w:t>4大類</w:t>
      </w:r>
      <w:r w:rsidR="009913F5" w:rsidRPr="00F84999">
        <w:rPr>
          <w:rFonts w:hint="eastAsia"/>
        </w:rPr>
        <w:t>內容觀之，涉及向度已然過多，難以突顯各校特色。若干大學為爭</w:t>
      </w:r>
      <w:r w:rsidR="001B4690">
        <w:rPr>
          <w:rFonts w:hint="eastAsia"/>
        </w:rPr>
        <w:t>取政府補助，往往刻意</w:t>
      </w:r>
      <w:r>
        <w:rPr>
          <w:rFonts w:hint="eastAsia"/>
        </w:rPr>
        <w:t>順應部會定出之各項要求，事後卻難以一一兌現</w:t>
      </w:r>
      <w:r w:rsidR="009913F5" w:rsidRPr="00F84999">
        <w:rPr>
          <w:rFonts w:hint="eastAsia"/>
        </w:rPr>
        <w:t>；而對發展已</w:t>
      </w:r>
      <w:proofErr w:type="gramStart"/>
      <w:r w:rsidR="009913F5" w:rsidRPr="00F84999">
        <w:rPr>
          <w:rFonts w:hint="eastAsia"/>
        </w:rPr>
        <w:t>臻</w:t>
      </w:r>
      <w:proofErr w:type="gramEnd"/>
      <w:r w:rsidR="009913F5" w:rsidRPr="00F84999">
        <w:rPr>
          <w:rFonts w:hint="eastAsia"/>
        </w:rPr>
        <w:t>成熟階段之大學言，若干評估指標之運用亦不免失</w:t>
      </w:r>
      <w:proofErr w:type="gramStart"/>
      <w:r w:rsidR="009913F5" w:rsidRPr="00F84999">
        <w:rPr>
          <w:rFonts w:hint="eastAsia"/>
        </w:rPr>
        <w:t>準</w:t>
      </w:r>
      <w:proofErr w:type="gramEnd"/>
      <w:r w:rsidR="009913F5" w:rsidRPr="00F84999">
        <w:rPr>
          <w:rFonts w:hint="eastAsia"/>
        </w:rPr>
        <w:t>。</w:t>
      </w:r>
      <w:bookmarkEnd w:id="72"/>
      <w:bookmarkEnd w:id="73"/>
    </w:p>
    <w:p w:rsidR="00B2799F" w:rsidRPr="00F84999" w:rsidRDefault="00B2799F" w:rsidP="00F005E6">
      <w:pPr>
        <w:pStyle w:val="3"/>
      </w:pPr>
      <w:bookmarkStart w:id="74" w:name="_Toc463428192"/>
      <w:bookmarkStart w:id="75" w:name="_Toc463514158"/>
      <w:r w:rsidRPr="00F84999">
        <w:rPr>
          <w:rFonts w:hint="eastAsia"/>
        </w:rPr>
        <w:t>各校條件、資源不同，各育成中心之發展成熟情形亦有差異，部分已發展成熟，僅需政府提供其輔導團隊天使基金等與創業資金籌募有關之協助；</w:t>
      </w:r>
      <w:r w:rsidR="00EB076A">
        <w:rPr>
          <w:rFonts w:hint="eastAsia"/>
        </w:rPr>
        <w:t>部分尚在瞭解摸索自身之營運模式及定位；部分則介於</w:t>
      </w:r>
      <w:r w:rsidR="00EB076A">
        <w:rPr>
          <w:rFonts w:hint="eastAsia"/>
        </w:rPr>
        <w:lastRenderedPageBreak/>
        <w:t>兩者</w:t>
      </w:r>
      <w:proofErr w:type="gramStart"/>
      <w:r w:rsidR="00EB076A">
        <w:rPr>
          <w:rFonts w:hint="eastAsia"/>
        </w:rPr>
        <w:t>之間，</w:t>
      </w:r>
      <w:proofErr w:type="gramEnd"/>
      <w:r w:rsidR="00EB076A">
        <w:rPr>
          <w:rFonts w:hint="eastAsia"/>
        </w:rPr>
        <w:t>雖具</w:t>
      </w:r>
      <w:r w:rsidRPr="00F84999">
        <w:rPr>
          <w:rFonts w:hint="eastAsia"/>
        </w:rPr>
        <w:t>發展方向，</w:t>
      </w:r>
      <w:proofErr w:type="gramStart"/>
      <w:r w:rsidRPr="00F84999">
        <w:rPr>
          <w:rFonts w:hint="eastAsia"/>
        </w:rPr>
        <w:t>惟或仍</w:t>
      </w:r>
      <w:proofErr w:type="gramEnd"/>
      <w:r w:rsidRPr="00F84999">
        <w:rPr>
          <w:rFonts w:hint="eastAsia"/>
        </w:rPr>
        <w:t>有賴持續給予扶植或精進建議。</w:t>
      </w:r>
      <w:r w:rsidR="002408A6" w:rsidRPr="00F84999">
        <w:rPr>
          <w:rFonts w:hint="eastAsia"/>
        </w:rPr>
        <w:t>舉例而言，</w:t>
      </w:r>
      <w:r w:rsidRPr="00F84999">
        <w:rPr>
          <w:rFonts w:hAnsi="標楷體" w:hint="eastAsia"/>
        </w:rPr>
        <w:t>彰師大</w:t>
      </w:r>
      <w:r w:rsidR="00F50B93" w:rsidRPr="00F84999">
        <w:rPr>
          <w:rFonts w:hAnsi="標楷體" w:hint="eastAsia"/>
        </w:rPr>
        <w:t>或</w:t>
      </w:r>
      <w:r w:rsidRPr="00F84999">
        <w:rPr>
          <w:rFonts w:hAnsi="標楷體" w:hint="eastAsia"/>
        </w:rPr>
        <w:t>處於</w:t>
      </w:r>
      <w:r w:rsidRPr="00F84999">
        <w:rPr>
          <w:rFonts w:ascii="新細明體" w:eastAsia="新細明體" w:hAnsi="新細明體" w:hint="eastAsia"/>
        </w:rPr>
        <w:t>「</w:t>
      </w:r>
      <w:r w:rsidRPr="00F84999">
        <w:rPr>
          <w:rFonts w:hAnsi="標楷體" w:hint="eastAsia"/>
        </w:rPr>
        <w:t>初育成」階段；</w:t>
      </w:r>
      <w:r w:rsidR="00F34AA8">
        <w:rPr>
          <w:rFonts w:hAnsi="標楷體" w:hint="eastAsia"/>
        </w:rPr>
        <w:t>國立</w:t>
      </w:r>
      <w:r w:rsidRPr="00F84999">
        <w:rPr>
          <w:rFonts w:hAnsi="標楷體" w:hint="eastAsia"/>
        </w:rPr>
        <w:t>高雄第一科技大學處於</w:t>
      </w:r>
      <w:r w:rsidRPr="00F84999">
        <w:rPr>
          <w:rFonts w:ascii="新細明體" w:eastAsia="新細明體" w:hAnsi="新細明體" w:hint="eastAsia"/>
        </w:rPr>
        <w:t>「</w:t>
      </w:r>
      <w:r w:rsidRPr="00F84999">
        <w:rPr>
          <w:rFonts w:hAnsi="標楷體" w:hint="eastAsia"/>
        </w:rPr>
        <w:t>育成中」階段，</w:t>
      </w:r>
      <w:r w:rsidR="00F34AA8">
        <w:rPr>
          <w:rFonts w:hAnsi="標楷體" w:hint="eastAsia"/>
        </w:rPr>
        <w:t>國立</w:t>
      </w:r>
      <w:r w:rsidR="00EB076A">
        <w:rPr>
          <w:rFonts w:hAnsi="標楷體" w:hint="eastAsia"/>
        </w:rPr>
        <w:t>臺</w:t>
      </w:r>
      <w:r w:rsidR="00F34AA8">
        <w:rPr>
          <w:rFonts w:hAnsi="標楷體" w:hint="eastAsia"/>
        </w:rPr>
        <w:t>灣</w:t>
      </w:r>
      <w:r w:rsidR="00EB076A">
        <w:rPr>
          <w:rFonts w:hAnsi="標楷體" w:hint="eastAsia"/>
        </w:rPr>
        <w:t>科</w:t>
      </w:r>
      <w:r w:rsidR="00F34AA8">
        <w:rPr>
          <w:rFonts w:hAnsi="標楷體" w:hint="eastAsia"/>
        </w:rPr>
        <w:t>技</w:t>
      </w:r>
      <w:r w:rsidR="00EB076A">
        <w:rPr>
          <w:rFonts w:hAnsi="標楷體" w:hint="eastAsia"/>
        </w:rPr>
        <w:t>大</w:t>
      </w:r>
      <w:r w:rsidR="00F34AA8">
        <w:rPr>
          <w:rFonts w:hAnsi="標楷體" w:hint="eastAsia"/>
        </w:rPr>
        <w:t>學</w:t>
      </w:r>
      <w:r w:rsidR="00EB076A">
        <w:rPr>
          <w:rFonts w:hAnsi="標楷體" w:hint="eastAsia"/>
        </w:rPr>
        <w:t>、</w:t>
      </w:r>
      <w:r w:rsidR="00F34AA8">
        <w:rPr>
          <w:rFonts w:hAnsi="標楷體" w:hint="eastAsia"/>
        </w:rPr>
        <w:t>國立</w:t>
      </w:r>
      <w:r w:rsidRPr="00F84999">
        <w:rPr>
          <w:rFonts w:hAnsi="標楷體" w:hint="eastAsia"/>
        </w:rPr>
        <w:t>成</w:t>
      </w:r>
      <w:r w:rsidR="00F34AA8">
        <w:rPr>
          <w:rFonts w:hAnsi="標楷體" w:hint="eastAsia"/>
        </w:rPr>
        <w:t>功</w:t>
      </w:r>
      <w:r w:rsidRPr="00F84999">
        <w:rPr>
          <w:rFonts w:hAnsi="標楷體" w:hint="eastAsia"/>
        </w:rPr>
        <w:t>大</w:t>
      </w:r>
      <w:r w:rsidR="00F34AA8">
        <w:rPr>
          <w:rFonts w:hAnsi="標楷體" w:hint="eastAsia"/>
        </w:rPr>
        <w:t>學</w:t>
      </w:r>
      <w:r w:rsidRPr="00F84999">
        <w:rPr>
          <w:rFonts w:hAnsi="標楷體" w:hint="eastAsia"/>
        </w:rPr>
        <w:t>、</w:t>
      </w:r>
      <w:r w:rsidR="00F34AA8">
        <w:rPr>
          <w:rFonts w:hAnsi="標楷體" w:hint="eastAsia"/>
        </w:rPr>
        <w:t>國立</w:t>
      </w:r>
      <w:r w:rsidRPr="00F84999">
        <w:rPr>
          <w:rFonts w:hAnsi="標楷體" w:hint="eastAsia"/>
        </w:rPr>
        <w:t>交</w:t>
      </w:r>
      <w:r w:rsidR="00F34AA8">
        <w:rPr>
          <w:rFonts w:hAnsi="標楷體" w:hint="eastAsia"/>
        </w:rPr>
        <w:t>通</w:t>
      </w:r>
      <w:r w:rsidRPr="00F84999">
        <w:rPr>
          <w:rFonts w:hAnsi="標楷體" w:hint="eastAsia"/>
        </w:rPr>
        <w:t>大</w:t>
      </w:r>
      <w:r w:rsidR="00F34AA8">
        <w:rPr>
          <w:rFonts w:hAnsi="標楷體" w:hint="eastAsia"/>
        </w:rPr>
        <w:t>學</w:t>
      </w:r>
      <w:r w:rsidRPr="00F84999">
        <w:rPr>
          <w:rFonts w:hAnsi="標楷體" w:hint="eastAsia"/>
        </w:rPr>
        <w:t>、中原</w:t>
      </w:r>
      <w:r w:rsidR="00F34AA8">
        <w:rPr>
          <w:rFonts w:hAnsi="標楷體" w:hint="eastAsia"/>
        </w:rPr>
        <w:t>大學</w:t>
      </w:r>
      <w:r w:rsidRPr="00F84999">
        <w:rPr>
          <w:rFonts w:hAnsi="標楷體" w:hint="eastAsia"/>
        </w:rPr>
        <w:t>、遠東科</w:t>
      </w:r>
      <w:r w:rsidR="00F34AA8">
        <w:rPr>
          <w:rFonts w:hAnsi="標楷體" w:hint="eastAsia"/>
        </w:rPr>
        <w:t>技</w:t>
      </w:r>
      <w:r w:rsidRPr="00F84999">
        <w:rPr>
          <w:rFonts w:hAnsi="標楷體" w:hint="eastAsia"/>
        </w:rPr>
        <w:t>大</w:t>
      </w:r>
      <w:r w:rsidR="00F34AA8">
        <w:rPr>
          <w:rFonts w:hAnsi="標楷體" w:hint="eastAsia"/>
        </w:rPr>
        <w:t>學</w:t>
      </w:r>
      <w:r w:rsidRPr="00F84999">
        <w:rPr>
          <w:rFonts w:hAnsi="標楷體" w:hint="eastAsia"/>
        </w:rPr>
        <w:t>等校則處於</w:t>
      </w:r>
      <w:r w:rsidRPr="00F84999">
        <w:rPr>
          <w:rFonts w:ascii="新細明體" w:eastAsia="新細明體" w:hAnsi="新細明體" w:hint="eastAsia"/>
        </w:rPr>
        <w:t>「</w:t>
      </w:r>
      <w:proofErr w:type="gramStart"/>
      <w:r w:rsidRPr="00F84999">
        <w:rPr>
          <w:rFonts w:hAnsi="標楷體" w:hint="eastAsia"/>
        </w:rPr>
        <w:t>後育成</w:t>
      </w:r>
      <w:proofErr w:type="gramEnd"/>
      <w:r w:rsidRPr="00F84999">
        <w:rPr>
          <w:rFonts w:hAnsi="標楷體" w:hint="eastAsia"/>
        </w:rPr>
        <w:t>」階段。</w:t>
      </w:r>
      <w:bookmarkEnd w:id="74"/>
      <w:bookmarkEnd w:id="75"/>
    </w:p>
    <w:p w:rsidR="00037B1B" w:rsidRPr="00F84999" w:rsidRDefault="00EB076A" w:rsidP="00F50B93">
      <w:pPr>
        <w:pStyle w:val="3"/>
      </w:pPr>
      <w:bookmarkStart w:id="76" w:name="_Toc463428193"/>
      <w:bookmarkStart w:id="77" w:name="_Toc463514159"/>
      <w:r>
        <w:rPr>
          <w:rFonts w:hint="eastAsia"/>
        </w:rPr>
        <w:t>誠然，</w:t>
      </w:r>
      <w:r w:rsidRPr="00F84999">
        <w:rPr>
          <w:rFonts w:hint="eastAsia"/>
        </w:rPr>
        <w:t>各</w:t>
      </w:r>
      <w:r w:rsidR="00725AE0">
        <w:rPr>
          <w:rFonts w:hint="eastAsia"/>
        </w:rPr>
        <w:t>發展</w:t>
      </w:r>
      <w:r w:rsidRPr="00F84999">
        <w:rPr>
          <w:rFonts w:hint="eastAsia"/>
        </w:rPr>
        <w:t>階段</w:t>
      </w:r>
      <w:r>
        <w:rPr>
          <w:rFonts w:hint="eastAsia"/>
        </w:rPr>
        <w:t>所</w:t>
      </w:r>
      <w:r w:rsidRPr="00F84999">
        <w:rPr>
          <w:rFonts w:hint="eastAsia"/>
        </w:rPr>
        <w:t>重視之育成事項亦不</w:t>
      </w:r>
      <w:r w:rsidR="00AA2F8D">
        <w:rPr>
          <w:rFonts w:hint="eastAsia"/>
        </w:rPr>
        <w:t>相</w:t>
      </w:r>
      <w:r w:rsidRPr="00F84999">
        <w:rPr>
          <w:rFonts w:hint="eastAsia"/>
        </w:rPr>
        <w:t>同，如</w:t>
      </w:r>
      <w:r w:rsidRPr="00F84999">
        <w:rPr>
          <w:rFonts w:ascii="新細明體" w:eastAsia="新細明體" w:hAnsi="新細明體" w:hint="eastAsia"/>
        </w:rPr>
        <w:t>「</w:t>
      </w:r>
      <w:proofErr w:type="gramStart"/>
      <w:r w:rsidRPr="00F84999">
        <w:rPr>
          <w:rFonts w:hAnsi="標楷體" w:hint="eastAsia"/>
        </w:rPr>
        <w:t>後育成</w:t>
      </w:r>
      <w:proofErr w:type="gramEnd"/>
      <w:r w:rsidRPr="00F84999">
        <w:rPr>
          <w:rFonts w:hAnsi="標楷體" w:hint="eastAsia"/>
        </w:rPr>
        <w:t>」階段之育成中心</w:t>
      </w:r>
      <w:r w:rsidRPr="00F84999">
        <w:rPr>
          <w:rFonts w:hint="eastAsia"/>
        </w:rPr>
        <w:t>可能更在乎資金籌募、上市、上櫃等，如國立成功大學於座談時指出，對於學生創業之輔導，雖有天使基金，惟仍非常欠缺提供創業基金。遠東科</w:t>
      </w:r>
      <w:r w:rsidR="00F34AA8">
        <w:rPr>
          <w:rFonts w:hint="eastAsia"/>
        </w:rPr>
        <w:t>技</w:t>
      </w:r>
      <w:r w:rsidRPr="00F84999">
        <w:rPr>
          <w:rFonts w:hint="eastAsia"/>
        </w:rPr>
        <w:t>大</w:t>
      </w:r>
      <w:r w:rsidR="00F34AA8">
        <w:rPr>
          <w:rFonts w:hint="eastAsia"/>
        </w:rPr>
        <w:t>學</w:t>
      </w:r>
      <w:r w:rsidRPr="00F84999">
        <w:rPr>
          <w:rFonts w:hint="eastAsia"/>
        </w:rPr>
        <w:t>亦指出，該校希望政府對於其輔導企業之</w:t>
      </w:r>
      <w:proofErr w:type="gramStart"/>
      <w:r w:rsidRPr="00F84999">
        <w:rPr>
          <w:rFonts w:hint="eastAsia"/>
        </w:rPr>
        <w:t>募資能給予</w:t>
      </w:r>
      <w:proofErr w:type="gramEnd"/>
      <w:r w:rsidRPr="00F84999">
        <w:rPr>
          <w:rFonts w:hint="eastAsia"/>
        </w:rPr>
        <w:t>協助。</w:t>
      </w:r>
      <w:r w:rsidR="00F34AA8">
        <w:rPr>
          <w:rFonts w:hint="eastAsia"/>
        </w:rPr>
        <w:t>國立</w:t>
      </w:r>
      <w:r w:rsidRPr="00F84999">
        <w:rPr>
          <w:rFonts w:hint="eastAsia"/>
        </w:rPr>
        <w:t>交</w:t>
      </w:r>
      <w:r w:rsidR="00F34AA8">
        <w:rPr>
          <w:rFonts w:hint="eastAsia"/>
        </w:rPr>
        <w:t>通</w:t>
      </w:r>
      <w:r w:rsidRPr="00F84999">
        <w:rPr>
          <w:rFonts w:hint="eastAsia"/>
        </w:rPr>
        <w:t>大</w:t>
      </w:r>
      <w:r w:rsidR="00F34AA8">
        <w:rPr>
          <w:rFonts w:hint="eastAsia"/>
        </w:rPr>
        <w:t>學</w:t>
      </w:r>
      <w:r w:rsidRPr="00F84999">
        <w:rPr>
          <w:rFonts w:hint="eastAsia"/>
        </w:rPr>
        <w:t>、高</w:t>
      </w:r>
      <w:r w:rsidR="00F34AA8">
        <w:rPr>
          <w:rFonts w:hint="eastAsia"/>
        </w:rPr>
        <w:t>雄</w:t>
      </w:r>
      <w:r w:rsidRPr="00F84999">
        <w:rPr>
          <w:rFonts w:hint="eastAsia"/>
        </w:rPr>
        <w:t>醫</w:t>
      </w:r>
      <w:r w:rsidR="00F34AA8">
        <w:rPr>
          <w:rFonts w:hint="eastAsia"/>
        </w:rPr>
        <w:t>學大學</w:t>
      </w:r>
      <w:r w:rsidRPr="00F84999">
        <w:rPr>
          <w:rFonts w:hint="eastAsia"/>
        </w:rPr>
        <w:t>亦曾提及創</w:t>
      </w:r>
      <w:r w:rsidR="00020AB6">
        <w:rPr>
          <w:rFonts w:hint="eastAsia"/>
        </w:rPr>
        <w:t>業</w:t>
      </w:r>
      <w:r w:rsidRPr="00F84999">
        <w:rPr>
          <w:rFonts w:hint="eastAsia"/>
        </w:rPr>
        <w:t>團隊最缺乏而遭遇最大困難者，即為獲得創業資金。處於「育成中」階段者，可能較在乎技轉、專利申請等；而處於</w:t>
      </w:r>
      <w:r w:rsidRPr="00F84999">
        <w:rPr>
          <w:rFonts w:ascii="新細明體" w:eastAsia="新細明體" w:hAnsi="新細明體" w:hint="eastAsia"/>
        </w:rPr>
        <w:t>「</w:t>
      </w:r>
      <w:r w:rsidRPr="00F84999">
        <w:rPr>
          <w:rFonts w:hint="eastAsia"/>
        </w:rPr>
        <w:t>初育成</w:t>
      </w:r>
      <w:r w:rsidRPr="00F84999">
        <w:rPr>
          <w:rFonts w:ascii="新細明體" w:eastAsia="新細明體" w:hAnsi="新細明體" w:hint="eastAsia"/>
        </w:rPr>
        <w:t>」</w:t>
      </w:r>
      <w:r w:rsidRPr="00F84999">
        <w:rPr>
          <w:rFonts w:hint="eastAsia"/>
        </w:rPr>
        <w:t>階段者，則需技術、人力之投入</w:t>
      </w:r>
      <w:r w:rsidR="00AA2F8D">
        <w:rPr>
          <w:rFonts w:hint="eastAsia"/>
        </w:rPr>
        <w:t>、</w:t>
      </w:r>
      <w:r w:rsidRPr="00F84999">
        <w:rPr>
          <w:rFonts w:hint="eastAsia"/>
        </w:rPr>
        <w:t>孵化。對處於上述各類不同發展階段之育成中心，其發展重點、需求及需政府協助事項不同，亦應配合設定有不同之績效衡量指標，並提供相關協助。</w:t>
      </w:r>
      <w:proofErr w:type="gramStart"/>
      <w:r w:rsidRPr="00F84999">
        <w:rPr>
          <w:rFonts w:hint="eastAsia"/>
        </w:rPr>
        <w:t>惟</w:t>
      </w:r>
      <w:proofErr w:type="gramEnd"/>
      <w:r w:rsidRPr="00F84999">
        <w:rPr>
          <w:rFonts w:hint="eastAsia"/>
        </w:rPr>
        <w:t>目前之補助機制並未</w:t>
      </w:r>
      <w:r w:rsidR="00020AB6">
        <w:rPr>
          <w:rFonts w:hint="eastAsia"/>
        </w:rPr>
        <w:t>明確</w:t>
      </w:r>
      <w:r w:rsidRPr="00F84999">
        <w:rPr>
          <w:rFonts w:hint="eastAsia"/>
        </w:rPr>
        <w:t>區分發展階段構面，對於不同定位、格局之育成中心均一體適</w:t>
      </w:r>
      <w:r w:rsidR="00020AB6">
        <w:rPr>
          <w:rFonts w:hint="eastAsia"/>
        </w:rPr>
        <w:t>用同一套指標加以比較衡量，恐難以正確衡量其發展潛能及給予</w:t>
      </w:r>
      <w:proofErr w:type="gramStart"/>
      <w:r w:rsidR="00020AB6">
        <w:rPr>
          <w:rFonts w:hint="eastAsia"/>
        </w:rPr>
        <w:t>各校</w:t>
      </w:r>
      <w:r w:rsidRPr="00F84999">
        <w:rPr>
          <w:rFonts w:hint="eastAsia"/>
        </w:rPr>
        <w:t>適</w:t>
      </w:r>
      <w:r w:rsidR="00020AB6">
        <w:rPr>
          <w:rFonts w:hint="eastAsia"/>
        </w:rPr>
        <w:t>切</w:t>
      </w:r>
      <w:proofErr w:type="gramEnd"/>
      <w:r w:rsidRPr="00F84999">
        <w:rPr>
          <w:rFonts w:hint="eastAsia"/>
        </w:rPr>
        <w:t>之協助。</w:t>
      </w:r>
      <w:bookmarkEnd w:id="76"/>
      <w:bookmarkEnd w:id="77"/>
    </w:p>
    <w:p w:rsidR="00D96926" w:rsidRPr="00F84999" w:rsidRDefault="00020AB6" w:rsidP="00D96926">
      <w:pPr>
        <w:pStyle w:val="3"/>
      </w:pPr>
      <w:bookmarkStart w:id="78" w:name="_Toc463428194"/>
      <w:bookmarkStart w:id="79" w:name="_Toc463514160"/>
      <w:r>
        <w:rPr>
          <w:rFonts w:hAnsi="標楷體" w:hint="eastAsia"/>
        </w:rPr>
        <w:t>基此，</w:t>
      </w:r>
      <w:r w:rsidRPr="00F84999">
        <w:rPr>
          <w:rFonts w:hAnsi="標楷體" w:hint="eastAsia"/>
        </w:rPr>
        <w:t>經20載發展，各大專</w:t>
      </w:r>
      <w:proofErr w:type="gramStart"/>
      <w:r w:rsidRPr="00F84999">
        <w:rPr>
          <w:rFonts w:hAnsi="標楷體" w:hint="eastAsia"/>
        </w:rPr>
        <w:t>校院育成</w:t>
      </w:r>
      <w:proofErr w:type="gramEnd"/>
      <w:r w:rsidRPr="00F84999">
        <w:rPr>
          <w:rFonts w:hAnsi="標楷體" w:hint="eastAsia"/>
        </w:rPr>
        <w:t>中心明顯呈現不同發展樣貌與階段，中小企業處與教育部</w:t>
      </w:r>
      <w:proofErr w:type="gramStart"/>
      <w:r w:rsidRPr="00F84999">
        <w:rPr>
          <w:rFonts w:hAnsi="標楷體" w:hint="eastAsia"/>
        </w:rPr>
        <w:t>允宜依各</w:t>
      </w:r>
      <w:proofErr w:type="gramEnd"/>
      <w:r w:rsidRPr="00F84999">
        <w:rPr>
          <w:rFonts w:hAnsi="標楷體" w:hint="eastAsia"/>
        </w:rPr>
        <w:t>校「初育成」、「育成中」及「</w:t>
      </w:r>
      <w:proofErr w:type="gramStart"/>
      <w:r w:rsidRPr="00F84999">
        <w:rPr>
          <w:rFonts w:hAnsi="標楷體" w:hint="eastAsia"/>
        </w:rPr>
        <w:t>後育成</w:t>
      </w:r>
      <w:proofErr w:type="gramEnd"/>
      <w:r w:rsidRPr="00F84999">
        <w:rPr>
          <w:rFonts w:hAnsi="標楷體" w:hint="eastAsia"/>
        </w:rPr>
        <w:t>」等各類型，重新檢討提供補助之各項評估標準/指標(KPI</w:t>
      </w:r>
      <w:r>
        <w:rPr>
          <w:rStyle w:val="afe"/>
          <w:rFonts w:hAnsi="標楷體"/>
        </w:rPr>
        <w:footnoteReference w:id="3"/>
      </w:r>
      <w:r w:rsidRPr="00F84999">
        <w:rPr>
          <w:rFonts w:hAnsi="標楷體" w:hint="eastAsia"/>
        </w:rPr>
        <w:t>)，以符實際。</w:t>
      </w:r>
      <w:bookmarkEnd w:id="78"/>
      <w:bookmarkEnd w:id="79"/>
    </w:p>
    <w:p w:rsidR="00B2799F" w:rsidRDefault="00B2799F" w:rsidP="00B2799F">
      <w:pPr>
        <w:pStyle w:val="3"/>
        <w:numPr>
          <w:ilvl w:val="0"/>
          <w:numId w:val="0"/>
        </w:numPr>
        <w:ind w:left="1361"/>
      </w:pPr>
    </w:p>
    <w:p w:rsidR="00416708" w:rsidRPr="00F84999" w:rsidRDefault="00A826CA" w:rsidP="00416708">
      <w:pPr>
        <w:pStyle w:val="2"/>
      </w:pPr>
      <w:bookmarkStart w:id="80" w:name="_Toc462383258"/>
      <w:bookmarkStart w:id="81" w:name="_Toc463514161"/>
      <w:r>
        <w:rPr>
          <w:rFonts w:hint="eastAsia"/>
          <w:b/>
        </w:rPr>
        <w:t>有關育成中心評鑑之若干</w:t>
      </w:r>
      <w:r w:rsidR="00416708" w:rsidRPr="00F84999">
        <w:rPr>
          <w:rFonts w:hint="eastAsia"/>
          <w:b/>
        </w:rPr>
        <w:t>指標如專利、技術移轉及政府獎項或認證等，僅偏重呈現科</w:t>
      </w:r>
      <w:proofErr w:type="gramStart"/>
      <w:r w:rsidR="00416708" w:rsidRPr="00F84999">
        <w:rPr>
          <w:rFonts w:hint="eastAsia"/>
          <w:b/>
        </w:rPr>
        <w:t>研</w:t>
      </w:r>
      <w:proofErr w:type="gramEnd"/>
      <w:r w:rsidR="00416708" w:rsidRPr="00F84999">
        <w:rPr>
          <w:rFonts w:hint="eastAsia"/>
          <w:b/>
        </w:rPr>
        <w:t>領域之成果，而於</w:t>
      </w:r>
      <w:r w:rsidR="00416708" w:rsidRPr="00F84999">
        <w:rPr>
          <w:b/>
        </w:rPr>
        <w:t>教育</w:t>
      </w:r>
      <w:r w:rsidR="001B4690">
        <w:rPr>
          <w:rFonts w:hint="eastAsia"/>
          <w:b/>
        </w:rPr>
        <w:t>、</w:t>
      </w:r>
      <w:r w:rsidR="00416708" w:rsidRPr="00F84999">
        <w:rPr>
          <w:b/>
        </w:rPr>
        <w:t>文化</w:t>
      </w:r>
      <w:r w:rsidR="001B4690">
        <w:rPr>
          <w:rFonts w:hint="eastAsia"/>
          <w:b/>
        </w:rPr>
        <w:t>、</w:t>
      </w:r>
      <w:r w:rsidR="00416708" w:rsidRPr="00F84999">
        <w:rPr>
          <w:b/>
        </w:rPr>
        <w:t>藝術</w:t>
      </w:r>
      <w:r w:rsidR="00416708" w:rsidRPr="00F84999">
        <w:rPr>
          <w:rFonts w:hint="eastAsia"/>
          <w:b/>
        </w:rPr>
        <w:t>領域之發展特</w:t>
      </w:r>
      <w:r w:rsidR="00416708">
        <w:rPr>
          <w:rFonts w:hint="eastAsia"/>
          <w:b/>
        </w:rPr>
        <w:t>色則難以突顯，顯有失衡；中小企業處為</w:t>
      </w:r>
      <w:proofErr w:type="gramStart"/>
      <w:r w:rsidR="00416708">
        <w:rPr>
          <w:rFonts w:hint="eastAsia"/>
          <w:b/>
        </w:rPr>
        <w:t>推升育成</w:t>
      </w:r>
      <w:proofErr w:type="gramEnd"/>
      <w:r w:rsidR="00416708">
        <w:rPr>
          <w:rFonts w:hint="eastAsia"/>
          <w:b/>
        </w:rPr>
        <w:t>中心之品質及特色，業</w:t>
      </w:r>
      <w:r w:rsidR="00416708" w:rsidRPr="00F84999">
        <w:rPr>
          <w:rFonts w:hint="eastAsia"/>
          <w:b/>
        </w:rPr>
        <w:t>已逐步建置育成中心分類評鑑與獎勵機制，惟於設定指標及</w:t>
      </w:r>
      <w:proofErr w:type="gramStart"/>
      <w:r w:rsidR="00416708" w:rsidRPr="00F84999">
        <w:rPr>
          <w:rFonts w:hint="eastAsia"/>
          <w:b/>
        </w:rPr>
        <w:t>遴</w:t>
      </w:r>
      <w:proofErr w:type="gramEnd"/>
      <w:r w:rsidR="00416708" w:rsidRPr="00F84999">
        <w:rPr>
          <w:rFonts w:hint="eastAsia"/>
          <w:b/>
        </w:rPr>
        <w:t>聘審查委員等方面，</w:t>
      </w:r>
      <w:proofErr w:type="gramStart"/>
      <w:r w:rsidR="00416708" w:rsidRPr="00F84999">
        <w:rPr>
          <w:rFonts w:hint="eastAsia"/>
          <w:b/>
        </w:rPr>
        <w:t>容</w:t>
      </w:r>
      <w:r w:rsidR="00416708">
        <w:rPr>
          <w:rFonts w:hint="eastAsia"/>
          <w:b/>
        </w:rPr>
        <w:t>尚</w:t>
      </w:r>
      <w:r w:rsidR="00416708" w:rsidRPr="00F84999">
        <w:rPr>
          <w:rFonts w:hint="eastAsia"/>
          <w:b/>
        </w:rPr>
        <w:t>有</w:t>
      </w:r>
      <w:proofErr w:type="gramEnd"/>
      <w:r w:rsidR="00416708" w:rsidRPr="00F84999">
        <w:rPr>
          <w:rFonts w:hint="eastAsia"/>
          <w:b/>
        </w:rPr>
        <w:t>改善空間；</w:t>
      </w:r>
      <w:proofErr w:type="gramStart"/>
      <w:r w:rsidR="00416708" w:rsidRPr="00F84999">
        <w:rPr>
          <w:rFonts w:hint="eastAsia"/>
          <w:b/>
        </w:rPr>
        <w:t>允宜精進</w:t>
      </w:r>
      <w:proofErr w:type="gramEnd"/>
      <w:r w:rsidR="00416708" w:rsidRPr="00F84999">
        <w:rPr>
          <w:rFonts w:hint="eastAsia"/>
          <w:b/>
        </w:rPr>
        <w:t>檢討相關評鑑機制，以持續落實引導育成中心發展特色之服務能量。</w:t>
      </w:r>
      <w:bookmarkEnd w:id="80"/>
      <w:bookmarkEnd w:id="81"/>
    </w:p>
    <w:p w:rsidR="00416708" w:rsidRPr="00F84999" w:rsidRDefault="00416708" w:rsidP="00416708">
      <w:pPr>
        <w:pStyle w:val="3"/>
      </w:pPr>
      <w:bookmarkStart w:id="82" w:name="_Toc461456479"/>
      <w:bookmarkStart w:id="83" w:name="_Toc462383259"/>
      <w:bookmarkStart w:id="84" w:name="_Toc463428254"/>
      <w:bookmarkStart w:id="85" w:name="_Toc463514162"/>
      <w:proofErr w:type="gramStart"/>
      <w:r w:rsidRPr="00F84999">
        <w:rPr>
          <w:rFonts w:hint="eastAsia"/>
        </w:rPr>
        <w:t>中小企業處賴杉</w:t>
      </w:r>
      <w:proofErr w:type="gramEnd"/>
      <w:r w:rsidRPr="00F84999">
        <w:rPr>
          <w:rFonts w:hint="eastAsia"/>
        </w:rPr>
        <w:t>桂前處長於接受本院諮詢時表示，</w:t>
      </w:r>
      <w:r w:rsidRPr="00F84999">
        <w:rPr>
          <w:rFonts w:ascii="新細明體" w:eastAsia="新細明體" w:hAnsi="新細明體" w:hint="eastAsia"/>
        </w:rPr>
        <w:t>「</w:t>
      </w:r>
      <w:r>
        <w:rPr>
          <w:rFonts w:hint="eastAsia"/>
        </w:rPr>
        <w:t>有些學校因發展性質屬</w:t>
      </w:r>
      <w:r w:rsidRPr="00F84999">
        <w:rPr>
          <w:rFonts w:hint="eastAsia"/>
        </w:rPr>
        <w:t>藝術</w:t>
      </w:r>
      <w:proofErr w:type="gramStart"/>
      <w:r w:rsidRPr="00F84999">
        <w:rPr>
          <w:rFonts w:hint="eastAsia"/>
        </w:rPr>
        <w:t>文創類</w:t>
      </w:r>
      <w:proofErr w:type="gramEnd"/>
      <w:r w:rsidRPr="00F84999">
        <w:rPr>
          <w:rFonts w:hint="eastAsia"/>
        </w:rPr>
        <w:t>，於審查過程中較吃虧，一方面</w:t>
      </w:r>
      <w:r>
        <w:rPr>
          <w:rFonts w:hint="eastAsia"/>
        </w:rPr>
        <w:t>審查機制當中設有許多指標，曾有藝術</w:t>
      </w:r>
      <w:proofErr w:type="gramStart"/>
      <w:r>
        <w:rPr>
          <w:rFonts w:hint="eastAsia"/>
        </w:rPr>
        <w:t>文創類</w:t>
      </w:r>
      <w:proofErr w:type="gramEnd"/>
      <w:r>
        <w:rPr>
          <w:rFonts w:hint="eastAsia"/>
        </w:rPr>
        <w:t>之學校反映相關指標較難突顯學校特色，</w:t>
      </w:r>
      <w:r w:rsidRPr="00F84999">
        <w:rPr>
          <w:rFonts w:hint="eastAsia"/>
        </w:rPr>
        <w:t>其實應可</w:t>
      </w:r>
      <w:r>
        <w:rPr>
          <w:rFonts w:hint="eastAsia"/>
        </w:rPr>
        <w:t>區</w:t>
      </w:r>
      <w:r w:rsidRPr="00F84999">
        <w:rPr>
          <w:rFonts w:hint="eastAsia"/>
        </w:rPr>
        <w:t>分為有形如產品</w:t>
      </w:r>
      <w:r>
        <w:rPr>
          <w:rFonts w:hint="eastAsia"/>
        </w:rPr>
        <w:t>、</w:t>
      </w:r>
      <w:r w:rsidRPr="00F84999">
        <w:rPr>
          <w:rFonts w:hint="eastAsia"/>
        </w:rPr>
        <w:t>技術</w:t>
      </w:r>
      <w:r>
        <w:rPr>
          <w:rFonts w:hint="eastAsia"/>
        </w:rPr>
        <w:t>、技轉及無形如商業、</w:t>
      </w:r>
      <w:proofErr w:type="gramStart"/>
      <w:r>
        <w:rPr>
          <w:rFonts w:hint="eastAsia"/>
        </w:rPr>
        <w:t>文創藝術</w:t>
      </w:r>
      <w:proofErr w:type="gramEnd"/>
      <w:r>
        <w:rPr>
          <w:rFonts w:hint="eastAsia"/>
        </w:rPr>
        <w:t>類型之指標較為客觀；另一方面，審查委員之</w:t>
      </w:r>
      <w:proofErr w:type="gramStart"/>
      <w:r>
        <w:rPr>
          <w:rFonts w:hint="eastAsia"/>
        </w:rPr>
        <w:t>遴</w:t>
      </w:r>
      <w:proofErr w:type="gramEnd"/>
      <w:r>
        <w:rPr>
          <w:rFonts w:hint="eastAsia"/>
        </w:rPr>
        <w:t>聘也</w:t>
      </w:r>
      <w:proofErr w:type="gramStart"/>
      <w:r>
        <w:rPr>
          <w:rFonts w:hint="eastAsia"/>
        </w:rPr>
        <w:t>極</w:t>
      </w:r>
      <w:proofErr w:type="gramEnd"/>
      <w:r w:rsidRPr="00F84999">
        <w:rPr>
          <w:rFonts w:hint="eastAsia"/>
        </w:rPr>
        <w:t>關鍵，臺灣經濟發展的過程以有形的製造業見長，評審審查過程中以有形之思維去審查，發展特質如屬無形者，通常較吃虧。</w:t>
      </w:r>
      <w:r w:rsidRPr="00F84999">
        <w:rPr>
          <w:rFonts w:hAnsi="標楷體" w:hint="eastAsia"/>
        </w:rPr>
        <w:t>」</w:t>
      </w:r>
      <w:r>
        <w:rPr>
          <w:rFonts w:hint="eastAsia"/>
        </w:rPr>
        <w:t>國立政治大學蔡瑞煌副研發長於本院諮詢時也強調</w:t>
      </w:r>
      <w:r w:rsidRPr="00F84999">
        <w:rPr>
          <w:rFonts w:hint="eastAsia"/>
        </w:rPr>
        <w:t>，</w:t>
      </w:r>
      <w:r w:rsidR="00872D8B">
        <w:rPr>
          <w:rFonts w:ascii="新細明體" w:eastAsia="新細明體" w:hAnsi="新細明體" w:hint="eastAsia"/>
        </w:rPr>
        <w:t>「</w:t>
      </w:r>
      <w:r w:rsidRPr="00F84999">
        <w:rPr>
          <w:rFonts w:hAnsi="標楷體" w:hint="eastAsia"/>
        </w:rPr>
        <w:t>創業與產業升級不能僅賴產品研發，惟</w:t>
      </w:r>
      <w:r w:rsidRPr="00F84999">
        <w:rPr>
          <w:rFonts w:hint="eastAsia"/>
        </w:rPr>
        <w:t>指標過度強調工業、製造業、高科技產業、生技產業等</w:t>
      </w:r>
      <w:r w:rsidRPr="00F84999">
        <w:rPr>
          <w:rFonts w:hAnsi="標楷體" w:hint="eastAsia"/>
        </w:rPr>
        <w:t>『</w:t>
      </w:r>
      <w:r w:rsidRPr="00F84999">
        <w:rPr>
          <w:rFonts w:hint="eastAsia"/>
        </w:rPr>
        <w:t>硬實力</w:t>
      </w:r>
      <w:r w:rsidRPr="00F84999">
        <w:rPr>
          <w:rFonts w:hAnsi="標楷體" w:hint="eastAsia"/>
        </w:rPr>
        <w:t>』</w:t>
      </w:r>
      <w:r w:rsidRPr="00F84999">
        <w:rPr>
          <w:rFonts w:hint="eastAsia"/>
        </w:rPr>
        <w:t>，而</w:t>
      </w:r>
      <w:proofErr w:type="gramStart"/>
      <w:r w:rsidRPr="00F84999">
        <w:rPr>
          <w:rFonts w:hint="eastAsia"/>
        </w:rPr>
        <w:t>不</w:t>
      </w:r>
      <w:proofErr w:type="gramEnd"/>
      <w:r w:rsidRPr="00F84999">
        <w:rPr>
          <w:rFonts w:hint="eastAsia"/>
        </w:rPr>
        <w:t>耕耘商業、服務業、資通訊化服務業等</w:t>
      </w:r>
      <w:r w:rsidRPr="00F84999">
        <w:rPr>
          <w:rFonts w:ascii="新細明體" w:eastAsia="新細明體" w:hAnsi="新細明體" w:hint="eastAsia"/>
        </w:rPr>
        <w:t>『</w:t>
      </w:r>
      <w:r w:rsidRPr="00F84999">
        <w:rPr>
          <w:rFonts w:hint="eastAsia"/>
        </w:rPr>
        <w:t>軟實力</w:t>
      </w:r>
      <w:r w:rsidRPr="00F84999">
        <w:rPr>
          <w:rFonts w:hAnsi="標楷體" w:hint="eastAsia"/>
        </w:rPr>
        <w:t>』</w:t>
      </w:r>
      <w:r>
        <w:rPr>
          <w:rFonts w:hint="eastAsia"/>
        </w:rPr>
        <w:t>。審查機制偏向</w:t>
      </w:r>
      <w:r w:rsidRPr="00F84999">
        <w:rPr>
          <w:rFonts w:hint="eastAsia"/>
        </w:rPr>
        <w:t>於有理</w:t>
      </w:r>
      <w:r>
        <w:rPr>
          <w:rFonts w:hint="eastAsia"/>
        </w:rPr>
        <w:t>、</w:t>
      </w:r>
      <w:r w:rsidRPr="00F84999">
        <w:rPr>
          <w:rFonts w:hint="eastAsia"/>
        </w:rPr>
        <w:t>工</w:t>
      </w:r>
      <w:r>
        <w:rPr>
          <w:rFonts w:hint="eastAsia"/>
        </w:rPr>
        <w:t>、</w:t>
      </w:r>
      <w:proofErr w:type="gramStart"/>
      <w:r w:rsidRPr="00F84999">
        <w:rPr>
          <w:rFonts w:hint="eastAsia"/>
        </w:rPr>
        <w:t>醫</w:t>
      </w:r>
      <w:proofErr w:type="gramEnd"/>
      <w:r>
        <w:rPr>
          <w:rFonts w:hint="eastAsia"/>
        </w:rPr>
        <w:t>、</w:t>
      </w:r>
      <w:r w:rsidRPr="00F84999">
        <w:rPr>
          <w:rFonts w:hint="eastAsia"/>
        </w:rPr>
        <w:t>農學院等學校之育成中心，而經常無視於僅有人文、法學、商學、社會科學、教育、語言學院等學校之育成中心。大部分指標都只看研發(專利、技轉)，沒有專利、技轉者即</w:t>
      </w:r>
      <w:r>
        <w:rPr>
          <w:rFonts w:hint="eastAsia"/>
        </w:rPr>
        <w:t>被認定</w:t>
      </w:r>
      <w:r w:rsidRPr="00F84999">
        <w:rPr>
          <w:rFonts w:hint="eastAsia"/>
        </w:rPr>
        <w:t>績效不佳，惟各學門有其區別與差異，理</w:t>
      </w:r>
      <w:r>
        <w:rPr>
          <w:rFonts w:hint="eastAsia"/>
        </w:rPr>
        <w:t>、</w:t>
      </w:r>
      <w:r w:rsidRPr="00F84999">
        <w:rPr>
          <w:rFonts w:hint="eastAsia"/>
        </w:rPr>
        <w:t>工</w:t>
      </w:r>
      <w:r>
        <w:rPr>
          <w:rFonts w:hint="eastAsia"/>
        </w:rPr>
        <w:t>、</w:t>
      </w:r>
      <w:proofErr w:type="gramStart"/>
      <w:r w:rsidRPr="00F84999">
        <w:rPr>
          <w:rFonts w:hint="eastAsia"/>
        </w:rPr>
        <w:t>醫</w:t>
      </w:r>
      <w:proofErr w:type="gramEnd"/>
      <w:r>
        <w:rPr>
          <w:rFonts w:hint="eastAsia"/>
        </w:rPr>
        <w:t>、</w:t>
      </w:r>
      <w:proofErr w:type="gramStart"/>
      <w:r w:rsidRPr="00F84999">
        <w:rPr>
          <w:rFonts w:hint="eastAsia"/>
        </w:rPr>
        <w:t>農較容易</w:t>
      </w:r>
      <w:proofErr w:type="gramEnd"/>
      <w:r w:rsidRPr="00F84999">
        <w:rPr>
          <w:rFonts w:hint="eastAsia"/>
        </w:rPr>
        <w:t>有</w:t>
      </w:r>
      <w:r>
        <w:rPr>
          <w:rFonts w:hint="eastAsia"/>
        </w:rPr>
        <w:t>專利、技轉，而廠商接受技轉後也較容易產出</w:t>
      </w:r>
      <w:r w:rsidRPr="00F84999">
        <w:rPr>
          <w:rFonts w:hint="eastAsia"/>
        </w:rPr>
        <w:t>產品、技術、系統，進而再產生營業額、投資額等有</w:t>
      </w:r>
      <w:r w:rsidRPr="00F84999">
        <w:rPr>
          <w:rFonts w:hint="eastAsia"/>
        </w:rPr>
        <w:lastRenderedPageBreak/>
        <w:t>形產出；但就人文社會科學或商學而言，多屬概念議題，也可能需要長時間才能落實。</w:t>
      </w:r>
      <w:bookmarkEnd w:id="82"/>
      <w:r w:rsidRPr="00F84999">
        <w:rPr>
          <w:rFonts w:hAnsi="標楷體" w:hint="eastAsia"/>
        </w:rPr>
        <w:t>」</w:t>
      </w:r>
      <w:bookmarkEnd w:id="83"/>
      <w:bookmarkEnd w:id="84"/>
      <w:bookmarkEnd w:id="85"/>
    </w:p>
    <w:p w:rsidR="00416708" w:rsidRPr="00F84999" w:rsidRDefault="00416708" w:rsidP="00416708">
      <w:pPr>
        <w:pStyle w:val="3"/>
      </w:pPr>
      <w:bookmarkStart w:id="86" w:name="_Toc462383260"/>
      <w:bookmarkStart w:id="87" w:name="_Toc463428255"/>
      <w:bookmarkStart w:id="88" w:name="_Toc463514163"/>
      <w:r w:rsidRPr="00F84999">
        <w:rPr>
          <w:rFonts w:hint="eastAsia"/>
        </w:rPr>
        <w:t>依中小企業處101年「產學合作</w:t>
      </w:r>
      <w:proofErr w:type="gramStart"/>
      <w:r w:rsidRPr="00F84999">
        <w:rPr>
          <w:rFonts w:hint="eastAsia"/>
        </w:rPr>
        <w:t>育成加值</w:t>
      </w:r>
      <w:proofErr w:type="gramEnd"/>
      <w:r w:rsidRPr="00F84999">
        <w:rPr>
          <w:rFonts w:hint="eastAsia"/>
        </w:rPr>
        <w:t>」中程個案計畫指出：目前育成中心補助之參考基準，乃是以育成中心評鑑結果為主，該計畫將推動建立分類評鑑機制與補助制度，鼓勵育成中心精進專業與塑造特色。</w:t>
      </w:r>
      <w:bookmarkStart w:id="89" w:name="_Toc461456478"/>
      <w:r w:rsidRPr="00F84999">
        <w:rPr>
          <w:rFonts w:ascii="Times New Roman" w:hAnsi="Times New Roman" w:hint="eastAsia"/>
          <w:szCs w:val="32"/>
        </w:rPr>
        <w:t>又有關</w:t>
      </w:r>
      <w:r w:rsidRPr="00F84999">
        <w:rPr>
          <w:rFonts w:hint="eastAsia"/>
        </w:rPr>
        <w:t>各育成中心之指標設定</w:t>
      </w:r>
      <w:r w:rsidRPr="00F84999">
        <w:rPr>
          <w:rFonts w:ascii="Times New Roman" w:hAnsi="Times New Roman" w:hint="eastAsia"/>
          <w:szCs w:val="32"/>
        </w:rPr>
        <w:t>，</w:t>
      </w:r>
      <w:r w:rsidRPr="00F84999">
        <w:rPr>
          <w:rFonts w:hint="eastAsia"/>
        </w:rPr>
        <w:t>依經濟部函復，自104年起，各育成中心可自行依</w:t>
      </w:r>
      <w:r>
        <w:rPr>
          <w:rFonts w:hint="eastAsia"/>
        </w:rPr>
        <w:t>學校</w:t>
      </w:r>
      <w:r w:rsidRPr="00F84999">
        <w:rPr>
          <w:rFonts w:hint="eastAsia"/>
        </w:rPr>
        <w:t>能量與優勢擬定績效指標，各育成中心需依據</w:t>
      </w:r>
      <w:r>
        <w:rPr>
          <w:rFonts w:hint="eastAsia"/>
        </w:rPr>
        <w:t>各校</w:t>
      </w:r>
      <w:r w:rsidRPr="00F84999">
        <w:rPr>
          <w:rFonts w:hint="eastAsia"/>
        </w:rPr>
        <w:t>發展策略及特色模組，</w:t>
      </w:r>
      <w:r w:rsidRPr="00F84999">
        <w:rPr>
          <w:shd w:val="clear" w:color="auto" w:fill="FFFFFF"/>
        </w:rPr>
        <w:t>參考</w:t>
      </w:r>
      <w:r w:rsidRPr="00F84999">
        <w:rPr>
          <w:rFonts w:hint="eastAsia"/>
        </w:rPr>
        <w:t>中小企業處</w:t>
      </w:r>
      <w:r w:rsidRPr="00F84999">
        <w:rPr>
          <w:shd w:val="clear" w:color="auto" w:fill="FFFFFF"/>
        </w:rPr>
        <w:t>設定</w:t>
      </w:r>
      <w:r w:rsidRPr="00F84999">
        <w:rPr>
          <w:rFonts w:hint="eastAsia"/>
          <w:shd w:val="clear" w:color="auto" w:fill="FFFFFF"/>
        </w:rPr>
        <w:t>之</w:t>
      </w:r>
      <w:r w:rsidRPr="00F84999">
        <w:rPr>
          <w:shd w:val="clear" w:color="auto" w:fill="FFFFFF"/>
        </w:rPr>
        <w:t>特色模組質化與量化指標</w:t>
      </w:r>
      <w:r w:rsidRPr="00F84999">
        <w:rPr>
          <w:rFonts w:hint="eastAsia"/>
        </w:rPr>
        <w:t>，自設指標推動育成業務，以發展聚焦特色</w:t>
      </w:r>
      <w:r w:rsidRPr="00F84999">
        <w:rPr>
          <w:shd w:val="clear" w:color="auto" w:fill="FFFFFF"/>
        </w:rPr>
        <w:t>。</w:t>
      </w:r>
      <w:bookmarkEnd w:id="89"/>
      <w:r w:rsidRPr="00F84999">
        <w:rPr>
          <w:rFonts w:hint="eastAsia"/>
          <w:shd w:val="clear" w:color="auto" w:fill="FFFFFF"/>
        </w:rPr>
        <w:t>顯示</w:t>
      </w:r>
      <w:r w:rsidRPr="00F84999">
        <w:rPr>
          <w:rFonts w:hint="eastAsia"/>
        </w:rPr>
        <w:t>，中小企業處已逐步建置育成中心分類評鑑制度，對於各校屬性差異予以分流評估，</w:t>
      </w:r>
      <w:r w:rsidRPr="00F84999">
        <w:rPr>
          <w:rFonts w:hAnsi="標楷體" w:hint="eastAsia"/>
        </w:rPr>
        <w:t>以供不同屬性類型之育成</w:t>
      </w:r>
      <w:r>
        <w:rPr>
          <w:rFonts w:hAnsi="標楷體" w:hint="eastAsia"/>
        </w:rPr>
        <w:t>中心依循，</w:t>
      </w:r>
      <w:proofErr w:type="gramStart"/>
      <w:r>
        <w:rPr>
          <w:rFonts w:hAnsi="標楷體" w:hint="eastAsia"/>
        </w:rPr>
        <w:t>惟似應</w:t>
      </w:r>
      <w:proofErr w:type="gramEnd"/>
      <w:r>
        <w:rPr>
          <w:rFonts w:hAnsi="標楷體" w:hint="eastAsia"/>
        </w:rPr>
        <w:t>可再參酌上開諮詢意見，持續精進檢討有關指標之設定；並</w:t>
      </w:r>
      <w:r w:rsidRPr="00F84999">
        <w:rPr>
          <w:rFonts w:hAnsi="標楷體" w:hint="eastAsia"/>
        </w:rPr>
        <w:t>就評審委員之</w:t>
      </w:r>
      <w:proofErr w:type="gramStart"/>
      <w:r w:rsidRPr="00F84999">
        <w:rPr>
          <w:rFonts w:hAnsi="標楷體" w:hint="eastAsia"/>
        </w:rPr>
        <w:t>遴</w:t>
      </w:r>
      <w:proofErr w:type="gramEnd"/>
      <w:r w:rsidRPr="00F84999">
        <w:rPr>
          <w:rFonts w:hAnsi="標楷體" w:hint="eastAsia"/>
        </w:rPr>
        <w:t>聘，審慎考量</w:t>
      </w:r>
      <w:r>
        <w:rPr>
          <w:rFonts w:hAnsi="標楷體" w:hint="eastAsia"/>
        </w:rPr>
        <w:t>渠等</w:t>
      </w:r>
      <w:r w:rsidRPr="00F84999">
        <w:rPr>
          <w:rFonts w:hAnsi="標楷體" w:hint="eastAsia"/>
        </w:rPr>
        <w:t>背景</w:t>
      </w:r>
      <w:proofErr w:type="gramStart"/>
      <w:r w:rsidRPr="00F84999">
        <w:rPr>
          <w:rFonts w:hAnsi="標楷體" w:hint="eastAsia"/>
        </w:rPr>
        <w:t>學門之衡平</w:t>
      </w:r>
      <w:proofErr w:type="gramEnd"/>
      <w:r w:rsidRPr="00F84999">
        <w:rPr>
          <w:rFonts w:hAnsi="標楷體" w:hint="eastAsia"/>
        </w:rPr>
        <w:t>，及</w:t>
      </w:r>
      <w:r>
        <w:rPr>
          <w:rFonts w:hAnsi="標楷體" w:hint="eastAsia"/>
        </w:rPr>
        <w:t>反映</w:t>
      </w:r>
      <w:r w:rsidRPr="00F84999">
        <w:rPr>
          <w:rFonts w:hAnsi="標楷體" w:hint="eastAsia"/>
        </w:rPr>
        <w:t>被審查機</w:t>
      </w:r>
      <w:r w:rsidRPr="00F84999">
        <w:rPr>
          <w:rFonts w:hint="eastAsia"/>
        </w:rPr>
        <w:t>構</w:t>
      </w:r>
      <w:r>
        <w:rPr>
          <w:rFonts w:hint="eastAsia"/>
        </w:rPr>
        <w:t>之</w:t>
      </w:r>
      <w:r w:rsidRPr="00F84999">
        <w:rPr>
          <w:rFonts w:hint="eastAsia"/>
        </w:rPr>
        <w:t>屬性</w:t>
      </w:r>
      <w:r>
        <w:rPr>
          <w:rFonts w:hint="eastAsia"/>
        </w:rPr>
        <w:t>/</w:t>
      </w:r>
      <w:r w:rsidRPr="00F84999">
        <w:rPr>
          <w:rFonts w:hint="eastAsia"/>
        </w:rPr>
        <w:t>類型</w:t>
      </w:r>
      <w:r w:rsidRPr="00F84999">
        <w:rPr>
          <w:rFonts w:hAnsi="標楷體" w:hint="eastAsia"/>
        </w:rPr>
        <w:t>。</w:t>
      </w:r>
      <w:bookmarkEnd w:id="86"/>
      <w:bookmarkEnd w:id="87"/>
      <w:bookmarkEnd w:id="88"/>
    </w:p>
    <w:p w:rsidR="00416708" w:rsidRDefault="00416708" w:rsidP="00416708">
      <w:pPr>
        <w:pStyle w:val="3"/>
      </w:pPr>
      <w:bookmarkStart w:id="90" w:name="_Toc461456481"/>
      <w:bookmarkStart w:id="91" w:name="_Toc462383262"/>
      <w:bookmarkStart w:id="92" w:name="_Toc463428256"/>
      <w:bookmarkStart w:id="93" w:name="_Toc463514164"/>
      <w:r w:rsidRPr="00F84999">
        <w:rPr>
          <w:rFonts w:hint="eastAsia"/>
        </w:rPr>
        <w:t>查中小企業處對於育成中心輔導對象不限於特定屬性</w:t>
      </w:r>
      <w:r>
        <w:rPr>
          <w:rFonts w:hint="eastAsia"/>
        </w:rPr>
        <w:t>/</w:t>
      </w:r>
      <w:r w:rsidR="00A826CA">
        <w:rPr>
          <w:rFonts w:hint="eastAsia"/>
        </w:rPr>
        <w:t>類型，有關育成中心評鑑之若干</w:t>
      </w:r>
      <w:r w:rsidRPr="00F84999">
        <w:rPr>
          <w:rFonts w:hint="eastAsia"/>
        </w:rPr>
        <w:t>指標如專利、技術移轉及政府獎項或認證等，偏重呈現科</w:t>
      </w:r>
      <w:proofErr w:type="gramStart"/>
      <w:r w:rsidRPr="00F84999">
        <w:rPr>
          <w:rFonts w:hint="eastAsia"/>
        </w:rPr>
        <w:t>研</w:t>
      </w:r>
      <w:proofErr w:type="gramEnd"/>
      <w:r w:rsidRPr="00F84999">
        <w:rPr>
          <w:rFonts w:hint="eastAsia"/>
        </w:rPr>
        <w:t>領域之成果，而於</w:t>
      </w:r>
      <w:r w:rsidRPr="00F84999">
        <w:t>教育</w:t>
      </w:r>
      <w:r w:rsidR="00CF3FAB">
        <w:rPr>
          <w:rFonts w:hint="eastAsia"/>
        </w:rPr>
        <w:t>、</w:t>
      </w:r>
      <w:r w:rsidRPr="00F84999">
        <w:t>文化</w:t>
      </w:r>
      <w:r w:rsidR="00CF3FAB">
        <w:rPr>
          <w:rFonts w:hint="eastAsia"/>
        </w:rPr>
        <w:t>、</w:t>
      </w:r>
      <w:r w:rsidRPr="00F84999">
        <w:t>藝術</w:t>
      </w:r>
      <w:r>
        <w:rPr>
          <w:rFonts w:hint="eastAsia"/>
        </w:rPr>
        <w:t>領域之發展特色則較難以突</w:t>
      </w:r>
      <w:r w:rsidRPr="00F84999">
        <w:rPr>
          <w:rFonts w:hint="eastAsia"/>
        </w:rPr>
        <w:t>顯；中小企業處已逐步推動育成中心分類評鑑制度，並依據評鑑結果，配合獎助資源機制之調整，以引導育成中心發展特色服務能量，惟於設定指標及</w:t>
      </w:r>
      <w:proofErr w:type="gramStart"/>
      <w:r w:rsidRPr="00F84999">
        <w:rPr>
          <w:rFonts w:hint="eastAsia"/>
        </w:rPr>
        <w:t>遴</w:t>
      </w:r>
      <w:proofErr w:type="gramEnd"/>
      <w:r w:rsidRPr="00F84999">
        <w:rPr>
          <w:rFonts w:hint="eastAsia"/>
        </w:rPr>
        <w:t>聘審查委員等方面，</w:t>
      </w:r>
      <w:proofErr w:type="gramStart"/>
      <w:r w:rsidRPr="00F84999">
        <w:rPr>
          <w:rFonts w:hint="eastAsia"/>
        </w:rPr>
        <w:t>均尚有</w:t>
      </w:r>
      <w:proofErr w:type="gramEnd"/>
      <w:r w:rsidRPr="00F84999">
        <w:rPr>
          <w:rFonts w:hint="eastAsia"/>
        </w:rPr>
        <w:t>改善空間，允宜持續精進評鑑與獎勵機制，以均衡促進各特色領域育成中心之發展。</w:t>
      </w:r>
      <w:bookmarkEnd w:id="90"/>
      <w:bookmarkEnd w:id="91"/>
      <w:bookmarkEnd w:id="92"/>
      <w:bookmarkEnd w:id="93"/>
    </w:p>
    <w:p w:rsidR="00416708" w:rsidRPr="00F84999" w:rsidRDefault="00416708" w:rsidP="00B2799F">
      <w:pPr>
        <w:pStyle w:val="3"/>
        <w:numPr>
          <w:ilvl w:val="0"/>
          <w:numId w:val="0"/>
        </w:numPr>
        <w:ind w:left="1361"/>
      </w:pPr>
    </w:p>
    <w:p w:rsidR="008E004A" w:rsidRPr="00F84999" w:rsidRDefault="008E004A" w:rsidP="002022AD">
      <w:pPr>
        <w:pStyle w:val="2"/>
        <w:numPr>
          <w:ilvl w:val="1"/>
          <w:numId w:val="1"/>
        </w:numPr>
        <w:rPr>
          <w:rFonts w:hAnsi="標楷體"/>
          <w:b/>
          <w:szCs w:val="32"/>
        </w:rPr>
      </w:pPr>
      <w:bookmarkStart w:id="94" w:name="_Toc463514165"/>
      <w:r w:rsidRPr="00F84999">
        <w:rPr>
          <w:rFonts w:hAnsi="標楷體" w:hint="eastAsia"/>
          <w:b/>
          <w:szCs w:val="32"/>
        </w:rPr>
        <w:t>檢視迄今育成績效卓著之大專校院，除具備較適合產學合作背景，如設</w:t>
      </w:r>
      <w:r w:rsidR="00CF3FAB">
        <w:rPr>
          <w:rFonts w:hAnsi="標楷體" w:hint="eastAsia"/>
          <w:b/>
          <w:szCs w:val="32"/>
        </w:rPr>
        <w:t>有資訊、機械、材料、環工等科系</w:t>
      </w:r>
      <w:r w:rsidR="00CF3FAB">
        <w:rPr>
          <w:rFonts w:hAnsi="標楷體" w:hint="eastAsia"/>
          <w:b/>
          <w:szCs w:val="32"/>
        </w:rPr>
        <w:lastRenderedPageBreak/>
        <w:t>外，校長個人治校理念、專長、與產業</w:t>
      </w:r>
      <w:r w:rsidRPr="00F84999">
        <w:rPr>
          <w:rFonts w:hAnsi="標楷體" w:hint="eastAsia"/>
          <w:b/>
          <w:szCs w:val="32"/>
        </w:rPr>
        <w:t>界關係及</w:t>
      </w:r>
      <w:r w:rsidR="001F7DA2" w:rsidRPr="00F84999">
        <w:rPr>
          <w:rFonts w:hAnsi="標楷體" w:hint="eastAsia"/>
          <w:b/>
          <w:szCs w:val="32"/>
        </w:rPr>
        <w:t>積極投入程度</w:t>
      </w:r>
      <w:r w:rsidR="006B2881">
        <w:rPr>
          <w:rFonts w:hAnsi="標楷體" w:hint="eastAsia"/>
          <w:b/>
          <w:szCs w:val="32"/>
        </w:rPr>
        <w:t>/心態</w:t>
      </w:r>
      <w:r w:rsidR="001F7DA2" w:rsidRPr="00F84999">
        <w:rPr>
          <w:rFonts w:hAnsi="標楷體" w:hint="eastAsia"/>
          <w:b/>
          <w:szCs w:val="32"/>
        </w:rPr>
        <w:t>更</w:t>
      </w:r>
      <w:r w:rsidR="00E75110" w:rsidRPr="00E75110">
        <w:rPr>
          <w:rFonts w:hAnsi="標楷體" w:hint="eastAsia"/>
          <w:b/>
          <w:szCs w:val="32"/>
        </w:rPr>
        <w:t>關乎育成中心之成敗</w:t>
      </w:r>
      <w:r w:rsidR="001F7DA2" w:rsidRPr="00F84999">
        <w:rPr>
          <w:rFonts w:hAnsi="標楷體" w:hint="eastAsia"/>
          <w:b/>
          <w:szCs w:val="32"/>
        </w:rPr>
        <w:t>。此由不少學校除「研發長」建置外，尚設有「產學長」、「育成中心主任」暨足夠之育成空間等可窺一</w:t>
      </w:r>
      <w:r w:rsidR="006B2881">
        <w:rPr>
          <w:rFonts w:hAnsi="標楷體" w:hint="eastAsia"/>
          <w:b/>
          <w:szCs w:val="32"/>
        </w:rPr>
        <w:t>、</w:t>
      </w:r>
      <w:r w:rsidR="001F7DA2" w:rsidRPr="00F84999">
        <w:rPr>
          <w:rFonts w:hAnsi="標楷體" w:hint="eastAsia"/>
          <w:b/>
          <w:szCs w:val="32"/>
        </w:rPr>
        <w:t>二。惟於各大學，</w:t>
      </w:r>
      <w:r w:rsidR="00DF619B" w:rsidRPr="00F84999">
        <w:rPr>
          <w:rFonts w:hAnsi="標楷體" w:hint="eastAsia"/>
          <w:b/>
          <w:szCs w:val="32"/>
        </w:rPr>
        <w:t>尤其研究型重點大學仍多以論文產出於知名期刊作為評鑑教授貢獻標準前提下，教育部允宜協助各校落實</w:t>
      </w:r>
      <w:r w:rsidR="00DF619B" w:rsidRPr="00F84999">
        <w:rPr>
          <w:rFonts w:ascii="新細明體" w:eastAsia="新細明體" w:hAnsi="新細明體" w:hint="eastAsia"/>
          <w:b/>
          <w:szCs w:val="32"/>
        </w:rPr>
        <w:t>「</w:t>
      </w:r>
      <w:r w:rsidR="00DF619B" w:rsidRPr="00F84999">
        <w:rPr>
          <w:rFonts w:hAnsi="標楷體" w:hint="eastAsia"/>
          <w:b/>
          <w:szCs w:val="32"/>
        </w:rPr>
        <w:t>多元升等」機制並思忖形塑校園產學合作友善之文化</w:t>
      </w:r>
      <w:r w:rsidR="00153E34">
        <w:rPr>
          <w:rFonts w:hAnsi="標楷體" w:hint="eastAsia"/>
          <w:b/>
          <w:szCs w:val="32"/>
        </w:rPr>
        <w:t>/</w:t>
      </w:r>
      <w:r w:rsidR="00DF619B" w:rsidRPr="00F84999">
        <w:rPr>
          <w:rFonts w:hAnsi="標楷體" w:hint="eastAsia"/>
          <w:b/>
          <w:szCs w:val="32"/>
        </w:rPr>
        <w:t>氛圍。</w:t>
      </w:r>
      <w:proofErr w:type="gramStart"/>
      <w:r w:rsidR="00DF619B" w:rsidRPr="00F84999">
        <w:rPr>
          <w:rFonts w:hAnsi="標楷體" w:hint="eastAsia"/>
          <w:b/>
          <w:szCs w:val="32"/>
        </w:rPr>
        <w:t>此外，</w:t>
      </w:r>
      <w:proofErr w:type="gramEnd"/>
      <w:r w:rsidR="00DF619B" w:rsidRPr="00F84999">
        <w:rPr>
          <w:rFonts w:hAnsi="標楷體" w:hint="eastAsia"/>
          <w:b/>
          <w:szCs w:val="32"/>
        </w:rPr>
        <w:t>在專利技轉金等之合法分配機制、業師聘用規定、</w:t>
      </w:r>
      <w:r w:rsidR="00CF3FAB" w:rsidRPr="00CF3FAB">
        <w:rPr>
          <w:rFonts w:hAnsi="標楷體" w:hint="eastAsia"/>
          <w:b/>
          <w:szCs w:val="32"/>
        </w:rPr>
        <w:t>身負行政職務</w:t>
      </w:r>
      <w:r w:rsidR="00DF619B" w:rsidRPr="00F84999">
        <w:rPr>
          <w:rFonts w:hAnsi="標楷體" w:hint="eastAsia"/>
          <w:b/>
          <w:szCs w:val="32"/>
        </w:rPr>
        <w:t>教授擔任企業董事、監察人之規定、教授組建公司或轉/回任企業主/教授身分之規定及學校或校友成立基金之相關規範等方面，</w:t>
      </w:r>
      <w:r w:rsidR="000307EA">
        <w:rPr>
          <w:rFonts w:hAnsi="標楷體" w:hint="eastAsia"/>
          <w:b/>
          <w:szCs w:val="32"/>
        </w:rPr>
        <w:t>亦應</w:t>
      </w:r>
      <w:r w:rsidR="00DF619B" w:rsidRPr="00F84999">
        <w:rPr>
          <w:rFonts w:hAnsi="標楷體" w:hint="eastAsia"/>
          <w:b/>
          <w:szCs w:val="32"/>
        </w:rPr>
        <w:t>儘速</w:t>
      </w:r>
      <w:proofErr w:type="gramStart"/>
      <w:r w:rsidR="00DF619B" w:rsidRPr="00F84999">
        <w:rPr>
          <w:rFonts w:hAnsi="標楷體" w:hint="eastAsia"/>
          <w:b/>
          <w:szCs w:val="32"/>
        </w:rPr>
        <w:t>研</w:t>
      </w:r>
      <w:proofErr w:type="gramEnd"/>
      <w:r w:rsidR="00DF619B" w:rsidRPr="00F84999">
        <w:rPr>
          <w:rFonts w:hAnsi="標楷體" w:hint="eastAsia"/>
          <w:b/>
          <w:szCs w:val="32"/>
        </w:rPr>
        <w:t>擬合乎時宜或鬆綁未盡合理法規，</w:t>
      </w:r>
      <w:proofErr w:type="gramStart"/>
      <w:r w:rsidR="00DF619B" w:rsidRPr="00F84999">
        <w:rPr>
          <w:rFonts w:hAnsi="標楷體" w:hint="eastAsia"/>
          <w:b/>
          <w:szCs w:val="32"/>
        </w:rPr>
        <w:t>俾</w:t>
      </w:r>
      <w:proofErr w:type="gramEnd"/>
      <w:r w:rsidR="00DF619B" w:rsidRPr="00F84999">
        <w:rPr>
          <w:rFonts w:hAnsi="標楷體" w:hint="eastAsia"/>
          <w:b/>
          <w:szCs w:val="32"/>
        </w:rPr>
        <w:t>利國內大學育成中心之長足發展。</w:t>
      </w:r>
      <w:bookmarkEnd w:id="94"/>
    </w:p>
    <w:p w:rsidR="00DF619B" w:rsidRPr="00F84999" w:rsidRDefault="00597F45" w:rsidP="000225FC">
      <w:pPr>
        <w:pStyle w:val="3"/>
      </w:pPr>
      <w:bookmarkStart w:id="95" w:name="_Toc463428196"/>
      <w:bookmarkStart w:id="96" w:name="_Toc463514166"/>
      <w:r w:rsidRPr="00F84999">
        <w:rPr>
          <w:rFonts w:hint="eastAsia"/>
        </w:rPr>
        <w:t>檢視迄今育成績效卓著之大專校院，除具備較適合產學合作背景，如設有資訊、機械、材料、環工等科系外，校長個人治校理念、專長、與</w:t>
      </w:r>
      <w:r w:rsidR="00CF3FAB">
        <w:rPr>
          <w:rFonts w:hint="eastAsia"/>
        </w:rPr>
        <w:t>產業</w:t>
      </w:r>
      <w:r w:rsidRPr="00F84999">
        <w:rPr>
          <w:rFonts w:hint="eastAsia"/>
        </w:rPr>
        <w:t>界關係及積極投入程度</w:t>
      </w:r>
      <w:r w:rsidR="006B2881">
        <w:rPr>
          <w:rFonts w:hint="eastAsia"/>
        </w:rPr>
        <w:t>/心態</w:t>
      </w:r>
      <w:r w:rsidRPr="00F84999">
        <w:rPr>
          <w:rFonts w:hint="eastAsia"/>
        </w:rPr>
        <w:t>更</w:t>
      </w:r>
      <w:r w:rsidR="006B2881">
        <w:rPr>
          <w:rFonts w:hint="eastAsia"/>
        </w:rPr>
        <w:t>關乎育成中心之成敗</w:t>
      </w:r>
      <w:r w:rsidRPr="00F84999">
        <w:rPr>
          <w:rFonts w:hint="eastAsia"/>
        </w:rPr>
        <w:t>。此由不少學校除「研發長」建置外，尚設有「產學長」、「育成中心主任」暨足夠之育成空間等可窺一</w:t>
      </w:r>
      <w:r w:rsidR="006B2881">
        <w:rPr>
          <w:rFonts w:hint="eastAsia"/>
        </w:rPr>
        <w:t>、</w:t>
      </w:r>
      <w:r w:rsidRPr="00F84999">
        <w:rPr>
          <w:rFonts w:hint="eastAsia"/>
        </w:rPr>
        <w:t>二。如南</w:t>
      </w:r>
      <w:proofErr w:type="gramStart"/>
      <w:r w:rsidRPr="00F84999">
        <w:rPr>
          <w:rFonts w:hint="eastAsia"/>
        </w:rPr>
        <w:t>臺</w:t>
      </w:r>
      <w:proofErr w:type="gramEnd"/>
      <w:r w:rsidRPr="00F84999">
        <w:rPr>
          <w:rFonts w:hint="eastAsia"/>
        </w:rPr>
        <w:t>科技大學、逢甲大學、中原大學、</w:t>
      </w:r>
      <w:r w:rsidR="00F34AA8">
        <w:rPr>
          <w:rFonts w:hint="eastAsia"/>
        </w:rPr>
        <w:t>國立</w:t>
      </w:r>
      <w:r w:rsidRPr="00F84999">
        <w:rPr>
          <w:rFonts w:hint="eastAsia"/>
        </w:rPr>
        <w:t>臺</w:t>
      </w:r>
      <w:r w:rsidR="00F34AA8">
        <w:rPr>
          <w:rFonts w:hint="eastAsia"/>
        </w:rPr>
        <w:t>灣</w:t>
      </w:r>
      <w:r w:rsidR="00DF619B" w:rsidRPr="00F84999">
        <w:rPr>
          <w:rFonts w:hint="eastAsia"/>
        </w:rPr>
        <w:t>科</w:t>
      </w:r>
      <w:r w:rsidR="00F34AA8">
        <w:rPr>
          <w:rFonts w:hint="eastAsia"/>
        </w:rPr>
        <w:t>技</w:t>
      </w:r>
      <w:r w:rsidR="00DF619B" w:rsidRPr="00F84999">
        <w:rPr>
          <w:rFonts w:hint="eastAsia"/>
        </w:rPr>
        <w:t>大</w:t>
      </w:r>
      <w:r w:rsidR="00F34AA8">
        <w:rPr>
          <w:rFonts w:hint="eastAsia"/>
        </w:rPr>
        <w:t>學</w:t>
      </w:r>
      <w:r w:rsidR="00DF619B" w:rsidRPr="00F84999">
        <w:rPr>
          <w:rFonts w:hint="eastAsia"/>
        </w:rPr>
        <w:t>、</w:t>
      </w:r>
      <w:r w:rsidR="00F34AA8">
        <w:rPr>
          <w:rFonts w:hint="eastAsia"/>
        </w:rPr>
        <w:t>國立</w:t>
      </w:r>
      <w:proofErr w:type="gramStart"/>
      <w:r w:rsidR="00F34AA8">
        <w:rPr>
          <w:rFonts w:hint="eastAsia"/>
        </w:rPr>
        <w:t>臺</w:t>
      </w:r>
      <w:proofErr w:type="gramEnd"/>
      <w:r w:rsidR="00DF619B" w:rsidRPr="00F84999">
        <w:rPr>
          <w:rFonts w:hint="eastAsia"/>
        </w:rPr>
        <w:t>北科</w:t>
      </w:r>
      <w:r w:rsidR="00F34AA8">
        <w:rPr>
          <w:rFonts w:hint="eastAsia"/>
        </w:rPr>
        <w:t>技</w:t>
      </w:r>
      <w:r w:rsidR="00DF619B" w:rsidRPr="00F84999">
        <w:rPr>
          <w:rFonts w:hint="eastAsia"/>
        </w:rPr>
        <w:t>大</w:t>
      </w:r>
      <w:r w:rsidR="00F34AA8">
        <w:rPr>
          <w:rFonts w:hint="eastAsia"/>
        </w:rPr>
        <w:t>學</w:t>
      </w:r>
      <w:r w:rsidR="00DF619B" w:rsidRPr="00F84999">
        <w:rPr>
          <w:rFonts w:hint="eastAsia"/>
        </w:rPr>
        <w:t>、遠東科</w:t>
      </w:r>
      <w:r w:rsidR="00F34AA8">
        <w:rPr>
          <w:rFonts w:hint="eastAsia"/>
        </w:rPr>
        <w:t>技</w:t>
      </w:r>
      <w:r w:rsidR="00DF619B" w:rsidRPr="00F84999">
        <w:rPr>
          <w:rFonts w:hint="eastAsia"/>
        </w:rPr>
        <w:t>大</w:t>
      </w:r>
      <w:r w:rsidR="00F34AA8">
        <w:rPr>
          <w:rFonts w:hint="eastAsia"/>
        </w:rPr>
        <w:t>學</w:t>
      </w:r>
      <w:r w:rsidR="00DF619B" w:rsidRPr="00F84999">
        <w:rPr>
          <w:rFonts w:hint="eastAsia"/>
        </w:rPr>
        <w:t>、中</w:t>
      </w:r>
      <w:r w:rsidR="00F34AA8">
        <w:rPr>
          <w:rFonts w:hint="eastAsia"/>
        </w:rPr>
        <w:t>國</w:t>
      </w:r>
      <w:r w:rsidR="00DF619B" w:rsidRPr="00F84999">
        <w:rPr>
          <w:rFonts w:hint="eastAsia"/>
        </w:rPr>
        <w:t>醫</w:t>
      </w:r>
      <w:r w:rsidR="00F34AA8">
        <w:rPr>
          <w:rFonts w:hint="eastAsia"/>
        </w:rPr>
        <w:t>藥大學</w:t>
      </w:r>
      <w:r w:rsidR="00DF619B" w:rsidRPr="00F84999">
        <w:rPr>
          <w:rFonts w:hint="eastAsia"/>
        </w:rPr>
        <w:t>、亞</w:t>
      </w:r>
      <w:r w:rsidR="00F34AA8">
        <w:rPr>
          <w:rFonts w:hint="eastAsia"/>
        </w:rPr>
        <w:t>洲</w:t>
      </w:r>
      <w:r w:rsidR="00DF619B" w:rsidRPr="00F84999">
        <w:rPr>
          <w:rFonts w:hint="eastAsia"/>
        </w:rPr>
        <w:t>大</w:t>
      </w:r>
      <w:r w:rsidR="00F34AA8">
        <w:rPr>
          <w:rFonts w:hint="eastAsia"/>
        </w:rPr>
        <w:t>學</w:t>
      </w:r>
      <w:r w:rsidR="00DF619B" w:rsidRPr="00F84999">
        <w:rPr>
          <w:rFonts w:hint="eastAsia"/>
        </w:rPr>
        <w:t>等</w:t>
      </w:r>
      <w:r w:rsidR="00F34AA8">
        <w:rPr>
          <w:rFonts w:hint="eastAsia"/>
        </w:rPr>
        <w:t>校之</w:t>
      </w:r>
      <w:r w:rsidR="00DF619B" w:rsidRPr="00F84999">
        <w:rPr>
          <w:rFonts w:hint="eastAsia"/>
        </w:rPr>
        <w:t>校長均相當積極</w:t>
      </w:r>
      <w:r w:rsidRPr="00F84999">
        <w:rPr>
          <w:rFonts w:hint="eastAsia"/>
        </w:rPr>
        <w:t>。</w:t>
      </w:r>
      <w:bookmarkEnd w:id="95"/>
      <w:bookmarkEnd w:id="96"/>
    </w:p>
    <w:p w:rsidR="00083DD4" w:rsidRPr="00F84999" w:rsidRDefault="00584CF0" w:rsidP="000225FC">
      <w:pPr>
        <w:pStyle w:val="3"/>
      </w:pPr>
      <w:bookmarkStart w:id="97" w:name="_Toc463428197"/>
      <w:bookmarkStart w:id="98" w:name="_Toc463514167"/>
      <w:r w:rsidRPr="00F84999">
        <w:rPr>
          <w:rFonts w:hint="eastAsia"/>
        </w:rPr>
        <w:t>教育部告</w:t>
      </w:r>
      <w:proofErr w:type="gramStart"/>
      <w:r w:rsidRPr="00F84999">
        <w:rPr>
          <w:rFonts w:hint="eastAsia"/>
        </w:rPr>
        <w:t>以</w:t>
      </w:r>
      <w:proofErr w:type="gramEnd"/>
      <w:r w:rsidRPr="00F84999">
        <w:rPr>
          <w:rFonts w:hint="eastAsia"/>
        </w:rPr>
        <w:t>，該部自102學年度起推動</w:t>
      </w:r>
      <w:r w:rsidRPr="00F84999">
        <w:t>大專校院</w:t>
      </w:r>
      <w:r w:rsidRPr="00F84999">
        <w:rPr>
          <w:rFonts w:hint="eastAsia"/>
        </w:rPr>
        <w:t>教師多元升等制度試辦學校計畫，將技術應用實務成果作為升等重要評分依據，透過結合職</w:t>
      </w:r>
      <w:proofErr w:type="gramStart"/>
      <w:r w:rsidRPr="00F84999">
        <w:rPr>
          <w:rFonts w:hint="eastAsia"/>
        </w:rPr>
        <w:t>涯</w:t>
      </w:r>
      <w:proofErr w:type="gramEnd"/>
      <w:r w:rsidRPr="00F84999">
        <w:rPr>
          <w:rFonts w:hint="eastAsia"/>
        </w:rPr>
        <w:t>發展，鼓勵教師投入技術應用實務領域；並函請學校考量教師所屬領域之特性，將產學合作績效納入校內教師升等指標；亦於104年3月成立工作圈，並建議學校以教師職</w:t>
      </w:r>
      <w:proofErr w:type="gramStart"/>
      <w:r w:rsidRPr="00F84999">
        <w:rPr>
          <w:rFonts w:hint="eastAsia"/>
        </w:rPr>
        <w:t>涯</w:t>
      </w:r>
      <w:proofErr w:type="gramEnd"/>
      <w:r w:rsidRPr="00F84999">
        <w:rPr>
          <w:rFonts w:hint="eastAsia"/>
        </w:rPr>
        <w:t>發展觀點規劃教師產學合作升等途徑，包</w:t>
      </w:r>
      <w:r w:rsidRPr="00F84999">
        <w:rPr>
          <w:rFonts w:hint="eastAsia"/>
        </w:rPr>
        <w:lastRenderedPageBreak/>
        <w:t>含教師評鑑、升等門檻</w:t>
      </w:r>
      <w:proofErr w:type="gramStart"/>
      <w:r w:rsidRPr="00F84999">
        <w:rPr>
          <w:rFonts w:hint="eastAsia"/>
        </w:rPr>
        <w:t>採</w:t>
      </w:r>
      <w:proofErr w:type="gramEnd"/>
      <w:r w:rsidRPr="00F84999">
        <w:rPr>
          <w:rFonts w:hint="eastAsia"/>
        </w:rPr>
        <w:t>計指標、獎補助措施等，以完整配套鼓勵及提高教師投入產學合作研究領域。</w:t>
      </w:r>
      <w:bookmarkEnd w:id="97"/>
      <w:bookmarkEnd w:id="98"/>
    </w:p>
    <w:p w:rsidR="00083DD4" w:rsidRPr="00F84999" w:rsidRDefault="00584CF0" w:rsidP="000225FC">
      <w:pPr>
        <w:pStyle w:val="3"/>
      </w:pPr>
      <w:bookmarkStart w:id="99" w:name="_Toc463428198"/>
      <w:bookmarkStart w:id="100" w:name="_Toc463514168"/>
      <w:r w:rsidRPr="00F84999">
        <w:rPr>
          <w:rFonts w:hint="eastAsia"/>
        </w:rPr>
        <w:t>惟依部分學校於本院實地</w:t>
      </w:r>
      <w:r w:rsidR="00E755C7">
        <w:rPr>
          <w:rFonts w:hint="eastAsia"/>
        </w:rPr>
        <w:t>訪察</w:t>
      </w:r>
      <w:r w:rsidRPr="00F84999">
        <w:rPr>
          <w:rFonts w:hint="eastAsia"/>
        </w:rPr>
        <w:t>及座談中反映：</w:t>
      </w:r>
      <w:r w:rsidRPr="00F84999">
        <w:rPr>
          <w:rFonts w:ascii="新細明體" w:eastAsia="新細明體" w:hAnsi="新細明體" w:hint="eastAsia"/>
        </w:rPr>
        <w:t>「</w:t>
      </w:r>
      <w:r w:rsidRPr="00F84999">
        <w:rPr>
          <w:rFonts w:hint="eastAsia"/>
        </w:rPr>
        <w:t>目前認為老師在學校帶領研發團隊創業為</w:t>
      </w:r>
      <w:r w:rsidRPr="00F84999">
        <w:rPr>
          <w:rFonts w:ascii="新細明體" w:eastAsia="新細明體" w:hAnsi="新細明體" w:hint="eastAsia"/>
        </w:rPr>
        <w:t>『</w:t>
      </w:r>
      <w:r w:rsidRPr="00F84999">
        <w:rPr>
          <w:rFonts w:hint="eastAsia"/>
        </w:rPr>
        <w:t>不務正業</w:t>
      </w:r>
      <w:r w:rsidRPr="00F84999">
        <w:rPr>
          <w:rFonts w:hAnsi="標楷體" w:hint="eastAsia"/>
        </w:rPr>
        <w:t>』</w:t>
      </w:r>
      <w:r w:rsidRPr="00F84999">
        <w:rPr>
          <w:rFonts w:hint="eastAsia"/>
        </w:rPr>
        <w:t>之觀念與氛圍仍存在；教授能否全力投入提升產學合作效能，涉及多元升等方案能否落實之問題。</w:t>
      </w:r>
      <w:r w:rsidRPr="00F84999">
        <w:rPr>
          <w:rFonts w:hAnsi="標楷體" w:hint="eastAsia"/>
        </w:rPr>
        <w:t>」</w:t>
      </w:r>
      <w:r w:rsidRPr="00F84999">
        <w:rPr>
          <w:rFonts w:hint="eastAsia"/>
        </w:rPr>
        <w:t>；</w:t>
      </w:r>
      <w:r w:rsidRPr="00F84999">
        <w:rPr>
          <w:rFonts w:ascii="新細明體" w:eastAsia="新細明體" w:hAnsi="新細明體" w:hint="eastAsia"/>
        </w:rPr>
        <w:t>「</w:t>
      </w:r>
      <w:proofErr w:type="gramStart"/>
      <w:r w:rsidR="006B2881">
        <w:rPr>
          <w:rFonts w:hint="eastAsia"/>
        </w:rPr>
        <w:t>產學從實驗室</w:t>
      </w:r>
      <w:proofErr w:type="gramEnd"/>
      <w:r w:rsidR="006B2881">
        <w:rPr>
          <w:rFonts w:hint="eastAsia"/>
        </w:rPr>
        <w:t>到產業應用，中間還有很長的</w:t>
      </w:r>
      <w:r w:rsidRPr="00F84999">
        <w:rPr>
          <w:rFonts w:hint="eastAsia"/>
        </w:rPr>
        <w:t>一段距離，若能鼓勵老師投入商業化、產品化這段，無論最後新創公司是否成立，對學生訓練更完整，更快連結產業，但很多老師不願意投入最後這一段，因為不能出論文而工作又很繁瑣。</w:t>
      </w:r>
      <w:r w:rsidRPr="00F84999">
        <w:rPr>
          <w:rFonts w:hAnsi="標楷體" w:hint="eastAsia"/>
        </w:rPr>
        <w:t>」</w:t>
      </w:r>
      <w:r w:rsidRPr="00F84999">
        <w:rPr>
          <w:rFonts w:hint="eastAsia"/>
        </w:rPr>
        <w:t>另有2所大學提供之資料透露，育成中心之教師參與比率分別為31.6%及18%，尚有</w:t>
      </w:r>
      <w:r w:rsidR="006B2881">
        <w:rPr>
          <w:rFonts w:hint="eastAsia"/>
        </w:rPr>
        <w:t>很大</w:t>
      </w:r>
      <w:r w:rsidR="006B2881" w:rsidRPr="00F84999">
        <w:rPr>
          <w:rFonts w:hint="eastAsia"/>
        </w:rPr>
        <w:t>之</w:t>
      </w:r>
      <w:r w:rsidRPr="00F84999">
        <w:rPr>
          <w:rFonts w:hint="eastAsia"/>
        </w:rPr>
        <w:t>提升空間。</w:t>
      </w:r>
      <w:bookmarkStart w:id="101" w:name="_Toc462383325"/>
      <w:bookmarkEnd w:id="99"/>
      <w:bookmarkEnd w:id="100"/>
    </w:p>
    <w:p w:rsidR="000225FC" w:rsidRPr="00F84999" w:rsidRDefault="004578A8" w:rsidP="000225FC">
      <w:pPr>
        <w:pStyle w:val="3"/>
        <w:numPr>
          <w:ilvl w:val="2"/>
          <w:numId w:val="1"/>
        </w:numPr>
      </w:pPr>
      <w:bookmarkStart w:id="102" w:name="_Toc461456490"/>
      <w:bookmarkStart w:id="103" w:name="_Toc462383315"/>
      <w:bookmarkStart w:id="104" w:name="_Toc463428199"/>
      <w:bookmarkStart w:id="105" w:name="_Toc463514169"/>
      <w:r w:rsidRPr="00F84999">
        <w:rPr>
          <w:rFonts w:hint="eastAsia"/>
        </w:rPr>
        <w:t>又，諸多</w:t>
      </w:r>
      <w:r w:rsidRPr="00F84999">
        <w:rPr>
          <w:rFonts w:ascii="Times New Roman" w:hAnsi="Times New Roman" w:hint="eastAsia"/>
        </w:rPr>
        <w:t>運作成熟育成</w:t>
      </w:r>
      <w:r w:rsidRPr="00F84999">
        <w:rPr>
          <w:rFonts w:hint="eastAsia"/>
        </w:rPr>
        <w:t>中心已由校友(會)出資成立公司或天使基金，以配合育成中心之發展，依本院</w:t>
      </w:r>
      <w:r w:rsidR="00E755C7">
        <w:rPr>
          <w:rFonts w:hint="eastAsia"/>
        </w:rPr>
        <w:t>訪察</w:t>
      </w:r>
      <w:r w:rsidRPr="00F84999">
        <w:rPr>
          <w:rFonts w:hint="eastAsia"/>
        </w:rPr>
        <w:t>及座談所得資料得悉之相關情形如下：</w:t>
      </w:r>
      <w:bookmarkEnd w:id="102"/>
      <w:bookmarkEnd w:id="103"/>
      <w:bookmarkEnd w:id="104"/>
      <w:bookmarkEnd w:id="105"/>
    </w:p>
    <w:p w:rsidR="000225FC" w:rsidRPr="00F84999" w:rsidRDefault="000225FC" w:rsidP="000225FC">
      <w:pPr>
        <w:pStyle w:val="4"/>
        <w:numPr>
          <w:ilvl w:val="3"/>
          <w:numId w:val="1"/>
        </w:numPr>
      </w:pPr>
      <w:r w:rsidRPr="00F84999">
        <w:rPr>
          <w:rFonts w:hint="eastAsia"/>
        </w:rPr>
        <w:t>國立臺灣海洋大學經105年5月27日校務會議討論通過創業育成輔導架構作法，將該校擁有之技術及品牌優勢，以技術及商標授權</w:t>
      </w:r>
      <w:r w:rsidR="006B2881">
        <w:rPr>
          <w:rFonts w:ascii="新細明體" w:eastAsia="新細明體" w:hAnsi="新細明體" w:hint="eastAsia"/>
        </w:rPr>
        <w:t>「</w:t>
      </w:r>
      <w:r w:rsidRPr="00F84999">
        <w:rPr>
          <w:rFonts w:hint="eastAsia"/>
        </w:rPr>
        <w:t>海大創</w:t>
      </w:r>
      <w:proofErr w:type="gramStart"/>
      <w:r w:rsidRPr="00F84999">
        <w:rPr>
          <w:rFonts w:hint="eastAsia"/>
        </w:rPr>
        <w:t>研</w:t>
      </w:r>
      <w:proofErr w:type="gramEnd"/>
      <w:r w:rsidRPr="00F84999">
        <w:rPr>
          <w:rFonts w:hint="eastAsia"/>
        </w:rPr>
        <w:t>服務股份有限公司</w:t>
      </w:r>
      <w:r w:rsidR="006B2881">
        <w:rPr>
          <w:rFonts w:ascii="新細明體" w:eastAsia="新細明體" w:hAnsi="新細明體" w:hint="eastAsia"/>
        </w:rPr>
        <w:t>」</w:t>
      </w:r>
      <w:r w:rsidRPr="00F84999">
        <w:rPr>
          <w:rFonts w:hint="eastAsia"/>
        </w:rPr>
        <w:t>，並獲有該公司之股東權益，該公司並對育成企業、師生創業進行創業投資。</w:t>
      </w:r>
    </w:p>
    <w:p w:rsidR="000225FC" w:rsidRPr="00F84999" w:rsidRDefault="000225FC" w:rsidP="000225FC">
      <w:pPr>
        <w:pStyle w:val="4"/>
        <w:numPr>
          <w:ilvl w:val="3"/>
          <w:numId w:val="1"/>
        </w:numPr>
      </w:pPr>
      <w:r w:rsidRPr="00F84999">
        <w:rPr>
          <w:rFonts w:hint="eastAsia"/>
        </w:rPr>
        <w:t>國立成功大學研究總中心於93年成立</w:t>
      </w:r>
      <w:r w:rsidR="006B2881">
        <w:rPr>
          <w:rFonts w:ascii="新細明體" w:eastAsia="新細明體" w:hAnsi="新細明體" w:hint="eastAsia"/>
        </w:rPr>
        <w:t>「</w:t>
      </w:r>
      <w:r w:rsidRPr="00F84999">
        <w:rPr>
          <w:rFonts w:hint="eastAsia"/>
        </w:rPr>
        <w:t>成大創業投資股份有限公司</w:t>
      </w:r>
      <w:r w:rsidR="006B2881">
        <w:rPr>
          <w:rFonts w:ascii="新細明體" w:eastAsia="新細明體" w:hAnsi="新細明體" w:hint="eastAsia"/>
        </w:rPr>
        <w:t>」</w:t>
      </w:r>
      <w:r w:rsidRPr="00F84999">
        <w:rPr>
          <w:rFonts w:hint="eastAsia"/>
        </w:rPr>
        <w:t>，且以共同研發基金、成功俱樂部為研究總中心之產學合作策略，再招募</w:t>
      </w:r>
      <w:r w:rsidRPr="00F84999">
        <w:t>校友天使</w:t>
      </w:r>
      <w:r w:rsidRPr="00F84999">
        <w:rPr>
          <w:rFonts w:hint="eastAsia"/>
        </w:rPr>
        <w:t>基金進行募資。</w:t>
      </w:r>
    </w:p>
    <w:p w:rsidR="000225FC" w:rsidRPr="00F84999" w:rsidRDefault="000225FC" w:rsidP="000225FC">
      <w:pPr>
        <w:pStyle w:val="4"/>
        <w:numPr>
          <w:ilvl w:val="3"/>
          <w:numId w:val="1"/>
        </w:numPr>
      </w:pPr>
      <w:r w:rsidRPr="00F84999">
        <w:rPr>
          <w:rFonts w:hint="eastAsia"/>
        </w:rPr>
        <w:t>國立中山大學之創新創業育成輔導功能當中，包含</w:t>
      </w:r>
      <w:r w:rsidR="006B2881">
        <w:rPr>
          <w:rFonts w:ascii="新細明體" w:eastAsia="新細明體" w:hAnsi="新細明體" w:hint="eastAsia"/>
        </w:rPr>
        <w:t>「</w:t>
      </w:r>
      <w:r w:rsidRPr="00F84999">
        <w:t>西灣天使</w:t>
      </w:r>
      <w:r w:rsidRPr="00F84999">
        <w:rPr>
          <w:rFonts w:hint="eastAsia"/>
        </w:rPr>
        <w:t>投資股份有限</w:t>
      </w:r>
      <w:r w:rsidRPr="00F84999">
        <w:t>公司</w:t>
      </w:r>
      <w:r w:rsidR="006B2881">
        <w:rPr>
          <w:rFonts w:ascii="新細明體" w:eastAsia="新細明體" w:hAnsi="新細明體" w:hint="eastAsia"/>
        </w:rPr>
        <w:t>」</w:t>
      </w:r>
      <w:r w:rsidRPr="00F84999">
        <w:rPr>
          <w:rFonts w:hint="eastAsia"/>
        </w:rPr>
        <w:t>，集結校友力量投資新創師生創業公司。設置宗旨為扶植校內創業團隊，包括尋覓一些來自校內師生有潛力之</w:t>
      </w:r>
      <w:r w:rsidRPr="00F84999">
        <w:rPr>
          <w:rFonts w:hint="eastAsia"/>
        </w:rPr>
        <w:lastRenderedPageBreak/>
        <w:t>技術，以技術入股方式，將技術放到</w:t>
      </w:r>
      <w:r w:rsidR="006B2881">
        <w:rPr>
          <w:rFonts w:ascii="新細明體" w:eastAsia="新細明體" w:hAnsi="新細明體" w:hint="eastAsia"/>
        </w:rPr>
        <w:t>「</w:t>
      </w:r>
      <w:r w:rsidRPr="00F84999">
        <w:t>西灣天使</w:t>
      </w:r>
      <w:r w:rsidRPr="00F84999">
        <w:rPr>
          <w:rFonts w:hint="eastAsia"/>
        </w:rPr>
        <w:t>股份有限</w:t>
      </w:r>
      <w:r w:rsidRPr="00F84999">
        <w:t>公司</w:t>
      </w:r>
      <w:r w:rsidR="006B2881">
        <w:rPr>
          <w:rFonts w:ascii="新細明體" w:eastAsia="新細明體" w:hAnsi="新細明體" w:hint="eastAsia"/>
        </w:rPr>
        <w:t>」</w:t>
      </w:r>
      <w:r w:rsidRPr="00F84999">
        <w:rPr>
          <w:rFonts w:hint="eastAsia"/>
        </w:rPr>
        <w:t>，由該</w:t>
      </w:r>
      <w:r w:rsidRPr="00F84999">
        <w:t>公司</w:t>
      </w:r>
      <w:r w:rsidR="006B2881">
        <w:rPr>
          <w:rFonts w:hint="eastAsia"/>
        </w:rPr>
        <w:t>透過</w:t>
      </w:r>
      <w:r w:rsidRPr="00F84999">
        <w:rPr>
          <w:rFonts w:hint="eastAsia"/>
        </w:rPr>
        <w:t>委託方式將技術加值再移轉出去。</w:t>
      </w:r>
    </w:p>
    <w:p w:rsidR="000225FC" w:rsidRPr="00F84999" w:rsidRDefault="000225FC" w:rsidP="000225FC">
      <w:pPr>
        <w:pStyle w:val="4"/>
        <w:numPr>
          <w:ilvl w:val="3"/>
          <w:numId w:val="1"/>
        </w:numPr>
      </w:pPr>
      <w:r w:rsidRPr="00F84999">
        <w:rPr>
          <w:rFonts w:hint="eastAsia"/>
        </w:rPr>
        <w:t>國立交通大學育成中心之多元合作夥伴包括</w:t>
      </w:r>
      <w:r w:rsidR="006B2881">
        <w:rPr>
          <w:rFonts w:ascii="新細明體" w:eastAsia="新細明體" w:hAnsi="新細明體" w:hint="eastAsia"/>
        </w:rPr>
        <w:t>「</w:t>
      </w:r>
      <w:r w:rsidRPr="00F84999">
        <w:t>交大國際控股</w:t>
      </w:r>
      <w:r w:rsidR="006B2881">
        <w:rPr>
          <w:rFonts w:ascii="新細明體" w:eastAsia="新細明體" w:hAnsi="新細明體" w:hint="eastAsia"/>
        </w:rPr>
        <w:t>」</w:t>
      </w:r>
      <w:r w:rsidRPr="00F84999">
        <w:rPr>
          <w:rFonts w:hint="eastAsia"/>
        </w:rPr>
        <w:t>、</w:t>
      </w:r>
      <w:r w:rsidRPr="00F84999">
        <w:t>交大校友會</w:t>
      </w:r>
      <w:r w:rsidR="006B2881">
        <w:rPr>
          <w:rFonts w:ascii="新細明體" w:eastAsia="新細明體" w:hAnsi="新細明體" w:hint="eastAsia"/>
        </w:rPr>
        <w:t>「</w:t>
      </w:r>
      <w:r w:rsidRPr="00F84999">
        <w:t>思源基金會</w:t>
      </w:r>
      <w:r w:rsidR="006B2881">
        <w:rPr>
          <w:rFonts w:ascii="新細明體" w:eastAsia="新細明體" w:hAnsi="新細明體" w:hint="eastAsia"/>
        </w:rPr>
        <w:t>」</w:t>
      </w:r>
      <w:r w:rsidRPr="00F84999">
        <w:rPr>
          <w:rFonts w:hint="eastAsia"/>
        </w:rPr>
        <w:t>、</w:t>
      </w:r>
      <w:r w:rsidR="008B67D9">
        <w:rPr>
          <w:rFonts w:ascii="新細明體" w:eastAsia="新細明體" w:hAnsi="新細明體" w:hint="eastAsia"/>
        </w:rPr>
        <w:t>「</w:t>
      </w:r>
      <w:r w:rsidRPr="00F84999">
        <w:t>交大天使俱樂部</w:t>
      </w:r>
      <w:r w:rsidR="008B67D9">
        <w:rPr>
          <w:rFonts w:ascii="新細明體" w:eastAsia="新細明體" w:hAnsi="新細明體" w:hint="eastAsia"/>
        </w:rPr>
        <w:t>」</w:t>
      </w:r>
      <w:r w:rsidRPr="00F84999">
        <w:rPr>
          <w:rFonts w:hint="eastAsia"/>
        </w:rPr>
        <w:t>(NCTU Angel Club Crowdfunding)、</w:t>
      </w:r>
      <w:r w:rsidR="008B67D9">
        <w:rPr>
          <w:rFonts w:ascii="新細明體" w:eastAsia="新細明體" w:hAnsi="新細明體" w:hint="eastAsia"/>
        </w:rPr>
        <w:t>「</w:t>
      </w:r>
      <w:r w:rsidRPr="00F84999">
        <w:rPr>
          <w:rFonts w:hint="eastAsia"/>
        </w:rPr>
        <w:t>NCTU校園創業技術商業化種子基金</w:t>
      </w:r>
      <w:r w:rsidR="008B67D9">
        <w:rPr>
          <w:rFonts w:ascii="新細明體" w:eastAsia="新細明體" w:hAnsi="新細明體" w:hint="eastAsia"/>
        </w:rPr>
        <w:t>」</w:t>
      </w:r>
      <w:r w:rsidRPr="00F84999">
        <w:rPr>
          <w:rFonts w:hint="eastAsia"/>
        </w:rPr>
        <w:t>(Seed Fund)</w:t>
      </w:r>
      <w:r w:rsidR="008B67D9">
        <w:rPr>
          <w:rFonts w:hint="eastAsia"/>
        </w:rPr>
        <w:t>等</w:t>
      </w:r>
      <w:r w:rsidRPr="00F84999">
        <w:rPr>
          <w:rFonts w:hint="eastAsia"/>
        </w:rPr>
        <w:t>。</w:t>
      </w:r>
    </w:p>
    <w:p w:rsidR="000225FC" w:rsidRPr="00F84999" w:rsidRDefault="000225FC" w:rsidP="000225FC">
      <w:pPr>
        <w:pStyle w:val="4"/>
        <w:numPr>
          <w:ilvl w:val="3"/>
          <w:numId w:val="1"/>
        </w:numPr>
      </w:pPr>
      <w:r w:rsidRPr="00F84999">
        <w:rPr>
          <w:rFonts w:hint="eastAsia"/>
        </w:rPr>
        <w:t>高雄醫學大學103年由校友成立</w:t>
      </w:r>
      <w:r w:rsidR="008B67D9">
        <w:rPr>
          <w:rFonts w:ascii="新細明體" w:eastAsia="新細明體" w:hAnsi="新細明體" w:hint="eastAsia"/>
        </w:rPr>
        <w:t>「</w:t>
      </w:r>
      <w:r w:rsidRPr="00F84999">
        <w:rPr>
          <w:rFonts w:hint="eastAsia"/>
        </w:rPr>
        <w:t>高</w:t>
      </w:r>
      <w:proofErr w:type="gramStart"/>
      <w:r w:rsidRPr="00F84999">
        <w:rPr>
          <w:rFonts w:hint="eastAsia"/>
        </w:rPr>
        <w:t>醫</w:t>
      </w:r>
      <w:proofErr w:type="gramEnd"/>
      <w:r w:rsidRPr="00F84999">
        <w:rPr>
          <w:rFonts w:hint="eastAsia"/>
        </w:rPr>
        <w:t>大校友天使投資股份有限公司</w:t>
      </w:r>
      <w:r w:rsidR="008B67D9">
        <w:rPr>
          <w:rFonts w:ascii="新細明體" w:eastAsia="新細明體" w:hAnsi="新細明體" w:hint="eastAsia"/>
        </w:rPr>
        <w:t>」</w:t>
      </w:r>
      <w:r w:rsidRPr="00F84999">
        <w:rPr>
          <w:rFonts w:hAnsi="標楷體" w:hint="eastAsia"/>
        </w:rPr>
        <w:t>，</w:t>
      </w:r>
      <w:proofErr w:type="gramStart"/>
      <w:r w:rsidRPr="00F84999">
        <w:rPr>
          <w:rFonts w:hint="eastAsia"/>
        </w:rPr>
        <w:t>嗣</w:t>
      </w:r>
      <w:proofErr w:type="gramEnd"/>
      <w:r w:rsidRPr="00F84999">
        <w:rPr>
          <w:rFonts w:hint="eastAsia"/>
        </w:rPr>
        <w:t>因校方政策考量而解散。</w:t>
      </w:r>
    </w:p>
    <w:p w:rsidR="000225FC" w:rsidRPr="00F84999" w:rsidRDefault="000225FC" w:rsidP="000225FC">
      <w:pPr>
        <w:pStyle w:val="4"/>
        <w:numPr>
          <w:ilvl w:val="3"/>
          <w:numId w:val="1"/>
        </w:numPr>
      </w:pPr>
      <w:r w:rsidRPr="00F84999">
        <w:rPr>
          <w:rFonts w:hint="eastAsia"/>
        </w:rPr>
        <w:t>國立高雄第一科技大學103年成立</w:t>
      </w:r>
      <w:r w:rsidR="008B67D9">
        <w:rPr>
          <w:rFonts w:ascii="新細明體" w:eastAsia="新細明體" w:hAnsi="新細明體" w:hint="eastAsia"/>
        </w:rPr>
        <w:t>「</w:t>
      </w:r>
      <w:r w:rsidRPr="00F84999">
        <w:t>第一科大天使基金</w:t>
      </w:r>
      <w:r w:rsidR="008B67D9">
        <w:rPr>
          <w:rFonts w:ascii="新細明體" w:eastAsia="新細明體" w:hAnsi="新細明體" w:hint="eastAsia"/>
        </w:rPr>
        <w:t>」</w:t>
      </w:r>
      <w:r w:rsidRPr="00F84999">
        <w:rPr>
          <w:rFonts w:hint="eastAsia"/>
        </w:rPr>
        <w:t>，並以</w:t>
      </w:r>
      <w:r w:rsidR="008B67D9">
        <w:rPr>
          <w:rFonts w:ascii="新細明體" w:eastAsia="新細明體" w:hAnsi="新細明體" w:hint="eastAsia"/>
        </w:rPr>
        <w:t>「</w:t>
      </w:r>
      <w:r w:rsidRPr="00F84999">
        <w:t>第一科大天使投資公司</w:t>
      </w:r>
      <w:r w:rsidR="008B67D9">
        <w:rPr>
          <w:rFonts w:ascii="新細明體" w:eastAsia="新細明體" w:hAnsi="新細明體" w:hint="eastAsia"/>
        </w:rPr>
        <w:t>」</w:t>
      </w:r>
      <w:r w:rsidRPr="00F84999">
        <w:rPr>
          <w:rFonts w:hint="eastAsia"/>
        </w:rPr>
        <w:t>作為該校育成中心營運機制及創新創業生態系統之一環。</w:t>
      </w:r>
    </w:p>
    <w:p w:rsidR="000225FC" w:rsidRPr="00F84999" w:rsidRDefault="000225FC" w:rsidP="000225FC">
      <w:pPr>
        <w:pStyle w:val="4"/>
        <w:numPr>
          <w:ilvl w:val="3"/>
          <w:numId w:val="1"/>
        </w:numPr>
      </w:pPr>
      <w:r w:rsidRPr="00F84999">
        <w:rPr>
          <w:rFonts w:hint="eastAsia"/>
          <w:shd w:val="clear" w:color="auto" w:fill="FFFFFF"/>
        </w:rPr>
        <w:t>中原大學之</w:t>
      </w:r>
      <w:r w:rsidR="008B67D9">
        <w:rPr>
          <w:rFonts w:ascii="新細明體" w:eastAsia="新細明體" w:hAnsi="新細明體" w:hint="eastAsia"/>
          <w:shd w:val="clear" w:color="auto" w:fill="FFFFFF"/>
        </w:rPr>
        <w:t>「</w:t>
      </w:r>
      <w:r w:rsidRPr="00F84999">
        <w:rPr>
          <w:shd w:val="clear" w:color="auto" w:fill="FFFFFF"/>
        </w:rPr>
        <w:t>全</w:t>
      </w:r>
      <w:r w:rsidRPr="00F84999">
        <w:t>人中原育成投資股</w:t>
      </w:r>
      <w:r w:rsidRPr="00F84999">
        <w:rPr>
          <w:shd w:val="clear" w:color="auto" w:fill="FFFFFF"/>
        </w:rPr>
        <w:t>份有限公司</w:t>
      </w:r>
      <w:r w:rsidR="008B67D9">
        <w:rPr>
          <w:rFonts w:ascii="新細明體" w:eastAsia="新細明體" w:hAnsi="新細明體" w:hint="eastAsia"/>
          <w:shd w:val="clear" w:color="auto" w:fill="FFFFFF"/>
        </w:rPr>
        <w:t>」</w:t>
      </w:r>
      <w:r w:rsidRPr="00F84999">
        <w:rPr>
          <w:rFonts w:hint="eastAsia"/>
          <w:shd w:val="clear" w:color="auto" w:fill="FFFFFF"/>
        </w:rPr>
        <w:t>，投資對象為在校師生、畢業校友關係廠商、簽約進駐育成中心及經董事會專案審查同意之一般公司，投資創新活動，建構三創生態環境。</w:t>
      </w:r>
    </w:p>
    <w:p w:rsidR="000225FC" w:rsidRPr="00F84999" w:rsidRDefault="000225FC" w:rsidP="000225FC">
      <w:pPr>
        <w:pStyle w:val="4"/>
      </w:pPr>
      <w:r w:rsidRPr="00F84999">
        <w:rPr>
          <w:rFonts w:hint="eastAsia"/>
          <w:shd w:val="clear" w:color="auto" w:fill="FFFFFF"/>
        </w:rPr>
        <w:t>國立臺灣大學與</w:t>
      </w:r>
      <w:r w:rsidR="008B67D9">
        <w:rPr>
          <w:rFonts w:ascii="新細明體" w:eastAsia="新細明體" w:hAnsi="新細明體" w:hint="eastAsia"/>
          <w:shd w:val="clear" w:color="auto" w:fill="FFFFFF"/>
        </w:rPr>
        <w:t>「</w:t>
      </w:r>
      <w:r w:rsidRPr="00F84999">
        <w:rPr>
          <w:rFonts w:hint="eastAsia"/>
          <w:shd w:val="clear" w:color="auto" w:fill="FFFFFF"/>
        </w:rPr>
        <w:t>臺大創新育成股份有限公司</w:t>
      </w:r>
      <w:r w:rsidR="008B67D9">
        <w:rPr>
          <w:rFonts w:ascii="新細明體" w:eastAsia="新細明體" w:hAnsi="新細明體" w:hint="eastAsia"/>
          <w:shd w:val="clear" w:color="auto" w:fill="FFFFFF"/>
        </w:rPr>
        <w:t>」</w:t>
      </w:r>
      <w:r w:rsidRPr="00F84999">
        <w:rPr>
          <w:rFonts w:hint="eastAsia"/>
          <w:shd w:val="clear" w:color="auto" w:fill="FFFFFF"/>
        </w:rPr>
        <w:t>建立共同輔導模式。</w:t>
      </w:r>
    </w:p>
    <w:p w:rsidR="00523A82" w:rsidRPr="00F84999" w:rsidRDefault="00523A82" w:rsidP="00523A82">
      <w:pPr>
        <w:pStyle w:val="3"/>
      </w:pPr>
      <w:bookmarkStart w:id="106" w:name="_Toc463428200"/>
      <w:bookmarkStart w:id="107" w:name="_Toc463514170"/>
      <w:bookmarkEnd w:id="101"/>
      <w:r w:rsidRPr="00F84999">
        <w:rPr>
          <w:rFonts w:hint="eastAsia"/>
          <w:szCs w:val="32"/>
        </w:rPr>
        <w:t>惟上開投資公司與學校間之關聯為何？</w:t>
      </w:r>
      <w:r w:rsidRPr="00F84999">
        <w:rPr>
          <w:szCs w:val="32"/>
        </w:rPr>
        <w:t>學校</w:t>
      </w:r>
      <w:r w:rsidRPr="00F84999">
        <w:rPr>
          <w:rFonts w:hint="eastAsia"/>
          <w:szCs w:val="32"/>
        </w:rPr>
        <w:t>是否</w:t>
      </w:r>
      <w:r w:rsidRPr="00F84999">
        <w:rPr>
          <w:szCs w:val="32"/>
        </w:rPr>
        <w:t>主導經營</w:t>
      </w:r>
      <w:r w:rsidRPr="00F84999">
        <w:rPr>
          <w:rFonts w:hint="eastAsia"/>
          <w:szCs w:val="32"/>
        </w:rPr>
        <w:t>？公司如何運用資金與募集資源？財務資金的運用是否獨立於國立大學？學校是否要求管理費或回饋、權利金？是否受教育部監管？相關整體架構之實際作業情形，</w:t>
      </w:r>
      <w:r w:rsidR="008B67D9">
        <w:rPr>
          <w:rFonts w:hint="eastAsia"/>
          <w:szCs w:val="32"/>
        </w:rPr>
        <w:t>似尚無完整配套</w:t>
      </w:r>
      <w:r w:rsidRPr="00F84999">
        <w:rPr>
          <w:rFonts w:hint="eastAsia"/>
          <w:szCs w:val="32"/>
        </w:rPr>
        <w:t>。</w:t>
      </w:r>
      <w:r w:rsidRPr="00F84999">
        <w:rPr>
          <w:szCs w:val="32"/>
        </w:rPr>
        <w:t>教育部高教司朱俊彰</w:t>
      </w:r>
      <w:r w:rsidRPr="00F84999">
        <w:rPr>
          <w:rFonts w:hint="eastAsia"/>
          <w:szCs w:val="32"/>
        </w:rPr>
        <w:t>副司長</w:t>
      </w:r>
      <w:r w:rsidRPr="00F84999">
        <w:rPr>
          <w:rFonts w:hint="eastAsia"/>
        </w:rPr>
        <w:t>於105年7月13日本院「大專校院創新育成中心執行成效」座談中說明：</w:t>
      </w:r>
      <w:r w:rsidRPr="00F84999">
        <w:rPr>
          <w:rFonts w:ascii="新細明體" w:eastAsia="新細明體" w:hAnsi="新細明體" w:hint="eastAsia"/>
        </w:rPr>
        <w:t>「</w:t>
      </w:r>
      <w:r w:rsidRPr="00F84999">
        <w:rPr>
          <w:rFonts w:hint="eastAsia"/>
        </w:rPr>
        <w:t>有關學校與新創事業、衍生企業間相關運作機制，各校各自摸索進行，可能面臨無意間違反法令之疑慮及擔</w:t>
      </w:r>
      <w:r w:rsidRPr="00F84999">
        <w:rPr>
          <w:rFonts w:hint="eastAsia"/>
        </w:rPr>
        <w:lastRenderedPageBreak/>
        <w:t>憂，目前已於</w:t>
      </w:r>
      <w:r w:rsidRPr="00F84999">
        <w:rPr>
          <w:rFonts w:hAnsi="標楷體" w:hint="eastAsia"/>
        </w:rPr>
        <w:t>『</w:t>
      </w:r>
      <w:r w:rsidRPr="00F84999">
        <w:rPr>
          <w:rFonts w:hint="eastAsia"/>
        </w:rPr>
        <w:t>高等教育創新轉型條例草案</w:t>
      </w:r>
      <w:r w:rsidRPr="00F84999">
        <w:rPr>
          <w:rFonts w:hAnsi="標楷體" w:hint="eastAsia"/>
        </w:rPr>
        <w:t>』</w:t>
      </w:r>
      <w:r w:rsidRPr="00F84999">
        <w:rPr>
          <w:rFonts w:hint="eastAsia"/>
        </w:rPr>
        <w:t>及</w:t>
      </w:r>
      <w:r w:rsidRPr="00F84999">
        <w:rPr>
          <w:rFonts w:hAnsi="標楷體" w:hint="eastAsia"/>
        </w:rPr>
        <w:t>『</w:t>
      </w:r>
      <w:r w:rsidRPr="00F84999">
        <w:rPr>
          <w:rFonts w:hint="eastAsia"/>
        </w:rPr>
        <w:t>技術及職業教育法修正草案</w:t>
      </w:r>
      <w:r w:rsidRPr="00F84999">
        <w:rPr>
          <w:rFonts w:hAnsi="標楷體" w:hint="eastAsia"/>
        </w:rPr>
        <w:t>』</w:t>
      </w:r>
      <w:r w:rsidRPr="00F84999">
        <w:rPr>
          <w:rFonts w:hint="eastAsia"/>
        </w:rPr>
        <w:t>將之法制化，未來將持續積極推動修法，將相關法令制度建構完成，使各校於執行上有所本。</w:t>
      </w:r>
      <w:r w:rsidRPr="00F84999">
        <w:rPr>
          <w:rFonts w:hAnsi="標楷體" w:hint="eastAsia"/>
        </w:rPr>
        <w:t>」</w:t>
      </w:r>
      <w:bookmarkEnd w:id="106"/>
      <w:bookmarkEnd w:id="107"/>
    </w:p>
    <w:p w:rsidR="00584CF0" w:rsidRPr="00F84999" w:rsidRDefault="004578A8" w:rsidP="004578A8">
      <w:pPr>
        <w:pStyle w:val="3"/>
      </w:pPr>
      <w:bookmarkStart w:id="108" w:name="_Toc463428201"/>
      <w:bookmarkStart w:id="109" w:name="_Toc463514171"/>
      <w:r w:rsidRPr="00F84999">
        <w:rPr>
          <w:rFonts w:hint="eastAsia"/>
        </w:rPr>
        <w:t>綜上，於各大學，尤其研究型重點大學仍多以論文產出於知名期刊作為評鑑教授貢獻標準前提下，教育部允宜協助各校落實</w:t>
      </w:r>
      <w:r w:rsidRPr="00F84999">
        <w:rPr>
          <w:rFonts w:ascii="新細明體" w:eastAsia="新細明體" w:hAnsi="新細明體" w:hint="eastAsia"/>
        </w:rPr>
        <w:t>「</w:t>
      </w:r>
      <w:r w:rsidRPr="00F84999">
        <w:rPr>
          <w:rFonts w:hint="eastAsia"/>
        </w:rPr>
        <w:t>多元升等」機制並思忖形塑校園產學合作友善之文化</w:t>
      </w:r>
      <w:r w:rsidR="00CF3FAB">
        <w:rPr>
          <w:rFonts w:hint="eastAsia"/>
        </w:rPr>
        <w:t>/</w:t>
      </w:r>
      <w:r w:rsidRPr="00F84999">
        <w:rPr>
          <w:rFonts w:hint="eastAsia"/>
        </w:rPr>
        <w:t>氛圍。</w:t>
      </w:r>
      <w:proofErr w:type="gramStart"/>
      <w:r w:rsidRPr="00F84999">
        <w:rPr>
          <w:rFonts w:hint="eastAsia"/>
        </w:rPr>
        <w:t>此外，</w:t>
      </w:r>
      <w:proofErr w:type="gramEnd"/>
      <w:r w:rsidRPr="00F84999">
        <w:rPr>
          <w:rFonts w:hint="eastAsia"/>
        </w:rPr>
        <w:t>在專利技轉金等之合法分配機制、業師聘用規定、</w:t>
      </w:r>
      <w:r w:rsidR="00CF3FAB">
        <w:rPr>
          <w:rFonts w:hint="eastAsia"/>
        </w:rPr>
        <w:t>身負行政職務</w:t>
      </w:r>
      <w:r w:rsidRPr="00F84999">
        <w:rPr>
          <w:rFonts w:hint="eastAsia"/>
        </w:rPr>
        <w:t>教授擔任企業董事、監察人之規定、教授組建公司或轉/回任企業主/教授身分之規定及學校或校友成立基金之相關規範等方面，</w:t>
      </w:r>
      <w:r w:rsidR="008B67D9">
        <w:rPr>
          <w:rFonts w:hint="eastAsia"/>
        </w:rPr>
        <w:t>亦應</w:t>
      </w:r>
      <w:r w:rsidRPr="00F84999">
        <w:rPr>
          <w:rFonts w:hint="eastAsia"/>
        </w:rPr>
        <w:t>儘速</w:t>
      </w:r>
      <w:proofErr w:type="gramStart"/>
      <w:r w:rsidRPr="00F84999">
        <w:rPr>
          <w:rFonts w:hint="eastAsia"/>
        </w:rPr>
        <w:t>研</w:t>
      </w:r>
      <w:proofErr w:type="gramEnd"/>
      <w:r w:rsidRPr="00F84999">
        <w:rPr>
          <w:rFonts w:hint="eastAsia"/>
        </w:rPr>
        <w:t>擬合乎時宜或鬆綁未盡合理法規，</w:t>
      </w:r>
      <w:proofErr w:type="gramStart"/>
      <w:r w:rsidRPr="00F84999">
        <w:rPr>
          <w:rFonts w:hint="eastAsia"/>
        </w:rPr>
        <w:t>俾</w:t>
      </w:r>
      <w:proofErr w:type="gramEnd"/>
      <w:r w:rsidRPr="00F84999">
        <w:rPr>
          <w:rFonts w:hint="eastAsia"/>
        </w:rPr>
        <w:t>利國內大學育成中心之長足發展。</w:t>
      </w:r>
      <w:bookmarkEnd w:id="108"/>
      <w:bookmarkEnd w:id="109"/>
    </w:p>
    <w:p w:rsidR="000225FC" w:rsidRPr="00F84999" w:rsidRDefault="000225FC" w:rsidP="000225FC">
      <w:pPr>
        <w:pStyle w:val="2"/>
        <w:numPr>
          <w:ilvl w:val="0"/>
          <w:numId w:val="0"/>
        </w:numPr>
        <w:ind w:left="1021"/>
      </w:pPr>
    </w:p>
    <w:p w:rsidR="00DF619B" w:rsidRPr="00F84999" w:rsidRDefault="00DF619B" w:rsidP="004F024A">
      <w:pPr>
        <w:pStyle w:val="2"/>
        <w:rPr>
          <w:b/>
        </w:rPr>
      </w:pPr>
      <w:bookmarkStart w:id="110" w:name="_Toc463514172"/>
      <w:r w:rsidRPr="00F84999">
        <w:rPr>
          <w:rFonts w:hAnsi="標楷體" w:hint="eastAsia"/>
          <w:b/>
          <w:szCs w:val="32"/>
        </w:rPr>
        <w:t>值此</w:t>
      </w:r>
      <w:r w:rsidR="009465F2" w:rsidRPr="00F84999">
        <w:rPr>
          <w:rFonts w:hAnsi="標楷體" w:hint="eastAsia"/>
          <w:b/>
          <w:szCs w:val="32"/>
        </w:rPr>
        <w:t>全球「創新創業」氛圍如火如荼之際，經濟部與教育部早於20年前即推動各大專校院成立「育成中心」之用心固值肯定，然面對國家財政日窘，各部會仍</w:t>
      </w:r>
      <w:proofErr w:type="gramStart"/>
      <w:r w:rsidR="009465F2" w:rsidRPr="00F84999">
        <w:rPr>
          <w:rFonts w:hAnsi="標楷體" w:hint="eastAsia"/>
          <w:b/>
          <w:szCs w:val="32"/>
        </w:rPr>
        <w:t>紛</w:t>
      </w:r>
      <w:proofErr w:type="gramEnd"/>
      <w:r w:rsidR="009465F2" w:rsidRPr="00F84999">
        <w:rPr>
          <w:rFonts w:hAnsi="標楷體" w:hint="eastAsia"/>
          <w:b/>
          <w:szCs w:val="32"/>
        </w:rPr>
        <w:t>相投入大學育成中心補助之際，未來新一輪之補助究</w:t>
      </w:r>
      <w:r w:rsidR="00CF3FAB">
        <w:rPr>
          <w:rFonts w:hAnsi="標楷體" w:hint="eastAsia"/>
          <w:b/>
          <w:szCs w:val="32"/>
        </w:rPr>
        <w:t>竟</w:t>
      </w:r>
      <w:r w:rsidR="009465F2" w:rsidRPr="00F84999">
        <w:rPr>
          <w:rFonts w:hAnsi="標楷體" w:hint="eastAsia"/>
          <w:b/>
          <w:szCs w:val="32"/>
        </w:rPr>
        <w:t>旨在「多多益善」</w:t>
      </w:r>
      <w:proofErr w:type="gramStart"/>
      <w:r w:rsidR="009465F2" w:rsidRPr="00F84999">
        <w:rPr>
          <w:rFonts w:hAnsi="標楷體" w:hint="eastAsia"/>
          <w:b/>
          <w:szCs w:val="32"/>
        </w:rPr>
        <w:t>或擬</w:t>
      </w:r>
      <w:r w:rsidR="00FE29B0">
        <w:rPr>
          <w:rFonts w:hAnsi="標楷體" w:hint="eastAsia"/>
          <w:b/>
          <w:szCs w:val="32"/>
        </w:rPr>
        <w:t>改弦</w:t>
      </w:r>
      <w:r w:rsidR="008520C6" w:rsidRPr="00F84999">
        <w:rPr>
          <w:rFonts w:hAnsi="標楷體" w:hint="eastAsia"/>
          <w:b/>
          <w:szCs w:val="32"/>
        </w:rPr>
        <w:t>更張</w:t>
      </w:r>
      <w:proofErr w:type="gramEnd"/>
      <w:r w:rsidR="004F024A" w:rsidRPr="00F84999">
        <w:rPr>
          <w:rFonts w:hAnsi="標楷體" w:hint="eastAsia"/>
          <w:b/>
          <w:szCs w:val="32"/>
        </w:rPr>
        <w:t>，另</w:t>
      </w:r>
      <w:proofErr w:type="gramStart"/>
      <w:r w:rsidR="004F024A" w:rsidRPr="00F84999">
        <w:rPr>
          <w:rFonts w:hAnsi="標楷體" w:hint="eastAsia"/>
          <w:b/>
          <w:szCs w:val="32"/>
        </w:rPr>
        <w:t>採</w:t>
      </w:r>
      <w:proofErr w:type="gramEnd"/>
      <w:r w:rsidR="004F024A" w:rsidRPr="00F84999">
        <w:rPr>
          <w:rFonts w:hAnsi="標楷體" w:hint="eastAsia"/>
          <w:b/>
          <w:szCs w:val="32"/>
        </w:rPr>
        <w:t>「菁英導向」思維，集國家有限資源於培育/</w:t>
      </w:r>
      <w:proofErr w:type="gramStart"/>
      <w:r w:rsidR="004F024A" w:rsidRPr="00F84999">
        <w:rPr>
          <w:rFonts w:hAnsi="標楷體" w:hint="eastAsia"/>
          <w:b/>
          <w:szCs w:val="32"/>
        </w:rPr>
        <w:t>孵化具打</w:t>
      </w:r>
      <w:proofErr w:type="gramEnd"/>
      <w:r w:rsidR="004F024A" w:rsidRPr="00F84999">
        <w:rPr>
          <w:rFonts w:ascii="新細明體" w:eastAsia="新細明體" w:hAnsi="新細明體" w:hint="eastAsia"/>
          <w:b/>
          <w:szCs w:val="32"/>
        </w:rPr>
        <w:t>「</w:t>
      </w:r>
      <w:r w:rsidR="004F024A" w:rsidRPr="00F84999">
        <w:rPr>
          <w:rFonts w:hAnsi="標楷體" w:hint="eastAsia"/>
          <w:b/>
          <w:szCs w:val="32"/>
        </w:rPr>
        <w:t>世界</w:t>
      </w:r>
      <w:r w:rsidR="000F36BE" w:rsidRPr="00F84999">
        <w:rPr>
          <w:rFonts w:hAnsi="標楷體" w:hint="eastAsia"/>
          <w:b/>
          <w:szCs w:val="32"/>
        </w:rPr>
        <w:t>盃」能耐之大學育成，實有賴行政院確實</w:t>
      </w:r>
      <w:proofErr w:type="gramStart"/>
      <w:r w:rsidR="000F36BE" w:rsidRPr="00F84999">
        <w:rPr>
          <w:rFonts w:hAnsi="標楷體" w:hint="eastAsia"/>
          <w:b/>
          <w:szCs w:val="32"/>
        </w:rPr>
        <w:t>發揮綜整</w:t>
      </w:r>
      <w:proofErr w:type="gramEnd"/>
      <w:r w:rsidR="000F36BE" w:rsidRPr="00F84999">
        <w:rPr>
          <w:rFonts w:hAnsi="標楷體" w:hint="eastAsia"/>
          <w:b/>
          <w:szCs w:val="32"/>
        </w:rPr>
        <w:t>、協調各部會步調與</w:t>
      </w:r>
      <w:r w:rsidR="004F024A" w:rsidRPr="00F84999">
        <w:rPr>
          <w:rFonts w:hAnsi="標楷體" w:hint="eastAsia"/>
          <w:b/>
          <w:szCs w:val="32"/>
        </w:rPr>
        <w:t>策略之功能。</w:t>
      </w:r>
      <w:bookmarkEnd w:id="110"/>
    </w:p>
    <w:p w:rsidR="001820DF" w:rsidRPr="00F84999" w:rsidRDefault="001820DF" w:rsidP="001820DF">
      <w:pPr>
        <w:pStyle w:val="3"/>
      </w:pPr>
      <w:bookmarkStart w:id="111" w:name="_Toc461456483"/>
      <w:bookmarkStart w:id="112" w:name="_Toc462383264"/>
      <w:bookmarkStart w:id="113" w:name="_Toc463428203"/>
      <w:bookmarkStart w:id="114" w:name="_Toc463514173"/>
      <w:bookmarkStart w:id="115" w:name="_Toc462383239"/>
      <w:r w:rsidRPr="00F84999">
        <w:rPr>
          <w:rFonts w:hint="eastAsia"/>
        </w:rPr>
        <w:t>依本院實地</w:t>
      </w:r>
      <w:r w:rsidR="00E755C7">
        <w:rPr>
          <w:rFonts w:hint="eastAsia"/>
        </w:rPr>
        <w:t>訪察</w:t>
      </w:r>
      <w:r w:rsidRPr="00F84999">
        <w:rPr>
          <w:rFonts w:hint="eastAsia"/>
        </w:rPr>
        <w:t>及座談資料得知，</w:t>
      </w:r>
      <w:bookmarkEnd w:id="111"/>
      <w:r w:rsidRPr="00F84999">
        <w:rPr>
          <w:rFonts w:hint="eastAsia"/>
        </w:rPr>
        <w:t>各校整合校內創業資源中，來自政府各部會之計畫包括：</w:t>
      </w:r>
      <w:bookmarkEnd w:id="112"/>
      <w:bookmarkEnd w:id="113"/>
      <w:bookmarkEnd w:id="114"/>
    </w:p>
    <w:p w:rsidR="001820DF" w:rsidRPr="00F84999" w:rsidRDefault="001820DF" w:rsidP="001820DF">
      <w:pPr>
        <w:pStyle w:val="4"/>
      </w:pPr>
      <w:r w:rsidRPr="00F84999">
        <w:rPr>
          <w:rFonts w:hint="eastAsia"/>
        </w:rPr>
        <w:t>教育部</w:t>
      </w:r>
    </w:p>
    <w:p w:rsidR="00CF66B3" w:rsidRPr="00F84999" w:rsidRDefault="00CF66B3" w:rsidP="00CF66B3">
      <w:pPr>
        <w:pStyle w:val="5"/>
      </w:pPr>
      <w:r w:rsidRPr="00F84999">
        <w:rPr>
          <w:rFonts w:hint="eastAsia"/>
        </w:rPr>
        <w:t>「</w:t>
      </w:r>
      <w:r w:rsidRPr="00F84999">
        <w:t>獎勵大學教學卓越計畫</w:t>
      </w:r>
      <w:r w:rsidRPr="00F84999">
        <w:rPr>
          <w:rFonts w:hint="eastAsia"/>
        </w:rPr>
        <w:t>」，如：中原大學、長榮大學、國立臺灣海洋大學、國立嘉義大學。</w:t>
      </w:r>
    </w:p>
    <w:p w:rsidR="00CF66B3" w:rsidRPr="00F84999" w:rsidRDefault="00CF66B3" w:rsidP="00CF66B3">
      <w:pPr>
        <w:pStyle w:val="5"/>
      </w:pPr>
      <w:r w:rsidRPr="00F84999">
        <w:rPr>
          <w:rFonts w:hint="eastAsia"/>
        </w:rPr>
        <w:t>「大專畢業生創業服務計畫(U-start計畫)」，如：國立成功大學、中原大學、逢甲大</w:t>
      </w:r>
      <w:r w:rsidRPr="00F84999">
        <w:rPr>
          <w:rFonts w:hint="eastAsia"/>
        </w:rPr>
        <w:lastRenderedPageBreak/>
        <w:t>學；中原大學、逢甲大學獲補助成立</w:t>
      </w:r>
      <w:r w:rsidRPr="00F84999">
        <w:rPr>
          <w:rFonts w:ascii="新細明體" w:eastAsia="新細明體" w:hAnsi="新細明體" w:hint="eastAsia"/>
        </w:rPr>
        <w:t>「</w:t>
      </w:r>
      <w:r w:rsidRPr="00F84999">
        <w:rPr>
          <w:rFonts w:hint="eastAsia"/>
        </w:rPr>
        <w:t>創新創業中心</w:t>
      </w:r>
      <w:r w:rsidRPr="00F84999">
        <w:rPr>
          <w:rFonts w:hAnsi="標楷體" w:hint="eastAsia"/>
        </w:rPr>
        <w:t>」。</w:t>
      </w:r>
    </w:p>
    <w:p w:rsidR="00CF66B3" w:rsidRPr="00F84999" w:rsidRDefault="00CF66B3" w:rsidP="00CF66B3">
      <w:pPr>
        <w:pStyle w:val="5"/>
      </w:pPr>
      <w:r w:rsidRPr="00F84999">
        <w:rPr>
          <w:rFonts w:ascii="新細明體" w:eastAsia="新細明體" w:hAnsi="新細明體" w:hint="eastAsia"/>
        </w:rPr>
        <w:t>「</w:t>
      </w:r>
      <w:r w:rsidRPr="00F84999">
        <w:rPr>
          <w:rFonts w:hint="eastAsia"/>
        </w:rPr>
        <w:t>創新創業扎根計畫</w:t>
      </w:r>
      <w:r w:rsidRPr="00F84999">
        <w:rPr>
          <w:rFonts w:hAnsi="標楷體" w:hint="eastAsia"/>
        </w:rPr>
        <w:t>」</w:t>
      </w:r>
      <w:r w:rsidRPr="00F84999">
        <w:rPr>
          <w:rFonts w:hint="eastAsia"/>
        </w:rPr>
        <w:t>，如：國立成功大學、長榮大學、國立臺灣海洋大學、國立清華大學。</w:t>
      </w:r>
    </w:p>
    <w:p w:rsidR="00CF66B3" w:rsidRPr="00F84999" w:rsidRDefault="00CF66B3" w:rsidP="00CF66B3">
      <w:pPr>
        <w:pStyle w:val="5"/>
      </w:pPr>
      <w:r w:rsidRPr="00F84999">
        <w:rPr>
          <w:rFonts w:hint="eastAsia"/>
        </w:rPr>
        <w:t>「生技產業創新創業人才培育計畫」，如：國立成功大學、國立臺灣海洋大學、東海大學。</w:t>
      </w:r>
    </w:p>
    <w:p w:rsidR="00CF66B3" w:rsidRPr="00F84999" w:rsidRDefault="00CF66B3" w:rsidP="00CF66B3">
      <w:pPr>
        <w:pStyle w:val="5"/>
      </w:pPr>
      <w:r w:rsidRPr="00F84999">
        <w:rPr>
          <w:rFonts w:hint="eastAsia"/>
        </w:rPr>
        <w:t>「</w:t>
      </w:r>
      <w:r w:rsidRPr="00F84999">
        <w:t>智慧生活整合性人才培育特色大學計畫</w:t>
      </w:r>
      <w:r w:rsidRPr="00F84999">
        <w:rPr>
          <w:rFonts w:hint="eastAsia"/>
        </w:rPr>
        <w:t>」，如：國立臺灣海洋大學。</w:t>
      </w:r>
    </w:p>
    <w:p w:rsidR="00CF66B3" w:rsidRPr="00F84999" w:rsidRDefault="00CF66B3" w:rsidP="00CF66B3">
      <w:pPr>
        <w:pStyle w:val="5"/>
      </w:pPr>
      <w:r w:rsidRPr="00F84999">
        <w:rPr>
          <w:rFonts w:ascii="新細明體" w:eastAsia="新細明體" w:hAnsi="新細明體" w:hint="eastAsia"/>
        </w:rPr>
        <w:t>「</w:t>
      </w:r>
      <w:r w:rsidRPr="00F84999">
        <w:rPr>
          <w:rFonts w:hint="eastAsia"/>
        </w:rPr>
        <w:t>典範科技大學計畫</w:t>
      </w:r>
      <w:r w:rsidRPr="00F84999">
        <w:rPr>
          <w:rFonts w:hAnsi="標楷體" w:hint="eastAsia"/>
        </w:rPr>
        <w:t>」，如：國立臺灣科技大學。</w:t>
      </w:r>
    </w:p>
    <w:p w:rsidR="001820DF" w:rsidRPr="00F84999" w:rsidRDefault="00CF66B3" w:rsidP="00CF66B3">
      <w:pPr>
        <w:pStyle w:val="5"/>
        <w:numPr>
          <w:ilvl w:val="4"/>
          <w:numId w:val="1"/>
        </w:numPr>
      </w:pPr>
      <w:r w:rsidRPr="00F84999">
        <w:rPr>
          <w:rFonts w:hint="eastAsia"/>
        </w:rPr>
        <w:t>「區域產學合作中心計畫</w:t>
      </w:r>
      <w:r w:rsidRPr="00F84999">
        <w:rPr>
          <w:rFonts w:hAnsi="標楷體" w:hint="eastAsia"/>
        </w:rPr>
        <w:t>」，如：國立臺灣科技大學。</w:t>
      </w:r>
    </w:p>
    <w:p w:rsidR="001820DF" w:rsidRPr="00F84999" w:rsidRDefault="001820DF" w:rsidP="001820DF">
      <w:pPr>
        <w:pStyle w:val="4"/>
        <w:numPr>
          <w:ilvl w:val="3"/>
          <w:numId w:val="1"/>
        </w:numPr>
      </w:pPr>
      <w:r w:rsidRPr="00F84999">
        <w:rPr>
          <w:rFonts w:hint="eastAsia"/>
        </w:rPr>
        <w:t>科技部</w:t>
      </w:r>
    </w:p>
    <w:p w:rsidR="00CF66B3" w:rsidRPr="00F84999" w:rsidRDefault="00CF66B3" w:rsidP="00CF66B3">
      <w:pPr>
        <w:pStyle w:val="5"/>
      </w:pPr>
      <w:r w:rsidRPr="00F84999">
        <w:rPr>
          <w:rFonts w:hAnsi="標楷體" w:hint="eastAsia"/>
          <w:szCs w:val="32"/>
        </w:rPr>
        <w:t>前瞻及應用科技司「研發成果萌芽計畫」，</w:t>
      </w:r>
      <w:r w:rsidRPr="00F84999">
        <w:rPr>
          <w:rFonts w:hint="eastAsia"/>
        </w:rPr>
        <w:t>如：國立成功大學、中原大學、</w:t>
      </w:r>
      <w:r w:rsidRPr="00F84999">
        <w:rPr>
          <w:rFonts w:hAnsi="標楷體" w:hint="eastAsia"/>
          <w:szCs w:val="32"/>
        </w:rPr>
        <w:t>國立高雄第一科技大學、</w:t>
      </w:r>
      <w:r w:rsidRPr="00F84999">
        <w:rPr>
          <w:rFonts w:hint="eastAsia"/>
        </w:rPr>
        <w:t>國立清華大學。</w:t>
      </w:r>
    </w:p>
    <w:p w:rsidR="00CF66B3" w:rsidRPr="00F84999" w:rsidRDefault="00CF66B3" w:rsidP="00CF66B3">
      <w:pPr>
        <w:pStyle w:val="5"/>
      </w:pPr>
      <w:r w:rsidRPr="00F84999">
        <w:rPr>
          <w:rFonts w:hAnsi="標楷體" w:hint="eastAsia"/>
          <w:szCs w:val="32"/>
        </w:rPr>
        <w:t>前瞻及應用科技司「創新創業激勵計畫」</w:t>
      </w:r>
      <w:r w:rsidRPr="00F84999">
        <w:rPr>
          <w:rFonts w:hint="eastAsia"/>
        </w:rPr>
        <w:t>(</w:t>
      </w:r>
      <w:r>
        <w:rPr>
          <w:rFonts w:ascii="新細明體" w:eastAsia="新細明體" w:hAnsi="新細明體" w:hint="eastAsia"/>
        </w:rPr>
        <w:t>「</w:t>
      </w:r>
      <w:r>
        <w:rPr>
          <w:rFonts w:hint="eastAsia"/>
        </w:rPr>
        <w:t>From IP to IPO</w:t>
      </w:r>
      <w:r>
        <w:rPr>
          <w:rFonts w:ascii="新細明體" w:eastAsia="新細明體" w:hAnsi="新細明體" w:hint="eastAsia"/>
        </w:rPr>
        <w:t>」</w:t>
      </w:r>
      <w:r>
        <w:rPr>
          <w:rFonts w:hint="eastAsia"/>
        </w:rPr>
        <w:t>，簡稱</w:t>
      </w:r>
      <w:r>
        <w:rPr>
          <w:rFonts w:ascii="新細明體" w:eastAsia="新細明體" w:hAnsi="新細明體" w:hint="eastAsia"/>
        </w:rPr>
        <w:t>「</w:t>
      </w:r>
      <w:r w:rsidRPr="00F84999">
        <w:rPr>
          <w:rFonts w:hint="eastAsia"/>
        </w:rPr>
        <w:t>FITI</w:t>
      </w:r>
      <w:r>
        <w:rPr>
          <w:rFonts w:ascii="新細明體" w:eastAsia="新細明體" w:hAnsi="新細明體" w:hint="eastAsia"/>
        </w:rPr>
        <w:t>」</w:t>
      </w:r>
      <w:r w:rsidRPr="00F84999">
        <w:rPr>
          <w:rFonts w:hint="eastAsia"/>
        </w:rPr>
        <w:t>計畫)</w:t>
      </w:r>
      <w:r w:rsidRPr="00F84999">
        <w:rPr>
          <w:rFonts w:hAnsi="標楷體" w:hint="eastAsia"/>
          <w:szCs w:val="32"/>
        </w:rPr>
        <w:t>，如：國立高雄第一科技大學。</w:t>
      </w:r>
    </w:p>
    <w:p w:rsidR="001820DF" w:rsidRPr="00F84999" w:rsidRDefault="00CF66B3" w:rsidP="00CF66B3">
      <w:pPr>
        <w:pStyle w:val="5"/>
        <w:numPr>
          <w:ilvl w:val="4"/>
          <w:numId w:val="1"/>
        </w:numPr>
      </w:pPr>
      <w:r w:rsidRPr="00F84999">
        <w:rPr>
          <w:rFonts w:hAnsi="標楷體" w:hint="eastAsia"/>
          <w:szCs w:val="32"/>
        </w:rPr>
        <w:t>科技部「臺灣生</w:t>
      </w:r>
      <w:proofErr w:type="gramStart"/>
      <w:r w:rsidRPr="00F84999">
        <w:rPr>
          <w:rFonts w:hAnsi="標楷體" w:hint="eastAsia"/>
          <w:szCs w:val="32"/>
        </w:rPr>
        <w:t>醫</w:t>
      </w:r>
      <w:proofErr w:type="gramEnd"/>
      <w:r w:rsidRPr="00F84999">
        <w:rPr>
          <w:rFonts w:hAnsi="標楷體" w:hint="eastAsia"/>
          <w:szCs w:val="32"/>
        </w:rPr>
        <w:t>與</w:t>
      </w:r>
      <w:proofErr w:type="gramStart"/>
      <w:r w:rsidRPr="00F84999">
        <w:rPr>
          <w:rFonts w:hAnsi="標楷體" w:hint="eastAsia"/>
          <w:szCs w:val="32"/>
        </w:rPr>
        <w:t>醫材轉譯加</w:t>
      </w:r>
      <w:proofErr w:type="gramEnd"/>
      <w:r w:rsidRPr="00F84999">
        <w:rPr>
          <w:rFonts w:hAnsi="標楷體" w:hint="eastAsia"/>
          <w:szCs w:val="32"/>
        </w:rPr>
        <w:t>值人才培訓計畫」</w:t>
      </w:r>
      <w:r w:rsidR="00A90848" w:rsidRPr="00861518">
        <w:rPr>
          <w:rFonts w:hint="eastAsia"/>
        </w:rPr>
        <w:t>(SPARK計畫)</w:t>
      </w:r>
      <w:r w:rsidRPr="00F84999">
        <w:rPr>
          <w:rFonts w:hAnsi="標楷體" w:hint="eastAsia"/>
          <w:szCs w:val="32"/>
        </w:rPr>
        <w:t>，如：</w:t>
      </w:r>
      <w:r w:rsidRPr="00F84999">
        <w:rPr>
          <w:rFonts w:hint="eastAsia"/>
        </w:rPr>
        <w:t>國立清華大學、國立成功大學。</w:t>
      </w:r>
    </w:p>
    <w:p w:rsidR="001820DF" w:rsidRPr="00F84999" w:rsidRDefault="001820DF" w:rsidP="001820DF">
      <w:pPr>
        <w:pStyle w:val="4"/>
        <w:numPr>
          <w:ilvl w:val="3"/>
          <w:numId w:val="1"/>
        </w:numPr>
      </w:pPr>
      <w:r w:rsidRPr="00F84999">
        <w:rPr>
          <w:rFonts w:hint="eastAsia"/>
        </w:rPr>
        <w:t>經濟部</w:t>
      </w:r>
    </w:p>
    <w:p w:rsidR="00286316" w:rsidRPr="00F84999" w:rsidRDefault="00286316" w:rsidP="00286316">
      <w:pPr>
        <w:pStyle w:val="5"/>
      </w:pPr>
      <w:r w:rsidRPr="00F84999">
        <w:rPr>
          <w:rFonts w:hint="eastAsia"/>
        </w:rPr>
        <w:t>中小企業處</w:t>
      </w:r>
      <w:r w:rsidRPr="00F84999">
        <w:rPr>
          <w:rFonts w:ascii="新細明體" w:eastAsia="新細明體" w:hAnsi="新細明體" w:hint="eastAsia"/>
        </w:rPr>
        <w:t>「</w:t>
      </w:r>
      <w:r w:rsidRPr="00F84999">
        <w:rPr>
          <w:rFonts w:hint="eastAsia"/>
        </w:rPr>
        <w:t>新興產業加速育成計畫</w:t>
      </w:r>
      <w:r w:rsidRPr="00F84999">
        <w:rPr>
          <w:rFonts w:hAnsi="標楷體" w:hint="eastAsia"/>
        </w:rPr>
        <w:t>」</w:t>
      </w:r>
      <w:r w:rsidRPr="00F84999">
        <w:rPr>
          <w:rFonts w:hAnsi="標楷體" w:hint="eastAsia"/>
          <w:szCs w:val="32"/>
        </w:rPr>
        <w:t>，如：</w:t>
      </w:r>
      <w:r w:rsidRPr="00F84999">
        <w:rPr>
          <w:rFonts w:hint="eastAsia"/>
        </w:rPr>
        <w:t>中原大學、</w:t>
      </w:r>
      <w:r w:rsidRPr="00F84999">
        <w:rPr>
          <w:rFonts w:hAnsi="標楷體" w:hint="eastAsia"/>
          <w:szCs w:val="32"/>
        </w:rPr>
        <w:t>國立高雄第一科技大學、國立臺灣科技大學。</w:t>
      </w:r>
    </w:p>
    <w:p w:rsidR="00286316" w:rsidRPr="00F84999" w:rsidRDefault="00286316" w:rsidP="00286316">
      <w:pPr>
        <w:pStyle w:val="5"/>
      </w:pPr>
      <w:r w:rsidRPr="00F84999">
        <w:rPr>
          <w:rFonts w:hint="eastAsia"/>
        </w:rPr>
        <w:t>中小企業處</w:t>
      </w:r>
      <w:r w:rsidRPr="00F84999">
        <w:rPr>
          <w:rFonts w:ascii="新細明體" w:eastAsia="新細明體" w:hAnsi="新細明體" w:hint="eastAsia"/>
        </w:rPr>
        <w:t>「</w:t>
      </w:r>
      <w:r w:rsidRPr="00F84999">
        <w:rPr>
          <w:rFonts w:hint="eastAsia"/>
        </w:rPr>
        <w:t>綠色能源網絡計畫</w:t>
      </w:r>
      <w:r w:rsidRPr="00F84999">
        <w:rPr>
          <w:rFonts w:hAnsi="標楷體" w:hint="eastAsia"/>
        </w:rPr>
        <w:t>」，</w:t>
      </w:r>
      <w:r w:rsidRPr="00F84999">
        <w:rPr>
          <w:rFonts w:hint="eastAsia"/>
        </w:rPr>
        <w:t>如：中原大學</w:t>
      </w:r>
      <w:r w:rsidRPr="00F84999">
        <w:rPr>
          <w:rFonts w:hAnsi="標楷體" w:hint="eastAsia"/>
          <w:szCs w:val="32"/>
        </w:rPr>
        <w:t>。</w:t>
      </w:r>
    </w:p>
    <w:p w:rsidR="001820DF" w:rsidRPr="00F84999" w:rsidRDefault="00286316" w:rsidP="00286316">
      <w:pPr>
        <w:pStyle w:val="5"/>
        <w:numPr>
          <w:ilvl w:val="4"/>
          <w:numId w:val="1"/>
        </w:numPr>
      </w:pPr>
      <w:r w:rsidRPr="00F84999">
        <w:rPr>
          <w:rFonts w:hint="eastAsia"/>
        </w:rPr>
        <w:t>工業局</w:t>
      </w:r>
      <w:r w:rsidRPr="00F84999">
        <w:rPr>
          <w:rFonts w:ascii="新細明體" w:eastAsia="新細明體" w:hAnsi="新細明體" w:hint="eastAsia"/>
        </w:rPr>
        <w:t>「</w:t>
      </w:r>
      <w:r w:rsidRPr="00F84999">
        <w:rPr>
          <w:rFonts w:hint="eastAsia"/>
        </w:rPr>
        <w:t>產業園區競爭力提升計畫</w:t>
      </w:r>
      <w:r w:rsidRPr="00F84999">
        <w:rPr>
          <w:rFonts w:hAnsi="標楷體" w:hint="eastAsia"/>
        </w:rPr>
        <w:t>」、</w:t>
      </w:r>
      <w:r w:rsidRPr="00F84999">
        <w:rPr>
          <w:rFonts w:ascii="新細明體" w:eastAsia="新細明體" w:hAnsi="新細明體" w:hint="eastAsia"/>
        </w:rPr>
        <w:t>「</w:t>
      </w:r>
      <w:r w:rsidRPr="00F84999">
        <w:rPr>
          <w:rFonts w:hint="eastAsia"/>
        </w:rPr>
        <w:t>產業園區升級轉型再造計畫</w:t>
      </w:r>
      <w:r w:rsidRPr="00F84999">
        <w:rPr>
          <w:rFonts w:hAnsi="標楷體" w:hint="eastAsia"/>
        </w:rPr>
        <w:t>」，</w:t>
      </w:r>
      <w:r w:rsidRPr="00F84999">
        <w:rPr>
          <w:rFonts w:hint="eastAsia"/>
        </w:rPr>
        <w:t>如：中原大學</w:t>
      </w:r>
      <w:r w:rsidRPr="00F84999">
        <w:rPr>
          <w:rFonts w:hAnsi="標楷體" w:hint="eastAsia"/>
          <w:szCs w:val="32"/>
        </w:rPr>
        <w:t>。</w:t>
      </w:r>
    </w:p>
    <w:p w:rsidR="001820DF" w:rsidRDefault="008B67D9" w:rsidP="00A90848">
      <w:pPr>
        <w:pStyle w:val="3"/>
      </w:pPr>
      <w:bookmarkStart w:id="116" w:name="_Toc461456484"/>
      <w:bookmarkStart w:id="117" w:name="_Toc462383265"/>
      <w:bookmarkStart w:id="118" w:name="_Toc463428204"/>
      <w:bookmarkStart w:id="119" w:name="_Toc463514174"/>
      <w:r>
        <w:rPr>
          <w:rFonts w:hint="eastAsia"/>
        </w:rPr>
        <w:lastRenderedPageBreak/>
        <w:t>又依本院</w:t>
      </w:r>
      <w:r w:rsidR="00E755C7">
        <w:rPr>
          <w:rFonts w:hint="eastAsia"/>
        </w:rPr>
        <w:t>訪察</w:t>
      </w:r>
      <w:r>
        <w:rPr>
          <w:rFonts w:hint="eastAsia"/>
        </w:rPr>
        <w:t>及座談</w:t>
      </w:r>
      <w:r w:rsidR="001820DF" w:rsidRPr="00F84999">
        <w:rPr>
          <w:rFonts w:hint="eastAsia"/>
        </w:rPr>
        <w:t>資料得知，可由育成中心輔導培育廠商</w:t>
      </w:r>
      <w:proofErr w:type="gramStart"/>
      <w:r>
        <w:rPr>
          <w:rFonts w:hint="eastAsia"/>
        </w:rPr>
        <w:t>逕</w:t>
      </w:r>
      <w:proofErr w:type="gramEnd"/>
      <w:r w:rsidR="001820DF" w:rsidRPr="00F84999">
        <w:rPr>
          <w:rFonts w:hint="eastAsia"/>
        </w:rPr>
        <w:t>向政府申請補助之計畫，包括</w:t>
      </w:r>
      <w:r w:rsidR="00FA0EF2" w:rsidRPr="00F84999">
        <w:rPr>
          <w:rFonts w:hAnsi="標楷體" w:hint="eastAsia"/>
        </w:rPr>
        <w:t>科技部</w:t>
      </w:r>
      <w:r w:rsidR="00FA0EF2">
        <w:rPr>
          <w:rFonts w:ascii="新細明體" w:eastAsia="新細明體" w:hAnsi="新細明體" w:hint="eastAsia"/>
        </w:rPr>
        <w:t>「</w:t>
      </w:r>
      <w:r w:rsidR="00FA0EF2" w:rsidRPr="00F84999">
        <w:rPr>
          <w:rFonts w:hAnsi="標楷體" w:hint="eastAsia"/>
        </w:rPr>
        <w:t>產學計畫</w:t>
      </w:r>
      <w:r w:rsidR="00FA0EF2">
        <w:rPr>
          <w:rFonts w:ascii="新細明體" w:eastAsia="新細明體" w:hAnsi="新細明體" w:hint="eastAsia"/>
        </w:rPr>
        <w:t>」</w:t>
      </w:r>
      <w:r w:rsidR="00FA0EF2" w:rsidRPr="00F84999">
        <w:rPr>
          <w:rFonts w:hAnsi="標楷體" w:hint="eastAsia"/>
        </w:rPr>
        <w:t>、</w:t>
      </w:r>
      <w:r w:rsidR="00FA0EF2" w:rsidRPr="00F84999">
        <w:rPr>
          <w:rFonts w:ascii="新細明體" w:eastAsia="新細明體" w:hAnsi="新細明體" w:hint="eastAsia"/>
        </w:rPr>
        <w:t>「</w:t>
      </w:r>
      <w:r w:rsidR="00FA0EF2" w:rsidRPr="00F84999">
        <w:rPr>
          <w:rFonts w:hint="eastAsia"/>
        </w:rPr>
        <w:t>創新創業激勵計畫</w:t>
      </w:r>
      <w:r w:rsidR="00FA0EF2">
        <w:rPr>
          <w:rFonts w:hint="eastAsia"/>
        </w:rPr>
        <w:t>(</w:t>
      </w:r>
      <w:r w:rsidR="00FA0EF2">
        <w:rPr>
          <w:rFonts w:hAnsi="標楷體" w:hint="eastAsia"/>
        </w:rPr>
        <w:t>FITI計畫</w:t>
      </w:r>
      <w:r w:rsidR="00FA0EF2">
        <w:rPr>
          <w:rFonts w:hint="eastAsia"/>
        </w:rPr>
        <w:t>)</w:t>
      </w:r>
      <w:r w:rsidR="00FA0EF2" w:rsidRPr="00F84999">
        <w:rPr>
          <w:rFonts w:hAnsi="標楷體" w:hint="eastAsia"/>
        </w:rPr>
        <w:t>」；</w:t>
      </w:r>
      <w:r w:rsidR="00FA0EF2" w:rsidRPr="00F84999">
        <w:rPr>
          <w:rFonts w:hint="eastAsia"/>
        </w:rPr>
        <w:t>經濟部</w:t>
      </w:r>
      <w:r w:rsidR="00FA0EF2" w:rsidRPr="00F84999">
        <w:rPr>
          <w:rFonts w:ascii="新細明體" w:eastAsia="新細明體" w:hAnsi="新細明體" w:hint="eastAsia"/>
        </w:rPr>
        <w:t>「</w:t>
      </w:r>
      <w:r w:rsidR="00FA0EF2" w:rsidRPr="00F84999">
        <w:rPr>
          <w:rFonts w:hint="eastAsia"/>
        </w:rPr>
        <w:t>小型企業創新研發計畫</w:t>
      </w:r>
      <w:r w:rsidR="00FA0EF2" w:rsidRPr="00F84999">
        <w:rPr>
          <w:rFonts w:hAnsi="標楷體" w:hint="eastAsia"/>
        </w:rPr>
        <w:t>」</w:t>
      </w:r>
      <w:r w:rsidR="00FA0EF2" w:rsidRPr="00F84999">
        <w:rPr>
          <w:rFonts w:hint="eastAsia"/>
        </w:rPr>
        <w:t>(</w:t>
      </w:r>
      <w:r w:rsidR="00FA0EF2">
        <w:rPr>
          <w:rFonts w:hint="eastAsia"/>
        </w:rPr>
        <w:t>Small Business Innovation Research，簡稱</w:t>
      </w:r>
      <w:r w:rsidR="00FA0EF2">
        <w:rPr>
          <w:rFonts w:ascii="新細明體" w:eastAsia="新細明體" w:hAnsi="新細明體" w:hint="eastAsia"/>
        </w:rPr>
        <w:t>「</w:t>
      </w:r>
      <w:r w:rsidR="00FA0EF2" w:rsidRPr="00F84999">
        <w:rPr>
          <w:rFonts w:hint="eastAsia"/>
        </w:rPr>
        <w:t>SBIR</w:t>
      </w:r>
      <w:r w:rsidR="00FA0EF2">
        <w:rPr>
          <w:rFonts w:ascii="新細明體" w:eastAsia="新細明體" w:hAnsi="新細明體" w:hint="eastAsia"/>
        </w:rPr>
        <w:t>」</w:t>
      </w:r>
      <w:r w:rsidR="00FA0EF2" w:rsidRPr="00F84999">
        <w:rPr>
          <w:rFonts w:hint="eastAsia"/>
        </w:rPr>
        <w:t>計畫)</w:t>
      </w:r>
      <w:r w:rsidR="00FA0EF2">
        <w:rPr>
          <w:rFonts w:hAnsi="標楷體" w:hint="eastAsia"/>
        </w:rPr>
        <w:t>、</w:t>
      </w:r>
      <w:r w:rsidR="00FA0EF2" w:rsidRPr="0024281F">
        <w:t>「地方產業創新研發推動計畫（地方型SBIR</w:t>
      </w:r>
      <w:r w:rsidR="00FA0EF2">
        <w:rPr>
          <w:rFonts w:hint="eastAsia"/>
        </w:rPr>
        <w:t>計畫</w:t>
      </w:r>
      <w:r w:rsidR="00FA0EF2" w:rsidRPr="0024281F">
        <w:t>）」</w:t>
      </w:r>
      <w:r w:rsidR="00FA0EF2" w:rsidRPr="00F84999">
        <w:rPr>
          <w:rFonts w:hint="eastAsia"/>
        </w:rPr>
        <w:t>、</w:t>
      </w:r>
      <w:r w:rsidR="00FA0EF2" w:rsidRPr="00F84999">
        <w:rPr>
          <w:rFonts w:ascii="新細明體" w:eastAsia="新細明體" w:hAnsi="新細明體" w:hint="eastAsia"/>
        </w:rPr>
        <w:t>「</w:t>
      </w:r>
      <w:r w:rsidR="00FA0EF2" w:rsidRPr="00F84999">
        <w:rPr>
          <w:rFonts w:hint="eastAsia"/>
        </w:rPr>
        <w:t>服務業創新研發計畫</w:t>
      </w:r>
      <w:r w:rsidR="00FA0EF2" w:rsidRPr="00F84999">
        <w:rPr>
          <w:rFonts w:hAnsi="標楷體" w:hint="eastAsia"/>
        </w:rPr>
        <w:t>」</w:t>
      </w:r>
      <w:r w:rsidR="00FA0EF2" w:rsidRPr="00F84999">
        <w:rPr>
          <w:rFonts w:hint="eastAsia"/>
        </w:rPr>
        <w:t>(</w:t>
      </w:r>
      <w:r w:rsidR="00FA0EF2">
        <w:rPr>
          <w:rFonts w:hint="eastAsia"/>
        </w:rPr>
        <w:t>Service Industry Innovation Research，簡稱</w:t>
      </w:r>
      <w:r w:rsidR="00FA0EF2">
        <w:rPr>
          <w:rFonts w:ascii="新細明體" w:eastAsia="新細明體" w:hAnsi="新細明體" w:hint="eastAsia"/>
        </w:rPr>
        <w:t>「</w:t>
      </w:r>
      <w:r w:rsidR="00FA0EF2" w:rsidRPr="00F84999">
        <w:rPr>
          <w:rFonts w:hint="eastAsia"/>
        </w:rPr>
        <w:t>SIIR</w:t>
      </w:r>
      <w:r w:rsidR="00FA0EF2">
        <w:rPr>
          <w:rFonts w:ascii="新細明體" w:eastAsia="新細明體" w:hAnsi="新細明體" w:hint="eastAsia"/>
        </w:rPr>
        <w:t>」</w:t>
      </w:r>
      <w:r w:rsidR="00FA0EF2" w:rsidRPr="00F84999">
        <w:rPr>
          <w:rFonts w:hint="eastAsia"/>
        </w:rPr>
        <w:t>計畫)、</w:t>
      </w:r>
      <w:r w:rsidR="00FA0EF2" w:rsidRPr="00F84999">
        <w:rPr>
          <w:rFonts w:ascii="新細明體" w:eastAsia="新細明體" w:hAnsi="新細明體" w:hint="eastAsia"/>
        </w:rPr>
        <w:t>「</w:t>
      </w:r>
      <w:r w:rsidR="00FA0EF2" w:rsidRPr="00F84999">
        <w:rPr>
          <w:rFonts w:hint="eastAsia"/>
        </w:rPr>
        <w:t>協助傳統產業技術開發計畫</w:t>
      </w:r>
      <w:r w:rsidR="00FA0EF2" w:rsidRPr="00F84999">
        <w:rPr>
          <w:rFonts w:hAnsi="標楷體" w:hint="eastAsia"/>
        </w:rPr>
        <w:t>」</w:t>
      </w:r>
      <w:r w:rsidR="00FA0EF2" w:rsidRPr="00F84999">
        <w:rPr>
          <w:rFonts w:hint="eastAsia"/>
        </w:rPr>
        <w:t>(</w:t>
      </w:r>
      <w:r w:rsidR="00FA0EF2">
        <w:rPr>
          <w:rFonts w:hint="eastAsia"/>
        </w:rPr>
        <w:t>Conventional Industry Technology Development，簡稱</w:t>
      </w:r>
      <w:r w:rsidR="00FA0EF2">
        <w:rPr>
          <w:rFonts w:ascii="新細明體" w:eastAsia="新細明體" w:hAnsi="新細明體" w:hint="eastAsia"/>
        </w:rPr>
        <w:t>「</w:t>
      </w:r>
      <w:r w:rsidR="00FA0EF2" w:rsidRPr="00F84999">
        <w:rPr>
          <w:rFonts w:hint="eastAsia"/>
        </w:rPr>
        <w:t>CITD</w:t>
      </w:r>
      <w:r w:rsidR="00FA0EF2">
        <w:rPr>
          <w:rFonts w:ascii="新細明體" w:eastAsia="新細明體" w:hAnsi="新細明體" w:hint="eastAsia"/>
        </w:rPr>
        <w:t>」</w:t>
      </w:r>
      <w:r w:rsidR="00FA0EF2" w:rsidRPr="00F84999">
        <w:rPr>
          <w:rFonts w:hint="eastAsia"/>
        </w:rPr>
        <w:t>計畫)、</w:t>
      </w:r>
      <w:r w:rsidR="00FA0EF2" w:rsidRPr="00F84999">
        <w:rPr>
          <w:rFonts w:ascii="新細明體" w:eastAsia="新細明體" w:hAnsi="新細明體" w:hint="eastAsia"/>
        </w:rPr>
        <w:t>「</w:t>
      </w:r>
      <w:r w:rsidR="00FA0EF2" w:rsidRPr="00F84999">
        <w:rPr>
          <w:rFonts w:hint="eastAsia"/>
        </w:rPr>
        <w:t>中小企業即時技術輔導計畫</w:t>
      </w:r>
      <w:r w:rsidR="00FA0EF2" w:rsidRPr="00F84999">
        <w:rPr>
          <w:rFonts w:hAnsi="標楷體" w:hint="eastAsia"/>
        </w:rPr>
        <w:t>」</w:t>
      </w:r>
      <w:r w:rsidR="00FA0EF2" w:rsidRPr="00F84999">
        <w:rPr>
          <w:rFonts w:hint="eastAsia"/>
        </w:rPr>
        <w:t>、</w:t>
      </w:r>
      <w:r w:rsidR="00FA0EF2" w:rsidRPr="00F84999">
        <w:rPr>
          <w:rFonts w:ascii="新細明體" w:eastAsia="新細明體" w:hAnsi="新細明體" w:hint="eastAsia"/>
        </w:rPr>
        <w:t>「</w:t>
      </w:r>
      <w:r w:rsidR="00FA0EF2" w:rsidRPr="00F84999">
        <w:rPr>
          <w:rFonts w:hint="eastAsia"/>
        </w:rPr>
        <w:t>智慧財產價值創造計畫專利商品化輔導專案</w:t>
      </w:r>
      <w:r w:rsidR="00FA0EF2" w:rsidRPr="00F84999">
        <w:rPr>
          <w:rFonts w:hAnsi="標楷體" w:hint="eastAsia"/>
        </w:rPr>
        <w:t>」</w:t>
      </w:r>
      <w:r w:rsidR="00FA0EF2" w:rsidRPr="00F84999">
        <w:rPr>
          <w:rFonts w:hint="eastAsia"/>
        </w:rPr>
        <w:t>、</w:t>
      </w:r>
      <w:r w:rsidR="00FA0EF2" w:rsidRPr="00F84999">
        <w:rPr>
          <w:rFonts w:ascii="新細明體" w:eastAsia="新細明體" w:hAnsi="新細明體" w:hint="eastAsia"/>
        </w:rPr>
        <w:t>「</w:t>
      </w:r>
      <w:r w:rsidR="00FA0EF2" w:rsidRPr="00F84999">
        <w:t>學界協助中小企業科技</w:t>
      </w:r>
      <w:proofErr w:type="gramStart"/>
      <w:r w:rsidR="00FA0EF2" w:rsidRPr="00F84999">
        <w:t>關懷跨域整合</w:t>
      </w:r>
      <w:proofErr w:type="gramEnd"/>
      <w:r w:rsidR="00FA0EF2" w:rsidRPr="00F84999">
        <w:t>計畫</w:t>
      </w:r>
      <w:r w:rsidR="00FA0EF2" w:rsidRPr="00F84999">
        <w:rPr>
          <w:rFonts w:hAnsi="標楷體" w:hint="eastAsia"/>
        </w:rPr>
        <w:t>」</w:t>
      </w:r>
      <w:r w:rsidR="00FA0EF2" w:rsidRPr="00F84999">
        <w:rPr>
          <w:rFonts w:hint="eastAsia"/>
        </w:rPr>
        <w:t>、</w:t>
      </w:r>
      <w:r w:rsidR="00FA0EF2" w:rsidRPr="00F84999">
        <w:rPr>
          <w:rFonts w:ascii="新細明體" w:eastAsia="新細明體" w:hAnsi="新細明體" w:hint="eastAsia"/>
        </w:rPr>
        <w:t>「</w:t>
      </w:r>
      <w:r w:rsidR="00FA0EF2" w:rsidRPr="00F84999">
        <w:t>中小企業創新服務憑證補(捐)助計畫</w:t>
      </w:r>
      <w:r w:rsidR="00FA0EF2" w:rsidRPr="0024281F">
        <w:rPr>
          <w:rFonts w:hint="eastAsia"/>
        </w:rPr>
        <w:t>」</w:t>
      </w:r>
      <w:r w:rsidR="00FA0EF2" w:rsidRPr="00F84999">
        <w:rPr>
          <w:rFonts w:hint="eastAsia"/>
        </w:rPr>
        <w:t>(</w:t>
      </w:r>
      <w:r w:rsidR="00FA0EF2">
        <w:rPr>
          <w:rFonts w:hint="eastAsia"/>
        </w:rPr>
        <w:t>Small Business</w:t>
      </w:r>
      <w:r w:rsidR="00FA0EF2" w:rsidRPr="0024281F">
        <w:rPr>
          <w:rFonts w:hint="eastAsia"/>
        </w:rPr>
        <w:t xml:space="preserve"> Innovation Voucher</w:t>
      </w:r>
      <w:r w:rsidR="00FA0EF2">
        <w:rPr>
          <w:rFonts w:hint="eastAsia"/>
        </w:rPr>
        <w:t>，簡稱</w:t>
      </w:r>
      <w:r w:rsidR="00FA0EF2">
        <w:rPr>
          <w:rFonts w:ascii="新細明體" w:eastAsia="新細明體" w:hAnsi="新細明體" w:hint="eastAsia"/>
        </w:rPr>
        <w:t>「</w:t>
      </w:r>
      <w:r w:rsidR="00FA0EF2" w:rsidRPr="00F84999">
        <w:t>SBIV</w:t>
      </w:r>
      <w:r w:rsidR="00FA0EF2">
        <w:rPr>
          <w:rFonts w:ascii="新細明體" w:eastAsia="新細明體" w:hAnsi="新細明體" w:hint="eastAsia"/>
        </w:rPr>
        <w:t>」</w:t>
      </w:r>
      <w:r w:rsidR="00FA0EF2" w:rsidRPr="00F84999">
        <w:rPr>
          <w:rFonts w:hint="eastAsia"/>
        </w:rPr>
        <w:t>計畫</w:t>
      </w:r>
      <w:r w:rsidR="00FA0EF2" w:rsidRPr="00F84999">
        <w:t>)</w:t>
      </w:r>
      <w:r w:rsidR="00FA0EF2" w:rsidRPr="00F84999">
        <w:rPr>
          <w:rFonts w:hint="eastAsia"/>
        </w:rPr>
        <w:t>、</w:t>
      </w:r>
      <w:r w:rsidR="00FA0EF2" w:rsidRPr="00F84999">
        <w:rPr>
          <w:rFonts w:ascii="新細明體" w:eastAsia="新細明體" w:hAnsi="新細明體" w:hint="eastAsia"/>
        </w:rPr>
        <w:t>「</w:t>
      </w:r>
      <w:r w:rsidR="00FA0EF2" w:rsidRPr="00F84999">
        <w:rPr>
          <w:rFonts w:hint="eastAsia"/>
        </w:rPr>
        <w:t>產業升級創新服務平</w:t>
      </w:r>
      <w:proofErr w:type="gramStart"/>
      <w:r w:rsidR="00FA0EF2" w:rsidRPr="00F84999">
        <w:rPr>
          <w:rFonts w:hint="eastAsia"/>
        </w:rPr>
        <w:t>臺</w:t>
      </w:r>
      <w:proofErr w:type="gramEnd"/>
      <w:r w:rsidR="00FA0EF2" w:rsidRPr="00F84999">
        <w:rPr>
          <w:rFonts w:hint="eastAsia"/>
        </w:rPr>
        <w:t>輔導計畫</w:t>
      </w:r>
      <w:r w:rsidR="00FA0EF2" w:rsidRPr="00F84999">
        <w:rPr>
          <w:rFonts w:hAnsi="標楷體" w:hint="eastAsia"/>
        </w:rPr>
        <w:t>」</w:t>
      </w:r>
      <w:r w:rsidR="00FA0EF2" w:rsidRPr="00F84999">
        <w:rPr>
          <w:rFonts w:hint="eastAsia"/>
        </w:rPr>
        <w:t>、</w:t>
      </w:r>
      <w:r w:rsidR="00FA0EF2" w:rsidRPr="00F84999">
        <w:rPr>
          <w:rFonts w:ascii="新細明體" w:eastAsia="新細明體" w:hAnsi="新細明體" w:hint="eastAsia"/>
        </w:rPr>
        <w:t>「</w:t>
      </w:r>
      <w:r w:rsidR="00FA0EF2" w:rsidRPr="00F84999">
        <w:rPr>
          <w:rFonts w:hint="eastAsia"/>
        </w:rPr>
        <w:t>產學</w:t>
      </w:r>
      <w:proofErr w:type="gramStart"/>
      <w:r w:rsidR="00FA0EF2" w:rsidRPr="00F84999">
        <w:rPr>
          <w:rFonts w:hint="eastAsia"/>
        </w:rPr>
        <w:t>研</w:t>
      </w:r>
      <w:proofErr w:type="gramEnd"/>
      <w:r w:rsidR="00FA0EF2" w:rsidRPr="00F84999">
        <w:rPr>
          <w:rFonts w:hint="eastAsia"/>
        </w:rPr>
        <w:t>價值創造計畫</w:t>
      </w:r>
      <w:r w:rsidR="00FA0EF2" w:rsidRPr="00F84999">
        <w:rPr>
          <w:rFonts w:hAnsi="標楷體" w:hint="eastAsia"/>
        </w:rPr>
        <w:t>」</w:t>
      </w:r>
      <w:r w:rsidR="00FA0EF2" w:rsidRPr="00F84999">
        <w:rPr>
          <w:rFonts w:hint="eastAsia"/>
        </w:rPr>
        <w:t>；教育部「大專畢業生創業服務計畫(U-start計畫)」、</w:t>
      </w:r>
      <w:r w:rsidR="00FA0EF2" w:rsidRPr="00F84999">
        <w:rPr>
          <w:rFonts w:ascii="新細明體" w:eastAsia="新細明體" w:hAnsi="新細明體" w:hint="eastAsia"/>
        </w:rPr>
        <w:t>「</w:t>
      </w:r>
      <w:r w:rsidR="00FA0EF2" w:rsidRPr="00F84999">
        <w:rPr>
          <w:rFonts w:hint="eastAsia"/>
        </w:rPr>
        <w:t>技專校院與產業園區產學合作計畫</w:t>
      </w:r>
      <w:r w:rsidR="00FA0EF2" w:rsidRPr="00F84999">
        <w:rPr>
          <w:rFonts w:hAnsi="標楷體" w:hint="eastAsia"/>
        </w:rPr>
        <w:t>」</w:t>
      </w:r>
      <w:r w:rsidR="00FA0EF2" w:rsidRPr="00F84999">
        <w:rPr>
          <w:rFonts w:hint="eastAsia"/>
        </w:rPr>
        <w:t>；行政院國家發展基金</w:t>
      </w:r>
      <w:r w:rsidR="00FA0EF2" w:rsidRPr="00F84999">
        <w:rPr>
          <w:rFonts w:ascii="新細明體" w:eastAsia="新細明體" w:hAnsi="新細明體" w:hint="eastAsia"/>
        </w:rPr>
        <w:t>「</w:t>
      </w:r>
      <w:r w:rsidR="00FA0EF2" w:rsidRPr="00F84999">
        <w:rPr>
          <w:rFonts w:hint="eastAsia"/>
        </w:rPr>
        <w:t>創業天使計畫</w:t>
      </w:r>
      <w:r w:rsidR="00FA0EF2" w:rsidRPr="00F84999">
        <w:rPr>
          <w:rFonts w:hAnsi="標楷體" w:hint="eastAsia"/>
        </w:rPr>
        <w:t>」</w:t>
      </w:r>
      <w:r w:rsidR="00FA0EF2" w:rsidRPr="00F84999">
        <w:rPr>
          <w:rFonts w:hint="eastAsia"/>
        </w:rPr>
        <w:t>；文化部</w:t>
      </w:r>
      <w:r w:rsidR="00FA0EF2" w:rsidRPr="00F84999">
        <w:rPr>
          <w:rFonts w:ascii="新細明體" w:eastAsia="新細明體" w:hAnsi="新細明體" w:hint="eastAsia"/>
        </w:rPr>
        <w:t>「</w:t>
      </w:r>
      <w:r w:rsidR="00FA0EF2" w:rsidRPr="00F84999">
        <w:rPr>
          <w:rFonts w:hint="eastAsia"/>
        </w:rPr>
        <w:t>文化創意產業創業圓夢計畫</w:t>
      </w:r>
      <w:r w:rsidR="00FA0EF2" w:rsidRPr="00F84999">
        <w:rPr>
          <w:rFonts w:hAnsi="標楷體" w:hint="eastAsia"/>
        </w:rPr>
        <w:t>」；行政院農業委員會</w:t>
      </w:r>
      <w:r w:rsidR="00FA0EF2" w:rsidRPr="00F84999">
        <w:rPr>
          <w:rFonts w:ascii="新細明體" w:eastAsia="新細明體" w:hAnsi="新細明體" w:hint="eastAsia"/>
        </w:rPr>
        <w:t>「</w:t>
      </w:r>
      <w:r w:rsidR="00FA0EF2" w:rsidRPr="00F84999">
        <w:rPr>
          <w:rFonts w:hAnsi="標楷體" w:hint="eastAsia"/>
        </w:rPr>
        <w:t>農業生物科技</w:t>
      </w:r>
      <w:r w:rsidR="00FA0EF2" w:rsidRPr="00F84999">
        <w:rPr>
          <w:rFonts w:hint="eastAsia"/>
        </w:rPr>
        <w:t>園區促進園區事業研究發展補助計畫</w:t>
      </w:r>
      <w:r w:rsidR="00FA0EF2" w:rsidRPr="00F84999">
        <w:rPr>
          <w:rFonts w:hAnsi="標楷體" w:hint="eastAsia"/>
        </w:rPr>
        <w:t>」</w:t>
      </w:r>
      <w:r w:rsidR="00FA0EF2" w:rsidRPr="00F84999">
        <w:rPr>
          <w:rFonts w:hint="eastAsia"/>
        </w:rPr>
        <w:t>。</w:t>
      </w:r>
      <w:bookmarkEnd w:id="116"/>
      <w:r w:rsidR="001820DF" w:rsidRPr="00F84999">
        <w:rPr>
          <w:rFonts w:hint="eastAsia"/>
        </w:rPr>
        <w:t>另依經濟部函復，</w:t>
      </w:r>
      <w:r w:rsidR="00D014FB">
        <w:rPr>
          <w:rFonts w:ascii="Times New Roman" w:hAnsi="Times New Roman" w:hint="eastAsia"/>
          <w:szCs w:val="32"/>
        </w:rPr>
        <w:t>大專</w:t>
      </w:r>
      <w:r w:rsidR="001820DF" w:rsidRPr="00F84999">
        <w:rPr>
          <w:rFonts w:ascii="Times New Roman" w:hAnsi="Times New Roman" w:hint="eastAsia"/>
          <w:szCs w:val="32"/>
        </w:rPr>
        <w:t>校</w:t>
      </w:r>
      <w:r w:rsidR="00D014FB">
        <w:rPr>
          <w:rFonts w:ascii="Times New Roman" w:hAnsi="Times New Roman" w:hint="eastAsia"/>
          <w:szCs w:val="32"/>
        </w:rPr>
        <w:t>院</w:t>
      </w:r>
      <w:r w:rsidR="001820DF" w:rsidRPr="00F84999">
        <w:rPr>
          <w:rFonts w:ascii="Times New Roman" w:hAnsi="Times New Roman" w:hint="eastAsia"/>
          <w:szCs w:val="32"/>
        </w:rPr>
        <w:t>設立之育成中心</w:t>
      </w:r>
      <w:r w:rsidR="001820DF" w:rsidRPr="00F84999">
        <w:rPr>
          <w:rFonts w:hint="eastAsia"/>
        </w:rPr>
        <w:t>除可申請</w:t>
      </w:r>
      <w:r w:rsidR="001820DF" w:rsidRPr="00F84999">
        <w:rPr>
          <w:rFonts w:ascii="Times New Roman" w:hAnsi="Times New Roman" w:hint="eastAsia"/>
          <w:szCs w:val="32"/>
        </w:rPr>
        <w:t>該部中小企業處之經費補助外</w:t>
      </w:r>
      <w:r w:rsidR="001820DF" w:rsidRPr="00F84999">
        <w:rPr>
          <w:rFonts w:hint="eastAsia"/>
        </w:rPr>
        <w:t>，</w:t>
      </w:r>
      <w:r>
        <w:rPr>
          <w:rFonts w:hint="eastAsia"/>
        </w:rPr>
        <w:t>尚</w:t>
      </w:r>
      <w:r w:rsidR="001820DF" w:rsidRPr="00F84999">
        <w:rPr>
          <w:rFonts w:hint="eastAsia"/>
        </w:rPr>
        <w:t>可依規定向教育部、科技部、文化部</w:t>
      </w:r>
      <w:r w:rsidR="001820DF" w:rsidRPr="00F84999">
        <w:rPr>
          <w:rStyle w:val="afe"/>
        </w:rPr>
        <w:footnoteReference w:id="4"/>
      </w:r>
      <w:r w:rsidR="001820DF" w:rsidRPr="00F84999">
        <w:rPr>
          <w:rFonts w:hint="eastAsia"/>
        </w:rPr>
        <w:t>、客家委員會、原住民族委員會申請相關計畫。</w:t>
      </w:r>
      <w:proofErr w:type="gramStart"/>
      <w:r>
        <w:rPr>
          <w:rFonts w:hint="eastAsia"/>
        </w:rPr>
        <w:t>茲</w:t>
      </w:r>
      <w:r w:rsidRPr="00F84999">
        <w:rPr>
          <w:rFonts w:hint="eastAsia"/>
        </w:rPr>
        <w:t>彙整</w:t>
      </w:r>
      <w:proofErr w:type="gramEnd"/>
      <w:r w:rsidR="001820DF" w:rsidRPr="00F84999">
        <w:rPr>
          <w:rFonts w:hint="eastAsia"/>
        </w:rPr>
        <w:t>上述相關計畫如</w:t>
      </w:r>
      <w:r w:rsidR="001820DF" w:rsidRPr="00F84999">
        <w:rPr>
          <w:rFonts w:hint="eastAsia"/>
        </w:rPr>
        <w:lastRenderedPageBreak/>
        <w:t>下</w:t>
      </w:r>
      <w:r>
        <w:rPr>
          <w:rFonts w:hint="eastAsia"/>
        </w:rPr>
        <w:t>表</w:t>
      </w:r>
      <w:r w:rsidR="001820DF" w:rsidRPr="00F84999">
        <w:rPr>
          <w:rFonts w:hint="eastAsia"/>
        </w:rPr>
        <w:t>：</w:t>
      </w:r>
      <w:bookmarkEnd w:id="117"/>
      <w:bookmarkEnd w:id="118"/>
      <w:bookmarkEnd w:id="119"/>
    </w:p>
    <w:p w:rsidR="008B67D9" w:rsidRPr="008B67D9" w:rsidRDefault="001820DF" w:rsidP="001820DF">
      <w:pPr>
        <w:pStyle w:val="a4"/>
        <w:ind w:rightChars="-108" w:right="-367" w:hanging="764"/>
        <w:jc w:val="center"/>
        <w:rPr>
          <w:b/>
          <w:spacing w:val="10"/>
        </w:rPr>
      </w:pPr>
      <w:bookmarkStart w:id="120" w:name="_Toc463514359"/>
      <w:r w:rsidRPr="008B67D9">
        <w:rPr>
          <w:rFonts w:hint="eastAsia"/>
          <w:b/>
          <w:spacing w:val="10"/>
        </w:rPr>
        <w:t>各校爭取政府各部會之計畫暨可由育成中心輔導培育廠商</w:t>
      </w:r>
      <w:bookmarkEnd w:id="120"/>
    </w:p>
    <w:p w:rsidR="001820DF" w:rsidRPr="008B67D9" w:rsidRDefault="008B67D9" w:rsidP="004763C4">
      <w:pPr>
        <w:spacing w:line="260" w:lineRule="exact"/>
        <w:jc w:val="center"/>
      </w:pPr>
      <w:proofErr w:type="gramStart"/>
      <w:r w:rsidRPr="008B67D9">
        <w:rPr>
          <w:rFonts w:hAnsi="華康楷書體W5(P)" w:hint="eastAsia"/>
          <w:b/>
          <w:bCs/>
          <w:kern w:val="28"/>
          <w:sz w:val="28"/>
          <w:szCs w:val="28"/>
        </w:rPr>
        <w:t>逕</w:t>
      </w:r>
      <w:proofErr w:type="gramEnd"/>
      <w:r w:rsidR="001820DF" w:rsidRPr="008B67D9">
        <w:rPr>
          <w:rFonts w:hAnsi="華康楷書體W5(P)" w:hint="eastAsia"/>
          <w:b/>
          <w:bCs/>
          <w:kern w:val="28"/>
          <w:sz w:val="28"/>
          <w:szCs w:val="28"/>
        </w:rPr>
        <w:t>向政府申請補助之計畫彙整表</w:t>
      </w:r>
    </w:p>
    <w:tbl>
      <w:tblPr>
        <w:tblStyle w:val="af8"/>
        <w:tblW w:w="5227" w:type="pct"/>
        <w:tblInd w:w="-176" w:type="dxa"/>
        <w:tblLook w:val="04A0" w:firstRow="1" w:lastRow="0" w:firstColumn="1" w:lastColumn="0" w:noHBand="0" w:noVBand="1"/>
      </w:tblPr>
      <w:tblGrid>
        <w:gridCol w:w="1277"/>
        <w:gridCol w:w="4010"/>
        <w:gridCol w:w="4184"/>
      </w:tblGrid>
      <w:tr w:rsidR="00725AE0" w:rsidRPr="00F84999" w:rsidTr="008345E2">
        <w:trPr>
          <w:tblHeader/>
        </w:trPr>
        <w:tc>
          <w:tcPr>
            <w:tcW w:w="674" w:type="pct"/>
          </w:tcPr>
          <w:p w:rsidR="00725AE0" w:rsidRPr="00F84999" w:rsidRDefault="00725AE0" w:rsidP="008345E2">
            <w:pPr>
              <w:pStyle w:val="3"/>
              <w:numPr>
                <w:ilvl w:val="0"/>
                <w:numId w:val="0"/>
              </w:numPr>
              <w:rPr>
                <w:b/>
                <w:sz w:val="28"/>
                <w:szCs w:val="28"/>
              </w:rPr>
            </w:pPr>
            <w:bookmarkStart w:id="121" w:name="_Toc463514175"/>
            <w:bookmarkStart w:id="122" w:name="_Toc462383309"/>
            <w:bookmarkStart w:id="123" w:name="_Toc463428248"/>
            <w:r w:rsidRPr="00F84999">
              <w:rPr>
                <w:rFonts w:hint="eastAsia"/>
                <w:b/>
                <w:sz w:val="28"/>
                <w:szCs w:val="28"/>
              </w:rPr>
              <w:t>部會</w:t>
            </w:r>
            <w:bookmarkEnd w:id="121"/>
          </w:p>
        </w:tc>
        <w:tc>
          <w:tcPr>
            <w:tcW w:w="2117" w:type="pct"/>
          </w:tcPr>
          <w:p w:rsidR="00725AE0" w:rsidRPr="00F84999" w:rsidRDefault="00725AE0" w:rsidP="008345E2">
            <w:pPr>
              <w:pStyle w:val="3"/>
              <w:numPr>
                <w:ilvl w:val="0"/>
                <w:numId w:val="0"/>
              </w:numPr>
              <w:jc w:val="center"/>
              <w:rPr>
                <w:b/>
                <w:sz w:val="28"/>
                <w:szCs w:val="28"/>
              </w:rPr>
            </w:pPr>
            <w:bookmarkStart w:id="124" w:name="_Toc463514176"/>
            <w:r w:rsidRPr="00F84999">
              <w:rPr>
                <w:rFonts w:hint="eastAsia"/>
                <w:b/>
                <w:sz w:val="28"/>
                <w:szCs w:val="28"/>
              </w:rPr>
              <w:t>各校爭取政府各部會之計畫</w:t>
            </w:r>
            <w:bookmarkEnd w:id="124"/>
          </w:p>
        </w:tc>
        <w:tc>
          <w:tcPr>
            <w:tcW w:w="2209" w:type="pct"/>
          </w:tcPr>
          <w:p w:rsidR="00725AE0" w:rsidRDefault="00725AE0" w:rsidP="008345E2">
            <w:pPr>
              <w:pStyle w:val="3"/>
              <w:numPr>
                <w:ilvl w:val="0"/>
                <w:numId w:val="0"/>
              </w:numPr>
              <w:jc w:val="center"/>
              <w:rPr>
                <w:b/>
                <w:sz w:val="28"/>
                <w:szCs w:val="28"/>
              </w:rPr>
            </w:pPr>
            <w:bookmarkStart w:id="125" w:name="_Toc463514177"/>
            <w:r w:rsidRPr="00F84999">
              <w:rPr>
                <w:rFonts w:hint="eastAsia"/>
                <w:b/>
                <w:sz w:val="28"/>
                <w:szCs w:val="28"/>
              </w:rPr>
              <w:t>育成中心輔導培育廠商</w:t>
            </w:r>
            <w:bookmarkEnd w:id="125"/>
          </w:p>
          <w:p w:rsidR="00725AE0" w:rsidRPr="00F84999" w:rsidRDefault="00725AE0" w:rsidP="00725AE0">
            <w:pPr>
              <w:pStyle w:val="3"/>
              <w:numPr>
                <w:ilvl w:val="0"/>
                <w:numId w:val="0"/>
              </w:numPr>
              <w:jc w:val="center"/>
              <w:rPr>
                <w:b/>
                <w:sz w:val="28"/>
                <w:szCs w:val="28"/>
              </w:rPr>
            </w:pPr>
            <w:bookmarkStart w:id="126" w:name="_Toc463514178"/>
            <w:proofErr w:type="gramStart"/>
            <w:r>
              <w:rPr>
                <w:rFonts w:hint="eastAsia"/>
                <w:b/>
                <w:sz w:val="28"/>
                <w:szCs w:val="28"/>
              </w:rPr>
              <w:t>逕</w:t>
            </w:r>
            <w:proofErr w:type="gramEnd"/>
            <w:r w:rsidRPr="00F84999">
              <w:rPr>
                <w:rFonts w:hint="eastAsia"/>
                <w:b/>
                <w:sz w:val="28"/>
                <w:szCs w:val="28"/>
              </w:rPr>
              <w:t>向政府申請補助之計畫</w:t>
            </w:r>
            <w:bookmarkEnd w:id="126"/>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27" w:name="_Toc463514179"/>
            <w:r w:rsidRPr="00F84999">
              <w:rPr>
                <w:rFonts w:hint="eastAsia"/>
                <w:sz w:val="28"/>
                <w:szCs w:val="28"/>
              </w:rPr>
              <w:t>教育部</w:t>
            </w:r>
            <w:bookmarkEnd w:id="127"/>
          </w:p>
        </w:tc>
        <w:tc>
          <w:tcPr>
            <w:tcW w:w="2117" w:type="pct"/>
          </w:tcPr>
          <w:p w:rsidR="00725AE0" w:rsidRPr="00F84999" w:rsidRDefault="00725AE0" w:rsidP="008345E2">
            <w:pPr>
              <w:pStyle w:val="3"/>
              <w:numPr>
                <w:ilvl w:val="0"/>
                <w:numId w:val="0"/>
              </w:numPr>
              <w:rPr>
                <w:sz w:val="28"/>
                <w:szCs w:val="28"/>
              </w:rPr>
            </w:pPr>
            <w:bookmarkStart w:id="128" w:name="_Toc463514180"/>
            <w:r w:rsidRPr="00F84999">
              <w:rPr>
                <w:rFonts w:hint="eastAsia"/>
                <w:sz w:val="28"/>
                <w:szCs w:val="28"/>
              </w:rPr>
              <w:t>創新創業扎根計畫*</w:t>
            </w:r>
            <w:bookmarkEnd w:id="128"/>
          </w:p>
          <w:p w:rsidR="00725AE0" w:rsidRPr="00F84999" w:rsidRDefault="00725AE0" w:rsidP="008345E2">
            <w:pPr>
              <w:pStyle w:val="3"/>
              <w:numPr>
                <w:ilvl w:val="0"/>
                <w:numId w:val="0"/>
              </w:numPr>
              <w:rPr>
                <w:rFonts w:hAnsi="標楷體"/>
                <w:sz w:val="28"/>
                <w:szCs w:val="28"/>
              </w:rPr>
            </w:pPr>
            <w:bookmarkStart w:id="129" w:name="_Toc463514181"/>
            <w:r w:rsidRPr="00F84999">
              <w:rPr>
                <w:rFonts w:hAnsi="標楷體" w:hint="eastAsia"/>
                <w:sz w:val="28"/>
                <w:szCs w:val="28"/>
              </w:rPr>
              <w:t>區域產學合作中心計畫*</w:t>
            </w:r>
            <w:bookmarkEnd w:id="129"/>
          </w:p>
          <w:p w:rsidR="00725AE0" w:rsidRPr="00F84999" w:rsidRDefault="00725AE0" w:rsidP="008345E2">
            <w:pPr>
              <w:pStyle w:val="3"/>
              <w:numPr>
                <w:ilvl w:val="0"/>
                <w:numId w:val="0"/>
              </w:numPr>
              <w:rPr>
                <w:rFonts w:hAnsi="標楷體"/>
                <w:sz w:val="28"/>
                <w:szCs w:val="28"/>
              </w:rPr>
            </w:pPr>
            <w:bookmarkStart w:id="130" w:name="_Toc463514182"/>
            <w:r w:rsidRPr="00F84999">
              <w:rPr>
                <w:rFonts w:hAnsi="標楷體" w:hint="eastAsia"/>
                <w:sz w:val="28"/>
                <w:szCs w:val="28"/>
              </w:rPr>
              <w:t>典範科技大學計畫*</w:t>
            </w:r>
            <w:bookmarkEnd w:id="130"/>
          </w:p>
          <w:p w:rsidR="00725AE0" w:rsidRPr="00F84999" w:rsidRDefault="00725AE0" w:rsidP="00B216BC">
            <w:pPr>
              <w:pStyle w:val="3"/>
              <w:numPr>
                <w:ilvl w:val="0"/>
                <w:numId w:val="0"/>
              </w:numPr>
              <w:ind w:left="615" w:hangingChars="205" w:hanging="615"/>
              <w:rPr>
                <w:rFonts w:hAnsi="標楷體"/>
                <w:sz w:val="28"/>
                <w:szCs w:val="28"/>
              </w:rPr>
            </w:pPr>
            <w:bookmarkStart w:id="131" w:name="_Toc463514183"/>
            <w:r w:rsidRPr="00B216BC">
              <w:rPr>
                <w:rFonts w:hint="eastAsia"/>
                <w:sz w:val="28"/>
                <w:szCs w:val="28"/>
              </w:rPr>
              <w:t>智慧生活創新創業育成平</w:t>
            </w:r>
            <w:proofErr w:type="gramStart"/>
            <w:r w:rsidRPr="00B216BC">
              <w:rPr>
                <w:rFonts w:hint="eastAsia"/>
                <w:sz w:val="28"/>
                <w:szCs w:val="28"/>
              </w:rPr>
              <w:t>臺</w:t>
            </w:r>
            <w:proofErr w:type="gramEnd"/>
            <w:r w:rsidRPr="00B216BC">
              <w:rPr>
                <w:rFonts w:hint="eastAsia"/>
                <w:sz w:val="28"/>
                <w:szCs w:val="28"/>
              </w:rPr>
              <w:t>試辦計畫*</w:t>
            </w:r>
            <w:bookmarkEnd w:id="131"/>
          </w:p>
          <w:p w:rsidR="00725AE0" w:rsidRPr="00F84999" w:rsidRDefault="00725AE0" w:rsidP="00725AE0">
            <w:pPr>
              <w:pStyle w:val="3"/>
              <w:numPr>
                <w:ilvl w:val="0"/>
                <w:numId w:val="0"/>
              </w:numPr>
              <w:ind w:left="615" w:hangingChars="205" w:hanging="615"/>
              <w:rPr>
                <w:sz w:val="28"/>
                <w:szCs w:val="28"/>
              </w:rPr>
            </w:pPr>
            <w:bookmarkStart w:id="132" w:name="_Toc463514184"/>
            <w:r w:rsidRPr="00F84999">
              <w:rPr>
                <w:rFonts w:hint="eastAsia"/>
                <w:sz w:val="28"/>
                <w:szCs w:val="28"/>
              </w:rPr>
              <w:t>大專畢業生創業服務計畫(U-start計畫)*</w:t>
            </w:r>
            <w:bookmarkEnd w:id="132"/>
          </w:p>
          <w:p w:rsidR="00725AE0" w:rsidRPr="00F84999" w:rsidRDefault="00725AE0" w:rsidP="00725AE0">
            <w:pPr>
              <w:pStyle w:val="3"/>
              <w:numPr>
                <w:ilvl w:val="0"/>
                <w:numId w:val="0"/>
              </w:numPr>
              <w:ind w:left="615" w:hangingChars="205" w:hanging="615"/>
              <w:rPr>
                <w:sz w:val="28"/>
                <w:szCs w:val="28"/>
              </w:rPr>
            </w:pPr>
            <w:bookmarkStart w:id="133" w:name="_Toc463514185"/>
            <w:r w:rsidRPr="00F84999">
              <w:rPr>
                <w:sz w:val="28"/>
                <w:szCs w:val="28"/>
              </w:rPr>
              <w:t>獎勵大學教學卓越計畫</w:t>
            </w:r>
            <w:bookmarkEnd w:id="133"/>
          </w:p>
          <w:p w:rsidR="00725AE0" w:rsidRPr="00F84999" w:rsidRDefault="00725AE0" w:rsidP="00725AE0">
            <w:pPr>
              <w:pStyle w:val="3"/>
              <w:numPr>
                <w:ilvl w:val="0"/>
                <w:numId w:val="0"/>
              </w:numPr>
              <w:ind w:left="615" w:hangingChars="205" w:hanging="615"/>
              <w:rPr>
                <w:sz w:val="28"/>
                <w:szCs w:val="28"/>
              </w:rPr>
            </w:pPr>
            <w:bookmarkStart w:id="134" w:name="_Toc463514186"/>
            <w:r w:rsidRPr="00F84999">
              <w:rPr>
                <w:rFonts w:hint="eastAsia"/>
                <w:sz w:val="28"/>
                <w:szCs w:val="28"/>
              </w:rPr>
              <w:t>生技產業創新創業人才培育計畫</w:t>
            </w:r>
            <w:bookmarkEnd w:id="134"/>
          </w:p>
          <w:p w:rsidR="00725AE0" w:rsidRDefault="00725AE0" w:rsidP="008345E2">
            <w:pPr>
              <w:pStyle w:val="3"/>
              <w:numPr>
                <w:ilvl w:val="0"/>
                <w:numId w:val="0"/>
              </w:numPr>
              <w:rPr>
                <w:sz w:val="28"/>
                <w:szCs w:val="28"/>
              </w:rPr>
            </w:pPr>
            <w:bookmarkStart w:id="135" w:name="_Toc463514187"/>
            <w:r w:rsidRPr="00F84999">
              <w:rPr>
                <w:sz w:val="28"/>
                <w:szCs w:val="28"/>
              </w:rPr>
              <w:t>智慧生活整合性人才培育</w:t>
            </w:r>
            <w:bookmarkEnd w:id="135"/>
          </w:p>
          <w:p w:rsidR="00725AE0" w:rsidRPr="00F84999" w:rsidRDefault="00725AE0" w:rsidP="00725AE0">
            <w:pPr>
              <w:pStyle w:val="3"/>
              <w:numPr>
                <w:ilvl w:val="0"/>
                <w:numId w:val="0"/>
              </w:numPr>
              <w:ind w:firstLineChars="207" w:firstLine="621"/>
              <w:rPr>
                <w:sz w:val="28"/>
                <w:szCs w:val="28"/>
              </w:rPr>
            </w:pPr>
            <w:bookmarkStart w:id="136" w:name="_Toc463514188"/>
            <w:r w:rsidRPr="00F84999">
              <w:rPr>
                <w:sz w:val="28"/>
                <w:szCs w:val="28"/>
              </w:rPr>
              <w:t>特色大學計畫</w:t>
            </w:r>
            <w:bookmarkEnd w:id="136"/>
          </w:p>
        </w:tc>
        <w:tc>
          <w:tcPr>
            <w:tcW w:w="2209" w:type="pct"/>
          </w:tcPr>
          <w:p w:rsidR="00725AE0" w:rsidRPr="00F84999" w:rsidRDefault="00725AE0" w:rsidP="00B216BC">
            <w:pPr>
              <w:pStyle w:val="3"/>
              <w:numPr>
                <w:ilvl w:val="0"/>
                <w:numId w:val="0"/>
              </w:numPr>
              <w:ind w:left="615" w:hangingChars="205" w:hanging="615"/>
              <w:rPr>
                <w:sz w:val="28"/>
                <w:szCs w:val="28"/>
              </w:rPr>
            </w:pPr>
            <w:bookmarkStart w:id="137" w:name="_Toc463514189"/>
            <w:r w:rsidRPr="00F84999">
              <w:rPr>
                <w:rFonts w:hint="eastAsia"/>
                <w:sz w:val="28"/>
                <w:szCs w:val="28"/>
              </w:rPr>
              <w:t>大專畢業生創業服務計畫(U-start計畫)</w:t>
            </w:r>
            <w:bookmarkEnd w:id="137"/>
          </w:p>
          <w:p w:rsidR="00725AE0" w:rsidRPr="00F84999" w:rsidRDefault="00725AE0" w:rsidP="00B216BC">
            <w:pPr>
              <w:pStyle w:val="3"/>
              <w:numPr>
                <w:ilvl w:val="0"/>
                <w:numId w:val="0"/>
              </w:numPr>
              <w:ind w:left="615" w:hangingChars="205" w:hanging="615"/>
              <w:rPr>
                <w:sz w:val="28"/>
                <w:szCs w:val="28"/>
              </w:rPr>
            </w:pPr>
            <w:bookmarkStart w:id="138" w:name="_Toc463514190"/>
            <w:r w:rsidRPr="00F84999">
              <w:rPr>
                <w:rFonts w:hint="eastAsia"/>
                <w:sz w:val="28"/>
                <w:szCs w:val="28"/>
              </w:rPr>
              <w:t>技專校院與產業園區產學合作計畫</w:t>
            </w:r>
            <w:bookmarkEnd w:id="138"/>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39" w:name="_Toc463514191"/>
            <w:r w:rsidRPr="00F84999">
              <w:rPr>
                <w:rFonts w:hint="eastAsia"/>
                <w:sz w:val="28"/>
                <w:szCs w:val="28"/>
              </w:rPr>
              <w:t>科技部</w:t>
            </w:r>
            <w:bookmarkEnd w:id="139"/>
          </w:p>
        </w:tc>
        <w:tc>
          <w:tcPr>
            <w:tcW w:w="2117" w:type="pct"/>
          </w:tcPr>
          <w:p w:rsidR="00725AE0" w:rsidRDefault="00725AE0" w:rsidP="00725AE0">
            <w:pPr>
              <w:pStyle w:val="3"/>
              <w:numPr>
                <w:ilvl w:val="0"/>
                <w:numId w:val="0"/>
              </w:numPr>
              <w:ind w:leftChars="8" w:left="648" w:hangingChars="207" w:hanging="621"/>
              <w:rPr>
                <w:sz w:val="28"/>
                <w:szCs w:val="28"/>
              </w:rPr>
            </w:pPr>
            <w:bookmarkStart w:id="140" w:name="_Toc463514192"/>
            <w:r w:rsidRPr="00F84999">
              <w:rPr>
                <w:rFonts w:hint="eastAsia"/>
                <w:sz w:val="28"/>
                <w:szCs w:val="28"/>
              </w:rPr>
              <w:t>創新創業激勵計畫(FITI</w:t>
            </w:r>
            <w:bookmarkEnd w:id="140"/>
          </w:p>
          <w:p w:rsidR="00725AE0" w:rsidRPr="00F84999" w:rsidRDefault="00725AE0" w:rsidP="00725AE0">
            <w:pPr>
              <w:pStyle w:val="3"/>
              <w:numPr>
                <w:ilvl w:val="0"/>
                <w:numId w:val="0"/>
              </w:numPr>
              <w:ind w:firstLineChars="207" w:firstLine="621"/>
              <w:rPr>
                <w:rFonts w:hAnsi="標楷體"/>
                <w:sz w:val="28"/>
                <w:szCs w:val="28"/>
              </w:rPr>
            </w:pPr>
            <w:bookmarkStart w:id="141" w:name="_Toc463514193"/>
            <w:r w:rsidRPr="00F84999">
              <w:rPr>
                <w:rFonts w:hint="eastAsia"/>
                <w:sz w:val="28"/>
                <w:szCs w:val="28"/>
              </w:rPr>
              <w:t>計畫)*</w:t>
            </w:r>
            <w:bookmarkEnd w:id="141"/>
          </w:p>
          <w:p w:rsidR="00725AE0" w:rsidRPr="00F84999" w:rsidRDefault="00725AE0" w:rsidP="008345E2">
            <w:pPr>
              <w:pStyle w:val="3"/>
              <w:numPr>
                <w:ilvl w:val="0"/>
                <w:numId w:val="0"/>
              </w:numPr>
              <w:rPr>
                <w:rFonts w:hAnsi="標楷體"/>
                <w:sz w:val="28"/>
                <w:szCs w:val="28"/>
              </w:rPr>
            </w:pPr>
            <w:bookmarkStart w:id="142" w:name="_Toc463514194"/>
            <w:r w:rsidRPr="00F84999">
              <w:rPr>
                <w:rFonts w:hAnsi="標楷體" w:hint="eastAsia"/>
                <w:sz w:val="28"/>
                <w:szCs w:val="28"/>
              </w:rPr>
              <w:t>研發成果萌芽計畫</w:t>
            </w:r>
            <w:bookmarkEnd w:id="142"/>
          </w:p>
          <w:p w:rsidR="00725AE0" w:rsidRDefault="00725AE0" w:rsidP="008345E2">
            <w:pPr>
              <w:pStyle w:val="3"/>
              <w:numPr>
                <w:ilvl w:val="0"/>
                <w:numId w:val="0"/>
              </w:numPr>
              <w:rPr>
                <w:rFonts w:hAnsi="標楷體"/>
                <w:sz w:val="28"/>
                <w:szCs w:val="28"/>
              </w:rPr>
            </w:pPr>
            <w:bookmarkStart w:id="143" w:name="_Toc463514195"/>
            <w:r w:rsidRPr="00F84999">
              <w:rPr>
                <w:rFonts w:hAnsi="標楷體" w:hint="eastAsia"/>
                <w:sz w:val="28"/>
                <w:szCs w:val="28"/>
              </w:rPr>
              <w:t>臺灣生</w:t>
            </w:r>
            <w:proofErr w:type="gramStart"/>
            <w:r w:rsidRPr="00F84999">
              <w:rPr>
                <w:rFonts w:hAnsi="標楷體" w:hint="eastAsia"/>
                <w:sz w:val="28"/>
                <w:szCs w:val="28"/>
              </w:rPr>
              <w:t>醫</w:t>
            </w:r>
            <w:proofErr w:type="gramEnd"/>
            <w:r w:rsidRPr="00F84999">
              <w:rPr>
                <w:rFonts w:hAnsi="標楷體" w:hint="eastAsia"/>
                <w:sz w:val="28"/>
                <w:szCs w:val="28"/>
              </w:rPr>
              <w:t>與</w:t>
            </w:r>
            <w:proofErr w:type="gramStart"/>
            <w:r w:rsidRPr="00F84999">
              <w:rPr>
                <w:rFonts w:hAnsi="標楷體" w:hint="eastAsia"/>
                <w:sz w:val="28"/>
                <w:szCs w:val="28"/>
              </w:rPr>
              <w:t>醫材轉譯加</w:t>
            </w:r>
            <w:proofErr w:type="gramEnd"/>
            <w:r w:rsidRPr="00F84999">
              <w:rPr>
                <w:rFonts w:hAnsi="標楷體" w:hint="eastAsia"/>
                <w:sz w:val="28"/>
                <w:szCs w:val="28"/>
              </w:rPr>
              <w:t>值</w:t>
            </w:r>
            <w:bookmarkEnd w:id="143"/>
          </w:p>
          <w:p w:rsidR="00A90848" w:rsidRDefault="00725AE0" w:rsidP="00725AE0">
            <w:pPr>
              <w:pStyle w:val="3"/>
              <w:numPr>
                <w:ilvl w:val="0"/>
                <w:numId w:val="0"/>
              </w:numPr>
              <w:ind w:leftChars="170" w:left="578" w:firstLine="1"/>
              <w:rPr>
                <w:sz w:val="28"/>
                <w:szCs w:val="28"/>
              </w:rPr>
            </w:pPr>
            <w:bookmarkStart w:id="144" w:name="_Toc463514196"/>
            <w:r w:rsidRPr="00F84999">
              <w:rPr>
                <w:rFonts w:hAnsi="標楷體" w:hint="eastAsia"/>
                <w:sz w:val="28"/>
                <w:szCs w:val="28"/>
              </w:rPr>
              <w:t>人才培訓計畫</w:t>
            </w:r>
            <w:r w:rsidRPr="00F84999">
              <w:rPr>
                <w:rFonts w:hint="eastAsia"/>
                <w:sz w:val="28"/>
                <w:szCs w:val="28"/>
              </w:rPr>
              <w:t>(SPARK</w:t>
            </w:r>
          </w:p>
          <w:p w:rsidR="00725AE0" w:rsidRPr="00F84999" w:rsidRDefault="00725AE0" w:rsidP="00725AE0">
            <w:pPr>
              <w:pStyle w:val="3"/>
              <w:numPr>
                <w:ilvl w:val="0"/>
                <w:numId w:val="0"/>
              </w:numPr>
              <w:ind w:leftChars="170" w:left="578" w:firstLine="1"/>
              <w:rPr>
                <w:sz w:val="28"/>
                <w:szCs w:val="28"/>
              </w:rPr>
            </w:pPr>
            <w:r w:rsidRPr="00F84999">
              <w:rPr>
                <w:rFonts w:hint="eastAsia"/>
                <w:sz w:val="28"/>
                <w:szCs w:val="28"/>
              </w:rPr>
              <w:t>計畫)</w:t>
            </w:r>
            <w:bookmarkEnd w:id="144"/>
          </w:p>
        </w:tc>
        <w:tc>
          <w:tcPr>
            <w:tcW w:w="2209" w:type="pct"/>
          </w:tcPr>
          <w:p w:rsidR="00725AE0" w:rsidRPr="00F84999" w:rsidRDefault="00725AE0" w:rsidP="008345E2">
            <w:pPr>
              <w:pStyle w:val="3"/>
              <w:numPr>
                <w:ilvl w:val="0"/>
                <w:numId w:val="0"/>
              </w:numPr>
              <w:rPr>
                <w:rFonts w:hAnsi="標楷體"/>
                <w:sz w:val="28"/>
                <w:szCs w:val="28"/>
              </w:rPr>
            </w:pPr>
            <w:bookmarkStart w:id="145" w:name="_Toc463514197"/>
            <w:r w:rsidRPr="00F84999">
              <w:rPr>
                <w:rFonts w:hAnsi="標楷體" w:hint="eastAsia"/>
                <w:sz w:val="28"/>
                <w:szCs w:val="28"/>
              </w:rPr>
              <w:t>產學計畫</w:t>
            </w:r>
            <w:bookmarkEnd w:id="145"/>
          </w:p>
          <w:p w:rsidR="00725AE0" w:rsidRPr="00F84999" w:rsidRDefault="00725AE0" w:rsidP="008345E2">
            <w:pPr>
              <w:pStyle w:val="3"/>
              <w:numPr>
                <w:ilvl w:val="0"/>
                <w:numId w:val="0"/>
              </w:numPr>
              <w:rPr>
                <w:sz w:val="28"/>
                <w:szCs w:val="28"/>
              </w:rPr>
            </w:pPr>
            <w:bookmarkStart w:id="146" w:name="_Toc463514198"/>
            <w:r w:rsidRPr="00F84999">
              <w:rPr>
                <w:rFonts w:hint="eastAsia"/>
                <w:sz w:val="28"/>
                <w:szCs w:val="28"/>
              </w:rPr>
              <w:t>創新創業激勵計畫(FITI計畫)</w:t>
            </w:r>
            <w:bookmarkEnd w:id="146"/>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47" w:name="_Toc463514199"/>
            <w:r w:rsidRPr="00F84999">
              <w:rPr>
                <w:rFonts w:hint="eastAsia"/>
                <w:sz w:val="28"/>
                <w:szCs w:val="28"/>
              </w:rPr>
              <w:t>經濟部</w:t>
            </w:r>
            <w:bookmarkEnd w:id="147"/>
          </w:p>
        </w:tc>
        <w:tc>
          <w:tcPr>
            <w:tcW w:w="2117" w:type="pct"/>
          </w:tcPr>
          <w:p w:rsidR="00725AE0" w:rsidRDefault="00725AE0" w:rsidP="008345E2">
            <w:pPr>
              <w:pStyle w:val="3"/>
              <w:numPr>
                <w:ilvl w:val="0"/>
                <w:numId w:val="0"/>
              </w:numPr>
              <w:rPr>
                <w:rFonts w:hAnsi="標楷體"/>
                <w:sz w:val="28"/>
                <w:szCs w:val="28"/>
              </w:rPr>
            </w:pPr>
            <w:bookmarkStart w:id="148" w:name="_Toc463514200"/>
            <w:r w:rsidRPr="00F84999">
              <w:rPr>
                <w:rFonts w:hAnsi="標楷體" w:hint="eastAsia"/>
                <w:sz w:val="28"/>
                <w:szCs w:val="28"/>
              </w:rPr>
              <w:t>補(捐)</w:t>
            </w:r>
            <w:proofErr w:type="gramStart"/>
            <w:r w:rsidRPr="00F84999">
              <w:rPr>
                <w:rFonts w:hAnsi="標楷體" w:hint="eastAsia"/>
                <w:sz w:val="28"/>
                <w:szCs w:val="28"/>
              </w:rPr>
              <w:t>助公民營</w:t>
            </w:r>
            <w:proofErr w:type="gramEnd"/>
            <w:r w:rsidRPr="00F84999">
              <w:rPr>
                <w:rFonts w:hAnsi="標楷體" w:hint="eastAsia"/>
                <w:sz w:val="28"/>
                <w:szCs w:val="28"/>
              </w:rPr>
              <w:t>機構設置</w:t>
            </w:r>
            <w:bookmarkEnd w:id="148"/>
          </w:p>
          <w:p w:rsidR="00725AE0" w:rsidRPr="00F84999" w:rsidRDefault="00725AE0" w:rsidP="00725AE0">
            <w:pPr>
              <w:pStyle w:val="3"/>
              <w:numPr>
                <w:ilvl w:val="0"/>
                <w:numId w:val="0"/>
              </w:numPr>
              <w:ind w:leftChars="170" w:left="578" w:firstLine="1"/>
              <w:rPr>
                <w:sz w:val="28"/>
                <w:szCs w:val="28"/>
              </w:rPr>
            </w:pPr>
            <w:bookmarkStart w:id="149" w:name="_Toc463514201"/>
            <w:r w:rsidRPr="00F84999">
              <w:rPr>
                <w:rFonts w:hAnsi="標楷體" w:hint="eastAsia"/>
                <w:sz w:val="28"/>
                <w:szCs w:val="28"/>
              </w:rPr>
              <w:t>中小企業創新育成中心計畫*</w:t>
            </w:r>
            <w:bookmarkEnd w:id="149"/>
          </w:p>
          <w:p w:rsidR="00725AE0" w:rsidRPr="00F84999" w:rsidRDefault="00725AE0" w:rsidP="008345E2">
            <w:pPr>
              <w:pStyle w:val="3"/>
              <w:numPr>
                <w:ilvl w:val="0"/>
                <w:numId w:val="0"/>
              </w:numPr>
              <w:rPr>
                <w:rFonts w:hAnsi="標楷體"/>
                <w:sz w:val="28"/>
                <w:szCs w:val="28"/>
              </w:rPr>
            </w:pPr>
            <w:bookmarkStart w:id="150" w:name="_Toc463514202"/>
            <w:r w:rsidRPr="00F84999">
              <w:rPr>
                <w:rFonts w:hint="eastAsia"/>
                <w:sz w:val="28"/>
                <w:szCs w:val="28"/>
              </w:rPr>
              <w:t>新興產業加速育成計畫</w:t>
            </w:r>
            <w:bookmarkEnd w:id="150"/>
          </w:p>
          <w:p w:rsidR="00725AE0" w:rsidRPr="00F84999" w:rsidRDefault="00725AE0" w:rsidP="008345E2">
            <w:pPr>
              <w:pStyle w:val="3"/>
              <w:numPr>
                <w:ilvl w:val="0"/>
                <w:numId w:val="0"/>
              </w:numPr>
              <w:rPr>
                <w:rFonts w:hAnsi="標楷體"/>
                <w:sz w:val="28"/>
                <w:szCs w:val="28"/>
              </w:rPr>
            </w:pPr>
            <w:bookmarkStart w:id="151" w:name="_Toc463514203"/>
            <w:r w:rsidRPr="00F84999">
              <w:rPr>
                <w:rFonts w:hint="eastAsia"/>
                <w:sz w:val="28"/>
                <w:szCs w:val="28"/>
              </w:rPr>
              <w:t>綠色能源網絡計畫</w:t>
            </w:r>
            <w:bookmarkEnd w:id="151"/>
          </w:p>
          <w:p w:rsidR="00725AE0" w:rsidRPr="00F84999" w:rsidRDefault="00725AE0" w:rsidP="008345E2">
            <w:pPr>
              <w:pStyle w:val="3"/>
              <w:numPr>
                <w:ilvl w:val="0"/>
                <w:numId w:val="0"/>
              </w:numPr>
              <w:rPr>
                <w:rFonts w:hAnsi="標楷體"/>
                <w:sz w:val="28"/>
                <w:szCs w:val="28"/>
              </w:rPr>
            </w:pPr>
            <w:bookmarkStart w:id="152" w:name="_Toc463514204"/>
            <w:r w:rsidRPr="00F84999">
              <w:rPr>
                <w:rFonts w:hint="eastAsia"/>
                <w:sz w:val="28"/>
                <w:szCs w:val="28"/>
              </w:rPr>
              <w:t>產業園區競爭力提升計畫</w:t>
            </w:r>
            <w:bookmarkEnd w:id="152"/>
          </w:p>
          <w:p w:rsidR="00725AE0" w:rsidRPr="00F84999" w:rsidRDefault="00725AE0" w:rsidP="008345E2">
            <w:pPr>
              <w:pStyle w:val="3"/>
              <w:numPr>
                <w:ilvl w:val="0"/>
                <w:numId w:val="0"/>
              </w:numPr>
              <w:rPr>
                <w:rFonts w:hAnsi="標楷體"/>
                <w:sz w:val="28"/>
                <w:szCs w:val="28"/>
              </w:rPr>
            </w:pPr>
            <w:bookmarkStart w:id="153" w:name="_Toc463514205"/>
            <w:r w:rsidRPr="00F84999">
              <w:rPr>
                <w:rFonts w:hint="eastAsia"/>
                <w:sz w:val="28"/>
                <w:szCs w:val="28"/>
              </w:rPr>
              <w:t>產業園區升級轉型再造計畫</w:t>
            </w:r>
            <w:bookmarkEnd w:id="153"/>
          </w:p>
        </w:tc>
        <w:tc>
          <w:tcPr>
            <w:tcW w:w="2209" w:type="pct"/>
          </w:tcPr>
          <w:p w:rsidR="00725AE0" w:rsidRDefault="00725AE0" w:rsidP="00725AE0">
            <w:pPr>
              <w:pStyle w:val="3"/>
              <w:numPr>
                <w:ilvl w:val="0"/>
                <w:numId w:val="0"/>
              </w:numPr>
              <w:ind w:leftChars="4" w:left="626" w:hangingChars="204" w:hanging="612"/>
              <w:rPr>
                <w:sz w:val="28"/>
                <w:szCs w:val="28"/>
              </w:rPr>
            </w:pPr>
            <w:bookmarkStart w:id="154" w:name="_Toc463514206"/>
            <w:r w:rsidRPr="00F84999">
              <w:rPr>
                <w:rFonts w:hint="eastAsia"/>
                <w:sz w:val="28"/>
                <w:szCs w:val="28"/>
              </w:rPr>
              <w:t>小型企業創新研發計畫</w:t>
            </w:r>
            <w:bookmarkEnd w:id="154"/>
          </w:p>
          <w:p w:rsidR="00725AE0" w:rsidRPr="00F84999" w:rsidRDefault="00725AE0" w:rsidP="00B216BC">
            <w:pPr>
              <w:pStyle w:val="3"/>
              <w:numPr>
                <w:ilvl w:val="0"/>
                <w:numId w:val="0"/>
              </w:numPr>
              <w:ind w:leftChars="165" w:left="627" w:hangingChars="22" w:hanging="66"/>
              <w:rPr>
                <w:sz w:val="28"/>
                <w:szCs w:val="28"/>
              </w:rPr>
            </w:pPr>
            <w:bookmarkStart w:id="155" w:name="_Toc463514207"/>
            <w:r w:rsidRPr="00F84999">
              <w:rPr>
                <w:rFonts w:hint="eastAsia"/>
                <w:sz w:val="28"/>
                <w:szCs w:val="28"/>
              </w:rPr>
              <w:t>(SBIR計畫)</w:t>
            </w:r>
            <w:bookmarkEnd w:id="155"/>
          </w:p>
          <w:p w:rsidR="00725AE0" w:rsidRDefault="00725AE0" w:rsidP="00725AE0">
            <w:pPr>
              <w:pStyle w:val="3"/>
              <w:numPr>
                <w:ilvl w:val="0"/>
                <w:numId w:val="0"/>
              </w:numPr>
              <w:ind w:leftChars="4" w:left="626" w:hangingChars="204" w:hanging="612"/>
              <w:rPr>
                <w:sz w:val="28"/>
                <w:szCs w:val="28"/>
              </w:rPr>
            </w:pPr>
            <w:bookmarkStart w:id="156" w:name="_Toc463514208"/>
            <w:r w:rsidRPr="00F84999">
              <w:rPr>
                <w:rFonts w:hint="eastAsia"/>
                <w:sz w:val="28"/>
                <w:szCs w:val="28"/>
              </w:rPr>
              <w:t>服務業創新研發計畫</w:t>
            </w:r>
            <w:bookmarkEnd w:id="156"/>
          </w:p>
          <w:p w:rsidR="00725AE0" w:rsidRPr="00F84999" w:rsidRDefault="00725AE0" w:rsidP="00B216BC">
            <w:pPr>
              <w:pStyle w:val="3"/>
              <w:numPr>
                <w:ilvl w:val="0"/>
                <w:numId w:val="0"/>
              </w:numPr>
              <w:ind w:leftChars="165" w:left="627" w:hangingChars="22" w:hanging="66"/>
              <w:rPr>
                <w:sz w:val="28"/>
                <w:szCs w:val="28"/>
              </w:rPr>
            </w:pPr>
            <w:bookmarkStart w:id="157" w:name="_Toc463514209"/>
            <w:r w:rsidRPr="00F84999">
              <w:rPr>
                <w:rFonts w:hint="eastAsia"/>
                <w:sz w:val="28"/>
                <w:szCs w:val="28"/>
              </w:rPr>
              <w:t>(SIIR計畫)</w:t>
            </w:r>
            <w:bookmarkEnd w:id="157"/>
          </w:p>
          <w:p w:rsidR="00725AE0" w:rsidRPr="00F84999" w:rsidRDefault="00725AE0" w:rsidP="00B216BC">
            <w:pPr>
              <w:pStyle w:val="3"/>
              <w:numPr>
                <w:ilvl w:val="0"/>
                <w:numId w:val="0"/>
              </w:numPr>
              <w:ind w:left="615" w:hangingChars="205" w:hanging="615"/>
              <w:rPr>
                <w:sz w:val="28"/>
                <w:szCs w:val="28"/>
              </w:rPr>
            </w:pPr>
            <w:bookmarkStart w:id="158" w:name="_Toc463514210"/>
            <w:r w:rsidRPr="00F84999">
              <w:rPr>
                <w:rFonts w:hint="eastAsia"/>
                <w:sz w:val="28"/>
                <w:szCs w:val="28"/>
              </w:rPr>
              <w:t>協助傳統產業技術開發計畫(CITD計畫)</w:t>
            </w:r>
            <w:bookmarkEnd w:id="158"/>
          </w:p>
          <w:p w:rsidR="00725AE0" w:rsidRPr="00F84999" w:rsidRDefault="00725AE0" w:rsidP="00725AE0">
            <w:pPr>
              <w:pStyle w:val="3"/>
              <w:numPr>
                <w:ilvl w:val="0"/>
                <w:numId w:val="0"/>
              </w:numPr>
              <w:ind w:leftChars="4" w:left="626" w:hangingChars="204" w:hanging="612"/>
              <w:rPr>
                <w:sz w:val="28"/>
                <w:szCs w:val="28"/>
              </w:rPr>
            </w:pPr>
            <w:bookmarkStart w:id="159" w:name="_Toc463514211"/>
            <w:r w:rsidRPr="00F84999">
              <w:rPr>
                <w:rFonts w:hint="eastAsia"/>
                <w:sz w:val="28"/>
                <w:szCs w:val="28"/>
              </w:rPr>
              <w:t>中小企業即時技術輔導計畫</w:t>
            </w:r>
            <w:bookmarkEnd w:id="159"/>
          </w:p>
          <w:p w:rsidR="00F53103" w:rsidRDefault="00725AE0" w:rsidP="00B216BC">
            <w:pPr>
              <w:pStyle w:val="3"/>
              <w:numPr>
                <w:ilvl w:val="0"/>
                <w:numId w:val="0"/>
              </w:numPr>
              <w:ind w:left="615" w:hangingChars="205" w:hanging="615"/>
              <w:rPr>
                <w:sz w:val="28"/>
                <w:szCs w:val="28"/>
              </w:rPr>
            </w:pPr>
            <w:bookmarkStart w:id="160" w:name="_Toc463514212"/>
            <w:r w:rsidRPr="00F84999">
              <w:rPr>
                <w:rFonts w:hint="eastAsia"/>
                <w:sz w:val="28"/>
                <w:szCs w:val="28"/>
              </w:rPr>
              <w:t>智慧財產價值創造計畫專利</w:t>
            </w:r>
            <w:bookmarkEnd w:id="160"/>
          </w:p>
          <w:p w:rsidR="00725AE0" w:rsidRPr="00F84999" w:rsidRDefault="00725AE0" w:rsidP="00F53103">
            <w:pPr>
              <w:pStyle w:val="3"/>
              <w:numPr>
                <w:ilvl w:val="0"/>
                <w:numId w:val="0"/>
              </w:numPr>
              <w:ind w:leftChars="165" w:left="627" w:hangingChars="22" w:hanging="66"/>
              <w:rPr>
                <w:sz w:val="28"/>
                <w:szCs w:val="28"/>
              </w:rPr>
            </w:pPr>
            <w:bookmarkStart w:id="161" w:name="_Toc463514213"/>
            <w:r w:rsidRPr="00F84999">
              <w:rPr>
                <w:rFonts w:hint="eastAsia"/>
                <w:sz w:val="28"/>
                <w:szCs w:val="28"/>
              </w:rPr>
              <w:t>商品化輔導專案</w:t>
            </w:r>
            <w:bookmarkEnd w:id="161"/>
          </w:p>
          <w:p w:rsidR="00725AE0" w:rsidRDefault="00725AE0" w:rsidP="008345E2">
            <w:pPr>
              <w:pStyle w:val="3"/>
              <w:numPr>
                <w:ilvl w:val="0"/>
                <w:numId w:val="0"/>
              </w:numPr>
              <w:rPr>
                <w:sz w:val="28"/>
                <w:szCs w:val="28"/>
              </w:rPr>
            </w:pPr>
            <w:bookmarkStart w:id="162" w:name="_Toc463514214"/>
            <w:r w:rsidRPr="00F84999">
              <w:rPr>
                <w:sz w:val="28"/>
                <w:szCs w:val="28"/>
              </w:rPr>
              <w:t>學界協助中小企業科技關懷</w:t>
            </w:r>
            <w:bookmarkEnd w:id="162"/>
          </w:p>
          <w:p w:rsidR="00725AE0" w:rsidRPr="00F84999" w:rsidRDefault="00725AE0" w:rsidP="00B216BC">
            <w:pPr>
              <w:pStyle w:val="3"/>
              <w:numPr>
                <w:ilvl w:val="0"/>
                <w:numId w:val="0"/>
              </w:numPr>
              <w:ind w:leftChars="165" w:left="627" w:hangingChars="22" w:hanging="66"/>
              <w:rPr>
                <w:sz w:val="28"/>
                <w:szCs w:val="28"/>
              </w:rPr>
            </w:pPr>
            <w:bookmarkStart w:id="163" w:name="_Toc463514215"/>
            <w:proofErr w:type="gramStart"/>
            <w:r w:rsidRPr="00F84999">
              <w:rPr>
                <w:sz w:val="28"/>
                <w:szCs w:val="28"/>
              </w:rPr>
              <w:t>跨域整合</w:t>
            </w:r>
            <w:proofErr w:type="gramEnd"/>
            <w:r w:rsidRPr="00F84999">
              <w:rPr>
                <w:sz w:val="28"/>
                <w:szCs w:val="28"/>
              </w:rPr>
              <w:t>計畫</w:t>
            </w:r>
            <w:bookmarkEnd w:id="163"/>
          </w:p>
          <w:p w:rsidR="00725AE0" w:rsidRDefault="00725AE0" w:rsidP="008345E2">
            <w:pPr>
              <w:pStyle w:val="3"/>
              <w:numPr>
                <w:ilvl w:val="0"/>
                <w:numId w:val="0"/>
              </w:numPr>
              <w:rPr>
                <w:sz w:val="28"/>
                <w:szCs w:val="28"/>
              </w:rPr>
            </w:pPr>
            <w:bookmarkStart w:id="164" w:name="_Toc463514216"/>
            <w:r w:rsidRPr="00F84999">
              <w:rPr>
                <w:sz w:val="28"/>
                <w:szCs w:val="28"/>
              </w:rPr>
              <w:t>中小企業創新服務憑證補</w:t>
            </w:r>
            <w:bookmarkEnd w:id="164"/>
          </w:p>
          <w:p w:rsidR="00725AE0" w:rsidRPr="00F84999" w:rsidRDefault="00725AE0" w:rsidP="00B216BC">
            <w:pPr>
              <w:pStyle w:val="3"/>
              <w:numPr>
                <w:ilvl w:val="0"/>
                <w:numId w:val="0"/>
              </w:numPr>
              <w:ind w:leftChars="165" w:left="627" w:hangingChars="22" w:hanging="66"/>
              <w:rPr>
                <w:sz w:val="28"/>
                <w:szCs w:val="28"/>
              </w:rPr>
            </w:pPr>
            <w:bookmarkStart w:id="165" w:name="_Toc463514217"/>
            <w:r w:rsidRPr="00F84999">
              <w:rPr>
                <w:sz w:val="28"/>
                <w:szCs w:val="28"/>
              </w:rPr>
              <w:t>(捐)助計畫</w:t>
            </w:r>
            <w:r w:rsidRPr="00F84999">
              <w:rPr>
                <w:rFonts w:hint="eastAsia"/>
                <w:sz w:val="28"/>
                <w:szCs w:val="28"/>
              </w:rPr>
              <w:t>(</w:t>
            </w:r>
            <w:r w:rsidRPr="00F84999">
              <w:rPr>
                <w:sz w:val="28"/>
                <w:szCs w:val="28"/>
              </w:rPr>
              <w:t>SBIV</w:t>
            </w:r>
            <w:r w:rsidRPr="00F84999">
              <w:rPr>
                <w:rFonts w:hint="eastAsia"/>
                <w:sz w:val="28"/>
                <w:szCs w:val="28"/>
              </w:rPr>
              <w:t>計畫</w:t>
            </w:r>
            <w:r w:rsidRPr="00F84999">
              <w:rPr>
                <w:sz w:val="28"/>
                <w:szCs w:val="28"/>
              </w:rPr>
              <w:t>)</w:t>
            </w:r>
            <w:bookmarkEnd w:id="165"/>
          </w:p>
          <w:p w:rsidR="00725AE0" w:rsidRDefault="00725AE0" w:rsidP="008345E2">
            <w:pPr>
              <w:pStyle w:val="3"/>
              <w:numPr>
                <w:ilvl w:val="0"/>
                <w:numId w:val="0"/>
              </w:numPr>
              <w:rPr>
                <w:sz w:val="28"/>
                <w:szCs w:val="28"/>
              </w:rPr>
            </w:pPr>
            <w:bookmarkStart w:id="166" w:name="_Toc463514218"/>
            <w:r w:rsidRPr="00F84999">
              <w:rPr>
                <w:rFonts w:hint="eastAsia"/>
                <w:sz w:val="28"/>
                <w:szCs w:val="28"/>
              </w:rPr>
              <w:lastRenderedPageBreak/>
              <w:t>產業升級創新服務平</w:t>
            </w:r>
            <w:proofErr w:type="gramStart"/>
            <w:r w:rsidRPr="00F84999">
              <w:rPr>
                <w:rFonts w:hint="eastAsia"/>
                <w:sz w:val="28"/>
                <w:szCs w:val="28"/>
              </w:rPr>
              <w:t>臺</w:t>
            </w:r>
            <w:proofErr w:type="gramEnd"/>
            <w:r w:rsidRPr="00F84999">
              <w:rPr>
                <w:rFonts w:hint="eastAsia"/>
                <w:sz w:val="28"/>
                <w:szCs w:val="28"/>
              </w:rPr>
              <w:t>輔導</w:t>
            </w:r>
            <w:bookmarkEnd w:id="166"/>
          </w:p>
          <w:p w:rsidR="00725AE0" w:rsidRPr="00F84999" w:rsidRDefault="00725AE0" w:rsidP="00B216BC">
            <w:pPr>
              <w:pStyle w:val="3"/>
              <w:numPr>
                <w:ilvl w:val="0"/>
                <w:numId w:val="0"/>
              </w:numPr>
              <w:ind w:leftChars="165" w:left="627" w:hangingChars="22" w:hanging="66"/>
              <w:rPr>
                <w:sz w:val="28"/>
                <w:szCs w:val="28"/>
              </w:rPr>
            </w:pPr>
            <w:bookmarkStart w:id="167" w:name="_Toc463514219"/>
            <w:r w:rsidRPr="00F84999">
              <w:rPr>
                <w:rFonts w:hint="eastAsia"/>
                <w:sz w:val="28"/>
                <w:szCs w:val="28"/>
              </w:rPr>
              <w:t>計畫</w:t>
            </w:r>
            <w:bookmarkEnd w:id="167"/>
          </w:p>
          <w:p w:rsidR="00725AE0" w:rsidRPr="00F84999" w:rsidRDefault="00725AE0" w:rsidP="008345E2">
            <w:pPr>
              <w:pStyle w:val="3"/>
              <w:numPr>
                <w:ilvl w:val="0"/>
                <w:numId w:val="0"/>
              </w:numPr>
              <w:rPr>
                <w:sz w:val="28"/>
                <w:szCs w:val="28"/>
              </w:rPr>
            </w:pPr>
            <w:bookmarkStart w:id="168" w:name="_Toc463514220"/>
            <w:r w:rsidRPr="00F84999">
              <w:rPr>
                <w:rFonts w:hint="eastAsia"/>
                <w:sz w:val="28"/>
                <w:szCs w:val="28"/>
              </w:rPr>
              <w:t>產學</w:t>
            </w:r>
            <w:proofErr w:type="gramStart"/>
            <w:r w:rsidRPr="00F84999">
              <w:rPr>
                <w:rFonts w:hint="eastAsia"/>
                <w:sz w:val="28"/>
                <w:szCs w:val="28"/>
              </w:rPr>
              <w:t>研</w:t>
            </w:r>
            <w:proofErr w:type="gramEnd"/>
            <w:r w:rsidRPr="00F84999">
              <w:rPr>
                <w:rFonts w:hint="eastAsia"/>
                <w:sz w:val="28"/>
                <w:szCs w:val="28"/>
              </w:rPr>
              <w:t>價值創造計畫</w:t>
            </w:r>
            <w:bookmarkEnd w:id="168"/>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69" w:name="_Toc463514221"/>
            <w:r w:rsidRPr="00F84999">
              <w:rPr>
                <w:rFonts w:hint="eastAsia"/>
                <w:sz w:val="28"/>
                <w:szCs w:val="28"/>
              </w:rPr>
              <w:lastRenderedPageBreak/>
              <w:t>行政院國家發展基金</w:t>
            </w:r>
            <w:bookmarkEnd w:id="169"/>
          </w:p>
        </w:tc>
        <w:tc>
          <w:tcPr>
            <w:tcW w:w="2117" w:type="pct"/>
          </w:tcPr>
          <w:p w:rsidR="00725AE0" w:rsidRPr="00F84999" w:rsidRDefault="00725AE0" w:rsidP="008345E2">
            <w:pPr>
              <w:pStyle w:val="3"/>
              <w:numPr>
                <w:ilvl w:val="0"/>
                <w:numId w:val="0"/>
              </w:numPr>
              <w:rPr>
                <w:rFonts w:ascii="新細明體" w:eastAsia="新細明體" w:hAnsi="新細明體"/>
                <w:sz w:val="28"/>
                <w:szCs w:val="28"/>
              </w:rPr>
            </w:pPr>
          </w:p>
        </w:tc>
        <w:tc>
          <w:tcPr>
            <w:tcW w:w="2209" w:type="pct"/>
          </w:tcPr>
          <w:p w:rsidR="00725AE0" w:rsidRPr="00F84999" w:rsidRDefault="00725AE0" w:rsidP="008345E2">
            <w:pPr>
              <w:pStyle w:val="3"/>
              <w:numPr>
                <w:ilvl w:val="0"/>
                <w:numId w:val="0"/>
              </w:numPr>
              <w:rPr>
                <w:rFonts w:ascii="新細明體" w:eastAsia="新細明體" w:hAnsi="新細明體"/>
                <w:sz w:val="28"/>
                <w:szCs w:val="28"/>
              </w:rPr>
            </w:pPr>
            <w:bookmarkStart w:id="170" w:name="_Toc463514222"/>
            <w:r w:rsidRPr="00F84999">
              <w:rPr>
                <w:rFonts w:hint="eastAsia"/>
                <w:sz w:val="28"/>
                <w:szCs w:val="28"/>
              </w:rPr>
              <w:t>創業天使計畫</w:t>
            </w:r>
            <w:bookmarkEnd w:id="170"/>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71" w:name="_Toc463514223"/>
            <w:r w:rsidRPr="00F84999">
              <w:rPr>
                <w:rFonts w:hint="eastAsia"/>
                <w:sz w:val="28"/>
                <w:szCs w:val="28"/>
              </w:rPr>
              <w:t>文化部</w:t>
            </w:r>
            <w:bookmarkEnd w:id="171"/>
          </w:p>
        </w:tc>
        <w:tc>
          <w:tcPr>
            <w:tcW w:w="2117" w:type="pct"/>
          </w:tcPr>
          <w:p w:rsidR="00725AE0" w:rsidRPr="00F84999" w:rsidRDefault="00725AE0" w:rsidP="008345E2">
            <w:pPr>
              <w:pStyle w:val="3"/>
              <w:numPr>
                <w:ilvl w:val="0"/>
                <w:numId w:val="0"/>
              </w:numPr>
              <w:rPr>
                <w:rFonts w:ascii="新細明體" w:eastAsia="新細明體" w:hAnsi="新細明體"/>
                <w:sz w:val="28"/>
                <w:szCs w:val="28"/>
              </w:rPr>
            </w:pPr>
            <w:bookmarkStart w:id="172" w:name="_Toc463514224"/>
            <w:r w:rsidRPr="00F84999">
              <w:rPr>
                <w:rFonts w:ascii="Times New Roman" w:hint="eastAsia"/>
                <w:sz w:val="28"/>
                <w:szCs w:val="28"/>
              </w:rPr>
              <w:t>補助藝文產業創新育成計畫</w:t>
            </w:r>
            <w:r w:rsidRPr="00F84999">
              <w:rPr>
                <w:rFonts w:hAnsi="標楷體" w:hint="eastAsia"/>
                <w:sz w:val="28"/>
                <w:szCs w:val="28"/>
              </w:rPr>
              <w:t>*</w:t>
            </w:r>
            <w:bookmarkEnd w:id="172"/>
          </w:p>
        </w:tc>
        <w:tc>
          <w:tcPr>
            <w:tcW w:w="2209" w:type="pct"/>
          </w:tcPr>
          <w:p w:rsidR="00725AE0" w:rsidRPr="00F84999" w:rsidRDefault="00725AE0" w:rsidP="008345E2">
            <w:pPr>
              <w:pStyle w:val="3"/>
              <w:numPr>
                <w:ilvl w:val="0"/>
                <w:numId w:val="0"/>
              </w:numPr>
              <w:rPr>
                <w:sz w:val="28"/>
                <w:szCs w:val="28"/>
              </w:rPr>
            </w:pPr>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73" w:name="_Toc463514225"/>
            <w:r w:rsidRPr="00F84999">
              <w:rPr>
                <w:rFonts w:hint="eastAsia"/>
                <w:sz w:val="28"/>
                <w:szCs w:val="28"/>
              </w:rPr>
              <w:t>客家委員會</w:t>
            </w:r>
            <w:bookmarkEnd w:id="173"/>
          </w:p>
        </w:tc>
        <w:tc>
          <w:tcPr>
            <w:tcW w:w="2117" w:type="pct"/>
          </w:tcPr>
          <w:p w:rsidR="00725AE0" w:rsidRPr="00F84999" w:rsidRDefault="00725AE0" w:rsidP="00AA2F8D">
            <w:pPr>
              <w:pStyle w:val="3"/>
              <w:numPr>
                <w:ilvl w:val="0"/>
                <w:numId w:val="0"/>
              </w:numPr>
              <w:ind w:left="615" w:hangingChars="205" w:hanging="615"/>
              <w:rPr>
                <w:rFonts w:ascii="Times New Roman"/>
                <w:sz w:val="28"/>
                <w:szCs w:val="28"/>
              </w:rPr>
            </w:pPr>
            <w:bookmarkStart w:id="174" w:name="_Toc463514226"/>
            <w:r w:rsidRPr="00AA2F8D">
              <w:rPr>
                <w:rFonts w:hint="eastAsia"/>
                <w:sz w:val="28"/>
                <w:szCs w:val="28"/>
              </w:rPr>
              <w:t>推展客家青年返鄉創業啟航補助計畫*</w:t>
            </w:r>
            <w:bookmarkEnd w:id="174"/>
          </w:p>
        </w:tc>
        <w:tc>
          <w:tcPr>
            <w:tcW w:w="2209" w:type="pct"/>
          </w:tcPr>
          <w:p w:rsidR="00725AE0" w:rsidRPr="00F84999" w:rsidRDefault="00725AE0" w:rsidP="008345E2">
            <w:pPr>
              <w:pStyle w:val="3"/>
              <w:numPr>
                <w:ilvl w:val="0"/>
                <w:numId w:val="0"/>
              </w:numPr>
              <w:rPr>
                <w:sz w:val="28"/>
                <w:szCs w:val="28"/>
              </w:rPr>
            </w:pPr>
          </w:p>
        </w:tc>
      </w:tr>
      <w:tr w:rsidR="00725AE0" w:rsidRPr="00F84999" w:rsidTr="008345E2">
        <w:tc>
          <w:tcPr>
            <w:tcW w:w="674" w:type="pct"/>
          </w:tcPr>
          <w:p w:rsidR="00725AE0" w:rsidRPr="00F84999" w:rsidRDefault="00725AE0" w:rsidP="008345E2">
            <w:pPr>
              <w:pStyle w:val="3"/>
              <w:numPr>
                <w:ilvl w:val="0"/>
                <w:numId w:val="0"/>
              </w:numPr>
              <w:rPr>
                <w:sz w:val="28"/>
                <w:szCs w:val="28"/>
              </w:rPr>
            </w:pPr>
            <w:bookmarkStart w:id="175" w:name="_Toc463514227"/>
            <w:r w:rsidRPr="00F84999">
              <w:rPr>
                <w:sz w:val="28"/>
                <w:szCs w:val="28"/>
              </w:rPr>
              <w:t>原住民族委員會</w:t>
            </w:r>
            <w:bookmarkEnd w:id="175"/>
          </w:p>
        </w:tc>
        <w:tc>
          <w:tcPr>
            <w:tcW w:w="2117" w:type="pct"/>
          </w:tcPr>
          <w:p w:rsidR="00725AE0" w:rsidRPr="00F84999" w:rsidRDefault="00725AE0" w:rsidP="008345E2">
            <w:pPr>
              <w:pStyle w:val="3"/>
              <w:numPr>
                <w:ilvl w:val="0"/>
                <w:numId w:val="0"/>
              </w:numPr>
              <w:rPr>
                <w:rFonts w:ascii="Times New Roman"/>
                <w:sz w:val="28"/>
                <w:szCs w:val="28"/>
              </w:rPr>
            </w:pPr>
            <w:bookmarkStart w:id="176" w:name="_Toc463514228"/>
            <w:r w:rsidRPr="00F84999">
              <w:rPr>
                <w:rFonts w:ascii="Times New Roman" w:hint="eastAsia"/>
                <w:sz w:val="28"/>
                <w:szCs w:val="28"/>
              </w:rPr>
              <w:t>原住民創新育成中心</w:t>
            </w:r>
            <w:r w:rsidRPr="00F84999">
              <w:rPr>
                <w:rFonts w:hAnsi="標楷體" w:hint="eastAsia"/>
                <w:sz w:val="28"/>
                <w:szCs w:val="28"/>
              </w:rPr>
              <w:t>*</w:t>
            </w:r>
            <w:bookmarkEnd w:id="176"/>
          </w:p>
        </w:tc>
        <w:tc>
          <w:tcPr>
            <w:tcW w:w="2209" w:type="pct"/>
          </w:tcPr>
          <w:p w:rsidR="00725AE0" w:rsidRPr="00F84999" w:rsidRDefault="00725AE0" w:rsidP="008345E2">
            <w:pPr>
              <w:pStyle w:val="3"/>
              <w:numPr>
                <w:ilvl w:val="0"/>
                <w:numId w:val="0"/>
              </w:numPr>
              <w:rPr>
                <w:sz w:val="28"/>
                <w:szCs w:val="28"/>
              </w:rPr>
            </w:pPr>
          </w:p>
        </w:tc>
      </w:tr>
    </w:tbl>
    <w:p w:rsidR="001820DF" w:rsidRPr="00F84999" w:rsidRDefault="001820DF" w:rsidP="004763C4">
      <w:pPr>
        <w:pStyle w:val="3"/>
        <w:numPr>
          <w:ilvl w:val="0"/>
          <w:numId w:val="0"/>
        </w:numPr>
        <w:spacing w:line="240" w:lineRule="exact"/>
        <w:ind w:left="-284"/>
        <w:rPr>
          <w:rFonts w:hAnsi="標楷體"/>
          <w:sz w:val="24"/>
          <w:szCs w:val="24"/>
        </w:rPr>
      </w:pPr>
      <w:bookmarkStart w:id="177" w:name="_Toc463514229"/>
      <w:r w:rsidRPr="00F84999">
        <w:rPr>
          <w:rFonts w:hAnsi="標楷體" w:hint="eastAsia"/>
          <w:sz w:val="24"/>
          <w:szCs w:val="24"/>
        </w:rPr>
        <w:t>說明：</w:t>
      </w:r>
      <w:bookmarkEnd w:id="122"/>
      <w:bookmarkEnd w:id="123"/>
      <w:bookmarkEnd w:id="177"/>
    </w:p>
    <w:p w:rsidR="001820DF" w:rsidRPr="00F84999" w:rsidRDefault="001820DF" w:rsidP="004763C4">
      <w:pPr>
        <w:pStyle w:val="3"/>
        <w:numPr>
          <w:ilvl w:val="0"/>
          <w:numId w:val="0"/>
        </w:numPr>
        <w:spacing w:line="240" w:lineRule="exact"/>
        <w:ind w:leftChars="103" w:left="431" w:rightChars="-108" w:right="-367" w:hangingChars="31" w:hanging="81"/>
        <w:rPr>
          <w:rFonts w:hAnsi="標楷體"/>
          <w:sz w:val="24"/>
          <w:szCs w:val="24"/>
        </w:rPr>
      </w:pPr>
      <w:bookmarkStart w:id="178" w:name="_Toc462383310"/>
      <w:bookmarkStart w:id="179" w:name="_Toc463428249"/>
      <w:bookmarkStart w:id="180" w:name="_Toc463514230"/>
      <w:r w:rsidRPr="00F84999">
        <w:rPr>
          <w:rFonts w:ascii="新細明體" w:eastAsia="新細明體" w:hAnsi="新細明體" w:hint="eastAsia"/>
          <w:sz w:val="24"/>
          <w:szCs w:val="24"/>
        </w:rPr>
        <w:t>「</w:t>
      </w:r>
      <w:r w:rsidRPr="00F84999">
        <w:rPr>
          <w:rFonts w:hAnsi="標楷體" w:hint="eastAsia"/>
          <w:sz w:val="24"/>
          <w:szCs w:val="24"/>
        </w:rPr>
        <w:t>*</w:t>
      </w:r>
      <w:r w:rsidR="00AA2F8D">
        <w:rPr>
          <w:rFonts w:hAnsi="標楷體" w:hint="eastAsia"/>
          <w:sz w:val="24"/>
          <w:szCs w:val="24"/>
        </w:rPr>
        <w:t>」：大專</w:t>
      </w:r>
      <w:proofErr w:type="gramStart"/>
      <w:r w:rsidR="00AA2F8D">
        <w:rPr>
          <w:rFonts w:hAnsi="標楷體" w:hint="eastAsia"/>
          <w:sz w:val="24"/>
          <w:szCs w:val="24"/>
        </w:rPr>
        <w:t>校院育成</w:t>
      </w:r>
      <w:proofErr w:type="gramEnd"/>
      <w:r w:rsidR="00AA2F8D">
        <w:rPr>
          <w:rFonts w:hAnsi="標楷體" w:hint="eastAsia"/>
          <w:sz w:val="24"/>
          <w:szCs w:val="24"/>
        </w:rPr>
        <w:t>中心可依規定向各該部會申請之</w:t>
      </w:r>
      <w:r w:rsidRPr="00F84999">
        <w:rPr>
          <w:rFonts w:hAnsi="標楷體" w:hint="eastAsia"/>
          <w:sz w:val="24"/>
          <w:szCs w:val="24"/>
        </w:rPr>
        <w:t>創新創業推動計畫。</w:t>
      </w:r>
      <w:bookmarkEnd w:id="178"/>
      <w:bookmarkEnd w:id="179"/>
      <w:bookmarkEnd w:id="180"/>
    </w:p>
    <w:p w:rsidR="001820DF" w:rsidRPr="008B67D9" w:rsidRDefault="001820DF" w:rsidP="008B67D9">
      <w:pPr>
        <w:pStyle w:val="af7"/>
        <w:ind w:leftChars="-84" w:left="432" w:hangingChars="276" w:hanging="718"/>
        <w:rPr>
          <w:spacing w:val="0"/>
          <w:szCs w:val="36"/>
        </w:rPr>
      </w:pPr>
      <w:r w:rsidRPr="008B67D9">
        <w:rPr>
          <w:rFonts w:hint="eastAsia"/>
          <w:spacing w:val="0"/>
          <w:sz w:val="24"/>
          <w:szCs w:val="24"/>
        </w:rPr>
        <w:t>資料來源：</w:t>
      </w:r>
      <w:proofErr w:type="gramStart"/>
      <w:r w:rsidRPr="008B67D9">
        <w:rPr>
          <w:rFonts w:hint="eastAsia"/>
          <w:spacing w:val="0"/>
          <w:sz w:val="24"/>
          <w:szCs w:val="24"/>
        </w:rPr>
        <w:t>本院彙整</w:t>
      </w:r>
      <w:proofErr w:type="gramEnd"/>
      <w:r w:rsidRPr="008B67D9">
        <w:rPr>
          <w:rFonts w:hint="eastAsia"/>
          <w:spacing w:val="0"/>
          <w:sz w:val="24"/>
          <w:szCs w:val="24"/>
        </w:rPr>
        <w:t>自經濟部及各育成中心提供資料。</w:t>
      </w:r>
    </w:p>
    <w:p w:rsidR="006264EB" w:rsidRPr="00F84999" w:rsidRDefault="008B67D9" w:rsidP="00142B4E">
      <w:pPr>
        <w:pStyle w:val="3"/>
      </w:pPr>
      <w:bookmarkStart w:id="181" w:name="_Toc463428250"/>
      <w:bookmarkStart w:id="182" w:name="_Toc463514231"/>
      <w:r>
        <w:rPr>
          <w:rFonts w:hint="eastAsia"/>
        </w:rPr>
        <w:t>現階段</w:t>
      </w:r>
      <w:r w:rsidR="006264EB" w:rsidRPr="00F84999">
        <w:rPr>
          <w:rFonts w:hint="eastAsia"/>
        </w:rPr>
        <w:t>各大專校院</w:t>
      </w:r>
      <w:r w:rsidR="006264EB" w:rsidRPr="00F84999">
        <w:rPr>
          <w:rFonts w:ascii="新細明體" w:eastAsia="新細明體" w:hAnsi="新細明體" w:hint="eastAsia"/>
        </w:rPr>
        <w:t>「</w:t>
      </w:r>
      <w:r w:rsidR="006264EB" w:rsidRPr="00F84999">
        <w:rPr>
          <w:rFonts w:hint="eastAsia"/>
        </w:rPr>
        <w:t>育成中心</w:t>
      </w:r>
      <w:r w:rsidR="006264EB" w:rsidRPr="00F84999">
        <w:rPr>
          <w:rFonts w:hAnsi="標楷體" w:hint="eastAsia"/>
        </w:rPr>
        <w:t>」</w:t>
      </w:r>
      <w:r w:rsidR="006264EB" w:rsidRPr="00F84999">
        <w:rPr>
          <w:rFonts w:hint="eastAsia"/>
        </w:rPr>
        <w:t>之定位</w:t>
      </w:r>
      <w:r w:rsidRPr="00F84999">
        <w:rPr>
          <w:rFonts w:hint="eastAsia"/>
        </w:rPr>
        <w:t>不僅</w:t>
      </w:r>
      <w:r w:rsidR="006264EB" w:rsidRPr="00F84999">
        <w:rPr>
          <w:rFonts w:hint="eastAsia"/>
        </w:rPr>
        <w:t>不明</w:t>
      </w:r>
      <w:r w:rsidR="00CF3FAB">
        <w:rPr>
          <w:rFonts w:hint="eastAsia"/>
        </w:rPr>
        <w:t>，</w:t>
      </w:r>
      <w:r w:rsidR="006264EB" w:rsidRPr="00F84999">
        <w:rPr>
          <w:rFonts w:hint="eastAsia"/>
        </w:rPr>
        <w:t>已如前述，政府有關對大學</w:t>
      </w:r>
      <w:r w:rsidR="006264EB" w:rsidRPr="00F84999">
        <w:rPr>
          <w:rFonts w:ascii="新細明體" w:eastAsia="新細明體" w:hAnsi="新細明體" w:hint="eastAsia"/>
        </w:rPr>
        <w:t>「</w:t>
      </w:r>
      <w:r w:rsidR="006264EB" w:rsidRPr="00F84999">
        <w:rPr>
          <w:rFonts w:hint="eastAsia"/>
        </w:rPr>
        <w:t>育成中心</w:t>
      </w:r>
      <w:r w:rsidR="006264EB" w:rsidRPr="00F84999">
        <w:rPr>
          <w:rFonts w:hAnsi="標楷體" w:hint="eastAsia"/>
        </w:rPr>
        <w:t>」</w:t>
      </w:r>
      <w:r w:rsidR="006264EB" w:rsidRPr="00F84999">
        <w:rPr>
          <w:rFonts w:hint="eastAsia"/>
        </w:rPr>
        <w:t>之補助政策定位亦不甚清晰。其目的究竟在於鼓勵各大學之</w:t>
      </w:r>
      <w:r w:rsidR="006264EB" w:rsidRPr="00F84999">
        <w:rPr>
          <w:rFonts w:ascii="新細明體" w:eastAsia="新細明體" w:hAnsi="新細明體" w:hint="eastAsia"/>
        </w:rPr>
        <w:t>「</w:t>
      </w:r>
      <w:r w:rsidR="006264EB" w:rsidRPr="00F84999">
        <w:rPr>
          <w:rFonts w:hint="eastAsia"/>
        </w:rPr>
        <w:t>產學合作</w:t>
      </w:r>
      <w:r w:rsidR="006264EB" w:rsidRPr="00F84999">
        <w:rPr>
          <w:rFonts w:hAnsi="標楷體" w:hint="eastAsia"/>
        </w:rPr>
        <w:t>」</w:t>
      </w:r>
      <w:r w:rsidR="006264EB" w:rsidRPr="00F84999">
        <w:rPr>
          <w:rFonts w:hint="eastAsia"/>
        </w:rPr>
        <w:t>以提供國內中小企業或初創企業之技術、法律或市場拓</w:t>
      </w:r>
      <w:r>
        <w:rPr>
          <w:rFonts w:hint="eastAsia"/>
        </w:rPr>
        <w:t>展</w:t>
      </w:r>
      <w:r w:rsidR="006264EB" w:rsidRPr="00F84999">
        <w:rPr>
          <w:rFonts w:hint="eastAsia"/>
        </w:rPr>
        <w:t>等協助；或鼓勵青年創業、創新；又訴求目</w:t>
      </w:r>
      <w:r w:rsidR="002963AF" w:rsidRPr="00F84999">
        <w:rPr>
          <w:rFonts w:hint="eastAsia"/>
        </w:rPr>
        <w:t>標為國際或僅為國內</w:t>
      </w:r>
      <w:bookmarkEnd w:id="181"/>
      <w:r>
        <w:rPr>
          <w:rFonts w:hint="eastAsia"/>
        </w:rPr>
        <w:t>？亟待</w:t>
      </w:r>
      <w:proofErr w:type="gramStart"/>
      <w:r>
        <w:rPr>
          <w:rFonts w:hint="eastAsia"/>
        </w:rPr>
        <w:t>釐</w:t>
      </w:r>
      <w:proofErr w:type="gramEnd"/>
      <w:r>
        <w:rPr>
          <w:rFonts w:hint="eastAsia"/>
        </w:rPr>
        <w:t>清。</w:t>
      </w:r>
      <w:bookmarkEnd w:id="182"/>
    </w:p>
    <w:p w:rsidR="00AD7BA8" w:rsidRPr="00F84999" w:rsidRDefault="00AD7BA8" w:rsidP="006264EB">
      <w:pPr>
        <w:pStyle w:val="4"/>
      </w:pPr>
      <w:r w:rsidRPr="00F84999">
        <w:rPr>
          <w:rFonts w:ascii="Times New Roman" w:hint="eastAsia"/>
          <w:szCs w:val="32"/>
        </w:rPr>
        <w:t>教育部推動連結育成中心之相關計畫，包括：</w:t>
      </w:r>
      <w:r w:rsidRPr="00F84999">
        <w:rPr>
          <w:rFonts w:hint="eastAsia"/>
        </w:rPr>
        <w:t>「大專畢業生創業服務計</w:t>
      </w:r>
      <w:r w:rsidRPr="00F84999">
        <w:rPr>
          <w:rFonts w:hAnsi="標楷體" w:hint="eastAsia"/>
        </w:rPr>
        <w:t>畫</w:t>
      </w:r>
      <w:r w:rsidRPr="00F84999">
        <w:rPr>
          <w:rFonts w:hAnsi="標楷體"/>
        </w:rPr>
        <w:t>(U-start</w:t>
      </w:r>
      <w:r w:rsidRPr="00F84999">
        <w:rPr>
          <w:rFonts w:hAnsi="標楷體" w:hint="eastAsia"/>
        </w:rPr>
        <w:t>計畫</w:t>
      </w:r>
      <w:r w:rsidRPr="00F84999">
        <w:rPr>
          <w:rFonts w:ascii="Times New Roman"/>
          <w:szCs w:val="32"/>
        </w:rPr>
        <w:t>)</w:t>
      </w:r>
      <w:r w:rsidRPr="00F84999">
        <w:rPr>
          <w:rFonts w:ascii="Times New Roman" w:hint="eastAsia"/>
          <w:szCs w:val="32"/>
        </w:rPr>
        <w:t>」、</w:t>
      </w:r>
      <w:r w:rsidRPr="00F84999">
        <w:rPr>
          <w:rFonts w:ascii="Times New Roman"/>
          <w:szCs w:val="32"/>
        </w:rPr>
        <w:t>「大學校院創新創業扎根計畫」</w:t>
      </w:r>
      <w:r w:rsidRPr="00F84999">
        <w:rPr>
          <w:rFonts w:ascii="Times New Roman" w:hint="eastAsia"/>
          <w:szCs w:val="32"/>
        </w:rPr>
        <w:t>、「典範科技大學計畫」、「智慧生活創新創業育成平</w:t>
      </w:r>
      <w:proofErr w:type="gramStart"/>
      <w:r w:rsidRPr="00F84999">
        <w:rPr>
          <w:rFonts w:ascii="Times New Roman" w:hint="eastAsia"/>
          <w:szCs w:val="32"/>
        </w:rPr>
        <w:t>臺</w:t>
      </w:r>
      <w:proofErr w:type="gramEnd"/>
      <w:r w:rsidRPr="00F84999">
        <w:rPr>
          <w:rFonts w:ascii="Times New Roman" w:hint="eastAsia"/>
          <w:szCs w:val="32"/>
        </w:rPr>
        <w:t>試辦計畫」及</w:t>
      </w:r>
      <w:r w:rsidRPr="00F84999">
        <w:rPr>
          <w:rFonts w:ascii="Times New Roman"/>
          <w:szCs w:val="32"/>
        </w:rPr>
        <w:t>「區域產學合作中心計畫」</w:t>
      </w:r>
      <w:r w:rsidRPr="00F84999">
        <w:rPr>
          <w:rFonts w:ascii="Times New Roman" w:hint="eastAsia"/>
          <w:szCs w:val="32"/>
        </w:rPr>
        <w:t>等；相關計畫目的，則包括：「大專畢業生創</w:t>
      </w:r>
      <w:r w:rsidRPr="00F84999">
        <w:rPr>
          <w:rFonts w:hint="eastAsia"/>
        </w:rPr>
        <w:t>業服務計</w:t>
      </w:r>
      <w:r w:rsidRPr="00F84999">
        <w:rPr>
          <w:rFonts w:hAnsi="標楷體" w:hint="eastAsia"/>
        </w:rPr>
        <w:t>畫</w:t>
      </w:r>
      <w:r w:rsidRPr="00F84999">
        <w:rPr>
          <w:rFonts w:hAnsi="標楷體"/>
        </w:rPr>
        <w:t>(U-start</w:t>
      </w:r>
      <w:r w:rsidRPr="00F84999">
        <w:rPr>
          <w:rFonts w:hAnsi="標楷體" w:hint="eastAsia"/>
        </w:rPr>
        <w:t>計畫</w:t>
      </w:r>
      <w:r w:rsidRPr="00F84999">
        <w:rPr>
          <w:rFonts w:hAnsi="標楷體"/>
        </w:rPr>
        <w:t>)</w:t>
      </w:r>
      <w:r w:rsidRPr="00F84999">
        <w:rPr>
          <w:rFonts w:hAnsi="標楷體" w:hint="eastAsia"/>
        </w:rPr>
        <w:t>」</w:t>
      </w:r>
      <w:r w:rsidR="008B67D9">
        <w:rPr>
          <w:rFonts w:hAnsi="標楷體" w:hint="eastAsia"/>
        </w:rPr>
        <w:t>，</w:t>
      </w:r>
      <w:r w:rsidRPr="00F84999">
        <w:rPr>
          <w:rFonts w:hAnsi="標楷體" w:hint="eastAsia"/>
        </w:rPr>
        <w:t>係為</w:t>
      </w:r>
      <w:r w:rsidR="008B67D9">
        <w:rPr>
          <w:rFonts w:hint="eastAsia"/>
        </w:rPr>
        <w:t>提供大專畢業生創業實驗場域；</w:t>
      </w:r>
      <w:r w:rsidRPr="00F84999">
        <w:rPr>
          <w:spacing w:val="-2"/>
        </w:rPr>
        <w:t>「大學校院創新創業扎根計畫」</w:t>
      </w:r>
      <w:r w:rsidR="008B67D9">
        <w:rPr>
          <w:rFonts w:hint="eastAsia"/>
          <w:spacing w:val="-2"/>
        </w:rPr>
        <w:t>，</w:t>
      </w:r>
      <w:r w:rsidRPr="00F84999">
        <w:rPr>
          <w:spacing w:val="-2"/>
        </w:rPr>
        <w:t>係為提</w:t>
      </w:r>
      <w:r w:rsidRPr="00F84999">
        <w:t>升學校創新創業課程品質</w:t>
      </w:r>
      <w:r w:rsidRPr="00F84999">
        <w:rPr>
          <w:rFonts w:hint="eastAsia"/>
        </w:rPr>
        <w:t>及</w:t>
      </w:r>
      <w:r w:rsidRPr="00F84999">
        <w:t>形塑校園創業風氣</w:t>
      </w:r>
      <w:r w:rsidRPr="00F84999">
        <w:rPr>
          <w:rFonts w:hint="eastAsia"/>
        </w:rPr>
        <w:t>；及</w:t>
      </w:r>
      <w:r w:rsidRPr="00F84999">
        <w:t>「區域產學合作中心計畫」</w:t>
      </w:r>
      <w:r w:rsidR="008B67D9">
        <w:rPr>
          <w:rFonts w:hint="eastAsia"/>
        </w:rPr>
        <w:t>，則</w:t>
      </w:r>
      <w:r w:rsidRPr="00F84999">
        <w:rPr>
          <w:rFonts w:hint="eastAsia"/>
        </w:rPr>
        <w:t>要求</w:t>
      </w:r>
      <w:r w:rsidRPr="00F84999">
        <w:t>區域產學合作中心之任務</w:t>
      </w:r>
      <w:r w:rsidRPr="00F84999">
        <w:lastRenderedPageBreak/>
        <w:t>及績效指標</w:t>
      </w:r>
      <w:r w:rsidRPr="00F84999">
        <w:rPr>
          <w:rFonts w:hint="eastAsia"/>
        </w:rPr>
        <w:t>其中</w:t>
      </w:r>
      <w:r w:rsidRPr="00F84999">
        <w:t>包含協助推動創新創業</w:t>
      </w:r>
      <w:r w:rsidR="008B67D9">
        <w:rPr>
          <w:rFonts w:hint="eastAsia"/>
        </w:rPr>
        <w:t>等</w:t>
      </w:r>
      <w:r w:rsidRPr="00F84999">
        <w:t>。</w:t>
      </w:r>
      <w:r w:rsidR="00E739BA" w:rsidRPr="00F84999">
        <w:rPr>
          <w:rFonts w:hint="eastAsia"/>
        </w:rPr>
        <w:t>上述</w:t>
      </w:r>
      <w:r w:rsidR="008B67D9">
        <w:rPr>
          <w:rFonts w:hint="eastAsia"/>
        </w:rPr>
        <w:t>各項目的</w:t>
      </w:r>
      <w:proofErr w:type="gramStart"/>
      <w:r w:rsidR="008B67D9">
        <w:rPr>
          <w:rFonts w:hint="eastAsia"/>
        </w:rPr>
        <w:t>之間，</w:t>
      </w:r>
      <w:proofErr w:type="gramEnd"/>
      <w:r w:rsidR="008B67D9">
        <w:rPr>
          <w:rFonts w:hint="eastAsia"/>
        </w:rPr>
        <w:t>雖</w:t>
      </w:r>
      <w:proofErr w:type="gramStart"/>
      <w:r w:rsidR="008B67D9">
        <w:rPr>
          <w:rFonts w:hint="eastAsia"/>
        </w:rPr>
        <w:t>不</w:t>
      </w:r>
      <w:proofErr w:type="gramEnd"/>
      <w:r w:rsidR="00E739BA" w:rsidRPr="00F84999">
        <w:rPr>
          <w:rFonts w:hint="eastAsia"/>
        </w:rPr>
        <w:t>必然相互衝突，惟以目的各異，其推動手段與重點自當有所不同，而有</w:t>
      </w:r>
      <w:r w:rsidR="00E72C13">
        <w:rPr>
          <w:rFonts w:hint="eastAsia"/>
        </w:rPr>
        <w:t>與之對</w:t>
      </w:r>
      <w:r w:rsidR="008B67D9">
        <w:rPr>
          <w:rFonts w:hint="eastAsia"/>
        </w:rPr>
        <w:t>應</w:t>
      </w:r>
      <w:r w:rsidR="00E739BA" w:rsidRPr="00F84999">
        <w:rPr>
          <w:rFonts w:hint="eastAsia"/>
        </w:rPr>
        <w:t>之配套思維與資源分配</w:t>
      </w:r>
      <w:r w:rsidR="00C268E9">
        <w:rPr>
          <w:rFonts w:hint="eastAsia"/>
        </w:rPr>
        <w:t>；然現階段以</w:t>
      </w:r>
      <w:r w:rsidR="00E739BA" w:rsidRPr="00F84999">
        <w:rPr>
          <w:rFonts w:hint="eastAsia"/>
        </w:rPr>
        <w:t>上</w:t>
      </w:r>
      <w:r w:rsidR="00C268E9">
        <w:rPr>
          <w:rFonts w:hint="eastAsia"/>
        </w:rPr>
        <w:t>各計畫間，似缺乏</w:t>
      </w:r>
      <w:proofErr w:type="gramStart"/>
      <w:r w:rsidR="00C268E9">
        <w:rPr>
          <w:rFonts w:hint="eastAsia"/>
        </w:rPr>
        <w:t>一</w:t>
      </w:r>
      <w:proofErr w:type="gramEnd"/>
      <w:r w:rsidR="00C268E9">
        <w:rPr>
          <w:rFonts w:hint="eastAsia"/>
        </w:rPr>
        <w:t>中心思想，致各類計畫與目的</w:t>
      </w:r>
      <w:proofErr w:type="gramStart"/>
      <w:r w:rsidR="00C268E9">
        <w:rPr>
          <w:rFonts w:hint="eastAsia"/>
        </w:rPr>
        <w:t>紛</w:t>
      </w:r>
      <w:proofErr w:type="gramEnd"/>
      <w:r w:rsidR="00C268E9">
        <w:rPr>
          <w:rFonts w:hint="eastAsia"/>
        </w:rPr>
        <w:t>陳，而各計畫介面間之相互協調恐亦</w:t>
      </w:r>
      <w:r w:rsidR="00E739BA" w:rsidRPr="00F84999">
        <w:rPr>
          <w:rFonts w:hint="eastAsia"/>
        </w:rPr>
        <w:t>不易。</w:t>
      </w:r>
    </w:p>
    <w:p w:rsidR="004578A8" w:rsidRPr="00F84999" w:rsidRDefault="00C268E9" w:rsidP="006264EB">
      <w:pPr>
        <w:pStyle w:val="4"/>
      </w:pPr>
      <w:r>
        <w:rPr>
          <w:rFonts w:hint="eastAsia"/>
        </w:rPr>
        <w:t>惟考</w:t>
      </w:r>
      <w:r w:rsidR="00AD7BA8" w:rsidRPr="00F84999">
        <w:rPr>
          <w:rFonts w:hint="eastAsia"/>
        </w:rPr>
        <w:t>中小企業處推動相關計畫之初衷，如確為期望我國育成中心放眼國際，爭取海外之創投或天使基金資源之投入，並與</w:t>
      </w:r>
      <w:proofErr w:type="gramStart"/>
      <w:r w:rsidR="00AD7BA8" w:rsidRPr="00F84999">
        <w:rPr>
          <w:rFonts w:hint="eastAsia"/>
        </w:rPr>
        <w:t>全球高端加速器</w:t>
      </w:r>
      <w:proofErr w:type="gramEnd"/>
      <w:r w:rsidR="00AD7BA8" w:rsidRPr="00F84999">
        <w:rPr>
          <w:rFonts w:hint="eastAsia"/>
        </w:rPr>
        <w:t>或育成中心進行資源串連與對接，如依本院</w:t>
      </w:r>
      <w:r w:rsidR="00E755C7">
        <w:rPr>
          <w:rFonts w:hint="eastAsia"/>
        </w:rPr>
        <w:t>訪察</w:t>
      </w:r>
      <w:r w:rsidR="00AD7BA8" w:rsidRPr="00F84999">
        <w:rPr>
          <w:rFonts w:hint="eastAsia"/>
        </w:rPr>
        <w:t>及座談資料得悉，有大專</w:t>
      </w:r>
      <w:proofErr w:type="gramStart"/>
      <w:r w:rsidR="00AD7BA8" w:rsidRPr="00F84999">
        <w:rPr>
          <w:rFonts w:hint="eastAsia"/>
        </w:rPr>
        <w:t>校院育成</w:t>
      </w:r>
      <w:proofErr w:type="gramEnd"/>
      <w:r w:rsidR="00AD7BA8" w:rsidRPr="00F84999">
        <w:rPr>
          <w:rFonts w:hint="eastAsia"/>
        </w:rPr>
        <w:t>中心選送團隊赴矽谷培訓、推薦培育輔導企</w:t>
      </w:r>
      <w:r>
        <w:rPr>
          <w:rFonts w:hint="eastAsia"/>
        </w:rPr>
        <w:t>業參與跨國競賽，獲選國際加速器計畫，取得國際市場資源等；鑒於此類目標之達成甚具挑戰性，是以</w:t>
      </w:r>
      <w:r w:rsidR="00E72C13">
        <w:rPr>
          <w:rFonts w:hint="eastAsia"/>
        </w:rPr>
        <w:t>該處對</w:t>
      </w:r>
      <w:r w:rsidR="00AD7BA8" w:rsidRPr="00F84999">
        <w:rPr>
          <w:rFonts w:hint="eastAsia"/>
        </w:rPr>
        <w:t>大專</w:t>
      </w:r>
      <w:proofErr w:type="gramStart"/>
      <w:r w:rsidR="00AD7BA8" w:rsidRPr="00F84999">
        <w:rPr>
          <w:rFonts w:hint="eastAsia"/>
        </w:rPr>
        <w:t>校院育成</w:t>
      </w:r>
      <w:proofErr w:type="gramEnd"/>
      <w:r w:rsidR="00AD7BA8" w:rsidRPr="00F84999">
        <w:rPr>
          <w:rFonts w:hint="eastAsia"/>
        </w:rPr>
        <w:t>中心之補助，</w:t>
      </w:r>
      <w:proofErr w:type="gramStart"/>
      <w:r w:rsidR="00AD7BA8" w:rsidRPr="00F84999">
        <w:rPr>
          <w:rFonts w:hint="eastAsia"/>
        </w:rPr>
        <w:t>即允宜</w:t>
      </w:r>
      <w:proofErr w:type="gramEnd"/>
      <w:r w:rsidR="00AD7BA8" w:rsidRPr="00F84999">
        <w:rPr>
          <w:rFonts w:hint="eastAsia"/>
        </w:rPr>
        <w:t>嚴選具備相當能量之育成中心及進駐企業，集中</w:t>
      </w:r>
      <w:proofErr w:type="gramStart"/>
      <w:r w:rsidR="00AD7BA8" w:rsidRPr="00F84999">
        <w:rPr>
          <w:rFonts w:hint="eastAsia"/>
        </w:rPr>
        <w:t>挹注適</w:t>
      </w:r>
      <w:proofErr w:type="gramEnd"/>
      <w:r w:rsidR="00AD7BA8" w:rsidRPr="00F84999">
        <w:rPr>
          <w:rFonts w:hint="eastAsia"/>
        </w:rPr>
        <w:t>足之資源。</w:t>
      </w:r>
      <w:bookmarkStart w:id="183" w:name="_Toc462383243"/>
      <w:proofErr w:type="gramStart"/>
      <w:r w:rsidR="002963AF" w:rsidRPr="00F84999">
        <w:rPr>
          <w:rFonts w:hint="eastAsia"/>
        </w:rPr>
        <w:t>惟查目前</w:t>
      </w:r>
      <w:proofErr w:type="gramEnd"/>
      <w:r w:rsidR="002963AF" w:rsidRPr="00F84999">
        <w:rPr>
          <w:rFonts w:hint="eastAsia"/>
        </w:rPr>
        <w:t>實際狀況，104年中小企業處補助金額總計僅</w:t>
      </w:r>
      <w:r w:rsidR="00D014FB">
        <w:rPr>
          <w:rFonts w:hint="eastAsia"/>
        </w:rPr>
        <w:t>新臺幣(下同)</w:t>
      </w:r>
      <w:r w:rsidR="002963AF" w:rsidRPr="00F84999">
        <w:t>1</w:t>
      </w:r>
      <w:r w:rsidR="002963AF" w:rsidRPr="00F84999">
        <w:rPr>
          <w:rFonts w:hint="eastAsia"/>
        </w:rPr>
        <w:t>億</w:t>
      </w:r>
      <w:r w:rsidR="002963AF" w:rsidRPr="00F84999">
        <w:t>5,960</w:t>
      </w:r>
      <w:r w:rsidR="00CF3FAB">
        <w:rPr>
          <w:rFonts w:hint="eastAsia"/>
        </w:rPr>
        <w:t>萬</w:t>
      </w:r>
      <w:r w:rsidR="002963AF" w:rsidRPr="00F84999">
        <w:rPr>
          <w:rFonts w:hint="eastAsia"/>
        </w:rPr>
        <w:t>元，補助之育成中心即高達73所之多，補助金額平均僅219萬元，最高亦僅500</w:t>
      </w:r>
      <w:r>
        <w:rPr>
          <w:rFonts w:hint="eastAsia"/>
        </w:rPr>
        <w:t>萬元，發展國際育成之目標確有難度</w:t>
      </w:r>
      <w:r w:rsidR="002963AF" w:rsidRPr="00F84999">
        <w:rPr>
          <w:rFonts w:hint="eastAsia"/>
        </w:rPr>
        <w:t>。</w:t>
      </w:r>
      <w:bookmarkEnd w:id="183"/>
    </w:p>
    <w:p w:rsidR="004578A8" w:rsidRPr="00F84999" w:rsidRDefault="004578A8" w:rsidP="006A7226">
      <w:pPr>
        <w:pStyle w:val="3"/>
      </w:pPr>
      <w:bookmarkStart w:id="184" w:name="_Toc463428251"/>
      <w:bookmarkStart w:id="185" w:name="_Toc463514232"/>
      <w:r w:rsidRPr="00F84999">
        <w:rPr>
          <w:rFonts w:hint="eastAsia"/>
        </w:rPr>
        <w:t>中小企業處與教育部之補助於本年度即將告一段落，據悉新一輪(</w:t>
      </w:r>
      <w:r w:rsidR="002963AF" w:rsidRPr="00F84999">
        <w:rPr>
          <w:rFonts w:hint="eastAsia"/>
        </w:rPr>
        <w:t>106</w:t>
      </w:r>
      <w:r w:rsidRPr="00F84999">
        <w:rPr>
          <w:rFonts w:hint="eastAsia"/>
        </w:rPr>
        <w:t>年起)之補助計畫將重</w:t>
      </w:r>
      <w:r w:rsidR="00C268E9">
        <w:rPr>
          <w:rFonts w:hint="eastAsia"/>
        </w:rPr>
        <w:t>作</w:t>
      </w:r>
      <w:r w:rsidRPr="00F84999">
        <w:rPr>
          <w:rFonts w:hint="eastAsia"/>
        </w:rPr>
        <w:t>整合，即各部會對大專</w:t>
      </w:r>
      <w:proofErr w:type="gramStart"/>
      <w:r w:rsidRPr="00F84999">
        <w:rPr>
          <w:rFonts w:hint="eastAsia"/>
        </w:rPr>
        <w:t>校院育成</w:t>
      </w:r>
      <w:proofErr w:type="gramEnd"/>
      <w:r w:rsidRPr="00F84999">
        <w:rPr>
          <w:rFonts w:hint="eastAsia"/>
        </w:rPr>
        <w:t>之補助將秉持不重複給予</w:t>
      </w:r>
      <w:r w:rsidRPr="00F84999">
        <w:rPr>
          <w:rFonts w:hAnsi="標楷體" w:hint="eastAsia"/>
        </w:rPr>
        <w:t>原則</w:t>
      </w:r>
      <w:r w:rsidR="006264EB" w:rsidRPr="00F84999">
        <w:rPr>
          <w:rFonts w:hint="eastAsia"/>
        </w:rPr>
        <w:t>。</w:t>
      </w:r>
      <w:proofErr w:type="gramStart"/>
      <w:r w:rsidR="006264EB" w:rsidRPr="00F84999">
        <w:rPr>
          <w:rFonts w:hint="eastAsia"/>
        </w:rPr>
        <w:t>惟若整合意謂</w:t>
      </w:r>
      <w:r w:rsidR="00C268E9">
        <w:rPr>
          <w:rFonts w:hint="eastAsia"/>
        </w:rPr>
        <w:t>著</w:t>
      </w:r>
      <w:proofErr w:type="gramEnd"/>
      <w:r w:rsidR="00C268E9">
        <w:rPr>
          <w:rFonts w:hint="eastAsia"/>
        </w:rPr>
        <w:t>經費之刪減而非增能或創造乘數效應</w:t>
      </w:r>
      <w:r w:rsidRPr="00F84999">
        <w:rPr>
          <w:rFonts w:hint="eastAsia"/>
        </w:rPr>
        <w:t>，則對仍待政府資金</w:t>
      </w:r>
      <w:proofErr w:type="gramStart"/>
      <w:r w:rsidRPr="00F84999">
        <w:rPr>
          <w:rFonts w:hint="eastAsia"/>
        </w:rPr>
        <w:t>挹</w:t>
      </w:r>
      <w:proofErr w:type="gramEnd"/>
      <w:r w:rsidRPr="00F84999">
        <w:rPr>
          <w:rFonts w:hint="eastAsia"/>
        </w:rPr>
        <w:t>注以壯大其國際競爭能量之大學育成中心而言，缺乏彈性之作法，將不啻為另一種戕害。</w:t>
      </w:r>
      <w:bookmarkEnd w:id="184"/>
      <w:bookmarkEnd w:id="185"/>
    </w:p>
    <w:p w:rsidR="00142B4E" w:rsidRPr="00F84999" w:rsidRDefault="00C268E9" w:rsidP="006A7226">
      <w:pPr>
        <w:pStyle w:val="3"/>
      </w:pPr>
      <w:bookmarkStart w:id="186" w:name="_Toc463428252"/>
      <w:bookmarkStart w:id="187" w:name="_Toc463514233"/>
      <w:r>
        <w:rPr>
          <w:rFonts w:hint="eastAsia"/>
        </w:rPr>
        <w:t>綜上，</w:t>
      </w:r>
      <w:r w:rsidRPr="00F84999">
        <w:rPr>
          <w:rFonts w:hint="eastAsia"/>
        </w:rPr>
        <w:t>面對國家財政日窘，各部會仍</w:t>
      </w:r>
      <w:proofErr w:type="gramStart"/>
      <w:r w:rsidRPr="00F84999">
        <w:rPr>
          <w:rFonts w:hint="eastAsia"/>
        </w:rPr>
        <w:t>紛</w:t>
      </w:r>
      <w:proofErr w:type="gramEnd"/>
      <w:r w:rsidRPr="00F84999">
        <w:rPr>
          <w:rFonts w:hint="eastAsia"/>
        </w:rPr>
        <w:t>相投入大學育成中心補助之際，未來新一輪之補助究</w:t>
      </w:r>
      <w:r w:rsidR="00CF3FAB">
        <w:rPr>
          <w:rFonts w:hint="eastAsia"/>
        </w:rPr>
        <w:t>竟</w:t>
      </w:r>
      <w:r w:rsidRPr="00F84999">
        <w:rPr>
          <w:rFonts w:hint="eastAsia"/>
        </w:rPr>
        <w:t>旨在「多多益善」</w:t>
      </w:r>
      <w:proofErr w:type="gramStart"/>
      <w:r w:rsidRPr="00F84999">
        <w:rPr>
          <w:rFonts w:hint="eastAsia"/>
        </w:rPr>
        <w:t>或擬</w:t>
      </w:r>
      <w:r w:rsidR="00FE29B0">
        <w:rPr>
          <w:rFonts w:hint="eastAsia"/>
        </w:rPr>
        <w:t>改弦</w:t>
      </w:r>
      <w:r w:rsidRPr="00F84999">
        <w:rPr>
          <w:rFonts w:hint="eastAsia"/>
        </w:rPr>
        <w:t>更張</w:t>
      </w:r>
      <w:proofErr w:type="gramEnd"/>
      <w:r w:rsidRPr="00F84999">
        <w:rPr>
          <w:rFonts w:hint="eastAsia"/>
        </w:rPr>
        <w:t>，另</w:t>
      </w:r>
      <w:proofErr w:type="gramStart"/>
      <w:r w:rsidRPr="00F84999">
        <w:rPr>
          <w:rFonts w:hint="eastAsia"/>
        </w:rPr>
        <w:t>採</w:t>
      </w:r>
      <w:proofErr w:type="gramEnd"/>
      <w:r w:rsidRPr="00F84999">
        <w:rPr>
          <w:rFonts w:hint="eastAsia"/>
        </w:rPr>
        <w:t>「菁英導向」思</w:t>
      </w:r>
      <w:r w:rsidRPr="00F84999">
        <w:rPr>
          <w:rFonts w:hint="eastAsia"/>
        </w:rPr>
        <w:lastRenderedPageBreak/>
        <w:t>維，集國家有限資源於培育/</w:t>
      </w:r>
      <w:proofErr w:type="gramStart"/>
      <w:r w:rsidRPr="00F84999">
        <w:rPr>
          <w:rFonts w:hint="eastAsia"/>
        </w:rPr>
        <w:t>孵化具打</w:t>
      </w:r>
      <w:proofErr w:type="gramEnd"/>
      <w:r w:rsidRPr="00F84999">
        <w:rPr>
          <w:rFonts w:ascii="新細明體" w:eastAsia="新細明體" w:hAnsi="新細明體" w:hint="eastAsia"/>
        </w:rPr>
        <w:t>「</w:t>
      </w:r>
      <w:r w:rsidRPr="00F84999">
        <w:rPr>
          <w:rFonts w:hint="eastAsia"/>
        </w:rPr>
        <w:t>世界盃」能耐之大學育成，實有賴行政院確實</w:t>
      </w:r>
      <w:proofErr w:type="gramStart"/>
      <w:r w:rsidRPr="00F84999">
        <w:rPr>
          <w:rFonts w:hint="eastAsia"/>
        </w:rPr>
        <w:t>發揮綜整</w:t>
      </w:r>
      <w:proofErr w:type="gramEnd"/>
      <w:r w:rsidRPr="00F84999">
        <w:rPr>
          <w:rFonts w:hint="eastAsia"/>
        </w:rPr>
        <w:t>、協調各部會步調與策略之功能。</w:t>
      </w:r>
      <w:bookmarkEnd w:id="186"/>
      <w:bookmarkEnd w:id="187"/>
    </w:p>
    <w:p w:rsidR="00142B4E" w:rsidRPr="00F84999" w:rsidRDefault="00142B4E" w:rsidP="00142B4E">
      <w:pPr>
        <w:pStyle w:val="3"/>
        <w:numPr>
          <w:ilvl w:val="0"/>
          <w:numId w:val="0"/>
        </w:numPr>
        <w:ind w:left="1361"/>
      </w:pPr>
    </w:p>
    <w:p w:rsidR="00142B4E" w:rsidRPr="00F84999" w:rsidRDefault="00142B4E" w:rsidP="00142B4E">
      <w:pPr>
        <w:pStyle w:val="3"/>
        <w:numPr>
          <w:ilvl w:val="0"/>
          <w:numId w:val="0"/>
        </w:numPr>
        <w:ind w:left="1361"/>
      </w:pPr>
    </w:p>
    <w:p w:rsidR="00E25849" w:rsidRPr="00F84999" w:rsidRDefault="00E25849" w:rsidP="004E05A1">
      <w:pPr>
        <w:pStyle w:val="1"/>
        <w:ind w:left="2380" w:hanging="2380"/>
        <w:rPr>
          <w:b/>
        </w:rPr>
      </w:pPr>
      <w:bookmarkStart w:id="188" w:name="_Toc524895648"/>
      <w:bookmarkStart w:id="189" w:name="_Toc524896194"/>
      <w:bookmarkStart w:id="190" w:name="_Toc524896224"/>
      <w:bookmarkStart w:id="191" w:name="_Toc524902734"/>
      <w:bookmarkStart w:id="192" w:name="_Toc525066148"/>
      <w:bookmarkStart w:id="193" w:name="_Toc525070839"/>
      <w:bookmarkStart w:id="194" w:name="_Toc525938379"/>
      <w:bookmarkStart w:id="195" w:name="_Toc525939227"/>
      <w:bookmarkStart w:id="196" w:name="_Toc525939732"/>
      <w:bookmarkStart w:id="197" w:name="_Toc529218272"/>
      <w:bookmarkEnd w:id="0"/>
      <w:bookmarkEnd w:id="53"/>
      <w:bookmarkEnd w:id="115"/>
      <w:r w:rsidRPr="00F84999">
        <w:br w:type="page"/>
      </w:r>
      <w:bookmarkStart w:id="198" w:name="_Toc529222689"/>
      <w:bookmarkStart w:id="199" w:name="_Toc529223111"/>
      <w:bookmarkStart w:id="200" w:name="_Toc529223862"/>
      <w:bookmarkStart w:id="201" w:name="_Toc529228265"/>
      <w:bookmarkStart w:id="202" w:name="_Toc2400395"/>
      <w:bookmarkStart w:id="203" w:name="_Toc4316189"/>
      <w:bookmarkStart w:id="204" w:name="_Toc4473330"/>
      <w:bookmarkStart w:id="205" w:name="_Toc69556897"/>
      <w:bookmarkStart w:id="206" w:name="_Toc69556946"/>
      <w:bookmarkStart w:id="207" w:name="_Toc69609820"/>
      <w:bookmarkStart w:id="208" w:name="_Toc70241816"/>
      <w:bookmarkStart w:id="209" w:name="_Toc70242205"/>
      <w:bookmarkStart w:id="210" w:name="_Toc421794875"/>
      <w:bookmarkStart w:id="211" w:name="_Toc422834160"/>
      <w:bookmarkStart w:id="212" w:name="_Toc463514234"/>
      <w:r w:rsidRPr="00F84999">
        <w:rPr>
          <w:rFonts w:hint="eastAsia"/>
          <w:b/>
        </w:rPr>
        <w:lastRenderedPageBreak/>
        <w:t>處理辦法：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FB7770" w:rsidRPr="00F84999" w:rsidRDefault="00DA5596" w:rsidP="00FB7770">
      <w:pPr>
        <w:pStyle w:val="2"/>
      </w:pPr>
      <w:bookmarkStart w:id="213" w:name="_Toc524895649"/>
      <w:bookmarkStart w:id="214" w:name="_Toc524896195"/>
      <w:bookmarkStart w:id="215" w:name="_Toc524896225"/>
      <w:bookmarkStart w:id="216" w:name="_Toc454286302"/>
      <w:bookmarkStart w:id="217" w:name="_Toc454877653"/>
      <w:bookmarkStart w:id="218" w:name="_Toc454884710"/>
      <w:bookmarkStart w:id="219" w:name="_Toc455056249"/>
      <w:bookmarkStart w:id="220" w:name="_Toc461456501"/>
      <w:bookmarkStart w:id="221" w:name="_Toc462383328"/>
      <w:bookmarkStart w:id="222" w:name="_Toc463428258"/>
      <w:bookmarkStart w:id="223" w:name="_Toc463514235"/>
      <w:bookmarkStart w:id="224" w:name="_Toc2400396"/>
      <w:bookmarkStart w:id="225" w:name="_Toc4316190"/>
      <w:bookmarkStart w:id="226" w:name="_Toc4473331"/>
      <w:bookmarkStart w:id="227" w:name="_Toc69556898"/>
      <w:bookmarkStart w:id="228" w:name="_Toc69556947"/>
      <w:bookmarkStart w:id="229" w:name="_Toc69609821"/>
      <w:bookmarkStart w:id="230" w:name="_Toc70241817"/>
      <w:bookmarkStart w:id="231" w:name="_Toc70242206"/>
      <w:bookmarkStart w:id="232" w:name="_Toc524902735"/>
      <w:bookmarkStart w:id="233" w:name="_Toc525066149"/>
      <w:bookmarkStart w:id="234" w:name="_Toc525070840"/>
      <w:bookmarkStart w:id="235" w:name="_Toc525938380"/>
      <w:bookmarkStart w:id="236" w:name="_Toc525939228"/>
      <w:bookmarkStart w:id="237" w:name="_Toc525939733"/>
      <w:bookmarkStart w:id="238" w:name="_Toc529218273"/>
      <w:bookmarkStart w:id="239" w:name="_Toc529222690"/>
      <w:bookmarkStart w:id="240" w:name="_Toc529223112"/>
      <w:bookmarkStart w:id="241" w:name="_Toc529223863"/>
      <w:bookmarkStart w:id="242" w:name="_Toc529228266"/>
      <w:bookmarkEnd w:id="213"/>
      <w:bookmarkEnd w:id="214"/>
      <w:bookmarkEnd w:id="215"/>
      <w:r w:rsidRPr="00F84999">
        <w:rPr>
          <w:rFonts w:hint="eastAsia"/>
        </w:rPr>
        <w:t>調查意見一至</w:t>
      </w:r>
      <w:r w:rsidR="00592C43" w:rsidRPr="00F84999">
        <w:rPr>
          <w:rFonts w:hint="eastAsia"/>
        </w:rPr>
        <w:t>五</w:t>
      </w:r>
      <w:r w:rsidR="00332885" w:rsidRPr="00F84999">
        <w:rPr>
          <w:rFonts w:hint="eastAsia"/>
        </w:rPr>
        <w:t>，函請行政院督</w:t>
      </w:r>
      <w:proofErr w:type="gramStart"/>
      <w:r w:rsidR="00332885" w:rsidRPr="00F84999">
        <w:rPr>
          <w:rFonts w:hint="eastAsia"/>
        </w:rPr>
        <w:t>飭</w:t>
      </w:r>
      <w:proofErr w:type="gramEnd"/>
      <w:r w:rsidR="00332885" w:rsidRPr="00F84999">
        <w:rPr>
          <w:rFonts w:hint="eastAsia"/>
        </w:rPr>
        <w:t>所屬確實檢討改進</w:t>
      </w:r>
      <w:proofErr w:type="gramStart"/>
      <w:r w:rsidR="00332885" w:rsidRPr="00F84999">
        <w:rPr>
          <w:rFonts w:hint="eastAsia"/>
        </w:rPr>
        <w:t>見復。</w:t>
      </w:r>
      <w:bookmarkEnd w:id="216"/>
      <w:bookmarkEnd w:id="217"/>
      <w:bookmarkEnd w:id="218"/>
      <w:bookmarkEnd w:id="219"/>
      <w:bookmarkEnd w:id="220"/>
      <w:bookmarkEnd w:id="221"/>
      <w:bookmarkEnd w:id="222"/>
      <w:bookmarkEnd w:id="223"/>
      <w:proofErr w:type="gramEnd"/>
    </w:p>
    <w:p w:rsidR="00FB7770" w:rsidRPr="00F84999" w:rsidRDefault="00FB7770" w:rsidP="00F804D3">
      <w:pPr>
        <w:pStyle w:val="2"/>
      </w:pPr>
      <w:bookmarkStart w:id="243" w:name="_Toc70241819"/>
      <w:bookmarkStart w:id="244" w:name="_Toc70242208"/>
      <w:bookmarkStart w:id="245" w:name="_Toc421794878"/>
      <w:bookmarkStart w:id="246" w:name="_Toc421795444"/>
      <w:bookmarkStart w:id="247" w:name="_Toc421796025"/>
      <w:bookmarkStart w:id="248" w:name="_Toc422728960"/>
      <w:bookmarkStart w:id="249" w:name="_Toc422834163"/>
      <w:bookmarkStart w:id="250" w:name="_Toc461456502"/>
      <w:bookmarkStart w:id="251" w:name="_Toc462383329"/>
      <w:bookmarkStart w:id="252" w:name="_Toc463428259"/>
      <w:bookmarkStart w:id="253" w:name="_Toc463514236"/>
      <w:bookmarkStart w:id="254" w:name="_Toc70241818"/>
      <w:bookmarkStart w:id="255" w:name="_Toc70242207"/>
      <w:bookmarkStart w:id="256" w:name="_Toc69556899"/>
      <w:bookmarkStart w:id="257" w:name="_Toc69556948"/>
      <w:bookmarkStart w:id="258" w:name="_Toc69609822"/>
      <w:bookmarkEnd w:id="224"/>
      <w:bookmarkEnd w:id="225"/>
      <w:bookmarkEnd w:id="226"/>
      <w:bookmarkEnd w:id="227"/>
      <w:bookmarkEnd w:id="228"/>
      <w:bookmarkEnd w:id="229"/>
      <w:bookmarkEnd w:id="230"/>
      <w:bookmarkEnd w:id="231"/>
      <w:r w:rsidRPr="00F84999">
        <w:rPr>
          <w:rFonts w:hint="eastAsia"/>
        </w:rPr>
        <w:t>調查意見</w:t>
      </w:r>
      <w:r w:rsidR="00592C43" w:rsidRPr="00F84999">
        <w:rPr>
          <w:rFonts w:hint="eastAsia"/>
        </w:rPr>
        <w:t>一至五</w:t>
      </w:r>
      <w:r w:rsidR="00C268E9">
        <w:rPr>
          <w:rFonts w:hint="eastAsia"/>
        </w:rPr>
        <w:t>，函送</w:t>
      </w:r>
      <w:r w:rsidRPr="00F84999">
        <w:rPr>
          <w:rFonts w:hint="eastAsia"/>
        </w:rPr>
        <w:t>審計部</w:t>
      </w:r>
      <w:r w:rsidR="00332885" w:rsidRPr="00F84999">
        <w:rPr>
          <w:rFonts w:hint="eastAsia"/>
        </w:rPr>
        <w:t>參考</w:t>
      </w:r>
      <w:r w:rsidRPr="00F84999">
        <w:rPr>
          <w:rFonts w:hint="eastAsia"/>
        </w:rPr>
        <w:t>。</w:t>
      </w:r>
      <w:bookmarkEnd w:id="243"/>
      <w:bookmarkEnd w:id="244"/>
      <w:bookmarkEnd w:id="245"/>
      <w:bookmarkEnd w:id="246"/>
      <w:bookmarkEnd w:id="247"/>
      <w:bookmarkEnd w:id="248"/>
      <w:bookmarkEnd w:id="249"/>
      <w:bookmarkEnd w:id="250"/>
      <w:bookmarkEnd w:id="251"/>
      <w:bookmarkEnd w:id="252"/>
      <w:bookmarkEnd w:id="253"/>
    </w:p>
    <w:bookmarkEnd w:id="232"/>
    <w:bookmarkEnd w:id="233"/>
    <w:bookmarkEnd w:id="234"/>
    <w:bookmarkEnd w:id="235"/>
    <w:bookmarkEnd w:id="236"/>
    <w:bookmarkEnd w:id="237"/>
    <w:bookmarkEnd w:id="238"/>
    <w:bookmarkEnd w:id="239"/>
    <w:bookmarkEnd w:id="240"/>
    <w:bookmarkEnd w:id="241"/>
    <w:bookmarkEnd w:id="242"/>
    <w:bookmarkEnd w:id="254"/>
    <w:bookmarkEnd w:id="255"/>
    <w:bookmarkEnd w:id="256"/>
    <w:bookmarkEnd w:id="257"/>
    <w:bookmarkEnd w:id="258"/>
    <w:p w:rsidR="003815E6" w:rsidRDefault="003815E6" w:rsidP="00AE067D">
      <w:pPr>
        <w:pStyle w:val="ab"/>
        <w:spacing w:beforeLines="50" w:before="228" w:after="0"/>
        <w:ind w:leftChars="1100" w:left="3742"/>
        <w:rPr>
          <w:rFonts w:hint="eastAsia"/>
          <w:b w:val="0"/>
          <w:bCs/>
          <w:snapToGrid/>
          <w:spacing w:val="12"/>
          <w:kern w:val="0"/>
          <w:sz w:val="40"/>
        </w:rPr>
      </w:pPr>
    </w:p>
    <w:p w:rsidR="003815E6" w:rsidRPr="003815E6" w:rsidRDefault="00E25849" w:rsidP="003815E6">
      <w:pPr>
        <w:pStyle w:val="ab"/>
        <w:spacing w:beforeLines="50" w:before="228" w:after="0"/>
        <w:ind w:leftChars="1300" w:left="4422"/>
      </w:pPr>
      <w:bookmarkStart w:id="259" w:name="_GoBack"/>
      <w:bookmarkEnd w:id="259"/>
      <w:r w:rsidRPr="003815E6">
        <w:rPr>
          <w:rFonts w:hint="eastAsia"/>
          <w:bCs/>
          <w:snapToGrid/>
          <w:spacing w:val="12"/>
          <w:kern w:val="0"/>
          <w:sz w:val="40"/>
        </w:rPr>
        <w:t>調查委員：</w:t>
      </w:r>
      <w:bookmarkStart w:id="260" w:name="_Toc421794883"/>
      <w:bookmarkEnd w:id="260"/>
      <w:r w:rsidR="003815E6" w:rsidRPr="003815E6">
        <w:rPr>
          <w:rFonts w:hint="eastAsia"/>
          <w:bCs/>
          <w:snapToGrid/>
          <w:spacing w:val="12"/>
          <w:kern w:val="0"/>
          <w:sz w:val="40"/>
        </w:rPr>
        <w:t>陳小紅</w:t>
      </w:r>
    </w:p>
    <w:p w:rsidR="00DC6700" w:rsidRDefault="00DC6700" w:rsidP="003815E6">
      <w:pPr>
        <w:pStyle w:val="ab"/>
        <w:spacing w:beforeLines="50" w:before="228" w:after="0"/>
        <w:ind w:leftChars="1100" w:left="3742"/>
      </w:pPr>
    </w:p>
    <w:sectPr w:rsidR="00DC6700" w:rsidSect="003815E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0F" w:rsidRDefault="00E27A0F">
      <w:r>
        <w:separator/>
      </w:r>
    </w:p>
  </w:endnote>
  <w:endnote w:type="continuationSeparator" w:id="0">
    <w:p w:rsidR="00E27A0F" w:rsidRDefault="00E2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645370"/>
      <w:docPartObj>
        <w:docPartGallery w:val="Page Numbers (Bottom of Page)"/>
        <w:docPartUnique/>
      </w:docPartObj>
    </w:sdtPr>
    <w:sdtEndPr/>
    <w:sdtContent>
      <w:p w:rsidR="004E38F6" w:rsidRDefault="004E38F6">
        <w:pPr>
          <w:pStyle w:val="af4"/>
          <w:jc w:val="center"/>
        </w:pPr>
        <w:r>
          <w:fldChar w:fldCharType="begin"/>
        </w:r>
        <w:r>
          <w:instrText>PAGE   \* MERGEFORMAT</w:instrText>
        </w:r>
        <w:r>
          <w:fldChar w:fldCharType="separate"/>
        </w:r>
        <w:r w:rsidR="003815E6" w:rsidRPr="003815E6">
          <w:rPr>
            <w:noProof/>
            <w:lang w:val="zh-TW"/>
          </w:rPr>
          <w:t>22</w:t>
        </w:r>
        <w:r>
          <w:fldChar w:fldCharType="end"/>
        </w:r>
      </w:p>
    </w:sdtContent>
  </w:sdt>
  <w:p w:rsidR="004E38F6" w:rsidRDefault="004E38F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0F" w:rsidRDefault="00E27A0F">
      <w:r>
        <w:separator/>
      </w:r>
    </w:p>
  </w:footnote>
  <w:footnote w:type="continuationSeparator" w:id="0">
    <w:p w:rsidR="00E27A0F" w:rsidRDefault="00E27A0F">
      <w:r>
        <w:continuationSeparator/>
      </w:r>
    </w:p>
  </w:footnote>
  <w:footnote w:id="1">
    <w:p w:rsidR="004E38F6" w:rsidRPr="00D15308" w:rsidRDefault="004E38F6" w:rsidP="0064385F">
      <w:pPr>
        <w:pStyle w:val="afc"/>
      </w:pPr>
      <w:r>
        <w:rPr>
          <w:rStyle w:val="afe"/>
        </w:rPr>
        <w:footnoteRef/>
      </w:r>
      <w:r>
        <w:t xml:space="preserve"> </w:t>
      </w:r>
      <w:r>
        <w:rPr>
          <w:rFonts w:hint="eastAsia"/>
        </w:rPr>
        <w:t>遠東科技大學</w:t>
      </w:r>
      <w:r w:rsidRPr="00D15308">
        <w:t>緊鄰</w:t>
      </w:r>
      <w:proofErr w:type="gramStart"/>
      <w:r w:rsidRPr="00D15308">
        <w:rPr>
          <w:rFonts w:hint="eastAsia"/>
        </w:rPr>
        <w:t>臺</w:t>
      </w:r>
      <w:proofErr w:type="gramEnd"/>
      <w:r w:rsidRPr="00D15308">
        <w:t>南科學園區，及以傳統產業為主的永康工業區與新市工業區</w:t>
      </w:r>
      <w:r w:rsidRPr="00D15308">
        <w:rPr>
          <w:rFonts w:hint="eastAsia"/>
        </w:rPr>
        <w:t>。</w:t>
      </w:r>
    </w:p>
  </w:footnote>
  <w:footnote w:id="2">
    <w:p w:rsidR="004E38F6" w:rsidRPr="00473820" w:rsidRDefault="004E38F6" w:rsidP="003B1120">
      <w:pPr>
        <w:pStyle w:val="afc"/>
        <w:ind w:left="284" w:hangingChars="129" w:hanging="284"/>
      </w:pPr>
      <w:r>
        <w:rPr>
          <w:rStyle w:val="afe"/>
        </w:rPr>
        <w:footnoteRef/>
      </w:r>
      <w:r>
        <w:t xml:space="preserve"> </w:t>
      </w:r>
      <w:r w:rsidRPr="009F44B3">
        <w:rPr>
          <w:rFonts w:hint="eastAsia"/>
        </w:rPr>
        <w:t>103</w:t>
      </w:r>
      <w:r>
        <w:rPr>
          <w:rFonts w:hint="eastAsia"/>
        </w:rPr>
        <w:t>年「全國中小企業發展會議」</w:t>
      </w:r>
      <w:r w:rsidRPr="009F44B3">
        <w:rPr>
          <w:rFonts w:hint="eastAsia"/>
        </w:rPr>
        <w:t>結論「深化育成中心特色，提升價值創造功能，串聯國際加速器資源，強化跨國共同育成，打造高成長中小企業」</w:t>
      </w:r>
      <w:r>
        <w:rPr>
          <w:rFonts w:hint="eastAsia"/>
        </w:rPr>
        <w:t>。</w:t>
      </w:r>
    </w:p>
  </w:footnote>
  <w:footnote w:id="3">
    <w:p w:rsidR="004E38F6" w:rsidRPr="00020AB6" w:rsidRDefault="004E38F6">
      <w:pPr>
        <w:pStyle w:val="afc"/>
      </w:pPr>
      <w:r>
        <w:rPr>
          <w:rStyle w:val="afe"/>
        </w:rPr>
        <w:footnoteRef/>
      </w:r>
      <w:r>
        <w:t xml:space="preserve"> </w:t>
      </w:r>
      <w:r>
        <w:rPr>
          <w:rFonts w:hint="eastAsia"/>
        </w:rPr>
        <w:t>Key Performance Indicator，簡稱</w:t>
      </w:r>
      <w:r>
        <w:rPr>
          <w:rFonts w:ascii="新細明體" w:eastAsia="新細明體" w:hAnsi="新細明體" w:hint="eastAsia"/>
        </w:rPr>
        <w:t>「</w:t>
      </w:r>
      <w:r>
        <w:rPr>
          <w:rFonts w:hint="eastAsia"/>
        </w:rPr>
        <w:t>KPI</w:t>
      </w:r>
      <w:r>
        <w:rPr>
          <w:rFonts w:ascii="新細明體" w:eastAsia="新細明體" w:hAnsi="新細明體" w:hint="eastAsia"/>
        </w:rPr>
        <w:t>」</w:t>
      </w:r>
      <w:r>
        <w:rPr>
          <w:rFonts w:hint="eastAsia"/>
        </w:rPr>
        <w:t>。</w:t>
      </w:r>
    </w:p>
  </w:footnote>
  <w:footnote w:id="4">
    <w:p w:rsidR="004E38F6" w:rsidRPr="00F9573F" w:rsidRDefault="004E38F6" w:rsidP="00286316">
      <w:pPr>
        <w:pStyle w:val="afc"/>
        <w:ind w:left="222" w:hangingChars="101" w:hanging="222"/>
        <w:jc w:val="both"/>
      </w:pPr>
      <w:r>
        <w:rPr>
          <w:rStyle w:val="afe"/>
        </w:rPr>
        <w:footnoteRef/>
      </w:r>
      <w:r>
        <w:t xml:space="preserve"> 大專校院</w:t>
      </w:r>
      <w:r w:rsidRPr="00861518">
        <w:t>設立</w:t>
      </w:r>
      <w:r w:rsidRPr="00861518">
        <w:rPr>
          <w:rFonts w:hint="eastAsia"/>
        </w:rPr>
        <w:t>之</w:t>
      </w:r>
      <w:r w:rsidRPr="00861518">
        <w:t>育成中心</w:t>
      </w:r>
      <w:r w:rsidRPr="00861518">
        <w:rPr>
          <w:rFonts w:hint="eastAsia"/>
        </w:rPr>
        <w:t>可向相關部會申請補助計畫，除可依「經濟部中小企業處補(捐)</w:t>
      </w:r>
      <w:proofErr w:type="gramStart"/>
      <w:r w:rsidRPr="00861518">
        <w:rPr>
          <w:rFonts w:hint="eastAsia"/>
        </w:rPr>
        <w:t>助公民營</w:t>
      </w:r>
      <w:proofErr w:type="gramEnd"/>
      <w:r w:rsidRPr="00861518">
        <w:rPr>
          <w:rFonts w:hint="eastAsia"/>
        </w:rPr>
        <w:t>機構設置中小企業創新育成中心要點」規定申請中小企業處補助外，</w:t>
      </w:r>
      <w:proofErr w:type="gramStart"/>
      <w:r w:rsidRPr="00861518">
        <w:rPr>
          <w:rFonts w:hint="eastAsia"/>
        </w:rPr>
        <w:t>文化部依</w:t>
      </w:r>
      <w:proofErr w:type="gramEnd"/>
      <w:r w:rsidRPr="00861518">
        <w:rPr>
          <w:rFonts w:hint="eastAsia"/>
        </w:rPr>
        <w:t>「文化創意產業發展法」第12條及相關子法規定辦理「輔導藝文產業創新育成補助計畫」，凡從事藝文</w:t>
      </w:r>
      <w:r w:rsidRPr="00861518">
        <w:t>產業之創新、研發、育成，協助</w:t>
      </w:r>
      <w:r w:rsidRPr="00861518">
        <w:rPr>
          <w:rFonts w:hint="eastAsia"/>
        </w:rPr>
        <w:t>藝文</w:t>
      </w:r>
      <w:r w:rsidRPr="00861518">
        <w:t>工作者、</w:t>
      </w:r>
      <w:r w:rsidRPr="00861518">
        <w:rPr>
          <w:rFonts w:hint="eastAsia"/>
        </w:rPr>
        <w:t>藝文</w:t>
      </w:r>
      <w:r w:rsidRPr="00861518">
        <w:t>產業業者開發新事業、新產品、新技術及協助</w:t>
      </w:r>
      <w:r w:rsidRPr="00861518">
        <w:rPr>
          <w:rFonts w:hint="eastAsia"/>
        </w:rPr>
        <w:t>藝文</w:t>
      </w:r>
      <w:r w:rsidRPr="00861518">
        <w:t>產業轉型，提供相關業者技術、資訊、行銷、財務、經營管理及資源整合等輔導服務之法人、</w:t>
      </w:r>
      <w:r>
        <w:t>大專校院</w:t>
      </w:r>
      <w:r w:rsidRPr="00861518">
        <w:t>、學術研究機構或團體</w:t>
      </w:r>
      <w:r w:rsidRPr="00861518">
        <w:rPr>
          <w:rFonts w:hint="eastAsia"/>
        </w:rPr>
        <w:t>，皆可提出申請。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B0AA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AF4ED0"/>
    <w:multiLevelType w:val="hybridMultilevel"/>
    <w:tmpl w:val="828CDE84"/>
    <w:lvl w:ilvl="0" w:tplc="18003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6A0E34E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614AEEEE"/>
    <w:lvl w:ilvl="0" w:tplc="C2EC616E">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17404B"/>
    <w:multiLevelType w:val="hybridMultilevel"/>
    <w:tmpl w:val="828CDE84"/>
    <w:lvl w:ilvl="0" w:tplc="18003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62458"/>
    <w:multiLevelType w:val="hybridMultilevel"/>
    <w:tmpl w:val="62B89C52"/>
    <w:lvl w:ilvl="0" w:tplc="18003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CD5DF1"/>
    <w:multiLevelType w:val="hybridMultilevel"/>
    <w:tmpl w:val="E39687EC"/>
    <w:lvl w:ilvl="0" w:tplc="306CFD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2F7EEC"/>
    <w:multiLevelType w:val="hybridMultilevel"/>
    <w:tmpl w:val="9764488E"/>
    <w:lvl w:ilvl="0" w:tplc="3BE428E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406DFE"/>
    <w:multiLevelType w:val="hybridMultilevel"/>
    <w:tmpl w:val="FD6CDD18"/>
    <w:lvl w:ilvl="0" w:tplc="D9D08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D5268A"/>
    <w:multiLevelType w:val="hybridMultilevel"/>
    <w:tmpl w:val="E39687EC"/>
    <w:lvl w:ilvl="0" w:tplc="306CFD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82C66E48"/>
    <w:lvl w:ilvl="0" w:tplc="492A63E2">
      <w:start w:val="1"/>
      <w:numFmt w:val="decimal"/>
      <w:pStyle w:val="a2"/>
      <w:lvlText w:val="圖%1　"/>
      <w:lvlJc w:val="left"/>
      <w:pPr>
        <w:ind w:left="480" w:hanging="480"/>
      </w:pPr>
      <w:rPr>
        <w:rFonts w:ascii="標楷體" w:eastAsia="標楷體" w:hint="eastAsia"/>
        <w:b/>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C40EFF"/>
    <w:multiLevelType w:val="hybridMultilevel"/>
    <w:tmpl w:val="028E55C6"/>
    <w:lvl w:ilvl="0" w:tplc="18003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CE0F80"/>
    <w:multiLevelType w:val="hybridMultilevel"/>
    <w:tmpl w:val="E24CF9E6"/>
    <w:lvl w:ilvl="0" w:tplc="46849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6CD0FE04"/>
    <w:lvl w:ilvl="0" w:tplc="855A48A8">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3C4C29"/>
    <w:multiLevelType w:val="hybridMultilevel"/>
    <w:tmpl w:val="0EA07824"/>
    <w:lvl w:ilvl="0" w:tplc="41827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AF7F3E"/>
    <w:multiLevelType w:val="hybridMultilevel"/>
    <w:tmpl w:val="657483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C722E3"/>
    <w:multiLevelType w:val="hybridMultilevel"/>
    <w:tmpl w:val="E39687EC"/>
    <w:lvl w:ilvl="0" w:tplc="306CFD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5F5684"/>
    <w:multiLevelType w:val="hybridMultilevel"/>
    <w:tmpl w:val="FC40D764"/>
    <w:lvl w:ilvl="0" w:tplc="CF405D32">
      <w:start w:val="1"/>
      <w:numFmt w:val="decimal"/>
      <w:pStyle w:val="a4"/>
      <w:lvlText w:val="表%1　"/>
      <w:lvlJc w:val="left"/>
      <w:pPr>
        <w:ind w:left="480" w:hanging="480"/>
      </w:pPr>
      <w:rPr>
        <w:rFonts w:ascii="標楷體" w:eastAsia="標楷體" w:hAnsi="標楷體" w:cs="Times New Roman"/>
        <w:b/>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4086F41"/>
    <w:multiLevelType w:val="hybridMultilevel"/>
    <w:tmpl w:val="E39687EC"/>
    <w:lvl w:ilvl="0" w:tplc="306CFD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BF71B8"/>
    <w:multiLevelType w:val="hybridMultilevel"/>
    <w:tmpl w:val="903A8978"/>
    <w:lvl w:ilvl="0" w:tplc="18003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4"/>
    <w:lvlOverride w:ilvl="0">
      <w:startOverride w:val="1"/>
    </w:lvlOverride>
  </w:num>
  <w:num w:numId="5">
    <w:abstractNumId w:val="18"/>
  </w:num>
  <w:num w:numId="6">
    <w:abstractNumId w:val="11"/>
  </w:num>
  <w:num w:numId="7">
    <w:abstractNumId w:val="19"/>
  </w:num>
  <w:num w:numId="8">
    <w:abstractNumId w:val="3"/>
  </w:num>
  <w:num w:numId="9">
    <w:abstractNumId w:val="21"/>
  </w:num>
  <w:num w:numId="10">
    <w:abstractNumId w:val="14"/>
  </w:num>
  <w:num w:numId="11">
    <w:abstractNumId w:val="9"/>
  </w:num>
  <w:num w:numId="12">
    <w:abstractNumId w:val="8"/>
  </w:num>
  <w:num w:numId="13">
    <w:abstractNumId w:val="5"/>
  </w:num>
  <w:num w:numId="14">
    <w:abstractNumId w:val="2"/>
  </w:num>
  <w:num w:numId="15">
    <w:abstractNumId w:val="22"/>
  </w:num>
  <w:num w:numId="16">
    <w:abstractNumId w:val="12"/>
  </w:num>
  <w:num w:numId="17">
    <w:abstractNumId w:val="6"/>
  </w:num>
  <w:num w:numId="18">
    <w:abstractNumId w:val="0"/>
  </w:num>
  <w:num w:numId="19">
    <w:abstractNumId w:val="13"/>
  </w:num>
  <w:num w:numId="20">
    <w:abstractNumId w:val="7"/>
  </w:num>
  <w:num w:numId="21">
    <w:abstractNumId w:val="10"/>
  </w:num>
  <w:num w:numId="22">
    <w:abstractNumId w:val="17"/>
  </w:num>
  <w:num w:numId="23">
    <w:abstractNumId w:val="20"/>
  </w:num>
  <w:num w:numId="24">
    <w:abstractNumId w:val="1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3"/>
  </w:num>
  <w:num w:numId="2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FA5"/>
    <w:rsid w:val="00003853"/>
    <w:rsid w:val="00003DA5"/>
    <w:rsid w:val="0000550F"/>
    <w:rsid w:val="00005AA5"/>
    <w:rsid w:val="00005F0D"/>
    <w:rsid w:val="00006961"/>
    <w:rsid w:val="00006B55"/>
    <w:rsid w:val="000072B4"/>
    <w:rsid w:val="000112BF"/>
    <w:rsid w:val="00012233"/>
    <w:rsid w:val="00012B39"/>
    <w:rsid w:val="0001471D"/>
    <w:rsid w:val="000154A7"/>
    <w:rsid w:val="00016FDE"/>
    <w:rsid w:val="00017318"/>
    <w:rsid w:val="00017618"/>
    <w:rsid w:val="00020AB6"/>
    <w:rsid w:val="000225FC"/>
    <w:rsid w:val="000235B0"/>
    <w:rsid w:val="00023EE2"/>
    <w:rsid w:val="000246F7"/>
    <w:rsid w:val="00026907"/>
    <w:rsid w:val="0002767B"/>
    <w:rsid w:val="000307EA"/>
    <w:rsid w:val="0003114D"/>
    <w:rsid w:val="0003158E"/>
    <w:rsid w:val="00033942"/>
    <w:rsid w:val="00036D76"/>
    <w:rsid w:val="00037B1B"/>
    <w:rsid w:val="00041DEA"/>
    <w:rsid w:val="00042BC9"/>
    <w:rsid w:val="00045176"/>
    <w:rsid w:val="00045457"/>
    <w:rsid w:val="00045E01"/>
    <w:rsid w:val="000461AB"/>
    <w:rsid w:val="000471CE"/>
    <w:rsid w:val="0005120B"/>
    <w:rsid w:val="00051E44"/>
    <w:rsid w:val="000528F8"/>
    <w:rsid w:val="0005664A"/>
    <w:rsid w:val="00057F32"/>
    <w:rsid w:val="00060A27"/>
    <w:rsid w:val="0006296E"/>
    <w:rsid w:val="00062A25"/>
    <w:rsid w:val="00063494"/>
    <w:rsid w:val="000643C3"/>
    <w:rsid w:val="000674F6"/>
    <w:rsid w:val="00070202"/>
    <w:rsid w:val="00071912"/>
    <w:rsid w:val="00073CB5"/>
    <w:rsid w:val="0007425C"/>
    <w:rsid w:val="0007521D"/>
    <w:rsid w:val="00077553"/>
    <w:rsid w:val="000778BB"/>
    <w:rsid w:val="000800C7"/>
    <w:rsid w:val="000802B4"/>
    <w:rsid w:val="0008221F"/>
    <w:rsid w:val="000831EB"/>
    <w:rsid w:val="00083DD4"/>
    <w:rsid w:val="00084D43"/>
    <w:rsid w:val="000851A2"/>
    <w:rsid w:val="0008523F"/>
    <w:rsid w:val="00086175"/>
    <w:rsid w:val="00090507"/>
    <w:rsid w:val="000905B8"/>
    <w:rsid w:val="00092005"/>
    <w:rsid w:val="0009352E"/>
    <w:rsid w:val="0009627F"/>
    <w:rsid w:val="00096B96"/>
    <w:rsid w:val="00096F3C"/>
    <w:rsid w:val="000A2F3F"/>
    <w:rsid w:val="000A40A2"/>
    <w:rsid w:val="000A7023"/>
    <w:rsid w:val="000A7223"/>
    <w:rsid w:val="000B03BC"/>
    <w:rsid w:val="000B0989"/>
    <w:rsid w:val="000B0B4A"/>
    <w:rsid w:val="000B279A"/>
    <w:rsid w:val="000B2EC4"/>
    <w:rsid w:val="000B2EE4"/>
    <w:rsid w:val="000B4441"/>
    <w:rsid w:val="000B4CA1"/>
    <w:rsid w:val="000B4F2C"/>
    <w:rsid w:val="000B61D2"/>
    <w:rsid w:val="000B6D3C"/>
    <w:rsid w:val="000B70A7"/>
    <w:rsid w:val="000B73DD"/>
    <w:rsid w:val="000C1F45"/>
    <w:rsid w:val="000C495F"/>
    <w:rsid w:val="000C6E78"/>
    <w:rsid w:val="000C70B8"/>
    <w:rsid w:val="000C76C8"/>
    <w:rsid w:val="000D0CF6"/>
    <w:rsid w:val="000D26B8"/>
    <w:rsid w:val="000D3C8D"/>
    <w:rsid w:val="000E0E89"/>
    <w:rsid w:val="000E18DD"/>
    <w:rsid w:val="000E25BB"/>
    <w:rsid w:val="000E2946"/>
    <w:rsid w:val="000E3C28"/>
    <w:rsid w:val="000E4C92"/>
    <w:rsid w:val="000E51DB"/>
    <w:rsid w:val="000E6431"/>
    <w:rsid w:val="000E6E09"/>
    <w:rsid w:val="000F21A5"/>
    <w:rsid w:val="000F353A"/>
    <w:rsid w:val="000F36BE"/>
    <w:rsid w:val="000F5037"/>
    <w:rsid w:val="0010039F"/>
    <w:rsid w:val="0010045D"/>
    <w:rsid w:val="00102282"/>
    <w:rsid w:val="0010263C"/>
    <w:rsid w:val="001027DC"/>
    <w:rsid w:val="00102B9F"/>
    <w:rsid w:val="00103A71"/>
    <w:rsid w:val="00104949"/>
    <w:rsid w:val="00104AA9"/>
    <w:rsid w:val="00104ABF"/>
    <w:rsid w:val="00112637"/>
    <w:rsid w:val="00112ABC"/>
    <w:rsid w:val="00112E50"/>
    <w:rsid w:val="001140AC"/>
    <w:rsid w:val="00115421"/>
    <w:rsid w:val="0012001E"/>
    <w:rsid w:val="00120E68"/>
    <w:rsid w:val="001230E8"/>
    <w:rsid w:val="00123F42"/>
    <w:rsid w:val="0012460B"/>
    <w:rsid w:val="00126036"/>
    <w:rsid w:val="00126451"/>
    <w:rsid w:val="00126A55"/>
    <w:rsid w:val="00126C60"/>
    <w:rsid w:val="00126D60"/>
    <w:rsid w:val="00130D5C"/>
    <w:rsid w:val="0013309B"/>
    <w:rsid w:val="00133F08"/>
    <w:rsid w:val="001345E6"/>
    <w:rsid w:val="00135AFA"/>
    <w:rsid w:val="001368AE"/>
    <w:rsid w:val="001369F4"/>
    <w:rsid w:val="001378B0"/>
    <w:rsid w:val="00137F19"/>
    <w:rsid w:val="00142387"/>
    <w:rsid w:val="00142B4E"/>
    <w:rsid w:val="00142E00"/>
    <w:rsid w:val="00145210"/>
    <w:rsid w:val="00150C7F"/>
    <w:rsid w:val="00152793"/>
    <w:rsid w:val="00153B7E"/>
    <w:rsid w:val="00153E34"/>
    <w:rsid w:val="001545A9"/>
    <w:rsid w:val="0015774A"/>
    <w:rsid w:val="00160EF1"/>
    <w:rsid w:val="00161CCF"/>
    <w:rsid w:val="001628B5"/>
    <w:rsid w:val="0016346A"/>
    <w:rsid w:val="001637C7"/>
    <w:rsid w:val="00164761"/>
    <w:rsid w:val="0016480E"/>
    <w:rsid w:val="00164A23"/>
    <w:rsid w:val="001664A6"/>
    <w:rsid w:val="00170D17"/>
    <w:rsid w:val="00174297"/>
    <w:rsid w:val="001758C8"/>
    <w:rsid w:val="00180AA0"/>
    <w:rsid w:val="00180E06"/>
    <w:rsid w:val="001817B3"/>
    <w:rsid w:val="00182028"/>
    <w:rsid w:val="001820DF"/>
    <w:rsid w:val="00182502"/>
    <w:rsid w:val="00182AD9"/>
    <w:rsid w:val="00183014"/>
    <w:rsid w:val="00185A36"/>
    <w:rsid w:val="00186D14"/>
    <w:rsid w:val="001872F6"/>
    <w:rsid w:val="0019030F"/>
    <w:rsid w:val="001907C5"/>
    <w:rsid w:val="00190D8A"/>
    <w:rsid w:val="00193543"/>
    <w:rsid w:val="001936A3"/>
    <w:rsid w:val="001943FC"/>
    <w:rsid w:val="0019514B"/>
    <w:rsid w:val="00195359"/>
    <w:rsid w:val="00195460"/>
    <w:rsid w:val="001959C2"/>
    <w:rsid w:val="00196035"/>
    <w:rsid w:val="00197CF1"/>
    <w:rsid w:val="001A51E3"/>
    <w:rsid w:val="001A5DAD"/>
    <w:rsid w:val="001A5E7B"/>
    <w:rsid w:val="001A6A07"/>
    <w:rsid w:val="001A794B"/>
    <w:rsid w:val="001A7968"/>
    <w:rsid w:val="001B02F6"/>
    <w:rsid w:val="001B0A48"/>
    <w:rsid w:val="001B1835"/>
    <w:rsid w:val="001B2E98"/>
    <w:rsid w:val="001B3483"/>
    <w:rsid w:val="001B3C1E"/>
    <w:rsid w:val="001B4494"/>
    <w:rsid w:val="001B4690"/>
    <w:rsid w:val="001B543B"/>
    <w:rsid w:val="001B6745"/>
    <w:rsid w:val="001C0D8B"/>
    <w:rsid w:val="001C0DA8"/>
    <w:rsid w:val="001C2A88"/>
    <w:rsid w:val="001C508F"/>
    <w:rsid w:val="001C7F21"/>
    <w:rsid w:val="001D4AD7"/>
    <w:rsid w:val="001D5FA3"/>
    <w:rsid w:val="001E0A70"/>
    <w:rsid w:val="001E0D8A"/>
    <w:rsid w:val="001E175A"/>
    <w:rsid w:val="001E212C"/>
    <w:rsid w:val="001E39EE"/>
    <w:rsid w:val="001E5226"/>
    <w:rsid w:val="001E67BA"/>
    <w:rsid w:val="001E74C2"/>
    <w:rsid w:val="001E78CA"/>
    <w:rsid w:val="001F026E"/>
    <w:rsid w:val="001F18C9"/>
    <w:rsid w:val="001F342D"/>
    <w:rsid w:val="001F4C50"/>
    <w:rsid w:val="001F4F82"/>
    <w:rsid w:val="001F529D"/>
    <w:rsid w:val="001F58DF"/>
    <w:rsid w:val="001F5A48"/>
    <w:rsid w:val="001F6260"/>
    <w:rsid w:val="001F73E3"/>
    <w:rsid w:val="001F7839"/>
    <w:rsid w:val="001F7DA2"/>
    <w:rsid w:val="001F7DA4"/>
    <w:rsid w:val="001F7FC6"/>
    <w:rsid w:val="00200007"/>
    <w:rsid w:val="002008D1"/>
    <w:rsid w:val="00200F85"/>
    <w:rsid w:val="002013B1"/>
    <w:rsid w:val="0020176C"/>
    <w:rsid w:val="002022AD"/>
    <w:rsid w:val="00202EC1"/>
    <w:rsid w:val="002030A5"/>
    <w:rsid w:val="00203131"/>
    <w:rsid w:val="00204269"/>
    <w:rsid w:val="00205A85"/>
    <w:rsid w:val="00206475"/>
    <w:rsid w:val="002072CF"/>
    <w:rsid w:val="00212BE9"/>
    <w:rsid w:val="00212E88"/>
    <w:rsid w:val="00213C9C"/>
    <w:rsid w:val="002141D2"/>
    <w:rsid w:val="00215786"/>
    <w:rsid w:val="0022009E"/>
    <w:rsid w:val="0022200A"/>
    <w:rsid w:val="0022226C"/>
    <w:rsid w:val="00222F6D"/>
    <w:rsid w:val="00223241"/>
    <w:rsid w:val="0022411F"/>
    <w:rsid w:val="0022425C"/>
    <w:rsid w:val="002246DE"/>
    <w:rsid w:val="00225CE6"/>
    <w:rsid w:val="002273CF"/>
    <w:rsid w:val="00227525"/>
    <w:rsid w:val="002322A2"/>
    <w:rsid w:val="00235A75"/>
    <w:rsid w:val="00235EC5"/>
    <w:rsid w:val="002377CC"/>
    <w:rsid w:val="00237A47"/>
    <w:rsid w:val="0024083B"/>
    <w:rsid w:val="002408A6"/>
    <w:rsid w:val="0024281F"/>
    <w:rsid w:val="002436CA"/>
    <w:rsid w:val="00245D5F"/>
    <w:rsid w:val="00247C02"/>
    <w:rsid w:val="00250FEE"/>
    <w:rsid w:val="00251CC1"/>
    <w:rsid w:val="00252BC4"/>
    <w:rsid w:val="0025332A"/>
    <w:rsid w:val="002534B2"/>
    <w:rsid w:val="002538FF"/>
    <w:rsid w:val="00254014"/>
    <w:rsid w:val="00254B39"/>
    <w:rsid w:val="002555F9"/>
    <w:rsid w:val="002560CA"/>
    <w:rsid w:val="002569A5"/>
    <w:rsid w:val="002569E2"/>
    <w:rsid w:val="0025751B"/>
    <w:rsid w:val="002606FF"/>
    <w:rsid w:val="00262F6F"/>
    <w:rsid w:val="002632C4"/>
    <w:rsid w:val="002633E5"/>
    <w:rsid w:val="0026504D"/>
    <w:rsid w:val="00266AC7"/>
    <w:rsid w:val="002706A9"/>
    <w:rsid w:val="00271270"/>
    <w:rsid w:val="00273188"/>
    <w:rsid w:val="00273A2F"/>
    <w:rsid w:val="0027426B"/>
    <w:rsid w:val="00280986"/>
    <w:rsid w:val="00281CCD"/>
    <w:rsid w:val="00281ECE"/>
    <w:rsid w:val="002825E7"/>
    <w:rsid w:val="002831C7"/>
    <w:rsid w:val="002840C6"/>
    <w:rsid w:val="0028601A"/>
    <w:rsid w:val="00286316"/>
    <w:rsid w:val="00286B46"/>
    <w:rsid w:val="00286E04"/>
    <w:rsid w:val="00290FCD"/>
    <w:rsid w:val="00291EDA"/>
    <w:rsid w:val="00294398"/>
    <w:rsid w:val="00295174"/>
    <w:rsid w:val="00296172"/>
    <w:rsid w:val="002963AF"/>
    <w:rsid w:val="00296B92"/>
    <w:rsid w:val="00296BC6"/>
    <w:rsid w:val="002A02BC"/>
    <w:rsid w:val="002A05F6"/>
    <w:rsid w:val="002A0614"/>
    <w:rsid w:val="002A10BE"/>
    <w:rsid w:val="002A1E9F"/>
    <w:rsid w:val="002A2C22"/>
    <w:rsid w:val="002A59B1"/>
    <w:rsid w:val="002B02EB"/>
    <w:rsid w:val="002B0B9B"/>
    <w:rsid w:val="002B32D2"/>
    <w:rsid w:val="002B4D49"/>
    <w:rsid w:val="002B7520"/>
    <w:rsid w:val="002C0602"/>
    <w:rsid w:val="002C0852"/>
    <w:rsid w:val="002C191F"/>
    <w:rsid w:val="002D1433"/>
    <w:rsid w:val="002D25E0"/>
    <w:rsid w:val="002D2995"/>
    <w:rsid w:val="002D3058"/>
    <w:rsid w:val="002D42D7"/>
    <w:rsid w:val="002D4F95"/>
    <w:rsid w:val="002D5844"/>
    <w:rsid w:val="002D596D"/>
    <w:rsid w:val="002D5C16"/>
    <w:rsid w:val="002D6858"/>
    <w:rsid w:val="002D7CAC"/>
    <w:rsid w:val="002E07D8"/>
    <w:rsid w:val="002F1369"/>
    <w:rsid w:val="002F2476"/>
    <w:rsid w:val="002F3B26"/>
    <w:rsid w:val="002F3DFF"/>
    <w:rsid w:val="002F5E05"/>
    <w:rsid w:val="0030058A"/>
    <w:rsid w:val="003025B5"/>
    <w:rsid w:val="00305407"/>
    <w:rsid w:val="0030637F"/>
    <w:rsid w:val="00306AA7"/>
    <w:rsid w:val="00307A76"/>
    <w:rsid w:val="00310344"/>
    <w:rsid w:val="00310DD1"/>
    <w:rsid w:val="00312875"/>
    <w:rsid w:val="00313433"/>
    <w:rsid w:val="00313F8E"/>
    <w:rsid w:val="00315A16"/>
    <w:rsid w:val="0031613C"/>
    <w:rsid w:val="00317053"/>
    <w:rsid w:val="0032109C"/>
    <w:rsid w:val="00321776"/>
    <w:rsid w:val="00322B45"/>
    <w:rsid w:val="00323809"/>
    <w:rsid w:val="00323D41"/>
    <w:rsid w:val="00325414"/>
    <w:rsid w:val="003260E6"/>
    <w:rsid w:val="00326CE1"/>
    <w:rsid w:val="0032764D"/>
    <w:rsid w:val="00327797"/>
    <w:rsid w:val="003302F1"/>
    <w:rsid w:val="00332885"/>
    <w:rsid w:val="00336A6A"/>
    <w:rsid w:val="00337667"/>
    <w:rsid w:val="003404AB"/>
    <w:rsid w:val="00340EB7"/>
    <w:rsid w:val="00342CC0"/>
    <w:rsid w:val="00342D1B"/>
    <w:rsid w:val="00343424"/>
    <w:rsid w:val="0034346E"/>
    <w:rsid w:val="003434D6"/>
    <w:rsid w:val="003441C1"/>
    <w:rsid w:val="003446EB"/>
    <w:rsid w:val="0034470E"/>
    <w:rsid w:val="00346776"/>
    <w:rsid w:val="003468AF"/>
    <w:rsid w:val="003504F2"/>
    <w:rsid w:val="00351AE1"/>
    <w:rsid w:val="00352DB0"/>
    <w:rsid w:val="00352ECC"/>
    <w:rsid w:val="00353AAB"/>
    <w:rsid w:val="003564EA"/>
    <w:rsid w:val="003567FF"/>
    <w:rsid w:val="00357E37"/>
    <w:rsid w:val="003603B3"/>
    <w:rsid w:val="0036040C"/>
    <w:rsid w:val="00361063"/>
    <w:rsid w:val="00361CD2"/>
    <w:rsid w:val="00361CEF"/>
    <w:rsid w:val="00363D4E"/>
    <w:rsid w:val="00364DD0"/>
    <w:rsid w:val="00364E59"/>
    <w:rsid w:val="00365410"/>
    <w:rsid w:val="00365BA3"/>
    <w:rsid w:val="003668FF"/>
    <w:rsid w:val="0037094A"/>
    <w:rsid w:val="00371ED3"/>
    <w:rsid w:val="003721BC"/>
    <w:rsid w:val="00372FFC"/>
    <w:rsid w:val="00374905"/>
    <w:rsid w:val="00374CE2"/>
    <w:rsid w:val="00374F8B"/>
    <w:rsid w:val="0037522A"/>
    <w:rsid w:val="0037728A"/>
    <w:rsid w:val="00380B7D"/>
    <w:rsid w:val="003815E6"/>
    <w:rsid w:val="00381A99"/>
    <w:rsid w:val="00381F37"/>
    <w:rsid w:val="003829C2"/>
    <w:rsid w:val="003830B2"/>
    <w:rsid w:val="003836CD"/>
    <w:rsid w:val="00383914"/>
    <w:rsid w:val="00384724"/>
    <w:rsid w:val="003848C4"/>
    <w:rsid w:val="00386C6F"/>
    <w:rsid w:val="003919B7"/>
    <w:rsid w:val="00391D57"/>
    <w:rsid w:val="00392174"/>
    <w:rsid w:val="00392292"/>
    <w:rsid w:val="00393353"/>
    <w:rsid w:val="003935D3"/>
    <w:rsid w:val="00393738"/>
    <w:rsid w:val="00397AD5"/>
    <w:rsid w:val="003A131F"/>
    <w:rsid w:val="003A36FC"/>
    <w:rsid w:val="003A48D1"/>
    <w:rsid w:val="003A5927"/>
    <w:rsid w:val="003B1017"/>
    <w:rsid w:val="003B10F3"/>
    <w:rsid w:val="003B1120"/>
    <w:rsid w:val="003B142F"/>
    <w:rsid w:val="003B3C07"/>
    <w:rsid w:val="003B6081"/>
    <w:rsid w:val="003B6775"/>
    <w:rsid w:val="003B76EB"/>
    <w:rsid w:val="003C0E04"/>
    <w:rsid w:val="003C176D"/>
    <w:rsid w:val="003C4F63"/>
    <w:rsid w:val="003C5B0C"/>
    <w:rsid w:val="003C5FE2"/>
    <w:rsid w:val="003C5FEE"/>
    <w:rsid w:val="003D05FB"/>
    <w:rsid w:val="003D0A1C"/>
    <w:rsid w:val="003D1170"/>
    <w:rsid w:val="003D1B16"/>
    <w:rsid w:val="003D2CEB"/>
    <w:rsid w:val="003D45BF"/>
    <w:rsid w:val="003D508A"/>
    <w:rsid w:val="003D537F"/>
    <w:rsid w:val="003D6348"/>
    <w:rsid w:val="003D7B75"/>
    <w:rsid w:val="003D7D3F"/>
    <w:rsid w:val="003E0208"/>
    <w:rsid w:val="003E32E4"/>
    <w:rsid w:val="003E4B57"/>
    <w:rsid w:val="003E5CC1"/>
    <w:rsid w:val="003E5D38"/>
    <w:rsid w:val="003F27E1"/>
    <w:rsid w:val="003F2C08"/>
    <w:rsid w:val="003F3399"/>
    <w:rsid w:val="003F437A"/>
    <w:rsid w:val="003F4C2B"/>
    <w:rsid w:val="003F59E7"/>
    <w:rsid w:val="003F5C2B"/>
    <w:rsid w:val="003F7909"/>
    <w:rsid w:val="00402240"/>
    <w:rsid w:val="004023E9"/>
    <w:rsid w:val="004025A2"/>
    <w:rsid w:val="0040382E"/>
    <w:rsid w:val="00403934"/>
    <w:rsid w:val="00404159"/>
    <w:rsid w:val="0040454A"/>
    <w:rsid w:val="004057C2"/>
    <w:rsid w:val="0040629F"/>
    <w:rsid w:val="004110A7"/>
    <w:rsid w:val="00413F83"/>
    <w:rsid w:val="0041490C"/>
    <w:rsid w:val="00416191"/>
    <w:rsid w:val="00416708"/>
    <w:rsid w:val="00416721"/>
    <w:rsid w:val="00421EF0"/>
    <w:rsid w:val="004224FA"/>
    <w:rsid w:val="004226E0"/>
    <w:rsid w:val="00423D07"/>
    <w:rsid w:val="00423FD7"/>
    <w:rsid w:val="00424361"/>
    <w:rsid w:val="00425CD2"/>
    <w:rsid w:val="00427936"/>
    <w:rsid w:val="00427BBE"/>
    <w:rsid w:val="004305D7"/>
    <w:rsid w:val="00430A53"/>
    <w:rsid w:val="00430DF7"/>
    <w:rsid w:val="00430F96"/>
    <w:rsid w:val="00433A8C"/>
    <w:rsid w:val="00434B48"/>
    <w:rsid w:val="00440043"/>
    <w:rsid w:val="00440279"/>
    <w:rsid w:val="004409CD"/>
    <w:rsid w:val="0044104B"/>
    <w:rsid w:val="0044346F"/>
    <w:rsid w:val="00443943"/>
    <w:rsid w:val="00445816"/>
    <w:rsid w:val="00445A6F"/>
    <w:rsid w:val="004467B4"/>
    <w:rsid w:val="00446E05"/>
    <w:rsid w:val="00447912"/>
    <w:rsid w:val="00447CF3"/>
    <w:rsid w:val="0045154A"/>
    <w:rsid w:val="0045614C"/>
    <w:rsid w:val="00456946"/>
    <w:rsid w:val="00456E61"/>
    <w:rsid w:val="004578A8"/>
    <w:rsid w:val="00460E74"/>
    <w:rsid w:val="00462974"/>
    <w:rsid w:val="00464476"/>
    <w:rsid w:val="0046520A"/>
    <w:rsid w:val="004672AB"/>
    <w:rsid w:val="004672EA"/>
    <w:rsid w:val="00470535"/>
    <w:rsid w:val="004709FA"/>
    <w:rsid w:val="00470FE2"/>
    <w:rsid w:val="004714FE"/>
    <w:rsid w:val="00471BC0"/>
    <w:rsid w:val="004743DF"/>
    <w:rsid w:val="004754F3"/>
    <w:rsid w:val="00475AA7"/>
    <w:rsid w:val="004763C4"/>
    <w:rsid w:val="00476E8A"/>
    <w:rsid w:val="004774C7"/>
    <w:rsid w:val="00477BAA"/>
    <w:rsid w:val="00477D6A"/>
    <w:rsid w:val="00480592"/>
    <w:rsid w:val="00480DCB"/>
    <w:rsid w:val="00481886"/>
    <w:rsid w:val="00484208"/>
    <w:rsid w:val="00484288"/>
    <w:rsid w:val="004860B6"/>
    <w:rsid w:val="004904AF"/>
    <w:rsid w:val="00490903"/>
    <w:rsid w:val="004948F5"/>
    <w:rsid w:val="00494F3C"/>
    <w:rsid w:val="00495053"/>
    <w:rsid w:val="00495D43"/>
    <w:rsid w:val="004A128A"/>
    <w:rsid w:val="004A1F59"/>
    <w:rsid w:val="004A29BE"/>
    <w:rsid w:val="004A3225"/>
    <w:rsid w:val="004A33EE"/>
    <w:rsid w:val="004A353E"/>
    <w:rsid w:val="004A367C"/>
    <w:rsid w:val="004A3AA8"/>
    <w:rsid w:val="004A4ACA"/>
    <w:rsid w:val="004A516F"/>
    <w:rsid w:val="004A5DE6"/>
    <w:rsid w:val="004A6868"/>
    <w:rsid w:val="004A6943"/>
    <w:rsid w:val="004B13C7"/>
    <w:rsid w:val="004B778F"/>
    <w:rsid w:val="004C0609"/>
    <w:rsid w:val="004C2B6C"/>
    <w:rsid w:val="004C3851"/>
    <w:rsid w:val="004C4379"/>
    <w:rsid w:val="004C4AD1"/>
    <w:rsid w:val="004C4CCA"/>
    <w:rsid w:val="004C56F9"/>
    <w:rsid w:val="004C5E51"/>
    <w:rsid w:val="004C74B0"/>
    <w:rsid w:val="004D141F"/>
    <w:rsid w:val="004D2742"/>
    <w:rsid w:val="004D306C"/>
    <w:rsid w:val="004D36F4"/>
    <w:rsid w:val="004D3EA8"/>
    <w:rsid w:val="004D5389"/>
    <w:rsid w:val="004D56B5"/>
    <w:rsid w:val="004D5B5D"/>
    <w:rsid w:val="004D6310"/>
    <w:rsid w:val="004E0062"/>
    <w:rsid w:val="004E04F3"/>
    <w:rsid w:val="004E05A1"/>
    <w:rsid w:val="004E08E5"/>
    <w:rsid w:val="004E263A"/>
    <w:rsid w:val="004E38F6"/>
    <w:rsid w:val="004E75F0"/>
    <w:rsid w:val="004E7957"/>
    <w:rsid w:val="004F024A"/>
    <w:rsid w:val="004F4A1B"/>
    <w:rsid w:val="004F5E57"/>
    <w:rsid w:val="004F6710"/>
    <w:rsid w:val="005007ED"/>
    <w:rsid w:val="00500C3E"/>
    <w:rsid w:val="00502849"/>
    <w:rsid w:val="00504334"/>
    <w:rsid w:val="00504829"/>
    <w:rsid w:val="0050498D"/>
    <w:rsid w:val="00504B3B"/>
    <w:rsid w:val="005056D4"/>
    <w:rsid w:val="0050683F"/>
    <w:rsid w:val="005104D7"/>
    <w:rsid w:val="00510712"/>
    <w:rsid w:val="0051098E"/>
    <w:rsid w:val="00510B9E"/>
    <w:rsid w:val="00510C4A"/>
    <w:rsid w:val="005113A3"/>
    <w:rsid w:val="005115ED"/>
    <w:rsid w:val="00512D11"/>
    <w:rsid w:val="00514537"/>
    <w:rsid w:val="005149DA"/>
    <w:rsid w:val="00517235"/>
    <w:rsid w:val="0052377F"/>
    <w:rsid w:val="00523A82"/>
    <w:rsid w:val="00523ECF"/>
    <w:rsid w:val="0052594B"/>
    <w:rsid w:val="00525B46"/>
    <w:rsid w:val="00534899"/>
    <w:rsid w:val="00536BC2"/>
    <w:rsid w:val="005425E1"/>
    <w:rsid w:val="005427C5"/>
    <w:rsid w:val="005429E4"/>
    <w:rsid w:val="00542CF6"/>
    <w:rsid w:val="005432CE"/>
    <w:rsid w:val="0054471C"/>
    <w:rsid w:val="00550D61"/>
    <w:rsid w:val="00551A40"/>
    <w:rsid w:val="0055323F"/>
    <w:rsid w:val="00553C03"/>
    <w:rsid w:val="00554B36"/>
    <w:rsid w:val="0055596C"/>
    <w:rsid w:val="00555A93"/>
    <w:rsid w:val="00555ACB"/>
    <w:rsid w:val="00556EBB"/>
    <w:rsid w:val="0055711D"/>
    <w:rsid w:val="0055763F"/>
    <w:rsid w:val="00562F3E"/>
    <w:rsid w:val="00563692"/>
    <w:rsid w:val="005642B5"/>
    <w:rsid w:val="00564EAE"/>
    <w:rsid w:val="005659E7"/>
    <w:rsid w:val="005706E0"/>
    <w:rsid w:val="00571679"/>
    <w:rsid w:val="00572073"/>
    <w:rsid w:val="0057282B"/>
    <w:rsid w:val="0057493F"/>
    <w:rsid w:val="00580201"/>
    <w:rsid w:val="00581DF5"/>
    <w:rsid w:val="00582BD9"/>
    <w:rsid w:val="005844E7"/>
    <w:rsid w:val="00584CF0"/>
    <w:rsid w:val="00586BFE"/>
    <w:rsid w:val="005900C5"/>
    <w:rsid w:val="005908B8"/>
    <w:rsid w:val="00590A28"/>
    <w:rsid w:val="00591DFD"/>
    <w:rsid w:val="00592C43"/>
    <w:rsid w:val="005937A5"/>
    <w:rsid w:val="00594324"/>
    <w:rsid w:val="0059512E"/>
    <w:rsid w:val="00597844"/>
    <w:rsid w:val="005979EE"/>
    <w:rsid w:val="00597F45"/>
    <w:rsid w:val="005A1FE1"/>
    <w:rsid w:val="005A4190"/>
    <w:rsid w:val="005A4455"/>
    <w:rsid w:val="005A4585"/>
    <w:rsid w:val="005A4A6E"/>
    <w:rsid w:val="005A5339"/>
    <w:rsid w:val="005A66A6"/>
    <w:rsid w:val="005A670A"/>
    <w:rsid w:val="005A6DD2"/>
    <w:rsid w:val="005B13D4"/>
    <w:rsid w:val="005B7A2B"/>
    <w:rsid w:val="005C2D8D"/>
    <w:rsid w:val="005C302A"/>
    <w:rsid w:val="005C385D"/>
    <w:rsid w:val="005C5D00"/>
    <w:rsid w:val="005C7383"/>
    <w:rsid w:val="005C7535"/>
    <w:rsid w:val="005D0D54"/>
    <w:rsid w:val="005D1BF1"/>
    <w:rsid w:val="005D32F2"/>
    <w:rsid w:val="005D3B20"/>
    <w:rsid w:val="005D3C69"/>
    <w:rsid w:val="005D4131"/>
    <w:rsid w:val="005D5B98"/>
    <w:rsid w:val="005D5D1A"/>
    <w:rsid w:val="005E27EB"/>
    <w:rsid w:val="005E4759"/>
    <w:rsid w:val="005E5C68"/>
    <w:rsid w:val="005E65C0"/>
    <w:rsid w:val="005E6A06"/>
    <w:rsid w:val="005F0141"/>
    <w:rsid w:val="005F0390"/>
    <w:rsid w:val="005F2C57"/>
    <w:rsid w:val="005F35D1"/>
    <w:rsid w:val="005F3987"/>
    <w:rsid w:val="005F4690"/>
    <w:rsid w:val="005F488B"/>
    <w:rsid w:val="005F488D"/>
    <w:rsid w:val="005F75BB"/>
    <w:rsid w:val="0060537D"/>
    <w:rsid w:val="006053EA"/>
    <w:rsid w:val="00606034"/>
    <w:rsid w:val="0060692A"/>
    <w:rsid w:val="006072CD"/>
    <w:rsid w:val="00607B86"/>
    <w:rsid w:val="00607BC4"/>
    <w:rsid w:val="0061019B"/>
    <w:rsid w:val="00611281"/>
    <w:rsid w:val="0061159E"/>
    <w:rsid w:val="00612023"/>
    <w:rsid w:val="00612202"/>
    <w:rsid w:val="006138C9"/>
    <w:rsid w:val="00614190"/>
    <w:rsid w:val="00614769"/>
    <w:rsid w:val="0061492A"/>
    <w:rsid w:val="00620C51"/>
    <w:rsid w:val="0062130F"/>
    <w:rsid w:val="006217CA"/>
    <w:rsid w:val="0062269A"/>
    <w:rsid w:val="00622A99"/>
    <w:rsid w:val="00622E67"/>
    <w:rsid w:val="00624326"/>
    <w:rsid w:val="006264EB"/>
    <w:rsid w:val="00626EDC"/>
    <w:rsid w:val="006276AC"/>
    <w:rsid w:val="006310A9"/>
    <w:rsid w:val="006314AD"/>
    <w:rsid w:val="006320E3"/>
    <w:rsid w:val="00632FE8"/>
    <w:rsid w:val="00634597"/>
    <w:rsid w:val="00636379"/>
    <w:rsid w:val="006403B8"/>
    <w:rsid w:val="00642CB2"/>
    <w:rsid w:val="00643379"/>
    <w:rsid w:val="00643824"/>
    <w:rsid w:val="0064385F"/>
    <w:rsid w:val="006448B6"/>
    <w:rsid w:val="006470EC"/>
    <w:rsid w:val="00647227"/>
    <w:rsid w:val="006528F5"/>
    <w:rsid w:val="006542D6"/>
    <w:rsid w:val="0065598E"/>
    <w:rsid w:val="00655AF2"/>
    <w:rsid w:val="00655BC5"/>
    <w:rsid w:val="006568BE"/>
    <w:rsid w:val="00656F33"/>
    <w:rsid w:val="006571EE"/>
    <w:rsid w:val="0066025D"/>
    <w:rsid w:val="0066091A"/>
    <w:rsid w:val="00662286"/>
    <w:rsid w:val="00664AC1"/>
    <w:rsid w:val="00664D35"/>
    <w:rsid w:val="00665472"/>
    <w:rsid w:val="00665FCC"/>
    <w:rsid w:val="0066613C"/>
    <w:rsid w:val="00671C92"/>
    <w:rsid w:val="006736AB"/>
    <w:rsid w:val="00673C37"/>
    <w:rsid w:val="00673C72"/>
    <w:rsid w:val="006771EA"/>
    <w:rsid w:val="006773EC"/>
    <w:rsid w:val="00677853"/>
    <w:rsid w:val="00677BDE"/>
    <w:rsid w:val="00677C71"/>
    <w:rsid w:val="00680504"/>
    <w:rsid w:val="00681CD9"/>
    <w:rsid w:val="006822AE"/>
    <w:rsid w:val="0068247E"/>
    <w:rsid w:val="00682883"/>
    <w:rsid w:val="00683650"/>
    <w:rsid w:val="00683E30"/>
    <w:rsid w:val="006855BB"/>
    <w:rsid w:val="0068588B"/>
    <w:rsid w:val="0068637A"/>
    <w:rsid w:val="00687024"/>
    <w:rsid w:val="00687925"/>
    <w:rsid w:val="006909A4"/>
    <w:rsid w:val="00695666"/>
    <w:rsid w:val="00695838"/>
    <w:rsid w:val="00695E22"/>
    <w:rsid w:val="00696DCD"/>
    <w:rsid w:val="006A0C18"/>
    <w:rsid w:val="006A136D"/>
    <w:rsid w:val="006A7226"/>
    <w:rsid w:val="006A7A5F"/>
    <w:rsid w:val="006B040F"/>
    <w:rsid w:val="006B061A"/>
    <w:rsid w:val="006B186A"/>
    <w:rsid w:val="006B19CE"/>
    <w:rsid w:val="006B21A4"/>
    <w:rsid w:val="006B25D6"/>
    <w:rsid w:val="006B287F"/>
    <w:rsid w:val="006B2881"/>
    <w:rsid w:val="006B4C6E"/>
    <w:rsid w:val="006B6723"/>
    <w:rsid w:val="006B6CCA"/>
    <w:rsid w:val="006B7093"/>
    <w:rsid w:val="006B7417"/>
    <w:rsid w:val="006C1A22"/>
    <w:rsid w:val="006C1B5F"/>
    <w:rsid w:val="006C25A2"/>
    <w:rsid w:val="006C456D"/>
    <w:rsid w:val="006C4709"/>
    <w:rsid w:val="006C4D50"/>
    <w:rsid w:val="006D0CDB"/>
    <w:rsid w:val="006D2570"/>
    <w:rsid w:val="006D3691"/>
    <w:rsid w:val="006D44C6"/>
    <w:rsid w:val="006D7750"/>
    <w:rsid w:val="006E05E8"/>
    <w:rsid w:val="006E1F9B"/>
    <w:rsid w:val="006E2315"/>
    <w:rsid w:val="006E31FF"/>
    <w:rsid w:val="006E5EF0"/>
    <w:rsid w:val="006E603F"/>
    <w:rsid w:val="006E78EC"/>
    <w:rsid w:val="006F170E"/>
    <w:rsid w:val="006F3563"/>
    <w:rsid w:val="006F42B9"/>
    <w:rsid w:val="006F6103"/>
    <w:rsid w:val="00700C87"/>
    <w:rsid w:val="007023AF"/>
    <w:rsid w:val="00704C86"/>
    <w:rsid w:val="00704E00"/>
    <w:rsid w:val="007055F2"/>
    <w:rsid w:val="00710BD1"/>
    <w:rsid w:val="00710EC2"/>
    <w:rsid w:val="00715A69"/>
    <w:rsid w:val="007203E3"/>
    <w:rsid w:val="007209E7"/>
    <w:rsid w:val="00723F61"/>
    <w:rsid w:val="00725414"/>
    <w:rsid w:val="00725AE0"/>
    <w:rsid w:val="00726182"/>
    <w:rsid w:val="00727635"/>
    <w:rsid w:val="00732329"/>
    <w:rsid w:val="0073297B"/>
    <w:rsid w:val="007337CA"/>
    <w:rsid w:val="007346A5"/>
    <w:rsid w:val="00734CE4"/>
    <w:rsid w:val="00735123"/>
    <w:rsid w:val="00735887"/>
    <w:rsid w:val="00741837"/>
    <w:rsid w:val="00743042"/>
    <w:rsid w:val="00744F88"/>
    <w:rsid w:val="007452F5"/>
    <w:rsid w:val="007453E6"/>
    <w:rsid w:val="007470F0"/>
    <w:rsid w:val="00750050"/>
    <w:rsid w:val="00751520"/>
    <w:rsid w:val="007532AC"/>
    <w:rsid w:val="00755698"/>
    <w:rsid w:val="00756332"/>
    <w:rsid w:val="00756BB7"/>
    <w:rsid w:val="0076065C"/>
    <w:rsid w:val="00761E0E"/>
    <w:rsid w:val="0076456E"/>
    <w:rsid w:val="007668FB"/>
    <w:rsid w:val="0077156D"/>
    <w:rsid w:val="0077161A"/>
    <w:rsid w:val="0077309D"/>
    <w:rsid w:val="00775512"/>
    <w:rsid w:val="0077559D"/>
    <w:rsid w:val="007760EF"/>
    <w:rsid w:val="00776636"/>
    <w:rsid w:val="007774EE"/>
    <w:rsid w:val="00781822"/>
    <w:rsid w:val="007827AD"/>
    <w:rsid w:val="00783F21"/>
    <w:rsid w:val="007849A8"/>
    <w:rsid w:val="00785798"/>
    <w:rsid w:val="00787159"/>
    <w:rsid w:val="00787A05"/>
    <w:rsid w:val="007900AA"/>
    <w:rsid w:val="007903D2"/>
    <w:rsid w:val="0079043A"/>
    <w:rsid w:val="00791668"/>
    <w:rsid w:val="007916F1"/>
    <w:rsid w:val="00791AA1"/>
    <w:rsid w:val="0079349B"/>
    <w:rsid w:val="0079432C"/>
    <w:rsid w:val="007948AE"/>
    <w:rsid w:val="007952E7"/>
    <w:rsid w:val="00795CA4"/>
    <w:rsid w:val="0079625C"/>
    <w:rsid w:val="007A0FBA"/>
    <w:rsid w:val="007A18A3"/>
    <w:rsid w:val="007A2F85"/>
    <w:rsid w:val="007A3793"/>
    <w:rsid w:val="007A648C"/>
    <w:rsid w:val="007A7C88"/>
    <w:rsid w:val="007B1678"/>
    <w:rsid w:val="007B1792"/>
    <w:rsid w:val="007B276F"/>
    <w:rsid w:val="007B28C1"/>
    <w:rsid w:val="007B3612"/>
    <w:rsid w:val="007B4F30"/>
    <w:rsid w:val="007B6454"/>
    <w:rsid w:val="007C1AD8"/>
    <w:rsid w:val="007C1BA2"/>
    <w:rsid w:val="007C2B3C"/>
    <w:rsid w:val="007C2B48"/>
    <w:rsid w:val="007C2E6D"/>
    <w:rsid w:val="007C34E6"/>
    <w:rsid w:val="007C43A0"/>
    <w:rsid w:val="007C4433"/>
    <w:rsid w:val="007C5222"/>
    <w:rsid w:val="007D058F"/>
    <w:rsid w:val="007D0F34"/>
    <w:rsid w:val="007D11A8"/>
    <w:rsid w:val="007D19D8"/>
    <w:rsid w:val="007D20E9"/>
    <w:rsid w:val="007D2419"/>
    <w:rsid w:val="007D2592"/>
    <w:rsid w:val="007D6D51"/>
    <w:rsid w:val="007D7881"/>
    <w:rsid w:val="007D7B27"/>
    <w:rsid w:val="007D7D36"/>
    <w:rsid w:val="007D7E3A"/>
    <w:rsid w:val="007E041E"/>
    <w:rsid w:val="007E07EC"/>
    <w:rsid w:val="007E0E10"/>
    <w:rsid w:val="007E3010"/>
    <w:rsid w:val="007E4768"/>
    <w:rsid w:val="007E5755"/>
    <w:rsid w:val="007E6BB4"/>
    <w:rsid w:val="007E777B"/>
    <w:rsid w:val="007E77FF"/>
    <w:rsid w:val="007F2070"/>
    <w:rsid w:val="007F3BDC"/>
    <w:rsid w:val="007F5BA2"/>
    <w:rsid w:val="00800452"/>
    <w:rsid w:val="008004F1"/>
    <w:rsid w:val="00802DBE"/>
    <w:rsid w:val="00803CD0"/>
    <w:rsid w:val="00804632"/>
    <w:rsid w:val="008053F5"/>
    <w:rsid w:val="008055AB"/>
    <w:rsid w:val="00806412"/>
    <w:rsid w:val="0080660B"/>
    <w:rsid w:val="00806C8D"/>
    <w:rsid w:val="00807AF7"/>
    <w:rsid w:val="00810198"/>
    <w:rsid w:val="00810D31"/>
    <w:rsid w:val="00811C83"/>
    <w:rsid w:val="00811D3C"/>
    <w:rsid w:val="008137CB"/>
    <w:rsid w:val="00814D12"/>
    <w:rsid w:val="00815059"/>
    <w:rsid w:val="00815320"/>
    <w:rsid w:val="00815DA8"/>
    <w:rsid w:val="008177C0"/>
    <w:rsid w:val="0082026F"/>
    <w:rsid w:val="0082194D"/>
    <w:rsid w:val="008221F9"/>
    <w:rsid w:val="00823BE7"/>
    <w:rsid w:val="008248A0"/>
    <w:rsid w:val="00826EF5"/>
    <w:rsid w:val="00831693"/>
    <w:rsid w:val="00832F24"/>
    <w:rsid w:val="0083379A"/>
    <w:rsid w:val="008339E2"/>
    <w:rsid w:val="00833DD4"/>
    <w:rsid w:val="008345E2"/>
    <w:rsid w:val="00834FA2"/>
    <w:rsid w:val="00836BD6"/>
    <w:rsid w:val="00837DB7"/>
    <w:rsid w:val="00840104"/>
    <w:rsid w:val="00840C1F"/>
    <w:rsid w:val="00841FC5"/>
    <w:rsid w:val="00844425"/>
    <w:rsid w:val="00845709"/>
    <w:rsid w:val="00845CC5"/>
    <w:rsid w:val="00847B55"/>
    <w:rsid w:val="008520C6"/>
    <w:rsid w:val="008527F6"/>
    <w:rsid w:val="00853E0E"/>
    <w:rsid w:val="00856E18"/>
    <w:rsid w:val="00856F1C"/>
    <w:rsid w:val="00857154"/>
    <w:rsid w:val="008576BD"/>
    <w:rsid w:val="00860463"/>
    <w:rsid w:val="00861518"/>
    <w:rsid w:val="00864580"/>
    <w:rsid w:val="00864867"/>
    <w:rsid w:val="00870217"/>
    <w:rsid w:val="00872D8B"/>
    <w:rsid w:val="008733DA"/>
    <w:rsid w:val="00875B5C"/>
    <w:rsid w:val="00876A09"/>
    <w:rsid w:val="008770C2"/>
    <w:rsid w:val="00881A7E"/>
    <w:rsid w:val="00881D17"/>
    <w:rsid w:val="008820F4"/>
    <w:rsid w:val="00882E72"/>
    <w:rsid w:val="00883217"/>
    <w:rsid w:val="008850E4"/>
    <w:rsid w:val="00886180"/>
    <w:rsid w:val="00891ACA"/>
    <w:rsid w:val="00891C7F"/>
    <w:rsid w:val="008927B7"/>
    <w:rsid w:val="008939AB"/>
    <w:rsid w:val="00895C10"/>
    <w:rsid w:val="008960F2"/>
    <w:rsid w:val="00897536"/>
    <w:rsid w:val="00897CD9"/>
    <w:rsid w:val="00897DBB"/>
    <w:rsid w:val="008A12F5"/>
    <w:rsid w:val="008A4296"/>
    <w:rsid w:val="008A6BF1"/>
    <w:rsid w:val="008A6C59"/>
    <w:rsid w:val="008A72D3"/>
    <w:rsid w:val="008A7CF5"/>
    <w:rsid w:val="008B1587"/>
    <w:rsid w:val="008B1B01"/>
    <w:rsid w:val="008B3BCD"/>
    <w:rsid w:val="008B3E9F"/>
    <w:rsid w:val="008B67D9"/>
    <w:rsid w:val="008B6DF8"/>
    <w:rsid w:val="008C106C"/>
    <w:rsid w:val="008C10F1"/>
    <w:rsid w:val="008C141D"/>
    <w:rsid w:val="008C1926"/>
    <w:rsid w:val="008C1E99"/>
    <w:rsid w:val="008C2CBC"/>
    <w:rsid w:val="008C3649"/>
    <w:rsid w:val="008C4F76"/>
    <w:rsid w:val="008C7386"/>
    <w:rsid w:val="008D074C"/>
    <w:rsid w:val="008D68A0"/>
    <w:rsid w:val="008D68FE"/>
    <w:rsid w:val="008E004A"/>
    <w:rsid w:val="008E0085"/>
    <w:rsid w:val="008E09E2"/>
    <w:rsid w:val="008E236D"/>
    <w:rsid w:val="008E2AA6"/>
    <w:rsid w:val="008E311B"/>
    <w:rsid w:val="008E50B8"/>
    <w:rsid w:val="008F1221"/>
    <w:rsid w:val="008F1671"/>
    <w:rsid w:val="008F34EA"/>
    <w:rsid w:val="008F3903"/>
    <w:rsid w:val="008F46E7"/>
    <w:rsid w:val="008F6575"/>
    <w:rsid w:val="008F6F0B"/>
    <w:rsid w:val="00900427"/>
    <w:rsid w:val="009013FA"/>
    <w:rsid w:val="00901DF0"/>
    <w:rsid w:val="0090257F"/>
    <w:rsid w:val="00904FC6"/>
    <w:rsid w:val="00905465"/>
    <w:rsid w:val="009061ED"/>
    <w:rsid w:val="00907BA7"/>
    <w:rsid w:val="00907D57"/>
    <w:rsid w:val="0091003E"/>
    <w:rsid w:val="0091064E"/>
    <w:rsid w:val="0091140C"/>
    <w:rsid w:val="00911FC5"/>
    <w:rsid w:val="00914241"/>
    <w:rsid w:val="00914B0D"/>
    <w:rsid w:val="00924DAE"/>
    <w:rsid w:val="00925972"/>
    <w:rsid w:val="00927486"/>
    <w:rsid w:val="009277C5"/>
    <w:rsid w:val="009279F8"/>
    <w:rsid w:val="0093060D"/>
    <w:rsid w:val="00931678"/>
    <w:rsid w:val="00931870"/>
    <w:rsid w:val="00931A10"/>
    <w:rsid w:val="00931F73"/>
    <w:rsid w:val="009351BC"/>
    <w:rsid w:val="0093559F"/>
    <w:rsid w:val="009373F8"/>
    <w:rsid w:val="00944557"/>
    <w:rsid w:val="00945DCD"/>
    <w:rsid w:val="009465F2"/>
    <w:rsid w:val="00947967"/>
    <w:rsid w:val="00950821"/>
    <w:rsid w:val="0095098D"/>
    <w:rsid w:val="009512EB"/>
    <w:rsid w:val="00951381"/>
    <w:rsid w:val="009524C9"/>
    <w:rsid w:val="00955201"/>
    <w:rsid w:val="00955BEF"/>
    <w:rsid w:val="00955C07"/>
    <w:rsid w:val="00957110"/>
    <w:rsid w:val="00957C44"/>
    <w:rsid w:val="00961FF6"/>
    <w:rsid w:val="00964515"/>
    <w:rsid w:val="00965200"/>
    <w:rsid w:val="00965795"/>
    <w:rsid w:val="009668B3"/>
    <w:rsid w:val="00966DDF"/>
    <w:rsid w:val="00971471"/>
    <w:rsid w:val="009718FF"/>
    <w:rsid w:val="00975A8B"/>
    <w:rsid w:val="00980128"/>
    <w:rsid w:val="00982854"/>
    <w:rsid w:val="00983124"/>
    <w:rsid w:val="009849C2"/>
    <w:rsid w:val="00984D24"/>
    <w:rsid w:val="009858EB"/>
    <w:rsid w:val="00986B51"/>
    <w:rsid w:val="009903E2"/>
    <w:rsid w:val="00990CBE"/>
    <w:rsid w:val="00990F46"/>
    <w:rsid w:val="009913F5"/>
    <w:rsid w:val="009944CC"/>
    <w:rsid w:val="0099490C"/>
    <w:rsid w:val="00996D6A"/>
    <w:rsid w:val="009A0272"/>
    <w:rsid w:val="009A07EC"/>
    <w:rsid w:val="009A1A30"/>
    <w:rsid w:val="009A283C"/>
    <w:rsid w:val="009A30EA"/>
    <w:rsid w:val="009A334F"/>
    <w:rsid w:val="009A3F47"/>
    <w:rsid w:val="009A418D"/>
    <w:rsid w:val="009A508E"/>
    <w:rsid w:val="009A7122"/>
    <w:rsid w:val="009B0046"/>
    <w:rsid w:val="009B033C"/>
    <w:rsid w:val="009B0DBF"/>
    <w:rsid w:val="009B20DD"/>
    <w:rsid w:val="009B2AF7"/>
    <w:rsid w:val="009B2CBF"/>
    <w:rsid w:val="009B2EDC"/>
    <w:rsid w:val="009B4F27"/>
    <w:rsid w:val="009B50CD"/>
    <w:rsid w:val="009B578B"/>
    <w:rsid w:val="009B602A"/>
    <w:rsid w:val="009B6139"/>
    <w:rsid w:val="009C0753"/>
    <w:rsid w:val="009C0E4A"/>
    <w:rsid w:val="009C1440"/>
    <w:rsid w:val="009C2107"/>
    <w:rsid w:val="009C2D20"/>
    <w:rsid w:val="009C30D8"/>
    <w:rsid w:val="009C4272"/>
    <w:rsid w:val="009C5D9E"/>
    <w:rsid w:val="009D2C3E"/>
    <w:rsid w:val="009D616C"/>
    <w:rsid w:val="009E0625"/>
    <w:rsid w:val="009E065C"/>
    <w:rsid w:val="009E3034"/>
    <w:rsid w:val="009E549F"/>
    <w:rsid w:val="009E5CAE"/>
    <w:rsid w:val="009E5E3E"/>
    <w:rsid w:val="009E7163"/>
    <w:rsid w:val="009E7858"/>
    <w:rsid w:val="009E7D31"/>
    <w:rsid w:val="009F0A5D"/>
    <w:rsid w:val="009F0C77"/>
    <w:rsid w:val="009F28A8"/>
    <w:rsid w:val="009F380C"/>
    <w:rsid w:val="009F473E"/>
    <w:rsid w:val="009F5223"/>
    <w:rsid w:val="009F682A"/>
    <w:rsid w:val="009F7D55"/>
    <w:rsid w:val="00A001BA"/>
    <w:rsid w:val="00A00780"/>
    <w:rsid w:val="00A00DDD"/>
    <w:rsid w:val="00A014EC"/>
    <w:rsid w:val="00A022BE"/>
    <w:rsid w:val="00A023FD"/>
    <w:rsid w:val="00A046B0"/>
    <w:rsid w:val="00A11681"/>
    <w:rsid w:val="00A12C9F"/>
    <w:rsid w:val="00A13047"/>
    <w:rsid w:val="00A13C02"/>
    <w:rsid w:val="00A15EB5"/>
    <w:rsid w:val="00A167B9"/>
    <w:rsid w:val="00A16AA1"/>
    <w:rsid w:val="00A20999"/>
    <w:rsid w:val="00A218AC"/>
    <w:rsid w:val="00A23773"/>
    <w:rsid w:val="00A24C6E"/>
    <w:rsid w:val="00A24C95"/>
    <w:rsid w:val="00A2599A"/>
    <w:rsid w:val="00A26094"/>
    <w:rsid w:val="00A27559"/>
    <w:rsid w:val="00A301BF"/>
    <w:rsid w:val="00A302B2"/>
    <w:rsid w:val="00A306CF"/>
    <w:rsid w:val="00A331B4"/>
    <w:rsid w:val="00A33C8E"/>
    <w:rsid w:val="00A3484E"/>
    <w:rsid w:val="00A34A4C"/>
    <w:rsid w:val="00A34E7E"/>
    <w:rsid w:val="00A356D3"/>
    <w:rsid w:val="00A361D9"/>
    <w:rsid w:val="00A36ADA"/>
    <w:rsid w:val="00A4047E"/>
    <w:rsid w:val="00A4079D"/>
    <w:rsid w:val="00A429CB"/>
    <w:rsid w:val="00A42A17"/>
    <w:rsid w:val="00A43161"/>
    <w:rsid w:val="00A438D8"/>
    <w:rsid w:val="00A43DD3"/>
    <w:rsid w:val="00A44C7E"/>
    <w:rsid w:val="00A44E50"/>
    <w:rsid w:val="00A46681"/>
    <w:rsid w:val="00A473F5"/>
    <w:rsid w:val="00A47BC7"/>
    <w:rsid w:val="00A51999"/>
    <w:rsid w:val="00A51F9D"/>
    <w:rsid w:val="00A5416A"/>
    <w:rsid w:val="00A54B7A"/>
    <w:rsid w:val="00A571BF"/>
    <w:rsid w:val="00A57567"/>
    <w:rsid w:val="00A6013C"/>
    <w:rsid w:val="00A601CF"/>
    <w:rsid w:val="00A607FE"/>
    <w:rsid w:val="00A61990"/>
    <w:rsid w:val="00A61CD7"/>
    <w:rsid w:val="00A62131"/>
    <w:rsid w:val="00A639F4"/>
    <w:rsid w:val="00A64E75"/>
    <w:rsid w:val="00A6585B"/>
    <w:rsid w:val="00A65D7E"/>
    <w:rsid w:val="00A66BD5"/>
    <w:rsid w:val="00A677B5"/>
    <w:rsid w:val="00A71C44"/>
    <w:rsid w:val="00A73921"/>
    <w:rsid w:val="00A73E18"/>
    <w:rsid w:val="00A75597"/>
    <w:rsid w:val="00A81A32"/>
    <w:rsid w:val="00A826CA"/>
    <w:rsid w:val="00A83035"/>
    <w:rsid w:val="00A832D8"/>
    <w:rsid w:val="00A835BD"/>
    <w:rsid w:val="00A85D7F"/>
    <w:rsid w:val="00A86499"/>
    <w:rsid w:val="00A872CA"/>
    <w:rsid w:val="00A90848"/>
    <w:rsid w:val="00A92254"/>
    <w:rsid w:val="00A9288D"/>
    <w:rsid w:val="00A96B8D"/>
    <w:rsid w:val="00A97664"/>
    <w:rsid w:val="00A97B15"/>
    <w:rsid w:val="00AA1AAA"/>
    <w:rsid w:val="00AA2F8D"/>
    <w:rsid w:val="00AA3941"/>
    <w:rsid w:val="00AA40F9"/>
    <w:rsid w:val="00AA42D5"/>
    <w:rsid w:val="00AA45D4"/>
    <w:rsid w:val="00AA623E"/>
    <w:rsid w:val="00AB2FAB"/>
    <w:rsid w:val="00AB5C14"/>
    <w:rsid w:val="00AC1EE7"/>
    <w:rsid w:val="00AC2DFE"/>
    <w:rsid w:val="00AC333F"/>
    <w:rsid w:val="00AC39AF"/>
    <w:rsid w:val="00AC46F0"/>
    <w:rsid w:val="00AC585C"/>
    <w:rsid w:val="00AC5AE7"/>
    <w:rsid w:val="00AC5BEF"/>
    <w:rsid w:val="00AC7E5F"/>
    <w:rsid w:val="00AD13F2"/>
    <w:rsid w:val="00AD17FC"/>
    <w:rsid w:val="00AD1925"/>
    <w:rsid w:val="00AD3FCA"/>
    <w:rsid w:val="00AD5848"/>
    <w:rsid w:val="00AD7BA8"/>
    <w:rsid w:val="00AD7BCB"/>
    <w:rsid w:val="00AE067D"/>
    <w:rsid w:val="00AE211C"/>
    <w:rsid w:val="00AE6B89"/>
    <w:rsid w:val="00AF1181"/>
    <w:rsid w:val="00AF27B9"/>
    <w:rsid w:val="00AF2F79"/>
    <w:rsid w:val="00AF340A"/>
    <w:rsid w:val="00AF4653"/>
    <w:rsid w:val="00AF4B20"/>
    <w:rsid w:val="00AF5684"/>
    <w:rsid w:val="00AF668C"/>
    <w:rsid w:val="00AF7DB7"/>
    <w:rsid w:val="00B018E3"/>
    <w:rsid w:val="00B04B85"/>
    <w:rsid w:val="00B050B9"/>
    <w:rsid w:val="00B069C8"/>
    <w:rsid w:val="00B07931"/>
    <w:rsid w:val="00B10D02"/>
    <w:rsid w:val="00B11316"/>
    <w:rsid w:val="00B1173A"/>
    <w:rsid w:val="00B1185E"/>
    <w:rsid w:val="00B12FBB"/>
    <w:rsid w:val="00B13B95"/>
    <w:rsid w:val="00B17B04"/>
    <w:rsid w:val="00B201E2"/>
    <w:rsid w:val="00B20633"/>
    <w:rsid w:val="00B2093F"/>
    <w:rsid w:val="00B20B59"/>
    <w:rsid w:val="00B216BC"/>
    <w:rsid w:val="00B232CF"/>
    <w:rsid w:val="00B26DED"/>
    <w:rsid w:val="00B2799F"/>
    <w:rsid w:val="00B3026F"/>
    <w:rsid w:val="00B31C85"/>
    <w:rsid w:val="00B3465F"/>
    <w:rsid w:val="00B34E05"/>
    <w:rsid w:val="00B360B2"/>
    <w:rsid w:val="00B40E19"/>
    <w:rsid w:val="00B41DEB"/>
    <w:rsid w:val="00B434FB"/>
    <w:rsid w:val="00B443E4"/>
    <w:rsid w:val="00B44941"/>
    <w:rsid w:val="00B46717"/>
    <w:rsid w:val="00B5072D"/>
    <w:rsid w:val="00B523AF"/>
    <w:rsid w:val="00B536B6"/>
    <w:rsid w:val="00B5484D"/>
    <w:rsid w:val="00B548AF"/>
    <w:rsid w:val="00B55B0D"/>
    <w:rsid w:val="00B563EA"/>
    <w:rsid w:val="00B56CDF"/>
    <w:rsid w:val="00B57022"/>
    <w:rsid w:val="00B5741D"/>
    <w:rsid w:val="00B607B1"/>
    <w:rsid w:val="00B60E51"/>
    <w:rsid w:val="00B61440"/>
    <w:rsid w:val="00B616D3"/>
    <w:rsid w:val="00B6322E"/>
    <w:rsid w:val="00B63A54"/>
    <w:rsid w:val="00B6662D"/>
    <w:rsid w:val="00B67547"/>
    <w:rsid w:val="00B7013A"/>
    <w:rsid w:val="00B70503"/>
    <w:rsid w:val="00B70B07"/>
    <w:rsid w:val="00B74651"/>
    <w:rsid w:val="00B7489E"/>
    <w:rsid w:val="00B74986"/>
    <w:rsid w:val="00B76992"/>
    <w:rsid w:val="00B77D18"/>
    <w:rsid w:val="00B80368"/>
    <w:rsid w:val="00B80D96"/>
    <w:rsid w:val="00B8299C"/>
    <w:rsid w:val="00B8313A"/>
    <w:rsid w:val="00B858FF"/>
    <w:rsid w:val="00B92EB7"/>
    <w:rsid w:val="00B93503"/>
    <w:rsid w:val="00B9628F"/>
    <w:rsid w:val="00BA158F"/>
    <w:rsid w:val="00BA31E8"/>
    <w:rsid w:val="00BA55E0"/>
    <w:rsid w:val="00BA6BD4"/>
    <w:rsid w:val="00BA6C7A"/>
    <w:rsid w:val="00BA757B"/>
    <w:rsid w:val="00BB17D1"/>
    <w:rsid w:val="00BB30FA"/>
    <w:rsid w:val="00BB3752"/>
    <w:rsid w:val="00BB506E"/>
    <w:rsid w:val="00BB5418"/>
    <w:rsid w:val="00BB5CCF"/>
    <w:rsid w:val="00BB6688"/>
    <w:rsid w:val="00BB6A24"/>
    <w:rsid w:val="00BC07C7"/>
    <w:rsid w:val="00BC12D8"/>
    <w:rsid w:val="00BC26D4"/>
    <w:rsid w:val="00BC3743"/>
    <w:rsid w:val="00BC4742"/>
    <w:rsid w:val="00BC559A"/>
    <w:rsid w:val="00BD10A0"/>
    <w:rsid w:val="00BD1281"/>
    <w:rsid w:val="00BD21EE"/>
    <w:rsid w:val="00BD434B"/>
    <w:rsid w:val="00BD4FAE"/>
    <w:rsid w:val="00BD5D5C"/>
    <w:rsid w:val="00BD60A4"/>
    <w:rsid w:val="00BD6A25"/>
    <w:rsid w:val="00BE0C80"/>
    <w:rsid w:val="00BE0F43"/>
    <w:rsid w:val="00BE23AF"/>
    <w:rsid w:val="00BE379A"/>
    <w:rsid w:val="00BE6025"/>
    <w:rsid w:val="00BE6988"/>
    <w:rsid w:val="00BF1617"/>
    <w:rsid w:val="00BF17A0"/>
    <w:rsid w:val="00BF2A42"/>
    <w:rsid w:val="00BF3345"/>
    <w:rsid w:val="00BF39A3"/>
    <w:rsid w:val="00BF3C4E"/>
    <w:rsid w:val="00C02616"/>
    <w:rsid w:val="00C02EE2"/>
    <w:rsid w:val="00C03D8C"/>
    <w:rsid w:val="00C0418D"/>
    <w:rsid w:val="00C054C4"/>
    <w:rsid w:val="00C055EC"/>
    <w:rsid w:val="00C06A37"/>
    <w:rsid w:val="00C06BFA"/>
    <w:rsid w:val="00C1059C"/>
    <w:rsid w:val="00C10DC9"/>
    <w:rsid w:val="00C11706"/>
    <w:rsid w:val="00C1239D"/>
    <w:rsid w:val="00C1299F"/>
    <w:rsid w:val="00C12FB3"/>
    <w:rsid w:val="00C15A70"/>
    <w:rsid w:val="00C17247"/>
    <w:rsid w:val="00C17341"/>
    <w:rsid w:val="00C200B6"/>
    <w:rsid w:val="00C21D8A"/>
    <w:rsid w:val="00C22880"/>
    <w:rsid w:val="00C24EEF"/>
    <w:rsid w:val="00C25CF6"/>
    <w:rsid w:val="00C268E9"/>
    <w:rsid w:val="00C26C36"/>
    <w:rsid w:val="00C3014C"/>
    <w:rsid w:val="00C3202A"/>
    <w:rsid w:val="00C32768"/>
    <w:rsid w:val="00C33433"/>
    <w:rsid w:val="00C3532D"/>
    <w:rsid w:val="00C35617"/>
    <w:rsid w:val="00C359D0"/>
    <w:rsid w:val="00C367A5"/>
    <w:rsid w:val="00C36E8F"/>
    <w:rsid w:val="00C415B4"/>
    <w:rsid w:val="00C431DF"/>
    <w:rsid w:val="00C43635"/>
    <w:rsid w:val="00C43988"/>
    <w:rsid w:val="00C456BD"/>
    <w:rsid w:val="00C530DC"/>
    <w:rsid w:val="00C5350D"/>
    <w:rsid w:val="00C54AD2"/>
    <w:rsid w:val="00C5556A"/>
    <w:rsid w:val="00C56059"/>
    <w:rsid w:val="00C57203"/>
    <w:rsid w:val="00C6123C"/>
    <w:rsid w:val="00C62055"/>
    <w:rsid w:val="00C6311A"/>
    <w:rsid w:val="00C6432B"/>
    <w:rsid w:val="00C67A06"/>
    <w:rsid w:val="00C7084D"/>
    <w:rsid w:val="00C7315E"/>
    <w:rsid w:val="00C75895"/>
    <w:rsid w:val="00C75B79"/>
    <w:rsid w:val="00C76768"/>
    <w:rsid w:val="00C80AAA"/>
    <w:rsid w:val="00C80F5E"/>
    <w:rsid w:val="00C812AC"/>
    <w:rsid w:val="00C82F99"/>
    <w:rsid w:val="00C83769"/>
    <w:rsid w:val="00C83C9F"/>
    <w:rsid w:val="00C84DB6"/>
    <w:rsid w:val="00C84DCD"/>
    <w:rsid w:val="00C85AB9"/>
    <w:rsid w:val="00C90150"/>
    <w:rsid w:val="00C91DBE"/>
    <w:rsid w:val="00C9210E"/>
    <w:rsid w:val="00C94840"/>
    <w:rsid w:val="00C95279"/>
    <w:rsid w:val="00CA3354"/>
    <w:rsid w:val="00CA3612"/>
    <w:rsid w:val="00CA3D21"/>
    <w:rsid w:val="00CA3D6D"/>
    <w:rsid w:val="00CA4EE3"/>
    <w:rsid w:val="00CA6BFE"/>
    <w:rsid w:val="00CB027F"/>
    <w:rsid w:val="00CB1398"/>
    <w:rsid w:val="00CB2E5C"/>
    <w:rsid w:val="00CB2FBE"/>
    <w:rsid w:val="00CB39C6"/>
    <w:rsid w:val="00CB4CE0"/>
    <w:rsid w:val="00CB5BEC"/>
    <w:rsid w:val="00CB7B95"/>
    <w:rsid w:val="00CB7F5A"/>
    <w:rsid w:val="00CC0EBB"/>
    <w:rsid w:val="00CC2543"/>
    <w:rsid w:val="00CC3F56"/>
    <w:rsid w:val="00CC4786"/>
    <w:rsid w:val="00CC4999"/>
    <w:rsid w:val="00CC4B5A"/>
    <w:rsid w:val="00CC5ADD"/>
    <w:rsid w:val="00CC6297"/>
    <w:rsid w:val="00CC7690"/>
    <w:rsid w:val="00CD1141"/>
    <w:rsid w:val="00CD1966"/>
    <w:rsid w:val="00CD1986"/>
    <w:rsid w:val="00CD2FF3"/>
    <w:rsid w:val="00CD4EC4"/>
    <w:rsid w:val="00CD54BF"/>
    <w:rsid w:val="00CD566E"/>
    <w:rsid w:val="00CD6D0E"/>
    <w:rsid w:val="00CD6DEB"/>
    <w:rsid w:val="00CE0733"/>
    <w:rsid w:val="00CE1E02"/>
    <w:rsid w:val="00CE4D5C"/>
    <w:rsid w:val="00CE7254"/>
    <w:rsid w:val="00CF05DA"/>
    <w:rsid w:val="00CF13C7"/>
    <w:rsid w:val="00CF15EA"/>
    <w:rsid w:val="00CF3FAB"/>
    <w:rsid w:val="00CF4397"/>
    <w:rsid w:val="00CF58EB"/>
    <w:rsid w:val="00CF5FD2"/>
    <w:rsid w:val="00CF66B3"/>
    <w:rsid w:val="00CF6FEC"/>
    <w:rsid w:val="00D00029"/>
    <w:rsid w:val="00D0106E"/>
    <w:rsid w:val="00D014FB"/>
    <w:rsid w:val="00D01890"/>
    <w:rsid w:val="00D03200"/>
    <w:rsid w:val="00D04E07"/>
    <w:rsid w:val="00D06383"/>
    <w:rsid w:val="00D07E8E"/>
    <w:rsid w:val="00D10100"/>
    <w:rsid w:val="00D11DE1"/>
    <w:rsid w:val="00D14E0F"/>
    <w:rsid w:val="00D15144"/>
    <w:rsid w:val="00D15308"/>
    <w:rsid w:val="00D1642B"/>
    <w:rsid w:val="00D20E85"/>
    <w:rsid w:val="00D21922"/>
    <w:rsid w:val="00D21CF4"/>
    <w:rsid w:val="00D237C6"/>
    <w:rsid w:val="00D24615"/>
    <w:rsid w:val="00D24E2A"/>
    <w:rsid w:val="00D25578"/>
    <w:rsid w:val="00D25C00"/>
    <w:rsid w:val="00D261B1"/>
    <w:rsid w:val="00D274BE"/>
    <w:rsid w:val="00D3467A"/>
    <w:rsid w:val="00D36EB5"/>
    <w:rsid w:val="00D37842"/>
    <w:rsid w:val="00D37B6D"/>
    <w:rsid w:val="00D42DC2"/>
    <w:rsid w:val="00D42F23"/>
    <w:rsid w:val="00D479CF"/>
    <w:rsid w:val="00D5167A"/>
    <w:rsid w:val="00D523B9"/>
    <w:rsid w:val="00D537E1"/>
    <w:rsid w:val="00D53DDA"/>
    <w:rsid w:val="00D54A7B"/>
    <w:rsid w:val="00D550C4"/>
    <w:rsid w:val="00D55148"/>
    <w:rsid w:val="00D55BB2"/>
    <w:rsid w:val="00D5676C"/>
    <w:rsid w:val="00D57915"/>
    <w:rsid w:val="00D6091A"/>
    <w:rsid w:val="00D62EBB"/>
    <w:rsid w:val="00D62F79"/>
    <w:rsid w:val="00D65360"/>
    <w:rsid w:val="00D654E3"/>
    <w:rsid w:val="00D6605A"/>
    <w:rsid w:val="00D6695F"/>
    <w:rsid w:val="00D66AC1"/>
    <w:rsid w:val="00D71165"/>
    <w:rsid w:val="00D722D6"/>
    <w:rsid w:val="00D73215"/>
    <w:rsid w:val="00D73574"/>
    <w:rsid w:val="00D74B8F"/>
    <w:rsid w:val="00D75644"/>
    <w:rsid w:val="00D81656"/>
    <w:rsid w:val="00D83D87"/>
    <w:rsid w:val="00D83E17"/>
    <w:rsid w:val="00D84047"/>
    <w:rsid w:val="00D84A6D"/>
    <w:rsid w:val="00D857D6"/>
    <w:rsid w:val="00D86324"/>
    <w:rsid w:val="00D86A30"/>
    <w:rsid w:val="00D92112"/>
    <w:rsid w:val="00D92D66"/>
    <w:rsid w:val="00D93771"/>
    <w:rsid w:val="00D945D2"/>
    <w:rsid w:val="00D94627"/>
    <w:rsid w:val="00D946E8"/>
    <w:rsid w:val="00D96926"/>
    <w:rsid w:val="00D97CB4"/>
    <w:rsid w:val="00D97DD4"/>
    <w:rsid w:val="00DA07B2"/>
    <w:rsid w:val="00DA2BA9"/>
    <w:rsid w:val="00DA4789"/>
    <w:rsid w:val="00DA5596"/>
    <w:rsid w:val="00DA5A8A"/>
    <w:rsid w:val="00DB072F"/>
    <w:rsid w:val="00DB0C68"/>
    <w:rsid w:val="00DB18AE"/>
    <w:rsid w:val="00DB26CD"/>
    <w:rsid w:val="00DB3171"/>
    <w:rsid w:val="00DB3C97"/>
    <w:rsid w:val="00DB441C"/>
    <w:rsid w:val="00DB44AF"/>
    <w:rsid w:val="00DB6260"/>
    <w:rsid w:val="00DB6387"/>
    <w:rsid w:val="00DC165F"/>
    <w:rsid w:val="00DC1F58"/>
    <w:rsid w:val="00DC339B"/>
    <w:rsid w:val="00DC4460"/>
    <w:rsid w:val="00DC5D40"/>
    <w:rsid w:val="00DC6700"/>
    <w:rsid w:val="00DC69A7"/>
    <w:rsid w:val="00DC7FDE"/>
    <w:rsid w:val="00DD000E"/>
    <w:rsid w:val="00DD30E9"/>
    <w:rsid w:val="00DD485A"/>
    <w:rsid w:val="00DD4F47"/>
    <w:rsid w:val="00DD5717"/>
    <w:rsid w:val="00DD6A30"/>
    <w:rsid w:val="00DD7FBB"/>
    <w:rsid w:val="00DE012D"/>
    <w:rsid w:val="00DE0B9F"/>
    <w:rsid w:val="00DE2A9E"/>
    <w:rsid w:val="00DE305C"/>
    <w:rsid w:val="00DE4238"/>
    <w:rsid w:val="00DE54F9"/>
    <w:rsid w:val="00DE593D"/>
    <w:rsid w:val="00DE5B0E"/>
    <w:rsid w:val="00DE5B2A"/>
    <w:rsid w:val="00DE657F"/>
    <w:rsid w:val="00DE6F5E"/>
    <w:rsid w:val="00DE7FA0"/>
    <w:rsid w:val="00DF0A8E"/>
    <w:rsid w:val="00DF118B"/>
    <w:rsid w:val="00DF1218"/>
    <w:rsid w:val="00DF13C2"/>
    <w:rsid w:val="00DF2EC3"/>
    <w:rsid w:val="00DF3B9D"/>
    <w:rsid w:val="00DF4786"/>
    <w:rsid w:val="00DF51DC"/>
    <w:rsid w:val="00DF52AA"/>
    <w:rsid w:val="00DF619B"/>
    <w:rsid w:val="00DF6442"/>
    <w:rsid w:val="00DF6462"/>
    <w:rsid w:val="00DF6B80"/>
    <w:rsid w:val="00DF7B56"/>
    <w:rsid w:val="00E010D0"/>
    <w:rsid w:val="00E02FA0"/>
    <w:rsid w:val="00E036DC"/>
    <w:rsid w:val="00E0414F"/>
    <w:rsid w:val="00E042A8"/>
    <w:rsid w:val="00E05F34"/>
    <w:rsid w:val="00E06AA8"/>
    <w:rsid w:val="00E06EC8"/>
    <w:rsid w:val="00E06F12"/>
    <w:rsid w:val="00E1044F"/>
    <w:rsid w:val="00E10454"/>
    <w:rsid w:val="00E112E5"/>
    <w:rsid w:val="00E12CC8"/>
    <w:rsid w:val="00E15184"/>
    <w:rsid w:val="00E15352"/>
    <w:rsid w:val="00E161C9"/>
    <w:rsid w:val="00E16A84"/>
    <w:rsid w:val="00E21651"/>
    <w:rsid w:val="00E21CC7"/>
    <w:rsid w:val="00E233D0"/>
    <w:rsid w:val="00E24600"/>
    <w:rsid w:val="00E24714"/>
    <w:rsid w:val="00E24D9E"/>
    <w:rsid w:val="00E252EE"/>
    <w:rsid w:val="00E25849"/>
    <w:rsid w:val="00E27A0F"/>
    <w:rsid w:val="00E3197E"/>
    <w:rsid w:val="00E32750"/>
    <w:rsid w:val="00E342F8"/>
    <w:rsid w:val="00E345E9"/>
    <w:rsid w:val="00E34D9D"/>
    <w:rsid w:val="00E351ED"/>
    <w:rsid w:val="00E36874"/>
    <w:rsid w:val="00E37691"/>
    <w:rsid w:val="00E3778D"/>
    <w:rsid w:val="00E37F4A"/>
    <w:rsid w:val="00E4017D"/>
    <w:rsid w:val="00E4163A"/>
    <w:rsid w:val="00E416D3"/>
    <w:rsid w:val="00E427AC"/>
    <w:rsid w:val="00E43579"/>
    <w:rsid w:val="00E4475B"/>
    <w:rsid w:val="00E451C9"/>
    <w:rsid w:val="00E45566"/>
    <w:rsid w:val="00E470A9"/>
    <w:rsid w:val="00E51B15"/>
    <w:rsid w:val="00E52911"/>
    <w:rsid w:val="00E5318E"/>
    <w:rsid w:val="00E56AFB"/>
    <w:rsid w:val="00E6034B"/>
    <w:rsid w:val="00E60487"/>
    <w:rsid w:val="00E643BD"/>
    <w:rsid w:val="00E64CA1"/>
    <w:rsid w:val="00E64FA1"/>
    <w:rsid w:val="00E6549E"/>
    <w:rsid w:val="00E65D84"/>
    <w:rsid w:val="00E65EDE"/>
    <w:rsid w:val="00E6615A"/>
    <w:rsid w:val="00E70A40"/>
    <w:rsid w:val="00E70F3E"/>
    <w:rsid w:val="00E70F81"/>
    <w:rsid w:val="00E72C13"/>
    <w:rsid w:val="00E72EA2"/>
    <w:rsid w:val="00E73020"/>
    <w:rsid w:val="00E739BA"/>
    <w:rsid w:val="00E73A27"/>
    <w:rsid w:val="00E73F11"/>
    <w:rsid w:val="00E74CA6"/>
    <w:rsid w:val="00E75110"/>
    <w:rsid w:val="00E755C7"/>
    <w:rsid w:val="00E77055"/>
    <w:rsid w:val="00E77460"/>
    <w:rsid w:val="00E82E0E"/>
    <w:rsid w:val="00E83333"/>
    <w:rsid w:val="00E83ABC"/>
    <w:rsid w:val="00E844F2"/>
    <w:rsid w:val="00E900B3"/>
    <w:rsid w:val="00E90AD0"/>
    <w:rsid w:val="00E91634"/>
    <w:rsid w:val="00E92E27"/>
    <w:rsid w:val="00E92FCB"/>
    <w:rsid w:val="00E95D38"/>
    <w:rsid w:val="00E95DE6"/>
    <w:rsid w:val="00E96B96"/>
    <w:rsid w:val="00E96D41"/>
    <w:rsid w:val="00EA147F"/>
    <w:rsid w:val="00EA169F"/>
    <w:rsid w:val="00EA24A1"/>
    <w:rsid w:val="00EA2D23"/>
    <w:rsid w:val="00EA461B"/>
    <w:rsid w:val="00EA4A27"/>
    <w:rsid w:val="00EA4A6F"/>
    <w:rsid w:val="00EA4FA6"/>
    <w:rsid w:val="00EA6E85"/>
    <w:rsid w:val="00EA7180"/>
    <w:rsid w:val="00EA7B19"/>
    <w:rsid w:val="00EB076A"/>
    <w:rsid w:val="00EB1A25"/>
    <w:rsid w:val="00EB7A6A"/>
    <w:rsid w:val="00EC0C7C"/>
    <w:rsid w:val="00EC6435"/>
    <w:rsid w:val="00EC7345"/>
    <w:rsid w:val="00EC7363"/>
    <w:rsid w:val="00EC79A3"/>
    <w:rsid w:val="00ED03AB"/>
    <w:rsid w:val="00ED1CD4"/>
    <w:rsid w:val="00ED1D2B"/>
    <w:rsid w:val="00ED4AA4"/>
    <w:rsid w:val="00ED5F63"/>
    <w:rsid w:val="00ED6447"/>
    <w:rsid w:val="00ED64B5"/>
    <w:rsid w:val="00ED712B"/>
    <w:rsid w:val="00EE03BD"/>
    <w:rsid w:val="00EE1603"/>
    <w:rsid w:val="00EE1779"/>
    <w:rsid w:val="00EE267F"/>
    <w:rsid w:val="00EE31A6"/>
    <w:rsid w:val="00EE433C"/>
    <w:rsid w:val="00EE4A13"/>
    <w:rsid w:val="00EE597E"/>
    <w:rsid w:val="00EE7CCA"/>
    <w:rsid w:val="00EF20F7"/>
    <w:rsid w:val="00EF21CE"/>
    <w:rsid w:val="00EF220A"/>
    <w:rsid w:val="00EF3C0F"/>
    <w:rsid w:val="00EF6637"/>
    <w:rsid w:val="00F005E6"/>
    <w:rsid w:val="00F0242A"/>
    <w:rsid w:val="00F0245D"/>
    <w:rsid w:val="00F0280E"/>
    <w:rsid w:val="00F03710"/>
    <w:rsid w:val="00F05C5A"/>
    <w:rsid w:val="00F06CA8"/>
    <w:rsid w:val="00F10697"/>
    <w:rsid w:val="00F1156F"/>
    <w:rsid w:val="00F1311D"/>
    <w:rsid w:val="00F132CC"/>
    <w:rsid w:val="00F13596"/>
    <w:rsid w:val="00F13A59"/>
    <w:rsid w:val="00F14E76"/>
    <w:rsid w:val="00F16235"/>
    <w:rsid w:val="00F167C9"/>
    <w:rsid w:val="00F16A14"/>
    <w:rsid w:val="00F1760B"/>
    <w:rsid w:val="00F20B05"/>
    <w:rsid w:val="00F20DCF"/>
    <w:rsid w:val="00F21833"/>
    <w:rsid w:val="00F219B2"/>
    <w:rsid w:val="00F26894"/>
    <w:rsid w:val="00F30D73"/>
    <w:rsid w:val="00F33323"/>
    <w:rsid w:val="00F33325"/>
    <w:rsid w:val="00F344A8"/>
    <w:rsid w:val="00F34597"/>
    <w:rsid w:val="00F34AA8"/>
    <w:rsid w:val="00F351F8"/>
    <w:rsid w:val="00F359E4"/>
    <w:rsid w:val="00F362D7"/>
    <w:rsid w:val="00F371BE"/>
    <w:rsid w:val="00F37D7B"/>
    <w:rsid w:val="00F416F9"/>
    <w:rsid w:val="00F41802"/>
    <w:rsid w:val="00F41999"/>
    <w:rsid w:val="00F43065"/>
    <w:rsid w:val="00F43A25"/>
    <w:rsid w:val="00F45C50"/>
    <w:rsid w:val="00F46705"/>
    <w:rsid w:val="00F50B93"/>
    <w:rsid w:val="00F53103"/>
    <w:rsid w:val="00F5314C"/>
    <w:rsid w:val="00F53EBE"/>
    <w:rsid w:val="00F5688C"/>
    <w:rsid w:val="00F60048"/>
    <w:rsid w:val="00F617AE"/>
    <w:rsid w:val="00F635DD"/>
    <w:rsid w:val="00F64C13"/>
    <w:rsid w:val="00F65444"/>
    <w:rsid w:val="00F65691"/>
    <w:rsid w:val="00F6627B"/>
    <w:rsid w:val="00F6742B"/>
    <w:rsid w:val="00F72786"/>
    <w:rsid w:val="00F72CF9"/>
    <w:rsid w:val="00F72E8B"/>
    <w:rsid w:val="00F732DD"/>
    <w:rsid w:val="00F7336E"/>
    <w:rsid w:val="00F734F2"/>
    <w:rsid w:val="00F75052"/>
    <w:rsid w:val="00F75433"/>
    <w:rsid w:val="00F80212"/>
    <w:rsid w:val="00F804D3"/>
    <w:rsid w:val="00F805EE"/>
    <w:rsid w:val="00F81CD2"/>
    <w:rsid w:val="00F82335"/>
    <w:rsid w:val="00F82641"/>
    <w:rsid w:val="00F830C5"/>
    <w:rsid w:val="00F8358B"/>
    <w:rsid w:val="00F84999"/>
    <w:rsid w:val="00F90046"/>
    <w:rsid w:val="00F90F18"/>
    <w:rsid w:val="00F937E4"/>
    <w:rsid w:val="00F9573F"/>
    <w:rsid w:val="00F95EE7"/>
    <w:rsid w:val="00F96139"/>
    <w:rsid w:val="00F97D74"/>
    <w:rsid w:val="00FA052C"/>
    <w:rsid w:val="00FA0EF2"/>
    <w:rsid w:val="00FA1E85"/>
    <w:rsid w:val="00FA39E6"/>
    <w:rsid w:val="00FA50AC"/>
    <w:rsid w:val="00FA7460"/>
    <w:rsid w:val="00FA7BC9"/>
    <w:rsid w:val="00FB052E"/>
    <w:rsid w:val="00FB149D"/>
    <w:rsid w:val="00FB378E"/>
    <w:rsid w:val="00FB37F1"/>
    <w:rsid w:val="00FB3EB5"/>
    <w:rsid w:val="00FB47B6"/>
    <w:rsid w:val="00FB47C0"/>
    <w:rsid w:val="00FB501B"/>
    <w:rsid w:val="00FB52EF"/>
    <w:rsid w:val="00FB5FBD"/>
    <w:rsid w:val="00FB6855"/>
    <w:rsid w:val="00FB6DF6"/>
    <w:rsid w:val="00FB7770"/>
    <w:rsid w:val="00FC21AF"/>
    <w:rsid w:val="00FC5CC6"/>
    <w:rsid w:val="00FC74BD"/>
    <w:rsid w:val="00FC789A"/>
    <w:rsid w:val="00FC7CB7"/>
    <w:rsid w:val="00FD11EA"/>
    <w:rsid w:val="00FD1B16"/>
    <w:rsid w:val="00FD262D"/>
    <w:rsid w:val="00FD3B91"/>
    <w:rsid w:val="00FD401C"/>
    <w:rsid w:val="00FD4F68"/>
    <w:rsid w:val="00FD576B"/>
    <w:rsid w:val="00FD579E"/>
    <w:rsid w:val="00FD6845"/>
    <w:rsid w:val="00FD7D85"/>
    <w:rsid w:val="00FE29B0"/>
    <w:rsid w:val="00FE38FA"/>
    <w:rsid w:val="00FE4389"/>
    <w:rsid w:val="00FE4516"/>
    <w:rsid w:val="00FE5A82"/>
    <w:rsid w:val="00FE6363"/>
    <w:rsid w:val="00FE64C8"/>
    <w:rsid w:val="00FF2A06"/>
    <w:rsid w:val="00FF4041"/>
    <w:rsid w:val="00FF47E0"/>
    <w:rsid w:val="00FF6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C0E4A"/>
    <w:pPr>
      <w:tabs>
        <w:tab w:val="left" w:pos="1372"/>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AC39AF"/>
    <w:pPr>
      <w:tabs>
        <w:tab w:val="left" w:pos="1560"/>
        <w:tab w:val="right" w:leader="hyphen" w:pos="8834"/>
      </w:tabs>
      <w:kinsoku w:val="0"/>
      <w:ind w:leftChars="167" w:left="1442" w:rightChars="100" w:right="340" w:hangingChars="257" w:hanging="874"/>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8"/>
    <w:link w:val="2"/>
    <w:rsid w:val="002022AD"/>
    <w:rPr>
      <w:rFonts w:ascii="標楷體" w:eastAsia="標楷體" w:hAnsi="Arial"/>
      <w:bCs/>
      <w:kern w:val="32"/>
      <w:sz w:val="32"/>
      <w:szCs w:val="48"/>
    </w:rPr>
  </w:style>
  <w:style w:type="character" w:customStyle="1" w:styleId="30">
    <w:name w:val="標題 3 字元"/>
    <w:basedOn w:val="a8"/>
    <w:link w:val="3"/>
    <w:rsid w:val="002022AD"/>
    <w:rPr>
      <w:rFonts w:ascii="標楷體" w:eastAsia="標楷體" w:hAnsi="Arial"/>
      <w:bCs/>
      <w:kern w:val="32"/>
      <w:sz w:val="32"/>
      <w:szCs w:val="36"/>
    </w:rPr>
  </w:style>
  <w:style w:type="paragraph" w:styleId="afc">
    <w:name w:val="footnote text"/>
    <w:basedOn w:val="a7"/>
    <w:link w:val="afd"/>
    <w:uiPriority w:val="99"/>
    <w:semiHidden/>
    <w:unhideWhenUsed/>
    <w:rsid w:val="002022AD"/>
    <w:pPr>
      <w:snapToGrid w:val="0"/>
      <w:jc w:val="left"/>
    </w:pPr>
    <w:rPr>
      <w:sz w:val="20"/>
    </w:rPr>
  </w:style>
  <w:style w:type="character" w:customStyle="1" w:styleId="afd">
    <w:name w:val="註腳文字 字元"/>
    <w:basedOn w:val="a8"/>
    <w:link w:val="afc"/>
    <w:uiPriority w:val="99"/>
    <w:semiHidden/>
    <w:rsid w:val="002022AD"/>
    <w:rPr>
      <w:rFonts w:ascii="標楷體" w:eastAsia="標楷體"/>
      <w:kern w:val="2"/>
    </w:rPr>
  </w:style>
  <w:style w:type="character" w:styleId="afe">
    <w:name w:val="footnote reference"/>
    <w:basedOn w:val="a8"/>
    <w:uiPriority w:val="99"/>
    <w:semiHidden/>
    <w:unhideWhenUsed/>
    <w:rsid w:val="002022AD"/>
    <w:rPr>
      <w:vertAlign w:val="superscript"/>
    </w:rPr>
  </w:style>
  <w:style w:type="paragraph" w:styleId="aff">
    <w:name w:val="caption"/>
    <w:basedOn w:val="a7"/>
    <w:next w:val="a7"/>
    <w:uiPriority w:val="35"/>
    <w:unhideWhenUsed/>
    <w:qFormat/>
    <w:rsid w:val="002022AD"/>
    <w:pPr>
      <w:overflowPunct/>
      <w:autoSpaceDE/>
      <w:autoSpaceDN/>
      <w:jc w:val="left"/>
    </w:pPr>
    <w:rPr>
      <w:rFonts w:ascii="Calibri" w:eastAsia="新細明體" w:hAnsi="Calibri"/>
      <w:sz w:val="20"/>
    </w:rPr>
  </w:style>
  <w:style w:type="character" w:styleId="aff0">
    <w:name w:val="Placeholder Text"/>
    <w:basedOn w:val="a8"/>
    <w:uiPriority w:val="99"/>
    <w:semiHidden/>
    <w:rsid w:val="0040629F"/>
    <w:rPr>
      <w:color w:val="808080"/>
    </w:rPr>
  </w:style>
  <w:style w:type="character" w:styleId="aff1">
    <w:name w:val="Emphasis"/>
    <w:basedOn w:val="a8"/>
    <w:uiPriority w:val="20"/>
    <w:qFormat/>
    <w:rsid w:val="00AF27B9"/>
    <w:rPr>
      <w:i/>
      <w:iCs/>
    </w:rPr>
  </w:style>
  <w:style w:type="character" w:styleId="aff2">
    <w:name w:val="Strong"/>
    <w:basedOn w:val="a8"/>
    <w:uiPriority w:val="22"/>
    <w:qFormat/>
    <w:rsid w:val="00611281"/>
    <w:rPr>
      <w:b/>
      <w:bCs/>
    </w:rPr>
  </w:style>
  <w:style w:type="character" w:styleId="aff3">
    <w:name w:val="FollowedHyperlink"/>
    <w:basedOn w:val="a8"/>
    <w:uiPriority w:val="99"/>
    <w:semiHidden/>
    <w:unhideWhenUsed/>
    <w:rsid w:val="00CC4999"/>
    <w:rPr>
      <w:color w:val="800080"/>
      <w:u w:val="single"/>
    </w:rPr>
  </w:style>
  <w:style w:type="paragraph" w:customStyle="1" w:styleId="font5">
    <w:name w:val="font5"/>
    <w:basedOn w:val="a7"/>
    <w:rsid w:val="00CC499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CC499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
    <w:name w:val="font7"/>
    <w:basedOn w:val="a7"/>
    <w:rsid w:val="00CC4999"/>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font8">
    <w:name w:val="font8"/>
    <w:basedOn w:val="a7"/>
    <w:rsid w:val="00CC4999"/>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7"/>
    <w:rsid w:val="00CC4999"/>
    <w:pPr>
      <w:widowControl/>
      <w:overflowPunct/>
      <w:autoSpaceDE/>
      <w:autoSpaceDN/>
      <w:spacing w:before="100" w:beforeAutospacing="1" w:after="100" w:afterAutospacing="1"/>
      <w:jc w:val="left"/>
    </w:pPr>
    <w:rPr>
      <w:rFonts w:hAnsi="標楷體" w:cs="新細明體"/>
      <w:b/>
      <w:bCs/>
      <w:color w:val="000000"/>
      <w:kern w:val="0"/>
      <w:sz w:val="24"/>
      <w:szCs w:val="24"/>
    </w:rPr>
  </w:style>
  <w:style w:type="paragraph" w:customStyle="1" w:styleId="font10">
    <w:name w:val="font10"/>
    <w:basedOn w:val="a7"/>
    <w:rsid w:val="00CC4999"/>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11">
    <w:name w:val="font11"/>
    <w:basedOn w:val="a7"/>
    <w:rsid w:val="00CC4999"/>
    <w:pPr>
      <w:widowControl/>
      <w:overflowPunct/>
      <w:autoSpaceDE/>
      <w:autoSpaceDN/>
      <w:spacing w:before="100" w:beforeAutospacing="1" w:after="100" w:afterAutospacing="1"/>
      <w:jc w:val="left"/>
    </w:pPr>
    <w:rPr>
      <w:rFonts w:ascii="Times New Roman" w:eastAsia="新細明體"/>
      <w:b/>
      <w:bCs/>
      <w:color w:val="000000"/>
      <w:kern w:val="0"/>
      <w:sz w:val="24"/>
      <w:szCs w:val="24"/>
    </w:rPr>
  </w:style>
  <w:style w:type="paragraph" w:customStyle="1" w:styleId="font12">
    <w:name w:val="font12"/>
    <w:basedOn w:val="a7"/>
    <w:rsid w:val="00CC4999"/>
    <w:pPr>
      <w:widowControl/>
      <w:overflowPunct/>
      <w:autoSpaceDE/>
      <w:autoSpaceDN/>
      <w:spacing w:before="100" w:beforeAutospacing="1" w:after="100" w:afterAutospacing="1"/>
      <w:jc w:val="left"/>
    </w:pPr>
    <w:rPr>
      <w:rFonts w:ascii="Times New Roman" w:eastAsia="新細明體"/>
      <w:b/>
      <w:bCs/>
      <w:color w:val="FF0000"/>
      <w:kern w:val="0"/>
      <w:sz w:val="24"/>
      <w:szCs w:val="24"/>
    </w:rPr>
  </w:style>
  <w:style w:type="paragraph" w:customStyle="1" w:styleId="font13">
    <w:name w:val="font13"/>
    <w:basedOn w:val="a7"/>
    <w:rsid w:val="00CC4999"/>
    <w:pPr>
      <w:widowControl/>
      <w:overflowPunct/>
      <w:autoSpaceDE/>
      <w:autoSpaceDN/>
      <w:spacing w:before="100" w:beforeAutospacing="1" w:after="100" w:afterAutospacing="1"/>
      <w:jc w:val="left"/>
    </w:pPr>
    <w:rPr>
      <w:rFonts w:hAnsi="標楷體" w:cs="新細明體"/>
      <w:b/>
      <w:bCs/>
      <w:color w:val="FF0000"/>
      <w:kern w:val="0"/>
      <w:sz w:val="24"/>
      <w:szCs w:val="24"/>
    </w:rPr>
  </w:style>
  <w:style w:type="paragraph" w:customStyle="1" w:styleId="xl68">
    <w:name w:val="xl68"/>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69">
    <w:name w:val="xl69"/>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0">
    <w:name w:val="xl70"/>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1">
    <w:name w:val="xl71"/>
    <w:basedOn w:val="a7"/>
    <w:rsid w:val="00CC4999"/>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2">
    <w:name w:val="xl72"/>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3">
    <w:name w:val="xl73"/>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xl74">
    <w:name w:val="xl74"/>
    <w:basedOn w:val="a7"/>
    <w:rsid w:val="00CC499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5">
    <w:name w:val="xl75"/>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76">
    <w:name w:val="xl76"/>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7">
    <w:name w:val="xl77"/>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8">
    <w:name w:val="xl78"/>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9">
    <w:name w:val="xl79"/>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0">
    <w:name w:val="xl80"/>
    <w:basedOn w:val="a7"/>
    <w:rsid w:val="00CC499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1">
    <w:name w:val="xl81"/>
    <w:basedOn w:val="a7"/>
    <w:rsid w:val="00CC4999"/>
    <w:pPr>
      <w:widowControl/>
      <w:pBdr>
        <w:top w:val="single" w:sz="4" w:space="0" w:color="auto"/>
        <w:left w:val="single" w:sz="4" w:space="0" w:color="auto"/>
        <w:bottom w:val="single" w:sz="4" w:space="0" w:color="auto"/>
        <w:right w:val="single" w:sz="4" w:space="0" w:color="auto"/>
      </w:pBdr>
      <w:shd w:val="clear" w:color="000000" w:fill="B7DEE8"/>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2">
    <w:name w:val="xl82"/>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3">
    <w:name w:val="xl83"/>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color w:val="000000"/>
      <w:kern w:val="0"/>
      <w:sz w:val="24"/>
      <w:szCs w:val="24"/>
    </w:rPr>
  </w:style>
  <w:style w:type="paragraph" w:customStyle="1" w:styleId="xl84">
    <w:name w:val="xl84"/>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5">
    <w:name w:val="xl85"/>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6">
    <w:name w:val="xl86"/>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7">
    <w:name w:val="xl87"/>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88">
    <w:name w:val="xl88"/>
    <w:basedOn w:val="a7"/>
    <w:rsid w:val="00CC4999"/>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b/>
      <w:bCs/>
      <w:color w:val="FF0000"/>
      <w:kern w:val="0"/>
      <w:sz w:val="24"/>
      <w:szCs w:val="24"/>
    </w:rPr>
  </w:style>
  <w:style w:type="paragraph" w:customStyle="1" w:styleId="xl89">
    <w:name w:val="xl89"/>
    <w:basedOn w:val="a7"/>
    <w:rsid w:val="00CC4999"/>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b/>
      <w:bCs/>
      <w:color w:val="FF0000"/>
      <w:kern w:val="0"/>
      <w:sz w:val="24"/>
      <w:szCs w:val="24"/>
    </w:rPr>
  </w:style>
  <w:style w:type="character" w:customStyle="1" w:styleId="40">
    <w:name w:val="標題 4 字元"/>
    <w:basedOn w:val="a8"/>
    <w:link w:val="4"/>
    <w:rsid w:val="00023EE2"/>
    <w:rPr>
      <w:rFonts w:ascii="標楷體" w:eastAsia="標楷體" w:hAnsi="Arial"/>
      <w:kern w:val="32"/>
      <w:sz w:val="32"/>
      <w:szCs w:val="36"/>
    </w:rPr>
  </w:style>
  <w:style w:type="character" w:customStyle="1" w:styleId="50">
    <w:name w:val="標題 5 字元"/>
    <w:basedOn w:val="a8"/>
    <w:link w:val="5"/>
    <w:rsid w:val="007D11A8"/>
    <w:rPr>
      <w:rFonts w:ascii="標楷體" w:eastAsia="標楷體" w:hAnsi="Arial"/>
      <w:bCs/>
      <w:kern w:val="32"/>
      <w:sz w:val="32"/>
      <w:szCs w:val="36"/>
    </w:rPr>
  </w:style>
  <w:style w:type="paragraph" w:styleId="aff4">
    <w:name w:val="Salutation"/>
    <w:basedOn w:val="a7"/>
    <w:next w:val="a7"/>
    <w:link w:val="aff5"/>
    <w:uiPriority w:val="99"/>
    <w:unhideWhenUsed/>
    <w:rsid w:val="00D274BE"/>
    <w:rPr>
      <w:color w:val="FF0000"/>
      <w:kern w:val="32"/>
    </w:rPr>
  </w:style>
  <w:style w:type="character" w:customStyle="1" w:styleId="aff5">
    <w:name w:val="問候 字元"/>
    <w:basedOn w:val="a8"/>
    <w:link w:val="aff4"/>
    <w:uiPriority w:val="99"/>
    <w:rsid w:val="00D274BE"/>
    <w:rPr>
      <w:rFonts w:ascii="標楷體" w:eastAsia="標楷體"/>
      <w:color w:val="FF0000"/>
      <w:kern w:val="32"/>
      <w:sz w:val="32"/>
    </w:rPr>
  </w:style>
  <w:style w:type="paragraph" w:styleId="aff6">
    <w:name w:val="Closing"/>
    <w:basedOn w:val="a7"/>
    <w:link w:val="aff7"/>
    <w:uiPriority w:val="99"/>
    <w:unhideWhenUsed/>
    <w:rsid w:val="00D274BE"/>
    <w:pPr>
      <w:ind w:leftChars="1800" w:left="100"/>
    </w:pPr>
    <w:rPr>
      <w:color w:val="FF0000"/>
      <w:kern w:val="32"/>
    </w:rPr>
  </w:style>
  <w:style w:type="character" w:customStyle="1" w:styleId="aff7">
    <w:name w:val="結語 字元"/>
    <w:basedOn w:val="a8"/>
    <w:link w:val="aff6"/>
    <w:uiPriority w:val="99"/>
    <w:rsid w:val="00D274BE"/>
    <w:rPr>
      <w:rFonts w:ascii="標楷體" w:eastAsia="標楷體"/>
      <w:color w:val="FF0000"/>
      <w:kern w:val="32"/>
      <w:sz w:val="32"/>
    </w:rPr>
  </w:style>
  <w:style w:type="paragraph" w:styleId="a">
    <w:name w:val="List Bullet"/>
    <w:basedOn w:val="a7"/>
    <w:uiPriority w:val="99"/>
    <w:unhideWhenUsed/>
    <w:rsid w:val="00EF3C0F"/>
    <w:pPr>
      <w:numPr>
        <w:numId w:val="18"/>
      </w:numPr>
      <w:contextualSpacing/>
    </w:pPr>
  </w:style>
  <w:style w:type="paragraph" w:customStyle="1" w:styleId="aff8">
    <w:name w:val="分項段落"/>
    <w:basedOn w:val="a7"/>
    <w:rsid w:val="00EF3C0F"/>
    <w:pPr>
      <w:overflowPunct/>
      <w:autoSpaceDE/>
      <w:autoSpaceDN/>
      <w:jc w:val="left"/>
    </w:pPr>
    <w:rPr>
      <w:rFonts w:ascii="Times New Roman" w:eastAsia="新細明體"/>
      <w:sz w:val="24"/>
    </w:rPr>
  </w:style>
  <w:style w:type="character" w:customStyle="1" w:styleId="af5">
    <w:name w:val="頁尾 字元"/>
    <w:basedOn w:val="a8"/>
    <w:link w:val="af4"/>
    <w:uiPriority w:val="99"/>
    <w:rsid w:val="004D3EA8"/>
    <w:rPr>
      <w:rFonts w:ascii="標楷體" w:eastAsia="標楷體"/>
      <w:kern w:val="2"/>
    </w:rPr>
  </w:style>
  <w:style w:type="paragraph" w:styleId="aff9">
    <w:name w:val="Note Heading"/>
    <w:basedOn w:val="a7"/>
    <w:next w:val="a7"/>
    <w:link w:val="affa"/>
    <w:uiPriority w:val="99"/>
    <w:unhideWhenUsed/>
    <w:rsid w:val="00227525"/>
    <w:pPr>
      <w:jc w:val="center"/>
    </w:pPr>
  </w:style>
  <w:style w:type="character" w:customStyle="1" w:styleId="affa">
    <w:name w:val="註釋標題 字元"/>
    <w:basedOn w:val="a8"/>
    <w:link w:val="aff9"/>
    <w:uiPriority w:val="99"/>
    <w:rsid w:val="00227525"/>
    <w:rPr>
      <w:rFonts w:ascii="標楷體" w:eastAsia="標楷體"/>
      <w:kern w:val="2"/>
      <w:sz w:val="32"/>
    </w:rPr>
  </w:style>
  <w:style w:type="paragraph" w:styleId="affb">
    <w:name w:val="Date"/>
    <w:basedOn w:val="a7"/>
    <w:next w:val="a7"/>
    <w:link w:val="affc"/>
    <w:uiPriority w:val="99"/>
    <w:semiHidden/>
    <w:unhideWhenUsed/>
    <w:rsid w:val="00B536B6"/>
    <w:pPr>
      <w:jc w:val="right"/>
    </w:pPr>
  </w:style>
  <w:style w:type="character" w:customStyle="1" w:styleId="affc">
    <w:name w:val="日期 字元"/>
    <w:basedOn w:val="a8"/>
    <w:link w:val="affb"/>
    <w:uiPriority w:val="99"/>
    <w:semiHidden/>
    <w:rsid w:val="00B536B6"/>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C0E4A"/>
    <w:pPr>
      <w:tabs>
        <w:tab w:val="left" w:pos="1372"/>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AC39AF"/>
    <w:pPr>
      <w:tabs>
        <w:tab w:val="left" w:pos="1560"/>
        <w:tab w:val="right" w:leader="hyphen" w:pos="8834"/>
      </w:tabs>
      <w:kinsoku w:val="0"/>
      <w:ind w:leftChars="167" w:left="1442" w:rightChars="100" w:right="340" w:hangingChars="257" w:hanging="874"/>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8"/>
    <w:link w:val="2"/>
    <w:rsid w:val="002022AD"/>
    <w:rPr>
      <w:rFonts w:ascii="標楷體" w:eastAsia="標楷體" w:hAnsi="Arial"/>
      <w:bCs/>
      <w:kern w:val="32"/>
      <w:sz w:val="32"/>
      <w:szCs w:val="48"/>
    </w:rPr>
  </w:style>
  <w:style w:type="character" w:customStyle="1" w:styleId="30">
    <w:name w:val="標題 3 字元"/>
    <w:basedOn w:val="a8"/>
    <w:link w:val="3"/>
    <w:rsid w:val="002022AD"/>
    <w:rPr>
      <w:rFonts w:ascii="標楷體" w:eastAsia="標楷體" w:hAnsi="Arial"/>
      <w:bCs/>
      <w:kern w:val="32"/>
      <w:sz w:val="32"/>
      <w:szCs w:val="36"/>
    </w:rPr>
  </w:style>
  <w:style w:type="paragraph" w:styleId="afc">
    <w:name w:val="footnote text"/>
    <w:basedOn w:val="a7"/>
    <w:link w:val="afd"/>
    <w:uiPriority w:val="99"/>
    <w:semiHidden/>
    <w:unhideWhenUsed/>
    <w:rsid w:val="002022AD"/>
    <w:pPr>
      <w:snapToGrid w:val="0"/>
      <w:jc w:val="left"/>
    </w:pPr>
    <w:rPr>
      <w:sz w:val="20"/>
    </w:rPr>
  </w:style>
  <w:style w:type="character" w:customStyle="1" w:styleId="afd">
    <w:name w:val="註腳文字 字元"/>
    <w:basedOn w:val="a8"/>
    <w:link w:val="afc"/>
    <w:uiPriority w:val="99"/>
    <w:semiHidden/>
    <w:rsid w:val="002022AD"/>
    <w:rPr>
      <w:rFonts w:ascii="標楷體" w:eastAsia="標楷體"/>
      <w:kern w:val="2"/>
    </w:rPr>
  </w:style>
  <w:style w:type="character" w:styleId="afe">
    <w:name w:val="footnote reference"/>
    <w:basedOn w:val="a8"/>
    <w:uiPriority w:val="99"/>
    <w:semiHidden/>
    <w:unhideWhenUsed/>
    <w:rsid w:val="002022AD"/>
    <w:rPr>
      <w:vertAlign w:val="superscript"/>
    </w:rPr>
  </w:style>
  <w:style w:type="paragraph" w:styleId="aff">
    <w:name w:val="caption"/>
    <w:basedOn w:val="a7"/>
    <w:next w:val="a7"/>
    <w:uiPriority w:val="35"/>
    <w:unhideWhenUsed/>
    <w:qFormat/>
    <w:rsid w:val="002022AD"/>
    <w:pPr>
      <w:overflowPunct/>
      <w:autoSpaceDE/>
      <w:autoSpaceDN/>
      <w:jc w:val="left"/>
    </w:pPr>
    <w:rPr>
      <w:rFonts w:ascii="Calibri" w:eastAsia="新細明體" w:hAnsi="Calibri"/>
      <w:sz w:val="20"/>
    </w:rPr>
  </w:style>
  <w:style w:type="character" w:styleId="aff0">
    <w:name w:val="Placeholder Text"/>
    <w:basedOn w:val="a8"/>
    <w:uiPriority w:val="99"/>
    <w:semiHidden/>
    <w:rsid w:val="0040629F"/>
    <w:rPr>
      <w:color w:val="808080"/>
    </w:rPr>
  </w:style>
  <w:style w:type="character" w:styleId="aff1">
    <w:name w:val="Emphasis"/>
    <w:basedOn w:val="a8"/>
    <w:uiPriority w:val="20"/>
    <w:qFormat/>
    <w:rsid w:val="00AF27B9"/>
    <w:rPr>
      <w:i/>
      <w:iCs/>
    </w:rPr>
  </w:style>
  <w:style w:type="character" w:styleId="aff2">
    <w:name w:val="Strong"/>
    <w:basedOn w:val="a8"/>
    <w:uiPriority w:val="22"/>
    <w:qFormat/>
    <w:rsid w:val="00611281"/>
    <w:rPr>
      <w:b/>
      <w:bCs/>
    </w:rPr>
  </w:style>
  <w:style w:type="character" w:styleId="aff3">
    <w:name w:val="FollowedHyperlink"/>
    <w:basedOn w:val="a8"/>
    <w:uiPriority w:val="99"/>
    <w:semiHidden/>
    <w:unhideWhenUsed/>
    <w:rsid w:val="00CC4999"/>
    <w:rPr>
      <w:color w:val="800080"/>
      <w:u w:val="single"/>
    </w:rPr>
  </w:style>
  <w:style w:type="paragraph" w:customStyle="1" w:styleId="font5">
    <w:name w:val="font5"/>
    <w:basedOn w:val="a7"/>
    <w:rsid w:val="00CC499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CC499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
    <w:name w:val="font7"/>
    <w:basedOn w:val="a7"/>
    <w:rsid w:val="00CC4999"/>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font8">
    <w:name w:val="font8"/>
    <w:basedOn w:val="a7"/>
    <w:rsid w:val="00CC4999"/>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7"/>
    <w:rsid w:val="00CC4999"/>
    <w:pPr>
      <w:widowControl/>
      <w:overflowPunct/>
      <w:autoSpaceDE/>
      <w:autoSpaceDN/>
      <w:spacing w:before="100" w:beforeAutospacing="1" w:after="100" w:afterAutospacing="1"/>
      <w:jc w:val="left"/>
    </w:pPr>
    <w:rPr>
      <w:rFonts w:hAnsi="標楷體" w:cs="新細明體"/>
      <w:b/>
      <w:bCs/>
      <w:color w:val="000000"/>
      <w:kern w:val="0"/>
      <w:sz w:val="24"/>
      <w:szCs w:val="24"/>
    </w:rPr>
  </w:style>
  <w:style w:type="paragraph" w:customStyle="1" w:styleId="font10">
    <w:name w:val="font10"/>
    <w:basedOn w:val="a7"/>
    <w:rsid w:val="00CC4999"/>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11">
    <w:name w:val="font11"/>
    <w:basedOn w:val="a7"/>
    <w:rsid w:val="00CC4999"/>
    <w:pPr>
      <w:widowControl/>
      <w:overflowPunct/>
      <w:autoSpaceDE/>
      <w:autoSpaceDN/>
      <w:spacing w:before="100" w:beforeAutospacing="1" w:after="100" w:afterAutospacing="1"/>
      <w:jc w:val="left"/>
    </w:pPr>
    <w:rPr>
      <w:rFonts w:ascii="Times New Roman" w:eastAsia="新細明體"/>
      <w:b/>
      <w:bCs/>
      <w:color w:val="000000"/>
      <w:kern w:val="0"/>
      <w:sz w:val="24"/>
      <w:szCs w:val="24"/>
    </w:rPr>
  </w:style>
  <w:style w:type="paragraph" w:customStyle="1" w:styleId="font12">
    <w:name w:val="font12"/>
    <w:basedOn w:val="a7"/>
    <w:rsid w:val="00CC4999"/>
    <w:pPr>
      <w:widowControl/>
      <w:overflowPunct/>
      <w:autoSpaceDE/>
      <w:autoSpaceDN/>
      <w:spacing w:before="100" w:beforeAutospacing="1" w:after="100" w:afterAutospacing="1"/>
      <w:jc w:val="left"/>
    </w:pPr>
    <w:rPr>
      <w:rFonts w:ascii="Times New Roman" w:eastAsia="新細明體"/>
      <w:b/>
      <w:bCs/>
      <w:color w:val="FF0000"/>
      <w:kern w:val="0"/>
      <w:sz w:val="24"/>
      <w:szCs w:val="24"/>
    </w:rPr>
  </w:style>
  <w:style w:type="paragraph" w:customStyle="1" w:styleId="font13">
    <w:name w:val="font13"/>
    <w:basedOn w:val="a7"/>
    <w:rsid w:val="00CC4999"/>
    <w:pPr>
      <w:widowControl/>
      <w:overflowPunct/>
      <w:autoSpaceDE/>
      <w:autoSpaceDN/>
      <w:spacing w:before="100" w:beforeAutospacing="1" w:after="100" w:afterAutospacing="1"/>
      <w:jc w:val="left"/>
    </w:pPr>
    <w:rPr>
      <w:rFonts w:hAnsi="標楷體" w:cs="新細明體"/>
      <w:b/>
      <w:bCs/>
      <w:color w:val="FF0000"/>
      <w:kern w:val="0"/>
      <w:sz w:val="24"/>
      <w:szCs w:val="24"/>
    </w:rPr>
  </w:style>
  <w:style w:type="paragraph" w:customStyle="1" w:styleId="xl68">
    <w:name w:val="xl68"/>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69">
    <w:name w:val="xl69"/>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0">
    <w:name w:val="xl70"/>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1">
    <w:name w:val="xl71"/>
    <w:basedOn w:val="a7"/>
    <w:rsid w:val="00CC4999"/>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2">
    <w:name w:val="xl72"/>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3">
    <w:name w:val="xl73"/>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xl74">
    <w:name w:val="xl74"/>
    <w:basedOn w:val="a7"/>
    <w:rsid w:val="00CC499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5">
    <w:name w:val="xl75"/>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76">
    <w:name w:val="xl76"/>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7">
    <w:name w:val="xl77"/>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8">
    <w:name w:val="xl78"/>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9">
    <w:name w:val="xl79"/>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0">
    <w:name w:val="xl80"/>
    <w:basedOn w:val="a7"/>
    <w:rsid w:val="00CC499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1">
    <w:name w:val="xl81"/>
    <w:basedOn w:val="a7"/>
    <w:rsid w:val="00CC4999"/>
    <w:pPr>
      <w:widowControl/>
      <w:pBdr>
        <w:top w:val="single" w:sz="4" w:space="0" w:color="auto"/>
        <w:left w:val="single" w:sz="4" w:space="0" w:color="auto"/>
        <w:bottom w:val="single" w:sz="4" w:space="0" w:color="auto"/>
        <w:right w:val="single" w:sz="4" w:space="0" w:color="auto"/>
      </w:pBdr>
      <w:shd w:val="clear" w:color="000000" w:fill="B7DEE8"/>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2">
    <w:name w:val="xl82"/>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3">
    <w:name w:val="xl83"/>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color w:val="000000"/>
      <w:kern w:val="0"/>
      <w:sz w:val="24"/>
      <w:szCs w:val="24"/>
    </w:rPr>
  </w:style>
  <w:style w:type="paragraph" w:customStyle="1" w:styleId="xl84">
    <w:name w:val="xl84"/>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5">
    <w:name w:val="xl85"/>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6">
    <w:name w:val="xl86"/>
    <w:basedOn w:val="a7"/>
    <w:rsid w:val="00CC499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7">
    <w:name w:val="xl87"/>
    <w:basedOn w:val="a7"/>
    <w:rsid w:val="00CC499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88">
    <w:name w:val="xl88"/>
    <w:basedOn w:val="a7"/>
    <w:rsid w:val="00CC4999"/>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b/>
      <w:bCs/>
      <w:color w:val="FF0000"/>
      <w:kern w:val="0"/>
      <w:sz w:val="24"/>
      <w:szCs w:val="24"/>
    </w:rPr>
  </w:style>
  <w:style w:type="paragraph" w:customStyle="1" w:styleId="xl89">
    <w:name w:val="xl89"/>
    <w:basedOn w:val="a7"/>
    <w:rsid w:val="00CC4999"/>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b/>
      <w:bCs/>
      <w:color w:val="FF0000"/>
      <w:kern w:val="0"/>
      <w:sz w:val="24"/>
      <w:szCs w:val="24"/>
    </w:rPr>
  </w:style>
  <w:style w:type="character" w:customStyle="1" w:styleId="40">
    <w:name w:val="標題 4 字元"/>
    <w:basedOn w:val="a8"/>
    <w:link w:val="4"/>
    <w:rsid w:val="00023EE2"/>
    <w:rPr>
      <w:rFonts w:ascii="標楷體" w:eastAsia="標楷體" w:hAnsi="Arial"/>
      <w:kern w:val="32"/>
      <w:sz w:val="32"/>
      <w:szCs w:val="36"/>
    </w:rPr>
  </w:style>
  <w:style w:type="character" w:customStyle="1" w:styleId="50">
    <w:name w:val="標題 5 字元"/>
    <w:basedOn w:val="a8"/>
    <w:link w:val="5"/>
    <w:rsid w:val="007D11A8"/>
    <w:rPr>
      <w:rFonts w:ascii="標楷體" w:eastAsia="標楷體" w:hAnsi="Arial"/>
      <w:bCs/>
      <w:kern w:val="32"/>
      <w:sz w:val="32"/>
      <w:szCs w:val="36"/>
    </w:rPr>
  </w:style>
  <w:style w:type="paragraph" w:styleId="aff4">
    <w:name w:val="Salutation"/>
    <w:basedOn w:val="a7"/>
    <w:next w:val="a7"/>
    <w:link w:val="aff5"/>
    <w:uiPriority w:val="99"/>
    <w:unhideWhenUsed/>
    <w:rsid w:val="00D274BE"/>
    <w:rPr>
      <w:color w:val="FF0000"/>
      <w:kern w:val="32"/>
    </w:rPr>
  </w:style>
  <w:style w:type="character" w:customStyle="1" w:styleId="aff5">
    <w:name w:val="問候 字元"/>
    <w:basedOn w:val="a8"/>
    <w:link w:val="aff4"/>
    <w:uiPriority w:val="99"/>
    <w:rsid w:val="00D274BE"/>
    <w:rPr>
      <w:rFonts w:ascii="標楷體" w:eastAsia="標楷體"/>
      <w:color w:val="FF0000"/>
      <w:kern w:val="32"/>
      <w:sz w:val="32"/>
    </w:rPr>
  </w:style>
  <w:style w:type="paragraph" w:styleId="aff6">
    <w:name w:val="Closing"/>
    <w:basedOn w:val="a7"/>
    <w:link w:val="aff7"/>
    <w:uiPriority w:val="99"/>
    <w:unhideWhenUsed/>
    <w:rsid w:val="00D274BE"/>
    <w:pPr>
      <w:ind w:leftChars="1800" w:left="100"/>
    </w:pPr>
    <w:rPr>
      <w:color w:val="FF0000"/>
      <w:kern w:val="32"/>
    </w:rPr>
  </w:style>
  <w:style w:type="character" w:customStyle="1" w:styleId="aff7">
    <w:name w:val="結語 字元"/>
    <w:basedOn w:val="a8"/>
    <w:link w:val="aff6"/>
    <w:uiPriority w:val="99"/>
    <w:rsid w:val="00D274BE"/>
    <w:rPr>
      <w:rFonts w:ascii="標楷體" w:eastAsia="標楷體"/>
      <w:color w:val="FF0000"/>
      <w:kern w:val="32"/>
      <w:sz w:val="32"/>
    </w:rPr>
  </w:style>
  <w:style w:type="paragraph" w:styleId="a">
    <w:name w:val="List Bullet"/>
    <w:basedOn w:val="a7"/>
    <w:uiPriority w:val="99"/>
    <w:unhideWhenUsed/>
    <w:rsid w:val="00EF3C0F"/>
    <w:pPr>
      <w:numPr>
        <w:numId w:val="18"/>
      </w:numPr>
      <w:contextualSpacing/>
    </w:pPr>
  </w:style>
  <w:style w:type="paragraph" w:customStyle="1" w:styleId="aff8">
    <w:name w:val="分項段落"/>
    <w:basedOn w:val="a7"/>
    <w:rsid w:val="00EF3C0F"/>
    <w:pPr>
      <w:overflowPunct/>
      <w:autoSpaceDE/>
      <w:autoSpaceDN/>
      <w:jc w:val="left"/>
    </w:pPr>
    <w:rPr>
      <w:rFonts w:ascii="Times New Roman" w:eastAsia="新細明體"/>
      <w:sz w:val="24"/>
    </w:rPr>
  </w:style>
  <w:style w:type="character" w:customStyle="1" w:styleId="af5">
    <w:name w:val="頁尾 字元"/>
    <w:basedOn w:val="a8"/>
    <w:link w:val="af4"/>
    <w:uiPriority w:val="99"/>
    <w:rsid w:val="004D3EA8"/>
    <w:rPr>
      <w:rFonts w:ascii="標楷體" w:eastAsia="標楷體"/>
      <w:kern w:val="2"/>
    </w:rPr>
  </w:style>
  <w:style w:type="paragraph" w:styleId="aff9">
    <w:name w:val="Note Heading"/>
    <w:basedOn w:val="a7"/>
    <w:next w:val="a7"/>
    <w:link w:val="affa"/>
    <w:uiPriority w:val="99"/>
    <w:unhideWhenUsed/>
    <w:rsid w:val="00227525"/>
    <w:pPr>
      <w:jc w:val="center"/>
    </w:pPr>
  </w:style>
  <w:style w:type="character" w:customStyle="1" w:styleId="affa">
    <w:name w:val="註釋標題 字元"/>
    <w:basedOn w:val="a8"/>
    <w:link w:val="aff9"/>
    <w:uiPriority w:val="99"/>
    <w:rsid w:val="00227525"/>
    <w:rPr>
      <w:rFonts w:ascii="標楷體" w:eastAsia="標楷體"/>
      <w:kern w:val="2"/>
      <w:sz w:val="32"/>
    </w:rPr>
  </w:style>
  <w:style w:type="paragraph" w:styleId="affb">
    <w:name w:val="Date"/>
    <w:basedOn w:val="a7"/>
    <w:next w:val="a7"/>
    <w:link w:val="affc"/>
    <w:uiPriority w:val="99"/>
    <w:semiHidden/>
    <w:unhideWhenUsed/>
    <w:rsid w:val="00B536B6"/>
    <w:pPr>
      <w:jc w:val="right"/>
    </w:pPr>
  </w:style>
  <w:style w:type="character" w:customStyle="1" w:styleId="affc">
    <w:name w:val="日期 字元"/>
    <w:basedOn w:val="a8"/>
    <w:link w:val="affb"/>
    <w:uiPriority w:val="99"/>
    <w:semiHidden/>
    <w:rsid w:val="00B536B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7614">
      <w:bodyDiv w:val="1"/>
      <w:marLeft w:val="0"/>
      <w:marRight w:val="0"/>
      <w:marTop w:val="0"/>
      <w:marBottom w:val="0"/>
      <w:divBdr>
        <w:top w:val="none" w:sz="0" w:space="0" w:color="auto"/>
        <w:left w:val="none" w:sz="0" w:space="0" w:color="auto"/>
        <w:bottom w:val="none" w:sz="0" w:space="0" w:color="auto"/>
        <w:right w:val="none" w:sz="0" w:space="0" w:color="auto"/>
      </w:divBdr>
    </w:div>
    <w:div w:id="527303920">
      <w:bodyDiv w:val="1"/>
      <w:marLeft w:val="0"/>
      <w:marRight w:val="0"/>
      <w:marTop w:val="0"/>
      <w:marBottom w:val="0"/>
      <w:divBdr>
        <w:top w:val="none" w:sz="0" w:space="0" w:color="auto"/>
        <w:left w:val="none" w:sz="0" w:space="0" w:color="auto"/>
        <w:bottom w:val="none" w:sz="0" w:space="0" w:color="auto"/>
        <w:right w:val="none" w:sz="0" w:space="0" w:color="auto"/>
      </w:divBdr>
    </w:div>
    <w:div w:id="932125195">
      <w:bodyDiv w:val="1"/>
      <w:marLeft w:val="0"/>
      <w:marRight w:val="0"/>
      <w:marTop w:val="0"/>
      <w:marBottom w:val="0"/>
      <w:divBdr>
        <w:top w:val="none" w:sz="0" w:space="0" w:color="auto"/>
        <w:left w:val="none" w:sz="0" w:space="0" w:color="auto"/>
        <w:bottom w:val="none" w:sz="0" w:space="0" w:color="auto"/>
        <w:right w:val="none" w:sz="0" w:space="0" w:color="auto"/>
      </w:divBdr>
      <w:divsChild>
        <w:div w:id="945119127">
          <w:marLeft w:val="547"/>
          <w:marRight w:val="0"/>
          <w:marTop w:val="144"/>
          <w:marBottom w:val="0"/>
          <w:divBdr>
            <w:top w:val="none" w:sz="0" w:space="0" w:color="auto"/>
            <w:left w:val="none" w:sz="0" w:space="0" w:color="auto"/>
            <w:bottom w:val="none" w:sz="0" w:space="0" w:color="auto"/>
            <w:right w:val="none" w:sz="0" w:space="0" w:color="auto"/>
          </w:divBdr>
        </w:div>
      </w:divsChild>
    </w:div>
    <w:div w:id="1066807228">
      <w:bodyDiv w:val="1"/>
      <w:marLeft w:val="0"/>
      <w:marRight w:val="0"/>
      <w:marTop w:val="0"/>
      <w:marBottom w:val="0"/>
      <w:divBdr>
        <w:top w:val="none" w:sz="0" w:space="0" w:color="auto"/>
        <w:left w:val="none" w:sz="0" w:space="0" w:color="auto"/>
        <w:bottom w:val="none" w:sz="0" w:space="0" w:color="auto"/>
        <w:right w:val="none" w:sz="0" w:space="0" w:color="auto"/>
      </w:divBdr>
    </w:div>
    <w:div w:id="1161845931">
      <w:bodyDiv w:val="1"/>
      <w:marLeft w:val="0"/>
      <w:marRight w:val="0"/>
      <w:marTop w:val="0"/>
      <w:marBottom w:val="0"/>
      <w:divBdr>
        <w:top w:val="none" w:sz="0" w:space="0" w:color="auto"/>
        <w:left w:val="none" w:sz="0" w:space="0" w:color="auto"/>
        <w:bottom w:val="none" w:sz="0" w:space="0" w:color="auto"/>
        <w:right w:val="none" w:sz="0" w:space="0" w:color="auto"/>
      </w:divBdr>
    </w:div>
    <w:div w:id="1210799078">
      <w:bodyDiv w:val="1"/>
      <w:marLeft w:val="0"/>
      <w:marRight w:val="0"/>
      <w:marTop w:val="0"/>
      <w:marBottom w:val="0"/>
      <w:divBdr>
        <w:top w:val="none" w:sz="0" w:space="0" w:color="auto"/>
        <w:left w:val="none" w:sz="0" w:space="0" w:color="auto"/>
        <w:bottom w:val="none" w:sz="0" w:space="0" w:color="auto"/>
        <w:right w:val="none" w:sz="0" w:space="0" w:color="auto"/>
      </w:divBdr>
    </w:div>
    <w:div w:id="1405178255">
      <w:bodyDiv w:val="1"/>
      <w:marLeft w:val="0"/>
      <w:marRight w:val="0"/>
      <w:marTop w:val="0"/>
      <w:marBottom w:val="0"/>
      <w:divBdr>
        <w:top w:val="none" w:sz="0" w:space="0" w:color="auto"/>
        <w:left w:val="none" w:sz="0" w:space="0" w:color="auto"/>
        <w:bottom w:val="none" w:sz="0" w:space="0" w:color="auto"/>
        <w:right w:val="none" w:sz="0" w:space="0" w:color="auto"/>
      </w:divBdr>
    </w:div>
    <w:div w:id="16111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AE1B-8069-4BE7-B6BA-A0D7AFFF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22</Pages>
  <Words>1829</Words>
  <Characters>10429</Characters>
  <Application>Microsoft Office Word</Application>
  <DocSecurity>0</DocSecurity>
  <Lines>86</Lines>
  <Paragraphs>24</Paragraphs>
  <ScaleCrop>false</ScaleCrop>
  <Company>cy</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游采熒</dc:creator>
  <cp:lastModifiedBy>stud01</cp:lastModifiedBy>
  <cp:revision>4</cp:revision>
  <cp:lastPrinted>2016-10-13T06:18:00Z</cp:lastPrinted>
  <dcterms:created xsi:type="dcterms:W3CDTF">2016-10-13T08:51:00Z</dcterms:created>
  <dcterms:modified xsi:type="dcterms:W3CDTF">2016-10-13T08:59:00Z</dcterms:modified>
</cp:coreProperties>
</file>