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2D225C" w:rsidRDefault="00255E08">
      <w:pPr>
        <w:pStyle w:val="a6"/>
        <w:kinsoku w:val="0"/>
        <w:spacing w:before="0"/>
        <w:ind w:leftChars="700" w:left="2381" w:firstLine="0"/>
        <w:rPr>
          <w:bCs/>
          <w:snapToGrid/>
          <w:spacing w:val="200"/>
          <w:kern w:val="0"/>
          <w:sz w:val="40"/>
        </w:rPr>
      </w:pPr>
      <w:r w:rsidRPr="002D225C">
        <w:rPr>
          <w:rFonts w:hint="eastAsia"/>
          <w:bCs/>
          <w:snapToGrid/>
          <w:spacing w:val="200"/>
          <w:kern w:val="0"/>
          <w:sz w:val="40"/>
        </w:rPr>
        <w:t>調查報告</w:t>
      </w:r>
      <w:r w:rsidR="000752C3" w:rsidRPr="002D225C">
        <w:rPr>
          <w:rFonts w:ascii="Times New Roman" w:hAnsi="標楷體" w:hint="eastAsia"/>
          <w:bCs/>
          <w:snapToGrid/>
          <w:spacing w:val="0"/>
          <w:kern w:val="0"/>
          <w:szCs w:val="32"/>
        </w:rPr>
        <w:t>（公布版）</w:t>
      </w:r>
    </w:p>
    <w:p w:rsidR="00255E08" w:rsidRPr="002D225C"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D225C">
        <w:rPr>
          <w:rFonts w:hint="eastAsia"/>
        </w:rPr>
        <w:t>案　　由：</w:t>
      </w:r>
      <w:bookmarkEnd w:id="0"/>
      <w:bookmarkEnd w:id="1"/>
      <w:bookmarkEnd w:id="2"/>
      <w:bookmarkEnd w:id="3"/>
      <w:bookmarkEnd w:id="4"/>
      <w:bookmarkEnd w:id="5"/>
      <w:bookmarkEnd w:id="6"/>
      <w:bookmarkEnd w:id="7"/>
      <w:bookmarkEnd w:id="8"/>
      <w:bookmarkEnd w:id="9"/>
      <w:r w:rsidR="00A2479D" w:rsidRPr="002D225C">
        <w:rPr>
          <w:rFonts w:ascii="Times New Roman" w:hAnsi="標楷體" w:hint="eastAsia"/>
          <w:szCs w:val="32"/>
        </w:rPr>
        <w:t>近年國軍官兵自殺及自傷案頻傳，究軍中管教及內部管理是否健全？部隊心理輔導工作有無落實？自我傷害防處機制</w:t>
      </w:r>
      <w:r w:rsidR="00C0094B" w:rsidRPr="002D225C">
        <w:rPr>
          <w:rFonts w:ascii="Times New Roman" w:hAnsi="標楷體" w:hint="eastAsia"/>
          <w:szCs w:val="32"/>
        </w:rPr>
        <w:t>之運作</w:t>
      </w:r>
      <w:r w:rsidR="00A2479D" w:rsidRPr="002D225C">
        <w:rPr>
          <w:rFonts w:ascii="Times New Roman" w:hAnsi="標楷體" w:hint="eastAsia"/>
          <w:szCs w:val="32"/>
        </w:rPr>
        <w:t>成效如何？認有深入瞭解之必要乙案。</w:t>
      </w:r>
      <w:bookmarkEnd w:id="10"/>
      <w:bookmarkEnd w:id="11"/>
      <w:bookmarkEnd w:id="12"/>
      <w:bookmarkEnd w:id="13"/>
      <w:bookmarkEnd w:id="14"/>
      <w:bookmarkEnd w:id="15"/>
      <w:bookmarkEnd w:id="16"/>
      <w:bookmarkEnd w:id="17"/>
      <w:bookmarkEnd w:id="18"/>
      <w:bookmarkEnd w:id="19"/>
      <w:bookmarkEnd w:id="20"/>
      <w:bookmarkEnd w:id="21"/>
      <w:bookmarkEnd w:id="22"/>
    </w:p>
    <w:p w:rsidR="00255E08" w:rsidRPr="002D225C" w:rsidRDefault="00255E0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D225C">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926AE" w:rsidRPr="002D225C" w:rsidRDefault="00A5176A">
      <w:pPr>
        <w:pStyle w:val="10"/>
        <w:ind w:left="680" w:firstLine="680"/>
        <w:rPr>
          <w:rFonts w:hAnsi="標楷體"/>
          <w:szCs w:val="32"/>
        </w:rPr>
      </w:pPr>
      <w:bookmarkStart w:id="45" w:name="_Toc524902730"/>
      <w:r w:rsidRPr="002D225C">
        <w:rPr>
          <w:rFonts w:ascii="Times New Roman" w:hAnsi="標楷體" w:hint="eastAsia"/>
          <w:szCs w:val="32"/>
        </w:rPr>
        <w:t>孫子兵法曰：兵者，國之大事，死生之地，存亡之道，不可不察也。軍隊以保衛國家安全為目的，不能</w:t>
      </w:r>
      <w:r w:rsidR="0016725C" w:rsidRPr="002D225C">
        <w:rPr>
          <w:rFonts w:ascii="Times New Roman" w:hAnsi="標楷體" w:hint="eastAsia"/>
          <w:szCs w:val="32"/>
        </w:rPr>
        <w:t>克敵致勝</w:t>
      </w:r>
      <w:r w:rsidRPr="002D225C">
        <w:rPr>
          <w:rFonts w:ascii="Times New Roman" w:hAnsi="標楷體" w:hint="eastAsia"/>
          <w:szCs w:val="32"/>
        </w:rPr>
        <w:t>，如何談得上保</w:t>
      </w:r>
      <w:r w:rsidR="0016725C" w:rsidRPr="002D225C">
        <w:rPr>
          <w:rFonts w:ascii="Times New Roman" w:hAnsi="標楷體" w:hint="eastAsia"/>
          <w:szCs w:val="32"/>
        </w:rPr>
        <w:t>家</w:t>
      </w:r>
      <w:r w:rsidRPr="002D225C">
        <w:rPr>
          <w:rFonts w:ascii="Times New Roman" w:hAnsi="標楷體" w:hint="eastAsia"/>
          <w:szCs w:val="32"/>
        </w:rPr>
        <w:t>衛</w:t>
      </w:r>
      <w:r w:rsidR="0016725C" w:rsidRPr="002D225C">
        <w:rPr>
          <w:rFonts w:ascii="Times New Roman" w:hAnsi="標楷體" w:hint="eastAsia"/>
          <w:szCs w:val="32"/>
        </w:rPr>
        <w:t>國</w:t>
      </w:r>
      <w:r w:rsidR="0042051B" w:rsidRPr="002D225C">
        <w:rPr>
          <w:rFonts w:ascii="Times New Roman" w:hAnsi="標楷體" w:hint="eastAsia"/>
          <w:szCs w:val="32"/>
        </w:rPr>
        <w:t>。</w:t>
      </w:r>
      <w:r w:rsidRPr="002D225C">
        <w:rPr>
          <w:rFonts w:ascii="Times New Roman" w:hAnsi="標楷體" w:hint="eastAsia"/>
          <w:szCs w:val="32"/>
        </w:rPr>
        <w:t>軍隊</w:t>
      </w:r>
      <w:r w:rsidR="006926AE" w:rsidRPr="002D225C">
        <w:rPr>
          <w:rFonts w:ascii="Times New Roman" w:hAnsi="標楷體" w:hint="eastAsia"/>
          <w:szCs w:val="32"/>
        </w:rPr>
        <w:t>係</w:t>
      </w:r>
      <w:r w:rsidRPr="002D225C">
        <w:rPr>
          <w:rFonts w:ascii="Times New Roman" w:hAnsi="標楷體" w:hint="eastAsia"/>
          <w:szCs w:val="32"/>
        </w:rPr>
        <w:t>ㄧ</w:t>
      </w:r>
      <w:r w:rsidR="006926AE" w:rsidRPr="002D225C">
        <w:rPr>
          <w:rFonts w:ascii="Times New Roman" w:hAnsi="標楷體" w:hint="eastAsia"/>
          <w:szCs w:val="32"/>
        </w:rPr>
        <w:t>講求</w:t>
      </w:r>
      <w:r w:rsidRPr="002D225C">
        <w:rPr>
          <w:rFonts w:ascii="Times New Roman" w:hAnsi="標楷體" w:hint="eastAsia"/>
          <w:szCs w:val="32"/>
        </w:rPr>
        <w:t>紀律的團體，紀律的養成，要靠平時的管教，管教作法</w:t>
      </w:r>
      <w:r w:rsidR="00B0664A" w:rsidRPr="002D225C">
        <w:rPr>
          <w:rFonts w:ascii="Times New Roman" w:hAnsi="標楷體" w:hint="eastAsia"/>
          <w:szCs w:val="32"/>
        </w:rPr>
        <w:t>宜</w:t>
      </w:r>
      <w:r w:rsidRPr="002D225C">
        <w:rPr>
          <w:rFonts w:ascii="Times New Roman" w:hAnsi="標楷體" w:hint="eastAsia"/>
          <w:szCs w:val="32"/>
        </w:rPr>
        <w:t>因應時代的變遷，不斷的研究改進，務期合情合理。軍隊是ㄧ個大家庭，官兵是家庭的成員，家庭中長幼必須有序，照顧必須周到，上級照顧下級，如父如子，資深照顧資淺，如兄如弟，厚植情感道義，和睦融洽，齊一心志，方能克敵制勝。</w:t>
      </w:r>
      <w:r w:rsidR="0016725C" w:rsidRPr="002D225C">
        <w:rPr>
          <w:rFonts w:hAnsi="標楷體" w:hint="eastAsia"/>
          <w:szCs w:val="32"/>
        </w:rPr>
        <w:t>惟</w:t>
      </w:r>
      <w:r w:rsidR="00EC144C" w:rsidRPr="002D225C">
        <w:rPr>
          <w:rFonts w:hAnsi="標楷體" w:hint="eastAsia"/>
          <w:szCs w:val="32"/>
        </w:rPr>
        <w:t>近年國軍官兵自</w:t>
      </w:r>
      <w:r w:rsidRPr="002D225C">
        <w:rPr>
          <w:rFonts w:hAnsi="標楷體" w:hint="eastAsia"/>
          <w:szCs w:val="32"/>
        </w:rPr>
        <w:t>傷案</w:t>
      </w:r>
      <w:r w:rsidR="0016725C" w:rsidRPr="002D225C">
        <w:rPr>
          <w:rFonts w:hAnsi="標楷體" w:hint="eastAsia"/>
          <w:szCs w:val="32"/>
        </w:rPr>
        <w:t>件</w:t>
      </w:r>
      <w:r w:rsidRPr="002D225C">
        <w:rPr>
          <w:rFonts w:hAnsi="標楷體" w:hint="eastAsia"/>
          <w:szCs w:val="32"/>
        </w:rPr>
        <w:t>頻傳，</w:t>
      </w:r>
      <w:r w:rsidR="0016725C" w:rsidRPr="002D225C">
        <w:rPr>
          <w:rFonts w:hAnsi="標楷體" w:hint="eastAsia"/>
          <w:szCs w:val="32"/>
        </w:rPr>
        <w:t>致使國軍「忠貞、鞏固、團結、精練」之形象與榮譽，蒙上一層陰影</w:t>
      </w:r>
      <w:r w:rsidR="005E0139" w:rsidRPr="002D225C">
        <w:rPr>
          <w:rFonts w:hAnsi="標楷體" w:hint="eastAsia"/>
          <w:szCs w:val="32"/>
        </w:rPr>
        <w:t>。</w:t>
      </w:r>
    </w:p>
    <w:p w:rsidR="0016725C" w:rsidRPr="002D225C" w:rsidRDefault="005E0139">
      <w:pPr>
        <w:pStyle w:val="10"/>
        <w:ind w:left="680" w:firstLine="680"/>
        <w:rPr>
          <w:rFonts w:hAnsi="標楷體"/>
          <w:szCs w:val="32"/>
        </w:rPr>
      </w:pPr>
      <w:r w:rsidRPr="002D225C">
        <w:rPr>
          <w:rFonts w:hAnsi="標楷體" w:hint="eastAsia"/>
          <w:szCs w:val="32"/>
        </w:rPr>
        <w:t>根據世界衛生組織(WHO)統計，1998年全球自殺死亡人數占疾病死亡總數的1.8%，預計至2020年將上升至2.4%，其中15歲至44歲人口中，自殺是導致死亡的三大原因之一。而國軍人員正處此一年齡層，每一案件</w:t>
      </w:r>
      <w:r w:rsidR="00155796" w:rsidRPr="002D225C">
        <w:rPr>
          <w:rFonts w:hAnsi="標楷體" w:hint="eastAsia"/>
          <w:szCs w:val="32"/>
        </w:rPr>
        <w:t>發</w:t>
      </w:r>
      <w:r w:rsidRPr="002D225C">
        <w:rPr>
          <w:rFonts w:hAnsi="標楷體" w:hint="eastAsia"/>
          <w:szCs w:val="32"/>
        </w:rPr>
        <w:t>生都會嚴重影響部隊團結與士氣，更會衍生家屬怨懟、輿論批評，仍至處理善後</w:t>
      </w:r>
      <w:r w:rsidR="00155796" w:rsidRPr="002D225C">
        <w:rPr>
          <w:rFonts w:hAnsi="標楷體" w:hint="eastAsia"/>
          <w:szCs w:val="32"/>
        </w:rPr>
        <w:t>諸多</w:t>
      </w:r>
      <w:r w:rsidRPr="002D225C">
        <w:rPr>
          <w:rFonts w:hAnsi="標楷體" w:hint="eastAsia"/>
          <w:szCs w:val="32"/>
        </w:rPr>
        <w:t>問題等，</w:t>
      </w:r>
      <w:r w:rsidR="00033F09" w:rsidRPr="002D225C">
        <w:rPr>
          <w:rFonts w:hAnsi="標楷體" w:hint="eastAsia"/>
          <w:szCs w:val="32"/>
        </w:rPr>
        <w:t>莫不</w:t>
      </w:r>
      <w:r w:rsidRPr="002D225C">
        <w:rPr>
          <w:rFonts w:hAnsi="標楷體" w:hint="eastAsia"/>
          <w:szCs w:val="32"/>
        </w:rPr>
        <w:t>造成國軍</w:t>
      </w:r>
      <w:r w:rsidR="00033F09" w:rsidRPr="002D225C">
        <w:rPr>
          <w:rFonts w:hAnsi="標楷體" w:hint="eastAsia"/>
          <w:szCs w:val="32"/>
        </w:rPr>
        <w:t>鉅大</w:t>
      </w:r>
      <w:r w:rsidRPr="002D225C">
        <w:rPr>
          <w:rFonts w:hAnsi="標楷體" w:hint="eastAsia"/>
          <w:szCs w:val="32"/>
        </w:rPr>
        <w:t>困擾。故國軍各級幹部應從改善領導統御、內部管理、部隊訓練、管教方式與官兵問題協處等全面性作為，並結合國軍心理輔導三級防處作法，落實個案輔導管制及轉介就醫等</w:t>
      </w:r>
      <w:r w:rsidR="0042051B" w:rsidRPr="002D225C">
        <w:rPr>
          <w:rFonts w:hAnsi="標楷體" w:hint="eastAsia"/>
          <w:szCs w:val="32"/>
        </w:rPr>
        <w:t>措施</w:t>
      </w:r>
      <w:r w:rsidRPr="002D225C">
        <w:rPr>
          <w:rFonts w:hAnsi="標楷體" w:hint="eastAsia"/>
          <w:szCs w:val="32"/>
        </w:rPr>
        <w:t>，以增進官兵心理健康及有效防範自我傷害肇生，進而增強國軍戰力。</w:t>
      </w:r>
    </w:p>
    <w:p w:rsidR="00A5176A" w:rsidRPr="002D225C" w:rsidRDefault="00A5176A">
      <w:pPr>
        <w:pStyle w:val="10"/>
        <w:ind w:left="680" w:firstLine="680"/>
        <w:rPr>
          <w:rFonts w:hAnsi="標楷體"/>
          <w:szCs w:val="32"/>
        </w:rPr>
      </w:pPr>
      <w:r w:rsidRPr="002D225C">
        <w:rPr>
          <w:rFonts w:hAnsi="標楷體" w:hint="eastAsia"/>
          <w:bCs/>
        </w:rPr>
        <w:t>為瞭解國軍</w:t>
      </w:r>
      <w:r w:rsidRPr="002D225C">
        <w:rPr>
          <w:rFonts w:hAnsi="標楷體" w:hint="eastAsia"/>
          <w:szCs w:val="32"/>
        </w:rPr>
        <w:t>近年官兵自傷案件相關情形，及部隊心</w:t>
      </w:r>
      <w:r w:rsidRPr="002D225C">
        <w:rPr>
          <w:rFonts w:hAnsi="標楷體" w:hint="eastAsia"/>
          <w:szCs w:val="32"/>
        </w:rPr>
        <w:lastRenderedPageBreak/>
        <w:t>理輔導工作現況，深入調查軍中管教</w:t>
      </w:r>
      <w:r w:rsidR="005E0139" w:rsidRPr="002D225C">
        <w:rPr>
          <w:rFonts w:hAnsi="標楷體" w:hint="eastAsia"/>
          <w:szCs w:val="32"/>
        </w:rPr>
        <w:t>與</w:t>
      </w:r>
      <w:r w:rsidRPr="002D225C">
        <w:rPr>
          <w:rFonts w:hAnsi="標楷體" w:hint="eastAsia"/>
          <w:szCs w:val="32"/>
        </w:rPr>
        <w:t>內部管理是否健全</w:t>
      </w:r>
      <w:r w:rsidR="00EF3B55" w:rsidRPr="002D225C">
        <w:rPr>
          <w:rFonts w:hAnsi="標楷體" w:hint="eastAsia"/>
          <w:szCs w:val="32"/>
        </w:rPr>
        <w:t>，以及</w:t>
      </w:r>
      <w:r w:rsidRPr="002D225C">
        <w:rPr>
          <w:rFonts w:hAnsi="標楷體" w:hint="eastAsia"/>
          <w:szCs w:val="32"/>
        </w:rPr>
        <w:t>自我傷害防處機制之運作成效</w:t>
      </w:r>
      <w:r w:rsidR="00EF3B55" w:rsidRPr="002D225C">
        <w:rPr>
          <w:rFonts w:hAnsi="標楷體" w:hint="eastAsia"/>
          <w:szCs w:val="32"/>
        </w:rPr>
        <w:t>。</w:t>
      </w:r>
      <w:r w:rsidRPr="002D225C">
        <w:rPr>
          <w:rFonts w:hAnsi="標楷體" w:hint="eastAsia"/>
          <w:szCs w:val="32"/>
        </w:rPr>
        <w:t>經向國防部調閱案關資料，</w:t>
      </w:r>
      <w:r w:rsidR="00EF3B55" w:rsidRPr="002D225C">
        <w:rPr>
          <w:rFonts w:hAnsi="標楷體" w:hint="eastAsia"/>
          <w:szCs w:val="32"/>
        </w:rPr>
        <w:t>另</w:t>
      </w:r>
      <w:r w:rsidRPr="002D225C">
        <w:rPr>
          <w:rFonts w:hAnsi="標楷體" w:hint="eastAsia"/>
          <w:szCs w:val="32"/>
        </w:rPr>
        <w:t>於</w:t>
      </w:r>
      <w:r w:rsidR="005E0139" w:rsidRPr="002D225C">
        <w:rPr>
          <w:rFonts w:hAnsi="標楷體" w:hint="eastAsia"/>
          <w:szCs w:val="32"/>
        </w:rPr>
        <w:t>民國（下同）</w:t>
      </w:r>
      <w:r w:rsidRPr="002D225C">
        <w:rPr>
          <w:rFonts w:hAnsi="標楷體" w:hint="eastAsia"/>
          <w:szCs w:val="32"/>
        </w:rPr>
        <w:t>102年8月1日請該部總督察長室、政治作戰局（下稱政戰局）、軍醫局、資源規劃司（下稱資源司）、參謀本部人事參謀次長室（下稱人次室）副主官（管）到院進行業務簡報，並於會後提供相關補充資料，</w:t>
      </w:r>
      <w:r w:rsidR="005E0139" w:rsidRPr="002D225C">
        <w:rPr>
          <w:rFonts w:hAnsi="標楷體" w:hint="eastAsia"/>
          <w:szCs w:val="32"/>
        </w:rPr>
        <w:t>嗣再蒐</w:t>
      </w:r>
      <w:r w:rsidR="0042051B" w:rsidRPr="002D225C">
        <w:rPr>
          <w:rFonts w:hAnsi="標楷體" w:hint="eastAsia"/>
          <w:szCs w:val="32"/>
        </w:rPr>
        <w:t>研</w:t>
      </w:r>
      <w:r w:rsidR="005E0139" w:rsidRPr="002D225C">
        <w:rPr>
          <w:rFonts w:hAnsi="標楷體" w:hint="eastAsia"/>
          <w:szCs w:val="32"/>
        </w:rPr>
        <w:t>本院第4屆以來調查軍中自傷案件</w:t>
      </w:r>
      <w:r w:rsidR="00155796" w:rsidRPr="002D225C">
        <w:rPr>
          <w:rFonts w:hAnsi="標楷體" w:hint="eastAsia"/>
          <w:szCs w:val="32"/>
        </w:rPr>
        <w:t>之調查報告與糾彈案文</w:t>
      </w:r>
      <w:r w:rsidR="005E0139" w:rsidRPr="002D225C">
        <w:rPr>
          <w:rFonts w:hAnsi="標楷體" w:hint="eastAsia"/>
          <w:szCs w:val="32"/>
        </w:rPr>
        <w:t>，</w:t>
      </w:r>
      <w:r w:rsidRPr="002D225C">
        <w:rPr>
          <w:rFonts w:hAnsi="標楷體" w:hint="eastAsia"/>
          <w:szCs w:val="32"/>
        </w:rPr>
        <w:t>全案業經調查竣事，</w:t>
      </w:r>
      <w:r w:rsidR="00BD3029" w:rsidRPr="002D225C">
        <w:rPr>
          <w:rFonts w:hAnsi="標楷體" w:hint="eastAsia"/>
          <w:szCs w:val="32"/>
        </w:rPr>
        <w:t>茲據軍中自傷案件之因果關係及防處作為之先後，將調查意見</w:t>
      </w:r>
      <w:r w:rsidR="00155796" w:rsidRPr="002D225C">
        <w:rPr>
          <w:rFonts w:hAnsi="標楷體" w:hint="eastAsia"/>
          <w:szCs w:val="32"/>
        </w:rPr>
        <w:t>歸納為</w:t>
      </w:r>
      <w:r w:rsidR="00BD3029" w:rsidRPr="002D225C">
        <w:rPr>
          <w:rFonts w:hAnsi="標楷體" w:hint="eastAsia"/>
          <w:szCs w:val="32"/>
        </w:rPr>
        <w:t>「</w:t>
      </w:r>
      <w:r w:rsidR="00033F09" w:rsidRPr="002D225C">
        <w:rPr>
          <w:rFonts w:hAnsi="標楷體" w:hint="eastAsia"/>
          <w:szCs w:val="32"/>
        </w:rPr>
        <w:t>杜絕幹部</w:t>
      </w:r>
      <w:r w:rsidR="00BD3029" w:rsidRPr="002D225C">
        <w:rPr>
          <w:rFonts w:hAnsi="標楷體" w:hint="eastAsia"/>
          <w:szCs w:val="32"/>
        </w:rPr>
        <w:t>不當管教</w:t>
      </w:r>
      <w:r w:rsidR="00033F09" w:rsidRPr="002D225C">
        <w:rPr>
          <w:rFonts w:hAnsi="標楷體" w:hint="eastAsia"/>
          <w:szCs w:val="32"/>
        </w:rPr>
        <w:t>事件</w:t>
      </w:r>
      <w:r w:rsidR="00BD3029" w:rsidRPr="002D225C">
        <w:rPr>
          <w:rFonts w:hAnsi="標楷體" w:hint="eastAsia"/>
          <w:szCs w:val="32"/>
        </w:rPr>
        <w:t>」、「</w:t>
      </w:r>
      <w:r w:rsidR="00033F09" w:rsidRPr="002D225C">
        <w:rPr>
          <w:rFonts w:hAnsi="標楷體" w:hint="eastAsia"/>
          <w:szCs w:val="32"/>
        </w:rPr>
        <w:t>強化國軍</w:t>
      </w:r>
      <w:r w:rsidR="00BD3029" w:rsidRPr="002D225C">
        <w:rPr>
          <w:rFonts w:hAnsi="標楷體" w:hint="eastAsia"/>
          <w:szCs w:val="32"/>
        </w:rPr>
        <w:t>心輔三級防處</w:t>
      </w:r>
      <w:r w:rsidR="0042051B" w:rsidRPr="002D225C">
        <w:rPr>
          <w:rFonts w:hAnsi="標楷體" w:hint="eastAsia"/>
          <w:szCs w:val="32"/>
        </w:rPr>
        <w:t>機制</w:t>
      </w:r>
      <w:r w:rsidR="00BD3029" w:rsidRPr="002D225C">
        <w:rPr>
          <w:rFonts w:hAnsi="標楷體" w:hint="eastAsia"/>
          <w:szCs w:val="32"/>
        </w:rPr>
        <w:t>」、「</w:t>
      </w:r>
      <w:r w:rsidR="00033F09" w:rsidRPr="002D225C">
        <w:rPr>
          <w:rFonts w:hAnsi="標楷體" w:hint="eastAsia"/>
          <w:szCs w:val="32"/>
        </w:rPr>
        <w:t>精進官兵</w:t>
      </w:r>
      <w:r w:rsidR="00BD3029" w:rsidRPr="002D225C">
        <w:rPr>
          <w:rFonts w:hAnsi="標楷體" w:hint="eastAsia"/>
          <w:szCs w:val="32"/>
        </w:rPr>
        <w:t>自傷防治</w:t>
      </w:r>
      <w:r w:rsidR="00155796" w:rsidRPr="002D225C">
        <w:rPr>
          <w:rFonts w:hAnsi="標楷體" w:hint="eastAsia"/>
          <w:szCs w:val="32"/>
        </w:rPr>
        <w:t>措施</w:t>
      </w:r>
      <w:r w:rsidR="00BD3029" w:rsidRPr="002D225C">
        <w:rPr>
          <w:rFonts w:hAnsi="標楷體" w:hint="eastAsia"/>
          <w:szCs w:val="32"/>
        </w:rPr>
        <w:t>」</w:t>
      </w:r>
      <w:r w:rsidR="0042051B" w:rsidRPr="002D225C">
        <w:rPr>
          <w:rFonts w:hAnsi="標楷體" w:hint="eastAsia"/>
          <w:szCs w:val="32"/>
        </w:rPr>
        <w:t>、</w:t>
      </w:r>
      <w:r w:rsidR="00BD3029" w:rsidRPr="002D225C">
        <w:rPr>
          <w:rFonts w:hAnsi="標楷體" w:hint="eastAsia"/>
          <w:szCs w:val="32"/>
        </w:rPr>
        <w:t>「</w:t>
      </w:r>
      <w:r w:rsidR="00642EE8" w:rsidRPr="002D225C">
        <w:rPr>
          <w:rFonts w:hAnsi="標楷體" w:hint="eastAsia"/>
          <w:szCs w:val="32"/>
        </w:rPr>
        <w:t>軍校學生及</w:t>
      </w:r>
      <w:r w:rsidR="00BD3029" w:rsidRPr="002D225C">
        <w:rPr>
          <w:rFonts w:hAnsi="標楷體" w:hint="eastAsia"/>
          <w:szCs w:val="32"/>
        </w:rPr>
        <w:t>志願役官士兵退場機制」等四部分，列述如下：</w:t>
      </w:r>
    </w:p>
    <w:p w:rsidR="00033F09" w:rsidRPr="002D225C" w:rsidRDefault="00033F09">
      <w:pPr>
        <w:pStyle w:val="2"/>
        <w:ind w:left="1020" w:hanging="680"/>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2D225C">
        <w:rPr>
          <w:rFonts w:hint="eastAsia"/>
        </w:rPr>
        <w:t>關於</w:t>
      </w:r>
      <w:r w:rsidRPr="002D225C">
        <w:rPr>
          <w:rFonts w:hAnsi="標楷體" w:hint="eastAsia"/>
          <w:szCs w:val="32"/>
        </w:rPr>
        <w:t>「杜絕</w:t>
      </w:r>
      <w:r w:rsidR="004B6E06" w:rsidRPr="002D225C">
        <w:rPr>
          <w:rFonts w:hAnsi="標楷體" w:hint="eastAsia"/>
          <w:szCs w:val="32"/>
        </w:rPr>
        <w:t>部隊</w:t>
      </w:r>
      <w:r w:rsidRPr="002D225C">
        <w:rPr>
          <w:rFonts w:hAnsi="標楷體" w:hint="eastAsia"/>
          <w:szCs w:val="32"/>
        </w:rPr>
        <w:t>不當管教事件」部分：</w:t>
      </w:r>
    </w:p>
    <w:p w:rsidR="00155796" w:rsidRPr="002D225C" w:rsidRDefault="00772833" w:rsidP="00155796">
      <w:pPr>
        <w:pStyle w:val="3"/>
      </w:pPr>
      <w:r w:rsidRPr="002D225C">
        <w:rPr>
          <w:rFonts w:hint="eastAsia"/>
        </w:rPr>
        <w:t>國防部</w:t>
      </w:r>
      <w:r w:rsidR="004D5735" w:rsidRPr="002D225C">
        <w:rPr>
          <w:rFonts w:hint="eastAsia"/>
        </w:rPr>
        <w:t>督察機關</w:t>
      </w:r>
      <w:r w:rsidRPr="002D225C">
        <w:rPr>
          <w:rFonts w:hint="eastAsia"/>
        </w:rPr>
        <w:t>對於部隊不當管教案件之掌握有欠覈實，應嚴予檢討改進：</w:t>
      </w:r>
    </w:p>
    <w:p w:rsidR="00772833" w:rsidRPr="002D225C" w:rsidRDefault="004C7565" w:rsidP="004C7565">
      <w:pPr>
        <w:pStyle w:val="4"/>
      </w:pPr>
      <w:r w:rsidRPr="002D225C">
        <w:rPr>
          <w:rFonts w:hAnsi="標楷體" w:hint="eastAsia"/>
          <w:szCs w:val="32"/>
        </w:rPr>
        <w:t>查</w:t>
      </w:r>
      <w:r w:rsidR="0053781A" w:rsidRPr="002D225C">
        <w:rPr>
          <w:rFonts w:hAnsi="標楷體" w:hint="eastAsia"/>
          <w:szCs w:val="32"/>
        </w:rPr>
        <w:t>國防部總督察長室前於</w:t>
      </w:r>
      <w:r w:rsidRPr="002D225C">
        <w:rPr>
          <w:rFonts w:hAnsi="標楷體" w:hint="eastAsia"/>
          <w:szCs w:val="32"/>
        </w:rPr>
        <w:t>102年8月1日</w:t>
      </w:r>
      <w:r w:rsidR="0053781A" w:rsidRPr="002D225C">
        <w:rPr>
          <w:rFonts w:hAnsi="標楷體" w:hint="eastAsia"/>
          <w:szCs w:val="32"/>
        </w:rPr>
        <w:t>向本院簡報有關</w:t>
      </w:r>
      <w:r w:rsidRPr="002D225C">
        <w:rPr>
          <w:rFonts w:hint="eastAsia"/>
        </w:rPr>
        <w:t>97年度迄今</w:t>
      </w:r>
      <w:r w:rsidR="0053781A" w:rsidRPr="002D225C">
        <w:rPr>
          <w:rFonts w:hint="eastAsia"/>
        </w:rPr>
        <w:t>，</w:t>
      </w:r>
      <w:r w:rsidRPr="002D225C">
        <w:rPr>
          <w:rFonts w:hint="eastAsia"/>
        </w:rPr>
        <w:t>部隊發生不當管教事件之相關統計</w:t>
      </w:r>
      <w:r w:rsidR="0053781A" w:rsidRPr="002D225C">
        <w:rPr>
          <w:rFonts w:hint="eastAsia"/>
        </w:rPr>
        <w:t>，計有22件，如下表：</w:t>
      </w:r>
    </w:p>
    <w:tbl>
      <w:tblPr>
        <w:tblStyle w:val="af1"/>
        <w:tblW w:w="0" w:type="auto"/>
        <w:tblInd w:w="2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316"/>
        <w:gridCol w:w="962"/>
        <w:gridCol w:w="963"/>
        <w:gridCol w:w="962"/>
        <w:gridCol w:w="980"/>
        <w:gridCol w:w="980"/>
        <w:gridCol w:w="1708"/>
        <w:gridCol w:w="939"/>
      </w:tblGrid>
      <w:tr w:rsidR="0053781A" w:rsidRPr="002D225C" w:rsidTr="006B557E">
        <w:trPr>
          <w:trHeight w:val="607"/>
        </w:trPr>
        <w:tc>
          <w:tcPr>
            <w:tcW w:w="9356" w:type="dxa"/>
            <w:gridSpan w:val="8"/>
            <w:vAlign w:val="center"/>
          </w:tcPr>
          <w:p w:rsidR="0053781A" w:rsidRPr="002D225C" w:rsidRDefault="0053781A" w:rsidP="006B557E">
            <w:pPr>
              <w:spacing w:line="480" w:lineRule="exact"/>
              <w:jc w:val="distribute"/>
              <w:rPr>
                <w:rFonts w:ascii="標楷體" w:hAnsi="標楷體"/>
                <w:sz w:val="28"/>
                <w:szCs w:val="28"/>
              </w:rPr>
            </w:pPr>
            <w:r w:rsidRPr="002D225C">
              <w:rPr>
                <w:rFonts w:ascii="標楷體" w:hAnsi="標楷體" w:hint="eastAsia"/>
                <w:sz w:val="28"/>
                <w:szCs w:val="28"/>
              </w:rPr>
              <w:t>國軍97年迄今涉及不當管教案件統計表</w:t>
            </w:r>
          </w:p>
        </w:tc>
      </w:tr>
      <w:tr w:rsidR="0053781A" w:rsidRPr="002D225C" w:rsidTr="006B557E">
        <w:trPr>
          <w:trHeight w:val="832"/>
        </w:trPr>
        <w:tc>
          <w:tcPr>
            <w:tcW w:w="1418" w:type="dxa"/>
            <w:tcBorders>
              <w:tl2br w:val="single" w:sz="4" w:space="0" w:color="auto"/>
            </w:tcBorders>
          </w:tcPr>
          <w:p w:rsidR="0053781A" w:rsidRPr="002D225C" w:rsidRDefault="0053781A" w:rsidP="006B557E">
            <w:pPr>
              <w:spacing w:line="480" w:lineRule="exact"/>
              <w:rPr>
                <w:rFonts w:ascii="標楷體" w:hAnsi="標楷體"/>
                <w:sz w:val="28"/>
                <w:szCs w:val="28"/>
              </w:rPr>
            </w:pPr>
            <w:r w:rsidRPr="002D225C">
              <w:rPr>
                <w:rFonts w:ascii="標楷體" w:hAnsi="標楷體" w:hint="eastAsia"/>
                <w:sz w:val="28"/>
                <w:szCs w:val="28"/>
              </w:rPr>
              <w:t xml:space="preserve">   年份</w:t>
            </w:r>
          </w:p>
          <w:p w:rsidR="0053781A" w:rsidRPr="002D225C" w:rsidRDefault="0053781A" w:rsidP="006B557E">
            <w:pPr>
              <w:spacing w:line="480" w:lineRule="exact"/>
              <w:rPr>
                <w:rFonts w:ascii="標楷體" w:hAnsi="標楷體"/>
                <w:sz w:val="28"/>
                <w:szCs w:val="28"/>
              </w:rPr>
            </w:pPr>
            <w:r w:rsidRPr="002D225C">
              <w:rPr>
                <w:rFonts w:ascii="標楷體" w:hAnsi="標楷體" w:hint="eastAsia"/>
                <w:sz w:val="28"/>
                <w:szCs w:val="28"/>
              </w:rPr>
              <w:t>類別</w:t>
            </w: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97</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98</w:t>
            </w: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99</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100</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101</w:t>
            </w:r>
          </w:p>
        </w:tc>
        <w:tc>
          <w:tcPr>
            <w:tcW w:w="1842"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102年度迄7月22日</w:t>
            </w:r>
          </w:p>
        </w:tc>
        <w:tc>
          <w:tcPr>
            <w:tcW w:w="993"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合計</w:t>
            </w:r>
          </w:p>
        </w:tc>
      </w:tr>
      <w:tr w:rsidR="0053781A" w:rsidRPr="002D225C" w:rsidTr="0053781A">
        <w:trPr>
          <w:trHeight w:val="616"/>
        </w:trPr>
        <w:tc>
          <w:tcPr>
            <w:tcW w:w="1418" w:type="dxa"/>
          </w:tcPr>
          <w:p w:rsidR="0053781A" w:rsidRPr="002D225C" w:rsidRDefault="0053781A" w:rsidP="006B557E">
            <w:pPr>
              <w:jc w:val="center"/>
              <w:rPr>
                <w:rFonts w:ascii="標楷體" w:hAnsi="標楷體" w:cs="Times New Roman"/>
                <w:sz w:val="28"/>
                <w:szCs w:val="28"/>
              </w:rPr>
            </w:pPr>
            <w:r w:rsidRPr="002D225C">
              <w:rPr>
                <w:rFonts w:ascii="標楷體" w:hAnsi="標楷體" w:cs="Times New Roman" w:hint="eastAsia"/>
                <w:sz w:val="28"/>
                <w:szCs w:val="28"/>
              </w:rPr>
              <w:t>體罰</w:t>
            </w: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020" w:type="dxa"/>
            <w:vAlign w:val="center"/>
          </w:tcPr>
          <w:p w:rsidR="0053781A" w:rsidRPr="002D225C" w:rsidRDefault="0053781A" w:rsidP="006B557E">
            <w:pPr>
              <w:spacing w:line="480" w:lineRule="exact"/>
              <w:jc w:val="center"/>
              <w:rPr>
                <w:rFonts w:ascii="標楷體" w:hAnsi="標楷體"/>
                <w:sz w:val="28"/>
                <w:szCs w:val="28"/>
              </w:rPr>
            </w:pP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5</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2</w:t>
            </w:r>
          </w:p>
        </w:tc>
        <w:tc>
          <w:tcPr>
            <w:tcW w:w="1842"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2</w:t>
            </w:r>
          </w:p>
        </w:tc>
        <w:tc>
          <w:tcPr>
            <w:tcW w:w="993"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11</w:t>
            </w:r>
          </w:p>
        </w:tc>
      </w:tr>
      <w:tr w:rsidR="0053781A" w:rsidRPr="002D225C" w:rsidTr="0053781A">
        <w:trPr>
          <w:trHeight w:val="568"/>
        </w:trPr>
        <w:tc>
          <w:tcPr>
            <w:tcW w:w="1418" w:type="dxa"/>
          </w:tcPr>
          <w:p w:rsidR="0053781A" w:rsidRPr="002D225C" w:rsidRDefault="0053781A" w:rsidP="006B557E">
            <w:pPr>
              <w:jc w:val="center"/>
              <w:rPr>
                <w:rFonts w:ascii="標楷體" w:hAnsi="標楷體" w:cs="Times New Roman"/>
                <w:sz w:val="28"/>
                <w:szCs w:val="28"/>
              </w:rPr>
            </w:pPr>
            <w:r w:rsidRPr="002D225C">
              <w:rPr>
                <w:rFonts w:ascii="標楷體" w:hAnsi="標楷體" w:cs="Times New Roman" w:hint="eastAsia"/>
                <w:sz w:val="28"/>
                <w:szCs w:val="28"/>
              </w:rPr>
              <w:t>凌虐</w:t>
            </w:r>
          </w:p>
        </w:tc>
        <w:tc>
          <w:tcPr>
            <w:tcW w:w="1020" w:type="dxa"/>
            <w:vAlign w:val="center"/>
          </w:tcPr>
          <w:p w:rsidR="0053781A" w:rsidRPr="002D225C" w:rsidRDefault="0053781A" w:rsidP="006B557E">
            <w:pPr>
              <w:spacing w:line="480" w:lineRule="exact"/>
              <w:jc w:val="center"/>
              <w:rPr>
                <w:rFonts w:ascii="標楷體" w:hAnsi="標楷體"/>
                <w:sz w:val="28"/>
                <w:szCs w:val="28"/>
              </w:rPr>
            </w:pP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5</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842"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993"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9</w:t>
            </w:r>
          </w:p>
        </w:tc>
      </w:tr>
      <w:tr w:rsidR="0053781A" w:rsidRPr="002D225C" w:rsidTr="0053781A">
        <w:trPr>
          <w:trHeight w:val="534"/>
        </w:trPr>
        <w:tc>
          <w:tcPr>
            <w:tcW w:w="1418" w:type="dxa"/>
          </w:tcPr>
          <w:p w:rsidR="0053781A" w:rsidRPr="002D225C" w:rsidRDefault="0053781A" w:rsidP="006B557E">
            <w:pPr>
              <w:jc w:val="center"/>
              <w:rPr>
                <w:rFonts w:ascii="標楷體" w:hAnsi="標楷體" w:cs="Times New Roman"/>
                <w:sz w:val="28"/>
                <w:szCs w:val="28"/>
              </w:rPr>
            </w:pPr>
            <w:r w:rsidRPr="002D225C">
              <w:rPr>
                <w:rFonts w:ascii="標楷體" w:hAnsi="標楷體" w:cs="Times New Roman" w:hint="eastAsia"/>
                <w:sz w:val="28"/>
                <w:szCs w:val="28"/>
              </w:rPr>
              <w:t>謾罵</w:t>
            </w:r>
          </w:p>
        </w:tc>
        <w:tc>
          <w:tcPr>
            <w:tcW w:w="1020" w:type="dxa"/>
            <w:vAlign w:val="center"/>
          </w:tcPr>
          <w:p w:rsidR="0053781A" w:rsidRPr="002D225C" w:rsidRDefault="0053781A" w:rsidP="006B557E">
            <w:pPr>
              <w:spacing w:line="480" w:lineRule="exact"/>
              <w:jc w:val="center"/>
              <w:rPr>
                <w:rFonts w:ascii="標楷體" w:hAnsi="標楷體"/>
                <w:sz w:val="28"/>
                <w:szCs w:val="28"/>
              </w:rPr>
            </w:pPr>
          </w:p>
        </w:tc>
        <w:tc>
          <w:tcPr>
            <w:tcW w:w="1021" w:type="dxa"/>
            <w:vAlign w:val="center"/>
          </w:tcPr>
          <w:p w:rsidR="0053781A" w:rsidRPr="002D225C" w:rsidRDefault="0053781A" w:rsidP="006B557E">
            <w:pPr>
              <w:spacing w:line="480" w:lineRule="exact"/>
              <w:jc w:val="center"/>
              <w:rPr>
                <w:rFonts w:ascii="標楷體" w:hAnsi="標楷體"/>
                <w:sz w:val="28"/>
                <w:szCs w:val="28"/>
              </w:rPr>
            </w:pP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021" w:type="dxa"/>
            <w:vAlign w:val="center"/>
          </w:tcPr>
          <w:p w:rsidR="0053781A" w:rsidRPr="002D225C" w:rsidRDefault="0053781A" w:rsidP="006B557E">
            <w:pPr>
              <w:spacing w:line="480" w:lineRule="exact"/>
              <w:jc w:val="center"/>
              <w:rPr>
                <w:rFonts w:ascii="標楷體" w:hAnsi="標楷體"/>
                <w:sz w:val="28"/>
                <w:szCs w:val="28"/>
              </w:rPr>
            </w:pP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842" w:type="dxa"/>
            <w:vAlign w:val="center"/>
          </w:tcPr>
          <w:p w:rsidR="0053781A" w:rsidRPr="002D225C" w:rsidRDefault="0053781A" w:rsidP="006B557E">
            <w:pPr>
              <w:spacing w:line="480" w:lineRule="exact"/>
              <w:jc w:val="center"/>
              <w:rPr>
                <w:rFonts w:ascii="標楷體" w:hAnsi="標楷體"/>
                <w:sz w:val="28"/>
                <w:szCs w:val="28"/>
              </w:rPr>
            </w:pPr>
          </w:p>
        </w:tc>
        <w:tc>
          <w:tcPr>
            <w:tcW w:w="993"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2</w:t>
            </w:r>
          </w:p>
        </w:tc>
      </w:tr>
      <w:tr w:rsidR="0053781A" w:rsidRPr="002D225C" w:rsidTr="0053781A">
        <w:trPr>
          <w:trHeight w:val="556"/>
        </w:trPr>
        <w:tc>
          <w:tcPr>
            <w:tcW w:w="1418"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合計</w:t>
            </w: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1</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2</w:t>
            </w:r>
          </w:p>
        </w:tc>
        <w:tc>
          <w:tcPr>
            <w:tcW w:w="1020"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6</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6</w:t>
            </w:r>
          </w:p>
        </w:tc>
        <w:tc>
          <w:tcPr>
            <w:tcW w:w="1021"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4</w:t>
            </w:r>
          </w:p>
        </w:tc>
        <w:tc>
          <w:tcPr>
            <w:tcW w:w="1842"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3</w:t>
            </w:r>
          </w:p>
        </w:tc>
        <w:tc>
          <w:tcPr>
            <w:tcW w:w="993" w:type="dxa"/>
            <w:vAlign w:val="center"/>
          </w:tcPr>
          <w:p w:rsidR="0053781A" w:rsidRPr="002D225C" w:rsidRDefault="0053781A" w:rsidP="006B557E">
            <w:pPr>
              <w:spacing w:line="480" w:lineRule="exact"/>
              <w:jc w:val="center"/>
              <w:rPr>
                <w:rFonts w:ascii="標楷體" w:hAnsi="標楷體"/>
                <w:sz w:val="28"/>
                <w:szCs w:val="28"/>
              </w:rPr>
            </w:pPr>
            <w:r w:rsidRPr="002D225C">
              <w:rPr>
                <w:rFonts w:ascii="標楷體" w:hAnsi="標楷體" w:hint="eastAsia"/>
                <w:sz w:val="28"/>
                <w:szCs w:val="28"/>
              </w:rPr>
              <w:t>22</w:t>
            </w:r>
          </w:p>
        </w:tc>
      </w:tr>
    </w:tbl>
    <w:p w:rsidR="0053781A" w:rsidRPr="002D225C" w:rsidRDefault="0053781A" w:rsidP="0053781A">
      <w:pPr>
        <w:pStyle w:val="4"/>
      </w:pPr>
      <w:r w:rsidRPr="002D225C">
        <w:rPr>
          <w:rFonts w:hint="eastAsia"/>
        </w:rPr>
        <w:t>嗣本院調查委員質疑上開數據97年起迄今國軍僅發生22件不當管教事件，是否係專指因不當管教肇致人員自傷死亡之件數？該室於會後</w:t>
      </w:r>
      <w:r w:rsidR="0053311C" w:rsidRPr="002D225C">
        <w:rPr>
          <w:rFonts w:hint="eastAsia"/>
        </w:rPr>
        <w:t>始要求</w:t>
      </w:r>
      <w:r w:rsidR="006A47A0" w:rsidRPr="002D225C">
        <w:rPr>
          <w:rFonts w:hint="eastAsia"/>
        </w:rPr>
        <w:t>三軍司令部與後備、憲兵指揮部彙報相關統計資料，並改稱：</w:t>
      </w:r>
      <w:r w:rsidRPr="002D225C">
        <w:rPr>
          <w:rFonts w:hint="eastAsia"/>
        </w:rPr>
        <w:t>前次查報22件不當管教案件，係官兵透過國防部「1985諮詢服務專線」申訴經查屬實，並由該部列管之案件</w:t>
      </w:r>
      <w:r w:rsidR="006A47A0" w:rsidRPr="002D225C">
        <w:rPr>
          <w:rFonts w:hint="eastAsia"/>
        </w:rPr>
        <w:t>，</w:t>
      </w:r>
      <w:r w:rsidRPr="002D225C">
        <w:rPr>
          <w:rFonts w:hint="eastAsia"/>
        </w:rPr>
        <w:t>97至101年接獲領導統御問題案件共計277件，其中查證屬實121件，不屬實135件，其中涉及不當管教案件計22件，肇案人均按規定核予適懲及</w:t>
      </w:r>
      <w:r w:rsidR="00AA0A3E" w:rsidRPr="002D225C">
        <w:rPr>
          <w:rFonts w:hint="eastAsia"/>
        </w:rPr>
        <w:t>移送法辦</w:t>
      </w:r>
      <w:r w:rsidR="006A47A0" w:rsidRPr="002D225C">
        <w:rPr>
          <w:rFonts w:hint="eastAsia"/>
        </w:rPr>
        <w:t>；</w:t>
      </w:r>
      <w:r w:rsidR="00AA0A3E" w:rsidRPr="002D225C">
        <w:rPr>
          <w:rFonts w:hint="eastAsia"/>
        </w:rPr>
        <w:t>另經該部清查各軍司令部（含指揮部）97至102年間，0800專線及自行查處不當管教案件，全軍計54件，案經調查屬謾罵11件、體罰21件、凌虐13件及其他9件，其中管教失當致死者有3件（含陸軍269旅禁閉室管理士陳毅勳涉嫌凌虐致死案偵審中）、自傷1件、成傷者8件，如下表：</w:t>
      </w:r>
    </w:p>
    <w:tbl>
      <w:tblPr>
        <w:tblW w:w="9214"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tblPr>
      <w:tblGrid>
        <w:gridCol w:w="1232"/>
        <w:gridCol w:w="1178"/>
        <w:gridCol w:w="1134"/>
        <w:gridCol w:w="1134"/>
        <w:gridCol w:w="1276"/>
        <w:gridCol w:w="1134"/>
        <w:gridCol w:w="1134"/>
        <w:gridCol w:w="992"/>
      </w:tblGrid>
      <w:tr w:rsidR="005071C9" w:rsidRPr="002D225C" w:rsidTr="006B557E">
        <w:tc>
          <w:tcPr>
            <w:tcW w:w="9214" w:type="dxa"/>
            <w:gridSpan w:val="8"/>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sz w:val="28"/>
                <w:szCs w:val="28"/>
              </w:rPr>
              <w:t>國軍</w:t>
            </w:r>
            <w:r w:rsidRPr="002D225C">
              <w:rPr>
                <w:rFonts w:ascii="標楷體" w:hAnsi="標楷體" w:hint="eastAsia"/>
                <w:sz w:val="28"/>
                <w:szCs w:val="28"/>
              </w:rPr>
              <w:t>97至102年不當管教案件統計表</w:t>
            </w:r>
          </w:p>
        </w:tc>
      </w:tr>
      <w:tr w:rsidR="005071C9" w:rsidRPr="002D225C" w:rsidTr="006B557E">
        <w:trPr>
          <w:trHeight w:val="730"/>
        </w:trPr>
        <w:tc>
          <w:tcPr>
            <w:tcW w:w="1232" w:type="dxa"/>
            <w:shd w:val="clear" w:color="auto" w:fill="auto"/>
          </w:tcPr>
          <w:p w:rsidR="005071C9" w:rsidRPr="002D225C" w:rsidRDefault="004932C1" w:rsidP="006B557E">
            <w:pPr>
              <w:jc w:val="right"/>
              <w:rPr>
                <w:rFonts w:ascii="標楷體" w:hAnsi="標楷體"/>
                <w:sz w:val="28"/>
                <w:szCs w:val="28"/>
              </w:rPr>
            </w:pPr>
            <w:r>
              <w:rPr>
                <w:rFonts w:ascii="標楷體" w:hAnsi="標楷體"/>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5.4pt;margin-top:-.6pt;width:59.5pt;height:36.3pt;z-index:251677696;mso-position-horizontal-relative:text;mso-position-vertical-relative:text" o:connectortype="straight"/>
              </w:pict>
            </w:r>
            <w:r w:rsidR="005071C9" w:rsidRPr="002D225C">
              <w:rPr>
                <w:rFonts w:ascii="標楷體" w:hAnsi="標楷體"/>
                <w:sz w:val="28"/>
                <w:szCs w:val="28"/>
              </w:rPr>
              <w:t>年度</w:t>
            </w:r>
          </w:p>
          <w:p w:rsidR="005071C9" w:rsidRPr="002D225C" w:rsidRDefault="005071C9" w:rsidP="006B557E">
            <w:pPr>
              <w:rPr>
                <w:rFonts w:ascii="標楷體" w:hAnsi="標楷體"/>
                <w:sz w:val="28"/>
                <w:szCs w:val="28"/>
              </w:rPr>
            </w:pPr>
            <w:r w:rsidRPr="002D225C">
              <w:rPr>
                <w:rFonts w:ascii="標楷體" w:hAnsi="標楷體"/>
                <w:sz w:val="28"/>
                <w:szCs w:val="28"/>
              </w:rPr>
              <w:t>類型</w:t>
            </w:r>
          </w:p>
        </w:tc>
        <w:tc>
          <w:tcPr>
            <w:tcW w:w="1178" w:type="dxa"/>
            <w:tcBorders>
              <w:right w:val="single" w:sz="4" w:space="0" w:color="auto"/>
            </w:tcBorders>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97年</w:t>
            </w:r>
          </w:p>
        </w:tc>
        <w:tc>
          <w:tcPr>
            <w:tcW w:w="1134" w:type="dxa"/>
            <w:tcBorders>
              <w:left w:val="single" w:sz="4" w:space="0" w:color="auto"/>
            </w:tcBorders>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98年</w:t>
            </w:r>
          </w:p>
        </w:tc>
        <w:tc>
          <w:tcPr>
            <w:tcW w:w="1134" w:type="dxa"/>
            <w:tcBorders>
              <w:right w:val="single" w:sz="4" w:space="0" w:color="auto"/>
            </w:tcBorders>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99年</w:t>
            </w:r>
          </w:p>
        </w:tc>
        <w:tc>
          <w:tcPr>
            <w:tcW w:w="1276" w:type="dxa"/>
            <w:tcBorders>
              <w:left w:val="single" w:sz="4" w:space="0" w:color="auto"/>
            </w:tcBorders>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100年</w:t>
            </w:r>
          </w:p>
        </w:tc>
        <w:tc>
          <w:tcPr>
            <w:tcW w:w="1134" w:type="dxa"/>
            <w:tcBorders>
              <w:right w:val="single" w:sz="4" w:space="0" w:color="auto"/>
            </w:tcBorders>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101年</w:t>
            </w:r>
          </w:p>
        </w:tc>
        <w:tc>
          <w:tcPr>
            <w:tcW w:w="1134" w:type="dxa"/>
            <w:tcBorders>
              <w:left w:val="single" w:sz="4" w:space="0" w:color="auto"/>
            </w:tcBorders>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102年</w:t>
            </w:r>
          </w:p>
        </w:tc>
        <w:tc>
          <w:tcPr>
            <w:tcW w:w="992" w:type="dxa"/>
            <w:shd w:val="clear" w:color="auto" w:fill="auto"/>
            <w:vAlign w:val="center"/>
          </w:tcPr>
          <w:p w:rsidR="005071C9" w:rsidRPr="002D225C" w:rsidRDefault="005071C9" w:rsidP="006B557E">
            <w:pPr>
              <w:jc w:val="center"/>
              <w:rPr>
                <w:rFonts w:ascii="標楷體" w:hAnsi="標楷體"/>
                <w:sz w:val="28"/>
                <w:szCs w:val="28"/>
              </w:rPr>
            </w:pPr>
            <w:r w:rsidRPr="002D225C">
              <w:rPr>
                <w:rFonts w:ascii="標楷體" w:hAnsi="標楷體"/>
                <w:sz w:val="28"/>
                <w:szCs w:val="28"/>
              </w:rPr>
              <w:t>合計</w:t>
            </w:r>
          </w:p>
        </w:tc>
      </w:tr>
      <w:tr w:rsidR="005071C9" w:rsidRPr="002D225C" w:rsidTr="006B557E">
        <w:tc>
          <w:tcPr>
            <w:tcW w:w="1232" w:type="dxa"/>
            <w:shd w:val="clear" w:color="auto" w:fill="auto"/>
          </w:tcPr>
          <w:p w:rsidR="005071C9" w:rsidRPr="002D225C" w:rsidRDefault="005071C9" w:rsidP="006B557E">
            <w:pPr>
              <w:rPr>
                <w:rFonts w:ascii="標楷體" w:hAnsi="標楷體"/>
                <w:sz w:val="28"/>
                <w:szCs w:val="28"/>
              </w:rPr>
            </w:pPr>
            <w:r w:rsidRPr="002D225C">
              <w:rPr>
                <w:rFonts w:ascii="標楷體" w:hAnsi="標楷體" w:hint="eastAsia"/>
                <w:sz w:val="28"/>
                <w:szCs w:val="28"/>
              </w:rPr>
              <w:t>謾罵</w:t>
            </w:r>
          </w:p>
        </w:tc>
        <w:tc>
          <w:tcPr>
            <w:tcW w:w="1178"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4</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p>
        </w:tc>
        <w:tc>
          <w:tcPr>
            <w:tcW w:w="1276"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3</w:t>
            </w: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3</w:t>
            </w:r>
          </w:p>
        </w:tc>
        <w:tc>
          <w:tcPr>
            <w:tcW w:w="992" w:type="dxa"/>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11</w:t>
            </w:r>
          </w:p>
        </w:tc>
      </w:tr>
      <w:tr w:rsidR="005071C9" w:rsidRPr="002D225C" w:rsidTr="006B557E">
        <w:tc>
          <w:tcPr>
            <w:tcW w:w="1232" w:type="dxa"/>
            <w:shd w:val="clear" w:color="auto" w:fill="auto"/>
          </w:tcPr>
          <w:p w:rsidR="005071C9" w:rsidRPr="002D225C" w:rsidRDefault="005071C9" w:rsidP="006B557E">
            <w:pPr>
              <w:rPr>
                <w:rFonts w:ascii="標楷體" w:hAnsi="標楷體"/>
                <w:sz w:val="28"/>
                <w:szCs w:val="28"/>
              </w:rPr>
            </w:pPr>
            <w:r w:rsidRPr="002D225C">
              <w:rPr>
                <w:rFonts w:ascii="標楷體" w:hAnsi="標楷體" w:hint="eastAsia"/>
                <w:sz w:val="28"/>
                <w:szCs w:val="28"/>
              </w:rPr>
              <w:t>體罰</w:t>
            </w:r>
          </w:p>
        </w:tc>
        <w:tc>
          <w:tcPr>
            <w:tcW w:w="1178"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7</w:t>
            </w: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4</w:t>
            </w:r>
          </w:p>
        </w:tc>
        <w:tc>
          <w:tcPr>
            <w:tcW w:w="1276"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4</w:t>
            </w: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4</w:t>
            </w:r>
          </w:p>
        </w:tc>
        <w:tc>
          <w:tcPr>
            <w:tcW w:w="992" w:type="dxa"/>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21</w:t>
            </w:r>
          </w:p>
        </w:tc>
      </w:tr>
      <w:tr w:rsidR="005071C9" w:rsidRPr="002D225C" w:rsidTr="006B557E">
        <w:tc>
          <w:tcPr>
            <w:tcW w:w="1232" w:type="dxa"/>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rPr>
                <w:rFonts w:ascii="標楷體" w:hAnsi="標楷體"/>
                <w:sz w:val="28"/>
                <w:szCs w:val="28"/>
              </w:rPr>
            </w:pPr>
            <w:r w:rsidRPr="002D225C">
              <w:rPr>
                <w:rFonts w:ascii="標楷體" w:hAnsi="標楷體" w:hint="eastAsia"/>
                <w:sz w:val="28"/>
                <w:szCs w:val="28"/>
              </w:rPr>
              <w:t>凌虐</w:t>
            </w:r>
          </w:p>
        </w:tc>
        <w:tc>
          <w:tcPr>
            <w:tcW w:w="1178" w:type="dxa"/>
            <w:tcBorders>
              <w:right w:val="single" w:sz="4" w:space="0" w:color="auto"/>
            </w:tcBorders>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1</w:t>
            </w:r>
          </w:p>
          <w:p w:rsidR="005071C9" w:rsidRPr="002D225C" w:rsidRDefault="005071C9" w:rsidP="006B557E">
            <w:pPr>
              <w:spacing w:line="320" w:lineRule="exact"/>
              <w:jc w:val="center"/>
              <w:rPr>
                <w:rFonts w:ascii="標楷體" w:hAnsi="標楷體"/>
                <w:spacing w:val="-20"/>
                <w:sz w:val="28"/>
                <w:szCs w:val="28"/>
              </w:rPr>
            </w:pPr>
            <w:r w:rsidRPr="002D225C">
              <w:rPr>
                <w:rFonts w:ascii="標楷體" w:hAnsi="標楷體" w:hint="eastAsia"/>
                <w:spacing w:val="-20"/>
                <w:sz w:val="28"/>
                <w:szCs w:val="28"/>
              </w:rPr>
              <w:t>（亡1）</w:t>
            </w:r>
          </w:p>
        </w:tc>
        <w:tc>
          <w:tcPr>
            <w:tcW w:w="1134" w:type="dxa"/>
            <w:tcBorders>
              <w:left w:val="single" w:sz="4" w:space="0" w:color="auto"/>
            </w:tcBorders>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1</w:t>
            </w:r>
          </w:p>
        </w:tc>
        <w:tc>
          <w:tcPr>
            <w:tcW w:w="1134" w:type="dxa"/>
            <w:tcBorders>
              <w:right w:val="single" w:sz="4" w:space="0" w:color="auto"/>
            </w:tcBorders>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6</w:t>
            </w: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pacing w:val="-20"/>
                <w:sz w:val="28"/>
                <w:szCs w:val="28"/>
              </w:rPr>
              <w:t>（亡1）</w:t>
            </w:r>
          </w:p>
        </w:tc>
        <w:tc>
          <w:tcPr>
            <w:tcW w:w="1276" w:type="dxa"/>
            <w:tcBorders>
              <w:left w:val="single" w:sz="4" w:space="0" w:color="auto"/>
            </w:tcBorders>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1</w:t>
            </w:r>
          </w:p>
        </w:tc>
        <w:tc>
          <w:tcPr>
            <w:tcW w:w="1134" w:type="dxa"/>
            <w:tcBorders>
              <w:right w:val="single" w:sz="4" w:space="0" w:color="auto"/>
            </w:tcBorders>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2</w:t>
            </w:r>
          </w:p>
        </w:tc>
        <w:tc>
          <w:tcPr>
            <w:tcW w:w="1134" w:type="dxa"/>
            <w:tcBorders>
              <w:left w:val="single" w:sz="4" w:space="0" w:color="auto"/>
            </w:tcBorders>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2</w:t>
            </w:r>
          </w:p>
          <w:p w:rsidR="005071C9" w:rsidRPr="002D225C" w:rsidRDefault="005071C9" w:rsidP="006B557E">
            <w:pPr>
              <w:spacing w:line="320" w:lineRule="exact"/>
              <w:rPr>
                <w:rFonts w:ascii="標楷體" w:hAnsi="標楷體"/>
                <w:spacing w:val="-20"/>
                <w:sz w:val="28"/>
                <w:szCs w:val="28"/>
              </w:rPr>
            </w:pPr>
            <w:r w:rsidRPr="002D225C">
              <w:rPr>
                <w:rFonts w:ascii="標楷體" w:hAnsi="標楷體" w:hint="eastAsia"/>
                <w:spacing w:val="-20"/>
                <w:sz w:val="28"/>
                <w:szCs w:val="28"/>
              </w:rPr>
              <w:t>（涉嫌</w:t>
            </w: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pacing w:val="-20"/>
                <w:sz w:val="28"/>
                <w:szCs w:val="28"/>
              </w:rPr>
              <w:t xml:space="preserve">  亡1）</w:t>
            </w:r>
          </w:p>
        </w:tc>
        <w:tc>
          <w:tcPr>
            <w:tcW w:w="992" w:type="dxa"/>
            <w:shd w:val="clear" w:color="auto" w:fill="auto"/>
          </w:tcPr>
          <w:p w:rsidR="005071C9" w:rsidRPr="002D225C" w:rsidRDefault="005071C9" w:rsidP="006B557E">
            <w:pPr>
              <w:spacing w:line="320" w:lineRule="exact"/>
              <w:jc w:val="center"/>
              <w:rPr>
                <w:rFonts w:ascii="標楷體" w:hAnsi="標楷體"/>
                <w:sz w:val="28"/>
                <w:szCs w:val="28"/>
              </w:rPr>
            </w:pPr>
          </w:p>
          <w:p w:rsidR="005071C9" w:rsidRPr="002D225C" w:rsidRDefault="005071C9" w:rsidP="006B557E">
            <w:pPr>
              <w:spacing w:line="320" w:lineRule="exact"/>
              <w:jc w:val="center"/>
              <w:rPr>
                <w:rFonts w:ascii="標楷體" w:hAnsi="標楷體"/>
                <w:sz w:val="28"/>
                <w:szCs w:val="28"/>
              </w:rPr>
            </w:pPr>
            <w:r w:rsidRPr="002D225C">
              <w:rPr>
                <w:rFonts w:ascii="標楷體" w:hAnsi="標楷體" w:hint="eastAsia"/>
                <w:sz w:val="28"/>
                <w:szCs w:val="28"/>
              </w:rPr>
              <w:t>13</w:t>
            </w:r>
          </w:p>
        </w:tc>
      </w:tr>
      <w:tr w:rsidR="005071C9" w:rsidRPr="002D225C" w:rsidTr="006B557E">
        <w:tc>
          <w:tcPr>
            <w:tcW w:w="1232" w:type="dxa"/>
            <w:shd w:val="clear" w:color="auto" w:fill="auto"/>
          </w:tcPr>
          <w:p w:rsidR="005071C9" w:rsidRPr="002D225C" w:rsidRDefault="005071C9" w:rsidP="006B557E">
            <w:pPr>
              <w:spacing w:line="320" w:lineRule="exact"/>
              <w:rPr>
                <w:rFonts w:ascii="標楷體" w:hAnsi="標楷體"/>
                <w:sz w:val="28"/>
                <w:szCs w:val="28"/>
              </w:rPr>
            </w:pPr>
            <w:r w:rsidRPr="002D225C">
              <w:rPr>
                <w:rFonts w:ascii="標楷體" w:hAnsi="標楷體" w:hint="eastAsia"/>
                <w:sz w:val="28"/>
                <w:szCs w:val="28"/>
              </w:rPr>
              <w:t>其他</w:t>
            </w:r>
          </w:p>
        </w:tc>
        <w:tc>
          <w:tcPr>
            <w:tcW w:w="1178"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3</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2</w:t>
            </w:r>
          </w:p>
        </w:tc>
        <w:tc>
          <w:tcPr>
            <w:tcW w:w="1276"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3</w:t>
            </w:r>
          </w:p>
          <w:p w:rsidR="005071C9" w:rsidRPr="002D225C" w:rsidRDefault="005071C9" w:rsidP="005071C9">
            <w:pPr>
              <w:spacing w:line="320" w:lineRule="exact"/>
              <w:ind w:left="260" w:hangingChars="100" w:hanging="260"/>
              <w:rPr>
                <w:rFonts w:ascii="標楷體" w:hAnsi="標楷體"/>
                <w:sz w:val="28"/>
                <w:szCs w:val="28"/>
              </w:rPr>
            </w:pPr>
            <w:r w:rsidRPr="002D225C">
              <w:rPr>
                <w:rFonts w:ascii="標楷體" w:hAnsi="標楷體" w:hint="eastAsia"/>
                <w:spacing w:val="-20"/>
                <w:sz w:val="28"/>
                <w:szCs w:val="28"/>
              </w:rPr>
              <w:t>（自傷已遂1）</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w:t>
            </w: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p>
        </w:tc>
        <w:tc>
          <w:tcPr>
            <w:tcW w:w="992" w:type="dxa"/>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9</w:t>
            </w:r>
          </w:p>
        </w:tc>
      </w:tr>
      <w:tr w:rsidR="005071C9" w:rsidRPr="002D225C" w:rsidTr="006B557E">
        <w:tc>
          <w:tcPr>
            <w:tcW w:w="1232" w:type="dxa"/>
            <w:shd w:val="clear" w:color="auto" w:fill="auto"/>
          </w:tcPr>
          <w:p w:rsidR="005071C9" w:rsidRPr="002D225C" w:rsidRDefault="005071C9" w:rsidP="006B557E">
            <w:pPr>
              <w:spacing w:line="320" w:lineRule="exact"/>
              <w:rPr>
                <w:rFonts w:ascii="標楷體" w:hAnsi="標楷體"/>
                <w:sz w:val="28"/>
                <w:szCs w:val="28"/>
              </w:rPr>
            </w:pPr>
            <w:r w:rsidRPr="002D225C">
              <w:rPr>
                <w:rFonts w:ascii="標楷體" w:hAnsi="標楷體"/>
                <w:sz w:val="28"/>
                <w:szCs w:val="28"/>
              </w:rPr>
              <w:t>總計</w:t>
            </w:r>
          </w:p>
        </w:tc>
        <w:tc>
          <w:tcPr>
            <w:tcW w:w="1178"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8</w:t>
            </w: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9</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12</w:t>
            </w:r>
          </w:p>
        </w:tc>
        <w:tc>
          <w:tcPr>
            <w:tcW w:w="1276"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6</w:t>
            </w:r>
          </w:p>
        </w:tc>
        <w:tc>
          <w:tcPr>
            <w:tcW w:w="1134" w:type="dxa"/>
            <w:tcBorders>
              <w:righ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10</w:t>
            </w:r>
          </w:p>
        </w:tc>
        <w:tc>
          <w:tcPr>
            <w:tcW w:w="1134" w:type="dxa"/>
            <w:tcBorders>
              <w:left w:val="single" w:sz="4" w:space="0" w:color="auto"/>
            </w:tcBorders>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9</w:t>
            </w:r>
          </w:p>
        </w:tc>
        <w:tc>
          <w:tcPr>
            <w:tcW w:w="992" w:type="dxa"/>
            <w:shd w:val="clear" w:color="auto" w:fill="auto"/>
          </w:tcPr>
          <w:p w:rsidR="005071C9" w:rsidRPr="002D225C" w:rsidRDefault="005071C9" w:rsidP="006B557E">
            <w:pPr>
              <w:jc w:val="center"/>
              <w:rPr>
                <w:rFonts w:ascii="標楷體" w:hAnsi="標楷體"/>
                <w:sz w:val="28"/>
                <w:szCs w:val="28"/>
              </w:rPr>
            </w:pPr>
            <w:r w:rsidRPr="002D225C">
              <w:rPr>
                <w:rFonts w:ascii="標楷體" w:hAnsi="標楷體" w:hint="eastAsia"/>
                <w:sz w:val="28"/>
                <w:szCs w:val="28"/>
              </w:rPr>
              <w:t>54</w:t>
            </w:r>
          </w:p>
        </w:tc>
      </w:tr>
      <w:tr w:rsidR="005071C9" w:rsidRPr="002D225C" w:rsidTr="006B557E">
        <w:tc>
          <w:tcPr>
            <w:tcW w:w="1232" w:type="dxa"/>
            <w:shd w:val="clear" w:color="auto" w:fill="auto"/>
          </w:tcPr>
          <w:p w:rsidR="005071C9" w:rsidRPr="002D225C" w:rsidRDefault="005071C9" w:rsidP="006B557E">
            <w:pPr>
              <w:spacing w:line="320" w:lineRule="exact"/>
              <w:rPr>
                <w:rFonts w:ascii="標楷體" w:hAnsi="標楷體"/>
                <w:sz w:val="28"/>
                <w:szCs w:val="28"/>
              </w:rPr>
            </w:pPr>
            <w:r w:rsidRPr="002D225C">
              <w:rPr>
                <w:rFonts w:ascii="標楷體" w:hAnsi="標楷體" w:hint="eastAsia"/>
                <w:sz w:val="28"/>
                <w:szCs w:val="28"/>
              </w:rPr>
              <w:t>備註</w:t>
            </w:r>
          </w:p>
        </w:tc>
        <w:tc>
          <w:tcPr>
            <w:tcW w:w="7982" w:type="dxa"/>
            <w:gridSpan w:val="7"/>
            <w:shd w:val="clear" w:color="auto" w:fill="auto"/>
          </w:tcPr>
          <w:p w:rsidR="005071C9" w:rsidRPr="002D225C" w:rsidRDefault="005071C9" w:rsidP="006B557E">
            <w:pPr>
              <w:rPr>
                <w:rFonts w:ascii="標楷體" w:hAnsi="標楷體"/>
                <w:sz w:val="28"/>
                <w:szCs w:val="28"/>
              </w:rPr>
            </w:pPr>
            <w:r w:rsidRPr="002D225C">
              <w:rPr>
                <w:rFonts w:ascii="標楷體" w:hAnsi="標楷體" w:hint="eastAsia"/>
                <w:sz w:val="28"/>
                <w:szCs w:val="28"/>
              </w:rPr>
              <w:t>凌虐致死3件（含陸軍269旅禁閉室管理士陳毅勳涉嫌凌虐致死案偵審中）、自傷已遂1件、成傷8件。</w:t>
            </w:r>
          </w:p>
        </w:tc>
      </w:tr>
    </w:tbl>
    <w:p w:rsidR="00AA0A3E" w:rsidRPr="002D225C" w:rsidRDefault="00483CA5" w:rsidP="00AA0A3E">
      <w:pPr>
        <w:pStyle w:val="4"/>
      </w:pPr>
      <w:r w:rsidRPr="002D225C">
        <w:rPr>
          <w:rFonts w:hint="eastAsia"/>
        </w:rPr>
        <w:t>按有關</w:t>
      </w:r>
      <w:r w:rsidR="00AF146A" w:rsidRPr="002D225C">
        <w:rPr>
          <w:rFonts w:hint="eastAsia"/>
        </w:rPr>
        <w:t>國軍不當管教案件之相關統計，允為國防部掌握國軍不當管教事件之基礎資料，並得依照上開統計中關於肇案之時間、地點、幹部階層、部隊機關、不當管教類型，</w:t>
      </w:r>
      <w:r w:rsidR="004D5735" w:rsidRPr="002D225C">
        <w:rPr>
          <w:rFonts w:hint="eastAsia"/>
        </w:rPr>
        <w:t>違失情節輕重、所生實際危害，</w:t>
      </w:r>
      <w:r w:rsidR="00AF146A" w:rsidRPr="002D225C">
        <w:rPr>
          <w:rFonts w:hint="eastAsia"/>
        </w:rPr>
        <w:t>以及</w:t>
      </w:r>
      <w:r w:rsidR="004D5735" w:rsidRPr="002D225C">
        <w:rPr>
          <w:rFonts w:hint="eastAsia"/>
        </w:rPr>
        <w:t>送</w:t>
      </w:r>
      <w:r w:rsidR="00AF146A" w:rsidRPr="002D225C">
        <w:rPr>
          <w:rFonts w:hint="eastAsia"/>
        </w:rPr>
        <w:t>醫、行政處分、移</w:t>
      </w:r>
      <w:r w:rsidR="004D5735" w:rsidRPr="002D225C">
        <w:rPr>
          <w:rFonts w:hint="eastAsia"/>
        </w:rPr>
        <w:t>付</w:t>
      </w:r>
      <w:r w:rsidR="00AF146A" w:rsidRPr="002D225C">
        <w:rPr>
          <w:rFonts w:hint="eastAsia"/>
        </w:rPr>
        <w:t>軍司法</w:t>
      </w:r>
      <w:r w:rsidR="00760FB4" w:rsidRPr="002D225C">
        <w:rPr>
          <w:rFonts w:hint="eastAsia"/>
        </w:rPr>
        <w:t>檢察官</w:t>
      </w:r>
      <w:r w:rsidR="00AF146A" w:rsidRPr="002D225C">
        <w:rPr>
          <w:rFonts w:hint="eastAsia"/>
        </w:rPr>
        <w:t>偵辦、軍司法判決等後續處理情形，</w:t>
      </w:r>
      <w:r w:rsidR="004D5735" w:rsidRPr="002D225C">
        <w:rPr>
          <w:rFonts w:hint="eastAsia"/>
        </w:rPr>
        <w:t>判斷</w:t>
      </w:r>
      <w:r w:rsidR="00F57C53" w:rsidRPr="002D225C">
        <w:rPr>
          <w:rFonts w:hint="eastAsia"/>
        </w:rPr>
        <w:t>肇案單位</w:t>
      </w:r>
      <w:r w:rsidR="00760FB4" w:rsidRPr="002D225C">
        <w:rPr>
          <w:rFonts w:hint="eastAsia"/>
        </w:rPr>
        <w:t>之</w:t>
      </w:r>
      <w:r w:rsidR="00AF146A" w:rsidRPr="002D225C">
        <w:rPr>
          <w:rFonts w:hint="eastAsia"/>
        </w:rPr>
        <w:t>處置是否允當</w:t>
      </w:r>
      <w:r w:rsidR="00F57C53" w:rsidRPr="002D225C">
        <w:rPr>
          <w:rFonts w:hint="eastAsia"/>
        </w:rPr>
        <w:t>外</w:t>
      </w:r>
      <w:r w:rsidR="00AF146A" w:rsidRPr="002D225C">
        <w:rPr>
          <w:rFonts w:hint="eastAsia"/>
        </w:rPr>
        <w:t>，亦可藉由歸納、統計、分析之方法，擬定防範不當管教之具體措施與政策方針</w:t>
      </w:r>
      <w:r w:rsidR="00760FB4" w:rsidRPr="002D225C">
        <w:rPr>
          <w:rFonts w:hint="eastAsia"/>
        </w:rPr>
        <w:t>。</w:t>
      </w:r>
      <w:r w:rsidR="00F57C53" w:rsidRPr="002D225C">
        <w:rPr>
          <w:rFonts w:hint="eastAsia"/>
        </w:rPr>
        <w:t>惟由</w:t>
      </w:r>
      <w:r w:rsidR="004D5735" w:rsidRPr="002D225C">
        <w:rPr>
          <w:rFonts w:hint="eastAsia"/>
        </w:rPr>
        <w:t>以上顯示，國防部督察機關對於部隊不當管教案件之掌握有欠覈實，應嚴予檢討改進</w:t>
      </w:r>
      <w:r w:rsidR="0020128E" w:rsidRPr="002D225C">
        <w:rPr>
          <w:rFonts w:hint="eastAsia"/>
        </w:rPr>
        <w:t>。</w:t>
      </w:r>
      <w:r w:rsidR="00F57C53" w:rsidRPr="002D225C">
        <w:rPr>
          <w:rFonts w:hint="eastAsia"/>
        </w:rPr>
        <w:t>另</w:t>
      </w:r>
      <w:r w:rsidR="004D5735" w:rsidRPr="002D225C">
        <w:rPr>
          <w:rFonts w:hint="eastAsia"/>
        </w:rPr>
        <w:t>本院調查發現，</w:t>
      </w:r>
      <w:r w:rsidR="0020128E" w:rsidRPr="002D225C">
        <w:rPr>
          <w:rFonts w:hint="eastAsia"/>
        </w:rPr>
        <w:t>國軍發生自傷事件係由政戰局彙整處理，</w:t>
      </w:r>
      <w:r w:rsidR="00C010D9" w:rsidRPr="002D225C">
        <w:rPr>
          <w:rFonts w:hint="eastAsia"/>
        </w:rPr>
        <w:t>而自傷事件</w:t>
      </w:r>
      <w:r w:rsidR="00E573AD" w:rsidRPr="002D225C">
        <w:rPr>
          <w:rFonts w:hint="eastAsia"/>
        </w:rPr>
        <w:t>之</w:t>
      </w:r>
      <w:r w:rsidR="00C010D9" w:rsidRPr="002D225C">
        <w:rPr>
          <w:rFonts w:hint="eastAsia"/>
        </w:rPr>
        <w:t>數量則遠高於不當管教案件，</w:t>
      </w:r>
      <w:r w:rsidR="0020128E" w:rsidRPr="002D225C">
        <w:rPr>
          <w:rFonts w:hint="eastAsia"/>
        </w:rPr>
        <w:t>有鑑於軍人自我傷害之動機多非單一因素，是以</w:t>
      </w:r>
      <w:r w:rsidR="00C010D9" w:rsidRPr="002D225C">
        <w:rPr>
          <w:rFonts w:hint="eastAsia"/>
        </w:rPr>
        <w:t>，</w:t>
      </w:r>
      <w:r w:rsidR="0020128E" w:rsidRPr="002D225C">
        <w:rPr>
          <w:rFonts w:hint="eastAsia"/>
        </w:rPr>
        <w:t>國防部宜責成總督察長室就國軍自傷事件</w:t>
      </w:r>
      <w:r w:rsidR="00C010D9" w:rsidRPr="002D225C">
        <w:rPr>
          <w:rFonts w:hint="eastAsia"/>
        </w:rPr>
        <w:t>通盤</w:t>
      </w:r>
      <w:r w:rsidR="00F57C53" w:rsidRPr="002D225C">
        <w:rPr>
          <w:rFonts w:hint="eastAsia"/>
        </w:rPr>
        <w:t>檢討</w:t>
      </w:r>
      <w:r w:rsidR="0020128E" w:rsidRPr="002D225C">
        <w:rPr>
          <w:rFonts w:hint="eastAsia"/>
        </w:rPr>
        <w:t>深入</w:t>
      </w:r>
      <w:r w:rsidR="00F57C53" w:rsidRPr="002D225C">
        <w:rPr>
          <w:rFonts w:hint="eastAsia"/>
        </w:rPr>
        <w:t>查察</w:t>
      </w:r>
      <w:r w:rsidR="00E573AD" w:rsidRPr="002D225C">
        <w:rPr>
          <w:rFonts w:hint="eastAsia"/>
        </w:rPr>
        <w:t>有</w:t>
      </w:r>
      <w:r w:rsidR="0020128E" w:rsidRPr="002D225C">
        <w:rPr>
          <w:rFonts w:hint="eastAsia"/>
        </w:rPr>
        <w:t>否涉</w:t>
      </w:r>
      <w:r w:rsidR="00E573AD" w:rsidRPr="002D225C">
        <w:rPr>
          <w:rFonts w:hint="eastAsia"/>
        </w:rPr>
        <w:t>及</w:t>
      </w:r>
      <w:r w:rsidR="00C010D9" w:rsidRPr="002D225C">
        <w:rPr>
          <w:rFonts w:hint="eastAsia"/>
        </w:rPr>
        <w:t>不當管教</w:t>
      </w:r>
      <w:r w:rsidR="00F57C53" w:rsidRPr="002D225C">
        <w:rPr>
          <w:rFonts w:hint="eastAsia"/>
        </w:rPr>
        <w:t>之</w:t>
      </w:r>
      <w:r w:rsidR="00C010D9" w:rsidRPr="002D225C">
        <w:rPr>
          <w:rFonts w:hint="eastAsia"/>
        </w:rPr>
        <w:t>成分，並妥為適處，以防杜不肖幹部</w:t>
      </w:r>
      <w:r w:rsidR="00BE6081" w:rsidRPr="002D225C">
        <w:rPr>
          <w:rFonts w:hint="eastAsia"/>
        </w:rPr>
        <w:t>僥倖</w:t>
      </w:r>
      <w:r w:rsidR="00C010D9" w:rsidRPr="002D225C">
        <w:rPr>
          <w:rFonts w:hint="eastAsia"/>
        </w:rPr>
        <w:t>規避懲罰。</w:t>
      </w:r>
    </w:p>
    <w:p w:rsidR="00C010D9" w:rsidRPr="002D225C" w:rsidRDefault="009620E0" w:rsidP="00C010D9">
      <w:pPr>
        <w:pStyle w:val="3"/>
      </w:pPr>
      <w:r w:rsidRPr="002D225C">
        <w:rPr>
          <w:rFonts w:hint="eastAsia"/>
        </w:rPr>
        <w:t>國防部應加強關於不當管教定義及違反後果之宣教工作，</w:t>
      </w:r>
      <w:r w:rsidR="006B557E" w:rsidRPr="002D225C">
        <w:rPr>
          <w:rFonts w:hint="eastAsia"/>
        </w:rPr>
        <w:t>並灌輸士兵自身之權利意識，</w:t>
      </w:r>
      <w:r w:rsidRPr="002D225C">
        <w:rPr>
          <w:rFonts w:hint="eastAsia"/>
        </w:rPr>
        <w:t>確維軍中人權：</w:t>
      </w:r>
    </w:p>
    <w:p w:rsidR="007E672E" w:rsidRPr="002D225C" w:rsidRDefault="004231FD" w:rsidP="004231FD">
      <w:pPr>
        <w:pStyle w:val="4"/>
        <w:rPr>
          <w:kern w:val="0"/>
        </w:rPr>
      </w:pPr>
      <w:r w:rsidRPr="002D225C">
        <w:rPr>
          <w:rFonts w:hint="eastAsia"/>
        </w:rPr>
        <w:t>按</w:t>
      </w:r>
      <w:r w:rsidR="00784B1C" w:rsidRPr="002D225C">
        <w:rPr>
          <w:rFonts w:hint="eastAsia"/>
          <w:kern w:val="0"/>
        </w:rPr>
        <w:t>革新國軍基層管教，嚴禁幹部體罰、凌虐部屬之規定，已實施多年，惟因基層幹部素質變異極大，且普遍缺乏管教實務經驗與能力</w:t>
      </w:r>
      <w:r w:rsidR="00784B1C" w:rsidRPr="002D225C">
        <w:rPr>
          <w:rFonts w:hint="eastAsia"/>
        </w:rPr>
        <w:t>。</w:t>
      </w:r>
      <w:r w:rsidR="00784B1C" w:rsidRPr="002D225C">
        <w:rPr>
          <w:rFonts w:hint="eastAsia"/>
          <w:kern w:val="0"/>
        </w:rPr>
        <w:t>因此</w:t>
      </w:r>
      <w:r w:rsidR="00784B1C" w:rsidRPr="002D225C">
        <w:rPr>
          <w:rFonts w:hint="eastAsia"/>
        </w:rPr>
        <w:t>，</w:t>
      </w:r>
      <w:r w:rsidR="00784B1C" w:rsidRPr="002D225C">
        <w:rPr>
          <w:rFonts w:hint="eastAsia"/>
          <w:kern w:val="0"/>
        </w:rPr>
        <w:t>軍中不當管教事件時有發生，滋生不良後果，尤以</w:t>
      </w:r>
      <w:r w:rsidR="00784B1C" w:rsidRPr="002D225C">
        <w:rPr>
          <w:rFonts w:hint="eastAsia"/>
        </w:rPr>
        <w:t>部分</w:t>
      </w:r>
      <w:r w:rsidR="00784B1C" w:rsidRPr="002D225C">
        <w:rPr>
          <w:rFonts w:hint="eastAsia"/>
          <w:kern w:val="0"/>
        </w:rPr>
        <w:t>單位主官對發生此類案件，在處理上仍抱持家醜不外揚的心理，或不依規定處理，或處理標準不一，嚴重影響國軍形象，亟須積極導正。</w:t>
      </w:r>
      <w:r w:rsidR="00073E78" w:rsidRPr="002D225C">
        <w:rPr>
          <w:kern w:val="0"/>
        </w:rPr>
        <w:t>軍隊為因應戰爭，自必須強調服從、紀律、威權，並從平日訓練中培養這些精神。但威權管理只是求勝的手段，軍隊存在的根本意義，是要官兵身處沙場時能執行可能犧牲性命的任務，這就需要仰賴更高層次的信念</w:t>
      </w:r>
      <w:r w:rsidR="00073E78" w:rsidRPr="002D225C">
        <w:rPr>
          <w:kern w:val="0"/>
        </w:rPr>
        <w:t>──</w:t>
      </w:r>
      <w:r w:rsidR="00073E78" w:rsidRPr="002D225C">
        <w:rPr>
          <w:kern w:val="0"/>
        </w:rPr>
        <w:t>如愛國心、榮譽感及袍澤之情來驅動。換言之</w:t>
      </w:r>
      <w:r w:rsidR="00073E78" w:rsidRPr="002D225C">
        <w:rPr>
          <w:rFonts w:hint="eastAsia"/>
          <w:kern w:val="0"/>
        </w:rPr>
        <w:t>，</w:t>
      </w:r>
      <w:r w:rsidR="00073E78" w:rsidRPr="002D225C">
        <w:rPr>
          <w:kern w:val="0"/>
        </w:rPr>
        <w:t>管理部隊必須恩威並施、以身作則，使紀律奠基於義氣之上，才能建立成員間生死與共的情懷。</w:t>
      </w:r>
    </w:p>
    <w:p w:rsidR="00784B1C" w:rsidRPr="002D225C" w:rsidRDefault="0051085E" w:rsidP="004231FD">
      <w:pPr>
        <w:pStyle w:val="4"/>
      </w:pPr>
      <w:r w:rsidRPr="002D225C">
        <w:rPr>
          <w:rFonts w:hint="eastAsia"/>
        </w:rPr>
        <w:t>茲</w:t>
      </w:r>
      <w:r w:rsidR="004231FD" w:rsidRPr="002D225C">
        <w:rPr>
          <w:rFonts w:hint="eastAsia"/>
        </w:rPr>
        <w:t>援引國防部相關規定，</w:t>
      </w:r>
      <w:r w:rsidRPr="002D225C">
        <w:rPr>
          <w:rFonts w:hint="eastAsia"/>
        </w:rPr>
        <w:t>將合理管教、正常訓練與不當管教之定義與差異分述如下：</w:t>
      </w:r>
    </w:p>
    <w:p w:rsidR="00977EE2" w:rsidRPr="002D225C" w:rsidRDefault="00784B1C" w:rsidP="0044519F">
      <w:pPr>
        <w:pStyle w:val="5"/>
        <w:ind w:leftChars="400" w:left="2041" w:hangingChars="200" w:hanging="680"/>
      </w:pPr>
      <w:r w:rsidRPr="002D225C">
        <w:rPr>
          <w:rFonts w:hint="eastAsia"/>
        </w:rPr>
        <w:t>合理</w:t>
      </w:r>
      <w:r w:rsidR="00977EE2" w:rsidRPr="002D225C">
        <w:rPr>
          <w:rFonts w:hint="eastAsia"/>
        </w:rPr>
        <w:t>管教</w:t>
      </w:r>
      <w:r w:rsidRPr="002D225C">
        <w:rPr>
          <w:rFonts w:hint="eastAsia"/>
        </w:rPr>
        <w:t>與正常訓練</w:t>
      </w:r>
      <w:r w:rsidR="00977EE2" w:rsidRPr="002D225C">
        <w:rPr>
          <w:rFonts w:hint="eastAsia"/>
        </w:rPr>
        <w:t>：</w:t>
      </w:r>
    </w:p>
    <w:p w:rsidR="004231FD" w:rsidRPr="002D225C" w:rsidRDefault="00E01448" w:rsidP="004231FD">
      <w:pPr>
        <w:pStyle w:val="6"/>
      </w:pPr>
      <w:r w:rsidRPr="002D225C">
        <w:rPr>
          <w:rFonts w:hint="eastAsia"/>
        </w:rPr>
        <w:t>綜</w:t>
      </w:r>
      <w:r w:rsidR="004231FD" w:rsidRPr="002D225C">
        <w:rPr>
          <w:rFonts w:hint="eastAsia"/>
        </w:rPr>
        <w:t>據國防部85年6月17日祥祺字第06317號令發「國軍基層管教作法」，管教蘊涵著管理與教</w:t>
      </w:r>
      <w:r w:rsidR="00B0664A" w:rsidRPr="002D225C">
        <w:rPr>
          <w:rFonts w:hint="eastAsia"/>
        </w:rPr>
        <w:t>育</w:t>
      </w:r>
      <w:r w:rsidR="004231FD" w:rsidRPr="002D225C">
        <w:rPr>
          <w:rFonts w:hint="eastAsia"/>
        </w:rPr>
        <w:t>的雙重意義，兩者有相同的重要性。管理和教育為一體的兩面，相輔相成，二者互為因果，密不可分；必需做到兼籌並顧，管教合一，方能產生積極的效果。</w:t>
      </w:r>
      <w:r w:rsidR="008A2FB9" w:rsidRPr="002D225C">
        <w:rPr>
          <w:rFonts w:hint="eastAsia"/>
        </w:rPr>
        <w:t>管教以「嚴格、合理、正常」為原則，必須以教育為本、管理為綱，做到嚴而不苛，一切照規定，一切求正常。合理管教以正常、理性、祥和、法紀為重點，各級幹部應確實貫徹並把握「不動肝火、不出惡言、不起邪念、不變原則」4要領。</w:t>
      </w:r>
    </w:p>
    <w:p w:rsidR="00E01448" w:rsidRPr="002D225C" w:rsidRDefault="008A2FB9" w:rsidP="00E01448">
      <w:pPr>
        <w:pStyle w:val="6"/>
      </w:pPr>
      <w:r w:rsidRPr="002D225C">
        <w:rPr>
          <w:rFonts w:hint="eastAsia"/>
        </w:rPr>
        <w:t>同前「國軍基層管教作法」</w:t>
      </w:r>
      <w:r w:rsidR="00E01448" w:rsidRPr="002D225C">
        <w:rPr>
          <w:rFonts w:hint="eastAsia"/>
        </w:rPr>
        <w:t>，所謂正常的訓練係指基層連隊訓練要求精實，按準則標準、正常操課，貫徹時間、課目、場地三不變為原則，並應循序漸進，逐次要求。合理的訓練首由幹部依據準則標準，從講解、示範、實作、測考，基層幹部必須全程參與，對具危險性之訓練應做好安全預防措施，防範意外傷害。基層連隊不得假藉訓練之名行懲罰之實，施以超乎「國軍基本體能訓測指導手冊」規定標準之訓練。</w:t>
      </w:r>
    </w:p>
    <w:p w:rsidR="00784B1C" w:rsidRPr="002D225C" w:rsidRDefault="0051085E" w:rsidP="0044519F">
      <w:pPr>
        <w:pStyle w:val="5"/>
        <w:ind w:leftChars="400" w:left="2041" w:hangingChars="200" w:hanging="680"/>
      </w:pPr>
      <w:r w:rsidRPr="002D225C">
        <w:rPr>
          <w:rFonts w:hint="eastAsia"/>
        </w:rPr>
        <w:t>不當管教之定義與處罰：</w:t>
      </w:r>
    </w:p>
    <w:p w:rsidR="00E01448" w:rsidRPr="002D225C" w:rsidRDefault="00E01448" w:rsidP="00E01448">
      <w:pPr>
        <w:pStyle w:val="5"/>
        <w:numPr>
          <w:ilvl w:val="0"/>
          <w:numId w:val="0"/>
        </w:numPr>
        <w:ind w:left="2095" w:firstLineChars="200" w:firstLine="680"/>
        <w:rPr>
          <w:rFonts w:ascii="Arial" w:cs="Arial"/>
          <w:kern w:val="0"/>
          <w:szCs w:val="32"/>
        </w:rPr>
      </w:pPr>
      <w:r w:rsidRPr="002D225C">
        <w:rPr>
          <w:rFonts w:hint="eastAsia"/>
          <w:kern w:val="0"/>
        </w:rPr>
        <w:t>國防部</w:t>
      </w:r>
      <w:r w:rsidRPr="002D225C">
        <w:rPr>
          <w:rFonts w:hint="eastAsia"/>
          <w:kern w:val="0"/>
          <w:szCs w:val="40"/>
        </w:rPr>
        <w:t>為使各級幹部對「體罰、凌虐、謾罵」</w:t>
      </w:r>
      <w:r w:rsidRPr="002D225C">
        <w:rPr>
          <w:rFonts w:hint="eastAsia"/>
        </w:rPr>
        <w:t>字義</w:t>
      </w:r>
      <w:r w:rsidRPr="002D225C">
        <w:rPr>
          <w:rFonts w:hint="eastAsia"/>
          <w:kern w:val="0"/>
          <w:szCs w:val="40"/>
        </w:rPr>
        <w:t>，有一共同認識，而部隊操作時，不應找藉口放棄訓練責任，特就其界說予以公布，以供宣教參考，前以</w:t>
      </w:r>
      <w:r w:rsidRPr="002D225C">
        <w:rPr>
          <w:rFonts w:hint="eastAsia"/>
          <w:kern w:val="0"/>
        </w:rPr>
        <w:t>73年4月5日（73）正歧字第5387號令頒「</w:t>
      </w:r>
      <w:r w:rsidRPr="002D225C">
        <w:rPr>
          <w:rFonts w:ascii="Arial" w:cs="Arial"/>
          <w:kern w:val="0"/>
          <w:szCs w:val="32"/>
        </w:rPr>
        <w:t>體罰、凌虐、謾罵釋義軍紀指示</w:t>
      </w:r>
      <w:r w:rsidRPr="002D225C">
        <w:rPr>
          <w:rFonts w:ascii="Arial" w:cs="Arial" w:hint="eastAsia"/>
          <w:kern w:val="0"/>
          <w:szCs w:val="32"/>
        </w:rPr>
        <w:t>」，</w:t>
      </w:r>
      <w:r w:rsidRPr="002D225C">
        <w:rPr>
          <w:rFonts w:hint="eastAsia"/>
          <w:kern w:val="0"/>
          <w:szCs w:val="40"/>
        </w:rPr>
        <w:t>至有關「體罰、凌虐、謾罵」所犯涉何種刑責，由軍法單位就個案狀況與客觀事實審定</w:t>
      </w:r>
      <w:r w:rsidRPr="002D225C">
        <w:rPr>
          <w:rFonts w:ascii="Arial" w:cs="Arial" w:hint="eastAsia"/>
          <w:kern w:val="0"/>
          <w:szCs w:val="32"/>
        </w:rPr>
        <w:t>：</w:t>
      </w:r>
    </w:p>
    <w:p w:rsidR="00E01448" w:rsidRPr="002D225C" w:rsidRDefault="00E01448" w:rsidP="00315A55">
      <w:pPr>
        <w:pStyle w:val="6"/>
      </w:pPr>
      <w:r w:rsidRPr="002D225C">
        <w:rPr>
          <w:rFonts w:hint="eastAsia"/>
        </w:rPr>
        <w:t>「體罰、凌虐、謾罵」釋義：</w:t>
      </w:r>
    </w:p>
    <w:p w:rsidR="00E01448" w:rsidRPr="002D225C" w:rsidRDefault="00E01448" w:rsidP="00315A55">
      <w:pPr>
        <w:pStyle w:val="7"/>
      </w:pPr>
      <w:r w:rsidRPr="002D225C">
        <w:rPr>
          <w:rFonts w:hint="eastAsia"/>
        </w:rPr>
        <w:t>體罰：</w:t>
      </w:r>
    </w:p>
    <w:p w:rsidR="00E01448" w:rsidRPr="002D225C" w:rsidRDefault="00E01448" w:rsidP="00315A55">
      <w:pPr>
        <w:pStyle w:val="8"/>
        <w:ind w:left="2721" w:hanging="340"/>
      </w:pPr>
      <w:r w:rsidRPr="002D225C">
        <w:rPr>
          <w:rFonts w:hint="eastAsia"/>
        </w:rPr>
        <w:t>界說：凡高階或高職者，以己身肢體、器械或物品，觸擊低階、低職者，使其身體易傷、易痛作為懲罰手段，或借助第三人行使者。</w:t>
      </w:r>
    </w:p>
    <w:p w:rsidR="00E01448" w:rsidRPr="002D225C" w:rsidRDefault="00E01448" w:rsidP="00315A55">
      <w:pPr>
        <w:pStyle w:val="8"/>
        <w:ind w:left="2721" w:hanging="340"/>
      </w:pPr>
      <w:r w:rsidRPr="002D225C">
        <w:rPr>
          <w:rFonts w:hint="eastAsia"/>
        </w:rPr>
        <w:t>方式：</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a</w:t>
      </w:r>
      <w:r w:rsidRPr="002D225C">
        <w:rPr>
          <w:rFonts w:hint="eastAsia"/>
        </w:rPr>
        <w:t>）用手掌、拳頭擊打或用手肘觸擊受罰者身體各部位，作為處罰手段者。</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b</w:t>
      </w:r>
      <w:r w:rsidRPr="002D225C">
        <w:rPr>
          <w:rFonts w:hint="eastAsia"/>
        </w:rPr>
        <w:t>）用手指勾挖眼睛、鼻孔、扭牽或彈擊鼻子、扭拉耳朵、腰部及腿部者。</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c</w:t>
      </w:r>
      <w:r w:rsidRPr="002D225C">
        <w:rPr>
          <w:rFonts w:hint="eastAsia"/>
        </w:rPr>
        <w:t>）用腿（腳）踢打或用膝蓋頂撞受罰者身體各部位，作為處罰手段者。</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d</w:t>
      </w:r>
      <w:r w:rsidRPr="002D225C">
        <w:rPr>
          <w:rFonts w:hint="eastAsia"/>
        </w:rPr>
        <w:t>）用棍棒、武器、裝具、器皿、磚、石及日常用具等拋擲及抽打人身者。</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e</w:t>
      </w:r>
      <w:r w:rsidRPr="002D225C">
        <w:rPr>
          <w:rFonts w:hint="eastAsia"/>
        </w:rPr>
        <w:t>）其他有足以致人於易傷、易痛或損害個人之尊嚴之行為者。</w:t>
      </w:r>
    </w:p>
    <w:p w:rsidR="00E01448" w:rsidRPr="002D225C" w:rsidRDefault="00E01448" w:rsidP="00315A55">
      <w:pPr>
        <w:pStyle w:val="7"/>
      </w:pPr>
      <w:r w:rsidRPr="002D225C">
        <w:rPr>
          <w:rFonts w:hint="eastAsia"/>
        </w:rPr>
        <w:t>凌虐：</w:t>
      </w:r>
    </w:p>
    <w:p w:rsidR="00E01448" w:rsidRPr="002D225C" w:rsidRDefault="00E01448" w:rsidP="00315A55">
      <w:pPr>
        <w:pStyle w:val="8"/>
      </w:pPr>
      <w:r w:rsidRPr="002D225C">
        <w:rPr>
          <w:rFonts w:hint="eastAsia"/>
        </w:rPr>
        <w:t>界說：凡高階或高職者，以違反人道、或逾越軍（刑）法規定之範圍，加諸低階低職者，使其身心遭受欺凌及虐待，做為懲罰手段，或借助第三人行使者。</w:t>
      </w:r>
    </w:p>
    <w:p w:rsidR="00E01448" w:rsidRPr="002D225C" w:rsidRDefault="00E01448" w:rsidP="00315A55">
      <w:pPr>
        <w:pStyle w:val="8"/>
      </w:pPr>
      <w:r w:rsidRPr="002D225C">
        <w:rPr>
          <w:rFonts w:hint="eastAsia"/>
        </w:rPr>
        <w:t>方式：</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a</w:t>
      </w:r>
      <w:r w:rsidRPr="002D225C">
        <w:rPr>
          <w:rFonts w:hint="eastAsia"/>
        </w:rPr>
        <w:t>）綑綁。</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b</w:t>
      </w:r>
      <w:r w:rsidRPr="002D225C">
        <w:rPr>
          <w:rFonts w:hint="eastAsia"/>
        </w:rPr>
        <w:t>）繩吊。</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c</w:t>
      </w:r>
      <w:r w:rsidRPr="002D225C">
        <w:rPr>
          <w:rFonts w:hint="eastAsia"/>
        </w:rPr>
        <w:t>）罰跪、罰兩腿半蹲彎。</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d</w:t>
      </w:r>
      <w:r w:rsidRPr="002D225C">
        <w:rPr>
          <w:rFonts w:hint="eastAsia"/>
        </w:rPr>
        <w:t>）身體倒掛、口含石頭、自我掌嘴。</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e</w:t>
      </w:r>
      <w:r w:rsidRPr="002D225C">
        <w:rPr>
          <w:rFonts w:hint="eastAsia"/>
        </w:rPr>
        <w:t>）吃香煙、理光頭、理怪髮。</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f</w:t>
      </w:r>
      <w:r w:rsidRPr="002D225C">
        <w:rPr>
          <w:rFonts w:hint="eastAsia"/>
        </w:rPr>
        <w:t>）非體力所能忍受之交互蹲跳、伏地挺身、吊單（雙）槓、持久舉槍。</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g</w:t>
      </w:r>
      <w:r w:rsidRPr="002D225C">
        <w:rPr>
          <w:rFonts w:hint="eastAsia"/>
        </w:rPr>
        <w:t>）非以訓練為目的，操課以外之匍匐前進、武裝跑步、爬行。</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h</w:t>
      </w:r>
      <w:r w:rsidRPr="002D225C">
        <w:rPr>
          <w:rFonts w:hint="eastAsia"/>
        </w:rPr>
        <w:t>）惡性罰站，便裝罰站超過兩小時，強烈太陽或酷寒下武裝罰站超過一小時不予休息。</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e</w:t>
      </w:r>
      <w:r w:rsidRPr="002D225C">
        <w:rPr>
          <w:rFonts w:hint="eastAsia"/>
        </w:rPr>
        <w:t>）操課以外休閒時間禁止喝水或上廁所。</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f</w:t>
      </w:r>
      <w:r w:rsidRPr="002D225C">
        <w:rPr>
          <w:rFonts w:hint="eastAsia"/>
        </w:rPr>
        <w:t>）天熱強制蓋棉被，天冷不准蓋棉被，有蚊蟲不准掛蚊帳，太陽下著雨衣，出棉被操。</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g</w:t>
      </w:r>
      <w:r w:rsidRPr="002D225C">
        <w:rPr>
          <w:rFonts w:hint="eastAsia"/>
        </w:rPr>
        <w:t>）逼使低階互毆或教唆多人圍毆者。</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h</w:t>
      </w:r>
      <w:r w:rsidRPr="002D225C">
        <w:rPr>
          <w:rFonts w:hint="eastAsia"/>
        </w:rPr>
        <w:t>）一件過失多重或教唆多人圍毆者。</w:t>
      </w:r>
    </w:p>
    <w:p w:rsidR="00E01448" w:rsidRPr="002D225C" w:rsidRDefault="00E01448" w:rsidP="00315A55">
      <w:pPr>
        <w:pStyle w:val="8"/>
        <w:numPr>
          <w:ilvl w:val="0"/>
          <w:numId w:val="0"/>
        </w:numPr>
        <w:ind w:leftChars="800" w:left="3486" w:hangingChars="225" w:hanging="765"/>
      </w:pPr>
      <w:r w:rsidRPr="002D225C">
        <w:rPr>
          <w:rFonts w:hint="eastAsia"/>
        </w:rPr>
        <w:t>（</w:t>
      </w:r>
      <w:r w:rsidR="00315A55" w:rsidRPr="002D225C">
        <w:rPr>
          <w:rFonts w:hint="eastAsia"/>
        </w:rPr>
        <w:t>i</w:t>
      </w:r>
      <w:r w:rsidRPr="002D225C">
        <w:rPr>
          <w:rFonts w:hint="eastAsia"/>
        </w:rPr>
        <w:t>）其他缺乏理性，損人尊嚴之違反人道懲罰行為者。</w:t>
      </w:r>
    </w:p>
    <w:p w:rsidR="00E01448" w:rsidRPr="002D225C" w:rsidRDefault="00E01448" w:rsidP="00091781">
      <w:pPr>
        <w:pStyle w:val="7"/>
      </w:pPr>
      <w:r w:rsidRPr="002D225C">
        <w:rPr>
          <w:rFonts w:hint="eastAsia"/>
        </w:rPr>
        <w:t>謾罵：</w:t>
      </w:r>
    </w:p>
    <w:p w:rsidR="00E01448" w:rsidRPr="002D225C" w:rsidRDefault="00E01448" w:rsidP="00091781">
      <w:pPr>
        <w:pStyle w:val="8"/>
      </w:pPr>
      <w:r w:rsidRPr="002D225C">
        <w:rPr>
          <w:rFonts w:hint="eastAsia"/>
        </w:rPr>
        <w:t>界說：凡高階或高職者，以言詞辱罵損傷他人人格者，或辱及其親族者。</w:t>
      </w:r>
    </w:p>
    <w:p w:rsidR="00E01448" w:rsidRPr="002D225C" w:rsidRDefault="00E01448" w:rsidP="00091781">
      <w:pPr>
        <w:pStyle w:val="8"/>
      </w:pPr>
      <w:r w:rsidRPr="002D225C">
        <w:rPr>
          <w:rFonts w:hint="eastAsia"/>
        </w:rPr>
        <w:t>方式：</w:t>
      </w:r>
    </w:p>
    <w:p w:rsidR="00E01448" w:rsidRPr="002D225C" w:rsidRDefault="00E01448" w:rsidP="00091781">
      <w:pPr>
        <w:pStyle w:val="8"/>
        <w:numPr>
          <w:ilvl w:val="0"/>
          <w:numId w:val="0"/>
        </w:numPr>
        <w:ind w:leftChars="800" w:left="3486" w:hangingChars="225" w:hanging="765"/>
      </w:pPr>
      <w:r w:rsidRPr="002D225C">
        <w:rPr>
          <w:rFonts w:hint="eastAsia"/>
        </w:rPr>
        <w:t>（</w:t>
      </w:r>
      <w:r w:rsidR="007E672E" w:rsidRPr="002D225C">
        <w:rPr>
          <w:rFonts w:hint="eastAsia"/>
        </w:rPr>
        <w:t>a</w:t>
      </w:r>
      <w:r w:rsidRPr="002D225C">
        <w:rPr>
          <w:rFonts w:hint="eastAsia"/>
        </w:rPr>
        <w:t>）惡言咒罵辱及</w:t>
      </w:r>
      <w:r w:rsidR="00B0664A" w:rsidRPr="002D225C">
        <w:rPr>
          <w:rFonts w:hint="eastAsia"/>
        </w:rPr>
        <w:t>其</w:t>
      </w:r>
      <w:r w:rsidRPr="002D225C">
        <w:rPr>
          <w:rFonts w:hint="eastAsia"/>
        </w:rPr>
        <w:t>尊嚴</w:t>
      </w:r>
      <w:r w:rsidR="00B0664A" w:rsidRPr="002D225C">
        <w:rPr>
          <w:rFonts w:hint="eastAsia"/>
        </w:rPr>
        <w:t>或其</w:t>
      </w:r>
      <w:r w:rsidRPr="002D225C">
        <w:rPr>
          <w:rFonts w:hint="eastAsia"/>
        </w:rPr>
        <w:t>尊長者。</w:t>
      </w:r>
    </w:p>
    <w:p w:rsidR="00E01448" w:rsidRPr="002D225C" w:rsidRDefault="00E01448" w:rsidP="00091781">
      <w:pPr>
        <w:pStyle w:val="8"/>
        <w:numPr>
          <w:ilvl w:val="0"/>
          <w:numId w:val="0"/>
        </w:numPr>
        <w:ind w:leftChars="800" w:left="3486" w:hangingChars="225" w:hanging="765"/>
      </w:pPr>
      <w:r w:rsidRPr="002D225C">
        <w:rPr>
          <w:rFonts w:hint="eastAsia"/>
        </w:rPr>
        <w:t>（</w:t>
      </w:r>
      <w:r w:rsidR="007E672E" w:rsidRPr="002D225C">
        <w:rPr>
          <w:rFonts w:hint="eastAsia"/>
        </w:rPr>
        <w:t>b</w:t>
      </w:r>
      <w:r w:rsidRPr="002D225C">
        <w:rPr>
          <w:rFonts w:hint="eastAsia"/>
        </w:rPr>
        <w:t>）以低等動物影射或辱罵侵害他人人格者。</w:t>
      </w:r>
    </w:p>
    <w:p w:rsidR="00E01448" w:rsidRPr="002D225C" w:rsidRDefault="00E01448" w:rsidP="007E672E">
      <w:pPr>
        <w:pStyle w:val="6"/>
      </w:pPr>
      <w:r w:rsidRPr="002D225C">
        <w:rPr>
          <w:rFonts w:hint="eastAsia"/>
        </w:rPr>
        <w:t>對違規人員之懲處：</w:t>
      </w:r>
    </w:p>
    <w:p w:rsidR="00E01448" w:rsidRPr="002D225C" w:rsidRDefault="00E01448" w:rsidP="007E672E">
      <w:pPr>
        <w:pStyle w:val="7"/>
      </w:pPr>
      <w:r w:rsidRPr="002D225C">
        <w:rPr>
          <w:rFonts w:hint="eastAsia"/>
        </w:rPr>
        <w:t>如涉法者，當事人一律法辦；未涉法者，軍官、志願役士官一律記大過乙次處分，志願役官、士並檢討不適服現役退伍；義務役士官檢束、悔過三十日。另檢討單位正、副主官（管）失職責任。</w:t>
      </w:r>
    </w:p>
    <w:p w:rsidR="00E01448" w:rsidRPr="002D225C" w:rsidRDefault="00E01448" w:rsidP="007E672E">
      <w:pPr>
        <w:pStyle w:val="7"/>
      </w:pPr>
      <w:r w:rsidRPr="002D225C">
        <w:rPr>
          <w:rFonts w:hint="eastAsia"/>
        </w:rPr>
        <w:t>凡體罰、凌虐部屬者，其主官（管）以未盡督導之責個案檢討議處，如自行查處反映者，免予處分。</w:t>
      </w:r>
    </w:p>
    <w:p w:rsidR="00E01448" w:rsidRPr="002D225C" w:rsidRDefault="00E01448" w:rsidP="007E672E">
      <w:pPr>
        <w:pStyle w:val="7"/>
      </w:pPr>
      <w:r w:rsidRPr="002D225C">
        <w:rPr>
          <w:rFonts w:hint="eastAsia"/>
        </w:rPr>
        <w:t>發生體罰、凌虐事件，按軍紀（重大違紀犯法及意外）事件反映程序，立即回報國防部，其隱瞞不報者，加重處分辦理。</w:t>
      </w:r>
    </w:p>
    <w:p w:rsidR="00B052EB" w:rsidRPr="002D225C" w:rsidRDefault="00780639" w:rsidP="007E672E">
      <w:pPr>
        <w:pStyle w:val="4"/>
      </w:pPr>
      <w:r w:rsidRPr="002D225C">
        <w:rPr>
          <w:rFonts w:hint="eastAsia"/>
        </w:rPr>
        <w:t>由上可知，國防部為杜絕國軍不當管教事件，早於近30年前（73年）即以部令</w:t>
      </w:r>
      <w:r w:rsidR="00D5087E" w:rsidRPr="002D225C">
        <w:rPr>
          <w:rFonts w:hint="eastAsia"/>
        </w:rPr>
        <w:t>詳確</w:t>
      </w:r>
      <w:r w:rsidRPr="002D225C">
        <w:rPr>
          <w:rFonts w:hint="eastAsia"/>
        </w:rPr>
        <w:t>闡釋不當管教中「體罰、凌虐、謾罵」三種態樣之</w:t>
      </w:r>
      <w:r w:rsidR="00D5087E" w:rsidRPr="002D225C">
        <w:rPr>
          <w:rFonts w:hint="eastAsia"/>
        </w:rPr>
        <w:t>意義</w:t>
      </w:r>
      <w:r w:rsidRPr="002D225C">
        <w:rPr>
          <w:rFonts w:hint="eastAsia"/>
        </w:rPr>
        <w:t>，並明定其違反規定人員之懲處種類；復於85年間</w:t>
      </w:r>
      <w:r w:rsidR="00C26F9F" w:rsidRPr="002D225C">
        <w:rPr>
          <w:rFonts w:hint="eastAsia"/>
        </w:rPr>
        <w:t>曾邀請軍中幹部和民間學者舉行「國軍促進合理管教座談會」，由副部長主持，研修「健全基層管教具體作法」，律定軍（法）紀教育範圍，軍紀教育課目中即有「從合理管教，</w:t>
      </w:r>
      <w:r w:rsidR="005947B2" w:rsidRPr="002D225C">
        <w:rPr>
          <w:rFonts w:hint="eastAsia"/>
        </w:rPr>
        <w:t>談體罰、凌虐、謾罵釋義」乙種</w:t>
      </w:r>
      <w:r w:rsidR="001C4328" w:rsidRPr="002D225C">
        <w:rPr>
          <w:rFonts w:hint="eastAsia"/>
        </w:rPr>
        <w:t>；另國防部100年2月16日國政監察字第1000002321號令修頒之「國軍基層管教作法」三、「服役階段管教措施」之（七）法紀教育之1、各級應經常實施軍（法）紀宣教，以管教規定及相關刑責為重點，強調依法行政、合理管教之重要性。（</w:t>
      </w:r>
      <w:r w:rsidR="00D5087E" w:rsidRPr="002D225C">
        <w:rPr>
          <w:rFonts w:hint="eastAsia"/>
        </w:rPr>
        <w:t>課目含：</w:t>
      </w:r>
      <w:r w:rsidR="001C4328" w:rsidRPr="002D225C">
        <w:rPr>
          <w:rFonts w:hint="eastAsia"/>
        </w:rPr>
        <w:t>體罰、凌虐、謾罵釋義軍紀指示、資深欺侮新進所涉罪名刑責及審判機關一覽表。2、觸犯陸海空軍刑法「違反長官職責罪章」之行為：（1）長官凌虐部屬（第44條「凌虐部屬罪」）</w:t>
      </w:r>
      <w:r w:rsidR="009836D3" w:rsidRPr="002D225C">
        <w:rPr>
          <w:rFonts w:hint="eastAsia"/>
        </w:rPr>
        <w:t>。</w:t>
      </w:r>
      <w:r w:rsidR="001C4328" w:rsidRPr="002D225C">
        <w:rPr>
          <w:rFonts w:hint="eastAsia"/>
        </w:rPr>
        <w:t>（2）上官或資深士兵藉勢或藉端凌虐（第44條「凌虐部屬罪」）</w:t>
      </w:r>
      <w:r w:rsidR="009836D3" w:rsidRPr="002D225C">
        <w:rPr>
          <w:rFonts w:hint="eastAsia"/>
        </w:rPr>
        <w:t>。</w:t>
      </w:r>
      <w:r w:rsidR="001C4328" w:rsidRPr="002D225C">
        <w:rPr>
          <w:rFonts w:hint="eastAsia"/>
        </w:rPr>
        <w:t>（3）「長官對於部屬明知依法不應懲罰而懲罰」、「對部屬施以法定種類、限度以外之懲罰」等情形（第45條「不應懲罰而懲罰罪」）。</w:t>
      </w:r>
    </w:p>
    <w:p w:rsidR="001C4328" w:rsidRPr="002D225C" w:rsidRDefault="001C4328" w:rsidP="007E672E">
      <w:pPr>
        <w:pStyle w:val="4"/>
      </w:pPr>
      <w:r w:rsidRPr="002D225C">
        <w:rPr>
          <w:rFonts w:hint="eastAsia"/>
        </w:rPr>
        <w:t>惟查，國軍97至102年間查處不當管教案件，全軍</w:t>
      </w:r>
      <w:r w:rsidR="002D7090" w:rsidRPr="002D225C">
        <w:rPr>
          <w:rFonts w:hint="eastAsia"/>
        </w:rPr>
        <w:t>仍查</w:t>
      </w:r>
      <w:r w:rsidRPr="002D225C">
        <w:rPr>
          <w:rFonts w:hint="eastAsia"/>
        </w:rPr>
        <w:t>有54件</w:t>
      </w:r>
      <w:r w:rsidR="002D7090" w:rsidRPr="002D225C">
        <w:rPr>
          <w:rFonts w:hint="eastAsia"/>
        </w:rPr>
        <w:t>之多</w:t>
      </w:r>
      <w:r w:rsidRPr="002D225C">
        <w:rPr>
          <w:rFonts w:hint="eastAsia"/>
        </w:rPr>
        <w:t>，</w:t>
      </w:r>
      <w:r w:rsidR="009836D3" w:rsidRPr="002D225C">
        <w:rPr>
          <w:rFonts w:hint="eastAsia"/>
        </w:rPr>
        <w:t>已如前述，</w:t>
      </w:r>
      <w:r w:rsidRPr="002D225C">
        <w:rPr>
          <w:rFonts w:hint="eastAsia"/>
        </w:rPr>
        <w:t>其中尚不包括</w:t>
      </w:r>
      <w:r w:rsidR="00052124" w:rsidRPr="002D225C">
        <w:rPr>
          <w:rFonts w:hint="eastAsia"/>
        </w:rPr>
        <w:t>遭</w:t>
      </w:r>
      <w:r w:rsidR="002D7090" w:rsidRPr="002D225C">
        <w:rPr>
          <w:rFonts w:hint="eastAsia"/>
        </w:rPr>
        <w:t>受不當管教</w:t>
      </w:r>
      <w:r w:rsidR="00052124" w:rsidRPr="002D225C">
        <w:rPr>
          <w:rFonts w:hint="eastAsia"/>
        </w:rPr>
        <w:t>但</w:t>
      </w:r>
      <w:r w:rsidR="002D7090" w:rsidRPr="002D225C">
        <w:rPr>
          <w:rFonts w:hint="eastAsia"/>
        </w:rPr>
        <w:t>隱忍未提出申訴之「黑數」，在在</w:t>
      </w:r>
      <w:r w:rsidR="009836D3" w:rsidRPr="002D225C">
        <w:rPr>
          <w:rFonts w:hint="eastAsia"/>
        </w:rPr>
        <w:t>凸顯</w:t>
      </w:r>
      <w:r w:rsidR="002D7090" w:rsidRPr="002D225C">
        <w:rPr>
          <w:rFonts w:hint="eastAsia"/>
        </w:rPr>
        <w:t>國軍防範不當管教之軍紀教育宣教不彰，部分幹部軍法紀觀念偏差，有待國軍持恆積極宣教，灌輸正確之管教思維</w:t>
      </w:r>
      <w:r w:rsidR="00052124" w:rsidRPr="002D225C">
        <w:rPr>
          <w:rFonts w:hint="eastAsia"/>
        </w:rPr>
        <w:t>；</w:t>
      </w:r>
      <w:r w:rsidR="002D7090" w:rsidRPr="002D225C">
        <w:rPr>
          <w:rFonts w:hint="eastAsia"/>
        </w:rPr>
        <w:t>且</w:t>
      </w:r>
      <w:r w:rsidR="00052124" w:rsidRPr="002D225C">
        <w:rPr>
          <w:rFonts w:hint="eastAsia"/>
        </w:rPr>
        <w:t>該項</w:t>
      </w:r>
      <w:r w:rsidR="002D7090" w:rsidRPr="002D225C">
        <w:rPr>
          <w:rFonts w:hint="eastAsia"/>
        </w:rPr>
        <w:t>教育</w:t>
      </w:r>
      <w:r w:rsidR="00052124" w:rsidRPr="002D225C">
        <w:rPr>
          <w:rFonts w:hint="eastAsia"/>
        </w:rPr>
        <w:t>實施之</w:t>
      </w:r>
      <w:r w:rsidR="002D7090" w:rsidRPr="002D225C">
        <w:rPr>
          <w:rFonts w:hint="eastAsia"/>
        </w:rPr>
        <w:t>對象</w:t>
      </w:r>
      <w:r w:rsidR="009836D3" w:rsidRPr="002D225C">
        <w:rPr>
          <w:rFonts w:hint="eastAsia"/>
        </w:rPr>
        <w:t>尚</w:t>
      </w:r>
      <w:r w:rsidR="002D7090" w:rsidRPr="002D225C">
        <w:rPr>
          <w:rFonts w:hint="eastAsia"/>
        </w:rPr>
        <w:t>應擴及士兵，使其亦具備基本之權</w:t>
      </w:r>
      <w:r w:rsidR="00B052EB" w:rsidRPr="002D225C">
        <w:rPr>
          <w:rFonts w:hint="eastAsia"/>
        </w:rPr>
        <w:t>利</w:t>
      </w:r>
      <w:r w:rsidR="002D7090" w:rsidRPr="002D225C">
        <w:rPr>
          <w:rFonts w:hint="eastAsia"/>
        </w:rPr>
        <w:t>意識，確悉何者為幹部之不當管教，並</w:t>
      </w:r>
      <w:r w:rsidR="00052124" w:rsidRPr="002D225C">
        <w:rPr>
          <w:rFonts w:hint="eastAsia"/>
        </w:rPr>
        <w:t>告以</w:t>
      </w:r>
      <w:r w:rsidR="002D7090" w:rsidRPr="002D225C">
        <w:rPr>
          <w:rFonts w:hint="eastAsia"/>
        </w:rPr>
        <w:t>捍衛</w:t>
      </w:r>
      <w:r w:rsidR="009836D3" w:rsidRPr="002D225C">
        <w:rPr>
          <w:rFonts w:hint="eastAsia"/>
        </w:rPr>
        <w:t>個人</w:t>
      </w:r>
      <w:r w:rsidR="002D7090" w:rsidRPr="002D225C">
        <w:rPr>
          <w:rFonts w:hint="eastAsia"/>
        </w:rPr>
        <w:t>權益</w:t>
      </w:r>
      <w:r w:rsidR="009836D3" w:rsidRPr="002D225C">
        <w:rPr>
          <w:rFonts w:hint="eastAsia"/>
        </w:rPr>
        <w:t>之</w:t>
      </w:r>
      <w:r w:rsidR="00052124" w:rsidRPr="002D225C">
        <w:rPr>
          <w:rFonts w:hint="eastAsia"/>
        </w:rPr>
        <w:t>申訴途徑</w:t>
      </w:r>
      <w:r w:rsidR="002D7090" w:rsidRPr="002D225C">
        <w:rPr>
          <w:rFonts w:hint="eastAsia"/>
        </w:rPr>
        <w:t>，確維軍中人權。</w:t>
      </w:r>
    </w:p>
    <w:p w:rsidR="006B557E" w:rsidRPr="002D225C" w:rsidRDefault="006B557E" w:rsidP="007E672E">
      <w:pPr>
        <w:pStyle w:val="3"/>
      </w:pPr>
      <w:r w:rsidRPr="002D225C">
        <w:rPr>
          <w:rFonts w:hint="eastAsia"/>
        </w:rPr>
        <w:t>國防部應針對導致不當管教之各項因素，妥擬適切防範作為，並從導正幹部偏差管教心態著手，務期澈底杜絕不當管教事件肇生：</w:t>
      </w:r>
    </w:p>
    <w:p w:rsidR="00B5441F" w:rsidRPr="002D225C" w:rsidRDefault="003A28F8" w:rsidP="006B557E">
      <w:pPr>
        <w:pStyle w:val="4"/>
      </w:pPr>
      <w:r w:rsidRPr="002D225C">
        <w:rPr>
          <w:rFonts w:hint="eastAsia"/>
        </w:rPr>
        <w:t>隨著社會環境逐年轉變，政治經濟的快速發展，個人本位主義日趨強烈，軍隊本是社會的縮影，而且具有封閉保守的特色，軍中每一位成員來自不同生長背景匯聚到此一特殊團體中，由於彼此間在認知與觀念的差距，使得軍中管教問題益形複雜。單位如發生不當管教情事，除破壞單位榮譽，造成同袍間不和諧外，更易導致重大違紀違法事件</w:t>
      </w:r>
      <w:r w:rsidR="00C038FA" w:rsidRPr="002D225C">
        <w:rPr>
          <w:rFonts w:hint="eastAsia"/>
        </w:rPr>
        <w:t>，衍生部隊處理困擾，進而遭受家屬及輿論指摘，各級幹部亦因而遭受行政重懲，若成傷情節重大，可能尚須移送軍法偵辦，影響單位正常管理運作，損及國軍整體戰力。又如經媒體刻意宣染，使一般民眾對國軍產生誤解與不信任感，除影響國軍整體形象外，對軍心士氣亦是嚴重打擊，影響甚為深遠。</w:t>
      </w:r>
    </w:p>
    <w:p w:rsidR="00284F6B" w:rsidRPr="002D225C" w:rsidRDefault="00B5441F" w:rsidP="00284F6B">
      <w:pPr>
        <w:pStyle w:val="4"/>
      </w:pPr>
      <w:r w:rsidRPr="002D225C">
        <w:rPr>
          <w:rFonts w:hint="eastAsia"/>
        </w:rPr>
        <w:t>為杜絕軍中不當管教，應</w:t>
      </w:r>
      <w:r w:rsidR="00284F6B" w:rsidRPr="002D225C">
        <w:rPr>
          <w:rFonts w:hint="eastAsia"/>
        </w:rPr>
        <w:t>先就</w:t>
      </w:r>
      <w:r w:rsidRPr="002D225C">
        <w:rPr>
          <w:rFonts w:hint="eastAsia"/>
        </w:rPr>
        <w:t>導致不當管教的各項因素</w:t>
      </w:r>
      <w:r w:rsidR="00284F6B" w:rsidRPr="002D225C">
        <w:rPr>
          <w:rFonts w:hint="eastAsia"/>
        </w:rPr>
        <w:t>予以</w:t>
      </w:r>
      <w:r w:rsidRPr="002D225C">
        <w:rPr>
          <w:rFonts w:hint="eastAsia"/>
        </w:rPr>
        <w:t>分析，案據</w:t>
      </w:r>
      <w:r w:rsidR="00284F6B" w:rsidRPr="002D225C">
        <w:rPr>
          <w:rFonts w:hint="eastAsia"/>
        </w:rPr>
        <w:t>總督察長室前向本院簡報稱</w:t>
      </w:r>
      <w:r w:rsidRPr="002D225C">
        <w:rPr>
          <w:rFonts w:hint="eastAsia"/>
        </w:rPr>
        <w:t>部隊營區為官兵操課、生活的地方，惟少數幹部因經驗學養不足，年輕氣盛，不能體會「管教是責任的履行，不是權力之支配」真諦，衍生處罰方式過當或不合理管教作為</w:t>
      </w:r>
      <w:r w:rsidR="00284F6B" w:rsidRPr="002D225C">
        <w:rPr>
          <w:rFonts w:hint="eastAsia"/>
        </w:rPr>
        <w:t>。國軍近年涉及不當管教案件，違失態樣以體罰及凌虐較多，</w:t>
      </w:r>
      <w:r w:rsidR="00826907" w:rsidRPr="002D225C">
        <w:rPr>
          <w:rFonts w:hint="eastAsia"/>
        </w:rPr>
        <w:t>國防部</w:t>
      </w:r>
      <w:r w:rsidR="00284F6B" w:rsidRPr="002D225C">
        <w:rPr>
          <w:rFonts w:hint="eastAsia"/>
        </w:rPr>
        <w:t>檢討肇案成因可分為：</w:t>
      </w:r>
    </w:p>
    <w:p w:rsidR="00284F6B" w:rsidRPr="002D225C" w:rsidRDefault="00284F6B" w:rsidP="0044519F">
      <w:pPr>
        <w:pStyle w:val="5"/>
        <w:ind w:leftChars="400" w:left="2041" w:hangingChars="200" w:hanging="680"/>
      </w:pPr>
      <w:r w:rsidRPr="002D225C">
        <w:rPr>
          <w:rFonts w:hint="eastAsia"/>
        </w:rPr>
        <w:t>環境層面：夏令期間，天氣酷熱易致官兵心情浮躁，如加上生活、訓練條件不佳，容易導致不當管教。</w:t>
      </w:r>
    </w:p>
    <w:p w:rsidR="00284F6B" w:rsidRPr="002D225C" w:rsidRDefault="00284F6B" w:rsidP="0044519F">
      <w:pPr>
        <w:pStyle w:val="5"/>
        <w:ind w:leftChars="400" w:left="2041" w:hangingChars="200" w:hanging="680"/>
      </w:pPr>
      <w:r w:rsidRPr="002D225C">
        <w:rPr>
          <w:rFonts w:hint="eastAsia"/>
        </w:rPr>
        <w:t>任務層面：部隊任務繁重，加以各種測考，幹部有成績優劣的壓力，或任務重疊，休假與休閒時間受到擠壓，容易影響官兵情緒產生磨擦，肇生不當管教。</w:t>
      </w:r>
    </w:p>
    <w:p w:rsidR="00284F6B" w:rsidRPr="002D225C" w:rsidRDefault="00284F6B" w:rsidP="0044519F">
      <w:pPr>
        <w:pStyle w:val="5"/>
        <w:ind w:leftChars="400" w:left="2041" w:hangingChars="200" w:hanging="680"/>
      </w:pPr>
      <w:r w:rsidRPr="002D225C">
        <w:rPr>
          <w:rFonts w:hint="eastAsia"/>
        </w:rPr>
        <w:t>心理層面：幹部EQ低、觀念不正確、情緒化管理、欠缺同理心</w:t>
      </w:r>
      <w:r w:rsidR="00826907" w:rsidRPr="002D225C">
        <w:rPr>
          <w:rFonts w:hint="eastAsia"/>
        </w:rPr>
        <w:t>、存有</w:t>
      </w:r>
      <w:r w:rsidRPr="002D225C">
        <w:rPr>
          <w:rFonts w:hint="eastAsia"/>
        </w:rPr>
        <w:t>權威式的英雄主義等。</w:t>
      </w:r>
    </w:p>
    <w:p w:rsidR="00284F6B" w:rsidRPr="002D225C" w:rsidRDefault="00284F6B" w:rsidP="0044519F">
      <w:pPr>
        <w:pStyle w:val="5"/>
        <w:ind w:leftChars="400" w:left="2041" w:hangingChars="200" w:hanging="680"/>
      </w:pPr>
      <w:r w:rsidRPr="002D225C">
        <w:rPr>
          <w:rFonts w:hint="eastAsia"/>
        </w:rPr>
        <w:t>教育層面：養成教育不夠落實，未適切引導，致領導統御觀念偏差、積非成是的管教環境及部隊偏差的管教文化等。</w:t>
      </w:r>
    </w:p>
    <w:p w:rsidR="00284F6B" w:rsidRPr="002D225C" w:rsidRDefault="00284F6B" w:rsidP="0044519F">
      <w:pPr>
        <w:pStyle w:val="5"/>
        <w:ind w:leftChars="400" w:left="2041" w:hangingChars="200" w:hanging="680"/>
      </w:pPr>
      <w:r w:rsidRPr="002D225C">
        <w:rPr>
          <w:rFonts w:hint="eastAsia"/>
        </w:rPr>
        <w:t>組織層面：上級或主官放任不當作法，未落實一級輔導一級與管教互助，縱容或包庇不當管教行止，致助長不肖幹部氣焰。</w:t>
      </w:r>
    </w:p>
    <w:p w:rsidR="00284F6B" w:rsidRPr="002D225C" w:rsidRDefault="00284F6B" w:rsidP="0044519F">
      <w:pPr>
        <w:pStyle w:val="5"/>
        <w:ind w:leftChars="400" w:left="2041" w:hangingChars="200" w:hanging="680"/>
      </w:pPr>
      <w:r w:rsidRPr="002D225C">
        <w:rPr>
          <w:rFonts w:hint="eastAsia"/>
        </w:rPr>
        <w:t>管教對象：少數士官兵未入伍前即素行不良，進入部隊仍不改其狂妄囂張行徑，不服幹部管教，甚至故意於部隊前公然挑釁或嗆聲，幹部如未能自我克制，即易導致管教過當。</w:t>
      </w:r>
    </w:p>
    <w:p w:rsidR="00EF1030" w:rsidRPr="002D225C" w:rsidRDefault="00EF1030" w:rsidP="00C7349D">
      <w:pPr>
        <w:pStyle w:val="4"/>
      </w:pPr>
      <w:r w:rsidRPr="002D225C">
        <w:rPr>
          <w:rFonts w:hint="eastAsia"/>
        </w:rPr>
        <w:t>軍隊是由官、士、兵所組成的社會體系，是一種講求絕對服從的特殊團體，而此種以軍人為基本成員的組合，規範著部隊長官、部屬、同僚的團體領導結構，形成以遵守「部隊領導」、「達成目標」為主的戰鬥性任務團體，軍中所談的「領導統御」，其實就是學術界與實務界中的「領導理論」。國防部</w:t>
      </w:r>
      <w:r w:rsidR="00CF5C94" w:rsidRPr="002D225C">
        <w:rPr>
          <w:rFonts w:hint="eastAsia"/>
        </w:rPr>
        <w:t>於</w:t>
      </w:r>
      <w:r w:rsidRPr="002D225C">
        <w:rPr>
          <w:rFonts w:hint="eastAsia"/>
        </w:rPr>
        <w:t>《國軍領導要綱》開宗明義地指出：「領導不僅是一種科學也是一種藝術。其目的首在培育發揚團隊精神，次在發掘部屬內蘊的潛力，作育人才，蔚為國用」意即：領導統御是軍隊精神力凝聚、增長與發揚的張本，主在知兵知心，引導所屬個性，朝向正確方向發展。所以領導統御不僅是一種科學，而是適切運用指揮權力，掌握群眾心理，發揮人性潛力，啟導人類行為的一種藝術。領導的首要目的是培育激發揚團隊精神，養成成功不必在我－團隊第一的觀念，建立團結、鞏固、精練的國軍。其次是發掘部屬內蘊的潛力，作育人才，蔚為國用。另國防部《國軍內部管理實務工作指導手冊》中指出，內部管理的定義係幹部運用現代科學方法，將軍隊內的人、事、地、物行井然有序之管理，對時間做有效之分配、管理及運用，使其充分發揮應有之效能。而內部管理之範疇為軍中一切內部事務舉凡戰備、訓練、勤務、管教，以至食、衣、住、行、育、樂等，都包含在內部管理範疇。基層幹部為面對國軍部隊之第一線，其管理教育之成敗，攸關軍隊是否能發揮其基本執行能力，進而達成保家衛國之神聖使命，亦關係著國家安全與人民生命財產的保障。國防部自承當今國軍部隊之管理與管教方式仍處於過渡階段</w:t>
      </w:r>
      <w:r w:rsidR="00C7349D" w:rsidRPr="002D225C">
        <w:rPr>
          <w:rFonts w:hint="eastAsia"/>
        </w:rPr>
        <w:t>，</w:t>
      </w:r>
      <w:r w:rsidRPr="002D225C">
        <w:rPr>
          <w:rFonts w:hint="eastAsia"/>
        </w:rPr>
        <w:t>國軍部隊正嘗試擺脫過去包袱之束縛，但仍未徹底走上人性化之階段，正處於青黃不接的時期。多數幹部仍不瞭解「滿足人性需求之管理、管教方式」的內涵及作法。</w:t>
      </w:r>
    </w:p>
    <w:p w:rsidR="00B5441F" w:rsidRPr="002D225C" w:rsidRDefault="00C7349D" w:rsidP="00EF1030">
      <w:pPr>
        <w:pStyle w:val="4"/>
      </w:pPr>
      <w:r w:rsidRPr="002D225C">
        <w:rPr>
          <w:rFonts w:hint="eastAsia"/>
        </w:rPr>
        <w:t>承前，各級幹部、特別是基層幹部對於軍中不當管教實扮演關鍵角色，關於不當管教</w:t>
      </w:r>
      <w:r w:rsidR="000C1346" w:rsidRPr="002D225C">
        <w:rPr>
          <w:rFonts w:hint="eastAsia"/>
        </w:rPr>
        <w:t>「</w:t>
      </w:r>
      <w:r w:rsidRPr="002D225C">
        <w:rPr>
          <w:rFonts w:hint="eastAsia"/>
        </w:rPr>
        <w:t>幹部方面</w:t>
      </w:r>
      <w:r w:rsidR="000C1346" w:rsidRPr="002D225C">
        <w:rPr>
          <w:rFonts w:hint="eastAsia"/>
        </w:rPr>
        <w:t>」</w:t>
      </w:r>
      <w:r w:rsidRPr="002D225C">
        <w:rPr>
          <w:rFonts w:hint="eastAsia"/>
        </w:rPr>
        <w:t>之原因分析，歸納如下</w:t>
      </w:r>
      <w:r w:rsidRPr="002D225C">
        <w:rPr>
          <w:rStyle w:val="af9"/>
        </w:rPr>
        <w:footnoteReference w:id="1"/>
      </w:r>
      <w:r w:rsidRPr="002D225C">
        <w:rPr>
          <w:rFonts w:hint="eastAsia"/>
        </w:rPr>
        <w:t>：</w:t>
      </w:r>
    </w:p>
    <w:p w:rsidR="00C7349D" w:rsidRPr="002D225C" w:rsidRDefault="001B276E" w:rsidP="0044519F">
      <w:pPr>
        <w:pStyle w:val="5"/>
        <w:ind w:leftChars="400" w:left="2041" w:hangingChars="200" w:hanging="680"/>
      </w:pPr>
      <w:r w:rsidRPr="002D225C">
        <w:rPr>
          <w:rFonts w:hint="eastAsia"/>
        </w:rPr>
        <w:t>工作經驗欠缺：目前部隊基層幹部年紀均輕，工作發展與經驗閱歷不能相對成長，加之血氣方剛，求好心切，只知以鐵的紀律帶兵，而不知愛的教育培養，以致發生當管教事件。</w:t>
      </w:r>
    </w:p>
    <w:p w:rsidR="001B276E" w:rsidRPr="002D225C" w:rsidRDefault="001B276E" w:rsidP="0044519F">
      <w:pPr>
        <w:pStyle w:val="5"/>
        <w:ind w:leftChars="400" w:left="2041" w:hangingChars="200" w:hanging="680"/>
      </w:pPr>
      <w:r w:rsidRPr="002D225C">
        <w:rPr>
          <w:rFonts w:hint="eastAsia"/>
        </w:rPr>
        <w:t>管教互助不周：許多幹部在處理管教方式上無法充分發揮互助功能，不是以漠視的態度作壁上觀，就是接替管教後火上加油，而肇生不當管教案件。</w:t>
      </w:r>
    </w:p>
    <w:p w:rsidR="001B276E" w:rsidRPr="002D225C" w:rsidRDefault="001B276E" w:rsidP="0044519F">
      <w:pPr>
        <w:pStyle w:val="5"/>
        <w:ind w:leftChars="400" w:left="2041" w:hangingChars="200" w:hanging="680"/>
      </w:pPr>
      <w:r w:rsidRPr="002D225C">
        <w:rPr>
          <w:rFonts w:hint="eastAsia"/>
        </w:rPr>
        <w:t>個別輔導不實：部分幹部對士官兵個人基本資料瞭解不深，約談、輔導、家屬聯繫工作不夠積極、深入，不能事先規範、改變部屬心性行為，一旦遇到心理失常弟兄，便難以</w:t>
      </w:r>
      <w:r w:rsidR="009971D8" w:rsidRPr="002D225C">
        <w:rPr>
          <w:rFonts w:hint="eastAsia"/>
        </w:rPr>
        <w:t>掌控，以致引發管教不當的嚴重後果。</w:t>
      </w:r>
    </w:p>
    <w:p w:rsidR="009971D8" w:rsidRPr="002D225C" w:rsidRDefault="00D67C04" w:rsidP="0044519F">
      <w:pPr>
        <w:pStyle w:val="5"/>
        <w:ind w:leftChars="400" w:left="2041" w:hangingChars="200" w:hanging="680"/>
      </w:pPr>
      <w:r w:rsidRPr="002D225C">
        <w:rPr>
          <w:rFonts w:hint="eastAsia"/>
        </w:rPr>
        <w:t>溝通管道不良：部隊中許多不當管教事件之導火線，就是因為幹部與部屬之間，彼此立場不同，又缺乏正確之溝通管道而造成誤解、不滿、甚至發生衝突，因而肇發不當管教情事。</w:t>
      </w:r>
    </w:p>
    <w:p w:rsidR="00D67C04" w:rsidRPr="002D225C" w:rsidRDefault="00D67C04" w:rsidP="0044519F">
      <w:pPr>
        <w:pStyle w:val="5"/>
        <w:ind w:leftChars="400" w:left="2041" w:hangingChars="200" w:hanging="680"/>
      </w:pPr>
      <w:r w:rsidRPr="002D225C">
        <w:rPr>
          <w:rFonts w:hint="eastAsia"/>
        </w:rPr>
        <w:t>未能依法行政：部分幹部對犯錯士官兵不依陸海空軍懲罰標準執行，反而巧立名目，處分過當，美其名為軍紀操，實則未依法行政，因而遭致士官兵及其家屬不滿，影響部隊形象。</w:t>
      </w:r>
    </w:p>
    <w:p w:rsidR="000945C9" w:rsidRPr="002D225C" w:rsidRDefault="000945C9" w:rsidP="0044519F">
      <w:pPr>
        <w:pStyle w:val="5"/>
        <w:ind w:leftChars="400" w:left="2041" w:hangingChars="200" w:hanging="680"/>
      </w:pPr>
      <w:r w:rsidRPr="002D225C">
        <w:rPr>
          <w:rFonts w:hint="eastAsia"/>
        </w:rPr>
        <w:t>管教偏頗、不教而罰：</w:t>
      </w:r>
      <w:r w:rsidR="00F24680" w:rsidRPr="002D225C">
        <w:rPr>
          <w:rFonts w:hint="eastAsia"/>
        </w:rPr>
        <w:t>少數幹部心態不正，未盡管教責任，小事化無，殊不知這種逃避現實，討好部屬的作風，不僅姑息養奸，更可能愈是怕事就愈容易出事。又部分</w:t>
      </w:r>
      <w:r w:rsidR="00971935" w:rsidRPr="002D225C">
        <w:rPr>
          <w:rFonts w:hint="eastAsia"/>
        </w:rPr>
        <w:t>基層幹部忽視對新進人員之輔導工作，未能就部隊得的特性、軍人的責任、法紀規定、營規要求、軍中倫理等，對新進人員先期講解輔導，使其深刻瞭解，知所遵循，而只知錯了就罰，造成管教上的障礙與衝突</w:t>
      </w:r>
      <w:r w:rsidR="00B65850" w:rsidRPr="002D225C">
        <w:rPr>
          <w:rFonts w:hint="eastAsia"/>
        </w:rPr>
        <w:t>。</w:t>
      </w:r>
    </w:p>
    <w:p w:rsidR="00B65850" w:rsidRPr="002D225C" w:rsidRDefault="00FE1F14" w:rsidP="0044519F">
      <w:pPr>
        <w:pStyle w:val="5"/>
        <w:ind w:leftChars="400" w:left="2041" w:hangingChars="200" w:hanging="680"/>
      </w:pPr>
      <w:r w:rsidRPr="002D225C">
        <w:rPr>
          <w:rFonts w:hint="eastAsia"/>
        </w:rPr>
        <w:t>律己不嚴、逾越法令：</w:t>
      </w:r>
      <w:r w:rsidR="002A4B48" w:rsidRPr="002D225C">
        <w:rPr>
          <w:rFonts w:hint="eastAsia"/>
        </w:rPr>
        <w:t>目前少數幹部不能以身作則，又不能確實做到依法行政的要求，在管教時未能以德服眾，無法使部屬心服口服；少數幹部對管教工作寬嚴不一，只憑一己之好惡，任意處置，甚至逾越法令權責，或徇私放縱，或過於嚴苛，致使部屬或因寵驕蠻，或受不當處分而怨懟，影響部隊團結及幹部威信。</w:t>
      </w:r>
    </w:p>
    <w:p w:rsidR="000E3CC1" w:rsidRPr="002D225C" w:rsidRDefault="000E3CC1" w:rsidP="0044519F">
      <w:pPr>
        <w:pStyle w:val="5"/>
        <w:ind w:leftChars="400" w:left="2041" w:hangingChars="200" w:hanging="680"/>
      </w:pPr>
      <w:r w:rsidRPr="002D225C">
        <w:rPr>
          <w:rFonts w:hint="eastAsia"/>
        </w:rPr>
        <w:t>宣導不周、溝通不良：</w:t>
      </w:r>
      <w:r w:rsidR="00C727B0" w:rsidRPr="002D225C">
        <w:rPr>
          <w:rFonts w:hint="eastAsia"/>
        </w:rPr>
        <w:t>部分基層幹部未能貫徹知兵識兵的要求，對於部屬的家庭背景、社會關係、個人習性、平日言行等，未能深入瞭解，且遇有部屬發生疑難問題，僅能就表象加以開導，無法探索問題癥結，對症下藥，使本來單純的問題更趨複雜，徒增處理困難，甚至肇發違紀犯法事件。</w:t>
      </w:r>
    </w:p>
    <w:p w:rsidR="006B557E" w:rsidRPr="002D225C" w:rsidRDefault="00733FDE" w:rsidP="00CF5C94">
      <w:pPr>
        <w:pStyle w:val="4"/>
      </w:pPr>
      <w:r w:rsidRPr="002D225C">
        <w:rPr>
          <w:rFonts w:hint="eastAsia"/>
        </w:rPr>
        <w:t>綜合上述，</w:t>
      </w:r>
      <w:r w:rsidR="00B5441F" w:rsidRPr="002D225C">
        <w:rPr>
          <w:rFonts w:hint="eastAsia"/>
        </w:rPr>
        <w:t>孫子兵法云：「強弱不在兵，存亡不在國，而在乎將之賢與不賢。」</w:t>
      </w:r>
      <w:r w:rsidR="00CF5C94" w:rsidRPr="002D225C">
        <w:rPr>
          <w:rFonts w:hint="eastAsia"/>
        </w:rPr>
        <w:t>國軍負有保國衛民之重</w:t>
      </w:r>
      <w:r w:rsidR="000C1346" w:rsidRPr="002D225C">
        <w:rPr>
          <w:rFonts w:hint="eastAsia"/>
        </w:rPr>
        <w:t>責</w:t>
      </w:r>
      <w:r w:rsidR="00CF5C94" w:rsidRPr="002D225C">
        <w:rPr>
          <w:rFonts w:hint="eastAsia"/>
        </w:rPr>
        <w:t>，為了使國軍成為一支士氣高昂、執行能力強大的</w:t>
      </w:r>
      <w:r w:rsidR="00CF634D" w:rsidRPr="002D225C">
        <w:rPr>
          <w:rFonts w:hint="eastAsia"/>
        </w:rPr>
        <w:t>勁旅</w:t>
      </w:r>
      <w:r w:rsidR="00CF5C94" w:rsidRPr="002D225C">
        <w:rPr>
          <w:rFonts w:hint="eastAsia"/>
        </w:rPr>
        <w:t>，尤其是在</w:t>
      </w:r>
      <w:r w:rsidR="00CF634D" w:rsidRPr="002D225C">
        <w:rPr>
          <w:rFonts w:hint="eastAsia"/>
        </w:rPr>
        <w:t>部隊</w:t>
      </w:r>
      <w:r w:rsidR="00CF5C94" w:rsidRPr="002D225C">
        <w:rPr>
          <w:rFonts w:hint="eastAsia"/>
        </w:rPr>
        <w:t>內部管理及基層管教部分，更</w:t>
      </w:r>
      <w:r w:rsidR="00CF634D" w:rsidRPr="002D225C">
        <w:rPr>
          <w:rFonts w:hint="eastAsia"/>
        </w:rPr>
        <w:t>應</w:t>
      </w:r>
      <w:r w:rsidR="00CF5C94" w:rsidRPr="002D225C">
        <w:rPr>
          <w:rFonts w:hint="eastAsia"/>
        </w:rPr>
        <w:t>嚴加要求，但因為軍隊畢竟仍有其特殊地位及任務，不同於一般社會群眾。因此，最好的做法，便是順應時代潮流，於原有架構之下，做適度改善及調整，如是，則既可保持軍隊應有之特殊性，亦可大幅改善弊端，進而提升執行能力。爰此，國防部應針對導致不當管教之各項因素，妥擬適切防範作為，並從導正幹部偏差管教心態著手，務期澈底杜絕不當管教事件肇生。</w:t>
      </w:r>
    </w:p>
    <w:p w:rsidR="00FC5AFA" w:rsidRPr="002D225C" w:rsidRDefault="00FC5AFA" w:rsidP="00703B9E">
      <w:pPr>
        <w:pStyle w:val="3"/>
      </w:pPr>
      <w:r w:rsidRPr="002D225C">
        <w:rPr>
          <w:rFonts w:hint="eastAsia"/>
        </w:rPr>
        <w:t>國軍</w:t>
      </w:r>
      <w:r w:rsidR="00703B9E" w:rsidRPr="002D225C">
        <w:rPr>
          <w:rFonts w:hint="eastAsia"/>
        </w:rPr>
        <w:t>幹部</w:t>
      </w:r>
      <w:r w:rsidRPr="002D225C">
        <w:rPr>
          <w:rFonts w:hint="eastAsia"/>
        </w:rPr>
        <w:t>經常發生「謾罵」部屬之不當管教案件，且</w:t>
      </w:r>
      <w:r w:rsidR="00703B9E" w:rsidRPr="002D225C">
        <w:rPr>
          <w:rFonts w:hint="eastAsia"/>
        </w:rPr>
        <w:t>似</w:t>
      </w:r>
      <w:r w:rsidRPr="002D225C">
        <w:rPr>
          <w:rFonts w:hint="eastAsia"/>
        </w:rPr>
        <w:t>已內化為領導統禦之潛文化，足徵國軍管教作</w:t>
      </w:r>
      <w:r w:rsidR="00703B9E" w:rsidRPr="002D225C">
        <w:rPr>
          <w:rFonts w:hint="eastAsia"/>
        </w:rPr>
        <w:t>法</w:t>
      </w:r>
      <w:r w:rsidRPr="002D225C">
        <w:rPr>
          <w:rFonts w:hint="eastAsia"/>
        </w:rPr>
        <w:t>似仍停留在傳統的打罵思維，未克因應時代潮流與兵役制度變革而有所調整，亟待國防部正視並謀求改善：</w:t>
      </w:r>
    </w:p>
    <w:p w:rsidR="006856C0" w:rsidRPr="002D225C" w:rsidRDefault="006856C0" w:rsidP="00703B9E">
      <w:pPr>
        <w:pStyle w:val="4"/>
      </w:pPr>
      <w:r w:rsidRPr="002D225C">
        <w:rPr>
          <w:rFonts w:hint="eastAsia"/>
        </w:rPr>
        <w:t>依據國防部訂頒</w:t>
      </w:r>
      <w:r w:rsidR="00703B9E" w:rsidRPr="002D225C">
        <w:rPr>
          <w:rFonts w:hint="eastAsia"/>
        </w:rPr>
        <w:t>「</w:t>
      </w:r>
      <w:r w:rsidRPr="002D225C">
        <w:rPr>
          <w:rFonts w:hint="eastAsia"/>
        </w:rPr>
        <w:t>國軍基層管教作法</w:t>
      </w:r>
      <w:r w:rsidR="00703B9E" w:rsidRPr="002D225C">
        <w:rPr>
          <w:rFonts w:hint="eastAsia"/>
        </w:rPr>
        <w:t>」</w:t>
      </w:r>
      <w:r w:rsidRPr="002D225C">
        <w:rPr>
          <w:rFonts w:hint="eastAsia"/>
        </w:rPr>
        <w:t>明定，管教者與受教者具有同志同袍、長官部屬、父子兄弟般的關係，幹部必須建立與維持上述關係，做到作之君、作之師、作之親，據以建立情感道義，進而發揮</w:t>
      </w:r>
      <w:r w:rsidR="007D27EF" w:rsidRPr="002D225C">
        <w:rPr>
          <w:rFonts w:hint="eastAsia"/>
        </w:rPr>
        <w:t>精誠團結的精神與生死不渝的志節。領導幹部應本「我為人人」觀念，</w:t>
      </w:r>
      <w:r w:rsidR="005C5B12" w:rsidRPr="002D225C">
        <w:rPr>
          <w:rFonts w:hint="eastAsia"/>
        </w:rPr>
        <w:t>誠心為部屬服務，協處疑難、解決問題，藉以獲致向心，凝聚戰力；絕不可動輒運用職務上權力，頤指氣使驅策部屬，致使部屬貌合神離，造成領導與管教的潛在危機，失去部屬向心力，並衍生征屬怨懟與阻礙軍民關係。管教重說服不重強制</w:t>
      </w:r>
      <w:r w:rsidR="00F95DAC" w:rsidRPr="002D225C">
        <w:rPr>
          <w:rFonts w:hint="eastAsia"/>
        </w:rPr>
        <w:t>，官兵教育程度愈高，說服溝通愈為重要。幹部在管教作為上必須藉己身的言行懿範，獲得部屬內心的認同與合作；而不可藉職位權勢，強制部屬做形式上的服從。管教者應具備敬愛他人的涵養，敬愛他人乃擔任幹部的人，不可有高人一等，做出「俯視」部屬的姿態，對部屬不假辭色，任意批評或輕視，在不知不覺中傷害對方，這種情況雖然幹部本身的職務高、官階大，卻得不到部屬的敬愛。</w:t>
      </w:r>
      <w:r w:rsidR="006A127B" w:rsidRPr="002D225C">
        <w:rPr>
          <w:rFonts w:hint="eastAsia"/>
        </w:rPr>
        <w:t>處罰的目的，在使犯錯的人知錯能改，但不一定要運用處罰的手段，幹部應有春風化雨的體認。通常容易犯錯的人，多半自律性較差，改變不易，因而要有誨人不倦、永不灰心的精神來引導他、教育他，以期激發他改過的勇氣和信心。由是以觀，國防部關於管教者與受管教者之關係、管教的觀念、管教者的涵養、管教者的基本態度與要求，均</w:t>
      </w:r>
      <w:r w:rsidR="00EF093A" w:rsidRPr="002D225C">
        <w:rPr>
          <w:rFonts w:hint="eastAsia"/>
        </w:rPr>
        <w:t>已</w:t>
      </w:r>
      <w:r w:rsidR="006A127B" w:rsidRPr="002D225C">
        <w:rPr>
          <w:rFonts w:hint="eastAsia"/>
        </w:rPr>
        <w:t>有明確律定，各級幹部自當深體其意謹守遵行，固不待言。</w:t>
      </w:r>
    </w:p>
    <w:p w:rsidR="006A127B" w:rsidRPr="002D225C" w:rsidRDefault="004C2CCC" w:rsidP="00EF093A">
      <w:pPr>
        <w:pStyle w:val="4"/>
      </w:pPr>
      <w:r w:rsidRPr="002D225C">
        <w:rPr>
          <w:rFonts w:hint="eastAsia"/>
        </w:rPr>
        <w:t>惟本院第</w:t>
      </w:r>
      <w:r w:rsidR="00EF093A" w:rsidRPr="002D225C">
        <w:rPr>
          <w:rFonts w:hint="eastAsia"/>
        </w:rPr>
        <w:t>4</w:t>
      </w:r>
      <w:r w:rsidRPr="002D225C">
        <w:rPr>
          <w:rFonts w:hint="eastAsia"/>
        </w:rPr>
        <w:t>屆以來調查有關國軍不當管教案件</w:t>
      </w:r>
      <w:r w:rsidR="006F53EB" w:rsidRPr="002D225C">
        <w:rPr>
          <w:rFonts w:hint="eastAsia"/>
        </w:rPr>
        <w:t>，顯示幹部涉及</w:t>
      </w:r>
      <w:r w:rsidR="00EF093A" w:rsidRPr="002D225C">
        <w:rPr>
          <w:rFonts w:hint="eastAsia"/>
        </w:rPr>
        <w:t>「</w:t>
      </w:r>
      <w:r w:rsidR="006F53EB" w:rsidRPr="002D225C">
        <w:rPr>
          <w:rFonts w:hint="eastAsia"/>
        </w:rPr>
        <w:t>謾罵</w:t>
      </w:r>
      <w:r w:rsidR="00EF093A" w:rsidRPr="002D225C">
        <w:rPr>
          <w:rFonts w:hint="eastAsia"/>
        </w:rPr>
        <w:t>」</w:t>
      </w:r>
      <w:r w:rsidR="004D54F8" w:rsidRPr="002D225C">
        <w:rPr>
          <w:rFonts w:hint="eastAsia"/>
        </w:rPr>
        <w:t>不當管教</w:t>
      </w:r>
      <w:r w:rsidR="006F53EB" w:rsidRPr="002D225C">
        <w:rPr>
          <w:rFonts w:hint="eastAsia"/>
        </w:rPr>
        <w:t>部屬</w:t>
      </w:r>
      <w:r w:rsidR="004D54F8" w:rsidRPr="002D225C">
        <w:rPr>
          <w:rFonts w:hint="eastAsia"/>
        </w:rPr>
        <w:t>之</w:t>
      </w:r>
      <w:r w:rsidR="00EF39CE" w:rsidRPr="002D225C">
        <w:rPr>
          <w:rFonts w:hint="eastAsia"/>
        </w:rPr>
        <w:t>情形</w:t>
      </w:r>
      <w:r w:rsidR="00EF093A" w:rsidRPr="002D225C">
        <w:rPr>
          <w:rFonts w:hint="eastAsia"/>
        </w:rPr>
        <w:t>所在多有</w:t>
      </w:r>
      <w:r w:rsidR="006F53EB" w:rsidRPr="002D225C">
        <w:rPr>
          <w:rFonts w:hint="eastAsia"/>
        </w:rPr>
        <w:t>，案情摘述如下：</w:t>
      </w:r>
    </w:p>
    <w:p w:rsidR="006540A7" w:rsidRPr="002D225C" w:rsidRDefault="00302EDB" w:rsidP="00EF093A">
      <w:pPr>
        <w:pStyle w:val="5"/>
        <w:ind w:leftChars="400" w:left="2041" w:hangingChars="200" w:hanging="680"/>
      </w:pPr>
      <w:r w:rsidRPr="002D225C">
        <w:rPr>
          <w:rFonts w:hint="eastAsia"/>
          <w:color w:val="000000"/>
        </w:rPr>
        <w:t>聯合後勤</w:t>
      </w:r>
      <w:r w:rsidR="006540A7" w:rsidRPr="002D225C">
        <w:rPr>
          <w:rFonts w:hAnsi="標楷體" w:cs="Arial" w:hint="eastAsia"/>
          <w:szCs w:val="32"/>
        </w:rPr>
        <w:t>司令部三支部衛生群醫療一連一兵王○○</w:t>
      </w:r>
      <w:r w:rsidR="006540A7" w:rsidRPr="002D225C">
        <w:rPr>
          <w:rFonts w:hAnsi="標楷體" w:hint="eastAsia"/>
          <w:color w:val="000000"/>
          <w:szCs w:val="32"/>
        </w:rPr>
        <w:t>遭</w:t>
      </w:r>
      <w:r w:rsidR="006540A7" w:rsidRPr="002D225C">
        <w:rPr>
          <w:rFonts w:hint="eastAsia"/>
        </w:rPr>
        <w:t>領導</w:t>
      </w:r>
      <w:r w:rsidR="006540A7" w:rsidRPr="002D225C">
        <w:rPr>
          <w:rFonts w:hAnsi="標楷體" w:hint="eastAsia"/>
          <w:color w:val="000000"/>
          <w:szCs w:val="32"/>
        </w:rPr>
        <w:t>士官指摘並延遲其放假時間，憤而點火自焚案：</w:t>
      </w:r>
    </w:p>
    <w:p w:rsidR="006F53EB" w:rsidRPr="002D225C" w:rsidRDefault="006540A7" w:rsidP="00EF093A">
      <w:pPr>
        <w:pStyle w:val="6"/>
        <w:numPr>
          <w:ilvl w:val="0"/>
          <w:numId w:val="0"/>
        </w:numPr>
        <w:ind w:leftChars="619" w:left="2106" w:firstLineChars="200" w:firstLine="680"/>
        <w:rPr>
          <w:rFonts w:hAnsi="標楷體"/>
          <w:szCs w:val="32"/>
        </w:rPr>
      </w:pPr>
      <w:r w:rsidRPr="002D225C">
        <w:rPr>
          <w:rFonts w:hint="eastAsia"/>
        </w:rPr>
        <w:t>聯勤三支部於100年5月20日對醫療連士兵實施問卷調查（</w:t>
      </w:r>
      <w:r w:rsidRPr="002D225C">
        <w:rPr>
          <w:rFonts w:hint="eastAsia"/>
          <w:kern w:val="0"/>
        </w:rPr>
        <w:t>時有士兵39員，問卷數36，受訓3員未實施</w:t>
      </w:r>
      <w:r w:rsidRPr="002D225C">
        <w:rPr>
          <w:rFonts w:hint="eastAsia"/>
        </w:rPr>
        <w:t>），其中</w:t>
      </w:r>
      <w:r w:rsidRPr="002D225C">
        <w:rPr>
          <w:rFonts w:hint="eastAsia"/>
          <w:kern w:val="0"/>
        </w:rPr>
        <w:t>54.1％</w:t>
      </w:r>
      <w:r w:rsidRPr="002D225C">
        <w:rPr>
          <w:kern w:val="0"/>
        </w:rPr>
        <w:t>(20份)</w:t>
      </w:r>
      <w:r w:rsidRPr="002D225C">
        <w:rPr>
          <w:rFonts w:hint="eastAsia"/>
          <w:kern w:val="0"/>
        </w:rPr>
        <w:t>士兵</w:t>
      </w:r>
      <w:r w:rsidRPr="002D225C">
        <w:rPr>
          <w:kern w:val="0"/>
        </w:rPr>
        <w:t>提及幹部情緒管理</w:t>
      </w:r>
      <w:r w:rsidR="00EF093A" w:rsidRPr="002D225C">
        <w:rPr>
          <w:rFonts w:hint="eastAsia"/>
          <w:kern w:val="0"/>
        </w:rPr>
        <w:t>不佳</w:t>
      </w:r>
      <w:r w:rsidRPr="002D225C">
        <w:rPr>
          <w:rFonts w:hint="eastAsia"/>
          <w:kern w:val="0"/>
        </w:rPr>
        <w:t>，並顯示張</w:t>
      </w:r>
      <w:r w:rsidR="00302EDB" w:rsidRPr="002D225C">
        <w:rPr>
          <w:rFonts w:hint="eastAsia"/>
          <w:kern w:val="0"/>
        </w:rPr>
        <w:t>○○</w:t>
      </w:r>
      <w:r w:rsidRPr="002D225C">
        <w:rPr>
          <w:rFonts w:hint="eastAsia"/>
          <w:kern w:val="0"/>
        </w:rPr>
        <w:t>下士、徐</w:t>
      </w:r>
      <w:r w:rsidR="00302EDB" w:rsidRPr="002D225C">
        <w:rPr>
          <w:rFonts w:hint="eastAsia"/>
          <w:kern w:val="0"/>
        </w:rPr>
        <w:t>○○</w:t>
      </w:r>
      <w:r w:rsidRPr="002D225C">
        <w:rPr>
          <w:rFonts w:hint="eastAsia"/>
          <w:kern w:val="0"/>
        </w:rPr>
        <w:t>中士及蔡</w:t>
      </w:r>
      <w:r w:rsidR="00302EDB" w:rsidRPr="002D225C">
        <w:rPr>
          <w:rFonts w:hint="eastAsia"/>
          <w:kern w:val="0"/>
        </w:rPr>
        <w:t>○○</w:t>
      </w:r>
      <w:r w:rsidRPr="002D225C">
        <w:rPr>
          <w:rFonts w:hint="eastAsia"/>
          <w:kern w:val="0"/>
        </w:rPr>
        <w:t>中士</w:t>
      </w:r>
      <w:r w:rsidR="00302EDB" w:rsidRPr="002D225C">
        <w:rPr>
          <w:rFonts w:hint="eastAsia"/>
          <w:kern w:val="0"/>
        </w:rPr>
        <w:t>（以上3員均為女性士官）</w:t>
      </w:r>
      <w:r w:rsidRPr="002D225C">
        <w:rPr>
          <w:rFonts w:hint="eastAsia"/>
          <w:kern w:val="0"/>
        </w:rPr>
        <w:t>在</w:t>
      </w:r>
      <w:r w:rsidRPr="002D225C">
        <w:rPr>
          <w:kern w:val="0"/>
        </w:rPr>
        <w:t>管教</w:t>
      </w:r>
      <w:r w:rsidRPr="002D225C">
        <w:rPr>
          <w:rFonts w:hint="eastAsia"/>
          <w:kern w:val="0"/>
        </w:rPr>
        <w:t>上過於嚴苛，其中張</w:t>
      </w:r>
      <w:r w:rsidR="004D54F8" w:rsidRPr="002D225C">
        <w:rPr>
          <w:rFonts w:hint="eastAsia"/>
          <w:kern w:val="0"/>
        </w:rPr>
        <w:t>○○</w:t>
      </w:r>
      <w:r w:rsidRPr="002D225C">
        <w:rPr>
          <w:rFonts w:hint="eastAsia"/>
          <w:kern w:val="0"/>
        </w:rPr>
        <w:t>下士於同年月17日7</w:t>
      </w:r>
      <w:r w:rsidR="004D54F8" w:rsidRPr="002D225C">
        <w:rPr>
          <w:rFonts w:hint="eastAsia"/>
          <w:kern w:val="0"/>
        </w:rPr>
        <w:t>時</w:t>
      </w:r>
      <w:r w:rsidRPr="002D225C">
        <w:rPr>
          <w:rFonts w:hint="eastAsia"/>
          <w:kern w:val="0"/>
        </w:rPr>
        <w:t>10</w:t>
      </w:r>
      <w:r w:rsidR="004D54F8" w:rsidRPr="002D225C">
        <w:rPr>
          <w:rFonts w:hint="eastAsia"/>
          <w:kern w:val="0"/>
        </w:rPr>
        <w:t>分</w:t>
      </w:r>
      <w:r w:rsidRPr="002D225C">
        <w:rPr>
          <w:rFonts w:hint="eastAsia"/>
          <w:kern w:val="0"/>
        </w:rPr>
        <w:t>於餐廳內對一兵○○○語出：「</w:t>
      </w:r>
      <w:r w:rsidRPr="002D225C">
        <w:rPr>
          <w:kern w:val="0"/>
        </w:rPr>
        <w:t>裝死、裝笨、裝白</w:t>
      </w:r>
      <w:r w:rsidRPr="002D225C">
        <w:rPr>
          <w:rFonts w:hint="eastAsia"/>
          <w:kern w:val="0"/>
        </w:rPr>
        <w:t>痴</w:t>
      </w:r>
      <w:r w:rsidRPr="002D225C">
        <w:rPr>
          <w:kern w:val="0"/>
        </w:rPr>
        <w:t>等</w:t>
      </w:r>
      <w:r w:rsidRPr="002D225C">
        <w:rPr>
          <w:rFonts w:hint="eastAsia"/>
          <w:kern w:val="0"/>
        </w:rPr>
        <w:t>情事」，經該部調查屬實</w:t>
      </w:r>
      <w:r w:rsidR="00302EDB" w:rsidRPr="002D225C">
        <w:rPr>
          <w:rFonts w:hint="eastAsia"/>
          <w:kern w:val="0"/>
        </w:rPr>
        <w:t>，另亦查</w:t>
      </w:r>
      <w:r w:rsidR="004D54F8" w:rsidRPr="002D225C">
        <w:rPr>
          <w:rFonts w:hint="eastAsia"/>
          <w:kern w:val="0"/>
        </w:rPr>
        <w:t>悉</w:t>
      </w:r>
      <w:r w:rsidR="00302EDB" w:rsidRPr="002D225C">
        <w:rPr>
          <w:rFonts w:hAnsi="標楷體" w:hint="eastAsia"/>
          <w:szCs w:val="32"/>
        </w:rPr>
        <w:t>古</w:t>
      </w:r>
      <w:r w:rsidR="004D54F8" w:rsidRPr="002D225C">
        <w:rPr>
          <w:rFonts w:hint="eastAsia"/>
          <w:kern w:val="0"/>
        </w:rPr>
        <w:t>○○</w:t>
      </w:r>
      <w:r w:rsidR="00302EDB" w:rsidRPr="002D225C">
        <w:rPr>
          <w:rFonts w:hAnsi="標楷體" w:hint="eastAsia"/>
          <w:szCs w:val="32"/>
        </w:rPr>
        <w:t>下士亦有言行不當情事。</w:t>
      </w:r>
    </w:p>
    <w:p w:rsidR="00302EDB" w:rsidRPr="002D225C" w:rsidRDefault="00302EDB" w:rsidP="00EF093A">
      <w:pPr>
        <w:pStyle w:val="5"/>
        <w:ind w:leftChars="400" w:left="2041" w:hangingChars="200" w:hanging="680"/>
      </w:pPr>
      <w:r w:rsidRPr="002D225C">
        <w:rPr>
          <w:rFonts w:hint="eastAsia"/>
          <w:color w:val="000000"/>
        </w:rPr>
        <w:t>聯合後勤司令部汽車基地勤務廠</w:t>
      </w:r>
      <w:r w:rsidRPr="002D225C">
        <w:rPr>
          <w:rFonts w:hAnsi="標楷體" w:cs="Arial" w:hint="eastAsia"/>
          <w:color w:val="000000"/>
          <w:szCs w:val="32"/>
        </w:rPr>
        <w:t>支援連行政排排長劉</w:t>
      </w:r>
      <w:r w:rsidRPr="002D225C">
        <w:rPr>
          <w:rFonts w:hint="eastAsia"/>
          <w:kern w:val="0"/>
        </w:rPr>
        <w:t>○○</w:t>
      </w:r>
      <w:r w:rsidRPr="002D225C">
        <w:rPr>
          <w:rFonts w:hAnsi="標楷體" w:cs="Arial" w:hint="eastAsia"/>
          <w:color w:val="000000"/>
          <w:szCs w:val="32"/>
        </w:rPr>
        <w:t>少尉</w:t>
      </w:r>
      <w:r w:rsidR="00795ECC" w:rsidRPr="002D225C">
        <w:rPr>
          <w:rFonts w:hAnsi="標楷體" w:cs="Arial" w:hint="eastAsia"/>
          <w:color w:val="000000"/>
          <w:szCs w:val="32"/>
        </w:rPr>
        <w:t>於</w:t>
      </w:r>
      <w:r w:rsidRPr="002D225C">
        <w:rPr>
          <w:rFonts w:hAnsi="標楷體" w:cs="Arial" w:hint="eastAsia"/>
          <w:color w:val="000000"/>
          <w:szCs w:val="32"/>
        </w:rPr>
        <w:t>101年2月13日休假期間，</w:t>
      </w:r>
      <w:r w:rsidR="00795ECC" w:rsidRPr="002D225C">
        <w:rPr>
          <w:rFonts w:hAnsi="標楷體" w:cs="Arial" w:hint="eastAsia"/>
          <w:color w:val="000000"/>
          <w:szCs w:val="32"/>
        </w:rPr>
        <w:t>在</w:t>
      </w:r>
      <w:r w:rsidR="004D54F8" w:rsidRPr="002D225C">
        <w:rPr>
          <w:rFonts w:hAnsi="標楷體" w:cs="Arial" w:hint="eastAsia"/>
          <w:color w:val="000000"/>
          <w:szCs w:val="32"/>
        </w:rPr>
        <w:t>渠</w:t>
      </w:r>
      <w:r w:rsidRPr="002D225C">
        <w:rPr>
          <w:rFonts w:hAnsi="標楷體" w:cs="Arial" w:hint="eastAsia"/>
          <w:color w:val="000000"/>
          <w:szCs w:val="32"/>
        </w:rPr>
        <w:t>舅家中燒炭自傷不治</w:t>
      </w:r>
      <w:r w:rsidR="000331F9" w:rsidRPr="002D225C">
        <w:rPr>
          <w:rFonts w:hAnsi="標楷體" w:cs="Arial" w:hint="eastAsia"/>
          <w:color w:val="000000"/>
          <w:szCs w:val="32"/>
        </w:rPr>
        <w:t>案：</w:t>
      </w:r>
    </w:p>
    <w:p w:rsidR="000331F9" w:rsidRPr="002D225C" w:rsidRDefault="000331F9" w:rsidP="00EF093A">
      <w:pPr>
        <w:pStyle w:val="6"/>
        <w:numPr>
          <w:ilvl w:val="0"/>
          <w:numId w:val="0"/>
        </w:numPr>
        <w:ind w:leftChars="619" w:left="2106"/>
        <w:rPr>
          <w:color w:val="000000"/>
        </w:rPr>
      </w:pPr>
      <w:r w:rsidRPr="002D225C">
        <w:rPr>
          <w:rFonts w:hAnsi="標楷體" w:cs="Arial" w:hint="eastAsia"/>
          <w:color w:val="000000"/>
          <w:szCs w:val="32"/>
        </w:rPr>
        <w:t xml:space="preserve">    劉</w:t>
      </w:r>
      <w:r w:rsidRPr="002D225C">
        <w:rPr>
          <w:rFonts w:hint="eastAsia"/>
          <w:kern w:val="0"/>
        </w:rPr>
        <w:t>○○</w:t>
      </w:r>
      <w:r w:rsidRPr="002D225C">
        <w:rPr>
          <w:rFonts w:hAnsi="標楷體" w:cs="Arial" w:hint="eastAsia"/>
          <w:color w:val="000000"/>
          <w:szCs w:val="32"/>
        </w:rPr>
        <w:t>少尉</w:t>
      </w:r>
      <w:r w:rsidRPr="002D225C">
        <w:rPr>
          <w:rFonts w:hAnsi="標楷體" w:hint="eastAsia"/>
          <w:bCs/>
          <w:color w:val="000000"/>
          <w:szCs w:val="32"/>
        </w:rPr>
        <w:t>係於99年參加國軍志願役專業預備軍官班考試，錄取聯合後勤司令部資通電專業軍官，於陸軍通訊學校受訓，結業後於100年4月12日分發至汽基廠擔任通資室少尉電腦維護官。嗣汽基廠於100年10月27日召開尉官職缺調整評審會，檢討由劉員調任該廠支援連行政排排長職務，劉員曾向該連連長反映，因甫報到</w:t>
      </w:r>
      <w:r w:rsidRPr="002D225C">
        <w:rPr>
          <w:rFonts w:hint="eastAsia"/>
          <w:color w:val="000000"/>
        </w:rPr>
        <w:t>，</w:t>
      </w:r>
      <w:r w:rsidR="004D54F8" w:rsidRPr="002D225C">
        <w:rPr>
          <w:rFonts w:hint="eastAsia"/>
          <w:color w:val="000000"/>
        </w:rPr>
        <w:t>連上</w:t>
      </w:r>
      <w:r w:rsidRPr="002D225C">
        <w:rPr>
          <w:rFonts w:hint="eastAsia"/>
          <w:color w:val="000000"/>
        </w:rPr>
        <w:t>人、事、物</w:t>
      </w:r>
      <w:r w:rsidR="004D54F8" w:rsidRPr="002D225C">
        <w:rPr>
          <w:rFonts w:hint="eastAsia"/>
          <w:color w:val="000000"/>
        </w:rPr>
        <w:t>仍</w:t>
      </w:r>
      <w:r w:rsidRPr="002D225C">
        <w:rPr>
          <w:rFonts w:hint="eastAsia"/>
          <w:color w:val="000000"/>
        </w:rPr>
        <w:t>欠</w:t>
      </w:r>
      <w:r w:rsidR="004D54F8" w:rsidRPr="002D225C">
        <w:rPr>
          <w:rFonts w:hint="eastAsia"/>
          <w:color w:val="000000"/>
        </w:rPr>
        <w:t>瞭解</w:t>
      </w:r>
      <w:r w:rsidRPr="002D225C">
        <w:rPr>
          <w:rFonts w:hint="eastAsia"/>
          <w:color w:val="000000"/>
        </w:rPr>
        <w:t>，</w:t>
      </w:r>
      <w:r w:rsidRPr="002D225C">
        <w:rPr>
          <w:rFonts w:hAnsi="標楷體" w:hint="eastAsia"/>
          <w:bCs/>
          <w:color w:val="000000"/>
          <w:szCs w:val="32"/>
        </w:rPr>
        <w:t>對值星任務</w:t>
      </w:r>
      <w:r w:rsidR="004D54F8" w:rsidRPr="002D225C">
        <w:rPr>
          <w:rFonts w:hAnsi="標楷體" w:hint="eastAsia"/>
          <w:bCs/>
          <w:color w:val="000000"/>
          <w:szCs w:val="32"/>
        </w:rPr>
        <w:t>不</w:t>
      </w:r>
      <w:r w:rsidRPr="002D225C">
        <w:rPr>
          <w:rFonts w:hAnsi="標楷體" w:hint="eastAsia"/>
          <w:bCs/>
          <w:color w:val="000000"/>
          <w:szCs w:val="32"/>
        </w:rPr>
        <w:t>熟悉，且對衛哨排定工作感到壓力，</w:t>
      </w:r>
      <w:r w:rsidR="004D54F8" w:rsidRPr="002D225C">
        <w:rPr>
          <w:rFonts w:hAnsi="標楷體" w:hint="eastAsia"/>
          <w:bCs/>
          <w:color w:val="000000"/>
          <w:szCs w:val="32"/>
        </w:rPr>
        <w:t>惟</w:t>
      </w:r>
      <w:r w:rsidRPr="002D225C">
        <w:rPr>
          <w:rFonts w:hAnsi="標楷體" w:hint="eastAsia"/>
          <w:color w:val="000000"/>
          <w:szCs w:val="32"/>
        </w:rPr>
        <w:t>該連</w:t>
      </w:r>
      <w:r w:rsidR="004D54F8" w:rsidRPr="002D225C">
        <w:rPr>
          <w:rFonts w:hAnsi="標楷體" w:hint="eastAsia"/>
          <w:color w:val="000000"/>
          <w:szCs w:val="32"/>
        </w:rPr>
        <w:t>主管</w:t>
      </w:r>
      <w:r w:rsidRPr="002D225C">
        <w:rPr>
          <w:rFonts w:hint="eastAsia"/>
          <w:color w:val="000000"/>
        </w:rPr>
        <w:t>未適時輔導及協處。尤有甚者，</w:t>
      </w:r>
      <w:r w:rsidRPr="002D225C">
        <w:rPr>
          <w:rFonts w:hAnsi="標楷體" w:hint="eastAsia"/>
          <w:color w:val="000000"/>
          <w:szCs w:val="32"/>
        </w:rPr>
        <w:t>該連副連長</w:t>
      </w:r>
      <w:r w:rsidRPr="002D225C">
        <w:rPr>
          <w:rFonts w:hint="eastAsia"/>
          <w:color w:val="000000"/>
        </w:rPr>
        <w:t>發覺劉員對排長業務不熟悉，未能了解</w:t>
      </w:r>
      <w:r w:rsidR="004D54F8" w:rsidRPr="002D225C">
        <w:rPr>
          <w:rFonts w:hint="eastAsia"/>
          <w:color w:val="000000"/>
        </w:rPr>
        <w:t>其中</w:t>
      </w:r>
      <w:r w:rsidRPr="002D225C">
        <w:rPr>
          <w:rFonts w:hint="eastAsia"/>
          <w:color w:val="000000"/>
        </w:rPr>
        <w:t>原因，以循序漸進方式指導劉員步上軌道，反</w:t>
      </w:r>
      <w:r w:rsidR="004D54F8" w:rsidRPr="002D225C">
        <w:rPr>
          <w:rFonts w:hint="eastAsia"/>
          <w:color w:val="000000"/>
        </w:rPr>
        <w:t>而</w:t>
      </w:r>
      <w:r w:rsidRPr="002D225C">
        <w:rPr>
          <w:rFonts w:hint="eastAsia"/>
          <w:color w:val="000000"/>
        </w:rPr>
        <w:t>以嚴</w:t>
      </w:r>
      <w:r w:rsidR="004D54F8" w:rsidRPr="002D225C">
        <w:rPr>
          <w:rFonts w:hint="eastAsia"/>
          <w:color w:val="000000"/>
        </w:rPr>
        <w:t>厲的</w:t>
      </w:r>
      <w:r w:rsidRPr="002D225C">
        <w:rPr>
          <w:rFonts w:hint="eastAsia"/>
          <w:color w:val="000000"/>
        </w:rPr>
        <w:t>訓斥方式加以糾正，甚且</w:t>
      </w:r>
      <w:r w:rsidRPr="002D225C">
        <w:rPr>
          <w:rFonts w:hAnsi="標楷體" w:hint="eastAsia"/>
          <w:color w:val="000000"/>
          <w:szCs w:val="32"/>
        </w:rPr>
        <w:t>於春節留守期間，發現劉員</w:t>
      </w:r>
      <w:r w:rsidRPr="002D225C">
        <w:rPr>
          <w:rFonts w:hAnsi="標楷體"/>
          <w:color w:val="000000"/>
          <w:szCs w:val="32"/>
        </w:rPr>
        <w:t>22</w:t>
      </w:r>
      <w:r w:rsidRPr="002D225C">
        <w:rPr>
          <w:rFonts w:hAnsi="標楷體" w:hint="eastAsia"/>
          <w:color w:val="000000"/>
          <w:szCs w:val="32"/>
        </w:rPr>
        <w:t>時後因排哨問題於連辦室加班，即要求2名士官將電腦移至安</w:t>
      </w:r>
      <w:r w:rsidR="00826907" w:rsidRPr="002D225C">
        <w:rPr>
          <w:rFonts w:hAnsi="標楷體" w:hint="eastAsia"/>
          <w:color w:val="000000"/>
          <w:szCs w:val="32"/>
        </w:rPr>
        <w:t>全士</w:t>
      </w:r>
      <w:r w:rsidRPr="002D225C">
        <w:rPr>
          <w:rFonts w:hAnsi="標楷體" w:hint="eastAsia"/>
          <w:color w:val="000000"/>
          <w:szCs w:val="32"/>
        </w:rPr>
        <w:t>官桌前，以</w:t>
      </w:r>
      <w:r w:rsidR="00826907" w:rsidRPr="002D225C">
        <w:rPr>
          <w:rFonts w:hAnsi="標楷體" w:hint="eastAsia"/>
          <w:color w:val="000000"/>
          <w:szCs w:val="32"/>
        </w:rPr>
        <w:t>便</w:t>
      </w:r>
      <w:r w:rsidRPr="002D225C">
        <w:rPr>
          <w:rFonts w:hAnsi="標楷體" w:hint="eastAsia"/>
          <w:color w:val="000000"/>
          <w:szCs w:val="32"/>
        </w:rPr>
        <w:t>掌握劉員動態，</w:t>
      </w:r>
      <w:r w:rsidRPr="002D225C">
        <w:rPr>
          <w:rFonts w:hint="eastAsia"/>
          <w:color w:val="000000"/>
        </w:rPr>
        <w:t>嚴重損及劉員自尊與領導威信，該連管教作為核有不當。</w:t>
      </w:r>
    </w:p>
    <w:p w:rsidR="000331F9" w:rsidRPr="002D225C" w:rsidRDefault="00795ECC" w:rsidP="00EF093A">
      <w:pPr>
        <w:pStyle w:val="5"/>
        <w:ind w:leftChars="400" w:left="2041" w:hangingChars="200" w:hanging="680"/>
      </w:pPr>
      <w:r w:rsidRPr="002D225C">
        <w:rPr>
          <w:rFonts w:hint="eastAsia"/>
        </w:rPr>
        <w:t>陸軍航空特戰指揮部所屬洪姓士官，遭幹部施予嚴苛</w:t>
      </w:r>
      <w:r w:rsidRPr="002D225C">
        <w:rPr>
          <w:rFonts w:hint="eastAsia"/>
          <w:kern w:val="0"/>
        </w:rPr>
        <w:t>訓練</w:t>
      </w:r>
      <w:r w:rsidRPr="002D225C">
        <w:rPr>
          <w:rFonts w:hint="eastAsia"/>
        </w:rPr>
        <w:t>，致洪員壓力過大於97年9月8日10</w:t>
      </w:r>
      <w:r w:rsidR="00EB4AE5" w:rsidRPr="002D225C">
        <w:rPr>
          <w:rFonts w:hint="eastAsia"/>
        </w:rPr>
        <w:t>時</w:t>
      </w:r>
      <w:r w:rsidRPr="002D225C">
        <w:rPr>
          <w:rFonts w:hint="eastAsia"/>
        </w:rPr>
        <w:t>40分許跳樓身亡案：</w:t>
      </w:r>
    </w:p>
    <w:p w:rsidR="00B92CF4" w:rsidRPr="002D225C" w:rsidRDefault="00795ECC" w:rsidP="00EF093A">
      <w:pPr>
        <w:pStyle w:val="6"/>
        <w:numPr>
          <w:ilvl w:val="0"/>
          <w:numId w:val="0"/>
        </w:numPr>
        <w:ind w:leftChars="619" w:left="2106"/>
      </w:pPr>
      <w:r w:rsidRPr="002D225C">
        <w:rPr>
          <w:rFonts w:hint="eastAsia"/>
        </w:rPr>
        <w:t xml:space="preserve">    </w:t>
      </w:r>
      <w:r w:rsidR="00EF093A" w:rsidRPr="002D225C">
        <w:rPr>
          <w:rFonts w:hint="eastAsia"/>
        </w:rPr>
        <w:t>本</w:t>
      </w:r>
      <w:r w:rsidRPr="002D225C">
        <w:rPr>
          <w:rFonts w:hint="eastAsia"/>
        </w:rPr>
        <w:t>案發</w:t>
      </w:r>
      <w:r w:rsidR="00EF093A" w:rsidRPr="002D225C">
        <w:rPr>
          <w:rFonts w:hint="eastAsia"/>
        </w:rPr>
        <w:t>生</w:t>
      </w:r>
      <w:r w:rsidRPr="002D225C">
        <w:rPr>
          <w:rFonts w:hint="eastAsia"/>
        </w:rPr>
        <w:t>後</w:t>
      </w:r>
      <w:r w:rsidR="00EF093A" w:rsidRPr="002D225C">
        <w:rPr>
          <w:rFonts w:hint="eastAsia"/>
        </w:rPr>
        <w:t>，</w:t>
      </w:r>
      <w:r w:rsidRPr="002D225C">
        <w:rPr>
          <w:rFonts w:hint="eastAsia"/>
        </w:rPr>
        <w:t>陸軍航空特戰指揮部問卷</w:t>
      </w:r>
      <w:r w:rsidR="00EF093A" w:rsidRPr="002D225C">
        <w:rPr>
          <w:rFonts w:hint="eastAsia"/>
        </w:rPr>
        <w:t>調</w:t>
      </w:r>
      <w:r w:rsidRPr="002D225C">
        <w:rPr>
          <w:rFonts w:hint="eastAsia"/>
        </w:rPr>
        <w:t>查</w:t>
      </w:r>
      <w:r w:rsidR="00EF093A" w:rsidRPr="002D225C">
        <w:rPr>
          <w:rFonts w:hint="eastAsia"/>
        </w:rPr>
        <w:t>發現，連上</w:t>
      </w:r>
      <w:r w:rsidRPr="002D225C">
        <w:rPr>
          <w:rFonts w:hint="eastAsia"/>
        </w:rPr>
        <w:t>幹部對犯錯士兵指正時，經常使用不當用語，說出：「媽的」、「什麼都不會做」、「你很煩」、「想害我被幹」、「天兵喔」、「白癡」等不雅</w:t>
      </w:r>
      <w:r w:rsidR="00EF093A" w:rsidRPr="002D225C">
        <w:rPr>
          <w:rFonts w:hint="eastAsia"/>
        </w:rPr>
        <w:t>粗暴</w:t>
      </w:r>
      <w:r w:rsidRPr="002D225C">
        <w:rPr>
          <w:rFonts w:hint="eastAsia"/>
        </w:rPr>
        <w:t>之用語。經常有此不當言詞之幹部有連長、輔導長、郝○上士、江○○中士、莊○○中士、黃○○中士等6員，已涉明顯損傷人格。其中郝○</w:t>
      </w:r>
      <w:r w:rsidR="004D54F8" w:rsidRPr="002D225C">
        <w:rPr>
          <w:rFonts w:hint="eastAsia"/>
        </w:rPr>
        <w:t>上士</w:t>
      </w:r>
      <w:r w:rsidRPr="002D225C">
        <w:rPr>
          <w:rFonts w:hint="eastAsia"/>
        </w:rPr>
        <w:t>遭士兵指證於97年8月13日糾正洪員：</w:t>
      </w:r>
      <w:r w:rsidR="004D54F8" w:rsidRPr="002D225C">
        <w:rPr>
          <w:rFonts w:hint="eastAsia"/>
        </w:rPr>
        <w:t>「</w:t>
      </w:r>
      <w:r w:rsidRPr="002D225C">
        <w:rPr>
          <w:rFonts w:hint="eastAsia"/>
        </w:rPr>
        <w:t>洪○○！（並頂著洪員的後腦袋）你防毒面具不會戴嗎？你是小學生嗎？你的腋下在胯下嗎？你是白癡啊！還研究所咧！</w:t>
      </w:r>
      <w:r w:rsidR="00A43562" w:rsidRPr="002D225C">
        <w:rPr>
          <w:rFonts w:hint="eastAsia"/>
        </w:rPr>
        <w:t>」</w:t>
      </w:r>
      <w:r w:rsidRPr="002D225C">
        <w:rPr>
          <w:rFonts w:hint="eastAsia"/>
        </w:rPr>
        <w:t>另有指證郝員曾辱罵洪○○：</w:t>
      </w:r>
      <w:r w:rsidR="00A43562" w:rsidRPr="002D225C">
        <w:rPr>
          <w:rFonts w:hint="eastAsia"/>
        </w:rPr>
        <w:t>「</w:t>
      </w:r>
      <w:r w:rsidRPr="002D225C">
        <w:rPr>
          <w:rFonts w:hint="eastAsia"/>
        </w:rPr>
        <w:t>他媽的，你是要教幾次才聽的懂啊！或者說你學歷那麼高，怎麼簡單的事你都不會做！</w:t>
      </w:r>
      <w:r w:rsidR="004D54F8" w:rsidRPr="002D225C">
        <w:rPr>
          <w:rFonts w:hint="eastAsia"/>
        </w:rPr>
        <w:t>」</w:t>
      </w:r>
      <w:r w:rsidRPr="002D225C">
        <w:rPr>
          <w:rFonts w:hint="eastAsia"/>
        </w:rPr>
        <w:t>以上足徵該連即便是連長、輔導長竟都經常以不雅粗鄙用語管教士兵，則士兵如受其他幹部</w:t>
      </w:r>
      <w:r w:rsidR="004D54F8" w:rsidRPr="002D225C">
        <w:rPr>
          <w:rFonts w:hint="eastAsia"/>
        </w:rPr>
        <w:t>謾罵時</w:t>
      </w:r>
      <w:r w:rsidRPr="002D225C">
        <w:rPr>
          <w:rFonts w:hint="eastAsia"/>
        </w:rPr>
        <w:t>，如何能勇於向</w:t>
      </w:r>
      <w:r w:rsidR="004D54F8" w:rsidRPr="002D225C">
        <w:rPr>
          <w:rFonts w:hint="eastAsia"/>
        </w:rPr>
        <w:t>渠</w:t>
      </w:r>
      <w:r w:rsidRPr="002D225C">
        <w:rPr>
          <w:rFonts w:hint="eastAsia"/>
        </w:rPr>
        <w:t>等反映並請求協助？</w:t>
      </w:r>
    </w:p>
    <w:p w:rsidR="00B92CF4" w:rsidRPr="002D225C" w:rsidRDefault="00B92CF4" w:rsidP="00EF093A">
      <w:pPr>
        <w:pStyle w:val="4"/>
      </w:pPr>
      <w:r w:rsidRPr="002D225C">
        <w:rPr>
          <w:rFonts w:hint="eastAsia"/>
        </w:rPr>
        <w:t>再參照國防部</w:t>
      </w:r>
      <w:r w:rsidR="00EF39CE" w:rsidRPr="002D225C">
        <w:rPr>
          <w:rFonts w:hint="eastAsia"/>
        </w:rPr>
        <w:t>提報「國軍97年至102年不當管教案件一覽表」，其中有關涉及「謾罵」之案例亦所在多有，茲舉其要摘述如下：</w:t>
      </w:r>
    </w:p>
    <w:p w:rsidR="00EF39CE" w:rsidRPr="002D225C" w:rsidRDefault="00EF39CE" w:rsidP="00EF093A">
      <w:pPr>
        <w:pStyle w:val="5"/>
        <w:ind w:leftChars="400" w:left="2041" w:hangingChars="200" w:hanging="680"/>
      </w:pPr>
      <w:r w:rsidRPr="002D225C">
        <w:rPr>
          <w:rFonts w:hint="eastAsia"/>
        </w:rPr>
        <w:t>後備908旅1營2連連長盛○○上尉98年42日向國防部權保會反映，營長閻○○少校近期屢以「我沒有你這種連長，滾」、「在幹部會議中告稱渠太太生產、打砲時間不對，先把小孩塞回去，縫起來」、「3月29日用餐時</w:t>
      </w:r>
      <w:r w:rsidRPr="002D225C">
        <w:t>，</w:t>
      </w:r>
      <w:r w:rsidRPr="002D225C">
        <w:rPr>
          <w:rFonts w:hint="eastAsia"/>
        </w:rPr>
        <w:t>口出要渠從4樓跳下去，頭一定要朝下」、「操你○個Ｂ」、「腦袋是不是有問題」等不當言語</w:t>
      </w:r>
      <w:r w:rsidR="00584EFF" w:rsidRPr="002D225C">
        <w:rPr>
          <w:rFonts w:hint="eastAsia"/>
        </w:rPr>
        <w:t>對待之</w:t>
      </w:r>
      <w:r w:rsidRPr="002D225C">
        <w:rPr>
          <w:rFonts w:hint="eastAsia"/>
        </w:rPr>
        <w:t>。</w:t>
      </w:r>
    </w:p>
    <w:p w:rsidR="00EF39CE" w:rsidRPr="002D225C" w:rsidRDefault="00EF39CE" w:rsidP="00EF093A">
      <w:pPr>
        <w:pStyle w:val="5"/>
        <w:ind w:leftChars="400" w:left="2041" w:hangingChars="200" w:hanging="680"/>
      </w:pPr>
      <w:r w:rsidRPr="002D225C">
        <w:rPr>
          <w:rFonts w:hAnsi="標楷體" w:hint="eastAsia"/>
          <w:szCs w:val="32"/>
        </w:rPr>
        <w:t>後備908旅步3營營長陳</w:t>
      </w:r>
      <w:r w:rsidRPr="002D225C">
        <w:rPr>
          <w:rFonts w:hint="eastAsia"/>
        </w:rPr>
        <w:t>○○</w:t>
      </w:r>
      <w:r w:rsidRPr="002D225C">
        <w:rPr>
          <w:rFonts w:hAnsi="標楷體" w:hint="eastAsia"/>
          <w:szCs w:val="32"/>
        </w:rPr>
        <w:t>中校於98年5月23日因打靶課程射擊槍支不足，於大內靶場當眾以「操你</w:t>
      </w:r>
      <w:r w:rsidRPr="002D225C">
        <w:rPr>
          <w:rFonts w:hint="eastAsia"/>
        </w:rPr>
        <w:t>○</w:t>
      </w:r>
      <w:r w:rsidRPr="002D225C">
        <w:rPr>
          <w:rFonts w:hAnsi="標楷體" w:hint="eastAsia"/>
          <w:szCs w:val="32"/>
        </w:rPr>
        <w:t>B」、「他</w:t>
      </w:r>
      <w:r w:rsidRPr="002D225C">
        <w:rPr>
          <w:rFonts w:hint="eastAsia"/>
        </w:rPr>
        <w:t>○</w:t>
      </w:r>
      <w:r w:rsidRPr="002D225C">
        <w:rPr>
          <w:rFonts w:hAnsi="標楷體" w:hint="eastAsia"/>
          <w:szCs w:val="32"/>
        </w:rPr>
        <w:t>的」及「被罵，誰教你是志願役，要怪去怪你父母，誰教你家沒錢」等不當言詞斥責</w:t>
      </w:r>
      <w:r w:rsidR="00EF093A" w:rsidRPr="002D225C">
        <w:rPr>
          <w:rFonts w:hAnsi="標楷體" w:hint="eastAsia"/>
          <w:szCs w:val="32"/>
        </w:rPr>
        <w:t>下士</w:t>
      </w:r>
      <w:r w:rsidRPr="002D225C">
        <w:rPr>
          <w:rFonts w:hAnsi="標楷體" w:hint="eastAsia"/>
          <w:szCs w:val="32"/>
        </w:rPr>
        <w:t>班長謝</w:t>
      </w:r>
      <w:r w:rsidRPr="002D225C">
        <w:rPr>
          <w:rFonts w:hint="eastAsia"/>
        </w:rPr>
        <w:t>○○</w:t>
      </w:r>
      <w:r w:rsidRPr="002D225C">
        <w:rPr>
          <w:rFonts w:hAnsi="標楷體" w:hint="eastAsia"/>
          <w:szCs w:val="32"/>
        </w:rPr>
        <w:t>。另於5月24日因不滿打飯班作業疏失，以「不要以為你將調至907旅幹訓班，我就管不到你，907旅我很熟，一樣可以操死你」等不當言詞威脅</w:t>
      </w:r>
      <w:r w:rsidR="00EF093A" w:rsidRPr="002D225C">
        <w:rPr>
          <w:rFonts w:hAnsi="標楷體" w:hint="eastAsia"/>
          <w:szCs w:val="32"/>
        </w:rPr>
        <w:t>上士</w:t>
      </w:r>
      <w:r w:rsidRPr="002D225C">
        <w:rPr>
          <w:rFonts w:hAnsi="標楷體" w:hint="eastAsia"/>
          <w:szCs w:val="32"/>
        </w:rPr>
        <w:t>班長林</w:t>
      </w:r>
      <w:r w:rsidRPr="002D225C">
        <w:rPr>
          <w:rFonts w:hint="eastAsia"/>
        </w:rPr>
        <w:t>○○</w:t>
      </w:r>
      <w:r w:rsidRPr="002D225C">
        <w:rPr>
          <w:rFonts w:hAnsi="標楷體" w:hint="eastAsia"/>
          <w:szCs w:val="32"/>
        </w:rPr>
        <w:t>等在場士官幹部。</w:t>
      </w:r>
    </w:p>
    <w:p w:rsidR="00EF39CE" w:rsidRPr="002D225C" w:rsidRDefault="00584EFF" w:rsidP="00EF093A">
      <w:pPr>
        <w:pStyle w:val="5"/>
        <w:ind w:leftChars="400" w:left="2041" w:hangingChars="200" w:hanging="680"/>
      </w:pPr>
      <w:r w:rsidRPr="002D225C">
        <w:rPr>
          <w:rFonts w:hAnsi="標楷體" w:hint="eastAsia"/>
          <w:szCs w:val="32"/>
        </w:rPr>
        <w:t>海軍131艦隊鄱江艦補給長林○○少尉於101年5月7日至10日期間，遭副艦長陳○○上尉以「幹○○」、「我詛咒你全家都不得好死」、「恐嚇林員要將毒品放在其寢室」、「你不是人是畜生」、「賤貨」、「人渣」、「廢物」、「總有一天我要拿刀子砍死你」、「總有一天我要把你踢下海」、「總有一天你一定不得好死」等言語暴力。</w:t>
      </w:r>
    </w:p>
    <w:p w:rsidR="00795ECC" w:rsidRPr="002D225C" w:rsidRDefault="000700B5" w:rsidP="00EF093A">
      <w:pPr>
        <w:pStyle w:val="4"/>
      </w:pPr>
      <w:r w:rsidRPr="002D225C">
        <w:rPr>
          <w:rFonts w:hint="eastAsia"/>
        </w:rPr>
        <w:t>以上顯示，國軍不當管教中「謾罵」的案例，存在於軍官對軍官、軍官對士官、軍官對士</w:t>
      </w:r>
      <w:r w:rsidR="00672902" w:rsidRPr="002D225C">
        <w:rPr>
          <w:rFonts w:hint="eastAsia"/>
        </w:rPr>
        <w:t>兵</w:t>
      </w:r>
      <w:r w:rsidRPr="002D225C">
        <w:rPr>
          <w:rFonts w:hint="eastAsia"/>
        </w:rPr>
        <w:t>、士官對士兵之間，</w:t>
      </w:r>
      <w:r w:rsidR="00672902" w:rsidRPr="002D225C">
        <w:rPr>
          <w:rFonts w:hint="eastAsia"/>
        </w:rPr>
        <w:t>可謂軍、士、兵階級全部涵攝在內，</w:t>
      </w:r>
      <w:r w:rsidRPr="002D225C">
        <w:rPr>
          <w:rFonts w:hint="eastAsia"/>
        </w:rPr>
        <w:t>甚且女性士官對於</w:t>
      </w:r>
      <w:r w:rsidR="00FC5AFA" w:rsidRPr="002D225C">
        <w:rPr>
          <w:rFonts w:hint="eastAsia"/>
        </w:rPr>
        <w:t>部屬</w:t>
      </w:r>
      <w:r w:rsidRPr="002D225C">
        <w:rPr>
          <w:rFonts w:hint="eastAsia"/>
        </w:rPr>
        <w:t>之訓斥，亦</w:t>
      </w:r>
      <w:r w:rsidR="00442862" w:rsidRPr="002D225C">
        <w:rPr>
          <w:rFonts w:hint="eastAsia"/>
        </w:rPr>
        <w:t>流於粗鄙低俗，</w:t>
      </w:r>
      <w:r w:rsidRPr="002D225C">
        <w:rPr>
          <w:rFonts w:hint="eastAsia"/>
        </w:rPr>
        <w:t>完全</w:t>
      </w:r>
      <w:r w:rsidR="00442862" w:rsidRPr="002D225C">
        <w:rPr>
          <w:rFonts w:hint="eastAsia"/>
        </w:rPr>
        <w:t>悖離</w:t>
      </w:r>
      <w:r w:rsidRPr="002D225C">
        <w:rPr>
          <w:rFonts w:hint="eastAsia"/>
        </w:rPr>
        <w:t>國軍基層管教之基本要求，</w:t>
      </w:r>
      <w:r w:rsidR="00672902" w:rsidRPr="002D225C">
        <w:rPr>
          <w:rFonts w:hint="eastAsia"/>
        </w:rPr>
        <w:t>凸顯各級幹部的管教認知嚴重偏差，</w:t>
      </w:r>
      <w:r w:rsidR="00442862" w:rsidRPr="002D225C">
        <w:rPr>
          <w:rFonts w:hint="eastAsia"/>
        </w:rPr>
        <w:t>與早期部隊粗暴之管教方式殊無二致，</w:t>
      </w:r>
      <w:r w:rsidR="00672902" w:rsidRPr="002D225C">
        <w:rPr>
          <w:rFonts w:hint="eastAsia"/>
        </w:rPr>
        <w:t>且</w:t>
      </w:r>
      <w:r w:rsidR="00EF093A" w:rsidRPr="002D225C">
        <w:rPr>
          <w:rFonts w:hint="eastAsia"/>
        </w:rPr>
        <w:t>似</w:t>
      </w:r>
      <w:r w:rsidR="00672902" w:rsidRPr="002D225C">
        <w:rPr>
          <w:rFonts w:hint="eastAsia"/>
        </w:rPr>
        <w:t>已內化為國軍領導統禦之潛文化，</w:t>
      </w:r>
      <w:r w:rsidRPr="002D225C">
        <w:rPr>
          <w:rFonts w:hint="eastAsia"/>
        </w:rPr>
        <w:t>足徵</w:t>
      </w:r>
      <w:r w:rsidR="00672902" w:rsidRPr="002D225C">
        <w:rPr>
          <w:rFonts w:hint="eastAsia"/>
        </w:rPr>
        <w:t>國軍</w:t>
      </w:r>
      <w:r w:rsidR="00442862" w:rsidRPr="002D225C">
        <w:rPr>
          <w:rFonts w:hint="eastAsia"/>
        </w:rPr>
        <w:t>基層</w:t>
      </w:r>
      <w:r w:rsidR="00FC5AFA" w:rsidRPr="002D225C">
        <w:rPr>
          <w:rFonts w:hint="eastAsia"/>
        </w:rPr>
        <w:t>管教</w:t>
      </w:r>
      <w:r w:rsidR="00795ECC" w:rsidRPr="002D225C">
        <w:rPr>
          <w:rFonts w:hint="eastAsia"/>
        </w:rPr>
        <w:t>似仍停留在</w:t>
      </w:r>
      <w:r w:rsidR="00EF093A" w:rsidRPr="002D225C">
        <w:rPr>
          <w:rFonts w:hint="eastAsia"/>
        </w:rPr>
        <w:t>喝</w:t>
      </w:r>
      <w:r w:rsidR="00442862" w:rsidRPr="002D225C">
        <w:rPr>
          <w:rFonts w:hint="eastAsia"/>
        </w:rPr>
        <w:t>斥漫</w:t>
      </w:r>
      <w:r w:rsidR="00795ECC" w:rsidRPr="002D225C">
        <w:rPr>
          <w:rFonts w:hint="eastAsia"/>
        </w:rPr>
        <w:t>罵</w:t>
      </w:r>
      <w:r w:rsidR="00442862" w:rsidRPr="002D225C">
        <w:rPr>
          <w:rFonts w:hint="eastAsia"/>
        </w:rPr>
        <w:t>的舊</w:t>
      </w:r>
      <w:r w:rsidR="00795ECC" w:rsidRPr="002D225C">
        <w:rPr>
          <w:rFonts w:hint="eastAsia"/>
        </w:rPr>
        <w:t>思維，未克因應時代潮流與兵役制度變革而有所調整</w:t>
      </w:r>
      <w:r w:rsidRPr="002D225C">
        <w:rPr>
          <w:rFonts w:hint="eastAsia"/>
        </w:rPr>
        <w:t>，亟待國防部</w:t>
      </w:r>
      <w:r w:rsidR="00442862" w:rsidRPr="002D225C">
        <w:rPr>
          <w:rFonts w:hint="eastAsia"/>
        </w:rPr>
        <w:t>嚴肅</w:t>
      </w:r>
      <w:r w:rsidRPr="002D225C">
        <w:rPr>
          <w:rFonts w:hint="eastAsia"/>
        </w:rPr>
        <w:t>正視並謀求改善。</w:t>
      </w:r>
    </w:p>
    <w:p w:rsidR="00DC7953" w:rsidRPr="002D225C" w:rsidRDefault="00991636" w:rsidP="00F24BDB">
      <w:pPr>
        <w:pStyle w:val="3"/>
      </w:pPr>
      <w:r w:rsidRPr="002D225C">
        <w:rPr>
          <w:rFonts w:hint="eastAsia"/>
        </w:rPr>
        <w:t>國防部應加強各級幹部軍法紀觀念，揚棄「合理是訓練、不合理是磨練」之陋習，</w:t>
      </w:r>
      <w:r w:rsidR="00F92B24" w:rsidRPr="002D225C">
        <w:rPr>
          <w:rFonts w:hint="eastAsia"/>
        </w:rPr>
        <w:t>並</w:t>
      </w:r>
      <w:r w:rsidRPr="002D225C">
        <w:rPr>
          <w:rFonts w:hint="eastAsia"/>
        </w:rPr>
        <w:t>澈底根絕集體處分之不當作為，落實管教互助精神，貫徹「嚴格的軍紀、精實的訓練、幹部的合法指揮權」三項指導原則</w:t>
      </w:r>
      <w:r w:rsidR="00DC7953" w:rsidRPr="002D225C">
        <w:rPr>
          <w:rFonts w:hint="eastAsia"/>
        </w:rPr>
        <w:t>：</w:t>
      </w:r>
    </w:p>
    <w:p w:rsidR="00167570" w:rsidRPr="002D225C" w:rsidRDefault="00A344CF" w:rsidP="00F24BDB">
      <w:pPr>
        <w:pStyle w:val="4"/>
      </w:pPr>
      <w:r w:rsidRPr="002D225C">
        <w:rPr>
          <w:rFonts w:hint="eastAsia"/>
        </w:rPr>
        <w:t>管教的</w:t>
      </w:r>
      <w:r w:rsidR="00DF0715" w:rsidRPr="002D225C">
        <w:rPr>
          <w:rFonts w:hint="eastAsia"/>
        </w:rPr>
        <w:t>基本態度首重</w:t>
      </w:r>
      <w:r w:rsidR="009E1293" w:rsidRPr="002D225C">
        <w:rPr>
          <w:rFonts w:hint="eastAsia"/>
        </w:rPr>
        <w:t>尊重部屬人格，係以親切的態度對待部屬，以培養自尊、自信、激勵自動自發的精神，產生自覺的紀律。領導幹部首應絕對避免體罰凌虐，「揚善</w:t>
      </w:r>
      <w:r w:rsidR="00D23394" w:rsidRPr="002D225C">
        <w:rPr>
          <w:rFonts w:hint="eastAsia"/>
        </w:rPr>
        <w:t>於</w:t>
      </w:r>
      <w:r w:rsidR="009E1293" w:rsidRPr="002D225C">
        <w:rPr>
          <w:rFonts w:hint="eastAsia"/>
        </w:rPr>
        <w:t>公堂、規過</w:t>
      </w:r>
      <w:r w:rsidR="00D23394" w:rsidRPr="002D225C">
        <w:rPr>
          <w:rFonts w:hint="eastAsia"/>
        </w:rPr>
        <w:t>在</w:t>
      </w:r>
      <w:r w:rsidR="009E1293" w:rsidRPr="002D225C">
        <w:rPr>
          <w:rFonts w:hint="eastAsia"/>
        </w:rPr>
        <w:t>私室」，促使部屬心悅誠服，自動自發，願為團隊目標之達成，竭盡心力。</w:t>
      </w:r>
      <w:r w:rsidR="00D93428" w:rsidRPr="002D225C">
        <w:rPr>
          <w:rFonts w:hint="eastAsia"/>
        </w:rPr>
        <w:t>身為長官者，應以愛心為本，耐心教導，關懷所屬，使之感受溫暖，方能心手相連發揮無比之戰力。軍隊管教，固應嚴格，但必須考量對象之個性、學能、體力…，針對其個別差異，以不同方法，啟迪教化，以最大耐心，化頑去懦。</w:t>
      </w:r>
      <w:r w:rsidR="008E69CE" w:rsidRPr="002D225C">
        <w:rPr>
          <w:rFonts w:hint="eastAsia"/>
        </w:rPr>
        <w:t>軍隊訓練應活用準則，循序漸進，以練力、練技、練膽、練心、練指揮為要著，持之以恆，方能累積成果。幹部基於教育訓練之使命，針對敵情、任務、特性，依據準則，認真遂行教育與訓練，不得存有「合理是訓練、不合理是磨練」之陋習。各種訓練應考量體能狀況、性向及專業技能，分類循序訓練達到標準，以免造成訓練傷害。</w:t>
      </w:r>
      <w:r w:rsidR="0084323D" w:rsidRPr="002D225C">
        <w:rPr>
          <w:rFonts w:hint="eastAsia"/>
        </w:rPr>
        <w:t>指導士兵學習，以示範或「口令」糾正動作為原則，不得有粗暴之行為，並不得擅加非課目內必須操練之動作；體能訓練標準，悉按「國軍基本體能訓測指導手冊規定」辦理。</w:t>
      </w:r>
      <w:r w:rsidR="00C65B7A" w:rsidRPr="002D225C">
        <w:rPr>
          <w:rFonts w:hint="eastAsia"/>
        </w:rPr>
        <w:t>以上國軍管教的基本</w:t>
      </w:r>
      <w:r w:rsidR="00D23394" w:rsidRPr="002D225C">
        <w:rPr>
          <w:rFonts w:hint="eastAsia"/>
        </w:rPr>
        <w:t>精神與</w:t>
      </w:r>
      <w:r w:rsidR="00C65B7A" w:rsidRPr="002D225C">
        <w:rPr>
          <w:rFonts w:hint="eastAsia"/>
        </w:rPr>
        <w:t>要求，國防部頒</w:t>
      </w:r>
      <w:r w:rsidR="00D23394" w:rsidRPr="002D225C">
        <w:rPr>
          <w:rFonts w:hint="eastAsia"/>
        </w:rPr>
        <w:t>「</w:t>
      </w:r>
      <w:r w:rsidR="00D95F66" w:rsidRPr="002D225C">
        <w:rPr>
          <w:rFonts w:hint="eastAsia"/>
        </w:rPr>
        <w:t>國軍基層管教作法</w:t>
      </w:r>
      <w:r w:rsidR="00D23394" w:rsidRPr="002D225C">
        <w:rPr>
          <w:rFonts w:hint="eastAsia"/>
        </w:rPr>
        <w:t>」</w:t>
      </w:r>
      <w:r w:rsidR="00D95F66" w:rsidRPr="002D225C">
        <w:rPr>
          <w:rFonts w:hint="eastAsia"/>
        </w:rPr>
        <w:t>均有明文規定。</w:t>
      </w:r>
    </w:p>
    <w:p w:rsidR="00D95F66" w:rsidRPr="002D225C" w:rsidRDefault="00D95F66" w:rsidP="00D23394">
      <w:pPr>
        <w:pStyle w:val="4"/>
      </w:pPr>
      <w:r w:rsidRPr="002D225C">
        <w:rPr>
          <w:rFonts w:hint="eastAsia"/>
        </w:rPr>
        <w:t>承上述，目前少數幹部</w:t>
      </w:r>
      <w:r w:rsidR="00A043F2" w:rsidRPr="002D225C">
        <w:rPr>
          <w:rFonts w:hint="eastAsia"/>
        </w:rPr>
        <w:t>不僅</w:t>
      </w:r>
      <w:r w:rsidRPr="002D225C">
        <w:rPr>
          <w:rFonts w:hint="eastAsia"/>
        </w:rPr>
        <w:t>未能確實瞭解國軍基層管教之基本精神與作法，仍然存有「合理是訓練、不合理是磨練」錯誤觀念，部屬若未能跟上訓練標準，動則施以不人道處罰，且已達凌虐之程度而不自知。</w:t>
      </w:r>
      <w:r w:rsidR="00A043F2" w:rsidRPr="002D225C">
        <w:rPr>
          <w:rFonts w:hint="eastAsia"/>
        </w:rPr>
        <w:t>茲以本院調查陸軍特指部871群特1營特1連副排長郝○於該連於谷關特戰訓練中心基地訓練期間，對洪○○等4名士官兵施予嚴苛之不當訓練，嚴重違反陸軍訓練相關規範，並觸犯陸海空軍刑法第44條第2項上官藉勢凌虐軍人罪乙案為例。</w:t>
      </w:r>
      <w:r w:rsidR="00D23394" w:rsidRPr="002D225C">
        <w:rPr>
          <w:rFonts w:hint="eastAsia"/>
        </w:rPr>
        <w:t>按</w:t>
      </w:r>
      <w:r w:rsidR="00390D1C" w:rsidRPr="002D225C">
        <w:rPr>
          <w:rFonts w:hint="eastAsia"/>
        </w:rPr>
        <w:t>洪○○身高177公分，體重88公斤，</w:t>
      </w:r>
      <w:r w:rsidR="00D23394" w:rsidRPr="002D225C">
        <w:rPr>
          <w:rFonts w:hint="eastAsia"/>
        </w:rPr>
        <w:t xml:space="preserve"> </w:t>
      </w:r>
      <w:r w:rsidR="00390D1C" w:rsidRPr="002D225C">
        <w:rPr>
          <w:rFonts w:hint="eastAsia"/>
        </w:rPr>
        <w:t>BMI值達28（中度肥胖－體重/身高平方88/1.77再除1.77=28），故該連連長朱○○上尉主動要求輔導長王○○中尉將洪員列入體位「類高危險群人員名冊」；輔導長王○○中尉亦曾於相關集會時向連隊幹部宣達，洪員為高危險群人員，要求不得強迫與其他人一同進行高強度訓練，若訓練時發生身心狀況，應報請其本人處置。</w:t>
      </w:r>
      <w:r w:rsidR="00341186" w:rsidRPr="002D225C">
        <w:rPr>
          <w:rFonts w:hint="eastAsia"/>
        </w:rPr>
        <w:t>洪○○既然</w:t>
      </w:r>
      <w:r w:rsidR="00341186" w:rsidRPr="002D225C">
        <w:rPr>
          <w:rFonts w:hAnsi="標楷體" w:hint="eastAsia"/>
          <w:color w:val="0D0D0D"/>
          <w:szCs w:val="32"/>
        </w:rPr>
        <w:t>屬</w:t>
      </w:r>
      <w:r w:rsidR="00341186" w:rsidRPr="002D225C">
        <w:rPr>
          <w:rFonts w:hint="eastAsia"/>
        </w:rPr>
        <w:t>於高危險群人員，依</w:t>
      </w:r>
      <w:r w:rsidR="00341186" w:rsidRPr="002D225C">
        <w:rPr>
          <w:rFonts w:hAnsi="標楷體" w:hint="eastAsia"/>
          <w:color w:val="0D0D0D"/>
          <w:szCs w:val="32"/>
        </w:rPr>
        <w:t>陸軍「部隊訓練大綱」第九章-訓練安全-第一節：訓練安全要求重點-第陸項：部隊訓練按指揮及操作程序實施，本「由簡而繁、由易入難、循序漸進」之步驟施訓；另第拾項前段亦規範對於高危險群人員施訓之具體要求如下:「落實人員分類，建立高危險群人員名冊，對新兵、肥胖體型、個性易緊張人員於戶外操課時，加強對渠等人員之訓練輔導」</w:t>
      </w:r>
      <w:r w:rsidR="00D23394" w:rsidRPr="002D225C">
        <w:rPr>
          <w:rFonts w:hAnsi="標楷體" w:hint="eastAsia"/>
          <w:color w:val="0D0D0D"/>
          <w:szCs w:val="32"/>
        </w:rPr>
        <w:t>，</w:t>
      </w:r>
      <w:r w:rsidR="00341186" w:rsidRPr="002D225C">
        <w:rPr>
          <w:rFonts w:hAnsi="標楷體" w:hint="eastAsia"/>
          <w:color w:val="0D0D0D"/>
          <w:szCs w:val="32"/>
        </w:rPr>
        <w:t>以防杜危安情事發生</w:t>
      </w:r>
      <w:r w:rsidR="00341186" w:rsidRPr="002D225C">
        <w:rPr>
          <w:rFonts w:hAnsi="標楷體"/>
          <w:color w:val="0D0D0D"/>
          <w:szCs w:val="32"/>
        </w:rPr>
        <w:t>。</w:t>
      </w:r>
      <w:r w:rsidR="00341186" w:rsidRPr="002D225C">
        <w:rPr>
          <w:rFonts w:hAnsi="標楷體" w:hint="eastAsia"/>
          <w:color w:val="0D0D0D"/>
          <w:szCs w:val="32"/>
        </w:rPr>
        <w:t>惟</w:t>
      </w:r>
      <w:r w:rsidR="00D23394" w:rsidRPr="002D225C">
        <w:rPr>
          <w:rFonts w:hAnsi="標楷體" w:hint="eastAsia"/>
          <w:color w:val="0D0D0D"/>
          <w:szCs w:val="32"/>
        </w:rPr>
        <w:t>該連於</w:t>
      </w:r>
      <w:r w:rsidR="00341186" w:rsidRPr="002D225C">
        <w:rPr>
          <w:rFonts w:hint="eastAsia"/>
        </w:rPr>
        <w:t>97年8月15日實施戰備檢查訓練</w:t>
      </w:r>
      <w:r w:rsidR="00D23394" w:rsidRPr="002D225C">
        <w:rPr>
          <w:rFonts w:hint="eastAsia"/>
        </w:rPr>
        <w:t>時</w:t>
      </w:r>
      <w:r w:rsidR="00341186" w:rsidRPr="002D225C">
        <w:rPr>
          <w:rFonts w:hint="eastAsia"/>
        </w:rPr>
        <w:t>，副排長郝○上士自該日上午9時起，即命洪○○與該連下士蔡○○、上兵黃○○、一兵鍾○○等</w:t>
      </w:r>
      <w:r w:rsidR="00D23394" w:rsidRPr="002D225C">
        <w:rPr>
          <w:rFonts w:hint="eastAsia"/>
        </w:rPr>
        <w:t>4</w:t>
      </w:r>
      <w:r w:rsidR="00341186" w:rsidRPr="002D225C">
        <w:rPr>
          <w:rFonts w:hint="eastAsia"/>
        </w:rPr>
        <w:t>人揹負12.8公斤之攜行裝備，在中山室以高跪姿由副排長郝○上士對渠等進行戰備裝備檢查。若其中有一人未將裝備攜帶齊全，即要求渠等自中山室揹負攜行裝備，跑步返回距離中山室55.8公尺之寢室（第一段），迨將攜行裝備放置寢室定位後，在沒有揹負攜行裝備之情下跑步回中山室（第二段），回到中山室後，再要求渠等跑步回寢室，將攜行裝備揹上（第三段），復跑步回中山室再以高跪姿將裝備陳列受檢，四段全部完成即為（全程）。洪○○等4員單段（即從中山室到寢室，或從寢室到中山室）應限於一定時間內完成，若速度太慢，亦須重新操作，且「一人做錯，全體重來」，全員須反覆操作，迄是日上午11時許，來回實施全程已約四、五次後，因洪</w:t>
      </w:r>
      <w:r w:rsidR="0064601A" w:rsidRPr="002D225C">
        <w:rPr>
          <w:rFonts w:hint="eastAsia"/>
        </w:rPr>
        <w:t>○○</w:t>
      </w:r>
      <w:r w:rsidR="00341186" w:rsidRPr="002D225C">
        <w:rPr>
          <w:rFonts w:hint="eastAsia"/>
        </w:rPr>
        <w:t>不堪如此體力負荷，滿臉通紅且換氣過度而坐於地上，郝員始派人將洪</w:t>
      </w:r>
      <w:r w:rsidR="0064601A" w:rsidRPr="002D225C">
        <w:rPr>
          <w:rFonts w:hint="eastAsia"/>
        </w:rPr>
        <w:t>員</w:t>
      </w:r>
      <w:r w:rsidR="00341186" w:rsidRPr="002D225C">
        <w:rPr>
          <w:rFonts w:hint="eastAsia"/>
        </w:rPr>
        <w:t>送至醫務所就醫而終止。</w:t>
      </w:r>
      <w:r w:rsidR="00D23394" w:rsidRPr="002D225C">
        <w:rPr>
          <w:rFonts w:hint="eastAsia"/>
        </w:rPr>
        <w:t>本案經洪母林○○女士於98年3月27日向國防部北部地方軍事法院檢察署具狀提出告訴，經軍事檢察官於偵結起訴，移付國防部北部地方軍事法院審理，該院於100年3月3日判決郝○上官藉勢凌虐軍人，處有期徒刑一年；被告郝○不服上訴國防部高等軍事法院，該院審理後於100年8月8日維持原判；被告郝○仍不服上訴臺灣高等法院，該院於100年11月9日判決上訴駁回，全案因告確定。郝員於101年2月15日發監執行，102年1月16日執行完畢。</w:t>
      </w:r>
    </w:p>
    <w:p w:rsidR="008C308B" w:rsidRPr="002D225C" w:rsidRDefault="008C308B" w:rsidP="00D23394">
      <w:pPr>
        <w:pStyle w:val="4"/>
      </w:pPr>
      <w:r w:rsidRPr="002D225C">
        <w:rPr>
          <w:rFonts w:hint="eastAsia"/>
        </w:rPr>
        <w:t>審諸</w:t>
      </w:r>
      <w:r w:rsidR="00D23394" w:rsidRPr="002D225C">
        <w:rPr>
          <w:rFonts w:hint="eastAsia"/>
        </w:rPr>
        <w:t>本案</w:t>
      </w:r>
      <w:r w:rsidRPr="002D225C">
        <w:rPr>
          <w:rFonts w:hint="eastAsia"/>
        </w:rPr>
        <w:t>國防部高等軍事法院判決（案號：100年度上訴字第21號）理由謂：國軍之訓練行為，乃為提升軍人之體能及戰鬥技術，俾使其於戰爭或救災之非常情勢下，有足以擔負保國衛民之作戰任務及救災救難之能力，因此該等訓練行為，雖為施加受訓練人一定程度之訓練，增加其體能、身體之負荷，而製造出法律上具有重要性之風險，惟該等風險本係於衡量訓練行為所彰顯之公共、國家利益之下，而為法律所容許。但為兼及人權保障，尚非得以訓練之名，而對受訓練之人施以任意之負擔，所謂「訓練」合於形式及實質要件，所謂形式要件，必須訓練合於課表、科目內容及時間，經權責長官核准後發布，所謂實質要件，則除與訓練目的有正當合理之關聯外，更應考量比例原則，並衡量訓練當時之客觀環境，如氣候、地形等為適當之因應措施，方為合法之「訓練」，並非得以部隊之特性為由，即得無限制加強訓練之強度。…而戰備檢查之訓練目的，究與一般部隊習見之體能訓練尚有不同，應無包含沉重之體力負擔，上訴人</w:t>
      </w:r>
      <w:r w:rsidR="00E3151D" w:rsidRPr="002D225C">
        <w:rPr>
          <w:rFonts w:hint="eastAsia"/>
        </w:rPr>
        <w:t>（即郝○）</w:t>
      </w:r>
      <w:r w:rsidRPr="002D225C">
        <w:rPr>
          <w:rFonts w:hint="eastAsia"/>
        </w:rPr>
        <w:t>當日實施非符合戰備檢查目的之訓練，不僅實質上更易戰備檢查之訓練內容，藉所稱重複做一樣的事情使其熟悉，果此，理應重複訓練測考項目之方式始能達成訓練目的，如花費大量時間重複來回跑步，則受訓練者熟練之項目乃係跑步動作，顯然無助於達成戰備檢查訓練之目的，故郝員當日實施之上開戰備檢查訓練，徒有戰備檢查之名，實質上已顯與該管授權之戰備檢查目的相違。</w:t>
      </w:r>
    </w:p>
    <w:p w:rsidR="000D532A" w:rsidRPr="002D225C" w:rsidRDefault="007D204D" w:rsidP="004535D7">
      <w:pPr>
        <w:pStyle w:val="4"/>
      </w:pPr>
      <w:r w:rsidRPr="002D225C">
        <w:rPr>
          <w:rFonts w:hint="eastAsia"/>
        </w:rPr>
        <w:t>又</w:t>
      </w:r>
      <w:r w:rsidR="000D532A" w:rsidRPr="002D225C">
        <w:rPr>
          <w:rFonts w:hint="eastAsia"/>
        </w:rPr>
        <w:t>，本案陸軍特指部871群特1營特1連除郝員觸犯陸海空軍刑法第44條上官藉勢凌虐軍人罪以外</w:t>
      </w:r>
      <w:r w:rsidRPr="002D225C">
        <w:rPr>
          <w:rFonts w:hint="eastAsia"/>
        </w:rPr>
        <w:t>；在人員行政違失責任方面，</w:t>
      </w:r>
      <w:r w:rsidR="0014113A" w:rsidRPr="002D225C">
        <w:rPr>
          <w:rFonts w:hint="eastAsia"/>
        </w:rPr>
        <w:t>尚</w:t>
      </w:r>
      <w:r w:rsidR="000D532A" w:rsidRPr="002D225C">
        <w:rPr>
          <w:rFonts w:hint="eastAsia"/>
        </w:rPr>
        <w:t>涉及「集體處罰」之</w:t>
      </w:r>
      <w:r w:rsidRPr="002D225C">
        <w:rPr>
          <w:rFonts w:hint="eastAsia"/>
        </w:rPr>
        <w:t>違反規定</w:t>
      </w:r>
      <w:r w:rsidR="000D532A" w:rsidRPr="002D225C">
        <w:rPr>
          <w:rFonts w:hint="eastAsia"/>
        </w:rPr>
        <w:t>情事</w:t>
      </w:r>
      <w:r w:rsidRPr="002D225C">
        <w:rPr>
          <w:rFonts w:hint="eastAsia"/>
        </w:rPr>
        <w:t>。</w:t>
      </w:r>
      <w:r w:rsidR="0014113A" w:rsidRPr="002D225C">
        <w:rPr>
          <w:rFonts w:hint="eastAsia"/>
        </w:rPr>
        <w:t>蓋郝員要求</w:t>
      </w:r>
      <w:r w:rsidR="000D532A" w:rsidRPr="002D225C">
        <w:rPr>
          <w:rFonts w:hint="eastAsia"/>
        </w:rPr>
        <w:t>若洪</w:t>
      </w:r>
      <w:r w:rsidR="0014113A" w:rsidRPr="002D225C">
        <w:rPr>
          <w:rFonts w:hint="eastAsia"/>
        </w:rPr>
        <w:t>○○</w:t>
      </w:r>
      <w:r w:rsidR="000D532A" w:rsidRPr="002D225C">
        <w:rPr>
          <w:rFonts w:hint="eastAsia"/>
        </w:rPr>
        <w:t>等4人中有1人未將裝備攜帶齊全，</w:t>
      </w:r>
      <w:r w:rsidRPr="002D225C">
        <w:rPr>
          <w:rFonts w:hint="eastAsia"/>
        </w:rPr>
        <w:t>或速度太慢，「一人做錯，全體重來」，</w:t>
      </w:r>
      <w:r w:rsidR="000D532A" w:rsidRPr="002D225C">
        <w:rPr>
          <w:rFonts w:hint="eastAsia"/>
        </w:rPr>
        <w:t>即屬標準之「集體處罰」事例</w:t>
      </w:r>
      <w:r w:rsidR="0064601A" w:rsidRPr="002D225C">
        <w:rPr>
          <w:rFonts w:hint="eastAsia"/>
        </w:rPr>
        <w:t>；另</w:t>
      </w:r>
      <w:r w:rsidRPr="002D225C">
        <w:rPr>
          <w:rFonts w:hint="eastAsia"/>
        </w:rPr>
        <w:t>查</w:t>
      </w:r>
      <w:r w:rsidR="0014113A" w:rsidRPr="002D225C">
        <w:rPr>
          <w:rFonts w:hint="eastAsia"/>
        </w:rPr>
        <w:t>連長朱○○上尉於97年9月8日晨間帶領部隊實施行進間跑步動作，過程中將洪○○個人錯誤動作，要求部隊退後20公尺再跑，亦屬「集體處分」之事例，</w:t>
      </w:r>
      <w:r w:rsidRPr="002D225C">
        <w:rPr>
          <w:rFonts w:hint="eastAsia"/>
        </w:rPr>
        <w:t>不僅違反國軍訓練相關教則規範，亦</w:t>
      </w:r>
      <w:r w:rsidR="0014113A" w:rsidRPr="002D225C">
        <w:rPr>
          <w:rFonts w:hint="eastAsia"/>
        </w:rPr>
        <w:t>造成孤立，使當事者遭受同儕指責，產生危安因素。</w:t>
      </w:r>
    </w:p>
    <w:p w:rsidR="000D532A" w:rsidRPr="002D225C" w:rsidRDefault="0064601A" w:rsidP="004535D7">
      <w:pPr>
        <w:pStyle w:val="4"/>
      </w:pPr>
      <w:r w:rsidRPr="002D225C">
        <w:rPr>
          <w:rFonts w:hint="eastAsia"/>
        </w:rPr>
        <w:t>綜據前述，軍人因環境特殊，著重在領導統御</w:t>
      </w:r>
      <w:r w:rsidR="00E70E1F" w:rsidRPr="002D225C">
        <w:rPr>
          <w:rFonts w:hint="eastAsia"/>
        </w:rPr>
        <w:t>、</w:t>
      </w:r>
      <w:r w:rsidRPr="002D225C">
        <w:rPr>
          <w:rFonts w:hint="eastAsia"/>
        </w:rPr>
        <w:t>階級服從，在實施統御過程中常因對於人權的不尊重及誤認，以致肇生侵害人權之事件發生，因此陸海空軍刑法第44條便對此種行為有所規範，而予以禁止。又該法條所謂「凌虐」，舉凡以違反人道之凌辱虐待方法，加諸於人，使不堪忍受而有殘酷感者，均屬之，並不以有明令列舉者為限（國防部71年6月8日【71】覆普字第49號判決意旨參照）。「凌辱虐待」除重視被凌虐者之身心有無受創害之感受外，就凌虐者所施以之凌虐行為，客觀上亦須達到有使人無法容忍之不人道程度，且考諸該罪之立法旨趣，係在革新管教，以保護部屬，維護人權為目的。</w:t>
      </w:r>
      <w:r w:rsidR="008E5A76" w:rsidRPr="002D225C">
        <w:rPr>
          <w:rFonts w:hint="eastAsia"/>
        </w:rPr>
        <w:t>揆諸部隊</w:t>
      </w:r>
      <w:r w:rsidR="0084323D" w:rsidRPr="002D225C">
        <w:rPr>
          <w:rFonts w:hint="eastAsia"/>
        </w:rPr>
        <w:t>凌虐事件迄今未能根絕，除</w:t>
      </w:r>
      <w:r w:rsidR="008E5A76" w:rsidRPr="002D225C">
        <w:rPr>
          <w:rFonts w:hint="eastAsia"/>
        </w:rPr>
        <w:t>不肖幹部個人法紀觀念淡薄</w:t>
      </w:r>
      <w:r w:rsidR="0084323D" w:rsidRPr="002D225C">
        <w:rPr>
          <w:rFonts w:hint="eastAsia"/>
        </w:rPr>
        <w:t>，及</w:t>
      </w:r>
      <w:r w:rsidR="008E5A76" w:rsidRPr="002D225C">
        <w:rPr>
          <w:rFonts w:hint="eastAsia"/>
        </w:rPr>
        <w:t>自身人格缺陷</w:t>
      </w:r>
      <w:r w:rsidR="0084323D" w:rsidRPr="002D225C">
        <w:rPr>
          <w:rFonts w:hint="eastAsia"/>
        </w:rPr>
        <w:t>外，渠等未能切實瞭解合理訓練與凌虐之間的界線，實為主因</w:t>
      </w:r>
      <w:r w:rsidR="008A31D2" w:rsidRPr="002D225C">
        <w:rPr>
          <w:rFonts w:hint="eastAsia"/>
        </w:rPr>
        <w:t>；另</w:t>
      </w:r>
      <w:r w:rsidR="0084323D" w:rsidRPr="002D225C">
        <w:rPr>
          <w:rFonts w:hint="eastAsia"/>
        </w:rPr>
        <w:t>各級幹部</w:t>
      </w:r>
      <w:r w:rsidR="008A31D2" w:rsidRPr="002D225C">
        <w:rPr>
          <w:rFonts w:hint="eastAsia"/>
        </w:rPr>
        <w:t>發現不當管教情事時，未能及時制止、處理及反映，袖手旁觀，置身事外，終使事端擴大肇致憾事。</w:t>
      </w:r>
      <w:r w:rsidR="0084323D" w:rsidRPr="002D225C">
        <w:rPr>
          <w:rFonts w:hint="eastAsia"/>
        </w:rPr>
        <w:t>故此，國防部應加強各級幹部</w:t>
      </w:r>
      <w:r w:rsidR="008A31D2" w:rsidRPr="002D225C">
        <w:rPr>
          <w:rFonts w:hint="eastAsia"/>
        </w:rPr>
        <w:t>軍法紀觀念，揚棄「合理是訓練、不合理是磨練」之陋習，</w:t>
      </w:r>
      <w:r w:rsidR="00F92B24" w:rsidRPr="002D225C">
        <w:rPr>
          <w:rFonts w:hint="eastAsia"/>
        </w:rPr>
        <w:t>並</w:t>
      </w:r>
      <w:r w:rsidR="00991636" w:rsidRPr="002D225C">
        <w:rPr>
          <w:rFonts w:hint="eastAsia"/>
        </w:rPr>
        <w:t>澈底</w:t>
      </w:r>
      <w:r w:rsidR="008A31D2" w:rsidRPr="002D225C">
        <w:rPr>
          <w:rFonts w:hint="eastAsia"/>
        </w:rPr>
        <w:t>根絕集體處分之不當作為，</w:t>
      </w:r>
      <w:r w:rsidR="00991636" w:rsidRPr="002D225C">
        <w:rPr>
          <w:rFonts w:hint="eastAsia"/>
        </w:rPr>
        <w:t>落實</w:t>
      </w:r>
      <w:r w:rsidR="008A31D2" w:rsidRPr="002D225C">
        <w:rPr>
          <w:rFonts w:hint="eastAsia"/>
        </w:rPr>
        <w:t>管教互助</w:t>
      </w:r>
      <w:r w:rsidR="00991636" w:rsidRPr="002D225C">
        <w:rPr>
          <w:rFonts w:hint="eastAsia"/>
        </w:rPr>
        <w:t>精神</w:t>
      </w:r>
      <w:r w:rsidR="008A31D2" w:rsidRPr="002D225C">
        <w:rPr>
          <w:rFonts w:hint="eastAsia"/>
        </w:rPr>
        <w:t>，</w:t>
      </w:r>
      <w:r w:rsidR="00991636" w:rsidRPr="002D225C">
        <w:rPr>
          <w:rFonts w:hint="eastAsia"/>
        </w:rPr>
        <w:t>貫徹「嚴格的軍紀、精實的訓練、幹部的合法指揮權」三項指導原則。</w:t>
      </w:r>
    </w:p>
    <w:p w:rsidR="00624A71" w:rsidRPr="002D225C" w:rsidRDefault="00624A71" w:rsidP="00AE52D1">
      <w:pPr>
        <w:pStyle w:val="3"/>
      </w:pPr>
      <w:r w:rsidRPr="002D225C">
        <w:rPr>
          <w:rFonts w:hAnsi="標楷體" w:cs="Arial" w:hint="eastAsia"/>
          <w:szCs w:val="32"/>
        </w:rPr>
        <w:t>國防部應</w:t>
      </w:r>
      <w:r w:rsidRPr="002D225C">
        <w:rPr>
          <w:rFonts w:hAnsi="標楷體" w:cs="Arial"/>
          <w:szCs w:val="32"/>
        </w:rPr>
        <w:t>要求各級部隊長重視並充分運用國軍申訴機制接受官兵建言，</w:t>
      </w:r>
      <w:r w:rsidR="00204F5B" w:rsidRPr="002D225C">
        <w:rPr>
          <w:rFonts w:hAnsi="標楷體" w:cs="Arial" w:hint="eastAsia"/>
          <w:szCs w:val="32"/>
        </w:rPr>
        <w:t>暢通</w:t>
      </w:r>
      <w:r w:rsidRPr="002D225C">
        <w:rPr>
          <w:rFonts w:hAnsi="標楷體" w:cs="Arial"/>
          <w:szCs w:val="32"/>
        </w:rPr>
        <w:t>溝通管道，</w:t>
      </w:r>
      <w:r w:rsidR="00204F5B" w:rsidRPr="002D225C">
        <w:rPr>
          <w:rFonts w:hAnsi="標楷體" w:cs="Arial" w:hint="eastAsia"/>
          <w:szCs w:val="32"/>
        </w:rPr>
        <w:t>以利部隊管教工作，</w:t>
      </w:r>
      <w:r w:rsidR="00430645" w:rsidRPr="002D225C">
        <w:rPr>
          <w:rFonts w:hAnsi="標楷體" w:cs="Arial" w:hint="eastAsia"/>
          <w:szCs w:val="32"/>
        </w:rPr>
        <w:t>並</w:t>
      </w:r>
      <w:r w:rsidR="00204F5B" w:rsidRPr="002D225C">
        <w:rPr>
          <w:rFonts w:hAnsi="標楷體" w:cs="Arial" w:hint="eastAsia"/>
          <w:szCs w:val="32"/>
        </w:rPr>
        <w:t>應完善</w:t>
      </w:r>
      <w:r w:rsidR="00430645" w:rsidRPr="002D225C">
        <w:rPr>
          <w:rFonts w:hAnsi="標楷體" w:cs="Arial" w:hint="eastAsia"/>
          <w:szCs w:val="32"/>
        </w:rPr>
        <w:t>申訴人保護相關措施，</w:t>
      </w:r>
      <w:r w:rsidR="00204F5B" w:rsidRPr="002D225C">
        <w:rPr>
          <w:rFonts w:hAnsi="標楷體" w:cs="Arial" w:hint="eastAsia"/>
          <w:szCs w:val="32"/>
        </w:rPr>
        <w:t>落實國軍人權保障作為</w:t>
      </w:r>
      <w:r w:rsidRPr="002D225C">
        <w:rPr>
          <w:rFonts w:hAnsi="標楷體" w:cs="Arial" w:hint="eastAsia"/>
          <w:szCs w:val="32"/>
        </w:rPr>
        <w:t>：</w:t>
      </w:r>
    </w:p>
    <w:p w:rsidR="00624A71" w:rsidRPr="002D225C" w:rsidRDefault="009D6FD5" w:rsidP="00624A71">
      <w:pPr>
        <w:pStyle w:val="4"/>
      </w:pPr>
      <w:r w:rsidRPr="002D225C">
        <w:rPr>
          <w:rFonts w:hint="eastAsia"/>
        </w:rPr>
        <w:t>國軍官兵申訴制度旨在建立溝通管道，維護官兵合法權益，申訴的範圍包含官兵合法權益受損、官兵個人受到不當處分或冤屈不平事件、官兵家屬應享受權益受到侵害等事項。國軍基層幹部</w:t>
      </w:r>
      <w:r w:rsidR="00420EBD" w:rsidRPr="002D225C">
        <w:rPr>
          <w:rFonts w:hint="eastAsia"/>
        </w:rPr>
        <w:t>應認清申訴制度為化解官兵疑惑，增進部隊團結之有效措施，給予全力支持，充分利用幹部約談、榮團會、莒光日輔教時間及各種座談會等時機，凡事與官兵「說明白、講清楚」，權責幹部對所屬之申訴案件，應本「有問必答，答必中肯，有信必覆，覆必周延」認真受理，以主動熱忱之服務，協助官兵解決疑難。</w:t>
      </w:r>
      <w:r w:rsidR="004E3EAD" w:rsidRPr="002D225C">
        <w:rPr>
          <w:rFonts w:hint="eastAsia"/>
        </w:rPr>
        <w:t>處理申訴人員應掌握時效，迅速</w:t>
      </w:r>
      <w:r w:rsidR="00020919" w:rsidRPr="002D225C">
        <w:rPr>
          <w:rFonts w:hint="eastAsia"/>
        </w:rPr>
        <w:t>錄案</w:t>
      </w:r>
      <w:r w:rsidR="004E3EAD" w:rsidRPr="002D225C">
        <w:rPr>
          <w:rFonts w:hint="eastAsia"/>
        </w:rPr>
        <w:t>分辦，避免以剛性之查案方式實施，並落實追蹤管制，使每一申訴案件皆有結果</w:t>
      </w:r>
      <w:r w:rsidR="00E80468" w:rsidRPr="002D225C">
        <w:rPr>
          <w:rFonts w:hint="eastAsia"/>
        </w:rPr>
        <w:t>，</w:t>
      </w:r>
      <w:r w:rsidR="00020919" w:rsidRPr="002D225C">
        <w:rPr>
          <w:rFonts w:hint="eastAsia"/>
        </w:rPr>
        <w:t>對具有緊急性、危害性的申訴案件，應立即派員處置，事後登錄呈核。</w:t>
      </w:r>
    </w:p>
    <w:p w:rsidR="00420EBD" w:rsidRPr="002D225C" w:rsidRDefault="00420EBD" w:rsidP="00624A71">
      <w:pPr>
        <w:pStyle w:val="4"/>
      </w:pPr>
      <w:r w:rsidRPr="002D225C">
        <w:rPr>
          <w:rFonts w:hint="eastAsia"/>
        </w:rPr>
        <w:t>國軍申訴制度之實施是否能夠成功，首重申訴人之保障，接受官兵申訴之人員或單位，對申訴之當事人的安全負有</w:t>
      </w:r>
      <w:r w:rsidR="00857C20" w:rsidRPr="002D225C">
        <w:rPr>
          <w:rFonts w:hint="eastAsia"/>
        </w:rPr>
        <w:t>維護保障之責</w:t>
      </w:r>
      <w:r w:rsidR="00E80468" w:rsidRPr="002D225C">
        <w:rPr>
          <w:rFonts w:hint="eastAsia"/>
        </w:rPr>
        <w:t>，</w:t>
      </w:r>
      <w:r w:rsidR="00E03069" w:rsidRPr="002D225C">
        <w:rPr>
          <w:rFonts w:hint="eastAsia"/>
        </w:rPr>
        <w:t>並</w:t>
      </w:r>
      <w:r w:rsidR="00857C20" w:rsidRPr="002D225C">
        <w:rPr>
          <w:rFonts w:hint="eastAsia"/>
        </w:rPr>
        <w:t>應視其所處的環境，評估形勢，妥採積極必要的防護措施，以防止當事人遭受被申訴對象報復之可能。</w:t>
      </w:r>
      <w:r w:rsidR="00020919" w:rsidRPr="002D225C">
        <w:rPr>
          <w:rFonts w:hint="eastAsia"/>
        </w:rPr>
        <w:t>因之，設如</w:t>
      </w:r>
      <w:r w:rsidR="00E03069" w:rsidRPr="002D225C">
        <w:rPr>
          <w:rFonts w:hint="eastAsia"/>
        </w:rPr>
        <w:t>申訴對象為領導幹部，應講求技巧，透過妥善安排迂迴處理消除對立，使樂於改進，進而協助處理並不得以提出申訴而藉口予以處分或所謂「加強磨練」。</w:t>
      </w:r>
      <w:r w:rsidR="00B152FC" w:rsidRPr="002D225C">
        <w:rPr>
          <w:rFonts w:hint="eastAsia"/>
        </w:rPr>
        <w:t>復查洪仲丘案後，國防部提出申訴制度變革，其改革構想</w:t>
      </w:r>
      <w:r w:rsidR="00B152FC" w:rsidRPr="002D225C">
        <w:rPr>
          <w:rFonts w:hAnsi="標楷體" w:cs="Arial"/>
          <w:kern w:val="0"/>
          <w:szCs w:val="32"/>
        </w:rPr>
        <w:t>為保障申訴人員免受困擾，提升處理層級至軍團、防衛部（海、空軍比照），並採取保護措施；另為強化案件處理時效，貫徹「申訴案件由各聯參依權責督飭及管制各軍司令部業管單位」要求，將申訴案件依類別統由各聯參依權責管制及指導</w:t>
      </w:r>
      <w:r w:rsidR="00E80468" w:rsidRPr="002D225C">
        <w:rPr>
          <w:rFonts w:hAnsi="標楷體" w:cs="Arial" w:hint="eastAsia"/>
          <w:kern w:val="0"/>
          <w:szCs w:val="32"/>
        </w:rPr>
        <w:t>，</w:t>
      </w:r>
      <w:r w:rsidR="00B152FC" w:rsidRPr="002D225C">
        <w:rPr>
          <w:rFonts w:hAnsi="標楷體" w:cs="Arial"/>
          <w:kern w:val="0"/>
          <w:szCs w:val="32"/>
        </w:rPr>
        <w:t>各軍司令部處理與回復，以提升處理效率。</w:t>
      </w:r>
      <w:r w:rsidR="00B152FC" w:rsidRPr="002D225C">
        <w:rPr>
          <w:rFonts w:hAnsi="標楷體" w:cs="Arial" w:hint="eastAsia"/>
          <w:kern w:val="0"/>
          <w:szCs w:val="32"/>
        </w:rPr>
        <w:t>關於</w:t>
      </w:r>
      <w:r w:rsidR="00B152FC" w:rsidRPr="002D225C">
        <w:rPr>
          <w:rFonts w:hAnsi="標楷體" w:cs="Arial"/>
          <w:kern w:val="0"/>
          <w:szCs w:val="32"/>
        </w:rPr>
        <w:t>申訴人身分保密及人身保護</w:t>
      </w:r>
      <w:r w:rsidR="00B152FC" w:rsidRPr="002D225C">
        <w:rPr>
          <w:rFonts w:hAnsi="標楷體" w:cs="Arial" w:hint="eastAsia"/>
          <w:kern w:val="0"/>
          <w:szCs w:val="32"/>
        </w:rPr>
        <w:t>具體作為上，</w:t>
      </w:r>
      <w:r w:rsidR="00657AE0" w:rsidRPr="002D225C">
        <w:rPr>
          <w:rFonts w:hAnsi="標楷體" w:cs="Arial"/>
          <w:kern w:val="0"/>
          <w:szCs w:val="32"/>
        </w:rPr>
        <w:t>調查人員調查案情時，恪遵相關保密規定，防範申訴人身分揭露；另軍團級監察部門於申訴錄案日起一年內，定期追蹤申訴人是否遭受刁難或不當情事。申訴案件若事涉領導統御、不法情事及人身安全等情，為免申訴人或與其有密切利害關係人員遭報復，應視案情需要，由軍團級以上單位，主動調整申訴人及相關佐證人員服務單位避免衍生後遺。</w:t>
      </w:r>
    </w:p>
    <w:p w:rsidR="00430645" w:rsidRPr="002D225C" w:rsidRDefault="00D0395B" w:rsidP="00624A71">
      <w:pPr>
        <w:pStyle w:val="4"/>
      </w:pPr>
      <w:r w:rsidRPr="002D225C">
        <w:rPr>
          <w:rFonts w:hAnsi="標楷體" w:cs="Arial" w:hint="eastAsia"/>
          <w:kern w:val="0"/>
          <w:szCs w:val="32"/>
        </w:rPr>
        <w:t>另國防部亦檢討</w:t>
      </w:r>
      <w:r w:rsidR="00430645" w:rsidRPr="002D225C">
        <w:rPr>
          <w:rFonts w:hAnsi="標楷體" w:cs="Arial"/>
          <w:kern w:val="0"/>
          <w:szCs w:val="32"/>
        </w:rPr>
        <w:t>為使國軍申訴案件處理程序及實質審議更臻完備，調整現行權保組織架構，成立「國防部官兵權益保障室」，編設相關專業權保官，快速處理官兵權益保障案件，具體落實軍中人權工作推動，宣示維護軍中人權決心。</w:t>
      </w:r>
      <w:r w:rsidR="00430645" w:rsidRPr="002D225C">
        <w:rPr>
          <w:rFonts w:hAnsi="標楷體" w:cs="Arial" w:hint="eastAsia"/>
          <w:kern w:val="0"/>
          <w:szCs w:val="32"/>
        </w:rPr>
        <w:t>在</w:t>
      </w:r>
      <w:r w:rsidR="00430645" w:rsidRPr="002D225C">
        <w:rPr>
          <w:rFonts w:hAnsi="標楷體" w:cs="Arial"/>
          <w:kern w:val="0"/>
          <w:szCs w:val="32"/>
        </w:rPr>
        <w:t>擴大國軍官兵權益保障委員編設面向，規劃將民間人權組織、公益團體及被害人家屬代表等社會公正力量，納入審議委員編組，共同審議官兵申訴案件，以昭社會公信。</w:t>
      </w:r>
      <w:r w:rsidR="00430645" w:rsidRPr="002D225C">
        <w:rPr>
          <w:rFonts w:hAnsi="標楷體" w:cs="Arial" w:hint="eastAsia"/>
          <w:kern w:val="0"/>
          <w:szCs w:val="32"/>
        </w:rPr>
        <w:t>在</w:t>
      </w:r>
      <w:r w:rsidR="00E17F8D" w:rsidRPr="002D225C">
        <w:rPr>
          <w:rFonts w:hAnsi="標楷體" w:cs="Arial" w:hint="eastAsia"/>
          <w:kern w:val="0"/>
          <w:szCs w:val="32"/>
        </w:rPr>
        <w:t>建立與維護基本人權觀念</w:t>
      </w:r>
      <w:r w:rsidR="00430645" w:rsidRPr="002D225C">
        <w:rPr>
          <w:rFonts w:hAnsi="標楷體" w:cs="Arial" w:hint="eastAsia"/>
          <w:kern w:val="0"/>
          <w:szCs w:val="32"/>
        </w:rPr>
        <w:t>方面，</w:t>
      </w:r>
      <w:r w:rsidR="00E17F8D" w:rsidRPr="002D225C">
        <w:rPr>
          <w:rFonts w:hAnsi="標楷體" w:cs="Arial" w:hint="eastAsia"/>
          <w:kern w:val="0"/>
          <w:szCs w:val="32"/>
        </w:rPr>
        <w:t>國防部亦將</w:t>
      </w:r>
      <w:r w:rsidR="00E17F8D" w:rsidRPr="002D225C">
        <w:rPr>
          <w:rFonts w:hAnsi="標楷體" w:cs="Arial"/>
          <w:kern w:val="0"/>
          <w:szCs w:val="32"/>
        </w:rPr>
        <w:t>召集聯兵旅以上主官（管），定期辦理領導統御、教育訓練、內部管理、心輔諮商及官兵權益維護相關實務及窒礙問題專案研討，強化聯兵旅級以上主官（管）依法行政觀念。</w:t>
      </w:r>
      <w:r w:rsidR="00E17F8D" w:rsidRPr="002D225C">
        <w:rPr>
          <w:rFonts w:hAnsi="標楷體" w:cs="Arial" w:hint="eastAsia"/>
          <w:kern w:val="0"/>
          <w:szCs w:val="32"/>
        </w:rPr>
        <w:t>並</w:t>
      </w:r>
      <w:r w:rsidR="00E17F8D" w:rsidRPr="002D225C">
        <w:rPr>
          <w:rFonts w:hAnsi="標楷體" w:cs="Arial"/>
          <w:kern w:val="0"/>
          <w:szCs w:val="32"/>
        </w:rPr>
        <w:t>檢討新訓人員、士官及軍官各階段教育課程基準，排入適宜比例之體制內申訴、性別平權、權益保障及依法行政等相關課程，並委請國內專業領域學者、專家授課，以建立並提升人權保障觀念。</w:t>
      </w:r>
    </w:p>
    <w:p w:rsidR="00E17F8D" w:rsidRPr="002D225C" w:rsidRDefault="00E17F8D" w:rsidP="00624A71">
      <w:pPr>
        <w:pStyle w:val="4"/>
      </w:pPr>
      <w:r w:rsidRPr="002D225C">
        <w:rPr>
          <w:rFonts w:hAnsi="標楷體" w:cs="Arial" w:hint="eastAsia"/>
          <w:szCs w:val="32"/>
        </w:rPr>
        <w:t>據上，</w:t>
      </w:r>
      <w:r w:rsidR="00204F5B" w:rsidRPr="002D225C">
        <w:rPr>
          <w:rFonts w:hAnsi="標楷體" w:cs="Arial" w:hint="eastAsia"/>
          <w:szCs w:val="32"/>
        </w:rPr>
        <w:t>國防部應</w:t>
      </w:r>
      <w:r w:rsidR="00204F5B" w:rsidRPr="002D225C">
        <w:rPr>
          <w:rFonts w:hAnsi="標楷體" w:cs="Arial"/>
          <w:szCs w:val="32"/>
        </w:rPr>
        <w:t>要求各級部隊長重視並充分運用國軍申訴機制接受官兵建言，</w:t>
      </w:r>
      <w:r w:rsidR="00204F5B" w:rsidRPr="002D225C">
        <w:rPr>
          <w:rFonts w:hAnsi="標楷體" w:cs="Arial" w:hint="eastAsia"/>
          <w:szCs w:val="32"/>
        </w:rPr>
        <w:t>暢通</w:t>
      </w:r>
      <w:r w:rsidR="00204F5B" w:rsidRPr="002D225C">
        <w:rPr>
          <w:rFonts w:hAnsi="標楷體" w:cs="Arial"/>
          <w:szCs w:val="32"/>
        </w:rPr>
        <w:t>溝通管道，</w:t>
      </w:r>
      <w:r w:rsidR="00204F5B" w:rsidRPr="002D225C">
        <w:rPr>
          <w:rFonts w:hAnsi="標楷體" w:cs="Arial" w:hint="eastAsia"/>
          <w:szCs w:val="32"/>
        </w:rPr>
        <w:t>以利部隊管教工作，並完善申訴人保護相關措施，落實國軍人權保障作為。該部並應規劃</w:t>
      </w:r>
      <w:r w:rsidR="00204F5B" w:rsidRPr="002D225C">
        <w:rPr>
          <w:rFonts w:hAnsi="標楷體" w:cs="Arial"/>
          <w:kern w:val="0"/>
          <w:szCs w:val="32"/>
        </w:rPr>
        <w:t>辦理年度官兵申訴制度及軍中人權實務執行之督考與評比，邀集各業管聯參共同研訂考評標準及督考要項，依各單位具體作為評核其績效，列為主官任期重要考核因素</w:t>
      </w:r>
      <w:r w:rsidR="00204F5B" w:rsidRPr="002D225C">
        <w:rPr>
          <w:rFonts w:hAnsi="標楷體" w:cs="Arial" w:hint="eastAsia"/>
          <w:szCs w:val="32"/>
        </w:rPr>
        <w:t>，以確保國軍申訴制度之順遂運作</w:t>
      </w:r>
      <w:r w:rsidR="00204F5B" w:rsidRPr="002D225C">
        <w:rPr>
          <w:rFonts w:hAnsi="標楷體" w:cs="Arial"/>
          <w:kern w:val="0"/>
          <w:szCs w:val="32"/>
        </w:rPr>
        <w:t>。</w:t>
      </w:r>
    </w:p>
    <w:p w:rsidR="00DE3615" w:rsidRPr="002D225C" w:rsidRDefault="004931EE" w:rsidP="00AE52D1">
      <w:pPr>
        <w:pStyle w:val="3"/>
      </w:pPr>
      <w:r w:rsidRPr="002D225C">
        <w:rPr>
          <w:rFonts w:hint="eastAsia"/>
        </w:rPr>
        <w:t>軍紀監察系統劃歸總督察長室之後，有無</w:t>
      </w:r>
      <w:r w:rsidR="007D27EF" w:rsidRPr="002D225C">
        <w:rPr>
          <w:rFonts w:hint="eastAsia"/>
        </w:rPr>
        <w:t>確實</w:t>
      </w:r>
      <w:r w:rsidRPr="002D225C">
        <w:rPr>
          <w:rFonts w:hint="eastAsia"/>
        </w:rPr>
        <w:t>發揮防</w:t>
      </w:r>
      <w:r w:rsidR="00CA0A90" w:rsidRPr="002D225C">
        <w:rPr>
          <w:rFonts w:hint="eastAsia"/>
        </w:rPr>
        <w:t>制</w:t>
      </w:r>
      <w:r w:rsidRPr="002D225C">
        <w:rPr>
          <w:rFonts w:hint="eastAsia"/>
        </w:rPr>
        <w:t>國軍不當管教之預期功能，</w:t>
      </w:r>
      <w:r w:rsidR="005D5061" w:rsidRPr="002D225C">
        <w:rPr>
          <w:rFonts w:hint="eastAsia"/>
        </w:rPr>
        <w:t>以及</w:t>
      </w:r>
      <w:r w:rsidRPr="002D225C">
        <w:rPr>
          <w:rFonts w:hint="eastAsia"/>
        </w:rPr>
        <w:t>如何持續提升相關工作績效，國防部應深入檢討辦理：</w:t>
      </w:r>
    </w:p>
    <w:p w:rsidR="004931EE" w:rsidRPr="002D225C" w:rsidRDefault="004931EE" w:rsidP="004931EE">
      <w:pPr>
        <w:pStyle w:val="4"/>
      </w:pPr>
      <w:r w:rsidRPr="002D225C">
        <w:rPr>
          <w:rFonts w:hint="eastAsia"/>
        </w:rPr>
        <w:t>軍紀監察單位由政戰體系劃歸督察體系之緣起：</w:t>
      </w:r>
    </w:p>
    <w:p w:rsidR="004931EE" w:rsidRPr="002D225C" w:rsidRDefault="004931EE" w:rsidP="0044519F">
      <w:pPr>
        <w:pStyle w:val="5"/>
        <w:ind w:leftChars="400" w:left="2041" w:hangingChars="200" w:hanging="680"/>
      </w:pPr>
      <w:r w:rsidRPr="002D225C">
        <w:rPr>
          <w:rFonts w:hint="eastAsia"/>
        </w:rPr>
        <w:t>國防部98年間著手研究「軍事機關是否設置政風機構」可行性評估案，98年7月21日研議共識：「引進政風機構之制度與精神，改造肅貪防弊的機制」為優先方案，次為「健全督察室機制，強化肅貪防弊功能，提升督(監)察人員專業素養」，基此為</w:t>
      </w:r>
      <w:r w:rsidR="00461D5E" w:rsidRPr="002D225C">
        <w:rPr>
          <w:rFonts w:hint="eastAsia"/>
        </w:rPr>
        <w:t>該</w:t>
      </w:r>
      <w:r w:rsidRPr="002D225C">
        <w:rPr>
          <w:rFonts w:hint="eastAsia"/>
        </w:rPr>
        <w:t>部與法務部溝通協調重點；復於7月27日由時任國防部副部長趙世璋上將主持「國軍引進政風機構可行性跨部會研討會」，邀集法務部政風司副司長喻肇基先生等7員</w:t>
      </w:r>
      <w:r w:rsidR="00461D5E" w:rsidRPr="002D225C">
        <w:rPr>
          <w:rFonts w:hint="eastAsia"/>
        </w:rPr>
        <w:t>，</w:t>
      </w:r>
      <w:r w:rsidRPr="002D225C">
        <w:rPr>
          <w:rFonts w:hint="eastAsia"/>
        </w:rPr>
        <w:t>及時任陸軍常務次長黃中將等15員實施研討，歸納「政風與督察雙軌並行始具相輔相乘效果」、「政風與監察業務重疊，若充分運用其資源，可發揮成效」、「考量政風與督察在業務有效區隔，獨立超然行使公權力」、「引進政風(監察)制度與精神改造國軍」、「分進合擊成效加倍」等結論。</w:t>
      </w:r>
    </w:p>
    <w:p w:rsidR="004931EE" w:rsidRPr="002D225C" w:rsidRDefault="004931EE" w:rsidP="0044519F">
      <w:pPr>
        <w:pStyle w:val="5"/>
        <w:ind w:leftChars="400" w:left="2041" w:hangingChars="200" w:hanging="680"/>
      </w:pPr>
      <w:r w:rsidRPr="002D225C">
        <w:rPr>
          <w:rFonts w:hint="eastAsia"/>
        </w:rPr>
        <w:t>國防部為貫徹政府肅貪防弊政策，提升國軍清廉形象，藉由引進國家政風體制，配合成立「總督察長室」，設立適質、適量之政風機構及人員，建構完善之廉政機制，以獨立超然立場，共同推動防貪查弊、整飭軍紀工作，以達「弊絕風清、重振軍心」之政策目標，以符合國人對國軍廉能、有紀律之殷切期待。</w:t>
      </w:r>
    </w:p>
    <w:p w:rsidR="00461D5E" w:rsidRPr="002D225C" w:rsidRDefault="00461D5E" w:rsidP="00461D5E">
      <w:pPr>
        <w:pStyle w:val="4"/>
      </w:pPr>
      <w:r w:rsidRPr="002D225C">
        <w:rPr>
          <w:rFonts w:hint="eastAsia"/>
        </w:rPr>
        <w:t>預期達成目標：</w:t>
      </w:r>
    </w:p>
    <w:p w:rsidR="00461D5E" w:rsidRPr="002D225C" w:rsidRDefault="00461D5E" w:rsidP="0044519F">
      <w:pPr>
        <w:pStyle w:val="5"/>
        <w:ind w:leftChars="400" w:left="2041" w:hangingChars="200" w:hanging="680"/>
      </w:pPr>
      <w:r w:rsidRPr="002D225C">
        <w:rPr>
          <w:rFonts w:hint="eastAsia"/>
        </w:rPr>
        <w:t>國防部依現行體制及「業務不重疊、功能不消失」之原則，明確劃分「總督察長室」與「政風機構」業務職掌，彼此充分協調合作，避免相互掣肘。依法於國防部本部部設置政風室分科辦事，受部長直接督導、指揮，俾利政風職權行使。</w:t>
      </w:r>
    </w:p>
    <w:p w:rsidR="00461D5E" w:rsidRPr="002D225C" w:rsidRDefault="00461D5E" w:rsidP="0044519F">
      <w:pPr>
        <w:pStyle w:val="5"/>
        <w:ind w:leftChars="400" w:left="2041" w:hangingChars="200" w:hanging="680"/>
      </w:pPr>
      <w:r w:rsidRPr="002D225C">
        <w:rPr>
          <w:rFonts w:hint="eastAsia"/>
        </w:rPr>
        <w:t>為建構完備軍事督察體系之目的，整合督察室原施政督察與政策研考、聯準室戰技術督察、政戰局軍紀監察及主計局內部稽核等業務，秉獨立超然、公正專業之查察原則，整合督察功能，提升查察位階，採「雙軌併行、複式監督」、「協調互助、功能整合」方式，與政風機構形成綿密之複式防弊機制，發揮「職能整合、有效督察」之功能，執行各項查察管考及肅貪防弊工作。</w:t>
      </w:r>
    </w:p>
    <w:p w:rsidR="00BF1B5B" w:rsidRPr="002D225C" w:rsidRDefault="00BF1B5B" w:rsidP="00BF1B5B">
      <w:pPr>
        <w:pStyle w:val="4"/>
      </w:pPr>
      <w:r w:rsidRPr="002D225C">
        <w:rPr>
          <w:rFonts w:hint="eastAsia"/>
        </w:rPr>
        <w:t>準此以觀，軍紀監察體系於102年1月1日正式移編總督察長室，目前組織架構、業務職掌、人員現況、法</w:t>
      </w:r>
      <w:r w:rsidR="007D204D" w:rsidRPr="002D225C">
        <w:rPr>
          <w:rFonts w:hint="eastAsia"/>
        </w:rPr>
        <w:t>令</w:t>
      </w:r>
      <w:r w:rsidR="00457D92" w:rsidRPr="002D225C">
        <w:rPr>
          <w:rFonts w:hint="eastAsia"/>
        </w:rPr>
        <w:t>規章</w:t>
      </w:r>
      <w:r w:rsidRPr="002D225C">
        <w:rPr>
          <w:rFonts w:hint="eastAsia"/>
        </w:rPr>
        <w:t>、作業手冊等規劃及執行</w:t>
      </w:r>
      <w:r w:rsidR="00457D92" w:rsidRPr="002D225C">
        <w:rPr>
          <w:rFonts w:hint="eastAsia"/>
        </w:rPr>
        <w:t>要項</w:t>
      </w:r>
      <w:r w:rsidRPr="002D225C">
        <w:rPr>
          <w:rFonts w:hint="eastAsia"/>
        </w:rPr>
        <w:t>，尚屬驗證修訂階段。其中軍紀監察體系由政戰局移撥總督察長室，</w:t>
      </w:r>
      <w:r w:rsidR="007D204D" w:rsidRPr="002D225C">
        <w:rPr>
          <w:rFonts w:hint="eastAsia"/>
        </w:rPr>
        <w:t>有關防</w:t>
      </w:r>
      <w:r w:rsidR="002C3FD7" w:rsidRPr="002D225C">
        <w:rPr>
          <w:rFonts w:hint="eastAsia"/>
        </w:rPr>
        <w:t>制</w:t>
      </w:r>
      <w:r w:rsidR="007D204D" w:rsidRPr="002D225C">
        <w:rPr>
          <w:rFonts w:hint="eastAsia"/>
        </w:rPr>
        <w:t>不當管教之業務亦由該室主政</w:t>
      </w:r>
      <w:r w:rsidR="002C3FD7" w:rsidRPr="002D225C">
        <w:rPr>
          <w:rFonts w:hint="eastAsia"/>
        </w:rPr>
        <w:t>。</w:t>
      </w:r>
      <w:r w:rsidR="00EE498C" w:rsidRPr="002D225C">
        <w:rPr>
          <w:rFonts w:hint="eastAsia"/>
        </w:rPr>
        <w:t>然查</w:t>
      </w:r>
      <w:r w:rsidRPr="002D225C">
        <w:rPr>
          <w:rFonts w:hint="eastAsia"/>
        </w:rPr>
        <w:t>國軍基層部隊</w:t>
      </w:r>
      <w:r w:rsidR="002C3FD7" w:rsidRPr="002D225C">
        <w:rPr>
          <w:rFonts w:hint="eastAsia"/>
        </w:rPr>
        <w:t>上開</w:t>
      </w:r>
      <w:r w:rsidR="00EE498C" w:rsidRPr="002D225C">
        <w:rPr>
          <w:rFonts w:hint="eastAsia"/>
        </w:rPr>
        <w:t>業務仍係由連、營級</w:t>
      </w:r>
      <w:r w:rsidRPr="002D225C">
        <w:rPr>
          <w:rFonts w:hint="eastAsia"/>
        </w:rPr>
        <w:t>輔導長</w:t>
      </w:r>
      <w:r w:rsidR="00EE498C" w:rsidRPr="002D225C">
        <w:rPr>
          <w:rFonts w:hint="eastAsia"/>
        </w:rPr>
        <w:t>及旅級政戰處長負責執行，惟渠等之人事派免、職務調動、業務考核等權限，仍由政戰局全責辦理</w:t>
      </w:r>
      <w:r w:rsidR="002C3FD7" w:rsidRPr="002D225C">
        <w:rPr>
          <w:rFonts w:hint="eastAsia"/>
        </w:rPr>
        <w:t>。</w:t>
      </w:r>
      <w:r w:rsidR="00EE498C" w:rsidRPr="002D225C">
        <w:rPr>
          <w:rFonts w:hint="eastAsia"/>
        </w:rPr>
        <w:t>是以，未來關於基層部隊</w:t>
      </w:r>
      <w:r w:rsidR="002C3FD7" w:rsidRPr="002D225C">
        <w:rPr>
          <w:rFonts w:hint="eastAsia"/>
        </w:rPr>
        <w:t>不當管教之</w:t>
      </w:r>
      <w:r w:rsidR="00EE498C" w:rsidRPr="002D225C">
        <w:rPr>
          <w:rFonts w:hint="eastAsia"/>
        </w:rPr>
        <w:t>軍紀監察業務，總督察長室似僅得以業務督考方式下達指示，</w:t>
      </w:r>
      <w:r w:rsidR="005D5061" w:rsidRPr="002D225C">
        <w:rPr>
          <w:rFonts w:hint="eastAsia"/>
        </w:rPr>
        <w:t>亦即軍紀監察工作面臨有將無兵之窘境，</w:t>
      </w:r>
      <w:r w:rsidR="00EE498C" w:rsidRPr="002D225C">
        <w:rPr>
          <w:rFonts w:hint="eastAsia"/>
        </w:rPr>
        <w:t>是否反而不利</w:t>
      </w:r>
      <w:r w:rsidR="002C3FD7" w:rsidRPr="002D225C">
        <w:rPr>
          <w:rFonts w:hint="eastAsia"/>
        </w:rPr>
        <w:t>防制不當管教</w:t>
      </w:r>
      <w:r w:rsidR="00EE498C" w:rsidRPr="002D225C">
        <w:rPr>
          <w:rFonts w:hint="eastAsia"/>
        </w:rPr>
        <w:t>業務之推動，殊值</w:t>
      </w:r>
      <w:r w:rsidR="005D5061" w:rsidRPr="002D225C">
        <w:rPr>
          <w:rFonts w:hint="eastAsia"/>
        </w:rPr>
        <w:t>後續</w:t>
      </w:r>
      <w:r w:rsidR="00EE498C" w:rsidRPr="002D225C">
        <w:rPr>
          <w:rFonts w:hint="eastAsia"/>
        </w:rPr>
        <w:t>觀察</w:t>
      </w:r>
      <w:r w:rsidR="005D5061" w:rsidRPr="002D225C">
        <w:rPr>
          <w:rFonts w:hint="eastAsia"/>
        </w:rPr>
        <w:t>。就此國防部表示相關執行成效，俟於年終工作檢討會，再另行研議。職此，軍紀監察系統劃歸總督察長室之後，有無發揮防</w:t>
      </w:r>
      <w:r w:rsidR="002C3FD7" w:rsidRPr="002D225C">
        <w:rPr>
          <w:rFonts w:hint="eastAsia"/>
        </w:rPr>
        <w:t>制</w:t>
      </w:r>
      <w:r w:rsidR="005D5061" w:rsidRPr="002D225C">
        <w:rPr>
          <w:rFonts w:hint="eastAsia"/>
        </w:rPr>
        <w:t>不當管教之預期功能，以及如何持續提升相關工作績效，國防部應深入檢討辦理。</w:t>
      </w:r>
    </w:p>
    <w:p w:rsidR="00300B8C" w:rsidRPr="002D225C" w:rsidRDefault="001A5BA0" w:rsidP="00300B8C">
      <w:pPr>
        <w:pStyle w:val="3"/>
      </w:pPr>
      <w:r w:rsidRPr="002D225C">
        <w:rPr>
          <w:rFonts w:hint="eastAsia"/>
        </w:rPr>
        <w:t>國防部允應精進</w:t>
      </w:r>
      <w:r w:rsidRPr="002D225C">
        <w:t>士官制度的建構，</w:t>
      </w:r>
      <w:r w:rsidRPr="002D225C">
        <w:rPr>
          <w:rFonts w:hint="eastAsia"/>
        </w:rPr>
        <w:t>強化</w:t>
      </w:r>
      <w:r w:rsidRPr="002D225C">
        <w:t>士</w:t>
      </w:r>
      <w:r w:rsidRPr="002D225C">
        <w:rPr>
          <w:rFonts w:hint="eastAsia"/>
        </w:rPr>
        <w:t>官</w:t>
      </w:r>
      <w:r w:rsidRPr="002D225C">
        <w:t>領導統</w:t>
      </w:r>
      <w:r w:rsidRPr="002D225C">
        <w:rPr>
          <w:rFonts w:hint="eastAsia"/>
        </w:rPr>
        <w:t>御</w:t>
      </w:r>
      <w:r w:rsidR="00900F6B" w:rsidRPr="002D225C">
        <w:rPr>
          <w:rFonts w:hint="eastAsia"/>
        </w:rPr>
        <w:t>、法紀教育與</w:t>
      </w:r>
      <w:r w:rsidRPr="002D225C">
        <w:t>心理輔導</w:t>
      </w:r>
      <w:r w:rsidR="00900F6B" w:rsidRPr="002D225C">
        <w:rPr>
          <w:rFonts w:hint="eastAsia"/>
        </w:rPr>
        <w:t>相關職能</w:t>
      </w:r>
      <w:r w:rsidRPr="002D225C">
        <w:rPr>
          <w:rFonts w:hint="eastAsia"/>
        </w:rPr>
        <w:t>，</w:t>
      </w:r>
      <w:r w:rsidR="00C76276" w:rsidRPr="002D225C">
        <w:rPr>
          <w:rFonts w:hint="eastAsia"/>
        </w:rPr>
        <w:t>導正不合時宜管教觀念，</w:t>
      </w:r>
      <w:r w:rsidR="00D307E1" w:rsidRPr="002D225C">
        <w:rPr>
          <w:rFonts w:hint="eastAsia"/>
        </w:rPr>
        <w:t>進而提升士官素質</w:t>
      </w:r>
      <w:r w:rsidR="00163487" w:rsidRPr="002D225C">
        <w:rPr>
          <w:rFonts w:hint="eastAsia"/>
        </w:rPr>
        <w:t>：</w:t>
      </w:r>
    </w:p>
    <w:p w:rsidR="00163487" w:rsidRPr="002D225C" w:rsidRDefault="00163487" w:rsidP="00163487">
      <w:pPr>
        <w:pStyle w:val="4"/>
      </w:pPr>
      <w:r w:rsidRPr="002D225C">
        <w:t>士官的角色</w:t>
      </w:r>
      <w:r w:rsidR="00176112" w:rsidRPr="002D225C">
        <w:rPr>
          <w:rFonts w:hint="eastAsia"/>
        </w:rPr>
        <w:t>係</w:t>
      </w:r>
      <w:r w:rsidRPr="002D225C">
        <w:t>承上執行軍官命令、對下領導士兵作戰</w:t>
      </w:r>
      <w:r w:rsidR="00176112" w:rsidRPr="002D225C">
        <w:rPr>
          <w:rFonts w:hint="eastAsia"/>
        </w:rPr>
        <w:t>，</w:t>
      </w:r>
      <w:r w:rsidRPr="002D225C">
        <w:t>相較輪調頻繁的軍官，久</w:t>
      </w:r>
      <w:r w:rsidR="006C545C" w:rsidRPr="002D225C">
        <w:rPr>
          <w:rFonts w:hint="eastAsia"/>
        </w:rPr>
        <w:t>任</w:t>
      </w:r>
      <w:r w:rsidR="00176112" w:rsidRPr="002D225C">
        <w:rPr>
          <w:rFonts w:hint="eastAsia"/>
        </w:rPr>
        <w:t>的</w:t>
      </w:r>
      <w:r w:rsidRPr="002D225C">
        <w:t>士官往往才是基層骨幹</w:t>
      </w:r>
      <w:r w:rsidR="00216F55" w:rsidRPr="002D225C">
        <w:rPr>
          <w:rFonts w:hint="eastAsia"/>
        </w:rPr>
        <w:t>，留任</w:t>
      </w:r>
      <w:r w:rsidRPr="002D225C">
        <w:t>優秀士官可</w:t>
      </w:r>
      <w:r w:rsidR="00216F55" w:rsidRPr="002D225C">
        <w:rPr>
          <w:rFonts w:hint="eastAsia"/>
        </w:rPr>
        <w:t>以</w:t>
      </w:r>
      <w:r w:rsidRPr="002D225C">
        <w:t>讓部隊運作</w:t>
      </w:r>
      <w:r w:rsidR="00216F55" w:rsidRPr="002D225C">
        <w:rPr>
          <w:rFonts w:hint="eastAsia"/>
        </w:rPr>
        <w:t>更為順暢</w:t>
      </w:r>
      <w:r w:rsidRPr="002D225C">
        <w:t>。國軍士官階層的核心是士校畢業的「常備士官」，但過去很長一段時間，士校</w:t>
      </w:r>
      <w:r w:rsidR="00216F55" w:rsidRPr="002D225C">
        <w:rPr>
          <w:rFonts w:hint="eastAsia"/>
        </w:rPr>
        <w:t>招募的</w:t>
      </w:r>
      <w:r w:rsidRPr="002D225C">
        <w:t>國中</w:t>
      </w:r>
      <w:r w:rsidR="00216F55" w:rsidRPr="002D225C">
        <w:rPr>
          <w:rFonts w:hint="eastAsia"/>
        </w:rPr>
        <w:t>畢業生素質不甚理想，</w:t>
      </w:r>
      <w:r w:rsidR="00747D9B" w:rsidRPr="002D225C">
        <w:rPr>
          <w:rFonts w:hint="eastAsia"/>
        </w:rPr>
        <w:t>其</w:t>
      </w:r>
      <w:r w:rsidRPr="002D225C">
        <w:t>結果</w:t>
      </w:r>
      <w:r w:rsidR="00216F55" w:rsidRPr="002D225C">
        <w:rPr>
          <w:rFonts w:hint="eastAsia"/>
        </w:rPr>
        <w:t>常備</w:t>
      </w:r>
      <w:r w:rsidRPr="002D225C">
        <w:t>士官</w:t>
      </w:r>
      <w:r w:rsidR="00216F55" w:rsidRPr="002D225C">
        <w:t>與</w:t>
      </w:r>
      <w:r w:rsidRPr="002D225C">
        <w:t>學歷</w:t>
      </w:r>
      <w:r w:rsidR="00216F55" w:rsidRPr="002D225C">
        <w:rPr>
          <w:rFonts w:hint="eastAsia"/>
        </w:rPr>
        <w:t>相對較高</w:t>
      </w:r>
      <w:r w:rsidR="00747D9B" w:rsidRPr="002D225C">
        <w:rPr>
          <w:rFonts w:hint="eastAsia"/>
        </w:rPr>
        <w:t>的</w:t>
      </w:r>
      <w:r w:rsidRPr="002D225C">
        <w:t>義務役士</w:t>
      </w:r>
      <w:r w:rsidR="000150AC" w:rsidRPr="002D225C">
        <w:rPr>
          <w:rFonts w:hint="eastAsia"/>
        </w:rPr>
        <w:t>官</w:t>
      </w:r>
      <w:r w:rsidRPr="002D225C">
        <w:t>兵潛藏衝突</w:t>
      </w:r>
      <w:r w:rsidR="00367464" w:rsidRPr="002D225C">
        <w:rPr>
          <w:rFonts w:hint="eastAsia"/>
        </w:rPr>
        <w:t>，</w:t>
      </w:r>
      <w:r w:rsidR="00216F55" w:rsidRPr="002D225C">
        <w:rPr>
          <w:rFonts w:hint="eastAsia"/>
        </w:rPr>
        <w:t>自所難免</w:t>
      </w:r>
      <w:r w:rsidR="00367464" w:rsidRPr="002D225C">
        <w:rPr>
          <w:rFonts w:hint="eastAsia"/>
        </w:rPr>
        <w:t>。</w:t>
      </w:r>
      <w:r w:rsidR="006C545C" w:rsidRPr="002D225C">
        <w:rPr>
          <w:rFonts w:hint="eastAsia"/>
        </w:rPr>
        <w:t>若</w:t>
      </w:r>
      <w:r w:rsidR="00747D9B" w:rsidRPr="002D225C">
        <w:t>基層軍士官如果不具備較高的領導技能與軍事素養，義務役</w:t>
      </w:r>
      <w:r w:rsidR="00747D9B" w:rsidRPr="002D225C">
        <w:rPr>
          <w:rFonts w:hint="eastAsia"/>
        </w:rPr>
        <w:t>士</w:t>
      </w:r>
      <w:r w:rsidR="00747D9B" w:rsidRPr="002D225C">
        <w:t>兵自然不容易接受領導。</w:t>
      </w:r>
      <w:r w:rsidR="00367464" w:rsidRPr="002D225C">
        <w:rPr>
          <w:rFonts w:hint="eastAsia"/>
        </w:rPr>
        <w:t>目前</w:t>
      </w:r>
      <w:r w:rsidR="00D5625D" w:rsidRPr="002D225C">
        <w:t>國軍內部志願役、義務役人員水乳不相交融的情形，</w:t>
      </w:r>
      <w:r w:rsidR="00B06718" w:rsidRPr="002D225C">
        <w:rPr>
          <w:rFonts w:hint="eastAsia"/>
        </w:rPr>
        <w:t>將</w:t>
      </w:r>
      <w:r w:rsidR="00D5625D" w:rsidRPr="002D225C">
        <w:t>難以適應戰時，</w:t>
      </w:r>
      <w:r w:rsidR="000150AC" w:rsidRPr="002D225C">
        <w:rPr>
          <w:rFonts w:hint="eastAsia"/>
        </w:rPr>
        <w:t>因為</w:t>
      </w:r>
      <w:r w:rsidR="00D5625D" w:rsidRPr="002D225C">
        <w:t>「當砲彈落下的時候，不會問你屬於哪種役別」。</w:t>
      </w:r>
      <w:r w:rsidRPr="002D225C">
        <w:t>近年國軍雖將士校學制提升到二專，又從志願役士兵中擇優拔擢，有助改善士官素質</w:t>
      </w:r>
      <w:r w:rsidR="000150AC" w:rsidRPr="002D225C">
        <w:rPr>
          <w:rFonts w:hint="eastAsia"/>
        </w:rPr>
        <w:t>，</w:t>
      </w:r>
      <w:r w:rsidR="00D5625D" w:rsidRPr="002D225C">
        <w:rPr>
          <w:rFonts w:hint="eastAsia"/>
        </w:rPr>
        <w:t>然而十</w:t>
      </w:r>
      <w:r w:rsidRPr="002D225C">
        <w:t>年之病，終</w:t>
      </w:r>
      <w:r w:rsidR="00D5625D" w:rsidRPr="002D225C">
        <w:rPr>
          <w:rFonts w:hint="eastAsia"/>
        </w:rPr>
        <w:t>非</w:t>
      </w:r>
      <w:r w:rsidRPr="002D225C">
        <w:t>「三年之艾」所能根除。國防部更須謹慎對</w:t>
      </w:r>
      <w:r w:rsidR="00B06718" w:rsidRPr="002D225C">
        <w:rPr>
          <w:rFonts w:hint="eastAsia"/>
        </w:rPr>
        <w:t>士官</w:t>
      </w:r>
      <w:r w:rsidRPr="002D225C">
        <w:t>幹部汰弱留強，當國軍兵力不斷裁減，</w:t>
      </w:r>
      <w:r w:rsidR="000150AC" w:rsidRPr="002D225C">
        <w:rPr>
          <w:rFonts w:hint="eastAsia"/>
        </w:rPr>
        <w:t>若</w:t>
      </w:r>
      <w:r w:rsidRPr="002D225C">
        <w:t>結構卻是劣幣驅逐良幣，有能者儘早退伍，無用者苟且留營，不僅軍紀將繼續敗壞，</w:t>
      </w:r>
      <w:r w:rsidR="000150AC" w:rsidRPr="002D225C">
        <w:rPr>
          <w:rFonts w:hint="eastAsia"/>
        </w:rPr>
        <w:t>如此之</w:t>
      </w:r>
      <w:r w:rsidRPr="002D225C">
        <w:t>部隊，絲毫沒有「以戰為主，以勝為先」的氣概，</w:t>
      </w:r>
      <w:r w:rsidR="00367464" w:rsidRPr="002D225C">
        <w:rPr>
          <w:rFonts w:hint="eastAsia"/>
        </w:rPr>
        <w:t>誠深</w:t>
      </w:r>
      <w:r w:rsidR="006C545C" w:rsidRPr="002D225C">
        <w:rPr>
          <w:rFonts w:hint="eastAsia"/>
        </w:rPr>
        <w:t>足</w:t>
      </w:r>
      <w:r w:rsidR="00367464" w:rsidRPr="002D225C">
        <w:rPr>
          <w:rFonts w:hint="eastAsia"/>
        </w:rPr>
        <w:t>慮</w:t>
      </w:r>
      <w:r w:rsidRPr="002D225C">
        <w:t>。</w:t>
      </w:r>
    </w:p>
    <w:p w:rsidR="000150AC" w:rsidRPr="002D225C" w:rsidRDefault="000150AC" w:rsidP="00163487">
      <w:pPr>
        <w:pStyle w:val="4"/>
      </w:pPr>
      <w:r w:rsidRPr="002D225C">
        <w:rPr>
          <w:rFonts w:hint="eastAsia"/>
        </w:rPr>
        <w:t>本院前調查</w:t>
      </w:r>
      <w:r w:rsidRPr="002D225C">
        <w:rPr>
          <w:rFonts w:hAnsi="標楷體" w:cs="Arial" w:hint="eastAsia"/>
          <w:szCs w:val="32"/>
        </w:rPr>
        <w:t>聯勤司令部三支部衛生群醫療一連一兵王○○</w:t>
      </w:r>
      <w:r w:rsidRPr="002D225C">
        <w:rPr>
          <w:rFonts w:hAnsi="標楷體" w:hint="eastAsia"/>
          <w:color w:val="000000"/>
          <w:szCs w:val="32"/>
        </w:rPr>
        <w:t>遭領導士官指摘並延遲其放假時間後，憤而點火自焚乙案，</w:t>
      </w:r>
      <w:r w:rsidR="00B513AD" w:rsidRPr="002D225C">
        <w:rPr>
          <w:rFonts w:hAnsi="標楷體" w:hint="eastAsia"/>
          <w:color w:val="000000"/>
          <w:szCs w:val="32"/>
        </w:rPr>
        <w:t>有關士官部分，</w:t>
      </w:r>
      <w:r w:rsidR="00FB1518" w:rsidRPr="002D225C">
        <w:rPr>
          <w:rFonts w:hint="eastAsia"/>
        </w:rPr>
        <w:t>國防部、聯勤司令部</w:t>
      </w:r>
      <w:r w:rsidRPr="002D225C">
        <w:rPr>
          <w:rFonts w:hAnsi="標楷體" w:hint="eastAsia"/>
          <w:color w:val="000000"/>
          <w:szCs w:val="32"/>
        </w:rPr>
        <w:t>之</w:t>
      </w:r>
      <w:r w:rsidR="00FB1518" w:rsidRPr="002D225C">
        <w:rPr>
          <w:rFonts w:hAnsi="標楷體" w:hint="eastAsia"/>
          <w:color w:val="000000"/>
          <w:szCs w:val="32"/>
        </w:rPr>
        <w:t>檢討報告與專家諮詢意見摘以：</w:t>
      </w:r>
    </w:p>
    <w:p w:rsidR="00FB1518" w:rsidRPr="002D225C" w:rsidRDefault="00FB1518" w:rsidP="0044519F">
      <w:pPr>
        <w:pStyle w:val="5"/>
        <w:ind w:leftChars="400" w:left="2041" w:hangingChars="200" w:hanging="680"/>
      </w:pPr>
      <w:r w:rsidRPr="002D225C">
        <w:rPr>
          <w:rFonts w:hint="eastAsia"/>
        </w:rPr>
        <w:t>國防部及聯勤司令部針對本案之檢討：</w:t>
      </w:r>
    </w:p>
    <w:p w:rsidR="00FB1518" w:rsidRPr="002D225C" w:rsidRDefault="00FB1518" w:rsidP="00FB1518">
      <w:pPr>
        <w:pStyle w:val="6"/>
      </w:pPr>
      <w:r w:rsidRPr="002D225C">
        <w:rPr>
          <w:rFonts w:hint="eastAsia"/>
        </w:rPr>
        <w:t>基層幹部</w:t>
      </w:r>
      <w:r w:rsidRPr="002D225C">
        <w:t>領導統御</w:t>
      </w:r>
      <w:r w:rsidRPr="002D225C">
        <w:rPr>
          <w:rFonts w:hint="eastAsia"/>
        </w:rPr>
        <w:t>職能</w:t>
      </w:r>
      <w:r w:rsidRPr="002D225C">
        <w:t>欠</w:t>
      </w:r>
      <w:r w:rsidRPr="002D225C">
        <w:rPr>
          <w:rFonts w:hint="eastAsia"/>
        </w:rPr>
        <w:t>熟練</w:t>
      </w:r>
      <w:r w:rsidRPr="002D225C">
        <w:t>：</w:t>
      </w:r>
      <w:r w:rsidRPr="002D225C">
        <w:rPr>
          <w:rFonts w:hint="eastAsia"/>
        </w:rPr>
        <w:t>受限於士官受訓時程短，領導實務經驗不足，少數女性士官學習對象有限，致少數士官</w:t>
      </w:r>
      <w:r w:rsidRPr="002D225C">
        <w:t>輕</w:t>
      </w:r>
      <w:r w:rsidRPr="002D225C">
        <w:rPr>
          <w:rFonts w:hint="eastAsia"/>
        </w:rPr>
        <w:t>忽管理</w:t>
      </w:r>
      <w:r w:rsidRPr="002D225C">
        <w:t>作為。</w:t>
      </w:r>
    </w:p>
    <w:p w:rsidR="00FB1518" w:rsidRPr="002D225C" w:rsidRDefault="00FB1518" w:rsidP="00FB1518">
      <w:pPr>
        <w:pStyle w:val="6"/>
      </w:pPr>
      <w:r w:rsidRPr="002D225C">
        <w:rPr>
          <w:rFonts w:hint="eastAsia"/>
        </w:rPr>
        <w:t>幹部</w:t>
      </w:r>
      <w:r w:rsidRPr="002D225C">
        <w:t>危安</w:t>
      </w:r>
      <w:r w:rsidRPr="002D225C">
        <w:rPr>
          <w:rFonts w:hint="eastAsia"/>
        </w:rPr>
        <w:t>敏感度不足：</w:t>
      </w:r>
      <w:r w:rsidR="00B513AD" w:rsidRPr="002D225C">
        <w:rPr>
          <w:rFonts w:hint="eastAsia"/>
        </w:rPr>
        <w:t>本案</w:t>
      </w:r>
      <w:r w:rsidRPr="002D225C">
        <w:t>王</w:t>
      </w:r>
      <w:r w:rsidR="00B513AD" w:rsidRPr="002D225C">
        <w:rPr>
          <w:rFonts w:hint="eastAsia"/>
        </w:rPr>
        <w:t>○○</w:t>
      </w:r>
      <w:r w:rsidRPr="002D225C">
        <w:t>曾於100年4月26日「大兵手記」中透露欲拿槍射幹部念頭及無法適應單位管理方式及生活現況，連長王</w:t>
      </w:r>
      <w:r w:rsidR="00B513AD" w:rsidRPr="002D225C">
        <w:rPr>
          <w:rFonts w:hint="eastAsia"/>
        </w:rPr>
        <w:t>○○</w:t>
      </w:r>
      <w:r w:rsidRPr="002D225C">
        <w:t>上尉雖於100年4月27日與王</w:t>
      </w:r>
      <w:r w:rsidR="00B513AD" w:rsidRPr="002D225C">
        <w:rPr>
          <w:rFonts w:hint="eastAsia"/>
        </w:rPr>
        <w:t>員</w:t>
      </w:r>
      <w:r w:rsidRPr="002D225C">
        <w:t>約談，並向營部實施回報，然後續未積極協處及轉介輔導，顯示幹部</w:t>
      </w:r>
      <w:r w:rsidRPr="002D225C">
        <w:rPr>
          <w:rFonts w:hint="eastAsia"/>
        </w:rPr>
        <w:t>危安</w:t>
      </w:r>
      <w:r w:rsidRPr="002D225C">
        <w:t>敏感度</w:t>
      </w:r>
      <w:r w:rsidRPr="002D225C">
        <w:rPr>
          <w:rFonts w:hint="eastAsia"/>
        </w:rPr>
        <w:t>不足</w:t>
      </w:r>
      <w:r w:rsidRPr="002D225C">
        <w:t>。</w:t>
      </w:r>
    </w:p>
    <w:p w:rsidR="00FB1518" w:rsidRPr="002D225C" w:rsidRDefault="00FB1518" w:rsidP="00FB1518">
      <w:pPr>
        <w:pStyle w:val="6"/>
      </w:pPr>
      <w:r w:rsidRPr="002D225C">
        <w:rPr>
          <w:rFonts w:hint="eastAsia"/>
        </w:rPr>
        <w:t>基層</w:t>
      </w:r>
      <w:r w:rsidRPr="002D225C">
        <w:t>幹部領導統御</w:t>
      </w:r>
      <w:r w:rsidRPr="002D225C">
        <w:rPr>
          <w:rFonts w:hint="eastAsia"/>
        </w:rPr>
        <w:t>技巧及自我修養待加強</w:t>
      </w:r>
      <w:r w:rsidRPr="002D225C">
        <w:t>：王</w:t>
      </w:r>
      <w:r w:rsidR="00C12BA0" w:rsidRPr="002D225C">
        <w:rPr>
          <w:rFonts w:hint="eastAsia"/>
        </w:rPr>
        <w:t>○○</w:t>
      </w:r>
      <w:r w:rsidRPr="002D225C">
        <w:t>於100年5月3日「大兵手記」內容中，記載對單位女性士官幹部領導統御不滿及怨懟，少數士官幹部未能掌控自我情緒。</w:t>
      </w:r>
    </w:p>
    <w:p w:rsidR="00FB1518" w:rsidRPr="002D225C" w:rsidRDefault="00FB1518" w:rsidP="00FB1518">
      <w:pPr>
        <w:pStyle w:val="6"/>
      </w:pPr>
      <w:r w:rsidRPr="002D225C">
        <w:rPr>
          <w:rFonts w:hint="eastAsia"/>
        </w:rPr>
        <w:t>幹部經驗不足，易產生管理罅隙</w:t>
      </w:r>
      <w:r w:rsidRPr="002D225C">
        <w:t>：</w:t>
      </w:r>
      <w:r w:rsidR="00C12BA0" w:rsidRPr="002D225C">
        <w:rPr>
          <w:rFonts w:hint="eastAsia"/>
        </w:rPr>
        <w:t>國防</w:t>
      </w:r>
      <w:r w:rsidRPr="002D225C">
        <w:rPr>
          <w:rFonts w:hint="eastAsia"/>
        </w:rPr>
        <w:t>部正值精進士官制度推展階段，</w:t>
      </w:r>
      <w:r w:rsidRPr="002D225C">
        <w:t>基層士官多</w:t>
      </w:r>
      <w:r w:rsidRPr="002D225C">
        <w:rPr>
          <w:rFonts w:hint="eastAsia"/>
        </w:rPr>
        <w:t>由</w:t>
      </w:r>
      <w:r w:rsidRPr="002D225C">
        <w:t>社會青年</w:t>
      </w:r>
      <w:r w:rsidRPr="002D225C">
        <w:rPr>
          <w:rFonts w:hint="eastAsia"/>
        </w:rPr>
        <w:t>報</w:t>
      </w:r>
      <w:r w:rsidRPr="002D225C">
        <w:t>考</w:t>
      </w:r>
      <w:r w:rsidRPr="002D225C">
        <w:rPr>
          <w:rFonts w:hint="eastAsia"/>
        </w:rPr>
        <w:t>之專業士官</w:t>
      </w:r>
      <w:r w:rsidRPr="002D225C">
        <w:t>，</w:t>
      </w:r>
      <w:r w:rsidRPr="002D225C">
        <w:rPr>
          <w:rFonts w:hint="eastAsia"/>
        </w:rPr>
        <w:t>或志願</w:t>
      </w:r>
      <w:r w:rsidRPr="002D225C">
        <w:t>士兵服役一年後轉任</w:t>
      </w:r>
      <w:r w:rsidRPr="002D225C">
        <w:rPr>
          <w:rFonts w:hint="eastAsia"/>
        </w:rPr>
        <w:t>之</w:t>
      </w:r>
      <w:r w:rsidRPr="002D225C">
        <w:t>士官幹部</w:t>
      </w:r>
      <w:r w:rsidRPr="002D225C">
        <w:rPr>
          <w:rFonts w:hint="eastAsia"/>
        </w:rPr>
        <w:t>，此時期之幹部正值年輕氣盛且處理部隊實務經驗不足，極容易產生管理罅隙</w:t>
      </w:r>
      <w:r w:rsidRPr="002D225C">
        <w:t>。</w:t>
      </w:r>
    </w:p>
    <w:p w:rsidR="00FB1518" w:rsidRPr="002D225C" w:rsidRDefault="00FB1518" w:rsidP="0044519F">
      <w:pPr>
        <w:pStyle w:val="5"/>
        <w:ind w:leftChars="400" w:left="2041" w:hangingChars="200" w:hanging="680"/>
      </w:pPr>
      <w:r w:rsidRPr="002D225C">
        <w:rPr>
          <w:rFonts w:hint="eastAsia"/>
        </w:rPr>
        <w:t>諮詢專家意見：</w:t>
      </w:r>
    </w:p>
    <w:p w:rsidR="00FB1518" w:rsidRPr="002D225C" w:rsidRDefault="00FB1518" w:rsidP="00FB1518">
      <w:pPr>
        <w:pStyle w:val="6"/>
      </w:pPr>
      <w:r w:rsidRPr="002D225C">
        <w:rPr>
          <w:rFonts w:hint="eastAsia"/>
        </w:rPr>
        <w:t>國軍實施精進士官制度，女性士官增加後，不當管教及兩性傷害案件比率增加，制度學美國，但應有適當配套措施，實則無。士官施以短期訓練後，小孩帶小孩，自己情緒無法控管轉嫁士兵，肇致不當管教問題發生。</w:t>
      </w:r>
    </w:p>
    <w:p w:rsidR="00FB1518" w:rsidRPr="002D225C" w:rsidRDefault="00FB1518" w:rsidP="00FB1518">
      <w:pPr>
        <w:pStyle w:val="6"/>
      </w:pPr>
      <w:r w:rsidRPr="002D225C">
        <w:rPr>
          <w:rFonts w:hint="eastAsia"/>
        </w:rPr>
        <w:t>士官未受嚴謹訓練，僅施以短程士官班訓練，完全無領導統御正確觀念。</w:t>
      </w:r>
    </w:p>
    <w:p w:rsidR="00FB1518" w:rsidRPr="002D225C" w:rsidRDefault="00FB1518" w:rsidP="00FB1518">
      <w:pPr>
        <w:pStyle w:val="6"/>
      </w:pPr>
      <w:r w:rsidRPr="002D225C">
        <w:rPr>
          <w:rFonts w:hint="eastAsia"/>
        </w:rPr>
        <w:t>國防部應針對精進士官制度之政策進行檢討，加強士官領導統御訓練。</w:t>
      </w:r>
    </w:p>
    <w:p w:rsidR="00163487" w:rsidRPr="002D225C" w:rsidRDefault="00C12BA0" w:rsidP="00163487">
      <w:pPr>
        <w:pStyle w:val="4"/>
      </w:pPr>
      <w:r w:rsidRPr="002D225C">
        <w:rPr>
          <w:rFonts w:hAnsi="標楷體" w:cs="Arial" w:hint="eastAsia"/>
          <w:kern w:val="0"/>
          <w:szCs w:val="32"/>
        </w:rPr>
        <w:t>經</w:t>
      </w:r>
      <w:r w:rsidR="00C76276" w:rsidRPr="002D225C">
        <w:rPr>
          <w:rFonts w:hAnsi="標楷體" w:cs="Arial" w:hint="eastAsia"/>
          <w:kern w:val="0"/>
          <w:szCs w:val="32"/>
        </w:rPr>
        <w:t>查國防部似未能記取教訓，</w:t>
      </w:r>
      <w:r w:rsidR="00F65681" w:rsidRPr="002D225C">
        <w:rPr>
          <w:rFonts w:hAnsi="標楷體" w:cs="Arial" w:hint="eastAsia"/>
          <w:kern w:val="0"/>
          <w:szCs w:val="32"/>
        </w:rPr>
        <w:t>嗣洪仲丘案發生後，</w:t>
      </w:r>
      <w:r w:rsidR="00163487" w:rsidRPr="002D225C">
        <w:rPr>
          <w:rFonts w:hAnsi="標楷體" w:cs="Arial"/>
          <w:kern w:val="0"/>
          <w:szCs w:val="32"/>
        </w:rPr>
        <w:t>「公民1985行動聯盟」於7月20日集會遊行，提出「確保軍中人權，暢通申訴管道」</w:t>
      </w:r>
      <w:r w:rsidR="00C76276" w:rsidRPr="002D225C">
        <w:rPr>
          <w:rFonts w:hAnsi="標楷體" w:cs="Arial" w:hint="eastAsia"/>
          <w:kern w:val="0"/>
          <w:szCs w:val="32"/>
        </w:rPr>
        <w:t>之</w:t>
      </w:r>
      <w:r w:rsidR="00C76276" w:rsidRPr="002D225C">
        <w:rPr>
          <w:rFonts w:hAnsi="標楷體" w:cs="Arial"/>
          <w:kern w:val="0"/>
          <w:szCs w:val="32"/>
        </w:rPr>
        <w:t>訴求</w:t>
      </w:r>
      <w:r w:rsidR="00163487" w:rsidRPr="002D225C">
        <w:rPr>
          <w:rFonts w:hAnsi="標楷體" w:cs="Arial"/>
          <w:kern w:val="0"/>
          <w:szCs w:val="32"/>
        </w:rPr>
        <w:t>，</w:t>
      </w:r>
      <w:r w:rsidRPr="002D225C">
        <w:rPr>
          <w:rFonts w:hAnsi="標楷體" w:cs="Arial" w:hint="eastAsia"/>
          <w:kern w:val="0"/>
          <w:szCs w:val="32"/>
        </w:rPr>
        <w:t>該</w:t>
      </w:r>
      <w:r w:rsidR="00163487" w:rsidRPr="002D225C">
        <w:rPr>
          <w:rFonts w:hAnsi="標楷體" w:cs="Arial"/>
          <w:kern w:val="0"/>
          <w:szCs w:val="32"/>
        </w:rPr>
        <w:t>部</w:t>
      </w:r>
      <w:r w:rsidRPr="002D225C">
        <w:rPr>
          <w:rFonts w:hAnsi="標楷體" w:cs="Arial" w:hint="eastAsia"/>
          <w:kern w:val="0"/>
          <w:szCs w:val="32"/>
        </w:rPr>
        <w:t>始</w:t>
      </w:r>
      <w:r w:rsidR="00163487" w:rsidRPr="002D225C">
        <w:rPr>
          <w:rFonts w:hAnsi="標楷體" w:cs="Arial"/>
          <w:kern w:val="0"/>
          <w:szCs w:val="32"/>
        </w:rPr>
        <w:t>檢討在管教方面含括士官制度</w:t>
      </w:r>
      <w:r w:rsidR="00F65681" w:rsidRPr="002D225C">
        <w:rPr>
          <w:rFonts w:hAnsi="標楷體" w:cs="Arial" w:hint="eastAsia"/>
          <w:kern w:val="0"/>
          <w:szCs w:val="32"/>
        </w:rPr>
        <w:t>之</w:t>
      </w:r>
      <w:r w:rsidR="00163487" w:rsidRPr="002D225C">
        <w:rPr>
          <w:rFonts w:hAnsi="標楷體" w:cs="Arial"/>
          <w:kern w:val="0"/>
          <w:szCs w:val="32"/>
        </w:rPr>
        <w:t>改革方向：</w:t>
      </w:r>
    </w:p>
    <w:p w:rsidR="00163487" w:rsidRPr="002D225C" w:rsidRDefault="001220A2" w:rsidP="0044519F">
      <w:pPr>
        <w:pStyle w:val="5"/>
        <w:ind w:leftChars="400" w:left="2041" w:hangingChars="200" w:hanging="680"/>
      </w:pPr>
      <w:r w:rsidRPr="002D225C">
        <w:rPr>
          <w:kern w:val="0"/>
        </w:rPr>
        <w:t>合理幹部管教工作：以健全合理管教、保障官兵權益之目的，對各級軍、士官幹部，強化領導統御教育及貫徹督導考核機制考核幹部，並配合單位主官異動時，適時調整士官督導長職務，防範因久任乙職坐大，衍生不當情事，俾凝聚部隊團結與向心。</w:t>
      </w:r>
    </w:p>
    <w:p w:rsidR="00C76276" w:rsidRPr="002D225C" w:rsidRDefault="001220A2" w:rsidP="0044519F">
      <w:pPr>
        <w:pStyle w:val="5"/>
        <w:ind w:leftChars="400" w:left="2041" w:hangingChars="200" w:hanging="680"/>
      </w:pPr>
      <w:r w:rsidRPr="002D225C">
        <w:rPr>
          <w:rFonts w:hAnsi="標楷體" w:cs="Arial"/>
          <w:kern w:val="0"/>
          <w:szCs w:val="32"/>
        </w:rPr>
        <w:t>精進士官制度：</w:t>
      </w:r>
    </w:p>
    <w:p w:rsidR="00C76276" w:rsidRPr="002D225C" w:rsidRDefault="001220A2" w:rsidP="00C76276">
      <w:pPr>
        <w:pStyle w:val="6"/>
      </w:pPr>
      <w:r w:rsidRPr="002D225C">
        <w:rPr>
          <w:kern w:val="0"/>
        </w:rPr>
        <w:t>改革構想：加強士官教育、提升人員素質，建立輪調制度以免久任一職，落實留優汰劣，強化基層。</w:t>
      </w:r>
    </w:p>
    <w:p w:rsidR="00C76276" w:rsidRPr="002D225C" w:rsidRDefault="001220A2" w:rsidP="00C76276">
      <w:pPr>
        <w:pStyle w:val="6"/>
      </w:pPr>
      <w:r w:rsidRPr="002D225C">
        <w:rPr>
          <w:kern w:val="0"/>
        </w:rPr>
        <w:t>執行作法：</w:t>
      </w:r>
    </w:p>
    <w:p w:rsidR="00C76276" w:rsidRPr="002D225C" w:rsidRDefault="001220A2" w:rsidP="00C76276">
      <w:pPr>
        <w:pStyle w:val="7"/>
      </w:pPr>
      <w:r w:rsidRPr="002D225C">
        <w:rPr>
          <w:kern w:val="0"/>
        </w:rPr>
        <w:t>加強士官領導管理教育：</w:t>
      </w:r>
    </w:p>
    <w:p w:rsidR="00C76276" w:rsidRPr="002D225C" w:rsidRDefault="001220A2" w:rsidP="00C76276">
      <w:pPr>
        <w:pStyle w:val="8"/>
      </w:pPr>
      <w:r w:rsidRPr="002D225C">
        <w:rPr>
          <w:kern w:val="0"/>
        </w:rPr>
        <w:t>初官領導教育，著重於基層管理實務及法治教育等課程</w:t>
      </w:r>
      <w:r w:rsidR="00C76276" w:rsidRPr="002D225C">
        <w:rPr>
          <w:rFonts w:hint="eastAsia"/>
          <w:kern w:val="0"/>
        </w:rPr>
        <w:t>。</w:t>
      </w:r>
    </w:p>
    <w:p w:rsidR="00C76276" w:rsidRPr="002D225C" w:rsidRDefault="001220A2" w:rsidP="00C76276">
      <w:pPr>
        <w:pStyle w:val="8"/>
      </w:pPr>
      <w:r w:rsidRPr="002D225C">
        <w:rPr>
          <w:kern w:val="0"/>
        </w:rPr>
        <w:t>中階士官長高級班，著重於領導技巧、情緒壓力管理及風險管理等課程。</w:t>
      </w:r>
    </w:p>
    <w:p w:rsidR="00C76276" w:rsidRPr="002D225C" w:rsidRDefault="001220A2" w:rsidP="00C76276">
      <w:pPr>
        <w:pStyle w:val="8"/>
      </w:pPr>
      <w:r w:rsidRPr="002D225C">
        <w:rPr>
          <w:kern w:val="0"/>
        </w:rPr>
        <w:t>高階士官長正規班，著重於管理問題狀況想定、溝通管理等課程。</w:t>
      </w:r>
    </w:p>
    <w:p w:rsidR="00C76276" w:rsidRPr="002D225C" w:rsidRDefault="001220A2" w:rsidP="00C76276">
      <w:pPr>
        <w:pStyle w:val="7"/>
      </w:pPr>
      <w:r w:rsidRPr="002D225C">
        <w:rPr>
          <w:kern w:val="0"/>
        </w:rPr>
        <w:t>建立士官輪調機制：依軍種特性檢討各職類士官「適階、適職、適時」輪調作法：</w:t>
      </w:r>
    </w:p>
    <w:p w:rsidR="00C76276" w:rsidRPr="002D225C" w:rsidRDefault="001220A2" w:rsidP="00C76276">
      <w:pPr>
        <w:pStyle w:val="8"/>
      </w:pPr>
      <w:r w:rsidRPr="002D225C">
        <w:rPr>
          <w:kern w:val="0"/>
        </w:rPr>
        <w:t>領導職士官輪調：各階士官督導長及學校隊職幹部，任期3至多留任1年。</w:t>
      </w:r>
    </w:p>
    <w:p w:rsidR="00C76276" w:rsidRPr="002D225C" w:rsidRDefault="001220A2" w:rsidP="00C76276">
      <w:pPr>
        <w:pStyle w:val="8"/>
      </w:pPr>
      <w:r w:rsidRPr="002D225C">
        <w:rPr>
          <w:kern w:val="0"/>
        </w:rPr>
        <w:t>教(測)職士官輪調:任職時間以3年為限。</w:t>
      </w:r>
    </w:p>
    <w:p w:rsidR="00C76276" w:rsidRPr="002D225C" w:rsidRDefault="001220A2" w:rsidP="00C76276">
      <w:pPr>
        <w:pStyle w:val="8"/>
      </w:pPr>
      <w:r w:rsidRPr="002D225C">
        <w:rPr>
          <w:kern w:val="0"/>
        </w:rPr>
        <w:t>業務士官交流：訂定各層級業務士官平階交流，任職時間以5年為限。</w:t>
      </w:r>
    </w:p>
    <w:p w:rsidR="00C76276" w:rsidRPr="002D225C" w:rsidRDefault="001220A2" w:rsidP="00C76276">
      <w:pPr>
        <w:pStyle w:val="8"/>
      </w:pPr>
      <w:r w:rsidRPr="002D225C">
        <w:rPr>
          <w:kern w:val="0"/>
        </w:rPr>
        <w:t>各職類士官基於軍事需要，得專案辦理連(留)任。</w:t>
      </w:r>
    </w:p>
    <w:p w:rsidR="00C76276" w:rsidRPr="002D225C" w:rsidRDefault="001220A2" w:rsidP="00C76276">
      <w:pPr>
        <w:pStyle w:val="7"/>
      </w:pPr>
      <w:r w:rsidRPr="002D225C">
        <w:rPr>
          <w:kern w:val="0"/>
        </w:rPr>
        <w:t>汰除頑劣人員：</w:t>
      </w:r>
    </w:p>
    <w:p w:rsidR="00C76276" w:rsidRPr="002D225C" w:rsidRDefault="001220A2" w:rsidP="00C76276">
      <w:pPr>
        <w:pStyle w:val="8"/>
        <w:rPr>
          <w:kern w:val="0"/>
        </w:rPr>
      </w:pPr>
      <w:r w:rsidRPr="002D225C">
        <w:rPr>
          <w:kern w:val="0"/>
        </w:rPr>
        <w:t> </w:t>
      </w:r>
      <w:r w:rsidRPr="002D225C">
        <w:rPr>
          <w:kern w:val="0"/>
        </w:rPr>
        <w:t>不適任汰除：年度考績丙上以下或個人因素一次受記大過兩次以上人員，經考評不適服現役者，予以退伍。</w:t>
      </w:r>
    </w:p>
    <w:p w:rsidR="00C76276" w:rsidRPr="002D225C" w:rsidRDefault="001220A2" w:rsidP="00C76276">
      <w:pPr>
        <w:pStyle w:val="8"/>
      </w:pPr>
      <w:r w:rsidRPr="002D225C">
        <w:rPr>
          <w:kern w:val="0"/>
        </w:rPr>
        <w:t> </w:t>
      </w:r>
      <w:r w:rsidRPr="002D225C">
        <w:rPr>
          <w:kern w:val="0"/>
        </w:rPr>
        <w:t>擇優留營：近3年考績均在甲等以上，且品德分項評鑑均為甲等以上者，准予留營。</w:t>
      </w:r>
    </w:p>
    <w:p w:rsidR="00C76276" w:rsidRPr="002D225C" w:rsidRDefault="001220A2" w:rsidP="00C76276">
      <w:pPr>
        <w:pStyle w:val="7"/>
      </w:pPr>
      <w:r w:rsidRPr="002D225C">
        <w:rPr>
          <w:kern w:val="0"/>
        </w:rPr>
        <w:t>適切檢討士官權責：</w:t>
      </w:r>
    </w:p>
    <w:p w:rsidR="00C76276" w:rsidRPr="002D225C" w:rsidRDefault="001220A2" w:rsidP="00C76276">
      <w:pPr>
        <w:pStyle w:val="8"/>
      </w:pPr>
      <w:r w:rsidRPr="002D225C">
        <w:rPr>
          <w:kern w:val="0"/>
        </w:rPr>
        <w:t>整合士官評議委員會及人事評議委員會功能：取消原士評會懲處建議權，調整納入人評會，編組士官出席，在單位副主官主持下決議懲處。</w:t>
      </w:r>
    </w:p>
    <w:p w:rsidR="00C76276" w:rsidRPr="002D225C" w:rsidRDefault="001220A2" w:rsidP="00C76276">
      <w:pPr>
        <w:pStyle w:val="8"/>
      </w:pPr>
      <w:r w:rsidRPr="002D225C">
        <w:rPr>
          <w:kern w:val="0"/>
        </w:rPr>
        <w:t>強化軍、士官雙軌制，明訂各層級士官督導長職掌。</w:t>
      </w:r>
    </w:p>
    <w:p w:rsidR="00C76276" w:rsidRPr="002D225C" w:rsidRDefault="001220A2" w:rsidP="00C76276">
      <w:pPr>
        <w:pStyle w:val="6"/>
      </w:pPr>
      <w:r w:rsidRPr="002D225C">
        <w:rPr>
          <w:kern w:val="0"/>
        </w:rPr>
        <w:t>時程規劃：</w:t>
      </w:r>
    </w:p>
    <w:p w:rsidR="00C76276" w:rsidRPr="002D225C" w:rsidRDefault="001220A2" w:rsidP="00C76276">
      <w:pPr>
        <w:pStyle w:val="7"/>
      </w:pPr>
      <w:r w:rsidRPr="002D225C">
        <w:rPr>
          <w:kern w:val="0"/>
        </w:rPr>
        <w:t>8月16日前令頒革新「精進士官制度」作業指導。</w:t>
      </w:r>
    </w:p>
    <w:p w:rsidR="009051EA" w:rsidRPr="002D225C" w:rsidRDefault="001220A2" w:rsidP="00C76276">
      <w:pPr>
        <w:pStyle w:val="7"/>
      </w:pPr>
      <w:r w:rsidRPr="002D225C">
        <w:rPr>
          <w:kern w:val="0"/>
        </w:rPr>
        <w:t>10月1日前各軍種完成各項實施計畫令頒。</w:t>
      </w:r>
    </w:p>
    <w:p w:rsidR="009051EA" w:rsidRPr="002D225C" w:rsidRDefault="009051EA" w:rsidP="009051EA">
      <w:pPr>
        <w:pStyle w:val="4"/>
        <w:rPr>
          <w:szCs w:val="48"/>
        </w:rPr>
      </w:pPr>
      <w:r w:rsidRPr="002D225C">
        <w:rPr>
          <w:rFonts w:hint="eastAsia"/>
        </w:rPr>
        <w:t>綜上所述，</w:t>
      </w:r>
      <w:r w:rsidRPr="002D225C">
        <w:t>從軍隊社會學的觀點言，軍隊本是社會的縮影，所不同的是，軍隊必須有嚴格的紀律與訓練，才能在戰時發揮殺敵保國的功能。但也因軍隊人數眾多，且多來自社會，進入軍中後的體系卻獨立於社會之外，故不當管教與人權的事件難以禁絕，近年來，相關的案例不斷</w:t>
      </w:r>
      <w:r w:rsidRPr="002D225C">
        <w:rPr>
          <w:rFonts w:hint="eastAsia"/>
        </w:rPr>
        <w:t>經</w:t>
      </w:r>
      <w:r w:rsidRPr="002D225C">
        <w:t>媒體</w:t>
      </w:r>
      <w:r w:rsidRPr="002D225C">
        <w:rPr>
          <w:rFonts w:hint="eastAsia"/>
        </w:rPr>
        <w:t>披</w:t>
      </w:r>
      <w:r w:rsidRPr="002D225C">
        <w:t>露，</w:t>
      </w:r>
      <w:r w:rsidRPr="002D225C">
        <w:rPr>
          <w:rFonts w:hint="eastAsia"/>
        </w:rPr>
        <w:t>戕害</w:t>
      </w:r>
      <w:r w:rsidRPr="002D225C">
        <w:t>國軍形象，</w:t>
      </w:r>
      <w:r w:rsidRPr="002D225C">
        <w:rPr>
          <w:rFonts w:hint="eastAsia"/>
        </w:rPr>
        <w:t>凸顯</w:t>
      </w:r>
      <w:r w:rsidRPr="002D225C">
        <w:t>軍中人權問題。就軍中體制言，士官是部隊管教的主力，但士官教育偏重戰鬥技能，輕忽領導統</w:t>
      </w:r>
      <w:r w:rsidRPr="002D225C">
        <w:rPr>
          <w:rFonts w:hint="eastAsia"/>
        </w:rPr>
        <w:t>御</w:t>
      </w:r>
      <w:r w:rsidRPr="002D225C">
        <w:t>的教育專業</w:t>
      </w:r>
      <w:r w:rsidRPr="002D225C">
        <w:rPr>
          <w:rFonts w:hint="eastAsia"/>
        </w:rPr>
        <w:t>。</w:t>
      </w:r>
      <w:r w:rsidRPr="002D225C">
        <w:t>國軍士官制度若未能健全，使士官能對士兵嚴管善教，則軍中管教問題必定層出不窮。尤其，未來募兵制實施後，管教與軍中人權問題將更</w:t>
      </w:r>
      <w:r w:rsidR="000E6DBE" w:rsidRPr="002D225C">
        <w:rPr>
          <w:rFonts w:hint="eastAsia"/>
        </w:rPr>
        <w:t>更形複雜</w:t>
      </w:r>
      <w:r w:rsidRPr="002D225C">
        <w:t>，</w:t>
      </w:r>
      <w:r w:rsidRPr="002D225C">
        <w:rPr>
          <w:rFonts w:hint="eastAsia"/>
        </w:rPr>
        <w:t>值此洪仲丘案善後檢討</w:t>
      </w:r>
      <w:r w:rsidR="004B33C3" w:rsidRPr="002D225C">
        <w:rPr>
          <w:rFonts w:hint="eastAsia"/>
        </w:rPr>
        <w:t>以及精進案</w:t>
      </w:r>
      <w:r w:rsidRPr="002D225C">
        <w:t>募兵制</w:t>
      </w:r>
      <w:r w:rsidR="004B33C3" w:rsidRPr="002D225C">
        <w:rPr>
          <w:rFonts w:hint="eastAsia"/>
        </w:rPr>
        <w:t>漸次</w:t>
      </w:r>
      <w:r w:rsidRPr="002D225C">
        <w:rPr>
          <w:rFonts w:hAnsi="標楷體" w:hint="eastAsia"/>
          <w:szCs w:val="32"/>
        </w:rPr>
        <w:t>推展之際</w:t>
      </w:r>
      <w:r w:rsidRPr="002D225C">
        <w:t>，</w:t>
      </w:r>
      <w:r w:rsidRPr="002D225C">
        <w:rPr>
          <w:rFonts w:hint="eastAsia"/>
        </w:rPr>
        <w:t>國防部允</w:t>
      </w:r>
      <w:r w:rsidRPr="002D225C">
        <w:t>應</w:t>
      </w:r>
      <w:r w:rsidR="004B33C3" w:rsidRPr="002D225C">
        <w:rPr>
          <w:rFonts w:hint="eastAsia"/>
        </w:rPr>
        <w:t>嚴肅以對</w:t>
      </w:r>
      <w:r w:rsidRPr="002D225C">
        <w:rPr>
          <w:rFonts w:hint="eastAsia"/>
        </w:rPr>
        <w:t>因勢利導，研擬建構優良的</w:t>
      </w:r>
      <w:r w:rsidR="004B33C3" w:rsidRPr="002D225C">
        <w:rPr>
          <w:rFonts w:hint="eastAsia"/>
        </w:rPr>
        <w:t>現代化</w:t>
      </w:r>
      <w:r w:rsidRPr="002D225C">
        <w:t>士官制度，並</w:t>
      </w:r>
      <w:r w:rsidRPr="002D225C">
        <w:rPr>
          <w:rFonts w:hint="eastAsia"/>
        </w:rPr>
        <w:t>提升人員素質，</w:t>
      </w:r>
      <w:r w:rsidRPr="002D225C">
        <w:rPr>
          <w:kern w:val="0"/>
        </w:rPr>
        <w:t>檢討士官各階段教育課程基準，並委請專業領域學者、專家授課，</w:t>
      </w:r>
      <w:r w:rsidRPr="002D225C">
        <w:rPr>
          <w:rFonts w:hint="eastAsia"/>
        </w:rPr>
        <w:t>強化</w:t>
      </w:r>
      <w:r w:rsidRPr="002D225C">
        <w:t>士</w:t>
      </w:r>
      <w:r w:rsidRPr="002D225C">
        <w:rPr>
          <w:rFonts w:hint="eastAsia"/>
        </w:rPr>
        <w:t>官</w:t>
      </w:r>
      <w:r w:rsidRPr="002D225C">
        <w:t>領導統</w:t>
      </w:r>
      <w:r w:rsidRPr="002D225C">
        <w:rPr>
          <w:rFonts w:hint="eastAsia"/>
        </w:rPr>
        <w:t>御、法紀教育與</w:t>
      </w:r>
      <w:r w:rsidRPr="002D225C">
        <w:t>心理輔導</w:t>
      </w:r>
      <w:r w:rsidRPr="002D225C">
        <w:rPr>
          <w:rFonts w:hint="eastAsia"/>
        </w:rPr>
        <w:t>相關職能，積極導正不合時宜</w:t>
      </w:r>
      <w:r w:rsidR="004B33C3" w:rsidRPr="002D225C">
        <w:rPr>
          <w:rFonts w:hint="eastAsia"/>
        </w:rPr>
        <w:t>的</w:t>
      </w:r>
      <w:r w:rsidRPr="002D225C">
        <w:rPr>
          <w:rFonts w:hint="eastAsia"/>
        </w:rPr>
        <w:t>管教觀念。</w:t>
      </w:r>
    </w:p>
    <w:p w:rsidR="00033F09" w:rsidRPr="002D225C" w:rsidRDefault="00033F09">
      <w:pPr>
        <w:pStyle w:val="2"/>
        <w:ind w:left="1020" w:hanging="680"/>
      </w:pPr>
      <w:r w:rsidRPr="002D225C">
        <w:rPr>
          <w:rFonts w:hAnsi="標楷體" w:hint="eastAsia"/>
          <w:szCs w:val="32"/>
        </w:rPr>
        <w:t>關於「強化國軍心輔三級防處</w:t>
      </w:r>
      <w:r w:rsidR="00F92B24" w:rsidRPr="002D225C">
        <w:rPr>
          <w:rFonts w:hAnsi="標楷體" w:hint="eastAsia"/>
          <w:szCs w:val="32"/>
        </w:rPr>
        <w:t>機制</w:t>
      </w:r>
      <w:r w:rsidRPr="002D225C">
        <w:rPr>
          <w:rFonts w:hAnsi="標楷體" w:hint="eastAsia"/>
          <w:szCs w:val="32"/>
        </w:rPr>
        <w:t>」部分：</w:t>
      </w:r>
    </w:p>
    <w:p w:rsidR="00155796" w:rsidRPr="002D225C" w:rsidRDefault="004D31A6" w:rsidP="00155796">
      <w:pPr>
        <w:pStyle w:val="3"/>
      </w:pPr>
      <w:r w:rsidRPr="002D225C">
        <w:rPr>
          <w:rFonts w:hint="eastAsia"/>
        </w:rPr>
        <w:t>國防部應針對</w:t>
      </w:r>
      <w:r w:rsidR="00D105B7" w:rsidRPr="002D225C">
        <w:rPr>
          <w:rFonts w:hint="eastAsia"/>
        </w:rPr>
        <w:t>國軍自傷案件之個別特性，深入檢討有效精進作為，完善新進人員照顧，協助適應部隊生活，建立營外支持網絡，適時提供輔導轉介，增進官兵心理健康，</w:t>
      </w:r>
      <w:r w:rsidR="00F80534" w:rsidRPr="002D225C">
        <w:rPr>
          <w:rFonts w:hint="eastAsia"/>
        </w:rPr>
        <w:t>維護部隊</w:t>
      </w:r>
      <w:r w:rsidR="00D105B7" w:rsidRPr="002D225C">
        <w:rPr>
          <w:rFonts w:hint="eastAsia"/>
        </w:rPr>
        <w:t>整體戰力</w:t>
      </w:r>
      <w:r w:rsidR="00D915AC" w:rsidRPr="002D225C">
        <w:rPr>
          <w:rFonts w:hint="eastAsia"/>
        </w:rPr>
        <w:t>：</w:t>
      </w:r>
    </w:p>
    <w:p w:rsidR="00D915AC" w:rsidRPr="002D225C" w:rsidRDefault="000661ED" w:rsidP="000661ED">
      <w:pPr>
        <w:pStyle w:val="4"/>
      </w:pPr>
      <w:r w:rsidRPr="002D225C">
        <w:rPr>
          <w:rFonts w:hint="eastAsia"/>
        </w:rPr>
        <w:t>統計97年迄102年6月30日止國軍官兵肇生自傷案件，97年58件，98年40件，99年53件，100年35件，101年38件，102年1至6月30日13件，以上總計237件(已遂104件、未遂133件)</w:t>
      </w:r>
      <w:r w:rsidR="00143C8D" w:rsidRPr="002D225C">
        <w:rPr>
          <w:rFonts w:hint="eastAsia"/>
        </w:rPr>
        <w:t>，依</w:t>
      </w:r>
      <w:r w:rsidR="006D268D" w:rsidRPr="002D225C">
        <w:rPr>
          <w:rFonts w:hint="eastAsia"/>
        </w:rPr>
        <w:t>「年度」及「</w:t>
      </w:r>
      <w:r w:rsidR="00143C8D" w:rsidRPr="002D225C">
        <w:rPr>
          <w:rFonts w:hint="eastAsia"/>
        </w:rPr>
        <w:t>軍種</w:t>
      </w:r>
      <w:r w:rsidR="006D268D" w:rsidRPr="002D225C">
        <w:rPr>
          <w:rFonts w:hint="eastAsia"/>
        </w:rPr>
        <w:t>」</w:t>
      </w:r>
      <w:r w:rsidR="00143C8D" w:rsidRPr="002D225C">
        <w:rPr>
          <w:rFonts w:hint="eastAsia"/>
        </w:rPr>
        <w:t>別如</w:t>
      </w:r>
      <w:r w:rsidR="006D268D" w:rsidRPr="002D225C">
        <w:rPr>
          <w:rFonts w:hint="eastAsia"/>
        </w:rPr>
        <w:t>以</w:t>
      </w:r>
      <w:r w:rsidR="00143C8D" w:rsidRPr="002D225C">
        <w:rPr>
          <w:rFonts w:hint="eastAsia"/>
        </w:rPr>
        <w:t>下</w:t>
      </w:r>
      <w:r w:rsidR="006D268D" w:rsidRPr="002D225C">
        <w:rPr>
          <w:rFonts w:hint="eastAsia"/>
        </w:rPr>
        <w:t>二</w:t>
      </w:r>
      <w:r w:rsidR="00143C8D" w:rsidRPr="002D225C">
        <w:rPr>
          <w:rFonts w:hint="eastAsia"/>
        </w:rPr>
        <w:t>圖：</w:t>
      </w:r>
    </w:p>
    <w:p w:rsidR="00143C8D" w:rsidRPr="002D225C" w:rsidRDefault="000752C3" w:rsidP="00143C8D">
      <w:pPr>
        <w:pStyle w:val="1"/>
        <w:numPr>
          <w:ilvl w:val="0"/>
          <w:numId w:val="0"/>
        </w:numPr>
        <w:ind w:left="699" w:hanging="699"/>
      </w:pPr>
      <w:r w:rsidRPr="002D225C">
        <w:rPr>
          <w:noProof/>
        </w:rPr>
        <w:drawing>
          <wp:anchor distT="0" distB="0" distL="114300" distR="114300" simplePos="0" relativeHeight="251683840" behindDoc="0" locked="0" layoutInCell="1" allowOverlap="1">
            <wp:simplePos x="0" y="0"/>
            <wp:positionH relativeFrom="column">
              <wp:posOffset>278130</wp:posOffset>
            </wp:positionH>
            <wp:positionV relativeFrom="paragraph">
              <wp:posOffset>121920</wp:posOffset>
            </wp:positionV>
            <wp:extent cx="5344160" cy="3376930"/>
            <wp:effectExtent l="19050" t="0" r="27940" b="0"/>
            <wp:wrapNone/>
            <wp:docPr id="9"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143C8D" w:rsidRPr="002D225C" w:rsidRDefault="00143C8D" w:rsidP="00143C8D">
      <w:pPr>
        <w:pStyle w:val="1"/>
        <w:numPr>
          <w:ilvl w:val="0"/>
          <w:numId w:val="0"/>
        </w:numPr>
        <w:ind w:left="699" w:hanging="699"/>
      </w:pPr>
    </w:p>
    <w:p w:rsidR="00143C8D" w:rsidRPr="002D225C" w:rsidRDefault="00143C8D" w:rsidP="00143C8D">
      <w:pPr>
        <w:pStyle w:val="1"/>
        <w:numPr>
          <w:ilvl w:val="0"/>
          <w:numId w:val="0"/>
        </w:numPr>
        <w:ind w:left="699" w:hanging="699"/>
      </w:pPr>
    </w:p>
    <w:p w:rsidR="00143C8D" w:rsidRPr="002D225C" w:rsidRDefault="00143C8D" w:rsidP="00143C8D">
      <w:pPr>
        <w:pStyle w:val="1"/>
        <w:numPr>
          <w:ilvl w:val="0"/>
          <w:numId w:val="0"/>
        </w:numPr>
        <w:ind w:left="699" w:hanging="699"/>
      </w:pPr>
    </w:p>
    <w:p w:rsidR="00143C8D" w:rsidRPr="002D225C" w:rsidRDefault="00143C8D" w:rsidP="00143C8D">
      <w:pPr>
        <w:pStyle w:val="1"/>
        <w:numPr>
          <w:ilvl w:val="0"/>
          <w:numId w:val="0"/>
        </w:numPr>
        <w:ind w:left="699" w:hanging="699"/>
      </w:pPr>
    </w:p>
    <w:p w:rsidR="00143C8D" w:rsidRPr="002D225C" w:rsidRDefault="00143C8D" w:rsidP="00143C8D">
      <w:pPr>
        <w:pStyle w:val="1"/>
        <w:numPr>
          <w:ilvl w:val="0"/>
          <w:numId w:val="0"/>
        </w:numPr>
        <w:ind w:left="699" w:hanging="699"/>
      </w:pPr>
    </w:p>
    <w:p w:rsidR="00143C8D" w:rsidRPr="002D225C" w:rsidRDefault="00143C8D" w:rsidP="00143C8D">
      <w:pPr>
        <w:pStyle w:val="1"/>
        <w:numPr>
          <w:ilvl w:val="0"/>
          <w:numId w:val="0"/>
        </w:numPr>
        <w:ind w:left="699" w:hanging="699"/>
      </w:pPr>
    </w:p>
    <w:p w:rsidR="006D268D" w:rsidRPr="002D225C" w:rsidRDefault="006D268D" w:rsidP="00143C8D">
      <w:pPr>
        <w:pStyle w:val="1"/>
        <w:numPr>
          <w:ilvl w:val="0"/>
          <w:numId w:val="0"/>
        </w:numPr>
        <w:ind w:left="699" w:hanging="699"/>
      </w:pPr>
    </w:p>
    <w:p w:rsidR="006D268D" w:rsidRPr="002D225C" w:rsidRDefault="006D268D" w:rsidP="00143C8D">
      <w:pPr>
        <w:pStyle w:val="1"/>
        <w:numPr>
          <w:ilvl w:val="0"/>
          <w:numId w:val="0"/>
        </w:numPr>
        <w:ind w:left="699" w:hanging="699"/>
      </w:pPr>
    </w:p>
    <w:p w:rsidR="006D268D" w:rsidRPr="002D225C" w:rsidRDefault="006D268D" w:rsidP="00143C8D">
      <w:pPr>
        <w:pStyle w:val="1"/>
        <w:numPr>
          <w:ilvl w:val="0"/>
          <w:numId w:val="0"/>
        </w:numPr>
        <w:ind w:left="699" w:hanging="699"/>
      </w:pPr>
    </w:p>
    <w:p w:rsidR="000652E9" w:rsidRPr="002D225C" w:rsidRDefault="000652E9" w:rsidP="00143C8D">
      <w:pPr>
        <w:pStyle w:val="1"/>
        <w:numPr>
          <w:ilvl w:val="0"/>
          <w:numId w:val="0"/>
        </w:numPr>
        <w:ind w:left="699" w:hanging="699"/>
      </w:pPr>
    </w:p>
    <w:p w:rsidR="000652E9" w:rsidRPr="002D225C" w:rsidRDefault="000652E9" w:rsidP="00143C8D">
      <w:pPr>
        <w:pStyle w:val="1"/>
        <w:numPr>
          <w:ilvl w:val="0"/>
          <w:numId w:val="0"/>
        </w:numPr>
        <w:ind w:left="699" w:hanging="699"/>
      </w:pPr>
    </w:p>
    <w:p w:rsidR="000652E9" w:rsidRPr="002D225C" w:rsidRDefault="000752C3" w:rsidP="00143C8D">
      <w:pPr>
        <w:pStyle w:val="1"/>
        <w:numPr>
          <w:ilvl w:val="0"/>
          <w:numId w:val="0"/>
        </w:numPr>
        <w:ind w:left="699" w:hanging="699"/>
      </w:pPr>
      <w:r w:rsidRPr="002D225C">
        <w:rPr>
          <w:noProof/>
        </w:rPr>
        <w:drawing>
          <wp:anchor distT="0" distB="0" distL="114300" distR="114300" simplePos="0" relativeHeight="251679744" behindDoc="0" locked="0" layoutInCell="1" allowOverlap="1">
            <wp:simplePos x="0" y="0"/>
            <wp:positionH relativeFrom="column">
              <wp:posOffset>566420</wp:posOffset>
            </wp:positionH>
            <wp:positionV relativeFrom="paragraph">
              <wp:posOffset>198120</wp:posOffset>
            </wp:positionV>
            <wp:extent cx="4977765" cy="4806950"/>
            <wp:effectExtent l="19050" t="0" r="13335" b="0"/>
            <wp:wrapNone/>
            <wp:docPr id="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652E9" w:rsidRPr="002D225C" w:rsidRDefault="000652E9" w:rsidP="00143C8D">
      <w:pPr>
        <w:pStyle w:val="1"/>
        <w:numPr>
          <w:ilvl w:val="0"/>
          <w:numId w:val="0"/>
        </w:numPr>
        <w:ind w:left="699" w:hanging="699"/>
      </w:pPr>
    </w:p>
    <w:p w:rsidR="000652E9" w:rsidRPr="002D225C" w:rsidRDefault="000652E9" w:rsidP="00143C8D">
      <w:pPr>
        <w:pStyle w:val="1"/>
        <w:numPr>
          <w:ilvl w:val="0"/>
          <w:numId w:val="0"/>
        </w:numPr>
        <w:ind w:left="699" w:hanging="699"/>
      </w:pPr>
    </w:p>
    <w:p w:rsidR="000652E9" w:rsidRPr="002D225C" w:rsidRDefault="000652E9" w:rsidP="00143C8D">
      <w:pPr>
        <w:pStyle w:val="1"/>
        <w:numPr>
          <w:ilvl w:val="0"/>
          <w:numId w:val="0"/>
        </w:numPr>
        <w:ind w:left="699" w:hanging="699"/>
      </w:pPr>
    </w:p>
    <w:p w:rsidR="000652E9" w:rsidRPr="002D225C" w:rsidRDefault="000652E9" w:rsidP="00143C8D">
      <w:pPr>
        <w:pStyle w:val="1"/>
        <w:numPr>
          <w:ilvl w:val="0"/>
          <w:numId w:val="0"/>
        </w:numPr>
        <w:ind w:left="699" w:hanging="699"/>
      </w:pPr>
    </w:p>
    <w:tbl>
      <w:tblPr>
        <w:tblW w:w="8352" w:type="dxa"/>
        <w:tblInd w:w="857" w:type="dxa"/>
        <w:tblCellMar>
          <w:left w:w="28" w:type="dxa"/>
          <w:right w:w="28" w:type="dxa"/>
        </w:tblCellMar>
        <w:tblLook w:val="04A0"/>
      </w:tblPr>
      <w:tblGrid>
        <w:gridCol w:w="1416"/>
        <w:gridCol w:w="1156"/>
        <w:gridCol w:w="1156"/>
        <w:gridCol w:w="1156"/>
        <w:gridCol w:w="1156"/>
        <w:gridCol w:w="1156"/>
        <w:gridCol w:w="1156"/>
      </w:tblGrid>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bl>
            <w:tblPr>
              <w:tblW w:w="0" w:type="auto"/>
              <w:tblCellSpacing w:w="0" w:type="dxa"/>
              <w:tblCellMar>
                <w:left w:w="0" w:type="dxa"/>
                <w:right w:w="0" w:type="dxa"/>
              </w:tblCellMar>
              <w:tblLook w:val="04A0"/>
            </w:tblPr>
            <w:tblGrid>
              <w:gridCol w:w="1360"/>
            </w:tblGrid>
            <w:tr w:rsidR="00143C8D" w:rsidRPr="002D225C" w:rsidTr="003608C2">
              <w:trPr>
                <w:trHeight w:val="330"/>
                <w:tblCellSpacing w:w="0" w:type="dxa"/>
              </w:trPr>
              <w:tc>
                <w:tcPr>
                  <w:tcW w:w="1360"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bl>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r w:rsidR="00143C8D" w:rsidRPr="002D225C" w:rsidTr="003608C2">
        <w:trPr>
          <w:trHeight w:val="330"/>
        </w:trPr>
        <w:tc>
          <w:tcPr>
            <w:tcW w:w="141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c>
          <w:tcPr>
            <w:tcW w:w="1156" w:type="dxa"/>
            <w:tcBorders>
              <w:top w:val="nil"/>
              <w:left w:val="nil"/>
              <w:bottom w:val="nil"/>
              <w:right w:val="nil"/>
            </w:tcBorders>
            <w:shd w:val="clear" w:color="auto" w:fill="auto"/>
            <w:noWrap/>
            <w:vAlign w:val="center"/>
            <w:hideMark/>
          </w:tcPr>
          <w:p w:rsidR="00143C8D" w:rsidRPr="002D225C" w:rsidRDefault="00143C8D" w:rsidP="003608C2">
            <w:pPr>
              <w:widowControl/>
              <w:rPr>
                <w:rFonts w:ascii="新細明體" w:eastAsia="新細明體" w:hAnsi="新細明體" w:cs="新細明體"/>
                <w:color w:val="000000"/>
                <w:kern w:val="0"/>
                <w:szCs w:val="24"/>
              </w:rPr>
            </w:pPr>
          </w:p>
        </w:tc>
      </w:tr>
    </w:tbl>
    <w:p w:rsidR="00143C8D" w:rsidRPr="002D225C" w:rsidRDefault="00143C8D" w:rsidP="00143C8D">
      <w:pPr>
        <w:pStyle w:val="4"/>
      </w:pPr>
      <w:r w:rsidRPr="002D225C">
        <w:rPr>
          <w:rFonts w:hint="eastAsia"/>
        </w:rPr>
        <w:t>關於</w:t>
      </w:r>
      <w:r w:rsidR="000652E9" w:rsidRPr="002D225C">
        <w:rPr>
          <w:rFonts w:hint="eastAsia"/>
        </w:rPr>
        <w:t>上開</w:t>
      </w:r>
      <w:r w:rsidRPr="002D225C">
        <w:rPr>
          <w:rFonts w:hint="eastAsia"/>
        </w:rPr>
        <w:t>國軍官兵自傷案件相關統計應予重視適處</w:t>
      </w:r>
      <w:r w:rsidR="00E43D70" w:rsidRPr="002D225C">
        <w:rPr>
          <w:rFonts w:hint="eastAsia"/>
        </w:rPr>
        <w:t>部分，</w:t>
      </w:r>
      <w:r w:rsidRPr="002D225C">
        <w:rPr>
          <w:rFonts w:hint="eastAsia"/>
        </w:rPr>
        <w:t>分述如下：</w:t>
      </w:r>
    </w:p>
    <w:p w:rsidR="00E43D70" w:rsidRPr="002D225C" w:rsidRDefault="000652E9" w:rsidP="00E43D70">
      <w:pPr>
        <w:pStyle w:val="5"/>
        <w:ind w:leftChars="400" w:left="2041" w:hangingChars="200" w:hanging="680"/>
      </w:pPr>
      <w:r w:rsidRPr="002D225C">
        <w:rPr>
          <w:rFonts w:hint="eastAsia"/>
        </w:rPr>
        <w:t>以自傷「已遂」、「未遂」分析，</w:t>
      </w:r>
      <w:r w:rsidR="00E43D70" w:rsidRPr="002D225C">
        <w:rPr>
          <w:rFonts w:hint="eastAsia"/>
        </w:rPr>
        <w:t>國軍97年至102年自傷案件雖有逐年減少趨勢，惟自100年起，已遂個案人數均超過未遂個案人數；另以5年平均數計算(已遂平均19人、未遂平均26人)，分析顯示，國軍近5年自傷已遂人數概於19人上下，無明顯增加或減少，自傷未遂人數則呈現逐年減少趨勢，政戰局宜針對此一現象深入分析其中因素，並加強防範。</w:t>
      </w:r>
    </w:p>
    <w:p w:rsidR="00E43D70" w:rsidRPr="002D225C" w:rsidRDefault="00E43D70" w:rsidP="00E43D70">
      <w:pPr>
        <w:pStyle w:val="5"/>
        <w:ind w:leftChars="400" w:left="2041" w:hangingChars="200" w:hanging="680"/>
      </w:pPr>
      <w:r w:rsidRPr="002D225C">
        <w:rPr>
          <w:rFonts w:hint="eastAsia"/>
        </w:rPr>
        <w:t>以「軍種」分析，海軍在99年時自傷人數較高，100年至101年持平，102年迄今自傷人數已較101年為高；另中央暨直屬單位於101年自傷人數明顯增加，國防部應</w:t>
      </w:r>
      <w:r w:rsidR="000652E9" w:rsidRPr="002D225C">
        <w:rPr>
          <w:rFonts w:hint="eastAsia"/>
        </w:rPr>
        <w:t>對海軍與中央暨直屬單位進行</w:t>
      </w:r>
      <w:r w:rsidRPr="002D225C">
        <w:rPr>
          <w:rFonts w:hint="eastAsia"/>
        </w:rPr>
        <w:t>專案督導與宣教工作</w:t>
      </w:r>
      <w:r w:rsidRPr="002D225C">
        <w:t>，期</w:t>
      </w:r>
      <w:r w:rsidRPr="002D225C">
        <w:rPr>
          <w:rFonts w:hint="eastAsia"/>
        </w:rPr>
        <w:t>發揮危安預警功能，防範自傷案件肇生。</w:t>
      </w:r>
    </w:p>
    <w:p w:rsidR="00E43D70" w:rsidRPr="002D225C" w:rsidRDefault="00E43D70" w:rsidP="00E43D70">
      <w:pPr>
        <w:pStyle w:val="5"/>
        <w:ind w:leftChars="400" w:left="2041" w:hangingChars="200" w:hanging="680"/>
      </w:pPr>
      <w:r w:rsidRPr="002D225C">
        <w:rPr>
          <w:rFonts w:hint="eastAsia"/>
        </w:rPr>
        <w:t>依「役別」分析，義務役自傷未遂人數呈現逐年減少趨勢，而自99年起志願役人員自傷總件數已超過義務役人員，且志願役已遂個案較未遂多</w:t>
      </w:r>
      <w:r w:rsidR="00761E77" w:rsidRPr="002D225C">
        <w:rPr>
          <w:rFonts w:hint="eastAsia"/>
        </w:rPr>
        <w:t>。</w:t>
      </w:r>
      <w:r w:rsidRPr="002D225C">
        <w:rPr>
          <w:rFonts w:hint="eastAsia"/>
        </w:rPr>
        <w:t>按志願役</w:t>
      </w:r>
      <w:r w:rsidR="000652E9" w:rsidRPr="002D225C">
        <w:rPr>
          <w:rFonts w:hint="eastAsia"/>
        </w:rPr>
        <w:t>係</w:t>
      </w:r>
      <w:r w:rsidRPr="002D225C">
        <w:rPr>
          <w:rFonts w:hint="eastAsia"/>
        </w:rPr>
        <w:t>自願從事軍旅</w:t>
      </w:r>
      <w:r w:rsidR="000652E9" w:rsidRPr="002D225C">
        <w:rPr>
          <w:rFonts w:hint="eastAsia"/>
        </w:rPr>
        <w:t>生涯者</w:t>
      </w:r>
      <w:r w:rsidRPr="002D225C">
        <w:rPr>
          <w:rFonts w:hint="eastAsia"/>
        </w:rPr>
        <w:t>，何以自傷人數反而超過義務役？</w:t>
      </w:r>
      <w:r w:rsidR="00761E77" w:rsidRPr="002D225C">
        <w:rPr>
          <w:rFonts w:hint="eastAsia"/>
        </w:rPr>
        <w:t>此一現象</w:t>
      </w:r>
      <w:r w:rsidRPr="002D225C">
        <w:rPr>
          <w:rFonts w:hint="eastAsia"/>
        </w:rPr>
        <w:t>殊值國防部深入瞭解並妥為防處。</w:t>
      </w:r>
    </w:p>
    <w:p w:rsidR="00E43D70" w:rsidRPr="002D225C" w:rsidRDefault="00E43D70" w:rsidP="00E43D70">
      <w:pPr>
        <w:pStyle w:val="5"/>
        <w:ind w:leftChars="400" w:left="2041" w:hangingChars="200" w:hanging="680"/>
      </w:pPr>
      <w:r w:rsidRPr="002D225C">
        <w:rPr>
          <w:rFonts w:hint="eastAsia"/>
        </w:rPr>
        <w:t>依</w:t>
      </w:r>
      <w:r w:rsidR="00761E77" w:rsidRPr="002D225C">
        <w:rPr>
          <w:rFonts w:hint="eastAsia"/>
        </w:rPr>
        <w:t>「</w:t>
      </w:r>
      <w:r w:rsidRPr="002D225C">
        <w:rPr>
          <w:rFonts w:hint="eastAsia"/>
        </w:rPr>
        <w:t>階級</w:t>
      </w:r>
      <w:r w:rsidR="00761E77" w:rsidRPr="002D225C">
        <w:rPr>
          <w:rFonts w:hint="eastAsia"/>
        </w:rPr>
        <w:t>」</w:t>
      </w:r>
      <w:r w:rsidRPr="002D225C">
        <w:rPr>
          <w:rFonts w:hint="eastAsia"/>
        </w:rPr>
        <w:t>分析，軍官以「少尉」較多、士官以「下士」較多、士兵以「二兵」較多，顯現低階</w:t>
      </w:r>
      <w:r w:rsidR="000652E9" w:rsidRPr="002D225C">
        <w:rPr>
          <w:rFonts w:hint="eastAsia"/>
        </w:rPr>
        <w:t>（</w:t>
      </w:r>
      <w:r w:rsidRPr="002D225C">
        <w:rPr>
          <w:rFonts w:hint="eastAsia"/>
        </w:rPr>
        <w:t>新進</w:t>
      </w:r>
      <w:r w:rsidR="000652E9" w:rsidRPr="002D225C">
        <w:rPr>
          <w:rFonts w:hint="eastAsia"/>
        </w:rPr>
        <w:t>）</w:t>
      </w:r>
      <w:r w:rsidRPr="002D225C">
        <w:rPr>
          <w:rFonts w:hint="eastAsia"/>
        </w:rPr>
        <w:t>人員係屬自傷肇案高危險群，</w:t>
      </w:r>
      <w:r w:rsidR="00761E77" w:rsidRPr="002D225C">
        <w:rPr>
          <w:rFonts w:hint="eastAsia"/>
        </w:rPr>
        <w:t>國防</w:t>
      </w:r>
      <w:r w:rsidRPr="002D225C">
        <w:rPr>
          <w:rFonts w:hint="eastAsia"/>
        </w:rPr>
        <w:t>部</w:t>
      </w:r>
      <w:r w:rsidR="007A0802" w:rsidRPr="002D225C">
        <w:rPr>
          <w:rFonts w:hint="eastAsia"/>
        </w:rPr>
        <w:t>應</w:t>
      </w:r>
      <w:r w:rsidRPr="002D225C">
        <w:rPr>
          <w:rFonts w:hint="eastAsia"/>
        </w:rPr>
        <w:t>將「新進人員」列為重點輔導對象</w:t>
      </w:r>
      <w:r w:rsidR="007A0802" w:rsidRPr="002D225C">
        <w:rPr>
          <w:rFonts w:hint="eastAsia"/>
        </w:rPr>
        <w:t>之一</w:t>
      </w:r>
      <w:r w:rsidRPr="002D225C">
        <w:rPr>
          <w:rFonts w:hint="eastAsia"/>
        </w:rPr>
        <w:t>，藉各項輔導作為，協助新進人員適應部隊生活。</w:t>
      </w:r>
    </w:p>
    <w:p w:rsidR="00E43D70" w:rsidRPr="002D225C" w:rsidRDefault="00E43D70" w:rsidP="00761E77">
      <w:pPr>
        <w:pStyle w:val="5"/>
        <w:ind w:leftChars="400" w:left="2041" w:hangingChars="200" w:hanging="680"/>
      </w:pPr>
      <w:r w:rsidRPr="002D225C">
        <w:rPr>
          <w:rFonts w:hint="eastAsia"/>
        </w:rPr>
        <w:t>依</w:t>
      </w:r>
      <w:r w:rsidR="00761E77" w:rsidRPr="002D225C">
        <w:rPr>
          <w:rFonts w:hint="eastAsia"/>
        </w:rPr>
        <w:t>「</w:t>
      </w:r>
      <w:r w:rsidRPr="002D225C">
        <w:rPr>
          <w:rFonts w:hint="eastAsia"/>
        </w:rPr>
        <w:t>役別及自傷原因</w:t>
      </w:r>
      <w:r w:rsidR="00761E77" w:rsidRPr="002D225C">
        <w:rPr>
          <w:rFonts w:hint="eastAsia"/>
        </w:rPr>
        <w:t>」</w:t>
      </w:r>
      <w:r w:rsidRPr="002D225C">
        <w:rPr>
          <w:rFonts w:hint="eastAsia"/>
        </w:rPr>
        <w:t>分析，志願役人員以「感情因素」、「工作壓力」及「家庭婚姻」為主要原因</w:t>
      </w:r>
      <w:r w:rsidR="00875453" w:rsidRPr="002D225C">
        <w:rPr>
          <w:rFonts w:hint="eastAsia"/>
        </w:rPr>
        <w:t>；</w:t>
      </w:r>
      <w:r w:rsidRPr="002D225C">
        <w:rPr>
          <w:rFonts w:hint="eastAsia"/>
        </w:rPr>
        <w:t>義務役人員以「感情因素」、「適應不良」及「情緒失衡」為主要原因</w:t>
      </w:r>
      <w:r w:rsidR="00875453" w:rsidRPr="002D225C">
        <w:rPr>
          <w:rFonts w:hint="eastAsia"/>
        </w:rPr>
        <w:t>。</w:t>
      </w:r>
      <w:r w:rsidR="007B7F01" w:rsidRPr="002D225C">
        <w:rPr>
          <w:rFonts w:hint="eastAsia"/>
        </w:rPr>
        <w:t>國防部除應</w:t>
      </w:r>
      <w:r w:rsidRPr="002D225C">
        <w:rPr>
          <w:rFonts w:hint="eastAsia"/>
        </w:rPr>
        <w:t>要求</w:t>
      </w:r>
      <w:r w:rsidR="007B7F01" w:rsidRPr="002D225C">
        <w:rPr>
          <w:rFonts w:hint="eastAsia"/>
        </w:rPr>
        <w:t>所屬</w:t>
      </w:r>
      <w:r w:rsidRPr="002D225C">
        <w:rPr>
          <w:rFonts w:hint="eastAsia"/>
        </w:rPr>
        <w:t>強化感情處理及壓力調適等心理衛生教育課程，提昇官兵壓力應處能力</w:t>
      </w:r>
      <w:r w:rsidR="007B7F01" w:rsidRPr="002D225C">
        <w:rPr>
          <w:rFonts w:hint="eastAsia"/>
        </w:rPr>
        <w:t>之外</w:t>
      </w:r>
      <w:r w:rsidR="00875453" w:rsidRPr="002D225C">
        <w:rPr>
          <w:rFonts w:hint="eastAsia"/>
        </w:rPr>
        <w:t>，</w:t>
      </w:r>
      <w:r w:rsidR="007B7F01" w:rsidRPr="002D225C">
        <w:rPr>
          <w:rFonts w:hint="eastAsia"/>
        </w:rPr>
        <w:t>亦宜注意官士兵分發服役地點，儘可能以距離住所較近之單位為優先考量，並按規定給假，使官兵得以適時獲得家庭家人之支持，抒解個人心緒困擾</w:t>
      </w:r>
      <w:r w:rsidRPr="002D225C">
        <w:rPr>
          <w:rFonts w:hint="eastAsia"/>
        </w:rPr>
        <w:t>。</w:t>
      </w:r>
    </w:p>
    <w:p w:rsidR="006B6D31" w:rsidRPr="002D225C" w:rsidRDefault="00E43D70" w:rsidP="006B6D31">
      <w:pPr>
        <w:pStyle w:val="5"/>
        <w:ind w:leftChars="400" w:left="2041" w:hangingChars="200" w:hanging="680"/>
      </w:pPr>
      <w:r w:rsidRPr="002D225C">
        <w:rPr>
          <w:rFonts w:hint="eastAsia"/>
        </w:rPr>
        <w:t>依</w:t>
      </w:r>
      <w:r w:rsidR="007B7F01" w:rsidRPr="002D225C">
        <w:rPr>
          <w:rFonts w:hint="eastAsia"/>
        </w:rPr>
        <w:t>「</w:t>
      </w:r>
      <w:r w:rsidRPr="002D225C">
        <w:rPr>
          <w:rFonts w:hint="eastAsia"/>
        </w:rPr>
        <w:t>自傷方式</w:t>
      </w:r>
      <w:r w:rsidR="007B7F01" w:rsidRPr="002D225C">
        <w:rPr>
          <w:rFonts w:hint="eastAsia"/>
        </w:rPr>
        <w:t>」</w:t>
      </w:r>
      <w:r w:rsidRPr="002D225C">
        <w:rPr>
          <w:rFonts w:hint="eastAsia"/>
        </w:rPr>
        <w:t>分析，燒炭係目前官兵最常用方式，且致命性最高。</w:t>
      </w:r>
      <w:r w:rsidR="006B6D31" w:rsidRPr="002D225C">
        <w:rPr>
          <w:rFonts w:hint="eastAsia"/>
        </w:rPr>
        <w:t>經本院調閱</w:t>
      </w:r>
      <w:r w:rsidR="004C1803" w:rsidRPr="002D225C">
        <w:rPr>
          <w:rFonts w:hint="eastAsia"/>
        </w:rPr>
        <w:t>97年迄102年6月30日止「</w:t>
      </w:r>
      <w:r w:rsidR="006B6D31" w:rsidRPr="002D225C">
        <w:rPr>
          <w:rFonts w:hint="eastAsia"/>
        </w:rPr>
        <w:t>國軍自傷案件資料表</w:t>
      </w:r>
      <w:r w:rsidR="004C1803" w:rsidRPr="002D225C">
        <w:rPr>
          <w:rFonts w:hint="eastAsia"/>
        </w:rPr>
        <w:t>」</w:t>
      </w:r>
      <w:r w:rsidR="006B6D31" w:rsidRPr="002D225C">
        <w:rPr>
          <w:rFonts w:hint="eastAsia"/>
        </w:rPr>
        <w:t>，發現以下三案例：</w:t>
      </w:r>
    </w:p>
    <w:p w:rsidR="006B6D31" w:rsidRPr="002D225C" w:rsidRDefault="006B6D31" w:rsidP="006B6D31">
      <w:pPr>
        <w:pStyle w:val="6"/>
      </w:pPr>
      <w:r w:rsidRPr="002D225C">
        <w:rPr>
          <w:rFonts w:hint="eastAsia"/>
        </w:rPr>
        <w:t>空軍教準部航技學院總務處行政科下士黃○○於97年7月14日未到班，經同僚前往寢室尋找，發現黃員俯臥於寢室地面，身旁置有木炭餘燼臉盆，隨即通知救護車抵達現場，經急救人員查看，黃員身體僵硬，已無生命跡象。</w:t>
      </w:r>
    </w:p>
    <w:p w:rsidR="006B6D31" w:rsidRPr="002D225C" w:rsidRDefault="006B6D31" w:rsidP="006B6D31">
      <w:pPr>
        <w:pStyle w:val="6"/>
      </w:pPr>
      <w:r w:rsidRPr="002D225C">
        <w:rPr>
          <w:rFonts w:hint="eastAsia"/>
        </w:rPr>
        <w:t>陸軍六軍團53工兵群工3連上尉黃○○於97年9月21日上午5時40分在連長室企圖燒炭自我傷害，經送國軍桃園總醫院急救無生命危險。</w:t>
      </w:r>
    </w:p>
    <w:p w:rsidR="00266D1D" w:rsidRPr="002D225C" w:rsidRDefault="006B6D31" w:rsidP="00266D1D">
      <w:pPr>
        <w:pStyle w:val="6"/>
      </w:pPr>
      <w:r w:rsidRPr="002D225C">
        <w:rPr>
          <w:rFonts w:hint="eastAsia"/>
        </w:rPr>
        <w:t>空軍427聯隊基勤大隊基勤中隊</w:t>
      </w:r>
      <w:r w:rsidR="00266D1D" w:rsidRPr="002D225C">
        <w:rPr>
          <w:rFonts w:hint="eastAsia"/>
        </w:rPr>
        <w:t>下士邱○○於101年1月16日凌晨2時以電話向值星班長表述意圖自傷，經幹部至其寢室查看，發現其燒炭自傷，</w:t>
      </w:r>
      <w:r w:rsidR="004C1803" w:rsidRPr="002D225C">
        <w:rPr>
          <w:rFonts w:hint="eastAsia"/>
        </w:rPr>
        <w:t>尚</w:t>
      </w:r>
      <w:r w:rsidR="00266D1D" w:rsidRPr="002D225C">
        <w:rPr>
          <w:rFonts w:hint="eastAsia"/>
        </w:rPr>
        <w:t>無生命危險。</w:t>
      </w:r>
    </w:p>
    <w:p w:rsidR="00E43D70" w:rsidRPr="002D225C" w:rsidRDefault="00B940B8" w:rsidP="00B940B8">
      <w:pPr>
        <w:pStyle w:val="5"/>
        <w:numPr>
          <w:ilvl w:val="0"/>
          <w:numId w:val="0"/>
        </w:numPr>
        <w:ind w:left="2041" w:firstLineChars="200" w:firstLine="680"/>
      </w:pPr>
      <w:r w:rsidRPr="002D225C">
        <w:rPr>
          <w:rFonts w:hint="eastAsia"/>
        </w:rPr>
        <w:t>以上三件案例當事人何以能私自攜帶煤炭進入營區且未經發掘？又何以能在營區內辦公室與寢室內燒炭？期間何以未被同袍警覺？均顯示營區安全警衛鬆散，安檢</w:t>
      </w:r>
      <w:r w:rsidR="004C1803" w:rsidRPr="002D225C">
        <w:rPr>
          <w:rFonts w:hint="eastAsia"/>
        </w:rPr>
        <w:t>清查</w:t>
      </w:r>
      <w:r w:rsidRPr="002D225C">
        <w:rPr>
          <w:rFonts w:hint="eastAsia"/>
        </w:rPr>
        <w:t>未盡落實，</w:t>
      </w:r>
      <w:r w:rsidR="004C1803" w:rsidRPr="002D225C">
        <w:rPr>
          <w:rFonts w:hint="eastAsia"/>
        </w:rPr>
        <w:t>亟</w:t>
      </w:r>
      <w:r w:rsidRPr="002D225C">
        <w:rPr>
          <w:rFonts w:hint="eastAsia"/>
        </w:rPr>
        <w:t>應</w:t>
      </w:r>
      <w:r w:rsidR="004C1803" w:rsidRPr="002D225C">
        <w:rPr>
          <w:rFonts w:hint="eastAsia"/>
        </w:rPr>
        <w:t>嚴予檢討改進</w:t>
      </w:r>
      <w:r w:rsidRPr="002D225C">
        <w:rPr>
          <w:rFonts w:hint="eastAsia"/>
        </w:rPr>
        <w:t>。</w:t>
      </w:r>
    </w:p>
    <w:p w:rsidR="00143C8D" w:rsidRPr="002D225C" w:rsidRDefault="00B940B8" w:rsidP="00B940B8">
      <w:pPr>
        <w:pStyle w:val="5"/>
        <w:ind w:leftChars="400" w:left="2041" w:hangingChars="200" w:hanging="680"/>
      </w:pPr>
      <w:r w:rsidRPr="002D225C">
        <w:rPr>
          <w:rFonts w:hint="eastAsia"/>
        </w:rPr>
        <w:t>再</w:t>
      </w:r>
      <w:r w:rsidR="00E43D70" w:rsidRPr="002D225C">
        <w:rPr>
          <w:rFonts w:hint="eastAsia"/>
        </w:rPr>
        <w:t>依</w:t>
      </w:r>
      <w:r w:rsidRPr="002D225C">
        <w:rPr>
          <w:rFonts w:hint="eastAsia"/>
        </w:rPr>
        <w:t>「</w:t>
      </w:r>
      <w:r w:rsidR="004C1803" w:rsidRPr="002D225C">
        <w:rPr>
          <w:rFonts w:hint="eastAsia"/>
        </w:rPr>
        <w:t>自傷</w:t>
      </w:r>
      <w:r w:rsidRPr="002D225C">
        <w:rPr>
          <w:rFonts w:hint="eastAsia"/>
        </w:rPr>
        <w:t>地</w:t>
      </w:r>
      <w:r w:rsidR="00E43D70" w:rsidRPr="002D225C">
        <w:rPr>
          <w:rFonts w:hint="eastAsia"/>
        </w:rPr>
        <w:t>點</w:t>
      </w:r>
      <w:r w:rsidRPr="002D225C">
        <w:rPr>
          <w:rFonts w:hint="eastAsia"/>
        </w:rPr>
        <w:t>」</w:t>
      </w:r>
      <w:r w:rsidR="00E43D70" w:rsidRPr="002D225C">
        <w:rPr>
          <w:rFonts w:hint="eastAsia"/>
        </w:rPr>
        <w:t>分析，每年營外自傷件數均高於營內自傷件數，主要係因官兵休假期間心緒不易掌握及自傷工具取得容易所致</w:t>
      </w:r>
      <w:r w:rsidRPr="002D225C">
        <w:rPr>
          <w:rFonts w:hint="eastAsia"/>
        </w:rPr>
        <w:t>。國防</w:t>
      </w:r>
      <w:r w:rsidR="00E43D70" w:rsidRPr="002D225C">
        <w:rPr>
          <w:rFonts w:hint="eastAsia"/>
        </w:rPr>
        <w:t>部</w:t>
      </w:r>
      <w:r w:rsidRPr="002D225C">
        <w:rPr>
          <w:rFonts w:hint="eastAsia"/>
        </w:rPr>
        <w:t>應</w:t>
      </w:r>
      <w:r w:rsidR="00E43D70" w:rsidRPr="002D225C">
        <w:rPr>
          <w:rFonts w:hint="eastAsia"/>
        </w:rPr>
        <w:t>藉由離營教育、休假前家屬聯繫及休假中安全回報等時機不斷叮嚀提醒，讓官兵感受到單位對其之關懷，而能平安返營收假。</w:t>
      </w:r>
    </w:p>
    <w:p w:rsidR="00B940B8" w:rsidRPr="002D225C" w:rsidRDefault="00B940B8" w:rsidP="00B940B8">
      <w:pPr>
        <w:pStyle w:val="4"/>
      </w:pPr>
      <w:r w:rsidRPr="002D225C">
        <w:rPr>
          <w:rFonts w:hint="eastAsia"/>
        </w:rPr>
        <w:t>綜上分析，</w:t>
      </w:r>
      <w:r w:rsidR="004C1803" w:rsidRPr="002D225C">
        <w:rPr>
          <w:rFonts w:hint="eastAsia"/>
        </w:rPr>
        <w:t>各級幹部必須瞭解自我傷害絕非偶發，亦非單一成因所致，多數存有自傷念頭官士兵會傳播其負面想法和自傷意圖，此一求救訊號萬不可輕忽，只要多一點關懷與熱誠，即可防處於事先防範危安事件，維護部隊整體戰力。爰</w:t>
      </w:r>
      <w:r w:rsidRPr="002D225C">
        <w:rPr>
          <w:rFonts w:hint="eastAsia"/>
        </w:rPr>
        <w:t>國防部應針對上開國軍自傷案件之特性，深入檢討</w:t>
      </w:r>
      <w:r w:rsidR="00D105B7" w:rsidRPr="002D225C">
        <w:rPr>
          <w:rFonts w:hint="eastAsia"/>
        </w:rPr>
        <w:t>有效之精進作為，完善新進人員照顧，協助適應部隊生活，建立營外支持網絡，適時提供輔導轉介</w:t>
      </w:r>
      <w:r w:rsidR="00F80534" w:rsidRPr="002D225C">
        <w:rPr>
          <w:rFonts w:hint="eastAsia"/>
        </w:rPr>
        <w:t>。</w:t>
      </w:r>
    </w:p>
    <w:p w:rsidR="002F61F7" w:rsidRPr="002D225C" w:rsidRDefault="000B51EB" w:rsidP="00F04097">
      <w:pPr>
        <w:pStyle w:val="3"/>
      </w:pPr>
      <w:r w:rsidRPr="002D225C">
        <w:rPr>
          <w:rFonts w:hAnsi="標楷體" w:cs="Arial" w:hint="eastAsia"/>
          <w:bCs w:val="0"/>
          <w:szCs w:val="32"/>
        </w:rPr>
        <w:t>國防部宜積極輔導心輔人員取得相關證照，</w:t>
      </w:r>
      <w:r w:rsidR="00642C01" w:rsidRPr="002D225C">
        <w:rPr>
          <w:rFonts w:hAnsi="標楷體" w:cs="Arial" w:hint="eastAsia"/>
          <w:bCs w:val="0"/>
          <w:szCs w:val="32"/>
        </w:rPr>
        <w:t>提升人員專業素質，並</w:t>
      </w:r>
      <w:r w:rsidR="00F04097" w:rsidRPr="002D225C">
        <w:rPr>
          <w:rFonts w:hAnsi="標楷體" w:cs="Arial" w:hint="eastAsia"/>
          <w:bCs w:val="0"/>
          <w:szCs w:val="32"/>
        </w:rPr>
        <w:t>應貫徹</w:t>
      </w:r>
      <w:r w:rsidR="00F04097" w:rsidRPr="002D225C">
        <w:rPr>
          <w:rFonts w:hint="eastAsia"/>
        </w:rPr>
        <w:t>心輔人員專職專用要求，以</w:t>
      </w:r>
      <w:r w:rsidR="00F04097" w:rsidRPr="002D225C">
        <w:rPr>
          <w:rFonts w:hAnsi="標楷體" w:cs="Arial" w:hint="eastAsia"/>
          <w:bCs w:val="0"/>
          <w:szCs w:val="32"/>
        </w:rPr>
        <w:t>增進心輔效能，倘</w:t>
      </w:r>
      <w:r w:rsidR="00F04097" w:rsidRPr="002D225C">
        <w:rPr>
          <w:rFonts w:hint="eastAsia"/>
        </w:rPr>
        <w:t>如發現有常態性兼任其他業務情形，應予檢討究責</w:t>
      </w:r>
      <w:r w:rsidR="002F61F7" w:rsidRPr="002D225C">
        <w:rPr>
          <w:rFonts w:hint="eastAsia"/>
        </w:rPr>
        <w:t>：</w:t>
      </w:r>
    </w:p>
    <w:p w:rsidR="0031112F" w:rsidRPr="002D225C" w:rsidRDefault="0031112F" w:rsidP="003608C2">
      <w:pPr>
        <w:pStyle w:val="4"/>
        <w:rPr>
          <w:rFonts w:hAnsi="標楷體" w:cs="Arial"/>
          <w:bCs/>
          <w:szCs w:val="32"/>
        </w:rPr>
      </w:pPr>
      <w:r w:rsidRPr="002D225C">
        <w:rPr>
          <w:rFonts w:hAnsi="標楷體" w:hint="eastAsia"/>
          <w:szCs w:val="32"/>
        </w:rPr>
        <w:t>國軍心理輔導工作係以「三級防處」為主要執行架構，依有效分工原則，「初級預防」由連、營級輔導長及基層幹部負責第一線心輔工作，藉由教育推廣、發掘及轉介等措施主動掌握心緒不穩官兵；「二級輔導」由各級「心理衛生中心」心輔官</w:t>
      </w:r>
      <w:r w:rsidR="00F04097" w:rsidRPr="002D225C">
        <w:rPr>
          <w:rFonts w:hAnsi="標楷體" w:hint="eastAsia"/>
          <w:szCs w:val="32"/>
        </w:rPr>
        <w:t>（</w:t>
      </w:r>
      <w:r w:rsidRPr="002D225C">
        <w:rPr>
          <w:rFonts w:hAnsi="標楷體" w:hint="eastAsia"/>
          <w:szCs w:val="32"/>
        </w:rPr>
        <w:t>士、員</w:t>
      </w:r>
      <w:r w:rsidR="00F04097" w:rsidRPr="002D225C">
        <w:rPr>
          <w:rFonts w:hAnsi="標楷體" w:hint="eastAsia"/>
          <w:szCs w:val="32"/>
        </w:rPr>
        <w:t>）</w:t>
      </w:r>
      <w:r w:rsidRPr="002D225C">
        <w:rPr>
          <w:rFonts w:hAnsi="標楷體" w:hint="eastAsia"/>
          <w:szCs w:val="32"/>
        </w:rPr>
        <w:t>擔任，以提供基層幹部教育諮詢及接受個案輔導與轉介，有效支援基層單位心輔工作；「三級醫療」由國軍各總醫院設立之「地區心理衛生中心」擔任，以心理諮商及醫療處置後之輔導作為為主，對嚴重心理異常者轉介醫療體系，協助部隊落實心理衛生工作。</w:t>
      </w:r>
    </w:p>
    <w:p w:rsidR="003608C2" w:rsidRPr="002D225C" w:rsidRDefault="003608C2" w:rsidP="003608C2">
      <w:pPr>
        <w:pStyle w:val="4"/>
        <w:rPr>
          <w:rFonts w:hAnsi="標楷體" w:cs="Arial"/>
          <w:bCs/>
          <w:szCs w:val="32"/>
        </w:rPr>
      </w:pPr>
      <w:r w:rsidRPr="002D225C">
        <w:rPr>
          <w:rFonts w:hAnsi="標楷體" w:cs="Arial" w:hint="eastAsia"/>
          <w:bCs/>
          <w:szCs w:val="32"/>
        </w:rPr>
        <w:t>有關國軍心輔心輔組之體系及人力編配情形：</w:t>
      </w:r>
    </w:p>
    <w:p w:rsidR="003608C2" w:rsidRPr="002D225C" w:rsidRDefault="003608C2" w:rsidP="00E12412">
      <w:pPr>
        <w:pStyle w:val="4"/>
        <w:numPr>
          <w:ilvl w:val="0"/>
          <w:numId w:val="0"/>
        </w:numPr>
        <w:ind w:left="1741" w:firstLineChars="200" w:firstLine="680"/>
      </w:pPr>
      <w:r w:rsidRPr="002D225C">
        <w:rPr>
          <w:rFonts w:hint="eastAsia"/>
        </w:rPr>
        <w:t>國軍各級心輔組織體系，依據「國軍心理衛生（輔導）工作教則」規定，分別於國防部（含所屬直屬勤訓單位、部隊）、各地區及各司令部（含所屬軍團、聯兵旅及群級）等單位設立心理衛生中心，全軍共計189處，</w:t>
      </w:r>
      <w:r w:rsidR="00E12412" w:rsidRPr="002D225C">
        <w:rPr>
          <w:rFonts w:hint="eastAsia"/>
        </w:rPr>
        <w:t>現員437員</w:t>
      </w:r>
      <w:r w:rsidRPr="002D225C">
        <w:rPr>
          <w:rFonts w:hint="eastAsia"/>
        </w:rPr>
        <w:t>：</w:t>
      </w:r>
    </w:p>
    <w:p w:rsidR="003608C2" w:rsidRPr="002D225C" w:rsidRDefault="003608C2" w:rsidP="00E12412">
      <w:pPr>
        <w:pStyle w:val="5"/>
        <w:ind w:leftChars="400" w:left="2041" w:hangingChars="200" w:hanging="680"/>
      </w:pPr>
      <w:r w:rsidRPr="002D225C">
        <w:rPr>
          <w:rFonts w:hint="eastAsia"/>
        </w:rPr>
        <w:t>國防部心理衛生中心（1處）：隸隸屬國防部政治作戰局政戰綜合處，共計6員</w:t>
      </w:r>
      <w:r w:rsidR="00E12412" w:rsidRPr="002D225C">
        <w:rPr>
          <w:rFonts w:hint="eastAsia"/>
        </w:rPr>
        <w:t>，因應精粹案組織調整、人力精簡，少校x1調整負責其他政戰業務（負責民事服務綜合業務），現員5員。</w:t>
      </w:r>
    </w:p>
    <w:p w:rsidR="003608C2" w:rsidRPr="002D225C" w:rsidRDefault="003608C2" w:rsidP="00E12412">
      <w:pPr>
        <w:pStyle w:val="5"/>
        <w:ind w:leftChars="400" w:left="2041" w:hangingChars="200" w:hanging="680"/>
      </w:pPr>
      <w:r w:rsidRPr="002D225C">
        <w:rPr>
          <w:rFonts w:hint="eastAsia"/>
        </w:rPr>
        <w:t>國防部直屬勤訓單位、部隊（22處）：現員31員。</w:t>
      </w:r>
    </w:p>
    <w:p w:rsidR="003608C2" w:rsidRPr="002D225C" w:rsidRDefault="003608C2" w:rsidP="00E12412">
      <w:pPr>
        <w:pStyle w:val="5"/>
        <w:ind w:leftChars="400" w:left="2041" w:hangingChars="200" w:hanging="680"/>
      </w:pPr>
      <w:r w:rsidRPr="002D225C">
        <w:rPr>
          <w:rFonts w:hint="eastAsia"/>
        </w:rPr>
        <w:t>各地區心理衛生中心（7處）：本島北、中、南、東區心理衛生中心編設於國軍桃園、臺中、高雄、花蓮總醫院；另外、離島金門、馬祖、澎湖地區心理衛生中心則由陸軍金、馬、澎防衛部兼任</w:t>
      </w:r>
      <w:r w:rsidR="00F04097" w:rsidRPr="002D225C">
        <w:rPr>
          <w:rFonts w:hint="eastAsia"/>
        </w:rPr>
        <w:t>，</w:t>
      </w:r>
      <w:r w:rsidRPr="002D225C">
        <w:rPr>
          <w:rFonts w:hint="eastAsia"/>
        </w:rPr>
        <w:t>現員14員（不含金、馬、澎心衛中心）。</w:t>
      </w:r>
    </w:p>
    <w:p w:rsidR="003608C2" w:rsidRPr="002D225C" w:rsidRDefault="003608C2" w:rsidP="00E12412">
      <w:pPr>
        <w:pStyle w:val="5"/>
        <w:ind w:leftChars="400" w:left="2041" w:hangingChars="200" w:hanging="680"/>
      </w:pPr>
      <w:r w:rsidRPr="002D225C">
        <w:rPr>
          <w:rFonts w:hint="eastAsia"/>
        </w:rPr>
        <w:t>各司令部(含後備、憲兵指揮部)心理衛生中心（5處）：分別隸屬陸、海、空軍司令部及後備、憲兵指揮部政治作戰室。</w:t>
      </w:r>
    </w:p>
    <w:p w:rsidR="003608C2" w:rsidRPr="002D225C" w:rsidRDefault="003608C2" w:rsidP="00E12412">
      <w:pPr>
        <w:pStyle w:val="5"/>
        <w:ind w:leftChars="400" w:left="2041" w:hangingChars="200" w:hanging="680"/>
      </w:pPr>
      <w:r w:rsidRPr="002D225C">
        <w:rPr>
          <w:rFonts w:hint="eastAsia"/>
        </w:rPr>
        <w:t>各司令部所屬軍團（13處）、聯兵旅（84處）及群級（57處）心理衛生中心：分別隸屬單位政戰綜合組（科），群級為政戰處長之幕僚。以上</w:t>
      </w:r>
      <w:r w:rsidR="00F04097" w:rsidRPr="002D225C">
        <w:rPr>
          <w:rFonts w:hint="eastAsia"/>
        </w:rPr>
        <w:t>（</w:t>
      </w:r>
      <w:r w:rsidRPr="002D225C">
        <w:rPr>
          <w:rFonts w:hint="eastAsia"/>
        </w:rPr>
        <w:t>4</w:t>
      </w:r>
      <w:r w:rsidR="00F04097" w:rsidRPr="002D225C">
        <w:rPr>
          <w:rFonts w:hint="eastAsia"/>
        </w:rPr>
        <w:t>）</w:t>
      </w:r>
      <w:r w:rsidRPr="002D225C">
        <w:rPr>
          <w:rFonts w:hint="eastAsia"/>
        </w:rPr>
        <w:t>、</w:t>
      </w:r>
      <w:r w:rsidR="00F04097" w:rsidRPr="002D225C">
        <w:rPr>
          <w:rFonts w:hint="eastAsia"/>
        </w:rPr>
        <w:t>（</w:t>
      </w:r>
      <w:r w:rsidRPr="002D225C">
        <w:rPr>
          <w:rFonts w:hint="eastAsia"/>
        </w:rPr>
        <w:t>5</w:t>
      </w:r>
      <w:r w:rsidR="00F04097" w:rsidRPr="002D225C">
        <w:rPr>
          <w:rFonts w:hint="eastAsia"/>
        </w:rPr>
        <w:t>）</w:t>
      </w:r>
      <w:r w:rsidRPr="002D225C">
        <w:rPr>
          <w:rFonts w:hint="eastAsia"/>
        </w:rPr>
        <w:t>合計現員387員。</w:t>
      </w:r>
    </w:p>
    <w:p w:rsidR="003608C2" w:rsidRPr="002D225C" w:rsidRDefault="00F04097" w:rsidP="00522D7A">
      <w:pPr>
        <w:pStyle w:val="4"/>
        <w:rPr>
          <w:rFonts w:hAnsi="標楷體" w:cs="Arial"/>
          <w:bCs/>
          <w:szCs w:val="32"/>
        </w:rPr>
      </w:pPr>
      <w:r w:rsidRPr="002D225C">
        <w:rPr>
          <w:rFonts w:hAnsi="標楷體" w:cs="Arial" w:hint="eastAsia"/>
          <w:bCs/>
          <w:szCs w:val="32"/>
        </w:rPr>
        <w:t>查</w:t>
      </w:r>
      <w:r w:rsidR="00522D7A" w:rsidRPr="002D225C">
        <w:rPr>
          <w:rFonts w:hAnsi="標楷體" w:cs="Arial" w:hint="eastAsia"/>
          <w:bCs/>
          <w:szCs w:val="32"/>
        </w:rPr>
        <w:t>上開437員國軍心輔人力中，具備心理、社工、輔導、教育等相關研究所碩士以上學歷計49員，均係國防大學政戰學院心理及社工系畢業或國內、外大專院校相關科系畢業之軍、士官及心輔員。為培育心輔專業教育師資，依國防部年度員額需求（今年心理及社工系所各1個員額），鼓勵具備碩士學位心輔人員，以全時進修方式報考民間大學博士班，目前計有2位（政治大學及台灣科技大學等2所），以在職進修方式計有6位（高雄師範大學、輔仁大學、樹德科技大學及暨南大學等4所），</w:t>
      </w:r>
      <w:r w:rsidR="00381FD1" w:rsidRPr="002D225C">
        <w:rPr>
          <w:rFonts w:hAnsi="標楷體" w:cs="Arial" w:hint="eastAsia"/>
          <w:bCs/>
          <w:szCs w:val="32"/>
        </w:rPr>
        <w:t>國防</w:t>
      </w:r>
      <w:r w:rsidR="00522D7A" w:rsidRPr="002D225C">
        <w:rPr>
          <w:rFonts w:hAnsi="標楷體" w:cs="Arial" w:hint="eastAsia"/>
          <w:bCs/>
          <w:szCs w:val="32"/>
        </w:rPr>
        <w:t>部均已納入管制未來派職運用。</w:t>
      </w:r>
      <w:r w:rsidR="00381FD1" w:rsidRPr="002D225C">
        <w:rPr>
          <w:rFonts w:hAnsi="標楷體" w:cs="Arial" w:hint="eastAsia"/>
          <w:bCs/>
          <w:szCs w:val="32"/>
        </w:rPr>
        <w:t>惟查，上開心輔人力中具有「諮商心理師」、「社會工作師」等國家證照者僅有20員（其中2員兩者證照皆具），是以，國防部宜積極輔導心輔人員取得相關證照，以提升人員素質，增進心輔效能。</w:t>
      </w:r>
    </w:p>
    <w:p w:rsidR="003608C2" w:rsidRPr="002D225C" w:rsidRDefault="003608C2" w:rsidP="003608C2">
      <w:pPr>
        <w:pStyle w:val="4"/>
        <w:rPr>
          <w:rFonts w:hAnsi="標楷體" w:cs="Arial"/>
          <w:bCs/>
          <w:sz w:val="36"/>
        </w:rPr>
      </w:pPr>
      <w:r w:rsidRPr="002D225C">
        <w:rPr>
          <w:rFonts w:hint="eastAsia"/>
        </w:rPr>
        <w:t>國軍心輔人員人事經管歷練，區分軍職心輔官、心輔士及民聘心輔員三大類，由於民聘心輔員係屬約聘編制，非軍職人員，主要依單位需求對外甄選聘用，無人事經管歷練機制，</w:t>
      </w:r>
      <w:r w:rsidR="0042457C" w:rsidRPr="002D225C">
        <w:rPr>
          <w:rFonts w:hint="eastAsia"/>
        </w:rPr>
        <w:t>爰</w:t>
      </w:r>
      <w:r w:rsidRPr="002D225C">
        <w:rPr>
          <w:rFonts w:hint="eastAsia"/>
        </w:rPr>
        <w:t>就軍職心輔官、心輔士摘述如後：</w:t>
      </w:r>
      <w:r w:rsidRPr="002D225C">
        <w:t xml:space="preserve"> </w:t>
      </w:r>
    </w:p>
    <w:p w:rsidR="003608C2" w:rsidRPr="002D225C" w:rsidRDefault="003608C2" w:rsidP="000B51EB">
      <w:pPr>
        <w:pStyle w:val="5"/>
        <w:ind w:leftChars="400" w:left="2041" w:hangingChars="200" w:hanging="680"/>
      </w:pPr>
      <w:r w:rsidRPr="002D225C">
        <w:rPr>
          <w:rFonts w:hint="eastAsia"/>
        </w:rPr>
        <w:t>心輔官部分：</w:t>
      </w:r>
    </w:p>
    <w:p w:rsidR="003608C2" w:rsidRPr="002D225C" w:rsidRDefault="003608C2" w:rsidP="000B51EB">
      <w:pPr>
        <w:pStyle w:val="5"/>
        <w:numPr>
          <w:ilvl w:val="0"/>
          <w:numId w:val="0"/>
        </w:numPr>
        <w:ind w:left="2041" w:firstLineChars="200" w:firstLine="680"/>
      </w:pPr>
      <w:r w:rsidRPr="002D225C">
        <w:rPr>
          <w:rFonts w:hint="eastAsia"/>
        </w:rPr>
        <w:t>依據「國軍政戰軍官上校階（含）以下一般軍職任職規定」，臚列上、中、少校及上、中尉心輔官職務任職規定之所需學、經歷與特定條件（附件2-7-1），其心輔官任職由群級與聯兵旅級中、上尉心輔官職務，透過與政戰主管職務（連、營輔導長【中、上尉及少校階】、群級政戰處長【中校階】、聯兵旅政戰主任【上校階】）交織歷練後，逐步規劃向上發展，選優歷練軍團（含軍級）、各司令部（含指揮部）、各地區心衛中心及國防部各階（少校至上校）心輔官職務。</w:t>
      </w:r>
    </w:p>
    <w:p w:rsidR="003608C2" w:rsidRPr="002D225C" w:rsidRDefault="003608C2" w:rsidP="000B51EB">
      <w:pPr>
        <w:pStyle w:val="5"/>
        <w:ind w:leftChars="400" w:left="2041" w:hangingChars="200" w:hanging="680"/>
      </w:pPr>
      <w:r w:rsidRPr="002D225C">
        <w:rPr>
          <w:rFonts w:hint="eastAsia"/>
        </w:rPr>
        <w:t>心輔士部分：</w:t>
      </w:r>
    </w:p>
    <w:p w:rsidR="003608C2" w:rsidRPr="002D225C" w:rsidRDefault="003608C2" w:rsidP="000B51EB">
      <w:pPr>
        <w:pStyle w:val="5"/>
        <w:numPr>
          <w:ilvl w:val="0"/>
          <w:numId w:val="0"/>
        </w:numPr>
        <w:ind w:left="2041" w:firstLineChars="200" w:firstLine="680"/>
      </w:pPr>
      <w:r w:rsidRPr="002D225C">
        <w:rPr>
          <w:rFonts w:hint="eastAsia"/>
        </w:rPr>
        <w:t>目前國軍各單位心輔士多數為下、中士職缺，均編設於聯兵旅級、群級心理衛生中心，其人事經管歷練，依其階級與學經歷條件（士官高級班、士官長正規班等），依單位職缺（下士至士官長職缺）需求，選優循序向上階派職。</w:t>
      </w:r>
    </w:p>
    <w:p w:rsidR="002F61F7" w:rsidRPr="002D225C" w:rsidRDefault="00642C01" w:rsidP="00F04097">
      <w:pPr>
        <w:pStyle w:val="4"/>
        <w:numPr>
          <w:ilvl w:val="0"/>
          <w:numId w:val="0"/>
        </w:numPr>
        <w:ind w:left="1741" w:firstLineChars="200" w:firstLine="680"/>
      </w:pPr>
      <w:r w:rsidRPr="002D225C">
        <w:rPr>
          <w:rFonts w:hint="eastAsia"/>
        </w:rPr>
        <w:t>由於心輔制度係屬國軍政戰體系之一環，心輔官之人事經管與向上發展規劃，均必須依據政戰人事經管規定，於適當階級、學歷、經歷及年資條件，透過與政戰主管職務交織歷練後，方能逐次向上發展晉任，此一優點係心輔人員晉升管道及發展面向較廣，具部隊實務經驗，能深入掌握基層官兵問題及輔導實需，缺點則較無法長期累積心輔專業經驗；如採專任制，雖可長期累積專業、專才專用，惟上階（中、上校）職缺較少，晉任不易，易致專業人才流失。</w:t>
      </w:r>
      <w:r w:rsidR="002A1FD1" w:rsidRPr="002D225C">
        <w:rPr>
          <w:rFonts w:hint="eastAsia"/>
        </w:rPr>
        <w:t>國防部自承國軍現正執行精粹案，各單位為配合國軍精進士官制度推展及人員長留久用之原則，部分單位將校、尉級心輔官</w:t>
      </w:r>
      <w:r w:rsidR="00F04097" w:rsidRPr="002D225C">
        <w:rPr>
          <w:rFonts w:hint="eastAsia"/>
        </w:rPr>
        <w:t>，</w:t>
      </w:r>
      <w:r w:rsidR="002A1FD1" w:rsidRPr="002D225C">
        <w:rPr>
          <w:rFonts w:hint="eastAsia"/>
        </w:rPr>
        <w:t>抽騰轉用為士官長或上士心輔士，且心輔官多為尉級編階，多屬初任性質，渠等部隊歷練及輔導實務經驗不足，恐影響輔導服務品質；另心輔官之人事經管，需透過與政戰主管職務交織歷練後，方能逐次向上發展晉任，故較無法長期累積心輔專業實務經驗，已如前述。</w:t>
      </w:r>
      <w:r w:rsidRPr="002D225C">
        <w:rPr>
          <w:rFonts w:hint="eastAsia"/>
        </w:rPr>
        <w:t>未來宜研擬專職專任累積實務經驗，依心輔官當事人意願與任務狀況予以留任，以累積心輔工作實務經驗，提昇官兵輔導工作品質。</w:t>
      </w:r>
    </w:p>
    <w:p w:rsidR="00642C01" w:rsidRPr="002D225C" w:rsidRDefault="00B104AB" w:rsidP="005C24BC">
      <w:pPr>
        <w:pStyle w:val="4"/>
      </w:pPr>
      <w:r w:rsidRPr="002D225C">
        <w:rPr>
          <w:rFonts w:hint="eastAsia"/>
        </w:rPr>
        <w:t>因應國軍精粹案施行，國軍組織及人力精減，心輔人力吃緊，多數單位心輔人員必須負責其他業務，致無法全力專職執行心輔工作，嚴重影響心輔工作推動。國防部應持續要求各單位，心輔人員必須以執行心輔工作為主，雖得依單位重大任務需要協助部分工作，惟不得常態性兼任其他業務，使其專注本務，全力推展單位心輔工作。此外，政戰局表示自本年8月8日起至8月21日止，配合「國軍改革人權保障作為」巡迴講習時機，向各司令部、指揮部、軍團級主官(管)、幕僚主管重申心輔人員應專職專用，不得常態性兼任其他業務，如經年度督導時機發現仍有常態性兼任其他業務情形，將檢討議處業務主管。</w:t>
      </w:r>
      <w:r w:rsidR="00F04097" w:rsidRPr="002D225C">
        <w:rPr>
          <w:rFonts w:hint="eastAsia"/>
        </w:rPr>
        <w:t>茲</w:t>
      </w:r>
      <w:r w:rsidR="00AA50F5" w:rsidRPr="002D225C">
        <w:rPr>
          <w:rFonts w:hint="eastAsia"/>
        </w:rPr>
        <w:t>據瞭解</w:t>
      </w:r>
      <w:r w:rsidRPr="002D225C">
        <w:rPr>
          <w:rFonts w:hint="eastAsia"/>
        </w:rPr>
        <w:t>國防部心理衛生中心</w:t>
      </w:r>
      <w:r w:rsidR="006D14BB" w:rsidRPr="002D225C">
        <w:rPr>
          <w:rFonts w:hint="eastAsia"/>
        </w:rPr>
        <w:t>負責國軍心輔政策規劃、訂頒、督導及考核等工作，並定期辦理年度人員教育訓練及重大宣教活動，如國軍心輔幹部儲訓研習班、上下半年心輔人員在職訓練，以及結合每年10月10日世界心理健康日策辦「年度國軍心理健康專案宣教活動」、「自殺防治守門人巡迴講習」等，是該中心同時兼負政策訂頒及工作執行兩種角色，工作負荷甚鉅</w:t>
      </w:r>
      <w:r w:rsidR="00AA50F5" w:rsidRPr="002D225C">
        <w:rPr>
          <w:rFonts w:hint="eastAsia"/>
        </w:rPr>
        <w:t>。按該中心</w:t>
      </w:r>
      <w:r w:rsidRPr="002D225C">
        <w:rPr>
          <w:rFonts w:hint="eastAsia"/>
        </w:rPr>
        <w:t>編制</w:t>
      </w:r>
      <w:r w:rsidR="006D14BB" w:rsidRPr="002D225C">
        <w:rPr>
          <w:rFonts w:hint="eastAsia"/>
        </w:rPr>
        <w:t>僅配賦</w:t>
      </w:r>
      <w:r w:rsidRPr="002D225C">
        <w:rPr>
          <w:rFonts w:hint="eastAsia"/>
        </w:rPr>
        <w:t>上校心輔官</w:t>
      </w:r>
      <w:r w:rsidR="005C24BC" w:rsidRPr="002D225C">
        <w:rPr>
          <w:rFonts w:hint="eastAsia"/>
        </w:rPr>
        <w:t>1員</w:t>
      </w:r>
      <w:r w:rsidRPr="002D225C">
        <w:rPr>
          <w:rFonts w:hint="eastAsia"/>
        </w:rPr>
        <w:t>、中校2</w:t>
      </w:r>
      <w:r w:rsidR="005C24BC" w:rsidRPr="002D225C">
        <w:rPr>
          <w:rFonts w:hint="eastAsia"/>
        </w:rPr>
        <w:t>員</w:t>
      </w:r>
      <w:r w:rsidRPr="002D225C">
        <w:rPr>
          <w:rFonts w:hint="eastAsia"/>
        </w:rPr>
        <w:t>、少校1</w:t>
      </w:r>
      <w:r w:rsidR="005C24BC" w:rsidRPr="002D225C">
        <w:rPr>
          <w:rFonts w:hint="eastAsia"/>
        </w:rPr>
        <w:t>員</w:t>
      </w:r>
      <w:r w:rsidRPr="002D225C">
        <w:rPr>
          <w:rFonts w:hint="eastAsia"/>
        </w:rPr>
        <w:t>及聘員2</w:t>
      </w:r>
      <w:r w:rsidR="005C24BC" w:rsidRPr="002D225C">
        <w:rPr>
          <w:rFonts w:hint="eastAsia"/>
        </w:rPr>
        <w:t>員</w:t>
      </w:r>
      <w:r w:rsidRPr="002D225C">
        <w:rPr>
          <w:rFonts w:hint="eastAsia"/>
        </w:rPr>
        <w:t>，</w:t>
      </w:r>
      <w:r w:rsidR="006D14BB" w:rsidRPr="002D225C">
        <w:rPr>
          <w:rFonts w:hint="eastAsia"/>
        </w:rPr>
        <w:t>原</w:t>
      </w:r>
      <w:r w:rsidR="005C24BC" w:rsidRPr="002D225C">
        <w:rPr>
          <w:rFonts w:hint="eastAsia"/>
        </w:rPr>
        <w:t>應有</w:t>
      </w:r>
      <w:r w:rsidRPr="002D225C">
        <w:rPr>
          <w:rFonts w:hint="eastAsia"/>
        </w:rPr>
        <w:t>6員，</w:t>
      </w:r>
      <w:r w:rsidR="006D14BB" w:rsidRPr="002D225C">
        <w:rPr>
          <w:rFonts w:hint="eastAsia"/>
        </w:rPr>
        <w:t>人力</w:t>
      </w:r>
      <w:r w:rsidR="005C0B7B" w:rsidRPr="002D225C">
        <w:rPr>
          <w:rFonts w:hint="eastAsia"/>
        </w:rPr>
        <w:t>原已</w:t>
      </w:r>
      <w:r w:rsidR="006D14BB" w:rsidRPr="002D225C">
        <w:rPr>
          <w:rFonts w:hint="eastAsia"/>
        </w:rPr>
        <w:t>吃緊</w:t>
      </w:r>
      <w:r w:rsidR="00AA50F5" w:rsidRPr="002D225C">
        <w:rPr>
          <w:rFonts w:hint="eastAsia"/>
        </w:rPr>
        <w:t>。</w:t>
      </w:r>
      <w:r w:rsidR="006D14BB" w:rsidRPr="002D225C">
        <w:rPr>
          <w:rFonts w:hint="eastAsia"/>
        </w:rPr>
        <w:t>詎</w:t>
      </w:r>
      <w:r w:rsidR="005C24BC" w:rsidRPr="002D225C">
        <w:rPr>
          <w:rFonts w:hint="eastAsia"/>
        </w:rPr>
        <w:t>其中竟有</w:t>
      </w:r>
      <w:r w:rsidRPr="002D225C">
        <w:rPr>
          <w:rFonts w:hint="eastAsia"/>
        </w:rPr>
        <w:t>少校</w:t>
      </w:r>
      <w:r w:rsidR="005C24BC" w:rsidRPr="002D225C">
        <w:rPr>
          <w:rFonts w:hint="eastAsia"/>
        </w:rPr>
        <w:t>心輔官1員</w:t>
      </w:r>
      <w:r w:rsidRPr="002D225C">
        <w:rPr>
          <w:rFonts w:hint="eastAsia"/>
        </w:rPr>
        <w:t>調整</w:t>
      </w:r>
      <w:r w:rsidR="006D14BB" w:rsidRPr="002D225C">
        <w:rPr>
          <w:rFonts w:hint="eastAsia"/>
        </w:rPr>
        <w:t>專責</w:t>
      </w:r>
      <w:r w:rsidR="006248C9" w:rsidRPr="002D225C">
        <w:rPr>
          <w:rFonts w:hint="eastAsia"/>
        </w:rPr>
        <w:t>處理</w:t>
      </w:r>
      <w:r w:rsidRPr="002D225C">
        <w:rPr>
          <w:rFonts w:hint="eastAsia"/>
        </w:rPr>
        <w:t>民事服務綜合業務，</w:t>
      </w:r>
      <w:r w:rsidR="006D14BB" w:rsidRPr="002D225C">
        <w:rPr>
          <w:rFonts w:hint="eastAsia"/>
        </w:rPr>
        <w:t>係</w:t>
      </w:r>
      <w:r w:rsidR="005C24BC" w:rsidRPr="002D225C">
        <w:rPr>
          <w:rFonts w:hint="eastAsia"/>
        </w:rPr>
        <w:t>屬常態性之工作，明顯違背國防部心輔人員應專職專用之要求，已屬不當</w:t>
      </w:r>
      <w:r w:rsidR="00AA50F5" w:rsidRPr="002D225C">
        <w:rPr>
          <w:rFonts w:hint="eastAsia"/>
        </w:rPr>
        <w:t>；</w:t>
      </w:r>
      <w:r w:rsidR="005C24BC" w:rsidRPr="002D225C">
        <w:rPr>
          <w:rFonts w:hint="eastAsia"/>
        </w:rPr>
        <w:t>現</w:t>
      </w:r>
      <w:r w:rsidR="006D14BB" w:rsidRPr="002D225C">
        <w:rPr>
          <w:rFonts w:hint="eastAsia"/>
        </w:rPr>
        <w:t>國防部</w:t>
      </w:r>
      <w:r w:rsidR="006248C9" w:rsidRPr="002D225C">
        <w:rPr>
          <w:rFonts w:hint="eastAsia"/>
        </w:rPr>
        <w:t>將</w:t>
      </w:r>
      <w:r w:rsidR="005C24BC" w:rsidRPr="002D225C">
        <w:rPr>
          <w:rFonts w:hint="eastAsia"/>
        </w:rPr>
        <w:t>對發現有心輔人員常態性兼任其他業務情事之單位</w:t>
      </w:r>
      <w:r w:rsidR="002C5932" w:rsidRPr="002D225C">
        <w:rPr>
          <w:rFonts w:hint="eastAsia"/>
        </w:rPr>
        <w:t>予以</w:t>
      </w:r>
      <w:r w:rsidR="005C24BC" w:rsidRPr="002D225C">
        <w:rPr>
          <w:rFonts w:hint="eastAsia"/>
        </w:rPr>
        <w:t>追懲，自身不正何以正人？</w:t>
      </w:r>
      <w:r w:rsidR="00C3504C" w:rsidRPr="002D225C">
        <w:rPr>
          <w:rFonts w:hint="eastAsia"/>
        </w:rPr>
        <w:t>該</w:t>
      </w:r>
      <w:r w:rsidR="005C24BC" w:rsidRPr="002D225C">
        <w:rPr>
          <w:rFonts w:hint="eastAsia"/>
        </w:rPr>
        <w:t>部應著即檢討改善，並列入</w:t>
      </w:r>
      <w:r w:rsidR="006248C9" w:rsidRPr="002D225C">
        <w:rPr>
          <w:rFonts w:hint="eastAsia"/>
        </w:rPr>
        <w:t>重要</w:t>
      </w:r>
      <w:r w:rsidR="005C24BC" w:rsidRPr="002D225C">
        <w:rPr>
          <w:rFonts w:hint="eastAsia"/>
        </w:rPr>
        <w:t>管制</w:t>
      </w:r>
      <w:r w:rsidR="006248C9" w:rsidRPr="002D225C">
        <w:rPr>
          <w:rFonts w:hint="eastAsia"/>
        </w:rPr>
        <w:t>事項</w:t>
      </w:r>
      <w:r w:rsidR="005C24BC" w:rsidRPr="002D225C">
        <w:rPr>
          <w:rFonts w:hint="eastAsia"/>
        </w:rPr>
        <w:t>！</w:t>
      </w:r>
    </w:p>
    <w:p w:rsidR="005C0B7B" w:rsidRPr="002D225C" w:rsidRDefault="002C5932" w:rsidP="005C24BC">
      <w:pPr>
        <w:pStyle w:val="4"/>
      </w:pPr>
      <w:r w:rsidRPr="002D225C">
        <w:rPr>
          <w:rFonts w:hAnsi="標楷體" w:cs="Arial" w:hint="eastAsia"/>
          <w:bCs/>
          <w:szCs w:val="32"/>
        </w:rPr>
        <w:t>據上所述</w:t>
      </w:r>
      <w:r w:rsidR="006248C9" w:rsidRPr="002D225C">
        <w:rPr>
          <w:rFonts w:hAnsi="標楷體" w:cs="Arial" w:hint="eastAsia"/>
          <w:bCs/>
          <w:szCs w:val="32"/>
        </w:rPr>
        <w:t>，</w:t>
      </w:r>
      <w:r w:rsidR="005C0B7B" w:rsidRPr="002D225C">
        <w:rPr>
          <w:rFonts w:hAnsi="標楷體" w:cs="Arial" w:hint="eastAsia"/>
          <w:bCs/>
          <w:szCs w:val="32"/>
        </w:rPr>
        <w:t>國防部宜積極輔導心輔人員取得相關證照，提升人員專業素質，並疑應貫徹</w:t>
      </w:r>
      <w:r w:rsidR="005C0B7B" w:rsidRPr="002D225C">
        <w:rPr>
          <w:rFonts w:hint="eastAsia"/>
        </w:rPr>
        <w:t>心輔人員專職專用要求，以</w:t>
      </w:r>
      <w:r w:rsidR="005C0B7B" w:rsidRPr="002D225C">
        <w:rPr>
          <w:rFonts w:hAnsi="標楷體" w:cs="Arial" w:hint="eastAsia"/>
          <w:bCs/>
          <w:szCs w:val="32"/>
        </w:rPr>
        <w:t>增進心輔效能，倘</w:t>
      </w:r>
      <w:r w:rsidR="005C0B7B" w:rsidRPr="002D225C">
        <w:rPr>
          <w:rFonts w:hint="eastAsia"/>
        </w:rPr>
        <w:t>如發現有常態性兼任其他業務情形，應予檢討究責；對於該部心理衛生中心心輔人員未予專職專用之缺失，須即列管改善。</w:t>
      </w:r>
    </w:p>
    <w:p w:rsidR="00AE7B5A" w:rsidRPr="002D225C" w:rsidRDefault="00AE7B5A" w:rsidP="001C0923">
      <w:pPr>
        <w:pStyle w:val="3"/>
      </w:pPr>
      <w:r w:rsidRPr="002D225C">
        <w:rPr>
          <w:rFonts w:hint="eastAsia"/>
        </w:rPr>
        <w:t>國防部應強化</w:t>
      </w:r>
      <w:r w:rsidR="00ED71AC" w:rsidRPr="002D225C">
        <w:rPr>
          <w:rFonts w:hint="eastAsia"/>
        </w:rPr>
        <w:t>各新兵新練中心基層輔導長</w:t>
      </w:r>
      <w:r w:rsidRPr="002D225C">
        <w:rPr>
          <w:rFonts w:hint="eastAsia"/>
        </w:rPr>
        <w:t>之</w:t>
      </w:r>
      <w:r w:rsidR="00ED71AC" w:rsidRPr="002D225C">
        <w:rPr>
          <w:rFonts w:hint="eastAsia"/>
        </w:rPr>
        <w:t>心輔職能，覈實填寫國軍官兵行為檢核表，以利</w:t>
      </w:r>
      <w:r w:rsidRPr="002D225C">
        <w:rPr>
          <w:rFonts w:hint="eastAsia"/>
        </w:rPr>
        <w:t>及時掌握新進人員心緒狀況，</w:t>
      </w:r>
      <w:r w:rsidR="00F10445" w:rsidRPr="002D225C">
        <w:rPr>
          <w:rFonts w:hint="eastAsia"/>
        </w:rPr>
        <w:t>並</w:t>
      </w:r>
      <w:r w:rsidRPr="002D225C">
        <w:rPr>
          <w:rFonts w:hint="eastAsia"/>
        </w:rPr>
        <w:t>予適切處置；</w:t>
      </w:r>
      <w:r w:rsidR="00F10445" w:rsidRPr="002D225C">
        <w:rPr>
          <w:rFonts w:hint="eastAsia"/>
        </w:rPr>
        <w:t>另應</w:t>
      </w:r>
      <w:r w:rsidR="0092194A" w:rsidRPr="002D225C">
        <w:rPr>
          <w:rFonts w:ascii="Times New Roman" w:hAnsi="Times New Roman" w:hint="eastAsia"/>
        </w:rPr>
        <w:t>嚴格</w:t>
      </w:r>
      <w:r w:rsidRPr="002D225C">
        <w:rPr>
          <w:rFonts w:ascii="Times New Roman" w:hAnsi="Times New Roman" w:hint="eastAsia"/>
        </w:rPr>
        <w:t>督導各新訓中心應依限將新進人員心輔相關資料移至服役單位，以利後</w:t>
      </w:r>
      <w:r w:rsidRPr="002D225C">
        <w:rPr>
          <w:rFonts w:hint="eastAsia"/>
        </w:rPr>
        <w:t>續列管疏處：</w:t>
      </w:r>
    </w:p>
    <w:p w:rsidR="006C545C" w:rsidRPr="002D225C" w:rsidRDefault="006C545C" w:rsidP="001C0923">
      <w:pPr>
        <w:pStyle w:val="4"/>
      </w:pPr>
      <w:r w:rsidRPr="002D225C">
        <w:rPr>
          <w:rFonts w:ascii="Times New Roman" w:hAnsi="Times New Roman" w:hint="eastAsia"/>
        </w:rPr>
        <w:t>國軍新兵訓練中心關於新進人員之心理測驗、他評覆核及資料移轉任職單位相關規定，說明如下：</w:t>
      </w:r>
    </w:p>
    <w:p w:rsidR="001C0923" w:rsidRPr="002D225C" w:rsidRDefault="00214D9C" w:rsidP="006C545C">
      <w:pPr>
        <w:pStyle w:val="4"/>
        <w:numPr>
          <w:ilvl w:val="0"/>
          <w:numId w:val="0"/>
        </w:numPr>
        <w:ind w:left="1741" w:firstLineChars="200" w:firstLine="680"/>
      </w:pPr>
      <w:r w:rsidRPr="002D225C">
        <w:rPr>
          <w:rFonts w:ascii="Times New Roman" w:hAnsi="標楷體"/>
          <w:color w:val="000000"/>
          <w:szCs w:val="32"/>
        </w:rPr>
        <w:t>國防部</w:t>
      </w:r>
      <w:r w:rsidRPr="002D225C">
        <w:rPr>
          <w:rFonts w:ascii="Times New Roman" w:hAnsi="Times New Roman"/>
        </w:rPr>
        <w:t>97</w:t>
      </w:r>
      <w:r w:rsidRPr="002D225C">
        <w:rPr>
          <w:rFonts w:ascii="Times New Roman" w:hAnsi="標楷體"/>
          <w:color w:val="000000"/>
          <w:szCs w:val="32"/>
        </w:rPr>
        <w:t>年</w:t>
      </w:r>
      <w:r w:rsidRPr="002D225C">
        <w:rPr>
          <w:rFonts w:ascii="Times New Roman" w:hAnsi="Times New Roman"/>
          <w:color w:val="000000"/>
          <w:szCs w:val="32"/>
        </w:rPr>
        <w:t>3</w:t>
      </w:r>
      <w:r w:rsidRPr="002D225C">
        <w:rPr>
          <w:rFonts w:ascii="Times New Roman" w:hAnsi="標楷體"/>
          <w:color w:val="000000"/>
          <w:szCs w:val="32"/>
        </w:rPr>
        <w:t>月</w:t>
      </w:r>
      <w:r w:rsidRPr="002D225C">
        <w:rPr>
          <w:rFonts w:ascii="Times New Roman" w:hAnsi="Times New Roman"/>
          <w:color w:val="000000"/>
          <w:szCs w:val="32"/>
        </w:rPr>
        <w:t>3</w:t>
      </w:r>
      <w:r w:rsidRPr="002D225C">
        <w:rPr>
          <w:rFonts w:ascii="Times New Roman" w:hAnsi="標楷體"/>
          <w:color w:val="000000"/>
          <w:szCs w:val="32"/>
        </w:rPr>
        <w:t>日令頒「國軍</w:t>
      </w:r>
      <w:r w:rsidRPr="002D225C">
        <w:rPr>
          <w:rFonts w:ascii="Times New Roman" w:hAnsi="Times New Roman"/>
          <w:szCs w:val="32"/>
        </w:rPr>
        <w:t>心理</w:t>
      </w:r>
      <w:r w:rsidRPr="002D225C">
        <w:rPr>
          <w:rFonts w:ascii="Times New Roman" w:hAnsi="標楷體"/>
          <w:color w:val="000000"/>
          <w:szCs w:val="32"/>
        </w:rPr>
        <w:t>評量工具運用作業規定」</w:t>
      </w:r>
      <w:r w:rsidRPr="002D225C">
        <w:rPr>
          <w:rFonts w:ascii="Times New Roman" w:hAnsi="Times New Roman"/>
        </w:rPr>
        <w:t>有關「人際、思考、情緒、行為量表（</w:t>
      </w:r>
      <w:r w:rsidRPr="002D225C">
        <w:rPr>
          <w:rFonts w:ascii="Times New Roman" w:hAnsi="Times New Roman"/>
        </w:rPr>
        <w:t>BASIC</w:t>
      </w:r>
      <w:r w:rsidRPr="002D225C">
        <w:rPr>
          <w:rFonts w:ascii="Times New Roman" w:hAnsi="Times New Roman"/>
        </w:rPr>
        <w:t>量表）」設計與施測之目的，係為瞭解官兵心理健康狀態、自我傷害企圖及服役認知情形，以協助士兵適應部隊生活和具精神疾病傾向人員儘早就醫診斷、治療。該</w:t>
      </w:r>
      <w:r w:rsidRPr="002D225C">
        <w:rPr>
          <w:rFonts w:ascii="Times New Roman" w:hAnsi="Times New Roman"/>
        </w:rPr>
        <w:t>BASIC</w:t>
      </w:r>
      <w:r w:rsidRPr="002D225C">
        <w:rPr>
          <w:rFonts w:ascii="Times New Roman" w:hAnsi="Times New Roman"/>
        </w:rPr>
        <w:t>量表將測驗結果共分成</w:t>
      </w:r>
      <w:r w:rsidRPr="002D225C">
        <w:rPr>
          <w:rFonts w:ascii="Times New Roman" w:hAnsi="Times New Roman"/>
        </w:rPr>
        <w:t>6</w:t>
      </w:r>
      <w:r w:rsidRPr="002D225C">
        <w:rPr>
          <w:rFonts w:ascii="Times New Roman" w:hAnsi="Times New Roman"/>
        </w:rPr>
        <w:t>組：危機處理組、轉介醫療組、心理治療諮商組、關懷輔導組、一般組（含特殊反應題）、一般組等</w:t>
      </w:r>
      <w:r w:rsidRPr="002D225C">
        <w:rPr>
          <w:rFonts w:ascii="Times New Roman" w:hAnsi="Times New Roman"/>
        </w:rPr>
        <w:t>6</w:t>
      </w:r>
      <w:r w:rsidRPr="002D225C">
        <w:rPr>
          <w:rFonts w:ascii="Times New Roman" w:hAnsi="Times New Roman"/>
        </w:rPr>
        <w:t>組。依上開作業規定，要求各新訓中心心輔人員須於訓期乙週內完成各梯次新進人員</w:t>
      </w:r>
      <w:r w:rsidRPr="002D225C">
        <w:rPr>
          <w:rFonts w:ascii="Times New Roman" w:hAnsi="Times New Roman"/>
        </w:rPr>
        <w:t>BASIC</w:t>
      </w:r>
      <w:r w:rsidRPr="002D225C">
        <w:rPr>
          <w:rFonts w:ascii="Times New Roman" w:hAnsi="Times New Roman"/>
        </w:rPr>
        <w:t>量表普測。</w:t>
      </w:r>
      <w:r w:rsidR="0077466A" w:rsidRPr="002D225C">
        <w:rPr>
          <w:rFonts w:ascii="Times New Roman" w:hAnsi="Times New Roman" w:hint="eastAsia"/>
        </w:rPr>
        <w:t>復依照</w:t>
      </w:r>
      <w:r w:rsidR="0077466A" w:rsidRPr="002D225C">
        <w:rPr>
          <w:rFonts w:ascii="Times New Roman" w:hAnsi="Times New Roman"/>
        </w:rPr>
        <w:t>上開</w:t>
      </w:r>
      <w:r w:rsidR="0077466A" w:rsidRPr="002D225C">
        <w:rPr>
          <w:rFonts w:ascii="Times New Roman" w:hAnsi="標楷體"/>
          <w:color w:val="000000"/>
          <w:szCs w:val="32"/>
        </w:rPr>
        <w:t>作業規定律定</w:t>
      </w:r>
      <w:r w:rsidR="0077466A" w:rsidRPr="002D225C">
        <w:rPr>
          <w:rFonts w:ascii="Times New Roman" w:hAnsi="Times New Roman"/>
          <w:color w:val="000000"/>
          <w:szCs w:val="32"/>
        </w:rPr>
        <w:t>BASIC</w:t>
      </w:r>
      <w:r w:rsidR="0077466A" w:rsidRPr="002D225C">
        <w:rPr>
          <w:rFonts w:ascii="Times New Roman" w:hAnsi="標楷體"/>
          <w:color w:val="000000"/>
          <w:szCs w:val="32"/>
        </w:rPr>
        <w:t>量表施測結果為「一般組</w:t>
      </w:r>
      <w:r w:rsidR="0077466A" w:rsidRPr="002D225C">
        <w:rPr>
          <w:rFonts w:ascii="Times New Roman" w:hAnsi="Times New Roman"/>
          <w:color w:val="000000"/>
          <w:szCs w:val="32"/>
        </w:rPr>
        <w:t>（</w:t>
      </w:r>
      <w:r w:rsidR="0077466A" w:rsidRPr="002D225C">
        <w:rPr>
          <w:rFonts w:ascii="Times New Roman" w:hAnsi="標楷體"/>
          <w:color w:val="000000"/>
          <w:szCs w:val="32"/>
        </w:rPr>
        <w:t>含特殊反應題</w:t>
      </w:r>
      <w:r w:rsidR="0077466A" w:rsidRPr="002D225C">
        <w:rPr>
          <w:rFonts w:ascii="Times New Roman" w:hAnsi="Times New Roman"/>
          <w:color w:val="000000"/>
          <w:szCs w:val="32"/>
        </w:rPr>
        <w:t>）</w:t>
      </w:r>
      <w:r w:rsidR="0077466A" w:rsidRPr="002D225C">
        <w:rPr>
          <w:rFonts w:ascii="Times New Roman" w:hAnsi="標楷體"/>
          <w:color w:val="000000"/>
          <w:szCs w:val="32"/>
        </w:rPr>
        <w:t>」之新兵，此組人員的反應雖未達上述各組之標準，然在某些題項上反應較特殊，心輔官或主官</w:t>
      </w:r>
      <w:r w:rsidR="0077466A" w:rsidRPr="002D225C">
        <w:rPr>
          <w:rFonts w:ascii="Times New Roman" w:hAnsi="Times New Roman"/>
          <w:color w:val="000000"/>
          <w:szCs w:val="32"/>
        </w:rPr>
        <w:t>（</w:t>
      </w:r>
      <w:r w:rsidR="0077466A" w:rsidRPr="002D225C">
        <w:rPr>
          <w:rFonts w:ascii="Times New Roman" w:hAnsi="標楷體"/>
          <w:color w:val="000000"/>
          <w:szCs w:val="32"/>
        </w:rPr>
        <w:t>管</w:t>
      </w:r>
      <w:r w:rsidR="0077466A" w:rsidRPr="002D225C">
        <w:rPr>
          <w:rFonts w:ascii="Times New Roman" w:hAnsi="Times New Roman"/>
          <w:color w:val="000000"/>
          <w:szCs w:val="32"/>
        </w:rPr>
        <w:t>）</w:t>
      </w:r>
      <w:r w:rsidR="0077466A" w:rsidRPr="002D225C">
        <w:rPr>
          <w:rFonts w:ascii="Times New Roman" w:hAnsi="標楷體"/>
          <w:color w:val="000000"/>
          <w:szCs w:val="32"/>
        </w:rPr>
        <w:t>應針對此組人員約談，確定其特殊反應的意義，提供適當之協助；另連隊主官</w:t>
      </w:r>
      <w:r w:rsidR="0077466A" w:rsidRPr="002D225C">
        <w:rPr>
          <w:rFonts w:ascii="Times New Roman" w:hAnsi="Times New Roman"/>
          <w:color w:val="000000"/>
          <w:szCs w:val="32"/>
        </w:rPr>
        <w:t>（</w:t>
      </w:r>
      <w:r w:rsidR="0077466A" w:rsidRPr="002D225C">
        <w:rPr>
          <w:rFonts w:ascii="Times New Roman" w:hAnsi="標楷體"/>
          <w:color w:val="000000"/>
          <w:szCs w:val="32"/>
        </w:rPr>
        <w:t>管</w:t>
      </w:r>
      <w:r w:rsidR="0077466A" w:rsidRPr="002D225C">
        <w:rPr>
          <w:rFonts w:ascii="Times New Roman" w:hAnsi="Times New Roman"/>
          <w:color w:val="000000"/>
          <w:szCs w:val="32"/>
        </w:rPr>
        <w:t>）</w:t>
      </w:r>
      <w:r w:rsidR="0077466A" w:rsidRPr="002D225C">
        <w:rPr>
          <w:rFonts w:ascii="Times New Roman" w:hAnsi="標楷體"/>
          <w:color w:val="000000"/>
          <w:szCs w:val="32"/>
        </w:rPr>
        <w:t>對「一般組（含特殊反應題）」之新兵應</w:t>
      </w:r>
      <w:r w:rsidR="0077466A" w:rsidRPr="002D225C">
        <w:rPr>
          <w:rFonts w:ascii="Times New Roman" w:hAnsi="Times New Roman"/>
        </w:rPr>
        <w:t>依據</w:t>
      </w:r>
      <w:r w:rsidR="0077466A" w:rsidRPr="002D225C">
        <w:rPr>
          <w:rFonts w:ascii="Times New Roman" w:hAnsi="標楷體"/>
          <w:color w:val="000000"/>
          <w:szCs w:val="32"/>
        </w:rPr>
        <w:t>實際情形</w:t>
      </w:r>
      <w:r w:rsidR="0077466A" w:rsidRPr="002D225C">
        <w:rPr>
          <w:rFonts w:ascii="Times New Roman" w:hAnsi="Times New Roman"/>
          <w:color w:val="000000"/>
          <w:szCs w:val="32"/>
        </w:rPr>
        <w:t>（</w:t>
      </w:r>
      <w:r w:rsidR="0077466A" w:rsidRPr="002D225C">
        <w:rPr>
          <w:rFonts w:ascii="Times New Roman" w:hAnsi="標楷體"/>
          <w:color w:val="000000"/>
          <w:szCs w:val="32"/>
        </w:rPr>
        <w:t>參考個案平日表現、大兵手記、約談、與幹部討論、家屬聯繫等</w:t>
      </w:r>
      <w:r w:rsidR="0077466A" w:rsidRPr="002D225C">
        <w:rPr>
          <w:rFonts w:ascii="Times New Roman" w:hAnsi="Times New Roman"/>
          <w:color w:val="000000"/>
          <w:szCs w:val="32"/>
        </w:rPr>
        <w:t>）</w:t>
      </w:r>
      <w:r w:rsidR="0077466A" w:rsidRPr="002D225C">
        <w:rPr>
          <w:rFonts w:ascii="Times New Roman" w:hAnsi="標楷體"/>
          <w:color w:val="000000"/>
          <w:szCs w:val="32"/>
        </w:rPr>
        <w:t>，並參考量表施測結果剖面圖，了解狀況後填寫「國軍官兵行為檢核表</w:t>
      </w:r>
      <w:r w:rsidR="0077466A" w:rsidRPr="002D225C">
        <w:rPr>
          <w:rFonts w:ascii="Times New Roman" w:hAnsi="Times New Roman"/>
          <w:color w:val="000000"/>
          <w:szCs w:val="32"/>
        </w:rPr>
        <w:t>（</w:t>
      </w:r>
      <w:r w:rsidR="0077466A" w:rsidRPr="002D225C">
        <w:rPr>
          <w:rFonts w:ascii="Times New Roman" w:hAnsi="Times New Roman"/>
          <w:color w:val="000000"/>
          <w:szCs w:val="32"/>
        </w:rPr>
        <w:t>OBS</w:t>
      </w:r>
      <w:r w:rsidR="0077466A" w:rsidRPr="002D225C">
        <w:rPr>
          <w:rFonts w:ascii="Times New Roman" w:hAnsi="Times New Roman"/>
          <w:color w:val="000000"/>
          <w:szCs w:val="32"/>
        </w:rPr>
        <w:t>）</w:t>
      </w:r>
      <w:r w:rsidR="0077466A" w:rsidRPr="002D225C">
        <w:rPr>
          <w:rFonts w:ascii="Times New Roman" w:hAnsi="標楷體"/>
          <w:color w:val="000000"/>
          <w:szCs w:val="32"/>
        </w:rPr>
        <w:t>」。</w:t>
      </w:r>
      <w:r w:rsidR="00956341" w:rsidRPr="002D225C">
        <w:rPr>
          <w:rFonts w:ascii="Times New Roman" w:hAnsi="標楷體" w:hint="eastAsia"/>
          <w:color w:val="000000"/>
          <w:szCs w:val="32"/>
        </w:rPr>
        <w:t>又</w:t>
      </w:r>
      <w:r w:rsidR="00956341" w:rsidRPr="002D225C">
        <w:rPr>
          <w:rFonts w:ascii="Times New Roman" w:hAnsi="Times New Roman"/>
        </w:rPr>
        <w:t>依據</w:t>
      </w:r>
      <w:r w:rsidR="00956341" w:rsidRPr="002D225C">
        <w:rPr>
          <w:rFonts w:ascii="Times New Roman" w:hAnsi="Times New Roman" w:hint="eastAsia"/>
        </w:rPr>
        <w:t>該</w:t>
      </w:r>
      <w:r w:rsidR="00956341" w:rsidRPr="002D225C">
        <w:rPr>
          <w:rFonts w:ascii="Times New Roman" w:hAnsi="Times New Roman"/>
        </w:rPr>
        <w:t>作業規定新兵撥交時，心輔人員應按專長訓練單位或分發單位，將測驗結果資料（內含「危機處理組、轉介醫療組、心理治療諮商組和輔導關懷組」名冊），分別以紅色標示之公文封密封，交會銜人員點交並簽收。受訓結束前</w:t>
      </w:r>
      <w:r w:rsidR="00956341" w:rsidRPr="002D225C">
        <w:rPr>
          <w:rFonts w:ascii="Times New Roman" w:hAnsi="Times New Roman"/>
        </w:rPr>
        <w:t>3</w:t>
      </w:r>
      <w:r w:rsidR="00956341" w:rsidRPr="002D225C">
        <w:rPr>
          <w:rFonts w:ascii="Times New Roman" w:hAnsi="Times New Roman"/>
        </w:rPr>
        <w:t>日內，心衛中心將所有人員施測結果電子檔和已列管個案基本資料、晤談紀錄表分別經由「國軍心理輔導個案管理資訊系統」傳送至專長訓練單位或分發單位心衛中心。</w:t>
      </w:r>
    </w:p>
    <w:p w:rsidR="00A57F64" w:rsidRPr="002D225C" w:rsidRDefault="00214D9C" w:rsidP="00214D9C">
      <w:pPr>
        <w:pStyle w:val="4"/>
        <w:rPr>
          <w:rFonts w:ascii="Times New Roman" w:hAnsi="Times New Roman"/>
        </w:rPr>
      </w:pPr>
      <w:r w:rsidRPr="002D225C">
        <w:rPr>
          <w:rFonts w:ascii="Times New Roman" w:hAnsi="Times New Roman" w:hint="eastAsia"/>
        </w:rPr>
        <w:t>本院前調查</w:t>
      </w:r>
      <w:r w:rsidRPr="002D225C">
        <w:rPr>
          <w:rFonts w:ascii="Times New Roman" w:hAnsi="Times New Roman"/>
        </w:rPr>
        <w:t>海軍鳳江艦</w:t>
      </w:r>
      <w:r w:rsidRPr="002D225C">
        <w:rPr>
          <w:rFonts w:ascii="Times New Roman" w:hAnsi="Times New Roman"/>
        </w:rPr>
        <w:t>102</w:t>
      </w:r>
      <w:r w:rsidRPr="002D225C">
        <w:rPr>
          <w:rFonts w:ascii="Times New Roman" w:hAnsi="Times New Roman"/>
        </w:rPr>
        <w:t>年</w:t>
      </w:r>
      <w:r w:rsidRPr="002D225C">
        <w:rPr>
          <w:rFonts w:ascii="Times New Roman" w:hAnsi="Times New Roman"/>
        </w:rPr>
        <w:t>1</w:t>
      </w:r>
      <w:r w:rsidRPr="002D225C">
        <w:rPr>
          <w:rFonts w:ascii="Times New Roman" w:hAnsi="Times New Roman"/>
        </w:rPr>
        <w:t>月</w:t>
      </w:r>
      <w:r w:rsidRPr="002D225C">
        <w:rPr>
          <w:rFonts w:ascii="Times New Roman" w:hAnsi="Times New Roman"/>
        </w:rPr>
        <w:t>24</w:t>
      </w:r>
      <w:r w:rsidRPr="002D225C">
        <w:rPr>
          <w:rFonts w:ascii="Times New Roman" w:hAnsi="Times New Roman"/>
        </w:rPr>
        <w:t>日出海執行訓練任務，</w:t>
      </w:r>
      <w:r w:rsidRPr="002D225C">
        <w:rPr>
          <w:rFonts w:ascii="Times New Roman" w:hAnsi="Times New Roman"/>
        </w:rPr>
        <w:t>1</w:t>
      </w:r>
      <w:r w:rsidRPr="002D225C">
        <w:rPr>
          <w:rFonts w:ascii="Times New Roman" w:hAnsi="Times New Roman"/>
        </w:rPr>
        <w:t>名甫報到</w:t>
      </w:r>
      <w:r w:rsidRPr="002D225C">
        <w:rPr>
          <w:rFonts w:ascii="Times New Roman" w:hAnsi="Times New Roman"/>
        </w:rPr>
        <w:t>2</w:t>
      </w:r>
      <w:r w:rsidRPr="002D225C">
        <w:rPr>
          <w:rFonts w:ascii="Times New Roman" w:hAnsi="Times New Roman"/>
        </w:rPr>
        <w:t>日之周姓二兵，</w:t>
      </w:r>
      <w:r w:rsidR="00956341" w:rsidRPr="002D225C">
        <w:rPr>
          <w:rFonts w:ascii="Times New Roman" w:hAnsi="Times New Roman" w:hint="eastAsia"/>
        </w:rPr>
        <w:t>於</w:t>
      </w:r>
      <w:r w:rsidRPr="002D225C">
        <w:rPr>
          <w:rFonts w:ascii="Times New Roman" w:hAnsi="Times New Roman"/>
        </w:rPr>
        <w:t>當天下午</w:t>
      </w:r>
      <w:r w:rsidRPr="002D225C">
        <w:rPr>
          <w:rFonts w:ascii="Times New Roman" w:hAnsi="Times New Roman"/>
        </w:rPr>
        <w:t>2</w:t>
      </w:r>
      <w:r w:rsidRPr="002D225C">
        <w:rPr>
          <w:rFonts w:ascii="Times New Roman" w:hAnsi="Times New Roman"/>
        </w:rPr>
        <w:t>時</w:t>
      </w:r>
      <w:r w:rsidRPr="002D225C">
        <w:rPr>
          <w:rFonts w:ascii="Times New Roman" w:hAnsi="Times New Roman"/>
        </w:rPr>
        <w:t>35</w:t>
      </w:r>
      <w:r w:rsidRPr="002D225C">
        <w:rPr>
          <w:rFonts w:ascii="Times New Roman" w:hAnsi="Times New Roman"/>
        </w:rPr>
        <w:t>分落海，迄今行蹤不明</w:t>
      </w:r>
      <w:r w:rsidRPr="002D225C">
        <w:rPr>
          <w:rFonts w:ascii="Times New Roman" w:hAnsi="Times New Roman" w:hint="eastAsia"/>
        </w:rPr>
        <w:t>乙案。</w:t>
      </w:r>
      <w:r w:rsidR="0077466A" w:rsidRPr="002D225C">
        <w:rPr>
          <w:rFonts w:ascii="Times New Roman" w:hAnsi="Times New Roman" w:hint="eastAsia"/>
        </w:rPr>
        <w:t>經查</w:t>
      </w:r>
      <w:r w:rsidRPr="002D225C">
        <w:rPr>
          <w:rFonts w:ascii="Times New Roman" w:hAnsi="Times New Roman"/>
        </w:rPr>
        <w:t>周</w:t>
      </w:r>
      <w:r w:rsidRPr="002D225C">
        <w:rPr>
          <w:rFonts w:ascii="Times New Roman" w:hAnsi="Times New Roman" w:hint="eastAsia"/>
        </w:rPr>
        <w:t>○○</w:t>
      </w:r>
      <w:r w:rsidRPr="002D225C">
        <w:rPr>
          <w:rFonts w:ascii="Times New Roman" w:hAnsi="Times New Roman"/>
        </w:rPr>
        <w:t>係海軍</w:t>
      </w:r>
      <w:r w:rsidRPr="002D225C">
        <w:rPr>
          <w:rFonts w:ascii="Times New Roman" w:hAnsi="Times New Roman"/>
        </w:rPr>
        <w:t>682</w:t>
      </w:r>
      <w:r w:rsidRPr="002D225C">
        <w:rPr>
          <w:rFonts w:ascii="Times New Roman" w:hAnsi="Times New Roman"/>
        </w:rPr>
        <w:t>梯次新兵，前於</w:t>
      </w:r>
      <w:r w:rsidRPr="002D225C">
        <w:rPr>
          <w:rFonts w:ascii="Times New Roman" w:hAnsi="Times New Roman"/>
        </w:rPr>
        <w:t>101</w:t>
      </w:r>
      <w:r w:rsidRPr="002D225C">
        <w:rPr>
          <w:rFonts w:ascii="Times New Roman" w:hAnsi="Times New Roman"/>
        </w:rPr>
        <w:t>年</w:t>
      </w:r>
      <w:r w:rsidRPr="002D225C">
        <w:rPr>
          <w:rFonts w:ascii="Times New Roman" w:hAnsi="Times New Roman"/>
        </w:rPr>
        <w:t>12</w:t>
      </w:r>
      <w:r w:rsidRPr="002D225C">
        <w:rPr>
          <w:rFonts w:ascii="Times New Roman" w:hAnsi="Times New Roman"/>
        </w:rPr>
        <w:t>月</w:t>
      </w:r>
      <w:r w:rsidRPr="002D225C">
        <w:rPr>
          <w:rFonts w:ascii="Times New Roman" w:hAnsi="Times New Roman"/>
        </w:rPr>
        <w:t>4</w:t>
      </w:r>
      <w:r w:rsidRPr="002D225C">
        <w:rPr>
          <w:rFonts w:ascii="Times New Roman" w:hAnsi="Times New Roman"/>
        </w:rPr>
        <w:t>日至海軍新兵訓練中心（下稱海軍新訓中心）入伍報到，並於</w:t>
      </w:r>
      <w:r w:rsidRPr="002D225C">
        <w:rPr>
          <w:rFonts w:ascii="Times New Roman" w:hAnsi="Times New Roman"/>
        </w:rPr>
        <w:t>101</w:t>
      </w:r>
      <w:r w:rsidRPr="002D225C">
        <w:rPr>
          <w:rFonts w:ascii="Times New Roman" w:hAnsi="Times New Roman"/>
        </w:rPr>
        <w:t>年</w:t>
      </w:r>
      <w:r w:rsidRPr="002D225C">
        <w:rPr>
          <w:rFonts w:ascii="Times New Roman" w:hAnsi="Times New Roman"/>
        </w:rPr>
        <w:t>12</w:t>
      </w:r>
      <w:r w:rsidRPr="002D225C">
        <w:rPr>
          <w:rFonts w:ascii="Times New Roman" w:hAnsi="Times New Roman"/>
        </w:rPr>
        <w:t>月</w:t>
      </w:r>
      <w:r w:rsidRPr="002D225C">
        <w:rPr>
          <w:rFonts w:ascii="Times New Roman" w:hAnsi="Times New Roman"/>
        </w:rPr>
        <w:t>13</w:t>
      </w:r>
      <w:r w:rsidRPr="002D225C">
        <w:rPr>
          <w:rFonts w:ascii="Times New Roman" w:hAnsi="Times New Roman"/>
        </w:rPr>
        <w:t>日統由該中心心輔官實施</w:t>
      </w:r>
      <w:r w:rsidRPr="002D225C">
        <w:rPr>
          <w:rFonts w:ascii="Times New Roman" w:hAnsi="Times New Roman"/>
        </w:rPr>
        <w:t>BASIC</w:t>
      </w:r>
      <w:r w:rsidRPr="002D225C">
        <w:rPr>
          <w:rFonts w:ascii="Times New Roman" w:hAnsi="Times New Roman"/>
        </w:rPr>
        <w:t>量表施測。周員施測結果為「一般組（含特殊反應題）」，其特殊反應題計</w:t>
      </w:r>
      <w:r w:rsidRPr="002D225C">
        <w:rPr>
          <w:rFonts w:ascii="Times New Roman" w:hAnsi="Times New Roman"/>
        </w:rPr>
        <w:t>10</w:t>
      </w:r>
      <w:r w:rsidRPr="002D225C">
        <w:rPr>
          <w:rFonts w:ascii="Times New Roman" w:hAnsi="Times New Roman"/>
        </w:rPr>
        <w:t>題</w:t>
      </w:r>
      <w:r w:rsidR="0077466A" w:rsidRPr="002D225C">
        <w:rPr>
          <w:rFonts w:ascii="Times New Roman" w:hAnsi="Times New Roman" w:hint="eastAsia"/>
        </w:rPr>
        <w:t>。</w:t>
      </w:r>
      <w:r w:rsidR="00A57F64" w:rsidRPr="002D225C">
        <w:rPr>
          <w:rFonts w:ascii="Times New Roman" w:hAnsi="標楷體" w:hint="eastAsia"/>
          <w:color w:val="000000"/>
          <w:szCs w:val="32"/>
        </w:rPr>
        <w:t>海軍</w:t>
      </w:r>
      <w:r w:rsidRPr="002D225C">
        <w:rPr>
          <w:rFonts w:ascii="Times New Roman" w:hAnsi="標楷體"/>
          <w:color w:val="000000"/>
          <w:szCs w:val="32"/>
        </w:rPr>
        <w:t>新訓中心於</w:t>
      </w:r>
      <w:r w:rsidR="0077466A" w:rsidRPr="002D225C">
        <w:rPr>
          <w:rFonts w:ascii="Times New Roman" w:hAnsi="Times New Roman" w:hint="eastAsia"/>
          <w:color w:val="000000"/>
          <w:szCs w:val="32"/>
        </w:rPr>
        <w:t>同</w:t>
      </w:r>
      <w:r w:rsidRPr="002D225C">
        <w:rPr>
          <w:rFonts w:ascii="Times New Roman" w:hAnsi="標楷體"/>
          <w:color w:val="000000"/>
          <w:szCs w:val="32"/>
        </w:rPr>
        <w:t>年</w:t>
      </w:r>
      <w:r w:rsidRPr="002D225C">
        <w:rPr>
          <w:rFonts w:ascii="Times New Roman" w:hAnsi="Times New Roman"/>
        </w:rPr>
        <w:t>月</w:t>
      </w:r>
      <w:r w:rsidRPr="002D225C">
        <w:rPr>
          <w:rFonts w:ascii="Times New Roman" w:hAnsi="Times New Roman"/>
        </w:rPr>
        <w:t>18</w:t>
      </w:r>
      <w:r w:rsidRPr="002D225C">
        <w:rPr>
          <w:rFonts w:ascii="Times New Roman" w:hAnsi="Times New Roman"/>
        </w:rPr>
        <w:t>日由周</w:t>
      </w:r>
      <w:r w:rsidRPr="002D225C">
        <w:rPr>
          <w:rFonts w:ascii="Times New Roman" w:hAnsi="Times New Roman" w:hint="eastAsia"/>
        </w:rPr>
        <w:t>員</w:t>
      </w:r>
      <w:r w:rsidRPr="002D225C">
        <w:rPr>
          <w:rFonts w:ascii="Times New Roman" w:hAnsi="Times New Roman"/>
        </w:rPr>
        <w:t>直屬輔導長林</w:t>
      </w:r>
      <w:r w:rsidRPr="002D225C">
        <w:rPr>
          <w:rFonts w:ascii="Times New Roman" w:hAnsi="Times New Roman" w:hint="eastAsia"/>
        </w:rPr>
        <w:t>○○</w:t>
      </w:r>
      <w:r w:rsidRPr="002D225C">
        <w:rPr>
          <w:rFonts w:ascii="Times New Roman" w:hAnsi="Times New Roman"/>
        </w:rPr>
        <w:t>中尉約談</w:t>
      </w:r>
      <w:r w:rsidRPr="002D225C">
        <w:rPr>
          <w:rFonts w:ascii="Times New Roman" w:hAnsi="Times New Roman"/>
          <w:color w:val="000000"/>
        </w:rPr>
        <w:t>，並實施「國軍官兵行為檢核表（</w:t>
      </w:r>
      <w:r w:rsidRPr="002D225C">
        <w:rPr>
          <w:rFonts w:ascii="Times New Roman" w:hAnsi="Times New Roman"/>
          <w:color w:val="000000"/>
        </w:rPr>
        <w:t>OBS</w:t>
      </w:r>
      <w:r w:rsidRPr="002D225C">
        <w:rPr>
          <w:rFonts w:ascii="Times New Roman" w:hAnsi="Times New Roman"/>
          <w:color w:val="000000"/>
        </w:rPr>
        <w:t>）」檢核</w:t>
      </w:r>
      <w:r w:rsidR="00A57F64" w:rsidRPr="002D225C">
        <w:rPr>
          <w:rFonts w:ascii="Times New Roman" w:hAnsi="Times New Roman" w:hint="eastAsia"/>
          <w:color w:val="000000"/>
        </w:rPr>
        <w:t>。</w:t>
      </w:r>
      <w:r w:rsidR="00A57F64" w:rsidRPr="002D225C">
        <w:t>檢視該輔導長針對周</w:t>
      </w:r>
      <w:r w:rsidR="00A57F64" w:rsidRPr="002D225C">
        <w:rPr>
          <w:rFonts w:hint="eastAsia"/>
        </w:rPr>
        <w:t>○○</w:t>
      </w:r>
      <w:r w:rsidR="00A57F64" w:rsidRPr="002D225C">
        <w:t>施測BASIC量表所呈現之特殊反應題，逐一詢問後的紀錄顯示，周員在A3「憂鬱症傾向量尺」表示「只有這個月」；在A4「自殺意念量尺」表示「之前有想輕生的念頭」等訊息，然輔導長在實施「OBS量表」檢核時，對53題全部勾選為否，致總量表得分為0分（屬正常反應組），顯現輔導長在執行「OBS量表」檢核時，未能確依周員實際情形勾選</w:t>
      </w:r>
      <w:r w:rsidR="0077466A" w:rsidRPr="002D225C">
        <w:rPr>
          <w:rFonts w:hint="eastAsia"/>
        </w:rPr>
        <w:t>；</w:t>
      </w:r>
      <w:r w:rsidR="00A57F64" w:rsidRPr="002D225C">
        <w:rPr>
          <w:rFonts w:ascii="Times New Roman" w:hAnsi="Times New Roman"/>
        </w:rPr>
        <w:t>且</w:t>
      </w:r>
      <w:r w:rsidR="008C39A6" w:rsidRPr="002D225C">
        <w:rPr>
          <w:rFonts w:ascii="Times New Roman" w:hAnsi="Times New Roman" w:hint="eastAsia"/>
        </w:rPr>
        <w:t>該</w:t>
      </w:r>
      <w:r w:rsidR="0077466A" w:rsidRPr="002D225C">
        <w:rPr>
          <w:rFonts w:ascii="Times New Roman" w:hAnsi="Times New Roman" w:hint="eastAsia"/>
        </w:rPr>
        <w:t>輔導長</w:t>
      </w:r>
      <w:r w:rsidR="00A57F64" w:rsidRPr="002D225C">
        <w:rPr>
          <w:rFonts w:ascii="Times New Roman" w:hAnsi="Times New Roman"/>
        </w:rPr>
        <w:t>未對周</w:t>
      </w:r>
      <w:r w:rsidR="008C39A6" w:rsidRPr="002D225C">
        <w:rPr>
          <w:rFonts w:hint="eastAsia"/>
        </w:rPr>
        <w:t>○○</w:t>
      </w:r>
      <w:r w:rsidR="00A57F64" w:rsidRPr="002D225C">
        <w:rPr>
          <w:rFonts w:ascii="Times New Roman" w:hAnsi="Times New Roman"/>
        </w:rPr>
        <w:t>回答內容與特殊反應題所呈現的矛盾處予以質問，例如：周員在</w:t>
      </w:r>
      <w:r w:rsidR="00A57F64" w:rsidRPr="002D225C">
        <w:rPr>
          <w:rFonts w:ascii="Times New Roman" w:hAnsi="Times New Roman"/>
        </w:rPr>
        <w:t>D6</w:t>
      </w:r>
      <w:r w:rsidR="00A57F64" w:rsidRPr="002D225C">
        <w:rPr>
          <w:rFonts w:ascii="Times New Roman" w:hAnsi="Times New Roman"/>
        </w:rPr>
        <w:t>「服役認知量尺</w:t>
      </w:r>
      <w:r w:rsidR="00B26367" w:rsidRPr="002D225C">
        <w:rPr>
          <w:rFonts w:ascii="Times New Roman" w:hAnsi="Times New Roman" w:hint="eastAsia"/>
        </w:rPr>
        <w:t>」</w:t>
      </w:r>
      <w:r w:rsidR="00A57F64" w:rsidRPr="002D225C">
        <w:rPr>
          <w:rFonts w:ascii="Times New Roman" w:hAnsi="Times New Roman"/>
        </w:rPr>
        <w:t>內「服兵役很苦，我受不了，要想盡辦法早日離開軍隊」之題目回答「完全符合」（</w:t>
      </w:r>
      <w:r w:rsidR="00A57F64" w:rsidRPr="002D225C">
        <w:rPr>
          <w:rFonts w:ascii="Times New Roman" w:hAnsi="Times New Roman"/>
        </w:rPr>
        <w:t>100</w:t>
      </w:r>
      <w:r w:rsidR="00A57F64" w:rsidRPr="002D225C">
        <w:rPr>
          <w:rFonts w:ascii="Times New Roman" w:hAnsi="Times New Roman"/>
        </w:rPr>
        <w:t>％）；而在輔導長約談時，竟回答「</w:t>
      </w:r>
      <w:r w:rsidR="00A57F64" w:rsidRPr="002D225C">
        <w:rPr>
          <w:rFonts w:ascii="Times New Roman" w:hAnsi="Times New Roman"/>
        </w:rPr>
        <w:t>D6</w:t>
      </w:r>
      <w:r w:rsidR="00A57F64" w:rsidRPr="002D225C">
        <w:rPr>
          <w:rFonts w:ascii="Times New Roman" w:hAnsi="Times New Roman"/>
        </w:rPr>
        <w:t>：覺得軍人很</w:t>
      </w:r>
      <w:r w:rsidR="009320FD" w:rsidRPr="002D225C">
        <w:rPr>
          <w:rFonts w:ascii="Times New Roman" w:hAnsi="Times New Roman"/>
        </w:rPr>
        <w:t>帥」，輔導長未進一步確認周員之內心想法或感覺，顯現約談深度不足</w:t>
      </w:r>
      <w:r w:rsidR="009320FD" w:rsidRPr="002D225C">
        <w:rPr>
          <w:rFonts w:ascii="Times New Roman" w:hAnsi="Times New Roman" w:hint="eastAsia"/>
        </w:rPr>
        <w:t>，</w:t>
      </w:r>
      <w:r w:rsidR="009320FD" w:rsidRPr="002D225C">
        <w:rPr>
          <w:rFonts w:ascii="Times New Roman" w:hAnsi="Times New Roman"/>
        </w:rPr>
        <w:t>無法適時發掘危安因素，並轉介心輔人員予以必要協處；另</w:t>
      </w:r>
      <w:r w:rsidR="00956341" w:rsidRPr="002D225C">
        <w:rPr>
          <w:rFonts w:ascii="Times New Roman" w:hAnsi="Times New Roman" w:hint="eastAsia"/>
        </w:rPr>
        <w:t>查</w:t>
      </w:r>
      <w:r w:rsidR="009320FD" w:rsidRPr="002D225C">
        <w:rPr>
          <w:rFonts w:ascii="Times New Roman" w:hAnsi="Times New Roman"/>
        </w:rPr>
        <w:t>海軍新訓中心未依</w:t>
      </w:r>
      <w:r w:rsidR="00956341" w:rsidRPr="002D225C">
        <w:rPr>
          <w:rFonts w:ascii="Times New Roman" w:hAnsi="Times New Roman" w:hint="eastAsia"/>
        </w:rPr>
        <w:t>該</w:t>
      </w:r>
      <w:r w:rsidR="009320FD" w:rsidRPr="002D225C">
        <w:rPr>
          <w:rFonts w:ascii="Times New Roman" w:hAnsi="Times New Roman"/>
        </w:rPr>
        <w:t>作業規定於周員結訓前</w:t>
      </w:r>
      <w:r w:rsidR="009320FD" w:rsidRPr="002D225C">
        <w:rPr>
          <w:rFonts w:ascii="Times New Roman" w:hAnsi="Times New Roman"/>
        </w:rPr>
        <w:t>3</w:t>
      </w:r>
      <w:r w:rsidR="009320FD" w:rsidRPr="002D225C">
        <w:rPr>
          <w:rFonts w:ascii="Times New Roman" w:hAnsi="Times New Roman"/>
        </w:rPr>
        <w:t>日內，將</w:t>
      </w:r>
      <w:r w:rsidR="009320FD" w:rsidRPr="002D225C">
        <w:rPr>
          <w:rFonts w:ascii="Times New Roman" w:hAnsi="Times New Roman"/>
        </w:rPr>
        <w:t>682</w:t>
      </w:r>
      <w:r w:rsidR="009320FD" w:rsidRPr="002D225C">
        <w:rPr>
          <w:rFonts w:ascii="Times New Roman" w:hAnsi="Times New Roman"/>
        </w:rPr>
        <w:t>梯次新兵量表施測結果電子檔及已列管個案基本資料、晤談紀錄表分別經由「國軍心理輔導個案管理資訊系統」傳送至分發單位</w:t>
      </w:r>
      <w:r w:rsidR="009320FD" w:rsidRPr="002D225C">
        <w:rPr>
          <w:rFonts w:ascii="Times New Roman" w:hAnsi="Times New Roman"/>
        </w:rPr>
        <w:t>131</w:t>
      </w:r>
      <w:r w:rsidR="009320FD" w:rsidRPr="002D225C">
        <w:rPr>
          <w:rFonts w:ascii="Times New Roman" w:hAnsi="Times New Roman"/>
        </w:rPr>
        <w:t>艦隊心衛中心，致分發單位長官未能機先掌握新進人員心緒狀況，</w:t>
      </w:r>
      <w:r w:rsidR="00956341" w:rsidRPr="002D225C">
        <w:rPr>
          <w:rFonts w:ascii="Times New Roman" w:hAnsi="Times New Roman" w:hint="eastAsia"/>
        </w:rPr>
        <w:t>未能及時採取防範作為，</w:t>
      </w:r>
      <w:r w:rsidR="009320FD" w:rsidRPr="002D225C">
        <w:rPr>
          <w:rFonts w:ascii="Times New Roman" w:hAnsi="Times New Roman"/>
        </w:rPr>
        <w:t>因而發生新進士兵登艦不及一日即落海失蹤之憾事。</w:t>
      </w:r>
    </w:p>
    <w:p w:rsidR="00A57F64" w:rsidRPr="002D225C" w:rsidRDefault="00956341" w:rsidP="00A57F64">
      <w:pPr>
        <w:pStyle w:val="4"/>
      </w:pPr>
      <w:r w:rsidRPr="002D225C">
        <w:rPr>
          <w:rFonts w:hint="eastAsia"/>
        </w:rPr>
        <w:t>續前</w:t>
      </w:r>
      <w:r w:rsidR="004554BE" w:rsidRPr="002D225C">
        <w:rPr>
          <w:rFonts w:hint="eastAsia"/>
        </w:rPr>
        <w:t>述</w:t>
      </w:r>
      <w:r w:rsidRPr="002D225C">
        <w:rPr>
          <w:rFonts w:hint="eastAsia"/>
        </w:rPr>
        <w:t>，本院為瞭解海軍新訓中心將新進人員心輔評測資料</w:t>
      </w:r>
      <w:r w:rsidR="009E03B8" w:rsidRPr="002D225C">
        <w:rPr>
          <w:rFonts w:hint="eastAsia"/>
        </w:rPr>
        <w:t>移交任職單位之情形，經查</w:t>
      </w:r>
      <w:r w:rsidR="009E03B8" w:rsidRPr="002D225C">
        <w:rPr>
          <w:rFonts w:ascii="Times New Roman" w:hAnsi="Times New Roman"/>
        </w:rPr>
        <w:t>該中心</w:t>
      </w:r>
      <w:r w:rsidR="009E03B8" w:rsidRPr="002D225C">
        <w:rPr>
          <w:rFonts w:ascii="Times New Roman" w:hAnsi="Times New Roman"/>
        </w:rPr>
        <w:t>101</w:t>
      </w:r>
      <w:r w:rsidR="009E03B8" w:rsidRPr="002D225C">
        <w:rPr>
          <w:rFonts w:ascii="Times New Roman" w:hAnsi="Times New Roman"/>
        </w:rPr>
        <w:t>年接訓新兵共</w:t>
      </w:r>
      <w:r w:rsidR="009E03B8" w:rsidRPr="002D225C">
        <w:rPr>
          <w:rFonts w:ascii="Times New Roman" w:hAnsi="Times New Roman"/>
        </w:rPr>
        <w:t>19</w:t>
      </w:r>
      <w:r w:rsidR="009E03B8" w:rsidRPr="002D225C">
        <w:rPr>
          <w:rFonts w:ascii="Times New Roman" w:hAnsi="Times New Roman"/>
        </w:rPr>
        <w:t>梯次，計接受</w:t>
      </w:r>
      <w:r w:rsidR="009E03B8" w:rsidRPr="002D225C">
        <w:rPr>
          <w:rFonts w:ascii="Times New Roman" w:hAnsi="Times New Roman"/>
        </w:rPr>
        <w:t>9,763</w:t>
      </w:r>
      <w:r w:rsidR="009E03B8" w:rsidRPr="002D225C">
        <w:rPr>
          <w:rFonts w:ascii="Times New Roman" w:hAnsi="Times New Roman"/>
        </w:rPr>
        <w:t>員入伍士官兵施訓，其「人際、思考、情緒、行為量表（</w:t>
      </w:r>
      <w:r w:rsidR="009E03B8" w:rsidRPr="002D225C">
        <w:rPr>
          <w:rFonts w:ascii="Times New Roman" w:hAnsi="Times New Roman"/>
        </w:rPr>
        <w:t>BASIC</w:t>
      </w:r>
      <w:r w:rsidR="009E03B8" w:rsidRPr="002D225C">
        <w:rPr>
          <w:rFonts w:ascii="Times New Roman" w:hAnsi="Times New Roman"/>
        </w:rPr>
        <w:t>量表）」所有等級人員施測結果電子檔及「危機處理組、重複檢核屬精神衛生醫療組或心輔幹部協助組」等列管人員、相關輔導紀錄，逾時移轉竟達</w:t>
      </w:r>
      <w:r w:rsidR="009E03B8" w:rsidRPr="002D225C">
        <w:rPr>
          <w:rFonts w:ascii="Times New Roman" w:hAnsi="Times New Roman"/>
        </w:rPr>
        <w:t>8</w:t>
      </w:r>
      <w:r w:rsidR="009E03B8" w:rsidRPr="002D225C">
        <w:rPr>
          <w:rFonts w:ascii="Times New Roman" w:hAnsi="Times New Roman"/>
        </w:rPr>
        <w:t>梯次之多</w:t>
      </w:r>
      <w:r w:rsidR="009E03B8" w:rsidRPr="002D225C">
        <w:rPr>
          <w:rFonts w:ascii="Times New Roman" w:hAnsi="Times New Roman" w:hint="eastAsia"/>
        </w:rPr>
        <w:t>，足見該中心心輔人員疏失情節重大，不利於</w:t>
      </w:r>
      <w:r w:rsidR="005F0F8E" w:rsidRPr="002D225C">
        <w:rPr>
          <w:rFonts w:ascii="Times New Roman" w:hAnsi="Times New Roman" w:hint="eastAsia"/>
        </w:rPr>
        <w:t>服役</w:t>
      </w:r>
      <w:r w:rsidR="009E03B8" w:rsidRPr="002D225C">
        <w:rPr>
          <w:rFonts w:ascii="Times New Roman" w:hAnsi="Times New Roman" w:hint="eastAsia"/>
        </w:rPr>
        <w:t>單位主官（管）於接受新兵後迅速掌握其心緒狀況，防範危安事件肇生。第查，</w:t>
      </w:r>
      <w:r w:rsidR="009559D2" w:rsidRPr="002D225C">
        <w:rPr>
          <w:rFonts w:ascii="Times New Roman" w:hAnsi="Times New Roman"/>
        </w:rPr>
        <w:t>海軍新訓中心係承教準部之指導，因此對該中心未依限將施測結果電子檔等相關資料移轉至各專長訓練單位及分發單位心理衛生中心等情，海軍教準部確未恪盡督導考核之責；另海軍</w:t>
      </w:r>
      <w:r w:rsidR="009559D2" w:rsidRPr="002D225C">
        <w:rPr>
          <w:rFonts w:ascii="Times New Roman" w:hAnsi="Times New Roman"/>
        </w:rPr>
        <w:t>131</w:t>
      </w:r>
      <w:r w:rsidR="009559D2" w:rsidRPr="002D225C">
        <w:rPr>
          <w:rFonts w:ascii="Times New Roman" w:hAnsi="Times New Roman"/>
        </w:rPr>
        <w:t>艦隊相關單位遲未收到新訓中心所移轉施測結果電子檔等資料，卻未主動向該中心請求交付，顯有怠忽；而</w:t>
      </w:r>
      <w:r w:rsidR="009559D2" w:rsidRPr="002D225C">
        <w:rPr>
          <w:rFonts w:ascii="Times New Roman" w:hAnsi="Times New Roman"/>
        </w:rPr>
        <w:t>131</w:t>
      </w:r>
      <w:r w:rsidR="009559D2" w:rsidRPr="002D225C">
        <w:rPr>
          <w:rFonts w:ascii="Times New Roman" w:hAnsi="Times New Roman"/>
        </w:rPr>
        <w:t>艦隊承艦</w:t>
      </w:r>
      <w:r w:rsidR="00337FB4" w:rsidRPr="002D225C">
        <w:rPr>
          <w:rFonts w:ascii="Times New Roman" w:hAnsi="Times New Roman" w:hint="eastAsia"/>
        </w:rPr>
        <w:t>隊</w:t>
      </w:r>
      <w:r w:rsidR="009559D2" w:rsidRPr="002D225C">
        <w:rPr>
          <w:rFonts w:ascii="Times New Roman" w:hAnsi="Times New Roman"/>
        </w:rPr>
        <w:t>指</w:t>
      </w:r>
      <w:r w:rsidR="00337FB4" w:rsidRPr="002D225C">
        <w:rPr>
          <w:rFonts w:ascii="Times New Roman" w:hAnsi="Times New Roman" w:hint="eastAsia"/>
        </w:rPr>
        <w:t>揮</w:t>
      </w:r>
      <w:r w:rsidR="009559D2" w:rsidRPr="002D225C">
        <w:rPr>
          <w:rFonts w:ascii="Times New Roman" w:hAnsi="Times New Roman"/>
        </w:rPr>
        <w:t>部之指導，惟艦</w:t>
      </w:r>
      <w:r w:rsidR="00337FB4" w:rsidRPr="002D225C">
        <w:rPr>
          <w:rFonts w:ascii="Times New Roman" w:hAnsi="Times New Roman" w:hint="eastAsia"/>
        </w:rPr>
        <w:t>隊</w:t>
      </w:r>
      <w:r w:rsidR="009559D2" w:rsidRPr="002D225C">
        <w:rPr>
          <w:rFonts w:ascii="Times New Roman" w:hAnsi="Times New Roman"/>
        </w:rPr>
        <w:t>指</w:t>
      </w:r>
      <w:r w:rsidR="00337FB4" w:rsidRPr="002D225C">
        <w:rPr>
          <w:rFonts w:ascii="Times New Roman" w:hAnsi="Times New Roman" w:hint="eastAsia"/>
        </w:rPr>
        <w:t>揮</w:t>
      </w:r>
      <w:r w:rsidR="009559D2" w:rsidRPr="002D225C">
        <w:rPr>
          <w:rFonts w:ascii="Times New Roman" w:hAnsi="Times New Roman"/>
        </w:rPr>
        <w:t>部未能全盤掌握所屬單位心輔工作執行狀況，亦有重大疏失。</w:t>
      </w:r>
    </w:p>
    <w:p w:rsidR="009559D2" w:rsidRPr="002D225C" w:rsidRDefault="004554BE" w:rsidP="00A57F64">
      <w:pPr>
        <w:pStyle w:val="4"/>
      </w:pPr>
      <w:r w:rsidRPr="002D225C">
        <w:rPr>
          <w:rFonts w:hint="eastAsia"/>
        </w:rPr>
        <w:t>由上可知，國軍若能在新兵入伍訓練期間，經由心理測驗掌握新進人員之心緒狀況，並及時予以適切處置，當可第一時間過濾危安因素，</w:t>
      </w:r>
      <w:r w:rsidR="009E3A48" w:rsidRPr="002D225C">
        <w:rPr>
          <w:rFonts w:hint="eastAsia"/>
        </w:rPr>
        <w:t>提升心輔作為之強度，</w:t>
      </w:r>
      <w:r w:rsidRPr="002D225C">
        <w:rPr>
          <w:rFonts w:hint="eastAsia"/>
        </w:rPr>
        <w:t>防範類</w:t>
      </w:r>
      <w:r w:rsidR="009E3A48" w:rsidRPr="002D225C">
        <w:rPr>
          <w:rFonts w:hint="eastAsia"/>
        </w:rPr>
        <w:t>如</w:t>
      </w:r>
      <w:r w:rsidRPr="002D225C">
        <w:rPr>
          <w:rFonts w:hint="eastAsia"/>
        </w:rPr>
        <w:t>本案新進人員登艦不及一日即跳海失蹤之憾事。惟為確實發掘</w:t>
      </w:r>
      <w:r w:rsidR="009E3A48" w:rsidRPr="002D225C">
        <w:rPr>
          <w:rFonts w:hint="eastAsia"/>
        </w:rPr>
        <w:t>新兵</w:t>
      </w:r>
      <w:r w:rsidRPr="002D225C">
        <w:rPr>
          <w:rFonts w:hint="eastAsia"/>
        </w:rPr>
        <w:t>危安因素，</w:t>
      </w:r>
      <w:r w:rsidR="00ED71AC" w:rsidRPr="002D225C">
        <w:rPr>
          <w:rFonts w:hint="eastAsia"/>
        </w:rPr>
        <w:t>尚</w:t>
      </w:r>
      <w:r w:rsidRPr="002D225C">
        <w:rPr>
          <w:rFonts w:hint="eastAsia"/>
        </w:rPr>
        <w:t>有賴</w:t>
      </w:r>
      <w:r w:rsidR="00ED71AC" w:rsidRPr="002D225C">
        <w:rPr>
          <w:rFonts w:hint="eastAsia"/>
        </w:rPr>
        <w:t>新訓中心基層</w:t>
      </w:r>
      <w:r w:rsidRPr="002D225C">
        <w:rPr>
          <w:rFonts w:hint="eastAsia"/>
        </w:rPr>
        <w:t>輔導長心輔職能</w:t>
      </w:r>
      <w:r w:rsidR="009E3A48" w:rsidRPr="002D225C">
        <w:rPr>
          <w:rFonts w:hint="eastAsia"/>
        </w:rPr>
        <w:t>之提升</w:t>
      </w:r>
      <w:r w:rsidRPr="002D225C">
        <w:rPr>
          <w:rFonts w:hint="eastAsia"/>
        </w:rPr>
        <w:t>，</w:t>
      </w:r>
      <w:r w:rsidR="009E3A48" w:rsidRPr="002D225C">
        <w:rPr>
          <w:rFonts w:hint="eastAsia"/>
        </w:rPr>
        <w:t>並應</w:t>
      </w:r>
      <w:r w:rsidR="00ED71AC" w:rsidRPr="002D225C">
        <w:rPr>
          <w:rFonts w:hint="eastAsia"/>
        </w:rPr>
        <w:t>覈實填寫國軍官兵行為檢核表。</w:t>
      </w:r>
      <w:r w:rsidR="009E3A48" w:rsidRPr="002D225C">
        <w:rPr>
          <w:rFonts w:hint="eastAsia"/>
        </w:rPr>
        <w:t>另</w:t>
      </w:r>
      <w:r w:rsidR="00ED71AC" w:rsidRPr="002D225C">
        <w:rPr>
          <w:rFonts w:hint="eastAsia"/>
        </w:rPr>
        <w:t>各</w:t>
      </w:r>
      <w:r w:rsidRPr="002D225C">
        <w:rPr>
          <w:rFonts w:ascii="Times New Roman" w:hAnsi="Times New Roman"/>
        </w:rPr>
        <w:t>新訓中心宜就施測結果為「一般組」以外之新兵，於懇親會或休假</w:t>
      </w:r>
      <w:r w:rsidR="009E3A48" w:rsidRPr="002D225C">
        <w:rPr>
          <w:rFonts w:ascii="Times New Roman" w:hAnsi="Times New Roman" w:hint="eastAsia"/>
        </w:rPr>
        <w:t>等</w:t>
      </w:r>
      <w:r w:rsidRPr="002D225C">
        <w:rPr>
          <w:rFonts w:ascii="Times New Roman" w:hAnsi="Times New Roman"/>
        </w:rPr>
        <w:t>期間，由單位主管主動聯繫家屬，深入瞭解有無家族或個人精神病史、求學狀況、家庭生活情形</w:t>
      </w:r>
      <w:r w:rsidR="009E3A48" w:rsidRPr="002D225C">
        <w:rPr>
          <w:rFonts w:ascii="Times New Roman" w:hAnsi="Times New Roman" w:hint="eastAsia"/>
        </w:rPr>
        <w:t>等資訊</w:t>
      </w:r>
      <w:r w:rsidRPr="002D225C">
        <w:rPr>
          <w:rFonts w:ascii="Times New Roman" w:hAnsi="Times New Roman"/>
        </w:rPr>
        <w:t>，</w:t>
      </w:r>
      <w:r w:rsidR="009E3A48" w:rsidRPr="002D225C">
        <w:rPr>
          <w:rFonts w:ascii="Times New Roman" w:hAnsi="Times New Roman" w:hint="eastAsia"/>
        </w:rPr>
        <w:t>俾</w:t>
      </w:r>
      <w:r w:rsidRPr="002D225C">
        <w:rPr>
          <w:rFonts w:ascii="Times New Roman" w:hAnsi="Times New Roman"/>
        </w:rPr>
        <w:t>及早掌握危安因子</w:t>
      </w:r>
      <w:r w:rsidR="003A64C0" w:rsidRPr="002D225C">
        <w:rPr>
          <w:rFonts w:ascii="Times New Roman" w:hAnsi="Times New Roman" w:hint="eastAsia"/>
        </w:rPr>
        <w:t>；</w:t>
      </w:r>
      <w:r w:rsidR="009E3A48" w:rsidRPr="002D225C">
        <w:rPr>
          <w:rFonts w:ascii="Times New Roman" w:hAnsi="Times New Roman" w:hint="eastAsia"/>
        </w:rPr>
        <w:t>又國防部應要求各軍司令部（指揮部）督導新訓中心</w:t>
      </w:r>
      <w:r w:rsidR="003A64C0" w:rsidRPr="002D225C">
        <w:rPr>
          <w:rFonts w:ascii="Times New Roman" w:hAnsi="Times New Roman" w:hint="eastAsia"/>
        </w:rPr>
        <w:t>，應</w:t>
      </w:r>
      <w:r w:rsidR="009E3A48" w:rsidRPr="002D225C">
        <w:rPr>
          <w:rFonts w:ascii="Times New Roman" w:hAnsi="Times New Roman" w:hint="eastAsia"/>
        </w:rPr>
        <w:t>依限將</w:t>
      </w:r>
      <w:r w:rsidR="00ED71AC" w:rsidRPr="002D225C">
        <w:rPr>
          <w:rFonts w:ascii="Times New Roman" w:hAnsi="Times New Roman" w:hint="eastAsia"/>
        </w:rPr>
        <w:t>新兵心理測驗相關資料</w:t>
      </w:r>
      <w:r w:rsidR="003A64C0" w:rsidRPr="002D225C">
        <w:rPr>
          <w:rFonts w:ascii="Times New Roman" w:hAnsi="Times New Roman" w:hint="eastAsia"/>
        </w:rPr>
        <w:t>移至服役單位，以利後</w:t>
      </w:r>
      <w:r w:rsidR="003A64C0" w:rsidRPr="002D225C">
        <w:rPr>
          <w:rFonts w:hint="eastAsia"/>
        </w:rPr>
        <w:t>續列管疏處</w:t>
      </w:r>
      <w:r w:rsidR="00ED71AC" w:rsidRPr="002D225C">
        <w:rPr>
          <w:rFonts w:ascii="Times New Roman" w:hAnsi="Times New Roman" w:hint="eastAsia"/>
        </w:rPr>
        <w:t>。</w:t>
      </w:r>
    </w:p>
    <w:p w:rsidR="00C25F7D" w:rsidRPr="002D225C" w:rsidRDefault="00896927" w:rsidP="009E3A48">
      <w:pPr>
        <w:pStyle w:val="3"/>
      </w:pPr>
      <w:r w:rsidRPr="002D225C">
        <w:rPr>
          <w:rFonts w:hint="eastAsia"/>
          <w:snapToGrid w:val="0"/>
        </w:rPr>
        <w:t>國防部應針對防範</w:t>
      </w:r>
      <w:r w:rsidR="00237287" w:rsidRPr="002D225C">
        <w:rPr>
          <w:rFonts w:hint="eastAsia"/>
          <w:snapToGrid w:val="0"/>
        </w:rPr>
        <w:t>國軍</w:t>
      </w:r>
      <w:r w:rsidR="00D12822" w:rsidRPr="002D225C">
        <w:rPr>
          <w:snapToGrid w:val="0"/>
        </w:rPr>
        <w:t>自傷案件肇生</w:t>
      </w:r>
      <w:r w:rsidR="00237287" w:rsidRPr="002D225C">
        <w:rPr>
          <w:rFonts w:hint="eastAsia"/>
          <w:snapToGrid w:val="0"/>
        </w:rPr>
        <w:t>之失敗因素</w:t>
      </w:r>
      <w:r w:rsidR="00A02486" w:rsidRPr="002D225C">
        <w:rPr>
          <w:rFonts w:hint="eastAsia"/>
          <w:snapToGrid w:val="0"/>
        </w:rPr>
        <w:t>予以</w:t>
      </w:r>
      <w:r w:rsidR="00237287" w:rsidRPr="002D225C">
        <w:rPr>
          <w:rFonts w:hint="eastAsia"/>
          <w:snapToGrid w:val="0"/>
        </w:rPr>
        <w:t>檢討，</w:t>
      </w:r>
      <w:r w:rsidR="00D12822" w:rsidRPr="002D225C">
        <w:rPr>
          <w:snapToGrid w:val="0"/>
        </w:rPr>
        <w:t>賡續辦理各項自傷防治宣</w:t>
      </w:r>
      <w:r w:rsidR="00237287" w:rsidRPr="002D225C">
        <w:rPr>
          <w:rFonts w:hint="eastAsia"/>
          <w:snapToGrid w:val="0"/>
        </w:rPr>
        <w:t>教</w:t>
      </w:r>
      <w:r w:rsidR="00D12822" w:rsidRPr="002D225C">
        <w:rPr>
          <w:rFonts w:hint="eastAsia"/>
          <w:snapToGrid w:val="0"/>
        </w:rPr>
        <w:t>，</w:t>
      </w:r>
      <w:r w:rsidR="00237287" w:rsidRPr="002D225C">
        <w:rPr>
          <w:snapToGrid w:val="0"/>
        </w:rPr>
        <w:t>要求各級善用</w:t>
      </w:r>
      <w:r w:rsidR="00237287" w:rsidRPr="002D225C">
        <w:rPr>
          <w:rFonts w:hint="eastAsia"/>
          <w:snapToGrid w:val="0"/>
        </w:rPr>
        <w:t>各種簡易之辨識工具，</w:t>
      </w:r>
      <w:r w:rsidR="00C25F7D" w:rsidRPr="002D225C">
        <w:rPr>
          <w:snapToGrid w:val="0"/>
        </w:rPr>
        <w:t>強化基層防處知能</w:t>
      </w:r>
      <w:r w:rsidR="00C25F7D" w:rsidRPr="002D225C">
        <w:rPr>
          <w:rFonts w:hint="eastAsia"/>
          <w:snapToGrid w:val="0"/>
        </w:rPr>
        <w:t>與敏感度</w:t>
      </w:r>
      <w:r w:rsidR="00C25F7D" w:rsidRPr="002D225C">
        <w:rPr>
          <w:snapToGrid w:val="0"/>
        </w:rPr>
        <w:t>，主動發掘問題個案</w:t>
      </w:r>
      <w:r w:rsidR="009215B0" w:rsidRPr="002D225C">
        <w:rPr>
          <w:rFonts w:hint="eastAsia"/>
          <w:snapToGrid w:val="0"/>
        </w:rPr>
        <w:t>，</w:t>
      </w:r>
      <w:r w:rsidR="00C25F7D" w:rsidRPr="002D225C">
        <w:rPr>
          <w:snapToGrid w:val="0"/>
        </w:rPr>
        <w:t>及早轉介</w:t>
      </w:r>
      <w:r w:rsidR="00237287" w:rsidRPr="002D225C">
        <w:rPr>
          <w:rFonts w:hint="eastAsia"/>
          <w:snapToGrid w:val="0"/>
        </w:rPr>
        <w:t>輔導醫療</w:t>
      </w:r>
      <w:r w:rsidR="00C25F7D" w:rsidRPr="002D225C">
        <w:rPr>
          <w:snapToGrid w:val="0"/>
        </w:rPr>
        <w:t>，逐步落實自</w:t>
      </w:r>
      <w:r w:rsidR="00237287" w:rsidRPr="002D225C">
        <w:rPr>
          <w:rFonts w:hint="eastAsia"/>
          <w:snapToGrid w:val="0"/>
        </w:rPr>
        <w:t>傷</w:t>
      </w:r>
      <w:r w:rsidR="00C25F7D" w:rsidRPr="002D225C">
        <w:rPr>
          <w:snapToGrid w:val="0"/>
        </w:rPr>
        <w:t>防治人人有責、全軍參與之理念</w:t>
      </w:r>
      <w:r w:rsidR="00C25F7D" w:rsidRPr="002D225C">
        <w:rPr>
          <w:rFonts w:hint="eastAsia"/>
        </w:rPr>
        <w:t>：</w:t>
      </w:r>
    </w:p>
    <w:p w:rsidR="00D2151E" w:rsidRPr="002D225C" w:rsidRDefault="0031112F" w:rsidP="00D2151E">
      <w:pPr>
        <w:pStyle w:val="4"/>
      </w:pPr>
      <w:r w:rsidRPr="002D225C">
        <w:rPr>
          <w:rFonts w:hint="eastAsia"/>
        </w:rPr>
        <w:t>案</w:t>
      </w:r>
      <w:r w:rsidR="00D2151E" w:rsidRPr="002D225C">
        <w:rPr>
          <w:rFonts w:hint="eastAsia"/>
        </w:rPr>
        <w:t>據國防部分析國軍97年迄今自傷案件計234件，其中已轉介心衛中心列管個案計27件，佔11.5%，未轉介列管者計207件，佔88.5%，顯現肇生自傷個案多非轉介輔導個案</w:t>
      </w:r>
      <w:r w:rsidR="004A378F" w:rsidRPr="002D225C">
        <w:rPr>
          <w:rFonts w:hint="eastAsia"/>
        </w:rPr>
        <w:t>，如下表：</w:t>
      </w:r>
    </w:p>
    <w:tbl>
      <w:tblPr>
        <w:tblW w:w="6980"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01"/>
        <w:gridCol w:w="2148"/>
        <w:gridCol w:w="1856"/>
        <w:gridCol w:w="1275"/>
      </w:tblGrid>
      <w:tr w:rsidR="004A378F" w:rsidRPr="002D225C" w:rsidTr="00A02486">
        <w:trPr>
          <w:trHeight w:val="330"/>
        </w:trPr>
        <w:tc>
          <w:tcPr>
            <w:tcW w:w="1701" w:type="dxa"/>
            <w:vMerge w:val="restart"/>
            <w:tcBorders>
              <w:tl2br w:val="single" w:sz="4" w:space="0" w:color="auto"/>
            </w:tcBorders>
            <w:shd w:val="clear" w:color="auto" w:fill="auto"/>
            <w:noWrap/>
            <w:vAlign w:val="center"/>
            <w:hideMark/>
          </w:tcPr>
          <w:p w:rsidR="004A378F" w:rsidRPr="002D225C" w:rsidRDefault="004A378F" w:rsidP="00A02486">
            <w:pPr>
              <w:ind w:firstLineChars="300" w:firstLine="900"/>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轉介</w:t>
            </w:r>
          </w:p>
          <w:p w:rsidR="004A378F" w:rsidRPr="002D225C" w:rsidRDefault="004A378F" w:rsidP="0031112F">
            <w:pP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軍種</w:t>
            </w:r>
          </w:p>
        </w:tc>
        <w:tc>
          <w:tcPr>
            <w:tcW w:w="4004" w:type="dxa"/>
            <w:gridSpan w:val="2"/>
            <w:shd w:val="clear" w:color="auto" w:fill="auto"/>
            <w:noWrap/>
            <w:vAlign w:val="center"/>
            <w:hideMark/>
          </w:tcPr>
          <w:p w:rsidR="004A378F" w:rsidRPr="002D225C" w:rsidRDefault="004A378F" w:rsidP="0031112F">
            <w:pPr>
              <w:widowControl/>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個案肇案前，是否轉介心輔中心列管</w:t>
            </w:r>
          </w:p>
        </w:tc>
        <w:tc>
          <w:tcPr>
            <w:tcW w:w="1275" w:type="dxa"/>
            <w:vMerge w:val="restart"/>
            <w:shd w:val="clear" w:color="auto" w:fill="auto"/>
            <w:noWrap/>
            <w:vAlign w:val="center"/>
            <w:hideMark/>
          </w:tcPr>
          <w:p w:rsidR="004A378F" w:rsidRPr="002D225C" w:rsidRDefault="004A378F" w:rsidP="0031112F">
            <w:pPr>
              <w:widowControl/>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 xml:space="preserve">　總計</w:t>
            </w:r>
          </w:p>
        </w:tc>
      </w:tr>
      <w:tr w:rsidR="004A378F" w:rsidRPr="002D225C" w:rsidTr="00A02486">
        <w:trPr>
          <w:trHeight w:val="70"/>
        </w:trPr>
        <w:tc>
          <w:tcPr>
            <w:tcW w:w="1701" w:type="dxa"/>
            <w:vMerge/>
            <w:shd w:val="clear" w:color="auto" w:fill="auto"/>
            <w:noWrap/>
            <w:vAlign w:val="center"/>
            <w:hideMark/>
          </w:tcPr>
          <w:p w:rsidR="004A378F" w:rsidRPr="002D225C" w:rsidRDefault="004A378F" w:rsidP="0031112F">
            <w:pPr>
              <w:widowControl/>
              <w:rPr>
                <w:rFonts w:ascii="標楷體" w:hAnsi="標楷體" w:cs="新細明體"/>
                <w:color w:val="000000"/>
                <w:kern w:val="0"/>
                <w:sz w:val="28"/>
                <w:szCs w:val="28"/>
              </w:rPr>
            </w:pPr>
          </w:p>
        </w:tc>
        <w:tc>
          <w:tcPr>
            <w:tcW w:w="2148" w:type="dxa"/>
            <w:shd w:val="clear" w:color="auto" w:fill="auto"/>
            <w:noWrap/>
            <w:vAlign w:val="center"/>
          </w:tcPr>
          <w:p w:rsidR="004A378F" w:rsidRPr="002D225C" w:rsidRDefault="004A378F" w:rsidP="0031112F">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是</w:t>
            </w:r>
          </w:p>
        </w:tc>
        <w:tc>
          <w:tcPr>
            <w:tcW w:w="1856" w:type="dxa"/>
            <w:shd w:val="clear" w:color="auto" w:fill="auto"/>
            <w:noWrap/>
            <w:vAlign w:val="center"/>
          </w:tcPr>
          <w:p w:rsidR="004A378F" w:rsidRPr="002D225C" w:rsidRDefault="004A378F" w:rsidP="0031112F">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否</w:t>
            </w:r>
          </w:p>
        </w:tc>
        <w:tc>
          <w:tcPr>
            <w:tcW w:w="1275" w:type="dxa"/>
            <w:vMerge/>
            <w:shd w:val="clear" w:color="auto" w:fill="auto"/>
            <w:noWrap/>
            <w:vAlign w:val="center"/>
            <w:hideMark/>
          </w:tcPr>
          <w:p w:rsidR="004A378F" w:rsidRPr="002D225C" w:rsidRDefault="004A378F" w:rsidP="0031112F">
            <w:pPr>
              <w:widowControl/>
              <w:jc w:val="center"/>
              <w:rPr>
                <w:rFonts w:ascii="標楷體" w:hAnsi="標楷體" w:cs="新細明體"/>
                <w:color w:val="000000"/>
                <w:kern w:val="0"/>
                <w:sz w:val="28"/>
                <w:szCs w:val="28"/>
              </w:rPr>
            </w:pPr>
          </w:p>
        </w:tc>
      </w:tr>
      <w:tr w:rsidR="004A378F" w:rsidRPr="002D225C" w:rsidTr="00A02486">
        <w:trPr>
          <w:trHeight w:val="7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陸軍</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8</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82</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90</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海軍</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36</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38</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空軍</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5</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35</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40</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後備</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6</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憲兵</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0</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6</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6</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中央單位</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22</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24</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聯勤</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7</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23</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30</w:t>
            </w:r>
          </w:p>
        </w:tc>
      </w:tr>
      <w:tr w:rsidR="004A378F" w:rsidRPr="002D225C" w:rsidTr="00A02486">
        <w:trPr>
          <w:trHeight w:val="330"/>
        </w:trPr>
        <w:tc>
          <w:tcPr>
            <w:tcW w:w="1701" w:type="dxa"/>
            <w:shd w:val="clear" w:color="auto" w:fill="auto"/>
            <w:noWrap/>
            <w:vAlign w:val="center"/>
            <w:hideMark/>
          </w:tcPr>
          <w:p w:rsidR="004A378F" w:rsidRPr="002D225C" w:rsidRDefault="004A378F" w:rsidP="0031112F">
            <w:pPr>
              <w:widowControl/>
              <w:spacing w:line="0" w:lineRule="atLeast"/>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總計</w:t>
            </w:r>
          </w:p>
        </w:tc>
        <w:tc>
          <w:tcPr>
            <w:tcW w:w="2148"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27(11.5%)</w:t>
            </w:r>
          </w:p>
        </w:tc>
        <w:tc>
          <w:tcPr>
            <w:tcW w:w="1856" w:type="dxa"/>
            <w:shd w:val="clear" w:color="auto" w:fill="auto"/>
            <w:noWrap/>
            <w:vAlign w:val="center"/>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207(88.5%)</w:t>
            </w:r>
          </w:p>
        </w:tc>
        <w:tc>
          <w:tcPr>
            <w:tcW w:w="1275" w:type="dxa"/>
            <w:shd w:val="clear" w:color="auto" w:fill="auto"/>
            <w:noWrap/>
            <w:vAlign w:val="center"/>
            <w:hideMark/>
          </w:tcPr>
          <w:p w:rsidR="004A378F" w:rsidRPr="002D225C" w:rsidRDefault="004A378F" w:rsidP="0031112F">
            <w:pPr>
              <w:widowControl/>
              <w:spacing w:line="0" w:lineRule="atLeast"/>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234</w:t>
            </w:r>
          </w:p>
        </w:tc>
      </w:tr>
    </w:tbl>
    <w:p w:rsidR="00A02486" w:rsidRPr="002D225C" w:rsidRDefault="001E57D9" w:rsidP="001E57D9">
      <w:pPr>
        <w:pStyle w:val="4"/>
        <w:numPr>
          <w:ilvl w:val="0"/>
          <w:numId w:val="0"/>
        </w:numPr>
        <w:ind w:left="1741"/>
      </w:pPr>
      <w:r w:rsidRPr="002D225C">
        <w:rPr>
          <w:rFonts w:hint="eastAsia"/>
        </w:rPr>
        <w:t xml:space="preserve">    經各單位調查未轉介個案，其未轉介原因以「個案未顯現危安警訊」計125件最多、「個案有顯現危安警訊，惟幹部敏感度不足，未能察覺」計58件次之</w:t>
      </w:r>
      <w:r w:rsidR="003956D8" w:rsidRPr="002D225C">
        <w:rPr>
          <w:rFonts w:hint="eastAsia"/>
        </w:rPr>
        <w:t>，</w:t>
      </w:r>
      <w:r w:rsidRPr="002D225C">
        <w:rPr>
          <w:rFonts w:hint="eastAsia"/>
        </w:rPr>
        <w:t>「幹部已察覺個案危安警訊，惟自覺能處理個案問題」計24件再次之。</w:t>
      </w:r>
      <w:r w:rsidR="00A05185" w:rsidRPr="002D225C">
        <w:t>檢討自傷案件肇生，多數均係個案無顯現異常徵候及基層幹部</w:t>
      </w:r>
      <w:r w:rsidR="00A05185" w:rsidRPr="002D225C">
        <w:rPr>
          <w:rFonts w:hint="eastAsia"/>
        </w:rPr>
        <w:t>(或同儕)</w:t>
      </w:r>
      <w:r w:rsidR="00A05185" w:rsidRPr="002D225C">
        <w:t>敏感度不足，甚或過度輕忽個案可能肇生自傷行為所致</w:t>
      </w:r>
      <w:r w:rsidR="00A05185" w:rsidRPr="002D225C">
        <w:rPr>
          <w:rFonts w:hint="eastAsia"/>
        </w:rPr>
        <w:t>。</w:t>
      </w:r>
    </w:p>
    <w:p w:rsidR="001E57D9" w:rsidRPr="002D225C" w:rsidRDefault="00A65CFD" w:rsidP="00A02486">
      <w:pPr>
        <w:pStyle w:val="4"/>
      </w:pPr>
      <w:r w:rsidRPr="002D225C">
        <w:rPr>
          <w:rFonts w:hint="eastAsia"/>
        </w:rPr>
        <w:t>本院第4屆以來調查國軍自傷案件，</w:t>
      </w:r>
      <w:r w:rsidR="002866C6" w:rsidRPr="002D225C">
        <w:rPr>
          <w:rFonts w:hint="eastAsia"/>
        </w:rPr>
        <w:t>歸納</w:t>
      </w:r>
      <w:r w:rsidR="00A02486" w:rsidRPr="002D225C">
        <w:rPr>
          <w:rFonts w:hint="eastAsia"/>
        </w:rPr>
        <w:t>個案未轉介心輔之</w:t>
      </w:r>
      <w:r w:rsidR="002866C6" w:rsidRPr="002D225C">
        <w:rPr>
          <w:rFonts w:hint="eastAsia"/>
        </w:rPr>
        <w:t>肇因除</w:t>
      </w:r>
      <w:r w:rsidRPr="002D225C">
        <w:rPr>
          <w:rFonts w:hint="eastAsia"/>
        </w:rPr>
        <w:t>以上三種</w:t>
      </w:r>
      <w:r w:rsidR="002866C6" w:rsidRPr="002D225C">
        <w:rPr>
          <w:rFonts w:hint="eastAsia"/>
        </w:rPr>
        <w:t>外，尚有單位</w:t>
      </w:r>
      <w:r w:rsidR="00A02486" w:rsidRPr="002D225C">
        <w:rPr>
          <w:rFonts w:hint="eastAsia"/>
        </w:rPr>
        <w:t>業已送交</w:t>
      </w:r>
      <w:r w:rsidR="002866C6" w:rsidRPr="002D225C">
        <w:rPr>
          <w:rFonts w:hint="eastAsia"/>
        </w:rPr>
        <w:t>心衛中心收案列管，仍輔導失敗之案例</w:t>
      </w:r>
      <w:r w:rsidRPr="002D225C">
        <w:rPr>
          <w:rFonts w:hint="eastAsia"/>
        </w:rPr>
        <w:t>，分敘如下：</w:t>
      </w:r>
    </w:p>
    <w:p w:rsidR="000A6A86" w:rsidRPr="002D225C" w:rsidRDefault="00A65CFD" w:rsidP="002D225C">
      <w:pPr>
        <w:pStyle w:val="5"/>
        <w:ind w:leftChars="400" w:left="2041" w:hangingChars="200" w:hanging="680"/>
      </w:pPr>
      <w:r w:rsidRPr="002D225C">
        <w:rPr>
          <w:rFonts w:hint="eastAsia"/>
        </w:rPr>
        <w:t>「個案未</w:t>
      </w:r>
      <w:r w:rsidRPr="002D225C">
        <w:rPr>
          <w:rFonts w:ascii="Times New Roman" w:hAnsi="Times New Roman" w:hint="eastAsia"/>
        </w:rPr>
        <w:t>顯現</w:t>
      </w:r>
      <w:r w:rsidRPr="002D225C">
        <w:rPr>
          <w:rFonts w:hint="eastAsia"/>
        </w:rPr>
        <w:t>危安警訊」：</w:t>
      </w:r>
    </w:p>
    <w:p w:rsidR="00FF28F9" w:rsidRPr="002D225C" w:rsidRDefault="00A65CFD" w:rsidP="00A02486">
      <w:pPr>
        <w:pStyle w:val="5"/>
        <w:numPr>
          <w:ilvl w:val="0"/>
          <w:numId w:val="0"/>
        </w:numPr>
        <w:ind w:left="2041" w:firstLineChars="200" w:firstLine="680"/>
        <w:rPr>
          <w:rFonts w:ascii="Times New Roman" w:hAnsi="Times New Roman"/>
        </w:rPr>
      </w:pPr>
      <w:r w:rsidRPr="002D225C">
        <w:rPr>
          <w:rFonts w:ascii="Times New Roman" w:hAnsi="Times New Roman"/>
        </w:rPr>
        <w:t>空軍防砲</w:t>
      </w:r>
      <w:r w:rsidR="004D3CFD" w:rsidRPr="002D225C">
        <w:rPr>
          <w:rFonts w:ascii="Times New Roman" w:hAnsi="Times New Roman" w:hint="eastAsia"/>
        </w:rPr>
        <w:t>954</w:t>
      </w:r>
      <w:r w:rsidR="004D3CFD" w:rsidRPr="002D225C">
        <w:rPr>
          <w:rFonts w:ascii="Times New Roman" w:hAnsi="Times New Roman"/>
        </w:rPr>
        <w:t>旅</w:t>
      </w:r>
      <w:r w:rsidRPr="002D225C">
        <w:rPr>
          <w:rFonts w:ascii="Times New Roman" w:hAnsi="Times New Roman" w:hint="eastAsia"/>
        </w:rPr>
        <w:t>臺</w:t>
      </w:r>
      <w:r w:rsidRPr="002D225C">
        <w:rPr>
          <w:rFonts w:ascii="Times New Roman" w:hAnsi="Times New Roman"/>
        </w:rPr>
        <w:t>東知本營區中士蔡</w:t>
      </w:r>
      <w:r w:rsidRPr="002D225C">
        <w:rPr>
          <w:rFonts w:ascii="Times New Roman" w:hAnsi="Times New Roman" w:hint="eastAsia"/>
        </w:rPr>
        <w:t>○○</w:t>
      </w:r>
      <w:r w:rsidRPr="002D225C">
        <w:rPr>
          <w:rFonts w:ascii="Times New Roman" w:hAnsi="Times New Roman"/>
        </w:rPr>
        <w:t>於</w:t>
      </w:r>
      <w:r w:rsidRPr="002D225C">
        <w:rPr>
          <w:rFonts w:ascii="Times New Roman" w:hAnsi="Times New Roman"/>
        </w:rPr>
        <w:t>97</w:t>
      </w:r>
      <w:r w:rsidRPr="002D225C">
        <w:rPr>
          <w:rFonts w:ascii="Times New Roman" w:hAnsi="Times New Roman"/>
        </w:rPr>
        <w:t>年</w:t>
      </w:r>
      <w:r w:rsidRPr="002D225C">
        <w:rPr>
          <w:rFonts w:ascii="Times New Roman" w:hAnsi="Times New Roman"/>
        </w:rPr>
        <w:t>5</w:t>
      </w:r>
      <w:r w:rsidRPr="002D225C">
        <w:rPr>
          <w:rFonts w:ascii="Times New Roman" w:hAnsi="Times New Roman"/>
        </w:rPr>
        <w:t>月</w:t>
      </w:r>
      <w:r w:rsidRPr="002D225C">
        <w:rPr>
          <w:rFonts w:ascii="Times New Roman" w:hAnsi="Times New Roman"/>
        </w:rPr>
        <w:t>9</w:t>
      </w:r>
      <w:r w:rsidRPr="002D225C">
        <w:rPr>
          <w:rFonts w:ascii="Times New Roman" w:hAnsi="Times New Roman"/>
        </w:rPr>
        <w:t>日</w:t>
      </w:r>
      <w:r w:rsidR="00A02486" w:rsidRPr="002D225C">
        <w:rPr>
          <w:rFonts w:ascii="Times New Roman" w:hAnsi="Times New Roman" w:hint="eastAsia"/>
        </w:rPr>
        <w:t>於</w:t>
      </w:r>
      <w:r w:rsidRPr="002D225C">
        <w:rPr>
          <w:rFonts w:ascii="Times New Roman" w:hAnsi="Times New Roman"/>
        </w:rPr>
        <w:t>靶場射擊訓練時，</w:t>
      </w:r>
      <w:r w:rsidRPr="002D225C">
        <w:rPr>
          <w:rFonts w:ascii="Times New Roman" w:hAnsi="Times New Roman" w:hint="eastAsia"/>
        </w:rPr>
        <w:t>疑因</w:t>
      </w:r>
      <w:r w:rsidRPr="002D225C">
        <w:rPr>
          <w:rFonts w:ascii="Times New Roman" w:hAnsi="Times New Roman"/>
        </w:rPr>
        <w:t>槍傷不治</w:t>
      </w:r>
      <w:r w:rsidR="00FF28F9" w:rsidRPr="002D225C">
        <w:rPr>
          <w:rFonts w:ascii="Times New Roman" w:hAnsi="Times New Roman" w:hint="eastAsia"/>
        </w:rPr>
        <w:t>：</w:t>
      </w:r>
    </w:p>
    <w:p w:rsidR="00FF28F9" w:rsidRPr="002D225C" w:rsidRDefault="00A65CFD" w:rsidP="00A02486">
      <w:pPr>
        <w:pStyle w:val="6"/>
      </w:pPr>
      <w:r w:rsidRPr="002D225C">
        <w:t>蔡</w:t>
      </w:r>
      <w:r w:rsidR="00FF28F9" w:rsidRPr="002D225C">
        <w:t>員</w:t>
      </w:r>
      <w:r w:rsidRPr="002D225C">
        <w:t>係陸軍專科學校94年班畢業志願役士官，分發至飛彈625營1連，並隨飛彈部隊95年1月移編</w:t>
      </w:r>
      <w:r w:rsidRPr="002D225C">
        <w:rPr>
          <w:rFonts w:hint="eastAsia"/>
        </w:rPr>
        <w:t>空</w:t>
      </w:r>
      <w:r w:rsidRPr="002D225C">
        <w:t>軍</w:t>
      </w:r>
      <w:r w:rsidR="004D3CFD" w:rsidRPr="002D225C">
        <w:rPr>
          <w:rFonts w:hint="eastAsia"/>
        </w:rPr>
        <w:t>。</w:t>
      </w:r>
      <w:r w:rsidRPr="002D225C">
        <w:t>防空</w:t>
      </w:r>
      <w:r w:rsidRPr="002D225C">
        <w:rPr>
          <w:rFonts w:hint="eastAsia"/>
        </w:rPr>
        <w:t>954</w:t>
      </w:r>
      <w:r w:rsidRPr="002D225C">
        <w:t>旅心衛中心於</w:t>
      </w:r>
      <w:smartTag w:uri="urn:schemas-microsoft-com:office:smarttags" w:element="chsdate">
        <w:smartTagPr>
          <w:attr w:name="Year" w:val="1996"/>
          <w:attr w:name="Month" w:val="9"/>
          <w:attr w:name="Day" w:val="6"/>
          <w:attr w:name="IsLunarDate" w:val="False"/>
          <w:attr w:name="IsROCDate" w:val="False"/>
        </w:smartTagPr>
        <w:r w:rsidRPr="002D225C">
          <w:t>96年9月6日</w:t>
        </w:r>
      </w:smartTag>
      <w:r w:rsidRPr="002D225C">
        <w:t>完成BASIC量表施測，蔡</w:t>
      </w:r>
      <w:r w:rsidRPr="002D225C">
        <w:rPr>
          <w:rFonts w:hint="eastAsia"/>
        </w:rPr>
        <w:t>員</w:t>
      </w:r>
      <w:r w:rsidRPr="002D225C">
        <w:t>量表實施結果為</w:t>
      </w:r>
      <w:r w:rsidRPr="002D225C">
        <w:rPr>
          <w:rFonts w:hint="eastAsia"/>
        </w:rPr>
        <w:t>「</w:t>
      </w:r>
      <w:r w:rsidRPr="002D225C">
        <w:t>一般組</w:t>
      </w:r>
      <w:r w:rsidRPr="002D225C">
        <w:rPr>
          <w:rFonts w:hint="eastAsia"/>
        </w:rPr>
        <w:t>」</w:t>
      </w:r>
      <w:r w:rsidRPr="002D225C">
        <w:t>，另渠在營表現正常、與同袍相處和諧，無異常徵候，非列管輔導人員。</w:t>
      </w:r>
    </w:p>
    <w:p w:rsidR="00A65CFD" w:rsidRPr="002D225C" w:rsidRDefault="00A65CFD" w:rsidP="00A02486">
      <w:pPr>
        <w:pStyle w:val="6"/>
      </w:pPr>
      <w:r w:rsidRPr="002D225C">
        <w:t>另查蔡</w:t>
      </w:r>
      <w:r w:rsidRPr="002D225C">
        <w:rPr>
          <w:rFonts w:hint="eastAsia"/>
        </w:rPr>
        <w:t>員</w:t>
      </w:r>
      <w:r w:rsidRPr="002D225C">
        <w:t>到</w:t>
      </w:r>
      <w:r w:rsidRPr="002D225C">
        <w:rPr>
          <w:rFonts w:hint="eastAsia"/>
        </w:rPr>
        <w:t>單位</w:t>
      </w:r>
      <w:r w:rsidRPr="002D225C">
        <w:t>後，個人資料、兵表、保防部門正平工作安全考核及幹部個別約談紀錄等考管資料，蔡</w:t>
      </w:r>
      <w:r w:rsidRPr="002D225C">
        <w:rPr>
          <w:rFonts w:hint="eastAsia"/>
        </w:rPr>
        <w:t>員</w:t>
      </w:r>
      <w:r w:rsidRPr="002D225C">
        <w:t>在營期間工作、生活、感情、財務未發現異常徵候，單位列為一般考核對象</w:t>
      </w:r>
      <w:r w:rsidRPr="002D225C">
        <w:rPr>
          <w:rFonts w:hint="eastAsia"/>
        </w:rPr>
        <w:t>。</w:t>
      </w:r>
      <w:r w:rsidRPr="002D225C">
        <w:t>惟經後續查證單位幹部在家屬聯繫部分（含生活背景訪查）未能深入瞭解查察，另幹部與同儕敏感度不足，未有效掌握蔡</w:t>
      </w:r>
      <w:r w:rsidR="004D3CFD" w:rsidRPr="002D225C">
        <w:rPr>
          <w:rFonts w:hint="eastAsia"/>
        </w:rPr>
        <w:t>員之</w:t>
      </w:r>
      <w:r w:rsidRPr="002D225C">
        <w:t>心緒狀況，適時轉介心理衛生中心協處，單位三級防處轉介機制仍有疏漏。</w:t>
      </w:r>
    </w:p>
    <w:p w:rsidR="004D3CFD" w:rsidRPr="002D225C" w:rsidRDefault="004D3CFD" w:rsidP="002D225C">
      <w:pPr>
        <w:pStyle w:val="5"/>
        <w:ind w:leftChars="400" w:left="2041" w:hangingChars="200" w:hanging="680"/>
      </w:pPr>
      <w:r w:rsidRPr="002D225C">
        <w:rPr>
          <w:rFonts w:hint="eastAsia"/>
        </w:rPr>
        <w:t>「個案有顯現危安警訊，惟幹部敏感度不足，未能察覺」：</w:t>
      </w:r>
    </w:p>
    <w:p w:rsidR="004216F6" w:rsidRPr="002D225C" w:rsidRDefault="00EB24AB" w:rsidP="0007789C">
      <w:pPr>
        <w:pStyle w:val="6"/>
      </w:pPr>
      <w:r w:rsidRPr="002D225C">
        <w:t>憲兵</w:t>
      </w:r>
      <w:r w:rsidRPr="002D225C">
        <w:rPr>
          <w:rFonts w:hint="eastAsia"/>
        </w:rPr>
        <w:t>202指揮部</w:t>
      </w:r>
      <w:r w:rsidRPr="002D225C">
        <w:t>二兵高</w:t>
      </w:r>
      <w:r w:rsidRPr="002D225C">
        <w:rPr>
          <w:rFonts w:hint="eastAsia"/>
        </w:rPr>
        <w:t>○○</w:t>
      </w:r>
      <w:r w:rsidRPr="002D225C">
        <w:t>於101年5月3日擔任總統府正大門哨02</w:t>
      </w:r>
      <w:r w:rsidRPr="002D225C">
        <w:rPr>
          <w:rFonts w:hint="eastAsia"/>
        </w:rPr>
        <w:t>-</w:t>
      </w:r>
      <w:r w:rsidRPr="002D225C">
        <w:t>04時勤務時，於凌晨3時</w:t>
      </w:r>
      <w:r w:rsidRPr="002D225C">
        <w:rPr>
          <w:rFonts w:hint="eastAsia"/>
        </w:rPr>
        <w:t>2</w:t>
      </w:r>
      <w:r w:rsidRPr="002D225C">
        <w:t>0分許以配</w:t>
      </w:r>
      <w:r w:rsidRPr="002D225C">
        <w:rPr>
          <w:rFonts w:hint="eastAsia"/>
        </w:rPr>
        <w:t>賦</w:t>
      </w:r>
      <w:r w:rsidRPr="002D225C">
        <w:t>T91戰鬥步槍</w:t>
      </w:r>
      <w:r w:rsidRPr="002D225C">
        <w:rPr>
          <w:rFonts w:hint="eastAsia"/>
        </w:rPr>
        <w:t>朝</w:t>
      </w:r>
      <w:r w:rsidRPr="002D225C">
        <w:t>左胸</w:t>
      </w:r>
      <w:r w:rsidRPr="002D225C">
        <w:rPr>
          <w:rFonts w:hint="eastAsia"/>
        </w:rPr>
        <w:t>部</w:t>
      </w:r>
      <w:r w:rsidRPr="002D225C">
        <w:t>自戕，經</w:t>
      </w:r>
      <w:r w:rsidRPr="002D225C">
        <w:rPr>
          <w:rFonts w:hint="eastAsia"/>
        </w:rPr>
        <w:t>緊急</w:t>
      </w:r>
      <w:r w:rsidRPr="002D225C">
        <w:t>送</w:t>
      </w:r>
      <w:r w:rsidRPr="002D225C">
        <w:rPr>
          <w:rFonts w:hint="eastAsia"/>
        </w:rPr>
        <w:t>往臺</w:t>
      </w:r>
      <w:r w:rsidRPr="002D225C">
        <w:t>大醫院急救</w:t>
      </w:r>
      <w:r w:rsidR="004216F6" w:rsidRPr="002D225C">
        <w:rPr>
          <w:rFonts w:hint="eastAsia"/>
        </w:rPr>
        <w:t>仍告</w:t>
      </w:r>
      <w:r w:rsidRPr="002D225C">
        <w:t>不治</w:t>
      </w:r>
      <w:r w:rsidR="0007789C" w:rsidRPr="002D225C">
        <w:rPr>
          <w:rFonts w:hint="eastAsia"/>
        </w:rPr>
        <w:t>案</w:t>
      </w:r>
      <w:r w:rsidR="004216F6" w:rsidRPr="002D225C">
        <w:rPr>
          <w:rFonts w:hint="eastAsia"/>
        </w:rPr>
        <w:t>：</w:t>
      </w:r>
    </w:p>
    <w:p w:rsidR="00B40EF7" w:rsidRPr="002D225C" w:rsidRDefault="00B40EF7" w:rsidP="0007789C">
      <w:pPr>
        <w:pStyle w:val="7"/>
      </w:pPr>
      <w:r w:rsidRPr="002D225C">
        <w:rPr>
          <w:rFonts w:hint="eastAsia"/>
        </w:rPr>
        <w:t>查高</w:t>
      </w:r>
      <w:r w:rsidR="004216F6" w:rsidRPr="002D225C">
        <w:rPr>
          <w:rFonts w:hint="eastAsia"/>
        </w:rPr>
        <w:t>○○</w:t>
      </w:r>
      <w:r w:rsidRPr="002D225C">
        <w:rPr>
          <w:rFonts w:hint="eastAsia"/>
        </w:rPr>
        <w:t>係100年12月12日至後備901旅第1營入伍，渠於入伍第2天即13日由心輔官施測，敘明特殊反應：「服兵役很苦，我受不了，要想盡辦法早日離開軍隊。」憲兵202指揮部甄試小組於次（14）日至後備901旅實施初選作業，審核高</w:t>
      </w:r>
      <w:r w:rsidR="004216F6" w:rsidRPr="002D225C">
        <w:rPr>
          <w:rFonts w:hint="eastAsia"/>
        </w:rPr>
        <w:t>員</w:t>
      </w:r>
      <w:r w:rsidRPr="002D225C">
        <w:rPr>
          <w:rFonts w:hint="eastAsia"/>
        </w:rPr>
        <w:t>書面資料、體檢表及個別約談等，均符合憲兵甄選資格。嗣經安全調查其前科素行查核無虞，憲兵202指揮部於100年12月23日「兵員甄選評鑑會議」，評為</w:t>
      </w:r>
      <w:r w:rsidRPr="002D225C">
        <w:rPr>
          <w:rFonts w:hint="eastAsia"/>
          <w:szCs w:val="48"/>
        </w:rPr>
        <w:t>211營兵員。惟據高</w:t>
      </w:r>
      <w:r w:rsidR="004216F6" w:rsidRPr="002D225C">
        <w:rPr>
          <w:rFonts w:hint="eastAsia"/>
          <w:szCs w:val="48"/>
        </w:rPr>
        <w:t>員</w:t>
      </w:r>
      <w:r w:rsidRPr="002D225C">
        <w:rPr>
          <w:rFonts w:hint="eastAsia"/>
          <w:szCs w:val="48"/>
        </w:rPr>
        <w:t>甄選面談表所載，渠有過傷害自己或自殺的想法或行為，經常「對人有戒心，不輕易向人傾訴情感」等，顯示性格較為孤獨、灰暗。</w:t>
      </w:r>
    </w:p>
    <w:p w:rsidR="004216F6" w:rsidRPr="002D225C" w:rsidRDefault="00B40EF7" w:rsidP="0007789C">
      <w:pPr>
        <w:pStyle w:val="7"/>
      </w:pPr>
      <w:r w:rsidRPr="002D225C">
        <w:rPr>
          <w:rFonts w:hint="eastAsia"/>
          <w:szCs w:val="48"/>
        </w:rPr>
        <w:t>101年1月17日高</w:t>
      </w:r>
      <w:r w:rsidR="004216F6" w:rsidRPr="002D225C">
        <w:rPr>
          <w:rFonts w:hint="eastAsia"/>
        </w:rPr>
        <w:t>○○</w:t>
      </w:r>
      <w:r w:rsidRPr="002D225C">
        <w:rPr>
          <w:rFonts w:hint="eastAsia"/>
          <w:szCs w:val="48"/>
        </w:rPr>
        <w:t>入伍結訓，至憲兵學校實施專長訓練5週，次（</w:t>
      </w:r>
      <w:r w:rsidRPr="002D225C">
        <w:rPr>
          <w:rFonts w:hint="eastAsia"/>
        </w:rPr>
        <w:t>2</w:t>
      </w:r>
      <w:r w:rsidRPr="002D225C">
        <w:rPr>
          <w:rFonts w:hint="eastAsia"/>
          <w:szCs w:val="48"/>
        </w:rPr>
        <w:t>）</w:t>
      </w:r>
      <w:r w:rsidRPr="002D225C">
        <w:rPr>
          <w:rFonts w:hint="eastAsia"/>
        </w:rPr>
        <w:t>月26日高</w:t>
      </w:r>
      <w:r w:rsidR="004216F6" w:rsidRPr="002D225C">
        <w:rPr>
          <w:rFonts w:hint="eastAsia"/>
        </w:rPr>
        <w:t>員</w:t>
      </w:r>
      <w:r w:rsidRPr="002D225C">
        <w:rPr>
          <w:rFonts w:hint="eastAsia"/>
        </w:rPr>
        <w:t>與女友感情生變情緒低落，</w:t>
      </w:r>
      <w:r w:rsidRPr="002D225C">
        <w:rPr>
          <w:rFonts w:hint="eastAsia"/>
          <w:szCs w:val="48"/>
        </w:rPr>
        <w:t>3月3日結訓，同年</w:t>
      </w:r>
      <w:r w:rsidRPr="002D225C">
        <w:rPr>
          <w:rFonts w:hint="eastAsia"/>
        </w:rPr>
        <w:t>月6日向憲兵211營報到。3月8日高</w:t>
      </w:r>
      <w:r w:rsidR="004216F6" w:rsidRPr="002D225C">
        <w:rPr>
          <w:rFonts w:hint="eastAsia"/>
        </w:rPr>
        <w:t>員</w:t>
      </w:r>
      <w:r w:rsidRPr="002D225C">
        <w:rPr>
          <w:rFonts w:hint="eastAsia"/>
        </w:rPr>
        <w:t>與該營士官督導長江</w:t>
      </w:r>
      <w:r w:rsidR="004216F6" w:rsidRPr="002D225C">
        <w:rPr>
          <w:rFonts w:hint="eastAsia"/>
        </w:rPr>
        <w:t>○</w:t>
      </w:r>
      <w:r w:rsidRPr="002D225C">
        <w:rPr>
          <w:rFonts w:hint="eastAsia"/>
        </w:rPr>
        <w:t>談話表示，剛與女友分手，心情還好，但不習慣一個人；3月30日與該營鄭</w:t>
      </w:r>
      <w:r w:rsidR="004216F6" w:rsidRPr="002D225C">
        <w:rPr>
          <w:rFonts w:hint="eastAsia"/>
        </w:rPr>
        <w:t>○○</w:t>
      </w:r>
      <w:r w:rsidRPr="002D225C">
        <w:rPr>
          <w:rFonts w:hint="eastAsia"/>
        </w:rPr>
        <w:t>中士談話，表示2月間與女友分手，與父親互動少，右腳有突發性麻，在鐵衛隊怕跟不上，想回連上，士官長蔡</w:t>
      </w:r>
      <w:r w:rsidR="004216F6" w:rsidRPr="002D225C">
        <w:rPr>
          <w:rFonts w:hint="eastAsia"/>
        </w:rPr>
        <w:t>○○</w:t>
      </w:r>
      <w:r w:rsidRPr="002D225C">
        <w:rPr>
          <w:rFonts w:hint="eastAsia"/>
        </w:rPr>
        <w:t>複閱該次談話紀錄時，註稱已向連輔導長報告該員情形。</w:t>
      </w:r>
    </w:p>
    <w:p w:rsidR="0068143B" w:rsidRPr="002D225C" w:rsidRDefault="004216F6" w:rsidP="0007789C">
      <w:pPr>
        <w:pStyle w:val="7"/>
      </w:pPr>
      <w:r w:rsidRPr="002D225C">
        <w:rPr>
          <w:rFonts w:hint="eastAsia"/>
        </w:rPr>
        <w:t>按</w:t>
      </w:r>
      <w:r w:rsidR="00B40EF7" w:rsidRPr="002D225C">
        <w:rPr>
          <w:rFonts w:hint="eastAsia"/>
        </w:rPr>
        <w:t>高</w:t>
      </w:r>
      <w:r w:rsidRPr="002D225C">
        <w:rPr>
          <w:rFonts w:hint="eastAsia"/>
        </w:rPr>
        <w:t>○○</w:t>
      </w:r>
      <w:r w:rsidR="00B40EF7" w:rsidRPr="002D225C">
        <w:rPr>
          <w:rFonts w:hint="eastAsia"/>
        </w:rPr>
        <w:t>自101年4月1日</w:t>
      </w:r>
      <w:r w:rsidRPr="002D225C">
        <w:rPr>
          <w:rFonts w:hint="eastAsia"/>
        </w:rPr>
        <w:t>入伍以迄至</w:t>
      </w:r>
      <w:r w:rsidR="00B40EF7" w:rsidRPr="002D225C">
        <w:rPr>
          <w:rFonts w:hint="eastAsia"/>
        </w:rPr>
        <w:t>鐵衛隊</w:t>
      </w:r>
      <w:r w:rsidRPr="002D225C">
        <w:rPr>
          <w:rFonts w:hint="eastAsia"/>
        </w:rPr>
        <w:t>服</w:t>
      </w:r>
      <w:r w:rsidR="00B40EF7" w:rsidRPr="002D225C">
        <w:rPr>
          <w:rFonts w:hint="eastAsia"/>
        </w:rPr>
        <w:t>勤之前，已4次反映適應不良及身心狀況不佳。詢據時任總統府侍衛長鄭</w:t>
      </w:r>
      <w:r w:rsidR="000E68D0" w:rsidRPr="002D225C">
        <w:rPr>
          <w:rFonts w:hint="eastAsia"/>
        </w:rPr>
        <w:t>○○</w:t>
      </w:r>
      <w:r w:rsidR="00B40EF7" w:rsidRPr="002D225C">
        <w:rPr>
          <w:rFonts w:hint="eastAsia"/>
        </w:rPr>
        <w:t>中將表示：「按常理，選到211營應該非常嚴謹，對於選員的家世、品德才能、社會背景、有無前科、身心平衡等具備相當條件才能選入，以高兵的狀況，我認為不符合選入211營服勤的條件。」、「對總統府區域安全警衛如何選員，針對表現不佳人員我有建議權，但沒辦法直接掌握的很徹底、很細部到個人。例如對弟兄管理、心緒狀況及心理輔導，警衛組管不到。」現任侍衛長汪</w:t>
      </w:r>
      <w:r w:rsidR="000E68D0" w:rsidRPr="002D225C">
        <w:rPr>
          <w:rFonts w:hint="eastAsia"/>
        </w:rPr>
        <w:t>○○</w:t>
      </w:r>
      <w:r w:rsidR="00B40EF7" w:rsidRPr="002D225C">
        <w:rPr>
          <w:rFonts w:hint="eastAsia"/>
        </w:rPr>
        <w:t>少將陳稱：「憲兵選員是202指揮部去負責」、「本案是大兵手札沒有落實的問題，對基層的輔導要加強」。</w:t>
      </w:r>
    </w:p>
    <w:p w:rsidR="00B40EF7" w:rsidRPr="002D225C" w:rsidRDefault="0068143B" w:rsidP="0007789C">
      <w:pPr>
        <w:pStyle w:val="7"/>
      </w:pPr>
      <w:r w:rsidRPr="002D225C">
        <w:rPr>
          <w:rFonts w:hint="eastAsia"/>
        </w:rPr>
        <w:t>另憲兵司令部書面說明：「憲兵211營鐵衛隊為任務編組，成員由各連士兵遴選身高、儀態較佳官兵編成，採集中住宿管理方式，並選派排長及班(副)長擔任正、副隊長，惟心理輔導工作仍由原建制單位負責，形成生活管理與心理輔導難以結合情事。」、「</w:t>
      </w:r>
      <w:r w:rsidR="0007789C" w:rsidRPr="002D225C">
        <w:rPr>
          <w:rFonts w:hint="eastAsia"/>
        </w:rPr>
        <w:t>…</w:t>
      </w:r>
      <w:r w:rsidRPr="002D225C">
        <w:rPr>
          <w:rFonts w:hint="eastAsia"/>
        </w:rPr>
        <w:t>於4月7日（高兵）『大兵手札』中，再次抒發與女友分手後心情複雜，連輔導長於複閱後，即再次實施約談，並與高父電話聯繫，希家屬與部隊共同留意、開導，期間高員勤務、休假及作息等均表現正常，致使幹部危安警覺降低。」</w:t>
      </w:r>
    </w:p>
    <w:p w:rsidR="00077E36" w:rsidRPr="002D225C" w:rsidRDefault="00077E36" w:rsidP="0007789C">
      <w:pPr>
        <w:pStyle w:val="7"/>
      </w:pPr>
      <w:r w:rsidRPr="002D225C">
        <w:rPr>
          <w:rFonts w:hAnsi="標楷體" w:hint="eastAsia"/>
          <w:szCs w:val="32"/>
        </w:rPr>
        <w:t>以上足見</w:t>
      </w:r>
      <w:r w:rsidRPr="002D225C">
        <w:rPr>
          <w:rFonts w:hint="eastAsia"/>
        </w:rPr>
        <w:t>總統府侍衛室認為憲兵211營在兵員選用、考核及調整方面，仍有不符執勤需求情形；另各級幹部約談高○○過程中雖有多次談話、輔導紀錄，惟因未立即採取因應措施轉介心輔，徒留書面紀錄之形式</w:t>
      </w:r>
      <w:r w:rsidRPr="002D225C">
        <w:rPr>
          <w:rFonts w:hAnsi="標楷體" w:hint="eastAsia"/>
          <w:szCs w:val="32"/>
        </w:rPr>
        <w:t>，致未能防制憾事肇生</w:t>
      </w:r>
      <w:r w:rsidRPr="002D225C">
        <w:rPr>
          <w:rFonts w:hint="eastAsia"/>
        </w:rPr>
        <w:t>。</w:t>
      </w:r>
    </w:p>
    <w:p w:rsidR="0068143B" w:rsidRPr="002D225C" w:rsidRDefault="0031112F" w:rsidP="0007789C">
      <w:pPr>
        <w:pStyle w:val="6"/>
      </w:pPr>
      <w:r w:rsidRPr="002D225C">
        <w:rPr>
          <w:rFonts w:hint="eastAsia"/>
        </w:rPr>
        <w:t>聯勤司令部三支部衛生群醫療一連一兵王○○於100年5月19日18時30分許在庫房引火自焚自傷已遂案：</w:t>
      </w:r>
    </w:p>
    <w:p w:rsidR="0031112F" w:rsidRPr="002D225C" w:rsidRDefault="00AA182D" w:rsidP="0007789C">
      <w:pPr>
        <w:pStyle w:val="7"/>
      </w:pPr>
      <w:r w:rsidRPr="002D225C">
        <w:t>王</w:t>
      </w:r>
      <w:r w:rsidRPr="002D225C">
        <w:rPr>
          <w:rFonts w:hAnsi="標楷體" w:cs="Arial" w:hint="eastAsia"/>
          <w:szCs w:val="32"/>
        </w:rPr>
        <w:t>○○</w:t>
      </w:r>
      <w:r w:rsidRPr="002D225C">
        <w:t>於</w:t>
      </w:r>
      <w:smartTag w:uri="urn:schemas-microsoft-com:office:smarttags" w:element="chsdate">
        <w:smartTagPr>
          <w:attr w:name="IsROCDate" w:val="False"/>
          <w:attr w:name="IsLunarDate" w:val="False"/>
          <w:attr w:name="Day" w:val="25"/>
          <w:attr w:name="Month" w:val="1"/>
          <w:attr w:name="Year" w:val="1999"/>
        </w:smartTagPr>
        <w:r w:rsidRPr="002D225C">
          <w:t>99年1月2</w:t>
        </w:r>
        <w:r w:rsidRPr="002D225C">
          <w:rPr>
            <w:rFonts w:hint="eastAsia"/>
          </w:rPr>
          <w:t>5</w:t>
        </w:r>
        <w:r w:rsidRPr="002D225C">
          <w:t>日</w:t>
        </w:r>
      </w:smartTag>
      <w:r w:rsidRPr="002D225C">
        <w:t>到</w:t>
      </w:r>
      <w:r w:rsidRPr="002D225C">
        <w:rPr>
          <w:rFonts w:hint="eastAsia"/>
        </w:rPr>
        <w:t>單位</w:t>
      </w:r>
      <w:r w:rsidRPr="002D225C">
        <w:t>後，</w:t>
      </w:r>
      <w:r w:rsidRPr="002D225C">
        <w:rPr>
          <w:rFonts w:hint="eastAsia"/>
        </w:rPr>
        <w:t>聯勤三支部衛生營醫療一連</w:t>
      </w:r>
      <w:r w:rsidRPr="002D225C">
        <w:t>即依</w:t>
      </w:r>
      <w:r w:rsidRPr="002D225C">
        <w:rPr>
          <w:rFonts w:hint="eastAsia"/>
        </w:rPr>
        <w:t>聯勤司令部</w:t>
      </w:r>
      <w:r w:rsidRPr="002D225C">
        <w:t>「心理衛生（輔導）工作實施計畫」</w:t>
      </w:r>
      <w:r w:rsidRPr="002D225C">
        <w:rPr>
          <w:rFonts w:hint="eastAsia"/>
        </w:rPr>
        <w:t>由該連副連長林</w:t>
      </w:r>
      <w:r w:rsidRPr="002D225C">
        <w:rPr>
          <w:rFonts w:hAnsi="標楷體" w:cs="Arial" w:hint="eastAsia"/>
          <w:szCs w:val="32"/>
        </w:rPr>
        <w:t>○○</w:t>
      </w:r>
      <w:r w:rsidRPr="002D225C">
        <w:rPr>
          <w:rFonts w:hint="eastAsia"/>
        </w:rPr>
        <w:t>中尉</w:t>
      </w:r>
      <w:r w:rsidRPr="002D225C">
        <w:t>執行「新進人員」相關輔導作為，並於</w:t>
      </w:r>
      <w:r w:rsidRPr="002D225C">
        <w:rPr>
          <w:rFonts w:hint="eastAsia"/>
        </w:rPr>
        <w:t>同年</w:t>
      </w:r>
      <w:smartTag w:uri="urn:schemas-microsoft-com:office:smarttags" w:element="chsdate">
        <w:smartTagPr>
          <w:attr w:name="Year" w:val="2011"/>
          <w:attr w:name="Month" w:val="3"/>
          <w:attr w:name="Day" w:val="2"/>
          <w:attr w:name="IsLunarDate" w:val="False"/>
          <w:attr w:name="IsROCDate" w:val="False"/>
        </w:smartTagPr>
        <w:r w:rsidRPr="002D225C">
          <w:t>3月2日</w:t>
        </w:r>
      </w:smartTag>
      <w:r w:rsidRPr="002D225C">
        <w:rPr>
          <w:rFonts w:hint="eastAsia"/>
        </w:rPr>
        <w:t>施測</w:t>
      </w:r>
      <w:r w:rsidRPr="002D225C">
        <w:t>「國軍身心狀況評量表」，</w:t>
      </w:r>
      <w:r w:rsidRPr="002D225C">
        <w:rPr>
          <w:rFonts w:hint="eastAsia"/>
        </w:rPr>
        <w:t>測驗</w:t>
      </w:r>
      <w:r w:rsidRPr="002D225C">
        <w:t>結果</w:t>
      </w:r>
      <w:r w:rsidRPr="002D225C">
        <w:rPr>
          <w:rFonts w:hint="eastAsia"/>
        </w:rPr>
        <w:t>屬</w:t>
      </w:r>
      <w:r w:rsidRPr="002D225C">
        <w:t>「適應良好群」</w:t>
      </w:r>
      <w:r w:rsidRPr="002D225C">
        <w:rPr>
          <w:rFonts w:hint="eastAsia"/>
        </w:rPr>
        <w:t>。</w:t>
      </w:r>
    </w:p>
    <w:p w:rsidR="00AA182D" w:rsidRPr="002D225C" w:rsidRDefault="00AA182D" w:rsidP="0007789C">
      <w:pPr>
        <w:pStyle w:val="7"/>
      </w:pPr>
      <w:r w:rsidRPr="002D225C">
        <w:rPr>
          <w:rFonts w:hint="eastAsia"/>
        </w:rPr>
        <w:t>王員於100年5月12-18日參加「核安演習」，於同年月18日歸建後，未將個人裝備及私人物品放置定位，遭值星班長古○○下士要求渠自撰犯錯事實糾舉單，惟王○○未依古員要求辦理，逕自施休「外散假」，古員認為王○○未能尊重幹部，再次要求針對過犯撰寫2張糾舉單。嗣王○○於次(19)日18時30分許以簡訊傳送「我不寫糾舉單了，我以後也沒能力寫」，同日18時40分單位官兵發現王員從庫房衝出，全身著火且手持2張「糾舉單」，經滅火後</w:t>
      </w:r>
      <w:r w:rsidRPr="002D225C">
        <w:t>送「國軍桃園總醫院」急救</w:t>
      </w:r>
      <w:r w:rsidRPr="002D225C">
        <w:rPr>
          <w:rFonts w:hint="eastAsia"/>
        </w:rPr>
        <w:t>，隨後轉送三軍總醫院「燒燙傷中心」加護病房治療，於同年月29日宣告不治。</w:t>
      </w:r>
    </w:p>
    <w:p w:rsidR="00AA182D" w:rsidRPr="002D225C" w:rsidRDefault="00AA182D" w:rsidP="0007789C">
      <w:pPr>
        <w:pStyle w:val="7"/>
      </w:pPr>
      <w:r w:rsidRPr="002D225C">
        <w:rPr>
          <w:rFonts w:hint="eastAsia"/>
        </w:rPr>
        <w:t>經查該連未編設輔導長，由副連長兼代政戰業務，近期王</w:t>
      </w:r>
      <w:r w:rsidRPr="002D225C">
        <w:rPr>
          <w:rFonts w:hAnsi="標楷體" w:cs="Arial" w:hint="eastAsia"/>
          <w:szCs w:val="32"/>
        </w:rPr>
        <w:t>○○</w:t>
      </w:r>
      <w:r w:rsidRPr="002D225C">
        <w:rPr>
          <w:rFonts w:hint="eastAsia"/>
        </w:rPr>
        <w:t>屢藉</w:t>
      </w:r>
      <w:r w:rsidR="006F29F6" w:rsidRPr="002D225C">
        <w:rPr>
          <w:rFonts w:hint="eastAsia"/>
        </w:rPr>
        <w:t>由</w:t>
      </w:r>
      <w:r w:rsidRPr="002D225C">
        <w:rPr>
          <w:rFonts w:hint="eastAsia"/>
        </w:rPr>
        <w:t>家屬聯繫</w:t>
      </w:r>
      <w:r w:rsidR="006F29F6" w:rsidRPr="002D225C">
        <w:rPr>
          <w:rFonts w:hint="eastAsia"/>
        </w:rPr>
        <w:t>與</w:t>
      </w:r>
      <w:r w:rsidRPr="002D225C">
        <w:rPr>
          <w:rFonts w:hint="eastAsia"/>
        </w:rPr>
        <w:t>大兵手記等管道，反映單位內部管理問題、無心軍旅及企圖攻擊他人等內容</w:t>
      </w:r>
      <w:r w:rsidR="006F29F6" w:rsidRPr="002D225C">
        <w:rPr>
          <w:rFonts w:hint="eastAsia"/>
        </w:rPr>
        <w:t>。</w:t>
      </w:r>
      <w:r w:rsidRPr="002D225C">
        <w:rPr>
          <w:rFonts w:hint="eastAsia"/>
        </w:rPr>
        <w:t>單位獲悉後</w:t>
      </w:r>
      <w:r w:rsidRPr="002D225C">
        <w:rPr>
          <w:rFonts w:cs="標楷體" w:hint="eastAsia"/>
          <w:lang w:val="zh-TW"/>
        </w:rPr>
        <w:t>，</w:t>
      </w:r>
      <w:r w:rsidRPr="002D225C">
        <w:rPr>
          <w:rFonts w:hint="eastAsia"/>
        </w:rPr>
        <w:t>未落實關懷晤談</w:t>
      </w:r>
      <w:r w:rsidRPr="002D225C">
        <w:rPr>
          <w:rFonts w:cs="標楷體" w:hint="eastAsia"/>
          <w:lang w:val="zh-TW"/>
        </w:rPr>
        <w:t>、</w:t>
      </w:r>
      <w:r w:rsidRPr="002D225C">
        <w:rPr>
          <w:rFonts w:hint="eastAsia"/>
        </w:rPr>
        <w:t>家屬聯繫等工作</w:t>
      </w:r>
      <w:r w:rsidRPr="002D225C">
        <w:rPr>
          <w:rFonts w:cs="標楷體" w:hint="eastAsia"/>
          <w:lang w:val="zh-TW"/>
        </w:rPr>
        <w:t>，深入瞭解該員身心狀況，</w:t>
      </w:r>
      <w:r w:rsidR="006F29F6" w:rsidRPr="002D225C">
        <w:rPr>
          <w:rFonts w:cs="標楷體" w:hint="eastAsia"/>
          <w:lang w:val="zh-TW"/>
        </w:rPr>
        <w:t>輔導工作流於形式，</w:t>
      </w:r>
      <w:r w:rsidRPr="002D225C">
        <w:rPr>
          <w:rFonts w:hint="eastAsia"/>
        </w:rPr>
        <w:t>亦未轉介心衛中心輔導協助，該連初級防處作為未符合</w:t>
      </w:r>
      <w:r w:rsidR="006F29F6" w:rsidRPr="002D225C">
        <w:rPr>
          <w:rFonts w:hint="eastAsia"/>
        </w:rPr>
        <w:t>國防部令頒「國軍心理衛生（輔導）工作教則」、</w:t>
      </w:r>
      <w:r w:rsidRPr="002D225C">
        <w:rPr>
          <w:rFonts w:cs="標楷體" w:hint="eastAsia"/>
          <w:lang w:val="zh-TW"/>
        </w:rPr>
        <w:t>「國軍心理衛生（輔導）工作實施計畫」</w:t>
      </w:r>
      <w:r w:rsidR="006F29F6" w:rsidRPr="002D225C">
        <w:rPr>
          <w:rFonts w:cs="標楷體" w:hint="eastAsia"/>
          <w:lang w:val="zh-TW"/>
        </w:rPr>
        <w:t>之</w:t>
      </w:r>
      <w:r w:rsidRPr="002D225C">
        <w:rPr>
          <w:rFonts w:cs="標楷體" w:hint="eastAsia"/>
          <w:lang w:val="zh-TW"/>
        </w:rPr>
        <w:t>要求</w:t>
      </w:r>
      <w:r w:rsidR="006F29F6" w:rsidRPr="002D225C">
        <w:rPr>
          <w:rFonts w:cs="標楷體" w:hint="eastAsia"/>
          <w:lang w:val="zh-TW"/>
        </w:rPr>
        <w:t>。</w:t>
      </w:r>
    </w:p>
    <w:p w:rsidR="004D3CFD" w:rsidRPr="002D225C" w:rsidRDefault="004D3CFD" w:rsidP="002D225C">
      <w:pPr>
        <w:pStyle w:val="5"/>
        <w:ind w:leftChars="400" w:left="2041" w:hangingChars="200" w:hanging="680"/>
      </w:pPr>
      <w:r w:rsidRPr="002D225C">
        <w:rPr>
          <w:rFonts w:hint="eastAsia"/>
        </w:rPr>
        <w:t>「幹部已察覺個案危安警訊，惟自覺能處理個案問題」：</w:t>
      </w:r>
    </w:p>
    <w:p w:rsidR="00B34896" w:rsidRPr="002D225C" w:rsidRDefault="00404092" w:rsidP="0007789C">
      <w:pPr>
        <w:pStyle w:val="4"/>
        <w:numPr>
          <w:ilvl w:val="0"/>
          <w:numId w:val="0"/>
        </w:numPr>
        <w:ind w:leftChars="600" w:left="2041" w:firstLineChars="200" w:firstLine="680"/>
      </w:pPr>
      <w:r w:rsidRPr="002D225C">
        <w:rPr>
          <w:rFonts w:hint="eastAsia"/>
        </w:rPr>
        <w:t>陸軍航空特戰指揮部下士洪○○遭上士副排長施予嚴苛訓練，致壓力過大跳樓身亡案：</w:t>
      </w:r>
    </w:p>
    <w:p w:rsidR="00404092" w:rsidRPr="002D225C" w:rsidRDefault="00404092" w:rsidP="0007789C">
      <w:pPr>
        <w:pStyle w:val="6"/>
      </w:pPr>
      <w:r w:rsidRPr="002D225C">
        <w:rPr>
          <w:rFonts w:hint="eastAsia"/>
        </w:rPr>
        <w:t>洪○○初至空訓中心、特指部報到時，其身、心等檢查施測均屬適應良好群，且個人已完成傘訓訓練，體檢報告均為良好狀況，無明顯不適情形；然受訓返回部隊後，曾於大兵手記中多次透露負面情緒，且查閱洪員日記皆自載容易緊張及慌張，自我期許過高，致壓力過大，產生精神上焦慮，未能跟上部隊操課訓練，無法適應部隊生活及業務壓力等相關情事。連隊輔導長王○○中尉雖已察覺個案適應問題，且予以關懷，惟因經驗不足，危安警覺不夠，未能深入瞭解個案狀況，以先期預防、有效消弭危安因素。</w:t>
      </w:r>
    </w:p>
    <w:p w:rsidR="00B54B3C" w:rsidRPr="002D225C" w:rsidRDefault="00404092" w:rsidP="0007789C">
      <w:pPr>
        <w:pStyle w:val="6"/>
      </w:pPr>
      <w:r w:rsidRPr="002D225C">
        <w:rPr>
          <w:rFonts w:hint="eastAsia"/>
        </w:rPr>
        <w:t>97年7月8日洪○○於駐地（○○營區）普測期間發生疑似中暑現象，並據李○○中士、江○○中士、郭○○一兵接受軍事檢察官訊問時證述，渠等皆曾目擊洪員係因緊張及有中暑現象，故坐於餐廳外面哭泣，之後由李○○中士陪同洪員赴醫務所，因當時洪員實際上並未中暑，僅為情緒不佳哭泣，故無就診紀錄記載病況。</w:t>
      </w:r>
      <w:r w:rsidR="00B54B3C" w:rsidRPr="002D225C">
        <w:rPr>
          <w:rFonts w:hint="eastAsia"/>
        </w:rPr>
        <w:t>另查洪○○曾於97年8月11日前往桃園國軍總醫院就診，醫師開立「焦慮症」、「非典型性胸痛」、「運動型心律不整」等證明。</w:t>
      </w:r>
    </w:p>
    <w:p w:rsidR="001E0679" w:rsidRPr="002D225C" w:rsidRDefault="001E0679" w:rsidP="0007789C">
      <w:pPr>
        <w:pStyle w:val="6"/>
      </w:pPr>
      <w:r w:rsidRPr="002D225C">
        <w:rPr>
          <w:rFonts w:hint="eastAsia"/>
          <w:snapToGrid w:val="0"/>
        </w:rPr>
        <w:t>嗣</w:t>
      </w:r>
      <w:r w:rsidR="00404092" w:rsidRPr="002D225C">
        <w:rPr>
          <w:rFonts w:hint="eastAsia"/>
          <w:snapToGrid w:val="0"/>
        </w:rPr>
        <w:t>97年9月8日事發當日，約</w:t>
      </w:r>
      <w:r w:rsidR="00404092" w:rsidRPr="002D225C">
        <w:rPr>
          <w:rFonts w:hint="eastAsia"/>
        </w:rPr>
        <w:t>9時50分許第二節上課，洪○○在課堂上流淚，並向鄰兵林○○借筆記</w:t>
      </w:r>
      <w:r w:rsidR="00404092" w:rsidRPr="002D225C">
        <w:rPr>
          <w:rFonts w:hint="eastAsia"/>
          <w:snapToGrid w:val="0"/>
        </w:rPr>
        <w:t>撰寫厭世想法</w:t>
      </w:r>
      <w:r w:rsidR="00404092" w:rsidRPr="002D225C">
        <w:rPr>
          <w:rFonts w:hint="eastAsia"/>
        </w:rPr>
        <w:t>，</w:t>
      </w:r>
      <w:r w:rsidR="00404092" w:rsidRPr="002D225C">
        <w:rPr>
          <w:rFonts w:hint="eastAsia"/>
          <w:snapToGrid w:val="0"/>
        </w:rPr>
        <w:t>內容：「別管我了，這一生大概就這樣，</w:t>
      </w:r>
      <w:r w:rsidR="00404092" w:rsidRPr="002D225C">
        <w:rPr>
          <w:rFonts w:hint="eastAsia"/>
        </w:rPr>
        <w:t>○○</w:t>
      </w:r>
      <w:r w:rsidR="00404092" w:rsidRPr="002D225C">
        <w:rPr>
          <w:rFonts w:hint="eastAsia"/>
          <w:snapToGrid w:val="0"/>
        </w:rPr>
        <w:t>一輩子也沒能擺脫這種情緒問題，最後也因此而死，我</w:t>
      </w:r>
      <w:r w:rsidR="00404092" w:rsidRPr="002D225C">
        <w:rPr>
          <w:rFonts w:hint="eastAsia"/>
        </w:rPr>
        <w:t>遲早</w:t>
      </w:r>
      <w:r w:rsidR="00404092" w:rsidRPr="002D225C">
        <w:rPr>
          <w:rFonts w:hint="eastAsia"/>
          <w:snapToGrid w:val="0"/>
        </w:rPr>
        <w:t>也要這樣了。虧他生前還幹到</w:t>
      </w:r>
      <w:r w:rsidR="00404092" w:rsidRPr="002D225C">
        <w:rPr>
          <w:rFonts w:hint="eastAsia"/>
        </w:rPr>
        <w:t>○○</w:t>
      </w:r>
      <w:r w:rsidR="00404092" w:rsidRPr="002D225C">
        <w:rPr>
          <w:rFonts w:hint="eastAsia"/>
          <w:snapToGrid w:val="0"/>
        </w:rPr>
        <w:t>，歷練那麼久也沒改變成功。那我的希望在哪裡？我不知道。既然遲早都要有一樣的結果，不如早點解脫。一個是硬撐一生，等待腦動脈瘤不知何時爆開，一個是立刻結束求痛快，我要哪一個？情緒穩不下來～～慘～～）。」</w:t>
      </w:r>
      <w:r w:rsidR="00404092" w:rsidRPr="002D225C">
        <w:rPr>
          <w:rFonts w:hint="eastAsia"/>
        </w:rPr>
        <w:t>10時20分許下課後，林○○見狀向連長朱○○反映，連長即指示輔導長王○○予以輔導。</w:t>
      </w:r>
      <w:r w:rsidR="00404092" w:rsidRPr="002D225C">
        <w:rPr>
          <w:rFonts w:hint="eastAsia"/>
          <w:snapToGrid w:val="0"/>
        </w:rPr>
        <w:t>輔導長約談後，因洪員表示「我沒事，不用擔心我」，故未實施進一步晤談；又因輔導長</w:t>
      </w:r>
      <w:r w:rsidR="00404092" w:rsidRPr="002D225C">
        <w:rPr>
          <w:rFonts w:hint="eastAsia"/>
        </w:rPr>
        <w:t>考量上課時間已屆，告知洪員可至洗手間洗臉後繼續上課，洪員即兀自往外離開教室</w:t>
      </w:r>
      <w:r w:rsidRPr="002D225C">
        <w:rPr>
          <w:rFonts w:hint="eastAsia"/>
        </w:rPr>
        <w:t>，趁</w:t>
      </w:r>
      <w:r w:rsidRPr="002D225C">
        <w:rPr>
          <w:rFonts w:hint="eastAsia"/>
          <w:snapToGrid w:val="0"/>
        </w:rPr>
        <w:t>機登上樓頂跳樓自殺</w:t>
      </w:r>
      <w:r w:rsidR="00404092" w:rsidRPr="002D225C">
        <w:rPr>
          <w:rFonts w:hint="eastAsia"/>
        </w:rPr>
        <w:t>。</w:t>
      </w:r>
    </w:p>
    <w:p w:rsidR="00404092" w:rsidRPr="002D225C" w:rsidRDefault="001E0679" w:rsidP="0007789C">
      <w:pPr>
        <w:pStyle w:val="6"/>
        <w:rPr>
          <w:snapToGrid w:val="0"/>
        </w:rPr>
      </w:pPr>
      <w:r w:rsidRPr="002D225C">
        <w:rPr>
          <w:rFonts w:hint="eastAsia"/>
          <w:snapToGrid w:val="0"/>
        </w:rPr>
        <w:t>本案幹部未將洪員列為高危險群管制人員，亦未呈報各級上級列管，並轉介單位心衛中心協處尋求專業支援，以利個案心緒狀況掌握，已有有過失</w:t>
      </w:r>
      <w:r w:rsidR="00FC6AE5" w:rsidRPr="002D225C">
        <w:rPr>
          <w:rFonts w:hint="eastAsia"/>
          <w:snapToGrid w:val="0"/>
        </w:rPr>
        <w:t>；</w:t>
      </w:r>
      <w:r w:rsidRPr="002D225C">
        <w:rPr>
          <w:rFonts w:hint="eastAsia"/>
          <w:snapToGrid w:val="0"/>
        </w:rPr>
        <w:t>又</w:t>
      </w:r>
      <w:r w:rsidR="00404092" w:rsidRPr="002D225C">
        <w:rPr>
          <w:rFonts w:hint="eastAsia"/>
          <w:snapToGrid w:val="0"/>
        </w:rPr>
        <w:t>連隊幹部未掌握洪員於課堂中哭泣且書寫厭世文字之舉動，</w:t>
      </w:r>
      <w:r w:rsidRPr="002D225C">
        <w:rPr>
          <w:rFonts w:hint="eastAsia"/>
          <w:snapToGrid w:val="0"/>
        </w:rPr>
        <w:t>應</w:t>
      </w:r>
      <w:r w:rsidR="00404092" w:rsidRPr="002D225C">
        <w:rPr>
          <w:rFonts w:hint="eastAsia"/>
          <w:snapToGrid w:val="0"/>
        </w:rPr>
        <w:t>屬緊急處置之危安對象，應指定專人持續看管，竟任由洪○○單獨行動，致該員藉機登上樓頂跳樓自殺，足見輔導幹部</w:t>
      </w:r>
      <w:r w:rsidR="00FC6AE5" w:rsidRPr="002D225C">
        <w:rPr>
          <w:rFonts w:hint="eastAsia"/>
          <w:snapToGrid w:val="0"/>
        </w:rPr>
        <w:t>之警覺</w:t>
      </w:r>
      <w:r w:rsidR="00404092" w:rsidRPr="002D225C">
        <w:rPr>
          <w:rFonts w:hint="eastAsia"/>
          <w:snapToGrid w:val="0"/>
        </w:rPr>
        <w:t>性不足。</w:t>
      </w:r>
    </w:p>
    <w:p w:rsidR="000E7325" w:rsidRPr="002D225C" w:rsidRDefault="00231BE3" w:rsidP="002D225C">
      <w:pPr>
        <w:pStyle w:val="5"/>
        <w:ind w:leftChars="400" w:left="2041" w:hangingChars="200" w:hanging="680"/>
        <w:rPr>
          <w:snapToGrid w:val="0"/>
        </w:rPr>
      </w:pPr>
      <w:r w:rsidRPr="002D225C">
        <w:rPr>
          <w:rFonts w:hint="eastAsia"/>
          <w:snapToGrid w:val="0"/>
        </w:rPr>
        <w:t>「單位</w:t>
      </w:r>
      <w:r w:rsidRPr="002D225C">
        <w:rPr>
          <w:rFonts w:hint="eastAsia"/>
        </w:rPr>
        <w:t>心理</w:t>
      </w:r>
      <w:r w:rsidRPr="002D225C">
        <w:rPr>
          <w:rFonts w:hint="eastAsia"/>
          <w:snapToGrid w:val="0"/>
        </w:rPr>
        <w:t>衛生中心</w:t>
      </w:r>
      <w:r w:rsidR="00AA5DCD" w:rsidRPr="002D225C">
        <w:rPr>
          <w:rFonts w:hint="eastAsia"/>
          <w:snapToGrid w:val="0"/>
        </w:rPr>
        <w:t>已</w:t>
      </w:r>
      <w:r w:rsidRPr="002D225C">
        <w:rPr>
          <w:rFonts w:hint="eastAsia"/>
          <w:snapToGrid w:val="0"/>
        </w:rPr>
        <w:t>受理列管，仍輔導失敗」：</w:t>
      </w:r>
    </w:p>
    <w:p w:rsidR="00FF28F9" w:rsidRPr="002D225C" w:rsidRDefault="00FF28F9" w:rsidP="002D225C">
      <w:pPr>
        <w:pStyle w:val="4"/>
        <w:numPr>
          <w:ilvl w:val="0"/>
          <w:numId w:val="0"/>
        </w:numPr>
        <w:ind w:left="2211" w:hangingChars="650" w:hanging="2211"/>
        <w:rPr>
          <w:rFonts w:hAnsi="標楷體" w:cs="Arial"/>
          <w:szCs w:val="32"/>
        </w:rPr>
      </w:pPr>
      <w:r w:rsidRPr="002D225C">
        <w:rPr>
          <w:rFonts w:hint="eastAsia"/>
          <w:snapToGrid w:val="0"/>
        </w:rPr>
        <w:t xml:space="preserve">    </w:t>
      </w:r>
      <w:r w:rsidR="0007789C" w:rsidRPr="002D225C">
        <w:rPr>
          <w:rFonts w:hint="eastAsia"/>
          <w:snapToGrid w:val="0"/>
        </w:rPr>
        <w:t xml:space="preserve">             </w:t>
      </w:r>
      <w:r w:rsidR="00AA5DCD" w:rsidRPr="002D225C">
        <w:rPr>
          <w:rFonts w:hint="eastAsia"/>
          <w:snapToGrid w:val="0"/>
        </w:rPr>
        <w:t xml:space="preserve"> </w:t>
      </w:r>
      <w:r w:rsidRPr="002D225C">
        <w:rPr>
          <w:rFonts w:hint="eastAsia"/>
        </w:rPr>
        <w:t>聯合後勤司令部汽車基地勤務廠支援連少尉排長劉</w:t>
      </w:r>
      <w:r w:rsidRPr="002D225C">
        <w:rPr>
          <w:rFonts w:hAnsi="標楷體" w:cs="Arial" w:hint="eastAsia"/>
          <w:snapToGrid w:val="0"/>
          <w:szCs w:val="32"/>
        </w:rPr>
        <w:t>○○於</w:t>
      </w:r>
      <w:r w:rsidRPr="002D225C">
        <w:rPr>
          <w:rFonts w:hAnsi="標楷體" w:cs="Arial" w:hint="eastAsia"/>
          <w:szCs w:val="32"/>
        </w:rPr>
        <w:t>101年2月13日休假期間，於舅舅李</w:t>
      </w:r>
      <w:r w:rsidRPr="002D225C">
        <w:rPr>
          <w:rFonts w:hAnsi="標楷體" w:cs="Arial" w:hint="eastAsia"/>
          <w:snapToGrid w:val="0"/>
          <w:szCs w:val="32"/>
        </w:rPr>
        <w:t>○○</w:t>
      </w:r>
      <w:r w:rsidRPr="002D225C">
        <w:rPr>
          <w:rFonts w:hAnsi="標楷體" w:cs="Arial" w:hint="eastAsia"/>
          <w:szCs w:val="32"/>
        </w:rPr>
        <w:t>林口家中燒炭自傷送醫不治案：</w:t>
      </w:r>
    </w:p>
    <w:p w:rsidR="00FF28F9" w:rsidRPr="002D225C" w:rsidRDefault="00EA1684" w:rsidP="0007789C">
      <w:pPr>
        <w:pStyle w:val="6"/>
        <w:rPr>
          <w:snapToGrid w:val="0"/>
        </w:rPr>
      </w:pPr>
      <w:r w:rsidRPr="002D225C">
        <w:rPr>
          <w:rFonts w:hint="eastAsia"/>
        </w:rPr>
        <w:t>劉</w:t>
      </w:r>
      <w:r w:rsidRPr="002D225C">
        <w:rPr>
          <w:rFonts w:hAnsi="標楷體" w:cs="Arial" w:hint="eastAsia"/>
          <w:snapToGrid w:val="0"/>
          <w:szCs w:val="32"/>
        </w:rPr>
        <w:t>○○</w:t>
      </w:r>
      <w:r w:rsidRPr="002D225C">
        <w:rPr>
          <w:rFonts w:hint="eastAsia"/>
        </w:rPr>
        <w:t>101年1月2日調派支援連之前，並無意離開軍中，惟</w:t>
      </w:r>
      <w:r w:rsidR="0001619F" w:rsidRPr="002D225C">
        <w:rPr>
          <w:rFonts w:hint="eastAsia"/>
        </w:rPr>
        <w:t>調</w:t>
      </w:r>
      <w:r w:rsidRPr="002D225C">
        <w:rPr>
          <w:rFonts w:hint="eastAsia"/>
        </w:rPr>
        <w:t>至</w:t>
      </w:r>
      <w:r w:rsidR="0001619F" w:rsidRPr="002D225C">
        <w:rPr>
          <w:rFonts w:hint="eastAsia"/>
        </w:rPr>
        <w:t>該</w:t>
      </w:r>
      <w:r w:rsidRPr="002D225C">
        <w:rPr>
          <w:rFonts w:hint="eastAsia"/>
        </w:rPr>
        <w:t>連後，該連即於1月5日賦予值星任務，劉員因擔任值星，對單位人、事、物欠熟稔，需面對官兵及長官，且對衛哨排定倍感壓力，希望能離開軍中，並主動至廠內心輔室尋求輔導。</w:t>
      </w:r>
    </w:p>
    <w:p w:rsidR="00EA1684" w:rsidRPr="002D225C" w:rsidRDefault="00EA1684" w:rsidP="0007789C">
      <w:pPr>
        <w:pStyle w:val="6"/>
        <w:rPr>
          <w:snapToGrid w:val="0"/>
        </w:rPr>
      </w:pPr>
      <w:r w:rsidRPr="002D225C">
        <w:rPr>
          <w:rFonts w:hint="eastAsia"/>
        </w:rPr>
        <w:t>對於劉</w:t>
      </w:r>
      <w:r w:rsidRPr="002D225C">
        <w:rPr>
          <w:rFonts w:cs="Arial" w:hint="eastAsia"/>
          <w:snapToGrid w:val="0"/>
        </w:rPr>
        <w:t>○○</w:t>
      </w:r>
      <w:r w:rsidRPr="002D225C">
        <w:rPr>
          <w:rFonts w:hint="eastAsia"/>
        </w:rPr>
        <w:t>無意繼續擔任軍職，心緒低落偶有自傷想法，</w:t>
      </w:r>
      <w:r w:rsidRPr="002D225C">
        <w:rPr>
          <w:rFonts w:cs="HiddenHorzOCR" w:hint="eastAsia"/>
        </w:rPr>
        <w:t>汽基廠</w:t>
      </w:r>
      <w:r w:rsidRPr="002D225C">
        <w:rPr>
          <w:rFonts w:hint="eastAsia"/>
        </w:rPr>
        <w:t>政戰部心衛中心心理輔導員</w:t>
      </w:r>
      <w:r w:rsidRPr="002D225C">
        <w:rPr>
          <w:rFonts w:cs="HiddenHorzOCR" w:hint="eastAsia"/>
        </w:rPr>
        <w:t>、連長、政戰主任於101年2月3至8日期間均曾</w:t>
      </w:r>
      <w:r w:rsidRPr="002D225C">
        <w:rPr>
          <w:rFonts w:hint="eastAsia"/>
          <w:bCs/>
        </w:rPr>
        <w:t>晤談</w:t>
      </w:r>
      <w:r w:rsidRPr="002D225C">
        <w:rPr>
          <w:rFonts w:cs="HiddenHorzOCR" w:hint="eastAsia"/>
        </w:rPr>
        <w:t>輔導劉員，惟部份輔導紀錄未完成</w:t>
      </w:r>
      <w:r w:rsidRPr="002D225C">
        <w:rPr>
          <w:rFonts w:hint="eastAsia"/>
        </w:rPr>
        <w:t>；</w:t>
      </w:r>
      <w:r w:rsidRPr="002D225C">
        <w:rPr>
          <w:rFonts w:cs="HiddenHorzOCR" w:hint="eastAsia"/>
        </w:rPr>
        <w:t>又汽基廠考量劉員偶有自傷想法，多次建議劉員接受轉介精神醫療診查，卻因劉員未達強制就醫情形，致未積極轉介至三級醫療機構予以專業之心理諮商（輔導），顯見</w:t>
      </w:r>
      <w:r w:rsidRPr="002D225C">
        <w:rPr>
          <w:rFonts w:hint="eastAsia"/>
          <w:bCs/>
        </w:rPr>
        <w:t>各級幹部對於劉員心輔個案，欠缺警覺，未積極處理，流於形式。</w:t>
      </w:r>
    </w:p>
    <w:p w:rsidR="00F73070" w:rsidRPr="002D225C" w:rsidRDefault="00F73070" w:rsidP="0007789C">
      <w:pPr>
        <w:pStyle w:val="6"/>
        <w:rPr>
          <w:snapToGrid w:val="0"/>
        </w:rPr>
      </w:pPr>
      <w:r w:rsidRPr="002D225C">
        <w:rPr>
          <w:rFonts w:hAnsi="標楷體" w:hint="eastAsia"/>
          <w:szCs w:val="32"/>
        </w:rPr>
        <w:t>汽基廠</w:t>
      </w:r>
      <w:r w:rsidRPr="002D225C">
        <w:rPr>
          <w:rFonts w:hAnsi="標楷體" w:cs="MS Mincho" w:hint="eastAsia"/>
          <w:szCs w:val="32"/>
        </w:rPr>
        <w:t>察覺</w:t>
      </w:r>
      <w:r w:rsidRPr="002D225C">
        <w:rPr>
          <w:rFonts w:hAnsi="標楷體" w:cs="Arial" w:hint="eastAsia"/>
          <w:szCs w:val="32"/>
        </w:rPr>
        <w:t>劉</w:t>
      </w:r>
      <w:r w:rsidRPr="002D225C">
        <w:rPr>
          <w:rFonts w:hAnsi="標楷體" w:cs="Arial" w:hint="eastAsia"/>
          <w:snapToGrid w:val="0"/>
          <w:szCs w:val="32"/>
        </w:rPr>
        <w:t>○○</w:t>
      </w:r>
      <w:r w:rsidRPr="002D225C">
        <w:rPr>
          <w:rFonts w:hAnsi="標楷體" w:cs="MS Mincho" w:hint="eastAsia"/>
          <w:szCs w:val="32"/>
        </w:rPr>
        <w:t>到該連有新</w:t>
      </w:r>
      <w:r w:rsidRPr="002D225C">
        <w:rPr>
          <w:rFonts w:hAnsi="標楷體" w:hint="eastAsia"/>
          <w:szCs w:val="32"/>
        </w:rPr>
        <w:t>職適應不良情形後，未主動聯繫家屬</w:t>
      </w:r>
      <w:r w:rsidRPr="002D225C">
        <w:rPr>
          <w:rFonts w:hint="eastAsia"/>
        </w:rPr>
        <w:t>共同防處，以防範於未萌</w:t>
      </w:r>
      <w:r w:rsidRPr="002D225C">
        <w:rPr>
          <w:rFonts w:ascii="，" w:eastAsia="，" w:hAnsi="，" w:hint="eastAsia"/>
        </w:rPr>
        <w:t>；</w:t>
      </w:r>
      <w:r w:rsidRPr="002D225C">
        <w:rPr>
          <w:rFonts w:hAnsi="標楷體" w:hint="eastAsia"/>
          <w:szCs w:val="32"/>
        </w:rPr>
        <w:t>甚且劉員家屬</w:t>
      </w:r>
      <w:r w:rsidR="0001619F" w:rsidRPr="002D225C">
        <w:rPr>
          <w:rFonts w:hint="eastAsia"/>
        </w:rPr>
        <w:t>自行</w:t>
      </w:r>
      <w:r w:rsidRPr="002D225C">
        <w:rPr>
          <w:rFonts w:hint="eastAsia"/>
        </w:rPr>
        <w:t>聯繫連長，親訪尋求協助未果，該連長仍未聯絡家屬，告</w:t>
      </w:r>
      <w:r w:rsidR="0001619F" w:rsidRPr="002D225C">
        <w:rPr>
          <w:rFonts w:hint="eastAsia"/>
        </w:rPr>
        <w:t>以</w:t>
      </w:r>
      <w:r w:rsidRPr="002D225C">
        <w:rPr>
          <w:rFonts w:hint="eastAsia"/>
        </w:rPr>
        <w:t>劉員</w:t>
      </w:r>
      <w:r w:rsidR="0001619F" w:rsidRPr="002D225C">
        <w:rPr>
          <w:rFonts w:hint="eastAsia"/>
        </w:rPr>
        <w:t>之</w:t>
      </w:r>
      <w:r w:rsidRPr="002D225C">
        <w:rPr>
          <w:rFonts w:hint="eastAsia"/>
        </w:rPr>
        <w:t>近況，以致家屬聯繫工作落空，顯</w:t>
      </w:r>
      <w:r w:rsidR="0001619F" w:rsidRPr="002D225C">
        <w:rPr>
          <w:rFonts w:hint="eastAsia"/>
        </w:rPr>
        <w:t>然</w:t>
      </w:r>
      <w:r w:rsidRPr="002D225C">
        <w:rPr>
          <w:rFonts w:hint="eastAsia"/>
        </w:rPr>
        <w:t>欠缺同理心，未正視問題，</w:t>
      </w:r>
      <w:r w:rsidRPr="002D225C">
        <w:rPr>
          <w:rFonts w:hAnsi="標楷體" w:hint="eastAsia"/>
          <w:szCs w:val="32"/>
        </w:rPr>
        <w:t>喪失挽救劉員寶貴生命契機。</w:t>
      </w:r>
    </w:p>
    <w:p w:rsidR="00F73070" w:rsidRPr="002D225C" w:rsidRDefault="00F73070" w:rsidP="0007789C">
      <w:pPr>
        <w:pStyle w:val="6"/>
        <w:rPr>
          <w:snapToGrid w:val="0"/>
        </w:rPr>
      </w:pPr>
      <w:r w:rsidRPr="002D225C">
        <w:rPr>
          <w:rFonts w:hAnsi="標楷體" w:hint="eastAsia"/>
          <w:szCs w:val="32"/>
        </w:rPr>
        <w:t>該連輔導長因於政工幹校受訓，</w:t>
      </w:r>
      <w:r w:rsidRPr="002D225C">
        <w:rPr>
          <w:rFonts w:hint="eastAsia"/>
        </w:rPr>
        <w:t>受訓期間</w:t>
      </w:r>
      <w:r w:rsidR="0001619F" w:rsidRPr="002D225C">
        <w:rPr>
          <w:rFonts w:hint="eastAsia"/>
        </w:rPr>
        <w:t>職務</w:t>
      </w:r>
      <w:r w:rsidRPr="002D225C">
        <w:rPr>
          <w:rFonts w:hint="eastAsia"/>
        </w:rPr>
        <w:t>由副連長代理，並由連長負單位心輔</w:t>
      </w:r>
      <w:r w:rsidR="0001619F" w:rsidRPr="002D225C">
        <w:rPr>
          <w:rFonts w:hint="eastAsia"/>
        </w:rPr>
        <w:t>工作</w:t>
      </w:r>
      <w:r w:rsidRPr="002D225C">
        <w:rPr>
          <w:rFonts w:hint="eastAsia"/>
        </w:rPr>
        <w:t>督管之責，惟渠等對</w:t>
      </w:r>
      <w:r w:rsidRPr="002D225C">
        <w:rPr>
          <w:rFonts w:hAnsi="標楷體" w:hint="eastAsia"/>
          <w:szCs w:val="32"/>
        </w:rPr>
        <w:t>心輔</w:t>
      </w:r>
      <w:r w:rsidR="0001619F" w:rsidRPr="002D225C">
        <w:rPr>
          <w:rFonts w:hAnsi="標楷體" w:hint="eastAsia"/>
          <w:szCs w:val="32"/>
        </w:rPr>
        <w:t>業務</w:t>
      </w:r>
      <w:r w:rsidRPr="002D225C">
        <w:rPr>
          <w:rFonts w:hAnsi="標楷體" w:hint="eastAsia"/>
          <w:szCs w:val="32"/>
        </w:rPr>
        <w:t>顯然有欠瞭解，以致</w:t>
      </w:r>
      <w:r w:rsidRPr="002D225C">
        <w:rPr>
          <w:rFonts w:hint="eastAsia"/>
        </w:rPr>
        <w:t>副連長於劉</w:t>
      </w:r>
      <w:r w:rsidR="00982804" w:rsidRPr="002D225C">
        <w:rPr>
          <w:rFonts w:hAnsi="標楷體" w:cs="Arial" w:hint="eastAsia"/>
          <w:snapToGrid w:val="0"/>
          <w:szCs w:val="32"/>
        </w:rPr>
        <w:t>○○</w:t>
      </w:r>
      <w:r w:rsidRPr="002D225C">
        <w:rPr>
          <w:rFonts w:hint="eastAsia"/>
        </w:rPr>
        <w:t>任職</w:t>
      </w:r>
      <w:r w:rsidR="00574400" w:rsidRPr="002D225C">
        <w:rPr>
          <w:rFonts w:hint="eastAsia"/>
        </w:rPr>
        <w:t>值星</w:t>
      </w:r>
      <w:r w:rsidRPr="002D225C">
        <w:rPr>
          <w:rFonts w:hint="eastAsia"/>
        </w:rPr>
        <w:t>排長期間，未能善盡身兼輔導長職務，適時掌握及疏導劉員心緒，僅以嚴厲態度施以指導，而連長及汽基廠政戰主任亦未能即時糾正，足顯政戰功能完全落空。</w:t>
      </w:r>
    </w:p>
    <w:p w:rsidR="00B348A1" w:rsidRPr="002D225C" w:rsidRDefault="005118AC" w:rsidP="005118AC">
      <w:pPr>
        <w:pStyle w:val="4"/>
        <w:rPr>
          <w:snapToGrid w:val="0"/>
        </w:rPr>
      </w:pPr>
      <w:r w:rsidRPr="002D225C">
        <w:rPr>
          <w:rFonts w:hint="eastAsia"/>
          <w:snapToGrid w:val="0"/>
        </w:rPr>
        <w:t>綜上</w:t>
      </w:r>
      <w:r w:rsidRPr="002D225C">
        <w:rPr>
          <w:snapToGrid w:val="0"/>
        </w:rPr>
        <w:t>檢討</w:t>
      </w:r>
      <w:r w:rsidRPr="002D225C">
        <w:rPr>
          <w:rFonts w:hint="eastAsia"/>
          <w:snapToGrid w:val="0"/>
        </w:rPr>
        <w:t>，國軍</w:t>
      </w:r>
      <w:r w:rsidRPr="002D225C">
        <w:rPr>
          <w:snapToGrid w:val="0"/>
        </w:rPr>
        <w:t>自傷案件肇生，多數均係個案無顯現異常徵候</w:t>
      </w:r>
      <w:r w:rsidRPr="002D225C">
        <w:rPr>
          <w:rFonts w:hint="eastAsia"/>
          <w:snapToGrid w:val="0"/>
        </w:rPr>
        <w:t>，以及</w:t>
      </w:r>
      <w:r w:rsidRPr="002D225C">
        <w:rPr>
          <w:snapToGrid w:val="0"/>
        </w:rPr>
        <w:t>基層幹部</w:t>
      </w:r>
      <w:r w:rsidRPr="002D225C">
        <w:rPr>
          <w:rFonts w:hint="eastAsia"/>
          <w:snapToGrid w:val="0"/>
        </w:rPr>
        <w:t>(或同儕)</w:t>
      </w:r>
      <w:r w:rsidRPr="002D225C">
        <w:rPr>
          <w:snapToGrid w:val="0"/>
        </w:rPr>
        <w:t>敏感度不足</w:t>
      </w:r>
      <w:r w:rsidRPr="002D225C">
        <w:rPr>
          <w:rFonts w:hint="eastAsia"/>
          <w:snapToGrid w:val="0"/>
        </w:rPr>
        <w:t>、</w:t>
      </w:r>
      <w:r w:rsidRPr="002D225C">
        <w:rPr>
          <w:snapToGrid w:val="0"/>
        </w:rPr>
        <w:t>過度輕忽個案可能肇生自傷行為</w:t>
      </w:r>
      <w:r w:rsidRPr="002D225C">
        <w:rPr>
          <w:rFonts w:hint="eastAsia"/>
          <w:snapToGrid w:val="0"/>
        </w:rPr>
        <w:t>、自信可以處理個案問題</w:t>
      </w:r>
      <w:r w:rsidR="002F6395" w:rsidRPr="002D225C">
        <w:rPr>
          <w:snapToGrid w:val="0"/>
        </w:rPr>
        <w:t>所致</w:t>
      </w:r>
      <w:r w:rsidR="002F6395" w:rsidRPr="002D225C">
        <w:rPr>
          <w:rFonts w:hint="eastAsia"/>
          <w:snapToGrid w:val="0"/>
        </w:rPr>
        <w:t>。故此，</w:t>
      </w:r>
      <w:r w:rsidRPr="002D225C">
        <w:rPr>
          <w:rFonts w:hint="eastAsia"/>
          <w:snapToGrid w:val="0"/>
        </w:rPr>
        <w:t>國防</w:t>
      </w:r>
      <w:r w:rsidRPr="002D225C">
        <w:rPr>
          <w:snapToGrid w:val="0"/>
        </w:rPr>
        <w:t>部</w:t>
      </w:r>
      <w:r w:rsidRPr="002D225C">
        <w:rPr>
          <w:rFonts w:hint="eastAsia"/>
          <w:snapToGrid w:val="0"/>
        </w:rPr>
        <w:t>應</w:t>
      </w:r>
      <w:r w:rsidRPr="002D225C">
        <w:rPr>
          <w:snapToGrid w:val="0"/>
        </w:rPr>
        <w:t>賡續辦理各項自傷防治宣教</w:t>
      </w:r>
      <w:r w:rsidRPr="002D225C">
        <w:rPr>
          <w:rFonts w:hint="eastAsia"/>
          <w:snapToGrid w:val="0"/>
        </w:rPr>
        <w:t>，</w:t>
      </w:r>
      <w:r w:rsidRPr="002D225C">
        <w:rPr>
          <w:snapToGrid w:val="0"/>
        </w:rPr>
        <w:t>要求各級善用</w:t>
      </w:r>
      <w:r w:rsidRPr="002D225C">
        <w:rPr>
          <w:rFonts w:hint="eastAsia"/>
          <w:snapToGrid w:val="0"/>
        </w:rPr>
        <w:t>該</w:t>
      </w:r>
      <w:r w:rsidRPr="002D225C">
        <w:rPr>
          <w:snapToGrid w:val="0"/>
        </w:rPr>
        <w:t>部印</w:t>
      </w:r>
      <w:r w:rsidRPr="002D225C">
        <w:rPr>
          <w:rFonts w:hint="eastAsia"/>
          <w:snapToGrid w:val="0"/>
        </w:rPr>
        <w:t>發之「國軍幹部『自殺防治停看聽』關懷卡」、「國軍官兵『自殺防治停看聽』自助助人卡」</w:t>
      </w:r>
      <w:r w:rsidR="00237287" w:rsidRPr="002D225C">
        <w:rPr>
          <w:rFonts w:hint="eastAsia"/>
          <w:snapToGrid w:val="0"/>
        </w:rPr>
        <w:t>等</w:t>
      </w:r>
      <w:r w:rsidR="002F6395" w:rsidRPr="002D225C">
        <w:rPr>
          <w:rFonts w:hint="eastAsia"/>
          <w:snapToGrid w:val="0"/>
        </w:rPr>
        <w:t>簡易辨識工具</w:t>
      </w:r>
      <w:r w:rsidRPr="002D225C">
        <w:rPr>
          <w:rFonts w:hint="eastAsia"/>
          <w:snapToGrid w:val="0"/>
        </w:rPr>
        <w:t>，</w:t>
      </w:r>
      <w:r w:rsidR="00237287" w:rsidRPr="002D225C">
        <w:rPr>
          <w:rFonts w:hint="eastAsia"/>
          <w:snapToGrid w:val="0"/>
        </w:rPr>
        <w:t>並</w:t>
      </w:r>
      <w:r w:rsidR="00237287" w:rsidRPr="002D225C">
        <w:rPr>
          <w:snapToGrid w:val="0"/>
        </w:rPr>
        <w:t>積極推廣「自殺防治守門人」之教育訓練，</w:t>
      </w:r>
      <w:r w:rsidRPr="002D225C">
        <w:rPr>
          <w:rFonts w:hint="eastAsia"/>
          <w:snapToGrid w:val="0"/>
        </w:rPr>
        <w:t>以</w:t>
      </w:r>
      <w:r w:rsidRPr="002D225C">
        <w:rPr>
          <w:snapToGrid w:val="0"/>
        </w:rPr>
        <w:t>強化基層防處知能</w:t>
      </w:r>
      <w:r w:rsidR="002F6395" w:rsidRPr="002D225C">
        <w:rPr>
          <w:rFonts w:hint="eastAsia"/>
          <w:snapToGrid w:val="0"/>
        </w:rPr>
        <w:t>與敏感度</w:t>
      </w:r>
      <w:r w:rsidR="002F6395" w:rsidRPr="002D225C">
        <w:rPr>
          <w:snapToGrid w:val="0"/>
        </w:rPr>
        <w:t>，</w:t>
      </w:r>
      <w:r w:rsidRPr="002D225C">
        <w:rPr>
          <w:snapToGrid w:val="0"/>
        </w:rPr>
        <w:t>主動發掘問題個案及早轉介</w:t>
      </w:r>
      <w:r w:rsidR="00237287" w:rsidRPr="002D225C">
        <w:rPr>
          <w:rFonts w:hint="eastAsia"/>
          <w:snapToGrid w:val="0"/>
        </w:rPr>
        <w:t>輔導醫療</w:t>
      </w:r>
      <w:r w:rsidRPr="002D225C">
        <w:rPr>
          <w:snapToGrid w:val="0"/>
        </w:rPr>
        <w:t>，逐步落實自殺防治人人有責、全軍參與之理念。</w:t>
      </w:r>
    </w:p>
    <w:p w:rsidR="00190174" w:rsidRPr="002D225C" w:rsidRDefault="0010683A" w:rsidP="002F6395">
      <w:pPr>
        <w:pStyle w:val="3"/>
        <w:rPr>
          <w:snapToGrid w:val="0"/>
        </w:rPr>
      </w:pPr>
      <w:r w:rsidRPr="002D225C">
        <w:rPr>
          <w:rFonts w:hint="eastAsia"/>
          <w:snapToGrid w:val="0"/>
        </w:rPr>
        <w:t>國防部允宜參酌公務體系</w:t>
      </w:r>
      <w:r w:rsidR="00190174" w:rsidRPr="002D225C">
        <w:rPr>
          <w:rFonts w:hint="eastAsia"/>
          <w:snapToGrid w:val="0"/>
        </w:rPr>
        <w:t>之終身學習概念，並完備學習成效</w:t>
      </w:r>
      <w:r w:rsidR="00BB4A22" w:rsidRPr="002D225C">
        <w:rPr>
          <w:rFonts w:hint="eastAsia"/>
          <w:snapToGrid w:val="0"/>
        </w:rPr>
        <w:t>相關</w:t>
      </w:r>
      <w:r w:rsidR="00190174" w:rsidRPr="002D225C">
        <w:rPr>
          <w:rFonts w:hint="eastAsia"/>
          <w:snapToGrid w:val="0"/>
        </w:rPr>
        <w:t>考評機制，確保基層幹部皆具備應有之心輔與管教知能；</w:t>
      </w:r>
      <w:r w:rsidR="00EE12D7" w:rsidRPr="002D225C">
        <w:rPr>
          <w:rFonts w:hint="eastAsia"/>
          <w:snapToGrid w:val="0"/>
        </w:rPr>
        <w:t>另</w:t>
      </w:r>
      <w:r w:rsidR="00C83EB7" w:rsidRPr="002D225C">
        <w:rPr>
          <w:rFonts w:hint="eastAsia"/>
          <w:snapToGrid w:val="0"/>
        </w:rPr>
        <w:t>應切實</w:t>
      </w:r>
      <w:r w:rsidR="00BB4A22" w:rsidRPr="002D225C">
        <w:rPr>
          <w:rFonts w:hint="eastAsia"/>
          <w:snapToGrid w:val="0"/>
        </w:rPr>
        <w:t>遵</w:t>
      </w:r>
      <w:r w:rsidR="00C83EB7" w:rsidRPr="002D225C">
        <w:rPr>
          <w:rFonts w:hint="eastAsia"/>
          <w:snapToGrid w:val="0"/>
        </w:rPr>
        <w:t>照國軍基層管教作法之要求，對</w:t>
      </w:r>
      <w:r w:rsidR="00EE12D7" w:rsidRPr="002D225C">
        <w:rPr>
          <w:rFonts w:hint="eastAsia"/>
          <w:snapToGrid w:val="0"/>
        </w:rPr>
        <w:t>涉及</w:t>
      </w:r>
      <w:r w:rsidR="00C83EB7" w:rsidRPr="002D225C">
        <w:rPr>
          <w:rFonts w:hint="eastAsia"/>
          <w:snapToGrid w:val="0"/>
        </w:rPr>
        <w:t>重大不當管教事件之幹部進行心理衡鑑，</w:t>
      </w:r>
      <w:r w:rsidR="00EE12D7" w:rsidRPr="002D225C">
        <w:rPr>
          <w:rFonts w:hint="eastAsia"/>
          <w:snapToGrid w:val="0"/>
        </w:rPr>
        <w:t>以期淨化部隊，防範危安事件</w:t>
      </w:r>
      <w:r w:rsidR="00BB4A22" w:rsidRPr="002D225C">
        <w:rPr>
          <w:rFonts w:hint="eastAsia"/>
          <w:snapToGrid w:val="0"/>
        </w:rPr>
        <w:t>再</w:t>
      </w:r>
      <w:r w:rsidR="00EE12D7" w:rsidRPr="002D225C">
        <w:rPr>
          <w:rFonts w:hint="eastAsia"/>
          <w:snapToGrid w:val="0"/>
        </w:rPr>
        <w:t>生：</w:t>
      </w:r>
    </w:p>
    <w:p w:rsidR="00C676B2" w:rsidRPr="002D225C" w:rsidRDefault="00C676B2" w:rsidP="00C676B2">
      <w:pPr>
        <w:pStyle w:val="4"/>
        <w:rPr>
          <w:snapToGrid w:val="0"/>
        </w:rPr>
      </w:pPr>
      <w:r w:rsidRPr="002D225C">
        <w:rPr>
          <w:rFonts w:hint="eastAsia"/>
          <w:snapToGrid w:val="0"/>
        </w:rPr>
        <w:t>國軍心輔三級防處各階段中，二級與三級負責執行人員多係心理、社工相關科系畢業，部分人員更</w:t>
      </w:r>
      <w:r w:rsidR="00BB4A22" w:rsidRPr="002D225C">
        <w:rPr>
          <w:rFonts w:hint="eastAsia"/>
          <w:snapToGrid w:val="0"/>
        </w:rPr>
        <w:t>取</w:t>
      </w:r>
      <w:r w:rsidRPr="002D225C">
        <w:rPr>
          <w:rFonts w:hint="eastAsia"/>
          <w:snapToGrid w:val="0"/>
        </w:rPr>
        <w:t>得相關專業證照，故其本職學能殆無疑義</w:t>
      </w:r>
      <w:r w:rsidR="009215B0" w:rsidRPr="002D225C">
        <w:rPr>
          <w:rFonts w:hint="eastAsia"/>
          <w:snapToGrid w:val="0"/>
        </w:rPr>
        <w:t>。</w:t>
      </w:r>
      <w:r w:rsidRPr="002D225C">
        <w:rPr>
          <w:rFonts w:hint="eastAsia"/>
          <w:snapToGrid w:val="0"/>
        </w:rPr>
        <w:t>至於初級預防發掘主要由營、連、排、班級基層領導幹部負責第一線防處工作，期藉由以下各項心輔研習課程，使基層幹部熟稔同理心、行為觀察與溝通技巧等初級防處與自傷防治工作作法：</w:t>
      </w:r>
    </w:p>
    <w:p w:rsidR="00C676B2" w:rsidRPr="002D225C" w:rsidRDefault="00C676B2" w:rsidP="00C676B2">
      <w:pPr>
        <w:pStyle w:val="5"/>
        <w:ind w:leftChars="400" w:left="2041" w:hangingChars="200" w:hanging="680"/>
        <w:rPr>
          <w:color w:val="000000"/>
        </w:rPr>
      </w:pPr>
      <w:r w:rsidRPr="002D225C">
        <w:rPr>
          <w:rFonts w:hint="eastAsia"/>
          <w:color w:val="000000"/>
        </w:rPr>
        <w:t>排、班級「基層幹部心輔工作研習」：</w:t>
      </w:r>
    </w:p>
    <w:p w:rsidR="00C676B2" w:rsidRPr="002D225C" w:rsidRDefault="00C676B2" w:rsidP="00C676B2">
      <w:pPr>
        <w:pStyle w:val="6"/>
      </w:pPr>
      <w:r w:rsidRPr="002D225C">
        <w:rPr>
          <w:rFonts w:hint="eastAsia"/>
        </w:rPr>
        <w:t>課程規劃：以增進基層幹部輔導工作執行概念與自傷防處知能之課程為主。</w:t>
      </w:r>
    </w:p>
    <w:p w:rsidR="00C676B2" w:rsidRPr="002D225C" w:rsidRDefault="00C676B2" w:rsidP="00C676B2">
      <w:pPr>
        <w:pStyle w:val="6"/>
      </w:pPr>
      <w:r w:rsidRPr="002D225C">
        <w:rPr>
          <w:rFonts w:hint="eastAsia"/>
        </w:rPr>
        <w:t>時數：每年</w:t>
      </w:r>
      <w:r w:rsidR="008847A7" w:rsidRPr="002D225C">
        <w:rPr>
          <w:rFonts w:hint="eastAsia"/>
        </w:rPr>
        <w:t>7</w:t>
      </w:r>
      <w:r w:rsidRPr="002D225C">
        <w:rPr>
          <w:rFonts w:hint="eastAsia"/>
        </w:rPr>
        <w:t>月份策辦乙次，每梯次以實施乙日為原則。</w:t>
      </w:r>
    </w:p>
    <w:p w:rsidR="00C676B2" w:rsidRPr="002D225C" w:rsidRDefault="00C676B2" w:rsidP="00C676B2">
      <w:pPr>
        <w:pStyle w:val="6"/>
      </w:pPr>
      <w:r w:rsidRPr="002D225C">
        <w:rPr>
          <w:rFonts w:hint="eastAsia"/>
        </w:rPr>
        <w:t>師資：由各級「心理衛生中心」心輔人員或邀請民間專家學者擔任。</w:t>
      </w:r>
    </w:p>
    <w:p w:rsidR="00C676B2" w:rsidRPr="002D225C" w:rsidRDefault="00C676B2" w:rsidP="00C676B2">
      <w:pPr>
        <w:pStyle w:val="5"/>
        <w:ind w:leftChars="400" w:left="2041" w:hangingChars="200" w:hanging="680"/>
        <w:rPr>
          <w:color w:val="000000"/>
        </w:rPr>
      </w:pPr>
      <w:r w:rsidRPr="002D225C">
        <w:rPr>
          <w:rFonts w:hint="eastAsia"/>
          <w:color w:val="000000"/>
        </w:rPr>
        <w:t>「新進幹部職前講習」暨「營、連級主官（管）講習」：</w:t>
      </w:r>
    </w:p>
    <w:p w:rsidR="00C676B2" w:rsidRPr="002D225C" w:rsidRDefault="00C676B2" w:rsidP="00C676B2">
      <w:pPr>
        <w:pStyle w:val="6"/>
      </w:pPr>
      <w:r w:rsidRPr="002D225C">
        <w:rPr>
          <w:rFonts w:hint="eastAsia"/>
        </w:rPr>
        <w:t>課程規劃：配合上述講習時機，安排初級防處及自傷防治等相關課程。</w:t>
      </w:r>
    </w:p>
    <w:p w:rsidR="00C676B2" w:rsidRPr="002D225C" w:rsidRDefault="00C676B2" w:rsidP="00C676B2">
      <w:pPr>
        <w:pStyle w:val="6"/>
      </w:pPr>
      <w:r w:rsidRPr="002D225C">
        <w:rPr>
          <w:rFonts w:hint="eastAsia"/>
        </w:rPr>
        <w:t>時數：納入上述講習課程模組，每次講習安排課程時數2至4小時。</w:t>
      </w:r>
    </w:p>
    <w:p w:rsidR="00C676B2" w:rsidRPr="002D225C" w:rsidRDefault="00C676B2" w:rsidP="00C676B2">
      <w:pPr>
        <w:pStyle w:val="6"/>
      </w:pPr>
      <w:r w:rsidRPr="002D225C">
        <w:rPr>
          <w:rFonts w:hint="eastAsia"/>
        </w:rPr>
        <w:t>師資：邀請外聘專家學者擔任。</w:t>
      </w:r>
    </w:p>
    <w:p w:rsidR="00C676B2" w:rsidRPr="002D225C" w:rsidRDefault="00C676B2" w:rsidP="00C676B2">
      <w:pPr>
        <w:pStyle w:val="5"/>
        <w:ind w:leftChars="400" w:left="2041" w:hangingChars="200" w:hanging="680"/>
        <w:rPr>
          <w:color w:val="000000"/>
        </w:rPr>
      </w:pPr>
      <w:r w:rsidRPr="002D225C">
        <w:rPr>
          <w:rFonts w:hint="eastAsia"/>
          <w:color w:val="000000"/>
        </w:rPr>
        <w:t>年度政戰幹部講習：針對群級政戰處長、政戰科（組）長、營、連輔導長等對象，施予1至2天政戰幹部講習課程。</w:t>
      </w:r>
    </w:p>
    <w:p w:rsidR="00C676B2" w:rsidRPr="002D225C" w:rsidRDefault="00C676B2" w:rsidP="00C676B2">
      <w:pPr>
        <w:pStyle w:val="6"/>
      </w:pPr>
      <w:r w:rsidRPr="002D225C">
        <w:rPr>
          <w:rFonts w:hint="eastAsia"/>
        </w:rPr>
        <w:t>課程規劃：以「基層心輔工作介紹」及「心輔專題講演」方式實施，並編撰紙本講義教材，置重點於「國軍心輔工作內容介紹」及「自傷防治認知與作法」，併全案教材印發全體學員攜回參考運用。</w:t>
      </w:r>
    </w:p>
    <w:p w:rsidR="00C676B2" w:rsidRPr="002D225C" w:rsidRDefault="00C676B2" w:rsidP="00C676B2">
      <w:pPr>
        <w:pStyle w:val="6"/>
      </w:pPr>
      <w:r w:rsidRPr="002D225C">
        <w:rPr>
          <w:rFonts w:hint="eastAsia"/>
        </w:rPr>
        <w:t>時數：3小時。</w:t>
      </w:r>
    </w:p>
    <w:p w:rsidR="00C676B2" w:rsidRPr="002D225C" w:rsidRDefault="00C676B2" w:rsidP="00C676B2">
      <w:pPr>
        <w:pStyle w:val="6"/>
      </w:pPr>
      <w:r w:rsidRPr="002D225C">
        <w:rPr>
          <w:rFonts w:hint="eastAsia"/>
        </w:rPr>
        <w:t>師資：「基層心輔工作介紹」課程，由各司令部（含指揮部）逕行遴選所屬資深優秀心輔人員擔任；另「心輔專題講演」課程則邀請民間專家學者實施授課。</w:t>
      </w:r>
    </w:p>
    <w:p w:rsidR="00C676B2" w:rsidRPr="002D225C" w:rsidRDefault="00C676B2" w:rsidP="00C676B2">
      <w:pPr>
        <w:pStyle w:val="5"/>
        <w:ind w:leftChars="400" w:left="2041" w:hangingChars="200" w:hanging="680"/>
        <w:rPr>
          <w:color w:val="000000"/>
        </w:rPr>
      </w:pPr>
      <w:r w:rsidRPr="002D225C">
        <w:rPr>
          <w:rFonts w:hint="eastAsia"/>
          <w:color w:val="000000"/>
        </w:rPr>
        <w:t>軍士官團教育：</w:t>
      </w:r>
    </w:p>
    <w:p w:rsidR="00C676B2" w:rsidRPr="002D225C" w:rsidRDefault="00C676B2" w:rsidP="00C676B2">
      <w:pPr>
        <w:pStyle w:val="6"/>
      </w:pPr>
      <w:r w:rsidRPr="002D225C">
        <w:rPr>
          <w:rFonts w:hint="eastAsia"/>
        </w:rPr>
        <w:t>課程規劃：安排「國軍心理衛生（輔導）工作」及「國軍自我傷害防治」課程，並配合收視相關心輔影帶教學方式實施。</w:t>
      </w:r>
    </w:p>
    <w:p w:rsidR="00C676B2" w:rsidRPr="002D225C" w:rsidRDefault="00C676B2" w:rsidP="00C676B2">
      <w:pPr>
        <w:pStyle w:val="6"/>
      </w:pPr>
      <w:r w:rsidRPr="002D225C">
        <w:rPr>
          <w:rFonts w:hint="eastAsia"/>
        </w:rPr>
        <w:t>時數：每年排定2小時。</w:t>
      </w:r>
    </w:p>
    <w:p w:rsidR="00C676B2" w:rsidRPr="002D225C" w:rsidRDefault="00C676B2" w:rsidP="00C676B2">
      <w:pPr>
        <w:pStyle w:val="6"/>
      </w:pPr>
      <w:r w:rsidRPr="002D225C">
        <w:rPr>
          <w:rFonts w:hint="eastAsia"/>
        </w:rPr>
        <w:t>師資：由各級「心理衛生中心」心輔人員或邀請民間專家學者擔任。</w:t>
      </w:r>
    </w:p>
    <w:p w:rsidR="00C676B2" w:rsidRPr="002D225C" w:rsidRDefault="00C676B2" w:rsidP="00C676B2">
      <w:pPr>
        <w:pStyle w:val="5"/>
        <w:ind w:leftChars="400" w:left="2041" w:hangingChars="200" w:hanging="680"/>
        <w:rPr>
          <w:color w:val="000000"/>
        </w:rPr>
      </w:pPr>
      <w:r w:rsidRPr="002D225C">
        <w:rPr>
          <w:rFonts w:hint="eastAsia"/>
          <w:color w:val="000000"/>
        </w:rPr>
        <w:t>其他研習活動：</w:t>
      </w:r>
      <w:r w:rsidR="002A18A4" w:rsidRPr="002D225C">
        <w:rPr>
          <w:rFonts w:hint="eastAsia"/>
          <w:color w:val="000000"/>
        </w:rPr>
        <w:t>國防</w:t>
      </w:r>
      <w:r w:rsidRPr="002D225C">
        <w:rPr>
          <w:rFonts w:hint="eastAsia"/>
          <w:color w:val="000000"/>
        </w:rPr>
        <w:t>部不定期辦理「國軍士官督導長心輔知能研習」、「國軍高階軍官輔導知能研習」及「自傷防治守門人巡迴教育」。</w:t>
      </w:r>
    </w:p>
    <w:p w:rsidR="00C676B2" w:rsidRPr="002D225C" w:rsidRDefault="00C676B2" w:rsidP="00C676B2">
      <w:pPr>
        <w:pStyle w:val="6"/>
      </w:pPr>
      <w:r w:rsidRPr="002D225C">
        <w:rPr>
          <w:rFonts w:hint="eastAsia"/>
        </w:rPr>
        <w:t>課程規劃：均採集中研習與團體實務演練方式，課程規劃以「國軍心輔三級防處工作」、「部隊官兵常見問題之輔導方法」及「同理心與敏感度訓練」、「行為觀察與溝通技巧」等項為主。</w:t>
      </w:r>
    </w:p>
    <w:p w:rsidR="00C676B2" w:rsidRPr="002D225C" w:rsidRDefault="00C676B2" w:rsidP="00C676B2">
      <w:pPr>
        <w:pStyle w:val="6"/>
      </w:pPr>
      <w:r w:rsidRPr="002D225C">
        <w:rPr>
          <w:rFonts w:hint="eastAsia"/>
        </w:rPr>
        <w:t>時數：均為1日研習課程。</w:t>
      </w:r>
    </w:p>
    <w:p w:rsidR="009215B0" w:rsidRPr="002D225C" w:rsidRDefault="00C676B2" w:rsidP="00C676B2">
      <w:pPr>
        <w:pStyle w:val="6"/>
      </w:pPr>
      <w:r w:rsidRPr="002D225C">
        <w:rPr>
          <w:rFonts w:hint="eastAsia"/>
        </w:rPr>
        <w:t>師資：由本部納編全軍及「各地區心理衛生中心」具豐富實務經驗及諮商心理師、社會工作師國家證照之心輔官、員及聘任民間專家學者共同擔任。</w:t>
      </w:r>
    </w:p>
    <w:p w:rsidR="008847A7" w:rsidRPr="002D225C" w:rsidRDefault="00932AEB" w:rsidP="00932AEB">
      <w:pPr>
        <w:pStyle w:val="4"/>
      </w:pPr>
      <w:r w:rsidRPr="002D225C">
        <w:rPr>
          <w:rFonts w:hint="eastAsia"/>
        </w:rPr>
        <w:t>按</w:t>
      </w:r>
      <w:r w:rsidR="008847A7" w:rsidRPr="002D225C">
        <w:rPr>
          <w:rFonts w:hint="eastAsia"/>
        </w:rPr>
        <w:t>國軍</w:t>
      </w:r>
      <w:r w:rsidR="008847A7" w:rsidRPr="002D225C">
        <w:rPr>
          <w:rFonts w:hint="eastAsia"/>
          <w:snapToGrid w:val="0"/>
        </w:rPr>
        <w:t>營、連、排、班級基層領導幹部上開心輔研習課程之排定，固然立意良善，然而實際執行上，往往因基層部隊任務繁重，須經常參加各項演訓，或因臨時公差勤務需要，各級基層幹部常常不克參加講習，另由於各項業務急迫待辦，故無法專</w:t>
      </w:r>
      <w:r w:rsidRPr="002D225C">
        <w:rPr>
          <w:rFonts w:hint="eastAsia"/>
          <w:snapToGrid w:val="0"/>
        </w:rPr>
        <w:t>注</w:t>
      </w:r>
      <w:r w:rsidR="008847A7" w:rsidRPr="002D225C">
        <w:rPr>
          <w:rFonts w:hint="eastAsia"/>
          <w:snapToGrid w:val="0"/>
        </w:rPr>
        <w:t>聽課，以致學習效果大打折扣。國防部允宜參酌公務體系有關</w:t>
      </w:r>
      <w:r w:rsidR="009C41D9" w:rsidRPr="002D225C">
        <w:rPr>
          <w:rFonts w:hint="eastAsia"/>
          <w:snapToGrid w:val="0"/>
        </w:rPr>
        <w:t>環境保護、資通安全</w:t>
      </w:r>
      <w:r w:rsidRPr="002D225C">
        <w:rPr>
          <w:rFonts w:hint="eastAsia"/>
          <w:snapToGrid w:val="0"/>
        </w:rPr>
        <w:t>、政風法令</w:t>
      </w:r>
      <w:r w:rsidR="009C41D9" w:rsidRPr="002D225C">
        <w:rPr>
          <w:rFonts w:hint="eastAsia"/>
          <w:snapToGrid w:val="0"/>
        </w:rPr>
        <w:t>等相關</w:t>
      </w:r>
      <w:r w:rsidRPr="002D225C">
        <w:rPr>
          <w:rFonts w:hint="eastAsia"/>
          <w:snapToGrid w:val="0"/>
        </w:rPr>
        <w:t>宣導</w:t>
      </w:r>
      <w:r w:rsidR="009C41D9" w:rsidRPr="002D225C">
        <w:rPr>
          <w:rFonts w:hint="eastAsia"/>
          <w:snapToGrid w:val="0"/>
        </w:rPr>
        <w:t>課程，年度應修習一定時數之規定，亦即導入國軍心理輔導、基層管教之終身學習概念，要求各級幹部年度均應接受一定時數之講習，</w:t>
      </w:r>
      <w:r w:rsidRPr="002D225C">
        <w:rPr>
          <w:rFonts w:hint="eastAsia"/>
          <w:snapToGrid w:val="0"/>
        </w:rPr>
        <w:t>並</w:t>
      </w:r>
      <w:r w:rsidR="009C41D9" w:rsidRPr="002D225C">
        <w:rPr>
          <w:rFonts w:hint="eastAsia"/>
          <w:snapToGrid w:val="0"/>
        </w:rPr>
        <w:t>嚴格要求各級落實執行，完備學習成效之考評機制，確保基層幹部皆具備</w:t>
      </w:r>
      <w:r w:rsidR="00190174" w:rsidRPr="002D225C">
        <w:rPr>
          <w:rFonts w:hint="eastAsia"/>
          <w:snapToGrid w:val="0"/>
        </w:rPr>
        <w:t>應有</w:t>
      </w:r>
      <w:r w:rsidR="009C41D9" w:rsidRPr="002D225C">
        <w:rPr>
          <w:rFonts w:hint="eastAsia"/>
          <w:snapToGrid w:val="0"/>
        </w:rPr>
        <w:t>之</w:t>
      </w:r>
      <w:r w:rsidRPr="002D225C">
        <w:rPr>
          <w:rFonts w:hint="eastAsia"/>
          <w:snapToGrid w:val="0"/>
        </w:rPr>
        <w:t>基礎</w:t>
      </w:r>
      <w:r w:rsidR="009C41D9" w:rsidRPr="002D225C">
        <w:rPr>
          <w:rFonts w:hint="eastAsia"/>
          <w:snapToGrid w:val="0"/>
        </w:rPr>
        <w:t>心輔與管教知能。</w:t>
      </w:r>
    </w:p>
    <w:p w:rsidR="009215B0" w:rsidRPr="002D225C" w:rsidRDefault="00932AEB" w:rsidP="009215B0">
      <w:pPr>
        <w:pStyle w:val="4"/>
        <w:rPr>
          <w:snapToGrid w:val="0"/>
        </w:rPr>
      </w:pPr>
      <w:r w:rsidRPr="002D225C">
        <w:rPr>
          <w:rFonts w:hint="eastAsia"/>
          <w:snapToGrid w:val="0"/>
        </w:rPr>
        <w:t>第查，</w:t>
      </w:r>
      <w:r w:rsidR="009215B0" w:rsidRPr="002D225C">
        <w:rPr>
          <w:rFonts w:hint="eastAsia"/>
          <w:snapToGrid w:val="0"/>
        </w:rPr>
        <w:t>各級心理衛生中心輔導人員應主動接觸，巡迴服務，對適應困難、感受不平等對待者，或發現基層連隊違反管教規定時，應定期彙呈主官（管）研擬對策儘速處理；對重大不當管教之雙方當事人，均應研擬輔導方案，即時進行輔導與心理重建</w:t>
      </w:r>
      <w:r w:rsidR="00B1353A" w:rsidRPr="002D225C">
        <w:rPr>
          <w:rFonts w:hint="eastAsia"/>
          <w:snapToGrid w:val="0"/>
        </w:rPr>
        <w:t>，</w:t>
      </w:r>
      <w:r w:rsidRPr="002D225C">
        <w:rPr>
          <w:rFonts w:hint="eastAsia"/>
          <w:snapToGrid w:val="0"/>
        </w:rPr>
        <w:t>「</w:t>
      </w:r>
      <w:r w:rsidR="00B1353A" w:rsidRPr="002D225C">
        <w:rPr>
          <w:rFonts w:hint="eastAsia"/>
          <w:snapToGrid w:val="0"/>
        </w:rPr>
        <w:t>國軍基層管教作法</w:t>
      </w:r>
      <w:r w:rsidRPr="002D225C">
        <w:rPr>
          <w:rFonts w:hint="eastAsia"/>
          <w:snapToGrid w:val="0"/>
        </w:rPr>
        <w:t>」</w:t>
      </w:r>
      <w:r w:rsidR="006F291C" w:rsidRPr="002D225C">
        <w:rPr>
          <w:rFonts w:hint="eastAsia"/>
          <w:snapToGrid w:val="0"/>
        </w:rPr>
        <w:t>之</w:t>
      </w:r>
      <w:r w:rsidR="00B1353A" w:rsidRPr="002D225C">
        <w:rPr>
          <w:rFonts w:hint="eastAsia"/>
          <w:snapToGrid w:val="0"/>
        </w:rPr>
        <w:t>○二○○九「合理管教」之四，定有明文。</w:t>
      </w:r>
      <w:r w:rsidR="00835507" w:rsidRPr="002D225C">
        <w:rPr>
          <w:rFonts w:hint="eastAsia"/>
          <w:snapToGrid w:val="0"/>
        </w:rPr>
        <w:t>茲從</w:t>
      </w:r>
      <w:r w:rsidR="0040626D" w:rsidRPr="002D225C">
        <w:rPr>
          <w:rFonts w:hint="eastAsia"/>
          <w:snapToGrid w:val="0"/>
        </w:rPr>
        <w:t>國防部提報97年度至102年不當管教案件中，可以察覺不少幹部發生</w:t>
      </w:r>
      <w:r w:rsidR="006F291C" w:rsidRPr="002D225C">
        <w:rPr>
          <w:rFonts w:hint="eastAsia"/>
          <w:snapToGrid w:val="0"/>
        </w:rPr>
        <w:t>嚴重</w:t>
      </w:r>
      <w:r w:rsidR="0040626D" w:rsidRPr="002D225C">
        <w:rPr>
          <w:rFonts w:hint="eastAsia"/>
          <w:snapToGrid w:val="0"/>
        </w:rPr>
        <w:t>不當管教情事</w:t>
      </w:r>
      <w:r w:rsidR="006F291C" w:rsidRPr="002D225C">
        <w:rPr>
          <w:rFonts w:hint="eastAsia"/>
          <w:snapToGrid w:val="0"/>
        </w:rPr>
        <w:t>，並非偶然情緒失控，而是一段時間持續不斷發生，是其精神狀態與情緒控管，極可能已經失常而不自知，如任令此種心緒不穩</w:t>
      </w:r>
      <w:r w:rsidRPr="002D225C">
        <w:rPr>
          <w:rFonts w:hint="eastAsia"/>
          <w:snapToGrid w:val="0"/>
        </w:rPr>
        <w:t>、情緒智商不佳，甚至可能罹患精神疾病之幹部</w:t>
      </w:r>
      <w:r w:rsidR="006F291C" w:rsidRPr="002D225C">
        <w:rPr>
          <w:rFonts w:hint="eastAsia"/>
          <w:snapToGrid w:val="0"/>
        </w:rPr>
        <w:t>繼續擔任領導職務，勢必造成部屬極大困擾，進而影響部隊之正常運作。是以，國防部亟應切實依照上開</w:t>
      </w:r>
      <w:r w:rsidRPr="002D225C">
        <w:rPr>
          <w:rFonts w:hint="eastAsia"/>
          <w:snapToGrid w:val="0"/>
        </w:rPr>
        <w:t>「</w:t>
      </w:r>
      <w:r w:rsidR="006F291C" w:rsidRPr="002D225C">
        <w:rPr>
          <w:rFonts w:hint="eastAsia"/>
          <w:snapToGrid w:val="0"/>
        </w:rPr>
        <w:t>國軍基層管教作法</w:t>
      </w:r>
      <w:r w:rsidRPr="002D225C">
        <w:rPr>
          <w:rFonts w:hint="eastAsia"/>
          <w:snapToGrid w:val="0"/>
        </w:rPr>
        <w:t>」</w:t>
      </w:r>
      <w:r w:rsidR="006F291C" w:rsidRPr="002D225C">
        <w:rPr>
          <w:rFonts w:hint="eastAsia"/>
          <w:snapToGrid w:val="0"/>
        </w:rPr>
        <w:t>之要求，</w:t>
      </w:r>
      <w:r w:rsidR="00DE38E4" w:rsidRPr="002D225C">
        <w:rPr>
          <w:rFonts w:hint="eastAsia"/>
          <w:snapToGrid w:val="0"/>
        </w:rPr>
        <w:t>對重大不當管教</w:t>
      </w:r>
      <w:r w:rsidR="00C83EB7" w:rsidRPr="002D225C">
        <w:rPr>
          <w:rFonts w:hint="eastAsia"/>
          <w:snapToGrid w:val="0"/>
        </w:rPr>
        <w:t>事件</w:t>
      </w:r>
      <w:r w:rsidR="00DE38E4" w:rsidRPr="002D225C">
        <w:rPr>
          <w:rFonts w:hint="eastAsia"/>
          <w:snapToGrid w:val="0"/>
        </w:rPr>
        <w:t>之雙方當事人，尤其是針對實施不當管教之幹部</w:t>
      </w:r>
      <w:r w:rsidR="00C83EB7" w:rsidRPr="002D225C">
        <w:rPr>
          <w:rFonts w:hint="eastAsia"/>
          <w:snapToGrid w:val="0"/>
        </w:rPr>
        <w:t>即</w:t>
      </w:r>
      <w:r w:rsidRPr="002D225C">
        <w:rPr>
          <w:rFonts w:hint="eastAsia"/>
          <w:snapToGrid w:val="0"/>
        </w:rPr>
        <w:t>時</w:t>
      </w:r>
      <w:r w:rsidR="00DE38E4" w:rsidRPr="002D225C">
        <w:rPr>
          <w:rFonts w:hint="eastAsia"/>
          <w:snapToGrid w:val="0"/>
        </w:rPr>
        <w:t>進行</w:t>
      </w:r>
      <w:r w:rsidRPr="002D225C">
        <w:rPr>
          <w:rFonts w:hint="eastAsia"/>
          <w:snapToGrid w:val="0"/>
        </w:rPr>
        <w:t>輔導與心理重建，亦即所謂「</w:t>
      </w:r>
      <w:r w:rsidR="00DE38E4" w:rsidRPr="002D225C">
        <w:rPr>
          <w:rFonts w:hint="eastAsia"/>
          <w:snapToGrid w:val="0"/>
        </w:rPr>
        <w:t>心理衡鑑</w:t>
      </w:r>
      <w:r w:rsidRPr="002D225C">
        <w:rPr>
          <w:rFonts w:hint="eastAsia"/>
          <w:snapToGrid w:val="0"/>
        </w:rPr>
        <w:t>」之工作</w:t>
      </w:r>
      <w:r w:rsidR="00DE38E4" w:rsidRPr="002D225C">
        <w:rPr>
          <w:rFonts w:hint="eastAsia"/>
          <w:snapToGrid w:val="0"/>
        </w:rPr>
        <w:t>，確實瞭解其身心狀態正常與否，</w:t>
      </w:r>
      <w:r w:rsidR="00F14598" w:rsidRPr="002D225C">
        <w:rPr>
          <w:rFonts w:hint="eastAsia"/>
          <w:snapToGrid w:val="0"/>
        </w:rPr>
        <w:t>已</w:t>
      </w:r>
      <w:r w:rsidR="00DE38E4" w:rsidRPr="002D225C">
        <w:rPr>
          <w:rFonts w:hint="eastAsia"/>
          <w:snapToGrid w:val="0"/>
        </w:rPr>
        <w:t>否達到不適任領導幹部之程度</w:t>
      </w:r>
      <w:r w:rsidR="00EE12D7" w:rsidRPr="002D225C">
        <w:rPr>
          <w:rFonts w:hint="eastAsia"/>
          <w:snapToGrid w:val="0"/>
        </w:rPr>
        <w:t>，</w:t>
      </w:r>
      <w:r w:rsidR="00DE38E4" w:rsidRPr="002D225C">
        <w:rPr>
          <w:rFonts w:hint="eastAsia"/>
          <w:snapToGrid w:val="0"/>
        </w:rPr>
        <w:t>並</w:t>
      </w:r>
      <w:r w:rsidR="00EE12D7" w:rsidRPr="002D225C">
        <w:rPr>
          <w:rFonts w:hint="eastAsia"/>
          <w:snapToGrid w:val="0"/>
        </w:rPr>
        <w:t>探索</w:t>
      </w:r>
      <w:r w:rsidR="00DE38E4" w:rsidRPr="002D225C">
        <w:rPr>
          <w:rFonts w:hint="eastAsia"/>
          <w:snapToGrid w:val="0"/>
        </w:rPr>
        <w:t>造成該領導幹部心緒不穩之背景因素，究係情感問題、家庭因素、工作壓力、性格違常、法紀觀念偏差…等，</w:t>
      </w:r>
      <w:r w:rsidR="00EE12D7" w:rsidRPr="002D225C">
        <w:rPr>
          <w:rFonts w:hint="eastAsia"/>
          <w:snapToGrid w:val="0"/>
        </w:rPr>
        <w:t>藉此</w:t>
      </w:r>
      <w:r w:rsidR="00DE38E4" w:rsidRPr="002D225C">
        <w:rPr>
          <w:rFonts w:hint="eastAsia"/>
          <w:snapToGrid w:val="0"/>
        </w:rPr>
        <w:t>針對實際問題</w:t>
      </w:r>
      <w:r w:rsidR="00EE12D7" w:rsidRPr="002D225C">
        <w:rPr>
          <w:rFonts w:hint="eastAsia"/>
          <w:snapToGrid w:val="0"/>
        </w:rPr>
        <w:t>予以</w:t>
      </w:r>
      <w:r w:rsidR="00DE38E4" w:rsidRPr="002D225C">
        <w:rPr>
          <w:rFonts w:hint="eastAsia"/>
          <w:snapToGrid w:val="0"/>
        </w:rPr>
        <w:t>輔導，或</w:t>
      </w:r>
      <w:r w:rsidR="00EE12D7" w:rsidRPr="002D225C">
        <w:rPr>
          <w:rFonts w:hint="eastAsia"/>
          <w:snapToGrid w:val="0"/>
        </w:rPr>
        <w:t>適時</w:t>
      </w:r>
      <w:r w:rsidR="00DE38E4" w:rsidRPr="002D225C">
        <w:rPr>
          <w:rFonts w:hint="eastAsia"/>
          <w:snapToGrid w:val="0"/>
        </w:rPr>
        <w:t>調整其職務，</w:t>
      </w:r>
      <w:r w:rsidR="00F14598" w:rsidRPr="002D225C">
        <w:rPr>
          <w:rFonts w:hint="eastAsia"/>
          <w:snapToGrid w:val="0"/>
        </w:rPr>
        <w:t>並經</w:t>
      </w:r>
      <w:r w:rsidR="00C83EB7" w:rsidRPr="002D225C">
        <w:rPr>
          <w:rFonts w:hint="eastAsia"/>
          <w:snapToGrid w:val="0"/>
        </w:rPr>
        <w:t>由職場轉換，</w:t>
      </w:r>
      <w:r w:rsidR="00DE38E4" w:rsidRPr="002D225C">
        <w:rPr>
          <w:rFonts w:hint="eastAsia"/>
          <w:snapToGrid w:val="0"/>
        </w:rPr>
        <w:t>減輕其個人與部隊壓力</w:t>
      </w:r>
      <w:r w:rsidR="00C83EB7" w:rsidRPr="002D225C">
        <w:rPr>
          <w:rFonts w:hint="eastAsia"/>
          <w:snapToGrid w:val="0"/>
        </w:rPr>
        <w:t>；如係</w:t>
      </w:r>
      <w:r w:rsidR="00EE12D7" w:rsidRPr="002D225C">
        <w:rPr>
          <w:rFonts w:hint="eastAsia"/>
          <w:snapToGrid w:val="0"/>
        </w:rPr>
        <w:t>個人</w:t>
      </w:r>
      <w:r w:rsidR="00C83EB7" w:rsidRPr="002D225C">
        <w:rPr>
          <w:rFonts w:hint="eastAsia"/>
          <w:snapToGrid w:val="0"/>
        </w:rPr>
        <w:t>法紀觀念偏差</w:t>
      </w:r>
      <w:r w:rsidR="00DD359B" w:rsidRPr="002D225C">
        <w:rPr>
          <w:rFonts w:hint="eastAsia"/>
          <w:snapToGrid w:val="0"/>
        </w:rPr>
        <w:t>及管教</w:t>
      </w:r>
      <w:r w:rsidR="00C83EB7" w:rsidRPr="002D225C">
        <w:rPr>
          <w:rFonts w:hint="eastAsia"/>
          <w:snapToGrid w:val="0"/>
        </w:rPr>
        <w:t>知能不足，則可以加強相關課程之講習，</w:t>
      </w:r>
      <w:r w:rsidR="00DD359B" w:rsidRPr="002D225C">
        <w:rPr>
          <w:rFonts w:hint="eastAsia"/>
          <w:snapToGrid w:val="0"/>
        </w:rPr>
        <w:t>再</w:t>
      </w:r>
      <w:r w:rsidR="00EE12D7" w:rsidRPr="002D225C">
        <w:rPr>
          <w:rFonts w:hint="eastAsia"/>
          <w:snapToGrid w:val="0"/>
        </w:rPr>
        <w:t>就</w:t>
      </w:r>
      <w:r w:rsidR="00C83EB7" w:rsidRPr="002D225C">
        <w:rPr>
          <w:rFonts w:hint="eastAsia"/>
          <w:snapToGrid w:val="0"/>
        </w:rPr>
        <w:t>學習成效</w:t>
      </w:r>
      <w:r w:rsidR="00EE12D7" w:rsidRPr="002D225C">
        <w:rPr>
          <w:rFonts w:hint="eastAsia"/>
          <w:snapToGrid w:val="0"/>
        </w:rPr>
        <w:t>予以考核</w:t>
      </w:r>
      <w:r w:rsidR="00C83EB7" w:rsidRPr="002D225C">
        <w:rPr>
          <w:rFonts w:hint="eastAsia"/>
          <w:snapToGrid w:val="0"/>
        </w:rPr>
        <w:t>，經專業評估認定合格後，始得回復原職；</w:t>
      </w:r>
      <w:r w:rsidR="00F14598" w:rsidRPr="002D225C">
        <w:rPr>
          <w:rFonts w:hint="eastAsia"/>
          <w:snapToGrid w:val="0"/>
        </w:rPr>
        <w:t>另</w:t>
      </w:r>
      <w:r w:rsidR="00C83EB7" w:rsidRPr="002D225C">
        <w:rPr>
          <w:rFonts w:hint="eastAsia"/>
          <w:snapToGrid w:val="0"/>
        </w:rPr>
        <w:t>如係因精神疾病</w:t>
      </w:r>
      <w:r w:rsidR="00EE12D7" w:rsidRPr="002D225C">
        <w:rPr>
          <w:rFonts w:hint="eastAsia"/>
          <w:snapToGrid w:val="0"/>
        </w:rPr>
        <w:t>所致</w:t>
      </w:r>
      <w:r w:rsidR="00C83EB7" w:rsidRPr="002D225C">
        <w:rPr>
          <w:rFonts w:hint="eastAsia"/>
          <w:snapToGrid w:val="0"/>
        </w:rPr>
        <w:t>，則應予轉介心理諮商或精神科醫療，嚴重者</w:t>
      </w:r>
      <w:r w:rsidR="00EE12D7" w:rsidRPr="002D225C">
        <w:rPr>
          <w:rFonts w:hint="eastAsia"/>
          <w:snapToGrid w:val="0"/>
        </w:rPr>
        <w:t>命令</w:t>
      </w:r>
      <w:r w:rsidR="00C83EB7" w:rsidRPr="002D225C">
        <w:rPr>
          <w:rFonts w:hint="eastAsia"/>
          <w:snapToGrid w:val="0"/>
        </w:rPr>
        <w:t>退伍，以期淨化</w:t>
      </w:r>
      <w:r w:rsidR="00EE12D7" w:rsidRPr="002D225C">
        <w:rPr>
          <w:rFonts w:hint="eastAsia"/>
          <w:snapToGrid w:val="0"/>
        </w:rPr>
        <w:t>部隊</w:t>
      </w:r>
      <w:r w:rsidR="00C83EB7" w:rsidRPr="002D225C">
        <w:rPr>
          <w:rFonts w:hint="eastAsia"/>
          <w:snapToGrid w:val="0"/>
        </w:rPr>
        <w:t>，防範危安事件</w:t>
      </w:r>
      <w:r w:rsidR="00F14598" w:rsidRPr="002D225C">
        <w:rPr>
          <w:rFonts w:hint="eastAsia"/>
          <w:snapToGrid w:val="0"/>
        </w:rPr>
        <w:t>再</w:t>
      </w:r>
      <w:r w:rsidR="00C83EB7" w:rsidRPr="002D225C">
        <w:rPr>
          <w:rFonts w:hint="eastAsia"/>
          <w:snapToGrid w:val="0"/>
        </w:rPr>
        <w:t>生。</w:t>
      </w:r>
    </w:p>
    <w:p w:rsidR="00033F09" w:rsidRPr="002D225C" w:rsidRDefault="00033F09">
      <w:pPr>
        <w:pStyle w:val="2"/>
        <w:ind w:left="1020" w:hanging="680"/>
      </w:pPr>
      <w:r w:rsidRPr="002D225C">
        <w:rPr>
          <w:rFonts w:hAnsi="標楷體" w:hint="eastAsia"/>
          <w:szCs w:val="32"/>
        </w:rPr>
        <w:t>關於「精進官兵自傷防治</w:t>
      </w:r>
      <w:r w:rsidR="00155796" w:rsidRPr="002D225C">
        <w:rPr>
          <w:rFonts w:hAnsi="標楷體" w:hint="eastAsia"/>
          <w:szCs w:val="32"/>
        </w:rPr>
        <w:t>措施</w:t>
      </w:r>
      <w:r w:rsidRPr="002D225C">
        <w:rPr>
          <w:rFonts w:hAnsi="標楷體" w:hint="eastAsia"/>
          <w:szCs w:val="32"/>
        </w:rPr>
        <w:t>」部分：</w:t>
      </w:r>
    </w:p>
    <w:p w:rsidR="00965AD7" w:rsidRPr="002D225C" w:rsidRDefault="00965AD7" w:rsidP="00155796">
      <w:pPr>
        <w:pStyle w:val="3"/>
      </w:pPr>
      <w:r w:rsidRPr="002D225C">
        <w:rPr>
          <w:rFonts w:hint="eastAsia"/>
        </w:rPr>
        <w:t>國防部</w:t>
      </w:r>
      <w:r w:rsidRPr="002D225C">
        <w:rPr>
          <w:rFonts w:ascii="Times New Roman" w:hAnsi="Times New Roman" w:hint="eastAsia"/>
        </w:rPr>
        <w:t>宜強化義務役士官兵精神疾病之檢核，並協調內政部役政機關，加強</w:t>
      </w:r>
      <w:r w:rsidR="00F566B3" w:rsidRPr="002D225C">
        <w:rPr>
          <w:rFonts w:ascii="Times New Roman" w:hAnsi="Times New Roman" w:hint="eastAsia"/>
        </w:rPr>
        <w:t>對</w:t>
      </w:r>
      <w:r w:rsidRPr="002D225C">
        <w:rPr>
          <w:rFonts w:ascii="Times New Roman" w:hAnsi="Times New Roman" w:hint="eastAsia"/>
        </w:rPr>
        <w:t>承</w:t>
      </w:r>
      <w:r w:rsidR="00F566B3" w:rsidRPr="002D225C">
        <w:rPr>
          <w:rFonts w:ascii="Times New Roman" w:hAnsi="Times New Roman" w:hint="eastAsia"/>
        </w:rPr>
        <w:t>做</w:t>
      </w:r>
      <w:r w:rsidRPr="002D225C">
        <w:rPr>
          <w:rFonts w:ascii="Times New Roman" w:hAnsi="Times New Roman" w:hint="eastAsia"/>
        </w:rPr>
        <w:t>役男體檢業務醫療院所之</w:t>
      </w:r>
      <w:r w:rsidR="00F566B3" w:rsidRPr="002D225C">
        <w:rPr>
          <w:rFonts w:ascii="Times New Roman" w:hAnsi="Times New Roman" w:hint="eastAsia"/>
        </w:rPr>
        <w:t>查</w:t>
      </w:r>
      <w:r w:rsidR="00AD7565" w:rsidRPr="002D225C">
        <w:rPr>
          <w:rFonts w:ascii="Times New Roman" w:hAnsi="Times New Roman" w:hint="eastAsia"/>
        </w:rPr>
        <w:t>核</w:t>
      </w:r>
      <w:r w:rsidR="00F566B3" w:rsidRPr="002D225C">
        <w:rPr>
          <w:rFonts w:ascii="Times New Roman" w:hAnsi="Times New Roman" w:hint="eastAsia"/>
        </w:rPr>
        <w:t>評鑑</w:t>
      </w:r>
      <w:r w:rsidRPr="002D225C">
        <w:rPr>
          <w:rFonts w:ascii="Times New Roman" w:hAnsi="Times New Roman" w:hint="eastAsia"/>
        </w:rPr>
        <w:t>，亦應</w:t>
      </w:r>
      <w:r w:rsidRPr="002D225C">
        <w:rPr>
          <w:rFonts w:hint="eastAsia"/>
        </w:rPr>
        <w:t>督導</w:t>
      </w:r>
      <w:r w:rsidR="00AD7565" w:rsidRPr="002D225C">
        <w:rPr>
          <w:rFonts w:hint="eastAsia"/>
        </w:rPr>
        <w:t>所屬</w:t>
      </w:r>
      <w:r w:rsidR="00A43562" w:rsidRPr="002D225C">
        <w:rPr>
          <w:rFonts w:hint="eastAsia"/>
        </w:rPr>
        <w:t>與</w:t>
      </w:r>
      <w:r w:rsidRPr="002D225C">
        <w:rPr>
          <w:rFonts w:hint="eastAsia"/>
        </w:rPr>
        <w:t>中央健保署</w:t>
      </w:r>
      <w:r w:rsidRPr="002D225C">
        <w:t>擬定</w:t>
      </w:r>
      <w:r w:rsidR="00AD7565" w:rsidRPr="002D225C">
        <w:rPr>
          <w:rFonts w:ascii="Times New Roman" w:hAnsi="Times New Roman" w:hint="eastAsia"/>
        </w:rPr>
        <w:t>志願役</w:t>
      </w:r>
      <w:r w:rsidRPr="002D225C">
        <w:rPr>
          <w:rFonts w:hint="eastAsia"/>
        </w:rPr>
        <w:t>報考人員</w:t>
      </w:r>
      <w:r w:rsidR="00637BBA" w:rsidRPr="002D225C">
        <w:rPr>
          <w:rFonts w:hint="eastAsia"/>
        </w:rPr>
        <w:t>之</w:t>
      </w:r>
      <w:r w:rsidRPr="002D225C">
        <w:t>精神疾病勾稽機制</w:t>
      </w:r>
      <w:r w:rsidR="00637BBA" w:rsidRPr="002D225C">
        <w:rPr>
          <w:rFonts w:hint="eastAsia"/>
        </w:rPr>
        <w:t>，</w:t>
      </w:r>
      <w:r w:rsidR="00637BBA" w:rsidRPr="002D225C">
        <w:rPr>
          <w:rFonts w:ascii="Times New Roman" w:hAnsi="Times New Roman" w:hint="eastAsia"/>
        </w:rPr>
        <w:t>確維部隊純淨與人員安全：</w:t>
      </w:r>
    </w:p>
    <w:p w:rsidR="00DE3EF8" w:rsidRPr="002D225C" w:rsidRDefault="00015DE2" w:rsidP="007D2BAC">
      <w:pPr>
        <w:pStyle w:val="4"/>
      </w:pPr>
      <w:r w:rsidRPr="002D225C">
        <w:rPr>
          <w:rFonts w:hint="eastAsia"/>
        </w:rPr>
        <w:t>本院第4屆以來調查國軍自傷案件，查有兩件個案係義務役士官兵疑</w:t>
      </w:r>
      <w:r w:rsidR="00AD7565" w:rsidRPr="002D225C">
        <w:rPr>
          <w:rFonts w:hint="eastAsia"/>
        </w:rPr>
        <w:t>患</w:t>
      </w:r>
      <w:r w:rsidRPr="002D225C">
        <w:rPr>
          <w:rFonts w:hint="eastAsia"/>
        </w:rPr>
        <w:t>有精神疾病或家族憂鬱症病史，</w:t>
      </w:r>
      <w:r w:rsidR="00DE3EF8" w:rsidRPr="002D225C">
        <w:rPr>
          <w:rFonts w:hint="eastAsia"/>
        </w:rPr>
        <w:t>如下：</w:t>
      </w:r>
    </w:p>
    <w:p w:rsidR="00DE3EF8" w:rsidRPr="002D225C" w:rsidRDefault="00015DE2" w:rsidP="00DE3EF8">
      <w:pPr>
        <w:pStyle w:val="5"/>
        <w:ind w:leftChars="400" w:left="2041" w:hangingChars="200" w:hanging="680"/>
      </w:pPr>
      <w:r w:rsidRPr="002D225C">
        <w:rPr>
          <w:rFonts w:hint="eastAsia"/>
        </w:rPr>
        <w:t>海軍131艦隊鳳江艦損管二兵周○○於登艦未及一日即</w:t>
      </w:r>
      <w:r w:rsidR="00D426F1" w:rsidRPr="002D225C">
        <w:rPr>
          <w:rFonts w:hint="eastAsia"/>
        </w:rPr>
        <w:t>於102年1月24日</w:t>
      </w:r>
      <w:r w:rsidRPr="002D225C">
        <w:rPr>
          <w:rFonts w:hint="eastAsia"/>
        </w:rPr>
        <w:t>跳海失蹤</w:t>
      </w:r>
      <w:r w:rsidR="00DE3EF8" w:rsidRPr="002D225C">
        <w:rPr>
          <w:rFonts w:hint="eastAsia"/>
        </w:rPr>
        <w:t>乙案，</w:t>
      </w:r>
      <w:r w:rsidR="00D426F1" w:rsidRPr="002D225C">
        <w:rPr>
          <w:rFonts w:hint="eastAsia"/>
        </w:rPr>
        <w:t>經海軍司令部督察室聯繫周員</w:t>
      </w:r>
      <w:r w:rsidR="00D426F1" w:rsidRPr="002D225C">
        <w:rPr>
          <w:rFonts w:ascii="Times New Roman" w:hAnsi="標楷體"/>
          <w:color w:val="000000"/>
          <w:szCs w:val="32"/>
        </w:rPr>
        <w:t>役前就讀明新科技大學當時之教官（高</w:t>
      </w:r>
      <w:r w:rsidR="00D426F1" w:rsidRPr="002D225C">
        <w:rPr>
          <w:rFonts w:hint="eastAsia"/>
        </w:rPr>
        <w:t>○○</w:t>
      </w:r>
      <w:r w:rsidR="00D426F1" w:rsidRPr="002D225C">
        <w:rPr>
          <w:rFonts w:ascii="Times New Roman" w:hAnsi="標楷體"/>
          <w:color w:val="000000"/>
          <w:szCs w:val="32"/>
        </w:rPr>
        <w:t>、陳</w:t>
      </w:r>
      <w:r w:rsidR="00D426F1" w:rsidRPr="002D225C">
        <w:rPr>
          <w:rFonts w:hint="eastAsia"/>
        </w:rPr>
        <w:t>○○</w:t>
      </w:r>
      <w:r w:rsidR="00D426F1" w:rsidRPr="002D225C">
        <w:rPr>
          <w:rFonts w:ascii="Times New Roman" w:hAnsi="標楷體"/>
          <w:color w:val="000000"/>
          <w:szCs w:val="32"/>
        </w:rPr>
        <w:t>，</w:t>
      </w:r>
      <w:r w:rsidR="00D426F1" w:rsidRPr="002D225C">
        <w:rPr>
          <w:rFonts w:ascii="Times New Roman" w:hAnsi="標楷體" w:hint="eastAsia"/>
          <w:color w:val="000000"/>
          <w:szCs w:val="32"/>
        </w:rPr>
        <w:t>兩人</w:t>
      </w:r>
      <w:r w:rsidR="00D426F1" w:rsidRPr="002D225C">
        <w:rPr>
          <w:rFonts w:ascii="Times New Roman" w:hAnsi="標楷體"/>
          <w:color w:val="000000"/>
          <w:szCs w:val="32"/>
        </w:rPr>
        <w:t>均已退伍），詢問其在校期間學習狀況獲復：周</w:t>
      </w:r>
      <w:r w:rsidR="00AD7565" w:rsidRPr="002D225C">
        <w:rPr>
          <w:rFonts w:ascii="Times New Roman" w:hAnsi="標楷體" w:hint="eastAsia"/>
          <w:color w:val="000000"/>
          <w:szCs w:val="32"/>
        </w:rPr>
        <w:t>員</w:t>
      </w:r>
      <w:r w:rsidR="00D426F1" w:rsidRPr="002D225C">
        <w:rPr>
          <w:rFonts w:ascii="Times New Roman" w:hAnsi="標楷體"/>
          <w:color w:val="000000"/>
          <w:szCs w:val="32"/>
        </w:rPr>
        <w:t>於大二期間因產生幻覺</w:t>
      </w:r>
      <w:r w:rsidR="00AD7565" w:rsidRPr="002D225C">
        <w:rPr>
          <w:rFonts w:ascii="Times New Roman" w:hAnsi="標楷體" w:hint="eastAsia"/>
          <w:color w:val="000000"/>
          <w:szCs w:val="32"/>
        </w:rPr>
        <w:t>，</w:t>
      </w:r>
      <w:r w:rsidR="00D426F1" w:rsidRPr="002D225C">
        <w:rPr>
          <w:rFonts w:ascii="Times New Roman" w:hAnsi="標楷體"/>
          <w:color w:val="000000"/>
          <w:szCs w:val="32"/>
        </w:rPr>
        <w:t>自述見到鬼神等靈異現象，</w:t>
      </w:r>
      <w:r w:rsidR="00AD7565" w:rsidRPr="002D225C">
        <w:rPr>
          <w:rFonts w:ascii="Times New Roman" w:hAnsi="標楷體" w:hint="eastAsia"/>
          <w:color w:val="000000"/>
          <w:szCs w:val="32"/>
        </w:rPr>
        <w:t>致</w:t>
      </w:r>
      <w:r w:rsidR="00AD7565" w:rsidRPr="002D225C">
        <w:rPr>
          <w:rFonts w:ascii="Times New Roman" w:hAnsi="標楷體"/>
          <w:color w:val="000000"/>
          <w:szCs w:val="32"/>
        </w:rPr>
        <w:t>性情</w:t>
      </w:r>
      <w:r w:rsidR="00AD7565" w:rsidRPr="002D225C">
        <w:rPr>
          <w:rFonts w:ascii="Times New Roman" w:hAnsi="標楷體" w:hint="eastAsia"/>
          <w:color w:val="000000"/>
          <w:szCs w:val="32"/>
        </w:rPr>
        <w:t>丕</w:t>
      </w:r>
      <w:r w:rsidR="00AD7565" w:rsidRPr="002D225C">
        <w:rPr>
          <w:rFonts w:ascii="Times New Roman" w:hAnsi="標楷體"/>
          <w:color w:val="000000"/>
          <w:szCs w:val="32"/>
        </w:rPr>
        <w:t>變，</w:t>
      </w:r>
      <w:r w:rsidR="00D426F1" w:rsidRPr="002D225C">
        <w:rPr>
          <w:rFonts w:ascii="Times New Roman" w:hAnsi="標楷體"/>
          <w:color w:val="000000"/>
          <w:szCs w:val="32"/>
        </w:rPr>
        <w:t>經持續不斷就醫後無法恢復，故辦理休學</w:t>
      </w:r>
      <w:r w:rsidR="00DE3EF8" w:rsidRPr="002D225C">
        <w:rPr>
          <w:rFonts w:ascii="Times New Roman" w:hAnsi="標楷體" w:hint="eastAsia"/>
          <w:color w:val="000000"/>
          <w:szCs w:val="32"/>
        </w:rPr>
        <w:t>；</w:t>
      </w:r>
      <w:r w:rsidR="00D426F1" w:rsidRPr="002D225C">
        <w:rPr>
          <w:rFonts w:ascii="Times New Roman" w:hAnsi="標楷體" w:hint="eastAsia"/>
          <w:color w:val="000000"/>
          <w:szCs w:val="32"/>
        </w:rPr>
        <w:t>另</w:t>
      </w:r>
      <w:r w:rsidR="00AD7565" w:rsidRPr="002D225C">
        <w:rPr>
          <w:rFonts w:ascii="Times New Roman" w:hAnsi="標楷體" w:hint="eastAsia"/>
          <w:color w:val="000000"/>
          <w:szCs w:val="32"/>
        </w:rPr>
        <w:t>本案</w:t>
      </w:r>
      <w:r w:rsidR="00D426F1" w:rsidRPr="002D225C">
        <w:rPr>
          <w:rFonts w:ascii="Times New Roman" w:hAnsi="標楷體" w:hint="eastAsia"/>
          <w:color w:val="000000"/>
          <w:szCs w:val="32"/>
        </w:rPr>
        <w:t>軍事檢察官函詢中央健康保險署及榮民總醫院，</w:t>
      </w:r>
      <w:r w:rsidR="00DE3EF8" w:rsidRPr="002D225C">
        <w:rPr>
          <w:rFonts w:ascii="Times New Roman" w:hAnsi="標楷體" w:hint="eastAsia"/>
          <w:color w:val="000000"/>
          <w:szCs w:val="32"/>
        </w:rPr>
        <w:t>亦查悉周</w:t>
      </w:r>
      <w:r w:rsidR="00AD7565" w:rsidRPr="002D225C">
        <w:rPr>
          <w:rFonts w:hint="eastAsia"/>
        </w:rPr>
        <w:t>○○</w:t>
      </w:r>
      <w:r w:rsidR="00DE3EF8" w:rsidRPr="002D225C">
        <w:rPr>
          <w:rFonts w:ascii="Times New Roman" w:hAnsi="標楷體" w:hint="eastAsia"/>
          <w:color w:val="000000"/>
          <w:szCs w:val="32"/>
        </w:rPr>
        <w:t>曾</w:t>
      </w:r>
      <w:r w:rsidR="00DE3EF8" w:rsidRPr="002D225C">
        <w:rPr>
          <w:rFonts w:ascii="Times New Roman" w:hAnsi="Times New Roman"/>
        </w:rPr>
        <w:t>於</w:t>
      </w:r>
      <w:r w:rsidR="00DE3EF8" w:rsidRPr="002D225C">
        <w:rPr>
          <w:rFonts w:ascii="Times New Roman" w:hAnsi="Times New Roman"/>
        </w:rPr>
        <w:t>97</w:t>
      </w:r>
      <w:r w:rsidR="00DE3EF8" w:rsidRPr="002D225C">
        <w:rPr>
          <w:rFonts w:ascii="Times New Roman" w:hAnsi="Times New Roman"/>
        </w:rPr>
        <w:t>年</w:t>
      </w:r>
      <w:r w:rsidR="00DE3EF8" w:rsidRPr="002D225C">
        <w:rPr>
          <w:rFonts w:ascii="Times New Roman" w:hAnsi="Times New Roman"/>
        </w:rPr>
        <w:t>12</w:t>
      </w:r>
      <w:r w:rsidR="00DE3EF8" w:rsidRPr="002D225C">
        <w:rPr>
          <w:rFonts w:ascii="Times New Roman" w:hAnsi="Times New Roman"/>
        </w:rPr>
        <w:t>月</w:t>
      </w:r>
      <w:r w:rsidR="00DE3EF8" w:rsidRPr="002D225C">
        <w:rPr>
          <w:rFonts w:ascii="Times New Roman" w:hAnsi="Times New Roman"/>
        </w:rPr>
        <w:t>26</w:t>
      </w:r>
      <w:r w:rsidR="00DE3EF8" w:rsidRPr="002D225C">
        <w:rPr>
          <w:rFonts w:ascii="Times New Roman" w:hAnsi="Times New Roman"/>
        </w:rPr>
        <w:t>日、</w:t>
      </w:r>
      <w:r w:rsidR="00DE3EF8" w:rsidRPr="002D225C">
        <w:rPr>
          <w:rFonts w:ascii="Times New Roman" w:hAnsi="Times New Roman"/>
        </w:rPr>
        <w:t>29</w:t>
      </w:r>
      <w:r w:rsidR="00DE3EF8" w:rsidRPr="002D225C">
        <w:rPr>
          <w:rFonts w:ascii="Times New Roman" w:hAnsi="Times New Roman"/>
        </w:rPr>
        <w:t>日及</w:t>
      </w:r>
      <w:r w:rsidR="00DE3EF8" w:rsidRPr="002D225C">
        <w:rPr>
          <w:rFonts w:ascii="Times New Roman" w:hAnsi="Times New Roman"/>
        </w:rPr>
        <w:t>98</w:t>
      </w:r>
      <w:r w:rsidR="00DE3EF8" w:rsidRPr="002D225C">
        <w:rPr>
          <w:rFonts w:ascii="Times New Roman" w:hAnsi="Times New Roman"/>
        </w:rPr>
        <w:t>年</w:t>
      </w:r>
      <w:r w:rsidR="00DE3EF8" w:rsidRPr="002D225C">
        <w:rPr>
          <w:rFonts w:ascii="Times New Roman" w:hAnsi="Times New Roman"/>
        </w:rPr>
        <w:t>1</w:t>
      </w:r>
      <w:r w:rsidR="00DE3EF8" w:rsidRPr="002D225C">
        <w:rPr>
          <w:rFonts w:ascii="Times New Roman" w:hAnsi="Times New Roman"/>
        </w:rPr>
        <w:t>月</w:t>
      </w:r>
      <w:r w:rsidR="00DE3EF8" w:rsidRPr="002D225C">
        <w:rPr>
          <w:rFonts w:ascii="Times New Roman" w:hAnsi="Times New Roman"/>
        </w:rPr>
        <w:t>2</w:t>
      </w:r>
      <w:r w:rsidR="00DE3EF8" w:rsidRPr="002D225C">
        <w:rPr>
          <w:rFonts w:ascii="Times New Roman" w:hAnsi="Times New Roman"/>
        </w:rPr>
        <w:t>日前往榮總精神科就診</w:t>
      </w:r>
      <w:r w:rsidR="00DE3EF8" w:rsidRPr="002D225C">
        <w:rPr>
          <w:rFonts w:ascii="Times New Roman" w:hAnsi="Times New Roman" w:hint="eastAsia"/>
        </w:rPr>
        <w:t>之紀錄。</w:t>
      </w:r>
    </w:p>
    <w:p w:rsidR="007D2BAC" w:rsidRPr="002D225C" w:rsidRDefault="00015DE2" w:rsidP="00DE3EF8">
      <w:pPr>
        <w:pStyle w:val="5"/>
        <w:ind w:leftChars="400" w:left="2041" w:hangingChars="200" w:hanging="680"/>
        <w:rPr>
          <w:rFonts w:ascii="Times New Roman" w:hAnsi="Times New Roman"/>
        </w:rPr>
      </w:pPr>
      <w:r w:rsidRPr="002D225C">
        <w:rPr>
          <w:rFonts w:ascii="Times New Roman" w:hAnsi="Times New Roman" w:hint="eastAsia"/>
        </w:rPr>
        <w:t>陸軍特戰指揮部下士洪○○</w:t>
      </w:r>
      <w:r w:rsidR="00DE3EF8" w:rsidRPr="002D225C">
        <w:rPr>
          <w:rFonts w:ascii="Times New Roman" w:hAnsi="Times New Roman" w:hint="eastAsia"/>
        </w:rPr>
        <w:t>於</w:t>
      </w:r>
      <w:r w:rsidR="00DE3EF8" w:rsidRPr="002D225C">
        <w:rPr>
          <w:rFonts w:ascii="Times New Roman" w:hAnsi="Times New Roman" w:hint="eastAsia"/>
        </w:rPr>
        <w:t>97</w:t>
      </w:r>
      <w:r w:rsidR="00DE3EF8" w:rsidRPr="002D225C">
        <w:rPr>
          <w:rFonts w:ascii="Times New Roman" w:hAnsi="Times New Roman" w:hint="eastAsia"/>
        </w:rPr>
        <w:t>年</w:t>
      </w:r>
      <w:r w:rsidR="00DE3EF8" w:rsidRPr="002D225C">
        <w:rPr>
          <w:rFonts w:ascii="Times New Roman" w:hAnsi="Times New Roman" w:hint="eastAsia"/>
        </w:rPr>
        <w:t>9</w:t>
      </w:r>
      <w:r w:rsidR="00DE3EF8" w:rsidRPr="002D225C">
        <w:rPr>
          <w:rFonts w:ascii="Times New Roman" w:hAnsi="Times New Roman" w:hint="eastAsia"/>
        </w:rPr>
        <w:t>月</w:t>
      </w:r>
      <w:r w:rsidR="00DE3EF8" w:rsidRPr="002D225C">
        <w:rPr>
          <w:rFonts w:ascii="Times New Roman" w:hAnsi="Times New Roman" w:hint="eastAsia"/>
        </w:rPr>
        <w:t>8</w:t>
      </w:r>
      <w:r w:rsidR="00DE3EF8" w:rsidRPr="002D225C">
        <w:rPr>
          <w:rFonts w:ascii="Times New Roman" w:hAnsi="Times New Roman" w:hint="eastAsia"/>
        </w:rPr>
        <w:t>日接受</w:t>
      </w:r>
      <w:r w:rsidRPr="002D225C">
        <w:rPr>
          <w:rFonts w:ascii="Times New Roman" w:hAnsi="Times New Roman" w:hint="eastAsia"/>
        </w:rPr>
        <w:t>基地訓練</w:t>
      </w:r>
      <w:r w:rsidR="00DE3EF8" w:rsidRPr="002D225C">
        <w:rPr>
          <w:rFonts w:ascii="Times New Roman" w:hAnsi="Times New Roman" w:hint="eastAsia"/>
        </w:rPr>
        <w:t>時</w:t>
      </w:r>
      <w:r w:rsidRPr="002D225C">
        <w:rPr>
          <w:rFonts w:ascii="Times New Roman" w:hAnsi="Times New Roman" w:hint="eastAsia"/>
        </w:rPr>
        <w:t>跳樓自傷已遂</w:t>
      </w:r>
      <w:r w:rsidR="00DE3EF8" w:rsidRPr="002D225C">
        <w:rPr>
          <w:rFonts w:ascii="Times New Roman" w:hAnsi="Times New Roman" w:hint="eastAsia"/>
        </w:rPr>
        <w:t>乙案，事發當日</w:t>
      </w:r>
      <w:r w:rsidR="006F15AC" w:rsidRPr="002D225C">
        <w:rPr>
          <w:rFonts w:ascii="Times New Roman" w:hAnsi="Times New Roman" w:hint="eastAsia"/>
        </w:rPr>
        <w:t>前</w:t>
      </w:r>
      <w:r w:rsidR="00DE3EF8" w:rsidRPr="002D225C">
        <w:rPr>
          <w:rFonts w:ascii="Times New Roman" w:hAnsi="Times New Roman" w:hint="eastAsia"/>
        </w:rPr>
        <w:t>約</w:t>
      </w:r>
      <w:r w:rsidR="00DE3EF8" w:rsidRPr="002D225C">
        <w:rPr>
          <w:rFonts w:ascii="Times New Roman" w:hAnsi="Times New Roman" w:hint="eastAsia"/>
        </w:rPr>
        <w:t>9</w:t>
      </w:r>
      <w:r w:rsidR="00DE3EF8" w:rsidRPr="002D225C">
        <w:rPr>
          <w:rFonts w:ascii="Times New Roman" w:hAnsi="Times New Roman" w:hint="eastAsia"/>
        </w:rPr>
        <w:t>時</w:t>
      </w:r>
      <w:r w:rsidR="00DE3EF8" w:rsidRPr="002D225C">
        <w:rPr>
          <w:rFonts w:ascii="Times New Roman" w:hAnsi="Times New Roman" w:hint="eastAsia"/>
        </w:rPr>
        <w:t>50</w:t>
      </w:r>
      <w:r w:rsidR="00DE3EF8" w:rsidRPr="002D225C">
        <w:rPr>
          <w:rFonts w:ascii="Times New Roman" w:hAnsi="Times New Roman" w:hint="eastAsia"/>
        </w:rPr>
        <w:t>分許</w:t>
      </w:r>
      <w:r w:rsidR="006F15AC" w:rsidRPr="002D225C">
        <w:rPr>
          <w:rFonts w:ascii="Times New Roman" w:hAnsi="Times New Roman" w:hint="eastAsia"/>
        </w:rPr>
        <w:t>，</w:t>
      </w:r>
      <w:r w:rsidR="00DE3EF8" w:rsidRPr="002D225C">
        <w:rPr>
          <w:rFonts w:ascii="Times New Roman" w:hAnsi="Times New Roman" w:hint="eastAsia"/>
        </w:rPr>
        <w:t>第二節上課，洪○○在課堂上流淚，並向鄰兵林○○借筆記撰寫厭世想法，內容：「別管我了，這一生大概就這樣，</w:t>
      </w:r>
      <w:r w:rsidR="000C501B" w:rsidRPr="002D225C">
        <w:rPr>
          <w:rFonts w:hint="eastAsia"/>
        </w:rPr>
        <w:t>○○</w:t>
      </w:r>
      <w:r w:rsidR="00DE3EF8" w:rsidRPr="002D225C">
        <w:rPr>
          <w:rFonts w:ascii="Times New Roman" w:hAnsi="Times New Roman" w:hint="eastAsia"/>
        </w:rPr>
        <w:t>一輩子也沒能擺脫這種情緒問題，最後也因此而死，我遲早也要這樣了。虧他生前還幹到</w:t>
      </w:r>
      <w:r w:rsidR="000C501B" w:rsidRPr="002D225C">
        <w:rPr>
          <w:rFonts w:hint="eastAsia"/>
        </w:rPr>
        <w:t>○○</w:t>
      </w:r>
      <w:r w:rsidR="00DE3EF8" w:rsidRPr="002D225C">
        <w:rPr>
          <w:rFonts w:ascii="Times New Roman" w:hAnsi="Times New Roman" w:hint="eastAsia"/>
        </w:rPr>
        <w:t>，歷練那麼久也沒改變成功。那我的希望在哪裡？我不知道。既然遲早都要有一樣的結果，不如早點解脫。一個是硬撐一生，等待腦動脈瘤不知何時爆開，一個是立刻結束求痛快，我要哪一個？情緒穩不下來～～慘～～）。」</w:t>
      </w:r>
    </w:p>
    <w:p w:rsidR="00DE3EF8" w:rsidRPr="002D225C" w:rsidRDefault="00DE3EF8" w:rsidP="006F15AC">
      <w:pPr>
        <w:pStyle w:val="4"/>
        <w:rPr>
          <w:rFonts w:ascii="Times New Roman" w:hAnsi="Times New Roman"/>
        </w:rPr>
      </w:pPr>
      <w:r w:rsidRPr="002D225C">
        <w:rPr>
          <w:rFonts w:ascii="Times New Roman" w:hAnsi="Times New Roman" w:hint="eastAsia"/>
        </w:rPr>
        <w:t>目前國</w:t>
      </w:r>
      <w:r w:rsidR="006E0AD3" w:rsidRPr="002D225C">
        <w:rPr>
          <w:rFonts w:ascii="Times New Roman" w:hAnsi="Times New Roman" w:hint="eastAsia"/>
        </w:rPr>
        <w:t>軍</w:t>
      </w:r>
      <w:r w:rsidRPr="002D225C">
        <w:rPr>
          <w:rFonts w:ascii="Times New Roman" w:hAnsi="Times New Roman" w:hint="eastAsia"/>
        </w:rPr>
        <w:t>對</w:t>
      </w:r>
      <w:r w:rsidR="006F15AC" w:rsidRPr="002D225C">
        <w:rPr>
          <w:rFonts w:ascii="Times New Roman" w:hAnsi="Times New Roman" w:hint="eastAsia"/>
        </w:rPr>
        <w:t>並</w:t>
      </w:r>
      <w:r w:rsidRPr="002D225C">
        <w:rPr>
          <w:rFonts w:ascii="Times New Roman" w:hAnsi="Times New Roman" w:hint="eastAsia"/>
        </w:rPr>
        <w:t>無</w:t>
      </w:r>
      <w:r w:rsidR="006E0AD3" w:rsidRPr="002D225C">
        <w:rPr>
          <w:rFonts w:ascii="Times New Roman" w:hAnsi="Times New Roman" w:hint="eastAsia"/>
        </w:rPr>
        <w:t>於義務役人員服役前</w:t>
      </w:r>
      <w:r w:rsidR="006F15AC" w:rsidRPr="002D225C">
        <w:rPr>
          <w:rFonts w:ascii="Times New Roman" w:hAnsi="Times New Roman" w:hint="eastAsia"/>
        </w:rPr>
        <w:t>關於精神疾病或憂鬱病史之篩檢機制</w:t>
      </w:r>
      <w:r w:rsidRPr="002D225C">
        <w:rPr>
          <w:rFonts w:ascii="Times New Roman" w:hAnsi="Times New Roman" w:hint="eastAsia"/>
        </w:rPr>
        <w:t>，</w:t>
      </w:r>
      <w:r w:rsidR="006F15AC" w:rsidRPr="002D225C">
        <w:rPr>
          <w:rFonts w:ascii="Times New Roman" w:hAnsi="Times New Roman" w:hint="eastAsia"/>
        </w:rPr>
        <w:t>故入伍後僅能依靠心理測驗或幹部輔導間接觀察其精神狀態。由於以上兩例</w:t>
      </w:r>
      <w:r w:rsidR="00F31A7D" w:rsidRPr="002D225C">
        <w:rPr>
          <w:rFonts w:ascii="Times New Roman" w:hAnsi="Times New Roman" w:hint="eastAsia"/>
        </w:rPr>
        <w:t>當事人</w:t>
      </w:r>
      <w:r w:rsidR="006F15AC" w:rsidRPr="002D225C">
        <w:rPr>
          <w:rFonts w:ascii="Times New Roman" w:hAnsi="Times New Roman" w:hint="eastAsia"/>
        </w:rPr>
        <w:t>均通過相關心理測</w:t>
      </w:r>
      <w:r w:rsidR="00F31A7D" w:rsidRPr="002D225C">
        <w:rPr>
          <w:rFonts w:ascii="Times New Roman" w:hAnsi="Times New Roman" w:hint="eastAsia"/>
        </w:rPr>
        <w:t>驗</w:t>
      </w:r>
      <w:r w:rsidR="006F15AC" w:rsidRPr="002D225C">
        <w:rPr>
          <w:rFonts w:ascii="Times New Roman" w:hAnsi="Times New Roman" w:hint="eastAsia"/>
        </w:rPr>
        <w:t>評量，皆屬一般組或適應良好組，</w:t>
      </w:r>
      <w:r w:rsidR="00F31A7D" w:rsidRPr="002D225C">
        <w:rPr>
          <w:rFonts w:ascii="Times New Roman" w:hAnsi="Times New Roman" w:hint="eastAsia"/>
        </w:rPr>
        <w:t>以</w:t>
      </w:r>
      <w:r w:rsidR="006F15AC" w:rsidRPr="002D225C">
        <w:rPr>
          <w:rFonts w:ascii="Times New Roman" w:hAnsi="Times New Roman" w:hint="eastAsia"/>
        </w:rPr>
        <w:t>致幹部疏於注意掌握其心緒狀態</w:t>
      </w:r>
      <w:r w:rsidR="00F31A7D" w:rsidRPr="002D225C">
        <w:rPr>
          <w:rFonts w:ascii="Times New Roman" w:hAnsi="Times New Roman" w:hint="eastAsia"/>
        </w:rPr>
        <w:t>因而</w:t>
      </w:r>
      <w:r w:rsidR="006F15AC" w:rsidRPr="002D225C">
        <w:rPr>
          <w:rFonts w:ascii="Times New Roman" w:hAnsi="Times New Roman" w:hint="eastAsia"/>
        </w:rPr>
        <w:t>肇生危安事件</w:t>
      </w:r>
      <w:r w:rsidR="00F31A7D" w:rsidRPr="002D225C">
        <w:rPr>
          <w:rFonts w:ascii="Times New Roman" w:hAnsi="Times New Roman" w:hint="eastAsia"/>
        </w:rPr>
        <w:t>。爾</w:t>
      </w:r>
      <w:r w:rsidR="006F15AC" w:rsidRPr="002D225C">
        <w:rPr>
          <w:rFonts w:ascii="Times New Roman" w:hAnsi="Times New Roman" w:hint="eastAsia"/>
        </w:rPr>
        <w:t>後如何強化義務役</w:t>
      </w:r>
      <w:r w:rsidR="00F31A7D" w:rsidRPr="002D225C">
        <w:rPr>
          <w:rFonts w:ascii="Times New Roman" w:hAnsi="Times New Roman" w:hint="eastAsia"/>
        </w:rPr>
        <w:t>士官兵</w:t>
      </w:r>
      <w:r w:rsidR="006F15AC" w:rsidRPr="002D225C">
        <w:rPr>
          <w:rFonts w:ascii="Times New Roman" w:hAnsi="Times New Roman" w:hint="eastAsia"/>
        </w:rPr>
        <w:t>有關精神疾病或憂鬱症病史之</w:t>
      </w:r>
      <w:r w:rsidR="00F31A7D" w:rsidRPr="002D225C">
        <w:rPr>
          <w:rFonts w:ascii="Times New Roman" w:hAnsi="Times New Roman" w:hint="eastAsia"/>
        </w:rPr>
        <w:t>檢核</w:t>
      </w:r>
      <w:r w:rsidR="006F15AC" w:rsidRPr="002D225C">
        <w:rPr>
          <w:rFonts w:ascii="Times New Roman" w:hAnsi="Times New Roman" w:hint="eastAsia"/>
        </w:rPr>
        <w:t>，尤其對於</w:t>
      </w:r>
      <w:r w:rsidR="00F31A7D" w:rsidRPr="002D225C">
        <w:rPr>
          <w:rFonts w:ascii="Times New Roman" w:hAnsi="Times New Roman" w:hint="eastAsia"/>
        </w:rPr>
        <w:t>攸關我國門面之部隊，例如職司總統府安全警衛之憲兵單位等，</w:t>
      </w:r>
      <w:r w:rsidR="006F15AC" w:rsidRPr="002D225C">
        <w:rPr>
          <w:rFonts w:ascii="Times New Roman" w:hAnsi="Times New Roman" w:hint="eastAsia"/>
        </w:rPr>
        <w:t>國防部</w:t>
      </w:r>
      <w:r w:rsidR="00F31A7D" w:rsidRPr="002D225C">
        <w:rPr>
          <w:rFonts w:ascii="Times New Roman" w:hAnsi="Times New Roman" w:hint="eastAsia"/>
        </w:rPr>
        <w:t>均</w:t>
      </w:r>
      <w:r w:rsidR="006F15AC" w:rsidRPr="002D225C">
        <w:rPr>
          <w:rFonts w:ascii="Times New Roman" w:hAnsi="Times New Roman" w:hint="eastAsia"/>
        </w:rPr>
        <w:t>應檢討</w:t>
      </w:r>
      <w:r w:rsidR="00F31A7D" w:rsidRPr="002D225C">
        <w:rPr>
          <w:rFonts w:ascii="Times New Roman" w:hAnsi="Times New Roman" w:hint="eastAsia"/>
        </w:rPr>
        <w:t>強化事前</w:t>
      </w:r>
      <w:r w:rsidR="0073283B" w:rsidRPr="002D225C">
        <w:rPr>
          <w:rFonts w:ascii="Times New Roman" w:hAnsi="Times New Roman" w:hint="eastAsia"/>
        </w:rPr>
        <w:t>慎選兵源之工作</w:t>
      </w:r>
      <w:r w:rsidR="00494965" w:rsidRPr="002D225C">
        <w:rPr>
          <w:rFonts w:ascii="Times New Roman" w:hAnsi="Times New Roman" w:hint="eastAsia"/>
        </w:rPr>
        <w:t>。</w:t>
      </w:r>
      <w:r w:rsidR="006E0AD3" w:rsidRPr="002D225C">
        <w:rPr>
          <w:rFonts w:ascii="Times New Roman" w:hAnsi="Times New Roman" w:hint="eastAsia"/>
        </w:rPr>
        <w:t>復查，</w:t>
      </w:r>
      <w:r w:rsidR="00494965" w:rsidRPr="002D225C">
        <w:rPr>
          <w:rFonts w:ascii="Times New Roman" w:hAnsi="Times New Roman" w:hint="eastAsia"/>
        </w:rPr>
        <w:t>義務役人員（亦即役男）之兵役體檢，係由內政部役政署業管，承辦役男體檢</w:t>
      </w:r>
      <w:r w:rsidR="00A67AA9" w:rsidRPr="002D225C">
        <w:rPr>
          <w:rFonts w:ascii="Times New Roman" w:hAnsi="Times New Roman" w:hint="eastAsia"/>
        </w:rPr>
        <w:t>之</w:t>
      </w:r>
      <w:r w:rsidR="00494965" w:rsidRPr="002D225C">
        <w:rPr>
          <w:rFonts w:ascii="Times New Roman" w:hAnsi="Times New Roman" w:hint="eastAsia"/>
        </w:rPr>
        <w:t>醫療院所亦係該署指定。由於承辦院所不限於國軍醫院，</w:t>
      </w:r>
      <w:r w:rsidR="00A67AA9" w:rsidRPr="002D225C">
        <w:rPr>
          <w:rFonts w:ascii="Times New Roman" w:hAnsi="Times New Roman" w:hint="eastAsia"/>
        </w:rPr>
        <w:t>民間醫療院所</w:t>
      </w:r>
      <w:r w:rsidR="00494965" w:rsidRPr="002D225C">
        <w:rPr>
          <w:rFonts w:ascii="Times New Roman" w:hAnsi="Times New Roman" w:hint="eastAsia"/>
        </w:rPr>
        <w:t>屢屢發生體檢</w:t>
      </w:r>
      <w:r w:rsidR="006E0AD3" w:rsidRPr="002D225C">
        <w:rPr>
          <w:rFonts w:ascii="Times New Roman" w:hAnsi="Times New Roman" w:hint="eastAsia"/>
        </w:rPr>
        <w:t>不夠</w:t>
      </w:r>
      <w:r w:rsidR="00494965" w:rsidRPr="002D225C">
        <w:rPr>
          <w:rFonts w:ascii="Times New Roman" w:hAnsi="Times New Roman" w:hint="eastAsia"/>
        </w:rPr>
        <w:t>嚴謹，甚至</w:t>
      </w:r>
      <w:r w:rsidR="00A67AA9" w:rsidRPr="002D225C">
        <w:rPr>
          <w:rFonts w:ascii="Times New Roman" w:hAnsi="Times New Roman" w:hint="eastAsia"/>
        </w:rPr>
        <w:t>有需偽造假之</w:t>
      </w:r>
      <w:r w:rsidR="00494965" w:rsidRPr="002D225C">
        <w:rPr>
          <w:rFonts w:ascii="Times New Roman" w:hAnsi="Times New Roman" w:hint="eastAsia"/>
        </w:rPr>
        <w:t>人為弊端情事，國防部</w:t>
      </w:r>
      <w:r w:rsidR="00A67AA9" w:rsidRPr="002D225C">
        <w:rPr>
          <w:rFonts w:ascii="Times New Roman" w:hAnsi="Times New Roman" w:hint="eastAsia"/>
        </w:rPr>
        <w:t>允</w:t>
      </w:r>
      <w:r w:rsidR="00494965" w:rsidRPr="002D225C">
        <w:rPr>
          <w:rFonts w:ascii="Times New Roman" w:hAnsi="Times New Roman" w:hint="eastAsia"/>
        </w:rPr>
        <w:t>應協調內政部責成兵役署，加強對醫療院所</w:t>
      </w:r>
      <w:r w:rsidR="00A67AA9" w:rsidRPr="002D225C">
        <w:rPr>
          <w:rFonts w:ascii="Times New Roman" w:hAnsi="Times New Roman" w:hint="eastAsia"/>
        </w:rPr>
        <w:t>承辦有關</w:t>
      </w:r>
      <w:r w:rsidR="00404A7E" w:rsidRPr="002D225C">
        <w:rPr>
          <w:rFonts w:ascii="Times New Roman" w:hAnsi="Times New Roman" w:hint="eastAsia"/>
        </w:rPr>
        <w:t>役男體檢業務</w:t>
      </w:r>
      <w:r w:rsidR="00494965" w:rsidRPr="002D225C">
        <w:rPr>
          <w:rFonts w:ascii="Times New Roman" w:hAnsi="Times New Roman" w:hint="eastAsia"/>
        </w:rPr>
        <w:t>之</w:t>
      </w:r>
      <w:r w:rsidR="00F566B3" w:rsidRPr="002D225C">
        <w:rPr>
          <w:rFonts w:ascii="Times New Roman" w:hAnsi="Times New Roman" w:hint="eastAsia"/>
        </w:rPr>
        <w:t>查</w:t>
      </w:r>
      <w:r w:rsidR="00A67AA9" w:rsidRPr="002D225C">
        <w:rPr>
          <w:rFonts w:ascii="Times New Roman" w:hAnsi="Times New Roman" w:hint="eastAsia"/>
        </w:rPr>
        <w:t>核</w:t>
      </w:r>
      <w:r w:rsidR="00F566B3" w:rsidRPr="002D225C">
        <w:rPr>
          <w:rFonts w:ascii="Times New Roman" w:hAnsi="Times New Roman" w:hint="eastAsia"/>
        </w:rPr>
        <w:t>評鑑</w:t>
      </w:r>
      <w:r w:rsidR="00494965" w:rsidRPr="002D225C">
        <w:rPr>
          <w:rFonts w:ascii="Times New Roman" w:hAnsi="Times New Roman" w:hint="eastAsia"/>
        </w:rPr>
        <w:t>，</w:t>
      </w:r>
      <w:r w:rsidR="00F31A7D" w:rsidRPr="002D225C">
        <w:rPr>
          <w:rFonts w:ascii="Times New Roman" w:hAnsi="Times New Roman" w:hint="eastAsia"/>
        </w:rPr>
        <w:t>確維部隊純淨與人員安全</w:t>
      </w:r>
      <w:r w:rsidR="006F15AC" w:rsidRPr="002D225C">
        <w:rPr>
          <w:rFonts w:ascii="Times New Roman" w:hAnsi="Times New Roman" w:hint="eastAsia"/>
        </w:rPr>
        <w:t>。</w:t>
      </w:r>
    </w:p>
    <w:p w:rsidR="000E3A30" w:rsidRPr="002D225C" w:rsidRDefault="00D20A7A" w:rsidP="006F15AC">
      <w:pPr>
        <w:pStyle w:val="4"/>
        <w:rPr>
          <w:rFonts w:ascii="Times New Roman" w:hAnsi="Times New Roman"/>
        </w:rPr>
      </w:pPr>
      <w:r w:rsidRPr="002D225C">
        <w:rPr>
          <w:rFonts w:ascii="Times New Roman" w:hAnsi="Times New Roman" w:hint="eastAsia"/>
        </w:rPr>
        <w:t>另</w:t>
      </w:r>
      <w:r w:rsidR="005E7DF9" w:rsidRPr="002D225C">
        <w:rPr>
          <w:rFonts w:ascii="Times New Roman" w:hAnsi="Times New Roman" w:hint="eastAsia"/>
        </w:rPr>
        <w:t>志願役官士兵</w:t>
      </w:r>
      <w:r w:rsidR="004A3FD4" w:rsidRPr="002D225C">
        <w:rPr>
          <w:rFonts w:ascii="Times New Roman" w:hAnsi="Times New Roman" w:hint="eastAsia"/>
        </w:rPr>
        <w:t>有關</w:t>
      </w:r>
      <w:r w:rsidRPr="002D225C">
        <w:rPr>
          <w:rFonts w:ascii="Times New Roman" w:hAnsi="Times New Roman" w:hint="eastAsia"/>
        </w:rPr>
        <w:t>精神疾病之前端篩選機制方面，如下：</w:t>
      </w:r>
    </w:p>
    <w:p w:rsidR="00D20A7A" w:rsidRPr="002D225C" w:rsidRDefault="00D20A7A" w:rsidP="00D20A7A">
      <w:pPr>
        <w:pStyle w:val="5"/>
        <w:ind w:leftChars="400" w:left="2041" w:hangingChars="200" w:hanging="680"/>
      </w:pPr>
      <w:r w:rsidRPr="002D225C">
        <w:rPr>
          <w:rFonts w:hint="eastAsia"/>
        </w:rPr>
        <w:t>資源規劃司部分：</w:t>
      </w:r>
    </w:p>
    <w:p w:rsidR="00D20A7A" w:rsidRPr="002D225C" w:rsidRDefault="00D20A7A" w:rsidP="0019498D">
      <w:pPr>
        <w:pStyle w:val="5"/>
        <w:numPr>
          <w:ilvl w:val="0"/>
          <w:numId w:val="0"/>
        </w:numPr>
        <w:ind w:left="2041" w:firstLineChars="200" w:firstLine="680"/>
      </w:pPr>
      <w:r w:rsidRPr="002D225C">
        <w:rPr>
          <w:rFonts w:hint="eastAsia"/>
        </w:rPr>
        <w:t>國軍各志願役官士兵招募班隊，於考選報名表中請考生簽署同意該部蒐集、處理及利用參加考選之個人資料，以利進行如精神疾病病史勾稽比對等作業。志願役官士兵於入伍、專長訓練及見習階段，將由施訓及用人單位加強身心評鑑追蹤，就部隊適應情形實施評估，以免衍生任官及起役後退場困擾情事。</w:t>
      </w:r>
    </w:p>
    <w:p w:rsidR="0019498D" w:rsidRPr="002D225C" w:rsidRDefault="0019498D" w:rsidP="0019498D">
      <w:pPr>
        <w:pStyle w:val="5"/>
        <w:ind w:leftChars="400" w:left="2041" w:hangingChars="200" w:hanging="680"/>
      </w:pPr>
      <w:r w:rsidRPr="002D225C">
        <w:rPr>
          <w:rFonts w:hint="eastAsia"/>
        </w:rPr>
        <w:t>軍醫局部分：</w:t>
      </w:r>
    </w:p>
    <w:p w:rsidR="0019498D" w:rsidRPr="002D225C" w:rsidRDefault="0019498D" w:rsidP="0019498D">
      <w:pPr>
        <w:pStyle w:val="6"/>
      </w:pPr>
      <w:r w:rsidRPr="002D225C">
        <w:rPr>
          <w:rFonts w:hint="eastAsia"/>
        </w:rPr>
        <w:t>國防部已由三軍總醫院北投分院綜整制訂「報考國軍志願役班隊身心健康檢查表」，期提高敏感度與精確度，並落實誠實條款因應欺瞞，並已於101年12月27日函送各體檢醫院辦理。</w:t>
      </w:r>
    </w:p>
    <w:p w:rsidR="00CF72CA" w:rsidRPr="002D225C" w:rsidRDefault="0019498D" w:rsidP="00CF72CA">
      <w:pPr>
        <w:pStyle w:val="6"/>
      </w:pPr>
      <w:r w:rsidRPr="002D225C">
        <w:rPr>
          <w:rFonts w:hint="eastAsia"/>
        </w:rPr>
        <w:t>軍醫局已與中央健康保險署協調，研擬配合實施健保資料庫勾稽作業，俾利比對民間診療紀錄；並規劃將前述機制納入「國軍軍事學院校入學暨在學學生體格檢查實施計畫」，前於102年4月9日函請各單位提供修正意見。</w:t>
      </w:r>
      <w:r w:rsidR="00CF72CA" w:rsidRPr="002D225C">
        <w:rPr>
          <w:rFonts w:hint="eastAsia"/>
        </w:rPr>
        <w:t>後軍醫局再於同</w:t>
      </w:r>
      <w:r w:rsidR="00CF72CA" w:rsidRPr="002D225C">
        <w:t>年6月25日召開「國軍軍事院校入學暨在學學生體格檢查作業研討會議」，邀集中央健康保險署、</w:t>
      </w:r>
      <w:r w:rsidR="00CF72CA" w:rsidRPr="002D225C">
        <w:rPr>
          <w:rFonts w:hint="eastAsia"/>
        </w:rPr>
        <w:t>國防</w:t>
      </w:r>
      <w:r w:rsidR="00CF72CA" w:rsidRPr="002D225C">
        <w:t>部相關單位、各軍事院校及各國軍醫院等單位與會研討，有關「精神疾病病史勾稽比對作業」之會議共識摘報如次：</w:t>
      </w:r>
    </w:p>
    <w:p w:rsidR="00CF72CA" w:rsidRPr="002D225C" w:rsidRDefault="00CF72CA" w:rsidP="00CF72CA">
      <w:pPr>
        <w:pStyle w:val="7"/>
      </w:pPr>
      <w:r w:rsidRPr="002D225C">
        <w:t>依</w:t>
      </w:r>
      <w:r w:rsidRPr="002D225C">
        <w:rPr>
          <w:rFonts w:hint="eastAsia"/>
        </w:rPr>
        <w:t>監察</w:t>
      </w:r>
      <w:r w:rsidRPr="002D225C">
        <w:t>院調查案件「要求積極妥謀跨機關資料勾稽機制，有效篩檢體格（精神疾病）不符標準人員」辦理，</w:t>
      </w:r>
      <w:r w:rsidRPr="002D225C">
        <w:rPr>
          <w:rFonts w:hint="eastAsia"/>
        </w:rPr>
        <w:t>國防</w:t>
      </w:r>
      <w:r w:rsidRPr="002D225C">
        <w:t>部刻正研析及建立相關機制；另仍應符合相關法規，並防範可能產生之社會輿論。</w:t>
      </w:r>
    </w:p>
    <w:p w:rsidR="00CF72CA" w:rsidRPr="002D225C" w:rsidRDefault="00CF72CA" w:rsidP="00CF72CA">
      <w:pPr>
        <w:pStyle w:val="7"/>
      </w:pPr>
      <w:r w:rsidRPr="002D225C">
        <w:t>因國軍工作環境特殊及考量精神疾病於體檢過程（短時間內）不易察覺，故有必要針對報考人員進行全面勾稽作業。</w:t>
      </w:r>
    </w:p>
    <w:p w:rsidR="00CF72CA" w:rsidRPr="002D225C" w:rsidRDefault="00CF72CA" w:rsidP="00CF72CA">
      <w:pPr>
        <w:pStyle w:val="7"/>
      </w:pPr>
      <w:r w:rsidRPr="002D225C">
        <w:t>為符合個人資料保護法，應將相關作法納入招生簡章說明，並簽立同意書後，辦理勾稽作業。</w:t>
      </w:r>
    </w:p>
    <w:p w:rsidR="00CF72CA" w:rsidRPr="002D225C" w:rsidRDefault="00CF72CA" w:rsidP="00CF72CA">
      <w:pPr>
        <w:pStyle w:val="7"/>
      </w:pPr>
      <w:r w:rsidRPr="002D225C">
        <w:t>中央健康保險署認為全面勾稽恐衍生疑義，建議體檢出現異常者再予勾稽，並應取得考生同意書；另針對勾稽比對健保代碼及附加條件將由</w:t>
      </w:r>
      <w:r w:rsidR="00035E71" w:rsidRPr="002D225C">
        <w:rPr>
          <w:rFonts w:hint="eastAsia"/>
        </w:rPr>
        <w:t>軍醫</w:t>
      </w:r>
      <w:r w:rsidRPr="002D225C">
        <w:t>局進行可行性研析。</w:t>
      </w:r>
    </w:p>
    <w:p w:rsidR="00CF72CA" w:rsidRPr="002D225C" w:rsidRDefault="00CF72CA" w:rsidP="00CF72CA">
      <w:pPr>
        <w:pStyle w:val="7"/>
      </w:pPr>
      <w:r w:rsidRPr="002D225C">
        <w:t>已參採與會精神科醫師建議，完成「報考國軍志願役班隊身心健康檢查表」修正作業，並於102年8月5日以國醫保健字第1020006550號函送各體檢醫院辦理。</w:t>
      </w:r>
    </w:p>
    <w:p w:rsidR="0019498D" w:rsidRPr="002D225C" w:rsidRDefault="00035E71" w:rsidP="00CF72CA">
      <w:pPr>
        <w:pStyle w:val="4"/>
      </w:pPr>
      <w:r w:rsidRPr="002D225C">
        <w:rPr>
          <w:rFonts w:hint="eastAsia"/>
        </w:rPr>
        <w:t>由上可知，</w:t>
      </w:r>
      <w:r w:rsidR="00E764B3" w:rsidRPr="002D225C">
        <w:rPr>
          <w:rFonts w:hint="eastAsia"/>
        </w:rPr>
        <w:t>有關志願役官士兵事前精神疾病篩檢作業方面，</w:t>
      </w:r>
      <w:r w:rsidRPr="002D225C">
        <w:rPr>
          <w:rFonts w:hint="eastAsia"/>
        </w:rPr>
        <w:t>國防部回應本院</w:t>
      </w:r>
      <w:r w:rsidRPr="002D225C">
        <w:t>要求</w:t>
      </w:r>
      <w:r w:rsidR="00E764B3" w:rsidRPr="002D225C">
        <w:rPr>
          <w:rFonts w:hint="eastAsia"/>
        </w:rPr>
        <w:t>應</w:t>
      </w:r>
      <w:r w:rsidRPr="002D225C">
        <w:t>妥謀跨機關資料勾稽機制，有效篩檢體格（精神疾病）不符標準人員</w:t>
      </w:r>
      <w:r w:rsidRPr="002D225C">
        <w:rPr>
          <w:rFonts w:hint="eastAsia"/>
        </w:rPr>
        <w:t>之意見，除已對國軍各志願役官士兵招募班隊，於考選報名表中請考生簽署同意該部蒐集、處理及利用參加考選之個人資料，以利進行精神疾病病史之勾稽比對作業；另三軍總醫院北投分院制訂「報考國軍志願役班隊身心健康檢查表」，要求考生自填本人及家人曾否於精神科就診紀錄，以及有無自殺或自我傷害情形，落實誠實條款避免欺瞞</w:t>
      </w:r>
      <w:r w:rsidR="00E764B3" w:rsidRPr="002D225C">
        <w:rPr>
          <w:rFonts w:hint="eastAsia"/>
        </w:rPr>
        <w:t>；</w:t>
      </w:r>
      <w:r w:rsidRPr="002D225C">
        <w:rPr>
          <w:rFonts w:hint="eastAsia"/>
        </w:rPr>
        <w:t>此外，</w:t>
      </w:r>
      <w:r w:rsidR="00E764B3" w:rsidRPr="002D225C">
        <w:rPr>
          <w:rFonts w:hint="eastAsia"/>
        </w:rPr>
        <w:t>軍醫局亦與中央健康保險署協調，研擬配合實施健保資料庫勾稽作業，俾利比對民間精神科診療紀錄。然該署</w:t>
      </w:r>
      <w:r w:rsidR="00E764B3" w:rsidRPr="002D225C">
        <w:t>認為全面勾稽</w:t>
      </w:r>
      <w:r w:rsidR="00E764B3" w:rsidRPr="002D225C">
        <w:rPr>
          <w:rFonts w:hint="eastAsia"/>
        </w:rPr>
        <w:t>似有妨害應考生個人隱私之疑慮</w:t>
      </w:r>
      <w:r w:rsidR="00E764B3" w:rsidRPr="002D225C">
        <w:t>，建議</w:t>
      </w:r>
      <w:r w:rsidR="00E764B3" w:rsidRPr="002D225C">
        <w:rPr>
          <w:rFonts w:hint="eastAsia"/>
        </w:rPr>
        <w:t>以</w:t>
      </w:r>
      <w:r w:rsidR="00E764B3" w:rsidRPr="002D225C">
        <w:t>體檢出現異常者</w:t>
      </w:r>
      <w:r w:rsidR="00E764B3" w:rsidRPr="002D225C">
        <w:rPr>
          <w:rFonts w:hint="eastAsia"/>
        </w:rPr>
        <w:t>為限</w:t>
      </w:r>
      <w:r w:rsidR="00E764B3" w:rsidRPr="002D225C">
        <w:t>再予勾稽</w:t>
      </w:r>
      <w:r w:rsidR="00E764B3" w:rsidRPr="002D225C">
        <w:rPr>
          <w:rFonts w:hint="eastAsia"/>
        </w:rPr>
        <w:t>。</w:t>
      </w:r>
      <w:r w:rsidR="00561447" w:rsidRPr="002D225C">
        <w:rPr>
          <w:rFonts w:hint="eastAsia"/>
        </w:rPr>
        <w:t>按精神疾病</w:t>
      </w:r>
      <w:r w:rsidR="00841DA0" w:rsidRPr="002D225C">
        <w:rPr>
          <w:rFonts w:hint="eastAsia"/>
        </w:rPr>
        <w:t>若</w:t>
      </w:r>
      <w:r w:rsidR="00561447" w:rsidRPr="002D225C">
        <w:rPr>
          <w:rFonts w:hint="eastAsia"/>
        </w:rPr>
        <w:t>係隱性</w:t>
      </w:r>
      <w:r w:rsidR="00841DA0" w:rsidRPr="002D225C">
        <w:rPr>
          <w:rFonts w:hint="eastAsia"/>
        </w:rPr>
        <w:t>患者，</w:t>
      </w:r>
      <w:r w:rsidR="00930394" w:rsidRPr="002D225C">
        <w:rPr>
          <w:rFonts w:hint="eastAsia"/>
        </w:rPr>
        <w:t>於體檢時不一定可以發現，且報考志願役士兵均是有意從軍者，如其刻意隱瞞其罹患精神疾病</w:t>
      </w:r>
      <w:r w:rsidR="00965AD7" w:rsidRPr="002D225C">
        <w:rPr>
          <w:rFonts w:hint="eastAsia"/>
        </w:rPr>
        <w:t>之事實</w:t>
      </w:r>
      <w:r w:rsidR="00930394" w:rsidRPr="002D225C">
        <w:rPr>
          <w:rFonts w:hint="eastAsia"/>
        </w:rPr>
        <w:t>，俟其服役後再發病，經常造成部隊極大困擾，故確</w:t>
      </w:r>
      <w:r w:rsidR="00930394" w:rsidRPr="002D225C">
        <w:t>有針對報考人員進行全面勾稽</w:t>
      </w:r>
      <w:r w:rsidR="00965AD7" w:rsidRPr="002D225C">
        <w:rPr>
          <w:rFonts w:hint="eastAsia"/>
        </w:rPr>
        <w:t>查核</w:t>
      </w:r>
      <w:r w:rsidR="00930394" w:rsidRPr="002D225C">
        <w:rPr>
          <w:rFonts w:hint="eastAsia"/>
        </w:rPr>
        <w:t>之必要</w:t>
      </w:r>
      <w:r w:rsidR="00930394" w:rsidRPr="002D225C">
        <w:t>。</w:t>
      </w:r>
      <w:r w:rsidR="00930394" w:rsidRPr="002D225C">
        <w:rPr>
          <w:rFonts w:hint="eastAsia"/>
        </w:rPr>
        <w:t>國防部應督導軍醫局協調中央健保署</w:t>
      </w:r>
      <w:r w:rsidR="00965AD7" w:rsidRPr="002D225C">
        <w:rPr>
          <w:rFonts w:hint="eastAsia"/>
        </w:rPr>
        <w:t>從速</w:t>
      </w:r>
      <w:r w:rsidR="00930394" w:rsidRPr="002D225C">
        <w:t>擬定</w:t>
      </w:r>
      <w:r w:rsidR="00930394" w:rsidRPr="002D225C">
        <w:rPr>
          <w:rFonts w:hint="eastAsia"/>
        </w:rPr>
        <w:t>志願役官</w:t>
      </w:r>
      <w:r w:rsidR="00965AD7" w:rsidRPr="002D225C">
        <w:rPr>
          <w:rFonts w:hint="eastAsia"/>
        </w:rPr>
        <w:t>士兵</w:t>
      </w:r>
      <w:r w:rsidR="00930394" w:rsidRPr="002D225C">
        <w:rPr>
          <w:rFonts w:hint="eastAsia"/>
        </w:rPr>
        <w:t>之</w:t>
      </w:r>
      <w:r w:rsidR="00930394" w:rsidRPr="002D225C">
        <w:t>精神疾病勾稽比對相關機制，</w:t>
      </w:r>
      <w:r w:rsidR="00965AD7" w:rsidRPr="002D225C">
        <w:rPr>
          <w:rFonts w:hint="eastAsia"/>
        </w:rPr>
        <w:t>並完成</w:t>
      </w:r>
      <w:r w:rsidR="00965AD7" w:rsidRPr="002D225C">
        <w:t>「國軍軍事院校入學及在學學生體格檢查作業規定」</w:t>
      </w:r>
      <w:r w:rsidR="00965AD7" w:rsidRPr="002D225C">
        <w:rPr>
          <w:rFonts w:hint="eastAsia"/>
        </w:rPr>
        <w:t>後續</w:t>
      </w:r>
      <w:r w:rsidR="00965AD7" w:rsidRPr="002D225C">
        <w:t>修正作業頒布施</w:t>
      </w:r>
      <w:r w:rsidR="00006066" w:rsidRPr="002D225C">
        <w:rPr>
          <w:rFonts w:hint="eastAsia"/>
        </w:rPr>
        <w:t>行</w:t>
      </w:r>
      <w:r w:rsidR="00965AD7" w:rsidRPr="002D225C">
        <w:rPr>
          <w:rFonts w:hint="eastAsia"/>
        </w:rPr>
        <w:t>，以符實需</w:t>
      </w:r>
      <w:r w:rsidR="00965AD7" w:rsidRPr="002D225C">
        <w:t>。</w:t>
      </w:r>
    </w:p>
    <w:p w:rsidR="00800F39" w:rsidRPr="002D225C" w:rsidRDefault="003979C9" w:rsidP="00800F39">
      <w:pPr>
        <w:pStyle w:val="3"/>
      </w:pPr>
      <w:r w:rsidRPr="002D225C">
        <w:rPr>
          <w:rFonts w:hint="eastAsia"/>
        </w:rPr>
        <w:t>國軍自傷案件肇因多非單一因素造成，國防部宜</w:t>
      </w:r>
      <w:r w:rsidR="00AC67D6" w:rsidRPr="002D225C">
        <w:rPr>
          <w:rFonts w:hint="eastAsia"/>
        </w:rPr>
        <w:t>研究</w:t>
      </w:r>
      <w:r w:rsidRPr="002D225C">
        <w:rPr>
          <w:rFonts w:hint="eastAsia"/>
        </w:rPr>
        <w:t>重新訂定國軍自傷肇因分類標準，</w:t>
      </w:r>
      <w:r w:rsidR="00BA660D" w:rsidRPr="002D225C">
        <w:rPr>
          <w:rFonts w:hint="eastAsia"/>
        </w:rPr>
        <w:t>並</w:t>
      </w:r>
      <w:r w:rsidR="00BC6D9E" w:rsidRPr="002D225C">
        <w:rPr>
          <w:rFonts w:hint="eastAsia"/>
        </w:rPr>
        <w:t>要求</w:t>
      </w:r>
      <w:r w:rsidR="00BA660D" w:rsidRPr="002D225C">
        <w:rPr>
          <w:rFonts w:hint="eastAsia"/>
        </w:rPr>
        <w:t>軍醫局與政戰局</w:t>
      </w:r>
      <w:r w:rsidR="00AC67D6" w:rsidRPr="002D225C">
        <w:rPr>
          <w:rFonts w:hint="eastAsia"/>
        </w:rPr>
        <w:t>完善</w:t>
      </w:r>
      <w:r w:rsidR="00BA660D" w:rsidRPr="002D225C">
        <w:rPr>
          <w:rFonts w:hint="eastAsia"/>
        </w:rPr>
        <w:t>自傷案件之協調通報機制，</w:t>
      </w:r>
      <w:r w:rsidR="00AC67D6" w:rsidRPr="002D225C">
        <w:rPr>
          <w:rFonts w:hint="eastAsia"/>
        </w:rPr>
        <w:t>以利</w:t>
      </w:r>
      <w:r w:rsidR="00BA660D" w:rsidRPr="002D225C">
        <w:rPr>
          <w:rFonts w:hint="eastAsia"/>
        </w:rPr>
        <w:t>相關統計分析作業</w:t>
      </w:r>
      <w:r w:rsidR="00800F39" w:rsidRPr="002D225C">
        <w:rPr>
          <w:rFonts w:hint="eastAsia"/>
        </w:rPr>
        <w:t>：</w:t>
      </w:r>
    </w:p>
    <w:p w:rsidR="009235ED" w:rsidRPr="002D225C" w:rsidRDefault="009235ED" w:rsidP="00C736E7">
      <w:pPr>
        <w:pStyle w:val="4"/>
      </w:pPr>
      <w:r w:rsidRPr="002D225C">
        <w:t>目前國軍官兵自傷肇因歸類，係依自傷個案資料</w:t>
      </w:r>
      <w:r w:rsidR="00A007CD" w:rsidRPr="002D225C">
        <w:rPr>
          <w:rFonts w:hint="eastAsia"/>
        </w:rPr>
        <w:t>（</w:t>
      </w:r>
      <w:r w:rsidRPr="002D225C">
        <w:rPr>
          <w:rFonts w:hint="eastAsia"/>
        </w:rPr>
        <w:t>從個案大兵手記內容、家人口述、遺書及調查報告等</w:t>
      </w:r>
      <w:r w:rsidR="00A007CD" w:rsidRPr="002D225C">
        <w:rPr>
          <w:rFonts w:hint="eastAsia"/>
        </w:rPr>
        <w:t>）</w:t>
      </w:r>
      <w:r w:rsidRPr="002D225C">
        <w:t>分析，區分為「感情問題」、「適應不良」、「工作壓力」、「家庭婚姻」、「情緒</w:t>
      </w:r>
      <w:r w:rsidRPr="002D225C">
        <w:rPr>
          <w:rFonts w:hint="eastAsia"/>
        </w:rPr>
        <w:t>失衡」、「精神疾病」</w:t>
      </w:r>
      <w:r w:rsidRPr="002D225C">
        <w:t>、「經濟債務」、「消極壓世」</w:t>
      </w:r>
      <w:r w:rsidRPr="002D225C">
        <w:rPr>
          <w:rFonts w:hint="eastAsia"/>
        </w:rPr>
        <w:t>、「逃避處分」、「生涯規劃」</w:t>
      </w:r>
      <w:r w:rsidRPr="002D225C">
        <w:t>、「其他</w:t>
      </w:r>
      <w:r w:rsidRPr="002D225C">
        <w:rPr>
          <w:rFonts w:hint="eastAsia"/>
        </w:rPr>
        <w:t>(不明)</w:t>
      </w:r>
      <w:r w:rsidRPr="002D225C">
        <w:t>」</w:t>
      </w:r>
      <w:r w:rsidRPr="002D225C">
        <w:rPr>
          <w:rFonts w:hint="eastAsia"/>
        </w:rPr>
        <w:t>及「管教因素」等12類，並</w:t>
      </w:r>
      <w:r w:rsidRPr="002D225C">
        <w:t>考量統計分析之便利，目前僅採單一主因歸類。</w:t>
      </w:r>
      <w:r w:rsidR="00A007CD" w:rsidRPr="002D225C">
        <w:rPr>
          <w:rFonts w:hint="eastAsia"/>
        </w:rPr>
        <w:t>另</w:t>
      </w:r>
      <w:r w:rsidRPr="002D225C">
        <w:t>如以個人及部隊因素分類，</w:t>
      </w:r>
      <w:r w:rsidR="00A007CD" w:rsidRPr="002D225C">
        <w:rPr>
          <w:rFonts w:hint="eastAsia"/>
        </w:rPr>
        <w:t>國防</w:t>
      </w:r>
      <w:r w:rsidRPr="002D225C">
        <w:t>部將「感情問題」等</w:t>
      </w:r>
      <w:r w:rsidRPr="002D225C">
        <w:rPr>
          <w:rFonts w:hint="eastAsia"/>
        </w:rPr>
        <w:t>11類歸類為「個人因素」，計232人，「管教因素」歸類為「部隊因素」，計2人，詳如下表：</w:t>
      </w:r>
    </w:p>
    <w:tbl>
      <w:tblPr>
        <w:tblW w:w="7900" w:type="dxa"/>
        <w:tblInd w:w="1021" w:type="dxa"/>
        <w:tblCellMar>
          <w:left w:w="28" w:type="dxa"/>
          <w:right w:w="28" w:type="dxa"/>
        </w:tblCellMar>
        <w:tblLook w:val="04A0"/>
      </w:tblPr>
      <w:tblGrid>
        <w:gridCol w:w="1275"/>
        <w:gridCol w:w="3261"/>
        <w:gridCol w:w="1842"/>
        <w:gridCol w:w="1522"/>
      </w:tblGrid>
      <w:tr w:rsidR="009235ED" w:rsidRPr="002D225C" w:rsidTr="009235ED">
        <w:trPr>
          <w:trHeight w:val="330"/>
        </w:trPr>
        <w:tc>
          <w:tcPr>
            <w:tcW w:w="7900" w:type="dxa"/>
            <w:gridSpan w:val="4"/>
            <w:tcBorders>
              <w:top w:val="single" w:sz="4" w:space="0" w:color="auto"/>
              <w:left w:val="single" w:sz="4" w:space="0" w:color="auto"/>
              <w:right w:val="single" w:sz="4" w:space="0" w:color="auto"/>
            </w:tcBorders>
          </w:tcPr>
          <w:p w:rsidR="009235ED" w:rsidRPr="002D225C" w:rsidRDefault="009235ED" w:rsidP="009235ED">
            <w:pPr>
              <w:widowControl/>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國軍97至102年5月2日</w:t>
            </w:r>
          </w:p>
          <w:p w:rsidR="009235ED" w:rsidRPr="002D225C" w:rsidRDefault="009235ED" w:rsidP="009235ED">
            <w:pPr>
              <w:widowControl/>
              <w:jc w:val="distribute"/>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自傷原因以個人或部隊因素分析表</w:t>
            </w:r>
          </w:p>
        </w:tc>
      </w:tr>
      <w:tr w:rsidR="009235ED" w:rsidRPr="002D225C" w:rsidTr="009235ED">
        <w:trPr>
          <w:trHeight w:val="330"/>
        </w:trPr>
        <w:tc>
          <w:tcPr>
            <w:tcW w:w="1275" w:type="dxa"/>
            <w:vMerge w:val="restart"/>
            <w:tcBorders>
              <w:top w:val="single" w:sz="4" w:space="0" w:color="auto"/>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個人因素為主</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感情問題</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59</w:t>
            </w:r>
          </w:p>
        </w:tc>
        <w:tc>
          <w:tcPr>
            <w:tcW w:w="1522" w:type="dxa"/>
            <w:vMerge w:val="restart"/>
            <w:tcBorders>
              <w:top w:val="single" w:sz="4" w:space="0" w:color="auto"/>
              <w:left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232人</w:t>
            </w: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家庭婚姻</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24</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情緒失衡</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22</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經濟債務</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13</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精神疾病</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15</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消極厭世</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11</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其他(不明)</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7</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120"/>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逃避處分</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4</w:t>
            </w:r>
          </w:p>
        </w:tc>
        <w:tc>
          <w:tcPr>
            <w:tcW w:w="1522" w:type="dxa"/>
            <w:vMerge/>
            <w:tcBorders>
              <w:left w:val="single" w:sz="4" w:space="0" w:color="auto"/>
              <w:right w:val="single" w:sz="4" w:space="0" w:color="auto"/>
            </w:tcBorders>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225"/>
        </w:trPr>
        <w:tc>
          <w:tcPr>
            <w:tcW w:w="1275"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生涯規劃</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5</w:t>
            </w:r>
          </w:p>
        </w:tc>
        <w:tc>
          <w:tcPr>
            <w:tcW w:w="1522" w:type="dxa"/>
            <w:vMerge/>
            <w:tcBorders>
              <w:left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30"/>
        </w:trPr>
        <w:tc>
          <w:tcPr>
            <w:tcW w:w="1275" w:type="dxa"/>
            <w:vMerge/>
            <w:tcBorders>
              <w:left w:val="single" w:sz="4" w:space="0" w:color="auto"/>
              <w:right w:val="single" w:sz="4" w:space="0" w:color="auto"/>
            </w:tcBorders>
            <w:vAlign w:val="center"/>
          </w:tcPr>
          <w:p w:rsidR="009235ED" w:rsidRPr="002D225C" w:rsidRDefault="009235ED" w:rsidP="009235ED">
            <w:pPr>
              <w:jc w:val="center"/>
              <w:rPr>
                <w:rFonts w:ascii="標楷體" w:hAnsi="標楷體" w:cs="新細明體"/>
                <w:color w:val="000000"/>
                <w:kern w:val="0"/>
                <w:sz w:val="28"/>
                <w:szCs w:val="28"/>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適應不良</w:t>
            </w:r>
          </w:p>
        </w:tc>
        <w:tc>
          <w:tcPr>
            <w:tcW w:w="184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42</w:t>
            </w:r>
          </w:p>
        </w:tc>
        <w:tc>
          <w:tcPr>
            <w:tcW w:w="1522" w:type="dxa"/>
            <w:vMerge/>
            <w:tcBorders>
              <w:left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p>
        </w:tc>
      </w:tr>
      <w:tr w:rsidR="009235ED" w:rsidRPr="002D225C" w:rsidTr="009235ED">
        <w:trPr>
          <w:trHeight w:val="317"/>
        </w:trPr>
        <w:tc>
          <w:tcPr>
            <w:tcW w:w="1275" w:type="dxa"/>
            <w:vMerge/>
            <w:tcBorders>
              <w:left w:val="single" w:sz="4" w:space="0" w:color="auto"/>
              <w:bottom w:val="single" w:sz="4" w:space="0" w:color="auto"/>
              <w:right w:val="single" w:sz="4" w:space="0" w:color="auto"/>
            </w:tcBorders>
            <w:vAlign w:val="center"/>
          </w:tcPr>
          <w:p w:rsidR="009235ED" w:rsidRPr="002D225C" w:rsidRDefault="009235ED" w:rsidP="009235ED">
            <w:pPr>
              <w:jc w:val="center"/>
              <w:rPr>
                <w:rFonts w:ascii="標楷體" w:hAnsi="標楷體" w:cs="新細明體"/>
                <w:color w:val="000000"/>
                <w:kern w:val="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工作壓力</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30</w:t>
            </w:r>
          </w:p>
        </w:tc>
        <w:tc>
          <w:tcPr>
            <w:tcW w:w="1522" w:type="dxa"/>
            <w:vMerge/>
            <w:tcBorders>
              <w:left w:val="single" w:sz="4" w:space="0" w:color="auto"/>
              <w:bottom w:val="single" w:sz="4" w:space="0" w:color="auto"/>
              <w:right w:val="single" w:sz="4" w:space="0" w:color="auto"/>
            </w:tcBorders>
            <w:vAlign w:val="center"/>
            <w:hideMark/>
          </w:tcPr>
          <w:p w:rsidR="009235ED" w:rsidRPr="002D225C" w:rsidRDefault="009235ED" w:rsidP="009235ED">
            <w:pPr>
              <w:jc w:val="center"/>
              <w:rPr>
                <w:rFonts w:ascii="標楷體" w:hAnsi="標楷體" w:cs="新細明體"/>
                <w:color w:val="000000"/>
                <w:kern w:val="0"/>
                <w:sz w:val="28"/>
                <w:szCs w:val="28"/>
              </w:rPr>
            </w:pPr>
          </w:p>
        </w:tc>
      </w:tr>
      <w:tr w:rsidR="009235ED" w:rsidRPr="002D225C" w:rsidTr="009235ED">
        <w:trPr>
          <w:trHeight w:val="330"/>
        </w:trPr>
        <w:tc>
          <w:tcPr>
            <w:tcW w:w="1275" w:type="dxa"/>
            <w:tcBorders>
              <w:top w:val="single" w:sz="4" w:space="0" w:color="auto"/>
              <w:left w:val="single" w:sz="4" w:space="0" w:color="auto"/>
              <w:bottom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部隊因素為主</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管教因素</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w:t>
            </w:r>
          </w:p>
        </w:tc>
        <w:tc>
          <w:tcPr>
            <w:tcW w:w="1522" w:type="dxa"/>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2人</w:t>
            </w:r>
          </w:p>
        </w:tc>
      </w:tr>
      <w:tr w:rsidR="009235ED" w:rsidRPr="002D225C" w:rsidTr="00AB15C6">
        <w:trPr>
          <w:trHeight w:val="924"/>
        </w:trPr>
        <w:tc>
          <w:tcPr>
            <w:tcW w:w="4536" w:type="dxa"/>
            <w:gridSpan w:val="2"/>
            <w:tcBorders>
              <w:top w:val="nil"/>
              <w:left w:val="single" w:sz="4" w:space="0" w:color="auto"/>
              <w:bottom w:val="single" w:sz="4" w:space="0" w:color="auto"/>
              <w:right w:val="single" w:sz="4" w:space="0" w:color="auto"/>
            </w:tcBorders>
            <w:vAlign w:val="center"/>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總計</w:t>
            </w:r>
          </w:p>
        </w:tc>
        <w:tc>
          <w:tcPr>
            <w:tcW w:w="3364" w:type="dxa"/>
            <w:gridSpan w:val="2"/>
            <w:tcBorders>
              <w:top w:val="nil"/>
              <w:left w:val="nil"/>
              <w:bottom w:val="single" w:sz="4" w:space="0" w:color="auto"/>
              <w:right w:val="single" w:sz="4" w:space="0" w:color="auto"/>
            </w:tcBorders>
            <w:shd w:val="clear" w:color="auto" w:fill="auto"/>
            <w:noWrap/>
            <w:vAlign w:val="center"/>
            <w:hideMark/>
          </w:tcPr>
          <w:p w:rsidR="009235ED" w:rsidRPr="002D225C" w:rsidRDefault="009235ED" w:rsidP="009235ED">
            <w:pPr>
              <w:widowControl/>
              <w:jc w:val="center"/>
              <w:rPr>
                <w:rFonts w:ascii="標楷體" w:hAnsi="標楷體" w:cs="新細明體"/>
                <w:color w:val="000000"/>
                <w:kern w:val="0"/>
                <w:sz w:val="28"/>
                <w:szCs w:val="28"/>
              </w:rPr>
            </w:pPr>
            <w:r w:rsidRPr="002D225C">
              <w:rPr>
                <w:rFonts w:ascii="標楷體" w:hAnsi="標楷體" w:cs="新細明體" w:hint="eastAsia"/>
                <w:color w:val="000000"/>
                <w:kern w:val="0"/>
                <w:sz w:val="28"/>
                <w:szCs w:val="28"/>
              </w:rPr>
              <w:t>234人</w:t>
            </w:r>
          </w:p>
        </w:tc>
      </w:tr>
    </w:tbl>
    <w:p w:rsidR="009235ED" w:rsidRPr="002D225C" w:rsidRDefault="009235ED" w:rsidP="009235ED">
      <w:pPr>
        <w:pStyle w:val="4"/>
      </w:pPr>
      <w:r w:rsidRPr="002D225C">
        <w:rPr>
          <w:rFonts w:hint="eastAsia"/>
        </w:rPr>
        <w:t>惟</w:t>
      </w:r>
      <w:r w:rsidR="003979C9" w:rsidRPr="002D225C">
        <w:rPr>
          <w:rFonts w:hint="eastAsia"/>
        </w:rPr>
        <w:t>國軍</w:t>
      </w:r>
      <w:r w:rsidRPr="002D225C">
        <w:rPr>
          <w:rFonts w:hint="eastAsia"/>
        </w:rPr>
        <w:t>自傷肇因多非單一因素造成(如某個案可能因感情問題而心情低落，復加上部隊近期演訓任務繁重等，在多重因素影響下，而肇生自傷行為)，如僅以個人及部隊因素實施分類，可能會造成自傷原因分類有所偏誤。茲以本院第4屆以來調查國軍自傷案件</w:t>
      </w:r>
      <w:r w:rsidR="003210E4" w:rsidRPr="002D225C">
        <w:rPr>
          <w:rFonts w:hint="eastAsia"/>
        </w:rPr>
        <w:t>（</w:t>
      </w:r>
      <w:r w:rsidR="00AB15C6" w:rsidRPr="002D225C">
        <w:rPr>
          <w:rFonts w:hint="eastAsia"/>
        </w:rPr>
        <w:t>當事人</w:t>
      </w:r>
      <w:r w:rsidRPr="002D225C">
        <w:rPr>
          <w:rFonts w:hint="eastAsia"/>
        </w:rPr>
        <w:t>自傷發生時間在97年以後者</w:t>
      </w:r>
      <w:r w:rsidR="003210E4" w:rsidRPr="002D225C">
        <w:rPr>
          <w:rFonts w:hint="eastAsia"/>
        </w:rPr>
        <w:t>）</w:t>
      </w:r>
      <w:r w:rsidR="00AB15C6" w:rsidRPr="002D225C">
        <w:rPr>
          <w:rFonts w:hint="eastAsia"/>
        </w:rPr>
        <w:t>，其</w:t>
      </w:r>
      <w:r w:rsidRPr="002D225C">
        <w:rPr>
          <w:rFonts w:hint="eastAsia"/>
        </w:rPr>
        <w:t>自傷原因分析之：</w:t>
      </w:r>
    </w:p>
    <w:tbl>
      <w:tblPr>
        <w:tblStyle w:val="af1"/>
        <w:tblW w:w="0" w:type="auto"/>
        <w:tblInd w:w="534" w:type="dxa"/>
        <w:tblLook w:val="04A0"/>
      </w:tblPr>
      <w:tblGrid>
        <w:gridCol w:w="850"/>
        <w:gridCol w:w="3686"/>
        <w:gridCol w:w="2141"/>
        <w:gridCol w:w="1849"/>
      </w:tblGrid>
      <w:tr w:rsidR="009235ED" w:rsidRPr="002D225C" w:rsidTr="00AB15C6">
        <w:tc>
          <w:tcPr>
            <w:tcW w:w="850" w:type="dxa"/>
          </w:tcPr>
          <w:p w:rsidR="009235ED" w:rsidRPr="002D225C" w:rsidRDefault="00AB15C6" w:rsidP="009235ED">
            <w:pPr>
              <w:pStyle w:val="4"/>
              <w:numPr>
                <w:ilvl w:val="0"/>
                <w:numId w:val="0"/>
              </w:numPr>
              <w:outlineLvl w:val="3"/>
              <w:rPr>
                <w:sz w:val="28"/>
                <w:szCs w:val="28"/>
              </w:rPr>
            </w:pPr>
            <w:r w:rsidRPr="002D225C">
              <w:rPr>
                <w:rFonts w:hint="eastAsia"/>
                <w:sz w:val="28"/>
                <w:szCs w:val="28"/>
              </w:rPr>
              <w:t>項次</w:t>
            </w:r>
          </w:p>
        </w:tc>
        <w:tc>
          <w:tcPr>
            <w:tcW w:w="3686" w:type="dxa"/>
          </w:tcPr>
          <w:p w:rsidR="009235ED" w:rsidRPr="002D225C" w:rsidRDefault="00AB15C6" w:rsidP="00AB15C6">
            <w:pPr>
              <w:pStyle w:val="4"/>
              <w:numPr>
                <w:ilvl w:val="0"/>
                <w:numId w:val="0"/>
              </w:numPr>
              <w:jc w:val="center"/>
              <w:outlineLvl w:val="3"/>
              <w:rPr>
                <w:sz w:val="28"/>
                <w:szCs w:val="28"/>
              </w:rPr>
            </w:pPr>
            <w:r w:rsidRPr="002D225C">
              <w:rPr>
                <w:rFonts w:hint="eastAsia"/>
                <w:sz w:val="28"/>
                <w:szCs w:val="28"/>
              </w:rPr>
              <w:t>自  傷  經  過</w:t>
            </w:r>
          </w:p>
        </w:tc>
        <w:tc>
          <w:tcPr>
            <w:tcW w:w="2141" w:type="dxa"/>
          </w:tcPr>
          <w:p w:rsidR="009235ED" w:rsidRPr="002D225C" w:rsidRDefault="00AB15C6" w:rsidP="009235ED">
            <w:pPr>
              <w:pStyle w:val="4"/>
              <w:numPr>
                <w:ilvl w:val="0"/>
                <w:numId w:val="0"/>
              </w:numPr>
              <w:outlineLvl w:val="3"/>
              <w:rPr>
                <w:sz w:val="24"/>
                <w:szCs w:val="24"/>
              </w:rPr>
            </w:pPr>
            <w:r w:rsidRPr="002D225C">
              <w:rPr>
                <w:rFonts w:hint="eastAsia"/>
                <w:sz w:val="24"/>
                <w:szCs w:val="24"/>
              </w:rPr>
              <w:t>國防部分析肇因</w:t>
            </w:r>
          </w:p>
        </w:tc>
        <w:tc>
          <w:tcPr>
            <w:tcW w:w="1849" w:type="dxa"/>
          </w:tcPr>
          <w:p w:rsidR="009235ED" w:rsidRPr="002D225C" w:rsidRDefault="00AB15C6" w:rsidP="009235ED">
            <w:pPr>
              <w:pStyle w:val="4"/>
              <w:numPr>
                <w:ilvl w:val="0"/>
                <w:numId w:val="0"/>
              </w:numPr>
              <w:outlineLvl w:val="3"/>
              <w:rPr>
                <w:sz w:val="24"/>
                <w:szCs w:val="24"/>
              </w:rPr>
            </w:pPr>
            <w:r w:rsidRPr="002D225C">
              <w:rPr>
                <w:rFonts w:hint="eastAsia"/>
                <w:sz w:val="24"/>
                <w:szCs w:val="24"/>
              </w:rPr>
              <w:t>本院分析肇因</w:t>
            </w:r>
          </w:p>
        </w:tc>
      </w:tr>
      <w:tr w:rsidR="009235ED" w:rsidRPr="002D225C" w:rsidTr="00AB15C6">
        <w:tc>
          <w:tcPr>
            <w:tcW w:w="850" w:type="dxa"/>
          </w:tcPr>
          <w:p w:rsidR="009235ED" w:rsidRPr="002D225C" w:rsidRDefault="00AB15C6" w:rsidP="00AB15C6">
            <w:pPr>
              <w:pStyle w:val="4"/>
              <w:numPr>
                <w:ilvl w:val="0"/>
                <w:numId w:val="0"/>
              </w:numPr>
              <w:jc w:val="center"/>
              <w:outlineLvl w:val="3"/>
              <w:rPr>
                <w:sz w:val="28"/>
                <w:szCs w:val="28"/>
              </w:rPr>
            </w:pPr>
            <w:r w:rsidRPr="002D225C">
              <w:rPr>
                <w:rFonts w:hint="eastAsia"/>
                <w:sz w:val="28"/>
                <w:szCs w:val="28"/>
              </w:rPr>
              <w:t>1</w:t>
            </w:r>
          </w:p>
        </w:tc>
        <w:tc>
          <w:tcPr>
            <w:tcW w:w="3686" w:type="dxa"/>
          </w:tcPr>
          <w:p w:rsidR="009235ED" w:rsidRPr="002D225C" w:rsidRDefault="00AB15C6" w:rsidP="001C750F">
            <w:pPr>
              <w:jc w:val="both"/>
              <w:rPr>
                <w:sz w:val="24"/>
                <w:szCs w:val="24"/>
              </w:rPr>
            </w:pPr>
            <w:r w:rsidRPr="002D225C">
              <w:rPr>
                <w:rFonts w:ascii="標楷體" w:hAnsi="標楷體" w:hint="eastAsia"/>
                <w:sz w:val="24"/>
                <w:szCs w:val="24"/>
              </w:rPr>
              <w:t>空軍防砲954旅625營1連</w:t>
            </w:r>
            <w:r w:rsidR="002433EA" w:rsidRPr="002D225C">
              <w:rPr>
                <w:rFonts w:ascii="標楷體" w:hAnsi="標楷體" w:hint="eastAsia"/>
                <w:sz w:val="24"/>
                <w:szCs w:val="24"/>
              </w:rPr>
              <w:t>中士蔡○○於97年5月9日單位進行射擊訓練時，</w:t>
            </w:r>
            <w:r w:rsidRPr="002D225C">
              <w:rPr>
                <w:rFonts w:ascii="標楷體" w:hAnsi="標楷體" w:hint="eastAsia"/>
                <w:sz w:val="24"/>
                <w:szCs w:val="24"/>
              </w:rPr>
              <w:t>以槍枝朝口部射擊，經送台東榮民醫院急救後，15</w:t>
            </w:r>
            <w:r w:rsidR="002433EA" w:rsidRPr="002D225C">
              <w:rPr>
                <w:rFonts w:ascii="標楷體" w:hAnsi="標楷體" w:hint="eastAsia"/>
                <w:sz w:val="24"/>
                <w:szCs w:val="24"/>
              </w:rPr>
              <w:t>時</w:t>
            </w:r>
            <w:r w:rsidRPr="002D225C">
              <w:rPr>
                <w:rFonts w:ascii="標楷體" w:hAnsi="標楷體" w:hint="eastAsia"/>
                <w:sz w:val="24"/>
                <w:szCs w:val="24"/>
              </w:rPr>
              <w:t>30</w:t>
            </w:r>
            <w:r w:rsidR="002433EA" w:rsidRPr="002D225C">
              <w:rPr>
                <w:rFonts w:ascii="標楷體" w:hAnsi="標楷體" w:hint="eastAsia"/>
                <w:sz w:val="24"/>
                <w:szCs w:val="24"/>
              </w:rPr>
              <w:t>分</w:t>
            </w:r>
            <w:r w:rsidR="001C750F" w:rsidRPr="002D225C">
              <w:rPr>
                <w:rFonts w:ascii="標楷體" w:hAnsi="標楷體" w:hint="eastAsia"/>
                <w:sz w:val="24"/>
                <w:szCs w:val="24"/>
              </w:rPr>
              <w:t>宣告</w:t>
            </w:r>
            <w:r w:rsidRPr="002D225C">
              <w:rPr>
                <w:rFonts w:ascii="標楷體" w:hAnsi="標楷體" w:hint="eastAsia"/>
                <w:sz w:val="24"/>
                <w:szCs w:val="24"/>
              </w:rPr>
              <w:t>不治。</w:t>
            </w:r>
          </w:p>
        </w:tc>
        <w:tc>
          <w:tcPr>
            <w:tcW w:w="2141" w:type="dxa"/>
          </w:tcPr>
          <w:p w:rsidR="009235ED" w:rsidRPr="002D225C" w:rsidRDefault="002433EA" w:rsidP="009235ED">
            <w:pPr>
              <w:pStyle w:val="4"/>
              <w:numPr>
                <w:ilvl w:val="0"/>
                <w:numId w:val="0"/>
              </w:numPr>
              <w:outlineLvl w:val="3"/>
              <w:rPr>
                <w:sz w:val="24"/>
                <w:szCs w:val="24"/>
              </w:rPr>
            </w:pPr>
            <w:r w:rsidRPr="002D225C">
              <w:rPr>
                <w:rFonts w:hint="eastAsia"/>
                <w:sz w:val="24"/>
                <w:szCs w:val="24"/>
              </w:rPr>
              <w:t>感情因素</w:t>
            </w:r>
          </w:p>
        </w:tc>
        <w:tc>
          <w:tcPr>
            <w:tcW w:w="1849" w:type="dxa"/>
          </w:tcPr>
          <w:p w:rsidR="009235ED" w:rsidRPr="002D225C" w:rsidRDefault="001C750F" w:rsidP="009235ED">
            <w:pPr>
              <w:pStyle w:val="4"/>
              <w:numPr>
                <w:ilvl w:val="0"/>
                <w:numId w:val="0"/>
              </w:numPr>
              <w:outlineLvl w:val="3"/>
              <w:rPr>
                <w:sz w:val="24"/>
                <w:szCs w:val="24"/>
              </w:rPr>
            </w:pPr>
            <w:r w:rsidRPr="002D225C">
              <w:rPr>
                <w:rFonts w:hint="eastAsia"/>
                <w:sz w:val="24"/>
                <w:szCs w:val="24"/>
              </w:rPr>
              <w:t>未做好家屬聯繫</w:t>
            </w:r>
          </w:p>
        </w:tc>
      </w:tr>
      <w:tr w:rsidR="009235ED" w:rsidRPr="002D225C" w:rsidTr="00AB15C6">
        <w:tc>
          <w:tcPr>
            <w:tcW w:w="850" w:type="dxa"/>
          </w:tcPr>
          <w:p w:rsidR="009235ED" w:rsidRPr="002D225C" w:rsidRDefault="002433EA" w:rsidP="002433EA">
            <w:pPr>
              <w:pStyle w:val="4"/>
              <w:numPr>
                <w:ilvl w:val="0"/>
                <w:numId w:val="0"/>
              </w:numPr>
              <w:jc w:val="center"/>
              <w:outlineLvl w:val="3"/>
            </w:pPr>
            <w:r w:rsidRPr="002D225C">
              <w:rPr>
                <w:rFonts w:hint="eastAsia"/>
                <w:sz w:val="28"/>
                <w:szCs w:val="28"/>
              </w:rPr>
              <w:t>2</w:t>
            </w:r>
          </w:p>
        </w:tc>
        <w:tc>
          <w:tcPr>
            <w:tcW w:w="3686" w:type="dxa"/>
          </w:tcPr>
          <w:p w:rsidR="009235ED" w:rsidRPr="002D225C" w:rsidRDefault="002433EA" w:rsidP="00C47CBD">
            <w:pPr>
              <w:jc w:val="both"/>
            </w:pPr>
            <w:r w:rsidRPr="002D225C">
              <w:rPr>
                <w:rFonts w:ascii="標楷體" w:hAnsi="標楷體" w:hint="eastAsia"/>
                <w:sz w:val="24"/>
                <w:szCs w:val="24"/>
              </w:rPr>
              <w:t>陸軍航特部特指部871群特1營特1連下士洪○○於97年9月8日上午10時50分在谷關麗陽營區教學大樓3樓跳樓，經送醫急救，11時49分宣告不治。</w:t>
            </w:r>
          </w:p>
        </w:tc>
        <w:tc>
          <w:tcPr>
            <w:tcW w:w="2141" w:type="dxa"/>
          </w:tcPr>
          <w:p w:rsidR="009235ED" w:rsidRPr="002D225C" w:rsidRDefault="002433EA" w:rsidP="009235ED">
            <w:pPr>
              <w:pStyle w:val="4"/>
              <w:numPr>
                <w:ilvl w:val="0"/>
                <w:numId w:val="0"/>
              </w:numPr>
              <w:outlineLvl w:val="3"/>
              <w:rPr>
                <w:sz w:val="24"/>
                <w:szCs w:val="24"/>
              </w:rPr>
            </w:pPr>
            <w:r w:rsidRPr="002D225C">
              <w:rPr>
                <w:rFonts w:hint="eastAsia"/>
                <w:sz w:val="24"/>
                <w:szCs w:val="24"/>
              </w:rPr>
              <w:t>管教因素</w:t>
            </w:r>
          </w:p>
        </w:tc>
        <w:tc>
          <w:tcPr>
            <w:tcW w:w="1849" w:type="dxa"/>
          </w:tcPr>
          <w:p w:rsidR="009235ED" w:rsidRPr="002D225C" w:rsidRDefault="002433EA" w:rsidP="009235ED">
            <w:pPr>
              <w:pStyle w:val="4"/>
              <w:numPr>
                <w:ilvl w:val="0"/>
                <w:numId w:val="0"/>
              </w:numPr>
              <w:outlineLvl w:val="3"/>
              <w:rPr>
                <w:sz w:val="24"/>
                <w:szCs w:val="24"/>
              </w:rPr>
            </w:pPr>
            <w:r w:rsidRPr="002D225C">
              <w:rPr>
                <w:rFonts w:hint="eastAsia"/>
                <w:sz w:val="24"/>
                <w:szCs w:val="24"/>
              </w:rPr>
              <w:t>管教因素</w:t>
            </w:r>
          </w:p>
          <w:p w:rsidR="002433EA" w:rsidRPr="002D225C" w:rsidRDefault="002433EA" w:rsidP="009235ED">
            <w:pPr>
              <w:pStyle w:val="4"/>
              <w:numPr>
                <w:ilvl w:val="0"/>
                <w:numId w:val="0"/>
              </w:numPr>
              <w:outlineLvl w:val="3"/>
              <w:rPr>
                <w:sz w:val="24"/>
                <w:szCs w:val="24"/>
              </w:rPr>
            </w:pPr>
            <w:r w:rsidRPr="002D225C">
              <w:rPr>
                <w:rFonts w:hint="eastAsia"/>
                <w:sz w:val="24"/>
                <w:szCs w:val="24"/>
              </w:rPr>
              <w:t>情緒失衡</w:t>
            </w:r>
          </w:p>
          <w:p w:rsidR="002433EA" w:rsidRPr="002D225C" w:rsidRDefault="002433EA" w:rsidP="009235ED">
            <w:pPr>
              <w:pStyle w:val="4"/>
              <w:numPr>
                <w:ilvl w:val="0"/>
                <w:numId w:val="0"/>
              </w:numPr>
              <w:outlineLvl w:val="3"/>
              <w:rPr>
                <w:sz w:val="24"/>
                <w:szCs w:val="24"/>
              </w:rPr>
            </w:pPr>
            <w:r w:rsidRPr="002D225C">
              <w:rPr>
                <w:rFonts w:hint="eastAsia"/>
                <w:sz w:val="24"/>
                <w:szCs w:val="24"/>
              </w:rPr>
              <w:t>憂鬱症</w:t>
            </w:r>
          </w:p>
          <w:p w:rsidR="002433EA" w:rsidRPr="002D225C" w:rsidRDefault="002433EA" w:rsidP="009235ED">
            <w:pPr>
              <w:pStyle w:val="4"/>
              <w:numPr>
                <w:ilvl w:val="0"/>
                <w:numId w:val="0"/>
              </w:numPr>
              <w:outlineLvl w:val="3"/>
              <w:rPr>
                <w:sz w:val="24"/>
                <w:szCs w:val="24"/>
              </w:rPr>
            </w:pPr>
            <w:r w:rsidRPr="002D225C">
              <w:rPr>
                <w:rFonts w:hint="eastAsia"/>
                <w:sz w:val="24"/>
                <w:szCs w:val="24"/>
              </w:rPr>
              <w:t>工作壓力</w:t>
            </w:r>
          </w:p>
          <w:p w:rsidR="002433EA" w:rsidRPr="002D225C" w:rsidRDefault="002433EA" w:rsidP="009235ED">
            <w:pPr>
              <w:pStyle w:val="4"/>
              <w:numPr>
                <w:ilvl w:val="0"/>
                <w:numId w:val="0"/>
              </w:numPr>
              <w:outlineLvl w:val="3"/>
              <w:rPr>
                <w:sz w:val="24"/>
                <w:szCs w:val="24"/>
              </w:rPr>
            </w:pPr>
            <w:r w:rsidRPr="002D225C">
              <w:rPr>
                <w:rFonts w:hint="eastAsia"/>
                <w:sz w:val="24"/>
                <w:szCs w:val="24"/>
              </w:rPr>
              <w:t>適應不良</w:t>
            </w:r>
          </w:p>
          <w:p w:rsidR="001C750F" w:rsidRPr="002D225C" w:rsidRDefault="001C750F" w:rsidP="009235ED">
            <w:pPr>
              <w:pStyle w:val="4"/>
              <w:numPr>
                <w:ilvl w:val="0"/>
                <w:numId w:val="0"/>
              </w:numPr>
              <w:outlineLvl w:val="3"/>
              <w:rPr>
                <w:sz w:val="28"/>
                <w:szCs w:val="28"/>
              </w:rPr>
            </w:pPr>
            <w:r w:rsidRPr="002D225C">
              <w:rPr>
                <w:rFonts w:hint="eastAsia"/>
                <w:sz w:val="24"/>
                <w:szCs w:val="24"/>
              </w:rPr>
              <w:t>未做好家屬聯繫</w:t>
            </w:r>
          </w:p>
        </w:tc>
      </w:tr>
      <w:tr w:rsidR="00AB15C6" w:rsidRPr="002D225C" w:rsidTr="00AB15C6">
        <w:tc>
          <w:tcPr>
            <w:tcW w:w="850" w:type="dxa"/>
          </w:tcPr>
          <w:p w:rsidR="00AB15C6" w:rsidRPr="002D225C" w:rsidRDefault="002045CD" w:rsidP="002045CD">
            <w:pPr>
              <w:pStyle w:val="4"/>
              <w:numPr>
                <w:ilvl w:val="0"/>
                <w:numId w:val="0"/>
              </w:numPr>
              <w:jc w:val="center"/>
              <w:outlineLvl w:val="3"/>
            </w:pPr>
            <w:r w:rsidRPr="002D225C">
              <w:rPr>
                <w:rFonts w:hint="eastAsia"/>
                <w:sz w:val="28"/>
                <w:szCs w:val="28"/>
              </w:rPr>
              <w:t>3</w:t>
            </w:r>
          </w:p>
        </w:tc>
        <w:tc>
          <w:tcPr>
            <w:tcW w:w="3686" w:type="dxa"/>
          </w:tcPr>
          <w:p w:rsidR="00AB15C6" w:rsidRPr="002D225C" w:rsidRDefault="004D2850" w:rsidP="001C750F">
            <w:pPr>
              <w:jc w:val="both"/>
            </w:pPr>
            <w:r w:rsidRPr="002D225C">
              <w:rPr>
                <w:rFonts w:ascii="標楷體" w:hAnsi="標楷體" w:hint="eastAsia"/>
                <w:sz w:val="24"/>
                <w:szCs w:val="24"/>
              </w:rPr>
              <w:t>聯勤第三地支部醫療一連一兵</w:t>
            </w:r>
            <w:r w:rsidR="00E375B0" w:rsidRPr="002D225C">
              <w:rPr>
                <w:rFonts w:ascii="標楷體" w:hAnsi="標楷體" w:hint="eastAsia"/>
                <w:sz w:val="24"/>
                <w:szCs w:val="24"/>
              </w:rPr>
              <w:t>王○○於100年5月19日18時30分許引火自焚，經送醫</w:t>
            </w:r>
            <w:r w:rsidR="00C47CBD" w:rsidRPr="002D225C">
              <w:rPr>
                <w:rFonts w:ascii="標楷體" w:hAnsi="標楷體" w:hint="eastAsia"/>
                <w:sz w:val="24"/>
                <w:szCs w:val="24"/>
              </w:rPr>
              <w:t>急救，迄</w:t>
            </w:r>
            <w:r w:rsidR="00E375B0" w:rsidRPr="002D225C">
              <w:rPr>
                <w:rFonts w:ascii="標楷體" w:hAnsi="標楷體" w:hint="eastAsia"/>
                <w:sz w:val="24"/>
                <w:szCs w:val="24"/>
              </w:rPr>
              <w:t>29日宣告不治。</w:t>
            </w:r>
          </w:p>
        </w:tc>
        <w:tc>
          <w:tcPr>
            <w:tcW w:w="2141" w:type="dxa"/>
          </w:tcPr>
          <w:p w:rsidR="00AB15C6" w:rsidRPr="002D225C" w:rsidRDefault="00E375B0" w:rsidP="009235ED">
            <w:pPr>
              <w:pStyle w:val="4"/>
              <w:numPr>
                <w:ilvl w:val="0"/>
                <w:numId w:val="0"/>
              </w:numPr>
              <w:outlineLvl w:val="3"/>
            </w:pPr>
            <w:r w:rsidRPr="002D225C">
              <w:rPr>
                <w:rFonts w:hint="eastAsia"/>
                <w:sz w:val="24"/>
                <w:szCs w:val="24"/>
              </w:rPr>
              <w:t>管教因素</w:t>
            </w:r>
          </w:p>
        </w:tc>
        <w:tc>
          <w:tcPr>
            <w:tcW w:w="1849" w:type="dxa"/>
          </w:tcPr>
          <w:p w:rsidR="00AB15C6" w:rsidRPr="002D225C" w:rsidRDefault="00E375B0" w:rsidP="009235ED">
            <w:pPr>
              <w:pStyle w:val="4"/>
              <w:numPr>
                <w:ilvl w:val="0"/>
                <w:numId w:val="0"/>
              </w:numPr>
              <w:outlineLvl w:val="3"/>
              <w:rPr>
                <w:sz w:val="24"/>
                <w:szCs w:val="24"/>
              </w:rPr>
            </w:pPr>
            <w:r w:rsidRPr="002D225C">
              <w:rPr>
                <w:rFonts w:hint="eastAsia"/>
                <w:sz w:val="24"/>
                <w:szCs w:val="24"/>
              </w:rPr>
              <w:t>管教因素</w:t>
            </w:r>
          </w:p>
          <w:p w:rsidR="003210E4" w:rsidRPr="002D225C" w:rsidRDefault="00E375B0" w:rsidP="009235ED">
            <w:pPr>
              <w:pStyle w:val="4"/>
              <w:numPr>
                <w:ilvl w:val="0"/>
                <w:numId w:val="0"/>
              </w:numPr>
              <w:outlineLvl w:val="3"/>
              <w:rPr>
                <w:sz w:val="24"/>
                <w:szCs w:val="24"/>
              </w:rPr>
            </w:pPr>
            <w:r w:rsidRPr="002D225C">
              <w:rPr>
                <w:rFonts w:hint="eastAsia"/>
                <w:sz w:val="24"/>
                <w:szCs w:val="24"/>
              </w:rPr>
              <w:t>未落實心輔初級防處</w:t>
            </w:r>
          </w:p>
          <w:p w:rsidR="00E375B0" w:rsidRPr="002D225C" w:rsidRDefault="001C750F" w:rsidP="001C750F">
            <w:pPr>
              <w:pStyle w:val="4"/>
              <w:numPr>
                <w:ilvl w:val="0"/>
                <w:numId w:val="0"/>
              </w:numPr>
              <w:outlineLvl w:val="3"/>
            </w:pPr>
            <w:r w:rsidRPr="002D225C">
              <w:rPr>
                <w:rFonts w:hint="eastAsia"/>
                <w:sz w:val="24"/>
                <w:szCs w:val="24"/>
              </w:rPr>
              <w:t>未做好</w:t>
            </w:r>
            <w:r w:rsidR="00E375B0" w:rsidRPr="002D225C">
              <w:rPr>
                <w:rFonts w:hint="eastAsia"/>
                <w:sz w:val="24"/>
                <w:szCs w:val="24"/>
              </w:rPr>
              <w:t>家屬聯繫</w:t>
            </w:r>
          </w:p>
        </w:tc>
      </w:tr>
      <w:tr w:rsidR="00AB15C6" w:rsidRPr="002D225C" w:rsidTr="00AB15C6">
        <w:tc>
          <w:tcPr>
            <w:tcW w:w="850" w:type="dxa"/>
          </w:tcPr>
          <w:p w:rsidR="00AB15C6" w:rsidRPr="002D225C" w:rsidRDefault="002045CD" w:rsidP="002045CD">
            <w:pPr>
              <w:pStyle w:val="4"/>
              <w:numPr>
                <w:ilvl w:val="0"/>
                <w:numId w:val="0"/>
              </w:numPr>
              <w:jc w:val="center"/>
              <w:outlineLvl w:val="3"/>
            </w:pPr>
            <w:r w:rsidRPr="002D225C">
              <w:rPr>
                <w:rFonts w:hint="eastAsia"/>
                <w:sz w:val="28"/>
                <w:szCs w:val="28"/>
              </w:rPr>
              <w:t>4</w:t>
            </w:r>
          </w:p>
        </w:tc>
        <w:tc>
          <w:tcPr>
            <w:tcW w:w="3686" w:type="dxa"/>
          </w:tcPr>
          <w:p w:rsidR="00AB15C6" w:rsidRPr="002D225C" w:rsidRDefault="00E375B0" w:rsidP="00C47CBD">
            <w:pPr>
              <w:jc w:val="both"/>
            </w:pPr>
            <w:r w:rsidRPr="002D225C">
              <w:rPr>
                <w:rFonts w:ascii="標楷體" w:hAnsi="標楷體" w:hint="eastAsia"/>
                <w:sz w:val="24"/>
                <w:szCs w:val="24"/>
              </w:rPr>
              <w:t>聯勤汽基廠支援連少尉排長劉○○於101年2月13日20時37分（休假期間），於舅舅家中燒炭自殺，經送醫</w:t>
            </w:r>
            <w:r w:rsidR="00C47CBD" w:rsidRPr="002D225C">
              <w:rPr>
                <w:rFonts w:ascii="標楷體" w:hAnsi="標楷體" w:hint="eastAsia"/>
                <w:sz w:val="24"/>
                <w:szCs w:val="24"/>
              </w:rPr>
              <w:t>急救，</w:t>
            </w:r>
            <w:r w:rsidRPr="002D225C">
              <w:rPr>
                <w:rFonts w:ascii="標楷體" w:hAnsi="標楷體" w:hint="eastAsia"/>
                <w:sz w:val="24"/>
                <w:szCs w:val="24"/>
              </w:rPr>
              <w:t>迄</w:t>
            </w:r>
            <w:r w:rsidR="00C47CBD" w:rsidRPr="002D225C">
              <w:rPr>
                <w:rFonts w:ascii="標楷體" w:hAnsi="標楷體" w:hint="eastAsia"/>
                <w:sz w:val="24"/>
                <w:szCs w:val="24"/>
              </w:rPr>
              <w:t>14日凌晨1時30分宣告不治。</w:t>
            </w:r>
          </w:p>
        </w:tc>
        <w:tc>
          <w:tcPr>
            <w:tcW w:w="2141" w:type="dxa"/>
          </w:tcPr>
          <w:p w:rsidR="00AB15C6" w:rsidRPr="002D225C" w:rsidRDefault="00C47CBD" w:rsidP="009235ED">
            <w:pPr>
              <w:pStyle w:val="4"/>
              <w:numPr>
                <w:ilvl w:val="0"/>
                <w:numId w:val="0"/>
              </w:numPr>
              <w:outlineLvl w:val="3"/>
              <w:rPr>
                <w:sz w:val="24"/>
                <w:szCs w:val="24"/>
              </w:rPr>
            </w:pPr>
            <w:r w:rsidRPr="002D225C">
              <w:rPr>
                <w:rFonts w:hint="eastAsia"/>
                <w:sz w:val="24"/>
                <w:szCs w:val="24"/>
              </w:rPr>
              <w:t>適應不良</w:t>
            </w:r>
          </w:p>
        </w:tc>
        <w:tc>
          <w:tcPr>
            <w:tcW w:w="1849" w:type="dxa"/>
          </w:tcPr>
          <w:p w:rsidR="00AB15C6" w:rsidRPr="002D225C" w:rsidRDefault="00C47CBD" w:rsidP="009235ED">
            <w:pPr>
              <w:pStyle w:val="4"/>
              <w:numPr>
                <w:ilvl w:val="0"/>
                <w:numId w:val="0"/>
              </w:numPr>
              <w:outlineLvl w:val="3"/>
              <w:rPr>
                <w:sz w:val="24"/>
                <w:szCs w:val="24"/>
              </w:rPr>
            </w:pPr>
            <w:r w:rsidRPr="002D225C">
              <w:rPr>
                <w:rFonts w:hint="eastAsia"/>
                <w:sz w:val="24"/>
                <w:szCs w:val="24"/>
              </w:rPr>
              <w:t>適應不良</w:t>
            </w:r>
          </w:p>
          <w:p w:rsidR="00C47CBD" w:rsidRPr="002D225C" w:rsidRDefault="00C47CBD" w:rsidP="009235ED">
            <w:pPr>
              <w:pStyle w:val="4"/>
              <w:numPr>
                <w:ilvl w:val="0"/>
                <w:numId w:val="0"/>
              </w:numPr>
              <w:outlineLvl w:val="3"/>
              <w:rPr>
                <w:sz w:val="24"/>
                <w:szCs w:val="24"/>
              </w:rPr>
            </w:pPr>
            <w:r w:rsidRPr="002D225C">
              <w:rPr>
                <w:rFonts w:hint="eastAsia"/>
                <w:sz w:val="24"/>
                <w:szCs w:val="24"/>
              </w:rPr>
              <w:t>工作壓力</w:t>
            </w:r>
          </w:p>
          <w:p w:rsidR="00C47CBD" w:rsidRPr="002D225C" w:rsidRDefault="00C47CBD" w:rsidP="009235ED">
            <w:pPr>
              <w:pStyle w:val="4"/>
              <w:numPr>
                <w:ilvl w:val="0"/>
                <w:numId w:val="0"/>
              </w:numPr>
              <w:outlineLvl w:val="3"/>
              <w:rPr>
                <w:sz w:val="24"/>
                <w:szCs w:val="24"/>
              </w:rPr>
            </w:pPr>
            <w:r w:rsidRPr="002D225C">
              <w:rPr>
                <w:rFonts w:hint="eastAsia"/>
                <w:sz w:val="24"/>
                <w:szCs w:val="24"/>
              </w:rPr>
              <w:t>管教因素</w:t>
            </w:r>
          </w:p>
          <w:p w:rsidR="00C47CBD" w:rsidRPr="002D225C" w:rsidRDefault="00C47CBD" w:rsidP="009235ED">
            <w:pPr>
              <w:pStyle w:val="4"/>
              <w:numPr>
                <w:ilvl w:val="0"/>
                <w:numId w:val="0"/>
              </w:numPr>
              <w:outlineLvl w:val="3"/>
              <w:rPr>
                <w:sz w:val="24"/>
                <w:szCs w:val="24"/>
              </w:rPr>
            </w:pPr>
            <w:r w:rsidRPr="002D225C">
              <w:rPr>
                <w:rFonts w:hint="eastAsia"/>
                <w:sz w:val="24"/>
                <w:szCs w:val="24"/>
              </w:rPr>
              <w:t>職務安排不當</w:t>
            </w:r>
          </w:p>
          <w:p w:rsidR="001C750F" w:rsidRPr="002D225C" w:rsidRDefault="001C750F" w:rsidP="001C750F">
            <w:pPr>
              <w:pStyle w:val="4"/>
              <w:numPr>
                <w:ilvl w:val="0"/>
                <w:numId w:val="0"/>
              </w:numPr>
              <w:outlineLvl w:val="3"/>
            </w:pPr>
            <w:r w:rsidRPr="002D225C">
              <w:rPr>
                <w:rFonts w:hint="eastAsia"/>
                <w:sz w:val="24"/>
                <w:szCs w:val="24"/>
              </w:rPr>
              <w:t>未做好家屬聯繫</w:t>
            </w:r>
          </w:p>
        </w:tc>
      </w:tr>
      <w:tr w:rsidR="00C47CBD" w:rsidRPr="002D225C" w:rsidTr="00AB15C6">
        <w:tc>
          <w:tcPr>
            <w:tcW w:w="850" w:type="dxa"/>
          </w:tcPr>
          <w:p w:rsidR="00C47CBD" w:rsidRPr="002D225C" w:rsidRDefault="00C47CBD" w:rsidP="002045CD">
            <w:pPr>
              <w:pStyle w:val="4"/>
              <w:numPr>
                <w:ilvl w:val="0"/>
                <w:numId w:val="0"/>
              </w:numPr>
              <w:jc w:val="center"/>
              <w:outlineLvl w:val="3"/>
              <w:rPr>
                <w:sz w:val="28"/>
                <w:szCs w:val="28"/>
              </w:rPr>
            </w:pPr>
            <w:r w:rsidRPr="002D225C">
              <w:rPr>
                <w:rFonts w:hint="eastAsia"/>
                <w:sz w:val="28"/>
                <w:szCs w:val="28"/>
              </w:rPr>
              <w:t>5</w:t>
            </w:r>
          </w:p>
        </w:tc>
        <w:tc>
          <w:tcPr>
            <w:tcW w:w="3686" w:type="dxa"/>
          </w:tcPr>
          <w:p w:rsidR="00C47CBD" w:rsidRPr="002D225C" w:rsidRDefault="00027EC9" w:rsidP="003210E4">
            <w:pPr>
              <w:jc w:val="both"/>
              <w:rPr>
                <w:rFonts w:ascii="標楷體" w:hAnsi="標楷體"/>
                <w:sz w:val="24"/>
                <w:szCs w:val="24"/>
              </w:rPr>
            </w:pPr>
            <w:r w:rsidRPr="002D225C">
              <w:rPr>
                <w:rFonts w:ascii="標楷體" w:hAnsi="標楷體" w:hint="eastAsia"/>
                <w:sz w:val="24"/>
                <w:szCs w:val="24"/>
              </w:rPr>
              <w:t>憲兵202指揮部211營第第2連</w:t>
            </w:r>
            <w:r w:rsidR="003210E4" w:rsidRPr="002D225C">
              <w:rPr>
                <w:rFonts w:ascii="標楷體" w:hAnsi="標楷體" w:hint="eastAsia"/>
                <w:sz w:val="24"/>
                <w:szCs w:val="24"/>
              </w:rPr>
              <w:t>二兵高○○於101年5月3日凌晨3時20分擔任總統府正大門哨兵勤務時</w:t>
            </w:r>
            <w:r w:rsidRPr="002D225C">
              <w:rPr>
                <w:rFonts w:ascii="標楷體" w:hAnsi="標楷體" w:hint="eastAsia"/>
                <w:sz w:val="24"/>
                <w:szCs w:val="24"/>
              </w:rPr>
              <w:t>持T91步槍</w:t>
            </w:r>
            <w:r w:rsidR="003210E4" w:rsidRPr="002D225C">
              <w:rPr>
                <w:rFonts w:ascii="標楷體" w:hAnsi="標楷體" w:hint="eastAsia"/>
                <w:sz w:val="24"/>
                <w:szCs w:val="24"/>
              </w:rPr>
              <w:t>朝左胸部擊發</w:t>
            </w:r>
            <w:r w:rsidRPr="002D225C">
              <w:rPr>
                <w:rFonts w:ascii="標楷體" w:hAnsi="標楷體" w:hint="eastAsia"/>
                <w:sz w:val="24"/>
                <w:szCs w:val="24"/>
              </w:rPr>
              <w:t>自我傷害，</w:t>
            </w:r>
            <w:r w:rsidR="003210E4" w:rsidRPr="002D225C">
              <w:rPr>
                <w:rFonts w:ascii="標楷體" w:hAnsi="標楷體" w:hint="eastAsia"/>
                <w:sz w:val="24"/>
                <w:szCs w:val="24"/>
              </w:rPr>
              <w:t>經</w:t>
            </w:r>
            <w:r w:rsidRPr="002D225C">
              <w:rPr>
                <w:rFonts w:ascii="標楷體" w:hAnsi="標楷體" w:hint="eastAsia"/>
                <w:sz w:val="24"/>
                <w:szCs w:val="24"/>
              </w:rPr>
              <w:t>送院急救，4</w:t>
            </w:r>
            <w:r w:rsidR="003210E4" w:rsidRPr="002D225C">
              <w:rPr>
                <w:rFonts w:ascii="標楷體" w:hAnsi="標楷體" w:hint="eastAsia"/>
                <w:sz w:val="24"/>
                <w:szCs w:val="24"/>
              </w:rPr>
              <w:t>時</w:t>
            </w:r>
            <w:r w:rsidRPr="002D225C">
              <w:rPr>
                <w:rFonts w:ascii="標楷體" w:hAnsi="標楷體" w:hint="eastAsia"/>
                <w:sz w:val="24"/>
                <w:szCs w:val="24"/>
              </w:rPr>
              <w:t>20</w:t>
            </w:r>
            <w:r w:rsidR="003210E4" w:rsidRPr="002D225C">
              <w:rPr>
                <w:rFonts w:ascii="標楷體" w:hAnsi="標楷體" w:hint="eastAsia"/>
                <w:sz w:val="24"/>
                <w:szCs w:val="24"/>
              </w:rPr>
              <w:t>分</w:t>
            </w:r>
            <w:r w:rsidRPr="002D225C">
              <w:rPr>
                <w:rFonts w:ascii="標楷體" w:hAnsi="標楷體" w:hint="eastAsia"/>
                <w:sz w:val="24"/>
                <w:szCs w:val="24"/>
              </w:rPr>
              <w:t>宣</w:t>
            </w:r>
            <w:r w:rsidR="003210E4" w:rsidRPr="002D225C">
              <w:rPr>
                <w:rFonts w:ascii="標楷體" w:hAnsi="標楷體" w:hint="eastAsia"/>
                <w:sz w:val="24"/>
                <w:szCs w:val="24"/>
              </w:rPr>
              <w:t>告</w:t>
            </w:r>
            <w:r w:rsidRPr="002D225C">
              <w:rPr>
                <w:rFonts w:ascii="標楷體" w:hAnsi="標楷體" w:hint="eastAsia"/>
                <w:sz w:val="24"/>
                <w:szCs w:val="24"/>
              </w:rPr>
              <w:t>急救無效。</w:t>
            </w:r>
          </w:p>
        </w:tc>
        <w:tc>
          <w:tcPr>
            <w:tcW w:w="2141" w:type="dxa"/>
          </w:tcPr>
          <w:p w:rsidR="00C47CBD" w:rsidRPr="002D225C" w:rsidRDefault="003210E4" w:rsidP="009235ED">
            <w:pPr>
              <w:pStyle w:val="4"/>
              <w:numPr>
                <w:ilvl w:val="0"/>
                <w:numId w:val="0"/>
              </w:numPr>
              <w:outlineLvl w:val="3"/>
              <w:rPr>
                <w:sz w:val="24"/>
                <w:szCs w:val="24"/>
              </w:rPr>
            </w:pPr>
            <w:r w:rsidRPr="002D225C">
              <w:rPr>
                <w:rFonts w:hint="eastAsia"/>
                <w:sz w:val="24"/>
                <w:szCs w:val="24"/>
              </w:rPr>
              <w:t>感情因素</w:t>
            </w:r>
          </w:p>
        </w:tc>
        <w:tc>
          <w:tcPr>
            <w:tcW w:w="1849" w:type="dxa"/>
          </w:tcPr>
          <w:p w:rsidR="00C47CBD" w:rsidRPr="002D225C" w:rsidRDefault="003210E4" w:rsidP="009235ED">
            <w:pPr>
              <w:pStyle w:val="4"/>
              <w:numPr>
                <w:ilvl w:val="0"/>
                <w:numId w:val="0"/>
              </w:numPr>
              <w:outlineLvl w:val="3"/>
              <w:rPr>
                <w:sz w:val="24"/>
                <w:szCs w:val="24"/>
              </w:rPr>
            </w:pPr>
            <w:r w:rsidRPr="002D225C">
              <w:rPr>
                <w:rFonts w:hint="eastAsia"/>
                <w:sz w:val="24"/>
                <w:szCs w:val="24"/>
              </w:rPr>
              <w:t>感情因素</w:t>
            </w:r>
          </w:p>
          <w:p w:rsidR="003210E4" w:rsidRPr="002D225C" w:rsidRDefault="003210E4" w:rsidP="009235ED">
            <w:pPr>
              <w:pStyle w:val="4"/>
              <w:numPr>
                <w:ilvl w:val="0"/>
                <w:numId w:val="0"/>
              </w:numPr>
              <w:outlineLvl w:val="3"/>
              <w:rPr>
                <w:sz w:val="24"/>
                <w:szCs w:val="24"/>
              </w:rPr>
            </w:pPr>
            <w:r w:rsidRPr="002D225C">
              <w:rPr>
                <w:rFonts w:hint="eastAsia"/>
                <w:sz w:val="24"/>
                <w:szCs w:val="24"/>
              </w:rPr>
              <w:t>勤務安排不當</w:t>
            </w:r>
          </w:p>
          <w:p w:rsidR="003210E4" w:rsidRPr="002D225C" w:rsidRDefault="003210E4" w:rsidP="003210E4">
            <w:pPr>
              <w:pStyle w:val="4"/>
              <w:numPr>
                <w:ilvl w:val="0"/>
                <w:numId w:val="0"/>
              </w:numPr>
              <w:outlineLvl w:val="3"/>
              <w:rPr>
                <w:sz w:val="24"/>
                <w:szCs w:val="24"/>
              </w:rPr>
            </w:pPr>
            <w:r w:rsidRPr="002D225C">
              <w:rPr>
                <w:rFonts w:hint="eastAsia"/>
                <w:sz w:val="24"/>
                <w:szCs w:val="24"/>
              </w:rPr>
              <w:t>未落實心輔初級防處</w:t>
            </w:r>
          </w:p>
          <w:p w:rsidR="003210E4" w:rsidRPr="002D225C" w:rsidRDefault="001C750F" w:rsidP="001C750F">
            <w:pPr>
              <w:pStyle w:val="4"/>
              <w:numPr>
                <w:ilvl w:val="0"/>
                <w:numId w:val="0"/>
              </w:numPr>
              <w:outlineLvl w:val="3"/>
              <w:rPr>
                <w:sz w:val="24"/>
                <w:szCs w:val="24"/>
              </w:rPr>
            </w:pPr>
            <w:r w:rsidRPr="002D225C">
              <w:rPr>
                <w:rFonts w:hint="eastAsia"/>
                <w:sz w:val="24"/>
                <w:szCs w:val="24"/>
              </w:rPr>
              <w:t>未做好</w:t>
            </w:r>
            <w:r w:rsidR="003210E4" w:rsidRPr="002D225C">
              <w:rPr>
                <w:rFonts w:hint="eastAsia"/>
                <w:sz w:val="24"/>
                <w:szCs w:val="24"/>
              </w:rPr>
              <w:t>家屬聯繫</w:t>
            </w:r>
          </w:p>
        </w:tc>
      </w:tr>
    </w:tbl>
    <w:p w:rsidR="00800F39" w:rsidRPr="002D225C" w:rsidRDefault="0099508E" w:rsidP="00800F39">
      <w:pPr>
        <w:pStyle w:val="4"/>
      </w:pPr>
      <w:r w:rsidRPr="002D225C">
        <w:rPr>
          <w:rFonts w:hint="eastAsia"/>
        </w:rPr>
        <w:t>因之，國防</w:t>
      </w:r>
      <w:r w:rsidR="003210E4" w:rsidRPr="002D225C">
        <w:rPr>
          <w:rFonts w:hint="eastAsia"/>
        </w:rPr>
        <w:t>部</w:t>
      </w:r>
      <w:r w:rsidRPr="002D225C">
        <w:rPr>
          <w:rFonts w:hint="eastAsia"/>
        </w:rPr>
        <w:t>表示</w:t>
      </w:r>
      <w:r w:rsidR="003210E4" w:rsidRPr="002D225C">
        <w:rPr>
          <w:rFonts w:hint="eastAsia"/>
        </w:rPr>
        <w:t>未來將參考</w:t>
      </w:r>
      <w:r w:rsidR="00986465" w:rsidRPr="002D225C">
        <w:rPr>
          <w:rFonts w:hint="eastAsia"/>
        </w:rPr>
        <w:t>衛生福利部</w:t>
      </w:r>
      <w:r w:rsidR="003210E4" w:rsidRPr="002D225C">
        <w:rPr>
          <w:rFonts w:hint="eastAsia"/>
        </w:rPr>
        <w:t>「全國自殺防治中心」提供之自殺原因類別，並</w:t>
      </w:r>
      <w:r w:rsidRPr="002D225C">
        <w:rPr>
          <w:rFonts w:hint="eastAsia"/>
        </w:rPr>
        <w:t>審酌</w:t>
      </w:r>
      <w:r w:rsidR="003210E4" w:rsidRPr="002D225C">
        <w:rPr>
          <w:rFonts w:hint="eastAsia"/>
        </w:rPr>
        <w:t>其以粗、細分類方式，重新訂定國軍自傷肇因分類標準，並配合修正相關作法，以精進未來自傷案件之分析</w:t>
      </w:r>
      <w:r w:rsidRPr="002D225C">
        <w:rPr>
          <w:rFonts w:hint="eastAsia"/>
        </w:rPr>
        <w:t>。</w:t>
      </w:r>
      <w:r w:rsidR="00C736E7" w:rsidRPr="002D225C">
        <w:rPr>
          <w:rFonts w:hint="eastAsia"/>
        </w:rPr>
        <w:t>又，</w:t>
      </w:r>
      <w:r w:rsidR="005B5543" w:rsidRPr="002D225C">
        <w:rPr>
          <w:rFonts w:hint="eastAsia"/>
        </w:rPr>
        <w:t>軍醫局國軍自殺防治中心</w:t>
      </w:r>
      <w:r w:rsidR="001C750F" w:rsidRPr="002D225C">
        <w:rPr>
          <w:rFonts w:hint="eastAsia"/>
        </w:rPr>
        <w:t>官士兵</w:t>
      </w:r>
      <w:r w:rsidR="005B5543" w:rsidRPr="002D225C">
        <w:rPr>
          <w:rFonts w:hint="eastAsia"/>
        </w:rPr>
        <w:t>自傷案件之統計來源，多為國軍醫療體系</w:t>
      </w:r>
      <w:r w:rsidR="001C750F" w:rsidRPr="002D225C">
        <w:rPr>
          <w:rFonts w:hint="eastAsia"/>
        </w:rPr>
        <w:t>收治後</w:t>
      </w:r>
      <w:r w:rsidR="005B5543" w:rsidRPr="002D225C">
        <w:rPr>
          <w:rFonts w:hint="eastAsia"/>
        </w:rPr>
        <w:t>轉報，事實上，發生於營外之自傷案件多</w:t>
      </w:r>
      <w:r w:rsidR="00E517D3" w:rsidRPr="002D225C">
        <w:rPr>
          <w:rFonts w:hint="eastAsia"/>
        </w:rPr>
        <w:t>數</w:t>
      </w:r>
      <w:r w:rsidR="005B5543" w:rsidRPr="002D225C">
        <w:rPr>
          <w:rFonts w:hint="eastAsia"/>
        </w:rPr>
        <w:t>就近送醫急救，不一定會送國軍醫療院所</w:t>
      </w:r>
      <w:r w:rsidR="00986465" w:rsidRPr="002D225C">
        <w:rPr>
          <w:rFonts w:hint="eastAsia"/>
        </w:rPr>
        <w:t>，因而國軍自殺防治中心關於</w:t>
      </w:r>
      <w:r w:rsidR="001C750F" w:rsidRPr="002D225C">
        <w:rPr>
          <w:rFonts w:hint="eastAsia"/>
        </w:rPr>
        <w:t>官士兵</w:t>
      </w:r>
      <w:r w:rsidR="00986465" w:rsidRPr="002D225C">
        <w:rPr>
          <w:rFonts w:hint="eastAsia"/>
        </w:rPr>
        <w:t>自傷案件之統計</w:t>
      </w:r>
      <w:r w:rsidR="00E517D3" w:rsidRPr="002D225C">
        <w:rPr>
          <w:rFonts w:hint="eastAsia"/>
        </w:rPr>
        <w:t>或</w:t>
      </w:r>
      <w:r w:rsidR="00986465" w:rsidRPr="002D225C">
        <w:rPr>
          <w:rFonts w:hint="eastAsia"/>
        </w:rPr>
        <w:t>有所遺漏；另查</w:t>
      </w:r>
      <w:r w:rsidR="001C750F" w:rsidRPr="002D225C">
        <w:rPr>
          <w:rFonts w:hint="eastAsia"/>
        </w:rPr>
        <w:t>，</w:t>
      </w:r>
      <w:r w:rsidR="00986465" w:rsidRPr="002D225C">
        <w:rPr>
          <w:rFonts w:hint="eastAsia"/>
        </w:rPr>
        <w:t>該中心關於</w:t>
      </w:r>
      <w:r w:rsidR="001C750F" w:rsidRPr="002D225C">
        <w:rPr>
          <w:rFonts w:hint="eastAsia"/>
        </w:rPr>
        <w:t>官士兵</w:t>
      </w:r>
      <w:r w:rsidR="00986465" w:rsidRPr="002D225C">
        <w:rPr>
          <w:rFonts w:hint="eastAsia"/>
        </w:rPr>
        <w:t>自傷原因之分析歸類，似亦與政戰局不盡相同，故此，國防部應</w:t>
      </w:r>
      <w:r w:rsidR="00BC6D9E" w:rsidRPr="002D225C">
        <w:rPr>
          <w:rFonts w:hint="eastAsia"/>
        </w:rPr>
        <w:t>要求</w:t>
      </w:r>
      <w:r w:rsidR="00986465" w:rsidRPr="002D225C">
        <w:rPr>
          <w:rFonts w:hint="eastAsia"/>
        </w:rPr>
        <w:t>軍醫局與政戰局</w:t>
      </w:r>
      <w:r w:rsidR="001C750F" w:rsidRPr="002D225C">
        <w:rPr>
          <w:rFonts w:hint="eastAsia"/>
        </w:rPr>
        <w:t>完善</w:t>
      </w:r>
      <w:r w:rsidR="00986465" w:rsidRPr="002D225C">
        <w:rPr>
          <w:rFonts w:hint="eastAsia"/>
        </w:rPr>
        <w:t>國軍自傷案件之協調通報機制，並研究是否統一自傷原因類別，以</w:t>
      </w:r>
      <w:r w:rsidR="000B45E6" w:rsidRPr="002D225C">
        <w:rPr>
          <w:rFonts w:hint="eastAsia"/>
        </w:rPr>
        <w:t>利</w:t>
      </w:r>
      <w:r w:rsidR="00BA660D" w:rsidRPr="002D225C">
        <w:rPr>
          <w:rFonts w:hint="eastAsia"/>
        </w:rPr>
        <w:t>國軍自傷案件之統計分析作業</w:t>
      </w:r>
      <w:r w:rsidR="00986465" w:rsidRPr="002D225C">
        <w:rPr>
          <w:rFonts w:hint="eastAsia"/>
        </w:rPr>
        <w:t>。</w:t>
      </w:r>
    </w:p>
    <w:p w:rsidR="00C736E7" w:rsidRPr="002D225C" w:rsidRDefault="00C736E7" w:rsidP="00800F39">
      <w:pPr>
        <w:pStyle w:val="4"/>
      </w:pPr>
      <w:r w:rsidRPr="002D225C">
        <w:rPr>
          <w:rFonts w:hint="eastAsia"/>
        </w:rPr>
        <w:t>此外，國防部目前僅針對自傷個案做初級統計，並令發全軍宣教，惟未對於肇案人員之家庭背景、自殺成因作細部專案統計或調查</w:t>
      </w:r>
      <w:r w:rsidR="00E517D3" w:rsidRPr="002D225C">
        <w:rPr>
          <w:rFonts w:hint="eastAsia"/>
        </w:rPr>
        <w:t>。</w:t>
      </w:r>
      <w:r w:rsidRPr="002D225C">
        <w:t>未來</w:t>
      </w:r>
      <w:r w:rsidRPr="002D225C">
        <w:rPr>
          <w:rFonts w:hint="eastAsia"/>
        </w:rPr>
        <w:t>宜</w:t>
      </w:r>
      <w:r w:rsidRPr="002D225C">
        <w:t>由軍醫局國軍自殺防治中心從個案日常生活輔導、家屬聯繫與營內外人際生活等面向</w:t>
      </w:r>
      <w:r w:rsidR="000B45E6" w:rsidRPr="002D225C">
        <w:rPr>
          <w:rFonts w:hint="eastAsia"/>
        </w:rPr>
        <w:t>，</w:t>
      </w:r>
      <w:r w:rsidRPr="002D225C">
        <w:rPr>
          <w:rFonts w:hint="eastAsia"/>
        </w:rPr>
        <w:t>與社會青壯年自殺人口做比較分析</w:t>
      </w:r>
      <w:r w:rsidRPr="002D225C">
        <w:t>，以建立國軍自殺危險因子資料庫。另藉由年度國防醫學研究經費，鼓勵國防醫學院及各國軍醫院專家學者，申請專案研究</w:t>
      </w:r>
      <w:r w:rsidRPr="002D225C">
        <w:rPr>
          <w:rFonts w:hint="eastAsia"/>
        </w:rPr>
        <w:t>，以詳實探究國軍自傷原因</w:t>
      </w:r>
      <w:r w:rsidRPr="002D225C">
        <w:t>。</w:t>
      </w:r>
    </w:p>
    <w:p w:rsidR="00374618" w:rsidRPr="002D225C" w:rsidRDefault="00AE7800" w:rsidP="00374618">
      <w:pPr>
        <w:pStyle w:val="3"/>
      </w:pPr>
      <w:r w:rsidRPr="002D225C">
        <w:rPr>
          <w:rFonts w:hint="eastAsia"/>
        </w:rPr>
        <w:t>國防部應</w:t>
      </w:r>
      <w:r w:rsidR="00345997" w:rsidRPr="002D225C">
        <w:rPr>
          <w:rFonts w:hint="eastAsia"/>
        </w:rPr>
        <w:t>責成</w:t>
      </w:r>
      <w:r w:rsidRPr="002D225C">
        <w:rPr>
          <w:rFonts w:hint="eastAsia"/>
        </w:rPr>
        <w:t>國軍自殺防治中心完備心理健康</w:t>
      </w:r>
      <w:r w:rsidR="00A43562" w:rsidRPr="002D225C">
        <w:rPr>
          <w:rFonts w:hint="eastAsia"/>
        </w:rPr>
        <w:t>諮詢</w:t>
      </w:r>
      <w:r w:rsidR="00345997" w:rsidRPr="002D225C">
        <w:rPr>
          <w:rFonts w:hint="eastAsia"/>
        </w:rPr>
        <w:t>之接聽受理相關</w:t>
      </w:r>
      <w:r w:rsidRPr="002D225C">
        <w:rPr>
          <w:rFonts w:hint="eastAsia"/>
        </w:rPr>
        <w:t>服務</w:t>
      </w:r>
      <w:r w:rsidR="005E78E4" w:rsidRPr="002D225C">
        <w:rPr>
          <w:rFonts w:hint="eastAsia"/>
        </w:rPr>
        <w:t>事項</w:t>
      </w:r>
      <w:r w:rsidRPr="002D225C">
        <w:rPr>
          <w:rFonts w:hint="eastAsia"/>
        </w:rPr>
        <w:t>，</w:t>
      </w:r>
      <w:r w:rsidR="00345997" w:rsidRPr="002D225C">
        <w:rPr>
          <w:rFonts w:hint="eastAsia"/>
        </w:rPr>
        <w:t>並督導三軍總醫院北投分院</w:t>
      </w:r>
      <w:r w:rsidR="005C5479" w:rsidRPr="002D225C">
        <w:rPr>
          <w:rFonts w:hint="eastAsia"/>
        </w:rPr>
        <w:t>落實</w:t>
      </w:r>
      <w:r w:rsidR="00345997" w:rsidRPr="002D225C">
        <w:rPr>
          <w:rFonts w:hint="eastAsia"/>
        </w:rPr>
        <w:t>精神病患之安全照護工作，</w:t>
      </w:r>
      <w:r w:rsidR="00A86A6C" w:rsidRPr="002D225C">
        <w:rPr>
          <w:rFonts w:hint="eastAsia"/>
        </w:rPr>
        <w:t>嚴防患者在院內自我傷害事件重演</w:t>
      </w:r>
      <w:r w:rsidR="00374618" w:rsidRPr="002D225C">
        <w:rPr>
          <w:rFonts w:hint="eastAsia"/>
        </w:rPr>
        <w:t>：</w:t>
      </w:r>
    </w:p>
    <w:p w:rsidR="00374618" w:rsidRPr="002D225C" w:rsidRDefault="000E20E0" w:rsidP="00AE7800">
      <w:pPr>
        <w:pStyle w:val="4"/>
      </w:pPr>
      <w:r w:rsidRPr="002D225C">
        <w:rPr>
          <w:rFonts w:hint="eastAsia"/>
        </w:rPr>
        <w:t>國防部於101年9月10日在三軍總醫院北投分院成立</w:t>
      </w:r>
      <w:r w:rsidR="005C5479" w:rsidRPr="002D225C">
        <w:rPr>
          <w:rFonts w:hint="eastAsia"/>
        </w:rPr>
        <w:t>國軍自殺防治中心</w:t>
      </w:r>
      <w:r w:rsidRPr="002D225C">
        <w:rPr>
          <w:rFonts w:hint="eastAsia"/>
        </w:rPr>
        <w:t>，以整合國軍醫療專業（軍醫局業管）與心輔體系（政戰局業管），建構資訊化作業，達到即時列管個案，及早醫療專業介入診療；另以專業網路介面，提供國軍官兵使用，強化自傷防範工作。目前國軍提供多元心理健康相關諮詢服務，計有總督察長室1985專線、國軍心衛中心0800-536-180、各作戰區地區心衛中心服務電話、軍種司令部服務專線及國軍自殺防治中心0800-395-995專線等，雖可提供官兵多元</w:t>
      </w:r>
      <w:r w:rsidR="005C5479" w:rsidRPr="002D225C">
        <w:rPr>
          <w:rFonts w:hint="eastAsia"/>
        </w:rPr>
        <w:t>管道之電話諮詢</w:t>
      </w:r>
      <w:r w:rsidRPr="002D225C">
        <w:rPr>
          <w:rFonts w:hint="eastAsia"/>
        </w:rPr>
        <w:t>服務，但卻</w:t>
      </w:r>
      <w:r w:rsidR="005C5479" w:rsidRPr="002D225C">
        <w:rPr>
          <w:rFonts w:hint="eastAsia"/>
        </w:rPr>
        <w:t>使得</w:t>
      </w:r>
      <w:r w:rsidRPr="002D225C">
        <w:rPr>
          <w:rFonts w:hint="eastAsia"/>
        </w:rPr>
        <w:t>官兵</w:t>
      </w:r>
      <w:r w:rsidR="005C5479" w:rsidRPr="002D225C">
        <w:rPr>
          <w:rFonts w:hint="eastAsia"/>
        </w:rPr>
        <w:t>背誦</w:t>
      </w:r>
      <w:r w:rsidRPr="002D225C">
        <w:rPr>
          <w:rFonts w:hint="eastAsia"/>
        </w:rPr>
        <w:t>的</w:t>
      </w:r>
      <w:r w:rsidR="005C5479" w:rsidRPr="002D225C">
        <w:rPr>
          <w:rFonts w:hint="eastAsia"/>
        </w:rPr>
        <w:t>號碼過</w:t>
      </w:r>
      <w:r w:rsidRPr="002D225C">
        <w:rPr>
          <w:rFonts w:hint="eastAsia"/>
        </w:rPr>
        <w:t>多，</w:t>
      </w:r>
      <w:r w:rsidR="005C5479" w:rsidRPr="002D225C">
        <w:rPr>
          <w:rFonts w:hint="eastAsia"/>
        </w:rPr>
        <w:t>導致</w:t>
      </w:r>
      <w:r w:rsidRPr="002D225C">
        <w:rPr>
          <w:rFonts w:hint="eastAsia"/>
        </w:rPr>
        <w:t>有需要時卻</w:t>
      </w:r>
      <w:r w:rsidR="000F6883" w:rsidRPr="002D225C">
        <w:rPr>
          <w:rFonts w:hint="eastAsia"/>
        </w:rPr>
        <w:t>不易記起</w:t>
      </w:r>
      <w:r w:rsidRPr="002D225C">
        <w:rPr>
          <w:rFonts w:hint="eastAsia"/>
        </w:rPr>
        <w:t>諮詢電話號碼</w:t>
      </w:r>
      <w:r w:rsidR="005C5479" w:rsidRPr="002D225C">
        <w:rPr>
          <w:rFonts w:hint="eastAsia"/>
        </w:rPr>
        <w:t>的困擾</w:t>
      </w:r>
      <w:r w:rsidRPr="002D225C">
        <w:rPr>
          <w:rFonts w:hint="eastAsia"/>
        </w:rPr>
        <w:t>。</w:t>
      </w:r>
      <w:r w:rsidR="000F6883" w:rsidRPr="002D225C">
        <w:rPr>
          <w:rFonts w:hint="eastAsia"/>
        </w:rPr>
        <w:t>另</w:t>
      </w:r>
      <w:r w:rsidR="005C5479" w:rsidRPr="002D225C">
        <w:rPr>
          <w:rFonts w:hint="eastAsia"/>
        </w:rPr>
        <w:t>，</w:t>
      </w:r>
      <w:r w:rsidRPr="002D225C">
        <w:rPr>
          <w:rFonts w:hint="eastAsia"/>
        </w:rPr>
        <w:t>軍醫局原擬</w:t>
      </w:r>
      <w:r w:rsidR="000F6883" w:rsidRPr="002D225C">
        <w:rPr>
          <w:rFonts w:hint="eastAsia"/>
        </w:rPr>
        <w:t>由三</w:t>
      </w:r>
      <w:r w:rsidR="005C5479" w:rsidRPr="002D225C">
        <w:rPr>
          <w:rFonts w:hint="eastAsia"/>
        </w:rPr>
        <w:t>軍</w:t>
      </w:r>
      <w:r w:rsidR="000F6883" w:rsidRPr="002D225C">
        <w:rPr>
          <w:rFonts w:hint="eastAsia"/>
        </w:rPr>
        <w:t>總</w:t>
      </w:r>
      <w:r w:rsidR="005C5479" w:rsidRPr="002D225C">
        <w:rPr>
          <w:rFonts w:hint="eastAsia"/>
        </w:rPr>
        <w:t>醫院</w:t>
      </w:r>
      <w:r w:rsidR="000F6883" w:rsidRPr="002D225C">
        <w:rPr>
          <w:rFonts w:hint="eastAsia"/>
        </w:rPr>
        <w:t>北投分院再行申辦「軍</w:t>
      </w:r>
      <w:r w:rsidR="005C5479" w:rsidRPr="002D225C">
        <w:rPr>
          <w:rFonts w:hint="eastAsia"/>
        </w:rPr>
        <w:t>線</w:t>
      </w:r>
      <w:r w:rsidR="000F6883" w:rsidRPr="002D225C">
        <w:rPr>
          <w:rFonts w:hint="eastAsia"/>
        </w:rPr>
        <w:t>6碼直撥」，是否因而造成官兵背誦諮詢專線號碼複雜化，亦</w:t>
      </w:r>
      <w:r w:rsidR="006F5DA0" w:rsidRPr="002D225C">
        <w:rPr>
          <w:rFonts w:hint="eastAsia"/>
        </w:rPr>
        <w:t>宜</w:t>
      </w:r>
      <w:r w:rsidR="000F6883" w:rsidRPr="002D225C">
        <w:rPr>
          <w:rFonts w:hint="eastAsia"/>
        </w:rPr>
        <w:t>再行評估。</w:t>
      </w:r>
    </w:p>
    <w:p w:rsidR="000F6883" w:rsidRPr="002D225C" w:rsidRDefault="006F5DA0" w:rsidP="00AE7800">
      <w:pPr>
        <w:pStyle w:val="4"/>
      </w:pPr>
      <w:r w:rsidRPr="002D225C">
        <w:rPr>
          <w:rFonts w:hint="eastAsia"/>
        </w:rPr>
        <w:t>另</w:t>
      </w:r>
      <w:r w:rsidR="000052A1" w:rsidRPr="002D225C">
        <w:rPr>
          <w:rFonts w:hint="eastAsia"/>
        </w:rPr>
        <w:t>軍醫署表示，礙於</w:t>
      </w:r>
      <w:r w:rsidR="000052A1" w:rsidRPr="002D225C">
        <w:t>個人資料保護法</w:t>
      </w:r>
      <w:r w:rsidR="000052A1" w:rsidRPr="002D225C">
        <w:rPr>
          <w:rFonts w:hint="eastAsia"/>
        </w:rPr>
        <w:t>第2條及第5條規定，</w:t>
      </w:r>
      <w:r w:rsidR="00514072" w:rsidRPr="002D225C">
        <w:rPr>
          <w:rFonts w:hint="eastAsia"/>
        </w:rPr>
        <w:t>國軍自殺防治中心諮詢專線（電話語音系統）接聽前具先提示：「全程語音錄音</w:t>
      </w:r>
      <w:r w:rsidR="000052A1" w:rsidRPr="002D225C">
        <w:rPr>
          <w:rFonts w:hint="eastAsia"/>
        </w:rPr>
        <w:t>」等語。</w:t>
      </w:r>
      <w:r w:rsidRPr="002D225C">
        <w:rPr>
          <w:rFonts w:hint="eastAsia"/>
        </w:rPr>
        <w:t>按</w:t>
      </w:r>
      <w:r w:rsidR="000052A1" w:rsidRPr="002D225C">
        <w:rPr>
          <w:rFonts w:hint="eastAsia"/>
        </w:rPr>
        <w:t>該法第2條規定「</w:t>
      </w:r>
      <w:r w:rsidR="000052A1" w:rsidRPr="002D225C">
        <w:t>蒐集</w:t>
      </w:r>
      <w:r w:rsidR="000052A1" w:rsidRPr="002D225C">
        <w:rPr>
          <w:rFonts w:hint="eastAsia"/>
        </w:rPr>
        <w:t>」</w:t>
      </w:r>
      <w:r w:rsidR="000052A1" w:rsidRPr="002D225C">
        <w:t>係指以任何方式取得個人資料</w:t>
      </w:r>
      <w:r w:rsidR="000052A1" w:rsidRPr="002D225C">
        <w:rPr>
          <w:rFonts w:hint="eastAsia"/>
        </w:rPr>
        <w:t>；</w:t>
      </w:r>
      <w:r w:rsidR="000052A1" w:rsidRPr="002D225C">
        <w:t>第5條</w:t>
      </w:r>
      <w:r w:rsidR="000052A1" w:rsidRPr="002D225C">
        <w:rPr>
          <w:rFonts w:hint="eastAsia"/>
        </w:rPr>
        <w:t>規定</w:t>
      </w:r>
      <w:r w:rsidR="000052A1" w:rsidRPr="002D225C">
        <w:t>個人資料之蒐集、處理或利用，應尊重當事人之權益，依誠實及信用方法為之，不得逾越特定目的之必要範圍，並應與蒐集之目的具有正當合理之關聯。</w:t>
      </w:r>
      <w:r w:rsidR="000052A1" w:rsidRPr="002D225C">
        <w:rPr>
          <w:rFonts w:hint="eastAsia"/>
        </w:rPr>
        <w:t>有鑑於電話語音提示：「全程語音錄音」，可能影響當事人接受後續咨詢服務之意願；再</w:t>
      </w:r>
      <w:r w:rsidR="00811EBB" w:rsidRPr="002D225C">
        <w:rPr>
          <w:rFonts w:hint="eastAsia"/>
        </w:rPr>
        <w:t>查</w:t>
      </w:r>
      <w:r w:rsidR="000052A1" w:rsidRPr="002D225C">
        <w:rPr>
          <w:rFonts w:hint="eastAsia"/>
        </w:rPr>
        <w:t>，</w:t>
      </w:r>
      <w:r w:rsidR="000052A1" w:rsidRPr="002D225C">
        <w:t>個人資料保護法</w:t>
      </w:r>
      <w:r w:rsidR="000052A1" w:rsidRPr="002D225C">
        <w:rPr>
          <w:rFonts w:hint="eastAsia"/>
        </w:rPr>
        <w:t>第16條</w:t>
      </w:r>
      <w:r w:rsidR="00811EBB" w:rsidRPr="002D225C">
        <w:rPr>
          <w:rFonts w:hint="eastAsia"/>
        </w:rPr>
        <w:t>第3款</w:t>
      </w:r>
      <w:r w:rsidR="000052A1" w:rsidRPr="002D225C">
        <w:rPr>
          <w:rFonts w:hint="eastAsia"/>
        </w:rPr>
        <w:t>規定為免除當事人之生命、身體、自由或財產上之危險</w:t>
      </w:r>
      <w:r w:rsidR="00811EBB" w:rsidRPr="002D225C">
        <w:rPr>
          <w:rFonts w:hint="eastAsia"/>
        </w:rPr>
        <w:t>，於執行職務必要範圍內可以為之</w:t>
      </w:r>
      <w:r w:rsidR="000052A1" w:rsidRPr="002D225C">
        <w:rPr>
          <w:rFonts w:hint="eastAsia"/>
        </w:rPr>
        <w:t>。</w:t>
      </w:r>
      <w:r w:rsidR="00F61F1A" w:rsidRPr="002D225C">
        <w:rPr>
          <w:rFonts w:hint="eastAsia"/>
        </w:rPr>
        <w:t>故</w:t>
      </w:r>
      <w:r w:rsidR="00811EBB" w:rsidRPr="002D225C">
        <w:rPr>
          <w:rFonts w:hint="eastAsia"/>
        </w:rPr>
        <w:t>該中心</w:t>
      </w:r>
      <w:r w:rsidR="00F61F1A" w:rsidRPr="002D225C">
        <w:rPr>
          <w:rFonts w:hint="eastAsia"/>
        </w:rPr>
        <w:t>取消</w:t>
      </w:r>
      <w:r w:rsidR="00811EBB" w:rsidRPr="002D225C">
        <w:rPr>
          <w:rFonts w:hint="eastAsia"/>
        </w:rPr>
        <w:t>諮詢電話「全程語音錄音」之提示用語</w:t>
      </w:r>
      <w:r w:rsidR="00F61F1A" w:rsidRPr="002D225C">
        <w:rPr>
          <w:rFonts w:hint="eastAsia"/>
        </w:rPr>
        <w:t>，允屬妥善適法。</w:t>
      </w:r>
    </w:p>
    <w:p w:rsidR="00F61F1A" w:rsidRPr="002D225C" w:rsidRDefault="00F61F1A" w:rsidP="00AE7800">
      <w:pPr>
        <w:pStyle w:val="4"/>
      </w:pPr>
      <w:r w:rsidRPr="002D225C">
        <w:rPr>
          <w:rFonts w:hint="eastAsia"/>
        </w:rPr>
        <w:t>國軍自殺防治中心取消專線語音提示功能</w:t>
      </w:r>
      <w:r w:rsidR="0049588E" w:rsidRPr="002D225C">
        <w:rPr>
          <w:rFonts w:hint="eastAsia"/>
        </w:rPr>
        <w:t>後</w:t>
      </w:r>
      <w:r w:rsidRPr="002D225C">
        <w:rPr>
          <w:rFonts w:hint="eastAsia"/>
        </w:rPr>
        <w:t>，改由</w:t>
      </w:r>
      <w:r w:rsidR="0049588E" w:rsidRPr="002D225C">
        <w:t>三軍總醫院北投分院</w:t>
      </w:r>
      <w:r w:rsidRPr="002D225C">
        <w:rPr>
          <w:rFonts w:hint="eastAsia"/>
        </w:rPr>
        <w:t>專責值班人員接聽，接通後以</w:t>
      </w:r>
      <w:r w:rsidR="002B418D" w:rsidRPr="002D225C">
        <w:rPr>
          <w:rFonts w:hint="eastAsia"/>
        </w:rPr>
        <w:t>口頭</w:t>
      </w:r>
      <w:r w:rsidRPr="002D225C">
        <w:rPr>
          <w:rFonts w:hint="eastAsia"/>
        </w:rPr>
        <w:t>告知方式進行錄音。</w:t>
      </w:r>
      <w:r w:rsidR="0049588E" w:rsidRPr="002D225C">
        <w:rPr>
          <w:rFonts w:hint="eastAsia"/>
        </w:rPr>
        <w:t>接聽諮詢專線</w:t>
      </w:r>
      <w:r w:rsidRPr="002D225C">
        <w:t>編組</w:t>
      </w:r>
      <w:r w:rsidR="0049588E" w:rsidRPr="002D225C">
        <w:rPr>
          <w:rFonts w:hint="eastAsia"/>
        </w:rPr>
        <w:t>由該</w:t>
      </w:r>
      <w:r w:rsidRPr="002D225C">
        <w:t>分院醫師33人、心理師9人、社工師8人、職能治療師10人及護理人員3人，總計支援專線接聽人員為62員，人員在值班以外時間，輪值諮詢電話接聽任務。</w:t>
      </w:r>
      <w:r w:rsidR="002B418D" w:rsidRPr="002D225C">
        <w:rPr>
          <w:rFonts w:hint="eastAsia"/>
        </w:rPr>
        <w:t>惟</w:t>
      </w:r>
      <w:r w:rsidR="0049588E" w:rsidRPr="002D225C">
        <w:rPr>
          <w:rFonts w:hint="eastAsia"/>
        </w:rPr>
        <w:t>為避免增加上開醫事人員額外工作負擔，</w:t>
      </w:r>
      <w:r w:rsidRPr="002D225C">
        <w:t>未來在經費允許下，</w:t>
      </w:r>
      <w:r w:rsidR="002B418D" w:rsidRPr="002D225C">
        <w:rPr>
          <w:rFonts w:hint="eastAsia"/>
        </w:rPr>
        <w:t>似</w:t>
      </w:r>
      <w:r w:rsidRPr="002D225C">
        <w:t>可聘用相關專業人員，</w:t>
      </w:r>
      <w:r w:rsidR="0049588E" w:rsidRPr="002D225C">
        <w:rPr>
          <w:rFonts w:hint="eastAsia"/>
        </w:rPr>
        <w:t>或參考榮總「王老師」制度，</w:t>
      </w:r>
      <w:r w:rsidR="0049588E" w:rsidRPr="002D225C">
        <w:t>協</w:t>
      </w:r>
      <w:r w:rsidRPr="002D225C">
        <w:t>助至該中心諮詢專線任務。</w:t>
      </w:r>
    </w:p>
    <w:p w:rsidR="00674AFF" w:rsidRPr="002D225C" w:rsidRDefault="002B418D" w:rsidP="00AE7800">
      <w:pPr>
        <w:pStyle w:val="4"/>
      </w:pPr>
      <w:r w:rsidRPr="002D225C">
        <w:rPr>
          <w:rFonts w:hint="eastAsia"/>
        </w:rPr>
        <w:t>復查</w:t>
      </w:r>
      <w:r w:rsidR="00674AFF" w:rsidRPr="002D225C">
        <w:rPr>
          <w:rFonts w:hint="eastAsia"/>
        </w:rPr>
        <w:t>三軍總醫院北投分院於奉國防部指示成立國軍自殺防治中心之前，該院原就專責國軍各級單位心身健康促進，精神疾病診治、壓力調適、自殺及自我傷害預防、重大災難心理衛生服務工作等，並致力於軍鎮精神醫學教育、訓練及研究發展。本院</w:t>
      </w:r>
      <w:r w:rsidR="002B481B" w:rsidRPr="002D225C">
        <w:rPr>
          <w:rFonts w:hint="eastAsia"/>
        </w:rPr>
        <w:t>前</w:t>
      </w:r>
      <w:r w:rsidR="00674AFF" w:rsidRPr="002D225C">
        <w:rPr>
          <w:rFonts w:hint="eastAsia"/>
        </w:rPr>
        <w:t>調查陸軍第53工兵群士兵劉○○疑似遭受軍方不當對待並延誤送醫，且劉○○於96年2月21日上午7時</w:t>
      </w:r>
      <w:r w:rsidR="004F7896" w:rsidRPr="002D225C">
        <w:rPr>
          <w:rFonts w:hint="eastAsia"/>
        </w:rPr>
        <w:t>55分在該院因疑似自我傷害案件</w:t>
      </w:r>
      <w:r w:rsidR="00674AFF" w:rsidRPr="002D225C">
        <w:rPr>
          <w:rFonts w:hint="eastAsia"/>
        </w:rPr>
        <w:t>致成植物人</w:t>
      </w:r>
      <w:r w:rsidR="004F7896" w:rsidRPr="002D225C">
        <w:rPr>
          <w:rFonts w:hint="eastAsia"/>
        </w:rPr>
        <w:t>狀態。又查該院於98年4月22日再度發生住院病患房○○於病房浴室內以毛巾上吊自殺既遂事件。按該院擔負國軍各級單位自殺及自我傷害預防重任，卻於短短3年內接連發生院內</w:t>
      </w:r>
      <w:r w:rsidR="002B481B" w:rsidRPr="002D225C">
        <w:rPr>
          <w:rFonts w:hint="eastAsia"/>
        </w:rPr>
        <w:t>精神</w:t>
      </w:r>
      <w:r w:rsidR="004F7896" w:rsidRPr="002D225C">
        <w:rPr>
          <w:rFonts w:hint="eastAsia"/>
        </w:rPr>
        <w:t>病患自我傷害事件，允當深切檢討，嚴防類似情事重演。</w:t>
      </w:r>
    </w:p>
    <w:p w:rsidR="00033F09" w:rsidRPr="002D225C" w:rsidRDefault="00033F09">
      <w:pPr>
        <w:pStyle w:val="2"/>
        <w:ind w:left="1020" w:hanging="680"/>
      </w:pPr>
      <w:r w:rsidRPr="002D225C">
        <w:rPr>
          <w:rFonts w:hAnsi="標楷體" w:hint="eastAsia"/>
          <w:szCs w:val="32"/>
        </w:rPr>
        <w:t>關於</w:t>
      </w:r>
      <w:r w:rsidR="00155796" w:rsidRPr="002D225C">
        <w:rPr>
          <w:rFonts w:hAnsi="標楷體" w:hint="eastAsia"/>
          <w:szCs w:val="32"/>
        </w:rPr>
        <w:t>「</w:t>
      </w:r>
      <w:r w:rsidR="00642EE8" w:rsidRPr="002D225C">
        <w:rPr>
          <w:rFonts w:hAnsi="標楷體" w:hint="eastAsia"/>
          <w:szCs w:val="32"/>
        </w:rPr>
        <w:t>軍校學生及</w:t>
      </w:r>
      <w:r w:rsidR="00155796" w:rsidRPr="002D225C">
        <w:rPr>
          <w:rFonts w:hAnsi="標楷體" w:hint="eastAsia"/>
          <w:szCs w:val="32"/>
        </w:rPr>
        <w:t>志願役官士兵退場機制」部分：</w:t>
      </w:r>
    </w:p>
    <w:p w:rsidR="00F24DFC" w:rsidRPr="002D225C" w:rsidRDefault="0058625F" w:rsidP="00155796">
      <w:pPr>
        <w:pStyle w:val="3"/>
      </w:pPr>
      <w:r w:rsidRPr="002D225C">
        <w:rPr>
          <w:rFonts w:hint="eastAsia"/>
        </w:rPr>
        <w:t>國防部宜</w:t>
      </w:r>
      <w:r w:rsidR="00A43562" w:rsidRPr="002D225C">
        <w:rPr>
          <w:rFonts w:hint="eastAsia"/>
        </w:rPr>
        <w:t>善</w:t>
      </w:r>
      <w:r w:rsidR="00F24DFC" w:rsidRPr="002D225C">
        <w:rPr>
          <w:rFonts w:hint="eastAsia"/>
        </w:rPr>
        <w:t>用心理評測工具，確實瞭解軍事學校學生之就學意願，並結合相關轉、退學輔導作為，避</w:t>
      </w:r>
      <w:r w:rsidR="00F24DFC" w:rsidRPr="002D225C">
        <w:t>免</w:t>
      </w:r>
      <w:r w:rsidR="00F24DFC" w:rsidRPr="002D225C">
        <w:rPr>
          <w:rFonts w:hint="eastAsia"/>
        </w:rPr>
        <w:t>無就學意願學生</w:t>
      </w:r>
      <w:r w:rsidR="00F24DFC" w:rsidRPr="002D225C">
        <w:t>以</w:t>
      </w:r>
      <w:r w:rsidR="00F24DFC" w:rsidRPr="002D225C">
        <w:rPr>
          <w:rFonts w:hint="eastAsia"/>
        </w:rPr>
        <w:t>激烈方式</w:t>
      </w:r>
      <w:r w:rsidR="00F24DFC" w:rsidRPr="002D225C">
        <w:t>達到</w:t>
      </w:r>
      <w:r w:rsidR="00F24DFC" w:rsidRPr="002D225C">
        <w:rPr>
          <w:rFonts w:hint="eastAsia"/>
        </w:rPr>
        <w:t>退學</w:t>
      </w:r>
      <w:r w:rsidR="00F24DFC" w:rsidRPr="002D225C">
        <w:t>目的</w:t>
      </w:r>
      <w:r w:rsidR="00F24DFC" w:rsidRPr="002D225C">
        <w:rPr>
          <w:rFonts w:hint="eastAsia"/>
        </w:rPr>
        <w:t>，因而肇生危安事件：</w:t>
      </w:r>
    </w:p>
    <w:p w:rsidR="00907732" w:rsidRPr="002D225C" w:rsidRDefault="00907732" w:rsidP="00907732">
      <w:pPr>
        <w:pStyle w:val="4"/>
      </w:pPr>
      <w:r w:rsidRPr="002D225C">
        <w:rPr>
          <w:rFonts w:hint="eastAsia"/>
        </w:rPr>
        <w:t>按軍事學校學生研究生學籍規則第</w:t>
      </w:r>
      <w:r w:rsidRPr="002D225C">
        <w:t>32</w:t>
      </w:r>
      <w:r w:rsidRPr="002D225C">
        <w:rPr>
          <w:rFonts w:hint="eastAsia"/>
        </w:rPr>
        <w:t>條第1項規定：「各校大學、專科、中等學校教育學生，經原就讀學校同意，參加其他軍事學校轉學考試錄取者，得轉入他校相當年級肄業。」另依軍事學校預備學校軍費生公費待遇津貼發給及賠償辦法第</w:t>
      </w:r>
      <w:r w:rsidRPr="002D225C">
        <w:t>14</w:t>
      </w:r>
      <w:r w:rsidRPr="002D225C">
        <w:rPr>
          <w:rFonts w:hint="eastAsia"/>
        </w:rPr>
        <w:t>條第1項第2款規定，軍費生經權責機關核准，轉入其他軍事學校就讀，得向就讀學校申請免予賠償所受領之公費待遇及津貼。是以，軍事學校學生因個人志趣或課業因素導致適應不良者，除申請自願退學外，亦可依前揭規定辦理轉學至其他軍事學校就讀。</w:t>
      </w:r>
    </w:p>
    <w:p w:rsidR="00907732" w:rsidRPr="002D225C" w:rsidRDefault="00907732" w:rsidP="00E04365">
      <w:pPr>
        <w:pStyle w:val="4"/>
      </w:pPr>
      <w:r w:rsidRPr="002D225C">
        <w:rPr>
          <w:rFonts w:hint="eastAsia"/>
        </w:rPr>
        <w:t>本院調查</w:t>
      </w:r>
      <w:r w:rsidRPr="002D225C">
        <w:rPr>
          <w:rFonts w:hAnsi="標楷體" w:hint="eastAsia"/>
        </w:rPr>
        <w:t>陸軍官校吳姓一年級學生於</w:t>
      </w:r>
      <w:r w:rsidRPr="002D225C">
        <w:rPr>
          <w:rFonts w:hint="eastAsia"/>
        </w:rPr>
        <w:t>102年2月18日凌晨2時許意圖</w:t>
      </w:r>
      <w:r w:rsidRPr="002D225C">
        <w:rPr>
          <w:rFonts w:hAnsi="標楷體" w:hint="eastAsia"/>
        </w:rPr>
        <w:t>逃離營區，因遭安全士官（同校二年級學生）發現並予以攔阻，竟持水果刀刺入其胸部</w:t>
      </w:r>
      <w:r w:rsidRPr="002D225C">
        <w:rPr>
          <w:rFonts w:hint="eastAsia"/>
          <w:noProof/>
        </w:rPr>
        <w:t>乙案。經</w:t>
      </w:r>
      <w:r w:rsidRPr="002D225C">
        <w:rPr>
          <w:rFonts w:hint="eastAsia"/>
        </w:rPr>
        <w:t>查本案吳生於101年6月進入陸軍官校就讀後，因適應不良，課業表現不佳，萌生轉學至士官學校就學之意願，此由其與同儕平日交談及吳生生活週記內容，均有跡可循。</w:t>
      </w:r>
      <w:r w:rsidRPr="002D225C">
        <w:t>但因家人反對，所以才留在官校</w:t>
      </w:r>
      <w:r w:rsidRPr="002D225C">
        <w:rPr>
          <w:rFonts w:hint="eastAsia"/>
        </w:rPr>
        <w:t>，半年即演變成以激烈手段尋求被學校退學之憾事。本院認為現行軍事學校學生退場機制容有檢討改善空間，分敘如下：</w:t>
      </w:r>
    </w:p>
    <w:p w:rsidR="00907732" w:rsidRPr="002D225C" w:rsidRDefault="00907732" w:rsidP="00907732">
      <w:pPr>
        <w:pStyle w:val="5"/>
        <w:ind w:leftChars="400" w:left="2041" w:hangingChars="200" w:hanging="680"/>
      </w:pPr>
      <w:r w:rsidRPr="002D225C">
        <w:t>部分</w:t>
      </w:r>
      <w:r w:rsidRPr="002D225C">
        <w:rPr>
          <w:rFonts w:hint="eastAsia"/>
        </w:rPr>
        <w:t>軍事學校</w:t>
      </w:r>
      <w:r w:rsidRPr="002D225C">
        <w:t>學生</w:t>
      </w:r>
      <w:r w:rsidRPr="002D225C">
        <w:rPr>
          <w:rFonts w:hint="eastAsia"/>
        </w:rPr>
        <w:t>係因家長之要求強迫就讀，</w:t>
      </w:r>
      <w:r w:rsidRPr="002D225C">
        <w:t>易蒙生</w:t>
      </w:r>
      <w:r w:rsidRPr="002D225C">
        <w:rPr>
          <w:rFonts w:hint="eastAsia"/>
        </w:rPr>
        <w:t>意志不堅退學意念</w:t>
      </w:r>
      <w:r w:rsidRPr="002D225C">
        <w:t>，</w:t>
      </w:r>
      <w:r w:rsidRPr="002D225C">
        <w:rPr>
          <w:rFonts w:hint="eastAsia"/>
        </w:rPr>
        <w:t>各軍事學校雖有針對入伍新生實施相關性向、人格測驗，惟並未將就學意願納入相關心理評測，致無法確實掌握學生意向，適時輔導學生轉學或退場。</w:t>
      </w:r>
    </w:p>
    <w:p w:rsidR="00907732" w:rsidRPr="002D225C" w:rsidRDefault="00907732" w:rsidP="00907732">
      <w:pPr>
        <w:pStyle w:val="5"/>
        <w:ind w:leftChars="400" w:left="2041" w:hangingChars="200" w:hanging="680"/>
      </w:pPr>
      <w:r w:rsidRPr="002D225C">
        <w:rPr>
          <w:rFonts w:hint="eastAsia"/>
        </w:rPr>
        <w:t>現行軍事學校學生申請自願退學之作業程序，均須檢附學生家長同意書始能辦理，惟類如本案情形，若學生本身並無就讀意願，惟囿於家長不同意其退學，校方如何兼顧家長、學生雙方立場，並避</w:t>
      </w:r>
      <w:r w:rsidRPr="002D225C">
        <w:t>免學生以錯誤</w:t>
      </w:r>
      <w:r w:rsidRPr="002D225C">
        <w:rPr>
          <w:rFonts w:hint="eastAsia"/>
        </w:rPr>
        <w:t>之激烈</w:t>
      </w:r>
      <w:r w:rsidRPr="002D225C">
        <w:t>方式，達到</w:t>
      </w:r>
      <w:r w:rsidRPr="002D225C">
        <w:rPr>
          <w:rFonts w:hint="eastAsia"/>
        </w:rPr>
        <w:t>退學</w:t>
      </w:r>
      <w:r w:rsidRPr="002D225C">
        <w:t>目的</w:t>
      </w:r>
      <w:r w:rsidRPr="002D225C">
        <w:rPr>
          <w:rFonts w:hint="eastAsia"/>
        </w:rPr>
        <w:t>，亟需國防部妥處因應。</w:t>
      </w:r>
    </w:p>
    <w:p w:rsidR="00907732" w:rsidRPr="002D225C" w:rsidRDefault="00907732" w:rsidP="00907732">
      <w:pPr>
        <w:pStyle w:val="5"/>
        <w:ind w:leftChars="400" w:left="2041" w:hangingChars="200" w:hanging="680"/>
      </w:pPr>
      <w:r w:rsidRPr="002D225C">
        <w:rPr>
          <w:rFonts w:hint="eastAsia"/>
        </w:rPr>
        <w:t>近來國防預算日趨緊縮且兵員縮簡，有限的國防教育資源應確實花在刀口上，並促使有心投入軍旅生涯之青年皆能進入最適性之軍事學校就讀。國防部除應精進新生考選程序外，如何善用法制上之軍校轉學機制，協助輔導志趣、專長不符學生轉往其他軍種、兵科學校就讀，甚至「官校」轉「士校」，並與軍事學校學生研究生學籍規則第</w:t>
      </w:r>
      <w:r w:rsidRPr="002D225C">
        <w:t>32</w:t>
      </w:r>
      <w:r w:rsidRPr="002D225C">
        <w:rPr>
          <w:rFonts w:hint="eastAsia"/>
        </w:rPr>
        <w:t>條第2項「各校學生除降班或特殊情形經核准者外，一年級及最高年級學生，不得轉學」之規定有效調和，俾使雖係一年級新生，而因志趣、專長不合者，亦能儘速轉往其他適性之軍事學校就讀，使兵源運用更有效率。</w:t>
      </w:r>
    </w:p>
    <w:p w:rsidR="00A45DAC" w:rsidRPr="002D225C" w:rsidRDefault="00A45DAC" w:rsidP="00A45DAC">
      <w:pPr>
        <w:pStyle w:val="4"/>
      </w:pPr>
      <w:r w:rsidRPr="002D225C">
        <w:rPr>
          <w:rFonts w:hint="eastAsia"/>
        </w:rPr>
        <w:t>綜上，現行軍事學校學生研究生之轉學及退場機制容有精進空間，國防部允宜</w:t>
      </w:r>
      <w:r w:rsidR="0033331D" w:rsidRPr="002D225C">
        <w:rPr>
          <w:rFonts w:hint="eastAsia"/>
        </w:rPr>
        <w:t>將學生</w:t>
      </w:r>
      <w:r w:rsidRPr="002D225C">
        <w:rPr>
          <w:rFonts w:hint="eastAsia"/>
        </w:rPr>
        <w:t>就學意願納入相關心理評測，確實掌握</w:t>
      </w:r>
      <w:r w:rsidR="0033331D" w:rsidRPr="002D225C">
        <w:rPr>
          <w:rFonts w:hint="eastAsia"/>
        </w:rPr>
        <w:t>個人</w:t>
      </w:r>
      <w:r w:rsidRPr="002D225C">
        <w:rPr>
          <w:rFonts w:hint="eastAsia"/>
        </w:rPr>
        <w:t>意向，適時輔導</w:t>
      </w:r>
      <w:r w:rsidR="0033331D" w:rsidRPr="002D225C">
        <w:rPr>
          <w:rFonts w:hint="eastAsia"/>
        </w:rPr>
        <w:t>其</w:t>
      </w:r>
      <w:r w:rsidRPr="002D225C">
        <w:rPr>
          <w:rFonts w:hint="eastAsia"/>
        </w:rPr>
        <w:t>轉學或退場</w:t>
      </w:r>
      <w:r w:rsidR="0033331D" w:rsidRPr="002D225C">
        <w:rPr>
          <w:rFonts w:hint="eastAsia"/>
        </w:rPr>
        <w:t>；並協調家長</w:t>
      </w:r>
      <w:r w:rsidR="00D26C20" w:rsidRPr="002D225C">
        <w:rPr>
          <w:rFonts w:hint="eastAsia"/>
        </w:rPr>
        <w:t>與</w:t>
      </w:r>
      <w:r w:rsidR="0033331D" w:rsidRPr="002D225C">
        <w:rPr>
          <w:rFonts w:hint="eastAsia"/>
        </w:rPr>
        <w:t>學生雙方立場，避</w:t>
      </w:r>
      <w:r w:rsidR="0033331D" w:rsidRPr="002D225C">
        <w:t>免學生以</w:t>
      </w:r>
      <w:r w:rsidR="0033331D" w:rsidRPr="002D225C">
        <w:rPr>
          <w:rFonts w:hint="eastAsia"/>
        </w:rPr>
        <w:t>激烈</w:t>
      </w:r>
      <w:r w:rsidR="00B85E92" w:rsidRPr="002D225C">
        <w:rPr>
          <w:rFonts w:hint="eastAsia"/>
        </w:rPr>
        <w:t>方式</w:t>
      </w:r>
      <w:r w:rsidR="0033331D" w:rsidRPr="002D225C">
        <w:t>達到</w:t>
      </w:r>
      <w:r w:rsidR="0033331D" w:rsidRPr="002D225C">
        <w:rPr>
          <w:rFonts w:hint="eastAsia"/>
        </w:rPr>
        <w:t>退學</w:t>
      </w:r>
      <w:r w:rsidR="0033331D" w:rsidRPr="002D225C">
        <w:t>目的</w:t>
      </w:r>
      <w:r w:rsidR="0033331D" w:rsidRPr="002D225C">
        <w:rPr>
          <w:rFonts w:hint="eastAsia"/>
        </w:rPr>
        <w:t>；</w:t>
      </w:r>
      <w:r w:rsidR="0058625F" w:rsidRPr="002D225C">
        <w:rPr>
          <w:rFonts w:hint="eastAsia"/>
        </w:rPr>
        <w:t>亦宜</w:t>
      </w:r>
      <w:r w:rsidR="0033331D" w:rsidRPr="002D225C">
        <w:rPr>
          <w:rFonts w:hint="eastAsia"/>
        </w:rPr>
        <w:t>善用軍校</w:t>
      </w:r>
      <w:r w:rsidR="0058625F" w:rsidRPr="002D225C">
        <w:rPr>
          <w:rFonts w:hint="eastAsia"/>
        </w:rPr>
        <w:t>相關</w:t>
      </w:r>
      <w:r w:rsidR="0033331D" w:rsidRPr="002D225C">
        <w:rPr>
          <w:rFonts w:hint="eastAsia"/>
        </w:rPr>
        <w:t>轉學機制，協助輔導志趣、專長不符學生轉往其他軍種、兵科學校，或由「官校」轉「士校」就讀，</w:t>
      </w:r>
      <w:r w:rsidR="0058625F" w:rsidRPr="002D225C">
        <w:rPr>
          <w:rFonts w:hint="eastAsia"/>
        </w:rPr>
        <w:t>使學生得以適性發展，提升就學意願</w:t>
      </w:r>
      <w:r w:rsidR="00C9164C" w:rsidRPr="002D225C">
        <w:rPr>
          <w:rFonts w:hint="eastAsia"/>
        </w:rPr>
        <w:t>，</w:t>
      </w:r>
      <w:r w:rsidR="0058625F" w:rsidRPr="002D225C">
        <w:rPr>
          <w:rFonts w:hint="eastAsia"/>
        </w:rPr>
        <w:t>避免肇生學員危安類案。</w:t>
      </w:r>
    </w:p>
    <w:p w:rsidR="00F918D6" w:rsidRPr="002D225C" w:rsidRDefault="00F918D6" w:rsidP="00275011">
      <w:pPr>
        <w:pStyle w:val="3"/>
      </w:pPr>
      <w:r w:rsidRPr="002D225C">
        <w:rPr>
          <w:rFonts w:hAnsi="標楷體" w:cs="新細明體" w:hint="eastAsia"/>
          <w:szCs w:val="24"/>
        </w:rPr>
        <w:t>國防部允應改進現行</w:t>
      </w:r>
      <w:r w:rsidRPr="002D225C">
        <w:rPr>
          <w:szCs w:val="48"/>
        </w:rPr>
        <w:t>志願</w:t>
      </w:r>
      <w:r w:rsidRPr="002D225C">
        <w:rPr>
          <w:rFonts w:hint="eastAsia"/>
          <w:szCs w:val="48"/>
        </w:rPr>
        <w:t>士兵之招募</w:t>
      </w:r>
      <w:r w:rsidR="00D741CF" w:rsidRPr="002D225C">
        <w:rPr>
          <w:rFonts w:hint="eastAsia"/>
          <w:szCs w:val="48"/>
        </w:rPr>
        <w:t>方式</w:t>
      </w:r>
      <w:r w:rsidRPr="002D225C">
        <w:rPr>
          <w:rFonts w:hint="eastAsia"/>
          <w:szCs w:val="48"/>
        </w:rPr>
        <w:t>，務期</w:t>
      </w:r>
      <w:r w:rsidRPr="002D225C">
        <w:rPr>
          <w:rFonts w:hint="eastAsia"/>
        </w:rPr>
        <w:t>申請退場人數得以逐年趨於</w:t>
      </w:r>
      <w:r w:rsidRPr="002D225C">
        <w:rPr>
          <w:rFonts w:hint="eastAsia"/>
          <w:kern w:val="2"/>
        </w:rPr>
        <w:t>穩定，</w:t>
      </w:r>
      <w:r w:rsidRPr="002D225C">
        <w:rPr>
          <w:rFonts w:hint="eastAsia"/>
        </w:rPr>
        <w:t>以健全募兵制度，</w:t>
      </w:r>
      <w:r w:rsidRPr="002D225C">
        <w:rPr>
          <w:rFonts w:hint="eastAsia"/>
          <w:kern w:val="2"/>
        </w:rPr>
        <w:t>降低基層</w:t>
      </w:r>
      <w:r w:rsidR="00D741CF" w:rsidRPr="002D225C">
        <w:rPr>
          <w:rFonts w:hint="eastAsia"/>
          <w:kern w:val="2"/>
        </w:rPr>
        <w:t>部隊</w:t>
      </w:r>
      <w:r w:rsidRPr="002D225C">
        <w:rPr>
          <w:rFonts w:hint="eastAsia"/>
          <w:kern w:val="2"/>
        </w:rPr>
        <w:t>管理困擾，堅實</w:t>
      </w:r>
      <w:r w:rsidR="00D741CF" w:rsidRPr="002D225C">
        <w:rPr>
          <w:rFonts w:hint="eastAsia"/>
          <w:kern w:val="2"/>
        </w:rPr>
        <w:t>國軍</w:t>
      </w:r>
      <w:r w:rsidRPr="002D225C">
        <w:rPr>
          <w:rFonts w:hint="eastAsia"/>
          <w:kern w:val="2"/>
        </w:rPr>
        <w:t>戰力：</w:t>
      </w:r>
    </w:p>
    <w:p w:rsidR="003B38A2" w:rsidRPr="002D225C" w:rsidRDefault="003B38A2" w:rsidP="003B38A2">
      <w:pPr>
        <w:pStyle w:val="4"/>
      </w:pPr>
      <w:r w:rsidRPr="002D225C">
        <w:rPr>
          <w:rFonts w:ascii="Times New Roman" w:hAnsi="Times New Roman" w:hint="eastAsia"/>
        </w:rPr>
        <w:t>關於</w:t>
      </w:r>
      <w:r w:rsidRPr="002D225C">
        <w:rPr>
          <w:rFonts w:ascii="Times New Roman" w:hAnsi="Times New Roman"/>
        </w:rPr>
        <w:t>志願士兵退場機制，</w:t>
      </w:r>
      <w:r w:rsidRPr="002D225C">
        <w:rPr>
          <w:rFonts w:ascii="Times New Roman" w:hAnsi="Times New Roman" w:hint="eastAsia"/>
        </w:rPr>
        <w:t>查</w:t>
      </w:r>
      <w:r w:rsidRPr="002D225C">
        <w:rPr>
          <w:rFonts w:ascii="Times New Roman" w:hAnsi="Times New Roman"/>
        </w:rPr>
        <w:t>國防部為解決志願士兵於服役期間</w:t>
      </w:r>
      <w:r w:rsidRPr="002D225C">
        <w:rPr>
          <w:rFonts w:ascii="Times New Roman" w:hAnsi="Times New Roman" w:hint="eastAsia"/>
        </w:rPr>
        <w:t>以</w:t>
      </w:r>
      <w:r w:rsidRPr="002D225C">
        <w:rPr>
          <w:rFonts w:ascii="Times New Roman" w:hAnsi="Times New Roman"/>
        </w:rPr>
        <w:t>部隊現實</w:t>
      </w:r>
      <w:r w:rsidRPr="002D225C">
        <w:rPr>
          <w:rFonts w:ascii="Times New Roman" w:hAnsi="Times New Roman" w:hint="eastAsia"/>
        </w:rPr>
        <w:t>情況</w:t>
      </w:r>
      <w:r w:rsidRPr="002D225C">
        <w:rPr>
          <w:rFonts w:ascii="Times New Roman" w:hAnsi="Times New Roman"/>
        </w:rPr>
        <w:t>與個人理想落差，</w:t>
      </w:r>
      <w:r w:rsidRPr="002D225C">
        <w:rPr>
          <w:rFonts w:ascii="Times New Roman" w:hAnsi="Times New Roman" w:hint="eastAsia"/>
        </w:rPr>
        <w:t>因</w:t>
      </w:r>
      <w:r w:rsidRPr="002D225C">
        <w:rPr>
          <w:rFonts w:ascii="Times New Roman" w:hAnsi="Times New Roman"/>
        </w:rPr>
        <w:t>而萌生怨懟或退意，</w:t>
      </w:r>
      <w:r w:rsidR="005F355D" w:rsidRPr="002D225C">
        <w:rPr>
          <w:rFonts w:ascii="Times New Roman" w:hAnsi="Times New Roman" w:hint="eastAsia"/>
        </w:rPr>
        <w:t>前</w:t>
      </w:r>
      <w:r w:rsidRPr="002D225C">
        <w:rPr>
          <w:rFonts w:ascii="Times New Roman" w:hAnsi="Times New Roman"/>
        </w:rPr>
        <w:t>於</w:t>
      </w:r>
      <w:r w:rsidRPr="002D225C">
        <w:rPr>
          <w:rFonts w:ascii="Times New Roman" w:hAnsi="Times New Roman"/>
        </w:rPr>
        <w:t>98</w:t>
      </w:r>
      <w:r w:rsidRPr="002D225C">
        <w:rPr>
          <w:rFonts w:ascii="Times New Roman" w:hAnsi="Times New Roman"/>
        </w:rPr>
        <w:t>年</w:t>
      </w:r>
      <w:r w:rsidRPr="002D225C">
        <w:rPr>
          <w:rFonts w:ascii="Times New Roman" w:hAnsi="Times New Roman"/>
        </w:rPr>
        <w:t>6</w:t>
      </w:r>
      <w:r w:rsidRPr="002D225C">
        <w:rPr>
          <w:rFonts w:ascii="Times New Roman" w:hAnsi="Times New Roman"/>
        </w:rPr>
        <w:t>月</w:t>
      </w:r>
      <w:r w:rsidRPr="002D225C">
        <w:rPr>
          <w:rFonts w:ascii="Times New Roman" w:hAnsi="Times New Roman"/>
        </w:rPr>
        <w:t>10</w:t>
      </w:r>
      <w:r w:rsidRPr="002D225C">
        <w:rPr>
          <w:rFonts w:ascii="Times New Roman" w:hAnsi="Times New Roman"/>
        </w:rPr>
        <w:t>日修正</w:t>
      </w:r>
      <w:r w:rsidR="008B54A3" w:rsidRPr="002D225C">
        <w:rPr>
          <w:rFonts w:ascii="Times New Roman" w:hAnsi="Times New Roman" w:hint="eastAsia"/>
        </w:rPr>
        <w:t>志願士兵服役條例第</w:t>
      </w:r>
      <w:r w:rsidR="008B54A3" w:rsidRPr="002D225C">
        <w:rPr>
          <w:rFonts w:ascii="Times New Roman" w:hAnsi="Times New Roman" w:hint="eastAsia"/>
        </w:rPr>
        <w:t>5</w:t>
      </w:r>
      <w:r w:rsidR="008B54A3" w:rsidRPr="002D225C">
        <w:rPr>
          <w:rFonts w:ascii="Times New Roman" w:hAnsi="Times New Roman" w:hint="eastAsia"/>
        </w:rPr>
        <w:t>條之一</w:t>
      </w:r>
      <w:r w:rsidRPr="002D225C">
        <w:rPr>
          <w:rFonts w:ascii="Times New Roman" w:hAnsi="Times New Roman"/>
        </w:rPr>
        <w:t>，增訂「核定起役之日起三個月期滿後」之部隊適應期退場機制</w:t>
      </w:r>
      <w:r w:rsidR="005F355D" w:rsidRPr="002D225C">
        <w:rPr>
          <w:rFonts w:ascii="Times New Roman" w:hAnsi="Times New Roman" w:hint="eastAsia"/>
        </w:rPr>
        <w:t>，並明定相關考評程序</w:t>
      </w:r>
      <w:r w:rsidRPr="002D225C">
        <w:rPr>
          <w:rFonts w:ascii="Times New Roman" w:hAnsi="Times New Roman" w:hint="eastAsia"/>
        </w:rPr>
        <w:t>。</w:t>
      </w:r>
      <w:r w:rsidR="002E5C6B" w:rsidRPr="002D225C">
        <w:rPr>
          <w:rFonts w:ascii="Times New Roman" w:hAnsi="Times New Roman" w:hint="eastAsia"/>
        </w:rPr>
        <w:t>爰</w:t>
      </w:r>
      <w:r w:rsidRPr="002D225C">
        <w:rPr>
          <w:rFonts w:hAnsi="標楷體" w:hint="eastAsia"/>
          <w:szCs w:val="32"/>
        </w:rPr>
        <w:t>依</w:t>
      </w:r>
      <w:r w:rsidR="002E5C6B" w:rsidRPr="002D225C">
        <w:rPr>
          <w:rFonts w:hAnsi="標楷體" w:hint="eastAsia"/>
          <w:szCs w:val="32"/>
        </w:rPr>
        <w:t>上開</w:t>
      </w:r>
      <w:r w:rsidRPr="002D225C">
        <w:rPr>
          <w:rFonts w:hAnsi="標楷體" w:hint="eastAsia"/>
          <w:szCs w:val="32"/>
        </w:rPr>
        <w:t>規定，志願士兵於核定起役之日起三個月期滿後，經考評不適服志願士兵者，</w:t>
      </w:r>
      <w:r w:rsidR="005F355D" w:rsidRPr="002D225C">
        <w:rPr>
          <w:rFonts w:hAnsi="標楷體" w:hint="eastAsia"/>
          <w:szCs w:val="32"/>
        </w:rPr>
        <w:t>由國防部或各司令部</w:t>
      </w:r>
      <w:r w:rsidRPr="002D225C">
        <w:rPr>
          <w:rFonts w:hAnsi="標楷體" w:hint="eastAsia"/>
          <w:szCs w:val="32"/>
        </w:rPr>
        <w:t>於三個月內，依下列規定辦理：(1)未服滿現役最少年限，且尚未完成兵役義務者，依兵役法所定役期，直接轉服常備兵現役，期滿辦理退伍。(2)未服滿現役最少年限，且已完成兵役義務或無兵役義務者，辦理解除召集或退伍。(3)已服滿現役最少年限者，辦理解除召集或退伍。次</w:t>
      </w:r>
      <w:r w:rsidRPr="002D225C">
        <w:rPr>
          <w:rFonts w:hAnsi="標楷體" w:cs="Arial"/>
          <w:szCs w:val="32"/>
        </w:rPr>
        <w:t>依</w:t>
      </w:r>
      <w:r w:rsidRPr="002D225C">
        <w:rPr>
          <w:rFonts w:hAnsi="標楷體"/>
          <w:szCs w:val="32"/>
        </w:rPr>
        <w:t>志願</w:t>
      </w:r>
      <w:r w:rsidRPr="002D225C">
        <w:rPr>
          <w:rFonts w:hAnsi="標楷體" w:cs="Arial"/>
          <w:szCs w:val="32"/>
        </w:rPr>
        <w:t>士兵不適服現役賠償辦法第</w:t>
      </w:r>
      <w:r w:rsidRPr="002D225C">
        <w:rPr>
          <w:rFonts w:hAnsi="標楷體" w:cs="Arial" w:hint="eastAsia"/>
          <w:szCs w:val="32"/>
        </w:rPr>
        <w:t>3</w:t>
      </w:r>
      <w:r w:rsidRPr="002D225C">
        <w:rPr>
          <w:rFonts w:hAnsi="標楷體" w:cs="Arial"/>
          <w:szCs w:val="32"/>
        </w:rPr>
        <w:t>條規定</w:t>
      </w:r>
      <w:r w:rsidRPr="002D225C">
        <w:rPr>
          <w:rFonts w:hAnsi="標楷體" w:cs="Arial" w:hint="eastAsia"/>
          <w:szCs w:val="32"/>
        </w:rPr>
        <w:t>，</w:t>
      </w:r>
      <w:r w:rsidRPr="002D225C">
        <w:t>有前條第一項各款情形之一者，本人或其法定代理人、保證人（以下合稱賠償義務人），應依尚未服滿現役最少年限之比例，賠償自核定起役之日起所受領之志願士兵三個月待遇（本俸、加給）。</w:t>
      </w:r>
    </w:p>
    <w:p w:rsidR="005F355D" w:rsidRPr="002D225C" w:rsidRDefault="005F355D" w:rsidP="005F355D">
      <w:pPr>
        <w:pStyle w:val="4"/>
      </w:pPr>
      <w:r w:rsidRPr="002D225C">
        <w:rPr>
          <w:rFonts w:hint="eastAsia"/>
        </w:rPr>
        <w:t>承上，</w:t>
      </w:r>
      <w:r w:rsidR="00B85E92" w:rsidRPr="002D225C">
        <w:rPr>
          <w:rFonts w:hint="eastAsia"/>
        </w:rPr>
        <w:t>所謂</w:t>
      </w:r>
      <w:r w:rsidRPr="002D225C">
        <w:rPr>
          <w:rFonts w:hint="eastAsia"/>
        </w:rPr>
        <w:t>志願士兵退場機制係指志願士兵因個人因素提出不適服役申請，並由國防部或各司令部於三個月（作業時間）內，召開評審會辦理。98年迄今志願士兵個人提出申請不適服退場計4,600員，依國防部統計各年度人數如下：</w:t>
      </w:r>
    </w:p>
    <w:p w:rsidR="005F355D" w:rsidRPr="002D225C" w:rsidRDefault="005F355D" w:rsidP="005F355D">
      <w:pPr>
        <w:pStyle w:val="5"/>
        <w:ind w:leftChars="400" w:left="2041" w:hangingChars="200" w:hanging="680"/>
      </w:pPr>
      <w:r w:rsidRPr="002D225C">
        <w:rPr>
          <w:rFonts w:hint="eastAsia"/>
        </w:rPr>
        <w:t>98年26員。</w:t>
      </w:r>
    </w:p>
    <w:p w:rsidR="005F355D" w:rsidRPr="002D225C" w:rsidRDefault="005F355D" w:rsidP="005F355D">
      <w:pPr>
        <w:pStyle w:val="5"/>
        <w:ind w:leftChars="400" w:left="2041" w:hangingChars="200" w:hanging="680"/>
      </w:pPr>
      <w:r w:rsidRPr="002D225C">
        <w:rPr>
          <w:rFonts w:hint="eastAsia"/>
        </w:rPr>
        <w:t>99年1,901員。</w:t>
      </w:r>
    </w:p>
    <w:p w:rsidR="005F355D" w:rsidRPr="002D225C" w:rsidRDefault="005F355D" w:rsidP="005F355D">
      <w:pPr>
        <w:pStyle w:val="5"/>
        <w:ind w:leftChars="400" w:left="2041" w:hangingChars="200" w:hanging="680"/>
      </w:pPr>
      <w:r w:rsidRPr="002D225C">
        <w:rPr>
          <w:rFonts w:hint="eastAsia"/>
        </w:rPr>
        <w:t>100年1,647員。</w:t>
      </w:r>
    </w:p>
    <w:p w:rsidR="005F355D" w:rsidRPr="002D225C" w:rsidRDefault="005F355D" w:rsidP="005F355D">
      <w:pPr>
        <w:pStyle w:val="5"/>
        <w:ind w:leftChars="400" w:left="2041" w:hangingChars="200" w:hanging="680"/>
      </w:pPr>
      <w:r w:rsidRPr="002D225C">
        <w:rPr>
          <w:rFonts w:hint="eastAsia"/>
        </w:rPr>
        <w:t>101年688員。</w:t>
      </w:r>
    </w:p>
    <w:p w:rsidR="003B38A2" w:rsidRPr="002D225C" w:rsidRDefault="005F355D" w:rsidP="005F355D">
      <w:pPr>
        <w:pStyle w:val="5"/>
        <w:ind w:leftChars="400" w:left="2041" w:hangingChars="200" w:hanging="680"/>
      </w:pPr>
      <w:r w:rsidRPr="002D225C">
        <w:rPr>
          <w:rFonts w:hint="eastAsia"/>
        </w:rPr>
        <w:t>102年（1至7月）388員。</w:t>
      </w:r>
    </w:p>
    <w:p w:rsidR="005F355D" w:rsidRPr="002D225C" w:rsidRDefault="005F355D" w:rsidP="005F355D">
      <w:pPr>
        <w:pStyle w:val="4"/>
        <w:numPr>
          <w:ilvl w:val="0"/>
          <w:numId w:val="0"/>
        </w:numPr>
        <w:ind w:left="1741"/>
      </w:pPr>
      <w:r w:rsidRPr="002D225C">
        <w:rPr>
          <w:rFonts w:hint="eastAsia"/>
        </w:rPr>
        <w:t xml:space="preserve">    </w:t>
      </w:r>
      <w:r w:rsidR="00C1291C" w:rsidRPr="002D225C">
        <w:rPr>
          <w:rFonts w:hint="eastAsia"/>
        </w:rPr>
        <w:t>國防部表示，</w:t>
      </w:r>
      <w:r w:rsidRPr="002D225C">
        <w:rPr>
          <w:rFonts w:hint="eastAsia"/>
        </w:rPr>
        <w:t>志願士兵退場機制自</w:t>
      </w:r>
      <w:r w:rsidRPr="002D225C">
        <w:t>98</w:t>
      </w:r>
      <w:r w:rsidRPr="002D225C">
        <w:rPr>
          <w:rFonts w:hint="eastAsia"/>
        </w:rPr>
        <w:t>年施行迄今，經向各級單位實施作業講習，並對所屬志願士兵詳實宣導，各級作業熟悉度逐次提升，從初期申辦人數較少，至</w:t>
      </w:r>
      <w:r w:rsidRPr="002D225C">
        <w:t>99</w:t>
      </w:r>
      <w:r w:rsidRPr="002D225C">
        <w:rPr>
          <w:rFonts w:hint="eastAsia"/>
        </w:rPr>
        <w:t>年申辦人數劇增，係因</w:t>
      </w:r>
      <w:r w:rsidRPr="002D225C">
        <w:t>98</w:t>
      </w:r>
      <w:r w:rsidRPr="002D225C">
        <w:rPr>
          <w:rFonts w:hint="eastAsia"/>
        </w:rPr>
        <w:t>年志願士兵服役條例修正及退場機制施行後，有意離退之志願士兵於同一時期同時提出所致</w:t>
      </w:r>
      <w:r w:rsidR="00C1291C" w:rsidRPr="002D225C">
        <w:rPr>
          <w:rFonts w:hint="eastAsia"/>
        </w:rPr>
        <w:t>。</w:t>
      </w:r>
    </w:p>
    <w:p w:rsidR="00362864" w:rsidRPr="002D225C" w:rsidRDefault="00476F91" w:rsidP="00362864">
      <w:pPr>
        <w:pStyle w:val="4"/>
      </w:pPr>
      <w:r w:rsidRPr="002D225C">
        <w:rPr>
          <w:rFonts w:hint="eastAsia"/>
        </w:rPr>
        <w:t>本院第4屆</w:t>
      </w:r>
      <w:r w:rsidR="00362864" w:rsidRPr="002D225C">
        <w:rPr>
          <w:rFonts w:hint="eastAsia"/>
        </w:rPr>
        <w:t>調查</w:t>
      </w:r>
      <w:r w:rsidR="00362864" w:rsidRPr="002D225C">
        <w:rPr>
          <w:rFonts w:hAnsi="標楷體" w:cs="Arial" w:hint="eastAsia"/>
          <w:szCs w:val="32"/>
        </w:rPr>
        <w:t>聯勤司令部三支部衛生群醫療一連一兵王○○於100年5月19日18時30分許引火自焚</w:t>
      </w:r>
      <w:r w:rsidR="00362864" w:rsidRPr="002D225C">
        <w:rPr>
          <w:rFonts w:hAnsi="標楷體" w:cs="Arial"/>
          <w:szCs w:val="32"/>
        </w:rPr>
        <w:t>送醫急救</w:t>
      </w:r>
      <w:r w:rsidR="00362864" w:rsidRPr="002D225C">
        <w:rPr>
          <w:rFonts w:hAnsi="標楷體" w:cs="Arial" w:hint="eastAsia"/>
          <w:szCs w:val="32"/>
        </w:rPr>
        <w:t>不治案，據</w:t>
      </w:r>
      <w:r w:rsidR="00362864" w:rsidRPr="002D225C">
        <w:rPr>
          <w:rFonts w:hAnsi="標楷體" w:hint="eastAsia"/>
          <w:szCs w:val="32"/>
        </w:rPr>
        <w:t>諮詢專家意見表示：</w:t>
      </w:r>
      <w:r w:rsidR="00362864" w:rsidRPr="002D225C">
        <w:rPr>
          <w:rFonts w:hint="eastAsia"/>
        </w:rPr>
        <w:t>國防部為完成募兵任務，大打廣告吸引社會青年進入軍中，寧爛勿缺，只求達到數據目標，致進來很多不適應軍中生活，遲未訂定完善退場機制，導致裝瘋賣傻，進精神病院、自傷、犯法等事件層出不窮，目的只求能退役。本案王</w:t>
      </w:r>
      <w:r w:rsidR="00362864" w:rsidRPr="002D225C">
        <w:rPr>
          <w:rFonts w:hAnsi="標楷體" w:cs="Arial" w:hint="eastAsia"/>
          <w:szCs w:val="32"/>
        </w:rPr>
        <w:t>○○</w:t>
      </w:r>
      <w:r w:rsidR="00362864" w:rsidRPr="002D225C">
        <w:rPr>
          <w:rFonts w:hint="eastAsia"/>
        </w:rPr>
        <w:t>去年即想退伍，部隊擔心退役太多遭上級責難</w:t>
      </w:r>
      <w:r w:rsidR="00B85E92" w:rsidRPr="002D225C">
        <w:rPr>
          <w:rFonts w:hint="eastAsia"/>
        </w:rPr>
        <w:t>故</w:t>
      </w:r>
      <w:r w:rsidR="00362864" w:rsidRPr="002D225C">
        <w:rPr>
          <w:rFonts w:hint="eastAsia"/>
        </w:rPr>
        <w:t>未積極處理。</w:t>
      </w:r>
    </w:p>
    <w:p w:rsidR="008B54A3" w:rsidRPr="002D225C" w:rsidRDefault="00362864" w:rsidP="008B54A3">
      <w:pPr>
        <w:pStyle w:val="4"/>
      </w:pPr>
      <w:r w:rsidRPr="002D225C">
        <w:rPr>
          <w:rFonts w:hint="eastAsia"/>
        </w:rPr>
        <w:t>按</w:t>
      </w:r>
      <w:r w:rsidRPr="002D225C">
        <w:t>人力資源攸關軍隊組織體質優劣，更是影響建軍成敗的關鍵因素，唯有不斷延攬優質人力、蓄積人力資源，</w:t>
      </w:r>
      <w:r w:rsidRPr="002D225C">
        <w:rPr>
          <w:rFonts w:hint="eastAsia"/>
        </w:rPr>
        <w:t>方</w:t>
      </w:r>
      <w:r w:rsidRPr="002D225C">
        <w:t>有助於達成軍隊專業化、制度化與精兵政策的推展，</w:t>
      </w:r>
      <w:r w:rsidRPr="002D225C">
        <w:rPr>
          <w:rFonts w:hint="eastAsia"/>
        </w:rPr>
        <w:t>並</w:t>
      </w:r>
      <w:r w:rsidRPr="002D225C">
        <w:t>能符合軍事戰略規劃與兵力結構</w:t>
      </w:r>
      <w:r w:rsidRPr="002D225C">
        <w:rPr>
          <w:rFonts w:hint="eastAsia"/>
        </w:rPr>
        <w:t>調整</w:t>
      </w:r>
      <w:r w:rsidRPr="002D225C">
        <w:t>的需求。</w:t>
      </w:r>
      <w:r w:rsidRPr="002D225C">
        <w:rPr>
          <w:rFonts w:hint="eastAsia"/>
          <w:szCs w:val="48"/>
        </w:rPr>
        <w:t>惟查，</w:t>
      </w:r>
      <w:r w:rsidRPr="002D225C">
        <w:rPr>
          <w:szCs w:val="48"/>
        </w:rPr>
        <w:t>軍方在宣導招募志願兵時，常有故意誇大福利</w:t>
      </w:r>
      <w:r w:rsidRPr="002D225C">
        <w:rPr>
          <w:rFonts w:hint="eastAsia"/>
          <w:szCs w:val="48"/>
        </w:rPr>
        <w:t>待遇</w:t>
      </w:r>
      <w:r w:rsidRPr="002D225C">
        <w:rPr>
          <w:szCs w:val="48"/>
        </w:rPr>
        <w:t>卻隱瞞現狀，讓單純的年輕人</w:t>
      </w:r>
      <w:r w:rsidR="001D45EC" w:rsidRPr="002D225C">
        <w:rPr>
          <w:rFonts w:hint="eastAsia"/>
          <w:szCs w:val="48"/>
        </w:rPr>
        <w:t>在資訊不明情況下</w:t>
      </w:r>
      <w:r w:rsidRPr="002D225C">
        <w:rPr>
          <w:szCs w:val="48"/>
        </w:rPr>
        <w:t>簽</w:t>
      </w:r>
      <w:r w:rsidR="001D45EC" w:rsidRPr="002D225C">
        <w:rPr>
          <w:rFonts w:hint="eastAsia"/>
          <w:szCs w:val="48"/>
        </w:rPr>
        <w:t>立</w:t>
      </w:r>
      <w:r w:rsidRPr="002D225C">
        <w:rPr>
          <w:szCs w:val="48"/>
        </w:rPr>
        <w:t>志願役服役同意書；</w:t>
      </w:r>
      <w:r w:rsidR="001D45EC" w:rsidRPr="002D225C">
        <w:rPr>
          <w:rFonts w:hint="eastAsia"/>
          <w:szCs w:val="48"/>
        </w:rPr>
        <w:t>另少數幹部冀圖衝</w:t>
      </w:r>
      <w:r w:rsidRPr="002D225C">
        <w:rPr>
          <w:szCs w:val="48"/>
        </w:rPr>
        <w:t>業績</w:t>
      </w:r>
      <w:r w:rsidR="001D45EC" w:rsidRPr="002D225C">
        <w:rPr>
          <w:rFonts w:hint="eastAsia"/>
          <w:szCs w:val="48"/>
        </w:rPr>
        <w:t>，</w:t>
      </w:r>
      <w:r w:rsidRPr="002D225C">
        <w:rPr>
          <w:szCs w:val="48"/>
        </w:rPr>
        <w:t>強迫或施壓義務役新兵簽</w:t>
      </w:r>
      <w:r w:rsidR="001D45EC" w:rsidRPr="002D225C">
        <w:rPr>
          <w:rFonts w:hint="eastAsia"/>
          <w:szCs w:val="48"/>
        </w:rPr>
        <w:t>轉服</w:t>
      </w:r>
      <w:r w:rsidRPr="002D225C">
        <w:rPr>
          <w:szCs w:val="48"/>
        </w:rPr>
        <w:t>志願</w:t>
      </w:r>
      <w:r w:rsidR="001D45EC" w:rsidRPr="002D225C">
        <w:rPr>
          <w:rFonts w:hint="eastAsia"/>
          <w:szCs w:val="48"/>
        </w:rPr>
        <w:t>士兵之不當</w:t>
      </w:r>
      <w:r w:rsidRPr="002D225C">
        <w:rPr>
          <w:szCs w:val="48"/>
        </w:rPr>
        <w:t>現象，</w:t>
      </w:r>
      <w:r w:rsidR="001D45EC" w:rsidRPr="002D225C">
        <w:rPr>
          <w:rFonts w:hint="eastAsia"/>
          <w:szCs w:val="48"/>
        </w:rPr>
        <w:t>也</w:t>
      </w:r>
      <w:r w:rsidRPr="002D225C">
        <w:rPr>
          <w:szCs w:val="48"/>
        </w:rPr>
        <w:t>時有所聞。</w:t>
      </w:r>
      <w:r w:rsidR="001D45EC" w:rsidRPr="002D225C">
        <w:rPr>
          <w:rFonts w:hint="eastAsia"/>
          <w:szCs w:val="48"/>
        </w:rPr>
        <w:t>早期</w:t>
      </w:r>
      <w:r w:rsidRPr="002D225C">
        <w:rPr>
          <w:szCs w:val="48"/>
        </w:rPr>
        <w:t>許多志願</w:t>
      </w:r>
      <w:r w:rsidR="001D45EC" w:rsidRPr="002D225C">
        <w:rPr>
          <w:rFonts w:hint="eastAsia"/>
          <w:szCs w:val="48"/>
        </w:rPr>
        <w:t>士兵服役</w:t>
      </w:r>
      <w:r w:rsidRPr="002D225C">
        <w:rPr>
          <w:szCs w:val="48"/>
        </w:rPr>
        <w:t>後發覺自己無法適應且與志趣不合，卻苦無退場機制，為了離開部隊，無所不用其極，有人甚至故意</w:t>
      </w:r>
      <w:r w:rsidR="009020DF" w:rsidRPr="002D225C">
        <w:rPr>
          <w:szCs w:val="48"/>
        </w:rPr>
        <w:t>擺爛</w:t>
      </w:r>
      <w:r w:rsidRPr="002D225C">
        <w:rPr>
          <w:szCs w:val="48"/>
        </w:rPr>
        <w:t>要讓部隊記兩大過，</w:t>
      </w:r>
      <w:r w:rsidR="009020DF" w:rsidRPr="002D225C">
        <w:rPr>
          <w:rFonts w:hint="eastAsia"/>
          <w:szCs w:val="48"/>
        </w:rPr>
        <w:t>遊</w:t>
      </w:r>
      <w:r w:rsidRPr="002D225C">
        <w:rPr>
          <w:szCs w:val="48"/>
        </w:rPr>
        <w:t>走在軍法與行政處分的邊緣，讓家長</w:t>
      </w:r>
      <w:r w:rsidRPr="002D225C">
        <w:rPr>
          <w:rFonts w:hint="eastAsia"/>
          <w:szCs w:val="48"/>
        </w:rPr>
        <w:t>殊為</w:t>
      </w:r>
      <w:r w:rsidRPr="002D225C">
        <w:rPr>
          <w:szCs w:val="48"/>
        </w:rPr>
        <w:t>擔心</w:t>
      </w:r>
      <w:r w:rsidRPr="002D225C">
        <w:rPr>
          <w:rFonts w:hint="eastAsia"/>
          <w:szCs w:val="48"/>
        </w:rPr>
        <w:t>。</w:t>
      </w:r>
      <w:r w:rsidR="008B54A3" w:rsidRPr="002D225C">
        <w:rPr>
          <w:rFonts w:hint="eastAsia"/>
          <w:szCs w:val="48"/>
        </w:rPr>
        <w:t>現國防部</w:t>
      </w:r>
      <w:r w:rsidR="00F918D6" w:rsidRPr="002D225C">
        <w:rPr>
          <w:rFonts w:hint="eastAsia"/>
          <w:szCs w:val="48"/>
        </w:rPr>
        <w:t>已</w:t>
      </w:r>
      <w:r w:rsidR="008B54A3" w:rsidRPr="002D225C">
        <w:rPr>
          <w:rFonts w:hint="eastAsia"/>
          <w:szCs w:val="48"/>
        </w:rPr>
        <w:t>於</w:t>
      </w:r>
      <w:r w:rsidR="008B54A3" w:rsidRPr="002D225C">
        <w:rPr>
          <w:rFonts w:ascii="Times New Roman" w:hAnsi="Times New Roman"/>
        </w:rPr>
        <w:t>98</w:t>
      </w:r>
      <w:r w:rsidR="008B54A3" w:rsidRPr="002D225C">
        <w:rPr>
          <w:rFonts w:ascii="Times New Roman" w:hAnsi="Times New Roman"/>
        </w:rPr>
        <w:t>年</w:t>
      </w:r>
      <w:r w:rsidR="008B54A3" w:rsidRPr="002D225C">
        <w:rPr>
          <w:rFonts w:ascii="Times New Roman" w:hAnsi="Times New Roman"/>
        </w:rPr>
        <w:t>6</w:t>
      </w:r>
      <w:r w:rsidR="008B54A3" w:rsidRPr="002D225C">
        <w:rPr>
          <w:rFonts w:ascii="Times New Roman" w:hAnsi="Times New Roman"/>
        </w:rPr>
        <w:t>月</w:t>
      </w:r>
      <w:r w:rsidR="008B54A3" w:rsidRPr="002D225C">
        <w:rPr>
          <w:rFonts w:ascii="Times New Roman" w:hAnsi="Times New Roman"/>
        </w:rPr>
        <w:t>10</w:t>
      </w:r>
      <w:r w:rsidR="008B54A3" w:rsidRPr="002D225C">
        <w:rPr>
          <w:rFonts w:ascii="Times New Roman" w:hAnsi="Times New Roman"/>
        </w:rPr>
        <w:t>日</w:t>
      </w:r>
      <w:r w:rsidR="008B54A3" w:rsidRPr="002D225C">
        <w:rPr>
          <w:rFonts w:ascii="Times New Roman" w:hAnsi="Times New Roman" w:hint="eastAsia"/>
        </w:rPr>
        <w:t>修正志願士兵服役條例第</w:t>
      </w:r>
      <w:r w:rsidR="008B54A3" w:rsidRPr="002D225C">
        <w:rPr>
          <w:rFonts w:ascii="Times New Roman" w:hAnsi="Times New Roman" w:hint="eastAsia"/>
        </w:rPr>
        <w:t>5</w:t>
      </w:r>
      <w:r w:rsidR="008B54A3" w:rsidRPr="002D225C">
        <w:rPr>
          <w:rFonts w:ascii="Times New Roman" w:hAnsi="Times New Roman" w:hint="eastAsia"/>
        </w:rPr>
        <w:t>條之一</w:t>
      </w:r>
      <w:r w:rsidR="008B54A3" w:rsidRPr="002D225C">
        <w:rPr>
          <w:rFonts w:ascii="Times New Roman" w:hAnsi="Times New Roman"/>
        </w:rPr>
        <w:t>，增訂核定起役之日起三個月期滿後之部隊適應期退場機制</w:t>
      </w:r>
      <w:r w:rsidR="008B54A3" w:rsidRPr="002D225C">
        <w:rPr>
          <w:rFonts w:ascii="Times New Roman" w:hAnsi="Times New Roman" w:hint="eastAsia"/>
        </w:rPr>
        <w:t>，</w:t>
      </w:r>
      <w:r w:rsidR="00F918D6" w:rsidRPr="002D225C">
        <w:rPr>
          <w:rFonts w:ascii="Times New Roman" w:hAnsi="Times New Roman" w:hint="eastAsia"/>
        </w:rPr>
        <w:t>惟</w:t>
      </w:r>
      <w:r w:rsidR="008B54A3" w:rsidRPr="002D225C">
        <w:rPr>
          <w:rFonts w:ascii="Times New Roman" w:hAnsi="Times New Roman" w:hint="eastAsia"/>
        </w:rPr>
        <w:t>此後各年度</w:t>
      </w:r>
      <w:r w:rsidR="008B54A3" w:rsidRPr="002D225C">
        <w:rPr>
          <w:rFonts w:hint="eastAsia"/>
        </w:rPr>
        <w:t>志願士兵提出申請不適服退場</w:t>
      </w:r>
      <w:r w:rsidR="00F918D6" w:rsidRPr="002D225C">
        <w:rPr>
          <w:rFonts w:hint="eastAsia"/>
        </w:rPr>
        <w:t>高</w:t>
      </w:r>
      <w:r w:rsidR="008B54A3" w:rsidRPr="002D225C">
        <w:rPr>
          <w:rFonts w:hint="eastAsia"/>
        </w:rPr>
        <w:t>達4,600員，</w:t>
      </w:r>
      <w:r w:rsidR="008B54A3" w:rsidRPr="002D225C">
        <w:rPr>
          <w:rFonts w:hAnsi="標楷體" w:cs="新細明體" w:hint="eastAsia"/>
          <w:szCs w:val="24"/>
        </w:rPr>
        <w:t>顯示現行</w:t>
      </w:r>
      <w:r w:rsidR="008B54A3" w:rsidRPr="002D225C">
        <w:rPr>
          <w:szCs w:val="48"/>
        </w:rPr>
        <w:t>志願</w:t>
      </w:r>
      <w:r w:rsidR="008B54A3" w:rsidRPr="002D225C">
        <w:rPr>
          <w:rFonts w:hint="eastAsia"/>
          <w:szCs w:val="48"/>
        </w:rPr>
        <w:t>士兵之招募</w:t>
      </w:r>
      <w:r w:rsidR="00D741CF" w:rsidRPr="002D225C">
        <w:rPr>
          <w:rFonts w:hint="eastAsia"/>
          <w:szCs w:val="48"/>
        </w:rPr>
        <w:t>方式</w:t>
      </w:r>
      <w:r w:rsidR="008B54A3" w:rsidRPr="002D225C">
        <w:rPr>
          <w:rFonts w:hint="eastAsia"/>
          <w:szCs w:val="48"/>
        </w:rPr>
        <w:t>容有改善空間，</w:t>
      </w:r>
      <w:r w:rsidR="00F918D6" w:rsidRPr="002D225C">
        <w:rPr>
          <w:rFonts w:hint="eastAsia"/>
          <w:szCs w:val="48"/>
        </w:rPr>
        <w:t>國防部允應檢討改進，</w:t>
      </w:r>
      <w:r w:rsidR="008B54A3" w:rsidRPr="002D225C">
        <w:rPr>
          <w:rFonts w:hint="eastAsia"/>
          <w:szCs w:val="48"/>
        </w:rPr>
        <w:t>務期</w:t>
      </w:r>
      <w:r w:rsidR="00060E33" w:rsidRPr="002D225C">
        <w:rPr>
          <w:rFonts w:hint="eastAsia"/>
        </w:rPr>
        <w:t>爾後</w:t>
      </w:r>
      <w:r w:rsidR="00060E33" w:rsidRPr="002D225C">
        <w:rPr>
          <w:rFonts w:hint="eastAsia"/>
          <w:szCs w:val="48"/>
        </w:rPr>
        <w:t>自願士兵</w:t>
      </w:r>
      <w:r w:rsidR="00F918D6" w:rsidRPr="002D225C">
        <w:rPr>
          <w:rFonts w:hint="eastAsia"/>
        </w:rPr>
        <w:t>申請退場之人數得以逐年趨於</w:t>
      </w:r>
      <w:r w:rsidR="008B54A3" w:rsidRPr="002D225C">
        <w:rPr>
          <w:rFonts w:hint="eastAsia"/>
        </w:rPr>
        <w:t>穩定，</w:t>
      </w:r>
      <w:r w:rsidR="00060E33" w:rsidRPr="002D225C">
        <w:rPr>
          <w:rFonts w:hint="eastAsia"/>
        </w:rPr>
        <w:t>俾</w:t>
      </w:r>
      <w:r w:rsidR="00F918D6" w:rsidRPr="002D225C">
        <w:rPr>
          <w:rFonts w:hint="eastAsia"/>
        </w:rPr>
        <w:t>健全募兵制度，</w:t>
      </w:r>
      <w:r w:rsidR="008B54A3" w:rsidRPr="002D225C">
        <w:rPr>
          <w:rFonts w:hint="eastAsia"/>
        </w:rPr>
        <w:t>降低基層</w:t>
      </w:r>
      <w:r w:rsidR="00D741CF" w:rsidRPr="002D225C">
        <w:rPr>
          <w:rFonts w:hint="eastAsia"/>
        </w:rPr>
        <w:t>部隊</w:t>
      </w:r>
      <w:r w:rsidR="008B54A3" w:rsidRPr="002D225C">
        <w:rPr>
          <w:rFonts w:hint="eastAsia"/>
        </w:rPr>
        <w:t>管理困擾，堅實</w:t>
      </w:r>
      <w:r w:rsidR="00D741CF" w:rsidRPr="002D225C">
        <w:rPr>
          <w:rFonts w:hint="eastAsia"/>
        </w:rPr>
        <w:t>國軍</w:t>
      </w:r>
      <w:r w:rsidR="008B54A3" w:rsidRPr="002D225C">
        <w:rPr>
          <w:rFonts w:hint="eastAsia"/>
        </w:rPr>
        <w:t>戰力。</w:t>
      </w:r>
    </w:p>
    <w:p w:rsidR="00476F91" w:rsidRPr="002D225C" w:rsidRDefault="00AF404B" w:rsidP="00362864">
      <w:pPr>
        <w:pStyle w:val="3"/>
      </w:pPr>
      <w:r w:rsidRPr="002D225C">
        <w:rPr>
          <w:rFonts w:hAnsi="標楷體" w:hint="eastAsia"/>
          <w:color w:val="000000"/>
        </w:rPr>
        <w:t>國防部宜研議</w:t>
      </w:r>
      <w:r w:rsidRPr="002D225C">
        <w:rPr>
          <w:rFonts w:hint="eastAsia"/>
          <w:color w:val="000000"/>
        </w:rPr>
        <w:t>放寬志願役軍士官於法令所定應服滿現役最少年限前，得依個人志願申請退伍之相關措施，俾</w:t>
      </w:r>
      <w:r w:rsidRPr="002D225C">
        <w:rPr>
          <w:rFonts w:hAnsi="標楷體" w:hint="eastAsia"/>
          <w:color w:val="000000"/>
          <w:szCs w:val="32"/>
        </w:rPr>
        <w:t>無意軍旅生涯者提早離開軍中，</w:t>
      </w:r>
      <w:r w:rsidR="00B85E92" w:rsidRPr="002D225C">
        <w:rPr>
          <w:rFonts w:hAnsi="標楷體" w:hint="eastAsia"/>
          <w:color w:val="000000"/>
          <w:szCs w:val="32"/>
        </w:rPr>
        <w:t>防範</w:t>
      </w:r>
      <w:r w:rsidRPr="002D225C">
        <w:rPr>
          <w:rFonts w:hint="eastAsia"/>
          <w:color w:val="000000"/>
        </w:rPr>
        <w:t>以自傷</w:t>
      </w:r>
      <w:r w:rsidR="00ED6F35" w:rsidRPr="002D225C">
        <w:rPr>
          <w:rFonts w:hint="eastAsia"/>
          <w:color w:val="000000"/>
        </w:rPr>
        <w:t>手段</w:t>
      </w:r>
      <w:r w:rsidRPr="002D225C">
        <w:rPr>
          <w:rFonts w:hint="eastAsia"/>
          <w:color w:val="000000"/>
        </w:rPr>
        <w:t>遂行</w:t>
      </w:r>
      <w:r w:rsidR="00ED6F35" w:rsidRPr="002D225C">
        <w:rPr>
          <w:rFonts w:hint="eastAsia"/>
          <w:color w:val="000000"/>
        </w:rPr>
        <w:t>其</w:t>
      </w:r>
      <w:r w:rsidRPr="002D225C">
        <w:rPr>
          <w:rFonts w:hint="eastAsia"/>
          <w:color w:val="000000"/>
        </w:rPr>
        <w:t>退役目</w:t>
      </w:r>
      <w:r w:rsidR="00ED6F35" w:rsidRPr="002D225C">
        <w:rPr>
          <w:rFonts w:hint="eastAsia"/>
          <w:color w:val="000000"/>
        </w:rPr>
        <w:t>的之</w:t>
      </w:r>
      <w:r w:rsidRPr="002D225C">
        <w:rPr>
          <w:rFonts w:hint="eastAsia"/>
          <w:color w:val="000000"/>
        </w:rPr>
        <w:t>情事</w:t>
      </w:r>
      <w:r w:rsidR="00ED6F35" w:rsidRPr="002D225C">
        <w:rPr>
          <w:rFonts w:hint="eastAsia"/>
          <w:color w:val="000000"/>
        </w:rPr>
        <w:t>再次發生</w:t>
      </w:r>
      <w:r w:rsidR="0063658F" w:rsidRPr="002D225C">
        <w:rPr>
          <w:rFonts w:hint="eastAsia"/>
        </w:rPr>
        <w:t>：</w:t>
      </w:r>
    </w:p>
    <w:p w:rsidR="004C6ED2" w:rsidRPr="002D225C" w:rsidRDefault="00DF597A" w:rsidP="004C6ED2">
      <w:pPr>
        <w:pStyle w:val="4"/>
      </w:pPr>
      <w:r w:rsidRPr="002D225C">
        <w:rPr>
          <w:rFonts w:hint="eastAsia"/>
        </w:rPr>
        <w:t>據國防部稱</w:t>
      </w:r>
      <w:r w:rsidR="00F7795C" w:rsidRPr="002D225C">
        <w:rPr>
          <w:rFonts w:hint="eastAsia"/>
        </w:rPr>
        <w:t>：</w:t>
      </w:r>
      <w:r w:rsidR="004C6ED2" w:rsidRPr="002D225C">
        <w:rPr>
          <w:rFonts w:hint="eastAsia"/>
        </w:rPr>
        <w:t>有關志願役軍、士官之退伍要件</w:t>
      </w:r>
      <w:r w:rsidRPr="002D225C">
        <w:rPr>
          <w:rFonts w:hint="eastAsia"/>
        </w:rPr>
        <w:t>，</w:t>
      </w:r>
      <w:r w:rsidR="004C6ED2" w:rsidRPr="002D225C">
        <w:rPr>
          <w:rFonts w:hint="eastAsia"/>
        </w:rPr>
        <w:t>係依陸海空軍軍官士官服役條例第15條規定：「志願役軍官、士官服現役期間申請退伍之條件，必須為服滿現役最少年限；屆滿現役最大年限或年齡；因病、傷或體質衰弱，經檢定不適服現役；逾越編制員額；年度考績丙上以下或因個人因素一次受記大過二次以上，經人事評審會考核不適服現役及久停未晉者，予以退伍。」</w:t>
      </w:r>
      <w:r w:rsidRPr="002D225C">
        <w:rPr>
          <w:rFonts w:hint="eastAsia"/>
        </w:rPr>
        <w:t>國軍志願役軍、士官起役年齡較志願士兵晚，心智較為成熟，為鼓勵渠等服滿最少年限，限制於服滿現役最少年限之前，不得依個人意願申請退伍。現行志願役軍、士官下部隊，係安排輔導人(資深軍、士官)，對生活作息、業務及有關事務輔導，初官有不適應不良情形，依三級防處由連、隊長(輔導長、心輔官)約談，輔導渠等安心服役。</w:t>
      </w:r>
    </w:p>
    <w:p w:rsidR="00F7795C" w:rsidRPr="002D225C" w:rsidRDefault="00F7795C" w:rsidP="00F7795C">
      <w:pPr>
        <w:pStyle w:val="4"/>
      </w:pPr>
      <w:r w:rsidRPr="002D225C">
        <w:rPr>
          <w:rFonts w:hint="eastAsia"/>
        </w:rPr>
        <w:t>另國防部表示：有關志願役軍、士官未服滿現役最少年限，得否辦理志願退伍一節，該部前於101年9月12日召開「國防部志願役軍官士官未服滿現役最少年限得依個人志願申請退伍退場機制案研討會」進行研商。結論認因事涉國軍建軍備戰、基層部隊穩固、裝備維修保養、演訓救災任務遂行、人員補充等面向，將賡續蒐整先進國家相關機制規範，並依「募兵制」推動進程、部隊人力成長實況、法令研修及相關配套措施等情，彙整評估資料，以供後續可行性及配套措施研處參酌。</w:t>
      </w:r>
    </w:p>
    <w:p w:rsidR="00F7795C" w:rsidRPr="002D225C" w:rsidRDefault="00764CB1" w:rsidP="006C0337">
      <w:pPr>
        <w:pStyle w:val="4"/>
      </w:pPr>
      <w:r w:rsidRPr="002D225C">
        <w:rPr>
          <w:rFonts w:hint="eastAsia"/>
        </w:rPr>
        <w:t>經核，</w:t>
      </w:r>
      <w:r w:rsidRPr="002D225C">
        <w:rPr>
          <w:rFonts w:hint="eastAsia"/>
          <w:color w:val="000000"/>
        </w:rPr>
        <w:t>志願役軍士官之階級與所負責業務，皆無法與</w:t>
      </w:r>
      <w:r w:rsidRPr="002D225C">
        <w:rPr>
          <w:rFonts w:hint="eastAsia"/>
        </w:rPr>
        <w:t>志願</w:t>
      </w:r>
      <w:r w:rsidRPr="002D225C">
        <w:rPr>
          <w:rFonts w:hint="eastAsia"/>
          <w:color w:val="000000"/>
        </w:rPr>
        <w:t>士兵等量齊觀，惟針對欲提前退役之軍、士官除藉由心理輔導外，根本之道乃係擘劃相關完善之退場機制，畢竟，若渠等已無意於軍旅生涯而勉強留之，不僅無法適才適所，</w:t>
      </w:r>
      <w:r w:rsidR="00B85E92" w:rsidRPr="002D225C">
        <w:rPr>
          <w:rFonts w:hint="eastAsia"/>
          <w:color w:val="000000"/>
        </w:rPr>
        <w:t>恐亦難以期望其能戮力報效國家</w:t>
      </w:r>
      <w:r w:rsidRPr="002D225C">
        <w:rPr>
          <w:rFonts w:hint="eastAsia"/>
          <w:color w:val="000000"/>
        </w:rPr>
        <w:t>，更可能以自傷之</w:t>
      </w:r>
      <w:r w:rsidR="006068DB" w:rsidRPr="002D225C">
        <w:rPr>
          <w:rFonts w:hint="eastAsia"/>
          <w:color w:val="000000"/>
        </w:rPr>
        <w:t>激烈手段</w:t>
      </w:r>
      <w:r w:rsidRPr="002D225C">
        <w:rPr>
          <w:rFonts w:hint="eastAsia"/>
          <w:color w:val="000000"/>
        </w:rPr>
        <w:t>結束其生命</w:t>
      </w:r>
      <w:r w:rsidR="00AF404B" w:rsidRPr="002D225C">
        <w:rPr>
          <w:rFonts w:hint="eastAsia"/>
          <w:color w:val="000000"/>
        </w:rPr>
        <w:t>，</w:t>
      </w:r>
      <w:r w:rsidRPr="002D225C">
        <w:rPr>
          <w:rFonts w:hint="eastAsia"/>
          <w:color w:val="000000"/>
        </w:rPr>
        <w:t>或以此</w:t>
      </w:r>
      <w:r w:rsidR="006068DB" w:rsidRPr="002D225C">
        <w:rPr>
          <w:rFonts w:hint="eastAsia"/>
          <w:color w:val="000000"/>
        </w:rPr>
        <w:t>手段</w:t>
      </w:r>
      <w:r w:rsidRPr="002D225C">
        <w:rPr>
          <w:rFonts w:hint="eastAsia"/>
          <w:color w:val="000000"/>
        </w:rPr>
        <w:t>遂行其退役的目的，</w:t>
      </w:r>
      <w:r w:rsidRPr="002D225C">
        <w:rPr>
          <w:rFonts w:hAnsi="標楷體" w:hint="eastAsia"/>
          <w:color w:val="000000"/>
        </w:rPr>
        <w:t>徒增家人傷痛及國家之損失。</w:t>
      </w:r>
      <w:r w:rsidRPr="002D225C">
        <w:rPr>
          <w:rFonts w:hint="eastAsia"/>
        </w:rPr>
        <w:t>本院前</w:t>
      </w:r>
      <w:r w:rsidR="006068DB" w:rsidRPr="002D225C">
        <w:rPr>
          <w:rFonts w:hint="eastAsia"/>
        </w:rPr>
        <w:t>曾</w:t>
      </w:r>
      <w:r w:rsidRPr="002D225C">
        <w:rPr>
          <w:rFonts w:hint="eastAsia"/>
        </w:rPr>
        <w:t>調查聯勤司令部汽車基地勤務廠</w:t>
      </w:r>
      <w:r w:rsidRPr="002D225C">
        <w:rPr>
          <w:rFonts w:hAnsi="標楷體" w:cs="Arial" w:hint="eastAsia"/>
          <w:szCs w:val="32"/>
        </w:rPr>
        <w:t>支援連少尉排長劉○○</w:t>
      </w:r>
      <w:r w:rsidR="006C0337" w:rsidRPr="002D225C">
        <w:rPr>
          <w:rFonts w:hAnsi="標楷體" w:cs="Arial" w:hint="eastAsia"/>
          <w:szCs w:val="32"/>
        </w:rPr>
        <w:t>燒炭</w:t>
      </w:r>
      <w:r w:rsidRPr="002D225C">
        <w:rPr>
          <w:rFonts w:hAnsi="標楷體" w:cs="Arial" w:hint="eastAsia"/>
          <w:szCs w:val="32"/>
        </w:rPr>
        <w:t>自傷</w:t>
      </w:r>
      <w:r w:rsidR="006C0337" w:rsidRPr="002D225C">
        <w:rPr>
          <w:rFonts w:hAnsi="標楷體" w:cs="Arial" w:hint="eastAsia"/>
          <w:szCs w:val="32"/>
        </w:rPr>
        <w:t>已遂</w:t>
      </w:r>
      <w:r w:rsidRPr="002D225C">
        <w:rPr>
          <w:rFonts w:hint="eastAsia"/>
          <w:noProof/>
        </w:rPr>
        <w:t>案即屬適例</w:t>
      </w:r>
      <w:r w:rsidR="006068DB" w:rsidRPr="002D225C">
        <w:rPr>
          <w:rFonts w:hint="eastAsia"/>
          <w:noProof/>
        </w:rPr>
        <w:t>。</w:t>
      </w:r>
      <w:r w:rsidR="006C0337" w:rsidRPr="002D225C">
        <w:rPr>
          <w:rFonts w:hAnsi="標楷體" w:hint="eastAsia"/>
          <w:color w:val="000000"/>
          <w:szCs w:val="32"/>
        </w:rPr>
        <w:t>劉員曾多次表示，因不適應軍中生活，欲辦理退伍，然</w:t>
      </w:r>
      <w:r w:rsidR="006C0337" w:rsidRPr="002D225C">
        <w:rPr>
          <w:rFonts w:hint="eastAsia"/>
          <w:color w:val="000000"/>
        </w:rPr>
        <w:t>除符合前揭陸海空軍軍官士官服役條例第15條規定所列要件外，並無志願役軍、士官未服滿現役最少年限得依個人志願退場機制。因之，劉員雖去意甚堅，卻礙於法規無法離開軍中，以致心理失衡自殺走上絕路，造成人命殞失</w:t>
      </w:r>
      <w:r w:rsidR="006C0337" w:rsidRPr="002D225C">
        <w:rPr>
          <w:rFonts w:ascii="，" w:eastAsia="，" w:hAnsi="，" w:hint="eastAsia"/>
          <w:color w:val="000000"/>
        </w:rPr>
        <w:t>，</w:t>
      </w:r>
      <w:r w:rsidR="006C0337" w:rsidRPr="002D225C">
        <w:rPr>
          <w:rFonts w:hAnsi="標楷體" w:hint="eastAsia"/>
          <w:color w:val="000000"/>
        </w:rPr>
        <w:t>帶給其家人永遠的苦痛，並重創國軍士氣與形象。職故，國防部允宜研議</w:t>
      </w:r>
      <w:r w:rsidR="006C0337" w:rsidRPr="002D225C">
        <w:rPr>
          <w:rFonts w:hint="eastAsia"/>
          <w:color w:val="000000"/>
        </w:rPr>
        <w:t>放寬志願役軍、士官於法令所定服滿現役最少年限前，得依個人志願申請退伍之相關措施，俾</w:t>
      </w:r>
      <w:r w:rsidR="006C0337" w:rsidRPr="002D225C">
        <w:rPr>
          <w:rFonts w:hAnsi="標楷體" w:hint="eastAsia"/>
          <w:color w:val="000000"/>
          <w:szCs w:val="32"/>
        </w:rPr>
        <w:t>讓被錯置不適合從軍者提早離開</w:t>
      </w:r>
      <w:r w:rsidR="00AF404B" w:rsidRPr="002D225C">
        <w:rPr>
          <w:rFonts w:hAnsi="標楷體" w:hint="eastAsia"/>
          <w:color w:val="000000"/>
          <w:szCs w:val="32"/>
        </w:rPr>
        <w:t>部隊</w:t>
      </w:r>
      <w:r w:rsidR="006C0337" w:rsidRPr="002D225C">
        <w:rPr>
          <w:rFonts w:hAnsi="標楷體" w:hint="eastAsia"/>
          <w:color w:val="000000"/>
          <w:szCs w:val="32"/>
        </w:rPr>
        <w:t>，避免</w:t>
      </w:r>
      <w:r w:rsidR="00ED6F35" w:rsidRPr="002D225C">
        <w:rPr>
          <w:rFonts w:hint="eastAsia"/>
          <w:color w:val="000000"/>
        </w:rPr>
        <w:t>以自傷手段遂行其退役目的之情事再次發生</w:t>
      </w:r>
      <w:r w:rsidR="006C0337" w:rsidRPr="002D225C">
        <w:rPr>
          <w:rFonts w:hAnsi="標楷體" w:hint="eastAsia"/>
          <w:color w:val="000000"/>
          <w:szCs w:val="32"/>
        </w:rPr>
        <w:t>。</w:t>
      </w:r>
    </w:p>
    <w:p w:rsidR="006C0337" w:rsidRPr="002D225C" w:rsidRDefault="006C0337" w:rsidP="006C0337">
      <w:pPr>
        <w:pStyle w:val="4"/>
      </w:pPr>
      <w:r w:rsidRPr="002D225C">
        <w:rPr>
          <w:rFonts w:hAnsi="標楷體" w:hint="eastAsia"/>
          <w:color w:val="000000"/>
          <w:szCs w:val="32"/>
        </w:rPr>
        <w:t>另</w:t>
      </w:r>
      <w:r w:rsidR="00AF74F2" w:rsidRPr="002D225C">
        <w:rPr>
          <w:rFonts w:hAnsi="標楷體" w:hint="eastAsia"/>
          <w:color w:val="000000"/>
          <w:szCs w:val="32"/>
        </w:rPr>
        <w:t>同前所述，</w:t>
      </w:r>
      <w:r w:rsidRPr="002D225C">
        <w:rPr>
          <w:rFonts w:hAnsi="標楷體" w:hint="eastAsia"/>
          <w:color w:val="000000"/>
          <w:szCs w:val="32"/>
        </w:rPr>
        <w:t>由於志願役專業預備軍士官招生係因應募兵制政策</w:t>
      </w:r>
      <w:r w:rsidRPr="002D225C">
        <w:rPr>
          <w:rFonts w:hint="eastAsia"/>
        </w:rPr>
        <w:t>推動</w:t>
      </w:r>
      <w:r w:rsidR="003F40A3" w:rsidRPr="002D225C">
        <w:rPr>
          <w:rFonts w:hAnsi="標楷體" w:hint="eastAsia"/>
          <w:color w:val="000000"/>
          <w:szCs w:val="32"/>
        </w:rPr>
        <w:t>，為國軍當前建軍備戰準備，爭取高素質人力，擴大軍士官來源之重要招募管道。</w:t>
      </w:r>
      <w:r w:rsidRPr="002D225C">
        <w:rPr>
          <w:rFonts w:hAnsi="標楷體" w:hint="eastAsia"/>
          <w:color w:val="000000"/>
          <w:szCs w:val="32"/>
        </w:rPr>
        <w:t>為避免劉</w:t>
      </w:r>
      <w:r w:rsidR="003F40A3" w:rsidRPr="002D225C">
        <w:rPr>
          <w:rFonts w:hAnsi="標楷體" w:cs="Arial" w:hint="eastAsia"/>
          <w:szCs w:val="32"/>
        </w:rPr>
        <w:t>○○自傷</w:t>
      </w:r>
      <w:r w:rsidRPr="002D225C">
        <w:rPr>
          <w:rFonts w:hAnsi="標楷體" w:hint="eastAsia"/>
          <w:color w:val="000000"/>
          <w:szCs w:val="32"/>
        </w:rPr>
        <w:t>類案再生，</w:t>
      </w:r>
      <w:r w:rsidR="003F40A3" w:rsidRPr="002D225C">
        <w:rPr>
          <w:rFonts w:hAnsi="標楷體" w:hint="eastAsia"/>
          <w:color w:val="000000"/>
          <w:szCs w:val="32"/>
        </w:rPr>
        <w:t>關於</w:t>
      </w:r>
      <w:r w:rsidRPr="002D225C">
        <w:rPr>
          <w:rFonts w:hAnsi="標楷體" w:hint="eastAsia"/>
          <w:color w:val="000000"/>
          <w:szCs w:val="32"/>
        </w:rPr>
        <w:t>國軍人才</w:t>
      </w:r>
      <w:r w:rsidR="003F40A3" w:rsidRPr="002D225C">
        <w:rPr>
          <w:rFonts w:hAnsi="標楷體" w:hint="eastAsia"/>
          <w:color w:val="000000"/>
          <w:szCs w:val="32"/>
        </w:rPr>
        <w:t>之</w:t>
      </w:r>
      <w:r w:rsidRPr="002D225C">
        <w:rPr>
          <w:rFonts w:hAnsi="標楷體" w:hint="eastAsia"/>
          <w:color w:val="000000"/>
          <w:szCs w:val="32"/>
        </w:rPr>
        <w:t>招募</w:t>
      </w:r>
      <w:r w:rsidR="003F40A3" w:rsidRPr="002D225C">
        <w:rPr>
          <w:rFonts w:hAnsi="標楷體" w:hint="eastAsia"/>
          <w:color w:val="000000"/>
          <w:szCs w:val="32"/>
        </w:rPr>
        <w:t>，</w:t>
      </w:r>
      <w:r w:rsidRPr="002D225C">
        <w:rPr>
          <w:rFonts w:hAnsi="標楷體" w:hint="eastAsia"/>
          <w:color w:val="000000"/>
          <w:szCs w:val="32"/>
        </w:rPr>
        <w:t>亦應使青年學子獲得投入軍旅之完整</w:t>
      </w:r>
      <w:r w:rsidR="003F40A3" w:rsidRPr="002D225C">
        <w:rPr>
          <w:rFonts w:hAnsi="標楷體" w:hint="eastAsia"/>
          <w:color w:val="000000"/>
          <w:szCs w:val="32"/>
        </w:rPr>
        <w:t>真實</w:t>
      </w:r>
      <w:r w:rsidRPr="002D225C">
        <w:rPr>
          <w:rFonts w:hAnsi="標楷體" w:hint="eastAsia"/>
          <w:color w:val="000000"/>
          <w:szCs w:val="32"/>
        </w:rPr>
        <w:t>資訊，使渠等</w:t>
      </w:r>
      <w:r w:rsidR="003F40A3" w:rsidRPr="002D225C">
        <w:rPr>
          <w:rFonts w:hAnsi="標楷體" w:hint="eastAsia"/>
          <w:color w:val="000000"/>
          <w:szCs w:val="32"/>
        </w:rPr>
        <w:t>於投入軍旅之前，儘可能</w:t>
      </w:r>
      <w:r w:rsidRPr="002D225C">
        <w:rPr>
          <w:rFonts w:hAnsi="標楷體" w:hint="eastAsia"/>
          <w:color w:val="000000"/>
          <w:szCs w:val="32"/>
        </w:rPr>
        <w:t>知悉未來將面臨之</w:t>
      </w:r>
      <w:r w:rsidR="003F40A3" w:rsidRPr="002D225C">
        <w:rPr>
          <w:rFonts w:hAnsi="標楷體" w:hint="eastAsia"/>
          <w:color w:val="000000"/>
          <w:szCs w:val="32"/>
        </w:rPr>
        <w:t>職場</w:t>
      </w:r>
      <w:r w:rsidRPr="002D225C">
        <w:rPr>
          <w:rFonts w:hAnsi="標楷體" w:hint="eastAsia"/>
          <w:color w:val="000000"/>
          <w:szCs w:val="32"/>
        </w:rPr>
        <w:t>環境</w:t>
      </w:r>
      <w:r w:rsidR="003F40A3" w:rsidRPr="002D225C">
        <w:rPr>
          <w:rFonts w:hAnsi="標楷體" w:hint="eastAsia"/>
          <w:color w:val="000000"/>
          <w:szCs w:val="32"/>
        </w:rPr>
        <w:t>，以</w:t>
      </w:r>
      <w:r w:rsidRPr="002D225C">
        <w:rPr>
          <w:rFonts w:hAnsi="標楷體" w:hint="eastAsia"/>
          <w:color w:val="000000"/>
          <w:szCs w:val="32"/>
        </w:rPr>
        <w:t>及</w:t>
      </w:r>
      <w:r w:rsidR="003F40A3" w:rsidRPr="002D225C">
        <w:rPr>
          <w:rFonts w:hAnsi="標楷體" w:hint="eastAsia"/>
          <w:color w:val="000000"/>
          <w:szCs w:val="32"/>
        </w:rPr>
        <w:t>軍人</w:t>
      </w:r>
      <w:r w:rsidRPr="002D225C">
        <w:rPr>
          <w:rFonts w:hAnsi="標楷體" w:hint="eastAsia"/>
          <w:color w:val="000000"/>
          <w:szCs w:val="32"/>
        </w:rPr>
        <w:t>生涯將有之職務歷練，</w:t>
      </w:r>
      <w:r w:rsidR="003F40A3" w:rsidRPr="002D225C">
        <w:rPr>
          <w:rFonts w:hAnsi="標楷體" w:hint="eastAsia"/>
          <w:color w:val="000000"/>
          <w:szCs w:val="32"/>
        </w:rPr>
        <w:t>避</w:t>
      </w:r>
      <w:r w:rsidRPr="002D225C">
        <w:rPr>
          <w:rFonts w:hAnsi="標楷體" w:hint="eastAsia"/>
          <w:color w:val="000000"/>
          <w:szCs w:val="32"/>
        </w:rPr>
        <w:t>免</w:t>
      </w:r>
      <w:r w:rsidR="003F40A3" w:rsidRPr="002D225C">
        <w:rPr>
          <w:rFonts w:hAnsi="標楷體" w:hint="eastAsia"/>
          <w:color w:val="000000"/>
          <w:szCs w:val="32"/>
        </w:rPr>
        <w:t>渠</w:t>
      </w:r>
      <w:r w:rsidRPr="002D225C">
        <w:rPr>
          <w:rFonts w:hAnsi="標楷體" w:hint="eastAsia"/>
          <w:color w:val="000000"/>
          <w:szCs w:val="32"/>
        </w:rPr>
        <w:t>進入部隊後</w:t>
      </w:r>
      <w:r w:rsidRPr="002D225C">
        <w:rPr>
          <w:rFonts w:ascii="，" w:eastAsia="，" w:hAnsi="，" w:hint="eastAsia"/>
          <w:color w:val="000000"/>
          <w:szCs w:val="32"/>
        </w:rPr>
        <w:t>，</w:t>
      </w:r>
      <w:r w:rsidRPr="002D225C">
        <w:rPr>
          <w:rFonts w:hAnsi="標楷體" w:hint="eastAsia"/>
          <w:color w:val="000000"/>
          <w:szCs w:val="32"/>
        </w:rPr>
        <w:t>實際狀況與</w:t>
      </w:r>
      <w:r w:rsidR="003F40A3" w:rsidRPr="002D225C">
        <w:rPr>
          <w:rFonts w:hAnsi="標楷體" w:hint="eastAsia"/>
          <w:color w:val="000000"/>
          <w:szCs w:val="32"/>
        </w:rPr>
        <w:t>最</w:t>
      </w:r>
      <w:r w:rsidRPr="002D225C">
        <w:rPr>
          <w:rFonts w:hAnsi="標楷體" w:hint="eastAsia"/>
          <w:color w:val="000000"/>
          <w:szCs w:val="32"/>
        </w:rPr>
        <w:t>初認知</w:t>
      </w:r>
      <w:r w:rsidR="003F40A3" w:rsidRPr="002D225C">
        <w:rPr>
          <w:rFonts w:hAnsi="標楷體" w:hint="eastAsia"/>
          <w:color w:val="000000"/>
          <w:szCs w:val="32"/>
        </w:rPr>
        <w:t>之</w:t>
      </w:r>
      <w:r w:rsidRPr="002D225C">
        <w:rPr>
          <w:rFonts w:hAnsi="標楷體" w:hint="eastAsia"/>
          <w:color w:val="000000"/>
          <w:szCs w:val="32"/>
        </w:rPr>
        <w:t>差距過大，</w:t>
      </w:r>
      <w:r w:rsidR="003F40A3" w:rsidRPr="002D225C">
        <w:rPr>
          <w:rFonts w:hAnsi="標楷體" w:hint="eastAsia"/>
          <w:color w:val="000000"/>
          <w:szCs w:val="32"/>
        </w:rPr>
        <w:t>因</w:t>
      </w:r>
      <w:r w:rsidRPr="002D225C">
        <w:rPr>
          <w:rFonts w:hAnsi="標楷體" w:hint="eastAsia"/>
          <w:color w:val="000000"/>
          <w:szCs w:val="32"/>
        </w:rPr>
        <w:t>而走上自傷一途。</w:t>
      </w:r>
    </w:p>
    <w:bookmarkEnd w:id="45"/>
    <w:bookmarkEnd w:id="46"/>
    <w:bookmarkEnd w:id="47"/>
    <w:bookmarkEnd w:id="48"/>
    <w:bookmarkEnd w:id="49"/>
    <w:bookmarkEnd w:id="50"/>
    <w:bookmarkEnd w:id="51"/>
    <w:bookmarkEnd w:id="52"/>
    <w:bookmarkEnd w:id="53"/>
    <w:p w:rsidR="004D4C02" w:rsidRPr="002D225C" w:rsidRDefault="007A55AB" w:rsidP="004D4C02">
      <w:pPr>
        <w:pStyle w:val="1"/>
        <w:numPr>
          <w:ilvl w:val="0"/>
          <w:numId w:val="0"/>
        </w:numPr>
        <w:rPr>
          <w:bCs w:val="0"/>
        </w:rPr>
      </w:pPr>
      <w:r w:rsidRPr="002D225C">
        <w:rPr>
          <w:rFonts w:hint="eastAsia"/>
          <w:bCs w:val="0"/>
        </w:rPr>
        <w:t>調查委員：</w:t>
      </w:r>
      <w:r w:rsidRPr="002D225C">
        <w:rPr>
          <w:rFonts w:hAnsi="標楷體" w:hint="eastAsia"/>
          <w:spacing w:val="20"/>
        </w:rPr>
        <w:t>洪德旋、沈美真、尹祚芊</w:t>
      </w:r>
    </w:p>
    <w:sectPr w:rsidR="004D4C02" w:rsidRPr="002D225C" w:rsidSect="00D06FC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8C2" w:rsidRDefault="004E28C2" w:rsidP="00255E08">
      <w:r>
        <w:separator/>
      </w:r>
    </w:p>
  </w:endnote>
  <w:endnote w:type="continuationSeparator" w:id="0">
    <w:p w:rsidR="004E28C2" w:rsidRDefault="004E28C2"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
    <w:altName w:val="新細明體"/>
    <w:panose1 w:val="00000000000000000000"/>
    <w:charset w:val="88"/>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4C" w:rsidRDefault="004932C1">
    <w:pPr>
      <w:pStyle w:val="af"/>
      <w:framePr w:wrap="around" w:vAnchor="text" w:hAnchor="margin" w:xAlign="center" w:y="1"/>
      <w:rPr>
        <w:rStyle w:val="a7"/>
        <w:sz w:val="24"/>
      </w:rPr>
    </w:pPr>
    <w:r>
      <w:rPr>
        <w:rStyle w:val="a7"/>
        <w:sz w:val="24"/>
      </w:rPr>
      <w:fldChar w:fldCharType="begin"/>
    </w:r>
    <w:r w:rsidR="00EC144C">
      <w:rPr>
        <w:rStyle w:val="a7"/>
        <w:sz w:val="24"/>
      </w:rPr>
      <w:instrText xml:space="preserve">PAGE  </w:instrText>
    </w:r>
    <w:r>
      <w:rPr>
        <w:rStyle w:val="a7"/>
        <w:sz w:val="24"/>
      </w:rPr>
      <w:fldChar w:fldCharType="separate"/>
    </w:r>
    <w:r w:rsidR="004E28C2">
      <w:rPr>
        <w:rStyle w:val="a7"/>
        <w:noProof/>
        <w:sz w:val="24"/>
      </w:rPr>
      <w:t>1</w:t>
    </w:r>
    <w:r>
      <w:rPr>
        <w:rStyle w:val="a7"/>
        <w:sz w:val="24"/>
      </w:rPr>
      <w:fldChar w:fldCharType="end"/>
    </w:r>
  </w:p>
  <w:p w:rsidR="00EC144C" w:rsidRDefault="00EC144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8C2" w:rsidRDefault="004E28C2" w:rsidP="00255E08">
      <w:r>
        <w:separator/>
      </w:r>
    </w:p>
  </w:footnote>
  <w:footnote w:type="continuationSeparator" w:id="0">
    <w:p w:rsidR="004E28C2" w:rsidRDefault="004E28C2" w:rsidP="00255E08">
      <w:r>
        <w:continuationSeparator/>
      </w:r>
    </w:p>
  </w:footnote>
  <w:footnote w:id="1">
    <w:p w:rsidR="00EC144C" w:rsidRDefault="00EC144C">
      <w:pPr>
        <w:pStyle w:val="af7"/>
      </w:pPr>
      <w:r>
        <w:rPr>
          <w:rStyle w:val="af9"/>
        </w:rPr>
        <w:footnoteRef/>
      </w:r>
      <w:r>
        <w:t xml:space="preserve"> </w:t>
      </w:r>
      <w:r>
        <w:rPr>
          <w:rFonts w:hint="eastAsia"/>
        </w:rPr>
        <w:t>參閱陳立德撰＜如何杜絕不當管教＞，《陸軍學術月刊》第</w:t>
      </w:r>
      <w:r>
        <w:rPr>
          <w:rFonts w:hint="eastAsia"/>
        </w:rPr>
        <w:t>33</w:t>
      </w:r>
      <w:r>
        <w:rPr>
          <w:rFonts w:hint="eastAsia"/>
        </w:rPr>
        <w:t>卷第</w:t>
      </w:r>
      <w:r>
        <w:rPr>
          <w:rFonts w:hint="eastAsia"/>
        </w:rPr>
        <w:t>384</w:t>
      </w:r>
      <w:r>
        <w:rPr>
          <w:rFonts w:hint="eastAsia"/>
        </w:rPr>
        <w:t>期，頁</w:t>
      </w:r>
      <w:r>
        <w:rPr>
          <w:rFonts w:hint="eastAsia"/>
        </w:rPr>
        <w:t>22</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686"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E94282"/>
    <w:multiLevelType w:val="hybridMultilevel"/>
    <w:tmpl w:val="11985ECC"/>
    <w:lvl w:ilvl="0" w:tplc="B860CB30">
      <w:start w:val="1"/>
      <w:numFmt w:val="decimal"/>
      <w:lvlText w:val="%1."/>
      <w:lvlJc w:val="center"/>
      <w:pPr>
        <w:tabs>
          <w:tab w:val="num" w:pos="0"/>
        </w:tabs>
        <w:ind w:left="34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F60F7"/>
    <w:rsid w:val="00000F58"/>
    <w:rsid w:val="00002335"/>
    <w:rsid w:val="000052A1"/>
    <w:rsid w:val="00006066"/>
    <w:rsid w:val="00011A2D"/>
    <w:rsid w:val="000150AC"/>
    <w:rsid w:val="00015DE2"/>
    <w:rsid w:val="0001619F"/>
    <w:rsid w:val="00020919"/>
    <w:rsid w:val="00027EC9"/>
    <w:rsid w:val="000331F9"/>
    <w:rsid w:val="00033F09"/>
    <w:rsid w:val="00035E71"/>
    <w:rsid w:val="00043AD0"/>
    <w:rsid w:val="00052124"/>
    <w:rsid w:val="000600E9"/>
    <w:rsid w:val="00060E33"/>
    <w:rsid w:val="000652E9"/>
    <w:rsid w:val="000661ED"/>
    <w:rsid w:val="000700B5"/>
    <w:rsid w:val="00073384"/>
    <w:rsid w:val="00073E78"/>
    <w:rsid w:val="000752C3"/>
    <w:rsid w:val="00076049"/>
    <w:rsid w:val="0007789C"/>
    <w:rsid w:val="00077E36"/>
    <w:rsid w:val="00082177"/>
    <w:rsid w:val="00086C23"/>
    <w:rsid w:val="00091781"/>
    <w:rsid w:val="00091AE0"/>
    <w:rsid w:val="000921CC"/>
    <w:rsid w:val="0009308F"/>
    <w:rsid w:val="000945C9"/>
    <w:rsid w:val="000A522E"/>
    <w:rsid w:val="000A5CB3"/>
    <w:rsid w:val="000A65E0"/>
    <w:rsid w:val="000A6A86"/>
    <w:rsid w:val="000A6ADD"/>
    <w:rsid w:val="000B0112"/>
    <w:rsid w:val="000B0E8E"/>
    <w:rsid w:val="000B45E6"/>
    <w:rsid w:val="000B51EB"/>
    <w:rsid w:val="000B7686"/>
    <w:rsid w:val="000C1346"/>
    <w:rsid w:val="000C3C2D"/>
    <w:rsid w:val="000C501B"/>
    <w:rsid w:val="000C692B"/>
    <w:rsid w:val="000D532A"/>
    <w:rsid w:val="000E20E0"/>
    <w:rsid w:val="000E36D4"/>
    <w:rsid w:val="000E3A30"/>
    <w:rsid w:val="000E3CC1"/>
    <w:rsid w:val="000E41A1"/>
    <w:rsid w:val="000E68D0"/>
    <w:rsid w:val="000E6DBE"/>
    <w:rsid w:val="000E7325"/>
    <w:rsid w:val="000E7E41"/>
    <w:rsid w:val="000F0B96"/>
    <w:rsid w:val="000F357E"/>
    <w:rsid w:val="000F60F7"/>
    <w:rsid w:val="000F6883"/>
    <w:rsid w:val="00102A3A"/>
    <w:rsid w:val="0010683A"/>
    <w:rsid w:val="001220A2"/>
    <w:rsid w:val="001223C4"/>
    <w:rsid w:val="00130525"/>
    <w:rsid w:val="00137452"/>
    <w:rsid w:val="0014113A"/>
    <w:rsid w:val="00143C8D"/>
    <w:rsid w:val="00144F97"/>
    <w:rsid w:val="00145668"/>
    <w:rsid w:val="001520D2"/>
    <w:rsid w:val="001527D3"/>
    <w:rsid w:val="00155796"/>
    <w:rsid w:val="001572D8"/>
    <w:rsid w:val="00163487"/>
    <w:rsid w:val="0016391C"/>
    <w:rsid w:val="00165EE1"/>
    <w:rsid w:val="00165F78"/>
    <w:rsid w:val="0016725C"/>
    <w:rsid w:val="00167570"/>
    <w:rsid w:val="001708A2"/>
    <w:rsid w:val="00173927"/>
    <w:rsid w:val="00176112"/>
    <w:rsid w:val="00182ACF"/>
    <w:rsid w:val="001853E6"/>
    <w:rsid w:val="00190174"/>
    <w:rsid w:val="001943D5"/>
    <w:rsid w:val="0019498D"/>
    <w:rsid w:val="001959EC"/>
    <w:rsid w:val="001A0779"/>
    <w:rsid w:val="001A3A48"/>
    <w:rsid w:val="001A4C06"/>
    <w:rsid w:val="001A5BA0"/>
    <w:rsid w:val="001A6336"/>
    <w:rsid w:val="001B276E"/>
    <w:rsid w:val="001B2A64"/>
    <w:rsid w:val="001C0923"/>
    <w:rsid w:val="001C4328"/>
    <w:rsid w:val="001C4731"/>
    <w:rsid w:val="001C750F"/>
    <w:rsid w:val="001C7609"/>
    <w:rsid w:val="001C7FE6"/>
    <w:rsid w:val="001D1EBB"/>
    <w:rsid w:val="001D3D1E"/>
    <w:rsid w:val="001D45EC"/>
    <w:rsid w:val="001E0679"/>
    <w:rsid w:val="001E0E91"/>
    <w:rsid w:val="001E24AA"/>
    <w:rsid w:val="001E2C77"/>
    <w:rsid w:val="001E3142"/>
    <w:rsid w:val="001E57D9"/>
    <w:rsid w:val="001F05C5"/>
    <w:rsid w:val="001F0F5F"/>
    <w:rsid w:val="001F20D5"/>
    <w:rsid w:val="001F2D9F"/>
    <w:rsid w:val="001F4372"/>
    <w:rsid w:val="001F451D"/>
    <w:rsid w:val="001F5AEB"/>
    <w:rsid w:val="001F7B25"/>
    <w:rsid w:val="0020128E"/>
    <w:rsid w:val="0020223C"/>
    <w:rsid w:val="002045CD"/>
    <w:rsid w:val="00204ED8"/>
    <w:rsid w:val="00204F5B"/>
    <w:rsid w:val="00206E7D"/>
    <w:rsid w:val="00211CF9"/>
    <w:rsid w:val="00214D9C"/>
    <w:rsid w:val="00216F55"/>
    <w:rsid w:val="002302F1"/>
    <w:rsid w:val="00231BE3"/>
    <w:rsid w:val="002363F1"/>
    <w:rsid w:val="00237287"/>
    <w:rsid w:val="00240AE9"/>
    <w:rsid w:val="002433EA"/>
    <w:rsid w:val="002533CB"/>
    <w:rsid w:val="00255E08"/>
    <w:rsid w:val="00266D1D"/>
    <w:rsid w:val="00273547"/>
    <w:rsid w:val="00275011"/>
    <w:rsid w:val="002768D6"/>
    <w:rsid w:val="00281ABD"/>
    <w:rsid w:val="00283293"/>
    <w:rsid w:val="00284042"/>
    <w:rsid w:val="00284F6B"/>
    <w:rsid w:val="002866C6"/>
    <w:rsid w:val="002A18A4"/>
    <w:rsid w:val="002A1FD1"/>
    <w:rsid w:val="002A4B48"/>
    <w:rsid w:val="002A6287"/>
    <w:rsid w:val="002B418D"/>
    <w:rsid w:val="002B481B"/>
    <w:rsid w:val="002B5523"/>
    <w:rsid w:val="002B7D45"/>
    <w:rsid w:val="002C3FD7"/>
    <w:rsid w:val="002C5932"/>
    <w:rsid w:val="002C5EAB"/>
    <w:rsid w:val="002C7C51"/>
    <w:rsid w:val="002D225C"/>
    <w:rsid w:val="002D7090"/>
    <w:rsid w:val="002E5C6B"/>
    <w:rsid w:val="002F393E"/>
    <w:rsid w:val="002F61F7"/>
    <w:rsid w:val="002F6395"/>
    <w:rsid w:val="002F69E1"/>
    <w:rsid w:val="00300B8C"/>
    <w:rsid w:val="00301600"/>
    <w:rsid w:val="00302EDB"/>
    <w:rsid w:val="0031112F"/>
    <w:rsid w:val="003142BC"/>
    <w:rsid w:val="00315A55"/>
    <w:rsid w:val="003210E4"/>
    <w:rsid w:val="0033331D"/>
    <w:rsid w:val="00337490"/>
    <w:rsid w:val="00337FB4"/>
    <w:rsid w:val="00341186"/>
    <w:rsid w:val="0034227B"/>
    <w:rsid w:val="003432AF"/>
    <w:rsid w:val="00345997"/>
    <w:rsid w:val="003460E9"/>
    <w:rsid w:val="0035613C"/>
    <w:rsid w:val="003608C2"/>
    <w:rsid w:val="00362864"/>
    <w:rsid w:val="00366905"/>
    <w:rsid w:val="00367464"/>
    <w:rsid w:val="00374618"/>
    <w:rsid w:val="00381FD1"/>
    <w:rsid w:val="00390D1C"/>
    <w:rsid w:val="003956D8"/>
    <w:rsid w:val="003979C9"/>
    <w:rsid w:val="003A28F8"/>
    <w:rsid w:val="003A48E7"/>
    <w:rsid w:val="003A64C0"/>
    <w:rsid w:val="003A7059"/>
    <w:rsid w:val="003B38A2"/>
    <w:rsid w:val="003B4BB4"/>
    <w:rsid w:val="003C4A38"/>
    <w:rsid w:val="003D1CE6"/>
    <w:rsid w:val="003D6EDB"/>
    <w:rsid w:val="003E0492"/>
    <w:rsid w:val="003F40A3"/>
    <w:rsid w:val="00401E64"/>
    <w:rsid w:val="00404092"/>
    <w:rsid w:val="00404A7E"/>
    <w:rsid w:val="0040626D"/>
    <w:rsid w:val="00420377"/>
    <w:rsid w:val="0042051B"/>
    <w:rsid w:val="00420EBD"/>
    <w:rsid w:val="004216F6"/>
    <w:rsid w:val="00421A17"/>
    <w:rsid w:val="004231FD"/>
    <w:rsid w:val="004232F2"/>
    <w:rsid w:val="0042457C"/>
    <w:rsid w:val="00430645"/>
    <w:rsid w:val="00434828"/>
    <w:rsid w:val="004369D3"/>
    <w:rsid w:val="00442862"/>
    <w:rsid w:val="004432F9"/>
    <w:rsid w:val="0044519F"/>
    <w:rsid w:val="00450A93"/>
    <w:rsid w:val="004535D7"/>
    <w:rsid w:val="004554BE"/>
    <w:rsid w:val="00457D92"/>
    <w:rsid w:val="004615E7"/>
    <w:rsid w:val="00461D5E"/>
    <w:rsid w:val="0046345A"/>
    <w:rsid w:val="00463C95"/>
    <w:rsid w:val="00472591"/>
    <w:rsid w:val="00472B0E"/>
    <w:rsid w:val="004731E1"/>
    <w:rsid w:val="00473207"/>
    <w:rsid w:val="00476F91"/>
    <w:rsid w:val="00483CA5"/>
    <w:rsid w:val="00484260"/>
    <w:rsid w:val="004862E4"/>
    <w:rsid w:val="0049213B"/>
    <w:rsid w:val="00492FA7"/>
    <w:rsid w:val="004931EE"/>
    <w:rsid w:val="004932C1"/>
    <w:rsid w:val="00494962"/>
    <w:rsid w:val="00494965"/>
    <w:rsid w:val="0049588E"/>
    <w:rsid w:val="004A0228"/>
    <w:rsid w:val="004A0F08"/>
    <w:rsid w:val="004A207A"/>
    <w:rsid w:val="004A378F"/>
    <w:rsid w:val="004A3FD4"/>
    <w:rsid w:val="004A45E5"/>
    <w:rsid w:val="004A5127"/>
    <w:rsid w:val="004B33C3"/>
    <w:rsid w:val="004B56F8"/>
    <w:rsid w:val="004B693E"/>
    <w:rsid w:val="004B6E06"/>
    <w:rsid w:val="004B7431"/>
    <w:rsid w:val="004B762E"/>
    <w:rsid w:val="004C1803"/>
    <w:rsid w:val="004C2CCC"/>
    <w:rsid w:val="004C6ED2"/>
    <w:rsid w:val="004C7565"/>
    <w:rsid w:val="004D060F"/>
    <w:rsid w:val="004D2850"/>
    <w:rsid w:val="004D31A6"/>
    <w:rsid w:val="004D3CFD"/>
    <w:rsid w:val="004D4C02"/>
    <w:rsid w:val="004D54F8"/>
    <w:rsid w:val="004D5735"/>
    <w:rsid w:val="004E072E"/>
    <w:rsid w:val="004E28C2"/>
    <w:rsid w:val="004E3EAD"/>
    <w:rsid w:val="004F0381"/>
    <w:rsid w:val="004F4551"/>
    <w:rsid w:val="004F6560"/>
    <w:rsid w:val="004F7896"/>
    <w:rsid w:val="0050215F"/>
    <w:rsid w:val="005029B0"/>
    <w:rsid w:val="005071C9"/>
    <w:rsid w:val="0051085E"/>
    <w:rsid w:val="005118AC"/>
    <w:rsid w:val="00514072"/>
    <w:rsid w:val="00522AFF"/>
    <w:rsid w:val="00522D7A"/>
    <w:rsid w:val="0053311C"/>
    <w:rsid w:val="0053781A"/>
    <w:rsid w:val="005453A8"/>
    <w:rsid w:val="0055020C"/>
    <w:rsid w:val="00550722"/>
    <w:rsid w:val="005569AA"/>
    <w:rsid w:val="00561447"/>
    <w:rsid w:val="00566821"/>
    <w:rsid w:val="00573C6F"/>
    <w:rsid w:val="00574400"/>
    <w:rsid w:val="00584EFF"/>
    <w:rsid w:val="0058625F"/>
    <w:rsid w:val="00591818"/>
    <w:rsid w:val="005947B2"/>
    <w:rsid w:val="005A4D84"/>
    <w:rsid w:val="005B0B1B"/>
    <w:rsid w:val="005B5543"/>
    <w:rsid w:val="005C0B7B"/>
    <w:rsid w:val="005C24BC"/>
    <w:rsid w:val="005C5479"/>
    <w:rsid w:val="005C5B12"/>
    <w:rsid w:val="005C6EEC"/>
    <w:rsid w:val="005D5061"/>
    <w:rsid w:val="005D614B"/>
    <w:rsid w:val="005E0139"/>
    <w:rsid w:val="005E78E4"/>
    <w:rsid w:val="005E7DF9"/>
    <w:rsid w:val="005F0F8E"/>
    <w:rsid w:val="005F355D"/>
    <w:rsid w:val="005F5A71"/>
    <w:rsid w:val="0060666A"/>
    <w:rsid w:val="006068DB"/>
    <w:rsid w:val="00623A4A"/>
    <w:rsid w:val="00624511"/>
    <w:rsid w:val="006248C9"/>
    <w:rsid w:val="00624A71"/>
    <w:rsid w:val="006268B4"/>
    <w:rsid w:val="00633FEC"/>
    <w:rsid w:val="0063658F"/>
    <w:rsid w:val="00637BBA"/>
    <w:rsid w:val="00642C01"/>
    <w:rsid w:val="00642EE8"/>
    <w:rsid w:val="0064344C"/>
    <w:rsid w:val="0064601A"/>
    <w:rsid w:val="006510FE"/>
    <w:rsid w:val="006540A7"/>
    <w:rsid w:val="00655E8C"/>
    <w:rsid w:val="00657AE0"/>
    <w:rsid w:val="006600B8"/>
    <w:rsid w:val="006603C0"/>
    <w:rsid w:val="0066201C"/>
    <w:rsid w:val="00672902"/>
    <w:rsid w:val="00674AFF"/>
    <w:rsid w:val="0068143B"/>
    <w:rsid w:val="00681D1C"/>
    <w:rsid w:val="006844FF"/>
    <w:rsid w:val="006856C0"/>
    <w:rsid w:val="00685716"/>
    <w:rsid w:val="00691BBC"/>
    <w:rsid w:val="006926AE"/>
    <w:rsid w:val="00697123"/>
    <w:rsid w:val="006A01F5"/>
    <w:rsid w:val="006A127B"/>
    <w:rsid w:val="006A41ED"/>
    <w:rsid w:val="006A47A0"/>
    <w:rsid w:val="006A6FD8"/>
    <w:rsid w:val="006B343C"/>
    <w:rsid w:val="006B4FFB"/>
    <w:rsid w:val="006B557E"/>
    <w:rsid w:val="006B6926"/>
    <w:rsid w:val="006B6D31"/>
    <w:rsid w:val="006B6E4D"/>
    <w:rsid w:val="006C0337"/>
    <w:rsid w:val="006C545C"/>
    <w:rsid w:val="006C56E3"/>
    <w:rsid w:val="006C6C88"/>
    <w:rsid w:val="006C7709"/>
    <w:rsid w:val="006D1282"/>
    <w:rsid w:val="006D1493"/>
    <w:rsid w:val="006D14BB"/>
    <w:rsid w:val="006D268D"/>
    <w:rsid w:val="006D413C"/>
    <w:rsid w:val="006E0AD3"/>
    <w:rsid w:val="006F15AC"/>
    <w:rsid w:val="006F291C"/>
    <w:rsid w:val="006F29F6"/>
    <w:rsid w:val="006F53EB"/>
    <w:rsid w:val="006F5DA0"/>
    <w:rsid w:val="00700DE4"/>
    <w:rsid w:val="00701BB6"/>
    <w:rsid w:val="00703B9E"/>
    <w:rsid w:val="00703FA4"/>
    <w:rsid w:val="007168C5"/>
    <w:rsid w:val="00717410"/>
    <w:rsid w:val="0072346E"/>
    <w:rsid w:val="0072649D"/>
    <w:rsid w:val="0073283B"/>
    <w:rsid w:val="00733FDE"/>
    <w:rsid w:val="00747D9B"/>
    <w:rsid w:val="00760FB4"/>
    <w:rsid w:val="00761E77"/>
    <w:rsid w:val="007645F6"/>
    <w:rsid w:val="00764CB1"/>
    <w:rsid w:val="00772833"/>
    <w:rsid w:val="0077466A"/>
    <w:rsid w:val="007752D8"/>
    <w:rsid w:val="00780639"/>
    <w:rsid w:val="00784B1C"/>
    <w:rsid w:val="00791404"/>
    <w:rsid w:val="007916F3"/>
    <w:rsid w:val="00795ECC"/>
    <w:rsid w:val="00796313"/>
    <w:rsid w:val="007A0802"/>
    <w:rsid w:val="007A55AB"/>
    <w:rsid w:val="007A5643"/>
    <w:rsid w:val="007A7138"/>
    <w:rsid w:val="007B091B"/>
    <w:rsid w:val="007B1C7A"/>
    <w:rsid w:val="007B7F01"/>
    <w:rsid w:val="007C43B7"/>
    <w:rsid w:val="007D1FF8"/>
    <w:rsid w:val="007D204D"/>
    <w:rsid w:val="007D27EF"/>
    <w:rsid w:val="007D2BAC"/>
    <w:rsid w:val="007E39E8"/>
    <w:rsid w:val="007E3AD1"/>
    <w:rsid w:val="007E672E"/>
    <w:rsid w:val="00800F39"/>
    <w:rsid w:val="00811EBB"/>
    <w:rsid w:val="00826907"/>
    <w:rsid w:val="00832770"/>
    <w:rsid w:val="00834AA3"/>
    <w:rsid w:val="00835507"/>
    <w:rsid w:val="00841DA0"/>
    <w:rsid w:val="0084323D"/>
    <w:rsid w:val="0084542E"/>
    <w:rsid w:val="008479AC"/>
    <w:rsid w:val="0085028D"/>
    <w:rsid w:val="00853A64"/>
    <w:rsid w:val="00857C20"/>
    <w:rsid w:val="00875453"/>
    <w:rsid w:val="008847A7"/>
    <w:rsid w:val="00887C07"/>
    <w:rsid w:val="00890083"/>
    <w:rsid w:val="00891E56"/>
    <w:rsid w:val="00896927"/>
    <w:rsid w:val="008A161C"/>
    <w:rsid w:val="008A2FB9"/>
    <w:rsid w:val="008A31D2"/>
    <w:rsid w:val="008B3FC6"/>
    <w:rsid w:val="008B484A"/>
    <w:rsid w:val="008B54A3"/>
    <w:rsid w:val="008C0CA6"/>
    <w:rsid w:val="008C308B"/>
    <w:rsid w:val="008C39A6"/>
    <w:rsid w:val="008C7C0E"/>
    <w:rsid w:val="008D7E86"/>
    <w:rsid w:val="008E2036"/>
    <w:rsid w:val="008E2468"/>
    <w:rsid w:val="008E2C1C"/>
    <w:rsid w:val="008E5A76"/>
    <w:rsid w:val="008E69CE"/>
    <w:rsid w:val="008E74FD"/>
    <w:rsid w:val="008F4DD7"/>
    <w:rsid w:val="008F63E4"/>
    <w:rsid w:val="00900F6B"/>
    <w:rsid w:val="009020DF"/>
    <w:rsid w:val="009025AF"/>
    <w:rsid w:val="009051EA"/>
    <w:rsid w:val="0090648C"/>
    <w:rsid w:val="00907732"/>
    <w:rsid w:val="0090774A"/>
    <w:rsid w:val="00907FF7"/>
    <w:rsid w:val="00917C1E"/>
    <w:rsid w:val="009215B0"/>
    <w:rsid w:val="0092194A"/>
    <w:rsid w:val="009235ED"/>
    <w:rsid w:val="00925BAA"/>
    <w:rsid w:val="00926155"/>
    <w:rsid w:val="00930394"/>
    <w:rsid w:val="009320FD"/>
    <w:rsid w:val="00932AEB"/>
    <w:rsid w:val="00936D85"/>
    <w:rsid w:val="00941329"/>
    <w:rsid w:val="00945154"/>
    <w:rsid w:val="0094623B"/>
    <w:rsid w:val="00951B51"/>
    <w:rsid w:val="009559D2"/>
    <w:rsid w:val="00956341"/>
    <w:rsid w:val="009620E0"/>
    <w:rsid w:val="00965AD7"/>
    <w:rsid w:val="00971935"/>
    <w:rsid w:val="009720D6"/>
    <w:rsid w:val="00972DF9"/>
    <w:rsid w:val="00977EE2"/>
    <w:rsid w:val="00982804"/>
    <w:rsid w:val="009836D3"/>
    <w:rsid w:val="00986465"/>
    <w:rsid w:val="00991435"/>
    <w:rsid w:val="00991636"/>
    <w:rsid w:val="0099477D"/>
    <w:rsid w:val="0099508E"/>
    <w:rsid w:val="009971D8"/>
    <w:rsid w:val="009A3849"/>
    <w:rsid w:val="009A6BD7"/>
    <w:rsid w:val="009B3F45"/>
    <w:rsid w:val="009C01B3"/>
    <w:rsid w:val="009C41D9"/>
    <w:rsid w:val="009D168B"/>
    <w:rsid w:val="009D624F"/>
    <w:rsid w:val="009D6FD5"/>
    <w:rsid w:val="009E03B8"/>
    <w:rsid w:val="009E1293"/>
    <w:rsid w:val="009E3A48"/>
    <w:rsid w:val="009F5B47"/>
    <w:rsid w:val="009F6FD6"/>
    <w:rsid w:val="00A007CD"/>
    <w:rsid w:val="00A02486"/>
    <w:rsid w:val="00A043F2"/>
    <w:rsid w:val="00A05185"/>
    <w:rsid w:val="00A0654A"/>
    <w:rsid w:val="00A113D0"/>
    <w:rsid w:val="00A13457"/>
    <w:rsid w:val="00A13608"/>
    <w:rsid w:val="00A22DEE"/>
    <w:rsid w:val="00A2479D"/>
    <w:rsid w:val="00A30342"/>
    <w:rsid w:val="00A3360D"/>
    <w:rsid w:val="00A344CF"/>
    <w:rsid w:val="00A40F6C"/>
    <w:rsid w:val="00A4330C"/>
    <w:rsid w:val="00A43562"/>
    <w:rsid w:val="00A45DAC"/>
    <w:rsid w:val="00A5176A"/>
    <w:rsid w:val="00A52080"/>
    <w:rsid w:val="00A529F4"/>
    <w:rsid w:val="00A57F64"/>
    <w:rsid w:val="00A65CFD"/>
    <w:rsid w:val="00A67AA9"/>
    <w:rsid w:val="00A761A0"/>
    <w:rsid w:val="00A76F40"/>
    <w:rsid w:val="00A86A6C"/>
    <w:rsid w:val="00AA0A3E"/>
    <w:rsid w:val="00AA182D"/>
    <w:rsid w:val="00AA3D92"/>
    <w:rsid w:val="00AA50F5"/>
    <w:rsid w:val="00AA5DCD"/>
    <w:rsid w:val="00AA6881"/>
    <w:rsid w:val="00AB156D"/>
    <w:rsid w:val="00AB15C6"/>
    <w:rsid w:val="00AC67D6"/>
    <w:rsid w:val="00AD2A43"/>
    <w:rsid w:val="00AD7565"/>
    <w:rsid w:val="00AE03BE"/>
    <w:rsid w:val="00AE144E"/>
    <w:rsid w:val="00AE1738"/>
    <w:rsid w:val="00AE458E"/>
    <w:rsid w:val="00AE52D1"/>
    <w:rsid w:val="00AE68C0"/>
    <w:rsid w:val="00AE7800"/>
    <w:rsid w:val="00AE7B5A"/>
    <w:rsid w:val="00AF146A"/>
    <w:rsid w:val="00AF404B"/>
    <w:rsid w:val="00AF74F2"/>
    <w:rsid w:val="00AF7831"/>
    <w:rsid w:val="00B01183"/>
    <w:rsid w:val="00B052EB"/>
    <w:rsid w:val="00B0664A"/>
    <w:rsid w:val="00B06718"/>
    <w:rsid w:val="00B104AB"/>
    <w:rsid w:val="00B10F26"/>
    <w:rsid w:val="00B13532"/>
    <w:rsid w:val="00B1353A"/>
    <w:rsid w:val="00B152FC"/>
    <w:rsid w:val="00B17C58"/>
    <w:rsid w:val="00B25D9F"/>
    <w:rsid w:val="00B26367"/>
    <w:rsid w:val="00B34896"/>
    <w:rsid w:val="00B348A1"/>
    <w:rsid w:val="00B40EF7"/>
    <w:rsid w:val="00B429F7"/>
    <w:rsid w:val="00B4496E"/>
    <w:rsid w:val="00B46EBA"/>
    <w:rsid w:val="00B51214"/>
    <w:rsid w:val="00B513AD"/>
    <w:rsid w:val="00B5441F"/>
    <w:rsid w:val="00B54B3C"/>
    <w:rsid w:val="00B65850"/>
    <w:rsid w:val="00B85E92"/>
    <w:rsid w:val="00B86A24"/>
    <w:rsid w:val="00B86DA1"/>
    <w:rsid w:val="00B8704B"/>
    <w:rsid w:val="00B92CF4"/>
    <w:rsid w:val="00B940B8"/>
    <w:rsid w:val="00B957D5"/>
    <w:rsid w:val="00BA2D26"/>
    <w:rsid w:val="00BA660D"/>
    <w:rsid w:val="00BB2672"/>
    <w:rsid w:val="00BB4A22"/>
    <w:rsid w:val="00BB7A03"/>
    <w:rsid w:val="00BC6D9E"/>
    <w:rsid w:val="00BD3029"/>
    <w:rsid w:val="00BE6081"/>
    <w:rsid w:val="00BF1B5B"/>
    <w:rsid w:val="00BF7FE3"/>
    <w:rsid w:val="00C0094B"/>
    <w:rsid w:val="00C010D9"/>
    <w:rsid w:val="00C0361F"/>
    <w:rsid w:val="00C038FA"/>
    <w:rsid w:val="00C03E5B"/>
    <w:rsid w:val="00C1291C"/>
    <w:rsid w:val="00C12BA0"/>
    <w:rsid w:val="00C14A00"/>
    <w:rsid w:val="00C15C75"/>
    <w:rsid w:val="00C24425"/>
    <w:rsid w:val="00C24C5F"/>
    <w:rsid w:val="00C25F7D"/>
    <w:rsid w:val="00C26E97"/>
    <w:rsid w:val="00C26F9F"/>
    <w:rsid w:val="00C31F11"/>
    <w:rsid w:val="00C3504C"/>
    <w:rsid w:val="00C36141"/>
    <w:rsid w:val="00C42E4B"/>
    <w:rsid w:val="00C44B34"/>
    <w:rsid w:val="00C45262"/>
    <w:rsid w:val="00C47CBD"/>
    <w:rsid w:val="00C63688"/>
    <w:rsid w:val="00C65B7A"/>
    <w:rsid w:val="00C664C6"/>
    <w:rsid w:val="00C676B2"/>
    <w:rsid w:val="00C727B0"/>
    <w:rsid w:val="00C7349D"/>
    <w:rsid w:val="00C736E7"/>
    <w:rsid w:val="00C76276"/>
    <w:rsid w:val="00C83EB7"/>
    <w:rsid w:val="00C83FAB"/>
    <w:rsid w:val="00C86519"/>
    <w:rsid w:val="00C9164C"/>
    <w:rsid w:val="00C91ECA"/>
    <w:rsid w:val="00CA0A90"/>
    <w:rsid w:val="00CA0F15"/>
    <w:rsid w:val="00CC0131"/>
    <w:rsid w:val="00CC180F"/>
    <w:rsid w:val="00CC70D8"/>
    <w:rsid w:val="00CE05B5"/>
    <w:rsid w:val="00CE2C90"/>
    <w:rsid w:val="00CF5C94"/>
    <w:rsid w:val="00CF634D"/>
    <w:rsid w:val="00CF72CA"/>
    <w:rsid w:val="00CF7AC6"/>
    <w:rsid w:val="00D01BC3"/>
    <w:rsid w:val="00D0395B"/>
    <w:rsid w:val="00D0486C"/>
    <w:rsid w:val="00D06FC9"/>
    <w:rsid w:val="00D105B7"/>
    <w:rsid w:val="00D12822"/>
    <w:rsid w:val="00D20A7A"/>
    <w:rsid w:val="00D2151E"/>
    <w:rsid w:val="00D23394"/>
    <w:rsid w:val="00D26982"/>
    <w:rsid w:val="00D26C20"/>
    <w:rsid w:val="00D307E1"/>
    <w:rsid w:val="00D426F1"/>
    <w:rsid w:val="00D42CFF"/>
    <w:rsid w:val="00D45D5C"/>
    <w:rsid w:val="00D47A9E"/>
    <w:rsid w:val="00D5087E"/>
    <w:rsid w:val="00D50A9A"/>
    <w:rsid w:val="00D5625D"/>
    <w:rsid w:val="00D61FBD"/>
    <w:rsid w:val="00D626B9"/>
    <w:rsid w:val="00D64EED"/>
    <w:rsid w:val="00D67C04"/>
    <w:rsid w:val="00D7228F"/>
    <w:rsid w:val="00D741CF"/>
    <w:rsid w:val="00D74482"/>
    <w:rsid w:val="00D80C5B"/>
    <w:rsid w:val="00D82409"/>
    <w:rsid w:val="00D83456"/>
    <w:rsid w:val="00D915AC"/>
    <w:rsid w:val="00D93428"/>
    <w:rsid w:val="00D95F66"/>
    <w:rsid w:val="00DA14DD"/>
    <w:rsid w:val="00DA2FF3"/>
    <w:rsid w:val="00DA66BC"/>
    <w:rsid w:val="00DB2E21"/>
    <w:rsid w:val="00DC254F"/>
    <w:rsid w:val="00DC29D2"/>
    <w:rsid w:val="00DC7953"/>
    <w:rsid w:val="00DD359B"/>
    <w:rsid w:val="00DE3615"/>
    <w:rsid w:val="00DE38E4"/>
    <w:rsid w:val="00DE3EF8"/>
    <w:rsid w:val="00DF0715"/>
    <w:rsid w:val="00DF4591"/>
    <w:rsid w:val="00DF597A"/>
    <w:rsid w:val="00E01448"/>
    <w:rsid w:val="00E02B11"/>
    <w:rsid w:val="00E03069"/>
    <w:rsid w:val="00E04365"/>
    <w:rsid w:val="00E12412"/>
    <w:rsid w:val="00E17F8D"/>
    <w:rsid w:val="00E244F2"/>
    <w:rsid w:val="00E3151D"/>
    <w:rsid w:val="00E33506"/>
    <w:rsid w:val="00E34B05"/>
    <w:rsid w:val="00E375B0"/>
    <w:rsid w:val="00E37CD8"/>
    <w:rsid w:val="00E42448"/>
    <w:rsid w:val="00E432B5"/>
    <w:rsid w:val="00E43D70"/>
    <w:rsid w:val="00E44745"/>
    <w:rsid w:val="00E505B8"/>
    <w:rsid w:val="00E517D3"/>
    <w:rsid w:val="00E51A66"/>
    <w:rsid w:val="00E5439B"/>
    <w:rsid w:val="00E573AD"/>
    <w:rsid w:val="00E6173D"/>
    <w:rsid w:val="00E6498B"/>
    <w:rsid w:val="00E64DD8"/>
    <w:rsid w:val="00E7065C"/>
    <w:rsid w:val="00E70E1F"/>
    <w:rsid w:val="00E75476"/>
    <w:rsid w:val="00E764B3"/>
    <w:rsid w:val="00E80468"/>
    <w:rsid w:val="00E82D08"/>
    <w:rsid w:val="00E85672"/>
    <w:rsid w:val="00E8791D"/>
    <w:rsid w:val="00E9739C"/>
    <w:rsid w:val="00EA1684"/>
    <w:rsid w:val="00EA172C"/>
    <w:rsid w:val="00EA7F11"/>
    <w:rsid w:val="00EB24AB"/>
    <w:rsid w:val="00EB4AE5"/>
    <w:rsid w:val="00EB5923"/>
    <w:rsid w:val="00EC144C"/>
    <w:rsid w:val="00ED1B16"/>
    <w:rsid w:val="00ED638A"/>
    <w:rsid w:val="00ED6F35"/>
    <w:rsid w:val="00ED71AC"/>
    <w:rsid w:val="00EE12D7"/>
    <w:rsid w:val="00EE498C"/>
    <w:rsid w:val="00EE5513"/>
    <w:rsid w:val="00EE7761"/>
    <w:rsid w:val="00EF093A"/>
    <w:rsid w:val="00EF1030"/>
    <w:rsid w:val="00EF39CE"/>
    <w:rsid w:val="00EF3B55"/>
    <w:rsid w:val="00EF4CA2"/>
    <w:rsid w:val="00EF7B86"/>
    <w:rsid w:val="00F00E5C"/>
    <w:rsid w:val="00F04097"/>
    <w:rsid w:val="00F10445"/>
    <w:rsid w:val="00F104A3"/>
    <w:rsid w:val="00F14598"/>
    <w:rsid w:val="00F24680"/>
    <w:rsid w:val="00F24BDB"/>
    <w:rsid w:val="00F24DFC"/>
    <w:rsid w:val="00F31A7D"/>
    <w:rsid w:val="00F32A40"/>
    <w:rsid w:val="00F4495D"/>
    <w:rsid w:val="00F541CD"/>
    <w:rsid w:val="00F562F7"/>
    <w:rsid w:val="00F566B3"/>
    <w:rsid w:val="00F57C53"/>
    <w:rsid w:val="00F61F1A"/>
    <w:rsid w:val="00F629AD"/>
    <w:rsid w:val="00F65681"/>
    <w:rsid w:val="00F73070"/>
    <w:rsid w:val="00F7795C"/>
    <w:rsid w:val="00F80534"/>
    <w:rsid w:val="00F816C2"/>
    <w:rsid w:val="00F918D6"/>
    <w:rsid w:val="00F91A43"/>
    <w:rsid w:val="00F92B24"/>
    <w:rsid w:val="00F947EE"/>
    <w:rsid w:val="00F95DAC"/>
    <w:rsid w:val="00F96DC9"/>
    <w:rsid w:val="00FA1ED6"/>
    <w:rsid w:val="00FA3E98"/>
    <w:rsid w:val="00FB0DC9"/>
    <w:rsid w:val="00FB1518"/>
    <w:rsid w:val="00FC433D"/>
    <w:rsid w:val="00FC5AFA"/>
    <w:rsid w:val="00FC6AE5"/>
    <w:rsid w:val="00FE1F14"/>
    <w:rsid w:val="00FF0457"/>
    <w:rsid w:val="00FF25A5"/>
    <w:rsid w:val="00FF28F9"/>
    <w:rsid w:val="00FF416E"/>
    <w:rsid w:val="00FF56B5"/>
    <w:rsid w:val="00FF607B"/>
    <w:rsid w:val="00FF6E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6FC9"/>
    <w:pPr>
      <w:widowControl w:val="0"/>
    </w:pPr>
    <w:rPr>
      <w:rFonts w:eastAsia="標楷體"/>
      <w:kern w:val="2"/>
      <w:sz w:val="32"/>
    </w:rPr>
  </w:style>
  <w:style w:type="paragraph" w:styleId="1">
    <w:name w:val="heading 1"/>
    <w:aliases w:val="H1"/>
    <w:basedOn w:val="a1"/>
    <w:qFormat/>
    <w:rsid w:val="00D06FC9"/>
    <w:pPr>
      <w:numPr>
        <w:numId w:val="1"/>
      </w:numPr>
      <w:kinsoku w:val="0"/>
      <w:jc w:val="both"/>
      <w:outlineLvl w:val="0"/>
    </w:pPr>
    <w:rPr>
      <w:rFonts w:ascii="標楷體" w:hAnsi="Arial"/>
      <w:bCs/>
      <w:kern w:val="0"/>
      <w:szCs w:val="52"/>
    </w:rPr>
  </w:style>
  <w:style w:type="paragraph" w:styleId="2">
    <w:name w:val="heading 2"/>
    <w:basedOn w:val="a1"/>
    <w:qFormat/>
    <w:rsid w:val="00D06FC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D06FC9"/>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D06FC9"/>
    <w:pPr>
      <w:numPr>
        <w:ilvl w:val="3"/>
        <w:numId w:val="1"/>
      </w:numPr>
      <w:jc w:val="both"/>
      <w:outlineLvl w:val="3"/>
    </w:pPr>
    <w:rPr>
      <w:rFonts w:ascii="標楷體" w:hAnsi="Arial"/>
      <w:szCs w:val="36"/>
    </w:rPr>
  </w:style>
  <w:style w:type="paragraph" w:styleId="5">
    <w:name w:val="heading 5"/>
    <w:basedOn w:val="a1"/>
    <w:qFormat/>
    <w:rsid w:val="00D06FC9"/>
    <w:pPr>
      <w:numPr>
        <w:ilvl w:val="4"/>
        <w:numId w:val="1"/>
      </w:numPr>
      <w:kinsoku w:val="0"/>
      <w:jc w:val="both"/>
      <w:outlineLvl w:val="4"/>
    </w:pPr>
    <w:rPr>
      <w:rFonts w:ascii="標楷體" w:hAnsi="Arial"/>
      <w:bCs/>
      <w:szCs w:val="36"/>
    </w:rPr>
  </w:style>
  <w:style w:type="paragraph" w:styleId="6">
    <w:name w:val="heading 6"/>
    <w:basedOn w:val="a1"/>
    <w:qFormat/>
    <w:rsid w:val="00D06FC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D06FC9"/>
    <w:pPr>
      <w:numPr>
        <w:ilvl w:val="6"/>
        <w:numId w:val="1"/>
      </w:numPr>
      <w:kinsoku w:val="0"/>
      <w:jc w:val="both"/>
      <w:outlineLvl w:val="6"/>
    </w:pPr>
    <w:rPr>
      <w:rFonts w:ascii="標楷體" w:hAnsi="Arial"/>
      <w:bCs/>
      <w:szCs w:val="36"/>
    </w:rPr>
  </w:style>
  <w:style w:type="paragraph" w:styleId="8">
    <w:name w:val="heading 8"/>
    <w:basedOn w:val="a1"/>
    <w:qFormat/>
    <w:rsid w:val="00D06FC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06FC9"/>
    <w:pPr>
      <w:spacing w:before="720" w:after="720"/>
      <w:ind w:left="7371"/>
    </w:pPr>
    <w:rPr>
      <w:rFonts w:ascii="標楷體"/>
      <w:b/>
      <w:snapToGrid w:val="0"/>
      <w:spacing w:val="10"/>
      <w:sz w:val="36"/>
    </w:rPr>
  </w:style>
  <w:style w:type="paragraph" w:styleId="a6">
    <w:name w:val="endnote text"/>
    <w:basedOn w:val="a1"/>
    <w:semiHidden/>
    <w:rsid w:val="00D06FC9"/>
    <w:pPr>
      <w:spacing w:before="240"/>
      <w:ind w:left="1021" w:hanging="1021"/>
      <w:jc w:val="both"/>
    </w:pPr>
    <w:rPr>
      <w:rFonts w:ascii="標楷體"/>
      <w:snapToGrid w:val="0"/>
      <w:spacing w:val="10"/>
    </w:rPr>
  </w:style>
  <w:style w:type="paragraph" w:styleId="50">
    <w:name w:val="toc 5"/>
    <w:basedOn w:val="a1"/>
    <w:next w:val="a1"/>
    <w:autoRedefine/>
    <w:semiHidden/>
    <w:rsid w:val="00D06FC9"/>
    <w:pPr>
      <w:ind w:leftChars="400" w:left="600" w:rightChars="200" w:right="200" w:hangingChars="200" w:hanging="200"/>
    </w:pPr>
    <w:rPr>
      <w:rFonts w:ascii="標楷體"/>
    </w:rPr>
  </w:style>
  <w:style w:type="character" w:styleId="a7">
    <w:name w:val="page number"/>
    <w:basedOn w:val="a2"/>
    <w:semiHidden/>
    <w:rsid w:val="00D06FC9"/>
    <w:rPr>
      <w:rFonts w:ascii="標楷體" w:eastAsia="標楷體"/>
      <w:sz w:val="20"/>
    </w:rPr>
  </w:style>
  <w:style w:type="paragraph" w:styleId="60">
    <w:name w:val="toc 6"/>
    <w:basedOn w:val="a1"/>
    <w:next w:val="a1"/>
    <w:autoRedefine/>
    <w:semiHidden/>
    <w:rsid w:val="00D06FC9"/>
    <w:pPr>
      <w:ind w:leftChars="500" w:left="500"/>
    </w:pPr>
    <w:rPr>
      <w:rFonts w:ascii="標楷體"/>
    </w:rPr>
  </w:style>
  <w:style w:type="paragraph" w:customStyle="1" w:styleId="10">
    <w:name w:val="段落樣式1"/>
    <w:basedOn w:val="a1"/>
    <w:rsid w:val="00D06FC9"/>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D06FC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D06FC9"/>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D06FC9"/>
    <w:pPr>
      <w:kinsoku w:val="0"/>
      <w:ind w:leftChars="100" w:left="300" w:rightChars="200" w:right="200" w:hangingChars="200" w:hanging="200"/>
    </w:pPr>
    <w:rPr>
      <w:rFonts w:ascii="標楷體"/>
      <w:noProof/>
    </w:rPr>
  </w:style>
  <w:style w:type="paragraph" w:styleId="31">
    <w:name w:val="toc 3"/>
    <w:basedOn w:val="a1"/>
    <w:next w:val="a1"/>
    <w:autoRedefine/>
    <w:semiHidden/>
    <w:rsid w:val="00D06FC9"/>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06FC9"/>
    <w:pPr>
      <w:kinsoku w:val="0"/>
      <w:ind w:leftChars="300" w:left="500" w:rightChars="200" w:right="200" w:hangingChars="200" w:hanging="200"/>
      <w:jc w:val="both"/>
    </w:pPr>
    <w:rPr>
      <w:rFonts w:ascii="標楷體"/>
    </w:rPr>
  </w:style>
  <w:style w:type="paragraph" w:styleId="70">
    <w:name w:val="toc 7"/>
    <w:basedOn w:val="a1"/>
    <w:next w:val="a1"/>
    <w:autoRedefine/>
    <w:semiHidden/>
    <w:rsid w:val="00D06FC9"/>
    <w:pPr>
      <w:ind w:leftChars="600" w:left="800" w:hangingChars="200" w:hanging="200"/>
    </w:pPr>
    <w:rPr>
      <w:rFonts w:ascii="標楷體"/>
    </w:rPr>
  </w:style>
  <w:style w:type="paragraph" w:styleId="80">
    <w:name w:val="toc 8"/>
    <w:basedOn w:val="a1"/>
    <w:next w:val="a1"/>
    <w:autoRedefine/>
    <w:semiHidden/>
    <w:rsid w:val="00D06FC9"/>
    <w:pPr>
      <w:ind w:leftChars="700" w:left="900" w:hangingChars="200" w:hanging="200"/>
    </w:pPr>
    <w:rPr>
      <w:rFonts w:ascii="標楷體"/>
    </w:rPr>
  </w:style>
  <w:style w:type="paragraph" w:styleId="9">
    <w:name w:val="toc 9"/>
    <w:basedOn w:val="a1"/>
    <w:next w:val="a1"/>
    <w:autoRedefine/>
    <w:semiHidden/>
    <w:rsid w:val="00D06FC9"/>
    <w:pPr>
      <w:ind w:leftChars="1600" w:left="3840"/>
    </w:pPr>
  </w:style>
  <w:style w:type="paragraph" w:styleId="a8">
    <w:name w:val="header"/>
    <w:basedOn w:val="a1"/>
    <w:semiHidden/>
    <w:rsid w:val="00D06FC9"/>
    <w:pPr>
      <w:tabs>
        <w:tab w:val="center" w:pos="4153"/>
        <w:tab w:val="right" w:pos="8306"/>
      </w:tabs>
      <w:snapToGrid w:val="0"/>
    </w:pPr>
    <w:rPr>
      <w:sz w:val="20"/>
    </w:rPr>
  </w:style>
  <w:style w:type="paragraph" w:customStyle="1" w:styleId="32">
    <w:name w:val="段落樣式3"/>
    <w:basedOn w:val="20"/>
    <w:rsid w:val="00D06FC9"/>
    <w:pPr>
      <w:ind w:leftChars="400" w:left="400"/>
    </w:pPr>
  </w:style>
  <w:style w:type="character" w:styleId="a9">
    <w:name w:val="Hyperlink"/>
    <w:basedOn w:val="a2"/>
    <w:semiHidden/>
    <w:rsid w:val="00D06FC9"/>
    <w:rPr>
      <w:color w:val="0000FF"/>
      <w:u w:val="single"/>
    </w:rPr>
  </w:style>
  <w:style w:type="paragraph" w:customStyle="1" w:styleId="aa">
    <w:name w:val="簽名日期"/>
    <w:basedOn w:val="a1"/>
    <w:rsid w:val="00D06FC9"/>
    <w:pPr>
      <w:kinsoku w:val="0"/>
      <w:jc w:val="distribute"/>
    </w:pPr>
    <w:rPr>
      <w:kern w:val="0"/>
    </w:rPr>
  </w:style>
  <w:style w:type="paragraph" w:customStyle="1" w:styleId="0">
    <w:name w:val="段落樣式0"/>
    <w:basedOn w:val="20"/>
    <w:rsid w:val="00D06FC9"/>
    <w:pPr>
      <w:ind w:leftChars="200" w:left="200" w:firstLineChars="0" w:firstLine="0"/>
    </w:pPr>
  </w:style>
  <w:style w:type="paragraph" w:customStyle="1" w:styleId="ab">
    <w:name w:val="附件"/>
    <w:basedOn w:val="a6"/>
    <w:rsid w:val="00D06FC9"/>
    <w:pPr>
      <w:kinsoku w:val="0"/>
      <w:spacing w:before="0"/>
      <w:ind w:left="1047" w:hangingChars="300" w:hanging="1047"/>
    </w:pPr>
    <w:rPr>
      <w:snapToGrid/>
      <w:spacing w:val="0"/>
      <w:kern w:val="0"/>
    </w:rPr>
  </w:style>
  <w:style w:type="paragraph" w:customStyle="1" w:styleId="42">
    <w:name w:val="段落樣式4"/>
    <w:basedOn w:val="32"/>
    <w:rsid w:val="00D06FC9"/>
    <w:pPr>
      <w:ind w:leftChars="500" w:left="500"/>
    </w:pPr>
  </w:style>
  <w:style w:type="paragraph" w:customStyle="1" w:styleId="51">
    <w:name w:val="段落樣式5"/>
    <w:basedOn w:val="42"/>
    <w:rsid w:val="00D06FC9"/>
    <w:pPr>
      <w:ind w:leftChars="600" w:left="600"/>
    </w:pPr>
  </w:style>
  <w:style w:type="paragraph" w:customStyle="1" w:styleId="61">
    <w:name w:val="段落樣式6"/>
    <w:basedOn w:val="51"/>
    <w:rsid w:val="00D06FC9"/>
    <w:pPr>
      <w:ind w:leftChars="700" w:left="700"/>
    </w:pPr>
  </w:style>
  <w:style w:type="paragraph" w:customStyle="1" w:styleId="71">
    <w:name w:val="段落樣式7"/>
    <w:basedOn w:val="61"/>
    <w:rsid w:val="00D06FC9"/>
  </w:style>
  <w:style w:type="paragraph" w:customStyle="1" w:styleId="81">
    <w:name w:val="段落樣式8"/>
    <w:basedOn w:val="71"/>
    <w:rsid w:val="00D06FC9"/>
    <w:pPr>
      <w:ind w:leftChars="800" w:left="800"/>
    </w:pPr>
  </w:style>
  <w:style w:type="paragraph" w:customStyle="1" w:styleId="a0">
    <w:name w:val="表樣式"/>
    <w:basedOn w:val="a1"/>
    <w:next w:val="a1"/>
    <w:rsid w:val="00D06FC9"/>
    <w:pPr>
      <w:numPr>
        <w:numId w:val="2"/>
      </w:numPr>
      <w:jc w:val="both"/>
    </w:pPr>
    <w:rPr>
      <w:rFonts w:ascii="標楷體"/>
      <w:kern w:val="0"/>
    </w:rPr>
  </w:style>
  <w:style w:type="paragraph" w:styleId="ac">
    <w:name w:val="Body Text Indent"/>
    <w:basedOn w:val="a1"/>
    <w:semiHidden/>
    <w:rsid w:val="00D06FC9"/>
    <w:pPr>
      <w:ind w:left="698" w:hangingChars="200" w:hanging="698"/>
    </w:pPr>
  </w:style>
  <w:style w:type="paragraph" w:customStyle="1" w:styleId="ad">
    <w:name w:val="調查報告"/>
    <w:basedOn w:val="a6"/>
    <w:rsid w:val="00D06FC9"/>
    <w:pPr>
      <w:kinsoku w:val="0"/>
      <w:spacing w:before="0"/>
      <w:ind w:left="1701" w:firstLine="0"/>
    </w:pPr>
    <w:rPr>
      <w:b/>
      <w:snapToGrid/>
      <w:spacing w:val="200"/>
      <w:kern w:val="0"/>
      <w:sz w:val="36"/>
    </w:rPr>
  </w:style>
  <w:style w:type="paragraph" w:styleId="ae">
    <w:name w:val="List Paragraph"/>
    <w:basedOn w:val="a1"/>
    <w:qFormat/>
    <w:rsid w:val="000F60F7"/>
    <w:pPr>
      <w:ind w:leftChars="200" w:left="480"/>
    </w:pPr>
    <w:rPr>
      <w:rFonts w:ascii="Calibri" w:eastAsia="新細明體" w:hAnsi="Calibri"/>
      <w:sz w:val="24"/>
      <w:szCs w:val="22"/>
    </w:rPr>
  </w:style>
  <w:style w:type="paragraph" w:customStyle="1" w:styleId="a">
    <w:name w:val="圖樣式"/>
    <w:basedOn w:val="a1"/>
    <w:next w:val="a1"/>
    <w:rsid w:val="00D06FC9"/>
    <w:pPr>
      <w:numPr>
        <w:numId w:val="3"/>
      </w:numPr>
      <w:tabs>
        <w:tab w:val="clear" w:pos="1440"/>
      </w:tabs>
      <w:ind w:left="400" w:hangingChars="400" w:hanging="400"/>
      <w:jc w:val="both"/>
    </w:pPr>
    <w:rPr>
      <w:rFonts w:ascii="標楷體"/>
    </w:rPr>
  </w:style>
  <w:style w:type="paragraph" w:styleId="af">
    <w:name w:val="footer"/>
    <w:basedOn w:val="a1"/>
    <w:semiHidden/>
    <w:rsid w:val="00D06FC9"/>
    <w:pPr>
      <w:tabs>
        <w:tab w:val="center" w:pos="4153"/>
        <w:tab w:val="right" w:pos="8306"/>
      </w:tabs>
      <w:snapToGrid w:val="0"/>
    </w:pPr>
    <w:rPr>
      <w:sz w:val="20"/>
    </w:rPr>
  </w:style>
  <w:style w:type="paragraph" w:styleId="af0">
    <w:name w:val="table of figures"/>
    <w:basedOn w:val="a1"/>
    <w:next w:val="a1"/>
    <w:semiHidden/>
    <w:rsid w:val="00D06FC9"/>
    <w:pPr>
      <w:ind w:left="400" w:hangingChars="400" w:hanging="400"/>
    </w:pPr>
  </w:style>
  <w:style w:type="table" w:styleId="af1">
    <w:name w:val="Table Grid"/>
    <w:basedOn w:val="a3"/>
    <w:uiPriority w:val="59"/>
    <w:rsid w:val="004B7431"/>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1"/>
    <w:link w:val="af3"/>
    <w:uiPriority w:val="99"/>
    <w:semiHidden/>
    <w:unhideWhenUsed/>
    <w:rsid w:val="007752D8"/>
    <w:rPr>
      <w:rFonts w:asciiTheme="majorHAnsi" w:eastAsiaTheme="majorEastAsia" w:hAnsiTheme="majorHAnsi" w:cstheme="majorBidi"/>
      <w:sz w:val="18"/>
      <w:szCs w:val="18"/>
    </w:rPr>
  </w:style>
  <w:style w:type="character" w:customStyle="1" w:styleId="af3">
    <w:name w:val="註解方塊文字 字元"/>
    <w:basedOn w:val="a2"/>
    <w:link w:val="af2"/>
    <w:uiPriority w:val="99"/>
    <w:semiHidden/>
    <w:rsid w:val="007752D8"/>
    <w:rPr>
      <w:rFonts w:asciiTheme="majorHAnsi" w:eastAsiaTheme="majorEastAsia" w:hAnsiTheme="majorHAnsi" w:cstheme="majorBidi"/>
      <w:kern w:val="2"/>
      <w:sz w:val="18"/>
      <w:szCs w:val="18"/>
    </w:rPr>
  </w:style>
  <w:style w:type="paragraph" w:styleId="af4">
    <w:name w:val="Plain Text"/>
    <w:basedOn w:val="a1"/>
    <w:link w:val="af5"/>
    <w:rsid w:val="00ED638A"/>
    <w:rPr>
      <w:rFonts w:ascii="細明體" w:eastAsia="細明體" w:hAnsi="Courier New"/>
      <w:sz w:val="24"/>
    </w:rPr>
  </w:style>
  <w:style w:type="character" w:customStyle="1" w:styleId="af5">
    <w:name w:val="純文字 字元"/>
    <w:basedOn w:val="a2"/>
    <w:link w:val="af4"/>
    <w:rsid w:val="00ED638A"/>
    <w:rPr>
      <w:rFonts w:ascii="細明體" w:eastAsia="細明體" w:hAnsi="Courier New"/>
      <w:kern w:val="2"/>
      <w:sz w:val="24"/>
    </w:rPr>
  </w:style>
  <w:style w:type="character" w:styleId="af6">
    <w:name w:val="endnote reference"/>
    <w:basedOn w:val="a2"/>
    <w:uiPriority w:val="99"/>
    <w:semiHidden/>
    <w:unhideWhenUsed/>
    <w:rsid w:val="00C7349D"/>
    <w:rPr>
      <w:vertAlign w:val="superscript"/>
    </w:rPr>
  </w:style>
  <w:style w:type="paragraph" w:styleId="af7">
    <w:name w:val="footnote text"/>
    <w:basedOn w:val="a1"/>
    <w:link w:val="af8"/>
    <w:uiPriority w:val="99"/>
    <w:semiHidden/>
    <w:unhideWhenUsed/>
    <w:rsid w:val="00C7349D"/>
    <w:pPr>
      <w:snapToGrid w:val="0"/>
    </w:pPr>
    <w:rPr>
      <w:sz w:val="20"/>
    </w:rPr>
  </w:style>
  <w:style w:type="character" w:customStyle="1" w:styleId="af8">
    <w:name w:val="註腳文字 字元"/>
    <w:basedOn w:val="a2"/>
    <w:link w:val="af7"/>
    <w:uiPriority w:val="99"/>
    <w:semiHidden/>
    <w:rsid w:val="00C7349D"/>
    <w:rPr>
      <w:rFonts w:eastAsia="標楷體"/>
      <w:kern w:val="2"/>
    </w:rPr>
  </w:style>
  <w:style w:type="character" w:styleId="af9">
    <w:name w:val="footnote reference"/>
    <w:basedOn w:val="a2"/>
    <w:uiPriority w:val="99"/>
    <w:semiHidden/>
    <w:unhideWhenUsed/>
    <w:rsid w:val="00C7349D"/>
    <w:rPr>
      <w:vertAlign w:val="superscript"/>
    </w:rPr>
  </w:style>
  <w:style w:type="paragraph" w:styleId="Web">
    <w:name w:val="Normal (Web)"/>
    <w:basedOn w:val="a1"/>
    <w:uiPriority w:val="99"/>
    <w:semiHidden/>
    <w:unhideWhenUsed/>
    <w:rsid w:val="00163487"/>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basedOn w:val="a2"/>
    <w:link w:val="3"/>
    <w:rsid w:val="001708A2"/>
    <w:rPr>
      <w:rFonts w:ascii="標楷體" w:eastAsia="標楷體" w:hAnsi="Arial"/>
      <w:bCs/>
      <w:sz w:val="32"/>
      <w:szCs w:val="36"/>
    </w:rPr>
  </w:style>
  <w:style w:type="character" w:customStyle="1" w:styleId="40">
    <w:name w:val="標題 4 字元"/>
    <w:basedOn w:val="a2"/>
    <w:link w:val="4"/>
    <w:rsid w:val="001708A2"/>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57483823">
      <w:bodyDiv w:val="1"/>
      <w:marLeft w:val="0"/>
      <w:marRight w:val="0"/>
      <w:marTop w:val="0"/>
      <w:marBottom w:val="0"/>
      <w:divBdr>
        <w:top w:val="none" w:sz="0" w:space="0" w:color="auto"/>
        <w:left w:val="none" w:sz="0" w:space="0" w:color="auto"/>
        <w:bottom w:val="none" w:sz="0" w:space="0" w:color="auto"/>
        <w:right w:val="none" w:sz="0" w:space="0" w:color="auto"/>
      </w:divBdr>
    </w:div>
    <w:div w:id="329989727">
      <w:bodyDiv w:val="1"/>
      <w:marLeft w:val="0"/>
      <w:marRight w:val="0"/>
      <w:marTop w:val="0"/>
      <w:marBottom w:val="0"/>
      <w:divBdr>
        <w:top w:val="none" w:sz="0" w:space="0" w:color="auto"/>
        <w:left w:val="none" w:sz="0" w:space="0" w:color="auto"/>
        <w:bottom w:val="none" w:sz="0" w:space="0" w:color="auto"/>
        <w:right w:val="none" w:sz="0" w:space="0" w:color="auto"/>
      </w:divBdr>
    </w:div>
    <w:div w:id="366570376">
      <w:bodyDiv w:val="1"/>
      <w:marLeft w:val="0"/>
      <w:marRight w:val="0"/>
      <w:marTop w:val="0"/>
      <w:marBottom w:val="0"/>
      <w:divBdr>
        <w:top w:val="none" w:sz="0" w:space="0" w:color="auto"/>
        <w:left w:val="none" w:sz="0" w:space="0" w:color="auto"/>
        <w:bottom w:val="none" w:sz="0" w:space="0" w:color="auto"/>
        <w:right w:val="none" w:sz="0" w:space="0" w:color="auto"/>
      </w:divBdr>
    </w:div>
    <w:div w:id="529534227">
      <w:bodyDiv w:val="1"/>
      <w:marLeft w:val="0"/>
      <w:marRight w:val="0"/>
      <w:marTop w:val="0"/>
      <w:marBottom w:val="0"/>
      <w:divBdr>
        <w:top w:val="none" w:sz="0" w:space="0" w:color="auto"/>
        <w:left w:val="none" w:sz="0" w:space="0" w:color="auto"/>
        <w:bottom w:val="none" w:sz="0" w:space="0" w:color="auto"/>
        <w:right w:val="none" w:sz="0" w:space="0" w:color="auto"/>
      </w:divBdr>
    </w:div>
    <w:div w:id="590242049">
      <w:bodyDiv w:val="1"/>
      <w:marLeft w:val="0"/>
      <w:marRight w:val="0"/>
      <w:marTop w:val="0"/>
      <w:marBottom w:val="0"/>
      <w:divBdr>
        <w:top w:val="none" w:sz="0" w:space="0" w:color="auto"/>
        <w:left w:val="none" w:sz="0" w:space="0" w:color="auto"/>
        <w:bottom w:val="none" w:sz="0" w:space="0" w:color="auto"/>
        <w:right w:val="none" w:sz="0" w:space="0" w:color="auto"/>
      </w:divBdr>
    </w:div>
    <w:div w:id="712733501">
      <w:bodyDiv w:val="1"/>
      <w:marLeft w:val="0"/>
      <w:marRight w:val="0"/>
      <w:marTop w:val="0"/>
      <w:marBottom w:val="0"/>
      <w:divBdr>
        <w:top w:val="none" w:sz="0" w:space="0" w:color="auto"/>
        <w:left w:val="none" w:sz="0" w:space="0" w:color="auto"/>
        <w:bottom w:val="none" w:sz="0" w:space="0" w:color="auto"/>
        <w:right w:val="none" w:sz="0" w:space="0" w:color="auto"/>
      </w:divBdr>
    </w:div>
    <w:div w:id="894395952">
      <w:bodyDiv w:val="1"/>
      <w:marLeft w:val="0"/>
      <w:marRight w:val="0"/>
      <w:marTop w:val="0"/>
      <w:marBottom w:val="0"/>
      <w:divBdr>
        <w:top w:val="none" w:sz="0" w:space="0" w:color="auto"/>
        <w:left w:val="none" w:sz="0" w:space="0" w:color="auto"/>
        <w:bottom w:val="none" w:sz="0" w:space="0" w:color="auto"/>
        <w:right w:val="none" w:sz="0" w:space="0" w:color="auto"/>
      </w:divBdr>
    </w:div>
    <w:div w:id="1120342203">
      <w:bodyDiv w:val="1"/>
      <w:marLeft w:val="0"/>
      <w:marRight w:val="0"/>
      <w:marTop w:val="0"/>
      <w:marBottom w:val="0"/>
      <w:divBdr>
        <w:top w:val="none" w:sz="0" w:space="0" w:color="auto"/>
        <w:left w:val="none" w:sz="0" w:space="0" w:color="auto"/>
        <w:bottom w:val="none" w:sz="0" w:space="0" w:color="auto"/>
        <w:right w:val="none" w:sz="0" w:space="0" w:color="auto"/>
      </w:divBdr>
    </w:div>
    <w:div w:id="1137451705">
      <w:bodyDiv w:val="1"/>
      <w:marLeft w:val="0"/>
      <w:marRight w:val="0"/>
      <w:marTop w:val="0"/>
      <w:marBottom w:val="0"/>
      <w:divBdr>
        <w:top w:val="none" w:sz="0" w:space="0" w:color="auto"/>
        <w:left w:val="none" w:sz="0" w:space="0" w:color="auto"/>
        <w:bottom w:val="none" w:sz="0" w:space="0" w:color="auto"/>
        <w:right w:val="none" w:sz="0" w:space="0" w:color="auto"/>
      </w:divBdr>
    </w:div>
    <w:div w:id="1140731563">
      <w:bodyDiv w:val="1"/>
      <w:marLeft w:val="0"/>
      <w:marRight w:val="0"/>
      <w:marTop w:val="0"/>
      <w:marBottom w:val="0"/>
      <w:divBdr>
        <w:top w:val="none" w:sz="0" w:space="0" w:color="auto"/>
        <w:left w:val="none" w:sz="0" w:space="0" w:color="auto"/>
        <w:bottom w:val="none" w:sz="0" w:space="0" w:color="auto"/>
        <w:right w:val="none" w:sz="0" w:space="0" w:color="auto"/>
      </w:divBdr>
    </w:div>
    <w:div w:id="1415930999">
      <w:bodyDiv w:val="1"/>
      <w:marLeft w:val="0"/>
      <w:marRight w:val="0"/>
      <w:marTop w:val="0"/>
      <w:marBottom w:val="0"/>
      <w:divBdr>
        <w:top w:val="none" w:sz="0" w:space="0" w:color="auto"/>
        <w:left w:val="none" w:sz="0" w:space="0" w:color="auto"/>
        <w:bottom w:val="none" w:sz="0" w:space="0" w:color="auto"/>
        <w:right w:val="none" w:sz="0" w:space="0" w:color="auto"/>
      </w:divBdr>
    </w:div>
    <w:div w:id="1468283301">
      <w:bodyDiv w:val="1"/>
      <w:marLeft w:val="0"/>
      <w:marRight w:val="0"/>
      <w:marTop w:val="0"/>
      <w:marBottom w:val="0"/>
      <w:divBdr>
        <w:top w:val="none" w:sz="0" w:space="0" w:color="auto"/>
        <w:left w:val="none" w:sz="0" w:space="0" w:color="auto"/>
        <w:bottom w:val="none" w:sz="0" w:space="0" w:color="auto"/>
        <w:right w:val="none" w:sz="0" w:space="0" w:color="auto"/>
      </w:divBdr>
    </w:div>
    <w:div w:id="1484618823">
      <w:bodyDiv w:val="1"/>
      <w:marLeft w:val="0"/>
      <w:marRight w:val="0"/>
      <w:marTop w:val="0"/>
      <w:marBottom w:val="0"/>
      <w:divBdr>
        <w:top w:val="none" w:sz="0" w:space="0" w:color="auto"/>
        <w:left w:val="none" w:sz="0" w:space="0" w:color="auto"/>
        <w:bottom w:val="none" w:sz="0" w:space="0" w:color="auto"/>
        <w:right w:val="none" w:sz="0" w:space="0" w:color="auto"/>
      </w:divBdr>
    </w:div>
    <w:div w:id="1534995025">
      <w:bodyDiv w:val="1"/>
      <w:marLeft w:val="0"/>
      <w:marRight w:val="0"/>
      <w:marTop w:val="0"/>
      <w:marBottom w:val="0"/>
      <w:divBdr>
        <w:top w:val="none" w:sz="0" w:space="0" w:color="auto"/>
        <w:left w:val="none" w:sz="0" w:space="0" w:color="auto"/>
        <w:bottom w:val="none" w:sz="0" w:space="0" w:color="auto"/>
        <w:right w:val="none" w:sz="0" w:space="0" w:color="auto"/>
      </w:divBdr>
    </w:div>
    <w:div w:id="1607544699">
      <w:bodyDiv w:val="1"/>
      <w:marLeft w:val="0"/>
      <w:marRight w:val="0"/>
      <w:marTop w:val="0"/>
      <w:marBottom w:val="0"/>
      <w:divBdr>
        <w:top w:val="none" w:sz="0" w:space="0" w:color="auto"/>
        <w:left w:val="none" w:sz="0" w:space="0" w:color="auto"/>
        <w:bottom w:val="none" w:sz="0" w:space="0" w:color="auto"/>
        <w:right w:val="none" w:sz="0" w:space="0" w:color="auto"/>
      </w:divBdr>
    </w:div>
    <w:div w:id="1622885079">
      <w:bodyDiv w:val="1"/>
      <w:marLeft w:val="0"/>
      <w:marRight w:val="0"/>
      <w:marTop w:val="0"/>
      <w:marBottom w:val="0"/>
      <w:divBdr>
        <w:top w:val="none" w:sz="0" w:space="0" w:color="auto"/>
        <w:left w:val="none" w:sz="0" w:space="0" w:color="auto"/>
        <w:bottom w:val="none" w:sz="0" w:space="0" w:color="auto"/>
        <w:right w:val="none" w:sz="0" w:space="0" w:color="auto"/>
      </w:divBdr>
    </w:div>
    <w:div w:id="1709524655">
      <w:bodyDiv w:val="1"/>
      <w:marLeft w:val="0"/>
      <w:marRight w:val="0"/>
      <w:marTop w:val="0"/>
      <w:marBottom w:val="0"/>
      <w:divBdr>
        <w:top w:val="none" w:sz="0" w:space="0" w:color="auto"/>
        <w:left w:val="none" w:sz="0" w:space="0" w:color="auto"/>
        <w:bottom w:val="none" w:sz="0" w:space="0" w:color="auto"/>
        <w:right w:val="none" w:sz="0" w:space="0" w:color="auto"/>
      </w:divBdr>
    </w:div>
    <w:div w:id="1768771810">
      <w:bodyDiv w:val="1"/>
      <w:marLeft w:val="0"/>
      <w:marRight w:val="0"/>
      <w:marTop w:val="0"/>
      <w:marBottom w:val="0"/>
      <w:divBdr>
        <w:top w:val="none" w:sz="0" w:space="0" w:color="auto"/>
        <w:left w:val="none" w:sz="0" w:space="0" w:color="auto"/>
        <w:bottom w:val="none" w:sz="0" w:space="0" w:color="auto"/>
        <w:right w:val="none" w:sz="0" w:space="0" w:color="auto"/>
      </w:divBdr>
    </w:div>
    <w:div w:id="17800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20.111.124\mhc\10204&#30435;&#23519;&#38498;&#35519;&#26597;&#22283;&#36557;&#33258;&#25105;&#20663;&#23475;&#26696;\96-102&#24180;&#33258;&#20663;&#26696;&#20214;&#20998;&#26512;\97&#33267;102&#24180;&#33258;&#20663;&#26696;&#20214;&#21517;&#20874;1020630&#20840;&#36557;&#29256;.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20.111.124\mhc\10204&#30435;&#23519;&#38498;&#35519;&#26597;&#22283;&#36557;&#33258;&#25105;&#20663;&#23475;&#26696;\96-102&#24180;&#33258;&#20663;&#26696;&#20214;&#20998;&#26512;\97&#33267;102&#24180;&#33258;&#20663;&#26696;&#20214;&#21517;&#20874;1020630&#20840;&#36557;&#2925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pivotSource>
    <c:name>[97至102年自傷案件名冊1020630全軍版.xls]工作表5!樞紐分析表4</c:name>
    <c:fmtId val="-1"/>
  </c:pivotSource>
  <c:chart>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s>
    <c:plotArea>
      <c:layout>
        <c:manualLayout>
          <c:layoutTarget val="inner"/>
          <c:xMode val="edge"/>
          <c:yMode val="edge"/>
          <c:x val="0.12197793781115439"/>
          <c:y val="8.7518243318176772E-2"/>
          <c:w val="0.73634519755721362"/>
          <c:h val="0.72581923034269191"/>
        </c:manualLayout>
      </c:layout>
      <c:lineChart>
        <c:grouping val="standard"/>
        <c:ser>
          <c:idx val="0"/>
          <c:order val="0"/>
          <c:tx>
            <c:strRef>
              <c:f>工作表5!$B$3:$B$4</c:f>
              <c:strCache>
                <c:ptCount val="1"/>
                <c:pt idx="0">
                  <c:v>已遂</c:v>
                </c:pt>
              </c:strCache>
            </c:strRef>
          </c:tx>
          <c:dLbls>
            <c:showVal val="1"/>
          </c:dLbls>
          <c:cat>
            <c:strRef>
              <c:f>工作表5!$A$5:$A$11</c:f>
              <c:strCache>
                <c:ptCount val="6"/>
                <c:pt idx="0">
                  <c:v>97</c:v>
                </c:pt>
                <c:pt idx="1">
                  <c:v>98</c:v>
                </c:pt>
                <c:pt idx="2">
                  <c:v>99</c:v>
                </c:pt>
                <c:pt idx="3">
                  <c:v>100</c:v>
                </c:pt>
                <c:pt idx="4">
                  <c:v>101</c:v>
                </c:pt>
                <c:pt idx="5">
                  <c:v>102</c:v>
                </c:pt>
              </c:strCache>
            </c:strRef>
          </c:cat>
          <c:val>
            <c:numRef>
              <c:f>工作表5!$B$5:$B$11</c:f>
              <c:numCache>
                <c:formatCode>General</c:formatCode>
                <c:ptCount val="6"/>
                <c:pt idx="0">
                  <c:v>21</c:v>
                </c:pt>
                <c:pt idx="1">
                  <c:v>11</c:v>
                </c:pt>
                <c:pt idx="2">
                  <c:v>22</c:v>
                </c:pt>
                <c:pt idx="3">
                  <c:v>19</c:v>
                </c:pt>
                <c:pt idx="4">
                  <c:v>21</c:v>
                </c:pt>
                <c:pt idx="5">
                  <c:v>10</c:v>
                </c:pt>
              </c:numCache>
            </c:numRef>
          </c:val>
        </c:ser>
        <c:ser>
          <c:idx val="1"/>
          <c:order val="1"/>
          <c:tx>
            <c:strRef>
              <c:f>工作表5!$C$3:$C$4</c:f>
              <c:strCache>
                <c:ptCount val="1"/>
                <c:pt idx="0">
                  <c:v>未遂</c:v>
                </c:pt>
              </c:strCache>
            </c:strRef>
          </c:tx>
          <c:dLbls>
            <c:showVal val="1"/>
          </c:dLbls>
          <c:cat>
            <c:strRef>
              <c:f>工作表5!$A$5:$A$11</c:f>
              <c:strCache>
                <c:ptCount val="6"/>
                <c:pt idx="0">
                  <c:v>97</c:v>
                </c:pt>
                <c:pt idx="1">
                  <c:v>98</c:v>
                </c:pt>
                <c:pt idx="2">
                  <c:v>99</c:v>
                </c:pt>
                <c:pt idx="3">
                  <c:v>100</c:v>
                </c:pt>
                <c:pt idx="4">
                  <c:v>101</c:v>
                </c:pt>
                <c:pt idx="5">
                  <c:v>102</c:v>
                </c:pt>
              </c:strCache>
            </c:strRef>
          </c:cat>
          <c:val>
            <c:numRef>
              <c:f>工作表5!$C$5:$C$11</c:f>
              <c:numCache>
                <c:formatCode>General</c:formatCode>
                <c:ptCount val="6"/>
                <c:pt idx="0">
                  <c:v>37</c:v>
                </c:pt>
                <c:pt idx="1">
                  <c:v>29</c:v>
                </c:pt>
                <c:pt idx="2">
                  <c:v>31</c:v>
                </c:pt>
                <c:pt idx="3">
                  <c:v>16</c:v>
                </c:pt>
                <c:pt idx="4">
                  <c:v>17</c:v>
                </c:pt>
                <c:pt idx="5">
                  <c:v>3</c:v>
                </c:pt>
              </c:numCache>
            </c:numRef>
          </c:val>
        </c:ser>
        <c:marker val="1"/>
        <c:axId val="97662464"/>
        <c:axId val="92234496"/>
      </c:lineChart>
      <c:catAx>
        <c:axId val="97662464"/>
        <c:scaling>
          <c:orientation val="minMax"/>
        </c:scaling>
        <c:axPos val="b"/>
        <c:tickLblPos val="nextTo"/>
        <c:crossAx val="92234496"/>
        <c:crosses val="autoZero"/>
        <c:auto val="1"/>
        <c:lblAlgn val="ctr"/>
        <c:lblOffset val="100"/>
      </c:catAx>
      <c:valAx>
        <c:axId val="92234496"/>
        <c:scaling>
          <c:orientation val="minMax"/>
        </c:scaling>
        <c:axPos val="l"/>
        <c:majorGridlines/>
        <c:numFmt formatCode="General" sourceLinked="1"/>
        <c:tickLblPos val="nextTo"/>
        <c:crossAx val="97662464"/>
        <c:crosses val="autoZero"/>
        <c:crossBetween val="between"/>
      </c:valAx>
    </c:plotArea>
    <c:legend>
      <c:legendPos val="r"/>
    </c:legend>
    <c:plotVisOnly val="1"/>
    <c:dispBlanksAs val="gap"/>
  </c:chart>
  <c:externalData r:id="rId1"/>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TW"/>
  <c:pivotSource>
    <c:name>[97至102年自傷案件名冊1020630全軍版.xls]工作表1!樞紐分析表1</c:name>
    <c:fmtId val="-1"/>
  </c:pivotSource>
  <c:chart>
    <c:pivotFmts>
      <c:pivotFmt>
        <c:idx val="0"/>
        <c:dLbl>
          <c:idx val="0"/>
          <c:spPr/>
          <c:txPr>
            <a:bodyPr/>
            <a:lstStyle/>
            <a:p>
              <a:pPr>
                <a:defRPr/>
              </a:pPr>
              <a:endParaRPr lang="zh-TW"/>
            </a:p>
          </c:txPr>
          <c:showVal val="1"/>
        </c:dLbl>
      </c:pivotFmt>
      <c:pivotFmt>
        <c:idx val="1"/>
        <c:dLbl>
          <c:idx val="0"/>
          <c:spPr/>
          <c:txPr>
            <a:bodyPr/>
            <a:lstStyle/>
            <a:p>
              <a:pPr>
                <a:defRPr/>
              </a:pPr>
              <a:endParaRPr lang="zh-TW"/>
            </a:p>
          </c:txPr>
          <c:showVal val="1"/>
        </c:dLbl>
      </c:pivotFmt>
      <c:pivotFmt>
        <c:idx val="2"/>
      </c:pivotFmt>
      <c:pivotFmt>
        <c:idx val="3"/>
        <c:dLbl>
          <c:idx val="0"/>
          <c:spPr/>
          <c:txPr>
            <a:bodyPr/>
            <a:lstStyle/>
            <a:p>
              <a:pPr>
                <a:defRPr/>
              </a:pPr>
              <a:endParaRPr lang="zh-TW"/>
            </a:p>
          </c:txPr>
          <c:showVal val="1"/>
        </c:dLbl>
      </c:pivotFmt>
      <c:pivotFmt>
        <c:idx val="4"/>
        <c:dLbl>
          <c:idx val="0"/>
          <c:spPr/>
          <c:txPr>
            <a:bodyPr/>
            <a:lstStyle/>
            <a:p>
              <a:pPr>
                <a:defRPr/>
              </a:pPr>
              <a:endParaRPr lang="zh-TW"/>
            </a:p>
          </c:txPr>
          <c:showVal val="1"/>
        </c:dLbl>
      </c:pivotFmt>
      <c:pivotFmt>
        <c:idx val="5"/>
        <c:dLbl>
          <c:idx val="0"/>
          <c:spPr/>
          <c:txPr>
            <a:bodyPr/>
            <a:lstStyle/>
            <a:p>
              <a:pPr>
                <a:defRPr/>
              </a:pPr>
              <a:endParaRPr lang="zh-TW"/>
            </a:p>
          </c:txPr>
          <c:showVal val="1"/>
        </c:dLbl>
      </c:pivotFmt>
      <c:pivotFmt>
        <c:idx val="6"/>
        <c:dLbl>
          <c:idx val="0"/>
          <c:spPr/>
          <c:txPr>
            <a:bodyPr/>
            <a:lstStyle/>
            <a:p>
              <a:pPr>
                <a:defRPr/>
              </a:pPr>
              <a:endParaRPr lang="zh-TW"/>
            </a:p>
          </c:txPr>
          <c:showVal val="1"/>
        </c:dLbl>
      </c:pivotFmt>
      <c:pivotFmt>
        <c:idx val="7"/>
        <c:dLbl>
          <c:idx val="0"/>
          <c:spPr/>
          <c:txPr>
            <a:bodyPr/>
            <a:lstStyle/>
            <a:p>
              <a:pPr>
                <a:defRPr/>
              </a:pPr>
              <a:endParaRPr lang="zh-TW"/>
            </a:p>
          </c:txPr>
          <c:showVal val="1"/>
        </c:dLbl>
      </c:pivotFmt>
      <c:pivotFmt>
        <c:idx val="8"/>
        <c:dLbl>
          <c:idx val="0"/>
          <c:spPr/>
          <c:txPr>
            <a:bodyPr/>
            <a:lstStyle/>
            <a:p>
              <a:pPr>
                <a:defRPr/>
              </a:pPr>
              <a:endParaRPr lang="zh-TW"/>
            </a:p>
          </c:txPr>
          <c:showVal val="1"/>
        </c:dLbl>
      </c:pivotFmt>
      <c:pivotFmt>
        <c:idx val="9"/>
      </c:pivotFmt>
      <c:pivotFmt>
        <c:idx val="10"/>
        <c:dLbl>
          <c:idx val="0"/>
          <c:spPr/>
          <c:txPr>
            <a:bodyPr/>
            <a:lstStyle/>
            <a:p>
              <a:pPr>
                <a:defRPr/>
              </a:pPr>
              <a:endParaRPr lang="zh-TW"/>
            </a:p>
          </c:txPr>
          <c:showVal val="1"/>
        </c:dLbl>
      </c:pivotFmt>
      <c:pivotFmt>
        <c:idx val="11"/>
        <c:dLbl>
          <c:idx val="0"/>
          <c:spPr/>
          <c:txPr>
            <a:bodyPr/>
            <a:lstStyle/>
            <a:p>
              <a:pPr>
                <a:defRPr/>
              </a:pPr>
              <a:endParaRPr lang="zh-TW"/>
            </a:p>
          </c:txPr>
          <c:showVal val="1"/>
        </c:dLbl>
      </c:pivotFmt>
      <c:pivotFmt>
        <c:idx val="12"/>
        <c:dLbl>
          <c:idx val="0"/>
          <c:spPr/>
          <c:txPr>
            <a:bodyPr/>
            <a:lstStyle/>
            <a:p>
              <a:pPr>
                <a:defRPr/>
              </a:pPr>
              <a:endParaRPr lang="zh-TW"/>
            </a:p>
          </c:txPr>
          <c:showVal val="1"/>
        </c:dLbl>
      </c:pivotFmt>
      <c:pivotFmt>
        <c:idx val="13"/>
        <c:dLbl>
          <c:idx val="0"/>
          <c:spPr/>
          <c:txPr>
            <a:bodyPr/>
            <a:lstStyle/>
            <a:p>
              <a:pPr>
                <a:defRPr/>
              </a:pPr>
              <a:endParaRPr lang="zh-TW"/>
            </a:p>
          </c:txPr>
          <c:showVal val="1"/>
        </c:dLbl>
      </c:pivotFmt>
      <c:pivotFmt>
        <c:idx val="14"/>
        <c:dLbl>
          <c:idx val="0"/>
          <c:spPr/>
          <c:txPr>
            <a:bodyPr/>
            <a:lstStyle/>
            <a:p>
              <a:pPr>
                <a:defRPr/>
              </a:pPr>
              <a:endParaRPr lang="zh-TW"/>
            </a:p>
          </c:txPr>
          <c:showVal val="1"/>
        </c:dLbl>
      </c:pivotFmt>
      <c:pivotFmt>
        <c:idx val="15"/>
        <c:dLbl>
          <c:idx val="0"/>
          <c:spPr/>
          <c:txPr>
            <a:bodyPr/>
            <a:lstStyle/>
            <a:p>
              <a:pPr>
                <a:defRPr/>
              </a:pPr>
              <a:endParaRPr lang="zh-TW"/>
            </a:p>
          </c:txPr>
          <c:showVal val="1"/>
        </c:dLbl>
      </c:pivotFmt>
      <c:pivotFmt>
        <c:idx val="16"/>
      </c:pivotFmt>
      <c:pivotFmt>
        <c:idx val="17"/>
        <c:dLbl>
          <c:idx val="0"/>
          <c:spPr/>
          <c:txPr>
            <a:bodyPr/>
            <a:lstStyle/>
            <a:p>
              <a:pPr>
                <a:defRPr/>
              </a:pPr>
              <a:endParaRPr lang="zh-TW"/>
            </a:p>
          </c:txPr>
          <c:showVal val="1"/>
        </c:dLbl>
      </c:pivotFmt>
      <c:pivotFmt>
        <c:idx val="18"/>
        <c:dLbl>
          <c:idx val="0"/>
          <c:spPr/>
          <c:txPr>
            <a:bodyPr/>
            <a:lstStyle/>
            <a:p>
              <a:pPr>
                <a:defRPr/>
              </a:pPr>
              <a:endParaRPr lang="zh-TW"/>
            </a:p>
          </c:txPr>
          <c:showVal val="1"/>
        </c:dLbl>
      </c:pivotFmt>
      <c:pivotFmt>
        <c:idx val="19"/>
        <c:dLbl>
          <c:idx val="0"/>
          <c:spPr/>
          <c:txPr>
            <a:bodyPr/>
            <a:lstStyle/>
            <a:p>
              <a:pPr>
                <a:defRPr/>
              </a:pPr>
              <a:endParaRPr lang="zh-TW"/>
            </a:p>
          </c:txPr>
          <c:showVal val="1"/>
        </c:dLbl>
      </c:pivotFmt>
      <c:pivotFmt>
        <c:idx val="20"/>
        <c:dLbl>
          <c:idx val="0"/>
          <c:spPr/>
          <c:txPr>
            <a:bodyPr/>
            <a:lstStyle/>
            <a:p>
              <a:pPr>
                <a:defRPr/>
              </a:pPr>
              <a:endParaRPr lang="zh-TW"/>
            </a:p>
          </c:txPr>
          <c:showVal val="1"/>
        </c:dLbl>
      </c:pivotFmt>
      <c:pivotFmt>
        <c:idx val="21"/>
        <c:dLbl>
          <c:idx val="0"/>
          <c:spPr/>
          <c:txPr>
            <a:bodyPr/>
            <a:lstStyle/>
            <a:p>
              <a:pPr>
                <a:defRPr/>
              </a:pPr>
              <a:endParaRPr lang="zh-TW"/>
            </a:p>
          </c:txPr>
          <c:showVal val="1"/>
        </c:dLbl>
      </c:pivotFmt>
      <c:pivotFmt>
        <c:idx val="22"/>
        <c:dLbl>
          <c:idx val="0"/>
          <c:spPr/>
          <c:txPr>
            <a:bodyPr/>
            <a:lstStyle/>
            <a:p>
              <a:pPr>
                <a:defRPr/>
              </a:pPr>
              <a:endParaRPr lang="zh-TW"/>
            </a:p>
          </c:txPr>
          <c:showVal val="1"/>
        </c:dLbl>
      </c:pivotFmt>
      <c:pivotFmt>
        <c:idx val="23"/>
      </c:pivotFmt>
      <c:pivotFmt>
        <c:idx val="24"/>
        <c:dLbl>
          <c:idx val="0"/>
          <c:spPr/>
          <c:txPr>
            <a:bodyPr/>
            <a:lstStyle/>
            <a:p>
              <a:pPr>
                <a:defRPr/>
              </a:pPr>
              <a:endParaRPr lang="zh-TW"/>
            </a:p>
          </c:txPr>
          <c:showVal val="1"/>
        </c:dLbl>
      </c:pivotFmt>
      <c:pivotFmt>
        <c:idx val="25"/>
        <c:dLbl>
          <c:idx val="0"/>
          <c:spPr/>
          <c:txPr>
            <a:bodyPr/>
            <a:lstStyle/>
            <a:p>
              <a:pPr>
                <a:defRPr/>
              </a:pPr>
              <a:endParaRPr lang="zh-TW"/>
            </a:p>
          </c:txPr>
          <c:showVal val="1"/>
        </c:dLbl>
      </c:pivotFmt>
      <c:pivotFmt>
        <c:idx val="26"/>
        <c:dLbl>
          <c:idx val="0"/>
          <c:spPr/>
          <c:txPr>
            <a:bodyPr/>
            <a:lstStyle/>
            <a:p>
              <a:pPr>
                <a:defRPr/>
              </a:pPr>
              <a:endParaRPr lang="zh-TW"/>
            </a:p>
          </c:txPr>
          <c:showVal val="1"/>
        </c:dLbl>
      </c:pivotFmt>
      <c:pivotFmt>
        <c:idx val="27"/>
        <c:dLbl>
          <c:idx val="0"/>
          <c:spPr/>
          <c:txPr>
            <a:bodyPr/>
            <a:lstStyle/>
            <a:p>
              <a:pPr>
                <a:defRPr/>
              </a:pPr>
              <a:endParaRPr lang="zh-TW"/>
            </a:p>
          </c:txPr>
          <c:showVal val="1"/>
        </c:dLbl>
      </c:pivotFmt>
    </c:pivotFmts>
    <c:plotArea>
      <c:layout>
        <c:manualLayout>
          <c:layoutTarget val="inner"/>
          <c:xMode val="edge"/>
          <c:yMode val="edge"/>
          <c:x val="0.11206589437859128"/>
          <c:y val="8.1698537682789646E-2"/>
          <c:w val="0.70802981747557536"/>
          <c:h val="0.79970045410990365"/>
        </c:manualLayout>
      </c:layout>
      <c:lineChart>
        <c:grouping val="standard"/>
        <c:ser>
          <c:idx val="0"/>
          <c:order val="0"/>
          <c:tx>
            <c:strRef>
              <c:f>工作表1!$B$3:$B$4</c:f>
              <c:strCache>
                <c:ptCount val="1"/>
                <c:pt idx="0">
                  <c:v>陸軍</c:v>
                </c:pt>
              </c:strCache>
            </c:strRef>
          </c:tx>
          <c:dLbls>
            <c:txPr>
              <a:bodyPr/>
              <a:lstStyle/>
              <a:p>
                <a:pPr>
                  <a:defRPr/>
                </a:pPr>
                <a:endParaRPr lang="zh-TW"/>
              </a:p>
            </c:txPr>
            <c:showVal val="1"/>
          </c:dLbls>
          <c:cat>
            <c:strRef>
              <c:f>工作表1!$A$5:$A$11</c:f>
              <c:strCache>
                <c:ptCount val="6"/>
                <c:pt idx="0">
                  <c:v>97</c:v>
                </c:pt>
                <c:pt idx="1">
                  <c:v>98</c:v>
                </c:pt>
                <c:pt idx="2">
                  <c:v>99</c:v>
                </c:pt>
                <c:pt idx="3">
                  <c:v>100</c:v>
                </c:pt>
                <c:pt idx="4">
                  <c:v>101</c:v>
                </c:pt>
                <c:pt idx="5">
                  <c:v>102</c:v>
                </c:pt>
              </c:strCache>
            </c:strRef>
          </c:cat>
          <c:val>
            <c:numRef>
              <c:f>工作表1!$B$5:$B$11</c:f>
              <c:numCache>
                <c:formatCode>General</c:formatCode>
                <c:ptCount val="6"/>
                <c:pt idx="0">
                  <c:v>26</c:v>
                </c:pt>
                <c:pt idx="1">
                  <c:v>12</c:v>
                </c:pt>
                <c:pt idx="2">
                  <c:v>17</c:v>
                </c:pt>
                <c:pt idx="3">
                  <c:v>19</c:v>
                </c:pt>
                <c:pt idx="4">
                  <c:v>12</c:v>
                </c:pt>
                <c:pt idx="5">
                  <c:v>6</c:v>
                </c:pt>
              </c:numCache>
            </c:numRef>
          </c:val>
        </c:ser>
        <c:ser>
          <c:idx val="1"/>
          <c:order val="1"/>
          <c:tx>
            <c:strRef>
              <c:f>工作表1!$C$3:$C$4</c:f>
              <c:strCache>
                <c:ptCount val="1"/>
                <c:pt idx="0">
                  <c:v>海軍</c:v>
                </c:pt>
              </c:strCache>
            </c:strRef>
          </c:tx>
          <c:dLbls>
            <c:txPr>
              <a:bodyPr/>
              <a:lstStyle/>
              <a:p>
                <a:pPr>
                  <a:defRPr/>
                </a:pPr>
                <a:endParaRPr lang="zh-TW"/>
              </a:p>
            </c:txPr>
            <c:showVal val="1"/>
          </c:dLbls>
          <c:cat>
            <c:strRef>
              <c:f>工作表1!$A$5:$A$11</c:f>
              <c:strCache>
                <c:ptCount val="6"/>
                <c:pt idx="0">
                  <c:v>97</c:v>
                </c:pt>
                <c:pt idx="1">
                  <c:v>98</c:v>
                </c:pt>
                <c:pt idx="2">
                  <c:v>99</c:v>
                </c:pt>
                <c:pt idx="3">
                  <c:v>100</c:v>
                </c:pt>
                <c:pt idx="4">
                  <c:v>101</c:v>
                </c:pt>
                <c:pt idx="5">
                  <c:v>102</c:v>
                </c:pt>
              </c:strCache>
            </c:strRef>
          </c:cat>
          <c:val>
            <c:numRef>
              <c:f>工作表1!$C$5:$C$11</c:f>
              <c:numCache>
                <c:formatCode>General</c:formatCode>
                <c:ptCount val="6"/>
                <c:pt idx="0">
                  <c:v>9</c:v>
                </c:pt>
                <c:pt idx="1">
                  <c:v>5</c:v>
                </c:pt>
                <c:pt idx="2">
                  <c:v>11</c:v>
                </c:pt>
                <c:pt idx="3">
                  <c:v>4</c:v>
                </c:pt>
                <c:pt idx="4">
                  <c:v>4</c:v>
                </c:pt>
                <c:pt idx="5">
                  <c:v>5</c:v>
                </c:pt>
              </c:numCache>
            </c:numRef>
          </c:val>
        </c:ser>
        <c:ser>
          <c:idx val="2"/>
          <c:order val="2"/>
          <c:tx>
            <c:strRef>
              <c:f>工作表1!$D$3:$D$4</c:f>
              <c:strCache>
                <c:ptCount val="1"/>
                <c:pt idx="0">
                  <c:v>空軍</c:v>
                </c:pt>
              </c:strCache>
            </c:strRef>
          </c:tx>
          <c:cat>
            <c:strRef>
              <c:f>工作表1!$A$5:$A$11</c:f>
              <c:strCache>
                <c:ptCount val="6"/>
                <c:pt idx="0">
                  <c:v>97</c:v>
                </c:pt>
                <c:pt idx="1">
                  <c:v>98</c:v>
                </c:pt>
                <c:pt idx="2">
                  <c:v>99</c:v>
                </c:pt>
                <c:pt idx="3">
                  <c:v>100</c:v>
                </c:pt>
                <c:pt idx="4">
                  <c:v>101</c:v>
                </c:pt>
                <c:pt idx="5">
                  <c:v>102</c:v>
                </c:pt>
              </c:strCache>
            </c:strRef>
          </c:cat>
          <c:val>
            <c:numRef>
              <c:f>工作表1!$D$5:$D$11</c:f>
              <c:numCache>
                <c:formatCode>General</c:formatCode>
                <c:ptCount val="6"/>
                <c:pt idx="0">
                  <c:v>5</c:v>
                </c:pt>
                <c:pt idx="1">
                  <c:v>11</c:v>
                </c:pt>
                <c:pt idx="2">
                  <c:v>11</c:v>
                </c:pt>
                <c:pt idx="3">
                  <c:v>7</c:v>
                </c:pt>
                <c:pt idx="4">
                  <c:v>6</c:v>
                </c:pt>
              </c:numCache>
            </c:numRef>
          </c:val>
        </c:ser>
        <c:ser>
          <c:idx val="3"/>
          <c:order val="3"/>
          <c:tx>
            <c:strRef>
              <c:f>工作表1!$E$3:$E$4</c:f>
              <c:strCache>
                <c:ptCount val="1"/>
                <c:pt idx="0">
                  <c:v>後備</c:v>
                </c:pt>
              </c:strCache>
            </c:strRef>
          </c:tx>
          <c:dLbls>
            <c:txPr>
              <a:bodyPr/>
              <a:lstStyle/>
              <a:p>
                <a:pPr>
                  <a:defRPr/>
                </a:pPr>
                <a:endParaRPr lang="zh-TW"/>
              </a:p>
            </c:txPr>
            <c:showVal val="1"/>
          </c:dLbls>
          <c:cat>
            <c:strRef>
              <c:f>工作表1!$A$5:$A$11</c:f>
              <c:strCache>
                <c:ptCount val="6"/>
                <c:pt idx="0">
                  <c:v>97</c:v>
                </c:pt>
                <c:pt idx="1">
                  <c:v>98</c:v>
                </c:pt>
                <c:pt idx="2">
                  <c:v>99</c:v>
                </c:pt>
                <c:pt idx="3">
                  <c:v>100</c:v>
                </c:pt>
                <c:pt idx="4">
                  <c:v>101</c:v>
                </c:pt>
                <c:pt idx="5">
                  <c:v>102</c:v>
                </c:pt>
              </c:strCache>
            </c:strRef>
          </c:cat>
          <c:val>
            <c:numRef>
              <c:f>工作表1!$E$5:$E$11</c:f>
              <c:numCache>
                <c:formatCode>General</c:formatCode>
                <c:ptCount val="6"/>
                <c:pt idx="0">
                  <c:v>2</c:v>
                </c:pt>
                <c:pt idx="2">
                  <c:v>2</c:v>
                </c:pt>
                <c:pt idx="4">
                  <c:v>2</c:v>
                </c:pt>
              </c:numCache>
            </c:numRef>
          </c:val>
        </c:ser>
        <c:ser>
          <c:idx val="4"/>
          <c:order val="4"/>
          <c:tx>
            <c:strRef>
              <c:f>工作表1!$F$3:$F$4</c:f>
              <c:strCache>
                <c:ptCount val="1"/>
                <c:pt idx="0">
                  <c:v>憲兵</c:v>
                </c:pt>
              </c:strCache>
            </c:strRef>
          </c:tx>
          <c:dLbls>
            <c:txPr>
              <a:bodyPr/>
              <a:lstStyle/>
              <a:p>
                <a:pPr>
                  <a:defRPr/>
                </a:pPr>
                <a:endParaRPr lang="zh-TW"/>
              </a:p>
            </c:txPr>
            <c:showVal val="1"/>
          </c:dLbls>
          <c:cat>
            <c:strRef>
              <c:f>工作表1!$A$5:$A$11</c:f>
              <c:strCache>
                <c:ptCount val="6"/>
                <c:pt idx="0">
                  <c:v>97</c:v>
                </c:pt>
                <c:pt idx="1">
                  <c:v>98</c:v>
                </c:pt>
                <c:pt idx="2">
                  <c:v>99</c:v>
                </c:pt>
                <c:pt idx="3">
                  <c:v>100</c:v>
                </c:pt>
                <c:pt idx="4">
                  <c:v>101</c:v>
                </c:pt>
                <c:pt idx="5">
                  <c:v>102</c:v>
                </c:pt>
              </c:strCache>
            </c:strRef>
          </c:cat>
          <c:val>
            <c:numRef>
              <c:f>工作表1!$F$5:$F$11</c:f>
              <c:numCache>
                <c:formatCode>General</c:formatCode>
                <c:ptCount val="6"/>
                <c:pt idx="0">
                  <c:v>3</c:v>
                </c:pt>
                <c:pt idx="1">
                  <c:v>1</c:v>
                </c:pt>
                <c:pt idx="2">
                  <c:v>1</c:v>
                </c:pt>
                <c:pt idx="4">
                  <c:v>1</c:v>
                </c:pt>
              </c:numCache>
            </c:numRef>
          </c:val>
        </c:ser>
        <c:ser>
          <c:idx val="5"/>
          <c:order val="5"/>
          <c:tx>
            <c:strRef>
              <c:f>工作表1!$G$3:$G$4</c:f>
              <c:strCache>
                <c:ptCount val="1"/>
                <c:pt idx="0">
                  <c:v>聯勤</c:v>
                </c:pt>
              </c:strCache>
            </c:strRef>
          </c:tx>
          <c:dLbls>
            <c:txPr>
              <a:bodyPr/>
              <a:lstStyle/>
              <a:p>
                <a:pPr>
                  <a:defRPr/>
                </a:pPr>
                <a:endParaRPr lang="zh-TW"/>
              </a:p>
            </c:txPr>
            <c:showVal val="1"/>
          </c:dLbls>
          <c:cat>
            <c:strRef>
              <c:f>工作表1!$A$5:$A$11</c:f>
              <c:strCache>
                <c:ptCount val="6"/>
                <c:pt idx="0">
                  <c:v>97</c:v>
                </c:pt>
                <c:pt idx="1">
                  <c:v>98</c:v>
                </c:pt>
                <c:pt idx="2">
                  <c:v>99</c:v>
                </c:pt>
                <c:pt idx="3">
                  <c:v>100</c:v>
                </c:pt>
                <c:pt idx="4">
                  <c:v>101</c:v>
                </c:pt>
                <c:pt idx="5">
                  <c:v>102</c:v>
                </c:pt>
              </c:strCache>
            </c:strRef>
          </c:cat>
          <c:val>
            <c:numRef>
              <c:f>工作表1!$G$5:$G$11</c:f>
              <c:numCache>
                <c:formatCode>General</c:formatCode>
                <c:ptCount val="6"/>
                <c:pt idx="0">
                  <c:v>8</c:v>
                </c:pt>
                <c:pt idx="1">
                  <c:v>7</c:v>
                </c:pt>
                <c:pt idx="2">
                  <c:v>9</c:v>
                </c:pt>
                <c:pt idx="3">
                  <c:v>3</c:v>
                </c:pt>
                <c:pt idx="4">
                  <c:v>3</c:v>
                </c:pt>
              </c:numCache>
            </c:numRef>
          </c:val>
        </c:ser>
        <c:ser>
          <c:idx val="6"/>
          <c:order val="6"/>
          <c:tx>
            <c:strRef>
              <c:f>工作表1!$H$3:$H$4</c:f>
              <c:strCache>
                <c:ptCount val="1"/>
                <c:pt idx="0">
                  <c:v>中央單位</c:v>
                </c:pt>
              </c:strCache>
            </c:strRef>
          </c:tx>
          <c:dLbls>
            <c:txPr>
              <a:bodyPr/>
              <a:lstStyle/>
              <a:p>
                <a:pPr>
                  <a:defRPr/>
                </a:pPr>
                <a:endParaRPr lang="zh-TW"/>
              </a:p>
            </c:txPr>
            <c:showVal val="1"/>
          </c:dLbls>
          <c:cat>
            <c:strRef>
              <c:f>工作表1!$A$5:$A$11</c:f>
              <c:strCache>
                <c:ptCount val="6"/>
                <c:pt idx="0">
                  <c:v>97</c:v>
                </c:pt>
                <c:pt idx="1">
                  <c:v>98</c:v>
                </c:pt>
                <c:pt idx="2">
                  <c:v>99</c:v>
                </c:pt>
                <c:pt idx="3">
                  <c:v>100</c:v>
                </c:pt>
                <c:pt idx="4">
                  <c:v>101</c:v>
                </c:pt>
                <c:pt idx="5">
                  <c:v>102</c:v>
                </c:pt>
              </c:strCache>
            </c:strRef>
          </c:cat>
          <c:val>
            <c:numRef>
              <c:f>工作表1!$H$5:$H$11</c:f>
              <c:numCache>
                <c:formatCode>General</c:formatCode>
                <c:ptCount val="6"/>
                <c:pt idx="0">
                  <c:v>5</c:v>
                </c:pt>
                <c:pt idx="1">
                  <c:v>4</c:v>
                </c:pt>
                <c:pt idx="2">
                  <c:v>2</c:v>
                </c:pt>
                <c:pt idx="3">
                  <c:v>2</c:v>
                </c:pt>
                <c:pt idx="4">
                  <c:v>10</c:v>
                </c:pt>
                <c:pt idx="5">
                  <c:v>2</c:v>
                </c:pt>
              </c:numCache>
            </c:numRef>
          </c:val>
        </c:ser>
        <c:marker val="1"/>
        <c:axId val="92325760"/>
        <c:axId val="92327296"/>
      </c:lineChart>
      <c:catAx>
        <c:axId val="92325760"/>
        <c:scaling>
          <c:orientation val="minMax"/>
        </c:scaling>
        <c:axPos val="b"/>
        <c:tickLblPos val="nextTo"/>
        <c:crossAx val="92327296"/>
        <c:crosses val="autoZero"/>
        <c:auto val="1"/>
        <c:lblAlgn val="ctr"/>
        <c:lblOffset val="100"/>
      </c:catAx>
      <c:valAx>
        <c:axId val="92327296"/>
        <c:scaling>
          <c:orientation val="minMax"/>
        </c:scaling>
        <c:axPos val="l"/>
        <c:majorGridlines/>
        <c:numFmt formatCode="General" sourceLinked="1"/>
        <c:tickLblPos val="nextTo"/>
        <c:crossAx val="92325760"/>
        <c:crosses val="autoZero"/>
        <c:crossBetween val="between"/>
      </c:valAx>
    </c:plotArea>
    <c:legend>
      <c:legendPos val="r"/>
      <c:layout>
        <c:manualLayout>
          <c:xMode val="edge"/>
          <c:yMode val="edge"/>
          <c:x val="0.8175438779797437"/>
          <c:y val="0.31334666500021452"/>
          <c:w val="0.18245612202025674"/>
          <c:h val="0.37330666999959167"/>
        </c:manualLayout>
      </c:layout>
    </c:legend>
    <c:plotVisOnly val="1"/>
    <c:dispBlanksAs val="zero"/>
  </c:chart>
  <c:externalData r:id="rId1"/>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cdr:x>
      <cdr:y>0.36023</cdr:y>
    </cdr:from>
    <cdr:to>
      <cdr:x>0.07124</cdr:x>
      <cdr:y>0.51586</cdr:y>
    </cdr:to>
    <cdr:sp macro="" textlink="">
      <cdr:nvSpPr>
        <cdr:cNvPr id="4" name="文字方塊 2"/>
        <cdr:cNvSpPr txBox="1"/>
      </cdr:nvSpPr>
      <cdr:spPr>
        <a:xfrm xmlns:a="http://schemas.openxmlformats.org/drawingml/2006/main">
          <a:off x="-1304925" y="1073961"/>
          <a:ext cx="381351" cy="463983"/>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zh-TW" altLang="en-US" sz="1200">
              <a:latin typeface="標楷體" pitchFamily="65" charset="-120"/>
              <a:ea typeface="標楷體" pitchFamily="65" charset="-120"/>
            </a:rPr>
            <a:t>件數</a:t>
          </a:r>
        </a:p>
      </cdr:txBody>
    </cdr:sp>
  </cdr:relSizeAnchor>
  <cdr:relSizeAnchor xmlns:cdr="http://schemas.openxmlformats.org/drawingml/2006/chartDrawing">
    <cdr:from>
      <cdr:x>0</cdr:x>
      <cdr:y>0.34106</cdr:y>
    </cdr:from>
    <cdr:to>
      <cdr:x>0.07124</cdr:x>
      <cdr:y>0.49669</cdr:y>
    </cdr:to>
    <cdr:sp macro="" textlink="">
      <cdr:nvSpPr>
        <cdr:cNvPr id="5" name="文字方塊 2"/>
        <cdr:cNvSpPr txBox="1"/>
      </cdr:nvSpPr>
      <cdr:spPr>
        <a:xfrm xmlns:a="http://schemas.openxmlformats.org/drawingml/2006/main">
          <a:off x="0" y="981075"/>
          <a:ext cx="385764" cy="44767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0.42676</cdr:x>
      <cdr:y>0.87145</cdr:y>
    </cdr:from>
    <cdr:to>
      <cdr:x>0.55517</cdr:x>
      <cdr:y>0.98403</cdr:y>
    </cdr:to>
    <cdr:sp macro="" textlink="">
      <cdr:nvSpPr>
        <cdr:cNvPr id="8" name="文字方塊 7"/>
        <cdr:cNvSpPr txBox="1"/>
      </cdr:nvSpPr>
      <cdr:spPr>
        <a:xfrm xmlns:a="http://schemas.openxmlformats.org/drawingml/2006/main">
          <a:off x="2284487" y="2598062"/>
          <a:ext cx="687385" cy="335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年度</a:t>
          </a:r>
        </a:p>
      </cdr:txBody>
    </cdr:sp>
  </cdr:relSizeAnchor>
</c:userShapes>
</file>

<file path=word/drawings/drawing2.xml><?xml version="1.0" encoding="utf-8"?>
<c:userShapes xmlns:c="http://schemas.openxmlformats.org/drawingml/2006/chart">
  <cdr:relSizeAnchor xmlns:cdr="http://schemas.openxmlformats.org/drawingml/2006/chartDrawing">
    <cdr:from>
      <cdr:x>0.38756</cdr:x>
      <cdr:y>0.92262</cdr:y>
    </cdr:from>
    <cdr:to>
      <cdr:x>0.49856</cdr:x>
      <cdr:y>0.98413</cdr:y>
    </cdr:to>
    <cdr:sp macro="" textlink="">
      <cdr:nvSpPr>
        <cdr:cNvPr id="2" name="文字方塊 1"/>
        <cdr:cNvSpPr txBox="1"/>
      </cdr:nvSpPr>
      <cdr:spPr>
        <a:xfrm xmlns:a="http://schemas.openxmlformats.org/drawingml/2006/main">
          <a:off x="1928814" y="4429124"/>
          <a:ext cx="552450"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TW" altLang="en-US" sz="1200">
              <a:latin typeface="標楷體" pitchFamily="65" charset="-120"/>
              <a:ea typeface="標楷體" pitchFamily="65" charset="-120"/>
            </a:rPr>
            <a:t>年度</a:t>
          </a:r>
        </a:p>
      </cdr:txBody>
    </cdr:sp>
  </cdr:relSizeAnchor>
  <cdr:relSizeAnchor xmlns:cdr="http://schemas.openxmlformats.org/drawingml/2006/chartDrawing">
    <cdr:from>
      <cdr:x>0.00829</cdr:x>
      <cdr:y>0.39352</cdr:y>
    </cdr:from>
    <cdr:to>
      <cdr:x>0.1193</cdr:x>
      <cdr:y>0.50794</cdr:y>
    </cdr:to>
    <cdr:sp macro="" textlink="">
      <cdr:nvSpPr>
        <cdr:cNvPr id="3" name="文字方塊 1"/>
        <cdr:cNvSpPr txBox="1"/>
      </cdr:nvSpPr>
      <cdr:spPr>
        <a:xfrm xmlns:a="http://schemas.openxmlformats.org/drawingml/2006/main">
          <a:off x="41275" y="1889125"/>
          <a:ext cx="552450" cy="549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TW" altLang="en-US" sz="1200">
              <a:latin typeface="標楷體" pitchFamily="65" charset="-120"/>
              <a:ea typeface="標楷體" pitchFamily="65" charset="-120"/>
            </a:rPr>
            <a:t>件</a:t>
          </a:r>
          <a:endParaRPr lang="en-US" altLang="zh-TW" sz="1200">
            <a:latin typeface="標楷體" pitchFamily="65" charset="-120"/>
            <a:ea typeface="標楷體" pitchFamily="65" charset="-120"/>
          </a:endParaRPr>
        </a:p>
        <a:p xmlns:a="http://schemas.openxmlformats.org/drawingml/2006/main">
          <a:r>
            <a:rPr lang="zh-TW" altLang="en-US" sz="1200">
              <a:latin typeface="標楷體" pitchFamily="65" charset="-120"/>
              <a:ea typeface="標楷體" pitchFamily="65" charset="-120"/>
            </a:rPr>
            <a:t>數</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C4EAA-5354-490A-935B-0D0FA583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69</Pages>
  <Words>5921</Words>
  <Characters>33750</Characters>
  <Application>Microsoft Office Word</Application>
  <DocSecurity>0</DocSecurity>
  <Lines>281</Lines>
  <Paragraphs>79</Paragraphs>
  <ScaleCrop>false</ScaleCrop>
  <Company>cy</Company>
  <LinksUpToDate>false</LinksUpToDate>
  <CharactersWithSpaces>39592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3</cp:revision>
  <cp:lastPrinted>2013-10-21T09:03:00Z</cp:lastPrinted>
  <dcterms:created xsi:type="dcterms:W3CDTF">2013-12-04T02:10:00Z</dcterms:created>
  <dcterms:modified xsi:type="dcterms:W3CDTF">2013-12-04T02:13:00Z</dcterms:modified>
</cp:coreProperties>
</file>