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99E" w:rsidRPr="009A5A64" w:rsidRDefault="0002199E" w:rsidP="009A5A64">
      <w:pPr>
        <w:pStyle w:val="a6"/>
        <w:overflowPunct w:val="0"/>
        <w:spacing w:before="0" w:afterLines="50" w:line="520" w:lineRule="exact"/>
        <w:ind w:left="0" w:firstLine="0"/>
        <w:jc w:val="center"/>
        <w:rPr>
          <w:rFonts w:ascii="Times New Roman"/>
          <w:b/>
          <w:bCs/>
          <w:snapToGrid/>
          <w:spacing w:val="200"/>
          <w:kern w:val="0"/>
          <w:sz w:val="40"/>
        </w:rPr>
      </w:pPr>
      <w:bookmarkStart w:id="0" w:name="_Toc524895636"/>
      <w:bookmarkStart w:id="1" w:name="_Toc524896182"/>
      <w:bookmarkStart w:id="2" w:name="_Toc524896212"/>
      <w:bookmarkStart w:id="3" w:name="_Toc524902718"/>
      <w:bookmarkStart w:id="4" w:name="_Toc525066137"/>
      <w:bookmarkStart w:id="5" w:name="_Toc525070827"/>
      <w:bookmarkStart w:id="6" w:name="_Toc525938367"/>
      <w:bookmarkStart w:id="7" w:name="_Toc525939215"/>
      <w:bookmarkStart w:id="8" w:name="_Toc525939720"/>
      <w:bookmarkStart w:id="9" w:name="_Toc529218254"/>
      <w:bookmarkStart w:id="10" w:name="_Toc529222677"/>
      <w:bookmarkStart w:id="11" w:name="_Toc529223099"/>
      <w:bookmarkStart w:id="12" w:name="_Toc529223850"/>
      <w:bookmarkStart w:id="13" w:name="_Toc529228246"/>
      <w:bookmarkStart w:id="14" w:name="_Toc2400382"/>
      <w:bookmarkStart w:id="15" w:name="_Toc4316177"/>
      <w:bookmarkStart w:id="16" w:name="_Toc4473318"/>
      <w:bookmarkStart w:id="17" w:name="_Toc69556885"/>
      <w:bookmarkStart w:id="18" w:name="_Toc69556934"/>
      <w:bookmarkStart w:id="19" w:name="_Toc69609808"/>
      <w:bookmarkStart w:id="20" w:name="_Toc70241804"/>
      <w:bookmarkStart w:id="21" w:name="_Toc70242193"/>
      <w:r w:rsidRPr="009A5A64">
        <w:rPr>
          <w:rFonts w:ascii="Times New Roman" w:hAnsi="標楷體"/>
          <w:b/>
          <w:bCs/>
          <w:snapToGrid/>
          <w:spacing w:val="200"/>
          <w:kern w:val="0"/>
          <w:sz w:val="40"/>
        </w:rPr>
        <w:t>調查報告</w:t>
      </w:r>
    </w:p>
    <w:p w:rsidR="00CA2E8E" w:rsidRPr="009A5A64" w:rsidRDefault="00D83F97" w:rsidP="009A5A64">
      <w:pPr>
        <w:pStyle w:val="1"/>
        <w:kinsoku/>
        <w:overflowPunct w:val="0"/>
        <w:ind w:left="2381" w:hanging="2381"/>
        <w:rPr>
          <w:rFonts w:ascii="Times New Roman" w:hAnsi="Times New Roman"/>
        </w:rPr>
      </w:pPr>
      <w:bookmarkStart w:id="22" w:name="_Toc524892368"/>
      <w:bookmarkStart w:id="23" w:name="_Toc524895638"/>
      <w:bookmarkStart w:id="24" w:name="_Toc524896184"/>
      <w:bookmarkStart w:id="25" w:name="_Toc524896214"/>
      <w:bookmarkStart w:id="26" w:name="_Toc524902720"/>
      <w:bookmarkStart w:id="27" w:name="_Toc525066139"/>
      <w:bookmarkStart w:id="28" w:name="_Toc525070829"/>
      <w:bookmarkStart w:id="29" w:name="_Toc525938369"/>
      <w:bookmarkStart w:id="30" w:name="_Toc525939217"/>
      <w:bookmarkStart w:id="31" w:name="_Toc525939722"/>
      <w:bookmarkStart w:id="32" w:name="_Toc529218256"/>
      <w:bookmarkStart w:id="33" w:name="_Toc529222679"/>
      <w:bookmarkStart w:id="34" w:name="_Toc529223101"/>
      <w:bookmarkStart w:id="35" w:name="_Toc529223852"/>
      <w:bookmarkStart w:id="36" w:name="_Toc529228248"/>
      <w:bookmarkStart w:id="37" w:name="_Toc2400384"/>
      <w:bookmarkStart w:id="38" w:name="_Toc4316179"/>
      <w:bookmarkStart w:id="39" w:name="_Toc4473320"/>
      <w:bookmarkStart w:id="40" w:name="_Toc69556887"/>
      <w:bookmarkStart w:id="41" w:name="_Toc69556936"/>
      <w:bookmarkStart w:id="42" w:name="_Toc69609810"/>
      <w:bookmarkStart w:id="43" w:name="_Toc70241806"/>
      <w:bookmarkStart w:id="44" w:name="_Toc7024219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9A5A64">
        <w:rPr>
          <w:rFonts w:ascii="Times New Roman" w:hAnsi="標楷體"/>
        </w:rPr>
        <w:t>案　　由：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="00FF0CB6" w:rsidRPr="009A5A64">
        <w:rPr>
          <w:rFonts w:ascii="Times New Roman" w:hAnsi="標楷體"/>
        </w:rPr>
        <w:t>據報載，</w:t>
      </w:r>
      <w:r w:rsidR="007519E8" w:rsidRPr="009A5A64">
        <w:rPr>
          <w:rFonts w:ascii="Times New Roman" w:hAnsi="標楷體"/>
        </w:rPr>
        <w:t>交通部</w:t>
      </w:r>
      <w:r w:rsidR="00FF0CB6" w:rsidRPr="009A5A64">
        <w:rPr>
          <w:rFonts w:ascii="Times New Roman" w:hAnsi="標楷體"/>
        </w:rPr>
        <w:t>臺灣鐵路管理局有多處車站之電梯業已完工，卻未啟用，旅客只能繞路行走。究實情為何？認有深入瞭解之必要。</w:t>
      </w:r>
    </w:p>
    <w:p w:rsidR="00CA2E8E" w:rsidRPr="009A5A64" w:rsidRDefault="003C6833" w:rsidP="009A5A64">
      <w:pPr>
        <w:pStyle w:val="1"/>
        <w:spacing w:beforeLines="100"/>
        <w:ind w:left="697" w:hanging="697"/>
        <w:rPr>
          <w:rFonts w:ascii="Times New Roman" w:hAnsi="Times New Roman"/>
        </w:rPr>
      </w:pPr>
      <w:bookmarkStart w:id="45" w:name="_Toc524895646"/>
      <w:bookmarkStart w:id="46" w:name="_Toc524896192"/>
      <w:bookmarkStart w:id="47" w:name="_Toc524896222"/>
      <w:bookmarkStart w:id="48" w:name="_Toc524902729"/>
      <w:bookmarkStart w:id="49" w:name="_Toc525066145"/>
      <w:bookmarkStart w:id="50" w:name="_Toc525070836"/>
      <w:bookmarkStart w:id="51" w:name="_Toc525938376"/>
      <w:bookmarkStart w:id="52" w:name="_Toc525939224"/>
      <w:bookmarkStart w:id="53" w:name="_Toc525939729"/>
      <w:bookmarkStart w:id="54" w:name="_Toc529218269"/>
      <w:bookmarkStart w:id="55" w:name="_Toc529222686"/>
      <w:bookmarkStart w:id="56" w:name="_Toc529223108"/>
      <w:bookmarkStart w:id="57" w:name="_Toc529223859"/>
      <w:bookmarkStart w:id="58" w:name="_Toc529228262"/>
      <w:bookmarkStart w:id="59" w:name="_Toc2400392"/>
      <w:bookmarkStart w:id="60" w:name="_Toc4316186"/>
      <w:bookmarkStart w:id="61" w:name="_Toc4473327"/>
      <w:bookmarkStart w:id="62" w:name="_Toc69556894"/>
      <w:bookmarkStart w:id="63" w:name="_Toc69556943"/>
      <w:bookmarkStart w:id="64" w:name="_Toc69609817"/>
      <w:bookmarkStart w:id="65" w:name="_Toc70241813"/>
      <w:bookmarkStart w:id="66" w:name="_Toc70242202"/>
      <w:r w:rsidRPr="009A5A64">
        <w:rPr>
          <w:rFonts w:ascii="Times New Roman" w:hAnsi="標楷體"/>
        </w:rPr>
        <w:t>調查意見</w:t>
      </w:r>
      <w:r w:rsidR="00D83F97" w:rsidRPr="009A5A64">
        <w:rPr>
          <w:rFonts w:ascii="Times New Roman" w:hAnsi="標楷體"/>
        </w:rPr>
        <w:t>：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:rsidR="00EE5C99" w:rsidRPr="009A5A64" w:rsidRDefault="008F7B2B" w:rsidP="009A5A64">
      <w:pPr>
        <w:pStyle w:val="10"/>
        <w:kinsoku/>
        <w:overflowPunct w:val="0"/>
        <w:spacing w:afterLines="15"/>
        <w:ind w:left="680" w:firstLine="680"/>
        <w:rPr>
          <w:rFonts w:ascii="Times New Roman"/>
          <w:bCs/>
        </w:rPr>
      </w:pPr>
      <w:r w:rsidRPr="009A5A64">
        <w:rPr>
          <w:rFonts w:ascii="Times New Roman" w:hAnsi="標楷體"/>
          <w:bCs/>
        </w:rPr>
        <w:t>本案</w:t>
      </w:r>
      <w:r w:rsidR="00245860" w:rsidRPr="009A5A64">
        <w:rPr>
          <w:rFonts w:ascii="Times New Roman" w:hAnsi="標楷體"/>
          <w:bCs/>
        </w:rPr>
        <w:t>緣於</w:t>
      </w:r>
      <w:r w:rsidR="00B024BE" w:rsidRPr="009A5A64">
        <w:rPr>
          <w:rFonts w:ascii="Times New Roman" w:hAnsi="標楷體"/>
          <w:bCs/>
        </w:rPr>
        <w:t>交通部臺灣鐵路管理局（下稱</w:t>
      </w:r>
      <w:proofErr w:type="gramStart"/>
      <w:r w:rsidR="00B024BE" w:rsidRPr="009A5A64">
        <w:rPr>
          <w:rFonts w:ascii="Times New Roman" w:hAnsi="標楷體"/>
          <w:bCs/>
        </w:rPr>
        <w:t>臺鐵局</w:t>
      </w:r>
      <w:proofErr w:type="gramEnd"/>
      <w:r w:rsidR="00B024BE" w:rsidRPr="009A5A64">
        <w:rPr>
          <w:rFonts w:ascii="Times New Roman" w:hAnsi="標楷體"/>
          <w:bCs/>
        </w:rPr>
        <w:t>）</w:t>
      </w:r>
      <w:r w:rsidR="00245860" w:rsidRPr="009A5A64">
        <w:rPr>
          <w:rFonts w:ascii="Times New Roman" w:hAnsi="標楷體"/>
        </w:rPr>
        <w:t>為改善各站旅客無障礙乘車環境，</w:t>
      </w:r>
      <w:r w:rsidR="00B024BE" w:rsidRPr="009A5A64">
        <w:rPr>
          <w:rFonts w:ascii="Times New Roman"/>
        </w:rPr>
        <w:t>101</w:t>
      </w:r>
      <w:r w:rsidR="00B024BE" w:rsidRPr="009A5A64">
        <w:rPr>
          <w:rFonts w:ascii="Times New Roman" w:hAnsi="標楷體"/>
        </w:rPr>
        <w:t>年間規劃</w:t>
      </w:r>
      <w:r w:rsidR="00951D2E" w:rsidRPr="009A5A64">
        <w:rPr>
          <w:rFonts w:ascii="Times New Roman" w:hAnsi="標楷體"/>
        </w:rPr>
        <w:t>於</w:t>
      </w:r>
      <w:r w:rsidR="007259B4" w:rsidRPr="009A5A64">
        <w:rPr>
          <w:rFonts w:ascii="Times New Roman" w:hAnsi="標楷體"/>
        </w:rPr>
        <w:t>「通霄、苑裡、三義」</w:t>
      </w:r>
      <w:r w:rsidR="007259B4" w:rsidRPr="009A5A64">
        <w:rPr>
          <w:rFonts w:ascii="Times New Roman"/>
        </w:rPr>
        <w:t>3</w:t>
      </w:r>
      <w:r w:rsidR="007259B4" w:rsidRPr="009A5A64">
        <w:rPr>
          <w:rFonts w:ascii="Times New Roman" w:hAnsi="標楷體"/>
        </w:rPr>
        <w:t>站（下稱通霄等</w:t>
      </w:r>
      <w:r w:rsidR="007259B4" w:rsidRPr="009A5A64">
        <w:rPr>
          <w:rFonts w:ascii="Times New Roman"/>
        </w:rPr>
        <w:t>3</w:t>
      </w:r>
      <w:r w:rsidR="007259B4" w:rsidRPr="009A5A64">
        <w:rPr>
          <w:rFonts w:ascii="Times New Roman" w:hAnsi="標楷體"/>
        </w:rPr>
        <w:t>站）及「社頭、大村、二水、林內、隆田、新市、永康」</w:t>
      </w:r>
      <w:r w:rsidR="007259B4" w:rsidRPr="009A5A64">
        <w:rPr>
          <w:rFonts w:ascii="Times New Roman"/>
        </w:rPr>
        <w:t>7</w:t>
      </w:r>
      <w:r w:rsidR="007259B4" w:rsidRPr="009A5A64">
        <w:rPr>
          <w:rFonts w:ascii="Times New Roman" w:hAnsi="標楷體"/>
        </w:rPr>
        <w:t>站（下稱社頭等</w:t>
      </w:r>
      <w:r w:rsidR="007259B4" w:rsidRPr="009A5A64">
        <w:rPr>
          <w:rFonts w:ascii="Times New Roman"/>
        </w:rPr>
        <w:t>7</w:t>
      </w:r>
      <w:r w:rsidR="007259B4" w:rsidRPr="009A5A64">
        <w:rPr>
          <w:rFonts w:ascii="Times New Roman" w:hAnsi="標楷體"/>
        </w:rPr>
        <w:t>站）</w:t>
      </w:r>
      <w:r w:rsidR="00951D2E" w:rsidRPr="009A5A64">
        <w:rPr>
          <w:rFonts w:ascii="Times New Roman" w:hAnsi="標楷體"/>
        </w:rPr>
        <w:t>月台設置</w:t>
      </w:r>
      <w:proofErr w:type="gramStart"/>
      <w:r w:rsidR="00951D2E" w:rsidRPr="009A5A64">
        <w:rPr>
          <w:rFonts w:ascii="Times New Roman" w:hAnsi="標楷體"/>
        </w:rPr>
        <w:t>昇</w:t>
      </w:r>
      <w:proofErr w:type="gramEnd"/>
      <w:r w:rsidR="00951D2E" w:rsidRPr="009A5A64">
        <w:rPr>
          <w:rFonts w:ascii="Times New Roman" w:hAnsi="標楷體"/>
        </w:rPr>
        <w:t>降機、電梯</w:t>
      </w:r>
      <w:proofErr w:type="gramStart"/>
      <w:r w:rsidR="00951D2E" w:rsidRPr="009A5A64">
        <w:rPr>
          <w:rFonts w:ascii="Times New Roman" w:hAnsi="標楷體"/>
        </w:rPr>
        <w:t>通廊</w:t>
      </w:r>
      <w:r w:rsidR="000449FA" w:rsidRPr="009A5A64">
        <w:rPr>
          <w:rFonts w:ascii="Times New Roman" w:hAnsi="標楷體"/>
        </w:rPr>
        <w:t>及</w:t>
      </w:r>
      <w:r w:rsidR="00951D2E" w:rsidRPr="009A5A64">
        <w:rPr>
          <w:rFonts w:ascii="Times New Roman" w:hAnsi="標楷體"/>
        </w:rPr>
        <w:t>電力</w:t>
      </w:r>
      <w:proofErr w:type="gramEnd"/>
      <w:r w:rsidR="000449FA" w:rsidRPr="009A5A64">
        <w:rPr>
          <w:rFonts w:ascii="Times New Roman" w:hAnsi="標楷體"/>
        </w:rPr>
        <w:t>、</w:t>
      </w:r>
      <w:r w:rsidR="00951D2E" w:rsidRPr="009A5A64">
        <w:rPr>
          <w:rFonts w:ascii="Times New Roman" w:hAnsi="標楷體"/>
        </w:rPr>
        <w:t>排水</w:t>
      </w:r>
      <w:r w:rsidR="000449FA" w:rsidRPr="009A5A64">
        <w:rPr>
          <w:rFonts w:ascii="Times New Roman" w:hAnsi="標楷體"/>
        </w:rPr>
        <w:t>、</w:t>
      </w:r>
      <w:r w:rsidR="00951D2E" w:rsidRPr="009A5A64">
        <w:rPr>
          <w:rFonts w:ascii="Times New Roman" w:hAnsi="標楷體"/>
        </w:rPr>
        <w:t>消防等設施</w:t>
      </w:r>
      <w:r w:rsidR="007259B4" w:rsidRPr="009A5A64">
        <w:rPr>
          <w:rFonts w:ascii="Times New Roman" w:hAnsi="標楷體"/>
        </w:rPr>
        <w:t>（下稱本案工程）</w:t>
      </w:r>
      <w:r w:rsidR="00CE2AFF" w:rsidRPr="009A5A64">
        <w:rPr>
          <w:rFonts w:ascii="Times New Roman" w:hAnsi="標楷體"/>
        </w:rPr>
        <w:t>，</w:t>
      </w:r>
      <w:r w:rsidR="0074385A" w:rsidRPr="009A5A64">
        <w:rPr>
          <w:rFonts w:ascii="Times New Roman" w:hAnsi="標楷體"/>
        </w:rPr>
        <w:t>委由李</w:t>
      </w:r>
      <w:r w:rsidR="009A5A64">
        <w:rPr>
          <w:rFonts w:ascii="Times New Roman" w:hint="eastAsia"/>
        </w:rPr>
        <w:t>０</w:t>
      </w:r>
      <w:r w:rsidR="0074385A" w:rsidRPr="009A5A64">
        <w:rPr>
          <w:rFonts w:ascii="Times New Roman" w:hAnsi="標楷體"/>
        </w:rPr>
        <w:t>能建築師事務所設計及監造，</w:t>
      </w:r>
      <w:r w:rsidR="00D00468" w:rsidRPr="009A5A64">
        <w:rPr>
          <w:rFonts w:ascii="Times New Roman" w:hAnsi="標楷體"/>
        </w:rPr>
        <w:t>所需</w:t>
      </w:r>
      <w:proofErr w:type="gramStart"/>
      <w:r w:rsidR="00D00468" w:rsidRPr="009A5A64">
        <w:rPr>
          <w:rFonts w:ascii="Times New Roman" w:hAnsi="標楷體"/>
        </w:rPr>
        <w:t>經費</w:t>
      </w:r>
      <w:r w:rsidR="00B024BE" w:rsidRPr="009A5A64">
        <w:rPr>
          <w:rFonts w:ascii="Times New Roman" w:hAnsi="標楷體"/>
        </w:rPr>
        <w:t>均</w:t>
      </w:r>
      <w:r w:rsidR="00D00468" w:rsidRPr="009A5A64">
        <w:rPr>
          <w:rFonts w:ascii="Times New Roman" w:hAnsi="標楷體"/>
        </w:rPr>
        <w:t>由該</w:t>
      </w:r>
      <w:proofErr w:type="gramEnd"/>
      <w:r w:rsidR="00D00468" w:rsidRPr="009A5A64">
        <w:rPr>
          <w:rFonts w:ascii="Times New Roman" w:hAnsi="標楷體"/>
        </w:rPr>
        <w:t>局「環島鐵路整體系統安全提昇計畫」預算</w:t>
      </w:r>
      <w:r w:rsidR="0071589E" w:rsidRPr="009A5A64">
        <w:rPr>
          <w:rFonts w:ascii="Times New Roman" w:hAnsi="標楷體"/>
        </w:rPr>
        <w:t>項下</w:t>
      </w:r>
      <w:r w:rsidR="00D00468" w:rsidRPr="009A5A64">
        <w:rPr>
          <w:rFonts w:ascii="Times New Roman" w:hAnsi="標楷體"/>
        </w:rPr>
        <w:t>支應</w:t>
      </w:r>
      <w:r w:rsidR="00620FF6" w:rsidRPr="009A5A64">
        <w:rPr>
          <w:rFonts w:ascii="Times New Roman" w:hAnsi="標楷體"/>
        </w:rPr>
        <w:t>。相關</w:t>
      </w:r>
      <w:r w:rsidR="00623377" w:rsidRPr="009A5A64">
        <w:rPr>
          <w:rFonts w:ascii="Times New Roman" w:hAnsi="標楷體"/>
          <w:bCs/>
        </w:rPr>
        <w:t>採購</w:t>
      </w:r>
      <w:r w:rsidR="00A637B4" w:rsidRPr="009A5A64">
        <w:rPr>
          <w:rFonts w:ascii="Times New Roman" w:hAnsi="標楷體"/>
          <w:bCs/>
        </w:rPr>
        <w:t>資訊</w:t>
      </w:r>
      <w:r w:rsidR="00620FF6" w:rsidRPr="009A5A64">
        <w:rPr>
          <w:rFonts w:ascii="Times New Roman" w:hAnsi="標楷體"/>
          <w:bCs/>
        </w:rPr>
        <w:t>摘要</w:t>
      </w:r>
      <w:r w:rsidR="00623377" w:rsidRPr="009A5A64">
        <w:rPr>
          <w:rFonts w:ascii="Times New Roman" w:hAnsi="標楷體"/>
          <w:bCs/>
        </w:rPr>
        <w:t>如下：</w:t>
      </w:r>
    </w:p>
    <w:tbl>
      <w:tblPr>
        <w:tblW w:w="8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3580"/>
        <w:gridCol w:w="3580"/>
      </w:tblGrid>
      <w:tr w:rsidR="0032602A" w:rsidRPr="009A5A64" w:rsidTr="00A44245">
        <w:trPr>
          <w:trHeight w:val="416"/>
        </w:trPr>
        <w:tc>
          <w:tcPr>
            <w:tcW w:w="1701" w:type="dxa"/>
            <w:vAlign w:val="center"/>
          </w:tcPr>
          <w:p w:rsidR="0032602A" w:rsidRPr="009A5A64" w:rsidRDefault="00623377" w:rsidP="009A5A64">
            <w:pPr>
              <w:pStyle w:val="af3"/>
              <w:spacing w:beforeLines="15" w:afterLines="15" w:line="260" w:lineRule="exact"/>
              <w:ind w:leftChars="38" w:left="129" w:rightChars="51" w:right="173"/>
              <w:jc w:val="distribute"/>
              <w:rPr>
                <w:rFonts w:ascii="Times New Roman" w:eastAsia="標楷體" w:hAnsi="Times New Roman"/>
                <w:snapToGrid w:val="0"/>
                <w:color w:val="000000"/>
                <w:kern w:val="0"/>
                <w:szCs w:val="24"/>
              </w:rPr>
            </w:pP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Cs w:val="24"/>
              </w:rPr>
              <w:t>採購</w:t>
            </w:r>
            <w:r w:rsidR="0032602A"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Cs w:val="24"/>
              </w:rPr>
              <w:t>標案</w:t>
            </w:r>
          </w:p>
        </w:tc>
        <w:tc>
          <w:tcPr>
            <w:tcW w:w="3580" w:type="dxa"/>
            <w:vAlign w:val="center"/>
          </w:tcPr>
          <w:p w:rsidR="0032602A" w:rsidRPr="009A5A64" w:rsidRDefault="00623377" w:rsidP="009A5A64">
            <w:pPr>
              <w:pStyle w:val="af3"/>
              <w:spacing w:beforeLines="15" w:afterLines="15" w:line="260" w:lineRule="exact"/>
              <w:jc w:val="center"/>
              <w:rPr>
                <w:rFonts w:ascii="Times New Roman" w:eastAsia="標楷體" w:hAnsi="Times New Roman"/>
                <w:snapToGrid w:val="0"/>
                <w:color w:val="000000"/>
                <w:kern w:val="0"/>
                <w:szCs w:val="24"/>
              </w:rPr>
            </w:pPr>
            <w:r w:rsidRPr="009A5A64">
              <w:rPr>
                <w:rFonts w:ascii="Times New Roman" w:eastAsia="標楷體" w:hAnsi="標楷體"/>
                <w:color w:val="000000"/>
                <w:szCs w:val="24"/>
              </w:rPr>
              <w:t>通霄等</w:t>
            </w:r>
            <w:r w:rsidRPr="009A5A64"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  <w:r w:rsidRPr="009A5A64">
              <w:rPr>
                <w:rFonts w:ascii="Times New Roman" w:eastAsia="標楷體" w:hAnsi="標楷體"/>
                <w:color w:val="000000"/>
                <w:szCs w:val="24"/>
              </w:rPr>
              <w:t>站無障礙電梯工程</w:t>
            </w:r>
          </w:p>
        </w:tc>
        <w:tc>
          <w:tcPr>
            <w:tcW w:w="3580" w:type="dxa"/>
            <w:vAlign w:val="center"/>
          </w:tcPr>
          <w:p w:rsidR="0032602A" w:rsidRPr="009A5A64" w:rsidRDefault="00623377" w:rsidP="009A5A64">
            <w:pPr>
              <w:pStyle w:val="af3"/>
              <w:spacing w:beforeLines="15" w:afterLines="15" w:line="260" w:lineRule="exact"/>
              <w:jc w:val="center"/>
              <w:rPr>
                <w:rFonts w:ascii="Times New Roman" w:eastAsia="標楷體" w:hAnsi="Times New Roman"/>
                <w:snapToGrid w:val="0"/>
                <w:color w:val="000000"/>
                <w:kern w:val="0"/>
                <w:szCs w:val="24"/>
              </w:rPr>
            </w:pPr>
            <w:r w:rsidRPr="009A5A64">
              <w:rPr>
                <w:rFonts w:ascii="Times New Roman" w:eastAsia="標楷體" w:hAnsi="標楷體"/>
                <w:color w:val="000000"/>
                <w:szCs w:val="24"/>
              </w:rPr>
              <w:t>社頭等</w:t>
            </w:r>
            <w:r w:rsidRPr="009A5A64">
              <w:rPr>
                <w:rFonts w:ascii="Times New Roman" w:eastAsia="標楷體" w:hAnsi="Times New Roman"/>
                <w:color w:val="000000"/>
                <w:szCs w:val="24"/>
              </w:rPr>
              <w:t>7</w:t>
            </w:r>
            <w:r w:rsidRPr="009A5A64">
              <w:rPr>
                <w:rFonts w:ascii="Times New Roman" w:eastAsia="標楷體" w:hAnsi="標楷體"/>
                <w:color w:val="000000"/>
                <w:szCs w:val="24"/>
              </w:rPr>
              <w:t>站無障礙電梯工程</w:t>
            </w:r>
          </w:p>
        </w:tc>
      </w:tr>
      <w:tr w:rsidR="009C3974" w:rsidRPr="009A5A64" w:rsidTr="00A44245">
        <w:tc>
          <w:tcPr>
            <w:tcW w:w="1701" w:type="dxa"/>
            <w:vAlign w:val="center"/>
          </w:tcPr>
          <w:p w:rsidR="009C3974" w:rsidRPr="009A5A64" w:rsidRDefault="009C3974" w:rsidP="009A5A64">
            <w:pPr>
              <w:pStyle w:val="af3"/>
              <w:spacing w:beforeLines="15" w:afterLines="15" w:line="260" w:lineRule="exact"/>
              <w:ind w:leftChars="38" w:left="129" w:rightChars="51" w:right="173"/>
              <w:jc w:val="distribute"/>
              <w:rPr>
                <w:rFonts w:ascii="Times New Roman" w:eastAsia="標楷體" w:hAnsi="Times New Roman"/>
                <w:snapToGrid w:val="0"/>
                <w:color w:val="000000"/>
                <w:kern w:val="0"/>
                <w:szCs w:val="24"/>
              </w:rPr>
            </w:pP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Cs w:val="24"/>
              </w:rPr>
              <w:t>案號</w:t>
            </w:r>
          </w:p>
        </w:tc>
        <w:tc>
          <w:tcPr>
            <w:tcW w:w="3580" w:type="dxa"/>
            <w:vAlign w:val="center"/>
          </w:tcPr>
          <w:p w:rsidR="009C3974" w:rsidRPr="009A5A64" w:rsidRDefault="009C3974" w:rsidP="009A5A64">
            <w:pPr>
              <w:pStyle w:val="af3"/>
              <w:spacing w:beforeLines="15" w:afterLines="15" w:line="260" w:lineRule="exact"/>
              <w:jc w:val="center"/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  <w:t>PC00127V-1</w:t>
            </w:r>
          </w:p>
        </w:tc>
        <w:tc>
          <w:tcPr>
            <w:tcW w:w="3580" w:type="dxa"/>
            <w:vAlign w:val="center"/>
          </w:tcPr>
          <w:p w:rsidR="009C3974" w:rsidRPr="009A5A64" w:rsidRDefault="009C3974" w:rsidP="009A5A64">
            <w:pPr>
              <w:pStyle w:val="af3"/>
              <w:spacing w:beforeLines="15" w:afterLines="15" w:line="260" w:lineRule="exact"/>
              <w:jc w:val="center"/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  <w:t>PC01005V</w:t>
            </w:r>
          </w:p>
        </w:tc>
      </w:tr>
      <w:tr w:rsidR="009C3974" w:rsidRPr="009A5A64" w:rsidTr="00A44245">
        <w:tc>
          <w:tcPr>
            <w:tcW w:w="1701" w:type="dxa"/>
            <w:vAlign w:val="center"/>
          </w:tcPr>
          <w:p w:rsidR="009C3974" w:rsidRPr="009A5A64" w:rsidRDefault="009C3974" w:rsidP="009A5A64">
            <w:pPr>
              <w:pStyle w:val="af3"/>
              <w:spacing w:beforeLines="15" w:afterLines="15" w:line="260" w:lineRule="exact"/>
              <w:ind w:leftChars="-31" w:left="-105" w:rightChars="-31" w:right="-105"/>
              <w:jc w:val="distribute"/>
              <w:rPr>
                <w:rFonts w:ascii="Times New Roman" w:eastAsia="標楷體" w:hAnsi="Times New Roman"/>
                <w:snapToGrid w:val="0"/>
                <w:color w:val="000000"/>
                <w:kern w:val="0"/>
                <w:szCs w:val="24"/>
              </w:rPr>
            </w:pP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Cs w:val="24"/>
              </w:rPr>
              <w:t>招標</w:t>
            </w: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Cs w:val="24"/>
              </w:rPr>
              <w:t>(</w:t>
            </w: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Cs w:val="24"/>
              </w:rPr>
              <w:t>主辦</w:t>
            </w: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Cs w:val="24"/>
              </w:rPr>
              <w:t>)</w:t>
            </w: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Cs w:val="24"/>
              </w:rPr>
              <w:t>機關</w:t>
            </w:r>
          </w:p>
        </w:tc>
        <w:tc>
          <w:tcPr>
            <w:tcW w:w="3580" w:type="dxa"/>
            <w:vAlign w:val="center"/>
          </w:tcPr>
          <w:p w:rsidR="009C3974" w:rsidRPr="009A5A64" w:rsidRDefault="009C3974" w:rsidP="009A5A64">
            <w:pPr>
              <w:pStyle w:val="af3"/>
              <w:spacing w:beforeLines="15" w:afterLines="15" w:line="260" w:lineRule="exact"/>
              <w:jc w:val="center"/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臺鐵局（臺中工務段）</w:t>
            </w:r>
          </w:p>
        </w:tc>
        <w:tc>
          <w:tcPr>
            <w:tcW w:w="3580" w:type="dxa"/>
            <w:vAlign w:val="center"/>
          </w:tcPr>
          <w:p w:rsidR="009C3974" w:rsidRPr="009A5A64" w:rsidRDefault="009C3974" w:rsidP="009A5A64">
            <w:pPr>
              <w:pStyle w:val="af3"/>
              <w:spacing w:beforeLines="15" w:afterLines="15" w:line="260" w:lineRule="exact"/>
              <w:jc w:val="center"/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臺鐵局（嘉義工務段）</w:t>
            </w:r>
          </w:p>
        </w:tc>
      </w:tr>
      <w:tr w:rsidR="009C3974" w:rsidRPr="009A5A64" w:rsidTr="00A44245">
        <w:tc>
          <w:tcPr>
            <w:tcW w:w="1701" w:type="dxa"/>
            <w:vAlign w:val="center"/>
          </w:tcPr>
          <w:p w:rsidR="009C3974" w:rsidRPr="009A5A64" w:rsidRDefault="009C3974" w:rsidP="009A5A64">
            <w:pPr>
              <w:pStyle w:val="af3"/>
              <w:spacing w:beforeLines="15" w:afterLines="15" w:line="260" w:lineRule="exact"/>
              <w:ind w:leftChars="38" w:left="129" w:rightChars="51" w:right="173"/>
              <w:jc w:val="distribute"/>
              <w:rPr>
                <w:rFonts w:ascii="Times New Roman" w:eastAsia="標楷體" w:hAnsi="Times New Roman"/>
                <w:snapToGrid w:val="0"/>
                <w:color w:val="000000"/>
                <w:kern w:val="0"/>
                <w:szCs w:val="24"/>
              </w:rPr>
            </w:pP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Cs w:val="24"/>
              </w:rPr>
              <w:t>公告日期</w:t>
            </w:r>
          </w:p>
        </w:tc>
        <w:tc>
          <w:tcPr>
            <w:tcW w:w="3580" w:type="dxa"/>
            <w:vAlign w:val="center"/>
          </w:tcPr>
          <w:p w:rsidR="009C3974" w:rsidRPr="009A5A64" w:rsidRDefault="009C3974" w:rsidP="009A5A64">
            <w:pPr>
              <w:pStyle w:val="af3"/>
              <w:spacing w:beforeLines="15" w:afterLines="15" w:line="260" w:lineRule="exact"/>
              <w:jc w:val="center"/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  <w:t>101/01/30</w:t>
            </w:r>
          </w:p>
        </w:tc>
        <w:tc>
          <w:tcPr>
            <w:tcW w:w="3580" w:type="dxa"/>
            <w:vAlign w:val="center"/>
          </w:tcPr>
          <w:p w:rsidR="009C3974" w:rsidRPr="009A5A64" w:rsidRDefault="009C3974" w:rsidP="009A5A64">
            <w:pPr>
              <w:pStyle w:val="af3"/>
              <w:spacing w:beforeLines="15" w:afterLines="15" w:line="260" w:lineRule="exact"/>
              <w:jc w:val="center"/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  <w:t>101/03/08</w:t>
            </w:r>
          </w:p>
        </w:tc>
      </w:tr>
      <w:tr w:rsidR="009C3974" w:rsidRPr="009A5A64" w:rsidTr="00A44245">
        <w:tc>
          <w:tcPr>
            <w:tcW w:w="1701" w:type="dxa"/>
            <w:vAlign w:val="center"/>
          </w:tcPr>
          <w:p w:rsidR="009C3974" w:rsidRPr="009A5A64" w:rsidRDefault="009C3974" w:rsidP="009A5A64">
            <w:pPr>
              <w:pStyle w:val="af3"/>
              <w:spacing w:beforeLines="15" w:afterLines="15" w:line="260" w:lineRule="exact"/>
              <w:ind w:leftChars="38" w:left="129" w:rightChars="51" w:right="173"/>
              <w:jc w:val="distribute"/>
              <w:rPr>
                <w:rFonts w:ascii="Times New Roman" w:eastAsia="標楷體" w:hAnsi="Times New Roman"/>
                <w:snapToGrid w:val="0"/>
                <w:color w:val="000000"/>
                <w:kern w:val="0"/>
                <w:szCs w:val="24"/>
              </w:rPr>
            </w:pP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Cs w:val="24"/>
              </w:rPr>
              <w:t>招標方式</w:t>
            </w:r>
          </w:p>
        </w:tc>
        <w:tc>
          <w:tcPr>
            <w:tcW w:w="3580" w:type="dxa"/>
            <w:vAlign w:val="center"/>
          </w:tcPr>
          <w:p w:rsidR="009C3974" w:rsidRPr="009A5A64" w:rsidRDefault="009C3974" w:rsidP="009A5A64">
            <w:pPr>
              <w:pStyle w:val="af3"/>
              <w:spacing w:beforeLines="15" w:afterLines="15" w:line="260" w:lineRule="exact"/>
              <w:jc w:val="center"/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第</w:t>
            </w: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  <w:t>1</w:t>
            </w: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次公開招標</w:t>
            </w:r>
          </w:p>
        </w:tc>
        <w:tc>
          <w:tcPr>
            <w:tcW w:w="3580" w:type="dxa"/>
            <w:vAlign w:val="center"/>
          </w:tcPr>
          <w:p w:rsidR="009C3974" w:rsidRPr="009A5A64" w:rsidRDefault="009C3974" w:rsidP="009A5A64">
            <w:pPr>
              <w:pStyle w:val="af3"/>
              <w:spacing w:beforeLines="15" w:afterLines="15" w:line="260" w:lineRule="exact"/>
              <w:jc w:val="center"/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第</w:t>
            </w: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  <w:t>2</w:t>
            </w: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次公開招標</w:t>
            </w:r>
          </w:p>
          <w:p w:rsidR="009C3974" w:rsidRPr="009A5A64" w:rsidRDefault="009C3974" w:rsidP="009A5A64">
            <w:pPr>
              <w:pStyle w:val="af3"/>
              <w:spacing w:beforeLines="15" w:afterLines="15" w:line="260" w:lineRule="exact"/>
              <w:jc w:val="center"/>
              <w:rPr>
                <w:rFonts w:ascii="Times New Roman" w:eastAsia="標楷體" w:hAnsi="Times New Roman"/>
                <w:snapToGrid w:val="0"/>
                <w:color w:val="000000"/>
                <w:kern w:val="0"/>
                <w:sz w:val="26"/>
                <w:szCs w:val="26"/>
              </w:rPr>
            </w:pP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6"/>
                <w:szCs w:val="26"/>
              </w:rPr>
              <w:t>(</w:t>
            </w: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6"/>
                <w:szCs w:val="26"/>
              </w:rPr>
              <w:t>第</w:t>
            </w: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6"/>
                <w:szCs w:val="26"/>
              </w:rPr>
              <w:t>1</w:t>
            </w: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6"/>
                <w:szCs w:val="26"/>
              </w:rPr>
              <w:t>次因投標廠商不足流標</w:t>
            </w: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6"/>
                <w:szCs w:val="26"/>
              </w:rPr>
              <w:t>)</w:t>
            </w:r>
          </w:p>
        </w:tc>
      </w:tr>
      <w:tr w:rsidR="009C3974" w:rsidRPr="009A5A64" w:rsidTr="00A44245">
        <w:trPr>
          <w:trHeight w:val="300"/>
        </w:trPr>
        <w:tc>
          <w:tcPr>
            <w:tcW w:w="1701" w:type="dxa"/>
            <w:vAlign w:val="center"/>
          </w:tcPr>
          <w:p w:rsidR="009C3974" w:rsidRPr="009A5A64" w:rsidRDefault="009C3974" w:rsidP="009A5A64">
            <w:pPr>
              <w:pStyle w:val="af3"/>
              <w:spacing w:beforeLines="15" w:afterLines="15" w:line="260" w:lineRule="exact"/>
              <w:ind w:leftChars="38" w:left="129" w:rightChars="51" w:right="173"/>
              <w:jc w:val="distribute"/>
              <w:rPr>
                <w:rFonts w:ascii="Times New Roman" w:eastAsia="標楷體" w:hAnsi="Times New Roman"/>
                <w:snapToGrid w:val="0"/>
                <w:color w:val="000000"/>
                <w:kern w:val="0"/>
                <w:szCs w:val="24"/>
              </w:rPr>
            </w:pP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Cs w:val="24"/>
              </w:rPr>
              <w:t>決標方式</w:t>
            </w:r>
          </w:p>
        </w:tc>
        <w:tc>
          <w:tcPr>
            <w:tcW w:w="3580" w:type="dxa"/>
            <w:vAlign w:val="center"/>
          </w:tcPr>
          <w:p w:rsidR="009C3974" w:rsidRPr="009A5A64" w:rsidRDefault="009C3974" w:rsidP="009A5A64">
            <w:pPr>
              <w:pStyle w:val="af3"/>
              <w:spacing w:beforeLines="15" w:afterLines="15" w:line="260" w:lineRule="exact"/>
              <w:jc w:val="center"/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最低標</w:t>
            </w:r>
          </w:p>
        </w:tc>
        <w:tc>
          <w:tcPr>
            <w:tcW w:w="3580" w:type="dxa"/>
            <w:vAlign w:val="center"/>
          </w:tcPr>
          <w:p w:rsidR="009C3974" w:rsidRPr="009A5A64" w:rsidRDefault="009C3974" w:rsidP="009A5A64">
            <w:pPr>
              <w:pStyle w:val="af3"/>
              <w:spacing w:beforeLines="15" w:afterLines="15" w:line="260" w:lineRule="exact"/>
              <w:jc w:val="center"/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最低標</w:t>
            </w:r>
          </w:p>
        </w:tc>
      </w:tr>
      <w:tr w:rsidR="009C3974" w:rsidRPr="009A5A64" w:rsidTr="00A44245">
        <w:trPr>
          <w:trHeight w:val="576"/>
        </w:trPr>
        <w:tc>
          <w:tcPr>
            <w:tcW w:w="1701" w:type="dxa"/>
            <w:vAlign w:val="center"/>
          </w:tcPr>
          <w:p w:rsidR="009C3974" w:rsidRPr="009A5A64" w:rsidRDefault="009C3974" w:rsidP="009A5A64">
            <w:pPr>
              <w:pStyle w:val="af3"/>
              <w:spacing w:beforeLines="15" w:afterLines="15" w:line="260" w:lineRule="exact"/>
              <w:ind w:leftChars="10" w:left="34"/>
              <w:jc w:val="center"/>
              <w:rPr>
                <w:rFonts w:ascii="Times New Roman" w:eastAsia="標楷體" w:hAnsi="Times New Roman"/>
                <w:snapToGrid w:val="0"/>
                <w:color w:val="000000"/>
                <w:kern w:val="0"/>
                <w:szCs w:val="24"/>
              </w:rPr>
            </w:pP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Cs w:val="24"/>
              </w:rPr>
              <w:t>採購金額級距</w:t>
            </w:r>
          </w:p>
        </w:tc>
        <w:tc>
          <w:tcPr>
            <w:tcW w:w="3580" w:type="dxa"/>
            <w:vAlign w:val="center"/>
          </w:tcPr>
          <w:p w:rsidR="009C3974" w:rsidRPr="009A5A64" w:rsidRDefault="009C3974" w:rsidP="009A5A64">
            <w:pPr>
              <w:pStyle w:val="af3"/>
              <w:spacing w:beforeLines="15" w:afterLines="15" w:line="260" w:lineRule="exact"/>
              <w:jc w:val="center"/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查核金額以上未達巨額</w:t>
            </w:r>
          </w:p>
        </w:tc>
        <w:tc>
          <w:tcPr>
            <w:tcW w:w="3580" w:type="dxa"/>
            <w:vAlign w:val="center"/>
          </w:tcPr>
          <w:p w:rsidR="009C3974" w:rsidRPr="009A5A64" w:rsidRDefault="009C3974" w:rsidP="009A5A64">
            <w:pPr>
              <w:pStyle w:val="af3"/>
              <w:spacing w:beforeLines="15" w:afterLines="15" w:line="260" w:lineRule="exact"/>
              <w:jc w:val="center"/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查核金額以上未達巨額</w:t>
            </w:r>
          </w:p>
        </w:tc>
      </w:tr>
      <w:tr w:rsidR="009C3974" w:rsidRPr="009A5A64" w:rsidTr="00337985">
        <w:trPr>
          <w:trHeight w:val="443"/>
        </w:trPr>
        <w:tc>
          <w:tcPr>
            <w:tcW w:w="1701" w:type="dxa"/>
            <w:vAlign w:val="center"/>
          </w:tcPr>
          <w:p w:rsidR="009C3974" w:rsidRPr="009A5A64" w:rsidRDefault="009C3974" w:rsidP="009A5A64">
            <w:pPr>
              <w:pStyle w:val="af3"/>
              <w:spacing w:beforeLines="15" w:afterLines="15" w:line="260" w:lineRule="exact"/>
              <w:ind w:leftChars="38" w:left="129" w:rightChars="51" w:right="173"/>
              <w:jc w:val="distribute"/>
              <w:rPr>
                <w:rFonts w:ascii="Times New Roman" w:eastAsia="標楷體" w:hAnsi="Times New Roman"/>
                <w:snapToGrid w:val="0"/>
                <w:color w:val="000000"/>
                <w:kern w:val="0"/>
                <w:szCs w:val="24"/>
              </w:rPr>
            </w:pP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Cs w:val="24"/>
              </w:rPr>
              <w:t>預算金額</w:t>
            </w:r>
          </w:p>
        </w:tc>
        <w:tc>
          <w:tcPr>
            <w:tcW w:w="3580" w:type="dxa"/>
            <w:vAlign w:val="center"/>
          </w:tcPr>
          <w:p w:rsidR="009C3974" w:rsidRPr="009A5A64" w:rsidRDefault="009C3974" w:rsidP="009A5A64">
            <w:pPr>
              <w:pStyle w:val="af3"/>
              <w:spacing w:beforeLines="15" w:afterLines="15" w:line="260" w:lineRule="exact"/>
              <w:jc w:val="center"/>
              <w:rPr>
                <w:rFonts w:ascii="Times New Roman" w:eastAsia="標楷體" w:hAnsi="Times New Roman"/>
                <w:snapToGrid w:val="0"/>
                <w:color w:val="000000"/>
                <w:kern w:val="0"/>
                <w:szCs w:val="24"/>
              </w:rPr>
            </w:pP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  <w:t>7,182</w:t>
            </w: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萬</w:t>
            </w: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  <w:t>3,316</w:t>
            </w: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元</w:t>
            </w:r>
          </w:p>
        </w:tc>
        <w:tc>
          <w:tcPr>
            <w:tcW w:w="3580" w:type="dxa"/>
            <w:vAlign w:val="center"/>
          </w:tcPr>
          <w:p w:rsidR="009C3974" w:rsidRPr="009A5A64" w:rsidRDefault="009C3974" w:rsidP="009A5A64">
            <w:pPr>
              <w:pStyle w:val="af3"/>
              <w:spacing w:beforeLines="15" w:afterLines="15" w:line="260" w:lineRule="exact"/>
              <w:jc w:val="center"/>
              <w:rPr>
                <w:rFonts w:ascii="Times New Roman" w:eastAsia="標楷體" w:hAnsi="Times New Roman"/>
                <w:snapToGrid w:val="0"/>
                <w:color w:val="000000"/>
                <w:kern w:val="0"/>
                <w:szCs w:val="24"/>
              </w:rPr>
            </w:pP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  <w:t>9,476</w:t>
            </w: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萬</w:t>
            </w: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  <w:t>1,441</w:t>
            </w: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 w:rsidR="002C5F1F" w:rsidRPr="009A5A64" w:rsidTr="00337985">
        <w:trPr>
          <w:trHeight w:val="393"/>
        </w:trPr>
        <w:tc>
          <w:tcPr>
            <w:tcW w:w="1701" w:type="dxa"/>
            <w:vAlign w:val="center"/>
          </w:tcPr>
          <w:p w:rsidR="002C5F1F" w:rsidRPr="009A5A64" w:rsidRDefault="002C5F1F" w:rsidP="009A5A64">
            <w:pPr>
              <w:pStyle w:val="af3"/>
              <w:spacing w:beforeLines="15" w:afterLines="15" w:line="260" w:lineRule="exact"/>
              <w:ind w:leftChars="38" w:left="129" w:rightChars="51" w:right="173"/>
              <w:jc w:val="distribute"/>
              <w:rPr>
                <w:rFonts w:ascii="Times New Roman" w:eastAsia="標楷體" w:hAnsi="Times New Roman"/>
                <w:snapToGrid w:val="0"/>
                <w:color w:val="000000"/>
                <w:kern w:val="0"/>
                <w:szCs w:val="24"/>
              </w:rPr>
            </w:pP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Cs w:val="24"/>
              </w:rPr>
              <w:t>電梯數量</w:t>
            </w:r>
          </w:p>
        </w:tc>
        <w:tc>
          <w:tcPr>
            <w:tcW w:w="3580" w:type="dxa"/>
            <w:vAlign w:val="center"/>
          </w:tcPr>
          <w:p w:rsidR="002C5F1F" w:rsidRPr="009A5A64" w:rsidRDefault="002C5F1F" w:rsidP="009A5A64">
            <w:pPr>
              <w:pStyle w:val="af3"/>
              <w:spacing w:beforeLines="15" w:afterLines="15" w:line="260" w:lineRule="exact"/>
              <w:jc w:val="center"/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  <w:t>10</w:t>
            </w: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座</w:t>
            </w:r>
          </w:p>
        </w:tc>
        <w:tc>
          <w:tcPr>
            <w:tcW w:w="3580" w:type="dxa"/>
            <w:vAlign w:val="center"/>
          </w:tcPr>
          <w:p w:rsidR="002C5F1F" w:rsidRPr="009A5A64" w:rsidRDefault="002C5F1F" w:rsidP="009A5A64">
            <w:pPr>
              <w:pStyle w:val="af3"/>
              <w:spacing w:beforeLines="15" w:afterLines="15" w:line="260" w:lineRule="exact"/>
              <w:jc w:val="center"/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  <w:t>15</w:t>
            </w: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座</w:t>
            </w:r>
          </w:p>
        </w:tc>
      </w:tr>
      <w:tr w:rsidR="009C3974" w:rsidRPr="009A5A64" w:rsidTr="00337985">
        <w:trPr>
          <w:trHeight w:val="413"/>
        </w:trPr>
        <w:tc>
          <w:tcPr>
            <w:tcW w:w="1701" w:type="dxa"/>
            <w:vAlign w:val="center"/>
          </w:tcPr>
          <w:p w:rsidR="009C3974" w:rsidRPr="009A5A64" w:rsidRDefault="009C3974" w:rsidP="009A5A64">
            <w:pPr>
              <w:pStyle w:val="af3"/>
              <w:spacing w:beforeLines="15" w:afterLines="15" w:line="260" w:lineRule="exact"/>
              <w:ind w:leftChars="38" w:left="129" w:rightChars="51" w:right="173"/>
              <w:jc w:val="distribute"/>
              <w:rPr>
                <w:rFonts w:ascii="Times New Roman" w:eastAsia="標楷體" w:hAnsi="Times New Roman"/>
                <w:snapToGrid w:val="0"/>
                <w:color w:val="000000"/>
                <w:kern w:val="0"/>
                <w:szCs w:val="24"/>
              </w:rPr>
            </w:pP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Cs w:val="24"/>
              </w:rPr>
              <w:t>決標日期</w:t>
            </w:r>
          </w:p>
        </w:tc>
        <w:tc>
          <w:tcPr>
            <w:tcW w:w="3580" w:type="dxa"/>
            <w:vAlign w:val="center"/>
          </w:tcPr>
          <w:p w:rsidR="009C3974" w:rsidRPr="009A5A64" w:rsidRDefault="009C3974" w:rsidP="009A5A64">
            <w:pPr>
              <w:pStyle w:val="af3"/>
              <w:spacing w:beforeLines="15" w:afterLines="15" w:line="260" w:lineRule="exact"/>
              <w:jc w:val="center"/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  <w:t>101/02/14</w:t>
            </w:r>
          </w:p>
        </w:tc>
        <w:tc>
          <w:tcPr>
            <w:tcW w:w="3580" w:type="dxa"/>
            <w:vAlign w:val="center"/>
          </w:tcPr>
          <w:p w:rsidR="009C3974" w:rsidRPr="009A5A64" w:rsidRDefault="009C3974" w:rsidP="009A5A64">
            <w:pPr>
              <w:pStyle w:val="af3"/>
              <w:spacing w:beforeLines="15" w:afterLines="15" w:line="260" w:lineRule="exact"/>
              <w:jc w:val="center"/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  <w:t>101/03/13</w:t>
            </w:r>
          </w:p>
        </w:tc>
      </w:tr>
      <w:tr w:rsidR="009C3974" w:rsidRPr="009A5A64" w:rsidTr="00A44245">
        <w:tc>
          <w:tcPr>
            <w:tcW w:w="1701" w:type="dxa"/>
            <w:vAlign w:val="center"/>
          </w:tcPr>
          <w:p w:rsidR="009C3974" w:rsidRPr="009A5A64" w:rsidRDefault="009C3974" w:rsidP="009A5A64">
            <w:pPr>
              <w:pStyle w:val="af3"/>
              <w:spacing w:beforeLines="15" w:afterLines="15" w:line="260" w:lineRule="exact"/>
              <w:ind w:leftChars="-31" w:left="-105" w:rightChars="-31" w:right="-105"/>
              <w:jc w:val="distribute"/>
              <w:rPr>
                <w:rFonts w:ascii="Times New Roman" w:eastAsia="標楷體" w:hAnsi="Times New Roman"/>
                <w:snapToGrid w:val="0"/>
                <w:color w:val="000000"/>
                <w:kern w:val="0"/>
                <w:szCs w:val="24"/>
              </w:rPr>
            </w:pP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Cs w:val="24"/>
              </w:rPr>
              <w:t>決標</w:t>
            </w:r>
            <w:r w:rsidR="0071589E"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Cs w:val="24"/>
              </w:rPr>
              <w:t>(</w:t>
            </w:r>
            <w:r w:rsidR="0071589E"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Cs w:val="24"/>
              </w:rPr>
              <w:t>底價</w:t>
            </w:r>
            <w:r w:rsidR="0071589E"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Cs w:val="24"/>
              </w:rPr>
              <w:t>)</w:t>
            </w: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Cs w:val="24"/>
              </w:rPr>
              <w:t>金額</w:t>
            </w:r>
          </w:p>
        </w:tc>
        <w:tc>
          <w:tcPr>
            <w:tcW w:w="3580" w:type="dxa"/>
            <w:vAlign w:val="center"/>
          </w:tcPr>
          <w:p w:rsidR="009C3974" w:rsidRPr="009A5A64" w:rsidRDefault="009C3974" w:rsidP="009A5A64">
            <w:pPr>
              <w:pStyle w:val="af3"/>
              <w:spacing w:beforeLines="15" w:afterLines="15" w:line="260" w:lineRule="exact"/>
              <w:jc w:val="center"/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  <w:t>6,500</w:t>
            </w: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萬元</w:t>
            </w:r>
            <w:r w:rsidR="0071589E"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  <w:t>(6,580</w:t>
            </w:r>
            <w:r w:rsidR="0071589E"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萬元</w:t>
            </w:r>
            <w:r w:rsidR="0071589E"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3580" w:type="dxa"/>
            <w:vAlign w:val="center"/>
          </w:tcPr>
          <w:p w:rsidR="009C3974" w:rsidRPr="009A5A64" w:rsidRDefault="009C3974" w:rsidP="009A5A64">
            <w:pPr>
              <w:pStyle w:val="af3"/>
              <w:spacing w:beforeLines="15" w:afterLines="15" w:line="260" w:lineRule="exact"/>
              <w:jc w:val="center"/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  <w:t>8,648</w:t>
            </w: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萬元</w:t>
            </w:r>
            <w:r w:rsidR="0071589E"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  <w:t>(8,750</w:t>
            </w:r>
            <w:r w:rsidR="0071589E"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萬元</w:t>
            </w:r>
            <w:r w:rsidR="0071589E"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9C3974" w:rsidRPr="009A5A64" w:rsidTr="00A44245">
        <w:tc>
          <w:tcPr>
            <w:tcW w:w="1701" w:type="dxa"/>
            <w:vAlign w:val="center"/>
          </w:tcPr>
          <w:p w:rsidR="009C3974" w:rsidRPr="009A5A64" w:rsidRDefault="009C3974" w:rsidP="009A5A64">
            <w:pPr>
              <w:pStyle w:val="af3"/>
              <w:spacing w:beforeLines="15" w:afterLines="15" w:line="260" w:lineRule="exact"/>
              <w:ind w:leftChars="10" w:left="34"/>
              <w:jc w:val="center"/>
              <w:rPr>
                <w:rFonts w:ascii="Times New Roman" w:eastAsia="標楷體" w:hAnsi="Times New Roman"/>
                <w:snapToGrid w:val="0"/>
                <w:color w:val="000000"/>
                <w:kern w:val="0"/>
                <w:szCs w:val="24"/>
              </w:rPr>
            </w:pP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Cs w:val="24"/>
              </w:rPr>
              <w:t>投標廠商家數</w:t>
            </w:r>
          </w:p>
        </w:tc>
        <w:tc>
          <w:tcPr>
            <w:tcW w:w="3580" w:type="dxa"/>
            <w:vAlign w:val="center"/>
          </w:tcPr>
          <w:p w:rsidR="009C3974" w:rsidRPr="009A5A64" w:rsidRDefault="009C3974" w:rsidP="009A5A64">
            <w:pPr>
              <w:pStyle w:val="af3"/>
              <w:spacing w:beforeLines="15" w:afterLines="15" w:line="260" w:lineRule="exact"/>
              <w:jc w:val="center"/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580" w:type="dxa"/>
            <w:vAlign w:val="center"/>
          </w:tcPr>
          <w:p w:rsidR="009C3974" w:rsidRPr="009A5A64" w:rsidRDefault="009C3974" w:rsidP="009A5A64">
            <w:pPr>
              <w:pStyle w:val="af3"/>
              <w:spacing w:beforeLines="15" w:afterLines="15" w:line="260" w:lineRule="exact"/>
              <w:jc w:val="center"/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C3974" w:rsidRPr="009A5A64" w:rsidTr="00A44245">
        <w:tc>
          <w:tcPr>
            <w:tcW w:w="1701" w:type="dxa"/>
            <w:vAlign w:val="center"/>
          </w:tcPr>
          <w:p w:rsidR="009C3974" w:rsidRPr="009A5A64" w:rsidRDefault="009C3974" w:rsidP="009A5A64">
            <w:pPr>
              <w:pStyle w:val="af3"/>
              <w:spacing w:beforeLines="15" w:afterLines="15" w:line="260" w:lineRule="exact"/>
              <w:ind w:leftChars="38" w:left="129" w:rightChars="51" w:right="173"/>
              <w:jc w:val="distribute"/>
              <w:rPr>
                <w:rFonts w:ascii="Times New Roman" w:eastAsia="標楷體" w:hAnsi="Times New Roman"/>
                <w:snapToGrid w:val="0"/>
                <w:color w:val="000000"/>
                <w:kern w:val="0"/>
                <w:szCs w:val="24"/>
              </w:rPr>
            </w:pP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Cs w:val="24"/>
              </w:rPr>
              <w:t>得標廠商</w:t>
            </w:r>
          </w:p>
          <w:p w:rsidR="00583238" w:rsidRPr="009A5A64" w:rsidRDefault="0099260C" w:rsidP="009A5A64">
            <w:pPr>
              <w:pStyle w:val="af3"/>
              <w:spacing w:beforeLines="15" w:afterLines="15" w:line="260" w:lineRule="exact"/>
              <w:ind w:leftChars="38" w:left="129" w:rightChars="51" w:right="173"/>
              <w:jc w:val="distribute"/>
              <w:rPr>
                <w:rFonts w:ascii="Times New Roman" w:eastAsia="標楷體" w:hAnsi="Times New Roman"/>
                <w:snapToGrid w:val="0"/>
                <w:color w:val="000000"/>
                <w:kern w:val="0"/>
                <w:szCs w:val="24"/>
              </w:rPr>
            </w:pP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Cs w:val="24"/>
              </w:rPr>
              <w:t>(</w:t>
            </w:r>
            <w:r w:rsidR="00583238"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Cs w:val="24"/>
              </w:rPr>
              <w:t>下稱承商</w:t>
            </w: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Cs w:val="24"/>
              </w:rPr>
              <w:t>)</w:t>
            </w:r>
          </w:p>
        </w:tc>
        <w:tc>
          <w:tcPr>
            <w:tcW w:w="3580" w:type="dxa"/>
            <w:vAlign w:val="center"/>
          </w:tcPr>
          <w:p w:rsidR="009C3974" w:rsidRPr="009A5A64" w:rsidRDefault="009C3974" w:rsidP="009A5A64">
            <w:pPr>
              <w:pStyle w:val="af3"/>
              <w:spacing w:beforeLines="15" w:afterLines="15" w:line="300" w:lineRule="exact"/>
              <w:jc w:val="center"/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秉</w:t>
            </w:r>
            <w:proofErr w:type="gramEnd"/>
            <w:r w:rsidR="009A5A64">
              <w:rPr>
                <w:rFonts w:ascii="Times New Roman" w:eastAsia="標楷體" w:hAnsi="Times New Roman" w:hint="eastAsia"/>
                <w:snapToGrid w:val="0"/>
                <w:color w:val="000000"/>
                <w:kern w:val="0"/>
                <w:sz w:val="28"/>
                <w:szCs w:val="28"/>
              </w:rPr>
              <w:t>O</w:t>
            </w: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營造有限公司</w:t>
            </w: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  <w:br/>
            </w: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6"/>
                <w:szCs w:val="26"/>
              </w:rPr>
              <w:t>(</w:t>
            </w: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6"/>
                <w:szCs w:val="26"/>
              </w:rPr>
              <w:t>已更名為德</w:t>
            </w:r>
            <w:r w:rsidR="009A5A64">
              <w:rPr>
                <w:rFonts w:ascii="Times New Roman" w:eastAsia="標楷體" w:hAnsi="Times New Roman" w:hint="eastAsia"/>
                <w:snapToGrid w:val="0"/>
                <w:color w:val="000000"/>
                <w:kern w:val="0"/>
                <w:sz w:val="26"/>
                <w:szCs w:val="26"/>
              </w:rPr>
              <w:t>O</w:t>
            </w: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6"/>
                <w:szCs w:val="26"/>
              </w:rPr>
              <w:t>營造有限公司</w:t>
            </w: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3580" w:type="dxa"/>
            <w:vAlign w:val="center"/>
          </w:tcPr>
          <w:p w:rsidR="009C3974" w:rsidRPr="009A5A64" w:rsidRDefault="0074385A" w:rsidP="009A5A64">
            <w:pPr>
              <w:pStyle w:val="af3"/>
              <w:spacing w:beforeLines="15" w:afterLines="15" w:line="300" w:lineRule="exact"/>
              <w:jc w:val="center"/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開</w:t>
            </w:r>
            <w:r w:rsidR="009A5A64">
              <w:rPr>
                <w:rFonts w:ascii="Times New Roman" w:eastAsia="標楷體" w:hAnsi="標楷體" w:hint="eastAsia"/>
                <w:snapToGrid w:val="0"/>
                <w:color w:val="000000"/>
                <w:kern w:val="0"/>
                <w:sz w:val="28"/>
                <w:szCs w:val="28"/>
              </w:rPr>
              <w:t>O</w:t>
            </w: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營造股份有限公司</w:t>
            </w:r>
          </w:p>
        </w:tc>
      </w:tr>
      <w:tr w:rsidR="009C3974" w:rsidRPr="009A5A64" w:rsidTr="00A44245">
        <w:tc>
          <w:tcPr>
            <w:tcW w:w="1701" w:type="dxa"/>
            <w:vAlign w:val="center"/>
          </w:tcPr>
          <w:p w:rsidR="009C3974" w:rsidRPr="009A5A64" w:rsidRDefault="009C3974" w:rsidP="009A5A64">
            <w:pPr>
              <w:pStyle w:val="af3"/>
              <w:spacing w:beforeLines="15" w:afterLines="15" w:line="260" w:lineRule="exact"/>
              <w:ind w:leftChars="38" w:left="129" w:rightChars="51" w:right="173"/>
              <w:jc w:val="distribute"/>
              <w:rPr>
                <w:rFonts w:ascii="Times New Roman" w:eastAsia="標楷體" w:hAnsi="Times New Roman"/>
                <w:snapToGrid w:val="0"/>
                <w:color w:val="000000"/>
                <w:kern w:val="0"/>
                <w:szCs w:val="24"/>
              </w:rPr>
            </w:pP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Cs w:val="24"/>
              </w:rPr>
              <w:t>簽約日期</w:t>
            </w:r>
          </w:p>
        </w:tc>
        <w:tc>
          <w:tcPr>
            <w:tcW w:w="3580" w:type="dxa"/>
            <w:vAlign w:val="center"/>
          </w:tcPr>
          <w:p w:rsidR="009C3974" w:rsidRPr="009A5A64" w:rsidRDefault="009C3974" w:rsidP="009A5A64">
            <w:pPr>
              <w:pStyle w:val="af3"/>
              <w:spacing w:beforeLines="15" w:afterLines="15" w:line="300" w:lineRule="exact"/>
              <w:jc w:val="center"/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  <w:t>101/02/20</w:t>
            </w:r>
          </w:p>
        </w:tc>
        <w:tc>
          <w:tcPr>
            <w:tcW w:w="3580" w:type="dxa"/>
            <w:vAlign w:val="center"/>
          </w:tcPr>
          <w:p w:rsidR="009C3974" w:rsidRPr="009A5A64" w:rsidRDefault="009C3974" w:rsidP="009A5A64">
            <w:pPr>
              <w:pStyle w:val="af3"/>
              <w:spacing w:beforeLines="15" w:afterLines="15" w:line="300" w:lineRule="exact"/>
              <w:jc w:val="center"/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  <w:t>101/0</w:t>
            </w:r>
            <w:r w:rsidR="0074385A"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  <w:t>3</w:t>
            </w: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  <w:t>/2</w:t>
            </w:r>
            <w:r w:rsidR="0074385A"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C3974" w:rsidRPr="009A5A64" w:rsidTr="00A44245">
        <w:tc>
          <w:tcPr>
            <w:tcW w:w="1701" w:type="dxa"/>
            <w:vAlign w:val="center"/>
          </w:tcPr>
          <w:p w:rsidR="009C3974" w:rsidRPr="009A5A64" w:rsidRDefault="009C3974" w:rsidP="009A5A64">
            <w:pPr>
              <w:pStyle w:val="af3"/>
              <w:spacing w:beforeLines="15" w:afterLines="15" w:line="260" w:lineRule="exact"/>
              <w:ind w:leftChars="38" w:left="129" w:rightChars="51" w:right="173"/>
              <w:jc w:val="distribute"/>
              <w:rPr>
                <w:rFonts w:ascii="Times New Roman" w:eastAsia="標楷體" w:hAnsi="Times New Roman"/>
                <w:snapToGrid w:val="0"/>
                <w:color w:val="000000"/>
                <w:kern w:val="0"/>
                <w:szCs w:val="24"/>
              </w:rPr>
            </w:pP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Cs w:val="24"/>
              </w:rPr>
              <w:t>履約期限</w:t>
            </w:r>
          </w:p>
        </w:tc>
        <w:tc>
          <w:tcPr>
            <w:tcW w:w="3580" w:type="dxa"/>
            <w:vAlign w:val="center"/>
          </w:tcPr>
          <w:p w:rsidR="00987D9B" w:rsidRPr="009A5A64" w:rsidRDefault="00987D9B" w:rsidP="009A5A64">
            <w:pPr>
              <w:pStyle w:val="af3"/>
              <w:spacing w:beforeLines="15" w:afterLines="15" w:line="260" w:lineRule="exact"/>
              <w:jc w:val="center"/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  <w:t>210</w:t>
            </w: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日曆天</w:t>
            </w:r>
          </w:p>
          <w:p w:rsidR="009C3974" w:rsidRPr="009A5A64" w:rsidRDefault="009A5A64" w:rsidP="009A5A64">
            <w:pPr>
              <w:pStyle w:val="af3"/>
              <w:spacing w:beforeLines="15" w:afterLines="15" w:line="260" w:lineRule="exact"/>
              <w:jc w:val="both"/>
              <w:rPr>
                <w:rFonts w:ascii="Times New Roman" w:eastAsia="標楷體" w:hAnsi="Times New Roman"/>
                <w:snapToGrid w:val="0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Times New Roman" w:eastAsia="標楷體" w:hAnsi="Times New Roman" w:hint="eastAsia"/>
                <w:snapToGrid w:val="0"/>
                <w:color w:val="000000"/>
                <w:kern w:val="0"/>
                <w:sz w:val="26"/>
                <w:szCs w:val="26"/>
              </w:rPr>
              <w:t>（</w:t>
            </w:r>
            <w:proofErr w:type="gramEnd"/>
            <w:r w:rsidR="00987D9B"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6"/>
                <w:szCs w:val="26"/>
              </w:rPr>
              <w:t>101/02/28-101/9/24</w:t>
            </w:r>
            <w:r w:rsidR="00987D9B"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6"/>
                <w:szCs w:val="26"/>
              </w:rPr>
              <w:t>；</w:t>
            </w:r>
            <w:proofErr w:type="gramStart"/>
            <w:r w:rsidR="009C3974"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6"/>
                <w:szCs w:val="26"/>
              </w:rPr>
              <w:t>嗣</w:t>
            </w:r>
            <w:proofErr w:type="gramEnd"/>
            <w:r w:rsidR="009C3974"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6"/>
                <w:szCs w:val="26"/>
              </w:rPr>
              <w:t>經</w:t>
            </w:r>
            <w:r w:rsidR="009C3974"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6"/>
                <w:szCs w:val="26"/>
              </w:rPr>
              <w:t>4</w:t>
            </w:r>
            <w:r w:rsidR="009C3974"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6"/>
                <w:szCs w:val="26"/>
              </w:rPr>
              <w:lastRenderedPageBreak/>
              <w:t>次工期變更，竣工日期展延至</w:t>
            </w:r>
            <w:r w:rsidR="009C3974"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6"/>
                <w:szCs w:val="26"/>
              </w:rPr>
              <w:t>101/12/05</w:t>
            </w:r>
            <w:proofErr w:type="gramStart"/>
            <w:r>
              <w:rPr>
                <w:rFonts w:ascii="Times New Roman" w:eastAsia="標楷體" w:hAnsi="Times New Roman" w:hint="eastAsia"/>
                <w:snapToGrid w:val="0"/>
                <w:color w:val="000000"/>
                <w:kern w:val="0"/>
                <w:sz w:val="26"/>
                <w:szCs w:val="26"/>
              </w:rPr>
              <w:t>）</w:t>
            </w:r>
            <w:proofErr w:type="gramEnd"/>
          </w:p>
        </w:tc>
        <w:tc>
          <w:tcPr>
            <w:tcW w:w="3580" w:type="dxa"/>
            <w:vAlign w:val="center"/>
          </w:tcPr>
          <w:p w:rsidR="009C3974" w:rsidRPr="009A5A64" w:rsidRDefault="00987D9B" w:rsidP="009A5A64">
            <w:pPr>
              <w:pStyle w:val="af3"/>
              <w:spacing w:beforeLines="15" w:afterLines="15" w:line="260" w:lineRule="exact"/>
              <w:jc w:val="center"/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  <w:lastRenderedPageBreak/>
              <w:t>240</w:t>
            </w: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日曆天</w:t>
            </w:r>
          </w:p>
          <w:p w:rsidR="009C3974" w:rsidRPr="009A5A64" w:rsidRDefault="009A5A64" w:rsidP="009A5A64">
            <w:pPr>
              <w:pStyle w:val="af3"/>
              <w:spacing w:beforeLines="15" w:afterLines="15" w:line="260" w:lineRule="exact"/>
              <w:jc w:val="both"/>
              <w:rPr>
                <w:rFonts w:ascii="Times New Roman" w:eastAsia="標楷體" w:hAnsi="Times New Roman"/>
                <w:snapToGrid w:val="0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Times New Roman" w:eastAsia="標楷體" w:hAnsi="Times New Roman" w:hint="eastAsia"/>
                <w:snapToGrid w:val="0"/>
                <w:color w:val="000000"/>
                <w:kern w:val="0"/>
                <w:sz w:val="26"/>
                <w:szCs w:val="26"/>
              </w:rPr>
              <w:t>（</w:t>
            </w:r>
            <w:proofErr w:type="gramEnd"/>
            <w:r w:rsidR="00987D9B"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6"/>
                <w:szCs w:val="26"/>
              </w:rPr>
              <w:t>101/03/29-101/11/23</w:t>
            </w:r>
            <w:r w:rsidR="00987D9B"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6"/>
                <w:szCs w:val="26"/>
              </w:rPr>
              <w:t>；</w:t>
            </w:r>
            <w:proofErr w:type="gramStart"/>
            <w:r w:rsidR="009C3974"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6"/>
                <w:szCs w:val="26"/>
              </w:rPr>
              <w:t>嗣</w:t>
            </w:r>
            <w:proofErr w:type="gramEnd"/>
            <w:r w:rsidR="009C3974"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6"/>
                <w:szCs w:val="26"/>
              </w:rPr>
              <w:t>經</w:t>
            </w:r>
            <w:r w:rsidR="0074385A"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6"/>
                <w:szCs w:val="26"/>
              </w:rPr>
              <w:lastRenderedPageBreak/>
              <w:t>3</w:t>
            </w:r>
            <w:r w:rsidR="009C3974"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6"/>
                <w:szCs w:val="26"/>
              </w:rPr>
              <w:t>次工期變更，竣工日期展延至</w:t>
            </w:r>
            <w:r w:rsidR="009C3974"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6"/>
                <w:szCs w:val="26"/>
              </w:rPr>
              <w:t>101/12/</w:t>
            </w:r>
            <w:r w:rsidR="0074385A"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6"/>
                <w:szCs w:val="26"/>
              </w:rPr>
              <w:t>21</w:t>
            </w:r>
            <w:proofErr w:type="gramStart"/>
            <w:r>
              <w:rPr>
                <w:rFonts w:ascii="Times New Roman" w:eastAsia="標楷體" w:hAnsi="Times New Roman" w:hint="eastAsia"/>
                <w:snapToGrid w:val="0"/>
                <w:color w:val="000000"/>
                <w:kern w:val="0"/>
                <w:sz w:val="26"/>
                <w:szCs w:val="26"/>
              </w:rPr>
              <w:t>）</w:t>
            </w:r>
            <w:proofErr w:type="gramEnd"/>
          </w:p>
        </w:tc>
      </w:tr>
      <w:tr w:rsidR="009C3974" w:rsidRPr="009A5A64" w:rsidTr="009A5A64">
        <w:tc>
          <w:tcPr>
            <w:tcW w:w="1701" w:type="dxa"/>
            <w:vAlign w:val="center"/>
          </w:tcPr>
          <w:p w:rsidR="009C3974" w:rsidRPr="009A5A64" w:rsidRDefault="009C3974" w:rsidP="009A5A64">
            <w:pPr>
              <w:pStyle w:val="af3"/>
              <w:spacing w:beforeLines="15" w:afterLines="50" w:line="260" w:lineRule="exact"/>
              <w:ind w:leftChars="38" w:left="129" w:rightChars="51" w:right="173"/>
              <w:jc w:val="distribute"/>
              <w:rPr>
                <w:rFonts w:ascii="Times New Roman" w:eastAsia="標楷體" w:hAnsi="Times New Roman"/>
                <w:snapToGrid w:val="0"/>
                <w:color w:val="000000"/>
                <w:kern w:val="0"/>
                <w:szCs w:val="24"/>
              </w:rPr>
            </w:pP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Cs w:val="24"/>
              </w:rPr>
              <w:lastRenderedPageBreak/>
              <w:t>施工進度</w:t>
            </w:r>
          </w:p>
          <w:p w:rsidR="009C3974" w:rsidRPr="009A5A64" w:rsidRDefault="009C3974" w:rsidP="009A5A64">
            <w:pPr>
              <w:pStyle w:val="af3"/>
              <w:kinsoku w:val="0"/>
              <w:overflowPunct w:val="0"/>
              <w:autoSpaceDE w:val="0"/>
              <w:autoSpaceDN w:val="0"/>
              <w:spacing w:beforeLines="15" w:afterLines="15" w:line="260" w:lineRule="exact"/>
              <w:ind w:leftChars="-19" w:left="-65" w:rightChars="-17" w:right="-58"/>
              <w:jc w:val="distribute"/>
              <w:rPr>
                <w:rFonts w:ascii="Times New Roman" w:eastAsia="標楷體" w:hAnsi="Times New Roman"/>
                <w:snapToGrid w:val="0"/>
                <w:color w:val="000000"/>
                <w:kern w:val="0"/>
                <w:szCs w:val="24"/>
              </w:rPr>
            </w:pP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Cs w:val="24"/>
              </w:rPr>
              <w:t>(102/</w:t>
            </w:r>
            <w:r w:rsidR="00D23A0E"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Cs w:val="24"/>
              </w:rPr>
              <w:t>9</w:t>
            </w: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Cs w:val="24"/>
              </w:rPr>
              <w:t>/3</w:t>
            </w:r>
            <w:r w:rsidR="00D23A0E"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Cs w:val="24"/>
              </w:rPr>
              <w:t>0</w:t>
            </w: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Cs w:val="24"/>
              </w:rPr>
              <w:t>止</w:t>
            </w: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Cs w:val="24"/>
              </w:rPr>
              <w:t>)</w:t>
            </w:r>
          </w:p>
        </w:tc>
        <w:tc>
          <w:tcPr>
            <w:tcW w:w="3580" w:type="dxa"/>
          </w:tcPr>
          <w:p w:rsidR="009C3974" w:rsidRPr="009A5A64" w:rsidRDefault="009C3974" w:rsidP="009A5A64">
            <w:pPr>
              <w:pStyle w:val="af3"/>
              <w:jc w:val="both"/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預定</w:t>
            </w: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  <w:t>100%</w:t>
            </w: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，實際</w:t>
            </w: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  <w:t>99.98%</w:t>
            </w:r>
          </w:p>
          <w:p w:rsidR="009C3974" w:rsidRPr="009A5A64" w:rsidRDefault="009A5A64" w:rsidP="009A5A64">
            <w:pPr>
              <w:pStyle w:val="af3"/>
              <w:jc w:val="both"/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napToGrid w:val="0"/>
                <w:color w:val="000000"/>
                <w:kern w:val="0"/>
                <w:sz w:val="26"/>
                <w:szCs w:val="26"/>
              </w:rPr>
              <w:t>（</w:t>
            </w:r>
            <w:r w:rsidR="001A64FE"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6"/>
                <w:szCs w:val="26"/>
              </w:rPr>
              <w:t>除配合台電</w:t>
            </w:r>
            <w:r w:rsidR="00AB73EA"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6"/>
                <w:szCs w:val="26"/>
              </w:rPr>
              <w:t>公司</w:t>
            </w:r>
            <w:r w:rsidR="001A64FE"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6"/>
                <w:szCs w:val="26"/>
              </w:rPr>
              <w:t>增設用電埋管工程外，其餘工項皆已完成，故自</w:t>
            </w:r>
            <w:r w:rsidR="001A64FE"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6"/>
                <w:szCs w:val="26"/>
              </w:rPr>
              <w:t>102/05/15</w:t>
            </w:r>
            <w:r w:rsidR="001A64FE"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6"/>
                <w:szCs w:val="26"/>
              </w:rPr>
              <w:t>停工</w:t>
            </w:r>
            <w:r>
              <w:rPr>
                <w:rFonts w:ascii="Times New Roman" w:eastAsia="標楷體" w:hAnsi="Times New Roman" w:hint="eastAsia"/>
                <w:snapToGrid w:val="0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3580" w:type="dxa"/>
            <w:vAlign w:val="center"/>
          </w:tcPr>
          <w:p w:rsidR="009C3974" w:rsidRPr="009A5A64" w:rsidRDefault="009C3974" w:rsidP="009A5A64">
            <w:pPr>
              <w:pStyle w:val="af3"/>
              <w:jc w:val="center"/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預定</w:t>
            </w: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  <w:t>100%</w:t>
            </w:r>
            <w:r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8"/>
                <w:szCs w:val="28"/>
              </w:rPr>
              <w:t>，實際</w:t>
            </w:r>
            <w:r w:rsidR="00D23A0E"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  <w:t>99.69</w:t>
            </w:r>
            <w:r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  <w:t>%</w:t>
            </w:r>
          </w:p>
          <w:p w:rsidR="001A64FE" w:rsidRPr="009A5A64" w:rsidRDefault="009A5A64" w:rsidP="009A5A64">
            <w:pPr>
              <w:pStyle w:val="af3"/>
              <w:jc w:val="both"/>
              <w:rPr>
                <w:rFonts w:ascii="Times New Roman" w:eastAsia="標楷體" w:hAnsi="Times New Roman"/>
                <w:snapToGrid w:val="0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napToGrid w:val="0"/>
                <w:color w:val="000000"/>
                <w:kern w:val="0"/>
                <w:sz w:val="26"/>
                <w:szCs w:val="26"/>
              </w:rPr>
              <w:t>（</w:t>
            </w:r>
            <w:r w:rsidR="00D23A0E"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6"/>
                <w:szCs w:val="26"/>
              </w:rPr>
              <w:t>林內站、永康站、新市站、大村站已竣工啟用</w:t>
            </w:r>
            <w:r w:rsidR="001A64FE"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6"/>
                <w:szCs w:val="26"/>
              </w:rPr>
              <w:t>，其餘</w:t>
            </w:r>
            <w:r w:rsidR="001839F3" w:rsidRPr="009A5A64">
              <w:rPr>
                <w:rFonts w:ascii="Times New Roman" w:eastAsia="標楷體" w:hAnsi="Times New Roman"/>
                <w:snapToGrid w:val="0"/>
                <w:color w:val="000000"/>
                <w:kern w:val="0"/>
                <w:sz w:val="26"/>
                <w:szCs w:val="26"/>
              </w:rPr>
              <w:t>3</w:t>
            </w:r>
            <w:r w:rsidR="001A64FE"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6"/>
                <w:szCs w:val="26"/>
              </w:rPr>
              <w:t>站待台電</w:t>
            </w:r>
            <w:r w:rsidR="00AB73EA"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6"/>
                <w:szCs w:val="26"/>
              </w:rPr>
              <w:t>公司</w:t>
            </w:r>
            <w:r w:rsidR="001A64FE" w:rsidRPr="009A5A64">
              <w:rPr>
                <w:rFonts w:ascii="Times New Roman" w:eastAsia="標楷體" w:hAnsi="標楷體"/>
                <w:snapToGrid w:val="0"/>
                <w:color w:val="000000"/>
                <w:kern w:val="0"/>
                <w:sz w:val="26"/>
                <w:szCs w:val="26"/>
              </w:rPr>
              <w:t>配電線路相關工程完成後，即可供電啟用</w:t>
            </w:r>
            <w:r>
              <w:rPr>
                <w:rFonts w:ascii="Times New Roman" w:eastAsia="標楷體" w:hAnsi="Times New Roman" w:hint="eastAsia"/>
                <w:snapToGrid w:val="0"/>
                <w:color w:val="000000"/>
                <w:kern w:val="0"/>
                <w:sz w:val="26"/>
                <w:szCs w:val="26"/>
              </w:rPr>
              <w:t>）</w:t>
            </w:r>
          </w:p>
        </w:tc>
      </w:tr>
    </w:tbl>
    <w:p w:rsidR="004E13A4" w:rsidRPr="009A5A64" w:rsidRDefault="00104862" w:rsidP="009A5A64">
      <w:pPr>
        <w:pStyle w:val="10"/>
        <w:kinsoku/>
        <w:overflowPunct w:val="0"/>
        <w:spacing w:beforeLines="50" w:afterLines="15"/>
        <w:ind w:left="680" w:firstLine="680"/>
        <w:rPr>
          <w:rFonts w:ascii="Times New Roman"/>
          <w:bCs/>
        </w:rPr>
      </w:pPr>
      <w:r w:rsidRPr="009A5A64">
        <w:rPr>
          <w:rFonts w:ascii="Times New Roman" w:hAnsi="標楷體"/>
          <w:bCs/>
        </w:rPr>
        <w:t>揆諸</w:t>
      </w:r>
      <w:r w:rsidRPr="009A5A64">
        <w:rPr>
          <w:rFonts w:ascii="Times New Roman" w:hAnsi="標楷體"/>
        </w:rPr>
        <w:t>本案工程，</w:t>
      </w:r>
      <w:r w:rsidR="00A9436C" w:rsidRPr="009A5A64">
        <w:rPr>
          <w:rFonts w:ascii="Times New Roman" w:hAnsi="標楷體"/>
        </w:rPr>
        <w:t>原定去（</w:t>
      </w:r>
      <w:r w:rsidR="00A9436C" w:rsidRPr="009A5A64">
        <w:rPr>
          <w:rFonts w:ascii="Times New Roman"/>
        </w:rPr>
        <w:t>101</w:t>
      </w:r>
      <w:r w:rsidR="00A9436C" w:rsidRPr="009A5A64">
        <w:rPr>
          <w:rFonts w:ascii="Times New Roman" w:hAnsi="標楷體"/>
        </w:rPr>
        <w:t>）年</w:t>
      </w:r>
      <w:r w:rsidR="00A9436C" w:rsidRPr="009A5A64">
        <w:rPr>
          <w:rFonts w:ascii="Times New Roman"/>
        </w:rPr>
        <w:t>9</w:t>
      </w:r>
      <w:r w:rsidR="00A9436C" w:rsidRPr="009A5A64">
        <w:rPr>
          <w:rFonts w:ascii="Times New Roman" w:hAnsi="標楷體"/>
        </w:rPr>
        <w:t>月及</w:t>
      </w:r>
      <w:r w:rsidR="00A9436C" w:rsidRPr="009A5A64">
        <w:rPr>
          <w:rFonts w:ascii="Times New Roman"/>
        </w:rPr>
        <w:t>11</w:t>
      </w:r>
      <w:r w:rsidR="00A9436C" w:rsidRPr="009A5A64">
        <w:rPr>
          <w:rFonts w:ascii="Times New Roman" w:hAnsi="標楷體"/>
        </w:rPr>
        <w:t>月底前竣工，經多次展期延至</w:t>
      </w:r>
      <w:r w:rsidR="009C1DF2" w:rsidRPr="009A5A64">
        <w:rPr>
          <w:rFonts w:ascii="Times New Roman" w:hAnsi="標楷體"/>
        </w:rPr>
        <w:t>去</w:t>
      </w:r>
      <w:r w:rsidR="00A9436C" w:rsidRPr="009A5A64">
        <w:rPr>
          <w:rFonts w:ascii="Times New Roman" w:hAnsi="標楷體"/>
        </w:rPr>
        <w:t>年</w:t>
      </w:r>
      <w:r w:rsidR="00A9436C" w:rsidRPr="009A5A64">
        <w:rPr>
          <w:rFonts w:ascii="Times New Roman"/>
        </w:rPr>
        <w:t>12</w:t>
      </w:r>
      <w:r w:rsidR="00A9436C" w:rsidRPr="009A5A64">
        <w:rPr>
          <w:rFonts w:ascii="Times New Roman" w:hAnsi="標楷體"/>
        </w:rPr>
        <w:t>月底，然迄本院</w:t>
      </w:r>
      <w:r w:rsidR="001839F3" w:rsidRPr="009A5A64">
        <w:rPr>
          <w:rFonts w:ascii="Times New Roman" w:hAnsi="標楷體"/>
        </w:rPr>
        <w:t>立案</w:t>
      </w:r>
      <w:r w:rsidR="00A9436C" w:rsidRPr="009A5A64">
        <w:rPr>
          <w:rFonts w:ascii="Times New Roman" w:hAnsi="標楷體"/>
        </w:rPr>
        <w:t>調查時</w:t>
      </w:r>
      <w:r w:rsidR="0071589E" w:rsidRPr="009A5A64">
        <w:rPr>
          <w:rFonts w:ascii="Times New Roman" w:hAnsi="標楷體"/>
        </w:rPr>
        <w:t>已逾期</w:t>
      </w:r>
      <w:r w:rsidR="002E7CB5" w:rsidRPr="009A5A64">
        <w:rPr>
          <w:rFonts w:ascii="Times New Roman" w:hAnsi="標楷體"/>
        </w:rPr>
        <w:t>半年</w:t>
      </w:r>
      <w:r w:rsidR="0071589E" w:rsidRPr="009A5A64">
        <w:rPr>
          <w:rFonts w:ascii="Times New Roman" w:hAnsi="標楷體"/>
        </w:rPr>
        <w:t>，</w:t>
      </w:r>
      <w:r w:rsidR="00913FB3" w:rsidRPr="009A5A64">
        <w:rPr>
          <w:rFonts w:ascii="Times New Roman" w:hAnsi="標楷體"/>
        </w:rPr>
        <w:t>仍</w:t>
      </w:r>
      <w:r w:rsidR="003B3F51" w:rsidRPr="009A5A64">
        <w:rPr>
          <w:rFonts w:ascii="Times New Roman" w:hAnsi="標楷體"/>
        </w:rPr>
        <w:t>遲</w:t>
      </w:r>
      <w:r w:rsidR="009D46DF" w:rsidRPr="009A5A64">
        <w:rPr>
          <w:rFonts w:ascii="Times New Roman" w:hAnsi="標楷體"/>
        </w:rPr>
        <w:t>延</w:t>
      </w:r>
      <w:r w:rsidR="003B3F51" w:rsidRPr="009A5A64">
        <w:rPr>
          <w:rFonts w:ascii="Times New Roman" w:hAnsi="標楷體"/>
        </w:rPr>
        <w:t>無法竣</w:t>
      </w:r>
      <w:r w:rsidR="009C1DF2" w:rsidRPr="009A5A64">
        <w:rPr>
          <w:rFonts w:ascii="Times New Roman" w:hAnsi="標楷體"/>
        </w:rPr>
        <w:t>工</w:t>
      </w:r>
      <w:r w:rsidR="0033313B" w:rsidRPr="009A5A64">
        <w:rPr>
          <w:rFonts w:ascii="Times New Roman" w:hAnsi="標楷體"/>
        </w:rPr>
        <w:t>啟用</w:t>
      </w:r>
      <w:r w:rsidR="009C1DF2" w:rsidRPr="009A5A64">
        <w:rPr>
          <w:rFonts w:ascii="Times New Roman" w:hAnsi="標楷體"/>
        </w:rPr>
        <w:t>。</w:t>
      </w:r>
      <w:r w:rsidR="00985B65" w:rsidRPr="009A5A64">
        <w:rPr>
          <w:rFonts w:ascii="Times New Roman" w:hAnsi="標楷體"/>
          <w:bCs/>
        </w:rPr>
        <w:t>爰為查</w:t>
      </w:r>
      <w:r w:rsidR="00B01D67" w:rsidRPr="009A5A64">
        <w:rPr>
          <w:rFonts w:ascii="Times New Roman" w:hAnsi="標楷體"/>
          <w:bCs/>
        </w:rPr>
        <w:t>究</w:t>
      </w:r>
      <w:r w:rsidR="009C1DF2" w:rsidRPr="009A5A64">
        <w:rPr>
          <w:rFonts w:ascii="Times New Roman" w:hAnsi="標楷體"/>
          <w:bCs/>
        </w:rPr>
        <w:t>工期延宕主因及</w:t>
      </w:r>
      <w:r w:rsidR="00840BBE" w:rsidRPr="009A5A64">
        <w:rPr>
          <w:rFonts w:ascii="Times New Roman" w:hAnsi="標楷體"/>
          <w:bCs/>
        </w:rPr>
        <w:t>主（會）辦單位所涉行政違失</w:t>
      </w:r>
      <w:r w:rsidR="00985B65" w:rsidRPr="009A5A64">
        <w:rPr>
          <w:rFonts w:ascii="Times New Roman" w:hAnsi="標楷體"/>
          <w:bCs/>
        </w:rPr>
        <w:t>，</w:t>
      </w:r>
      <w:r w:rsidR="009C1DF2" w:rsidRPr="009A5A64">
        <w:rPr>
          <w:rFonts w:ascii="Times New Roman" w:hAnsi="標楷體"/>
          <w:bCs/>
        </w:rPr>
        <w:t>經調閱</w:t>
      </w:r>
      <w:r w:rsidR="009C1DF2" w:rsidRPr="009A5A64">
        <w:rPr>
          <w:rFonts w:ascii="Times New Roman" w:hAnsi="標楷體"/>
        </w:rPr>
        <w:t>臺鐵局</w:t>
      </w:r>
      <w:r w:rsidR="00840BBE" w:rsidRPr="009A5A64">
        <w:rPr>
          <w:rFonts w:ascii="Times New Roman" w:hAnsi="標楷體"/>
        </w:rPr>
        <w:t>等機關</w:t>
      </w:r>
      <w:r w:rsidR="009C1DF2" w:rsidRPr="009A5A64">
        <w:rPr>
          <w:rFonts w:ascii="Times New Roman" w:hAnsi="標楷體"/>
          <w:bCs/>
        </w:rPr>
        <w:t>卷證資料，並於</w:t>
      </w:r>
      <w:r w:rsidR="009C1DF2" w:rsidRPr="009A5A64">
        <w:rPr>
          <w:rFonts w:ascii="Times New Roman"/>
          <w:bCs/>
        </w:rPr>
        <w:t>102</w:t>
      </w:r>
      <w:r w:rsidR="009C1DF2" w:rsidRPr="009A5A64">
        <w:rPr>
          <w:rFonts w:ascii="Times New Roman" w:hAnsi="標楷體"/>
          <w:bCs/>
        </w:rPr>
        <w:t>年</w:t>
      </w:r>
      <w:r w:rsidR="009C1DF2" w:rsidRPr="009A5A64">
        <w:rPr>
          <w:rFonts w:ascii="Times New Roman"/>
          <w:bCs/>
        </w:rPr>
        <w:t>9</w:t>
      </w:r>
      <w:r w:rsidR="009C1DF2" w:rsidRPr="009A5A64">
        <w:rPr>
          <w:rFonts w:ascii="Times New Roman" w:hAnsi="標楷體"/>
          <w:bCs/>
        </w:rPr>
        <w:t>月</w:t>
      </w:r>
      <w:r w:rsidR="009C1DF2" w:rsidRPr="009A5A64">
        <w:rPr>
          <w:rFonts w:ascii="Times New Roman"/>
          <w:bCs/>
        </w:rPr>
        <w:t>3</w:t>
      </w:r>
      <w:r w:rsidR="009C1DF2" w:rsidRPr="009A5A64">
        <w:rPr>
          <w:rFonts w:ascii="Times New Roman" w:hAnsi="標楷體"/>
          <w:bCs/>
        </w:rPr>
        <w:t>日</w:t>
      </w:r>
      <w:r w:rsidR="00315E99" w:rsidRPr="009A5A64">
        <w:rPr>
          <w:rFonts w:ascii="Times New Roman" w:hAnsi="標楷體"/>
          <w:bCs/>
        </w:rPr>
        <w:t>約</w:t>
      </w:r>
      <w:r w:rsidR="009C1DF2" w:rsidRPr="009A5A64">
        <w:rPr>
          <w:rFonts w:ascii="Times New Roman" w:hAnsi="標楷體"/>
          <w:bCs/>
        </w:rPr>
        <w:t>詢</w:t>
      </w:r>
      <w:r w:rsidR="00840BBE" w:rsidRPr="009A5A64">
        <w:rPr>
          <w:rFonts w:ascii="Times New Roman" w:hAnsi="標楷體"/>
          <w:bCs/>
        </w:rPr>
        <w:t>交通部范常務次長及</w:t>
      </w:r>
      <w:r w:rsidR="009C1DF2" w:rsidRPr="009A5A64">
        <w:rPr>
          <w:rFonts w:ascii="Times New Roman" w:hAnsi="標楷體"/>
          <w:bCs/>
        </w:rPr>
        <w:t>該</w:t>
      </w:r>
      <w:r w:rsidR="00315E99" w:rsidRPr="009A5A64">
        <w:rPr>
          <w:rFonts w:ascii="Times New Roman" w:hAnsi="標楷體"/>
          <w:bCs/>
        </w:rPr>
        <w:t>局相</w:t>
      </w:r>
      <w:r w:rsidR="009C1DF2" w:rsidRPr="009A5A64">
        <w:rPr>
          <w:rFonts w:ascii="Times New Roman" w:hAnsi="標楷體"/>
          <w:bCs/>
        </w:rPr>
        <w:t>關人員，</w:t>
      </w:r>
      <w:r w:rsidR="00620FF6" w:rsidRPr="009A5A64">
        <w:rPr>
          <w:rFonts w:ascii="Times New Roman" w:hAnsi="標楷體"/>
          <w:bCs/>
        </w:rPr>
        <w:t>業已調查</w:t>
      </w:r>
      <w:r w:rsidR="00DA1F3D" w:rsidRPr="009A5A64">
        <w:rPr>
          <w:rFonts w:ascii="Times New Roman" w:hAnsi="標楷體"/>
          <w:bCs/>
        </w:rPr>
        <w:t>竣</w:t>
      </w:r>
      <w:r w:rsidR="00620FF6" w:rsidRPr="009A5A64">
        <w:rPr>
          <w:rFonts w:ascii="Times New Roman" w:hAnsi="標楷體"/>
          <w:bCs/>
        </w:rPr>
        <w:t>事，</w:t>
      </w:r>
      <w:r w:rsidR="00B024BE" w:rsidRPr="009A5A64">
        <w:rPr>
          <w:rFonts w:ascii="Times New Roman" w:hAnsi="標楷體"/>
          <w:bCs/>
        </w:rPr>
        <w:t>茲就相關調查意見</w:t>
      </w:r>
      <w:r w:rsidR="00A86FFA" w:rsidRPr="009A5A64">
        <w:rPr>
          <w:rFonts w:ascii="Times New Roman" w:hAnsi="標楷體"/>
          <w:bCs/>
        </w:rPr>
        <w:t>臚列</w:t>
      </w:r>
      <w:r w:rsidR="00E65277" w:rsidRPr="009A5A64">
        <w:rPr>
          <w:rFonts w:ascii="Times New Roman" w:hAnsi="標楷體"/>
          <w:bCs/>
        </w:rPr>
        <w:t>如</w:t>
      </w:r>
      <w:r w:rsidR="00C61C4C" w:rsidRPr="009A5A64">
        <w:rPr>
          <w:rFonts w:ascii="Times New Roman" w:hAnsi="標楷體"/>
          <w:bCs/>
        </w:rPr>
        <w:t>下</w:t>
      </w:r>
      <w:r w:rsidR="004E13A4" w:rsidRPr="009A5A64">
        <w:rPr>
          <w:rFonts w:ascii="Times New Roman" w:hAnsi="標楷體"/>
          <w:bCs/>
        </w:rPr>
        <w:t>：</w:t>
      </w:r>
    </w:p>
    <w:p w:rsidR="00C12833" w:rsidRPr="009A5A64" w:rsidRDefault="007259B4" w:rsidP="009A5A64">
      <w:pPr>
        <w:pStyle w:val="2"/>
        <w:rPr>
          <w:rFonts w:ascii="Times New Roman" w:hAnsi="Times New Roman"/>
          <w:b/>
        </w:rPr>
      </w:pPr>
      <w:r w:rsidRPr="009A5A64">
        <w:rPr>
          <w:rFonts w:ascii="Times New Roman" w:hAnsi="標楷體"/>
          <w:b/>
        </w:rPr>
        <w:t>臺鐵局</w:t>
      </w:r>
      <w:r w:rsidR="00D12307" w:rsidRPr="009A5A64">
        <w:rPr>
          <w:rFonts w:ascii="Times New Roman" w:hAnsi="標楷體"/>
          <w:b/>
        </w:rPr>
        <w:t>辦理</w:t>
      </w:r>
      <w:r w:rsidRPr="009A5A64">
        <w:rPr>
          <w:rFonts w:ascii="Times New Roman" w:hAnsi="標楷體"/>
          <w:b/>
        </w:rPr>
        <w:t>本案</w:t>
      </w:r>
      <w:r w:rsidR="00D12307" w:rsidRPr="009A5A64">
        <w:rPr>
          <w:rFonts w:ascii="Times New Roman" w:hAnsi="標楷體"/>
          <w:b/>
        </w:rPr>
        <w:t>工程招標</w:t>
      </w:r>
      <w:r w:rsidR="00037609" w:rsidRPr="009A5A64">
        <w:rPr>
          <w:rFonts w:ascii="Times New Roman" w:hAnsi="標楷體"/>
          <w:b/>
        </w:rPr>
        <w:t>規劃</w:t>
      </w:r>
      <w:r w:rsidRPr="009A5A64">
        <w:rPr>
          <w:rFonts w:ascii="Times New Roman" w:hAnsi="標楷體"/>
          <w:b/>
        </w:rPr>
        <w:t>，未依採購案件特性及實際需要，</w:t>
      </w:r>
      <w:r w:rsidR="008E3554" w:rsidRPr="009A5A64">
        <w:rPr>
          <w:rFonts w:ascii="Times New Roman" w:hAnsi="標楷體"/>
          <w:b/>
        </w:rPr>
        <w:t>周延訂定</w:t>
      </w:r>
      <w:r w:rsidR="0042078D" w:rsidRPr="009A5A64">
        <w:rPr>
          <w:rFonts w:ascii="Times New Roman" w:hAnsi="標楷體"/>
          <w:b/>
        </w:rPr>
        <w:t>投標廠商</w:t>
      </w:r>
      <w:r w:rsidR="008E3554" w:rsidRPr="009A5A64">
        <w:rPr>
          <w:rFonts w:ascii="Times New Roman" w:hAnsi="標楷體"/>
          <w:b/>
        </w:rPr>
        <w:t>所需具備</w:t>
      </w:r>
      <w:r w:rsidR="00961716" w:rsidRPr="009A5A64">
        <w:rPr>
          <w:rFonts w:ascii="Times New Roman" w:hAnsi="標楷體"/>
          <w:b/>
        </w:rPr>
        <w:t>之</w:t>
      </w:r>
      <w:r w:rsidR="00C12833" w:rsidRPr="009A5A64">
        <w:rPr>
          <w:rFonts w:ascii="Times New Roman" w:hAnsi="標楷體"/>
          <w:b/>
        </w:rPr>
        <w:t>履約能力</w:t>
      </w:r>
      <w:r w:rsidR="00961716" w:rsidRPr="009A5A64">
        <w:rPr>
          <w:rFonts w:ascii="Times New Roman" w:hAnsi="標楷體"/>
          <w:b/>
        </w:rPr>
        <w:t>相</w:t>
      </w:r>
      <w:r w:rsidR="00C12833" w:rsidRPr="009A5A64">
        <w:rPr>
          <w:rFonts w:ascii="Times New Roman" w:hAnsi="標楷體"/>
          <w:b/>
        </w:rPr>
        <w:t>關</w:t>
      </w:r>
      <w:r w:rsidRPr="009A5A64">
        <w:rPr>
          <w:rFonts w:ascii="Times New Roman" w:hAnsi="標楷體"/>
          <w:b/>
        </w:rPr>
        <w:t>基本資格</w:t>
      </w:r>
      <w:r w:rsidR="00C12833" w:rsidRPr="009A5A64">
        <w:rPr>
          <w:rFonts w:ascii="Times New Roman" w:hAnsi="標楷體"/>
          <w:b/>
        </w:rPr>
        <w:t>，</w:t>
      </w:r>
      <w:r w:rsidR="00D12307" w:rsidRPr="009A5A64">
        <w:rPr>
          <w:rFonts w:ascii="Times New Roman" w:hAnsi="標楷體"/>
          <w:b/>
        </w:rPr>
        <w:t>導</w:t>
      </w:r>
      <w:r w:rsidR="009B511A" w:rsidRPr="009A5A64">
        <w:rPr>
          <w:rFonts w:ascii="Times New Roman" w:hAnsi="標楷體"/>
          <w:b/>
        </w:rPr>
        <w:t>致得標</w:t>
      </w:r>
      <w:r w:rsidR="00D12307" w:rsidRPr="009A5A64">
        <w:rPr>
          <w:rFonts w:ascii="Times New Roman" w:hAnsi="標楷體"/>
          <w:b/>
        </w:rPr>
        <w:t>廠商因不</w:t>
      </w:r>
      <w:r w:rsidR="00037609" w:rsidRPr="009A5A64">
        <w:rPr>
          <w:rFonts w:ascii="Times New Roman" w:hAnsi="標楷體"/>
          <w:b/>
        </w:rPr>
        <w:t>諳鐵路沿線作業</w:t>
      </w:r>
      <w:r w:rsidR="00961716" w:rsidRPr="009A5A64">
        <w:rPr>
          <w:rFonts w:ascii="Times New Roman" w:hAnsi="標楷體"/>
          <w:b/>
        </w:rPr>
        <w:t>限制</w:t>
      </w:r>
      <w:r w:rsidR="00D12307" w:rsidRPr="009A5A64">
        <w:rPr>
          <w:rFonts w:ascii="Times New Roman" w:hAnsi="標楷體"/>
          <w:b/>
        </w:rPr>
        <w:t>而延誤工</w:t>
      </w:r>
      <w:r w:rsidR="0085708F" w:rsidRPr="009A5A64">
        <w:rPr>
          <w:rFonts w:ascii="Times New Roman" w:hAnsi="標楷體"/>
          <w:b/>
        </w:rPr>
        <w:t>程</w:t>
      </w:r>
      <w:r w:rsidR="0042078D" w:rsidRPr="009A5A64">
        <w:rPr>
          <w:rFonts w:ascii="Times New Roman" w:hAnsi="標楷體"/>
          <w:b/>
        </w:rPr>
        <w:t>進</w:t>
      </w:r>
      <w:r w:rsidR="0085708F" w:rsidRPr="009A5A64">
        <w:rPr>
          <w:rFonts w:ascii="Times New Roman" w:hAnsi="標楷體"/>
          <w:b/>
        </w:rPr>
        <w:t>度</w:t>
      </w:r>
      <w:r w:rsidR="00D12307" w:rsidRPr="009A5A64">
        <w:rPr>
          <w:rFonts w:ascii="Times New Roman" w:hAnsi="標楷體"/>
          <w:b/>
        </w:rPr>
        <w:t>，</w:t>
      </w:r>
      <w:r w:rsidR="00037609" w:rsidRPr="009A5A64">
        <w:rPr>
          <w:rFonts w:ascii="Times New Roman" w:hAnsi="標楷體"/>
          <w:b/>
        </w:rPr>
        <w:t>確</w:t>
      </w:r>
      <w:r w:rsidR="00D12307" w:rsidRPr="009A5A64">
        <w:rPr>
          <w:rFonts w:ascii="Times New Roman" w:hAnsi="標楷體"/>
          <w:b/>
        </w:rPr>
        <w:t>有疏失</w:t>
      </w:r>
    </w:p>
    <w:p w:rsidR="00187005" w:rsidRPr="009A5A64" w:rsidRDefault="00187005" w:rsidP="009A5A64">
      <w:pPr>
        <w:pStyle w:val="3"/>
        <w:ind w:left="1360" w:hanging="680"/>
        <w:rPr>
          <w:rFonts w:ascii="Times New Roman" w:hAnsi="Times New Roman"/>
        </w:rPr>
      </w:pPr>
      <w:r w:rsidRPr="009A5A64">
        <w:rPr>
          <w:rFonts w:ascii="Times New Roman" w:hAnsi="標楷體"/>
        </w:rPr>
        <w:t>按</w:t>
      </w:r>
      <w:r w:rsidR="006B5652" w:rsidRPr="009A5A64">
        <w:rPr>
          <w:rFonts w:ascii="Times New Roman" w:hAnsi="標楷體"/>
        </w:rPr>
        <w:t>政府採購法第</w:t>
      </w:r>
      <w:r w:rsidR="006B5652" w:rsidRPr="009A5A64">
        <w:rPr>
          <w:rFonts w:ascii="Times New Roman" w:hAnsi="Times New Roman"/>
        </w:rPr>
        <w:t>6</w:t>
      </w:r>
      <w:r w:rsidR="006B5652" w:rsidRPr="009A5A64">
        <w:rPr>
          <w:rFonts w:ascii="Times New Roman" w:hAnsi="標楷體"/>
        </w:rPr>
        <w:t>條第</w:t>
      </w:r>
      <w:r w:rsidR="006B5652" w:rsidRPr="009A5A64">
        <w:rPr>
          <w:rFonts w:ascii="Times New Roman" w:hAnsi="Times New Roman"/>
        </w:rPr>
        <w:t>2</w:t>
      </w:r>
      <w:r w:rsidR="006B5652" w:rsidRPr="009A5A64">
        <w:rPr>
          <w:rFonts w:ascii="Times New Roman" w:hAnsi="標楷體"/>
        </w:rPr>
        <w:t>項規定：「辦理採購人員於不違反本法規定之範圍內，得基於公共利益、採購效益或專業判斷之考量，為適當之採購決定。」第</w:t>
      </w:r>
      <w:r w:rsidR="006B5652" w:rsidRPr="009A5A64">
        <w:rPr>
          <w:rFonts w:ascii="Times New Roman" w:hAnsi="Times New Roman"/>
        </w:rPr>
        <w:t>36</w:t>
      </w:r>
      <w:r w:rsidR="006B5652" w:rsidRPr="009A5A64">
        <w:rPr>
          <w:rFonts w:ascii="Times New Roman" w:hAnsi="標楷體"/>
        </w:rPr>
        <w:t>條規定：「</w:t>
      </w:r>
      <w:r w:rsidRPr="009A5A64">
        <w:rPr>
          <w:rFonts w:ascii="Times New Roman" w:hAnsi="標楷體"/>
        </w:rPr>
        <w:t>（第</w:t>
      </w:r>
      <w:r w:rsidRPr="009A5A64">
        <w:rPr>
          <w:rFonts w:ascii="Times New Roman" w:hAnsi="Times New Roman"/>
        </w:rPr>
        <w:t>1</w:t>
      </w:r>
      <w:r w:rsidRPr="009A5A64">
        <w:rPr>
          <w:rFonts w:ascii="Times New Roman" w:hAnsi="標楷體"/>
        </w:rPr>
        <w:t>項）</w:t>
      </w:r>
      <w:r w:rsidR="006B5652" w:rsidRPr="009A5A64">
        <w:rPr>
          <w:rFonts w:ascii="Times New Roman" w:hAnsi="標楷體"/>
        </w:rPr>
        <w:t>機關辦理採購，得依實際需要，規定投標廠商之基本資格</w:t>
      </w:r>
      <w:r w:rsidRPr="009A5A64">
        <w:rPr>
          <w:rFonts w:ascii="Times New Roman" w:hAnsi="標楷體"/>
        </w:rPr>
        <w:t>。</w:t>
      </w:r>
      <w:r w:rsidRPr="009A5A64">
        <w:rPr>
          <w:rFonts w:ascii="Times New Roman" w:hAnsi="Times New Roman"/>
        </w:rPr>
        <w:t>…</w:t>
      </w:r>
      <w:r w:rsidRPr="009A5A64">
        <w:rPr>
          <w:rFonts w:ascii="Times New Roman" w:hAnsi="標楷體"/>
        </w:rPr>
        <w:t>（第</w:t>
      </w:r>
      <w:r w:rsidRPr="009A5A64">
        <w:rPr>
          <w:rFonts w:ascii="Times New Roman" w:hAnsi="Times New Roman"/>
        </w:rPr>
        <w:t>4</w:t>
      </w:r>
      <w:r w:rsidRPr="009A5A64">
        <w:rPr>
          <w:rFonts w:ascii="Times New Roman" w:hAnsi="標楷體"/>
        </w:rPr>
        <w:t>項）第一項基本資格</w:t>
      </w:r>
      <w:r w:rsidR="007259B4" w:rsidRPr="009A5A64">
        <w:rPr>
          <w:rFonts w:ascii="Times New Roman" w:hAnsi="Times New Roman"/>
        </w:rPr>
        <w:t>…</w:t>
      </w:r>
      <w:r w:rsidRPr="009A5A64">
        <w:rPr>
          <w:rFonts w:ascii="Times New Roman" w:hAnsi="標楷體"/>
        </w:rPr>
        <w:t>之範圍及認定標準，由主管機關定之</w:t>
      </w:r>
      <w:r w:rsidR="006B5652" w:rsidRPr="009A5A64">
        <w:rPr>
          <w:rFonts w:ascii="Times New Roman" w:hAnsi="標楷體"/>
        </w:rPr>
        <w:t>」</w:t>
      </w:r>
      <w:r w:rsidRPr="009A5A64">
        <w:rPr>
          <w:rFonts w:ascii="Times New Roman" w:hAnsi="標楷體"/>
        </w:rPr>
        <w:t>。另依投標廠商資格與特殊或巨額採購認定標準第</w:t>
      </w:r>
      <w:r w:rsidRPr="009A5A64">
        <w:rPr>
          <w:rFonts w:ascii="Times New Roman" w:hAnsi="Times New Roman"/>
        </w:rPr>
        <w:t>2</w:t>
      </w:r>
      <w:r w:rsidRPr="009A5A64">
        <w:rPr>
          <w:rFonts w:ascii="Times New Roman" w:hAnsi="標楷體"/>
        </w:rPr>
        <w:t>條規定：「機關辦理採購，得依採購案件之特性及實際需要，就下列事項訂定投標廠商之基本資格，並載明於招標文件：一、與提供招標標的有關者。二、與履約能力有關者。」第</w:t>
      </w:r>
      <w:r w:rsidRPr="009A5A64">
        <w:rPr>
          <w:rFonts w:ascii="Times New Roman" w:hAnsi="Times New Roman"/>
        </w:rPr>
        <w:t>4</w:t>
      </w:r>
      <w:r w:rsidRPr="009A5A64">
        <w:rPr>
          <w:rFonts w:ascii="Times New Roman" w:hAnsi="標楷體"/>
        </w:rPr>
        <w:t>條規定：「機關依第</w:t>
      </w:r>
      <w:r w:rsidRPr="009A5A64">
        <w:rPr>
          <w:rFonts w:ascii="Times New Roman" w:hAnsi="Times New Roman"/>
        </w:rPr>
        <w:t>2</w:t>
      </w:r>
      <w:r w:rsidRPr="009A5A64">
        <w:rPr>
          <w:rFonts w:ascii="Times New Roman" w:hAnsi="標楷體"/>
        </w:rPr>
        <w:t>條第</w:t>
      </w:r>
      <w:r w:rsidRPr="009A5A64">
        <w:rPr>
          <w:rFonts w:ascii="Times New Roman" w:hAnsi="Times New Roman"/>
        </w:rPr>
        <w:t>2</w:t>
      </w:r>
      <w:r w:rsidRPr="009A5A64">
        <w:rPr>
          <w:rFonts w:ascii="Times New Roman" w:hAnsi="標楷體"/>
        </w:rPr>
        <w:t>款訂定與履約能力有關之基本資格時，得依採購案件之特性及實際需要，就下</w:t>
      </w:r>
      <w:r w:rsidRPr="009A5A64">
        <w:rPr>
          <w:rFonts w:ascii="Times New Roman" w:hAnsi="標楷體"/>
        </w:rPr>
        <w:lastRenderedPageBreak/>
        <w:t>列事項擇定廠商應附具之證明文件或物品：一、廠商具有製造、供應或承做能力之證明。如曾完成與招標標的類似之製造、供應或承做之文件</w:t>
      </w:r>
      <w:r w:rsidRPr="009A5A64">
        <w:rPr>
          <w:rFonts w:ascii="Times New Roman" w:hAnsi="Times New Roman"/>
        </w:rPr>
        <w:t>…</w:t>
      </w:r>
      <w:r w:rsidRPr="009A5A64">
        <w:rPr>
          <w:rFonts w:ascii="Times New Roman" w:hAnsi="標楷體"/>
        </w:rPr>
        <w:t>等。二、廠商具有如期履約能力之證明。</w:t>
      </w:r>
      <w:r w:rsidRPr="009A5A64">
        <w:rPr>
          <w:rFonts w:ascii="Times New Roman" w:hAnsi="Times New Roman"/>
        </w:rPr>
        <w:t>…</w:t>
      </w:r>
      <w:r w:rsidR="007259B4" w:rsidRPr="009A5A64">
        <w:rPr>
          <w:rFonts w:ascii="Times New Roman" w:hAnsi="標楷體"/>
        </w:rPr>
        <w:t>」。</w:t>
      </w:r>
    </w:p>
    <w:p w:rsidR="00037609" w:rsidRPr="009A5A64" w:rsidRDefault="009B511A" w:rsidP="009A5A64">
      <w:pPr>
        <w:pStyle w:val="3"/>
        <w:ind w:left="1360" w:hanging="680"/>
        <w:rPr>
          <w:rFonts w:ascii="Times New Roman" w:hAnsi="Times New Roman"/>
        </w:rPr>
      </w:pPr>
      <w:r w:rsidRPr="009A5A64">
        <w:rPr>
          <w:rFonts w:ascii="Times New Roman" w:hAnsi="標楷體"/>
        </w:rPr>
        <w:t>本案工程一再延誤，經詢據臺鐵局</w:t>
      </w:r>
      <w:r w:rsidR="0028519E" w:rsidRPr="009A5A64">
        <w:rPr>
          <w:rFonts w:ascii="Times New Roman" w:hAnsi="標楷體"/>
        </w:rPr>
        <w:t>查復坦稱</w:t>
      </w:r>
      <w:r w:rsidRPr="009A5A64">
        <w:rPr>
          <w:rFonts w:ascii="Times New Roman" w:hAnsi="標楷體"/>
        </w:rPr>
        <w:t>：得標廠商均為首次承攬該局工作，對於鐵路沿線作業規定及</w:t>
      </w:r>
      <w:r w:rsidR="002B7EAA" w:rsidRPr="009A5A64">
        <w:rPr>
          <w:rFonts w:ascii="Times New Roman" w:hAnsi="標楷體"/>
        </w:rPr>
        <w:t>配合</w:t>
      </w:r>
      <w:r w:rsidRPr="009A5A64">
        <w:rPr>
          <w:rFonts w:ascii="Times New Roman" w:hAnsi="標楷體"/>
        </w:rPr>
        <w:t>旅運需求等</w:t>
      </w:r>
      <w:r w:rsidR="0028519E" w:rsidRPr="009A5A64">
        <w:rPr>
          <w:rFonts w:ascii="Times New Roman" w:hAnsi="標楷體"/>
        </w:rPr>
        <w:t>施工條件</w:t>
      </w:r>
      <w:r w:rsidRPr="009A5A64">
        <w:rPr>
          <w:rFonts w:ascii="Times New Roman" w:hAnsi="標楷體"/>
        </w:rPr>
        <w:t>未能充分</w:t>
      </w:r>
      <w:r w:rsidR="0028519E" w:rsidRPr="009A5A64">
        <w:rPr>
          <w:rFonts w:ascii="Times New Roman" w:hAnsi="標楷體"/>
        </w:rPr>
        <w:t>瞭</w:t>
      </w:r>
      <w:r w:rsidRPr="009A5A64">
        <w:rPr>
          <w:rFonts w:ascii="Times New Roman" w:hAnsi="標楷體"/>
        </w:rPr>
        <w:t>解</w:t>
      </w:r>
      <w:r w:rsidR="0028519E" w:rsidRPr="009A5A64">
        <w:rPr>
          <w:rFonts w:ascii="Times New Roman" w:hAnsi="標楷體"/>
        </w:rPr>
        <w:t>，為導致施工進度落後主因之一</w:t>
      </w:r>
      <w:r w:rsidRPr="009A5A64">
        <w:rPr>
          <w:rFonts w:ascii="Times New Roman" w:hAnsi="標楷體"/>
        </w:rPr>
        <w:t>，</w:t>
      </w:r>
      <w:r w:rsidR="0028519E" w:rsidRPr="009A5A64">
        <w:rPr>
          <w:rFonts w:ascii="Times New Roman" w:hAnsi="標楷體"/>
        </w:rPr>
        <w:t>未來涉及鐵路沿線之相關工程，將考慮採異質採購最低標方式辦理，以期能審查投標廠商之資格，進而選擇優良廠商，控管工程品質及期程進度等語。足徵該局於本案工程招標</w:t>
      </w:r>
      <w:r w:rsidR="00694D63" w:rsidRPr="009A5A64">
        <w:rPr>
          <w:rFonts w:ascii="Times New Roman" w:hAnsi="標楷體"/>
        </w:rPr>
        <w:t>前置規劃</w:t>
      </w:r>
      <w:r w:rsidR="002B7EAA" w:rsidRPr="009A5A64">
        <w:rPr>
          <w:rFonts w:ascii="Times New Roman" w:hAnsi="標楷體"/>
        </w:rPr>
        <w:t>階段</w:t>
      </w:r>
      <w:r w:rsidR="0028519E" w:rsidRPr="009A5A64">
        <w:rPr>
          <w:rFonts w:ascii="Times New Roman" w:hAnsi="標楷體"/>
        </w:rPr>
        <w:t>，未</w:t>
      </w:r>
      <w:r w:rsidR="002B7EAA" w:rsidRPr="009A5A64">
        <w:rPr>
          <w:rFonts w:ascii="Times New Roman" w:hAnsi="標楷體"/>
        </w:rPr>
        <w:t>能</w:t>
      </w:r>
      <w:r w:rsidR="00583238" w:rsidRPr="009A5A64">
        <w:rPr>
          <w:rFonts w:ascii="Times New Roman" w:hAnsi="標楷體"/>
        </w:rPr>
        <w:t>參據政府採購法之意旨，</w:t>
      </w:r>
      <w:r w:rsidR="00694D63" w:rsidRPr="009A5A64">
        <w:rPr>
          <w:rFonts w:ascii="Times New Roman" w:hAnsi="標楷體"/>
        </w:rPr>
        <w:t>本於專業判斷</w:t>
      </w:r>
      <w:r w:rsidR="00583238" w:rsidRPr="009A5A64">
        <w:rPr>
          <w:rFonts w:ascii="Times New Roman" w:hAnsi="標楷體"/>
        </w:rPr>
        <w:t>及實務</w:t>
      </w:r>
      <w:r w:rsidR="00694D63" w:rsidRPr="009A5A64">
        <w:rPr>
          <w:rFonts w:ascii="Times New Roman" w:hAnsi="標楷體"/>
        </w:rPr>
        <w:t>考量，</w:t>
      </w:r>
      <w:r w:rsidR="003C5B3C" w:rsidRPr="009A5A64">
        <w:rPr>
          <w:rFonts w:ascii="Times New Roman" w:hAnsi="標楷體"/>
        </w:rPr>
        <w:t>就</w:t>
      </w:r>
      <w:r w:rsidR="00694D63" w:rsidRPr="009A5A64">
        <w:rPr>
          <w:rFonts w:ascii="Times New Roman" w:hAnsi="標楷體"/>
        </w:rPr>
        <w:t>工程</w:t>
      </w:r>
      <w:r w:rsidR="0028519E" w:rsidRPr="009A5A64">
        <w:rPr>
          <w:rFonts w:ascii="Times New Roman" w:hAnsi="標楷體"/>
        </w:rPr>
        <w:t>特性及</w:t>
      </w:r>
      <w:r w:rsidR="00BF150E" w:rsidRPr="009A5A64">
        <w:rPr>
          <w:rFonts w:ascii="Times New Roman" w:hAnsi="標楷體"/>
        </w:rPr>
        <w:t>施</w:t>
      </w:r>
      <w:r w:rsidR="00694D63" w:rsidRPr="009A5A64">
        <w:rPr>
          <w:rFonts w:ascii="Times New Roman" w:hAnsi="標楷體"/>
        </w:rPr>
        <w:t>工環境等</w:t>
      </w:r>
      <w:r w:rsidR="0028519E" w:rsidRPr="009A5A64">
        <w:rPr>
          <w:rFonts w:ascii="Times New Roman" w:hAnsi="標楷體"/>
        </w:rPr>
        <w:t>實際需要，</w:t>
      </w:r>
      <w:r w:rsidR="00694D63" w:rsidRPr="009A5A64">
        <w:rPr>
          <w:rFonts w:ascii="Times New Roman" w:hAnsi="標楷體"/>
        </w:rPr>
        <w:t>周</w:t>
      </w:r>
      <w:r w:rsidR="008E3554" w:rsidRPr="009A5A64">
        <w:rPr>
          <w:rFonts w:ascii="Times New Roman" w:hAnsi="標楷體"/>
        </w:rPr>
        <w:t>延</w:t>
      </w:r>
      <w:r w:rsidR="00694D63" w:rsidRPr="009A5A64">
        <w:rPr>
          <w:rFonts w:ascii="Times New Roman" w:hAnsi="標楷體"/>
        </w:rPr>
        <w:t>訂</w:t>
      </w:r>
      <w:r w:rsidR="008E3554" w:rsidRPr="009A5A64">
        <w:rPr>
          <w:rFonts w:ascii="Times New Roman" w:hAnsi="標楷體"/>
        </w:rPr>
        <w:t>定</w:t>
      </w:r>
      <w:r w:rsidR="0028519E" w:rsidRPr="009A5A64">
        <w:rPr>
          <w:rFonts w:ascii="Times New Roman" w:hAnsi="標楷體"/>
        </w:rPr>
        <w:t>投標廠商</w:t>
      </w:r>
      <w:r w:rsidR="002B7EAA" w:rsidRPr="009A5A64">
        <w:rPr>
          <w:rFonts w:ascii="Times New Roman" w:hAnsi="標楷體"/>
        </w:rPr>
        <w:t>應具備</w:t>
      </w:r>
      <w:r w:rsidR="00BF150E" w:rsidRPr="009A5A64">
        <w:rPr>
          <w:rFonts w:ascii="Times New Roman" w:hAnsi="標楷體"/>
        </w:rPr>
        <w:t>之</w:t>
      </w:r>
      <w:r w:rsidR="002B7EAA" w:rsidRPr="009A5A64">
        <w:rPr>
          <w:rFonts w:ascii="Times New Roman" w:hAnsi="標楷體"/>
        </w:rPr>
        <w:t>承做與如期</w:t>
      </w:r>
      <w:r w:rsidR="0028519E" w:rsidRPr="009A5A64">
        <w:rPr>
          <w:rFonts w:ascii="Times New Roman" w:hAnsi="標楷體"/>
        </w:rPr>
        <w:t>履約能力</w:t>
      </w:r>
      <w:r w:rsidR="00BF150E" w:rsidRPr="009A5A64">
        <w:rPr>
          <w:rFonts w:ascii="Times New Roman" w:hAnsi="標楷體"/>
        </w:rPr>
        <w:t>等</w:t>
      </w:r>
      <w:r w:rsidR="0028519E" w:rsidRPr="009A5A64">
        <w:rPr>
          <w:rFonts w:ascii="Times New Roman" w:hAnsi="標楷體"/>
        </w:rPr>
        <w:t>基本資格，導致</w:t>
      </w:r>
      <w:r w:rsidR="003C5B3C" w:rsidRPr="009A5A64">
        <w:rPr>
          <w:rFonts w:ascii="Times New Roman" w:hAnsi="標楷體"/>
        </w:rPr>
        <w:t>廠商得標</w:t>
      </w:r>
      <w:r w:rsidR="002B7EAA" w:rsidRPr="009A5A64">
        <w:rPr>
          <w:rFonts w:ascii="Times New Roman" w:hAnsi="標楷體"/>
        </w:rPr>
        <w:t>後</w:t>
      </w:r>
      <w:r w:rsidR="003C5B3C" w:rsidRPr="009A5A64">
        <w:rPr>
          <w:rFonts w:ascii="Times New Roman" w:hAnsi="標楷體"/>
        </w:rPr>
        <w:t>，</w:t>
      </w:r>
      <w:r w:rsidR="002B7EAA" w:rsidRPr="009A5A64">
        <w:rPr>
          <w:rFonts w:ascii="Times New Roman" w:hAnsi="標楷體"/>
        </w:rPr>
        <w:t>因</w:t>
      </w:r>
      <w:r w:rsidR="00BF150E" w:rsidRPr="009A5A64">
        <w:rPr>
          <w:rFonts w:ascii="Times New Roman" w:hAnsi="標楷體"/>
        </w:rPr>
        <w:t>係</w:t>
      </w:r>
      <w:r w:rsidR="002B7EAA" w:rsidRPr="009A5A64">
        <w:rPr>
          <w:rFonts w:ascii="Times New Roman" w:hAnsi="標楷體"/>
        </w:rPr>
        <w:t>首次承</w:t>
      </w:r>
      <w:r w:rsidR="003C5B3C" w:rsidRPr="009A5A64">
        <w:rPr>
          <w:rFonts w:ascii="Times New Roman" w:hAnsi="標楷體"/>
        </w:rPr>
        <w:t>攬該局</w:t>
      </w:r>
      <w:r w:rsidR="002B7EAA" w:rsidRPr="009A5A64">
        <w:rPr>
          <w:rFonts w:ascii="Times New Roman" w:hAnsi="標楷體"/>
        </w:rPr>
        <w:t>工程，</w:t>
      </w:r>
      <w:r w:rsidR="0028519E" w:rsidRPr="009A5A64">
        <w:rPr>
          <w:rFonts w:ascii="Times New Roman" w:hAnsi="標楷體"/>
        </w:rPr>
        <w:t>不諳</w:t>
      </w:r>
      <w:r w:rsidR="003C5B3C" w:rsidRPr="009A5A64">
        <w:rPr>
          <w:rFonts w:ascii="Times New Roman" w:hAnsi="標楷體"/>
        </w:rPr>
        <w:t>鐵路沿線</w:t>
      </w:r>
      <w:r w:rsidR="00E21374" w:rsidRPr="009A5A64">
        <w:rPr>
          <w:rFonts w:ascii="Times New Roman" w:hAnsi="標楷體"/>
        </w:rPr>
        <w:t>施工條件、相關作業規定及配合旅運需求等特殊限制</w:t>
      </w:r>
      <w:r w:rsidR="00AA0A0D" w:rsidRPr="009A5A64">
        <w:rPr>
          <w:rFonts w:ascii="Times New Roman" w:hAnsi="標楷體"/>
        </w:rPr>
        <w:t>，</w:t>
      </w:r>
      <w:r w:rsidR="0085708F" w:rsidRPr="009A5A64">
        <w:rPr>
          <w:rFonts w:ascii="Times New Roman" w:hAnsi="標楷體"/>
        </w:rPr>
        <w:t>致</w:t>
      </w:r>
      <w:r w:rsidR="0028519E" w:rsidRPr="009A5A64">
        <w:rPr>
          <w:rFonts w:ascii="Times New Roman" w:hAnsi="標楷體"/>
        </w:rPr>
        <w:t>延誤工</w:t>
      </w:r>
      <w:r w:rsidR="0085708F" w:rsidRPr="009A5A64">
        <w:rPr>
          <w:rFonts w:ascii="Times New Roman" w:hAnsi="標楷體"/>
        </w:rPr>
        <w:t>程</w:t>
      </w:r>
      <w:r w:rsidR="0028519E" w:rsidRPr="009A5A64">
        <w:rPr>
          <w:rFonts w:ascii="Times New Roman" w:hAnsi="標楷體"/>
        </w:rPr>
        <w:t>進</w:t>
      </w:r>
      <w:r w:rsidR="0085708F" w:rsidRPr="009A5A64">
        <w:rPr>
          <w:rFonts w:ascii="Times New Roman" w:hAnsi="標楷體"/>
        </w:rPr>
        <w:t>度</w:t>
      </w:r>
      <w:r w:rsidR="00AA0A0D" w:rsidRPr="009A5A64">
        <w:rPr>
          <w:rFonts w:ascii="Times New Roman" w:hAnsi="標楷體"/>
        </w:rPr>
        <w:t>且</w:t>
      </w:r>
      <w:r w:rsidR="00BF150E" w:rsidRPr="009A5A64">
        <w:rPr>
          <w:rFonts w:ascii="Times New Roman" w:hAnsi="標楷體"/>
        </w:rPr>
        <w:t>徒增紛擾，</w:t>
      </w:r>
      <w:r w:rsidR="0028519E" w:rsidRPr="009A5A64">
        <w:rPr>
          <w:rFonts w:ascii="Times New Roman" w:hAnsi="標楷體"/>
        </w:rPr>
        <w:t>確有疏失</w:t>
      </w:r>
      <w:r w:rsidR="003C5B3C" w:rsidRPr="009A5A64">
        <w:rPr>
          <w:rFonts w:ascii="Times New Roman" w:hAnsi="標楷體"/>
        </w:rPr>
        <w:t>。</w:t>
      </w:r>
    </w:p>
    <w:p w:rsidR="00187005" w:rsidRPr="009A5A64" w:rsidRDefault="00BE0E4B" w:rsidP="009A5A64">
      <w:pPr>
        <w:pStyle w:val="2"/>
        <w:kinsoku/>
        <w:overflowPunct w:val="0"/>
        <w:spacing w:beforeLines="25"/>
        <w:ind w:left="1043"/>
        <w:rPr>
          <w:rFonts w:ascii="Times New Roman" w:hAnsi="Times New Roman"/>
          <w:b/>
        </w:rPr>
      </w:pPr>
      <w:r w:rsidRPr="009A5A64">
        <w:rPr>
          <w:rFonts w:ascii="Times New Roman" w:hAnsi="標楷體"/>
          <w:b/>
        </w:rPr>
        <w:t>臺鐵局</w:t>
      </w:r>
      <w:r w:rsidR="005653B5" w:rsidRPr="009A5A64">
        <w:rPr>
          <w:rFonts w:ascii="Times New Roman" w:hAnsi="標楷體"/>
          <w:b/>
        </w:rPr>
        <w:t>未督促所屬落實施工品質管理作業並善盡督查之能事，恝置設計監造單位怠忽契約職責，坐視承商材料採購</w:t>
      </w:r>
      <w:r w:rsidR="00A3216D" w:rsidRPr="009A5A64">
        <w:rPr>
          <w:rFonts w:ascii="Times New Roman" w:hAnsi="標楷體"/>
          <w:b/>
        </w:rPr>
        <w:t>及</w:t>
      </w:r>
      <w:r w:rsidR="005653B5" w:rsidRPr="009A5A64">
        <w:rPr>
          <w:rFonts w:ascii="Times New Roman" w:hAnsi="標楷體"/>
          <w:b/>
        </w:rPr>
        <w:t>要徑吊裝作業時程</w:t>
      </w:r>
      <w:r w:rsidR="00A3216D" w:rsidRPr="009A5A64">
        <w:rPr>
          <w:rFonts w:ascii="Times New Roman" w:hAnsi="標楷體"/>
          <w:b/>
        </w:rPr>
        <w:t>延宕</w:t>
      </w:r>
      <w:r w:rsidR="005653B5" w:rsidRPr="009A5A64">
        <w:rPr>
          <w:rFonts w:ascii="Times New Roman" w:hAnsi="標楷體"/>
          <w:b/>
        </w:rPr>
        <w:t>，猶束手無策，施工品管機制形同虛設、效能不彰，難辭怠失之咎</w:t>
      </w:r>
    </w:p>
    <w:p w:rsidR="003B3F51" w:rsidRPr="009A5A64" w:rsidRDefault="003B3F51" w:rsidP="009A5A64">
      <w:pPr>
        <w:pStyle w:val="3"/>
        <w:kinsoku/>
        <w:overflowPunct w:val="0"/>
        <w:ind w:left="1360" w:hanging="680"/>
        <w:rPr>
          <w:rFonts w:ascii="Times New Roman" w:hAnsi="Times New Roman"/>
        </w:rPr>
      </w:pPr>
      <w:r w:rsidRPr="009A5A64">
        <w:rPr>
          <w:rFonts w:ascii="Times New Roman" w:hAnsi="標楷體"/>
        </w:rPr>
        <w:t>按政府採購法第</w:t>
      </w:r>
      <w:r w:rsidRPr="009A5A64">
        <w:rPr>
          <w:rFonts w:ascii="Times New Roman" w:hAnsi="Times New Roman"/>
        </w:rPr>
        <w:t>70</w:t>
      </w:r>
      <w:r w:rsidRPr="009A5A64">
        <w:rPr>
          <w:rFonts w:ascii="Times New Roman" w:hAnsi="標楷體"/>
        </w:rPr>
        <w:t>條規定：「</w:t>
      </w:r>
      <w:r w:rsidR="00D840B4" w:rsidRPr="009A5A64">
        <w:rPr>
          <w:rFonts w:ascii="Times New Roman" w:hAnsi="標楷體"/>
        </w:rPr>
        <w:t>機關辦理工程採購，應明訂廠商執行品質管理、環境保護、施工安全衛生之責任，並對重點項目訂定檢查程序及檢驗標準。</w:t>
      </w:r>
      <w:r w:rsidR="00D840B4" w:rsidRPr="009A5A64">
        <w:rPr>
          <w:rFonts w:ascii="Times New Roman" w:hAnsi="Times New Roman"/>
        </w:rPr>
        <w:t>…</w:t>
      </w:r>
      <w:r w:rsidRPr="009A5A64">
        <w:rPr>
          <w:rFonts w:ascii="Times New Roman" w:hAnsi="標楷體"/>
        </w:rPr>
        <w:t>中央及直轄市、縣（市）政府應成立工程施工查核小組，定期查核所屬（轄）機關工程品質及進度等事宜」。行政院公共工程委員會</w:t>
      </w:r>
      <w:r w:rsidRPr="009A5A64">
        <w:rPr>
          <w:rFonts w:ascii="Times New Roman" w:hAnsi="Times New Roman"/>
        </w:rPr>
        <w:t>96</w:t>
      </w:r>
      <w:r w:rsidRPr="009A5A64">
        <w:rPr>
          <w:rFonts w:ascii="Times New Roman" w:hAnsi="標楷體"/>
        </w:rPr>
        <w:t>年</w:t>
      </w:r>
      <w:r w:rsidRPr="009A5A64">
        <w:rPr>
          <w:rFonts w:ascii="Times New Roman" w:hAnsi="Times New Roman"/>
        </w:rPr>
        <w:t>9</w:t>
      </w:r>
      <w:r w:rsidRPr="009A5A64">
        <w:rPr>
          <w:rFonts w:ascii="Times New Roman" w:hAnsi="標楷體"/>
        </w:rPr>
        <w:t>月</w:t>
      </w:r>
      <w:r w:rsidRPr="009A5A64">
        <w:rPr>
          <w:rFonts w:ascii="Times New Roman" w:hAnsi="Times New Roman"/>
        </w:rPr>
        <w:t>20</w:t>
      </w:r>
      <w:r w:rsidRPr="009A5A64">
        <w:rPr>
          <w:rFonts w:ascii="Times New Roman" w:hAnsi="標楷體"/>
        </w:rPr>
        <w:t>日修訂之公共工程施工品質管理作業要點第</w:t>
      </w:r>
      <w:r w:rsidRPr="009A5A64">
        <w:rPr>
          <w:rFonts w:ascii="Times New Roman" w:hAnsi="Times New Roman"/>
        </w:rPr>
        <w:t>2</w:t>
      </w:r>
      <w:r w:rsidRPr="009A5A64">
        <w:rPr>
          <w:rFonts w:ascii="Times New Roman" w:hAnsi="標楷體"/>
        </w:rPr>
        <w:t>點規定：「行政院暨所屬各級行政機關</w:t>
      </w:r>
      <w:r w:rsidR="00D840B4" w:rsidRPr="009A5A64">
        <w:rPr>
          <w:rFonts w:ascii="Times New Roman" w:hAnsi="標楷體"/>
        </w:rPr>
        <w:t>、公立學校</w:t>
      </w:r>
      <w:r w:rsidR="00770FEC" w:rsidRPr="009A5A64">
        <w:rPr>
          <w:rFonts w:ascii="Times New Roman" w:hAnsi="標楷體"/>
        </w:rPr>
        <w:lastRenderedPageBreak/>
        <w:t>及公營事業機構</w:t>
      </w:r>
      <w:r w:rsidRPr="009A5A64">
        <w:rPr>
          <w:rFonts w:ascii="Times New Roman" w:hAnsi="標楷體"/>
        </w:rPr>
        <w:t>辦理工程採購，其施工品質管理作業，除法令另有規定外，依本要點之規定」；第</w:t>
      </w:r>
      <w:r w:rsidRPr="009A5A64">
        <w:rPr>
          <w:rFonts w:ascii="Times New Roman" w:hAnsi="Times New Roman"/>
        </w:rPr>
        <w:t>8</w:t>
      </w:r>
      <w:r w:rsidRPr="009A5A64">
        <w:rPr>
          <w:rFonts w:ascii="Times New Roman" w:hAnsi="標楷體"/>
        </w:rPr>
        <w:t>點規定：「機關應視工程需要，指派具工程相關學經歷之適當人員或委託適當機構負責監造。公告金額以上工程，監造單位應提報監造計畫」；第</w:t>
      </w:r>
      <w:r w:rsidRPr="009A5A64">
        <w:rPr>
          <w:rFonts w:ascii="Times New Roman" w:hAnsi="Times New Roman"/>
        </w:rPr>
        <w:t>15</w:t>
      </w:r>
      <w:r w:rsidRPr="009A5A64">
        <w:rPr>
          <w:rFonts w:ascii="Times New Roman" w:hAnsi="標楷體"/>
        </w:rPr>
        <w:t>點規定：「機關應隨時督導工程施工情形，並留存紀錄備查。另得視工程需要設置工程督導小組，隨時進行施工品質督導工作。機關發現工程缺失時，應即以書面通知監造單位或廠商限期改善」</w:t>
      </w:r>
      <w:r w:rsidR="00243235" w:rsidRPr="009A5A64">
        <w:rPr>
          <w:rFonts w:ascii="Times New Roman" w:hAnsi="標楷體"/>
        </w:rPr>
        <w:t>。又</w:t>
      </w:r>
      <w:r w:rsidRPr="009A5A64">
        <w:rPr>
          <w:rFonts w:ascii="Times New Roman" w:hAnsi="標楷體"/>
        </w:rPr>
        <w:t>臺</w:t>
      </w:r>
      <w:r w:rsidR="00243235" w:rsidRPr="009A5A64">
        <w:rPr>
          <w:rFonts w:ascii="Times New Roman" w:hAnsi="標楷體"/>
        </w:rPr>
        <w:t>鐵局</w:t>
      </w:r>
      <w:r w:rsidR="00E37A0A" w:rsidRPr="009A5A64">
        <w:rPr>
          <w:rFonts w:ascii="Times New Roman" w:hAnsi="標楷體"/>
        </w:rPr>
        <w:t>重大工程督導會報及工務處</w:t>
      </w:r>
      <w:r w:rsidR="001C544A" w:rsidRPr="009A5A64">
        <w:rPr>
          <w:rFonts w:ascii="Times New Roman" w:hAnsi="標楷體"/>
        </w:rPr>
        <w:t>，</w:t>
      </w:r>
      <w:r w:rsidR="00E37A0A" w:rsidRPr="009A5A64">
        <w:rPr>
          <w:rFonts w:ascii="Times New Roman" w:hAnsi="標楷體"/>
        </w:rPr>
        <w:t>對</w:t>
      </w:r>
      <w:r w:rsidR="001C544A" w:rsidRPr="009A5A64">
        <w:rPr>
          <w:rFonts w:ascii="Times New Roman" w:hAnsi="標楷體"/>
        </w:rPr>
        <w:t>於</w:t>
      </w:r>
      <w:r w:rsidR="00E37A0A" w:rsidRPr="009A5A64">
        <w:rPr>
          <w:rFonts w:ascii="Times New Roman" w:hAnsi="標楷體"/>
        </w:rPr>
        <w:t>查核金額以上</w:t>
      </w:r>
      <w:r w:rsidR="00BD591C" w:rsidRPr="009A5A64">
        <w:rPr>
          <w:rFonts w:ascii="Times New Roman" w:hAnsi="標楷體"/>
        </w:rPr>
        <w:t>或</w:t>
      </w:r>
      <w:r w:rsidR="00E37A0A" w:rsidRPr="009A5A64">
        <w:rPr>
          <w:rFonts w:ascii="Times New Roman" w:hAnsi="標楷體"/>
        </w:rPr>
        <w:t>施工進度落後之工程，</w:t>
      </w:r>
      <w:r w:rsidR="001C544A" w:rsidRPr="009A5A64">
        <w:rPr>
          <w:rFonts w:ascii="Times New Roman" w:hAnsi="標楷體"/>
        </w:rPr>
        <w:t>應就主辦、監造單位及</w:t>
      </w:r>
      <w:r w:rsidR="0099260C" w:rsidRPr="009A5A64">
        <w:rPr>
          <w:rFonts w:ascii="Times New Roman" w:hAnsi="標楷體"/>
        </w:rPr>
        <w:t>承商</w:t>
      </w:r>
      <w:r w:rsidR="001C544A" w:rsidRPr="009A5A64">
        <w:rPr>
          <w:rFonts w:ascii="Times New Roman" w:hAnsi="標楷體"/>
        </w:rPr>
        <w:t>之施工管理、品質、施工進度及勞安衛管理等項目，定期或不定期辦理督導作業，該局</w:t>
      </w:r>
      <w:r w:rsidR="00243235" w:rsidRPr="009A5A64">
        <w:rPr>
          <w:rFonts w:ascii="Times New Roman" w:hAnsi="標楷體"/>
        </w:rPr>
        <w:t>工務處</w:t>
      </w:r>
      <w:r w:rsidR="00243235" w:rsidRPr="009A5A64">
        <w:rPr>
          <w:rFonts w:ascii="Times New Roman" w:hAnsi="Times New Roman"/>
        </w:rPr>
        <w:t>102</w:t>
      </w:r>
      <w:r w:rsidR="00243235" w:rsidRPr="009A5A64">
        <w:rPr>
          <w:rFonts w:ascii="Times New Roman" w:hAnsi="標楷體"/>
        </w:rPr>
        <w:t>年度工程施工督導作業工作計畫</w:t>
      </w:r>
      <w:r w:rsidR="001C544A" w:rsidRPr="009A5A64">
        <w:rPr>
          <w:rFonts w:ascii="Times New Roman" w:hAnsi="標楷體"/>
        </w:rPr>
        <w:t>亦有</w:t>
      </w:r>
      <w:r w:rsidR="00243235" w:rsidRPr="009A5A64">
        <w:rPr>
          <w:rFonts w:ascii="Times New Roman" w:hAnsi="標楷體"/>
        </w:rPr>
        <w:t>明定</w:t>
      </w:r>
      <w:r w:rsidRPr="009A5A64">
        <w:rPr>
          <w:rFonts w:ascii="Times New Roman" w:hAnsi="標楷體"/>
        </w:rPr>
        <w:t>。</w:t>
      </w:r>
    </w:p>
    <w:p w:rsidR="00E21374" w:rsidRPr="009A5A64" w:rsidRDefault="00E21374" w:rsidP="009A5A64">
      <w:pPr>
        <w:pStyle w:val="3"/>
        <w:kinsoku/>
        <w:overflowPunct w:val="0"/>
        <w:spacing w:afterLines="15"/>
        <w:ind w:left="1360" w:hanging="680"/>
        <w:rPr>
          <w:rFonts w:ascii="Times New Roman" w:hAnsi="Times New Roman"/>
        </w:rPr>
      </w:pPr>
      <w:r w:rsidRPr="009A5A64">
        <w:rPr>
          <w:rFonts w:ascii="Times New Roman" w:hAnsi="標楷體"/>
        </w:rPr>
        <w:t>查</w:t>
      </w:r>
      <w:r w:rsidR="00D045D6" w:rsidRPr="009A5A64">
        <w:rPr>
          <w:rFonts w:ascii="Times New Roman" w:hAnsi="標楷體"/>
        </w:rPr>
        <w:t>本案</w:t>
      </w:r>
      <w:r w:rsidR="00685FC3" w:rsidRPr="009A5A64">
        <w:rPr>
          <w:rFonts w:ascii="Times New Roman" w:hAnsi="標楷體"/>
        </w:rPr>
        <w:t>兩標</w:t>
      </w:r>
      <w:r w:rsidR="00817408" w:rsidRPr="009A5A64">
        <w:rPr>
          <w:rFonts w:ascii="Times New Roman" w:hAnsi="標楷體"/>
        </w:rPr>
        <w:t>電梯</w:t>
      </w:r>
      <w:r w:rsidR="00D045D6" w:rsidRPr="009A5A64">
        <w:rPr>
          <w:rFonts w:ascii="Times New Roman" w:hAnsi="標楷體"/>
        </w:rPr>
        <w:t>工程</w:t>
      </w:r>
      <w:r w:rsidR="00685FC3" w:rsidRPr="009A5A64">
        <w:rPr>
          <w:rFonts w:ascii="Times New Roman" w:hAnsi="標楷體"/>
        </w:rPr>
        <w:t>，</w:t>
      </w:r>
      <w:r w:rsidR="00D045D6" w:rsidRPr="009A5A64">
        <w:rPr>
          <w:rFonts w:ascii="Times New Roman" w:hAnsi="標楷體"/>
        </w:rPr>
        <w:t>原定去（</w:t>
      </w:r>
      <w:r w:rsidR="00D045D6" w:rsidRPr="009A5A64">
        <w:rPr>
          <w:rFonts w:ascii="Times New Roman" w:hAnsi="Times New Roman"/>
        </w:rPr>
        <w:t>101</w:t>
      </w:r>
      <w:r w:rsidR="00D045D6" w:rsidRPr="009A5A64">
        <w:rPr>
          <w:rFonts w:ascii="Times New Roman" w:hAnsi="標楷體"/>
        </w:rPr>
        <w:t>）年</w:t>
      </w:r>
      <w:r w:rsidR="00D045D6" w:rsidRPr="009A5A64">
        <w:rPr>
          <w:rFonts w:ascii="Times New Roman" w:hAnsi="Times New Roman"/>
        </w:rPr>
        <w:t>9</w:t>
      </w:r>
      <w:r w:rsidR="00D045D6" w:rsidRPr="009A5A64">
        <w:rPr>
          <w:rFonts w:ascii="Times New Roman" w:hAnsi="標楷體"/>
        </w:rPr>
        <w:t>月及</w:t>
      </w:r>
      <w:r w:rsidR="00D045D6" w:rsidRPr="009A5A64">
        <w:rPr>
          <w:rFonts w:ascii="Times New Roman" w:hAnsi="Times New Roman"/>
        </w:rPr>
        <w:t>11</w:t>
      </w:r>
      <w:r w:rsidR="00D045D6" w:rsidRPr="009A5A64">
        <w:rPr>
          <w:rFonts w:ascii="Times New Roman" w:hAnsi="標楷體"/>
        </w:rPr>
        <w:t>月底前竣工，</w:t>
      </w:r>
      <w:r w:rsidR="00E16612" w:rsidRPr="009A5A64">
        <w:rPr>
          <w:rFonts w:ascii="Times New Roman" w:hAnsi="標楷體"/>
        </w:rPr>
        <w:t>惟</w:t>
      </w:r>
      <w:r w:rsidR="00D045D6" w:rsidRPr="009A5A64">
        <w:rPr>
          <w:rFonts w:ascii="Times New Roman" w:hAnsi="標楷體"/>
        </w:rPr>
        <w:t>經多次展延工期</w:t>
      </w:r>
      <w:r w:rsidR="00E16612" w:rsidRPr="009A5A64">
        <w:rPr>
          <w:rFonts w:ascii="Times New Roman" w:hAnsi="標楷體"/>
        </w:rPr>
        <w:t>，迨今年</w:t>
      </w:r>
      <w:r w:rsidR="00E16612" w:rsidRPr="009A5A64">
        <w:rPr>
          <w:rFonts w:ascii="Times New Roman" w:hAnsi="Times New Roman"/>
        </w:rPr>
        <w:t>9</w:t>
      </w:r>
      <w:r w:rsidR="00D045D6" w:rsidRPr="009A5A64">
        <w:rPr>
          <w:rFonts w:ascii="Times New Roman" w:hAnsi="標楷體"/>
        </w:rPr>
        <w:t>月底</w:t>
      </w:r>
      <w:r w:rsidR="00E16612" w:rsidRPr="009A5A64">
        <w:rPr>
          <w:rFonts w:ascii="Times New Roman" w:hAnsi="標楷體"/>
        </w:rPr>
        <w:t>前</w:t>
      </w:r>
      <w:r w:rsidR="00D045D6" w:rsidRPr="009A5A64">
        <w:rPr>
          <w:rFonts w:ascii="Times New Roman" w:hAnsi="標楷體"/>
        </w:rPr>
        <w:t>，</w:t>
      </w:r>
      <w:r w:rsidR="00817408" w:rsidRPr="009A5A64">
        <w:rPr>
          <w:rFonts w:ascii="Times New Roman" w:hAnsi="標楷體"/>
        </w:rPr>
        <w:t>仍</w:t>
      </w:r>
      <w:r w:rsidR="007D4EE0" w:rsidRPr="009A5A64">
        <w:rPr>
          <w:rFonts w:ascii="Times New Roman" w:hAnsi="標楷體"/>
        </w:rPr>
        <w:t>囿於</w:t>
      </w:r>
      <w:r w:rsidRPr="009A5A64">
        <w:rPr>
          <w:rFonts w:ascii="Times New Roman" w:hAnsi="標楷體"/>
        </w:rPr>
        <w:t>增設用電</w:t>
      </w:r>
      <w:r w:rsidR="00ED7CF1" w:rsidRPr="009A5A64">
        <w:rPr>
          <w:rFonts w:ascii="Times New Roman" w:hAnsi="標楷體"/>
        </w:rPr>
        <w:t>部分</w:t>
      </w:r>
      <w:r w:rsidR="00DD30C6" w:rsidRPr="009A5A64">
        <w:rPr>
          <w:rFonts w:ascii="Times New Roman" w:hAnsi="標楷體"/>
        </w:rPr>
        <w:t>尚</w:t>
      </w:r>
      <w:r w:rsidR="00685FC3" w:rsidRPr="009A5A64">
        <w:rPr>
          <w:rFonts w:ascii="Times New Roman" w:hAnsi="標楷體"/>
        </w:rPr>
        <w:t>未</w:t>
      </w:r>
      <w:r w:rsidR="00E16612" w:rsidRPr="009A5A64">
        <w:rPr>
          <w:rFonts w:ascii="Times New Roman" w:hAnsi="標楷體"/>
        </w:rPr>
        <w:t>完成</w:t>
      </w:r>
      <w:r w:rsidRPr="009A5A64">
        <w:rPr>
          <w:rFonts w:ascii="Times New Roman" w:hAnsi="標楷體"/>
        </w:rPr>
        <w:t>送電</w:t>
      </w:r>
      <w:r w:rsidR="00E16612" w:rsidRPr="009A5A64">
        <w:rPr>
          <w:rFonts w:ascii="Times New Roman" w:hAnsi="標楷體"/>
        </w:rPr>
        <w:t>及</w:t>
      </w:r>
      <w:r w:rsidRPr="009A5A64">
        <w:rPr>
          <w:rFonts w:ascii="Times New Roman" w:hAnsi="標楷體"/>
        </w:rPr>
        <w:t>切換作業</w:t>
      </w:r>
      <w:r w:rsidR="007D4EE0" w:rsidRPr="009A5A64">
        <w:rPr>
          <w:rFonts w:ascii="Times New Roman" w:hAnsi="標楷體"/>
        </w:rPr>
        <w:t>，</w:t>
      </w:r>
      <w:r w:rsidR="00DD30C6" w:rsidRPr="009A5A64">
        <w:rPr>
          <w:rFonts w:ascii="Times New Roman" w:hAnsi="標楷體"/>
        </w:rPr>
        <w:t>各站電梯均</w:t>
      </w:r>
      <w:r w:rsidR="00E16612" w:rsidRPr="009A5A64">
        <w:rPr>
          <w:rFonts w:ascii="Times New Roman" w:hAnsi="標楷體"/>
        </w:rPr>
        <w:t>無法</w:t>
      </w:r>
      <w:r w:rsidRPr="009A5A64">
        <w:rPr>
          <w:rFonts w:ascii="Times New Roman" w:hAnsi="標楷體"/>
        </w:rPr>
        <w:t>啟用。</w:t>
      </w:r>
      <w:r w:rsidR="00E16612" w:rsidRPr="009A5A64">
        <w:rPr>
          <w:rFonts w:ascii="Times New Roman" w:hAnsi="標楷體"/>
        </w:rPr>
        <w:t>據</w:t>
      </w:r>
      <w:r w:rsidRPr="009A5A64">
        <w:rPr>
          <w:rFonts w:ascii="Times New Roman" w:hAnsi="標楷體"/>
        </w:rPr>
        <w:t>臺鐵局查復</w:t>
      </w:r>
      <w:r w:rsidR="008E05B0" w:rsidRPr="009A5A64">
        <w:rPr>
          <w:rFonts w:ascii="Times New Roman" w:hAnsi="標楷體"/>
        </w:rPr>
        <w:t>，</w:t>
      </w:r>
      <w:r w:rsidRPr="009A5A64">
        <w:rPr>
          <w:rFonts w:ascii="Times New Roman" w:hAnsi="標楷體"/>
        </w:rPr>
        <w:t>本案工程進度落後</w:t>
      </w:r>
      <w:r w:rsidR="008E05B0" w:rsidRPr="009A5A64">
        <w:rPr>
          <w:rFonts w:ascii="Times New Roman" w:hAnsi="標楷體"/>
        </w:rPr>
        <w:t>之</w:t>
      </w:r>
      <w:r w:rsidRPr="009A5A64">
        <w:rPr>
          <w:rFonts w:ascii="Times New Roman" w:hAnsi="標楷體"/>
        </w:rPr>
        <w:t>主因，除前揭得標廠商首次承攬</w:t>
      </w:r>
      <w:r w:rsidR="007F0FDF" w:rsidRPr="009A5A64">
        <w:rPr>
          <w:rFonts w:ascii="Times New Roman" w:hAnsi="標楷體"/>
        </w:rPr>
        <w:t>該局</w:t>
      </w:r>
      <w:r w:rsidRPr="009A5A64">
        <w:rPr>
          <w:rFonts w:ascii="Times New Roman" w:hAnsi="標楷體"/>
        </w:rPr>
        <w:t>工程</w:t>
      </w:r>
      <w:r w:rsidR="007F0FDF" w:rsidRPr="009A5A64">
        <w:rPr>
          <w:rFonts w:ascii="Times New Roman" w:hAnsi="標楷體"/>
        </w:rPr>
        <w:t>不諳相關規定</w:t>
      </w:r>
      <w:r w:rsidR="00A82C04" w:rsidRPr="009A5A64">
        <w:rPr>
          <w:rFonts w:ascii="Times New Roman" w:hAnsi="標楷體"/>
        </w:rPr>
        <w:t>及限制</w:t>
      </w:r>
      <w:r w:rsidR="007F0FDF" w:rsidRPr="009A5A64">
        <w:rPr>
          <w:rFonts w:ascii="Times New Roman" w:hAnsi="標楷體"/>
        </w:rPr>
        <w:t>外，</w:t>
      </w:r>
      <w:r w:rsidR="00986905" w:rsidRPr="009A5A64">
        <w:rPr>
          <w:rFonts w:ascii="Times New Roman" w:hAnsi="標楷體"/>
        </w:rPr>
        <w:t>其</w:t>
      </w:r>
      <w:r w:rsidR="00171009" w:rsidRPr="009A5A64">
        <w:rPr>
          <w:rFonts w:ascii="Times New Roman" w:hAnsi="標楷體"/>
        </w:rPr>
        <w:t>餘可歸</w:t>
      </w:r>
      <w:r w:rsidR="001D4D8E" w:rsidRPr="009A5A64">
        <w:rPr>
          <w:rFonts w:ascii="Times New Roman" w:hAnsi="標楷體"/>
        </w:rPr>
        <w:t>咎</w:t>
      </w:r>
      <w:r w:rsidR="00171009" w:rsidRPr="009A5A64">
        <w:rPr>
          <w:rFonts w:ascii="Times New Roman" w:hAnsi="標楷體"/>
        </w:rPr>
        <w:t>於設計監造</w:t>
      </w:r>
      <w:r w:rsidR="001D4D8E" w:rsidRPr="009A5A64">
        <w:rPr>
          <w:rFonts w:ascii="Times New Roman" w:hAnsi="標楷體"/>
        </w:rPr>
        <w:t>或施工責任之具體事由，</w:t>
      </w:r>
      <w:r w:rsidR="00782F7C" w:rsidRPr="009A5A64">
        <w:rPr>
          <w:rFonts w:ascii="Times New Roman" w:hAnsi="標楷體"/>
        </w:rPr>
        <w:t>經</w:t>
      </w:r>
      <w:r w:rsidR="001D4D8E" w:rsidRPr="009A5A64">
        <w:rPr>
          <w:rFonts w:ascii="Times New Roman" w:hAnsi="標楷體"/>
        </w:rPr>
        <w:t>初步</w:t>
      </w:r>
      <w:r w:rsidR="008E05B0" w:rsidRPr="009A5A64">
        <w:rPr>
          <w:rFonts w:ascii="Times New Roman" w:hAnsi="標楷體"/>
        </w:rPr>
        <w:t>檢討</w:t>
      </w:r>
      <w:r w:rsidR="007F0FDF" w:rsidRPr="009A5A64">
        <w:rPr>
          <w:rFonts w:ascii="Times New Roman" w:hAnsi="標楷體"/>
        </w:rPr>
        <w:t>如下：</w:t>
      </w:r>
    </w:p>
    <w:tbl>
      <w:tblPr>
        <w:tblStyle w:val="af0"/>
        <w:tblW w:w="0" w:type="auto"/>
        <w:tblInd w:w="108" w:type="dxa"/>
        <w:tblLook w:val="04A0"/>
      </w:tblPr>
      <w:tblGrid>
        <w:gridCol w:w="567"/>
        <w:gridCol w:w="4112"/>
        <w:gridCol w:w="4113"/>
      </w:tblGrid>
      <w:tr w:rsidR="00986905" w:rsidRPr="009A5A64" w:rsidTr="008E05B0">
        <w:tc>
          <w:tcPr>
            <w:tcW w:w="567" w:type="dxa"/>
            <w:vAlign w:val="center"/>
          </w:tcPr>
          <w:p w:rsidR="00986905" w:rsidRPr="009A5A64" w:rsidRDefault="00B4017F" w:rsidP="009A5A64">
            <w:pPr>
              <w:spacing w:line="280" w:lineRule="exact"/>
              <w:ind w:leftChars="-31" w:left="-105" w:rightChars="-31" w:right="-105"/>
              <w:jc w:val="center"/>
              <w:rPr>
                <w:sz w:val="24"/>
                <w:szCs w:val="24"/>
              </w:rPr>
            </w:pPr>
            <w:r w:rsidRPr="009A5A64">
              <w:rPr>
                <w:rFonts w:hAnsi="標楷體"/>
                <w:sz w:val="24"/>
                <w:szCs w:val="24"/>
              </w:rPr>
              <w:t>標</w:t>
            </w:r>
            <w:r w:rsidR="00986905" w:rsidRPr="009A5A64">
              <w:rPr>
                <w:rFonts w:hAnsi="標楷體"/>
                <w:sz w:val="24"/>
                <w:szCs w:val="24"/>
              </w:rPr>
              <w:t>案</w:t>
            </w:r>
          </w:p>
        </w:tc>
        <w:tc>
          <w:tcPr>
            <w:tcW w:w="4112" w:type="dxa"/>
            <w:vAlign w:val="center"/>
          </w:tcPr>
          <w:p w:rsidR="00986905" w:rsidRPr="009A5A64" w:rsidRDefault="00986905" w:rsidP="009A5A64">
            <w:pPr>
              <w:pStyle w:val="af3"/>
              <w:spacing w:beforeLines="15" w:afterLines="15" w:line="300" w:lineRule="exact"/>
              <w:jc w:val="center"/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9A5A64">
              <w:rPr>
                <w:rFonts w:ascii="Times New Roman" w:eastAsia="標楷體" w:hAnsi="標楷體"/>
                <w:color w:val="000000"/>
                <w:sz w:val="28"/>
                <w:szCs w:val="28"/>
              </w:rPr>
              <w:t>通霄等</w:t>
            </w:r>
            <w:r w:rsidRPr="009A5A6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</w:t>
            </w:r>
            <w:r w:rsidRPr="009A5A64">
              <w:rPr>
                <w:rFonts w:ascii="Times New Roman" w:eastAsia="標楷體" w:hAnsi="標楷體"/>
                <w:color w:val="000000"/>
                <w:sz w:val="28"/>
                <w:szCs w:val="28"/>
              </w:rPr>
              <w:t>站無障礙電梯工程</w:t>
            </w:r>
          </w:p>
        </w:tc>
        <w:tc>
          <w:tcPr>
            <w:tcW w:w="4113" w:type="dxa"/>
            <w:vAlign w:val="center"/>
          </w:tcPr>
          <w:p w:rsidR="00986905" w:rsidRPr="009A5A64" w:rsidRDefault="00986905" w:rsidP="009A5A64">
            <w:pPr>
              <w:pStyle w:val="af3"/>
              <w:spacing w:beforeLines="15" w:afterLines="15" w:line="300" w:lineRule="exact"/>
              <w:jc w:val="center"/>
              <w:rPr>
                <w:rFonts w:ascii="Times New Roman" w:eastAsia="標楷體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9A5A64">
              <w:rPr>
                <w:rFonts w:ascii="Times New Roman" w:eastAsia="標楷體" w:hAnsi="標楷體"/>
                <w:color w:val="000000"/>
                <w:sz w:val="28"/>
                <w:szCs w:val="28"/>
              </w:rPr>
              <w:t>社頭等</w:t>
            </w:r>
            <w:r w:rsidRPr="009A5A6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7</w:t>
            </w:r>
            <w:r w:rsidRPr="009A5A64">
              <w:rPr>
                <w:rFonts w:ascii="Times New Roman" w:eastAsia="標楷體" w:hAnsi="標楷體"/>
                <w:color w:val="000000"/>
                <w:sz w:val="28"/>
                <w:szCs w:val="28"/>
              </w:rPr>
              <w:t>站無障礙電梯工程</w:t>
            </w:r>
          </w:p>
        </w:tc>
      </w:tr>
      <w:tr w:rsidR="007F0FDF" w:rsidRPr="009A5A64" w:rsidTr="00B4017F">
        <w:trPr>
          <w:trHeight w:val="20"/>
        </w:trPr>
        <w:tc>
          <w:tcPr>
            <w:tcW w:w="567" w:type="dxa"/>
            <w:vAlign w:val="center"/>
          </w:tcPr>
          <w:p w:rsidR="007F0FDF" w:rsidRPr="009A5A64" w:rsidRDefault="00986905" w:rsidP="009A5A6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A5A64">
              <w:rPr>
                <w:rFonts w:hAnsi="標楷體"/>
                <w:sz w:val="24"/>
                <w:szCs w:val="24"/>
              </w:rPr>
              <w:t>設計監造</w:t>
            </w:r>
            <w:r w:rsidR="00092810" w:rsidRPr="009A5A64">
              <w:rPr>
                <w:rFonts w:hAnsi="標楷體"/>
                <w:sz w:val="24"/>
                <w:szCs w:val="24"/>
              </w:rPr>
              <w:t>責任</w:t>
            </w:r>
          </w:p>
        </w:tc>
        <w:tc>
          <w:tcPr>
            <w:tcW w:w="4112" w:type="dxa"/>
          </w:tcPr>
          <w:p w:rsidR="007F0FDF" w:rsidRPr="009A5A64" w:rsidRDefault="00986905" w:rsidP="009A5A64">
            <w:pPr>
              <w:overflowPunct w:val="0"/>
              <w:autoSpaceDE w:val="0"/>
              <w:autoSpaceDN w:val="0"/>
              <w:spacing w:beforeLines="15" w:afterLines="15" w:line="360" w:lineRule="exact"/>
              <w:jc w:val="both"/>
              <w:rPr>
                <w:sz w:val="28"/>
                <w:szCs w:val="28"/>
              </w:rPr>
            </w:pPr>
            <w:r w:rsidRPr="009A5A64">
              <w:rPr>
                <w:rFonts w:hAnsi="標楷體"/>
                <w:sz w:val="28"/>
                <w:szCs w:val="28"/>
              </w:rPr>
              <w:t>未考量現有站方電力設備，錯估變壓器容量，導致變壓器設備需重新辦理變更設計，影響後續辦理程序，另申請用電文件疏漏，均延誤送電時程。</w:t>
            </w:r>
          </w:p>
        </w:tc>
        <w:tc>
          <w:tcPr>
            <w:tcW w:w="4113" w:type="dxa"/>
          </w:tcPr>
          <w:p w:rsidR="007F0FDF" w:rsidRPr="009A5A64" w:rsidRDefault="00986905" w:rsidP="009A5A64">
            <w:pPr>
              <w:overflowPunct w:val="0"/>
              <w:autoSpaceDE w:val="0"/>
              <w:autoSpaceDN w:val="0"/>
              <w:spacing w:beforeLines="15" w:afterLines="15" w:line="360" w:lineRule="exact"/>
              <w:jc w:val="both"/>
              <w:rPr>
                <w:sz w:val="28"/>
                <w:szCs w:val="28"/>
              </w:rPr>
            </w:pPr>
            <w:r w:rsidRPr="009A5A64">
              <w:rPr>
                <w:rFonts w:hAnsi="標楷體"/>
                <w:sz w:val="28"/>
                <w:szCs w:val="28"/>
              </w:rPr>
              <w:t>未確實審查</w:t>
            </w:r>
            <w:r w:rsidR="0099260C" w:rsidRPr="009A5A64">
              <w:rPr>
                <w:rFonts w:hAnsi="標楷體"/>
                <w:sz w:val="28"/>
                <w:szCs w:val="28"/>
              </w:rPr>
              <w:t>承</w:t>
            </w:r>
            <w:r w:rsidRPr="009A5A64">
              <w:rPr>
                <w:rFonts w:hAnsi="標楷體"/>
                <w:sz w:val="28"/>
                <w:szCs w:val="28"/>
              </w:rPr>
              <w:t>商所提送之電力管路施工圖，導致與台電公司核准之圖面不符，</w:t>
            </w:r>
            <w:r w:rsidR="00B4017F" w:rsidRPr="009A5A64">
              <w:rPr>
                <w:rFonts w:hAnsi="標楷體"/>
                <w:sz w:val="28"/>
                <w:szCs w:val="28"/>
              </w:rPr>
              <w:t>而</w:t>
            </w:r>
            <w:r w:rsidRPr="009A5A64">
              <w:rPr>
                <w:rFonts w:hAnsi="標楷體"/>
                <w:sz w:val="28"/>
                <w:szCs w:val="28"/>
              </w:rPr>
              <w:t>需現場重新修改</w:t>
            </w:r>
            <w:r w:rsidR="00B4017F" w:rsidRPr="009A5A64">
              <w:rPr>
                <w:rFonts w:hAnsi="標楷體"/>
                <w:sz w:val="28"/>
                <w:szCs w:val="28"/>
              </w:rPr>
              <w:t>，致</w:t>
            </w:r>
            <w:r w:rsidRPr="009A5A64">
              <w:rPr>
                <w:rFonts w:hAnsi="標楷體"/>
                <w:sz w:val="28"/>
                <w:szCs w:val="28"/>
              </w:rPr>
              <w:t>延誤送電時程。</w:t>
            </w:r>
          </w:p>
        </w:tc>
      </w:tr>
      <w:tr w:rsidR="007F0FDF" w:rsidRPr="009A5A64" w:rsidTr="00B4017F">
        <w:trPr>
          <w:trHeight w:val="20"/>
        </w:trPr>
        <w:tc>
          <w:tcPr>
            <w:tcW w:w="567" w:type="dxa"/>
            <w:vAlign w:val="center"/>
          </w:tcPr>
          <w:p w:rsidR="007F0FDF" w:rsidRPr="009A5A64" w:rsidRDefault="00B4017F" w:rsidP="009A5A6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A5A64">
              <w:rPr>
                <w:rFonts w:hAnsi="標楷體"/>
                <w:sz w:val="24"/>
                <w:szCs w:val="24"/>
              </w:rPr>
              <w:t>施工</w:t>
            </w:r>
            <w:r w:rsidR="0099260C" w:rsidRPr="009A5A64">
              <w:rPr>
                <w:rFonts w:hAnsi="標楷體"/>
                <w:sz w:val="24"/>
                <w:szCs w:val="24"/>
              </w:rPr>
              <w:t>承商</w:t>
            </w:r>
            <w:r w:rsidR="00092810" w:rsidRPr="009A5A64">
              <w:rPr>
                <w:rFonts w:hAnsi="標楷體"/>
                <w:sz w:val="24"/>
                <w:szCs w:val="24"/>
              </w:rPr>
              <w:t>責任</w:t>
            </w:r>
          </w:p>
        </w:tc>
        <w:tc>
          <w:tcPr>
            <w:tcW w:w="4112" w:type="dxa"/>
          </w:tcPr>
          <w:p w:rsidR="007F0FDF" w:rsidRPr="009A5A64" w:rsidRDefault="00986905" w:rsidP="009A5A64">
            <w:pPr>
              <w:overflowPunct w:val="0"/>
              <w:autoSpaceDE w:val="0"/>
              <w:autoSpaceDN w:val="0"/>
              <w:spacing w:beforeLines="15" w:afterLines="15" w:line="360" w:lineRule="exact"/>
              <w:jc w:val="both"/>
              <w:rPr>
                <w:sz w:val="28"/>
                <w:szCs w:val="28"/>
              </w:rPr>
            </w:pPr>
            <w:r w:rsidRPr="009A5A64">
              <w:rPr>
                <w:rFonts w:hAnsi="標楷體"/>
                <w:sz w:val="28"/>
                <w:szCs w:val="28"/>
              </w:rPr>
              <w:t>依原核定進度，要徑鋼構吊裝</w:t>
            </w:r>
            <w:r w:rsidR="00144C3E" w:rsidRPr="009A5A64">
              <w:rPr>
                <w:rFonts w:hAnsi="標楷體"/>
                <w:sz w:val="28"/>
                <w:szCs w:val="28"/>
              </w:rPr>
              <w:t>應</w:t>
            </w:r>
            <w:r w:rsidRPr="009A5A64">
              <w:rPr>
                <w:rFonts w:hAnsi="標楷體"/>
                <w:sz w:val="28"/>
                <w:szCs w:val="28"/>
              </w:rPr>
              <w:t>於</w:t>
            </w:r>
            <w:r w:rsidRPr="009A5A64">
              <w:rPr>
                <w:sz w:val="28"/>
                <w:szCs w:val="28"/>
              </w:rPr>
              <w:t>101</w:t>
            </w:r>
            <w:r w:rsidRPr="009A5A64">
              <w:rPr>
                <w:rFonts w:hAnsi="標楷體"/>
                <w:sz w:val="28"/>
                <w:szCs w:val="28"/>
              </w:rPr>
              <w:t>年</w:t>
            </w:r>
            <w:r w:rsidRPr="009A5A64">
              <w:rPr>
                <w:sz w:val="28"/>
                <w:szCs w:val="28"/>
              </w:rPr>
              <w:t>6</w:t>
            </w:r>
            <w:r w:rsidRPr="009A5A64">
              <w:rPr>
                <w:rFonts w:hAnsi="標楷體"/>
                <w:sz w:val="28"/>
                <w:szCs w:val="28"/>
              </w:rPr>
              <w:t>月</w:t>
            </w:r>
            <w:r w:rsidRPr="009A5A64">
              <w:rPr>
                <w:sz w:val="28"/>
                <w:szCs w:val="28"/>
              </w:rPr>
              <w:t>20</w:t>
            </w:r>
            <w:r w:rsidRPr="009A5A64">
              <w:rPr>
                <w:rFonts w:hAnsi="標楷體"/>
                <w:sz w:val="28"/>
                <w:szCs w:val="28"/>
              </w:rPr>
              <w:t>日完成，惟</w:t>
            </w:r>
            <w:r w:rsidR="0099260C" w:rsidRPr="009A5A64">
              <w:rPr>
                <w:rFonts w:hAnsi="標楷體"/>
                <w:sz w:val="28"/>
                <w:szCs w:val="28"/>
              </w:rPr>
              <w:t>承商</w:t>
            </w:r>
            <w:r w:rsidRPr="009A5A64">
              <w:rPr>
                <w:rFonts w:hAnsi="標楷體"/>
                <w:sz w:val="28"/>
                <w:szCs w:val="28"/>
              </w:rPr>
              <w:t>因材料購置等問題，吊裝作業遲</w:t>
            </w:r>
            <w:r w:rsidR="00144C3E" w:rsidRPr="009A5A64">
              <w:rPr>
                <w:rFonts w:hAnsi="標楷體"/>
                <w:sz w:val="28"/>
                <w:szCs w:val="28"/>
              </w:rPr>
              <w:t>至</w:t>
            </w:r>
            <w:r w:rsidRPr="009A5A64">
              <w:rPr>
                <w:sz w:val="28"/>
                <w:szCs w:val="28"/>
              </w:rPr>
              <w:t>101</w:t>
            </w:r>
            <w:r w:rsidRPr="009A5A64">
              <w:rPr>
                <w:rFonts w:hAnsi="標楷體"/>
                <w:sz w:val="28"/>
                <w:szCs w:val="28"/>
              </w:rPr>
              <w:t>年</w:t>
            </w:r>
            <w:r w:rsidRPr="009A5A64">
              <w:rPr>
                <w:sz w:val="28"/>
                <w:szCs w:val="28"/>
              </w:rPr>
              <w:t>8</w:t>
            </w:r>
            <w:r w:rsidRPr="009A5A64">
              <w:rPr>
                <w:rFonts w:hAnsi="標楷體"/>
                <w:sz w:val="28"/>
                <w:szCs w:val="28"/>
              </w:rPr>
              <w:t>月</w:t>
            </w:r>
            <w:r w:rsidRPr="009A5A64">
              <w:rPr>
                <w:sz w:val="28"/>
                <w:szCs w:val="28"/>
              </w:rPr>
              <w:t>15</w:t>
            </w:r>
            <w:r w:rsidRPr="009A5A64">
              <w:rPr>
                <w:rFonts w:hAnsi="標楷體"/>
                <w:sz w:val="28"/>
                <w:szCs w:val="28"/>
              </w:rPr>
              <w:t>日</w:t>
            </w:r>
            <w:r w:rsidRPr="009A5A64">
              <w:rPr>
                <w:rFonts w:hAnsi="標楷體"/>
                <w:sz w:val="28"/>
                <w:szCs w:val="28"/>
              </w:rPr>
              <w:lastRenderedPageBreak/>
              <w:t>完成，進度落後近</w:t>
            </w:r>
            <w:r w:rsidRPr="009A5A64">
              <w:rPr>
                <w:sz w:val="28"/>
                <w:szCs w:val="28"/>
              </w:rPr>
              <w:t>2</w:t>
            </w:r>
            <w:r w:rsidRPr="009A5A64">
              <w:rPr>
                <w:rFonts w:hAnsi="標楷體"/>
                <w:sz w:val="28"/>
                <w:szCs w:val="28"/>
              </w:rPr>
              <w:t>個月，造成用電</w:t>
            </w:r>
            <w:r w:rsidR="00144C3E" w:rsidRPr="009A5A64">
              <w:rPr>
                <w:rFonts w:hAnsi="標楷體"/>
                <w:sz w:val="28"/>
                <w:szCs w:val="28"/>
              </w:rPr>
              <w:t>申請</w:t>
            </w:r>
            <w:r w:rsidRPr="009A5A64">
              <w:rPr>
                <w:rFonts w:hAnsi="標楷體"/>
                <w:sz w:val="28"/>
                <w:szCs w:val="28"/>
              </w:rPr>
              <w:t>時程延誤。</w:t>
            </w:r>
          </w:p>
        </w:tc>
        <w:tc>
          <w:tcPr>
            <w:tcW w:w="4113" w:type="dxa"/>
          </w:tcPr>
          <w:p w:rsidR="007F0FDF" w:rsidRPr="009A5A64" w:rsidRDefault="00986905" w:rsidP="009A5A64">
            <w:pPr>
              <w:overflowPunct w:val="0"/>
              <w:autoSpaceDE w:val="0"/>
              <w:autoSpaceDN w:val="0"/>
              <w:spacing w:beforeLines="15" w:afterLines="15" w:line="360" w:lineRule="exact"/>
              <w:jc w:val="both"/>
              <w:rPr>
                <w:sz w:val="28"/>
                <w:szCs w:val="28"/>
              </w:rPr>
            </w:pPr>
            <w:r w:rsidRPr="009A5A64">
              <w:rPr>
                <w:rFonts w:hAnsi="標楷體"/>
                <w:sz w:val="28"/>
                <w:szCs w:val="28"/>
              </w:rPr>
              <w:lastRenderedPageBreak/>
              <w:t>依原核定進度，要徑鋼構吊裝</w:t>
            </w:r>
            <w:r w:rsidR="00144C3E" w:rsidRPr="009A5A64">
              <w:rPr>
                <w:rFonts w:hAnsi="標楷體"/>
                <w:sz w:val="28"/>
                <w:szCs w:val="28"/>
              </w:rPr>
              <w:t>應</w:t>
            </w:r>
            <w:r w:rsidRPr="009A5A64">
              <w:rPr>
                <w:rFonts w:hAnsi="標楷體"/>
                <w:sz w:val="28"/>
                <w:szCs w:val="28"/>
              </w:rPr>
              <w:t>於</w:t>
            </w:r>
            <w:r w:rsidRPr="009A5A64">
              <w:rPr>
                <w:sz w:val="28"/>
                <w:szCs w:val="28"/>
              </w:rPr>
              <w:t>101</w:t>
            </w:r>
            <w:r w:rsidRPr="009A5A64">
              <w:rPr>
                <w:rFonts w:hAnsi="標楷體"/>
                <w:sz w:val="28"/>
                <w:szCs w:val="28"/>
              </w:rPr>
              <w:t>年</w:t>
            </w:r>
            <w:r w:rsidRPr="009A5A64">
              <w:rPr>
                <w:sz w:val="28"/>
                <w:szCs w:val="28"/>
              </w:rPr>
              <w:t>6</w:t>
            </w:r>
            <w:r w:rsidRPr="009A5A64">
              <w:rPr>
                <w:rFonts w:hAnsi="標楷體"/>
                <w:sz w:val="28"/>
                <w:szCs w:val="28"/>
              </w:rPr>
              <w:t>月</w:t>
            </w:r>
            <w:r w:rsidRPr="009A5A64">
              <w:rPr>
                <w:sz w:val="28"/>
                <w:szCs w:val="28"/>
              </w:rPr>
              <w:t>1</w:t>
            </w:r>
            <w:r w:rsidRPr="009A5A64">
              <w:rPr>
                <w:rFonts w:hAnsi="標楷體"/>
                <w:sz w:val="28"/>
                <w:szCs w:val="28"/>
              </w:rPr>
              <w:t>日開始進行，惟</w:t>
            </w:r>
            <w:r w:rsidR="0099260C" w:rsidRPr="009A5A64">
              <w:rPr>
                <w:rFonts w:hAnsi="標楷體"/>
                <w:sz w:val="28"/>
                <w:szCs w:val="28"/>
              </w:rPr>
              <w:t>承商</w:t>
            </w:r>
            <w:r w:rsidRPr="009A5A64">
              <w:rPr>
                <w:rFonts w:hAnsi="標楷體"/>
                <w:sz w:val="28"/>
                <w:szCs w:val="28"/>
              </w:rPr>
              <w:t>因材料購置等問題，吊裝作業</w:t>
            </w:r>
            <w:r w:rsidR="00144C3E" w:rsidRPr="009A5A64">
              <w:rPr>
                <w:rFonts w:hAnsi="標楷體"/>
                <w:sz w:val="28"/>
                <w:szCs w:val="28"/>
              </w:rPr>
              <w:t>遲至</w:t>
            </w:r>
            <w:r w:rsidRPr="009A5A64">
              <w:rPr>
                <w:sz w:val="28"/>
                <w:szCs w:val="28"/>
              </w:rPr>
              <w:t>101</w:t>
            </w:r>
            <w:r w:rsidRPr="009A5A64">
              <w:rPr>
                <w:rFonts w:hAnsi="標楷體"/>
                <w:sz w:val="28"/>
                <w:szCs w:val="28"/>
              </w:rPr>
              <w:t>年</w:t>
            </w:r>
            <w:r w:rsidRPr="009A5A64">
              <w:rPr>
                <w:sz w:val="28"/>
                <w:szCs w:val="28"/>
              </w:rPr>
              <w:t>10</w:t>
            </w:r>
            <w:r w:rsidRPr="009A5A64">
              <w:rPr>
                <w:rFonts w:hAnsi="標楷體"/>
                <w:sz w:val="28"/>
                <w:szCs w:val="28"/>
              </w:rPr>
              <w:t>月</w:t>
            </w:r>
            <w:r w:rsidRPr="009A5A64">
              <w:rPr>
                <w:sz w:val="28"/>
                <w:szCs w:val="28"/>
              </w:rPr>
              <w:t>29</w:t>
            </w:r>
            <w:r w:rsidRPr="009A5A64">
              <w:rPr>
                <w:rFonts w:hAnsi="標楷體"/>
                <w:sz w:val="28"/>
                <w:szCs w:val="28"/>
              </w:rPr>
              <w:lastRenderedPageBreak/>
              <w:t>日</w:t>
            </w:r>
            <w:r w:rsidR="00144C3E" w:rsidRPr="009A5A64">
              <w:rPr>
                <w:rFonts w:hAnsi="標楷體"/>
                <w:sz w:val="28"/>
                <w:szCs w:val="28"/>
              </w:rPr>
              <w:t>始</w:t>
            </w:r>
            <w:r w:rsidRPr="009A5A64">
              <w:rPr>
                <w:rFonts w:hAnsi="標楷體"/>
                <w:sz w:val="28"/>
                <w:szCs w:val="28"/>
              </w:rPr>
              <w:t>進行，進度落後達</w:t>
            </w:r>
            <w:r w:rsidRPr="009A5A64">
              <w:rPr>
                <w:sz w:val="28"/>
                <w:szCs w:val="28"/>
              </w:rPr>
              <w:t>4</w:t>
            </w:r>
            <w:r w:rsidRPr="009A5A64">
              <w:rPr>
                <w:rFonts w:hAnsi="標楷體"/>
                <w:sz w:val="28"/>
                <w:szCs w:val="28"/>
              </w:rPr>
              <w:t>個多月，</w:t>
            </w:r>
            <w:r w:rsidR="00144C3E" w:rsidRPr="009A5A64">
              <w:rPr>
                <w:rFonts w:hAnsi="標楷體"/>
                <w:sz w:val="28"/>
                <w:szCs w:val="28"/>
              </w:rPr>
              <w:t>造成用電申請時程延誤。</w:t>
            </w:r>
          </w:p>
        </w:tc>
      </w:tr>
    </w:tbl>
    <w:p w:rsidR="00E21374" w:rsidRPr="009A5A64" w:rsidRDefault="00E16612" w:rsidP="009A5A64">
      <w:pPr>
        <w:pStyle w:val="3"/>
        <w:spacing w:beforeLines="25"/>
        <w:ind w:left="1360" w:hanging="680"/>
        <w:rPr>
          <w:rFonts w:ascii="Times New Roman" w:hAnsi="Times New Roman"/>
        </w:rPr>
      </w:pPr>
      <w:r w:rsidRPr="009A5A64">
        <w:rPr>
          <w:rFonts w:ascii="Times New Roman" w:hAnsi="標楷體"/>
        </w:rPr>
        <w:lastRenderedPageBreak/>
        <w:t>另</w:t>
      </w:r>
      <w:r w:rsidR="00782F7C" w:rsidRPr="009A5A64">
        <w:rPr>
          <w:rFonts w:ascii="Times New Roman" w:hAnsi="標楷體"/>
        </w:rPr>
        <w:t>詢</w:t>
      </w:r>
      <w:r w:rsidR="00984A83" w:rsidRPr="009A5A64">
        <w:rPr>
          <w:rFonts w:ascii="Times New Roman" w:hAnsi="標楷體"/>
        </w:rPr>
        <w:t>據臺鐵局稱：本案工程相關之監督作業屬監造單位之權責，「社頭等</w:t>
      </w:r>
      <w:r w:rsidR="00984A83" w:rsidRPr="009A5A64">
        <w:rPr>
          <w:rFonts w:ascii="Times New Roman" w:hAnsi="Times New Roman"/>
        </w:rPr>
        <w:t>7</w:t>
      </w:r>
      <w:r w:rsidR="00984A83" w:rsidRPr="009A5A64">
        <w:rPr>
          <w:rFonts w:ascii="Times New Roman" w:hAnsi="標楷體"/>
        </w:rPr>
        <w:t>站」於</w:t>
      </w:r>
      <w:r w:rsidR="00984A83" w:rsidRPr="009A5A64">
        <w:rPr>
          <w:rFonts w:ascii="Times New Roman" w:hAnsi="Times New Roman"/>
        </w:rPr>
        <w:t>101</w:t>
      </w:r>
      <w:r w:rsidR="00984A83" w:rsidRPr="009A5A64">
        <w:rPr>
          <w:rFonts w:ascii="Times New Roman" w:hAnsi="標楷體"/>
        </w:rPr>
        <w:t>年</w:t>
      </w:r>
      <w:r w:rsidR="00984A83" w:rsidRPr="009A5A64">
        <w:rPr>
          <w:rFonts w:ascii="Times New Roman" w:hAnsi="Times New Roman"/>
        </w:rPr>
        <w:t>5</w:t>
      </w:r>
      <w:r w:rsidR="00984A83" w:rsidRPr="009A5A64">
        <w:rPr>
          <w:rFonts w:ascii="Times New Roman" w:hAnsi="標楷體"/>
        </w:rPr>
        <w:t>月</w:t>
      </w:r>
      <w:r w:rsidR="00984A83" w:rsidRPr="009A5A64">
        <w:rPr>
          <w:rFonts w:ascii="Times New Roman" w:hAnsi="Times New Roman"/>
        </w:rPr>
        <w:t>31</w:t>
      </w:r>
      <w:r w:rsidR="00984A83" w:rsidRPr="009A5A64">
        <w:rPr>
          <w:rFonts w:ascii="Times New Roman" w:hAnsi="標楷體"/>
        </w:rPr>
        <w:t>日發現進度落後即函催</w:t>
      </w:r>
      <w:r w:rsidR="0099260C" w:rsidRPr="009A5A64">
        <w:rPr>
          <w:rFonts w:ascii="Times New Roman" w:hAnsi="標楷體"/>
        </w:rPr>
        <w:t>承商</w:t>
      </w:r>
      <w:r w:rsidR="00984A83" w:rsidRPr="009A5A64">
        <w:rPr>
          <w:rFonts w:ascii="Times New Roman" w:hAnsi="標楷體"/>
        </w:rPr>
        <w:t>趕工，</w:t>
      </w:r>
      <w:r w:rsidR="00B4017F" w:rsidRPr="009A5A64">
        <w:rPr>
          <w:rFonts w:ascii="Times New Roman" w:hAnsi="標楷體"/>
        </w:rPr>
        <w:t>嗣</w:t>
      </w:r>
      <w:r w:rsidR="00984A83" w:rsidRPr="009A5A64">
        <w:rPr>
          <w:rFonts w:ascii="Times New Roman" w:hAnsi="標楷體"/>
        </w:rPr>
        <w:t>於</w:t>
      </w:r>
      <w:r w:rsidR="00984A83" w:rsidRPr="009A5A64">
        <w:rPr>
          <w:rFonts w:ascii="Times New Roman" w:hAnsi="Times New Roman"/>
        </w:rPr>
        <w:t>101</w:t>
      </w:r>
      <w:r w:rsidR="00984A83" w:rsidRPr="009A5A64">
        <w:rPr>
          <w:rFonts w:ascii="Times New Roman" w:hAnsi="標楷體"/>
        </w:rPr>
        <w:t>年</w:t>
      </w:r>
      <w:r w:rsidR="00984A83" w:rsidRPr="009A5A64">
        <w:rPr>
          <w:rFonts w:ascii="Times New Roman" w:hAnsi="Times New Roman"/>
        </w:rPr>
        <w:t>7</w:t>
      </w:r>
      <w:r w:rsidR="00984A83" w:rsidRPr="009A5A64">
        <w:rPr>
          <w:rFonts w:ascii="Times New Roman" w:hAnsi="標楷體"/>
        </w:rPr>
        <w:t>月</w:t>
      </w:r>
      <w:r w:rsidR="00984A83" w:rsidRPr="009A5A64">
        <w:rPr>
          <w:rFonts w:ascii="Times New Roman" w:hAnsi="Times New Roman"/>
        </w:rPr>
        <w:t>12</w:t>
      </w:r>
      <w:r w:rsidR="00984A83" w:rsidRPr="009A5A64">
        <w:rPr>
          <w:rFonts w:ascii="Times New Roman" w:hAnsi="標楷體"/>
        </w:rPr>
        <w:t>日及同年</w:t>
      </w:r>
      <w:r w:rsidR="00984A83" w:rsidRPr="009A5A64">
        <w:rPr>
          <w:rFonts w:ascii="Times New Roman" w:hAnsi="Times New Roman"/>
        </w:rPr>
        <w:t>8</w:t>
      </w:r>
      <w:r w:rsidR="00984A83" w:rsidRPr="009A5A64">
        <w:rPr>
          <w:rFonts w:ascii="Times New Roman" w:hAnsi="標楷體"/>
        </w:rPr>
        <w:t>月</w:t>
      </w:r>
      <w:r w:rsidR="00984A83" w:rsidRPr="009A5A64">
        <w:rPr>
          <w:rFonts w:ascii="Times New Roman" w:hAnsi="Times New Roman"/>
        </w:rPr>
        <w:t>16</w:t>
      </w:r>
      <w:r w:rsidR="00984A83" w:rsidRPr="009A5A64">
        <w:rPr>
          <w:rFonts w:ascii="Times New Roman" w:hAnsi="標楷體"/>
        </w:rPr>
        <w:t>日函告監造單位及</w:t>
      </w:r>
      <w:r w:rsidR="0099260C" w:rsidRPr="009A5A64">
        <w:rPr>
          <w:rFonts w:ascii="Times New Roman" w:hAnsi="標楷體"/>
        </w:rPr>
        <w:t>承商</w:t>
      </w:r>
      <w:r w:rsidR="00984A83" w:rsidRPr="009A5A64">
        <w:rPr>
          <w:rFonts w:ascii="Times New Roman" w:hAnsi="標楷體"/>
        </w:rPr>
        <w:t>加速趲趕辦理，並依據契約規定暫停計價，且</w:t>
      </w:r>
      <w:r w:rsidR="001C500A" w:rsidRPr="009A5A64">
        <w:rPr>
          <w:rFonts w:ascii="Times New Roman" w:hAnsi="標楷體"/>
        </w:rPr>
        <w:t>該局</w:t>
      </w:r>
      <w:r w:rsidR="00984A83" w:rsidRPr="009A5A64">
        <w:rPr>
          <w:rFonts w:ascii="Times New Roman" w:hAnsi="標楷體"/>
        </w:rPr>
        <w:t>重大工程督導會報、工務處處務會議、施工會議及重大工程進度檢討會議</w:t>
      </w:r>
      <w:r w:rsidR="001C500A" w:rsidRPr="009A5A64">
        <w:rPr>
          <w:rFonts w:ascii="Times New Roman" w:hAnsi="標楷體"/>
        </w:rPr>
        <w:t>，</w:t>
      </w:r>
      <w:r w:rsidR="00984A83" w:rsidRPr="009A5A64">
        <w:rPr>
          <w:rFonts w:ascii="Times New Roman" w:hAnsi="標楷體"/>
        </w:rPr>
        <w:t>均將本案工程列為督導重點</w:t>
      </w:r>
      <w:r w:rsidR="001C500A" w:rsidRPr="009A5A64">
        <w:rPr>
          <w:rFonts w:ascii="Times New Roman" w:hAnsi="標楷體"/>
        </w:rPr>
        <w:t>；</w:t>
      </w:r>
      <w:r w:rsidR="00984A83" w:rsidRPr="009A5A64">
        <w:rPr>
          <w:rFonts w:ascii="Times New Roman" w:hAnsi="標楷體"/>
        </w:rPr>
        <w:t>其中</w:t>
      </w:r>
      <w:r w:rsidR="001C500A" w:rsidRPr="009A5A64">
        <w:rPr>
          <w:rFonts w:ascii="Times New Roman" w:hAnsi="標楷體"/>
        </w:rPr>
        <w:t>，</w:t>
      </w:r>
      <w:r w:rsidR="00984A83" w:rsidRPr="009A5A64">
        <w:rPr>
          <w:rFonts w:ascii="Times New Roman" w:hAnsi="標楷體"/>
        </w:rPr>
        <w:t>「通霄等</w:t>
      </w:r>
      <w:r w:rsidR="00984A83" w:rsidRPr="009A5A64">
        <w:rPr>
          <w:rFonts w:ascii="Times New Roman" w:hAnsi="Times New Roman"/>
        </w:rPr>
        <w:t>3</w:t>
      </w:r>
      <w:r w:rsidR="00984A83" w:rsidRPr="009A5A64">
        <w:rPr>
          <w:rFonts w:ascii="Times New Roman" w:hAnsi="標楷體"/>
        </w:rPr>
        <w:t>站」工務處辦理</w:t>
      </w:r>
      <w:r w:rsidR="00984A83" w:rsidRPr="009A5A64">
        <w:rPr>
          <w:rFonts w:ascii="Times New Roman" w:hAnsi="Times New Roman"/>
        </w:rPr>
        <w:t>2</w:t>
      </w:r>
      <w:r w:rsidR="00984A83" w:rsidRPr="009A5A64">
        <w:rPr>
          <w:rFonts w:ascii="Times New Roman" w:hAnsi="標楷體"/>
        </w:rPr>
        <w:t>次督導，主辦單位辦理</w:t>
      </w:r>
      <w:r w:rsidR="00984A83" w:rsidRPr="009A5A64">
        <w:rPr>
          <w:rFonts w:ascii="Times New Roman" w:hAnsi="Times New Roman"/>
        </w:rPr>
        <w:t>4</w:t>
      </w:r>
      <w:r w:rsidR="00984A83" w:rsidRPr="009A5A64">
        <w:rPr>
          <w:rFonts w:ascii="Times New Roman" w:hAnsi="標楷體"/>
        </w:rPr>
        <w:t>次督檢抽查，</w:t>
      </w:r>
      <w:r w:rsidR="001C500A" w:rsidRPr="009A5A64">
        <w:rPr>
          <w:rFonts w:ascii="Times New Roman" w:hAnsi="標楷體"/>
        </w:rPr>
        <w:t>而</w:t>
      </w:r>
      <w:r w:rsidR="00984A83" w:rsidRPr="009A5A64">
        <w:rPr>
          <w:rFonts w:ascii="Times New Roman" w:hAnsi="標楷體"/>
        </w:rPr>
        <w:t>「社頭等</w:t>
      </w:r>
      <w:r w:rsidR="00984A83" w:rsidRPr="009A5A64">
        <w:rPr>
          <w:rFonts w:ascii="Times New Roman" w:hAnsi="Times New Roman"/>
        </w:rPr>
        <w:t>7</w:t>
      </w:r>
      <w:r w:rsidR="00984A83" w:rsidRPr="009A5A64">
        <w:rPr>
          <w:rFonts w:ascii="Times New Roman" w:hAnsi="標楷體"/>
        </w:rPr>
        <w:t>站」工務處辦理</w:t>
      </w:r>
      <w:r w:rsidR="00984A83" w:rsidRPr="009A5A64">
        <w:rPr>
          <w:rFonts w:ascii="Times New Roman" w:hAnsi="Times New Roman"/>
        </w:rPr>
        <w:t>2</w:t>
      </w:r>
      <w:r w:rsidR="00984A83" w:rsidRPr="009A5A64">
        <w:rPr>
          <w:rFonts w:ascii="Times New Roman" w:hAnsi="標楷體"/>
        </w:rPr>
        <w:t>次督導，主辦單位辦理</w:t>
      </w:r>
      <w:r w:rsidR="00984A83" w:rsidRPr="009A5A64">
        <w:rPr>
          <w:rFonts w:ascii="Times New Roman" w:hAnsi="Times New Roman"/>
        </w:rPr>
        <w:t>3</w:t>
      </w:r>
      <w:r w:rsidR="00984A83" w:rsidRPr="009A5A64">
        <w:rPr>
          <w:rFonts w:ascii="Times New Roman" w:hAnsi="標楷體"/>
        </w:rPr>
        <w:t>次督檢抽查</w:t>
      </w:r>
      <w:r w:rsidR="0017632E" w:rsidRPr="009A5A64">
        <w:rPr>
          <w:rFonts w:ascii="Times New Roman" w:hAnsi="標楷體"/>
        </w:rPr>
        <w:t>云云</w:t>
      </w:r>
      <w:r w:rsidR="001C500A" w:rsidRPr="009A5A64">
        <w:rPr>
          <w:rFonts w:ascii="Times New Roman" w:hAnsi="標楷體"/>
        </w:rPr>
        <w:t>。</w:t>
      </w:r>
    </w:p>
    <w:p w:rsidR="006B5652" w:rsidRPr="009A5A64" w:rsidRDefault="00100DAE" w:rsidP="009A5A64">
      <w:pPr>
        <w:pStyle w:val="3"/>
        <w:kinsoku/>
        <w:overflowPunct w:val="0"/>
        <w:ind w:left="1360" w:hanging="680"/>
        <w:rPr>
          <w:rFonts w:ascii="Times New Roman" w:hAnsi="Times New Roman"/>
        </w:rPr>
      </w:pPr>
      <w:r w:rsidRPr="009A5A64">
        <w:rPr>
          <w:rFonts w:ascii="Times New Roman" w:hAnsi="標楷體"/>
        </w:rPr>
        <w:t>然查</w:t>
      </w:r>
      <w:r w:rsidR="0017632E" w:rsidRPr="009A5A64">
        <w:rPr>
          <w:rFonts w:ascii="Times New Roman" w:hAnsi="標楷體"/>
        </w:rPr>
        <w:t>，</w:t>
      </w:r>
      <w:r w:rsidRPr="009A5A64">
        <w:rPr>
          <w:rFonts w:ascii="Times New Roman" w:hAnsi="標楷體"/>
        </w:rPr>
        <w:t>「社頭等</w:t>
      </w:r>
      <w:r w:rsidRPr="009A5A64">
        <w:rPr>
          <w:rFonts w:ascii="Times New Roman" w:hAnsi="Times New Roman"/>
        </w:rPr>
        <w:t>7</w:t>
      </w:r>
      <w:r w:rsidRPr="009A5A64">
        <w:rPr>
          <w:rFonts w:ascii="Times New Roman" w:hAnsi="標楷體"/>
        </w:rPr>
        <w:t>站」自</w:t>
      </w:r>
      <w:r w:rsidR="0017632E" w:rsidRPr="009A5A64">
        <w:rPr>
          <w:rFonts w:ascii="Times New Roman" w:hAnsi="Times New Roman"/>
        </w:rPr>
        <w:t>101</w:t>
      </w:r>
      <w:r w:rsidR="0017632E" w:rsidRPr="009A5A64">
        <w:rPr>
          <w:rFonts w:ascii="Times New Roman" w:hAnsi="標楷體"/>
        </w:rPr>
        <w:t>年</w:t>
      </w:r>
      <w:r w:rsidR="0017632E" w:rsidRPr="009A5A64">
        <w:rPr>
          <w:rFonts w:ascii="Times New Roman" w:hAnsi="Times New Roman"/>
        </w:rPr>
        <w:t>3</w:t>
      </w:r>
      <w:r w:rsidR="0017632E" w:rsidRPr="009A5A64">
        <w:rPr>
          <w:rFonts w:ascii="Times New Roman" w:hAnsi="標楷體"/>
        </w:rPr>
        <w:t>月</w:t>
      </w:r>
      <w:r w:rsidR="0017632E" w:rsidRPr="009A5A64">
        <w:rPr>
          <w:rFonts w:ascii="Times New Roman" w:hAnsi="Times New Roman"/>
        </w:rPr>
        <w:t>29</w:t>
      </w:r>
      <w:r w:rsidR="0017632E" w:rsidRPr="009A5A64">
        <w:rPr>
          <w:rFonts w:ascii="Times New Roman" w:hAnsi="標楷體"/>
        </w:rPr>
        <w:t>日</w:t>
      </w:r>
      <w:r w:rsidRPr="009A5A64">
        <w:rPr>
          <w:rFonts w:ascii="Times New Roman" w:hAnsi="標楷體"/>
        </w:rPr>
        <w:t>開工後，施工進度</w:t>
      </w:r>
      <w:r w:rsidR="0017632E" w:rsidRPr="009A5A64">
        <w:rPr>
          <w:rFonts w:ascii="Times New Roman" w:hAnsi="標楷體"/>
        </w:rPr>
        <w:t>即</w:t>
      </w:r>
      <w:r w:rsidRPr="009A5A64">
        <w:rPr>
          <w:rFonts w:ascii="Times New Roman" w:hAnsi="標楷體"/>
        </w:rPr>
        <w:t>持續嚴重落後，</w:t>
      </w:r>
      <w:r w:rsidR="006F78A5" w:rsidRPr="009A5A64">
        <w:rPr>
          <w:rFonts w:ascii="Times New Roman" w:hAnsi="標楷體"/>
        </w:rPr>
        <w:t>迄同年</w:t>
      </w:r>
      <w:r w:rsidR="006F78A5" w:rsidRPr="009A5A64">
        <w:rPr>
          <w:rFonts w:ascii="Times New Roman" w:hAnsi="Times New Roman"/>
        </w:rPr>
        <w:t>8</w:t>
      </w:r>
      <w:r w:rsidR="006F78A5" w:rsidRPr="009A5A64">
        <w:rPr>
          <w:rFonts w:ascii="Times New Roman" w:hAnsi="標楷體"/>
        </w:rPr>
        <w:t>月</w:t>
      </w:r>
      <w:r w:rsidR="006F78A5" w:rsidRPr="009A5A64">
        <w:rPr>
          <w:rFonts w:ascii="Times New Roman" w:hAnsi="Times New Roman"/>
        </w:rPr>
        <w:t>20</w:t>
      </w:r>
      <w:r w:rsidR="006F78A5" w:rsidRPr="009A5A64">
        <w:rPr>
          <w:rFonts w:ascii="Times New Roman" w:hAnsi="標楷體"/>
        </w:rPr>
        <w:t>日止，開工近</w:t>
      </w:r>
      <w:r w:rsidR="0034100E" w:rsidRPr="009A5A64">
        <w:rPr>
          <w:rFonts w:ascii="Times New Roman" w:hAnsi="Times New Roman"/>
        </w:rPr>
        <w:t>5</w:t>
      </w:r>
      <w:r w:rsidR="0034100E" w:rsidRPr="009A5A64">
        <w:rPr>
          <w:rFonts w:ascii="Times New Roman" w:hAnsi="標楷體"/>
        </w:rPr>
        <w:t>個月（</w:t>
      </w:r>
      <w:r w:rsidR="00620FF6" w:rsidRPr="009A5A64">
        <w:rPr>
          <w:rFonts w:ascii="Times New Roman" w:hAnsi="標楷體"/>
        </w:rPr>
        <w:t>原定</w:t>
      </w:r>
      <w:r w:rsidR="0034100E" w:rsidRPr="009A5A64">
        <w:rPr>
          <w:rFonts w:ascii="Times New Roman" w:hAnsi="標楷體"/>
        </w:rPr>
        <w:t>工期</w:t>
      </w:r>
      <w:r w:rsidR="00B4017F" w:rsidRPr="009A5A64">
        <w:rPr>
          <w:rFonts w:ascii="Times New Roman" w:hAnsi="標楷體"/>
        </w:rPr>
        <w:t>僅</w:t>
      </w:r>
      <w:r w:rsidR="005653B5" w:rsidRPr="009A5A64">
        <w:rPr>
          <w:rFonts w:ascii="Times New Roman" w:hAnsi="標楷體"/>
        </w:rPr>
        <w:t>約</w:t>
      </w:r>
      <w:r w:rsidR="0034100E" w:rsidRPr="009A5A64">
        <w:rPr>
          <w:rFonts w:ascii="Times New Roman" w:hAnsi="Times New Roman"/>
        </w:rPr>
        <w:t>8</w:t>
      </w:r>
      <w:r w:rsidR="0034100E" w:rsidRPr="009A5A64">
        <w:rPr>
          <w:rFonts w:ascii="Times New Roman" w:hAnsi="標楷體"/>
        </w:rPr>
        <w:t>個月）施工進度僅</w:t>
      </w:r>
      <w:r w:rsidR="0034100E" w:rsidRPr="009A5A64">
        <w:rPr>
          <w:rFonts w:ascii="Times New Roman" w:hAnsi="Times New Roman"/>
        </w:rPr>
        <w:t>3.8%</w:t>
      </w:r>
      <w:r w:rsidR="0034100E" w:rsidRPr="009A5A64">
        <w:rPr>
          <w:rFonts w:ascii="Times New Roman" w:hAnsi="標楷體"/>
        </w:rPr>
        <w:t>，較預定進度落後達</w:t>
      </w:r>
      <w:r w:rsidR="0034100E" w:rsidRPr="009A5A64">
        <w:rPr>
          <w:rFonts w:ascii="Times New Roman" w:hAnsi="Times New Roman"/>
        </w:rPr>
        <w:t>31.56%</w:t>
      </w:r>
      <w:r w:rsidR="0034100E" w:rsidRPr="009A5A64">
        <w:rPr>
          <w:rFonts w:ascii="Times New Roman" w:hAnsi="標楷體"/>
        </w:rPr>
        <w:t>，嘉義工務段始召開第</w:t>
      </w:r>
      <w:r w:rsidR="0034100E" w:rsidRPr="009A5A64">
        <w:rPr>
          <w:rFonts w:ascii="Times New Roman" w:hAnsi="Times New Roman"/>
        </w:rPr>
        <w:t>1</w:t>
      </w:r>
      <w:r w:rsidR="0034100E" w:rsidRPr="009A5A64">
        <w:rPr>
          <w:rFonts w:ascii="Times New Roman" w:hAnsi="標楷體"/>
        </w:rPr>
        <w:t>次趕工協調會議，</w:t>
      </w:r>
      <w:r w:rsidR="00782F7C" w:rsidRPr="009A5A64">
        <w:rPr>
          <w:rFonts w:ascii="Times New Roman" w:hAnsi="標楷體"/>
        </w:rPr>
        <w:t>惟</w:t>
      </w:r>
      <w:r w:rsidR="005C6615" w:rsidRPr="009A5A64">
        <w:rPr>
          <w:rFonts w:ascii="Times New Roman" w:hAnsi="標楷體"/>
        </w:rPr>
        <w:t>改善效果</w:t>
      </w:r>
      <w:r w:rsidR="001D1EBA" w:rsidRPr="009A5A64">
        <w:rPr>
          <w:rFonts w:ascii="Times New Roman" w:hAnsi="標楷體"/>
        </w:rPr>
        <w:t>不彰</w:t>
      </w:r>
      <w:r w:rsidR="005C6615" w:rsidRPr="009A5A64">
        <w:rPr>
          <w:rFonts w:ascii="Times New Roman" w:hAnsi="標楷體"/>
        </w:rPr>
        <w:t>，落後</w:t>
      </w:r>
      <w:r w:rsidR="005653B5" w:rsidRPr="009A5A64">
        <w:rPr>
          <w:rFonts w:ascii="Times New Roman" w:hAnsi="標楷體"/>
        </w:rPr>
        <w:t>進度</w:t>
      </w:r>
      <w:r w:rsidR="005C6615" w:rsidRPr="009A5A64">
        <w:rPr>
          <w:rFonts w:ascii="Times New Roman" w:hAnsi="標楷體"/>
        </w:rPr>
        <w:t>仍持續擴大，</w:t>
      </w:r>
      <w:r w:rsidR="001D1EBA" w:rsidRPr="009A5A64">
        <w:rPr>
          <w:rFonts w:ascii="Times New Roman" w:hAnsi="標楷體"/>
        </w:rPr>
        <w:t>甚至</w:t>
      </w:r>
      <w:r w:rsidR="005C6615" w:rsidRPr="009A5A64">
        <w:rPr>
          <w:rFonts w:ascii="Times New Roman" w:hAnsi="標楷體"/>
        </w:rPr>
        <w:t>高達</w:t>
      </w:r>
      <w:r w:rsidR="005C6615" w:rsidRPr="009A5A64">
        <w:rPr>
          <w:rFonts w:ascii="Times New Roman" w:hAnsi="Times New Roman"/>
        </w:rPr>
        <w:t>44%</w:t>
      </w:r>
      <w:r w:rsidR="00C506DB" w:rsidRPr="009A5A64">
        <w:rPr>
          <w:rFonts w:ascii="Times New Roman" w:hAnsi="標楷體"/>
        </w:rPr>
        <w:t>；</w:t>
      </w:r>
      <w:r w:rsidR="005C6615" w:rsidRPr="009A5A64">
        <w:rPr>
          <w:rFonts w:ascii="Times New Roman" w:hAnsi="標楷體"/>
        </w:rPr>
        <w:t>而「</w:t>
      </w:r>
      <w:r w:rsidR="00984A83" w:rsidRPr="009A5A64">
        <w:rPr>
          <w:rFonts w:ascii="Times New Roman" w:hAnsi="標楷體"/>
        </w:rPr>
        <w:t>通霄等</w:t>
      </w:r>
      <w:r w:rsidR="00984A83" w:rsidRPr="009A5A64">
        <w:rPr>
          <w:rFonts w:ascii="Times New Roman" w:hAnsi="Times New Roman"/>
        </w:rPr>
        <w:t>3</w:t>
      </w:r>
      <w:r w:rsidR="00984A83" w:rsidRPr="009A5A64">
        <w:rPr>
          <w:rFonts w:ascii="Times New Roman" w:hAnsi="標楷體"/>
        </w:rPr>
        <w:t>站」</w:t>
      </w:r>
      <w:r w:rsidR="001D1EBA" w:rsidRPr="009A5A64">
        <w:rPr>
          <w:rFonts w:ascii="Times New Roman" w:hAnsi="標楷體"/>
        </w:rPr>
        <w:t>亦</w:t>
      </w:r>
      <w:r w:rsidR="00FC5482" w:rsidRPr="009A5A64">
        <w:rPr>
          <w:rFonts w:ascii="Times New Roman" w:hAnsi="標楷體"/>
        </w:rPr>
        <w:t>迨</w:t>
      </w:r>
      <w:r w:rsidR="006F78A5" w:rsidRPr="009A5A64">
        <w:rPr>
          <w:rFonts w:ascii="Times New Roman" w:hAnsi="標楷體"/>
        </w:rPr>
        <w:t>工期屆滿前</w:t>
      </w:r>
      <w:r w:rsidR="006F78A5" w:rsidRPr="009A5A64">
        <w:rPr>
          <w:rFonts w:ascii="Times New Roman" w:hAnsi="Times New Roman"/>
        </w:rPr>
        <w:t>1</w:t>
      </w:r>
      <w:r w:rsidR="006F78A5" w:rsidRPr="009A5A64">
        <w:rPr>
          <w:rFonts w:ascii="Times New Roman" w:hAnsi="標楷體"/>
        </w:rPr>
        <w:t>週（</w:t>
      </w:r>
      <w:r w:rsidR="006F78A5" w:rsidRPr="009A5A64">
        <w:rPr>
          <w:rFonts w:ascii="Times New Roman" w:hAnsi="Times New Roman"/>
        </w:rPr>
        <w:t>101</w:t>
      </w:r>
      <w:r w:rsidR="006F78A5" w:rsidRPr="009A5A64">
        <w:rPr>
          <w:rFonts w:ascii="Times New Roman" w:hAnsi="標楷體"/>
        </w:rPr>
        <w:t>年</w:t>
      </w:r>
      <w:r w:rsidR="006F78A5" w:rsidRPr="009A5A64">
        <w:rPr>
          <w:rFonts w:ascii="Times New Roman" w:hAnsi="Times New Roman"/>
        </w:rPr>
        <w:t>11</w:t>
      </w:r>
      <w:r w:rsidR="006F78A5" w:rsidRPr="009A5A64">
        <w:rPr>
          <w:rFonts w:ascii="Times New Roman" w:hAnsi="標楷體"/>
        </w:rPr>
        <w:t>月</w:t>
      </w:r>
      <w:r w:rsidR="006F78A5" w:rsidRPr="009A5A64">
        <w:rPr>
          <w:rFonts w:ascii="Times New Roman" w:hAnsi="Times New Roman"/>
        </w:rPr>
        <w:t>29</w:t>
      </w:r>
      <w:r w:rsidR="006F78A5" w:rsidRPr="009A5A64">
        <w:rPr>
          <w:rFonts w:ascii="Times New Roman" w:hAnsi="標楷體"/>
        </w:rPr>
        <w:t>日），</w:t>
      </w:r>
      <w:r w:rsidR="001D1EBA" w:rsidRPr="009A5A64">
        <w:rPr>
          <w:rFonts w:ascii="Times New Roman" w:hAnsi="標楷體"/>
        </w:rPr>
        <w:t>進度落後達</w:t>
      </w:r>
      <w:r w:rsidR="001D1EBA" w:rsidRPr="009A5A64">
        <w:rPr>
          <w:rFonts w:ascii="Times New Roman" w:hAnsi="Times New Roman"/>
        </w:rPr>
        <w:t>19.44%</w:t>
      </w:r>
      <w:r w:rsidR="00984A83" w:rsidRPr="009A5A64">
        <w:rPr>
          <w:rFonts w:ascii="Times New Roman" w:hAnsi="標楷體"/>
        </w:rPr>
        <w:t>，</w:t>
      </w:r>
      <w:r w:rsidR="001D1EBA" w:rsidRPr="009A5A64">
        <w:rPr>
          <w:rFonts w:ascii="Times New Roman" w:hAnsi="標楷體"/>
        </w:rPr>
        <w:t>方</w:t>
      </w:r>
      <w:r w:rsidR="005653B5" w:rsidRPr="009A5A64">
        <w:rPr>
          <w:rFonts w:ascii="Times New Roman" w:hAnsi="標楷體"/>
        </w:rPr>
        <w:t>責</w:t>
      </w:r>
      <w:r w:rsidR="00FC5482" w:rsidRPr="009A5A64">
        <w:rPr>
          <w:rFonts w:ascii="Times New Roman" w:hAnsi="標楷體"/>
        </w:rPr>
        <w:t>由監造單位</w:t>
      </w:r>
      <w:r w:rsidR="006F78A5" w:rsidRPr="009A5A64">
        <w:rPr>
          <w:rFonts w:ascii="Times New Roman" w:hAnsi="標楷體"/>
        </w:rPr>
        <w:t>（建築師）</w:t>
      </w:r>
      <w:r w:rsidR="00FC5482" w:rsidRPr="009A5A64">
        <w:rPr>
          <w:rFonts w:ascii="Times New Roman" w:hAnsi="標楷體"/>
        </w:rPr>
        <w:t>召開第</w:t>
      </w:r>
      <w:r w:rsidR="00FC5482" w:rsidRPr="009A5A64">
        <w:rPr>
          <w:rFonts w:ascii="Times New Roman" w:hAnsi="Times New Roman"/>
        </w:rPr>
        <w:t>1</w:t>
      </w:r>
      <w:r w:rsidR="00FC5482" w:rsidRPr="009A5A64">
        <w:rPr>
          <w:rFonts w:ascii="Times New Roman" w:hAnsi="標楷體"/>
        </w:rPr>
        <w:t>次趕工會議，臺中工務段僅派承辦人出席</w:t>
      </w:r>
      <w:r w:rsidR="00104862" w:rsidRPr="009A5A64">
        <w:rPr>
          <w:rFonts w:ascii="Times New Roman" w:hAnsi="標楷體"/>
        </w:rPr>
        <w:t>。</w:t>
      </w:r>
      <w:r w:rsidR="006F78A5" w:rsidRPr="009A5A64">
        <w:rPr>
          <w:rFonts w:ascii="Times New Roman" w:hAnsi="標楷體"/>
        </w:rPr>
        <w:t>該</w:t>
      </w:r>
      <w:r w:rsidR="00BF54D5" w:rsidRPr="009A5A64">
        <w:rPr>
          <w:rFonts w:ascii="Times New Roman" w:hAnsi="標楷體"/>
        </w:rPr>
        <w:t>局</w:t>
      </w:r>
      <w:r w:rsidR="006F78A5" w:rsidRPr="009A5A64">
        <w:rPr>
          <w:rFonts w:ascii="Times New Roman" w:hAnsi="標楷體"/>
        </w:rPr>
        <w:t>主辦單位</w:t>
      </w:r>
      <w:r w:rsidR="00104862" w:rsidRPr="009A5A64">
        <w:rPr>
          <w:rFonts w:ascii="Times New Roman" w:hAnsi="標楷體"/>
        </w:rPr>
        <w:t>顯未善盡施工進度管控之能事，</w:t>
      </w:r>
      <w:r w:rsidR="00144C3E" w:rsidRPr="009A5A64">
        <w:rPr>
          <w:rFonts w:ascii="Times New Roman" w:hAnsi="標楷體"/>
        </w:rPr>
        <w:t>所</w:t>
      </w:r>
      <w:r w:rsidR="001A7FFE" w:rsidRPr="009A5A64">
        <w:rPr>
          <w:rFonts w:ascii="Times New Roman" w:hAnsi="標楷體"/>
        </w:rPr>
        <w:t>稱相關督導查核作為</w:t>
      </w:r>
      <w:r w:rsidR="00BF54D5" w:rsidRPr="009A5A64">
        <w:rPr>
          <w:rFonts w:ascii="Times New Roman" w:hAnsi="標楷體"/>
        </w:rPr>
        <w:t>，亦未發揮</w:t>
      </w:r>
      <w:r w:rsidR="0085708F" w:rsidRPr="009A5A64">
        <w:rPr>
          <w:rFonts w:ascii="Times New Roman" w:hAnsi="標楷體"/>
        </w:rPr>
        <w:t>監督</w:t>
      </w:r>
      <w:r w:rsidR="001A7FFE" w:rsidRPr="009A5A64">
        <w:rPr>
          <w:rFonts w:ascii="Times New Roman" w:hAnsi="標楷體"/>
        </w:rPr>
        <w:t>之</w:t>
      </w:r>
      <w:r w:rsidR="00BF54D5" w:rsidRPr="009A5A64">
        <w:rPr>
          <w:rFonts w:ascii="Times New Roman" w:hAnsi="標楷體"/>
        </w:rPr>
        <w:t>效能</w:t>
      </w:r>
      <w:r w:rsidR="00E21374" w:rsidRPr="009A5A64">
        <w:rPr>
          <w:rFonts w:ascii="Times New Roman" w:hAnsi="標楷體"/>
        </w:rPr>
        <w:t>。</w:t>
      </w:r>
    </w:p>
    <w:p w:rsidR="006B5652" w:rsidRPr="009A5A64" w:rsidRDefault="00104862" w:rsidP="009A5A64">
      <w:pPr>
        <w:pStyle w:val="3"/>
        <w:ind w:left="1360" w:hanging="680"/>
        <w:rPr>
          <w:rFonts w:ascii="Times New Roman" w:hAnsi="Times New Roman"/>
        </w:rPr>
      </w:pPr>
      <w:r w:rsidRPr="009A5A64">
        <w:rPr>
          <w:rFonts w:ascii="Times New Roman" w:hAnsi="標楷體"/>
        </w:rPr>
        <w:t>綜上，</w:t>
      </w:r>
      <w:r w:rsidR="00BF0D39" w:rsidRPr="009A5A64">
        <w:rPr>
          <w:rFonts w:ascii="Times New Roman" w:hAnsi="標楷體"/>
        </w:rPr>
        <w:t>本案工程</w:t>
      </w:r>
      <w:r w:rsidR="00BF54D5" w:rsidRPr="009A5A64">
        <w:rPr>
          <w:rFonts w:ascii="Times New Roman" w:hAnsi="標楷體"/>
        </w:rPr>
        <w:t>自開工以來進度一再落後</w:t>
      </w:r>
      <w:r w:rsidR="0017632E" w:rsidRPr="009A5A64">
        <w:rPr>
          <w:rFonts w:ascii="Times New Roman" w:hAnsi="標楷體"/>
        </w:rPr>
        <w:t>，</w:t>
      </w:r>
      <w:r w:rsidR="00BF0D39" w:rsidRPr="009A5A64">
        <w:rPr>
          <w:rFonts w:ascii="Times New Roman" w:hAnsi="標楷體"/>
        </w:rPr>
        <w:t>經</w:t>
      </w:r>
      <w:r w:rsidR="00F724FE" w:rsidRPr="009A5A64">
        <w:rPr>
          <w:rFonts w:ascii="Times New Roman" w:hAnsi="標楷體"/>
        </w:rPr>
        <w:t>多次</w:t>
      </w:r>
      <w:r w:rsidR="00BF0D39" w:rsidRPr="009A5A64">
        <w:rPr>
          <w:rFonts w:ascii="Times New Roman" w:hAnsi="標楷體"/>
        </w:rPr>
        <w:t>展延工期，迄逾</w:t>
      </w:r>
      <w:r w:rsidR="00BF54D5" w:rsidRPr="009A5A64">
        <w:rPr>
          <w:rFonts w:ascii="Times New Roman" w:hAnsi="Times New Roman"/>
        </w:rPr>
        <w:t>10</w:t>
      </w:r>
      <w:r w:rsidR="00BF54D5" w:rsidRPr="009A5A64">
        <w:rPr>
          <w:rFonts w:ascii="Times New Roman" w:hAnsi="標楷體"/>
        </w:rPr>
        <w:t>個多月</w:t>
      </w:r>
      <w:r w:rsidR="001839F3" w:rsidRPr="009A5A64">
        <w:rPr>
          <w:rFonts w:ascii="Times New Roman" w:hAnsi="標楷體"/>
        </w:rPr>
        <w:t>仍未全數</w:t>
      </w:r>
      <w:r w:rsidR="00BF0D39" w:rsidRPr="009A5A64">
        <w:rPr>
          <w:rFonts w:ascii="Times New Roman" w:hAnsi="標楷體"/>
        </w:rPr>
        <w:t>竣工啟用。</w:t>
      </w:r>
      <w:r w:rsidR="00974C77" w:rsidRPr="009A5A64">
        <w:rPr>
          <w:rFonts w:ascii="Times New Roman" w:hAnsi="標楷體"/>
        </w:rPr>
        <w:t>臺鐵局</w:t>
      </w:r>
      <w:r w:rsidR="00C24B98" w:rsidRPr="009A5A64">
        <w:rPr>
          <w:rFonts w:ascii="Times New Roman" w:hAnsi="標楷體"/>
        </w:rPr>
        <w:t>身為二級品管單位，卻</w:t>
      </w:r>
      <w:r w:rsidR="00974C77" w:rsidRPr="009A5A64">
        <w:rPr>
          <w:rFonts w:ascii="Times New Roman" w:hAnsi="標楷體"/>
        </w:rPr>
        <w:t>未督促所屬落實施工品質管理作業並善盡</w:t>
      </w:r>
      <w:r w:rsidR="00D045D6" w:rsidRPr="009A5A64">
        <w:rPr>
          <w:rFonts w:ascii="Times New Roman" w:hAnsi="標楷體"/>
        </w:rPr>
        <w:t>督</w:t>
      </w:r>
      <w:r w:rsidR="00782F7C" w:rsidRPr="009A5A64">
        <w:rPr>
          <w:rFonts w:ascii="Times New Roman" w:hAnsi="標楷體"/>
        </w:rPr>
        <w:t>查之</w:t>
      </w:r>
      <w:r w:rsidR="00816A0C" w:rsidRPr="009A5A64">
        <w:rPr>
          <w:rFonts w:ascii="Times New Roman" w:hAnsi="標楷體"/>
        </w:rPr>
        <w:t>能事</w:t>
      </w:r>
      <w:r w:rsidR="00974C77" w:rsidRPr="009A5A64">
        <w:rPr>
          <w:rFonts w:ascii="Times New Roman" w:hAnsi="標楷體"/>
        </w:rPr>
        <w:t>，</w:t>
      </w:r>
      <w:r w:rsidR="00D045D6" w:rsidRPr="009A5A64">
        <w:rPr>
          <w:rFonts w:ascii="Times New Roman" w:hAnsi="標楷體"/>
        </w:rPr>
        <w:t>恝置</w:t>
      </w:r>
      <w:r w:rsidR="00816A0C" w:rsidRPr="009A5A64">
        <w:rPr>
          <w:rFonts w:ascii="Times New Roman" w:hAnsi="標楷體"/>
        </w:rPr>
        <w:t>設計</w:t>
      </w:r>
      <w:r w:rsidR="00974C77" w:rsidRPr="009A5A64">
        <w:rPr>
          <w:rFonts w:ascii="Times New Roman" w:hAnsi="標楷體"/>
        </w:rPr>
        <w:t>監造單位</w:t>
      </w:r>
      <w:r w:rsidR="00816A0C" w:rsidRPr="009A5A64">
        <w:rPr>
          <w:rFonts w:ascii="Times New Roman" w:hAnsi="標楷體"/>
        </w:rPr>
        <w:t>怠忽契約</w:t>
      </w:r>
      <w:r w:rsidR="00974C77" w:rsidRPr="009A5A64">
        <w:rPr>
          <w:rFonts w:ascii="Times New Roman" w:hAnsi="標楷體"/>
        </w:rPr>
        <w:t>職</w:t>
      </w:r>
      <w:r w:rsidR="00816A0C" w:rsidRPr="009A5A64">
        <w:rPr>
          <w:rFonts w:ascii="Times New Roman" w:hAnsi="標楷體"/>
        </w:rPr>
        <w:t>責</w:t>
      </w:r>
      <w:r w:rsidR="00974C77" w:rsidRPr="009A5A64">
        <w:rPr>
          <w:rFonts w:ascii="Times New Roman" w:hAnsi="標楷體"/>
        </w:rPr>
        <w:t>，</w:t>
      </w:r>
      <w:r w:rsidR="00D045D6" w:rsidRPr="009A5A64">
        <w:rPr>
          <w:rFonts w:ascii="Times New Roman" w:hAnsi="標楷體"/>
        </w:rPr>
        <w:t>坐</w:t>
      </w:r>
      <w:r w:rsidRPr="009A5A64">
        <w:rPr>
          <w:rFonts w:ascii="Times New Roman" w:hAnsi="標楷體"/>
        </w:rPr>
        <w:t>視</w:t>
      </w:r>
      <w:r w:rsidR="0099260C" w:rsidRPr="009A5A64">
        <w:rPr>
          <w:rFonts w:ascii="Times New Roman" w:hAnsi="標楷體"/>
        </w:rPr>
        <w:t>承商</w:t>
      </w:r>
      <w:r w:rsidRPr="009A5A64">
        <w:rPr>
          <w:rFonts w:ascii="Times New Roman" w:hAnsi="標楷體"/>
        </w:rPr>
        <w:t>材料採購管理不當、延宕要徑吊裝作業時程，猶束手無策，</w:t>
      </w:r>
      <w:r w:rsidR="00D045D6" w:rsidRPr="009A5A64">
        <w:rPr>
          <w:rFonts w:ascii="Times New Roman" w:hAnsi="標楷體"/>
        </w:rPr>
        <w:t>施工品管機制形同虛設、效能不彰，難辭怠失之咎。</w:t>
      </w:r>
    </w:p>
    <w:p w:rsidR="006B5652" w:rsidRPr="009A5A64" w:rsidRDefault="00903F1A" w:rsidP="009A5A64">
      <w:pPr>
        <w:pStyle w:val="2"/>
        <w:spacing w:beforeLines="25"/>
        <w:ind w:left="1043"/>
        <w:rPr>
          <w:rFonts w:ascii="Times New Roman" w:hAnsi="Times New Roman"/>
          <w:b/>
        </w:rPr>
      </w:pPr>
      <w:r w:rsidRPr="009A5A64">
        <w:rPr>
          <w:rFonts w:ascii="Times New Roman" w:hAnsi="標楷體"/>
          <w:b/>
        </w:rPr>
        <w:lastRenderedPageBreak/>
        <w:t>臺鐵局</w:t>
      </w:r>
      <w:r w:rsidR="00245D2E" w:rsidRPr="009A5A64">
        <w:rPr>
          <w:rFonts w:ascii="Times New Roman" w:hAnsi="標楷體"/>
          <w:b/>
        </w:rPr>
        <w:t>輕忽「</w:t>
      </w:r>
      <w:r w:rsidR="00876FEC" w:rsidRPr="009A5A64">
        <w:rPr>
          <w:rFonts w:ascii="Times New Roman" w:hAnsi="標楷體"/>
          <w:b/>
        </w:rPr>
        <w:t>增設</w:t>
      </w:r>
      <w:r w:rsidR="00245D2E" w:rsidRPr="009A5A64">
        <w:rPr>
          <w:rFonts w:ascii="Times New Roman" w:hAnsi="標楷體"/>
          <w:b/>
        </w:rPr>
        <w:t>用電申請」對於整體</w:t>
      </w:r>
      <w:r w:rsidR="005B02C5" w:rsidRPr="009A5A64">
        <w:rPr>
          <w:rFonts w:ascii="Times New Roman" w:hAnsi="標楷體"/>
          <w:b/>
        </w:rPr>
        <w:t>工期之</w:t>
      </w:r>
      <w:r w:rsidR="00A46534" w:rsidRPr="009A5A64">
        <w:rPr>
          <w:rFonts w:ascii="Times New Roman" w:hAnsi="標楷體"/>
          <w:b/>
        </w:rPr>
        <w:t>影響</w:t>
      </w:r>
      <w:r w:rsidR="005B02C5" w:rsidRPr="009A5A64">
        <w:rPr>
          <w:rFonts w:ascii="Times New Roman" w:hAnsi="標楷體"/>
          <w:b/>
        </w:rPr>
        <w:t>，</w:t>
      </w:r>
      <w:r w:rsidRPr="009A5A64">
        <w:rPr>
          <w:rFonts w:ascii="Times New Roman" w:hAnsi="標楷體"/>
          <w:b/>
        </w:rPr>
        <w:t>未</w:t>
      </w:r>
      <w:r w:rsidR="009279BB" w:rsidRPr="009A5A64">
        <w:rPr>
          <w:rFonts w:ascii="Times New Roman" w:hAnsi="標楷體"/>
          <w:b/>
        </w:rPr>
        <w:t>及早</w:t>
      </w:r>
      <w:r w:rsidR="00A46534" w:rsidRPr="009A5A64">
        <w:rPr>
          <w:rFonts w:ascii="Times New Roman" w:hAnsi="標楷體"/>
          <w:b/>
        </w:rPr>
        <w:t>介入</w:t>
      </w:r>
      <w:r w:rsidR="005B02C5" w:rsidRPr="009A5A64">
        <w:rPr>
          <w:rFonts w:ascii="Times New Roman" w:hAnsi="標楷體"/>
          <w:b/>
        </w:rPr>
        <w:t>協</w:t>
      </w:r>
      <w:r w:rsidR="003953AA" w:rsidRPr="009A5A64">
        <w:rPr>
          <w:rFonts w:ascii="Times New Roman" w:hAnsi="標楷體"/>
          <w:b/>
        </w:rPr>
        <w:t>洽</w:t>
      </w:r>
      <w:r w:rsidR="00171009" w:rsidRPr="009A5A64">
        <w:rPr>
          <w:rFonts w:ascii="Times New Roman" w:hAnsi="標楷體"/>
          <w:b/>
        </w:rPr>
        <w:t>電業</w:t>
      </w:r>
      <w:r w:rsidR="00876FEC" w:rsidRPr="009A5A64">
        <w:rPr>
          <w:rFonts w:ascii="Times New Roman" w:hAnsi="標楷體"/>
          <w:b/>
        </w:rPr>
        <w:t>及</w:t>
      </w:r>
      <w:r w:rsidR="00171009" w:rsidRPr="009A5A64">
        <w:rPr>
          <w:rFonts w:ascii="Times New Roman" w:hAnsi="標楷體"/>
          <w:b/>
        </w:rPr>
        <w:t>建管</w:t>
      </w:r>
      <w:r w:rsidR="003953AA" w:rsidRPr="009A5A64">
        <w:rPr>
          <w:rFonts w:ascii="Times New Roman" w:hAnsi="標楷體"/>
          <w:b/>
        </w:rPr>
        <w:t>單位</w:t>
      </w:r>
      <w:r w:rsidR="00A46534" w:rsidRPr="009A5A64">
        <w:rPr>
          <w:rFonts w:ascii="Times New Roman" w:hAnsi="標楷體"/>
          <w:b/>
        </w:rPr>
        <w:t>，</w:t>
      </w:r>
      <w:r w:rsidR="00A45C26" w:rsidRPr="009A5A64">
        <w:rPr>
          <w:rFonts w:ascii="Times New Roman" w:hAnsi="標楷體"/>
          <w:b/>
        </w:rPr>
        <w:t>並</w:t>
      </w:r>
      <w:r w:rsidR="00A46534" w:rsidRPr="009A5A64">
        <w:rPr>
          <w:rFonts w:ascii="Times New Roman" w:hAnsi="標楷體"/>
          <w:b/>
        </w:rPr>
        <w:t>督促</w:t>
      </w:r>
      <w:r w:rsidR="0099260C" w:rsidRPr="009A5A64">
        <w:rPr>
          <w:rFonts w:ascii="Times New Roman" w:hAnsi="標楷體"/>
          <w:b/>
        </w:rPr>
        <w:t>承商</w:t>
      </w:r>
      <w:r w:rsidR="009279BB" w:rsidRPr="009A5A64">
        <w:rPr>
          <w:rFonts w:ascii="Times New Roman" w:hAnsi="標楷體"/>
          <w:b/>
        </w:rPr>
        <w:t>如期</w:t>
      </w:r>
      <w:r w:rsidR="003953AA" w:rsidRPr="009A5A64">
        <w:rPr>
          <w:rFonts w:ascii="Times New Roman" w:hAnsi="標楷體"/>
          <w:b/>
        </w:rPr>
        <w:t>完成</w:t>
      </w:r>
      <w:r w:rsidR="00A45C26" w:rsidRPr="009A5A64">
        <w:rPr>
          <w:rFonts w:ascii="Times New Roman" w:hAnsi="標楷體"/>
          <w:b/>
        </w:rPr>
        <w:t>相關</w:t>
      </w:r>
      <w:r w:rsidR="003953AA" w:rsidRPr="009A5A64">
        <w:rPr>
          <w:rFonts w:ascii="Times New Roman" w:hAnsi="標楷體"/>
          <w:b/>
        </w:rPr>
        <w:t>程序，</w:t>
      </w:r>
      <w:r w:rsidR="0006367C" w:rsidRPr="009A5A64">
        <w:rPr>
          <w:rFonts w:ascii="Times New Roman" w:hAnsi="標楷體"/>
          <w:b/>
        </w:rPr>
        <w:t>導</w:t>
      </w:r>
      <w:r w:rsidR="000818BC" w:rsidRPr="009A5A64">
        <w:rPr>
          <w:rFonts w:ascii="Times New Roman" w:hAnsi="標楷體"/>
          <w:b/>
        </w:rPr>
        <w:t>致</w:t>
      </w:r>
      <w:r w:rsidR="00163341" w:rsidRPr="009A5A64">
        <w:rPr>
          <w:rFonts w:ascii="Times New Roman" w:hAnsi="標楷體"/>
          <w:b/>
        </w:rPr>
        <w:t>電梯</w:t>
      </w:r>
      <w:r w:rsidR="007E039B" w:rsidRPr="009A5A64">
        <w:rPr>
          <w:rFonts w:ascii="Times New Roman" w:hAnsi="標楷體"/>
          <w:b/>
        </w:rPr>
        <w:t>啟用</w:t>
      </w:r>
      <w:r w:rsidR="0006367C" w:rsidRPr="009A5A64">
        <w:rPr>
          <w:rFonts w:ascii="Times New Roman" w:hAnsi="標楷體"/>
          <w:b/>
        </w:rPr>
        <w:t>期</w:t>
      </w:r>
      <w:r w:rsidR="00AD5BE2" w:rsidRPr="009A5A64">
        <w:rPr>
          <w:rFonts w:ascii="Times New Roman" w:hAnsi="標楷體"/>
          <w:b/>
        </w:rPr>
        <w:t>程</w:t>
      </w:r>
      <w:r w:rsidR="0006367C" w:rsidRPr="009A5A64">
        <w:rPr>
          <w:rFonts w:ascii="Times New Roman" w:hAnsi="標楷體"/>
          <w:b/>
        </w:rPr>
        <w:t>無謂延宕</w:t>
      </w:r>
      <w:r w:rsidR="007E039B" w:rsidRPr="009A5A64">
        <w:rPr>
          <w:rFonts w:ascii="Times New Roman" w:hAnsi="標楷體"/>
          <w:b/>
        </w:rPr>
        <w:t>，</w:t>
      </w:r>
      <w:r w:rsidR="005B02C5" w:rsidRPr="009A5A64">
        <w:rPr>
          <w:rFonts w:ascii="Times New Roman" w:hAnsi="標楷體"/>
          <w:b/>
        </w:rPr>
        <w:t>確有</w:t>
      </w:r>
      <w:r w:rsidR="00B75518" w:rsidRPr="009A5A64">
        <w:rPr>
          <w:rFonts w:ascii="Times New Roman" w:hAnsi="標楷體"/>
          <w:b/>
        </w:rPr>
        <w:t>可議</w:t>
      </w:r>
    </w:p>
    <w:p w:rsidR="00526D22" w:rsidRPr="009A5A64" w:rsidRDefault="00F93CAA" w:rsidP="009A5A64">
      <w:pPr>
        <w:pStyle w:val="3"/>
        <w:kinsoku/>
        <w:overflowPunct w:val="0"/>
        <w:ind w:left="1360" w:hanging="680"/>
        <w:rPr>
          <w:rFonts w:ascii="Times New Roman" w:hAnsi="Times New Roman"/>
        </w:rPr>
      </w:pPr>
      <w:r w:rsidRPr="009A5A64">
        <w:rPr>
          <w:rFonts w:ascii="Times New Roman" w:hAnsi="標楷體"/>
        </w:rPr>
        <w:t>本案工程</w:t>
      </w:r>
      <w:r w:rsidR="00876FEC" w:rsidRPr="009A5A64">
        <w:rPr>
          <w:rFonts w:ascii="Times New Roman" w:hAnsi="標楷體"/>
        </w:rPr>
        <w:t>增設用電申請</w:t>
      </w:r>
      <w:r w:rsidRPr="009A5A64">
        <w:rPr>
          <w:rFonts w:ascii="Times New Roman" w:hAnsi="標楷體"/>
        </w:rPr>
        <w:t>，</w:t>
      </w:r>
      <w:r w:rsidR="004C036D" w:rsidRPr="009A5A64">
        <w:rPr>
          <w:rFonts w:ascii="Times New Roman" w:hAnsi="標楷體"/>
        </w:rPr>
        <w:t>據臺鐵局</w:t>
      </w:r>
      <w:r w:rsidR="00750513" w:rsidRPr="009A5A64">
        <w:rPr>
          <w:rFonts w:ascii="Times New Roman" w:hAnsi="標楷體"/>
        </w:rPr>
        <w:t>表示</w:t>
      </w:r>
      <w:r w:rsidR="004C036D" w:rsidRPr="009A5A64">
        <w:rPr>
          <w:rFonts w:ascii="Times New Roman" w:hAnsi="標楷體"/>
        </w:rPr>
        <w:t>，</w:t>
      </w:r>
      <w:r w:rsidRPr="009A5A64">
        <w:rPr>
          <w:rFonts w:ascii="Times New Roman" w:hAnsi="標楷體"/>
        </w:rPr>
        <w:t>依契約規定係由</w:t>
      </w:r>
      <w:r w:rsidR="0099260C" w:rsidRPr="009A5A64">
        <w:rPr>
          <w:rFonts w:ascii="Times New Roman" w:hAnsi="標楷體"/>
        </w:rPr>
        <w:t>承商</w:t>
      </w:r>
      <w:r w:rsidRPr="009A5A64">
        <w:rPr>
          <w:rFonts w:ascii="Times New Roman" w:hAnsi="標楷體"/>
        </w:rPr>
        <w:t>向電業單位提出，惟因工程後期</w:t>
      </w:r>
      <w:r w:rsidR="0099260C" w:rsidRPr="009A5A64">
        <w:rPr>
          <w:rFonts w:ascii="Times New Roman" w:hAnsi="標楷體"/>
        </w:rPr>
        <w:t>承商</w:t>
      </w:r>
      <w:r w:rsidRPr="009A5A64">
        <w:rPr>
          <w:rFonts w:ascii="Times New Roman" w:hAnsi="標楷體"/>
        </w:rPr>
        <w:t>對台電公司電力切換申請程序未能積極掌控，</w:t>
      </w:r>
      <w:r w:rsidR="00A45C26" w:rsidRPr="009A5A64">
        <w:rPr>
          <w:rFonts w:ascii="Times New Roman" w:hAnsi="標楷體"/>
        </w:rPr>
        <w:t>致</w:t>
      </w:r>
      <w:r w:rsidRPr="009A5A64">
        <w:rPr>
          <w:rFonts w:ascii="Times New Roman" w:hAnsi="標楷體"/>
        </w:rPr>
        <w:t>延誤電梯用電</w:t>
      </w:r>
      <w:r w:rsidR="00876FEC" w:rsidRPr="009A5A64">
        <w:rPr>
          <w:rFonts w:ascii="Times New Roman" w:hAnsi="標楷體"/>
        </w:rPr>
        <w:t>申請</w:t>
      </w:r>
      <w:r w:rsidRPr="009A5A64">
        <w:rPr>
          <w:rFonts w:ascii="Times New Roman" w:hAnsi="標楷體"/>
        </w:rPr>
        <w:t>時程</w:t>
      </w:r>
      <w:r w:rsidR="00A45C26" w:rsidRPr="009A5A64">
        <w:rPr>
          <w:rFonts w:ascii="Times New Roman" w:hAnsi="標楷體"/>
        </w:rPr>
        <w:t>。</w:t>
      </w:r>
      <w:r w:rsidR="00750513" w:rsidRPr="009A5A64">
        <w:rPr>
          <w:rFonts w:ascii="Times New Roman" w:hAnsi="標楷體"/>
        </w:rPr>
        <w:t>經</w:t>
      </w:r>
      <w:r w:rsidR="004C036D" w:rsidRPr="009A5A64">
        <w:rPr>
          <w:rFonts w:ascii="Times New Roman" w:hAnsi="標楷體"/>
        </w:rPr>
        <w:t>查</w:t>
      </w:r>
      <w:r w:rsidR="00750513" w:rsidRPr="009A5A64">
        <w:rPr>
          <w:rFonts w:ascii="Times New Roman" w:hAnsi="標楷體"/>
        </w:rPr>
        <w:t>，</w:t>
      </w:r>
      <w:r w:rsidR="00526D22" w:rsidRPr="009A5A64">
        <w:rPr>
          <w:rFonts w:ascii="Times New Roman" w:hAnsi="標楷體"/>
        </w:rPr>
        <w:t>「通霄等</w:t>
      </w:r>
      <w:r w:rsidR="00526D22" w:rsidRPr="009A5A64">
        <w:rPr>
          <w:rFonts w:ascii="Times New Roman" w:hAnsi="Times New Roman"/>
        </w:rPr>
        <w:t>3</w:t>
      </w:r>
      <w:r w:rsidR="00526D22" w:rsidRPr="009A5A64">
        <w:rPr>
          <w:rFonts w:ascii="Times New Roman" w:hAnsi="標楷體"/>
        </w:rPr>
        <w:t>站」監造</w:t>
      </w:r>
      <w:r w:rsidR="00A3216D" w:rsidRPr="009A5A64">
        <w:rPr>
          <w:rFonts w:ascii="Times New Roman" w:hAnsi="標楷體"/>
        </w:rPr>
        <w:t>單位</w:t>
      </w:r>
      <w:r w:rsidR="00526D22" w:rsidRPr="009A5A64">
        <w:rPr>
          <w:rFonts w:ascii="Times New Roman" w:hAnsi="標楷體"/>
        </w:rPr>
        <w:t>於</w:t>
      </w:r>
      <w:r w:rsidR="00526D22" w:rsidRPr="009A5A64">
        <w:rPr>
          <w:rFonts w:ascii="Times New Roman" w:hAnsi="Times New Roman"/>
        </w:rPr>
        <w:t>102</w:t>
      </w:r>
      <w:r w:rsidR="00526D22" w:rsidRPr="009A5A64">
        <w:rPr>
          <w:rFonts w:ascii="Times New Roman" w:hAnsi="標楷體"/>
        </w:rPr>
        <w:t>年</w:t>
      </w:r>
      <w:r w:rsidR="00526D22" w:rsidRPr="009A5A64">
        <w:rPr>
          <w:rFonts w:ascii="Times New Roman" w:hAnsi="Times New Roman"/>
        </w:rPr>
        <w:t>3</w:t>
      </w:r>
      <w:r w:rsidR="00526D22" w:rsidRPr="009A5A64">
        <w:rPr>
          <w:rFonts w:ascii="Times New Roman" w:hAnsi="標楷體"/>
        </w:rPr>
        <w:t>月</w:t>
      </w:r>
      <w:r w:rsidR="00526D22" w:rsidRPr="009A5A64">
        <w:rPr>
          <w:rFonts w:ascii="Times New Roman" w:hAnsi="Times New Roman"/>
        </w:rPr>
        <w:t>19</w:t>
      </w:r>
      <w:r w:rsidR="00526D22" w:rsidRPr="009A5A64">
        <w:rPr>
          <w:rFonts w:ascii="Times New Roman" w:hAnsi="標楷體"/>
        </w:rPr>
        <w:t>日函臺中工務段稱：</w:t>
      </w:r>
      <w:r w:rsidR="00845925" w:rsidRPr="009A5A64">
        <w:rPr>
          <w:rFonts w:ascii="Times New Roman" w:hAnsi="標楷體"/>
        </w:rPr>
        <w:t>「</w:t>
      </w:r>
      <w:r w:rsidR="00526D22" w:rsidRPr="009A5A64">
        <w:rPr>
          <w:rFonts w:ascii="Times New Roman" w:hAnsi="標楷體"/>
        </w:rPr>
        <w:t>水電技師於</w:t>
      </w:r>
      <w:r w:rsidR="00526D22" w:rsidRPr="009A5A64">
        <w:rPr>
          <w:rFonts w:ascii="Times New Roman" w:hAnsi="Times New Roman"/>
        </w:rPr>
        <w:t>102</w:t>
      </w:r>
      <w:r w:rsidR="00526D22" w:rsidRPr="009A5A64">
        <w:rPr>
          <w:rFonts w:ascii="Times New Roman" w:hAnsi="標楷體"/>
        </w:rPr>
        <w:t>年</w:t>
      </w:r>
      <w:r w:rsidR="00526D22" w:rsidRPr="009A5A64">
        <w:rPr>
          <w:rFonts w:ascii="Times New Roman" w:hAnsi="Times New Roman"/>
        </w:rPr>
        <w:t>2</w:t>
      </w:r>
      <w:r w:rsidR="00526D22" w:rsidRPr="009A5A64">
        <w:rPr>
          <w:rFonts w:ascii="Times New Roman" w:hAnsi="標楷體"/>
        </w:rPr>
        <w:t>月</w:t>
      </w:r>
      <w:r w:rsidR="00526D22" w:rsidRPr="009A5A64">
        <w:rPr>
          <w:rFonts w:ascii="Times New Roman" w:hAnsi="Times New Roman"/>
        </w:rPr>
        <w:t>5</w:t>
      </w:r>
      <w:r w:rsidR="00526D22" w:rsidRPr="009A5A64">
        <w:rPr>
          <w:rFonts w:ascii="Times New Roman" w:hAnsi="標楷體"/>
        </w:rPr>
        <w:t>日起已多次提送資料至台電，但皆因圖面未經建管處核章而遭台電拒絕受理</w:t>
      </w:r>
      <w:r w:rsidR="00DF71D1" w:rsidRPr="009A5A64">
        <w:rPr>
          <w:rFonts w:ascii="Times New Roman" w:hAnsi="標楷體"/>
        </w:rPr>
        <w:t>，</w:t>
      </w:r>
      <w:r w:rsidR="00526D22" w:rsidRPr="009A5A64">
        <w:rPr>
          <w:rFonts w:ascii="Times New Roman" w:hAnsi="Times New Roman"/>
        </w:rPr>
        <w:t>…</w:t>
      </w:r>
      <w:r w:rsidR="00DF71D1" w:rsidRPr="009A5A64">
        <w:rPr>
          <w:rFonts w:ascii="Times New Roman" w:hAnsi="標楷體"/>
        </w:rPr>
        <w:t>為免工期延宕，懇請貴段協助辦理</w:t>
      </w:r>
      <w:r w:rsidR="00526D22" w:rsidRPr="009A5A64">
        <w:rPr>
          <w:rFonts w:ascii="Times New Roman" w:hAnsi="標楷體"/>
        </w:rPr>
        <w:t>」，臺中工務段</w:t>
      </w:r>
      <w:r w:rsidR="00845925" w:rsidRPr="009A5A64">
        <w:rPr>
          <w:rFonts w:ascii="Times New Roman" w:hAnsi="標楷體"/>
        </w:rPr>
        <w:t>爰</w:t>
      </w:r>
      <w:r w:rsidR="00526D22" w:rsidRPr="009A5A64">
        <w:rPr>
          <w:rFonts w:ascii="Times New Roman" w:hAnsi="標楷體"/>
        </w:rPr>
        <w:t>據於同年</w:t>
      </w:r>
      <w:r w:rsidR="00526D22" w:rsidRPr="009A5A64">
        <w:rPr>
          <w:rFonts w:ascii="Times New Roman" w:hAnsi="Times New Roman"/>
        </w:rPr>
        <w:t>4</w:t>
      </w:r>
      <w:r w:rsidR="00526D22" w:rsidRPr="009A5A64">
        <w:rPr>
          <w:rFonts w:ascii="Times New Roman" w:hAnsi="標楷體"/>
        </w:rPr>
        <w:t>月</w:t>
      </w:r>
      <w:r w:rsidR="00526D22" w:rsidRPr="009A5A64">
        <w:rPr>
          <w:rFonts w:ascii="Times New Roman" w:hAnsi="Times New Roman"/>
        </w:rPr>
        <w:t>1</w:t>
      </w:r>
      <w:r w:rsidR="00526D22" w:rsidRPr="009A5A64">
        <w:rPr>
          <w:rFonts w:ascii="Times New Roman" w:hAnsi="標楷體"/>
        </w:rPr>
        <w:t>日函轉苗栗縣政府協助用印</w:t>
      </w:r>
      <w:r w:rsidR="00845925" w:rsidRPr="009A5A64">
        <w:rPr>
          <w:rFonts w:ascii="Times New Roman" w:hAnsi="標楷體"/>
        </w:rPr>
        <w:t>，迨同年</w:t>
      </w:r>
      <w:r w:rsidR="00845925" w:rsidRPr="009A5A64">
        <w:rPr>
          <w:rFonts w:ascii="Times New Roman" w:hAnsi="Times New Roman"/>
        </w:rPr>
        <w:t>5</w:t>
      </w:r>
      <w:r w:rsidR="00845925" w:rsidRPr="009A5A64">
        <w:rPr>
          <w:rFonts w:ascii="Times New Roman" w:hAnsi="標楷體"/>
        </w:rPr>
        <w:t>月</w:t>
      </w:r>
      <w:r w:rsidR="00845925" w:rsidRPr="009A5A64">
        <w:rPr>
          <w:rFonts w:ascii="Times New Roman" w:hAnsi="Times New Roman"/>
        </w:rPr>
        <w:t>20</w:t>
      </w:r>
      <w:r w:rsidR="00845925" w:rsidRPr="009A5A64">
        <w:rPr>
          <w:rFonts w:ascii="Times New Roman" w:hAnsi="標楷體"/>
        </w:rPr>
        <w:t>日始獲該府函復「免予備查」</w:t>
      </w:r>
      <w:r w:rsidR="00526D22" w:rsidRPr="009A5A64">
        <w:rPr>
          <w:rFonts w:ascii="Times New Roman" w:hAnsi="標楷體"/>
        </w:rPr>
        <w:t>。</w:t>
      </w:r>
    </w:p>
    <w:p w:rsidR="008C5CEB" w:rsidRPr="009A5A64" w:rsidRDefault="00526D22" w:rsidP="009A5A64">
      <w:pPr>
        <w:pStyle w:val="3"/>
        <w:kinsoku/>
        <w:overflowPunct w:val="0"/>
        <w:ind w:left="1360" w:hanging="680"/>
        <w:rPr>
          <w:rFonts w:ascii="Times New Roman" w:hAnsi="Times New Roman"/>
        </w:rPr>
      </w:pPr>
      <w:r w:rsidRPr="009A5A64">
        <w:rPr>
          <w:rFonts w:ascii="Times New Roman" w:hAnsi="標楷體"/>
        </w:rPr>
        <w:t>經詢據臺鐵局</w:t>
      </w:r>
      <w:r w:rsidR="00845925" w:rsidRPr="009A5A64">
        <w:rPr>
          <w:rFonts w:ascii="Times New Roman" w:hAnsi="標楷體"/>
        </w:rPr>
        <w:t>稱：</w:t>
      </w:r>
      <w:r w:rsidR="007C35AE" w:rsidRPr="009A5A64">
        <w:rPr>
          <w:rFonts w:ascii="Times New Roman" w:hAnsi="標楷體"/>
        </w:rPr>
        <w:t>「通霄等</w:t>
      </w:r>
      <w:r w:rsidR="007C35AE" w:rsidRPr="009A5A64">
        <w:rPr>
          <w:rFonts w:ascii="Times New Roman" w:hAnsi="Times New Roman"/>
        </w:rPr>
        <w:t>3</w:t>
      </w:r>
      <w:r w:rsidR="007C35AE" w:rsidRPr="009A5A64">
        <w:rPr>
          <w:rFonts w:ascii="Times New Roman" w:hAnsi="標楷體"/>
        </w:rPr>
        <w:t>站」用電申請</w:t>
      </w:r>
      <w:r w:rsidR="009B16B9" w:rsidRPr="009A5A64">
        <w:rPr>
          <w:rFonts w:ascii="Times New Roman" w:hAnsi="標楷體"/>
        </w:rPr>
        <w:t>於</w:t>
      </w:r>
      <w:r w:rsidR="009B16B9" w:rsidRPr="009A5A64">
        <w:rPr>
          <w:rFonts w:ascii="Times New Roman" w:hAnsi="Times New Roman"/>
        </w:rPr>
        <w:t>102</w:t>
      </w:r>
      <w:r w:rsidR="009B16B9" w:rsidRPr="009A5A64">
        <w:rPr>
          <w:rFonts w:ascii="Times New Roman" w:hAnsi="標楷體"/>
        </w:rPr>
        <w:t>年</w:t>
      </w:r>
      <w:r w:rsidR="009B16B9" w:rsidRPr="009A5A64">
        <w:rPr>
          <w:rFonts w:ascii="Times New Roman" w:hAnsi="Times New Roman"/>
        </w:rPr>
        <w:t>2</w:t>
      </w:r>
      <w:r w:rsidR="009B16B9" w:rsidRPr="009A5A64">
        <w:rPr>
          <w:rFonts w:ascii="Times New Roman" w:hAnsi="標楷體"/>
        </w:rPr>
        <w:t>月</w:t>
      </w:r>
      <w:r w:rsidR="009B16B9" w:rsidRPr="009A5A64">
        <w:rPr>
          <w:rFonts w:ascii="Times New Roman" w:hAnsi="Times New Roman"/>
        </w:rPr>
        <w:t>5</w:t>
      </w:r>
      <w:r w:rsidR="009B16B9" w:rsidRPr="009A5A64">
        <w:rPr>
          <w:rFonts w:ascii="Times New Roman" w:hAnsi="標楷體"/>
        </w:rPr>
        <w:t>日提送台電公司審查表示</w:t>
      </w:r>
      <w:r w:rsidR="007C35AE" w:rsidRPr="009A5A64">
        <w:rPr>
          <w:rFonts w:ascii="Times New Roman" w:hAnsi="標楷體"/>
        </w:rPr>
        <w:t>，</w:t>
      </w:r>
      <w:r w:rsidR="009B16B9" w:rsidRPr="009A5A64">
        <w:rPr>
          <w:rFonts w:ascii="Times New Roman" w:hAnsi="標楷體"/>
        </w:rPr>
        <w:t>依該公司營業規則規定須先由</w:t>
      </w:r>
      <w:r w:rsidR="00B027AE" w:rsidRPr="009A5A64">
        <w:rPr>
          <w:rFonts w:ascii="Times New Roman" w:hAnsi="標楷體"/>
        </w:rPr>
        <w:t>苗栗</w:t>
      </w:r>
      <w:r w:rsidR="009B16B9" w:rsidRPr="009A5A64">
        <w:rPr>
          <w:rFonts w:ascii="Times New Roman" w:hAnsi="標楷體"/>
        </w:rPr>
        <w:t>縣</w:t>
      </w:r>
      <w:r w:rsidR="00B027AE" w:rsidRPr="009A5A64">
        <w:rPr>
          <w:rFonts w:ascii="Times New Roman" w:hAnsi="標楷體"/>
        </w:rPr>
        <w:t>政</w:t>
      </w:r>
      <w:r w:rsidR="009B16B9" w:rsidRPr="009A5A64">
        <w:rPr>
          <w:rFonts w:ascii="Times New Roman" w:hAnsi="標楷體"/>
        </w:rPr>
        <w:t>府辦理圖審方可受理，因本案已適用建築法第</w:t>
      </w:r>
      <w:r w:rsidR="009B16B9" w:rsidRPr="009A5A64">
        <w:rPr>
          <w:rFonts w:ascii="Times New Roman" w:hAnsi="Times New Roman"/>
        </w:rPr>
        <w:t>99</w:t>
      </w:r>
      <w:r w:rsidR="009B16B9" w:rsidRPr="009A5A64">
        <w:rPr>
          <w:rFonts w:ascii="Times New Roman" w:hAnsi="標楷體"/>
        </w:rPr>
        <w:t>條雜項工作物，且縣府已同意備查而認定無需辦理圖審，台電公司及縣府兩造單位對圖審部分意見分歧，期間臺中工務段多次以電話主動溝通並協請儘速辦理，惟台電公司仍堅持須依營業規則辦理，導致延誤辦理期程。</w:t>
      </w:r>
      <w:r w:rsidR="009B16B9" w:rsidRPr="009A5A64">
        <w:rPr>
          <w:rFonts w:ascii="Times New Roman" w:hAnsi="Times New Roman"/>
        </w:rPr>
        <w:t>102</w:t>
      </w:r>
      <w:r w:rsidR="009B16B9" w:rsidRPr="009A5A64">
        <w:rPr>
          <w:rFonts w:ascii="Times New Roman" w:hAnsi="標楷體"/>
        </w:rPr>
        <w:t>年</w:t>
      </w:r>
      <w:r w:rsidR="009B16B9" w:rsidRPr="009A5A64">
        <w:rPr>
          <w:rFonts w:ascii="Times New Roman" w:hAnsi="Times New Roman"/>
        </w:rPr>
        <w:t>4</w:t>
      </w:r>
      <w:r w:rsidR="009B16B9" w:rsidRPr="009A5A64">
        <w:rPr>
          <w:rFonts w:ascii="Times New Roman" w:hAnsi="標楷體"/>
        </w:rPr>
        <w:t>月</w:t>
      </w:r>
      <w:r w:rsidR="009B16B9" w:rsidRPr="009A5A64">
        <w:rPr>
          <w:rFonts w:ascii="Times New Roman" w:hAnsi="Times New Roman"/>
        </w:rPr>
        <w:t>1</w:t>
      </w:r>
      <w:r w:rsidR="009B16B9" w:rsidRPr="009A5A64">
        <w:rPr>
          <w:rFonts w:ascii="Times New Roman" w:hAnsi="標楷體"/>
        </w:rPr>
        <w:t>日至</w:t>
      </w:r>
      <w:r w:rsidR="009B16B9" w:rsidRPr="009A5A64">
        <w:rPr>
          <w:rFonts w:ascii="Times New Roman" w:hAnsi="Times New Roman"/>
        </w:rPr>
        <w:t>5</w:t>
      </w:r>
      <w:r w:rsidR="009B16B9" w:rsidRPr="009A5A64">
        <w:rPr>
          <w:rFonts w:ascii="Times New Roman" w:hAnsi="標楷體"/>
        </w:rPr>
        <w:t>月</w:t>
      </w:r>
      <w:r w:rsidR="009B16B9" w:rsidRPr="009A5A64">
        <w:rPr>
          <w:rFonts w:ascii="Times New Roman" w:hAnsi="Times New Roman"/>
        </w:rPr>
        <w:t>20</w:t>
      </w:r>
      <w:r w:rsidR="009B16B9" w:rsidRPr="009A5A64">
        <w:rPr>
          <w:rFonts w:ascii="Times New Roman" w:hAnsi="標楷體"/>
        </w:rPr>
        <w:t>日期間，臺中工務段亦積極洽縣府承辦人員</w:t>
      </w:r>
      <w:r w:rsidR="00414E64" w:rsidRPr="009A5A64">
        <w:rPr>
          <w:rFonts w:ascii="Times New Roman" w:hAnsi="標楷體"/>
        </w:rPr>
        <w:t>瞭解</w:t>
      </w:r>
      <w:r w:rsidR="009B16B9" w:rsidRPr="009A5A64">
        <w:rPr>
          <w:rFonts w:ascii="Times New Roman" w:hAnsi="標楷體"/>
        </w:rPr>
        <w:t>案情，每週以電話追蹤數次，縣府承辦人均表示尚需調件釐清等因素而需較長時間辦理，</w:t>
      </w:r>
      <w:r w:rsidR="009B16B9" w:rsidRPr="009A5A64">
        <w:rPr>
          <w:rFonts w:ascii="Times New Roman" w:hAnsi="Times New Roman"/>
        </w:rPr>
        <w:t>…</w:t>
      </w:r>
      <w:r w:rsidR="009B16B9" w:rsidRPr="009A5A64">
        <w:rPr>
          <w:rFonts w:ascii="Times New Roman" w:hAnsi="標楷體"/>
        </w:rPr>
        <w:t>此期間臺中工務段除定期電洽追蹤本案，並主動與台電公司及縣府溝通協調，最終得以順利解決圖審相關問題等語。然</w:t>
      </w:r>
      <w:r w:rsidR="000A0515" w:rsidRPr="009A5A64">
        <w:rPr>
          <w:rFonts w:ascii="Times New Roman" w:hAnsi="標楷體"/>
        </w:rPr>
        <w:t>經進一步</w:t>
      </w:r>
      <w:r w:rsidR="008A3A12" w:rsidRPr="009A5A64">
        <w:rPr>
          <w:rFonts w:ascii="Times New Roman" w:hAnsi="標楷體"/>
        </w:rPr>
        <w:t>洽</w:t>
      </w:r>
      <w:r w:rsidR="000A0515" w:rsidRPr="009A5A64">
        <w:rPr>
          <w:rFonts w:ascii="Times New Roman" w:hAnsi="標楷體"/>
        </w:rPr>
        <w:t>請</w:t>
      </w:r>
      <w:r w:rsidR="00B027AE" w:rsidRPr="009A5A64">
        <w:rPr>
          <w:rFonts w:ascii="Times New Roman" w:hAnsi="標楷體"/>
        </w:rPr>
        <w:t>臺鐵局</w:t>
      </w:r>
      <w:r w:rsidR="000A0515" w:rsidRPr="009A5A64">
        <w:rPr>
          <w:rFonts w:ascii="Times New Roman" w:hAnsi="標楷體"/>
        </w:rPr>
        <w:t>提供</w:t>
      </w:r>
      <w:r w:rsidR="00EB0783" w:rsidRPr="009A5A64">
        <w:rPr>
          <w:rFonts w:ascii="Times New Roman" w:hAnsi="標楷體"/>
        </w:rPr>
        <w:t>與</w:t>
      </w:r>
      <w:r w:rsidR="00B027AE" w:rsidRPr="009A5A64">
        <w:rPr>
          <w:rFonts w:ascii="Times New Roman" w:hAnsi="標楷體"/>
        </w:rPr>
        <w:t>台電公司</w:t>
      </w:r>
      <w:r w:rsidR="00EB0783" w:rsidRPr="009A5A64">
        <w:rPr>
          <w:rFonts w:ascii="Times New Roman" w:hAnsi="標楷體"/>
        </w:rPr>
        <w:t>及</w:t>
      </w:r>
      <w:r w:rsidR="00B027AE" w:rsidRPr="009A5A64">
        <w:rPr>
          <w:rFonts w:ascii="Times New Roman" w:hAnsi="標楷體"/>
        </w:rPr>
        <w:t>苗栗縣政府之</w:t>
      </w:r>
      <w:r w:rsidR="00EB0783" w:rsidRPr="009A5A64">
        <w:rPr>
          <w:rFonts w:ascii="Times New Roman" w:hAnsi="標楷體"/>
        </w:rPr>
        <w:t>通話明細</w:t>
      </w:r>
      <w:r w:rsidR="000A0515" w:rsidRPr="009A5A64">
        <w:rPr>
          <w:rFonts w:ascii="Times New Roman" w:hAnsi="標楷體"/>
        </w:rPr>
        <w:t>核對發現</w:t>
      </w:r>
      <w:r w:rsidR="00750513" w:rsidRPr="009A5A64">
        <w:rPr>
          <w:rFonts w:ascii="Times New Roman" w:hAnsi="標楷體"/>
        </w:rPr>
        <w:t>，</w:t>
      </w:r>
      <w:r w:rsidR="008A3A12" w:rsidRPr="009A5A64">
        <w:rPr>
          <w:rFonts w:ascii="Times New Roman" w:hAnsi="Times New Roman"/>
        </w:rPr>
        <w:t>102</w:t>
      </w:r>
      <w:r w:rsidR="008A3A12" w:rsidRPr="009A5A64">
        <w:rPr>
          <w:rFonts w:ascii="Times New Roman" w:hAnsi="標楷體"/>
        </w:rPr>
        <w:t>年</w:t>
      </w:r>
      <w:r w:rsidR="008A3A12" w:rsidRPr="009A5A64">
        <w:rPr>
          <w:rFonts w:ascii="Times New Roman" w:hAnsi="Times New Roman"/>
        </w:rPr>
        <w:t>5</w:t>
      </w:r>
      <w:r w:rsidR="008A3A12" w:rsidRPr="009A5A64">
        <w:rPr>
          <w:rFonts w:ascii="Times New Roman" w:hAnsi="標楷體"/>
        </w:rPr>
        <w:t>月</w:t>
      </w:r>
      <w:r w:rsidR="008A3A12" w:rsidRPr="009A5A64">
        <w:rPr>
          <w:rFonts w:ascii="Times New Roman" w:hAnsi="Times New Roman"/>
        </w:rPr>
        <w:t>20</w:t>
      </w:r>
      <w:r w:rsidR="008A3A12" w:rsidRPr="009A5A64">
        <w:rPr>
          <w:rFonts w:ascii="Times New Roman" w:hAnsi="標楷體"/>
        </w:rPr>
        <w:t>日前，</w:t>
      </w:r>
      <w:r w:rsidR="00EB0783" w:rsidRPr="009A5A64">
        <w:rPr>
          <w:rFonts w:ascii="Times New Roman" w:hAnsi="標楷體"/>
        </w:rPr>
        <w:t>該局</w:t>
      </w:r>
      <w:r w:rsidR="00DC73BC" w:rsidRPr="009A5A64">
        <w:rPr>
          <w:rFonts w:ascii="Times New Roman" w:hAnsi="標楷體"/>
        </w:rPr>
        <w:t>臺</w:t>
      </w:r>
      <w:r w:rsidR="00EB0783" w:rsidRPr="009A5A64">
        <w:rPr>
          <w:rFonts w:ascii="Times New Roman" w:hAnsi="標楷體"/>
        </w:rPr>
        <w:t>中工務段（</w:t>
      </w:r>
      <w:r w:rsidR="00EB0783" w:rsidRPr="009A5A64">
        <w:rPr>
          <w:rFonts w:ascii="Times New Roman" w:hAnsi="Times New Roman"/>
        </w:rPr>
        <w:t>0422204601</w:t>
      </w:r>
      <w:r w:rsidR="00EB0783" w:rsidRPr="009A5A64">
        <w:rPr>
          <w:rFonts w:ascii="Times New Roman" w:hAnsi="標楷體"/>
        </w:rPr>
        <w:t>）與台電公司</w:t>
      </w:r>
      <w:r w:rsidR="008A3A12" w:rsidRPr="009A5A64">
        <w:rPr>
          <w:rFonts w:ascii="Times New Roman" w:hAnsi="標楷體"/>
        </w:rPr>
        <w:t>苗栗區營業處</w:t>
      </w:r>
      <w:r w:rsidR="000A0515" w:rsidRPr="009A5A64">
        <w:rPr>
          <w:rFonts w:ascii="Times New Roman" w:hAnsi="標楷體"/>
        </w:rPr>
        <w:t>（</w:t>
      </w:r>
      <w:r w:rsidR="000A0515" w:rsidRPr="009A5A64">
        <w:rPr>
          <w:rFonts w:ascii="Times New Roman" w:hAnsi="Times New Roman"/>
        </w:rPr>
        <w:lastRenderedPageBreak/>
        <w:t>037266911</w:t>
      </w:r>
      <w:r w:rsidR="000A0515" w:rsidRPr="009A5A64">
        <w:rPr>
          <w:rFonts w:ascii="Times New Roman" w:hAnsi="標楷體"/>
        </w:rPr>
        <w:t>）</w:t>
      </w:r>
      <w:r w:rsidR="00EB0783" w:rsidRPr="009A5A64">
        <w:rPr>
          <w:rFonts w:ascii="Times New Roman" w:hAnsi="標楷體"/>
        </w:rPr>
        <w:t>之通話紀錄</w:t>
      </w:r>
      <w:r w:rsidR="008A3A12" w:rsidRPr="009A5A64">
        <w:rPr>
          <w:rFonts w:ascii="Times New Roman" w:hAnsi="標楷體"/>
        </w:rPr>
        <w:t>，</w:t>
      </w:r>
      <w:r w:rsidR="00EB0783" w:rsidRPr="009A5A64">
        <w:rPr>
          <w:rFonts w:ascii="Times New Roman" w:hAnsi="標楷體"/>
        </w:rPr>
        <w:t>僅有</w:t>
      </w:r>
      <w:r w:rsidR="000A0515" w:rsidRPr="009A5A64">
        <w:rPr>
          <w:rFonts w:ascii="Times New Roman" w:hAnsi="Times New Roman"/>
        </w:rPr>
        <w:t>5</w:t>
      </w:r>
      <w:r w:rsidR="000A0515" w:rsidRPr="009A5A64">
        <w:rPr>
          <w:rFonts w:ascii="Times New Roman" w:hAnsi="標楷體"/>
        </w:rPr>
        <w:t>月</w:t>
      </w:r>
      <w:r w:rsidR="000A0515" w:rsidRPr="009A5A64">
        <w:rPr>
          <w:rFonts w:ascii="Times New Roman" w:hAnsi="Times New Roman"/>
        </w:rPr>
        <w:t>9</w:t>
      </w:r>
      <w:r w:rsidR="000A0515" w:rsidRPr="009A5A64">
        <w:rPr>
          <w:rFonts w:ascii="Times New Roman" w:hAnsi="標楷體"/>
        </w:rPr>
        <w:t>日及</w:t>
      </w:r>
      <w:r w:rsidR="000A0515" w:rsidRPr="009A5A64">
        <w:rPr>
          <w:rFonts w:ascii="Times New Roman" w:hAnsi="Times New Roman"/>
        </w:rPr>
        <w:t>17</w:t>
      </w:r>
      <w:r w:rsidR="000A0515" w:rsidRPr="009A5A64">
        <w:rPr>
          <w:rFonts w:ascii="Times New Roman" w:hAnsi="標楷體"/>
        </w:rPr>
        <w:t>日</w:t>
      </w:r>
      <w:r w:rsidR="00750513" w:rsidRPr="009A5A64">
        <w:rPr>
          <w:rFonts w:ascii="Times New Roman" w:hAnsi="標楷體"/>
        </w:rPr>
        <w:t>等</w:t>
      </w:r>
      <w:r w:rsidR="00EB0783" w:rsidRPr="009A5A64">
        <w:rPr>
          <w:rFonts w:ascii="Times New Roman" w:hAnsi="Times New Roman"/>
        </w:rPr>
        <w:t>2</w:t>
      </w:r>
      <w:r w:rsidR="00EB0783" w:rsidRPr="009A5A64">
        <w:rPr>
          <w:rFonts w:ascii="Times New Roman" w:hAnsi="標楷體"/>
        </w:rPr>
        <w:t>筆</w:t>
      </w:r>
      <w:r w:rsidR="00750513" w:rsidRPr="009A5A64">
        <w:rPr>
          <w:rFonts w:ascii="Times New Roman" w:hAnsi="標楷體"/>
        </w:rPr>
        <w:t>，</w:t>
      </w:r>
      <w:r w:rsidR="000A0515" w:rsidRPr="009A5A64">
        <w:rPr>
          <w:rFonts w:ascii="Times New Roman" w:hAnsi="標楷體"/>
        </w:rPr>
        <w:t>而與苗栗縣政府（</w:t>
      </w:r>
      <w:r w:rsidR="000A0515" w:rsidRPr="009A5A64">
        <w:rPr>
          <w:rFonts w:ascii="Times New Roman" w:hAnsi="Times New Roman"/>
        </w:rPr>
        <w:t>037322150</w:t>
      </w:r>
      <w:r w:rsidR="000A0515" w:rsidRPr="009A5A64">
        <w:rPr>
          <w:rFonts w:ascii="Times New Roman" w:hAnsi="標楷體"/>
        </w:rPr>
        <w:t>）之通話紀錄亦僅有</w:t>
      </w:r>
      <w:r w:rsidR="000A0515" w:rsidRPr="009A5A64">
        <w:rPr>
          <w:rFonts w:ascii="Times New Roman" w:hAnsi="Times New Roman"/>
        </w:rPr>
        <w:t>5</w:t>
      </w:r>
      <w:r w:rsidR="000A0515" w:rsidRPr="009A5A64">
        <w:rPr>
          <w:rFonts w:ascii="Times New Roman" w:hAnsi="標楷體"/>
        </w:rPr>
        <w:t>月</w:t>
      </w:r>
      <w:r w:rsidR="000A0515" w:rsidRPr="009A5A64">
        <w:rPr>
          <w:rFonts w:ascii="Times New Roman" w:hAnsi="Times New Roman"/>
        </w:rPr>
        <w:t>9</w:t>
      </w:r>
      <w:r w:rsidR="000A0515" w:rsidRPr="009A5A64">
        <w:rPr>
          <w:rFonts w:ascii="Times New Roman" w:hAnsi="標楷體"/>
        </w:rPr>
        <w:t>日、</w:t>
      </w:r>
      <w:r w:rsidR="000A0515" w:rsidRPr="009A5A64">
        <w:rPr>
          <w:rFonts w:ascii="Times New Roman" w:hAnsi="Times New Roman"/>
        </w:rPr>
        <w:t>13</w:t>
      </w:r>
      <w:r w:rsidR="000A0515" w:rsidRPr="009A5A64">
        <w:rPr>
          <w:rFonts w:ascii="Times New Roman" w:hAnsi="標楷體"/>
        </w:rPr>
        <w:t>日及</w:t>
      </w:r>
      <w:r w:rsidR="000A0515" w:rsidRPr="009A5A64">
        <w:rPr>
          <w:rFonts w:ascii="Times New Roman" w:hAnsi="Times New Roman"/>
        </w:rPr>
        <w:t>15</w:t>
      </w:r>
      <w:r w:rsidR="000A0515" w:rsidRPr="009A5A64">
        <w:rPr>
          <w:rFonts w:ascii="Times New Roman" w:hAnsi="標楷體"/>
        </w:rPr>
        <w:t>日等</w:t>
      </w:r>
      <w:r w:rsidR="000A0515" w:rsidRPr="009A5A64">
        <w:rPr>
          <w:rFonts w:ascii="Times New Roman" w:hAnsi="Times New Roman"/>
        </w:rPr>
        <w:t>3</w:t>
      </w:r>
      <w:r w:rsidR="000A0515" w:rsidRPr="009A5A64">
        <w:rPr>
          <w:rFonts w:ascii="Times New Roman" w:hAnsi="標楷體"/>
        </w:rPr>
        <w:t>筆</w:t>
      </w:r>
      <w:r w:rsidR="007C75B4" w:rsidRPr="009A5A64">
        <w:rPr>
          <w:rFonts w:ascii="Times New Roman" w:hAnsi="標楷體"/>
        </w:rPr>
        <w:t>。</w:t>
      </w:r>
    </w:p>
    <w:p w:rsidR="006B5652" w:rsidRPr="009A5A64" w:rsidRDefault="00750513" w:rsidP="009A5A64">
      <w:pPr>
        <w:pStyle w:val="3"/>
        <w:kinsoku/>
        <w:overflowPunct w:val="0"/>
        <w:ind w:left="1360" w:hanging="680"/>
        <w:rPr>
          <w:rFonts w:ascii="Times New Roman" w:hAnsi="Times New Roman"/>
        </w:rPr>
      </w:pPr>
      <w:r w:rsidRPr="009A5A64">
        <w:rPr>
          <w:rFonts w:ascii="Times New Roman" w:hAnsi="標楷體"/>
        </w:rPr>
        <w:t>按「通霄等</w:t>
      </w:r>
      <w:r w:rsidRPr="009A5A64">
        <w:rPr>
          <w:rFonts w:ascii="Times New Roman" w:hAnsi="Times New Roman"/>
        </w:rPr>
        <w:t>3</w:t>
      </w:r>
      <w:r w:rsidRPr="009A5A64">
        <w:rPr>
          <w:rFonts w:ascii="Times New Roman" w:hAnsi="標楷體"/>
        </w:rPr>
        <w:t>站」施工進度曲線圖所列工程項目「</w:t>
      </w:r>
      <w:r w:rsidRPr="009A5A64">
        <w:rPr>
          <w:rFonts w:ascii="Times New Roman" w:hAnsi="Times New Roman"/>
        </w:rPr>
        <w:t>8.</w:t>
      </w:r>
      <w:r w:rsidRPr="009A5A64">
        <w:rPr>
          <w:rFonts w:ascii="Times New Roman" w:hAnsi="標楷體"/>
        </w:rPr>
        <w:t>台電增設用電與測試</w:t>
      </w:r>
      <w:r w:rsidR="009A5A64">
        <w:rPr>
          <w:rFonts w:ascii="Times New Roman" w:hAnsi="Times New Roman" w:hint="eastAsia"/>
        </w:rPr>
        <w:t>（</w:t>
      </w:r>
      <w:r w:rsidRPr="009A5A64">
        <w:rPr>
          <w:rFonts w:ascii="Times New Roman" w:hAnsi="標楷體"/>
        </w:rPr>
        <w:t>含送電</w:t>
      </w:r>
      <w:r w:rsidR="009A5A64">
        <w:rPr>
          <w:rFonts w:ascii="Times New Roman" w:hAnsi="標楷體" w:hint="eastAsia"/>
        </w:rPr>
        <w:t>）</w:t>
      </w:r>
      <w:r w:rsidRPr="009A5A64">
        <w:rPr>
          <w:rFonts w:ascii="Times New Roman" w:hAnsi="標楷體"/>
        </w:rPr>
        <w:t>」，原排定</w:t>
      </w:r>
      <w:proofErr w:type="gramStart"/>
      <w:r w:rsidRPr="009A5A64">
        <w:rPr>
          <w:rFonts w:ascii="Times New Roman" w:hAnsi="Times New Roman"/>
        </w:rPr>
        <w:t>101</w:t>
      </w:r>
      <w:r w:rsidRPr="009A5A64">
        <w:rPr>
          <w:rFonts w:ascii="Times New Roman" w:hAnsi="標楷體"/>
        </w:rPr>
        <w:t>年</w:t>
      </w:r>
      <w:r w:rsidRPr="009A5A64">
        <w:rPr>
          <w:rFonts w:ascii="Times New Roman" w:hAnsi="Times New Roman"/>
        </w:rPr>
        <w:t>5</w:t>
      </w:r>
      <w:r w:rsidRPr="009A5A64">
        <w:rPr>
          <w:rFonts w:ascii="Times New Roman" w:hAnsi="標楷體"/>
        </w:rPr>
        <w:t>〜</w:t>
      </w:r>
      <w:r w:rsidRPr="009A5A64">
        <w:rPr>
          <w:rFonts w:ascii="Times New Roman" w:hAnsi="Times New Roman"/>
        </w:rPr>
        <w:t>7</w:t>
      </w:r>
      <w:r w:rsidRPr="009A5A64">
        <w:rPr>
          <w:rFonts w:ascii="Times New Roman" w:hAnsi="標楷體"/>
        </w:rPr>
        <w:t>月間要陸續</w:t>
      </w:r>
      <w:proofErr w:type="gramEnd"/>
      <w:r w:rsidRPr="009A5A64">
        <w:rPr>
          <w:rFonts w:ascii="Times New Roman" w:hAnsi="標楷體"/>
        </w:rPr>
        <w:t>開始辦理，即使嗣後核定展延工期</w:t>
      </w:r>
      <w:r w:rsidRPr="009A5A64">
        <w:rPr>
          <w:rFonts w:ascii="Times New Roman" w:hAnsi="Times New Roman"/>
        </w:rPr>
        <w:t>2</w:t>
      </w:r>
      <w:r w:rsidRPr="009A5A64">
        <w:rPr>
          <w:rFonts w:ascii="Times New Roman" w:hAnsi="標楷體"/>
        </w:rPr>
        <w:t>個半月，至遲於</w:t>
      </w:r>
      <w:proofErr w:type="gramStart"/>
      <w:r w:rsidRPr="009A5A64">
        <w:rPr>
          <w:rFonts w:ascii="Times New Roman" w:hAnsi="Times New Roman"/>
        </w:rPr>
        <w:t>101</w:t>
      </w:r>
      <w:r w:rsidRPr="009A5A64">
        <w:rPr>
          <w:rFonts w:ascii="Times New Roman" w:hAnsi="標楷體"/>
        </w:rPr>
        <w:t>年</w:t>
      </w:r>
      <w:r w:rsidRPr="009A5A64">
        <w:rPr>
          <w:rFonts w:ascii="Times New Roman" w:hAnsi="Times New Roman"/>
        </w:rPr>
        <w:t>9</w:t>
      </w:r>
      <w:r w:rsidRPr="009A5A64">
        <w:rPr>
          <w:rFonts w:ascii="Times New Roman" w:hAnsi="標楷體"/>
        </w:rPr>
        <w:t>月間亦應</w:t>
      </w:r>
      <w:proofErr w:type="gramEnd"/>
      <w:r w:rsidRPr="009A5A64">
        <w:rPr>
          <w:rFonts w:ascii="Times New Roman" w:hAnsi="標楷體"/>
        </w:rPr>
        <w:t>提出用電申請</w:t>
      </w:r>
      <w:r w:rsidR="00DC73BC" w:rsidRPr="009A5A64">
        <w:rPr>
          <w:rFonts w:ascii="Times New Roman" w:hAnsi="標楷體"/>
        </w:rPr>
        <w:t>；</w:t>
      </w:r>
      <w:proofErr w:type="gramStart"/>
      <w:r w:rsidR="007C75B4" w:rsidRPr="009A5A64">
        <w:rPr>
          <w:rFonts w:ascii="Times New Roman" w:hAnsi="標楷體"/>
        </w:rPr>
        <w:t>詎</w:t>
      </w:r>
      <w:r w:rsidR="000A0515" w:rsidRPr="009A5A64">
        <w:rPr>
          <w:rFonts w:ascii="Times New Roman" w:hAnsi="標楷體"/>
        </w:rPr>
        <w:t>臺鐵局</w:t>
      </w:r>
      <w:proofErr w:type="gramEnd"/>
      <w:r w:rsidR="00DC73BC" w:rsidRPr="009A5A64">
        <w:rPr>
          <w:rFonts w:ascii="Times New Roman" w:hAnsi="標楷體"/>
        </w:rPr>
        <w:t>不僅未督</w:t>
      </w:r>
      <w:proofErr w:type="gramStart"/>
      <w:r w:rsidR="00DC73BC" w:rsidRPr="009A5A64">
        <w:rPr>
          <w:rFonts w:ascii="Times New Roman" w:hAnsi="標楷體"/>
        </w:rPr>
        <w:t>飭</w:t>
      </w:r>
      <w:proofErr w:type="gramEnd"/>
      <w:r w:rsidR="00DC73BC" w:rsidRPr="009A5A64">
        <w:rPr>
          <w:rFonts w:ascii="Times New Roman" w:hAnsi="標楷體"/>
        </w:rPr>
        <w:t>所屬</w:t>
      </w:r>
      <w:r w:rsidR="008C5CEB" w:rsidRPr="009A5A64">
        <w:rPr>
          <w:rFonts w:ascii="Times New Roman" w:hAnsi="標楷體"/>
        </w:rPr>
        <w:t>及早介入</w:t>
      </w:r>
      <w:r w:rsidR="00DC73BC" w:rsidRPr="009A5A64">
        <w:rPr>
          <w:rFonts w:ascii="Times New Roman" w:hAnsi="標楷體"/>
        </w:rPr>
        <w:t>協處，</w:t>
      </w:r>
      <w:proofErr w:type="gramStart"/>
      <w:r w:rsidR="00DC73BC" w:rsidRPr="009A5A64">
        <w:rPr>
          <w:rFonts w:ascii="Times New Roman" w:hAnsi="標楷體"/>
        </w:rPr>
        <w:t>迨</w:t>
      </w:r>
      <w:proofErr w:type="gramEnd"/>
      <w:r w:rsidR="00DF71D1" w:rsidRPr="009A5A64">
        <w:rPr>
          <w:rFonts w:ascii="Times New Roman" w:hAnsi="Times New Roman"/>
        </w:rPr>
        <w:t>102</w:t>
      </w:r>
      <w:r w:rsidR="00DF71D1" w:rsidRPr="009A5A64">
        <w:rPr>
          <w:rFonts w:ascii="Times New Roman" w:hAnsi="標楷體"/>
        </w:rPr>
        <w:t>年</w:t>
      </w:r>
      <w:r w:rsidR="00DF71D1" w:rsidRPr="009A5A64">
        <w:rPr>
          <w:rFonts w:ascii="Times New Roman" w:hAnsi="Times New Roman"/>
        </w:rPr>
        <w:t>3</w:t>
      </w:r>
      <w:r w:rsidR="00DF71D1" w:rsidRPr="009A5A64">
        <w:rPr>
          <w:rFonts w:ascii="Times New Roman" w:hAnsi="標楷體"/>
        </w:rPr>
        <w:t>月</w:t>
      </w:r>
      <w:r w:rsidR="00DF71D1" w:rsidRPr="009A5A64">
        <w:rPr>
          <w:rFonts w:ascii="Times New Roman" w:hAnsi="Times New Roman"/>
        </w:rPr>
        <w:t>19</w:t>
      </w:r>
      <w:r w:rsidR="00DF71D1" w:rsidRPr="009A5A64">
        <w:rPr>
          <w:rFonts w:ascii="Times New Roman" w:hAnsi="標楷體"/>
        </w:rPr>
        <w:t>日</w:t>
      </w:r>
      <w:proofErr w:type="gramStart"/>
      <w:r w:rsidR="00DC73BC" w:rsidRPr="009A5A64">
        <w:rPr>
          <w:rFonts w:ascii="Times New Roman" w:hAnsi="標楷體"/>
        </w:rPr>
        <w:t>臺</w:t>
      </w:r>
      <w:proofErr w:type="gramEnd"/>
      <w:r w:rsidR="00DC73BC" w:rsidRPr="009A5A64">
        <w:rPr>
          <w:rFonts w:ascii="Times New Roman" w:hAnsi="標楷體"/>
        </w:rPr>
        <w:t>中工務段</w:t>
      </w:r>
      <w:r w:rsidR="00DF71D1" w:rsidRPr="009A5A64">
        <w:rPr>
          <w:rFonts w:ascii="Times New Roman" w:hAnsi="標楷體"/>
        </w:rPr>
        <w:t>接獲監造單位求助函後，</w:t>
      </w:r>
      <w:r w:rsidR="002A5B1B" w:rsidRPr="009A5A64">
        <w:rPr>
          <w:rFonts w:ascii="Times New Roman" w:hAnsi="標楷體"/>
        </w:rPr>
        <w:t>亦</w:t>
      </w:r>
      <w:r w:rsidR="00DF71D1" w:rsidRPr="009A5A64">
        <w:rPr>
          <w:rFonts w:ascii="Times New Roman" w:hAnsi="標楷體"/>
        </w:rPr>
        <w:t>僅</w:t>
      </w:r>
      <w:r w:rsidR="009279BB" w:rsidRPr="009A5A64">
        <w:rPr>
          <w:rFonts w:ascii="Times New Roman" w:hAnsi="標楷體"/>
        </w:rPr>
        <w:t>被動</w:t>
      </w:r>
      <w:r w:rsidR="00DF71D1" w:rsidRPr="009A5A64">
        <w:rPr>
          <w:rFonts w:ascii="Times New Roman" w:hAnsi="標楷體"/>
        </w:rPr>
        <w:t>函轉苗栗縣政府協助用印，即任</w:t>
      </w:r>
      <w:r w:rsidR="008C5CEB" w:rsidRPr="009A5A64">
        <w:rPr>
          <w:rFonts w:ascii="Times New Roman" w:hAnsi="標楷體"/>
        </w:rPr>
        <w:t>由</w:t>
      </w:r>
      <w:r w:rsidR="00DF71D1" w:rsidRPr="009A5A64">
        <w:rPr>
          <w:rFonts w:ascii="Times New Roman" w:hAnsi="標楷體"/>
        </w:rPr>
        <w:t>公文旅行</w:t>
      </w:r>
      <w:r w:rsidR="00DF71D1" w:rsidRPr="009A5A64">
        <w:rPr>
          <w:rFonts w:ascii="Times New Roman" w:hAnsi="Times New Roman"/>
        </w:rPr>
        <w:t>50</w:t>
      </w:r>
      <w:r w:rsidR="00DF71D1" w:rsidRPr="009A5A64">
        <w:rPr>
          <w:rFonts w:ascii="Times New Roman" w:hAnsi="標楷體"/>
        </w:rPr>
        <w:t>天，</w:t>
      </w:r>
      <w:proofErr w:type="gramStart"/>
      <w:r w:rsidR="002A5B1B" w:rsidRPr="009A5A64">
        <w:rPr>
          <w:rFonts w:ascii="Times New Roman" w:hAnsi="標楷體"/>
        </w:rPr>
        <w:t>俟</w:t>
      </w:r>
      <w:proofErr w:type="gramEnd"/>
      <w:r w:rsidR="00DF71D1" w:rsidRPr="009A5A64">
        <w:rPr>
          <w:rFonts w:ascii="Times New Roman" w:hAnsi="標楷體"/>
        </w:rPr>
        <w:t>同年</w:t>
      </w:r>
      <w:r w:rsidR="00DF71D1" w:rsidRPr="009A5A64">
        <w:rPr>
          <w:rFonts w:ascii="Times New Roman" w:hAnsi="Times New Roman"/>
        </w:rPr>
        <w:t>5</w:t>
      </w:r>
      <w:r w:rsidR="00DF71D1" w:rsidRPr="009A5A64">
        <w:rPr>
          <w:rFonts w:ascii="Times New Roman" w:hAnsi="標楷體"/>
        </w:rPr>
        <w:t>月</w:t>
      </w:r>
      <w:r w:rsidR="00DF71D1" w:rsidRPr="009A5A64">
        <w:rPr>
          <w:rFonts w:ascii="Times New Roman" w:hAnsi="Times New Roman"/>
        </w:rPr>
        <w:t>20</w:t>
      </w:r>
      <w:r w:rsidR="00DF71D1" w:rsidRPr="009A5A64">
        <w:rPr>
          <w:rFonts w:ascii="Times New Roman" w:hAnsi="標楷體"/>
        </w:rPr>
        <w:t>日獲該府函復</w:t>
      </w:r>
      <w:r w:rsidR="009279BB" w:rsidRPr="009A5A64">
        <w:rPr>
          <w:rFonts w:ascii="Times New Roman" w:hAnsi="標楷體"/>
        </w:rPr>
        <w:t>後，始得</w:t>
      </w:r>
      <w:proofErr w:type="gramStart"/>
      <w:r w:rsidR="009279BB" w:rsidRPr="009A5A64">
        <w:rPr>
          <w:rFonts w:ascii="Times New Roman" w:hAnsi="標楷體"/>
        </w:rPr>
        <w:t>續辦用電</w:t>
      </w:r>
      <w:proofErr w:type="gramEnd"/>
      <w:r w:rsidR="009279BB" w:rsidRPr="009A5A64">
        <w:rPr>
          <w:rFonts w:ascii="Times New Roman" w:hAnsi="標楷體"/>
        </w:rPr>
        <w:t>申請事宜。該局輕忽「增設用電申請」對於整體工期之影響，未及早介入協洽</w:t>
      </w:r>
      <w:r w:rsidR="00171009" w:rsidRPr="009A5A64">
        <w:rPr>
          <w:rFonts w:ascii="Times New Roman" w:hAnsi="標楷體"/>
        </w:rPr>
        <w:t>電業</w:t>
      </w:r>
      <w:r w:rsidR="009279BB" w:rsidRPr="009A5A64">
        <w:rPr>
          <w:rFonts w:ascii="Times New Roman" w:hAnsi="標楷體"/>
        </w:rPr>
        <w:t>及</w:t>
      </w:r>
      <w:r w:rsidR="00171009" w:rsidRPr="009A5A64">
        <w:rPr>
          <w:rFonts w:ascii="Times New Roman" w:hAnsi="標楷體"/>
        </w:rPr>
        <w:t>建管</w:t>
      </w:r>
      <w:r w:rsidR="009279BB" w:rsidRPr="009A5A64">
        <w:rPr>
          <w:rFonts w:ascii="Times New Roman" w:hAnsi="標楷體"/>
        </w:rPr>
        <w:t>單位，並督促</w:t>
      </w:r>
      <w:r w:rsidR="0099260C" w:rsidRPr="009A5A64">
        <w:rPr>
          <w:rFonts w:ascii="Times New Roman" w:hAnsi="標楷體"/>
        </w:rPr>
        <w:t>承商</w:t>
      </w:r>
      <w:r w:rsidR="009279BB" w:rsidRPr="009A5A64">
        <w:rPr>
          <w:rFonts w:ascii="Times New Roman" w:hAnsi="標楷體"/>
        </w:rPr>
        <w:t>如期完成相關程序，</w:t>
      </w:r>
      <w:r w:rsidR="000C014C" w:rsidRPr="009A5A64">
        <w:rPr>
          <w:rFonts w:ascii="Times New Roman" w:hAnsi="標楷體"/>
        </w:rPr>
        <w:t>致原非工程要徑之項目，於時程延宕下成為電梯無法啟用之主因，</w:t>
      </w:r>
      <w:r w:rsidR="00B75518" w:rsidRPr="009A5A64">
        <w:rPr>
          <w:rFonts w:ascii="Times New Roman" w:hAnsi="標楷體"/>
        </w:rPr>
        <w:t>確</w:t>
      </w:r>
      <w:r w:rsidR="00DC73BC" w:rsidRPr="009A5A64">
        <w:rPr>
          <w:rFonts w:ascii="Times New Roman" w:hAnsi="標楷體"/>
        </w:rPr>
        <w:t>有可議。</w:t>
      </w:r>
    </w:p>
    <w:p w:rsidR="006B5652" w:rsidRPr="009A5A64" w:rsidRDefault="001B5086" w:rsidP="009A5A64">
      <w:pPr>
        <w:pStyle w:val="2"/>
        <w:spacing w:beforeLines="25"/>
        <w:ind w:left="1043"/>
        <w:rPr>
          <w:rFonts w:ascii="Times New Roman" w:hAnsi="Times New Roman"/>
          <w:b/>
        </w:rPr>
      </w:pPr>
      <w:r w:rsidRPr="009A5A64">
        <w:rPr>
          <w:rFonts w:ascii="Times New Roman" w:hAnsi="標楷體"/>
          <w:b/>
        </w:rPr>
        <w:t>臺鐵局應</w:t>
      </w:r>
      <w:r w:rsidR="004E0AC2" w:rsidRPr="009A5A64">
        <w:rPr>
          <w:rFonts w:ascii="Times New Roman" w:hAnsi="標楷體"/>
          <w:b/>
        </w:rPr>
        <w:t>督飭所屬</w:t>
      </w:r>
      <w:r w:rsidR="00E11370" w:rsidRPr="009A5A64">
        <w:rPr>
          <w:rFonts w:ascii="Times New Roman" w:hAnsi="標楷體"/>
          <w:b/>
        </w:rPr>
        <w:t>，</w:t>
      </w:r>
      <w:r w:rsidR="007A75FC" w:rsidRPr="009A5A64">
        <w:rPr>
          <w:rFonts w:ascii="Times New Roman" w:hAnsi="標楷體"/>
          <w:b/>
        </w:rPr>
        <w:t>切實</w:t>
      </w:r>
      <w:r w:rsidR="004373B7" w:rsidRPr="009A5A64">
        <w:rPr>
          <w:rFonts w:ascii="Times New Roman" w:hAnsi="標楷體"/>
          <w:b/>
        </w:rPr>
        <w:t>檢討</w:t>
      </w:r>
      <w:r w:rsidR="00B64B48" w:rsidRPr="009A5A64">
        <w:rPr>
          <w:rFonts w:ascii="Times New Roman" w:hAnsi="標楷體"/>
          <w:b/>
        </w:rPr>
        <w:t>並</w:t>
      </w:r>
      <w:r w:rsidRPr="009A5A64">
        <w:rPr>
          <w:rFonts w:ascii="Times New Roman" w:hAnsi="標楷體"/>
          <w:b/>
        </w:rPr>
        <w:t>追究本案</w:t>
      </w:r>
      <w:r w:rsidR="00152BD6" w:rsidRPr="009A5A64">
        <w:rPr>
          <w:rFonts w:ascii="Times New Roman" w:hAnsi="標楷體"/>
          <w:b/>
        </w:rPr>
        <w:t>工程</w:t>
      </w:r>
      <w:r w:rsidR="004E0AC2" w:rsidRPr="009A5A64">
        <w:rPr>
          <w:rFonts w:ascii="Times New Roman" w:hAnsi="標楷體"/>
          <w:b/>
        </w:rPr>
        <w:t>相關</w:t>
      </w:r>
      <w:r w:rsidRPr="009A5A64">
        <w:rPr>
          <w:rFonts w:ascii="Times New Roman" w:hAnsi="標楷體"/>
          <w:b/>
        </w:rPr>
        <w:t>設計監造及</w:t>
      </w:r>
      <w:r w:rsidR="00B64B48" w:rsidRPr="009A5A64">
        <w:rPr>
          <w:rFonts w:ascii="Times New Roman" w:hAnsi="標楷體"/>
          <w:b/>
        </w:rPr>
        <w:t>施工等立約</w:t>
      </w:r>
      <w:r w:rsidR="0099260C" w:rsidRPr="009A5A64">
        <w:rPr>
          <w:rFonts w:ascii="Times New Roman" w:hAnsi="標楷體"/>
          <w:b/>
        </w:rPr>
        <w:t>商</w:t>
      </w:r>
      <w:r w:rsidR="00B64B48" w:rsidRPr="009A5A64">
        <w:rPr>
          <w:rFonts w:ascii="Times New Roman" w:hAnsi="標楷體"/>
          <w:b/>
        </w:rPr>
        <w:t>之</w:t>
      </w:r>
      <w:r w:rsidR="004373B7" w:rsidRPr="009A5A64">
        <w:rPr>
          <w:rFonts w:ascii="Times New Roman" w:hAnsi="標楷體"/>
          <w:b/>
        </w:rPr>
        <w:t>契約</w:t>
      </w:r>
      <w:r w:rsidRPr="009A5A64">
        <w:rPr>
          <w:rFonts w:ascii="Times New Roman" w:hAnsi="標楷體"/>
          <w:b/>
        </w:rPr>
        <w:t>責任，以維自身權益</w:t>
      </w:r>
    </w:p>
    <w:p w:rsidR="00D26DCF" w:rsidRPr="009A5A64" w:rsidRDefault="004373B7" w:rsidP="009A5A64">
      <w:pPr>
        <w:pStyle w:val="3"/>
        <w:kinsoku/>
        <w:overflowPunct w:val="0"/>
        <w:ind w:leftChars="200" w:left="1360" w:hangingChars="200" w:hanging="680"/>
        <w:rPr>
          <w:rFonts w:ascii="Times New Roman" w:hAnsi="Times New Roman"/>
        </w:rPr>
      </w:pPr>
      <w:r w:rsidRPr="009A5A64">
        <w:rPr>
          <w:rFonts w:ascii="Times New Roman" w:hAnsi="標楷體"/>
        </w:rPr>
        <w:t>依</w:t>
      </w:r>
      <w:r w:rsidR="00152BD6" w:rsidRPr="009A5A64">
        <w:rPr>
          <w:rFonts w:ascii="Times New Roman" w:hAnsi="標楷體"/>
        </w:rPr>
        <w:t>本案工程委託</w:t>
      </w:r>
      <w:r w:rsidR="00374ECC" w:rsidRPr="009A5A64">
        <w:rPr>
          <w:rFonts w:ascii="Times New Roman" w:hAnsi="標楷體"/>
        </w:rPr>
        <w:t>規劃設計及監造</w:t>
      </w:r>
      <w:r w:rsidR="00152BD6" w:rsidRPr="009A5A64">
        <w:rPr>
          <w:rFonts w:ascii="Times New Roman" w:hAnsi="標楷體"/>
        </w:rPr>
        <w:t>勞務契約第</w:t>
      </w:r>
      <w:r w:rsidR="00152BD6" w:rsidRPr="009A5A64">
        <w:rPr>
          <w:rFonts w:ascii="Times New Roman" w:hAnsi="Times New Roman"/>
        </w:rPr>
        <w:t>14</w:t>
      </w:r>
      <w:r w:rsidR="00152BD6" w:rsidRPr="009A5A64">
        <w:rPr>
          <w:rFonts w:ascii="Times New Roman" w:hAnsi="標楷體"/>
        </w:rPr>
        <w:t>條</w:t>
      </w:r>
      <w:r w:rsidRPr="009A5A64">
        <w:rPr>
          <w:rFonts w:ascii="Times New Roman" w:hAnsi="標楷體"/>
        </w:rPr>
        <w:t>權利及責任</w:t>
      </w:r>
      <w:r w:rsidR="00152BD6" w:rsidRPr="009A5A64">
        <w:rPr>
          <w:rFonts w:ascii="Times New Roman" w:hAnsi="標楷體"/>
        </w:rPr>
        <w:t>規定</w:t>
      </w:r>
      <w:r w:rsidRPr="009A5A64">
        <w:rPr>
          <w:rFonts w:ascii="Times New Roman" w:hAnsi="標楷體"/>
        </w:rPr>
        <w:t>：「</w:t>
      </w:r>
      <w:r w:rsidRPr="009A5A64">
        <w:rPr>
          <w:rFonts w:ascii="Times New Roman" w:hAnsi="Times New Roman"/>
        </w:rPr>
        <w:t>…</w:t>
      </w:r>
      <w:r w:rsidRPr="009A5A64">
        <w:rPr>
          <w:rFonts w:ascii="Times New Roman" w:hAnsi="標楷體"/>
        </w:rPr>
        <w:t>八、委託規劃、設計、監造或管理之契約，立約商因規劃設計錯誤、監造不實或管理不善，致本局遭受損害，立約商應負賠償責任；</w:t>
      </w:r>
      <w:r w:rsidRPr="009A5A64">
        <w:rPr>
          <w:rFonts w:ascii="Times New Roman" w:hAnsi="Times New Roman"/>
        </w:rPr>
        <w:t>…</w:t>
      </w:r>
      <w:r w:rsidRPr="009A5A64">
        <w:rPr>
          <w:rFonts w:ascii="Times New Roman" w:hAnsi="標楷體"/>
        </w:rPr>
        <w:t>九、本局依立約商履約結果辦理採購，因立約商計算數量錯誤或項目漏列，致該採構</w:t>
      </w:r>
      <w:r w:rsidR="006C2A19" w:rsidRPr="009A5A64">
        <w:rPr>
          <w:rFonts w:ascii="Times New Roman" w:hAnsi="標楷體"/>
        </w:rPr>
        <w:t>結果之總採購金額較採購契約價金總額增減（不得互抵）逾百分之十者，應就超過百分之十部分，依</w:t>
      </w:r>
      <w:r w:rsidR="006C2A19" w:rsidRPr="009A5A64">
        <w:rPr>
          <w:rFonts w:ascii="Times New Roman" w:hAnsi="Times New Roman"/>
        </w:rPr>
        <w:t>…</w:t>
      </w:r>
      <w:r w:rsidR="006C2A19" w:rsidRPr="009A5A64">
        <w:rPr>
          <w:rFonts w:ascii="Times New Roman" w:hAnsi="標楷體"/>
        </w:rPr>
        <w:t>計算違約金</w:t>
      </w:r>
      <w:r w:rsidR="006C2A19" w:rsidRPr="009A5A64">
        <w:rPr>
          <w:rFonts w:ascii="Times New Roman" w:hAnsi="Times New Roman"/>
        </w:rPr>
        <w:t>…</w:t>
      </w:r>
      <w:r w:rsidRPr="009A5A64">
        <w:rPr>
          <w:rFonts w:ascii="Times New Roman" w:hAnsi="標楷體"/>
        </w:rPr>
        <w:t>」</w:t>
      </w:r>
      <w:r w:rsidR="006C2A19" w:rsidRPr="009A5A64">
        <w:rPr>
          <w:rFonts w:ascii="Times New Roman" w:hAnsi="標楷體"/>
        </w:rPr>
        <w:t>。另依本案工程契約第</w:t>
      </w:r>
      <w:r w:rsidR="006C2A19" w:rsidRPr="009A5A64">
        <w:rPr>
          <w:rFonts w:ascii="Times New Roman" w:hAnsi="Times New Roman"/>
        </w:rPr>
        <w:t>17</w:t>
      </w:r>
      <w:r w:rsidR="006C2A19" w:rsidRPr="009A5A64">
        <w:rPr>
          <w:rFonts w:ascii="Times New Roman" w:hAnsi="標楷體"/>
        </w:rPr>
        <w:t>條延遲履約規定：「</w:t>
      </w:r>
      <w:r w:rsidR="00AB2798" w:rsidRPr="009A5A64">
        <w:rPr>
          <w:rFonts w:ascii="Times New Roman" w:hAnsi="標楷體"/>
        </w:rPr>
        <w:t>（一）逾期違約金，以日為單位，立約商如未依照契約規定期限竣工，應按逾期日數，每日依契約價金總額</w:t>
      </w:r>
      <w:r w:rsidR="00AB2798" w:rsidRPr="009A5A64">
        <w:rPr>
          <w:rFonts w:ascii="Times New Roman" w:hAnsi="Times New Roman"/>
        </w:rPr>
        <w:t>1‰</w:t>
      </w:r>
      <w:r w:rsidR="00AB2798" w:rsidRPr="009A5A64">
        <w:rPr>
          <w:rFonts w:ascii="Times New Roman" w:hAnsi="標楷體"/>
        </w:rPr>
        <w:t>計算逾期違約金</w:t>
      </w:r>
      <w:r w:rsidR="00AB2798" w:rsidRPr="009A5A64">
        <w:rPr>
          <w:rFonts w:ascii="Times New Roman" w:hAnsi="Times New Roman"/>
        </w:rPr>
        <w:t>…</w:t>
      </w:r>
      <w:r w:rsidR="006C2A19" w:rsidRPr="009A5A64">
        <w:rPr>
          <w:rFonts w:ascii="Times New Roman" w:hAnsi="標楷體"/>
        </w:rPr>
        <w:t>」</w:t>
      </w:r>
      <w:r w:rsidR="00AB2798" w:rsidRPr="009A5A64">
        <w:rPr>
          <w:rFonts w:ascii="Times New Roman" w:hAnsi="標楷體"/>
        </w:rPr>
        <w:t>。</w:t>
      </w:r>
    </w:p>
    <w:p w:rsidR="00171009" w:rsidRPr="009A5A64" w:rsidRDefault="00171009" w:rsidP="009A5A64">
      <w:pPr>
        <w:pStyle w:val="3"/>
        <w:kinsoku/>
        <w:overflowPunct w:val="0"/>
        <w:ind w:left="1360" w:hanging="680"/>
        <w:rPr>
          <w:rFonts w:ascii="Times New Roman" w:hAnsi="Times New Roman"/>
        </w:rPr>
      </w:pPr>
      <w:r w:rsidRPr="009A5A64">
        <w:rPr>
          <w:rFonts w:ascii="Times New Roman" w:hAnsi="標楷體"/>
        </w:rPr>
        <w:lastRenderedPageBreak/>
        <w:t>查本案工程進度落後之主因，</w:t>
      </w:r>
      <w:r w:rsidR="007A75FC" w:rsidRPr="009A5A64">
        <w:rPr>
          <w:rFonts w:ascii="Times New Roman" w:hAnsi="標楷體"/>
        </w:rPr>
        <w:t>誠如前揭</w:t>
      </w:r>
      <w:r w:rsidR="001102F8" w:rsidRPr="009A5A64">
        <w:rPr>
          <w:rFonts w:ascii="Times New Roman" w:hAnsi="標楷體"/>
        </w:rPr>
        <w:t>臺鐵局查復</w:t>
      </w:r>
      <w:r w:rsidR="007A75FC" w:rsidRPr="009A5A64">
        <w:rPr>
          <w:rFonts w:ascii="Times New Roman" w:hAnsi="標楷體"/>
        </w:rPr>
        <w:t>，</w:t>
      </w:r>
      <w:r w:rsidR="001102F8" w:rsidRPr="009A5A64">
        <w:rPr>
          <w:rFonts w:ascii="Times New Roman" w:hAnsi="標楷體"/>
        </w:rPr>
        <w:t>可歸責於</w:t>
      </w:r>
      <w:r w:rsidR="007A75FC" w:rsidRPr="009A5A64">
        <w:rPr>
          <w:rFonts w:ascii="Times New Roman" w:hAnsi="標楷體"/>
        </w:rPr>
        <w:t>設計監造單位核算新增電梯電力擴充容量錯誤、未確實審查電力施工圖說，以及</w:t>
      </w:r>
      <w:r w:rsidR="0099260C" w:rsidRPr="009A5A64">
        <w:rPr>
          <w:rFonts w:ascii="Times New Roman" w:hAnsi="標楷體"/>
        </w:rPr>
        <w:t>承商</w:t>
      </w:r>
      <w:r w:rsidRPr="009A5A64">
        <w:rPr>
          <w:rFonts w:ascii="Times New Roman" w:hAnsi="標楷體"/>
        </w:rPr>
        <w:t>自身材料採購管理不當、未依原定時程辦理要徑吊裝作業等</w:t>
      </w:r>
      <w:r w:rsidR="001102F8" w:rsidRPr="009A5A64">
        <w:rPr>
          <w:rFonts w:ascii="Times New Roman" w:hAnsi="標楷體"/>
        </w:rPr>
        <w:t>事由。</w:t>
      </w:r>
      <w:proofErr w:type="gramStart"/>
      <w:r w:rsidR="001102F8" w:rsidRPr="009A5A64">
        <w:rPr>
          <w:rFonts w:ascii="Times New Roman" w:hAnsi="標楷體"/>
        </w:rPr>
        <w:t>爰</w:t>
      </w:r>
      <w:proofErr w:type="gramEnd"/>
      <w:r w:rsidR="001102F8" w:rsidRPr="009A5A64">
        <w:rPr>
          <w:rFonts w:ascii="Times New Roman" w:hAnsi="標楷體"/>
        </w:rPr>
        <w:t>為維護自身權益，</w:t>
      </w:r>
      <w:proofErr w:type="gramStart"/>
      <w:r w:rsidR="001102F8" w:rsidRPr="009A5A64">
        <w:rPr>
          <w:rFonts w:ascii="Times New Roman" w:hAnsi="標楷體"/>
        </w:rPr>
        <w:t>臺鐵局</w:t>
      </w:r>
      <w:proofErr w:type="gramEnd"/>
      <w:r w:rsidR="001102F8" w:rsidRPr="009A5A64">
        <w:rPr>
          <w:rFonts w:ascii="Times New Roman" w:hAnsi="標楷體"/>
        </w:rPr>
        <w:t>應督</w:t>
      </w:r>
      <w:proofErr w:type="gramStart"/>
      <w:r w:rsidR="001102F8" w:rsidRPr="009A5A64">
        <w:rPr>
          <w:rFonts w:ascii="Times New Roman" w:hAnsi="標楷體"/>
        </w:rPr>
        <w:t>飭</w:t>
      </w:r>
      <w:proofErr w:type="gramEnd"/>
      <w:r w:rsidR="001102F8" w:rsidRPr="009A5A64">
        <w:rPr>
          <w:rFonts w:ascii="Times New Roman" w:hAnsi="標楷體"/>
        </w:rPr>
        <w:t>所屬，</w:t>
      </w:r>
      <w:r w:rsidR="007A75FC" w:rsidRPr="009A5A64">
        <w:rPr>
          <w:rFonts w:ascii="Times New Roman" w:hAnsi="標楷體"/>
        </w:rPr>
        <w:t>切實</w:t>
      </w:r>
      <w:r w:rsidR="001102F8" w:rsidRPr="009A5A64">
        <w:rPr>
          <w:rFonts w:ascii="Times New Roman" w:hAnsi="標楷體"/>
        </w:rPr>
        <w:t>檢討</w:t>
      </w:r>
      <w:r w:rsidR="004A184E" w:rsidRPr="009A5A64">
        <w:rPr>
          <w:rFonts w:ascii="Times New Roman" w:hAnsi="標楷體"/>
        </w:rPr>
        <w:t>並</w:t>
      </w:r>
      <w:r w:rsidR="001102F8" w:rsidRPr="009A5A64">
        <w:rPr>
          <w:rFonts w:ascii="Times New Roman" w:hAnsi="標楷體"/>
        </w:rPr>
        <w:t>追究本案工程</w:t>
      </w:r>
      <w:r w:rsidR="004A184E" w:rsidRPr="009A5A64">
        <w:rPr>
          <w:rFonts w:ascii="Times New Roman" w:hAnsi="標楷體"/>
        </w:rPr>
        <w:t>相關</w:t>
      </w:r>
      <w:r w:rsidR="001102F8" w:rsidRPr="009A5A64">
        <w:rPr>
          <w:rFonts w:ascii="Times New Roman" w:hAnsi="標楷體"/>
        </w:rPr>
        <w:t>設計監造及</w:t>
      </w:r>
      <w:r w:rsidR="004E0AC2" w:rsidRPr="009A5A64">
        <w:rPr>
          <w:rFonts w:ascii="Times New Roman" w:hAnsi="標楷體"/>
        </w:rPr>
        <w:t>施工等立約商之契約責任</w:t>
      </w:r>
      <w:r w:rsidR="001102F8" w:rsidRPr="009A5A64">
        <w:rPr>
          <w:rFonts w:ascii="Times New Roman" w:hAnsi="標楷體"/>
        </w:rPr>
        <w:t>，</w:t>
      </w:r>
      <w:r w:rsidR="004A184E" w:rsidRPr="009A5A64">
        <w:rPr>
          <w:rFonts w:ascii="Times New Roman" w:hAnsi="標楷體"/>
        </w:rPr>
        <w:t>以杜訾議</w:t>
      </w:r>
      <w:proofErr w:type="gramStart"/>
      <w:r w:rsidR="00E11370" w:rsidRPr="009A5A64">
        <w:rPr>
          <w:rFonts w:ascii="Times New Roman" w:hAnsi="標楷體"/>
        </w:rPr>
        <w:t>訟</w:t>
      </w:r>
      <w:proofErr w:type="gramEnd"/>
      <w:r w:rsidR="004A184E" w:rsidRPr="009A5A64">
        <w:rPr>
          <w:rFonts w:ascii="Times New Roman" w:hAnsi="標楷體"/>
        </w:rPr>
        <w:t>擾。</w:t>
      </w:r>
    </w:p>
    <w:p w:rsidR="009A5A64" w:rsidRDefault="009A5A64" w:rsidP="009A5A64">
      <w:pPr>
        <w:pStyle w:val="3"/>
        <w:numPr>
          <w:ilvl w:val="0"/>
          <w:numId w:val="0"/>
        </w:numPr>
        <w:kinsoku/>
        <w:overflowPunct w:val="0"/>
        <w:rPr>
          <w:rFonts w:ascii="Times New Roman" w:hAnsi="Times New Roman" w:hint="eastAsia"/>
        </w:rPr>
      </w:pPr>
    </w:p>
    <w:p w:rsidR="004A184E" w:rsidRPr="009A5A64" w:rsidRDefault="004A184E" w:rsidP="009A5A64">
      <w:pPr>
        <w:pStyle w:val="1"/>
        <w:kinsoku/>
        <w:overflowPunct w:val="0"/>
        <w:spacing w:beforeLines="50"/>
        <w:ind w:left="2381" w:hanging="2381"/>
        <w:rPr>
          <w:rFonts w:ascii="Times New Roman" w:hAnsi="Times New Roman"/>
        </w:rPr>
      </w:pPr>
      <w:bookmarkStart w:id="67" w:name="_Toc529222689"/>
      <w:bookmarkStart w:id="68" w:name="_Toc529223111"/>
      <w:bookmarkStart w:id="69" w:name="_Toc529223862"/>
      <w:bookmarkStart w:id="70" w:name="_Toc529228265"/>
      <w:bookmarkStart w:id="71" w:name="_Toc2400395"/>
      <w:bookmarkStart w:id="72" w:name="_Toc4316189"/>
      <w:bookmarkStart w:id="73" w:name="_Toc4473330"/>
      <w:bookmarkStart w:id="74" w:name="_Toc69556897"/>
      <w:bookmarkStart w:id="75" w:name="_Toc69556946"/>
      <w:bookmarkStart w:id="76" w:name="_Toc69609820"/>
      <w:bookmarkStart w:id="77" w:name="_Toc70241816"/>
      <w:bookmarkStart w:id="78" w:name="_Toc70242205"/>
      <w:r w:rsidRPr="009A5A64">
        <w:rPr>
          <w:rFonts w:ascii="Times New Roman" w:hAnsi="標楷體"/>
        </w:rPr>
        <w:t>處理辦法：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:rsidR="00463F42" w:rsidRPr="009A5A64" w:rsidRDefault="00463F42" w:rsidP="009A5A64">
      <w:pPr>
        <w:pStyle w:val="2"/>
        <w:overflowPunct w:val="0"/>
        <w:ind w:left="1020" w:hanging="680"/>
        <w:rPr>
          <w:rFonts w:ascii="Times New Roman" w:hAnsi="Times New Roman"/>
        </w:rPr>
      </w:pPr>
      <w:bookmarkStart w:id="79" w:name="_Toc524895649"/>
      <w:bookmarkStart w:id="80" w:name="_Toc524896195"/>
      <w:bookmarkStart w:id="81" w:name="_Toc524896225"/>
      <w:bookmarkStart w:id="82" w:name="_Toc70241820"/>
      <w:bookmarkStart w:id="83" w:name="_Toc70242209"/>
      <w:bookmarkStart w:id="84" w:name="_Toc2400396"/>
      <w:bookmarkStart w:id="85" w:name="_Toc4316190"/>
      <w:bookmarkStart w:id="86" w:name="_Toc4473331"/>
      <w:bookmarkStart w:id="87" w:name="_Toc69556898"/>
      <w:bookmarkStart w:id="88" w:name="_Toc69556947"/>
      <w:bookmarkStart w:id="89" w:name="_Toc69609821"/>
      <w:bookmarkStart w:id="90" w:name="_Toc70241817"/>
      <w:bookmarkStart w:id="91" w:name="_Toc70242206"/>
      <w:bookmarkStart w:id="92" w:name="_Toc524902735"/>
      <w:bookmarkStart w:id="93" w:name="_Toc525066149"/>
      <w:bookmarkStart w:id="94" w:name="_Toc525070840"/>
      <w:bookmarkStart w:id="95" w:name="_Toc525938380"/>
      <w:bookmarkStart w:id="96" w:name="_Toc525939228"/>
      <w:bookmarkStart w:id="97" w:name="_Toc525939733"/>
      <w:bookmarkStart w:id="98" w:name="_Toc529218273"/>
      <w:bookmarkStart w:id="99" w:name="_Toc529222690"/>
      <w:bookmarkStart w:id="100" w:name="_Toc529223112"/>
      <w:bookmarkStart w:id="101" w:name="_Toc529223863"/>
      <w:bookmarkStart w:id="102" w:name="_Toc529228266"/>
      <w:bookmarkEnd w:id="79"/>
      <w:bookmarkEnd w:id="80"/>
      <w:bookmarkEnd w:id="81"/>
      <w:r w:rsidRPr="009A5A64">
        <w:rPr>
          <w:rFonts w:ascii="Times New Roman" w:hAnsi="標楷體"/>
        </w:rPr>
        <w:t>影附調查意見，函請交通部督飭所屬確實檢討改進見復。</w:t>
      </w:r>
    </w:p>
    <w:p w:rsidR="00463F42" w:rsidRPr="009A5A64" w:rsidRDefault="00463F42" w:rsidP="009A5A64">
      <w:pPr>
        <w:pStyle w:val="2"/>
        <w:kinsoku/>
        <w:overflowPunct w:val="0"/>
        <w:ind w:left="1020" w:hanging="680"/>
        <w:rPr>
          <w:rFonts w:ascii="Times New Roman" w:hAnsi="Times New Roman"/>
        </w:rPr>
      </w:pPr>
      <w:r w:rsidRPr="009A5A64">
        <w:rPr>
          <w:rFonts w:ascii="Times New Roman" w:hAnsi="標楷體"/>
        </w:rPr>
        <w:t>檢附派查函及相關附件，送請交通及採購委員會處理。</w:t>
      </w:r>
    </w:p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p w:rsidR="004A184E" w:rsidRPr="009A5A64" w:rsidRDefault="004A184E" w:rsidP="009A5A64">
      <w:pPr>
        <w:pStyle w:val="a5"/>
        <w:kinsoku w:val="0"/>
        <w:spacing w:beforeLines="200" w:after="0"/>
        <w:ind w:leftChars="1100" w:left="3742"/>
        <w:jc w:val="both"/>
        <w:rPr>
          <w:rFonts w:ascii="Times New Roman"/>
          <w:b w:val="0"/>
          <w:bCs/>
          <w:snapToGrid/>
          <w:spacing w:val="0"/>
          <w:kern w:val="0"/>
          <w:sz w:val="40"/>
        </w:rPr>
      </w:pPr>
      <w:r w:rsidRPr="009A5A64">
        <w:rPr>
          <w:rFonts w:ascii="Times New Roman" w:hAnsi="標楷體"/>
          <w:b w:val="0"/>
          <w:bCs/>
          <w:snapToGrid/>
          <w:spacing w:val="12"/>
          <w:kern w:val="0"/>
          <w:sz w:val="40"/>
        </w:rPr>
        <w:t>調查委員：</w:t>
      </w:r>
      <w:r w:rsidR="009A5A64" w:rsidRPr="009A5A64">
        <w:rPr>
          <w:rFonts w:ascii="Times New Roman" w:hAnsi="標楷體"/>
          <w:b w:val="0"/>
          <w:bCs/>
          <w:snapToGrid/>
          <w:spacing w:val="20"/>
          <w:kern w:val="0"/>
          <w:sz w:val="40"/>
        </w:rPr>
        <w:t>黃武次</w:t>
      </w:r>
    </w:p>
    <w:p w:rsidR="004A184E" w:rsidRPr="009A5A64" w:rsidRDefault="009A5A64" w:rsidP="009A5A64">
      <w:pPr>
        <w:pStyle w:val="a5"/>
        <w:kinsoku w:val="0"/>
        <w:spacing w:before="0" w:after="0"/>
        <w:ind w:leftChars="1760" w:left="5987"/>
        <w:jc w:val="both"/>
        <w:rPr>
          <w:rFonts w:ascii="Times New Roman"/>
          <w:b w:val="0"/>
          <w:bCs/>
          <w:snapToGrid/>
          <w:spacing w:val="20"/>
          <w:kern w:val="0"/>
          <w:sz w:val="40"/>
          <w:szCs w:val="40"/>
        </w:rPr>
      </w:pPr>
      <w:r w:rsidRPr="009A5A64">
        <w:rPr>
          <w:rFonts w:ascii="Times New Roman" w:hAnsi="標楷體"/>
          <w:b w:val="0"/>
          <w:bCs/>
          <w:snapToGrid/>
          <w:spacing w:val="20"/>
          <w:kern w:val="0"/>
          <w:sz w:val="40"/>
          <w:szCs w:val="40"/>
        </w:rPr>
        <w:t>楊美鈴</w:t>
      </w:r>
    </w:p>
    <w:p w:rsidR="004A184E" w:rsidRPr="009A5A64" w:rsidRDefault="009A5A64" w:rsidP="009A5A64">
      <w:pPr>
        <w:pStyle w:val="a5"/>
        <w:kinsoku w:val="0"/>
        <w:spacing w:before="0" w:after="0"/>
        <w:ind w:leftChars="1760" w:left="5987"/>
        <w:jc w:val="both"/>
        <w:rPr>
          <w:rFonts w:ascii="Times New Roman"/>
          <w:b w:val="0"/>
          <w:bCs/>
          <w:snapToGrid/>
          <w:spacing w:val="12"/>
          <w:kern w:val="0"/>
        </w:rPr>
      </w:pPr>
      <w:r w:rsidRPr="009A5A64">
        <w:rPr>
          <w:rFonts w:ascii="Times New Roman" w:hAnsi="標楷體"/>
          <w:b w:val="0"/>
          <w:bCs/>
          <w:snapToGrid/>
          <w:spacing w:val="20"/>
          <w:kern w:val="0"/>
          <w:sz w:val="40"/>
          <w:szCs w:val="40"/>
        </w:rPr>
        <w:t>趙榮耀</w:t>
      </w:r>
    </w:p>
    <w:sectPr w:rsidR="004A184E" w:rsidRPr="009A5A64" w:rsidSect="007E4818">
      <w:footerReference w:type="default" r:id="rId7"/>
      <w:pgSz w:w="11907" w:h="16840" w:code="9"/>
      <w:pgMar w:top="1418" w:right="1418" w:bottom="1134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0C7" w:rsidRDefault="00E110C7">
      <w:r>
        <w:separator/>
      </w:r>
    </w:p>
  </w:endnote>
  <w:endnote w:type="continuationSeparator" w:id="0">
    <w:p w:rsidR="00E110C7" w:rsidRDefault="00E11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783" w:rsidRPr="007E4818" w:rsidRDefault="00883781">
    <w:pPr>
      <w:pStyle w:val="ae"/>
      <w:framePr w:wrap="around" w:vAnchor="text" w:hAnchor="margin" w:xAlign="center" w:y="1"/>
      <w:rPr>
        <w:rStyle w:val="a7"/>
        <w:rFonts w:ascii="Times New Roman"/>
        <w:b/>
        <w:sz w:val="24"/>
      </w:rPr>
    </w:pPr>
    <w:r w:rsidRPr="007E4818">
      <w:rPr>
        <w:rStyle w:val="a7"/>
        <w:rFonts w:ascii="Times New Roman"/>
        <w:b/>
        <w:sz w:val="24"/>
      </w:rPr>
      <w:fldChar w:fldCharType="begin"/>
    </w:r>
    <w:r w:rsidR="00EB0783" w:rsidRPr="007E4818">
      <w:rPr>
        <w:rStyle w:val="a7"/>
        <w:rFonts w:ascii="Times New Roman"/>
        <w:b/>
        <w:sz w:val="24"/>
      </w:rPr>
      <w:instrText xml:space="preserve">PAGE  </w:instrText>
    </w:r>
    <w:r w:rsidRPr="007E4818">
      <w:rPr>
        <w:rStyle w:val="a7"/>
        <w:rFonts w:ascii="Times New Roman"/>
        <w:b/>
        <w:sz w:val="24"/>
      </w:rPr>
      <w:fldChar w:fldCharType="separate"/>
    </w:r>
    <w:r w:rsidR="007E4818">
      <w:rPr>
        <w:rStyle w:val="a7"/>
        <w:rFonts w:ascii="Times New Roman"/>
        <w:b/>
        <w:noProof/>
        <w:sz w:val="24"/>
      </w:rPr>
      <w:t>8</w:t>
    </w:r>
    <w:r w:rsidRPr="007E4818">
      <w:rPr>
        <w:rStyle w:val="a7"/>
        <w:rFonts w:ascii="Times New Roman"/>
        <w:b/>
        <w:sz w:val="24"/>
      </w:rPr>
      <w:fldChar w:fldCharType="end"/>
    </w:r>
  </w:p>
  <w:p w:rsidR="00EB0783" w:rsidRDefault="00EB0783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0C7" w:rsidRDefault="00E110C7">
      <w:r>
        <w:separator/>
      </w:r>
    </w:p>
  </w:footnote>
  <w:footnote w:type="continuationSeparator" w:id="0">
    <w:p w:rsidR="00E110C7" w:rsidRDefault="00E110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93129DBC"/>
    <w:lvl w:ilvl="0">
      <w:start w:val="1"/>
      <w:numFmt w:val="ideographLegalTraditional"/>
      <w:pStyle w:val="1"/>
      <w:suff w:val="nothing"/>
      <w:lvlText w:val="%1、"/>
      <w:lvlJc w:val="left"/>
      <w:pPr>
        <w:ind w:left="1125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D2847A1"/>
    <w:multiLevelType w:val="hybridMultilevel"/>
    <w:tmpl w:val="1FE877C0"/>
    <w:lvl w:ilvl="0" w:tplc="5F3AA4AE">
      <w:start w:val="1"/>
      <w:numFmt w:val="decimal"/>
      <w:lvlText w:val="%1、"/>
      <w:lvlJc w:val="left"/>
      <w:pPr>
        <w:ind w:left="330" w:hanging="3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0"/>
  <w:drawingGridHorizontalSpacing w:val="170"/>
  <w:drawingGridVerticalSpacing w:val="457"/>
  <w:displayHorizontalDrawingGridEvery w:val="0"/>
  <w:noPunctuationKerning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08427D"/>
    <w:rsid w:val="00002583"/>
    <w:rsid w:val="000133FA"/>
    <w:rsid w:val="0002199E"/>
    <w:rsid w:val="00034D80"/>
    <w:rsid w:val="00035323"/>
    <w:rsid w:val="00037609"/>
    <w:rsid w:val="0004496F"/>
    <w:rsid w:val="000449FA"/>
    <w:rsid w:val="0006367C"/>
    <w:rsid w:val="00076034"/>
    <w:rsid w:val="000818BC"/>
    <w:rsid w:val="0008427D"/>
    <w:rsid w:val="00092810"/>
    <w:rsid w:val="000A0515"/>
    <w:rsid w:val="000A2C5C"/>
    <w:rsid w:val="000B793D"/>
    <w:rsid w:val="000C014C"/>
    <w:rsid w:val="000C38B9"/>
    <w:rsid w:val="000D25D0"/>
    <w:rsid w:val="000D41EB"/>
    <w:rsid w:val="000F6F00"/>
    <w:rsid w:val="00100DAE"/>
    <w:rsid w:val="00104862"/>
    <w:rsid w:val="001102F8"/>
    <w:rsid w:val="00144C3E"/>
    <w:rsid w:val="00152BD6"/>
    <w:rsid w:val="00156AC5"/>
    <w:rsid w:val="00163341"/>
    <w:rsid w:val="00167FDC"/>
    <w:rsid w:val="00170C63"/>
    <w:rsid w:val="00171009"/>
    <w:rsid w:val="0017632E"/>
    <w:rsid w:val="001839F3"/>
    <w:rsid w:val="00187005"/>
    <w:rsid w:val="001979AC"/>
    <w:rsid w:val="001A0929"/>
    <w:rsid w:val="001A64FE"/>
    <w:rsid w:val="001A7FFE"/>
    <w:rsid w:val="001B1563"/>
    <w:rsid w:val="001B1925"/>
    <w:rsid w:val="001B5086"/>
    <w:rsid w:val="001C500A"/>
    <w:rsid w:val="001C544A"/>
    <w:rsid w:val="001D1EBA"/>
    <w:rsid w:val="001D4D8E"/>
    <w:rsid w:val="001E6AD3"/>
    <w:rsid w:val="00221BD6"/>
    <w:rsid w:val="00233B30"/>
    <w:rsid w:val="00243235"/>
    <w:rsid w:val="00245860"/>
    <w:rsid w:val="00245D2E"/>
    <w:rsid w:val="00246ABE"/>
    <w:rsid w:val="00254B03"/>
    <w:rsid w:val="002624EE"/>
    <w:rsid w:val="00266280"/>
    <w:rsid w:val="002778F7"/>
    <w:rsid w:val="00284B8F"/>
    <w:rsid w:val="0028519E"/>
    <w:rsid w:val="002862F3"/>
    <w:rsid w:val="002A5B1B"/>
    <w:rsid w:val="002B2796"/>
    <w:rsid w:val="002B3BE3"/>
    <w:rsid w:val="002B4A88"/>
    <w:rsid w:val="002B7392"/>
    <w:rsid w:val="002B7EAA"/>
    <w:rsid w:val="002C212B"/>
    <w:rsid w:val="002C4847"/>
    <w:rsid w:val="002C5F1F"/>
    <w:rsid w:val="002E6152"/>
    <w:rsid w:val="002E7CB5"/>
    <w:rsid w:val="002F3190"/>
    <w:rsid w:val="002F5000"/>
    <w:rsid w:val="002F5598"/>
    <w:rsid w:val="00306170"/>
    <w:rsid w:val="00315E99"/>
    <w:rsid w:val="0031742B"/>
    <w:rsid w:val="00321E6B"/>
    <w:rsid w:val="0032602A"/>
    <w:rsid w:val="0033313B"/>
    <w:rsid w:val="00337985"/>
    <w:rsid w:val="0034100E"/>
    <w:rsid w:val="003462E4"/>
    <w:rsid w:val="00352AC2"/>
    <w:rsid w:val="00365DE4"/>
    <w:rsid w:val="00371398"/>
    <w:rsid w:val="0037459B"/>
    <w:rsid w:val="00374C5E"/>
    <w:rsid w:val="00374ECC"/>
    <w:rsid w:val="00386B20"/>
    <w:rsid w:val="003953AA"/>
    <w:rsid w:val="003A3367"/>
    <w:rsid w:val="003B3F51"/>
    <w:rsid w:val="003C5B3C"/>
    <w:rsid w:val="003C6833"/>
    <w:rsid w:val="003D4727"/>
    <w:rsid w:val="003D62DE"/>
    <w:rsid w:val="003E2155"/>
    <w:rsid w:val="00414E64"/>
    <w:rsid w:val="0042078D"/>
    <w:rsid w:val="004373B7"/>
    <w:rsid w:val="00450B16"/>
    <w:rsid w:val="00457307"/>
    <w:rsid w:val="00463F42"/>
    <w:rsid w:val="00487BAD"/>
    <w:rsid w:val="00490657"/>
    <w:rsid w:val="004A184E"/>
    <w:rsid w:val="004C036D"/>
    <w:rsid w:val="004C1974"/>
    <w:rsid w:val="004D1C83"/>
    <w:rsid w:val="004E0AC2"/>
    <w:rsid w:val="004E13A4"/>
    <w:rsid w:val="004E5A81"/>
    <w:rsid w:val="0050421A"/>
    <w:rsid w:val="00504770"/>
    <w:rsid w:val="00505A03"/>
    <w:rsid w:val="00520EDF"/>
    <w:rsid w:val="0052699D"/>
    <w:rsid w:val="00526D22"/>
    <w:rsid w:val="00540B15"/>
    <w:rsid w:val="00541470"/>
    <w:rsid w:val="00560A5B"/>
    <w:rsid w:val="005653B5"/>
    <w:rsid w:val="005668C4"/>
    <w:rsid w:val="00566F14"/>
    <w:rsid w:val="005718C2"/>
    <w:rsid w:val="00583238"/>
    <w:rsid w:val="00596B80"/>
    <w:rsid w:val="005A05A7"/>
    <w:rsid w:val="005A22AF"/>
    <w:rsid w:val="005B02C5"/>
    <w:rsid w:val="005B235C"/>
    <w:rsid w:val="005B300D"/>
    <w:rsid w:val="005C0D16"/>
    <w:rsid w:val="005C6615"/>
    <w:rsid w:val="005D72F8"/>
    <w:rsid w:val="0060453D"/>
    <w:rsid w:val="00620FF6"/>
    <w:rsid w:val="00622FFD"/>
    <w:rsid w:val="00623377"/>
    <w:rsid w:val="0064105C"/>
    <w:rsid w:val="006461F6"/>
    <w:rsid w:val="006512BA"/>
    <w:rsid w:val="00656E73"/>
    <w:rsid w:val="006574F4"/>
    <w:rsid w:val="00664661"/>
    <w:rsid w:val="00680A42"/>
    <w:rsid w:val="00685FC3"/>
    <w:rsid w:val="00692C2B"/>
    <w:rsid w:val="00694D63"/>
    <w:rsid w:val="006A5992"/>
    <w:rsid w:val="006A5D0C"/>
    <w:rsid w:val="006B5652"/>
    <w:rsid w:val="006C2A19"/>
    <w:rsid w:val="006C36BA"/>
    <w:rsid w:val="006C63DC"/>
    <w:rsid w:val="006D36C5"/>
    <w:rsid w:val="006D4CF1"/>
    <w:rsid w:val="006E28F4"/>
    <w:rsid w:val="006E695D"/>
    <w:rsid w:val="006F78A5"/>
    <w:rsid w:val="006F7E8B"/>
    <w:rsid w:val="007062C9"/>
    <w:rsid w:val="00706BAA"/>
    <w:rsid w:val="0071589E"/>
    <w:rsid w:val="007209D0"/>
    <w:rsid w:val="007213CE"/>
    <w:rsid w:val="007230BC"/>
    <w:rsid w:val="007259B4"/>
    <w:rsid w:val="00726964"/>
    <w:rsid w:val="007408DD"/>
    <w:rsid w:val="007436AF"/>
    <w:rsid w:val="0074385A"/>
    <w:rsid w:val="007459B0"/>
    <w:rsid w:val="00750513"/>
    <w:rsid w:val="007519E8"/>
    <w:rsid w:val="0075538E"/>
    <w:rsid w:val="00757E20"/>
    <w:rsid w:val="00770FEC"/>
    <w:rsid w:val="00776B6E"/>
    <w:rsid w:val="007810FF"/>
    <w:rsid w:val="00782DD1"/>
    <w:rsid w:val="00782F7C"/>
    <w:rsid w:val="0078736E"/>
    <w:rsid w:val="00794FA2"/>
    <w:rsid w:val="007A75FC"/>
    <w:rsid w:val="007B262C"/>
    <w:rsid w:val="007C35AE"/>
    <w:rsid w:val="007C75B4"/>
    <w:rsid w:val="007D366F"/>
    <w:rsid w:val="007D4EE0"/>
    <w:rsid w:val="007E039B"/>
    <w:rsid w:val="007E4818"/>
    <w:rsid w:val="007E71A6"/>
    <w:rsid w:val="007F0FDF"/>
    <w:rsid w:val="00801CDF"/>
    <w:rsid w:val="00802EED"/>
    <w:rsid w:val="00803158"/>
    <w:rsid w:val="00816A0C"/>
    <w:rsid w:val="00817408"/>
    <w:rsid w:val="00822580"/>
    <w:rsid w:val="00827177"/>
    <w:rsid w:val="00835879"/>
    <w:rsid w:val="008370B7"/>
    <w:rsid w:val="00840BBE"/>
    <w:rsid w:val="008436E2"/>
    <w:rsid w:val="00843A02"/>
    <w:rsid w:val="00845925"/>
    <w:rsid w:val="00854AA3"/>
    <w:rsid w:val="0085708F"/>
    <w:rsid w:val="00863C4A"/>
    <w:rsid w:val="00876FEC"/>
    <w:rsid w:val="00880405"/>
    <w:rsid w:val="00883781"/>
    <w:rsid w:val="00886486"/>
    <w:rsid w:val="00893A3A"/>
    <w:rsid w:val="008A3A12"/>
    <w:rsid w:val="008B2E18"/>
    <w:rsid w:val="008C5CEB"/>
    <w:rsid w:val="008D207B"/>
    <w:rsid w:val="008E05B0"/>
    <w:rsid w:val="008E3554"/>
    <w:rsid w:val="008F7B2B"/>
    <w:rsid w:val="00901F7E"/>
    <w:rsid w:val="00903F1A"/>
    <w:rsid w:val="009059B8"/>
    <w:rsid w:val="00913FB3"/>
    <w:rsid w:val="009279BB"/>
    <w:rsid w:val="0093224D"/>
    <w:rsid w:val="00932422"/>
    <w:rsid w:val="00947683"/>
    <w:rsid w:val="00951D2E"/>
    <w:rsid w:val="00954C61"/>
    <w:rsid w:val="009552AC"/>
    <w:rsid w:val="00961716"/>
    <w:rsid w:val="00964190"/>
    <w:rsid w:val="009651DB"/>
    <w:rsid w:val="00971D60"/>
    <w:rsid w:val="00974C77"/>
    <w:rsid w:val="009833DE"/>
    <w:rsid w:val="0098358F"/>
    <w:rsid w:val="00984A83"/>
    <w:rsid w:val="00985B65"/>
    <w:rsid w:val="00986905"/>
    <w:rsid w:val="00987D9B"/>
    <w:rsid w:val="0099260C"/>
    <w:rsid w:val="00997C6C"/>
    <w:rsid w:val="009A131C"/>
    <w:rsid w:val="009A5A64"/>
    <w:rsid w:val="009B16B9"/>
    <w:rsid w:val="009B511A"/>
    <w:rsid w:val="009C1DF2"/>
    <w:rsid w:val="009C3974"/>
    <w:rsid w:val="009C5E87"/>
    <w:rsid w:val="009C7FF2"/>
    <w:rsid w:val="009D46DF"/>
    <w:rsid w:val="009F5A6C"/>
    <w:rsid w:val="00A04132"/>
    <w:rsid w:val="00A10FAD"/>
    <w:rsid w:val="00A12CFD"/>
    <w:rsid w:val="00A2291A"/>
    <w:rsid w:val="00A3216D"/>
    <w:rsid w:val="00A3265D"/>
    <w:rsid w:val="00A44245"/>
    <w:rsid w:val="00A45C26"/>
    <w:rsid w:val="00A46534"/>
    <w:rsid w:val="00A60313"/>
    <w:rsid w:val="00A637B4"/>
    <w:rsid w:val="00A82C04"/>
    <w:rsid w:val="00A836B0"/>
    <w:rsid w:val="00A86FFA"/>
    <w:rsid w:val="00A9436C"/>
    <w:rsid w:val="00AA0A0D"/>
    <w:rsid w:val="00AB2798"/>
    <w:rsid w:val="00AB73EA"/>
    <w:rsid w:val="00AC1ACF"/>
    <w:rsid w:val="00AC2411"/>
    <w:rsid w:val="00AC26D3"/>
    <w:rsid w:val="00AC5DE4"/>
    <w:rsid w:val="00AD0EB0"/>
    <w:rsid w:val="00AD37B9"/>
    <w:rsid w:val="00AD4A41"/>
    <w:rsid w:val="00AD5BE2"/>
    <w:rsid w:val="00AD6DDD"/>
    <w:rsid w:val="00AE5BB1"/>
    <w:rsid w:val="00AF0B7A"/>
    <w:rsid w:val="00B00A6A"/>
    <w:rsid w:val="00B01D67"/>
    <w:rsid w:val="00B024BE"/>
    <w:rsid w:val="00B02641"/>
    <w:rsid w:val="00B027AE"/>
    <w:rsid w:val="00B1247F"/>
    <w:rsid w:val="00B34DB0"/>
    <w:rsid w:val="00B4017F"/>
    <w:rsid w:val="00B42612"/>
    <w:rsid w:val="00B46A6A"/>
    <w:rsid w:val="00B52B88"/>
    <w:rsid w:val="00B5691A"/>
    <w:rsid w:val="00B61B30"/>
    <w:rsid w:val="00B64B48"/>
    <w:rsid w:val="00B66A5D"/>
    <w:rsid w:val="00B72E46"/>
    <w:rsid w:val="00B750F5"/>
    <w:rsid w:val="00B75518"/>
    <w:rsid w:val="00B840BD"/>
    <w:rsid w:val="00BA0B63"/>
    <w:rsid w:val="00BA1725"/>
    <w:rsid w:val="00BB1904"/>
    <w:rsid w:val="00BC78D7"/>
    <w:rsid w:val="00BD591C"/>
    <w:rsid w:val="00BE0E4B"/>
    <w:rsid w:val="00BF0D39"/>
    <w:rsid w:val="00BF150E"/>
    <w:rsid w:val="00BF54D5"/>
    <w:rsid w:val="00C03D69"/>
    <w:rsid w:val="00C12833"/>
    <w:rsid w:val="00C12F87"/>
    <w:rsid w:val="00C24B98"/>
    <w:rsid w:val="00C25ACD"/>
    <w:rsid w:val="00C2777E"/>
    <w:rsid w:val="00C30C73"/>
    <w:rsid w:val="00C504F1"/>
    <w:rsid w:val="00C506DB"/>
    <w:rsid w:val="00C5499C"/>
    <w:rsid w:val="00C61C4C"/>
    <w:rsid w:val="00C646F7"/>
    <w:rsid w:val="00C66922"/>
    <w:rsid w:val="00C67AF8"/>
    <w:rsid w:val="00C70EE5"/>
    <w:rsid w:val="00C73E29"/>
    <w:rsid w:val="00C860F3"/>
    <w:rsid w:val="00C9465C"/>
    <w:rsid w:val="00C94FEA"/>
    <w:rsid w:val="00CA2E8E"/>
    <w:rsid w:val="00CA52DF"/>
    <w:rsid w:val="00CA6391"/>
    <w:rsid w:val="00CA69B3"/>
    <w:rsid w:val="00CB5D01"/>
    <w:rsid w:val="00CD576D"/>
    <w:rsid w:val="00CE2AFF"/>
    <w:rsid w:val="00CF157C"/>
    <w:rsid w:val="00CF7DB9"/>
    <w:rsid w:val="00D00468"/>
    <w:rsid w:val="00D045D6"/>
    <w:rsid w:val="00D12307"/>
    <w:rsid w:val="00D23A0E"/>
    <w:rsid w:val="00D26DCF"/>
    <w:rsid w:val="00D6349E"/>
    <w:rsid w:val="00D83F97"/>
    <w:rsid w:val="00D840B4"/>
    <w:rsid w:val="00D854E2"/>
    <w:rsid w:val="00DA1F3D"/>
    <w:rsid w:val="00DB6379"/>
    <w:rsid w:val="00DC4751"/>
    <w:rsid w:val="00DC73BC"/>
    <w:rsid w:val="00DD30C6"/>
    <w:rsid w:val="00DD648A"/>
    <w:rsid w:val="00DE386E"/>
    <w:rsid w:val="00DF06B6"/>
    <w:rsid w:val="00DF3562"/>
    <w:rsid w:val="00DF5FE4"/>
    <w:rsid w:val="00DF71D1"/>
    <w:rsid w:val="00E110C7"/>
    <w:rsid w:val="00E11370"/>
    <w:rsid w:val="00E16612"/>
    <w:rsid w:val="00E21374"/>
    <w:rsid w:val="00E21BB2"/>
    <w:rsid w:val="00E230EC"/>
    <w:rsid w:val="00E279E3"/>
    <w:rsid w:val="00E36984"/>
    <w:rsid w:val="00E37A0A"/>
    <w:rsid w:val="00E40878"/>
    <w:rsid w:val="00E65277"/>
    <w:rsid w:val="00E86F7A"/>
    <w:rsid w:val="00E902B0"/>
    <w:rsid w:val="00E954A1"/>
    <w:rsid w:val="00EB0783"/>
    <w:rsid w:val="00EB2F2D"/>
    <w:rsid w:val="00EC01C3"/>
    <w:rsid w:val="00ED7CF1"/>
    <w:rsid w:val="00EE1199"/>
    <w:rsid w:val="00EE5C99"/>
    <w:rsid w:val="00F16C92"/>
    <w:rsid w:val="00F54ECC"/>
    <w:rsid w:val="00F64069"/>
    <w:rsid w:val="00F643AD"/>
    <w:rsid w:val="00F65915"/>
    <w:rsid w:val="00F724FE"/>
    <w:rsid w:val="00F91085"/>
    <w:rsid w:val="00F93CAA"/>
    <w:rsid w:val="00FA2D9D"/>
    <w:rsid w:val="00FA7446"/>
    <w:rsid w:val="00FA7D0A"/>
    <w:rsid w:val="00FC4106"/>
    <w:rsid w:val="00FC5482"/>
    <w:rsid w:val="00FF00B5"/>
    <w:rsid w:val="00FF0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A2E8E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qFormat/>
    <w:rsid w:val="00CA2E8E"/>
    <w:pPr>
      <w:numPr>
        <w:numId w:val="1"/>
      </w:numPr>
      <w:kinsoku w:val="0"/>
      <w:ind w:left="699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qFormat/>
    <w:rsid w:val="00CA2E8E"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qFormat/>
    <w:rsid w:val="00CA2E8E"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qFormat/>
    <w:rsid w:val="00CA2E8E"/>
    <w:pPr>
      <w:numPr>
        <w:ilvl w:val="3"/>
        <w:numId w:val="1"/>
      </w:numPr>
      <w:ind w:leftChars="300" w:left="500" w:hangingChars="200" w:hanging="200"/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qFormat/>
    <w:rsid w:val="00CA2E8E"/>
    <w:pPr>
      <w:numPr>
        <w:ilvl w:val="4"/>
        <w:numId w:val="1"/>
      </w:numPr>
      <w:kinsoku w:val="0"/>
      <w:ind w:leftChars="400" w:left="600" w:hangingChars="200" w:hanging="20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rsid w:val="00CA2E8E"/>
    <w:pPr>
      <w:numPr>
        <w:ilvl w:val="5"/>
        <w:numId w:val="1"/>
      </w:numPr>
      <w:tabs>
        <w:tab w:val="left" w:pos="2094"/>
      </w:tabs>
      <w:kinsoku w:val="0"/>
      <w:ind w:leftChars="500" w:left="700" w:hangingChars="200" w:hanging="20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rsid w:val="00CA2E8E"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rsid w:val="00CA2E8E"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rsid w:val="00CA2E8E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rsid w:val="00CA2E8E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rsid w:val="00CA2E8E"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basedOn w:val="a2"/>
    <w:semiHidden/>
    <w:rsid w:val="00CA2E8E"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rsid w:val="00CA2E8E"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rsid w:val="00CA2E8E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1"/>
    <w:rsid w:val="00CA2E8E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semiHidden/>
    <w:rsid w:val="00CA2E8E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1">
    <w:name w:val="toc 2"/>
    <w:basedOn w:val="a1"/>
    <w:next w:val="a1"/>
    <w:autoRedefine/>
    <w:semiHidden/>
    <w:rsid w:val="00CA2E8E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0">
    <w:name w:val="toc 3"/>
    <w:basedOn w:val="a1"/>
    <w:next w:val="a1"/>
    <w:autoRedefine/>
    <w:semiHidden/>
    <w:rsid w:val="00CA2E8E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1"/>
    <w:next w:val="a1"/>
    <w:autoRedefine/>
    <w:semiHidden/>
    <w:rsid w:val="00CA2E8E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rsid w:val="00CA2E8E"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rsid w:val="00CA2E8E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rsid w:val="00CA2E8E"/>
    <w:pPr>
      <w:ind w:leftChars="1600" w:left="3840"/>
    </w:pPr>
  </w:style>
  <w:style w:type="paragraph" w:styleId="a8">
    <w:name w:val="header"/>
    <w:basedOn w:val="a1"/>
    <w:semiHidden/>
    <w:rsid w:val="00CA2E8E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rsid w:val="00CA2E8E"/>
    <w:pPr>
      <w:ind w:leftChars="400" w:left="400"/>
    </w:pPr>
  </w:style>
  <w:style w:type="character" w:styleId="a9">
    <w:name w:val="Hyperlink"/>
    <w:basedOn w:val="a2"/>
    <w:semiHidden/>
    <w:rsid w:val="00CA2E8E"/>
    <w:rPr>
      <w:color w:val="0000FF"/>
      <w:u w:val="single"/>
    </w:rPr>
  </w:style>
  <w:style w:type="paragraph" w:customStyle="1" w:styleId="aa">
    <w:name w:val="簽名日期"/>
    <w:basedOn w:val="a1"/>
    <w:rsid w:val="00CA2E8E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rsid w:val="00CA2E8E"/>
    <w:pPr>
      <w:ind w:leftChars="200" w:left="200" w:firstLineChars="0" w:firstLine="0"/>
    </w:pPr>
  </w:style>
  <w:style w:type="paragraph" w:customStyle="1" w:styleId="ab">
    <w:name w:val="附件"/>
    <w:basedOn w:val="a6"/>
    <w:rsid w:val="00CA2E8E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rsid w:val="00CA2E8E"/>
    <w:pPr>
      <w:ind w:leftChars="500" w:left="500"/>
    </w:pPr>
  </w:style>
  <w:style w:type="paragraph" w:customStyle="1" w:styleId="51">
    <w:name w:val="段落樣式5"/>
    <w:basedOn w:val="41"/>
    <w:rsid w:val="00CA2E8E"/>
    <w:pPr>
      <w:ind w:leftChars="600" w:left="600"/>
    </w:pPr>
  </w:style>
  <w:style w:type="paragraph" w:customStyle="1" w:styleId="61">
    <w:name w:val="段落樣式6"/>
    <w:basedOn w:val="51"/>
    <w:rsid w:val="00CA2E8E"/>
    <w:pPr>
      <w:ind w:leftChars="700" w:left="700"/>
    </w:pPr>
  </w:style>
  <w:style w:type="paragraph" w:customStyle="1" w:styleId="71">
    <w:name w:val="段落樣式7"/>
    <w:basedOn w:val="61"/>
    <w:rsid w:val="00CA2E8E"/>
  </w:style>
  <w:style w:type="paragraph" w:customStyle="1" w:styleId="81">
    <w:name w:val="段落樣式8"/>
    <w:basedOn w:val="71"/>
    <w:rsid w:val="00CA2E8E"/>
    <w:pPr>
      <w:ind w:leftChars="800" w:left="800"/>
    </w:pPr>
  </w:style>
  <w:style w:type="paragraph" w:customStyle="1" w:styleId="a0">
    <w:name w:val="表樣式"/>
    <w:basedOn w:val="a1"/>
    <w:next w:val="a1"/>
    <w:rsid w:val="00CA2E8E"/>
    <w:pPr>
      <w:numPr>
        <w:numId w:val="2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semiHidden/>
    <w:rsid w:val="00CA2E8E"/>
    <w:pPr>
      <w:ind w:left="698" w:hangingChars="200" w:hanging="698"/>
    </w:pPr>
  </w:style>
  <w:style w:type="paragraph" w:customStyle="1" w:styleId="ad">
    <w:name w:val="調查報告"/>
    <w:basedOn w:val="a6"/>
    <w:rsid w:val="00CA2E8E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customStyle="1" w:styleId="a">
    <w:name w:val="圖樣式"/>
    <w:basedOn w:val="a1"/>
    <w:next w:val="a1"/>
    <w:rsid w:val="00CA2E8E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e">
    <w:name w:val="footer"/>
    <w:basedOn w:val="a1"/>
    <w:semiHidden/>
    <w:rsid w:val="00CA2E8E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table of figures"/>
    <w:basedOn w:val="a1"/>
    <w:next w:val="a1"/>
    <w:semiHidden/>
    <w:rsid w:val="00CA2E8E"/>
    <w:pPr>
      <w:ind w:left="400" w:hangingChars="400" w:hanging="400"/>
    </w:pPr>
  </w:style>
  <w:style w:type="table" w:styleId="af0">
    <w:name w:val="Table Grid"/>
    <w:basedOn w:val="a3"/>
    <w:rsid w:val="009F5A6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1"/>
    <w:link w:val="af2"/>
    <w:uiPriority w:val="99"/>
    <w:semiHidden/>
    <w:unhideWhenUsed/>
    <w:rsid w:val="008370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2"/>
    <w:link w:val="af1"/>
    <w:uiPriority w:val="99"/>
    <w:semiHidden/>
    <w:rsid w:val="008370B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3">
    <w:name w:val="Plain Text"/>
    <w:basedOn w:val="a1"/>
    <w:link w:val="af4"/>
    <w:uiPriority w:val="99"/>
    <w:rsid w:val="0032602A"/>
    <w:rPr>
      <w:rFonts w:ascii="細明體" w:eastAsia="細明體" w:hAnsi="Courier New"/>
      <w:sz w:val="24"/>
    </w:rPr>
  </w:style>
  <w:style w:type="character" w:customStyle="1" w:styleId="af4">
    <w:name w:val="純文字 字元"/>
    <w:basedOn w:val="a2"/>
    <w:link w:val="af3"/>
    <w:uiPriority w:val="99"/>
    <w:rsid w:val="0032602A"/>
    <w:rPr>
      <w:rFonts w:ascii="細明體" w:eastAsia="細明體" w:hAnsi="Courier New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bchen\AppData\Roaming\Microsoft\Templates\&#27243;&#24335;&#35519;&#26597;&#34920;&#21934;\A001&#35519;&#26597;&#22577;&#21578;&#39636;&#20363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A001調查報告體例</Template>
  <TotalTime>2</TotalTime>
  <Pages>8</Pages>
  <Words>752</Words>
  <Characters>4292</Characters>
  <Application>Microsoft Office Word</Application>
  <DocSecurity>0</DocSecurity>
  <Lines>35</Lines>
  <Paragraphs>10</Paragraphs>
  <ScaleCrop>false</ScaleCrop>
  <Company>cy</Company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user</dc:creator>
  <cp:lastModifiedBy>Administrator</cp:lastModifiedBy>
  <cp:revision>2</cp:revision>
  <cp:lastPrinted>2013-08-19T01:19:00Z</cp:lastPrinted>
  <dcterms:created xsi:type="dcterms:W3CDTF">2013-11-12T02:39:00Z</dcterms:created>
  <dcterms:modified xsi:type="dcterms:W3CDTF">2013-11-12T02:39:00Z</dcterms:modified>
</cp:coreProperties>
</file>