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605E93">
        <w:trPr>
          <w:tblHeader/>
        </w:trPr>
        <w:tc>
          <w:tcPr>
            <w:tcW w:w="545" w:type="dxa"/>
            <w:vAlign w:val="center"/>
          </w:tcPr>
          <w:p w:rsidR="00FF343B" w:rsidRDefault="00FF343B">
            <w:pPr>
              <w:snapToGrid w:val="0"/>
              <w:spacing w:line="340" w:lineRule="atLeast"/>
              <w:jc w:val="center"/>
              <w:rPr>
                <w:rFonts w:eastAsia="標楷體"/>
                <w:b/>
              </w:rPr>
            </w:pPr>
            <w:bookmarkStart w:id="0" w:name="_GoBack"/>
            <w:bookmarkEnd w:id="0"/>
            <w:r>
              <w:rPr>
                <w:rFonts w:eastAsia="標楷體" w:hint="eastAsia"/>
                <w:b/>
              </w:rPr>
              <w:t>案號</w:t>
            </w:r>
          </w:p>
        </w:tc>
        <w:tc>
          <w:tcPr>
            <w:tcW w:w="5762"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1984"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FF343B" w:rsidRPr="00203463" w:rsidTr="00605E93">
        <w:trPr>
          <w:trHeight w:val="468"/>
        </w:trPr>
        <w:tc>
          <w:tcPr>
            <w:tcW w:w="545" w:type="dxa"/>
            <w:vAlign w:val="center"/>
          </w:tcPr>
          <w:p w:rsidR="00FF343B" w:rsidRDefault="007336A7" w:rsidP="00720393">
            <w:pPr>
              <w:spacing w:line="360" w:lineRule="atLeast"/>
              <w:ind w:leftChars="50" w:left="120" w:rightChars="50" w:right="120"/>
              <w:jc w:val="center"/>
              <w:rPr>
                <w:rFonts w:eastAsia="標楷體"/>
                <w:bCs/>
                <w:szCs w:val="28"/>
              </w:rPr>
            </w:pPr>
            <w:r>
              <w:rPr>
                <w:rFonts w:eastAsia="標楷體" w:hint="eastAsia"/>
                <w:bCs/>
                <w:szCs w:val="28"/>
              </w:rPr>
              <w:t>105</w:t>
            </w:r>
            <w:r>
              <w:rPr>
                <w:rFonts w:eastAsia="標楷體" w:hint="eastAsia"/>
                <w:bCs/>
                <w:szCs w:val="28"/>
              </w:rPr>
              <w:t>司調</w:t>
            </w:r>
            <w:r>
              <w:rPr>
                <w:rFonts w:eastAsia="標楷體" w:hint="eastAsia"/>
                <w:bCs/>
                <w:szCs w:val="28"/>
              </w:rPr>
              <w:t>0015</w:t>
            </w:r>
          </w:p>
        </w:tc>
        <w:tc>
          <w:tcPr>
            <w:tcW w:w="5762" w:type="dxa"/>
          </w:tcPr>
          <w:p w:rsidR="00FF343B" w:rsidRPr="0078237E" w:rsidRDefault="007336A7" w:rsidP="00440949">
            <w:pPr>
              <w:spacing w:line="360" w:lineRule="atLeast"/>
              <w:jc w:val="both"/>
              <w:rPr>
                <w:rFonts w:eastAsia="標楷體"/>
                <w:bCs/>
                <w:szCs w:val="28"/>
              </w:rPr>
            </w:pPr>
            <w:r>
              <w:rPr>
                <w:rFonts w:eastAsia="標楷體" w:hint="eastAsia"/>
                <w:bCs/>
              </w:rPr>
              <w:t>◆獲致財務增益績效</w:t>
            </w:r>
          </w:p>
          <w:p w:rsidR="00FF343B" w:rsidRPr="0078237E" w:rsidRDefault="007336A7" w:rsidP="00440949">
            <w:pPr>
              <w:spacing w:line="360" w:lineRule="atLeast"/>
              <w:jc w:val="both"/>
              <w:rPr>
                <w:rFonts w:eastAsia="標楷體"/>
                <w:bCs/>
                <w:szCs w:val="28"/>
              </w:rPr>
            </w:pPr>
            <w:r>
              <w:rPr>
                <w:rFonts w:eastAsia="標楷體" w:hint="eastAsia"/>
                <w:bCs/>
              </w:rPr>
              <w:t>依司法院職務法庭</w:t>
            </w:r>
            <w:r>
              <w:rPr>
                <w:rFonts w:eastAsia="標楷體" w:hint="eastAsia"/>
                <w:bCs/>
              </w:rPr>
              <w:t>105</w:t>
            </w:r>
            <w:r>
              <w:rPr>
                <w:rFonts w:eastAsia="標楷體" w:hint="eastAsia"/>
                <w:bCs/>
              </w:rPr>
              <w:t>年度懲字第</w:t>
            </w:r>
            <w:r>
              <w:rPr>
                <w:rFonts w:eastAsia="標楷體" w:hint="eastAsia"/>
                <w:bCs/>
              </w:rPr>
              <w:t>3</w:t>
            </w:r>
            <w:r>
              <w:rPr>
                <w:rFonts w:eastAsia="標楷體" w:hint="eastAsia"/>
                <w:bCs/>
              </w:rPr>
              <w:t>號判決所載，呂理銘已依原服務機關桃園地檢署之核算，賠償進修期間所領全額俸給</w:t>
            </w:r>
            <w:r>
              <w:rPr>
                <w:rFonts w:eastAsia="標楷體" w:hint="eastAsia"/>
                <w:bCs/>
              </w:rPr>
              <w:t>2153900</w:t>
            </w:r>
            <w:r>
              <w:rPr>
                <w:rFonts w:eastAsia="標楷體" w:hint="eastAsia"/>
                <w:bCs/>
              </w:rPr>
              <w:t>元。</w:t>
            </w:r>
          </w:p>
          <w:p w:rsidR="00FF343B" w:rsidRPr="0078237E" w:rsidRDefault="007336A7" w:rsidP="00440949">
            <w:pPr>
              <w:spacing w:line="360" w:lineRule="atLeast"/>
              <w:jc w:val="both"/>
              <w:rPr>
                <w:rFonts w:eastAsia="標楷體"/>
                <w:bCs/>
                <w:szCs w:val="28"/>
              </w:rPr>
            </w:pPr>
            <w:r>
              <w:rPr>
                <w:rFonts w:eastAsia="標楷體" w:hint="eastAsia"/>
                <w:bCs/>
              </w:rPr>
              <w:t>◆產生行政變革績效</w:t>
            </w:r>
          </w:p>
          <w:p w:rsidR="00FF343B" w:rsidRPr="0078237E" w:rsidRDefault="007336A7" w:rsidP="00440949">
            <w:pPr>
              <w:spacing w:line="360" w:lineRule="atLeast"/>
              <w:jc w:val="both"/>
              <w:rPr>
                <w:rFonts w:eastAsia="標楷體"/>
                <w:bCs/>
                <w:szCs w:val="28"/>
              </w:rPr>
            </w:pPr>
            <w:r>
              <w:rPr>
                <w:rFonts w:eastAsia="標楷體" w:hint="eastAsia"/>
                <w:bCs/>
              </w:rPr>
              <w:t>彈劾桃園地檢署檢察官呂理銘，司法院職務法庭判決罰款現職月俸給總額陸個月。</w:t>
            </w:r>
          </w:p>
          <w:p w:rsidR="00FF343B" w:rsidRPr="0078237E" w:rsidRDefault="007336A7" w:rsidP="00440949">
            <w:pPr>
              <w:spacing w:line="360" w:lineRule="atLeast"/>
              <w:jc w:val="both"/>
              <w:rPr>
                <w:rFonts w:eastAsia="標楷體"/>
                <w:bCs/>
                <w:szCs w:val="28"/>
              </w:rPr>
            </w:pPr>
            <w:r>
              <w:rPr>
                <w:rFonts w:eastAsia="標楷體" w:hint="eastAsia"/>
                <w:bCs/>
              </w:rPr>
              <w:t>◆促成法令增修績效</w:t>
            </w:r>
          </w:p>
          <w:p w:rsidR="00FF343B" w:rsidRPr="0078237E" w:rsidRDefault="007336A7" w:rsidP="00440949">
            <w:pPr>
              <w:spacing w:line="360" w:lineRule="atLeast"/>
              <w:jc w:val="both"/>
              <w:rPr>
                <w:rFonts w:eastAsia="標楷體"/>
                <w:bCs/>
                <w:szCs w:val="28"/>
              </w:rPr>
            </w:pPr>
            <w:r>
              <w:rPr>
                <w:rFonts w:eastAsia="標楷體" w:hint="eastAsia"/>
                <w:bCs/>
              </w:rPr>
              <w:t>法務部研擬修正檢察官進修考察辦法：</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１、修正條文第</w:t>
            </w:r>
            <w:r>
              <w:rPr>
                <w:rFonts w:eastAsia="標楷體" w:hint="eastAsia"/>
                <w:bCs/>
              </w:rPr>
              <w:t>6</w:t>
            </w:r>
            <w:r>
              <w:rPr>
                <w:rFonts w:eastAsia="標楷體" w:hint="eastAsia"/>
                <w:bCs/>
              </w:rPr>
              <w:t>條：增訂實任檢察官於帶職帶薪進或留職停薪之繼續服務期間尚未屆滿前，不得再申請帶職帶薪自行進修。</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２、修正條文第</w:t>
            </w:r>
            <w:r>
              <w:rPr>
                <w:rFonts w:eastAsia="標楷體" w:hint="eastAsia"/>
                <w:bCs/>
              </w:rPr>
              <w:t>20</w:t>
            </w:r>
            <w:r>
              <w:rPr>
                <w:rFonts w:eastAsia="標楷體" w:hint="eastAsia"/>
                <w:bCs/>
              </w:rPr>
              <w:t>條：增訂研究報告之審核，將經具</w:t>
            </w:r>
            <w:r>
              <w:rPr>
                <w:rFonts w:eastAsia="標楷體" w:hint="eastAsia"/>
                <w:bCs/>
              </w:rPr>
              <w:t>10</w:t>
            </w:r>
            <w:r>
              <w:rPr>
                <w:rFonts w:eastAsia="標楷體" w:hint="eastAsia"/>
                <w:bCs/>
              </w:rPr>
              <w:t>年經歷以上之法官、檢察官、副教授以上學者或專家</w:t>
            </w:r>
            <w:r>
              <w:rPr>
                <w:rFonts w:eastAsia="標楷體" w:hint="eastAsia"/>
                <w:bCs/>
              </w:rPr>
              <w:t>2</w:t>
            </w:r>
            <w:r>
              <w:rPr>
                <w:rFonts w:eastAsia="標楷體" w:hint="eastAsia"/>
                <w:bCs/>
              </w:rPr>
              <w:t>人以上審查，並規定決議予報告不及格前，將以書面通知陳述意見。</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３、修正條文第</w:t>
            </w:r>
            <w:r>
              <w:rPr>
                <w:rFonts w:eastAsia="標楷體" w:hint="eastAsia"/>
                <w:bCs/>
              </w:rPr>
              <w:t>22</w:t>
            </w:r>
            <w:r>
              <w:rPr>
                <w:rFonts w:eastAsia="標楷體" w:hint="eastAsia"/>
                <w:bCs/>
              </w:rPr>
              <w:t>條：明確規範通知進修人員違反規定者，繳納應賠償補助金額或所領俸</w:t>
            </w:r>
            <w:r>
              <w:rPr>
                <w:rFonts w:eastAsia="標楷體" w:hint="eastAsia"/>
                <w:bCs/>
              </w:rPr>
              <w:t>(</w:t>
            </w:r>
            <w:r>
              <w:rPr>
                <w:rFonts w:eastAsia="標楷體" w:hint="eastAsia"/>
                <w:bCs/>
              </w:rPr>
              <w:t>薪</w:t>
            </w:r>
            <w:r>
              <w:rPr>
                <w:rFonts w:eastAsia="標楷體" w:hint="eastAsia"/>
                <w:bCs/>
              </w:rPr>
              <w:t>)</w:t>
            </w:r>
            <w:r>
              <w:rPr>
                <w:rFonts w:eastAsia="標楷體" w:hint="eastAsia"/>
                <w:bCs/>
              </w:rPr>
              <w:t>給之機關。</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４、修正條文第</w:t>
            </w:r>
            <w:r>
              <w:rPr>
                <w:rFonts w:eastAsia="標楷體" w:hint="eastAsia"/>
                <w:bCs/>
              </w:rPr>
              <w:t>23</w:t>
            </w:r>
            <w:r>
              <w:rPr>
                <w:rFonts w:eastAsia="標楷體" w:hint="eastAsia"/>
                <w:bCs/>
              </w:rPr>
              <w:t>條：明確規範研究報告應約定著作財產權歸屬於法務部。</w:t>
            </w:r>
            <w:r>
              <w:rPr>
                <w:rFonts w:eastAsia="標楷體" w:hint="eastAsia"/>
                <w:bCs/>
              </w:rPr>
              <w:t xml:space="preserve"> </w:t>
            </w:r>
          </w:p>
          <w:p w:rsidR="00FF343B" w:rsidRPr="0078237E" w:rsidRDefault="00FF343B" w:rsidP="00440949">
            <w:pPr>
              <w:spacing w:line="360" w:lineRule="atLeast"/>
              <w:jc w:val="both"/>
              <w:rPr>
                <w:rFonts w:eastAsia="標楷體"/>
                <w:bCs/>
                <w:szCs w:val="28"/>
              </w:rPr>
            </w:pPr>
          </w:p>
          <w:p w:rsidR="00FF343B" w:rsidRPr="0078237E" w:rsidRDefault="007336A7" w:rsidP="00440949">
            <w:pPr>
              <w:spacing w:line="360" w:lineRule="atLeast"/>
              <w:jc w:val="both"/>
              <w:rPr>
                <w:rFonts w:eastAsia="標楷體"/>
                <w:bCs/>
                <w:szCs w:val="28"/>
              </w:rPr>
            </w:pPr>
            <w:r>
              <w:rPr>
                <w:rFonts w:eastAsia="標楷體" w:hint="eastAsia"/>
                <w:bCs/>
              </w:rPr>
              <w:t xml:space="preserve"> </w:t>
            </w:r>
          </w:p>
        </w:tc>
        <w:tc>
          <w:tcPr>
            <w:tcW w:w="1984" w:type="dxa"/>
          </w:tcPr>
          <w:p w:rsidR="00FF343B" w:rsidRDefault="007336A7" w:rsidP="00FD1947">
            <w:pPr>
              <w:spacing w:line="360" w:lineRule="atLeast"/>
              <w:jc w:val="both"/>
              <w:rPr>
                <w:rFonts w:eastAsia="標楷體"/>
                <w:bCs/>
                <w:szCs w:val="28"/>
              </w:rPr>
            </w:pPr>
            <w:r>
              <w:rPr>
                <w:rFonts w:ascii="標楷體" w:eastAsia="標楷體" w:hAnsi="標楷體" w:hint="eastAsia"/>
                <w:bCs/>
              </w:rPr>
              <w:t>司法及獄政委員會105.12.14第5屆第29次會議決議 : 結案存查。</w:t>
            </w:r>
          </w:p>
        </w:tc>
      </w:tr>
    </w:tbl>
    <w:p w:rsidR="008E6A2A" w:rsidRDefault="008E6A2A" w:rsidP="00162DD4">
      <w:pPr>
        <w:snapToGrid w:val="0"/>
        <w:spacing w:beforeLines="100" w:before="360" w:line="240" w:lineRule="atLeast"/>
        <w:ind w:leftChars="6" w:left="866" w:hangingChars="304" w:hanging="852"/>
        <w:rPr>
          <w:rFonts w:eastAsia="標楷體"/>
          <w:b/>
          <w:bCs/>
          <w:sz w:val="28"/>
        </w:rPr>
      </w:pPr>
    </w:p>
    <w:sectPr w:rsidR="008E6A2A" w:rsidSect="00E95086">
      <w:headerReference w:type="default" r:id="rId8"/>
      <w:footerReference w:type="even" r:id="rId9"/>
      <w:footerReference w:type="default" r:id="rId10"/>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F2" w:rsidRDefault="007F34F2" w:rsidP="008E6A2A">
      <w:r>
        <w:separator/>
      </w:r>
    </w:p>
  </w:endnote>
  <w:endnote w:type="continuationSeparator" w:id="0">
    <w:p w:rsidR="007F34F2" w:rsidRDefault="007F34F2"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Default="00726F2D">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Pr="00530BF4" w:rsidRDefault="00530BF4" w:rsidP="00530BF4">
    <w:pPr>
      <w:pStyle w:val="a9"/>
      <w:tabs>
        <w:tab w:val="clear" w:pos="4153"/>
        <w:tab w:val="clear" w:pos="8306"/>
        <w:tab w:val="center" w:pos="7002"/>
        <w:tab w:val="right" w:pos="14004"/>
      </w:tabs>
      <w:ind w:right="360"/>
      <w:rPr>
        <w:rFonts w:eastAsia="標楷體"/>
      </w:rPr>
    </w:pPr>
    <w:r w:rsidRPr="00530BF4">
      <w:rPr>
        <w:rFonts w:eastAsia="標楷體" w:hint="eastAsia"/>
      </w:rPr>
      <w:t>報表編號：</w:t>
    </w:r>
    <w:r w:rsidRPr="00530BF4">
      <w:rPr>
        <w:rFonts w:eastAsia="標楷體" w:hint="eastAsia"/>
      </w:rPr>
      <w:t>L0607</w:t>
    </w:r>
    <w:r w:rsidRPr="00530BF4">
      <w:rPr>
        <w:rFonts w:eastAsia="標楷體" w:hint="eastAsia"/>
      </w:rPr>
      <w:tab/>
    </w:r>
    <w:r w:rsidRPr="00530BF4">
      <w:rPr>
        <w:rFonts w:eastAsia="標楷體" w:hint="eastAsia"/>
      </w:rPr>
      <w:t>第</w:t>
    </w:r>
    <w:r w:rsidR="00726F2D" w:rsidRPr="00530BF4">
      <w:rPr>
        <w:rFonts w:eastAsia="標楷體"/>
      </w:rPr>
      <w:fldChar w:fldCharType="begin"/>
    </w:r>
    <w:r w:rsidRPr="00530BF4">
      <w:rPr>
        <w:rFonts w:eastAsia="標楷體"/>
      </w:rPr>
      <w:instrText xml:space="preserve"> PAGE   \* MERGEFORMAT </w:instrText>
    </w:r>
    <w:r w:rsidR="00726F2D" w:rsidRPr="00530BF4">
      <w:rPr>
        <w:rFonts w:eastAsia="標楷體"/>
      </w:rPr>
      <w:fldChar w:fldCharType="separate"/>
    </w:r>
    <w:r w:rsidR="00DA7128">
      <w:rPr>
        <w:rFonts w:eastAsia="標楷體"/>
        <w:noProof/>
      </w:rPr>
      <w:t>1</w:t>
    </w:r>
    <w:r w:rsidR="00726F2D" w:rsidRPr="00530BF4">
      <w:rPr>
        <w:rFonts w:eastAsia="標楷體"/>
      </w:rPr>
      <w:fldChar w:fldCharType="end"/>
    </w:r>
    <w:r w:rsidRPr="00530BF4">
      <w:rPr>
        <w:rFonts w:eastAsia="標楷體" w:hint="eastAsia"/>
      </w:rPr>
      <w:t>頁，共</w:t>
    </w:r>
    <w:r w:rsidR="00DA7128">
      <w:fldChar w:fldCharType="begin"/>
    </w:r>
    <w:r w:rsidR="00DA7128">
      <w:instrText xml:space="preserve"> NUMPAGES  \* Arabic  \* MERGEFORMAT </w:instrText>
    </w:r>
    <w:r w:rsidR="00DA7128">
      <w:fldChar w:fldCharType="separate"/>
    </w:r>
    <w:r w:rsidR="00DA7128" w:rsidRPr="00DA7128">
      <w:rPr>
        <w:rFonts w:eastAsia="標楷體"/>
        <w:noProof/>
      </w:rPr>
      <w:t>1</w:t>
    </w:r>
    <w:r w:rsidR="00DA7128">
      <w:rPr>
        <w:rFonts w:eastAsia="標楷體"/>
        <w:noProof/>
      </w:rPr>
      <w:fldChar w:fldCharType="end"/>
    </w:r>
    <w:r w:rsidRPr="00530BF4">
      <w:rPr>
        <w:rFonts w:eastAsia="標楷體" w:hint="eastAsia"/>
      </w:rPr>
      <w:t>頁</w:t>
    </w:r>
    <w:r w:rsidRPr="00530BF4">
      <w:rPr>
        <w:rFonts w:eastAsia="標楷體" w:hint="eastAsia"/>
      </w:rPr>
      <w:tab/>
    </w:r>
    <w:r w:rsidRPr="00530BF4">
      <w:rPr>
        <w:rFonts w:eastAsia="標楷體" w:hint="eastAsia"/>
      </w:rPr>
      <w:t>製表日期：</w:t>
    </w:r>
    <w:r w:rsidRPr="00530BF4">
      <w:rPr>
        <w:rFonts w:eastAsia="標楷體" w:hint="eastAsia"/>
      </w:rPr>
      <w:t>110/05/17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F2" w:rsidRDefault="007F34F2" w:rsidP="008E6A2A">
      <w:r>
        <w:separator/>
      </w:r>
    </w:p>
  </w:footnote>
  <w:footnote w:type="continuationSeparator" w:id="0">
    <w:p w:rsidR="007F34F2" w:rsidRDefault="007F34F2"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監察院司法及獄政委員會調查報告結案情形一覽表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86"/>
    <w:rsid w:val="000000E9"/>
    <w:rsid w:val="00012735"/>
    <w:rsid w:val="000A03B4"/>
    <w:rsid w:val="000B3010"/>
    <w:rsid w:val="000D173D"/>
    <w:rsid w:val="000D2F33"/>
    <w:rsid w:val="00107F76"/>
    <w:rsid w:val="00116C5C"/>
    <w:rsid w:val="00132E54"/>
    <w:rsid w:val="00135D2D"/>
    <w:rsid w:val="00162DD4"/>
    <w:rsid w:val="001A630D"/>
    <w:rsid w:val="001C2DB1"/>
    <w:rsid w:val="001C2FC4"/>
    <w:rsid w:val="001F18D3"/>
    <w:rsid w:val="00203463"/>
    <w:rsid w:val="002551AA"/>
    <w:rsid w:val="00286BEE"/>
    <w:rsid w:val="00294BC3"/>
    <w:rsid w:val="002A41AF"/>
    <w:rsid w:val="002B00F5"/>
    <w:rsid w:val="00300EAE"/>
    <w:rsid w:val="00311E45"/>
    <w:rsid w:val="00323CED"/>
    <w:rsid w:val="00335C31"/>
    <w:rsid w:val="003571B8"/>
    <w:rsid w:val="0036733D"/>
    <w:rsid w:val="00382907"/>
    <w:rsid w:val="003927F4"/>
    <w:rsid w:val="003969C9"/>
    <w:rsid w:val="003D263F"/>
    <w:rsid w:val="003F4B49"/>
    <w:rsid w:val="0040231B"/>
    <w:rsid w:val="00404F55"/>
    <w:rsid w:val="00440949"/>
    <w:rsid w:val="00456CC2"/>
    <w:rsid w:val="00460450"/>
    <w:rsid w:val="00464371"/>
    <w:rsid w:val="00480207"/>
    <w:rsid w:val="00484F8A"/>
    <w:rsid w:val="0049741B"/>
    <w:rsid w:val="004A3E81"/>
    <w:rsid w:val="004A60C4"/>
    <w:rsid w:val="004B3C60"/>
    <w:rsid w:val="004D23FF"/>
    <w:rsid w:val="0050205F"/>
    <w:rsid w:val="00504CF5"/>
    <w:rsid w:val="00505F02"/>
    <w:rsid w:val="005245A8"/>
    <w:rsid w:val="00530BF4"/>
    <w:rsid w:val="00550E1F"/>
    <w:rsid w:val="00584FFF"/>
    <w:rsid w:val="005A2C83"/>
    <w:rsid w:val="005D55B3"/>
    <w:rsid w:val="006051B8"/>
    <w:rsid w:val="00605E93"/>
    <w:rsid w:val="00615817"/>
    <w:rsid w:val="006305BF"/>
    <w:rsid w:val="006B1797"/>
    <w:rsid w:val="006C264B"/>
    <w:rsid w:val="007032D2"/>
    <w:rsid w:val="00720393"/>
    <w:rsid w:val="00726F2D"/>
    <w:rsid w:val="007336A7"/>
    <w:rsid w:val="0078237E"/>
    <w:rsid w:val="00782BFE"/>
    <w:rsid w:val="007F34F2"/>
    <w:rsid w:val="00840E6E"/>
    <w:rsid w:val="00842B98"/>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4299B"/>
    <w:rsid w:val="0095652A"/>
    <w:rsid w:val="00965E53"/>
    <w:rsid w:val="0096785A"/>
    <w:rsid w:val="00984A86"/>
    <w:rsid w:val="00995389"/>
    <w:rsid w:val="00997EEA"/>
    <w:rsid w:val="009A1B2D"/>
    <w:rsid w:val="009A313F"/>
    <w:rsid w:val="009C1C19"/>
    <w:rsid w:val="009E4A13"/>
    <w:rsid w:val="009E6993"/>
    <w:rsid w:val="009F00F5"/>
    <w:rsid w:val="009F7F28"/>
    <w:rsid w:val="00A004DD"/>
    <w:rsid w:val="00A20EDD"/>
    <w:rsid w:val="00A275CD"/>
    <w:rsid w:val="00A37697"/>
    <w:rsid w:val="00A40DAA"/>
    <w:rsid w:val="00A712A6"/>
    <w:rsid w:val="00A9424B"/>
    <w:rsid w:val="00AB71AC"/>
    <w:rsid w:val="00AB7B64"/>
    <w:rsid w:val="00AD17AD"/>
    <w:rsid w:val="00AD34E8"/>
    <w:rsid w:val="00AE59BC"/>
    <w:rsid w:val="00AF0811"/>
    <w:rsid w:val="00AF38BC"/>
    <w:rsid w:val="00B1548D"/>
    <w:rsid w:val="00B20AC7"/>
    <w:rsid w:val="00B24DA2"/>
    <w:rsid w:val="00B46BE2"/>
    <w:rsid w:val="00B55C6A"/>
    <w:rsid w:val="00B634E3"/>
    <w:rsid w:val="00B636B4"/>
    <w:rsid w:val="00B80D60"/>
    <w:rsid w:val="00BD120E"/>
    <w:rsid w:val="00BD27F2"/>
    <w:rsid w:val="00BD5F7B"/>
    <w:rsid w:val="00BE479E"/>
    <w:rsid w:val="00BF6519"/>
    <w:rsid w:val="00C06893"/>
    <w:rsid w:val="00C20C4F"/>
    <w:rsid w:val="00C318D0"/>
    <w:rsid w:val="00C4036E"/>
    <w:rsid w:val="00C6169B"/>
    <w:rsid w:val="00C72582"/>
    <w:rsid w:val="00C744B1"/>
    <w:rsid w:val="00CB2E8C"/>
    <w:rsid w:val="00CC2941"/>
    <w:rsid w:val="00CC4AAE"/>
    <w:rsid w:val="00CD3A33"/>
    <w:rsid w:val="00D064A0"/>
    <w:rsid w:val="00D27C46"/>
    <w:rsid w:val="00D47D4D"/>
    <w:rsid w:val="00D76EC1"/>
    <w:rsid w:val="00D87FA8"/>
    <w:rsid w:val="00D97F24"/>
    <w:rsid w:val="00DA6DB5"/>
    <w:rsid w:val="00DA7128"/>
    <w:rsid w:val="00DD0571"/>
    <w:rsid w:val="00E177C9"/>
    <w:rsid w:val="00E84CC0"/>
    <w:rsid w:val="00E92538"/>
    <w:rsid w:val="00E93223"/>
    <w:rsid w:val="00E95086"/>
    <w:rsid w:val="00ED5BEB"/>
    <w:rsid w:val="00EE1FB2"/>
    <w:rsid w:val="00EE3734"/>
    <w:rsid w:val="00F041B1"/>
    <w:rsid w:val="00F9537C"/>
    <w:rsid w:val="00F96995"/>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Company>監察院</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wctsai</cp:lastModifiedBy>
  <cp:revision>3</cp:revision>
  <cp:lastPrinted>2021-05-19T08:59:00Z</cp:lastPrinted>
  <dcterms:created xsi:type="dcterms:W3CDTF">2021-05-17T03:07:00Z</dcterms:created>
  <dcterms:modified xsi:type="dcterms:W3CDTF">2021-05-19T08:59:00Z</dcterms:modified>
</cp:coreProperties>
</file>