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432FC" w:rsidRDefault="000C718B" w:rsidP="00F37D7B">
      <w:pPr>
        <w:pStyle w:val="af6"/>
        <w:rPr>
          <w:rFonts w:hAnsi="標楷體"/>
          <w:szCs w:val="32"/>
        </w:rPr>
      </w:pPr>
      <w:r w:rsidRPr="00F432FC">
        <w:rPr>
          <w:rFonts w:hAnsi="標楷體" w:hint="eastAsia"/>
          <w:szCs w:val="32"/>
        </w:rPr>
        <w:t xml:space="preserve"> </w:t>
      </w:r>
      <w:r w:rsidR="00D75644" w:rsidRPr="00F432FC">
        <w:rPr>
          <w:rFonts w:hAnsi="標楷體" w:hint="eastAsia"/>
          <w:szCs w:val="32"/>
        </w:rPr>
        <w:t>調查報告</w:t>
      </w:r>
    </w:p>
    <w:p w:rsidR="00E25849" w:rsidRPr="00F432FC" w:rsidRDefault="00E25849" w:rsidP="00A26181">
      <w:pPr>
        <w:pStyle w:val="1"/>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432FC">
        <w:rPr>
          <w:rFonts w:hAnsi="標楷體" w:hint="eastAsia"/>
          <w:szCs w:val="32"/>
        </w:rPr>
        <w:t>案　　由</w:t>
      </w:r>
      <w:r w:rsidR="00E83C79" w:rsidRPr="00F432FC">
        <w:rPr>
          <w:rFonts w:hAnsi="標楷體" w:hint="eastAsia"/>
          <w:szCs w:val="32"/>
        </w:rPr>
        <w:t>：</w:t>
      </w:r>
      <w:bookmarkStart w:id="25"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26181" w:rsidRPr="00A26181">
        <w:rPr>
          <w:rFonts w:hAnsi="標楷體" w:hint="eastAsia"/>
          <w:szCs w:val="32"/>
        </w:rPr>
        <w:t>據翁啟惠君陳訴，本院前就渠於中央研究院長任內，未依法據實申報財產及違反利益衝突迴避處理原則，於106年7月4日通過彈劾成立，復經公務員懲戒委員會判決申誡。惟查，有關渠未揭露可能發生之利益衝突情事部分：前經本院廉政委員會決議，認無具體事證堪認渠違反公職人員利益衝突迴避法，結案存查。至於有無違反中央研究院科技移轉利益衝突迴避處理原則及違反之效果，容有究明之必要。又渠未依法據實申報財產部分，業經本院訴願審議委員會撤銷原處分，認定非屬借名登記，該筆財產係以贈與方式予其子女，而其申報義務不及於子女財產，故無財產申報不實之情形。惟本院公職人員財產申報處認定之贈與時點，與陳訴人主張之時點不同，因涉及贈與稅課徵與否問題，應予查明。另，渠因上開事實，遭以違反貪污治罪條例起訴，業經臺灣士林地方法院判決無罪定讞，該司法判決結果是否影響懲戒責任之認定，亦有再行斟酌之餘地。是公務員懲戒委員會認定渠應受申誡處分之基礎事實已有變動，為求毋枉毋縱，及維護當事人權益，有深入調查之必要案。</w:t>
      </w:r>
    </w:p>
    <w:p w:rsidR="00785EE5" w:rsidRPr="00F432FC" w:rsidRDefault="00785EE5" w:rsidP="005C66A1">
      <w:pPr>
        <w:pStyle w:val="1"/>
        <w:numPr>
          <w:ilvl w:val="0"/>
          <w:numId w:val="0"/>
        </w:num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F432FC">
        <w:br w:type="page"/>
      </w:r>
    </w:p>
    <w:p w:rsidR="00E25849" w:rsidRPr="00F432FC" w:rsidRDefault="00E25849" w:rsidP="00785EE5">
      <w:pPr>
        <w:pStyle w:val="1"/>
      </w:pPr>
      <w:r w:rsidRPr="00F432FC">
        <w:rPr>
          <w:rFonts w:hint="eastAsia"/>
        </w:rPr>
        <w:lastRenderedPageBreak/>
        <w:t>調查意見</w:t>
      </w:r>
      <w:r w:rsidR="00E83C79" w:rsidRPr="00F432FC">
        <w:rPr>
          <w:rFonts w:hint="eastAsia"/>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AD12E8" w:rsidRPr="00F432FC" w:rsidRDefault="00B853FC" w:rsidP="00353EA6">
      <w:pPr>
        <w:pStyle w:val="11"/>
        <w:ind w:left="680" w:firstLine="680"/>
        <w:rPr>
          <w:rFonts w:hAnsi="標楷體"/>
          <w:szCs w:val="32"/>
        </w:rPr>
      </w:pPr>
      <w:bookmarkStart w:id="60" w:name="_Toc524902730"/>
      <w:r w:rsidRPr="00F432FC">
        <w:rPr>
          <w:rFonts w:hAnsi="標楷體"/>
          <w:szCs w:val="32"/>
        </w:rPr>
        <w:t>106年7月4</w:t>
      </w:r>
      <w:r w:rsidR="004B36A7" w:rsidRPr="00F432FC">
        <w:rPr>
          <w:rFonts w:hAnsi="標楷體"/>
          <w:szCs w:val="32"/>
        </w:rPr>
        <w:t>日</w:t>
      </w:r>
      <w:r w:rsidR="004B36A7" w:rsidRPr="00F432FC">
        <w:rPr>
          <w:rFonts w:hAnsi="標楷體" w:hint="eastAsia"/>
          <w:szCs w:val="32"/>
        </w:rPr>
        <w:t>本</w:t>
      </w:r>
      <w:r w:rsidRPr="00F432FC">
        <w:rPr>
          <w:rFonts w:hAnsi="標楷體"/>
          <w:szCs w:val="32"/>
        </w:rPr>
        <w:t>院以</w:t>
      </w:r>
      <w:r w:rsidR="00527EEF" w:rsidRPr="00F432FC">
        <w:rPr>
          <w:rFonts w:hAnsi="標楷體" w:cs="細明體" w:hint="eastAsia"/>
          <w:kern w:val="0"/>
          <w:szCs w:val="24"/>
        </w:rPr>
        <w:t>中央研究院</w:t>
      </w:r>
      <w:r w:rsidR="00527EEF" w:rsidRPr="00F432FC">
        <w:rPr>
          <w:rFonts w:hAnsi="標楷體" w:cs="細明體"/>
          <w:kern w:val="0"/>
          <w:szCs w:val="24"/>
        </w:rPr>
        <w:t>(下稱中研院)</w:t>
      </w:r>
      <w:r w:rsidRPr="00F432FC">
        <w:rPr>
          <w:rFonts w:hAnsi="標楷體"/>
          <w:szCs w:val="32"/>
        </w:rPr>
        <w:t>前院長翁啟惠於任職期間假借權力以圖本身及他人利益，嚴重損害政府之信譽，通過彈劾；違法失職之事實及彈劾理由，包括翁啟惠同意收受浩鼎公司150萬股技術股、協助圖利潤雅公司、未依法據實申報財產及應揭露可能發生利益衝突之情事而未予揭露等節。嗣公務員懲戒委員會</w:t>
      </w:r>
      <w:r w:rsidR="00527EEF" w:rsidRPr="00F432FC">
        <w:rPr>
          <w:rFonts w:hAnsi="標楷體"/>
          <w:szCs w:val="32"/>
        </w:rPr>
        <w:t>(下稱公懲會</w:t>
      </w:r>
      <w:r w:rsidR="002051AE" w:rsidRPr="00F432FC">
        <w:rPr>
          <w:rFonts w:hAnsi="標楷體" w:hint="eastAsia"/>
          <w:szCs w:val="32"/>
        </w:rPr>
        <w:t>，現改制為懲戒法院</w:t>
      </w:r>
      <w:r w:rsidR="00527EEF" w:rsidRPr="00F432FC">
        <w:rPr>
          <w:rFonts w:hAnsi="標楷體"/>
          <w:szCs w:val="32"/>
        </w:rPr>
        <w:t>)</w:t>
      </w:r>
      <w:r w:rsidR="00034C85" w:rsidRPr="00F432FC">
        <w:rPr>
          <w:rFonts w:hAnsi="標楷體"/>
          <w:szCs w:val="32"/>
        </w:rPr>
        <w:t>就翁啟惠</w:t>
      </w:r>
      <w:r w:rsidRPr="00F432FC">
        <w:rPr>
          <w:rFonts w:hAnsi="標楷體"/>
          <w:szCs w:val="32"/>
        </w:rPr>
        <w:t>以其妻名義所擁有之浩鼎公司股票未依法據實申報，及未揭露可能發生利益衝突之情事部分判決申誡。然翁啟惠對本院以違反公職人員財產申報</w:t>
      </w:r>
      <w:r w:rsidR="00233DBB" w:rsidRPr="00F432FC">
        <w:rPr>
          <w:rFonts w:hAnsi="標楷體" w:hint="eastAsia"/>
          <w:szCs w:val="32"/>
        </w:rPr>
        <w:t>之</w:t>
      </w:r>
      <w:r w:rsidRPr="00F432FC">
        <w:rPr>
          <w:rFonts w:hAnsi="標楷體"/>
          <w:szCs w:val="32"/>
        </w:rPr>
        <w:t>裁罰</w:t>
      </w:r>
      <w:r w:rsidR="004D72DE" w:rsidRPr="00F432FC">
        <w:rPr>
          <w:rFonts w:hAnsi="標楷體" w:hint="eastAsia"/>
          <w:szCs w:val="32"/>
        </w:rPr>
        <w:t>不服</w:t>
      </w:r>
      <w:r w:rsidR="00834664" w:rsidRPr="00F432FC">
        <w:rPr>
          <w:rFonts w:hAnsi="標楷體"/>
          <w:szCs w:val="32"/>
        </w:rPr>
        <w:t>提起訴願，</w:t>
      </w:r>
      <w:r w:rsidR="00834664" w:rsidRPr="00F432FC">
        <w:rPr>
          <w:rFonts w:hAnsi="標楷體" w:hint="eastAsia"/>
          <w:szCs w:val="32"/>
        </w:rPr>
        <w:t>本</w:t>
      </w:r>
      <w:r w:rsidR="0065583F" w:rsidRPr="00F432FC">
        <w:rPr>
          <w:rFonts w:hAnsi="標楷體"/>
          <w:szCs w:val="32"/>
        </w:rPr>
        <w:t>院訴願</w:t>
      </w:r>
      <w:r w:rsidR="0065583F" w:rsidRPr="00F432FC">
        <w:rPr>
          <w:rFonts w:hAnsi="標楷體" w:hint="eastAsia"/>
          <w:szCs w:val="32"/>
        </w:rPr>
        <w:t>審議</w:t>
      </w:r>
      <w:r w:rsidRPr="00F432FC">
        <w:rPr>
          <w:rFonts w:hAnsi="標楷體"/>
          <w:szCs w:val="32"/>
        </w:rPr>
        <w:t>委員會</w:t>
      </w:r>
      <w:r w:rsidR="0065583F" w:rsidRPr="00F432FC">
        <w:rPr>
          <w:rFonts w:hAnsi="標楷體"/>
          <w:szCs w:val="32"/>
        </w:rPr>
        <w:t>(下稱</w:t>
      </w:r>
      <w:r w:rsidR="0065583F" w:rsidRPr="00F432FC">
        <w:rPr>
          <w:rFonts w:hAnsi="標楷體" w:cs="新細明體" w:hint="eastAsia"/>
          <w:kern w:val="0"/>
          <w:szCs w:val="32"/>
        </w:rPr>
        <w:t>本院訴願會</w:t>
      </w:r>
      <w:r w:rsidR="0065583F" w:rsidRPr="00F432FC">
        <w:rPr>
          <w:rFonts w:hAnsi="標楷體"/>
          <w:szCs w:val="32"/>
        </w:rPr>
        <w:t>)認訴願有理由</w:t>
      </w:r>
      <w:r w:rsidRPr="00F432FC">
        <w:rPr>
          <w:rFonts w:hAnsi="標楷體"/>
          <w:szCs w:val="32"/>
        </w:rPr>
        <w:t>決議撤銷原處分；至於未揭露</w:t>
      </w:r>
      <w:r w:rsidR="00834664" w:rsidRPr="00F432FC">
        <w:rPr>
          <w:rFonts w:hAnsi="標楷體"/>
          <w:szCs w:val="32"/>
        </w:rPr>
        <w:t>利益衝突事件，</w:t>
      </w:r>
      <w:r w:rsidR="00834664" w:rsidRPr="00F432FC">
        <w:rPr>
          <w:rFonts w:hAnsi="標楷體" w:hint="eastAsia"/>
          <w:szCs w:val="32"/>
        </w:rPr>
        <w:t>本</w:t>
      </w:r>
      <w:r w:rsidRPr="00F432FC">
        <w:rPr>
          <w:rFonts w:hAnsi="標楷體"/>
          <w:szCs w:val="32"/>
        </w:rPr>
        <w:t>院廉政委員會</w:t>
      </w:r>
      <w:r w:rsidR="00834664" w:rsidRPr="00F432FC">
        <w:rPr>
          <w:rFonts w:hAnsi="標楷體"/>
          <w:szCs w:val="32"/>
        </w:rPr>
        <w:t>決議</w:t>
      </w:r>
      <w:r w:rsidR="00834664" w:rsidRPr="00F432FC">
        <w:rPr>
          <w:rFonts w:hAnsi="標楷體" w:hint="eastAsia"/>
          <w:szCs w:val="32"/>
        </w:rPr>
        <w:t>認為</w:t>
      </w:r>
      <w:r w:rsidRPr="00F432FC">
        <w:rPr>
          <w:rFonts w:hAnsi="標楷體"/>
          <w:szCs w:val="32"/>
        </w:rPr>
        <w:t>尚無具體事證堪認翁啟惠違反公職人員利益衝突迴避法規定</w:t>
      </w:r>
      <w:r w:rsidR="00AD12E8" w:rsidRPr="00F432FC">
        <w:rPr>
          <w:rFonts w:hAnsi="標楷體"/>
          <w:szCs w:val="32"/>
        </w:rPr>
        <w:t>。</w:t>
      </w:r>
    </w:p>
    <w:p w:rsidR="00B211FB" w:rsidRPr="00F432FC" w:rsidRDefault="00AD12E8" w:rsidP="00AD12E8">
      <w:pPr>
        <w:pStyle w:val="11"/>
        <w:ind w:left="680" w:firstLine="680"/>
        <w:rPr>
          <w:rFonts w:hAnsi="標楷體"/>
          <w:szCs w:val="32"/>
        </w:rPr>
      </w:pPr>
      <w:r w:rsidRPr="00F432FC">
        <w:rPr>
          <w:rFonts w:hAnsi="標楷體" w:hint="eastAsia"/>
          <w:szCs w:val="32"/>
        </w:rPr>
        <w:t>中研院前院長</w:t>
      </w:r>
      <w:r w:rsidRPr="00F432FC">
        <w:rPr>
          <w:rFonts w:hAnsi="標楷體"/>
          <w:szCs w:val="32"/>
        </w:rPr>
        <w:t>翁啟惠</w:t>
      </w:r>
      <w:r w:rsidRPr="00F432FC">
        <w:rPr>
          <w:rFonts w:hAnsi="標楷體" w:hint="eastAsia"/>
          <w:szCs w:val="32"/>
        </w:rPr>
        <w:t>於</w:t>
      </w:r>
      <w:r w:rsidR="00BF231A" w:rsidRPr="00F432FC">
        <w:rPr>
          <w:rFonts w:hAnsi="標楷體" w:hint="eastAsia"/>
          <w:szCs w:val="32"/>
        </w:rPr>
        <w:t>110年1月14日</w:t>
      </w:r>
      <w:r w:rsidR="00BF231A">
        <w:rPr>
          <w:rFonts w:hAnsi="標楷體" w:hint="eastAsia"/>
          <w:szCs w:val="32"/>
        </w:rPr>
        <w:t>、</w:t>
      </w:r>
      <w:r w:rsidR="00BA6B61" w:rsidRPr="00F432FC">
        <w:rPr>
          <w:rFonts w:hAnsi="標楷體"/>
          <w:szCs w:val="32"/>
        </w:rPr>
        <w:t>110</w:t>
      </w:r>
      <w:r w:rsidRPr="00F432FC">
        <w:rPr>
          <w:rFonts w:hAnsi="標楷體" w:hint="eastAsia"/>
          <w:szCs w:val="32"/>
        </w:rPr>
        <w:t>年</w:t>
      </w:r>
      <w:r w:rsidR="00BA6B61" w:rsidRPr="00F432FC">
        <w:rPr>
          <w:rFonts w:hAnsi="標楷體"/>
          <w:szCs w:val="32"/>
        </w:rPr>
        <w:t>1</w:t>
      </w:r>
      <w:r w:rsidRPr="00F432FC">
        <w:rPr>
          <w:rFonts w:hAnsi="標楷體" w:hint="eastAsia"/>
          <w:szCs w:val="32"/>
        </w:rPr>
        <w:t>月</w:t>
      </w:r>
      <w:r w:rsidR="00BA6B61" w:rsidRPr="00F432FC">
        <w:rPr>
          <w:rFonts w:hAnsi="標楷體"/>
          <w:szCs w:val="32"/>
        </w:rPr>
        <w:t>26</w:t>
      </w:r>
      <w:r w:rsidRPr="00F432FC">
        <w:rPr>
          <w:rFonts w:hAnsi="標楷體" w:hint="eastAsia"/>
          <w:szCs w:val="32"/>
        </w:rPr>
        <w:t>日</w:t>
      </w:r>
      <w:r w:rsidRPr="00F432FC">
        <w:rPr>
          <w:rFonts w:hAnsi="標楷體"/>
          <w:szCs w:val="32"/>
        </w:rPr>
        <w:t>(本院收件時間)向本院陳</w:t>
      </w:r>
      <w:r w:rsidRPr="00F432FC">
        <w:rPr>
          <w:rFonts w:hAnsi="標楷體" w:hint="eastAsia"/>
          <w:szCs w:val="32"/>
        </w:rPr>
        <w:t>訴</w:t>
      </w:r>
      <w:r w:rsidRPr="00F432FC">
        <w:rPr>
          <w:rFonts w:hAnsi="標楷體"/>
          <w:szCs w:val="32"/>
        </w:rPr>
        <w:t>，</w:t>
      </w:r>
      <w:r w:rsidR="00527EEF" w:rsidRPr="00F432FC">
        <w:rPr>
          <w:rFonts w:hAnsi="標楷體" w:hint="eastAsia"/>
          <w:szCs w:val="32"/>
        </w:rPr>
        <w:t>認司法程序已經證明</w:t>
      </w:r>
      <w:r w:rsidR="00940381" w:rsidRPr="00F432FC">
        <w:rPr>
          <w:rFonts w:hAnsi="標楷體" w:hint="eastAsia"/>
          <w:szCs w:val="32"/>
        </w:rPr>
        <w:t>陳訴人</w:t>
      </w:r>
      <w:r w:rsidR="00527EEF" w:rsidRPr="00F432FC">
        <w:rPr>
          <w:rFonts w:hAnsi="標楷體" w:hint="eastAsia"/>
          <w:szCs w:val="32"/>
        </w:rPr>
        <w:t>的清白，但彈劾仍然存在，</w:t>
      </w:r>
      <w:r w:rsidR="00527EEF" w:rsidRPr="00F432FC">
        <w:rPr>
          <w:rFonts w:hint="eastAsia"/>
        </w:rPr>
        <w:t>傷害</w:t>
      </w:r>
      <w:r w:rsidR="00940381" w:rsidRPr="00F432FC">
        <w:rPr>
          <w:rFonts w:hint="eastAsia"/>
        </w:rPr>
        <w:t>陳訴人</w:t>
      </w:r>
      <w:r w:rsidR="00527EEF" w:rsidRPr="00F432FC">
        <w:rPr>
          <w:rFonts w:hint="eastAsia"/>
        </w:rPr>
        <w:t>之名譽</w:t>
      </w:r>
      <w:r w:rsidR="007D4FB9" w:rsidRPr="00F432FC">
        <w:rPr>
          <w:rFonts w:hAnsi="標楷體" w:hint="eastAsia"/>
          <w:szCs w:val="32"/>
        </w:rPr>
        <w:t>；</w:t>
      </w:r>
      <w:r w:rsidR="0065583F" w:rsidRPr="00F432FC">
        <w:rPr>
          <w:rFonts w:hint="eastAsia"/>
        </w:rPr>
        <w:t>本院未正確函復</w:t>
      </w:r>
      <w:r w:rsidR="007D4FB9" w:rsidRPr="00F432FC">
        <w:rPr>
          <w:rFonts w:hint="eastAsia"/>
        </w:rPr>
        <w:t>公懲會，使其再審程序受到不公平的對待</w:t>
      </w:r>
      <w:r w:rsidR="00BA6B61" w:rsidRPr="00F432FC">
        <w:rPr>
          <w:rFonts w:hint="eastAsia"/>
        </w:rPr>
        <w:t>；</w:t>
      </w:r>
      <w:r w:rsidR="007D4FB9" w:rsidRPr="00F432FC">
        <w:rPr>
          <w:rFonts w:hAnsi="標楷體" w:cs="新細明體" w:hint="eastAsia"/>
          <w:kern w:val="0"/>
          <w:szCs w:val="32"/>
        </w:rPr>
        <w:t>本院訴願會已經認定</w:t>
      </w:r>
      <w:r w:rsidR="00940381" w:rsidRPr="00F432FC">
        <w:rPr>
          <w:rFonts w:hAnsi="標楷體" w:cs="新細明體" w:hint="eastAsia"/>
          <w:kern w:val="0"/>
          <w:szCs w:val="32"/>
        </w:rPr>
        <w:t>陳訴人</w:t>
      </w:r>
      <w:r w:rsidR="000D4A00" w:rsidRPr="00F432FC">
        <w:rPr>
          <w:rFonts w:hAnsi="標楷體" w:cs="新細明體" w:hint="eastAsia"/>
          <w:kern w:val="0"/>
          <w:szCs w:val="32"/>
        </w:rPr>
        <w:t>並無財產申報不實，但本院仍移送陳請人至臺</w:t>
      </w:r>
      <w:r w:rsidR="007D4FB9" w:rsidRPr="00F432FC">
        <w:rPr>
          <w:rFonts w:hAnsi="標楷體" w:cs="新細明體" w:hint="eastAsia"/>
          <w:kern w:val="0"/>
          <w:szCs w:val="32"/>
        </w:rPr>
        <w:t>北國稅局接受調查</w:t>
      </w:r>
      <w:r w:rsidR="00BA6B61" w:rsidRPr="00F432FC">
        <w:rPr>
          <w:rFonts w:hAnsi="標楷體" w:cs="新細明體" w:hint="eastAsia"/>
          <w:kern w:val="0"/>
          <w:szCs w:val="32"/>
        </w:rPr>
        <w:t>。</w:t>
      </w:r>
    </w:p>
    <w:p w:rsidR="00B43EF9" w:rsidRPr="00F432FC" w:rsidRDefault="00AD12E8" w:rsidP="00E43F60">
      <w:pPr>
        <w:pStyle w:val="11"/>
        <w:ind w:left="680" w:firstLine="680"/>
        <w:rPr>
          <w:rFonts w:hAnsi="標楷體"/>
          <w:szCs w:val="32"/>
        </w:rPr>
      </w:pPr>
      <w:r w:rsidRPr="00F432FC">
        <w:rPr>
          <w:rFonts w:hAnsi="標楷體" w:hint="eastAsia"/>
          <w:szCs w:val="32"/>
        </w:rPr>
        <w:t>經調閱</w:t>
      </w:r>
      <w:r w:rsidR="00353EA6" w:rsidRPr="00F432FC">
        <w:rPr>
          <w:rFonts w:hAnsi="標楷體" w:hint="eastAsia"/>
          <w:szCs w:val="32"/>
        </w:rPr>
        <w:t>本院</w:t>
      </w:r>
      <w:r w:rsidR="00180965" w:rsidRPr="00F432FC">
        <w:rPr>
          <w:rFonts w:hAnsi="標楷體" w:hint="eastAsia"/>
          <w:szCs w:val="32"/>
        </w:rPr>
        <w:t>財產申報處、監察業務處、</w:t>
      </w:r>
      <w:r w:rsidR="00180965" w:rsidRPr="00F432FC">
        <w:rPr>
          <w:rFonts w:hAnsi="標楷體"/>
          <w:szCs w:val="32"/>
        </w:rPr>
        <w:t>訴願</w:t>
      </w:r>
      <w:r w:rsidR="00353EA6" w:rsidRPr="00F432FC">
        <w:rPr>
          <w:rFonts w:hAnsi="標楷體"/>
          <w:szCs w:val="32"/>
        </w:rPr>
        <w:t>會</w:t>
      </w:r>
      <w:r w:rsidR="00353EA6" w:rsidRPr="00F432FC">
        <w:rPr>
          <w:rFonts w:hAnsi="標楷體" w:hint="eastAsia"/>
          <w:szCs w:val="32"/>
        </w:rPr>
        <w:t>、廉政委員會及</w:t>
      </w:r>
      <w:r w:rsidR="002051AE" w:rsidRPr="00F432FC">
        <w:rPr>
          <w:rFonts w:hAnsi="標楷體" w:hint="eastAsia"/>
          <w:szCs w:val="32"/>
        </w:rPr>
        <w:t>懲戒法院</w:t>
      </w:r>
      <w:r w:rsidR="00353EA6" w:rsidRPr="00F432FC">
        <w:rPr>
          <w:rFonts w:hAnsi="標楷體" w:hint="eastAsia"/>
          <w:szCs w:val="32"/>
        </w:rPr>
        <w:t>等機關卷證資料</w:t>
      </w:r>
      <w:r w:rsidR="00FB501B" w:rsidRPr="00F432FC">
        <w:rPr>
          <w:rFonts w:hAnsi="標楷體" w:hint="eastAsia"/>
          <w:szCs w:val="32"/>
        </w:rPr>
        <w:t>，</w:t>
      </w:r>
      <w:r w:rsidR="00307A76" w:rsidRPr="00F432FC">
        <w:rPr>
          <w:rFonts w:hAnsi="標楷體" w:hint="eastAsia"/>
          <w:szCs w:val="32"/>
        </w:rPr>
        <w:t>茲臚</w:t>
      </w:r>
      <w:r w:rsidR="00FB501B" w:rsidRPr="00F432FC">
        <w:rPr>
          <w:rFonts w:hAnsi="標楷體" w:hint="eastAsia"/>
          <w:szCs w:val="32"/>
        </w:rPr>
        <w:t>列調查意見如下</w:t>
      </w:r>
      <w:r w:rsidR="00E83C79" w:rsidRPr="00F432FC">
        <w:rPr>
          <w:rFonts w:hAnsi="標楷體" w:hint="eastAsia"/>
          <w:szCs w:val="32"/>
        </w:rPr>
        <w:t>：</w:t>
      </w:r>
      <w:bookmarkStart w:id="61" w:name="_Toc421794873"/>
      <w:bookmarkStart w:id="62" w:name="_Toc422834158"/>
    </w:p>
    <w:p w:rsidR="00245314" w:rsidRPr="00F432FC" w:rsidRDefault="009D35FB" w:rsidP="00245314">
      <w:pPr>
        <w:pStyle w:val="2"/>
        <w:rPr>
          <w:rFonts w:hAnsi="標楷體"/>
          <w:szCs w:val="32"/>
        </w:rPr>
      </w:pPr>
      <w:r w:rsidRPr="00F432FC">
        <w:rPr>
          <w:rFonts w:hAnsi="標楷體" w:hint="eastAsia"/>
          <w:b/>
          <w:szCs w:val="32"/>
        </w:rPr>
        <w:t>中研院前院長</w:t>
      </w:r>
      <w:r w:rsidR="00245314" w:rsidRPr="00F432FC">
        <w:rPr>
          <w:rFonts w:hAnsi="標楷體" w:hint="eastAsia"/>
          <w:b/>
          <w:szCs w:val="32"/>
        </w:rPr>
        <w:t>翁啟惠</w:t>
      </w:r>
      <w:r w:rsidR="00245314" w:rsidRPr="00F432FC">
        <w:rPr>
          <w:rFonts w:hAnsi="標楷體"/>
          <w:b/>
          <w:szCs w:val="32"/>
        </w:rPr>
        <w:t>未依法據實申報財產</w:t>
      </w:r>
      <w:r w:rsidR="00245314" w:rsidRPr="00F432FC">
        <w:rPr>
          <w:rFonts w:hAnsi="標楷體" w:hint="eastAsia"/>
          <w:b/>
          <w:szCs w:val="32"/>
        </w:rPr>
        <w:t>部分，本院</w:t>
      </w:r>
      <w:r w:rsidR="00245314" w:rsidRPr="00F432FC">
        <w:rPr>
          <w:rFonts w:hAnsi="標楷體"/>
          <w:b/>
          <w:szCs w:val="32"/>
        </w:rPr>
        <w:t>108年3月28日</w:t>
      </w:r>
      <w:r w:rsidR="00D30291" w:rsidRPr="00F432FC">
        <w:rPr>
          <w:rFonts w:hAnsi="標楷體" w:hint="eastAsia"/>
          <w:b/>
          <w:szCs w:val="32"/>
        </w:rPr>
        <w:t>及</w:t>
      </w:r>
      <w:r w:rsidR="00D30291" w:rsidRPr="00F432FC">
        <w:rPr>
          <w:rFonts w:hAnsi="標楷體"/>
          <w:b/>
          <w:szCs w:val="32"/>
        </w:rPr>
        <w:t>109年2月27日</w:t>
      </w:r>
      <w:r w:rsidR="00245314" w:rsidRPr="00F432FC">
        <w:rPr>
          <w:rFonts w:hAnsi="標楷體" w:hint="eastAsia"/>
          <w:b/>
          <w:szCs w:val="32"/>
        </w:rPr>
        <w:t>訴願決定</w:t>
      </w:r>
      <w:r w:rsidR="00245314" w:rsidRPr="00F432FC">
        <w:rPr>
          <w:rStyle w:val="aff3"/>
          <w:rFonts w:hAnsi="標楷體"/>
          <w:b/>
          <w:szCs w:val="32"/>
        </w:rPr>
        <w:footnoteReference w:id="1"/>
      </w:r>
      <w:r w:rsidR="00F71B97" w:rsidRPr="00F432FC">
        <w:rPr>
          <w:rFonts w:hAnsi="標楷體" w:hint="eastAsia"/>
          <w:b/>
          <w:szCs w:val="32"/>
        </w:rPr>
        <w:t>，已經</w:t>
      </w:r>
      <w:r w:rsidR="007B05E4" w:rsidRPr="00F432FC">
        <w:rPr>
          <w:rFonts w:hAnsi="標楷體" w:hint="eastAsia"/>
          <w:b/>
          <w:szCs w:val="32"/>
        </w:rPr>
        <w:t>審認陳訴</w:t>
      </w:r>
      <w:r w:rsidR="00245314" w:rsidRPr="00F432FC">
        <w:rPr>
          <w:rFonts w:hAnsi="標楷體" w:hint="eastAsia"/>
          <w:b/>
          <w:szCs w:val="32"/>
        </w:rPr>
        <w:t>人不</w:t>
      </w:r>
      <w:r w:rsidR="00245314" w:rsidRPr="00F432FC">
        <w:rPr>
          <w:rFonts w:hAnsi="標楷體"/>
          <w:b/>
          <w:szCs w:val="32"/>
        </w:rPr>
        <w:t>具有隱匿而為不實申報之故意，</w:t>
      </w:r>
      <w:r w:rsidR="00245314" w:rsidRPr="00F432FC">
        <w:rPr>
          <w:rFonts w:hAnsi="標楷體" w:hint="eastAsia"/>
          <w:b/>
          <w:szCs w:val="32"/>
        </w:rPr>
        <w:t>撤銷翁啟惠之裁罰</w:t>
      </w:r>
      <w:r w:rsidR="00364E1D" w:rsidRPr="00F432FC">
        <w:rPr>
          <w:rFonts w:hAnsi="標楷體" w:cs="新細明體" w:hint="eastAsia"/>
          <w:b/>
          <w:kern w:val="0"/>
          <w:szCs w:val="32"/>
          <w:lang w:val="x-none"/>
        </w:rPr>
        <w:t>。</w:t>
      </w:r>
    </w:p>
    <w:p w:rsidR="001040C9" w:rsidRPr="00F432FC" w:rsidRDefault="001040C9" w:rsidP="001040C9">
      <w:pPr>
        <w:pStyle w:val="3"/>
        <w:rPr>
          <w:rFonts w:hAnsi="標楷體" w:cs="新細明體"/>
          <w:kern w:val="0"/>
          <w:szCs w:val="32"/>
          <w:lang w:val="x-none"/>
        </w:rPr>
      </w:pPr>
      <w:r w:rsidRPr="00F432FC">
        <w:rPr>
          <w:rFonts w:hAnsi="標楷體" w:hint="eastAsia"/>
          <w:spacing w:val="18"/>
          <w:szCs w:val="32"/>
        </w:rPr>
        <w:lastRenderedPageBreak/>
        <w:t>按</w:t>
      </w:r>
      <w:r w:rsidRPr="00F432FC">
        <w:rPr>
          <w:rFonts w:hAnsi="標楷體" w:cs="Helvetica" w:hint="eastAsia"/>
          <w:spacing w:val="18"/>
          <w:szCs w:val="32"/>
        </w:rPr>
        <w:t>政務人員</w:t>
      </w:r>
      <w:r w:rsidRPr="00F432FC">
        <w:rPr>
          <w:rFonts w:hAnsi="標楷體" w:hint="eastAsia"/>
          <w:spacing w:val="18"/>
          <w:szCs w:val="32"/>
        </w:rPr>
        <w:t>為應向本院申報財產之公職人員，</w:t>
      </w:r>
      <w:r w:rsidR="006A4FE2" w:rsidRPr="00F432FC">
        <w:rPr>
          <w:rFonts w:hAnsi="標楷體" w:hint="eastAsia"/>
        </w:rPr>
        <w:t>公職人員財產申報法</w:t>
      </w:r>
      <w:r w:rsidRPr="00F432FC">
        <w:rPr>
          <w:rFonts w:hAnsi="標楷體" w:hint="eastAsia"/>
          <w:spacing w:val="18"/>
          <w:szCs w:val="32"/>
        </w:rPr>
        <w:t>第</w:t>
      </w:r>
      <w:r w:rsidRPr="00F432FC">
        <w:rPr>
          <w:rFonts w:hAnsi="標楷體"/>
          <w:spacing w:val="18"/>
          <w:szCs w:val="32"/>
        </w:rPr>
        <w:t>2條第1項第3款及第4條第1款定有明文。再</w:t>
      </w:r>
      <w:r w:rsidR="00F85362" w:rsidRPr="00F432FC">
        <w:rPr>
          <w:rFonts w:hAnsi="標楷體" w:hint="eastAsia"/>
          <w:szCs w:val="32"/>
        </w:rPr>
        <w:t>按「公職人員應申報之財產如下：……</w:t>
      </w:r>
      <w:r w:rsidR="00F85362" w:rsidRPr="00F432FC">
        <w:rPr>
          <w:rFonts w:hAnsi="標楷體"/>
          <w:szCs w:val="32"/>
        </w:rPr>
        <w:t>二、一定金額以上之現金、存款、外幣、有價證券、珠寶、古董、字畫及其他具有相當價值之財產</w:t>
      </w:r>
      <w:r w:rsidR="00F85362" w:rsidRPr="00F432FC">
        <w:rPr>
          <w:rFonts w:hAnsi="標楷體" w:hint="eastAsia"/>
          <w:szCs w:val="32"/>
        </w:rPr>
        <w:t>」、「本法第</w:t>
      </w:r>
      <w:r w:rsidR="00F85362" w:rsidRPr="00F432FC">
        <w:rPr>
          <w:rFonts w:hAnsi="標楷體"/>
          <w:szCs w:val="32"/>
        </w:rPr>
        <w:t>5條第1項第2款及第3款之一定金額，依下列規定：一、現金、存款、有價證券、債權、債務及對各種事業之投資，每類之總額為新臺幣100萬元。…</w:t>
      </w:r>
      <w:r w:rsidR="00FD6A97" w:rsidRPr="00F432FC">
        <w:rPr>
          <w:rFonts w:hAnsi="標楷體"/>
          <w:szCs w:val="32"/>
        </w:rPr>
        <w:t>…</w:t>
      </w:r>
      <w:r w:rsidR="00F85362" w:rsidRPr="00F432FC">
        <w:rPr>
          <w:rFonts w:hAnsi="標楷體" w:hint="eastAsia"/>
          <w:szCs w:val="32"/>
        </w:rPr>
        <w:t>」、</w:t>
      </w:r>
      <w:r w:rsidR="00F85362" w:rsidRPr="00F432FC">
        <w:rPr>
          <w:rFonts w:hAnsi="標楷體"/>
          <w:szCs w:val="32"/>
        </w:rPr>
        <w:t>「有申報義務之人</w:t>
      </w:r>
      <w:r w:rsidR="00F85362" w:rsidRPr="00F432FC">
        <w:rPr>
          <w:rFonts w:hAnsi="標楷體" w:hint="eastAsia"/>
          <w:szCs w:val="32"/>
        </w:rPr>
        <w:t>故意隱匿財產為不實之申報</w:t>
      </w:r>
      <w:r w:rsidR="00F85362" w:rsidRPr="00F432FC">
        <w:rPr>
          <w:rFonts w:hAnsi="標楷體"/>
          <w:szCs w:val="32"/>
        </w:rPr>
        <w:t>者，處新臺幣20萬元以上400萬元以下罰鍰。」</w:t>
      </w:r>
      <w:r w:rsidR="006A4FE2" w:rsidRPr="00F432FC">
        <w:rPr>
          <w:rFonts w:hAnsi="標楷體" w:hint="eastAsia"/>
        </w:rPr>
        <w:t>公職人員財產申報法</w:t>
      </w:r>
      <w:r w:rsidR="00F85362" w:rsidRPr="00F432FC">
        <w:rPr>
          <w:rFonts w:hAnsi="標楷體" w:hint="eastAsia"/>
          <w:szCs w:val="32"/>
        </w:rPr>
        <w:t>第</w:t>
      </w:r>
      <w:r w:rsidR="00F85362" w:rsidRPr="00F432FC">
        <w:rPr>
          <w:rFonts w:hAnsi="標楷體"/>
          <w:szCs w:val="32"/>
        </w:rPr>
        <w:t>5條第1項第2</w:t>
      </w:r>
      <w:r w:rsidR="006A4FE2" w:rsidRPr="00F432FC">
        <w:rPr>
          <w:rFonts w:hAnsi="標楷體" w:hint="eastAsia"/>
          <w:szCs w:val="32"/>
        </w:rPr>
        <w:t>款、</w:t>
      </w:r>
      <w:r w:rsidR="006A4FE2" w:rsidRPr="00F432FC">
        <w:rPr>
          <w:rFonts w:hAnsi="標楷體" w:hint="eastAsia"/>
        </w:rPr>
        <w:t>公職人員財產申報法</w:t>
      </w:r>
      <w:r w:rsidR="00F85362" w:rsidRPr="00F432FC">
        <w:rPr>
          <w:rFonts w:hAnsi="標楷體" w:hint="eastAsia"/>
          <w:szCs w:val="32"/>
        </w:rPr>
        <w:t>施行細則第</w:t>
      </w:r>
      <w:r w:rsidR="00F85362" w:rsidRPr="00F432FC">
        <w:rPr>
          <w:rFonts w:hAnsi="標楷體"/>
          <w:szCs w:val="32"/>
        </w:rPr>
        <w:t>14條第1項第1款及</w:t>
      </w:r>
      <w:r w:rsidR="006A4FE2" w:rsidRPr="00F432FC">
        <w:rPr>
          <w:rFonts w:hAnsi="標楷體" w:hint="eastAsia"/>
        </w:rPr>
        <w:t>公職人員財產申報法</w:t>
      </w:r>
      <w:r w:rsidR="00F85362" w:rsidRPr="00F432FC">
        <w:rPr>
          <w:rFonts w:hAnsi="標楷體" w:hint="eastAsia"/>
          <w:szCs w:val="32"/>
        </w:rPr>
        <w:t>第</w:t>
      </w:r>
      <w:r w:rsidR="00F85362" w:rsidRPr="00F432FC">
        <w:rPr>
          <w:rFonts w:hAnsi="標楷體"/>
          <w:szCs w:val="32"/>
        </w:rPr>
        <w:t>12條第1項分別定有明文</w:t>
      </w:r>
      <w:r w:rsidR="00BB1401" w:rsidRPr="00F432FC">
        <w:rPr>
          <w:rFonts w:hAnsi="標楷體" w:hint="eastAsia"/>
          <w:szCs w:val="32"/>
        </w:rPr>
        <w:t>。</w:t>
      </w:r>
    </w:p>
    <w:p w:rsidR="00375F00" w:rsidRPr="00F432FC" w:rsidRDefault="00375F00" w:rsidP="00BB1401">
      <w:pPr>
        <w:pStyle w:val="3"/>
        <w:rPr>
          <w:rFonts w:hAnsi="標楷體" w:cs="新細明體"/>
          <w:kern w:val="0"/>
          <w:szCs w:val="32"/>
          <w:lang w:val="x-none"/>
        </w:rPr>
      </w:pPr>
      <w:r w:rsidRPr="00F432FC">
        <w:rPr>
          <w:rFonts w:hAnsi="標楷體" w:hint="eastAsia"/>
          <w:szCs w:val="32"/>
        </w:rPr>
        <w:t>查訴願人以</w:t>
      </w:r>
      <w:r w:rsidRPr="00F432FC">
        <w:rPr>
          <w:rFonts w:hAnsi="標楷體"/>
          <w:szCs w:val="32"/>
        </w:rPr>
        <w:t>101年12月23日為申報(基準)日向本院申報財產，經原處分機關</w:t>
      </w:r>
      <w:r w:rsidRPr="00F432FC">
        <w:rPr>
          <w:rFonts w:hAnsi="標楷體"/>
          <w:spacing w:val="4"/>
          <w:szCs w:val="32"/>
        </w:rPr>
        <w:t>核</w:t>
      </w:r>
      <w:r w:rsidRPr="00F432FC">
        <w:rPr>
          <w:rFonts w:hAnsi="標楷體"/>
          <w:szCs w:val="32"/>
        </w:rPr>
        <w:t>對其財產申報表</w:t>
      </w:r>
      <w:r w:rsidRPr="00F432FC">
        <w:rPr>
          <w:rFonts w:hAnsi="標楷體"/>
          <w:spacing w:val="4"/>
          <w:szCs w:val="32"/>
        </w:rPr>
        <w:t>所填載資料與財產有關機關(構)或團體查詢所得資料；且</w:t>
      </w:r>
      <w:r w:rsidRPr="00F432FC">
        <w:rPr>
          <w:rFonts w:hAnsi="標楷體" w:hint="eastAsia"/>
          <w:szCs w:val="32"/>
        </w:rPr>
        <w:t>參據</w:t>
      </w:r>
      <w:r w:rsidR="00F848BE" w:rsidRPr="00F432FC">
        <w:rPr>
          <w:rFonts w:hAnsi="標楷體" w:hint="eastAsia"/>
          <w:szCs w:val="32"/>
        </w:rPr>
        <w:t>臺灣士林地方檢察署</w:t>
      </w:r>
      <w:r w:rsidRPr="00F432FC">
        <w:rPr>
          <w:rFonts w:hAnsi="標楷體" w:cs="細明體" w:hint="eastAsia"/>
          <w:kern w:val="0"/>
          <w:szCs w:val="32"/>
          <w:lang w:val="zh-TW"/>
        </w:rPr>
        <w:t>起訴書</w:t>
      </w:r>
      <w:r w:rsidRPr="00F432FC">
        <w:rPr>
          <w:rFonts w:hAnsi="標楷體" w:hint="eastAsia"/>
          <w:szCs w:val="32"/>
        </w:rPr>
        <w:t>、偵訊筆錄等相關卷證，及</w:t>
      </w:r>
      <w:r w:rsidRPr="00F432FC">
        <w:rPr>
          <w:rFonts w:hAnsi="標楷體"/>
          <w:szCs w:val="32"/>
        </w:rPr>
        <w:t>106年7月4日本院106年劾字第17號彈劾案文等資料；並經原處分機關</w:t>
      </w:r>
      <w:r w:rsidRPr="00F432FC">
        <w:rPr>
          <w:rFonts w:hAnsi="標楷體"/>
          <w:spacing w:val="4"/>
          <w:szCs w:val="32"/>
        </w:rPr>
        <w:t>函請</w:t>
      </w:r>
      <w:r w:rsidRPr="00F432FC">
        <w:rPr>
          <w:rFonts w:hAnsi="標楷體" w:hint="eastAsia"/>
          <w:szCs w:val="32"/>
        </w:rPr>
        <w:t>訴願人</w:t>
      </w:r>
      <w:r w:rsidRPr="00F432FC">
        <w:rPr>
          <w:rFonts w:hAnsi="標楷體"/>
          <w:spacing w:val="4"/>
          <w:szCs w:val="32"/>
        </w:rPr>
        <w:t>說明理由後，</w:t>
      </w:r>
      <w:r w:rsidRPr="00F432FC">
        <w:rPr>
          <w:rFonts w:hAnsi="標楷體" w:hint="eastAsia"/>
          <w:spacing w:val="10"/>
          <w:szCs w:val="32"/>
        </w:rPr>
        <w:t>依論理及經驗法則綜合判斷，認定</w:t>
      </w:r>
      <w:r w:rsidRPr="00F432FC">
        <w:rPr>
          <w:rFonts w:hAnsi="標楷體" w:cs="標楷體$" w:hint="eastAsia"/>
          <w:szCs w:val="32"/>
        </w:rPr>
        <w:t>訴願人借名</w:t>
      </w:r>
      <w:r w:rsidR="003455CF">
        <w:rPr>
          <w:rFonts w:hAnsi="標楷體" w:cs="標楷體$" w:hint="eastAsia"/>
          <w:szCs w:val="32"/>
        </w:rPr>
        <w:t>鄭○○</w:t>
      </w:r>
      <w:r w:rsidRPr="00F432FC">
        <w:rPr>
          <w:rFonts w:hAnsi="標楷體" w:cs="標楷體$" w:hint="eastAsia"/>
          <w:szCs w:val="32"/>
        </w:rPr>
        <w:t>及</w:t>
      </w:r>
      <w:r w:rsidR="003455CF">
        <w:rPr>
          <w:rFonts w:hAnsi="標楷體" w:cs="標楷體$"/>
          <w:szCs w:val="32"/>
        </w:rPr>
        <w:t>○○</w:t>
      </w:r>
      <w:r w:rsidRPr="00F432FC">
        <w:rPr>
          <w:rFonts w:hAnsi="標楷體" w:cs="標楷體$" w:hint="eastAsia"/>
          <w:szCs w:val="32"/>
        </w:rPr>
        <w:t>公司持有系爭股票，並委任張</w:t>
      </w:r>
      <w:r w:rsidR="003455CF">
        <w:rPr>
          <w:rFonts w:hAnsi="標楷體" w:cs="標楷體$"/>
          <w:szCs w:val="32"/>
        </w:rPr>
        <w:t>○○</w:t>
      </w:r>
      <w:r w:rsidRPr="00F432FC">
        <w:rPr>
          <w:rFonts w:hAnsi="標楷體" w:cs="標楷體$" w:hint="eastAsia"/>
          <w:szCs w:val="32"/>
        </w:rPr>
        <w:t>全</w:t>
      </w:r>
      <w:r w:rsidRPr="00F432FC">
        <w:rPr>
          <w:rFonts w:hAnsi="標楷體" w:cs="新細明體" w:hint="eastAsia"/>
          <w:kern w:val="0"/>
          <w:szCs w:val="32"/>
        </w:rPr>
        <w:t>權處理投資事宜；且援引本件各關係人間往來電子郵件及調查筆錄等證據，</w:t>
      </w:r>
      <w:r w:rsidRPr="00F432FC">
        <w:rPr>
          <w:rFonts w:hAnsi="標楷體" w:hint="eastAsia"/>
          <w:szCs w:val="32"/>
        </w:rPr>
        <w:t>以訴願人未於申報表之有價證券欄位申報系爭股票，亦未於備註欄中敘明，其未能於財產申報時主動揭露系爭股票，使受理申報機關難以發現其真實財產狀況，難謂無隱匿財產不為申報之主觀意思，從而</w:t>
      </w:r>
      <w:r w:rsidRPr="00F432FC">
        <w:rPr>
          <w:rFonts w:hAnsi="標楷體" w:cs="新細明體" w:hint="eastAsia"/>
          <w:kern w:val="0"/>
          <w:szCs w:val="32"/>
        </w:rPr>
        <w:t>核認訴願人</w:t>
      </w:r>
      <w:r w:rsidRPr="00F432FC">
        <w:rPr>
          <w:rFonts w:hAnsi="標楷體" w:hint="eastAsia"/>
          <w:szCs w:val="32"/>
        </w:rPr>
        <w:t>故意隱匿財產為不實申報。</w:t>
      </w:r>
    </w:p>
    <w:p w:rsidR="000B387D" w:rsidRPr="00F432FC" w:rsidRDefault="000B387D" w:rsidP="00BB1401">
      <w:pPr>
        <w:pStyle w:val="3"/>
        <w:rPr>
          <w:rFonts w:hAnsi="標楷體" w:cs="新細明體"/>
          <w:kern w:val="0"/>
          <w:szCs w:val="32"/>
          <w:lang w:val="x-none"/>
        </w:rPr>
      </w:pPr>
      <w:r w:rsidRPr="00F432FC">
        <w:rPr>
          <w:rFonts w:hAnsi="標楷體" w:hint="eastAsia"/>
          <w:szCs w:val="32"/>
        </w:rPr>
        <w:t>查訴願人以</w:t>
      </w:r>
      <w:r w:rsidRPr="00F432FC">
        <w:rPr>
          <w:rFonts w:hAnsi="標楷體"/>
          <w:spacing w:val="4"/>
          <w:szCs w:val="32"/>
        </w:rPr>
        <w:t>102年12月26日</w:t>
      </w:r>
      <w:r w:rsidRPr="00F432FC">
        <w:rPr>
          <w:rFonts w:hAnsi="標楷體" w:hint="eastAsia"/>
          <w:szCs w:val="32"/>
        </w:rPr>
        <w:t>為申報</w:t>
      </w:r>
      <w:r w:rsidRPr="00F432FC">
        <w:rPr>
          <w:rFonts w:hAnsi="標楷體"/>
          <w:szCs w:val="32"/>
        </w:rPr>
        <w:t>(基準)日向本院</w:t>
      </w:r>
      <w:r w:rsidRPr="00F432FC">
        <w:rPr>
          <w:rFonts w:hAnsi="標楷體"/>
          <w:szCs w:val="32"/>
        </w:rPr>
        <w:lastRenderedPageBreak/>
        <w:t>申報財產，經原處分機關</w:t>
      </w:r>
      <w:r w:rsidRPr="00F432FC">
        <w:rPr>
          <w:rFonts w:hAnsi="標楷體"/>
          <w:spacing w:val="4"/>
          <w:szCs w:val="32"/>
        </w:rPr>
        <w:t>核</w:t>
      </w:r>
      <w:r w:rsidRPr="00F432FC">
        <w:rPr>
          <w:rFonts w:hAnsi="標楷體"/>
          <w:szCs w:val="32"/>
        </w:rPr>
        <w:t>對其財產申報表</w:t>
      </w:r>
      <w:r w:rsidRPr="00F432FC">
        <w:rPr>
          <w:rFonts w:hAnsi="標楷體"/>
          <w:spacing w:val="4"/>
          <w:szCs w:val="32"/>
        </w:rPr>
        <w:t>所填載資料與財產有關機關(構)或團體查詢所得資料；且</w:t>
      </w:r>
      <w:r w:rsidRPr="00F432FC">
        <w:rPr>
          <w:rFonts w:hAnsi="標楷體" w:hint="eastAsia"/>
          <w:szCs w:val="32"/>
        </w:rPr>
        <w:t>參據</w:t>
      </w:r>
      <w:r w:rsidR="00F848BE" w:rsidRPr="00F432FC">
        <w:rPr>
          <w:rFonts w:hAnsi="標楷體" w:hint="eastAsia"/>
          <w:szCs w:val="32"/>
        </w:rPr>
        <w:t>臺灣士林地方檢察署</w:t>
      </w:r>
      <w:r w:rsidRPr="00F432FC">
        <w:rPr>
          <w:rFonts w:hAnsi="標楷體" w:cs="細明體" w:hint="eastAsia"/>
          <w:kern w:val="0"/>
          <w:szCs w:val="32"/>
          <w:lang w:val="zh-TW"/>
        </w:rPr>
        <w:t>起訴書</w:t>
      </w:r>
      <w:r w:rsidRPr="00F432FC">
        <w:rPr>
          <w:rFonts w:hAnsi="標楷體" w:hint="eastAsia"/>
          <w:szCs w:val="32"/>
        </w:rPr>
        <w:t>、偵訊筆錄等相關卷證，及</w:t>
      </w:r>
      <w:r w:rsidRPr="00F432FC">
        <w:rPr>
          <w:rFonts w:hAnsi="標楷體"/>
          <w:szCs w:val="32"/>
        </w:rPr>
        <w:t>106年7月4日本院106年劾字第17號彈劾案文等資料；並經原處分機關</w:t>
      </w:r>
      <w:r w:rsidRPr="00F432FC">
        <w:rPr>
          <w:rFonts w:hAnsi="標楷體"/>
          <w:spacing w:val="4"/>
          <w:szCs w:val="32"/>
        </w:rPr>
        <w:t>函請</w:t>
      </w:r>
      <w:r w:rsidRPr="00F432FC">
        <w:rPr>
          <w:rFonts w:hAnsi="標楷體" w:hint="eastAsia"/>
          <w:szCs w:val="32"/>
        </w:rPr>
        <w:t>訴願人</w:t>
      </w:r>
      <w:r w:rsidRPr="00F432FC">
        <w:rPr>
          <w:rFonts w:hAnsi="標楷體"/>
          <w:spacing w:val="4"/>
          <w:szCs w:val="32"/>
        </w:rPr>
        <w:t>說明理由後，</w:t>
      </w:r>
      <w:r w:rsidRPr="00F432FC">
        <w:rPr>
          <w:rFonts w:hAnsi="標楷體" w:hint="eastAsia"/>
          <w:spacing w:val="10"/>
          <w:szCs w:val="32"/>
        </w:rPr>
        <w:t>依論理及經驗法則綜合判斷，認定</w:t>
      </w:r>
      <w:r w:rsidRPr="00F432FC">
        <w:rPr>
          <w:rFonts w:hAnsi="標楷體" w:cs="標楷體$" w:hint="eastAsia"/>
          <w:szCs w:val="32"/>
        </w:rPr>
        <w:t>訴願人借名</w:t>
      </w:r>
      <w:r w:rsidR="003455CF">
        <w:rPr>
          <w:rFonts w:hAnsi="標楷體" w:cs="標楷體$" w:hint="eastAsia"/>
          <w:szCs w:val="32"/>
        </w:rPr>
        <w:t>鄭○○</w:t>
      </w:r>
      <w:r w:rsidRPr="00F432FC">
        <w:rPr>
          <w:rFonts w:hAnsi="標楷體" w:cs="標楷體$" w:hint="eastAsia"/>
          <w:szCs w:val="32"/>
        </w:rPr>
        <w:t>持有系爭股票，並委任</w:t>
      </w:r>
      <w:r w:rsidR="003455CF">
        <w:rPr>
          <w:rFonts w:hAnsi="標楷體" w:cs="標楷體$" w:hint="eastAsia"/>
          <w:szCs w:val="32"/>
        </w:rPr>
        <w:t>張○○</w:t>
      </w:r>
      <w:r w:rsidRPr="00F432FC">
        <w:rPr>
          <w:rFonts w:hAnsi="標楷體" w:cs="標楷體$" w:hint="eastAsia"/>
          <w:szCs w:val="32"/>
        </w:rPr>
        <w:t>全</w:t>
      </w:r>
      <w:r w:rsidRPr="00F432FC">
        <w:rPr>
          <w:rFonts w:hAnsi="標楷體" w:cs="新細明體" w:hint="eastAsia"/>
          <w:kern w:val="0"/>
          <w:szCs w:val="32"/>
        </w:rPr>
        <w:t>權處理投資事宜；且援引本件各關係人間往來電子郵件及調查筆錄等證據，</w:t>
      </w:r>
      <w:r w:rsidRPr="00F432FC">
        <w:rPr>
          <w:rFonts w:hAnsi="標楷體" w:hint="eastAsia"/>
          <w:szCs w:val="32"/>
        </w:rPr>
        <w:t>以訴願人未於申報表之有價證券欄位申報系爭股票，亦未於備註欄中敘明，其未能於財產申報時主動揭露系爭股票，使受理申報機關難以發現其真實財產狀況，難謂無隱匿財產不為申報之主觀意思，即</w:t>
      </w:r>
      <w:r w:rsidRPr="00F432FC">
        <w:rPr>
          <w:rFonts w:hAnsi="標楷體" w:cs="新細明體" w:hint="eastAsia"/>
          <w:kern w:val="0"/>
          <w:szCs w:val="32"/>
        </w:rPr>
        <w:t>核認訴願人</w:t>
      </w:r>
      <w:r w:rsidRPr="00F432FC">
        <w:rPr>
          <w:rFonts w:hAnsi="標楷體" w:hint="eastAsia"/>
          <w:szCs w:val="32"/>
        </w:rPr>
        <w:t>故意隱匿財產為不實申報。</w:t>
      </w:r>
    </w:p>
    <w:p w:rsidR="00245314" w:rsidRPr="00F432FC" w:rsidRDefault="00F85362" w:rsidP="00BB1401">
      <w:pPr>
        <w:pStyle w:val="3"/>
        <w:rPr>
          <w:rFonts w:hAnsi="標楷體" w:cs="新細明體"/>
          <w:kern w:val="0"/>
          <w:szCs w:val="32"/>
          <w:lang w:val="x-none"/>
        </w:rPr>
      </w:pPr>
      <w:r w:rsidRPr="00F432FC">
        <w:rPr>
          <w:rFonts w:hAnsi="標楷體" w:hint="eastAsia"/>
          <w:spacing w:val="20"/>
          <w:szCs w:val="32"/>
        </w:rPr>
        <w:t>卷查</w:t>
      </w:r>
      <w:r w:rsidRPr="00F432FC">
        <w:rPr>
          <w:rFonts w:hAnsi="標楷體" w:cs="新細明體" w:hint="eastAsia"/>
          <w:spacing w:val="20"/>
          <w:kern w:val="0"/>
          <w:szCs w:val="32"/>
        </w:rPr>
        <w:t>訴願人</w:t>
      </w:r>
      <w:r w:rsidRPr="00F432FC">
        <w:rPr>
          <w:rFonts w:hAnsi="標楷體" w:hint="eastAsia"/>
          <w:spacing w:val="20"/>
          <w:szCs w:val="32"/>
        </w:rPr>
        <w:t>以</w:t>
      </w:r>
      <w:r w:rsidRPr="00F432FC">
        <w:rPr>
          <w:rFonts w:hAnsi="標楷體"/>
          <w:spacing w:val="20"/>
          <w:szCs w:val="32"/>
        </w:rPr>
        <w:t>103年12月22日為申報(基準)日所申報之財產</w:t>
      </w:r>
      <w:r w:rsidRPr="00F432FC">
        <w:rPr>
          <w:rFonts w:hAnsi="標楷體" w:cs="新細明體" w:hint="eastAsia"/>
          <w:spacing w:val="20"/>
          <w:kern w:val="0"/>
          <w:szCs w:val="32"/>
        </w:rPr>
        <w:t>，經核對財產申報資料與財產有關機關（構）或團體查詢所得資料，並參據</w:t>
      </w:r>
      <w:r w:rsidR="00F848BE" w:rsidRPr="00F432FC">
        <w:rPr>
          <w:rFonts w:hAnsi="標楷體" w:hint="eastAsia"/>
          <w:szCs w:val="32"/>
        </w:rPr>
        <w:t>臺灣士林地方檢察署</w:t>
      </w:r>
      <w:r w:rsidRPr="00F432FC">
        <w:rPr>
          <w:rFonts w:hAnsi="標楷體" w:cs="新細明體" w:hint="eastAsia"/>
          <w:spacing w:val="20"/>
          <w:kern w:val="0"/>
          <w:szCs w:val="32"/>
        </w:rPr>
        <w:t>署起訴書、偵</w:t>
      </w:r>
      <w:r w:rsidRPr="00F432FC">
        <w:rPr>
          <w:rFonts w:hAnsi="標楷體" w:cs="新細明體" w:hint="eastAsia"/>
          <w:spacing w:val="12"/>
          <w:kern w:val="0"/>
          <w:szCs w:val="32"/>
        </w:rPr>
        <w:t>訊筆錄、</w:t>
      </w:r>
      <w:r w:rsidR="008F29D4" w:rsidRPr="00F432FC">
        <w:rPr>
          <w:rFonts w:hAnsi="標楷體" w:cs="新細明體" w:hint="eastAsia"/>
          <w:spacing w:val="12"/>
          <w:kern w:val="0"/>
          <w:szCs w:val="32"/>
        </w:rPr>
        <w:t>臺灣</w:t>
      </w:r>
      <w:r w:rsidRPr="00F432FC">
        <w:rPr>
          <w:rFonts w:hAnsi="標楷體" w:cs="新細明體" w:hint="eastAsia"/>
          <w:spacing w:val="12"/>
          <w:kern w:val="0"/>
          <w:szCs w:val="32"/>
        </w:rPr>
        <w:t>士林地</w:t>
      </w:r>
      <w:r w:rsidR="008F29D4" w:rsidRPr="00F432FC">
        <w:rPr>
          <w:rFonts w:hAnsi="標楷體" w:cs="新細明體" w:hint="eastAsia"/>
          <w:spacing w:val="12"/>
          <w:kern w:val="0"/>
          <w:szCs w:val="32"/>
        </w:rPr>
        <w:t>方法</w:t>
      </w:r>
      <w:r w:rsidRPr="00F432FC">
        <w:rPr>
          <w:rFonts w:hAnsi="標楷體" w:cs="新細明體" w:hint="eastAsia"/>
          <w:spacing w:val="12"/>
          <w:kern w:val="0"/>
          <w:szCs w:val="32"/>
        </w:rPr>
        <w:t>院刑事判決、公懲會判決及訴願人之說明等相關卷證，原處分認定訴願人</w:t>
      </w:r>
      <w:r w:rsidRPr="00F432FC">
        <w:rPr>
          <w:rFonts w:hAnsi="標楷體" w:hint="eastAsia"/>
          <w:spacing w:val="12"/>
          <w:szCs w:val="32"/>
        </w:rPr>
        <w:t>借用他人名義持有</w:t>
      </w:r>
      <w:r w:rsidRPr="00F432FC">
        <w:rPr>
          <w:rFonts w:hAnsi="標楷體" w:cs="新細明體" w:hint="eastAsia"/>
          <w:spacing w:val="12"/>
          <w:kern w:val="0"/>
          <w:szCs w:val="32"/>
        </w:rPr>
        <w:t>浩鼎</w:t>
      </w:r>
      <w:r w:rsidRPr="00F432FC">
        <w:rPr>
          <w:rFonts w:hAnsi="標楷體" w:hint="eastAsia"/>
          <w:spacing w:val="12"/>
          <w:szCs w:val="32"/>
        </w:rPr>
        <w:t>股票</w:t>
      </w:r>
      <w:r w:rsidRPr="00F432FC">
        <w:rPr>
          <w:rFonts w:hAnsi="標楷體"/>
          <w:spacing w:val="12"/>
          <w:szCs w:val="32"/>
        </w:rPr>
        <w:t>1筆計529,000股</w:t>
      </w:r>
      <w:r w:rsidRPr="00F432FC">
        <w:rPr>
          <w:rFonts w:hAnsi="標楷體" w:cs="新細明體" w:hint="eastAsia"/>
          <w:spacing w:val="12"/>
          <w:kern w:val="0"/>
          <w:szCs w:val="32"/>
        </w:rPr>
        <w:t>，並委任</w:t>
      </w:r>
      <w:r w:rsidR="003455CF">
        <w:rPr>
          <w:rFonts w:hAnsi="標楷體" w:cs="新細明體" w:hint="eastAsia"/>
          <w:spacing w:val="12"/>
          <w:kern w:val="0"/>
          <w:szCs w:val="32"/>
        </w:rPr>
        <w:t>張○○</w:t>
      </w:r>
      <w:r w:rsidRPr="00F432FC">
        <w:rPr>
          <w:rFonts w:hAnsi="標楷體" w:cs="新細明體" w:hint="eastAsia"/>
          <w:spacing w:val="12"/>
          <w:kern w:val="0"/>
          <w:szCs w:val="32"/>
        </w:rPr>
        <w:t>全權處理投資事宜，以訴願人未於申報表之有價證券欄位主動申報該股</w:t>
      </w:r>
      <w:r w:rsidRPr="00F432FC">
        <w:rPr>
          <w:rFonts w:hAnsi="標楷體" w:cs="新細明體" w:hint="eastAsia"/>
          <w:spacing w:val="10"/>
          <w:kern w:val="0"/>
          <w:szCs w:val="32"/>
        </w:rPr>
        <w:t>票，使受理申報機關難以發現其真實財產狀況，難謂無</w:t>
      </w:r>
      <w:r w:rsidRPr="00F432FC">
        <w:rPr>
          <w:rFonts w:hAnsi="標楷體" w:cs="新細明體" w:hint="eastAsia"/>
          <w:spacing w:val="20"/>
          <w:kern w:val="0"/>
          <w:szCs w:val="32"/>
        </w:rPr>
        <w:t>隱匿財產不為申報之主觀意思，核認訴願人故意隱匿財產為不實申報，固非無據。</w:t>
      </w:r>
    </w:p>
    <w:p w:rsidR="00902B4F" w:rsidRPr="00F432FC" w:rsidRDefault="00F85362" w:rsidP="00F85362">
      <w:pPr>
        <w:pStyle w:val="3"/>
        <w:rPr>
          <w:rFonts w:hAnsi="標楷體"/>
          <w:b/>
          <w:szCs w:val="32"/>
        </w:rPr>
      </w:pPr>
      <w:r w:rsidRPr="00F432FC">
        <w:rPr>
          <w:rFonts w:hAnsi="標楷體" w:cs="新細明體" w:hint="eastAsia"/>
          <w:spacing w:val="20"/>
          <w:kern w:val="0"/>
          <w:szCs w:val="32"/>
        </w:rPr>
        <w:t>惟查：</w:t>
      </w:r>
      <w:r w:rsidR="00245314" w:rsidRPr="00F432FC">
        <w:rPr>
          <w:rFonts w:hAnsi="標楷體" w:hint="eastAsia"/>
          <w:szCs w:val="32"/>
        </w:rPr>
        <w:t>原處分機關認訴願人對系爭股票仍可支配而未據實申報，而認定訴願人係屬借名登記而非贈與，為推論之結果，且原處分機關依據刑事偵查與</w:t>
      </w:r>
      <w:r w:rsidR="00F848BE" w:rsidRPr="00F432FC">
        <w:rPr>
          <w:rFonts w:hAnsi="標楷體" w:hint="eastAsia"/>
          <w:szCs w:val="32"/>
        </w:rPr>
        <w:t>臺灣</w:t>
      </w:r>
      <w:r w:rsidR="00245314" w:rsidRPr="00F432FC">
        <w:rPr>
          <w:rFonts w:hAnsi="標楷體" w:cs="細明體"/>
          <w:kern w:val="0"/>
          <w:szCs w:val="32"/>
          <w:lang w:val="zh-TW"/>
        </w:rPr>
        <w:t>士林地方法院</w:t>
      </w:r>
      <w:r w:rsidR="00245314" w:rsidRPr="00F432FC">
        <w:rPr>
          <w:rFonts w:hAnsi="標楷體" w:cs="SimSun"/>
          <w:kern w:val="0"/>
          <w:szCs w:val="32"/>
          <w:lang w:val="zh-TW"/>
        </w:rPr>
        <w:t>106</w:t>
      </w:r>
      <w:r w:rsidR="00245314" w:rsidRPr="00F432FC">
        <w:rPr>
          <w:rFonts w:hAnsi="標楷體" w:cs="細明體"/>
          <w:kern w:val="0"/>
          <w:szCs w:val="32"/>
          <w:lang w:val="zh-TW"/>
        </w:rPr>
        <w:t>年度矚重訴字第</w:t>
      </w:r>
      <w:r w:rsidR="00245314" w:rsidRPr="00F432FC">
        <w:rPr>
          <w:rFonts w:hAnsi="標楷體" w:cs="SimSun"/>
          <w:kern w:val="0"/>
          <w:szCs w:val="32"/>
          <w:lang w:val="zh-TW"/>
        </w:rPr>
        <w:t>1</w:t>
      </w:r>
      <w:r w:rsidR="00245314" w:rsidRPr="00F432FC">
        <w:rPr>
          <w:rFonts w:hAnsi="標楷體" w:cs="細明體"/>
          <w:kern w:val="0"/>
          <w:szCs w:val="32"/>
          <w:lang w:val="zh-TW"/>
        </w:rPr>
        <w:t>號判決</w:t>
      </w:r>
      <w:r w:rsidR="00245314" w:rsidRPr="00F432FC">
        <w:rPr>
          <w:rFonts w:hAnsi="標楷體" w:hint="eastAsia"/>
          <w:szCs w:val="32"/>
        </w:rPr>
        <w:t>認</w:t>
      </w:r>
      <w:r w:rsidR="00245314" w:rsidRPr="00F432FC">
        <w:rPr>
          <w:rFonts w:hAnsi="標楷體" w:hint="eastAsia"/>
          <w:szCs w:val="32"/>
        </w:rPr>
        <w:lastRenderedPageBreak/>
        <w:t>定之部分事實遽以裁罰，尚乏直接論證；復查，訴願人對於本人之信託基金以及其變動情形均持續依法申報，</w:t>
      </w:r>
      <w:r w:rsidR="00245314" w:rsidRPr="005C66A1">
        <w:rPr>
          <w:rFonts w:hAnsi="標楷體" w:hint="eastAsia"/>
          <w:b/>
          <w:szCs w:val="32"/>
        </w:rPr>
        <w:t>實無僅就系爭股票隱匿未予申報之理</w:t>
      </w:r>
      <w:r w:rsidR="00245314" w:rsidRPr="00F432FC">
        <w:rPr>
          <w:rFonts w:hAnsi="標楷體" w:hint="eastAsia"/>
          <w:szCs w:val="32"/>
        </w:rPr>
        <w:t>，原處分機關就此亦未詳述其論證理由。另查美國與我國之法令尚有不同，訴願人陳述以家庭信託基金購買股票，意欲將名下的財產贈與給子女，</w:t>
      </w:r>
      <w:r w:rsidR="00245314" w:rsidRPr="00F432FC">
        <w:rPr>
          <w:rFonts w:hAnsi="標楷體" w:cs="Arial" w:hint="eastAsia"/>
          <w:szCs w:val="32"/>
        </w:rPr>
        <w:t>惟</w:t>
      </w:r>
      <w:r w:rsidR="00245314" w:rsidRPr="00F432FC">
        <w:rPr>
          <w:rFonts w:hAnsi="標楷體" w:hint="eastAsia"/>
          <w:szCs w:val="32"/>
        </w:rPr>
        <w:t>因相關法令之限制，無法用自然人名義購買美國生技公司之股票，</w:t>
      </w:r>
      <w:r w:rsidR="00245314" w:rsidRPr="005C66A1">
        <w:rPr>
          <w:rFonts w:hAnsi="標楷體" w:hint="eastAsia"/>
          <w:b/>
          <w:szCs w:val="32"/>
        </w:rPr>
        <w:t>故置於法人之名下，但仍屬贈與其子女之財產，其自始</w:t>
      </w:r>
      <w:r w:rsidR="00245314" w:rsidRPr="005C66A1">
        <w:rPr>
          <w:rFonts w:hAnsi="標楷體"/>
          <w:b/>
          <w:szCs w:val="32"/>
        </w:rPr>
        <w:t>不認為須向本院申報或借名登記</w:t>
      </w:r>
      <w:r w:rsidR="00245314" w:rsidRPr="005C66A1">
        <w:rPr>
          <w:rFonts w:hAnsi="標楷體" w:hint="eastAsia"/>
          <w:b/>
          <w:szCs w:val="32"/>
        </w:rPr>
        <w:t>等節，非無理由</w:t>
      </w:r>
      <w:r w:rsidR="00245314" w:rsidRPr="00F432FC">
        <w:rPr>
          <w:rFonts w:hAnsi="標楷體" w:hint="eastAsia"/>
          <w:szCs w:val="32"/>
        </w:rPr>
        <w:t>。且科技人與法律人對於法律用語、文化、邏輯思維及法律確信皆有不同之處，在表達上實難以達到精準，況於刑事案件偵訊時，亦不以財產申報為調查重心。原處分機關遽以論斷訴願人</w:t>
      </w:r>
      <w:r w:rsidR="00245314" w:rsidRPr="00F432FC">
        <w:rPr>
          <w:rFonts w:hAnsi="標楷體"/>
          <w:szCs w:val="32"/>
        </w:rPr>
        <w:t>具有隱匿而為不實申報之故意，尚不符論理法則及經驗法則。</w:t>
      </w:r>
      <w:r w:rsidR="00245314" w:rsidRPr="00F432FC">
        <w:rPr>
          <w:rFonts w:hAnsi="標楷體" w:hint="eastAsia"/>
          <w:szCs w:val="32"/>
        </w:rPr>
        <w:t>從而，</w:t>
      </w:r>
      <w:r w:rsidR="00245314" w:rsidRPr="00F432FC">
        <w:rPr>
          <w:rFonts w:hAnsi="標楷體"/>
          <w:szCs w:val="32"/>
        </w:rPr>
        <w:t>爰將原處分撤銷，以資妥適</w:t>
      </w:r>
      <w:r w:rsidRPr="00F432FC">
        <w:rPr>
          <w:rFonts w:hAnsi="標楷體" w:hint="eastAsia"/>
          <w:b/>
          <w:szCs w:val="32"/>
        </w:rPr>
        <w:t>。</w:t>
      </w:r>
    </w:p>
    <w:p w:rsidR="00314BD6" w:rsidRPr="00F432FC" w:rsidRDefault="00F71B97" w:rsidP="00314BD6">
      <w:pPr>
        <w:pStyle w:val="2"/>
        <w:rPr>
          <w:rFonts w:hAnsi="標楷體"/>
          <w:b/>
          <w:szCs w:val="32"/>
        </w:rPr>
      </w:pPr>
      <w:r w:rsidRPr="00F432FC">
        <w:rPr>
          <w:rFonts w:hAnsi="標楷體" w:hint="eastAsia"/>
          <w:b/>
          <w:szCs w:val="32"/>
        </w:rPr>
        <w:t>陳</w:t>
      </w:r>
      <w:r w:rsidR="00502720" w:rsidRPr="00F432FC">
        <w:rPr>
          <w:rFonts w:hAnsi="標楷體" w:hint="eastAsia"/>
          <w:b/>
          <w:szCs w:val="32"/>
        </w:rPr>
        <w:t>訴</w:t>
      </w:r>
      <w:r w:rsidRPr="00F432FC">
        <w:rPr>
          <w:rFonts w:hAnsi="標楷體" w:hint="eastAsia"/>
          <w:b/>
          <w:szCs w:val="32"/>
        </w:rPr>
        <w:t>人</w:t>
      </w:r>
      <w:r w:rsidR="009D35FB" w:rsidRPr="00F432FC">
        <w:rPr>
          <w:rFonts w:hAnsi="標楷體" w:hint="eastAsia"/>
          <w:b/>
          <w:szCs w:val="32"/>
        </w:rPr>
        <w:t>違反公職人員利益衝突迴避法相關規定部分，</w:t>
      </w:r>
      <w:r w:rsidR="006040AF" w:rsidRPr="00F432FC">
        <w:rPr>
          <w:rFonts w:hAnsi="標楷體" w:hint="eastAsia"/>
          <w:b/>
          <w:szCs w:val="32"/>
        </w:rPr>
        <w:t>本院廉政委員會之決議</w:t>
      </w:r>
      <w:r w:rsidRPr="00F432FC">
        <w:rPr>
          <w:rFonts w:hAnsi="標楷體" w:hint="eastAsia"/>
          <w:b/>
          <w:szCs w:val="32"/>
        </w:rPr>
        <w:t>，已經</w:t>
      </w:r>
      <w:r w:rsidR="009D35FB" w:rsidRPr="00F432FC">
        <w:rPr>
          <w:rFonts w:hAnsi="標楷體" w:hint="eastAsia"/>
          <w:b/>
          <w:szCs w:val="32"/>
        </w:rPr>
        <w:t>認為查無具體事證堪認被調查人違反公職人員利益衝突迴避法</w:t>
      </w:r>
      <w:r w:rsidRPr="00F432FC">
        <w:rPr>
          <w:rFonts w:hAnsi="標楷體" w:hint="eastAsia"/>
          <w:b/>
          <w:szCs w:val="32"/>
        </w:rPr>
        <w:t>之</w:t>
      </w:r>
      <w:r w:rsidR="009D35FB" w:rsidRPr="00F432FC">
        <w:rPr>
          <w:rFonts w:hAnsi="標楷體" w:hint="eastAsia"/>
          <w:b/>
          <w:szCs w:val="32"/>
        </w:rPr>
        <w:t>規定。</w:t>
      </w:r>
    </w:p>
    <w:p w:rsidR="0045632D" w:rsidRPr="00F432FC" w:rsidRDefault="0045632D" w:rsidP="0045632D">
      <w:pPr>
        <w:pStyle w:val="3"/>
        <w:rPr>
          <w:rFonts w:hAnsi="標楷體"/>
          <w:szCs w:val="32"/>
        </w:rPr>
      </w:pPr>
      <w:r w:rsidRPr="00F432FC">
        <w:rPr>
          <w:rFonts w:hAnsi="標楷體"/>
          <w:szCs w:val="32"/>
        </w:rPr>
        <w:t>108年2月20日本院廉政委員會第5</w:t>
      </w:r>
      <w:r w:rsidRPr="00F432FC">
        <w:rPr>
          <w:rFonts w:hAnsi="標楷體" w:hint="eastAsia"/>
          <w:szCs w:val="32"/>
        </w:rPr>
        <w:t>屆第</w:t>
      </w:r>
      <w:r w:rsidRPr="00F432FC">
        <w:rPr>
          <w:rFonts w:hAnsi="標楷體"/>
          <w:szCs w:val="32"/>
        </w:rPr>
        <w:t>54次會議討論事項第1案:</w:t>
      </w:r>
    </w:p>
    <w:p w:rsidR="0045632D" w:rsidRPr="00F432FC" w:rsidRDefault="0045632D" w:rsidP="0045632D">
      <w:pPr>
        <w:pStyle w:val="4"/>
        <w:rPr>
          <w:rFonts w:hAnsi="標楷體"/>
          <w:szCs w:val="32"/>
        </w:rPr>
      </w:pPr>
      <w:r w:rsidRPr="00F432FC">
        <w:rPr>
          <w:rFonts w:hAnsi="標楷體" w:hint="eastAsia"/>
          <w:szCs w:val="32"/>
        </w:rPr>
        <w:t>案由：本院</w:t>
      </w:r>
      <w:r w:rsidRPr="00F432FC">
        <w:rPr>
          <w:rFonts w:hAnsi="標楷體"/>
          <w:szCs w:val="32"/>
        </w:rPr>
        <w:t>調查中研院前院長翁啟惠於任職院長期間，委由與中研院有合作及專屬授權關係之民營公司董事長先行代墊款項或代為對外借款，購買股票投資謀利，並應允同意收受該公司150萬股技術股；進而協助其相關公司派員至中研院無償學習技術及取得中研院之醣分子研究成果；又督導訂定</w:t>
      </w:r>
      <w:r w:rsidR="00A07849" w:rsidRPr="00F432FC">
        <w:rPr>
          <w:rFonts w:hAnsi="標楷體"/>
          <w:szCs w:val="32"/>
        </w:rPr>
        <w:t>中央研究院科技移轉利益衝突迴避處理原則</w:t>
      </w:r>
      <w:r w:rsidRPr="00F432FC">
        <w:rPr>
          <w:rFonts w:hAnsi="標楷體"/>
          <w:szCs w:val="32"/>
        </w:rPr>
        <w:t>，卻明知並帶頭違反上開規定；另對外發表攸關該民營公司及本身重大利益之評論，且為掩飾其與該公司並無利益關係，又對</w:t>
      </w:r>
      <w:r w:rsidR="003E2AFA" w:rsidRPr="00F432FC">
        <w:rPr>
          <w:rFonts w:hAnsi="標楷體"/>
          <w:szCs w:val="32"/>
        </w:rPr>
        <w:t>外公開謊稱</w:t>
      </w:r>
      <w:r w:rsidR="003E2AFA" w:rsidRPr="00F432FC">
        <w:rPr>
          <w:rFonts w:hAnsi="標楷體"/>
          <w:szCs w:val="32"/>
        </w:rPr>
        <w:lastRenderedPageBreak/>
        <w:t>其未購買該公司之股票，疑涉違反公職人員利益衝突迴避法</w:t>
      </w:r>
      <w:r w:rsidR="003E2AFA" w:rsidRPr="00F432FC">
        <w:rPr>
          <w:rFonts w:hAnsi="標楷體" w:hint="eastAsia"/>
          <w:szCs w:val="32"/>
        </w:rPr>
        <w:t>一</w:t>
      </w:r>
      <w:r w:rsidRPr="00F432FC">
        <w:rPr>
          <w:rFonts w:hAnsi="標楷體"/>
          <w:szCs w:val="32"/>
        </w:rPr>
        <w:t>案，提請討論。</w:t>
      </w:r>
    </w:p>
    <w:p w:rsidR="0045632D" w:rsidRPr="00F432FC" w:rsidRDefault="0045632D" w:rsidP="0045632D">
      <w:pPr>
        <w:pStyle w:val="4"/>
        <w:rPr>
          <w:rFonts w:hAnsi="標楷體"/>
          <w:szCs w:val="32"/>
        </w:rPr>
      </w:pPr>
      <w:r w:rsidRPr="00F432FC">
        <w:rPr>
          <w:rFonts w:hAnsi="標楷體" w:hint="eastAsia"/>
          <w:szCs w:val="32"/>
        </w:rPr>
        <w:t>決議情形：有關被調查人「於中研院科技移轉利益揭露表為不實聲明」及「對外發表攸關浩鼎公司重大利益之評論」遭質疑護盤浩鼎公司股票套利等節，本案就現有資料，尚查無具體事證堪認被調查人違反公職人員利益衝突迴避法規定，結案存查。</w:t>
      </w:r>
    </w:p>
    <w:p w:rsidR="0045632D" w:rsidRPr="00F432FC" w:rsidRDefault="0045632D" w:rsidP="0045632D">
      <w:pPr>
        <w:pStyle w:val="3"/>
        <w:rPr>
          <w:rFonts w:hAnsi="標楷體"/>
          <w:szCs w:val="32"/>
        </w:rPr>
      </w:pPr>
      <w:r w:rsidRPr="00F432FC">
        <w:rPr>
          <w:rFonts w:hAnsi="標楷體"/>
          <w:szCs w:val="32"/>
        </w:rPr>
        <w:t>109年3月18日本院廉政委員會第5</w:t>
      </w:r>
      <w:r w:rsidRPr="00F432FC">
        <w:rPr>
          <w:rFonts w:hAnsi="標楷體" w:hint="eastAsia"/>
          <w:szCs w:val="32"/>
        </w:rPr>
        <w:t>屆第</w:t>
      </w:r>
      <w:r w:rsidRPr="00F432FC">
        <w:rPr>
          <w:rFonts w:hAnsi="標楷體"/>
          <w:szCs w:val="32"/>
        </w:rPr>
        <w:t>67</w:t>
      </w:r>
      <w:r w:rsidRPr="00F432FC">
        <w:rPr>
          <w:rFonts w:hAnsi="標楷體" w:hint="eastAsia"/>
          <w:szCs w:val="32"/>
        </w:rPr>
        <w:t>次會議討論事項第</w:t>
      </w:r>
      <w:r w:rsidRPr="00F432FC">
        <w:rPr>
          <w:rFonts w:hAnsi="標楷體"/>
          <w:szCs w:val="32"/>
        </w:rPr>
        <w:t>2</w:t>
      </w:r>
      <w:r w:rsidRPr="00F432FC">
        <w:rPr>
          <w:rFonts w:hAnsi="標楷體" w:hint="eastAsia"/>
          <w:szCs w:val="32"/>
        </w:rPr>
        <w:t>案</w:t>
      </w:r>
      <w:r w:rsidRPr="00F432FC">
        <w:rPr>
          <w:rFonts w:hAnsi="標楷體"/>
          <w:szCs w:val="32"/>
        </w:rPr>
        <w:t>:</w:t>
      </w:r>
    </w:p>
    <w:p w:rsidR="0045632D" w:rsidRPr="00F432FC" w:rsidRDefault="0045632D" w:rsidP="0045632D">
      <w:pPr>
        <w:pStyle w:val="4"/>
        <w:rPr>
          <w:rFonts w:hAnsi="標楷體"/>
          <w:szCs w:val="32"/>
        </w:rPr>
      </w:pPr>
      <w:r w:rsidRPr="00F432FC">
        <w:rPr>
          <w:rFonts w:hAnsi="標楷體" w:hint="eastAsia"/>
          <w:szCs w:val="32"/>
        </w:rPr>
        <w:t>案由：本院調查中研院前院長翁啟惠以院長之尊，原同意收受浩鼎公司董事長</w:t>
      </w:r>
      <w:r w:rsidR="003455CF">
        <w:rPr>
          <w:rFonts w:hAnsi="標楷體" w:hint="eastAsia"/>
          <w:szCs w:val="32"/>
        </w:rPr>
        <w:t>張○○</w:t>
      </w:r>
      <w:r w:rsidRPr="00F432FC">
        <w:rPr>
          <w:rFonts w:hAnsi="標楷體" w:hint="eastAsia"/>
          <w:szCs w:val="32"/>
        </w:rPr>
        <w:t>所擬給與</w:t>
      </w:r>
      <w:r w:rsidRPr="00F432FC">
        <w:rPr>
          <w:rFonts w:hAnsi="標楷體"/>
          <w:szCs w:val="32"/>
        </w:rPr>
        <w:t>150</w:t>
      </w:r>
      <w:r w:rsidRPr="00F432FC">
        <w:rPr>
          <w:rFonts w:hAnsi="標楷體" w:hint="eastAsia"/>
          <w:szCs w:val="32"/>
        </w:rPr>
        <w:t>萬股技術股，進而指示中研院技轉承辦人員配合、協助浩鼎公司相關人員為「大規模酵素合成寡醣</w:t>
      </w:r>
      <w:r w:rsidRPr="00F432FC">
        <w:rPr>
          <w:rFonts w:hAnsi="標楷體"/>
          <w:szCs w:val="32"/>
        </w:rPr>
        <w:t>(Large Scale Enzymatic Synthesis of Oligosaccharides)</w:t>
      </w:r>
      <w:r w:rsidRPr="00F432FC">
        <w:rPr>
          <w:rFonts w:hAnsi="標楷體" w:hint="eastAsia"/>
          <w:szCs w:val="32"/>
        </w:rPr>
        <w:t>」之洽談及簽訂，並於簽署正式契約前即提供技術指導及交付材料，嗣因故未能取得技術股，遂改以收受</w:t>
      </w:r>
      <w:r w:rsidRPr="00F432FC">
        <w:rPr>
          <w:rFonts w:hAnsi="標楷體"/>
          <w:szCs w:val="32"/>
        </w:rPr>
        <w:t>300</w:t>
      </w:r>
      <w:r w:rsidRPr="00F432FC">
        <w:rPr>
          <w:rFonts w:hAnsi="標楷體" w:hint="eastAsia"/>
          <w:szCs w:val="32"/>
        </w:rPr>
        <w:t>萬股浩鼎公司股票情節，疑涉違反公職人員利益衝突迴避法規定一案，提請討論。</w:t>
      </w:r>
    </w:p>
    <w:p w:rsidR="0076217A" w:rsidRPr="00F432FC" w:rsidRDefault="0045632D" w:rsidP="0045632D">
      <w:pPr>
        <w:pStyle w:val="4"/>
        <w:rPr>
          <w:rFonts w:hAnsi="標楷體"/>
          <w:szCs w:val="32"/>
        </w:rPr>
      </w:pPr>
      <w:r w:rsidRPr="00F432FC">
        <w:rPr>
          <w:rFonts w:hAnsi="標楷體" w:hint="eastAsia"/>
          <w:szCs w:val="32"/>
        </w:rPr>
        <w:t>決議情形：有關浩鼎公司董事長</w:t>
      </w:r>
      <w:r w:rsidR="003455CF">
        <w:rPr>
          <w:rFonts w:hAnsi="標楷體" w:hint="eastAsia"/>
          <w:szCs w:val="32"/>
        </w:rPr>
        <w:t>張○○</w:t>
      </w:r>
      <w:r w:rsidRPr="00F432FC">
        <w:rPr>
          <w:rFonts w:hAnsi="標楷體" w:hint="eastAsia"/>
          <w:szCs w:val="32"/>
        </w:rPr>
        <w:t>「原約定給予被調查人</w:t>
      </w:r>
      <w:r w:rsidRPr="00F432FC">
        <w:rPr>
          <w:rFonts w:hAnsi="標楷體"/>
          <w:szCs w:val="32"/>
        </w:rPr>
        <w:t>150</w:t>
      </w:r>
      <w:r w:rsidRPr="00F432FC">
        <w:rPr>
          <w:rFonts w:hAnsi="標楷體" w:hint="eastAsia"/>
          <w:szCs w:val="32"/>
        </w:rPr>
        <w:t>萬股臺灣浩鼎生技股份有限公司技術股」及「交付被調查人</w:t>
      </w:r>
      <w:r w:rsidRPr="00F432FC">
        <w:rPr>
          <w:rFonts w:hAnsi="標楷體"/>
          <w:szCs w:val="32"/>
        </w:rPr>
        <w:t>300</w:t>
      </w:r>
      <w:r w:rsidRPr="00F432FC">
        <w:rPr>
          <w:rFonts w:hAnsi="標楷體" w:hint="eastAsia"/>
          <w:szCs w:val="32"/>
        </w:rPr>
        <w:t>萬股臺灣浩鼎生技股份有限公司股票」等情，依現有資料，尚無具體事證堪認被調查人有假借職務上權力、機會或方法，圖其本人或關係人利益致違反公職人員利益衝突迴避法第</w:t>
      </w:r>
      <w:r w:rsidRPr="00F432FC">
        <w:rPr>
          <w:rFonts w:hAnsi="標楷體"/>
          <w:szCs w:val="32"/>
        </w:rPr>
        <w:t>12</w:t>
      </w:r>
      <w:r w:rsidRPr="00F432FC">
        <w:rPr>
          <w:rFonts w:hAnsi="標楷體" w:hint="eastAsia"/>
          <w:szCs w:val="32"/>
        </w:rPr>
        <w:t>條規定情事，結案存查</w:t>
      </w:r>
      <w:r w:rsidR="006040AF" w:rsidRPr="00F432FC">
        <w:rPr>
          <w:rFonts w:hAnsi="標楷體" w:hint="eastAsia"/>
          <w:szCs w:val="32"/>
        </w:rPr>
        <w:t>。</w:t>
      </w:r>
      <w:bookmarkEnd w:id="61"/>
      <w:bookmarkEnd w:id="62"/>
    </w:p>
    <w:p w:rsidR="00CB77A7" w:rsidRPr="00F432FC" w:rsidRDefault="00CB77A7" w:rsidP="00CB77A7">
      <w:pPr>
        <w:pStyle w:val="2"/>
        <w:rPr>
          <w:rFonts w:hAnsi="標楷體"/>
          <w:b/>
          <w:szCs w:val="32"/>
        </w:rPr>
      </w:pPr>
      <w:r w:rsidRPr="00F432FC">
        <w:rPr>
          <w:rFonts w:hAnsi="標楷體"/>
          <w:b/>
          <w:szCs w:val="32"/>
        </w:rPr>
        <w:t>公務員違法失職者，彈劾後應送請懲戒</w:t>
      </w:r>
      <w:r w:rsidRPr="00F432FC">
        <w:rPr>
          <w:rFonts w:hAnsi="標楷體" w:hint="eastAsia"/>
          <w:b/>
          <w:szCs w:val="32"/>
        </w:rPr>
        <w:t>法院</w:t>
      </w:r>
      <w:r w:rsidRPr="00F432FC">
        <w:rPr>
          <w:rFonts w:hAnsi="標楷體"/>
          <w:b/>
          <w:szCs w:val="32"/>
        </w:rPr>
        <w:t>審議</w:t>
      </w:r>
      <w:r w:rsidR="00F71B97" w:rsidRPr="00F432FC">
        <w:rPr>
          <w:rFonts w:hAnsi="標楷體" w:hint="eastAsia"/>
          <w:b/>
          <w:szCs w:val="32"/>
        </w:rPr>
        <w:t>後</w:t>
      </w:r>
      <w:r w:rsidRPr="00F432FC">
        <w:rPr>
          <w:rFonts w:hAnsi="標楷體"/>
          <w:b/>
          <w:szCs w:val="32"/>
        </w:rPr>
        <w:t>，</w:t>
      </w:r>
      <w:r w:rsidR="00F71B97" w:rsidRPr="00F432FC">
        <w:rPr>
          <w:rFonts w:hAnsi="標楷體" w:hint="eastAsia"/>
          <w:b/>
          <w:szCs w:val="32"/>
        </w:rPr>
        <w:t>事後若有情</w:t>
      </w:r>
      <w:r w:rsidR="00265371" w:rsidRPr="00F432FC">
        <w:rPr>
          <w:rFonts w:hAnsi="標楷體" w:hint="eastAsia"/>
          <w:b/>
          <w:szCs w:val="32"/>
        </w:rPr>
        <w:t>事</w:t>
      </w:r>
      <w:r w:rsidR="00F71B97" w:rsidRPr="00F432FC">
        <w:rPr>
          <w:rFonts w:hAnsi="標楷體" w:hint="eastAsia"/>
          <w:b/>
          <w:szCs w:val="32"/>
        </w:rPr>
        <w:t>變更發現新事證，</w:t>
      </w:r>
      <w:r w:rsidRPr="00F432FC">
        <w:rPr>
          <w:rFonts w:hAnsi="標楷體"/>
          <w:b/>
          <w:szCs w:val="32"/>
        </w:rPr>
        <w:t>被彈劾人</w:t>
      </w:r>
      <w:r w:rsidR="00F71B97" w:rsidRPr="00F432FC">
        <w:rPr>
          <w:rFonts w:hAnsi="標楷體" w:hint="eastAsia"/>
          <w:b/>
          <w:szCs w:val="32"/>
        </w:rPr>
        <w:t>就發現之新事證得</w:t>
      </w:r>
      <w:r w:rsidRPr="00F432FC">
        <w:rPr>
          <w:rFonts w:hAnsi="標楷體"/>
          <w:b/>
          <w:szCs w:val="32"/>
        </w:rPr>
        <w:t>依公務員懲戒法規定</w:t>
      </w:r>
      <w:r w:rsidR="00F71B97" w:rsidRPr="00F432FC">
        <w:rPr>
          <w:rFonts w:hAnsi="標楷體" w:hint="eastAsia"/>
          <w:b/>
          <w:szCs w:val="32"/>
        </w:rPr>
        <w:t>，</w:t>
      </w:r>
      <w:r w:rsidRPr="00F432FC">
        <w:rPr>
          <w:rFonts w:hAnsi="標楷體"/>
          <w:b/>
          <w:szCs w:val="32"/>
        </w:rPr>
        <w:t>向</w:t>
      </w:r>
      <w:r w:rsidR="004B36A7" w:rsidRPr="00F432FC">
        <w:rPr>
          <w:rFonts w:hAnsi="標楷體"/>
          <w:b/>
          <w:szCs w:val="32"/>
        </w:rPr>
        <w:t>懲戒</w:t>
      </w:r>
      <w:r w:rsidR="004B36A7" w:rsidRPr="00F432FC">
        <w:rPr>
          <w:rFonts w:hAnsi="標楷體" w:hint="eastAsia"/>
          <w:b/>
          <w:szCs w:val="32"/>
        </w:rPr>
        <w:t>法院</w:t>
      </w:r>
      <w:r w:rsidR="00F71B97" w:rsidRPr="00F432FC">
        <w:rPr>
          <w:rFonts w:hAnsi="標楷體" w:hint="eastAsia"/>
          <w:b/>
          <w:szCs w:val="32"/>
        </w:rPr>
        <w:t>提起救濟</w:t>
      </w:r>
      <w:r w:rsidR="001023E4" w:rsidRPr="00F432FC">
        <w:rPr>
          <w:rFonts w:hAnsi="標楷體"/>
          <w:b/>
          <w:szCs w:val="32"/>
        </w:rPr>
        <w:t>，</w:t>
      </w:r>
      <w:r w:rsidR="001023E4" w:rsidRPr="00F432FC">
        <w:rPr>
          <w:rFonts w:hAnsi="標楷體"/>
          <w:b/>
          <w:szCs w:val="32"/>
        </w:rPr>
        <w:lastRenderedPageBreak/>
        <w:t>以保障其</w:t>
      </w:r>
      <w:r w:rsidRPr="00F432FC">
        <w:rPr>
          <w:rFonts w:hAnsi="標楷體"/>
          <w:b/>
          <w:szCs w:val="32"/>
        </w:rPr>
        <w:t>權</w:t>
      </w:r>
      <w:r w:rsidR="00F71B97" w:rsidRPr="00F432FC">
        <w:rPr>
          <w:rFonts w:hAnsi="標楷體" w:hint="eastAsia"/>
          <w:b/>
          <w:szCs w:val="32"/>
        </w:rPr>
        <w:t>益</w:t>
      </w:r>
      <w:r w:rsidRPr="00F432FC">
        <w:rPr>
          <w:rFonts w:hAnsi="標楷體" w:hint="eastAsia"/>
          <w:b/>
          <w:szCs w:val="32"/>
        </w:rPr>
        <w:t>。</w:t>
      </w:r>
    </w:p>
    <w:p w:rsidR="00D869C2" w:rsidRPr="00F432FC" w:rsidRDefault="00CB77A7" w:rsidP="00D761E2">
      <w:pPr>
        <w:pStyle w:val="3"/>
        <w:rPr>
          <w:rFonts w:hAnsi="標楷體"/>
          <w:szCs w:val="32"/>
        </w:rPr>
      </w:pPr>
      <w:r w:rsidRPr="00F432FC">
        <w:rPr>
          <w:rFonts w:hAnsi="標楷體" w:hint="eastAsia"/>
          <w:szCs w:val="32"/>
        </w:rPr>
        <w:t>依據本院</w:t>
      </w:r>
      <w:r w:rsidRPr="00F432FC">
        <w:rPr>
          <w:rFonts w:hAnsi="標楷體"/>
          <w:szCs w:val="32"/>
        </w:rPr>
        <w:t>106</w:t>
      </w:r>
      <w:r w:rsidRPr="00F432FC">
        <w:rPr>
          <w:rFonts w:hAnsi="標楷體" w:hint="eastAsia"/>
          <w:szCs w:val="32"/>
        </w:rPr>
        <w:t>年度劾字第</w:t>
      </w:r>
      <w:r w:rsidRPr="00F432FC">
        <w:rPr>
          <w:rFonts w:hAnsi="標楷體"/>
          <w:szCs w:val="32"/>
        </w:rPr>
        <w:t>17</w:t>
      </w:r>
      <w:r w:rsidRPr="00F432FC">
        <w:rPr>
          <w:rFonts w:hAnsi="標楷體" w:hint="eastAsia"/>
          <w:szCs w:val="32"/>
        </w:rPr>
        <w:t>號彈劾案案由，</w:t>
      </w:r>
      <w:r w:rsidR="00940381" w:rsidRPr="00F432FC">
        <w:rPr>
          <w:rFonts w:hAnsi="標楷體" w:hint="eastAsia"/>
          <w:szCs w:val="32"/>
        </w:rPr>
        <w:t>陳訴人</w:t>
      </w:r>
      <w:r w:rsidRPr="00F432FC">
        <w:rPr>
          <w:rFonts w:hAnsi="標楷體" w:hint="eastAsia"/>
          <w:szCs w:val="32"/>
        </w:rPr>
        <w:t>受彈劾之内容為：「</w:t>
      </w:r>
      <w:r w:rsidRPr="00F432FC">
        <w:rPr>
          <w:rFonts w:hAnsi="標楷體"/>
          <w:szCs w:val="32"/>
        </w:rPr>
        <w:t>翁啟惠任職中研</w:t>
      </w:r>
      <w:r w:rsidRPr="00F432FC">
        <w:rPr>
          <w:rFonts w:hAnsi="標楷體" w:hint="eastAsia"/>
          <w:szCs w:val="32"/>
        </w:rPr>
        <w:t>院</w:t>
      </w:r>
      <w:r w:rsidRPr="00F432FC">
        <w:rPr>
          <w:rFonts w:hAnsi="標楷體"/>
          <w:szCs w:val="32"/>
        </w:rPr>
        <w:t>前院長期間，委由民營公司董事長購買股票投資謀利並應允同意收受該公司150萬股技術股</w:t>
      </w:r>
      <w:r w:rsidRPr="00F432FC">
        <w:rPr>
          <w:rFonts w:hAnsi="標楷體" w:hint="eastAsia"/>
          <w:szCs w:val="32"/>
        </w:rPr>
        <w:t>，</w:t>
      </w:r>
      <w:r w:rsidRPr="00F432FC">
        <w:rPr>
          <w:rFonts w:hAnsi="標楷體"/>
          <w:szCs w:val="32"/>
        </w:rPr>
        <w:t>進而協助圖利其相關公司派員至中研院無償學習技術及取得中研院之醣分子研究成果；又督導訂定中央研究院科技移轉利益衝突迴避處理原則，卻明知並帶頭違反上開規定；另對外發表攸關該民營公司及本身重大利益之評論，又對外公開稱其未購買該公司股票，爰依法提案彈劾</w:t>
      </w:r>
      <w:r w:rsidRPr="00F432FC">
        <w:rPr>
          <w:rFonts w:hAnsi="標楷體" w:hint="eastAsia"/>
          <w:szCs w:val="32"/>
        </w:rPr>
        <w:t>。」</w:t>
      </w:r>
      <w:r w:rsidR="00F71B97" w:rsidRPr="00F432FC">
        <w:rPr>
          <w:rFonts w:hAnsi="標楷體" w:hint="eastAsia"/>
          <w:szCs w:val="32"/>
        </w:rPr>
        <w:t>依當時</w:t>
      </w:r>
      <w:r w:rsidR="00D869C2" w:rsidRPr="00F432FC">
        <w:rPr>
          <w:rFonts w:hAnsi="標楷體" w:hint="eastAsia"/>
          <w:szCs w:val="32"/>
        </w:rPr>
        <w:t>取得之事證，本院加以彈劾，並無錯誤，先為敘明。</w:t>
      </w:r>
    </w:p>
    <w:p w:rsidR="00CB77A7" w:rsidRPr="00F432FC" w:rsidRDefault="00CB77A7" w:rsidP="00CB77A7">
      <w:pPr>
        <w:pStyle w:val="3"/>
        <w:rPr>
          <w:rFonts w:hAnsi="標楷體"/>
          <w:szCs w:val="32"/>
        </w:rPr>
      </w:pPr>
      <w:r w:rsidRPr="00F432FC">
        <w:rPr>
          <w:rFonts w:hAnsi="標楷體" w:hint="eastAsia"/>
          <w:szCs w:val="32"/>
        </w:rPr>
        <w:t>本院</w:t>
      </w:r>
      <w:r w:rsidRPr="00F432FC">
        <w:rPr>
          <w:rFonts w:hAnsi="標楷體"/>
          <w:szCs w:val="32"/>
        </w:rPr>
        <w:t>108年5月24日院台業壹字第1080101679號函，檢送原提案委員就被懲戒人翁啟惠所提「聲請再審暨聲請停止執行狀」及「聲請再審補充理由狀」之核閱意見</w:t>
      </w:r>
      <w:r w:rsidR="00D869C2" w:rsidRPr="00F432FC">
        <w:rPr>
          <w:rFonts w:hAnsi="標楷體" w:hint="eastAsia"/>
          <w:szCs w:val="32"/>
        </w:rPr>
        <w:t>，略以</w:t>
      </w:r>
      <w:r w:rsidRPr="00F432FC">
        <w:rPr>
          <w:rFonts w:hAnsi="標楷體" w:hint="eastAsia"/>
          <w:szCs w:val="32"/>
        </w:rPr>
        <w:t>：</w:t>
      </w:r>
    </w:p>
    <w:p w:rsidR="00CB77A7" w:rsidRPr="00F432FC" w:rsidRDefault="00CB77A7" w:rsidP="00CB77A7">
      <w:pPr>
        <w:pStyle w:val="4"/>
        <w:rPr>
          <w:rFonts w:hAnsi="標楷體"/>
          <w:szCs w:val="32"/>
        </w:rPr>
      </w:pPr>
      <w:r w:rsidRPr="00F432FC">
        <w:rPr>
          <w:rFonts w:hint="eastAsia"/>
        </w:rPr>
        <w:t>中研院訂定之中</w:t>
      </w:r>
      <w:r w:rsidR="002A36DF" w:rsidRPr="00F432FC">
        <w:rPr>
          <w:rFonts w:hint="eastAsia"/>
        </w:rPr>
        <w:t>央</w:t>
      </w:r>
      <w:r w:rsidRPr="00F432FC">
        <w:rPr>
          <w:rFonts w:hint="eastAsia"/>
        </w:rPr>
        <w:t>研</w:t>
      </w:r>
      <w:r w:rsidR="002A36DF" w:rsidRPr="00F432FC">
        <w:rPr>
          <w:rFonts w:hint="eastAsia"/>
        </w:rPr>
        <w:t>究</w:t>
      </w:r>
      <w:r w:rsidRPr="00F432FC">
        <w:rPr>
          <w:rFonts w:hint="eastAsia"/>
        </w:rPr>
        <w:t>院科技移轉利益衝突迴避處理原則第</w:t>
      </w:r>
      <w:r w:rsidRPr="00F432FC">
        <w:t>3</w:t>
      </w:r>
      <w:r w:rsidRPr="00F432FC">
        <w:rPr>
          <w:rFonts w:hint="eastAsia"/>
        </w:rPr>
        <w:t>點規定：「本原則所稱當事人，指研發成果之創作人及承辦或決行其科技移轉之人員。本原則所稱當事人之關係人，其範圍如下：（1）當事人之配偶或共同生活之家屬。（</w:t>
      </w:r>
      <w:r w:rsidRPr="00F432FC">
        <w:t xml:space="preserve">2) </w:t>
      </w:r>
      <w:r w:rsidRPr="00F432FC">
        <w:rPr>
          <w:rFonts w:hint="eastAsia"/>
        </w:rPr>
        <w:t>當事人之二親等以内親屬</w:t>
      </w:r>
      <w:r w:rsidRPr="00F432FC">
        <w:t>……</w:t>
      </w:r>
      <w:r w:rsidR="001023E4" w:rsidRPr="00F432FC">
        <w:rPr>
          <w:rFonts w:hint="eastAsia"/>
        </w:rPr>
        <w:t>。</w:t>
      </w:r>
      <w:r w:rsidRPr="00F432FC">
        <w:rPr>
          <w:rFonts w:hint="eastAsia"/>
        </w:rPr>
        <w:t>」第</w:t>
      </w:r>
      <w:r w:rsidRPr="00F432FC">
        <w:t>4</w:t>
      </w:r>
      <w:r w:rsidRPr="00F432FC">
        <w:rPr>
          <w:rFonts w:hint="eastAsia"/>
        </w:rPr>
        <w:t>點規定：「本原則所稱利益，包括財產上利益及非財產上利益</w:t>
      </w:r>
      <w:r w:rsidR="00EB0C22" w:rsidRPr="00F432FC">
        <w:rPr>
          <w:rFonts w:hint="eastAsia"/>
        </w:rPr>
        <w:t>（第</w:t>
      </w:r>
      <w:r w:rsidR="00EB0C22" w:rsidRPr="00F432FC">
        <w:t>1</w:t>
      </w:r>
      <w:r w:rsidR="00EB0C22" w:rsidRPr="00F432FC">
        <w:rPr>
          <w:rFonts w:hint="eastAsia"/>
        </w:rPr>
        <w:t>項）</w:t>
      </w:r>
      <w:r w:rsidR="001023E4" w:rsidRPr="00F432FC">
        <w:rPr>
          <w:rFonts w:hint="eastAsia"/>
        </w:rPr>
        <w:t>。</w:t>
      </w:r>
      <w:r w:rsidRPr="00F432FC">
        <w:rPr>
          <w:rFonts w:hint="eastAsia"/>
        </w:rPr>
        <w:t>財產上利益如下：</w:t>
      </w:r>
      <w:r w:rsidR="001023E4" w:rsidRPr="00F432FC">
        <w:t>1.</w:t>
      </w:r>
      <w:r w:rsidRPr="00F432FC">
        <w:rPr>
          <w:rFonts w:hint="eastAsia"/>
        </w:rPr>
        <w:t>動產、不動產。</w:t>
      </w:r>
      <w:r w:rsidRPr="00F432FC">
        <w:t xml:space="preserve">2. </w:t>
      </w:r>
      <w:r w:rsidRPr="00F432FC">
        <w:rPr>
          <w:rFonts w:hint="eastAsia"/>
        </w:rPr>
        <w:t>現金、存款、外幣及有價證券……</w:t>
      </w:r>
      <w:r w:rsidR="00EB0C22" w:rsidRPr="00F432FC">
        <w:t>(</w:t>
      </w:r>
      <w:r w:rsidR="00EB0C22" w:rsidRPr="00F432FC">
        <w:rPr>
          <w:rFonts w:hint="eastAsia"/>
        </w:rPr>
        <w:t>第</w:t>
      </w:r>
      <w:r w:rsidR="00EB0C22" w:rsidRPr="00F432FC">
        <w:t>2</w:t>
      </w:r>
      <w:r w:rsidR="00EB0C22" w:rsidRPr="00F432FC">
        <w:rPr>
          <w:rFonts w:hint="eastAsia"/>
        </w:rPr>
        <w:t>項）</w:t>
      </w:r>
      <w:r w:rsidR="001023E4" w:rsidRPr="00F432FC">
        <w:rPr>
          <w:rFonts w:hint="eastAsia"/>
        </w:rPr>
        <w:t>。</w:t>
      </w:r>
      <w:r w:rsidRPr="00F432FC">
        <w:rPr>
          <w:rFonts w:hint="eastAsia"/>
        </w:rPr>
        <w:t>」第</w:t>
      </w:r>
      <w:r w:rsidRPr="00F432FC">
        <w:t>5</w:t>
      </w:r>
      <w:r w:rsidRPr="00F432FC">
        <w:rPr>
          <w:rFonts w:hint="eastAsia"/>
        </w:rPr>
        <w:t>點規定：「本原則所稱利益衝突，指當事人執行科技移轉業務時，因其作為或不作為，直接或間接使本人或其關係人獲取利益者。」第</w:t>
      </w:r>
      <w:r w:rsidRPr="00F432FC">
        <w:t>6</w:t>
      </w:r>
      <w:r w:rsidRPr="00F432FC">
        <w:rPr>
          <w:rFonts w:hint="eastAsia"/>
        </w:rPr>
        <w:t>點第</w:t>
      </w:r>
      <w:r w:rsidRPr="00F432FC">
        <w:t>1</w:t>
      </w:r>
      <w:r w:rsidRPr="00F432FC">
        <w:rPr>
          <w:rFonts w:hint="eastAsia"/>
        </w:rPr>
        <w:t>項規定：「當事人執行科技移轉業務時，應揭露可能</w:t>
      </w:r>
      <w:r w:rsidRPr="00F432FC">
        <w:rPr>
          <w:rFonts w:hAnsi="標楷體" w:hint="eastAsia"/>
          <w:szCs w:val="32"/>
        </w:rPr>
        <w:t>發生利益衝突之情事。」案關大規模酵素合成</w:t>
      </w:r>
      <w:r w:rsidRPr="00F432FC">
        <w:rPr>
          <w:rFonts w:hAnsi="標楷體" w:hint="eastAsia"/>
          <w:szCs w:val="32"/>
        </w:rPr>
        <w:lastRenderedPageBreak/>
        <w:t>寡醣專屬授權案之創作人為：被懲戒人、</w:t>
      </w:r>
      <w:r w:rsidR="00C94A98">
        <w:rPr>
          <w:rFonts w:hAnsi="標楷體" w:hint="eastAsia"/>
          <w:szCs w:val="32"/>
        </w:rPr>
        <w:t>吳○○</w:t>
      </w:r>
      <w:r w:rsidR="00C94A98">
        <w:rPr>
          <w:rFonts w:hAnsi="標楷體" w:cs="新細明體" w:hint="eastAsia"/>
          <w:kern w:val="0"/>
          <w:szCs w:val="32"/>
          <w:lang w:val="x-none"/>
        </w:rPr>
        <w:t>○○</w:t>
      </w:r>
      <w:r w:rsidRPr="00F432FC">
        <w:rPr>
          <w:rFonts w:hAnsi="標楷體" w:hint="eastAsia"/>
          <w:szCs w:val="32"/>
        </w:rPr>
        <w:t>、蔡</w:t>
      </w:r>
      <w:r w:rsidR="00C94A98">
        <w:rPr>
          <w:rFonts w:hAnsi="標楷體" w:cs="新細明體" w:hint="eastAsia"/>
          <w:kern w:val="0"/>
          <w:szCs w:val="32"/>
          <w:lang w:val="x-none"/>
        </w:rPr>
        <w:t>○○</w:t>
      </w:r>
      <w:r w:rsidRPr="00F432FC">
        <w:rPr>
          <w:rFonts w:hAnsi="標楷體" w:hint="eastAsia"/>
          <w:szCs w:val="32"/>
        </w:rPr>
        <w:t>等。</w:t>
      </w:r>
      <w:r w:rsidR="00C94A98">
        <w:rPr>
          <w:rFonts w:hAnsi="標楷體" w:hint="eastAsia"/>
          <w:szCs w:val="32"/>
        </w:rPr>
        <w:t>吳○○</w:t>
      </w:r>
      <w:r w:rsidRPr="00F432FC">
        <w:rPr>
          <w:rFonts w:hAnsi="標楷體" w:hint="eastAsia"/>
          <w:szCs w:val="32"/>
        </w:rPr>
        <w:t>、</w:t>
      </w:r>
      <w:r w:rsidR="00C94A98">
        <w:rPr>
          <w:rFonts w:hAnsi="標楷體" w:hint="eastAsia"/>
          <w:szCs w:val="32"/>
        </w:rPr>
        <w:t>蔡○○</w:t>
      </w:r>
      <w:r w:rsidRPr="00F432FC">
        <w:rPr>
          <w:rFonts w:hAnsi="標楷體" w:hint="eastAsia"/>
          <w:szCs w:val="32"/>
        </w:rPr>
        <w:t>均依相關規定揭露，惟被懲戒人應揭露可能發生利益衝突之情事而未予揭露，且被懲戒人係督導訂定</w:t>
      </w:r>
      <w:r w:rsidR="00A07849" w:rsidRPr="00F432FC">
        <w:rPr>
          <w:rFonts w:hAnsi="標楷體" w:hint="eastAsia"/>
          <w:szCs w:val="32"/>
        </w:rPr>
        <w:t>中央研究院科技移轉利益衝突迴避處理原則</w:t>
      </w:r>
      <w:r w:rsidRPr="00F432FC">
        <w:rPr>
          <w:rFonts w:hAnsi="標楷體" w:hint="eastAsia"/>
          <w:szCs w:val="32"/>
        </w:rPr>
        <w:t>，卻明知並帶頭違反上開規定，違法失職事證明確。</w:t>
      </w:r>
    </w:p>
    <w:p w:rsidR="00CB77A7" w:rsidRPr="00F432FC" w:rsidRDefault="00CB77A7" w:rsidP="00CB77A7">
      <w:pPr>
        <w:pStyle w:val="4"/>
        <w:rPr>
          <w:rFonts w:hAnsi="標楷體"/>
          <w:szCs w:val="32"/>
        </w:rPr>
      </w:pPr>
      <w:r w:rsidRPr="00F432FC">
        <w:rPr>
          <w:rFonts w:hAnsi="標楷體" w:cs="新細明體" w:hint="eastAsia"/>
          <w:kern w:val="0"/>
          <w:szCs w:val="32"/>
          <w:lang w:val="x-none"/>
        </w:rPr>
        <w:t>被懲戒人不實申報財產之行政裁罰，雖經本院訴願決定撤銷原處分。惟有關被懲戒人擁有</w:t>
      </w:r>
      <w:r w:rsidRPr="00F432FC">
        <w:rPr>
          <w:rFonts w:hAnsi="標楷體" w:cs="新細明體"/>
          <w:kern w:val="0"/>
          <w:szCs w:val="32"/>
          <w:lang w:val="x-none"/>
        </w:rPr>
        <w:t>529</w:t>
      </w:r>
      <w:r w:rsidRPr="00F432FC">
        <w:rPr>
          <w:rFonts w:hAnsi="標楷體" w:cs="新細明體" w:hint="eastAsia"/>
          <w:kern w:val="0"/>
          <w:szCs w:val="32"/>
          <w:lang w:val="x-none"/>
        </w:rPr>
        <w:t>張股票未依法申報</w:t>
      </w:r>
      <w:r w:rsidR="00A23D1F" w:rsidRPr="00F432FC">
        <w:rPr>
          <w:rFonts w:hAnsi="標楷體" w:cs="新細明體" w:hint="eastAsia"/>
          <w:kern w:val="0"/>
          <w:szCs w:val="32"/>
          <w:lang w:val="x-none"/>
        </w:rPr>
        <w:t>一</w:t>
      </w:r>
      <w:r w:rsidRPr="00F432FC">
        <w:rPr>
          <w:rFonts w:hAnsi="標楷體" w:cs="新細明體" w:hint="eastAsia"/>
          <w:kern w:val="0"/>
          <w:szCs w:val="32"/>
          <w:lang w:val="x-none"/>
        </w:rPr>
        <w:t>節，係被懲戒人</w:t>
      </w:r>
      <w:r w:rsidRPr="00F432FC">
        <w:rPr>
          <w:rFonts w:hAnsi="標楷體" w:cs="新細明體"/>
          <w:kern w:val="0"/>
          <w:szCs w:val="32"/>
          <w:lang w:val="x-none"/>
        </w:rPr>
        <w:t>100</w:t>
      </w:r>
      <w:r w:rsidRPr="00F432FC">
        <w:rPr>
          <w:rFonts w:hAnsi="標楷體" w:cs="新細明體" w:hint="eastAsia"/>
          <w:kern w:val="0"/>
          <w:szCs w:val="32"/>
          <w:lang w:val="x-none"/>
        </w:rPr>
        <w:t>年間以</w:t>
      </w:r>
      <w:r w:rsidR="003455CF">
        <w:rPr>
          <w:rFonts w:hAnsi="標楷體" w:cs="新細明體" w:hint="eastAsia"/>
          <w:kern w:val="0"/>
          <w:szCs w:val="32"/>
          <w:lang w:val="x-none"/>
        </w:rPr>
        <w:t>鄭○○</w:t>
      </w:r>
      <w:r w:rsidRPr="00F432FC">
        <w:rPr>
          <w:rFonts w:hAnsi="標楷體" w:cs="新細明體" w:hint="eastAsia"/>
          <w:kern w:val="0"/>
          <w:szCs w:val="32"/>
          <w:lang w:val="x-none"/>
        </w:rPr>
        <w:t>名義持有之</w:t>
      </w:r>
      <w:r w:rsidRPr="00F432FC">
        <w:rPr>
          <w:rFonts w:hAnsi="標楷體" w:cs="新細明體"/>
          <w:kern w:val="0"/>
          <w:szCs w:val="32"/>
          <w:lang w:val="x-none"/>
        </w:rPr>
        <w:t>800</w:t>
      </w:r>
      <w:r w:rsidR="002A36DF" w:rsidRPr="00F432FC">
        <w:rPr>
          <w:rFonts w:hAnsi="標楷體" w:cs="新細明體" w:hint="eastAsia"/>
          <w:kern w:val="0"/>
          <w:szCs w:val="32"/>
          <w:lang w:val="x-none"/>
        </w:rPr>
        <w:t>張浩鼎公司</w:t>
      </w:r>
      <w:r w:rsidRPr="00F432FC">
        <w:rPr>
          <w:rFonts w:hAnsi="標楷體" w:cs="新細明體" w:hint="eastAsia"/>
          <w:kern w:val="0"/>
          <w:szCs w:val="32"/>
          <w:lang w:val="x-none"/>
        </w:rPr>
        <w:t>股票，之後賣出</w:t>
      </w:r>
      <w:r w:rsidRPr="00F432FC">
        <w:rPr>
          <w:rFonts w:hAnsi="標楷體" w:cs="新細明體"/>
          <w:kern w:val="0"/>
          <w:szCs w:val="32"/>
          <w:lang w:val="x-none"/>
        </w:rPr>
        <w:t>271</w:t>
      </w:r>
      <w:r w:rsidRPr="00F432FC">
        <w:rPr>
          <w:rFonts w:hAnsi="標楷體" w:cs="新細明體" w:hint="eastAsia"/>
          <w:kern w:val="0"/>
          <w:szCs w:val="32"/>
          <w:lang w:val="x-none"/>
        </w:rPr>
        <w:t>張後剩餘之股票，而依臺灣士林地方法院</w:t>
      </w:r>
      <w:r w:rsidRPr="00F432FC">
        <w:rPr>
          <w:rFonts w:hAnsi="標楷體" w:cs="新細明體"/>
          <w:kern w:val="0"/>
          <w:szCs w:val="32"/>
          <w:lang w:val="x-none"/>
        </w:rPr>
        <w:t>107</w:t>
      </w:r>
      <w:r w:rsidRPr="00F432FC">
        <w:rPr>
          <w:rFonts w:hAnsi="標楷體" w:cs="新細明體" w:hint="eastAsia"/>
          <w:kern w:val="0"/>
          <w:szCs w:val="32"/>
          <w:lang w:val="x-none"/>
        </w:rPr>
        <w:t>年</w:t>
      </w:r>
      <w:r w:rsidRPr="00F432FC">
        <w:rPr>
          <w:rFonts w:hAnsi="標楷體" w:cs="新細明體"/>
          <w:kern w:val="0"/>
          <w:szCs w:val="32"/>
          <w:lang w:val="x-none"/>
        </w:rPr>
        <w:t>8</w:t>
      </w:r>
      <w:r w:rsidRPr="00F432FC">
        <w:rPr>
          <w:rFonts w:hAnsi="標楷體" w:cs="新細明體" w:hint="eastAsia"/>
          <w:kern w:val="0"/>
          <w:szCs w:val="32"/>
          <w:lang w:val="x-none"/>
        </w:rPr>
        <w:t>月</w:t>
      </w:r>
      <w:r w:rsidRPr="00F432FC">
        <w:rPr>
          <w:rFonts w:hAnsi="標楷體" w:cs="新細明體"/>
          <w:kern w:val="0"/>
          <w:szCs w:val="32"/>
          <w:lang w:val="x-none"/>
        </w:rPr>
        <w:t>28</w:t>
      </w:r>
      <w:r w:rsidRPr="00F432FC">
        <w:rPr>
          <w:rFonts w:hAnsi="標楷體" w:cs="新細明體" w:hint="eastAsia"/>
          <w:kern w:val="0"/>
          <w:szCs w:val="32"/>
          <w:lang w:val="x-none"/>
        </w:rPr>
        <w:t>日審判筆錄第</w:t>
      </w:r>
      <w:r w:rsidRPr="00F432FC">
        <w:rPr>
          <w:rFonts w:hAnsi="標楷體" w:cs="新細明體"/>
          <w:kern w:val="0"/>
          <w:szCs w:val="32"/>
          <w:lang w:val="x-none"/>
        </w:rPr>
        <w:t>100</w:t>
      </w:r>
      <w:r w:rsidRPr="00F432FC">
        <w:rPr>
          <w:rFonts w:hAnsi="標楷體" w:cs="新細明體" w:hint="eastAsia"/>
          <w:kern w:val="0"/>
          <w:szCs w:val="32"/>
          <w:lang w:val="x-none"/>
        </w:rPr>
        <w:t>頁（院卷九</w:t>
      </w:r>
      <w:r w:rsidRPr="00F432FC">
        <w:rPr>
          <w:rFonts w:hAnsi="標楷體" w:cs="新細明體"/>
          <w:kern w:val="0"/>
          <w:szCs w:val="32"/>
          <w:lang w:val="x-none"/>
        </w:rPr>
        <w:t>101</w:t>
      </w:r>
      <w:r w:rsidRPr="00F432FC">
        <w:rPr>
          <w:rFonts w:hAnsi="標楷體" w:cs="新細明體" w:hint="eastAsia"/>
          <w:kern w:val="0"/>
          <w:szCs w:val="32"/>
          <w:lang w:val="x-none"/>
        </w:rPr>
        <w:t>頁</w:t>
      </w:r>
      <w:r w:rsidRPr="00F432FC">
        <w:rPr>
          <w:rFonts w:hAnsi="標楷體" w:cs="新細明體"/>
          <w:kern w:val="0"/>
          <w:szCs w:val="32"/>
          <w:lang w:val="x-none"/>
        </w:rPr>
        <w:t>)</w:t>
      </w:r>
      <w:r w:rsidRPr="00F432FC">
        <w:rPr>
          <w:rFonts w:hAnsi="標楷體" w:cs="新細明體" w:hint="eastAsia"/>
          <w:kern w:val="0"/>
          <w:szCs w:val="32"/>
          <w:lang w:val="x-none"/>
        </w:rPr>
        <w:t>，檢察官提出之證據資料，包含被告之被懲戒人</w:t>
      </w:r>
      <w:r w:rsidRPr="00F432FC">
        <w:rPr>
          <w:rFonts w:hAnsi="標楷體" w:cs="新細明體"/>
          <w:kern w:val="0"/>
          <w:szCs w:val="32"/>
          <w:lang w:val="x-none"/>
        </w:rPr>
        <w:t>102</w:t>
      </w:r>
      <w:r w:rsidRPr="00F432FC">
        <w:rPr>
          <w:rFonts w:hAnsi="標楷體" w:cs="新細明體" w:hint="eastAsia"/>
          <w:kern w:val="0"/>
          <w:szCs w:val="32"/>
          <w:lang w:val="x-none"/>
        </w:rPr>
        <w:t>年於美國申報上開賣出</w:t>
      </w:r>
      <w:r w:rsidRPr="00F432FC">
        <w:rPr>
          <w:rFonts w:hAnsi="標楷體" w:cs="新細明體"/>
          <w:kern w:val="0"/>
          <w:szCs w:val="32"/>
          <w:lang w:val="x-none"/>
        </w:rPr>
        <w:t>271</w:t>
      </w:r>
      <w:r w:rsidRPr="00F432FC">
        <w:rPr>
          <w:rFonts w:hAnsi="標楷體" w:cs="新細明體" w:hint="eastAsia"/>
          <w:kern w:val="0"/>
          <w:szCs w:val="32"/>
          <w:lang w:val="x-none"/>
        </w:rPr>
        <w:t>張股票之個人所得資料，顯見該相關股票實屬被懲戒人所有無誤。且本案臺灣士林地方法院</w:t>
      </w:r>
      <w:r w:rsidRPr="00F432FC">
        <w:rPr>
          <w:rFonts w:hAnsi="標楷體" w:cs="新細明體"/>
          <w:kern w:val="0"/>
          <w:szCs w:val="32"/>
          <w:lang w:val="x-none"/>
        </w:rPr>
        <w:t>106</w:t>
      </w:r>
      <w:r w:rsidRPr="00F432FC">
        <w:rPr>
          <w:rFonts w:hAnsi="標楷體" w:cs="新細明體" w:hint="eastAsia"/>
          <w:kern w:val="0"/>
          <w:szCs w:val="32"/>
          <w:lang w:val="x-none"/>
        </w:rPr>
        <w:t>年度矚重訴字第</w:t>
      </w:r>
      <w:r w:rsidRPr="00F432FC">
        <w:rPr>
          <w:rFonts w:hAnsi="標楷體" w:cs="新細明體"/>
          <w:kern w:val="0"/>
          <w:szCs w:val="32"/>
          <w:lang w:val="x-none"/>
        </w:rPr>
        <w:t>1</w:t>
      </w:r>
      <w:r w:rsidRPr="00F432FC">
        <w:rPr>
          <w:rFonts w:hAnsi="標楷體" w:cs="新細明體" w:hint="eastAsia"/>
          <w:kern w:val="0"/>
          <w:szCs w:val="32"/>
          <w:lang w:val="x-none"/>
        </w:rPr>
        <w:t>號刑事確定判決認定「被告翁啟惠同意以其女</w:t>
      </w:r>
      <w:r w:rsidR="00C94A98">
        <w:rPr>
          <w:rFonts w:hAnsi="標楷體" w:cs="新細明體" w:hint="eastAsia"/>
          <w:kern w:val="0"/>
          <w:szCs w:val="32"/>
          <w:lang w:val="x-none"/>
        </w:rPr>
        <w:t>翁○○</w:t>
      </w:r>
      <w:r w:rsidRPr="00F432FC">
        <w:rPr>
          <w:rFonts w:hAnsi="標楷體" w:cs="新細明體" w:hint="eastAsia"/>
          <w:kern w:val="0"/>
          <w:szCs w:val="32"/>
          <w:lang w:val="x-none"/>
        </w:rPr>
        <w:t>名義所持有之上開</w:t>
      </w:r>
      <w:r w:rsidR="002A36DF" w:rsidRPr="00F432FC">
        <w:rPr>
          <w:rFonts w:hAnsi="標楷體" w:cs="新細明體"/>
          <w:kern w:val="0"/>
          <w:szCs w:val="32"/>
          <w:lang w:val="x-none"/>
        </w:rPr>
        <w:t>3,</w:t>
      </w:r>
      <w:r w:rsidRPr="00F432FC">
        <w:rPr>
          <w:rFonts w:hAnsi="標楷體" w:cs="新細明體"/>
          <w:kern w:val="0"/>
          <w:szCs w:val="32"/>
          <w:lang w:val="x-none"/>
        </w:rPr>
        <w:t>000張浩鼎公司股票，後續均由被告翁啟惠親自指示或參考</w:t>
      </w:r>
      <w:r w:rsidR="00C94A98">
        <w:rPr>
          <w:rFonts w:hAnsi="標楷體" w:cs="新細明體" w:hint="eastAsia"/>
          <w:kern w:val="0"/>
          <w:szCs w:val="32"/>
          <w:lang w:val="x-none"/>
        </w:rPr>
        <w:t>○○</w:t>
      </w:r>
      <w:r w:rsidRPr="00F432FC">
        <w:rPr>
          <w:rFonts w:hAnsi="標楷體" w:cs="新細明體"/>
          <w:kern w:val="0"/>
          <w:szCs w:val="32"/>
          <w:lang w:val="x-none"/>
        </w:rPr>
        <w:t>證券營業員之建議下單買賣股票，就此部分浩鼎公司股票及處分後變得之存款及另行購得之有價證券等財物均屬被告翁啟惠事實上得以支配處分之財產等事實。」並認為：「被告翁啟惠案發時身為中研院院長，非但未如實揭露以女兒翁</w:t>
      </w:r>
      <w:r w:rsidR="00C94A98">
        <w:rPr>
          <w:rFonts w:hAnsi="標楷體" w:cs="新細明體" w:hint="eastAsia"/>
          <w:kern w:val="0"/>
          <w:szCs w:val="32"/>
          <w:lang w:val="x-none"/>
        </w:rPr>
        <w:t>○○</w:t>
      </w:r>
      <w:r w:rsidRPr="00F432FC">
        <w:rPr>
          <w:rFonts w:hAnsi="標楷體" w:cs="新細明體"/>
          <w:kern w:val="0"/>
          <w:szCs w:val="32"/>
          <w:lang w:val="x-none"/>
        </w:rPr>
        <w:t>名義持有上開3,000</w:t>
      </w:r>
      <w:r w:rsidRPr="00F432FC">
        <w:rPr>
          <w:rFonts w:hAnsi="標楷體" w:cs="新細明體" w:hint="eastAsia"/>
          <w:kern w:val="0"/>
          <w:szCs w:val="32"/>
          <w:lang w:val="x-none"/>
        </w:rPr>
        <w:t>張浩鼎公司股票之事實，並發布新聞稿強調或形塑自己從未持有任何上市、上櫃及未上市生技公司股票之形象，此舉雖已嚴重影響民眾對其個人及政府施政作為之信賴，然其未誠實申報其依法應申報之財產内容之行為，僅屬違反公職人員財產申報法之規定，自應由該管</w:t>
      </w:r>
      <w:r w:rsidRPr="00F432FC">
        <w:rPr>
          <w:rFonts w:hAnsi="標楷體" w:cs="新細明體" w:hint="eastAsia"/>
          <w:kern w:val="0"/>
          <w:szCs w:val="32"/>
          <w:lang w:val="x-none"/>
        </w:rPr>
        <w:lastRenderedPageBreak/>
        <w:t>行政主管機關依其權責處理。」又依該刑事確定判決，</w:t>
      </w:r>
      <w:r w:rsidR="003455CF">
        <w:rPr>
          <w:rFonts w:hAnsi="標楷體" w:cs="新細明體" w:hint="eastAsia"/>
          <w:kern w:val="0"/>
          <w:szCs w:val="32"/>
          <w:lang w:val="x-none"/>
        </w:rPr>
        <w:t>鄭○○</w:t>
      </w:r>
      <w:r w:rsidRPr="00F432FC">
        <w:rPr>
          <w:rFonts w:hAnsi="標楷體" w:cs="新細明體" w:hint="eastAsia"/>
          <w:kern w:val="0"/>
          <w:szCs w:val="32"/>
          <w:lang w:val="x-none"/>
        </w:rPr>
        <w:t>名義之上開浩鼎公司股票</w:t>
      </w:r>
      <w:r w:rsidRPr="00F432FC">
        <w:rPr>
          <w:rFonts w:hAnsi="標楷體" w:cs="新細明體"/>
          <w:kern w:val="0"/>
          <w:szCs w:val="32"/>
          <w:lang w:val="x-none"/>
        </w:rPr>
        <w:t>529</w:t>
      </w:r>
      <w:r w:rsidRPr="00F432FC">
        <w:rPr>
          <w:rFonts w:hAnsi="標楷體" w:cs="新細明體" w:hint="eastAsia"/>
          <w:kern w:val="0"/>
          <w:szCs w:val="32"/>
          <w:lang w:val="x-none"/>
        </w:rPr>
        <w:t>張為被懲戒人以</w:t>
      </w:r>
      <w:r w:rsidR="003455CF">
        <w:rPr>
          <w:rFonts w:hAnsi="標楷體" w:cs="新細明體" w:hint="eastAsia"/>
          <w:kern w:val="0"/>
          <w:szCs w:val="32"/>
          <w:lang w:val="x-none"/>
        </w:rPr>
        <w:t>鄭○○</w:t>
      </w:r>
      <w:r w:rsidRPr="00F432FC">
        <w:rPr>
          <w:rFonts w:hAnsi="標楷體" w:cs="新細明體" w:hint="eastAsia"/>
          <w:kern w:val="0"/>
          <w:szCs w:val="32"/>
          <w:lang w:val="x-none"/>
        </w:rPr>
        <w:t>名義所持有，為被懲戒人於被訴貪污案件在法務部調查局臺北市調查處詢問時所陳明，且經浩鼎公司董事長</w:t>
      </w:r>
      <w:r w:rsidR="003455CF">
        <w:rPr>
          <w:rFonts w:hAnsi="標楷體" w:cs="新細明體" w:hint="eastAsia"/>
          <w:kern w:val="0"/>
          <w:szCs w:val="32"/>
          <w:lang w:val="x-none"/>
        </w:rPr>
        <w:t>張○○</w:t>
      </w:r>
      <w:r w:rsidRPr="00F432FC">
        <w:rPr>
          <w:rFonts w:hAnsi="標楷體" w:cs="新細明體" w:hint="eastAsia"/>
          <w:kern w:val="0"/>
          <w:szCs w:val="32"/>
          <w:lang w:val="x-none"/>
        </w:rPr>
        <w:t>於被懲戒人被訴貪污案件偵審中供述明確。</w:t>
      </w:r>
    </w:p>
    <w:p w:rsidR="00CB77A7" w:rsidRPr="00F432FC" w:rsidRDefault="00CB77A7" w:rsidP="00CB77A7">
      <w:pPr>
        <w:pStyle w:val="4"/>
        <w:rPr>
          <w:rFonts w:hAnsi="標楷體"/>
          <w:szCs w:val="32"/>
        </w:rPr>
      </w:pPr>
      <w:r w:rsidRPr="00F432FC">
        <w:rPr>
          <w:rFonts w:hAnsi="標楷體" w:cs="新細明體" w:hint="eastAsia"/>
          <w:kern w:val="0"/>
          <w:szCs w:val="32"/>
          <w:lang w:val="x-none"/>
        </w:rPr>
        <w:t>綜上所述，公懲會</w:t>
      </w:r>
      <w:r w:rsidRPr="00F432FC">
        <w:rPr>
          <w:rFonts w:hAnsi="標楷體" w:cs="新細明體"/>
          <w:kern w:val="0"/>
          <w:szCs w:val="32"/>
          <w:lang w:val="x-none"/>
        </w:rPr>
        <w:t>106</w:t>
      </w:r>
      <w:r w:rsidRPr="00F432FC">
        <w:rPr>
          <w:rFonts w:hAnsi="標楷體" w:cs="新細明體" w:hint="eastAsia"/>
          <w:kern w:val="0"/>
          <w:szCs w:val="32"/>
          <w:lang w:val="x-none"/>
        </w:rPr>
        <w:t>年度澄字第</w:t>
      </w:r>
      <w:r w:rsidRPr="00F432FC">
        <w:rPr>
          <w:rFonts w:hAnsi="標楷體" w:cs="新細明體"/>
          <w:kern w:val="0"/>
          <w:szCs w:val="32"/>
          <w:lang w:val="x-none"/>
        </w:rPr>
        <w:t>3498</w:t>
      </w:r>
      <w:r w:rsidRPr="00F432FC">
        <w:rPr>
          <w:rFonts w:hAnsi="標楷體" w:cs="新細明體" w:hint="eastAsia"/>
          <w:kern w:val="0"/>
          <w:szCs w:val="32"/>
          <w:lang w:val="x-none"/>
        </w:rPr>
        <w:t>號判決認定，被懲戒人擔任中研院院長未揭露可能發生利益衝突情事，違反</w:t>
      </w:r>
      <w:r w:rsidR="00A07849" w:rsidRPr="00F432FC">
        <w:rPr>
          <w:rFonts w:hAnsi="標楷體" w:cs="新細明體" w:hint="eastAsia"/>
          <w:kern w:val="0"/>
          <w:szCs w:val="32"/>
          <w:lang w:val="x-none"/>
        </w:rPr>
        <w:t>中央研究院科技移轉利益衝突迴避處理原則</w:t>
      </w:r>
      <w:r w:rsidRPr="00F432FC">
        <w:rPr>
          <w:rFonts w:hAnsi="標楷體" w:cs="新細明體" w:hint="eastAsia"/>
          <w:kern w:val="0"/>
          <w:szCs w:val="32"/>
          <w:lang w:val="x-none"/>
        </w:rPr>
        <w:t>，被懲戒人明知上開</w:t>
      </w:r>
      <w:r w:rsidR="003455CF">
        <w:rPr>
          <w:rFonts w:hAnsi="標楷體" w:cs="新細明體" w:hint="eastAsia"/>
          <w:kern w:val="0"/>
          <w:szCs w:val="32"/>
          <w:lang w:val="x-none"/>
        </w:rPr>
        <w:t>鄭○○</w:t>
      </w:r>
      <w:r w:rsidRPr="00F432FC">
        <w:rPr>
          <w:rFonts w:hAnsi="標楷體" w:cs="新細明體" w:hint="eastAsia"/>
          <w:kern w:val="0"/>
          <w:szCs w:val="32"/>
          <w:lang w:val="x-none"/>
        </w:rPr>
        <w:t>名義之股票屬被懲戒人所有，要無疑義。已詳敘其認定之理由，其適用法規並無錯誤，被懲戒人再審之訴顯無理由，應予駁回。</w:t>
      </w:r>
    </w:p>
    <w:p w:rsidR="00CB77A7" w:rsidRPr="00F432FC" w:rsidRDefault="00CB77A7" w:rsidP="00CB77A7">
      <w:pPr>
        <w:pStyle w:val="3"/>
        <w:rPr>
          <w:rFonts w:hAnsi="標楷體"/>
          <w:szCs w:val="32"/>
        </w:rPr>
      </w:pPr>
      <w:r w:rsidRPr="00F432FC">
        <w:rPr>
          <w:rFonts w:hAnsi="標楷體" w:hint="eastAsia"/>
          <w:szCs w:val="32"/>
        </w:rPr>
        <w:t>本院</w:t>
      </w:r>
      <w:r w:rsidRPr="00F432FC">
        <w:rPr>
          <w:rFonts w:hAnsi="標楷體"/>
          <w:szCs w:val="32"/>
        </w:rPr>
        <w:t>109年5月22日院台業壹字第1080101號函，檢送</w:t>
      </w:r>
      <w:r w:rsidRPr="00F432FC">
        <w:rPr>
          <w:rFonts w:hAnsi="標楷體" w:hint="eastAsia"/>
          <w:szCs w:val="32"/>
        </w:rPr>
        <w:t>被懲戒人翁啟惠所提「聲請再審狀」之核閱意見</w:t>
      </w:r>
      <w:r w:rsidR="00D869C2" w:rsidRPr="00F432FC">
        <w:rPr>
          <w:rFonts w:hAnsi="標楷體" w:hint="eastAsia"/>
          <w:szCs w:val="32"/>
        </w:rPr>
        <w:t>，略以</w:t>
      </w:r>
      <w:r w:rsidRPr="00F432FC">
        <w:rPr>
          <w:rFonts w:hAnsi="標楷體" w:hint="eastAsia"/>
          <w:szCs w:val="32"/>
        </w:rPr>
        <w:t>：</w:t>
      </w:r>
    </w:p>
    <w:p w:rsidR="00CB77A7" w:rsidRPr="00F432FC" w:rsidRDefault="00CB77A7" w:rsidP="00CB77A7">
      <w:pPr>
        <w:pStyle w:val="4"/>
        <w:rPr>
          <w:rFonts w:hAnsi="標楷體"/>
          <w:szCs w:val="32"/>
        </w:rPr>
      </w:pPr>
      <w:r w:rsidRPr="00F432FC">
        <w:rPr>
          <w:rFonts w:hAnsi="標楷體" w:hint="eastAsia"/>
          <w:szCs w:val="32"/>
        </w:rPr>
        <w:t>有關原確定判決翁啟惠不實申報財產部分﹕</w:t>
      </w:r>
    </w:p>
    <w:p w:rsidR="00CB77A7" w:rsidRPr="00F432FC" w:rsidRDefault="00CB77A7" w:rsidP="00CB77A7">
      <w:pPr>
        <w:pStyle w:val="5"/>
        <w:rPr>
          <w:rFonts w:hAnsi="標楷體"/>
          <w:szCs w:val="32"/>
        </w:rPr>
      </w:pPr>
      <w:r w:rsidRPr="00F432FC">
        <w:rPr>
          <w:rFonts w:hAnsi="標楷體" w:hint="eastAsia"/>
          <w:szCs w:val="32"/>
        </w:rPr>
        <w:t>翁啟惠提出美國執業會計師張</w:t>
      </w:r>
      <w:r w:rsidR="00C94A98">
        <w:rPr>
          <w:rFonts w:hAnsi="標楷體" w:cs="新細明體" w:hint="eastAsia"/>
          <w:kern w:val="0"/>
          <w:szCs w:val="32"/>
          <w:lang w:val="x-none"/>
        </w:rPr>
        <w:t>○○</w:t>
      </w:r>
      <w:r w:rsidRPr="00F432FC">
        <w:rPr>
          <w:rFonts w:hAnsi="標楷體" w:hint="eastAsia"/>
          <w:szCs w:val="32"/>
        </w:rPr>
        <w:t>於</w:t>
      </w:r>
      <w:r w:rsidRPr="00F432FC">
        <w:rPr>
          <w:rFonts w:hAnsi="標楷體"/>
          <w:szCs w:val="32"/>
        </w:rPr>
        <w:t>109</w:t>
      </w:r>
      <w:r w:rsidRPr="00F432FC">
        <w:rPr>
          <w:rFonts w:hAnsi="標楷體" w:hint="eastAsia"/>
          <w:szCs w:val="32"/>
        </w:rPr>
        <w:t>年</w:t>
      </w:r>
      <w:r w:rsidRPr="00F432FC">
        <w:rPr>
          <w:rFonts w:hAnsi="標楷體"/>
          <w:szCs w:val="32"/>
        </w:rPr>
        <w:t>4</w:t>
      </w:r>
      <w:r w:rsidRPr="00F432FC">
        <w:rPr>
          <w:rFonts w:hAnsi="標楷體" w:hint="eastAsia"/>
          <w:szCs w:val="32"/>
        </w:rPr>
        <w:t>月</w:t>
      </w:r>
      <w:r w:rsidRPr="00F432FC">
        <w:rPr>
          <w:rFonts w:hAnsi="標楷體"/>
          <w:szCs w:val="32"/>
        </w:rPr>
        <w:t>26</w:t>
      </w:r>
      <w:r w:rsidRPr="00F432FC">
        <w:rPr>
          <w:rFonts w:hAnsi="標楷體" w:hint="eastAsia"/>
          <w:szCs w:val="32"/>
        </w:rPr>
        <w:t>日出具之陳述書，主張依其内容已足認定原確定判決所謂聲請人未依法確實申報的</w:t>
      </w:r>
      <w:r w:rsidRPr="00F432FC">
        <w:rPr>
          <w:rFonts w:hAnsi="標楷體"/>
          <w:szCs w:val="32"/>
        </w:rPr>
        <w:t>529</w:t>
      </w:r>
      <w:r w:rsidRPr="00F432FC">
        <w:rPr>
          <w:rFonts w:hAnsi="標楷體" w:hint="eastAsia"/>
          <w:szCs w:val="32"/>
        </w:rPr>
        <w:t>張浩鼎公司股票，實質上為聲請人之成年子女所有。然觀其內容，僅是該會計師之主觀推測，認翁啟惠因考量子女未拿到現金，也可能無錢繳稅，所以才自行申報繳稅。惟有關被懲戒人擁有</w:t>
      </w:r>
      <w:r w:rsidRPr="00F432FC">
        <w:rPr>
          <w:rFonts w:hAnsi="標楷體"/>
          <w:szCs w:val="32"/>
        </w:rPr>
        <w:t>529</w:t>
      </w:r>
      <w:r w:rsidR="00795CE5" w:rsidRPr="00F432FC">
        <w:rPr>
          <w:rFonts w:hAnsi="標楷體" w:hint="eastAsia"/>
          <w:szCs w:val="32"/>
        </w:rPr>
        <w:t>張股票未依法申報一</w:t>
      </w:r>
      <w:r w:rsidRPr="00F432FC">
        <w:rPr>
          <w:rFonts w:hAnsi="標楷體" w:hint="eastAsia"/>
          <w:szCs w:val="32"/>
        </w:rPr>
        <w:t>節，係被懲戒人</w:t>
      </w:r>
      <w:r w:rsidRPr="00F432FC">
        <w:rPr>
          <w:rFonts w:hAnsi="標楷體"/>
          <w:szCs w:val="32"/>
        </w:rPr>
        <w:t>100</w:t>
      </w:r>
      <w:r w:rsidRPr="00F432FC">
        <w:rPr>
          <w:rFonts w:hAnsi="標楷體" w:hint="eastAsia"/>
          <w:szCs w:val="32"/>
        </w:rPr>
        <w:t>年間以</w:t>
      </w:r>
      <w:r w:rsidR="003455CF">
        <w:rPr>
          <w:rFonts w:hAnsi="標楷體" w:hint="eastAsia"/>
          <w:szCs w:val="32"/>
        </w:rPr>
        <w:t>鄭○○</w:t>
      </w:r>
      <w:r w:rsidRPr="00F432FC">
        <w:rPr>
          <w:rFonts w:hAnsi="標楷體" w:hint="eastAsia"/>
          <w:szCs w:val="32"/>
        </w:rPr>
        <w:t>名義持有之</w:t>
      </w:r>
      <w:r w:rsidRPr="00F432FC">
        <w:rPr>
          <w:rFonts w:hAnsi="標楷體"/>
          <w:szCs w:val="32"/>
        </w:rPr>
        <w:t>800</w:t>
      </w:r>
      <w:r w:rsidR="00795CE5" w:rsidRPr="00F432FC">
        <w:rPr>
          <w:rFonts w:hAnsi="標楷體" w:hint="eastAsia"/>
          <w:szCs w:val="32"/>
        </w:rPr>
        <w:t>張浩鼎</w:t>
      </w:r>
      <w:r w:rsidRPr="00F432FC">
        <w:rPr>
          <w:rFonts w:hAnsi="標楷體" w:hint="eastAsia"/>
          <w:szCs w:val="32"/>
        </w:rPr>
        <w:t>公司股票，之後賣出</w:t>
      </w:r>
      <w:r w:rsidRPr="00F432FC">
        <w:rPr>
          <w:rFonts w:hAnsi="標楷體"/>
          <w:szCs w:val="32"/>
        </w:rPr>
        <w:t>271</w:t>
      </w:r>
      <w:r w:rsidRPr="00F432FC">
        <w:rPr>
          <w:rFonts w:hAnsi="標楷體" w:hint="eastAsia"/>
          <w:szCs w:val="32"/>
        </w:rPr>
        <w:t>張後剩餘之股票，而依臺灣士林地方法院</w:t>
      </w:r>
      <w:r w:rsidRPr="00F432FC">
        <w:rPr>
          <w:rFonts w:hAnsi="標楷體"/>
          <w:szCs w:val="32"/>
        </w:rPr>
        <w:t>107</w:t>
      </w:r>
      <w:r w:rsidRPr="00F432FC">
        <w:rPr>
          <w:rFonts w:hAnsi="標楷體" w:hint="eastAsia"/>
          <w:szCs w:val="32"/>
        </w:rPr>
        <w:t>年</w:t>
      </w:r>
      <w:r w:rsidRPr="00F432FC">
        <w:rPr>
          <w:rFonts w:hAnsi="標楷體"/>
          <w:szCs w:val="32"/>
        </w:rPr>
        <w:t>8</w:t>
      </w:r>
      <w:r w:rsidRPr="00F432FC">
        <w:rPr>
          <w:rFonts w:hAnsi="標楷體" w:hint="eastAsia"/>
          <w:szCs w:val="32"/>
        </w:rPr>
        <w:t>月</w:t>
      </w:r>
      <w:r w:rsidRPr="00F432FC">
        <w:rPr>
          <w:rFonts w:hAnsi="標楷體"/>
          <w:szCs w:val="32"/>
        </w:rPr>
        <w:t>28</w:t>
      </w:r>
      <w:r w:rsidRPr="00F432FC">
        <w:rPr>
          <w:rFonts w:hAnsi="標楷體" w:hint="eastAsia"/>
          <w:szCs w:val="32"/>
        </w:rPr>
        <w:t>日審判筆錄第</w:t>
      </w:r>
      <w:r w:rsidRPr="00F432FC">
        <w:rPr>
          <w:rFonts w:hAnsi="標楷體"/>
          <w:szCs w:val="32"/>
        </w:rPr>
        <w:t>100</w:t>
      </w:r>
      <w:r w:rsidRPr="00F432FC">
        <w:rPr>
          <w:rFonts w:hAnsi="標楷體" w:hint="eastAsia"/>
          <w:szCs w:val="32"/>
        </w:rPr>
        <w:t>頁（院卷九</w:t>
      </w:r>
      <w:r w:rsidRPr="00F432FC">
        <w:rPr>
          <w:rFonts w:hAnsi="標楷體"/>
          <w:szCs w:val="32"/>
        </w:rPr>
        <w:t>101</w:t>
      </w:r>
      <w:r w:rsidRPr="00F432FC">
        <w:rPr>
          <w:rFonts w:hAnsi="標楷體" w:hint="eastAsia"/>
          <w:szCs w:val="32"/>
        </w:rPr>
        <w:t>頁），檢察官提出之證據資料，包含被告之被懲戒人</w:t>
      </w:r>
      <w:r w:rsidRPr="00F432FC">
        <w:rPr>
          <w:rFonts w:hAnsi="標楷體"/>
          <w:szCs w:val="32"/>
        </w:rPr>
        <w:t>102年於美國申報上開賣出271張</w:t>
      </w:r>
      <w:r w:rsidRPr="00F432FC">
        <w:rPr>
          <w:rFonts w:hAnsi="標楷體"/>
          <w:szCs w:val="32"/>
        </w:rPr>
        <w:lastRenderedPageBreak/>
        <w:t>股票之個人所得資料，顯見該相關股票實屬被</w:t>
      </w:r>
      <w:r w:rsidRPr="00F432FC">
        <w:rPr>
          <w:rFonts w:hAnsi="標楷體" w:hint="eastAsia"/>
          <w:szCs w:val="32"/>
        </w:rPr>
        <w:t>懲戒人所有無誤。且依本案臺灣士林地方法院</w:t>
      </w:r>
      <w:r w:rsidRPr="00F432FC">
        <w:rPr>
          <w:rFonts w:hAnsi="標楷體"/>
          <w:szCs w:val="32"/>
        </w:rPr>
        <w:t>106年度矚重訴字第1號刑事確定判決認定「被告翁啟惠同意以其女</w:t>
      </w:r>
      <w:r w:rsidR="00C94A98">
        <w:rPr>
          <w:rFonts w:hAnsi="標楷體"/>
          <w:szCs w:val="32"/>
        </w:rPr>
        <w:t>翁○○</w:t>
      </w:r>
      <w:r w:rsidRPr="00F432FC">
        <w:rPr>
          <w:rFonts w:hAnsi="標楷體"/>
          <w:szCs w:val="32"/>
        </w:rPr>
        <w:t>名義所持有之上開</w:t>
      </w:r>
      <w:r w:rsidR="002436A1" w:rsidRPr="00F432FC">
        <w:rPr>
          <w:rFonts w:hAnsi="標楷體"/>
          <w:szCs w:val="32"/>
        </w:rPr>
        <w:t>3,000</w:t>
      </w:r>
      <w:r w:rsidRPr="00F432FC">
        <w:rPr>
          <w:rFonts w:hAnsi="標楷體" w:hint="eastAsia"/>
          <w:szCs w:val="32"/>
        </w:rPr>
        <w:t>張浩鼎公司股票，後續均由被告翁啟惠親自指示或參考</w:t>
      </w:r>
      <w:r w:rsidR="00C94A98">
        <w:rPr>
          <w:rFonts w:hAnsi="標楷體" w:hint="eastAsia"/>
          <w:szCs w:val="32"/>
        </w:rPr>
        <w:t>○○</w:t>
      </w:r>
      <w:r w:rsidRPr="00F432FC">
        <w:rPr>
          <w:rFonts w:hAnsi="標楷體" w:hint="eastAsia"/>
          <w:szCs w:val="32"/>
        </w:rPr>
        <w:t>證券營業員之建議下單買賣股票，就此部分浩鼎公司股票及處分後變得之存款及另行購得之有價證券等</w:t>
      </w:r>
      <w:r w:rsidR="002436A1" w:rsidRPr="00F432FC">
        <w:rPr>
          <w:rFonts w:hAnsi="標楷體" w:hint="eastAsia"/>
          <w:szCs w:val="32"/>
        </w:rPr>
        <w:t>財物，均屬被告翁啟惠事實上得以支配處分之財產等事實。」並認為</w:t>
      </w:r>
      <w:r w:rsidR="002436A1" w:rsidRPr="00F432FC">
        <w:rPr>
          <w:rFonts w:hAnsi="標楷體"/>
          <w:szCs w:val="32"/>
        </w:rPr>
        <w:t>:「</w:t>
      </w:r>
      <w:r w:rsidRPr="00F432FC">
        <w:rPr>
          <w:rFonts w:hAnsi="標楷體" w:hint="eastAsia"/>
          <w:szCs w:val="32"/>
        </w:rPr>
        <w:t>被告翁</w:t>
      </w:r>
      <w:r w:rsidR="001023E4" w:rsidRPr="00F432FC">
        <w:rPr>
          <w:rFonts w:hAnsi="標楷體" w:hint="eastAsia"/>
          <w:szCs w:val="32"/>
        </w:rPr>
        <w:t>啟惠案發時身為中研院院長，非但未如實揭露以女兒</w:t>
      </w:r>
      <w:r w:rsidR="00C94A98">
        <w:rPr>
          <w:rFonts w:hAnsi="標楷體" w:hint="eastAsia"/>
          <w:szCs w:val="32"/>
        </w:rPr>
        <w:t>翁○○</w:t>
      </w:r>
      <w:r w:rsidR="001023E4" w:rsidRPr="00F432FC">
        <w:rPr>
          <w:rFonts w:hAnsi="標楷體" w:hint="eastAsia"/>
          <w:szCs w:val="32"/>
        </w:rPr>
        <w:t>名義持有上開</w:t>
      </w:r>
      <w:r w:rsidR="002436A1" w:rsidRPr="00F432FC">
        <w:rPr>
          <w:rFonts w:hAnsi="標楷體"/>
          <w:szCs w:val="32"/>
        </w:rPr>
        <w:t>3,000</w:t>
      </w:r>
      <w:r w:rsidRPr="00F432FC">
        <w:rPr>
          <w:rFonts w:hAnsi="標楷體" w:hint="eastAsia"/>
          <w:szCs w:val="32"/>
        </w:rPr>
        <w:t>張浩鼎公司股票之事實，並發布新聞稿強調或形塑自己從未持有任何上市、上櫃及未上市生技公司股票之形象，此舉雖已嚴重影響民眾對其個人及政府施政作為之信賴，然其未誠實申報其依法應申報之財產內容之行為，僅屬違反公職人員財產申報法之規定，自應由該管行政主管機關依其權責處理。」又依該刑事確定判決，</w:t>
      </w:r>
      <w:r w:rsidR="003455CF">
        <w:rPr>
          <w:rFonts w:hAnsi="標楷體" w:hint="eastAsia"/>
          <w:szCs w:val="32"/>
        </w:rPr>
        <w:t>鄭○○</w:t>
      </w:r>
      <w:r w:rsidRPr="00F432FC">
        <w:rPr>
          <w:rFonts w:hAnsi="標楷體" w:hint="eastAsia"/>
          <w:szCs w:val="32"/>
        </w:rPr>
        <w:t>名義之上開浩鼎公司股票</w:t>
      </w:r>
      <w:r w:rsidRPr="00F432FC">
        <w:rPr>
          <w:rFonts w:hAnsi="標楷體"/>
          <w:szCs w:val="32"/>
        </w:rPr>
        <w:t>529張為被懲戒人以</w:t>
      </w:r>
      <w:r w:rsidR="003455CF">
        <w:rPr>
          <w:rFonts w:hAnsi="標楷體"/>
          <w:szCs w:val="32"/>
        </w:rPr>
        <w:t>鄭○○</w:t>
      </w:r>
      <w:r w:rsidRPr="00F432FC">
        <w:rPr>
          <w:rFonts w:hAnsi="標楷體"/>
          <w:szCs w:val="32"/>
        </w:rPr>
        <w:t>名義所持有，為被懲戒人於被訴貪污案件在法務部調查局臺北市調查處詢問時所陳明，且經浩鼎公司董事長</w:t>
      </w:r>
      <w:r w:rsidR="003455CF">
        <w:rPr>
          <w:rFonts w:hAnsi="標楷體"/>
          <w:szCs w:val="32"/>
        </w:rPr>
        <w:t>張○○</w:t>
      </w:r>
      <w:r w:rsidRPr="00F432FC">
        <w:rPr>
          <w:rFonts w:hAnsi="標楷體"/>
          <w:szCs w:val="32"/>
        </w:rPr>
        <w:t>於被懲戒人被訴貪污案件偵審中供述明確。</w:t>
      </w:r>
    </w:p>
    <w:p w:rsidR="00CB77A7" w:rsidRPr="00F432FC" w:rsidRDefault="00CB77A7" w:rsidP="00CB77A7">
      <w:pPr>
        <w:pStyle w:val="5"/>
        <w:rPr>
          <w:rFonts w:hAnsi="標楷體"/>
          <w:szCs w:val="32"/>
        </w:rPr>
      </w:pPr>
      <w:r w:rsidRPr="00F432FC">
        <w:rPr>
          <w:rFonts w:hAnsi="標楷體" w:hint="eastAsia"/>
          <w:szCs w:val="32"/>
        </w:rPr>
        <w:t>又翁啟惠不實申報財產之行政裁罰，雖經本院</w:t>
      </w:r>
      <w:r w:rsidRPr="00F432FC">
        <w:rPr>
          <w:rFonts w:hAnsi="標楷體"/>
          <w:szCs w:val="32"/>
        </w:rPr>
        <w:t>109年2月27日訴願決定書撤銷原處分。然訴願決定之性質係為行政機關之行政處分，且前開訴願決定書撤銷原處分之理由，係於心證上認為原處分缺乏直接論證，該訴願決定之心證對公懲會之判決並無拘束力，原公懲會判決認定翁啟惠不實申報財產之證據及理由並無錯誤，</w:t>
      </w:r>
      <w:r w:rsidRPr="00F432FC">
        <w:rPr>
          <w:rFonts w:hAnsi="標楷體"/>
          <w:szCs w:val="32"/>
        </w:rPr>
        <w:lastRenderedPageBreak/>
        <w:t>翁啟惠再審之訴亦顯無理由。</w:t>
      </w:r>
    </w:p>
    <w:p w:rsidR="00CB77A7" w:rsidRPr="00F432FC" w:rsidRDefault="00795CE5" w:rsidP="00CB77A7">
      <w:pPr>
        <w:pStyle w:val="4"/>
        <w:rPr>
          <w:rFonts w:hAnsi="標楷體"/>
          <w:szCs w:val="32"/>
        </w:rPr>
      </w:pPr>
      <w:r w:rsidRPr="00F432FC">
        <w:rPr>
          <w:rFonts w:hAnsi="標楷體" w:hint="eastAsia"/>
          <w:szCs w:val="32"/>
        </w:rPr>
        <w:t>有關原確定判決翁啟惠違反</w:t>
      </w:r>
      <w:r w:rsidR="00CB77A7" w:rsidRPr="00F432FC">
        <w:rPr>
          <w:rFonts w:hAnsi="標楷體" w:hint="eastAsia"/>
          <w:szCs w:val="32"/>
        </w:rPr>
        <w:t>中</w:t>
      </w:r>
      <w:r w:rsidRPr="00F432FC">
        <w:rPr>
          <w:rFonts w:hAnsi="標楷體" w:hint="eastAsia"/>
          <w:szCs w:val="32"/>
        </w:rPr>
        <w:t>央</w:t>
      </w:r>
      <w:r w:rsidR="00CB77A7" w:rsidRPr="00F432FC">
        <w:rPr>
          <w:rFonts w:hAnsi="標楷體" w:hint="eastAsia"/>
          <w:szCs w:val="32"/>
        </w:rPr>
        <w:t>研</w:t>
      </w:r>
      <w:r w:rsidRPr="00F432FC">
        <w:rPr>
          <w:rFonts w:hAnsi="標楷體" w:hint="eastAsia"/>
          <w:szCs w:val="32"/>
        </w:rPr>
        <w:t>究院科技移轉利益衝突迴避處理原則</w:t>
      </w:r>
      <w:r w:rsidR="00CB77A7" w:rsidRPr="00F432FC">
        <w:rPr>
          <w:rFonts w:hAnsi="標楷體" w:hint="eastAsia"/>
          <w:szCs w:val="32"/>
        </w:rPr>
        <w:t>部分﹕</w:t>
      </w:r>
    </w:p>
    <w:p w:rsidR="00CB77A7" w:rsidRPr="00F432FC" w:rsidRDefault="00CB77A7" w:rsidP="00CB77A7">
      <w:pPr>
        <w:pStyle w:val="5"/>
        <w:rPr>
          <w:rFonts w:hAnsi="標楷體"/>
          <w:szCs w:val="32"/>
        </w:rPr>
      </w:pPr>
      <w:r w:rsidRPr="00F432FC">
        <w:rPr>
          <w:rFonts w:hAnsi="標楷體" w:hint="eastAsia"/>
          <w:szCs w:val="32"/>
        </w:rPr>
        <w:t>查中研院</w:t>
      </w:r>
      <w:r w:rsidRPr="00F432FC">
        <w:rPr>
          <w:rFonts w:hAnsi="標楷體"/>
          <w:szCs w:val="32"/>
        </w:rPr>
        <w:t>102</w:t>
      </w:r>
      <w:r w:rsidR="00795CE5" w:rsidRPr="00F432FC">
        <w:rPr>
          <w:rFonts w:hAnsi="標楷體" w:hint="eastAsia"/>
          <w:szCs w:val="32"/>
        </w:rPr>
        <w:t>年修訂中央研究院</w:t>
      </w:r>
      <w:r w:rsidRPr="00F432FC">
        <w:rPr>
          <w:rFonts w:hAnsi="標楷體" w:hint="eastAsia"/>
          <w:szCs w:val="32"/>
        </w:rPr>
        <w:t>科技移轉利益衝突迴</w:t>
      </w:r>
      <w:r w:rsidR="00795CE5" w:rsidRPr="00F432FC">
        <w:rPr>
          <w:rFonts w:hAnsi="標楷體" w:hint="eastAsia"/>
          <w:szCs w:val="32"/>
        </w:rPr>
        <w:t>避處理原則</w:t>
      </w:r>
      <w:r w:rsidRPr="00F432FC">
        <w:rPr>
          <w:rFonts w:hAnsi="標楷體" w:hint="eastAsia"/>
          <w:szCs w:val="32"/>
        </w:rPr>
        <w:t>，該處理原則第</w:t>
      </w:r>
      <w:r w:rsidRPr="00F432FC">
        <w:rPr>
          <w:rFonts w:hAnsi="標楷體"/>
          <w:szCs w:val="32"/>
        </w:rPr>
        <w:t>3點規定﹕「本原則所稱當事人，指研發成果之創作人及承辦或決行其科技移轉之人員。本原則所稱當事人之關係人，其範圍如下：(1)當事人之配偶或共同生活之家屬。(2)當事人之二親等以內親屬……。」、第4點規定﹕「本原則所稱利益，包括財產上利益及非財產上利益</w:t>
      </w:r>
      <w:r w:rsidR="00EB0C22" w:rsidRPr="00F432FC">
        <w:rPr>
          <w:rFonts w:hAnsi="標楷體"/>
          <w:szCs w:val="32"/>
        </w:rPr>
        <w:t xml:space="preserve"> </w:t>
      </w:r>
      <w:r w:rsidRPr="00F432FC">
        <w:rPr>
          <w:rFonts w:hAnsi="標楷體"/>
          <w:szCs w:val="32"/>
        </w:rPr>
        <w:t>(第1項)</w:t>
      </w:r>
      <w:r w:rsidR="00EB0C22" w:rsidRPr="00F432FC">
        <w:rPr>
          <w:rFonts w:hAnsi="標楷體"/>
          <w:szCs w:val="32"/>
        </w:rPr>
        <w:t>。</w:t>
      </w:r>
      <w:r w:rsidRPr="00F432FC">
        <w:rPr>
          <w:rFonts w:hAnsi="標楷體"/>
          <w:szCs w:val="32"/>
        </w:rPr>
        <w:t>財產上利益如下：1.動產、不動產。2.現金、存款、外幣及有價證券……</w:t>
      </w:r>
      <w:r w:rsidR="00EB0C22" w:rsidRPr="00F432FC">
        <w:rPr>
          <w:rFonts w:hAnsi="標楷體"/>
          <w:szCs w:val="32"/>
        </w:rPr>
        <w:t>(第2項)</w:t>
      </w:r>
      <w:r w:rsidR="002133C6" w:rsidRPr="00F432FC">
        <w:rPr>
          <w:rFonts w:hAnsi="標楷體"/>
          <w:szCs w:val="32"/>
        </w:rPr>
        <w:t>。</w:t>
      </w:r>
      <w:r w:rsidRPr="00F432FC">
        <w:rPr>
          <w:rFonts w:hAnsi="標楷體"/>
          <w:szCs w:val="32"/>
        </w:rPr>
        <w:t>」、第5點規定﹕「本原則所稱利益衝突，指當事人執行科技移轉業務時，因其作為或不作為，直接或間接使本人或其關係人獲取利益者。」、第6點第1</w:t>
      </w:r>
      <w:r w:rsidR="002F68C9" w:rsidRPr="00F432FC">
        <w:rPr>
          <w:rFonts w:hAnsi="標楷體" w:hint="eastAsia"/>
          <w:szCs w:val="32"/>
        </w:rPr>
        <w:t>項規定：「</w:t>
      </w:r>
      <w:r w:rsidRPr="00F432FC">
        <w:rPr>
          <w:rFonts w:hAnsi="標楷體" w:hint="eastAsia"/>
          <w:szCs w:val="32"/>
        </w:rPr>
        <w:t>當事人執行科技移轉業務時，應揭露可能發生利益衝突之情事。」本案大規模酵素合成寡醣專屬授權案之創作人為：翁啟惠、</w:t>
      </w:r>
      <w:r w:rsidR="00C94A98">
        <w:rPr>
          <w:rFonts w:hAnsi="標楷體" w:hint="eastAsia"/>
          <w:szCs w:val="32"/>
        </w:rPr>
        <w:t>吳○○</w:t>
      </w:r>
      <w:r w:rsidRPr="00F432FC">
        <w:rPr>
          <w:rFonts w:hAnsi="標楷體" w:hint="eastAsia"/>
          <w:szCs w:val="32"/>
        </w:rPr>
        <w:t>、</w:t>
      </w:r>
      <w:r w:rsidR="00C94A98">
        <w:rPr>
          <w:rFonts w:hAnsi="標楷體" w:hint="eastAsia"/>
          <w:szCs w:val="32"/>
        </w:rPr>
        <w:t>蔡○○</w:t>
      </w:r>
      <w:r w:rsidRPr="00F432FC">
        <w:rPr>
          <w:rFonts w:hAnsi="標楷體" w:hint="eastAsia"/>
          <w:szCs w:val="32"/>
        </w:rPr>
        <w:t>等。</w:t>
      </w:r>
      <w:r w:rsidR="00C94A98">
        <w:rPr>
          <w:rFonts w:hAnsi="標楷體" w:hint="eastAsia"/>
          <w:szCs w:val="32"/>
        </w:rPr>
        <w:t>吳○○</w:t>
      </w:r>
      <w:r w:rsidRPr="00F432FC">
        <w:rPr>
          <w:rFonts w:hAnsi="標楷體" w:hint="eastAsia"/>
          <w:szCs w:val="32"/>
        </w:rPr>
        <w:t>、</w:t>
      </w:r>
      <w:r w:rsidR="00C94A98">
        <w:rPr>
          <w:rFonts w:hAnsi="標楷體" w:hint="eastAsia"/>
          <w:szCs w:val="32"/>
        </w:rPr>
        <w:t>蔡○○</w:t>
      </w:r>
      <w:r w:rsidRPr="00F432FC">
        <w:rPr>
          <w:rFonts w:hAnsi="標楷體" w:hint="eastAsia"/>
          <w:szCs w:val="32"/>
        </w:rPr>
        <w:t>均依相關規定揭露，惟翁啟惠應揭露可能發生利益衝突之情事而未予揭露，且翁啟惠係督導訂定</w:t>
      </w:r>
      <w:r w:rsidR="00A07849" w:rsidRPr="00F432FC">
        <w:rPr>
          <w:rFonts w:hAnsi="標楷體" w:hint="eastAsia"/>
          <w:szCs w:val="32"/>
        </w:rPr>
        <w:t>中央研究院科技移轉利益衝突迴避處理原則</w:t>
      </w:r>
      <w:r w:rsidRPr="00F432FC">
        <w:rPr>
          <w:rFonts w:hAnsi="標楷體" w:hint="eastAsia"/>
          <w:szCs w:val="32"/>
        </w:rPr>
        <w:t>，卻明知並帶頭違反上開規定，違法失職事證明確。</w:t>
      </w:r>
    </w:p>
    <w:p w:rsidR="00CB77A7" w:rsidRPr="00F432FC" w:rsidRDefault="00CB77A7" w:rsidP="009F1C54">
      <w:pPr>
        <w:pStyle w:val="5"/>
        <w:rPr>
          <w:rFonts w:hAnsi="標楷體"/>
          <w:szCs w:val="32"/>
        </w:rPr>
      </w:pPr>
      <w:r w:rsidRPr="00F432FC">
        <w:rPr>
          <w:rFonts w:hAnsi="標楷體" w:hint="eastAsia"/>
          <w:szCs w:val="32"/>
        </w:rPr>
        <w:t>又翁啟惠援引本院</w:t>
      </w:r>
      <w:r w:rsidRPr="00F432FC">
        <w:rPr>
          <w:rFonts w:hAnsi="標楷體"/>
          <w:szCs w:val="32"/>
        </w:rPr>
        <w:t>109年4月17</w:t>
      </w:r>
      <w:r w:rsidR="009E7C05" w:rsidRPr="00F432FC">
        <w:rPr>
          <w:rFonts w:hAnsi="標楷體" w:hint="eastAsia"/>
          <w:szCs w:val="32"/>
        </w:rPr>
        <w:t>日新聞稿主張，並無未揭露可能發生利益衝突之情事，經本</w:t>
      </w:r>
      <w:r w:rsidRPr="00F432FC">
        <w:rPr>
          <w:rFonts w:hAnsi="標楷體" w:hint="eastAsia"/>
          <w:szCs w:val="32"/>
        </w:rPr>
        <w:t>院的調查也已確認無疑。惟本院</w:t>
      </w:r>
      <w:r w:rsidRPr="00F432FC">
        <w:rPr>
          <w:rFonts w:hAnsi="標楷體"/>
          <w:szCs w:val="32"/>
        </w:rPr>
        <w:t>109年4月17日新聞稿之調查報告，係針對法務部所屬檢察系統辦理重大貪污案件時，應以更謹慎態度，遵循證據嚴謹及偵查不公開原則，俾落實保障民眾</w:t>
      </w:r>
      <w:r w:rsidR="00656891" w:rsidRPr="00F432FC">
        <w:rPr>
          <w:rFonts w:hAnsi="標楷體" w:hint="eastAsia"/>
          <w:szCs w:val="32"/>
        </w:rPr>
        <w:lastRenderedPageBreak/>
        <w:t>權益。其中雖稱本院廉政委員會認翁啟惠未違反公職人員利益衝突迴避法，然並非認定翁啟惠未違反</w:t>
      </w:r>
      <w:r w:rsidR="00A07849" w:rsidRPr="00F432FC">
        <w:rPr>
          <w:rFonts w:hAnsi="標楷體" w:hint="eastAsia"/>
          <w:szCs w:val="32"/>
        </w:rPr>
        <w:t>中央研究院科技移轉利益衝突迴避處理原則</w:t>
      </w:r>
      <w:r w:rsidRPr="00F432FC">
        <w:rPr>
          <w:rFonts w:hAnsi="標楷體" w:hint="eastAsia"/>
          <w:szCs w:val="32"/>
        </w:rPr>
        <w:t>相關規定。</w:t>
      </w:r>
    </w:p>
    <w:p w:rsidR="00CB77A7" w:rsidRPr="00F432FC" w:rsidRDefault="00CB77A7" w:rsidP="00CB77A7">
      <w:pPr>
        <w:pStyle w:val="4"/>
        <w:rPr>
          <w:rFonts w:hAnsi="標楷體"/>
          <w:szCs w:val="32"/>
        </w:rPr>
      </w:pPr>
      <w:r w:rsidRPr="00F432FC">
        <w:rPr>
          <w:rFonts w:hAnsi="標楷體" w:hint="eastAsia"/>
          <w:szCs w:val="32"/>
        </w:rPr>
        <w:t>綜上所述，本案公懲會</w:t>
      </w:r>
      <w:r w:rsidRPr="00F432FC">
        <w:rPr>
          <w:rFonts w:hAnsi="標楷體"/>
          <w:szCs w:val="32"/>
        </w:rPr>
        <w:t>106年度澄字第3498號判決認定，翁啟惠擔任中研院院長未揭露可能發生利益衝突情事，違反</w:t>
      </w:r>
      <w:r w:rsidR="00A07849" w:rsidRPr="00F432FC">
        <w:rPr>
          <w:rFonts w:hAnsi="標楷體" w:hint="eastAsia"/>
          <w:szCs w:val="32"/>
        </w:rPr>
        <w:t>中央研究院科技移轉利益衝突迴避處理原則</w:t>
      </w:r>
      <w:r w:rsidRPr="00F432FC">
        <w:rPr>
          <w:rFonts w:hAnsi="標楷體" w:hint="eastAsia"/>
          <w:szCs w:val="32"/>
        </w:rPr>
        <w:t>，翁啟惠明知上開</w:t>
      </w:r>
      <w:r w:rsidR="003455CF">
        <w:rPr>
          <w:rFonts w:hAnsi="標楷體" w:hint="eastAsia"/>
          <w:szCs w:val="32"/>
        </w:rPr>
        <w:t>鄭○○</w:t>
      </w:r>
      <w:r w:rsidRPr="00F432FC">
        <w:rPr>
          <w:rFonts w:hAnsi="標楷體" w:hint="eastAsia"/>
          <w:szCs w:val="32"/>
        </w:rPr>
        <w:t>名義之股票屬其所有而不實申報財產。已詳敘其認定之理由，翁啟惠提起之再審之訴顯無理由，應予駁回</w:t>
      </w:r>
      <w:r w:rsidR="009260AA" w:rsidRPr="00F432FC">
        <w:rPr>
          <w:rFonts w:hAnsi="標楷體" w:hint="eastAsia"/>
          <w:szCs w:val="32"/>
        </w:rPr>
        <w:t>。</w:t>
      </w:r>
    </w:p>
    <w:p w:rsidR="00CB77A7" w:rsidRPr="00F432FC" w:rsidRDefault="00CB77A7" w:rsidP="00CB77A7">
      <w:pPr>
        <w:pStyle w:val="3"/>
        <w:rPr>
          <w:rFonts w:hAnsi="標楷體"/>
          <w:szCs w:val="32"/>
        </w:rPr>
      </w:pPr>
      <w:r w:rsidRPr="00F432FC">
        <w:rPr>
          <w:rFonts w:hAnsi="標楷體" w:hint="eastAsia"/>
          <w:szCs w:val="32"/>
        </w:rPr>
        <w:t>按「</w:t>
      </w:r>
      <w:r w:rsidRPr="005C66A1">
        <w:rPr>
          <w:rFonts w:hAnsi="標楷體" w:hint="eastAsia"/>
          <w:b/>
          <w:szCs w:val="32"/>
          <w:u w:val="single"/>
        </w:rPr>
        <w:t>訴願之決定確定後，就其事件，有拘束各關係機關之效力</w:t>
      </w:r>
      <w:r w:rsidRPr="00F432FC">
        <w:rPr>
          <w:rFonts w:hAnsi="標楷體" w:hint="eastAsia"/>
          <w:szCs w:val="32"/>
        </w:rPr>
        <w:t>。」訴願法第</w:t>
      </w:r>
      <w:r w:rsidRPr="00F432FC">
        <w:rPr>
          <w:rFonts w:hAnsi="標楷體"/>
          <w:szCs w:val="32"/>
        </w:rPr>
        <w:t>95</w:t>
      </w:r>
      <w:r w:rsidRPr="00F432FC">
        <w:rPr>
          <w:rFonts w:hAnsi="標楷體" w:hint="eastAsia"/>
          <w:szCs w:val="32"/>
        </w:rPr>
        <w:t>條前段訂有明文，</w:t>
      </w:r>
      <w:r w:rsidR="00D869C2" w:rsidRPr="00F432FC">
        <w:rPr>
          <w:rFonts w:hAnsi="標楷體" w:hint="eastAsia"/>
          <w:szCs w:val="32"/>
        </w:rPr>
        <w:t>依法有拘束本院原處分之效力。</w:t>
      </w:r>
      <w:r w:rsidR="00A23D1F" w:rsidRPr="00F432FC">
        <w:rPr>
          <w:rFonts w:hAnsi="標楷體" w:hint="eastAsia"/>
          <w:szCs w:val="32"/>
        </w:rPr>
        <w:t>本院訴願決定撤銷翁啟惠之裁罰</w:t>
      </w:r>
      <w:r w:rsidRPr="00F432FC">
        <w:rPr>
          <w:rFonts w:hAnsi="標楷體" w:hint="eastAsia"/>
          <w:szCs w:val="32"/>
        </w:rPr>
        <w:t>，</w:t>
      </w:r>
      <w:r w:rsidR="00D869C2" w:rsidRPr="00F432FC">
        <w:rPr>
          <w:rFonts w:hAnsi="標楷體" w:hint="eastAsia"/>
          <w:szCs w:val="32"/>
        </w:rPr>
        <w:t>則</w:t>
      </w:r>
      <w:r w:rsidR="0023565B" w:rsidRPr="00F432FC">
        <w:rPr>
          <w:rFonts w:hAnsi="標楷體" w:hint="eastAsia"/>
          <w:szCs w:val="32"/>
        </w:rPr>
        <w:t>本院</w:t>
      </w:r>
      <w:r w:rsidR="001023E4" w:rsidRPr="00F432FC">
        <w:rPr>
          <w:rFonts w:hAnsi="標楷體" w:hint="eastAsia"/>
          <w:szCs w:val="32"/>
        </w:rPr>
        <w:t>有關財產申報之行政職權自應遵守訴願決定</w:t>
      </w:r>
      <w:r w:rsidR="00A23D1F" w:rsidRPr="00F432FC">
        <w:rPr>
          <w:rFonts w:hAnsi="標楷體" w:hint="eastAsia"/>
          <w:szCs w:val="32"/>
        </w:rPr>
        <w:t>，惟</w:t>
      </w:r>
      <w:r w:rsidR="004B29F9" w:rsidRPr="00F432FC">
        <w:rPr>
          <w:rFonts w:hAnsi="標楷體" w:hint="eastAsia"/>
          <w:szCs w:val="32"/>
        </w:rPr>
        <w:t>前揭</w:t>
      </w:r>
      <w:r w:rsidR="00D869C2" w:rsidRPr="00F432FC">
        <w:rPr>
          <w:rFonts w:hAnsi="標楷體" w:hint="eastAsia"/>
          <w:szCs w:val="32"/>
        </w:rPr>
        <w:t>本院</w:t>
      </w:r>
      <w:r w:rsidR="0023565B" w:rsidRPr="00F432FC">
        <w:rPr>
          <w:rFonts w:hAnsi="標楷體" w:hint="eastAsia"/>
          <w:szCs w:val="32"/>
        </w:rPr>
        <w:t>就被懲戒人翁啟惠</w:t>
      </w:r>
      <w:r w:rsidR="00A23D1F" w:rsidRPr="00F432FC">
        <w:rPr>
          <w:rFonts w:hAnsi="標楷體" w:hint="eastAsia"/>
          <w:szCs w:val="32"/>
        </w:rPr>
        <w:t>聲請</w:t>
      </w:r>
      <w:r w:rsidR="0023565B" w:rsidRPr="00F432FC">
        <w:rPr>
          <w:rFonts w:hAnsi="標楷體" w:hint="eastAsia"/>
          <w:szCs w:val="32"/>
        </w:rPr>
        <w:t>再審</w:t>
      </w:r>
      <w:r w:rsidR="004B29F9" w:rsidRPr="00F432FC">
        <w:rPr>
          <w:rFonts w:hAnsi="標楷體" w:hint="eastAsia"/>
          <w:szCs w:val="32"/>
        </w:rPr>
        <w:t>之</w:t>
      </w:r>
      <w:r w:rsidR="00A23D1F" w:rsidRPr="00F432FC">
        <w:rPr>
          <w:rFonts w:hAnsi="標楷體" w:hint="eastAsia"/>
          <w:szCs w:val="32"/>
        </w:rPr>
        <w:t>理由</w:t>
      </w:r>
      <w:r w:rsidR="004B29F9" w:rsidRPr="00F432FC">
        <w:rPr>
          <w:rFonts w:hAnsi="標楷體" w:hint="eastAsia"/>
          <w:szCs w:val="32"/>
        </w:rPr>
        <w:t>表示之</w:t>
      </w:r>
      <w:r w:rsidR="00A23D1F" w:rsidRPr="00F432FC">
        <w:rPr>
          <w:rFonts w:hAnsi="標楷體" w:hint="eastAsia"/>
          <w:szCs w:val="32"/>
        </w:rPr>
        <w:t>核閱意見，仍</w:t>
      </w:r>
      <w:r w:rsidR="00D869C2" w:rsidRPr="00F432FC">
        <w:rPr>
          <w:rFonts w:hAnsi="標楷體" w:hint="eastAsia"/>
          <w:szCs w:val="32"/>
        </w:rPr>
        <w:t>以被撤銷之處分，</w:t>
      </w:r>
      <w:r w:rsidR="00A23D1F" w:rsidRPr="00F432FC">
        <w:rPr>
          <w:rFonts w:hAnsi="標楷體" w:hint="eastAsia"/>
          <w:szCs w:val="32"/>
        </w:rPr>
        <w:t>認</w:t>
      </w:r>
      <w:r w:rsidR="0023565B" w:rsidRPr="00F432FC">
        <w:rPr>
          <w:rFonts w:hAnsi="標楷體" w:cs="新細明體" w:hint="eastAsia"/>
          <w:kern w:val="0"/>
          <w:szCs w:val="32"/>
          <w:lang w:val="x-none"/>
        </w:rPr>
        <w:t>被懲戒人擁有浩鼎公司</w:t>
      </w:r>
      <w:r w:rsidR="0023565B" w:rsidRPr="00F432FC">
        <w:rPr>
          <w:rFonts w:hAnsi="標楷體" w:cs="新細明體"/>
          <w:kern w:val="0"/>
          <w:szCs w:val="32"/>
          <w:lang w:val="x-none"/>
        </w:rPr>
        <w:t>529</w:t>
      </w:r>
      <w:r w:rsidR="0023565B" w:rsidRPr="00F432FC">
        <w:rPr>
          <w:rFonts w:hAnsi="標楷體" w:cs="新細明體" w:hint="eastAsia"/>
          <w:kern w:val="0"/>
          <w:szCs w:val="32"/>
          <w:lang w:val="x-none"/>
        </w:rPr>
        <w:t>張股票未依法申報</w:t>
      </w:r>
      <w:r w:rsidR="008B0E7C" w:rsidRPr="00F432FC">
        <w:rPr>
          <w:rFonts w:hAnsi="標楷體" w:cs="新細明體" w:hint="eastAsia"/>
          <w:kern w:val="0"/>
          <w:szCs w:val="32"/>
          <w:lang w:val="x-none"/>
        </w:rPr>
        <w:t>及擔任中研院院長未揭露可能發生利益衝突情事等</w:t>
      </w:r>
      <w:r w:rsidR="0023565B" w:rsidRPr="00F432FC">
        <w:rPr>
          <w:rFonts w:hAnsi="標楷體" w:cs="新細明體" w:hint="eastAsia"/>
          <w:kern w:val="0"/>
          <w:szCs w:val="32"/>
          <w:lang w:val="x-none"/>
        </w:rPr>
        <w:t>，</w:t>
      </w:r>
      <w:r w:rsidR="00A23D1F" w:rsidRPr="00F432FC">
        <w:rPr>
          <w:rFonts w:hAnsi="標楷體" w:hint="eastAsia"/>
          <w:szCs w:val="32"/>
        </w:rPr>
        <w:t>須負行政</w:t>
      </w:r>
      <w:r w:rsidR="004B29F9" w:rsidRPr="00F432FC">
        <w:rPr>
          <w:rFonts w:hAnsi="標楷體" w:hint="eastAsia"/>
          <w:szCs w:val="32"/>
        </w:rPr>
        <w:t>疏失</w:t>
      </w:r>
      <w:r w:rsidR="00A23D1F" w:rsidRPr="00F432FC">
        <w:rPr>
          <w:rFonts w:hAnsi="標楷體" w:hint="eastAsia"/>
          <w:szCs w:val="32"/>
        </w:rPr>
        <w:t>責任</w:t>
      </w:r>
      <w:r w:rsidR="0023565B" w:rsidRPr="00F432FC">
        <w:rPr>
          <w:rFonts w:hAnsi="標楷體" w:cs="新細明體" w:hint="eastAsia"/>
          <w:kern w:val="0"/>
          <w:szCs w:val="32"/>
          <w:lang w:val="x-none"/>
        </w:rPr>
        <w:t>，</w:t>
      </w:r>
      <w:r w:rsidR="004B29F9" w:rsidRPr="00F432FC">
        <w:rPr>
          <w:rFonts w:hAnsi="標楷體" w:cs="新細明體" w:hint="eastAsia"/>
          <w:kern w:val="0"/>
          <w:szCs w:val="32"/>
          <w:lang w:val="x-none"/>
        </w:rPr>
        <w:t>故</w:t>
      </w:r>
      <w:r w:rsidR="002E7286" w:rsidRPr="00F432FC">
        <w:rPr>
          <w:rFonts w:hAnsi="標楷體" w:cs="新細明體" w:hint="eastAsia"/>
          <w:kern w:val="0"/>
          <w:szCs w:val="32"/>
          <w:lang w:val="x-none"/>
        </w:rPr>
        <w:t>以</w:t>
      </w:r>
      <w:r w:rsidR="0023565B" w:rsidRPr="00F432FC">
        <w:rPr>
          <w:rFonts w:hAnsi="標楷體" w:cs="新細明體" w:hint="eastAsia"/>
          <w:kern w:val="0"/>
          <w:szCs w:val="32"/>
          <w:lang w:val="x-none"/>
        </w:rPr>
        <w:t>被懲戒人再審之訴顯無理由，應予駁回</w:t>
      </w:r>
      <w:r w:rsidR="002E7286" w:rsidRPr="00F432FC">
        <w:rPr>
          <w:rFonts w:hAnsi="標楷體" w:hint="eastAsia"/>
          <w:szCs w:val="32"/>
        </w:rPr>
        <w:t>函復公懲會</w:t>
      </w:r>
      <w:r w:rsidR="004B29F9" w:rsidRPr="00F432FC">
        <w:rPr>
          <w:rFonts w:hAnsi="標楷體" w:hint="eastAsia"/>
          <w:szCs w:val="32"/>
        </w:rPr>
        <w:t>，</w:t>
      </w:r>
      <w:r w:rsidR="00D869C2" w:rsidRPr="00F432FC">
        <w:rPr>
          <w:rFonts w:hAnsi="標楷體" w:hint="eastAsia"/>
          <w:szCs w:val="32"/>
        </w:rPr>
        <w:t>與訴願之決定有違，似有誤會</w:t>
      </w:r>
      <w:r w:rsidR="00156682" w:rsidRPr="00F432FC">
        <w:rPr>
          <w:rFonts w:hAnsi="標楷體" w:hint="eastAsia"/>
          <w:szCs w:val="32"/>
        </w:rPr>
        <w:t>，應予陳明</w:t>
      </w:r>
      <w:r w:rsidR="00A23D1F" w:rsidRPr="00F432FC">
        <w:rPr>
          <w:rFonts w:hAnsi="標楷體"/>
          <w:szCs w:val="32"/>
        </w:rPr>
        <w:t>。</w:t>
      </w:r>
    </w:p>
    <w:p w:rsidR="00E43F60" w:rsidRPr="00F432FC" w:rsidRDefault="00E43F60" w:rsidP="00E43F60">
      <w:pPr>
        <w:pStyle w:val="2"/>
        <w:rPr>
          <w:b/>
        </w:rPr>
      </w:pPr>
      <w:r w:rsidRPr="00F432FC">
        <w:rPr>
          <w:rFonts w:hAnsi="標楷體" w:cs="新細明體" w:hint="eastAsia"/>
          <w:b/>
          <w:spacing w:val="20"/>
          <w:kern w:val="0"/>
          <w:szCs w:val="32"/>
        </w:rPr>
        <w:t>依據</w:t>
      </w:r>
      <w:r w:rsidR="00940381" w:rsidRPr="00F432FC">
        <w:rPr>
          <w:rFonts w:hAnsi="標楷體" w:cs="新細明體" w:hint="eastAsia"/>
          <w:b/>
          <w:spacing w:val="20"/>
          <w:kern w:val="0"/>
          <w:szCs w:val="32"/>
        </w:rPr>
        <w:t>陳訴人</w:t>
      </w:r>
      <w:r w:rsidRPr="00F432FC">
        <w:rPr>
          <w:rFonts w:hAnsi="標楷體" w:cs="新細明體" w:hint="eastAsia"/>
          <w:b/>
          <w:spacing w:val="20"/>
          <w:kern w:val="0"/>
          <w:szCs w:val="32"/>
        </w:rPr>
        <w:t>之</w:t>
      </w:r>
      <w:r w:rsidRPr="00F432FC">
        <w:rPr>
          <w:rFonts w:hAnsi="標楷體" w:cs="Arial"/>
          <w:b/>
          <w:szCs w:val="32"/>
        </w:rPr>
        <w:t>電子郵件</w:t>
      </w:r>
      <w:r w:rsidRPr="00F432FC">
        <w:rPr>
          <w:rFonts w:hAnsi="標楷體" w:cs="Arial" w:hint="eastAsia"/>
          <w:b/>
          <w:szCs w:val="32"/>
        </w:rPr>
        <w:t>、</w:t>
      </w:r>
      <w:r w:rsidRPr="00F432FC">
        <w:rPr>
          <w:rFonts w:hAnsi="標楷體" w:cs="Arial"/>
          <w:b/>
          <w:szCs w:val="32"/>
        </w:rPr>
        <w:t>系爭</w:t>
      </w:r>
      <w:r w:rsidRPr="00F432FC">
        <w:rPr>
          <w:rFonts w:hAnsi="標楷體" w:cs="新細明體" w:hint="eastAsia"/>
          <w:b/>
          <w:spacing w:val="20"/>
          <w:kern w:val="0"/>
          <w:szCs w:val="32"/>
        </w:rPr>
        <w:t>浩鼎</w:t>
      </w:r>
      <w:r w:rsidRPr="00F432FC">
        <w:rPr>
          <w:rFonts w:hAnsi="標楷體" w:cs="Arial"/>
          <w:b/>
          <w:szCs w:val="32"/>
        </w:rPr>
        <w:t>股票是</w:t>
      </w:r>
      <w:r w:rsidRPr="00F432FC">
        <w:rPr>
          <w:rFonts w:hAnsi="標楷體" w:cs="Arial" w:hint="eastAsia"/>
          <w:b/>
          <w:szCs w:val="32"/>
        </w:rPr>
        <w:t>以</w:t>
      </w:r>
      <w:r w:rsidR="00940381" w:rsidRPr="00F432FC">
        <w:rPr>
          <w:rFonts w:hAnsi="標楷體" w:cs="Arial" w:hint="eastAsia"/>
          <w:b/>
          <w:szCs w:val="32"/>
        </w:rPr>
        <w:t>陳訴人</w:t>
      </w:r>
      <w:r w:rsidRPr="00F432FC">
        <w:rPr>
          <w:rFonts w:hAnsi="標楷體" w:cs="Arial"/>
          <w:b/>
          <w:szCs w:val="32"/>
        </w:rPr>
        <w:t>子女投資之角度</w:t>
      </w:r>
      <w:r w:rsidRPr="00F432FC">
        <w:rPr>
          <w:rFonts w:hAnsi="標楷體" w:cs="Arial" w:hint="eastAsia"/>
          <w:b/>
          <w:szCs w:val="32"/>
        </w:rPr>
        <w:t>、</w:t>
      </w:r>
      <w:r w:rsidRPr="00F432FC">
        <w:rPr>
          <w:rFonts w:hAnsi="標楷體" w:cs="Arial"/>
          <w:b/>
          <w:szCs w:val="32"/>
        </w:rPr>
        <w:t>由家庭信託基金支出</w:t>
      </w:r>
      <w:r w:rsidRPr="00F432FC">
        <w:rPr>
          <w:rFonts w:hAnsi="標楷體" w:hint="eastAsia"/>
          <w:b/>
          <w:szCs w:val="32"/>
        </w:rPr>
        <w:t>購買股票、美國與我國之法令尚有不同</w:t>
      </w:r>
      <w:r w:rsidRPr="00F432FC">
        <w:rPr>
          <w:rFonts w:hAnsi="標楷體" w:cs="Arial" w:hint="eastAsia"/>
          <w:b/>
          <w:szCs w:val="32"/>
        </w:rPr>
        <w:t>等情</w:t>
      </w:r>
      <w:r w:rsidRPr="00F432FC">
        <w:rPr>
          <w:rFonts w:hAnsi="標楷體" w:cs="Arial"/>
          <w:b/>
          <w:szCs w:val="32"/>
        </w:rPr>
        <w:t>，</w:t>
      </w:r>
      <w:r w:rsidR="00940381" w:rsidRPr="00F432FC">
        <w:rPr>
          <w:rFonts w:hAnsi="標楷體" w:cs="Arial" w:hint="eastAsia"/>
          <w:b/>
          <w:szCs w:val="32"/>
        </w:rPr>
        <w:t>陳訴人</w:t>
      </w:r>
      <w:r w:rsidRPr="00F432FC">
        <w:rPr>
          <w:rFonts w:hAnsi="標楷體" w:hint="eastAsia"/>
          <w:b/>
          <w:szCs w:val="32"/>
        </w:rPr>
        <w:t>意欲將名下財產贈與給子女並非</w:t>
      </w:r>
      <w:r w:rsidRPr="00F432FC">
        <w:rPr>
          <w:rFonts w:hAnsi="標楷體" w:cs="Arial"/>
          <w:b/>
          <w:szCs w:val="32"/>
        </w:rPr>
        <w:t>借名登記</w:t>
      </w:r>
      <w:r w:rsidRPr="00F432FC">
        <w:rPr>
          <w:rFonts w:hAnsi="標楷體" w:hint="eastAsia"/>
          <w:b/>
          <w:szCs w:val="32"/>
        </w:rPr>
        <w:t>，非無理由</w:t>
      </w:r>
      <w:r w:rsidRPr="00F432FC">
        <w:rPr>
          <w:rFonts w:hAnsi="標楷體" w:cs="新細明體" w:hint="eastAsia"/>
          <w:b/>
          <w:spacing w:val="20"/>
          <w:kern w:val="0"/>
          <w:szCs w:val="32"/>
        </w:rPr>
        <w:t>。</w:t>
      </w:r>
    </w:p>
    <w:p w:rsidR="001267C3" w:rsidRPr="00F432FC" w:rsidRDefault="001267C3" w:rsidP="001267C3">
      <w:pPr>
        <w:pStyle w:val="3"/>
        <w:rPr>
          <w:rFonts w:hAnsi="標楷體"/>
          <w:szCs w:val="32"/>
        </w:rPr>
      </w:pPr>
      <w:r w:rsidRPr="00F432FC">
        <w:rPr>
          <w:rFonts w:hAnsi="標楷體" w:hint="eastAsia"/>
          <w:szCs w:val="32"/>
        </w:rPr>
        <w:t>查翁啟惠曾於</w:t>
      </w:r>
      <w:r w:rsidRPr="00F432FC">
        <w:rPr>
          <w:rFonts w:hAnsi="標楷體"/>
          <w:szCs w:val="32"/>
        </w:rPr>
        <w:t>98年10月12日以電子郵件向</w:t>
      </w:r>
      <w:r w:rsidR="003455CF">
        <w:rPr>
          <w:rFonts w:hAnsi="標楷體"/>
          <w:szCs w:val="32"/>
        </w:rPr>
        <w:t>張○○</w:t>
      </w:r>
      <w:r w:rsidRPr="00F432FC">
        <w:rPr>
          <w:rFonts w:hAnsi="標楷體"/>
          <w:szCs w:val="32"/>
        </w:rPr>
        <w:t>表示：「As discussed the names for the investment will be my two children.」(投資名義人為其2位子女)；另</w:t>
      </w:r>
      <w:r w:rsidR="003455CF">
        <w:rPr>
          <w:rFonts w:hAnsi="標楷體"/>
          <w:szCs w:val="32"/>
        </w:rPr>
        <w:t>張○○</w:t>
      </w:r>
      <w:r w:rsidRPr="00F432FC">
        <w:rPr>
          <w:rFonts w:hAnsi="標楷體"/>
          <w:szCs w:val="32"/>
        </w:rPr>
        <w:t>於105年5月11日偵查訊問時證稱：</w:t>
      </w:r>
      <w:r w:rsidRPr="00F432FC">
        <w:rPr>
          <w:rFonts w:hAnsi="標楷體"/>
          <w:szCs w:val="32"/>
        </w:rPr>
        <w:lastRenderedPageBreak/>
        <w:t>「(經詳示98年10月12日陳訴人與</w:t>
      </w:r>
      <w:r w:rsidR="003455CF">
        <w:rPr>
          <w:rFonts w:hAnsi="標楷體"/>
          <w:szCs w:val="32"/>
        </w:rPr>
        <w:t>張○○</w:t>
      </w:r>
      <w:r w:rsidRPr="00F432FC">
        <w:rPr>
          <w:rFonts w:hAnsi="標楷體"/>
          <w:szCs w:val="32"/>
        </w:rPr>
        <w:t>往來電郵</w:t>
      </w:r>
      <w:r w:rsidRPr="00F432FC">
        <w:rPr>
          <w:rFonts w:hAnsi="標楷體" w:hint="eastAsia"/>
          <w:szCs w:val="32"/>
        </w:rPr>
        <w:t>後）這是</w:t>
      </w:r>
      <w:r w:rsidRPr="00F432FC">
        <w:rPr>
          <w:rFonts w:hAnsi="標楷體"/>
          <w:szCs w:val="32"/>
        </w:rPr>
        <w:t>98年浩鼎公司增資案翁啟惠請我以他2個兒女名義投資，但後來因為尚未上市無法以個人名義投資，所以後來只能借名</w:t>
      </w:r>
      <w:r w:rsidR="003455CF">
        <w:rPr>
          <w:rFonts w:hAnsi="標楷體"/>
          <w:szCs w:val="32"/>
        </w:rPr>
        <w:t>鄭○○</w:t>
      </w:r>
      <w:r w:rsidRPr="00F432FC">
        <w:rPr>
          <w:rFonts w:hAnsi="標楷體"/>
          <w:szCs w:val="32"/>
        </w:rPr>
        <w:t>名義投資(因為</w:t>
      </w:r>
      <w:r w:rsidR="003455CF">
        <w:rPr>
          <w:rFonts w:hAnsi="標楷體"/>
          <w:szCs w:val="32"/>
        </w:rPr>
        <w:t>鄭○○</w:t>
      </w:r>
      <w:r w:rsidRPr="00F432FC">
        <w:rPr>
          <w:rFonts w:hAnsi="標楷體"/>
          <w:szCs w:val="32"/>
        </w:rPr>
        <w:t>有創投資格）。」</w:t>
      </w:r>
    </w:p>
    <w:p w:rsidR="00E43F60" w:rsidRPr="00F432FC" w:rsidRDefault="00940381" w:rsidP="00E43F60">
      <w:pPr>
        <w:pStyle w:val="3"/>
      </w:pPr>
      <w:r w:rsidRPr="00F432FC">
        <w:rPr>
          <w:rFonts w:hAnsi="標楷體" w:hint="eastAsia"/>
          <w:szCs w:val="32"/>
        </w:rPr>
        <w:t>陳訴人</w:t>
      </w:r>
      <w:r w:rsidR="00E43F60" w:rsidRPr="00F432FC">
        <w:rPr>
          <w:rFonts w:hAnsi="標楷體"/>
          <w:szCs w:val="32"/>
        </w:rPr>
        <w:t>自案件偵查中及法院審判時，即已一再陳明該公司股票早於101年間即已在美國贈與兩位子女所有，非屬</w:t>
      </w:r>
      <w:r w:rsidR="00E43F60" w:rsidRPr="00F432FC">
        <w:rPr>
          <w:rFonts w:hAnsi="標楷體" w:hint="eastAsia"/>
          <w:szCs w:val="32"/>
        </w:rPr>
        <w:t>其</w:t>
      </w:r>
      <w:r w:rsidR="00E43F60" w:rsidRPr="00F432FC">
        <w:rPr>
          <w:rFonts w:hAnsi="標楷體"/>
          <w:szCs w:val="32"/>
        </w:rPr>
        <w:t>所有。</w:t>
      </w:r>
      <w:r w:rsidRPr="00F432FC">
        <w:rPr>
          <w:rFonts w:hAnsi="標楷體" w:hint="eastAsia"/>
          <w:szCs w:val="32"/>
        </w:rPr>
        <w:t>陳訴人</w:t>
      </w:r>
      <w:r w:rsidR="00E43F60" w:rsidRPr="00F432FC">
        <w:rPr>
          <w:rFonts w:hAnsi="標楷體"/>
          <w:szCs w:val="32"/>
        </w:rPr>
        <w:t>當時在主觀及認知上皆以為此投資是贈與兩位兒女，且資金來自</w:t>
      </w:r>
      <w:r w:rsidRPr="00F432FC">
        <w:rPr>
          <w:rFonts w:hAnsi="標楷體" w:hint="eastAsia"/>
          <w:szCs w:val="32"/>
        </w:rPr>
        <w:t>陳訴人</w:t>
      </w:r>
      <w:r w:rsidR="00E43F60" w:rsidRPr="00F432FC">
        <w:rPr>
          <w:rFonts w:hAnsi="標楷體"/>
          <w:szCs w:val="32"/>
        </w:rPr>
        <w:t>在美國的家庭信託基金，其受益人也是兩位兒女，年投資額也在免贈與稅之範圍，因此沒有再過問此投資，也不認為需向本院申報。直至事後始得知浩鼎不接受個人投資，只接受法人投資，故原贈與子女之投資股票一直放在兩個法人名下（</w:t>
      </w:r>
      <w:r w:rsidR="003455CF">
        <w:rPr>
          <w:rFonts w:hAnsi="標楷體"/>
          <w:szCs w:val="32"/>
        </w:rPr>
        <w:t>鄭○○</w:t>
      </w:r>
      <w:r w:rsidR="00E43F60" w:rsidRPr="00F432FC">
        <w:rPr>
          <w:rFonts w:hAnsi="標楷體"/>
          <w:szCs w:val="32"/>
        </w:rPr>
        <w:t>為</w:t>
      </w:r>
      <w:r w:rsidR="00C94A98">
        <w:rPr>
          <w:rFonts w:hAnsi="標楷體"/>
          <w:szCs w:val="32"/>
        </w:rPr>
        <w:t>○○</w:t>
      </w:r>
      <w:r w:rsidR="00E43F60" w:rsidRPr="00F432FC">
        <w:rPr>
          <w:rFonts w:hAnsi="標楷體"/>
          <w:szCs w:val="32"/>
        </w:rPr>
        <w:t>法人代表、耿</w:t>
      </w:r>
      <w:r w:rsidR="00C94A98">
        <w:rPr>
          <w:rFonts w:hAnsi="標楷體"/>
          <w:szCs w:val="32"/>
        </w:rPr>
        <w:t>○○</w:t>
      </w:r>
      <w:r w:rsidR="00E43F60" w:rsidRPr="00F432FC">
        <w:rPr>
          <w:rFonts w:hAnsi="標楷體"/>
          <w:szCs w:val="32"/>
        </w:rPr>
        <w:t>為</w:t>
      </w:r>
      <w:r w:rsidR="003455CF">
        <w:rPr>
          <w:rFonts w:hAnsi="標楷體"/>
          <w:szCs w:val="32"/>
        </w:rPr>
        <w:t>○○</w:t>
      </w:r>
      <w:r w:rsidR="00E43F60" w:rsidRPr="00F432FC">
        <w:rPr>
          <w:rFonts w:hAnsi="標楷體"/>
          <w:szCs w:val="32"/>
        </w:rPr>
        <w:t>法人代表）。於101</w:t>
      </w:r>
      <w:r w:rsidR="006C7D75" w:rsidRPr="00F432FC">
        <w:rPr>
          <w:rFonts w:hAnsi="標楷體"/>
          <w:szCs w:val="32"/>
        </w:rPr>
        <w:t>年底，浩鼎母公司</w:t>
      </w:r>
      <w:r w:rsidR="001F7410" w:rsidRPr="00F432FC">
        <w:rPr>
          <w:rFonts w:hAnsi="標楷體"/>
          <w:szCs w:val="32"/>
        </w:rPr>
        <w:t>Optimer</w:t>
      </w:r>
      <w:r w:rsidR="00E43F60" w:rsidRPr="00F432FC">
        <w:rPr>
          <w:rFonts w:hAnsi="標楷體"/>
          <w:szCs w:val="32"/>
        </w:rPr>
        <w:t>決定釋出系爭股票，</w:t>
      </w:r>
      <w:r w:rsidRPr="00F432FC">
        <w:rPr>
          <w:rFonts w:hAnsi="標楷體" w:hint="eastAsia"/>
          <w:szCs w:val="32"/>
        </w:rPr>
        <w:t>陳訴人</w:t>
      </w:r>
      <w:r w:rsidR="00E43F60" w:rsidRPr="00F432FC">
        <w:rPr>
          <w:rFonts w:hAnsi="標楷體"/>
          <w:szCs w:val="32"/>
        </w:rPr>
        <w:t>即接受</w:t>
      </w:r>
      <w:r w:rsidR="003455CF">
        <w:rPr>
          <w:rFonts w:hAnsi="標楷體"/>
          <w:szCs w:val="32"/>
        </w:rPr>
        <w:t>張○○</w:t>
      </w:r>
      <w:r w:rsidR="001F7410" w:rsidRPr="00F432FC">
        <w:rPr>
          <w:rFonts w:hAnsi="標楷體"/>
          <w:szCs w:val="32"/>
        </w:rPr>
        <w:t>建議，由女兒認購以原創辦人身分得以認購</w:t>
      </w:r>
      <w:r w:rsidR="00E43F60" w:rsidRPr="00F432FC">
        <w:rPr>
          <w:rFonts w:hAnsi="標楷體"/>
          <w:szCs w:val="32"/>
        </w:rPr>
        <w:t>3,000張系爭股票，並由</w:t>
      </w:r>
      <w:r w:rsidR="003455CF">
        <w:rPr>
          <w:rFonts w:hAnsi="標楷體"/>
          <w:szCs w:val="32"/>
        </w:rPr>
        <w:t>張○○</w:t>
      </w:r>
      <w:r w:rsidR="00E43F60" w:rsidRPr="00F432FC">
        <w:rPr>
          <w:rFonts w:hAnsi="標楷體"/>
          <w:szCs w:val="32"/>
        </w:rPr>
        <w:t>辦理認購手續。</w:t>
      </w:r>
    </w:p>
    <w:p w:rsidR="00E43F60" w:rsidRPr="00F432FC" w:rsidRDefault="00E43F60" w:rsidP="00E43F60">
      <w:pPr>
        <w:pStyle w:val="3"/>
      </w:pPr>
      <w:r w:rsidRPr="00F432FC">
        <w:rPr>
          <w:rFonts w:hAnsi="標楷體" w:cs="Arial" w:hint="eastAsia"/>
          <w:szCs w:val="32"/>
        </w:rPr>
        <w:t>經查，浩鼎</w:t>
      </w:r>
      <w:r w:rsidRPr="00F432FC">
        <w:rPr>
          <w:rFonts w:hAnsi="標楷體" w:cs="Arial"/>
          <w:szCs w:val="32"/>
        </w:rPr>
        <w:t>母公司</w:t>
      </w:r>
      <w:r w:rsidR="001F7410" w:rsidRPr="00F432FC">
        <w:rPr>
          <w:rFonts w:hAnsi="標楷體" w:cs="細明體"/>
          <w:kern w:val="0"/>
          <w:szCs w:val="32"/>
        </w:rPr>
        <w:t>OPTIMER</w:t>
      </w:r>
      <w:r w:rsidRPr="00F432FC">
        <w:rPr>
          <w:rFonts w:hAnsi="標楷體" w:cs="Arial"/>
          <w:szCs w:val="32"/>
        </w:rPr>
        <w:t>是87年由</w:t>
      </w:r>
      <w:r w:rsidR="00940381" w:rsidRPr="00F432FC">
        <w:rPr>
          <w:rFonts w:hAnsi="標楷體" w:cs="Arial" w:hint="eastAsia"/>
          <w:szCs w:val="32"/>
        </w:rPr>
        <w:t>陳訴人</w:t>
      </w:r>
      <w:r w:rsidRPr="00F432FC">
        <w:rPr>
          <w:rFonts w:hAnsi="標楷體" w:cs="Arial"/>
          <w:szCs w:val="32"/>
        </w:rPr>
        <w:t>、</w:t>
      </w:r>
      <w:r w:rsidR="003455CF">
        <w:rPr>
          <w:rFonts w:hAnsi="標楷體" w:cs="Arial"/>
          <w:szCs w:val="32"/>
        </w:rPr>
        <w:t>張○○</w:t>
      </w:r>
      <w:r w:rsidRPr="00F432FC">
        <w:rPr>
          <w:rFonts w:hAnsi="標楷體" w:cs="Arial" w:hint="eastAsia"/>
          <w:szCs w:val="32"/>
        </w:rPr>
        <w:t>及等人</w:t>
      </w:r>
      <w:r w:rsidRPr="00F432FC">
        <w:rPr>
          <w:rFonts w:hAnsi="標楷體" w:cs="Arial"/>
          <w:szCs w:val="32"/>
        </w:rPr>
        <w:t>在美國設立的公司，訴願人將自</w:t>
      </w:r>
      <w:r w:rsidRPr="00F432FC">
        <w:rPr>
          <w:rFonts w:hAnsi="標楷體" w:cs="Arial" w:hint="eastAsia"/>
          <w:szCs w:val="32"/>
        </w:rPr>
        <w:t>行</w:t>
      </w:r>
      <w:r w:rsidRPr="00F432FC">
        <w:rPr>
          <w:rFonts w:hAnsi="標楷體" w:cs="Arial"/>
          <w:szCs w:val="32"/>
        </w:rPr>
        <w:t>發明之技術，技轉給</w:t>
      </w:r>
      <w:r w:rsidR="001F7410" w:rsidRPr="00F432FC">
        <w:rPr>
          <w:rFonts w:hAnsi="標楷體" w:cs="細明體"/>
          <w:kern w:val="0"/>
          <w:szCs w:val="32"/>
        </w:rPr>
        <w:t>OPTIMER</w:t>
      </w:r>
      <w:r w:rsidRPr="00F432FC">
        <w:rPr>
          <w:rFonts w:hAnsi="標楷體" w:cs="Arial" w:hint="eastAsia"/>
          <w:szCs w:val="32"/>
        </w:rPr>
        <w:t>公司</w:t>
      </w:r>
      <w:r w:rsidRPr="00F432FC">
        <w:rPr>
          <w:rFonts w:hAnsi="標楷體" w:cs="Arial"/>
          <w:szCs w:val="32"/>
        </w:rPr>
        <w:t>，</w:t>
      </w:r>
      <w:r w:rsidRPr="00F432FC">
        <w:rPr>
          <w:rFonts w:hAnsi="標楷體" w:cs="Arial" w:hint="eastAsia"/>
          <w:szCs w:val="32"/>
        </w:rPr>
        <w:t>並於</w:t>
      </w:r>
      <w:r w:rsidRPr="00F432FC">
        <w:rPr>
          <w:rFonts w:hAnsi="標楷體" w:cs="Arial"/>
          <w:szCs w:val="32"/>
        </w:rPr>
        <w:t>94年在美國成立家庭信託基金</w:t>
      </w:r>
      <w:r w:rsidRPr="00F432FC">
        <w:rPr>
          <w:rFonts w:hAnsi="標楷體" w:cs="Arial" w:hint="eastAsia"/>
          <w:szCs w:val="32"/>
        </w:rPr>
        <w:t>進行投資</w:t>
      </w:r>
      <w:r w:rsidRPr="00F432FC">
        <w:rPr>
          <w:rFonts w:hAnsi="標楷體" w:cs="Arial"/>
          <w:szCs w:val="32"/>
        </w:rPr>
        <w:t>。</w:t>
      </w:r>
      <w:r w:rsidR="00940381" w:rsidRPr="00F432FC">
        <w:rPr>
          <w:rFonts w:hAnsi="標楷體" w:cs="細明體" w:hint="eastAsia"/>
          <w:kern w:val="0"/>
          <w:szCs w:val="32"/>
          <w:lang w:val="zh-TW"/>
        </w:rPr>
        <w:t>陳訴人</w:t>
      </w:r>
      <w:r w:rsidRPr="00F432FC">
        <w:rPr>
          <w:rFonts w:hAnsi="標楷體" w:cs="細明體"/>
          <w:kern w:val="0"/>
          <w:szCs w:val="32"/>
          <w:lang w:val="zh-TW"/>
        </w:rPr>
        <w:t>於</w:t>
      </w:r>
      <w:r w:rsidRPr="00F432FC">
        <w:rPr>
          <w:rFonts w:hAnsi="標楷體" w:cs="SimSun"/>
          <w:kern w:val="0"/>
          <w:szCs w:val="32"/>
        </w:rPr>
        <w:t>98</w:t>
      </w:r>
      <w:r w:rsidRPr="00F432FC">
        <w:rPr>
          <w:rFonts w:hAnsi="標楷體" w:cs="細明體"/>
          <w:kern w:val="0"/>
          <w:szCs w:val="32"/>
          <w:lang w:val="zh-TW"/>
        </w:rPr>
        <w:t>年間已</w:t>
      </w:r>
      <w:r w:rsidRPr="00F432FC">
        <w:rPr>
          <w:rFonts w:hAnsi="標楷體" w:cs="SimSun"/>
          <w:kern w:val="0"/>
          <w:szCs w:val="32"/>
        </w:rPr>
        <w:t>60</w:t>
      </w:r>
      <w:r w:rsidRPr="00F432FC">
        <w:rPr>
          <w:rFonts w:hAnsi="標楷體" w:cs="細明體"/>
          <w:kern w:val="0"/>
          <w:szCs w:val="32"/>
          <w:lang w:val="zh-TW"/>
        </w:rPr>
        <w:t>歲</w:t>
      </w:r>
      <w:r w:rsidRPr="00F432FC">
        <w:rPr>
          <w:rFonts w:hAnsi="標楷體" w:cs="細明體"/>
          <w:kern w:val="0"/>
          <w:szCs w:val="32"/>
        </w:rPr>
        <w:t>，</w:t>
      </w:r>
      <w:r w:rsidRPr="00F432FC">
        <w:rPr>
          <w:rFonts w:hAnsi="標楷體" w:cs="細明體" w:hint="eastAsia"/>
          <w:kern w:val="0"/>
          <w:szCs w:val="32"/>
          <w:lang w:val="zh-TW"/>
        </w:rPr>
        <w:t>規劃</w:t>
      </w:r>
      <w:r w:rsidRPr="00F432FC">
        <w:rPr>
          <w:rFonts w:hAnsi="標楷體" w:cs="細明體"/>
          <w:kern w:val="0"/>
          <w:szCs w:val="32"/>
          <w:lang w:val="zh-TW"/>
        </w:rPr>
        <w:t>逐步以合法方式將財產移轉、贈與給子女</w:t>
      </w:r>
      <w:r w:rsidRPr="00F432FC">
        <w:rPr>
          <w:rFonts w:hAnsi="標楷體" w:cs="細明體"/>
          <w:kern w:val="0"/>
          <w:szCs w:val="32"/>
        </w:rPr>
        <w:t>，</w:t>
      </w:r>
      <w:r w:rsidRPr="00F432FC">
        <w:rPr>
          <w:rFonts w:hAnsi="標楷體" w:cs="細明體"/>
          <w:kern w:val="0"/>
          <w:szCs w:val="32"/>
          <w:lang w:val="zh-TW"/>
        </w:rPr>
        <w:t>最早成立家庭信託的</w:t>
      </w:r>
      <w:r w:rsidRPr="00F432FC">
        <w:rPr>
          <w:rFonts w:hint="eastAsia"/>
        </w:rPr>
        <w:t>受益人也是</w:t>
      </w:r>
      <w:r w:rsidRPr="00F432FC">
        <w:t>2</w:t>
      </w:r>
      <w:r w:rsidRPr="00F432FC">
        <w:rPr>
          <w:rFonts w:hint="eastAsia"/>
        </w:rPr>
        <w:t>位子女，其兩位子女未婚，受益人當時約定以兩位成年子女的名義成立基金，所有買賣皆以子女名義為之，並用家庭信託基金支付款項。98年浩鼎公司因癌症疫苗需要大筆資金，因此需要現金增資。本來</w:t>
      </w:r>
      <w:r w:rsidR="00940381" w:rsidRPr="00F432FC">
        <w:rPr>
          <w:rFonts w:hint="eastAsia"/>
        </w:rPr>
        <w:t>陳訴人</w:t>
      </w:r>
      <w:r w:rsidRPr="00F432FC">
        <w:rPr>
          <w:rFonts w:hint="eastAsia"/>
        </w:rPr>
        <w:t>認為身為中研院院長不能投資，但因為此是技轉案件，經詢其女兒</w:t>
      </w:r>
      <w:r w:rsidR="00C94A98">
        <w:rPr>
          <w:rFonts w:hint="eastAsia"/>
        </w:rPr>
        <w:t>翁○○</w:t>
      </w:r>
      <w:r w:rsidRPr="00F432FC">
        <w:rPr>
          <w:rFonts w:hint="eastAsia"/>
        </w:rPr>
        <w:t>之意見，其女</w:t>
      </w:r>
      <w:r w:rsidR="00C94A98">
        <w:rPr>
          <w:rFonts w:hint="eastAsia"/>
        </w:rPr>
        <w:t>翁○○</w:t>
      </w:r>
      <w:r w:rsidRPr="00F432FC">
        <w:rPr>
          <w:rFonts w:hint="eastAsia"/>
        </w:rPr>
        <w:t>願意投資。惟因美國</w:t>
      </w:r>
      <w:r w:rsidRPr="00F432FC">
        <w:rPr>
          <w:rFonts w:hint="eastAsia"/>
        </w:rPr>
        <w:lastRenderedPageBreak/>
        <w:t>相關法令之限制，無法用自然人名義購買美國生技公司之股票，即由家庭信託基金支付此筆款項，故以女兒借用法人的名義購買股票，置於法人之名下，但仍屬贈與其子女之財產，其自始不認為須向本院申報或借名登記。另</w:t>
      </w:r>
      <w:r w:rsidR="00940381" w:rsidRPr="00F432FC">
        <w:rPr>
          <w:rFonts w:hint="eastAsia"/>
        </w:rPr>
        <w:t>陳訴人</w:t>
      </w:r>
      <w:r w:rsidRPr="00F432FC">
        <w:rPr>
          <w:rFonts w:hint="eastAsia"/>
        </w:rPr>
        <w:t>認為102年時在美國申報出售浩鼎271張股票之收入，是因為考量當時子女尚未真正收到投資所得現金，根</w:t>
      </w:r>
      <w:r w:rsidRPr="00F432FC">
        <w:rPr>
          <w:rFonts w:hAnsi="標楷體" w:cs="新細明體" w:hint="eastAsia"/>
          <w:spacing w:val="20"/>
          <w:kern w:val="0"/>
          <w:szCs w:val="32"/>
        </w:rPr>
        <w:t>本沒有錢繳稅，所以代為申報並繳稅，屬於一個父親照顧子女的行為。</w:t>
      </w:r>
    </w:p>
    <w:p w:rsidR="00E43F60" w:rsidRPr="00F432FC" w:rsidRDefault="00E43F60" w:rsidP="00C24BCE">
      <w:pPr>
        <w:pStyle w:val="3"/>
      </w:pPr>
      <w:r w:rsidRPr="00F432FC">
        <w:rPr>
          <w:rFonts w:hint="eastAsia"/>
        </w:rPr>
        <w:t>由本件整體事件脈絡觀之，在我國傳統作法中，父母將財產贈與子女後仍繼續控制該財產的狀況，在所多有，因此在</w:t>
      </w:r>
      <w:r w:rsidR="00940381" w:rsidRPr="00F432FC">
        <w:rPr>
          <w:rFonts w:hint="eastAsia"/>
        </w:rPr>
        <w:t>陳訴人</w:t>
      </w:r>
      <w:r w:rsidRPr="00F432FC">
        <w:rPr>
          <w:rFonts w:hint="eastAsia"/>
        </w:rPr>
        <w:t>請</w:t>
      </w:r>
      <w:r w:rsidR="003455CF">
        <w:rPr>
          <w:rFonts w:hint="eastAsia"/>
        </w:rPr>
        <w:t>張○○</w:t>
      </w:r>
      <w:r w:rsidRPr="00F432FC">
        <w:rPr>
          <w:rFonts w:hint="eastAsia"/>
        </w:rPr>
        <w:t>投資、交代贈與子女之後，</w:t>
      </w:r>
      <w:r w:rsidR="003455CF">
        <w:rPr>
          <w:rFonts w:hint="eastAsia"/>
        </w:rPr>
        <w:t>張○○</w:t>
      </w:r>
      <w:r w:rsidRPr="00F432FC">
        <w:rPr>
          <w:rFonts w:hint="eastAsia"/>
        </w:rPr>
        <w:t>繼續向</w:t>
      </w:r>
      <w:r w:rsidR="00940381" w:rsidRPr="00F432FC">
        <w:rPr>
          <w:rFonts w:hint="eastAsia"/>
        </w:rPr>
        <w:t>陳訴人</w:t>
      </w:r>
      <w:r w:rsidRPr="00F432FC">
        <w:rPr>
          <w:rFonts w:hint="eastAsia"/>
        </w:rPr>
        <w:t>回報投資概況，尚屬常情。由當時電子郵件、系爭股票是以</w:t>
      </w:r>
      <w:r w:rsidR="00940381" w:rsidRPr="00F432FC">
        <w:rPr>
          <w:rFonts w:hint="eastAsia"/>
        </w:rPr>
        <w:t>陳訴人</w:t>
      </w:r>
      <w:r w:rsidRPr="00F432FC">
        <w:rPr>
          <w:rFonts w:hint="eastAsia"/>
        </w:rPr>
        <w:t>子女投資之角度、由家庭信託基金支出購買股票、美國與我國之法令尚有不同等情可知，</w:t>
      </w:r>
      <w:r w:rsidR="00940381" w:rsidRPr="00F432FC">
        <w:rPr>
          <w:rFonts w:hint="eastAsia"/>
        </w:rPr>
        <w:t>陳訴人</w:t>
      </w:r>
      <w:r w:rsidRPr="00F432FC">
        <w:rPr>
          <w:rFonts w:hint="eastAsia"/>
        </w:rPr>
        <w:t>當時不是借名登記，其意欲將名下的財產贈與給子女，非無理由。縱然電子郵件用詞並不精確，並不牴觸訴願人從98</w:t>
      </w:r>
      <w:r w:rsidR="005F70A0" w:rsidRPr="00F432FC">
        <w:rPr>
          <w:rFonts w:hint="eastAsia"/>
        </w:rPr>
        <w:t>年起主觀上就認為系爭浩鼎股票已經不是自己</w:t>
      </w:r>
      <w:r w:rsidRPr="00F432FC">
        <w:rPr>
          <w:rFonts w:hint="eastAsia"/>
        </w:rPr>
        <w:t>財產的認知。</w:t>
      </w:r>
    </w:p>
    <w:p w:rsidR="00E43F60" w:rsidRPr="00F432FC" w:rsidRDefault="00E43F60" w:rsidP="00C24BCE">
      <w:pPr>
        <w:pStyle w:val="3"/>
      </w:pPr>
      <w:r w:rsidRPr="00F432FC">
        <w:rPr>
          <w:rFonts w:cs="新細明體" w:hint="eastAsia"/>
          <w:spacing w:val="20"/>
          <w:kern w:val="0"/>
        </w:rPr>
        <w:t>至於</w:t>
      </w:r>
      <w:r w:rsidR="003455CF">
        <w:rPr>
          <w:rFonts w:hint="eastAsia"/>
        </w:rPr>
        <w:t>張○○</w:t>
      </w:r>
      <w:r w:rsidRPr="00F432FC">
        <w:rPr>
          <w:rFonts w:cs="新細明體" w:hint="eastAsia"/>
          <w:spacing w:val="20"/>
          <w:kern w:val="0"/>
        </w:rPr>
        <w:t>與</w:t>
      </w:r>
      <w:r w:rsidR="00940381" w:rsidRPr="00F432FC">
        <w:rPr>
          <w:rFonts w:cs="新細明體" w:hint="eastAsia"/>
          <w:spacing w:val="20"/>
          <w:kern w:val="0"/>
        </w:rPr>
        <w:t>陳訴人</w:t>
      </w:r>
      <w:r w:rsidRPr="00F432FC">
        <w:rPr>
          <w:rFonts w:cs="新細明體" w:hint="eastAsia"/>
          <w:spacing w:val="20"/>
          <w:kern w:val="0"/>
        </w:rPr>
        <w:t>間之電郵以及司法相關筆錄證詞，其做成的背景為司法調查，而司法調查的方向為「</w:t>
      </w:r>
      <w:r w:rsidR="003455CF">
        <w:rPr>
          <w:rFonts w:cs="新細明體" w:hint="eastAsia"/>
          <w:spacing w:val="20"/>
          <w:kern w:val="0"/>
        </w:rPr>
        <w:t>張○○</w:t>
      </w:r>
      <w:r w:rsidRPr="00F432FC">
        <w:rPr>
          <w:rFonts w:cs="新細明體" w:hint="eastAsia"/>
          <w:spacing w:val="20"/>
          <w:kern w:val="0"/>
        </w:rPr>
        <w:t>是否曾經行賄</w:t>
      </w:r>
      <w:r w:rsidR="00940381" w:rsidRPr="00F432FC">
        <w:rPr>
          <w:rFonts w:cs="新細明體" w:hint="eastAsia"/>
          <w:spacing w:val="20"/>
          <w:kern w:val="0"/>
        </w:rPr>
        <w:t>陳訴人</w:t>
      </w:r>
      <w:r w:rsidRPr="00F432FC">
        <w:rPr>
          <w:rFonts w:cs="新細明體" w:hint="eastAsia"/>
          <w:spacing w:val="20"/>
          <w:kern w:val="0"/>
        </w:rPr>
        <w:t>」。因此調查程序中，僅區別「</w:t>
      </w:r>
      <w:r w:rsidR="003455CF">
        <w:rPr>
          <w:rFonts w:cs="新細明體" w:hint="eastAsia"/>
          <w:spacing w:val="20"/>
          <w:kern w:val="0"/>
        </w:rPr>
        <w:t>張○○</w:t>
      </w:r>
      <w:r w:rsidRPr="00F432FC">
        <w:rPr>
          <w:rFonts w:cs="新細明體" w:hint="eastAsia"/>
          <w:spacing w:val="20"/>
          <w:kern w:val="0"/>
        </w:rPr>
        <w:t>的財產」及「非</w:t>
      </w:r>
      <w:r w:rsidR="003455CF">
        <w:rPr>
          <w:rFonts w:cs="新細明體" w:hint="eastAsia"/>
          <w:spacing w:val="20"/>
          <w:kern w:val="0"/>
        </w:rPr>
        <w:t>張○○</w:t>
      </w:r>
      <w:r w:rsidRPr="00F432FC">
        <w:rPr>
          <w:rFonts w:cs="新細明體" w:hint="eastAsia"/>
          <w:spacing w:val="20"/>
          <w:kern w:val="0"/>
        </w:rPr>
        <w:t>的財產」，</w:t>
      </w:r>
      <w:r w:rsidRPr="005C66A1">
        <w:rPr>
          <w:rFonts w:cs="新細明體" w:hint="eastAsia"/>
          <w:b/>
          <w:spacing w:val="20"/>
          <w:kern w:val="0"/>
        </w:rPr>
        <w:t>並無調查「</w:t>
      </w:r>
      <w:r w:rsidR="00940381" w:rsidRPr="005C66A1">
        <w:rPr>
          <w:rFonts w:cs="新細明體" w:hint="eastAsia"/>
          <w:b/>
          <w:spacing w:val="20"/>
          <w:kern w:val="0"/>
        </w:rPr>
        <w:t>陳訴人</w:t>
      </w:r>
      <w:r w:rsidRPr="005C66A1">
        <w:rPr>
          <w:rFonts w:cs="新細明體" w:hint="eastAsia"/>
          <w:b/>
          <w:spacing w:val="20"/>
          <w:kern w:val="0"/>
        </w:rPr>
        <w:t>主觀上認定本件浩鼎股票是自己的、還是子女的</w:t>
      </w:r>
      <w:r w:rsidRPr="00F432FC">
        <w:rPr>
          <w:rFonts w:cs="新細明體" w:hint="eastAsia"/>
          <w:spacing w:val="20"/>
          <w:kern w:val="0"/>
        </w:rPr>
        <w:t>？」從而提問與回答也不會精確。前述筆錄中</w:t>
      </w:r>
      <w:r w:rsidR="003455CF">
        <w:rPr>
          <w:rFonts w:cs="新細明體" w:hint="eastAsia"/>
          <w:spacing w:val="20"/>
          <w:kern w:val="0"/>
        </w:rPr>
        <w:t>張○○</w:t>
      </w:r>
      <w:r w:rsidRPr="00F432FC">
        <w:rPr>
          <w:rFonts w:cs="新細明體" w:hint="eastAsia"/>
          <w:spacing w:val="20"/>
          <w:kern w:val="0"/>
        </w:rPr>
        <w:t>表明「</w:t>
      </w:r>
      <w:r w:rsidRPr="005C66A1">
        <w:rPr>
          <w:rFonts w:cs="新細明體" w:hint="eastAsia"/>
          <w:b/>
          <w:spacing w:val="20"/>
          <w:kern w:val="0"/>
        </w:rPr>
        <w:t>這是98年浩鼎公司增資案翁啟惠請我以他2個兒女名義投資</w:t>
      </w:r>
      <w:r w:rsidRPr="00F432FC">
        <w:rPr>
          <w:rFonts w:cs="新細明體" w:hint="eastAsia"/>
          <w:spacing w:val="20"/>
          <w:kern w:val="0"/>
        </w:rPr>
        <w:t>」後，不論調查局或檢察官都沒有繼續追問詳情，即為例證。</w:t>
      </w:r>
      <w:r w:rsidRPr="00F432FC">
        <w:rPr>
          <w:rFonts w:cs="新細明體" w:hint="eastAsia"/>
          <w:spacing w:val="20"/>
          <w:kern w:val="0"/>
        </w:rPr>
        <w:lastRenderedPageBreak/>
        <w:t>若僅憑著</w:t>
      </w:r>
      <w:r w:rsidR="003455CF">
        <w:rPr>
          <w:rFonts w:cs="新細明體" w:hint="eastAsia"/>
          <w:spacing w:val="20"/>
          <w:kern w:val="0"/>
        </w:rPr>
        <w:t>張○○</w:t>
      </w:r>
      <w:r w:rsidRPr="00F432FC">
        <w:rPr>
          <w:rFonts w:cs="新細明體" w:hint="eastAsia"/>
          <w:spacing w:val="20"/>
          <w:kern w:val="0"/>
        </w:rPr>
        <w:t>電郵及筆錄中的「你」、「我」、「翁啟惠的」字眼即認定本案浩鼎股票仍屬</w:t>
      </w:r>
      <w:r w:rsidR="00940381" w:rsidRPr="00F432FC">
        <w:rPr>
          <w:rFonts w:cs="新細明體" w:hint="eastAsia"/>
          <w:spacing w:val="20"/>
          <w:kern w:val="0"/>
        </w:rPr>
        <w:t>陳訴人</w:t>
      </w:r>
      <w:r w:rsidRPr="00F432FC">
        <w:rPr>
          <w:rFonts w:cs="新細明體" w:hint="eastAsia"/>
          <w:spacing w:val="20"/>
          <w:kern w:val="0"/>
        </w:rPr>
        <w:t>所有，屬忽略脈絡後的推論。</w:t>
      </w:r>
    </w:p>
    <w:p w:rsidR="00E43F60" w:rsidRPr="00F432FC" w:rsidRDefault="00E43F60" w:rsidP="00E90599">
      <w:pPr>
        <w:pStyle w:val="3"/>
      </w:pPr>
      <w:r w:rsidRPr="00F432FC">
        <w:rPr>
          <w:rFonts w:hint="eastAsia"/>
        </w:rPr>
        <w:t>浩鼎公司之早期技術源自於其母公司</w:t>
      </w:r>
      <w:r w:rsidR="001F7410" w:rsidRPr="00F432FC">
        <w:t>Optimer</w:t>
      </w:r>
      <w:r w:rsidRPr="00F432FC">
        <w:rPr>
          <w:rFonts w:hint="eastAsia"/>
        </w:rPr>
        <w:t>，而</w:t>
      </w:r>
      <w:r w:rsidR="00940381" w:rsidRPr="00F432FC">
        <w:rPr>
          <w:rFonts w:hint="eastAsia"/>
        </w:rPr>
        <w:t>陳訴人</w:t>
      </w:r>
      <w:r w:rsidRPr="00F432FC">
        <w:rPr>
          <w:rFonts w:hint="eastAsia"/>
        </w:rPr>
        <w:t>在美國時就曾技轉給</w:t>
      </w:r>
      <w:r w:rsidR="001F7410" w:rsidRPr="00F432FC">
        <w:t>Optimer</w:t>
      </w:r>
      <w:r w:rsidRPr="00F432FC">
        <w:rPr>
          <w:rFonts w:hint="eastAsia"/>
        </w:rPr>
        <w:t>，</w:t>
      </w:r>
      <w:r w:rsidRPr="005C66A1">
        <w:rPr>
          <w:rFonts w:hint="eastAsia"/>
          <w:b/>
        </w:rPr>
        <w:t>因此投資浩鼎之增資股，純係表示對於自己技術之支持，</w:t>
      </w:r>
      <w:r w:rsidR="00190D15" w:rsidRPr="005C66A1">
        <w:rPr>
          <w:rFonts w:hint="eastAsia"/>
          <w:b/>
        </w:rPr>
        <w:t>尚查無具體事證堪認被調查人違反公職人員利益衝突迴避法規定</w:t>
      </w:r>
      <w:r w:rsidRPr="00F432FC">
        <w:rPr>
          <w:rFonts w:hint="eastAsia"/>
        </w:rPr>
        <w:t>；況且法規並不禁止發明人持有被技轉公司之股票，</w:t>
      </w:r>
      <w:r w:rsidR="00940381" w:rsidRPr="00F432FC">
        <w:rPr>
          <w:rFonts w:hint="eastAsia"/>
        </w:rPr>
        <w:t>陳訴人</w:t>
      </w:r>
      <w:r w:rsidRPr="00F432FC">
        <w:rPr>
          <w:rFonts w:hint="eastAsia"/>
        </w:rPr>
        <w:t>並無隱匿之必要，又浩鼎公司直到104年3月正式興櫃交易，當時始揭露主要股東，</w:t>
      </w:r>
      <w:r w:rsidRPr="005C66A1">
        <w:rPr>
          <w:rFonts w:hint="eastAsia"/>
          <w:b/>
        </w:rPr>
        <w:t>而本案浩鼎股票之投資始於98年間，</w:t>
      </w:r>
      <w:r w:rsidR="00940381" w:rsidRPr="005C66A1">
        <w:rPr>
          <w:rFonts w:hint="eastAsia"/>
          <w:b/>
        </w:rPr>
        <w:t>陳訴人</w:t>
      </w:r>
      <w:r w:rsidRPr="005C66A1">
        <w:rPr>
          <w:rFonts w:hint="eastAsia"/>
          <w:b/>
        </w:rPr>
        <w:t>無法預測多年後浩鼎公司興櫃情形，進而在多年前即開始隱匿</w:t>
      </w:r>
      <w:r w:rsidRPr="00F432FC">
        <w:rPr>
          <w:rFonts w:hint="eastAsia"/>
        </w:rPr>
        <w:t>？又</w:t>
      </w:r>
      <w:r w:rsidR="00940381" w:rsidRPr="00F432FC">
        <w:rPr>
          <w:rFonts w:hint="eastAsia"/>
        </w:rPr>
        <w:t>陳訴人</w:t>
      </w:r>
      <w:r w:rsidRPr="00F432FC">
        <w:rPr>
          <w:rFonts w:hint="eastAsia"/>
        </w:rPr>
        <w:t>若要隱匿，為何於101年底有機會用個人持有浩鼎股票時，反而透過賣舊股買新股之方式完成登記給女兒？何不借用其他人頭以隱匿到底？又贈與一經交付即移轉所有權，契約即生效，</w:t>
      </w:r>
      <w:r w:rsidRPr="005C66A1">
        <w:rPr>
          <w:rFonts w:hint="eastAsia"/>
          <w:b/>
        </w:rPr>
        <w:t>當時以</w:t>
      </w:r>
      <w:r w:rsidR="00C94A98">
        <w:rPr>
          <w:rFonts w:hint="eastAsia"/>
          <w:b/>
        </w:rPr>
        <w:t>翁○○</w:t>
      </w:r>
      <w:r w:rsidR="00BD37DD">
        <w:rPr>
          <w:rFonts w:hint="eastAsia"/>
          <w:b/>
        </w:rPr>
        <w:t>(女兒)</w:t>
      </w:r>
      <w:r w:rsidRPr="005C66A1">
        <w:rPr>
          <w:rFonts w:hint="eastAsia"/>
          <w:b/>
        </w:rPr>
        <w:t>的名義購買股票，亦支付價金，當然即屬</w:t>
      </w:r>
      <w:r w:rsidR="00C94A98">
        <w:rPr>
          <w:rFonts w:hint="eastAsia"/>
          <w:b/>
        </w:rPr>
        <w:t>翁○○</w:t>
      </w:r>
      <w:r w:rsidR="00BD37DD">
        <w:rPr>
          <w:rFonts w:hint="eastAsia"/>
          <w:b/>
        </w:rPr>
        <w:t>(女兒)</w:t>
      </w:r>
      <w:r w:rsidRPr="005C66A1">
        <w:rPr>
          <w:rFonts w:hint="eastAsia"/>
          <w:b/>
        </w:rPr>
        <w:t>所有</w:t>
      </w:r>
      <w:r w:rsidRPr="00F432FC">
        <w:t>，認為是子女所有，並沒有借</w:t>
      </w:r>
      <w:r w:rsidRPr="00F432FC">
        <w:rPr>
          <w:rFonts w:hint="eastAsia"/>
        </w:rPr>
        <w:t>名</w:t>
      </w:r>
      <w:r w:rsidRPr="00F432FC">
        <w:t>的動機</w:t>
      </w:r>
      <w:r w:rsidRPr="00F432FC">
        <w:rPr>
          <w:rFonts w:hint="eastAsia"/>
        </w:rPr>
        <w:t>，</w:t>
      </w:r>
      <w:r w:rsidRPr="00F432FC">
        <w:rPr>
          <w:rFonts w:ascii="Arial" w:hint="eastAsia"/>
        </w:rPr>
        <w:t>但在美國卻是贈與人須要報稅</w:t>
      </w:r>
      <w:r w:rsidRPr="00F432FC">
        <w:rPr>
          <w:rFonts w:hint="eastAsia"/>
        </w:rPr>
        <w:t>，</w:t>
      </w:r>
      <w:r w:rsidR="00940381" w:rsidRPr="00F432FC">
        <w:rPr>
          <w:rFonts w:hint="eastAsia"/>
        </w:rPr>
        <w:t>陳訴人</w:t>
      </w:r>
      <w:r w:rsidRPr="00F432FC">
        <w:rPr>
          <w:rFonts w:hint="eastAsia"/>
        </w:rPr>
        <w:t>請</w:t>
      </w:r>
      <w:r w:rsidR="003455CF">
        <w:rPr>
          <w:rFonts w:hint="eastAsia"/>
        </w:rPr>
        <w:t>張○○</w:t>
      </w:r>
      <w:r w:rsidRPr="00F432FC">
        <w:rPr>
          <w:rFonts w:hint="eastAsia"/>
        </w:rPr>
        <w:t>投資本案浩鼎股票時，</w:t>
      </w:r>
      <w:r w:rsidR="00156682" w:rsidRPr="00F432FC">
        <w:rPr>
          <w:rFonts w:hint="eastAsia"/>
        </w:rPr>
        <w:t>陳</w:t>
      </w:r>
      <w:r w:rsidR="00502720" w:rsidRPr="00F432FC">
        <w:rPr>
          <w:rFonts w:hint="eastAsia"/>
        </w:rPr>
        <w:t>訴</w:t>
      </w:r>
      <w:r w:rsidR="00156682" w:rsidRPr="00F432FC">
        <w:rPr>
          <w:rFonts w:hint="eastAsia"/>
        </w:rPr>
        <w:t>人</w:t>
      </w:r>
      <w:r w:rsidRPr="00F432FC">
        <w:rPr>
          <w:rFonts w:hint="eastAsia"/>
        </w:rPr>
        <w:t>同時申報在國外超過美金1</w:t>
      </w:r>
      <w:r w:rsidRPr="00F432FC">
        <w:t>,</w:t>
      </w:r>
      <w:r w:rsidRPr="00F432FC">
        <w:rPr>
          <w:rFonts w:hint="eastAsia"/>
        </w:rPr>
        <w:t>100餘萬元之財產，綜合觀之，</w:t>
      </w:r>
      <w:r w:rsidR="00940381" w:rsidRPr="00F432FC">
        <w:rPr>
          <w:rFonts w:hint="eastAsia"/>
        </w:rPr>
        <w:t>陳訴人</w:t>
      </w:r>
      <w:r w:rsidRPr="00F432FC">
        <w:rPr>
          <w:rFonts w:hint="eastAsia"/>
        </w:rPr>
        <w:t>僅獨故意隱匿申報價值僅新臺幣1</w:t>
      </w:r>
      <w:r w:rsidRPr="00F432FC">
        <w:t>,</w:t>
      </w:r>
      <w:r w:rsidRPr="00F432FC">
        <w:rPr>
          <w:rFonts w:hint="eastAsia"/>
        </w:rPr>
        <w:t>460萬元之本案浩鼎股票，或故意申報不實</w:t>
      </w:r>
      <w:r w:rsidR="00190D15" w:rsidRPr="00F432FC">
        <w:rPr>
          <w:rFonts w:hint="eastAsia"/>
        </w:rPr>
        <w:t>、未揭露利益衝突</w:t>
      </w:r>
      <w:r w:rsidRPr="00F432FC">
        <w:rPr>
          <w:rFonts w:hint="eastAsia"/>
        </w:rPr>
        <w:t>，缺乏動機</w:t>
      </w:r>
      <w:r w:rsidR="00156682" w:rsidRPr="00F432FC">
        <w:rPr>
          <w:rFonts w:hint="eastAsia"/>
        </w:rPr>
        <w:t>，本院業經撤銷原裁罰之處分</w:t>
      </w:r>
      <w:r w:rsidRPr="00F432FC">
        <w:rPr>
          <w:rFonts w:hint="eastAsia"/>
        </w:rPr>
        <w:t>。</w:t>
      </w:r>
    </w:p>
    <w:p w:rsidR="00C82054" w:rsidRPr="00F432FC" w:rsidRDefault="00CE0518" w:rsidP="001570B1">
      <w:pPr>
        <w:pStyle w:val="2"/>
        <w:rPr>
          <w:rFonts w:hAnsi="標楷體"/>
          <w:szCs w:val="32"/>
        </w:rPr>
      </w:pPr>
      <w:r w:rsidRPr="00F432FC">
        <w:rPr>
          <w:rFonts w:hAnsi="標楷體" w:hint="eastAsia"/>
          <w:b/>
          <w:szCs w:val="32"/>
        </w:rPr>
        <w:t>公懲</w:t>
      </w:r>
      <w:r w:rsidR="00C82054" w:rsidRPr="00F432FC">
        <w:rPr>
          <w:rFonts w:hAnsi="標楷體" w:hint="eastAsia"/>
          <w:b/>
          <w:szCs w:val="32"/>
        </w:rPr>
        <w:t>會</w:t>
      </w:r>
      <w:r w:rsidRPr="00F432FC">
        <w:rPr>
          <w:rFonts w:hAnsi="標楷體"/>
          <w:b/>
          <w:bCs w:val="0"/>
          <w:szCs w:val="32"/>
        </w:rPr>
        <w:t>108年4月3日106年度澄字第3498號判決，</w:t>
      </w:r>
      <w:r w:rsidR="00C82054" w:rsidRPr="00F432FC">
        <w:rPr>
          <w:rFonts w:hAnsi="標楷體" w:hint="eastAsia"/>
          <w:b/>
          <w:szCs w:val="32"/>
        </w:rPr>
        <w:t>就</w:t>
      </w:r>
      <w:r w:rsidRPr="00F432FC">
        <w:rPr>
          <w:rFonts w:hAnsi="標楷體"/>
          <w:b/>
          <w:szCs w:val="32"/>
        </w:rPr>
        <w:t>翁啟惠</w:t>
      </w:r>
      <w:r w:rsidR="00C82054" w:rsidRPr="00F432FC">
        <w:rPr>
          <w:rFonts w:hAnsi="標楷體"/>
          <w:b/>
          <w:szCs w:val="32"/>
        </w:rPr>
        <w:t>以</w:t>
      </w:r>
      <w:r w:rsidR="003455CF">
        <w:rPr>
          <w:rFonts w:hAnsi="標楷體"/>
          <w:b/>
          <w:szCs w:val="32"/>
        </w:rPr>
        <w:t>鄭○○</w:t>
      </w:r>
      <w:r w:rsidR="00C82054" w:rsidRPr="00F432FC">
        <w:rPr>
          <w:rFonts w:hAnsi="標楷體"/>
          <w:b/>
          <w:szCs w:val="32"/>
        </w:rPr>
        <w:t>名義所擁有之529張浩鼎公司股票未依法據實申報</w:t>
      </w:r>
      <w:r w:rsidR="00C82054" w:rsidRPr="00F432FC">
        <w:rPr>
          <w:rFonts w:hAnsi="標楷體" w:hint="eastAsia"/>
          <w:b/>
          <w:szCs w:val="32"/>
        </w:rPr>
        <w:t>，及</w:t>
      </w:r>
      <w:r w:rsidR="00C82054" w:rsidRPr="00F432FC">
        <w:rPr>
          <w:rFonts w:hAnsi="標楷體"/>
          <w:b/>
          <w:szCs w:val="32"/>
        </w:rPr>
        <w:t>未揭露可能發生利益衝突之情事部分</w:t>
      </w:r>
      <w:r w:rsidR="00C82054" w:rsidRPr="00F432FC">
        <w:rPr>
          <w:rFonts w:hAnsi="標楷體" w:hint="eastAsia"/>
          <w:b/>
          <w:szCs w:val="32"/>
        </w:rPr>
        <w:t>判決申誡，而子女</w:t>
      </w:r>
      <w:r w:rsidR="00C94A98">
        <w:rPr>
          <w:rFonts w:hAnsi="標楷體"/>
          <w:b/>
          <w:szCs w:val="32"/>
        </w:rPr>
        <w:t>翁○○</w:t>
      </w:r>
      <w:r w:rsidR="00C82054" w:rsidRPr="00F432FC">
        <w:rPr>
          <w:rFonts w:hAnsi="標楷體"/>
          <w:b/>
          <w:szCs w:val="32"/>
        </w:rPr>
        <w:t>名義之股票部分</w:t>
      </w:r>
      <w:r w:rsidR="00C82054" w:rsidRPr="00F432FC">
        <w:rPr>
          <w:rFonts w:hAnsi="標楷體" w:hint="eastAsia"/>
          <w:b/>
          <w:szCs w:val="32"/>
        </w:rPr>
        <w:t>，</w:t>
      </w:r>
      <w:r w:rsidR="00C82054" w:rsidRPr="00F432FC">
        <w:rPr>
          <w:rFonts w:hAnsi="標楷體"/>
          <w:b/>
          <w:szCs w:val="32"/>
        </w:rPr>
        <w:t>乃以其家庭基金購買而贈與</w:t>
      </w:r>
      <w:r w:rsidR="00C82054" w:rsidRPr="00F432FC">
        <w:rPr>
          <w:rFonts w:hAnsi="標楷體" w:hint="eastAsia"/>
          <w:b/>
          <w:szCs w:val="32"/>
        </w:rPr>
        <w:t>子女</w:t>
      </w:r>
      <w:r w:rsidR="00C82054" w:rsidRPr="00F432FC">
        <w:rPr>
          <w:rFonts w:hAnsi="標楷體"/>
          <w:b/>
          <w:szCs w:val="32"/>
        </w:rPr>
        <w:t>，</w:t>
      </w:r>
      <w:r w:rsidRPr="00F432FC">
        <w:rPr>
          <w:rFonts w:hAnsi="標楷體"/>
          <w:b/>
          <w:szCs w:val="32"/>
        </w:rPr>
        <w:t>翁啟惠</w:t>
      </w:r>
      <w:r w:rsidR="00C82054" w:rsidRPr="00F432FC">
        <w:rPr>
          <w:rFonts w:hAnsi="標楷體"/>
          <w:b/>
          <w:szCs w:val="32"/>
        </w:rPr>
        <w:t>未予申報，應無違失</w:t>
      </w:r>
      <w:r w:rsidR="00C82054" w:rsidRPr="00F432FC">
        <w:rPr>
          <w:rFonts w:hAnsi="標楷體" w:hint="eastAsia"/>
          <w:szCs w:val="32"/>
        </w:rPr>
        <w:t>。</w:t>
      </w:r>
      <w:r w:rsidR="00C82054" w:rsidRPr="00F432FC">
        <w:rPr>
          <w:rFonts w:hAnsi="標楷體" w:hint="eastAsia"/>
          <w:b/>
          <w:szCs w:val="32"/>
        </w:rPr>
        <w:lastRenderedPageBreak/>
        <w:t>另</w:t>
      </w:r>
      <w:r w:rsidR="00D33C9E" w:rsidRPr="00F432FC">
        <w:rPr>
          <w:rFonts w:hAnsi="標楷體" w:hint="eastAsia"/>
          <w:b/>
          <w:szCs w:val="32"/>
        </w:rPr>
        <w:t>臺灣</w:t>
      </w:r>
      <w:r w:rsidR="00C82054" w:rsidRPr="00F432FC">
        <w:rPr>
          <w:rFonts w:hAnsi="標楷體" w:cs="細明體" w:hint="eastAsia"/>
          <w:b/>
          <w:kern w:val="0"/>
          <w:szCs w:val="32"/>
        </w:rPr>
        <w:t>士林地方法院</w:t>
      </w:r>
      <w:r w:rsidR="00C82054" w:rsidRPr="00F432FC">
        <w:rPr>
          <w:rFonts w:hAnsi="標楷體" w:cs="細明體"/>
          <w:b/>
          <w:kern w:val="0"/>
          <w:szCs w:val="32"/>
        </w:rPr>
        <w:t>106年度矚重訴字第1號判決，</w:t>
      </w:r>
      <w:r w:rsidR="005F70A0" w:rsidRPr="00F432FC">
        <w:rPr>
          <w:rFonts w:hAnsi="標楷體" w:cs="標楷體" w:hint="eastAsia"/>
          <w:b/>
          <w:kern w:val="0"/>
          <w:szCs w:val="32"/>
          <w:lang w:val="x-none"/>
        </w:rPr>
        <w:t>法院釐清技轉流程、財務</w:t>
      </w:r>
      <w:r w:rsidR="00C82054" w:rsidRPr="00F432FC">
        <w:rPr>
          <w:rFonts w:hAnsi="標楷體" w:cs="標楷體" w:hint="eastAsia"/>
          <w:b/>
          <w:kern w:val="0"/>
          <w:szCs w:val="32"/>
          <w:lang w:val="x-none"/>
        </w:rPr>
        <w:t>流向及中研院院長沒有介入技轉之職權，亦從未干涉技轉，判決翁啟惠</w:t>
      </w:r>
      <w:r w:rsidR="00C82054" w:rsidRPr="00F432FC">
        <w:rPr>
          <w:rFonts w:hAnsi="標楷體" w:cs="細明體" w:hint="eastAsia"/>
          <w:b/>
          <w:kern w:val="0"/>
          <w:szCs w:val="32"/>
        </w:rPr>
        <w:t>無罪</w:t>
      </w:r>
      <w:r w:rsidR="00C82054" w:rsidRPr="00F432FC">
        <w:rPr>
          <w:rFonts w:hAnsi="標楷體" w:cs="標楷體" w:hint="eastAsia"/>
          <w:kern w:val="0"/>
          <w:szCs w:val="32"/>
          <w:lang w:val="x-none"/>
        </w:rPr>
        <w:t>。</w:t>
      </w:r>
    </w:p>
    <w:p w:rsidR="00C82054" w:rsidRPr="00F432FC" w:rsidRDefault="00B201EE" w:rsidP="00CB77A7">
      <w:pPr>
        <w:pStyle w:val="3"/>
        <w:numPr>
          <w:ilvl w:val="2"/>
          <w:numId w:val="10"/>
        </w:numPr>
        <w:rPr>
          <w:rFonts w:hAnsi="標楷體"/>
          <w:szCs w:val="32"/>
        </w:rPr>
      </w:pPr>
      <w:r w:rsidRPr="00F432FC">
        <w:rPr>
          <w:rFonts w:hAnsi="標楷體" w:hint="eastAsia"/>
          <w:szCs w:val="32"/>
        </w:rPr>
        <w:t>依據本院</w:t>
      </w:r>
      <w:r w:rsidRPr="00F432FC">
        <w:rPr>
          <w:rFonts w:hAnsi="標楷體"/>
          <w:szCs w:val="32"/>
        </w:rPr>
        <w:t>106</w:t>
      </w:r>
      <w:r w:rsidRPr="00F432FC">
        <w:rPr>
          <w:rFonts w:hAnsi="標楷體" w:hint="eastAsia"/>
          <w:szCs w:val="32"/>
        </w:rPr>
        <w:t>年度劾字第</w:t>
      </w:r>
      <w:r w:rsidRPr="00F432FC">
        <w:rPr>
          <w:rFonts w:hAnsi="標楷體"/>
          <w:szCs w:val="32"/>
        </w:rPr>
        <w:t>17</w:t>
      </w:r>
      <w:r w:rsidRPr="00F432FC">
        <w:rPr>
          <w:rFonts w:hAnsi="標楷體" w:hint="eastAsia"/>
          <w:szCs w:val="32"/>
        </w:rPr>
        <w:t>號彈劾案案由，</w:t>
      </w:r>
      <w:r w:rsidR="00940381" w:rsidRPr="00F432FC">
        <w:rPr>
          <w:rFonts w:hAnsi="標楷體" w:hint="eastAsia"/>
          <w:szCs w:val="32"/>
        </w:rPr>
        <w:t>陳訴人</w:t>
      </w:r>
      <w:r w:rsidRPr="00F432FC">
        <w:rPr>
          <w:rFonts w:hAnsi="標楷體" w:hint="eastAsia"/>
          <w:szCs w:val="32"/>
        </w:rPr>
        <w:t>受彈劾之内容為：「（一）</w:t>
      </w:r>
      <w:r w:rsidRPr="00F432FC">
        <w:rPr>
          <w:rFonts w:hAnsi="標楷體"/>
          <w:szCs w:val="32"/>
        </w:rPr>
        <w:t>翁啟惠任職中研</w:t>
      </w:r>
      <w:r w:rsidRPr="00F432FC">
        <w:rPr>
          <w:rFonts w:hAnsi="標楷體" w:hint="eastAsia"/>
          <w:szCs w:val="32"/>
        </w:rPr>
        <w:t>院</w:t>
      </w:r>
      <w:r w:rsidRPr="00F432FC">
        <w:rPr>
          <w:rFonts w:hAnsi="標楷體"/>
          <w:szCs w:val="32"/>
        </w:rPr>
        <w:t>前院長期間，委由民營公司董事長購買股票投資謀利並應允同意收受該公司150萬股技術股</w:t>
      </w:r>
      <w:r w:rsidRPr="00F432FC">
        <w:rPr>
          <w:rFonts w:hAnsi="標楷體" w:hint="eastAsia"/>
          <w:szCs w:val="32"/>
        </w:rPr>
        <w:t>，（二）</w:t>
      </w:r>
      <w:r w:rsidRPr="00F432FC">
        <w:rPr>
          <w:rFonts w:hAnsi="標楷體"/>
          <w:szCs w:val="32"/>
        </w:rPr>
        <w:t>進而協助圖利其相關公司派員至中研院無償學習技術及取得中研院之醣分子研究成果；</w:t>
      </w:r>
      <w:r w:rsidRPr="00F432FC">
        <w:rPr>
          <w:rFonts w:hAnsi="標楷體" w:hint="eastAsia"/>
          <w:szCs w:val="32"/>
        </w:rPr>
        <w:t>（三）</w:t>
      </w:r>
      <w:r w:rsidRPr="00F432FC">
        <w:rPr>
          <w:rFonts w:hAnsi="標楷體"/>
          <w:szCs w:val="32"/>
        </w:rPr>
        <w:t>又督導訂定中央研究院科技移轉利益衝突迴避處理原則，卻明知並帶頭違反上開規定；</w:t>
      </w:r>
      <w:r w:rsidRPr="00F432FC">
        <w:rPr>
          <w:rFonts w:hAnsi="標楷體" w:hint="eastAsia"/>
          <w:szCs w:val="32"/>
        </w:rPr>
        <w:t>（四）</w:t>
      </w:r>
      <w:r w:rsidRPr="00F432FC">
        <w:rPr>
          <w:rFonts w:hAnsi="標楷體"/>
          <w:szCs w:val="32"/>
        </w:rPr>
        <w:t>另對外發表攸關該民營公司及本身重大利益之評論，又對外公開稱其未購買該公司股票，爰依法提案彈劾</w:t>
      </w:r>
      <w:r w:rsidRPr="00F432FC">
        <w:rPr>
          <w:rFonts w:hAnsi="標楷體" w:hint="eastAsia"/>
          <w:szCs w:val="32"/>
        </w:rPr>
        <w:t>。」（此處（一）至（四）之編號為本報告所加。）</w:t>
      </w:r>
    </w:p>
    <w:p w:rsidR="00C82054" w:rsidRPr="00F432FC" w:rsidRDefault="00C82054" w:rsidP="00C82054">
      <w:pPr>
        <w:pStyle w:val="3"/>
        <w:numPr>
          <w:ilvl w:val="2"/>
          <w:numId w:val="10"/>
        </w:numPr>
        <w:rPr>
          <w:rFonts w:hAnsi="標楷體"/>
          <w:szCs w:val="32"/>
        </w:rPr>
      </w:pPr>
      <w:r w:rsidRPr="00F432FC">
        <w:rPr>
          <w:rFonts w:hAnsi="標楷體" w:cs="標楷體" w:hint="eastAsia"/>
          <w:kern w:val="0"/>
          <w:szCs w:val="32"/>
          <w:lang w:val="x-none"/>
        </w:rPr>
        <w:t>本院</w:t>
      </w:r>
      <w:r w:rsidRPr="00F432FC">
        <w:rPr>
          <w:rFonts w:hAnsi="標楷體"/>
          <w:szCs w:val="32"/>
        </w:rPr>
        <w:t>彈劾</w:t>
      </w:r>
      <w:r w:rsidRPr="00F432FC">
        <w:rPr>
          <w:rFonts w:hAnsi="標楷體" w:hint="eastAsia"/>
          <w:szCs w:val="32"/>
        </w:rPr>
        <w:t>之</w:t>
      </w:r>
      <w:r w:rsidRPr="00F432FC">
        <w:rPr>
          <w:rFonts w:hAnsi="標楷體" w:cs="標楷體"/>
          <w:kern w:val="0"/>
          <w:szCs w:val="32"/>
          <w:lang w:val="x-none"/>
        </w:rPr>
        <w:t>違法失職事實</w:t>
      </w:r>
      <w:r w:rsidRPr="00F432FC">
        <w:rPr>
          <w:rFonts w:hAnsi="標楷體" w:cs="標楷體" w:hint="eastAsia"/>
          <w:kern w:val="0"/>
          <w:szCs w:val="32"/>
          <w:lang w:val="x-none"/>
        </w:rPr>
        <w:t>及</w:t>
      </w:r>
      <w:r w:rsidRPr="00F432FC">
        <w:rPr>
          <w:rFonts w:hAnsi="標楷體"/>
          <w:szCs w:val="32"/>
        </w:rPr>
        <w:t>理由</w:t>
      </w:r>
      <w:r w:rsidRPr="00F432FC">
        <w:rPr>
          <w:rFonts w:hAnsi="標楷體" w:cs="標楷體" w:hint="eastAsia"/>
          <w:kern w:val="0"/>
          <w:szCs w:val="32"/>
          <w:lang w:val="x-none"/>
        </w:rPr>
        <w:t>，有關</w:t>
      </w:r>
      <w:r w:rsidRPr="00F432FC">
        <w:rPr>
          <w:rFonts w:hAnsi="標楷體" w:hint="eastAsia"/>
          <w:szCs w:val="32"/>
        </w:rPr>
        <w:t>翁啟惠</w:t>
      </w:r>
      <w:r w:rsidRPr="00F432FC">
        <w:rPr>
          <w:rFonts w:hAnsi="標楷體"/>
          <w:szCs w:val="32"/>
        </w:rPr>
        <w:t>未依法據實申報財產</w:t>
      </w:r>
      <w:r w:rsidRPr="00F432FC">
        <w:rPr>
          <w:rFonts w:hAnsi="標楷體" w:hint="eastAsia"/>
          <w:szCs w:val="32"/>
        </w:rPr>
        <w:t>及</w:t>
      </w:r>
      <w:r w:rsidRPr="00F432FC">
        <w:rPr>
          <w:rFonts w:hAnsi="標楷體"/>
          <w:szCs w:val="32"/>
        </w:rPr>
        <w:t>應揭露可能發生利益衝突之情事而未予揭露</w:t>
      </w:r>
      <w:r w:rsidRPr="00F432FC">
        <w:rPr>
          <w:rFonts w:hAnsi="標楷體" w:hint="eastAsia"/>
          <w:szCs w:val="32"/>
        </w:rPr>
        <w:t>部分，</w:t>
      </w:r>
      <w:r w:rsidR="00EE34B9" w:rsidRPr="00F432FC">
        <w:rPr>
          <w:rFonts w:hAnsi="標楷體" w:hint="eastAsia"/>
          <w:bCs w:val="0"/>
          <w:szCs w:val="32"/>
        </w:rPr>
        <w:t>公懲</w:t>
      </w:r>
      <w:r w:rsidRPr="00F432FC">
        <w:rPr>
          <w:rFonts w:hAnsi="標楷體" w:hint="eastAsia"/>
          <w:bCs w:val="0"/>
          <w:szCs w:val="32"/>
        </w:rPr>
        <w:t>會</w:t>
      </w:r>
      <w:r w:rsidRPr="00F432FC">
        <w:rPr>
          <w:rFonts w:hAnsi="標楷體" w:hint="eastAsia"/>
          <w:szCs w:val="32"/>
        </w:rPr>
        <w:t>就</w:t>
      </w:r>
      <w:r w:rsidRPr="00F432FC">
        <w:rPr>
          <w:rFonts w:hAnsi="標楷體"/>
          <w:szCs w:val="32"/>
        </w:rPr>
        <w:t>被付懲戒人以</w:t>
      </w:r>
      <w:r w:rsidR="003455CF">
        <w:rPr>
          <w:rFonts w:hAnsi="標楷體"/>
          <w:szCs w:val="32"/>
        </w:rPr>
        <w:t>鄭○○</w:t>
      </w:r>
      <w:r w:rsidRPr="00F432FC">
        <w:rPr>
          <w:rFonts w:hAnsi="標楷體"/>
          <w:szCs w:val="32"/>
        </w:rPr>
        <w:t>名義所擁有之529張浩鼎公司股票未依法據實申報</w:t>
      </w:r>
      <w:r w:rsidRPr="00F432FC">
        <w:rPr>
          <w:rFonts w:hAnsi="標楷體" w:hint="eastAsia"/>
          <w:szCs w:val="32"/>
        </w:rPr>
        <w:t>，及</w:t>
      </w:r>
      <w:r w:rsidRPr="00F432FC">
        <w:rPr>
          <w:rFonts w:hAnsi="標楷體"/>
          <w:szCs w:val="32"/>
        </w:rPr>
        <w:t>未揭露可能發生利益衝突之情事</w:t>
      </w:r>
      <w:r w:rsidRPr="00F432FC">
        <w:rPr>
          <w:rFonts w:hAnsi="標楷體" w:hint="eastAsia"/>
          <w:szCs w:val="32"/>
        </w:rPr>
        <w:t>判決申誡，而子女</w:t>
      </w:r>
      <w:r w:rsidR="00C94A98">
        <w:rPr>
          <w:rFonts w:hAnsi="標楷體"/>
          <w:szCs w:val="32"/>
        </w:rPr>
        <w:t>翁○○</w:t>
      </w:r>
      <w:r w:rsidRPr="00F432FC">
        <w:rPr>
          <w:rFonts w:hAnsi="標楷體"/>
          <w:szCs w:val="32"/>
        </w:rPr>
        <w:t>名義之股票部分</w:t>
      </w:r>
      <w:r w:rsidRPr="00F432FC">
        <w:rPr>
          <w:rFonts w:hAnsi="標楷體" w:hint="eastAsia"/>
          <w:szCs w:val="32"/>
        </w:rPr>
        <w:t>，</w:t>
      </w:r>
      <w:r w:rsidRPr="00F432FC">
        <w:rPr>
          <w:rFonts w:hAnsi="標楷體"/>
          <w:szCs w:val="32"/>
        </w:rPr>
        <w:t>乃以其家庭基金購買而贈與</w:t>
      </w:r>
      <w:r w:rsidRPr="00F432FC">
        <w:rPr>
          <w:rFonts w:hAnsi="標楷體" w:hint="eastAsia"/>
          <w:szCs w:val="32"/>
        </w:rPr>
        <w:t>子女</w:t>
      </w:r>
      <w:r w:rsidRPr="00F432FC">
        <w:rPr>
          <w:rFonts w:hAnsi="標楷體"/>
          <w:szCs w:val="32"/>
        </w:rPr>
        <w:t>，被付懲戒人未予申報，應無違失</w:t>
      </w:r>
      <w:r w:rsidRPr="00F432FC">
        <w:rPr>
          <w:rFonts w:hAnsi="標楷體" w:hint="eastAsia"/>
          <w:bCs w:val="0"/>
          <w:szCs w:val="32"/>
        </w:rPr>
        <w:t>：</w:t>
      </w:r>
    </w:p>
    <w:p w:rsidR="00C82054" w:rsidRPr="00F432FC" w:rsidRDefault="00C82054" w:rsidP="00C82054">
      <w:pPr>
        <w:pStyle w:val="4"/>
        <w:numPr>
          <w:ilvl w:val="3"/>
          <w:numId w:val="1"/>
        </w:numPr>
        <w:rPr>
          <w:rFonts w:hAnsi="標楷體"/>
          <w:szCs w:val="32"/>
        </w:rPr>
      </w:pPr>
      <w:r w:rsidRPr="00F432FC">
        <w:rPr>
          <w:rFonts w:hAnsi="標楷體" w:cs="標楷體"/>
          <w:kern w:val="0"/>
          <w:szCs w:val="32"/>
          <w:lang w:val="x-none"/>
        </w:rPr>
        <w:t>未依法據實申報財產部分</w:t>
      </w:r>
      <w:r w:rsidRPr="00F432FC">
        <w:rPr>
          <w:rFonts w:hAnsi="標楷體" w:cs="標楷體" w:hint="eastAsia"/>
          <w:kern w:val="0"/>
          <w:szCs w:val="32"/>
          <w:lang w:val="x-none"/>
        </w:rPr>
        <w:t>：</w:t>
      </w:r>
    </w:p>
    <w:p w:rsidR="00C82054" w:rsidRPr="00F432FC" w:rsidRDefault="00C82054" w:rsidP="00C82054">
      <w:pPr>
        <w:pStyle w:val="5"/>
        <w:numPr>
          <w:ilvl w:val="4"/>
          <w:numId w:val="1"/>
        </w:numPr>
        <w:rPr>
          <w:rFonts w:hAnsi="標楷體"/>
          <w:szCs w:val="32"/>
        </w:rPr>
      </w:pPr>
      <w:r w:rsidRPr="00F432FC">
        <w:rPr>
          <w:rFonts w:hAnsi="標楷體"/>
          <w:szCs w:val="32"/>
        </w:rPr>
        <w:t>被付懲戒人以</w:t>
      </w:r>
      <w:r w:rsidR="003455CF">
        <w:rPr>
          <w:rFonts w:hAnsi="標楷體"/>
          <w:szCs w:val="32"/>
        </w:rPr>
        <w:t>鄭○○</w:t>
      </w:r>
      <w:r w:rsidRPr="00F432FC">
        <w:rPr>
          <w:rFonts w:hAnsi="標楷體"/>
          <w:szCs w:val="32"/>
        </w:rPr>
        <w:t>名義所擁有之529張浩鼎公司股票，於101年12月23日向監察院申報財產時，未依法據實申報</w:t>
      </w:r>
      <w:r w:rsidRPr="00F432FC">
        <w:rPr>
          <w:rFonts w:hAnsi="標楷體" w:hint="eastAsia"/>
          <w:szCs w:val="32"/>
        </w:rPr>
        <w:t>。</w:t>
      </w:r>
      <w:r w:rsidRPr="00F432FC">
        <w:rPr>
          <w:rFonts w:hAnsi="標楷體"/>
          <w:szCs w:val="32"/>
        </w:rPr>
        <w:t>被付懲戒人雖辯稱：</w:t>
      </w:r>
      <w:r w:rsidR="003455CF">
        <w:rPr>
          <w:rFonts w:hAnsi="標楷體"/>
          <w:szCs w:val="32"/>
        </w:rPr>
        <w:t>鄭○○</w:t>
      </w:r>
      <w:r w:rsidRPr="00F432FC">
        <w:rPr>
          <w:rFonts w:hAnsi="標楷體"/>
          <w:szCs w:val="32"/>
        </w:rPr>
        <w:t>名義之股票，因非被付懲戒人之名義，其不知如何申報等語。惟查所辯即令屬實，被付懲戒人仍應依法據實申報財產。</w:t>
      </w:r>
    </w:p>
    <w:p w:rsidR="00C82054" w:rsidRPr="00F432FC" w:rsidRDefault="00C94A98" w:rsidP="00C82054">
      <w:pPr>
        <w:pStyle w:val="5"/>
        <w:numPr>
          <w:ilvl w:val="4"/>
          <w:numId w:val="1"/>
        </w:numPr>
        <w:rPr>
          <w:rFonts w:hAnsi="標楷體"/>
          <w:szCs w:val="32"/>
        </w:rPr>
      </w:pPr>
      <w:r>
        <w:rPr>
          <w:rFonts w:hAnsi="標楷體"/>
          <w:szCs w:val="32"/>
        </w:rPr>
        <w:t>翁○○</w:t>
      </w:r>
      <w:r w:rsidR="00C82054" w:rsidRPr="00F432FC">
        <w:rPr>
          <w:rFonts w:hAnsi="標楷體"/>
          <w:szCs w:val="32"/>
        </w:rPr>
        <w:t>名義之股票部分，被付懲戒人辯稱：其</w:t>
      </w:r>
      <w:r w:rsidR="00C82054" w:rsidRPr="00F432FC">
        <w:rPr>
          <w:rFonts w:hAnsi="標楷體"/>
          <w:szCs w:val="32"/>
        </w:rPr>
        <w:lastRenderedPageBreak/>
        <w:t>與</w:t>
      </w:r>
      <w:r w:rsidR="003455CF">
        <w:rPr>
          <w:rFonts w:hAnsi="標楷體"/>
          <w:szCs w:val="32"/>
        </w:rPr>
        <w:t>張○○</w:t>
      </w:r>
      <w:r w:rsidR="00C82054" w:rsidRPr="00F432FC">
        <w:rPr>
          <w:rFonts w:hAnsi="標楷體"/>
          <w:szCs w:val="32"/>
        </w:rPr>
        <w:t>為多年至交，長期透過</w:t>
      </w:r>
      <w:r w:rsidR="003455CF">
        <w:rPr>
          <w:rFonts w:hAnsi="標楷體"/>
          <w:szCs w:val="32"/>
        </w:rPr>
        <w:t>張○○</w:t>
      </w:r>
      <w:r w:rsidR="00C82054" w:rsidRPr="00F432FC">
        <w:rPr>
          <w:rFonts w:hAnsi="標楷體"/>
          <w:szCs w:val="32"/>
        </w:rPr>
        <w:t>投資理財，並陸續以家庭信託基金投資取得1,460張浩鼎公司股票，以示對自己技術之信心與支持，且均由</w:t>
      </w:r>
      <w:r w:rsidR="003455CF">
        <w:rPr>
          <w:rFonts w:hAnsi="標楷體"/>
          <w:szCs w:val="32"/>
        </w:rPr>
        <w:t>張○○</w:t>
      </w:r>
      <w:r w:rsidR="00C82054" w:rsidRPr="00F432FC">
        <w:rPr>
          <w:rFonts w:hAnsi="標楷體"/>
          <w:szCs w:val="32"/>
        </w:rPr>
        <w:t>代為管理及處分。當時係因身為</w:t>
      </w:r>
      <w:r w:rsidR="001F7410" w:rsidRPr="00F432FC">
        <w:rPr>
          <w:rFonts w:hAnsi="標楷體"/>
          <w:szCs w:val="32"/>
        </w:rPr>
        <w:t>OPTIMER</w:t>
      </w:r>
      <w:r w:rsidR="00C82054" w:rsidRPr="00F432FC">
        <w:rPr>
          <w:rFonts w:hAnsi="標楷體"/>
          <w:szCs w:val="32"/>
        </w:rPr>
        <w:t>公司創辦人之身分而取得認購浩鼎公司股票之機會，乃以家庭信託基金為女兒</w:t>
      </w:r>
      <w:r>
        <w:rPr>
          <w:rFonts w:hAnsi="標楷體"/>
          <w:szCs w:val="32"/>
        </w:rPr>
        <w:t>翁○○</w:t>
      </w:r>
      <w:r w:rsidR="00C82054" w:rsidRPr="00F432FC">
        <w:rPr>
          <w:rFonts w:hAnsi="標楷體"/>
          <w:szCs w:val="32"/>
        </w:rPr>
        <w:t>購得3,000張浩鼎公司股票並登記予</w:t>
      </w:r>
      <w:r>
        <w:rPr>
          <w:rFonts w:hAnsi="標楷體"/>
          <w:szCs w:val="32"/>
        </w:rPr>
        <w:t>翁○○</w:t>
      </w:r>
      <w:r w:rsidR="00C82054" w:rsidRPr="00F432FC">
        <w:rPr>
          <w:rFonts w:hAnsi="標楷體"/>
          <w:szCs w:val="32"/>
        </w:rPr>
        <w:t>。參酌</w:t>
      </w:r>
      <w:r w:rsidR="003455CF">
        <w:rPr>
          <w:rFonts w:hAnsi="標楷體"/>
          <w:szCs w:val="32"/>
        </w:rPr>
        <w:t>張○○</w:t>
      </w:r>
      <w:r w:rsidR="00C82054" w:rsidRPr="00F432FC">
        <w:rPr>
          <w:rFonts w:hAnsi="標楷體"/>
          <w:szCs w:val="32"/>
        </w:rPr>
        <w:t>之供證，及移送意旨所載等情事，被付懲戒人所辯該等股票乃以其家庭基金購買而贈與</w:t>
      </w:r>
      <w:r>
        <w:rPr>
          <w:rFonts w:hAnsi="標楷體"/>
          <w:szCs w:val="32"/>
        </w:rPr>
        <w:t>翁○○</w:t>
      </w:r>
      <w:r w:rsidR="00C82054" w:rsidRPr="00F432FC">
        <w:rPr>
          <w:rFonts w:hAnsi="標楷體"/>
          <w:szCs w:val="32"/>
        </w:rPr>
        <w:t>一節，尚堪採信。從而被付懲戒人未予申報，應無違失。</w:t>
      </w:r>
    </w:p>
    <w:p w:rsidR="00C82054" w:rsidRPr="00F432FC" w:rsidRDefault="00C82054" w:rsidP="00C82054">
      <w:pPr>
        <w:pStyle w:val="4"/>
        <w:numPr>
          <w:ilvl w:val="3"/>
          <w:numId w:val="1"/>
        </w:numPr>
        <w:rPr>
          <w:rFonts w:hAnsi="標楷體"/>
          <w:szCs w:val="32"/>
        </w:rPr>
      </w:pPr>
      <w:r w:rsidRPr="00F432FC">
        <w:rPr>
          <w:rFonts w:hAnsi="標楷體" w:cs="標楷體"/>
          <w:kern w:val="0"/>
          <w:szCs w:val="32"/>
          <w:lang w:val="x-none"/>
        </w:rPr>
        <w:t>未揭露可能發生利益衝突之情事部分</w:t>
      </w:r>
      <w:r w:rsidRPr="00F432FC">
        <w:rPr>
          <w:rFonts w:hAnsi="標楷體" w:cs="標楷體" w:hint="eastAsia"/>
          <w:kern w:val="0"/>
          <w:szCs w:val="32"/>
          <w:lang w:val="x-none"/>
        </w:rPr>
        <w:t>：</w:t>
      </w:r>
    </w:p>
    <w:p w:rsidR="00C82054" w:rsidRPr="00F432FC" w:rsidRDefault="00C82054" w:rsidP="00C82054">
      <w:pPr>
        <w:pStyle w:val="5"/>
        <w:numPr>
          <w:ilvl w:val="4"/>
          <w:numId w:val="1"/>
        </w:numPr>
        <w:rPr>
          <w:rFonts w:hAnsi="標楷體"/>
          <w:szCs w:val="32"/>
        </w:rPr>
      </w:pPr>
      <w:r w:rsidRPr="00F432FC">
        <w:rPr>
          <w:rFonts w:hAnsi="標楷體"/>
          <w:szCs w:val="32"/>
        </w:rPr>
        <w:t>中央研究院科技移轉利益衝突迴避處理原則第5點規定</w:t>
      </w:r>
      <w:r w:rsidRPr="00F432FC">
        <w:rPr>
          <w:rFonts w:hAnsi="標楷體" w:hint="eastAsia"/>
          <w:szCs w:val="32"/>
        </w:rPr>
        <w:t>：</w:t>
      </w:r>
      <w:r w:rsidRPr="00F432FC">
        <w:rPr>
          <w:rFonts w:hAnsi="標楷體"/>
          <w:szCs w:val="32"/>
        </w:rPr>
        <w:t>「本原則所稱利益衝突，指當事人執行科技移轉業務時，因其作為或不作為，直接或間接使本人或其關係人獲取利益者。」揭露者包括研究成果之創作人及承辦或決行其科技移轉之人</w:t>
      </w:r>
      <w:r w:rsidRPr="00F432FC">
        <w:rPr>
          <w:rFonts w:hAnsi="標楷體" w:hint="eastAsia"/>
          <w:szCs w:val="32"/>
        </w:rPr>
        <w:t>。</w:t>
      </w:r>
      <w:r w:rsidRPr="00F432FC">
        <w:rPr>
          <w:rFonts w:hAnsi="標楷體"/>
          <w:szCs w:val="32"/>
        </w:rPr>
        <w:t>揭露表亦將創作人與承辦人等併列，被付懲戒人既係研究成果之創作人，自有揭露之義務。</w:t>
      </w:r>
    </w:p>
    <w:p w:rsidR="00C82054" w:rsidRPr="00F432FC" w:rsidRDefault="00C82054" w:rsidP="00C82054">
      <w:pPr>
        <w:pStyle w:val="5"/>
        <w:numPr>
          <w:ilvl w:val="4"/>
          <w:numId w:val="1"/>
        </w:numPr>
        <w:rPr>
          <w:rFonts w:hAnsi="標楷體"/>
          <w:szCs w:val="32"/>
        </w:rPr>
      </w:pPr>
      <w:r w:rsidRPr="00F432FC">
        <w:rPr>
          <w:rFonts w:hAnsi="標楷體"/>
          <w:szCs w:val="32"/>
        </w:rPr>
        <w:t>被付懲戒人以</w:t>
      </w:r>
      <w:r w:rsidR="003455CF">
        <w:rPr>
          <w:rFonts w:hAnsi="標楷體"/>
          <w:szCs w:val="32"/>
        </w:rPr>
        <w:t>鄭○○</w:t>
      </w:r>
      <w:r w:rsidRPr="00F432FC">
        <w:rPr>
          <w:rFonts w:hAnsi="標楷體"/>
          <w:szCs w:val="32"/>
        </w:rPr>
        <w:t>名義所取得及女兒</w:t>
      </w:r>
      <w:r w:rsidR="00C94A98">
        <w:rPr>
          <w:rFonts w:hAnsi="標楷體"/>
          <w:szCs w:val="32"/>
        </w:rPr>
        <w:t>翁○○</w:t>
      </w:r>
      <w:r w:rsidRPr="00F432FC">
        <w:rPr>
          <w:rFonts w:hAnsi="標楷體"/>
          <w:szCs w:val="32"/>
        </w:rPr>
        <w:t>所有之浩鼎公司股票有3,529張，為浩鼎公司之大股東，而103年中研院與浩鼎公司簽訂「大規模酵素合成寡醣」案之專屬授權契約，依中央研究院科技移轉利益衝突迴避處理原則規定，被付懲戒人為該專屬授權案之創作人，有直接或間接使本人或其關係人獲取利益之可能，即應依中央研究院科技移轉利益衝突迴避處理原則相關規定揭露可能發生利益衝突之情事而未予揭露，自有違失</w:t>
      </w:r>
      <w:r w:rsidRPr="00F432FC">
        <w:rPr>
          <w:rFonts w:hAnsi="標楷體" w:hint="eastAsia"/>
          <w:szCs w:val="32"/>
        </w:rPr>
        <w:t>。</w:t>
      </w:r>
    </w:p>
    <w:p w:rsidR="00C82054" w:rsidRPr="00F432FC" w:rsidRDefault="00C82054" w:rsidP="00C82054">
      <w:pPr>
        <w:pStyle w:val="4"/>
        <w:numPr>
          <w:ilvl w:val="3"/>
          <w:numId w:val="1"/>
        </w:numPr>
        <w:rPr>
          <w:rFonts w:hAnsi="標楷體"/>
          <w:szCs w:val="32"/>
        </w:rPr>
      </w:pPr>
      <w:r w:rsidRPr="00F432FC">
        <w:rPr>
          <w:rFonts w:hAnsi="標楷體"/>
          <w:szCs w:val="32"/>
        </w:rPr>
        <w:lastRenderedPageBreak/>
        <w:t>被付懲戒人</w:t>
      </w:r>
      <w:r w:rsidRPr="00F432FC">
        <w:rPr>
          <w:rFonts w:hAnsi="標楷體"/>
          <w:bCs/>
          <w:szCs w:val="32"/>
        </w:rPr>
        <w:t>擔任中研院院長期間，未能遵守應誠實申報財產及揭露可能發生利益衝突情事之規定，該等行為，足以引發民眾對公務員是否有貪瀆情事之疑慮，及使人民喪失對政府施政之信賴，嚴重損害政府之信譽。爰依公務員懲戒法第10條所定，審酌一切情狀，判決</w:t>
      </w:r>
      <w:r w:rsidRPr="00F432FC">
        <w:rPr>
          <w:rFonts w:hAnsi="標楷體" w:hint="eastAsia"/>
          <w:szCs w:val="32"/>
        </w:rPr>
        <w:t>翁啟惠申誡</w:t>
      </w:r>
      <w:r w:rsidRPr="00F432FC">
        <w:rPr>
          <w:rFonts w:hAnsi="標楷體"/>
          <w:bCs/>
          <w:szCs w:val="32"/>
        </w:rPr>
        <w:t>處分</w:t>
      </w:r>
      <w:r w:rsidRPr="00F432FC">
        <w:rPr>
          <w:rFonts w:hAnsi="標楷體" w:hint="eastAsia"/>
          <w:bCs/>
          <w:szCs w:val="32"/>
        </w:rPr>
        <w:t>。</w:t>
      </w:r>
    </w:p>
    <w:p w:rsidR="00C82054" w:rsidRPr="00F432FC" w:rsidRDefault="00C82054" w:rsidP="00C82054">
      <w:pPr>
        <w:pStyle w:val="3"/>
        <w:numPr>
          <w:ilvl w:val="2"/>
          <w:numId w:val="1"/>
        </w:numPr>
        <w:rPr>
          <w:rFonts w:hAnsi="標楷體"/>
          <w:szCs w:val="32"/>
        </w:rPr>
      </w:pPr>
      <w:r w:rsidRPr="00F432FC">
        <w:rPr>
          <w:rFonts w:hAnsi="標楷體" w:cs="標楷體" w:hint="eastAsia"/>
          <w:kern w:val="0"/>
          <w:szCs w:val="32"/>
          <w:lang w:val="x-none"/>
        </w:rPr>
        <w:t>本院</w:t>
      </w:r>
      <w:r w:rsidRPr="00F432FC">
        <w:rPr>
          <w:rFonts w:hAnsi="標楷體"/>
          <w:szCs w:val="32"/>
        </w:rPr>
        <w:t>彈劾</w:t>
      </w:r>
      <w:r w:rsidRPr="00F432FC">
        <w:rPr>
          <w:rFonts w:hAnsi="標楷體" w:hint="eastAsia"/>
          <w:szCs w:val="32"/>
        </w:rPr>
        <w:t>之</w:t>
      </w:r>
      <w:r w:rsidRPr="00F432FC">
        <w:rPr>
          <w:rFonts w:hAnsi="標楷體" w:cs="標楷體"/>
          <w:kern w:val="0"/>
          <w:szCs w:val="32"/>
          <w:lang w:val="x-none"/>
        </w:rPr>
        <w:t>違法失職事實</w:t>
      </w:r>
      <w:r w:rsidRPr="00F432FC">
        <w:rPr>
          <w:rFonts w:hAnsi="標楷體" w:cs="標楷體" w:hint="eastAsia"/>
          <w:kern w:val="0"/>
          <w:szCs w:val="32"/>
          <w:lang w:val="x-none"/>
        </w:rPr>
        <w:t>及</w:t>
      </w:r>
      <w:r w:rsidRPr="00F432FC">
        <w:rPr>
          <w:rFonts w:hAnsi="標楷體"/>
          <w:szCs w:val="32"/>
        </w:rPr>
        <w:t>理由</w:t>
      </w:r>
      <w:r w:rsidRPr="00F432FC">
        <w:rPr>
          <w:rFonts w:hAnsi="標楷體" w:cs="標楷體" w:hint="eastAsia"/>
          <w:kern w:val="0"/>
          <w:szCs w:val="32"/>
          <w:lang w:val="x-none"/>
        </w:rPr>
        <w:t>，</w:t>
      </w:r>
      <w:r w:rsidRPr="00F432FC">
        <w:rPr>
          <w:rFonts w:hAnsi="標楷體" w:hint="eastAsia"/>
          <w:szCs w:val="32"/>
        </w:rPr>
        <w:t>有關</w:t>
      </w:r>
      <w:r w:rsidRPr="00F432FC">
        <w:rPr>
          <w:rFonts w:hAnsi="標楷體"/>
          <w:szCs w:val="32"/>
        </w:rPr>
        <w:t>翁啟惠同意收受</w:t>
      </w:r>
      <w:r w:rsidRPr="00F432FC">
        <w:rPr>
          <w:rFonts w:hAnsi="標楷體" w:hint="eastAsia"/>
          <w:szCs w:val="32"/>
        </w:rPr>
        <w:t>浩鼎</w:t>
      </w:r>
      <w:r w:rsidRPr="00F432FC">
        <w:rPr>
          <w:rFonts w:hAnsi="標楷體"/>
          <w:szCs w:val="32"/>
        </w:rPr>
        <w:t>公司150萬股技術股</w:t>
      </w:r>
      <w:r w:rsidRPr="00F432FC">
        <w:rPr>
          <w:rFonts w:hAnsi="標楷體" w:hint="eastAsia"/>
          <w:szCs w:val="32"/>
        </w:rPr>
        <w:t>、</w:t>
      </w:r>
      <w:r w:rsidRPr="00F432FC">
        <w:rPr>
          <w:rFonts w:hAnsi="標楷體"/>
          <w:szCs w:val="32"/>
        </w:rPr>
        <w:t>協助圖利潤雅公司派員至中研院無償學習技術及取得中研院之醣分子研究成果</w:t>
      </w:r>
      <w:r w:rsidRPr="00F432FC">
        <w:rPr>
          <w:rFonts w:hAnsi="標楷體" w:hint="eastAsia"/>
          <w:szCs w:val="32"/>
        </w:rPr>
        <w:t>及</w:t>
      </w:r>
      <w:r w:rsidRPr="00F432FC">
        <w:rPr>
          <w:rFonts w:hAnsi="標楷體"/>
          <w:szCs w:val="32"/>
        </w:rPr>
        <w:t>未依法據實申報財產</w:t>
      </w:r>
      <w:r w:rsidRPr="00F432FC">
        <w:rPr>
          <w:rFonts w:hAnsi="標楷體" w:hint="eastAsia"/>
          <w:szCs w:val="32"/>
        </w:rPr>
        <w:t>等節，</w:t>
      </w:r>
      <w:r w:rsidR="005F70A0" w:rsidRPr="00F432FC">
        <w:rPr>
          <w:rFonts w:hAnsi="標楷體" w:cs="標楷體" w:hint="eastAsia"/>
          <w:kern w:val="0"/>
          <w:szCs w:val="32"/>
          <w:lang w:val="x-none"/>
        </w:rPr>
        <w:t>法院釐清技轉流程、財務</w:t>
      </w:r>
      <w:r w:rsidRPr="00F432FC">
        <w:rPr>
          <w:rFonts w:hAnsi="標楷體" w:cs="標楷體" w:hint="eastAsia"/>
          <w:kern w:val="0"/>
          <w:szCs w:val="32"/>
          <w:lang w:val="x-none"/>
        </w:rPr>
        <w:t>流向及中研院院長沒有介入技轉之職權，亦從未干涉技轉，判決翁啟惠無罪。法院釐清事項摘要如下</w:t>
      </w:r>
      <w:r w:rsidRPr="00F432FC">
        <w:rPr>
          <w:rFonts w:hAnsi="標楷體" w:cs="標楷體"/>
          <w:kern w:val="0"/>
          <w:szCs w:val="32"/>
          <w:lang w:val="x-none"/>
        </w:rPr>
        <w:t>:</w:t>
      </w:r>
    </w:p>
    <w:p w:rsidR="00C82054" w:rsidRPr="00F432FC" w:rsidRDefault="00C82054" w:rsidP="00C82054">
      <w:pPr>
        <w:pStyle w:val="4"/>
        <w:numPr>
          <w:ilvl w:val="3"/>
          <w:numId w:val="1"/>
        </w:numPr>
        <w:rPr>
          <w:rFonts w:hAnsi="標楷體"/>
          <w:szCs w:val="32"/>
        </w:rPr>
      </w:pPr>
      <w:r w:rsidRPr="00F432FC">
        <w:rPr>
          <w:rFonts w:hAnsi="標楷體" w:hint="eastAsia"/>
          <w:szCs w:val="32"/>
        </w:rPr>
        <w:t>翁啟惠是否協助浩鼎公司取得中研院「新一代酵素合成寡醣技術」？</w:t>
      </w:r>
    </w:p>
    <w:p w:rsidR="00C82054" w:rsidRPr="00F432FC" w:rsidRDefault="00C82054" w:rsidP="00C82054">
      <w:pPr>
        <w:pStyle w:val="5"/>
        <w:numPr>
          <w:ilvl w:val="4"/>
          <w:numId w:val="1"/>
        </w:numPr>
        <w:rPr>
          <w:rFonts w:hAnsi="標楷體"/>
          <w:szCs w:val="32"/>
        </w:rPr>
      </w:pPr>
      <w:r w:rsidRPr="00F432FC">
        <w:rPr>
          <w:rFonts w:hAnsi="標楷體" w:cs="細明體"/>
          <w:kern w:val="0"/>
          <w:szCs w:val="32"/>
        </w:rPr>
        <w:t>92年翁啟惠進入中研院擔任基因體中心主任前，與</w:t>
      </w:r>
      <w:r w:rsidR="003455CF">
        <w:rPr>
          <w:rFonts w:hAnsi="標楷體" w:cs="細明體"/>
          <w:kern w:val="0"/>
          <w:szCs w:val="32"/>
        </w:rPr>
        <w:t>張○○</w:t>
      </w:r>
      <w:r w:rsidRPr="00F432FC">
        <w:rPr>
          <w:rFonts w:hAnsi="標楷體" w:cs="細明體"/>
          <w:kern w:val="0"/>
          <w:szCs w:val="32"/>
        </w:rPr>
        <w:t>早於87年創辦浩鼎母公司</w:t>
      </w:r>
      <w:r w:rsidR="001F7410" w:rsidRPr="00F432FC">
        <w:rPr>
          <w:rFonts w:hAnsi="標楷體" w:cs="細明體"/>
          <w:kern w:val="0"/>
          <w:szCs w:val="32"/>
        </w:rPr>
        <w:t>Optimer</w:t>
      </w:r>
      <w:r w:rsidRPr="00F432FC">
        <w:rPr>
          <w:rFonts w:hAnsi="標楷體" w:cs="細明體" w:hint="eastAsia"/>
          <w:kern w:val="0"/>
          <w:szCs w:val="32"/>
        </w:rPr>
        <w:t>。當時翁啟惠已研發自動合成醣類技術二鍋法及酵素法，能快速合成醣分子並降低成本，</w:t>
      </w:r>
      <w:r w:rsidRPr="00F432FC">
        <w:rPr>
          <w:rFonts w:hAnsi="標楷體" w:hint="eastAsia"/>
          <w:szCs w:val="32"/>
        </w:rPr>
        <w:t>此技術早已轉移給</w:t>
      </w:r>
      <w:r w:rsidR="001F7410" w:rsidRPr="00F432FC">
        <w:rPr>
          <w:rFonts w:hAnsi="標楷體"/>
          <w:szCs w:val="32"/>
        </w:rPr>
        <w:t>Optimer</w:t>
      </w:r>
      <w:r w:rsidRPr="00F432FC">
        <w:rPr>
          <w:rFonts w:hAnsi="標楷體" w:hint="eastAsia"/>
          <w:szCs w:val="32"/>
        </w:rPr>
        <w:t>。意即和中研院談授權之前，浩鼎已有研發新藥所需之技術，</w:t>
      </w:r>
      <w:r w:rsidRPr="00F432FC">
        <w:rPr>
          <w:rFonts w:hAnsi="標楷體" w:cs="細明體" w:hint="eastAsia"/>
          <w:kern w:val="0"/>
          <w:szCs w:val="32"/>
        </w:rPr>
        <w:t>可製做所需的原料</w:t>
      </w:r>
      <w:r w:rsidRPr="00F432FC">
        <w:rPr>
          <w:rFonts w:hAnsi="標楷體" w:cs="細明體"/>
          <w:kern w:val="0"/>
          <w:szCs w:val="32"/>
        </w:rPr>
        <w:t>Allyl Globo-H</w:t>
      </w:r>
      <w:r w:rsidRPr="00F432FC">
        <w:rPr>
          <w:rFonts w:hAnsi="標楷體" w:cs="細明體" w:hint="eastAsia"/>
          <w:kern w:val="0"/>
          <w:szCs w:val="32"/>
        </w:rPr>
        <w:t>。</w:t>
      </w:r>
    </w:p>
    <w:p w:rsidR="00C82054" w:rsidRPr="00F432FC" w:rsidRDefault="003455CF" w:rsidP="00C82054">
      <w:pPr>
        <w:pStyle w:val="5"/>
        <w:numPr>
          <w:ilvl w:val="4"/>
          <w:numId w:val="1"/>
        </w:numPr>
        <w:rPr>
          <w:rFonts w:hAnsi="標楷體"/>
          <w:szCs w:val="32"/>
        </w:rPr>
      </w:pPr>
      <w:r>
        <w:rPr>
          <w:rFonts w:hAnsi="標楷體" w:hint="eastAsia"/>
          <w:szCs w:val="32"/>
        </w:rPr>
        <w:t>張○○</w:t>
      </w:r>
      <w:r w:rsidR="00C82054" w:rsidRPr="00F432FC">
        <w:rPr>
          <w:rFonts w:hAnsi="標楷體" w:hint="eastAsia"/>
          <w:szCs w:val="32"/>
        </w:rPr>
        <w:t>解釋，臨床二期早已開始，不可能邊進行試驗邊生產所需藥劑，必須事先製備，針劑光是常規穩定期就要</w:t>
      </w:r>
      <w:r w:rsidR="00C82054" w:rsidRPr="00F432FC">
        <w:rPr>
          <w:rFonts w:hAnsi="標楷體"/>
          <w:szCs w:val="32"/>
        </w:rPr>
        <w:t>6個月，且浩鼎當時還有5千針藥劑，足供臨床試驗使用，並不急於獲得中研院技術。</w:t>
      </w:r>
    </w:p>
    <w:p w:rsidR="00C82054" w:rsidRPr="00F432FC" w:rsidRDefault="00C82054" w:rsidP="00C82054">
      <w:pPr>
        <w:pStyle w:val="5"/>
        <w:numPr>
          <w:ilvl w:val="4"/>
          <w:numId w:val="1"/>
        </w:numPr>
        <w:kinsoku w:val="0"/>
        <w:overflowPunct/>
        <w:ind w:left="2042" w:hanging="851"/>
        <w:rPr>
          <w:rFonts w:hAnsi="標楷體"/>
          <w:szCs w:val="32"/>
        </w:rPr>
      </w:pPr>
      <w:r w:rsidRPr="00F432FC">
        <w:rPr>
          <w:rFonts w:hAnsi="標楷體" w:hint="eastAsia"/>
          <w:szCs w:val="32"/>
        </w:rPr>
        <w:t>浩鼎公司已具備生產疫苗的技術，與中研院合作案是改良生產方法的合作。潤雅</w:t>
      </w:r>
      <w:r w:rsidR="00F43ED0">
        <w:rPr>
          <w:rFonts w:hAnsi="標楷體" w:hint="eastAsia"/>
          <w:szCs w:val="32"/>
        </w:rPr>
        <w:t>公司</w:t>
      </w:r>
      <w:r w:rsidRPr="00F432FC">
        <w:rPr>
          <w:rFonts w:hAnsi="標楷體" w:hint="eastAsia"/>
          <w:szCs w:val="32"/>
        </w:rPr>
        <w:t>經過</w:t>
      </w:r>
      <w:r w:rsidRPr="00F432FC">
        <w:rPr>
          <w:rFonts w:hAnsi="標楷體"/>
          <w:szCs w:val="32"/>
        </w:rPr>
        <w:t>1年評估，最終放棄，因從交付材料、流程與技</w:t>
      </w:r>
      <w:r w:rsidRPr="00F432FC">
        <w:rPr>
          <w:rFonts w:hAnsi="標楷體"/>
          <w:szCs w:val="32"/>
        </w:rPr>
        <w:lastRenderedPageBreak/>
        <w:t>術觀察，中研院技術尚不成熟，僅能在實驗室裡操</w:t>
      </w:r>
      <w:r w:rsidRPr="00F432FC">
        <w:rPr>
          <w:rFonts w:hAnsi="標楷體" w:hint="eastAsia"/>
          <w:szCs w:val="32"/>
        </w:rPr>
        <w:t>作，無法商業化量產。</w:t>
      </w:r>
    </w:p>
    <w:p w:rsidR="00C82054" w:rsidRPr="00F432FC" w:rsidRDefault="00C82054" w:rsidP="00C82054">
      <w:pPr>
        <w:pStyle w:val="5"/>
        <w:numPr>
          <w:ilvl w:val="4"/>
          <w:numId w:val="1"/>
        </w:numPr>
        <w:rPr>
          <w:rFonts w:hAnsi="標楷體"/>
          <w:szCs w:val="32"/>
        </w:rPr>
      </w:pPr>
      <w:r w:rsidRPr="00F432FC">
        <w:rPr>
          <w:rFonts w:hAnsi="標楷體" w:cs="細明體"/>
          <w:kern w:val="0"/>
          <w:szCs w:val="32"/>
        </w:rPr>
        <w:t>起訴所</w:t>
      </w:r>
      <w:r w:rsidRPr="00F432FC">
        <w:rPr>
          <w:rFonts w:hAnsi="標楷體" w:cs="細明體" w:hint="eastAsia"/>
          <w:kern w:val="0"/>
          <w:szCs w:val="32"/>
        </w:rPr>
        <w:t>提</w:t>
      </w:r>
      <w:r w:rsidRPr="00F432FC">
        <w:rPr>
          <w:rFonts w:hAnsi="標楷體" w:cs="細明體"/>
          <w:kern w:val="0"/>
          <w:szCs w:val="32"/>
        </w:rPr>
        <w:t>行賄時點，中研院進行的研究</w:t>
      </w:r>
      <w:r w:rsidRPr="00F432FC">
        <w:rPr>
          <w:rFonts w:hAnsi="標楷體" w:cs="細明體" w:hint="eastAsia"/>
          <w:kern w:val="0"/>
          <w:szCs w:val="32"/>
        </w:rPr>
        <w:t>並非</w:t>
      </w:r>
      <w:r w:rsidRPr="00F432FC">
        <w:rPr>
          <w:rFonts w:hAnsi="標楷體" w:cs="細明體"/>
          <w:kern w:val="0"/>
          <w:szCs w:val="32"/>
        </w:rPr>
        <w:t>浩鼎所需。沒有任何行賄動機、任何證據顯示雙方曾經討論</w:t>
      </w:r>
      <w:r w:rsidRPr="00F432FC">
        <w:rPr>
          <w:rFonts w:hAnsi="標楷體" w:cs="細明體" w:hint="eastAsia"/>
          <w:kern w:val="0"/>
          <w:szCs w:val="32"/>
        </w:rPr>
        <w:t>。</w:t>
      </w:r>
    </w:p>
    <w:p w:rsidR="00C82054" w:rsidRPr="00F432FC" w:rsidRDefault="00C82054" w:rsidP="00C82054">
      <w:pPr>
        <w:pStyle w:val="5"/>
        <w:numPr>
          <w:ilvl w:val="4"/>
          <w:numId w:val="1"/>
        </w:numPr>
        <w:rPr>
          <w:rFonts w:hAnsi="標楷體"/>
          <w:szCs w:val="32"/>
        </w:rPr>
      </w:pPr>
      <w:r w:rsidRPr="00F432FC">
        <w:rPr>
          <w:rFonts w:hAnsi="標楷體" w:cs="細明體" w:hint="eastAsia"/>
          <w:kern w:val="0"/>
          <w:szCs w:val="32"/>
        </w:rPr>
        <w:t>行賄動機不存在</w:t>
      </w:r>
      <w:r w:rsidRPr="00F432FC">
        <w:rPr>
          <w:rFonts w:hAnsi="標楷體" w:cs="細明體"/>
          <w:kern w:val="0"/>
          <w:szCs w:val="32"/>
        </w:rPr>
        <w:t>:</w:t>
      </w:r>
    </w:p>
    <w:p w:rsidR="00C82054" w:rsidRPr="00F432FC" w:rsidRDefault="00C82054" w:rsidP="00C82054">
      <w:pPr>
        <w:pStyle w:val="6"/>
        <w:numPr>
          <w:ilvl w:val="5"/>
          <w:numId w:val="1"/>
        </w:numPr>
        <w:rPr>
          <w:rFonts w:hAnsi="標楷體"/>
          <w:szCs w:val="32"/>
        </w:rPr>
      </w:pPr>
      <w:r w:rsidRPr="00F432FC">
        <w:rPr>
          <w:rFonts w:hAnsi="標楷體"/>
          <w:szCs w:val="32"/>
        </w:rPr>
        <w:t>起訴所指1,500張</w:t>
      </w:r>
      <w:r w:rsidRPr="00F432FC">
        <w:rPr>
          <w:rFonts w:hAnsi="標楷體" w:hint="eastAsia"/>
          <w:szCs w:val="32"/>
        </w:rPr>
        <w:t>股票</w:t>
      </w:r>
      <w:r w:rsidRPr="00F432FC">
        <w:rPr>
          <w:rFonts w:hAnsi="標楷體"/>
          <w:szCs w:val="32"/>
        </w:rPr>
        <w:t>行賄時點，中研院</w:t>
      </w:r>
      <w:r w:rsidRPr="00F432FC">
        <w:rPr>
          <w:rFonts w:hAnsi="標楷體" w:hint="eastAsia"/>
          <w:szCs w:val="32"/>
        </w:rPr>
        <w:t>並無</w:t>
      </w:r>
      <w:r w:rsidRPr="00F432FC">
        <w:rPr>
          <w:rFonts w:hAnsi="標楷體"/>
          <w:szCs w:val="32"/>
        </w:rPr>
        <w:t>進行浩鼎所需</w:t>
      </w:r>
      <w:r w:rsidRPr="00F432FC">
        <w:rPr>
          <w:rFonts w:hAnsi="標楷體" w:hint="eastAsia"/>
          <w:szCs w:val="32"/>
        </w:rPr>
        <w:t>之</w:t>
      </w:r>
      <w:r w:rsidRPr="00F432FC">
        <w:rPr>
          <w:rFonts w:hAnsi="標楷體"/>
          <w:szCs w:val="32"/>
        </w:rPr>
        <w:t>研究；又起訴所指1,500張</w:t>
      </w:r>
      <w:r w:rsidRPr="00F432FC">
        <w:rPr>
          <w:rFonts w:hAnsi="標楷體" w:hint="eastAsia"/>
          <w:szCs w:val="32"/>
        </w:rPr>
        <w:t>股票</w:t>
      </w:r>
      <w:r w:rsidRPr="00F432FC">
        <w:rPr>
          <w:rFonts w:hAnsi="標楷體"/>
          <w:szCs w:val="32"/>
        </w:rPr>
        <w:t>行賄時點</w:t>
      </w:r>
      <w:r w:rsidRPr="00F432FC">
        <w:rPr>
          <w:rFonts w:hAnsi="標楷體" w:hint="eastAsia"/>
          <w:szCs w:val="32"/>
        </w:rPr>
        <w:t>後</w:t>
      </w:r>
      <w:r w:rsidRPr="00F432FC">
        <w:rPr>
          <w:rFonts w:hAnsi="標楷體"/>
          <w:szCs w:val="32"/>
        </w:rPr>
        <w:t>5年，</w:t>
      </w:r>
      <w:r w:rsidRPr="00F432FC">
        <w:rPr>
          <w:rFonts w:hAnsi="標楷體" w:hint="eastAsia"/>
          <w:szCs w:val="32"/>
        </w:rPr>
        <w:t>始</w:t>
      </w:r>
      <w:r w:rsidRPr="00F432FC">
        <w:rPr>
          <w:rFonts w:hAnsi="標楷體"/>
          <w:szCs w:val="32"/>
        </w:rPr>
        <w:t>確認該技術在產業上可行。</w:t>
      </w:r>
    </w:p>
    <w:p w:rsidR="00C82054" w:rsidRPr="00F432FC" w:rsidRDefault="00C82054" w:rsidP="00C82054">
      <w:pPr>
        <w:pStyle w:val="6"/>
        <w:numPr>
          <w:ilvl w:val="5"/>
          <w:numId w:val="1"/>
        </w:numPr>
        <w:rPr>
          <w:rFonts w:hAnsi="標楷體" w:cs="細明體"/>
          <w:kern w:val="0"/>
          <w:szCs w:val="32"/>
        </w:rPr>
      </w:pPr>
      <w:r w:rsidRPr="00F432FC">
        <w:rPr>
          <w:rFonts w:hAnsi="標楷體" w:cs="細明體"/>
          <w:kern w:val="0"/>
          <w:szCs w:val="32"/>
        </w:rPr>
        <w:t>起訴所指3</w:t>
      </w:r>
      <w:r w:rsidRPr="00F432FC">
        <w:rPr>
          <w:rFonts w:hAnsi="標楷體" w:cs="細明體" w:hint="eastAsia"/>
          <w:kern w:val="0"/>
          <w:szCs w:val="32"/>
        </w:rPr>
        <w:t>千</w:t>
      </w:r>
      <w:r w:rsidRPr="00F432FC">
        <w:rPr>
          <w:rFonts w:hAnsi="標楷體" w:cs="細明體"/>
          <w:kern w:val="0"/>
          <w:szCs w:val="32"/>
        </w:rPr>
        <w:t>張</w:t>
      </w:r>
      <w:r w:rsidRPr="00F432FC">
        <w:rPr>
          <w:rFonts w:hAnsi="標楷體" w:cs="細明體" w:hint="eastAsia"/>
          <w:kern w:val="0"/>
          <w:szCs w:val="32"/>
        </w:rPr>
        <w:t>股票</w:t>
      </w:r>
      <w:r w:rsidRPr="00F432FC">
        <w:rPr>
          <w:rFonts w:hAnsi="標楷體" w:cs="細明體"/>
          <w:kern w:val="0"/>
          <w:szCs w:val="32"/>
        </w:rPr>
        <w:t>行賄時點，</w:t>
      </w:r>
      <w:r w:rsidR="003455CF">
        <w:rPr>
          <w:rFonts w:hAnsi="標楷體" w:cs="細明體"/>
          <w:kern w:val="0"/>
          <w:szCs w:val="32"/>
        </w:rPr>
        <w:t>張○○</w:t>
      </w:r>
      <w:r w:rsidRPr="00F432FC">
        <w:rPr>
          <w:rFonts w:hAnsi="標楷體" w:cs="細明體" w:hint="eastAsia"/>
          <w:kern w:val="0"/>
          <w:szCs w:val="32"/>
        </w:rPr>
        <w:t>於</w:t>
      </w:r>
      <w:r w:rsidRPr="00F432FC">
        <w:rPr>
          <w:rFonts w:hAnsi="標楷體" w:cs="細明體"/>
          <w:kern w:val="0"/>
          <w:szCs w:val="32"/>
        </w:rPr>
        <w:t>浩鼎沒有任何職務，</w:t>
      </w:r>
      <w:r w:rsidRPr="00F432FC">
        <w:rPr>
          <w:rFonts w:hAnsi="標楷體" w:cs="細明體" w:hint="eastAsia"/>
          <w:kern w:val="0"/>
          <w:szCs w:val="32"/>
        </w:rPr>
        <w:t>僅</w:t>
      </w:r>
      <w:r w:rsidRPr="00F432FC">
        <w:rPr>
          <w:rFonts w:hAnsi="標楷體" w:cs="細明體"/>
          <w:kern w:val="0"/>
          <w:szCs w:val="32"/>
        </w:rPr>
        <w:t>持有極少的股權。</w:t>
      </w:r>
    </w:p>
    <w:p w:rsidR="00C82054" w:rsidRPr="00F432FC" w:rsidRDefault="00C82054" w:rsidP="00C82054">
      <w:pPr>
        <w:pStyle w:val="6"/>
        <w:numPr>
          <w:ilvl w:val="5"/>
          <w:numId w:val="1"/>
        </w:numPr>
        <w:rPr>
          <w:rFonts w:hAnsi="標楷體"/>
          <w:szCs w:val="32"/>
        </w:rPr>
      </w:pPr>
      <w:r w:rsidRPr="00F432FC">
        <w:rPr>
          <w:rFonts w:hAnsi="標楷體" w:cs="細明體"/>
          <w:kern w:val="0"/>
          <w:szCs w:val="32"/>
        </w:rPr>
        <w:t>浩鼎本</w:t>
      </w:r>
      <w:r w:rsidRPr="00F432FC">
        <w:rPr>
          <w:rFonts w:hAnsi="標楷體" w:cs="細明體" w:hint="eastAsia"/>
          <w:kern w:val="0"/>
          <w:szCs w:val="32"/>
        </w:rPr>
        <w:t>身即</w:t>
      </w:r>
      <w:r w:rsidRPr="00F432FC">
        <w:rPr>
          <w:rFonts w:hAnsi="標楷體" w:cs="細明體"/>
          <w:kern w:val="0"/>
          <w:szCs w:val="32"/>
        </w:rPr>
        <w:t>有能力自行研發相關技術；浩鼎出資與中研院產學合作，可優先協商授權</w:t>
      </w:r>
      <w:r w:rsidRPr="00F432FC">
        <w:rPr>
          <w:rFonts w:hAnsi="標楷體" w:cs="細明體" w:hint="eastAsia"/>
          <w:kern w:val="0"/>
          <w:szCs w:val="32"/>
        </w:rPr>
        <w:t>，</w:t>
      </w:r>
      <w:r w:rsidRPr="00F432FC">
        <w:rPr>
          <w:rFonts w:hAnsi="標楷體" w:cs="細明體"/>
          <w:kern w:val="0"/>
          <w:szCs w:val="32"/>
        </w:rPr>
        <w:t>且</w:t>
      </w:r>
      <w:r w:rsidRPr="00F432FC">
        <w:rPr>
          <w:rFonts w:hAnsi="標楷體" w:cs="細明體" w:hint="eastAsia"/>
          <w:kern w:val="0"/>
          <w:szCs w:val="32"/>
        </w:rPr>
        <w:t>無</w:t>
      </w:r>
      <w:r w:rsidRPr="00F432FC">
        <w:rPr>
          <w:rFonts w:hAnsi="標楷體" w:cs="細明體"/>
          <w:kern w:val="0"/>
          <w:szCs w:val="32"/>
        </w:rPr>
        <w:t>其他廠商競爭</w:t>
      </w:r>
      <w:r w:rsidRPr="00F432FC">
        <w:rPr>
          <w:rFonts w:hAnsi="標楷體" w:cs="細明體" w:hint="eastAsia"/>
          <w:kern w:val="0"/>
          <w:szCs w:val="32"/>
        </w:rPr>
        <w:t>。</w:t>
      </w:r>
    </w:p>
    <w:p w:rsidR="00C82054" w:rsidRPr="00F432FC" w:rsidRDefault="00C82054" w:rsidP="00C82054">
      <w:pPr>
        <w:pStyle w:val="4"/>
        <w:numPr>
          <w:ilvl w:val="3"/>
          <w:numId w:val="1"/>
        </w:numPr>
        <w:rPr>
          <w:rFonts w:hAnsi="標楷體"/>
          <w:szCs w:val="32"/>
        </w:rPr>
      </w:pPr>
      <w:r w:rsidRPr="00F432FC">
        <w:rPr>
          <w:rFonts w:hAnsi="標楷體" w:hint="eastAsia"/>
          <w:szCs w:val="32"/>
        </w:rPr>
        <w:t>浩鼎公司是否免費取得材料和技術</w:t>
      </w:r>
      <w:r w:rsidRPr="00F432FC">
        <w:rPr>
          <w:rFonts w:hAnsi="標楷體"/>
          <w:szCs w:val="32"/>
        </w:rPr>
        <w:t>?翁啟惠院長主導材料交付、派員學習、簽備忘錄</w:t>
      </w:r>
      <w:r w:rsidRPr="00F432FC">
        <w:rPr>
          <w:rFonts w:hAnsi="標楷體" w:hint="eastAsia"/>
          <w:szCs w:val="32"/>
        </w:rPr>
        <w:t>等事項</w:t>
      </w:r>
      <w:r w:rsidRPr="00F432FC">
        <w:rPr>
          <w:rFonts w:hAnsi="標楷體"/>
          <w:szCs w:val="32"/>
        </w:rPr>
        <w:t>?</w:t>
      </w:r>
    </w:p>
    <w:p w:rsidR="00C82054" w:rsidRPr="00F432FC" w:rsidRDefault="00C82054" w:rsidP="00C82054">
      <w:pPr>
        <w:pStyle w:val="5"/>
        <w:numPr>
          <w:ilvl w:val="4"/>
          <w:numId w:val="1"/>
        </w:numPr>
        <w:rPr>
          <w:rFonts w:hAnsi="標楷體"/>
          <w:szCs w:val="32"/>
        </w:rPr>
      </w:pPr>
      <w:r w:rsidRPr="00F432FC">
        <w:rPr>
          <w:rFonts w:hAnsi="標楷體" w:cs="細明體" w:hint="eastAsia"/>
          <w:spacing w:val="4"/>
          <w:kern w:val="0"/>
          <w:szCs w:val="32"/>
        </w:rPr>
        <w:t>根據浩鼎公司與中研院的產學合作計畫，浩鼎公司有權支付材料費取得相關材料等成果。中</w:t>
      </w:r>
      <w:r w:rsidRPr="00F432FC">
        <w:rPr>
          <w:rFonts w:hAnsi="標楷體" w:cs="細明體" w:hint="eastAsia"/>
          <w:kern w:val="0"/>
          <w:szCs w:val="32"/>
        </w:rPr>
        <w:t>研院交</w:t>
      </w:r>
      <w:r w:rsidRPr="00F432FC">
        <w:rPr>
          <w:rFonts w:hAnsi="標楷體" w:cs="細明體" w:hint="eastAsia"/>
          <w:spacing w:val="7"/>
          <w:kern w:val="0"/>
          <w:szCs w:val="32"/>
        </w:rPr>
        <w:t>付醣分子</w:t>
      </w:r>
      <w:r w:rsidRPr="00F432FC">
        <w:rPr>
          <w:rFonts w:hAnsi="標楷體" w:cs="細明體" w:hint="eastAsia"/>
          <w:kern w:val="0"/>
          <w:szCs w:val="32"/>
        </w:rPr>
        <w:t>材料</w:t>
      </w:r>
      <w:r w:rsidRPr="00F432FC">
        <w:rPr>
          <w:rFonts w:hAnsi="標楷體" w:cs="細明體" w:hint="eastAsia"/>
          <w:spacing w:val="42"/>
          <w:kern w:val="0"/>
          <w:szCs w:val="32"/>
        </w:rPr>
        <w:t>後</w:t>
      </w:r>
      <w:r w:rsidRPr="00F432FC">
        <w:rPr>
          <w:rFonts w:hAnsi="標楷體" w:cs="細明體" w:hint="eastAsia"/>
          <w:spacing w:val="-36"/>
          <w:kern w:val="0"/>
          <w:szCs w:val="32"/>
        </w:rPr>
        <w:t>，</w:t>
      </w:r>
      <w:r w:rsidRPr="00F432FC">
        <w:rPr>
          <w:rFonts w:hAnsi="標楷體" w:cs="細明體" w:hint="eastAsia"/>
          <w:kern w:val="0"/>
          <w:szCs w:val="32"/>
        </w:rPr>
        <w:t>已收到浩鼎公司</w:t>
      </w:r>
      <w:r w:rsidRPr="00F432FC">
        <w:rPr>
          <w:rFonts w:hAnsi="標楷體" w:cs="細明體"/>
          <w:spacing w:val="-8"/>
          <w:kern w:val="0"/>
          <w:szCs w:val="32"/>
        </w:rPr>
        <w:t>4</w:t>
      </w:r>
      <w:r w:rsidRPr="00F432FC">
        <w:rPr>
          <w:rFonts w:hAnsi="標楷體" w:cs="細明體" w:hint="eastAsia"/>
          <w:kern w:val="0"/>
          <w:position w:val="-1"/>
          <w:szCs w:val="32"/>
        </w:rPr>
        <w:t>百萬</w:t>
      </w:r>
      <w:r w:rsidRPr="00F432FC">
        <w:rPr>
          <w:rFonts w:hAnsi="標楷體" w:cs="細明體" w:hint="eastAsia"/>
          <w:spacing w:val="37"/>
          <w:kern w:val="0"/>
          <w:position w:val="-1"/>
          <w:szCs w:val="32"/>
        </w:rPr>
        <w:t>元</w:t>
      </w:r>
      <w:r w:rsidRPr="00F432FC">
        <w:rPr>
          <w:rFonts w:hAnsi="標楷體" w:cs="細明體" w:hint="eastAsia"/>
          <w:spacing w:val="-8"/>
          <w:kern w:val="0"/>
          <w:szCs w:val="32"/>
        </w:rPr>
        <w:t>，浩鼎公司並非無償取得。</w:t>
      </w:r>
    </w:p>
    <w:p w:rsidR="00C82054" w:rsidRPr="00F432FC" w:rsidRDefault="00C82054" w:rsidP="00C82054">
      <w:pPr>
        <w:pStyle w:val="5"/>
        <w:numPr>
          <w:ilvl w:val="4"/>
          <w:numId w:val="1"/>
        </w:numPr>
        <w:rPr>
          <w:rFonts w:hAnsi="標楷體"/>
          <w:szCs w:val="32"/>
        </w:rPr>
      </w:pPr>
      <w:r w:rsidRPr="00F432FC">
        <w:rPr>
          <w:rFonts w:hAnsi="標楷體" w:cs="細明體" w:hint="eastAsia"/>
          <w:spacing w:val="4"/>
          <w:kern w:val="0"/>
          <w:szCs w:val="32"/>
        </w:rPr>
        <w:t>中研院研發成果技轉授權事項作業規範，由中研院總辦事處公共事務組作為聯繫窗口，最終簽請中研院副院長核定決行，毋須徵詢中研院院長之意見或簽請中研院院長核定決行，中研院技轉案由</w:t>
      </w:r>
      <w:r w:rsidRPr="00F432FC">
        <w:rPr>
          <w:rFonts w:hAnsi="標楷體" w:cs="細明體"/>
          <w:spacing w:val="4"/>
          <w:kern w:val="0"/>
          <w:szCs w:val="32"/>
        </w:rPr>
        <w:t>智財</w:t>
      </w:r>
      <w:r w:rsidRPr="00F432FC">
        <w:rPr>
          <w:rFonts w:hAnsi="標楷體" w:cs="細明體" w:hint="eastAsia"/>
          <w:spacing w:val="4"/>
          <w:kern w:val="0"/>
          <w:szCs w:val="32"/>
        </w:rPr>
        <w:t>技轉</w:t>
      </w:r>
      <w:r w:rsidRPr="00F432FC">
        <w:rPr>
          <w:rFonts w:hAnsi="標楷體" w:cs="細明體"/>
          <w:spacing w:val="4"/>
          <w:kern w:val="0"/>
          <w:szCs w:val="32"/>
        </w:rPr>
        <w:t>處及其他創作人依規定決定，</w:t>
      </w:r>
      <w:r w:rsidRPr="00F432FC">
        <w:rPr>
          <w:rFonts w:hAnsi="標楷體" w:hint="eastAsia"/>
          <w:szCs w:val="32"/>
        </w:rPr>
        <w:t>翁啟惠</w:t>
      </w:r>
      <w:r w:rsidRPr="00F432FC">
        <w:rPr>
          <w:rFonts w:hAnsi="標楷體"/>
          <w:szCs w:val="32"/>
        </w:rPr>
        <w:t>院長</w:t>
      </w:r>
      <w:r w:rsidRPr="00F432FC">
        <w:rPr>
          <w:rFonts w:hAnsi="標楷體" w:cs="細明體"/>
          <w:spacing w:val="4"/>
          <w:kern w:val="0"/>
          <w:szCs w:val="32"/>
        </w:rPr>
        <w:t>僅以創作人身分於智財</w:t>
      </w:r>
      <w:r w:rsidRPr="00F432FC">
        <w:rPr>
          <w:rFonts w:hAnsi="標楷體" w:cs="細明體" w:hint="eastAsia"/>
          <w:spacing w:val="4"/>
          <w:kern w:val="0"/>
          <w:szCs w:val="32"/>
        </w:rPr>
        <w:t>技轉</w:t>
      </w:r>
      <w:r w:rsidRPr="00F432FC">
        <w:rPr>
          <w:rFonts w:hAnsi="標楷體" w:cs="細明體"/>
          <w:spacing w:val="4"/>
          <w:kern w:val="0"/>
          <w:szCs w:val="32"/>
        </w:rPr>
        <w:t>處詢問時表示專業意見</w:t>
      </w:r>
      <w:r w:rsidRPr="00F432FC">
        <w:rPr>
          <w:rFonts w:hAnsi="標楷體" w:cs="細明體" w:hint="eastAsia"/>
          <w:spacing w:val="4"/>
          <w:kern w:val="0"/>
          <w:szCs w:val="32"/>
        </w:rPr>
        <w:t>。</w:t>
      </w:r>
    </w:p>
    <w:p w:rsidR="00C82054" w:rsidRPr="00F432FC" w:rsidRDefault="003455CF" w:rsidP="00C82054">
      <w:pPr>
        <w:pStyle w:val="4"/>
        <w:numPr>
          <w:ilvl w:val="3"/>
          <w:numId w:val="1"/>
        </w:numPr>
        <w:rPr>
          <w:rFonts w:hAnsi="標楷體" w:cs="細明體"/>
          <w:kern w:val="0"/>
          <w:szCs w:val="32"/>
        </w:rPr>
      </w:pPr>
      <w:r>
        <w:rPr>
          <w:rFonts w:hAnsi="標楷體" w:hint="eastAsia"/>
          <w:szCs w:val="32"/>
        </w:rPr>
        <w:t>張○○</w:t>
      </w:r>
      <w:r w:rsidR="00C82054" w:rsidRPr="00F432FC">
        <w:rPr>
          <w:rFonts w:hAnsi="標楷體" w:hint="eastAsia"/>
          <w:szCs w:val="32"/>
        </w:rPr>
        <w:t>行賄翁啟惠的「對價」是什麼</w:t>
      </w:r>
      <w:r w:rsidR="00C82054" w:rsidRPr="00F432FC">
        <w:rPr>
          <w:rFonts w:hAnsi="標楷體"/>
          <w:szCs w:val="32"/>
        </w:rPr>
        <w:t>?翁啟惠收受</w:t>
      </w:r>
      <w:r>
        <w:rPr>
          <w:rFonts w:hAnsi="標楷體"/>
          <w:szCs w:val="32"/>
        </w:rPr>
        <w:t>張○○</w:t>
      </w:r>
      <w:r w:rsidR="00C82054" w:rsidRPr="00F432FC">
        <w:rPr>
          <w:rFonts w:hAnsi="標楷體"/>
          <w:szCs w:val="32"/>
        </w:rPr>
        <w:t>所交付之浩鼎公司股票?</w:t>
      </w:r>
    </w:p>
    <w:p w:rsidR="00C82054" w:rsidRPr="00F432FC" w:rsidRDefault="00C82054" w:rsidP="00C82054">
      <w:pPr>
        <w:pStyle w:val="5"/>
        <w:numPr>
          <w:ilvl w:val="4"/>
          <w:numId w:val="1"/>
        </w:numPr>
        <w:rPr>
          <w:rFonts w:hAnsi="標楷體"/>
          <w:szCs w:val="32"/>
        </w:rPr>
      </w:pPr>
      <w:r w:rsidRPr="00F432FC">
        <w:rPr>
          <w:rFonts w:hAnsi="標楷體" w:cs="細明體" w:hint="eastAsia"/>
          <w:kern w:val="0"/>
          <w:szCs w:val="32"/>
        </w:rPr>
        <w:lastRenderedPageBreak/>
        <w:t>潤雅公司與中研院解約當日，浩鼎公司與中研院簽約。</w:t>
      </w:r>
      <w:r w:rsidR="003455CF">
        <w:rPr>
          <w:rFonts w:hAnsi="標楷體" w:cs="細明體" w:hint="eastAsia"/>
          <w:kern w:val="0"/>
          <w:szCs w:val="32"/>
        </w:rPr>
        <w:t>張○○</w:t>
      </w:r>
      <w:r w:rsidRPr="00F432FC">
        <w:rPr>
          <w:rFonts w:hAnsi="標楷體" w:cs="細明體" w:hint="eastAsia"/>
          <w:kern w:val="0"/>
          <w:szCs w:val="32"/>
        </w:rPr>
        <w:t>解釋「</w:t>
      </w:r>
      <w:r w:rsidRPr="00F432FC">
        <w:rPr>
          <w:rFonts w:hAnsi="標楷體"/>
          <w:szCs w:val="32"/>
        </w:rPr>
        <w:t>Allyl Globo- H</w:t>
      </w:r>
      <w:r w:rsidRPr="00F432FC">
        <w:rPr>
          <w:rFonts w:hAnsi="標楷體" w:cs="細明體" w:hint="eastAsia"/>
          <w:kern w:val="0"/>
          <w:szCs w:val="32"/>
        </w:rPr>
        <w:t>」技術僅浩鼎公司在做，浩鼎公司承接技術之後</w:t>
      </w:r>
      <w:r w:rsidRPr="00F432FC">
        <w:rPr>
          <w:rFonts w:hAnsi="標楷體" w:cs="細明體"/>
          <w:kern w:val="0"/>
          <w:szCs w:val="32"/>
        </w:rPr>
        <w:t>3年，迄未能實現量產。翁啟惠指出，若</w:t>
      </w:r>
      <w:r w:rsidR="003455CF">
        <w:rPr>
          <w:rFonts w:hAnsi="標楷體" w:cs="細明體"/>
          <w:kern w:val="0"/>
          <w:szCs w:val="32"/>
        </w:rPr>
        <w:t>張○○</w:t>
      </w:r>
      <w:r w:rsidRPr="00F432FC">
        <w:rPr>
          <w:rFonts w:hAnsi="標楷體" w:cs="細明體"/>
          <w:kern w:val="0"/>
          <w:szCs w:val="32"/>
        </w:rPr>
        <w:t>為尚未能商業化之技術行賄，於理不合。</w:t>
      </w:r>
    </w:p>
    <w:p w:rsidR="00C82054" w:rsidRPr="00F432FC" w:rsidRDefault="00C82054" w:rsidP="00C82054">
      <w:pPr>
        <w:pStyle w:val="5"/>
        <w:numPr>
          <w:ilvl w:val="4"/>
          <w:numId w:val="1"/>
        </w:numPr>
        <w:rPr>
          <w:rFonts w:hAnsi="標楷體"/>
          <w:szCs w:val="32"/>
        </w:rPr>
      </w:pPr>
      <w:r w:rsidRPr="00F432FC">
        <w:rPr>
          <w:rFonts w:hAnsi="標楷體" w:hint="eastAsia"/>
          <w:szCs w:val="32"/>
        </w:rPr>
        <w:t>浩鼎公司</w:t>
      </w:r>
      <w:r w:rsidRPr="00F432FC">
        <w:rPr>
          <w:rFonts w:hAnsi="標楷體" w:cs="細明體"/>
          <w:kern w:val="0"/>
          <w:szCs w:val="32"/>
        </w:rPr>
        <w:t>3,000</w:t>
      </w:r>
      <w:r w:rsidRPr="00F432FC">
        <w:rPr>
          <w:rFonts w:hAnsi="標楷體" w:cs="細明體" w:hint="eastAsia"/>
          <w:kern w:val="0"/>
          <w:szCs w:val="32"/>
        </w:rPr>
        <w:t>張股票非無償取得，</w:t>
      </w:r>
      <w:r w:rsidRPr="00F432FC">
        <w:rPr>
          <w:rFonts w:hAnsi="標楷體" w:hint="eastAsia"/>
          <w:szCs w:val="32"/>
        </w:rPr>
        <w:t>還款金流為證據。金流</w:t>
      </w:r>
      <w:r w:rsidRPr="00F432FC">
        <w:rPr>
          <w:rFonts w:hAnsi="標楷體" w:cs="細明體" w:hint="eastAsia"/>
          <w:kern w:val="0"/>
          <w:szCs w:val="32"/>
        </w:rPr>
        <w:t>顯示翁啟惠事後支付股款予</w:t>
      </w:r>
      <w:r w:rsidR="003455CF">
        <w:rPr>
          <w:rFonts w:hAnsi="標楷體" w:cs="細明體" w:hint="eastAsia"/>
          <w:kern w:val="0"/>
          <w:szCs w:val="32"/>
        </w:rPr>
        <w:t>張○○</w:t>
      </w:r>
      <w:r w:rsidRPr="00F432FC">
        <w:rPr>
          <w:rFonts w:hAnsi="標楷體" w:cs="細明體" w:hint="eastAsia"/>
          <w:kern w:val="0"/>
          <w:szCs w:val="32"/>
        </w:rPr>
        <w:t>。翁、張之間，確實有</w:t>
      </w:r>
      <w:r w:rsidR="003455CF">
        <w:rPr>
          <w:rFonts w:hAnsi="標楷體" w:cs="細明體" w:hint="eastAsia"/>
          <w:kern w:val="0"/>
          <w:szCs w:val="32"/>
        </w:rPr>
        <w:t>張○○</w:t>
      </w:r>
      <w:r w:rsidRPr="00F432FC">
        <w:rPr>
          <w:rFonts w:hAnsi="標楷體" w:cs="細明體" w:hint="eastAsia"/>
          <w:kern w:val="0"/>
          <w:szCs w:val="32"/>
        </w:rPr>
        <w:t>以他人名義代替翁啟惠操盤投資股票之前例，過程中</w:t>
      </w:r>
      <w:r w:rsidR="003455CF">
        <w:rPr>
          <w:rFonts w:hAnsi="標楷體" w:cs="細明體" w:hint="eastAsia"/>
          <w:kern w:val="0"/>
          <w:szCs w:val="32"/>
        </w:rPr>
        <w:t>張○○</w:t>
      </w:r>
      <w:r w:rsidRPr="00F432FC">
        <w:rPr>
          <w:rFonts w:hAnsi="標楷體" w:cs="細明體" w:hint="eastAsia"/>
          <w:kern w:val="0"/>
          <w:szCs w:val="32"/>
        </w:rPr>
        <w:t>經常代為墊款，結算後，翁啟惠再還款與</w:t>
      </w:r>
      <w:r w:rsidR="003455CF">
        <w:rPr>
          <w:rFonts w:hAnsi="標楷體" w:cs="細明體" w:hint="eastAsia"/>
          <w:kern w:val="0"/>
          <w:szCs w:val="32"/>
        </w:rPr>
        <w:t>張○○</w:t>
      </w:r>
      <w:r w:rsidRPr="00F432FC">
        <w:rPr>
          <w:rFonts w:hAnsi="標楷體" w:cs="細明體" w:hint="eastAsia"/>
          <w:kern w:val="0"/>
          <w:szCs w:val="32"/>
        </w:rPr>
        <w:t>。</w:t>
      </w:r>
    </w:p>
    <w:p w:rsidR="00C82054" w:rsidRPr="00F432FC" w:rsidRDefault="00C82054" w:rsidP="00C82054">
      <w:pPr>
        <w:pStyle w:val="5"/>
        <w:numPr>
          <w:ilvl w:val="4"/>
          <w:numId w:val="1"/>
        </w:numPr>
        <w:rPr>
          <w:rFonts w:hAnsi="標楷體"/>
          <w:szCs w:val="32"/>
        </w:rPr>
      </w:pPr>
      <w:r w:rsidRPr="00F432FC">
        <w:rPr>
          <w:rFonts w:hAnsi="標楷體" w:cs="細明體" w:hint="eastAsia"/>
          <w:kern w:val="0"/>
          <w:szCs w:val="32"/>
        </w:rPr>
        <w:t>翁啟惠以</w:t>
      </w:r>
      <w:r w:rsidR="00F43ED0">
        <w:rPr>
          <w:rFonts w:hAnsi="標楷體" w:cs="細明體" w:hint="eastAsia"/>
          <w:kern w:val="0"/>
          <w:szCs w:val="32"/>
        </w:rPr>
        <w:t>女兒</w:t>
      </w:r>
      <w:r w:rsidR="00C94A98">
        <w:rPr>
          <w:rFonts w:hAnsi="標楷體" w:cs="細明體" w:hint="eastAsia"/>
          <w:kern w:val="0"/>
          <w:szCs w:val="32"/>
        </w:rPr>
        <w:t>翁○○</w:t>
      </w:r>
      <w:r w:rsidRPr="00F432FC">
        <w:rPr>
          <w:rFonts w:hAnsi="標楷體" w:cs="細明體" w:hint="eastAsia"/>
          <w:kern w:val="0"/>
          <w:szCs w:val="32"/>
        </w:rPr>
        <w:t>名義認購浩鼎公司</w:t>
      </w:r>
      <w:r w:rsidRPr="00F432FC">
        <w:rPr>
          <w:rFonts w:hAnsi="標楷體" w:cs="細明體"/>
          <w:kern w:val="0"/>
          <w:szCs w:val="32"/>
        </w:rPr>
        <w:t>3,000</w:t>
      </w:r>
      <w:r w:rsidRPr="00F432FC">
        <w:rPr>
          <w:rFonts w:hAnsi="標楷體" w:cs="細明體" w:hint="eastAsia"/>
          <w:kern w:val="0"/>
          <w:szCs w:val="32"/>
        </w:rPr>
        <w:t>張股票，也是比照往例，股款由</w:t>
      </w:r>
      <w:r w:rsidR="003455CF">
        <w:rPr>
          <w:rFonts w:hAnsi="標楷體" w:cs="細明體" w:hint="eastAsia"/>
          <w:kern w:val="0"/>
          <w:szCs w:val="32"/>
        </w:rPr>
        <w:t>張○○</w:t>
      </w:r>
      <w:r w:rsidRPr="00F432FC">
        <w:rPr>
          <w:rFonts w:hAnsi="標楷體" w:cs="細明體" w:hint="eastAsia"/>
          <w:kern w:val="0"/>
          <w:szCs w:val="32"/>
        </w:rPr>
        <w:t>代墊，事後</w:t>
      </w:r>
      <w:r w:rsidR="003455CF">
        <w:rPr>
          <w:rFonts w:hAnsi="標楷體" w:cs="細明體" w:hint="eastAsia"/>
          <w:kern w:val="0"/>
          <w:szCs w:val="32"/>
        </w:rPr>
        <w:t>張○○</w:t>
      </w:r>
      <w:r w:rsidRPr="00F432FC">
        <w:rPr>
          <w:rFonts w:hAnsi="標楷體" w:cs="細明體" w:hint="eastAsia"/>
          <w:kern w:val="0"/>
          <w:szCs w:val="32"/>
        </w:rPr>
        <w:t>再出售翁啟惠其他持股而拿回股款。</w:t>
      </w:r>
    </w:p>
    <w:p w:rsidR="00C82054" w:rsidRPr="00F432FC" w:rsidRDefault="00C82054" w:rsidP="00C82054">
      <w:pPr>
        <w:pStyle w:val="5"/>
        <w:numPr>
          <w:ilvl w:val="4"/>
          <w:numId w:val="1"/>
        </w:numPr>
        <w:rPr>
          <w:rFonts w:hAnsi="標楷體"/>
          <w:szCs w:val="32"/>
        </w:rPr>
      </w:pPr>
      <w:r w:rsidRPr="00F432FC">
        <w:rPr>
          <w:rFonts w:hAnsi="標楷體" w:cs="細明體" w:hint="eastAsia"/>
          <w:kern w:val="0"/>
          <w:szCs w:val="32"/>
        </w:rPr>
        <w:t>依據</w:t>
      </w:r>
      <w:r w:rsidRPr="00F432FC">
        <w:rPr>
          <w:rFonts w:hAnsi="標楷體" w:cs="細明體"/>
          <w:kern w:val="0"/>
          <w:szCs w:val="32"/>
        </w:rPr>
        <w:t>詳細金流文件及證詞證</w:t>
      </w:r>
      <w:r w:rsidRPr="00F432FC">
        <w:rPr>
          <w:rFonts w:hAnsi="標楷體" w:cs="細明體" w:hint="eastAsia"/>
          <w:kern w:val="0"/>
          <w:szCs w:val="32"/>
        </w:rPr>
        <w:t>明</w:t>
      </w:r>
      <w:r w:rsidRPr="00F432FC">
        <w:rPr>
          <w:rFonts w:hAnsi="標楷體" w:cs="細明體"/>
          <w:kern w:val="0"/>
          <w:szCs w:val="32"/>
        </w:rPr>
        <w:t>:</w:t>
      </w:r>
      <w:r w:rsidR="003455CF">
        <w:rPr>
          <w:rFonts w:hAnsi="標楷體"/>
          <w:szCs w:val="32"/>
        </w:rPr>
        <w:t>張○○</w:t>
      </w:r>
      <w:r w:rsidRPr="00F432FC">
        <w:rPr>
          <w:rFonts w:hAnsi="標楷體"/>
          <w:szCs w:val="32"/>
        </w:rPr>
        <w:t>贈送1,500張技術股</w:t>
      </w:r>
      <w:r w:rsidRPr="00F432FC">
        <w:rPr>
          <w:rFonts w:hAnsi="標楷體" w:hint="eastAsia"/>
          <w:szCs w:val="32"/>
        </w:rPr>
        <w:t>，</w:t>
      </w:r>
      <w:r w:rsidR="003455CF">
        <w:rPr>
          <w:rFonts w:hAnsi="標楷體" w:cs="細明體"/>
          <w:kern w:val="0"/>
          <w:szCs w:val="32"/>
        </w:rPr>
        <w:t>張○○</w:t>
      </w:r>
      <w:r w:rsidRPr="00F432FC">
        <w:rPr>
          <w:rFonts w:hAnsi="標楷體" w:cs="細明體"/>
          <w:kern w:val="0"/>
          <w:szCs w:val="32"/>
        </w:rPr>
        <w:t>並未告知翁院長；且其想感謝的是翁院長回台前的技術貢獻，與中研院完全無關。該技術股也從未發行。翁院長女兒的3,000張股</w:t>
      </w:r>
      <w:r w:rsidRPr="00F432FC">
        <w:rPr>
          <w:rFonts w:hAnsi="標楷體" w:cs="細明體" w:hint="eastAsia"/>
          <w:kern w:val="0"/>
          <w:szCs w:val="32"/>
        </w:rPr>
        <w:t>，資金來源是翁院長在美國的家庭信託；購買價格與其他投資人相同。</w:t>
      </w:r>
    </w:p>
    <w:p w:rsidR="00C82054" w:rsidRPr="00F432FC" w:rsidRDefault="00C82054" w:rsidP="00C82054">
      <w:pPr>
        <w:pStyle w:val="5"/>
        <w:numPr>
          <w:ilvl w:val="4"/>
          <w:numId w:val="1"/>
        </w:numPr>
        <w:rPr>
          <w:rFonts w:hAnsi="標楷體"/>
          <w:szCs w:val="32"/>
        </w:rPr>
      </w:pPr>
      <w:r w:rsidRPr="00F432FC">
        <w:rPr>
          <w:rFonts w:hAnsi="標楷體" w:hint="eastAsia"/>
          <w:szCs w:val="32"/>
        </w:rPr>
        <w:t>當時產業環境，浩鼎是唯一適合技轉廠商。中研院公告技術期間</w:t>
      </w:r>
      <w:r w:rsidRPr="00F432FC">
        <w:rPr>
          <w:rFonts w:hAnsi="標楷體"/>
          <w:szCs w:val="32"/>
        </w:rPr>
        <w:t>(101年)</w:t>
      </w:r>
      <w:r w:rsidRPr="00F432FC">
        <w:rPr>
          <w:rFonts w:hAnsi="標楷體" w:cs="細明體" w:hint="eastAsia"/>
          <w:spacing w:val="-1"/>
          <w:kern w:val="0"/>
          <w:szCs w:val="32"/>
        </w:rPr>
        <w:t>醣</w:t>
      </w:r>
      <w:r w:rsidRPr="00F432FC">
        <w:rPr>
          <w:rFonts w:hAnsi="標楷體" w:cs="細明體" w:hint="eastAsia"/>
          <w:spacing w:val="13"/>
          <w:kern w:val="0"/>
          <w:szCs w:val="32"/>
        </w:rPr>
        <w:t>基公司</w:t>
      </w:r>
      <w:r w:rsidRPr="00F432FC">
        <w:rPr>
          <w:rFonts w:hAnsi="標楷體" w:cs="細明體" w:hint="eastAsia"/>
          <w:spacing w:val="6"/>
          <w:kern w:val="0"/>
          <w:szCs w:val="32"/>
        </w:rPr>
        <w:t>尚</w:t>
      </w:r>
      <w:r w:rsidRPr="00F432FC">
        <w:rPr>
          <w:rFonts w:hAnsi="標楷體" w:cs="細明體" w:hint="eastAsia"/>
          <w:spacing w:val="-1"/>
          <w:kern w:val="0"/>
          <w:szCs w:val="32"/>
        </w:rPr>
        <w:t>未成</w:t>
      </w:r>
      <w:r w:rsidRPr="00F432FC">
        <w:rPr>
          <w:rFonts w:hAnsi="標楷體" w:cs="細明體" w:hint="eastAsia"/>
          <w:kern w:val="0"/>
          <w:szCs w:val="32"/>
        </w:rPr>
        <w:t>立</w:t>
      </w:r>
      <w:r w:rsidRPr="00F432FC">
        <w:rPr>
          <w:rFonts w:hAnsi="標楷體" w:cs="細明體"/>
          <w:kern w:val="0"/>
          <w:szCs w:val="32"/>
        </w:rPr>
        <w:t>(醣基成立於102年)。</w:t>
      </w:r>
    </w:p>
    <w:p w:rsidR="00C82054" w:rsidRPr="00F432FC" w:rsidRDefault="00C82054" w:rsidP="00C82054">
      <w:pPr>
        <w:pStyle w:val="4"/>
        <w:numPr>
          <w:ilvl w:val="3"/>
          <w:numId w:val="1"/>
        </w:numPr>
        <w:rPr>
          <w:rFonts w:hAnsi="標楷體"/>
          <w:szCs w:val="32"/>
        </w:rPr>
      </w:pPr>
      <w:r w:rsidRPr="00F432FC">
        <w:rPr>
          <w:rFonts w:hAnsi="標楷體" w:hint="eastAsia"/>
          <w:szCs w:val="32"/>
        </w:rPr>
        <w:t>翁啟惠干涉技轉，指示中研院讓浩鼎公司取得專屬授權？</w:t>
      </w:r>
    </w:p>
    <w:p w:rsidR="00C82054" w:rsidRPr="00F432FC" w:rsidRDefault="00C82054" w:rsidP="00C82054">
      <w:pPr>
        <w:pStyle w:val="5"/>
        <w:numPr>
          <w:ilvl w:val="4"/>
          <w:numId w:val="1"/>
        </w:numPr>
        <w:rPr>
          <w:rFonts w:hAnsi="標楷體"/>
          <w:szCs w:val="32"/>
        </w:rPr>
      </w:pPr>
      <w:r w:rsidRPr="00F432FC">
        <w:rPr>
          <w:rFonts w:hAnsi="標楷體" w:hint="eastAsia"/>
          <w:szCs w:val="32"/>
        </w:rPr>
        <w:t>依據中研院技轉流程，創作人就其發明可洽詢廠商是否有意願簽署專屬授權合約或購買該發明製成物。翁啟惠知悉浩鼎公司有意願購買</w:t>
      </w:r>
      <w:r w:rsidRPr="00F432FC">
        <w:rPr>
          <w:rFonts w:hAnsi="標楷體"/>
          <w:szCs w:val="32"/>
        </w:rPr>
        <w:t>Allyl Globo-H</w:t>
      </w:r>
      <w:r w:rsidRPr="00F432FC">
        <w:rPr>
          <w:rFonts w:hAnsi="標楷體" w:hint="eastAsia"/>
          <w:szCs w:val="32"/>
        </w:rPr>
        <w:t>醣分子時，要求浩鼎公司應與中</w:t>
      </w:r>
      <w:r w:rsidRPr="00F432FC">
        <w:rPr>
          <w:rFonts w:hAnsi="標楷體" w:hint="eastAsia"/>
          <w:szCs w:val="32"/>
        </w:rPr>
        <w:lastRenderedPageBreak/>
        <w:t>研院簽署專屬授權，符合中研院規定。</w:t>
      </w:r>
    </w:p>
    <w:p w:rsidR="00C82054" w:rsidRPr="00F432FC" w:rsidRDefault="00C82054" w:rsidP="00C82054">
      <w:pPr>
        <w:pStyle w:val="5"/>
        <w:numPr>
          <w:ilvl w:val="4"/>
          <w:numId w:val="1"/>
        </w:numPr>
        <w:rPr>
          <w:rFonts w:hAnsi="標楷體"/>
          <w:szCs w:val="32"/>
        </w:rPr>
      </w:pPr>
      <w:r w:rsidRPr="00F432FC">
        <w:rPr>
          <w:rFonts w:hAnsi="標楷體" w:hint="eastAsia"/>
          <w:szCs w:val="32"/>
        </w:rPr>
        <w:t>翁啟惠既是技術創作人，也是中研院院長。在技轉過程中，牽涉中研院、合作業者、技術創作者，翁啟惠以技術創作人身分受中研院智財技轉處徵詢，係技轉正常流程，而中研院技轉案由智財技轉處處理後，由副院長決行，未至院長層級。</w:t>
      </w:r>
    </w:p>
    <w:p w:rsidR="00C82054" w:rsidRPr="00F432FC" w:rsidRDefault="00C82054" w:rsidP="00C82054">
      <w:pPr>
        <w:pStyle w:val="5"/>
        <w:numPr>
          <w:ilvl w:val="4"/>
          <w:numId w:val="1"/>
        </w:numPr>
        <w:rPr>
          <w:rFonts w:hAnsi="標楷體"/>
          <w:szCs w:val="32"/>
        </w:rPr>
      </w:pPr>
      <w:r w:rsidRPr="00F432FC">
        <w:rPr>
          <w:rFonts w:hAnsi="標楷體"/>
          <w:szCs w:val="32"/>
        </w:rPr>
        <w:t>自92年起中研院已規定院長</w:t>
      </w:r>
      <w:r w:rsidRPr="00F432FC">
        <w:rPr>
          <w:rFonts w:hAnsi="標楷體" w:hint="eastAsia"/>
          <w:szCs w:val="32"/>
        </w:rPr>
        <w:t>於</w:t>
      </w:r>
      <w:r w:rsidRPr="00F432FC">
        <w:rPr>
          <w:rFonts w:hAnsi="標楷體"/>
          <w:szCs w:val="32"/>
        </w:rPr>
        <w:t>技轉案件毫無職權</w:t>
      </w:r>
      <w:r w:rsidRPr="00F432FC">
        <w:rPr>
          <w:rFonts w:hAnsi="標楷體" w:hint="eastAsia"/>
          <w:szCs w:val="32"/>
        </w:rPr>
        <w:t>。翁啟惠</w:t>
      </w:r>
      <w:r w:rsidRPr="00F432FC">
        <w:rPr>
          <w:rFonts w:hAnsi="標楷體"/>
          <w:szCs w:val="32"/>
        </w:rPr>
        <w:t>最多僅以創作人身分於被中研院</w:t>
      </w:r>
      <w:r w:rsidRPr="00F432FC">
        <w:rPr>
          <w:rFonts w:hAnsi="標楷體" w:hint="eastAsia"/>
          <w:szCs w:val="32"/>
        </w:rPr>
        <w:t>智財技轉處</w:t>
      </w:r>
      <w:r w:rsidRPr="00F432FC">
        <w:rPr>
          <w:rFonts w:hAnsi="標楷體"/>
          <w:szCs w:val="32"/>
        </w:rPr>
        <w:t>詢問時表示專業意見</w:t>
      </w:r>
      <w:r w:rsidRPr="00F432FC">
        <w:rPr>
          <w:rFonts w:hAnsi="標楷體" w:hint="eastAsia"/>
          <w:szCs w:val="32"/>
        </w:rPr>
        <w:t>。</w:t>
      </w:r>
    </w:p>
    <w:p w:rsidR="00C82054" w:rsidRPr="00F432FC" w:rsidRDefault="00C82054" w:rsidP="00C82054">
      <w:pPr>
        <w:pStyle w:val="4"/>
        <w:numPr>
          <w:ilvl w:val="3"/>
          <w:numId w:val="1"/>
        </w:numPr>
        <w:rPr>
          <w:rFonts w:hAnsi="標楷體"/>
          <w:szCs w:val="32"/>
        </w:rPr>
      </w:pPr>
      <w:r w:rsidRPr="00F432FC">
        <w:rPr>
          <w:rFonts w:hAnsi="標楷體"/>
          <w:szCs w:val="32"/>
        </w:rPr>
        <w:t>翁</w:t>
      </w:r>
      <w:r w:rsidRPr="00F432FC">
        <w:rPr>
          <w:rFonts w:hAnsi="標楷體" w:hint="eastAsia"/>
          <w:szCs w:val="32"/>
        </w:rPr>
        <w:t>啟惠</w:t>
      </w:r>
      <w:r w:rsidRPr="00F432FC">
        <w:rPr>
          <w:rFonts w:hAnsi="標楷體"/>
          <w:szCs w:val="32"/>
        </w:rPr>
        <w:t>院長</w:t>
      </w:r>
      <w:r w:rsidRPr="00F432FC">
        <w:rPr>
          <w:rFonts w:hAnsi="標楷體" w:hint="eastAsia"/>
          <w:szCs w:val="32"/>
        </w:rPr>
        <w:t>是否</w:t>
      </w:r>
      <w:r w:rsidRPr="00F432FC">
        <w:rPr>
          <w:rFonts w:hAnsi="標楷體"/>
          <w:szCs w:val="32"/>
        </w:rPr>
        <w:t>違反</w:t>
      </w:r>
      <w:r w:rsidR="00AE4B42" w:rsidRPr="00F432FC">
        <w:rPr>
          <w:rFonts w:hAnsi="標楷體" w:cs="細明體" w:hint="eastAsia"/>
          <w:kern w:val="0"/>
          <w:szCs w:val="32"/>
        </w:rPr>
        <w:t>財產申報、</w:t>
      </w:r>
      <w:r w:rsidRPr="00F432FC">
        <w:rPr>
          <w:rFonts w:hAnsi="標楷體"/>
          <w:szCs w:val="32"/>
        </w:rPr>
        <w:t>利益衝突規定?</w:t>
      </w:r>
    </w:p>
    <w:p w:rsidR="00C82054" w:rsidRPr="00F432FC" w:rsidRDefault="00C82054" w:rsidP="00CB77A7">
      <w:pPr>
        <w:pStyle w:val="4"/>
        <w:numPr>
          <w:ilvl w:val="0"/>
          <w:numId w:val="0"/>
        </w:numPr>
        <w:ind w:left="1701"/>
        <w:rPr>
          <w:rFonts w:hAnsi="標楷體" w:cs="細明體"/>
          <w:kern w:val="0"/>
          <w:szCs w:val="32"/>
        </w:rPr>
      </w:pPr>
      <w:r w:rsidRPr="00F432FC">
        <w:rPr>
          <w:rFonts w:hAnsi="標楷體" w:cs="細明體"/>
          <w:kern w:val="0"/>
          <w:szCs w:val="32"/>
        </w:rPr>
        <w:t xml:space="preserve">    翁啟惠案發時身為中研院院長，未揭露女兒</w:t>
      </w:r>
      <w:r w:rsidR="00C94A98">
        <w:rPr>
          <w:rFonts w:hAnsi="標楷體" w:cs="細明體"/>
          <w:kern w:val="0"/>
          <w:szCs w:val="32"/>
        </w:rPr>
        <w:t>翁○○</w:t>
      </w:r>
      <w:r w:rsidRPr="00F432FC">
        <w:rPr>
          <w:rFonts w:hAnsi="標楷體" w:cs="細明體"/>
          <w:kern w:val="0"/>
          <w:szCs w:val="32"/>
        </w:rPr>
        <w:t>持有3,000張浩鼎公司股票之事實，然其未申報其依法應申報之財產內容之行為，僅屬違反公職人員財產申報法之規定，應由行政主管機關依權責處理，尚不得僅因股票買賣係以借名登記方式為之，即遽認此借名登記在他人名下之股票為賄賂。</w:t>
      </w:r>
    </w:p>
    <w:p w:rsidR="002C67C9" w:rsidRPr="00F432FC" w:rsidRDefault="00940381" w:rsidP="00B705BE">
      <w:pPr>
        <w:pStyle w:val="3"/>
        <w:rPr>
          <w:rFonts w:hAnsi="標楷體"/>
          <w:szCs w:val="32"/>
        </w:rPr>
      </w:pPr>
      <w:r w:rsidRPr="00F432FC">
        <w:rPr>
          <w:rFonts w:hAnsi="標楷體" w:hint="eastAsia"/>
          <w:szCs w:val="32"/>
        </w:rPr>
        <w:t>陳訴人</w:t>
      </w:r>
      <w:r w:rsidR="0046056C" w:rsidRPr="00F432FC">
        <w:rPr>
          <w:rFonts w:hAnsi="標楷體" w:hint="eastAsia"/>
          <w:szCs w:val="32"/>
        </w:rPr>
        <w:t>受彈劾内容「另對外發表攸關該民營公司及本身重大利益之評論，且為掩飾其與該公司並無利害關係，又對外謊稱其未購買該公司之股票」一節，</w:t>
      </w:r>
      <w:r w:rsidR="0046056C" w:rsidRPr="00F432FC">
        <w:rPr>
          <w:rFonts w:hAnsi="標楷體"/>
          <w:szCs w:val="32"/>
        </w:rPr>
        <w:t>108年4月3日</w:t>
      </w:r>
      <w:r w:rsidR="00D45C66" w:rsidRPr="00F432FC">
        <w:rPr>
          <w:rFonts w:hAnsi="標楷體" w:hint="eastAsia"/>
          <w:szCs w:val="32"/>
        </w:rPr>
        <w:t>公懲會</w:t>
      </w:r>
      <w:r w:rsidR="0046056C" w:rsidRPr="00F432FC">
        <w:rPr>
          <w:rFonts w:hAnsi="標楷體"/>
          <w:szCs w:val="32"/>
        </w:rPr>
        <w:t>106年澄字第3498號判決認定：「參酌上開敘述以觀，被付懲戒人所辯：其係被動接受媒體訪問，因浩鼎公司之OBI-822疫苗係使用其所發明之醣分子合成法，被付懲戒人因而從科學家角度釐清事實，解釋解盲結果之意義，依解盲揭露之試驗數據和科學原理而為闡釋和說明，所述並無不實。亦無考慮其發言對於浩鼎公司未來營運或股價之影響，僅係本於真實及真理發言等語，尚非不可採信。被付懲戒人所為上開評論，應屬言論自</w:t>
      </w:r>
      <w:r w:rsidR="0046056C" w:rsidRPr="00F432FC">
        <w:rPr>
          <w:rFonts w:hAnsi="標楷體"/>
          <w:szCs w:val="32"/>
        </w:rPr>
        <w:lastRenderedPageBreak/>
        <w:t>由之</w:t>
      </w:r>
      <w:r w:rsidR="002F4AB9" w:rsidRPr="00F432FC">
        <w:rPr>
          <w:rFonts w:hAnsi="標楷體" w:hint="eastAsia"/>
          <w:szCs w:val="32"/>
        </w:rPr>
        <w:t>範疇</w:t>
      </w:r>
      <w:r w:rsidR="0046056C" w:rsidRPr="00F432FC">
        <w:rPr>
          <w:rFonts w:hAnsi="標楷體" w:hint="eastAsia"/>
          <w:szCs w:val="32"/>
        </w:rPr>
        <w:t>，難謂有何違失。」「又公務員服務法第</w:t>
      </w:r>
      <w:r w:rsidR="0046056C" w:rsidRPr="00F432FC">
        <w:rPr>
          <w:rFonts w:hAnsi="標楷體"/>
          <w:szCs w:val="32"/>
        </w:rPr>
        <w:t>5</w:t>
      </w:r>
      <w:r w:rsidR="0046056C" w:rsidRPr="00F432FC">
        <w:rPr>
          <w:rFonts w:hAnsi="標楷體" w:hint="eastAsia"/>
          <w:szCs w:val="32"/>
        </w:rPr>
        <w:t>條固規定公務員應誠實清廉謹慎勤勉</w:t>
      </w:r>
      <w:r w:rsidR="0046056C" w:rsidRPr="00F432FC">
        <w:rPr>
          <w:rFonts w:hAnsi="標楷體"/>
          <w:szCs w:val="32"/>
        </w:rPr>
        <w:t>……</w:t>
      </w:r>
      <w:r w:rsidR="0046056C" w:rsidRPr="00F432FC">
        <w:rPr>
          <w:rFonts w:hAnsi="標楷體" w:hint="eastAsia"/>
          <w:szCs w:val="32"/>
        </w:rPr>
        <w:t>，然本條規定不應無限上綱，適用本條規定必須嚴格遵守比例原則，以避免本條規定成為不合情理之聖人條款，而侵犯公務員個人行為自由之權利。被付懲戒人固透過</w:t>
      </w:r>
      <w:r w:rsidR="003455CF">
        <w:rPr>
          <w:rFonts w:hAnsi="標楷體" w:hint="eastAsia"/>
          <w:szCs w:val="32"/>
        </w:rPr>
        <w:t>張○○</w:t>
      </w:r>
      <w:r w:rsidR="0046056C" w:rsidRPr="00F432FC">
        <w:rPr>
          <w:rFonts w:hAnsi="標楷體" w:hint="eastAsia"/>
          <w:szCs w:val="32"/>
        </w:rPr>
        <w:t>投資浩鼎公司，但股票非登記在被付懲戒人名下，被付懲戒人對外陳稱其無浩鼎公司股票一節，無論其動機為何，依一般社會通念，尚難謂其行為不合情理而具有可非難性。難認其與公務員服務法第</w:t>
      </w:r>
      <w:r w:rsidR="0046056C" w:rsidRPr="00F432FC">
        <w:rPr>
          <w:rFonts w:hAnsi="標楷體"/>
          <w:szCs w:val="32"/>
        </w:rPr>
        <w:t>5</w:t>
      </w:r>
      <w:r w:rsidR="0046056C" w:rsidRPr="00F432FC">
        <w:rPr>
          <w:rFonts w:hAnsi="標楷體" w:hint="eastAsia"/>
          <w:szCs w:val="32"/>
        </w:rPr>
        <w:t>條所定公務員應維持品位之義務有違。衡情亦屬言論自由之範疇，尚難指為違失行為</w:t>
      </w:r>
      <w:r w:rsidR="00CB77A7" w:rsidRPr="00F432FC">
        <w:rPr>
          <w:rFonts w:hAnsi="標楷體" w:hint="eastAsia"/>
          <w:szCs w:val="32"/>
        </w:rPr>
        <w:t>。」</w:t>
      </w:r>
    </w:p>
    <w:p w:rsidR="00785EE5" w:rsidRPr="00F432FC" w:rsidRDefault="000D4A00" w:rsidP="00785EE5">
      <w:pPr>
        <w:pStyle w:val="2"/>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bookmarkEnd w:id="60"/>
      <w:r w:rsidRPr="00F432FC">
        <w:rPr>
          <w:rFonts w:hint="eastAsia"/>
          <w:b/>
        </w:rPr>
        <w:t>依據財政部臺</w:t>
      </w:r>
      <w:r w:rsidR="00337C77" w:rsidRPr="00F432FC">
        <w:rPr>
          <w:rFonts w:hint="eastAsia"/>
          <w:b/>
        </w:rPr>
        <w:t>北國稅局之贈與稅事件復查結果，國稅局</w:t>
      </w:r>
      <w:r w:rsidR="00337C77" w:rsidRPr="00F432FC">
        <w:rPr>
          <w:b/>
        </w:rPr>
        <w:t>109</w:t>
      </w:r>
      <w:r w:rsidR="00337C77" w:rsidRPr="00F432FC">
        <w:rPr>
          <w:rFonts w:hint="eastAsia"/>
          <w:b/>
        </w:rPr>
        <w:t>年</w:t>
      </w:r>
      <w:r w:rsidR="00337C77" w:rsidRPr="00F432FC">
        <w:rPr>
          <w:b/>
        </w:rPr>
        <w:t>12</w:t>
      </w:r>
      <w:r w:rsidR="00337C77" w:rsidRPr="00F432FC">
        <w:rPr>
          <w:rFonts w:hint="eastAsia"/>
          <w:b/>
        </w:rPr>
        <w:t>月</w:t>
      </w:r>
      <w:r w:rsidR="00337C77" w:rsidRPr="00F432FC">
        <w:rPr>
          <w:b/>
        </w:rPr>
        <w:t>31</w:t>
      </w:r>
      <w:r w:rsidR="00337C77" w:rsidRPr="00F432FC">
        <w:rPr>
          <w:rFonts w:hint="eastAsia"/>
          <w:b/>
        </w:rPr>
        <w:t>日財北國稅財字第</w:t>
      </w:r>
      <w:r w:rsidR="00337C77" w:rsidRPr="00F432FC">
        <w:rPr>
          <w:b/>
        </w:rPr>
        <w:t>1093000289</w:t>
      </w:r>
      <w:r w:rsidR="00337C77" w:rsidRPr="00F432FC">
        <w:rPr>
          <w:rFonts w:hint="eastAsia"/>
          <w:b/>
        </w:rPr>
        <w:t>號函已註銷</w:t>
      </w:r>
      <w:r w:rsidR="00940381" w:rsidRPr="00F432FC">
        <w:rPr>
          <w:rFonts w:hint="eastAsia"/>
          <w:b/>
        </w:rPr>
        <w:t>陳訴人</w:t>
      </w:r>
      <w:r w:rsidR="00337C77" w:rsidRPr="00F432FC">
        <w:rPr>
          <w:rFonts w:hint="eastAsia"/>
          <w:b/>
        </w:rPr>
        <w:t>之罰鍰處分，稅法相關程序已經終結，爰</w:t>
      </w:r>
      <w:r w:rsidR="00940381" w:rsidRPr="00F432FC">
        <w:rPr>
          <w:rFonts w:hint="eastAsia"/>
          <w:b/>
        </w:rPr>
        <w:t>陳訴人</w:t>
      </w:r>
      <w:r w:rsidR="00337C77" w:rsidRPr="00F432FC">
        <w:rPr>
          <w:rFonts w:hint="eastAsia"/>
          <w:b/>
        </w:rPr>
        <w:t>訴請本院致函該局說明贈與時點及主動撤回先前之移送，已無</w:t>
      </w:r>
      <w:r w:rsidR="00156682" w:rsidRPr="00F432FC">
        <w:rPr>
          <w:rFonts w:hint="eastAsia"/>
          <w:b/>
        </w:rPr>
        <w:t>實益</w:t>
      </w:r>
      <w:r w:rsidR="00337C77" w:rsidRPr="00F432FC">
        <w:rPr>
          <w:rFonts w:hint="eastAsia"/>
          <w:b/>
        </w:rPr>
        <w:t>。</w:t>
      </w:r>
    </w:p>
    <w:p w:rsidR="00E25849" w:rsidRPr="00F432FC" w:rsidRDefault="00785EE5" w:rsidP="00785EE5">
      <w:pPr>
        <w:pStyle w:val="1"/>
        <w:rPr>
          <w:szCs w:val="48"/>
        </w:rPr>
      </w:pPr>
      <w:r w:rsidRPr="00F432FC">
        <w:br w:type="column"/>
      </w:r>
      <w:r w:rsidR="000F639D" w:rsidRPr="00F432FC">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7C2B3C" w:rsidRPr="00F432FC" w:rsidRDefault="005158F2" w:rsidP="007A3FCE">
      <w:pPr>
        <w:pStyle w:val="2"/>
        <w:rPr>
          <w:rFonts w:hAnsi="標楷體"/>
          <w:szCs w:val="32"/>
        </w:rPr>
      </w:pPr>
      <w:bookmarkStart w:id="87" w:name="_Toc524895649"/>
      <w:bookmarkStart w:id="88" w:name="_Toc524896195"/>
      <w:bookmarkStart w:id="89" w:name="_Toc524896225"/>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Start w:id="98" w:name="_Toc421794881"/>
      <w:bookmarkStart w:id="99" w:name="_Toc421795447"/>
      <w:bookmarkStart w:id="100" w:name="_Toc421796028"/>
      <w:bookmarkStart w:id="101" w:name="_Toc422728963"/>
      <w:bookmarkStart w:id="102" w:name="_Toc422834166"/>
      <w:bookmarkEnd w:id="87"/>
      <w:bookmarkEnd w:id="88"/>
      <w:bookmarkEnd w:id="89"/>
      <w:r w:rsidRPr="00F432FC">
        <w:rPr>
          <w:rFonts w:hAnsi="標楷體" w:hint="eastAsia"/>
          <w:szCs w:val="32"/>
        </w:rPr>
        <w:t>調查意見函復陳訴人。</w:t>
      </w:r>
    </w:p>
    <w:p w:rsidR="00E25849" w:rsidRPr="00F432FC" w:rsidRDefault="00F74EF7">
      <w:pPr>
        <w:pStyle w:val="2"/>
        <w:rPr>
          <w:rFonts w:hAnsi="標楷體"/>
          <w:szCs w:val="32"/>
        </w:rPr>
      </w:pPr>
      <w:r w:rsidRPr="00F432FC">
        <w:rPr>
          <w:rFonts w:hAnsi="標楷體" w:hint="eastAsia"/>
          <w:szCs w:val="32"/>
        </w:rPr>
        <w:t>檢附派查函及相關附件，送請司法及獄政</w:t>
      </w:r>
      <w:r w:rsidR="00E25849" w:rsidRPr="00F432FC">
        <w:rPr>
          <w:rFonts w:hAnsi="標楷體" w:hint="eastAsia"/>
          <w:szCs w:val="32"/>
        </w:rPr>
        <w:t>委員會處理。</w:t>
      </w:r>
      <w:bookmarkEnd w:id="90"/>
      <w:bookmarkEnd w:id="91"/>
      <w:bookmarkEnd w:id="92"/>
      <w:bookmarkEnd w:id="93"/>
      <w:bookmarkEnd w:id="94"/>
      <w:bookmarkEnd w:id="95"/>
      <w:bookmarkEnd w:id="96"/>
      <w:bookmarkEnd w:id="97"/>
      <w:bookmarkEnd w:id="98"/>
      <w:bookmarkEnd w:id="99"/>
      <w:bookmarkEnd w:id="100"/>
      <w:bookmarkEnd w:id="101"/>
      <w:bookmarkEnd w:id="102"/>
    </w:p>
    <w:p w:rsidR="00770453" w:rsidRPr="00F432FC" w:rsidRDefault="00770453" w:rsidP="00770453">
      <w:pPr>
        <w:pStyle w:val="aa"/>
        <w:spacing w:beforeLines="50" w:before="228" w:afterLines="100" w:after="457"/>
        <w:ind w:leftChars="1100" w:left="3742"/>
        <w:rPr>
          <w:rFonts w:hAnsi="標楷體"/>
          <w:b w:val="0"/>
          <w:bCs/>
          <w:snapToGrid/>
          <w:spacing w:val="12"/>
          <w:kern w:val="0"/>
          <w:sz w:val="32"/>
          <w:szCs w:val="32"/>
        </w:rPr>
      </w:pPr>
    </w:p>
    <w:p w:rsidR="00CD1D07" w:rsidRDefault="00E25849" w:rsidP="005C66A1">
      <w:pPr>
        <w:pStyle w:val="aa"/>
        <w:spacing w:beforeLines="50" w:before="228" w:afterLines="100" w:after="457"/>
        <w:ind w:leftChars="1150" w:left="3912"/>
        <w:rPr>
          <w:rFonts w:hAnsi="標楷體"/>
          <w:b w:val="0"/>
          <w:bCs/>
          <w:snapToGrid/>
          <w:spacing w:val="12"/>
          <w:kern w:val="0"/>
          <w:sz w:val="32"/>
          <w:szCs w:val="32"/>
        </w:rPr>
      </w:pPr>
      <w:r w:rsidRPr="00F432FC">
        <w:rPr>
          <w:rFonts w:hAnsi="標楷體" w:hint="eastAsia"/>
          <w:b w:val="0"/>
          <w:bCs/>
          <w:snapToGrid/>
          <w:spacing w:val="12"/>
          <w:kern w:val="0"/>
          <w:sz w:val="32"/>
          <w:szCs w:val="32"/>
        </w:rPr>
        <w:t>調查委員</w:t>
      </w:r>
      <w:r w:rsidR="00E83C79" w:rsidRPr="00F432FC">
        <w:rPr>
          <w:rFonts w:hAnsi="標楷體" w:hint="eastAsia"/>
          <w:b w:val="0"/>
          <w:bCs/>
          <w:snapToGrid/>
          <w:spacing w:val="12"/>
          <w:kern w:val="0"/>
          <w:sz w:val="32"/>
          <w:szCs w:val="32"/>
        </w:rPr>
        <w:t>：</w:t>
      </w:r>
      <w:r w:rsidR="00CD1D07">
        <w:rPr>
          <w:rFonts w:hAnsi="標楷體" w:hint="eastAsia"/>
          <w:b w:val="0"/>
          <w:bCs/>
          <w:snapToGrid/>
          <w:spacing w:val="12"/>
          <w:kern w:val="0"/>
          <w:sz w:val="32"/>
          <w:szCs w:val="32"/>
        </w:rPr>
        <w:t>蔡崇義</w:t>
      </w:r>
    </w:p>
    <w:p w:rsidR="00CD1D07" w:rsidRDefault="00CD1D07" w:rsidP="005C66A1">
      <w:pPr>
        <w:pStyle w:val="aa"/>
        <w:spacing w:beforeLines="50" w:before="228" w:afterLines="100" w:after="457"/>
        <w:ind w:leftChars="1175" w:left="3997"/>
        <w:rPr>
          <w:rFonts w:hAnsi="標楷體"/>
          <w:b w:val="0"/>
          <w:bCs/>
          <w:snapToGrid/>
          <w:spacing w:val="12"/>
          <w:kern w:val="0"/>
          <w:sz w:val="32"/>
          <w:szCs w:val="32"/>
        </w:rPr>
      </w:pPr>
      <w:r>
        <w:rPr>
          <w:rFonts w:hAnsi="標楷體" w:hint="eastAsia"/>
          <w:b w:val="0"/>
          <w:bCs/>
          <w:snapToGrid/>
          <w:spacing w:val="12"/>
          <w:kern w:val="0"/>
          <w:sz w:val="32"/>
          <w:szCs w:val="32"/>
        </w:rPr>
        <w:t xml:space="preserve">         王幼玲</w:t>
      </w:r>
    </w:p>
    <w:p w:rsidR="00CD1D07" w:rsidRPr="00B2739C" w:rsidRDefault="00CD1D07" w:rsidP="005C66A1">
      <w:pPr>
        <w:pStyle w:val="aa"/>
        <w:spacing w:beforeLines="50" w:before="228" w:afterLines="100" w:after="457"/>
        <w:ind w:leftChars="1175" w:left="3997"/>
        <w:rPr>
          <w:rFonts w:hAnsi="標楷體"/>
          <w:b w:val="0"/>
          <w:bCs/>
          <w:snapToGrid/>
          <w:spacing w:val="12"/>
          <w:kern w:val="0"/>
          <w:sz w:val="32"/>
          <w:szCs w:val="32"/>
        </w:rPr>
      </w:pPr>
      <w:r>
        <w:rPr>
          <w:rFonts w:hAnsi="標楷體" w:hint="eastAsia"/>
          <w:b w:val="0"/>
          <w:bCs/>
          <w:snapToGrid/>
          <w:spacing w:val="12"/>
          <w:kern w:val="0"/>
          <w:sz w:val="32"/>
          <w:szCs w:val="32"/>
        </w:rPr>
        <w:t xml:space="preserve">         趙永清</w:t>
      </w:r>
    </w:p>
    <w:p w:rsidR="00E25849" w:rsidRPr="00CD1D07" w:rsidRDefault="00E25849" w:rsidP="00770453">
      <w:pPr>
        <w:pStyle w:val="aa"/>
        <w:spacing w:beforeLines="50" w:before="228" w:afterLines="100" w:after="457"/>
        <w:ind w:leftChars="1100" w:left="3742"/>
        <w:rPr>
          <w:rFonts w:hAnsi="標楷體"/>
          <w:b w:val="0"/>
          <w:bCs/>
          <w:snapToGrid/>
          <w:spacing w:val="12"/>
          <w:kern w:val="0"/>
          <w:sz w:val="32"/>
          <w:szCs w:val="32"/>
        </w:rPr>
      </w:pPr>
    </w:p>
    <w:p w:rsidR="00770453" w:rsidRPr="00F432FC" w:rsidRDefault="00770453" w:rsidP="00770453">
      <w:pPr>
        <w:pStyle w:val="aa"/>
        <w:spacing w:before="0" w:after="0"/>
        <w:ind w:leftChars="1100" w:left="3742"/>
        <w:rPr>
          <w:rFonts w:hAnsi="標楷體"/>
          <w:b w:val="0"/>
          <w:bCs/>
          <w:snapToGrid/>
          <w:spacing w:val="0"/>
          <w:kern w:val="0"/>
          <w:sz w:val="32"/>
          <w:szCs w:val="32"/>
        </w:rPr>
      </w:pPr>
    </w:p>
    <w:p w:rsidR="00434504" w:rsidRPr="00F432FC" w:rsidRDefault="00434504" w:rsidP="00770453">
      <w:pPr>
        <w:pStyle w:val="aa"/>
        <w:spacing w:before="0" w:after="0"/>
        <w:ind w:leftChars="1100" w:left="3742"/>
        <w:rPr>
          <w:rFonts w:hAnsi="標楷體"/>
          <w:b w:val="0"/>
          <w:bCs/>
          <w:snapToGrid/>
          <w:spacing w:val="0"/>
          <w:kern w:val="0"/>
          <w:sz w:val="32"/>
          <w:szCs w:val="32"/>
        </w:rPr>
      </w:pPr>
    </w:p>
    <w:p w:rsidR="00434504" w:rsidRPr="00F432FC" w:rsidRDefault="00434504" w:rsidP="00770453">
      <w:pPr>
        <w:pStyle w:val="aa"/>
        <w:spacing w:before="0" w:after="0"/>
        <w:ind w:leftChars="1100" w:left="3742"/>
        <w:rPr>
          <w:rFonts w:hAnsi="標楷體"/>
          <w:b w:val="0"/>
          <w:bCs/>
          <w:snapToGrid/>
          <w:spacing w:val="0"/>
          <w:kern w:val="0"/>
          <w:sz w:val="32"/>
          <w:szCs w:val="32"/>
        </w:rPr>
      </w:pPr>
    </w:p>
    <w:p w:rsidR="00434504" w:rsidRPr="00F432FC" w:rsidRDefault="00434504" w:rsidP="00770453">
      <w:pPr>
        <w:pStyle w:val="aa"/>
        <w:spacing w:before="0" w:after="0"/>
        <w:ind w:leftChars="1100" w:left="3742"/>
        <w:rPr>
          <w:rFonts w:hAnsi="標楷體"/>
          <w:b w:val="0"/>
          <w:bCs/>
          <w:snapToGrid/>
          <w:spacing w:val="0"/>
          <w:kern w:val="0"/>
          <w:sz w:val="32"/>
          <w:szCs w:val="32"/>
        </w:rPr>
      </w:pPr>
    </w:p>
    <w:p w:rsidR="000D5FA9" w:rsidRPr="00F432FC" w:rsidRDefault="000D5FA9" w:rsidP="00770453">
      <w:pPr>
        <w:pStyle w:val="aa"/>
        <w:spacing w:before="0" w:after="0"/>
        <w:ind w:leftChars="1100" w:left="3742"/>
        <w:rPr>
          <w:rFonts w:hAnsi="標楷體"/>
          <w:b w:val="0"/>
          <w:bCs/>
          <w:snapToGrid/>
          <w:spacing w:val="0"/>
          <w:kern w:val="0"/>
          <w:sz w:val="32"/>
          <w:szCs w:val="32"/>
        </w:rPr>
      </w:pPr>
    </w:p>
    <w:p w:rsidR="000D5FA9" w:rsidRPr="00F432FC" w:rsidRDefault="000D5FA9" w:rsidP="00770453">
      <w:pPr>
        <w:pStyle w:val="aa"/>
        <w:spacing w:before="0" w:after="0"/>
        <w:ind w:leftChars="1100" w:left="3742"/>
        <w:rPr>
          <w:rFonts w:hAnsi="標楷體"/>
          <w:b w:val="0"/>
          <w:bCs/>
          <w:snapToGrid/>
          <w:spacing w:val="0"/>
          <w:kern w:val="0"/>
          <w:sz w:val="32"/>
          <w:szCs w:val="32"/>
        </w:rPr>
      </w:pPr>
    </w:p>
    <w:p w:rsidR="00B81A9C" w:rsidRPr="00F432FC" w:rsidRDefault="00B81A9C" w:rsidP="00770453">
      <w:pPr>
        <w:pStyle w:val="aa"/>
        <w:spacing w:before="0" w:after="0"/>
        <w:ind w:leftChars="1100" w:left="3742"/>
        <w:rPr>
          <w:rFonts w:hAnsi="標楷體"/>
          <w:b w:val="0"/>
          <w:bCs/>
          <w:snapToGrid/>
          <w:spacing w:val="0"/>
          <w:kern w:val="0"/>
          <w:sz w:val="32"/>
          <w:szCs w:val="32"/>
        </w:rPr>
      </w:pPr>
    </w:p>
    <w:p w:rsidR="00B81A9C" w:rsidRPr="00F432FC" w:rsidRDefault="00B81A9C" w:rsidP="00770453">
      <w:pPr>
        <w:pStyle w:val="aa"/>
        <w:spacing w:before="0" w:after="0"/>
        <w:ind w:leftChars="1100" w:left="3742"/>
        <w:rPr>
          <w:rFonts w:hAnsi="標楷體"/>
          <w:b w:val="0"/>
          <w:bCs/>
          <w:snapToGrid/>
          <w:spacing w:val="0"/>
          <w:kern w:val="0"/>
          <w:sz w:val="32"/>
          <w:szCs w:val="32"/>
        </w:rPr>
      </w:pPr>
    </w:p>
    <w:p w:rsidR="00970C9E" w:rsidRPr="00F432FC" w:rsidRDefault="00970C9E" w:rsidP="005C66A1">
      <w:pPr>
        <w:pStyle w:val="aa"/>
        <w:spacing w:before="0" w:after="0"/>
        <w:ind w:left="0"/>
        <w:rPr>
          <w:rFonts w:hAnsi="標楷體"/>
          <w:b w:val="0"/>
          <w:bCs/>
          <w:snapToGrid/>
          <w:spacing w:val="0"/>
          <w:kern w:val="0"/>
          <w:sz w:val="32"/>
          <w:szCs w:val="32"/>
        </w:rPr>
      </w:pPr>
    </w:p>
    <w:p w:rsidR="00434504" w:rsidRPr="00F432FC" w:rsidRDefault="00434504" w:rsidP="00770453">
      <w:pPr>
        <w:pStyle w:val="aa"/>
        <w:spacing w:before="0" w:after="0"/>
        <w:ind w:leftChars="1100" w:left="3742"/>
        <w:rPr>
          <w:rFonts w:hAnsi="標楷體"/>
          <w:b w:val="0"/>
          <w:bCs/>
          <w:snapToGrid/>
          <w:spacing w:val="0"/>
          <w:kern w:val="0"/>
          <w:sz w:val="32"/>
          <w:szCs w:val="32"/>
        </w:rPr>
      </w:pPr>
    </w:p>
    <w:p w:rsidR="005C3D72" w:rsidRPr="00F432FC" w:rsidRDefault="005C3D72" w:rsidP="005C3D72">
      <w:pPr>
        <w:widowControl/>
        <w:overflowPunct/>
        <w:autoSpaceDE/>
        <w:autoSpaceDN/>
        <w:jc w:val="left"/>
        <w:rPr>
          <w:bCs/>
          <w:kern w:val="0"/>
        </w:rPr>
      </w:pPr>
    </w:p>
    <w:sectPr w:rsidR="005C3D72" w:rsidRPr="00F432FC" w:rsidSect="00931A10">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E13" w:rsidRDefault="005D3E13">
      <w:r>
        <w:separator/>
      </w:r>
    </w:p>
  </w:endnote>
  <w:endnote w:type="continuationSeparator" w:id="0">
    <w:p w:rsidR="005D3E13" w:rsidRDefault="005D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標楷體$">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AE9" w:rsidRDefault="00380AE9">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A56" w:rsidRDefault="00F84A56">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80AE9">
      <w:rPr>
        <w:rStyle w:val="ae"/>
        <w:noProof/>
        <w:sz w:val="24"/>
      </w:rPr>
      <w:t>1</w:t>
    </w:r>
    <w:r>
      <w:rPr>
        <w:rStyle w:val="ae"/>
        <w:sz w:val="24"/>
      </w:rPr>
      <w:fldChar w:fldCharType="end"/>
    </w:r>
  </w:p>
  <w:p w:rsidR="00F84A56" w:rsidRDefault="00F84A56">
    <w:pPr>
      <w:framePr w:wrap="auto" w:hAnchor="text" w:y="-955"/>
      <w:ind w:left="640" w:right="360" w:firstLine="448"/>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AE9" w:rsidRDefault="00380AE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E13" w:rsidRDefault="005D3E13">
      <w:r>
        <w:separator/>
      </w:r>
    </w:p>
  </w:footnote>
  <w:footnote w:type="continuationSeparator" w:id="0">
    <w:p w:rsidR="005D3E13" w:rsidRDefault="005D3E13">
      <w:r>
        <w:continuationSeparator/>
      </w:r>
    </w:p>
  </w:footnote>
  <w:footnote w:id="1">
    <w:p w:rsidR="00F84A56" w:rsidRPr="00A04F7F" w:rsidRDefault="00F84A56" w:rsidP="00A04F7F">
      <w:pPr>
        <w:overflowPunct/>
        <w:adjustRightInd w:val="0"/>
        <w:snapToGrid w:val="0"/>
        <w:spacing w:line="220" w:lineRule="exact"/>
        <w:jc w:val="left"/>
        <w:rPr>
          <w:rFonts w:ascii="新細明體" w:eastAsia="新細明體" w:hAnsi="新細明體" w:cs="新細明體"/>
          <w:color w:val="000000"/>
          <w:kern w:val="0"/>
          <w:sz w:val="20"/>
          <w:lang w:val="x-none"/>
        </w:rPr>
      </w:pPr>
      <w:r w:rsidRPr="00A04F7F">
        <w:rPr>
          <w:rStyle w:val="aff3"/>
          <w:sz w:val="20"/>
        </w:rPr>
        <w:footnoteRef/>
      </w:r>
      <w:r w:rsidRPr="00A04F7F">
        <w:rPr>
          <w:sz w:val="20"/>
        </w:rPr>
        <w:t xml:space="preserve"> </w:t>
      </w:r>
      <w:r w:rsidRPr="00A04F7F">
        <w:rPr>
          <w:rFonts w:hAnsi="標楷體" w:cs="新細明體" w:hint="eastAsia"/>
          <w:color w:val="000000"/>
          <w:kern w:val="0"/>
          <w:sz w:val="20"/>
          <w:lang w:val="x-none"/>
        </w:rPr>
        <w:t>監察院</w:t>
      </w:r>
      <w:r w:rsidRPr="00A04F7F">
        <w:rPr>
          <w:rFonts w:hAnsi="標楷體" w:hint="eastAsia"/>
          <w:sz w:val="20"/>
        </w:rPr>
        <w:t>108年3月28日</w:t>
      </w:r>
      <w:r w:rsidRPr="00A04F7F">
        <w:rPr>
          <w:rFonts w:hAnsi="標楷體" w:cs="新細明體" w:hint="eastAsia"/>
          <w:color w:val="000000"/>
          <w:kern w:val="0"/>
          <w:sz w:val="20"/>
          <w:lang w:val="x-none"/>
        </w:rPr>
        <w:t>院台訴字第</w:t>
      </w:r>
      <w:r w:rsidRPr="00A04F7F">
        <w:rPr>
          <w:rFonts w:hAnsi="標楷體" w:hint="eastAsia"/>
          <w:spacing w:val="14"/>
          <w:sz w:val="20"/>
        </w:rPr>
        <w:t>10832500</w:t>
      </w:r>
      <w:r w:rsidRPr="00A04F7F">
        <w:rPr>
          <w:rFonts w:hAnsi="標楷體"/>
          <w:spacing w:val="14"/>
          <w:sz w:val="20"/>
        </w:rPr>
        <w:t>10</w:t>
      </w:r>
      <w:r w:rsidRPr="00A04F7F">
        <w:rPr>
          <w:rFonts w:hAnsi="標楷體" w:cs="新細明體" w:hint="eastAsia"/>
          <w:color w:val="000000"/>
          <w:kern w:val="0"/>
          <w:sz w:val="20"/>
          <w:lang w:val="x-none"/>
        </w:rPr>
        <w:t>號訴願決定書、監察院</w:t>
      </w:r>
      <w:r w:rsidRPr="00A04F7F">
        <w:rPr>
          <w:rFonts w:hAnsi="標楷體" w:hint="eastAsia"/>
          <w:sz w:val="20"/>
        </w:rPr>
        <w:t>108年3月28日</w:t>
      </w:r>
      <w:r w:rsidRPr="00A04F7F">
        <w:rPr>
          <w:rFonts w:hAnsi="標楷體" w:cs="新細明體" w:hint="eastAsia"/>
          <w:color w:val="000000"/>
          <w:kern w:val="0"/>
          <w:sz w:val="20"/>
          <w:lang w:val="x-none"/>
        </w:rPr>
        <w:t>院台訴字第</w:t>
      </w:r>
      <w:r w:rsidRPr="00A04F7F">
        <w:rPr>
          <w:rFonts w:hAnsi="標楷體" w:cs="新細明體"/>
          <w:color w:val="000000"/>
          <w:kern w:val="0"/>
          <w:sz w:val="20"/>
          <w:lang w:val="x-none"/>
        </w:rPr>
        <w:t>1083250011</w:t>
      </w:r>
      <w:r w:rsidRPr="00A04F7F">
        <w:rPr>
          <w:rFonts w:hAnsi="標楷體" w:cs="新細明體" w:hint="eastAsia"/>
          <w:color w:val="000000"/>
          <w:kern w:val="0"/>
          <w:sz w:val="20"/>
          <w:lang w:val="x-none"/>
        </w:rPr>
        <w:t>號訴願決定書、監察院109年2月27日院台訴字第1093250006號訴願決定書。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AE9" w:rsidRDefault="00380AE9">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AE9" w:rsidRDefault="00380AE9">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AE9" w:rsidRDefault="00380AE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C4DE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07"/>
    <w:rsid w:val="00001342"/>
    <w:rsid w:val="00001A60"/>
    <w:rsid w:val="00003630"/>
    <w:rsid w:val="0000515F"/>
    <w:rsid w:val="00006961"/>
    <w:rsid w:val="00006EC7"/>
    <w:rsid w:val="000076F6"/>
    <w:rsid w:val="00007FE2"/>
    <w:rsid w:val="000108C1"/>
    <w:rsid w:val="00010C5F"/>
    <w:rsid w:val="000112BF"/>
    <w:rsid w:val="00012233"/>
    <w:rsid w:val="00016D89"/>
    <w:rsid w:val="00017318"/>
    <w:rsid w:val="0001780E"/>
    <w:rsid w:val="00020A81"/>
    <w:rsid w:val="0002186B"/>
    <w:rsid w:val="000229AD"/>
    <w:rsid w:val="000246F7"/>
    <w:rsid w:val="00025F89"/>
    <w:rsid w:val="0003114D"/>
    <w:rsid w:val="0003120B"/>
    <w:rsid w:val="00034C85"/>
    <w:rsid w:val="00036D76"/>
    <w:rsid w:val="00040A3C"/>
    <w:rsid w:val="0004355F"/>
    <w:rsid w:val="00044518"/>
    <w:rsid w:val="00045A48"/>
    <w:rsid w:val="0004773B"/>
    <w:rsid w:val="0004775D"/>
    <w:rsid w:val="000477FD"/>
    <w:rsid w:val="000503E1"/>
    <w:rsid w:val="000524E2"/>
    <w:rsid w:val="00053A5C"/>
    <w:rsid w:val="0005623C"/>
    <w:rsid w:val="00057EDC"/>
    <w:rsid w:val="00057F32"/>
    <w:rsid w:val="000619CA"/>
    <w:rsid w:val="00061B65"/>
    <w:rsid w:val="00062A25"/>
    <w:rsid w:val="000639BC"/>
    <w:rsid w:val="00063AB9"/>
    <w:rsid w:val="00063CAB"/>
    <w:rsid w:val="00064B60"/>
    <w:rsid w:val="00065114"/>
    <w:rsid w:val="00066D79"/>
    <w:rsid w:val="000673BD"/>
    <w:rsid w:val="000726FE"/>
    <w:rsid w:val="00073CB5"/>
    <w:rsid w:val="0007425C"/>
    <w:rsid w:val="000757DC"/>
    <w:rsid w:val="000766F0"/>
    <w:rsid w:val="00076E7D"/>
    <w:rsid w:val="00077553"/>
    <w:rsid w:val="00080239"/>
    <w:rsid w:val="0008274D"/>
    <w:rsid w:val="000851A2"/>
    <w:rsid w:val="000851D7"/>
    <w:rsid w:val="00085204"/>
    <w:rsid w:val="0008565C"/>
    <w:rsid w:val="00086310"/>
    <w:rsid w:val="000877F6"/>
    <w:rsid w:val="000917CF"/>
    <w:rsid w:val="0009352E"/>
    <w:rsid w:val="00093915"/>
    <w:rsid w:val="00093C85"/>
    <w:rsid w:val="00094D77"/>
    <w:rsid w:val="00096B96"/>
    <w:rsid w:val="00097BB2"/>
    <w:rsid w:val="00097CCC"/>
    <w:rsid w:val="00097E60"/>
    <w:rsid w:val="00097F04"/>
    <w:rsid w:val="000A1A01"/>
    <w:rsid w:val="000A1F47"/>
    <w:rsid w:val="000A2F3F"/>
    <w:rsid w:val="000A788B"/>
    <w:rsid w:val="000B0B4A"/>
    <w:rsid w:val="000B1317"/>
    <w:rsid w:val="000B279A"/>
    <w:rsid w:val="000B387D"/>
    <w:rsid w:val="000B4C5F"/>
    <w:rsid w:val="000B5211"/>
    <w:rsid w:val="000B61D2"/>
    <w:rsid w:val="000B6C0D"/>
    <w:rsid w:val="000B70A7"/>
    <w:rsid w:val="000B73DD"/>
    <w:rsid w:val="000B79E6"/>
    <w:rsid w:val="000B7AE0"/>
    <w:rsid w:val="000C0AB8"/>
    <w:rsid w:val="000C2299"/>
    <w:rsid w:val="000C45D4"/>
    <w:rsid w:val="000C495F"/>
    <w:rsid w:val="000C718B"/>
    <w:rsid w:val="000C755D"/>
    <w:rsid w:val="000D02B6"/>
    <w:rsid w:val="000D1F61"/>
    <w:rsid w:val="000D23B9"/>
    <w:rsid w:val="000D2923"/>
    <w:rsid w:val="000D34CE"/>
    <w:rsid w:val="000D38CE"/>
    <w:rsid w:val="000D433F"/>
    <w:rsid w:val="000D4A00"/>
    <w:rsid w:val="000D5783"/>
    <w:rsid w:val="000D5D26"/>
    <w:rsid w:val="000D5FA9"/>
    <w:rsid w:val="000D66D9"/>
    <w:rsid w:val="000D7460"/>
    <w:rsid w:val="000E12F9"/>
    <w:rsid w:val="000E130D"/>
    <w:rsid w:val="000E21BD"/>
    <w:rsid w:val="000E570A"/>
    <w:rsid w:val="000E59C1"/>
    <w:rsid w:val="000E6431"/>
    <w:rsid w:val="000F21A5"/>
    <w:rsid w:val="000F2D9A"/>
    <w:rsid w:val="000F38FD"/>
    <w:rsid w:val="000F5807"/>
    <w:rsid w:val="000F5E46"/>
    <w:rsid w:val="000F639D"/>
    <w:rsid w:val="000F6A86"/>
    <w:rsid w:val="000F7805"/>
    <w:rsid w:val="001023E4"/>
    <w:rsid w:val="0010258D"/>
    <w:rsid w:val="00102B9F"/>
    <w:rsid w:val="001040C9"/>
    <w:rsid w:val="00104569"/>
    <w:rsid w:val="0010502B"/>
    <w:rsid w:val="00107F87"/>
    <w:rsid w:val="00112637"/>
    <w:rsid w:val="00112830"/>
    <w:rsid w:val="00112ABC"/>
    <w:rsid w:val="00113118"/>
    <w:rsid w:val="00113989"/>
    <w:rsid w:val="00115450"/>
    <w:rsid w:val="00115D63"/>
    <w:rsid w:val="00116257"/>
    <w:rsid w:val="0011651A"/>
    <w:rsid w:val="001165D4"/>
    <w:rsid w:val="0012001E"/>
    <w:rsid w:val="00122C10"/>
    <w:rsid w:val="0012467D"/>
    <w:rsid w:val="0012524C"/>
    <w:rsid w:val="001267C3"/>
    <w:rsid w:val="00126A55"/>
    <w:rsid w:val="00127BD9"/>
    <w:rsid w:val="00127C55"/>
    <w:rsid w:val="0013016A"/>
    <w:rsid w:val="001331C3"/>
    <w:rsid w:val="00133F08"/>
    <w:rsid w:val="001345E6"/>
    <w:rsid w:val="00134981"/>
    <w:rsid w:val="00135AAC"/>
    <w:rsid w:val="00136E7D"/>
    <w:rsid w:val="001378B0"/>
    <w:rsid w:val="00140B62"/>
    <w:rsid w:val="00141786"/>
    <w:rsid w:val="00141BD0"/>
    <w:rsid w:val="001420AA"/>
    <w:rsid w:val="00142E00"/>
    <w:rsid w:val="00144D1D"/>
    <w:rsid w:val="00146F23"/>
    <w:rsid w:val="001504CE"/>
    <w:rsid w:val="00151B88"/>
    <w:rsid w:val="00152793"/>
    <w:rsid w:val="00153B7E"/>
    <w:rsid w:val="0015405D"/>
    <w:rsid w:val="001545A9"/>
    <w:rsid w:val="0015591C"/>
    <w:rsid w:val="0015635C"/>
    <w:rsid w:val="00156682"/>
    <w:rsid w:val="001570B1"/>
    <w:rsid w:val="0015744B"/>
    <w:rsid w:val="00160A2A"/>
    <w:rsid w:val="00161017"/>
    <w:rsid w:val="0016162F"/>
    <w:rsid w:val="0016200C"/>
    <w:rsid w:val="00162663"/>
    <w:rsid w:val="00162C00"/>
    <w:rsid w:val="001630BD"/>
    <w:rsid w:val="0016344C"/>
    <w:rsid w:val="001637C7"/>
    <w:rsid w:val="0016480E"/>
    <w:rsid w:val="00164B01"/>
    <w:rsid w:val="00166798"/>
    <w:rsid w:val="00167B09"/>
    <w:rsid w:val="00167B66"/>
    <w:rsid w:val="0017047F"/>
    <w:rsid w:val="001709BD"/>
    <w:rsid w:val="00171169"/>
    <w:rsid w:val="00171ECF"/>
    <w:rsid w:val="00172700"/>
    <w:rsid w:val="00172B80"/>
    <w:rsid w:val="00174297"/>
    <w:rsid w:val="001742A1"/>
    <w:rsid w:val="00174C83"/>
    <w:rsid w:val="0017696D"/>
    <w:rsid w:val="00180965"/>
    <w:rsid w:val="00180E06"/>
    <w:rsid w:val="001817B3"/>
    <w:rsid w:val="00183014"/>
    <w:rsid w:val="0018355D"/>
    <w:rsid w:val="00183E85"/>
    <w:rsid w:val="0018406A"/>
    <w:rsid w:val="00184826"/>
    <w:rsid w:val="00186549"/>
    <w:rsid w:val="0019000D"/>
    <w:rsid w:val="00190D15"/>
    <w:rsid w:val="00191813"/>
    <w:rsid w:val="00191945"/>
    <w:rsid w:val="00192938"/>
    <w:rsid w:val="00192E34"/>
    <w:rsid w:val="001937CE"/>
    <w:rsid w:val="00193C05"/>
    <w:rsid w:val="001946D9"/>
    <w:rsid w:val="00194F40"/>
    <w:rsid w:val="001959C2"/>
    <w:rsid w:val="0019715D"/>
    <w:rsid w:val="0019798B"/>
    <w:rsid w:val="001A0D70"/>
    <w:rsid w:val="001A383E"/>
    <w:rsid w:val="001A3DDF"/>
    <w:rsid w:val="001A51E3"/>
    <w:rsid w:val="001A5D0C"/>
    <w:rsid w:val="001A5DB7"/>
    <w:rsid w:val="001A67B1"/>
    <w:rsid w:val="001A7968"/>
    <w:rsid w:val="001B2106"/>
    <w:rsid w:val="001B2E98"/>
    <w:rsid w:val="001B3483"/>
    <w:rsid w:val="001B3897"/>
    <w:rsid w:val="001B3C1E"/>
    <w:rsid w:val="001B4494"/>
    <w:rsid w:val="001B7A87"/>
    <w:rsid w:val="001B7D46"/>
    <w:rsid w:val="001C0D8B"/>
    <w:rsid w:val="001C0DA8"/>
    <w:rsid w:val="001C30C1"/>
    <w:rsid w:val="001C44BE"/>
    <w:rsid w:val="001C523A"/>
    <w:rsid w:val="001D16ED"/>
    <w:rsid w:val="001D3FE9"/>
    <w:rsid w:val="001D4A05"/>
    <w:rsid w:val="001D4AD7"/>
    <w:rsid w:val="001D4DDD"/>
    <w:rsid w:val="001E0830"/>
    <w:rsid w:val="001E0D8A"/>
    <w:rsid w:val="001E2FAD"/>
    <w:rsid w:val="001E579C"/>
    <w:rsid w:val="001E67BA"/>
    <w:rsid w:val="001E74C2"/>
    <w:rsid w:val="001E7F86"/>
    <w:rsid w:val="001F106E"/>
    <w:rsid w:val="001F30C7"/>
    <w:rsid w:val="001F3152"/>
    <w:rsid w:val="001F3F49"/>
    <w:rsid w:val="001F4F82"/>
    <w:rsid w:val="001F5A48"/>
    <w:rsid w:val="001F5CED"/>
    <w:rsid w:val="001F6022"/>
    <w:rsid w:val="001F6260"/>
    <w:rsid w:val="001F6292"/>
    <w:rsid w:val="001F633A"/>
    <w:rsid w:val="001F7410"/>
    <w:rsid w:val="00200007"/>
    <w:rsid w:val="002030A5"/>
    <w:rsid w:val="00203131"/>
    <w:rsid w:val="0020400B"/>
    <w:rsid w:val="002051AE"/>
    <w:rsid w:val="00206E3F"/>
    <w:rsid w:val="002070BD"/>
    <w:rsid w:val="00212E88"/>
    <w:rsid w:val="002133C6"/>
    <w:rsid w:val="00213C9C"/>
    <w:rsid w:val="0021476D"/>
    <w:rsid w:val="00215759"/>
    <w:rsid w:val="00217A8E"/>
    <w:rsid w:val="00217C25"/>
    <w:rsid w:val="0022009E"/>
    <w:rsid w:val="00220828"/>
    <w:rsid w:val="00221F89"/>
    <w:rsid w:val="002222AA"/>
    <w:rsid w:val="00223241"/>
    <w:rsid w:val="0022425C"/>
    <w:rsid w:val="00224318"/>
    <w:rsid w:val="002246DE"/>
    <w:rsid w:val="002251C0"/>
    <w:rsid w:val="00231A1B"/>
    <w:rsid w:val="00231E78"/>
    <w:rsid w:val="002329D5"/>
    <w:rsid w:val="00232ADD"/>
    <w:rsid w:val="00232F89"/>
    <w:rsid w:val="00233DBB"/>
    <w:rsid w:val="00235279"/>
    <w:rsid w:val="0023565B"/>
    <w:rsid w:val="00235C38"/>
    <w:rsid w:val="002429E2"/>
    <w:rsid w:val="002435DA"/>
    <w:rsid w:val="002436A1"/>
    <w:rsid w:val="00243EA3"/>
    <w:rsid w:val="002440A7"/>
    <w:rsid w:val="00245314"/>
    <w:rsid w:val="0024616A"/>
    <w:rsid w:val="00251C2F"/>
    <w:rsid w:val="00251C94"/>
    <w:rsid w:val="00252BC4"/>
    <w:rsid w:val="00253B04"/>
    <w:rsid w:val="00254014"/>
    <w:rsid w:val="00254B39"/>
    <w:rsid w:val="00256FE6"/>
    <w:rsid w:val="00261B4A"/>
    <w:rsid w:val="0026504D"/>
    <w:rsid w:val="00265371"/>
    <w:rsid w:val="00265942"/>
    <w:rsid w:val="00265C4D"/>
    <w:rsid w:val="00270705"/>
    <w:rsid w:val="0027296A"/>
    <w:rsid w:val="00273416"/>
    <w:rsid w:val="00273A2F"/>
    <w:rsid w:val="00273E9B"/>
    <w:rsid w:val="00274C19"/>
    <w:rsid w:val="002762AF"/>
    <w:rsid w:val="00276A81"/>
    <w:rsid w:val="002778B5"/>
    <w:rsid w:val="00280986"/>
    <w:rsid w:val="00281ECE"/>
    <w:rsid w:val="00283140"/>
    <w:rsid w:val="002831C7"/>
    <w:rsid w:val="002840C6"/>
    <w:rsid w:val="00285C41"/>
    <w:rsid w:val="00286187"/>
    <w:rsid w:val="00290617"/>
    <w:rsid w:val="002915CF"/>
    <w:rsid w:val="0029272D"/>
    <w:rsid w:val="002931A3"/>
    <w:rsid w:val="00294086"/>
    <w:rsid w:val="0029466E"/>
    <w:rsid w:val="00294825"/>
    <w:rsid w:val="00295086"/>
    <w:rsid w:val="00295174"/>
    <w:rsid w:val="00296172"/>
    <w:rsid w:val="00296810"/>
    <w:rsid w:val="00296B92"/>
    <w:rsid w:val="00297806"/>
    <w:rsid w:val="002A0E5D"/>
    <w:rsid w:val="002A2367"/>
    <w:rsid w:val="002A267B"/>
    <w:rsid w:val="002A2C22"/>
    <w:rsid w:val="002A36DF"/>
    <w:rsid w:val="002A3C76"/>
    <w:rsid w:val="002A4048"/>
    <w:rsid w:val="002A47F4"/>
    <w:rsid w:val="002A694F"/>
    <w:rsid w:val="002B02EB"/>
    <w:rsid w:val="002B0B97"/>
    <w:rsid w:val="002B1C0E"/>
    <w:rsid w:val="002B4D06"/>
    <w:rsid w:val="002B5B8D"/>
    <w:rsid w:val="002B60FE"/>
    <w:rsid w:val="002B61C9"/>
    <w:rsid w:val="002B6E9A"/>
    <w:rsid w:val="002C0602"/>
    <w:rsid w:val="002C1634"/>
    <w:rsid w:val="002C3A76"/>
    <w:rsid w:val="002C3B8A"/>
    <w:rsid w:val="002C3EA6"/>
    <w:rsid w:val="002C6380"/>
    <w:rsid w:val="002C67C9"/>
    <w:rsid w:val="002C69EB"/>
    <w:rsid w:val="002D0EF1"/>
    <w:rsid w:val="002D114E"/>
    <w:rsid w:val="002D1185"/>
    <w:rsid w:val="002D1FA2"/>
    <w:rsid w:val="002D5C16"/>
    <w:rsid w:val="002D66B4"/>
    <w:rsid w:val="002E25FB"/>
    <w:rsid w:val="002E7286"/>
    <w:rsid w:val="002F0961"/>
    <w:rsid w:val="002F214B"/>
    <w:rsid w:val="002F2476"/>
    <w:rsid w:val="002F3DFF"/>
    <w:rsid w:val="002F4AB9"/>
    <w:rsid w:val="002F543B"/>
    <w:rsid w:val="002F5E05"/>
    <w:rsid w:val="002F6631"/>
    <w:rsid w:val="002F68C9"/>
    <w:rsid w:val="002F68D2"/>
    <w:rsid w:val="002F7177"/>
    <w:rsid w:val="00300265"/>
    <w:rsid w:val="00300682"/>
    <w:rsid w:val="00300BC7"/>
    <w:rsid w:val="00301A6A"/>
    <w:rsid w:val="003034D2"/>
    <w:rsid w:val="0030357B"/>
    <w:rsid w:val="003039EE"/>
    <w:rsid w:val="00304103"/>
    <w:rsid w:val="00304E89"/>
    <w:rsid w:val="00305921"/>
    <w:rsid w:val="003073D5"/>
    <w:rsid w:val="00307A76"/>
    <w:rsid w:val="00310719"/>
    <w:rsid w:val="00311127"/>
    <w:rsid w:val="0031145E"/>
    <w:rsid w:val="003138A4"/>
    <w:rsid w:val="00314199"/>
    <w:rsid w:val="003142D0"/>
    <w:rsid w:val="0031455E"/>
    <w:rsid w:val="00314BD6"/>
    <w:rsid w:val="00314DD0"/>
    <w:rsid w:val="00315A16"/>
    <w:rsid w:val="00315BEB"/>
    <w:rsid w:val="00315D67"/>
    <w:rsid w:val="0031615E"/>
    <w:rsid w:val="003168E0"/>
    <w:rsid w:val="00317053"/>
    <w:rsid w:val="0031747C"/>
    <w:rsid w:val="0032109C"/>
    <w:rsid w:val="00322B45"/>
    <w:rsid w:val="00323809"/>
    <w:rsid w:val="0032381D"/>
    <w:rsid w:val="0032397F"/>
    <w:rsid w:val="00323D41"/>
    <w:rsid w:val="00324E7C"/>
    <w:rsid w:val="00325414"/>
    <w:rsid w:val="0032586D"/>
    <w:rsid w:val="003302F1"/>
    <w:rsid w:val="00330682"/>
    <w:rsid w:val="0033161E"/>
    <w:rsid w:val="003317F5"/>
    <w:rsid w:val="0033205C"/>
    <w:rsid w:val="00332D03"/>
    <w:rsid w:val="00332FF1"/>
    <w:rsid w:val="00336237"/>
    <w:rsid w:val="00337C77"/>
    <w:rsid w:val="0034031E"/>
    <w:rsid w:val="00342700"/>
    <w:rsid w:val="0034470E"/>
    <w:rsid w:val="003455CF"/>
    <w:rsid w:val="00345D0A"/>
    <w:rsid w:val="00345EE0"/>
    <w:rsid w:val="00350E39"/>
    <w:rsid w:val="00351A1E"/>
    <w:rsid w:val="00352DB0"/>
    <w:rsid w:val="00353EA6"/>
    <w:rsid w:val="003547B0"/>
    <w:rsid w:val="0035625F"/>
    <w:rsid w:val="00361063"/>
    <w:rsid w:val="00361248"/>
    <w:rsid w:val="00364E1D"/>
    <w:rsid w:val="0037094A"/>
    <w:rsid w:val="00371ED3"/>
    <w:rsid w:val="00372659"/>
    <w:rsid w:val="00372E92"/>
    <w:rsid w:val="00372FFC"/>
    <w:rsid w:val="00373492"/>
    <w:rsid w:val="0037366B"/>
    <w:rsid w:val="00374683"/>
    <w:rsid w:val="00375D16"/>
    <w:rsid w:val="00375F00"/>
    <w:rsid w:val="003765BB"/>
    <w:rsid w:val="0037728A"/>
    <w:rsid w:val="00380AE9"/>
    <w:rsid w:val="00380B7D"/>
    <w:rsid w:val="00381A99"/>
    <w:rsid w:val="003821EA"/>
    <w:rsid w:val="003829C2"/>
    <w:rsid w:val="003830B2"/>
    <w:rsid w:val="00384724"/>
    <w:rsid w:val="003853B7"/>
    <w:rsid w:val="00386AE4"/>
    <w:rsid w:val="00386C82"/>
    <w:rsid w:val="003909A3"/>
    <w:rsid w:val="00390B4F"/>
    <w:rsid w:val="003919B7"/>
    <w:rsid w:val="00391D57"/>
    <w:rsid w:val="003921D7"/>
    <w:rsid w:val="00392292"/>
    <w:rsid w:val="00394F45"/>
    <w:rsid w:val="0039594F"/>
    <w:rsid w:val="003963B6"/>
    <w:rsid w:val="00396494"/>
    <w:rsid w:val="00396F6E"/>
    <w:rsid w:val="00397ACE"/>
    <w:rsid w:val="003A04F0"/>
    <w:rsid w:val="003A0CAA"/>
    <w:rsid w:val="003A5927"/>
    <w:rsid w:val="003A7026"/>
    <w:rsid w:val="003A75E4"/>
    <w:rsid w:val="003A7BE6"/>
    <w:rsid w:val="003A7EA5"/>
    <w:rsid w:val="003A7F74"/>
    <w:rsid w:val="003B1017"/>
    <w:rsid w:val="003B254C"/>
    <w:rsid w:val="003B2706"/>
    <w:rsid w:val="003B3C07"/>
    <w:rsid w:val="003B4289"/>
    <w:rsid w:val="003B436C"/>
    <w:rsid w:val="003B52D0"/>
    <w:rsid w:val="003B6081"/>
    <w:rsid w:val="003B676C"/>
    <w:rsid w:val="003B6775"/>
    <w:rsid w:val="003B7AEC"/>
    <w:rsid w:val="003B7B17"/>
    <w:rsid w:val="003C0014"/>
    <w:rsid w:val="003C0EEB"/>
    <w:rsid w:val="003C18C8"/>
    <w:rsid w:val="003C19BE"/>
    <w:rsid w:val="003C326A"/>
    <w:rsid w:val="003C36C4"/>
    <w:rsid w:val="003C3DB1"/>
    <w:rsid w:val="003C4686"/>
    <w:rsid w:val="003C55F7"/>
    <w:rsid w:val="003C5FE2"/>
    <w:rsid w:val="003D05FB"/>
    <w:rsid w:val="003D075D"/>
    <w:rsid w:val="003D1B16"/>
    <w:rsid w:val="003D2FCC"/>
    <w:rsid w:val="003D45BF"/>
    <w:rsid w:val="003D4DBB"/>
    <w:rsid w:val="003D508A"/>
    <w:rsid w:val="003D537F"/>
    <w:rsid w:val="003D5D8C"/>
    <w:rsid w:val="003D699D"/>
    <w:rsid w:val="003D7120"/>
    <w:rsid w:val="003D7449"/>
    <w:rsid w:val="003D7950"/>
    <w:rsid w:val="003D7B75"/>
    <w:rsid w:val="003D7BE6"/>
    <w:rsid w:val="003E003B"/>
    <w:rsid w:val="003E0208"/>
    <w:rsid w:val="003E023A"/>
    <w:rsid w:val="003E02BE"/>
    <w:rsid w:val="003E1E33"/>
    <w:rsid w:val="003E1FEA"/>
    <w:rsid w:val="003E2AFA"/>
    <w:rsid w:val="003E3BFE"/>
    <w:rsid w:val="003E4B57"/>
    <w:rsid w:val="003E5530"/>
    <w:rsid w:val="003F27E1"/>
    <w:rsid w:val="003F437A"/>
    <w:rsid w:val="003F5BBE"/>
    <w:rsid w:val="003F5C2B"/>
    <w:rsid w:val="003F6893"/>
    <w:rsid w:val="003F7594"/>
    <w:rsid w:val="00400161"/>
    <w:rsid w:val="0040018D"/>
    <w:rsid w:val="00400B81"/>
    <w:rsid w:val="00401A01"/>
    <w:rsid w:val="00402240"/>
    <w:rsid w:val="004023E9"/>
    <w:rsid w:val="00403B93"/>
    <w:rsid w:val="0040436D"/>
    <w:rsid w:val="0040454A"/>
    <w:rsid w:val="00405030"/>
    <w:rsid w:val="00405659"/>
    <w:rsid w:val="00407909"/>
    <w:rsid w:val="00407AF1"/>
    <w:rsid w:val="0041005E"/>
    <w:rsid w:val="004118BF"/>
    <w:rsid w:val="00412045"/>
    <w:rsid w:val="004131EB"/>
    <w:rsid w:val="004132FF"/>
    <w:rsid w:val="00413F83"/>
    <w:rsid w:val="0041490C"/>
    <w:rsid w:val="0041503A"/>
    <w:rsid w:val="004155F8"/>
    <w:rsid w:val="00416191"/>
    <w:rsid w:val="00416721"/>
    <w:rsid w:val="004203F2"/>
    <w:rsid w:val="004209C1"/>
    <w:rsid w:val="004216FD"/>
    <w:rsid w:val="00421EF0"/>
    <w:rsid w:val="00421FAC"/>
    <w:rsid w:val="004224FA"/>
    <w:rsid w:val="00422FA4"/>
    <w:rsid w:val="00423619"/>
    <w:rsid w:val="00423D07"/>
    <w:rsid w:val="00425E1E"/>
    <w:rsid w:val="00426ABB"/>
    <w:rsid w:val="00427936"/>
    <w:rsid w:val="00434504"/>
    <w:rsid w:val="004346B5"/>
    <w:rsid w:val="00434AEE"/>
    <w:rsid w:val="004419E0"/>
    <w:rsid w:val="004425B5"/>
    <w:rsid w:val="0044346F"/>
    <w:rsid w:val="004438A1"/>
    <w:rsid w:val="00444517"/>
    <w:rsid w:val="00447392"/>
    <w:rsid w:val="00447C49"/>
    <w:rsid w:val="0045009B"/>
    <w:rsid w:val="00450C62"/>
    <w:rsid w:val="00451F25"/>
    <w:rsid w:val="00453FF6"/>
    <w:rsid w:val="00454682"/>
    <w:rsid w:val="0045632D"/>
    <w:rsid w:val="0046056C"/>
    <w:rsid w:val="00460F9D"/>
    <w:rsid w:val="004618F6"/>
    <w:rsid w:val="00462BBD"/>
    <w:rsid w:val="00463C0D"/>
    <w:rsid w:val="0046448F"/>
    <w:rsid w:val="00464CDA"/>
    <w:rsid w:val="0046520A"/>
    <w:rsid w:val="004672AB"/>
    <w:rsid w:val="00470419"/>
    <w:rsid w:val="00470510"/>
    <w:rsid w:val="00470630"/>
    <w:rsid w:val="004714FE"/>
    <w:rsid w:val="004763E9"/>
    <w:rsid w:val="00477597"/>
    <w:rsid w:val="00477BAA"/>
    <w:rsid w:val="004805F9"/>
    <w:rsid w:val="00480E2E"/>
    <w:rsid w:val="00482883"/>
    <w:rsid w:val="00482BD4"/>
    <w:rsid w:val="0048388F"/>
    <w:rsid w:val="00483FAB"/>
    <w:rsid w:val="00485BD0"/>
    <w:rsid w:val="004867B2"/>
    <w:rsid w:val="004868E8"/>
    <w:rsid w:val="00492FC6"/>
    <w:rsid w:val="00495053"/>
    <w:rsid w:val="004A04B4"/>
    <w:rsid w:val="004A1F59"/>
    <w:rsid w:val="004A29BE"/>
    <w:rsid w:val="004A3225"/>
    <w:rsid w:val="004A33EE"/>
    <w:rsid w:val="004A35F1"/>
    <w:rsid w:val="004A3939"/>
    <w:rsid w:val="004A3AA8"/>
    <w:rsid w:val="004A5B55"/>
    <w:rsid w:val="004A61AB"/>
    <w:rsid w:val="004A70DD"/>
    <w:rsid w:val="004A7B0B"/>
    <w:rsid w:val="004B0576"/>
    <w:rsid w:val="004B13C7"/>
    <w:rsid w:val="004B1F18"/>
    <w:rsid w:val="004B29F9"/>
    <w:rsid w:val="004B31FA"/>
    <w:rsid w:val="004B3446"/>
    <w:rsid w:val="004B34E1"/>
    <w:rsid w:val="004B36A7"/>
    <w:rsid w:val="004B37F1"/>
    <w:rsid w:val="004B3FFB"/>
    <w:rsid w:val="004B4245"/>
    <w:rsid w:val="004B4970"/>
    <w:rsid w:val="004B537E"/>
    <w:rsid w:val="004B778F"/>
    <w:rsid w:val="004C04B0"/>
    <w:rsid w:val="004C0609"/>
    <w:rsid w:val="004C1054"/>
    <w:rsid w:val="004C16E9"/>
    <w:rsid w:val="004C329A"/>
    <w:rsid w:val="004C639F"/>
    <w:rsid w:val="004C6C9B"/>
    <w:rsid w:val="004C7BC2"/>
    <w:rsid w:val="004C7C65"/>
    <w:rsid w:val="004D0F1A"/>
    <w:rsid w:val="004D141F"/>
    <w:rsid w:val="004D14D0"/>
    <w:rsid w:val="004D2742"/>
    <w:rsid w:val="004D3638"/>
    <w:rsid w:val="004D6310"/>
    <w:rsid w:val="004D69CB"/>
    <w:rsid w:val="004D72DE"/>
    <w:rsid w:val="004E0062"/>
    <w:rsid w:val="004E05A1"/>
    <w:rsid w:val="004E3FD0"/>
    <w:rsid w:val="004E4364"/>
    <w:rsid w:val="004E6C53"/>
    <w:rsid w:val="004E764D"/>
    <w:rsid w:val="004E7D3E"/>
    <w:rsid w:val="004F13C1"/>
    <w:rsid w:val="004F3200"/>
    <w:rsid w:val="004F472A"/>
    <w:rsid w:val="004F4FAC"/>
    <w:rsid w:val="004F59F9"/>
    <w:rsid w:val="004F5E57"/>
    <w:rsid w:val="004F6402"/>
    <w:rsid w:val="004F6710"/>
    <w:rsid w:val="004F6FBE"/>
    <w:rsid w:val="004F7372"/>
    <w:rsid w:val="004F745B"/>
    <w:rsid w:val="00500C3E"/>
    <w:rsid w:val="00501450"/>
    <w:rsid w:val="00502720"/>
    <w:rsid w:val="00502849"/>
    <w:rsid w:val="00504334"/>
    <w:rsid w:val="0050498D"/>
    <w:rsid w:val="005064B7"/>
    <w:rsid w:val="00506CCD"/>
    <w:rsid w:val="00507E8B"/>
    <w:rsid w:val="005104D7"/>
    <w:rsid w:val="00510B9E"/>
    <w:rsid w:val="00510C0B"/>
    <w:rsid w:val="00511F79"/>
    <w:rsid w:val="005129FF"/>
    <w:rsid w:val="00512B7E"/>
    <w:rsid w:val="00512BC6"/>
    <w:rsid w:val="005136CA"/>
    <w:rsid w:val="005158F2"/>
    <w:rsid w:val="00517C6D"/>
    <w:rsid w:val="005225FE"/>
    <w:rsid w:val="00522F11"/>
    <w:rsid w:val="00522F6D"/>
    <w:rsid w:val="005258B4"/>
    <w:rsid w:val="005277DB"/>
    <w:rsid w:val="00527E7D"/>
    <w:rsid w:val="00527EEF"/>
    <w:rsid w:val="00530F50"/>
    <w:rsid w:val="0053473D"/>
    <w:rsid w:val="00534984"/>
    <w:rsid w:val="00536A5A"/>
    <w:rsid w:val="00536BC2"/>
    <w:rsid w:val="00541CED"/>
    <w:rsid w:val="005425E1"/>
    <w:rsid w:val="005427C5"/>
    <w:rsid w:val="00542CF6"/>
    <w:rsid w:val="00545562"/>
    <w:rsid w:val="00545B87"/>
    <w:rsid w:val="005500D9"/>
    <w:rsid w:val="00550CF2"/>
    <w:rsid w:val="00553C03"/>
    <w:rsid w:val="00553F8B"/>
    <w:rsid w:val="00554F1B"/>
    <w:rsid w:val="0055512B"/>
    <w:rsid w:val="005564F4"/>
    <w:rsid w:val="00557EF9"/>
    <w:rsid w:val="00560010"/>
    <w:rsid w:val="00560B89"/>
    <w:rsid w:val="00560DDA"/>
    <w:rsid w:val="005624E7"/>
    <w:rsid w:val="00562E8F"/>
    <w:rsid w:val="005635B5"/>
    <w:rsid w:val="00563692"/>
    <w:rsid w:val="00566DA2"/>
    <w:rsid w:val="0056767C"/>
    <w:rsid w:val="00567D86"/>
    <w:rsid w:val="00571679"/>
    <w:rsid w:val="00571BE5"/>
    <w:rsid w:val="005726AB"/>
    <w:rsid w:val="0057325B"/>
    <w:rsid w:val="00576B22"/>
    <w:rsid w:val="0058103F"/>
    <w:rsid w:val="005819E8"/>
    <w:rsid w:val="00582B2C"/>
    <w:rsid w:val="00582E6C"/>
    <w:rsid w:val="00583360"/>
    <w:rsid w:val="00584235"/>
    <w:rsid w:val="005844E7"/>
    <w:rsid w:val="005857B4"/>
    <w:rsid w:val="0058739F"/>
    <w:rsid w:val="005904D5"/>
    <w:rsid w:val="005908B8"/>
    <w:rsid w:val="00591699"/>
    <w:rsid w:val="00592186"/>
    <w:rsid w:val="005928B0"/>
    <w:rsid w:val="00592912"/>
    <w:rsid w:val="0059512E"/>
    <w:rsid w:val="005A0935"/>
    <w:rsid w:val="005A1FFC"/>
    <w:rsid w:val="005A230E"/>
    <w:rsid w:val="005A3B25"/>
    <w:rsid w:val="005A420C"/>
    <w:rsid w:val="005A4478"/>
    <w:rsid w:val="005A4D45"/>
    <w:rsid w:val="005A4F77"/>
    <w:rsid w:val="005A53ED"/>
    <w:rsid w:val="005A61AF"/>
    <w:rsid w:val="005A65F9"/>
    <w:rsid w:val="005A6DD2"/>
    <w:rsid w:val="005B0588"/>
    <w:rsid w:val="005B191D"/>
    <w:rsid w:val="005B3560"/>
    <w:rsid w:val="005B3D22"/>
    <w:rsid w:val="005B578E"/>
    <w:rsid w:val="005B647E"/>
    <w:rsid w:val="005B7180"/>
    <w:rsid w:val="005C010A"/>
    <w:rsid w:val="005C0191"/>
    <w:rsid w:val="005C1875"/>
    <w:rsid w:val="005C2FC5"/>
    <w:rsid w:val="005C34C7"/>
    <w:rsid w:val="005C385D"/>
    <w:rsid w:val="005C38DD"/>
    <w:rsid w:val="005C3D72"/>
    <w:rsid w:val="005C41BA"/>
    <w:rsid w:val="005C51C0"/>
    <w:rsid w:val="005C526B"/>
    <w:rsid w:val="005C66A1"/>
    <w:rsid w:val="005D0A63"/>
    <w:rsid w:val="005D3B20"/>
    <w:rsid w:val="005D3E13"/>
    <w:rsid w:val="005D627B"/>
    <w:rsid w:val="005D71B7"/>
    <w:rsid w:val="005E0313"/>
    <w:rsid w:val="005E0BC1"/>
    <w:rsid w:val="005E1FD5"/>
    <w:rsid w:val="005E4759"/>
    <w:rsid w:val="005E566F"/>
    <w:rsid w:val="005E5671"/>
    <w:rsid w:val="005E5C68"/>
    <w:rsid w:val="005E6058"/>
    <w:rsid w:val="005E65C0"/>
    <w:rsid w:val="005F0390"/>
    <w:rsid w:val="005F088E"/>
    <w:rsid w:val="005F16E9"/>
    <w:rsid w:val="005F203E"/>
    <w:rsid w:val="005F25B1"/>
    <w:rsid w:val="005F2E01"/>
    <w:rsid w:val="005F4B6B"/>
    <w:rsid w:val="005F4C80"/>
    <w:rsid w:val="005F6991"/>
    <w:rsid w:val="005F70A0"/>
    <w:rsid w:val="00600B95"/>
    <w:rsid w:val="00601DBF"/>
    <w:rsid w:val="00602788"/>
    <w:rsid w:val="00602D08"/>
    <w:rsid w:val="006040AF"/>
    <w:rsid w:val="006052C0"/>
    <w:rsid w:val="00606932"/>
    <w:rsid w:val="006072CD"/>
    <w:rsid w:val="00611A86"/>
    <w:rsid w:val="00612023"/>
    <w:rsid w:val="00612EDC"/>
    <w:rsid w:val="006135C6"/>
    <w:rsid w:val="0061378F"/>
    <w:rsid w:val="00614190"/>
    <w:rsid w:val="00614193"/>
    <w:rsid w:val="00615C26"/>
    <w:rsid w:val="00616A11"/>
    <w:rsid w:val="006223D7"/>
    <w:rsid w:val="006224D9"/>
    <w:rsid w:val="00622A3A"/>
    <w:rsid w:val="00622A99"/>
    <w:rsid w:val="00622E67"/>
    <w:rsid w:val="006236C6"/>
    <w:rsid w:val="00626B57"/>
    <w:rsid w:val="00626EDC"/>
    <w:rsid w:val="006302CF"/>
    <w:rsid w:val="00630B52"/>
    <w:rsid w:val="00630C83"/>
    <w:rsid w:val="0063181F"/>
    <w:rsid w:val="00631BE9"/>
    <w:rsid w:val="006326E5"/>
    <w:rsid w:val="0063343B"/>
    <w:rsid w:val="006359B7"/>
    <w:rsid w:val="00636EE0"/>
    <w:rsid w:val="006376F8"/>
    <w:rsid w:val="00637E01"/>
    <w:rsid w:val="00641113"/>
    <w:rsid w:val="00643B00"/>
    <w:rsid w:val="00644E17"/>
    <w:rsid w:val="006452D3"/>
    <w:rsid w:val="00646FE0"/>
    <w:rsid w:val="006470EC"/>
    <w:rsid w:val="006542D6"/>
    <w:rsid w:val="0065583F"/>
    <w:rsid w:val="00655925"/>
    <w:rsid w:val="0065598E"/>
    <w:rsid w:val="00655AF2"/>
    <w:rsid w:val="00655BC5"/>
    <w:rsid w:val="00656891"/>
    <w:rsid w:val="006568BE"/>
    <w:rsid w:val="0065794A"/>
    <w:rsid w:val="00657A76"/>
    <w:rsid w:val="0066025D"/>
    <w:rsid w:val="0066091A"/>
    <w:rsid w:val="006614F8"/>
    <w:rsid w:val="00662685"/>
    <w:rsid w:val="00662C6F"/>
    <w:rsid w:val="00664514"/>
    <w:rsid w:val="0066485F"/>
    <w:rsid w:val="00665ECC"/>
    <w:rsid w:val="006664E3"/>
    <w:rsid w:val="00667449"/>
    <w:rsid w:val="006717A9"/>
    <w:rsid w:val="006735CA"/>
    <w:rsid w:val="00673E4A"/>
    <w:rsid w:val="00674244"/>
    <w:rsid w:val="00674E01"/>
    <w:rsid w:val="00676A8B"/>
    <w:rsid w:val="00676BDE"/>
    <w:rsid w:val="00677040"/>
    <w:rsid w:val="006773EC"/>
    <w:rsid w:val="00680504"/>
    <w:rsid w:val="00680BA5"/>
    <w:rsid w:val="00681B3E"/>
    <w:rsid w:val="00681CD9"/>
    <w:rsid w:val="006824BC"/>
    <w:rsid w:val="0068355E"/>
    <w:rsid w:val="00683E30"/>
    <w:rsid w:val="00684610"/>
    <w:rsid w:val="006846DE"/>
    <w:rsid w:val="00687024"/>
    <w:rsid w:val="00691202"/>
    <w:rsid w:val="00693C0C"/>
    <w:rsid w:val="00693DBF"/>
    <w:rsid w:val="00694005"/>
    <w:rsid w:val="00694245"/>
    <w:rsid w:val="00694472"/>
    <w:rsid w:val="00694729"/>
    <w:rsid w:val="006952A8"/>
    <w:rsid w:val="00695E22"/>
    <w:rsid w:val="00696F9D"/>
    <w:rsid w:val="006A003A"/>
    <w:rsid w:val="006A089D"/>
    <w:rsid w:val="006A4FE2"/>
    <w:rsid w:val="006A5057"/>
    <w:rsid w:val="006A6083"/>
    <w:rsid w:val="006B07B4"/>
    <w:rsid w:val="006B0FF0"/>
    <w:rsid w:val="006B2336"/>
    <w:rsid w:val="006B4513"/>
    <w:rsid w:val="006B4CC2"/>
    <w:rsid w:val="006B56AF"/>
    <w:rsid w:val="006B5A56"/>
    <w:rsid w:val="006B7093"/>
    <w:rsid w:val="006B7417"/>
    <w:rsid w:val="006B7D02"/>
    <w:rsid w:val="006C0DDC"/>
    <w:rsid w:val="006C227F"/>
    <w:rsid w:val="006C27F3"/>
    <w:rsid w:val="006C344F"/>
    <w:rsid w:val="006C3E67"/>
    <w:rsid w:val="006C4923"/>
    <w:rsid w:val="006C4E3F"/>
    <w:rsid w:val="006C53AA"/>
    <w:rsid w:val="006C6F29"/>
    <w:rsid w:val="006C734B"/>
    <w:rsid w:val="006C7D75"/>
    <w:rsid w:val="006D0168"/>
    <w:rsid w:val="006D0971"/>
    <w:rsid w:val="006D27F0"/>
    <w:rsid w:val="006D29CE"/>
    <w:rsid w:val="006D31F9"/>
    <w:rsid w:val="006D3691"/>
    <w:rsid w:val="006D46D2"/>
    <w:rsid w:val="006D76A2"/>
    <w:rsid w:val="006E42D6"/>
    <w:rsid w:val="006E490E"/>
    <w:rsid w:val="006E4C7C"/>
    <w:rsid w:val="006E4E70"/>
    <w:rsid w:val="006E53CE"/>
    <w:rsid w:val="006E5A2D"/>
    <w:rsid w:val="006E5C37"/>
    <w:rsid w:val="006E5EF0"/>
    <w:rsid w:val="006E7ACF"/>
    <w:rsid w:val="006E7C16"/>
    <w:rsid w:val="006F0B94"/>
    <w:rsid w:val="006F1346"/>
    <w:rsid w:val="006F3563"/>
    <w:rsid w:val="006F3815"/>
    <w:rsid w:val="006F41D6"/>
    <w:rsid w:val="006F42B9"/>
    <w:rsid w:val="006F535A"/>
    <w:rsid w:val="006F5C1D"/>
    <w:rsid w:val="006F6103"/>
    <w:rsid w:val="006F63F2"/>
    <w:rsid w:val="006F740C"/>
    <w:rsid w:val="00700669"/>
    <w:rsid w:val="00702D07"/>
    <w:rsid w:val="00703FCD"/>
    <w:rsid w:val="00704E00"/>
    <w:rsid w:val="007059C2"/>
    <w:rsid w:val="00705E7C"/>
    <w:rsid w:val="00710740"/>
    <w:rsid w:val="00710C31"/>
    <w:rsid w:val="007115DF"/>
    <w:rsid w:val="00711C8E"/>
    <w:rsid w:val="00712202"/>
    <w:rsid w:val="00712FD9"/>
    <w:rsid w:val="00713F75"/>
    <w:rsid w:val="007146B5"/>
    <w:rsid w:val="00714A9E"/>
    <w:rsid w:val="00717C23"/>
    <w:rsid w:val="007209E7"/>
    <w:rsid w:val="00721443"/>
    <w:rsid w:val="00721C79"/>
    <w:rsid w:val="00722597"/>
    <w:rsid w:val="007251F0"/>
    <w:rsid w:val="00726182"/>
    <w:rsid w:val="0072676A"/>
    <w:rsid w:val="00726AE9"/>
    <w:rsid w:val="00727407"/>
    <w:rsid w:val="00727635"/>
    <w:rsid w:val="00731EF0"/>
    <w:rsid w:val="00732329"/>
    <w:rsid w:val="007337CA"/>
    <w:rsid w:val="00734CE4"/>
    <w:rsid w:val="00735123"/>
    <w:rsid w:val="00735515"/>
    <w:rsid w:val="00735DC5"/>
    <w:rsid w:val="00736481"/>
    <w:rsid w:val="00736B0D"/>
    <w:rsid w:val="00736DD8"/>
    <w:rsid w:val="007375B1"/>
    <w:rsid w:val="00740026"/>
    <w:rsid w:val="00741365"/>
    <w:rsid w:val="00741837"/>
    <w:rsid w:val="007419EA"/>
    <w:rsid w:val="0074354B"/>
    <w:rsid w:val="007453E6"/>
    <w:rsid w:val="00752912"/>
    <w:rsid w:val="00754E0E"/>
    <w:rsid w:val="00757A37"/>
    <w:rsid w:val="00757EFF"/>
    <w:rsid w:val="00761C2D"/>
    <w:rsid w:val="0076217A"/>
    <w:rsid w:val="00762A75"/>
    <w:rsid w:val="007635D7"/>
    <w:rsid w:val="0076519D"/>
    <w:rsid w:val="0076531F"/>
    <w:rsid w:val="00770453"/>
    <w:rsid w:val="00770AB2"/>
    <w:rsid w:val="00770E8A"/>
    <w:rsid w:val="00771858"/>
    <w:rsid w:val="00772A1E"/>
    <w:rsid w:val="0077309D"/>
    <w:rsid w:val="00774B44"/>
    <w:rsid w:val="0077553D"/>
    <w:rsid w:val="007774EE"/>
    <w:rsid w:val="00777B86"/>
    <w:rsid w:val="00777C0C"/>
    <w:rsid w:val="00777CA6"/>
    <w:rsid w:val="00781131"/>
    <w:rsid w:val="00781822"/>
    <w:rsid w:val="00783F21"/>
    <w:rsid w:val="00783FFB"/>
    <w:rsid w:val="007852D8"/>
    <w:rsid w:val="00785EE5"/>
    <w:rsid w:val="00786312"/>
    <w:rsid w:val="00787159"/>
    <w:rsid w:val="00790367"/>
    <w:rsid w:val="0079043A"/>
    <w:rsid w:val="00791668"/>
    <w:rsid w:val="007917B3"/>
    <w:rsid w:val="00791AA1"/>
    <w:rsid w:val="00794137"/>
    <w:rsid w:val="007949C8"/>
    <w:rsid w:val="00795479"/>
    <w:rsid w:val="00795CE5"/>
    <w:rsid w:val="007960DC"/>
    <w:rsid w:val="00796F20"/>
    <w:rsid w:val="00797852"/>
    <w:rsid w:val="007A0201"/>
    <w:rsid w:val="007A1849"/>
    <w:rsid w:val="007A18C4"/>
    <w:rsid w:val="007A35B5"/>
    <w:rsid w:val="007A3793"/>
    <w:rsid w:val="007A3E10"/>
    <w:rsid w:val="007A3FCE"/>
    <w:rsid w:val="007A72D3"/>
    <w:rsid w:val="007A75DC"/>
    <w:rsid w:val="007B05E4"/>
    <w:rsid w:val="007B0C9D"/>
    <w:rsid w:val="007B4595"/>
    <w:rsid w:val="007B7BCB"/>
    <w:rsid w:val="007B7E31"/>
    <w:rsid w:val="007C1BA2"/>
    <w:rsid w:val="007C2B3C"/>
    <w:rsid w:val="007C2B48"/>
    <w:rsid w:val="007C32EB"/>
    <w:rsid w:val="007C3923"/>
    <w:rsid w:val="007C4584"/>
    <w:rsid w:val="007C772B"/>
    <w:rsid w:val="007D0FD9"/>
    <w:rsid w:val="007D20E9"/>
    <w:rsid w:val="007D2D2F"/>
    <w:rsid w:val="007D305E"/>
    <w:rsid w:val="007D4FB9"/>
    <w:rsid w:val="007D616B"/>
    <w:rsid w:val="007D6592"/>
    <w:rsid w:val="007D7881"/>
    <w:rsid w:val="007D7E3A"/>
    <w:rsid w:val="007E0E10"/>
    <w:rsid w:val="007E217B"/>
    <w:rsid w:val="007E2A79"/>
    <w:rsid w:val="007E2DF4"/>
    <w:rsid w:val="007E3F47"/>
    <w:rsid w:val="007E4768"/>
    <w:rsid w:val="007E5099"/>
    <w:rsid w:val="007E74BC"/>
    <w:rsid w:val="007E777B"/>
    <w:rsid w:val="007F0D96"/>
    <w:rsid w:val="007F1693"/>
    <w:rsid w:val="007F2070"/>
    <w:rsid w:val="007F5F06"/>
    <w:rsid w:val="007F63C1"/>
    <w:rsid w:val="00802FF1"/>
    <w:rsid w:val="0080405D"/>
    <w:rsid w:val="00805025"/>
    <w:rsid w:val="008053F5"/>
    <w:rsid w:val="00807154"/>
    <w:rsid w:val="00807AF7"/>
    <w:rsid w:val="0081011D"/>
    <w:rsid w:val="00810198"/>
    <w:rsid w:val="0081033C"/>
    <w:rsid w:val="008108E1"/>
    <w:rsid w:val="00810B84"/>
    <w:rsid w:val="0081271F"/>
    <w:rsid w:val="008132DA"/>
    <w:rsid w:val="00815D0B"/>
    <w:rsid w:val="00815DA8"/>
    <w:rsid w:val="00816380"/>
    <w:rsid w:val="00816BA8"/>
    <w:rsid w:val="00817AAB"/>
    <w:rsid w:val="00820934"/>
    <w:rsid w:val="0082194D"/>
    <w:rsid w:val="008221F9"/>
    <w:rsid w:val="00822B65"/>
    <w:rsid w:val="00822DE3"/>
    <w:rsid w:val="00824419"/>
    <w:rsid w:val="00824489"/>
    <w:rsid w:val="00826C2F"/>
    <w:rsid w:val="00826E83"/>
    <w:rsid w:val="00826EF5"/>
    <w:rsid w:val="0082705E"/>
    <w:rsid w:val="00827451"/>
    <w:rsid w:val="0083057E"/>
    <w:rsid w:val="00831693"/>
    <w:rsid w:val="0083456A"/>
    <w:rsid w:val="00834664"/>
    <w:rsid w:val="0083577A"/>
    <w:rsid w:val="00835DEB"/>
    <w:rsid w:val="0083620A"/>
    <w:rsid w:val="00840104"/>
    <w:rsid w:val="00840C1F"/>
    <w:rsid w:val="008411C9"/>
    <w:rsid w:val="00841FC5"/>
    <w:rsid w:val="00843D0F"/>
    <w:rsid w:val="00843DA2"/>
    <w:rsid w:val="00843DAB"/>
    <w:rsid w:val="00844D07"/>
    <w:rsid w:val="0084501B"/>
    <w:rsid w:val="00845709"/>
    <w:rsid w:val="008476FE"/>
    <w:rsid w:val="0085166B"/>
    <w:rsid w:val="00851D3D"/>
    <w:rsid w:val="00856495"/>
    <w:rsid w:val="00856A7F"/>
    <w:rsid w:val="00856BF4"/>
    <w:rsid w:val="008576BD"/>
    <w:rsid w:val="00857A96"/>
    <w:rsid w:val="00860463"/>
    <w:rsid w:val="00864D81"/>
    <w:rsid w:val="00864E65"/>
    <w:rsid w:val="00866307"/>
    <w:rsid w:val="00866379"/>
    <w:rsid w:val="00870FFA"/>
    <w:rsid w:val="0087227F"/>
    <w:rsid w:val="008733DA"/>
    <w:rsid w:val="008739EA"/>
    <w:rsid w:val="008743EC"/>
    <w:rsid w:val="00877AF0"/>
    <w:rsid w:val="008850E4"/>
    <w:rsid w:val="008852EA"/>
    <w:rsid w:val="008864FE"/>
    <w:rsid w:val="00886625"/>
    <w:rsid w:val="00886D31"/>
    <w:rsid w:val="00887428"/>
    <w:rsid w:val="00887821"/>
    <w:rsid w:val="008879E1"/>
    <w:rsid w:val="00887C3C"/>
    <w:rsid w:val="008901FC"/>
    <w:rsid w:val="00890933"/>
    <w:rsid w:val="0089211B"/>
    <w:rsid w:val="00892DC0"/>
    <w:rsid w:val="008939AB"/>
    <w:rsid w:val="00893E33"/>
    <w:rsid w:val="00895ECF"/>
    <w:rsid w:val="008A0AEB"/>
    <w:rsid w:val="008A12F5"/>
    <w:rsid w:val="008A2B8C"/>
    <w:rsid w:val="008A2ED0"/>
    <w:rsid w:val="008A33A3"/>
    <w:rsid w:val="008A3807"/>
    <w:rsid w:val="008A3E92"/>
    <w:rsid w:val="008A4751"/>
    <w:rsid w:val="008A48B6"/>
    <w:rsid w:val="008A6E9A"/>
    <w:rsid w:val="008B00AD"/>
    <w:rsid w:val="008B0E7C"/>
    <w:rsid w:val="008B1587"/>
    <w:rsid w:val="008B170B"/>
    <w:rsid w:val="008B1B01"/>
    <w:rsid w:val="008B1E75"/>
    <w:rsid w:val="008B1EF8"/>
    <w:rsid w:val="008B3BCD"/>
    <w:rsid w:val="008B6DF8"/>
    <w:rsid w:val="008B7EDB"/>
    <w:rsid w:val="008C106C"/>
    <w:rsid w:val="008C10F1"/>
    <w:rsid w:val="008C1325"/>
    <w:rsid w:val="008C1761"/>
    <w:rsid w:val="008C1926"/>
    <w:rsid w:val="008C1E99"/>
    <w:rsid w:val="008C2F4A"/>
    <w:rsid w:val="008C3655"/>
    <w:rsid w:val="008C44AB"/>
    <w:rsid w:val="008C536B"/>
    <w:rsid w:val="008C6EB6"/>
    <w:rsid w:val="008D0E08"/>
    <w:rsid w:val="008D4038"/>
    <w:rsid w:val="008D68D2"/>
    <w:rsid w:val="008E0085"/>
    <w:rsid w:val="008E29E1"/>
    <w:rsid w:val="008E2AA6"/>
    <w:rsid w:val="008E311B"/>
    <w:rsid w:val="008E3890"/>
    <w:rsid w:val="008E3D89"/>
    <w:rsid w:val="008E3DE9"/>
    <w:rsid w:val="008E3F98"/>
    <w:rsid w:val="008E6555"/>
    <w:rsid w:val="008E74D3"/>
    <w:rsid w:val="008F2384"/>
    <w:rsid w:val="008F29D4"/>
    <w:rsid w:val="008F2C6E"/>
    <w:rsid w:val="008F3813"/>
    <w:rsid w:val="008F46E7"/>
    <w:rsid w:val="008F48B8"/>
    <w:rsid w:val="008F64CA"/>
    <w:rsid w:val="008F6F0B"/>
    <w:rsid w:val="008F7E4B"/>
    <w:rsid w:val="00901435"/>
    <w:rsid w:val="00902B4F"/>
    <w:rsid w:val="00903EF1"/>
    <w:rsid w:val="00906961"/>
    <w:rsid w:val="00907BA7"/>
    <w:rsid w:val="0091064E"/>
    <w:rsid w:val="009108CA"/>
    <w:rsid w:val="009114B5"/>
    <w:rsid w:val="00911776"/>
    <w:rsid w:val="009118BB"/>
    <w:rsid w:val="00911FC5"/>
    <w:rsid w:val="009120B5"/>
    <w:rsid w:val="0091224D"/>
    <w:rsid w:val="00913D81"/>
    <w:rsid w:val="009160D9"/>
    <w:rsid w:val="0092037B"/>
    <w:rsid w:val="00920955"/>
    <w:rsid w:val="0092116E"/>
    <w:rsid w:val="0092176F"/>
    <w:rsid w:val="00921B1B"/>
    <w:rsid w:val="00925688"/>
    <w:rsid w:val="00925900"/>
    <w:rsid w:val="009260AA"/>
    <w:rsid w:val="009262B0"/>
    <w:rsid w:val="009276BC"/>
    <w:rsid w:val="00930E07"/>
    <w:rsid w:val="00931A10"/>
    <w:rsid w:val="00931BD1"/>
    <w:rsid w:val="009323F6"/>
    <w:rsid w:val="009324A0"/>
    <w:rsid w:val="00932BD8"/>
    <w:rsid w:val="00933907"/>
    <w:rsid w:val="009341FB"/>
    <w:rsid w:val="009361B4"/>
    <w:rsid w:val="00936DB3"/>
    <w:rsid w:val="00940381"/>
    <w:rsid w:val="00941039"/>
    <w:rsid w:val="00941FD6"/>
    <w:rsid w:val="00942DBA"/>
    <w:rsid w:val="00943F7B"/>
    <w:rsid w:val="00944934"/>
    <w:rsid w:val="009456BA"/>
    <w:rsid w:val="00947967"/>
    <w:rsid w:val="00950049"/>
    <w:rsid w:val="00955201"/>
    <w:rsid w:val="00955572"/>
    <w:rsid w:val="00957EC4"/>
    <w:rsid w:val="00962178"/>
    <w:rsid w:val="009633F8"/>
    <w:rsid w:val="00965200"/>
    <w:rsid w:val="009668B3"/>
    <w:rsid w:val="00970C9E"/>
    <w:rsid w:val="00971471"/>
    <w:rsid w:val="0097173E"/>
    <w:rsid w:val="00972241"/>
    <w:rsid w:val="0097247B"/>
    <w:rsid w:val="00972BDF"/>
    <w:rsid w:val="009759B2"/>
    <w:rsid w:val="0097608A"/>
    <w:rsid w:val="00976724"/>
    <w:rsid w:val="00976F84"/>
    <w:rsid w:val="00977943"/>
    <w:rsid w:val="00981D76"/>
    <w:rsid w:val="00984397"/>
    <w:rsid w:val="009849C2"/>
    <w:rsid w:val="00984D24"/>
    <w:rsid w:val="009858EB"/>
    <w:rsid w:val="00985EB0"/>
    <w:rsid w:val="0099042C"/>
    <w:rsid w:val="00991861"/>
    <w:rsid w:val="009921E0"/>
    <w:rsid w:val="009932BC"/>
    <w:rsid w:val="00993706"/>
    <w:rsid w:val="00993FEB"/>
    <w:rsid w:val="009942FE"/>
    <w:rsid w:val="00996B93"/>
    <w:rsid w:val="009A00D0"/>
    <w:rsid w:val="009A1552"/>
    <w:rsid w:val="009A1F10"/>
    <w:rsid w:val="009A32AD"/>
    <w:rsid w:val="009A3357"/>
    <w:rsid w:val="009A3F47"/>
    <w:rsid w:val="009A5A58"/>
    <w:rsid w:val="009B0046"/>
    <w:rsid w:val="009B1DF9"/>
    <w:rsid w:val="009B2233"/>
    <w:rsid w:val="009B429F"/>
    <w:rsid w:val="009B48F1"/>
    <w:rsid w:val="009C1440"/>
    <w:rsid w:val="009C2107"/>
    <w:rsid w:val="009C4309"/>
    <w:rsid w:val="009C5011"/>
    <w:rsid w:val="009C56DA"/>
    <w:rsid w:val="009C5A88"/>
    <w:rsid w:val="009C5D9E"/>
    <w:rsid w:val="009C636A"/>
    <w:rsid w:val="009C64DD"/>
    <w:rsid w:val="009C7F44"/>
    <w:rsid w:val="009D2655"/>
    <w:rsid w:val="009D2C3E"/>
    <w:rsid w:val="009D35FB"/>
    <w:rsid w:val="009D5C9D"/>
    <w:rsid w:val="009D6FF7"/>
    <w:rsid w:val="009E0625"/>
    <w:rsid w:val="009E0A1B"/>
    <w:rsid w:val="009E21CD"/>
    <w:rsid w:val="009E2867"/>
    <w:rsid w:val="009E2891"/>
    <w:rsid w:val="009E3034"/>
    <w:rsid w:val="009E4FF4"/>
    <w:rsid w:val="009E549F"/>
    <w:rsid w:val="009E711E"/>
    <w:rsid w:val="009E7C05"/>
    <w:rsid w:val="009F04EE"/>
    <w:rsid w:val="009F1A63"/>
    <w:rsid w:val="009F1BDF"/>
    <w:rsid w:val="009F1C54"/>
    <w:rsid w:val="009F1F36"/>
    <w:rsid w:val="009F28A8"/>
    <w:rsid w:val="009F2D9F"/>
    <w:rsid w:val="009F39DF"/>
    <w:rsid w:val="009F39FC"/>
    <w:rsid w:val="009F3CC2"/>
    <w:rsid w:val="009F44B8"/>
    <w:rsid w:val="009F473E"/>
    <w:rsid w:val="009F5247"/>
    <w:rsid w:val="009F5666"/>
    <w:rsid w:val="009F682A"/>
    <w:rsid w:val="009F7DD3"/>
    <w:rsid w:val="00A009B9"/>
    <w:rsid w:val="00A00D62"/>
    <w:rsid w:val="00A022BE"/>
    <w:rsid w:val="00A03A39"/>
    <w:rsid w:val="00A03E1F"/>
    <w:rsid w:val="00A04F7F"/>
    <w:rsid w:val="00A06CE4"/>
    <w:rsid w:val="00A07849"/>
    <w:rsid w:val="00A07B4B"/>
    <w:rsid w:val="00A111A3"/>
    <w:rsid w:val="00A121C4"/>
    <w:rsid w:val="00A12F60"/>
    <w:rsid w:val="00A14BD6"/>
    <w:rsid w:val="00A15DE2"/>
    <w:rsid w:val="00A2238F"/>
    <w:rsid w:val="00A23D1F"/>
    <w:rsid w:val="00A24C95"/>
    <w:rsid w:val="00A25291"/>
    <w:rsid w:val="00A2599A"/>
    <w:rsid w:val="00A26094"/>
    <w:rsid w:val="00A26181"/>
    <w:rsid w:val="00A27039"/>
    <w:rsid w:val="00A301BF"/>
    <w:rsid w:val="00A302B2"/>
    <w:rsid w:val="00A316F6"/>
    <w:rsid w:val="00A31870"/>
    <w:rsid w:val="00A32E29"/>
    <w:rsid w:val="00A331B4"/>
    <w:rsid w:val="00A331DC"/>
    <w:rsid w:val="00A3484E"/>
    <w:rsid w:val="00A348DB"/>
    <w:rsid w:val="00A355B1"/>
    <w:rsid w:val="00A356D3"/>
    <w:rsid w:val="00A36ADA"/>
    <w:rsid w:val="00A37452"/>
    <w:rsid w:val="00A37C4D"/>
    <w:rsid w:val="00A4039A"/>
    <w:rsid w:val="00A40F51"/>
    <w:rsid w:val="00A438D8"/>
    <w:rsid w:val="00A45041"/>
    <w:rsid w:val="00A45170"/>
    <w:rsid w:val="00A473F5"/>
    <w:rsid w:val="00A504EF"/>
    <w:rsid w:val="00A50DEC"/>
    <w:rsid w:val="00A51D31"/>
    <w:rsid w:val="00A51DC5"/>
    <w:rsid w:val="00A51F9D"/>
    <w:rsid w:val="00A53EF9"/>
    <w:rsid w:val="00A5416A"/>
    <w:rsid w:val="00A54EA2"/>
    <w:rsid w:val="00A564A7"/>
    <w:rsid w:val="00A57EE8"/>
    <w:rsid w:val="00A60760"/>
    <w:rsid w:val="00A62FF7"/>
    <w:rsid w:val="00A639F4"/>
    <w:rsid w:val="00A63AE0"/>
    <w:rsid w:val="00A65365"/>
    <w:rsid w:val="00A65864"/>
    <w:rsid w:val="00A65A59"/>
    <w:rsid w:val="00A65FAE"/>
    <w:rsid w:val="00A7018F"/>
    <w:rsid w:val="00A7320D"/>
    <w:rsid w:val="00A733E1"/>
    <w:rsid w:val="00A73BD1"/>
    <w:rsid w:val="00A748C6"/>
    <w:rsid w:val="00A75CF9"/>
    <w:rsid w:val="00A75D98"/>
    <w:rsid w:val="00A808D2"/>
    <w:rsid w:val="00A81A32"/>
    <w:rsid w:val="00A82B7A"/>
    <w:rsid w:val="00A83409"/>
    <w:rsid w:val="00A835BD"/>
    <w:rsid w:val="00A85363"/>
    <w:rsid w:val="00A85815"/>
    <w:rsid w:val="00A85BA1"/>
    <w:rsid w:val="00A86D1C"/>
    <w:rsid w:val="00A87F49"/>
    <w:rsid w:val="00A9594A"/>
    <w:rsid w:val="00A96A64"/>
    <w:rsid w:val="00A977B9"/>
    <w:rsid w:val="00A9786D"/>
    <w:rsid w:val="00A97B15"/>
    <w:rsid w:val="00AA21FA"/>
    <w:rsid w:val="00AA3B0F"/>
    <w:rsid w:val="00AA42D5"/>
    <w:rsid w:val="00AA509A"/>
    <w:rsid w:val="00AA6490"/>
    <w:rsid w:val="00AA7B88"/>
    <w:rsid w:val="00AB066F"/>
    <w:rsid w:val="00AB19B0"/>
    <w:rsid w:val="00AB1A02"/>
    <w:rsid w:val="00AB283A"/>
    <w:rsid w:val="00AB2FAB"/>
    <w:rsid w:val="00AB5C14"/>
    <w:rsid w:val="00AB5F98"/>
    <w:rsid w:val="00AC182B"/>
    <w:rsid w:val="00AC1CF2"/>
    <w:rsid w:val="00AC1EE7"/>
    <w:rsid w:val="00AC2A16"/>
    <w:rsid w:val="00AC2F36"/>
    <w:rsid w:val="00AC333F"/>
    <w:rsid w:val="00AC3450"/>
    <w:rsid w:val="00AC44AD"/>
    <w:rsid w:val="00AC585C"/>
    <w:rsid w:val="00AC5DFA"/>
    <w:rsid w:val="00AC70FC"/>
    <w:rsid w:val="00AD02E5"/>
    <w:rsid w:val="00AD12E8"/>
    <w:rsid w:val="00AD1925"/>
    <w:rsid w:val="00AD2538"/>
    <w:rsid w:val="00AD4AF9"/>
    <w:rsid w:val="00AD6705"/>
    <w:rsid w:val="00AD6E0F"/>
    <w:rsid w:val="00AD7D98"/>
    <w:rsid w:val="00AE067D"/>
    <w:rsid w:val="00AE13A6"/>
    <w:rsid w:val="00AE3C69"/>
    <w:rsid w:val="00AE3D56"/>
    <w:rsid w:val="00AE4B42"/>
    <w:rsid w:val="00AE5789"/>
    <w:rsid w:val="00AE5DEE"/>
    <w:rsid w:val="00AE6FE4"/>
    <w:rsid w:val="00AE7317"/>
    <w:rsid w:val="00AE75A7"/>
    <w:rsid w:val="00AE76E4"/>
    <w:rsid w:val="00AF1181"/>
    <w:rsid w:val="00AF2454"/>
    <w:rsid w:val="00AF2BFB"/>
    <w:rsid w:val="00AF2F79"/>
    <w:rsid w:val="00AF413D"/>
    <w:rsid w:val="00AF4653"/>
    <w:rsid w:val="00AF7DB7"/>
    <w:rsid w:val="00B01221"/>
    <w:rsid w:val="00B01639"/>
    <w:rsid w:val="00B017EB"/>
    <w:rsid w:val="00B03F82"/>
    <w:rsid w:val="00B10D02"/>
    <w:rsid w:val="00B116CD"/>
    <w:rsid w:val="00B133D4"/>
    <w:rsid w:val="00B13617"/>
    <w:rsid w:val="00B140AA"/>
    <w:rsid w:val="00B144BC"/>
    <w:rsid w:val="00B15483"/>
    <w:rsid w:val="00B16F8C"/>
    <w:rsid w:val="00B201E2"/>
    <w:rsid w:val="00B201EE"/>
    <w:rsid w:val="00B20CFC"/>
    <w:rsid w:val="00B20F0C"/>
    <w:rsid w:val="00B211FB"/>
    <w:rsid w:val="00B219AC"/>
    <w:rsid w:val="00B24CBC"/>
    <w:rsid w:val="00B300BC"/>
    <w:rsid w:val="00B3049C"/>
    <w:rsid w:val="00B3163D"/>
    <w:rsid w:val="00B34008"/>
    <w:rsid w:val="00B36667"/>
    <w:rsid w:val="00B3713C"/>
    <w:rsid w:val="00B41225"/>
    <w:rsid w:val="00B41C7A"/>
    <w:rsid w:val="00B4319A"/>
    <w:rsid w:val="00B43EF9"/>
    <w:rsid w:val="00B443E4"/>
    <w:rsid w:val="00B46CE8"/>
    <w:rsid w:val="00B472D6"/>
    <w:rsid w:val="00B47AA0"/>
    <w:rsid w:val="00B47FF3"/>
    <w:rsid w:val="00B54696"/>
    <w:rsid w:val="00B5484D"/>
    <w:rsid w:val="00B559FD"/>
    <w:rsid w:val="00B563EA"/>
    <w:rsid w:val="00B56CDF"/>
    <w:rsid w:val="00B572C0"/>
    <w:rsid w:val="00B60E51"/>
    <w:rsid w:val="00B627E6"/>
    <w:rsid w:val="00B63545"/>
    <w:rsid w:val="00B63A54"/>
    <w:rsid w:val="00B6784E"/>
    <w:rsid w:val="00B67F6C"/>
    <w:rsid w:val="00B705BE"/>
    <w:rsid w:val="00B708C5"/>
    <w:rsid w:val="00B7092B"/>
    <w:rsid w:val="00B71373"/>
    <w:rsid w:val="00B72E2E"/>
    <w:rsid w:val="00B735C7"/>
    <w:rsid w:val="00B73B14"/>
    <w:rsid w:val="00B75774"/>
    <w:rsid w:val="00B75879"/>
    <w:rsid w:val="00B7615A"/>
    <w:rsid w:val="00B7662C"/>
    <w:rsid w:val="00B76DD4"/>
    <w:rsid w:val="00B77D18"/>
    <w:rsid w:val="00B77D89"/>
    <w:rsid w:val="00B77F13"/>
    <w:rsid w:val="00B81A9C"/>
    <w:rsid w:val="00B82466"/>
    <w:rsid w:val="00B8313A"/>
    <w:rsid w:val="00B83F33"/>
    <w:rsid w:val="00B853D3"/>
    <w:rsid w:val="00B853FC"/>
    <w:rsid w:val="00B858CA"/>
    <w:rsid w:val="00B85946"/>
    <w:rsid w:val="00B8621D"/>
    <w:rsid w:val="00B87023"/>
    <w:rsid w:val="00B87855"/>
    <w:rsid w:val="00B878D6"/>
    <w:rsid w:val="00B87BCB"/>
    <w:rsid w:val="00B87DBE"/>
    <w:rsid w:val="00B90081"/>
    <w:rsid w:val="00B91254"/>
    <w:rsid w:val="00B91A1A"/>
    <w:rsid w:val="00B93503"/>
    <w:rsid w:val="00B93C5F"/>
    <w:rsid w:val="00B948E0"/>
    <w:rsid w:val="00B94E56"/>
    <w:rsid w:val="00B952EE"/>
    <w:rsid w:val="00B958E3"/>
    <w:rsid w:val="00B97C18"/>
    <w:rsid w:val="00BA1025"/>
    <w:rsid w:val="00BA1ECF"/>
    <w:rsid w:val="00BA2DDA"/>
    <w:rsid w:val="00BA31E8"/>
    <w:rsid w:val="00BA55E0"/>
    <w:rsid w:val="00BA6B61"/>
    <w:rsid w:val="00BA6BD4"/>
    <w:rsid w:val="00BA6C7A"/>
    <w:rsid w:val="00BB0401"/>
    <w:rsid w:val="00BB0D0C"/>
    <w:rsid w:val="00BB1401"/>
    <w:rsid w:val="00BB17D1"/>
    <w:rsid w:val="00BB25D2"/>
    <w:rsid w:val="00BB3752"/>
    <w:rsid w:val="00BB4964"/>
    <w:rsid w:val="00BB5DF6"/>
    <w:rsid w:val="00BB6688"/>
    <w:rsid w:val="00BC138E"/>
    <w:rsid w:val="00BC26D4"/>
    <w:rsid w:val="00BC2BF5"/>
    <w:rsid w:val="00BC3621"/>
    <w:rsid w:val="00BC363B"/>
    <w:rsid w:val="00BC4598"/>
    <w:rsid w:val="00BC47A1"/>
    <w:rsid w:val="00BC4FAF"/>
    <w:rsid w:val="00BC58C9"/>
    <w:rsid w:val="00BD028C"/>
    <w:rsid w:val="00BD2049"/>
    <w:rsid w:val="00BD22D4"/>
    <w:rsid w:val="00BD37DD"/>
    <w:rsid w:val="00BD3C07"/>
    <w:rsid w:val="00BD4200"/>
    <w:rsid w:val="00BD5CA1"/>
    <w:rsid w:val="00BD5EF3"/>
    <w:rsid w:val="00BD5F6E"/>
    <w:rsid w:val="00BD665A"/>
    <w:rsid w:val="00BE0C80"/>
    <w:rsid w:val="00BE1C06"/>
    <w:rsid w:val="00BE3F6B"/>
    <w:rsid w:val="00BE5212"/>
    <w:rsid w:val="00BE59DD"/>
    <w:rsid w:val="00BE5E26"/>
    <w:rsid w:val="00BE6628"/>
    <w:rsid w:val="00BE6E27"/>
    <w:rsid w:val="00BE707C"/>
    <w:rsid w:val="00BE7CE3"/>
    <w:rsid w:val="00BE7E46"/>
    <w:rsid w:val="00BF14A4"/>
    <w:rsid w:val="00BF231A"/>
    <w:rsid w:val="00BF2A42"/>
    <w:rsid w:val="00BF45DB"/>
    <w:rsid w:val="00BF54D6"/>
    <w:rsid w:val="00BF7ADC"/>
    <w:rsid w:val="00BF7B57"/>
    <w:rsid w:val="00C022B4"/>
    <w:rsid w:val="00C03048"/>
    <w:rsid w:val="00C03D8C"/>
    <w:rsid w:val="00C04820"/>
    <w:rsid w:val="00C04C08"/>
    <w:rsid w:val="00C055EC"/>
    <w:rsid w:val="00C1041A"/>
    <w:rsid w:val="00C10487"/>
    <w:rsid w:val="00C10830"/>
    <w:rsid w:val="00C10DC9"/>
    <w:rsid w:val="00C11E22"/>
    <w:rsid w:val="00C11EC5"/>
    <w:rsid w:val="00C12631"/>
    <w:rsid w:val="00C12D4C"/>
    <w:rsid w:val="00C12FB3"/>
    <w:rsid w:val="00C13C87"/>
    <w:rsid w:val="00C13F8F"/>
    <w:rsid w:val="00C15A33"/>
    <w:rsid w:val="00C16EF4"/>
    <w:rsid w:val="00C17341"/>
    <w:rsid w:val="00C174A7"/>
    <w:rsid w:val="00C178FC"/>
    <w:rsid w:val="00C22500"/>
    <w:rsid w:val="00C24BCE"/>
    <w:rsid w:val="00C24EEF"/>
    <w:rsid w:val="00C25CF6"/>
    <w:rsid w:val="00C26C36"/>
    <w:rsid w:val="00C32768"/>
    <w:rsid w:val="00C33EC6"/>
    <w:rsid w:val="00C34119"/>
    <w:rsid w:val="00C40E4E"/>
    <w:rsid w:val="00C41BEB"/>
    <w:rsid w:val="00C41E12"/>
    <w:rsid w:val="00C4250C"/>
    <w:rsid w:val="00C431DF"/>
    <w:rsid w:val="00C4516F"/>
    <w:rsid w:val="00C456BD"/>
    <w:rsid w:val="00C45CC6"/>
    <w:rsid w:val="00C460B3"/>
    <w:rsid w:val="00C47C69"/>
    <w:rsid w:val="00C50B50"/>
    <w:rsid w:val="00C51751"/>
    <w:rsid w:val="00C530DC"/>
    <w:rsid w:val="00C5350D"/>
    <w:rsid w:val="00C5463B"/>
    <w:rsid w:val="00C6123C"/>
    <w:rsid w:val="00C62F9F"/>
    <w:rsid w:val="00C6311A"/>
    <w:rsid w:val="00C6471D"/>
    <w:rsid w:val="00C64CE9"/>
    <w:rsid w:val="00C64F41"/>
    <w:rsid w:val="00C655D4"/>
    <w:rsid w:val="00C657B8"/>
    <w:rsid w:val="00C6592E"/>
    <w:rsid w:val="00C66F20"/>
    <w:rsid w:val="00C7084D"/>
    <w:rsid w:val="00C709D4"/>
    <w:rsid w:val="00C7121A"/>
    <w:rsid w:val="00C7216F"/>
    <w:rsid w:val="00C7315E"/>
    <w:rsid w:val="00C73389"/>
    <w:rsid w:val="00C7401D"/>
    <w:rsid w:val="00C74487"/>
    <w:rsid w:val="00C74CC7"/>
    <w:rsid w:val="00C756B0"/>
    <w:rsid w:val="00C7588B"/>
    <w:rsid w:val="00C75895"/>
    <w:rsid w:val="00C7674E"/>
    <w:rsid w:val="00C77BBC"/>
    <w:rsid w:val="00C8065F"/>
    <w:rsid w:val="00C81D7F"/>
    <w:rsid w:val="00C82054"/>
    <w:rsid w:val="00C83C9F"/>
    <w:rsid w:val="00C851DF"/>
    <w:rsid w:val="00C911F9"/>
    <w:rsid w:val="00C91832"/>
    <w:rsid w:val="00C92201"/>
    <w:rsid w:val="00C925FD"/>
    <w:rsid w:val="00C94260"/>
    <w:rsid w:val="00C9464F"/>
    <w:rsid w:val="00C94840"/>
    <w:rsid w:val="00C94A98"/>
    <w:rsid w:val="00C96A98"/>
    <w:rsid w:val="00CA069C"/>
    <w:rsid w:val="00CA207F"/>
    <w:rsid w:val="00CA2B04"/>
    <w:rsid w:val="00CA2E6F"/>
    <w:rsid w:val="00CA4EE3"/>
    <w:rsid w:val="00CA5004"/>
    <w:rsid w:val="00CB027F"/>
    <w:rsid w:val="00CB102A"/>
    <w:rsid w:val="00CB117D"/>
    <w:rsid w:val="00CB19BB"/>
    <w:rsid w:val="00CB1F2A"/>
    <w:rsid w:val="00CB2232"/>
    <w:rsid w:val="00CB3B58"/>
    <w:rsid w:val="00CB77A7"/>
    <w:rsid w:val="00CC0EBB"/>
    <w:rsid w:val="00CC1C0A"/>
    <w:rsid w:val="00CC276B"/>
    <w:rsid w:val="00CC5390"/>
    <w:rsid w:val="00CC6297"/>
    <w:rsid w:val="00CC71B3"/>
    <w:rsid w:val="00CC7690"/>
    <w:rsid w:val="00CD02D1"/>
    <w:rsid w:val="00CD1986"/>
    <w:rsid w:val="00CD1A9D"/>
    <w:rsid w:val="00CD1D07"/>
    <w:rsid w:val="00CD54BF"/>
    <w:rsid w:val="00CD70DA"/>
    <w:rsid w:val="00CD76F2"/>
    <w:rsid w:val="00CE0518"/>
    <w:rsid w:val="00CE21B9"/>
    <w:rsid w:val="00CE2644"/>
    <w:rsid w:val="00CE484B"/>
    <w:rsid w:val="00CE4D5C"/>
    <w:rsid w:val="00CE5238"/>
    <w:rsid w:val="00CE6FC9"/>
    <w:rsid w:val="00CE7976"/>
    <w:rsid w:val="00CF05DA"/>
    <w:rsid w:val="00CF431C"/>
    <w:rsid w:val="00CF58EB"/>
    <w:rsid w:val="00CF5E7D"/>
    <w:rsid w:val="00CF6FEC"/>
    <w:rsid w:val="00D00B7D"/>
    <w:rsid w:val="00D0106E"/>
    <w:rsid w:val="00D02F10"/>
    <w:rsid w:val="00D0531E"/>
    <w:rsid w:val="00D06383"/>
    <w:rsid w:val="00D104F5"/>
    <w:rsid w:val="00D1071B"/>
    <w:rsid w:val="00D1195E"/>
    <w:rsid w:val="00D1399D"/>
    <w:rsid w:val="00D15EF0"/>
    <w:rsid w:val="00D17D5D"/>
    <w:rsid w:val="00D20E85"/>
    <w:rsid w:val="00D20F32"/>
    <w:rsid w:val="00D21107"/>
    <w:rsid w:val="00D21ED3"/>
    <w:rsid w:val="00D221AF"/>
    <w:rsid w:val="00D22DD9"/>
    <w:rsid w:val="00D24615"/>
    <w:rsid w:val="00D274FB"/>
    <w:rsid w:val="00D30291"/>
    <w:rsid w:val="00D30E78"/>
    <w:rsid w:val="00D327C4"/>
    <w:rsid w:val="00D332EA"/>
    <w:rsid w:val="00D33C9E"/>
    <w:rsid w:val="00D348EC"/>
    <w:rsid w:val="00D361AA"/>
    <w:rsid w:val="00D37842"/>
    <w:rsid w:val="00D37933"/>
    <w:rsid w:val="00D37FBA"/>
    <w:rsid w:val="00D40108"/>
    <w:rsid w:val="00D4042D"/>
    <w:rsid w:val="00D4167C"/>
    <w:rsid w:val="00D4196F"/>
    <w:rsid w:val="00D41BB8"/>
    <w:rsid w:val="00D4286E"/>
    <w:rsid w:val="00D42DC2"/>
    <w:rsid w:val="00D4302B"/>
    <w:rsid w:val="00D4303B"/>
    <w:rsid w:val="00D45C66"/>
    <w:rsid w:val="00D479C4"/>
    <w:rsid w:val="00D47D59"/>
    <w:rsid w:val="00D50A4E"/>
    <w:rsid w:val="00D50A93"/>
    <w:rsid w:val="00D50DA0"/>
    <w:rsid w:val="00D537E1"/>
    <w:rsid w:val="00D55BB2"/>
    <w:rsid w:val="00D6091A"/>
    <w:rsid w:val="00D62D3D"/>
    <w:rsid w:val="00D640E8"/>
    <w:rsid w:val="00D6605A"/>
    <w:rsid w:val="00D6695F"/>
    <w:rsid w:val="00D66E82"/>
    <w:rsid w:val="00D7023C"/>
    <w:rsid w:val="00D71826"/>
    <w:rsid w:val="00D7184B"/>
    <w:rsid w:val="00D7185E"/>
    <w:rsid w:val="00D74EDD"/>
    <w:rsid w:val="00D75644"/>
    <w:rsid w:val="00D761E2"/>
    <w:rsid w:val="00D763F3"/>
    <w:rsid w:val="00D76403"/>
    <w:rsid w:val="00D77AAC"/>
    <w:rsid w:val="00D77E3E"/>
    <w:rsid w:val="00D81656"/>
    <w:rsid w:val="00D820F7"/>
    <w:rsid w:val="00D824C5"/>
    <w:rsid w:val="00D829ED"/>
    <w:rsid w:val="00D83D87"/>
    <w:rsid w:val="00D84A6D"/>
    <w:rsid w:val="00D84B18"/>
    <w:rsid w:val="00D8516A"/>
    <w:rsid w:val="00D85799"/>
    <w:rsid w:val="00D85D82"/>
    <w:rsid w:val="00D869C2"/>
    <w:rsid w:val="00D86A30"/>
    <w:rsid w:val="00D87073"/>
    <w:rsid w:val="00D9088E"/>
    <w:rsid w:val="00D90DD5"/>
    <w:rsid w:val="00D9107E"/>
    <w:rsid w:val="00D93111"/>
    <w:rsid w:val="00D95DA7"/>
    <w:rsid w:val="00D96040"/>
    <w:rsid w:val="00D97CB4"/>
    <w:rsid w:val="00D97DD4"/>
    <w:rsid w:val="00DA0103"/>
    <w:rsid w:val="00DA08EC"/>
    <w:rsid w:val="00DA4416"/>
    <w:rsid w:val="00DA4A7F"/>
    <w:rsid w:val="00DA5A8A"/>
    <w:rsid w:val="00DA64A4"/>
    <w:rsid w:val="00DA7C0E"/>
    <w:rsid w:val="00DB107F"/>
    <w:rsid w:val="00DB1170"/>
    <w:rsid w:val="00DB1B9A"/>
    <w:rsid w:val="00DB208F"/>
    <w:rsid w:val="00DB2256"/>
    <w:rsid w:val="00DB26CD"/>
    <w:rsid w:val="00DB2EA0"/>
    <w:rsid w:val="00DB373D"/>
    <w:rsid w:val="00DB441C"/>
    <w:rsid w:val="00DB44AF"/>
    <w:rsid w:val="00DB4619"/>
    <w:rsid w:val="00DB478D"/>
    <w:rsid w:val="00DB4C0D"/>
    <w:rsid w:val="00DB50B3"/>
    <w:rsid w:val="00DB59A8"/>
    <w:rsid w:val="00DB605E"/>
    <w:rsid w:val="00DB60E2"/>
    <w:rsid w:val="00DB6B7F"/>
    <w:rsid w:val="00DB70F8"/>
    <w:rsid w:val="00DB74D0"/>
    <w:rsid w:val="00DB77DD"/>
    <w:rsid w:val="00DC103C"/>
    <w:rsid w:val="00DC1980"/>
    <w:rsid w:val="00DC1F58"/>
    <w:rsid w:val="00DC2252"/>
    <w:rsid w:val="00DC339B"/>
    <w:rsid w:val="00DC51F0"/>
    <w:rsid w:val="00DC5D40"/>
    <w:rsid w:val="00DC644D"/>
    <w:rsid w:val="00DC69A7"/>
    <w:rsid w:val="00DD0840"/>
    <w:rsid w:val="00DD30E9"/>
    <w:rsid w:val="00DD3214"/>
    <w:rsid w:val="00DD3283"/>
    <w:rsid w:val="00DD4F47"/>
    <w:rsid w:val="00DD5219"/>
    <w:rsid w:val="00DD5704"/>
    <w:rsid w:val="00DD5CE8"/>
    <w:rsid w:val="00DD5F78"/>
    <w:rsid w:val="00DD6DC2"/>
    <w:rsid w:val="00DD78E1"/>
    <w:rsid w:val="00DD7FBB"/>
    <w:rsid w:val="00DE0B9F"/>
    <w:rsid w:val="00DE0EE4"/>
    <w:rsid w:val="00DE102F"/>
    <w:rsid w:val="00DE18FE"/>
    <w:rsid w:val="00DE1D06"/>
    <w:rsid w:val="00DE2A9E"/>
    <w:rsid w:val="00DE38D5"/>
    <w:rsid w:val="00DE4238"/>
    <w:rsid w:val="00DE60B4"/>
    <w:rsid w:val="00DE657F"/>
    <w:rsid w:val="00DF01BA"/>
    <w:rsid w:val="00DF1218"/>
    <w:rsid w:val="00DF1CE8"/>
    <w:rsid w:val="00DF1F66"/>
    <w:rsid w:val="00DF283B"/>
    <w:rsid w:val="00DF431C"/>
    <w:rsid w:val="00DF5A11"/>
    <w:rsid w:val="00DF5B37"/>
    <w:rsid w:val="00DF6462"/>
    <w:rsid w:val="00E00E68"/>
    <w:rsid w:val="00E024C4"/>
    <w:rsid w:val="00E02FA0"/>
    <w:rsid w:val="00E036DC"/>
    <w:rsid w:val="00E03911"/>
    <w:rsid w:val="00E05D6E"/>
    <w:rsid w:val="00E10454"/>
    <w:rsid w:val="00E112E5"/>
    <w:rsid w:val="00E122D8"/>
    <w:rsid w:val="00E12CC8"/>
    <w:rsid w:val="00E15352"/>
    <w:rsid w:val="00E208AC"/>
    <w:rsid w:val="00E21CC7"/>
    <w:rsid w:val="00E22C96"/>
    <w:rsid w:val="00E23B6E"/>
    <w:rsid w:val="00E24D9E"/>
    <w:rsid w:val="00E25849"/>
    <w:rsid w:val="00E31357"/>
    <w:rsid w:val="00E3197E"/>
    <w:rsid w:val="00E31F8E"/>
    <w:rsid w:val="00E32429"/>
    <w:rsid w:val="00E327A6"/>
    <w:rsid w:val="00E3400B"/>
    <w:rsid w:val="00E342F8"/>
    <w:rsid w:val="00E351ED"/>
    <w:rsid w:val="00E37267"/>
    <w:rsid w:val="00E420D8"/>
    <w:rsid w:val="00E42398"/>
    <w:rsid w:val="00E42B19"/>
    <w:rsid w:val="00E43F60"/>
    <w:rsid w:val="00E44716"/>
    <w:rsid w:val="00E50B66"/>
    <w:rsid w:val="00E527B9"/>
    <w:rsid w:val="00E52867"/>
    <w:rsid w:val="00E538DA"/>
    <w:rsid w:val="00E53DE3"/>
    <w:rsid w:val="00E6034B"/>
    <w:rsid w:val="00E60C8B"/>
    <w:rsid w:val="00E60C9A"/>
    <w:rsid w:val="00E635B0"/>
    <w:rsid w:val="00E63F59"/>
    <w:rsid w:val="00E6549E"/>
    <w:rsid w:val="00E65EDE"/>
    <w:rsid w:val="00E66B5D"/>
    <w:rsid w:val="00E67877"/>
    <w:rsid w:val="00E70F81"/>
    <w:rsid w:val="00E73CD3"/>
    <w:rsid w:val="00E755C8"/>
    <w:rsid w:val="00E7646E"/>
    <w:rsid w:val="00E77055"/>
    <w:rsid w:val="00E77460"/>
    <w:rsid w:val="00E775E5"/>
    <w:rsid w:val="00E8057C"/>
    <w:rsid w:val="00E81622"/>
    <w:rsid w:val="00E826AD"/>
    <w:rsid w:val="00E82886"/>
    <w:rsid w:val="00E82CA5"/>
    <w:rsid w:val="00E83ABC"/>
    <w:rsid w:val="00E83C79"/>
    <w:rsid w:val="00E844F2"/>
    <w:rsid w:val="00E90254"/>
    <w:rsid w:val="00E90599"/>
    <w:rsid w:val="00E90AD0"/>
    <w:rsid w:val="00E90DD4"/>
    <w:rsid w:val="00E92FCB"/>
    <w:rsid w:val="00E93340"/>
    <w:rsid w:val="00E943B9"/>
    <w:rsid w:val="00E9519A"/>
    <w:rsid w:val="00E975BE"/>
    <w:rsid w:val="00E97BFA"/>
    <w:rsid w:val="00EA147F"/>
    <w:rsid w:val="00EA3630"/>
    <w:rsid w:val="00EA38EA"/>
    <w:rsid w:val="00EA4A27"/>
    <w:rsid w:val="00EA4FA6"/>
    <w:rsid w:val="00EA710C"/>
    <w:rsid w:val="00EB06FB"/>
    <w:rsid w:val="00EB0B52"/>
    <w:rsid w:val="00EB0C22"/>
    <w:rsid w:val="00EB1A25"/>
    <w:rsid w:val="00EB28BF"/>
    <w:rsid w:val="00EB4070"/>
    <w:rsid w:val="00EB63E2"/>
    <w:rsid w:val="00EC6B94"/>
    <w:rsid w:val="00EC7363"/>
    <w:rsid w:val="00EC7583"/>
    <w:rsid w:val="00EC770C"/>
    <w:rsid w:val="00ED035F"/>
    <w:rsid w:val="00ED03AB"/>
    <w:rsid w:val="00ED1963"/>
    <w:rsid w:val="00ED1CD4"/>
    <w:rsid w:val="00ED1D2B"/>
    <w:rsid w:val="00ED1ECA"/>
    <w:rsid w:val="00ED23DB"/>
    <w:rsid w:val="00ED427B"/>
    <w:rsid w:val="00ED64B5"/>
    <w:rsid w:val="00ED6814"/>
    <w:rsid w:val="00ED7D52"/>
    <w:rsid w:val="00EE0B1F"/>
    <w:rsid w:val="00EE0F3B"/>
    <w:rsid w:val="00EE1D41"/>
    <w:rsid w:val="00EE2121"/>
    <w:rsid w:val="00EE34B9"/>
    <w:rsid w:val="00EE37F0"/>
    <w:rsid w:val="00EE65C3"/>
    <w:rsid w:val="00EE6B87"/>
    <w:rsid w:val="00EE7CCA"/>
    <w:rsid w:val="00EE7E34"/>
    <w:rsid w:val="00EF1305"/>
    <w:rsid w:val="00EF1BC4"/>
    <w:rsid w:val="00EF3262"/>
    <w:rsid w:val="00EF35CF"/>
    <w:rsid w:val="00EF610F"/>
    <w:rsid w:val="00EF64A4"/>
    <w:rsid w:val="00F00444"/>
    <w:rsid w:val="00F015EA"/>
    <w:rsid w:val="00F02638"/>
    <w:rsid w:val="00F04160"/>
    <w:rsid w:val="00F06E53"/>
    <w:rsid w:val="00F128F4"/>
    <w:rsid w:val="00F131F1"/>
    <w:rsid w:val="00F138FF"/>
    <w:rsid w:val="00F15080"/>
    <w:rsid w:val="00F16A14"/>
    <w:rsid w:val="00F20879"/>
    <w:rsid w:val="00F21919"/>
    <w:rsid w:val="00F225E5"/>
    <w:rsid w:val="00F229E3"/>
    <w:rsid w:val="00F25121"/>
    <w:rsid w:val="00F251D7"/>
    <w:rsid w:val="00F25655"/>
    <w:rsid w:val="00F268F3"/>
    <w:rsid w:val="00F2692F"/>
    <w:rsid w:val="00F30BE0"/>
    <w:rsid w:val="00F30EE3"/>
    <w:rsid w:val="00F33D05"/>
    <w:rsid w:val="00F33D09"/>
    <w:rsid w:val="00F33EA7"/>
    <w:rsid w:val="00F361D7"/>
    <w:rsid w:val="00F362D7"/>
    <w:rsid w:val="00F37D7B"/>
    <w:rsid w:val="00F40B47"/>
    <w:rsid w:val="00F413A1"/>
    <w:rsid w:val="00F432FC"/>
    <w:rsid w:val="00F43756"/>
    <w:rsid w:val="00F43ED0"/>
    <w:rsid w:val="00F44EAB"/>
    <w:rsid w:val="00F475CF"/>
    <w:rsid w:val="00F50C15"/>
    <w:rsid w:val="00F5284F"/>
    <w:rsid w:val="00F5314C"/>
    <w:rsid w:val="00F531FE"/>
    <w:rsid w:val="00F5349D"/>
    <w:rsid w:val="00F5582A"/>
    <w:rsid w:val="00F5688C"/>
    <w:rsid w:val="00F60048"/>
    <w:rsid w:val="00F60FF9"/>
    <w:rsid w:val="00F62D9A"/>
    <w:rsid w:val="00F635DD"/>
    <w:rsid w:val="00F65106"/>
    <w:rsid w:val="00F6627B"/>
    <w:rsid w:val="00F663D1"/>
    <w:rsid w:val="00F66C3D"/>
    <w:rsid w:val="00F66C80"/>
    <w:rsid w:val="00F7124E"/>
    <w:rsid w:val="00F71B97"/>
    <w:rsid w:val="00F72EF4"/>
    <w:rsid w:val="00F7336E"/>
    <w:rsid w:val="00F734F2"/>
    <w:rsid w:val="00F74266"/>
    <w:rsid w:val="00F74EF7"/>
    <w:rsid w:val="00F75052"/>
    <w:rsid w:val="00F7622A"/>
    <w:rsid w:val="00F76F2E"/>
    <w:rsid w:val="00F7733B"/>
    <w:rsid w:val="00F774BB"/>
    <w:rsid w:val="00F77AC1"/>
    <w:rsid w:val="00F804D3"/>
    <w:rsid w:val="00F816CB"/>
    <w:rsid w:val="00F81B48"/>
    <w:rsid w:val="00F81C1A"/>
    <w:rsid w:val="00F81CD2"/>
    <w:rsid w:val="00F82065"/>
    <w:rsid w:val="00F82641"/>
    <w:rsid w:val="00F8297E"/>
    <w:rsid w:val="00F846A6"/>
    <w:rsid w:val="00F848BE"/>
    <w:rsid w:val="00F84A56"/>
    <w:rsid w:val="00F85362"/>
    <w:rsid w:val="00F86567"/>
    <w:rsid w:val="00F90F18"/>
    <w:rsid w:val="00F93143"/>
    <w:rsid w:val="00F93558"/>
    <w:rsid w:val="00F937E4"/>
    <w:rsid w:val="00F94919"/>
    <w:rsid w:val="00F94BA8"/>
    <w:rsid w:val="00F95EE7"/>
    <w:rsid w:val="00F96AD9"/>
    <w:rsid w:val="00FA025B"/>
    <w:rsid w:val="00FA13B8"/>
    <w:rsid w:val="00FA2A81"/>
    <w:rsid w:val="00FA39E6"/>
    <w:rsid w:val="00FA4B72"/>
    <w:rsid w:val="00FA50B9"/>
    <w:rsid w:val="00FA605F"/>
    <w:rsid w:val="00FA62A7"/>
    <w:rsid w:val="00FA7BC9"/>
    <w:rsid w:val="00FB01EA"/>
    <w:rsid w:val="00FB152C"/>
    <w:rsid w:val="00FB1F62"/>
    <w:rsid w:val="00FB378E"/>
    <w:rsid w:val="00FB37F1"/>
    <w:rsid w:val="00FB452C"/>
    <w:rsid w:val="00FB47C0"/>
    <w:rsid w:val="00FB4A34"/>
    <w:rsid w:val="00FB501B"/>
    <w:rsid w:val="00FB719A"/>
    <w:rsid w:val="00FB7770"/>
    <w:rsid w:val="00FC3D32"/>
    <w:rsid w:val="00FC4D60"/>
    <w:rsid w:val="00FC502A"/>
    <w:rsid w:val="00FC68B4"/>
    <w:rsid w:val="00FC68CE"/>
    <w:rsid w:val="00FC73C5"/>
    <w:rsid w:val="00FC7F2C"/>
    <w:rsid w:val="00FD3B91"/>
    <w:rsid w:val="00FD4A5A"/>
    <w:rsid w:val="00FD576B"/>
    <w:rsid w:val="00FD579E"/>
    <w:rsid w:val="00FD6845"/>
    <w:rsid w:val="00FD6A97"/>
    <w:rsid w:val="00FD7361"/>
    <w:rsid w:val="00FD7BC8"/>
    <w:rsid w:val="00FE188B"/>
    <w:rsid w:val="00FE1F62"/>
    <w:rsid w:val="00FE4516"/>
    <w:rsid w:val="00FE5185"/>
    <w:rsid w:val="00FE5B19"/>
    <w:rsid w:val="00FE6000"/>
    <w:rsid w:val="00FE64C8"/>
    <w:rsid w:val="00FE7637"/>
    <w:rsid w:val="00FF10E2"/>
    <w:rsid w:val="00FF1198"/>
    <w:rsid w:val="00FF1C45"/>
    <w:rsid w:val="00FF23F7"/>
    <w:rsid w:val="00FF40C1"/>
    <w:rsid w:val="00FF5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1">
    <w:name w:val="footnote text"/>
    <w:basedOn w:val="a6"/>
    <w:link w:val="aff2"/>
    <w:uiPriority w:val="99"/>
    <w:semiHidden/>
    <w:unhideWhenUsed/>
    <w:rsid w:val="00C41E12"/>
    <w:pPr>
      <w:snapToGrid w:val="0"/>
      <w:jc w:val="left"/>
    </w:pPr>
    <w:rPr>
      <w:sz w:val="20"/>
    </w:rPr>
  </w:style>
  <w:style w:type="character" w:customStyle="1" w:styleId="aff2">
    <w:name w:val="註腳文字 字元"/>
    <w:basedOn w:val="a7"/>
    <w:link w:val="aff1"/>
    <w:uiPriority w:val="99"/>
    <w:semiHidden/>
    <w:rsid w:val="00C41E12"/>
    <w:rPr>
      <w:rFonts w:ascii="標楷體" w:eastAsia="標楷體"/>
      <w:kern w:val="2"/>
    </w:rPr>
  </w:style>
  <w:style w:type="character" w:styleId="aff3">
    <w:name w:val="footnote reference"/>
    <w:basedOn w:val="a7"/>
    <w:uiPriority w:val="99"/>
    <w:semiHidden/>
    <w:unhideWhenUsed/>
    <w:rsid w:val="00C41E12"/>
    <w:rPr>
      <w:vertAlign w:val="superscript"/>
    </w:rPr>
  </w:style>
  <w:style w:type="character" w:styleId="aff4">
    <w:name w:val="Emphasis"/>
    <w:basedOn w:val="a7"/>
    <w:uiPriority w:val="20"/>
    <w:qFormat/>
    <w:rsid w:val="002762AF"/>
    <w:rPr>
      <w:i/>
      <w:iCs/>
    </w:rPr>
  </w:style>
  <w:style w:type="character" w:customStyle="1" w:styleId="30">
    <w:name w:val="標題 3 字元"/>
    <w:basedOn w:val="a7"/>
    <w:link w:val="3"/>
    <w:rsid w:val="00CE2644"/>
    <w:rPr>
      <w:rFonts w:ascii="標楷體" w:eastAsia="標楷體" w:hAnsi="Arial"/>
      <w:bCs/>
      <w:kern w:val="32"/>
      <w:sz w:val="32"/>
      <w:szCs w:val="36"/>
    </w:rPr>
  </w:style>
  <w:style w:type="character" w:customStyle="1" w:styleId="40">
    <w:name w:val="標題 4 字元"/>
    <w:basedOn w:val="a7"/>
    <w:link w:val="4"/>
    <w:rsid w:val="00CE2644"/>
    <w:rPr>
      <w:rFonts w:ascii="標楷體" w:eastAsia="標楷體" w:hAnsi="Arial"/>
      <w:kern w:val="32"/>
      <w:sz w:val="32"/>
      <w:szCs w:val="36"/>
    </w:rPr>
  </w:style>
  <w:style w:type="character" w:customStyle="1" w:styleId="50">
    <w:name w:val="標題 5 字元"/>
    <w:basedOn w:val="a7"/>
    <w:link w:val="5"/>
    <w:rsid w:val="00CE2644"/>
    <w:rPr>
      <w:rFonts w:ascii="標楷體" w:eastAsia="標楷體" w:hAnsi="Arial"/>
      <w:bCs/>
      <w:kern w:val="32"/>
      <w:sz w:val="32"/>
      <w:szCs w:val="36"/>
    </w:rPr>
  </w:style>
  <w:style w:type="character" w:customStyle="1" w:styleId="60">
    <w:name w:val="標題 6 字元"/>
    <w:basedOn w:val="a7"/>
    <w:link w:val="6"/>
    <w:rsid w:val="00CE2644"/>
    <w:rPr>
      <w:rFonts w:ascii="標楷體" w:eastAsia="標楷體" w:hAnsi="Arial"/>
      <w:kern w:val="32"/>
      <w:sz w:val="32"/>
      <w:szCs w:val="36"/>
    </w:rPr>
  </w:style>
  <w:style w:type="character" w:customStyle="1" w:styleId="10">
    <w:name w:val="標題 1 字元"/>
    <w:basedOn w:val="a7"/>
    <w:link w:val="1"/>
    <w:rsid w:val="0031615E"/>
    <w:rPr>
      <w:rFonts w:ascii="標楷體" w:eastAsia="標楷體" w:hAnsi="Arial"/>
      <w:bCs/>
      <w:kern w:val="32"/>
      <w:sz w:val="32"/>
      <w:szCs w:val="52"/>
    </w:rPr>
  </w:style>
  <w:style w:type="character" w:customStyle="1" w:styleId="70">
    <w:name w:val="標題 7 字元"/>
    <w:basedOn w:val="a7"/>
    <w:link w:val="7"/>
    <w:rsid w:val="0031615E"/>
    <w:rPr>
      <w:rFonts w:ascii="標楷體" w:eastAsia="標楷體" w:hAnsi="Arial"/>
      <w:bCs/>
      <w:kern w:val="32"/>
      <w:sz w:val="32"/>
      <w:szCs w:val="36"/>
    </w:rPr>
  </w:style>
  <w:style w:type="character" w:customStyle="1" w:styleId="80">
    <w:name w:val="標題 8 字元"/>
    <w:basedOn w:val="a7"/>
    <w:link w:val="8"/>
    <w:rsid w:val="0031615E"/>
    <w:rPr>
      <w:rFonts w:ascii="標楷體" w:eastAsia="標楷體" w:hAnsi="Arial"/>
      <w:kern w:val="32"/>
      <w:sz w:val="32"/>
      <w:szCs w:val="36"/>
    </w:rPr>
  </w:style>
  <w:style w:type="character" w:customStyle="1" w:styleId="ab">
    <w:name w:val="簽名 字元"/>
    <w:basedOn w:val="a7"/>
    <w:link w:val="aa"/>
    <w:semiHidden/>
    <w:rsid w:val="0031615E"/>
    <w:rPr>
      <w:rFonts w:ascii="標楷體" w:eastAsia="標楷體"/>
      <w:b/>
      <w:snapToGrid w:val="0"/>
      <w:spacing w:val="10"/>
      <w:kern w:val="2"/>
      <w:sz w:val="36"/>
    </w:rPr>
  </w:style>
  <w:style w:type="character" w:customStyle="1" w:styleId="ad">
    <w:name w:val="章節附註文字 字元"/>
    <w:basedOn w:val="a7"/>
    <w:link w:val="ac"/>
    <w:semiHidden/>
    <w:rsid w:val="0031615E"/>
    <w:rPr>
      <w:rFonts w:ascii="標楷體" w:eastAsia="標楷體"/>
      <w:snapToGrid w:val="0"/>
      <w:spacing w:val="10"/>
      <w:kern w:val="2"/>
      <w:sz w:val="32"/>
    </w:rPr>
  </w:style>
  <w:style w:type="character" w:customStyle="1" w:styleId="af0">
    <w:name w:val="頁首 字元"/>
    <w:basedOn w:val="a7"/>
    <w:link w:val="af"/>
    <w:semiHidden/>
    <w:rsid w:val="0031615E"/>
    <w:rPr>
      <w:rFonts w:ascii="標楷體" w:eastAsia="標楷體"/>
      <w:kern w:val="2"/>
    </w:rPr>
  </w:style>
  <w:style w:type="character" w:customStyle="1" w:styleId="af5">
    <w:name w:val="本文縮排 字元"/>
    <w:basedOn w:val="a7"/>
    <w:link w:val="af4"/>
    <w:semiHidden/>
    <w:rsid w:val="0031615E"/>
    <w:rPr>
      <w:rFonts w:ascii="標楷體" w:eastAsia="標楷體"/>
      <w:kern w:val="2"/>
      <w:sz w:val="32"/>
    </w:rPr>
  </w:style>
  <w:style w:type="character" w:customStyle="1" w:styleId="af8">
    <w:name w:val="頁尾 字元"/>
    <w:basedOn w:val="a7"/>
    <w:link w:val="af7"/>
    <w:semiHidden/>
    <w:rsid w:val="0031615E"/>
    <w:rPr>
      <w:rFonts w:ascii="標楷體" w:eastAsia="標楷體"/>
      <w:kern w:val="2"/>
    </w:rPr>
  </w:style>
  <w:style w:type="paragraph" w:styleId="aff5">
    <w:name w:val="Body Text"/>
    <w:basedOn w:val="a6"/>
    <w:link w:val="aff6"/>
    <w:uiPriority w:val="99"/>
    <w:semiHidden/>
    <w:unhideWhenUsed/>
    <w:rsid w:val="00BF7B57"/>
    <w:pPr>
      <w:spacing w:after="120"/>
    </w:pPr>
  </w:style>
  <w:style w:type="character" w:customStyle="1" w:styleId="aff6">
    <w:name w:val="本文 字元"/>
    <w:basedOn w:val="a7"/>
    <w:link w:val="aff5"/>
    <w:uiPriority w:val="99"/>
    <w:semiHidden/>
    <w:rsid w:val="00BF7B57"/>
    <w:rPr>
      <w:rFonts w:ascii="標楷體" w:eastAsia="標楷體"/>
      <w:kern w:val="2"/>
      <w:sz w:val="32"/>
    </w:rPr>
  </w:style>
  <w:style w:type="paragraph" w:styleId="aff7">
    <w:name w:val="Revision"/>
    <w:hidden/>
    <w:uiPriority w:val="99"/>
    <w:semiHidden/>
    <w:rsid w:val="00D66E8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941324">
      <w:bodyDiv w:val="1"/>
      <w:marLeft w:val="0"/>
      <w:marRight w:val="0"/>
      <w:marTop w:val="0"/>
      <w:marBottom w:val="0"/>
      <w:divBdr>
        <w:top w:val="none" w:sz="0" w:space="0" w:color="auto"/>
        <w:left w:val="none" w:sz="0" w:space="0" w:color="auto"/>
        <w:bottom w:val="none" w:sz="0" w:space="0" w:color="auto"/>
        <w:right w:val="none" w:sz="0" w:space="0" w:color="auto"/>
      </w:divBdr>
    </w:div>
    <w:div w:id="17871160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EAB4-B4C2-4B7E-807A-857D3178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2021-03-15T07:54:00Z</dcterms:created>
  <dcterms:modified xsi:type="dcterms:W3CDTF">2021-03-15T07:55:00Z</dcterms:modified>
</cp:coreProperties>
</file>