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7EBC" w:rsidRPr="002E5D2E" w:rsidRDefault="003B7EBC" w:rsidP="003B7EBC">
      <w:pPr>
        <w:pStyle w:val="af2"/>
        <w:ind w:left="1700" w:right="680" w:hanging="680"/>
        <w:rPr>
          <w:color w:val="000000" w:themeColor="text1"/>
        </w:rPr>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GoBack"/>
      <w:bookmarkEnd w:id="23"/>
      <w:r w:rsidRPr="002E5D2E">
        <w:rPr>
          <w:rFonts w:hint="eastAsia"/>
          <w:color w:val="000000" w:themeColor="text1"/>
        </w:rPr>
        <w:t>調查報告</w:t>
      </w:r>
    </w:p>
    <w:p w:rsidR="003B7EBC" w:rsidRPr="002E5D2E" w:rsidRDefault="003B7EBC" w:rsidP="003B7EBC">
      <w:pPr>
        <w:pStyle w:val="1"/>
        <w:ind w:left="2380" w:hanging="2380"/>
        <w:rPr>
          <w:color w:val="000000" w:themeColor="text1"/>
        </w:rPr>
      </w:pPr>
      <w:r w:rsidRPr="002E5D2E">
        <w:rPr>
          <w:rFonts w:hint="eastAsia"/>
          <w:color w:val="000000" w:themeColor="text1"/>
        </w:rPr>
        <w:t>案　　由：</w:t>
      </w:r>
      <w:r w:rsidRPr="002E5D2E">
        <w:rPr>
          <w:color w:val="000000" w:themeColor="text1"/>
          <w:szCs w:val="32"/>
        </w:rPr>
        <w:t>據悉，</w:t>
      </w:r>
      <w:r w:rsidR="006C5672">
        <w:rPr>
          <w:rFonts w:hAnsi="標楷體" w:hint="eastAsia"/>
          <w:color w:val="000000" w:themeColor="text1"/>
          <w:szCs w:val="32"/>
        </w:rPr>
        <w:t>○</w:t>
      </w:r>
      <w:r w:rsidR="009A5B6B" w:rsidRPr="002E5D2E">
        <w:rPr>
          <w:rFonts w:hint="eastAsia"/>
          <w:color w:val="000000" w:themeColor="text1"/>
          <w:szCs w:val="32"/>
        </w:rPr>
        <w:t>姓保母</w:t>
      </w:r>
      <w:r w:rsidRPr="002E5D2E">
        <w:rPr>
          <w:color w:val="000000" w:themeColor="text1"/>
          <w:szCs w:val="32"/>
        </w:rPr>
        <w:t>受臺南市政府社會局委託照護1歲男童，係由臺南市政府社會局緊急安置，於108年1月10日男童左後腦硬腦膜下出血、雙側腦血腫、視網膜出血、左肱骨折傷，腿上有綑綁傷痕，疑遭</w:t>
      </w:r>
      <w:r w:rsidR="006C5672">
        <w:rPr>
          <w:rFonts w:hAnsi="標楷體" w:hint="eastAsia"/>
          <w:color w:val="000000" w:themeColor="text1"/>
          <w:szCs w:val="32"/>
        </w:rPr>
        <w:t>○</w:t>
      </w:r>
      <w:r w:rsidR="009A5B6B" w:rsidRPr="002E5D2E">
        <w:rPr>
          <w:rFonts w:hint="eastAsia"/>
          <w:color w:val="000000" w:themeColor="text1"/>
          <w:szCs w:val="32"/>
        </w:rPr>
        <w:t>姓</w:t>
      </w:r>
      <w:r w:rsidR="00C5223A" w:rsidRPr="00A01E9C">
        <w:rPr>
          <w:rFonts w:hint="eastAsia"/>
          <w:color w:val="000000" w:themeColor="text1"/>
          <w:szCs w:val="32"/>
        </w:rPr>
        <w:t>保</w:t>
      </w:r>
      <w:r w:rsidR="009A5B6B" w:rsidRPr="002E5D2E">
        <w:rPr>
          <w:rFonts w:hint="eastAsia"/>
          <w:color w:val="000000" w:themeColor="text1"/>
          <w:szCs w:val="32"/>
        </w:rPr>
        <w:t>母</w:t>
      </w:r>
      <w:r w:rsidRPr="002E5D2E">
        <w:rPr>
          <w:color w:val="000000" w:themeColor="text1"/>
          <w:szCs w:val="32"/>
        </w:rPr>
        <w:t>虐待等情。究臺南市政府社會局將該男童緊急安置之原由為何？程序上有無違失？又受委託照顧之保母是否符合法定資格？臺南市政府社會局對於托育人員之管理及托育服務環境安全之檢核有無違失？均有深入調查之</w:t>
      </w:r>
      <w:r w:rsidRPr="002E5D2E">
        <w:rPr>
          <w:color w:val="000000" w:themeColor="text1"/>
          <w:szCs w:val="32"/>
        </w:rPr>
        <w:lastRenderedPageBreak/>
        <w:t>必要案。</w:t>
      </w:r>
      <w:r w:rsidRPr="002E5D2E">
        <w:rPr>
          <w:color w:val="000000" w:themeColor="text1"/>
        </w:rPr>
        <w:t xml:space="preserve"> </w:t>
      </w:r>
    </w:p>
    <w:p w:rsidR="002304ED" w:rsidRPr="002E5D2E" w:rsidRDefault="002304ED" w:rsidP="002304ED">
      <w:pPr>
        <w:pStyle w:val="1"/>
        <w:ind w:left="2380" w:hanging="2380"/>
        <w:rPr>
          <w:color w:val="000000" w:themeColor="text1"/>
        </w:rPr>
      </w:pPr>
      <w:bookmarkStart w:id="24" w:name="_Toc524895641"/>
      <w:bookmarkStart w:id="25" w:name="_Toc524896187"/>
      <w:bookmarkStart w:id="26" w:name="_Toc524896217"/>
      <w:bookmarkStart w:id="27" w:name="_Toc525066142"/>
      <w:bookmarkStart w:id="28" w:name="_Toc4316182"/>
      <w:bookmarkStart w:id="29" w:name="_Toc4473323"/>
      <w:bookmarkStart w:id="30" w:name="_Toc69556890"/>
      <w:bookmarkStart w:id="31" w:name="_Toc69556939"/>
      <w:bookmarkStart w:id="32" w:name="_Toc69609813"/>
      <w:bookmarkStart w:id="33" w:name="_Toc70241809"/>
      <w:bookmarkStart w:id="34" w:name="_Toc529222686"/>
      <w:bookmarkStart w:id="35" w:name="_Toc529223108"/>
      <w:bookmarkStart w:id="36" w:name="_Toc529223859"/>
      <w:bookmarkStart w:id="37" w:name="_Toc529228262"/>
      <w:bookmarkStart w:id="38" w:name="_Toc2400392"/>
      <w:bookmarkStart w:id="39" w:name="_Toc4316186"/>
      <w:bookmarkStart w:id="40" w:name="_Toc4473327"/>
      <w:bookmarkStart w:id="41" w:name="_Toc69556894"/>
      <w:bookmarkStart w:id="42" w:name="_Toc69556943"/>
      <w:bookmarkStart w:id="43" w:name="_Toc69609817"/>
      <w:bookmarkStart w:id="44" w:name="_Toc70241813"/>
      <w:bookmarkStart w:id="45" w:name="_Toc70242202"/>
      <w:bookmarkStart w:id="46" w:name="_Toc421794872"/>
      <w:bookmarkStart w:id="47" w:name="_Toc422834157"/>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4"/>
      <w:bookmarkEnd w:id="25"/>
      <w:bookmarkEnd w:id="26"/>
      <w:bookmarkEnd w:id="27"/>
      <w:bookmarkEnd w:id="28"/>
      <w:bookmarkEnd w:id="29"/>
      <w:bookmarkEnd w:id="30"/>
      <w:bookmarkEnd w:id="31"/>
      <w:bookmarkEnd w:id="32"/>
      <w:bookmarkEnd w:id="33"/>
      <w:r w:rsidRPr="002E5D2E">
        <w:rPr>
          <w:rFonts w:hint="eastAsia"/>
          <w:color w:val="000000" w:themeColor="text1"/>
        </w:rPr>
        <w:t>調查意見：</w:t>
      </w:r>
      <w:bookmarkEnd w:id="34"/>
      <w:bookmarkEnd w:id="35"/>
      <w:bookmarkEnd w:id="36"/>
      <w:bookmarkEnd w:id="37"/>
      <w:bookmarkEnd w:id="38"/>
      <w:bookmarkEnd w:id="39"/>
      <w:bookmarkEnd w:id="40"/>
      <w:bookmarkEnd w:id="41"/>
      <w:bookmarkEnd w:id="42"/>
      <w:bookmarkEnd w:id="43"/>
      <w:bookmarkEnd w:id="44"/>
      <w:bookmarkEnd w:id="45"/>
      <w:bookmarkEnd w:id="46"/>
      <w:bookmarkEnd w:id="47"/>
    </w:p>
    <w:p w:rsidR="002304ED" w:rsidRPr="002E5D2E" w:rsidRDefault="00A52814" w:rsidP="002304ED">
      <w:pPr>
        <w:pStyle w:val="11"/>
        <w:ind w:left="680" w:firstLine="680"/>
        <w:rPr>
          <w:color w:val="000000" w:themeColor="text1"/>
        </w:rPr>
      </w:pPr>
      <w:bookmarkStart w:id="48" w:name="_Toc524902730"/>
      <w:r w:rsidRPr="002E5D2E">
        <w:rPr>
          <w:rFonts w:hAnsi="標楷體" w:hint="eastAsia"/>
          <w:color w:val="000000" w:themeColor="text1"/>
        </w:rPr>
        <w:t>本院</w:t>
      </w:r>
      <w:r w:rsidR="0075387C" w:rsidRPr="002E5D2E">
        <w:rPr>
          <w:rFonts w:hAnsi="標楷體" w:hint="eastAsia"/>
          <w:color w:val="000000" w:themeColor="text1"/>
        </w:rPr>
        <w:t>為瞭解相關案情，</w:t>
      </w:r>
      <w:r w:rsidR="0075387C" w:rsidRPr="002E5D2E">
        <w:rPr>
          <w:rFonts w:hint="eastAsia"/>
          <w:bCs/>
          <w:color w:val="000000" w:themeColor="text1"/>
        </w:rPr>
        <w:t>於</w:t>
      </w:r>
      <w:r w:rsidR="001F18C3" w:rsidRPr="002E5D2E">
        <w:rPr>
          <w:rFonts w:hint="eastAsia"/>
          <w:bCs/>
          <w:color w:val="000000" w:themeColor="text1"/>
        </w:rPr>
        <w:t>民國（下同）</w:t>
      </w:r>
      <w:r w:rsidR="0075387C" w:rsidRPr="002E5D2E">
        <w:rPr>
          <w:rFonts w:hint="eastAsia"/>
          <w:bCs/>
          <w:color w:val="000000" w:themeColor="text1"/>
        </w:rPr>
        <w:t>109年9月</w:t>
      </w:r>
      <w:r w:rsidR="0075387C" w:rsidRPr="002E5D2E">
        <w:rPr>
          <w:bCs/>
          <w:color w:val="000000" w:themeColor="text1"/>
        </w:rPr>
        <w:t>16</w:t>
      </w:r>
      <w:r w:rsidR="0075387C" w:rsidRPr="002E5D2E">
        <w:rPr>
          <w:rFonts w:hint="eastAsia"/>
          <w:bCs/>
          <w:color w:val="000000" w:themeColor="text1"/>
        </w:rPr>
        <w:t>日分別函請</w:t>
      </w:r>
      <w:r w:rsidR="0075387C" w:rsidRPr="002E5D2E">
        <w:rPr>
          <w:rFonts w:hAnsi="標楷體" w:hint="eastAsia"/>
          <w:color w:val="000000" w:themeColor="text1"/>
        </w:rPr>
        <w:t>衛生福利部</w:t>
      </w:r>
      <w:r w:rsidR="0075387C" w:rsidRPr="002E5D2E">
        <w:rPr>
          <w:rFonts w:hAnsi="標楷體" w:hint="eastAsia"/>
          <w:color w:val="000000" w:themeColor="text1"/>
          <w:szCs w:val="32"/>
        </w:rPr>
        <w:t>（下稱衛福部）</w:t>
      </w:r>
      <w:r w:rsidR="0075387C" w:rsidRPr="002E5D2E">
        <w:rPr>
          <w:rFonts w:hAnsi="標楷體" w:hint="eastAsia"/>
          <w:color w:val="000000" w:themeColor="text1"/>
        </w:rPr>
        <w:t>、臺南市政府</w:t>
      </w:r>
      <w:r w:rsidR="0075387C" w:rsidRPr="002E5D2E">
        <w:rPr>
          <w:rFonts w:hint="eastAsia"/>
          <w:bCs/>
          <w:color w:val="000000" w:themeColor="text1"/>
        </w:rPr>
        <w:t>就有關事項查復併附佐證資料到院；嗣為瞭解臺南市政府對於涉案三任保母提起獨立告訴之司法偵查情形，於同年10月21日</w:t>
      </w:r>
      <w:r w:rsidR="0075387C" w:rsidRPr="002E5D2E">
        <w:rPr>
          <w:rFonts w:hAnsi="標楷體" w:hint="eastAsia"/>
          <w:color w:val="000000" w:themeColor="text1"/>
        </w:rPr>
        <w:t>向臺灣臺南地方檢察署</w:t>
      </w:r>
      <w:r w:rsidR="001D2169" w:rsidRPr="002E5D2E">
        <w:rPr>
          <w:rFonts w:hAnsi="標楷體" w:hint="eastAsia"/>
          <w:color w:val="000000" w:themeColor="text1"/>
        </w:rPr>
        <w:t>(下稱臺南地檢)</w:t>
      </w:r>
      <w:r w:rsidR="0075387C" w:rsidRPr="002E5D2E">
        <w:rPr>
          <w:rFonts w:hAnsi="標楷體" w:hint="eastAsia"/>
          <w:color w:val="000000" w:themeColor="text1"/>
        </w:rPr>
        <w:t>調閱</w:t>
      </w:r>
      <w:r w:rsidR="0075387C" w:rsidRPr="002E5D2E">
        <w:rPr>
          <w:rFonts w:hint="eastAsia"/>
          <w:color w:val="000000" w:themeColor="text1"/>
        </w:rPr>
        <w:t>相關卷證資料</w:t>
      </w:r>
      <w:r w:rsidR="0075387C" w:rsidRPr="002E5D2E">
        <w:rPr>
          <w:rStyle w:val="aff0"/>
          <w:color w:val="000000" w:themeColor="text1"/>
        </w:rPr>
        <w:footnoteReference w:id="1"/>
      </w:r>
      <w:r w:rsidR="0075387C" w:rsidRPr="002E5D2E">
        <w:rPr>
          <w:rFonts w:hint="eastAsia"/>
          <w:color w:val="000000" w:themeColor="text1"/>
        </w:rPr>
        <w:t>；又本院109年度地方</w:t>
      </w:r>
      <w:r w:rsidR="0075387C" w:rsidRPr="002E5D2E">
        <w:rPr>
          <w:rFonts w:hint="eastAsia"/>
          <w:color w:val="000000" w:themeColor="text1"/>
        </w:rPr>
        <w:lastRenderedPageBreak/>
        <w:t>機關巡察第9組委員於同年1</w:t>
      </w:r>
      <w:r w:rsidR="0075387C" w:rsidRPr="002E5D2E">
        <w:rPr>
          <w:color w:val="000000" w:themeColor="text1"/>
        </w:rPr>
        <w:t>0</w:t>
      </w:r>
      <w:r w:rsidR="0075387C" w:rsidRPr="002E5D2E">
        <w:rPr>
          <w:rFonts w:hint="eastAsia"/>
          <w:color w:val="000000" w:themeColor="text1"/>
        </w:rPr>
        <w:t>月26日巡察臺南市時，接受陳訴人提供相關證據資料，請本院協助釐清案情</w:t>
      </w:r>
      <w:r w:rsidR="002471D3" w:rsidRPr="002E5D2E">
        <w:rPr>
          <w:rStyle w:val="aff0"/>
          <w:color w:val="000000" w:themeColor="text1"/>
        </w:rPr>
        <w:footnoteReference w:id="2"/>
      </w:r>
      <w:r w:rsidR="0075387C" w:rsidRPr="002E5D2E">
        <w:rPr>
          <w:rFonts w:hint="eastAsia"/>
          <w:color w:val="000000" w:themeColor="text1"/>
        </w:rPr>
        <w:t>；經彙整上開資料後，復</w:t>
      </w:r>
      <w:r w:rsidR="0075387C" w:rsidRPr="002E5D2E">
        <w:rPr>
          <w:rFonts w:cs="標楷體" w:hint="eastAsia"/>
          <w:color w:val="000000" w:themeColor="text1"/>
          <w:szCs w:val="32"/>
        </w:rPr>
        <w:t>於同年12月10日詢問臺南市政府</w:t>
      </w:r>
      <w:r w:rsidR="00AE4F87" w:rsidRPr="002E5D2E">
        <w:rPr>
          <w:rFonts w:cs="標楷體" w:hint="eastAsia"/>
          <w:color w:val="000000" w:themeColor="text1"/>
          <w:szCs w:val="32"/>
        </w:rPr>
        <w:t>社會局、</w:t>
      </w:r>
      <w:r w:rsidR="00AE4F87" w:rsidRPr="002E5D2E">
        <w:rPr>
          <w:rFonts w:hAnsi="標楷體"/>
          <w:bCs/>
          <w:color w:val="000000" w:themeColor="text1"/>
          <w:szCs w:val="32"/>
        </w:rPr>
        <w:t>臺</w:t>
      </w:r>
      <w:r w:rsidR="00AE4F87" w:rsidRPr="002E5D2E">
        <w:rPr>
          <w:rFonts w:hAnsi="標楷體" w:hint="eastAsia"/>
          <w:bCs/>
          <w:color w:val="000000" w:themeColor="text1"/>
          <w:szCs w:val="32"/>
        </w:rPr>
        <w:t>南</w:t>
      </w:r>
      <w:r w:rsidR="00AE4F87" w:rsidRPr="002E5D2E">
        <w:rPr>
          <w:rFonts w:hAnsi="標楷體"/>
          <w:bCs/>
          <w:color w:val="000000" w:themeColor="text1"/>
          <w:szCs w:val="32"/>
        </w:rPr>
        <w:t>市</w:t>
      </w:r>
      <w:r w:rsidR="00AE4F87" w:rsidRPr="002E5D2E">
        <w:rPr>
          <w:rFonts w:hAnsi="標楷體"/>
          <w:color w:val="000000" w:themeColor="text1"/>
          <w:szCs w:val="32"/>
        </w:rPr>
        <w:t>家庭</w:t>
      </w:r>
      <w:r w:rsidR="00AE4F87" w:rsidRPr="002E5D2E">
        <w:rPr>
          <w:rFonts w:hAnsi="標楷體"/>
          <w:bCs/>
          <w:color w:val="000000" w:themeColor="text1"/>
          <w:szCs w:val="32"/>
        </w:rPr>
        <w:t>暴力暨性侵害防治中心</w:t>
      </w:r>
      <w:r w:rsidR="00AE4F87" w:rsidRPr="002E5D2E">
        <w:rPr>
          <w:rFonts w:hAnsi="標楷體" w:hint="eastAsia"/>
          <w:bCs/>
          <w:color w:val="000000" w:themeColor="text1"/>
          <w:szCs w:val="32"/>
        </w:rPr>
        <w:t>（下稱臺南市家防中心）等</w:t>
      </w:r>
      <w:r w:rsidR="0075387C" w:rsidRPr="002E5D2E">
        <w:rPr>
          <w:rFonts w:cs="標楷體" w:hint="eastAsia"/>
          <w:color w:val="000000" w:themeColor="text1"/>
          <w:szCs w:val="32"/>
        </w:rPr>
        <w:t>業務主管人員，繼而就居家托育人員</w:t>
      </w:r>
      <w:r w:rsidR="00AE4F87" w:rsidRPr="002E5D2E">
        <w:rPr>
          <w:rFonts w:cs="標楷體" w:hint="eastAsia"/>
          <w:color w:val="000000" w:themeColor="text1"/>
          <w:szCs w:val="32"/>
        </w:rPr>
        <w:t>(下稱托育人員)</w:t>
      </w:r>
      <w:r w:rsidR="0075387C" w:rsidRPr="002E5D2E">
        <w:rPr>
          <w:rFonts w:cs="標楷體" w:hint="eastAsia"/>
          <w:color w:val="000000" w:themeColor="text1"/>
          <w:szCs w:val="32"/>
        </w:rPr>
        <w:t>辦理安置業務相關問題，於同年月11日</w:t>
      </w:r>
      <w:r w:rsidRPr="002E5D2E">
        <w:rPr>
          <w:rFonts w:cs="標楷體" w:hint="eastAsia"/>
          <w:color w:val="000000" w:themeColor="text1"/>
          <w:szCs w:val="32"/>
        </w:rPr>
        <w:t>，</w:t>
      </w:r>
      <w:r w:rsidR="0075387C" w:rsidRPr="002E5D2E">
        <w:rPr>
          <w:rFonts w:cs="標楷體" w:hint="eastAsia"/>
          <w:color w:val="000000" w:themeColor="text1"/>
          <w:szCs w:val="32"/>
        </w:rPr>
        <w:t>請衛福部等相關業務主管人員到院說明，</w:t>
      </w:r>
      <w:r w:rsidR="0075387C" w:rsidRPr="002E5D2E">
        <w:rPr>
          <w:rFonts w:hint="eastAsia"/>
          <w:color w:val="000000" w:themeColor="text1"/>
          <w:szCs w:val="32"/>
        </w:rPr>
        <w:t>並經前揭機關補充資料後，業已調查竣事，</w:t>
      </w:r>
      <w:r w:rsidR="002304ED" w:rsidRPr="002E5D2E">
        <w:rPr>
          <w:rFonts w:hint="eastAsia"/>
          <w:color w:val="000000" w:themeColor="text1"/>
        </w:rPr>
        <w:t>茲臚列調查意見如下：</w:t>
      </w:r>
    </w:p>
    <w:p w:rsidR="002406B5" w:rsidRPr="002E5D2E" w:rsidRDefault="002406B5" w:rsidP="00430F4D">
      <w:pPr>
        <w:pStyle w:val="2"/>
        <w:spacing w:beforeLines="50" w:before="228"/>
        <w:ind w:left="1020" w:hanging="680"/>
        <w:rPr>
          <w:b/>
          <w:color w:val="000000" w:themeColor="text1"/>
        </w:rPr>
      </w:pPr>
      <w:r w:rsidRPr="002E5D2E">
        <w:rPr>
          <w:rFonts w:hint="eastAsia"/>
          <w:b/>
          <w:color w:val="000000" w:themeColor="text1"/>
        </w:rPr>
        <w:lastRenderedPageBreak/>
        <w:t>臺南市政府委託</w:t>
      </w:r>
      <w:r w:rsidR="00AE4F87" w:rsidRPr="002E5D2E">
        <w:rPr>
          <w:rFonts w:hint="eastAsia"/>
          <w:b/>
          <w:color w:val="000000" w:themeColor="text1"/>
        </w:rPr>
        <w:t>托育人員</w:t>
      </w:r>
      <w:r w:rsidRPr="002E5D2E">
        <w:rPr>
          <w:rFonts w:hint="eastAsia"/>
          <w:b/>
          <w:color w:val="000000" w:themeColor="text1"/>
        </w:rPr>
        <w:t>辦理本案安置兒童照顧業務，歷經多次轉換安置，且發生不當照顧情事，嗣因送醫急診發現</w:t>
      </w:r>
      <w:r w:rsidR="006A4CC4" w:rsidRPr="002E5D2E">
        <w:rPr>
          <w:rFonts w:hint="eastAsia"/>
          <w:b/>
          <w:color w:val="000000" w:themeColor="text1"/>
        </w:rPr>
        <w:t>受</w:t>
      </w:r>
      <w:r w:rsidRPr="002E5D2E">
        <w:rPr>
          <w:rFonts w:hint="eastAsia"/>
          <w:b/>
          <w:color w:val="000000" w:themeColor="text1"/>
        </w:rPr>
        <w:t>安置兒童身上多處傷勢，經判斷屬兒虐案件，然</w:t>
      </w:r>
      <w:r w:rsidR="000D6E2E" w:rsidRPr="002E5D2E">
        <w:rPr>
          <w:rFonts w:hint="eastAsia"/>
          <w:b/>
          <w:color w:val="000000" w:themeColor="text1"/>
        </w:rPr>
        <w:t>囿於</w:t>
      </w:r>
      <w:r w:rsidRPr="002E5D2E">
        <w:rPr>
          <w:rFonts w:hint="eastAsia"/>
          <w:b/>
          <w:color w:val="000000" w:themeColor="text1"/>
        </w:rPr>
        <w:t>該府於安置期間對於</w:t>
      </w:r>
      <w:r w:rsidR="006A4CC4" w:rsidRPr="002E5D2E">
        <w:rPr>
          <w:rFonts w:hint="eastAsia"/>
          <w:b/>
          <w:color w:val="000000" w:themeColor="text1"/>
        </w:rPr>
        <w:t>受</w:t>
      </w:r>
      <w:r w:rsidRPr="002E5D2E">
        <w:rPr>
          <w:rFonts w:hint="eastAsia"/>
          <w:b/>
          <w:color w:val="000000" w:themeColor="text1"/>
        </w:rPr>
        <w:t>安置兒童身心狀況欠缺敏感度，又對其傷勢未能</w:t>
      </w:r>
      <w:r w:rsidR="008302EB" w:rsidRPr="002E5D2E">
        <w:rPr>
          <w:rFonts w:hint="eastAsia"/>
          <w:b/>
          <w:color w:val="000000" w:themeColor="text1"/>
        </w:rPr>
        <w:t>善加運用</w:t>
      </w:r>
      <w:r w:rsidR="00D11A04" w:rsidRPr="002E5D2E">
        <w:rPr>
          <w:rFonts w:hAnsi="標楷體" w:hint="eastAsia"/>
          <w:b/>
          <w:color w:val="000000" w:themeColor="text1"/>
        </w:rPr>
        <w:t>兒少保護醫療區域整合中心</w:t>
      </w:r>
      <w:r w:rsidRPr="002E5D2E">
        <w:rPr>
          <w:rFonts w:hint="eastAsia"/>
          <w:b/>
          <w:color w:val="000000" w:themeColor="text1"/>
        </w:rPr>
        <w:t>或諮詢兒保醫師等專業資源協助驗傷評估，致未能保全證據，迄今尚無法全面釐清致傷成因，顯有未當，衛福部允應</w:t>
      </w:r>
      <w:r w:rsidR="002C3597" w:rsidRPr="002E5D2E">
        <w:rPr>
          <w:rFonts w:hint="eastAsia"/>
          <w:b/>
          <w:color w:val="000000" w:themeColor="text1"/>
        </w:rPr>
        <w:t>落實</w:t>
      </w:r>
      <w:r w:rsidRPr="002E5D2E">
        <w:rPr>
          <w:rFonts w:hint="eastAsia"/>
          <w:b/>
          <w:color w:val="000000" w:themeColor="text1"/>
        </w:rPr>
        <w:t>督促地方政府加強轉介醫療資源協助評估，避免不當照顧</w:t>
      </w:r>
      <w:r w:rsidR="0077241D" w:rsidRPr="002E5D2E">
        <w:rPr>
          <w:rFonts w:hint="eastAsia"/>
          <w:b/>
          <w:color w:val="000000" w:themeColor="text1"/>
        </w:rPr>
        <w:t>憾事</w:t>
      </w:r>
      <w:r w:rsidRPr="002E5D2E">
        <w:rPr>
          <w:rFonts w:hint="eastAsia"/>
          <w:b/>
          <w:color w:val="000000" w:themeColor="text1"/>
        </w:rPr>
        <w:t>再生，以保障受安置兒童之權益。</w:t>
      </w:r>
    </w:p>
    <w:p w:rsidR="002304ED" w:rsidRPr="002E5D2E" w:rsidRDefault="002304ED" w:rsidP="00886177">
      <w:pPr>
        <w:pStyle w:val="3"/>
        <w:ind w:left="1360" w:hanging="680"/>
        <w:rPr>
          <w:color w:val="000000" w:themeColor="text1"/>
          <w:szCs w:val="32"/>
        </w:rPr>
      </w:pPr>
      <w:r w:rsidRPr="002E5D2E">
        <w:rPr>
          <w:rFonts w:hAnsi="標楷體" w:hint="eastAsia"/>
          <w:color w:val="000000" w:themeColor="text1"/>
          <w:szCs w:val="32"/>
        </w:rPr>
        <w:lastRenderedPageBreak/>
        <w:t>按「社政機關辦理兒童及少年保護案件通報及調查處理作業程序」規定，兒保社工針對兒虐通報事件進行調查時，其評估重點包括受虐傷勢、嚴重程度、受傷部位、受虐經過、</w:t>
      </w:r>
      <w:r w:rsidR="00A316C7" w:rsidRPr="002E5D2E">
        <w:rPr>
          <w:rFonts w:hAnsi="標楷體" w:hint="eastAsia"/>
          <w:color w:val="000000" w:themeColor="text1"/>
          <w:szCs w:val="32"/>
        </w:rPr>
        <w:t>記</w:t>
      </w:r>
      <w:r w:rsidRPr="002E5D2E">
        <w:rPr>
          <w:rFonts w:hAnsi="標楷體" w:hint="eastAsia"/>
          <w:color w:val="000000" w:themeColor="text1"/>
          <w:szCs w:val="32"/>
        </w:rPr>
        <w:t>錄受害狀況及拍照保存證據等，對兒少傷勢如有疑慮，應諮詢兒保醫師意見，必要時送醫進行驗傷程序。衛福部鑑於嬰幼兒倘因不明原因受傷，亟需醫療專業人員協助釐清受傷原因，是否屬人為因素，俾及早針對遭受不當對待之嬰幼童介入，提供保護措施，</w:t>
      </w:r>
      <w:r w:rsidR="006A4CC4" w:rsidRPr="002E5D2E">
        <w:rPr>
          <w:rFonts w:hAnsi="標楷體" w:hint="eastAsia"/>
          <w:color w:val="000000" w:themeColor="text1"/>
          <w:szCs w:val="32"/>
        </w:rPr>
        <w:t>於</w:t>
      </w:r>
      <w:r w:rsidR="00873263" w:rsidRPr="002E5D2E">
        <w:rPr>
          <w:rFonts w:hint="eastAsia"/>
          <w:color w:val="000000" w:themeColor="text1"/>
          <w:szCs w:val="32"/>
        </w:rPr>
        <w:t>107年配合「強化社會安全網計畫」，由該部保護司主導推動「建立兒少保護醫療區域整合中心計</w:t>
      </w:r>
      <w:r w:rsidR="00873263" w:rsidRPr="002E5D2E">
        <w:rPr>
          <w:rFonts w:hint="eastAsia"/>
          <w:color w:val="000000" w:themeColor="text1"/>
          <w:szCs w:val="32"/>
        </w:rPr>
        <w:lastRenderedPageBreak/>
        <w:t>畫」，</w:t>
      </w:r>
      <w:r w:rsidRPr="002E5D2E">
        <w:rPr>
          <w:rFonts w:hAnsi="標楷體" w:hint="eastAsia"/>
          <w:color w:val="000000" w:themeColor="text1"/>
          <w:szCs w:val="32"/>
        </w:rPr>
        <w:t>在全國成立7家</w:t>
      </w:r>
      <w:r w:rsidR="00D11A04" w:rsidRPr="002E5D2E">
        <w:rPr>
          <w:rFonts w:hAnsi="標楷體" w:hint="eastAsia"/>
          <w:color w:val="000000" w:themeColor="text1"/>
          <w:szCs w:val="32"/>
        </w:rPr>
        <w:t>兒少保護醫療區域整合中心</w:t>
      </w:r>
      <w:r w:rsidRPr="002E5D2E">
        <w:rPr>
          <w:rFonts w:hAnsi="標楷體" w:hint="eastAsia"/>
          <w:color w:val="000000" w:themeColor="text1"/>
          <w:szCs w:val="32"/>
        </w:rPr>
        <w:t>(以下簡稱兒保醫療中心)提供疑似兒虐案件驗傷評估</w:t>
      </w:r>
      <w:r w:rsidR="00873263" w:rsidRPr="002E5D2E">
        <w:rPr>
          <w:rFonts w:hAnsi="標楷體" w:hint="eastAsia"/>
          <w:color w:val="000000" w:themeColor="text1"/>
          <w:szCs w:val="32"/>
        </w:rPr>
        <w:t>，</w:t>
      </w:r>
      <w:r w:rsidR="00873263" w:rsidRPr="002E5D2E">
        <w:rPr>
          <w:rFonts w:hint="eastAsia"/>
          <w:color w:val="000000" w:themeColor="text1"/>
          <w:szCs w:val="32"/>
        </w:rPr>
        <w:t>協助地方社政主管機關判斷兒虐事件。</w:t>
      </w:r>
    </w:p>
    <w:p w:rsidR="002304ED" w:rsidRPr="002E5D2E" w:rsidRDefault="002304ED" w:rsidP="00CB2829">
      <w:pPr>
        <w:pStyle w:val="3"/>
        <w:ind w:left="1361"/>
        <w:rPr>
          <w:color w:val="000000" w:themeColor="text1"/>
          <w:szCs w:val="32"/>
        </w:rPr>
      </w:pPr>
      <w:r w:rsidRPr="002E5D2E">
        <w:rPr>
          <w:rFonts w:hint="eastAsia"/>
          <w:color w:val="000000" w:themeColor="text1"/>
          <w:szCs w:val="32"/>
        </w:rPr>
        <w:t>經查</w:t>
      </w:r>
      <w:r w:rsidR="00AF55A1" w:rsidRPr="002E5D2E">
        <w:rPr>
          <w:rFonts w:hAnsi="標楷體" w:hint="eastAsia"/>
          <w:color w:val="000000" w:themeColor="text1"/>
          <w:szCs w:val="32"/>
        </w:rPr>
        <w:t>本案</w:t>
      </w:r>
      <w:r w:rsidR="00AE4F87" w:rsidRPr="002E5D2E">
        <w:rPr>
          <w:rFonts w:hAnsi="標楷體" w:hint="eastAsia"/>
          <w:color w:val="000000" w:themeColor="text1"/>
          <w:szCs w:val="32"/>
        </w:rPr>
        <w:t>受</w:t>
      </w:r>
      <w:r w:rsidR="00AF55A1" w:rsidRPr="002E5D2E">
        <w:rPr>
          <w:rFonts w:hAnsi="標楷體" w:hint="eastAsia"/>
          <w:color w:val="000000" w:themeColor="text1"/>
          <w:szCs w:val="32"/>
        </w:rPr>
        <w:t>安置</w:t>
      </w:r>
      <w:r w:rsidR="006A4CC4" w:rsidRPr="002E5D2E">
        <w:rPr>
          <w:rFonts w:hAnsi="標楷體" w:hint="eastAsia"/>
          <w:color w:val="000000" w:themeColor="text1"/>
          <w:szCs w:val="32"/>
        </w:rPr>
        <w:t>男</w:t>
      </w:r>
      <w:r w:rsidR="00AF55A1" w:rsidRPr="002E5D2E">
        <w:rPr>
          <w:rFonts w:hAnsi="標楷體" w:hint="eastAsia"/>
          <w:color w:val="000000" w:themeColor="text1"/>
          <w:szCs w:val="32"/>
        </w:rPr>
        <w:t>童於</w:t>
      </w:r>
      <w:r w:rsidRPr="002E5D2E">
        <w:rPr>
          <w:rFonts w:hint="eastAsia"/>
          <w:color w:val="000000" w:themeColor="text1"/>
          <w:szCs w:val="32"/>
        </w:rPr>
        <w:t>安置期間歷經</w:t>
      </w:r>
      <w:r w:rsidR="00A45A69" w:rsidRPr="002E5D2E">
        <w:rPr>
          <w:rFonts w:hint="eastAsia"/>
          <w:color w:val="000000" w:themeColor="text1"/>
          <w:szCs w:val="32"/>
        </w:rPr>
        <w:t>3次轉</w:t>
      </w:r>
      <w:r w:rsidR="002C3597" w:rsidRPr="002E5D2E">
        <w:rPr>
          <w:rFonts w:hint="eastAsia"/>
          <w:color w:val="000000" w:themeColor="text1"/>
          <w:szCs w:val="32"/>
        </w:rPr>
        <w:t>介</w:t>
      </w:r>
      <w:r w:rsidRPr="002E5D2E">
        <w:rPr>
          <w:rFonts w:hint="eastAsia"/>
          <w:color w:val="000000" w:themeColor="text1"/>
          <w:szCs w:val="32"/>
        </w:rPr>
        <w:t>安置，且發生</w:t>
      </w:r>
      <w:r w:rsidR="00A45A69" w:rsidRPr="002E5D2E">
        <w:rPr>
          <w:rFonts w:hint="eastAsia"/>
          <w:color w:val="000000" w:themeColor="text1"/>
          <w:szCs w:val="32"/>
        </w:rPr>
        <w:t>第一任</w:t>
      </w:r>
      <w:r w:rsidRPr="002E5D2E">
        <w:rPr>
          <w:rFonts w:hint="eastAsia"/>
          <w:color w:val="000000" w:themeColor="text1"/>
          <w:szCs w:val="32"/>
        </w:rPr>
        <w:t>保母不當照顧情事，</w:t>
      </w:r>
      <w:r w:rsidR="002C3597" w:rsidRPr="002E5D2E">
        <w:rPr>
          <w:rFonts w:hint="eastAsia"/>
          <w:color w:val="000000" w:themeColor="text1"/>
          <w:szCs w:val="32"/>
        </w:rPr>
        <w:t>因臺南市政府</w:t>
      </w:r>
      <w:r w:rsidRPr="002E5D2E">
        <w:rPr>
          <w:rFonts w:hint="eastAsia"/>
          <w:color w:val="000000" w:themeColor="text1"/>
          <w:szCs w:val="32"/>
        </w:rPr>
        <w:t>對於</w:t>
      </w:r>
      <w:r w:rsidR="00295F1D" w:rsidRPr="002E5D2E">
        <w:rPr>
          <w:rFonts w:hint="eastAsia"/>
          <w:color w:val="000000" w:themeColor="text1"/>
          <w:szCs w:val="32"/>
        </w:rPr>
        <w:t>受</w:t>
      </w:r>
      <w:r w:rsidRPr="002E5D2E">
        <w:rPr>
          <w:rFonts w:hint="eastAsia"/>
          <w:color w:val="000000" w:themeColor="text1"/>
          <w:szCs w:val="32"/>
        </w:rPr>
        <w:t>安置</w:t>
      </w:r>
      <w:r w:rsidR="00295F1D" w:rsidRPr="002E5D2E">
        <w:rPr>
          <w:rFonts w:hint="eastAsia"/>
          <w:color w:val="000000" w:themeColor="text1"/>
          <w:szCs w:val="32"/>
        </w:rPr>
        <w:t>男</w:t>
      </w:r>
      <w:r w:rsidRPr="002E5D2E">
        <w:rPr>
          <w:rFonts w:hint="eastAsia"/>
          <w:color w:val="000000" w:themeColor="text1"/>
          <w:szCs w:val="32"/>
        </w:rPr>
        <w:t>童身心狀況欠缺敏感度，</w:t>
      </w:r>
      <w:r w:rsidR="00295F1D" w:rsidRPr="002E5D2E">
        <w:rPr>
          <w:rFonts w:hint="eastAsia"/>
          <w:color w:val="000000" w:themeColor="text1"/>
          <w:szCs w:val="32"/>
        </w:rPr>
        <w:t>對於</w:t>
      </w:r>
      <w:r w:rsidR="00D63FF9" w:rsidRPr="002E5D2E">
        <w:rPr>
          <w:rFonts w:hint="eastAsia"/>
          <w:color w:val="000000" w:themeColor="text1"/>
          <w:szCs w:val="32"/>
        </w:rPr>
        <w:t>造成</w:t>
      </w:r>
      <w:r w:rsidR="00295F1D" w:rsidRPr="002E5D2E">
        <w:rPr>
          <w:rFonts w:hint="eastAsia"/>
          <w:color w:val="000000" w:themeColor="text1"/>
          <w:szCs w:val="32"/>
        </w:rPr>
        <w:t>男童大腿勒痕</w:t>
      </w:r>
      <w:r w:rsidR="00D63FF9" w:rsidRPr="002E5D2E">
        <w:rPr>
          <w:rFonts w:hint="eastAsia"/>
          <w:color w:val="000000" w:themeColor="text1"/>
          <w:szCs w:val="32"/>
        </w:rPr>
        <w:t>之原因，</w:t>
      </w:r>
      <w:r w:rsidRPr="002E5D2E">
        <w:rPr>
          <w:rFonts w:hint="eastAsia"/>
          <w:color w:val="000000" w:themeColor="text1"/>
          <w:szCs w:val="32"/>
        </w:rPr>
        <w:t>採信保母</w:t>
      </w:r>
      <w:r w:rsidR="00A316C7" w:rsidRPr="002E5D2E">
        <w:rPr>
          <w:rFonts w:hint="eastAsia"/>
          <w:color w:val="000000" w:themeColor="text1"/>
          <w:szCs w:val="32"/>
        </w:rPr>
        <w:t>表示</w:t>
      </w:r>
      <w:r w:rsidR="00D63FF9" w:rsidRPr="002E5D2E">
        <w:rPr>
          <w:rFonts w:hint="eastAsia"/>
          <w:color w:val="000000" w:themeColor="text1"/>
          <w:szCs w:val="32"/>
        </w:rPr>
        <w:t>乃因</w:t>
      </w:r>
      <w:r w:rsidRPr="002E5D2E">
        <w:rPr>
          <w:rFonts w:hint="eastAsia"/>
          <w:color w:val="000000" w:themeColor="text1"/>
          <w:szCs w:val="32"/>
        </w:rPr>
        <w:t>小孩不好照顧</w:t>
      </w:r>
      <w:r w:rsidR="00D63FF9" w:rsidRPr="002E5D2E">
        <w:rPr>
          <w:rFonts w:hint="eastAsia"/>
          <w:color w:val="000000" w:themeColor="text1"/>
          <w:szCs w:val="32"/>
        </w:rPr>
        <w:t>，</w:t>
      </w:r>
      <w:r w:rsidRPr="002E5D2E">
        <w:rPr>
          <w:rFonts w:hint="eastAsia"/>
          <w:color w:val="000000" w:themeColor="text1"/>
          <w:szCs w:val="32"/>
        </w:rPr>
        <w:t>夜間會踢被子</w:t>
      </w:r>
      <w:r w:rsidR="00D63FF9" w:rsidRPr="002E5D2E">
        <w:rPr>
          <w:rFonts w:hint="eastAsia"/>
          <w:color w:val="000000" w:themeColor="text1"/>
          <w:szCs w:val="32"/>
        </w:rPr>
        <w:t>，</w:t>
      </w:r>
      <w:r w:rsidRPr="002E5D2E">
        <w:rPr>
          <w:rFonts w:hint="eastAsia"/>
          <w:color w:val="000000" w:themeColor="text1"/>
          <w:szCs w:val="32"/>
        </w:rPr>
        <w:t>故以</w:t>
      </w:r>
      <w:r w:rsidR="000B008C" w:rsidRPr="002E5D2E">
        <w:rPr>
          <w:rFonts w:hint="eastAsia"/>
          <w:color w:val="000000" w:themeColor="text1"/>
          <w:szCs w:val="32"/>
        </w:rPr>
        <w:t>彈性伸縮矯正帶</w:t>
      </w:r>
      <w:r w:rsidR="00D63FF9" w:rsidRPr="002E5D2E">
        <w:rPr>
          <w:rFonts w:hint="eastAsia"/>
          <w:color w:val="000000" w:themeColor="text1"/>
          <w:szCs w:val="32"/>
        </w:rPr>
        <w:t>（事後經調查發現係絲襪）</w:t>
      </w:r>
      <w:r w:rsidRPr="002E5D2E">
        <w:rPr>
          <w:rFonts w:hint="eastAsia"/>
          <w:color w:val="000000" w:themeColor="text1"/>
          <w:szCs w:val="32"/>
        </w:rPr>
        <w:t>綁腿</w:t>
      </w:r>
      <w:r w:rsidR="00295F1D" w:rsidRPr="002E5D2E">
        <w:rPr>
          <w:rFonts w:hint="eastAsia"/>
          <w:color w:val="000000" w:themeColor="text1"/>
          <w:szCs w:val="32"/>
        </w:rPr>
        <w:t>之說詞</w:t>
      </w:r>
      <w:r w:rsidR="00A316C7" w:rsidRPr="002E5D2E">
        <w:rPr>
          <w:rFonts w:hint="eastAsia"/>
          <w:color w:val="000000" w:themeColor="text1"/>
          <w:szCs w:val="32"/>
        </w:rPr>
        <w:t>；</w:t>
      </w:r>
      <w:r w:rsidR="00D11A04" w:rsidRPr="002E5D2E">
        <w:rPr>
          <w:rFonts w:hint="eastAsia"/>
          <w:color w:val="000000" w:themeColor="text1"/>
          <w:szCs w:val="32"/>
        </w:rPr>
        <w:t>又對於安置兒童傷勢未能</w:t>
      </w:r>
      <w:r w:rsidR="008302EB" w:rsidRPr="002E5D2E">
        <w:rPr>
          <w:rFonts w:hint="eastAsia"/>
          <w:color w:val="000000" w:themeColor="text1"/>
          <w:szCs w:val="32"/>
        </w:rPr>
        <w:t>善加運用</w:t>
      </w:r>
      <w:r w:rsidR="00D11A04" w:rsidRPr="002E5D2E">
        <w:rPr>
          <w:rFonts w:hint="eastAsia"/>
          <w:color w:val="000000" w:themeColor="text1"/>
          <w:szCs w:val="32"/>
        </w:rPr>
        <w:t>兒保醫療中心與諮詢兒保醫師等專</w:t>
      </w:r>
      <w:r w:rsidR="00D11A04" w:rsidRPr="002E5D2E">
        <w:rPr>
          <w:rFonts w:hint="eastAsia"/>
          <w:color w:val="000000" w:themeColor="text1"/>
          <w:szCs w:val="32"/>
        </w:rPr>
        <w:lastRenderedPageBreak/>
        <w:t>業資源協助判斷</w:t>
      </w:r>
      <w:r w:rsidR="008302EB" w:rsidRPr="002E5D2E">
        <w:rPr>
          <w:rFonts w:hAnsi="標楷體" w:hint="eastAsia"/>
          <w:color w:val="000000" w:themeColor="text1"/>
          <w:szCs w:val="32"/>
        </w:rPr>
        <w:t>確認致傷原因，</w:t>
      </w:r>
      <w:r w:rsidR="00D11A04" w:rsidRPr="002E5D2E">
        <w:rPr>
          <w:rFonts w:hint="eastAsia"/>
          <w:color w:val="000000" w:themeColor="text1"/>
          <w:szCs w:val="32"/>
        </w:rPr>
        <w:t>是否為兒虐案件</w:t>
      </w:r>
      <w:r w:rsidR="00295F1D" w:rsidRPr="002E5D2E">
        <w:rPr>
          <w:rFonts w:hint="eastAsia"/>
          <w:color w:val="000000" w:themeColor="text1"/>
          <w:szCs w:val="32"/>
        </w:rPr>
        <w:t>，逕</w:t>
      </w:r>
      <w:r w:rsidRPr="002E5D2E">
        <w:rPr>
          <w:rFonts w:hint="eastAsia"/>
          <w:color w:val="000000" w:themeColor="text1"/>
          <w:szCs w:val="32"/>
        </w:rPr>
        <w:t>認定未構成</w:t>
      </w:r>
      <w:r w:rsidR="00D11A04" w:rsidRPr="002E5D2E">
        <w:rPr>
          <w:rFonts w:hAnsi="標楷體" w:hint="eastAsia"/>
          <w:color w:val="000000" w:themeColor="text1"/>
          <w:szCs w:val="32"/>
        </w:rPr>
        <w:t>兒童及少年福利與權益保障法(下稱兒少權法)</w:t>
      </w:r>
      <w:r w:rsidRPr="002E5D2E">
        <w:rPr>
          <w:rFonts w:hint="eastAsia"/>
          <w:color w:val="000000" w:themeColor="text1"/>
          <w:szCs w:val="32"/>
        </w:rPr>
        <w:t>第49條規定</w:t>
      </w:r>
      <w:r w:rsidR="000B008C" w:rsidRPr="002E5D2E">
        <w:rPr>
          <w:rFonts w:hint="eastAsia"/>
          <w:color w:val="000000" w:themeColor="text1"/>
          <w:szCs w:val="32"/>
        </w:rPr>
        <w:t>要件</w:t>
      </w:r>
      <w:r w:rsidR="006A4CC4" w:rsidRPr="002E5D2E">
        <w:rPr>
          <w:rFonts w:hint="eastAsia"/>
          <w:color w:val="000000" w:themeColor="text1"/>
          <w:szCs w:val="32"/>
        </w:rPr>
        <w:t>。</w:t>
      </w:r>
      <w:r w:rsidR="007877B2" w:rsidRPr="002E5D2E">
        <w:rPr>
          <w:rFonts w:hint="eastAsia"/>
          <w:color w:val="000000" w:themeColor="text1"/>
          <w:szCs w:val="32"/>
        </w:rPr>
        <w:t>嗣</w:t>
      </w:r>
      <w:r w:rsidR="006A4CC4" w:rsidRPr="002E5D2E">
        <w:rPr>
          <w:rFonts w:hint="eastAsia"/>
          <w:color w:val="000000" w:themeColor="text1"/>
          <w:szCs w:val="32"/>
        </w:rPr>
        <w:t>再</w:t>
      </w:r>
      <w:r w:rsidRPr="002E5D2E">
        <w:rPr>
          <w:rFonts w:hint="eastAsia"/>
          <w:color w:val="000000" w:themeColor="text1"/>
          <w:szCs w:val="32"/>
        </w:rPr>
        <w:t>經</w:t>
      </w:r>
      <w:r w:rsidR="003B7FBE" w:rsidRPr="002E5D2E">
        <w:rPr>
          <w:rFonts w:hint="eastAsia"/>
          <w:color w:val="000000" w:themeColor="text1"/>
          <w:szCs w:val="32"/>
        </w:rPr>
        <w:t>2</w:t>
      </w:r>
      <w:r w:rsidR="000B008C" w:rsidRPr="002E5D2E">
        <w:rPr>
          <w:rFonts w:hint="eastAsia"/>
          <w:color w:val="000000" w:themeColor="text1"/>
          <w:szCs w:val="32"/>
        </w:rPr>
        <w:t>次</w:t>
      </w:r>
      <w:r w:rsidRPr="002E5D2E">
        <w:rPr>
          <w:rFonts w:hint="eastAsia"/>
          <w:color w:val="000000" w:themeColor="text1"/>
          <w:szCs w:val="32"/>
        </w:rPr>
        <w:t>轉換安置後</w:t>
      </w:r>
      <w:r w:rsidR="006A4CC4" w:rsidRPr="002E5D2E">
        <w:rPr>
          <w:rFonts w:hint="eastAsia"/>
          <w:color w:val="000000" w:themeColor="text1"/>
          <w:szCs w:val="32"/>
        </w:rPr>
        <w:t>，</w:t>
      </w:r>
      <w:r w:rsidRPr="002E5D2E">
        <w:rPr>
          <w:rFonts w:hint="eastAsia"/>
          <w:color w:val="000000" w:themeColor="text1"/>
          <w:szCs w:val="32"/>
        </w:rPr>
        <w:t>因</w:t>
      </w:r>
      <w:r w:rsidR="00295F1D" w:rsidRPr="002E5D2E">
        <w:rPr>
          <w:rFonts w:hint="eastAsia"/>
          <w:color w:val="000000" w:themeColor="text1"/>
          <w:szCs w:val="32"/>
        </w:rPr>
        <w:t>男童</w:t>
      </w:r>
      <w:r w:rsidR="000B008C" w:rsidRPr="002E5D2E">
        <w:rPr>
          <w:rFonts w:hint="eastAsia"/>
          <w:color w:val="000000" w:themeColor="text1"/>
          <w:szCs w:val="32"/>
        </w:rPr>
        <w:t>發生</w:t>
      </w:r>
      <w:r w:rsidR="00806C42" w:rsidRPr="002E5D2E">
        <w:rPr>
          <w:rFonts w:hint="eastAsia"/>
          <w:color w:val="000000" w:themeColor="text1"/>
          <w:szCs w:val="32"/>
        </w:rPr>
        <w:t>抽蓄、發燒</w:t>
      </w:r>
      <w:r w:rsidRPr="002E5D2E">
        <w:rPr>
          <w:rFonts w:hint="eastAsia"/>
          <w:color w:val="000000" w:themeColor="text1"/>
          <w:szCs w:val="32"/>
        </w:rPr>
        <w:t>等因素送</w:t>
      </w:r>
      <w:r w:rsidR="00295F1D" w:rsidRPr="002E5D2E">
        <w:rPr>
          <w:rFonts w:hAnsi="標楷體" w:hint="eastAsia"/>
          <w:color w:val="000000" w:themeColor="text1"/>
          <w:kern w:val="0"/>
          <w:szCs w:val="32"/>
        </w:rPr>
        <w:t>國立成功大學醫學院附設醫院</w:t>
      </w:r>
      <w:r w:rsidR="00DA7FBD" w:rsidRPr="002E5D2E">
        <w:rPr>
          <w:rFonts w:hAnsi="標楷體" w:hint="eastAsia"/>
          <w:color w:val="000000" w:themeColor="text1"/>
          <w:kern w:val="0"/>
          <w:szCs w:val="32"/>
        </w:rPr>
        <w:t>（下稱成大醫院）</w:t>
      </w:r>
      <w:r w:rsidR="00A316C7" w:rsidRPr="002E5D2E">
        <w:rPr>
          <w:rFonts w:hAnsi="標楷體" w:hint="eastAsia"/>
          <w:color w:val="000000" w:themeColor="text1"/>
          <w:kern w:val="0"/>
          <w:szCs w:val="32"/>
        </w:rPr>
        <w:t>急診，</w:t>
      </w:r>
      <w:r w:rsidR="00295F1D" w:rsidRPr="002E5D2E">
        <w:rPr>
          <w:rFonts w:hAnsi="標楷體" w:hint="eastAsia"/>
          <w:color w:val="000000" w:themeColor="text1"/>
          <w:szCs w:val="32"/>
        </w:rPr>
        <w:t>經診療</w:t>
      </w:r>
      <w:r w:rsidRPr="002E5D2E">
        <w:rPr>
          <w:rFonts w:hint="eastAsia"/>
          <w:color w:val="000000" w:themeColor="text1"/>
          <w:szCs w:val="32"/>
        </w:rPr>
        <w:t>發現</w:t>
      </w:r>
      <w:r w:rsidR="007877B2" w:rsidRPr="002E5D2E">
        <w:rPr>
          <w:rFonts w:hint="eastAsia"/>
          <w:color w:val="000000" w:themeColor="text1"/>
          <w:szCs w:val="32"/>
        </w:rPr>
        <w:t>男</w:t>
      </w:r>
      <w:r w:rsidRPr="002E5D2E">
        <w:rPr>
          <w:rFonts w:hint="eastAsia"/>
          <w:color w:val="000000" w:themeColor="text1"/>
          <w:szCs w:val="32"/>
        </w:rPr>
        <w:t>童</w:t>
      </w:r>
      <w:r w:rsidR="006A4CC4" w:rsidRPr="002E5D2E">
        <w:rPr>
          <w:rFonts w:hint="eastAsia"/>
          <w:color w:val="000000" w:themeColor="text1"/>
          <w:szCs w:val="32"/>
        </w:rPr>
        <w:t>身上</w:t>
      </w:r>
      <w:r w:rsidRPr="002E5D2E">
        <w:rPr>
          <w:rFonts w:hint="eastAsia"/>
          <w:color w:val="000000" w:themeColor="text1"/>
          <w:szCs w:val="32"/>
        </w:rPr>
        <w:t>有</w:t>
      </w:r>
      <w:r w:rsidR="00E61403">
        <w:rPr>
          <w:rFonts w:hint="eastAsia"/>
          <w:color w:val="000000" w:themeColor="text1"/>
          <w:szCs w:val="32"/>
        </w:rPr>
        <w:t>諸多</w:t>
      </w:r>
      <w:r w:rsidR="006A4CC4" w:rsidRPr="002E5D2E">
        <w:rPr>
          <w:rFonts w:hint="eastAsia"/>
          <w:color w:val="000000" w:themeColor="text1"/>
          <w:szCs w:val="32"/>
        </w:rPr>
        <w:t>傷勢</w:t>
      </w:r>
      <w:r w:rsidRPr="002E5D2E">
        <w:rPr>
          <w:rFonts w:hint="eastAsia"/>
          <w:color w:val="000000" w:themeColor="text1"/>
          <w:szCs w:val="32"/>
        </w:rPr>
        <w:t>，</w:t>
      </w:r>
      <w:r w:rsidR="000B008C" w:rsidRPr="002E5D2E">
        <w:rPr>
          <w:rFonts w:hint="eastAsia"/>
          <w:color w:val="000000" w:themeColor="text1"/>
          <w:szCs w:val="32"/>
        </w:rPr>
        <w:t>再</w:t>
      </w:r>
      <w:r w:rsidRPr="002E5D2E">
        <w:rPr>
          <w:rFonts w:hint="eastAsia"/>
          <w:color w:val="000000" w:themeColor="text1"/>
          <w:szCs w:val="32"/>
        </w:rPr>
        <w:t>由</w:t>
      </w:r>
      <w:r w:rsidR="00DF2919" w:rsidRPr="002E5D2E">
        <w:rPr>
          <w:rFonts w:hint="eastAsia"/>
          <w:color w:val="000000" w:themeColor="text1"/>
          <w:szCs w:val="32"/>
        </w:rPr>
        <w:tab/>
      </w:r>
      <w:r w:rsidR="006A4CC4" w:rsidRPr="002E5D2E">
        <w:rPr>
          <w:rFonts w:hint="eastAsia"/>
          <w:color w:val="000000" w:themeColor="text1"/>
          <w:szCs w:val="32"/>
        </w:rPr>
        <w:t>臺南市政府</w:t>
      </w:r>
      <w:r w:rsidR="00DF2919" w:rsidRPr="002E5D2E">
        <w:rPr>
          <w:rFonts w:hint="eastAsia"/>
          <w:color w:val="000000" w:themeColor="text1"/>
          <w:szCs w:val="32"/>
        </w:rPr>
        <w:t>社會局召開兒少保護醫療區域整合中心團隊會議</w:t>
      </w:r>
      <w:r w:rsidR="006A4CC4" w:rsidRPr="002E5D2E">
        <w:rPr>
          <w:rFonts w:hint="eastAsia"/>
          <w:color w:val="000000" w:themeColor="text1"/>
          <w:szCs w:val="32"/>
        </w:rPr>
        <w:t>，經會議</w:t>
      </w:r>
      <w:r w:rsidR="00DF2919" w:rsidRPr="002E5D2E">
        <w:rPr>
          <w:rFonts w:hAnsi="標楷體" w:hint="eastAsia"/>
          <w:color w:val="000000" w:themeColor="text1"/>
          <w:szCs w:val="32"/>
        </w:rPr>
        <w:t>評估結果認為符合兒少虐待</w:t>
      </w:r>
      <w:r w:rsidRPr="002E5D2E">
        <w:rPr>
          <w:rFonts w:hint="eastAsia"/>
          <w:color w:val="000000" w:themeColor="text1"/>
          <w:szCs w:val="32"/>
        </w:rPr>
        <w:t>，該府始</w:t>
      </w:r>
      <w:r w:rsidR="00DF2919" w:rsidRPr="002E5D2E">
        <w:rPr>
          <w:rFonts w:hint="eastAsia"/>
          <w:color w:val="000000" w:themeColor="text1"/>
          <w:szCs w:val="32"/>
        </w:rPr>
        <w:t>據以</w:t>
      </w:r>
      <w:r w:rsidRPr="002E5D2E">
        <w:rPr>
          <w:rFonts w:hint="eastAsia"/>
          <w:color w:val="000000" w:themeColor="text1"/>
          <w:szCs w:val="32"/>
        </w:rPr>
        <w:t>對歷任保母提起獨立告訴</w:t>
      </w:r>
      <w:r w:rsidR="000B008C" w:rsidRPr="002E5D2E">
        <w:rPr>
          <w:rFonts w:hint="eastAsia"/>
          <w:color w:val="000000" w:themeColor="text1"/>
          <w:szCs w:val="32"/>
        </w:rPr>
        <w:t>。</w:t>
      </w:r>
    </w:p>
    <w:p w:rsidR="00873263" w:rsidRPr="002E5D2E" w:rsidRDefault="00DF2919" w:rsidP="00CB2829">
      <w:pPr>
        <w:pStyle w:val="3"/>
        <w:ind w:left="1361"/>
        <w:rPr>
          <w:color w:val="000000" w:themeColor="text1"/>
        </w:rPr>
      </w:pPr>
      <w:r w:rsidRPr="002E5D2E">
        <w:rPr>
          <w:rFonts w:hint="eastAsia"/>
          <w:color w:val="000000" w:themeColor="text1"/>
        </w:rPr>
        <w:t>本案</w:t>
      </w:r>
      <w:r w:rsidR="002304ED" w:rsidRPr="002E5D2E">
        <w:rPr>
          <w:rFonts w:hint="eastAsia"/>
          <w:color w:val="000000" w:themeColor="text1"/>
        </w:rPr>
        <w:t>經司法機關調查</w:t>
      </w:r>
      <w:r w:rsidR="00D11A04" w:rsidRPr="002E5D2E">
        <w:rPr>
          <w:rFonts w:hint="eastAsia"/>
          <w:color w:val="000000" w:themeColor="text1"/>
        </w:rPr>
        <w:t>後</w:t>
      </w:r>
      <w:r w:rsidR="00FF2A3A" w:rsidRPr="002E5D2E">
        <w:rPr>
          <w:rFonts w:hint="eastAsia"/>
          <w:color w:val="000000" w:themeColor="text1"/>
        </w:rPr>
        <w:t>，</w:t>
      </w:r>
      <w:r w:rsidR="00295F1D" w:rsidRPr="002E5D2E">
        <w:rPr>
          <w:rFonts w:hint="eastAsia"/>
          <w:color w:val="000000" w:themeColor="text1"/>
        </w:rPr>
        <w:t>因</w:t>
      </w:r>
      <w:r w:rsidR="002C3597" w:rsidRPr="002E5D2E">
        <w:rPr>
          <w:rFonts w:hint="eastAsia"/>
          <w:color w:val="000000" w:themeColor="text1"/>
        </w:rPr>
        <w:t>第一任</w:t>
      </w:r>
      <w:r w:rsidR="002304ED" w:rsidRPr="002E5D2E">
        <w:rPr>
          <w:rFonts w:hint="eastAsia"/>
          <w:color w:val="000000" w:themeColor="text1"/>
        </w:rPr>
        <w:t>保母坦承</w:t>
      </w:r>
      <w:r w:rsidR="00D11A04" w:rsidRPr="002E5D2E">
        <w:rPr>
          <w:rFonts w:hint="eastAsia"/>
          <w:color w:val="000000" w:themeColor="text1"/>
        </w:rPr>
        <w:t>男童腿部傷痕</w:t>
      </w:r>
      <w:r w:rsidR="000B008C" w:rsidRPr="002E5D2E">
        <w:rPr>
          <w:rFonts w:hint="eastAsia"/>
          <w:color w:val="000000" w:themeColor="text1"/>
        </w:rPr>
        <w:lastRenderedPageBreak/>
        <w:t>係</w:t>
      </w:r>
      <w:r w:rsidR="00D11A04" w:rsidRPr="002E5D2E">
        <w:rPr>
          <w:rFonts w:hint="eastAsia"/>
          <w:color w:val="000000" w:themeColor="text1"/>
        </w:rPr>
        <w:t>其</w:t>
      </w:r>
      <w:r w:rsidR="002304ED" w:rsidRPr="002E5D2E">
        <w:rPr>
          <w:rFonts w:hint="eastAsia"/>
          <w:color w:val="000000" w:themeColor="text1"/>
        </w:rPr>
        <w:t>以絲襪綁</w:t>
      </w:r>
      <w:r w:rsidR="00FF2A3A" w:rsidRPr="002E5D2E">
        <w:rPr>
          <w:rFonts w:hint="eastAsia"/>
          <w:color w:val="000000" w:themeColor="text1"/>
        </w:rPr>
        <w:t>住造成</w:t>
      </w:r>
      <w:r w:rsidR="002304ED" w:rsidRPr="002E5D2E">
        <w:rPr>
          <w:rFonts w:hint="eastAsia"/>
          <w:color w:val="000000" w:themeColor="text1"/>
        </w:rPr>
        <w:t>，</w:t>
      </w:r>
      <w:r w:rsidR="00A13EE3" w:rsidRPr="002E5D2E">
        <w:rPr>
          <w:rFonts w:hint="eastAsia"/>
          <w:color w:val="000000" w:themeColor="text1"/>
        </w:rPr>
        <w:t>遭</w:t>
      </w:r>
      <w:r w:rsidR="006A4CC4" w:rsidRPr="002E5D2E">
        <w:rPr>
          <w:rFonts w:hint="eastAsia"/>
          <w:color w:val="000000" w:themeColor="text1"/>
        </w:rPr>
        <w:t>臺南地院</w:t>
      </w:r>
      <w:r w:rsidR="008F44DB" w:rsidRPr="002E5D2E">
        <w:rPr>
          <w:rFonts w:hint="eastAsia"/>
          <w:color w:val="000000" w:themeColor="text1"/>
        </w:rPr>
        <w:t>以其</w:t>
      </w:r>
      <w:r w:rsidR="008F44DB" w:rsidRPr="002E5D2E">
        <w:rPr>
          <w:rFonts w:hAnsi="標楷體" w:hint="eastAsia"/>
          <w:color w:val="000000" w:themeColor="text1"/>
          <w:kern w:val="0"/>
        </w:rPr>
        <w:t>故意對兒童犯傷害罪，處拘役参拾日，如易科罰金，以新臺幣壹仟元折算壹日。</w:t>
      </w:r>
      <w:r w:rsidR="002C3597" w:rsidRPr="002E5D2E">
        <w:rPr>
          <w:rFonts w:hint="eastAsia"/>
          <w:color w:val="000000" w:themeColor="text1"/>
        </w:rPr>
        <w:t>然</w:t>
      </w:r>
      <w:r w:rsidR="00A13EE3" w:rsidRPr="002E5D2E">
        <w:rPr>
          <w:rFonts w:hint="eastAsia"/>
          <w:color w:val="000000" w:themeColor="text1"/>
        </w:rPr>
        <w:t>男童身上其餘傷勢</w:t>
      </w:r>
      <w:r w:rsidR="00D11A04" w:rsidRPr="002E5D2E">
        <w:rPr>
          <w:rFonts w:hint="eastAsia"/>
          <w:color w:val="000000" w:themeColor="text1"/>
        </w:rPr>
        <w:t>，</w:t>
      </w:r>
      <w:r w:rsidR="008E23FE" w:rsidRPr="002E5D2E">
        <w:rPr>
          <w:rFonts w:hint="eastAsia"/>
          <w:color w:val="000000" w:themeColor="text1"/>
        </w:rPr>
        <w:t>致傷成因迄今尚無法釐清，因</w:t>
      </w:r>
      <w:r w:rsidR="008E23FE" w:rsidRPr="002E5D2E">
        <w:rPr>
          <w:rFonts w:hAnsi="標楷體" w:hint="eastAsia"/>
          <w:color w:val="000000" w:themeColor="text1"/>
          <w:szCs w:val="32"/>
        </w:rPr>
        <w:t>兒虐案件判斷不易且爭議頻傳，故如何及時保全證據，以使刑事偵查機關得以客觀調查，作出妥適之處分，防止</w:t>
      </w:r>
      <w:r w:rsidR="000D6E2E" w:rsidRPr="002E5D2E">
        <w:rPr>
          <w:rFonts w:hAnsi="標楷體" w:hint="eastAsia"/>
          <w:color w:val="000000" w:themeColor="text1"/>
          <w:szCs w:val="32"/>
        </w:rPr>
        <w:t>施虐者</w:t>
      </w:r>
      <w:r w:rsidR="008E23FE" w:rsidRPr="002E5D2E">
        <w:rPr>
          <w:rFonts w:hAnsi="標楷體" w:hint="eastAsia"/>
          <w:color w:val="000000" w:themeColor="text1"/>
          <w:szCs w:val="32"/>
        </w:rPr>
        <w:t>於案發後藉詞規避責任，淪為一方片面之詞，至關重要，然</w:t>
      </w:r>
      <w:r w:rsidR="008E23FE" w:rsidRPr="002E5D2E">
        <w:rPr>
          <w:rFonts w:hint="eastAsia"/>
          <w:color w:val="000000" w:themeColor="text1"/>
        </w:rPr>
        <w:t>囿於</w:t>
      </w:r>
      <w:r w:rsidR="00D11A04" w:rsidRPr="002E5D2E">
        <w:rPr>
          <w:rFonts w:hint="eastAsia"/>
          <w:color w:val="000000" w:themeColor="text1"/>
        </w:rPr>
        <w:t>臺南市政府</w:t>
      </w:r>
      <w:r w:rsidR="00A316C7" w:rsidRPr="002E5D2E">
        <w:rPr>
          <w:rFonts w:hint="eastAsia"/>
          <w:color w:val="000000" w:themeColor="text1"/>
        </w:rPr>
        <w:t>歷次</w:t>
      </w:r>
      <w:r w:rsidR="00D11A04" w:rsidRPr="002E5D2E">
        <w:rPr>
          <w:rFonts w:hint="eastAsia"/>
          <w:color w:val="000000" w:themeColor="text1"/>
        </w:rPr>
        <w:t>辦理</w:t>
      </w:r>
      <w:r w:rsidR="00A316C7" w:rsidRPr="002E5D2E">
        <w:rPr>
          <w:rFonts w:hint="eastAsia"/>
          <w:color w:val="000000" w:themeColor="text1"/>
        </w:rPr>
        <w:t>本案</w:t>
      </w:r>
      <w:r w:rsidR="008F44DB" w:rsidRPr="002E5D2E">
        <w:rPr>
          <w:rFonts w:hint="eastAsia"/>
          <w:color w:val="000000" w:themeColor="text1"/>
        </w:rPr>
        <w:t>男童</w:t>
      </w:r>
      <w:r w:rsidR="00D11A04" w:rsidRPr="002E5D2E">
        <w:rPr>
          <w:rFonts w:hint="eastAsia"/>
          <w:color w:val="000000" w:themeColor="text1"/>
        </w:rPr>
        <w:t>轉換安置</w:t>
      </w:r>
      <w:r w:rsidR="008F44DB" w:rsidRPr="002E5D2E">
        <w:rPr>
          <w:rFonts w:hint="eastAsia"/>
          <w:color w:val="000000" w:themeColor="text1"/>
        </w:rPr>
        <w:t>處所</w:t>
      </w:r>
      <w:r w:rsidR="00A316C7" w:rsidRPr="002E5D2E">
        <w:rPr>
          <w:rFonts w:hint="eastAsia"/>
          <w:color w:val="000000" w:themeColor="text1"/>
        </w:rPr>
        <w:t>，</w:t>
      </w:r>
      <w:r w:rsidR="00FF2A3A" w:rsidRPr="002E5D2E">
        <w:rPr>
          <w:rFonts w:hint="eastAsia"/>
          <w:color w:val="000000" w:themeColor="text1"/>
        </w:rPr>
        <w:t>於</w:t>
      </w:r>
      <w:r w:rsidR="00A316C7" w:rsidRPr="002E5D2E">
        <w:rPr>
          <w:rFonts w:hint="eastAsia"/>
          <w:color w:val="000000" w:themeColor="text1"/>
        </w:rPr>
        <w:t>轉換</w:t>
      </w:r>
      <w:r w:rsidR="002304ED" w:rsidRPr="002E5D2E">
        <w:rPr>
          <w:rFonts w:hint="eastAsia"/>
          <w:color w:val="000000" w:themeColor="text1"/>
        </w:rPr>
        <w:t>前後均未</w:t>
      </w:r>
      <w:r w:rsidR="00873263" w:rsidRPr="002E5D2E">
        <w:rPr>
          <w:rFonts w:hint="eastAsia"/>
          <w:color w:val="000000" w:themeColor="text1"/>
        </w:rPr>
        <w:t>利用醫療資源</w:t>
      </w:r>
      <w:r w:rsidR="008F44DB" w:rsidRPr="002E5D2E">
        <w:rPr>
          <w:rFonts w:hint="eastAsia"/>
          <w:color w:val="000000" w:themeColor="text1"/>
        </w:rPr>
        <w:t>協助</w:t>
      </w:r>
      <w:r w:rsidR="002304ED" w:rsidRPr="002E5D2E">
        <w:rPr>
          <w:rFonts w:hint="eastAsia"/>
          <w:color w:val="000000" w:themeColor="text1"/>
        </w:rPr>
        <w:t>辦理健檢</w:t>
      </w:r>
      <w:r w:rsidR="00D11A04" w:rsidRPr="002E5D2E">
        <w:rPr>
          <w:rFonts w:hint="eastAsia"/>
          <w:color w:val="000000" w:themeColor="text1"/>
        </w:rPr>
        <w:t>或驗傷，</w:t>
      </w:r>
      <w:r w:rsidR="008F44DB" w:rsidRPr="002E5D2E">
        <w:rPr>
          <w:rFonts w:hint="eastAsia"/>
          <w:color w:val="000000" w:themeColor="text1"/>
        </w:rPr>
        <w:t>相關</w:t>
      </w:r>
      <w:r w:rsidR="008302EB" w:rsidRPr="002E5D2E">
        <w:rPr>
          <w:rFonts w:hint="eastAsia"/>
          <w:color w:val="000000" w:themeColor="text1"/>
        </w:rPr>
        <w:t>資訊掌握不足，</w:t>
      </w:r>
      <w:r w:rsidR="002304ED" w:rsidRPr="002E5D2E">
        <w:rPr>
          <w:rFonts w:hint="eastAsia"/>
          <w:color w:val="000000" w:themeColor="text1"/>
        </w:rPr>
        <w:t>未能保全證據，致迄今尚無法全面釐清兒童受虐</w:t>
      </w:r>
      <w:r w:rsidR="008302EB" w:rsidRPr="002E5D2E">
        <w:rPr>
          <w:rFonts w:hint="eastAsia"/>
          <w:color w:val="000000" w:themeColor="text1"/>
        </w:rPr>
        <w:t>致傷</w:t>
      </w:r>
      <w:r w:rsidR="002304ED" w:rsidRPr="002E5D2E">
        <w:rPr>
          <w:rFonts w:hint="eastAsia"/>
          <w:color w:val="000000" w:themeColor="text1"/>
        </w:rPr>
        <w:t>成因</w:t>
      </w:r>
      <w:r w:rsidR="00873263" w:rsidRPr="002E5D2E">
        <w:rPr>
          <w:rFonts w:hint="eastAsia"/>
          <w:color w:val="000000" w:themeColor="text1"/>
        </w:rPr>
        <w:t>，顯</w:t>
      </w:r>
      <w:r w:rsidR="00873263" w:rsidRPr="002E5D2E">
        <w:rPr>
          <w:rFonts w:hint="eastAsia"/>
          <w:color w:val="000000" w:themeColor="text1"/>
        </w:rPr>
        <w:lastRenderedPageBreak/>
        <w:t>有未當。衛福部允宜檢視現有醫療及社政資源橫向聯繫機制，進行滾動式修正，以確保兒虐案件及早發現。</w:t>
      </w:r>
    </w:p>
    <w:p w:rsidR="000B008C" w:rsidRPr="002E5D2E" w:rsidRDefault="002304ED" w:rsidP="000B008C">
      <w:pPr>
        <w:pStyle w:val="3"/>
        <w:ind w:left="1361"/>
        <w:rPr>
          <w:b/>
          <w:color w:val="000000" w:themeColor="text1"/>
        </w:rPr>
      </w:pPr>
      <w:r w:rsidRPr="002E5D2E">
        <w:rPr>
          <w:rFonts w:hAnsi="標楷體" w:hint="eastAsia"/>
          <w:color w:val="000000" w:themeColor="text1"/>
          <w:szCs w:val="32"/>
        </w:rPr>
        <w:t>本案</w:t>
      </w:r>
      <w:r w:rsidR="006A4CC4" w:rsidRPr="002E5D2E">
        <w:rPr>
          <w:rFonts w:hAnsi="標楷體" w:hint="eastAsia"/>
          <w:color w:val="000000" w:themeColor="text1"/>
          <w:szCs w:val="32"/>
        </w:rPr>
        <w:t>經本院調查</w:t>
      </w:r>
      <w:r w:rsidR="008F44DB" w:rsidRPr="002E5D2E">
        <w:rPr>
          <w:rFonts w:hAnsi="標楷體" w:hint="eastAsia"/>
          <w:color w:val="000000" w:themeColor="text1"/>
          <w:szCs w:val="32"/>
        </w:rPr>
        <w:t>後，</w:t>
      </w:r>
      <w:r w:rsidR="00A316C7" w:rsidRPr="002E5D2E">
        <w:rPr>
          <w:rFonts w:hAnsi="標楷體" w:hint="eastAsia"/>
          <w:color w:val="000000" w:themeColor="text1"/>
          <w:szCs w:val="32"/>
        </w:rPr>
        <w:t>於</w:t>
      </w:r>
      <w:r w:rsidRPr="002E5D2E">
        <w:rPr>
          <w:rFonts w:hAnsi="標楷體" w:hint="eastAsia"/>
          <w:color w:val="000000" w:themeColor="text1"/>
          <w:szCs w:val="32"/>
        </w:rPr>
        <w:t>調查期間，</w:t>
      </w:r>
      <w:r w:rsidR="000B008C" w:rsidRPr="002E5D2E">
        <w:rPr>
          <w:rFonts w:hAnsi="標楷體" w:hint="eastAsia"/>
          <w:color w:val="000000" w:themeColor="text1"/>
          <w:szCs w:val="32"/>
        </w:rPr>
        <w:t>已</w:t>
      </w:r>
      <w:r w:rsidRPr="002E5D2E">
        <w:rPr>
          <w:rFonts w:hAnsi="標楷體" w:hint="eastAsia"/>
          <w:color w:val="000000" w:themeColor="text1"/>
          <w:szCs w:val="32"/>
        </w:rPr>
        <w:t>促成衛福部檢討提出未來針對嬰</w:t>
      </w:r>
      <w:r w:rsidRPr="002E5D2E">
        <w:rPr>
          <w:rFonts w:hint="eastAsia"/>
          <w:color w:val="000000" w:themeColor="text1"/>
        </w:rPr>
        <w:t>幼童</w:t>
      </w:r>
      <w:r w:rsidRPr="002E5D2E">
        <w:rPr>
          <w:rFonts w:hAnsi="標楷體" w:hint="eastAsia"/>
          <w:color w:val="000000" w:themeColor="text1"/>
          <w:szCs w:val="32"/>
        </w:rPr>
        <w:t>疑似受虐案件通報，將督促地方政府加強轉介兒保醫療中心進行驗傷評估，經評估為兒虐個案者，將提供或轉介後續身心治療，並納入追蹤，以避免再次受到不當對待</w:t>
      </w:r>
      <w:r w:rsidR="00FF2A3A" w:rsidRPr="002E5D2E">
        <w:rPr>
          <w:rFonts w:hAnsi="標楷體" w:hint="eastAsia"/>
          <w:color w:val="000000" w:themeColor="text1"/>
          <w:szCs w:val="32"/>
        </w:rPr>
        <w:t>；</w:t>
      </w:r>
      <w:r w:rsidR="000B008C" w:rsidRPr="002E5D2E">
        <w:rPr>
          <w:rFonts w:hAnsi="標楷體" w:hint="eastAsia"/>
          <w:color w:val="000000" w:themeColor="text1"/>
          <w:szCs w:val="32"/>
        </w:rPr>
        <w:t>另</w:t>
      </w:r>
      <w:r w:rsidR="000B008C" w:rsidRPr="002E5D2E">
        <w:rPr>
          <w:rFonts w:hAnsi="標楷體" w:hint="eastAsia"/>
          <w:color w:val="000000" w:themeColor="text1"/>
        </w:rPr>
        <w:t>該府已明定針對</w:t>
      </w:r>
      <w:r w:rsidR="000B008C" w:rsidRPr="002E5D2E">
        <w:rPr>
          <w:rFonts w:hAnsi="標楷體" w:hint="eastAsia"/>
          <w:color w:val="000000" w:themeColor="text1"/>
          <w:szCs w:val="32"/>
        </w:rPr>
        <w:t>保護</w:t>
      </w:r>
      <w:r w:rsidR="000B008C" w:rsidRPr="002E5D2E">
        <w:rPr>
          <w:rFonts w:hAnsi="標楷體" w:hint="eastAsia"/>
          <w:color w:val="000000" w:themeColor="text1"/>
        </w:rPr>
        <w:t>安置個案於轉換安置時，一律至成大醫院或奇美醫院進行健康檢查。</w:t>
      </w:r>
      <w:r w:rsidR="007877B2" w:rsidRPr="002E5D2E">
        <w:rPr>
          <w:rFonts w:hAnsi="標楷體" w:hint="eastAsia"/>
          <w:color w:val="000000" w:themeColor="text1"/>
        </w:rPr>
        <w:t>衛福部</w:t>
      </w:r>
      <w:r w:rsidR="000B008C" w:rsidRPr="002E5D2E">
        <w:rPr>
          <w:rFonts w:hint="eastAsia"/>
          <w:color w:val="000000" w:themeColor="text1"/>
        </w:rPr>
        <w:t>允應</w:t>
      </w:r>
      <w:r w:rsidR="002C3597" w:rsidRPr="002E5D2E">
        <w:rPr>
          <w:rFonts w:hint="eastAsia"/>
          <w:color w:val="000000" w:themeColor="text1"/>
        </w:rPr>
        <w:t>落實</w:t>
      </w:r>
      <w:r w:rsidR="000B008C" w:rsidRPr="002E5D2E">
        <w:rPr>
          <w:rFonts w:hint="eastAsia"/>
          <w:color w:val="000000" w:themeColor="text1"/>
        </w:rPr>
        <w:t>督促地方政府加強轉介醫療資源協助評估，</w:t>
      </w:r>
      <w:r w:rsidR="00DF2919" w:rsidRPr="002E5D2E">
        <w:rPr>
          <w:rFonts w:hint="eastAsia"/>
          <w:color w:val="000000" w:themeColor="text1"/>
        </w:rPr>
        <w:t>避免後續爭議並</w:t>
      </w:r>
      <w:r w:rsidR="000B008C" w:rsidRPr="002E5D2E">
        <w:rPr>
          <w:rFonts w:hint="eastAsia"/>
          <w:color w:val="000000" w:themeColor="text1"/>
        </w:rPr>
        <w:t>保障</w:t>
      </w:r>
      <w:r w:rsidR="000B008C" w:rsidRPr="002E5D2E">
        <w:rPr>
          <w:rFonts w:hint="eastAsia"/>
          <w:color w:val="000000" w:themeColor="text1"/>
        </w:rPr>
        <w:lastRenderedPageBreak/>
        <w:t>受安置兒童之權益。</w:t>
      </w:r>
    </w:p>
    <w:p w:rsidR="002406B5" w:rsidRPr="002E5D2E" w:rsidRDefault="002406B5" w:rsidP="00430F4D">
      <w:pPr>
        <w:pStyle w:val="2"/>
        <w:spacing w:beforeLines="50" w:before="228"/>
        <w:ind w:left="1020" w:hanging="680"/>
        <w:rPr>
          <w:b/>
          <w:color w:val="000000" w:themeColor="text1"/>
        </w:rPr>
      </w:pPr>
      <w:r w:rsidRPr="002E5D2E">
        <w:rPr>
          <w:rFonts w:hint="eastAsia"/>
          <w:b/>
          <w:color w:val="000000" w:themeColor="text1"/>
        </w:rPr>
        <w:tab/>
        <w:t>臺南市政府以</w:t>
      </w:r>
      <w:r w:rsidR="00AE4F87" w:rsidRPr="002E5D2E">
        <w:rPr>
          <w:rFonts w:hint="eastAsia"/>
          <w:b/>
          <w:color w:val="000000" w:themeColor="text1"/>
        </w:rPr>
        <w:t>托育人員</w:t>
      </w:r>
      <w:r w:rsidRPr="002E5D2E">
        <w:rPr>
          <w:rFonts w:hint="eastAsia"/>
          <w:b/>
          <w:color w:val="000000" w:themeColor="text1"/>
        </w:rPr>
        <w:t>協助辦理安置</w:t>
      </w:r>
      <w:r w:rsidR="008F44DB" w:rsidRPr="002E5D2E">
        <w:rPr>
          <w:rFonts w:hint="eastAsia"/>
          <w:b/>
          <w:color w:val="000000" w:themeColor="text1"/>
        </w:rPr>
        <w:t>照顧</w:t>
      </w:r>
      <w:r w:rsidRPr="002E5D2E">
        <w:rPr>
          <w:rFonts w:hint="eastAsia"/>
          <w:b/>
          <w:color w:val="000000" w:themeColor="text1"/>
        </w:rPr>
        <w:t>業務</w:t>
      </w:r>
      <w:r w:rsidR="008F44DB" w:rsidRPr="002E5D2E">
        <w:rPr>
          <w:rFonts w:hint="eastAsia"/>
          <w:b/>
          <w:color w:val="000000" w:themeColor="text1"/>
        </w:rPr>
        <w:t>，</w:t>
      </w:r>
      <w:r w:rsidRPr="002E5D2E">
        <w:rPr>
          <w:rFonts w:hint="eastAsia"/>
          <w:b/>
          <w:color w:val="000000" w:themeColor="text1"/>
        </w:rPr>
        <w:t>提供暫時性之照顧服務，實為緩解安置資源不足之困境，然</w:t>
      </w:r>
      <w:r w:rsidR="00AE4F87" w:rsidRPr="002E5D2E">
        <w:rPr>
          <w:rFonts w:hint="eastAsia"/>
          <w:b/>
          <w:color w:val="000000" w:themeColor="text1"/>
        </w:rPr>
        <w:t>托育人員</w:t>
      </w:r>
      <w:r w:rsidRPr="002E5D2E">
        <w:rPr>
          <w:rFonts w:hint="eastAsia"/>
          <w:b/>
          <w:color w:val="000000" w:themeColor="text1"/>
        </w:rPr>
        <w:t>面對兒少保護安置個案所應具備之特殊需求議題等專業知能，恐非足夠，衛福部對於各地方政府將</w:t>
      </w:r>
      <w:r w:rsidR="00AE4F87" w:rsidRPr="002E5D2E">
        <w:rPr>
          <w:rFonts w:hint="eastAsia"/>
          <w:b/>
          <w:color w:val="000000" w:themeColor="text1"/>
        </w:rPr>
        <w:t>托育人員</w:t>
      </w:r>
      <w:r w:rsidRPr="002E5D2E">
        <w:rPr>
          <w:rFonts w:hint="eastAsia"/>
          <w:b/>
          <w:color w:val="000000" w:themeColor="text1"/>
        </w:rPr>
        <w:t>納入安置照顧資源，應督導加強提供相關專業訓練，避免不當照顧行為再生。又以</w:t>
      </w:r>
      <w:r w:rsidR="00AE4F87" w:rsidRPr="002E5D2E">
        <w:rPr>
          <w:rFonts w:hint="eastAsia"/>
          <w:b/>
          <w:color w:val="000000" w:themeColor="text1"/>
        </w:rPr>
        <w:t>托育人員</w:t>
      </w:r>
      <w:r w:rsidRPr="002E5D2E">
        <w:rPr>
          <w:rFonts w:hint="eastAsia"/>
          <w:b/>
          <w:color w:val="000000" w:themeColor="text1"/>
        </w:rPr>
        <w:t>作為安置資源，目前尚乏具體規範，且與寄養家庭之專業寄養機制間如何銜接整合，均待籌謀規劃，以維護</w:t>
      </w:r>
      <w:r w:rsidR="002B1269" w:rsidRPr="002E5D2E">
        <w:rPr>
          <w:rFonts w:hint="eastAsia"/>
          <w:b/>
          <w:color w:val="000000" w:themeColor="text1"/>
        </w:rPr>
        <w:t>受</w:t>
      </w:r>
      <w:r w:rsidRPr="002E5D2E">
        <w:rPr>
          <w:rFonts w:hint="eastAsia"/>
          <w:b/>
          <w:color w:val="000000" w:themeColor="text1"/>
        </w:rPr>
        <w:t>安置兒</w:t>
      </w:r>
      <w:r w:rsidR="002B1269" w:rsidRPr="002E5D2E">
        <w:rPr>
          <w:rFonts w:hint="eastAsia"/>
          <w:b/>
          <w:color w:val="000000" w:themeColor="text1"/>
        </w:rPr>
        <w:t>少之</w:t>
      </w:r>
      <w:r w:rsidRPr="002E5D2E">
        <w:rPr>
          <w:rFonts w:hint="eastAsia"/>
          <w:b/>
          <w:color w:val="000000" w:themeColor="text1"/>
        </w:rPr>
        <w:t>權益。</w:t>
      </w:r>
    </w:p>
    <w:p w:rsidR="002406B5" w:rsidRPr="002E5D2E" w:rsidRDefault="002406B5" w:rsidP="00886177">
      <w:pPr>
        <w:pStyle w:val="3"/>
        <w:ind w:left="1360" w:hanging="680"/>
        <w:rPr>
          <w:color w:val="000000" w:themeColor="text1"/>
        </w:rPr>
      </w:pPr>
      <w:r w:rsidRPr="002E5D2E">
        <w:rPr>
          <w:rFonts w:hAnsi="標楷體" w:hint="eastAsia"/>
          <w:color w:val="000000" w:themeColor="text1"/>
          <w:szCs w:val="32"/>
        </w:rPr>
        <w:lastRenderedPageBreak/>
        <w:t>依據兒少權法第56條</w:t>
      </w:r>
      <w:r w:rsidR="00FF2A3A" w:rsidRPr="002E5D2E">
        <w:rPr>
          <w:rFonts w:hAnsi="標楷體" w:hint="eastAsia"/>
          <w:color w:val="000000" w:themeColor="text1"/>
          <w:szCs w:val="32"/>
        </w:rPr>
        <w:t>及</w:t>
      </w:r>
      <w:r w:rsidRPr="002E5D2E">
        <w:rPr>
          <w:rFonts w:hAnsi="標楷體" w:hint="eastAsia"/>
          <w:color w:val="000000" w:themeColor="text1"/>
          <w:szCs w:val="32"/>
        </w:rPr>
        <w:t>第57條規定，兒少如有未獲適當養育或照顧、立即接受醫療必要卻未就醫、遭受遺棄、身心虐待等情事，直轄市、縣(市)主管機關應予保護、安置或為其他處置，必要時得進行緊急安置。</w:t>
      </w:r>
      <w:r w:rsidRPr="002E5D2E">
        <w:rPr>
          <w:color w:val="000000" w:themeColor="text1"/>
        </w:rPr>
        <w:t>兒少的家外安置處所可分為「家庭寄養」、「親屬安置」</w:t>
      </w:r>
      <w:r w:rsidRPr="002E5D2E">
        <w:rPr>
          <w:rFonts w:hint="eastAsia"/>
          <w:color w:val="000000" w:themeColor="text1"/>
        </w:rPr>
        <w:t>、「第三人」</w:t>
      </w:r>
      <w:r w:rsidRPr="002E5D2E">
        <w:rPr>
          <w:color w:val="000000" w:themeColor="text1"/>
        </w:rPr>
        <w:t>與「機構安置」</w:t>
      </w:r>
      <w:r w:rsidRPr="002E5D2E">
        <w:rPr>
          <w:rFonts w:hint="eastAsia"/>
          <w:color w:val="000000" w:themeColor="text1"/>
        </w:rPr>
        <w:t>，跟居住在寄養家庭或安置於機構相較，兒少安置在親屬家中可以減少被遺棄感，增加安置的穩定度；兒少除了有較多的被關愛感，也能產生較佳的歸屬感以及更多對自我和對家族文</w:t>
      </w:r>
      <w:r w:rsidRPr="002E5D2E">
        <w:rPr>
          <w:rFonts w:hint="eastAsia"/>
          <w:color w:val="000000" w:themeColor="text1"/>
        </w:rPr>
        <w:lastRenderedPageBreak/>
        <w:t>化的認同；相對地，也會出現較少的負面行為</w:t>
      </w:r>
      <w:r w:rsidRPr="002E5D2E">
        <w:rPr>
          <w:rStyle w:val="aff0"/>
          <w:rFonts w:hAnsi="標楷體" w:cs="ARMingB5-Light"/>
          <w:color w:val="000000" w:themeColor="text1"/>
          <w:kern w:val="0"/>
          <w:szCs w:val="32"/>
        </w:rPr>
        <w:footnoteReference w:id="3"/>
      </w:r>
      <w:r w:rsidR="002B1269" w:rsidRPr="002E5D2E">
        <w:rPr>
          <w:rFonts w:hint="eastAsia"/>
          <w:color w:val="000000" w:themeColor="text1"/>
        </w:rPr>
        <w:t>；</w:t>
      </w:r>
      <w:r w:rsidRPr="002E5D2E">
        <w:rPr>
          <w:rFonts w:hint="eastAsia"/>
          <w:color w:val="000000" w:themeColor="text1"/>
        </w:rPr>
        <w:t>又依據</w:t>
      </w:r>
      <w:r w:rsidRPr="002E5D2E">
        <w:rPr>
          <w:color w:val="000000" w:themeColor="text1"/>
        </w:rPr>
        <w:t>兒少權法施行細則</w:t>
      </w:r>
      <w:r w:rsidRPr="002E5D2E">
        <w:rPr>
          <w:rFonts w:hint="eastAsia"/>
          <w:color w:val="000000" w:themeColor="text1"/>
        </w:rPr>
        <w:t>第10條</w:t>
      </w:r>
      <w:r w:rsidRPr="002E5D2E">
        <w:rPr>
          <w:rStyle w:val="aff0"/>
          <w:rFonts w:hAnsi="標楷體"/>
          <w:color w:val="000000" w:themeColor="text1"/>
          <w:szCs w:val="32"/>
        </w:rPr>
        <w:footnoteReference w:id="4"/>
      </w:r>
      <w:r w:rsidRPr="002E5D2E">
        <w:rPr>
          <w:color w:val="000000" w:themeColor="text1"/>
        </w:rPr>
        <w:t>載明，</w:t>
      </w:r>
      <w:r w:rsidRPr="002E5D2E">
        <w:rPr>
          <w:rFonts w:hAnsi="標楷體"/>
          <w:color w:val="000000" w:themeColor="text1"/>
          <w:szCs w:val="32"/>
        </w:rPr>
        <w:tab/>
      </w:r>
      <w:r w:rsidRPr="002E5D2E">
        <w:rPr>
          <w:rFonts w:hAnsi="標楷體" w:hint="eastAsia"/>
          <w:color w:val="000000" w:themeColor="text1"/>
          <w:szCs w:val="32"/>
        </w:rPr>
        <w:t>直轄市、縣（市）主管機關依法</w:t>
      </w:r>
      <w:r w:rsidRPr="002E5D2E">
        <w:rPr>
          <w:rStyle w:val="aff0"/>
          <w:rFonts w:hAnsi="標楷體"/>
          <w:color w:val="000000" w:themeColor="text1"/>
          <w:szCs w:val="32"/>
        </w:rPr>
        <w:footnoteReference w:id="5"/>
      </w:r>
      <w:r w:rsidRPr="002E5D2E">
        <w:rPr>
          <w:rFonts w:hAnsi="標楷體" w:hint="eastAsia"/>
          <w:color w:val="000000" w:themeColor="text1"/>
          <w:szCs w:val="32"/>
        </w:rPr>
        <w:t>安置兒童及少年，應以適當之親屬優先、其次為與兒童及少年有長期正向穩定依附關係之第三人、再者則為登記合格之寄養家庭，最後才是核准立案之兒童及少年安置及教養機構與其他安置機構。</w:t>
      </w:r>
    </w:p>
    <w:p w:rsidR="002406B5" w:rsidRPr="002E5D2E" w:rsidRDefault="00FF2A3A" w:rsidP="002406B5">
      <w:pPr>
        <w:pStyle w:val="3"/>
        <w:ind w:left="1361"/>
        <w:rPr>
          <w:color w:val="000000" w:themeColor="text1"/>
        </w:rPr>
      </w:pPr>
      <w:r w:rsidRPr="002E5D2E">
        <w:rPr>
          <w:rFonts w:hAnsi="標楷體" w:hint="eastAsia"/>
          <w:color w:val="000000" w:themeColor="text1"/>
          <w:szCs w:val="32"/>
        </w:rPr>
        <w:lastRenderedPageBreak/>
        <w:t>考量兒少最佳利益，</w:t>
      </w:r>
      <w:r w:rsidR="002406B5" w:rsidRPr="002E5D2E">
        <w:rPr>
          <w:rFonts w:hAnsi="標楷體" w:hint="eastAsia"/>
          <w:color w:val="000000" w:themeColor="text1"/>
          <w:szCs w:val="32"/>
        </w:rPr>
        <w:t>兒少在原生家庭遭受不當對待以致必須移出家外進行安置時，應優先安置於家庭式的照顧環境（如親屬家庭或寄養家庭），</w:t>
      </w:r>
      <w:r w:rsidR="002406B5" w:rsidRPr="002E5D2E">
        <w:rPr>
          <w:rFonts w:hint="eastAsia"/>
          <w:color w:val="000000" w:themeColor="text1"/>
        </w:rPr>
        <w:t>然因親屬安置難度高，</w:t>
      </w:r>
      <w:r w:rsidR="002406B5" w:rsidRPr="002E5D2E">
        <w:rPr>
          <w:color w:val="000000" w:themeColor="text1"/>
        </w:rPr>
        <w:t>寄養家庭</w:t>
      </w:r>
      <w:r w:rsidR="002406B5" w:rsidRPr="002E5D2E">
        <w:rPr>
          <w:rFonts w:hint="eastAsia"/>
          <w:color w:val="000000" w:themeColor="text1"/>
        </w:rPr>
        <w:t>又面臨</w:t>
      </w:r>
      <w:r w:rsidR="002406B5" w:rsidRPr="002E5D2E">
        <w:rPr>
          <w:color w:val="000000" w:themeColor="text1"/>
        </w:rPr>
        <w:t>老化、招募不足</w:t>
      </w:r>
      <w:r w:rsidR="002406B5" w:rsidRPr="002E5D2E">
        <w:rPr>
          <w:rFonts w:hint="eastAsia"/>
          <w:color w:val="000000" w:themeColor="text1"/>
        </w:rPr>
        <w:t>現象</w:t>
      </w:r>
      <w:r w:rsidR="002406B5" w:rsidRPr="002E5D2E">
        <w:rPr>
          <w:rFonts w:ascii="Times New Roman" w:hAnsi="Times New Roman" w:hint="eastAsia"/>
          <w:color w:val="000000" w:themeColor="text1"/>
        </w:rPr>
        <w:t>，</w:t>
      </w:r>
      <w:r w:rsidR="002406B5" w:rsidRPr="002E5D2E">
        <w:rPr>
          <w:rFonts w:hint="eastAsia"/>
          <w:color w:val="000000" w:themeColor="text1"/>
        </w:rPr>
        <w:t>近年來縣</w:t>
      </w:r>
      <w:r w:rsidR="002B1269" w:rsidRPr="002E5D2E">
        <w:rPr>
          <w:rFonts w:hint="eastAsia"/>
          <w:color w:val="000000" w:themeColor="text1"/>
        </w:rPr>
        <w:t>（</w:t>
      </w:r>
      <w:r w:rsidR="002406B5" w:rsidRPr="002E5D2E">
        <w:rPr>
          <w:rFonts w:hint="eastAsia"/>
          <w:color w:val="000000" w:themeColor="text1"/>
        </w:rPr>
        <w:t>市</w:t>
      </w:r>
      <w:r w:rsidR="002B1269" w:rsidRPr="002E5D2E">
        <w:rPr>
          <w:rFonts w:hint="eastAsia"/>
          <w:color w:val="000000" w:themeColor="text1"/>
        </w:rPr>
        <w:t>）</w:t>
      </w:r>
      <w:r w:rsidR="002406B5" w:rsidRPr="002E5D2E">
        <w:rPr>
          <w:rFonts w:hint="eastAsia"/>
          <w:color w:val="000000" w:themeColor="text1"/>
        </w:rPr>
        <w:t>政府兒少保護案件</w:t>
      </w:r>
      <w:r w:rsidR="002406B5" w:rsidRPr="002E5D2E">
        <w:rPr>
          <w:rFonts w:hAnsi="標楷體" w:hint="eastAsia"/>
          <w:color w:val="000000" w:themeColor="text1"/>
          <w:szCs w:val="32"/>
        </w:rPr>
        <w:t>主責社工基於專業評估，考量幼兒照顧需求，</w:t>
      </w:r>
      <w:r w:rsidR="002B1269" w:rsidRPr="002E5D2E">
        <w:rPr>
          <w:rFonts w:hAnsi="標楷體" w:hint="eastAsia"/>
          <w:color w:val="000000" w:themeColor="text1"/>
          <w:szCs w:val="32"/>
        </w:rPr>
        <w:t>將之</w:t>
      </w:r>
      <w:r w:rsidR="002406B5" w:rsidRPr="002E5D2E">
        <w:rPr>
          <w:rFonts w:hAnsi="標楷體" w:hint="eastAsia"/>
          <w:color w:val="000000" w:themeColor="text1"/>
          <w:szCs w:val="32"/>
        </w:rPr>
        <w:t>交予轄內具照顧幼童專業之</w:t>
      </w:r>
      <w:r w:rsidR="00AE4F87" w:rsidRPr="002E5D2E">
        <w:rPr>
          <w:rFonts w:hAnsi="標楷體" w:hint="eastAsia"/>
          <w:color w:val="000000" w:themeColor="text1"/>
          <w:szCs w:val="32"/>
        </w:rPr>
        <w:t>托育人員</w:t>
      </w:r>
      <w:r w:rsidR="002406B5" w:rsidRPr="002E5D2E">
        <w:rPr>
          <w:rFonts w:hAnsi="標楷體" w:hint="eastAsia"/>
          <w:color w:val="000000" w:themeColor="text1"/>
          <w:szCs w:val="32"/>
        </w:rPr>
        <w:t>協助照顧</w:t>
      </w:r>
      <w:r w:rsidR="002406B5" w:rsidRPr="002E5D2E">
        <w:rPr>
          <w:rFonts w:hint="eastAsia"/>
          <w:color w:val="000000" w:themeColor="text1"/>
        </w:rPr>
        <w:t>之比率逐年增加，依衛福部查復資料顯示，全國家外安置情形，其中以</w:t>
      </w:r>
      <w:r w:rsidR="00AE4F87" w:rsidRPr="002E5D2E">
        <w:rPr>
          <w:rFonts w:hint="eastAsia"/>
          <w:color w:val="000000" w:themeColor="text1"/>
        </w:rPr>
        <w:t>托育人員</w:t>
      </w:r>
      <w:r w:rsidR="002406B5" w:rsidRPr="002E5D2E">
        <w:rPr>
          <w:rFonts w:hint="eastAsia"/>
          <w:color w:val="000000" w:themeColor="text1"/>
        </w:rPr>
        <w:t>辦理安置業務</w:t>
      </w:r>
      <w:r w:rsidR="002B1269" w:rsidRPr="002E5D2E">
        <w:rPr>
          <w:rFonts w:hint="eastAsia"/>
          <w:color w:val="000000" w:themeColor="text1"/>
        </w:rPr>
        <w:t>之</w:t>
      </w:r>
      <w:r w:rsidR="002406B5" w:rsidRPr="002E5D2E">
        <w:rPr>
          <w:rFonts w:hint="eastAsia"/>
          <w:color w:val="000000" w:themeColor="text1"/>
        </w:rPr>
        <w:t>占比已由104年</w:t>
      </w:r>
      <w:r w:rsidR="00A01E9C">
        <w:rPr>
          <w:rFonts w:hint="eastAsia"/>
          <w:color w:val="000000" w:themeColor="text1"/>
        </w:rPr>
        <w:t>底</w:t>
      </w:r>
      <w:r w:rsidR="002406B5" w:rsidRPr="002E5D2E">
        <w:rPr>
          <w:rFonts w:hint="eastAsia"/>
          <w:color w:val="000000" w:themeColor="text1"/>
        </w:rPr>
        <w:t>之1.43</w:t>
      </w:r>
      <w:r w:rsidR="002406B5" w:rsidRPr="002E5D2E">
        <w:rPr>
          <w:color w:val="000000" w:themeColor="text1"/>
        </w:rPr>
        <w:t>%</w:t>
      </w:r>
      <w:r w:rsidR="002406B5" w:rsidRPr="002E5D2E">
        <w:rPr>
          <w:rFonts w:hint="eastAsia"/>
          <w:color w:val="000000" w:themeColor="text1"/>
        </w:rPr>
        <w:t>，逐年增加至</w:t>
      </w:r>
      <w:r w:rsidR="002406B5" w:rsidRPr="002E5D2E">
        <w:rPr>
          <w:color w:val="000000" w:themeColor="text1"/>
        </w:rPr>
        <w:t>108</w:t>
      </w:r>
      <w:r w:rsidR="002406B5" w:rsidRPr="002E5D2E">
        <w:rPr>
          <w:rFonts w:hint="eastAsia"/>
          <w:color w:val="000000" w:themeColor="text1"/>
        </w:rPr>
        <w:t>年</w:t>
      </w:r>
      <w:r w:rsidR="00A01E9C">
        <w:rPr>
          <w:rFonts w:hint="eastAsia"/>
          <w:color w:val="000000" w:themeColor="text1"/>
        </w:rPr>
        <w:t>底</w:t>
      </w:r>
      <w:r w:rsidR="002406B5" w:rsidRPr="002E5D2E">
        <w:rPr>
          <w:rFonts w:hint="eastAsia"/>
          <w:color w:val="000000" w:themeColor="text1"/>
        </w:rPr>
        <w:t>之3.</w:t>
      </w:r>
      <w:r w:rsidR="002406B5" w:rsidRPr="002E5D2E">
        <w:rPr>
          <w:color w:val="000000" w:themeColor="text1"/>
        </w:rPr>
        <w:t>45</w:t>
      </w:r>
      <w:r w:rsidR="002406B5" w:rsidRPr="002E5D2E">
        <w:rPr>
          <w:rFonts w:hint="eastAsia"/>
          <w:color w:val="000000" w:themeColor="text1"/>
        </w:rPr>
        <w:t>％</w:t>
      </w:r>
      <w:r w:rsidR="002B1269" w:rsidRPr="002E5D2E">
        <w:rPr>
          <w:rFonts w:hint="eastAsia"/>
          <w:color w:val="000000" w:themeColor="text1"/>
        </w:rPr>
        <w:t>，</w:t>
      </w:r>
      <w:r w:rsidR="002406B5" w:rsidRPr="002E5D2E">
        <w:rPr>
          <w:rFonts w:hint="eastAsia"/>
          <w:color w:val="000000" w:themeColor="text1"/>
        </w:rPr>
        <w:t>且由108年</w:t>
      </w:r>
      <w:r w:rsidR="00A01E9C">
        <w:rPr>
          <w:rFonts w:hint="eastAsia"/>
          <w:color w:val="000000" w:themeColor="text1"/>
        </w:rPr>
        <w:t>底</w:t>
      </w:r>
      <w:r w:rsidR="002406B5" w:rsidRPr="002E5D2E">
        <w:rPr>
          <w:rFonts w:hint="eastAsia"/>
          <w:color w:val="000000" w:themeColor="text1"/>
          <w:szCs w:val="32"/>
        </w:rPr>
        <w:t>全國家</w:t>
      </w:r>
      <w:r w:rsidR="002406B5" w:rsidRPr="002E5D2E">
        <w:rPr>
          <w:rFonts w:hint="eastAsia"/>
          <w:color w:val="000000" w:themeColor="text1"/>
        </w:rPr>
        <w:t>外安置情形觀之，</w:t>
      </w:r>
      <w:r w:rsidR="002406B5" w:rsidRPr="002E5D2E">
        <w:rPr>
          <w:rFonts w:hint="eastAsia"/>
          <w:color w:val="000000" w:themeColor="text1"/>
        </w:rPr>
        <w:lastRenderedPageBreak/>
        <w:t>仍以機構安置占比最高(57.82%)、寄養家庭（32.06％）次之，</w:t>
      </w:r>
      <w:r w:rsidR="002B1269" w:rsidRPr="002E5D2E">
        <w:rPr>
          <w:rFonts w:hint="eastAsia"/>
          <w:color w:val="000000" w:themeColor="text1"/>
        </w:rPr>
        <w:t>然</w:t>
      </w:r>
      <w:r w:rsidR="002406B5" w:rsidRPr="002E5D2E">
        <w:rPr>
          <w:rFonts w:hint="eastAsia"/>
          <w:color w:val="000000" w:themeColor="text1"/>
        </w:rPr>
        <w:t>居家托育（3.45％）</w:t>
      </w:r>
      <w:r w:rsidR="002B1269" w:rsidRPr="002E5D2E">
        <w:rPr>
          <w:rFonts w:hint="eastAsia"/>
          <w:color w:val="000000" w:themeColor="text1"/>
        </w:rPr>
        <w:t>比率已高於</w:t>
      </w:r>
      <w:r w:rsidR="002406B5" w:rsidRPr="002E5D2E">
        <w:rPr>
          <w:rFonts w:hint="eastAsia"/>
          <w:color w:val="000000" w:themeColor="text1"/>
        </w:rPr>
        <w:t>親屬安置（2.92％），詳如下表。</w:t>
      </w:r>
    </w:p>
    <w:p w:rsidR="002406B5" w:rsidRPr="002E5D2E" w:rsidRDefault="002406B5" w:rsidP="002406B5">
      <w:pPr>
        <w:pStyle w:val="a3"/>
        <w:ind w:left="1360" w:hanging="680"/>
        <w:rPr>
          <w:color w:val="000000" w:themeColor="text1"/>
        </w:rPr>
      </w:pPr>
      <w:r w:rsidRPr="002E5D2E">
        <w:rPr>
          <w:rFonts w:hAnsi="標楷體" w:hint="eastAsia"/>
          <w:color w:val="000000" w:themeColor="text1"/>
        </w:rPr>
        <w:t>全國家外安置情形</w:t>
      </w:r>
      <w:r w:rsidR="0030355A">
        <w:rPr>
          <w:rFonts w:hAnsi="標楷體" w:hint="eastAsia"/>
          <w:color w:val="000000" w:themeColor="text1"/>
        </w:rPr>
        <w:t xml:space="preserve">                              </w:t>
      </w:r>
      <w:r w:rsidR="0030355A" w:rsidRPr="0030355A">
        <w:rPr>
          <w:rFonts w:hAnsi="標楷體" w:hint="eastAsia"/>
          <w:color w:val="000000" w:themeColor="text1"/>
          <w:sz w:val="22"/>
          <w:szCs w:val="22"/>
        </w:rPr>
        <w:t>單位：％</w:t>
      </w:r>
    </w:p>
    <w:tbl>
      <w:tblPr>
        <w:tblpPr w:leftFromText="180" w:rightFromText="180" w:vertAnchor="text" w:horzAnchor="margin" w:tblpY="210"/>
        <w:tblW w:w="9366" w:type="dxa"/>
        <w:tblCellMar>
          <w:left w:w="28" w:type="dxa"/>
          <w:right w:w="28" w:type="dxa"/>
        </w:tblCellMar>
        <w:tblLook w:val="04A0" w:firstRow="1" w:lastRow="0" w:firstColumn="1" w:lastColumn="0" w:noHBand="0" w:noVBand="1"/>
      </w:tblPr>
      <w:tblGrid>
        <w:gridCol w:w="447"/>
        <w:gridCol w:w="707"/>
        <w:gridCol w:w="707"/>
        <w:gridCol w:w="837"/>
        <w:gridCol w:w="833"/>
        <w:gridCol w:w="837"/>
        <w:gridCol w:w="447"/>
        <w:gridCol w:w="850"/>
        <w:gridCol w:w="560"/>
        <w:gridCol w:w="707"/>
        <w:gridCol w:w="447"/>
        <w:gridCol w:w="707"/>
        <w:gridCol w:w="573"/>
        <w:gridCol w:w="707"/>
      </w:tblGrid>
      <w:tr w:rsidR="00433C15" w:rsidRPr="002E5D2E" w:rsidTr="00433C15">
        <w:trPr>
          <w:trHeight w:val="377"/>
        </w:trPr>
        <w:tc>
          <w:tcPr>
            <w:tcW w:w="44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33C15" w:rsidRPr="002E5D2E" w:rsidRDefault="00433C15" w:rsidP="00433C15">
            <w:pPr>
              <w:widowControl/>
              <w:spacing w:line="320" w:lineRule="exact"/>
              <w:jc w:val="center"/>
              <w:rPr>
                <w:rFonts w:hAnsi="標楷體" w:cs="新細明體"/>
                <w:color w:val="000000" w:themeColor="text1"/>
                <w:kern w:val="0"/>
                <w:sz w:val="24"/>
                <w:szCs w:val="24"/>
              </w:rPr>
            </w:pPr>
            <w:r w:rsidRPr="002E5D2E">
              <w:rPr>
                <w:rFonts w:hAnsi="標楷體" w:cs="新細明體" w:hint="eastAsia"/>
                <w:color w:val="000000" w:themeColor="text1"/>
                <w:kern w:val="0"/>
                <w:sz w:val="24"/>
                <w:szCs w:val="24"/>
              </w:rPr>
              <w:t>年度</w:t>
            </w:r>
          </w:p>
        </w:tc>
        <w:tc>
          <w:tcPr>
            <w:tcW w:w="707" w:type="dxa"/>
            <w:tcBorders>
              <w:top w:val="single" w:sz="4" w:space="0" w:color="auto"/>
              <w:left w:val="nil"/>
              <w:bottom w:val="single" w:sz="4" w:space="0" w:color="auto"/>
              <w:right w:val="single" w:sz="4" w:space="0" w:color="auto"/>
            </w:tcBorders>
            <w:shd w:val="clear" w:color="auto" w:fill="auto"/>
            <w:noWrap/>
            <w:vAlign w:val="center"/>
            <w:hideMark/>
          </w:tcPr>
          <w:p w:rsidR="00433C15" w:rsidRPr="002E5D2E" w:rsidRDefault="00433C15" w:rsidP="00433C15">
            <w:pPr>
              <w:widowControl/>
              <w:spacing w:line="320" w:lineRule="exact"/>
              <w:jc w:val="center"/>
              <w:rPr>
                <w:rFonts w:hAnsi="標楷體" w:cs="新細明體"/>
                <w:color w:val="000000" w:themeColor="text1"/>
                <w:kern w:val="0"/>
                <w:sz w:val="24"/>
                <w:szCs w:val="24"/>
              </w:rPr>
            </w:pPr>
            <w:r w:rsidRPr="002E5D2E">
              <w:rPr>
                <w:rFonts w:hAnsi="標楷體" w:cs="新細明體" w:hint="eastAsia"/>
                <w:color w:val="000000" w:themeColor="text1"/>
                <w:kern w:val="0"/>
                <w:sz w:val="24"/>
                <w:szCs w:val="24"/>
              </w:rPr>
              <w:t>合計</w:t>
            </w:r>
          </w:p>
        </w:tc>
        <w:tc>
          <w:tcPr>
            <w:tcW w:w="1544" w:type="dxa"/>
            <w:gridSpan w:val="2"/>
            <w:tcBorders>
              <w:top w:val="single" w:sz="4" w:space="0" w:color="auto"/>
              <w:left w:val="nil"/>
              <w:bottom w:val="single" w:sz="4" w:space="0" w:color="auto"/>
              <w:right w:val="single" w:sz="4" w:space="0" w:color="000000"/>
            </w:tcBorders>
            <w:shd w:val="clear" w:color="000000" w:fill="D9E1F2"/>
            <w:noWrap/>
            <w:vAlign w:val="center"/>
            <w:hideMark/>
          </w:tcPr>
          <w:p w:rsidR="00433C15" w:rsidRPr="002E5D2E" w:rsidRDefault="00433C15" w:rsidP="00433C15">
            <w:pPr>
              <w:widowControl/>
              <w:spacing w:line="320" w:lineRule="exact"/>
              <w:jc w:val="center"/>
              <w:rPr>
                <w:rFonts w:hAnsi="標楷體" w:cs="新細明體"/>
                <w:color w:val="000000" w:themeColor="text1"/>
                <w:kern w:val="0"/>
                <w:sz w:val="24"/>
                <w:szCs w:val="24"/>
              </w:rPr>
            </w:pPr>
            <w:r w:rsidRPr="002E5D2E">
              <w:rPr>
                <w:rFonts w:hAnsi="標楷體" w:cs="新細明體" w:hint="eastAsia"/>
                <w:color w:val="000000" w:themeColor="text1"/>
                <w:kern w:val="0"/>
                <w:sz w:val="24"/>
                <w:szCs w:val="24"/>
              </w:rPr>
              <w:t>兒少安置</w:t>
            </w:r>
          </w:p>
          <w:p w:rsidR="00433C15" w:rsidRPr="002E5D2E" w:rsidRDefault="00433C15" w:rsidP="00433C15">
            <w:pPr>
              <w:widowControl/>
              <w:spacing w:line="320" w:lineRule="exact"/>
              <w:jc w:val="center"/>
              <w:rPr>
                <w:rFonts w:hAnsi="標楷體" w:cs="新細明體"/>
                <w:color w:val="000000" w:themeColor="text1"/>
                <w:kern w:val="0"/>
                <w:sz w:val="24"/>
                <w:szCs w:val="24"/>
              </w:rPr>
            </w:pPr>
            <w:r w:rsidRPr="002E5D2E">
              <w:rPr>
                <w:rFonts w:hAnsi="標楷體" w:cs="新細明體" w:hint="eastAsia"/>
                <w:color w:val="000000" w:themeColor="text1"/>
                <w:kern w:val="0"/>
                <w:sz w:val="24"/>
                <w:szCs w:val="24"/>
              </w:rPr>
              <w:t>機構</w:t>
            </w:r>
          </w:p>
        </w:tc>
        <w:tc>
          <w:tcPr>
            <w:tcW w:w="1670" w:type="dxa"/>
            <w:gridSpan w:val="2"/>
            <w:tcBorders>
              <w:top w:val="single" w:sz="4" w:space="0" w:color="auto"/>
              <w:left w:val="nil"/>
              <w:bottom w:val="single" w:sz="4" w:space="0" w:color="auto"/>
              <w:right w:val="single" w:sz="4" w:space="0" w:color="000000"/>
            </w:tcBorders>
            <w:shd w:val="clear" w:color="000000" w:fill="D9E1F2"/>
            <w:noWrap/>
            <w:vAlign w:val="center"/>
            <w:hideMark/>
          </w:tcPr>
          <w:p w:rsidR="00433C15" w:rsidRPr="002E5D2E" w:rsidRDefault="00433C15" w:rsidP="00433C15">
            <w:pPr>
              <w:widowControl/>
              <w:spacing w:line="320" w:lineRule="exact"/>
              <w:jc w:val="center"/>
              <w:rPr>
                <w:rFonts w:hAnsi="標楷體" w:cs="新細明體"/>
                <w:color w:val="000000" w:themeColor="text1"/>
                <w:kern w:val="0"/>
                <w:sz w:val="24"/>
                <w:szCs w:val="24"/>
              </w:rPr>
            </w:pPr>
            <w:r w:rsidRPr="002E5D2E">
              <w:rPr>
                <w:rFonts w:hAnsi="標楷體" w:cs="新細明體" w:hint="eastAsia"/>
                <w:color w:val="000000" w:themeColor="text1"/>
                <w:kern w:val="0"/>
                <w:sz w:val="24"/>
                <w:szCs w:val="24"/>
              </w:rPr>
              <w:t>寄養家庭</w:t>
            </w:r>
          </w:p>
        </w:tc>
        <w:tc>
          <w:tcPr>
            <w:tcW w:w="1297" w:type="dxa"/>
            <w:gridSpan w:val="2"/>
            <w:tcBorders>
              <w:top w:val="single" w:sz="4" w:space="0" w:color="auto"/>
              <w:left w:val="nil"/>
              <w:bottom w:val="single" w:sz="4" w:space="0" w:color="auto"/>
              <w:right w:val="single" w:sz="4" w:space="0" w:color="000000"/>
            </w:tcBorders>
            <w:shd w:val="clear" w:color="000000" w:fill="D9E1F2"/>
            <w:noWrap/>
            <w:vAlign w:val="center"/>
            <w:hideMark/>
          </w:tcPr>
          <w:p w:rsidR="00433C15" w:rsidRPr="002E5D2E" w:rsidRDefault="00433C15" w:rsidP="00433C15">
            <w:pPr>
              <w:widowControl/>
              <w:spacing w:line="320" w:lineRule="exact"/>
              <w:jc w:val="center"/>
              <w:rPr>
                <w:rFonts w:hAnsi="標楷體" w:cs="新細明體"/>
                <w:color w:val="000000" w:themeColor="text1"/>
                <w:kern w:val="0"/>
                <w:sz w:val="24"/>
                <w:szCs w:val="24"/>
              </w:rPr>
            </w:pPr>
            <w:r w:rsidRPr="002E5D2E">
              <w:rPr>
                <w:rFonts w:hAnsi="標楷體" w:cs="新細明體" w:hint="eastAsia"/>
                <w:color w:val="000000" w:themeColor="text1"/>
                <w:kern w:val="0"/>
                <w:sz w:val="24"/>
                <w:szCs w:val="24"/>
              </w:rPr>
              <w:t>親屬安置</w:t>
            </w:r>
          </w:p>
        </w:tc>
        <w:tc>
          <w:tcPr>
            <w:tcW w:w="1267" w:type="dxa"/>
            <w:gridSpan w:val="2"/>
            <w:tcBorders>
              <w:top w:val="single" w:sz="4" w:space="0" w:color="auto"/>
              <w:left w:val="nil"/>
              <w:bottom w:val="single" w:sz="4" w:space="0" w:color="auto"/>
              <w:right w:val="single" w:sz="4" w:space="0" w:color="000000"/>
            </w:tcBorders>
            <w:shd w:val="clear" w:color="000000" w:fill="D9E1F2"/>
            <w:vAlign w:val="center"/>
            <w:hideMark/>
          </w:tcPr>
          <w:p w:rsidR="00433C15" w:rsidRPr="002E5D2E" w:rsidRDefault="00433C15" w:rsidP="00433C15">
            <w:pPr>
              <w:widowControl/>
              <w:spacing w:line="320" w:lineRule="exact"/>
              <w:jc w:val="center"/>
              <w:rPr>
                <w:rFonts w:hAnsi="標楷體" w:cs="新細明體"/>
                <w:color w:val="000000" w:themeColor="text1"/>
                <w:kern w:val="0"/>
                <w:sz w:val="24"/>
                <w:szCs w:val="24"/>
              </w:rPr>
            </w:pPr>
            <w:r w:rsidRPr="002E5D2E">
              <w:rPr>
                <w:rFonts w:hAnsi="標楷體" w:cs="新細明體" w:hint="eastAsia"/>
                <w:color w:val="000000" w:themeColor="text1"/>
                <w:kern w:val="0"/>
                <w:sz w:val="24"/>
                <w:szCs w:val="24"/>
              </w:rPr>
              <w:t>團體家庭</w:t>
            </w:r>
          </w:p>
        </w:tc>
        <w:tc>
          <w:tcPr>
            <w:tcW w:w="1154" w:type="dxa"/>
            <w:gridSpan w:val="2"/>
            <w:tcBorders>
              <w:top w:val="single" w:sz="4" w:space="0" w:color="auto"/>
              <w:left w:val="nil"/>
              <w:bottom w:val="single" w:sz="4" w:space="0" w:color="auto"/>
              <w:right w:val="single" w:sz="4" w:space="0" w:color="000000"/>
            </w:tcBorders>
            <w:shd w:val="clear" w:color="000000" w:fill="D9E1F2"/>
            <w:vAlign w:val="center"/>
            <w:hideMark/>
          </w:tcPr>
          <w:p w:rsidR="00433C15" w:rsidRPr="002E5D2E" w:rsidRDefault="009A0908" w:rsidP="009A0908">
            <w:pPr>
              <w:widowControl/>
              <w:spacing w:line="320" w:lineRule="exact"/>
              <w:jc w:val="center"/>
              <w:rPr>
                <w:rFonts w:hAnsi="標楷體" w:cs="新細明體"/>
                <w:color w:val="000000" w:themeColor="text1"/>
                <w:kern w:val="0"/>
                <w:sz w:val="24"/>
                <w:szCs w:val="24"/>
              </w:rPr>
            </w:pPr>
            <w:r w:rsidRPr="002E5D2E">
              <w:rPr>
                <w:rFonts w:hAnsi="標楷體" w:cs="新細明體" w:hint="eastAsia"/>
                <w:color w:val="000000" w:themeColor="text1"/>
                <w:kern w:val="0"/>
                <w:sz w:val="24"/>
                <w:szCs w:val="24"/>
              </w:rPr>
              <w:t>居家</w:t>
            </w:r>
            <w:r w:rsidR="00433C15" w:rsidRPr="002E5D2E">
              <w:rPr>
                <w:rFonts w:hAnsi="標楷體" w:cs="新細明體" w:hint="eastAsia"/>
                <w:color w:val="000000" w:themeColor="text1"/>
                <w:kern w:val="0"/>
                <w:sz w:val="24"/>
                <w:szCs w:val="24"/>
              </w:rPr>
              <w:t>托育</w:t>
            </w:r>
          </w:p>
        </w:tc>
        <w:tc>
          <w:tcPr>
            <w:tcW w:w="1280" w:type="dxa"/>
            <w:gridSpan w:val="2"/>
            <w:tcBorders>
              <w:top w:val="single" w:sz="4" w:space="0" w:color="auto"/>
              <w:left w:val="nil"/>
              <w:bottom w:val="single" w:sz="4" w:space="0" w:color="auto"/>
              <w:right w:val="single" w:sz="4" w:space="0" w:color="000000"/>
            </w:tcBorders>
            <w:shd w:val="clear" w:color="000000" w:fill="D9E1F2"/>
            <w:vAlign w:val="center"/>
            <w:hideMark/>
          </w:tcPr>
          <w:p w:rsidR="00433C15" w:rsidRPr="002E5D2E" w:rsidRDefault="00433C15" w:rsidP="00433C15">
            <w:pPr>
              <w:widowControl/>
              <w:spacing w:line="320" w:lineRule="exact"/>
              <w:jc w:val="center"/>
              <w:rPr>
                <w:rFonts w:hAnsi="標楷體" w:cs="新細明體"/>
                <w:color w:val="000000" w:themeColor="text1"/>
                <w:kern w:val="0"/>
                <w:sz w:val="24"/>
                <w:szCs w:val="24"/>
              </w:rPr>
            </w:pPr>
            <w:r w:rsidRPr="002E5D2E">
              <w:rPr>
                <w:rFonts w:hAnsi="標楷體" w:cs="新細明體" w:hint="eastAsia"/>
                <w:color w:val="000000" w:themeColor="text1"/>
                <w:kern w:val="0"/>
                <w:sz w:val="24"/>
                <w:szCs w:val="24"/>
              </w:rPr>
              <w:t>其他(註)</w:t>
            </w:r>
          </w:p>
        </w:tc>
      </w:tr>
      <w:tr w:rsidR="00433C15" w:rsidRPr="002E5D2E" w:rsidTr="00433C15">
        <w:trPr>
          <w:trHeight w:val="1209"/>
        </w:trPr>
        <w:tc>
          <w:tcPr>
            <w:tcW w:w="447" w:type="dxa"/>
            <w:vMerge/>
            <w:tcBorders>
              <w:top w:val="nil"/>
              <w:left w:val="single" w:sz="4" w:space="0" w:color="auto"/>
              <w:bottom w:val="single" w:sz="4" w:space="0" w:color="auto"/>
              <w:right w:val="single" w:sz="4" w:space="0" w:color="auto"/>
            </w:tcBorders>
            <w:vAlign w:val="center"/>
            <w:hideMark/>
          </w:tcPr>
          <w:p w:rsidR="00433C15" w:rsidRPr="002E5D2E" w:rsidRDefault="00433C15" w:rsidP="00433C15">
            <w:pPr>
              <w:widowControl/>
              <w:spacing w:line="320" w:lineRule="exact"/>
              <w:rPr>
                <w:rFonts w:hAnsi="標楷體" w:cs="新細明體"/>
                <w:color w:val="000000" w:themeColor="text1"/>
                <w:kern w:val="0"/>
                <w:sz w:val="24"/>
                <w:szCs w:val="24"/>
              </w:rPr>
            </w:pPr>
          </w:p>
        </w:tc>
        <w:tc>
          <w:tcPr>
            <w:tcW w:w="707" w:type="dxa"/>
            <w:tcBorders>
              <w:top w:val="nil"/>
              <w:left w:val="nil"/>
              <w:bottom w:val="nil"/>
              <w:right w:val="single" w:sz="4" w:space="0" w:color="auto"/>
            </w:tcBorders>
            <w:shd w:val="clear" w:color="auto" w:fill="auto"/>
            <w:vAlign w:val="center"/>
            <w:hideMark/>
          </w:tcPr>
          <w:p w:rsidR="00433C15" w:rsidRPr="002E5D2E" w:rsidRDefault="00433C15" w:rsidP="00433C15">
            <w:pPr>
              <w:widowControl/>
              <w:spacing w:line="320" w:lineRule="exact"/>
              <w:jc w:val="center"/>
              <w:rPr>
                <w:rFonts w:hAnsi="標楷體" w:cs="新細明體"/>
                <w:color w:val="000000" w:themeColor="text1"/>
                <w:kern w:val="0"/>
                <w:sz w:val="24"/>
                <w:szCs w:val="24"/>
              </w:rPr>
            </w:pPr>
            <w:r w:rsidRPr="002E5D2E">
              <w:rPr>
                <w:rFonts w:hAnsi="標楷體" w:cs="新細明體" w:hint="eastAsia"/>
                <w:color w:val="000000" w:themeColor="text1"/>
                <w:kern w:val="0"/>
                <w:sz w:val="24"/>
                <w:szCs w:val="24"/>
              </w:rPr>
              <w:t>總安置人數</w:t>
            </w:r>
            <w:r w:rsidRPr="002E5D2E">
              <w:rPr>
                <w:rFonts w:hAnsi="標楷體" w:cs="新細明體" w:hint="eastAsia"/>
                <w:color w:val="000000" w:themeColor="text1"/>
                <w:kern w:val="0"/>
                <w:sz w:val="24"/>
                <w:szCs w:val="24"/>
              </w:rPr>
              <w:br/>
              <w:t>(A)</w:t>
            </w:r>
          </w:p>
        </w:tc>
        <w:tc>
          <w:tcPr>
            <w:tcW w:w="707" w:type="dxa"/>
            <w:tcBorders>
              <w:top w:val="nil"/>
              <w:left w:val="nil"/>
              <w:bottom w:val="single" w:sz="4" w:space="0" w:color="auto"/>
              <w:right w:val="single" w:sz="4" w:space="0" w:color="auto"/>
            </w:tcBorders>
            <w:shd w:val="clear" w:color="auto" w:fill="auto"/>
            <w:vAlign w:val="center"/>
            <w:hideMark/>
          </w:tcPr>
          <w:p w:rsidR="00433C15" w:rsidRPr="002E5D2E" w:rsidRDefault="00433C15" w:rsidP="00433C15">
            <w:pPr>
              <w:widowControl/>
              <w:spacing w:line="320" w:lineRule="exact"/>
              <w:jc w:val="center"/>
              <w:rPr>
                <w:rFonts w:hAnsi="標楷體" w:cs="新細明體"/>
                <w:color w:val="000000" w:themeColor="text1"/>
                <w:kern w:val="0"/>
                <w:sz w:val="24"/>
                <w:szCs w:val="24"/>
              </w:rPr>
            </w:pPr>
            <w:r w:rsidRPr="002E5D2E">
              <w:rPr>
                <w:rFonts w:hAnsi="標楷體" w:cs="新細明體" w:hint="eastAsia"/>
                <w:color w:val="000000" w:themeColor="text1"/>
                <w:kern w:val="0"/>
                <w:sz w:val="24"/>
                <w:szCs w:val="24"/>
              </w:rPr>
              <w:t>實際</w:t>
            </w:r>
            <w:r w:rsidRPr="002E5D2E">
              <w:rPr>
                <w:rFonts w:hAnsi="標楷體" w:cs="新細明體" w:hint="eastAsia"/>
                <w:color w:val="000000" w:themeColor="text1"/>
                <w:kern w:val="0"/>
                <w:sz w:val="24"/>
                <w:szCs w:val="24"/>
              </w:rPr>
              <w:br/>
              <w:t>安置</w:t>
            </w:r>
            <w:r w:rsidRPr="002E5D2E">
              <w:rPr>
                <w:rFonts w:hAnsi="標楷體" w:cs="新細明體" w:hint="eastAsia"/>
                <w:color w:val="000000" w:themeColor="text1"/>
                <w:kern w:val="0"/>
                <w:sz w:val="24"/>
                <w:szCs w:val="24"/>
              </w:rPr>
              <w:br/>
              <w:t>人數</w:t>
            </w:r>
            <w:r w:rsidRPr="002E5D2E">
              <w:rPr>
                <w:rFonts w:hAnsi="標楷體" w:cs="新細明體" w:hint="eastAsia"/>
                <w:color w:val="000000" w:themeColor="text1"/>
                <w:kern w:val="0"/>
                <w:sz w:val="24"/>
                <w:szCs w:val="24"/>
              </w:rPr>
              <w:br/>
              <w:t>(D)</w:t>
            </w:r>
          </w:p>
        </w:tc>
        <w:tc>
          <w:tcPr>
            <w:tcW w:w="837" w:type="dxa"/>
            <w:tcBorders>
              <w:top w:val="nil"/>
              <w:left w:val="nil"/>
              <w:bottom w:val="single" w:sz="4" w:space="0" w:color="auto"/>
              <w:right w:val="single" w:sz="4" w:space="0" w:color="auto"/>
            </w:tcBorders>
            <w:shd w:val="clear" w:color="000000" w:fill="D9E1F2"/>
            <w:vAlign w:val="center"/>
            <w:hideMark/>
          </w:tcPr>
          <w:p w:rsidR="00433C15" w:rsidRPr="002E5D2E" w:rsidRDefault="00433C15" w:rsidP="00433C15">
            <w:pPr>
              <w:widowControl/>
              <w:spacing w:line="320" w:lineRule="exact"/>
              <w:jc w:val="center"/>
              <w:rPr>
                <w:rFonts w:hAnsi="標楷體" w:cs="新細明體"/>
                <w:color w:val="000000" w:themeColor="text1"/>
                <w:kern w:val="0"/>
                <w:sz w:val="24"/>
                <w:szCs w:val="24"/>
              </w:rPr>
            </w:pPr>
            <w:r w:rsidRPr="002E5D2E">
              <w:rPr>
                <w:rFonts w:hAnsi="標楷體" w:cs="新細明體" w:hint="eastAsia"/>
                <w:color w:val="000000" w:themeColor="text1"/>
                <w:kern w:val="0"/>
                <w:sz w:val="24"/>
                <w:szCs w:val="24"/>
              </w:rPr>
              <w:t>占總安置人數比率(D/A)</w:t>
            </w:r>
          </w:p>
        </w:tc>
        <w:tc>
          <w:tcPr>
            <w:tcW w:w="833" w:type="dxa"/>
            <w:tcBorders>
              <w:top w:val="nil"/>
              <w:left w:val="nil"/>
              <w:bottom w:val="single" w:sz="4" w:space="0" w:color="auto"/>
              <w:right w:val="single" w:sz="4" w:space="0" w:color="auto"/>
            </w:tcBorders>
            <w:shd w:val="clear" w:color="auto" w:fill="auto"/>
            <w:vAlign w:val="center"/>
            <w:hideMark/>
          </w:tcPr>
          <w:p w:rsidR="00433C15" w:rsidRPr="002E5D2E" w:rsidRDefault="00433C15" w:rsidP="00433C15">
            <w:pPr>
              <w:widowControl/>
              <w:spacing w:line="320" w:lineRule="exact"/>
              <w:jc w:val="center"/>
              <w:rPr>
                <w:rFonts w:hAnsi="標楷體" w:cs="新細明體"/>
                <w:color w:val="000000" w:themeColor="text1"/>
                <w:kern w:val="0"/>
                <w:sz w:val="24"/>
                <w:szCs w:val="24"/>
              </w:rPr>
            </w:pPr>
            <w:r w:rsidRPr="002E5D2E">
              <w:rPr>
                <w:rFonts w:hAnsi="標楷體" w:cs="新細明體" w:hint="eastAsia"/>
                <w:color w:val="000000" w:themeColor="text1"/>
                <w:kern w:val="0"/>
                <w:sz w:val="24"/>
                <w:szCs w:val="24"/>
              </w:rPr>
              <w:t>實際</w:t>
            </w:r>
            <w:r w:rsidRPr="002E5D2E">
              <w:rPr>
                <w:rFonts w:hAnsi="標楷體" w:cs="新細明體" w:hint="eastAsia"/>
                <w:color w:val="000000" w:themeColor="text1"/>
                <w:kern w:val="0"/>
                <w:sz w:val="24"/>
                <w:szCs w:val="24"/>
              </w:rPr>
              <w:br/>
              <w:t>安置</w:t>
            </w:r>
            <w:r w:rsidRPr="002E5D2E">
              <w:rPr>
                <w:rFonts w:hAnsi="標楷體" w:cs="新細明體" w:hint="eastAsia"/>
                <w:color w:val="000000" w:themeColor="text1"/>
                <w:kern w:val="0"/>
                <w:sz w:val="24"/>
                <w:szCs w:val="24"/>
              </w:rPr>
              <w:br/>
              <w:t>人數</w:t>
            </w:r>
            <w:r w:rsidRPr="002E5D2E">
              <w:rPr>
                <w:rFonts w:hAnsi="標楷體" w:cs="新細明體" w:hint="eastAsia"/>
                <w:color w:val="000000" w:themeColor="text1"/>
                <w:kern w:val="0"/>
                <w:sz w:val="24"/>
                <w:szCs w:val="24"/>
              </w:rPr>
              <w:br/>
              <w:t>(D)</w:t>
            </w:r>
          </w:p>
        </w:tc>
        <w:tc>
          <w:tcPr>
            <w:tcW w:w="837" w:type="dxa"/>
            <w:tcBorders>
              <w:top w:val="nil"/>
              <w:left w:val="nil"/>
              <w:bottom w:val="single" w:sz="4" w:space="0" w:color="auto"/>
              <w:right w:val="single" w:sz="4" w:space="0" w:color="auto"/>
            </w:tcBorders>
            <w:shd w:val="clear" w:color="000000" w:fill="D9E1F2"/>
            <w:vAlign w:val="center"/>
            <w:hideMark/>
          </w:tcPr>
          <w:p w:rsidR="00433C15" w:rsidRPr="002E5D2E" w:rsidRDefault="00433C15" w:rsidP="00433C15">
            <w:pPr>
              <w:widowControl/>
              <w:spacing w:line="320" w:lineRule="exact"/>
              <w:jc w:val="center"/>
              <w:rPr>
                <w:rFonts w:hAnsi="標楷體" w:cs="新細明體"/>
                <w:color w:val="000000" w:themeColor="text1"/>
                <w:kern w:val="0"/>
                <w:sz w:val="24"/>
                <w:szCs w:val="24"/>
              </w:rPr>
            </w:pPr>
            <w:r w:rsidRPr="002E5D2E">
              <w:rPr>
                <w:rFonts w:hAnsi="標楷體" w:cs="新細明體" w:hint="eastAsia"/>
                <w:color w:val="000000" w:themeColor="text1"/>
                <w:kern w:val="0"/>
                <w:sz w:val="24"/>
                <w:szCs w:val="24"/>
              </w:rPr>
              <w:t>占總安置人數比率(D/A)</w:t>
            </w:r>
          </w:p>
        </w:tc>
        <w:tc>
          <w:tcPr>
            <w:tcW w:w="447" w:type="dxa"/>
            <w:tcBorders>
              <w:top w:val="nil"/>
              <w:left w:val="nil"/>
              <w:bottom w:val="single" w:sz="4" w:space="0" w:color="auto"/>
              <w:right w:val="single" w:sz="4" w:space="0" w:color="auto"/>
            </w:tcBorders>
            <w:shd w:val="clear" w:color="auto" w:fill="auto"/>
            <w:vAlign w:val="center"/>
            <w:hideMark/>
          </w:tcPr>
          <w:p w:rsidR="00433C15" w:rsidRPr="002E5D2E" w:rsidRDefault="00433C15" w:rsidP="00433C15">
            <w:pPr>
              <w:widowControl/>
              <w:spacing w:line="320" w:lineRule="exact"/>
              <w:jc w:val="center"/>
              <w:rPr>
                <w:rFonts w:hAnsi="標楷體" w:cs="新細明體"/>
                <w:color w:val="000000" w:themeColor="text1"/>
                <w:kern w:val="0"/>
                <w:sz w:val="24"/>
                <w:szCs w:val="24"/>
              </w:rPr>
            </w:pPr>
            <w:r w:rsidRPr="002E5D2E">
              <w:rPr>
                <w:rFonts w:hAnsi="標楷體" w:cs="新細明體" w:hint="eastAsia"/>
                <w:color w:val="000000" w:themeColor="text1"/>
                <w:kern w:val="0"/>
                <w:sz w:val="24"/>
                <w:szCs w:val="24"/>
              </w:rPr>
              <w:t>實際</w:t>
            </w:r>
            <w:r w:rsidRPr="002E5D2E">
              <w:rPr>
                <w:rFonts w:hAnsi="標楷體" w:cs="新細明體" w:hint="eastAsia"/>
                <w:color w:val="000000" w:themeColor="text1"/>
                <w:kern w:val="0"/>
                <w:sz w:val="24"/>
                <w:szCs w:val="24"/>
              </w:rPr>
              <w:br/>
              <w:t>安置</w:t>
            </w:r>
            <w:r w:rsidRPr="002E5D2E">
              <w:rPr>
                <w:rFonts w:hAnsi="標楷體" w:cs="新細明體" w:hint="eastAsia"/>
                <w:color w:val="000000" w:themeColor="text1"/>
                <w:kern w:val="0"/>
                <w:sz w:val="24"/>
                <w:szCs w:val="24"/>
              </w:rPr>
              <w:br/>
              <w:t>人數</w:t>
            </w:r>
            <w:r w:rsidRPr="002E5D2E">
              <w:rPr>
                <w:rFonts w:hAnsi="標楷體" w:cs="新細明體" w:hint="eastAsia"/>
                <w:color w:val="000000" w:themeColor="text1"/>
                <w:kern w:val="0"/>
                <w:sz w:val="24"/>
                <w:szCs w:val="24"/>
              </w:rPr>
              <w:br/>
              <w:t>(D)</w:t>
            </w:r>
          </w:p>
        </w:tc>
        <w:tc>
          <w:tcPr>
            <w:tcW w:w="850" w:type="dxa"/>
            <w:tcBorders>
              <w:top w:val="nil"/>
              <w:left w:val="nil"/>
              <w:bottom w:val="single" w:sz="4" w:space="0" w:color="auto"/>
              <w:right w:val="single" w:sz="4" w:space="0" w:color="auto"/>
            </w:tcBorders>
            <w:shd w:val="clear" w:color="000000" w:fill="D9E1F2"/>
            <w:vAlign w:val="center"/>
            <w:hideMark/>
          </w:tcPr>
          <w:p w:rsidR="00433C15" w:rsidRPr="002E5D2E" w:rsidRDefault="00433C15" w:rsidP="00433C15">
            <w:pPr>
              <w:widowControl/>
              <w:spacing w:line="320" w:lineRule="exact"/>
              <w:jc w:val="center"/>
              <w:rPr>
                <w:rFonts w:hAnsi="標楷體" w:cs="新細明體"/>
                <w:color w:val="000000" w:themeColor="text1"/>
                <w:kern w:val="0"/>
                <w:sz w:val="24"/>
                <w:szCs w:val="24"/>
              </w:rPr>
            </w:pPr>
            <w:r w:rsidRPr="002E5D2E">
              <w:rPr>
                <w:rFonts w:hAnsi="標楷體" w:cs="新細明體" w:hint="eastAsia"/>
                <w:color w:val="000000" w:themeColor="text1"/>
                <w:kern w:val="0"/>
                <w:sz w:val="24"/>
                <w:szCs w:val="24"/>
              </w:rPr>
              <w:t>占總安置人數比率(D/A)</w:t>
            </w:r>
          </w:p>
        </w:tc>
        <w:tc>
          <w:tcPr>
            <w:tcW w:w="560" w:type="dxa"/>
            <w:tcBorders>
              <w:top w:val="nil"/>
              <w:left w:val="nil"/>
              <w:bottom w:val="single" w:sz="4" w:space="0" w:color="auto"/>
              <w:right w:val="single" w:sz="4" w:space="0" w:color="auto"/>
            </w:tcBorders>
            <w:shd w:val="clear" w:color="auto" w:fill="auto"/>
            <w:vAlign w:val="center"/>
            <w:hideMark/>
          </w:tcPr>
          <w:p w:rsidR="00433C15" w:rsidRPr="002E5D2E" w:rsidRDefault="00433C15" w:rsidP="00433C15">
            <w:pPr>
              <w:widowControl/>
              <w:spacing w:line="320" w:lineRule="exact"/>
              <w:jc w:val="center"/>
              <w:rPr>
                <w:rFonts w:hAnsi="標楷體" w:cs="新細明體"/>
                <w:color w:val="000000" w:themeColor="text1"/>
                <w:kern w:val="0"/>
                <w:sz w:val="24"/>
                <w:szCs w:val="24"/>
              </w:rPr>
            </w:pPr>
            <w:r w:rsidRPr="002E5D2E">
              <w:rPr>
                <w:rFonts w:hAnsi="標楷體" w:cs="新細明體" w:hint="eastAsia"/>
                <w:color w:val="000000" w:themeColor="text1"/>
                <w:kern w:val="0"/>
                <w:sz w:val="24"/>
                <w:szCs w:val="24"/>
              </w:rPr>
              <w:t>實際</w:t>
            </w:r>
            <w:r w:rsidRPr="002E5D2E">
              <w:rPr>
                <w:rFonts w:hAnsi="標楷體" w:cs="新細明體" w:hint="eastAsia"/>
                <w:color w:val="000000" w:themeColor="text1"/>
                <w:kern w:val="0"/>
                <w:sz w:val="24"/>
                <w:szCs w:val="24"/>
              </w:rPr>
              <w:br/>
              <w:t>安置</w:t>
            </w:r>
            <w:r w:rsidRPr="002E5D2E">
              <w:rPr>
                <w:rFonts w:hAnsi="標楷體" w:cs="新細明體" w:hint="eastAsia"/>
                <w:color w:val="000000" w:themeColor="text1"/>
                <w:kern w:val="0"/>
                <w:sz w:val="24"/>
                <w:szCs w:val="24"/>
              </w:rPr>
              <w:br/>
              <w:t>人數</w:t>
            </w:r>
            <w:r w:rsidRPr="002E5D2E">
              <w:rPr>
                <w:rFonts w:hAnsi="標楷體" w:cs="新細明體" w:hint="eastAsia"/>
                <w:color w:val="000000" w:themeColor="text1"/>
                <w:kern w:val="0"/>
                <w:sz w:val="24"/>
                <w:szCs w:val="24"/>
              </w:rPr>
              <w:br/>
              <w:t>(D)</w:t>
            </w:r>
          </w:p>
        </w:tc>
        <w:tc>
          <w:tcPr>
            <w:tcW w:w="707" w:type="dxa"/>
            <w:tcBorders>
              <w:top w:val="nil"/>
              <w:left w:val="nil"/>
              <w:bottom w:val="single" w:sz="4" w:space="0" w:color="auto"/>
              <w:right w:val="single" w:sz="4" w:space="0" w:color="auto"/>
            </w:tcBorders>
            <w:shd w:val="clear" w:color="000000" w:fill="D9E1F2"/>
            <w:vAlign w:val="center"/>
            <w:hideMark/>
          </w:tcPr>
          <w:p w:rsidR="00433C15" w:rsidRPr="002E5D2E" w:rsidRDefault="00433C15" w:rsidP="00433C15">
            <w:pPr>
              <w:widowControl/>
              <w:spacing w:line="320" w:lineRule="exact"/>
              <w:jc w:val="center"/>
              <w:rPr>
                <w:rFonts w:hAnsi="標楷體" w:cs="新細明體"/>
                <w:color w:val="000000" w:themeColor="text1"/>
                <w:kern w:val="0"/>
                <w:sz w:val="24"/>
                <w:szCs w:val="24"/>
              </w:rPr>
            </w:pPr>
            <w:r w:rsidRPr="002E5D2E">
              <w:rPr>
                <w:rFonts w:hAnsi="標楷體" w:cs="新細明體" w:hint="eastAsia"/>
                <w:color w:val="000000" w:themeColor="text1"/>
                <w:kern w:val="0"/>
                <w:sz w:val="24"/>
                <w:szCs w:val="24"/>
              </w:rPr>
              <w:t>占總安置人數比率(D/A)</w:t>
            </w:r>
          </w:p>
        </w:tc>
        <w:tc>
          <w:tcPr>
            <w:tcW w:w="447" w:type="dxa"/>
            <w:tcBorders>
              <w:top w:val="nil"/>
              <w:left w:val="nil"/>
              <w:bottom w:val="single" w:sz="4" w:space="0" w:color="auto"/>
              <w:right w:val="single" w:sz="4" w:space="0" w:color="auto"/>
            </w:tcBorders>
            <w:shd w:val="clear" w:color="auto" w:fill="auto"/>
            <w:vAlign w:val="center"/>
            <w:hideMark/>
          </w:tcPr>
          <w:p w:rsidR="00433C15" w:rsidRPr="002E5D2E" w:rsidRDefault="00433C15" w:rsidP="00433C15">
            <w:pPr>
              <w:widowControl/>
              <w:spacing w:line="320" w:lineRule="exact"/>
              <w:jc w:val="center"/>
              <w:rPr>
                <w:rFonts w:hAnsi="標楷體" w:cs="新細明體"/>
                <w:color w:val="000000" w:themeColor="text1"/>
                <w:kern w:val="0"/>
                <w:sz w:val="24"/>
                <w:szCs w:val="24"/>
              </w:rPr>
            </w:pPr>
            <w:r w:rsidRPr="002E5D2E">
              <w:rPr>
                <w:rFonts w:hAnsi="標楷體" w:cs="新細明體" w:hint="eastAsia"/>
                <w:color w:val="000000" w:themeColor="text1"/>
                <w:kern w:val="0"/>
                <w:sz w:val="24"/>
                <w:szCs w:val="24"/>
              </w:rPr>
              <w:t>實際</w:t>
            </w:r>
            <w:r w:rsidRPr="002E5D2E">
              <w:rPr>
                <w:rFonts w:hAnsi="標楷體" w:cs="新細明體" w:hint="eastAsia"/>
                <w:color w:val="000000" w:themeColor="text1"/>
                <w:kern w:val="0"/>
                <w:sz w:val="24"/>
                <w:szCs w:val="24"/>
              </w:rPr>
              <w:br/>
              <w:t>安置</w:t>
            </w:r>
            <w:r w:rsidRPr="002E5D2E">
              <w:rPr>
                <w:rFonts w:hAnsi="標楷體" w:cs="新細明體" w:hint="eastAsia"/>
                <w:color w:val="000000" w:themeColor="text1"/>
                <w:kern w:val="0"/>
                <w:sz w:val="24"/>
                <w:szCs w:val="24"/>
              </w:rPr>
              <w:br/>
              <w:t>人數</w:t>
            </w:r>
            <w:r w:rsidRPr="002E5D2E">
              <w:rPr>
                <w:rFonts w:hAnsi="標楷體" w:cs="新細明體" w:hint="eastAsia"/>
                <w:color w:val="000000" w:themeColor="text1"/>
                <w:kern w:val="0"/>
                <w:sz w:val="24"/>
                <w:szCs w:val="24"/>
              </w:rPr>
              <w:br/>
              <w:t>(D)</w:t>
            </w:r>
          </w:p>
        </w:tc>
        <w:tc>
          <w:tcPr>
            <w:tcW w:w="707" w:type="dxa"/>
            <w:tcBorders>
              <w:top w:val="nil"/>
              <w:left w:val="nil"/>
              <w:bottom w:val="single" w:sz="4" w:space="0" w:color="auto"/>
              <w:right w:val="single" w:sz="4" w:space="0" w:color="auto"/>
            </w:tcBorders>
            <w:shd w:val="clear" w:color="000000" w:fill="D9E1F2"/>
            <w:vAlign w:val="center"/>
            <w:hideMark/>
          </w:tcPr>
          <w:p w:rsidR="00433C15" w:rsidRPr="002E5D2E" w:rsidRDefault="00433C15" w:rsidP="00433C15">
            <w:pPr>
              <w:widowControl/>
              <w:spacing w:line="320" w:lineRule="exact"/>
              <w:jc w:val="center"/>
              <w:rPr>
                <w:rFonts w:hAnsi="標楷體" w:cs="新細明體"/>
                <w:color w:val="000000" w:themeColor="text1"/>
                <w:kern w:val="0"/>
                <w:sz w:val="24"/>
                <w:szCs w:val="24"/>
              </w:rPr>
            </w:pPr>
            <w:r w:rsidRPr="002E5D2E">
              <w:rPr>
                <w:rFonts w:hAnsi="標楷體" w:cs="新細明體" w:hint="eastAsia"/>
                <w:color w:val="000000" w:themeColor="text1"/>
                <w:kern w:val="0"/>
                <w:sz w:val="24"/>
                <w:szCs w:val="24"/>
              </w:rPr>
              <w:t>占總安置人數比率(D/A)</w:t>
            </w:r>
          </w:p>
        </w:tc>
        <w:tc>
          <w:tcPr>
            <w:tcW w:w="573" w:type="dxa"/>
            <w:tcBorders>
              <w:top w:val="nil"/>
              <w:left w:val="nil"/>
              <w:bottom w:val="single" w:sz="4" w:space="0" w:color="auto"/>
              <w:right w:val="single" w:sz="4" w:space="0" w:color="auto"/>
            </w:tcBorders>
            <w:shd w:val="clear" w:color="auto" w:fill="auto"/>
            <w:vAlign w:val="center"/>
            <w:hideMark/>
          </w:tcPr>
          <w:p w:rsidR="00433C15" w:rsidRPr="002E5D2E" w:rsidRDefault="00433C15" w:rsidP="00433C15">
            <w:pPr>
              <w:widowControl/>
              <w:spacing w:line="320" w:lineRule="exact"/>
              <w:jc w:val="center"/>
              <w:rPr>
                <w:rFonts w:hAnsi="標楷體" w:cs="新細明體"/>
                <w:color w:val="000000" w:themeColor="text1"/>
                <w:kern w:val="0"/>
                <w:sz w:val="24"/>
                <w:szCs w:val="24"/>
              </w:rPr>
            </w:pPr>
            <w:r w:rsidRPr="002E5D2E">
              <w:rPr>
                <w:rFonts w:hAnsi="標楷體" w:cs="新細明體" w:hint="eastAsia"/>
                <w:color w:val="000000" w:themeColor="text1"/>
                <w:kern w:val="0"/>
                <w:sz w:val="24"/>
                <w:szCs w:val="24"/>
              </w:rPr>
              <w:t>實際</w:t>
            </w:r>
            <w:r w:rsidRPr="002E5D2E">
              <w:rPr>
                <w:rFonts w:hAnsi="標楷體" w:cs="新細明體" w:hint="eastAsia"/>
                <w:color w:val="000000" w:themeColor="text1"/>
                <w:kern w:val="0"/>
                <w:sz w:val="24"/>
                <w:szCs w:val="24"/>
              </w:rPr>
              <w:br/>
              <w:t>安置</w:t>
            </w:r>
            <w:r w:rsidRPr="002E5D2E">
              <w:rPr>
                <w:rFonts w:hAnsi="標楷體" w:cs="新細明體" w:hint="eastAsia"/>
                <w:color w:val="000000" w:themeColor="text1"/>
                <w:kern w:val="0"/>
                <w:sz w:val="24"/>
                <w:szCs w:val="24"/>
              </w:rPr>
              <w:br/>
              <w:t>人數</w:t>
            </w:r>
            <w:r w:rsidRPr="002E5D2E">
              <w:rPr>
                <w:rFonts w:hAnsi="標楷體" w:cs="新細明體" w:hint="eastAsia"/>
                <w:color w:val="000000" w:themeColor="text1"/>
                <w:kern w:val="0"/>
                <w:sz w:val="24"/>
                <w:szCs w:val="24"/>
              </w:rPr>
              <w:br/>
              <w:t>(D)</w:t>
            </w:r>
          </w:p>
        </w:tc>
        <w:tc>
          <w:tcPr>
            <w:tcW w:w="707" w:type="dxa"/>
            <w:tcBorders>
              <w:top w:val="nil"/>
              <w:left w:val="nil"/>
              <w:bottom w:val="single" w:sz="4" w:space="0" w:color="auto"/>
              <w:right w:val="single" w:sz="4" w:space="0" w:color="auto"/>
            </w:tcBorders>
            <w:shd w:val="clear" w:color="000000" w:fill="D9E1F2"/>
            <w:vAlign w:val="center"/>
            <w:hideMark/>
          </w:tcPr>
          <w:p w:rsidR="00433C15" w:rsidRPr="002E5D2E" w:rsidRDefault="00433C15" w:rsidP="00433C15">
            <w:pPr>
              <w:widowControl/>
              <w:spacing w:line="320" w:lineRule="exact"/>
              <w:jc w:val="center"/>
              <w:rPr>
                <w:rFonts w:hAnsi="標楷體" w:cs="新細明體"/>
                <w:color w:val="000000" w:themeColor="text1"/>
                <w:kern w:val="0"/>
                <w:sz w:val="24"/>
                <w:szCs w:val="24"/>
              </w:rPr>
            </w:pPr>
            <w:r w:rsidRPr="002E5D2E">
              <w:rPr>
                <w:rFonts w:hAnsi="標楷體" w:cs="新細明體" w:hint="eastAsia"/>
                <w:color w:val="000000" w:themeColor="text1"/>
                <w:kern w:val="0"/>
                <w:sz w:val="24"/>
                <w:szCs w:val="24"/>
              </w:rPr>
              <w:t>占總安置人數比率(D/A)</w:t>
            </w:r>
          </w:p>
        </w:tc>
      </w:tr>
      <w:tr w:rsidR="00433C15" w:rsidRPr="002E5D2E" w:rsidTr="00433C15">
        <w:trPr>
          <w:trHeight w:val="240"/>
        </w:trPr>
        <w:tc>
          <w:tcPr>
            <w:tcW w:w="4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33C15" w:rsidRPr="002E5D2E" w:rsidRDefault="00433C15" w:rsidP="00433C15">
            <w:pPr>
              <w:widowControl/>
              <w:spacing w:line="240" w:lineRule="atLeast"/>
              <w:jc w:val="center"/>
              <w:rPr>
                <w:rFonts w:hAnsi="標楷體" w:cs="新細明體"/>
                <w:color w:val="000000" w:themeColor="text1"/>
                <w:kern w:val="0"/>
                <w:sz w:val="24"/>
                <w:szCs w:val="24"/>
              </w:rPr>
            </w:pPr>
            <w:r w:rsidRPr="002E5D2E">
              <w:rPr>
                <w:rFonts w:hAnsi="標楷體" w:cs="新細明體" w:hint="eastAsia"/>
                <w:color w:val="000000" w:themeColor="text1"/>
                <w:kern w:val="0"/>
                <w:sz w:val="24"/>
                <w:szCs w:val="24"/>
              </w:rPr>
              <w:t>104</w:t>
            </w:r>
          </w:p>
        </w:tc>
        <w:tc>
          <w:tcPr>
            <w:tcW w:w="707" w:type="dxa"/>
            <w:tcBorders>
              <w:top w:val="single" w:sz="4" w:space="0" w:color="auto"/>
              <w:left w:val="nil"/>
              <w:bottom w:val="single" w:sz="4" w:space="0" w:color="auto"/>
              <w:right w:val="single" w:sz="4" w:space="0" w:color="auto"/>
            </w:tcBorders>
            <w:shd w:val="clear" w:color="auto" w:fill="auto"/>
            <w:noWrap/>
            <w:vAlign w:val="center"/>
            <w:hideMark/>
          </w:tcPr>
          <w:p w:rsidR="00433C15" w:rsidRPr="002E5D2E" w:rsidRDefault="00433C15" w:rsidP="00433C15">
            <w:pPr>
              <w:widowControl/>
              <w:spacing w:line="240" w:lineRule="atLeast"/>
              <w:jc w:val="center"/>
              <w:rPr>
                <w:rFonts w:hAnsi="標楷體" w:cs="新細明體"/>
                <w:color w:val="000000" w:themeColor="text1"/>
                <w:kern w:val="0"/>
                <w:sz w:val="24"/>
                <w:szCs w:val="24"/>
              </w:rPr>
            </w:pPr>
            <w:r w:rsidRPr="002E5D2E">
              <w:rPr>
                <w:rFonts w:hAnsi="標楷體" w:cs="新細明體" w:hint="eastAsia"/>
                <w:color w:val="000000" w:themeColor="text1"/>
                <w:kern w:val="0"/>
                <w:sz w:val="24"/>
                <w:szCs w:val="24"/>
              </w:rPr>
              <w:t>5,389</w:t>
            </w:r>
          </w:p>
        </w:tc>
        <w:tc>
          <w:tcPr>
            <w:tcW w:w="707" w:type="dxa"/>
            <w:tcBorders>
              <w:top w:val="nil"/>
              <w:left w:val="nil"/>
              <w:bottom w:val="single" w:sz="4" w:space="0" w:color="auto"/>
              <w:right w:val="single" w:sz="4" w:space="0" w:color="auto"/>
            </w:tcBorders>
            <w:shd w:val="clear" w:color="auto" w:fill="auto"/>
            <w:noWrap/>
            <w:vAlign w:val="center"/>
            <w:hideMark/>
          </w:tcPr>
          <w:p w:rsidR="00433C15" w:rsidRPr="002E5D2E" w:rsidRDefault="00433C15" w:rsidP="00433C15">
            <w:pPr>
              <w:widowControl/>
              <w:spacing w:line="240" w:lineRule="atLeast"/>
              <w:jc w:val="center"/>
              <w:rPr>
                <w:rFonts w:hAnsi="標楷體" w:cs="新細明體"/>
                <w:color w:val="000000" w:themeColor="text1"/>
                <w:kern w:val="0"/>
                <w:sz w:val="24"/>
                <w:szCs w:val="24"/>
              </w:rPr>
            </w:pPr>
            <w:r w:rsidRPr="002E5D2E">
              <w:rPr>
                <w:rFonts w:hAnsi="標楷體" w:cs="新細明體" w:hint="eastAsia"/>
                <w:color w:val="000000" w:themeColor="text1"/>
                <w:kern w:val="0"/>
                <w:sz w:val="24"/>
                <w:szCs w:val="24"/>
              </w:rPr>
              <w:t>3,475</w:t>
            </w:r>
          </w:p>
        </w:tc>
        <w:tc>
          <w:tcPr>
            <w:tcW w:w="837" w:type="dxa"/>
            <w:tcBorders>
              <w:top w:val="nil"/>
              <w:left w:val="nil"/>
              <w:bottom w:val="single" w:sz="4" w:space="0" w:color="auto"/>
              <w:right w:val="single" w:sz="4" w:space="0" w:color="auto"/>
            </w:tcBorders>
            <w:shd w:val="clear" w:color="000000" w:fill="D9E1F2"/>
            <w:noWrap/>
            <w:vAlign w:val="center"/>
            <w:hideMark/>
          </w:tcPr>
          <w:p w:rsidR="00433C15" w:rsidRPr="002E5D2E" w:rsidRDefault="00433C15" w:rsidP="0030355A">
            <w:pPr>
              <w:widowControl/>
              <w:spacing w:line="240" w:lineRule="atLeast"/>
              <w:jc w:val="center"/>
              <w:rPr>
                <w:rFonts w:hAnsi="標楷體" w:cs="新細明體"/>
                <w:color w:val="000000" w:themeColor="text1"/>
                <w:kern w:val="0"/>
                <w:sz w:val="24"/>
                <w:szCs w:val="24"/>
              </w:rPr>
            </w:pPr>
            <w:r w:rsidRPr="002E5D2E">
              <w:rPr>
                <w:rFonts w:hAnsi="標楷體" w:cs="新細明體" w:hint="eastAsia"/>
                <w:color w:val="000000" w:themeColor="text1"/>
                <w:kern w:val="0"/>
                <w:sz w:val="24"/>
                <w:szCs w:val="24"/>
              </w:rPr>
              <w:t>64.48</w:t>
            </w:r>
          </w:p>
        </w:tc>
        <w:tc>
          <w:tcPr>
            <w:tcW w:w="833" w:type="dxa"/>
            <w:tcBorders>
              <w:top w:val="nil"/>
              <w:left w:val="nil"/>
              <w:bottom w:val="single" w:sz="4" w:space="0" w:color="auto"/>
              <w:right w:val="single" w:sz="4" w:space="0" w:color="auto"/>
            </w:tcBorders>
            <w:shd w:val="clear" w:color="auto" w:fill="auto"/>
            <w:noWrap/>
            <w:vAlign w:val="center"/>
            <w:hideMark/>
          </w:tcPr>
          <w:p w:rsidR="00433C15" w:rsidRPr="002E5D2E" w:rsidRDefault="00433C15" w:rsidP="00433C15">
            <w:pPr>
              <w:widowControl/>
              <w:spacing w:line="240" w:lineRule="atLeast"/>
              <w:jc w:val="center"/>
              <w:rPr>
                <w:rFonts w:hAnsi="標楷體" w:cs="新細明體"/>
                <w:color w:val="000000" w:themeColor="text1"/>
                <w:kern w:val="0"/>
                <w:sz w:val="24"/>
                <w:szCs w:val="24"/>
              </w:rPr>
            </w:pPr>
            <w:r w:rsidRPr="002E5D2E">
              <w:rPr>
                <w:rFonts w:hAnsi="標楷體" w:cs="新細明體" w:hint="eastAsia"/>
                <w:color w:val="000000" w:themeColor="text1"/>
                <w:kern w:val="0"/>
                <w:sz w:val="24"/>
                <w:szCs w:val="24"/>
              </w:rPr>
              <w:t>1,662</w:t>
            </w:r>
          </w:p>
        </w:tc>
        <w:tc>
          <w:tcPr>
            <w:tcW w:w="837" w:type="dxa"/>
            <w:tcBorders>
              <w:top w:val="nil"/>
              <w:left w:val="nil"/>
              <w:bottom w:val="single" w:sz="4" w:space="0" w:color="auto"/>
              <w:right w:val="single" w:sz="4" w:space="0" w:color="auto"/>
            </w:tcBorders>
            <w:shd w:val="clear" w:color="000000" w:fill="D9E1F2"/>
            <w:noWrap/>
            <w:vAlign w:val="center"/>
            <w:hideMark/>
          </w:tcPr>
          <w:p w:rsidR="00433C15" w:rsidRPr="002E5D2E" w:rsidRDefault="00433C15" w:rsidP="0030355A">
            <w:pPr>
              <w:widowControl/>
              <w:spacing w:line="240" w:lineRule="atLeast"/>
              <w:jc w:val="center"/>
              <w:rPr>
                <w:rFonts w:hAnsi="標楷體" w:cs="新細明體"/>
                <w:color w:val="000000" w:themeColor="text1"/>
                <w:kern w:val="0"/>
                <w:sz w:val="24"/>
                <w:szCs w:val="24"/>
              </w:rPr>
            </w:pPr>
            <w:r w:rsidRPr="002E5D2E">
              <w:rPr>
                <w:rFonts w:hAnsi="標楷體" w:cs="新細明體" w:hint="eastAsia"/>
                <w:color w:val="000000" w:themeColor="text1"/>
                <w:kern w:val="0"/>
                <w:sz w:val="24"/>
                <w:szCs w:val="24"/>
              </w:rPr>
              <w:t>30.84</w:t>
            </w:r>
          </w:p>
        </w:tc>
        <w:tc>
          <w:tcPr>
            <w:tcW w:w="447" w:type="dxa"/>
            <w:tcBorders>
              <w:top w:val="nil"/>
              <w:left w:val="nil"/>
              <w:bottom w:val="single" w:sz="4" w:space="0" w:color="auto"/>
              <w:right w:val="single" w:sz="4" w:space="0" w:color="auto"/>
            </w:tcBorders>
            <w:shd w:val="clear" w:color="auto" w:fill="auto"/>
            <w:noWrap/>
            <w:vAlign w:val="center"/>
            <w:hideMark/>
          </w:tcPr>
          <w:p w:rsidR="00433C15" w:rsidRPr="002E5D2E" w:rsidRDefault="00433C15" w:rsidP="00433C15">
            <w:pPr>
              <w:widowControl/>
              <w:spacing w:line="240" w:lineRule="atLeast"/>
              <w:jc w:val="center"/>
              <w:rPr>
                <w:rFonts w:hAnsi="標楷體" w:cs="新細明體"/>
                <w:color w:val="000000" w:themeColor="text1"/>
                <w:kern w:val="0"/>
                <w:sz w:val="24"/>
                <w:szCs w:val="24"/>
              </w:rPr>
            </w:pPr>
            <w:r w:rsidRPr="002E5D2E">
              <w:rPr>
                <w:rFonts w:hAnsi="標楷體" w:cs="新細明體" w:hint="eastAsia"/>
                <w:color w:val="000000" w:themeColor="text1"/>
                <w:kern w:val="0"/>
                <w:sz w:val="24"/>
                <w:szCs w:val="24"/>
              </w:rPr>
              <w:t>66</w:t>
            </w:r>
          </w:p>
        </w:tc>
        <w:tc>
          <w:tcPr>
            <w:tcW w:w="850" w:type="dxa"/>
            <w:tcBorders>
              <w:top w:val="nil"/>
              <w:left w:val="nil"/>
              <w:bottom w:val="single" w:sz="4" w:space="0" w:color="auto"/>
              <w:right w:val="single" w:sz="4" w:space="0" w:color="auto"/>
            </w:tcBorders>
            <w:shd w:val="clear" w:color="000000" w:fill="D9E1F2"/>
            <w:noWrap/>
            <w:vAlign w:val="center"/>
            <w:hideMark/>
          </w:tcPr>
          <w:p w:rsidR="00433C15" w:rsidRPr="002E5D2E" w:rsidRDefault="00433C15" w:rsidP="0030355A">
            <w:pPr>
              <w:widowControl/>
              <w:spacing w:line="240" w:lineRule="atLeast"/>
              <w:jc w:val="center"/>
              <w:rPr>
                <w:rFonts w:hAnsi="標楷體" w:cs="新細明體"/>
                <w:color w:val="000000" w:themeColor="text1"/>
                <w:kern w:val="0"/>
                <w:sz w:val="24"/>
                <w:szCs w:val="24"/>
              </w:rPr>
            </w:pPr>
            <w:r w:rsidRPr="002E5D2E">
              <w:rPr>
                <w:rFonts w:hAnsi="標楷體" w:cs="新細明體" w:hint="eastAsia"/>
                <w:color w:val="000000" w:themeColor="text1"/>
                <w:kern w:val="0"/>
                <w:sz w:val="24"/>
                <w:szCs w:val="24"/>
              </w:rPr>
              <w:t>1.22</w:t>
            </w:r>
          </w:p>
        </w:tc>
        <w:tc>
          <w:tcPr>
            <w:tcW w:w="560" w:type="dxa"/>
            <w:tcBorders>
              <w:top w:val="nil"/>
              <w:left w:val="nil"/>
              <w:bottom w:val="single" w:sz="4" w:space="0" w:color="auto"/>
              <w:right w:val="single" w:sz="4" w:space="0" w:color="auto"/>
            </w:tcBorders>
            <w:shd w:val="clear" w:color="auto" w:fill="auto"/>
            <w:vAlign w:val="center"/>
            <w:hideMark/>
          </w:tcPr>
          <w:p w:rsidR="00433C15" w:rsidRPr="002E5D2E" w:rsidRDefault="00433C15" w:rsidP="00433C15">
            <w:pPr>
              <w:widowControl/>
              <w:spacing w:line="240" w:lineRule="atLeast"/>
              <w:jc w:val="center"/>
              <w:rPr>
                <w:rFonts w:hAnsi="標楷體" w:cs="新細明體"/>
                <w:color w:val="000000" w:themeColor="text1"/>
                <w:kern w:val="0"/>
                <w:sz w:val="24"/>
                <w:szCs w:val="24"/>
              </w:rPr>
            </w:pPr>
            <w:r w:rsidRPr="002E5D2E">
              <w:rPr>
                <w:rFonts w:hAnsi="標楷體" w:cs="新細明體" w:hint="eastAsia"/>
                <w:color w:val="000000" w:themeColor="text1"/>
                <w:kern w:val="0"/>
                <w:sz w:val="24"/>
                <w:szCs w:val="24"/>
              </w:rPr>
              <w:t>30</w:t>
            </w:r>
          </w:p>
        </w:tc>
        <w:tc>
          <w:tcPr>
            <w:tcW w:w="707" w:type="dxa"/>
            <w:tcBorders>
              <w:top w:val="nil"/>
              <w:left w:val="nil"/>
              <w:bottom w:val="single" w:sz="4" w:space="0" w:color="auto"/>
              <w:right w:val="single" w:sz="4" w:space="0" w:color="auto"/>
            </w:tcBorders>
            <w:shd w:val="clear" w:color="000000" w:fill="D9E1F2"/>
            <w:vAlign w:val="center"/>
            <w:hideMark/>
          </w:tcPr>
          <w:p w:rsidR="00433C15" w:rsidRPr="002E5D2E" w:rsidRDefault="00433C15" w:rsidP="0030355A">
            <w:pPr>
              <w:widowControl/>
              <w:spacing w:line="240" w:lineRule="atLeast"/>
              <w:jc w:val="center"/>
              <w:rPr>
                <w:rFonts w:hAnsi="標楷體" w:cs="新細明體"/>
                <w:color w:val="000000" w:themeColor="text1"/>
                <w:kern w:val="0"/>
                <w:sz w:val="24"/>
                <w:szCs w:val="24"/>
              </w:rPr>
            </w:pPr>
            <w:r w:rsidRPr="002E5D2E">
              <w:rPr>
                <w:rFonts w:hAnsi="標楷體" w:cs="新細明體" w:hint="eastAsia"/>
                <w:color w:val="000000" w:themeColor="text1"/>
                <w:kern w:val="0"/>
                <w:sz w:val="24"/>
                <w:szCs w:val="24"/>
              </w:rPr>
              <w:t>0.56</w:t>
            </w:r>
          </w:p>
        </w:tc>
        <w:tc>
          <w:tcPr>
            <w:tcW w:w="447" w:type="dxa"/>
            <w:tcBorders>
              <w:top w:val="nil"/>
              <w:left w:val="nil"/>
              <w:bottom w:val="single" w:sz="4" w:space="0" w:color="auto"/>
              <w:right w:val="single" w:sz="4" w:space="0" w:color="auto"/>
            </w:tcBorders>
            <w:shd w:val="clear" w:color="auto" w:fill="auto"/>
            <w:vAlign w:val="center"/>
            <w:hideMark/>
          </w:tcPr>
          <w:p w:rsidR="00433C15" w:rsidRPr="002E5D2E" w:rsidRDefault="00433C15" w:rsidP="00433C15">
            <w:pPr>
              <w:widowControl/>
              <w:spacing w:line="240" w:lineRule="atLeast"/>
              <w:jc w:val="center"/>
              <w:rPr>
                <w:rFonts w:hAnsi="標楷體" w:cs="新細明體"/>
                <w:color w:val="000000" w:themeColor="text1"/>
                <w:kern w:val="0"/>
                <w:sz w:val="24"/>
                <w:szCs w:val="24"/>
              </w:rPr>
            </w:pPr>
            <w:r w:rsidRPr="002E5D2E">
              <w:rPr>
                <w:rFonts w:hAnsi="標楷體" w:cs="新細明體" w:hint="eastAsia"/>
                <w:color w:val="000000" w:themeColor="text1"/>
                <w:kern w:val="0"/>
                <w:sz w:val="24"/>
                <w:szCs w:val="24"/>
              </w:rPr>
              <w:t>77</w:t>
            </w:r>
          </w:p>
        </w:tc>
        <w:tc>
          <w:tcPr>
            <w:tcW w:w="707" w:type="dxa"/>
            <w:tcBorders>
              <w:top w:val="nil"/>
              <w:left w:val="nil"/>
              <w:bottom w:val="single" w:sz="4" w:space="0" w:color="auto"/>
              <w:right w:val="single" w:sz="4" w:space="0" w:color="auto"/>
            </w:tcBorders>
            <w:shd w:val="clear" w:color="000000" w:fill="D9E1F2"/>
            <w:vAlign w:val="center"/>
            <w:hideMark/>
          </w:tcPr>
          <w:p w:rsidR="00433C15" w:rsidRPr="002E5D2E" w:rsidRDefault="00433C15" w:rsidP="0030355A">
            <w:pPr>
              <w:widowControl/>
              <w:spacing w:line="240" w:lineRule="atLeast"/>
              <w:jc w:val="center"/>
              <w:rPr>
                <w:rFonts w:hAnsi="標楷體" w:cs="新細明體"/>
                <w:color w:val="000000" w:themeColor="text1"/>
                <w:kern w:val="0"/>
                <w:sz w:val="24"/>
                <w:szCs w:val="24"/>
              </w:rPr>
            </w:pPr>
            <w:r w:rsidRPr="002E5D2E">
              <w:rPr>
                <w:rFonts w:hAnsi="標楷體" w:cs="新細明體" w:hint="eastAsia"/>
                <w:color w:val="000000" w:themeColor="text1"/>
                <w:kern w:val="0"/>
                <w:sz w:val="24"/>
                <w:szCs w:val="24"/>
              </w:rPr>
              <w:t>1.43</w:t>
            </w:r>
          </w:p>
        </w:tc>
        <w:tc>
          <w:tcPr>
            <w:tcW w:w="573" w:type="dxa"/>
            <w:tcBorders>
              <w:top w:val="nil"/>
              <w:left w:val="nil"/>
              <w:bottom w:val="single" w:sz="4" w:space="0" w:color="auto"/>
              <w:right w:val="single" w:sz="4" w:space="0" w:color="auto"/>
            </w:tcBorders>
            <w:shd w:val="clear" w:color="auto" w:fill="auto"/>
            <w:vAlign w:val="center"/>
            <w:hideMark/>
          </w:tcPr>
          <w:p w:rsidR="00433C15" w:rsidRPr="002E5D2E" w:rsidRDefault="00433C15" w:rsidP="00433C15">
            <w:pPr>
              <w:widowControl/>
              <w:spacing w:line="240" w:lineRule="atLeast"/>
              <w:jc w:val="center"/>
              <w:rPr>
                <w:rFonts w:hAnsi="標楷體" w:cs="新細明體"/>
                <w:color w:val="000000" w:themeColor="text1"/>
                <w:kern w:val="0"/>
                <w:sz w:val="24"/>
                <w:szCs w:val="24"/>
              </w:rPr>
            </w:pPr>
            <w:r w:rsidRPr="002E5D2E">
              <w:rPr>
                <w:rFonts w:hAnsi="標楷體" w:cs="新細明體" w:hint="eastAsia"/>
                <w:color w:val="000000" w:themeColor="text1"/>
                <w:kern w:val="0"/>
                <w:sz w:val="24"/>
                <w:szCs w:val="24"/>
              </w:rPr>
              <w:t>79</w:t>
            </w:r>
          </w:p>
        </w:tc>
        <w:tc>
          <w:tcPr>
            <w:tcW w:w="707" w:type="dxa"/>
            <w:tcBorders>
              <w:top w:val="nil"/>
              <w:left w:val="nil"/>
              <w:bottom w:val="single" w:sz="4" w:space="0" w:color="auto"/>
              <w:right w:val="single" w:sz="4" w:space="0" w:color="auto"/>
            </w:tcBorders>
            <w:shd w:val="clear" w:color="000000" w:fill="D9E1F2"/>
            <w:vAlign w:val="center"/>
            <w:hideMark/>
          </w:tcPr>
          <w:p w:rsidR="00433C15" w:rsidRPr="002E5D2E" w:rsidRDefault="00433C15" w:rsidP="0030355A">
            <w:pPr>
              <w:widowControl/>
              <w:spacing w:line="240" w:lineRule="atLeast"/>
              <w:jc w:val="center"/>
              <w:rPr>
                <w:rFonts w:hAnsi="標楷體" w:cs="新細明體"/>
                <w:color w:val="000000" w:themeColor="text1"/>
                <w:kern w:val="0"/>
                <w:sz w:val="24"/>
                <w:szCs w:val="24"/>
              </w:rPr>
            </w:pPr>
            <w:r w:rsidRPr="002E5D2E">
              <w:rPr>
                <w:rFonts w:hAnsi="標楷體" w:cs="新細明體" w:hint="eastAsia"/>
                <w:color w:val="000000" w:themeColor="text1"/>
                <w:kern w:val="0"/>
                <w:sz w:val="24"/>
                <w:szCs w:val="24"/>
              </w:rPr>
              <w:t>1.47</w:t>
            </w:r>
          </w:p>
        </w:tc>
      </w:tr>
      <w:tr w:rsidR="00433C15" w:rsidRPr="002E5D2E" w:rsidTr="00433C15">
        <w:trPr>
          <w:trHeight w:val="497"/>
        </w:trPr>
        <w:tc>
          <w:tcPr>
            <w:tcW w:w="447" w:type="dxa"/>
            <w:tcBorders>
              <w:top w:val="nil"/>
              <w:left w:val="single" w:sz="4" w:space="0" w:color="auto"/>
              <w:bottom w:val="single" w:sz="4" w:space="0" w:color="auto"/>
              <w:right w:val="single" w:sz="4" w:space="0" w:color="auto"/>
            </w:tcBorders>
            <w:shd w:val="clear" w:color="auto" w:fill="auto"/>
            <w:noWrap/>
            <w:vAlign w:val="center"/>
            <w:hideMark/>
          </w:tcPr>
          <w:p w:rsidR="00433C15" w:rsidRPr="002E5D2E" w:rsidRDefault="00433C15" w:rsidP="00433C15">
            <w:pPr>
              <w:widowControl/>
              <w:spacing w:line="240" w:lineRule="atLeast"/>
              <w:jc w:val="center"/>
              <w:rPr>
                <w:rFonts w:hAnsi="標楷體" w:cs="新細明體"/>
                <w:color w:val="000000" w:themeColor="text1"/>
                <w:kern w:val="0"/>
                <w:sz w:val="24"/>
                <w:szCs w:val="24"/>
              </w:rPr>
            </w:pPr>
            <w:r w:rsidRPr="002E5D2E">
              <w:rPr>
                <w:rFonts w:hAnsi="標楷體" w:cs="新細明體" w:hint="eastAsia"/>
                <w:color w:val="000000" w:themeColor="text1"/>
                <w:kern w:val="0"/>
                <w:sz w:val="24"/>
                <w:szCs w:val="24"/>
              </w:rPr>
              <w:t>105</w:t>
            </w:r>
          </w:p>
        </w:tc>
        <w:tc>
          <w:tcPr>
            <w:tcW w:w="707" w:type="dxa"/>
            <w:tcBorders>
              <w:top w:val="nil"/>
              <w:left w:val="nil"/>
              <w:bottom w:val="single" w:sz="4" w:space="0" w:color="auto"/>
              <w:right w:val="single" w:sz="4" w:space="0" w:color="auto"/>
            </w:tcBorders>
            <w:shd w:val="clear" w:color="auto" w:fill="auto"/>
            <w:noWrap/>
            <w:vAlign w:val="center"/>
            <w:hideMark/>
          </w:tcPr>
          <w:p w:rsidR="00433C15" w:rsidRPr="002E5D2E" w:rsidRDefault="00433C15" w:rsidP="00433C15">
            <w:pPr>
              <w:widowControl/>
              <w:spacing w:line="240" w:lineRule="atLeast"/>
              <w:jc w:val="center"/>
              <w:rPr>
                <w:rFonts w:hAnsi="標楷體" w:cs="新細明體"/>
                <w:color w:val="000000" w:themeColor="text1"/>
                <w:kern w:val="0"/>
                <w:sz w:val="24"/>
                <w:szCs w:val="24"/>
              </w:rPr>
            </w:pPr>
            <w:r w:rsidRPr="002E5D2E">
              <w:rPr>
                <w:rFonts w:hAnsi="標楷體" w:cs="新細明體" w:hint="eastAsia"/>
                <w:color w:val="000000" w:themeColor="text1"/>
                <w:kern w:val="0"/>
                <w:sz w:val="24"/>
                <w:szCs w:val="24"/>
              </w:rPr>
              <w:t>5,240</w:t>
            </w:r>
          </w:p>
        </w:tc>
        <w:tc>
          <w:tcPr>
            <w:tcW w:w="707" w:type="dxa"/>
            <w:tcBorders>
              <w:top w:val="nil"/>
              <w:left w:val="nil"/>
              <w:bottom w:val="single" w:sz="4" w:space="0" w:color="auto"/>
              <w:right w:val="single" w:sz="4" w:space="0" w:color="auto"/>
            </w:tcBorders>
            <w:shd w:val="clear" w:color="auto" w:fill="auto"/>
            <w:noWrap/>
            <w:vAlign w:val="center"/>
            <w:hideMark/>
          </w:tcPr>
          <w:p w:rsidR="00433C15" w:rsidRPr="002E5D2E" w:rsidRDefault="00433C15" w:rsidP="00433C15">
            <w:pPr>
              <w:widowControl/>
              <w:spacing w:line="240" w:lineRule="atLeast"/>
              <w:jc w:val="center"/>
              <w:rPr>
                <w:rFonts w:hAnsi="標楷體" w:cs="新細明體"/>
                <w:color w:val="000000" w:themeColor="text1"/>
                <w:kern w:val="0"/>
                <w:sz w:val="24"/>
                <w:szCs w:val="24"/>
              </w:rPr>
            </w:pPr>
            <w:r w:rsidRPr="002E5D2E">
              <w:rPr>
                <w:rFonts w:hAnsi="標楷體" w:cs="新細明體" w:hint="eastAsia"/>
                <w:color w:val="000000" w:themeColor="text1"/>
                <w:kern w:val="0"/>
                <w:sz w:val="24"/>
                <w:szCs w:val="24"/>
              </w:rPr>
              <w:t>3,319</w:t>
            </w:r>
          </w:p>
        </w:tc>
        <w:tc>
          <w:tcPr>
            <w:tcW w:w="837" w:type="dxa"/>
            <w:tcBorders>
              <w:top w:val="nil"/>
              <w:left w:val="nil"/>
              <w:bottom w:val="single" w:sz="4" w:space="0" w:color="auto"/>
              <w:right w:val="single" w:sz="4" w:space="0" w:color="auto"/>
            </w:tcBorders>
            <w:shd w:val="clear" w:color="000000" w:fill="D9E1F2"/>
            <w:noWrap/>
            <w:vAlign w:val="center"/>
            <w:hideMark/>
          </w:tcPr>
          <w:p w:rsidR="00433C15" w:rsidRPr="002E5D2E" w:rsidRDefault="00433C15" w:rsidP="0030355A">
            <w:pPr>
              <w:widowControl/>
              <w:spacing w:line="240" w:lineRule="atLeast"/>
              <w:jc w:val="center"/>
              <w:rPr>
                <w:rFonts w:hAnsi="標楷體" w:cs="新細明體"/>
                <w:color w:val="000000" w:themeColor="text1"/>
                <w:kern w:val="0"/>
                <w:sz w:val="24"/>
                <w:szCs w:val="24"/>
              </w:rPr>
            </w:pPr>
            <w:r w:rsidRPr="002E5D2E">
              <w:rPr>
                <w:rFonts w:hAnsi="標楷體" w:cs="新細明體" w:hint="eastAsia"/>
                <w:color w:val="000000" w:themeColor="text1"/>
                <w:kern w:val="0"/>
                <w:sz w:val="24"/>
                <w:szCs w:val="24"/>
              </w:rPr>
              <w:t>63.34</w:t>
            </w:r>
          </w:p>
        </w:tc>
        <w:tc>
          <w:tcPr>
            <w:tcW w:w="833" w:type="dxa"/>
            <w:tcBorders>
              <w:top w:val="nil"/>
              <w:left w:val="nil"/>
              <w:bottom w:val="single" w:sz="4" w:space="0" w:color="auto"/>
              <w:right w:val="single" w:sz="4" w:space="0" w:color="auto"/>
            </w:tcBorders>
            <w:shd w:val="clear" w:color="auto" w:fill="auto"/>
            <w:noWrap/>
            <w:vAlign w:val="center"/>
            <w:hideMark/>
          </w:tcPr>
          <w:p w:rsidR="00433C15" w:rsidRPr="002E5D2E" w:rsidRDefault="00433C15" w:rsidP="00433C15">
            <w:pPr>
              <w:widowControl/>
              <w:spacing w:line="240" w:lineRule="atLeast"/>
              <w:jc w:val="center"/>
              <w:rPr>
                <w:rFonts w:hAnsi="標楷體" w:cs="新細明體"/>
                <w:color w:val="000000" w:themeColor="text1"/>
                <w:kern w:val="0"/>
                <w:sz w:val="24"/>
                <w:szCs w:val="24"/>
              </w:rPr>
            </w:pPr>
            <w:r w:rsidRPr="002E5D2E">
              <w:rPr>
                <w:rFonts w:hAnsi="標楷體" w:cs="新細明體" w:hint="eastAsia"/>
                <w:color w:val="000000" w:themeColor="text1"/>
                <w:kern w:val="0"/>
                <w:sz w:val="24"/>
                <w:szCs w:val="24"/>
              </w:rPr>
              <w:t>1,622</w:t>
            </w:r>
          </w:p>
        </w:tc>
        <w:tc>
          <w:tcPr>
            <w:tcW w:w="837" w:type="dxa"/>
            <w:tcBorders>
              <w:top w:val="nil"/>
              <w:left w:val="nil"/>
              <w:bottom w:val="single" w:sz="4" w:space="0" w:color="auto"/>
              <w:right w:val="single" w:sz="4" w:space="0" w:color="auto"/>
            </w:tcBorders>
            <w:shd w:val="clear" w:color="000000" w:fill="D9E1F2"/>
            <w:noWrap/>
            <w:vAlign w:val="center"/>
            <w:hideMark/>
          </w:tcPr>
          <w:p w:rsidR="00433C15" w:rsidRPr="002E5D2E" w:rsidRDefault="00433C15" w:rsidP="0030355A">
            <w:pPr>
              <w:widowControl/>
              <w:spacing w:line="240" w:lineRule="atLeast"/>
              <w:jc w:val="center"/>
              <w:rPr>
                <w:rFonts w:hAnsi="標楷體" w:cs="新細明體"/>
                <w:color w:val="000000" w:themeColor="text1"/>
                <w:kern w:val="0"/>
                <w:sz w:val="24"/>
                <w:szCs w:val="24"/>
              </w:rPr>
            </w:pPr>
            <w:r w:rsidRPr="002E5D2E">
              <w:rPr>
                <w:rFonts w:hAnsi="標楷體" w:cs="新細明體" w:hint="eastAsia"/>
                <w:color w:val="000000" w:themeColor="text1"/>
                <w:kern w:val="0"/>
                <w:sz w:val="24"/>
                <w:szCs w:val="24"/>
              </w:rPr>
              <w:t>30.95</w:t>
            </w:r>
          </w:p>
        </w:tc>
        <w:tc>
          <w:tcPr>
            <w:tcW w:w="447" w:type="dxa"/>
            <w:tcBorders>
              <w:top w:val="nil"/>
              <w:left w:val="nil"/>
              <w:bottom w:val="single" w:sz="4" w:space="0" w:color="auto"/>
              <w:right w:val="single" w:sz="4" w:space="0" w:color="auto"/>
            </w:tcBorders>
            <w:shd w:val="clear" w:color="auto" w:fill="auto"/>
            <w:noWrap/>
            <w:vAlign w:val="center"/>
            <w:hideMark/>
          </w:tcPr>
          <w:p w:rsidR="00433C15" w:rsidRPr="002E5D2E" w:rsidRDefault="00433C15" w:rsidP="00433C15">
            <w:pPr>
              <w:widowControl/>
              <w:spacing w:line="240" w:lineRule="atLeast"/>
              <w:jc w:val="center"/>
              <w:rPr>
                <w:rFonts w:hAnsi="標楷體" w:cs="新細明體"/>
                <w:color w:val="000000" w:themeColor="text1"/>
                <w:kern w:val="0"/>
                <w:sz w:val="24"/>
                <w:szCs w:val="24"/>
              </w:rPr>
            </w:pPr>
            <w:r w:rsidRPr="002E5D2E">
              <w:rPr>
                <w:rFonts w:hAnsi="標楷體" w:cs="新細明體" w:hint="eastAsia"/>
                <w:color w:val="000000" w:themeColor="text1"/>
                <w:kern w:val="0"/>
                <w:sz w:val="24"/>
                <w:szCs w:val="24"/>
              </w:rPr>
              <w:t>104</w:t>
            </w:r>
          </w:p>
        </w:tc>
        <w:tc>
          <w:tcPr>
            <w:tcW w:w="850" w:type="dxa"/>
            <w:tcBorders>
              <w:top w:val="nil"/>
              <w:left w:val="nil"/>
              <w:bottom w:val="single" w:sz="4" w:space="0" w:color="auto"/>
              <w:right w:val="single" w:sz="4" w:space="0" w:color="auto"/>
            </w:tcBorders>
            <w:shd w:val="clear" w:color="000000" w:fill="D9E1F2"/>
            <w:noWrap/>
            <w:vAlign w:val="center"/>
            <w:hideMark/>
          </w:tcPr>
          <w:p w:rsidR="00433C15" w:rsidRPr="002E5D2E" w:rsidRDefault="00433C15" w:rsidP="0030355A">
            <w:pPr>
              <w:widowControl/>
              <w:spacing w:line="240" w:lineRule="atLeast"/>
              <w:jc w:val="center"/>
              <w:rPr>
                <w:rFonts w:hAnsi="標楷體" w:cs="新細明體"/>
                <w:color w:val="000000" w:themeColor="text1"/>
                <w:kern w:val="0"/>
                <w:sz w:val="24"/>
                <w:szCs w:val="24"/>
              </w:rPr>
            </w:pPr>
            <w:r w:rsidRPr="002E5D2E">
              <w:rPr>
                <w:rFonts w:hAnsi="標楷體" w:cs="新細明體" w:hint="eastAsia"/>
                <w:color w:val="000000" w:themeColor="text1"/>
                <w:kern w:val="0"/>
                <w:sz w:val="24"/>
                <w:szCs w:val="24"/>
              </w:rPr>
              <w:t>1.98</w:t>
            </w:r>
          </w:p>
        </w:tc>
        <w:tc>
          <w:tcPr>
            <w:tcW w:w="560" w:type="dxa"/>
            <w:tcBorders>
              <w:top w:val="nil"/>
              <w:left w:val="nil"/>
              <w:bottom w:val="single" w:sz="4" w:space="0" w:color="auto"/>
              <w:right w:val="single" w:sz="4" w:space="0" w:color="auto"/>
            </w:tcBorders>
            <w:shd w:val="clear" w:color="auto" w:fill="auto"/>
            <w:vAlign w:val="center"/>
            <w:hideMark/>
          </w:tcPr>
          <w:p w:rsidR="00433C15" w:rsidRPr="002E5D2E" w:rsidRDefault="00433C15" w:rsidP="00433C15">
            <w:pPr>
              <w:widowControl/>
              <w:spacing w:line="240" w:lineRule="atLeast"/>
              <w:jc w:val="center"/>
              <w:rPr>
                <w:rFonts w:hAnsi="標楷體" w:cs="新細明體"/>
                <w:color w:val="000000" w:themeColor="text1"/>
                <w:kern w:val="0"/>
                <w:sz w:val="24"/>
                <w:szCs w:val="24"/>
              </w:rPr>
            </w:pPr>
            <w:r w:rsidRPr="002E5D2E">
              <w:rPr>
                <w:rFonts w:hAnsi="標楷體" w:cs="新細明體" w:hint="eastAsia"/>
                <w:color w:val="000000" w:themeColor="text1"/>
                <w:kern w:val="0"/>
                <w:sz w:val="24"/>
                <w:szCs w:val="24"/>
              </w:rPr>
              <w:t>26</w:t>
            </w:r>
          </w:p>
        </w:tc>
        <w:tc>
          <w:tcPr>
            <w:tcW w:w="707" w:type="dxa"/>
            <w:tcBorders>
              <w:top w:val="nil"/>
              <w:left w:val="nil"/>
              <w:bottom w:val="single" w:sz="4" w:space="0" w:color="auto"/>
              <w:right w:val="single" w:sz="4" w:space="0" w:color="auto"/>
            </w:tcBorders>
            <w:shd w:val="clear" w:color="000000" w:fill="D9E1F2"/>
            <w:vAlign w:val="center"/>
            <w:hideMark/>
          </w:tcPr>
          <w:p w:rsidR="00433C15" w:rsidRPr="002E5D2E" w:rsidRDefault="00433C15" w:rsidP="0030355A">
            <w:pPr>
              <w:widowControl/>
              <w:spacing w:line="240" w:lineRule="atLeast"/>
              <w:jc w:val="center"/>
              <w:rPr>
                <w:rFonts w:hAnsi="標楷體" w:cs="新細明體"/>
                <w:color w:val="000000" w:themeColor="text1"/>
                <w:kern w:val="0"/>
                <w:sz w:val="24"/>
                <w:szCs w:val="24"/>
              </w:rPr>
            </w:pPr>
            <w:r w:rsidRPr="002E5D2E">
              <w:rPr>
                <w:rFonts w:hAnsi="標楷體" w:cs="新細明體" w:hint="eastAsia"/>
                <w:color w:val="000000" w:themeColor="text1"/>
                <w:kern w:val="0"/>
                <w:sz w:val="24"/>
                <w:szCs w:val="24"/>
              </w:rPr>
              <w:t>0.50</w:t>
            </w:r>
          </w:p>
        </w:tc>
        <w:tc>
          <w:tcPr>
            <w:tcW w:w="447" w:type="dxa"/>
            <w:tcBorders>
              <w:top w:val="nil"/>
              <w:left w:val="nil"/>
              <w:bottom w:val="single" w:sz="4" w:space="0" w:color="auto"/>
              <w:right w:val="single" w:sz="4" w:space="0" w:color="auto"/>
            </w:tcBorders>
            <w:shd w:val="clear" w:color="auto" w:fill="auto"/>
            <w:vAlign w:val="center"/>
            <w:hideMark/>
          </w:tcPr>
          <w:p w:rsidR="00433C15" w:rsidRPr="002E5D2E" w:rsidRDefault="00433C15" w:rsidP="00433C15">
            <w:pPr>
              <w:widowControl/>
              <w:spacing w:line="240" w:lineRule="atLeast"/>
              <w:jc w:val="center"/>
              <w:rPr>
                <w:rFonts w:hAnsi="標楷體" w:cs="新細明體"/>
                <w:color w:val="000000" w:themeColor="text1"/>
                <w:kern w:val="0"/>
                <w:sz w:val="24"/>
                <w:szCs w:val="24"/>
              </w:rPr>
            </w:pPr>
            <w:r w:rsidRPr="002E5D2E">
              <w:rPr>
                <w:rFonts w:hAnsi="標楷體" w:cs="新細明體" w:hint="eastAsia"/>
                <w:color w:val="000000" w:themeColor="text1"/>
                <w:kern w:val="0"/>
                <w:sz w:val="24"/>
                <w:szCs w:val="24"/>
              </w:rPr>
              <w:t>86</w:t>
            </w:r>
          </w:p>
        </w:tc>
        <w:tc>
          <w:tcPr>
            <w:tcW w:w="707" w:type="dxa"/>
            <w:tcBorders>
              <w:top w:val="nil"/>
              <w:left w:val="nil"/>
              <w:bottom w:val="single" w:sz="4" w:space="0" w:color="auto"/>
              <w:right w:val="single" w:sz="4" w:space="0" w:color="auto"/>
            </w:tcBorders>
            <w:shd w:val="clear" w:color="000000" w:fill="D9E1F2"/>
            <w:vAlign w:val="center"/>
            <w:hideMark/>
          </w:tcPr>
          <w:p w:rsidR="00433C15" w:rsidRPr="002E5D2E" w:rsidRDefault="00433C15" w:rsidP="0030355A">
            <w:pPr>
              <w:widowControl/>
              <w:spacing w:line="240" w:lineRule="atLeast"/>
              <w:jc w:val="center"/>
              <w:rPr>
                <w:rFonts w:hAnsi="標楷體" w:cs="新細明體"/>
                <w:color w:val="000000" w:themeColor="text1"/>
                <w:kern w:val="0"/>
                <w:sz w:val="24"/>
                <w:szCs w:val="24"/>
              </w:rPr>
            </w:pPr>
            <w:r w:rsidRPr="002E5D2E">
              <w:rPr>
                <w:rFonts w:hAnsi="標楷體" w:cs="新細明體" w:hint="eastAsia"/>
                <w:color w:val="000000" w:themeColor="text1"/>
                <w:kern w:val="0"/>
                <w:sz w:val="24"/>
                <w:szCs w:val="24"/>
              </w:rPr>
              <w:t>1.64</w:t>
            </w:r>
          </w:p>
        </w:tc>
        <w:tc>
          <w:tcPr>
            <w:tcW w:w="573" w:type="dxa"/>
            <w:tcBorders>
              <w:top w:val="nil"/>
              <w:left w:val="nil"/>
              <w:bottom w:val="single" w:sz="4" w:space="0" w:color="auto"/>
              <w:right w:val="single" w:sz="4" w:space="0" w:color="auto"/>
            </w:tcBorders>
            <w:shd w:val="clear" w:color="auto" w:fill="auto"/>
            <w:vAlign w:val="center"/>
            <w:hideMark/>
          </w:tcPr>
          <w:p w:rsidR="00433C15" w:rsidRPr="002E5D2E" w:rsidRDefault="00433C15" w:rsidP="00433C15">
            <w:pPr>
              <w:widowControl/>
              <w:spacing w:line="240" w:lineRule="atLeast"/>
              <w:jc w:val="center"/>
              <w:rPr>
                <w:rFonts w:hAnsi="標楷體" w:cs="新細明體"/>
                <w:color w:val="000000" w:themeColor="text1"/>
                <w:kern w:val="0"/>
                <w:sz w:val="24"/>
                <w:szCs w:val="24"/>
              </w:rPr>
            </w:pPr>
            <w:r w:rsidRPr="002E5D2E">
              <w:rPr>
                <w:rFonts w:hAnsi="標楷體" w:cs="新細明體" w:hint="eastAsia"/>
                <w:color w:val="000000" w:themeColor="text1"/>
                <w:kern w:val="0"/>
                <w:sz w:val="24"/>
                <w:szCs w:val="24"/>
              </w:rPr>
              <w:t>83</w:t>
            </w:r>
          </w:p>
        </w:tc>
        <w:tc>
          <w:tcPr>
            <w:tcW w:w="707" w:type="dxa"/>
            <w:tcBorders>
              <w:top w:val="nil"/>
              <w:left w:val="nil"/>
              <w:bottom w:val="single" w:sz="4" w:space="0" w:color="auto"/>
              <w:right w:val="single" w:sz="4" w:space="0" w:color="auto"/>
            </w:tcBorders>
            <w:shd w:val="clear" w:color="000000" w:fill="D9E1F2"/>
            <w:vAlign w:val="center"/>
            <w:hideMark/>
          </w:tcPr>
          <w:p w:rsidR="00433C15" w:rsidRPr="002E5D2E" w:rsidRDefault="00433C15" w:rsidP="0030355A">
            <w:pPr>
              <w:widowControl/>
              <w:spacing w:line="240" w:lineRule="atLeast"/>
              <w:jc w:val="center"/>
              <w:rPr>
                <w:rFonts w:hAnsi="標楷體" w:cs="新細明體"/>
                <w:color w:val="000000" w:themeColor="text1"/>
                <w:kern w:val="0"/>
                <w:sz w:val="24"/>
                <w:szCs w:val="24"/>
              </w:rPr>
            </w:pPr>
            <w:r w:rsidRPr="002E5D2E">
              <w:rPr>
                <w:rFonts w:hAnsi="標楷體" w:cs="新細明體" w:hint="eastAsia"/>
                <w:color w:val="000000" w:themeColor="text1"/>
                <w:kern w:val="0"/>
                <w:sz w:val="24"/>
                <w:szCs w:val="24"/>
              </w:rPr>
              <w:t>1.58</w:t>
            </w:r>
          </w:p>
        </w:tc>
      </w:tr>
      <w:tr w:rsidR="00433C15" w:rsidRPr="002E5D2E" w:rsidTr="00433C15">
        <w:trPr>
          <w:trHeight w:val="346"/>
        </w:trPr>
        <w:tc>
          <w:tcPr>
            <w:tcW w:w="447" w:type="dxa"/>
            <w:tcBorders>
              <w:top w:val="nil"/>
              <w:left w:val="single" w:sz="4" w:space="0" w:color="auto"/>
              <w:bottom w:val="single" w:sz="4" w:space="0" w:color="auto"/>
              <w:right w:val="single" w:sz="4" w:space="0" w:color="auto"/>
            </w:tcBorders>
            <w:shd w:val="clear" w:color="auto" w:fill="auto"/>
            <w:noWrap/>
            <w:vAlign w:val="center"/>
            <w:hideMark/>
          </w:tcPr>
          <w:p w:rsidR="00433C15" w:rsidRPr="002E5D2E" w:rsidRDefault="00433C15" w:rsidP="00433C15">
            <w:pPr>
              <w:widowControl/>
              <w:spacing w:line="240" w:lineRule="atLeast"/>
              <w:jc w:val="center"/>
              <w:rPr>
                <w:rFonts w:hAnsi="標楷體" w:cs="新細明體"/>
                <w:color w:val="000000" w:themeColor="text1"/>
                <w:kern w:val="0"/>
                <w:sz w:val="24"/>
                <w:szCs w:val="24"/>
              </w:rPr>
            </w:pPr>
            <w:r w:rsidRPr="002E5D2E">
              <w:rPr>
                <w:rFonts w:hAnsi="標楷體" w:cs="新細明體" w:hint="eastAsia"/>
                <w:color w:val="000000" w:themeColor="text1"/>
                <w:kern w:val="0"/>
                <w:sz w:val="24"/>
                <w:szCs w:val="24"/>
              </w:rPr>
              <w:t>106</w:t>
            </w:r>
          </w:p>
        </w:tc>
        <w:tc>
          <w:tcPr>
            <w:tcW w:w="707" w:type="dxa"/>
            <w:tcBorders>
              <w:top w:val="nil"/>
              <w:left w:val="nil"/>
              <w:bottom w:val="single" w:sz="4" w:space="0" w:color="auto"/>
              <w:right w:val="single" w:sz="4" w:space="0" w:color="auto"/>
            </w:tcBorders>
            <w:shd w:val="clear" w:color="auto" w:fill="auto"/>
            <w:noWrap/>
            <w:vAlign w:val="center"/>
            <w:hideMark/>
          </w:tcPr>
          <w:p w:rsidR="00433C15" w:rsidRPr="002E5D2E" w:rsidRDefault="00433C15" w:rsidP="00433C15">
            <w:pPr>
              <w:widowControl/>
              <w:spacing w:line="240" w:lineRule="atLeast"/>
              <w:jc w:val="center"/>
              <w:rPr>
                <w:rFonts w:hAnsi="標楷體" w:cs="新細明體"/>
                <w:color w:val="000000" w:themeColor="text1"/>
                <w:kern w:val="0"/>
                <w:sz w:val="24"/>
                <w:szCs w:val="24"/>
              </w:rPr>
            </w:pPr>
            <w:r w:rsidRPr="002E5D2E">
              <w:rPr>
                <w:rFonts w:hAnsi="標楷體" w:cs="新細明體" w:hint="eastAsia"/>
                <w:color w:val="000000" w:themeColor="text1"/>
                <w:kern w:val="0"/>
                <w:sz w:val="24"/>
                <w:szCs w:val="24"/>
              </w:rPr>
              <w:t>5,139</w:t>
            </w:r>
          </w:p>
        </w:tc>
        <w:tc>
          <w:tcPr>
            <w:tcW w:w="707" w:type="dxa"/>
            <w:tcBorders>
              <w:top w:val="nil"/>
              <w:left w:val="nil"/>
              <w:bottom w:val="single" w:sz="4" w:space="0" w:color="auto"/>
              <w:right w:val="single" w:sz="4" w:space="0" w:color="auto"/>
            </w:tcBorders>
            <w:shd w:val="clear" w:color="auto" w:fill="auto"/>
            <w:noWrap/>
            <w:vAlign w:val="center"/>
            <w:hideMark/>
          </w:tcPr>
          <w:p w:rsidR="00433C15" w:rsidRPr="002E5D2E" w:rsidRDefault="00433C15" w:rsidP="00433C15">
            <w:pPr>
              <w:widowControl/>
              <w:spacing w:line="240" w:lineRule="atLeast"/>
              <w:jc w:val="center"/>
              <w:rPr>
                <w:rFonts w:hAnsi="標楷體" w:cs="新細明體"/>
                <w:color w:val="000000" w:themeColor="text1"/>
                <w:kern w:val="0"/>
                <w:sz w:val="24"/>
                <w:szCs w:val="24"/>
              </w:rPr>
            </w:pPr>
            <w:r w:rsidRPr="002E5D2E">
              <w:rPr>
                <w:rFonts w:hAnsi="標楷體" w:cs="新細明體" w:hint="eastAsia"/>
                <w:color w:val="000000" w:themeColor="text1"/>
                <w:kern w:val="0"/>
                <w:sz w:val="24"/>
                <w:szCs w:val="24"/>
              </w:rPr>
              <w:t>3,148</w:t>
            </w:r>
          </w:p>
        </w:tc>
        <w:tc>
          <w:tcPr>
            <w:tcW w:w="837" w:type="dxa"/>
            <w:tcBorders>
              <w:top w:val="nil"/>
              <w:left w:val="nil"/>
              <w:bottom w:val="single" w:sz="4" w:space="0" w:color="auto"/>
              <w:right w:val="single" w:sz="4" w:space="0" w:color="auto"/>
            </w:tcBorders>
            <w:shd w:val="clear" w:color="000000" w:fill="D9E1F2"/>
            <w:noWrap/>
            <w:vAlign w:val="center"/>
            <w:hideMark/>
          </w:tcPr>
          <w:p w:rsidR="00433C15" w:rsidRPr="002E5D2E" w:rsidRDefault="00433C15" w:rsidP="0030355A">
            <w:pPr>
              <w:widowControl/>
              <w:spacing w:line="240" w:lineRule="atLeast"/>
              <w:jc w:val="center"/>
              <w:rPr>
                <w:rFonts w:hAnsi="標楷體" w:cs="新細明體"/>
                <w:color w:val="000000" w:themeColor="text1"/>
                <w:kern w:val="0"/>
                <w:sz w:val="24"/>
                <w:szCs w:val="24"/>
              </w:rPr>
            </w:pPr>
            <w:r w:rsidRPr="002E5D2E">
              <w:rPr>
                <w:rFonts w:hAnsi="標楷體" w:cs="新細明體" w:hint="eastAsia"/>
                <w:color w:val="000000" w:themeColor="text1"/>
                <w:kern w:val="0"/>
                <w:sz w:val="24"/>
                <w:szCs w:val="24"/>
              </w:rPr>
              <w:t>61.26</w:t>
            </w:r>
          </w:p>
        </w:tc>
        <w:tc>
          <w:tcPr>
            <w:tcW w:w="833" w:type="dxa"/>
            <w:tcBorders>
              <w:top w:val="nil"/>
              <w:left w:val="nil"/>
              <w:bottom w:val="single" w:sz="4" w:space="0" w:color="auto"/>
              <w:right w:val="single" w:sz="4" w:space="0" w:color="auto"/>
            </w:tcBorders>
            <w:shd w:val="clear" w:color="auto" w:fill="auto"/>
            <w:noWrap/>
            <w:vAlign w:val="center"/>
            <w:hideMark/>
          </w:tcPr>
          <w:p w:rsidR="00433C15" w:rsidRPr="002E5D2E" w:rsidRDefault="00433C15" w:rsidP="00433C15">
            <w:pPr>
              <w:widowControl/>
              <w:spacing w:line="240" w:lineRule="atLeast"/>
              <w:jc w:val="center"/>
              <w:rPr>
                <w:rFonts w:hAnsi="標楷體" w:cs="新細明體"/>
                <w:color w:val="000000" w:themeColor="text1"/>
                <w:kern w:val="0"/>
                <w:sz w:val="24"/>
                <w:szCs w:val="24"/>
              </w:rPr>
            </w:pPr>
            <w:r w:rsidRPr="002E5D2E">
              <w:rPr>
                <w:rFonts w:hAnsi="標楷體" w:cs="新細明體" w:hint="eastAsia"/>
                <w:color w:val="000000" w:themeColor="text1"/>
                <w:kern w:val="0"/>
                <w:sz w:val="24"/>
                <w:szCs w:val="24"/>
              </w:rPr>
              <w:t>1,621</w:t>
            </w:r>
          </w:p>
        </w:tc>
        <w:tc>
          <w:tcPr>
            <w:tcW w:w="837" w:type="dxa"/>
            <w:tcBorders>
              <w:top w:val="nil"/>
              <w:left w:val="nil"/>
              <w:bottom w:val="single" w:sz="4" w:space="0" w:color="auto"/>
              <w:right w:val="single" w:sz="4" w:space="0" w:color="auto"/>
            </w:tcBorders>
            <w:shd w:val="clear" w:color="000000" w:fill="D9E1F2"/>
            <w:noWrap/>
            <w:vAlign w:val="center"/>
            <w:hideMark/>
          </w:tcPr>
          <w:p w:rsidR="00433C15" w:rsidRPr="002E5D2E" w:rsidRDefault="00433C15" w:rsidP="0030355A">
            <w:pPr>
              <w:widowControl/>
              <w:spacing w:line="240" w:lineRule="atLeast"/>
              <w:jc w:val="center"/>
              <w:rPr>
                <w:rFonts w:hAnsi="標楷體" w:cs="新細明體"/>
                <w:color w:val="000000" w:themeColor="text1"/>
                <w:kern w:val="0"/>
                <w:sz w:val="24"/>
                <w:szCs w:val="24"/>
              </w:rPr>
            </w:pPr>
            <w:r w:rsidRPr="002E5D2E">
              <w:rPr>
                <w:rFonts w:hAnsi="標楷體" w:cs="新細明體" w:hint="eastAsia"/>
                <w:color w:val="000000" w:themeColor="text1"/>
                <w:kern w:val="0"/>
                <w:sz w:val="24"/>
                <w:szCs w:val="24"/>
              </w:rPr>
              <w:t>31.54</w:t>
            </w:r>
          </w:p>
        </w:tc>
        <w:tc>
          <w:tcPr>
            <w:tcW w:w="447" w:type="dxa"/>
            <w:tcBorders>
              <w:top w:val="nil"/>
              <w:left w:val="nil"/>
              <w:bottom w:val="single" w:sz="4" w:space="0" w:color="auto"/>
              <w:right w:val="single" w:sz="4" w:space="0" w:color="auto"/>
            </w:tcBorders>
            <w:shd w:val="clear" w:color="auto" w:fill="auto"/>
            <w:noWrap/>
            <w:vAlign w:val="center"/>
            <w:hideMark/>
          </w:tcPr>
          <w:p w:rsidR="00433C15" w:rsidRPr="002E5D2E" w:rsidRDefault="00433C15" w:rsidP="00433C15">
            <w:pPr>
              <w:widowControl/>
              <w:spacing w:line="240" w:lineRule="atLeast"/>
              <w:jc w:val="center"/>
              <w:rPr>
                <w:rFonts w:hAnsi="標楷體" w:cs="新細明體"/>
                <w:color w:val="000000" w:themeColor="text1"/>
                <w:kern w:val="0"/>
                <w:sz w:val="24"/>
                <w:szCs w:val="24"/>
              </w:rPr>
            </w:pPr>
            <w:r w:rsidRPr="002E5D2E">
              <w:rPr>
                <w:rFonts w:hAnsi="標楷體" w:cs="新細明體" w:hint="eastAsia"/>
                <w:color w:val="000000" w:themeColor="text1"/>
                <w:kern w:val="0"/>
                <w:sz w:val="24"/>
                <w:szCs w:val="24"/>
              </w:rPr>
              <w:t>128</w:t>
            </w:r>
          </w:p>
        </w:tc>
        <w:tc>
          <w:tcPr>
            <w:tcW w:w="850" w:type="dxa"/>
            <w:tcBorders>
              <w:top w:val="nil"/>
              <w:left w:val="nil"/>
              <w:bottom w:val="single" w:sz="4" w:space="0" w:color="auto"/>
              <w:right w:val="single" w:sz="4" w:space="0" w:color="auto"/>
            </w:tcBorders>
            <w:shd w:val="clear" w:color="000000" w:fill="D9E1F2"/>
            <w:noWrap/>
            <w:vAlign w:val="center"/>
            <w:hideMark/>
          </w:tcPr>
          <w:p w:rsidR="00433C15" w:rsidRPr="002E5D2E" w:rsidRDefault="00433C15" w:rsidP="0030355A">
            <w:pPr>
              <w:widowControl/>
              <w:spacing w:line="240" w:lineRule="atLeast"/>
              <w:jc w:val="center"/>
              <w:rPr>
                <w:rFonts w:hAnsi="標楷體" w:cs="新細明體"/>
                <w:color w:val="000000" w:themeColor="text1"/>
                <w:kern w:val="0"/>
                <w:sz w:val="24"/>
                <w:szCs w:val="24"/>
              </w:rPr>
            </w:pPr>
            <w:r w:rsidRPr="002E5D2E">
              <w:rPr>
                <w:rFonts w:hAnsi="標楷體" w:cs="新細明體" w:hint="eastAsia"/>
                <w:color w:val="000000" w:themeColor="text1"/>
                <w:kern w:val="0"/>
                <w:sz w:val="24"/>
                <w:szCs w:val="24"/>
              </w:rPr>
              <w:t>2.49</w:t>
            </w:r>
          </w:p>
        </w:tc>
        <w:tc>
          <w:tcPr>
            <w:tcW w:w="560" w:type="dxa"/>
            <w:tcBorders>
              <w:top w:val="nil"/>
              <w:left w:val="nil"/>
              <w:bottom w:val="single" w:sz="4" w:space="0" w:color="auto"/>
              <w:right w:val="single" w:sz="4" w:space="0" w:color="auto"/>
            </w:tcBorders>
            <w:shd w:val="clear" w:color="auto" w:fill="auto"/>
            <w:vAlign w:val="center"/>
            <w:hideMark/>
          </w:tcPr>
          <w:p w:rsidR="00433C15" w:rsidRPr="002E5D2E" w:rsidRDefault="00433C15" w:rsidP="00433C15">
            <w:pPr>
              <w:widowControl/>
              <w:spacing w:line="240" w:lineRule="atLeast"/>
              <w:jc w:val="center"/>
              <w:rPr>
                <w:rFonts w:hAnsi="標楷體" w:cs="新細明體"/>
                <w:color w:val="000000" w:themeColor="text1"/>
                <w:kern w:val="0"/>
                <w:sz w:val="24"/>
                <w:szCs w:val="24"/>
              </w:rPr>
            </w:pPr>
            <w:r w:rsidRPr="002E5D2E">
              <w:rPr>
                <w:rFonts w:hAnsi="標楷體" w:cs="新細明體" w:hint="eastAsia"/>
                <w:color w:val="000000" w:themeColor="text1"/>
                <w:kern w:val="0"/>
                <w:sz w:val="24"/>
                <w:szCs w:val="24"/>
              </w:rPr>
              <w:t>33</w:t>
            </w:r>
          </w:p>
        </w:tc>
        <w:tc>
          <w:tcPr>
            <w:tcW w:w="707" w:type="dxa"/>
            <w:tcBorders>
              <w:top w:val="nil"/>
              <w:left w:val="nil"/>
              <w:bottom w:val="single" w:sz="4" w:space="0" w:color="auto"/>
              <w:right w:val="single" w:sz="4" w:space="0" w:color="auto"/>
            </w:tcBorders>
            <w:shd w:val="clear" w:color="000000" w:fill="D9E1F2"/>
            <w:vAlign w:val="center"/>
            <w:hideMark/>
          </w:tcPr>
          <w:p w:rsidR="00433C15" w:rsidRPr="002E5D2E" w:rsidRDefault="00433C15" w:rsidP="0030355A">
            <w:pPr>
              <w:widowControl/>
              <w:spacing w:line="240" w:lineRule="atLeast"/>
              <w:jc w:val="center"/>
              <w:rPr>
                <w:rFonts w:hAnsi="標楷體" w:cs="新細明體"/>
                <w:color w:val="000000" w:themeColor="text1"/>
                <w:kern w:val="0"/>
                <w:sz w:val="24"/>
                <w:szCs w:val="24"/>
              </w:rPr>
            </w:pPr>
            <w:r w:rsidRPr="002E5D2E">
              <w:rPr>
                <w:rFonts w:hAnsi="標楷體" w:cs="新細明體" w:hint="eastAsia"/>
                <w:color w:val="000000" w:themeColor="text1"/>
                <w:kern w:val="0"/>
                <w:sz w:val="24"/>
                <w:szCs w:val="24"/>
              </w:rPr>
              <w:t>0.64</w:t>
            </w:r>
          </w:p>
        </w:tc>
        <w:tc>
          <w:tcPr>
            <w:tcW w:w="447" w:type="dxa"/>
            <w:tcBorders>
              <w:top w:val="nil"/>
              <w:left w:val="nil"/>
              <w:bottom w:val="single" w:sz="4" w:space="0" w:color="auto"/>
              <w:right w:val="single" w:sz="4" w:space="0" w:color="auto"/>
            </w:tcBorders>
            <w:shd w:val="clear" w:color="auto" w:fill="auto"/>
            <w:vAlign w:val="center"/>
            <w:hideMark/>
          </w:tcPr>
          <w:p w:rsidR="00433C15" w:rsidRPr="002E5D2E" w:rsidRDefault="00433C15" w:rsidP="00433C15">
            <w:pPr>
              <w:widowControl/>
              <w:spacing w:line="240" w:lineRule="atLeast"/>
              <w:jc w:val="center"/>
              <w:rPr>
                <w:rFonts w:hAnsi="標楷體" w:cs="新細明體"/>
                <w:color w:val="000000" w:themeColor="text1"/>
                <w:kern w:val="0"/>
                <w:sz w:val="24"/>
                <w:szCs w:val="24"/>
              </w:rPr>
            </w:pPr>
            <w:r w:rsidRPr="002E5D2E">
              <w:rPr>
                <w:rFonts w:hAnsi="標楷體" w:cs="新細明體" w:hint="eastAsia"/>
                <w:color w:val="000000" w:themeColor="text1"/>
                <w:kern w:val="0"/>
                <w:sz w:val="24"/>
                <w:szCs w:val="24"/>
              </w:rPr>
              <w:t>115</w:t>
            </w:r>
          </w:p>
        </w:tc>
        <w:tc>
          <w:tcPr>
            <w:tcW w:w="707" w:type="dxa"/>
            <w:tcBorders>
              <w:top w:val="nil"/>
              <w:left w:val="nil"/>
              <w:bottom w:val="single" w:sz="4" w:space="0" w:color="auto"/>
              <w:right w:val="single" w:sz="4" w:space="0" w:color="auto"/>
            </w:tcBorders>
            <w:shd w:val="clear" w:color="000000" w:fill="D9E1F2"/>
            <w:vAlign w:val="center"/>
            <w:hideMark/>
          </w:tcPr>
          <w:p w:rsidR="00433C15" w:rsidRPr="002E5D2E" w:rsidRDefault="00433C15" w:rsidP="0030355A">
            <w:pPr>
              <w:widowControl/>
              <w:spacing w:line="240" w:lineRule="atLeast"/>
              <w:jc w:val="center"/>
              <w:rPr>
                <w:rFonts w:hAnsi="標楷體" w:cs="新細明體"/>
                <w:color w:val="000000" w:themeColor="text1"/>
                <w:kern w:val="0"/>
                <w:sz w:val="24"/>
                <w:szCs w:val="24"/>
              </w:rPr>
            </w:pPr>
            <w:r w:rsidRPr="002E5D2E">
              <w:rPr>
                <w:rFonts w:hAnsi="標楷體" w:cs="新細明體" w:hint="eastAsia"/>
                <w:color w:val="000000" w:themeColor="text1"/>
                <w:kern w:val="0"/>
                <w:sz w:val="24"/>
                <w:szCs w:val="24"/>
              </w:rPr>
              <w:t>2.24</w:t>
            </w:r>
          </w:p>
        </w:tc>
        <w:tc>
          <w:tcPr>
            <w:tcW w:w="573" w:type="dxa"/>
            <w:tcBorders>
              <w:top w:val="nil"/>
              <w:left w:val="nil"/>
              <w:bottom w:val="single" w:sz="4" w:space="0" w:color="auto"/>
              <w:right w:val="single" w:sz="4" w:space="0" w:color="auto"/>
            </w:tcBorders>
            <w:shd w:val="clear" w:color="auto" w:fill="auto"/>
            <w:vAlign w:val="center"/>
            <w:hideMark/>
          </w:tcPr>
          <w:p w:rsidR="00433C15" w:rsidRPr="002E5D2E" w:rsidRDefault="00433C15" w:rsidP="00433C15">
            <w:pPr>
              <w:widowControl/>
              <w:spacing w:line="240" w:lineRule="atLeast"/>
              <w:jc w:val="center"/>
              <w:rPr>
                <w:rFonts w:hAnsi="標楷體" w:cs="新細明體"/>
                <w:color w:val="000000" w:themeColor="text1"/>
                <w:kern w:val="0"/>
                <w:sz w:val="24"/>
                <w:szCs w:val="24"/>
              </w:rPr>
            </w:pPr>
            <w:r w:rsidRPr="002E5D2E">
              <w:rPr>
                <w:rFonts w:hAnsi="標楷體" w:cs="新細明體" w:hint="eastAsia"/>
                <w:color w:val="000000" w:themeColor="text1"/>
                <w:kern w:val="0"/>
                <w:sz w:val="24"/>
                <w:szCs w:val="24"/>
              </w:rPr>
              <w:t>94</w:t>
            </w:r>
          </w:p>
        </w:tc>
        <w:tc>
          <w:tcPr>
            <w:tcW w:w="707" w:type="dxa"/>
            <w:tcBorders>
              <w:top w:val="nil"/>
              <w:left w:val="nil"/>
              <w:bottom w:val="single" w:sz="4" w:space="0" w:color="auto"/>
              <w:right w:val="single" w:sz="4" w:space="0" w:color="auto"/>
            </w:tcBorders>
            <w:shd w:val="clear" w:color="000000" w:fill="D9E1F2"/>
            <w:vAlign w:val="center"/>
            <w:hideMark/>
          </w:tcPr>
          <w:p w:rsidR="00433C15" w:rsidRPr="002E5D2E" w:rsidRDefault="00433C15" w:rsidP="0030355A">
            <w:pPr>
              <w:widowControl/>
              <w:spacing w:line="240" w:lineRule="atLeast"/>
              <w:jc w:val="center"/>
              <w:rPr>
                <w:rFonts w:hAnsi="標楷體" w:cs="新細明體"/>
                <w:color w:val="000000" w:themeColor="text1"/>
                <w:kern w:val="0"/>
                <w:sz w:val="24"/>
                <w:szCs w:val="24"/>
              </w:rPr>
            </w:pPr>
            <w:r w:rsidRPr="002E5D2E">
              <w:rPr>
                <w:rFonts w:hAnsi="標楷體" w:cs="新細明體" w:hint="eastAsia"/>
                <w:color w:val="000000" w:themeColor="text1"/>
                <w:kern w:val="0"/>
                <w:sz w:val="24"/>
                <w:szCs w:val="24"/>
              </w:rPr>
              <w:t>1.83</w:t>
            </w:r>
          </w:p>
        </w:tc>
      </w:tr>
      <w:tr w:rsidR="00433C15" w:rsidRPr="002E5D2E" w:rsidTr="00433C15">
        <w:trPr>
          <w:trHeight w:val="329"/>
        </w:trPr>
        <w:tc>
          <w:tcPr>
            <w:tcW w:w="447" w:type="dxa"/>
            <w:tcBorders>
              <w:top w:val="nil"/>
              <w:left w:val="single" w:sz="4" w:space="0" w:color="auto"/>
              <w:bottom w:val="single" w:sz="4" w:space="0" w:color="auto"/>
              <w:right w:val="single" w:sz="4" w:space="0" w:color="auto"/>
            </w:tcBorders>
            <w:shd w:val="clear" w:color="auto" w:fill="auto"/>
            <w:noWrap/>
            <w:vAlign w:val="center"/>
            <w:hideMark/>
          </w:tcPr>
          <w:p w:rsidR="00433C15" w:rsidRPr="002E5D2E" w:rsidRDefault="00433C15" w:rsidP="00433C15">
            <w:pPr>
              <w:widowControl/>
              <w:spacing w:line="240" w:lineRule="atLeast"/>
              <w:jc w:val="center"/>
              <w:rPr>
                <w:rFonts w:hAnsi="標楷體" w:cs="新細明體"/>
                <w:color w:val="000000" w:themeColor="text1"/>
                <w:kern w:val="0"/>
                <w:sz w:val="24"/>
                <w:szCs w:val="24"/>
              </w:rPr>
            </w:pPr>
            <w:r w:rsidRPr="002E5D2E">
              <w:rPr>
                <w:rFonts w:hAnsi="標楷體" w:cs="新細明體" w:hint="eastAsia"/>
                <w:color w:val="000000" w:themeColor="text1"/>
                <w:kern w:val="0"/>
                <w:sz w:val="24"/>
                <w:szCs w:val="24"/>
              </w:rPr>
              <w:t>107</w:t>
            </w:r>
          </w:p>
        </w:tc>
        <w:tc>
          <w:tcPr>
            <w:tcW w:w="707" w:type="dxa"/>
            <w:tcBorders>
              <w:top w:val="nil"/>
              <w:left w:val="nil"/>
              <w:bottom w:val="single" w:sz="4" w:space="0" w:color="auto"/>
              <w:right w:val="single" w:sz="4" w:space="0" w:color="auto"/>
            </w:tcBorders>
            <w:shd w:val="clear" w:color="auto" w:fill="auto"/>
            <w:noWrap/>
            <w:vAlign w:val="center"/>
            <w:hideMark/>
          </w:tcPr>
          <w:p w:rsidR="00433C15" w:rsidRPr="002E5D2E" w:rsidRDefault="00433C15" w:rsidP="00433C15">
            <w:pPr>
              <w:widowControl/>
              <w:spacing w:line="240" w:lineRule="atLeast"/>
              <w:jc w:val="center"/>
              <w:rPr>
                <w:rFonts w:hAnsi="標楷體" w:cs="新細明體"/>
                <w:color w:val="000000" w:themeColor="text1"/>
                <w:kern w:val="0"/>
                <w:sz w:val="24"/>
                <w:szCs w:val="24"/>
              </w:rPr>
            </w:pPr>
            <w:r w:rsidRPr="002E5D2E">
              <w:rPr>
                <w:rFonts w:hAnsi="標楷體" w:cs="新細明體" w:hint="eastAsia"/>
                <w:color w:val="000000" w:themeColor="text1"/>
                <w:kern w:val="0"/>
                <w:sz w:val="24"/>
                <w:szCs w:val="24"/>
              </w:rPr>
              <w:t>5,013</w:t>
            </w:r>
          </w:p>
        </w:tc>
        <w:tc>
          <w:tcPr>
            <w:tcW w:w="707" w:type="dxa"/>
            <w:tcBorders>
              <w:top w:val="nil"/>
              <w:left w:val="nil"/>
              <w:bottom w:val="single" w:sz="4" w:space="0" w:color="auto"/>
              <w:right w:val="single" w:sz="4" w:space="0" w:color="auto"/>
            </w:tcBorders>
            <w:shd w:val="clear" w:color="auto" w:fill="auto"/>
            <w:noWrap/>
            <w:vAlign w:val="center"/>
            <w:hideMark/>
          </w:tcPr>
          <w:p w:rsidR="00433C15" w:rsidRPr="002E5D2E" w:rsidRDefault="00433C15" w:rsidP="00433C15">
            <w:pPr>
              <w:widowControl/>
              <w:spacing w:line="240" w:lineRule="atLeast"/>
              <w:jc w:val="center"/>
              <w:rPr>
                <w:rFonts w:hAnsi="標楷體" w:cs="新細明體"/>
                <w:color w:val="000000" w:themeColor="text1"/>
                <w:kern w:val="0"/>
                <w:sz w:val="24"/>
                <w:szCs w:val="24"/>
              </w:rPr>
            </w:pPr>
            <w:r w:rsidRPr="002E5D2E">
              <w:rPr>
                <w:rFonts w:hAnsi="標楷體" w:cs="新細明體" w:hint="eastAsia"/>
                <w:color w:val="000000" w:themeColor="text1"/>
                <w:kern w:val="0"/>
                <w:sz w:val="24"/>
                <w:szCs w:val="24"/>
              </w:rPr>
              <w:t>2,985</w:t>
            </w:r>
          </w:p>
        </w:tc>
        <w:tc>
          <w:tcPr>
            <w:tcW w:w="837" w:type="dxa"/>
            <w:tcBorders>
              <w:top w:val="nil"/>
              <w:left w:val="nil"/>
              <w:bottom w:val="single" w:sz="4" w:space="0" w:color="auto"/>
              <w:right w:val="single" w:sz="4" w:space="0" w:color="auto"/>
            </w:tcBorders>
            <w:shd w:val="clear" w:color="000000" w:fill="D9E1F2"/>
            <w:noWrap/>
            <w:vAlign w:val="center"/>
            <w:hideMark/>
          </w:tcPr>
          <w:p w:rsidR="00433C15" w:rsidRPr="002E5D2E" w:rsidRDefault="00433C15" w:rsidP="0030355A">
            <w:pPr>
              <w:widowControl/>
              <w:spacing w:line="240" w:lineRule="atLeast"/>
              <w:jc w:val="center"/>
              <w:rPr>
                <w:rFonts w:hAnsi="標楷體" w:cs="新細明體"/>
                <w:color w:val="000000" w:themeColor="text1"/>
                <w:kern w:val="0"/>
                <w:sz w:val="24"/>
                <w:szCs w:val="24"/>
              </w:rPr>
            </w:pPr>
            <w:r w:rsidRPr="002E5D2E">
              <w:rPr>
                <w:rFonts w:hAnsi="標楷體" w:cs="新細明體" w:hint="eastAsia"/>
                <w:color w:val="000000" w:themeColor="text1"/>
                <w:kern w:val="0"/>
                <w:sz w:val="24"/>
                <w:szCs w:val="24"/>
              </w:rPr>
              <w:t>59.55</w:t>
            </w:r>
          </w:p>
        </w:tc>
        <w:tc>
          <w:tcPr>
            <w:tcW w:w="833" w:type="dxa"/>
            <w:tcBorders>
              <w:top w:val="nil"/>
              <w:left w:val="nil"/>
              <w:bottom w:val="single" w:sz="4" w:space="0" w:color="auto"/>
              <w:right w:val="single" w:sz="4" w:space="0" w:color="auto"/>
            </w:tcBorders>
            <w:shd w:val="clear" w:color="auto" w:fill="auto"/>
            <w:noWrap/>
            <w:vAlign w:val="center"/>
            <w:hideMark/>
          </w:tcPr>
          <w:p w:rsidR="00433C15" w:rsidRPr="002E5D2E" w:rsidRDefault="00433C15" w:rsidP="00433C15">
            <w:pPr>
              <w:widowControl/>
              <w:spacing w:line="240" w:lineRule="atLeast"/>
              <w:jc w:val="center"/>
              <w:rPr>
                <w:rFonts w:hAnsi="標楷體" w:cs="新細明體"/>
                <w:color w:val="000000" w:themeColor="text1"/>
                <w:kern w:val="0"/>
                <w:sz w:val="24"/>
                <w:szCs w:val="24"/>
              </w:rPr>
            </w:pPr>
            <w:r w:rsidRPr="002E5D2E">
              <w:rPr>
                <w:rFonts w:hAnsi="標楷體" w:cs="新細明體" w:hint="eastAsia"/>
                <w:color w:val="000000" w:themeColor="text1"/>
                <w:kern w:val="0"/>
                <w:sz w:val="24"/>
                <w:szCs w:val="24"/>
              </w:rPr>
              <w:t>1,605</w:t>
            </w:r>
          </w:p>
        </w:tc>
        <w:tc>
          <w:tcPr>
            <w:tcW w:w="837" w:type="dxa"/>
            <w:tcBorders>
              <w:top w:val="nil"/>
              <w:left w:val="nil"/>
              <w:bottom w:val="single" w:sz="4" w:space="0" w:color="auto"/>
              <w:right w:val="single" w:sz="4" w:space="0" w:color="auto"/>
            </w:tcBorders>
            <w:shd w:val="clear" w:color="000000" w:fill="D9E1F2"/>
            <w:noWrap/>
            <w:vAlign w:val="center"/>
            <w:hideMark/>
          </w:tcPr>
          <w:p w:rsidR="00433C15" w:rsidRPr="002E5D2E" w:rsidRDefault="00433C15" w:rsidP="0030355A">
            <w:pPr>
              <w:widowControl/>
              <w:spacing w:line="240" w:lineRule="atLeast"/>
              <w:jc w:val="center"/>
              <w:rPr>
                <w:rFonts w:hAnsi="標楷體" w:cs="新細明體"/>
                <w:color w:val="000000" w:themeColor="text1"/>
                <w:kern w:val="0"/>
                <w:sz w:val="24"/>
                <w:szCs w:val="24"/>
              </w:rPr>
            </w:pPr>
            <w:r w:rsidRPr="002E5D2E">
              <w:rPr>
                <w:rFonts w:hAnsi="標楷體" w:cs="新細明體" w:hint="eastAsia"/>
                <w:color w:val="000000" w:themeColor="text1"/>
                <w:kern w:val="0"/>
                <w:sz w:val="24"/>
                <w:szCs w:val="24"/>
              </w:rPr>
              <w:t>32.02</w:t>
            </w:r>
          </w:p>
        </w:tc>
        <w:tc>
          <w:tcPr>
            <w:tcW w:w="447" w:type="dxa"/>
            <w:tcBorders>
              <w:top w:val="nil"/>
              <w:left w:val="nil"/>
              <w:bottom w:val="single" w:sz="4" w:space="0" w:color="auto"/>
              <w:right w:val="single" w:sz="4" w:space="0" w:color="auto"/>
            </w:tcBorders>
            <w:shd w:val="clear" w:color="auto" w:fill="auto"/>
            <w:noWrap/>
            <w:vAlign w:val="center"/>
            <w:hideMark/>
          </w:tcPr>
          <w:p w:rsidR="00433C15" w:rsidRPr="002E5D2E" w:rsidRDefault="00433C15" w:rsidP="00433C15">
            <w:pPr>
              <w:widowControl/>
              <w:spacing w:line="240" w:lineRule="atLeast"/>
              <w:jc w:val="center"/>
              <w:rPr>
                <w:rFonts w:hAnsi="標楷體" w:cs="新細明體"/>
                <w:color w:val="000000" w:themeColor="text1"/>
                <w:kern w:val="0"/>
                <w:sz w:val="24"/>
                <w:szCs w:val="24"/>
              </w:rPr>
            </w:pPr>
            <w:r w:rsidRPr="002E5D2E">
              <w:rPr>
                <w:rFonts w:hAnsi="標楷體" w:cs="新細明體" w:hint="eastAsia"/>
                <w:color w:val="000000" w:themeColor="text1"/>
                <w:kern w:val="0"/>
                <w:sz w:val="24"/>
                <w:szCs w:val="24"/>
              </w:rPr>
              <w:t>166</w:t>
            </w:r>
          </w:p>
        </w:tc>
        <w:tc>
          <w:tcPr>
            <w:tcW w:w="850" w:type="dxa"/>
            <w:tcBorders>
              <w:top w:val="nil"/>
              <w:left w:val="nil"/>
              <w:bottom w:val="single" w:sz="4" w:space="0" w:color="auto"/>
              <w:right w:val="single" w:sz="4" w:space="0" w:color="auto"/>
            </w:tcBorders>
            <w:shd w:val="clear" w:color="000000" w:fill="D9E1F2"/>
            <w:noWrap/>
            <w:vAlign w:val="center"/>
            <w:hideMark/>
          </w:tcPr>
          <w:p w:rsidR="00433C15" w:rsidRPr="002E5D2E" w:rsidRDefault="00433C15" w:rsidP="0030355A">
            <w:pPr>
              <w:widowControl/>
              <w:spacing w:line="240" w:lineRule="atLeast"/>
              <w:jc w:val="center"/>
              <w:rPr>
                <w:rFonts w:hAnsi="標楷體" w:cs="新細明體"/>
                <w:color w:val="000000" w:themeColor="text1"/>
                <w:kern w:val="0"/>
                <w:sz w:val="24"/>
                <w:szCs w:val="24"/>
              </w:rPr>
            </w:pPr>
            <w:r w:rsidRPr="002E5D2E">
              <w:rPr>
                <w:rFonts w:hAnsi="標楷體" w:cs="新細明體" w:hint="eastAsia"/>
                <w:color w:val="000000" w:themeColor="text1"/>
                <w:kern w:val="0"/>
                <w:sz w:val="24"/>
                <w:szCs w:val="24"/>
              </w:rPr>
              <w:t>3.31</w:t>
            </w:r>
          </w:p>
        </w:tc>
        <w:tc>
          <w:tcPr>
            <w:tcW w:w="560" w:type="dxa"/>
            <w:tcBorders>
              <w:top w:val="nil"/>
              <w:left w:val="nil"/>
              <w:bottom w:val="single" w:sz="4" w:space="0" w:color="auto"/>
              <w:right w:val="single" w:sz="4" w:space="0" w:color="auto"/>
            </w:tcBorders>
            <w:shd w:val="clear" w:color="auto" w:fill="auto"/>
            <w:vAlign w:val="center"/>
            <w:hideMark/>
          </w:tcPr>
          <w:p w:rsidR="00433C15" w:rsidRPr="002E5D2E" w:rsidRDefault="00433C15" w:rsidP="00433C15">
            <w:pPr>
              <w:widowControl/>
              <w:spacing w:line="240" w:lineRule="atLeast"/>
              <w:jc w:val="center"/>
              <w:rPr>
                <w:rFonts w:hAnsi="標楷體" w:cs="新細明體"/>
                <w:color w:val="000000" w:themeColor="text1"/>
                <w:kern w:val="0"/>
                <w:sz w:val="24"/>
                <w:szCs w:val="24"/>
              </w:rPr>
            </w:pPr>
            <w:r w:rsidRPr="002E5D2E">
              <w:rPr>
                <w:rFonts w:hAnsi="標楷體" w:cs="新細明體" w:hint="eastAsia"/>
                <w:color w:val="000000" w:themeColor="text1"/>
                <w:kern w:val="0"/>
                <w:sz w:val="24"/>
                <w:szCs w:val="24"/>
              </w:rPr>
              <w:t>31</w:t>
            </w:r>
          </w:p>
        </w:tc>
        <w:tc>
          <w:tcPr>
            <w:tcW w:w="707" w:type="dxa"/>
            <w:tcBorders>
              <w:top w:val="nil"/>
              <w:left w:val="nil"/>
              <w:bottom w:val="single" w:sz="4" w:space="0" w:color="auto"/>
              <w:right w:val="single" w:sz="4" w:space="0" w:color="auto"/>
            </w:tcBorders>
            <w:shd w:val="clear" w:color="000000" w:fill="D9E1F2"/>
            <w:vAlign w:val="center"/>
            <w:hideMark/>
          </w:tcPr>
          <w:p w:rsidR="00433C15" w:rsidRPr="002E5D2E" w:rsidRDefault="00433C15" w:rsidP="0030355A">
            <w:pPr>
              <w:widowControl/>
              <w:spacing w:line="240" w:lineRule="atLeast"/>
              <w:jc w:val="center"/>
              <w:rPr>
                <w:rFonts w:hAnsi="標楷體" w:cs="新細明體"/>
                <w:color w:val="000000" w:themeColor="text1"/>
                <w:kern w:val="0"/>
                <w:sz w:val="24"/>
                <w:szCs w:val="24"/>
              </w:rPr>
            </w:pPr>
            <w:r w:rsidRPr="002E5D2E">
              <w:rPr>
                <w:rFonts w:hAnsi="標楷體" w:cs="新細明體" w:hint="eastAsia"/>
                <w:color w:val="000000" w:themeColor="text1"/>
                <w:kern w:val="0"/>
                <w:sz w:val="24"/>
                <w:szCs w:val="24"/>
              </w:rPr>
              <w:t>0.62</w:t>
            </w:r>
          </w:p>
        </w:tc>
        <w:tc>
          <w:tcPr>
            <w:tcW w:w="447" w:type="dxa"/>
            <w:tcBorders>
              <w:top w:val="nil"/>
              <w:left w:val="nil"/>
              <w:bottom w:val="single" w:sz="4" w:space="0" w:color="auto"/>
              <w:right w:val="single" w:sz="4" w:space="0" w:color="auto"/>
            </w:tcBorders>
            <w:shd w:val="clear" w:color="auto" w:fill="auto"/>
            <w:vAlign w:val="center"/>
            <w:hideMark/>
          </w:tcPr>
          <w:p w:rsidR="00433C15" w:rsidRPr="002E5D2E" w:rsidRDefault="00433C15" w:rsidP="00433C15">
            <w:pPr>
              <w:widowControl/>
              <w:spacing w:line="240" w:lineRule="atLeast"/>
              <w:jc w:val="center"/>
              <w:rPr>
                <w:rFonts w:hAnsi="標楷體" w:cs="新細明體"/>
                <w:color w:val="000000" w:themeColor="text1"/>
                <w:kern w:val="0"/>
                <w:sz w:val="24"/>
                <w:szCs w:val="24"/>
              </w:rPr>
            </w:pPr>
            <w:r w:rsidRPr="002E5D2E">
              <w:rPr>
                <w:rFonts w:hAnsi="標楷體" w:cs="新細明體" w:hint="eastAsia"/>
                <w:color w:val="000000" w:themeColor="text1"/>
                <w:kern w:val="0"/>
                <w:sz w:val="24"/>
                <w:szCs w:val="24"/>
              </w:rPr>
              <w:t>113</w:t>
            </w:r>
          </w:p>
        </w:tc>
        <w:tc>
          <w:tcPr>
            <w:tcW w:w="707" w:type="dxa"/>
            <w:tcBorders>
              <w:top w:val="nil"/>
              <w:left w:val="nil"/>
              <w:bottom w:val="single" w:sz="4" w:space="0" w:color="auto"/>
              <w:right w:val="single" w:sz="4" w:space="0" w:color="auto"/>
            </w:tcBorders>
            <w:shd w:val="clear" w:color="000000" w:fill="D9E1F2"/>
            <w:vAlign w:val="center"/>
            <w:hideMark/>
          </w:tcPr>
          <w:p w:rsidR="00433C15" w:rsidRPr="002E5D2E" w:rsidRDefault="00433C15" w:rsidP="0030355A">
            <w:pPr>
              <w:widowControl/>
              <w:spacing w:line="240" w:lineRule="atLeast"/>
              <w:jc w:val="center"/>
              <w:rPr>
                <w:rFonts w:hAnsi="標楷體" w:cs="新細明體"/>
                <w:color w:val="000000" w:themeColor="text1"/>
                <w:kern w:val="0"/>
                <w:sz w:val="24"/>
                <w:szCs w:val="24"/>
              </w:rPr>
            </w:pPr>
            <w:r w:rsidRPr="002E5D2E">
              <w:rPr>
                <w:rFonts w:hAnsi="標楷體" w:cs="新細明體" w:hint="eastAsia"/>
                <w:color w:val="000000" w:themeColor="text1"/>
                <w:kern w:val="0"/>
                <w:sz w:val="24"/>
                <w:szCs w:val="24"/>
              </w:rPr>
              <w:t>2.25</w:t>
            </w:r>
          </w:p>
        </w:tc>
        <w:tc>
          <w:tcPr>
            <w:tcW w:w="573" w:type="dxa"/>
            <w:tcBorders>
              <w:top w:val="nil"/>
              <w:left w:val="nil"/>
              <w:bottom w:val="single" w:sz="4" w:space="0" w:color="auto"/>
              <w:right w:val="single" w:sz="4" w:space="0" w:color="auto"/>
            </w:tcBorders>
            <w:shd w:val="clear" w:color="auto" w:fill="auto"/>
            <w:vAlign w:val="center"/>
            <w:hideMark/>
          </w:tcPr>
          <w:p w:rsidR="00433C15" w:rsidRPr="002E5D2E" w:rsidRDefault="00433C15" w:rsidP="00433C15">
            <w:pPr>
              <w:widowControl/>
              <w:spacing w:line="240" w:lineRule="atLeast"/>
              <w:jc w:val="center"/>
              <w:rPr>
                <w:rFonts w:hAnsi="標楷體" w:cs="新細明體"/>
                <w:color w:val="000000" w:themeColor="text1"/>
                <w:kern w:val="0"/>
                <w:sz w:val="24"/>
                <w:szCs w:val="24"/>
              </w:rPr>
            </w:pPr>
            <w:r w:rsidRPr="002E5D2E">
              <w:rPr>
                <w:rFonts w:hAnsi="標楷體" w:cs="新細明體" w:hint="eastAsia"/>
                <w:color w:val="000000" w:themeColor="text1"/>
                <w:kern w:val="0"/>
                <w:sz w:val="24"/>
                <w:szCs w:val="24"/>
              </w:rPr>
              <w:t>113</w:t>
            </w:r>
          </w:p>
        </w:tc>
        <w:tc>
          <w:tcPr>
            <w:tcW w:w="707" w:type="dxa"/>
            <w:tcBorders>
              <w:top w:val="nil"/>
              <w:left w:val="nil"/>
              <w:bottom w:val="single" w:sz="4" w:space="0" w:color="auto"/>
              <w:right w:val="single" w:sz="4" w:space="0" w:color="auto"/>
            </w:tcBorders>
            <w:shd w:val="clear" w:color="000000" w:fill="D9E1F2"/>
            <w:vAlign w:val="center"/>
            <w:hideMark/>
          </w:tcPr>
          <w:p w:rsidR="00433C15" w:rsidRPr="002E5D2E" w:rsidRDefault="00433C15" w:rsidP="0030355A">
            <w:pPr>
              <w:widowControl/>
              <w:spacing w:line="240" w:lineRule="atLeast"/>
              <w:jc w:val="center"/>
              <w:rPr>
                <w:rFonts w:hAnsi="標楷體" w:cs="新細明體"/>
                <w:color w:val="000000" w:themeColor="text1"/>
                <w:kern w:val="0"/>
                <w:sz w:val="24"/>
                <w:szCs w:val="24"/>
              </w:rPr>
            </w:pPr>
            <w:r w:rsidRPr="002E5D2E">
              <w:rPr>
                <w:rFonts w:hAnsi="標楷體" w:cs="新細明體" w:hint="eastAsia"/>
                <w:color w:val="000000" w:themeColor="text1"/>
                <w:kern w:val="0"/>
                <w:sz w:val="24"/>
                <w:szCs w:val="24"/>
              </w:rPr>
              <w:t>2.25</w:t>
            </w:r>
          </w:p>
        </w:tc>
      </w:tr>
      <w:tr w:rsidR="00433C15" w:rsidRPr="002E5D2E" w:rsidTr="00433C15">
        <w:trPr>
          <w:trHeight w:val="312"/>
        </w:trPr>
        <w:tc>
          <w:tcPr>
            <w:tcW w:w="447" w:type="dxa"/>
            <w:tcBorders>
              <w:top w:val="nil"/>
              <w:left w:val="single" w:sz="4" w:space="0" w:color="auto"/>
              <w:bottom w:val="single" w:sz="4" w:space="0" w:color="auto"/>
              <w:right w:val="single" w:sz="4" w:space="0" w:color="auto"/>
            </w:tcBorders>
            <w:shd w:val="clear" w:color="auto" w:fill="auto"/>
            <w:noWrap/>
            <w:vAlign w:val="center"/>
            <w:hideMark/>
          </w:tcPr>
          <w:p w:rsidR="00433C15" w:rsidRPr="002E5D2E" w:rsidRDefault="00433C15" w:rsidP="00433C15">
            <w:pPr>
              <w:widowControl/>
              <w:spacing w:line="240" w:lineRule="atLeast"/>
              <w:jc w:val="center"/>
              <w:rPr>
                <w:rFonts w:hAnsi="標楷體" w:cs="新細明體"/>
                <w:color w:val="000000" w:themeColor="text1"/>
                <w:kern w:val="0"/>
                <w:sz w:val="24"/>
                <w:szCs w:val="24"/>
              </w:rPr>
            </w:pPr>
            <w:r w:rsidRPr="002E5D2E">
              <w:rPr>
                <w:rFonts w:hAnsi="標楷體" w:cs="新細明體" w:hint="eastAsia"/>
                <w:color w:val="000000" w:themeColor="text1"/>
                <w:kern w:val="0"/>
                <w:sz w:val="24"/>
                <w:szCs w:val="24"/>
              </w:rPr>
              <w:t>108</w:t>
            </w:r>
          </w:p>
        </w:tc>
        <w:tc>
          <w:tcPr>
            <w:tcW w:w="707" w:type="dxa"/>
            <w:tcBorders>
              <w:top w:val="nil"/>
              <w:left w:val="nil"/>
              <w:bottom w:val="single" w:sz="4" w:space="0" w:color="auto"/>
              <w:right w:val="single" w:sz="4" w:space="0" w:color="auto"/>
            </w:tcBorders>
            <w:shd w:val="clear" w:color="auto" w:fill="auto"/>
            <w:noWrap/>
            <w:vAlign w:val="center"/>
            <w:hideMark/>
          </w:tcPr>
          <w:p w:rsidR="00433C15" w:rsidRPr="002E5D2E" w:rsidRDefault="00433C15" w:rsidP="00433C15">
            <w:pPr>
              <w:widowControl/>
              <w:spacing w:line="240" w:lineRule="atLeast"/>
              <w:jc w:val="center"/>
              <w:rPr>
                <w:rFonts w:hAnsi="標楷體" w:cs="新細明體"/>
                <w:color w:val="000000" w:themeColor="text1"/>
                <w:kern w:val="0"/>
                <w:sz w:val="24"/>
                <w:szCs w:val="24"/>
              </w:rPr>
            </w:pPr>
            <w:r w:rsidRPr="002E5D2E">
              <w:rPr>
                <w:rFonts w:hAnsi="標楷體" w:cs="新細明體" w:hint="eastAsia"/>
                <w:color w:val="000000" w:themeColor="text1"/>
                <w:kern w:val="0"/>
                <w:sz w:val="24"/>
                <w:szCs w:val="24"/>
              </w:rPr>
              <w:t>4,834</w:t>
            </w:r>
          </w:p>
        </w:tc>
        <w:tc>
          <w:tcPr>
            <w:tcW w:w="707" w:type="dxa"/>
            <w:tcBorders>
              <w:top w:val="nil"/>
              <w:left w:val="nil"/>
              <w:bottom w:val="single" w:sz="4" w:space="0" w:color="auto"/>
              <w:right w:val="single" w:sz="4" w:space="0" w:color="auto"/>
            </w:tcBorders>
            <w:shd w:val="clear" w:color="auto" w:fill="auto"/>
            <w:noWrap/>
            <w:vAlign w:val="center"/>
            <w:hideMark/>
          </w:tcPr>
          <w:p w:rsidR="00433C15" w:rsidRPr="002E5D2E" w:rsidRDefault="00433C15" w:rsidP="00433C15">
            <w:pPr>
              <w:widowControl/>
              <w:spacing w:line="240" w:lineRule="atLeast"/>
              <w:jc w:val="center"/>
              <w:rPr>
                <w:rFonts w:hAnsi="標楷體" w:cs="新細明體"/>
                <w:color w:val="000000" w:themeColor="text1"/>
                <w:kern w:val="0"/>
                <w:sz w:val="24"/>
                <w:szCs w:val="24"/>
              </w:rPr>
            </w:pPr>
            <w:r w:rsidRPr="002E5D2E">
              <w:rPr>
                <w:rFonts w:hAnsi="標楷體" w:cs="新細明體" w:hint="eastAsia"/>
                <w:color w:val="000000" w:themeColor="text1"/>
                <w:kern w:val="0"/>
                <w:sz w:val="24"/>
                <w:szCs w:val="24"/>
              </w:rPr>
              <w:t>2,795</w:t>
            </w:r>
          </w:p>
        </w:tc>
        <w:tc>
          <w:tcPr>
            <w:tcW w:w="837" w:type="dxa"/>
            <w:tcBorders>
              <w:top w:val="nil"/>
              <w:left w:val="nil"/>
              <w:bottom w:val="single" w:sz="4" w:space="0" w:color="auto"/>
              <w:right w:val="single" w:sz="4" w:space="0" w:color="auto"/>
            </w:tcBorders>
            <w:shd w:val="clear" w:color="000000" w:fill="D9E1F2"/>
            <w:noWrap/>
            <w:vAlign w:val="center"/>
            <w:hideMark/>
          </w:tcPr>
          <w:p w:rsidR="00433C15" w:rsidRPr="002E5D2E" w:rsidRDefault="00433C15" w:rsidP="0030355A">
            <w:pPr>
              <w:widowControl/>
              <w:spacing w:line="240" w:lineRule="atLeast"/>
              <w:jc w:val="center"/>
              <w:rPr>
                <w:rFonts w:hAnsi="標楷體" w:cs="新細明體"/>
                <w:color w:val="000000" w:themeColor="text1"/>
                <w:kern w:val="0"/>
                <w:sz w:val="24"/>
                <w:szCs w:val="24"/>
              </w:rPr>
            </w:pPr>
            <w:r w:rsidRPr="002E5D2E">
              <w:rPr>
                <w:rFonts w:hAnsi="標楷體" w:cs="新細明體" w:hint="eastAsia"/>
                <w:color w:val="000000" w:themeColor="text1"/>
                <w:kern w:val="0"/>
                <w:sz w:val="24"/>
                <w:szCs w:val="24"/>
              </w:rPr>
              <w:t>57.82</w:t>
            </w:r>
          </w:p>
        </w:tc>
        <w:tc>
          <w:tcPr>
            <w:tcW w:w="833" w:type="dxa"/>
            <w:tcBorders>
              <w:top w:val="nil"/>
              <w:left w:val="nil"/>
              <w:bottom w:val="single" w:sz="4" w:space="0" w:color="auto"/>
              <w:right w:val="single" w:sz="4" w:space="0" w:color="auto"/>
            </w:tcBorders>
            <w:shd w:val="clear" w:color="auto" w:fill="auto"/>
            <w:noWrap/>
            <w:vAlign w:val="center"/>
            <w:hideMark/>
          </w:tcPr>
          <w:p w:rsidR="00433C15" w:rsidRPr="002E5D2E" w:rsidRDefault="00433C15" w:rsidP="00433C15">
            <w:pPr>
              <w:widowControl/>
              <w:spacing w:line="240" w:lineRule="atLeast"/>
              <w:jc w:val="center"/>
              <w:rPr>
                <w:rFonts w:hAnsi="標楷體" w:cs="新細明體"/>
                <w:color w:val="000000" w:themeColor="text1"/>
                <w:kern w:val="0"/>
                <w:sz w:val="24"/>
                <w:szCs w:val="24"/>
              </w:rPr>
            </w:pPr>
            <w:r w:rsidRPr="002E5D2E">
              <w:rPr>
                <w:rFonts w:hAnsi="標楷體" w:cs="新細明體" w:hint="eastAsia"/>
                <w:color w:val="000000" w:themeColor="text1"/>
                <w:kern w:val="0"/>
                <w:sz w:val="24"/>
                <w:szCs w:val="24"/>
              </w:rPr>
              <w:t>1,550</w:t>
            </w:r>
          </w:p>
        </w:tc>
        <w:tc>
          <w:tcPr>
            <w:tcW w:w="837" w:type="dxa"/>
            <w:tcBorders>
              <w:top w:val="nil"/>
              <w:left w:val="nil"/>
              <w:bottom w:val="single" w:sz="4" w:space="0" w:color="auto"/>
              <w:right w:val="single" w:sz="4" w:space="0" w:color="auto"/>
            </w:tcBorders>
            <w:shd w:val="clear" w:color="000000" w:fill="D9E1F2"/>
            <w:noWrap/>
            <w:vAlign w:val="center"/>
            <w:hideMark/>
          </w:tcPr>
          <w:p w:rsidR="00433C15" w:rsidRPr="002E5D2E" w:rsidRDefault="00433C15" w:rsidP="0030355A">
            <w:pPr>
              <w:widowControl/>
              <w:spacing w:line="240" w:lineRule="atLeast"/>
              <w:jc w:val="center"/>
              <w:rPr>
                <w:rFonts w:hAnsi="標楷體" w:cs="新細明體"/>
                <w:color w:val="000000" w:themeColor="text1"/>
                <w:kern w:val="0"/>
                <w:sz w:val="24"/>
                <w:szCs w:val="24"/>
              </w:rPr>
            </w:pPr>
            <w:r w:rsidRPr="002E5D2E">
              <w:rPr>
                <w:rFonts w:hAnsi="標楷體" w:cs="新細明體" w:hint="eastAsia"/>
                <w:color w:val="000000" w:themeColor="text1"/>
                <w:kern w:val="0"/>
                <w:sz w:val="24"/>
                <w:szCs w:val="24"/>
              </w:rPr>
              <w:t>32.0%</w:t>
            </w:r>
          </w:p>
        </w:tc>
        <w:tc>
          <w:tcPr>
            <w:tcW w:w="447" w:type="dxa"/>
            <w:tcBorders>
              <w:top w:val="nil"/>
              <w:left w:val="nil"/>
              <w:bottom w:val="single" w:sz="4" w:space="0" w:color="auto"/>
              <w:right w:val="single" w:sz="4" w:space="0" w:color="auto"/>
            </w:tcBorders>
            <w:shd w:val="clear" w:color="auto" w:fill="auto"/>
            <w:noWrap/>
            <w:vAlign w:val="center"/>
            <w:hideMark/>
          </w:tcPr>
          <w:p w:rsidR="00433C15" w:rsidRPr="002E5D2E" w:rsidRDefault="00433C15" w:rsidP="00433C15">
            <w:pPr>
              <w:widowControl/>
              <w:spacing w:line="240" w:lineRule="atLeast"/>
              <w:jc w:val="center"/>
              <w:rPr>
                <w:rFonts w:hAnsi="標楷體" w:cs="新細明體"/>
                <w:color w:val="000000" w:themeColor="text1"/>
                <w:kern w:val="0"/>
                <w:sz w:val="24"/>
                <w:szCs w:val="24"/>
              </w:rPr>
            </w:pPr>
            <w:r w:rsidRPr="002E5D2E">
              <w:rPr>
                <w:rFonts w:hAnsi="標楷體" w:cs="新細明體" w:hint="eastAsia"/>
                <w:color w:val="000000" w:themeColor="text1"/>
                <w:kern w:val="0"/>
                <w:sz w:val="24"/>
                <w:szCs w:val="24"/>
              </w:rPr>
              <w:t>141</w:t>
            </w:r>
          </w:p>
        </w:tc>
        <w:tc>
          <w:tcPr>
            <w:tcW w:w="850" w:type="dxa"/>
            <w:tcBorders>
              <w:top w:val="nil"/>
              <w:left w:val="nil"/>
              <w:bottom w:val="single" w:sz="4" w:space="0" w:color="auto"/>
              <w:right w:val="single" w:sz="4" w:space="0" w:color="auto"/>
            </w:tcBorders>
            <w:shd w:val="clear" w:color="000000" w:fill="D9E1F2"/>
            <w:noWrap/>
            <w:vAlign w:val="center"/>
            <w:hideMark/>
          </w:tcPr>
          <w:p w:rsidR="00433C15" w:rsidRPr="002E5D2E" w:rsidRDefault="00433C15" w:rsidP="0030355A">
            <w:pPr>
              <w:widowControl/>
              <w:spacing w:line="240" w:lineRule="atLeast"/>
              <w:jc w:val="center"/>
              <w:rPr>
                <w:rFonts w:hAnsi="標楷體" w:cs="新細明體"/>
                <w:color w:val="000000" w:themeColor="text1"/>
                <w:kern w:val="0"/>
                <w:sz w:val="24"/>
                <w:szCs w:val="24"/>
              </w:rPr>
            </w:pPr>
            <w:r w:rsidRPr="002E5D2E">
              <w:rPr>
                <w:rFonts w:hAnsi="標楷體" w:cs="新細明體" w:hint="eastAsia"/>
                <w:color w:val="000000" w:themeColor="text1"/>
                <w:kern w:val="0"/>
                <w:sz w:val="24"/>
                <w:szCs w:val="24"/>
              </w:rPr>
              <w:t>2.92</w:t>
            </w:r>
          </w:p>
        </w:tc>
        <w:tc>
          <w:tcPr>
            <w:tcW w:w="560" w:type="dxa"/>
            <w:tcBorders>
              <w:top w:val="nil"/>
              <w:left w:val="nil"/>
              <w:bottom w:val="single" w:sz="4" w:space="0" w:color="auto"/>
              <w:right w:val="single" w:sz="4" w:space="0" w:color="auto"/>
            </w:tcBorders>
            <w:shd w:val="clear" w:color="auto" w:fill="auto"/>
            <w:vAlign w:val="center"/>
            <w:hideMark/>
          </w:tcPr>
          <w:p w:rsidR="00433C15" w:rsidRPr="002E5D2E" w:rsidRDefault="00433C15" w:rsidP="00433C15">
            <w:pPr>
              <w:widowControl/>
              <w:spacing w:line="240" w:lineRule="atLeast"/>
              <w:jc w:val="center"/>
              <w:rPr>
                <w:rFonts w:hAnsi="標楷體" w:cs="新細明體"/>
                <w:color w:val="000000" w:themeColor="text1"/>
                <w:kern w:val="0"/>
                <w:sz w:val="24"/>
                <w:szCs w:val="24"/>
              </w:rPr>
            </w:pPr>
            <w:r w:rsidRPr="002E5D2E">
              <w:rPr>
                <w:rFonts w:hAnsi="標楷體" w:cs="新細明體" w:hint="eastAsia"/>
                <w:color w:val="000000" w:themeColor="text1"/>
                <w:kern w:val="0"/>
                <w:sz w:val="24"/>
                <w:szCs w:val="24"/>
              </w:rPr>
              <w:t>43</w:t>
            </w:r>
          </w:p>
        </w:tc>
        <w:tc>
          <w:tcPr>
            <w:tcW w:w="707" w:type="dxa"/>
            <w:tcBorders>
              <w:top w:val="nil"/>
              <w:left w:val="nil"/>
              <w:bottom w:val="single" w:sz="4" w:space="0" w:color="auto"/>
              <w:right w:val="single" w:sz="4" w:space="0" w:color="auto"/>
            </w:tcBorders>
            <w:shd w:val="clear" w:color="000000" w:fill="D9E1F2"/>
            <w:vAlign w:val="center"/>
            <w:hideMark/>
          </w:tcPr>
          <w:p w:rsidR="00433C15" w:rsidRPr="002E5D2E" w:rsidRDefault="00433C15" w:rsidP="0030355A">
            <w:pPr>
              <w:widowControl/>
              <w:spacing w:line="240" w:lineRule="atLeast"/>
              <w:jc w:val="center"/>
              <w:rPr>
                <w:rFonts w:hAnsi="標楷體" w:cs="新細明體"/>
                <w:color w:val="000000" w:themeColor="text1"/>
                <w:kern w:val="0"/>
                <w:sz w:val="24"/>
                <w:szCs w:val="24"/>
              </w:rPr>
            </w:pPr>
            <w:r w:rsidRPr="002E5D2E">
              <w:rPr>
                <w:rFonts w:hAnsi="標楷體" w:cs="新細明體" w:hint="eastAsia"/>
                <w:color w:val="000000" w:themeColor="text1"/>
                <w:kern w:val="0"/>
                <w:sz w:val="24"/>
                <w:szCs w:val="24"/>
              </w:rPr>
              <w:t>0.89</w:t>
            </w:r>
          </w:p>
        </w:tc>
        <w:tc>
          <w:tcPr>
            <w:tcW w:w="447" w:type="dxa"/>
            <w:tcBorders>
              <w:top w:val="nil"/>
              <w:left w:val="nil"/>
              <w:bottom w:val="single" w:sz="4" w:space="0" w:color="auto"/>
              <w:right w:val="single" w:sz="4" w:space="0" w:color="auto"/>
            </w:tcBorders>
            <w:shd w:val="clear" w:color="auto" w:fill="auto"/>
            <w:vAlign w:val="center"/>
            <w:hideMark/>
          </w:tcPr>
          <w:p w:rsidR="00433C15" w:rsidRPr="002E5D2E" w:rsidRDefault="00433C15" w:rsidP="00433C15">
            <w:pPr>
              <w:widowControl/>
              <w:spacing w:line="240" w:lineRule="atLeast"/>
              <w:jc w:val="center"/>
              <w:rPr>
                <w:rFonts w:hAnsi="標楷體" w:cs="新細明體"/>
                <w:color w:val="000000" w:themeColor="text1"/>
                <w:kern w:val="0"/>
                <w:sz w:val="24"/>
                <w:szCs w:val="24"/>
              </w:rPr>
            </w:pPr>
            <w:r w:rsidRPr="002E5D2E">
              <w:rPr>
                <w:rFonts w:hAnsi="標楷體" w:cs="新細明體" w:hint="eastAsia"/>
                <w:color w:val="000000" w:themeColor="text1"/>
                <w:kern w:val="0"/>
                <w:sz w:val="24"/>
                <w:szCs w:val="24"/>
              </w:rPr>
              <w:t>167</w:t>
            </w:r>
          </w:p>
        </w:tc>
        <w:tc>
          <w:tcPr>
            <w:tcW w:w="707" w:type="dxa"/>
            <w:tcBorders>
              <w:top w:val="nil"/>
              <w:left w:val="nil"/>
              <w:bottom w:val="single" w:sz="4" w:space="0" w:color="auto"/>
              <w:right w:val="single" w:sz="4" w:space="0" w:color="auto"/>
            </w:tcBorders>
            <w:shd w:val="clear" w:color="000000" w:fill="D9E1F2"/>
            <w:vAlign w:val="center"/>
            <w:hideMark/>
          </w:tcPr>
          <w:p w:rsidR="00433C15" w:rsidRPr="002E5D2E" w:rsidRDefault="00433C15" w:rsidP="0030355A">
            <w:pPr>
              <w:widowControl/>
              <w:spacing w:line="240" w:lineRule="atLeast"/>
              <w:jc w:val="center"/>
              <w:rPr>
                <w:rFonts w:hAnsi="標楷體" w:cs="新細明體"/>
                <w:color w:val="000000" w:themeColor="text1"/>
                <w:kern w:val="0"/>
                <w:sz w:val="24"/>
                <w:szCs w:val="24"/>
              </w:rPr>
            </w:pPr>
            <w:r w:rsidRPr="002E5D2E">
              <w:rPr>
                <w:rFonts w:hAnsi="標楷體" w:cs="新細明體" w:hint="eastAsia"/>
                <w:color w:val="000000" w:themeColor="text1"/>
                <w:kern w:val="0"/>
                <w:sz w:val="24"/>
                <w:szCs w:val="24"/>
              </w:rPr>
              <w:t>3.45</w:t>
            </w:r>
          </w:p>
        </w:tc>
        <w:tc>
          <w:tcPr>
            <w:tcW w:w="573" w:type="dxa"/>
            <w:tcBorders>
              <w:top w:val="nil"/>
              <w:left w:val="nil"/>
              <w:bottom w:val="single" w:sz="4" w:space="0" w:color="auto"/>
              <w:right w:val="single" w:sz="4" w:space="0" w:color="auto"/>
            </w:tcBorders>
            <w:shd w:val="clear" w:color="auto" w:fill="auto"/>
            <w:vAlign w:val="center"/>
            <w:hideMark/>
          </w:tcPr>
          <w:p w:rsidR="00433C15" w:rsidRPr="002E5D2E" w:rsidRDefault="00433C15" w:rsidP="00433C15">
            <w:pPr>
              <w:widowControl/>
              <w:spacing w:line="240" w:lineRule="atLeast"/>
              <w:jc w:val="center"/>
              <w:rPr>
                <w:rFonts w:hAnsi="標楷體" w:cs="新細明體"/>
                <w:color w:val="000000" w:themeColor="text1"/>
                <w:kern w:val="0"/>
                <w:sz w:val="24"/>
                <w:szCs w:val="24"/>
              </w:rPr>
            </w:pPr>
            <w:r w:rsidRPr="002E5D2E">
              <w:rPr>
                <w:rFonts w:hAnsi="標楷體" w:cs="新細明體" w:hint="eastAsia"/>
                <w:color w:val="000000" w:themeColor="text1"/>
                <w:kern w:val="0"/>
                <w:sz w:val="24"/>
                <w:szCs w:val="24"/>
              </w:rPr>
              <w:t>138</w:t>
            </w:r>
          </w:p>
        </w:tc>
        <w:tc>
          <w:tcPr>
            <w:tcW w:w="707" w:type="dxa"/>
            <w:tcBorders>
              <w:top w:val="nil"/>
              <w:left w:val="nil"/>
              <w:bottom w:val="single" w:sz="4" w:space="0" w:color="auto"/>
              <w:right w:val="single" w:sz="4" w:space="0" w:color="auto"/>
            </w:tcBorders>
            <w:shd w:val="clear" w:color="000000" w:fill="D9E1F2"/>
            <w:vAlign w:val="center"/>
            <w:hideMark/>
          </w:tcPr>
          <w:p w:rsidR="00433C15" w:rsidRPr="002E5D2E" w:rsidRDefault="00433C15" w:rsidP="0030355A">
            <w:pPr>
              <w:widowControl/>
              <w:spacing w:line="240" w:lineRule="atLeast"/>
              <w:jc w:val="center"/>
              <w:rPr>
                <w:rFonts w:hAnsi="標楷體" w:cs="新細明體"/>
                <w:color w:val="000000" w:themeColor="text1"/>
                <w:kern w:val="0"/>
                <w:sz w:val="24"/>
                <w:szCs w:val="24"/>
              </w:rPr>
            </w:pPr>
            <w:r w:rsidRPr="002E5D2E">
              <w:rPr>
                <w:rFonts w:hAnsi="標楷體" w:cs="新細明體" w:hint="eastAsia"/>
                <w:color w:val="000000" w:themeColor="text1"/>
                <w:kern w:val="0"/>
                <w:sz w:val="24"/>
                <w:szCs w:val="24"/>
              </w:rPr>
              <w:t>2.85</w:t>
            </w:r>
          </w:p>
        </w:tc>
      </w:tr>
    </w:tbl>
    <w:p w:rsidR="009A0908" w:rsidRPr="002E5D2E" w:rsidRDefault="009A0908" w:rsidP="009A0908">
      <w:pPr>
        <w:pStyle w:val="1"/>
        <w:numPr>
          <w:ilvl w:val="0"/>
          <w:numId w:val="0"/>
        </w:numPr>
        <w:spacing w:line="240" w:lineRule="exact"/>
        <w:ind w:left="2381" w:hanging="2381"/>
        <w:rPr>
          <w:color w:val="000000" w:themeColor="text1"/>
          <w:sz w:val="20"/>
          <w:szCs w:val="20"/>
        </w:rPr>
      </w:pPr>
      <w:r w:rsidRPr="002E5D2E">
        <w:rPr>
          <w:rFonts w:hint="eastAsia"/>
          <w:color w:val="000000" w:themeColor="text1"/>
          <w:sz w:val="20"/>
          <w:szCs w:val="20"/>
        </w:rPr>
        <w:t>註：1.其他</w:t>
      </w:r>
      <w:r w:rsidRPr="002E5D2E">
        <w:rPr>
          <w:rFonts w:hAnsi="標楷體" w:cs="新細明體" w:hint="eastAsia"/>
          <w:color w:val="000000" w:themeColor="text1"/>
          <w:kern w:val="0"/>
          <w:sz w:val="20"/>
          <w:szCs w:val="20"/>
        </w:rPr>
        <w:t>指安置於長照機構、身障機構、醫院及護理之家醫療院所</w:t>
      </w:r>
    </w:p>
    <w:p w:rsidR="009A0908" w:rsidRPr="002E5D2E" w:rsidRDefault="009A0908" w:rsidP="009A0908">
      <w:pPr>
        <w:pStyle w:val="1"/>
        <w:numPr>
          <w:ilvl w:val="0"/>
          <w:numId w:val="0"/>
        </w:numPr>
        <w:spacing w:line="240" w:lineRule="exact"/>
        <w:ind w:left="2381" w:hanging="2381"/>
        <w:rPr>
          <w:rFonts w:hAnsi="標楷體" w:cs="新細明體"/>
          <w:color w:val="000000" w:themeColor="text1"/>
          <w:kern w:val="0"/>
          <w:sz w:val="20"/>
          <w:szCs w:val="20"/>
        </w:rPr>
      </w:pPr>
      <w:r w:rsidRPr="002E5D2E">
        <w:rPr>
          <w:rFonts w:hint="eastAsia"/>
          <w:color w:val="000000" w:themeColor="text1"/>
          <w:sz w:val="20"/>
          <w:szCs w:val="20"/>
        </w:rPr>
        <w:t xml:space="preserve">    2.年度為</w:t>
      </w:r>
      <w:r w:rsidRPr="002E5D2E">
        <w:rPr>
          <w:rFonts w:hAnsi="標楷體" w:cs="新細明體" w:hint="eastAsia"/>
          <w:color w:val="000000" w:themeColor="text1"/>
          <w:kern w:val="0"/>
          <w:sz w:val="20"/>
          <w:szCs w:val="20"/>
        </w:rPr>
        <w:t>當年度12月底。</w:t>
      </w:r>
    </w:p>
    <w:p w:rsidR="009A0908" w:rsidRPr="002E5D2E" w:rsidRDefault="009A0908" w:rsidP="009A0908">
      <w:pPr>
        <w:pStyle w:val="1"/>
        <w:numPr>
          <w:ilvl w:val="0"/>
          <w:numId w:val="0"/>
        </w:numPr>
        <w:spacing w:line="240" w:lineRule="exact"/>
        <w:ind w:left="2381" w:hanging="2381"/>
        <w:rPr>
          <w:color w:val="000000" w:themeColor="text1"/>
          <w:sz w:val="20"/>
          <w:szCs w:val="20"/>
        </w:rPr>
      </w:pPr>
      <w:r w:rsidRPr="002E5D2E">
        <w:rPr>
          <w:rFonts w:hAnsi="標楷體" w:cs="新細明體" w:hint="eastAsia"/>
          <w:color w:val="000000" w:themeColor="text1"/>
          <w:kern w:val="0"/>
          <w:sz w:val="20"/>
          <w:szCs w:val="20"/>
        </w:rPr>
        <w:t xml:space="preserve">資料來源：衛福部。 </w:t>
      </w:r>
    </w:p>
    <w:p w:rsidR="002406B5" w:rsidRPr="002E5D2E" w:rsidRDefault="002406B5" w:rsidP="009A0908">
      <w:pPr>
        <w:pStyle w:val="3"/>
        <w:spacing w:beforeLines="50" w:before="228"/>
        <w:ind w:left="1360" w:hanging="680"/>
        <w:rPr>
          <w:color w:val="000000" w:themeColor="text1"/>
        </w:rPr>
      </w:pPr>
      <w:r w:rsidRPr="002E5D2E">
        <w:rPr>
          <w:rFonts w:hint="eastAsia"/>
          <w:color w:val="000000" w:themeColor="text1"/>
        </w:rPr>
        <w:t>再以臺南市政府的各項安置資源占比來看，</w:t>
      </w:r>
      <w:r w:rsidR="008D7A39" w:rsidRPr="002E5D2E">
        <w:rPr>
          <w:rFonts w:hint="eastAsia"/>
          <w:color w:val="000000" w:themeColor="text1"/>
        </w:rPr>
        <w:t>由</w:t>
      </w:r>
      <w:r w:rsidR="00AE4F87" w:rsidRPr="002E5D2E">
        <w:rPr>
          <w:rFonts w:hint="eastAsia"/>
          <w:color w:val="000000" w:themeColor="text1"/>
        </w:rPr>
        <w:t>托育人員</w:t>
      </w:r>
      <w:r w:rsidRPr="002E5D2E">
        <w:rPr>
          <w:rFonts w:hint="eastAsia"/>
          <w:color w:val="000000" w:themeColor="text1"/>
        </w:rPr>
        <w:t>辦理安置業務</w:t>
      </w:r>
      <w:r w:rsidR="008D7A39" w:rsidRPr="002E5D2E">
        <w:rPr>
          <w:rFonts w:hint="eastAsia"/>
          <w:color w:val="000000" w:themeColor="text1"/>
        </w:rPr>
        <w:t>之</w:t>
      </w:r>
      <w:r w:rsidRPr="002E5D2E">
        <w:rPr>
          <w:rFonts w:hint="eastAsia"/>
          <w:color w:val="000000" w:themeColor="text1"/>
        </w:rPr>
        <w:t>占比</w:t>
      </w:r>
      <w:r w:rsidR="008D7A39" w:rsidRPr="002E5D2E">
        <w:rPr>
          <w:rFonts w:hint="eastAsia"/>
          <w:color w:val="000000" w:themeColor="text1"/>
        </w:rPr>
        <w:t>，</w:t>
      </w:r>
      <w:r w:rsidRPr="002E5D2E">
        <w:rPr>
          <w:rFonts w:hint="eastAsia"/>
          <w:color w:val="000000" w:themeColor="text1"/>
        </w:rPr>
        <w:lastRenderedPageBreak/>
        <w:t>已由105年</w:t>
      </w:r>
      <w:r w:rsidR="00E61403">
        <w:rPr>
          <w:rFonts w:hint="eastAsia"/>
          <w:color w:val="000000" w:themeColor="text1"/>
        </w:rPr>
        <w:t>底</w:t>
      </w:r>
      <w:r w:rsidRPr="002E5D2E">
        <w:rPr>
          <w:rFonts w:hint="eastAsia"/>
          <w:color w:val="000000" w:themeColor="text1"/>
        </w:rPr>
        <w:t>之1.6</w:t>
      </w:r>
      <w:r w:rsidRPr="002E5D2E">
        <w:rPr>
          <w:color w:val="000000" w:themeColor="text1"/>
        </w:rPr>
        <w:t>%</w:t>
      </w:r>
      <w:r w:rsidRPr="002E5D2E">
        <w:rPr>
          <w:rFonts w:hint="eastAsia"/>
          <w:color w:val="000000" w:themeColor="text1"/>
        </w:rPr>
        <w:t>，逐年增加至</w:t>
      </w:r>
      <w:r w:rsidRPr="002E5D2E">
        <w:rPr>
          <w:color w:val="000000" w:themeColor="text1"/>
        </w:rPr>
        <w:t>108</w:t>
      </w:r>
      <w:r w:rsidRPr="002E5D2E">
        <w:rPr>
          <w:rFonts w:hint="eastAsia"/>
          <w:color w:val="000000" w:themeColor="text1"/>
        </w:rPr>
        <w:t>年</w:t>
      </w:r>
      <w:r w:rsidR="00A01E9C">
        <w:rPr>
          <w:rFonts w:hint="eastAsia"/>
          <w:color w:val="000000" w:themeColor="text1"/>
        </w:rPr>
        <w:t>底</w:t>
      </w:r>
      <w:r w:rsidRPr="002E5D2E">
        <w:rPr>
          <w:rFonts w:hint="eastAsia"/>
          <w:color w:val="000000" w:themeColor="text1"/>
        </w:rPr>
        <w:t>之</w:t>
      </w:r>
      <w:r w:rsidRPr="002E5D2E">
        <w:rPr>
          <w:color w:val="000000" w:themeColor="text1"/>
        </w:rPr>
        <w:t>8</w:t>
      </w:r>
      <w:r w:rsidRPr="002E5D2E">
        <w:rPr>
          <w:rFonts w:hint="eastAsia"/>
          <w:color w:val="000000" w:themeColor="text1"/>
        </w:rPr>
        <w:t>.</w:t>
      </w:r>
      <w:r w:rsidRPr="002E5D2E">
        <w:rPr>
          <w:color w:val="000000" w:themeColor="text1"/>
        </w:rPr>
        <w:t>2</w:t>
      </w:r>
      <w:r w:rsidRPr="002E5D2E">
        <w:rPr>
          <w:rFonts w:hint="eastAsia"/>
          <w:color w:val="000000" w:themeColor="text1"/>
        </w:rPr>
        <w:t>％。</w:t>
      </w:r>
      <w:r w:rsidR="008D7A39" w:rsidRPr="002E5D2E">
        <w:rPr>
          <w:rFonts w:hint="eastAsia"/>
          <w:color w:val="000000" w:themeColor="text1"/>
        </w:rPr>
        <w:t>又</w:t>
      </w:r>
      <w:r w:rsidRPr="002E5D2E">
        <w:rPr>
          <w:rFonts w:hint="eastAsia"/>
          <w:color w:val="000000" w:themeColor="text1"/>
        </w:rPr>
        <w:t>由</w:t>
      </w:r>
      <w:r w:rsidR="008D7A39" w:rsidRPr="002E5D2E">
        <w:rPr>
          <w:rFonts w:hint="eastAsia"/>
          <w:color w:val="000000" w:themeColor="text1"/>
        </w:rPr>
        <w:t>臺南市108年</w:t>
      </w:r>
      <w:r w:rsidR="00A01E9C">
        <w:rPr>
          <w:rFonts w:hint="eastAsia"/>
          <w:color w:val="000000" w:themeColor="text1"/>
        </w:rPr>
        <w:t>底</w:t>
      </w:r>
      <w:r w:rsidRPr="002E5D2E">
        <w:rPr>
          <w:rFonts w:hint="eastAsia"/>
          <w:color w:val="000000" w:themeColor="text1"/>
        </w:rPr>
        <w:t>家外安置情形觀之，</w:t>
      </w:r>
      <w:r w:rsidR="008D7A39" w:rsidRPr="002E5D2E">
        <w:rPr>
          <w:rFonts w:hint="eastAsia"/>
          <w:color w:val="000000" w:themeColor="text1"/>
        </w:rPr>
        <w:t>則</w:t>
      </w:r>
      <w:r w:rsidRPr="002E5D2E">
        <w:rPr>
          <w:rFonts w:hint="eastAsia"/>
          <w:color w:val="000000" w:themeColor="text1"/>
        </w:rPr>
        <w:t>以寄養家庭占比最高(</w:t>
      </w:r>
      <w:r w:rsidRPr="002E5D2E">
        <w:rPr>
          <w:color w:val="000000" w:themeColor="text1"/>
        </w:rPr>
        <w:t>44</w:t>
      </w:r>
      <w:r w:rsidRPr="002E5D2E">
        <w:rPr>
          <w:rFonts w:hint="eastAsia"/>
          <w:color w:val="000000" w:themeColor="text1"/>
        </w:rPr>
        <w:t>.2%)、安置機構（3</w:t>
      </w:r>
      <w:r w:rsidRPr="002E5D2E">
        <w:rPr>
          <w:color w:val="000000" w:themeColor="text1"/>
        </w:rPr>
        <w:t>4</w:t>
      </w:r>
      <w:r w:rsidRPr="002E5D2E">
        <w:rPr>
          <w:rFonts w:hint="eastAsia"/>
          <w:color w:val="000000" w:themeColor="text1"/>
        </w:rPr>
        <w:t>.</w:t>
      </w:r>
      <w:r w:rsidRPr="002E5D2E">
        <w:rPr>
          <w:color w:val="000000" w:themeColor="text1"/>
        </w:rPr>
        <w:t>3</w:t>
      </w:r>
      <w:r w:rsidRPr="002E5D2E">
        <w:rPr>
          <w:rFonts w:hint="eastAsia"/>
          <w:color w:val="000000" w:themeColor="text1"/>
        </w:rPr>
        <w:t>％）次之，再者為居家托育</w:t>
      </w:r>
      <w:r w:rsidRPr="00B7436F">
        <w:rPr>
          <w:rFonts w:hint="eastAsia"/>
          <w:color w:val="000000" w:themeColor="text1"/>
        </w:rPr>
        <w:t>（</w:t>
      </w:r>
      <w:r w:rsidR="00C5223A" w:rsidRPr="00B7436F">
        <w:rPr>
          <w:rFonts w:hint="eastAsia"/>
          <w:color w:val="000000" w:themeColor="text1"/>
        </w:rPr>
        <w:t>8</w:t>
      </w:r>
      <w:r w:rsidRPr="00B7436F">
        <w:rPr>
          <w:rFonts w:hint="eastAsia"/>
          <w:color w:val="000000" w:themeColor="text1"/>
        </w:rPr>
        <w:t>.</w:t>
      </w:r>
      <w:r w:rsidR="00C5223A" w:rsidRPr="00B7436F">
        <w:rPr>
          <w:rFonts w:hint="eastAsia"/>
          <w:color w:val="000000" w:themeColor="text1"/>
        </w:rPr>
        <w:t>2</w:t>
      </w:r>
      <w:r w:rsidRPr="00B7436F">
        <w:rPr>
          <w:rFonts w:hint="eastAsia"/>
          <w:color w:val="000000" w:themeColor="text1"/>
        </w:rPr>
        <w:t>％）</w:t>
      </w:r>
      <w:r w:rsidR="008D7A39" w:rsidRPr="00B7436F">
        <w:rPr>
          <w:rFonts w:hint="eastAsia"/>
          <w:color w:val="000000" w:themeColor="text1"/>
        </w:rPr>
        <w:t>，</w:t>
      </w:r>
      <w:r w:rsidRPr="00B7436F">
        <w:rPr>
          <w:rFonts w:hint="eastAsia"/>
          <w:color w:val="000000" w:themeColor="text1"/>
        </w:rPr>
        <w:t>親屬安置（</w:t>
      </w:r>
      <w:r w:rsidR="00C5223A" w:rsidRPr="00B7436F">
        <w:rPr>
          <w:rFonts w:hint="eastAsia"/>
          <w:color w:val="000000" w:themeColor="text1"/>
        </w:rPr>
        <w:t>0.4</w:t>
      </w:r>
      <w:r w:rsidRPr="00B7436F">
        <w:rPr>
          <w:rFonts w:hint="eastAsia"/>
          <w:color w:val="000000" w:themeColor="text1"/>
        </w:rPr>
        <w:t>％）比率較低。</w:t>
      </w:r>
      <w:r w:rsidR="00CB2829" w:rsidRPr="002E5D2E">
        <w:rPr>
          <w:rFonts w:hint="eastAsia"/>
          <w:color w:val="000000" w:themeColor="text1"/>
        </w:rPr>
        <w:t>且據臺南市政府反映該市目前安置資源面臨之困境，係因未有設置緊急安置庇護中心，未能於安置前進行較完善之評估及檢查。</w:t>
      </w:r>
    </w:p>
    <w:p w:rsidR="002406B5" w:rsidRPr="002E5D2E" w:rsidRDefault="002406B5" w:rsidP="00AE4F87">
      <w:pPr>
        <w:pStyle w:val="a3"/>
        <w:spacing w:before="120"/>
        <w:ind w:left="1360" w:hanging="680"/>
        <w:rPr>
          <w:rFonts w:hAnsi="標楷體"/>
          <w:color w:val="000000" w:themeColor="text1"/>
          <w:kern w:val="0"/>
        </w:rPr>
      </w:pPr>
      <w:r w:rsidRPr="002E5D2E">
        <w:rPr>
          <w:rFonts w:hAnsi="標楷體" w:hint="eastAsia"/>
          <w:bCs w:val="0"/>
          <w:color w:val="000000" w:themeColor="text1"/>
        </w:rPr>
        <w:t>臺南市政府</w:t>
      </w:r>
      <w:r w:rsidRPr="002E5D2E">
        <w:rPr>
          <w:rFonts w:hAnsi="標楷體" w:hint="eastAsia"/>
          <w:bCs w:val="0"/>
          <w:color w:val="000000" w:themeColor="text1"/>
          <w:kern w:val="32"/>
        </w:rPr>
        <w:t>安置兒少進入家庭式安置、機構式安置及其他安置方式之人數及其占比</w:t>
      </w:r>
    </w:p>
    <w:tbl>
      <w:tblPr>
        <w:tblW w:w="8541" w:type="dxa"/>
        <w:tblInd w:w="9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
        <w:gridCol w:w="1127"/>
        <w:gridCol w:w="1387"/>
        <w:gridCol w:w="1517"/>
        <w:gridCol w:w="1387"/>
        <w:gridCol w:w="1257"/>
        <w:gridCol w:w="921"/>
      </w:tblGrid>
      <w:tr w:rsidR="002406B5" w:rsidRPr="002E5D2E" w:rsidTr="008D7A39">
        <w:trPr>
          <w:trHeight w:val="425"/>
          <w:tblHeader/>
        </w:trPr>
        <w:tc>
          <w:tcPr>
            <w:tcW w:w="945" w:type="dxa"/>
            <w:shd w:val="clear" w:color="auto" w:fill="E5DFEC" w:themeFill="accent4" w:themeFillTint="33"/>
            <w:vAlign w:val="center"/>
          </w:tcPr>
          <w:p w:rsidR="002406B5" w:rsidRPr="002E5D2E" w:rsidRDefault="002406B5" w:rsidP="002406B5">
            <w:pPr>
              <w:widowControl/>
              <w:adjustRightInd w:val="0"/>
              <w:snapToGrid w:val="0"/>
              <w:spacing w:line="400" w:lineRule="atLeast"/>
              <w:jc w:val="center"/>
              <w:rPr>
                <w:rFonts w:hAnsi="標楷體"/>
                <w:b/>
                <w:color w:val="000000" w:themeColor="text1"/>
                <w:kern w:val="0"/>
                <w:sz w:val="24"/>
                <w:szCs w:val="24"/>
              </w:rPr>
            </w:pPr>
            <w:r w:rsidRPr="002E5D2E">
              <w:rPr>
                <w:rFonts w:hAnsi="標楷體"/>
                <w:b/>
                <w:color w:val="000000" w:themeColor="text1"/>
                <w:kern w:val="0"/>
                <w:sz w:val="24"/>
                <w:szCs w:val="24"/>
              </w:rPr>
              <w:t>年</w:t>
            </w:r>
            <w:r w:rsidRPr="002E5D2E">
              <w:rPr>
                <w:rFonts w:hAnsi="標楷體" w:hint="eastAsia"/>
                <w:b/>
                <w:color w:val="000000" w:themeColor="text1"/>
                <w:kern w:val="0"/>
                <w:sz w:val="24"/>
                <w:szCs w:val="24"/>
              </w:rPr>
              <w:t>別</w:t>
            </w:r>
          </w:p>
        </w:tc>
        <w:tc>
          <w:tcPr>
            <w:tcW w:w="1127" w:type="dxa"/>
            <w:shd w:val="clear" w:color="auto" w:fill="E5DFEC" w:themeFill="accent4" w:themeFillTint="33"/>
            <w:vAlign w:val="center"/>
          </w:tcPr>
          <w:p w:rsidR="002406B5" w:rsidRPr="002E5D2E" w:rsidRDefault="002406B5" w:rsidP="002406B5">
            <w:pPr>
              <w:widowControl/>
              <w:adjustRightInd w:val="0"/>
              <w:snapToGrid w:val="0"/>
              <w:spacing w:line="400" w:lineRule="atLeast"/>
              <w:jc w:val="center"/>
              <w:rPr>
                <w:rFonts w:hAnsi="標楷體"/>
                <w:b/>
                <w:color w:val="000000" w:themeColor="text1"/>
                <w:kern w:val="0"/>
                <w:sz w:val="24"/>
                <w:szCs w:val="24"/>
              </w:rPr>
            </w:pPr>
            <w:r w:rsidRPr="002E5D2E">
              <w:rPr>
                <w:rFonts w:hAnsi="標楷體" w:hint="eastAsia"/>
                <w:b/>
                <w:color w:val="000000" w:themeColor="text1"/>
                <w:kern w:val="0"/>
                <w:sz w:val="24"/>
                <w:szCs w:val="24"/>
              </w:rPr>
              <w:t>親屬</w:t>
            </w:r>
          </w:p>
          <w:p w:rsidR="002406B5" w:rsidRPr="002E5D2E" w:rsidRDefault="002406B5" w:rsidP="002406B5">
            <w:pPr>
              <w:widowControl/>
              <w:adjustRightInd w:val="0"/>
              <w:snapToGrid w:val="0"/>
              <w:spacing w:line="400" w:lineRule="atLeast"/>
              <w:jc w:val="center"/>
              <w:rPr>
                <w:rFonts w:hAnsi="標楷體"/>
                <w:b/>
                <w:color w:val="000000" w:themeColor="text1"/>
                <w:kern w:val="0"/>
                <w:sz w:val="24"/>
                <w:szCs w:val="24"/>
              </w:rPr>
            </w:pPr>
            <w:r w:rsidRPr="002E5D2E">
              <w:rPr>
                <w:rFonts w:hAnsi="標楷體" w:hint="eastAsia"/>
                <w:b/>
                <w:color w:val="000000" w:themeColor="text1"/>
                <w:kern w:val="0"/>
                <w:sz w:val="24"/>
                <w:szCs w:val="24"/>
              </w:rPr>
              <w:t>安置</w:t>
            </w:r>
          </w:p>
        </w:tc>
        <w:tc>
          <w:tcPr>
            <w:tcW w:w="1387" w:type="dxa"/>
            <w:shd w:val="clear" w:color="auto" w:fill="E5DFEC" w:themeFill="accent4" w:themeFillTint="33"/>
            <w:vAlign w:val="center"/>
          </w:tcPr>
          <w:p w:rsidR="002406B5" w:rsidRPr="002E5D2E" w:rsidRDefault="002406B5" w:rsidP="002406B5">
            <w:pPr>
              <w:widowControl/>
              <w:adjustRightInd w:val="0"/>
              <w:snapToGrid w:val="0"/>
              <w:spacing w:line="400" w:lineRule="atLeast"/>
              <w:jc w:val="center"/>
              <w:rPr>
                <w:rFonts w:hAnsi="標楷體"/>
                <w:b/>
                <w:color w:val="000000" w:themeColor="text1"/>
                <w:kern w:val="0"/>
                <w:sz w:val="24"/>
                <w:szCs w:val="24"/>
              </w:rPr>
            </w:pPr>
            <w:r w:rsidRPr="002E5D2E">
              <w:rPr>
                <w:rFonts w:hAnsi="標楷體"/>
                <w:b/>
                <w:color w:val="000000" w:themeColor="text1"/>
                <w:kern w:val="0"/>
                <w:sz w:val="24"/>
                <w:szCs w:val="24"/>
              </w:rPr>
              <w:t>安置</w:t>
            </w:r>
          </w:p>
          <w:p w:rsidR="002406B5" w:rsidRPr="002E5D2E" w:rsidRDefault="002406B5" w:rsidP="002406B5">
            <w:pPr>
              <w:widowControl/>
              <w:adjustRightInd w:val="0"/>
              <w:snapToGrid w:val="0"/>
              <w:spacing w:line="400" w:lineRule="atLeast"/>
              <w:jc w:val="center"/>
              <w:rPr>
                <w:rFonts w:hAnsi="標楷體"/>
                <w:b/>
                <w:color w:val="000000" w:themeColor="text1"/>
                <w:kern w:val="0"/>
                <w:sz w:val="24"/>
                <w:szCs w:val="24"/>
              </w:rPr>
            </w:pPr>
            <w:r w:rsidRPr="002E5D2E">
              <w:rPr>
                <w:rFonts w:hAnsi="標楷體"/>
                <w:b/>
                <w:color w:val="000000" w:themeColor="text1"/>
                <w:kern w:val="0"/>
                <w:sz w:val="24"/>
                <w:szCs w:val="24"/>
              </w:rPr>
              <w:t>機構</w:t>
            </w:r>
          </w:p>
        </w:tc>
        <w:tc>
          <w:tcPr>
            <w:tcW w:w="1517" w:type="dxa"/>
            <w:shd w:val="clear" w:color="auto" w:fill="E5DFEC" w:themeFill="accent4" w:themeFillTint="33"/>
            <w:vAlign w:val="center"/>
          </w:tcPr>
          <w:p w:rsidR="002406B5" w:rsidRPr="002E5D2E" w:rsidRDefault="002406B5" w:rsidP="002406B5">
            <w:pPr>
              <w:widowControl/>
              <w:adjustRightInd w:val="0"/>
              <w:snapToGrid w:val="0"/>
              <w:spacing w:line="400" w:lineRule="atLeast"/>
              <w:jc w:val="center"/>
              <w:rPr>
                <w:rFonts w:hAnsi="標楷體"/>
                <w:b/>
                <w:color w:val="000000" w:themeColor="text1"/>
                <w:kern w:val="0"/>
                <w:sz w:val="24"/>
                <w:szCs w:val="24"/>
              </w:rPr>
            </w:pPr>
            <w:r w:rsidRPr="002E5D2E">
              <w:rPr>
                <w:rFonts w:hAnsi="標楷體"/>
                <w:b/>
                <w:color w:val="000000" w:themeColor="text1"/>
                <w:kern w:val="0"/>
                <w:sz w:val="24"/>
                <w:szCs w:val="24"/>
              </w:rPr>
              <w:t>寄養</w:t>
            </w:r>
          </w:p>
          <w:p w:rsidR="002406B5" w:rsidRPr="002E5D2E" w:rsidRDefault="002406B5" w:rsidP="002406B5">
            <w:pPr>
              <w:widowControl/>
              <w:adjustRightInd w:val="0"/>
              <w:snapToGrid w:val="0"/>
              <w:spacing w:line="400" w:lineRule="atLeast"/>
              <w:jc w:val="center"/>
              <w:rPr>
                <w:rFonts w:hAnsi="標楷體"/>
                <w:b/>
                <w:color w:val="000000" w:themeColor="text1"/>
                <w:kern w:val="0"/>
                <w:sz w:val="24"/>
                <w:szCs w:val="24"/>
              </w:rPr>
            </w:pPr>
            <w:r w:rsidRPr="002E5D2E">
              <w:rPr>
                <w:rFonts w:hAnsi="標楷體"/>
                <w:b/>
                <w:color w:val="000000" w:themeColor="text1"/>
                <w:kern w:val="0"/>
                <w:sz w:val="24"/>
                <w:szCs w:val="24"/>
              </w:rPr>
              <w:t>家庭</w:t>
            </w:r>
          </w:p>
        </w:tc>
        <w:tc>
          <w:tcPr>
            <w:tcW w:w="1387" w:type="dxa"/>
            <w:shd w:val="clear" w:color="auto" w:fill="E5DFEC" w:themeFill="accent4" w:themeFillTint="33"/>
            <w:vAlign w:val="center"/>
          </w:tcPr>
          <w:p w:rsidR="002406B5" w:rsidRPr="002E5D2E" w:rsidRDefault="002406B5" w:rsidP="002406B5">
            <w:pPr>
              <w:widowControl/>
              <w:adjustRightInd w:val="0"/>
              <w:snapToGrid w:val="0"/>
              <w:spacing w:line="400" w:lineRule="atLeast"/>
              <w:jc w:val="center"/>
              <w:rPr>
                <w:rFonts w:hAnsi="標楷體"/>
                <w:b/>
                <w:color w:val="000000" w:themeColor="text1"/>
                <w:kern w:val="0"/>
                <w:sz w:val="24"/>
                <w:szCs w:val="24"/>
              </w:rPr>
            </w:pPr>
            <w:r w:rsidRPr="002E5D2E">
              <w:rPr>
                <w:rFonts w:hAnsi="標楷體"/>
                <w:b/>
                <w:color w:val="000000" w:themeColor="text1"/>
                <w:kern w:val="0"/>
                <w:sz w:val="24"/>
                <w:szCs w:val="24"/>
              </w:rPr>
              <w:t>其他</w:t>
            </w:r>
          </w:p>
          <w:p w:rsidR="002406B5" w:rsidRPr="002E5D2E" w:rsidRDefault="002406B5" w:rsidP="002406B5">
            <w:pPr>
              <w:widowControl/>
              <w:adjustRightInd w:val="0"/>
              <w:snapToGrid w:val="0"/>
              <w:spacing w:line="400" w:lineRule="atLeast"/>
              <w:jc w:val="center"/>
              <w:rPr>
                <w:rFonts w:hAnsi="標楷體"/>
                <w:b/>
                <w:color w:val="000000" w:themeColor="text1"/>
                <w:kern w:val="0"/>
                <w:sz w:val="24"/>
                <w:szCs w:val="24"/>
              </w:rPr>
            </w:pPr>
            <w:r w:rsidRPr="002E5D2E">
              <w:rPr>
                <w:rFonts w:hAnsi="標楷體"/>
                <w:b/>
                <w:color w:val="000000" w:themeColor="text1"/>
                <w:kern w:val="0"/>
                <w:sz w:val="24"/>
                <w:szCs w:val="24"/>
              </w:rPr>
              <w:t>機構</w:t>
            </w:r>
          </w:p>
        </w:tc>
        <w:tc>
          <w:tcPr>
            <w:tcW w:w="1257" w:type="dxa"/>
            <w:shd w:val="clear" w:color="auto" w:fill="E5DFEC" w:themeFill="accent4" w:themeFillTint="33"/>
            <w:vAlign w:val="center"/>
          </w:tcPr>
          <w:p w:rsidR="002406B5" w:rsidRPr="002E5D2E" w:rsidRDefault="002406B5" w:rsidP="002406B5">
            <w:pPr>
              <w:widowControl/>
              <w:adjustRightInd w:val="0"/>
              <w:snapToGrid w:val="0"/>
              <w:spacing w:line="400" w:lineRule="atLeast"/>
              <w:jc w:val="center"/>
              <w:rPr>
                <w:rFonts w:hAnsi="標楷體"/>
                <w:b/>
                <w:color w:val="000000" w:themeColor="text1"/>
                <w:kern w:val="0"/>
                <w:sz w:val="24"/>
                <w:szCs w:val="24"/>
              </w:rPr>
            </w:pPr>
            <w:r w:rsidRPr="002E5D2E">
              <w:rPr>
                <w:rFonts w:hAnsi="標楷體"/>
                <w:b/>
                <w:color w:val="000000" w:themeColor="text1"/>
                <w:kern w:val="0"/>
                <w:sz w:val="24"/>
                <w:szCs w:val="24"/>
              </w:rPr>
              <w:t>居家</w:t>
            </w:r>
          </w:p>
          <w:p w:rsidR="002406B5" w:rsidRPr="002E5D2E" w:rsidRDefault="002406B5" w:rsidP="002406B5">
            <w:pPr>
              <w:widowControl/>
              <w:adjustRightInd w:val="0"/>
              <w:snapToGrid w:val="0"/>
              <w:spacing w:line="400" w:lineRule="atLeast"/>
              <w:jc w:val="center"/>
              <w:rPr>
                <w:rFonts w:hAnsi="標楷體"/>
                <w:b/>
                <w:color w:val="000000" w:themeColor="text1"/>
                <w:kern w:val="0"/>
                <w:sz w:val="24"/>
                <w:szCs w:val="24"/>
              </w:rPr>
            </w:pPr>
            <w:r w:rsidRPr="002E5D2E">
              <w:rPr>
                <w:rFonts w:hAnsi="標楷體"/>
                <w:b/>
                <w:color w:val="000000" w:themeColor="text1"/>
                <w:kern w:val="0"/>
                <w:sz w:val="24"/>
                <w:szCs w:val="24"/>
              </w:rPr>
              <w:t>托育</w:t>
            </w:r>
          </w:p>
        </w:tc>
        <w:tc>
          <w:tcPr>
            <w:tcW w:w="921" w:type="dxa"/>
            <w:shd w:val="clear" w:color="auto" w:fill="E5DFEC" w:themeFill="accent4" w:themeFillTint="33"/>
            <w:vAlign w:val="center"/>
          </w:tcPr>
          <w:p w:rsidR="002406B5" w:rsidRPr="002E5D2E" w:rsidRDefault="002406B5" w:rsidP="002406B5">
            <w:pPr>
              <w:widowControl/>
              <w:adjustRightInd w:val="0"/>
              <w:snapToGrid w:val="0"/>
              <w:spacing w:line="400" w:lineRule="atLeast"/>
              <w:jc w:val="center"/>
              <w:rPr>
                <w:rFonts w:hAnsi="標楷體"/>
                <w:b/>
                <w:color w:val="000000" w:themeColor="text1"/>
                <w:kern w:val="0"/>
                <w:sz w:val="24"/>
                <w:szCs w:val="24"/>
              </w:rPr>
            </w:pPr>
            <w:r w:rsidRPr="002E5D2E">
              <w:rPr>
                <w:rFonts w:hAnsi="標楷體"/>
                <w:b/>
                <w:color w:val="000000" w:themeColor="text1"/>
                <w:kern w:val="0"/>
                <w:sz w:val="24"/>
                <w:szCs w:val="24"/>
              </w:rPr>
              <w:t>總計</w:t>
            </w:r>
          </w:p>
        </w:tc>
      </w:tr>
      <w:tr w:rsidR="002406B5" w:rsidRPr="002E5D2E" w:rsidTr="008D7A39">
        <w:trPr>
          <w:trHeight w:val="441"/>
        </w:trPr>
        <w:tc>
          <w:tcPr>
            <w:tcW w:w="945" w:type="dxa"/>
            <w:shd w:val="clear" w:color="auto" w:fill="auto"/>
            <w:vAlign w:val="center"/>
          </w:tcPr>
          <w:p w:rsidR="002406B5" w:rsidRPr="002E5D2E" w:rsidRDefault="002406B5" w:rsidP="00E50EC9">
            <w:pPr>
              <w:widowControl/>
              <w:adjustRightInd w:val="0"/>
              <w:snapToGrid w:val="0"/>
              <w:spacing w:line="400" w:lineRule="atLeast"/>
              <w:jc w:val="center"/>
              <w:rPr>
                <w:rFonts w:hAnsi="標楷體"/>
                <w:color w:val="000000" w:themeColor="text1"/>
                <w:kern w:val="0"/>
                <w:sz w:val="24"/>
                <w:szCs w:val="24"/>
              </w:rPr>
            </w:pPr>
            <w:r w:rsidRPr="002E5D2E">
              <w:rPr>
                <w:rFonts w:hAnsi="標楷體"/>
                <w:color w:val="000000" w:themeColor="text1"/>
                <w:kern w:val="0"/>
                <w:sz w:val="24"/>
                <w:szCs w:val="24"/>
              </w:rPr>
              <w:t>104</w:t>
            </w:r>
          </w:p>
        </w:tc>
        <w:tc>
          <w:tcPr>
            <w:tcW w:w="1127" w:type="dxa"/>
            <w:shd w:val="clear" w:color="auto" w:fill="auto"/>
            <w:vAlign w:val="center"/>
          </w:tcPr>
          <w:p w:rsidR="002406B5" w:rsidRPr="002E5D2E" w:rsidRDefault="002406B5" w:rsidP="002406B5">
            <w:pPr>
              <w:widowControl/>
              <w:adjustRightInd w:val="0"/>
              <w:snapToGrid w:val="0"/>
              <w:spacing w:line="400" w:lineRule="atLeast"/>
              <w:rPr>
                <w:rFonts w:hAnsi="標楷體"/>
                <w:color w:val="000000" w:themeColor="text1"/>
                <w:kern w:val="0"/>
                <w:sz w:val="24"/>
                <w:szCs w:val="24"/>
              </w:rPr>
            </w:pPr>
            <w:r w:rsidRPr="002E5D2E">
              <w:rPr>
                <w:rFonts w:hAnsi="標楷體"/>
                <w:color w:val="000000" w:themeColor="text1"/>
                <w:kern w:val="0"/>
                <w:sz w:val="24"/>
                <w:szCs w:val="24"/>
              </w:rPr>
              <w:t>3(2%)</w:t>
            </w:r>
          </w:p>
        </w:tc>
        <w:tc>
          <w:tcPr>
            <w:tcW w:w="1387" w:type="dxa"/>
            <w:shd w:val="clear" w:color="auto" w:fill="auto"/>
            <w:vAlign w:val="center"/>
          </w:tcPr>
          <w:p w:rsidR="002406B5" w:rsidRPr="002E5D2E" w:rsidRDefault="002406B5" w:rsidP="002406B5">
            <w:pPr>
              <w:widowControl/>
              <w:adjustRightInd w:val="0"/>
              <w:snapToGrid w:val="0"/>
              <w:spacing w:line="400" w:lineRule="atLeast"/>
              <w:rPr>
                <w:rFonts w:hAnsi="標楷體"/>
                <w:color w:val="000000" w:themeColor="text1"/>
                <w:kern w:val="0"/>
                <w:sz w:val="24"/>
                <w:szCs w:val="24"/>
              </w:rPr>
            </w:pPr>
            <w:r w:rsidRPr="002E5D2E">
              <w:rPr>
                <w:rFonts w:hAnsi="標楷體"/>
                <w:color w:val="000000" w:themeColor="text1"/>
                <w:kern w:val="0"/>
                <w:sz w:val="24"/>
                <w:szCs w:val="24"/>
              </w:rPr>
              <w:t>64(43.5%)</w:t>
            </w:r>
          </w:p>
        </w:tc>
        <w:tc>
          <w:tcPr>
            <w:tcW w:w="1517" w:type="dxa"/>
            <w:shd w:val="clear" w:color="auto" w:fill="auto"/>
            <w:vAlign w:val="center"/>
          </w:tcPr>
          <w:p w:rsidR="002406B5" w:rsidRPr="002E5D2E" w:rsidRDefault="002406B5" w:rsidP="002406B5">
            <w:pPr>
              <w:widowControl/>
              <w:adjustRightInd w:val="0"/>
              <w:snapToGrid w:val="0"/>
              <w:spacing w:line="400" w:lineRule="atLeast"/>
              <w:rPr>
                <w:rFonts w:hAnsi="標楷體"/>
                <w:color w:val="000000" w:themeColor="text1"/>
                <w:kern w:val="0"/>
                <w:sz w:val="24"/>
                <w:szCs w:val="24"/>
              </w:rPr>
            </w:pPr>
            <w:r w:rsidRPr="002E5D2E">
              <w:rPr>
                <w:rFonts w:hAnsi="標楷體"/>
                <w:color w:val="000000" w:themeColor="text1"/>
                <w:kern w:val="0"/>
                <w:sz w:val="24"/>
                <w:szCs w:val="24"/>
              </w:rPr>
              <w:t>72(49%)</w:t>
            </w:r>
          </w:p>
        </w:tc>
        <w:tc>
          <w:tcPr>
            <w:tcW w:w="1387" w:type="dxa"/>
            <w:shd w:val="clear" w:color="auto" w:fill="auto"/>
            <w:vAlign w:val="center"/>
          </w:tcPr>
          <w:p w:rsidR="002406B5" w:rsidRPr="002E5D2E" w:rsidRDefault="002406B5" w:rsidP="002406B5">
            <w:pPr>
              <w:widowControl/>
              <w:adjustRightInd w:val="0"/>
              <w:snapToGrid w:val="0"/>
              <w:spacing w:line="400" w:lineRule="atLeast"/>
              <w:rPr>
                <w:rFonts w:hAnsi="標楷體"/>
                <w:color w:val="000000" w:themeColor="text1"/>
                <w:kern w:val="0"/>
                <w:sz w:val="24"/>
                <w:szCs w:val="24"/>
              </w:rPr>
            </w:pPr>
            <w:r w:rsidRPr="002E5D2E">
              <w:rPr>
                <w:rFonts w:hAnsi="標楷體"/>
                <w:color w:val="000000" w:themeColor="text1"/>
                <w:kern w:val="0"/>
                <w:sz w:val="24"/>
                <w:szCs w:val="24"/>
              </w:rPr>
              <w:t>8(5.4%)</w:t>
            </w:r>
          </w:p>
        </w:tc>
        <w:tc>
          <w:tcPr>
            <w:tcW w:w="1257" w:type="dxa"/>
            <w:vAlign w:val="center"/>
          </w:tcPr>
          <w:p w:rsidR="002406B5" w:rsidRPr="002E5D2E" w:rsidRDefault="002406B5" w:rsidP="002406B5">
            <w:pPr>
              <w:widowControl/>
              <w:adjustRightInd w:val="0"/>
              <w:snapToGrid w:val="0"/>
              <w:spacing w:line="400" w:lineRule="atLeast"/>
              <w:rPr>
                <w:rFonts w:hAnsi="標楷體"/>
                <w:color w:val="000000" w:themeColor="text1"/>
                <w:kern w:val="0"/>
                <w:sz w:val="24"/>
                <w:szCs w:val="24"/>
              </w:rPr>
            </w:pPr>
            <w:r w:rsidRPr="002E5D2E">
              <w:rPr>
                <w:rFonts w:hAnsi="標楷體"/>
                <w:color w:val="000000" w:themeColor="text1"/>
                <w:kern w:val="0"/>
                <w:sz w:val="24"/>
                <w:szCs w:val="24"/>
              </w:rPr>
              <w:t>0(0%)</w:t>
            </w:r>
          </w:p>
        </w:tc>
        <w:tc>
          <w:tcPr>
            <w:tcW w:w="921" w:type="dxa"/>
            <w:vAlign w:val="center"/>
          </w:tcPr>
          <w:p w:rsidR="002406B5" w:rsidRPr="002E5D2E" w:rsidRDefault="002406B5" w:rsidP="002406B5">
            <w:pPr>
              <w:widowControl/>
              <w:adjustRightInd w:val="0"/>
              <w:snapToGrid w:val="0"/>
              <w:spacing w:line="400" w:lineRule="atLeast"/>
              <w:rPr>
                <w:rFonts w:hAnsi="標楷體"/>
                <w:color w:val="000000" w:themeColor="text1"/>
                <w:kern w:val="0"/>
                <w:sz w:val="24"/>
                <w:szCs w:val="24"/>
              </w:rPr>
            </w:pPr>
            <w:r w:rsidRPr="002E5D2E">
              <w:rPr>
                <w:rFonts w:hAnsi="標楷體"/>
                <w:color w:val="000000" w:themeColor="text1"/>
                <w:kern w:val="0"/>
                <w:sz w:val="24"/>
                <w:szCs w:val="24"/>
              </w:rPr>
              <w:t>147</w:t>
            </w:r>
          </w:p>
        </w:tc>
      </w:tr>
      <w:tr w:rsidR="002406B5" w:rsidRPr="002E5D2E" w:rsidTr="008D7A39">
        <w:trPr>
          <w:trHeight w:val="425"/>
        </w:trPr>
        <w:tc>
          <w:tcPr>
            <w:tcW w:w="945" w:type="dxa"/>
            <w:shd w:val="clear" w:color="auto" w:fill="auto"/>
            <w:vAlign w:val="center"/>
          </w:tcPr>
          <w:p w:rsidR="002406B5" w:rsidRPr="002E5D2E" w:rsidRDefault="002406B5" w:rsidP="00E50EC9">
            <w:pPr>
              <w:widowControl/>
              <w:adjustRightInd w:val="0"/>
              <w:snapToGrid w:val="0"/>
              <w:spacing w:line="400" w:lineRule="atLeast"/>
              <w:jc w:val="center"/>
              <w:rPr>
                <w:rFonts w:hAnsi="標楷體"/>
                <w:color w:val="000000" w:themeColor="text1"/>
                <w:kern w:val="0"/>
                <w:sz w:val="24"/>
                <w:szCs w:val="24"/>
              </w:rPr>
            </w:pPr>
            <w:r w:rsidRPr="002E5D2E">
              <w:rPr>
                <w:rFonts w:hAnsi="標楷體"/>
                <w:color w:val="000000" w:themeColor="text1"/>
                <w:kern w:val="0"/>
                <w:sz w:val="24"/>
                <w:szCs w:val="24"/>
              </w:rPr>
              <w:t>105</w:t>
            </w:r>
          </w:p>
        </w:tc>
        <w:tc>
          <w:tcPr>
            <w:tcW w:w="1127" w:type="dxa"/>
            <w:shd w:val="clear" w:color="auto" w:fill="auto"/>
            <w:vAlign w:val="center"/>
          </w:tcPr>
          <w:p w:rsidR="002406B5" w:rsidRPr="002E5D2E" w:rsidRDefault="002406B5" w:rsidP="002406B5">
            <w:pPr>
              <w:widowControl/>
              <w:adjustRightInd w:val="0"/>
              <w:snapToGrid w:val="0"/>
              <w:spacing w:line="400" w:lineRule="atLeast"/>
              <w:rPr>
                <w:rFonts w:hAnsi="標楷體"/>
                <w:color w:val="000000" w:themeColor="text1"/>
                <w:kern w:val="0"/>
                <w:sz w:val="24"/>
                <w:szCs w:val="24"/>
              </w:rPr>
            </w:pPr>
            <w:r w:rsidRPr="002E5D2E">
              <w:rPr>
                <w:rFonts w:hAnsi="標楷體"/>
                <w:color w:val="000000" w:themeColor="text1"/>
                <w:kern w:val="0"/>
                <w:sz w:val="24"/>
                <w:szCs w:val="24"/>
              </w:rPr>
              <w:t>3(1.6%)</w:t>
            </w:r>
          </w:p>
        </w:tc>
        <w:tc>
          <w:tcPr>
            <w:tcW w:w="1387" w:type="dxa"/>
            <w:shd w:val="clear" w:color="auto" w:fill="auto"/>
            <w:vAlign w:val="center"/>
          </w:tcPr>
          <w:p w:rsidR="002406B5" w:rsidRPr="002E5D2E" w:rsidRDefault="002406B5" w:rsidP="002406B5">
            <w:pPr>
              <w:widowControl/>
              <w:adjustRightInd w:val="0"/>
              <w:snapToGrid w:val="0"/>
              <w:spacing w:line="400" w:lineRule="atLeast"/>
              <w:rPr>
                <w:rFonts w:hAnsi="標楷體"/>
                <w:color w:val="000000" w:themeColor="text1"/>
                <w:kern w:val="0"/>
                <w:sz w:val="24"/>
                <w:szCs w:val="24"/>
              </w:rPr>
            </w:pPr>
            <w:r w:rsidRPr="002E5D2E">
              <w:rPr>
                <w:rFonts w:hAnsi="標楷體"/>
                <w:color w:val="000000" w:themeColor="text1"/>
                <w:kern w:val="0"/>
                <w:sz w:val="24"/>
                <w:szCs w:val="24"/>
              </w:rPr>
              <w:t>80(43.7%)</w:t>
            </w:r>
          </w:p>
        </w:tc>
        <w:tc>
          <w:tcPr>
            <w:tcW w:w="1517" w:type="dxa"/>
            <w:shd w:val="clear" w:color="auto" w:fill="auto"/>
            <w:vAlign w:val="center"/>
          </w:tcPr>
          <w:p w:rsidR="002406B5" w:rsidRPr="002E5D2E" w:rsidRDefault="002406B5" w:rsidP="002406B5">
            <w:pPr>
              <w:widowControl/>
              <w:adjustRightInd w:val="0"/>
              <w:snapToGrid w:val="0"/>
              <w:spacing w:line="400" w:lineRule="atLeast"/>
              <w:rPr>
                <w:rFonts w:hAnsi="標楷體"/>
                <w:color w:val="000000" w:themeColor="text1"/>
                <w:kern w:val="0"/>
                <w:sz w:val="24"/>
                <w:szCs w:val="24"/>
              </w:rPr>
            </w:pPr>
            <w:r w:rsidRPr="002E5D2E">
              <w:rPr>
                <w:rFonts w:hAnsi="標楷體"/>
                <w:color w:val="000000" w:themeColor="text1"/>
                <w:kern w:val="0"/>
                <w:sz w:val="24"/>
                <w:szCs w:val="24"/>
              </w:rPr>
              <w:t>87(47.5%)</w:t>
            </w:r>
          </w:p>
        </w:tc>
        <w:tc>
          <w:tcPr>
            <w:tcW w:w="1387" w:type="dxa"/>
            <w:shd w:val="clear" w:color="auto" w:fill="auto"/>
            <w:vAlign w:val="center"/>
          </w:tcPr>
          <w:p w:rsidR="002406B5" w:rsidRPr="002E5D2E" w:rsidRDefault="002406B5" w:rsidP="002406B5">
            <w:pPr>
              <w:widowControl/>
              <w:adjustRightInd w:val="0"/>
              <w:snapToGrid w:val="0"/>
              <w:spacing w:line="400" w:lineRule="atLeast"/>
              <w:rPr>
                <w:rFonts w:hAnsi="標楷體"/>
                <w:color w:val="000000" w:themeColor="text1"/>
                <w:kern w:val="0"/>
                <w:sz w:val="24"/>
                <w:szCs w:val="24"/>
              </w:rPr>
            </w:pPr>
            <w:r w:rsidRPr="002E5D2E">
              <w:rPr>
                <w:rFonts w:hAnsi="標楷體"/>
                <w:color w:val="000000" w:themeColor="text1"/>
                <w:kern w:val="0"/>
                <w:sz w:val="24"/>
                <w:szCs w:val="24"/>
              </w:rPr>
              <w:t>10(5.5%)</w:t>
            </w:r>
          </w:p>
        </w:tc>
        <w:tc>
          <w:tcPr>
            <w:tcW w:w="1257" w:type="dxa"/>
            <w:vAlign w:val="center"/>
          </w:tcPr>
          <w:p w:rsidR="002406B5" w:rsidRPr="002E5D2E" w:rsidRDefault="002406B5" w:rsidP="002406B5">
            <w:pPr>
              <w:widowControl/>
              <w:adjustRightInd w:val="0"/>
              <w:snapToGrid w:val="0"/>
              <w:spacing w:line="400" w:lineRule="atLeast"/>
              <w:rPr>
                <w:rFonts w:hAnsi="標楷體"/>
                <w:color w:val="000000" w:themeColor="text1"/>
                <w:kern w:val="0"/>
                <w:sz w:val="24"/>
                <w:szCs w:val="24"/>
              </w:rPr>
            </w:pPr>
            <w:r w:rsidRPr="002E5D2E">
              <w:rPr>
                <w:rFonts w:hAnsi="標楷體"/>
                <w:color w:val="000000" w:themeColor="text1"/>
                <w:kern w:val="0"/>
                <w:sz w:val="24"/>
                <w:szCs w:val="24"/>
              </w:rPr>
              <w:t>3(1.6%)</w:t>
            </w:r>
          </w:p>
        </w:tc>
        <w:tc>
          <w:tcPr>
            <w:tcW w:w="921" w:type="dxa"/>
            <w:vAlign w:val="center"/>
          </w:tcPr>
          <w:p w:rsidR="002406B5" w:rsidRPr="002E5D2E" w:rsidRDefault="002406B5" w:rsidP="002406B5">
            <w:pPr>
              <w:widowControl/>
              <w:adjustRightInd w:val="0"/>
              <w:snapToGrid w:val="0"/>
              <w:spacing w:line="400" w:lineRule="atLeast"/>
              <w:rPr>
                <w:rFonts w:hAnsi="標楷體"/>
                <w:color w:val="000000" w:themeColor="text1"/>
                <w:kern w:val="0"/>
                <w:sz w:val="24"/>
                <w:szCs w:val="24"/>
              </w:rPr>
            </w:pPr>
            <w:r w:rsidRPr="002E5D2E">
              <w:rPr>
                <w:rFonts w:hAnsi="標楷體"/>
                <w:color w:val="000000" w:themeColor="text1"/>
                <w:kern w:val="0"/>
                <w:sz w:val="24"/>
                <w:szCs w:val="24"/>
              </w:rPr>
              <w:t>183</w:t>
            </w:r>
          </w:p>
        </w:tc>
      </w:tr>
      <w:tr w:rsidR="002406B5" w:rsidRPr="002E5D2E" w:rsidTr="008D7A39">
        <w:trPr>
          <w:trHeight w:val="425"/>
        </w:trPr>
        <w:tc>
          <w:tcPr>
            <w:tcW w:w="945" w:type="dxa"/>
            <w:shd w:val="clear" w:color="auto" w:fill="auto"/>
            <w:vAlign w:val="center"/>
          </w:tcPr>
          <w:p w:rsidR="002406B5" w:rsidRPr="002E5D2E" w:rsidRDefault="002406B5" w:rsidP="00E50EC9">
            <w:pPr>
              <w:widowControl/>
              <w:adjustRightInd w:val="0"/>
              <w:snapToGrid w:val="0"/>
              <w:spacing w:line="400" w:lineRule="atLeast"/>
              <w:jc w:val="center"/>
              <w:rPr>
                <w:rFonts w:hAnsi="標楷體"/>
                <w:color w:val="000000" w:themeColor="text1"/>
                <w:kern w:val="0"/>
                <w:sz w:val="24"/>
                <w:szCs w:val="24"/>
              </w:rPr>
            </w:pPr>
            <w:r w:rsidRPr="002E5D2E">
              <w:rPr>
                <w:rFonts w:hAnsi="標楷體"/>
                <w:color w:val="000000" w:themeColor="text1"/>
                <w:kern w:val="0"/>
                <w:sz w:val="24"/>
                <w:szCs w:val="24"/>
              </w:rPr>
              <w:lastRenderedPageBreak/>
              <w:t>106</w:t>
            </w:r>
          </w:p>
        </w:tc>
        <w:tc>
          <w:tcPr>
            <w:tcW w:w="1127" w:type="dxa"/>
            <w:shd w:val="clear" w:color="auto" w:fill="auto"/>
            <w:vAlign w:val="center"/>
          </w:tcPr>
          <w:p w:rsidR="002406B5" w:rsidRPr="002E5D2E" w:rsidRDefault="002406B5" w:rsidP="002406B5">
            <w:pPr>
              <w:widowControl/>
              <w:adjustRightInd w:val="0"/>
              <w:snapToGrid w:val="0"/>
              <w:spacing w:line="400" w:lineRule="atLeast"/>
              <w:rPr>
                <w:rFonts w:hAnsi="標楷體"/>
                <w:color w:val="000000" w:themeColor="text1"/>
                <w:kern w:val="0"/>
                <w:sz w:val="24"/>
                <w:szCs w:val="24"/>
              </w:rPr>
            </w:pPr>
            <w:r w:rsidRPr="002E5D2E">
              <w:rPr>
                <w:rFonts w:hAnsi="標楷體"/>
                <w:color w:val="000000" w:themeColor="text1"/>
                <w:kern w:val="0"/>
                <w:sz w:val="24"/>
                <w:szCs w:val="24"/>
              </w:rPr>
              <w:t>8(3.7%)</w:t>
            </w:r>
          </w:p>
        </w:tc>
        <w:tc>
          <w:tcPr>
            <w:tcW w:w="1387" w:type="dxa"/>
            <w:shd w:val="clear" w:color="auto" w:fill="auto"/>
            <w:vAlign w:val="center"/>
          </w:tcPr>
          <w:p w:rsidR="002406B5" w:rsidRPr="002E5D2E" w:rsidRDefault="002406B5" w:rsidP="002406B5">
            <w:pPr>
              <w:widowControl/>
              <w:adjustRightInd w:val="0"/>
              <w:snapToGrid w:val="0"/>
              <w:spacing w:line="400" w:lineRule="atLeast"/>
              <w:rPr>
                <w:rFonts w:hAnsi="標楷體"/>
                <w:color w:val="000000" w:themeColor="text1"/>
                <w:kern w:val="0"/>
                <w:sz w:val="24"/>
                <w:szCs w:val="24"/>
              </w:rPr>
            </w:pPr>
            <w:r w:rsidRPr="002E5D2E">
              <w:rPr>
                <w:rFonts w:hAnsi="標楷體"/>
                <w:color w:val="000000" w:themeColor="text1"/>
                <w:kern w:val="0"/>
                <w:sz w:val="24"/>
                <w:szCs w:val="24"/>
              </w:rPr>
              <w:t>81(37.7%)</w:t>
            </w:r>
          </w:p>
        </w:tc>
        <w:tc>
          <w:tcPr>
            <w:tcW w:w="1517" w:type="dxa"/>
            <w:shd w:val="clear" w:color="auto" w:fill="auto"/>
            <w:vAlign w:val="center"/>
          </w:tcPr>
          <w:p w:rsidR="002406B5" w:rsidRPr="002E5D2E" w:rsidRDefault="002406B5" w:rsidP="002406B5">
            <w:pPr>
              <w:widowControl/>
              <w:adjustRightInd w:val="0"/>
              <w:snapToGrid w:val="0"/>
              <w:spacing w:line="400" w:lineRule="atLeast"/>
              <w:rPr>
                <w:rFonts w:hAnsi="標楷體"/>
                <w:color w:val="000000" w:themeColor="text1"/>
                <w:kern w:val="0"/>
                <w:sz w:val="24"/>
                <w:szCs w:val="24"/>
              </w:rPr>
            </w:pPr>
            <w:r w:rsidRPr="002E5D2E">
              <w:rPr>
                <w:rFonts w:hAnsi="標楷體"/>
                <w:color w:val="000000" w:themeColor="text1"/>
                <w:kern w:val="0"/>
                <w:sz w:val="24"/>
                <w:szCs w:val="24"/>
              </w:rPr>
              <w:t>99(46%)</w:t>
            </w:r>
          </w:p>
        </w:tc>
        <w:tc>
          <w:tcPr>
            <w:tcW w:w="1387" w:type="dxa"/>
            <w:shd w:val="clear" w:color="auto" w:fill="auto"/>
            <w:vAlign w:val="center"/>
          </w:tcPr>
          <w:p w:rsidR="002406B5" w:rsidRPr="002E5D2E" w:rsidRDefault="002406B5" w:rsidP="002406B5">
            <w:pPr>
              <w:widowControl/>
              <w:adjustRightInd w:val="0"/>
              <w:snapToGrid w:val="0"/>
              <w:spacing w:line="400" w:lineRule="atLeast"/>
              <w:rPr>
                <w:rFonts w:hAnsi="標楷體"/>
                <w:color w:val="000000" w:themeColor="text1"/>
                <w:kern w:val="0"/>
                <w:sz w:val="24"/>
                <w:szCs w:val="24"/>
              </w:rPr>
            </w:pPr>
            <w:r w:rsidRPr="002E5D2E">
              <w:rPr>
                <w:rFonts w:hAnsi="標楷體"/>
                <w:color w:val="000000" w:themeColor="text1"/>
                <w:kern w:val="0"/>
                <w:sz w:val="24"/>
                <w:szCs w:val="24"/>
              </w:rPr>
              <w:t>13(6%)</w:t>
            </w:r>
          </w:p>
        </w:tc>
        <w:tc>
          <w:tcPr>
            <w:tcW w:w="1257" w:type="dxa"/>
            <w:vAlign w:val="center"/>
          </w:tcPr>
          <w:p w:rsidR="002406B5" w:rsidRPr="002E5D2E" w:rsidRDefault="002406B5" w:rsidP="002406B5">
            <w:pPr>
              <w:widowControl/>
              <w:adjustRightInd w:val="0"/>
              <w:snapToGrid w:val="0"/>
              <w:spacing w:line="400" w:lineRule="atLeast"/>
              <w:rPr>
                <w:rFonts w:hAnsi="標楷體"/>
                <w:color w:val="000000" w:themeColor="text1"/>
                <w:kern w:val="0"/>
                <w:sz w:val="24"/>
                <w:szCs w:val="24"/>
              </w:rPr>
            </w:pPr>
            <w:r w:rsidRPr="002E5D2E">
              <w:rPr>
                <w:rFonts w:hAnsi="標楷體"/>
                <w:color w:val="000000" w:themeColor="text1"/>
                <w:kern w:val="0"/>
                <w:sz w:val="24"/>
                <w:szCs w:val="24"/>
              </w:rPr>
              <w:t>14(6.5%)</w:t>
            </w:r>
          </w:p>
        </w:tc>
        <w:tc>
          <w:tcPr>
            <w:tcW w:w="921" w:type="dxa"/>
            <w:vAlign w:val="center"/>
          </w:tcPr>
          <w:p w:rsidR="002406B5" w:rsidRPr="002E5D2E" w:rsidRDefault="002406B5" w:rsidP="002406B5">
            <w:pPr>
              <w:widowControl/>
              <w:adjustRightInd w:val="0"/>
              <w:snapToGrid w:val="0"/>
              <w:spacing w:line="400" w:lineRule="atLeast"/>
              <w:rPr>
                <w:rFonts w:hAnsi="標楷體"/>
                <w:color w:val="000000" w:themeColor="text1"/>
                <w:kern w:val="0"/>
                <w:sz w:val="24"/>
                <w:szCs w:val="24"/>
              </w:rPr>
            </w:pPr>
            <w:r w:rsidRPr="002E5D2E">
              <w:rPr>
                <w:rFonts w:hAnsi="標楷體"/>
                <w:color w:val="000000" w:themeColor="text1"/>
                <w:kern w:val="0"/>
                <w:sz w:val="24"/>
                <w:szCs w:val="24"/>
              </w:rPr>
              <w:t>215</w:t>
            </w:r>
          </w:p>
        </w:tc>
      </w:tr>
      <w:tr w:rsidR="002406B5" w:rsidRPr="002E5D2E" w:rsidTr="008D7A39">
        <w:trPr>
          <w:trHeight w:val="441"/>
        </w:trPr>
        <w:tc>
          <w:tcPr>
            <w:tcW w:w="945" w:type="dxa"/>
            <w:shd w:val="clear" w:color="auto" w:fill="auto"/>
            <w:vAlign w:val="center"/>
          </w:tcPr>
          <w:p w:rsidR="002406B5" w:rsidRPr="002E5D2E" w:rsidRDefault="002406B5" w:rsidP="00E50EC9">
            <w:pPr>
              <w:widowControl/>
              <w:adjustRightInd w:val="0"/>
              <w:snapToGrid w:val="0"/>
              <w:spacing w:line="400" w:lineRule="atLeast"/>
              <w:jc w:val="center"/>
              <w:rPr>
                <w:rFonts w:hAnsi="標楷體"/>
                <w:color w:val="000000" w:themeColor="text1"/>
                <w:kern w:val="0"/>
                <w:sz w:val="24"/>
                <w:szCs w:val="24"/>
              </w:rPr>
            </w:pPr>
            <w:r w:rsidRPr="002E5D2E">
              <w:rPr>
                <w:rFonts w:hAnsi="標楷體"/>
                <w:color w:val="000000" w:themeColor="text1"/>
                <w:kern w:val="0"/>
                <w:sz w:val="24"/>
                <w:szCs w:val="24"/>
              </w:rPr>
              <w:t>107</w:t>
            </w:r>
          </w:p>
        </w:tc>
        <w:tc>
          <w:tcPr>
            <w:tcW w:w="1127" w:type="dxa"/>
            <w:shd w:val="clear" w:color="auto" w:fill="auto"/>
            <w:vAlign w:val="center"/>
          </w:tcPr>
          <w:p w:rsidR="002406B5" w:rsidRPr="002E5D2E" w:rsidRDefault="002406B5" w:rsidP="002406B5">
            <w:pPr>
              <w:widowControl/>
              <w:adjustRightInd w:val="0"/>
              <w:snapToGrid w:val="0"/>
              <w:spacing w:line="400" w:lineRule="atLeast"/>
              <w:rPr>
                <w:rFonts w:hAnsi="標楷體"/>
                <w:color w:val="000000" w:themeColor="text1"/>
                <w:kern w:val="0"/>
                <w:sz w:val="24"/>
                <w:szCs w:val="24"/>
              </w:rPr>
            </w:pPr>
            <w:r w:rsidRPr="002E5D2E">
              <w:rPr>
                <w:rFonts w:hAnsi="標楷體"/>
                <w:color w:val="000000" w:themeColor="text1"/>
                <w:kern w:val="0"/>
                <w:sz w:val="24"/>
                <w:szCs w:val="24"/>
              </w:rPr>
              <w:t>6(2.6%)</w:t>
            </w:r>
          </w:p>
        </w:tc>
        <w:tc>
          <w:tcPr>
            <w:tcW w:w="1387" w:type="dxa"/>
            <w:shd w:val="clear" w:color="auto" w:fill="auto"/>
            <w:vAlign w:val="center"/>
          </w:tcPr>
          <w:p w:rsidR="002406B5" w:rsidRPr="002E5D2E" w:rsidRDefault="002406B5" w:rsidP="002406B5">
            <w:pPr>
              <w:widowControl/>
              <w:adjustRightInd w:val="0"/>
              <w:snapToGrid w:val="0"/>
              <w:spacing w:line="400" w:lineRule="atLeast"/>
              <w:rPr>
                <w:rFonts w:hAnsi="標楷體"/>
                <w:color w:val="000000" w:themeColor="text1"/>
                <w:kern w:val="0"/>
                <w:sz w:val="24"/>
                <w:szCs w:val="24"/>
              </w:rPr>
            </w:pPr>
            <w:r w:rsidRPr="002E5D2E">
              <w:rPr>
                <w:rFonts w:hAnsi="標楷體"/>
                <w:color w:val="000000" w:themeColor="text1"/>
                <w:kern w:val="0"/>
                <w:sz w:val="24"/>
                <w:szCs w:val="24"/>
              </w:rPr>
              <w:t>98(41.7%)</w:t>
            </w:r>
          </w:p>
        </w:tc>
        <w:tc>
          <w:tcPr>
            <w:tcW w:w="1517" w:type="dxa"/>
            <w:shd w:val="clear" w:color="auto" w:fill="auto"/>
            <w:vAlign w:val="center"/>
          </w:tcPr>
          <w:p w:rsidR="002406B5" w:rsidRPr="002E5D2E" w:rsidRDefault="002406B5" w:rsidP="002406B5">
            <w:pPr>
              <w:widowControl/>
              <w:adjustRightInd w:val="0"/>
              <w:snapToGrid w:val="0"/>
              <w:spacing w:line="400" w:lineRule="atLeast"/>
              <w:rPr>
                <w:rFonts w:hAnsi="標楷體"/>
                <w:color w:val="000000" w:themeColor="text1"/>
                <w:kern w:val="0"/>
                <w:sz w:val="24"/>
                <w:szCs w:val="24"/>
              </w:rPr>
            </w:pPr>
            <w:r w:rsidRPr="002E5D2E">
              <w:rPr>
                <w:rFonts w:hAnsi="標楷體"/>
                <w:color w:val="000000" w:themeColor="text1"/>
                <w:kern w:val="0"/>
                <w:sz w:val="24"/>
                <w:szCs w:val="24"/>
              </w:rPr>
              <w:t>107(45.5%)</w:t>
            </w:r>
          </w:p>
        </w:tc>
        <w:tc>
          <w:tcPr>
            <w:tcW w:w="1387" w:type="dxa"/>
            <w:shd w:val="clear" w:color="auto" w:fill="auto"/>
            <w:vAlign w:val="center"/>
          </w:tcPr>
          <w:p w:rsidR="002406B5" w:rsidRPr="002E5D2E" w:rsidRDefault="002406B5" w:rsidP="002406B5">
            <w:pPr>
              <w:widowControl/>
              <w:adjustRightInd w:val="0"/>
              <w:snapToGrid w:val="0"/>
              <w:spacing w:line="400" w:lineRule="atLeast"/>
              <w:rPr>
                <w:rFonts w:hAnsi="標楷體"/>
                <w:color w:val="000000" w:themeColor="text1"/>
                <w:kern w:val="0"/>
                <w:sz w:val="24"/>
                <w:szCs w:val="24"/>
              </w:rPr>
            </w:pPr>
            <w:r w:rsidRPr="002E5D2E">
              <w:rPr>
                <w:rFonts w:hAnsi="標楷體"/>
                <w:color w:val="000000" w:themeColor="text1"/>
                <w:kern w:val="0"/>
                <w:sz w:val="24"/>
                <w:szCs w:val="24"/>
              </w:rPr>
              <w:t>12(5.1%)</w:t>
            </w:r>
          </w:p>
        </w:tc>
        <w:tc>
          <w:tcPr>
            <w:tcW w:w="1257" w:type="dxa"/>
            <w:vAlign w:val="center"/>
          </w:tcPr>
          <w:p w:rsidR="002406B5" w:rsidRPr="002E5D2E" w:rsidRDefault="002406B5" w:rsidP="002406B5">
            <w:pPr>
              <w:widowControl/>
              <w:adjustRightInd w:val="0"/>
              <w:snapToGrid w:val="0"/>
              <w:spacing w:line="400" w:lineRule="atLeast"/>
              <w:rPr>
                <w:rFonts w:hAnsi="標楷體"/>
                <w:color w:val="000000" w:themeColor="text1"/>
                <w:kern w:val="0"/>
                <w:sz w:val="24"/>
                <w:szCs w:val="24"/>
              </w:rPr>
            </w:pPr>
            <w:r w:rsidRPr="002E5D2E">
              <w:rPr>
                <w:rFonts w:hAnsi="標楷體"/>
                <w:color w:val="000000" w:themeColor="text1"/>
                <w:kern w:val="0"/>
                <w:sz w:val="24"/>
                <w:szCs w:val="24"/>
              </w:rPr>
              <w:t>12(5.1%)</w:t>
            </w:r>
          </w:p>
        </w:tc>
        <w:tc>
          <w:tcPr>
            <w:tcW w:w="921" w:type="dxa"/>
            <w:vAlign w:val="center"/>
          </w:tcPr>
          <w:p w:rsidR="002406B5" w:rsidRPr="002E5D2E" w:rsidRDefault="002406B5" w:rsidP="002406B5">
            <w:pPr>
              <w:widowControl/>
              <w:adjustRightInd w:val="0"/>
              <w:snapToGrid w:val="0"/>
              <w:spacing w:line="400" w:lineRule="atLeast"/>
              <w:rPr>
                <w:rFonts w:hAnsi="標楷體"/>
                <w:color w:val="000000" w:themeColor="text1"/>
                <w:kern w:val="0"/>
                <w:sz w:val="24"/>
                <w:szCs w:val="24"/>
              </w:rPr>
            </w:pPr>
            <w:r w:rsidRPr="002E5D2E">
              <w:rPr>
                <w:rFonts w:hAnsi="標楷體"/>
                <w:color w:val="000000" w:themeColor="text1"/>
                <w:kern w:val="0"/>
                <w:sz w:val="24"/>
                <w:szCs w:val="24"/>
              </w:rPr>
              <w:t>235</w:t>
            </w:r>
          </w:p>
        </w:tc>
      </w:tr>
      <w:tr w:rsidR="002406B5" w:rsidRPr="002E5D2E" w:rsidTr="008D7A39">
        <w:trPr>
          <w:trHeight w:val="425"/>
        </w:trPr>
        <w:tc>
          <w:tcPr>
            <w:tcW w:w="945" w:type="dxa"/>
            <w:shd w:val="clear" w:color="auto" w:fill="auto"/>
            <w:vAlign w:val="center"/>
          </w:tcPr>
          <w:p w:rsidR="002406B5" w:rsidRPr="002E5D2E" w:rsidRDefault="002406B5" w:rsidP="00E50EC9">
            <w:pPr>
              <w:widowControl/>
              <w:adjustRightInd w:val="0"/>
              <w:snapToGrid w:val="0"/>
              <w:spacing w:line="400" w:lineRule="atLeast"/>
              <w:jc w:val="center"/>
              <w:rPr>
                <w:rFonts w:hAnsi="標楷體"/>
                <w:color w:val="000000" w:themeColor="text1"/>
                <w:kern w:val="0"/>
                <w:sz w:val="24"/>
                <w:szCs w:val="24"/>
              </w:rPr>
            </w:pPr>
            <w:r w:rsidRPr="002E5D2E">
              <w:rPr>
                <w:rFonts w:hAnsi="標楷體"/>
                <w:color w:val="000000" w:themeColor="text1"/>
                <w:kern w:val="0"/>
                <w:sz w:val="24"/>
                <w:szCs w:val="24"/>
              </w:rPr>
              <w:t>108</w:t>
            </w:r>
          </w:p>
        </w:tc>
        <w:tc>
          <w:tcPr>
            <w:tcW w:w="1127" w:type="dxa"/>
            <w:shd w:val="clear" w:color="auto" w:fill="auto"/>
            <w:vAlign w:val="center"/>
          </w:tcPr>
          <w:p w:rsidR="002406B5" w:rsidRPr="002E5D2E" w:rsidRDefault="002406B5" w:rsidP="002406B5">
            <w:pPr>
              <w:widowControl/>
              <w:adjustRightInd w:val="0"/>
              <w:snapToGrid w:val="0"/>
              <w:spacing w:line="400" w:lineRule="atLeast"/>
              <w:rPr>
                <w:rFonts w:hAnsi="標楷體"/>
                <w:color w:val="000000" w:themeColor="text1"/>
                <w:kern w:val="0"/>
                <w:sz w:val="24"/>
                <w:szCs w:val="24"/>
              </w:rPr>
            </w:pPr>
            <w:r w:rsidRPr="002E5D2E">
              <w:rPr>
                <w:rFonts w:hAnsi="標楷體" w:hint="eastAsia"/>
                <w:color w:val="000000" w:themeColor="text1"/>
                <w:kern w:val="0"/>
                <w:sz w:val="24"/>
                <w:szCs w:val="24"/>
              </w:rPr>
              <w:t>1(0.4%)</w:t>
            </w:r>
          </w:p>
        </w:tc>
        <w:tc>
          <w:tcPr>
            <w:tcW w:w="1387" w:type="dxa"/>
            <w:shd w:val="clear" w:color="auto" w:fill="auto"/>
            <w:vAlign w:val="center"/>
          </w:tcPr>
          <w:p w:rsidR="002406B5" w:rsidRPr="002E5D2E" w:rsidRDefault="002406B5" w:rsidP="002406B5">
            <w:pPr>
              <w:widowControl/>
              <w:adjustRightInd w:val="0"/>
              <w:snapToGrid w:val="0"/>
              <w:spacing w:line="400" w:lineRule="atLeast"/>
              <w:rPr>
                <w:rFonts w:hAnsi="標楷體"/>
                <w:color w:val="000000" w:themeColor="text1"/>
                <w:kern w:val="0"/>
                <w:sz w:val="24"/>
                <w:szCs w:val="24"/>
              </w:rPr>
            </w:pPr>
            <w:r w:rsidRPr="002E5D2E">
              <w:rPr>
                <w:rFonts w:hAnsi="標楷體" w:hint="eastAsia"/>
                <w:color w:val="000000" w:themeColor="text1"/>
                <w:kern w:val="0"/>
                <w:sz w:val="24"/>
                <w:szCs w:val="24"/>
              </w:rPr>
              <w:t>8</w:t>
            </w:r>
            <w:r w:rsidRPr="002E5D2E">
              <w:rPr>
                <w:rFonts w:hAnsi="標楷體"/>
                <w:color w:val="000000" w:themeColor="text1"/>
                <w:kern w:val="0"/>
                <w:sz w:val="24"/>
                <w:szCs w:val="24"/>
              </w:rPr>
              <w:t>0(34.3%)</w:t>
            </w:r>
          </w:p>
        </w:tc>
        <w:tc>
          <w:tcPr>
            <w:tcW w:w="1517" w:type="dxa"/>
            <w:shd w:val="clear" w:color="auto" w:fill="auto"/>
            <w:vAlign w:val="center"/>
          </w:tcPr>
          <w:p w:rsidR="002406B5" w:rsidRPr="002E5D2E" w:rsidRDefault="002406B5" w:rsidP="002406B5">
            <w:pPr>
              <w:widowControl/>
              <w:adjustRightInd w:val="0"/>
              <w:snapToGrid w:val="0"/>
              <w:spacing w:line="400" w:lineRule="atLeast"/>
              <w:rPr>
                <w:rFonts w:hAnsi="標楷體"/>
                <w:color w:val="000000" w:themeColor="text1"/>
                <w:kern w:val="0"/>
                <w:sz w:val="24"/>
                <w:szCs w:val="24"/>
              </w:rPr>
            </w:pPr>
            <w:r w:rsidRPr="002E5D2E">
              <w:rPr>
                <w:rFonts w:hAnsi="標楷體" w:hint="eastAsia"/>
                <w:color w:val="000000" w:themeColor="text1"/>
                <w:kern w:val="0"/>
                <w:sz w:val="24"/>
                <w:szCs w:val="24"/>
              </w:rPr>
              <w:t>1</w:t>
            </w:r>
            <w:r w:rsidRPr="002E5D2E">
              <w:rPr>
                <w:rFonts w:hAnsi="標楷體"/>
                <w:color w:val="000000" w:themeColor="text1"/>
                <w:kern w:val="0"/>
                <w:sz w:val="24"/>
                <w:szCs w:val="24"/>
              </w:rPr>
              <w:t>03(44.2%)</w:t>
            </w:r>
          </w:p>
        </w:tc>
        <w:tc>
          <w:tcPr>
            <w:tcW w:w="1387" w:type="dxa"/>
            <w:shd w:val="clear" w:color="auto" w:fill="auto"/>
            <w:vAlign w:val="center"/>
          </w:tcPr>
          <w:p w:rsidR="002406B5" w:rsidRPr="002E5D2E" w:rsidRDefault="002406B5" w:rsidP="002406B5">
            <w:pPr>
              <w:widowControl/>
              <w:adjustRightInd w:val="0"/>
              <w:snapToGrid w:val="0"/>
              <w:spacing w:line="400" w:lineRule="atLeast"/>
              <w:rPr>
                <w:rFonts w:hAnsi="標楷體"/>
                <w:color w:val="000000" w:themeColor="text1"/>
                <w:kern w:val="0"/>
                <w:sz w:val="24"/>
                <w:szCs w:val="24"/>
              </w:rPr>
            </w:pPr>
            <w:r w:rsidRPr="002E5D2E">
              <w:rPr>
                <w:rFonts w:hAnsi="標楷體" w:hint="eastAsia"/>
                <w:color w:val="000000" w:themeColor="text1"/>
                <w:kern w:val="0"/>
                <w:sz w:val="24"/>
                <w:szCs w:val="24"/>
              </w:rPr>
              <w:t>3</w:t>
            </w:r>
            <w:r w:rsidRPr="002E5D2E">
              <w:rPr>
                <w:rFonts w:hAnsi="標楷體"/>
                <w:color w:val="000000" w:themeColor="text1"/>
                <w:kern w:val="0"/>
                <w:sz w:val="24"/>
                <w:szCs w:val="24"/>
              </w:rPr>
              <w:t>0(12.8%)</w:t>
            </w:r>
          </w:p>
        </w:tc>
        <w:tc>
          <w:tcPr>
            <w:tcW w:w="1257" w:type="dxa"/>
            <w:vAlign w:val="center"/>
          </w:tcPr>
          <w:p w:rsidR="002406B5" w:rsidRPr="002E5D2E" w:rsidRDefault="002406B5" w:rsidP="002406B5">
            <w:pPr>
              <w:widowControl/>
              <w:adjustRightInd w:val="0"/>
              <w:snapToGrid w:val="0"/>
              <w:spacing w:line="400" w:lineRule="atLeast"/>
              <w:rPr>
                <w:rFonts w:hAnsi="標楷體"/>
                <w:color w:val="000000" w:themeColor="text1"/>
                <w:kern w:val="0"/>
                <w:sz w:val="24"/>
                <w:szCs w:val="24"/>
              </w:rPr>
            </w:pPr>
            <w:r w:rsidRPr="002E5D2E">
              <w:rPr>
                <w:rFonts w:hAnsi="標楷體" w:hint="eastAsia"/>
                <w:color w:val="000000" w:themeColor="text1"/>
                <w:kern w:val="0"/>
                <w:sz w:val="24"/>
                <w:szCs w:val="24"/>
              </w:rPr>
              <w:t>1</w:t>
            </w:r>
            <w:r w:rsidRPr="002E5D2E">
              <w:rPr>
                <w:rFonts w:hAnsi="標楷體"/>
                <w:color w:val="000000" w:themeColor="text1"/>
                <w:kern w:val="0"/>
                <w:sz w:val="24"/>
                <w:szCs w:val="24"/>
              </w:rPr>
              <w:t>9(8.2%)</w:t>
            </w:r>
          </w:p>
        </w:tc>
        <w:tc>
          <w:tcPr>
            <w:tcW w:w="921" w:type="dxa"/>
            <w:vAlign w:val="center"/>
          </w:tcPr>
          <w:p w:rsidR="002406B5" w:rsidRPr="002E5D2E" w:rsidRDefault="002406B5" w:rsidP="002406B5">
            <w:pPr>
              <w:widowControl/>
              <w:adjustRightInd w:val="0"/>
              <w:snapToGrid w:val="0"/>
              <w:spacing w:line="400" w:lineRule="atLeast"/>
              <w:rPr>
                <w:rFonts w:hAnsi="標楷體"/>
                <w:color w:val="000000" w:themeColor="text1"/>
                <w:kern w:val="0"/>
                <w:sz w:val="24"/>
                <w:szCs w:val="24"/>
              </w:rPr>
            </w:pPr>
            <w:r w:rsidRPr="002E5D2E">
              <w:rPr>
                <w:rFonts w:hAnsi="標楷體" w:hint="eastAsia"/>
                <w:color w:val="000000" w:themeColor="text1"/>
                <w:kern w:val="0"/>
                <w:sz w:val="24"/>
                <w:szCs w:val="24"/>
              </w:rPr>
              <w:t>2</w:t>
            </w:r>
            <w:r w:rsidRPr="002E5D2E">
              <w:rPr>
                <w:rFonts w:hAnsi="標楷體"/>
                <w:color w:val="000000" w:themeColor="text1"/>
                <w:kern w:val="0"/>
                <w:sz w:val="24"/>
                <w:szCs w:val="24"/>
              </w:rPr>
              <w:t>33</w:t>
            </w:r>
          </w:p>
        </w:tc>
      </w:tr>
    </w:tbl>
    <w:p w:rsidR="00285EE0" w:rsidRPr="00B7436F" w:rsidRDefault="008D7A39" w:rsidP="00285EE0">
      <w:pPr>
        <w:pStyle w:val="1"/>
        <w:numPr>
          <w:ilvl w:val="0"/>
          <w:numId w:val="0"/>
        </w:numPr>
        <w:spacing w:line="240" w:lineRule="exact"/>
        <w:ind w:left="2381" w:hanging="2381"/>
        <w:rPr>
          <w:rFonts w:hAnsi="標楷體" w:cs="新細明體"/>
          <w:color w:val="000000" w:themeColor="text1"/>
          <w:kern w:val="0"/>
          <w:sz w:val="22"/>
          <w:szCs w:val="22"/>
        </w:rPr>
      </w:pPr>
      <w:r w:rsidRPr="002E5D2E">
        <w:rPr>
          <w:rFonts w:hint="eastAsia"/>
          <w:color w:val="000000" w:themeColor="text1"/>
          <w:sz w:val="24"/>
          <w:szCs w:val="24"/>
        </w:rPr>
        <w:t xml:space="preserve">    </w:t>
      </w:r>
      <w:r w:rsidR="00285EE0">
        <w:rPr>
          <w:rFonts w:hint="eastAsia"/>
          <w:color w:val="000000" w:themeColor="text1"/>
          <w:sz w:val="24"/>
          <w:szCs w:val="24"/>
        </w:rPr>
        <w:t xml:space="preserve">  </w:t>
      </w:r>
      <w:r w:rsidR="00285EE0" w:rsidRPr="00B7436F">
        <w:rPr>
          <w:rFonts w:hint="eastAsia"/>
          <w:color w:val="000000" w:themeColor="text1"/>
          <w:sz w:val="22"/>
          <w:szCs w:val="22"/>
        </w:rPr>
        <w:t xml:space="preserve"> </w:t>
      </w:r>
      <w:r w:rsidR="00B7436F">
        <w:rPr>
          <w:rFonts w:hint="eastAsia"/>
          <w:color w:val="000000" w:themeColor="text1"/>
          <w:sz w:val="22"/>
          <w:szCs w:val="22"/>
        </w:rPr>
        <w:t xml:space="preserve"> </w:t>
      </w:r>
      <w:r w:rsidR="00285EE0" w:rsidRPr="00B7436F">
        <w:rPr>
          <w:rFonts w:hint="eastAsia"/>
          <w:color w:val="000000" w:themeColor="text1"/>
          <w:sz w:val="22"/>
          <w:szCs w:val="22"/>
        </w:rPr>
        <w:t>註：年度為</w:t>
      </w:r>
      <w:r w:rsidR="00285EE0" w:rsidRPr="00B7436F">
        <w:rPr>
          <w:rFonts w:hAnsi="標楷體" w:cs="新細明體" w:hint="eastAsia"/>
          <w:color w:val="000000" w:themeColor="text1"/>
          <w:kern w:val="0"/>
          <w:sz w:val="22"/>
          <w:szCs w:val="22"/>
        </w:rPr>
        <w:t>當年度12月底。</w:t>
      </w:r>
    </w:p>
    <w:p w:rsidR="002406B5" w:rsidRPr="00B7436F" w:rsidRDefault="00285EE0" w:rsidP="00B7436F">
      <w:pPr>
        <w:pStyle w:val="2"/>
        <w:numPr>
          <w:ilvl w:val="0"/>
          <w:numId w:val="0"/>
        </w:numPr>
        <w:spacing w:line="300" w:lineRule="exact"/>
        <w:ind w:left="340"/>
        <w:rPr>
          <w:rFonts w:hAnsi="標楷體"/>
          <w:color w:val="000000" w:themeColor="text1"/>
          <w:kern w:val="0"/>
          <w:sz w:val="22"/>
          <w:szCs w:val="22"/>
        </w:rPr>
      </w:pPr>
      <w:r w:rsidRPr="00B7436F">
        <w:rPr>
          <w:rFonts w:hint="eastAsia"/>
          <w:color w:val="000000" w:themeColor="text1"/>
          <w:sz w:val="22"/>
          <w:szCs w:val="22"/>
        </w:rPr>
        <w:t xml:space="preserve">    </w:t>
      </w:r>
      <w:r w:rsidR="00B7436F">
        <w:rPr>
          <w:rFonts w:hint="eastAsia"/>
          <w:color w:val="000000" w:themeColor="text1"/>
          <w:sz w:val="22"/>
          <w:szCs w:val="22"/>
        </w:rPr>
        <w:t xml:space="preserve">  </w:t>
      </w:r>
      <w:r w:rsidR="002406B5" w:rsidRPr="00B7436F">
        <w:rPr>
          <w:rFonts w:hint="eastAsia"/>
          <w:color w:val="000000" w:themeColor="text1"/>
          <w:sz w:val="22"/>
          <w:szCs w:val="22"/>
        </w:rPr>
        <w:t>資料來源：臺南市政府。</w:t>
      </w:r>
    </w:p>
    <w:p w:rsidR="002406B5" w:rsidRPr="002E5D2E" w:rsidRDefault="002406B5" w:rsidP="00D50FC4">
      <w:pPr>
        <w:pStyle w:val="3"/>
        <w:spacing w:beforeLines="50" w:before="228"/>
        <w:ind w:left="1360" w:hanging="680"/>
        <w:rPr>
          <w:rFonts w:asciiTheme="minorHAnsi" w:hAnsiTheme="minorHAnsi"/>
          <w:color w:val="000000" w:themeColor="text1"/>
        </w:rPr>
      </w:pPr>
      <w:r w:rsidRPr="002E5D2E">
        <w:rPr>
          <w:rFonts w:hint="eastAsia"/>
          <w:color w:val="000000" w:themeColor="text1"/>
        </w:rPr>
        <w:t>由上可見，地方政府因親屬安置困難度高、寄養家庭與機構能量不足，多以居家托育資源緩解安置資源不足之困境，由</w:t>
      </w:r>
      <w:r w:rsidR="00AE4F87" w:rsidRPr="002E5D2E">
        <w:rPr>
          <w:rFonts w:hint="eastAsia"/>
          <w:color w:val="000000" w:themeColor="text1"/>
        </w:rPr>
        <w:t>托育人員</w:t>
      </w:r>
      <w:r w:rsidRPr="002E5D2E">
        <w:rPr>
          <w:rFonts w:hint="eastAsia"/>
          <w:color w:val="000000" w:themeColor="text1"/>
        </w:rPr>
        <w:t>協助提供暫時性之照顧服務，</w:t>
      </w:r>
      <w:r w:rsidRPr="002E5D2E">
        <w:rPr>
          <w:rFonts w:ascii="Times New Roman" w:hAnsi="Times New Roman" w:hint="eastAsia"/>
          <w:color w:val="000000" w:themeColor="text1"/>
        </w:rPr>
        <w:t>以</w:t>
      </w:r>
      <w:r w:rsidRPr="002E5D2E">
        <w:rPr>
          <w:rFonts w:ascii="Times New Roman" w:hAnsi="Times New Roman"/>
          <w:color w:val="000000" w:themeColor="text1"/>
        </w:rPr>
        <w:t>利第一線</w:t>
      </w:r>
      <w:r w:rsidRPr="002E5D2E">
        <w:rPr>
          <w:rFonts w:ascii="Times New Roman" w:hAnsi="Times New Roman"/>
          <w:color w:val="000000" w:themeColor="text1"/>
          <w:spacing w:val="-4"/>
        </w:rPr>
        <w:t>社工</w:t>
      </w:r>
      <w:r w:rsidRPr="002E5D2E">
        <w:rPr>
          <w:rFonts w:ascii="Times New Roman" w:hAnsi="Times New Roman" w:hint="eastAsia"/>
          <w:color w:val="000000" w:themeColor="text1"/>
          <w:spacing w:val="-4"/>
        </w:rPr>
        <w:t>人員妥適</w:t>
      </w:r>
      <w:r w:rsidRPr="002E5D2E">
        <w:rPr>
          <w:rFonts w:ascii="Times New Roman" w:hAnsi="Times New Roman"/>
          <w:color w:val="000000" w:themeColor="text1"/>
          <w:spacing w:val="-4"/>
        </w:rPr>
        <w:t>安排後續處遇</w:t>
      </w:r>
      <w:r w:rsidRPr="002E5D2E">
        <w:rPr>
          <w:rFonts w:ascii="Times New Roman" w:hAnsi="Times New Roman" w:hint="eastAsia"/>
          <w:color w:val="000000" w:themeColor="text1"/>
          <w:spacing w:val="-4"/>
        </w:rPr>
        <w:t>，該權宜措施已行之多年，</w:t>
      </w:r>
      <w:r w:rsidRPr="002E5D2E">
        <w:rPr>
          <w:rFonts w:hint="eastAsia"/>
          <w:color w:val="000000" w:themeColor="text1"/>
        </w:rPr>
        <w:t>臺南市政府即以此方式辦理本</w:t>
      </w:r>
      <w:r w:rsidR="006E60F2" w:rsidRPr="002E5D2E">
        <w:rPr>
          <w:rFonts w:hint="eastAsia"/>
          <w:color w:val="000000" w:themeColor="text1"/>
        </w:rPr>
        <w:t>案之</w:t>
      </w:r>
      <w:r w:rsidRPr="002E5D2E">
        <w:rPr>
          <w:rFonts w:hint="eastAsia"/>
          <w:color w:val="000000" w:themeColor="text1"/>
        </w:rPr>
        <w:t>緊急安置</w:t>
      </w:r>
      <w:r w:rsidR="006E60F2" w:rsidRPr="002E5D2E">
        <w:rPr>
          <w:rFonts w:hint="eastAsia"/>
          <w:color w:val="000000" w:themeColor="text1"/>
        </w:rPr>
        <w:t>男童</w:t>
      </w:r>
      <w:r w:rsidRPr="002E5D2E">
        <w:rPr>
          <w:rFonts w:hint="eastAsia"/>
          <w:color w:val="000000" w:themeColor="text1"/>
        </w:rPr>
        <w:t>，因</w:t>
      </w:r>
      <w:r w:rsidR="006E60F2" w:rsidRPr="002E5D2E">
        <w:rPr>
          <w:rFonts w:hint="eastAsia"/>
          <w:color w:val="000000" w:themeColor="text1"/>
        </w:rPr>
        <w:t>男童</w:t>
      </w:r>
      <w:r w:rsidRPr="002E5D2E">
        <w:rPr>
          <w:rFonts w:hint="eastAsia"/>
          <w:color w:val="000000" w:themeColor="text1"/>
        </w:rPr>
        <w:t>親屬不願繼續</w:t>
      </w:r>
      <w:r w:rsidRPr="002E5D2E">
        <w:rPr>
          <w:rFonts w:hint="eastAsia"/>
          <w:color w:val="000000" w:themeColor="text1"/>
        </w:rPr>
        <w:lastRenderedPageBreak/>
        <w:t>照顧，</w:t>
      </w:r>
      <w:r w:rsidRPr="002E5D2E">
        <w:rPr>
          <w:rFonts w:hint="eastAsia"/>
          <w:color w:val="000000" w:themeColor="text1"/>
          <w:szCs w:val="32"/>
        </w:rPr>
        <w:t>且該府</w:t>
      </w:r>
      <w:r w:rsidRPr="002E5D2E">
        <w:rPr>
          <w:rFonts w:hAnsi="標楷體" w:hint="eastAsia"/>
          <w:color w:val="000000" w:themeColor="text1"/>
          <w:szCs w:val="32"/>
        </w:rPr>
        <w:t>因無法即時媒合寄養家庭及安置機構，加上個案甫滿10個月，</w:t>
      </w:r>
      <w:r w:rsidRPr="002E5D2E">
        <w:rPr>
          <w:rFonts w:hint="eastAsia"/>
          <w:color w:val="000000" w:themeColor="text1"/>
          <w:szCs w:val="32"/>
        </w:rPr>
        <w:t>故</w:t>
      </w:r>
      <w:r w:rsidRPr="002E5D2E">
        <w:rPr>
          <w:rFonts w:hAnsi="標楷體" w:hint="eastAsia"/>
          <w:color w:val="000000" w:themeColor="text1"/>
          <w:szCs w:val="32"/>
        </w:rPr>
        <w:t>於</w:t>
      </w:r>
      <w:r w:rsidRPr="002E5D2E">
        <w:rPr>
          <w:rFonts w:hAnsi="標楷體"/>
          <w:color w:val="000000" w:themeColor="text1"/>
          <w:szCs w:val="32"/>
        </w:rPr>
        <w:t>等待</w:t>
      </w:r>
      <w:r w:rsidRPr="002E5D2E">
        <w:rPr>
          <w:rFonts w:hAnsi="標楷體" w:hint="eastAsia"/>
          <w:color w:val="000000" w:themeColor="text1"/>
          <w:szCs w:val="32"/>
        </w:rPr>
        <w:t>寄</w:t>
      </w:r>
      <w:r w:rsidRPr="002E5D2E">
        <w:rPr>
          <w:rFonts w:hAnsi="標楷體"/>
          <w:color w:val="000000" w:themeColor="text1"/>
          <w:szCs w:val="32"/>
        </w:rPr>
        <w:t>養家庭安置期間，</w:t>
      </w:r>
      <w:r w:rsidRPr="002E5D2E">
        <w:rPr>
          <w:rFonts w:hAnsi="標楷體" w:hint="eastAsia"/>
          <w:color w:val="000000" w:themeColor="text1"/>
          <w:szCs w:val="32"/>
        </w:rPr>
        <w:t>仍</w:t>
      </w:r>
      <w:r w:rsidRPr="002E5D2E">
        <w:rPr>
          <w:rFonts w:hAnsi="標楷體"/>
          <w:color w:val="000000" w:themeColor="text1"/>
          <w:szCs w:val="32"/>
        </w:rPr>
        <w:t>先</w:t>
      </w:r>
      <w:r w:rsidRPr="002E5D2E">
        <w:rPr>
          <w:rFonts w:hAnsi="標楷體" w:hint="eastAsia"/>
          <w:color w:val="000000" w:themeColor="text1"/>
          <w:szCs w:val="32"/>
        </w:rPr>
        <w:t>安置</w:t>
      </w:r>
      <w:r w:rsidRPr="002E5D2E">
        <w:rPr>
          <w:rFonts w:hAnsi="標楷體"/>
          <w:color w:val="000000" w:themeColor="text1"/>
          <w:szCs w:val="32"/>
        </w:rPr>
        <w:t>在</w:t>
      </w:r>
      <w:r w:rsidRPr="002E5D2E">
        <w:rPr>
          <w:rFonts w:hAnsi="標楷體" w:hint="eastAsia"/>
          <w:color w:val="000000" w:themeColor="text1"/>
          <w:szCs w:val="32"/>
        </w:rPr>
        <w:t>社區保母資源，以等待寄養家庭，</w:t>
      </w:r>
      <w:r w:rsidRPr="002E5D2E">
        <w:rPr>
          <w:rFonts w:ascii="Times New Roman" w:hAnsi="Times New Roman" w:hint="eastAsia"/>
          <w:color w:val="000000" w:themeColor="text1"/>
          <w:spacing w:val="-4"/>
        </w:rPr>
        <w:t>然</w:t>
      </w:r>
      <w:r w:rsidR="00806A9D" w:rsidRPr="002E5D2E">
        <w:rPr>
          <w:rFonts w:ascii="Times New Roman" w:hAnsi="Times New Roman" w:hint="eastAsia"/>
          <w:color w:val="000000" w:themeColor="text1"/>
          <w:spacing w:val="-4"/>
        </w:rPr>
        <w:t>常</w:t>
      </w:r>
      <w:r w:rsidRPr="002E5D2E">
        <w:rPr>
          <w:rFonts w:ascii="Times New Roman" w:hAnsi="Times New Roman" w:hint="eastAsia"/>
          <w:color w:val="000000" w:themeColor="text1"/>
          <w:spacing w:val="-4"/>
        </w:rPr>
        <w:t>因後端</w:t>
      </w:r>
      <w:r w:rsidRPr="002E5D2E">
        <w:rPr>
          <w:rFonts w:ascii="Times New Roman" w:hAnsi="Times New Roman"/>
          <w:color w:val="000000" w:themeColor="text1"/>
          <w:spacing w:val="-4"/>
        </w:rPr>
        <w:t>繼續安置資源</w:t>
      </w:r>
      <w:r w:rsidRPr="002E5D2E">
        <w:rPr>
          <w:rFonts w:ascii="Times New Roman" w:hAnsi="Times New Roman" w:hint="eastAsia"/>
          <w:color w:val="000000" w:themeColor="text1"/>
          <w:spacing w:val="-4"/>
        </w:rPr>
        <w:t>不足，故常有由</w:t>
      </w:r>
      <w:r w:rsidR="00AE4F87" w:rsidRPr="002E5D2E">
        <w:rPr>
          <w:rFonts w:ascii="Times New Roman" w:hAnsi="Times New Roman" w:hint="eastAsia"/>
          <w:color w:val="000000" w:themeColor="text1"/>
          <w:spacing w:val="-4"/>
        </w:rPr>
        <w:t>托育人員</w:t>
      </w:r>
      <w:r w:rsidRPr="002E5D2E">
        <w:rPr>
          <w:rFonts w:ascii="Times New Roman" w:hAnsi="Times New Roman" w:hint="eastAsia"/>
          <w:color w:val="000000" w:themeColor="text1"/>
          <w:spacing w:val="-4"/>
        </w:rPr>
        <w:t>繼續照顧之情況</w:t>
      </w:r>
      <w:r w:rsidRPr="002E5D2E">
        <w:rPr>
          <w:rFonts w:hint="eastAsia"/>
          <w:color w:val="000000" w:themeColor="text1"/>
        </w:rPr>
        <w:t>。</w:t>
      </w:r>
    </w:p>
    <w:p w:rsidR="002406B5" w:rsidRPr="002E5D2E" w:rsidRDefault="002406B5" w:rsidP="008D7A39">
      <w:pPr>
        <w:pStyle w:val="3"/>
        <w:ind w:leftChars="200" w:left="1361"/>
        <w:rPr>
          <w:rFonts w:asciiTheme="minorHAnsi" w:hAnsiTheme="minorHAnsi"/>
          <w:color w:val="000000" w:themeColor="text1"/>
        </w:rPr>
      </w:pPr>
      <w:r w:rsidRPr="002E5D2E">
        <w:rPr>
          <w:rFonts w:ascii="Times New Roman" w:hAnsi="Times New Roman" w:hint="eastAsia"/>
          <w:color w:val="000000" w:themeColor="text1"/>
          <w:spacing w:val="-4"/>
        </w:rPr>
        <w:t>又，因受安置兒童狀況較為特殊，</w:t>
      </w:r>
      <w:r w:rsidRPr="002E5D2E">
        <w:rPr>
          <w:rFonts w:hint="eastAsia"/>
          <w:color w:val="000000" w:themeColor="text1"/>
        </w:rPr>
        <w:t>一般</w:t>
      </w:r>
      <w:r w:rsidR="00AE4F87" w:rsidRPr="002E5D2E">
        <w:rPr>
          <w:rFonts w:hint="eastAsia"/>
          <w:color w:val="000000" w:themeColor="text1"/>
        </w:rPr>
        <w:t>托育人員</w:t>
      </w:r>
      <w:r w:rsidRPr="002E5D2E">
        <w:rPr>
          <w:rFonts w:ascii="Times New Roman" w:hAnsi="Times New Roman" w:hint="eastAsia"/>
          <w:color w:val="000000" w:themeColor="text1"/>
          <w:spacing w:val="-4"/>
        </w:rPr>
        <w:t>面對</w:t>
      </w:r>
      <w:r w:rsidRPr="002E5D2E">
        <w:rPr>
          <w:rFonts w:ascii="Times New Roman" w:hAnsi="Times New Roman"/>
          <w:color w:val="000000" w:themeColor="text1"/>
          <w:spacing w:val="-4"/>
        </w:rPr>
        <w:t>兒少保護</w:t>
      </w:r>
      <w:r w:rsidRPr="002E5D2E">
        <w:rPr>
          <w:rFonts w:ascii="Times New Roman" w:hAnsi="Times New Roman" w:hint="eastAsia"/>
          <w:color w:val="000000" w:themeColor="text1"/>
          <w:spacing w:val="-4"/>
        </w:rPr>
        <w:t>安置</w:t>
      </w:r>
      <w:r w:rsidRPr="002E5D2E">
        <w:rPr>
          <w:rFonts w:ascii="Times New Roman" w:hAnsi="Times New Roman"/>
          <w:color w:val="000000" w:themeColor="text1"/>
          <w:spacing w:val="-4"/>
        </w:rPr>
        <w:t>個案</w:t>
      </w:r>
      <w:r w:rsidRPr="002E5D2E">
        <w:rPr>
          <w:rFonts w:ascii="Times New Roman" w:hAnsi="Times New Roman" w:hint="eastAsia"/>
          <w:color w:val="000000" w:themeColor="text1"/>
          <w:spacing w:val="-4"/>
        </w:rPr>
        <w:t>所應具備之</w:t>
      </w:r>
      <w:r w:rsidRPr="002E5D2E">
        <w:rPr>
          <w:rFonts w:ascii="Times New Roman" w:hAnsi="Times New Roman"/>
          <w:color w:val="000000" w:themeColor="text1"/>
          <w:spacing w:val="-4"/>
        </w:rPr>
        <w:t>特殊</w:t>
      </w:r>
      <w:r w:rsidRPr="002E5D2E">
        <w:rPr>
          <w:rFonts w:ascii="Times New Roman" w:hAnsi="Times New Roman" w:hint="eastAsia"/>
          <w:color w:val="000000" w:themeColor="text1"/>
          <w:spacing w:val="-4"/>
        </w:rPr>
        <w:t>性</w:t>
      </w:r>
      <w:r w:rsidRPr="002E5D2E">
        <w:rPr>
          <w:rFonts w:ascii="Times New Roman" w:hAnsi="Times New Roman"/>
          <w:color w:val="000000" w:themeColor="text1"/>
          <w:spacing w:val="-4"/>
        </w:rPr>
        <w:t>需求</w:t>
      </w:r>
      <w:r w:rsidRPr="002E5D2E">
        <w:rPr>
          <w:rFonts w:ascii="Times New Roman" w:hAnsi="Times New Roman" w:hint="eastAsia"/>
          <w:color w:val="000000" w:themeColor="text1"/>
          <w:spacing w:val="-4"/>
        </w:rPr>
        <w:t>議題等專業</w:t>
      </w:r>
      <w:r w:rsidRPr="002E5D2E">
        <w:rPr>
          <w:rFonts w:ascii="Times New Roman" w:hAnsi="Times New Roman"/>
          <w:color w:val="000000" w:themeColor="text1"/>
          <w:spacing w:val="-4"/>
        </w:rPr>
        <w:t>知能，</w:t>
      </w:r>
      <w:r w:rsidRPr="002E5D2E">
        <w:rPr>
          <w:rFonts w:ascii="Times New Roman" w:hAnsi="Times New Roman" w:hint="eastAsia"/>
          <w:color w:val="000000" w:themeColor="text1"/>
          <w:spacing w:val="-4"/>
        </w:rPr>
        <w:t>恐</w:t>
      </w:r>
      <w:r w:rsidRPr="002E5D2E">
        <w:rPr>
          <w:rFonts w:ascii="Times New Roman" w:hAnsi="Times New Roman"/>
          <w:color w:val="000000" w:themeColor="text1"/>
          <w:spacing w:val="-4"/>
        </w:rPr>
        <w:t>非足夠</w:t>
      </w:r>
      <w:r w:rsidRPr="002E5D2E">
        <w:rPr>
          <w:rFonts w:ascii="Times New Roman" w:hAnsi="Times New Roman" w:hint="eastAsia"/>
          <w:color w:val="000000" w:themeColor="text1"/>
          <w:spacing w:val="-4"/>
        </w:rPr>
        <w:t>，將影響兒童安置之穩定性，以本案</w:t>
      </w:r>
      <w:r w:rsidR="006E60F2" w:rsidRPr="002E5D2E">
        <w:rPr>
          <w:rFonts w:ascii="Times New Roman" w:hAnsi="Times New Roman" w:hint="eastAsia"/>
          <w:color w:val="000000" w:themeColor="text1"/>
          <w:spacing w:val="-4"/>
        </w:rPr>
        <w:t>男童於</w:t>
      </w:r>
      <w:r w:rsidRPr="002E5D2E">
        <w:rPr>
          <w:rFonts w:hint="eastAsia"/>
          <w:color w:val="000000" w:themeColor="text1"/>
        </w:rPr>
        <w:t>安置期間3個月內即</w:t>
      </w:r>
      <w:r w:rsidR="008D7A39" w:rsidRPr="002E5D2E">
        <w:rPr>
          <w:rFonts w:hint="eastAsia"/>
          <w:color w:val="000000" w:themeColor="text1"/>
        </w:rPr>
        <w:t>頻繁轉換安置，共</w:t>
      </w:r>
      <w:r w:rsidRPr="002E5D2E">
        <w:rPr>
          <w:rFonts w:hint="eastAsia"/>
          <w:color w:val="000000" w:themeColor="text1"/>
        </w:rPr>
        <w:t>轉換3任保母照顧</w:t>
      </w:r>
      <w:r w:rsidRPr="002E5D2E">
        <w:rPr>
          <w:rFonts w:ascii="Times New Roman" w:hAnsi="Times New Roman" w:hint="eastAsia"/>
          <w:color w:val="000000" w:themeColor="text1"/>
          <w:spacing w:val="-4"/>
        </w:rPr>
        <w:t>，終至因傷送醫</w:t>
      </w:r>
      <w:r w:rsidR="008D7A39" w:rsidRPr="002E5D2E">
        <w:rPr>
          <w:color w:val="000000" w:themeColor="text1"/>
        </w:rPr>
        <w:t>。</w:t>
      </w:r>
      <w:r w:rsidRPr="002E5D2E">
        <w:rPr>
          <w:rFonts w:ascii="Times New Roman" w:hAnsi="Times New Roman" w:hint="eastAsia"/>
          <w:color w:val="000000" w:themeColor="text1"/>
          <w:spacing w:val="-4"/>
        </w:rPr>
        <w:t>且本院詢據衛福部代表亦表示：「目前地方政府將保母</w:t>
      </w:r>
      <w:r w:rsidRPr="002E5D2E">
        <w:rPr>
          <w:rFonts w:ascii="Times New Roman" w:hAnsi="Times New Roman" w:hint="eastAsia"/>
          <w:color w:val="000000" w:themeColor="text1"/>
          <w:spacing w:val="-4"/>
        </w:rPr>
        <w:lastRenderedPageBreak/>
        <w:t>納入安置資源，</w:t>
      </w:r>
      <w:r w:rsidRPr="002E5D2E">
        <w:rPr>
          <w:rFonts w:hAnsi="標楷體" w:hint="eastAsia"/>
          <w:color w:val="000000" w:themeColor="text1"/>
          <w:szCs w:val="32"/>
        </w:rPr>
        <w:t>保護性個案孩子如有受虐的話他們的身心需求，以目前保母126小時訓練是沒有這部分的。」是以，衛福部</w:t>
      </w:r>
      <w:r w:rsidRPr="002E5D2E">
        <w:rPr>
          <w:rFonts w:ascii="Times New Roman" w:hAnsi="Times New Roman" w:hint="eastAsia"/>
          <w:color w:val="000000" w:themeColor="text1"/>
          <w:spacing w:val="-4"/>
        </w:rPr>
        <w:t>對於各地方政府以</w:t>
      </w:r>
      <w:r w:rsidR="00AE4F87" w:rsidRPr="002E5D2E">
        <w:rPr>
          <w:rFonts w:ascii="Times New Roman" w:hAnsi="Times New Roman" w:hint="eastAsia"/>
          <w:color w:val="000000" w:themeColor="text1"/>
          <w:spacing w:val="-4"/>
        </w:rPr>
        <w:t>托育人員</w:t>
      </w:r>
      <w:r w:rsidRPr="002E5D2E">
        <w:rPr>
          <w:rFonts w:ascii="Times New Roman" w:hAnsi="Times New Roman" w:hint="eastAsia"/>
          <w:color w:val="000000" w:themeColor="text1"/>
          <w:spacing w:val="-4"/>
        </w:rPr>
        <w:t>辦理安置業務，應督導</w:t>
      </w:r>
      <w:r w:rsidRPr="002E5D2E">
        <w:rPr>
          <w:rFonts w:ascii="Times New Roman" w:hAnsi="Times New Roman"/>
          <w:color w:val="000000" w:themeColor="text1"/>
          <w:spacing w:val="-4"/>
        </w:rPr>
        <w:t>加強</w:t>
      </w:r>
      <w:r w:rsidRPr="002E5D2E">
        <w:rPr>
          <w:rFonts w:ascii="Times New Roman" w:hAnsi="Times New Roman" w:hint="eastAsia"/>
          <w:color w:val="000000" w:themeColor="text1"/>
          <w:spacing w:val="-4"/>
        </w:rPr>
        <w:t>提供</w:t>
      </w:r>
      <w:r w:rsidRPr="002E5D2E">
        <w:rPr>
          <w:rFonts w:ascii="Times New Roman" w:hAnsi="Times New Roman"/>
          <w:color w:val="000000" w:themeColor="text1"/>
          <w:spacing w:val="-4"/>
        </w:rPr>
        <w:t>相關</w:t>
      </w:r>
      <w:r w:rsidRPr="002E5D2E">
        <w:rPr>
          <w:rFonts w:ascii="Times New Roman" w:hAnsi="Times New Roman" w:hint="eastAsia"/>
          <w:color w:val="000000" w:themeColor="text1"/>
          <w:spacing w:val="-4"/>
        </w:rPr>
        <w:t>專業</w:t>
      </w:r>
      <w:r w:rsidRPr="002E5D2E">
        <w:rPr>
          <w:rFonts w:ascii="Times New Roman" w:hAnsi="Times New Roman"/>
          <w:color w:val="000000" w:themeColor="text1"/>
          <w:spacing w:val="-4"/>
        </w:rPr>
        <w:t>訓練</w:t>
      </w:r>
      <w:r w:rsidRPr="002E5D2E">
        <w:rPr>
          <w:rFonts w:ascii="Times New Roman" w:hAnsi="Times New Roman" w:hint="eastAsia"/>
          <w:color w:val="000000" w:themeColor="text1"/>
          <w:spacing w:val="-4"/>
        </w:rPr>
        <w:t>，提升照顧穩定度，避免不當照顧行為再生。</w:t>
      </w:r>
    </w:p>
    <w:p w:rsidR="002406B5" w:rsidRPr="002E5D2E" w:rsidRDefault="002406B5" w:rsidP="006B112D">
      <w:pPr>
        <w:pStyle w:val="3"/>
        <w:ind w:left="1361"/>
        <w:rPr>
          <w:rFonts w:asciiTheme="minorHAnsi" w:hAnsiTheme="minorHAnsi"/>
          <w:color w:val="000000" w:themeColor="text1"/>
        </w:rPr>
      </w:pPr>
      <w:r w:rsidRPr="002E5D2E">
        <w:rPr>
          <w:rFonts w:ascii="Times New Roman" w:hAnsi="Times New Roman" w:hint="eastAsia"/>
          <w:color w:val="000000" w:themeColor="text1"/>
          <w:spacing w:val="-4"/>
        </w:rPr>
        <w:t>另，目前實務上地方政府以</w:t>
      </w:r>
      <w:r w:rsidR="00AE4F87" w:rsidRPr="002E5D2E">
        <w:rPr>
          <w:rFonts w:ascii="Times New Roman" w:hAnsi="Times New Roman" w:hint="eastAsia"/>
          <w:color w:val="000000" w:themeColor="text1"/>
          <w:spacing w:val="-4"/>
        </w:rPr>
        <w:t>托育人員</w:t>
      </w:r>
      <w:r w:rsidRPr="002E5D2E">
        <w:rPr>
          <w:rFonts w:ascii="Times New Roman" w:hAnsi="Times New Roman" w:hint="eastAsia"/>
          <w:color w:val="000000" w:themeColor="text1"/>
          <w:spacing w:val="-4"/>
        </w:rPr>
        <w:t>辦理安置業務，屬已運作多年之權宜措施，本院詢據衛福部表示</w:t>
      </w:r>
      <w:r w:rsidR="00AE4F87" w:rsidRPr="002E5D2E">
        <w:rPr>
          <w:rFonts w:ascii="Times New Roman" w:hAnsi="Times New Roman" w:hint="eastAsia"/>
          <w:color w:val="000000" w:themeColor="text1"/>
          <w:spacing w:val="-4"/>
        </w:rPr>
        <w:t>：托育人員</w:t>
      </w:r>
      <w:r w:rsidRPr="002E5D2E">
        <w:rPr>
          <w:rFonts w:ascii="Times New Roman" w:hAnsi="Times New Roman" w:hint="eastAsia"/>
          <w:color w:val="000000" w:themeColor="text1"/>
          <w:spacing w:val="-4"/>
        </w:rPr>
        <w:t>屬專業照顧非屬第三人安置</w:t>
      </w:r>
      <w:r w:rsidR="00AE4F87" w:rsidRPr="002E5D2E">
        <w:rPr>
          <w:rFonts w:ascii="Times New Roman" w:hAnsi="Times New Roman" w:hint="eastAsia"/>
          <w:color w:val="000000" w:themeColor="text1"/>
          <w:spacing w:val="-4"/>
        </w:rPr>
        <w:t>，</w:t>
      </w:r>
      <w:r w:rsidRPr="002E5D2E">
        <w:rPr>
          <w:rFonts w:ascii="Times New Roman" w:hAnsi="Times New Roman" w:hint="eastAsia"/>
          <w:color w:val="000000" w:themeColor="text1"/>
          <w:spacing w:val="-4"/>
        </w:rPr>
        <w:t>然</w:t>
      </w:r>
      <w:r w:rsidR="002728FF" w:rsidRPr="002E5D2E">
        <w:rPr>
          <w:rFonts w:ascii="Times New Roman" w:hAnsi="Times New Roman" w:hint="eastAsia"/>
          <w:color w:val="000000" w:themeColor="text1"/>
          <w:spacing w:val="-4"/>
        </w:rPr>
        <w:t>因</w:t>
      </w:r>
      <w:r w:rsidRPr="002E5D2E">
        <w:rPr>
          <w:rFonts w:ascii="Times New Roman" w:hAnsi="Times New Roman" w:hint="eastAsia"/>
          <w:color w:val="000000" w:themeColor="text1"/>
          <w:spacing w:val="-4"/>
        </w:rPr>
        <w:t>此部分尚乏具體</w:t>
      </w:r>
      <w:r w:rsidRPr="002E5D2E">
        <w:rPr>
          <w:rFonts w:ascii="Times New Roman" w:hAnsi="Times New Roman"/>
          <w:color w:val="000000" w:themeColor="text1"/>
          <w:spacing w:val="-4"/>
        </w:rPr>
        <w:t>法令</w:t>
      </w:r>
      <w:r w:rsidRPr="002E5D2E">
        <w:rPr>
          <w:rFonts w:ascii="Times New Roman" w:hAnsi="Times New Roman" w:hint="eastAsia"/>
          <w:color w:val="000000" w:themeColor="text1"/>
          <w:spacing w:val="-4"/>
        </w:rPr>
        <w:t>規範，本院約詢臺南市政府</w:t>
      </w:r>
      <w:r w:rsidR="002728FF" w:rsidRPr="002E5D2E">
        <w:rPr>
          <w:rFonts w:ascii="Times New Roman" w:hAnsi="Times New Roman" w:hint="eastAsia"/>
          <w:color w:val="000000" w:themeColor="text1"/>
          <w:spacing w:val="-4"/>
        </w:rPr>
        <w:t>，該府</w:t>
      </w:r>
      <w:r w:rsidRPr="002E5D2E">
        <w:rPr>
          <w:rFonts w:ascii="Times New Roman" w:hAnsi="Times New Roman" w:hint="eastAsia"/>
          <w:color w:val="000000" w:themeColor="text1"/>
          <w:spacing w:val="-4"/>
        </w:rPr>
        <w:t>甚認為</w:t>
      </w:r>
      <w:r w:rsidR="002728FF" w:rsidRPr="002E5D2E">
        <w:rPr>
          <w:rFonts w:ascii="Times New Roman" w:hAnsi="Times New Roman" w:hint="eastAsia"/>
          <w:color w:val="000000" w:themeColor="text1"/>
          <w:spacing w:val="-4"/>
        </w:rPr>
        <w:t>由</w:t>
      </w:r>
      <w:r w:rsidR="00AE4F87" w:rsidRPr="002E5D2E">
        <w:rPr>
          <w:rFonts w:ascii="Times New Roman" w:hAnsi="Times New Roman" w:hint="eastAsia"/>
          <w:color w:val="000000" w:themeColor="text1"/>
          <w:spacing w:val="-4"/>
        </w:rPr>
        <w:t>托育人員</w:t>
      </w:r>
      <w:r w:rsidRPr="002E5D2E">
        <w:rPr>
          <w:rFonts w:ascii="Times New Roman" w:hAnsi="Times New Roman" w:hint="eastAsia"/>
          <w:color w:val="000000" w:themeColor="text1"/>
          <w:spacing w:val="-4"/>
        </w:rPr>
        <w:t>協助安置照顧，</w:t>
      </w:r>
      <w:r w:rsidRPr="002E5D2E">
        <w:rPr>
          <w:rFonts w:ascii="Times New Roman" w:hAnsi="Times New Roman" w:hint="eastAsia"/>
          <w:color w:val="000000" w:themeColor="text1"/>
          <w:spacing w:val="-4"/>
        </w:rPr>
        <w:lastRenderedPageBreak/>
        <w:t>屬第三人安置，故該府與保母係簽訂一般托育契約，非認定為寄養家庭之專業寄養，並於會後補充說明表示</w:t>
      </w:r>
      <w:r w:rsidR="008D7A39" w:rsidRPr="002E5D2E">
        <w:rPr>
          <w:rFonts w:ascii="Times New Roman" w:hAnsi="Times New Roman" w:hint="eastAsia"/>
          <w:color w:val="000000" w:themeColor="text1"/>
          <w:spacing w:val="-4"/>
        </w:rPr>
        <w:t>：</w:t>
      </w:r>
      <w:r w:rsidRPr="002E5D2E">
        <w:rPr>
          <w:rFonts w:ascii="Times New Roman" w:hAnsi="Times New Roman" w:hint="eastAsia"/>
          <w:color w:val="000000" w:themeColor="text1"/>
          <w:spacing w:val="-4"/>
        </w:rPr>
        <w:t>「社</w:t>
      </w:r>
      <w:r w:rsidRPr="002E5D2E">
        <w:rPr>
          <w:rFonts w:hAnsi="標楷體" w:hint="eastAsia"/>
          <w:color w:val="000000" w:themeColor="text1"/>
          <w:szCs w:val="32"/>
        </w:rPr>
        <w:t>區保母是『類寄養家庭』的型態，亦可提供家庭式照顧的第三人，考量實務現場有安置照顧資源需求，故在社區保母系統開發成安置資源的一種……建議中央應該將社區保母系統納入安置的一種型式，俾利補充地方政府安置資源之不足……。</w:t>
      </w:r>
      <w:r w:rsidRPr="002E5D2E">
        <w:rPr>
          <w:rStyle w:val="aff0"/>
          <w:rFonts w:hAnsi="標楷體"/>
          <w:color w:val="000000" w:themeColor="text1"/>
          <w:szCs w:val="32"/>
        </w:rPr>
        <w:footnoteReference w:id="6"/>
      </w:r>
      <w:r w:rsidRPr="002E5D2E">
        <w:rPr>
          <w:rFonts w:hAnsi="標楷體" w:hint="eastAsia"/>
          <w:color w:val="000000" w:themeColor="text1"/>
          <w:szCs w:val="32"/>
        </w:rPr>
        <w:t>」</w:t>
      </w:r>
      <w:r w:rsidR="002728FF" w:rsidRPr="002E5D2E">
        <w:rPr>
          <w:rFonts w:hAnsi="標楷體" w:hint="eastAsia"/>
          <w:color w:val="000000" w:themeColor="text1"/>
          <w:szCs w:val="32"/>
        </w:rPr>
        <w:t>等語。</w:t>
      </w:r>
      <w:r w:rsidRPr="002E5D2E">
        <w:rPr>
          <w:rFonts w:ascii="Times New Roman" w:hAnsi="Times New Roman" w:hint="eastAsia"/>
          <w:color w:val="000000" w:themeColor="text1"/>
          <w:spacing w:val="-4"/>
        </w:rPr>
        <w:t>職是，考量</w:t>
      </w:r>
      <w:r w:rsidRPr="002E5D2E">
        <w:rPr>
          <w:color w:val="000000" w:themeColor="text1"/>
        </w:rPr>
        <w:t>安置的適切性及兒童的最佳利益</w:t>
      </w:r>
      <w:r w:rsidRPr="002E5D2E">
        <w:rPr>
          <w:rFonts w:hint="eastAsia"/>
          <w:color w:val="000000" w:themeColor="text1"/>
        </w:rPr>
        <w:t>，</w:t>
      </w:r>
      <w:r w:rsidRPr="002E5D2E">
        <w:rPr>
          <w:rFonts w:ascii="Times New Roman" w:hAnsi="Times New Roman" w:hint="eastAsia"/>
          <w:color w:val="000000" w:themeColor="text1"/>
          <w:spacing w:val="-4"/>
        </w:rPr>
        <w:t>對於</w:t>
      </w:r>
      <w:r w:rsidRPr="002E5D2E">
        <w:rPr>
          <w:rFonts w:ascii="Times New Roman" w:hAnsi="Times New Roman" w:hint="eastAsia"/>
          <w:color w:val="000000" w:themeColor="text1"/>
          <w:spacing w:val="-4"/>
        </w:rPr>
        <w:lastRenderedPageBreak/>
        <w:t>由</w:t>
      </w:r>
      <w:r w:rsidR="00AE4F87" w:rsidRPr="002E5D2E">
        <w:rPr>
          <w:rFonts w:ascii="Times New Roman" w:hAnsi="Times New Roman" w:hint="eastAsia"/>
          <w:color w:val="000000" w:themeColor="text1"/>
          <w:spacing w:val="-4"/>
        </w:rPr>
        <w:t>托育人員</w:t>
      </w:r>
      <w:r w:rsidRPr="002E5D2E">
        <w:rPr>
          <w:rFonts w:ascii="Times New Roman" w:hAnsi="Times New Roman" w:hint="eastAsia"/>
          <w:color w:val="000000" w:themeColor="text1"/>
          <w:spacing w:val="-4"/>
        </w:rPr>
        <w:t>辦理安置照顧與寄養家庭專業寄養兩機制間如何銜接或整合，</w:t>
      </w:r>
      <w:r w:rsidRPr="002E5D2E">
        <w:rPr>
          <w:rFonts w:ascii="Times New Roman" w:hAnsi="Times New Roman"/>
          <w:color w:val="000000" w:themeColor="text1"/>
          <w:spacing w:val="-4"/>
        </w:rPr>
        <w:t>衛福部</w:t>
      </w:r>
      <w:r w:rsidRPr="002E5D2E">
        <w:rPr>
          <w:rFonts w:ascii="Times New Roman" w:hAnsi="Times New Roman" w:hint="eastAsia"/>
          <w:color w:val="000000" w:themeColor="text1"/>
          <w:spacing w:val="-4"/>
        </w:rPr>
        <w:t>實</w:t>
      </w:r>
      <w:r w:rsidR="00DE1529" w:rsidRPr="002E5D2E">
        <w:rPr>
          <w:rFonts w:ascii="Times New Roman" w:hAnsi="Times New Roman" w:hint="eastAsia"/>
          <w:color w:val="000000" w:themeColor="text1"/>
          <w:spacing w:val="-4"/>
        </w:rPr>
        <w:t>應研訂</w:t>
      </w:r>
      <w:r w:rsidRPr="002E5D2E">
        <w:rPr>
          <w:rFonts w:ascii="Times New Roman" w:hAnsi="Times New Roman" w:hint="eastAsia"/>
          <w:color w:val="000000" w:themeColor="text1"/>
          <w:spacing w:val="-4"/>
        </w:rPr>
        <w:t>定相關規範以資地方政府遵循，</w:t>
      </w:r>
      <w:r w:rsidRPr="002E5D2E">
        <w:rPr>
          <w:color w:val="000000" w:themeColor="text1"/>
        </w:rPr>
        <w:t>以確保在兒童</w:t>
      </w:r>
      <w:r w:rsidRPr="002E5D2E">
        <w:rPr>
          <w:rFonts w:hint="eastAsia"/>
          <w:color w:val="000000" w:themeColor="text1"/>
        </w:rPr>
        <w:t>安置</w:t>
      </w:r>
      <w:r w:rsidRPr="002E5D2E">
        <w:rPr>
          <w:color w:val="000000" w:themeColor="text1"/>
        </w:rPr>
        <w:t>服務</w:t>
      </w:r>
      <w:r w:rsidRPr="002E5D2E">
        <w:rPr>
          <w:rFonts w:hint="eastAsia"/>
          <w:color w:val="000000" w:themeColor="text1"/>
        </w:rPr>
        <w:t>提供穩定長久</w:t>
      </w:r>
      <w:r w:rsidRPr="002E5D2E">
        <w:rPr>
          <w:color w:val="000000" w:themeColor="text1"/>
        </w:rPr>
        <w:t>的規劃及</w:t>
      </w:r>
      <w:r w:rsidRPr="002E5D2E">
        <w:rPr>
          <w:rFonts w:ascii="Times New Roman" w:hAnsi="Times New Roman" w:hint="eastAsia"/>
          <w:color w:val="000000" w:themeColor="text1"/>
          <w:spacing w:val="-4"/>
        </w:rPr>
        <w:t>維護</w:t>
      </w:r>
      <w:r w:rsidR="00DE1529" w:rsidRPr="002E5D2E">
        <w:rPr>
          <w:rFonts w:ascii="Times New Roman" w:hAnsi="Times New Roman" w:hint="eastAsia"/>
          <w:color w:val="000000" w:themeColor="text1"/>
          <w:spacing w:val="-4"/>
        </w:rPr>
        <w:t>受</w:t>
      </w:r>
      <w:r w:rsidRPr="002E5D2E">
        <w:rPr>
          <w:rFonts w:ascii="Times New Roman" w:hAnsi="Times New Roman" w:hint="eastAsia"/>
          <w:color w:val="000000" w:themeColor="text1"/>
          <w:spacing w:val="-4"/>
        </w:rPr>
        <w:t>安置兒童</w:t>
      </w:r>
      <w:r w:rsidR="00DE1529" w:rsidRPr="002E5D2E">
        <w:rPr>
          <w:rFonts w:ascii="Times New Roman" w:hAnsi="Times New Roman" w:hint="eastAsia"/>
          <w:color w:val="000000" w:themeColor="text1"/>
          <w:spacing w:val="-4"/>
        </w:rPr>
        <w:t>之</w:t>
      </w:r>
      <w:r w:rsidRPr="002E5D2E">
        <w:rPr>
          <w:rFonts w:ascii="Times New Roman" w:hAnsi="Times New Roman" w:hint="eastAsia"/>
          <w:color w:val="000000" w:themeColor="text1"/>
          <w:spacing w:val="-4"/>
        </w:rPr>
        <w:t>權益。</w:t>
      </w:r>
    </w:p>
    <w:p w:rsidR="002406B5" w:rsidRPr="002E5D2E" w:rsidRDefault="002406B5" w:rsidP="00430F4D">
      <w:pPr>
        <w:pStyle w:val="2"/>
        <w:spacing w:beforeLines="50" w:before="228"/>
        <w:ind w:left="1020" w:hanging="680"/>
        <w:rPr>
          <w:b/>
          <w:color w:val="000000" w:themeColor="text1"/>
        </w:rPr>
      </w:pPr>
      <w:r w:rsidRPr="002E5D2E">
        <w:rPr>
          <w:rFonts w:hint="eastAsia"/>
          <w:b/>
          <w:color w:val="000000" w:themeColor="text1"/>
        </w:rPr>
        <w:t>臺南市政府辦理</w:t>
      </w:r>
      <w:r w:rsidR="00AE4F87" w:rsidRPr="002E5D2E">
        <w:rPr>
          <w:rFonts w:hint="eastAsia"/>
          <w:b/>
          <w:color w:val="000000" w:themeColor="text1"/>
        </w:rPr>
        <w:t>托育人員</w:t>
      </w:r>
      <w:r w:rsidRPr="002E5D2E">
        <w:rPr>
          <w:rFonts w:hint="eastAsia"/>
          <w:b/>
          <w:color w:val="000000" w:themeColor="text1"/>
        </w:rPr>
        <w:t>托育環境檢測，係針對申報收托地點，對於兒童實際活動空間部分，則未一併辦理檢測，倘無法確保兒童實際活動空間僅侷限於申報收托地點，則此環境檢測恐存漏洞，將導致受</w:t>
      </w:r>
      <w:r w:rsidR="008D7A39" w:rsidRPr="002E5D2E">
        <w:rPr>
          <w:rFonts w:hint="eastAsia"/>
          <w:b/>
          <w:color w:val="000000" w:themeColor="text1"/>
        </w:rPr>
        <w:t>托</w:t>
      </w:r>
      <w:r w:rsidRPr="002E5D2E">
        <w:rPr>
          <w:rFonts w:hint="eastAsia"/>
          <w:b/>
          <w:color w:val="000000" w:themeColor="text1"/>
        </w:rPr>
        <w:t>兒童安全保障不足，衛福部允應督導地方政府加強檢測並完備相關規範。</w:t>
      </w:r>
    </w:p>
    <w:p w:rsidR="002406B5" w:rsidRPr="002E5D2E" w:rsidRDefault="002406B5" w:rsidP="00886177">
      <w:pPr>
        <w:pStyle w:val="3"/>
        <w:ind w:left="1360" w:hanging="680"/>
        <w:rPr>
          <w:color w:val="000000" w:themeColor="text1"/>
        </w:rPr>
      </w:pPr>
      <w:r w:rsidRPr="002E5D2E">
        <w:rPr>
          <w:rFonts w:hAnsi="標楷體" w:hint="eastAsia"/>
          <w:color w:val="000000" w:themeColor="text1"/>
          <w:szCs w:val="32"/>
        </w:rPr>
        <w:lastRenderedPageBreak/>
        <w:t>按直轄市、縣(市)主管機關應於民眾申請居家托育服務登記</w:t>
      </w:r>
      <w:r w:rsidR="008D7A39" w:rsidRPr="002E5D2E">
        <w:rPr>
          <w:rFonts w:hAnsi="標楷體" w:hint="eastAsia"/>
          <w:color w:val="000000" w:themeColor="text1"/>
          <w:szCs w:val="32"/>
        </w:rPr>
        <w:t>2</w:t>
      </w:r>
      <w:r w:rsidRPr="002E5D2E">
        <w:rPr>
          <w:rFonts w:hAnsi="標楷體" w:hint="eastAsia"/>
          <w:color w:val="000000" w:themeColor="text1"/>
          <w:szCs w:val="32"/>
        </w:rPr>
        <w:t>個月內</w:t>
      </w:r>
      <w:r w:rsidR="008D7A39" w:rsidRPr="002E5D2E">
        <w:rPr>
          <w:rFonts w:hAnsi="標楷體" w:hint="eastAsia"/>
          <w:color w:val="000000" w:themeColor="text1"/>
          <w:szCs w:val="32"/>
        </w:rPr>
        <w:t>，</w:t>
      </w:r>
      <w:r w:rsidRPr="002E5D2E">
        <w:rPr>
          <w:rFonts w:hAnsi="標楷體" w:hint="eastAsia"/>
          <w:color w:val="000000" w:themeColor="text1"/>
          <w:szCs w:val="32"/>
        </w:rPr>
        <w:t>依據衛福部社會及家庭署公告之「托育環境安全檢核表」40項規定</w:t>
      </w:r>
      <w:r w:rsidR="006E60F2" w:rsidRPr="002E5D2E">
        <w:rPr>
          <w:rFonts w:hAnsi="標楷體" w:hint="eastAsia"/>
          <w:color w:val="000000" w:themeColor="text1"/>
          <w:szCs w:val="32"/>
        </w:rPr>
        <w:t>，</w:t>
      </w:r>
      <w:r w:rsidRPr="002E5D2E">
        <w:rPr>
          <w:rFonts w:hAnsi="標楷體" w:hint="eastAsia"/>
          <w:color w:val="000000" w:themeColor="text1"/>
          <w:szCs w:val="32"/>
        </w:rPr>
        <w:t>完成實地訪視審查。又依據「居家式托育服務提供者登記及管理辦法」第17條及第18條規定，</w:t>
      </w:r>
      <w:r w:rsidR="00AE4F87" w:rsidRPr="002E5D2E">
        <w:rPr>
          <w:rFonts w:hAnsi="標楷體" w:hint="eastAsia"/>
          <w:color w:val="000000" w:themeColor="text1"/>
          <w:szCs w:val="32"/>
        </w:rPr>
        <w:t>托育人員</w:t>
      </w:r>
      <w:r w:rsidRPr="002E5D2E">
        <w:rPr>
          <w:rFonts w:hAnsi="標楷體" w:hint="eastAsia"/>
          <w:color w:val="000000" w:themeColor="text1"/>
          <w:szCs w:val="32"/>
        </w:rPr>
        <w:t>應接受新收托訪視、初次訪視與例行訪視，訪視輔導員除</w:t>
      </w:r>
      <w:r w:rsidR="006E60F2" w:rsidRPr="002E5D2E">
        <w:rPr>
          <w:rFonts w:hAnsi="標楷體" w:hint="eastAsia"/>
          <w:color w:val="000000" w:themeColor="text1"/>
          <w:szCs w:val="32"/>
        </w:rPr>
        <w:t>瞭解</w:t>
      </w:r>
      <w:r w:rsidRPr="002E5D2E">
        <w:rPr>
          <w:rFonts w:hAnsi="標楷體" w:hint="eastAsia"/>
          <w:color w:val="000000" w:themeColor="text1"/>
          <w:szCs w:val="32"/>
        </w:rPr>
        <w:t>兒童受託狀況並</w:t>
      </w:r>
      <w:r w:rsidR="008D7A39" w:rsidRPr="002E5D2E">
        <w:rPr>
          <w:rFonts w:hAnsi="標楷體" w:hint="eastAsia"/>
          <w:color w:val="000000" w:themeColor="text1"/>
          <w:szCs w:val="32"/>
        </w:rPr>
        <w:t>應</w:t>
      </w:r>
      <w:r w:rsidRPr="002E5D2E">
        <w:rPr>
          <w:rFonts w:hAnsi="標楷體" w:hint="eastAsia"/>
          <w:color w:val="000000" w:themeColor="text1"/>
          <w:szCs w:val="32"/>
        </w:rPr>
        <w:t>檢核托育環境，如有不符檢核項目，即</w:t>
      </w:r>
      <w:r w:rsidR="008D7A39" w:rsidRPr="002E5D2E">
        <w:rPr>
          <w:rFonts w:hAnsi="標楷體" w:hint="eastAsia"/>
          <w:color w:val="000000" w:themeColor="text1"/>
          <w:szCs w:val="32"/>
        </w:rPr>
        <w:t>應</w:t>
      </w:r>
      <w:r w:rsidRPr="002E5D2E">
        <w:rPr>
          <w:rFonts w:hAnsi="標楷體" w:hint="eastAsia"/>
          <w:color w:val="000000" w:themeColor="text1"/>
          <w:szCs w:val="32"/>
        </w:rPr>
        <w:t>要求托育人員限期改善。</w:t>
      </w:r>
    </w:p>
    <w:p w:rsidR="002406B5" w:rsidRPr="002E5D2E" w:rsidRDefault="002406B5" w:rsidP="002406B5">
      <w:pPr>
        <w:pStyle w:val="3"/>
        <w:ind w:left="1361"/>
        <w:rPr>
          <w:rFonts w:hAnsi="標楷體"/>
          <w:color w:val="000000" w:themeColor="text1"/>
          <w:szCs w:val="32"/>
        </w:rPr>
      </w:pPr>
      <w:r w:rsidRPr="002E5D2E">
        <w:rPr>
          <w:rFonts w:hint="eastAsia"/>
          <w:color w:val="000000" w:themeColor="text1"/>
        </w:rPr>
        <w:t>經查臺南市政府</w:t>
      </w:r>
      <w:r w:rsidR="008D7A39" w:rsidRPr="002E5D2E">
        <w:rPr>
          <w:rFonts w:hint="eastAsia"/>
          <w:color w:val="000000" w:themeColor="text1"/>
        </w:rPr>
        <w:t>對於</w:t>
      </w:r>
      <w:r w:rsidRPr="002E5D2E">
        <w:rPr>
          <w:rFonts w:hint="eastAsia"/>
          <w:color w:val="000000" w:themeColor="text1"/>
        </w:rPr>
        <w:t>接受委託安置</w:t>
      </w:r>
      <w:r w:rsidR="00AE4F87" w:rsidRPr="002E5D2E">
        <w:rPr>
          <w:rFonts w:hint="eastAsia"/>
          <w:color w:val="000000" w:themeColor="text1"/>
        </w:rPr>
        <w:t>托育人員</w:t>
      </w:r>
      <w:r w:rsidR="008D7A39" w:rsidRPr="002E5D2E">
        <w:rPr>
          <w:rFonts w:hint="eastAsia"/>
          <w:color w:val="000000" w:themeColor="text1"/>
        </w:rPr>
        <w:t>之</w:t>
      </w:r>
      <w:r w:rsidRPr="002E5D2E">
        <w:rPr>
          <w:rFonts w:hint="eastAsia"/>
          <w:color w:val="000000" w:themeColor="text1"/>
        </w:rPr>
        <w:t>居家環境檢核</w:t>
      </w:r>
      <w:r w:rsidR="008D7A39" w:rsidRPr="002E5D2E">
        <w:rPr>
          <w:rFonts w:hint="eastAsia"/>
          <w:color w:val="000000" w:themeColor="text1"/>
        </w:rPr>
        <w:t>，</w:t>
      </w:r>
      <w:r w:rsidRPr="002E5D2E">
        <w:rPr>
          <w:rFonts w:hint="eastAsia"/>
          <w:color w:val="000000" w:themeColor="text1"/>
        </w:rPr>
        <w:t>係</w:t>
      </w:r>
      <w:r w:rsidRPr="002E5D2E">
        <w:rPr>
          <w:rFonts w:hAnsi="標楷體" w:hint="eastAsia"/>
          <w:color w:val="000000" w:themeColor="text1"/>
          <w:szCs w:val="32"/>
        </w:rPr>
        <w:t>委託臺南市第三區居家托育</w:t>
      </w:r>
      <w:r w:rsidRPr="002E5D2E">
        <w:rPr>
          <w:rFonts w:hint="eastAsia"/>
          <w:color w:val="000000" w:themeColor="text1"/>
        </w:rPr>
        <w:t>服務</w:t>
      </w:r>
      <w:r w:rsidRPr="002E5D2E">
        <w:rPr>
          <w:rFonts w:hAnsi="標楷體" w:hint="eastAsia"/>
          <w:color w:val="000000" w:themeColor="text1"/>
          <w:szCs w:val="32"/>
        </w:rPr>
        <w:t>中心</w:t>
      </w:r>
      <w:r w:rsidR="008D7A39" w:rsidRPr="002E5D2E">
        <w:rPr>
          <w:rFonts w:hAnsi="標楷體" w:hint="eastAsia"/>
          <w:color w:val="000000" w:themeColor="text1"/>
          <w:szCs w:val="32"/>
        </w:rPr>
        <w:t>辦理</w:t>
      </w:r>
      <w:r w:rsidRPr="002E5D2E">
        <w:rPr>
          <w:rFonts w:hAnsi="標楷體" w:hint="eastAsia"/>
          <w:color w:val="000000" w:themeColor="text1"/>
          <w:szCs w:val="32"/>
        </w:rPr>
        <w:t>，</w:t>
      </w:r>
      <w:r w:rsidR="008D7A39" w:rsidRPr="002E5D2E">
        <w:rPr>
          <w:rFonts w:hAnsi="標楷體" w:hint="eastAsia"/>
          <w:color w:val="000000" w:themeColor="text1"/>
          <w:szCs w:val="32"/>
        </w:rPr>
        <w:t>於</w:t>
      </w:r>
      <w:r w:rsidRPr="002E5D2E">
        <w:rPr>
          <w:rFonts w:hAnsi="標楷體"/>
          <w:color w:val="000000" w:themeColor="text1"/>
          <w:szCs w:val="32"/>
        </w:rPr>
        <w:t>進行</w:t>
      </w:r>
      <w:r w:rsidRPr="002E5D2E">
        <w:rPr>
          <w:rFonts w:hAnsi="標楷體"/>
          <w:color w:val="000000" w:themeColor="text1"/>
          <w:szCs w:val="32"/>
        </w:rPr>
        <w:lastRenderedPageBreak/>
        <w:t>新托育訪視時</w:t>
      </w:r>
      <w:r w:rsidRPr="002E5D2E">
        <w:rPr>
          <w:rFonts w:hAnsi="標楷體" w:hint="eastAsia"/>
          <w:color w:val="000000" w:themeColor="text1"/>
          <w:szCs w:val="32"/>
        </w:rPr>
        <w:t>，併同</w:t>
      </w:r>
      <w:r w:rsidRPr="002E5D2E">
        <w:rPr>
          <w:rFonts w:hAnsi="標楷體"/>
          <w:color w:val="000000" w:themeColor="text1"/>
          <w:szCs w:val="32"/>
        </w:rPr>
        <w:t>進行環境檢核</w:t>
      </w:r>
      <w:r w:rsidRPr="002E5D2E">
        <w:rPr>
          <w:rFonts w:hAnsi="標楷體" w:hint="eastAsia"/>
          <w:color w:val="000000" w:themeColor="text1"/>
          <w:szCs w:val="32"/>
        </w:rPr>
        <w:t>，</w:t>
      </w:r>
      <w:r w:rsidR="008D7A39" w:rsidRPr="002E5D2E">
        <w:rPr>
          <w:rFonts w:hAnsi="標楷體" w:hint="eastAsia"/>
          <w:color w:val="000000" w:themeColor="text1"/>
          <w:szCs w:val="32"/>
        </w:rPr>
        <w:t>本案</w:t>
      </w:r>
      <w:r w:rsidR="00430F4D" w:rsidRPr="002E5D2E">
        <w:rPr>
          <w:rFonts w:hAnsi="標楷體" w:hint="eastAsia"/>
          <w:color w:val="000000" w:themeColor="text1"/>
          <w:szCs w:val="32"/>
        </w:rPr>
        <w:t>該府</w:t>
      </w:r>
      <w:r w:rsidRPr="002E5D2E">
        <w:rPr>
          <w:rFonts w:hAnsi="標楷體" w:hint="eastAsia"/>
          <w:color w:val="000000" w:themeColor="text1"/>
          <w:szCs w:val="32"/>
        </w:rPr>
        <w:t>針對第一任保母居家環境</w:t>
      </w:r>
      <w:r w:rsidRPr="002E5D2E">
        <w:rPr>
          <w:rFonts w:hint="eastAsia"/>
          <w:color w:val="000000" w:themeColor="text1"/>
        </w:rPr>
        <w:t>進行檢核</w:t>
      </w:r>
      <w:r w:rsidR="00430F4D" w:rsidRPr="002E5D2E">
        <w:rPr>
          <w:rFonts w:hint="eastAsia"/>
          <w:color w:val="000000" w:themeColor="text1"/>
        </w:rPr>
        <w:t>，</w:t>
      </w:r>
      <w:r w:rsidR="006E60F2" w:rsidRPr="002E5D2E">
        <w:rPr>
          <w:rFonts w:hint="eastAsia"/>
          <w:color w:val="000000" w:themeColor="text1"/>
        </w:rPr>
        <w:t>歷經</w:t>
      </w:r>
      <w:r w:rsidR="006E60F2" w:rsidRPr="002E5D2E">
        <w:rPr>
          <w:color w:val="000000" w:themeColor="text1"/>
        </w:rPr>
        <w:t>4</w:t>
      </w:r>
      <w:r w:rsidR="006E60F2" w:rsidRPr="002E5D2E">
        <w:rPr>
          <w:rFonts w:hint="eastAsia"/>
          <w:color w:val="000000" w:themeColor="text1"/>
        </w:rPr>
        <w:t>次</w:t>
      </w:r>
      <w:r w:rsidR="00430F4D" w:rsidRPr="002E5D2E">
        <w:rPr>
          <w:rFonts w:hint="eastAsia"/>
          <w:color w:val="000000" w:themeColor="text1"/>
        </w:rPr>
        <w:t>檢核結果</w:t>
      </w:r>
      <w:r w:rsidRPr="002E5D2E">
        <w:rPr>
          <w:rFonts w:hint="eastAsia"/>
          <w:color w:val="000000" w:themeColor="text1"/>
        </w:rPr>
        <w:t>均為通過</w:t>
      </w:r>
      <w:r w:rsidRPr="002E5D2E">
        <w:rPr>
          <w:rFonts w:hAnsi="標楷體" w:hint="eastAsia"/>
          <w:color w:val="000000" w:themeColor="text1"/>
          <w:szCs w:val="32"/>
        </w:rPr>
        <w:t>（檢核日：</w:t>
      </w:r>
      <w:r w:rsidRPr="002E5D2E">
        <w:rPr>
          <w:rFonts w:hint="eastAsia"/>
          <w:color w:val="000000" w:themeColor="text1"/>
        </w:rPr>
        <w:t>107年5月22日、107年7月25日、9月27日及10月15日）</w:t>
      </w:r>
      <w:r w:rsidR="008D7A39" w:rsidRPr="002E5D2E">
        <w:rPr>
          <w:rFonts w:hint="eastAsia"/>
          <w:color w:val="000000" w:themeColor="text1"/>
        </w:rPr>
        <w:t>，</w:t>
      </w:r>
      <w:r w:rsidR="00430F4D" w:rsidRPr="002E5D2E">
        <w:rPr>
          <w:rFonts w:hint="eastAsia"/>
          <w:color w:val="000000" w:themeColor="text1"/>
        </w:rPr>
        <w:t>嗣因</w:t>
      </w:r>
      <w:r w:rsidRPr="002E5D2E">
        <w:rPr>
          <w:rFonts w:hint="eastAsia"/>
          <w:color w:val="000000" w:themeColor="text1"/>
        </w:rPr>
        <w:t>該名</w:t>
      </w:r>
      <w:r w:rsidRPr="002E5D2E">
        <w:rPr>
          <w:rFonts w:hAnsi="標楷體" w:hint="eastAsia"/>
          <w:color w:val="000000" w:themeColor="text1"/>
        </w:rPr>
        <w:t>保母涉他案</w:t>
      </w:r>
      <w:r w:rsidR="00430F4D" w:rsidRPr="002E5D2E">
        <w:rPr>
          <w:rFonts w:hAnsi="標楷體" w:hint="eastAsia"/>
          <w:color w:val="000000" w:themeColor="text1"/>
        </w:rPr>
        <w:t>托育</w:t>
      </w:r>
      <w:r w:rsidRPr="002E5D2E">
        <w:rPr>
          <w:rFonts w:hAnsi="標楷體" w:hint="eastAsia"/>
          <w:color w:val="000000" w:themeColor="text1"/>
        </w:rPr>
        <w:t>兒童受傷送醫，</w:t>
      </w:r>
      <w:r w:rsidRPr="002E5D2E">
        <w:rPr>
          <w:rFonts w:hAnsi="標楷體" w:hint="eastAsia"/>
          <w:color w:val="000000" w:themeColor="text1"/>
          <w:szCs w:val="32"/>
        </w:rPr>
        <w:t>該中心爰於</w:t>
      </w:r>
      <w:r w:rsidR="006E60F2" w:rsidRPr="002E5D2E">
        <w:rPr>
          <w:rFonts w:hAnsi="標楷體" w:hint="eastAsia"/>
          <w:color w:val="000000" w:themeColor="text1"/>
          <w:szCs w:val="32"/>
        </w:rPr>
        <w:t>107</w:t>
      </w:r>
      <w:r w:rsidRPr="002E5D2E">
        <w:rPr>
          <w:rFonts w:hAnsi="標楷體" w:hint="eastAsia"/>
          <w:color w:val="000000" w:themeColor="text1"/>
          <w:szCs w:val="32"/>
        </w:rPr>
        <w:t>年12月7日針對事發地點2樓進行環境檢核，</w:t>
      </w:r>
      <w:r w:rsidR="006E60F2" w:rsidRPr="002E5D2E">
        <w:rPr>
          <w:rFonts w:hAnsi="標楷體" w:hint="eastAsia"/>
          <w:color w:val="000000" w:themeColor="text1"/>
          <w:szCs w:val="32"/>
        </w:rPr>
        <w:t>檢核</w:t>
      </w:r>
      <w:r w:rsidRPr="002E5D2E">
        <w:rPr>
          <w:rFonts w:hAnsi="標楷體" w:hint="eastAsia"/>
          <w:color w:val="000000" w:themeColor="text1"/>
          <w:szCs w:val="32"/>
        </w:rPr>
        <w:t>發現有3項不符合規定</w:t>
      </w:r>
      <w:r w:rsidRPr="002E5D2E">
        <w:rPr>
          <w:rStyle w:val="aff0"/>
          <w:rFonts w:hAnsi="標楷體"/>
          <w:color w:val="000000" w:themeColor="text1"/>
          <w:szCs w:val="32"/>
        </w:rPr>
        <w:footnoteReference w:id="7"/>
      </w:r>
      <w:r w:rsidRPr="002E5D2E">
        <w:rPr>
          <w:rFonts w:hAnsi="標楷體" w:hint="eastAsia"/>
          <w:color w:val="000000" w:themeColor="text1"/>
          <w:szCs w:val="32"/>
        </w:rPr>
        <w:t>，並函請該保母限期改善。</w:t>
      </w:r>
    </w:p>
    <w:p w:rsidR="009A1BB6" w:rsidRPr="002E5D2E" w:rsidRDefault="002406B5" w:rsidP="002406B5">
      <w:pPr>
        <w:pStyle w:val="3"/>
        <w:ind w:left="1361"/>
        <w:rPr>
          <w:b/>
          <w:color w:val="000000" w:themeColor="text1"/>
        </w:rPr>
      </w:pPr>
      <w:r w:rsidRPr="002E5D2E">
        <w:rPr>
          <w:rFonts w:hint="eastAsia"/>
          <w:color w:val="000000" w:themeColor="text1"/>
        </w:rPr>
        <w:t>惟</w:t>
      </w:r>
      <w:r w:rsidR="008B52E3" w:rsidRPr="002E5D2E">
        <w:rPr>
          <w:rFonts w:hint="eastAsia"/>
          <w:color w:val="000000" w:themeColor="text1"/>
        </w:rPr>
        <w:t>前揭</w:t>
      </w:r>
      <w:r w:rsidR="009A1BB6" w:rsidRPr="002E5D2E">
        <w:rPr>
          <w:rFonts w:hint="eastAsia"/>
          <w:color w:val="000000" w:themeColor="text1"/>
        </w:rPr>
        <w:t>環境檢核</w:t>
      </w:r>
      <w:r w:rsidRPr="002E5D2E">
        <w:rPr>
          <w:rFonts w:hint="eastAsia"/>
          <w:color w:val="000000" w:themeColor="text1"/>
        </w:rPr>
        <w:t>未通過事項</w:t>
      </w:r>
      <w:r w:rsidR="009A1BB6" w:rsidRPr="002E5D2E">
        <w:rPr>
          <w:rFonts w:hint="eastAsia"/>
          <w:color w:val="000000" w:themeColor="text1"/>
        </w:rPr>
        <w:t>，</w:t>
      </w:r>
      <w:r w:rsidR="008302EB" w:rsidRPr="002E5D2E">
        <w:rPr>
          <w:rFonts w:hint="eastAsia"/>
          <w:color w:val="000000" w:themeColor="text1"/>
        </w:rPr>
        <w:t>包含</w:t>
      </w:r>
      <w:r w:rsidR="00FF5ABF" w:rsidRPr="002E5D2E">
        <w:rPr>
          <w:rFonts w:hint="eastAsia"/>
          <w:color w:val="000000" w:themeColor="text1"/>
        </w:rPr>
        <w:t>「收托兒活動範圍內地</w:t>
      </w:r>
      <w:r w:rsidR="00FF5ABF" w:rsidRPr="002E5D2E">
        <w:rPr>
          <w:rFonts w:hint="eastAsia"/>
          <w:color w:val="000000" w:themeColor="text1"/>
        </w:rPr>
        <w:lastRenderedPageBreak/>
        <w:t>板平坦，並鋪設防滑防撞軟墊」、「滅火器置於成人易取得，收托兒無法碰觸的地方」、「收托兒睡床有穩固的防跌落措施，邊緣及圍欄做圓角處理，若有柵欄間隙小於6公分。」均</w:t>
      </w:r>
      <w:r w:rsidR="006E60F2" w:rsidRPr="002E5D2E">
        <w:rPr>
          <w:rFonts w:hint="eastAsia"/>
          <w:color w:val="000000" w:themeColor="text1"/>
        </w:rPr>
        <w:t>已</w:t>
      </w:r>
      <w:r w:rsidR="00FF5ABF" w:rsidRPr="002E5D2E">
        <w:rPr>
          <w:rFonts w:hint="eastAsia"/>
          <w:color w:val="000000" w:themeColor="text1"/>
        </w:rPr>
        <w:t>於</w:t>
      </w:r>
      <w:r w:rsidR="006E60F2" w:rsidRPr="002E5D2E">
        <w:rPr>
          <w:rFonts w:hint="eastAsia"/>
          <w:color w:val="000000" w:themeColor="text1"/>
        </w:rPr>
        <w:t>前</w:t>
      </w:r>
      <w:r w:rsidRPr="002E5D2E">
        <w:rPr>
          <w:rFonts w:hint="eastAsia"/>
          <w:color w:val="000000" w:themeColor="text1"/>
        </w:rPr>
        <w:t>4次</w:t>
      </w:r>
      <w:r w:rsidR="008B52E3" w:rsidRPr="002E5D2E">
        <w:rPr>
          <w:rFonts w:hint="eastAsia"/>
          <w:color w:val="000000" w:themeColor="text1"/>
        </w:rPr>
        <w:t>之</w:t>
      </w:r>
      <w:r w:rsidRPr="002E5D2E">
        <w:rPr>
          <w:rFonts w:hint="eastAsia"/>
          <w:color w:val="000000" w:themeColor="text1"/>
        </w:rPr>
        <w:t>環境檢核時通過，對於檢核</w:t>
      </w:r>
      <w:r w:rsidR="00AB025A" w:rsidRPr="002E5D2E">
        <w:rPr>
          <w:rFonts w:hint="eastAsia"/>
          <w:color w:val="000000" w:themeColor="text1"/>
        </w:rPr>
        <w:t>結果前後不一，</w:t>
      </w:r>
      <w:r w:rsidRPr="002E5D2E">
        <w:rPr>
          <w:rFonts w:hint="eastAsia"/>
          <w:color w:val="000000" w:themeColor="text1"/>
        </w:rPr>
        <w:t>是否未盡確實，據臺南市政府查復說明表示，因107年11月23日發生女童受傷送醫事件，該案發生地為保母家2樓房間的嬰兒床，非為本案男童之收托地(1樓)。又據該府表示：</w:t>
      </w:r>
      <w:r w:rsidRPr="002E5D2E">
        <w:rPr>
          <w:rFonts w:hAnsi="標楷體" w:hint="eastAsia"/>
          <w:color w:val="000000" w:themeColor="text1"/>
          <w:szCs w:val="32"/>
        </w:rPr>
        <w:t>檢核地點以申報主要收托地為主，</w:t>
      </w:r>
      <w:r w:rsidRPr="002E5D2E">
        <w:rPr>
          <w:rFonts w:hAnsi="標楷體"/>
          <w:color w:val="000000" w:themeColor="text1"/>
          <w:szCs w:val="32"/>
        </w:rPr>
        <w:t>其餘樓層僅</w:t>
      </w:r>
      <w:r w:rsidRPr="002E5D2E">
        <w:rPr>
          <w:rFonts w:hAnsi="標楷體" w:hint="eastAsia"/>
          <w:color w:val="000000" w:themeColor="text1"/>
          <w:szCs w:val="32"/>
        </w:rPr>
        <w:t>依規定</w:t>
      </w:r>
      <w:r w:rsidRPr="002E5D2E">
        <w:rPr>
          <w:rFonts w:hAnsi="標楷體"/>
          <w:color w:val="000000" w:themeColor="text1"/>
          <w:szCs w:val="32"/>
        </w:rPr>
        <w:t>檢核住宅用火災警報器裝置。</w:t>
      </w:r>
    </w:p>
    <w:p w:rsidR="002406B5" w:rsidRPr="002E5D2E" w:rsidRDefault="002406B5" w:rsidP="002406B5">
      <w:pPr>
        <w:pStyle w:val="3"/>
        <w:ind w:left="1361"/>
        <w:rPr>
          <w:b/>
          <w:color w:val="000000" w:themeColor="text1"/>
        </w:rPr>
      </w:pPr>
      <w:r w:rsidRPr="002E5D2E">
        <w:rPr>
          <w:rFonts w:hAnsi="標楷體" w:hint="eastAsia"/>
          <w:color w:val="000000" w:themeColor="text1"/>
          <w:szCs w:val="32"/>
        </w:rPr>
        <w:lastRenderedPageBreak/>
        <w:t>依現行作法，</w:t>
      </w:r>
      <w:r w:rsidRPr="002E5D2E">
        <w:rPr>
          <w:rFonts w:hint="eastAsia"/>
          <w:color w:val="000000" w:themeColor="text1"/>
        </w:rPr>
        <w:t>該府辦理居家托育環境檢測，係針對申報收托地點，然兒童實際活動地點恐難僅局限於申報收托地，</w:t>
      </w:r>
      <w:r w:rsidR="009A1BB6" w:rsidRPr="002E5D2E">
        <w:rPr>
          <w:rFonts w:hint="eastAsia"/>
          <w:color w:val="000000" w:themeColor="text1"/>
        </w:rPr>
        <w:t>倘</w:t>
      </w:r>
      <w:r w:rsidRPr="002E5D2E">
        <w:rPr>
          <w:rFonts w:hint="eastAsia"/>
          <w:color w:val="000000" w:themeColor="text1"/>
        </w:rPr>
        <w:t>無法確保兒童僅於申報收托地活動，現行</w:t>
      </w:r>
      <w:r w:rsidR="009A1BB6" w:rsidRPr="002E5D2E">
        <w:rPr>
          <w:rFonts w:hint="eastAsia"/>
          <w:color w:val="000000" w:themeColor="text1"/>
        </w:rPr>
        <w:t>環境檢測</w:t>
      </w:r>
      <w:r w:rsidRPr="002E5D2E">
        <w:rPr>
          <w:rFonts w:hint="eastAsia"/>
          <w:color w:val="000000" w:themeColor="text1"/>
        </w:rPr>
        <w:t>僅針對申報收托地，對於兒童實際活動空間部分，則未能一併辦理檢測之作法，恐存在漏洞</w:t>
      </w:r>
      <w:r w:rsidR="009A1BB6" w:rsidRPr="002E5D2E">
        <w:rPr>
          <w:rFonts w:hint="eastAsia"/>
          <w:color w:val="000000" w:themeColor="text1"/>
        </w:rPr>
        <w:t>。</w:t>
      </w:r>
      <w:r w:rsidRPr="002E5D2E">
        <w:rPr>
          <w:rFonts w:hint="eastAsia"/>
          <w:color w:val="000000" w:themeColor="text1"/>
        </w:rPr>
        <w:t>以本個案第一任保母為例，</w:t>
      </w:r>
      <w:r w:rsidR="008B52E3" w:rsidRPr="002E5D2E">
        <w:rPr>
          <w:rFonts w:hint="eastAsia"/>
          <w:color w:val="000000" w:themeColor="text1"/>
        </w:rPr>
        <w:t>因另</w:t>
      </w:r>
      <w:r w:rsidRPr="002E5D2E">
        <w:rPr>
          <w:rFonts w:hint="eastAsia"/>
          <w:color w:val="000000" w:themeColor="text1"/>
        </w:rPr>
        <w:t>案發生兒童受傷事件</w:t>
      </w:r>
      <w:r w:rsidR="009A1BB6" w:rsidRPr="002E5D2E">
        <w:rPr>
          <w:rFonts w:hint="eastAsia"/>
          <w:color w:val="000000" w:themeColor="text1"/>
        </w:rPr>
        <w:t>，</w:t>
      </w:r>
      <w:r w:rsidRPr="002E5D2E">
        <w:rPr>
          <w:rFonts w:hint="eastAsia"/>
          <w:color w:val="000000" w:themeColor="text1"/>
        </w:rPr>
        <w:t>該府針對該案收托地點檢測始發現不符規定之處，倘</w:t>
      </w:r>
      <w:r w:rsidR="008B52E3" w:rsidRPr="002E5D2E">
        <w:rPr>
          <w:rFonts w:hint="eastAsia"/>
          <w:color w:val="000000" w:themeColor="text1"/>
        </w:rPr>
        <w:t>該保母同時期尚有收托其他</w:t>
      </w:r>
      <w:r w:rsidRPr="002E5D2E">
        <w:rPr>
          <w:rFonts w:hint="eastAsia"/>
          <w:color w:val="000000" w:themeColor="text1"/>
        </w:rPr>
        <w:t>兒童</w:t>
      </w:r>
      <w:r w:rsidR="008B52E3" w:rsidRPr="002E5D2E">
        <w:rPr>
          <w:rFonts w:hint="eastAsia"/>
          <w:color w:val="000000" w:themeColor="text1"/>
        </w:rPr>
        <w:t>，且該兒童</w:t>
      </w:r>
      <w:r w:rsidRPr="002E5D2E">
        <w:rPr>
          <w:rFonts w:hint="eastAsia"/>
          <w:color w:val="000000" w:themeColor="text1"/>
        </w:rPr>
        <w:t>實際亦於該空間活動，則恐將發生危險，是以</w:t>
      </w:r>
      <w:r w:rsidR="009A1BB6" w:rsidRPr="002E5D2E">
        <w:rPr>
          <w:rFonts w:hint="eastAsia"/>
          <w:color w:val="000000" w:themeColor="text1"/>
        </w:rPr>
        <w:t>，</w:t>
      </w:r>
      <w:r w:rsidRPr="002E5D2E">
        <w:rPr>
          <w:rFonts w:hint="eastAsia"/>
          <w:color w:val="000000" w:themeColor="text1"/>
        </w:rPr>
        <w:t>該檢測顯存漏洞，將導致兒童安全保障不足，衛福部對於目前環境檢測規</w:t>
      </w:r>
      <w:r w:rsidRPr="002E5D2E">
        <w:rPr>
          <w:rFonts w:hint="eastAsia"/>
          <w:color w:val="000000" w:themeColor="text1"/>
        </w:rPr>
        <w:lastRenderedPageBreak/>
        <w:t>定實需加強檢視並完備相關規範。</w:t>
      </w:r>
    </w:p>
    <w:p w:rsidR="002406B5" w:rsidRPr="002E5D2E" w:rsidRDefault="002406B5" w:rsidP="00430F4D">
      <w:pPr>
        <w:pStyle w:val="2"/>
        <w:spacing w:beforeLines="50" w:before="228"/>
        <w:ind w:left="1020" w:hanging="680"/>
        <w:rPr>
          <w:b/>
          <w:color w:val="000000" w:themeColor="text1"/>
        </w:rPr>
      </w:pPr>
      <w:r w:rsidRPr="002E5D2E">
        <w:rPr>
          <w:rFonts w:hint="eastAsia"/>
          <w:b/>
          <w:color w:val="000000" w:themeColor="text1"/>
        </w:rPr>
        <w:t>臺南市政府委託</w:t>
      </w:r>
      <w:r w:rsidR="00AE4F87" w:rsidRPr="002E5D2E">
        <w:rPr>
          <w:rFonts w:hint="eastAsia"/>
          <w:b/>
          <w:color w:val="000000" w:themeColor="text1"/>
        </w:rPr>
        <w:t>托育人員</w:t>
      </w:r>
      <w:r w:rsidRPr="002E5D2E">
        <w:rPr>
          <w:rFonts w:hint="eastAsia"/>
          <w:b/>
          <w:color w:val="000000" w:themeColor="text1"/>
        </w:rPr>
        <w:t>辦理本案安置兒童照顧業務，對於</w:t>
      </w:r>
      <w:r w:rsidR="00AE4F87" w:rsidRPr="002E5D2E">
        <w:rPr>
          <w:rFonts w:hint="eastAsia"/>
          <w:b/>
          <w:color w:val="000000" w:themeColor="text1"/>
        </w:rPr>
        <w:t>托育人員</w:t>
      </w:r>
      <w:r w:rsidRPr="002E5D2E">
        <w:rPr>
          <w:rFonts w:hint="eastAsia"/>
          <w:b/>
          <w:color w:val="000000" w:themeColor="text1"/>
        </w:rPr>
        <w:t>不當照顧情事，該府家防中心與該市第三區居家托育服務中心橫向聯繫不足，</w:t>
      </w:r>
      <w:r w:rsidR="00FF5ABF" w:rsidRPr="002E5D2E">
        <w:rPr>
          <w:rFonts w:hint="eastAsia"/>
          <w:b/>
          <w:color w:val="000000" w:themeColor="text1"/>
        </w:rPr>
        <w:t>對於個案狀況未能充分</w:t>
      </w:r>
      <w:r w:rsidRPr="002E5D2E">
        <w:rPr>
          <w:rFonts w:hint="eastAsia"/>
          <w:b/>
          <w:color w:val="000000" w:themeColor="text1"/>
        </w:rPr>
        <w:t>掌握</w:t>
      </w:r>
      <w:r w:rsidR="00FF5ABF" w:rsidRPr="002E5D2E">
        <w:rPr>
          <w:rFonts w:hint="eastAsia"/>
          <w:b/>
          <w:color w:val="000000" w:themeColor="text1"/>
        </w:rPr>
        <w:t>整合相關資訊，且未能確實追蹤對個案</w:t>
      </w:r>
      <w:r w:rsidR="008D6337" w:rsidRPr="002E5D2E">
        <w:rPr>
          <w:rFonts w:hint="eastAsia"/>
          <w:b/>
          <w:color w:val="000000" w:themeColor="text1"/>
        </w:rPr>
        <w:t>後續</w:t>
      </w:r>
      <w:r w:rsidR="00FF5ABF" w:rsidRPr="002E5D2E">
        <w:rPr>
          <w:rFonts w:hint="eastAsia"/>
          <w:b/>
          <w:color w:val="000000" w:themeColor="text1"/>
        </w:rPr>
        <w:t>加強訪</w:t>
      </w:r>
      <w:r w:rsidR="005679E6" w:rsidRPr="002E5D2E">
        <w:rPr>
          <w:rFonts w:hint="eastAsia"/>
          <w:b/>
          <w:color w:val="000000" w:themeColor="text1"/>
        </w:rPr>
        <w:t>視</w:t>
      </w:r>
      <w:r w:rsidR="00FF5ABF" w:rsidRPr="002E5D2E">
        <w:rPr>
          <w:rFonts w:hint="eastAsia"/>
          <w:b/>
          <w:color w:val="000000" w:themeColor="text1"/>
        </w:rPr>
        <w:t>之辦理情形</w:t>
      </w:r>
      <w:r w:rsidRPr="002E5D2E">
        <w:rPr>
          <w:rFonts w:hint="eastAsia"/>
          <w:b/>
          <w:color w:val="000000" w:themeColor="text1"/>
        </w:rPr>
        <w:t>，</w:t>
      </w:r>
      <w:r w:rsidR="008D6337" w:rsidRPr="002E5D2E">
        <w:rPr>
          <w:rFonts w:hint="eastAsia"/>
          <w:b/>
          <w:color w:val="000000" w:themeColor="text1"/>
        </w:rPr>
        <w:t>避免再次受到不當對待，進而</w:t>
      </w:r>
      <w:r w:rsidR="0077241D" w:rsidRPr="002E5D2E">
        <w:rPr>
          <w:rFonts w:hint="eastAsia"/>
          <w:b/>
          <w:color w:val="000000" w:themeColor="text1"/>
        </w:rPr>
        <w:t>有效預防及降低兒少受虐案件之發生，</w:t>
      </w:r>
      <w:r w:rsidR="005679E6" w:rsidRPr="002E5D2E">
        <w:rPr>
          <w:rFonts w:hint="eastAsia"/>
          <w:b/>
          <w:color w:val="000000" w:themeColor="text1"/>
        </w:rPr>
        <w:t>兒少保護之防治仍存疏漏，</w:t>
      </w:r>
      <w:r w:rsidRPr="002E5D2E">
        <w:rPr>
          <w:rFonts w:hint="eastAsia"/>
          <w:b/>
          <w:color w:val="000000" w:themeColor="text1"/>
        </w:rPr>
        <w:t>各資源間之橫向聯繫與</w:t>
      </w:r>
      <w:r w:rsidR="006F1538" w:rsidRPr="002E5D2E">
        <w:rPr>
          <w:rFonts w:hint="eastAsia"/>
          <w:b/>
          <w:color w:val="000000" w:themeColor="text1"/>
        </w:rPr>
        <w:t>資訊</w:t>
      </w:r>
      <w:r w:rsidRPr="002E5D2E">
        <w:rPr>
          <w:rFonts w:hint="eastAsia"/>
          <w:b/>
          <w:color w:val="000000" w:themeColor="text1"/>
        </w:rPr>
        <w:t>整合亟待強化。</w:t>
      </w:r>
    </w:p>
    <w:p w:rsidR="004863C0" w:rsidRPr="002E5D2E" w:rsidRDefault="008033D7" w:rsidP="004863C0">
      <w:pPr>
        <w:pStyle w:val="3"/>
        <w:ind w:left="1361"/>
        <w:rPr>
          <w:rFonts w:hAnsi="標楷體"/>
          <w:color w:val="000000" w:themeColor="text1"/>
        </w:rPr>
      </w:pPr>
      <w:r w:rsidRPr="002E5D2E">
        <w:rPr>
          <w:rFonts w:hint="eastAsia"/>
          <w:color w:val="000000" w:themeColor="text1"/>
        </w:rPr>
        <w:t>經查</w:t>
      </w:r>
      <w:r w:rsidR="00444613" w:rsidRPr="002E5D2E">
        <w:rPr>
          <w:rFonts w:hint="eastAsia"/>
          <w:color w:val="000000" w:themeColor="text1"/>
        </w:rPr>
        <w:t>臺南市政府委託</w:t>
      </w:r>
      <w:r w:rsidR="00AE4F87" w:rsidRPr="002E5D2E">
        <w:rPr>
          <w:rFonts w:hint="eastAsia"/>
          <w:color w:val="000000" w:themeColor="text1"/>
        </w:rPr>
        <w:t>托育人員</w:t>
      </w:r>
      <w:r w:rsidR="00444613" w:rsidRPr="002E5D2E">
        <w:rPr>
          <w:rFonts w:hint="eastAsia"/>
          <w:color w:val="000000" w:themeColor="text1"/>
        </w:rPr>
        <w:t>辦理本案男童之安置業務，</w:t>
      </w:r>
      <w:r w:rsidR="00482E10" w:rsidRPr="002E5D2E">
        <w:rPr>
          <w:rFonts w:hint="eastAsia"/>
          <w:color w:val="000000" w:themeColor="text1"/>
        </w:rPr>
        <w:lastRenderedPageBreak/>
        <w:t>安置期間發生托</w:t>
      </w:r>
      <w:r w:rsidR="00AE4F87" w:rsidRPr="002E5D2E">
        <w:rPr>
          <w:rFonts w:hAnsi="標楷體" w:hint="eastAsia"/>
          <w:bCs w:val="0"/>
          <w:color w:val="000000" w:themeColor="text1"/>
        </w:rPr>
        <w:t>育人員</w:t>
      </w:r>
      <w:r w:rsidR="00482E10" w:rsidRPr="002E5D2E">
        <w:rPr>
          <w:rFonts w:hAnsi="標楷體" w:hint="eastAsia"/>
          <w:bCs w:val="0"/>
          <w:color w:val="000000" w:themeColor="text1"/>
        </w:rPr>
        <w:t>不當照顧情事，據</w:t>
      </w:r>
      <w:r w:rsidR="00482E10" w:rsidRPr="002E5D2E">
        <w:rPr>
          <w:rFonts w:hint="eastAsia"/>
          <w:color w:val="000000" w:themeColor="text1"/>
        </w:rPr>
        <w:t>該府</w:t>
      </w:r>
      <w:r w:rsidR="004863C0" w:rsidRPr="002E5D2E">
        <w:rPr>
          <w:rFonts w:hAnsi="標楷體" w:hint="eastAsia"/>
          <w:bCs w:val="0"/>
          <w:color w:val="000000" w:themeColor="text1"/>
        </w:rPr>
        <w:t>說明</w:t>
      </w:r>
      <w:r w:rsidRPr="002E5D2E">
        <w:rPr>
          <w:rFonts w:hAnsi="標楷體" w:hint="eastAsia"/>
          <w:color w:val="000000" w:themeColor="text1"/>
          <w:szCs w:val="32"/>
        </w:rPr>
        <w:t>：</w:t>
      </w:r>
      <w:r w:rsidR="004863C0" w:rsidRPr="002E5D2E">
        <w:rPr>
          <w:rFonts w:hAnsi="標楷體"/>
          <w:color w:val="000000" w:themeColor="text1"/>
        </w:rPr>
        <w:t>107年10月14日</w:t>
      </w:r>
      <w:r w:rsidRPr="002E5D2E">
        <w:rPr>
          <w:rFonts w:hAnsi="標楷體" w:hint="eastAsia"/>
          <w:color w:val="000000" w:themeColor="text1"/>
        </w:rPr>
        <w:t>該</w:t>
      </w:r>
      <w:r w:rsidR="004863C0" w:rsidRPr="002E5D2E">
        <w:rPr>
          <w:rFonts w:hAnsi="標楷體" w:hint="eastAsia"/>
          <w:color w:val="000000" w:themeColor="text1"/>
        </w:rPr>
        <w:t>府</w:t>
      </w:r>
      <w:r w:rsidR="004863C0" w:rsidRPr="002E5D2E">
        <w:rPr>
          <w:rFonts w:hAnsi="標楷體"/>
          <w:color w:val="000000" w:themeColor="text1"/>
        </w:rPr>
        <w:t>家防中心社工接獲</w:t>
      </w:r>
      <w:r w:rsidR="004863C0" w:rsidRPr="002E5D2E">
        <w:rPr>
          <w:rFonts w:hAnsi="標楷體" w:hint="eastAsia"/>
          <w:color w:val="000000" w:themeColor="text1"/>
        </w:rPr>
        <w:t>第一任</w:t>
      </w:r>
      <w:r w:rsidR="004863C0" w:rsidRPr="002E5D2E">
        <w:rPr>
          <w:rFonts w:hAnsi="標楷體"/>
          <w:color w:val="000000" w:themeColor="text1"/>
        </w:rPr>
        <w:t>保母傳訊</w:t>
      </w:r>
      <w:r w:rsidR="004863C0" w:rsidRPr="002E5D2E">
        <w:rPr>
          <w:rFonts w:hAnsi="標楷體" w:hint="eastAsia"/>
          <w:color w:val="000000" w:themeColor="text1"/>
        </w:rPr>
        <w:t>告知無力承擔案主照顧之責，便向該府社會局婦女及兒童少年福利科洽詢合適之</w:t>
      </w:r>
      <w:r w:rsidR="00AE4F87" w:rsidRPr="002E5D2E">
        <w:rPr>
          <w:rFonts w:hAnsi="標楷體" w:hint="eastAsia"/>
          <w:color w:val="000000" w:themeColor="text1"/>
        </w:rPr>
        <w:t>托育人員</w:t>
      </w:r>
      <w:r w:rsidRPr="002E5D2E">
        <w:rPr>
          <w:rFonts w:hAnsi="標楷體" w:hint="eastAsia"/>
          <w:color w:val="000000" w:themeColor="text1"/>
        </w:rPr>
        <w:t>，</w:t>
      </w:r>
      <w:r w:rsidR="004863C0" w:rsidRPr="002E5D2E">
        <w:rPr>
          <w:rFonts w:hAnsi="標楷體" w:hint="eastAsia"/>
          <w:color w:val="000000" w:themeColor="text1"/>
        </w:rPr>
        <w:t>107年10月16日轉換當日社工發現案主身上有束帶痕跡及蚊蟲叮咬疤痕，社工評估未達</w:t>
      </w:r>
      <w:r w:rsidR="00854415" w:rsidRPr="002E5D2E">
        <w:rPr>
          <w:rFonts w:hAnsi="標楷體" w:hint="eastAsia"/>
          <w:color w:val="000000" w:themeColor="text1"/>
        </w:rPr>
        <w:t>兒少權法</w:t>
      </w:r>
      <w:r w:rsidR="004863C0" w:rsidRPr="002E5D2E">
        <w:rPr>
          <w:rFonts w:hAnsi="標楷體" w:hint="eastAsia"/>
          <w:color w:val="000000" w:themeColor="text1"/>
        </w:rPr>
        <w:t>第49條之不當對待情形，因此回報</w:t>
      </w:r>
      <w:r w:rsidR="005D279B" w:rsidRPr="002E5D2E">
        <w:rPr>
          <w:rFonts w:hAnsi="標楷體" w:hint="eastAsia"/>
          <w:color w:val="000000" w:themeColor="text1"/>
        </w:rPr>
        <w:t>該市第三區</w:t>
      </w:r>
      <w:r w:rsidR="004863C0" w:rsidRPr="002E5D2E">
        <w:rPr>
          <w:rFonts w:hAnsi="標楷體" w:hint="eastAsia"/>
          <w:color w:val="000000" w:themeColor="text1"/>
        </w:rPr>
        <w:t>居家托育服務中心加強訪視。</w:t>
      </w:r>
    </w:p>
    <w:p w:rsidR="00263B49" w:rsidRPr="002E5D2E" w:rsidRDefault="00103C2C" w:rsidP="00232971">
      <w:pPr>
        <w:pStyle w:val="3"/>
        <w:ind w:left="1361"/>
        <w:rPr>
          <w:rFonts w:hAnsi="標楷體"/>
          <w:color w:val="000000" w:themeColor="text1"/>
          <w:sz w:val="28"/>
          <w:szCs w:val="28"/>
        </w:rPr>
      </w:pPr>
      <w:r w:rsidRPr="002E5D2E">
        <w:rPr>
          <w:rFonts w:hAnsi="標楷體" w:hint="eastAsia"/>
          <w:color w:val="000000" w:themeColor="text1"/>
          <w:szCs w:val="32"/>
        </w:rPr>
        <w:t>本院請該府提供107年10月16日以後</w:t>
      </w:r>
      <w:r w:rsidR="005D279B" w:rsidRPr="002E5D2E">
        <w:rPr>
          <w:rFonts w:hAnsi="標楷體" w:hint="eastAsia"/>
          <w:color w:val="000000" w:themeColor="text1"/>
          <w:szCs w:val="32"/>
        </w:rPr>
        <w:t>居家</w:t>
      </w:r>
      <w:r w:rsidRPr="002E5D2E">
        <w:rPr>
          <w:rFonts w:hAnsi="標楷體" w:hint="eastAsia"/>
          <w:color w:val="000000" w:themeColor="text1"/>
          <w:szCs w:val="32"/>
        </w:rPr>
        <w:t>加強訪視之辦理情形（包含訪視形式、有無看到個案、訪視重點及訪視發</w:t>
      </w:r>
      <w:r w:rsidRPr="002E5D2E">
        <w:rPr>
          <w:rFonts w:hAnsi="標楷體" w:hint="eastAsia"/>
          <w:color w:val="000000" w:themeColor="text1"/>
          <w:szCs w:val="32"/>
        </w:rPr>
        <w:lastRenderedPageBreak/>
        <w:t>現……等），</w:t>
      </w:r>
      <w:r w:rsidRPr="002E5D2E">
        <w:rPr>
          <w:rFonts w:hAnsi="標楷體" w:hint="eastAsia"/>
          <w:color w:val="000000" w:themeColor="text1"/>
        </w:rPr>
        <w:t>據該府查復說明</w:t>
      </w:r>
      <w:r w:rsidR="009A1BB6" w:rsidRPr="002E5D2E">
        <w:rPr>
          <w:rFonts w:hAnsi="標楷體" w:hint="eastAsia"/>
          <w:color w:val="000000" w:themeColor="text1"/>
        </w:rPr>
        <w:t>表示</w:t>
      </w:r>
      <w:r w:rsidRPr="002E5D2E">
        <w:rPr>
          <w:rFonts w:hAnsi="標楷體" w:hint="eastAsia"/>
          <w:color w:val="000000" w:themeColor="text1"/>
        </w:rPr>
        <w:t>：</w:t>
      </w:r>
      <w:r w:rsidRPr="002E5D2E">
        <w:rPr>
          <w:rFonts w:hAnsi="標楷體" w:hint="eastAsia"/>
          <w:color w:val="000000" w:themeColor="text1"/>
          <w:szCs w:val="32"/>
        </w:rPr>
        <w:t>男</w:t>
      </w:r>
      <w:r w:rsidRPr="002E5D2E">
        <w:rPr>
          <w:rFonts w:hAnsi="標楷體"/>
          <w:color w:val="000000" w:themeColor="text1"/>
          <w:szCs w:val="32"/>
        </w:rPr>
        <w:t>童</w:t>
      </w:r>
      <w:r w:rsidRPr="002E5D2E">
        <w:rPr>
          <w:rFonts w:hAnsi="標楷體" w:hint="eastAsia"/>
          <w:color w:val="000000" w:themeColor="text1"/>
          <w:szCs w:val="32"/>
        </w:rPr>
        <w:t>於107年10月16日由社工帶離托育處所</w:t>
      </w:r>
      <w:r w:rsidRPr="002E5D2E">
        <w:rPr>
          <w:rFonts w:hAnsi="標楷體"/>
          <w:color w:val="000000" w:themeColor="text1"/>
          <w:szCs w:val="32"/>
        </w:rPr>
        <w:t>轉換安置</w:t>
      </w:r>
      <w:r w:rsidR="009A1BB6" w:rsidRPr="002E5D2E">
        <w:rPr>
          <w:rFonts w:hAnsi="標楷體" w:hint="eastAsia"/>
          <w:color w:val="000000" w:themeColor="text1"/>
          <w:szCs w:val="32"/>
        </w:rPr>
        <w:t>處所</w:t>
      </w:r>
      <w:r w:rsidRPr="002E5D2E">
        <w:rPr>
          <w:rFonts w:hAnsi="標楷體" w:hint="eastAsia"/>
          <w:color w:val="000000" w:themeColor="text1"/>
          <w:szCs w:val="32"/>
        </w:rPr>
        <w:t>，保母當時向社工陳述其以彈性伸縮</w:t>
      </w:r>
      <w:r w:rsidRPr="002E5D2E">
        <w:rPr>
          <w:rFonts w:hAnsi="標楷體" w:hint="eastAsia"/>
          <w:color w:val="000000" w:themeColor="text1"/>
        </w:rPr>
        <w:t>矯正</w:t>
      </w:r>
      <w:r w:rsidRPr="002E5D2E">
        <w:rPr>
          <w:rFonts w:hAnsi="標楷體" w:hint="eastAsia"/>
          <w:color w:val="000000" w:themeColor="text1"/>
          <w:szCs w:val="32"/>
        </w:rPr>
        <w:t>帶綁住安置個案大腿，並表示</w:t>
      </w:r>
      <w:r w:rsidR="00263B49" w:rsidRPr="002E5D2E">
        <w:rPr>
          <w:rFonts w:hAnsi="標楷體"/>
          <w:color w:val="000000" w:themeColor="text1"/>
          <w:szCs w:val="32"/>
        </w:rPr>
        <w:t>已有告知</w:t>
      </w:r>
      <w:r w:rsidR="00263B49" w:rsidRPr="002E5D2E">
        <w:rPr>
          <w:rFonts w:hAnsi="標楷體" w:hint="eastAsia"/>
          <w:color w:val="000000" w:themeColor="text1"/>
          <w:szCs w:val="32"/>
        </w:rPr>
        <w:t>該府</w:t>
      </w:r>
      <w:r w:rsidR="00263B49" w:rsidRPr="002E5D2E">
        <w:rPr>
          <w:rFonts w:hAnsi="標楷體"/>
          <w:color w:val="000000" w:themeColor="text1"/>
          <w:szCs w:val="32"/>
        </w:rPr>
        <w:t>第三區居家托育服務中心人員</w:t>
      </w:r>
      <w:r w:rsidR="00F11AC5" w:rsidRPr="002E5D2E">
        <w:rPr>
          <w:rFonts w:hAnsi="標楷體" w:hint="eastAsia"/>
          <w:color w:val="000000" w:themeColor="text1"/>
          <w:szCs w:val="32"/>
        </w:rPr>
        <w:t>。本案</w:t>
      </w:r>
      <w:r w:rsidRPr="002E5D2E">
        <w:rPr>
          <w:rFonts w:hAnsi="標楷體" w:hint="eastAsia"/>
          <w:color w:val="000000" w:themeColor="text1"/>
          <w:szCs w:val="32"/>
        </w:rPr>
        <w:t>社工當下判定為未達</w:t>
      </w:r>
      <w:r w:rsidR="00854415" w:rsidRPr="002E5D2E">
        <w:rPr>
          <w:rFonts w:hAnsi="標楷體" w:hint="eastAsia"/>
          <w:color w:val="000000" w:themeColor="text1"/>
          <w:szCs w:val="32"/>
        </w:rPr>
        <w:t>兒少權法</w:t>
      </w:r>
      <w:r w:rsidRPr="002E5D2E">
        <w:rPr>
          <w:rFonts w:hAnsi="標楷體" w:hint="eastAsia"/>
          <w:color w:val="000000" w:themeColor="text1"/>
          <w:szCs w:val="32"/>
        </w:rPr>
        <w:t>第49條程度，並忙於聚焦於個案後續安置適應，無再與該保母互動，亦未再與居家托育服務中心人員確認保母所述事宜及後續輔導。兒保社工返回辦公室後曾向直屬督導報告轉換安置過程，亦有呈報發現</w:t>
      </w:r>
      <w:r w:rsidR="00AA4904" w:rsidRPr="002E5D2E">
        <w:rPr>
          <w:rFonts w:hAnsi="標楷體" w:hint="eastAsia"/>
          <w:color w:val="000000" w:themeColor="text1"/>
          <w:szCs w:val="32"/>
        </w:rPr>
        <w:t>男童</w:t>
      </w:r>
      <w:r w:rsidRPr="002E5D2E">
        <w:rPr>
          <w:rFonts w:hAnsi="標楷體" w:hint="eastAsia"/>
          <w:color w:val="000000" w:themeColor="text1"/>
          <w:szCs w:val="32"/>
        </w:rPr>
        <w:t>大腿有出現痕跡事宜，督導回應會再與居家托育服務中心追蹤此事。</w:t>
      </w:r>
      <w:r w:rsidR="009A1BB6" w:rsidRPr="002E5D2E">
        <w:rPr>
          <w:rFonts w:hAnsi="標楷體" w:hint="eastAsia"/>
          <w:color w:val="000000" w:themeColor="text1"/>
          <w:szCs w:val="32"/>
        </w:rPr>
        <w:t>惟</w:t>
      </w:r>
      <w:r w:rsidR="00F11AC5" w:rsidRPr="002E5D2E">
        <w:rPr>
          <w:rFonts w:hAnsi="標楷體" w:hint="eastAsia"/>
          <w:color w:val="000000" w:themeColor="text1"/>
          <w:szCs w:val="32"/>
        </w:rPr>
        <w:t>嗣後經查證當</w:t>
      </w:r>
      <w:r w:rsidR="00F11AC5" w:rsidRPr="002E5D2E">
        <w:rPr>
          <w:rFonts w:hAnsi="標楷體" w:hint="eastAsia"/>
          <w:color w:val="000000" w:themeColor="text1"/>
          <w:szCs w:val="32"/>
        </w:rPr>
        <w:lastRenderedPageBreak/>
        <w:t>時</w:t>
      </w:r>
      <w:r w:rsidR="009A1BB6" w:rsidRPr="002E5D2E">
        <w:rPr>
          <w:rFonts w:hAnsi="標楷體" w:hint="eastAsia"/>
          <w:color w:val="000000" w:themeColor="text1"/>
          <w:szCs w:val="32"/>
        </w:rPr>
        <w:t>該市</w:t>
      </w:r>
      <w:r w:rsidR="00F11AC5" w:rsidRPr="002E5D2E">
        <w:rPr>
          <w:rFonts w:hAnsi="標楷體" w:hint="eastAsia"/>
          <w:color w:val="000000" w:themeColor="text1"/>
          <w:szCs w:val="32"/>
        </w:rPr>
        <w:t>第三區居家托育服務中心</w:t>
      </w:r>
      <w:r w:rsidR="009A1BB6" w:rsidRPr="002E5D2E">
        <w:rPr>
          <w:rFonts w:hAnsi="標楷體" w:hint="eastAsia"/>
          <w:color w:val="000000" w:themeColor="text1"/>
          <w:szCs w:val="32"/>
        </w:rPr>
        <w:t>，並</w:t>
      </w:r>
      <w:r w:rsidR="00F11AC5" w:rsidRPr="002E5D2E">
        <w:rPr>
          <w:rFonts w:hAnsi="標楷體" w:hint="eastAsia"/>
          <w:color w:val="000000" w:themeColor="text1"/>
          <w:szCs w:val="32"/>
        </w:rPr>
        <w:t>未接獲兒保社工來電告知案主身上有束帶紅色痕跡，保母僅告知男童難照顧要辦理轉換</w:t>
      </w:r>
      <w:r w:rsidR="009A1BB6" w:rsidRPr="002E5D2E">
        <w:rPr>
          <w:rFonts w:hAnsi="標楷體" w:hint="eastAsia"/>
          <w:color w:val="000000" w:themeColor="text1"/>
          <w:szCs w:val="32"/>
        </w:rPr>
        <w:t>……</w:t>
      </w:r>
      <w:r w:rsidR="002728FF" w:rsidRPr="002E5D2E">
        <w:rPr>
          <w:rFonts w:hAnsi="標楷體" w:hint="eastAsia"/>
          <w:color w:val="000000" w:themeColor="text1"/>
          <w:szCs w:val="32"/>
        </w:rPr>
        <w:t>云云</w:t>
      </w:r>
      <w:r w:rsidR="00F11AC5" w:rsidRPr="002E5D2E">
        <w:rPr>
          <w:rFonts w:hAnsi="標楷體" w:hint="eastAsia"/>
          <w:color w:val="000000" w:themeColor="text1"/>
          <w:szCs w:val="32"/>
        </w:rPr>
        <w:t>。</w:t>
      </w:r>
      <w:r w:rsidR="005679E6" w:rsidRPr="002E5D2E">
        <w:rPr>
          <w:rFonts w:hAnsi="標楷體" w:hint="eastAsia"/>
          <w:color w:val="000000" w:themeColor="text1"/>
          <w:szCs w:val="32"/>
        </w:rPr>
        <w:t>足見該府家防中心與該市第三區居家托育服務中心二機間欠缺有效的聯繫合作機制，對於個案狀況</w:t>
      </w:r>
      <w:r w:rsidR="005679E6" w:rsidRPr="002E5D2E">
        <w:rPr>
          <w:rFonts w:hint="eastAsia"/>
          <w:color w:val="000000" w:themeColor="text1"/>
        </w:rPr>
        <w:t>未能充分掌握整合相關資訊</w:t>
      </w:r>
      <w:r w:rsidR="00FF5ABF" w:rsidRPr="002E5D2E">
        <w:rPr>
          <w:rFonts w:hAnsi="標楷體" w:hint="eastAsia"/>
          <w:color w:val="000000" w:themeColor="text1"/>
          <w:szCs w:val="32"/>
        </w:rPr>
        <w:t>。</w:t>
      </w:r>
    </w:p>
    <w:p w:rsidR="00C679A4" w:rsidRPr="002E5D2E" w:rsidRDefault="00F11AC5" w:rsidP="005679E6">
      <w:pPr>
        <w:pStyle w:val="3"/>
        <w:ind w:left="1361"/>
        <w:rPr>
          <w:b/>
          <w:color w:val="000000" w:themeColor="text1"/>
        </w:rPr>
      </w:pPr>
      <w:r w:rsidRPr="002E5D2E">
        <w:rPr>
          <w:rFonts w:hAnsi="標楷體" w:hint="eastAsia"/>
          <w:color w:val="000000" w:themeColor="text1"/>
          <w:szCs w:val="32"/>
        </w:rPr>
        <w:t>又</w:t>
      </w:r>
      <w:r w:rsidR="000732F4" w:rsidRPr="002E5D2E">
        <w:rPr>
          <w:rFonts w:hAnsi="標楷體" w:hint="eastAsia"/>
          <w:color w:val="000000" w:themeColor="text1"/>
          <w:szCs w:val="32"/>
        </w:rPr>
        <w:t>本院詢問</w:t>
      </w:r>
      <w:r w:rsidR="00866A73" w:rsidRPr="002E5D2E">
        <w:rPr>
          <w:rFonts w:hAnsi="標楷體" w:hint="eastAsia"/>
          <w:color w:val="000000" w:themeColor="text1"/>
          <w:szCs w:val="32"/>
        </w:rPr>
        <w:t>該府</w:t>
      </w:r>
      <w:r w:rsidRPr="002E5D2E">
        <w:rPr>
          <w:rFonts w:hAnsi="標楷體" w:hint="eastAsia"/>
          <w:color w:val="000000" w:themeColor="text1"/>
          <w:szCs w:val="32"/>
        </w:rPr>
        <w:t>代表</w:t>
      </w:r>
      <w:r w:rsidR="005679E6" w:rsidRPr="002E5D2E">
        <w:rPr>
          <w:rFonts w:hAnsi="標楷體" w:hint="eastAsia"/>
          <w:color w:val="000000" w:themeColor="text1"/>
          <w:szCs w:val="32"/>
        </w:rPr>
        <w:t>有關</w:t>
      </w:r>
      <w:r w:rsidR="009A1BB6" w:rsidRPr="002E5D2E">
        <w:rPr>
          <w:rFonts w:hAnsi="標楷體" w:hint="eastAsia"/>
          <w:color w:val="000000" w:themeColor="text1"/>
          <w:szCs w:val="32"/>
        </w:rPr>
        <w:t>本案</w:t>
      </w:r>
      <w:r w:rsidR="000732F4" w:rsidRPr="002E5D2E">
        <w:rPr>
          <w:rFonts w:hAnsi="標楷體" w:hint="eastAsia"/>
          <w:color w:val="000000" w:themeColor="text1"/>
          <w:szCs w:val="32"/>
        </w:rPr>
        <w:t>督導追蹤</w:t>
      </w:r>
      <w:r w:rsidRPr="002E5D2E">
        <w:rPr>
          <w:rFonts w:hAnsi="標楷體" w:hint="eastAsia"/>
          <w:color w:val="000000" w:themeColor="text1"/>
          <w:szCs w:val="32"/>
        </w:rPr>
        <w:t>辦理</w:t>
      </w:r>
      <w:r w:rsidR="000732F4" w:rsidRPr="002E5D2E">
        <w:rPr>
          <w:rFonts w:hAnsi="標楷體" w:hint="eastAsia"/>
          <w:color w:val="000000" w:themeColor="text1"/>
          <w:szCs w:val="32"/>
        </w:rPr>
        <w:t>情形</w:t>
      </w:r>
      <w:r w:rsidR="00866A73" w:rsidRPr="002E5D2E">
        <w:rPr>
          <w:rFonts w:hAnsi="標楷體" w:hint="eastAsia"/>
          <w:color w:val="000000" w:themeColor="text1"/>
          <w:szCs w:val="32"/>
        </w:rPr>
        <w:t>，</w:t>
      </w:r>
      <w:r w:rsidR="000732F4" w:rsidRPr="002E5D2E">
        <w:rPr>
          <w:rFonts w:hAnsi="標楷體" w:hint="eastAsia"/>
          <w:color w:val="000000" w:themeColor="text1"/>
          <w:szCs w:val="32"/>
        </w:rPr>
        <w:t>據</w:t>
      </w:r>
      <w:r w:rsidRPr="002E5D2E">
        <w:rPr>
          <w:rFonts w:hAnsi="標楷體" w:hint="eastAsia"/>
          <w:color w:val="000000" w:themeColor="text1"/>
          <w:szCs w:val="32"/>
        </w:rPr>
        <w:t>該府說明</w:t>
      </w:r>
      <w:r w:rsidR="009A1BB6" w:rsidRPr="002E5D2E">
        <w:rPr>
          <w:rFonts w:hAnsi="標楷體" w:hint="eastAsia"/>
          <w:color w:val="000000" w:themeColor="text1"/>
          <w:szCs w:val="32"/>
        </w:rPr>
        <w:t>，</w:t>
      </w:r>
      <w:r w:rsidRPr="002E5D2E">
        <w:rPr>
          <w:rFonts w:hAnsi="標楷體" w:hint="eastAsia"/>
          <w:color w:val="000000" w:themeColor="text1"/>
          <w:szCs w:val="32"/>
        </w:rPr>
        <w:t>經洽詢</w:t>
      </w:r>
      <w:r w:rsidR="00BE29AF" w:rsidRPr="002E5D2E">
        <w:rPr>
          <w:rFonts w:hAnsi="標楷體" w:hint="eastAsia"/>
          <w:color w:val="000000" w:themeColor="text1"/>
          <w:szCs w:val="32"/>
        </w:rPr>
        <w:t>該名督導回復</w:t>
      </w:r>
      <w:r w:rsidR="009A1BB6" w:rsidRPr="002E5D2E">
        <w:rPr>
          <w:rFonts w:hAnsi="標楷體" w:hint="eastAsia"/>
          <w:color w:val="000000" w:themeColor="text1"/>
          <w:szCs w:val="32"/>
        </w:rPr>
        <w:t>：因</w:t>
      </w:r>
      <w:r w:rsidR="00BE29AF" w:rsidRPr="002E5D2E">
        <w:rPr>
          <w:rFonts w:hAnsi="標楷體" w:hint="eastAsia"/>
          <w:color w:val="000000" w:themeColor="text1"/>
          <w:szCs w:val="32"/>
        </w:rPr>
        <w:t>時間久遠已經沒有印象了。</w:t>
      </w:r>
      <w:r w:rsidR="007877B2" w:rsidRPr="002E5D2E">
        <w:rPr>
          <w:rFonts w:hAnsi="標楷體" w:hint="eastAsia"/>
          <w:color w:val="000000" w:themeColor="text1"/>
          <w:szCs w:val="32"/>
        </w:rPr>
        <w:t>本院</w:t>
      </w:r>
      <w:r w:rsidR="00866A73" w:rsidRPr="002E5D2E">
        <w:rPr>
          <w:rFonts w:hAnsi="標楷體" w:hint="eastAsia"/>
          <w:color w:val="000000" w:themeColor="text1"/>
          <w:szCs w:val="32"/>
        </w:rPr>
        <w:t>再</w:t>
      </w:r>
      <w:r w:rsidR="007877B2" w:rsidRPr="002E5D2E">
        <w:rPr>
          <w:rFonts w:hAnsi="標楷體" w:hint="eastAsia"/>
          <w:color w:val="000000" w:themeColor="text1"/>
          <w:szCs w:val="32"/>
        </w:rPr>
        <w:t>請該府</w:t>
      </w:r>
      <w:r w:rsidR="00866A73" w:rsidRPr="002E5D2E">
        <w:rPr>
          <w:rFonts w:hAnsi="標楷體" w:hint="eastAsia"/>
          <w:color w:val="000000" w:themeColor="text1"/>
          <w:szCs w:val="32"/>
        </w:rPr>
        <w:t>補充</w:t>
      </w:r>
      <w:r w:rsidR="007877B2" w:rsidRPr="002E5D2E">
        <w:rPr>
          <w:rFonts w:hAnsi="標楷體" w:hint="eastAsia"/>
          <w:color w:val="000000" w:themeColor="text1"/>
          <w:szCs w:val="32"/>
        </w:rPr>
        <w:t>提供</w:t>
      </w:r>
      <w:r w:rsidR="009A1BB6" w:rsidRPr="002E5D2E">
        <w:rPr>
          <w:rFonts w:hAnsi="標楷體" w:hint="eastAsia"/>
          <w:color w:val="000000" w:themeColor="text1"/>
          <w:szCs w:val="32"/>
        </w:rPr>
        <w:t>該名</w:t>
      </w:r>
      <w:r w:rsidR="007877B2" w:rsidRPr="002E5D2E">
        <w:rPr>
          <w:rFonts w:hAnsi="標楷體" w:hint="eastAsia"/>
          <w:color w:val="000000" w:themeColor="text1"/>
          <w:szCs w:val="32"/>
        </w:rPr>
        <w:t>督導工作紀錄，據復未有留存相關督導工作紀錄</w:t>
      </w:r>
      <w:r w:rsidR="00866A73" w:rsidRPr="002E5D2E">
        <w:rPr>
          <w:rFonts w:hAnsi="標楷體" w:hint="eastAsia"/>
          <w:color w:val="000000" w:themeColor="text1"/>
          <w:szCs w:val="32"/>
        </w:rPr>
        <w:t>，</w:t>
      </w:r>
      <w:r w:rsidR="009A1BB6" w:rsidRPr="002E5D2E">
        <w:rPr>
          <w:rFonts w:hAnsi="標楷體" w:hint="eastAsia"/>
          <w:color w:val="000000" w:themeColor="text1"/>
          <w:szCs w:val="32"/>
        </w:rPr>
        <w:t>其</w:t>
      </w:r>
      <w:r w:rsidR="00866A73" w:rsidRPr="002E5D2E">
        <w:rPr>
          <w:rFonts w:hAnsi="標楷體"/>
          <w:color w:val="000000" w:themeColor="text1"/>
          <w:szCs w:val="32"/>
        </w:rPr>
        <w:t>以口頭陳述表示</w:t>
      </w:r>
      <w:r w:rsidR="009A1BB6" w:rsidRPr="002E5D2E">
        <w:rPr>
          <w:rFonts w:hAnsi="標楷體" w:hint="eastAsia"/>
          <w:color w:val="000000" w:themeColor="text1"/>
          <w:szCs w:val="32"/>
        </w:rPr>
        <w:t>，</w:t>
      </w:r>
      <w:r w:rsidR="00866A73" w:rsidRPr="002E5D2E">
        <w:rPr>
          <w:rFonts w:hAnsi="標楷體"/>
          <w:color w:val="000000" w:themeColor="text1"/>
          <w:szCs w:val="32"/>
        </w:rPr>
        <w:t>當時因為主責社工已</w:t>
      </w:r>
      <w:r w:rsidR="00866A73" w:rsidRPr="002E5D2E">
        <w:rPr>
          <w:rFonts w:hAnsi="標楷體"/>
          <w:color w:val="000000" w:themeColor="text1"/>
          <w:szCs w:val="32"/>
        </w:rPr>
        <w:lastRenderedPageBreak/>
        <w:t>辦理完成轉換安置，主責社工後來向督導表示都處理完畢，亦未表示需再討論或需協助之處，故督導未再聯繫保母系統相關人員，也評估當時無再聯繫之必要</w:t>
      </w:r>
      <w:r w:rsidR="00866A73" w:rsidRPr="002E5D2E">
        <w:rPr>
          <w:rFonts w:hAnsi="標楷體" w:hint="eastAsia"/>
          <w:color w:val="000000" w:themeColor="text1"/>
          <w:szCs w:val="32"/>
        </w:rPr>
        <w:t>……</w:t>
      </w:r>
      <w:r w:rsidR="002728FF" w:rsidRPr="002E5D2E">
        <w:rPr>
          <w:rFonts w:hAnsi="標楷體" w:hint="eastAsia"/>
          <w:color w:val="000000" w:themeColor="text1"/>
          <w:szCs w:val="32"/>
        </w:rPr>
        <w:t>云云</w:t>
      </w:r>
      <w:r w:rsidR="00866A73" w:rsidRPr="002E5D2E">
        <w:rPr>
          <w:rStyle w:val="aff0"/>
          <w:rFonts w:hAnsi="標楷體"/>
          <w:color w:val="000000" w:themeColor="text1"/>
          <w:szCs w:val="32"/>
        </w:rPr>
        <w:footnoteReference w:id="8"/>
      </w:r>
      <w:r w:rsidR="00866A73" w:rsidRPr="002E5D2E">
        <w:rPr>
          <w:rFonts w:hAnsi="標楷體" w:hint="eastAsia"/>
          <w:color w:val="000000" w:themeColor="text1"/>
          <w:szCs w:val="32"/>
        </w:rPr>
        <w:t>。</w:t>
      </w:r>
      <w:r w:rsidR="005679E6" w:rsidRPr="002E5D2E">
        <w:rPr>
          <w:rFonts w:hAnsi="標楷體" w:hint="eastAsia"/>
          <w:color w:val="000000" w:themeColor="text1"/>
          <w:szCs w:val="32"/>
        </w:rPr>
        <w:t>亦證該府未</w:t>
      </w:r>
      <w:r w:rsidR="00DC4BF7" w:rsidRPr="002E5D2E">
        <w:rPr>
          <w:rFonts w:hint="eastAsia"/>
          <w:color w:val="000000" w:themeColor="text1"/>
        </w:rPr>
        <w:t>能</w:t>
      </w:r>
      <w:r w:rsidR="00482E10" w:rsidRPr="002E5D2E">
        <w:rPr>
          <w:rFonts w:hint="eastAsia"/>
          <w:color w:val="000000" w:themeColor="text1"/>
        </w:rPr>
        <w:t>確實</w:t>
      </w:r>
      <w:r w:rsidR="00DC4BF7" w:rsidRPr="002E5D2E">
        <w:rPr>
          <w:rFonts w:hint="eastAsia"/>
          <w:color w:val="000000" w:themeColor="text1"/>
        </w:rPr>
        <w:t>追蹤</w:t>
      </w:r>
      <w:r w:rsidR="00482E10" w:rsidRPr="002E5D2E">
        <w:rPr>
          <w:rFonts w:hint="eastAsia"/>
          <w:color w:val="000000" w:themeColor="text1"/>
        </w:rPr>
        <w:t>對於個案</w:t>
      </w:r>
      <w:r w:rsidR="000732F4" w:rsidRPr="002E5D2E">
        <w:rPr>
          <w:rFonts w:hint="eastAsia"/>
          <w:color w:val="000000" w:themeColor="text1"/>
        </w:rPr>
        <w:t>加強訪</w:t>
      </w:r>
      <w:r w:rsidR="005679E6" w:rsidRPr="002E5D2E">
        <w:rPr>
          <w:rFonts w:hint="eastAsia"/>
          <w:color w:val="000000" w:themeColor="text1"/>
        </w:rPr>
        <w:t>視</w:t>
      </w:r>
      <w:r w:rsidR="00DC4BF7" w:rsidRPr="002E5D2E">
        <w:rPr>
          <w:rFonts w:hint="eastAsia"/>
          <w:color w:val="000000" w:themeColor="text1"/>
        </w:rPr>
        <w:t>之</w:t>
      </w:r>
      <w:r w:rsidR="000732F4" w:rsidRPr="002E5D2E">
        <w:rPr>
          <w:rFonts w:hint="eastAsia"/>
          <w:color w:val="000000" w:themeColor="text1"/>
        </w:rPr>
        <w:t>辦理情形，</w:t>
      </w:r>
      <w:r w:rsidR="003B7FBE" w:rsidRPr="002E5D2E">
        <w:rPr>
          <w:rFonts w:hint="eastAsia"/>
          <w:color w:val="000000" w:themeColor="text1"/>
        </w:rPr>
        <w:t>以</w:t>
      </w:r>
      <w:r w:rsidR="0077241D" w:rsidRPr="002E5D2E">
        <w:rPr>
          <w:rFonts w:hAnsi="標楷體" w:hint="eastAsia"/>
          <w:color w:val="000000" w:themeColor="text1"/>
          <w:szCs w:val="32"/>
        </w:rPr>
        <w:t>避免</w:t>
      </w:r>
      <w:r w:rsidR="003B7FBE" w:rsidRPr="002E5D2E">
        <w:rPr>
          <w:rFonts w:hAnsi="標楷體" w:hint="eastAsia"/>
          <w:color w:val="000000" w:themeColor="text1"/>
          <w:szCs w:val="32"/>
        </w:rPr>
        <w:t>受安置兒童</w:t>
      </w:r>
      <w:r w:rsidR="0077241D" w:rsidRPr="002E5D2E">
        <w:rPr>
          <w:rFonts w:hAnsi="標楷體" w:hint="eastAsia"/>
          <w:color w:val="000000" w:themeColor="text1"/>
          <w:szCs w:val="32"/>
        </w:rPr>
        <w:t>再次受到不當對待</w:t>
      </w:r>
      <w:r w:rsidR="003B7FBE" w:rsidRPr="002E5D2E">
        <w:rPr>
          <w:rFonts w:hAnsi="標楷體" w:hint="eastAsia"/>
          <w:color w:val="000000" w:themeColor="text1"/>
          <w:szCs w:val="32"/>
        </w:rPr>
        <w:t>。</w:t>
      </w:r>
    </w:p>
    <w:p w:rsidR="000A7905" w:rsidRPr="002E5D2E" w:rsidRDefault="00746758" w:rsidP="005679E6">
      <w:pPr>
        <w:pStyle w:val="3"/>
        <w:ind w:left="1361"/>
        <w:rPr>
          <w:b/>
          <w:color w:val="000000" w:themeColor="text1"/>
        </w:rPr>
      </w:pPr>
      <w:r w:rsidRPr="002E5D2E">
        <w:rPr>
          <w:rFonts w:hint="eastAsia"/>
          <w:color w:val="000000" w:themeColor="text1"/>
        </w:rPr>
        <w:t>嗣</w:t>
      </w:r>
      <w:r w:rsidR="00C679A4" w:rsidRPr="002E5D2E">
        <w:rPr>
          <w:rFonts w:hint="eastAsia"/>
          <w:color w:val="000000" w:themeColor="text1"/>
        </w:rPr>
        <w:t>本院調查發現，臺南市政府社會局再於107年11月14日將</w:t>
      </w:r>
      <w:r w:rsidRPr="002E5D2E">
        <w:rPr>
          <w:rFonts w:hint="eastAsia"/>
          <w:color w:val="000000" w:themeColor="text1"/>
        </w:rPr>
        <w:t>另</w:t>
      </w:r>
      <w:r w:rsidR="00C679A4" w:rsidRPr="002E5D2E">
        <w:rPr>
          <w:rFonts w:hint="eastAsia"/>
          <w:color w:val="000000" w:themeColor="text1"/>
        </w:rPr>
        <w:t>案安置個案女童交由本案之第一任</w:t>
      </w:r>
      <w:r w:rsidR="002F4EE3" w:rsidRPr="002E5D2E">
        <w:rPr>
          <w:rFonts w:hint="eastAsia"/>
          <w:color w:val="000000" w:themeColor="text1"/>
        </w:rPr>
        <w:t>保母</w:t>
      </w:r>
      <w:r w:rsidR="00C679A4" w:rsidRPr="002E5D2E">
        <w:rPr>
          <w:rFonts w:hint="eastAsia"/>
          <w:color w:val="000000" w:themeColor="text1"/>
        </w:rPr>
        <w:t>照顧，僅</w:t>
      </w:r>
      <w:r w:rsidR="008611A4" w:rsidRPr="002E5D2E">
        <w:rPr>
          <w:rFonts w:hint="eastAsia"/>
          <w:color w:val="000000" w:themeColor="text1"/>
        </w:rPr>
        <w:t>僅</w:t>
      </w:r>
      <w:r w:rsidR="00C679A4" w:rsidRPr="002E5D2E">
        <w:rPr>
          <w:rFonts w:hint="eastAsia"/>
          <w:color w:val="000000" w:themeColor="text1"/>
        </w:rPr>
        <w:t>照顧9天，女童於同年月23日10時18分被送往成大醫院急診，當</w:t>
      </w:r>
      <w:r w:rsidR="00C679A4" w:rsidRPr="002E5D2E">
        <w:rPr>
          <w:rFonts w:hint="eastAsia"/>
          <w:color w:val="000000" w:themeColor="text1"/>
        </w:rPr>
        <w:lastRenderedPageBreak/>
        <w:t>天11時14分轉加護病房住院，並經成大醫院於同年11月26日評估女童有</w:t>
      </w:r>
      <w:r w:rsidR="00E61403">
        <w:rPr>
          <w:rFonts w:hint="eastAsia"/>
          <w:color w:val="000000" w:themeColor="text1"/>
        </w:rPr>
        <w:t>諸多</w:t>
      </w:r>
      <w:r w:rsidR="00C679A4" w:rsidRPr="002E5D2E">
        <w:rPr>
          <w:rFonts w:hint="eastAsia"/>
          <w:color w:val="000000" w:themeColor="text1"/>
        </w:rPr>
        <w:t>傷勢，符合虐待外傷特徵。倘臺南市政府對於安置個案各資源間</w:t>
      </w:r>
      <w:r w:rsidR="0030355A">
        <w:rPr>
          <w:rFonts w:hint="eastAsia"/>
          <w:color w:val="000000" w:themeColor="text1"/>
        </w:rPr>
        <w:t>橫向聯繫</w:t>
      </w:r>
      <w:r w:rsidR="00C679A4" w:rsidRPr="002E5D2E">
        <w:rPr>
          <w:rFonts w:hint="eastAsia"/>
          <w:color w:val="000000" w:themeColor="text1"/>
        </w:rPr>
        <w:t>能確實發揮功能，則能</w:t>
      </w:r>
      <w:r w:rsidR="008611A4" w:rsidRPr="002E5D2E">
        <w:rPr>
          <w:rFonts w:hint="eastAsia"/>
          <w:color w:val="000000" w:themeColor="text1"/>
        </w:rPr>
        <w:t>遏阻</w:t>
      </w:r>
      <w:r w:rsidR="00C679A4" w:rsidRPr="002E5D2E">
        <w:rPr>
          <w:rFonts w:hint="eastAsia"/>
          <w:color w:val="000000" w:themeColor="text1"/>
        </w:rPr>
        <w:t>該名保母再次虐童</w:t>
      </w:r>
      <w:r w:rsidR="0077241D" w:rsidRPr="002E5D2E">
        <w:rPr>
          <w:rFonts w:hAnsi="標楷體" w:hint="eastAsia"/>
          <w:color w:val="000000" w:themeColor="text1"/>
          <w:szCs w:val="32"/>
        </w:rPr>
        <w:t>，進而有效預防及降低兒少受虐案件之發生，</w:t>
      </w:r>
      <w:r w:rsidR="00C679A4" w:rsidRPr="002E5D2E">
        <w:rPr>
          <w:rFonts w:hAnsi="標楷體" w:hint="eastAsia"/>
          <w:color w:val="000000" w:themeColor="text1"/>
          <w:szCs w:val="32"/>
        </w:rPr>
        <w:t>足見臺南市政府於</w:t>
      </w:r>
      <w:r w:rsidR="00482E10" w:rsidRPr="002E5D2E">
        <w:rPr>
          <w:rFonts w:hint="eastAsia"/>
          <w:color w:val="000000" w:themeColor="text1"/>
        </w:rPr>
        <w:t>兒少保護之防治仍</w:t>
      </w:r>
      <w:r w:rsidR="00FF5ABF" w:rsidRPr="002E5D2E">
        <w:rPr>
          <w:rFonts w:hint="eastAsia"/>
          <w:color w:val="000000" w:themeColor="text1"/>
        </w:rPr>
        <w:t>存</w:t>
      </w:r>
      <w:r w:rsidR="00482E10" w:rsidRPr="002E5D2E">
        <w:rPr>
          <w:rFonts w:hint="eastAsia"/>
          <w:color w:val="000000" w:themeColor="text1"/>
        </w:rPr>
        <w:t>疏漏</w:t>
      </w:r>
      <w:r w:rsidR="000A7905" w:rsidRPr="002E5D2E">
        <w:rPr>
          <w:rFonts w:hint="eastAsia"/>
          <w:color w:val="000000" w:themeColor="text1"/>
        </w:rPr>
        <w:t>，</w:t>
      </w:r>
      <w:r w:rsidR="00C679A4" w:rsidRPr="002E5D2E">
        <w:rPr>
          <w:rFonts w:hint="eastAsia"/>
          <w:color w:val="000000" w:themeColor="text1"/>
        </w:rPr>
        <w:t>對於</w:t>
      </w:r>
      <w:r w:rsidR="00BE29AF" w:rsidRPr="002E5D2E">
        <w:rPr>
          <w:rFonts w:hint="eastAsia"/>
          <w:color w:val="000000" w:themeColor="text1"/>
        </w:rPr>
        <w:t>安置個案</w:t>
      </w:r>
      <w:r w:rsidR="000A7905" w:rsidRPr="002E5D2E">
        <w:rPr>
          <w:rFonts w:hint="eastAsia"/>
          <w:color w:val="000000" w:themeColor="text1"/>
        </w:rPr>
        <w:t>各資源間之橫向聯繫與</w:t>
      </w:r>
      <w:r w:rsidR="006F1538" w:rsidRPr="002E5D2E">
        <w:rPr>
          <w:rFonts w:hint="eastAsia"/>
          <w:color w:val="000000" w:themeColor="text1"/>
        </w:rPr>
        <w:t>資訊</w:t>
      </w:r>
      <w:r w:rsidR="000A7905" w:rsidRPr="002E5D2E">
        <w:rPr>
          <w:rFonts w:hint="eastAsia"/>
          <w:color w:val="000000" w:themeColor="text1"/>
        </w:rPr>
        <w:t>整合亟待強</w:t>
      </w:r>
      <w:r w:rsidR="006F1538" w:rsidRPr="002E5D2E">
        <w:rPr>
          <w:rFonts w:hint="eastAsia"/>
          <w:color w:val="000000" w:themeColor="text1"/>
        </w:rPr>
        <w:t>化</w:t>
      </w:r>
      <w:r w:rsidR="000A7905" w:rsidRPr="002E5D2E">
        <w:rPr>
          <w:rFonts w:hint="eastAsia"/>
          <w:color w:val="000000" w:themeColor="text1"/>
        </w:rPr>
        <w:t>。</w:t>
      </w:r>
    </w:p>
    <w:p w:rsidR="002304ED" w:rsidRPr="002E5D2E" w:rsidRDefault="002304ED" w:rsidP="009A47D2">
      <w:pPr>
        <w:pStyle w:val="2"/>
        <w:spacing w:beforeLines="50" w:before="228"/>
        <w:ind w:left="1020" w:hanging="680"/>
        <w:rPr>
          <w:b/>
          <w:color w:val="000000" w:themeColor="text1"/>
        </w:rPr>
      </w:pPr>
      <w:r w:rsidRPr="002E5D2E">
        <w:rPr>
          <w:rFonts w:hint="eastAsia"/>
          <w:b/>
          <w:color w:val="000000" w:themeColor="text1"/>
        </w:rPr>
        <w:t>臺南市政府對於</w:t>
      </w:r>
      <w:r w:rsidR="006E543D" w:rsidRPr="002E5D2E">
        <w:rPr>
          <w:rFonts w:hint="eastAsia"/>
          <w:b/>
          <w:color w:val="000000" w:themeColor="text1"/>
        </w:rPr>
        <w:t>本案</w:t>
      </w:r>
      <w:r w:rsidRPr="002E5D2E">
        <w:rPr>
          <w:rFonts w:hint="eastAsia"/>
          <w:b/>
          <w:color w:val="000000" w:themeColor="text1"/>
        </w:rPr>
        <w:t>安置兒童就醫之重要資訊，未能</w:t>
      </w:r>
      <w:r w:rsidR="005F1989" w:rsidRPr="002E5D2E">
        <w:rPr>
          <w:rFonts w:hint="eastAsia"/>
          <w:b/>
          <w:color w:val="000000" w:themeColor="text1"/>
        </w:rPr>
        <w:t>於</w:t>
      </w:r>
      <w:r w:rsidRPr="002E5D2E">
        <w:rPr>
          <w:rFonts w:hint="eastAsia"/>
          <w:b/>
          <w:color w:val="000000" w:themeColor="text1"/>
        </w:rPr>
        <w:t>第一時間或即時通知親屬，致家屬質疑社工人員刻意隱</w:t>
      </w:r>
      <w:r w:rsidR="002E5D2E">
        <w:rPr>
          <w:rFonts w:hint="eastAsia"/>
          <w:b/>
          <w:color w:val="000000" w:themeColor="text1"/>
        </w:rPr>
        <w:t>瞞</w:t>
      </w:r>
      <w:r w:rsidRPr="002E5D2E">
        <w:rPr>
          <w:rFonts w:hint="eastAsia"/>
          <w:b/>
          <w:color w:val="000000" w:themeColor="text1"/>
        </w:rPr>
        <w:t>資訊，</w:t>
      </w:r>
      <w:r w:rsidR="005F1989" w:rsidRPr="002E5D2E">
        <w:rPr>
          <w:rFonts w:hint="eastAsia"/>
          <w:b/>
          <w:color w:val="000000" w:themeColor="text1"/>
        </w:rPr>
        <w:t>實有未當，</w:t>
      </w:r>
      <w:r w:rsidRPr="002E5D2E">
        <w:rPr>
          <w:rFonts w:hint="eastAsia"/>
          <w:b/>
          <w:color w:val="000000" w:themeColor="text1"/>
        </w:rPr>
        <w:t>允應確實改善以提升資訊透明度</w:t>
      </w:r>
      <w:r w:rsidR="003859FF" w:rsidRPr="002E5D2E">
        <w:rPr>
          <w:rFonts w:hint="eastAsia"/>
          <w:b/>
          <w:color w:val="000000" w:themeColor="text1"/>
        </w:rPr>
        <w:t>，避免</w:t>
      </w:r>
      <w:r w:rsidR="006F1538" w:rsidRPr="002E5D2E">
        <w:rPr>
          <w:rFonts w:hint="eastAsia"/>
          <w:b/>
          <w:color w:val="000000" w:themeColor="text1"/>
        </w:rPr>
        <w:t>造成</w:t>
      </w:r>
      <w:r w:rsidR="003859FF" w:rsidRPr="002E5D2E">
        <w:rPr>
          <w:rFonts w:hint="eastAsia"/>
          <w:b/>
          <w:color w:val="000000" w:themeColor="text1"/>
        </w:rPr>
        <w:lastRenderedPageBreak/>
        <w:t>誤解</w:t>
      </w:r>
      <w:r w:rsidRPr="002E5D2E">
        <w:rPr>
          <w:rFonts w:hint="eastAsia"/>
          <w:b/>
          <w:color w:val="000000" w:themeColor="text1"/>
        </w:rPr>
        <w:t>。</w:t>
      </w:r>
    </w:p>
    <w:p w:rsidR="000A7905" w:rsidRPr="002E5D2E" w:rsidRDefault="003978EC" w:rsidP="00232971">
      <w:pPr>
        <w:pStyle w:val="3"/>
        <w:ind w:left="1361"/>
        <w:rPr>
          <w:rFonts w:hAnsi="標楷體"/>
          <w:color w:val="000000" w:themeColor="text1"/>
          <w:szCs w:val="32"/>
        </w:rPr>
      </w:pPr>
      <w:r w:rsidRPr="002E5D2E">
        <w:rPr>
          <w:rFonts w:hint="eastAsia"/>
          <w:color w:val="000000" w:themeColor="text1"/>
        </w:rPr>
        <w:t>按兒童權利公約第9條規定國家應尊重父母子女的「會面交往權」，除了違反「兒童最佳利益」外，不得任意限制之</w:t>
      </w:r>
      <w:r w:rsidRPr="002E5D2E">
        <w:rPr>
          <w:rStyle w:val="aff0"/>
          <w:color w:val="000000" w:themeColor="text1"/>
        </w:rPr>
        <w:footnoteReference w:id="9"/>
      </w:r>
      <w:r w:rsidRPr="002E5D2E">
        <w:rPr>
          <w:rFonts w:hint="eastAsia"/>
          <w:color w:val="000000" w:themeColor="text1"/>
        </w:rPr>
        <w:t>，且安置期間之親情維繫，亦攸關後續安置返家之評估與適應。</w:t>
      </w:r>
      <w:r w:rsidR="0052128F" w:rsidRPr="00A260E5">
        <w:rPr>
          <w:rFonts w:hint="eastAsia"/>
          <w:color w:val="000000" w:themeColor="text1"/>
        </w:rPr>
        <w:t>兒少權法</w:t>
      </w:r>
      <w:r w:rsidRPr="00A260E5">
        <w:rPr>
          <w:rFonts w:hint="eastAsia"/>
          <w:color w:val="000000" w:themeColor="text1"/>
        </w:rPr>
        <w:t>第</w:t>
      </w:r>
      <w:r w:rsidR="00A27102" w:rsidRPr="00A260E5">
        <w:rPr>
          <w:rFonts w:hAnsi="標楷體" w:hint="eastAsia"/>
          <w:color w:val="000000" w:themeColor="text1"/>
          <w:szCs w:val="32"/>
        </w:rPr>
        <w:t>57條</w:t>
      </w:r>
      <w:r w:rsidR="00C5223A" w:rsidRPr="00C5223A">
        <w:rPr>
          <w:rFonts w:hAnsi="標楷體" w:hint="eastAsia"/>
          <w:color w:val="FF0000"/>
          <w:szCs w:val="32"/>
        </w:rPr>
        <w:t>第1項</w:t>
      </w:r>
      <w:r w:rsidR="00A27102" w:rsidRPr="002E5D2E">
        <w:rPr>
          <w:rFonts w:hAnsi="標楷體" w:hint="eastAsia"/>
          <w:color w:val="000000" w:themeColor="text1"/>
          <w:szCs w:val="32"/>
        </w:rPr>
        <w:t>規定，直轄市、縣(市)針對兒少保護個案進行緊急安置時，應通知兒少之父母、監護人</w:t>
      </w:r>
      <w:r w:rsidR="000A7905" w:rsidRPr="002E5D2E">
        <w:rPr>
          <w:rFonts w:hAnsi="標楷體" w:hint="eastAsia"/>
          <w:color w:val="000000" w:themeColor="text1"/>
          <w:szCs w:val="32"/>
        </w:rPr>
        <w:t>。</w:t>
      </w:r>
    </w:p>
    <w:p w:rsidR="002304ED" w:rsidRPr="002E5D2E" w:rsidRDefault="005679E6" w:rsidP="006B112D">
      <w:pPr>
        <w:pStyle w:val="3"/>
        <w:ind w:left="1361"/>
        <w:rPr>
          <w:rFonts w:hAnsi="標楷體"/>
          <w:color w:val="000000" w:themeColor="text1"/>
          <w:szCs w:val="32"/>
        </w:rPr>
      </w:pPr>
      <w:r w:rsidRPr="002E5D2E">
        <w:rPr>
          <w:rFonts w:hAnsi="標楷體" w:hint="eastAsia"/>
          <w:color w:val="000000" w:themeColor="text1"/>
        </w:rPr>
        <w:lastRenderedPageBreak/>
        <w:t>又有關</w:t>
      </w:r>
      <w:r w:rsidR="002304ED" w:rsidRPr="002E5D2E">
        <w:rPr>
          <w:rFonts w:hAnsi="標楷體" w:hint="eastAsia"/>
          <w:color w:val="000000" w:themeColor="text1"/>
        </w:rPr>
        <w:t>緊急</w:t>
      </w:r>
      <w:r w:rsidR="002304ED" w:rsidRPr="002E5D2E">
        <w:rPr>
          <w:rFonts w:hAnsi="標楷體" w:hint="eastAsia"/>
          <w:color w:val="000000" w:themeColor="text1"/>
          <w:szCs w:val="32"/>
        </w:rPr>
        <w:t>安置</w:t>
      </w:r>
      <w:r w:rsidR="002304ED" w:rsidRPr="002E5D2E">
        <w:rPr>
          <w:rFonts w:hAnsi="標楷體" w:hint="eastAsia"/>
          <w:color w:val="000000" w:themeColor="text1"/>
        </w:rPr>
        <w:t>個案主管機關</w:t>
      </w:r>
      <w:r w:rsidR="003978EC" w:rsidRPr="002E5D2E">
        <w:rPr>
          <w:rFonts w:hAnsi="標楷體" w:hint="eastAsia"/>
          <w:color w:val="000000" w:themeColor="text1"/>
        </w:rPr>
        <w:t>之</w:t>
      </w:r>
      <w:r w:rsidR="002304ED" w:rsidRPr="002E5D2E">
        <w:rPr>
          <w:rFonts w:hAnsi="標楷體" w:hint="eastAsia"/>
          <w:color w:val="000000" w:themeColor="text1"/>
        </w:rPr>
        <w:t>通報機制</w:t>
      </w:r>
      <w:r w:rsidR="003978EC" w:rsidRPr="002E5D2E">
        <w:rPr>
          <w:rFonts w:hAnsi="標楷體" w:hint="eastAsia"/>
          <w:color w:val="000000" w:themeColor="text1"/>
        </w:rPr>
        <w:t>，</w:t>
      </w:r>
      <w:r w:rsidR="002304ED" w:rsidRPr="002E5D2E">
        <w:rPr>
          <w:rFonts w:hAnsi="標楷體" w:hint="eastAsia"/>
          <w:color w:val="000000" w:themeColor="text1"/>
          <w:szCs w:val="32"/>
        </w:rPr>
        <w:t>依據衛福部</w:t>
      </w:r>
      <w:r w:rsidR="005F575C" w:rsidRPr="002E5D2E">
        <w:rPr>
          <w:rFonts w:hAnsi="標楷體" w:hint="eastAsia"/>
          <w:color w:val="000000" w:themeColor="text1"/>
          <w:szCs w:val="32"/>
        </w:rPr>
        <w:t>查復說明</w:t>
      </w:r>
      <w:r w:rsidR="002304ED" w:rsidRPr="002E5D2E">
        <w:rPr>
          <w:rFonts w:hAnsi="標楷體" w:hint="eastAsia"/>
          <w:color w:val="000000" w:themeColor="text1"/>
          <w:szCs w:val="32"/>
        </w:rPr>
        <w:t>，該部105年出版之</w:t>
      </w:r>
      <w:r w:rsidR="001129F8" w:rsidRPr="002E5D2E">
        <w:rPr>
          <w:rFonts w:hAnsi="標楷體" w:hint="eastAsia"/>
          <w:color w:val="000000" w:themeColor="text1"/>
          <w:szCs w:val="32"/>
        </w:rPr>
        <w:t>「</w:t>
      </w:r>
      <w:r w:rsidR="002304ED" w:rsidRPr="002E5D2E">
        <w:rPr>
          <w:rFonts w:hAnsi="標楷體" w:hint="eastAsia"/>
          <w:color w:val="000000" w:themeColor="text1"/>
          <w:szCs w:val="32"/>
        </w:rPr>
        <w:t>兒童及少年保護工作指南</w:t>
      </w:r>
      <w:r w:rsidR="001129F8" w:rsidRPr="002E5D2E">
        <w:rPr>
          <w:rFonts w:hAnsi="標楷體" w:hint="eastAsia"/>
          <w:color w:val="000000" w:themeColor="text1"/>
          <w:szCs w:val="32"/>
        </w:rPr>
        <w:t>」</w:t>
      </w:r>
      <w:r w:rsidR="002304ED" w:rsidRPr="002E5D2E">
        <w:rPr>
          <w:rFonts w:hAnsi="標楷體" w:hint="eastAsia"/>
          <w:color w:val="000000" w:themeColor="text1"/>
          <w:szCs w:val="32"/>
        </w:rPr>
        <w:t>於緊急安置服務的原則提及兒少緊急安置期間，有關兒少的重要訊息應與其父母親或其他專業人員保持密切互動，兒保單位應於安置兒少的24小時內，將兒少之醫療、社會或教育史相關資料提供給安置機構，並與兒少密切接觸。又兒少一旦啟動家外安置，兒保社工應對其原生家庭提供家庭重整服務，包括家庭功能評估、家庭處遇計畫及親職教育等，安置期間並應安排會面交往，以維繫親情，俾縮短</w:t>
      </w:r>
      <w:r w:rsidR="002304ED" w:rsidRPr="002E5D2E">
        <w:rPr>
          <w:rFonts w:hAnsi="標楷體" w:hint="eastAsia"/>
          <w:color w:val="000000" w:themeColor="text1"/>
          <w:szCs w:val="32"/>
        </w:rPr>
        <w:lastRenderedPageBreak/>
        <w:t>安置期間，以利兒少返回原生家庭，爰家外安置期間有關兒少在安置處所的生活作息等應讓家長了解，以利兒少返回原生家庭後，可以順利銜接輔導及處遇。</w:t>
      </w:r>
    </w:p>
    <w:p w:rsidR="00A27102" w:rsidRPr="002E5D2E" w:rsidRDefault="002304ED" w:rsidP="00770F04">
      <w:pPr>
        <w:pStyle w:val="3"/>
        <w:ind w:left="1361"/>
        <w:rPr>
          <w:color w:val="000000" w:themeColor="text1"/>
        </w:rPr>
      </w:pPr>
      <w:r w:rsidRPr="002E5D2E">
        <w:rPr>
          <w:rFonts w:hint="eastAsia"/>
          <w:color w:val="000000" w:themeColor="text1"/>
        </w:rPr>
        <w:t>經查本案</w:t>
      </w:r>
      <w:r w:rsidR="00A52814" w:rsidRPr="002E5D2E">
        <w:rPr>
          <w:rFonts w:hAnsi="標楷體" w:hint="eastAsia"/>
          <w:color w:val="000000" w:themeColor="text1"/>
        </w:rPr>
        <w:t>臺南</w:t>
      </w:r>
      <w:r w:rsidRPr="002E5D2E">
        <w:rPr>
          <w:rFonts w:hAnsi="標楷體" w:hint="eastAsia"/>
          <w:color w:val="000000" w:themeColor="text1"/>
        </w:rPr>
        <w:t>市</w:t>
      </w:r>
      <w:r w:rsidRPr="002E5D2E">
        <w:rPr>
          <w:rFonts w:hint="eastAsia"/>
          <w:color w:val="000000" w:themeColor="text1"/>
        </w:rPr>
        <w:t>政府委託協助安置照顧</w:t>
      </w:r>
      <w:r w:rsidR="00135D60" w:rsidRPr="002E5D2E">
        <w:rPr>
          <w:rFonts w:hint="eastAsia"/>
          <w:color w:val="000000" w:themeColor="text1"/>
        </w:rPr>
        <w:t>之</w:t>
      </w:r>
      <w:r w:rsidRPr="002E5D2E">
        <w:rPr>
          <w:rFonts w:hint="eastAsia"/>
          <w:color w:val="000000" w:themeColor="text1"/>
        </w:rPr>
        <w:t>保母將</w:t>
      </w:r>
      <w:r w:rsidR="00135D60" w:rsidRPr="002E5D2E">
        <w:rPr>
          <w:rFonts w:hint="eastAsia"/>
          <w:color w:val="000000" w:themeColor="text1"/>
        </w:rPr>
        <w:t>受</w:t>
      </w:r>
      <w:r w:rsidRPr="002E5D2E">
        <w:rPr>
          <w:rFonts w:hint="eastAsia"/>
          <w:color w:val="000000" w:themeColor="text1"/>
        </w:rPr>
        <w:t>安置</w:t>
      </w:r>
      <w:r w:rsidR="00135D60" w:rsidRPr="002E5D2E">
        <w:rPr>
          <w:rFonts w:hint="eastAsia"/>
          <w:color w:val="000000" w:themeColor="text1"/>
        </w:rPr>
        <w:t>男</w:t>
      </w:r>
      <w:r w:rsidRPr="002E5D2E">
        <w:rPr>
          <w:rFonts w:hint="eastAsia"/>
          <w:color w:val="000000" w:themeColor="text1"/>
        </w:rPr>
        <w:t>童送醫，主責社工人員</w:t>
      </w:r>
      <w:r w:rsidR="00135D60" w:rsidRPr="002E5D2E">
        <w:rPr>
          <w:rFonts w:hint="eastAsia"/>
          <w:color w:val="000000" w:themeColor="text1"/>
        </w:rPr>
        <w:t>於</w:t>
      </w:r>
      <w:r w:rsidR="00135D60" w:rsidRPr="002E5D2E">
        <w:rPr>
          <w:rFonts w:hAnsi="標楷體" w:hint="eastAsia"/>
          <w:color w:val="000000" w:themeColor="text1"/>
        </w:rPr>
        <w:t>就醫</w:t>
      </w:r>
      <w:r w:rsidR="00135D60" w:rsidRPr="002E5D2E">
        <w:rPr>
          <w:rFonts w:hint="eastAsia"/>
          <w:color w:val="000000" w:themeColor="text1"/>
        </w:rPr>
        <w:t>後3日始通知家長，並</w:t>
      </w:r>
      <w:r w:rsidRPr="002E5D2E">
        <w:rPr>
          <w:rFonts w:hint="eastAsia"/>
          <w:color w:val="000000" w:themeColor="text1"/>
        </w:rPr>
        <w:t>未於第一時間</w:t>
      </w:r>
      <w:r w:rsidR="006F1538" w:rsidRPr="002E5D2E">
        <w:rPr>
          <w:rFonts w:hint="eastAsia"/>
          <w:color w:val="000000" w:themeColor="text1"/>
        </w:rPr>
        <w:t>或即時</w:t>
      </w:r>
      <w:r w:rsidRPr="002E5D2E">
        <w:rPr>
          <w:rFonts w:hint="eastAsia"/>
          <w:color w:val="000000" w:themeColor="text1"/>
        </w:rPr>
        <w:t>將兒童就醫訊息讓家</w:t>
      </w:r>
      <w:r w:rsidR="0052088F" w:rsidRPr="002E5D2E">
        <w:rPr>
          <w:rFonts w:hint="eastAsia"/>
          <w:color w:val="000000" w:themeColor="text1"/>
        </w:rPr>
        <w:t>屬</w:t>
      </w:r>
      <w:r w:rsidRPr="002E5D2E">
        <w:rPr>
          <w:rFonts w:hint="eastAsia"/>
          <w:color w:val="000000" w:themeColor="text1"/>
        </w:rPr>
        <w:t>知悉</w:t>
      </w:r>
      <w:r w:rsidR="00135D60" w:rsidRPr="002E5D2E">
        <w:rPr>
          <w:rFonts w:hint="eastAsia"/>
          <w:color w:val="000000" w:themeColor="text1"/>
        </w:rPr>
        <w:t>；</w:t>
      </w:r>
      <w:r w:rsidR="00A27102" w:rsidRPr="002E5D2E">
        <w:rPr>
          <w:rFonts w:hint="eastAsia"/>
          <w:color w:val="000000" w:themeColor="text1"/>
        </w:rPr>
        <w:t>又對於</w:t>
      </w:r>
      <w:r w:rsidR="006F1538" w:rsidRPr="002E5D2E">
        <w:rPr>
          <w:rFonts w:hint="eastAsia"/>
          <w:color w:val="000000" w:themeColor="text1"/>
        </w:rPr>
        <w:t>男童</w:t>
      </w:r>
      <w:r w:rsidR="00A27102" w:rsidRPr="002E5D2E">
        <w:rPr>
          <w:rFonts w:hint="eastAsia"/>
          <w:color w:val="000000" w:themeColor="text1"/>
        </w:rPr>
        <w:t>家</w:t>
      </w:r>
      <w:r w:rsidR="006F1538" w:rsidRPr="002E5D2E">
        <w:rPr>
          <w:rFonts w:hint="eastAsia"/>
          <w:color w:val="000000" w:themeColor="text1"/>
        </w:rPr>
        <w:t>屬</w:t>
      </w:r>
      <w:r w:rsidR="00A27102" w:rsidRPr="002E5D2E">
        <w:rPr>
          <w:rFonts w:hint="eastAsia"/>
          <w:color w:val="000000" w:themeColor="text1"/>
        </w:rPr>
        <w:t>詢問病情相關事項未詳盡說明，導致家</w:t>
      </w:r>
      <w:r w:rsidR="006F1538" w:rsidRPr="002E5D2E">
        <w:rPr>
          <w:rFonts w:hint="eastAsia"/>
          <w:color w:val="000000" w:themeColor="text1"/>
        </w:rPr>
        <w:t>屬</w:t>
      </w:r>
      <w:r w:rsidR="00A27102" w:rsidRPr="002E5D2E">
        <w:rPr>
          <w:rFonts w:hint="eastAsia"/>
          <w:color w:val="000000" w:themeColor="text1"/>
        </w:rPr>
        <w:t>認為</w:t>
      </w:r>
      <w:r w:rsidRPr="002E5D2E">
        <w:rPr>
          <w:rFonts w:hint="eastAsia"/>
          <w:color w:val="000000" w:themeColor="text1"/>
        </w:rPr>
        <w:t>社工</w:t>
      </w:r>
      <w:r w:rsidR="00A27102" w:rsidRPr="002E5D2E">
        <w:rPr>
          <w:rFonts w:hint="eastAsia"/>
          <w:color w:val="000000" w:themeColor="text1"/>
        </w:rPr>
        <w:t>人員</w:t>
      </w:r>
      <w:r w:rsidRPr="002E5D2E">
        <w:rPr>
          <w:rFonts w:hint="eastAsia"/>
          <w:color w:val="000000" w:themeColor="text1"/>
        </w:rPr>
        <w:t>有所隱</w:t>
      </w:r>
      <w:r w:rsidR="0052088F" w:rsidRPr="002E5D2E">
        <w:rPr>
          <w:rFonts w:hint="eastAsia"/>
          <w:color w:val="000000" w:themeColor="text1"/>
        </w:rPr>
        <w:t>匿，</w:t>
      </w:r>
      <w:r w:rsidR="00AB025A" w:rsidRPr="002E5D2E">
        <w:rPr>
          <w:rFonts w:hint="eastAsia"/>
          <w:color w:val="000000" w:themeColor="text1"/>
        </w:rPr>
        <w:t>對此，</w:t>
      </w:r>
      <w:r w:rsidR="0052088F" w:rsidRPr="002E5D2E">
        <w:rPr>
          <w:rFonts w:hint="eastAsia"/>
          <w:color w:val="000000" w:themeColor="text1"/>
        </w:rPr>
        <w:t>本院請臺南市政府說明，據復：該府家防中心社工並無隱匿情事，係俟病情確認時進行告知</w:t>
      </w:r>
      <w:r w:rsidR="00770F04" w:rsidRPr="002E5D2E">
        <w:rPr>
          <w:rFonts w:hint="eastAsia"/>
          <w:color w:val="000000" w:themeColor="text1"/>
        </w:rPr>
        <w:t>，且</w:t>
      </w:r>
      <w:r w:rsidR="00770F04" w:rsidRPr="002E5D2E">
        <w:rPr>
          <w:rFonts w:hint="eastAsia"/>
          <w:color w:val="000000" w:themeColor="text1"/>
        </w:rPr>
        <w:lastRenderedPageBreak/>
        <w:t>已依據</w:t>
      </w:r>
      <w:r w:rsidR="00770F04" w:rsidRPr="002E5D2E">
        <w:rPr>
          <w:rFonts w:hint="eastAsia"/>
          <w:color w:val="000000" w:themeColor="text1"/>
          <w:szCs w:val="32"/>
        </w:rPr>
        <w:t>兒少權法第60條</w:t>
      </w:r>
      <w:r w:rsidR="00770F04" w:rsidRPr="002E5D2E">
        <w:rPr>
          <w:rStyle w:val="aff0"/>
          <w:color w:val="000000" w:themeColor="text1"/>
          <w:szCs w:val="32"/>
        </w:rPr>
        <w:footnoteReference w:id="10"/>
      </w:r>
      <w:r w:rsidR="00770F04" w:rsidRPr="002E5D2E">
        <w:rPr>
          <w:rFonts w:hint="eastAsia"/>
          <w:color w:val="000000" w:themeColor="text1"/>
          <w:szCs w:val="32"/>
        </w:rPr>
        <w:t>規定於第一時間至醫院進行相關處理</w:t>
      </w:r>
      <w:r w:rsidR="0052088F" w:rsidRPr="002E5D2E">
        <w:rPr>
          <w:rFonts w:hint="eastAsia"/>
          <w:color w:val="000000" w:themeColor="text1"/>
        </w:rPr>
        <w:t>……等語。惟</w:t>
      </w:r>
      <w:r w:rsidR="003859FF" w:rsidRPr="002E5D2E">
        <w:rPr>
          <w:rFonts w:hint="eastAsia"/>
          <w:color w:val="000000" w:themeColor="text1"/>
        </w:rPr>
        <w:t>為</w:t>
      </w:r>
      <w:r w:rsidR="00A27102" w:rsidRPr="002E5D2E">
        <w:rPr>
          <w:rFonts w:hint="eastAsia"/>
          <w:color w:val="000000" w:themeColor="text1"/>
        </w:rPr>
        <w:t>避免衍生爭議</w:t>
      </w:r>
      <w:r w:rsidR="00A27102" w:rsidRPr="002E5D2E">
        <w:rPr>
          <w:rFonts w:hint="eastAsia"/>
          <w:b/>
          <w:color w:val="000000" w:themeColor="text1"/>
        </w:rPr>
        <w:t>，</w:t>
      </w:r>
      <w:r w:rsidR="00135D60" w:rsidRPr="002E5D2E">
        <w:rPr>
          <w:rFonts w:hint="eastAsia"/>
          <w:color w:val="000000" w:themeColor="text1"/>
        </w:rPr>
        <w:t>於</w:t>
      </w:r>
      <w:r w:rsidR="009D4749" w:rsidRPr="002E5D2E">
        <w:rPr>
          <w:color w:val="000000" w:themeColor="text1"/>
        </w:rPr>
        <w:t>安置期間，有關兒少重要訊息</w:t>
      </w:r>
      <w:r w:rsidR="0052088F" w:rsidRPr="002E5D2E">
        <w:rPr>
          <w:rFonts w:hint="eastAsia"/>
          <w:color w:val="000000" w:themeColor="text1"/>
        </w:rPr>
        <w:t>，主責社工人員</w:t>
      </w:r>
      <w:r w:rsidR="00AB025A" w:rsidRPr="002E5D2E">
        <w:rPr>
          <w:rFonts w:hint="eastAsia"/>
          <w:color w:val="000000" w:themeColor="text1"/>
        </w:rPr>
        <w:t>實</w:t>
      </w:r>
      <w:r w:rsidR="009D4749" w:rsidRPr="002E5D2E">
        <w:rPr>
          <w:color w:val="000000" w:themeColor="text1"/>
        </w:rPr>
        <w:t>應與其父母親或其他專業人員保持密切的互動</w:t>
      </w:r>
      <w:r w:rsidR="009D4749" w:rsidRPr="002E5D2E">
        <w:rPr>
          <w:rFonts w:hint="eastAsia"/>
          <w:color w:val="000000" w:themeColor="text1"/>
        </w:rPr>
        <w:t>，</w:t>
      </w:r>
      <w:r w:rsidR="003859FF" w:rsidRPr="002E5D2E">
        <w:rPr>
          <w:rFonts w:hint="eastAsia"/>
          <w:color w:val="000000" w:themeColor="text1"/>
        </w:rPr>
        <w:t>以</w:t>
      </w:r>
      <w:r w:rsidR="00A27102" w:rsidRPr="002E5D2E">
        <w:rPr>
          <w:rFonts w:hint="eastAsia"/>
          <w:color w:val="000000" w:themeColor="text1"/>
        </w:rPr>
        <w:t>提升資訊透明度</w:t>
      </w:r>
      <w:r w:rsidR="003859FF" w:rsidRPr="002E5D2E">
        <w:rPr>
          <w:rFonts w:hint="eastAsia"/>
          <w:color w:val="000000" w:themeColor="text1"/>
        </w:rPr>
        <w:t>，避免造成誤解</w:t>
      </w:r>
      <w:r w:rsidR="00A27102" w:rsidRPr="002E5D2E">
        <w:rPr>
          <w:rFonts w:hint="eastAsia"/>
          <w:color w:val="000000" w:themeColor="text1"/>
        </w:rPr>
        <w:t>。</w:t>
      </w:r>
    </w:p>
    <w:p w:rsidR="002304ED" w:rsidRPr="002E5D2E" w:rsidRDefault="002304ED" w:rsidP="002304ED">
      <w:pPr>
        <w:pStyle w:val="32"/>
        <w:ind w:left="1361" w:firstLine="680"/>
        <w:rPr>
          <w:color w:val="000000" w:themeColor="text1"/>
        </w:rPr>
      </w:pPr>
    </w:p>
    <w:bookmarkEnd w:id="48"/>
    <w:p w:rsidR="00BA7EDB" w:rsidRPr="002E5D2E" w:rsidRDefault="00BA7EDB" w:rsidP="006C5672">
      <w:pPr>
        <w:pStyle w:val="1"/>
        <w:numPr>
          <w:ilvl w:val="0"/>
          <w:numId w:val="0"/>
        </w:numPr>
        <w:rPr>
          <w:color w:val="000000" w:themeColor="text1"/>
          <w:szCs w:val="32"/>
        </w:rPr>
      </w:pPr>
    </w:p>
    <w:sectPr w:rsidR="00BA7EDB" w:rsidRPr="002E5D2E" w:rsidSect="00FF5ABF">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404B" w:rsidRDefault="00D5404B">
      <w:r>
        <w:separator/>
      </w:r>
    </w:p>
  </w:endnote>
  <w:endnote w:type="continuationSeparator" w:id="0">
    <w:p w:rsidR="00D5404B" w:rsidRDefault="00D540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MingB5-Light">
    <w:altName w:val="Adobe 明體 Std L"/>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355A" w:rsidRDefault="0030355A">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924B31">
      <w:rPr>
        <w:rStyle w:val="ac"/>
        <w:noProof/>
        <w:sz w:val="24"/>
      </w:rPr>
      <w:t>1</w:t>
    </w:r>
    <w:r>
      <w:rPr>
        <w:rStyle w:val="ac"/>
        <w:sz w:val="24"/>
      </w:rPr>
      <w:fldChar w:fldCharType="end"/>
    </w:r>
  </w:p>
  <w:p w:rsidR="0030355A" w:rsidRDefault="0030355A">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404B" w:rsidRDefault="00D5404B">
      <w:r>
        <w:separator/>
      </w:r>
    </w:p>
  </w:footnote>
  <w:footnote w:type="continuationSeparator" w:id="0">
    <w:p w:rsidR="00D5404B" w:rsidRDefault="00D5404B">
      <w:r>
        <w:continuationSeparator/>
      </w:r>
    </w:p>
  </w:footnote>
  <w:footnote w:id="1">
    <w:p w:rsidR="0030355A" w:rsidRPr="00086407" w:rsidRDefault="0030355A" w:rsidP="002B1269">
      <w:pPr>
        <w:pStyle w:val="afe"/>
        <w:ind w:left="176" w:hangingChars="80" w:hanging="176"/>
      </w:pPr>
      <w:r>
        <w:rPr>
          <w:rStyle w:val="aff0"/>
        </w:rPr>
        <w:footnoteRef/>
      </w:r>
      <w:r>
        <w:rPr>
          <w:rFonts w:hint="eastAsia"/>
        </w:rPr>
        <w:t>臺南市政府10</w:t>
      </w:r>
      <w:r>
        <w:t>9</w:t>
      </w:r>
      <w:r>
        <w:rPr>
          <w:rFonts w:hint="eastAsia"/>
        </w:rPr>
        <w:t>年9月26日府社家字第</w:t>
      </w:r>
      <w:r>
        <w:t>1091186436</w:t>
      </w:r>
      <w:r>
        <w:rPr>
          <w:rFonts w:hint="eastAsia"/>
        </w:rPr>
        <w:t>號</w:t>
      </w:r>
      <w:r>
        <w:rPr>
          <w:rFonts w:hAnsi="標楷體" w:hint="eastAsia"/>
          <w:color w:val="000000" w:themeColor="text1"/>
        </w:rPr>
        <w:t>函</w:t>
      </w:r>
      <w:r>
        <w:rPr>
          <w:rFonts w:hint="eastAsia"/>
        </w:rPr>
        <w:t>、該府同年10月14日府社家字第  1091177805號</w:t>
      </w:r>
      <w:r>
        <w:rPr>
          <w:rFonts w:hAnsi="標楷體" w:hint="eastAsia"/>
          <w:color w:val="000000" w:themeColor="text1"/>
        </w:rPr>
        <w:t>函</w:t>
      </w:r>
      <w:r>
        <w:rPr>
          <w:rFonts w:hint="eastAsia"/>
        </w:rPr>
        <w:t>、該府同年12月2日南市社家字第1091436820號</w:t>
      </w:r>
      <w:r>
        <w:rPr>
          <w:rFonts w:hAnsi="標楷體" w:hint="eastAsia"/>
          <w:color w:val="000000" w:themeColor="text1"/>
        </w:rPr>
        <w:t>函</w:t>
      </w:r>
      <w:r>
        <w:rPr>
          <w:rFonts w:hint="eastAsia"/>
        </w:rPr>
        <w:t>；</w:t>
      </w:r>
      <w:r w:rsidRPr="0090792E">
        <w:rPr>
          <w:rFonts w:hint="eastAsia"/>
        </w:rPr>
        <w:t>衛福</w:t>
      </w:r>
      <w:r w:rsidRPr="00346F28">
        <w:rPr>
          <w:rFonts w:hAnsi="標楷體" w:hint="eastAsia"/>
          <w:color w:val="000000" w:themeColor="text1"/>
        </w:rPr>
        <w:t>部10</w:t>
      </w:r>
      <w:r>
        <w:rPr>
          <w:rFonts w:hAnsi="標楷體"/>
          <w:color w:val="000000" w:themeColor="text1"/>
        </w:rPr>
        <w:t>9</w:t>
      </w:r>
      <w:r w:rsidRPr="00346F28">
        <w:rPr>
          <w:rFonts w:hAnsi="標楷體" w:hint="eastAsia"/>
          <w:color w:val="000000" w:themeColor="text1"/>
        </w:rPr>
        <w:t>年</w:t>
      </w:r>
      <w:r>
        <w:rPr>
          <w:rFonts w:hAnsi="標楷體" w:hint="eastAsia"/>
          <w:color w:val="000000" w:themeColor="text1"/>
        </w:rPr>
        <w:t>10</w:t>
      </w:r>
      <w:r w:rsidRPr="00346F28">
        <w:rPr>
          <w:rFonts w:hAnsi="標楷體" w:hint="eastAsia"/>
          <w:color w:val="000000" w:themeColor="text1"/>
        </w:rPr>
        <w:t>月</w:t>
      </w:r>
      <w:r>
        <w:rPr>
          <w:rFonts w:hAnsi="標楷體" w:hint="eastAsia"/>
          <w:color w:val="000000" w:themeColor="text1"/>
        </w:rPr>
        <w:t>5</w:t>
      </w:r>
      <w:r w:rsidRPr="00346F28">
        <w:rPr>
          <w:rFonts w:hAnsi="標楷體" w:hint="eastAsia"/>
          <w:color w:val="000000" w:themeColor="text1"/>
        </w:rPr>
        <w:t>日</w:t>
      </w:r>
      <w:r>
        <w:rPr>
          <w:rFonts w:hAnsi="標楷體" w:hint="eastAsia"/>
          <w:color w:val="000000" w:themeColor="text1"/>
        </w:rPr>
        <w:t>衛授家字</w:t>
      </w:r>
      <w:r w:rsidRPr="00346F28">
        <w:rPr>
          <w:rFonts w:hAnsi="標楷體" w:hint="eastAsia"/>
          <w:color w:val="000000" w:themeColor="text1"/>
        </w:rPr>
        <w:t>第</w:t>
      </w:r>
      <w:r>
        <w:rPr>
          <w:rFonts w:hAnsi="標楷體" w:hint="eastAsia"/>
          <w:color w:val="000000" w:themeColor="text1"/>
        </w:rPr>
        <w:t>10900011077</w:t>
      </w:r>
      <w:r w:rsidRPr="00346F28">
        <w:rPr>
          <w:rFonts w:hAnsi="標楷體" w:hint="eastAsia"/>
          <w:color w:val="000000" w:themeColor="text1"/>
        </w:rPr>
        <w:t>號函、</w:t>
      </w:r>
      <w:r>
        <w:rPr>
          <w:rFonts w:hAnsi="標楷體" w:hint="eastAsia"/>
          <w:color w:val="000000" w:themeColor="text1"/>
        </w:rPr>
        <w:t>該部同年</w:t>
      </w:r>
      <w:r>
        <w:rPr>
          <w:rFonts w:hAnsi="標楷體"/>
          <w:color w:val="000000" w:themeColor="text1"/>
        </w:rPr>
        <w:t>11</w:t>
      </w:r>
      <w:r>
        <w:rPr>
          <w:rFonts w:hAnsi="標楷體" w:hint="eastAsia"/>
          <w:color w:val="000000" w:themeColor="text1"/>
        </w:rPr>
        <w:t>月3日衛授家字第1090601170號函、該部109年12月3日衛授家字第1090601170號函；</w:t>
      </w:r>
      <w:r>
        <w:rPr>
          <w:rFonts w:hint="eastAsia"/>
        </w:rPr>
        <w:t>臺南地檢109年11</w:t>
      </w:r>
      <w:r w:rsidRPr="00346F28">
        <w:rPr>
          <w:rFonts w:hAnsi="標楷體" w:hint="eastAsia"/>
          <w:color w:val="000000" w:themeColor="text1"/>
        </w:rPr>
        <w:t>月</w:t>
      </w:r>
      <w:r>
        <w:rPr>
          <w:rFonts w:hAnsi="標楷體" w:hint="eastAsia"/>
          <w:color w:val="000000" w:themeColor="text1"/>
        </w:rPr>
        <w:t>6日南檢文檔109丁7398字第7650號函</w:t>
      </w:r>
      <w:r w:rsidRPr="00346F28">
        <w:rPr>
          <w:rFonts w:hAnsi="標楷體" w:hint="eastAsia"/>
          <w:color w:val="000000" w:themeColor="text1"/>
        </w:rPr>
        <w:t>。</w:t>
      </w:r>
    </w:p>
  </w:footnote>
  <w:footnote w:id="2">
    <w:p w:rsidR="0030355A" w:rsidRPr="002471D3" w:rsidRDefault="0030355A">
      <w:pPr>
        <w:pStyle w:val="afe"/>
      </w:pPr>
      <w:r>
        <w:rPr>
          <w:rStyle w:val="aff0"/>
        </w:rPr>
        <w:footnoteRef/>
      </w:r>
      <w:r>
        <w:t xml:space="preserve"> </w:t>
      </w:r>
      <w:r>
        <w:rPr>
          <w:rFonts w:hint="eastAsia"/>
        </w:rPr>
        <w:t>本院收文號10907</w:t>
      </w:r>
      <w:r>
        <w:t>05890</w:t>
      </w:r>
      <w:r>
        <w:rPr>
          <w:rFonts w:hint="eastAsia"/>
        </w:rPr>
        <w:t>號。</w:t>
      </w:r>
    </w:p>
  </w:footnote>
  <w:footnote w:id="3">
    <w:p w:rsidR="0030355A" w:rsidRDefault="0030355A" w:rsidP="002B1269">
      <w:pPr>
        <w:pStyle w:val="afe"/>
        <w:ind w:left="220" w:hangingChars="100" w:hanging="220"/>
      </w:pPr>
      <w:r>
        <w:rPr>
          <w:rStyle w:val="aff0"/>
        </w:rPr>
        <w:footnoteRef/>
      </w:r>
      <w:r>
        <w:t xml:space="preserve"> </w:t>
      </w:r>
      <w:r w:rsidRPr="00083111">
        <w:rPr>
          <w:rFonts w:hint="eastAsia"/>
        </w:rPr>
        <w:t>吳書昀等著</w:t>
      </w:r>
      <w:r w:rsidRPr="006C3464">
        <w:rPr>
          <w:rFonts w:hint="eastAsia"/>
        </w:rPr>
        <w:t>，〈</w:t>
      </w:r>
      <w:r w:rsidRPr="00F7464E">
        <w:rPr>
          <w:rFonts w:hint="eastAsia"/>
        </w:rPr>
        <w:t>親屬安置的</w:t>
      </w:r>
      <w:r w:rsidRPr="006C3464">
        <w:rPr>
          <w:rFonts w:hAnsi="標楷體" w:hint="eastAsia"/>
          <w:szCs w:val="32"/>
        </w:rPr>
        <w:t>困境</w:t>
      </w:r>
      <w:r w:rsidRPr="00F7464E">
        <w:rPr>
          <w:rFonts w:hint="eastAsia"/>
        </w:rPr>
        <w:t>與爭議性議題之探究：實務工作者的觀點</w:t>
      </w:r>
      <w:r w:rsidRPr="006C3464">
        <w:rPr>
          <w:rFonts w:hint="eastAsia"/>
        </w:rPr>
        <w:t>〉，《</w:t>
      </w:r>
      <w:r w:rsidRPr="006C3464">
        <w:rPr>
          <w:rFonts w:hAnsi="標楷體" w:hint="eastAsia"/>
          <w:szCs w:val="32"/>
        </w:rPr>
        <w:t>社會</w:t>
      </w:r>
      <w:r w:rsidRPr="00083111">
        <w:rPr>
          <w:rFonts w:hint="eastAsia"/>
        </w:rPr>
        <w:t>政策與社會工作學刊</w:t>
      </w:r>
      <w:r w:rsidRPr="006C3464">
        <w:rPr>
          <w:rFonts w:hint="eastAsia"/>
        </w:rPr>
        <w:t>》，</w:t>
      </w:r>
      <w:r w:rsidRPr="00083111">
        <w:rPr>
          <w:rFonts w:hint="eastAsia"/>
        </w:rPr>
        <w:t>2015年12月1號</w:t>
      </w:r>
      <w:r w:rsidRPr="006C3464">
        <w:rPr>
          <w:rFonts w:hint="eastAsia"/>
        </w:rPr>
        <w:t>，頁</w:t>
      </w:r>
      <w:r w:rsidRPr="00083111">
        <w:rPr>
          <w:rFonts w:hint="eastAsia"/>
        </w:rPr>
        <w:t>38</w:t>
      </w:r>
      <w:r>
        <w:rPr>
          <w:rFonts w:hint="eastAsia"/>
        </w:rPr>
        <w:t>。</w:t>
      </w:r>
    </w:p>
  </w:footnote>
  <w:footnote w:id="4">
    <w:p w:rsidR="0030355A" w:rsidRDefault="0030355A" w:rsidP="002B1269">
      <w:pPr>
        <w:pStyle w:val="afe"/>
        <w:ind w:left="176" w:hangingChars="80" w:hanging="176"/>
      </w:pPr>
      <w:r>
        <w:rPr>
          <w:rStyle w:val="aff0"/>
        </w:rPr>
        <w:footnoteRef/>
      </w:r>
      <w:r>
        <w:t xml:space="preserve"> </w:t>
      </w:r>
      <w:r>
        <w:rPr>
          <w:rFonts w:hint="eastAsia"/>
        </w:rPr>
        <w:t>109年2月20修訂。</w:t>
      </w:r>
    </w:p>
  </w:footnote>
  <w:footnote w:id="5">
    <w:p w:rsidR="0030355A" w:rsidRDefault="0030355A" w:rsidP="002B1269">
      <w:pPr>
        <w:pStyle w:val="afe"/>
        <w:ind w:left="176" w:hangingChars="80" w:hanging="176"/>
      </w:pPr>
      <w:r w:rsidRPr="002B1269">
        <w:rPr>
          <w:rStyle w:val="aff0"/>
        </w:rPr>
        <w:footnoteRef/>
      </w:r>
      <w:r w:rsidRPr="002B1269">
        <w:rPr>
          <w:rStyle w:val="aff0"/>
        </w:rPr>
        <w:t xml:space="preserve"> </w:t>
      </w:r>
      <w:r>
        <w:rPr>
          <w:rFonts w:hint="eastAsia"/>
        </w:rPr>
        <w:t>依兒少法</w:t>
      </w:r>
      <w:r w:rsidRPr="002B1269">
        <w:rPr>
          <w:rFonts w:hint="eastAsia"/>
        </w:rPr>
        <w:t>第23條第1項第9款、第56條第1項或第62條第1項規定安置兒童或少年。</w:t>
      </w:r>
    </w:p>
  </w:footnote>
  <w:footnote w:id="6">
    <w:p w:rsidR="0030355A" w:rsidRDefault="0030355A" w:rsidP="002B1269">
      <w:pPr>
        <w:pStyle w:val="afe"/>
        <w:ind w:left="220" w:hangingChars="100" w:hanging="220"/>
      </w:pPr>
      <w:r>
        <w:rPr>
          <w:rStyle w:val="aff0"/>
        </w:rPr>
        <w:footnoteRef/>
      </w:r>
      <w:r>
        <w:t xml:space="preserve"> </w:t>
      </w:r>
      <w:r>
        <w:rPr>
          <w:rFonts w:hint="eastAsia"/>
        </w:rPr>
        <w:t>109年12月29日府社家字第1091547687號函。</w:t>
      </w:r>
    </w:p>
    <w:p w:rsidR="0030355A" w:rsidRPr="00B12983" w:rsidRDefault="0030355A" w:rsidP="002406B5">
      <w:pPr>
        <w:pStyle w:val="afe"/>
        <w:ind w:left="1700" w:right="680" w:hanging="680"/>
      </w:pPr>
    </w:p>
  </w:footnote>
  <w:footnote w:id="7">
    <w:p w:rsidR="0030355A" w:rsidRPr="00DA15A6" w:rsidRDefault="0030355A" w:rsidP="006C3464">
      <w:pPr>
        <w:pStyle w:val="afe"/>
        <w:ind w:left="220" w:hangingChars="100" w:hanging="220"/>
      </w:pPr>
      <w:r>
        <w:rPr>
          <w:rStyle w:val="aff0"/>
        </w:rPr>
        <w:footnoteRef/>
      </w:r>
      <w:r>
        <w:t xml:space="preserve"> </w:t>
      </w:r>
      <w:r>
        <w:rPr>
          <w:rFonts w:hint="eastAsia"/>
        </w:rPr>
        <w:t>不符合規定事項：1.第9項：收托兒活動範圍內地板平坦，並鋪設防滑防撞軟墊。2</w:t>
      </w:r>
      <w:r>
        <w:t>.</w:t>
      </w:r>
      <w:r>
        <w:rPr>
          <w:rFonts w:hint="eastAsia"/>
        </w:rPr>
        <w:t>第20項：滅火器置於成人易取得，收托兒無法碰觸的地方。3</w:t>
      </w:r>
      <w:r>
        <w:t>.</w:t>
      </w:r>
      <w:r>
        <w:rPr>
          <w:rFonts w:hint="eastAsia"/>
        </w:rPr>
        <w:t>第36項：收托兒睡床有穩固的防跌落措施，邊緣及圍欄做圓角處理，若有柵欄間隙小於6公分。</w:t>
      </w:r>
    </w:p>
  </w:footnote>
  <w:footnote w:id="8">
    <w:p w:rsidR="0030355A" w:rsidRPr="00866A73" w:rsidRDefault="0030355A">
      <w:pPr>
        <w:pStyle w:val="afe"/>
      </w:pPr>
      <w:r>
        <w:rPr>
          <w:rStyle w:val="aff0"/>
        </w:rPr>
        <w:footnoteRef/>
      </w:r>
      <w:r>
        <w:t xml:space="preserve"> </w:t>
      </w:r>
      <w:r>
        <w:rPr>
          <w:rFonts w:hint="eastAsia"/>
        </w:rPr>
        <w:t>109年12月29日府社家字第1091547687號函。</w:t>
      </w:r>
    </w:p>
  </w:footnote>
  <w:footnote w:id="9">
    <w:p w:rsidR="0030355A" w:rsidRPr="0028036C" w:rsidRDefault="0030355A" w:rsidP="003978EC">
      <w:pPr>
        <w:pStyle w:val="afe"/>
        <w:ind w:left="110" w:hangingChars="50" w:hanging="110"/>
        <w:rPr>
          <w:sz w:val="24"/>
          <w:szCs w:val="24"/>
        </w:rPr>
      </w:pPr>
      <w:r>
        <w:rPr>
          <w:rStyle w:val="aff0"/>
        </w:rPr>
        <w:footnoteRef/>
      </w:r>
      <w:r w:rsidRPr="0028036C">
        <w:rPr>
          <w:rFonts w:hint="eastAsia"/>
          <w:sz w:val="24"/>
          <w:szCs w:val="24"/>
        </w:rPr>
        <w:t>兒童權利公約第9條</w:t>
      </w:r>
      <w:r>
        <w:rPr>
          <w:rFonts w:hint="eastAsia"/>
          <w:sz w:val="24"/>
          <w:szCs w:val="24"/>
        </w:rPr>
        <w:t>第3項</w:t>
      </w:r>
      <w:r w:rsidRPr="0028036C">
        <w:rPr>
          <w:rFonts w:hint="eastAsia"/>
          <w:sz w:val="24"/>
          <w:szCs w:val="24"/>
        </w:rPr>
        <w:t>：「</w:t>
      </w:r>
      <w:r>
        <w:rPr>
          <w:rFonts w:hint="eastAsia"/>
          <w:sz w:val="24"/>
          <w:szCs w:val="24"/>
        </w:rPr>
        <w:t>……</w:t>
      </w:r>
      <w:r w:rsidRPr="0028036C">
        <w:rPr>
          <w:rFonts w:hint="eastAsia"/>
          <w:sz w:val="24"/>
          <w:szCs w:val="24"/>
        </w:rPr>
        <w:t>3.締約國應尊重與父母一方或雙方分離之兒童與父母固定保持私人關係及直接聯繫的權利。但違反兒童最佳利益者，不在此限。……</w:t>
      </w:r>
      <w:r>
        <w:rPr>
          <w:rFonts w:hint="eastAsia"/>
          <w:sz w:val="24"/>
          <w:szCs w:val="24"/>
        </w:rPr>
        <w:t>」</w:t>
      </w:r>
    </w:p>
  </w:footnote>
  <w:footnote w:id="10">
    <w:p w:rsidR="0030355A" w:rsidRPr="00E81B51" w:rsidRDefault="0030355A" w:rsidP="00770F04">
      <w:pPr>
        <w:pStyle w:val="afe"/>
        <w:ind w:left="220" w:hangingChars="100" w:hanging="220"/>
      </w:pPr>
      <w:r>
        <w:rPr>
          <w:rStyle w:val="aff0"/>
        </w:rPr>
        <w:footnoteRef/>
      </w:r>
      <w:r>
        <w:t xml:space="preserve"> </w:t>
      </w:r>
      <w:r>
        <w:rPr>
          <w:rFonts w:hAnsi="標楷體" w:hint="eastAsia"/>
          <w:bCs/>
          <w:color w:val="000000" w:themeColor="text1"/>
        </w:rPr>
        <w:t>兒少權法</w:t>
      </w:r>
      <w:r w:rsidRPr="00064008">
        <w:rPr>
          <w:rFonts w:hAnsi="標楷體" w:hint="eastAsia"/>
          <w:bCs/>
          <w:color w:val="000000" w:themeColor="text1"/>
        </w:rPr>
        <w:t>第60條</w:t>
      </w:r>
      <w:r>
        <w:rPr>
          <w:rFonts w:hAnsi="標楷體" w:hint="eastAsia"/>
          <w:bCs/>
          <w:color w:val="000000" w:themeColor="text1"/>
        </w:rPr>
        <w:t>：</w:t>
      </w:r>
      <w:r w:rsidRPr="00064008">
        <w:rPr>
          <w:rFonts w:hAnsi="標楷體" w:hint="eastAsia"/>
          <w:bCs/>
          <w:color w:val="000000" w:themeColor="text1"/>
        </w:rPr>
        <w:t>「安置期間，直轄市、縣（市）主管機關或受其交付安置之機構或寄養家庭在</w:t>
      </w:r>
      <w:r w:rsidRPr="00064008">
        <w:rPr>
          <w:rFonts w:hAnsi="標楷體" w:hint="eastAsia"/>
          <w:bCs/>
          <w:color w:val="000000" w:themeColor="text1"/>
          <w:szCs w:val="32"/>
        </w:rPr>
        <w:t>保護安置兒童及少年之範圍內，行使、負擔父母對於未成年子女之權利義務。」</w:t>
      </w:r>
    </w:p>
    <w:p w:rsidR="0030355A" w:rsidRDefault="0030355A">
      <w:pPr>
        <w:pStyle w:val="afe"/>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EAB60D52"/>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2099"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928"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4253"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color w:val="000000" w:themeColor="text1"/>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28230DEF"/>
    <w:multiLevelType w:val="hybridMultilevel"/>
    <w:tmpl w:val="F134F59C"/>
    <w:lvl w:ilvl="0" w:tplc="925C5EA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3"/>
      <w:lvlText w:val="表%1　"/>
      <w:lvlJc w:val="left"/>
      <w:pPr>
        <w:ind w:left="622"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66797A1C"/>
    <w:multiLevelType w:val="hybridMultilevel"/>
    <w:tmpl w:val="007E25BC"/>
    <w:lvl w:ilvl="0" w:tplc="45A8A41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69EF4F20"/>
    <w:multiLevelType w:val="hybridMultilevel"/>
    <w:tmpl w:val="6E98268C"/>
    <w:lvl w:ilvl="0" w:tplc="5FFCDCF6">
      <w:start w:val="1"/>
      <w:numFmt w:val="taiwaneseCountingThousand"/>
      <w:lvlText w:val="%1、"/>
      <w:lvlJc w:val="left"/>
      <w:pPr>
        <w:ind w:left="795" w:hanging="79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6"/>
  </w:num>
  <w:num w:numId="4">
    <w:abstractNumId w:val="4"/>
  </w:num>
  <w:num w:numId="5">
    <w:abstractNumId w:val="7"/>
  </w:num>
  <w:num w:numId="6">
    <w:abstractNumId w:val="1"/>
  </w:num>
  <w:num w:numId="7">
    <w:abstractNumId w:val="8"/>
  </w:num>
  <w:num w:numId="8">
    <w:abstractNumId w:val="5"/>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3"/>
  </w:num>
  <w:num w:numId="12">
    <w:abstractNumId w:val="9"/>
  </w:num>
  <w:num w:numId="13">
    <w:abstractNumId w:val="1"/>
  </w:num>
  <w:num w:numId="14">
    <w:abstractNumId w:val="1"/>
  </w:num>
  <w:num w:numId="15">
    <w:abstractNumId w:val="10"/>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50F3"/>
    <w:rsid w:val="00005EFB"/>
    <w:rsid w:val="00006961"/>
    <w:rsid w:val="000112BF"/>
    <w:rsid w:val="00011F11"/>
    <w:rsid w:val="00012233"/>
    <w:rsid w:val="00017318"/>
    <w:rsid w:val="000210FF"/>
    <w:rsid w:val="000229AD"/>
    <w:rsid w:val="00023150"/>
    <w:rsid w:val="0002415B"/>
    <w:rsid w:val="000246F7"/>
    <w:rsid w:val="00030328"/>
    <w:rsid w:val="0003114D"/>
    <w:rsid w:val="00036D76"/>
    <w:rsid w:val="00046527"/>
    <w:rsid w:val="00046A34"/>
    <w:rsid w:val="00047FEE"/>
    <w:rsid w:val="00056A0D"/>
    <w:rsid w:val="00057359"/>
    <w:rsid w:val="00057F32"/>
    <w:rsid w:val="000604D8"/>
    <w:rsid w:val="00062A25"/>
    <w:rsid w:val="00064008"/>
    <w:rsid w:val="000732F4"/>
    <w:rsid w:val="00073CB5"/>
    <w:rsid w:val="0007425C"/>
    <w:rsid w:val="00077553"/>
    <w:rsid w:val="00083111"/>
    <w:rsid w:val="00083B0C"/>
    <w:rsid w:val="000851A2"/>
    <w:rsid w:val="00086407"/>
    <w:rsid w:val="0009352E"/>
    <w:rsid w:val="00096B96"/>
    <w:rsid w:val="000A057D"/>
    <w:rsid w:val="000A1EC2"/>
    <w:rsid w:val="000A24DB"/>
    <w:rsid w:val="000A2F3F"/>
    <w:rsid w:val="000A72FB"/>
    <w:rsid w:val="000A7905"/>
    <w:rsid w:val="000B008C"/>
    <w:rsid w:val="000B0B4A"/>
    <w:rsid w:val="000B0DE1"/>
    <w:rsid w:val="000B279A"/>
    <w:rsid w:val="000B61D2"/>
    <w:rsid w:val="000B70A7"/>
    <w:rsid w:val="000B73DD"/>
    <w:rsid w:val="000C4345"/>
    <w:rsid w:val="000C495F"/>
    <w:rsid w:val="000C5555"/>
    <w:rsid w:val="000D5B0A"/>
    <w:rsid w:val="000D66D9"/>
    <w:rsid w:val="000D6E2E"/>
    <w:rsid w:val="000E6431"/>
    <w:rsid w:val="000E7FB8"/>
    <w:rsid w:val="000F21A5"/>
    <w:rsid w:val="000F497E"/>
    <w:rsid w:val="000F58E4"/>
    <w:rsid w:val="00102B9F"/>
    <w:rsid w:val="00103C2C"/>
    <w:rsid w:val="00104AA2"/>
    <w:rsid w:val="00112637"/>
    <w:rsid w:val="001129F8"/>
    <w:rsid w:val="00112ABC"/>
    <w:rsid w:val="0012001E"/>
    <w:rsid w:val="00126A55"/>
    <w:rsid w:val="00132BBB"/>
    <w:rsid w:val="00133F08"/>
    <w:rsid w:val="0013436A"/>
    <w:rsid w:val="001345E6"/>
    <w:rsid w:val="00134C8A"/>
    <w:rsid w:val="00135D60"/>
    <w:rsid w:val="001378B0"/>
    <w:rsid w:val="00142E00"/>
    <w:rsid w:val="001512B2"/>
    <w:rsid w:val="00152793"/>
    <w:rsid w:val="00153B7E"/>
    <w:rsid w:val="001545A9"/>
    <w:rsid w:val="00156B20"/>
    <w:rsid w:val="00161510"/>
    <w:rsid w:val="00161B88"/>
    <w:rsid w:val="001637C7"/>
    <w:rsid w:val="00163D81"/>
    <w:rsid w:val="0016480E"/>
    <w:rsid w:val="00174297"/>
    <w:rsid w:val="0017444D"/>
    <w:rsid w:val="001809A4"/>
    <w:rsid w:val="00180E06"/>
    <w:rsid w:val="00180E90"/>
    <w:rsid w:val="001817B3"/>
    <w:rsid w:val="00183014"/>
    <w:rsid w:val="001959C2"/>
    <w:rsid w:val="001979E9"/>
    <w:rsid w:val="001A51E3"/>
    <w:rsid w:val="001A7968"/>
    <w:rsid w:val="001B187C"/>
    <w:rsid w:val="001B2CA2"/>
    <w:rsid w:val="001B2E98"/>
    <w:rsid w:val="001B3483"/>
    <w:rsid w:val="001B3C1E"/>
    <w:rsid w:val="001B4494"/>
    <w:rsid w:val="001B7871"/>
    <w:rsid w:val="001C0D8B"/>
    <w:rsid w:val="001C0DA8"/>
    <w:rsid w:val="001C4057"/>
    <w:rsid w:val="001C4F28"/>
    <w:rsid w:val="001D1679"/>
    <w:rsid w:val="001D2169"/>
    <w:rsid w:val="001D4AD7"/>
    <w:rsid w:val="001E0D8A"/>
    <w:rsid w:val="001E5D8B"/>
    <w:rsid w:val="001E67BA"/>
    <w:rsid w:val="001E6878"/>
    <w:rsid w:val="001E74C2"/>
    <w:rsid w:val="001F18C3"/>
    <w:rsid w:val="001F2F36"/>
    <w:rsid w:val="001F4F82"/>
    <w:rsid w:val="001F5A48"/>
    <w:rsid w:val="001F5B8B"/>
    <w:rsid w:val="001F6260"/>
    <w:rsid w:val="001F7B02"/>
    <w:rsid w:val="00200007"/>
    <w:rsid w:val="002030A5"/>
    <w:rsid w:val="00203131"/>
    <w:rsid w:val="0020544D"/>
    <w:rsid w:val="00206F48"/>
    <w:rsid w:val="00211AF1"/>
    <w:rsid w:val="002126A1"/>
    <w:rsid w:val="00212E88"/>
    <w:rsid w:val="00213C9C"/>
    <w:rsid w:val="00215075"/>
    <w:rsid w:val="0022009E"/>
    <w:rsid w:val="00223241"/>
    <w:rsid w:val="002234A8"/>
    <w:rsid w:val="0022425C"/>
    <w:rsid w:val="002246DE"/>
    <w:rsid w:val="002304ED"/>
    <w:rsid w:val="00231C28"/>
    <w:rsid w:val="00232971"/>
    <w:rsid w:val="002406B5"/>
    <w:rsid w:val="002412E8"/>
    <w:rsid w:val="002429E2"/>
    <w:rsid w:val="002471D3"/>
    <w:rsid w:val="00252BC4"/>
    <w:rsid w:val="00254014"/>
    <w:rsid w:val="00254B39"/>
    <w:rsid w:val="00257511"/>
    <w:rsid w:val="00260EBE"/>
    <w:rsid w:val="00262C07"/>
    <w:rsid w:val="00263B49"/>
    <w:rsid w:val="0026459E"/>
    <w:rsid w:val="0026504D"/>
    <w:rsid w:val="002728FF"/>
    <w:rsid w:val="00273A2F"/>
    <w:rsid w:val="0027441C"/>
    <w:rsid w:val="00274515"/>
    <w:rsid w:val="00276839"/>
    <w:rsid w:val="00280714"/>
    <w:rsid w:val="00280986"/>
    <w:rsid w:val="00281ECE"/>
    <w:rsid w:val="00282131"/>
    <w:rsid w:val="002831C7"/>
    <w:rsid w:val="002840C6"/>
    <w:rsid w:val="0028486B"/>
    <w:rsid w:val="00285EE0"/>
    <w:rsid w:val="00291AA1"/>
    <w:rsid w:val="00295174"/>
    <w:rsid w:val="00295F1D"/>
    <w:rsid w:val="00296172"/>
    <w:rsid w:val="00296B92"/>
    <w:rsid w:val="00297508"/>
    <w:rsid w:val="002A2C22"/>
    <w:rsid w:val="002A79BE"/>
    <w:rsid w:val="002B02EB"/>
    <w:rsid w:val="002B1269"/>
    <w:rsid w:val="002C0602"/>
    <w:rsid w:val="002C3153"/>
    <w:rsid w:val="002C3597"/>
    <w:rsid w:val="002C52BB"/>
    <w:rsid w:val="002D5C16"/>
    <w:rsid w:val="002D70DB"/>
    <w:rsid w:val="002E0010"/>
    <w:rsid w:val="002E10D1"/>
    <w:rsid w:val="002E5D2E"/>
    <w:rsid w:val="002E749E"/>
    <w:rsid w:val="002F2476"/>
    <w:rsid w:val="002F3DFF"/>
    <w:rsid w:val="002F4844"/>
    <w:rsid w:val="002F4EE3"/>
    <w:rsid w:val="002F5E05"/>
    <w:rsid w:val="003006CA"/>
    <w:rsid w:val="0030355A"/>
    <w:rsid w:val="00304A7B"/>
    <w:rsid w:val="00307A76"/>
    <w:rsid w:val="00310330"/>
    <w:rsid w:val="00310441"/>
    <w:rsid w:val="0031455E"/>
    <w:rsid w:val="00315A16"/>
    <w:rsid w:val="00316571"/>
    <w:rsid w:val="00317053"/>
    <w:rsid w:val="0032109C"/>
    <w:rsid w:val="00322B45"/>
    <w:rsid w:val="00323809"/>
    <w:rsid w:val="00323D41"/>
    <w:rsid w:val="00325414"/>
    <w:rsid w:val="00327524"/>
    <w:rsid w:val="003302F1"/>
    <w:rsid w:val="00341238"/>
    <w:rsid w:val="0034470E"/>
    <w:rsid w:val="00345253"/>
    <w:rsid w:val="00351068"/>
    <w:rsid w:val="00351C93"/>
    <w:rsid w:val="00352DB0"/>
    <w:rsid w:val="00356473"/>
    <w:rsid w:val="003565A9"/>
    <w:rsid w:val="00360863"/>
    <w:rsid w:val="00361063"/>
    <w:rsid w:val="003649EC"/>
    <w:rsid w:val="0037094A"/>
    <w:rsid w:val="00371ED3"/>
    <w:rsid w:val="00372659"/>
    <w:rsid w:val="00372FFC"/>
    <w:rsid w:val="0037728A"/>
    <w:rsid w:val="0038075A"/>
    <w:rsid w:val="00380B7D"/>
    <w:rsid w:val="00381A99"/>
    <w:rsid w:val="0038268E"/>
    <w:rsid w:val="003829C2"/>
    <w:rsid w:val="003830B2"/>
    <w:rsid w:val="003836E1"/>
    <w:rsid w:val="00383C81"/>
    <w:rsid w:val="00384724"/>
    <w:rsid w:val="00384B10"/>
    <w:rsid w:val="003859FF"/>
    <w:rsid w:val="00385B70"/>
    <w:rsid w:val="003862AA"/>
    <w:rsid w:val="00386AF3"/>
    <w:rsid w:val="003919B7"/>
    <w:rsid w:val="00391D57"/>
    <w:rsid w:val="00392292"/>
    <w:rsid w:val="00394F45"/>
    <w:rsid w:val="003978EC"/>
    <w:rsid w:val="003A14BD"/>
    <w:rsid w:val="003A22BB"/>
    <w:rsid w:val="003A5927"/>
    <w:rsid w:val="003B1017"/>
    <w:rsid w:val="003B29F0"/>
    <w:rsid w:val="003B3C07"/>
    <w:rsid w:val="003B6081"/>
    <w:rsid w:val="003B6775"/>
    <w:rsid w:val="003B7EBC"/>
    <w:rsid w:val="003B7FBE"/>
    <w:rsid w:val="003C01BD"/>
    <w:rsid w:val="003C2C84"/>
    <w:rsid w:val="003C384F"/>
    <w:rsid w:val="003C5FE2"/>
    <w:rsid w:val="003C7B76"/>
    <w:rsid w:val="003D05FB"/>
    <w:rsid w:val="003D1629"/>
    <w:rsid w:val="003D1B16"/>
    <w:rsid w:val="003D3F93"/>
    <w:rsid w:val="003D45BF"/>
    <w:rsid w:val="003D508A"/>
    <w:rsid w:val="003D537F"/>
    <w:rsid w:val="003D7B75"/>
    <w:rsid w:val="003D7B95"/>
    <w:rsid w:val="003E0208"/>
    <w:rsid w:val="003E4B57"/>
    <w:rsid w:val="003F27E1"/>
    <w:rsid w:val="003F437A"/>
    <w:rsid w:val="003F5C2B"/>
    <w:rsid w:val="004009BF"/>
    <w:rsid w:val="00402240"/>
    <w:rsid w:val="004023E9"/>
    <w:rsid w:val="0040454A"/>
    <w:rsid w:val="00413F83"/>
    <w:rsid w:val="0041490C"/>
    <w:rsid w:val="00416191"/>
    <w:rsid w:val="00416721"/>
    <w:rsid w:val="00421EF0"/>
    <w:rsid w:val="004224FA"/>
    <w:rsid w:val="004233A4"/>
    <w:rsid w:val="00423D07"/>
    <w:rsid w:val="00427936"/>
    <w:rsid w:val="00430F4D"/>
    <w:rsid w:val="00433A52"/>
    <w:rsid w:val="00433C15"/>
    <w:rsid w:val="00440BE3"/>
    <w:rsid w:val="0044346F"/>
    <w:rsid w:val="00444613"/>
    <w:rsid w:val="00453FF6"/>
    <w:rsid w:val="004541F0"/>
    <w:rsid w:val="00461B58"/>
    <w:rsid w:val="0046520A"/>
    <w:rsid w:val="004672AB"/>
    <w:rsid w:val="00471294"/>
    <w:rsid w:val="004714FE"/>
    <w:rsid w:val="00471B6F"/>
    <w:rsid w:val="004755E2"/>
    <w:rsid w:val="00477BAA"/>
    <w:rsid w:val="00482E10"/>
    <w:rsid w:val="00482F62"/>
    <w:rsid w:val="004863C0"/>
    <w:rsid w:val="00486DCC"/>
    <w:rsid w:val="00490BAE"/>
    <w:rsid w:val="0049451A"/>
    <w:rsid w:val="00495053"/>
    <w:rsid w:val="004A1F59"/>
    <w:rsid w:val="004A29BE"/>
    <w:rsid w:val="004A3225"/>
    <w:rsid w:val="004A33EE"/>
    <w:rsid w:val="004A3AA8"/>
    <w:rsid w:val="004A44E4"/>
    <w:rsid w:val="004A4A10"/>
    <w:rsid w:val="004A6249"/>
    <w:rsid w:val="004B13C7"/>
    <w:rsid w:val="004B778F"/>
    <w:rsid w:val="004C0609"/>
    <w:rsid w:val="004C2393"/>
    <w:rsid w:val="004C639F"/>
    <w:rsid w:val="004D141F"/>
    <w:rsid w:val="004D2742"/>
    <w:rsid w:val="004D4D95"/>
    <w:rsid w:val="004D6310"/>
    <w:rsid w:val="004E0062"/>
    <w:rsid w:val="004E05A1"/>
    <w:rsid w:val="004E2D2E"/>
    <w:rsid w:val="004E482D"/>
    <w:rsid w:val="004E49B6"/>
    <w:rsid w:val="004E544E"/>
    <w:rsid w:val="004E62D0"/>
    <w:rsid w:val="004E7321"/>
    <w:rsid w:val="004E77B8"/>
    <w:rsid w:val="004F0242"/>
    <w:rsid w:val="004F2D20"/>
    <w:rsid w:val="004F472A"/>
    <w:rsid w:val="004F5AF6"/>
    <w:rsid w:val="004F5E57"/>
    <w:rsid w:val="004F6710"/>
    <w:rsid w:val="00500C3E"/>
    <w:rsid w:val="00500FBE"/>
    <w:rsid w:val="00502849"/>
    <w:rsid w:val="00504334"/>
    <w:rsid w:val="0050498D"/>
    <w:rsid w:val="00507677"/>
    <w:rsid w:val="005104D7"/>
    <w:rsid w:val="00510B9E"/>
    <w:rsid w:val="0052088F"/>
    <w:rsid w:val="0052128F"/>
    <w:rsid w:val="00521FA9"/>
    <w:rsid w:val="00535781"/>
    <w:rsid w:val="00536171"/>
    <w:rsid w:val="00536433"/>
    <w:rsid w:val="00536BC2"/>
    <w:rsid w:val="005425E1"/>
    <w:rsid w:val="005427C5"/>
    <w:rsid w:val="005429DA"/>
    <w:rsid w:val="00542CF6"/>
    <w:rsid w:val="00550E63"/>
    <w:rsid w:val="00553C03"/>
    <w:rsid w:val="00554301"/>
    <w:rsid w:val="00560DDA"/>
    <w:rsid w:val="00563692"/>
    <w:rsid w:val="005679E6"/>
    <w:rsid w:val="00571679"/>
    <w:rsid w:val="00581D4E"/>
    <w:rsid w:val="00582FBF"/>
    <w:rsid w:val="00584235"/>
    <w:rsid w:val="005844E7"/>
    <w:rsid w:val="005908B8"/>
    <w:rsid w:val="00591265"/>
    <w:rsid w:val="0059512E"/>
    <w:rsid w:val="0059766B"/>
    <w:rsid w:val="00597CAB"/>
    <w:rsid w:val="005A0BF9"/>
    <w:rsid w:val="005A123F"/>
    <w:rsid w:val="005A4030"/>
    <w:rsid w:val="005A6DD2"/>
    <w:rsid w:val="005B5462"/>
    <w:rsid w:val="005C385D"/>
    <w:rsid w:val="005C7B01"/>
    <w:rsid w:val="005D279B"/>
    <w:rsid w:val="005D3B20"/>
    <w:rsid w:val="005D3B7C"/>
    <w:rsid w:val="005D5600"/>
    <w:rsid w:val="005D71B7"/>
    <w:rsid w:val="005E0E06"/>
    <w:rsid w:val="005E0E9B"/>
    <w:rsid w:val="005E2FED"/>
    <w:rsid w:val="005E4759"/>
    <w:rsid w:val="005E4E2E"/>
    <w:rsid w:val="005E4F4B"/>
    <w:rsid w:val="005E5C68"/>
    <w:rsid w:val="005E65C0"/>
    <w:rsid w:val="005F0390"/>
    <w:rsid w:val="005F071A"/>
    <w:rsid w:val="005F1862"/>
    <w:rsid w:val="005F1989"/>
    <w:rsid w:val="005F4067"/>
    <w:rsid w:val="005F575C"/>
    <w:rsid w:val="0060245E"/>
    <w:rsid w:val="006042CD"/>
    <w:rsid w:val="0060631B"/>
    <w:rsid w:val="006072CD"/>
    <w:rsid w:val="0060737C"/>
    <w:rsid w:val="00610A07"/>
    <w:rsid w:val="00612023"/>
    <w:rsid w:val="00614190"/>
    <w:rsid w:val="00615327"/>
    <w:rsid w:val="006211F3"/>
    <w:rsid w:val="00622A99"/>
    <w:rsid w:val="00622AD3"/>
    <w:rsid w:val="00622E67"/>
    <w:rsid w:val="00624B1E"/>
    <w:rsid w:val="00626B57"/>
    <w:rsid w:val="00626EDC"/>
    <w:rsid w:val="006276AE"/>
    <w:rsid w:val="00630DBA"/>
    <w:rsid w:val="00640D0C"/>
    <w:rsid w:val="006416FB"/>
    <w:rsid w:val="00643ED7"/>
    <w:rsid w:val="006452D3"/>
    <w:rsid w:val="006470EC"/>
    <w:rsid w:val="006542D6"/>
    <w:rsid w:val="0065598E"/>
    <w:rsid w:val="00655AF2"/>
    <w:rsid w:val="00655B99"/>
    <w:rsid w:val="00655BC5"/>
    <w:rsid w:val="006568BE"/>
    <w:rsid w:val="0066025D"/>
    <w:rsid w:val="0066091A"/>
    <w:rsid w:val="0066171E"/>
    <w:rsid w:val="00673E83"/>
    <w:rsid w:val="006773EC"/>
    <w:rsid w:val="00680504"/>
    <w:rsid w:val="00681CD9"/>
    <w:rsid w:val="00683E30"/>
    <w:rsid w:val="00687024"/>
    <w:rsid w:val="00691FBE"/>
    <w:rsid w:val="0069396B"/>
    <w:rsid w:val="00693E95"/>
    <w:rsid w:val="00695E22"/>
    <w:rsid w:val="006965D5"/>
    <w:rsid w:val="006A4CC4"/>
    <w:rsid w:val="006B0114"/>
    <w:rsid w:val="006B112D"/>
    <w:rsid w:val="006B277B"/>
    <w:rsid w:val="006B2E55"/>
    <w:rsid w:val="006B7093"/>
    <w:rsid w:val="006B71D8"/>
    <w:rsid w:val="006B7417"/>
    <w:rsid w:val="006C3464"/>
    <w:rsid w:val="006C5672"/>
    <w:rsid w:val="006C7375"/>
    <w:rsid w:val="006D31F9"/>
    <w:rsid w:val="006D3691"/>
    <w:rsid w:val="006E423E"/>
    <w:rsid w:val="006E543D"/>
    <w:rsid w:val="006E5EF0"/>
    <w:rsid w:val="006E60F2"/>
    <w:rsid w:val="006F1538"/>
    <w:rsid w:val="006F1E7C"/>
    <w:rsid w:val="006F3563"/>
    <w:rsid w:val="006F36BE"/>
    <w:rsid w:val="006F42B9"/>
    <w:rsid w:val="006F6103"/>
    <w:rsid w:val="006F7AF8"/>
    <w:rsid w:val="00704E00"/>
    <w:rsid w:val="00705E14"/>
    <w:rsid w:val="0071442D"/>
    <w:rsid w:val="007168E2"/>
    <w:rsid w:val="00717E53"/>
    <w:rsid w:val="00717E81"/>
    <w:rsid w:val="007209E7"/>
    <w:rsid w:val="0072319B"/>
    <w:rsid w:val="00726182"/>
    <w:rsid w:val="00727635"/>
    <w:rsid w:val="00732329"/>
    <w:rsid w:val="007337CA"/>
    <w:rsid w:val="00734CE4"/>
    <w:rsid w:val="00735123"/>
    <w:rsid w:val="00741837"/>
    <w:rsid w:val="00743BEB"/>
    <w:rsid w:val="007453E6"/>
    <w:rsid w:val="00746758"/>
    <w:rsid w:val="00746945"/>
    <w:rsid w:val="0075387C"/>
    <w:rsid w:val="00754741"/>
    <w:rsid w:val="0075497C"/>
    <w:rsid w:val="007607DE"/>
    <w:rsid w:val="00770453"/>
    <w:rsid w:val="00770F04"/>
    <w:rsid w:val="0077241D"/>
    <w:rsid w:val="0077309D"/>
    <w:rsid w:val="00773588"/>
    <w:rsid w:val="00775E12"/>
    <w:rsid w:val="007774EE"/>
    <w:rsid w:val="00781822"/>
    <w:rsid w:val="007829FE"/>
    <w:rsid w:val="00783F21"/>
    <w:rsid w:val="00787159"/>
    <w:rsid w:val="007877B2"/>
    <w:rsid w:val="0079043A"/>
    <w:rsid w:val="00791668"/>
    <w:rsid w:val="00791AA1"/>
    <w:rsid w:val="007A1F78"/>
    <w:rsid w:val="007A3793"/>
    <w:rsid w:val="007A559D"/>
    <w:rsid w:val="007B5935"/>
    <w:rsid w:val="007C1BA2"/>
    <w:rsid w:val="007C2B48"/>
    <w:rsid w:val="007D20E9"/>
    <w:rsid w:val="007D372D"/>
    <w:rsid w:val="007D7056"/>
    <w:rsid w:val="007D7101"/>
    <w:rsid w:val="007D7881"/>
    <w:rsid w:val="007D7E3A"/>
    <w:rsid w:val="007E0E10"/>
    <w:rsid w:val="007E2678"/>
    <w:rsid w:val="007E4768"/>
    <w:rsid w:val="007E71D5"/>
    <w:rsid w:val="007E777B"/>
    <w:rsid w:val="007F0A9B"/>
    <w:rsid w:val="007F1EF9"/>
    <w:rsid w:val="007F2070"/>
    <w:rsid w:val="007F38D5"/>
    <w:rsid w:val="007F63C1"/>
    <w:rsid w:val="0080009B"/>
    <w:rsid w:val="008033D7"/>
    <w:rsid w:val="008053F5"/>
    <w:rsid w:val="00806A9D"/>
    <w:rsid w:val="00806C42"/>
    <w:rsid w:val="00807AF7"/>
    <w:rsid w:val="00810198"/>
    <w:rsid w:val="008103A4"/>
    <w:rsid w:val="00810C0F"/>
    <w:rsid w:val="00815DA8"/>
    <w:rsid w:val="00815FC6"/>
    <w:rsid w:val="00816EB2"/>
    <w:rsid w:val="0082194D"/>
    <w:rsid w:val="008221F9"/>
    <w:rsid w:val="008228B6"/>
    <w:rsid w:val="00824D9F"/>
    <w:rsid w:val="00826EF5"/>
    <w:rsid w:val="008302EB"/>
    <w:rsid w:val="00831693"/>
    <w:rsid w:val="00840104"/>
    <w:rsid w:val="00840C1F"/>
    <w:rsid w:val="008411C9"/>
    <w:rsid w:val="00841FC5"/>
    <w:rsid w:val="00843D0F"/>
    <w:rsid w:val="00845709"/>
    <w:rsid w:val="00853EC3"/>
    <w:rsid w:val="00854415"/>
    <w:rsid w:val="008576BD"/>
    <w:rsid w:val="00860463"/>
    <w:rsid w:val="008611A4"/>
    <w:rsid w:val="00866A73"/>
    <w:rsid w:val="00867EF3"/>
    <w:rsid w:val="00870176"/>
    <w:rsid w:val="00873263"/>
    <w:rsid w:val="008733DA"/>
    <w:rsid w:val="0087389A"/>
    <w:rsid w:val="008850E4"/>
    <w:rsid w:val="00886177"/>
    <w:rsid w:val="008939AB"/>
    <w:rsid w:val="008A0A9F"/>
    <w:rsid w:val="008A12F5"/>
    <w:rsid w:val="008B1587"/>
    <w:rsid w:val="008B1B01"/>
    <w:rsid w:val="008B3BCD"/>
    <w:rsid w:val="008B52E3"/>
    <w:rsid w:val="008B6DF8"/>
    <w:rsid w:val="008C106C"/>
    <w:rsid w:val="008C10F1"/>
    <w:rsid w:val="008C1926"/>
    <w:rsid w:val="008C1E99"/>
    <w:rsid w:val="008C5E48"/>
    <w:rsid w:val="008D2E90"/>
    <w:rsid w:val="008D39A2"/>
    <w:rsid w:val="008D6337"/>
    <w:rsid w:val="008D656E"/>
    <w:rsid w:val="008D7A39"/>
    <w:rsid w:val="008E0085"/>
    <w:rsid w:val="008E1D36"/>
    <w:rsid w:val="008E2286"/>
    <w:rsid w:val="008E23FE"/>
    <w:rsid w:val="008E2AA6"/>
    <w:rsid w:val="008E311B"/>
    <w:rsid w:val="008E5A0B"/>
    <w:rsid w:val="008F44DB"/>
    <w:rsid w:val="008F46E7"/>
    <w:rsid w:val="008F64CA"/>
    <w:rsid w:val="008F6F0B"/>
    <w:rsid w:val="008F7679"/>
    <w:rsid w:val="008F7E4B"/>
    <w:rsid w:val="0090565C"/>
    <w:rsid w:val="00907BA7"/>
    <w:rsid w:val="0091064E"/>
    <w:rsid w:val="00911FC5"/>
    <w:rsid w:val="009156D9"/>
    <w:rsid w:val="00922AC2"/>
    <w:rsid w:val="00924A77"/>
    <w:rsid w:val="00924B31"/>
    <w:rsid w:val="00925017"/>
    <w:rsid w:val="00925F42"/>
    <w:rsid w:val="009265FA"/>
    <w:rsid w:val="00926A47"/>
    <w:rsid w:val="00930266"/>
    <w:rsid w:val="00931A10"/>
    <w:rsid w:val="0094399A"/>
    <w:rsid w:val="00947967"/>
    <w:rsid w:val="00953802"/>
    <w:rsid w:val="00955201"/>
    <w:rsid w:val="0095765D"/>
    <w:rsid w:val="0096097A"/>
    <w:rsid w:val="00960AB7"/>
    <w:rsid w:val="00961966"/>
    <w:rsid w:val="009634AE"/>
    <w:rsid w:val="00963AEB"/>
    <w:rsid w:val="0096459A"/>
    <w:rsid w:val="00965200"/>
    <w:rsid w:val="009668B3"/>
    <w:rsid w:val="00971471"/>
    <w:rsid w:val="00977D09"/>
    <w:rsid w:val="009849C2"/>
    <w:rsid w:val="00984D24"/>
    <w:rsid w:val="009858EB"/>
    <w:rsid w:val="009A014E"/>
    <w:rsid w:val="009A0908"/>
    <w:rsid w:val="009A1BB6"/>
    <w:rsid w:val="009A3F47"/>
    <w:rsid w:val="009A47D2"/>
    <w:rsid w:val="009A5B6B"/>
    <w:rsid w:val="009B0046"/>
    <w:rsid w:val="009C1440"/>
    <w:rsid w:val="009C2107"/>
    <w:rsid w:val="009C3A63"/>
    <w:rsid w:val="009C5545"/>
    <w:rsid w:val="009C5BE7"/>
    <w:rsid w:val="009C5D9E"/>
    <w:rsid w:val="009D2C3E"/>
    <w:rsid w:val="009D4749"/>
    <w:rsid w:val="009D4C1F"/>
    <w:rsid w:val="009E0625"/>
    <w:rsid w:val="009E3034"/>
    <w:rsid w:val="009E549F"/>
    <w:rsid w:val="009E6643"/>
    <w:rsid w:val="009E68A4"/>
    <w:rsid w:val="009F28A8"/>
    <w:rsid w:val="009F2D56"/>
    <w:rsid w:val="009F38AC"/>
    <w:rsid w:val="009F473E"/>
    <w:rsid w:val="009F5093"/>
    <w:rsid w:val="009F5247"/>
    <w:rsid w:val="009F682A"/>
    <w:rsid w:val="00A01E9C"/>
    <w:rsid w:val="00A022BE"/>
    <w:rsid w:val="00A0234C"/>
    <w:rsid w:val="00A02F9E"/>
    <w:rsid w:val="00A05475"/>
    <w:rsid w:val="00A07B4B"/>
    <w:rsid w:val="00A1294D"/>
    <w:rsid w:val="00A12E93"/>
    <w:rsid w:val="00A13EE3"/>
    <w:rsid w:val="00A14AD8"/>
    <w:rsid w:val="00A24C95"/>
    <w:rsid w:val="00A2599A"/>
    <w:rsid w:val="00A26094"/>
    <w:rsid w:val="00A260E5"/>
    <w:rsid w:val="00A26680"/>
    <w:rsid w:val="00A27102"/>
    <w:rsid w:val="00A27F10"/>
    <w:rsid w:val="00A301BF"/>
    <w:rsid w:val="00A302B2"/>
    <w:rsid w:val="00A316C7"/>
    <w:rsid w:val="00A32F81"/>
    <w:rsid w:val="00A331B4"/>
    <w:rsid w:val="00A3484E"/>
    <w:rsid w:val="00A356D3"/>
    <w:rsid w:val="00A36ADA"/>
    <w:rsid w:val="00A37C4D"/>
    <w:rsid w:val="00A438D8"/>
    <w:rsid w:val="00A45A69"/>
    <w:rsid w:val="00A473F5"/>
    <w:rsid w:val="00A51F9D"/>
    <w:rsid w:val="00A525BB"/>
    <w:rsid w:val="00A52814"/>
    <w:rsid w:val="00A53304"/>
    <w:rsid w:val="00A5416A"/>
    <w:rsid w:val="00A56036"/>
    <w:rsid w:val="00A5736A"/>
    <w:rsid w:val="00A57889"/>
    <w:rsid w:val="00A639F4"/>
    <w:rsid w:val="00A65864"/>
    <w:rsid w:val="00A65FAE"/>
    <w:rsid w:val="00A66F4C"/>
    <w:rsid w:val="00A80EC0"/>
    <w:rsid w:val="00A81A32"/>
    <w:rsid w:val="00A835BD"/>
    <w:rsid w:val="00A8579B"/>
    <w:rsid w:val="00A928DA"/>
    <w:rsid w:val="00A96C9E"/>
    <w:rsid w:val="00A97B15"/>
    <w:rsid w:val="00AA015D"/>
    <w:rsid w:val="00AA42D5"/>
    <w:rsid w:val="00AA4904"/>
    <w:rsid w:val="00AB025A"/>
    <w:rsid w:val="00AB2023"/>
    <w:rsid w:val="00AB2FAB"/>
    <w:rsid w:val="00AB5744"/>
    <w:rsid w:val="00AB5C14"/>
    <w:rsid w:val="00AC1EE7"/>
    <w:rsid w:val="00AC333F"/>
    <w:rsid w:val="00AC585C"/>
    <w:rsid w:val="00AD1925"/>
    <w:rsid w:val="00AD482D"/>
    <w:rsid w:val="00AD49CF"/>
    <w:rsid w:val="00AE067D"/>
    <w:rsid w:val="00AE1D86"/>
    <w:rsid w:val="00AE1EB2"/>
    <w:rsid w:val="00AE4F87"/>
    <w:rsid w:val="00AF0304"/>
    <w:rsid w:val="00AF06E0"/>
    <w:rsid w:val="00AF1181"/>
    <w:rsid w:val="00AF1D5F"/>
    <w:rsid w:val="00AF2099"/>
    <w:rsid w:val="00AF2F79"/>
    <w:rsid w:val="00AF39AD"/>
    <w:rsid w:val="00AF4653"/>
    <w:rsid w:val="00AF5191"/>
    <w:rsid w:val="00AF55A1"/>
    <w:rsid w:val="00AF7DB7"/>
    <w:rsid w:val="00B10D02"/>
    <w:rsid w:val="00B12983"/>
    <w:rsid w:val="00B201E2"/>
    <w:rsid w:val="00B20F0D"/>
    <w:rsid w:val="00B25DA8"/>
    <w:rsid w:val="00B4150B"/>
    <w:rsid w:val="00B4357D"/>
    <w:rsid w:val="00B443E4"/>
    <w:rsid w:val="00B53ED4"/>
    <w:rsid w:val="00B5484D"/>
    <w:rsid w:val="00B563EA"/>
    <w:rsid w:val="00B56CDF"/>
    <w:rsid w:val="00B602A9"/>
    <w:rsid w:val="00B60E51"/>
    <w:rsid w:val="00B63A54"/>
    <w:rsid w:val="00B67559"/>
    <w:rsid w:val="00B67E8B"/>
    <w:rsid w:val="00B73344"/>
    <w:rsid w:val="00B7436F"/>
    <w:rsid w:val="00B7528D"/>
    <w:rsid w:val="00B77D18"/>
    <w:rsid w:val="00B80D0E"/>
    <w:rsid w:val="00B8313A"/>
    <w:rsid w:val="00B844AA"/>
    <w:rsid w:val="00B86B6B"/>
    <w:rsid w:val="00B9344F"/>
    <w:rsid w:val="00B93503"/>
    <w:rsid w:val="00B93B6F"/>
    <w:rsid w:val="00B96415"/>
    <w:rsid w:val="00B9783D"/>
    <w:rsid w:val="00BA31E8"/>
    <w:rsid w:val="00BA55E0"/>
    <w:rsid w:val="00BA6B97"/>
    <w:rsid w:val="00BA6BD4"/>
    <w:rsid w:val="00BA6C7A"/>
    <w:rsid w:val="00BA7EDB"/>
    <w:rsid w:val="00BB0832"/>
    <w:rsid w:val="00BB17D1"/>
    <w:rsid w:val="00BB1E69"/>
    <w:rsid w:val="00BB277E"/>
    <w:rsid w:val="00BB3752"/>
    <w:rsid w:val="00BB40A8"/>
    <w:rsid w:val="00BB6688"/>
    <w:rsid w:val="00BB6988"/>
    <w:rsid w:val="00BC26D4"/>
    <w:rsid w:val="00BC314B"/>
    <w:rsid w:val="00BC457B"/>
    <w:rsid w:val="00BD3DDE"/>
    <w:rsid w:val="00BD3EF1"/>
    <w:rsid w:val="00BD7FAF"/>
    <w:rsid w:val="00BE0C80"/>
    <w:rsid w:val="00BE29AF"/>
    <w:rsid w:val="00BE3198"/>
    <w:rsid w:val="00BE547A"/>
    <w:rsid w:val="00BE7CC4"/>
    <w:rsid w:val="00BF2A42"/>
    <w:rsid w:val="00BF3A12"/>
    <w:rsid w:val="00C00631"/>
    <w:rsid w:val="00C030B9"/>
    <w:rsid w:val="00C03B9E"/>
    <w:rsid w:val="00C03D8C"/>
    <w:rsid w:val="00C055EC"/>
    <w:rsid w:val="00C05A8E"/>
    <w:rsid w:val="00C10DC9"/>
    <w:rsid w:val="00C12FB3"/>
    <w:rsid w:val="00C144D3"/>
    <w:rsid w:val="00C17341"/>
    <w:rsid w:val="00C20262"/>
    <w:rsid w:val="00C2087B"/>
    <w:rsid w:val="00C21601"/>
    <w:rsid w:val="00C2174B"/>
    <w:rsid w:val="00C22500"/>
    <w:rsid w:val="00C24EEF"/>
    <w:rsid w:val="00C25CF6"/>
    <w:rsid w:val="00C26C36"/>
    <w:rsid w:val="00C32768"/>
    <w:rsid w:val="00C431DF"/>
    <w:rsid w:val="00C456BD"/>
    <w:rsid w:val="00C460B3"/>
    <w:rsid w:val="00C479EC"/>
    <w:rsid w:val="00C5223A"/>
    <w:rsid w:val="00C530DC"/>
    <w:rsid w:val="00C5350D"/>
    <w:rsid w:val="00C6123C"/>
    <w:rsid w:val="00C6311A"/>
    <w:rsid w:val="00C65EA0"/>
    <w:rsid w:val="00C679A4"/>
    <w:rsid w:val="00C7084D"/>
    <w:rsid w:val="00C720B0"/>
    <w:rsid w:val="00C7315E"/>
    <w:rsid w:val="00C75895"/>
    <w:rsid w:val="00C80ADF"/>
    <w:rsid w:val="00C81A62"/>
    <w:rsid w:val="00C83C9F"/>
    <w:rsid w:val="00C86562"/>
    <w:rsid w:val="00C92DB8"/>
    <w:rsid w:val="00C94840"/>
    <w:rsid w:val="00CA2FDB"/>
    <w:rsid w:val="00CA4EE3"/>
    <w:rsid w:val="00CB027F"/>
    <w:rsid w:val="00CB2829"/>
    <w:rsid w:val="00CB2D3E"/>
    <w:rsid w:val="00CC0D1D"/>
    <w:rsid w:val="00CC0EBB"/>
    <w:rsid w:val="00CC2095"/>
    <w:rsid w:val="00CC4700"/>
    <w:rsid w:val="00CC6297"/>
    <w:rsid w:val="00CC7690"/>
    <w:rsid w:val="00CD1986"/>
    <w:rsid w:val="00CD3E63"/>
    <w:rsid w:val="00CD54BF"/>
    <w:rsid w:val="00CD6DCC"/>
    <w:rsid w:val="00CD7C7A"/>
    <w:rsid w:val="00CE4D5C"/>
    <w:rsid w:val="00CF05DA"/>
    <w:rsid w:val="00CF0EB3"/>
    <w:rsid w:val="00CF58EB"/>
    <w:rsid w:val="00CF5B13"/>
    <w:rsid w:val="00CF63D2"/>
    <w:rsid w:val="00CF6FEC"/>
    <w:rsid w:val="00D0106E"/>
    <w:rsid w:val="00D05EF4"/>
    <w:rsid w:val="00D06383"/>
    <w:rsid w:val="00D102FD"/>
    <w:rsid w:val="00D117B0"/>
    <w:rsid w:val="00D11A04"/>
    <w:rsid w:val="00D1285E"/>
    <w:rsid w:val="00D203A6"/>
    <w:rsid w:val="00D20E85"/>
    <w:rsid w:val="00D211B3"/>
    <w:rsid w:val="00D24615"/>
    <w:rsid w:val="00D2479E"/>
    <w:rsid w:val="00D2491E"/>
    <w:rsid w:val="00D3494E"/>
    <w:rsid w:val="00D37842"/>
    <w:rsid w:val="00D42DC2"/>
    <w:rsid w:val="00D4302B"/>
    <w:rsid w:val="00D45956"/>
    <w:rsid w:val="00D50FC4"/>
    <w:rsid w:val="00D519B9"/>
    <w:rsid w:val="00D537E1"/>
    <w:rsid w:val="00D5404B"/>
    <w:rsid w:val="00D54B4B"/>
    <w:rsid w:val="00D55BB2"/>
    <w:rsid w:val="00D6091A"/>
    <w:rsid w:val="00D63FF9"/>
    <w:rsid w:val="00D6605A"/>
    <w:rsid w:val="00D6695F"/>
    <w:rsid w:val="00D75644"/>
    <w:rsid w:val="00D75F32"/>
    <w:rsid w:val="00D81656"/>
    <w:rsid w:val="00D82A00"/>
    <w:rsid w:val="00D83D87"/>
    <w:rsid w:val="00D84A6D"/>
    <w:rsid w:val="00D84D83"/>
    <w:rsid w:val="00D86202"/>
    <w:rsid w:val="00D86A30"/>
    <w:rsid w:val="00D86CFC"/>
    <w:rsid w:val="00D91E43"/>
    <w:rsid w:val="00D96532"/>
    <w:rsid w:val="00D97CB4"/>
    <w:rsid w:val="00D97DD4"/>
    <w:rsid w:val="00DA15A6"/>
    <w:rsid w:val="00DA5379"/>
    <w:rsid w:val="00DA5A8A"/>
    <w:rsid w:val="00DA6346"/>
    <w:rsid w:val="00DA7FBD"/>
    <w:rsid w:val="00DB1170"/>
    <w:rsid w:val="00DB26CD"/>
    <w:rsid w:val="00DB441C"/>
    <w:rsid w:val="00DB44AF"/>
    <w:rsid w:val="00DC1F58"/>
    <w:rsid w:val="00DC339B"/>
    <w:rsid w:val="00DC4BF7"/>
    <w:rsid w:val="00DC5125"/>
    <w:rsid w:val="00DC5C7E"/>
    <w:rsid w:val="00DC5D40"/>
    <w:rsid w:val="00DC69A7"/>
    <w:rsid w:val="00DD30E9"/>
    <w:rsid w:val="00DD4366"/>
    <w:rsid w:val="00DD4F47"/>
    <w:rsid w:val="00DD5E6D"/>
    <w:rsid w:val="00DD63C2"/>
    <w:rsid w:val="00DD7FBB"/>
    <w:rsid w:val="00DE0B9F"/>
    <w:rsid w:val="00DE1529"/>
    <w:rsid w:val="00DE2479"/>
    <w:rsid w:val="00DE2A9E"/>
    <w:rsid w:val="00DE4238"/>
    <w:rsid w:val="00DE657F"/>
    <w:rsid w:val="00DF1218"/>
    <w:rsid w:val="00DF2919"/>
    <w:rsid w:val="00DF502E"/>
    <w:rsid w:val="00DF5CFC"/>
    <w:rsid w:val="00DF6462"/>
    <w:rsid w:val="00DF7000"/>
    <w:rsid w:val="00E02FA0"/>
    <w:rsid w:val="00E035D9"/>
    <w:rsid w:val="00E036DC"/>
    <w:rsid w:val="00E0432D"/>
    <w:rsid w:val="00E10454"/>
    <w:rsid w:val="00E112E5"/>
    <w:rsid w:val="00E122D8"/>
    <w:rsid w:val="00E12CC8"/>
    <w:rsid w:val="00E15352"/>
    <w:rsid w:val="00E15752"/>
    <w:rsid w:val="00E163E9"/>
    <w:rsid w:val="00E1641C"/>
    <w:rsid w:val="00E21CC7"/>
    <w:rsid w:val="00E2239F"/>
    <w:rsid w:val="00E24D9E"/>
    <w:rsid w:val="00E25849"/>
    <w:rsid w:val="00E315B8"/>
    <w:rsid w:val="00E3197E"/>
    <w:rsid w:val="00E342F8"/>
    <w:rsid w:val="00E351ED"/>
    <w:rsid w:val="00E42B19"/>
    <w:rsid w:val="00E44F69"/>
    <w:rsid w:val="00E50EC9"/>
    <w:rsid w:val="00E51913"/>
    <w:rsid w:val="00E54FBF"/>
    <w:rsid w:val="00E6034B"/>
    <w:rsid w:val="00E61403"/>
    <w:rsid w:val="00E614DA"/>
    <w:rsid w:val="00E62B0B"/>
    <w:rsid w:val="00E6549E"/>
    <w:rsid w:val="00E65EDE"/>
    <w:rsid w:val="00E66C1F"/>
    <w:rsid w:val="00E67DE0"/>
    <w:rsid w:val="00E70F81"/>
    <w:rsid w:val="00E76E47"/>
    <w:rsid w:val="00E77055"/>
    <w:rsid w:val="00E77460"/>
    <w:rsid w:val="00E818A3"/>
    <w:rsid w:val="00E81B51"/>
    <w:rsid w:val="00E831A3"/>
    <w:rsid w:val="00E83ABC"/>
    <w:rsid w:val="00E844F2"/>
    <w:rsid w:val="00E90AD0"/>
    <w:rsid w:val="00E92FCB"/>
    <w:rsid w:val="00E94018"/>
    <w:rsid w:val="00E958F9"/>
    <w:rsid w:val="00E96B31"/>
    <w:rsid w:val="00EA147F"/>
    <w:rsid w:val="00EA4A27"/>
    <w:rsid w:val="00EA4E9D"/>
    <w:rsid w:val="00EA4EC5"/>
    <w:rsid w:val="00EA4FA6"/>
    <w:rsid w:val="00EB1A25"/>
    <w:rsid w:val="00EB3BA1"/>
    <w:rsid w:val="00EC7363"/>
    <w:rsid w:val="00ED03AB"/>
    <w:rsid w:val="00ED1963"/>
    <w:rsid w:val="00ED1CD4"/>
    <w:rsid w:val="00ED1D2B"/>
    <w:rsid w:val="00ED4675"/>
    <w:rsid w:val="00ED64B5"/>
    <w:rsid w:val="00EE03AD"/>
    <w:rsid w:val="00EE2F9A"/>
    <w:rsid w:val="00EE30EE"/>
    <w:rsid w:val="00EE7CCA"/>
    <w:rsid w:val="00F02257"/>
    <w:rsid w:val="00F06E53"/>
    <w:rsid w:val="00F0753F"/>
    <w:rsid w:val="00F11AC5"/>
    <w:rsid w:val="00F16A14"/>
    <w:rsid w:val="00F1797F"/>
    <w:rsid w:val="00F20A3D"/>
    <w:rsid w:val="00F22DF9"/>
    <w:rsid w:val="00F25136"/>
    <w:rsid w:val="00F26A67"/>
    <w:rsid w:val="00F26C98"/>
    <w:rsid w:val="00F31448"/>
    <w:rsid w:val="00F3242F"/>
    <w:rsid w:val="00F362D7"/>
    <w:rsid w:val="00F36CB5"/>
    <w:rsid w:val="00F37D7B"/>
    <w:rsid w:val="00F451FB"/>
    <w:rsid w:val="00F45781"/>
    <w:rsid w:val="00F45AB1"/>
    <w:rsid w:val="00F47C33"/>
    <w:rsid w:val="00F52B3A"/>
    <w:rsid w:val="00F5314C"/>
    <w:rsid w:val="00F5688C"/>
    <w:rsid w:val="00F56A87"/>
    <w:rsid w:val="00F56AA2"/>
    <w:rsid w:val="00F60048"/>
    <w:rsid w:val="00F635DD"/>
    <w:rsid w:val="00F63B68"/>
    <w:rsid w:val="00F6627B"/>
    <w:rsid w:val="00F70D08"/>
    <w:rsid w:val="00F7336E"/>
    <w:rsid w:val="00F734F2"/>
    <w:rsid w:val="00F741AC"/>
    <w:rsid w:val="00F7464E"/>
    <w:rsid w:val="00F75052"/>
    <w:rsid w:val="00F75083"/>
    <w:rsid w:val="00F76286"/>
    <w:rsid w:val="00F804D3"/>
    <w:rsid w:val="00F816CB"/>
    <w:rsid w:val="00F81CD2"/>
    <w:rsid w:val="00F82641"/>
    <w:rsid w:val="00F866C6"/>
    <w:rsid w:val="00F90ED3"/>
    <w:rsid w:val="00F90F18"/>
    <w:rsid w:val="00F937E4"/>
    <w:rsid w:val="00F95EE7"/>
    <w:rsid w:val="00FA39E6"/>
    <w:rsid w:val="00FA7BC9"/>
    <w:rsid w:val="00FB0873"/>
    <w:rsid w:val="00FB0C8F"/>
    <w:rsid w:val="00FB378E"/>
    <w:rsid w:val="00FB37F1"/>
    <w:rsid w:val="00FB47C0"/>
    <w:rsid w:val="00FB501B"/>
    <w:rsid w:val="00FB719A"/>
    <w:rsid w:val="00FB7770"/>
    <w:rsid w:val="00FC1A37"/>
    <w:rsid w:val="00FC439C"/>
    <w:rsid w:val="00FC6097"/>
    <w:rsid w:val="00FD3B91"/>
    <w:rsid w:val="00FD4C94"/>
    <w:rsid w:val="00FD576B"/>
    <w:rsid w:val="00FD579E"/>
    <w:rsid w:val="00FD6845"/>
    <w:rsid w:val="00FE0069"/>
    <w:rsid w:val="00FE0B91"/>
    <w:rsid w:val="00FE4516"/>
    <w:rsid w:val="00FE64C8"/>
    <w:rsid w:val="00FE6CDC"/>
    <w:rsid w:val="00FF1CEF"/>
    <w:rsid w:val="00FF2A3A"/>
    <w:rsid w:val="00FF4C4E"/>
    <w:rsid w:val="00FF5AB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F5B3025-51D8-4CB5-8C3C-BE9F1D6BC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壹,章標題"/>
    <w:basedOn w:val="a6"/>
    <w:link w:val="10"/>
    <w:qFormat/>
    <w:rsid w:val="004F5E57"/>
    <w:pPr>
      <w:numPr>
        <w:numId w:val="6"/>
      </w:numPr>
      <w:outlineLvl w:val="0"/>
    </w:pPr>
    <w:rPr>
      <w:rFonts w:hAnsi="Arial"/>
      <w:bCs/>
      <w:kern w:val="32"/>
      <w:szCs w:val="52"/>
    </w:rPr>
  </w:style>
  <w:style w:type="paragraph" w:styleId="2">
    <w:name w:val="heading 2"/>
    <w:aliases w:val="標題110/111,標題110/111 字元,節,節1,節標題"/>
    <w:basedOn w:val="a6"/>
    <w:link w:val="20"/>
    <w:qFormat/>
    <w:rsid w:val="004F5E57"/>
    <w:pPr>
      <w:numPr>
        <w:ilvl w:val="1"/>
        <w:numId w:val="6"/>
      </w:numPr>
      <w:outlineLvl w:val="1"/>
    </w:pPr>
    <w:rPr>
      <w:rFonts w:hAnsi="Arial"/>
      <w:bCs/>
      <w:kern w:val="32"/>
      <w:szCs w:val="48"/>
    </w:rPr>
  </w:style>
  <w:style w:type="paragraph" w:styleId="3">
    <w:name w:val="heading 3"/>
    <w:aliases w:val="(一)"/>
    <w:basedOn w:val="a6"/>
    <w:link w:val="30"/>
    <w:qFormat/>
    <w:rsid w:val="004F5E57"/>
    <w:pPr>
      <w:numPr>
        <w:ilvl w:val="2"/>
        <w:numId w:val="6"/>
      </w:numPr>
      <w:outlineLvl w:val="2"/>
    </w:pPr>
    <w:rPr>
      <w:rFonts w:hAnsi="Arial"/>
      <w:bCs/>
      <w:kern w:val="32"/>
      <w:szCs w:val="36"/>
    </w:rPr>
  </w:style>
  <w:style w:type="paragraph" w:styleId="4">
    <w:name w:val="heading 4"/>
    <w:aliases w:val="表格"/>
    <w:basedOn w:val="a6"/>
    <w:link w:val="40"/>
    <w:qFormat/>
    <w:rsid w:val="004F5E57"/>
    <w:pPr>
      <w:numPr>
        <w:ilvl w:val="3"/>
        <w:numId w:val="6"/>
      </w:numPr>
      <w:outlineLvl w:val="3"/>
    </w:pPr>
    <w:rPr>
      <w:rFonts w:hAnsi="Arial"/>
      <w:kern w:val="32"/>
      <w:szCs w:val="36"/>
    </w:rPr>
  </w:style>
  <w:style w:type="paragraph" w:styleId="5">
    <w:name w:val="heading 5"/>
    <w:basedOn w:val="a6"/>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link w:val="af4"/>
    <w:semiHidden/>
    <w:rsid w:val="004E0062"/>
    <w:pPr>
      <w:tabs>
        <w:tab w:val="center" w:pos="4153"/>
        <w:tab w:val="right" w:pos="8306"/>
      </w:tabs>
      <w:snapToGrid w:val="0"/>
    </w:pPr>
    <w:rPr>
      <w:sz w:val="20"/>
    </w:rPr>
  </w:style>
  <w:style w:type="paragraph" w:styleId="af5">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1048"/>
      <w:jc w:val="both"/>
      <w:textAlignment w:val="baseline"/>
    </w:pPr>
    <w:rPr>
      <w:rFonts w:ascii="標楷體" w:eastAsia="標楷體" w:hAnsi="華康楷書體W5(P)"/>
      <w:bCs/>
      <w:spacing w:val="-10"/>
      <w:kern w:val="28"/>
      <w:sz w:val="28"/>
      <w:szCs w:val="28"/>
    </w:rPr>
  </w:style>
  <w:style w:type="paragraph" w:customStyle="1" w:styleId="af6">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8">
    <w:name w:val="List Paragraph"/>
    <w:basedOn w:val="a6"/>
    <w:link w:val="af9"/>
    <w:uiPriority w:val="34"/>
    <w:qFormat/>
    <w:rsid w:val="00687024"/>
    <w:pPr>
      <w:ind w:leftChars="200" w:left="480"/>
    </w:pPr>
  </w:style>
  <w:style w:type="paragraph" w:styleId="afa">
    <w:name w:val="Balloon Text"/>
    <w:basedOn w:val="a6"/>
    <w:link w:val="afb"/>
    <w:uiPriority w:val="99"/>
    <w:semiHidden/>
    <w:unhideWhenUsed/>
    <w:rsid w:val="00C530DC"/>
    <w:rPr>
      <w:rFonts w:asciiTheme="majorHAnsi" w:eastAsiaTheme="majorEastAsia" w:hAnsiTheme="majorHAnsi" w:cstheme="majorBidi"/>
      <w:sz w:val="18"/>
      <w:szCs w:val="18"/>
    </w:rPr>
  </w:style>
  <w:style w:type="character" w:customStyle="1" w:styleId="afb">
    <w:name w:val="註解方塊文字 字元"/>
    <w:basedOn w:val="a7"/>
    <w:link w:val="afa"/>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c">
    <w:name w:val="Plain Text"/>
    <w:basedOn w:val="a6"/>
    <w:link w:val="afd"/>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d">
    <w:name w:val="純文字 字元"/>
    <w:basedOn w:val="a7"/>
    <w:link w:val="afc"/>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aliases w:val="標題110/111 字元1,標題110/111 字元 字元,節 字元,節1 字元,節標題 字元"/>
    <w:basedOn w:val="a7"/>
    <w:link w:val="2"/>
    <w:rsid w:val="0031455E"/>
    <w:rPr>
      <w:rFonts w:ascii="標楷體" w:eastAsia="標楷體" w:hAnsi="Arial"/>
      <w:bCs/>
      <w:kern w:val="32"/>
      <w:sz w:val="32"/>
      <w:szCs w:val="48"/>
    </w:rPr>
  </w:style>
  <w:style w:type="character" w:customStyle="1" w:styleId="30">
    <w:name w:val="標題 3 字元"/>
    <w:aliases w:val="(一) 字元"/>
    <w:basedOn w:val="a7"/>
    <w:link w:val="3"/>
    <w:rsid w:val="00930266"/>
    <w:rPr>
      <w:rFonts w:ascii="標楷體" w:eastAsia="標楷體" w:hAnsi="Arial"/>
      <w:bCs/>
      <w:kern w:val="32"/>
      <w:sz w:val="32"/>
      <w:szCs w:val="36"/>
    </w:rPr>
  </w:style>
  <w:style w:type="paragraph" w:styleId="afe">
    <w:name w:val="footnote text"/>
    <w:basedOn w:val="a6"/>
    <w:link w:val="aff"/>
    <w:uiPriority w:val="99"/>
    <w:unhideWhenUsed/>
    <w:rsid w:val="0027441C"/>
    <w:pPr>
      <w:snapToGrid w:val="0"/>
      <w:jc w:val="left"/>
    </w:pPr>
    <w:rPr>
      <w:sz w:val="20"/>
    </w:rPr>
  </w:style>
  <w:style w:type="character" w:customStyle="1" w:styleId="aff">
    <w:name w:val="註腳文字 字元"/>
    <w:basedOn w:val="a7"/>
    <w:link w:val="afe"/>
    <w:uiPriority w:val="99"/>
    <w:rsid w:val="0027441C"/>
    <w:rPr>
      <w:rFonts w:ascii="標楷體" w:eastAsia="標楷體"/>
      <w:kern w:val="2"/>
    </w:rPr>
  </w:style>
  <w:style w:type="character" w:styleId="aff0">
    <w:name w:val="footnote reference"/>
    <w:aliases w:val="FR"/>
    <w:basedOn w:val="a7"/>
    <w:uiPriority w:val="99"/>
    <w:unhideWhenUsed/>
    <w:rsid w:val="0027441C"/>
    <w:rPr>
      <w:vertAlign w:val="superscript"/>
    </w:rPr>
  </w:style>
  <w:style w:type="character" w:customStyle="1" w:styleId="40">
    <w:name w:val="標題 4 字元"/>
    <w:aliases w:val="表格 字元"/>
    <w:link w:val="4"/>
    <w:rsid w:val="00E15752"/>
    <w:rPr>
      <w:rFonts w:ascii="標楷體" w:eastAsia="標楷體" w:hAnsi="Arial"/>
      <w:kern w:val="32"/>
      <w:sz w:val="32"/>
      <w:szCs w:val="36"/>
    </w:rPr>
  </w:style>
  <w:style w:type="character" w:customStyle="1" w:styleId="10">
    <w:name w:val="標題 1 字元"/>
    <w:aliases w:val="壹 字元,章標題 字元"/>
    <w:link w:val="1"/>
    <w:rsid w:val="004D4D95"/>
    <w:rPr>
      <w:rFonts w:ascii="標楷體" w:eastAsia="標楷體" w:hAnsi="Arial"/>
      <w:bCs/>
      <w:kern w:val="32"/>
      <w:sz w:val="32"/>
      <w:szCs w:val="52"/>
    </w:rPr>
  </w:style>
  <w:style w:type="character" w:customStyle="1" w:styleId="af9">
    <w:name w:val="清單段落 字元"/>
    <w:link w:val="af8"/>
    <w:uiPriority w:val="34"/>
    <w:rsid w:val="00E44F69"/>
    <w:rPr>
      <w:rFonts w:ascii="標楷體" w:eastAsia="標楷體"/>
      <w:kern w:val="2"/>
      <w:sz w:val="32"/>
    </w:rPr>
  </w:style>
  <w:style w:type="character" w:customStyle="1" w:styleId="af4">
    <w:name w:val="頁尾 字元"/>
    <w:basedOn w:val="a7"/>
    <w:link w:val="af3"/>
    <w:semiHidden/>
    <w:rsid w:val="003B7EBC"/>
    <w:rPr>
      <w:rFonts w:ascii="標楷體" w:eastAsia="標楷體"/>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794108">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828745019">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5F85AB-D1DE-4EBD-98E9-C6B5A9ED5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34</Pages>
  <Words>1171</Words>
  <Characters>6675</Characters>
  <Application>Microsoft Office Word</Application>
  <DocSecurity>0</DocSecurity>
  <Lines>55</Lines>
  <Paragraphs>15</Paragraphs>
  <ScaleCrop>false</ScaleCrop>
  <Company>cy</Company>
  <LinksUpToDate>false</LinksUpToDate>
  <CharactersWithSpaces>7831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陳美如</cp:lastModifiedBy>
  <cp:revision>2</cp:revision>
  <cp:lastPrinted>2021-02-04T09:11:00Z</cp:lastPrinted>
  <dcterms:created xsi:type="dcterms:W3CDTF">2021-02-08T01:47:00Z</dcterms:created>
  <dcterms:modified xsi:type="dcterms:W3CDTF">2021-02-08T01:47:00Z</dcterms:modified>
</cp:coreProperties>
</file>