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D75644" w:rsidRPr="00C111C3" w:rsidRDefault="004D1F3C" w:rsidP="00F37D7B">
      <w:pPr>
        <w:pStyle w:val="af2"/>
        <w:rPr>
          <w:color w:val="000000" w:themeColor="text1"/>
        </w:rPr>
      </w:pPr>
      <w:r w:rsidRPr="00C111C3">
        <w:rPr>
          <w:rFonts w:hint="eastAsia"/>
          <w:color w:val="000000" w:themeColor="text1"/>
        </w:rPr>
        <w:t>調查報告</w:t>
      </w:r>
    </w:p>
    <w:p w:rsidR="00E25849" w:rsidRPr="00C111C3" w:rsidRDefault="00E25849" w:rsidP="000C15EB">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C111C3">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C15EB" w:rsidRPr="00C111C3">
        <w:rPr>
          <w:rFonts w:hint="eastAsia"/>
          <w:color w:val="000000" w:themeColor="text1"/>
        </w:rPr>
        <w:t>據審計部108年度中央政府總決算審核報告，法務部矯正署為紓解矯正機關超額收容及強化收容人教化功能，推動附設分監及設置青年監獄，並由少年觀護所協調鄰近地方學校引進教育資源，惟分監之組織職能、青年受刑人之教化管理及少年觀護所之處遇課程等，間有未盡事宜，尚待賡續研謀強化案。</w:t>
      </w:r>
    </w:p>
    <w:p w:rsidR="00E25849" w:rsidRPr="00C111C3" w:rsidRDefault="0048475B" w:rsidP="008A04E4">
      <w:pPr>
        <w:pStyle w:val="1"/>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C111C3">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C111C3" w:rsidRDefault="00782351" w:rsidP="00A639F4">
      <w:pPr>
        <w:pStyle w:val="10"/>
        <w:ind w:left="680" w:firstLine="680"/>
        <w:rPr>
          <w:color w:val="000000" w:themeColor="text1"/>
        </w:rPr>
      </w:pPr>
      <w:bookmarkStart w:id="49" w:name="_Toc524902730"/>
      <w:r w:rsidRPr="00C111C3">
        <w:rPr>
          <w:rFonts w:hint="eastAsia"/>
          <w:color w:val="000000" w:themeColor="text1"/>
        </w:rPr>
        <w:t>有關「據審計部108年度中央政府總決算審核報告，法務部矯正署為紓解矯正機關超額收容及強化收容人教化功能，推動附設分監及設置青年監獄，並由少年觀護所協調鄰近地方學校引進教育資源，惟分監之組織職能、青年受刑人之教化管理及少年觀護所之處遇課程等，間有未盡事宜，尚待賡續研謀強化案」一案，</w:t>
      </w:r>
      <w:r w:rsidR="003B2670" w:rsidRPr="00C111C3">
        <w:rPr>
          <w:rFonts w:hint="eastAsia"/>
          <w:color w:val="000000" w:themeColor="text1"/>
        </w:rPr>
        <w:t>經向審計部</w:t>
      </w:r>
      <w:r w:rsidR="003B2670" w:rsidRPr="00C111C3">
        <w:rPr>
          <w:rStyle w:val="afe"/>
          <w:color w:val="000000" w:themeColor="text1"/>
        </w:rPr>
        <w:footnoteReference w:id="1"/>
      </w:r>
      <w:r w:rsidR="003B2670" w:rsidRPr="00C111C3">
        <w:rPr>
          <w:rFonts w:hint="eastAsia"/>
          <w:color w:val="000000" w:themeColor="text1"/>
        </w:rPr>
        <w:t>、法務部矯正署（下稱矯正署）</w:t>
      </w:r>
      <w:r w:rsidR="003B2670" w:rsidRPr="00C111C3">
        <w:rPr>
          <w:rStyle w:val="afe"/>
          <w:color w:val="000000" w:themeColor="text1"/>
        </w:rPr>
        <w:footnoteReference w:id="2"/>
      </w:r>
      <w:r w:rsidR="003B2670" w:rsidRPr="00C111C3">
        <w:rPr>
          <w:rFonts w:hint="eastAsia"/>
          <w:color w:val="000000" w:themeColor="text1"/>
        </w:rPr>
        <w:t>等機關調閱卷證資料，並於民國(下同)</w:t>
      </w:r>
      <w:r w:rsidR="003B2670" w:rsidRPr="00C111C3">
        <w:rPr>
          <w:color w:val="000000" w:themeColor="text1"/>
        </w:rPr>
        <w:t>109</w:t>
      </w:r>
      <w:r w:rsidR="003B2670" w:rsidRPr="00C111C3">
        <w:rPr>
          <w:rFonts w:hint="eastAsia"/>
          <w:color w:val="000000" w:themeColor="text1"/>
        </w:rPr>
        <w:t>年12月18日現場履勘法務部矯正署彰化看守所（下稱彰化看守所）及法務部矯正署彰化監獄（下稱彰化監獄），並於110年1月4日詢問法務部及矯正署等機關人員</w:t>
      </w:r>
      <w:r w:rsidR="00A902C2" w:rsidRPr="00C111C3">
        <w:rPr>
          <w:rFonts w:hint="eastAsia"/>
          <w:color w:val="000000" w:themeColor="text1"/>
        </w:rPr>
        <w:t>，</w:t>
      </w:r>
      <w:r w:rsidRPr="00C111C3">
        <w:rPr>
          <w:rFonts w:hint="eastAsia"/>
          <w:color w:val="000000" w:themeColor="text1"/>
        </w:rPr>
        <w:t>已調查</w:t>
      </w:r>
      <w:r w:rsidR="00307A76" w:rsidRPr="00C111C3">
        <w:rPr>
          <w:rFonts w:hAnsi="標楷體" w:hint="eastAsia"/>
          <w:color w:val="000000" w:themeColor="text1"/>
        </w:rPr>
        <w:t>完畢</w:t>
      </w:r>
      <w:r w:rsidR="00FB501B" w:rsidRPr="00C111C3">
        <w:rPr>
          <w:rFonts w:hint="eastAsia"/>
          <w:color w:val="000000" w:themeColor="text1"/>
        </w:rPr>
        <w:t>，</w:t>
      </w:r>
      <w:r w:rsidR="00614493" w:rsidRPr="00C111C3">
        <w:rPr>
          <w:rFonts w:hint="eastAsia"/>
          <w:color w:val="000000" w:themeColor="text1"/>
        </w:rPr>
        <w:t>綜整</w:t>
      </w:r>
      <w:r w:rsidR="00FB501B" w:rsidRPr="00C111C3">
        <w:rPr>
          <w:rFonts w:hint="eastAsia"/>
          <w:color w:val="000000" w:themeColor="text1"/>
        </w:rPr>
        <w:t>調查意見如下：</w:t>
      </w:r>
    </w:p>
    <w:p w:rsidR="00073CB5" w:rsidRPr="00C111C3" w:rsidRDefault="008A04E4" w:rsidP="005B1765">
      <w:pPr>
        <w:pStyle w:val="2"/>
        <w:rPr>
          <w:b/>
          <w:color w:val="000000" w:themeColor="text1"/>
        </w:rPr>
      </w:pPr>
      <w:r w:rsidRPr="00C111C3">
        <w:rPr>
          <w:rFonts w:hint="eastAsia"/>
          <w:b/>
          <w:color w:val="000000" w:themeColor="text1"/>
        </w:rPr>
        <w:t>為解決監獄超額收容受刑人</w:t>
      </w:r>
      <w:r w:rsidR="00E74800" w:rsidRPr="00C111C3">
        <w:rPr>
          <w:rFonts w:hint="eastAsia"/>
          <w:b/>
          <w:color w:val="000000" w:themeColor="text1"/>
        </w:rPr>
        <w:t>，不利教化處遇</w:t>
      </w:r>
      <w:r w:rsidRPr="00C111C3">
        <w:rPr>
          <w:rFonts w:hint="eastAsia"/>
          <w:b/>
          <w:color w:val="000000" w:themeColor="text1"/>
        </w:rPr>
        <w:t>，矯正署依「法務部矯正署監獄辦事細則」第4條第7項規定，指定20個非監獄之矯正機關附設分監，以疏減監獄過度擁擠</w:t>
      </w:r>
      <w:r w:rsidR="00E74800" w:rsidRPr="00C111C3">
        <w:rPr>
          <w:rFonts w:hint="eastAsia"/>
          <w:b/>
          <w:color w:val="000000" w:themeColor="text1"/>
        </w:rPr>
        <w:t>狀況</w:t>
      </w:r>
      <w:r w:rsidRPr="00C111C3">
        <w:rPr>
          <w:rFonts w:hint="eastAsia"/>
          <w:b/>
          <w:color w:val="000000" w:themeColor="text1"/>
        </w:rPr>
        <w:t>。矯正署於原屬被告收容場所之看守所，附設分監，雖將受刑人與被告收容於不同舍房，</w:t>
      </w:r>
      <w:r w:rsidR="005B1765" w:rsidRPr="00C111C3">
        <w:rPr>
          <w:rFonts w:hint="eastAsia"/>
          <w:b/>
          <w:color w:val="000000" w:themeColor="text1"/>
        </w:rPr>
        <w:t>但在</w:t>
      </w:r>
      <w:r w:rsidR="001C1E86" w:rsidRPr="00C111C3">
        <w:rPr>
          <w:rFonts w:hint="eastAsia"/>
          <w:b/>
          <w:color w:val="000000" w:themeColor="text1"/>
        </w:rPr>
        <w:t>開封後</w:t>
      </w:r>
      <w:r w:rsidR="005B1765" w:rsidRPr="00C111C3">
        <w:rPr>
          <w:rFonts w:hint="eastAsia"/>
          <w:b/>
          <w:color w:val="000000" w:themeColor="text1"/>
        </w:rPr>
        <w:t>日常處遇活動上，仍不免有所互動</w:t>
      </w:r>
      <w:r w:rsidRPr="00C111C3">
        <w:rPr>
          <w:rFonts w:hint="eastAsia"/>
          <w:b/>
          <w:color w:val="000000" w:themeColor="text1"/>
        </w:rPr>
        <w:t>，</w:t>
      </w:r>
      <w:r w:rsidR="005B1765" w:rsidRPr="00C111C3">
        <w:rPr>
          <w:rFonts w:hint="eastAsia"/>
          <w:b/>
          <w:color w:val="000000" w:themeColor="text1"/>
        </w:rPr>
        <w:t>已</w:t>
      </w:r>
      <w:r w:rsidRPr="00C111C3">
        <w:rPr>
          <w:rFonts w:hint="eastAsia"/>
          <w:b/>
          <w:color w:val="000000" w:themeColor="text1"/>
        </w:rPr>
        <w:t>違反</w:t>
      </w:r>
      <w:r w:rsidR="00676B4F" w:rsidRPr="00C111C3">
        <w:rPr>
          <w:rFonts w:hint="eastAsia"/>
          <w:b/>
          <w:color w:val="000000" w:themeColor="text1"/>
        </w:rPr>
        <w:t>「公</w:t>
      </w:r>
      <w:r w:rsidR="00676B4F" w:rsidRPr="00C111C3">
        <w:rPr>
          <w:rFonts w:hint="eastAsia"/>
          <w:b/>
          <w:color w:val="000000" w:themeColor="text1"/>
        </w:rPr>
        <w:lastRenderedPageBreak/>
        <w:t>民與政治權利國際公約」（下稱公政公約）</w:t>
      </w:r>
      <w:r w:rsidR="005B1765" w:rsidRPr="00C111C3">
        <w:rPr>
          <w:rFonts w:hint="eastAsia"/>
          <w:b/>
          <w:color w:val="000000" w:themeColor="text1"/>
        </w:rPr>
        <w:t>第10條第2項第</w:t>
      </w:r>
      <w:r w:rsidR="00E72F60" w:rsidRPr="00C111C3">
        <w:rPr>
          <w:rFonts w:hint="eastAsia"/>
          <w:b/>
          <w:color w:val="000000" w:themeColor="text1"/>
        </w:rPr>
        <w:t>1</w:t>
      </w:r>
      <w:r w:rsidR="005B1765" w:rsidRPr="00C111C3">
        <w:rPr>
          <w:rFonts w:hint="eastAsia"/>
          <w:b/>
          <w:color w:val="000000" w:themeColor="text1"/>
        </w:rPr>
        <w:t>款</w:t>
      </w:r>
      <w:r w:rsidR="00E74800" w:rsidRPr="00C111C3">
        <w:rPr>
          <w:rFonts w:hint="eastAsia"/>
          <w:b/>
          <w:color w:val="000000" w:themeColor="text1"/>
        </w:rPr>
        <w:t>應分別拘禁之</w:t>
      </w:r>
      <w:r w:rsidR="005B1765" w:rsidRPr="00C111C3">
        <w:rPr>
          <w:rFonts w:hint="eastAsia"/>
          <w:b/>
          <w:color w:val="000000" w:themeColor="text1"/>
        </w:rPr>
        <w:t>規定</w:t>
      </w:r>
      <w:r w:rsidR="00E74800" w:rsidRPr="00C111C3">
        <w:rPr>
          <w:rFonts w:hint="eastAsia"/>
          <w:b/>
          <w:color w:val="000000" w:themeColor="text1"/>
        </w:rPr>
        <w:t>。看守所超收比率高於監獄，</w:t>
      </w:r>
      <w:r w:rsidR="005F77B5" w:rsidRPr="00C111C3">
        <w:rPr>
          <w:rFonts w:hint="eastAsia"/>
          <w:b/>
          <w:color w:val="000000" w:themeColor="text1"/>
        </w:rPr>
        <w:t>在</w:t>
      </w:r>
      <w:r w:rsidR="005B1765" w:rsidRPr="00C111C3">
        <w:rPr>
          <w:rFonts w:hint="eastAsia"/>
          <w:b/>
          <w:color w:val="000000" w:themeColor="text1"/>
        </w:rPr>
        <w:t>看守所</w:t>
      </w:r>
      <w:r w:rsidR="00E74800" w:rsidRPr="00C111C3">
        <w:rPr>
          <w:rFonts w:hint="eastAsia"/>
          <w:b/>
          <w:color w:val="000000" w:themeColor="text1"/>
        </w:rPr>
        <w:t>受無罪推定保護之</w:t>
      </w:r>
      <w:r w:rsidR="005B1765" w:rsidRPr="00C111C3">
        <w:rPr>
          <w:rFonts w:hint="eastAsia"/>
          <w:b/>
          <w:color w:val="000000" w:themeColor="text1"/>
        </w:rPr>
        <w:t>被告收容環境，</w:t>
      </w:r>
      <w:r w:rsidR="005F77B5" w:rsidRPr="00C111C3">
        <w:rPr>
          <w:rFonts w:hint="eastAsia"/>
          <w:b/>
          <w:color w:val="000000" w:themeColor="text1"/>
        </w:rPr>
        <w:t>相</w:t>
      </w:r>
      <w:r w:rsidR="005B1765" w:rsidRPr="00C111C3">
        <w:rPr>
          <w:rFonts w:hint="eastAsia"/>
          <w:b/>
          <w:color w:val="000000" w:themeColor="text1"/>
        </w:rPr>
        <w:t>較</w:t>
      </w:r>
      <w:r w:rsidR="005F77B5" w:rsidRPr="00C111C3">
        <w:rPr>
          <w:rFonts w:hint="eastAsia"/>
          <w:b/>
          <w:color w:val="000000" w:themeColor="text1"/>
        </w:rPr>
        <w:t>於</w:t>
      </w:r>
      <w:r w:rsidR="00E74800" w:rsidRPr="00C111C3">
        <w:rPr>
          <w:rFonts w:hint="eastAsia"/>
          <w:b/>
          <w:color w:val="000000" w:themeColor="text1"/>
        </w:rPr>
        <w:t>收容於</w:t>
      </w:r>
      <w:r w:rsidR="005B1765" w:rsidRPr="00C111C3">
        <w:rPr>
          <w:rFonts w:hint="eastAsia"/>
          <w:b/>
          <w:color w:val="000000" w:themeColor="text1"/>
        </w:rPr>
        <w:t>監獄</w:t>
      </w:r>
      <w:r w:rsidR="00E74800" w:rsidRPr="00C111C3">
        <w:rPr>
          <w:rFonts w:hint="eastAsia"/>
          <w:b/>
          <w:color w:val="000000" w:themeColor="text1"/>
        </w:rPr>
        <w:t>受刑人</w:t>
      </w:r>
      <w:r w:rsidR="005F77B5" w:rsidRPr="00C111C3">
        <w:rPr>
          <w:rFonts w:hint="eastAsia"/>
          <w:b/>
          <w:color w:val="000000" w:themeColor="text1"/>
        </w:rPr>
        <w:t>，</w:t>
      </w:r>
      <w:r w:rsidR="005B1765" w:rsidRPr="00C111C3">
        <w:rPr>
          <w:rFonts w:hint="eastAsia"/>
          <w:b/>
          <w:color w:val="000000" w:themeColor="text1"/>
        </w:rPr>
        <w:t>更顯擁擠。</w:t>
      </w:r>
      <w:r w:rsidR="00E74800" w:rsidRPr="00C111C3">
        <w:rPr>
          <w:rFonts w:hint="eastAsia"/>
          <w:b/>
          <w:color w:val="000000" w:themeColor="text1"/>
        </w:rPr>
        <w:t>而且</w:t>
      </w:r>
      <w:r w:rsidR="005B1765" w:rsidRPr="00C111C3">
        <w:rPr>
          <w:rFonts w:hint="eastAsia"/>
          <w:b/>
          <w:color w:val="000000" w:themeColor="text1"/>
        </w:rPr>
        <w:t>看守所或其他非監獄矯正機關設置分監，根據審計部108年度中央政府總決算審核報告，無教化科、調查分類科及作業導師等組織編制，不利受刑人教化推行，如何完善受刑人在分監教化工作，以及避免被告</w:t>
      </w:r>
      <w:r w:rsidR="00F90B21" w:rsidRPr="00C111C3">
        <w:rPr>
          <w:rFonts w:hint="eastAsia"/>
          <w:b/>
          <w:color w:val="000000" w:themeColor="text1"/>
        </w:rPr>
        <w:t>因</w:t>
      </w:r>
      <w:r w:rsidR="005B1765" w:rsidRPr="00C111C3">
        <w:rPr>
          <w:rFonts w:hint="eastAsia"/>
          <w:b/>
          <w:color w:val="000000" w:themeColor="text1"/>
        </w:rPr>
        <w:t>與受刑人在同一</w:t>
      </w:r>
      <w:r w:rsidR="00F90B21" w:rsidRPr="00C111C3">
        <w:rPr>
          <w:rFonts w:hint="eastAsia"/>
          <w:b/>
          <w:color w:val="000000" w:themeColor="text1"/>
        </w:rPr>
        <w:t>矯正機關而受不當影響，矯正署應</w:t>
      </w:r>
      <w:r w:rsidR="00E8092C" w:rsidRPr="00C111C3">
        <w:rPr>
          <w:rFonts w:hint="eastAsia"/>
          <w:b/>
          <w:color w:val="000000" w:themeColor="text1"/>
        </w:rPr>
        <w:t>審慎</w:t>
      </w:r>
      <w:r w:rsidR="00F90B21" w:rsidRPr="00C111C3">
        <w:rPr>
          <w:rFonts w:hint="eastAsia"/>
          <w:b/>
          <w:color w:val="000000" w:themeColor="text1"/>
        </w:rPr>
        <w:t>研擬對策，以資因應。</w:t>
      </w:r>
    </w:p>
    <w:p w:rsidR="00EA0EA9" w:rsidRPr="00C111C3" w:rsidRDefault="00676B4F" w:rsidP="00EA0EA9">
      <w:pPr>
        <w:pStyle w:val="3"/>
        <w:rPr>
          <w:color w:val="000000" w:themeColor="text1"/>
        </w:rPr>
      </w:pPr>
      <w:r w:rsidRPr="00C111C3">
        <w:rPr>
          <w:rFonts w:hint="eastAsia"/>
          <w:b/>
          <w:color w:val="000000" w:themeColor="text1"/>
        </w:rPr>
        <w:t>公政公約等國際人權規範揭示，</w:t>
      </w:r>
      <w:r w:rsidR="00E26F40" w:rsidRPr="00C111C3">
        <w:rPr>
          <w:rFonts w:hint="eastAsia"/>
          <w:b/>
          <w:color w:val="000000" w:themeColor="text1"/>
        </w:rPr>
        <w:t>被告與</w:t>
      </w:r>
      <w:r w:rsidR="001E3C0C" w:rsidRPr="00C111C3">
        <w:rPr>
          <w:rFonts w:hint="eastAsia"/>
          <w:b/>
          <w:color w:val="000000" w:themeColor="text1"/>
        </w:rPr>
        <w:t>受刑人</w:t>
      </w:r>
      <w:r w:rsidR="009345EF" w:rsidRPr="00C111C3">
        <w:rPr>
          <w:rFonts w:hint="eastAsia"/>
          <w:b/>
          <w:color w:val="000000" w:themeColor="text1"/>
        </w:rPr>
        <w:t>原則上</w:t>
      </w:r>
      <w:r w:rsidR="00E26F40" w:rsidRPr="00C111C3">
        <w:rPr>
          <w:rFonts w:hint="eastAsia"/>
          <w:b/>
          <w:color w:val="000000" w:themeColor="text1"/>
        </w:rPr>
        <w:t>應分別</w:t>
      </w:r>
      <w:r w:rsidR="004365CF" w:rsidRPr="00C111C3">
        <w:rPr>
          <w:rFonts w:hint="eastAsia"/>
          <w:b/>
          <w:color w:val="000000" w:themeColor="text1"/>
        </w:rPr>
        <w:t>拘禁</w:t>
      </w:r>
      <w:r w:rsidR="009345EF" w:rsidRPr="00C111C3">
        <w:rPr>
          <w:rFonts w:hint="eastAsia"/>
          <w:b/>
          <w:color w:val="000000" w:themeColor="text1"/>
        </w:rPr>
        <w:t>，如因特殊情形須收容於同一處所，應特別注意被告有無罪推定原則適用</w:t>
      </w:r>
      <w:r w:rsidR="009345EF" w:rsidRPr="00C111C3">
        <w:rPr>
          <w:rFonts w:hint="eastAsia"/>
          <w:color w:val="000000" w:themeColor="text1"/>
        </w:rPr>
        <w:t>：</w:t>
      </w:r>
    </w:p>
    <w:p w:rsidR="009345EF" w:rsidRPr="00C111C3" w:rsidRDefault="001C1E86" w:rsidP="001C1E86">
      <w:pPr>
        <w:pStyle w:val="4"/>
        <w:rPr>
          <w:color w:val="000000" w:themeColor="text1"/>
        </w:rPr>
      </w:pPr>
      <w:r w:rsidRPr="00C111C3">
        <w:rPr>
          <w:rFonts w:hint="eastAsia"/>
          <w:color w:val="000000" w:themeColor="text1"/>
        </w:rPr>
        <w:t>公政公約第10條第2項第1款規定：「除特殊情形外，被告應與判決有罪之人分別</w:t>
      </w:r>
      <w:r w:rsidR="004365CF" w:rsidRPr="00C111C3">
        <w:rPr>
          <w:rFonts w:hint="eastAsia"/>
          <w:color w:val="000000" w:themeColor="text1"/>
        </w:rPr>
        <w:t>羈押</w:t>
      </w:r>
      <w:r w:rsidR="00402354" w:rsidRPr="00C111C3">
        <w:rPr>
          <w:rStyle w:val="afe"/>
          <w:color w:val="000000" w:themeColor="text1"/>
        </w:rPr>
        <w:footnoteReference w:id="3"/>
      </w:r>
      <w:r w:rsidRPr="00C111C3">
        <w:rPr>
          <w:rFonts w:hint="eastAsia"/>
          <w:color w:val="000000" w:themeColor="text1"/>
        </w:rPr>
        <w:t>，且應另予與其未經判決有罪之身分相稱之處遇</w:t>
      </w:r>
      <w:r w:rsidR="0028419C" w:rsidRPr="00C111C3">
        <w:rPr>
          <w:rFonts w:hint="eastAsia"/>
          <w:color w:val="000000" w:themeColor="text1"/>
        </w:rPr>
        <w:t>。</w:t>
      </w:r>
      <w:r w:rsidRPr="00C111C3">
        <w:rPr>
          <w:rFonts w:hint="eastAsia"/>
          <w:color w:val="000000" w:themeColor="text1"/>
        </w:rPr>
        <w:t>」</w:t>
      </w:r>
    </w:p>
    <w:p w:rsidR="001C1E86" w:rsidRPr="00C111C3" w:rsidRDefault="001C1E86" w:rsidP="001C1E86">
      <w:pPr>
        <w:pStyle w:val="4"/>
        <w:rPr>
          <w:color w:val="000000" w:themeColor="text1"/>
        </w:rPr>
      </w:pPr>
      <w:r w:rsidRPr="00C111C3">
        <w:rPr>
          <w:rFonts w:hint="eastAsia"/>
          <w:color w:val="000000" w:themeColor="text1"/>
        </w:rPr>
        <w:t>公政公約第</w:t>
      </w:r>
      <w:r w:rsidRPr="00C111C3">
        <w:rPr>
          <w:color w:val="000000" w:themeColor="text1"/>
        </w:rPr>
        <w:t>21</w:t>
      </w:r>
      <w:r w:rsidRPr="00C111C3">
        <w:rPr>
          <w:rFonts w:hint="eastAsia"/>
          <w:color w:val="000000" w:themeColor="text1"/>
        </w:rPr>
        <w:t>號一般性意見第9點指出：「第</w:t>
      </w:r>
      <w:r w:rsidRPr="00C111C3">
        <w:rPr>
          <w:color w:val="000000" w:themeColor="text1"/>
        </w:rPr>
        <w:t>10</w:t>
      </w:r>
      <w:r w:rsidRPr="00C111C3">
        <w:rPr>
          <w:rFonts w:hint="eastAsia"/>
          <w:color w:val="000000" w:themeColor="text1"/>
        </w:rPr>
        <w:t>條第</w:t>
      </w:r>
      <w:r w:rsidRPr="00C111C3">
        <w:rPr>
          <w:color w:val="000000" w:themeColor="text1"/>
        </w:rPr>
        <w:t>2</w:t>
      </w:r>
      <w:r w:rsidRPr="00C111C3">
        <w:rPr>
          <w:rFonts w:hint="eastAsia"/>
          <w:color w:val="000000" w:themeColor="text1"/>
        </w:rPr>
        <w:t>項第</w:t>
      </w:r>
      <w:r w:rsidRPr="00C111C3">
        <w:rPr>
          <w:color w:val="000000" w:themeColor="text1"/>
        </w:rPr>
        <w:t>1</w:t>
      </w:r>
      <w:r w:rsidRPr="00C111C3">
        <w:rPr>
          <w:rFonts w:hint="eastAsia"/>
          <w:color w:val="000000" w:themeColor="text1"/>
        </w:rPr>
        <w:t>款規定，除特殊情況外，被告應與被判有罪的人隔離開。作此隔離的原因是，須強調未被判有罪者享有第</w:t>
      </w:r>
      <w:r w:rsidRPr="00C111C3">
        <w:rPr>
          <w:color w:val="000000" w:themeColor="text1"/>
        </w:rPr>
        <w:t>14</w:t>
      </w:r>
      <w:r w:rsidRPr="00C111C3">
        <w:rPr>
          <w:rFonts w:hint="eastAsia"/>
          <w:color w:val="000000" w:themeColor="text1"/>
        </w:rPr>
        <w:t>條第</w:t>
      </w:r>
      <w:r w:rsidRPr="00C111C3">
        <w:rPr>
          <w:color w:val="000000" w:themeColor="text1"/>
        </w:rPr>
        <w:t>2</w:t>
      </w:r>
      <w:r w:rsidRPr="00C111C3">
        <w:rPr>
          <w:rFonts w:hint="eastAsia"/>
          <w:color w:val="000000" w:themeColor="text1"/>
        </w:rPr>
        <w:t>項規定的無罪推定權。締約國報告應表明如何將被告與已被判有罪者分隔開來並解釋被告的處遇與已被判有罪者的處遇有何不同。」</w:t>
      </w:r>
    </w:p>
    <w:p w:rsidR="003944F0" w:rsidRPr="00C111C3" w:rsidRDefault="00676B4F" w:rsidP="00676B4F">
      <w:pPr>
        <w:pStyle w:val="4"/>
        <w:rPr>
          <w:color w:val="000000" w:themeColor="text1"/>
        </w:rPr>
      </w:pPr>
      <w:r w:rsidRPr="00C111C3">
        <w:rPr>
          <w:rFonts w:hint="eastAsia"/>
          <w:color w:val="000000" w:themeColor="text1"/>
        </w:rPr>
        <w:t>201</w:t>
      </w:r>
      <w:r w:rsidRPr="00C111C3">
        <w:rPr>
          <w:color w:val="000000" w:themeColor="text1"/>
        </w:rPr>
        <w:t>5</w:t>
      </w:r>
      <w:r w:rsidRPr="00C111C3">
        <w:rPr>
          <w:rFonts w:hint="eastAsia"/>
          <w:color w:val="000000" w:themeColor="text1"/>
        </w:rPr>
        <w:t>年聯合國大會決議通過之「聯合國囚犯待遇最低限度標準規則（納爾遜·曼德拉規則）」（下稱囚犯待遇規則）第11</w:t>
      </w:r>
      <w:r w:rsidR="00E45284" w:rsidRPr="00C111C3">
        <w:rPr>
          <w:rFonts w:hint="eastAsia"/>
          <w:color w:val="000000" w:themeColor="text1"/>
        </w:rPr>
        <w:t>2</w:t>
      </w:r>
      <w:r w:rsidRPr="00C111C3">
        <w:rPr>
          <w:rFonts w:hint="eastAsia"/>
          <w:color w:val="000000" w:themeColor="text1"/>
        </w:rPr>
        <w:t>點第</w:t>
      </w:r>
      <w:r w:rsidR="00E45284" w:rsidRPr="00C111C3">
        <w:rPr>
          <w:rFonts w:hint="eastAsia"/>
          <w:color w:val="000000" w:themeColor="text1"/>
        </w:rPr>
        <w:t>1</w:t>
      </w:r>
      <w:r w:rsidR="00D9456C" w:rsidRPr="00C111C3">
        <w:rPr>
          <w:rFonts w:hint="eastAsia"/>
          <w:color w:val="000000" w:themeColor="text1"/>
        </w:rPr>
        <w:t>項</w:t>
      </w:r>
      <w:r w:rsidR="00D36E34" w:rsidRPr="00C111C3">
        <w:rPr>
          <w:rFonts w:hint="eastAsia"/>
          <w:color w:val="000000" w:themeColor="text1"/>
        </w:rPr>
        <w:t>規定</w:t>
      </w:r>
      <w:r w:rsidRPr="00C111C3">
        <w:rPr>
          <w:rFonts w:hint="eastAsia"/>
          <w:color w:val="000000" w:themeColor="text1"/>
        </w:rPr>
        <w:t>：</w:t>
      </w:r>
      <w:r w:rsidR="0028419C" w:rsidRPr="00C111C3">
        <w:rPr>
          <w:rFonts w:hint="eastAsia"/>
          <w:color w:val="000000" w:themeColor="text1"/>
        </w:rPr>
        <w:t>「</w:t>
      </w:r>
      <w:r w:rsidRPr="00C111C3">
        <w:rPr>
          <w:rFonts w:hint="eastAsia"/>
          <w:color w:val="000000" w:themeColor="text1"/>
        </w:rPr>
        <w:t>未經審訊的</w:t>
      </w:r>
      <w:r w:rsidRPr="00C111C3">
        <w:rPr>
          <w:rFonts w:hint="eastAsia"/>
          <w:color w:val="000000" w:themeColor="text1"/>
        </w:rPr>
        <w:lastRenderedPageBreak/>
        <w:t>囚犯應同已經判罪的囚犯隔離。</w:t>
      </w:r>
      <w:r w:rsidR="0028419C" w:rsidRPr="00C111C3">
        <w:rPr>
          <w:rFonts w:hint="eastAsia"/>
          <w:color w:val="000000" w:themeColor="text1"/>
        </w:rPr>
        <w:t>」</w:t>
      </w:r>
    </w:p>
    <w:p w:rsidR="001C1E86" w:rsidRPr="00C111C3" w:rsidRDefault="001E3C0C" w:rsidP="00676B4F">
      <w:pPr>
        <w:pStyle w:val="4"/>
        <w:rPr>
          <w:color w:val="000000" w:themeColor="text1"/>
        </w:rPr>
      </w:pPr>
      <w:r w:rsidRPr="00C111C3">
        <w:rPr>
          <w:rFonts w:hint="eastAsia"/>
          <w:color w:val="000000" w:themeColor="text1"/>
        </w:rPr>
        <w:t>依</w:t>
      </w:r>
      <w:r w:rsidR="00676B4F" w:rsidRPr="00C111C3">
        <w:rPr>
          <w:rFonts w:hint="eastAsia"/>
          <w:color w:val="000000" w:themeColor="text1"/>
        </w:rPr>
        <w:tab/>
        <w:t>「公民與政治權利國際公約及經濟社會文化權利國際公約施行法」</w:t>
      </w:r>
      <w:r w:rsidR="00FD21FF" w:rsidRPr="00C111C3">
        <w:rPr>
          <w:rFonts w:hint="eastAsia"/>
          <w:color w:val="000000" w:themeColor="text1"/>
        </w:rPr>
        <w:t>第2條規定</w:t>
      </w:r>
      <w:r w:rsidRPr="00C111C3">
        <w:rPr>
          <w:rFonts w:hint="eastAsia"/>
          <w:color w:val="000000" w:themeColor="text1"/>
        </w:rPr>
        <w:t>，</w:t>
      </w:r>
      <w:r w:rsidR="00FD21FF" w:rsidRPr="00C111C3">
        <w:rPr>
          <w:rFonts w:hint="eastAsia"/>
          <w:color w:val="000000" w:themeColor="text1"/>
        </w:rPr>
        <w:t>公政公約</w:t>
      </w:r>
      <w:r w:rsidRPr="00C111C3">
        <w:rPr>
          <w:rFonts w:hint="eastAsia"/>
          <w:color w:val="000000" w:themeColor="text1"/>
        </w:rPr>
        <w:t>具有國內法效力，政府機關有遵守義務。</w:t>
      </w:r>
      <w:r w:rsidR="00FD21FF" w:rsidRPr="00C111C3">
        <w:rPr>
          <w:rFonts w:hint="eastAsia"/>
          <w:color w:val="000000" w:themeColor="text1"/>
        </w:rPr>
        <w:t>又</w:t>
      </w:r>
      <w:r w:rsidR="00AD7A04" w:rsidRPr="00C111C3">
        <w:rPr>
          <w:rFonts w:hint="eastAsia"/>
          <w:color w:val="000000" w:themeColor="text1"/>
        </w:rPr>
        <w:t>對於</w:t>
      </w:r>
      <w:r w:rsidRPr="00C111C3">
        <w:rPr>
          <w:rFonts w:hint="eastAsia"/>
          <w:color w:val="000000" w:themeColor="text1"/>
        </w:rPr>
        <w:t>公政公約第10條第2項第1款</w:t>
      </w:r>
      <w:r w:rsidR="00FD21FF" w:rsidRPr="00C111C3">
        <w:rPr>
          <w:rFonts w:hint="eastAsia"/>
          <w:color w:val="000000" w:themeColor="text1"/>
        </w:rPr>
        <w:t>解釋，</w:t>
      </w:r>
      <w:r w:rsidR="00AD7A04" w:rsidRPr="00C111C3">
        <w:rPr>
          <w:rFonts w:hint="eastAsia"/>
          <w:color w:val="000000" w:themeColor="text1"/>
        </w:rPr>
        <w:t>可</w:t>
      </w:r>
      <w:r w:rsidR="00FD21FF" w:rsidRPr="00C111C3">
        <w:rPr>
          <w:rFonts w:hint="eastAsia"/>
          <w:color w:val="000000" w:themeColor="text1"/>
        </w:rPr>
        <w:t>參酌聯合國人權委員會</w:t>
      </w:r>
      <w:r w:rsidRPr="00C111C3">
        <w:rPr>
          <w:rFonts w:hint="eastAsia"/>
          <w:color w:val="000000" w:themeColor="text1"/>
        </w:rPr>
        <w:t>第</w:t>
      </w:r>
      <w:r w:rsidRPr="00C111C3">
        <w:rPr>
          <w:color w:val="000000" w:themeColor="text1"/>
        </w:rPr>
        <w:t>21</w:t>
      </w:r>
      <w:r w:rsidRPr="00C111C3">
        <w:rPr>
          <w:rFonts w:hint="eastAsia"/>
          <w:color w:val="000000" w:themeColor="text1"/>
        </w:rPr>
        <w:t>號一般性意見</w:t>
      </w:r>
      <w:r w:rsidR="00FD21FF" w:rsidRPr="00C111C3">
        <w:rPr>
          <w:rFonts w:hint="eastAsia"/>
          <w:color w:val="000000" w:themeColor="text1"/>
        </w:rPr>
        <w:t>及囚犯待遇規則</w:t>
      </w:r>
      <w:r w:rsidRPr="00C111C3">
        <w:rPr>
          <w:rFonts w:hint="eastAsia"/>
          <w:color w:val="000000" w:themeColor="text1"/>
        </w:rPr>
        <w:t>，被告與受刑人原則上應分別拘禁，縱使因特殊情形須收容於同一處所，政府機關仍應特別注意</w:t>
      </w:r>
      <w:r w:rsidR="009E09B5" w:rsidRPr="00C111C3">
        <w:rPr>
          <w:rFonts w:hint="eastAsia"/>
          <w:color w:val="000000" w:themeColor="text1"/>
        </w:rPr>
        <w:t>被告</w:t>
      </w:r>
      <w:r w:rsidRPr="00C111C3">
        <w:rPr>
          <w:rFonts w:hint="eastAsia"/>
          <w:color w:val="000000" w:themeColor="text1"/>
        </w:rPr>
        <w:t>在無罪推定原則下，與受刑人處遇</w:t>
      </w:r>
      <w:r w:rsidR="009E09B5" w:rsidRPr="00C111C3">
        <w:rPr>
          <w:rFonts w:hint="eastAsia"/>
          <w:color w:val="000000" w:themeColor="text1"/>
        </w:rPr>
        <w:t>並</w:t>
      </w:r>
      <w:r w:rsidR="00953E29" w:rsidRPr="00C111C3">
        <w:rPr>
          <w:rFonts w:hint="eastAsia"/>
          <w:color w:val="000000" w:themeColor="text1"/>
        </w:rPr>
        <w:t>不相同</w:t>
      </w:r>
      <w:r w:rsidRPr="00C111C3">
        <w:rPr>
          <w:rFonts w:hint="eastAsia"/>
          <w:color w:val="000000" w:themeColor="text1"/>
        </w:rPr>
        <w:t>。</w:t>
      </w:r>
    </w:p>
    <w:p w:rsidR="0042020B" w:rsidRPr="00C111C3" w:rsidRDefault="009E09B5" w:rsidP="001E3C0C">
      <w:pPr>
        <w:pStyle w:val="3"/>
        <w:rPr>
          <w:color w:val="000000" w:themeColor="text1"/>
        </w:rPr>
      </w:pPr>
      <w:r w:rsidRPr="00C111C3">
        <w:rPr>
          <w:rFonts w:hint="eastAsia"/>
          <w:b/>
          <w:color w:val="000000" w:themeColor="text1"/>
        </w:rPr>
        <w:t>受刑人原則應收容於監獄，惟</w:t>
      </w:r>
      <w:r w:rsidR="00953E29" w:rsidRPr="00C111C3">
        <w:rPr>
          <w:rFonts w:hint="eastAsia"/>
          <w:b/>
          <w:color w:val="000000" w:themeColor="text1"/>
        </w:rPr>
        <w:t>為疏減監獄超額收容，矯正署於非監獄之矯正機關，</w:t>
      </w:r>
      <w:r w:rsidR="000146AB" w:rsidRPr="00C111C3">
        <w:rPr>
          <w:rFonts w:hint="eastAsia"/>
          <w:b/>
          <w:color w:val="000000" w:themeColor="text1"/>
        </w:rPr>
        <w:t>特別是看守所，設置分監，且看守所附設分監之收容對象以短刑期受刑人為主</w:t>
      </w:r>
      <w:r w:rsidR="0042020B" w:rsidRPr="00C111C3">
        <w:rPr>
          <w:rFonts w:hint="eastAsia"/>
          <w:color w:val="000000" w:themeColor="text1"/>
        </w:rPr>
        <w:t>：</w:t>
      </w:r>
    </w:p>
    <w:p w:rsidR="009E09B5" w:rsidRPr="00C111C3" w:rsidRDefault="009E09B5" w:rsidP="009E09B5">
      <w:pPr>
        <w:pStyle w:val="4"/>
        <w:rPr>
          <w:color w:val="000000" w:themeColor="text1"/>
        </w:rPr>
      </w:pPr>
      <w:r w:rsidRPr="00C111C3">
        <w:rPr>
          <w:rFonts w:hint="eastAsia"/>
          <w:color w:val="000000" w:themeColor="text1"/>
        </w:rPr>
        <w:t>按監獄行刑法第3條第1項規定：「處徒刑、拘役及罰金易服勞役之受刑人，除法律另有規定外，於監獄內執行之。」受判決確定之受刑人，無論刑期長短，均應於監獄執行之。惟因監獄超收嚴重，為避免影響監獄教化處遇推行，矯正署依「法務部矯正署監獄辦事細則」第4條第7項規定：「監獄得設分監或女監……。」設置分監，並依「法務部指定各監獄收容受刑人標準表」</w:t>
      </w:r>
      <w:r w:rsidR="000146AB" w:rsidRPr="00C111C3">
        <w:rPr>
          <w:rFonts w:hint="eastAsia"/>
          <w:color w:val="000000" w:themeColor="text1"/>
        </w:rPr>
        <w:t>（下稱「收容標準表」）</w:t>
      </w:r>
      <w:r w:rsidRPr="00C111C3">
        <w:rPr>
          <w:rFonts w:hint="eastAsia"/>
          <w:color w:val="000000" w:themeColor="text1"/>
        </w:rPr>
        <w:t>運用現有人力及經費，指定20個非監獄之矯正機關附設分監，暫行收容因監獄擁擠須疏通之受刑人。</w:t>
      </w:r>
    </w:p>
    <w:p w:rsidR="000146AB" w:rsidRPr="00C111C3" w:rsidRDefault="000146AB" w:rsidP="009E09B5">
      <w:pPr>
        <w:pStyle w:val="4"/>
        <w:rPr>
          <w:color w:val="000000" w:themeColor="text1"/>
        </w:rPr>
      </w:pPr>
      <w:r w:rsidRPr="00C111C3">
        <w:rPr>
          <w:rFonts w:hint="eastAsia"/>
          <w:color w:val="000000" w:themeColor="text1"/>
        </w:rPr>
        <w:t>「收容標準表」係就</w:t>
      </w:r>
      <w:r w:rsidR="009E09B5" w:rsidRPr="00C111C3">
        <w:rPr>
          <w:rFonts w:hint="eastAsia"/>
          <w:color w:val="000000" w:themeColor="text1"/>
        </w:rPr>
        <w:t>分監設置及得收容之受刑人類型</w:t>
      </w:r>
      <w:r w:rsidRPr="00C111C3">
        <w:rPr>
          <w:rFonts w:hint="eastAsia"/>
          <w:color w:val="000000" w:themeColor="text1"/>
        </w:rPr>
        <w:t>所訂定之</w:t>
      </w:r>
      <w:r w:rsidR="009E09B5" w:rsidRPr="00C111C3">
        <w:rPr>
          <w:rFonts w:hint="eastAsia"/>
          <w:color w:val="000000" w:themeColor="text1"/>
        </w:rPr>
        <w:t>標準，除臺北監獄桃園分監(收容罹患精神病之受刑人)、外役分監及戒治分監附設於監獄外，其餘分監多附設於看守所、戒治所及技能訓練所</w:t>
      </w:r>
      <w:r w:rsidRPr="00C111C3">
        <w:rPr>
          <w:rFonts w:hint="eastAsia"/>
          <w:color w:val="000000" w:themeColor="text1"/>
        </w:rPr>
        <w:t>。</w:t>
      </w:r>
    </w:p>
    <w:p w:rsidR="000146AB" w:rsidRPr="00C111C3" w:rsidRDefault="007521CA" w:rsidP="00A5306D">
      <w:pPr>
        <w:pStyle w:val="4"/>
        <w:rPr>
          <w:color w:val="000000" w:themeColor="text1"/>
        </w:rPr>
      </w:pPr>
      <w:r w:rsidRPr="00C111C3">
        <w:rPr>
          <w:rFonts w:hint="eastAsia"/>
          <w:color w:val="000000" w:themeColor="text1"/>
        </w:rPr>
        <w:t>根據矯正署查復，</w:t>
      </w:r>
      <w:r w:rsidR="000146AB" w:rsidRPr="00C111C3">
        <w:rPr>
          <w:rFonts w:hint="eastAsia"/>
          <w:color w:val="000000" w:themeColor="text1"/>
        </w:rPr>
        <w:t>由於分監量能不足，重刑犯不</w:t>
      </w:r>
      <w:r w:rsidR="000146AB" w:rsidRPr="00C111C3">
        <w:rPr>
          <w:rFonts w:hint="eastAsia"/>
          <w:color w:val="000000" w:themeColor="text1"/>
        </w:rPr>
        <w:lastRenderedPageBreak/>
        <w:t>適合收容於看守所附設之分監，看守所收容之受刑人以短刑期為主：</w:t>
      </w:r>
    </w:p>
    <w:p w:rsidR="000146AB" w:rsidRPr="00C111C3" w:rsidRDefault="000146AB" w:rsidP="000146AB">
      <w:pPr>
        <w:pStyle w:val="5"/>
        <w:rPr>
          <w:color w:val="000000" w:themeColor="text1"/>
        </w:rPr>
      </w:pPr>
      <w:r w:rsidRPr="00C111C3">
        <w:rPr>
          <w:rFonts w:hint="eastAsia"/>
          <w:color w:val="000000" w:themeColor="text1"/>
        </w:rPr>
        <w:t>重刑犯相對於輕刑犯，具有應執行之刑期較長、所犯罪質較重等特性，爰渠等在處遇機制之規劃上，自與輕刑犯有別。例如在戒護管理部分，重刑犯因所犯罪名罪質較重，其戒護管理之強度與密度即較輕刑犯高；在教化部分，基於長刑期受刑人之處遇目的或在監情感寄託等需求，多予以安排需長時間學習之藝術或相關課程，或需中長時間進行之性侵或家暴等專業身心治療處遇課程，以利在監長期學習。</w:t>
      </w:r>
    </w:p>
    <w:p w:rsidR="000146AB" w:rsidRPr="00C111C3" w:rsidRDefault="000146AB" w:rsidP="000146AB">
      <w:pPr>
        <w:pStyle w:val="5"/>
        <w:rPr>
          <w:color w:val="000000" w:themeColor="text1"/>
        </w:rPr>
      </w:pPr>
      <w:r w:rsidRPr="00C111C3">
        <w:rPr>
          <w:rFonts w:hint="eastAsia"/>
          <w:color w:val="000000" w:themeColor="text1"/>
        </w:rPr>
        <w:t>鑒於重刑犯刑期較長，相關處遇措施之提供，均須以長期經營為導向，相關課程亦需較多資源挹注，方得以永續發展，惟多數看守所(附設分監)之硬體設施以短期收容為目的，與監獄設施設備完整性有所差異，另分監因屬附設單位，無獨立之編制員額，致各項人力均較監獄不足，爰比照監獄提供長期性之處遇活動，實有窒礙。是以，是類須積極且長期提供高度介入性之處遇措施之長刑期受刑人，仍以收容在安全設施、組織編制及人力較充足之監獄為宜。</w:t>
      </w:r>
    </w:p>
    <w:p w:rsidR="00465189" w:rsidRPr="00C111C3" w:rsidRDefault="000146AB" w:rsidP="000146AB">
      <w:pPr>
        <w:pStyle w:val="5"/>
        <w:rPr>
          <w:color w:val="000000" w:themeColor="text1"/>
        </w:rPr>
      </w:pPr>
      <w:r w:rsidRPr="00C111C3">
        <w:rPr>
          <w:rFonts w:hint="eastAsia"/>
          <w:color w:val="000000" w:themeColor="text1"/>
        </w:rPr>
        <w:t>因此，</w:t>
      </w:r>
      <w:r w:rsidR="009E09B5" w:rsidRPr="00C111C3">
        <w:rPr>
          <w:rFonts w:hint="eastAsia"/>
          <w:color w:val="000000" w:themeColor="text1"/>
        </w:rPr>
        <w:t>考量</w:t>
      </w:r>
      <w:r w:rsidRPr="00C111C3">
        <w:rPr>
          <w:rFonts w:hint="eastAsia"/>
          <w:color w:val="000000" w:themeColor="text1"/>
        </w:rPr>
        <w:t>分監之</w:t>
      </w:r>
      <w:r w:rsidR="009E09B5" w:rsidRPr="00C111C3">
        <w:rPr>
          <w:rFonts w:hint="eastAsia"/>
          <w:color w:val="000000" w:themeColor="text1"/>
        </w:rPr>
        <w:t>教化輔導量能較監獄有別，</w:t>
      </w:r>
      <w:r w:rsidRPr="00C111C3">
        <w:rPr>
          <w:rFonts w:hint="eastAsia"/>
          <w:color w:val="000000" w:themeColor="text1"/>
        </w:rPr>
        <w:t>其標準以</w:t>
      </w:r>
      <w:r w:rsidR="009E09B5" w:rsidRPr="00C111C3">
        <w:rPr>
          <w:rFonts w:hint="eastAsia"/>
          <w:color w:val="000000" w:themeColor="text1"/>
        </w:rPr>
        <w:t>收容刑期未滿</w:t>
      </w:r>
      <w:r w:rsidR="001C696C" w:rsidRPr="00C111C3">
        <w:rPr>
          <w:rFonts w:hint="eastAsia"/>
          <w:color w:val="000000" w:themeColor="text1"/>
        </w:rPr>
        <w:t>5</w:t>
      </w:r>
      <w:r w:rsidR="009E09B5" w:rsidRPr="00C111C3">
        <w:rPr>
          <w:rFonts w:hint="eastAsia"/>
          <w:color w:val="000000" w:themeColor="text1"/>
        </w:rPr>
        <w:t>年之受刑人為</w:t>
      </w:r>
      <w:r w:rsidRPr="00C111C3">
        <w:rPr>
          <w:rFonts w:hint="eastAsia"/>
          <w:color w:val="000000" w:themeColor="text1"/>
        </w:rPr>
        <w:t>主，且多數為6個月以下刑期</w:t>
      </w:r>
      <w:r w:rsidR="009E09B5" w:rsidRPr="00C111C3">
        <w:rPr>
          <w:rFonts w:hint="eastAsia"/>
          <w:color w:val="000000" w:themeColor="text1"/>
        </w:rPr>
        <w:t>，</w:t>
      </w:r>
      <w:r w:rsidRPr="00C111C3">
        <w:rPr>
          <w:rFonts w:hint="eastAsia"/>
          <w:color w:val="000000" w:themeColor="text1"/>
        </w:rPr>
        <w:t>並</w:t>
      </w:r>
      <w:r w:rsidR="009E09B5" w:rsidRPr="00C111C3">
        <w:rPr>
          <w:rFonts w:hint="eastAsia"/>
          <w:color w:val="000000" w:themeColor="text1"/>
        </w:rPr>
        <w:t>無收容重刑犯。</w:t>
      </w:r>
    </w:p>
    <w:p w:rsidR="000146AB" w:rsidRPr="00C111C3" w:rsidRDefault="00AD7A04" w:rsidP="000146AB">
      <w:pPr>
        <w:pStyle w:val="3"/>
        <w:rPr>
          <w:color w:val="000000" w:themeColor="text1"/>
        </w:rPr>
      </w:pPr>
      <w:r w:rsidRPr="00C111C3">
        <w:rPr>
          <w:rFonts w:hint="eastAsia"/>
          <w:b/>
          <w:color w:val="000000" w:themeColor="text1"/>
        </w:rPr>
        <w:t>本院認為，</w:t>
      </w:r>
      <w:r w:rsidR="000146AB" w:rsidRPr="00C111C3">
        <w:rPr>
          <w:rFonts w:hint="eastAsia"/>
          <w:b/>
          <w:color w:val="000000" w:themeColor="text1"/>
        </w:rPr>
        <w:t>短刑期受刑人與被告於同一場所收容，生活上難免互動接觸，</w:t>
      </w:r>
      <w:r w:rsidR="00E0245B" w:rsidRPr="00C111C3">
        <w:rPr>
          <w:rFonts w:hint="eastAsia"/>
          <w:b/>
          <w:color w:val="000000" w:themeColor="text1"/>
        </w:rPr>
        <w:t>恐對被告</w:t>
      </w:r>
      <w:r w:rsidR="000146AB" w:rsidRPr="00C111C3">
        <w:rPr>
          <w:rFonts w:hint="eastAsia"/>
          <w:b/>
          <w:color w:val="000000" w:themeColor="text1"/>
        </w:rPr>
        <w:t>產生不當影響。甚至導致看守所超額</w:t>
      </w:r>
      <w:r w:rsidR="006B542D" w:rsidRPr="00C111C3">
        <w:rPr>
          <w:rFonts w:hint="eastAsia"/>
          <w:b/>
          <w:color w:val="000000" w:themeColor="text1"/>
        </w:rPr>
        <w:t>收</w:t>
      </w:r>
      <w:r w:rsidR="000146AB" w:rsidRPr="00C111C3">
        <w:rPr>
          <w:rFonts w:hint="eastAsia"/>
          <w:b/>
          <w:color w:val="000000" w:themeColor="text1"/>
        </w:rPr>
        <w:t>容情形，總體較監獄嚴重，使受無罪推定</w:t>
      </w:r>
      <w:r w:rsidR="006B542D" w:rsidRPr="00C111C3">
        <w:rPr>
          <w:rFonts w:hint="eastAsia"/>
          <w:b/>
          <w:color w:val="000000" w:themeColor="text1"/>
        </w:rPr>
        <w:t>權</w:t>
      </w:r>
      <w:r w:rsidR="00726E9E" w:rsidRPr="00C111C3">
        <w:rPr>
          <w:rFonts w:hint="eastAsia"/>
          <w:b/>
          <w:color w:val="000000" w:themeColor="text1"/>
        </w:rPr>
        <w:t>保護</w:t>
      </w:r>
      <w:r w:rsidR="000146AB" w:rsidRPr="00C111C3">
        <w:rPr>
          <w:rFonts w:hint="eastAsia"/>
          <w:b/>
          <w:color w:val="000000" w:themeColor="text1"/>
        </w:rPr>
        <w:t>之被告，收容環境相較於有罪確定在監獄</w:t>
      </w:r>
      <w:r w:rsidR="006B542D" w:rsidRPr="00C111C3">
        <w:rPr>
          <w:rFonts w:hint="eastAsia"/>
          <w:b/>
          <w:color w:val="000000" w:themeColor="text1"/>
        </w:rPr>
        <w:t>執行</w:t>
      </w:r>
      <w:r w:rsidR="000146AB" w:rsidRPr="00C111C3">
        <w:rPr>
          <w:rFonts w:hint="eastAsia"/>
          <w:b/>
          <w:color w:val="000000" w:themeColor="text1"/>
        </w:rPr>
        <w:t>之受刑人，更形惡劣</w:t>
      </w:r>
      <w:r w:rsidR="00A16F98" w:rsidRPr="00C111C3">
        <w:rPr>
          <w:rFonts w:hint="eastAsia"/>
          <w:color w:val="000000" w:themeColor="text1"/>
        </w:rPr>
        <w:t>：</w:t>
      </w:r>
    </w:p>
    <w:p w:rsidR="00FF06C6" w:rsidRPr="00C111C3" w:rsidRDefault="00E0245B" w:rsidP="00A5306D">
      <w:pPr>
        <w:pStyle w:val="4"/>
        <w:rPr>
          <w:color w:val="000000" w:themeColor="text1"/>
        </w:rPr>
      </w:pPr>
      <w:r w:rsidRPr="00C111C3">
        <w:rPr>
          <w:rFonts w:hint="eastAsia"/>
          <w:color w:val="000000" w:themeColor="text1"/>
        </w:rPr>
        <w:t>矯正署為解決監獄受刑人超額收容嚴重，不得已</w:t>
      </w:r>
      <w:r w:rsidRPr="00C111C3">
        <w:rPr>
          <w:rFonts w:hint="eastAsia"/>
          <w:color w:val="000000" w:themeColor="text1"/>
        </w:rPr>
        <w:lastRenderedPageBreak/>
        <w:t>將短刑期受刑人放置於非監獄之矯正機構，雖屬特殊情況，卻</w:t>
      </w:r>
      <w:r w:rsidR="00067BA2" w:rsidRPr="00C111C3">
        <w:rPr>
          <w:rFonts w:hint="eastAsia"/>
          <w:color w:val="000000" w:themeColor="text1"/>
        </w:rPr>
        <w:t>無法完全杜絕</w:t>
      </w:r>
      <w:r w:rsidR="00937388" w:rsidRPr="00C111C3">
        <w:rPr>
          <w:rFonts w:hint="eastAsia"/>
          <w:color w:val="000000" w:themeColor="text1"/>
        </w:rPr>
        <w:t>看守所</w:t>
      </w:r>
      <w:r w:rsidRPr="00C111C3">
        <w:rPr>
          <w:rFonts w:hint="eastAsia"/>
          <w:color w:val="000000" w:themeColor="text1"/>
        </w:rPr>
        <w:t>被告與受刑人接觸可能</w:t>
      </w:r>
      <w:r w:rsidR="00AD7A04" w:rsidRPr="00C111C3">
        <w:rPr>
          <w:rFonts w:hint="eastAsia"/>
          <w:color w:val="000000" w:themeColor="text1"/>
        </w:rPr>
        <w:t>。</w:t>
      </w:r>
    </w:p>
    <w:p w:rsidR="00E0245B" w:rsidRPr="00C111C3" w:rsidRDefault="00937388" w:rsidP="00E0245B">
      <w:pPr>
        <w:pStyle w:val="5"/>
        <w:rPr>
          <w:color w:val="000000" w:themeColor="text1"/>
        </w:rPr>
      </w:pPr>
      <w:r w:rsidRPr="00C111C3">
        <w:rPr>
          <w:rFonts w:hint="eastAsia"/>
          <w:color w:val="000000" w:themeColor="text1"/>
        </w:rPr>
        <w:t>矯正署查復略以：</w:t>
      </w:r>
    </w:p>
    <w:p w:rsidR="00937388" w:rsidRPr="00C111C3" w:rsidRDefault="00937388" w:rsidP="00937388">
      <w:pPr>
        <w:pStyle w:val="6"/>
        <w:rPr>
          <w:color w:val="000000" w:themeColor="text1"/>
        </w:rPr>
      </w:pPr>
      <w:r w:rsidRPr="00C111C3">
        <w:rPr>
          <w:rFonts w:hint="eastAsia"/>
          <w:color w:val="000000" w:themeColor="text1"/>
        </w:rPr>
        <w:t>查法務統計，截至109年9月底，監獄(含分監)受刑人人數為54,300人，被告及被管收容人人數為2,310人，囿於現行受刑人人數遠多於被告人數，致現有監獄土地面積及其建築空間不足以收容全部受刑人之情形下，爰於看守所既有建築內另予指定區域設置分監，收容罪質較輕之受刑人，是以，看守所內收容之被告與附設分監收容之受刑人係以分棟或分層方式，分別收容於不同舍房。</w:t>
      </w:r>
    </w:p>
    <w:p w:rsidR="00937388" w:rsidRPr="00C111C3" w:rsidRDefault="00937388" w:rsidP="00937388">
      <w:pPr>
        <w:pStyle w:val="6"/>
        <w:rPr>
          <w:color w:val="000000" w:themeColor="text1"/>
        </w:rPr>
      </w:pPr>
      <w:r w:rsidRPr="00C111C3">
        <w:rPr>
          <w:rFonts w:hint="eastAsia"/>
          <w:color w:val="000000" w:themeColor="text1"/>
        </w:rPr>
        <w:t>至二者在醫療門診、辦理接見、戶外活動、工場作業或諮商輔導等處遇活動上，則以空間、時間或提帶動線等方式進行區隔，以避免被告與受刑人相互接觸。惟囿於部分機關因腹地狹小、編制人力較少等因素，以上開方式區隔確實造成該等機關實務運作上，面臨須增加提帶梯次或動線阻塞等困境，雖能避免被告與受刑人互動，但實難完全避免諸如眼神接觸等情。</w:t>
      </w:r>
    </w:p>
    <w:p w:rsidR="00937388" w:rsidRPr="00C111C3" w:rsidRDefault="00937388" w:rsidP="00937388">
      <w:pPr>
        <w:pStyle w:val="5"/>
        <w:rPr>
          <w:color w:val="000000" w:themeColor="text1"/>
        </w:rPr>
      </w:pPr>
      <w:r w:rsidRPr="00C111C3">
        <w:rPr>
          <w:rFonts w:hint="eastAsia"/>
          <w:color w:val="000000" w:themeColor="text1"/>
        </w:rPr>
        <w:t>根據矯正署查復意旨，</w:t>
      </w:r>
      <w:r w:rsidR="00067BA2" w:rsidRPr="00C111C3">
        <w:rPr>
          <w:rFonts w:hint="eastAsia"/>
          <w:color w:val="000000" w:themeColor="text1"/>
        </w:rPr>
        <w:t>看守所被告與受刑人雖安排在不同舍房，且出舍房後活動，可透過時間錯開及空間區隔等方式避免兩類收容人接觸，但實際運作上，難以完全避免，甚至在腹地狹小、編制人力較少之小型看守所，區隔兩者</w:t>
      </w:r>
      <w:r w:rsidR="00AD7A04" w:rsidRPr="00C111C3">
        <w:rPr>
          <w:rFonts w:hint="eastAsia"/>
          <w:color w:val="000000" w:themeColor="text1"/>
        </w:rPr>
        <w:t>避免雙方接觸，</w:t>
      </w:r>
      <w:r w:rsidR="00067BA2" w:rsidRPr="00C111C3">
        <w:rPr>
          <w:rFonts w:hint="eastAsia"/>
          <w:color w:val="000000" w:themeColor="text1"/>
        </w:rPr>
        <w:t>更顯困難。</w:t>
      </w:r>
    </w:p>
    <w:p w:rsidR="00FE0E7F" w:rsidRPr="00C111C3" w:rsidRDefault="00FE0E7F" w:rsidP="00FE0E7F">
      <w:pPr>
        <w:pStyle w:val="4"/>
        <w:numPr>
          <w:ilvl w:val="3"/>
          <w:numId w:val="1"/>
        </w:numPr>
        <w:rPr>
          <w:color w:val="000000" w:themeColor="text1"/>
        </w:rPr>
      </w:pPr>
      <w:r w:rsidRPr="00C111C3">
        <w:rPr>
          <w:rFonts w:hint="eastAsia"/>
          <w:color w:val="000000" w:themeColor="text1"/>
        </w:rPr>
        <w:t>監獄收容受刑人之目的，與看守所收容羈押被告之目的不同，前者旨在以行刑矯治處遇方式，促</w:t>
      </w:r>
      <w:r w:rsidRPr="00C111C3">
        <w:rPr>
          <w:rFonts w:hint="eastAsia"/>
          <w:color w:val="000000" w:themeColor="text1"/>
        </w:rPr>
        <w:lastRenderedPageBreak/>
        <w:t>使受刑人改悔向上，並培養其適應社會生活之能力；後者旨在確保受羈押被告之權利及訴訟程序順利進行，並達成羈押之目的。而且被告應受無罪推定原則保護，在判決確定前，並無教化需求，因此看守所</w:t>
      </w:r>
      <w:r w:rsidR="00600B99" w:rsidRPr="00C111C3">
        <w:rPr>
          <w:rFonts w:hint="eastAsia"/>
          <w:color w:val="000000" w:themeColor="text1"/>
        </w:rPr>
        <w:t>組織</w:t>
      </w:r>
      <w:r w:rsidRPr="00C111C3">
        <w:rPr>
          <w:rFonts w:hint="eastAsia"/>
          <w:color w:val="000000" w:themeColor="text1"/>
        </w:rPr>
        <w:t>設置，並無類似監獄之教化功能。</w:t>
      </w:r>
    </w:p>
    <w:p w:rsidR="00436F8D" w:rsidRPr="00C111C3" w:rsidRDefault="00572C74" w:rsidP="00FE0E7F">
      <w:pPr>
        <w:pStyle w:val="4"/>
        <w:rPr>
          <w:color w:val="000000" w:themeColor="text1"/>
        </w:rPr>
      </w:pPr>
      <w:r w:rsidRPr="00C111C3">
        <w:rPr>
          <w:rFonts w:hint="eastAsia"/>
          <w:color w:val="000000" w:themeColor="text1"/>
        </w:rPr>
        <w:t>反酷刑</w:t>
      </w:r>
      <w:r w:rsidR="00436F8D" w:rsidRPr="00C111C3">
        <w:rPr>
          <w:rFonts w:hint="eastAsia"/>
          <w:color w:val="000000" w:themeColor="text1"/>
        </w:rPr>
        <w:t>協會（</w:t>
      </w:r>
      <w:r w:rsidR="00436F8D" w:rsidRPr="00C111C3">
        <w:rPr>
          <w:color w:val="000000" w:themeColor="text1"/>
        </w:rPr>
        <w:t>Association for the Prevention of Torture</w:t>
      </w:r>
      <w:r w:rsidR="00D70A61" w:rsidRPr="00C111C3">
        <w:rPr>
          <w:color w:val="000000" w:themeColor="text1"/>
        </w:rPr>
        <w:t>, APT</w:t>
      </w:r>
      <w:r w:rsidR="00436F8D" w:rsidRPr="00C111C3">
        <w:rPr>
          <w:rFonts w:hint="eastAsia"/>
          <w:color w:val="000000" w:themeColor="text1"/>
        </w:rPr>
        <w:t>）</w:t>
      </w:r>
      <w:r w:rsidRPr="00C111C3">
        <w:rPr>
          <w:rFonts w:hint="eastAsia"/>
          <w:color w:val="000000" w:themeColor="text1"/>
        </w:rPr>
        <w:t>對於被告與受刑人間隔離監禁</w:t>
      </w:r>
      <w:r w:rsidR="008944CE" w:rsidRPr="00C111C3">
        <w:rPr>
          <w:rFonts w:hint="eastAsia"/>
          <w:color w:val="000000" w:themeColor="text1"/>
        </w:rPr>
        <w:t>原則</w:t>
      </w:r>
      <w:r w:rsidRPr="00C111C3">
        <w:rPr>
          <w:rFonts w:hint="eastAsia"/>
          <w:color w:val="000000" w:themeColor="text1"/>
        </w:rPr>
        <w:t>，根據國際標準，</w:t>
      </w:r>
      <w:r w:rsidR="0005720F" w:rsidRPr="00C111C3">
        <w:rPr>
          <w:rFonts w:hint="eastAsia"/>
          <w:color w:val="000000" w:themeColor="text1"/>
        </w:rPr>
        <w:t>有以下</w:t>
      </w:r>
      <w:r w:rsidR="00FE0E7F" w:rsidRPr="00C111C3">
        <w:rPr>
          <w:rFonts w:hint="eastAsia"/>
          <w:color w:val="000000" w:themeColor="text1"/>
        </w:rPr>
        <w:t>說明</w:t>
      </w:r>
      <w:r w:rsidRPr="00C111C3">
        <w:rPr>
          <w:rStyle w:val="afe"/>
          <w:color w:val="000000" w:themeColor="text1"/>
        </w:rPr>
        <w:footnoteReference w:id="4"/>
      </w:r>
      <w:r w:rsidRPr="00C111C3">
        <w:rPr>
          <w:rFonts w:hint="eastAsia"/>
          <w:color w:val="000000" w:themeColor="text1"/>
        </w:rPr>
        <w:t>：「未審判和定罪的被</w:t>
      </w:r>
      <w:r w:rsidR="005A1E25" w:rsidRPr="00C111C3">
        <w:rPr>
          <w:rFonts w:hint="eastAsia"/>
          <w:color w:val="000000" w:themeColor="text1"/>
        </w:rPr>
        <w:t>監禁</w:t>
      </w:r>
      <w:r w:rsidRPr="00C111C3">
        <w:rPr>
          <w:rFonts w:hint="eastAsia"/>
          <w:color w:val="000000" w:themeColor="text1"/>
        </w:rPr>
        <w:t>者之間的</w:t>
      </w:r>
      <w:r w:rsidR="005A1E25" w:rsidRPr="00C111C3">
        <w:rPr>
          <w:rFonts w:hint="eastAsia"/>
          <w:color w:val="000000" w:themeColor="text1"/>
        </w:rPr>
        <w:t>隔</w:t>
      </w:r>
      <w:r w:rsidRPr="00C111C3">
        <w:rPr>
          <w:rFonts w:hint="eastAsia"/>
          <w:color w:val="000000" w:themeColor="text1"/>
        </w:rPr>
        <w:t>離是基於無罪推定的原則。</w:t>
      </w:r>
      <w:r w:rsidR="005A1E25" w:rsidRPr="00C111C3">
        <w:rPr>
          <w:rFonts w:hint="eastAsia"/>
          <w:color w:val="000000" w:themeColor="text1"/>
        </w:rPr>
        <w:t>該原則</w:t>
      </w:r>
      <w:r w:rsidRPr="00C111C3">
        <w:rPr>
          <w:rFonts w:hint="eastAsia"/>
          <w:color w:val="000000" w:themeColor="text1"/>
        </w:rPr>
        <w:t>有助於</w:t>
      </w:r>
      <w:r w:rsidR="00C053E0" w:rsidRPr="00C111C3">
        <w:rPr>
          <w:rFonts w:hint="eastAsia"/>
          <w:color w:val="000000" w:themeColor="text1"/>
        </w:rPr>
        <w:t>使適</w:t>
      </w:r>
      <w:r w:rsidR="00C04EFD" w:rsidRPr="00C111C3">
        <w:rPr>
          <w:rFonts w:hint="eastAsia"/>
          <w:color w:val="000000" w:themeColor="text1"/>
        </w:rPr>
        <w:t>用</w:t>
      </w:r>
      <w:r w:rsidR="00C053E0" w:rsidRPr="00C111C3">
        <w:rPr>
          <w:rFonts w:hint="eastAsia"/>
          <w:color w:val="000000" w:themeColor="text1"/>
        </w:rPr>
        <w:t>於</w:t>
      </w:r>
      <w:r w:rsidRPr="00C111C3">
        <w:rPr>
          <w:rFonts w:hint="eastAsia"/>
          <w:color w:val="000000" w:themeColor="text1"/>
        </w:rPr>
        <w:t>兩類被</w:t>
      </w:r>
      <w:r w:rsidR="00C053E0" w:rsidRPr="00C111C3">
        <w:rPr>
          <w:rFonts w:hint="eastAsia"/>
          <w:color w:val="000000" w:themeColor="text1"/>
        </w:rPr>
        <w:t>監禁</w:t>
      </w:r>
      <w:r w:rsidRPr="00C111C3">
        <w:rPr>
          <w:rFonts w:hint="eastAsia"/>
          <w:color w:val="000000" w:themeColor="text1"/>
        </w:rPr>
        <w:t>者的不同</w:t>
      </w:r>
      <w:r w:rsidR="00C053E0" w:rsidRPr="00C111C3">
        <w:rPr>
          <w:rFonts w:hint="eastAsia"/>
          <w:color w:val="000000" w:themeColor="text1"/>
        </w:rPr>
        <w:t>監禁管理</w:t>
      </w:r>
      <w:r w:rsidRPr="00C111C3">
        <w:rPr>
          <w:rFonts w:hint="eastAsia"/>
          <w:color w:val="000000" w:themeColor="text1"/>
        </w:rPr>
        <w:t>制度</w:t>
      </w:r>
      <w:r w:rsidR="00C053E0" w:rsidRPr="00C111C3">
        <w:rPr>
          <w:rFonts w:hint="eastAsia"/>
          <w:color w:val="000000" w:themeColor="text1"/>
        </w:rPr>
        <w:t>發揮作用，例如</w:t>
      </w:r>
      <w:r w:rsidRPr="00C111C3">
        <w:rPr>
          <w:rFonts w:hint="eastAsia"/>
          <w:color w:val="000000" w:themeColor="text1"/>
        </w:rPr>
        <w:t>在與外界的接觸，工作或獲得職業培訓等問題上</w:t>
      </w:r>
      <w:r w:rsidRPr="00C111C3">
        <w:rPr>
          <w:rStyle w:val="afe"/>
          <w:color w:val="000000" w:themeColor="text1"/>
        </w:rPr>
        <w:footnoteReference w:id="5"/>
      </w:r>
      <w:r w:rsidRPr="00C111C3">
        <w:rPr>
          <w:rFonts w:hint="eastAsia"/>
          <w:color w:val="000000" w:themeColor="text1"/>
        </w:rPr>
        <w:t>。」「可以通過</w:t>
      </w:r>
      <w:r w:rsidR="00690AD9" w:rsidRPr="00C111C3">
        <w:rPr>
          <w:rFonts w:hint="eastAsia"/>
          <w:color w:val="000000" w:themeColor="text1"/>
        </w:rPr>
        <w:t>將</w:t>
      </w:r>
      <w:r w:rsidRPr="00C111C3">
        <w:rPr>
          <w:rFonts w:hint="eastAsia"/>
          <w:color w:val="000000" w:themeColor="text1"/>
        </w:rPr>
        <w:t>有關</w:t>
      </w:r>
      <w:r w:rsidR="00690AD9" w:rsidRPr="00C111C3">
        <w:rPr>
          <w:rFonts w:hint="eastAsia"/>
          <w:color w:val="000000" w:themeColor="text1"/>
        </w:rPr>
        <w:t>群</w:t>
      </w:r>
      <w:r w:rsidRPr="00C111C3">
        <w:rPr>
          <w:rFonts w:hint="eastAsia"/>
          <w:color w:val="000000" w:themeColor="text1"/>
        </w:rPr>
        <w:t>體（例如女監）</w:t>
      </w:r>
      <w:r w:rsidR="00690AD9" w:rsidRPr="00C111C3">
        <w:rPr>
          <w:rFonts w:hint="eastAsia"/>
          <w:color w:val="000000" w:themeColor="text1"/>
        </w:rPr>
        <w:t>分</w:t>
      </w:r>
      <w:r w:rsidRPr="00C111C3">
        <w:rPr>
          <w:rFonts w:hint="eastAsia"/>
          <w:color w:val="000000" w:themeColor="text1"/>
        </w:rPr>
        <w:t>配</w:t>
      </w:r>
      <w:r w:rsidR="00690AD9" w:rsidRPr="00C111C3">
        <w:rPr>
          <w:rFonts w:hint="eastAsia"/>
          <w:color w:val="000000" w:themeColor="text1"/>
        </w:rPr>
        <w:t>至</w:t>
      </w:r>
      <w:r w:rsidRPr="00C111C3">
        <w:rPr>
          <w:rFonts w:hint="eastAsia"/>
          <w:color w:val="000000" w:themeColor="text1"/>
        </w:rPr>
        <w:t>特殊設施或在</w:t>
      </w:r>
      <w:r w:rsidR="008B458E" w:rsidRPr="00C111C3">
        <w:rPr>
          <w:rFonts w:hint="eastAsia"/>
          <w:color w:val="000000" w:themeColor="text1"/>
        </w:rPr>
        <w:t>同一機構</w:t>
      </w:r>
      <w:r w:rsidRPr="00C111C3">
        <w:rPr>
          <w:rFonts w:hint="eastAsia"/>
          <w:color w:val="000000" w:themeColor="text1"/>
        </w:rPr>
        <w:t>內嚴格分</w:t>
      </w:r>
      <w:r w:rsidR="008B458E" w:rsidRPr="00C111C3">
        <w:rPr>
          <w:rFonts w:hint="eastAsia"/>
          <w:color w:val="000000" w:themeColor="text1"/>
        </w:rPr>
        <w:t>界</w:t>
      </w:r>
      <w:r w:rsidRPr="00C111C3">
        <w:rPr>
          <w:rFonts w:hint="eastAsia"/>
          <w:color w:val="000000" w:themeColor="text1"/>
        </w:rPr>
        <w:t>的</w:t>
      </w:r>
      <w:r w:rsidR="008B458E" w:rsidRPr="00C111C3">
        <w:rPr>
          <w:rFonts w:hint="eastAsia"/>
          <w:color w:val="000000" w:themeColor="text1"/>
        </w:rPr>
        <w:t>樓房</w:t>
      </w:r>
      <w:r w:rsidRPr="00C111C3">
        <w:rPr>
          <w:rFonts w:hint="eastAsia"/>
          <w:color w:val="000000" w:themeColor="text1"/>
        </w:rPr>
        <w:t>來</w:t>
      </w:r>
      <w:r w:rsidR="008B458E" w:rsidRPr="00C111C3">
        <w:rPr>
          <w:rFonts w:hint="eastAsia"/>
          <w:color w:val="000000" w:themeColor="text1"/>
        </w:rPr>
        <w:t>落實隔離</w:t>
      </w:r>
      <w:r w:rsidRPr="00C111C3">
        <w:rPr>
          <w:rFonts w:hint="eastAsia"/>
          <w:color w:val="000000" w:themeColor="text1"/>
        </w:rPr>
        <w:t>原則。如果由於物資</w:t>
      </w:r>
      <w:r w:rsidR="008944CE" w:rsidRPr="00C111C3">
        <w:rPr>
          <w:rFonts w:hint="eastAsia"/>
          <w:color w:val="000000" w:themeColor="text1"/>
        </w:rPr>
        <w:t>短缺</w:t>
      </w:r>
      <w:r w:rsidRPr="00C111C3">
        <w:rPr>
          <w:rFonts w:hint="eastAsia"/>
          <w:color w:val="000000" w:themeColor="text1"/>
        </w:rPr>
        <w:t>或囚犯人數不足而</w:t>
      </w:r>
      <w:r w:rsidR="008944CE" w:rsidRPr="00C111C3">
        <w:rPr>
          <w:rFonts w:hint="eastAsia"/>
          <w:color w:val="000000" w:themeColor="text1"/>
        </w:rPr>
        <w:t>欠缺設置</w:t>
      </w:r>
      <w:r w:rsidRPr="00C111C3">
        <w:rPr>
          <w:rFonts w:hint="eastAsia"/>
          <w:color w:val="000000" w:themeColor="text1"/>
        </w:rPr>
        <w:t>專門</w:t>
      </w:r>
      <w:r w:rsidR="008944CE" w:rsidRPr="00C111C3">
        <w:rPr>
          <w:rFonts w:hint="eastAsia"/>
          <w:color w:val="000000" w:themeColor="text1"/>
        </w:rPr>
        <w:t>收容</w:t>
      </w:r>
      <w:r w:rsidRPr="00C111C3">
        <w:rPr>
          <w:rFonts w:hint="eastAsia"/>
          <w:color w:val="000000" w:themeColor="text1"/>
        </w:rPr>
        <w:t>機構</w:t>
      </w:r>
      <w:r w:rsidR="008944CE" w:rsidRPr="00C111C3">
        <w:rPr>
          <w:rFonts w:hint="eastAsia"/>
          <w:color w:val="000000" w:themeColor="text1"/>
        </w:rPr>
        <w:t>之必要時</w:t>
      </w:r>
      <w:r w:rsidRPr="00C111C3">
        <w:rPr>
          <w:rFonts w:hint="eastAsia"/>
          <w:color w:val="000000" w:themeColor="text1"/>
        </w:rPr>
        <w:t>，則應將</w:t>
      </w:r>
      <w:r w:rsidR="00FE0E7F" w:rsidRPr="00C111C3">
        <w:rPr>
          <w:rFonts w:hint="eastAsia"/>
          <w:color w:val="000000" w:themeColor="text1"/>
        </w:rPr>
        <w:t>不同</w:t>
      </w:r>
      <w:r w:rsidRPr="00C111C3">
        <w:rPr>
          <w:rFonts w:hint="eastAsia"/>
          <w:color w:val="000000" w:themeColor="text1"/>
        </w:rPr>
        <w:t>類別的</w:t>
      </w:r>
      <w:r w:rsidR="008944CE" w:rsidRPr="00C111C3">
        <w:rPr>
          <w:rFonts w:hint="eastAsia"/>
          <w:color w:val="000000" w:themeColor="text1"/>
        </w:rPr>
        <w:t>收容人</w:t>
      </w:r>
      <w:r w:rsidR="00FE0E7F" w:rsidRPr="00C111C3">
        <w:rPr>
          <w:rFonts w:hint="eastAsia"/>
          <w:color w:val="000000" w:themeColor="text1"/>
        </w:rPr>
        <w:t>關押在監獄場域</w:t>
      </w:r>
      <w:r w:rsidRPr="00C111C3">
        <w:rPr>
          <w:rFonts w:hint="eastAsia"/>
          <w:color w:val="000000" w:themeColor="text1"/>
        </w:rPr>
        <w:t>內的單獨建築物中</w:t>
      </w:r>
      <w:r w:rsidR="00FE0E7F" w:rsidRPr="00C111C3">
        <w:rPr>
          <w:rFonts w:hint="eastAsia"/>
          <w:color w:val="000000" w:themeColor="text1"/>
        </w:rPr>
        <w:t>，</w:t>
      </w:r>
      <w:r w:rsidRPr="00C111C3">
        <w:rPr>
          <w:rFonts w:hint="eastAsia"/>
          <w:color w:val="000000" w:themeColor="text1"/>
        </w:rPr>
        <w:t>或嚴格隔離</w:t>
      </w:r>
      <w:r w:rsidR="00FE0E7F" w:rsidRPr="00C111C3">
        <w:rPr>
          <w:rFonts w:hint="eastAsia"/>
          <w:color w:val="000000" w:themeColor="text1"/>
        </w:rPr>
        <w:t>而無法通往收容機構其他區域</w:t>
      </w:r>
      <w:r w:rsidRPr="00C111C3">
        <w:rPr>
          <w:rFonts w:hint="eastAsia"/>
          <w:color w:val="000000" w:themeColor="text1"/>
        </w:rPr>
        <w:t>的</w:t>
      </w:r>
      <w:r w:rsidR="00CC31EE" w:rsidRPr="00C111C3">
        <w:rPr>
          <w:rFonts w:hint="eastAsia"/>
          <w:color w:val="000000" w:themeColor="text1"/>
        </w:rPr>
        <w:t>空間</w:t>
      </w:r>
      <w:r w:rsidR="008944CE" w:rsidRPr="00C111C3">
        <w:rPr>
          <w:rFonts w:hint="eastAsia"/>
          <w:color w:val="000000" w:themeColor="text1"/>
        </w:rPr>
        <w:t>。在這種情況下，必須保證</w:t>
      </w:r>
      <w:r w:rsidR="00FE0E7F" w:rsidRPr="00C111C3">
        <w:rPr>
          <w:rFonts w:hint="eastAsia"/>
          <w:color w:val="000000" w:themeColor="text1"/>
        </w:rPr>
        <w:t>單人及多人舍</w:t>
      </w:r>
      <w:r w:rsidR="008944CE" w:rsidRPr="00C111C3">
        <w:rPr>
          <w:rFonts w:hint="eastAsia"/>
          <w:color w:val="000000" w:themeColor="text1"/>
        </w:rPr>
        <w:t>房</w:t>
      </w:r>
      <w:r w:rsidRPr="00C111C3">
        <w:rPr>
          <w:rFonts w:hint="eastAsia"/>
          <w:color w:val="000000" w:themeColor="text1"/>
        </w:rPr>
        <w:t>之間的分隔，也應保證公共場所（如監獄商店</w:t>
      </w:r>
      <w:r w:rsidR="008944CE" w:rsidRPr="00C111C3">
        <w:rPr>
          <w:rFonts w:hint="eastAsia"/>
          <w:color w:val="000000" w:themeColor="text1"/>
        </w:rPr>
        <w:t>、</w:t>
      </w:r>
      <w:r w:rsidRPr="00C111C3">
        <w:rPr>
          <w:rFonts w:hint="eastAsia"/>
          <w:color w:val="000000" w:themeColor="text1"/>
        </w:rPr>
        <w:t>運動場和</w:t>
      </w:r>
      <w:r w:rsidR="00FE0E7F" w:rsidRPr="00C111C3">
        <w:rPr>
          <w:rFonts w:hint="eastAsia"/>
          <w:color w:val="000000" w:themeColor="text1"/>
        </w:rPr>
        <w:t>工場</w:t>
      </w:r>
      <w:r w:rsidRPr="00C111C3">
        <w:rPr>
          <w:rFonts w:hint="eastAsia"/>
          <w:color w:val="000000" w:themeColor="text1"/>
        </w:rPr>
        <w:t>）之間的分隔。在監獄內的活動期間，包括與移交有關的活動，應採取措施避免隔離的</w:t>
      </w:r>
      <w:r w:rsidR="008318BC" w:rsidRPr="00C111C3">
        <w:rPr>
          <w:rFonts w:hint="eastAsia"/>
          <w:color w:val="000000" w:themeColor="text1"/>
        </w:rPr>
        <w:t>被監禁者</w:t>
      </w:r>
      <w:r w:rsidRPr="00C111C3">
        <w:rPr>
          <w:rFonts w:hint="eastAsia"/>
          <w:color w:val="000000" w:themeColor="text1"/>
        </w:rPr>
        <w:t>類別之間的接觸。在任何情況下，隔離措施都不應導</w:t>
      </w:r>
      <w:r w:rsidRPr="00C111C3">
        <w:rPr>
          <w:rFonts w:hint="eastAsia"/>
          <w:color w:val="000000" w:themeColor="text1"/>
        </w:rPr>
        <w:lastRenderedPageBreak/>
        <w:t>致</w:t>
      </w:r>
      <w:r w:rsidR="00474860" w:rsidRPr="00C111C3">
        <w:rPr>
          <w:rFonts w:hint="eastAsia"/>
          <w:color w:val="000000" w:themeColor="text1"/>
        </w:rPr>
        <w:t>被關切群體</w:t>
      </w:r>
      <w:r w:rsidRPr="00C111C3">
        <w:rPr>
          <w:rFonts w:hint="eastAsia"/>
          <w:color w:val="000000" w:themeColor="text1"/>
        </w:rPr>
        <w:t>的待遇或物質狀況惡化</w:t>
      </w:r>
      <w:r w:rsidRPr="00C111C3">
        <w:rPr>
          <w:rStyle w:val="afe"/>
          <w:color w:val="000000" w:themeColor="text1"/>
        </w:rPr>
        <w:footnoteReference w:id="6"/>
      </w:r>
      <w:r w:rsidRPr="00C111C3">
        <w:rPr>
          <w:rFonts w:hint="eastAsia"/>
          <w:color w:val="000000" w:themeColor="text1"/>
        </w:rPr>
        <w:t>。」</w:t>
      </w:r>
      <w:r w:rsidR="00474860" w:rsidRPr="00C111C3">
        <w:rPr>
          <w:rFonts w:hint="eastAsia"/>
          <w:color w:val="000000" w:themeColor="text1"/>
        </w:rPr>
        <w:t>根據反酷刑協會說明，看守所附設分監，已違反隔離原則。</w:t>
      </w:r>
    </w:p>
    <w:p w:rsidR="00B2793E" w:rsidRPr="00C111C3" w:rsidRDefault="00067BA2" w:rsidP="00A5306D">
      <w:pPr>
        <w:pStyle w:val="4"/>
        <w:rPr>
          <w:color w:val="000000" w:themeColor="text1"/>
        </w:rPr>
      </w:pPr>
      <w:r w:rsidRPr="00C111C3">
        <w:rPr>
          <w:rFonts w:hint="eastAsia"/>
          <w:color w:val="000000" w:themeColor="text1"/>
        </w:rPr>
        <w:t>再者，根據法務部統計，</w:t>
      </w:r>
      <w:r w:rsidR="00B2793E" w:rsidRPr="00C111C3">
        <w:rPr>
          <w:rFonts w:hint="eastAsia"/>
          <w:color w:val="000000" w:themeColor="text1"/>
        </w:rPr>
        <w:t>看守所普遍較監獄超收嚴重：</w:t>
      </w:r>
    </w:p>
    <w:p w:rsidR="00202A6E" w:rsidRPr="00C111C3" w:rsidRDefault="00202A6E" w:rsidP="00202A6E">
      <w:pPr>
        <w:pStyle w:val="a3"/>
        <w:ind w:firstLine="437"/>
        <w:jc w:val="center"/>
        <w:rPr>
          <w:b/>
          <w:color w:val="000000" w:themeColor="text1"/>
        </w:rPr>
      </w:pPr>
      <w:r w:rsidRPr="00C111C3">
        <w:rPr>
          <w:rFonts w:hint="eastAsia"/>
          <w:b/>
          <w:color w:val="000000" w:themeColor="text1"/>
        </w:rPr>
        <w:t>監獄與看守所超收比率</w:t>
      </w:r>
    </w:p>
    <w:tbl>
      <w:tblPr>
        <w:tblStyle w:val="af6"/>
        <w:tblW w:w="0" w:type="auto"/>
        <w:tblInd w:w="1129" w:type="dxa"/>
        <w:tblLook w:val="04A0" w:firstRow="1" w:lastRow="0" w:firstColumn="1" w:lastColumn="0" w:noHBand="0" w:noVBand="1"/>
      </w:tblPr>
      <w:tblGrid>
        <w:gridCol w:w="1276"/>
        <w:gridCol w:w="2143"/>
        <w:gridCol w:w="2143"/>
        <w:gridCol w:w="2143"/>
      </w:tblGrid>
      <w:tr w:rsidR="00C111C3" w:rsidRPr="00C111C3" w:rsidTr="00105174">
        <w:tc>
          <w:tcPr>
            <w:tcW w:w="1276" w:type="dxa"/>
            <w:vMerge w:val="restart"/>
            <w:tcBorders>
              <w:tl2br w:val="single" w:sz="4" w:space="0" w:color="auto"/>
            </w:tcBorders>
          </w:tcPr>
          <w:p w:rsidR="006A6E59" w:rsidRPr="00C111C3" w:rsidRDefault="006A6E59" w:rsidP="00B2793E">
            <w:pPr>
              <w:rPr>
                <w:color w:val="000000" w:themeColor="text1"/>
                <w:sz w:val="28"/>
              </w:rPr>
            </w:pPr>
          </w:p>
        </w:tc>
        <w:tc>
          <w:tcPr>
            <w:tcW w:w="6429" w:type="dxa"/>
            <w:gridSpan w:val="3"/>
            <w:vAlign w:val="center"/>
          </w:tcPr>
          <w:p w:rsidR="006A6E59" w:rsidRPr="00C111C3" w:rsidRDefault="006A6E59" w:rsidP="006A6E59">
            <w:pPr>
              <w:jc w:val="center"/>
              <w:rPr>
                <w:color w:val="000000" w:themeColor="text1"/>
                <w:sz w:val="28"/>
              </w:rPr>
            </w:pPr>
            <w:r w:rsidRPr="00C111C3">
              <w:rPr>
                <w:rFonts w:hint="eastAsia"/>
                <w:color w:val="000000" w:themeColor="text1"/>
                <w:sz w:val="28"/>
              </w:rPr>
              <w:t>超額收容比率</w:t>
            </w:r>
          </w:p>
        </w:tc>
      </w:tr>
      <w:tr w:rsidR="00C111C3" w:rsidRPr="00C111C3" w:rsidTr="00105174">
        <w:tc>
          <w:tcPr>
            <w:tcW w:w="1276" w:type="dxa"/>
            <w:vMerge/>
          </w:tcPr>
          <w:p w:rsidR="006A6E59" w:rsidRPr="00C111C3" w:rsidRDefault="006A6E59" w:rsidP="00B2793E">
            <w:pPr>
              <w:rPr>
                <w:color w:val="000000" w:themeColor="text1"/>
                <w:sz w:val="28"/>
              </w:rPr>
            </w:pPr>
          </w:p>
        </w:tc>
        <w:tc>
          <w:tcPr>
            <w:tcW w:w="2143" w:type="dxa"/>
          </w:tcPr>
          <w:p w:rsidR="006A6E59" w:rsidRPr="00C111C3" w:rsidRDefault="006A6E59" w:rsidP="00B2793E">
            <w:pPr>
              <w:rPr>
                <w:color w:val="000000" w:themeColor="text1"/>
                <w:sz w:val="28"/>
              </w:rPr>
            </w:pPr>
            <w:r w:rsidRPr="00C111C3">
              <w:rPr>
                <w:rFonts w:hint="eastAsia"/>
                <w:color w:val="000000" w:themeColor="text1"/>
                <w:sz w:val="28"/>
              </w:rPr>
              <w:t>109年11月</w:t>
            </w:r>
          </w:p>
        </w:tc>
        <w:tc>
          <w:tcPr>
            <w:tcW w:w="2143" w:type="dxa"/>
          </w:tcPr>
          <w:p w:rsidR="006A6E59" w:rsidRPr="00C111C3" w:rsidRDefault="006A6E59" w:rsidP="00B2793E">
            <w:pPr>
              <w:rPr>
                <w:color w:val="000000" w:themeColor="text1"/>
                <w:sz w:val="28"/>
              </w:rPr>
            </w:pPr>
            <w:r w:rsidRPr="00C111C3">
              <w:rPr>
                <w:rFonts w:hint="eastAsia"/>
                <w:color w:val="000000" w:themeColor="text1"/>
                <w:sz w:val="28"/>
              </w:rPr>
              <w:t>109年10月</w:t>
            </w:r>
          </w:p>
        </w:tc>
        <w:tc>
          <w:tcPr>
            <w:tcW w:w="2143" w:type="dxa"/>
          </w:tcPr>
          <w:p w:rsidR="006A6E59" w:rsidRPr="00C111C3" w:rsidRDefault="006A6E59" w:rsidP="00B2793E">
            <w:pPr>
              <w:rPr>
                <w:color w:val="000000" w:themeColor="text1"/>
                <w:sz w:val="28"/>
              </w:rPr>
            </w:pPr>
            <w:r w:rsidRPr="00C111C3">
              <w:rPr>
                <w:rFonts w:hint="eastAsia"/>
                <w:color w:val="000000" w:themeColor="text1"/>
                <w:sz w:val="28"/>
              </w:rPr>
              <w:t>109年9月</w:t>
            </w:r>
          </w:p>
        </w:tc>
      </w:tr>
      <w:tr w:rsidR="00C111C3" w:rsidRPr="00C111C3" w:rsidTr="00105174">
        <w:tc>
          <w:tcPr>
            <w:tcW w:w="1276" w:type="dxa"/>
          </w:tcPr>
          <w:p w:rsidR="00B2793E" w:rsidRPr="00C111C3" w:rsidRDefault="00B2793E" w:rsidP="00B2793E">
            <w:pPr>
              <w:rPr>
                <w:color w:val="000000" w:themeColor="text1"/>
                <w:sz w:val="28"/>
              </w:rPr>
            </w:pPr>
            <w:r w:rsidRPr="00C111C3">
              <w:rPr>
                <w:rFonts w:hint="eastAsia"/>
                <w:color w:val="000000" w:themeColor="text1"/>
                <w:sz w:val="28"/>
              </w:rPr>
              <w:t>監獄</w:t>
            </w:r>
          </w:p>
        </w:tc>
        <w:tc>
          <w:tcPr>
            <w:tcW w:w="2143" w:type="dxa"/>
          </w:tcPr>
          <w:p w:rsidR="00B2793E" w:rsidRPr="00C111C3" w:rsidRDefault="006A6E59" w:rsidP="006A6E59">
            <w:pPr>
              <w:rPr>
                <w:color w:val="000000" w:themeColor="text1"/>
                <w:sz w:val="28"/>
              </w:rPr>
            </w:pPr>
            <w:r w:rsidRPr="00C111C3">
              <w:rPr>
                <w:color w:val="000000" w:themeColor="text1"/>
                <w:sz w:val="28"/>
              </w:rPr>
              <w:t>6</w:t>
            </w:r>
            <w:r w:rsidR="00B2793E" w:rsidRPr="00C111C3">
              <w:rPr>
                <w:rFonts w:hint="eastAsia"/>
                <w:color w:val="000000" w:themeColor="text1"/>
                <w:sz w:val="28"/>
              </w:rPr>
              <w:t>.</w:t>
            </w:r>
            <w:r w:rsidRPr="00C111C3">
              <w:rPr>
                <w:color w:val="000000" w:themeColor="text1"/>
                <w:sz w:val="28"/>
              </w:rPr>
              <w:t>7</w:t>
            </w:r>
            <w:r w:rsidR="00B2793E" w:rsidRPr="00C111C3">
              <w:rPr>
                <w:rFonts w:hint="eastAsia"/>
                <w:color w:val="000000" w:themeColor="text1"/>
                <w:sz w:val="28"/>
              </w:rPr>
              <w:t>%</w:t>
            </w:r>
          </w:p>
        </w:tc>
        <w:tc>
          <w:tcPr>
            <w:tcW w:w="2143" w:type="dxa"/>
          </w:tcPr>
          <w:p w:rsidR="00B2793E" w:rsidRPr="00C111C3" w:rsidRDefault="00B2793E" w:rsidP="00B2793E">
            <w:pPr>
              <w:rPr>
                <w:color w:val="000000" w:themeColor="text1"/>
                <w:sz w:val="28"/>
              </w:rPr>
            </w:pPr>
            <w:r w:rsidRPr="00C111C3">
              <w:rPr>
                <w:rFonts w:hint="eastAsia"/>
                <w:color w:val="000000" w:themeColor="text1"/>
                <w:sz w:val="28"/>
              </w:rPr>
              <w:t>7.2％</w:t>
            </w:r>
          </w:p>
        </w:tc>
        <w:tc>
          <w:tcPr>
            <w:tcW w:w="2143" w:type="dxa"/>
          </w:tcPr>
          <w:p w:rsidR="00B2793E" w:rsidRPr="00C111C3" w:rsidRDefault="006A6E59" w:rsidP="00B2793E">
            <w:pPr>
              <w:rPr>
                <w:color w:val="000000" w:themeColor="text1"/>
                <w:sz w:val="28"/>
              </w:rPr>
            </w:pPr>
            <w:r w:rsidRPr="00C111C3">
              <w:rPr>
                <w:rFonts w:hint="eastAsia"/>
                <w:color w:val="000000" w:themeColor="text1"/>
                <w:sz w:val="28"/>
              </w:rPr>
              <w:t>6.8％</w:t>
            </w:r>
          </w:p>
        </w:tc>
      </w:tr>
      <w:tr w:rsidR="00C111C3" w:rsidRPr="00C111C3" w:rsidTr="00105174">
        <w:tc>
          <w:tcPr>
            <w:tcW w:w="1276" w:type="dxa"/>
          </w:tcPr>
          <w:p w:rsidR="00B2793E" w:rsidRPr="00C111C3" w:rsidRDefault="00B2793E" w:rsidP="00B2793E">
            <w:pPr>
              <w:rPr>
                <w:color w:val="000000" w:themeColor="text1"/>
                <w:sz w:val="28"/>
              </w:rPr>
            </w:pPr>
            <w:r w:rsidRPr="00C111C3">
              <w:rPr>
                <w:rFonts w:hint="eastAsia"/>
                <w:color w:val="000000" w:themeColor="text1"/>
                <w:sz w:val="28"/>
              </w:rPr>
              <w:t>看守所</w:t>
            </w:r>
          </w:p>
        </w:tc>
        <w:tc>
          <w:tcPr>
            <w:tcW w:w="2143" w:type="dxa"/>
          </w:tcPr>
          <w:p w:rsidR="00B2793E" w:rsidRPr="00C111C3" w:rsidRDefault="00B2793E" w:rsidP="00B2793E">
            <w:pPr>
              <w:rPr>
                <w:color w:val="000000" w:themeColor="text1"/>
                <w:sz w:val="28"/>
              </w:rPr>
            </w:pPr>
            <w:r w:rsidRPr="00C111C3">
              <w:rPr>
                <w:rFonts w:hint="eastAsia"/>
                <w:color w:val="000000" w:themeColor="text1"/>
                <w:sz w:val="28"/>
              </w:rPr>
              <w:t>14</w:t>
            </w:r>
            <w:r w:rsidRPr="00C111C3">
              <w:rPr>
                <w:color w:val="000000" w:themeColor="text1"/>
                <w:sz w:val="28"/>
              </w:rPr>
              <w:t>.</w:t>
            </w:r>
            <w:r w:rsidRPr="00C111C3">
              <w:rPr>
                <w:rFonts w:hint="eastAsia"/>
                <w:color w:val="000000" w:themeColor="text1"/>
                <w:sz w:val="28"/>
              </w:rPr>
              <w:t>9</w:t>
            </w:r>
            <w:r w:rsidRPr="00C111C3">
              <w:rPr>
                <w:color w:val="000000" w:themeColor="text1"/>
                <w:sz w:val="28"/>
              </w:rPr>
              <w:t>%</w:t>
            </w:r>
          </w:p>
        </w:tc>
        <w:tc>
          <w:tcPr>
            <w:tcW w:w="2143" w:type="dxa"/>
          </w:tcPr>
          <w:p w:rsidR="00B2793E" w:rsidRPr="00C111C3" w:rsidRDefault="00B2793E" w:rsidP="00B2793E">
            <w:pPr>
              <w:rPr>
                <w:color w:val="000000" w:themeColor="text1"/>
                <w:sz w:val="28"/>
              </w:rPr>
            </w:pPr>
            <w:r w:rsidRPr="00C111C3">
              <w:rPr>
                <w:color w:val="000000" w:themeColor="text1"/>
                <w:sz w:val="28"/>
              </w:rPr>
              <w:t>18.2</w:t>
            </w:r>
            <w:r w:rsidR="006A6E59" w:rsidRPr="00C111C3">
              <w:rPr>
                <w:rFonts w:hint="eastAsia"/>
                <w:color w:val="000000" w:themeColor="text1"/>
                <w:sz w:val="28"/>
              </w:rPr>
              <w:t>％</w:t>
            </w:r>
          </w:p>
        </w:tc>
        <w:tc>
          <w:tcPr>
            <w:tcW w:w="2143" w:type="dxa"/>
          </w:tcPr>
          <w:p w:rsidR="00B2793E" w:rsidRPr="00C111C3" w:rsidRDefault="006A6E59" w:rsidP="00B2793E">
            <w:pPr>
              <w:rPr>
                <w:color w:val="000000" w:themeColor="text1"/>
                <w:sz w:val="28"/>
              </w:rPr>
            </w:pPr>
            <w:r w:rsidRPr="00C111C3">
              <w:rPr>
                <w:rFonts w:hint="eastAsia"/>
                <w:color w:val="000000" w:themeColor="text1"/>
                <w:sz w:val="28"/>
              </w:rPr>
              <w:t>17.4％</w:t>
            </w:r>
          </w:p>
        </w:tc>
      </w:tr>
    </w:tbl>
    <w:p w:rsidR="00B2793E" w:rsidRPr="00C111C3" w:rsidRDefault="00B2793E" w:rsidP="00BE203B">
      <w:pPr>
        <w:ind w:leftChars="333" w:left="1133"/>
        <w:rPr>
          <w:color w:val="000000" w:themeColor="text1"/>
          <w:sz w:val="22"/>
          <w:szCs w:val="22"/>
        </w:rPr>
      </w:pPr>
      <w:r w:rsidRPr="00C111C3">
        <w:rPr>
          <w:rFonts w:hint="eastAsia"/>
          <w:color w:val="000000" w:themeColor="text1"/>
          <w:sz w:val="22"/>
          <w:szCs w:val="22"/>
        </w:rPr>
        <w:t>資料來源：</w:t>
      </w:r>
      <w:r w:rsidR="006A6E59" w:rsidRPr="00C111C3">
        <w:rPr>
          <w:rFonts w:hint="eastAsia"/>
          <w:color w:val="000000" w:themeColor="text1"/>
          <w:sz w:val="22"/>
          <w:szCs w:val="22"/>
        </w:rPr>
        <w:t>本調查報告</w:t>
      </w:r>
      <w:r w:rsidRPr="00C111C3">
        <w:rPr>
          <w:rFonts w:hint="eastAsia"/>
          <w:color w:val="000000" w:themeColor="text1"/>
          <w:sz w:val="22"/>
          <w:szCs w:val="22"/>
        </w:rPr>
        <w:t>整理</w:t>
      </w:r>
      <w:r w:rsidR="00AB359B" w:rsidRPr="00C111C3">
        <w:rPr>
          <w:rFonts w:hint="eastAsia"/>
          <w:color w:val="000000" w:themeColor="text1"/>
          <w:sz w:val="22"/>
          <w:szCs w:val="22"/>
        </w:rPr>
        <w:t>自</w:t>
      </w:r>
      <w:r w:rsidRPr="00C111C3">
        <w:rPr>
          <w:rFonts w:hint="eastAsia"/>
          <w:color w:val="000000" w:themeColor="text1"/>
          <w:sz w:val="22"/>
          <w:szCs w:val="22"/>
        </w:rPr>
        <w:t>法務統計月報</w:t>
      </w:r>
      <w:r w:rsidRPr="00C111C3">
        <w:rPr>
          <w:rStyle w:val="afe"/>
          <w:color w:val="000000" w:themeColor="text1"/>
          <w:sz w:val="22"/>
          <w:szCs w:val="22"/>
        </w:rPr>
        <w:footnoteReference w:id="7"/>
      </w:r>
    </w:p>
    <w:p w:rsidR="00EF446E" w:rsidRPr="00C111C3" w:rsidRDefault="00EF446E" w:rsidP="00BE203B">
      <w:pPr>
        <w:ind w:leftChars="333" w:left="1133"/>
        <w:rPr>
          <w:color w:val="000000" w:themeColor="text1"/>
          <w:sz w:val="22"/>
          <w:szCs w:val="22"/>
        </w:rPr>
      </w:pPr>
    </w:p>
    <w:p w:rsidR="001E3C0C" w:rsidRPr="00C111C3" w:rsidRDefault="00BE203B" w:rsidP="006A6E59">
      <w:pPr>
        <w:pStyle w:val="42"/>
        <w:ind w:left="1701" w:firstLine="680"/>
        <w:rPr>
          <w:color w:val="000000" w:themeColor="text1"/>
        </w:rPr>
      </w:pPr>
      <w:r w:rsidRPr="00C111C3">
        <w:rPr>
          <w:rFonts w:hint="eastAsia"/>
          <w:color w:val="000000" w:themeColor="text1"/>
        </w:rPr>
        <w:t>由統計數據可知，相</w:t>
      </w:r>
      <w:r w:rsidR="00067BA2" w:rsidRPr="00C111C3">
        <w:rPr>
          <w:rFonts w:hint="eastAsia"/>
          <w:color w:val="000000" w:themeColor="text1"/>
        </w:rPr>
        <w:t>較</w:t>
      </w:r>
      <w:r w:rsidRPr="00C111C3">
        <w:rPr>
          <w:rFonts w:hint="eastAsia"/>
          <w:color w:val="000000" w:themeColor="text1"/>
        </w:rPr>
        <w:t>於</w:t>
      </w:r>
      <w:r w:rsidR="00067BA2" w:rsidRPr="00C111C3">
        <w:rPr>
          <w:rFonts w:hint="eastAsia"/>
          <w:color w:val="000000" w:themeColor="text1"/>
        </w:rPr>
        <w:t>監獄重刑犯，</w:t>
      </w:r>
      <w:r w:rsidRPr="00C111C3">
        <w:rPr>
          <w:rFonts w:hint="eastAsia"/>
          <w:color w:val="000000" w:themeColor="text1"/>
        </w:rPr>
        <w:t>被告收容場所因設置分監收容短刑期受刑人而</w:t>
      </w:r>
      <w:r w:rsidR="00067BA2" w:rsidRPr="00C111C3">
        <w:rPr>
          <w:rFonts w:hint="eastAsia"/>
          <w:color w:val="000000" w:themeColor="text1"/>
        </w:rPr>
        <w:t>顯</w:t>
      </w:r>
      <w:r w:rsidRPr="00C111C3">
        <w:rPr>
          <w:rFonts w:hint="eastAsia"/>
          <w:color w:val="000000" w:themeColor="text1"/>
        </w:rPr>
        <w:t>得更</w:t>
      </w:r>
      <w:r w:rsidR="00067BA2" w:rsidRPr="00C111C3">
        <w:rPr>
          <w:rFonts w:hint="eastAsia"/>
          <w:color w:val="000000" w:themeColor="text1"/>
        </w:rPr>
        <w:t>擁擠，恐使被告受無罪推定權受到侵蝕，而無法依公政公約及第21號一般性意見，適切說明</w:t>
      </w:r>
      <w:r w:rsidR="00F65669" w:rsidRPr="00C111C3">
        <w:rPr>
          <w:rFonts w:hint="eastAsia"/>
          <w:color w:val="000000" w:themeColor="text1"/>
        </w:rPr>
        <w:t>為何受無罪推定原則保護的</w:t>
      </w:r>
      <w:r w:rsidR="00067BA2" w:rsidRPr="00C111C3">
        <w:rPr>
          <w:rFonts w:hint="eastAsia"/>
          <w:color w:val="000000" w:themeColor="text1"/>
        </w:rPr>
        <w:t>被告，</w:t>
      </w:r>
      <w:r w:rsidR="00F65669" w:rsidRPr="00C111C3">
        <w:rPr>
          <w:rFonts w:hint="eastAsia"/>
          <w:color w:val="000000" w:themeColor="text1"/>
        </w:rPr>
        <w:t>收容空間反而不如已經判決有罪之在監獄之重刑犯</w:t>
      </w:r>
      <w:r w:rsidR="00067BA2" w:rsidRPr="00C111C3">
        <w:rPr>
          <w:rFonts w:hint="eastAsia"/>
          <w:color w:val="000000" w:themeColor="text1"/>
        </w:rPr>
        <w:t>。甚至引發</w:t>
      </w:r>
      <w:r w:rsidR="0042020B" w:rsidRPr="00C111C3">
        <w:rPr>
          <w:rFonts w:hint="eastAsia"/>
          <w:color w:val="000000" w:themeColor="text1"/>
        </w:rPr>
        <w:t>日前臺北看守所發文請院檢決定被告是否羈押時，評估該所嚴重超額收容情形</w:t>
      </w:r>
      <w:r w:rsidR="00067BA2" w:rsidRPr="00C111C3">
        <w:rPr>
          <w:rFonts w:hint="eastAsia"/>
          <w:color w:val="000000" w:themeColor="text1"/>
        </w:rPr>
        <w:t>，進一步影響未確定</w:t>
      </w:r>
      <w:r w:rsidR="00067BA2" w:rsidRPr="00C111C3">
        <w:rPr>
          <w:rFonts w:hint="eastAsia"/>
          <w:color w:val="000000" w:themeColor="text1"/>
        </w:rPr>
        <w:lastRenderedPageBreak/>
        <w:t>刑事案件偵、審進行</w:t>
      </w:r>
      <w:r w:rsidR="00F65669" w:rsidRPr="00C111C3">
        <w:rPr>
          <w:rStyle w:val="afe"/>
          <w:color w:val="000000" w:themeColor="text1"/>
        </w:rPr>
        <w:footnoteReference w:id="8"/>
      </w:r>
      <w:r w:rsidR="0042020B" w:rsidRPr="00C111C3">
        <w:rPr>
          <w:rFonts w:hint="eastAsia"/>
          <w:color w:val="000000" w:themeColor="text1"/>
        </w:rPr>
        <w:t>。</w:t>
      </w:r>
    </w:p>
    <w:p w:rsidR="00A8644E" w:rsidRPr="00C111C3" w:rsidRDefault="00A8644E" w:rsidP="00A20482">
      <w:pPr>
        <w:pStyle w:val="3"/>
        <w:rPr>
          <w:b/>
          <w:color w:val="000000" w:themeColor="text1"/>
        </w:rPr>
      </w:pPr>
      <w:r w:rsidRPr="00C111C3">
        <w:rPr>
          <w:rFonts w:hint="eastAsia"/>
          <w:b/>
          <w:color w:val="000000" w:themeColor="text1"/>
        </w:rPr>
        <w:t>根據</w:t>
      </w:r>
      <w:r w:rsidR="00A20482" w:rsidRPr="00C111C3">
        <w:rPr>
          <w:rFonts w:hint="eastAsia"/>
          <w:b/>
          <w:color w:val="000000" w:themeColor="text1"/>
        </w:rPr>
        <w:t>108年度中央政府總決算審核報告</w:t>
      </w:r>
      <w:r w:rsidRPr="00C111C3">
        <w:rPr>
          <w:rFonts w:hint="eastAsia"/>
          <w:b/>
          <w:color w:val="000000" w:themeColor="text1"/>
        </w:rPr>
        <w:t>，指定非監獄之矯正機關附設分監暫行收容受刑人，惟該等矯正機關現行並無教化科、調查分類科及作業導師等組織編制，相關作業須由其他監獄人員支援或管理員兼辦，不利矯正教化之推行：</w:t>
      </w:r>
    </w:p>
    <w:p w:rsidR="00726E9E" w:rsidRPr="00C111C3" w:rsidRDefault="00726E9E" w:rsidP="00726E9E">
      <w:pPr>
        <w:pStyle w:val="4"/>
        <w:rPr>
          <w:color w:val="000000" w:themeColor="text1"/>
        </w:rPr>
      </w:pPr>
      <w:r w:rsidRPr="00C111C3">
        <w:rPr>
          <w:rFonts w:hint="eastAsia"/>
          <w:color w:val="000000" w:themeColor="text1"/>
        </w:rPr>
        <w:t>根據</w:t>
      </w:r>
      <w:r w:rsidR="00A20482" w:rsidRPr="00C111C3">
        <w:rPr>
          <w:rFonts w:hint="eastAsia"/>
          <w:color w:val="000000" w:themeColor="text1"/>
        </w:rPr>
        <w:t>108年度中央政府總決算審核報告</w:t>
      </w:r>
      <w:r w:rsidRPr="00C111C3">
        <w:rPr>
          <w:rFonts w:hint="eastAsia"/>
          <w:color w:val="000000" w:themeColor="text1"/>
        </w:rPr>
        <w:t>，據矯正署統計，截至108年8月底止，各看守所、技能訓練所及戒治所等非監獄之矯正機關因附設分監而收容之受刑人人數計12,892人，不僅高於該等矯正機關羈押被告、受觀察勒戒人、受戒治人、收容少年及強制工作受處分人人數(計2,126人)，且占各該所總收容人數之46.46％至100％，導致各看守所、技能訓練所及戒治所亦有嚴重超額收容問題，復因看守所、技能訓練所及戒治所，因設立目的不同於監獄，囿於現行組織編制，未設教化科、調查分類科，有關收容受刑人後，各項教化、輔導等業務，須由監獄派員支援，其中技能訓練所及戒治所甚至無設置作業科、且亦無編制作業導師，作業科相關業務係由管理員兼辦。</w:t>
      </w:r>
    </w:p>
    <w:p w:rsidR="00421746" w:rsidRPr="00C111C3" w:rsidRDefault="00421746" w:rsidP="00421746">
      <w:pPr>
        <w:pStyle w:val="4"/>
        <w:numPr>
          <w:ilvl w:val="0"/>
          <w:numId w:val="0"/>
        </w:numPr>
        <w:ind w:left="1191"/>
        <w:rPr>
          <w:color w:val="000000" w:themeColor="text1"/>
        </w:rPr>
      </w:pPr>
      <w:r w:rsidRPr="00C111C3">
        <w:rPr>
          <w:color w:val="000000" w:themeColor="text1"/>
        </w:rPr>
        <w:br w:type="page"/>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4A0" w:firstRow="1" w:lastRow="0" w:firstColumn="1" w:lastColumn="0" w:noHBand="0" w:noVBand="1"/>
      </w:tblPr>
      <w:tblGrid>
        <w:gridCol w:w="1651"/>
        <w:gridCol w:w="1373"/>
        <w:gridCol w:w="1373"/>
        <w:gridCol w:w="1373"/>
        <w:gridCol w:w="1373"/>
      </w:tblGrid>
      <w:tr w:rsidR="00C111C3" w:rsidRPr="00C111C3" w:rsidTr="00803D37">
        <w:trPr>
          <w:trHeight w:val="454"/>
        </w:trPr>
        <w:tc>
          <w:tcPr>
            <w:tcW w:w="7143" w:type="dxa"/>
            <w:gridSpan w:val="5"/>
            <w:tcBorders>
              <w:top w:val="nil"/>
              <w:left w:val="nil"/>
              <w:bottom w:val="single" w:sz="4" w:space="0" w:color="auto"/>
              <w:right w:val="nil"/>
            </w:tcBorders>
            <w:vAlign w:val="center"/>
            <w:hideMark/>
          </w:tcPr>
          <w:p w:rsidR="00D53612" w:rsidRPr="00C111C3" w:rsidRDefault="00D53612" w:rsidP="008161A1">
            <w:pPr>
              <w:pStyle w:val="a3"/>
              <w:jc w:val="center"/>
              <w:rPr>
                <w:b/>
                <w:color w:val="000000" w:themeColor="text1"/>
              </w:rPr>
            </w:pPr>
            <w:r w:rsidRPr="00C111C3">
              <w:rPr>
                <w:rFonts w:hint="eastAsia"/>
                <w:b/>
                <w:color w:val="000000" w:themeColor="text1"/>
              </w:rPr>
              <w:lastRenderedPageBreak/>
              <w:t>矯正機關組織編制比較表</w:t>
            </w:r>
          </w:p>
        </w:tc>
      </w:tr>
      <w:tr w:rsidR="00C111C3" w:rsidRPr="00C111C3" w:rsidTr="00803D37">
        <w:trPr>
          <w:trHeight w:val="1003"/>
        </w:trPr>
        <w:tc>
          <w:tcPr>
            <w:tcW w:w="1651" w:type="dxa"/>
            <w:tcBorders>
              <w:top w:val="single" w:sz="4" w:space="0" w:color="auto"/>
              <w:left w:val="single" w:sz="4" w:space="0" w:color="auto"/>
              <w:bottom w:val="single" w:sz="4" w:space="0" w:color="auto"/>
              <w:right w:val="single" w:sz="4" w:space="0" w:color="auto"/>
              <w:tl2br w:val="single" w:sz="4" w:space="0" w:color="auto"/>
            </w:tcBorders>
            <w:vAlign w:val="center"/>
          </w:tcPr>
          <w:p w:rsidR="00D53612" w:rsidRPr="00C111C3" w:rsidRDefault="00D53612" w:rsidP="00D53612">
            <w:pPr>
              <w:autoSpaceDE/>
              <w:autoSpaceDN/>
              <w:adjustRightInd w:val="0"/>
              <w:snapToGrid w:val="0"/>
              <w:ind w:rightChars="-34" w:right="-116"/>
              <w:jc w:val="right"/>
              <w:rPr>
                <w:rFonts w:hAnsi="標楷體" w:cs="細明體"/>
                <w:color w:val="000000" w:themeColor="text1"/>
                <w:spacing w:val="-20"/>
                <w:sz w:val="28"/>
                <w:szCs w:val="28"/>
              </w:rPr>
            </w:pPr>
            <w:r w:rsidRPr="00C111C3">
              <w:rPr>
                <w:rFonts w:hAnsi="標楷體" w:cs="細明體" w:hint="eastAsia"/>
                <w:color w:val="000000" w:themeColor="text1"/>
                <w:spacing w:val="-20"/>
                <w:sz w:val="28"/>
                <w:szCs w:val="28"/>
              </w:rPr>
              <w:t>矯正</w:t>
            </w:r>
          </w:p>
          <w:p w:rsidR="00D53612" w:rsidRPr="00C111C3" w:rsidRDefault="00D53612" w:rsidP="00D53612">
            <w:pPr>
              <w:autoSpaceDE/>
              <w:autoSpaceDN/>
              <w:adjustRightInd w:val="0"/>
              <w:snapToGrid w:val="0"/>
              <w:ind w:rightChars="-34" w:right="-116"/>
              <w:jc w:val="right"/>
              <w:rPr>
                <w:rFonts w:hAnsi="標楷體" w:cs="細明體"/>
                <w:color w:val="000000" w:themeColor="text1"/>
                <w:spacing w:val="-20"/>
                <w:sz w:val="28"/>
                <w:szCs w:val="28"/>
              </w:rPr>
            </w:pPr>
            <w:r w:rsidRPr="00C111C3">
              <w:rPr>
                <w:rFonts w:hAnsi="標楷體" w:cs="細明體" w:hint="eastAsia"/>
                <w:color w:val="000000" w:themeColor="text1"/>
                <w:spacing w:val="-20"/>
                <w:sz w:val="28"/>
                <w:szCs w:val="28"/>
              </w:rPr>
              <w:t>機關</w:t>
            </w:r>
          </w:p>
          <w:p w:rsidR="00D53612" w:rsidRPr="00C111C3" w:rsidRDefault="00D53612" w:rsidP="00D53612">
            <w:pPr>
              <w:autoSpaceDE/>
              <w:autoSpaceDN/>
              <w:adjustRightInd w:val="0"/>
              <w:snapToGrid w:val="0"/>
              <w:ind w:leftChars="-3" w:left="-10" w:firstLineChars="3" w:firstLine="8"/>
              <w:jc w:val="left"/>
              <w:rPr>
                <w:rFonts w:hAnsi="標楷體" w:cs="細明體"/>
                <w:color w:val="000000" w:themeColor="text1"/>
                <w:spacing w:val="-20"/>
                <w:sz w:val="28"/>
                <w:szCs w:val="28"/>
              </w:rPr>
            </w:pPr>
            <w:r w:rsidRPr="00C111C3">
              <w:rPr>
                <w:rFonts w:hAnsi="標楷體" w:cs="細明體" w:hint="eastAsia"/>
                <w:color w:val="000000" w:themeColor="text1"/>
                <w:spacing w:val="-20"/>
                <w:sz w:val="28"/>
                <w:szCs w:val="28"/>
              </w:rPr>
              <w:t>組織</w:t>
            </w:r>
          </w:p>
          <w:p w:rsidR="00D53612" w:rsidRPr="00C111C3" w:rsidRDefault="00D53612" w:rsidP="00D53612">
            <w:pPr>
              <w:autoSpaceDE/>
              <w:autoSpaceDN/>
              <w:adjustRightInd w:val="0"/>
              <w:snapToGrid w:val="0"/>
              <w:ind w:leftChars="-3" w:left="-10" w:firstLineChars="3" w:firstLine="8"/>
              <w:jc w:val="left"/>
              <w:rPr>
                <w:rFonts w:hAnsi="標楷體" w:cs="細明體"/>
                <w:color w:val="000000" w:themeColor="text1"/>
                <w:spacing w:val="-20"/>
                <w:sz w:val="28"/>
                <w:szCs w:val="28"/>
              </w:rPr>
            </w:pPr>
            <w:r w:rsidRPr="00C111C3">
              <w:rPr>
                <w:rFonts w:hAnsi="標楷體" w:cs="細明體" w:hint="eastAsia"/>
                <w:color w:val="000000" w:themeColor="text1"/>
                <w:spacing w:val="-20"/>
                <w:sz w:val="28"/>
                <w:szCs w:val="28"/>
              </w:rPr>
              <w:t>編制</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center"/>
              <w:rPr>
                <w:rFonts w:hAnsi="標楷體" w:cs="細明體"/>
                <w:color w:val="000000" w:themeColor="text1"/>
                <w:sz w:val="28"/>
                <w:szCs w:val="28"/>
              </w:rPr>
            </w:pPr>
            <w:r w:rsidRPr="00C111C3">
              <w:rPr>
                <w:rFonts w:hAnsi="標楷體" w:cs="細明體" w:hint="eastAsia"/>
                <w:color w:val="000000" w:themeColor="text1"/>
                <w:sz w:val="28"/>
                <w:szCs w:val="28"/>
              </w:rPr>
              <w:t>監獄</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center"/>
              <w:rPr>
                <w:rFonts w:hAnsi="標楷體" w:cs="細明體"/>
                <w:color w:val="000000" w:themeColor="text1"/>
                <w:sz w:val="28"/>
                <w:szCs w:val="28"/>
              </w:rPr>
            </w:pPr>
            <w:r w:rsidRPr="00C111C3">
              <w:rPr>
                <w:rFonts w:hAnsi="標楷體" w:cs="細明體" w:hint="eastAsia"/>
                <w:color w:val="000000" w:themeColor="text1"/>
                <w:sz w:val="28"/>
                <w:szCs w:val="28"/>
              </w:rPr>
              <w:t>看守所</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center"/>
              <w:rPr>
                <w:rFonts w:hAnsi="標楷體" w:cs="細明體"/>
                <w:color w:val="000000" w:themeColor="text1"/>
                <w:sz w:val="28"/>
                <w:szCs w:val="28"/>
              </w:rPr>
            </w:pPr>
            <w:r w:rsidRPr="00C111C3">
              <w:rPr>
                <w:rFonts w:hAnsi="標楷體" w:cs="細明體" w:hint="eastAsia"/>
                <w:color w:val="000000" w:themeColor="text1"/>
                <w:sz w:val="28"/>
                <w:szCs w:val="28"/>
              </w:rPr>
              <w:t>技能</w:t>
            </w:r>
            <w:r w:rsidRPr="00C111C3">
              <w:rPr>
                <w:rFonts w:hAnsi="標楷體" w:cs="細明體"/>
                <w:color w:val="000000" w:themeColor="text1"/>
                <w:sz w:val="28"/>
                <w:szCs w:val="28"/>
              </w:rPr>
              <w:br/>
            </w:r>
            <w:r w:rsidRPr="00C111C3">
              <w:rPr>
                <w:rFonts w:hAnsi="標楷體" w:cs="細明體" w:hint="eastAsia"/>
                <w:color w:val="000000" w:themeColor="text1"/>
                <w:sz w:val="28"/>
                <w:szCs w:val="28"/>
              </w:rPr>
              <w:t>訓練所</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center"/>
              <w:rPr>
                <w:rFonts w:hAnsi="標楷體" w:cs="細明體"/>
                <w:color w:val="000000" w:themeColor="text1"/>
                <w:sz w:val="28"/>
                <w:szCs w:val="28"/>
              </w:rPr>
            </w:pPr>
            <w:r w:rsidRPr="00C111C3">
              <w:rPr>
                <w:rFonts w:hAnsi="標楷體" w:cs="細明體" w:hint="eastAsia"/>
                <w:color w:val="000000" w:themeColor="text1"/>
                <w:sz w:val="28"/>
                <w:szCs w:val="28"/>
              </w:rPr>
              <w:t>戒治所</w:t>
            </w: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調查分類科</w:t>
            </w:r>
          </w:p>
        </w:tc>
        <w:tc>
          <w:tcPr>
            <w:tcW w:w="1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教化科</w:t>
            </w:r>
          </w:p>
        </w:tc>
        <w:tc>
          <w:tcPr>
            <w:tcW w:w="1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輔導科</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技能訓練科</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社工科</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作業科</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overflowPunct/>
              <w:autoSpaceDE/>
              <w:autoSpaceDN/>
              <w:adjustRightInd w:val="0"/>
              <w:snapToGrid w:val="0"/>
              <w:jc w:val="center"/>
              <w:rPr>
                <w:rFonts w:hAnsi="標楷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衛生科</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overflowPunct/>
              <w:autoSpaceDE/>
              <w:autoSpaceDN/>
              <w:adjustRightInd w:val="0"/>
              <w:snapToGrid w:val="0"/>
              <w:jc w:val="center"/>
              <w:rPr>
                <w:rFonts w:hAnsi="標楷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r>
      <w:tr w:rsidR="00C111C3" w:rsidRPr="00C111C3" w:rsidTr="00803D37">
        <w:trPr>
          <w:trHeight w:val="454"/>
        </w:trPr>
        <w:tc>
          <w:tcPr>
            <w:tcW w:w="1651"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ind w:leftChars="-33" w:left="8" w:rightChars="-41" w:right="-139" w:hangingChars="40" w:hanging="120"/>
              <w:jc w:val="left"/>
              <w:rPr>
                <w:rFonts w:hAnsi="標楷體" w:cs="細明體"/>
                <w:color w:val="000000" w:themeColor="text1"/>
                <w:sz w:val="28"/>
                <w:szCs w:val="28"/>
              </w:rPr>
            </w:pPr>
            <w:r w:rsidRPr="00C111C3">
              <w:rPr>
                <w:rFonts w:hAnsi="標楷體" w:cs="細明體" w:hint="eastAsia"/>
                <w:color w:val="000000" w:themeColor="text1"/>
                <w:sz w:val="28"/>
                <w:szCs w:val="28"/>
              </w:rPr>
              <w:t>戒護科</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overflowPunct/>
              <w:autoSpaceDE/>
              <w:autoSpaceDN/>
              <w:adjustRightInd w:val="0"/>
              <w:snapToGrid w:val="0"/>
              <w:jc w:val="center"/>
              <w:rPr>
                <w:rFonts w:hAnsi="標楷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c>
          <w:tcPr>
            <w:tcW w:w="1373" w:type="dxa"/>
            <w:tcBorders>
              <w:top w:val="single" w:sz="4" w:space="0" w:color="auto"/>
              <w:left w:val="single" w:sz="4" w:space="0" w:color="auto"/>
              <w:bottom w:val="single" w:sz="4" w:space="0" w:color="auto"/>
              <w:right w:val="single" w:sz="4" w:space="0" w:color="auto"/>
            </w:tcBorders>
            <w:vAlign w:val="center"/>
          </w:tcPr>
          <w:p w:rsidR="00D53612" w:rsidRPr="00C111C3" w:rsidRDefault="00D53612" w:rsidP="00D53612">
            <w:pPr>
              <w:autoSpaceDE/>
              <w:autoSpaceDN/>
              <w:adjustRightInd w:val="0"/>
              <w:snapToGrid w:val="0"/>
              <w:jc w:val="center"/>
              <w:rPr>
                <w:rFonts w:hAnsi="標楷體" w:cs="細明體"/>
                <w:color w:val="000000" w:themeColor="text1"/>
                <w:sz w:val="28"/>
                <w:szCs w:val="28"/>
              </w:rPr>
            </w:pPr>
          </w:p>
        </w:tc>
        <w:tc>
          <w:tcPr>
            <w:tcW w:w="1373" w:type="dxa"/>
            <w:tcBorders>
              <w:top w:val="single" w:sz="4" w:space="0" w:color="auto"/>
              <w:left w:val="single" w:sz="4" w:space="0" w:color="auto"/>
              <w:bottom w:val="single" w:sz="4" w:space="0" w:color="auto"/>
              <w:right w:val="single" w:sz="4" w:space="0" w:color="auto"/>
            </w:tcBorders>
            <w:vAlign w:val="center"/>
            <w:hideMark/>
          </w:tcPr>
          <w:p w:rsidR="00D53612" w:rsidRPr="00C111C3" w:rsidRDefault="00D53612" w:rsidP="00D53612">
            <w:pPr>
              <w:autoSpaceDE/>
              <w:autoSpaceDN/>
              <w:adjustRightInd w:val="0"/>
              <w:snapToGrid w:val="0"/>
              <w:jc w:val="center"/>
              <w:rPr>
                <w:rFonts w:hAnsi="標楷體" w:cs="細明體"/>
                <w:color w:val="000000" w:themeColor="text1"/>
                <w:sz w:val="28"/>
                <w:szCs w:val="28"/>
              </w:rPr>
            </w:pPr>
            <w:r w:rsidRPr="00C111C3">
              <w:rPr>
                <w:rFonts w:hAnsi="標楷體" w:cs="細明體" w:hint="eastAsia"/>
                <w:color w:val="000000" w:themeColor="text1"/>
                <w:sz w:val="28"/>
                <w:szCs w:val="28"/>
              </w:rPr>
              <w:t>◎</w:t>
            </w:r>
          </w:p>
        </w:tc>
      </w:tr>
      <w:tr w:rsidR="00D53612" w:rsidRPr="00C111C3" w:rsidTr="00803D37">
        <w:trPr>
          <w:trHeight w:val="454"/>
        </w:trPr>
        <w:tc>
          <w:tcPr>
            <w:tcW w:w="7143" w:type="dxa"/>
            <w:gridSpan w:val="5"/>
            <w:tcBorders>
              <w:top w:val="single" w:sz="4" w:space="0" w:color="auto"/>
              <w:left w:val="nil"/>
              <w:bottom w:val="nil"/>
              <w:right w:val="nil"/>
            </w:tcBorders>
            <w:vAlign w:val="center"/>
            <w:hideMark/>
          </w:tcPr>
          <w:p w:rsidR="00D53612" w:rsidRPr="00C111C3" w:rsidRDefault="00C318FA" w:rsidP="00421746">
            <w:pPr>
              <w:ind w:left="1096" w:hangingChars="498" w:hanging="1096"/>
              <w:rPr>
                <w:color w:val="000000" w:themeColor="text1"/>
                <w:sz w:val="20"/>
              </w:rPr>
            </w:pPr>
            <w:r w:rsidRPr="00C111C3">
              <w:rPr>
                <w:rFonts w:hint="eastAsia"/>
                <w:color w:val="000000" w:themeColor="text1"/>
                <w:sz w:val="20"/>
              </w:rPr>
              <w:t>資料來源：1.資料時間：108年8月31日。</w:t>
            </w:r>
            <w:r w:rsidR="00421746" w:rsidRPr="00C111C3">
              <w:rPr>
                <w:color w:val="000000" w:themeColor="text1"/>
                <w:sz w:val="20"/>
              </w:rPr>
              <w:br/>
            </w:r>
            <w:r w:rsidRPr="00C111C3">
              <w:rPr>
                <w:rFonts w:hint="eastAsia"/>
                <w:color w:val="000000" w:themeColor="text1"/>
                <w:sz w:val="20"/>
              </w:rPr>
              <w:t>2.整理自法務部矯正署監獄辦事細則、法務部矯正署看守所辦事細則、法務部矯正署技能訓練所辦事細則、法務部矯正署戒治所辦事細則。</w:t>
            </w:r>
            <w:r w:rsidR="00421746" w:rsidRPr="00C111C3">
              <w:rPr>
                <w:color w:val="000000" w:themeColor="text1"/>
                <w:sz w:val="20"/>
              </w:rPr>
              <w:br/>
            </w:r>
            <w:r w:rsidRPr="00C111C3">
              <w:rPr>
                <w:rFonts w:hint="eastAsia"/>
                <w:color w:val="000000" w:themeColor="text1"/>
                <w:sz w:val="20"/>
              </w:rPr>
              <w:t>3.「◎」涵義為該矯正機關有此組織編制。</w:t>
            </w:r>
          </w:p>
        </w:tc>
      </w:tr>
    </w:tbl>
    <w:p w:rsidR="00D53612" w:rsidRPr="00C111C3" w:rsidRDefault="00D53612" w:rsidP="00D53612">
      <w:pPr>
        <w:rPr>
          <w:color w:val="000000" w:themeColor="text1"/>
        </w:rPr>
      </w:pPr>
    </w:p>
    <w:p w:rsidR="00726E9E" w:rsidRPr="00C111C3" w:rsidRDefault="00726E9E" w:rsidP="00726E9E">
      <w:pPr>
        <w:pStyle w:val="4"/>
        <w:rPr>
          <w:color w:val="000000" w:themeColor="text1"/>
        </w:rPr>
      </w:pPr>
      <w:r w:rsidRPr="00C111C3">
        <w:rPr>
          <w:rFonts w:hint="eastAsia"/>
          <w:color w:val="000000" w:themeColor="text1"/>
        </w:rPr>
        <w:t>對此，矯正署回應略以，有關看守所附設分監之調查及教化業務，容額</w:t>
      </w:r>
      <w:r w:rsidR="00D20D92" w:rsidRPr="00C111C3">
        <w:rPr>
          <w:rFonts w:hint="eastAsia"/>
          <w:color w:val="000000" w:themeColor="text1"/>
        </w:rPr>
        <w:t>500</w:t>
      </w:r>
      <w:r w:rsidRPr="00C111C3">
        <w:rPr>
          <w:rFonts w:hint="eastAsia"/>
          <w:color w:val="000000" w:themeColor="text1"/>
        </w:rPr>
        <w:t>人以上之看守所由輔導科負責，容額未滿</w:t>
      </w:r>
      <w:r w:rsidR="00D20D92" w:rsidRPr="00C111C3">
        <w:rPr>
          <w:rFonts w:hint="eastAsia"/>
          <w:color w:val="000000" w:themeColor="text1"/>
        </w:rPr>
        <w:t>500</w:t>
      </w:r>
      <w:r w:rsidRPr="00C111C3">
        <w:rPr>
          <w:rFonts w:hint="eastAsia"/>
          <w:color w:val="000000" w:themeColor="text1"/>
        </w:rPr>
        <w:t>人之看守所，輔導科併入戒護科辦事；技能訓練所雖無設置作業科，惟依法務部矯正署技能訓練所辦事細則第7條規定，設有技能訓練科，掌理作業訓練計畫訂定、種類選擇等作業相關業務；復依法務部矯正署技能訓練所組織準則第6條規定，得置訓練師，其遴聘資格與專業近似於作業導師，爰對教化處遇影響較不顯著等語，換言之，當看守所、技能訓練所附設分監時，得運用該所現有人力，支應其收容受刑人之調查、教化及作業業務。</w:t>
      </w:r>
    </w:p>
    <w:p w:rsidR="00726E9E" w:rsidRPr="00C111C3" w:rsidRDefault="00726E9E" w:rsidP="00726E9E">
      <w:pPr>
        <w:pStyle w:val="4"/>
        <w:rPr>
          <w:color w:val="000000" w:themeColor="text1"/>
        </w:rPr>
      </w:pPr>
      <w:r w:rsidRPr="00C111C3">
        <w:rPr>
          <w:rFonts w:hint="eastAsia"/>
          <w:color w:val="000000" w:themeColor="text1"/>
        </w:rPr>
        <w:t>然而，矯正署也提及，於戒治所附設分監時，依</w:t>
      </w:r>
      <w:r w:rsidRPr="00C111C3">
        <w:rPr>
          <w:rFonts w:hint="eastAsia"/>
          <w:color w:val="000000" w:themeColor="text1"/>
        </w:rPr>
        <w:lastRenderedPageBreak/>
        <w:t>法務部矯正署戒治所辦事細則規定，並無作業科編制，亦無如技訓所設有技能訓練科，實務上作業與職業訓練業務多由監所管理員兼辦。鑒於人員之考選養成之標準不同，對業務推展之專業性自有影響。</w:t>
      </w:r>
    </w:p>
    <w:p w:rsidR="00726E9E" w:rsidRPr="00C111C3" w:rsidRDefault="00726E9E" w:rsidP="00726E9E">
      <w:pPr>
        <w:pStyle w:val="4"/>
        <w:rPr>
          <w:color w:val="000000" w:themeColor="text1"/>
        </w:rPr>
      </w:pPr>
      <w:r w:rsidRPr="00C111C3">
        <w:rPr>
          <w:rFonts w:hint="eastAsia"/>
          <w:color w:val="000000" w:themeColor="text1"/>
        </w:rPr>
        <w:t>因此</w:t>
      </w:r>
      <w:r w:rsidR="00BE4FE3" w:rsidRPr="00C111C3">
        <w:rPr>
          <w:rFonts w:hint="eastAsia"/>
          <w:color w:val="000000" w:themeColor="text1"/>
        </w:rPr>
        <w:t>，在</w:t>
      </w:r>
      <w:r w:rsidRPr="00C111C3">
        <w:rPr>
          <w:rFonts w:hint="eastAsia"/>
          <w:color w:val="000000" w:themeColor="text1"/>
        </w:rPr>
        <w:t>非監獄之矯正機關附設分監時，如何避免</w:t>
      </w:r>
      <w:r w:rsidR="00BE4FE3" w:rsidRPr="00C111C3">
        <w:rPr>
          <w:rFonts w:hint="eastAsia"/>
          <w:color w:val="000000" w:themeColor="text1"/>
        </w:rPr>
        <w:t>分監</w:t>
      </w:r>
      <w:r w:rsidRPr="00C111C3">
        <w:rPr>
          <w:rFonts w:hint="eastAsia"/>
          <w:color w:val="000000" w:themeColor="text1"/>
        </w:rPr>
        <w:t>受刑人教化推行受到影響，矯正署仍有檢討改進必要。</w:t>
      </w:r>
    </w:p>
    <w:p w:rsidR="00C61833" w:rsidRPr="00C111C3" w:rsidRDefault="008C326E" w:rsidP="00C61833">
      <w:pPr>
        <w:pStyle w:val="3"/>
        <w:rPr>
          <w:color w:val="000000" w:themeColor="text1"/>
        </w:rPr>
      </w:pPr>
      <w:r w:rsidRPr="00C111C3">
        <w:rPr>
          <w:rFonts w:hint="eastAsia"/>
          <w:color w:val="000000" w:themeColor="text1"/>
        </w:rPr>
        <w:t>監獄超收</w:t>
      </w:r>
      <w:r w:rsidR="000F1EA1" w:rsidRPr="00C111C3">
        <w:rPr>
          <w:rFonts w:hint="eastAsia"/>
          <w:color w:val="000000" w:themeColor="text1"/>
        </w:rPr>
        <w:t>嚴重</w:t>
      </w:r>
      <w:r w:rsidRPr="00C111C3">
        <w:rPr>
          <w:rFonts w:hint="eastAsia"/>
          <w:color w:val="000000" w:themeColor="text1"/>
        </w:rPr>
        <w:t>，</w:t>
      </w:r>
      <w:r w:rsidR="000F1EA1" w:rsidRPr="00C111C3">
        <w:rPr>
          <w:rFonts w:hint="eastAsia"/>
          <w:color w:val="000000" w:themeColor="text1"/>
        </w:rPr>
        <w:t>雖</w:t>
      </w:r>
      <w:r w:rsidR="00D95B9D" w:rsidRPr="00C111C3">
        <w:rPr>
          <w:rFonts w:hint="eastAsia"/>
          <w:color w:val="000000" w:themeColor="text1"/>
        </w:rPr>
        <w:t>會</w:t>
      </w:r>
      <w:r w:rsidR="000F1EA1" w:rsidRPr="00C111C3">
        <w:rPr>
          <w:rFonts w:hint="eastAsia"/>
          <w:color w:val="000000" w:themeColor="text1"/>
        </w:rPr>
        <w:t>導致教化功能不彰，</w:t>
      </w:r>
      <w:r w:rsidRPr="00C111C3">
        <w:rPr>
          <w:rFonts w:hint="eastAsia"/>
          <w:color w:val="000000" w:themeColor="text1"/>
        </w:rPr>
        <w:t>不利</w:t>
      </w:r>
      <w:r w:rsidR="000F1EA1" w:rsidRPr="00C111C3">
        <w:rPr>
          <w:rFonts w:hint="eastAsia"/>
          <w:color w:val="000000" w:themeColor="text1"/>
        </w:rPr>
        <w:t>於</w:t>
      </w:r>
      <w:r w:rsidRPr="00C111C3">
        <w:rPr>
          <w:rFonts w:hint="eastAsia"/>
          <w:color w:val="000000" w:themeColor="text1"/>
        </w:rPr>
        <w:t>處遇推行</w:t>
      </w:r>
      <w:r w:rsidR="000F1EA1" w:rsidRPr="00C111C3">
        <w:rPr>
          <w:rStyle w:val="afe"/>
          <w:color w:val="000000" w:themeColor="text1"/>
        </w:rPr>
        <w:footnoteReference w:id="9"/>
      </w:r>
      <w:r w:rsidRPr="00C111C3">
        <w:rPr>
          <w:rFonts w:hint="eastAsia"/>
          <w:color w:val="000000" w:themeColor="text1"/>
        </w:rPr>
        <w:t>，但為使監獄</w:t>
      </w:r>
      <w:r w:rsidR="00B73905" w:rsidRPr="00C111C3">
        <w:rPr>
          <w:rFonts w:hint="eastAsia"/>
          <w:color w:val="000000" w:themeColor="text1"/>
        </w:rPr>
        <w:t>著重於</w:t>
      </w:r>
      <w:r w:rsidRPr="00C111C3">
        <w:rPr>
          <w:rFonts w:hint="eastAsia"/>
          <w:color w:val="000000" w:themeColor="text1"/>
        </w:rPr>
        <w:t>重刑犯</w:t>
      </w:r>
      <w:r w:rsidR="00B73905" w:rsidRPr="00C111C3">
        <w:rPr>
          <w:rFonts w:hint="eastAsia"/>
          <w:color w:val="000000" w:themeColor="text1"/>
        </w:rPr>
        <w:t>處遇</w:t>
      </w:r>
      <w:r w:rsidR="005B6D83" w:rsidRPr="00C111C3">
        <w:rPr>
          <w:rFonts w:hint="eastAsia"/>
          <w:color w:val="000000" w:themeColor="text1"/>
        </w:rPr>
        <w:t>，將短刑期受刑人收容於看守所</w:t>
      </w:r>
      <w:r w:rsidR="00CA2AD2" w:rsidRPr="00C111C3">
        <w:rPr>
          <w:rFonts w:hint="eastAsia"/>
          <w:color w:val="000000" w:themeColor="text1"/>
        </w:rPr>
        <w:t>，排擠被告收容空間，不惟可能影響尚未判決確定刑事案件偵查、審判的進行</w:t>
      </w:r>
      <w:r w:rsidR="000F1EA1" w:rsidRPr="00C111C3">
        <w:rPr>
          <w:rFonts w:hint="eastAsia"/>
          <w:color w:val="000000" w:themeColor="text1"/>
        </w:rPr>
        <w:t>，</w:t>
      </w:r>
      <w:r w:rsidR="00B73905" w:rsidRPr="00C111C3">
        <w:rPr>
          <w:rFonts w:hint="eastAsia"/>
          <w:color w:val="000000" w:themeColor="text1"/>
        </w:rPr>
        <w:t>亦因</w:t>
      </w:r>
      <w:r w:rsidR="000F1EA1" w:rsidRPr="00C111C3">
        <w:rPr>
          <w:rFonts w:hint="eastAsia"/>
          <w:color w:val="000000" w:themeColor="text1"/>
        </w:rPr>
        <w:t>受刑人與對被告收容於同一處所，</w:t>
      </w:r>
      <w:r w:rsidR="00B73905" w:rsidRPr="00C111C3">
        <w:rPr>
          <w:rFonts w:hint="eastAsia"/>
          <w:color w:val="000000" w:themeColor="text1"/>
        </w:rPr>
        <w:t>而</w:t>
      </w:r>
      <w:r w:rsidR="000F1EA1" w:rsidRPr="00C111C3">
        <w:rPr>
          <w:rFonts w:hint="eastAsia"/>
          <w:color w:val="000000" w:themeColor="text1"/>
        </w:rPr>
        <w:t>對被告</w:t>
      </w:r>
      <w:r w:rsidR="00B73905" w:rsidRPr="00C111C3">
        <w:rPr>
          <w:rFonts w:hint="eastAsia"/>
          <w:color w:val="000000" w:themeColor="text1"/>
        </w:rPr>
        <w:t>可能</w:t>
      </w:r>
      <w:r w:rsidR="000F1EA1" w:rsidRPr="00C111C3">
        <w:rPr>
          <w:rFonts w:hint="eastAsia"/>
          <w:color w:val="000000" w:themeColor="text1"/>
        </w:rPr>
        <w:t>產生不良影響</w:t>
      </w:r>
      <w:r w:rsidR="00B73905" w:rsidRPr="00C111C3">
        <w:rPr>
          <w:rFonts w:hint="eastAsia"/>
          <w:color w:val="000000" w:themeColor="text1"/>
        </w:rPr>
        <w:t>。</w:t>
      </w:r>
      <w:r w:rsidR="005B6D83" w:rsidRPr="00C111C3">
        <w:rPr>
          <w:rFonts w:hint="eastAsia"/>
          <w:color w:val="000000" w:themeColor="text1"/>
        </w:rPr>
        <w:t>且</w:t>
      </w:r>
      <w:r w:rsidR="000F1EA1" w:rsidRPr="00C111C3">
        <w:rPr>
          <w:rFonts w:hint="eastAsia"/>
          <w:color w:val="000000" w:themeColor="text1"/>
        </w:rPr>
        <w:t>看守所普遍較監獄擁擠，無法適切說明</w:t>
      </w:r>
      <w:r w:rsidR="00CA2AD2" w:rsidRPr="00C111C3">
        <w:rPr>
          <w:rFonts w:hint="eastAsia"/>
          <w:color w:val="000000" w:themeColor="text1"/>
        </w:rPr>
        <w:t>本應受無罪推定原則保護之被告，</w:t>
      </w:r>
      <w:r w:rsidR="000F1EA1" w:rsidRPr="00C111C3">
        <w:rPr>
          <w:rFonts w:hint="eastAsia"/>
          <w:color w:val="000000" w:themeColor="text1"/>
        </w:rPr>
        <w:t>收容場所卻較監獄</w:t>
      </w:r>
      <w:r w:rsidR="00CA2AD2" w:rsidRPr="00C111C3">
        <w:rPr>
          <w:rFonts w:hint="eastAsia"/>
          <w:color w:val="000000" w:themeColor="text1"/>
        </w:rPr>
        <w:t>受刑人</w:t>
      </w:r>
      <w:r w:rsidR="000F1EA1" w:rsidRPr="00C111C3">
        <w:rPr>
          <w:rFonts w:hint="eastAsia"/>
          <w:color w:val="000000" w:themeColor="text1"/>
        </w:rPr>
        <w:t>擁擠</w:t>
      </w:r>
      <w:r w:rsidR="00777211" w:rsidRPr="00C111C3">
        <w:rPr>
          <w:rFonts w:hint="eastAsia"/>
          <w:color w:val="000000" w:themeColor="text1"/>
        </w:rPr>
        <w:t>，違反公政公約意旨</w:t>
      </w:r>
      <w:r w:rsidR="00CA2AD2" w:rsidRPr="00C111C3">
        <w:rPr>
          <w:rFonts w:hint="eastAsia"/>
          <w:color w:val="000000" w:themeColor="text1"/>
        </w:rPr>
        <w:t>。</w:t>
      </w:r>
      <w:r w:rsidR="000F1EA1" w:rsidRPr="00C111C3">
        <w:rPr>
          <w:rFonts w:hint="eastAsia"/>
          <w:color w:val="000000" w:themeColor="text1"/>
        </w:rPr>
        <w:t>非監獄矯正機關之</w:t>
      </w:r>
      <w:r w:rsidR="00CA2AD2" w:rsidRPr="00C111C3">
        <w:rPr>
          <w:rFonts w:hint="eastAsia"/>
          <w:color w:val="000000" w:themeColor="text1"/>
        </w:rPr>
        <w:t>欠缺組織編制，亦不利收容於</w:t>
      </w:r>
      <w:r w:rsidR="000F1EA1" w:rsidRPr="00C111C3">
        <w:rPr>
          <w:rFonts w:hint="eastAsia"/>
          <w:color w:val="000000" w:themeColor="text1"/>
        </w:rPr>
        <w:t>該等場所</w:t>
      </w:r>
      <w:r w:rsidR="00CA2AD2" w:rsidRPr="00C111C3">
        <w:rPr>
          <w:rFonts w:hint="eastAsia"/>
          <w:color w:val="000000" w:themeColor="text1"/>
        </w:rPr>
        <w:t>之受刑人教化推行，矯正署</w:t>
      </w:r>
      <w:r w:rsidR="00FB5259" w:rsidRPr="00C111C3">
        <w:rPr>
          <w:rFonts w:hint="eastAsia"/>
          <w:color w:val="000000" w:themeColor="text1"/>
        </w:rPr>
        <w:t>允</w:t>
      </w:r>
      <w:r w:rsidR="0029025F" w:rsidRPr="00C111C3">
        <w:rPr>
          <w:rFonts w:hint="eastAsia"/>
          <w:color w:val="000000" w:themeColor="text1"/>
        </w:rPr>
        <w:t>應</w:t>
      </w:r>
      <w:r w:rsidR="00CA2AD2" w:rsidRPr="00C111C3">
        <w:rPr>
          <w:rFonts w:hint="eastAsia"/>
          <w:color w:val="000000" w:themeColor="text1"/>
        </w:rPr>
        <w:t>檢討改進。</w:t>
      </w:r>
    </w:p>
    <w:p w:rsidR="00F90B21" w:rsidRPr="00C111C3" w:rsidRDefault="00FC06F5" w:rsidP="005B1765">
      <w:pPr>
        <w:pStyle w:val="2"/>
        <w:rPr>
          <w:b/>
          <w:color w:val="000000" w:themeColor="text1"/>
        </w:rPr>
      </w:pPr>
      <w:r w:rsidRPr="00C111C3">
        <w:rPr>
          <w:rFonts w:hint="eastAsia"/>
          <w:b/>
          <w:color w:val="000000" w:themeColor="text1"/>
        </w:rPr>
        <w:t>18至25歲青年受刑人，教化處遇與一般成年受刑人</w:t>
      </w:r>
      <w:r w:rsidR="00DB3EEC" w:rsidRPr="00C111C3">
        <w:rPr>
          <w:rFonts w:hint="eastAsia"/>
          <w:b/>
          <w:color w:val="000000" w:themeColor="text1"/>
        </w:rPr>
        <w:t>有別</w:t>
      </w:r>
      <w:r w:rsidR="00196BCD" w:rsidRPr="00C111C3">
        <w:rPr>
          <w:rFonts w:hint="eastAsia"/>
          <w:b/>
          <w:color w:val="000000" w:themeColor="text1"/>
        </w:rPr>
        <w:t>，因此法務部於93年</w:t>
      </w:r>
      <w:r w:rsidR="00635918" w:rsidRPr="00C111C3">
        <w:rPr>
          <w:rFonts w:hint="eastAsia"/>
          <w:b/>
          <w:color w:val="000000" w:themeColor="text1"/>
        </w:rPr>
        <w:t>函示</w:t>
      </w:r>
      <w:r w:rsidR="00196BCD" w:rsidRPr="00C111C3">
        <w:rPr>
          <w:rFonts w:hint="eastAsia"/>
          <w:b/>
          <w:color w:val="000000" w:themeColor="text1"/>
        </w:rPr>
        <w:t>在彰化監獄，</w:t>
      </w:r>
      <w:r w:rsidR="00D77FDE" w:rsidRPr="00C111C3">
        <w:rPr>
          <w:rFonts w:hint="eastAsia"/>
          <w:b/>
          <w:color w:val="000000" w:themeColor="text1"/>
        </w:rPr>
        <w:t>規劃</w:t>
      </w:r>
      <w:r w:rsidR="00196BCD" w:rsidRPr="00C111C3">
        <w:rPr>
          <w:rFonts w:hint="eastAsia"/>
          <w:b/>
          <w:color w:val="000000" w:themeColor="text1"/>
        </w:rPr>
        <w:t>設置青年監獄</w:t>
      </w:r>
      <w:r w:rsidR="00E8092C" w:rsidRPr="00C111C3">
        <w:rPr>
          <w:rFonts w:hint="eastAsia"/>
          <w:b/>
          <w:color w:val="000000" w:themeColor="text1"/>
        </w:rPr>
        <w:t>。然而，根據矯正署查復，</w:t>
      </w:r>
      <w:r w:rsidR="00AA10C3" w:rsidRPr="00C111C3">
        <w:rPr>
          <w:rFonts w:hint="eastAsia"/>
          <w:b/>
          <w:color w:val="000000" w:themeColor="text1"/>
        </w:rPr>
        <w:t>因收容標準限制，</w:t>
      </w:r>
      <w:r w:rsidR="00E8092C" w:rsidRPr="00C111C3">
        <w:rPr>
          <w:rFonts w:hint="eastAsia"/>
          <w:b/>
          <w:color w:val="000000" w:themeColor="text1"/>
        </w:rPr>
        <w:t>僅約1成</w:t>
      </w:r>
      <w:r w:rsidR="00DB3EEC" w:rsidRPr="00C111C3">
        <w:rPr>
          <w:rFonts w:hint="eastAsia"/>
          <w:b/>
          <w:color w:val="000000" w:themeColor="text1"/>
        </w:rPr>
        <w:t>3</w:t>
      </w:r>
      <w:r w:rsidR="00E8092C" w:rsidRPr="00C111C3">
        <w:rPr>
          <w:rFonts w:hint="eastAsia"/>
          <w:b/>
          <w:color w:val="000000" w:themeColor="text1"/>
        </w:rPr>
        <w:t>的青年受刑人收容在青年監獄。</w:t>
      </w:r>
      <w:r w:rsidR="00DB3EEC" w:rsidRPr="00C111C3">
        <w:rPr>
          <w:rFonts w:hint="eastAsia"/>
          <w:b/>
          <w:color w:val="000000" w:themeColor="text1"/>
        </w:rPr>
        <w:t>雖矯正署</w:t>
      </w:r>
      <w:r w:rsidR="00E8092C" w:rsidRPr="00C111C3">
        <w:rPr>
          <w:rFonts w:hint="eastAsia"/>
          <w:b/>
          <w:color w:val="000000" w:themeColor="text1"/>
        </w:rPr>
        <w:t>表示，各監獄青年受刑人亦有不同個別化處遇，然</w:t>
      </w:r>
      <w:r w:rsidR="00DB3EEC" w:rsidRPr="00C111C3">
        <w:rPr>
          <w:rFonts w:hint="eastAsia"/>
          <w:b/>
          <w:color w:val="000000" w:themeColor="text1"/>
        </w:rPr>
        <w:t>查，</w:t>
      </w:r>
      <w:r w:rsidR="00E8092C" w:rsidRPr="00C111C3">
        <w:rPr>
          <w:rFonts w:hint="eastAsia"/>
          <w:b/>
          <w:color w:val="000000" w:themeColor="text1"/>
        </w:rPr>
        <w:t>本院過去調查青年受刑人因與重刑犯同房而遭性侵案例</w:t>
      </w:r>
      <w:r w:rsidR="00FB3443" w:rsidRPr="00C111C3">
        <w:rPr>
          <w:rFonts w:hint="eastAsia"/>
          <w:b/>
          <w:color w:val="000000" w:themeColor="text1"/>
        </w:rPr>
        <w:t>，至今傷痛難復。</w:t>
      </w:r>
      <w:r w:rsidR="00DB3EEC" w:rsidRPr="00C111C3">
        <w:rPr>
          <w:rFonts w:hint="eastAsia"/>
          <w:b/>
          <w:color w:val="000000" w:themeColor="text1"/>
        </w:rPr>
        <w:t>且</w:t>
      </w:r>
      <w:r w:rsidR="00FB3443" w:rsidRPr="00C111C3">
        <w:rPr>
          <w:rFonts w:hint="eastAsia"/>
          <w:b/>
          <w:color w:val="000000" w:themeColor="text1"/>
        </w:rPr>
        <w:t>彰化監獄</w:t>
      </w:r>
      <w:r w:rsidR="00DB3EEC" w:rsidRPr="00C111C3">
        <w:rPr>
          <w:rFonts w:hint="eastAsia"/>
          <w:b/>
          <w:color w:val="000000" w:themeColor="text1"/>
        </w:rPr>
        <w:t>亦</w:t>
      </w:r>
      <w:r w:rsidR="00FB3443" w:rsidRPr="00C111C3">
        <w:rPr>
          <w:rFonts w:hint="eastAsia"/>
          <w:b/>
          <w:color w:val="000000" w:themeColor="text1"/>
        </w:rPr>
        <w:t>表示，青年受刑人容易被遴選至外役監</w:t>
      </w:r>
      <w:r w:rsidR="00DB3EEC" w:rsidRPr="00C111C3">
        <w:rPr>
          <w:rFonts w:hint="eastAsia"/>
          <w:b/>
          <w:color w:val="000000" w:themeColor="text1"/>
        </w:rPr>
        <w:t>，是以青年受刑人在青年監獄收容比率不高</w:t>
      </w:r>
      <w:r w:rsidR="00FB3443" w:rsidRPr="00C111C3">
        <w:rPr>
          <w:rFonts w:hint="eastAsia"/>
          <w:b/>
          <w:color w:val="000000" w:themeColor="text1"/>
        </w:rPr>
        <w:t>，則青年監獄</w:t>
      </w:r>
      <w:r w:rsidR="00931413" w:rsidRPr="00C111C3">
        <w:rPr>
          <w:rFonts w:hint="eastAsia"/>
          <w:b/>
          <w:color w:val="000000" w:themeColor="text1"/>
        </w:rPr>
        <w:t>多年運作</w:t>
      </w:r>
      <w:r w:rsidR="00A9724C" w:rsidRPr="00C111C3">
        <w:rPr>
          <w:rFonts w:hint="eastAsia"/>
          <w:b/>
          <w:color w:val="000000" w:themeColor="text1"/>
        </w:rPr>
        <w:t>結果</w:t>
      </w:r>
      <w:r w:rsidR="00FB3443" w:rsidRPr="00C111C3">
        <w:rPr>
          <w:rFonts w:hint="eastAsia"/>
          <w:b/>
          <w:color w:val="000000" w:themeColor="text1"/>
        </w:rPr>
        <w:t>，</w:t>
      </w:r>
      <w:r w:rsidR="00DB3EEC" w:rsidRPr="00C111C3">
        <w:rPr>
          <w:rFonts w:hint="eastAsia"/>
          <w:b/>
          <w:color w:val="000000" w:themeColor="text1"/>
        </w:rPr>
        <w:t>是否仍</w:t>
      </w:r>
      <w:r w:rsidR="00931413" w:rsidRPr="00C111C3">
        <w:rPr>
          <w:rFonts w:hint="eastAsia"/>
          <w:b/>
          <w:color w:val="000000" w:themeColor="text1"/>
        </w:rPr>
        <w:t>符合當初政策制定目標，</w:t>
      </w:r>
      <w:r w:rsidR="00933E86" w:rsidRPr="00C111C3">
        <w:rPr>
          <w:rFonts w:hint="eastAsia"/>
          <w:b/>
          <w:color w:val="000000" w:themeColor="text1"/>
        </w:rPr>
        <w:t>應如何規劃</w:t>
      </w:r>
      <w:r w:rsidR="00931413" w:rsidRPr="00C111C3">
        <w:rPr>
          <w:rFonts w:hint="eastAsia"/>
          <w:b/>
          <w:color w:val="000000" w:themeColor="text1"/>
        </w:rPr>
        <w:t>青年受刑人之</w:t>
      </w:r>
      <w:r w:rsidR="00DB3EEC" w:rsidRPr="00C111C3">
        <w:rPr>
          <w:rFonts w:hint="eastAsia"/>
          <w:b/>
          <w:color w:val="000000" w:themeColor="text1"/>
        </w:rPr>
        <w:t>收容</w:t>
      </w:r>
      <w:r w:rsidR="00931413" w:rsidRPr="00C111C3">
        <w:rPr>
          <w:rFonts w:hint="eastAsia"/>
          <w:b/>
          <w:color w:val="000000" w:themeColor="text1"/>
        </w:rPr>
        <w:lastRenderedPageBreak/>
        <w:t>處遇方式，矯正署</w:t>
      </w:r>
      <w:r w:rsidR="00933E86" w:rsidRPr="00C111C3">
        <w:rPr>
          <w:rFonts w:hint="eastAsia"/>
          <w:b/>
          <w:color w:val="000000" w:themeColor="text1"/>
        </w:rPr>
        <w:t>允</w:t>
      </w:r>
      <w:r w:rsidR="00931413" w:rsidRPr="00C111C3">
        <w:rPr>
          <w:rFonts w:hint="eastAsia"/>
          <w:b/>
          <w:color w:val="000000" w:themeColor="text1"/>
        </w:rPr>
        <w:t>應</w:t>
      </w:r>
      <w:r w:rsidR="00DB3EEC" w:rsidRPr="00C111C3">
        <w:rPr>
          <w:rFonts w:hint="eastAsia"/>
          <w:b/>
          <w:color w:val="000000" w:themeColor="text1"/>
        </w:rPr>
        <w:t>隨時進行滾動式</w:t>
      </w:r>
      <w:r w:rsidR="00931413" w:rsidRPr="00C111C3">
        <w:rPr>
          <w:rFonts w:hint="eastAsia"/>
          <w:b/>
          <w:color w:val="000000" w:themeColor="text1"/>
        </w:rPr>
        <w:t>檢討</w:t>
      </w:r>
      <w:r w:rsidR="00DB3EEC" w:rsidRPr="00C111C3">
        <w:rPr>
          <w:rFonts w:hint="eastAsia"/>
          <w:b/>
          <w:color w:val="000000" w:themeColor="text1"/>
        </w:rPr>
        <w:t>修正</w:t>
      </w:r>
      <w:r w:rsidR="00931413" w:rsidRPr="00C111C3">
        <w:rPr>
          <w:rFonts w:hint="eastAsia"/>
          <w:b/>
          <w:color w:val="000000" w:themeColor="text1"/>
        </w:rPr>
        <w:t>：</w:t>
      </w:r>
    </w:p>
    <w:p w:rsidR="00421CA0" w:rsidRPr="00C111C3" w:rsidRDefault="00180AB8" w:rsidP="00180AB8">
      <w:pPr>
        <w:pStyle w:val="3"/>
        <w:rPr>
          <w:b/>
          <w:color w:val="000000" w:themeColor="text1"/>
        </w:rPr>
      </w:pPr>
      <w:r w:rsidRPr="00C111C3">
        <w:rPr>
          <w:rFonts w:hint="eastAsia"/>
          <w:b/>
          <w:color w:val="000000" w:themeColor="text1"/>
        </w:rPr>
        <w:t>法務部為使青年受刑人得</w:t>
      </w:r>
      <w:r w:rsidR="006762E6" w:rsidRPr="00C111C3">
        <w:rPr>
          <w:rFonts w:hint="eastAsia"/>
          <w:b/>
          <w:color w:val="000000" w:themeColor="text1"/>
        </w:rPr>
        <w:t>在監接受教育</w:t>
      </w:r>
      <w:r w:rsidRPr="00C111C3">
        <w:rPr>
          <w:rFonts w:hint="eastAsia"/>
          <w:b/>
          <w:color w:val="000000" w:themeColor="text1"/>
        </w:rPr>
        <w:t>或參加技能訓練，於93年發布函令</w:t>
      </w:r>
      <w:r w:rsidR="00763ED3" w:rsidRPr="00C111C3">
        <w:rPr>
          <w:rStyle w:val="afe"/>
          <w:b/>
          <w:color w:val="000000" w:themeColor="text1"/>
        </w:rPr>
        <w:footnoteReference w:id="10"/>
      </w:r>
      <w:r w:rsidRPr="00C111C3">
        <w:rPr>
          <w:rFonts w:hint="eastAsia"/>
          <w:b/>
          <w:color w:val="000000" w:themeColor="text1"/>
        </w:rPr>
        <w:t>，就符合「青年監獄收容標準」青年受刑人移送臺灣彰化監獄執行：</w:t>
      </w:r>
    </w:p>
    <w:p w:rsidR="003D732A" w:rsidRPr="00C111C3" w:rsidRDefault="00763ED3" w:rsidP="00180AB8">
      <w:pPr>
        <w:pStyle w:val="4"/>
        <w:rPr>
          <w:color w:val="000000" w:themeColor="text1"/>
        </w:rPr>
      </w:pPr>
      <w:r w:rsidRPr="00C111C3">
        <w:rPr>
          <w:rFonts w:hint="eastAsia"/>
          <w:color w:val="000000" w:themeColor="text1"/>
        </w:rPr>
        <w:t>青年監獄收容標準</w:t>
      </w:r>
      <w:r w:rsidR="003D732A" w:rsidRPr="00C111C3">
        <w:rPr>
          <w:rFonts w:hint="eastAsia"/>
          <w:color w:val="000000" w:themeColor="text1"/>
        </w:rPr>
        <w:t>：</w:t>
      </w:r>
    </w:p>
    <w:p w:rsidR="00180AB8" w:rsidRPr="00C111C3" w:rsidRDefault="00180AB8" w:rsidP="00C9562E">
      <w:pPr>
        <w:pStyle w:val="5"/>
        <w:rPr>
          <w:color w:val="000000" w:themeColor="text1"/>
        </w:rPr>
      </w:pPr>
      <w:r w:rsidRPr="00C111C3">
        <w:rPr>
          <w:rFonts w:hint="eastAsia"/>
          <w:color w:val="000000" w:themeColor="text1"/>
        </w:rPr>
        <w:t>年齡為</w:t>
      </w:r>
      <w:r w:rsidR="00763ED3" w:rsidRPr="00C111C3">
        <w:rPr>
          <w:rFonts w:hint="eastAsia"/>
          <w:color w:val="000000" w:themeColor="text1"/>
        </w:rPr>
        <w:t>18</w:t>
      </w:r>
      <w:r w:rsidRPr="00C111C3">
        <w:rPr>
          <w:rFonts w:hint="eastAsia"/>
          <w:color w:val="000000" w:themeColor="text1"/>
        </w:rPr>
        <w:t>歲以上，</w:t>
      </w:r>
      <w:r w:rsidR="00763ED3" w:rsidRPr="00C111C3">
        <w:rPr>
          <w:rFonts w:hint="eastAsia"/>
          <w:color w:val="000000" w:themeColor="text1"/>
        </w:rPr>
        <w:t>25</w:t>
      </w:r>
      <w:r w:rsidRPr="00C111C3">
        <w:rPr>
          <w:rFonts w:hint="eastAsia"/>
          <w:color w:val="000000" w:themeColor="text1"/>
        </w:rPr>
        <w:t>歲未滿，且殘餘刑期逾</w:t>
      </w:r>
      <w:r w:rsidR="00D20D92" w:rsidRPr="00C111C3">
        <w:rPr>
          <w:rFonts w:hint="eastAsia"/>
          <w:color w:val="000000" w:themeColor="text1"/>
        </w:rPr>
        <w:t>6</w:t>
      </w:r>
      <w:r w:rsidRPr="00C111C3">
        <w:rPr>
          <w:rFonts w:hint="eastAsia"/>
          <w:color w:val="000000" w:themeColor="text1"/>
        </w:rPr>
        <w:t>個月者。</w:t>
      </w:r>
    </w:p>
    <w:p w:rsidR="00180AB8" w:rsidRPr="00C111C3" w:rsidRDefault="00180AB8" w:rsidP="00C9562E">
      <w:pPr>
        <w:pStyle w:val="5"/>
        <w:rPr>
          <w:color w:val="000000" w:themeColor="text1"/>
        </w:rPr>
      </w:pPr>
      <w:r w:rsidRPr="00C111C3">
        <w:rPr>
          <w:rFonts w:hint="eastAsia"/>
          <w:color w:val="000000" w:themeColor="text1"/>
        </w:rPr>
        <w:t>所犯非殺人罪(不含過失致死)、強制性交罪、海盜罪、擄人勒贖罪及毒品危害防制條例之罪者。</w:t>
      </w:r>
    </w:p>
    <w:p w:rsidR="00180AB8" w:rsidRPr="00C111C3" w:rsidRDefault="00180AB8" w:rsidP="00C9562E">
      <w:pPr>
        <w:pStyle w:val="5"/>
        <w:rPr>
          <w:color w:val="000000" w:themeColor="text1"/>
        </w:rPr>
      </w:pPr>
      <w:r w:rsidRPr="00C111C3">
        <w:rPr>
          <w:rFonts w:hint="eastAsia"/>
          <w:color w:val="000000" w:themeColor="text1"/>
        </w:rPr>
        <w:t>初犯或再犯。</w:t>
      </w:r>
    </w:p>
    <w:p w:rsidR="00180AB8" w:rsidRPr="00C111C3" w:rsidRDefault="00180AB8" w:rsidP="00C9562E">
      <w:pPr>
        <w:pStyle w:val="5"/>
        <w:rPr>
          <w:color w:val="000000" w:themeColor="text1"/>
        </w:rPr>
      </w:pPr>
      <w:r w:rsidRPr="00C111C3">
        <w:rPr>
          <w:rFonts w:hint="eastAsia"/>
          <w:color w:val="000000" w:themeColor="text1"/>
        </w:rPr>
        <w:t>未另受保安處分之宣告或感訓處分者。</w:t>
      </w:r>
    </w:p>
    <w:p w:rsidR="00180AB8" w:rsidRPr="00C111C3" w:rsidRDefault="00180AB8" w:rsidP="00C9562E">
      <w:pPr>
        <w:pStyle w:val="5"/>
        <w:rPr>
          <w:color w:val="000000" w:themeColor="text1"/>
        </w:rPr>
      </w:pPr>
      <w:r w:rsidRPr="00C111C3">
        <w:rPr>
          <w:rFonts w:hint="eastAsia"/>
          <w:color w:val="000000" w:themeColor="text1"/>
        </w:rPr>
        <w:t>身心健康且非精神耗弱或智能不足者。</w:t>
      </w:r>
    </w:p>
    <w:p w:rsidR="00180AB8" w:rsidRPr="00C111C3" w:rsidRDefault="00180AB8" w:rsidP="00C9562E">
      <w:pPr>
        <w:pStyle w:val="5"/>
        <w:rPr>
          <w:color w:val="000000" w:themeColor="text1"/>
        </w:rPr>
      </w:pPr>
      <w:r w:rsidRPr="00C111C3">
        <w:rPr>
          <w:rFonts w:hint="eastAsia"/>
          <w:color w:val="000000" w:themeColor="text1"/>
        </w:rPr>
        <w:t>無另案在偵查、審理中者。</w:t>
      </w:r>
    </w:p>
    <w:p w:rsidR="003D732A" w:rsidRPr="00C111C3" w:rsidRDefault="003D732A" w:rsidP="00C9562E">
      <w:pPr>
        <w:pStyle w:val="4"/>
        <w:rPr>
          <w:color w:val="000000" w:themeColor="text1"/>
        </w:rPr>
      </w:pPr>
      <w:r w:rsidRPr="00C111C3">
        <w:rPr>
          <w:rFonts w:hint="eastAsia"/>
          <w:color w:val="000000" w:themeColor="text1"/>
        </w:rPr>
        <w:t>各監獄及其分監應依前揭收容標準清查符合規定之受刑人，分別於</w:t>
      </w:r>
      <w:r w:rsidR="00763ED3" w:rsidRPr="00C111C3">
        <w:rPr>
          <w:rFonts w:hint="eastAsia"/>
          <w:color w:val="000000" w:themeColor="text1"/>
        </w:rPr>
        <w:t>本</w:t>
      </w:r>
      <w:r w:rsidRPr="00C111C3">
        <w:rPr>
          <w:rFonts w:hint="eastAsia"/>
          <w:color w:val="000000" w:themeColor="text1"/>
        </w:rPr>
        <w:t>(</w:t>
      </w:r>
      <w:r w:rsidRPr="00C111C3">
        <w:rPr>
          <w:color w:val="000000" w:themeColor="text1"/>
        </w:rPr>
        <w:t>93</w:t>
      </w:r>
      <w:r w:rsidRPr="00C111C3">
        <w:rPr>
          <w:rFonts w:hint="eastAsia"/>
          <w:color w:val="000000" w:themeColor="text1"/>
        </w:rPr>
        <w:t>)年7月10日及10月10日前，分</w:t>
      </w:r>
      <w:r w:rsidR="00662A56" w:rsidRPr="00C111C3">
        <w:rPr>
          <w:rFonts w:hint="eastAsia"/>
          <w:color w:val="000000" w:themeColor="text1"/>
        </w:rPr>
        <w:t>2</w:t>
      </w:r>
      <w:r w:rsidRPr="00C111C3">
        <w:rPr>
          <w:rFonts w:hint="eastAsia"/>
          <w:color w:val="000000" w:themeColor="text1"/>
        </w:rPr>
        <w:t>批造具名冊並移送臺灣彰化監獄執行，不得有將符合前述移送條件之受刑人遺漏未移送之情形。</w:t>
      </w:r>
    </w:p>
    <w:p w:rsidR="006762E6" w:rsidRPr="00C111C3" w:rsidRDefault="006762E6" w:rsidP="003D732A">
      <w:pPr>
        <w:pStyle w:val="4"/>
        <w:rPr>
          <w:color w:val="000000" w:themeColor="text1"/>
        </w:rPr>
      </w:pPr>
      <w:r w:rsidRPr="00C111C3">
        <w:rPr>
          <w:rFonts w:hint="eastAsia"/>
          <w:color w:val="000000" w:themeColor="text1"/>
        </w:rPr>
        <w:t>青年監獄設置理念：</w:t>
      </w:r>
    </w:p>
    <w:p w:rsidR="003D732A" w:rsidRPr="00C111C3" w:rsidRDefault="003D732A" w:rsidP="006762E6">
      <w:pPr>
        <w:pStyle w:val="5"/>
        <w:rPr>
          <w:color w:val="000000" w:themeColor="text1"/>
        </w:rPr>
      </w:pPr>
      <w:r w:rsidRPr="00C111C3">
        <w:rPr>
          <w:rFonts w:hint="eastAsia"/>
          <w:color w:val="000000" w:themeColor="text1"/>
        </w:rPr>
        <w:t>青年監獄當初之設置理念，係在當時之時空環境下，男性受刑人之犯行、犯次差異甚大，為免輕罪之青年受刑人受不良影響，爰以統一集中方式收容前開青年受刑人，使之在相對單純與優良之學習環境及同儕陪伴下，潛心學習與接受訓練，增加矯治及復歸可能性。</w:t>
      </w:r>
    </w:p>
    <w:p w:rsidR="003D732A" w:rsidRPr="00C111C3" w:rsidRDefault="003D732A" w:rsidP="006762E6">
      <w:pPr>
        <w:pStyle w:val="5"/>
        <w:rPr>
          <w:color w:val="000000" w:themeColor="text1"/>
        </w:rPr>
      </w:pPr>
      <w:r w:rsidRPr="00C111C3">
        <w:rPr>
          <w:rFonts w:hint="eastAsia"/>
          <w:color w:val="000000" w:themeColor="text1"/>
        </w:rPr>
        <w:t>當時係考量青年受刑人可塑性較成年者為高，允宜透過訓練及教育，促其改過遷善，爰請彰</w:t>
      </w:r>
      <w:r w:rsidRPr="00C111C3">
        <w:rPr>
          <w:rFonts w:hint="eastAsia"/>
          <w:color w:val="000000" w:themeColor="text1"/>
        </w:rPr>
        <w:lastRenderedPageBreak/>
        <w:t>化監獄自93年起配合法務部政策，附設青年監獄。在參與對象上，優先遴調犯行與犯次均較單純之青年受刑人，以純化處遇環境，增進同儕之正向支持與影響力。在處遇課程上，朝多元實用及人文關懷之方向進行，以達預期之行刑矯治及學校教育之雙重效果。</w:t>
      </w:r>
    </w:p>
    <w:p w:rsidR="00E8455F" w:rsidRPr="00C111C3" w:rsidRDefault="006623A2" w:rsidP="00C9562E">
      <w:pPr>
        <w:pStyle w:val="3"/>
        <w:rPr>
          <w:b/>
          <w:color w:val="000000" w:themeColor="text1"/>
        </w:rPr>
      </w:pPr>
      <w:r w:rsidRPr="00C111C3">
        <w:rPr>
          <w:rFonts w:hint="eastAsia"/>
          <w:b/>
          <w:color w:val="000000" w:themeColor="text1"/>
        </w:rPr>
        <w:t>彰化監獄附設青年監獄，針對收容之青年受刑人，</w:t>
      </w:r>
      <w:r w:rsidR="0099413F" w:rsidRPr="00C111C3">
        <w:rPr>
          <w:rFonts w:hint="eastAsia"/>
          <w:b/>
          <w:color w:val="000000" w:themeColor="text1"/>
        </w:rPr>
        <w:t>處遇方式有別於成年受刑人</w:t>
      </w:r>
      <w:r w:rsidR="00BE29DD" w:rsidRPr="00C111C3">
        <w:rPr>
          <w:rFonts w:hint="eastAsia"/>
          <w:b/>
          <w:color w:val="000000" w:themeColor="text1"/>
        </w:rPr>
        <w:t>，著重於教育學習與生活技能培訓</w:t>
      </w:r>
      <w:r w:rsidR="0099413F" w:rsidRPr="00C111C3">
        <w:rPr>
          <w:rFonts w:hint="eastAsia"/>
          <w:b/>
          <w:color w:val="000000" w:themeColor="text1"/>
        </w:rPr>
        <w:t>。本院履勘時，青年受刑人之優人神鼓表演，令人印象深刻，且青年受刑人</w:t>
      </w:r>
      <w:r w:rsidR="00763ED3" w:rsidRPr="00C111C3">
        <w:rPr>
          <w:rFonts w:hint="eastAsia"/>
          <w:b/>
          <w:color w:val="000000" w:themeColor="text1"/>
        </w:rPr>
        <w:t>透過彰化監獄教育</w:t>
      </w:r>
      <w:r w:rsidR="00FD5737" w:rsidRPr="00C111C3">
        <w:rPr>
          <w:rFonts w:hint="eastAsia"/>
          <w:b/>
          <w:color w:val="000000" w:themeColor="text1"/>
        </w:rPr>
        <w:t>學習</w:t>
      </w:r>
      <w:r w:rsidR="00763ED3" w:rsidRPr="00C111C3">
        <w:rPr>
          <w:rFonts w:hint="eastAsia"/>
          <w:b/>
          <w:color w:val="000000" w:themeColor="text1"/>
        </w:rPr>
        <w:t>，</w:t>
      </w:r>
      <w:r w:rsidR="0099413F" w:rsidRPr="00C111C3">
        <w:rPr>
          <w:rFonts w:hint="eastAsia"/>
          <w:b/>
          <w:color w:val="000000" w:themeColor="text1"/>
        </w:rPr>
        <w:t>考取</w:t>
      </w:r>
      <w:r w:rsidR="00FD5737" w:rsidRPr="00C111C3">
        <w:rPr>
          <w:rFonts w:hint="eastAsia"/>
          <w:b/>
          <w:color w:val="000000" w:themeColor="text1"/>
        </w:rPr>
        <w:t>科技</w:t>
      </w:r>
      <w:r w:rsidR="0099413F" w:rsidRPr="00C111C3">
        <w:rPr>
          <w:rFonts w:hint="eastAsia"/>
          <w:b/>
          <w:color w:val="000000" w:themeColor="text1"/>
        </w:rPr>
        <w:t>大學，青年監獄設置</w:t>
      </w:r>
      <w:r w:rsidR="0086001F" w:rsidRPr="00C111C3">
        <w:rPr>
          <w:rFonts w:hint="eastAsia"/>
          <w:b/>
          <w:color w:val="000000" w:themeColor="text1"/>
        </w:rPr>
        <w:t>，</w:t>
      </w:r>
      <w:r w:rsidR="0063617B" w:rsidRPr="00C111C3">
        <w:rPr>
          <w:rFonts w:hint="eastAsia"/>
          <w:b/>
          <w:color w:val="000000" w:themeColor="text1"/>
        </w:rPr>
        <w:t>頗具</w:t>
      </w:r>
      <w:r w:rsidR="0086001F" w:rsidRPr="00C111C3">
        <w:rPr>
          <w:rFonts w:hint="eastAsia"/>
          <w:b/>
          <w:color w:val="000000" w:themeColor="text1"/>
        </w:rPr>
        <w:t>特殊性</w:t>
      </w:r>
      <w:r w:rsidR="0099413F" w:rsidRPr="00C111C3">
        <w:rPr>
          <w:rFonts w:hint="eastAsia"/>
          <w:b/>
          <w:color w:val="000000" w:themeColor="text1"/>
        </w:rPr>
        <w:t>：</w:t>
      </w:r>
    </w:p>
    <w:p w:rsidR="00BE29DD" w:rsidRPr="00C111C3" w:rsidRDefault="003F1AC8" w:rsidP="00BE29DD">
      <w:pPr>
        <w:pStyle w:val="4"/>
        <w:rPr>
          <w:color w:val="000000" w:themeColor="text1"/>
        </w:rPr>
      </w:pPr>
      <w:r w:rsidRPr="00C111C3">
        <w:rPr>
          <w:rFonts w:hint="eastAsia"/>
          <w:color w:val="000000" w:themeColor="text1"/>
        </w:rPr>
        <w:t>根據上開函示，彰化監獄</w:t>
      </w:r>
      <w:r w:rsidR="008D27AE" w:rsidRPr="00C111C3">
        <w:rPr>
          <w:rFonts w:hint="eastAsia"/>
          <w:color w:val="000000" w:themeColor="text1"/>
        </w:rPr>
        <w:t>整</w:t>
      </w:r>
      <w:r w:rsidRPr="00C111C3">
        <w:rPr>
          <w:rFonts w:hint="eastAsia"/>
          <w:color w:val="000000" w:themeColor="text1"/>
        </w:rPr>
        <w:t>體評估環境及現有人力後，創設青年受刑人「四階段處遇計畫」</w:t>
      </w:r>
      <w:r w:rsidR="00BE29DD" w:rsidRPr="00C111C3">
        <w:rPr>
          <w:rFonts w:hint="eastAsia"/>
          <w:color w:val="000000" w:themeColor="text1"/>
        </w:rPr>
        <w:t>：</w:t>
      </w:r>
    </w:p>
    <w:p w:rsidR="00BE29DD" w:rsidRPr="00C111C3" w:rsidRDefault="003F1AC8" w:rsidP="00BE29DD">
      <w:pPr>
        <w:pStyle w:val="5"/>
        <w:rPr>
          <w:color w:val="000000" w:themeColor="text1"/>
        </w:rPr>
      </w:pPr>
      <w:r w:rsidRPr="00C111C3">
        <w:rPr>
          <w:rFonts w:hint="eastAsia"/>
          <w:color w:val="000000" w:themeColor="text1"/>
        </w:rPr>
        <w:t>第</w:t>
      </w:r>
      <w:r w:rsidR="008D27AE" w:rsidRPr="00C111C3">
        <w:rPr>
          <w:rFonts w:hint="eastAsia"/>
          <w:color w:val="000000" w:themeColor="text1"/>
        </w:rPr>
        <w:t>1</w:t>
      </w:r>
      <w:r w:rsidRPr="00C111C3">
        <w:rPr>
          <w:rFonts w:hint="eastAsia"/>
          <w:color w:val="000000" w:themeColor="text1"/>
        </w:rPr>
        <w:t>階段</w:t>
      </w:r>
      <w:r w:rsidR="00BE29DD" w:rsidRPr="00C111C3">
        <w:rPr>
          <w:rFonts w:hint="eastAsia"/>
          <w:color w:val="000000" w:themeColor="text1"/>
        </w:rPr>
        <w:t>為</w:t>
      </w:r>
      <w:r w:rsidRPr="00C111C3">
        <w:rPr>
          <w:rFonts w:hint="eastAsia"/>
          <w:color w:val="000000" w:themeColor="text1"/>
        </w:rPr>
        <w:t>「心理調適及行為觀察考核期」</w:t>
      </w:r>
      <w:r w:rsidR="00BE29DD" w:rsidRPr="00C111C3">
        <w:rPr>
          <w:rFonts w:hint="eastAsia"/>
          <w:color w:val="000000" w:themeColor="text1"/>
        </w:rPr>
        <w:t>，</w:t>
      </w:r>
      <w:r w:rsidRPr="00C111C3">
        <w:rPr>
          <w:rFonts w:hint="eastAsia"/>
          <w:color w:val="000000" w:themeColor="text1"/>
        </w:rPr>
        <w:t>期</w:t>
      </w:r>
      <w:r w:rsidR="00BE29DD" w:rsidRPr="00C111C3">
        <w:rPr>
          <w:rFonts w:hint="eastAsia"/>
          <w:color w:val="000000" w:themeColor="text1"/>
        </w:rPr>
        <w:t>間</w:t>
      </w:r>
      <w:r w:rsidRPr="00C111C3">
        <w:rPr>
          <w:rFonts w:hint="eastAsia"/>
          <w:color w:val="000000" w:themeColor="text1"/>
        </w:rPr>
        <w:t>1個月</w:t>
      </w:r>
      <w:r w:rsidR="00BE29DD" w:rsidRPr="00C111C3">
        <w:rPr>
          <w:rFonts w:hint="eastAsia"/>
          <w:color w:val="000000" w:themeColor="text1"/>
        </w:rPr>
        <w:t>。</w:t>
      </w:r>
    </w:p>
    <w:p w:rsidR="00BE29DD" w:rsidRPr="00C111C3" w:rsidRDefault="003F1AC8" w:rsidP="00BE29DD">
      <w:pPr>
        <w:pStyle w:val="5"/>
        <w:rPr>
          <w:color w:val="000000" w:themeColor="text1"/>
        </w:rPr>
      </w:pPr>
      <w:r w:rsidRPr="00C111C3">
        <w:rPr>
          <w:rFonts w:hint="eastAsia"/>
          <w:color w:val="000000" w:themeColor="text1"/>
        </w:rPr>
        <w:t>第</w:t>
      </w:r>
      <w:r w:rsidR="008D27AE" w:rsidRPr="00C111C3">
        <w:rPr>
          <w:rFonts w:hint="eastAsia"/>
          <w:color w:val="000000" w:themeColor="text1"/>
        </w:rPr>
        <w:t>2</w:t>
      </w:r>
      <w:r w:rsidRPr="00C111C3">
        <w:rPr>
          <w:rFonts w:hint="eastAsia"/>
          <w:color w:val="000000" w:themeColor="text1"/>
        </w:rPr>
        <w:t>階段</w:t>
      </w:r>
      <w:r w:rsidR="00BE29DD" w:rsidRPr="00C111C3">
        <w:rPr>
          <w:rFonts w:hint="eastAsia"/>
          <w:color w:val="000000" w:themeColor="text1"/>
        </w:rPr>
        <w:t>為</w:t>
      </w:r>
      <w:r w:rsidRPr="00C111C3">
        <w:rPr>
          <w:rFonts w:hint="eastAsia"/>
          <w:color w:val="000000" w:themeColor="text1"/>
        </w:rPr>
        <w:t>「行為性向調查及學習諮商期」</w:t>
      </w:r>
      <w:r w:rsidR="00BE29DD" w:rsidRPr="00C111C3">
        <w:rPr>
          <w:rFonts w:hint="eastAsia"/>
          <w:color w:val="000000" w:themeColor="text1"/>
        </w:rPr>
        <w:t>，</w:t>
      </w:r>
      <w:r w:rsidRPr="00C111C3">
        <w:rPr>
          <w:rFonts w:hint="eastAsia"/>
          <w:color w:val="000000" w:themeColor="text1"/>
        </w:rPr>
        <w:t>期</w:t>
      </w:r>
      <w:r w:rsidR="00BE29DD" w:rsidRPr="00C111C3">
        <w:rPr>
          <w:rFonts w:hint="eastAsia"/>
          <w:color w:val="000000" w:themeColor="text1"/>
        </w:rPr>
        <w:t>間</w:t>
      </w:r>
      <w:r w:rsidRPr="00C111C3">
        <w:rPr>
          <w:rFonts w:hint="eastAsia"/>
          <w:color w:val="000000" w:themeColor="text1"/>
        </w:rPr>
        <w:t>1個月</w:t>
      </w:r>
      <w:r w:rsidR="006830E7" w:rsidRPr="00C111C3">
        <w:rPr>
          <w:rFonts w:hint="eastAsia"/>
          <w:color w:val="000000" w:themeColor="text1"/>
        </w:rPr>
        <w:t>。</w:t>
      </w:r>
    </w:p>
    <w:p w:rsidR="00BE29DD" w:rsidRPr="00C111C3" w:rsidRDefault="003F1AC8" w:rsidP="00BE29DD">
      <w:pPr>
        <w:pStyle w:val="5"/>
        <w:rPr>
          <w:color w:val="000000" w:themeColor="text1"/>
        </w:rPr>
      </w:pPr>
      <w:r w:rsidRPr="00C111C3">
        <w:rPr>
          <w:rFonts w:hint="eastAsia"/>
          <w:color w:val="000000" w:themeColor="text1"/>
        </w:rPr>
        <w:t>第</w:t>
      </w:r>
      <w:r w:rsidR="008D27AE" w:rsidRPr="00C111C3">
        <w:rPr>
          <w:rFonts w:hint="eastAsia"/>
          <w:color w:val="000000" w:themeColor="text1"/>
        </w:rPr>
        <w:t>3</w:t>
      </w:r>
      <w:r w:rsidRPr="00C111C3">
        <w:rPr>
          <w:rFonts w:hint="eastAsia"/>
          <w:color w:val="000000" w:themeColor="text1"/>
        </w:rPr>
        <w:t>階段</w:t>
      </w:r>
      <w:r w:rsidR="00BE29DD" w:rsidRPr="00C111C3">
        <w:rPr>
          <w:rFonts w:hint="eastAsia"/>
          <w:color w:val="000000" w:themeColor="text1"/>
        </w:rPr>
        <w:t>為</w:t>
      </w:r>
      <w:r w:rsidRPr="00C111C3">
        <w:rPr>
          <w:rFonts w:hint="eastAsia"/>
          <w:color w:val="000000" w:themeColor="text1"/>
        </w:rPr>
        <w:t>「學習及訓練期」</w:t>
      </w:r>
      <w:r w:rsidR="00BE29DD" w:rsidRPr="00C111C3">
        <w:rPr>
          <w:rFonts w:hint="eastAsia"/>
          <w:color w:val="000000" w:themeColor="text1"/>
        </w:rPr>
        <w:t>，</w:t>
      </w:r>
      <w:r w:rsidRPr="00C111C3">
        <w:rPr>
          <w:rFonts w:hint="eastAsia"/>
          <w:color w:val="000000" w:themeColor="text1"/>
        </w:rPr>
        <w:t>包括技訓班3班、空中大學進修教育1班，及二林工商進修學校商業經營科1</w:t>
      </w:r>
      <w:r w:rsidR="00BE29DD" w:rsidRPr="00C111C3">
        <w:rPr>
          <w:rFonts w:hint="eastAsia"/>
          <w:color w:val="000000" w:themeColor="text1"/>
        </w:rPr>
        <w:t>班等班級。</w:t>
      </w:r>
    </w:p>
    <w:p w:rsidR="00BE29DD" w:rsidRPr="00C111C3" w:rsidRDefault="003F1AC8" w:rsidP="00BE29DD">
      <w:pPr>
        <w:pStyle w:val="5"/>
        <w:rPr>
          <w:color w:val="000000" w:themeColor="text1"/>
        </w:rPr>
      </w:pPr>
      <w:r w:rsidRPr="00C111C3">
        <w:rPr>
          <w:rFonts w:hint="eastAsia"/>
          <w:color w:val="000000" w:themeColor="text1"/>
        </w:rPr>
        <w:t>第</w:t>
      </w:r>
      <w:r w:rsidR="008D27AE" w:rsidRPr="00C111C3">
        <w:rPr>
          <w:rFonts w:hint="eastAsia"/>
          <w:color w:val="000000" w:themeColor="text1"/>
        </w:rPr>
        <w:t>4</w:t>
      </w:r>
      <w:r w:rsidRPr="00C111C3">
        <w:rPr>
          <w:rFonts w:hint="eastAsia"/>
          <w:color w:val="000000" w:themeColor="text1"/>
        </w:rPr>
        <w:t>階段</w:t>
      </w:r>
      <w:r w:rsidR="00BE29DD" w:rsidRPr="00C111C3">
        <w:rPr>
          <w:rFonts w:hint="eastAsia"/>
          <w:color w:val="000000" w:themeColor="text1"/>
        </w:rPr>
        <w:t>為</w:t>
      </w:r>
      <w:r w:rsidRPr="00C111C3">
        <w:rPr>
          <w:rFonts w:hint="eastAsia"/>
          <w:color w:val="000000" w:themeColor="text1"/>
        </w:rPr>
        <w:t>「回歸社會輔導期」</w:t>
      </w:r>
      <w:r w:rsidR="00BE29DD" w:rsidRPr="00C111C3">
        <w:rPr>
          <w:rFonts w:hint="eastAsia"/>
          <w:color w:val="000000" w:themeColor="text1"/>
        </w:rPr>
        <w:t>，</w:t>
      </w:r>
      <w:r w:rsidRPr="00C111C3">
        <w:rPr>
          <w:rFonts w:hint="eastAsia"/>
          <w:color w:val="000000" w:themeColor="text1"/>
        </w:rPr>
        <w:t>期</w:t>
      </w:r>
      <w:r w:rsidR="00BE29DD" w:rsidRPr="00C111C3">
        <w:rPr>
          <w:rFonts w:hint="eastAsia"/>
          <w:color w:val="000000" w:themeColor="text1"/>
        </w:rPr>
        <w:t>間</w:t>
      </w:r>
      <w:r w:rsidRPr="00C111C3">
        <w:rPr>
          <w:rFonts w:hint="eastAsia"/>
          <w:color w:val="000000" w:themeColor="text1"/>
        </w:rPr>
        <w:t>1個月，結合社會資源與臺灣更生保護會彰化分會合作邀請中彰投地區就業服務中心蒞監授課，再由該監協助取得結業證書。</w:t>
      </w:r>
    </w:p>
    <w:p w:rsidR="00BE29DD" w:rsidRPr="00C111C3" w:rsidRDefault="00BE29DD" w:rsidP="00BE29DD">
      <w:pPr>
        <w:pStyle w:val="4"/>
        <w:rPr>
          <w:rFonts w:hAnsi="標楷體"/>
          <w:color w:val="000000" w:themeColor="text1"/>
        </w:rPr>
      </w:pPr>
      <w:r w:rsidRPr="00C111C3">
        <w:rPr>
          <w:rFonts w:hint="eastAsia"/>
          <w:color w:val="000000" w:themeColor="text1"/>
        </w:rPr>
        <w:t>青年處遇特別增設「心理調適及行為觀察期」，藉以舒緩其大多為初次入監之不適感。而「學習及訓練期」則強調技職類及進修類之學習，以是類為處遇主軸，並以取得證書或證照為目標，藉此來增進其未來就業或持續進修之可能性，提升未</w:t>
      </w:r>
      <w:r w:rsidRPr="00C111C3">
        <w:rPr>
          <w:rFonts w:hint="eastAsia"/>
          <w:color w:val="000000" w:themeColor="text1"/>
        </w:rPr>
        <w:lastRenderedPageBreak/>
        <w:t>來選擇之廣度。透過實質的證書或證照的取得，再輔以後續就業、就學之協助，幫助青年收容人能在未來的生活取得一技之長，得以踏實生活。</w:t>
      </w:r>
    </w:p>
    <w:p w:rsidR="00D77539" w:rsidRPr="00C111C3" w:rsidRDefault="008D27AE" w:rsidP="007E3DD0">
      <w:pPr>
        <w:pStyle w:val="4"/>
        <w:rPr>
          <w:color w:val="000000" w:themeColor="text1"/>
        </w:rPr>
      </w:pPr>
      <w:r w:rsidRPr="00C111C3">
        <w:rPr>
          <w:rFonts w:hint="eastAsia"/>
          <w:color w:val="000000" w:themeColor="text1"/>
        </w:rPr>
        <w:t>彰化監獄</w:t>
      </w:r>
      <w:r w:rsidR="00BE29DD" w:rsidRPr="00C111C3">
        <w:rPr>
          <w:rFonts w:hint="eastAsia"/>
          <w:color w:val="000000" w:themeColor="text1"/>
        </w:rPr>
        <w:t>典獄長黃坤前表示：「青年監獄同學來我們這邊，</w:t>
      </w:r>
      <w:r w:rsidR="00BE29DD" w:rsidRPr="00C111C3">
        <w:rPr>
          <w:rFonts w:hint="eastAsia"/>
          <w:color w:val="000000" w:themeColor="text1"/>
          <w:lang w:eastAsia="zh-HK"/>
        </w:rPr>
        <w:t>可以就讀</w:t>
      </w:r>
      <w:r w:rsidR="00BE29DD" w:rsidRPr="00C111C3">
        <w:rPr>
          <w:rFonts w:hint="eastAsia"/>
          <w:color w:val="000000" w:themeColor="text1"/>
        </w:rPr>
        <w:t>補校，我們針對補校的同學，</w:t>
      </w:r>
      <w:r w:rsidR="00BE29DD" w:rsidRPr="00C111C3">
        <w:rPr>
          <w:rFonts w:hint="eastAsia"/>
          <w:color w:val="000000" w:themeColor="text1"/>
          <w:lang w:eastAsia="zh-HK"/>
        </w:rPr>
        <w:t>如果他們</w:t>
      </w:r>
      <w:r w:rsidR="00BE29DD" w:rsidRPr="00C111C3">
        <w:rPr>
          <w:rFonts w:hint="eastAsia"/>
          <w:color w:val="000000" w:themeColor="text1"/>
        </w:rPr>
        <w:t>想要看書的話，我們會延長他</w:t>
      </w:r>
      <w:r w:rsidR="00BE29DD" w:rsidRPr="00C111C3">
        <w:rPr>
          <w:rFonts w:hint="eastAsia"/>
          <w:color w:val="000000" w:themeColor="text1"/>
          <w:lang w:eastAsia="zh-HK"/>
        </w:rPr>
        <w:t>們</w:t>
      </w:r>
      <w:r w:rsidR="00BE29DD" w:rsidRPr="00C111C3">
        <w:rPr>
          <w:rFonts w:hint="eastAsia"/>
          <w:color w:val="000000" w:themeColor="text1"/>
        </w:rPr>
        <w:t>看書的時間，可以看書到</w:t>
      </w:r>
      <w:r w:rsidR="00BE29DD" w:rsidRPr="00C111C3">
        <w:rPr>
          <w:rFonts w:hint="eastAsia"/>
          <w:color w:val="000000" w:themeColor="text1"/>
          <w:lang w:eastAsia="zh-HK"/>
        </w:rPr>
        <w:t>晚間</w:t>
      </w:r>
      <w:r w:rsidR="00BE29DD" w:rsidRPr="00C111C3">
        <w:rPr>
          <w:rFonts w:hint="eastAsia"/>
          <w:color w:val="000000" w:themeColor="text1"/>
        </w:rPr>
        <w:t>1</w:t>
      </w:r>
      <w:r w:rsidR="00BE29DD" w:rsidRPr="00C111C3">
        <w:rPr>
          <w:color w:val="000000" w:themeColor="text1"/>
        </w:rPr>
        <w:t>1</w:t>
      </w:r>
      <w:r w:rsidR="00BE29DD" w:rsidRPr="00C111C3">
        <w:rPr>
          <w:rFonts w:hint="eastAsia"/>
          <w:color w:val="000000" w:themeColor="text1"/>
        </w:rPr>
        <w:t>點，</w:t>
      </w:r>
      <w:r w:rsidR="00BE29DD" w:rsidRPr="00C111C3">
        <w:rPr>
          <w:rFonts w:hint="eastAsia"/>
          <w:color w:val="000000" w:themeColor="text1"/>
          <w:lang w:eastAsia="zh-HK"/>
        </w:rPr>
        <w:t>這是</w:t>
      </w:r>
      <w:r w:rsidR="00BE29DD" w:rsidRPr="00C111C3">
        <w:rPr>
          <w:rFonts w:hint="eastAsia"/>
          <w:color w:val="000000" w:themeColor="text1"/>
        </w:rPr>
        <w:t>目前</w:t>
      </w:r>
      <w:r w:rsidR="00BE29DD" w:rsidRPr="00C111C3">
        <w:rPr>
          <w:rFonts w:hint="eastAsia"/>
          <w:color w:val="000000" w:themeColor="text1"/>
          <w:lang w:eastAsia="zh-HK"/>
        </w:rPr>
        <w:t>跟</w:t>
      </w:r>
      <w:r w:rsidR="00BE29DD" w:rsidRPr="00C111C3">
        <w:rPr>
          <w:rFonts w:hint="eastAsia"/>
          <w:color w:val="000000" w:themeColor="text1"/>
        </w:rPr>
        <w:t>一般的受刑人比較不一樣的</w:t>
      </w:r>
      <w:r w:rsidR="00BE29DD" w:rsidRPr="00C111C3">
        <w:rPr>
          <w:rFonts w:hint="eastAsia"/>
          <w:color w:val="000000" w:themeColor="text1"/>
          <w:lang w:eastAsia="zh-HK"/>
        </w:rPr>
        <w:t>。另外</w:t>
      </w:r>
      <w:r w:rsidR="00BE29DD" w:rsidRPr="00C111C3">
        <w:rPr>
          <w:rFonts w:hint="eastAsia"/>
          <w:color w:val="000000" w:themeColor="text1"/>
        </w:rPr>
        <w:t>就我們青年受刑人</w:t>
      </w:r>
      <w:r w:rsidR="00BE29DD" w:rsidRPr="00C111C3">
        <w:rPr>
          <w:rFonts w:hint="eastAsia"/>
          <w:color w:val="000000" w:themeColor="text1"/>
          <w:lang w:eastAsia="zh-HK"/>
        </w:rPr>
        <w:t>除了</w:t>
      </w:r>
      <w:r w:rsidR="00BE29DD" w:rsidRPr="00C111C3">
        <w:rPr>
          <w:rFonts w:hint="eastAsia"/>
          <w:color w:val="000000" w:themeColor="text1"/>
        </w:rPr>
        <w:t>可以去補校、去空大班，還可以參加晚自習</w:t>
      </w:r>
      <w:r w:rsidR="00BE29DD" w:rsidRPr="00C111C3">
        <w:rPr>
          <w:rFonts w:hint="eastAsia"/>
          <w:color w:val="000000" w:themeColor="text1"/>
          <w:lang w:eastAsia="zh-HK"/>
        </w:rPr>
        <w:t>外</w:t>
      </w:r>
      <w:r w:rsidR="00BE29DD" w:rsidRPr="00C111C3">
        <w:rPr>
          <w:rFonts w:hint="eastAsia"/>
          <w:color w:val="000000" w:themeColor="text1"/>
        </w:rPr>
        <w:t>，針對青年處遇</w:t>
      </w:r>
      <w:r w:rsidR="00BE29DD" w:rsidRPr="00C111C3">
        <w:rPr>
          <w:rFonts w:hint="eastAsia"/>
          <w:color w:val="000000" w:themeColor="text1"/>
          <w:lang w:eastAsia="zh-HK"/>
        </w:rPr>
        <w:t>受刑人</w:t>
      </w:r>
      <w:r w:rsidR="00BE29DD" w:rsidRPr="00C111C3">
        <w:rPr>
          <w:rFonts w:hint="eastAsia"/>
          <w:color w:val="000000" w:themeColor="text1"/>
        </w:rPr>
        <w:t>我們也鼓勵他們</w:t>
      </w:r>
      <w:r w:rsidR="00BE29DD" w:rsidRPr="00C111C3">
        <w:rPr>
          <w:rFonts w:hint="eastAsia"/>
          <w:color w:val="000000" w:themeColor="text1"/>
          <w:lang w:eastAsia="zh-HK"/>
        </w:rPr>
        <w:t>參加</w:t>
      </w:r>
      <w:r w:rsidR="00BE29DD" w:rsidRPr="00C111C3">
        <w:rPr>
          <w:rFonts w:hint="eastAsia"/>
          <w:color w:val="000000" w:themeColor="text1"/>
        </w:rPr>
        <w:t>家庭日</w:t>
      </w:r>
      <w:r w:rsidR="00BE29DD" w:rsidRPr="00C111C3">
        <w:rPr>
          <w:rFonts w:hint="eastAsia"/>
          <w:color w:val="000000" w:themeColor="text1"/>
          <w:lang w:eastAsia="zh-HK"/>
        </w:rPr>
        <w:t>活動</w:t>
      </w:r>
      <w:r w:rsidR="00BE29DD" w:rsidRPr="00C111C3">
        <w:rPr>
          <w:rFonts w:hint="eastAsia"/>
          <w:color w:val="000000" w:themeColor="text1"/>
        </w:rPr>
        <w:t>，比如說鼓舞打擊樂團</w:t>
      </w:r>
      <w:r w:rsidR="00BE29DD" w:rsidRPr="00C111C3">
        <w:rPr>
          <w:rFonts w:hint="eastAsia"/>
          <w:color w:val="000000" w:themeColor="text1"/>
          <w:lang w:eastAsia="zh-HK"/>
        </w:rPr>
        <w:t>及空大班</w:t>
      </w:r>
      <w:r w:rsidR="00BE29DD" w:rsidRPr="00C111C3">
        <w:rPr>
          <w:rFonts w:hint="eastAsia"/>
          <w:color w:val="000000" w:themeColor="text1"/>
        </w:rPr>
        <w:t>的同學</w:t>
      </w:r>
      <w:r w:rsidR="00BE29DD" w:rsidRPr="00C111C3">
        <w:rPr>
          <w:rFonts w:hint="eastAsia"/>
          <w:color w:val="000000" w:themeColor="text1"/>
          <w:lang w:eastAsia="zh-HK"/>
        </w:rPr>
        <w:t>們</w:t>
      </w:r>
      <w:r w:rsidR="00BE29DD" w:rsidRPr="00C111C3">
        <w:rPr>
          <w:rFonts w:hint="eastAsia"/>
          <w:color w:val="000000" w:themeColor="text1"/>
        </w:rPr>
        <w:t>，我們會鼓勵他</w:t>
      </w:r>
      <w:r w:rsidR="00BE29DD" w:rsidRPr="00C111C3">
        <w:rPr>
          <w:rFonts w:hint="eastAsia"/>
          <w:color w:val="000000" w:themeColor="text1"/>
          <w:lang w:eastAsia="zh-HK"/>
        </w:rPr>
        <w:t>們的</w:t>
      </w:r>
      <w:r w:rsidR="00BE29DD" w:rsidRPr="00C111C3">
        <w:rPr>
          <w:rFonts w:hint="eastAsia"/>
          <w:color w:val="000000" w:themeColor="text1"/>
        </w:rPr>
        <w:t>家屬來參加</w:t>
      </w:r>
      <w:r w:rsidR="00BE29DD" w:rsidRPr="00C111C3">
        <w:rPr>
          <w:rFonts w:hint="eastAsia"/>
          <w:color w:val="000000" w:themeColor="text1"/>
          <w:lang w:eastAsia="zh-HK"/>
        </w:rPr>
        <w:t>活動</w:t>
      </w:r>
      <w:r w:rsidR="00BE29DD" w:rsidRPr="00C111C3">
        <w:rPr>
          <w:rFonts w:hint="eastAsia"/>
          <w:color w:val="000000" w:themeColor="text1"/>
        </w:rPr>
        <w:t>，促進受刑人和家屬的聯結</w:t>
      </w:r>
      <w:r w:rsidR="00BE29DD" w:rsidRPr="00C111C3">
        <w:rPr>
          <w:rFonts w:hint="eastAsia"/>
          <w:color w:val="000000" w:themeColor="text1"/>
          <w:lang w:eastAsia="zh-HK"/>
        </w:rPr>
        <w:t>。</w:t>
      </w:r>
      <w:r w:rsidR="00BE29DD" w:rsidRPr="00C111C3">
        <w:rPr>
          <w:rFonts w:hint="eastAsia"/>
          <w:color w:val="000000" w:themeColor="text1"/>
        </w:rPr>
        <w:t>」</w:t>
      </w:r>
      <w:r w:rsidR="00F84FA5" w:rsidRPr="00C111C3">
        <w:rPr>
          <w:rFonts w:hint="eastAsia"/>
          <w:color w:val="000000" w:themeColor="text1"/>
        </w:rPr>
        <w:t>等語，彰化監獄係透過教育及樂器學習，作為對青年受刑人特殊處遇方式。</w:t>
      </w:r>
    </w:p>
    <w:p w:rsidR="0015043E" w:rsidRPr="00C111C3" w:rsidRDefault="00BE29DD" w:rsidP="0015043E">
      <w:pPr>
        <w:pStyle w:val="4"/>
        <w:rPr>
          <w:color w:val="000000" w:themeColor="text1"/>
        </w:rPr>
      </w:pPr>
      <w:r w:rsidRPr="00C111C3">
        <w:rPr>
          <w:rFonts w:hint="eastAsia"/>
          <w:color w:val="000000" w:themeColor="text1"/>
        </w:rPr>
        <w:t>本院履勘時，青年受刑人之優人神鼓表演，</w:t>
      </w:r>
      <w:r w:rsidR="00FD3B01" w:rsidRPr="00C111C3">
        <w:rPr>
          <w:rFonts w:hint="eastAsia"/>
          <w:color w:val="000000" w:themeColor="text1"/>
        </w:rPr>
        <w:t>著實</w:t>
      </w:r>
      <w:r w:rsidRPr="00C111C3">
        <w:rPr>
          <w:rFonts w:hint="eastAsia"/>
          <w:color w:val="000000" w:themeColor="text1"/>
        </w:rPr>
        <w:t>令人印象深刻</w:t>
      </w:r>
      <w:r w:rsidR="008D1E53" w:rsidRPr="00C111C3">
        <w:rPr>
          <w:rFonts w:hint="eastAsia"/>
          <w:color w:val="000000" w:themeColor="text1"/>
        </w:rPr>
        <w:t>，</w:t>
      </w:r>
      <w:r w:rsidR="006830E7" w:rsidRPr="00C111C3">
        <w:rPr>
          <w:rFonts w:hint="eastAsia"/>
          <w:color w:val="000000" w:themeColor="text1"/>
        </w:rPr>
        <w:t>而且</w:t>
      </w:r>
      <w:r w:rsidR="00FD3B01" w:rsidRPr="00C111C3">
        <w:rPr>
          <w:rFonts w:hint="eastAsia"/>
          <w:color w:val="000000" w:themeColor="text1"/>
        </w:rPr>
        <w:t>根據彰化監獄說明，該</w:t>
      </w:r>
      <w:r w:rsidR="0015043E" w:rsidRPr="00C111C3">
        <w:rPr>
          <w:rFonts w:hint="eastAsia"/>
          <w:color w:val="000000" w:themeColor="text1"/>
        </w:rPr>
        <w:t>監每年約1至5名</w:t>
      </w:r>
      <w:r w:rsidR="0015043E" w:rsidRPr="00C111C3">
        <w:rPr>
          <w:rFonts w:hint="eastAsia"/>
          <w:color w:val="000000" w:themeColor="text1"/>
          <w:lang w:eastAsia="zh-HK"/>
        </w:rPr>
        <w:t>受刑</w:t>
      </w:r>
      <w:r w:rsidR="0015043E" w:rsidRPr="00C111C3">
        <w:rPr>
          <w:rFonts w:hint="eastAsia"/>
          <w:color w:val="000000" w:themeColor="text1"/>
        </w:rPr>
        <w:t>人申請外出參與四技二專考試，自95年至109年止，共有54名</w:t>
      </w:r>
      <w:r w:rsidR="0015043E" w:rsidRPr="00C111C3">
        <w:rPr>
          <w:rFonts w:hint="eastAsia"/>
          <w:color w:val="000000" w:themeColor="text1"/>
          <w:lang w:eastAsia="zh-HK"/>
        </w:rPr>
        <w:t>青年</w:t>
      </w:r>
      <w:r w:rsidR="0015043E" w:rsidRPr="00C111C3">
        <w:rPr>
          <w:rFonts w:hint="eastAsia"/>
          <w:color w:val="000000" w:themeColor="text1"/>
        </w:rPr>
        <w:t>受刑人錄取公私立科技大學</w:t>
      </w:r>
      <w:r w:rsidR="00FD5737" w:rsidRPr="00C111C3">
        <w:rPr>
          <w:rFonts w:hint="eastAsia"/>
          <w:color w:val="000000" w:themeColor="text1"/>
        </w:rPr>
        <w:t>，青年監獄使青年受刑人於服刑期間學習技藝，培養才能，</w:t>
      </w:r>
      <w:r w:rsidR="00495AEE" w:rsidRPr="00C111C3">
        <w:rPr>
          <w:rFonts w:hint="eastAsia"/>
          <w:color w:val="000000" w:themeColor="text1"/>
        </w:rPr>
        <w:t>使</w:t>
      </w:r>
      <w:r w:rsidR="00FD5737" w:rsidRPr="00C111C3">
        <w:rPr>
          <w:rFonts w:hint="eastAsia"/>
          <w:color w:val="000000" w:themeColor="text1"/>
        </w:rPr>
        <w:t>教化處遇</w:t>
      </w:r>
      <w:r w:rsidR="00495AEE" w:rsidRPr="00C111C3">
        <w:rPr>
          <w:rFonts w:hint="eastAsia"/>
          <w:color w:val="000000" w:themeColor="text1"/>
        </w:rPr>
        <w:t>發揮成效</w:t>
      </w:r>
      <w:r w:rsidR="0015043E" w:rsidRPr="00C111C3">
        <w:rPr>
          <w:rFonts w:hint="eastAsia"/>
          <w:color w:val="000000" w:themeColor="text1"/>
          <w:lang w:eastAsia="zh-HK"/>
        </w:rPr>
        <w:t>。</w:t>
      </w:r>
    </w:p>
    <w:p w:rsidR="00BE29DD" w:rsidRPr="00C111C3" w:rsidRDefault="000A4F1F" w:rsidP="00BE29DD">
      <w:pPr>
        <w:pStyle w:val="3"/>
        <w:rPr>
          <w:b/>
          <w:color w:val="000000" w:themeColor="text1"/>
        </w:rPr>
      </w:pPr>
      <w:r w:rsidRPr="00C111C3">
        <w:rPr>
          <w:rFonts w:hint="eastAsia"/>
          <w:b/>
          <w:color w:val="000000" w:themeColor="text1"/>
        </w:rPr>
        <w:t>按歐洲監獄規則第</w:t>
      </w:r>
      <w:r w:rsidR="00E45284" w:rsidRPr="00C111C3">
        <w:rPr>
          <w:rFonts w:hint="eastAsia"/>
          <w:b/>
          <w:color w:val="000000" w:themeColor="text1"/>
        </w:rPr>
        <w:t>1</w:t>
      </w:r>
      <w:r w:rsidRPr="00C111C3">
        <w:rPr>
          <w:rFonts w:hint="eastAsia"/>
          <w:b/>
          <w:color w:val="000000" w:themeColor="text1"/>
        </w:rPr>
        <w:t>8點、囚犯待遇規則第11點等國際人權規範，均認為青年受刑人應與成年受刑人區隔</w:t>
      </w:r>
      <w:r w:rsidR="00825790" w:rsidRPr="00C111C3">
        <w:rPr>
          <w:rFonts w:hint="eastAsia"/>
          <w:b/>
          <w:color w:val="000000" w:themeColor="text1"/>
        </w:rPr>
        <w:t>。</w:t>
      </w:r>
      <w:r w:rsidR="002D5814" w:rsidRPr="00C111C3">
        <w:rPr>
          <w:rFonts w:hint="eastAsia"/>
          <w:b/>
          <w:color w:val="000000" w:themeColor="text1"/>
        </w:rPr>
        <w:t>反酷刑協會</w:t>
      </w:r>
      <w:r w:rsidR="007E3DD0" w:rsidRPr="00C111C3">
        <w:rPr>
          <w:rFonts w:hint="eastAsia"/>
          <w:b/>
          <w:color w:val="000000" w:themeColor="text1"/>
        </w:rPr>
        <w:t>也認為</w:t>
      </w:r>
      <w:r w:rsidRPr="00C111C3">
        <w:rPr>
          <w:rFonts w:hint="eastAsia"/>
          <w:b/>
          <w:color w:val="000000" w:themeColor="text1"/>
        </w:rPr>
        <w:t>，此種區隔</w:t>
      </w:r>
      <w:r w:rsidR="00825790" w:rsidRPr="00C111C3">
        <w:rPr>
          <w:rFonts w:hint="eastAsia"/>
          <w:b/>
          <w:color w:val="000000" w:themeColor="text1"/>
        </w:rPr>
        <w:t>是為了給予適合他們年齡及需求之處遇</w:t>
      </w:r>
      <w:r w:rsidR="00825790" w:rsidRPr="00C111C3">
        <w:rPr>
          <w:rStyle w:val="afe"/>
          <w:b/>
          <w:color w:val="000000" w:themeColor="text1"/>
        </w:rPr>
        <w:footnoteReference w:id="11"/>
      </w:r>
      <w:r w:rsidR="00825790" w:rsidRPr="00C111C3">
        <w:rPr>
          <w:rFonts w:hint="eastAsia"/>
          <w:b/>
          <w:color w:val="000000" w:themeColor="text1"/>
        </w:rPr>
        <w:t>。</w:t>
      </w:r>
      <w:r w:rsidR="00D77539" w:rsidRPr="00C111C3">
        <w:rPr>
          <w:rFonts w:hint="eastAsia"/>
          <w:b/>
          <w:color w:val="000000" w:themeColor="text1"/>
        </w:rPr>
        <w:t>彰化監獄</w:t>
      </w:r>
      <w:r w:rsidR="008D1E53" w:rsidRPr="00C111C3">
        <w:rPr>
          <w:rFonts w:hint="eastAsia"/>
          <w:b/>
          <w:color w:val="000000" w:themeColor="text1"/>
        </w:rPr>
        <w:t>設置青年監獄，透過</w:t>
      </w:r>
      <w:r w:rsidR="00DB3EEC" w:rsidRPr="00C111C3">
        <w:rPr>
          <w:rFonts w:hint="eastAsia"/>
          <w:b/>
          <w:color w:val="000000" w:themeColor="text1"/>
        </w:rPr>
        <w:t>專業</w:t>
      </w:r>
      <w:r w:rsidR="008D1E53" w:rsidRPr="00C111C3">
        <w:rPr>
          <w:rFonts w:hint="eastAsia"/>
          <w:b/>
          <w:color w:val="000000" w:themeColor="text1"/>
        </w:rPr>
        <w:t>教育及技藝學習，以培養青年生活技能，</w:t>
      </w:r>
      <w:r w:rsidR="008D1E53" w:rsidRPr="00C111C3">
        <w:rPr>
          <w:rFonts w:hint="eastAsia"/>
          <w:b/>
          <w:color w:val="000000" w:themeColor="text1"/>
        </w:rPr>
        <w:lastRenderedPageBreak/>
        <w:t>並透過有別於成年受刑人之處遇，以緩解青年受刑人</w:t>
      </w:r>
      <w:r w:rsidR="0015043E" w:rsidRPr="00C111C3">
        <w:rPr>
          <w:rFonts w:hint="eastAsia"/>
          <w:b/>
          <w:color w:val="000000" w:themeColor="text1"/>
        </w:rPr>
        <w:t>進</w:t>
      </w:r>
      <w:r w:rsidR="008D1E53" w:rsidRPr="00C111C3">
        <w:rPr>
          <w:rFonts w:hint="eastAsia"/>
          <w:b/>
          <w:color w:val="000000" w:themeColor="text1"/>
        </w:rPr>
        <w:t>入監獄之不適感，青年</w:t>
      </w:r>
      <w:r w:rsidR="0015043E" w:rsidRPr="00C111C3">
        <w:rPr>
          <w:rFonts w:hint="eastAsia"/>
          <w:b/>
          <w:color w:val="000000" w:themeColor="text1"/>
        </w:rPr>
        <w:t>監獄對於青年</w:t>
      </w:r>
      <w:r w:rsidR="008D1E53" w:rsidRPr="00C111C3">
        <w:rPr>
          <w:rFonts w:hint="eastAsia"/>
          <w:b/>
          <w:color w:val="000000" w:themeColor="text1"/>
        </w:rPr>
        <w:t>受刑人處遇</w:t>
      </w:r>
      <w:r w:rsidR="0015043E" w:rsidRPr="00C111C3">
        <w:rPr>
          <w:rFonts w:hint="eastAsia"/>
          <w:b/>
          <w:color w:val="000000" w:themeColor="text1"/>
        </w:rPr>
        <w:t>，</w:t>
      </w:r>
      <w:r w:rsidR="00C60667" w:rsidRPr="00C111C3">
        <w:rPr>
          <w:rFonts w:hint="eastAsia"/>
          <w:b/>
          <w:color w:val="000000" w:themeColor="text1"/>
        </w:rPr>
        <w:t>頗具特殊性</w:t>
      </w:r>
      <w:r w:rsidR="008D1E53" w:rsidRPr="00C111C3">
        <w:rPr>
          <w:rFonts w:hint="eastAsia"/>
          <w:b/>
          <w:color w:val="000000" w:themeColor="text1"/>
        </w:rPr>
        <w:t>。</w:t>
      </w:r>
    </w:p>
    <w:p w:rsidR="00C60667" w:rsidRPr="00C111C3" w:rsidRDefault="00C410B3" w:rsidP="00C9562E">
      <w:pPr>
        <w:pStyle w:val="3"/>
        <w:rPr>
          <w:b/>
          <w:color w:val="000000" w:themeColor="text1"/>
        </w:rPr>
      </w:pPr>
      <w:r w:rsidRPr="00C111C3">
        <w:rPr>
          <w:rFonts w:hint="eastAsia"/>
          <w:b/>
          <w:color w:val="000000" w:themeColor="text1"/>
        </w:rPr>
        <w:t>根據法務部最新統計（統計日期為109年12月31日），</w:t>
      </w:r>
      <w:r w:rsidR="00252178" w:rsidRPr="00C111C3">
        <w:rPr>
          <w:rFonts w:hint="eastAsia"/>
          <w:b/>
          <w:color w:val="000000" w:themeColor="text1"/>
        </w:rPr>
        <w:t>各矯正機關</w:t>
      </w:r>
      <w:r w:rsidRPr="00C111C3">
        <w:rPr>
          <w:rFonts w:hint="eastAsia"/>
          <w:b/>
          <w:color w:val="000000" w:themeColor="text1"/>
        </w:rPr>
        <w:t>符合青年監獄收容標準之青年受刑人</w:t>
      </w:r>
      <w:r w:rsidR="0073134A" w:rsidRPr="00C111C3">
        <w:rPr>
          <w:rFonts w:hint="eastAsia"/>
          <w:b/>
          <w:color w:val="000000" w:themeColor="text1"/>
        </w:rPr>
        <w:t>僅281人</w:t>
      </w:r>
      <w:r w:rsidRPr="00C111C3">
        <w:rPr>
          <w:rFonts w:hint="eastAsia"/>
          <w:b/>
          <w:color w:val="000000" w:themeColor="text1"/>
        </w:rPr>
        <w:t>，僅占全體青年受刑人1成3，比例不高</w:t>
      </w:r>
      <w:r w:rsidR="0073134A" w:rsidRPr="00C111C3">
        <w:rPr>
          <w:rFonts w:hint="eastAsia"/>
          <w:b/>
          <w:color w:val="000000" w:themeColor="text1"/>
        </w:rPr>
        <w:t>，與審計部108年度中央政府總決算審核報告之1,547名，差距甚遠</w:t>
      </w:r>
      <w:r w:rsidRPr="00C111C3">
        <w:rPr>
          <w:rFonts w:hint="eastAsia"/>
          <w:b/>
          <w:color w:val="000000" w:themeColor="text1"/>
        </w:rPr>
        <w:t>：</w:t>
      </w:r>
    </w:p>
    <w:p w:rsidR="00DB3EEC" w:rsidRPr="00C111C3" w:rsidRDefault="00DF67DE" w:rsidP="002032CE">
      <w:pPr>
        <w:pStyle w:val="4"/>
        <w:rPr>
          <w:color w:val="000000" w:themeColor="text1"/>
        </w:rPr>
      </w:pPr>
      <w:r w:rsidRPr="00C111C3">
        <w:rPr>
          <w:rFonts w:hint="eastAsia"/>
          <w:color w:val="000000" w:themeColor="text1"/>
        </w:rPr>
        <w:t>依</w:t>
      </w:r>
      <w:r w:rsidR="002032CE" w:rsidRPr="00C111C3">
        <w:rPr>
          <w:rFonts w:hint="eastAsia"/>
          <w:color w:val="000000" w:themeColor="text1"/>
        </w:rPr>
        <w:t>審計部108年度中央政府總決算審核報告</w:t>
      </w:r>
      <w:r w:rsidR="00DB3EEC" w:rsidRPr="00C111C3">
        <w:rPr>
          <w:rFonts w:hint="eastAsia"/>
          <w:color w:val="000000" w:themeColor="text1"/>
        </w:rPr>
        <w:t>，為協助青年受刑人順利復歸社會，設置青年監獄專責處遇，惟多數青年受刑人仍分散在各監所，未能達成青年監獄設置目的：</w:t>
      </w:r>
    </w:p>
    <w:p w:rsidR="00DB3EEC" w:rsidRPr="00C111C3" w:rsidRDefault="00DB3EEC" w:rsidP="00DB3EEC">
      <w:pPr>
        <w:pStyle w:val="5"/>
        <w:rPr>
          <w:color w:val="000000" w:themeColor="text1"/>
        </w:rPr>
      </w:pPr>
      <w:r w:rsidRPr="00C111C3">
        <w:rPr>
          <w:rFonts w:hint="eastAsia"/>
          <w:color w:val="000000" w:themeColor="text1"/>
        </w:rPr>
        <w:t>據矯正署統計，截至108年8月底止，矯正機關（不含女子監獄）18至25歲之青年受刑人計2,924人，經排除上開除外罪名後尚有1,769人，惟收容於彰化監獄之青年僅222人（12.54％），仍有1,547名符合收容標準之青年受刑人分散於全國各矯正機關，並未移至青年監獄接受處遇。據矯正署說明，係因考量受刑人是否另案在偵查中，或合於數罪併罰等，致該等青年受刑人無法移送彰化監獄。</w:t>
      </w:r>
    </w:p>
    <w:p w:rsidR="00DB3EEC" w:rsidRPr="00C111C3" w:rsidRDefault="00DB3EEC" w:rsidP="00DB3EEC">
      <w:pPr>
        <w:pStyle w:val="5"/>
        <w:rPr>
          <w:color w:val="000000" w:themeColor="text1"/>
        </w:rPr>
      </w:pPr>
      <w:r w:rsidRPr="00C111C3">
        <w:rPr>
          <w:rFonts w:hint="eastAsia"/>
          <w:color w:val="000000" w:themeColor="text1"/>
        </w:rPr>
        <w:t>鑑於成立青年監獄旨為集中青年受刑人施以教化、訓練及教育，惟成立迄今，僅收容青年受刑人百餘人，致青年監獄細部執行計畫難以發揮預期成效，請就設立目的，賡續研議評估青年受刑人集中或分散之教化管理方式，以落實青年個人技能訓練或處遇</w:t>
      </w:r>
      <w:r w:rsidR="007E3DD0" w:rsidRPr="00C111C3">
        <w:rPr>
          <w:rFonts w:hint="eastAsia"/>
          <w:color w:val="000000" w:themeColor="text1"/>
        </w:rPr>
        <w:t>。</w:t>
      </w:r>
    </w:p>
    <w:p w:rsidR="00635918" w:rsidRPr="00C111C3" w:rsidRDefault="007E3DD0" w:rsidP="00635918">
      <w:pPr>
        <w:pStyle w:val="4"/>
        <w:rPr>
          <w:color w:val="000000" w:themeColor="text1"/>
        </w:rPr>
      </w:pPr>
      <w:r w:rsidRPr="00C111C3">
        <w:rPr>
          <w:rFonts w:hint="eastAsia"/>
          <w:color w:val="000000" w:themeColor="text1"/>
        </w:rPr>
        <w:t>上開數據是否正確，雖彰化監獄於本院履勘時，以及法務部矯正署於本院詢問時，均表示數據可能有誤</w:t>
      </w:r>
      <w:r w:rsidR="003014A4" w:rsidRPr="00C111C3">
        <w:rPr>
          <w:rFonts w:hint="eastAsia"/>
          <w:color w:val="000000" w:themeColor="text1"/>
        </w:rPr>
        <w:t>，</w:t>
      </w:r>
      <w:r w:rsidRPr="00C111C3">
        <w:rPr>
          <w:rFonts w:hint="eastAsia"/>
          <w:color w:val="000000" w:themeColor="text1"/>
        </w:rPr>
        <w:t>經該署查復顯示，</w:t>
      </w:r>
      <w:r w:rsidR="00252178" w:rsidRPr="00C111C3">
        <w:rPr>
          <w:rFonts w:hint="eastAsia"/>
          <w:color w:val="000000" w:themeColor="text1"/>
        </w:rPr>
        <w:t>各矯正機關</w:t>
      </w:r>
      <w:r w:rsidRPr="00C111C3">
        <w:rPr>
          <w:rFonts w:hint="eastAsia"/>
          <w:color w:val="000000" w:themeColor="text1"/>
        </w:rPr>
        <w:t>符合青年</w:t>
      </w:r>
      <w:r w:rsidRPr="00C111C3">
        <w:rPr>
          <w:rFonts w:hint="eastAsia"/>
          <w:color w:val="000000" w:themeColor="text1"/>
        </w:rPr>
        <w:lastRenderedPageBreak/>
        <w:t>監獄收容標準之青年受刑人，</w:t>
      </w:r>
      <w:r w:rsidR="000F4DA8" w:rsidRPr="00C111C3">
        <w:rPr>
          <w:rFonts w:hint="eastAsia"/>
          <w:color w:val="000000" w:themeColor="text1"/>
        </w:rPr>
        <w:t>約</w:t>
      </w:r>
      <w:r w:rsidR="005D4AB4" w:rsidRPr="00C111C3">
        <w:rPr>
          <w:rFonts w:hint="eastAsia"/>
          <w:color w:val="000000" w:themeColor="text1"/>
        </w:rPr>
        <w:t>僅占</w:t>
      </w:r>
      <w:r w:rsidR="00252178" w:rsidRPr="00C111C3">
        <w:rPr>
          <w:rFonts w:hint="eastAsia"/>
          <w:color w:val="000000" w:themeColor="text1"/>
        </w:rPr>
        <w:t>該機關</w:t>
      </w:r>
      <w:r w:rsidR="00592566" w:rsidRPr="00C111C3">
        <w:rPr>
          <w:rFonts w:hint="eastAsia"/>
          <w:color w:val="000000" w:themeColor="text1"/>
        </w:rPr>
        <w:t>全體</w:t>
      </w:r>
      <w:r w:rsidR="005D4AB4" w:rsidRPr="00C111C3">
        <w:rPr>
          <w:rFonts w:hint="eastAsia"/>
          <w:color w:val="000000" w:themeColor="text1"/>
        </w:rPr>
        <w:t>青年受刑人</w:t>
      </w:r>
      <w:r w:rsidR="00592566" w:rsidRPr="00C111C3">
        <w:rPr>
          <w:rFonts w:hint="eastAsia"/>
          <w:color w:val="000000" w:themeColor="text1"/>
        </w:rPr>
        <w:t>1成3（</w:t>
      </w:r>
      <w:r w:rsidR="00A20482" w:rsidRPr="00C111C3">
        <w:rPr>
          <w:rFonts w:hint="eastAsia"/>
          <w:color w:val="000000" w:themeColor="text1"/>
        </w:rPr>
        <w:t>2</w:t>
      </w:r>
      <w:r w:rsidR="00592566" w:rsidRPr="00C111C3">
        <w:rPr>
          <w:rFonts w:hint="eastAsia"/>
          <w:color w:val="000000" w:themeColor="text1"/>
        </w:rPr>
        <w:t>8</w:t>
      </w:r>
      <w:r w:rsidR="00A20482" w:rsidRPr="00C111C3">
        <w:rPr>
          <w:color w:val="000000" w:themeColor="text1"/>
        </w:rPr>
        <w:t>1</w:t>
      </w:r>
      <w:r w:rsidR="00592566" w:rsidRPr="00C111C3">
        <w:rPr>
          <w:rFonts w:hint="eastAsia"/>
          <w:color w:val="000000" w:themeColor="text1"/>
        </w:rPr>
        <w:t>/</w:t>
      </w:r>
      <w:r w:rsidR="00592566" w:rsidRPr="00C111C3">
        <w:rPr>
          <w:color w:val="000000" w:themeColor="text1"/>
        </w:rPr>
        <w:t>2128</w:t>
      </w:r>
      <w:r w:rsidR="00592566" w:rsidRPr="00C111C3">
        <w:rPr>
          <w:rFonts w:hint="eastAsia"/>
          <w:color w:val="000000" w:themeColor="text1"/>
        </w:rPr>
        <w:t>）</w:t>
      </w:r>
      <w:r w:rsidR="005D4AB4" w:rsidRPr="00C111C3">
        <w:rPr>
          <w:rFonts w:hint="eastAsia"/>
          <w:color w:val="000000" w:themeColor="text1"/>
        </w:rPr>
        <w:t>，比例</w:t>
      </w:r>
      <w:r w:rsidR="00C410B3" w:rsidRPr="00C111C3">
        <w:rPr>
          <w:rFonts w:hint="eastAsia"/>
          <w:color w:val="000000" w:themeColor="text1"/>
        </w:rPr>
        <w:t>可謂</w:t>
      </w:r>
      <w:r w:rsidR="005D4AB4" w:rsidRPr="00C111C3">
        <w:rPr>
          <w:rFonts w:hint="eastAsia"/>
          <w:color w:val="000000" w:themeColor="text1"/>
        </w:rPr>
        <w:t>不高</w:t>
      </w:r>
      <w:r w:rsidR="00635918" w:rsidRPr="00C111C3">
        <w:rPr>
          <w:rFonts w:hint="eastAsia"/>
          <w:color w:val="000000" w:themeColor="text1"/>
        </w:rPr>
        <w:t>。</w:t>
      </w:r>
    </w:p>
    <w:p w:rsidR="007E3DD0" w:rsidRPr="00C111C3" w:rsidRDefault="00635918" w:rsidP="00635918">
      <w:pPr>
        <w:pStyle w:val="4"/>
        <w:rPr>
          <w:color w:val="000000" w:themeColor="text1"/>
        </w:rPr>
      </w:pPr>
      <w:r w:rsidRPr="00C111C3">
        <w:rPr>
          <w:rFonts w:hint="eastAsia"/>
          <w:color w:val="000000" w:themeColor="text1"/>
        </w:rPr>
        <w:t>審計部依據矯正署108年8月底統計，認定18至25歲之青年受刑人計2,924人，符合青年收容標準者有1,547名收容於其他矯正機關，但根據矯正署109年12月31日最新統計青年受刑人為2,128人，符合青年收容標準者僅281人</w:t>
      </w:r>
      <w:r w:rsidR="00E92A7E" w:rsidRPr="00C111C3">
        <w:rPr>
          <w:rFonts w:hint="eastAsia"/>
          <w:color w:val="000000" w:themeColor="text1"/>
        </w:rPr>
        <w:t>，</w:t>
      </w:r>
      <w:r w:rsidR="003B747C" w:rsidRPr="00C111C3">
        <w:rPr>
          <w:rFonts w:hint="eastAsia"/>
          <w:color w:val="000000" w:themeColor="text1"/>
        </w:rPr>
        <w:t>即使排除統計時間不同導致人數差距，兩者</w:t>
      </w:r>
      <w:r w:rsidR="00E92A7E" w:rsidRPr="00C111C3">
        <w:rPr>
          <w:rFonts w:hint="eastAsia"/>
          <w:color w:val="000000" w:themeColor="text1"/>
        </w:rPr>
        <w:t>差距</w:t>
      </w:r>
      <w:r w:rsidR="003B747C" w:rsidRPr="00C111C3">
        <w:rPr>
          <w:rFonts w:hint="eastAsia"/>
          <w:color w:val="000000" w:themeColor="text1"/>
        </w:rPr>
        <w:t>不因如此巨大</w:t>
      </w:r>
      <w:r w:rsidR="00E92A7E" w:rsidRPr="00C111C3">
        <w:rPr>
          <w:rFonts w:hint="eastAsia"/>
          <w:color w:val="000000" w:themeColor="text1"/>
        </w:rPr>
        <w:t>，應係統計方式導致人數落差。</w:t>
      </w:r>
    </w:p>
    <w:p w:rsidR="001C169F" w:rsidRPr="00C111C3" w:rsidRDefault="001C169F" w:rsidP="001C169F">
      <w:pPr>
        <w:pStyle w:val="a3"/>
        <w:jc w:val="center"/>
        <w:rPr>
          <w:b/>
          <w:color w:val="000000" w:themeColor="text1"/>
        </w:rPr>
      </w:pPr>
      <w:r w:rsidRPr="00C111C3">
        <w:rPr>
          <w:rFonts w:hint="eastAsia"/>
          <w:b/>
          <w:color w:val="000000" w:themeColor="text1"/>
        </w:rPr>
        <w:t>各矯正機關</w:t>
      </w:r>
      <w:r w:rsidR="00AA0896" w:rsidRPr="00C111C3">
        <w:rPr>
          <w:rFonts w:hint="eastAsia"/>
          <w:b/>
          <w:color w:val="000000" w:themeColor="text1"/>
        </w:rPr>
        <w:t>符合青年監獄收容標準之</w:t>
      </w:r>
      <w:r w:rsidRPr="00C111C3">
        <w:rPr>
          <w:rFonts w:hint="eastAsia"/>
          <w:b/>
          <w:color w:val="000000" w:themeColor="text1"/>
        </w:rPr>
        <w:t>青年受刑人</w:t>
      </w:r>
    </w:p>
    <w:tbl>
      <w:tblPr>
        <w:tblStyle w:val="af6"/>
        <w:tblW w:w="0" w:type="auto"/>
        <w:tblLook w:val="04A0" w:firstRow="1" w:lastRow="0" w:firstColumn="1" w:lastColumn="0" w:noHBand="0" w:noVBand="1"/>
      </w:tblPr>
      <w:tblGrid>
        <w:gridCol w:w="2547"/>
        <w:gridCol w:w="2977"/>
        <w:gridCol w:w="3310"/>
      </w:tblGrid>
      <w:tr w:rsidR="00C111C3" w:rsidRPr="00C111C3" w:rsidTr="00524F4F">
        <w:trPr>
          <w:trHeight w:val="645"/>
        </w:trPr>
        <w:tc>
          <w:tcPr>
            <w:tcW w:w="2547" w:type="dxa"/>
            <w:hideMark/>
          </w:tcPr>
          <w:p w:rsidR="007E3DD0" w:rsidRPr="00C111C3" w:rsidRDefault="00F31204" w:rsidP="007E3DD0">
            <w:pPr>
              <w:rPr>
                <w:color w:val="000000" w:themeColor="text1"/>
                <w:sz w:val="28"/>
                <w:szCs w:val="28"/>
              </w:rPr>
            </w:pPr>
            <w:bookmarkStart w:id="50" w:name="RANGE!A1:C40"/>
            <w:r w:rsidRPr="00C111C3">
              <w:rPr>
                <w:rFonts w:hint="eastAsia"/>
                <w:color w:val="000000" w:themeColor="text1"/>
                <w:sz w:val="28"/>
                <w:szCs w:val="28"/>
              </w:rPr>
              <w:t>矯正機關</w:t>
            </w:r>
            <w:bookmarkEnd w:id="50"/>
          </w:p>
        </w:tc>
        <w:tc>
          <w:tcPr>
            <w:tcW w:w="2977" w:type="dxa"/>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18至25歲受刑人總數</w:t>
            </w:r>
          </w:p>
        </w:tc>
        <w:tc>
          <w:tcPr>
            <w:tcW w:w="3310" w:type="dxa"/>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18至25歲受刑人中符合青年監獄收容標準人數</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臺北監獄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188</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桃園監獄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92</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7</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新竹監獄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114</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臺中監獄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380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49</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雲林監獄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雲林第二監獄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55</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9</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嘉義監獄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39</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4</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臺南監獄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37</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高雄監獄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23</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高雄第二監獄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70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7</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屏東監獄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179</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13</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基隆監獄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77</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宜蘭監獄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31</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8</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花蓮監獄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29</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臺東監獄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40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澎湖監獄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8</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綠島監獄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14</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金門監獄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臺北看守所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11</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34</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lastRenderedPageBreak/>
              <w:t>新竹看守所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135</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苗栗看守所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12</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13</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臺中看守所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54</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32</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彰化看守所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158</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南投看守所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13</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嘉義看守所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8</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臺南看守所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4</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12</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屏東看守所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75</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4</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基隆看守所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32</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花蓮看守所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5</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新店戒治所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臺中戒治所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19</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高雄戒治所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9</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臺東戒治所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1</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39</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岩灣技能訓練所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70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東成技能訓練所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泰源技能訓練所</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90</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0</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臺南第二監獄</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36</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3</w:t>
            </w:r>
          </w:p>
        </w:tc>
      </w:tr>
      <w:tr w:rsidR="00C111C3" w:rsidRPr="00C111C3" w:rsidTr="00524F4F">
        <w:trPr>
          <w:trHeight w:val="401"/>
        </w:trPr>
        <w:tc>
          <w:tcPr>
            <w:tcW w:w="254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總計</w:t>
            </w:r>
          </w:p>
        </w:tc>
        <w:tc>
          <w:tcPr>
            <w:tcW w:w="2977"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2128</w:t>
            </w:r>
          </w:p>
        </w:tc>
        <w:tc>
          <w:tcPr>
            <w:tcW w:w="3310" w:type="dxa"/>
            <w:noWrap/>
            <w:hideMark/>
          </w:tcPr>
          <w:p w:rsidR="007E3DD0" w:rsidRPr="00C111C3" w:rsidRDefault="007E3DD0" w:rsidP="007E3DD0">
            <w:pPr>
              <w:rPr>
                <w:color w:val="000000" w:themeColor="text1"/>
                <w:sz w:val="28"/>
                <w:szCs w:val="28"/>
              </w:rPr>
            </w:pPr>
            <w:r w:rsidRPr="00C111C3">
              <w:rPr>
                <w:rFonts w:hint="eastAsia"/>
                <w:color w:val="000000" w:themeColor="text1"/>
                <w:sz w:val="28"/>
                <w:szCs w:val="28"/>
              </w:rPr>
              <w:t>281</w:t>
            </w:r>
          </w:p>
        </w:tc>
      </w:tr>
    </w:tbl>
    <w:p w:rsidR="00592566" w:rsidRPr="00C111C3" w:rsidRDefault="00592566" w:rsidP="00C410B3">
      <w:pPr>
        <w:spacing w:line="300" w:lineRule="exact"/>
        <w:rPr>
          <w:color w:val="000000" w:themeColor="text1"/>
          <w:sz w:val="20"/>
        </w:rPr>
      </w:pPr>
      <w:r w:rsidRPr="00C111C3">
        <w:rPr>
          <w:rFonts w:hint="eastAsia"/>
          <w:color w:val="000000" w:themeColor="text1"/>
          <w:sz w:val="20"/>
        </w:rPr>
        <w:t>資料來源：法務部矯正署提供</w:t>
      </w:r>
      <w:r w:rsidR="00C410B3" w:rsidRPr="00C111C3">
        <w:rPr>
          <w:rFonts w:hint="eastAsia"/>
          <w:color w:val="000000" w:themeColor="text1"/>
          <w:sz w:val="20"/>
        </w:rPr>
        <w:t>。</w:t>
      </w:r>
    </w:p>
    <w:p w:rsidR="008E30EE" w:rsidRPr="00C111C3" w:rsidRDefault="00592566" w:rsidP="00C410B3">
      <w:pPr>
        <w:spacing w:line="300" w:lineRule="exact"/>
        <w:rPr>
          <w:color w:val="000000" w:themeColor="text1"/>
          <w:sz w:val="20"/>
        </w:rPr>
      </w:pPr>
      <w:r w:rsidRPr="00C111C3">
        <w:rPr>
          <w:rFonts w:hint="eastAsia"/>
          <w:color w:val="000000" w:themeColor="text1"/>
          <w:sz w:val="20"/>
        </w:rPr>
        <w:t>註：</w:t>
      </w:r>
      <w:r w:rsidRPr="00C111C3">
        <w:rPr>
          <w:rFonts w:hint="eastAsia"/>
          <w:color w:val="000000" w:themeColor="text1"/>
          <w:sz w:val="20"/>
        </w:rPr>
        <w:br/>
        <w:t>一、</w:t>
      </w:r>
      <w:r w:rsidR="00C410B3" w:rsidRPr="00C111C3">
        <w:rPr>
          <w:rFonts w:hint="eastAsia"/>
          <w:color w:val="000000" w:themeColor="text1"/>
          <w:sz w:val="20"/>
        </w:rPr>
        <w:t>統計</w:t>
      </w:r>
      <w:r w:rsidRPr="00C111C3">
        <w:rPr>
          <w:rFonts w:hint="eastAsia"/>
          <w:color w:val="000000" w:themeColor="text1"/>
          <w:sz w:val="20"/>
        </w:rPr>
        <w:t>數據係以截至109年12月31日為統計時點。</w:t>
      </w:r>
      <w:r w:rsidRPr="00C111C3">
        <w:rPr>
          <w:rFonts w:hint="eastAsia"/>
          <w:color w:val="000000" w:themeColor="text1"/>
          <w:sz w:val="20"/>
        </w:rPr>
        <w:br/>
        <w:t>二、看守所、戒治所、技能訓練所，係以附設分監內之受刑人為調查對象。</w:t>
      </w:r>
    </w:p>
    <w:p w:rsidR="00635918" w:rsidRPr="00C111C3" w:rsidRDefault="00635918" w:rsidP="00C410B3">
      <w:pPr>
        <w:spacing w:line="300" w:lineRule="exact"/>
        <w:rPr>
          <w:color w:val="000000" w:themeColor="text1"/>
          <w:sz w:val="20"/>
        </w:rPr>
      </w:pPr>
      <w:r w:rsidRPr="00C111C3">
        <w:rPr>
          <w:rFonts w:hint="eastAsia"/>
          <w:color w:val="000000" w:themeColor="text1"/>
          <w:sz w:val="20"/>
        </w:rPr>
        <w:t>三、審計部依據矯正署108年8月底統計，認定18至25歲之青年受刑人計2,924人，符合青年收容標準者有1,547名收容於其他矯正機關，但根據矯正署109年12月31日最新統計青年受刑人為2</w:t>
      </w:r>
      <w:r w:rsidRPr="00C111C3">
        <w:rPr>
          <w:color w:val="000000" w:themeColor="text1"/>
          <w:sz w:val="20"/>
        </w:rPr>
        <w:t>,</w:t>
      </w:r>
      <w:r w:rsidRPr="00C111C3">
        <w:rPr>
          <w:rFonts w:hint="eastAsia"/>
          <w:color w:val="000000" w:themeColor="text1"/>
          <w:sz w:val="20"/>
        </w:rPr>
        <w:t>128人，符合青年收容標準者僅281人。</w:t>
      </w:r>
    </w:p>
    <w:p w:rsidR="00C410B3" w:rsidRPr="00C111C3" w:rsidRDefault="00C410B3" w:rsidP="00C410B3">
      <w:pPr>
        <w:spacing w:line="300" w:lineRule="exact"/>
        <w:rPr>
          <w:color w:val="000000" w:themeColor="text1"/>
          <w:sz w:val="20"/>
        </w:rPr>
      </w:pPr>
    </w:p>
    <w:p w:rsidR="00592566" w:rsidRPr="00C111C3" w:rsidRDefault="0073134A" w:rsidP="005D4AB4">
      <w:pPr>
        <w:pStyle w:val="3"/>
        <w:rPr>
          <w:b/>
          <w:color w:val="000000" w:themeColor="text1"/>
        </w:rPr>
      </w:pPr>
      <w:r w:rsidRPr="00C111C3">
        <w:rPr>
          <w:rFonts w:hint="eastAsia"/>
          <w:b/>
          <w:color w:val="000000" w:themeColor="text1"/>
        </w:rPr>
        <w:t>惟查，</w:t>
      </w:r>
      <w:r w:rsidR="00CD1806" w:rsidRPr="00C111C3">
        <w:rPr>
          <w:rFonts w:hint="eastAsia"/>
          <w:b/>
          <w:color w:val="000000" w:themeColor="text1"/>
        </w:rPr>
        <w:t>彰化監獄提供</w:t>
      </w:r>
      <w:r w:rsidR="00D339F3" w:rsidRPr="00C111C3">
        <w:rPr>
          <w:rFonts w:hint="eastAsia"/>
          <w:b/>
          <w:color w:val="000000" w:themeColor="text1"/>
        </w:rPr>
        <w:t>青年監獄</w:t>
      </w:r>
      <w:r w:rsidR="00CD1806" w:rsidRPr="00C111C3">
        <w:rPr>
          <w:rFonts w:hint="eastAsia"/>
          <w:b/>
          <w:color w:val="000000" w:themeColor="text1"/>
        </w:rPr>
        <w:t>成功教化案例，該</w:t>
      </w:r>
      <w:r w:rsidR="00D339F3" w:rsidRPr="00C111C3">
        <w:rPr>
          <w:rFonts w:hint="eastAsia"/>
          <w:b/>
          <w:color w:val="000000" w:themeColor="text1"/>
        </w:rPr>
        <w:t>名</w:t>
      </w:r>
      <w:r w:rsidR="00CD1806" w:rsidRPr="00C111C3">
        <w:rPr>
          <w:rFonts w:hint="eastAsia"/>
          <w:b/>
          <w:color w:val="000000" w:themeColor="text1"/>
        </w:rPr>
        <w:t>青年受刑人係犯殺人未遂罪，不符青年監獄收容標準；而</w:t>
      </w:r>
      <w:r w:rsidR="00867350" w:rsidRPr="00C111C3">
        <w:rPr>
          <w:rFonts w:hint="eastAsia"/>
          <w:b/>
          <w:color w:val="000000" w:themeColor="text1"/>
        </w:rPr>
        <w:t>矯正署代表於本院詢問時表示，其他監獄對於青年受刑人也有相應個別化處遇，惟根據</w:t>
      </w:r>
      <w:r w:rsidR="00CD1806" w:rsidRPr="00C111C3">
        <w:rPr>
          <w:rFonts w:hint="eastAsia"/>
          <w:b/>
          <w:color w:val="000000" w:themeColor="text1"/>
        </w:rPr>
        <w:t>本院過去調查違反刑法第227條之青年受刑人，因收容於臺北監獄而與遭其他重刑犯性侵，至今傷痛難復</w:t>
      </w:r>
      <w:r w:rsidR="00977831" w:rsidRPr="00C111C3">
        <w:rPr>
          <w:rFonts w:hint="eastAsia"/>
          <w:b/>
          <w:color w:val="000000" w:themeColor="text1"/>
        </w:rPr>
        <w:t>，顯見青年監獄收容標準，與青年受刑人</w:t>
      </w:r>
      <w:r w:rsidR="00583296" w:rsidRPr="00C111C3">
        <w:rPr>
          <w:rFonts w:hint="eastAsia"/>
          <w:b/>
          <w:color w:val="000000" w:themeColor="text1"/>
        </w:rPr>
        <w:t>應受何種</w:t>
      </w:r>
      <w:r w:rsidR="00977831" w:rsidRPr="00C111C3">
        <w:rPr>
          <w:rFonts w:hint="eastAsia"/>
          <w:b/>
          <w:color w:val="000000" w:themeColor="text1"/>
        </w:rPr>
        <w:t>處</w:t>
      </w:r>
      <w:r w:rsidR="00977831" w:rsidRPr="00C111C3">
        <w:rPr>
          <w:rFonts w:hint="eastAsia"/>
          <w:b/>
          <w:color w:val="000000" w:themeColor="text1"/>
        </w:rPr>
        <w:lastRenderedPageBreak/>
        <w:t>遇</w:t>
      </w:r>
      <w:r w:rsidR="00583296" w:rsidRPr="00C111C3">
        <w:rPr>
          <w:rFonts w:hint="eastAsia"/>
          <w:b/>
          <w:color w:val="000000" w:themeColor="text1"/>
        </w:rPr>
        <w:t>或處遇效果，並無</w:t>
      </w:r>
      <w:r w:rsidR="00B66F1A" w:rsidRPr="00C111C3">
        <w:rPr>
          <w:rFonts w:hint="eastAsia"/>
          <w:b/>
          <w:color w:val="000000" w:themeColor="text1"/>
        </w:rPr>
        <w:t>顯著</w:t>
      </w:r>
      <w:r w:rsidR="00977831" w:rsidRPr="00C111C3">
        <w:rPr>
          <w:rFonts w:hint="eastAsia"/>
          <w:b/>
          <w:color w:val="000000" w:themeColor="text1"/>
        </w:rPr>
        <w:t>關聯：</w:t>
      </w:r>
    </w:p>
    <w:p w:rsidR="00CD1806" w:rsidRPr="00C111C3" w:rsidRDefault="00CD1806" w:rsidP="00CD1806">
      <w:pPr>
        <w:pStyle w:val="4"/>
        <w:rPr>
          <w:color w:val="000000" w:themeColor="text1"/>
        </w:rPr>
      </w:pPr>
      <w:r w:rsidRPr="00C111C3">
        <w:rPr>
          <w:rFonts w:hint="eastAsia"/>
          <w:color w:val="000000" w:themeColor="text1"/>
        </w:rPr>
        <w:t>彰化監獄於本院履勘時，提供</w:t>
      </w:r>
      <w:r w:rsidR="003014A4" w:rsidRPr="00C111C3">
        <w:rPr>
          <w:rFonts w:hint="eastAsia"/>
          <w:color w:val="000000" w:themeColor="text1"/>
        </w:rPr>
        <w:t>1</w:t>
      </w:r>
      <w:r w:rsidRPr="00C111C3">
        <w:rPr>
          <w:rFonts w:hint="eastAsia"/>
          <w:color w:val="000000" w:themeColor="text1"/>
        </w:rPr>
        <w:t>名青年受刑人成功復歸案例。甘先生於96年因為殺人未遂入監執行，97年進入彰化監獄執行並於隔年參加鼓舞打擊樂團修習鼓藝。99年假釋出監後，於100年成為優人神鼓正式團員，隨團進行巡迴表演，並於休憩時間從事公益活動及演講。101年在彰化監獄的協助之下與被害人進行對話並順利和解，成為全國首例修復式司法成功案例。102年獲得中華民國第</w:t>
      </w:r>
      <w:r w:rsidR="003A064D" w:rsidRPr="00C111C3">
        <w:rPr>
          <w:rFonts w:hint="eastAsia"/>
          <w:color w:val="000000" w:themeColor="text1"/>
        </w:rPr>
        <w:t>1</w:t>
      </w:r>
      <w:r w:rsidR="003A064D" w:rsidRPr="00C111C3">
        <w:rPr>
          <w:color w:val="000000" w:themeColor="text1"/>
        </w:rPr>
        <w:t>2</w:t>
      </w:r>
      <w:r w:rsidRPr="00C111C3">
        <w:rPr>
          <w:rFonts w:hint="eastAsia"/>
          <w:color w:val="000000" w:themeColor="text1"/>
        </w:rPr>
        <w:t>屆旭青獎之肯定。</w:t>
      </w:r>
    </w:p>
    <w:p w:rsidR="00CD1806" w:rsidRPr="00C111C3" w:rsidRDefault="00867350" w:rsidP="00977831">
      <w:pPr>
        <w:pStyle w:val="4"/>
        <w:rPr>
          <w:color w:val="000000" w:themeColor="text1"/>
        </w:rPr>
      </w:pPr>
      <w:r w:rsidRPr="00C111C3">
        <w:rPr>
          <w:rFonts w:hint="eastAsia"/>
          <w:color w:val="000000" w:themeColor="text1"/>
        </w:rPr>
        <w:t>法務部代表雖於本院詢問時表示，各監獄對青年受刑人</w:t>
      </w:r>
      <w:r w:rsidR="0073134A" w:rsidRPr="00C111C3">
        <w:rPr>
          <w:rFonts w:hint="eastAsia"/>
          <w:color w:val="000000" w:themeColor="text1"/>
        </w:rPr>
        <w:t>亦會規劃</w:t>
      </w:r>
      <w:r w:rsidRPr="00C111C3">
        <w:rPr>
          <w:rFonts w:hint="eastAsia"/>
          <w:color w:val="000000" w:themeColor="text1"/>
        </w:rPr>
        <w:t>個別化處遇，然</w:t>
      </w:r>
      <w:r w:rsidR="00CD1806" w:rsidRPr="00C111C3">
        <w:rPr>
          <w:rFonts w:hint="eastAsia"/>
          <w:color w:val="000000" w:themeColor="text1"/>
        </w:rPr>
        <w:t>本院曾調查</w:t>
      </w:r>
      <w:r w:rsidR="003014A4" w:rsidRPr="00C111C3">
        <w:rPr>
          <w:rFonts w:hint="eastAsia"/>
          <w:color w:val="000000" w:themeColor="text1"/>
        </w:rPr>
        <w:t>1</w:t>
      </w:r>
      <w:r w:rsidR="00CD1806" w:rsidRPr="00C111C3">
        <w:rPr>
          <w:rFonts w:hint="eastAsia"/>
          <w:color w:val="000000" w:themeColor="text1"/>
        </w:rPr>
        <w:t>名違反刑法第227條之邱姓青年受刑人，於99年收容於臺北監獄時，因與重刑犯同舍房而遭多次性侵案例（詳見本院102司調0012調查報告），本院即以臺北監獄違反</w:t>
      </w:r>
      <w:r w:rsidR="00977831" w:rsidRPr="00C111C3">
        <w:rPr>
          <w:rFonts w:hint="eastAsia"/>
          <w:color w:val="000000" w:themeColor="text1"/>
        </w:rPr>
        <w:t>當時監獄行刑法第18條</w:t>
      </w:r>
      <w:r w:rsidR="00252178" w:rsidRPr="00C111C3">
        <w:rPr>
          <w:rFonts w:hint="eastAsia"/>
          <w:color w:val="000000" w:themeColor="text1"/>
        </w:rPr>
        <w:t>規定</w:t>
      </w:r>
      <w:r w:rsidR="00CD1806" w:rsidRPr="00C111C3">
        <w:rPr>
          <w:rFonts w:hint="eastAsia"/>
          <w:color w:val="000000" w:themeColor="text1"/>
        </w:rPr>
        <w:t>監獄內</w:t>
      </w:r>
      <w:r w:rsidR="00977831" w:rsidRPr="00C111C3">
        <w:rPr>
          <w:rFonts w:hint="eastAsia"/>
          <w:color w:val="000000" w:themeColor="text1"/>
        </w:rPr>
        <w:t>重刑犯應</w:t>
      </w:r>
      <w:r w:rsidR="00CD1806" w:rsidRPr="00C111C3">
        <w:rPr>
          <w:rFonts w:hint="eastAsia"/>
          <w:color w:val="000000" w:themeColor="text1"/>
        </w:rPr>
        <w:t>分界監禁之規定</w:t>
      </w:r>
      <w:r w:rsidR="00977831" w:rsidRPr="00C111C3">
        <w:rPr>
          <w:rFonts w:hint="eastAsia"/>
          <w:color w:val="000000" w:themeColor="text1"/>
        </w:rPr>
        <w:t>，提案糾正，且</w:t>
      </w:r>
      <w:r w:rsidR="00CD1806" w:rsidRPr="00C111C3">
        <w:rPr>
          <w:rFonts w:hint="eastAsia"/>
          <w:color w:val="000000" w:themeColor="text1"/>
        </w:rPr>
        <w:t>該名受刑人至今傷痛難復。</w:t>
      </w:r>
    </w:p>
    <w:p w:rsidR="004955D8" w:rsidRPr="00C111C3" w:rsidRDefault="00977831" w:rsidP="00977831">
      <w:pPr>
        <w:pStyle w:val="4"/>
        <w:rPr>
          <w:color w:val="000000" w:themeColor="text1"/>
        </w:rPr>
      </w:pPr>
      <w:r w:rsidRPr="00C111C3">
        <w:rPr>
          <w:rFonts w:hint="eastAsia"/>
          <w:color w:val="000000" w:themeColor="text1"/>
        </w:rPr>
        <w:t>本院認為</w:t>
      </w:r>
      <w:r w:rsidR="004955D8" w:rsidRPr="00C111C3">
        <w:rPr>
          <w:rFonts w:hint="eastAsia"/>
          <w:color w:val="000000" w:themeColor="text1"/>
        </w:rPr>
        <w:t>：</w:t>
      </w:r>
    </w:p>
    <w:p w:rsidR="0077047D" w:rsidRPr="00C111C3" w:rsidRDefault="00977831" w:rsidP="004955D8">
      <w:pPr>
        <w:pStyle w:val="5"/>
        <w:rPr>
          <w:color w:val="000000" w:themeColor="text1"/>
        </w:rPr>
      </w:pPr>
      <w:r w:rsidRPr="00C111C3">
        <w:rPr>
          <w:rFonts w:hint="eastAsia"/>
          <w:color w:val="000000" w:themeColor="text1"/>
        </w:rPr>
        <w:t>若彰化監獄落實青年監獄收容標準，則以甘先生犯罪型態</w:t>
      </w:r>
      <w:r w:rsidR="003A064D" w:rsidRPr="00C111C3">
        <w:rPr>
          <w:rFonts w:hint="eastAsia"/>
          <w:color w:val="000000" w:themeColor="text1"/>
        </w:rPr>
        <w:t>所涉罪名</w:t>
      </w:r>
      <w:r w:rsidRPr="00C111C3">
        <w:rPr>
          <w:rFonts w:hint="eastAsia"/>
          <w:color w:val="000000" w:themeColor="text1"/>
        </w:rPr>
        <w:t>，不可收容於青年監獄，也無法透過青年監獄特殊處遇，成功</w:t>
      </w:r>
      <w:r w:rsidR="008130EC" w:rsidRPr="00C111C3">
        <w:rPr>
          <w:rFonts w:hint="eastAsia"/>
          <w:color w:val="000000" w:themeColor="text1"/>
        </w:rPr>
        <w:t>復歸社會，並成為修復式司法之重要成功案例</w:t>
      </w:r>
      <w:r w:rsidRPr="00C111C3">
        <w:rPr>
          <w:rFonts w:hint="eastAsia"/>
          <w:color w:val="000000" w:themeColor="text1"/>
        </w:rPr>
        <w:t>。</w:t>
      </w:r>
    </w:p>
    <w:p w:rsidR="00583296" w:rsidRPr="00C111C3" w:rsidRDefault="0077047D" w:rsidP="004955D8">
      <w:pPr>
        <w:pStyle w:val="5"/>
        <w:rPr>
          <w:color w:val="000000" w:themeColor="text1"/>
        </w:rPr>
      </w:pPr>
      <w:r w:rsidRPr="00C111C3">
        <w:rPr>
          <w:rFonts w:hint="eastAsia"/>
          <w:color w:val="000000" w:themeColor="text1"/>
        </w:rPr>
        <w:t>又青年監獄收容標準之一</w:t>
      </w:r>
      <w:r w:rsidR="004955D8" w:rsidRPr="00C111C3">
        <w:rPr>
          <w:rFonts w:hint="eastAsia"/>
          <w:color w:val="000000" w:themeColor="text1"/>
        </w:rPr>
        <w:t>：</w:t>
      </w:r>
      <w:r w:rsidRPr="00C111C3">
        <w:rPr>
          <w:rFonts w:hint="eastAsia"/>
          <w:color w:val="000000" w:themeColor="text1"/>
        </w:rPr>
        <w:t>「無另案在偵查、審理中者」</w:t>
      </w:r>
      <w:r w:rsidR="004955D8" w:rsidRPr="00C111C3">
        <w:rPr>
          <w:rFonts w:hint="eastAsia"/>
          <w:color w:val="000000" w:themeColor="text1"/>
        </w:rPr>
        <w:t>，</w:t>
      </w:r>
      <w:r w:rsidR="009640DC" w:rsidRPr="00C111C3">
        <w:rPr>
          <w:rFonts w:hint="eastAsia"/>
          <w:color w:val="000000" w:themeColor="text1"/>
        </w:rPr>
        <w:t>似</w:t>
      </w:r>
      <w:r w:rsidRPr="00C111C3">
        <w:rPr>
          <w:rFonts w:hint="eastAsia"/>
          <w:color w:val="000000" w:themeColor="text1"/>
        </w:rPr>
        <w:t>為避免</w:t>
      </w:r>
      <w:r w:rsidR="004955D8" w:rsidRPr="00C111C3">
        <w:rPr>
          <w:rFonts w:hint="eastAsia"/>
          <w:color w:val="000000" w:themeColor="text1"/>
        </w:rPr>
        <w:t>犯人長途跋涉，致使</w:t>
      </w:r>
      <w:r w:rsidRPr="00C111C3">
        <w:rPr>
          <w:rFonts w:hint="eastAsia"/>
          <w:color w:val="000000" w:themeColor="text1"/>
        </w:rPr>
        <w:t>另案檢察署、法院</w:t>
      </w:r>
      <w:r w:rsidR="004955D8" w:rsidRPr="00C111C3">
        <w:rPr>
          <w:rFonts w:hint="eastAsia"/>
          <w:color w:val="000000" w:themeColor="text1"/>
        </w:rPr>
        <w:t>偵審時</w:t>
      </w:r>
      <w:r w:rsidRPr="00C111C3">
        <w:rPr>
          <w:rFonts w:hint="eastAsia"/>
          <w:color w:val="000000" w:themeColor="text1"/>
        </w:rPr>
        <w:t>提解犯人不便，因而有此設計。然</w:t>
      </w:r>
      <w:r w:rsidR="00977831" w:rsidRPr="00C111C3">
        <w:rPr>
          <w:rFonts w:hint="eastAsia"/>
          <w:color w:val="000000" w:themeColor="text1"/>
        </w:rPr>
        <w:t>而</w:t>
      </w:r>
      <w:r w:rsidRPr="00C111C3">
        <w:rPr>
          <w:rFonts w:hint="eastAsia"/>
          <w:color w:val="000000" w:themeColor="text1"/>
        </w:rPr>
        <w:t>，</w:t>
      </w:r>
      <w:r w:rsidR="00977831" w:rsidRPr="00C111C3">
        <w:rPr>
          <w:rFonts w:hint="eastAsia"/>
          <w:color w:val="000000" w:themeColor="text1"/>
        </w:rPr>
        <w:t>邱姓</w:t>
      </w:r>
      <w:r w:rsidR="00583296" w:rsidRPr="00C111C3">
        <w:rPr>
          <w:rFonts w:hint="eastAsia"/>
          <w:color w:val="000000" w:themeColor="text1"/>
        </w:rPr>
        <w:t>受刑人於監獄性侵案發後，將其移監至雲林監獄，亦非收容於彰化</w:t>
      </w:r>
      <w:r w:rsidRPr="00C111C3">
        <w:rPr>
          <w:rFonts w:hint="eastAsia"/>
          <w:color w:val="000000" w:themeColor="text1"/>
        </w:rPr>
        <w:t>之青年</w:t>
      </w:r>
      <w:r w:rsidR="00583296" w:rsidRPr="00C111C3">
        <w:rPr>
          <w:rFonts w:hint="eastAsia"/>
          <w:color w:val="000000" w:themeColor="text1"/>
        </w:rPr>
        <w:t>監獄，</w:t>
      </w:r>
      <w:r w:rsidRPr="00C111C3">
        <w:rPr>
          <w:rFonts w:hint="eastAsia"/>
          <w:color w:val="000000" w:themeColor="text1"/>
        </w:rPr>
        <w:t>如僅因其屬監獄性侵之被害人，不符合上開標準，而無法收容於青年監獄，則該項青年</w:t>
      </w:r>
      <w:r w:rsidRPr="00C111C3">
        <w:rPr>
          <w:rFonts w:hint="eastAsia"/>
          <w:color w:val="000000" w:themeColor="text1"/>
        </w:rPr>
        <w:lastRenderedPageBreak/>
        <w:t>監獄收容標準</w:t>
      </w:r>
      <w:r w:rsidR="008130EC" w:rsidRPr="00C111C3">
        <w:rPr>
          <w:rFonts w:hint="eastAsia"/>
          <w:color w:val="000000" w:themeColor="text1"/>
        </w:rPr>
        <w:t>，</w:t>
      </w:r>
      <w:r w:rsidR="0040281E" w:rsidRPr="00C111C3">
        <w:rPr>
          <w:rFonts w:hint="eastAsia"/>
          <w:color w:val="000000" w:themeColor="text1"/>
        </w:rPr>
        <w:t>稍嫌</w:t>
      </w:r>
      <w:r w:rsidR="008130EC" w:rsidRPr="00C111C3">
        <w:rPr>
          <w:rFonts w:hint="eastAsia"/>
          <w:color w:val="000000" w:themeColor="text1"/>
        </w:rPr>
        <w:t>疏略</w:t>
      </w:r>
      <w:r w:rsidR="00ED7896" w:rsidRPr="00C111C3">
        <w:rPr>
          <w:rStyle w:val="afe"/>
          <w:color w:val="000000" w:themeColor="text1"/>
        </w:rPr>
        <w:footnoteReference w:id="12"/>
      </w:r>
      <w:r w:rsidRPr="00C111C3">
        <w:rPr>
          <w:rFonts w:hint="eastAsia"/>
          <w:color w:val="000000" w:themeColor="text1"/>
        </w:rPr>
        <w:t>。</w:t>
      </w:r>
    </w:p>
    <w:p w:rsidR="008130EC" w:rsidRPr="00C111C3" w:rsidRDefault="00B72BCC" w:rsidP="008130EC">
      <w:pPr>
        <w:pStyle w:val="3"/>
        <w:rPr>
          <w:color w:val="000000" w:themeColor="text1"/>
        </w:rPr>
      </w:pPr>
      <w:r w:rsidRPr="00C111C3">
        <w:rPr>
          <w:rFonts w:hint="eastAsia"/>
          <w:b/>
          <w:color w:val="000000" w:themeColor="text1"/>
        </w:rPr>
        <w:t>此外，</w:t>
      </w:r>
      <w:r w:rsidR="008130EC" w:rsidRPr="00C111C3">
        <w:rPr>
          <w:rFonts w:hint="eastAsia"/>
          <w:b/>
          <w:color w:val="000000" w:themeColor="text1"/>
        </w:rPr>
        <w:t>本院履勘彰化監獄時，彰化監獄</w:t>
      </w:r>
      <w:r w:rsidR="00BD5010" w:rsidRPr="00C111C3">
        <w:rPr>
          <w:rFonts w:hint="eastAsia"/>
          <w:b/>
          <w:color w:val="000000" w:themeColor="text1"/>
        </w:rPr>
        <w:t>提出</w:t>
      </w:r>
      <w:r w:rsidR="008130EC" w:rsidRPr="00C111C3">
        <w:rPr>
          <w:rFonts w:hint="eastAsia"/>
          <w:b/>
          <w:color w:val="000000" w:themeColor="text1"/>
        </w:rPr>
        <w:t>青年監獄3個困境</w:t>
      </w:r>
      <w:r w:rsidR="00BD5010" w:rsidRPr="00C111C3">
        <w:rPr>
          <w:rFonts w:hint="eastAsia"/>
          <w:b/>
          <w:color w:val="000000" w:themeColor="text1"/>
        </w:rPr>
        <w:t>，</w:t>
      </w:r>
      <w:r w:rsidR="00252178" w:rsidRPr="00C111C3">
        <w:rPr>
          <w:rFonts w:hint="eastAsia"/>
          <w:b/>
          <w:color w:val="000000" w:themeColor="text1"/>
        </w:rPr>
        <w:t>誠</w:t>
      </w:r>
      <w:r w:rsidR="00BD5010" w:rsidRPr="00C111C3">
        <w:rPr>
          <w:rFonts w:hint="eastAsia"/>
          <w:b/>
          <w:color w:val="000000" w:themeColor="text1"/>
        </w:rPr>
        <w:t>值重視</w:t>
      </w:r>
      <w:r w:rsidR="008130EC" w:rsidRPr="00C111C3">
        <w:rPr>
          <w:rFonts w:hint="eastAsia"/>
          <w:color w:val="000000" w:themeColor="text1"/>
        </w:rPr>
        <w:t>：</w:t>
      </w:r>
    </w:p>
    <w:p w:rsidR="00BD5010" w:rsidRPr="00C111C3" w:rsidRDefault="00BD5010" w:rsidP="008130EC">
      <w:pPr>
        <w:pStyle w:val="4"/>
        <w:rPr>
          <w:color w:val="000000" w:themeColor="text1"/>
        </w:rPr>
      </w:pPr>
      <w:r w:rsidRPr="00C111C3">
        <w:rPr>
          <w:rFonts w:hint="eastAsia"/>
          <w:color w:val="000000" w:themeColor="text1"/>
        </w:rPr>
        <w:t>彰化監獄提出少子化、易遴選至外役監及青年刑期較短，致使青年監獄面臨3個困境：</w:t>
      </w:r>
    </w:p>
    <w:p w:rsidR="008130EC" w:rsidRPr="00C111C3" w:rsidRDefault="008130EC" w:rsidP="00BD5010">
      <w:pPr>
        <w:pStyle w:val="5"/>
        <w:rPr>
          <w:color w:val="000000" w:themeColor="text1"/>
        </w:rPr>
      </w:pPr>
      <w:r w:rsidRPr="00C111C3">
        <w:rPr>
          <w:rFonts w:hint="eastAsia"/>
          <w:color w:val="000000" w:themeColor="text1"/>
        </w:rPr>
        <w:t>疑少</w:t>
      </w:r>
      <w:r w:rsidRPr="00C111C3">
        <w:rPr>
          <w:color w:val="000000" w:themeColor="text1"/>
        </w:rPr>
        <w:t>子化影響每季接收青年收容人人數逐年減少</w:t>
      </w:r>
      <w:r w:rsidRPr="00C111C3">
        <w:rPr>
          <w:rFonts w:hint="eastAsia"/>
          <w:color w:val="000000" w:themeColor="text1"/>
        </w:rPr>
        <w:t>：</w:t>
      </w:r>
    </w:p>
    <w:p w:rsidR="008130EC" w:rsidRPr="00C111C3" w:rsidRDefault="00A33A56" w:rsidP="00BD5010">
      <w:pPr>
        <w:pStyle w:val="52"/>
        <w:ind w:left="2041" w:firstLine="680"/>
        <w:rPr>
          <w:color w:val="000000" w:themeColor="text1"/>
        </w:rPr>
      </w:pPr>
      <w:r w:rsidRPr="00C111C3">
        <w:rPr>
          <w:noProof/>
          <w:color w:val="000000" w:themeColor="text1"/>
        </w:rPr>
        <mc:AlternateContent>
          <mc:Choice Requires="wpg">
            <w:drawing>
              <wp:anchor distT="0" distB="0" distL="114300" distR="114300" simplePos="0" relativeHeight="251661312" behindDoc="0" locked="0" layoutInCell="1" allowOverlap="1">
                <wp:simplePos x="0" y="0"/>
                <wp:positionH relativeFrom="column">
                  <wp:posOffset>1196975</wp:posOffset>
                </wp:positionH>
                <wp:positionV relativeFrom="paragraph">
                  <wp:posOffset>1521460</wp:posOffset>
                </wp:positionV>
                <wp:extent cx="4613275" cy="2275205"/>
                <wp:effectExtent l="0" t="0" r="15875" b="0"/>
                <wp:wrapTopAndBottom/>
                <wp:docPr id="42" name="群組 42"/>
                <wp:cNvGraphicFramePr/>
                <a:graphic xmlns:a="http://schemas.openxmlformats.org/drawingml/2006/main">
                  <a:graphicData uri="http://schemas.microsoft.com/office/word/2010/wordprocessingGroup">
                    <wpg:wgp>
                      <wpg:cNvGrpSpPr/>
                      <wpg:grpSpPr>
                        <a:xfrm>
                          <a:off x="0" y="0"/>
                          <a:ext cx="4613275" cy="2275205"/>
                          <a:chOff x="0" y="0"/>
                          <a:chExt cx="4613275" cy="2275745"/>
                        </a:xfrm>
                      </wpg:grpSpPr>
                      <wpg:grpSp>
                        <wpg:cNvPr id="41" name="群組 41"/>
                        <wpg:cNvGrpSpPr/>
                        <wpg:grpSpPr>
                          <a:xfrm>
                            <a:off x="0" y="0"/>
                            <a:ext cx="4613275" cy="2252345"/>
                            <a:chOff x="0" y="0"/>
                            <a:chExt cx="4613275" cy="2252345"/>
                          </a:xfrm>
                        </wpg:grpSpPr>
                        <wpg:grpSp>
                          <wpg:cNvPr id="30" name="群組 30"/>
                          <wpg:cNvGrpSpPr/>
                          <wpg:grpSpPr>
                            <a:xfrm>
                              <a:off x="0" y="0"/>
                              <a:ext cx="4613275" cy="2252345"/>
                              <a:chOff x="0" y="0"/>
                              <a:chExt cx="4613275" cy="2252345"/>
                            </a:xfrm>
                          </wpg:grpSpPr>
                          <wpg:graphicFrame>
                            <wpg:cNvPr id="27" name="圖表 3"/>
                            <wpg:cNvFrPr/>
                            <wpg:xfrm>
                              <a:off x="0" y="0"/>
                              <a:ext cx="4613275" cy="2252345"/>
                            </wpg:xfrm>
                            <a:graphic>
                              <a:graphicData uri="http://schemas.openxmlformats.org/drawingml/2006/chart">
                                <c:chart xmlns:c="http://schemas.openxmlformats.org/drawingml/2006/chart" xmlns:r="http://schemas.openxmlformats.org/officeDocument/2006/relationships" r:id="rId8"/>
                              </a:graphicData>
                            </a:graphic>
                          </wpg:graphicFrame>
                          <wps:wsp>
                            <wps:cNvPr id="1" name="文字方塊 1"/>
                            <wps:cNvSpPr txBox="1"/>
                            <wps:spPr>
                              <a:xfrm>
                                <a:off x="31350" y="73152"/>
                                <a:ext cx="370985" cy="318135"/>
                              </a:xfrm>
                              <a:prstGeom prst="rect">
                                <a:avLst/>
                              </a:prstGeom>
                              <a:solidFill>
                                <a:schemeClr val="lt1"/>
                              </a:solidFill>
                              <a:ln w="6350">
                                <a:noFill/>
                              </a:ln>
                            </wps:spPr>
                            <wps:txbx>
                              <w:txbxContent>
                                <w:p w:rsidR="00E45284" w:rsidRPr="008B2FF1" w:rsidRDefault="00E45284">
                                  <w:pPr>
                                    <w:rPr>
                                      <w:sz w:val="22"/>
                                      <w:szCs w:val="24"/>
                                    </w:rPr>
                                  </w:pPr>
                                  <w:r w:rsidRPr="008B2FF1">
                                    <w:rPr>
                                      <w:rFonts w:hint="eastAsia"/>
                                      <w:sz w:val="22"/>
                                      <w:szCs w:val="24"/>
                                    </w:rPr>
                                    <w:t>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2" name="矩形 32"/>
                          <wps:cNvSpPr/>
                          <wps:spPr>
                            <a:xfrm>
                              <a:off x="741705" y="2028064"/>
                              <a:ext cx="209481" cy="1230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矩形 33"/>
                          <wps:cNvSpPr/>
                          <wps:spPr>
                            <a:xfrm>
                              <a:off x="1419202" y="2034706"/>
                              <a:ext cx="209481" cy="1230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矩形 36"/>
                          <wps:cNvSpPr/>
                          <wps:spPr>
                            <a:xfrm>
                              <a:off x="2112198" y="2043562"/>
                              <a:ext cx="209481" cy="1230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矩形 37"/>
                          <wps:cNvSpPr/>
                          <wps:spPr>
                            <a:xfrm>
                              <a:off x="2789695" y="2039134"/>
                              <a:ext cx="209481" cy="1230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矩形 38"/>
                          <wps:cNvSpPr/>
                          <wps:spPr>
                            <a:xfrm>
                              <a:off x="3478263" y="2025850"/>
                              <a:ext cx="208915" cy="1225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矩形 39"/>
                          <wps:cNvSpPr/>
                          <wps:spPr>
                            <a:xfrm>
                              <a:off x="4160188" y="2025850"/>
                              <a:ext cx="209481" cy="1230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 name="文字方塊 40"/>
                        <wps:cNvSpPr txBox="1"/>
                        <wps:spPr>
                          <a:xfrm>
                            <a:off x="4106962" y="1891502"/>
                            <a:ext cx="471792" cy="384243"/>
                          </a:xfrm>
                          <a:prstGeom prst="rect">
                            <a:avLst/>
                          </a:prstGeom>
                          <a:noFill/>
                          <a:ln w="6350">
                            <a:noFill/>
                          </a:ln>
                        </wps:spPr>
                        <wps:txbx>
                          <w:txbxContent>
                            <w:p w:rsidR="00E45284" w:rsidRPr="008B2FF1" w:rsidRDefault="00E45284" w:rsidP="008B2FF1">
                              <w:pPr>
                                <w:ind w:left="200" w:hangingChars="100" w:hanging="200"/>
                                <w:jc w:val="left"/>
                                <w:rPr>
                                  <w:sz w:val="18"/>
                                  <w:szCs w:val="28"/>
                                </w:rPr>
                              </w:pPr>
                              <w:r w:rsidRPr="008B2FF1">
                                <w:rPr>
                                  <w:rFonts w:hint="eastAsia"/>
                                  <w:sz w:val="18"/>
                                  <w:szCs w:val="28"/>
                                </w:rPr>
                                <w:t>年底底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42" o:spid="_x0000_s1026" style="position:absolute;left:0;text-align:left;margin-left:94.25pt;margin-top:119.8pt;width:363.25pt;height:179.15pt;z-index:251661312" coordsize="46132,22757" o:gfxdata="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">
                <v:group id="群組 41" o:spid="_x0000_s1027" style="position:absolute;width:46132;height:22523" coordsize="46132,2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群組 30" o:spid="_x0000_s1028" style="position:absolute;width:46132;height:22523" coordsize="46132,22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表 3" o:spid="_x0000_s1029" type="#_x0000_t75" style="position:absolute;left:-60;top:-60;width:46267;height:226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">
                      <v:imagedata r:id="rId9" o:title=""/>
                      <o:lock v:ext="edit" aspectratio="f"/>
                    </v:shape>
                    <v:shapetype id="_x0000_t202" coordsize="21600,21600" o:spt="202" path="m,l,21600r21600,l21600,xe">
                      <v:stroke joinstyle="miter"/>
                      <v:path gradientshapeok="t" o:connecttype="rect"/>
                    </v:shapetype>
                    <v:shape id="文字方塊 1" o:spid="_x0000_s1030" type="#_x0000_t202" style="position:absolute;left:313;top:731;width:3710;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" fillcolor="white [3201]" stroked="f" strokeweight=".5pt">
                      <v:textbox>
                        <w:txbxContent>
                          <w:p w:rsidR="00E45284" w:rsidRPr="008B2FF1" w:rsidRDefault="00E45284">
                            <w:pPr>
                              <w:rPr>
                                <w:sz w:val="22"/>
                                <w:szCs w:val="24"/>
                              </w:rPr>
                            </w:pPr>
                            <w:r w:rsidRPr="008B2FF1">
                              <w:rPr>
                                <w:rFonts w:hint="eastAsia"/>
                                <w:sz w:val="22"/>
                                <w:szCs w:val="24"/>
                              </w:rPr>
                              <w:t>人</w:t>
                            </w:r>
                          </w:p>
                        </w:txbxContent>
                      </v:textbox>
                    </v:shape>
                  </v:group>
                  <v:rect id="矩形 32" o:spid="_x0000_s1031" style="position:absolute;left:7417;top:20280;width:2094;height: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" fillcolor="white [3212]" stroked="f" strokeweight="2pt"/>
                  <v:rect id="矩形 33" o:spid="_x0000_s1032" style="position:absolute;left:14192;top:20347;width:2094;height: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" fillcolor="white [3212]" stroked="f" strokeweight="2pt"/>
                  <v:rect id="矩形 36" o:spid="_x0000_s1033" style="position:absolute;left:21121;top:20435;width:2095;height: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" fillcolor="white [3212]" stroked="f" strokeweight="2pt"/>
                  <v:rect id="矩形 37" o:spid="_x0000_s1034" style="position:absolute;left:27896;top:20391;width:2095;height: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" fillcolor="white [3212]" stroked="f" strokeweight="2pt"/>
                  <v:rect id="矩形 38" o:spid="_x0000_s1035" style="position:absolute;left:34782;top:20258;width:2089;height:1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" fillcolor="white [3212]" stroked="f" strokeweight="2pt"/>
                  <v:rect id="矩形 39" o:spid="_x0000_s1036" style="position:absolute;left:41601;top:20258;width:2095;height:1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" fillcolor="white [3212]" stroked="f" strokeweight="2pt"/>
                </v:group>
                <v:shape id="文字方塊 40" o:spid="_x0000_s1037" type="#_x0000_t202" style="position:absolute;left:41069;top:18915;width:4718;height:3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rsidR="00E45284" w:rsidRPr="008B2FF1" w:rsidRDefault="00E45284" w:rsidP="008B2FF1">
                        <w:pPr>
                          <w:ind w:left="200" w:hangingChars="100" w:hanging="200"/>
                          <w:jc w:val="left"/>
                          <w:rPr>
                            <w:sz w:val="18"/>
                            <w:szCs w:val="28"/>
                          </w:rPr>
                        </w:pPr>
                        <w:r w:rsidRPr="008B2FF1">
                          <w:rPr>
                            <w:rFonts w:hint="eastAsia"/>
                            <w:sz w:val="18"/>
                            <w:szCs w:val="28"/>
                          </w:rPr>
                          <w:t>年底底</w:t>
                        </w:r>
                      </w:p>
                    </w:txbxContent>
                  </v:textbox>
                </v:shape>
                <w10:wrap type="topAndBottom"/>
              </v:group>
            </w:pict>
          </mc:Fallback>
        </mc:AlternateContent>
      </w:r>
      <w:r w:rsidR="008130EC" w:rsidRPr="00C111C3">
        <w:rPr>
          <w:rFonts w:cs="標楷體"/>
          <w:color w:val="000000" w:themeColor="text1"/>
        </w:rPr>
        <w:t>近年來移禁青年監獄人數出現逐年遞減趨勢</w:t>
      </w:r>
      <w:r w:rsidR="008130EC" w:rsidRPr="00C111C3">
        <w:rPr>
          <w:color w:val="000000" w:themeColor="text1"/>
        </w:rPr>
        <w:t>，尤其自103年起移入人數更出現驟降現象，</w:t>
      </w:r>
      <w:r w:rsidR="008130EC" w:rsidRPr="00C111C3">
        <w:rPr>
          <w:rFonts w:hint="eastAsia"/>
          <w:color w:val="000000" w:themeColor="text1"/>
          <w:lang w:eastAsia="zh-HK"/>
        </w:rPr>
        <w:t>在</w:t>
      </w:r>
      <w:r w:rsidR="008130EC" w:rsidRPr="00C111C3">
        <w:rPr>
          <w:color w:val="000000" w:themeColor="text1"/>
        </w:rPr>
        <w:t>103年底323名、104年底249名、105年底179名、106年底186名、107年底207名、108年底僅有180名</w:t>
      </w:r>
      <w:r w:rsidR="008130EC" w:rsidRPr="00C111C3">
        <w:rPr>
          <w:rFonts w:hint="eastAsia"/>
          <w:color w:val="000000" w:themeColor="text1"/>
          <w:lang w:eastAsia="zh-HK"/>
        </w:rPr>
        <w:t>。</w:t>
      </w:r>
    </w:p>
    <w:p w:rsidR="008130EC" w:rsidRPr="00C111C3" w:rsidRDefault="008130EC" w:rsidP="00BD5010">
      <w:pPr>
        <w:pStyle w:val="5"/>
        <w:rPr>
          <w:color w:val="000000" w:themeColor="text1"/>
        </w:rPr>
      </w:pPr>
      <w:r w:rsidRPr="00C111C3">
        <w:rPr>
          <w:color w:val="000000" w:themeColor="text1"/>
        </w:rPr>
        <w:t>外役監遴選條件放寬，申請至外役監人數增加</w:t>
      </w:r>
      <w:r w:rsidRPr="00C111C3">
        <w:rPr>
          <w:rFonts w:hint="eastAsia"/>
          <w:color w:val="000000" w:themeColor="text1"/>
        </w:rPr>
        <w:t>：</w:t>
      </w:r>
    </w:p>
    <w:p w:rsidR="008130EC" w:rsidRPr="00C111C3" w:rsidRDefault="008130EC" w:rsidP="00BD5010">
      <w:pPr>
        <w:pStyle w:val="6"/>
        <w:rPr>
          <w:color w:val="000000" w:themeColor="text1"/>
          <w:lang w:eastAsia="zh-HK"/>
        </w:rPr>
      </w:pPr>
      <w:r w:rsidRPr="00C111C3">
        <w:rPr>
          <w:color w:val="000000" w:themeColor="text1"/>
        </w:rPr>
        <w:t>外役監條例於103年6月18日修正通過、外役受刑人返家探視辦法於105年11月08日修正通過，大幅放寬遴選資格、增加累進處遇縮短刑期日數、放寬返家探視條件及次數、增設外役監(桃園八德外役監、</w:t>
      </w:r>
      <w:r w:rsidR="00DB3E82" w:rsidRPr="00C111C3">
        <w:rPr>
          <w:color w:val="000000" w:themeColor="text1"/>
        </w:rPr>
        <w:t>臺中</w:t>
      </w:r>
      <w:r w:rsidRPr="00C111C3">
        <w:rPr>
          <w:color w:val="000000" w:themeColor="text1"/>
        </w:rPr>
        <w:t>監獄外役分</w:t>
      </w:r>
      <w:r w:rsidRPr="00C111C3">
        <w:rPr>
          <w:color w:val="000000" w:themeColor="text1"/>
        </w:rPr>
        <w:lastRenderedPageBreak/>
        <w:t>監、屏東監獄外役分監等)，提高青年處遇受刑人申請外役監執行之意願，致留於</w:t>
      </w:r>
      <w:r w:rsidR="00421BD0" w:rsidRPr="00C111C3">
        <w:rPr>
          <w:color w:val="000000" w:themeColor="text1"/>
        </w:rPr>
        <w:t>該監</w:t>
      </w:r>
      <w:r w:rsidRPr="00C111C3">
        <w:rPr>
          <w:color w:val="000000" w:themeColor="text1"/>
        </w:rPr>
        <w:t>執行之青年受刑人人數驟減，102年底青年處遇受刑人尚有490名、103年底降到323名、104年底為249名，至108年底僅有180名</w:t>
      </w:r>
      <w:r w:rsidRPr="00C111C3">
        <w:rPr>
          <w:rFonts w:hint="eastAsia"/>
          <w:color w:val="000000" w:themeColor="text1"/>
          <w:lang w:eastAsia="zh-HK"/>
        </w:rPr>
        <w:t>。</w:t>
      </w:r>
    </w:p>
    <w:p w:rsidR="008130EC" w:rsidRPr="00C111C3" w:rsidRDefault="008130EC" w:rsidP="00BD5010">
      <w:pPr>
        <w:pStyle w:val="6"/>
        <w:rPr>
          <w:color w:val="000000" w:themeColor="text1"/>
        </w:rPr>
      </w:pPr>
      <w:r w:rsidRPr="00C111C3">
        <w:rPr>
          <w:noProof/>
          <w:color w:val="000000" w:themeColor="text1"/>
        </w:rPr>
        <w:drawing>
          <wp:anchor distT="0" distB="0" distL="114300" distR="114300" simplePos="0" relativeHeight="251660288" behindDoc="0" locked="0" layoutInCell="1" allowOverlap="1" wp14:anchorId="29212BB0" wp14:editId="7895C66A">
            <wp:simplePos x="0" y="0"/>
            <wp:positionH relativeFrom="margin">
              <wp:align>right</wp:align>
            </wp:positionH>
            <wp:positionV relativeFrom="paragraph">
              <wp:posOffset>2107401</wp:posOffset>
            </wp:positionV>
            <wp:extent cx="4572000" cy="2743200"/>
            <wp:effectExtent l="0" t="0" r="0" b="0"/>
            <wp:wrapTopAndBottom/>
            <wp:docPr id="28" name="圖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C111C3">
        <w:rPr>
          <w:color w:val="000000" w:themeColor="text1"/>
        </w:rPr>
        <w:t>此外，部分移入之青年受刑人，因遠離原有住居或戶籍地，面臨新環境適應、親友接見探視不便等問題，</w:t>
      </w:r>
      <w:r w:rsidRPr="00C111C3">
        <w:rPr>
          <w:rFonts w:cs="標楷體"/>
          <w:color w:val="000000" w:themeColor="text1"/>
        </w:rPr>
        <w:t>致使多數受刑人移入</w:t>
      </w:r>
      <w:r w:rsidR="00421BD0" w:rsidRPr="00C111C3">
        <w:rPr>
          <w:rFonts w:cs="標楷體"/>
          <w:color w:val="000000" w:themeColor="text1"/>
        </w:rPr>
        <w:t>該監</w:t>
      </w:r>
      <w:r w:rsidRPr="00C111C3">
        <w:rPr>
          <w:rFonts w:cs="標楷體"/>
          <w:color w:val="000000" w:themeColor="text1"/>
        </w:rPr>
        <w:t>未久，</w:t>
      </w:r>
      <w:r w:rsidRPr="00C111C3">
        <w:rPr>
          <w:rFonts w:cs="標楷體" w:hint="eastAsia"/>
          <w:color w:val="000000" w:themeColor="text1"/>
          <w:lang w:eastAsia="zh-HK"/>
        </w:rPr>
        <w:t>旋</w:t>
      </w:r>
      <w:r w:rsidRPr="00C111C3">
        <w:rPr>
          <w:color w:val="000000" w:themeColor="text1"/>
        </w:rPr>
        <w:t>即報名參與外役監遴選，經統計108年</w:t>
      </w:r>
      <w:r w:rsidR="00904B96" w:rsidRPr="00C111C3">
        <w:rPr>
          <w:rFonts w:hint="eastAsia"/>
          <w:color w:val="000000" w:themeColor="text1"/>
        </w:rPr>
        <w:t>第1季</w:t>
      </w:r>
      <w:r w:rsidRPr="00C111C3">
        <w:rPr>
          <w:color w:val="000000" w:themeColor="text1"/>
        </w:rPr>
        <w:t>至109年</w:t>
      </w:r>
      <w:r w:rsidR="00904B96" w:rsidRPr="00C111C3">
        <w:rPr>
          <w:rFonts w:hint="eastAsia"/>
          <w:color w:val="000000" w:themeColor="text1"/>
        </w:rPr>
        <w:t>第1季</w:t>
      </w:r>
      <w:r w:rsidRPr="00C111C3">
        <w:rPr>
          <w:color w:val="000000" w:themeColor="text1"/>
        </w:rPr>
        <w:t>，</w:t>
      </w:r>
      <w:r w:rsidR="00421BD0" w:rsidRPr="00C111C3">
        <w:rPr>
          <w:color w:val="000000" w:themeColor="text1"/>
        </w:rPr>
        <w:t>該監</w:t>
      </w:r>
      <w:r w:rsidRPr="00C111C3">
        <w:rPr>
          <w:color w:val="000000" w:themeColor="text1"/>
        </w:rPr>
        <w:t>共接收218名青年受刑人，同時期遴選至外役監執行者即有93名之多，因而流失不少青年受刑人。</w:t>
      </w:r>
    </w:p>
    <w:p w:rsidR="008130EC" w:rsidRPr="00C111C3" w:rsidRDefault="008130EC" w:rsidP="00BD5010">
      <w:pPr>
        <w:pStyle w:val="5"/>
        <w:rPr>
          <w:color w:val="000000" w:themeColor="text1"/>
        </w:rPr>
      </w:pPr>
      <w:r w:rsidRPr="00C111C3">
        <w:rPr>
          <w:color w:val="000000" w:themeColor="text1"/>
        </w:rPr>
        <w:t>部分青年受刑人刑期過短，無法完成階段處遇</w:t>
      </w:r>
    </w:p>
    <w:p w:rsidR="008130EC" w:rsidRPr="00C111C3" w:rsidRDefault="008130EC" w:rsidP="00BD5010">
      <w:pPr>
        <w:pStyle w:val="52"/>
        <w:ind w:left="2041" w:firstLine="680"/>
        <w:rPr>
          <w:color w:val="000000" w:themeColor="text1"/>
          <w:lang w:eastAsia="zh-HK"/>
        </w:rPr>
      </w:pPr>
      <w:r w:rsidRPr="00C111C3">
        <w:rPr>
          <w:rFonts w:hint="eastAsia"/>
          <w:color w:val="000000" w:themeColor="text1"/>
          <w:lang w:eastAsia="zh-HK"/>
        </w:rPr>
        <w:t>因</w:t>
      </w:r>
      <w:r w:rsidRPr="00C111C3">
        <w:rPr>
          <w:color w:val="000000" w:themeColor="text1"/>
        </w:rPr>
        <w:t>部分青年受刑人</w:t>
      </w:r>
      <w:r w:rsidRPr="00C111C3">
        <w:rPr>
          <w:rFonts w:hint="eastAsia"/>
          <w:color w:val="000000" w:themeColor="text1"/>
          <w:lang w:eastAsia="zh-HK"/>
        </w:rPr>
        <w:t>的</w:t>
      </w:r>
      <w:r w:rsidRPr="00C111C3">
        <w:rPr>
          <w:color w:val="000000" w:themeColor="text1"/>
        </w:rPr>
        <w:t>刑期過短，又屬初</w:t>
      </w:r>
      <w:r w:rsidRPr="00C111C3">
        <w:rPr>
          <w:rFonts w:hint="eastAsia"/>
          <w:color w:val="000000" w:themeColor="text1"/>
          <w:lang w:eastAsia="zh-HK"/>
        </w:rPr>
        <w:t>、</w:t>
      </w:r>
      <w:r w:rsidRPr="00C111C3">
        <w:rPr>
          <w:color w:val="000000" w:themeColor="text1"/>
        </w:rPr>
        <w:t>再犯</w:t>
      </w:r>
      <w:r w:rsidRPr="00C111C3">
        <w:rPr>
          <w:rFonts w:hint="eastAsia"/>
          <w:color w:val="000000" w:themeColor="text1"/>
          <w:lang w:eastAsia="zh-HK"/>
        </w:rPr>
        <w:t>及</w:t>
      </w:r>
      <w:r w:rsidRPr="00C111C3">
        <w:rPr>
          <w:color w:val="000000" w:themeColor="text1"/>
        </w:rPr>
        <w:t>輕刑者</w:t>
      </w:r>
      <w:r w:rsidRPr="00C111C3">
        <w:rPr>
          <w:rFonts w:hint="eastAsia"/>
          <w:color w:val="000000" w:themeColor="text1"/>
          <w:lang w:eastAsia="zh-HK"/>
        </w:rPr>
        <w:t>，在</w:t>
      </w:r>
      <w:r w:rsidRPr="00C111C3">
        <w:rPr>
          <w:color w:val="000000" w:themeColor="text1"/>
        </w:rPr>
        <w:t>移禁</w:t>
      </w:r>
      <w:r w:rsidR="00421BD0" w:rsidRPr="00C111C3">
        <w:rPr>
          <w:color w:val="000000" w:themeColor="text1"/>
        </w:rPr>
        <w:t>該監</w:t>
      </w:r>
      <w:r w:rsidRPr="00C111C3">
        <w:rPr>
          <w:color w:val="000000" w:themeColor="text1"/>
        </w:rPr>
        <w:t>不久後，即符合條件陳報假釋或期滿出監，造成無法依序完成四階段處遇課程</w:t>
      </w:r>
      <w:r w:rsidRPr="00C111C3">
        <w:rPr>
          <w:rFonts w:hint="eastAsia"/>
          <w:color w:val="000000" w:themeColor="text1"/>
          <w:lang w:eastAsia="zh-HK"/>
        </w:rPr>
        <w:t>。</w:t>
      </w:r>
    </w:p>
    <w:p w:rsidR="00BD5010" w:rsidRPr="00C111C3" w:rsidRDefault="00BD5010" w:rsidP="00BD5010">
      <w:pPr>
        <w:pStyle w:val="4"/>
        <w:rPr>
          <w:color w:val="000000" w:themeColor="text1"/>
        </w:rPr>
      </w:pPr>
      <w:r w:rsidRPr="00C111C3">
        <w:rPr>
          <w:rFonts w:hint="eastAsia"/>
          <w:color w:val="000000" w:themeColor="text1"/>
        </w:rPr>
        <w:t>少子化及青年受刑人刑期過短之困境，非矯正機關能解決問題，</w:t>
      </w:r>
      <w:r w:rsidR="009B4442" w:rsidRPr="00C111C3">
        <w:rPr>
          <w:rFonts w:hint="eastAsia"/>
          <w:color w:val="000000" w:themeColor="text1"/>
        </w:rPr>
        <w:t>而</w:t>
      </w:r>
      <w:r w:rsidRPr="00C111C3">
        <w:rPr>
          <w:rFonts w:hint="eastAsia"/>
          <w:color w:val="000000" w:themeColor="text1"/>
        </w:rPr>
        <w:t>在青年受刑人易遴選至外役監之困境上，法務部矯正署也同意</w:t>
      </w:r>
      <w:r w:rsidR="009B4442" w:rsidRPr="00C111C3">
        <w:rPr>
          <w:rFonts w:hint="eastAsia"/>
          <w:color w:val="000000" w:themeColor="text1"/>
        </w:rPr>
        <w:t>，並表示：</w:t>
      </w:r>
    </w:p>
    <w:p w:rsidR="009B4442" w:rsidRPr="00C111C3" w:rsidRDefault="009B4442" w:rsidP="009B4442">
      <w:pPr>
        <w:pStyle w:val="5"/>
        <w:rPr>
          <w:color w:val="000000" w:themeColor="text1"/>
        </w:rPr>
      </w:pPr>
      <w:r w:rsidRPr="00C111C3">
        <w:rPr>
          <w:rFonts w:hint="eastAsia"/>
          <w:color w:val="000000" w:themeColor="text1"/>
        </w:rPr>
        <w:lastRenderedPageBreak/>
        <w:t>外役監屬於中間處遇之開放性犯罪矯正機構，爰建築設計無高聳圍牆，戒護上採低度管理，接見以面對面會客方式辦理，外役監條例及外役監受刑人返家探視辦法亦規定外役監受刑人不限級別均得與眷屬同住，並依照刑期與級別獲得定期返家探視，縮短刑期之起始級別與日數均較一般監獄多，爰受刑人自主性較高，生活處遇亦相對優渥。青年監獄雖在處遇上有生活環境單純、活動空間寬闊不擁擠、技能與才藝訓練學習資源多元、就讀空大得享有公費等優於一般監獄之處遇設計，然在移監程序與意願、接見方式、與眷同住、返家探視及縮短刑期等權益均不及外役監；另近年外役監條例與外役監受刑人遴選實施辦法修正放寬遴選條件門檻，使受惠之受刑人數增加，青年受刑人因已通過非累犯、輕罪等篩選機制，復以其身體健康情況均較良好，故參加外役監受刑人遴選均容易獲選。</w:t>
      </w:r>
    </w:p>
    <w:p w:rsidR="009B4442" w:rsidRPr="00C111C3" w:rsidRDefault="009B4442" w:rsidP="009B4442">
      <w:pPr>
        <w:pStyle w:val="5"/>
        <w:rPr>
          <w:color w:val="000000" w:themeColor="text1"/>
        </w:rPr>
      </w:pPr>
      <w:r w:rsidRPr="00C111C3">
        <w:rPr>
          <w:rFonts w:hint="eastAsia"/>
          <w:color w:val="000000" w:themeColor="text1"/>
        </w:rPr>
        <w:t>是以，對於部分青年受刑人而言，外役監制度縱不以教育為導向，然定期返家探視與按月縮短刑期等更具誘因，使其願意中斷青年受刑人處遇，轉而投入外役監受刑人遴選。</w:t>
      </w:r>
    </w:p>
    <w:p w:rsidR="00821033" w:rsidRPr="00C111C3" w:rsidRDefault="009B4442" w:rsidP="009B4442">
      <w:pPr>
        <w:pStyle w:val="4"/>
        <w:rPr>
          <w:color w:val="000000" w:themeColor="text1"/>
        </w:rPr>
      </w:pPr>
      <w:r w:rsidRPr="00C111C3">
        <w:rPr>
          <w:rFonts w:hint="eastAsia"/>
          <w:color w:val="000000" w:themeColor="text1"/>
        </w:rPr>
        <w:t>本院認為</w:t>
      </w:r>
      <w:r w:rsidR="00821033" w:rsidRPr="00C111C3">
        <w:rPr>
          <w:rFonts w:hint="eastAsia"/>
          <w:color w:val="000000" w:themeColor="text1"/>
        </w:rPr>
        <w:t>：</w:t>
      </w:r>
    </w:p>
    <w:p w:rsidR="00821033" w:rsidRPr="00C111C3" w:rsidRDefault="009B4442" w:rsidP="00821033">
      <w:pPr>
        <w:pStyle w:val="5"/>
        <w:rPr>
          <w:color w:val="000000" w:themeColor="text1"/>
        </w:rPr>
      </w:pPr>
      <w:r w:rsidRPr="00C111C3">
        <w:rPr>
          <w:rFonts w:hint="eastAsia"/>
          <w:color w:val="000000" w:themeColor="text1"/>
        </w:rPr>
        <w:t>法務部矯正署並未提供數據說明，是否在青年監獄以外矯正機關</w:t>
      </w:r>
      <w:r w:rsidR="00890126" w:rsidRPr="00C111C3">
        <w:rPr>
          <w:rFonts w:hint="eastAsia"/>
          <w:color w:val="000000" w:themeColor="text1"/>
        </w:rPr>
        <w:t>之青年受刑人</w:t>
      </w:r>
      <w:r w:rsidRPr="00C111C3">
        <w:rPr>
          <w:rFonts w:hint="eastAsia"/>
          <w:color w:val="000000" w:themeColor="text1"/>
        </w:rPr>
        <w:t>，均易遴選至外役監</w:t>
      </w:r>
      <w:r w:rsidR="00890126" w:rsidRPr="00C111C3">
        <w:rPr>
          <w:rFonts w:hint="eastAsia"/>
          <w:color w:val="000000" w:themeColor="text1"/>
        </w:rPr>
        <w:t>。</w:t>
      </w:r>
      <w:r w:rsidR="009640DC" w:rsidRPr="00C111C3">
        <w:rPr>
          <w:rFonts w:hint="eastAsia"/>
          <w:color w:val="000000" w:themeColor="text1"/>
        </w:rPr>
        <w:t>而</w:t>
      </w:r>
      <w:r w:rsidR="0073134A" w:rsidRPr="00C111C3">
        <w:rPr>
          <w:rFonts w:hint="eastAsia"/>
          <w:color w:val="000000" w:themeColor="text1"/>
        </w:rPr>
        <w:t>且</w:t>
      </w:r>
      <w:r w:rsidR="00252178" w:rsidRPr="00C111C3">
        <w:rPr>
          <w:rFonts w:hint="eastAsia"/>
          <w:color w:val="000000" w:themeColor="text1"/>
        </w:rPr>
        <w:t>前述</w:t>
      </w:r>
      <w:r w:rsidR="009640DC" w:rsidRPr="00C111C3">
        <w:rPr>
          <w:rFonts w:hint="eastAsia"/>
          <w:color w:val="000000" w:themeColor="text1"/>
        </w:rPr>
        <w:t>彰化監獄</w:t>
      </w:r>
      <w:r w:rsidR="00252178" w:rsidRPr="00C111C3">
        <w:rPr>
          <w:rFonts w:hint="eastAsia"/>
          <w:color w:val="000000" w:themeColor="text1"/>
        </w:rPr>
        <w:t>所</w:t>
      </w:r>
      <w:r w:rsidR="009640DC" w:rsidRPr="00C111C3">
        <w:rPr>
          <w:rFonts w:hint="eastAsia"/>
          <w:color w:val="000000" w:themeColor="text1"/>
        </w:rPr>
        <w:t>提供數據，各季移至外役監人數並未顯著成長，則法務部矯正署以外役監對於青年較具誘因之說明，缺乏實際統計數據</w:t>
      </w:r>
      <w:r w:rsidR="00F93199" w:rsidRPr="00C111C3">
        <w:rPr>
          <w:rFonts w:hint="eastAsia"/>
          <w:color w:val="000000" w:themeColor="text1"/>
        </w:rPr>
        <w:t>佐證</w:t>
      </w:r>
      <w:r w:rsidR="009640DC" w:rsidRPr="00C111C3">
        <w:rPr>
          <w:rFonts w:hint="eastAsia"/>
          <w:color w:val="000000" w:themeColor="text1"/>
        </w:rPr>
        <w:t>。</w:t>
      </w:r>
    </w:p>
    <w:p w:rsidR="009B4442" w:rsidRPr="00C111C3" w:rsidRDefault="00890126" w:rsidP="00821033">
      <w:pPr>
        <w:pStyle w:val="5"/>
        <w:rPr>
          <w:color w:val="000000" w:themeColor="text1"/>
        </w:rPr>
      </w:pPr>
      <w:r w:rsidRPr="00C111C3">
        <w:rPr>
          <w:rFonts w:hint="eastAsia"/>
          <w:color w:val="000000" w:themeColor="text1"/>
        </w:rPr>
        <w:t>而</w:t>
      </w:r>
      <w:r w:rsidR="009B4442" w:rsidRPr="00C111C3">
        <w:rPr>
          <w:rFonts w:hint="eastAsia"/>
          <w:color w:val="000000" w:themeColor="text1"/>
        </w:rPr>
        <w:t>且</w:t>
      </w:r>
      <w:r w:rsidR="002B4F98" w:rsidRPr="00C111C3">
        <w:rPr>
          <w:rFonts w:hint="eastAsia"/>
          <w:color w:val="000000" w:themeColor="text1"/>
        </w:rPr>
        <w:t>，</w:t>
      </w:r>
      <w:r w:rsidRPr="00C111C3">
        <w:rPr>
          <w:rFonts w:hint="eastAsia"/>
          <w:color w:val="000000" w:themeColor="text1"/>
        </w:rPr>
        <w:t>依反酷刑協會主張：「任何區隔措施都不</w:t>
      </w:r>
      <w:r w:rsidRPr="00C111C3">
        <w:rPr>
          <w:rFonts w:hint="eastAsia"/>
          <w:color w:val="000000" w:themeColor="text1"/>
        </w:rPr>
        <w:lastRenderedPageBreak/>
        <w:t>應使所關切群體待遇惡化</w:t>
      </w:r>
      <w:r w:rsidRPr="00C111C3">
        <w:rPr>
          <w:rStyle w:val="afe"/>
          <w:color w:val="000000" w:themeColor="text1"/>
        </w:rPr>
        <w:footnoteReference w:id="13"/>
      </w:r>
      <w:r w:rsidRPr="00C111C3">
        <w:rPr>
          <w:rFonts w:hint="eastAsia"/>
          <w:color w:val="000000" w:themeColor="text1"/>
        </w:rPr>
        <w:t>。」</w:t>
      </w:r>
      <w:r w:rsidR="009B4442" w:rsidRPr="00C111C3">
        <w:rPr>
          <w:rFonts w:hint="eastAsia"/>
          <w:color w:val="000000" w:themeColor="text1"/>
        </w:rPr>
        <w:t>若教育導向之教</w:t>
      </w:r>
      <w:r w:rsidR="0073134A" w:rsidRPr="00C111C3">
        <w:rPr>
          <w:rFonts w:hint="eastAsia"/>
          <w:color w:val="000000" w:themeColor="text1"/>
        </w:rPr>
        <w:t>化處遇，對於青年受刑人仍有成效，欲維持</w:t>
      </w:r>
      <w:r w:rsidR="009B4442" w:rsidRPr="00C111C3">
        <w:rPr>
          <w:rFonts w:hint="eastAsia"/>
          <w:color w:val="000000" w:themeColor="text1"/>
        </w:rPr>
        <w:t>青年監獄之設置，則在相關優惠權益措施上，不應低於遴選至外役監之青年受刑人，否則不僅無法達成</w:t>
      </w:r>
      <w:r w:rsidRPr="00C111C3">
        <w:rPr>
          <w:rFonts w:hint="eastAsia"/>
          <w:color w:val="000000" w:themeColor="text1"/>
        </w:rPr>
        <w:t>青年監獄</w:t>
      </w:r>
      <w:r w:rsidR="009B4442" w:rsidRPr="00C111C3">
        <w:rPr>
          <w:rFonts w:hint="eastAsia"/>
          <w:color w:val="000000" w:themeColor="text1"/>
        </w:rPr>
        <w:t>目的，也使青年受刑人</w:t>
      </w:r>
      <w:r w:rsidR="002B4F98" w:rsidRPr="00C111C3">
        <w:rPr>
          <w:rFonts w:hint="eastAsia"/>
          <w:color w:val="000000" w:themeColor="text1"/>
        </w:rPr>
        <w:t>因</w:t>
      </w:r>
      <w:r w:rsidR="009B4442" w:rsidRPr="00C111C3">
        <w:rPr>
          <w:rFonts w:hint="eastAsia"/>
          <w:color w:val="000000" w:themeColor="text1"/>
        </w:rPr>
        <w:t>區隔</w:t>
      </w:r>
      <w:r w:rsidR="002B4F98" w:rsidRPr="00C111C3">
        <w:rPr>
          <w:rFonts w:hint="eastAsia"/>
          <w:color w:val="000000" w:themeColor="text1"/>
        </w:rPr>
        <w:t>於青年監獄</w:t>
      </w:r>
      <w:r w:rsidR="009B4442" w:rsidRPr="00C111C3">
        <w:rPr>
          <w:rFonts w:hint="eastAsia"/>
          <w:color w:val="000000" w:themeColor="text1"/>
        </w:rPr>
        <w:t>，反而</w:t>
      </w:r>
      <w:r w:rsidR="002B4F98" w:rsidRPr="00C111C3">
        <w:rPr>
          <w:rFonts w:hint="eastAsia"/>
          <w:color w:val="000000" w:themeColor="text1"/>
        </w:rPr>
        <w:t>遭受不利</w:t>
      </w:r>
      <w:r w:rsidR="009B4442" w:rsidRPr="00C111C3">
        <w:rPr>
          <w:rFonts w:hint="eastAsia"/>
          <w:color w:val="000000" w:themeColor="text1"/>
        </w:rPr>
        <w:t>待遇，違反區隔原則精神。</w:t>
      </w:r>
    </w:p>
    <w:p w:rsidR="00B84CD2" w:rsidRPr="00C111C3" w:rsidRDefault="00B72BCC" w:rsidP="00C9562E">
      <w:pPr>
        <w:pStyle w:val="3"/>
        <w:rPr>
          <w:color w:val="000000" w:themeColor="text1"/>
        </w:rPr>
      </w:pPr>
      <w:r w:rsidRPr="00C111C3">
        <w:rPr>
          <w:rFonts w:hint="eastAsia"/>
          <w:color w:val="000000" w:themeColor="text1"/>
        </w:rPr>
        <w:t>不論因</w:t>
      </w:r>
      <w:r w:rsidR="008E30EE" w:rsidRPr="00C111C3">
        <w:rPr>
          <w:rFonts w:hint="eastAsia"/>
          <w:color w:val="000000" w:themeColor="text1"/>
        </w:rPr>
        <w:t>各監獄</w:t>
      </w:r>
      <w:r w:rsidRPr="00C111C3">
        <w:rPr>
          <w:rFonts w:hint="eastAsia"/>
          <w:color w:val="000000" w:themeColor="text1"/>
        </w:rPr>
        <w:t>之</w:t>
      </w:r>
      <w:r w:rsidR="008E30EE" w:rsidRPr="00C111C3">
        <w:rPr>
          <w:rFonts w:hint="eastAsia"/>
          <w:color w:val="000000" w:themeColor="text1"/>
        </w:rPr>
        <w:t>矯正機關對於青年受刑人仍有個別化處遇，抑或因青年受刑人容易遴選至外役監</w:t>
      </w:r>
      <w:r w:rsidRPr="00C111C3">
        <w:rPr>
          <w:rFonts w:hint="eastAsia"/>
          <w:color w:val="000000" w:themeColor="text1"/>
        </w:rPr>
        <w:t>，或者因青年監獄收容標準之限制，導致僅少數青年受刑人收容於彰化之青年監獄，均顯示93年</w:t>
      </w:r>
      <w:r w:rsidR="000F4DA8" w:rsidRPr="00C111C3">
        <w:rPr>
          <w:rFonts w:hint="eastAsia"/>
          <w:color w:val="000000" w:themeColor="text1"/>
        </w:rPr>
        <w:t>函示</w:t>
      </w:r>
      <w:r w:rsidRPr="00C111C3">
        <w:rPr>
          <w:rFonts w:hint="eastAsia"/>
          <w:color w:val="000000" w:themeColor="text1"/>
        </w:rPr>
        <w:t>設置青年監獄之標準或設置目的，有</w:t>
      </w:r>
      <w:r w:rsidR="00196087" w:rsidRPr="00C111C3">
        <w:rPr>
          <w:rFonts w:hint="eastAsia"/>
          <w:color w:val="000000" w:themeColor="text1"/>
        </w:rPr>
        <w:t>重新檢視</w:t>
      </w:r>
      <w:r w:rsidRPr="00C111C3">
        <w:rPr>
          <w:rFonts w:hint="eastAsia"/>
          <w:color w:val="000000" w:themeColor="text1"/>
        </w:rPr>
        <w:t>必要，矯正署應檢討</w:t>
      </w:r>
      <w:r w:rsidR="003A064D" w:rsidRPr="00C111C3">
        <w:rPr>
          <w:rFonts w:hint="eastAsia"/>
          <w:color w:val="000000" w:themeColor="text1"/>
        </w:rPr>
        <w:t>改進</w:t>
      </w:r>
      <w:r w:rsidRPr="00C111C3">
        <w:rPr>
          <w:rFonts w:hint="eastAsia"/>
          <w:color w:val="000000" w:themeColor="text1"/>
        </w:rPr>
        <w:t>。</w:t>
      </w:r>
    </w:p>
    <w:p w:rsidR="00931413" w:rsidRPr="00C111C3" w:rsidRDefault="00A84F20" w:rsidP="004F1707">
      <w:pPr>
        <w:pStyle w:val="2"/>
        <w:rPr>
          <w:b/>
          <w:color w:val="000000" w:themeColor="text1"/>
        </w:rPr>
      </w:pPr>
      <w:r w:rsidRPr="00C111C3">
        <w:rPr>
          <w:rFonts w:hint="eastAsia"/>
          <w:b/>
          <w:color w:val="000000" w:themeColor="text1"/>
        </w:rPr>
        <w:t>矯正署</w:t>
      </w:r>
      <w:r w:rsidR="00414B06" w:rsidRPr="00C111C3">
        <w:rPr>
          <w:rFonts w:hint="eastAsia"/>
          <w:b/>
          <w:color w:val="000000" w:themeColor="text1"/>
        </w:rPr>
        <w:t>為</w:t>
      </w:r>
      <w:r w:rsidR="002F4911" w:rsidRPr="00C111C3">
        <w:rPr>
          <w:rFonts w:hint="eastAsia"/>
          <w:b/>
          <w:color w:val="000000" w:themeColor="text1"/>
        </w:rPr>
        <w:t>因應身心障礙或有特殊教育需求之少年並配合</w:t>
      </w:r>
      <w:r w:rsidR="00414B06" w:rsidRPr="00C111C3">
        <w:rPr>
          <w:rFonts w:hint="eastAsia"/>
          <w:b/>
          <w:color w:val="000000" w:themeColor="text1"/>
        </w:rPr>
        <w:t>108年課綱</w:t>
      </w:r>
      <w:r w:rsidR="00080C9D" w:rsidRPr="00C111C3">
        <w:rPr>
          <w:rFonts w:hint="eastAsia"/>
          <w:b/>
          <w:color w:val="000000" w:themeColor="text1"/>
        </w:rPr>
        <w:t>，訂頒</w:t>
      </w:r>
      <w:r w:rsidR="004273E7" w:rsidRPr="00C111C3">
        <w:rPr>
          <w:rFonts w:hint="eastAsia"/>
          <w:b/>
          <w:color w:val="000000" w:themeColor="text1"/>
        </w:rPr>
        <w:t>「法務部矯正署少年觀護所處遇精進計畫」</w:t>
      </w:r>
      <w:r w:rsidRPr="00C111C3">
        <w:rPr>
          <w:rFonts w:hint="eastAsia"/>
          <w:b/>
          <w:color w:val="000000" w:themeColor="text1"/>
        </w:rPr>
        <w:t>，</w:t>
      </w:r>
      <w:r w:rsidR="004273E7" w:rsidRPr="00C111C3">
        <w:rPr>
          <w:rFonts w:hint="eastAsia"/>
          <w:b/>
          <w:color w:val="000000" w:themeColor="text1"/>
        </w:rPr>
        <w:t>由</w:t>
      </w:r>
      <w:r w:rsidR="00080C9D" w:rsidRPr="00C111C3">
        <w:rPr>
          <w:rFonts w:hint="eastAsia"/>
          <w:b/>
          <w:color w:val="000000" w:themeColor="text1"/>
        </w:rPr>
        <w:t>少年觀護所</w:t>
      </w:r>
      <w:r w:rsidR="00414B06" w:rsidRPr="00C111C3">
        <w:rPr>
          <w:rFonts w:hint="eastAsia"/>
          <w:b/>
          <w:color w:val="000000" w:themeColor="text1"/>
        </w:rPr>
        <w:t>依該計畫</w:t>
      </w:r>
      <w:r w:rsidR="00080C9D" w:rsidRPr="00C111C3">
        <w:rPr>
          <w:rFonts w:hint="eastAsia"/>
          <w:b/>
          <w:color w:val="000000" w:themeColor="text1"/>
        </w:rPr>
        <w:t>規劃</w:t>
      </w:r>
      <w:r w:rsidR="00414B06" w:rsidRPr="00C111C3">
        <w:rPr>
          <w:rFonts w:hint="eastAsia"/>
          <w:b/>
          <w:color w:val="000000" w:themeColor="text1"/>
        </w:rPr>
        <w:t>課程</w:t>
      </w:r>
      <w:r w:rsidR="00080C9D" w:rsidRPr="00C111C3">
        <w:rPr>
          <w:rFonts w:hint="eastAsia"/>
          <w:b/>
          <w:color w:val="000000" w:themeColor="text1"/>
        </w:rPr>
        <w:t>，然</w:t>
      </w:r>
      <w:r w:rsidR="00967332" w:rsidRPr="00C111C3">
        <w:rPr>
          <w:rFonts w:hint="eastAsia"/>
          <w:b/>
          <w:color w:val="000000" w:themeColor="text1"/>
        </w:rPr>
        <w:t>依</w:t>
      </w:r>
      <w:r w:rsidR="002032CE" w:rsidRPr="00C111C3">
        <w:rPr>
          <w:rFonts w:hint="eastAsia"/>
          <w:b/>
          <w:color w:val="000000" w:themeColor="text1"/>
        </w:rPr>
        <w:t>審計部108年度中央政府總決算審核報告</w:t>
      </w:r>
      <w:r w:rsidR="00967332" w:rsidRPr="00C111C3">
        <w:rPr>
          <w:rFonts w:hint="eastAsia"/>
          <w:b/>
          <w:color w:val="000000" w:themeColor="text1"/>
        </w:rPr>
        <w:t>，</w:t>
      </w:r>
      <w:r w:rsidR="00080C9D" w:rsidRPr="00C111C3">
        <w:rPr>
          <w:rFonts w:hint="eastAsia"/>
          <w:b/>
          <w:color w:val="000000" w:themeColor="text1"/>
        </w:rPr>
        <w:t>部分少年觀護所</w:t>
      </w:r>
      <w:r w:rsidR="00967332" w:rsidRPr="00C111C3">
        <w:rPr>
          <w:rFonts w:hint="eastAsia"/>
          <w:b/>
          <w:color w:val="000000" w:themeColor="text1"/>
        </w:rPr>
        <w:t>仍</w:t>
      </w:r>
      <w:r w:rsidR="002032CE" w:rsidRPr="00C111C3">
        <w:rPr>
          <w:rFonts w:hint="eastAsia"/>
          <w:b/>
          <w:color w:val="000000" w:themeColor="text1"/>
        </w:rPr>
        <w:t>以</w:t>
      </w:r>
      <w:r w:rsidR="004273E7" w:rsidRPr="00C111C3">
        <w:rPr>
          <w:rFonts w:hint="eastAsia"/>
          <w:b/>
          <w:color w:val="000000" w:themeColor="text1"/>
        </w:rPr>
        <w:t>光碟講授國文、</w:t>
      </w:r>
      <w:r w:rsidR="00550996" w:rsidRPr="00C111C3">
        <w:rPr>
          <w:rFonts w:hint="eastAsia"/>
          <w:b/>
          <w:color w:val="000000" w:themeColor="text1"/>
        </w:rPr>
        <w:t>英文</w:t>
      </w:r>
      <w:r w:rsidR="004273E7" w:rsidRPr="00C111C3">
        <w:rPr>
          <w:rFonts w:hint="eastAsia"/>
          <w:b/>
          <w:color w:val="000000" w:themeColor="text1"/>
        </w:rPr>
        <w:t>等</w:t>
      </w:r>
      <w:r w:rsidR="00967332" w:rsidRPr="00C111C3">
        <w:rPr>
          <w:rFonts w:hint="eastAsia"/>
          <w:b/>
          <w:color w:val="000000" w:themeColor="text1"/>
        </w:rPr>
        <w:t>課程，甚至</w:t>
      </w:r>
      <w:r w:rsidR="002032CE" w:rsidRPr="00C111C3">
        <w:rPr>
          <w:rFonts w:hint="eastAsia"/>
          <w:b/>
          <w:color w:val="000000" w:themeColor="text1"/>
        </w:rPr>
        <w:t>安排</w:t>
      </w:r>
      <w:r w:rsidR="00967332" w:rsidRPr="00C111C3">
        <w:rPr>
          <w:rFonts w:hint="eastAsia"/>
          <w:b/>
          <w:color w:val="000000" w:themeColor="text1"/>
        </w:rPr>
        <w:t>宗教課程</w:t>
      </w:r>
      <w:r w:rsidR="00C27CAF" w:rsidRPr="00C111C3">
        <w:rPr>
          <w:rFonts w:hint="eastAsia"/>
          <w:b/>
          <w:color w:val="000000" w:themeColor="text1"/>
        </w:rPr>
        <w:t>，不利於少年適性學習</w:t>
      </w:r>
      <w:r w:rsidR="002032CE" w:rsidRPr="00C111C3">
        <w:rPr>
          <w:rFonts w:hint="eastAsia"/>
          <w:b/>
          <w:color w:val="000000" w:themeColor="text1"/>
        </w:rPr>
        <w:t>。另本院履勘彰化少</w:t>
      </w:r>
      <w:r w:rsidR="003C5642" w:rsidRPr="00C111C3">
        <w:rPr>
          <w:rFonts w:hint="eastAsia"/>
          <w:b/>
          <w:color w:val="000000" w:themeColor="text1"/>
        </w:rPr>
        <w:t>年</w:t>
      </w:r>
      <w:r w:rsidR="002032CE" w:rsidRPr="00C111C3">
        <w:rPr>
          <w:rFonts w:hint="eastAsia"/>
          <w:b/>
          <w:color w:val="000000" w:themeColor="text1"/>
        </w:rPr>
        <w:t>觀</w:t>
      </w:r>
      <w:r w:rsidR="003C5642" w:rsidRPr="00C111C3">
        <w:rPr>
          <w:rFonts w:hint="eastAsia"/>
          <w:b/>
          <w:color w:val="000000" w:themeColor="text1"/>
        </w:rPr>
        <w:t>護</w:t>
      </w:r>
      <w:r w:rsidR="002032CE" w:rsidRPr="00C111C3">
        <w:rPr>
          <w:rFonts w:hint="eastAsia"/>
          <w:b/>
          <w:color w:val="000000" w:themeColor="text1"/>
        </w:rPr>
        <w:t>所時，講授</w:t>
      </w:r>
      <w:r w:rsidR="00967332" w:rsidRPr="00C111C3">
        <w:rPr>
          <w:rFonts w:hint="eastAsia"/>
          <w:b/>
          <w:color w:val="000000" w:themeColor="text1"/>
        </w:rPr>
        <w:t>課程</w:t>
      </w:r>
      <w:r w:rsidR="002032CE" w:rsidRPr="00C111C3">
        <w:rPr>
          <w:rFonts w:hint="eastAsia"/>
          <w:b/>
          <w:color w:val="000000" w:themeColor="text1"/>
        </w:rPr>
        <w:t>為</w:t>
      </w:r>
      <w:r w:rsidR="00967332" w:rsidRPr="00C111C3">
        <w:rPr>
          <w:rFonts w:hint="eastAsia"/>
          <w:b/>
          <w:color w:val="000000" w:themeColor="text1"/>
        </w:rPr>
        <w:t>升學導向之艱澀古文，對於多屬中輟生而欠缺學習成就感之</w:t>
      </w:r>
      <w:r w:rsidR="004273E7" w:rsidRPr="00C111C3">
        <w:rPr>
          <w:rFonts w:hint="eastAsia"/>
          <w:b/>
          <w:color w:val="000000" w:themeColor="text1"/>
        </w:rPr>
        <w:t>收</w:t>
      </w:r>
      <w:r w:rsidR="007A1C2F" w:rsidRPr="00C111C3">
        <w:rPr>
          <w:rFonts w:hint="eastAsia"/>
          <w:b/>
          <w:color w:val="000000" w:themeColor="text1"/>
        </w:rPr>
        <w:t>容</w:t>
      </w:r>
      <w:r w:rsidR="00967332" w:rsidRPr="00C111C3">
        <w:rPr>
          <w:rFonts w:hint="eastAsia"/>
          <w:b/>
          <w:color w:val="000000" w:themeColor="text1"/>
        </w:rPr>
        <w:t>少年而言</w:t>
      </w:r>
      <w:r w:rsidR="00684A14" w:rsidRPr="00C111C3">
        <w:rPr>
          <w:rFonts w:hint="eastAsia"/>
          <w:b/>
          <w:color w:val="000000" w:themeColor="text1"/>
        </w:rPr>
        <w:t>，無法發揮少年觀護所鑑別機能</w:t>
      </w:r>
      <w:r w:rsidR="00967332" w:rsidRPr="00C111C3">
        <w:rPr>
          <w:rFonts w:hint="eastAsia"/>
          <w:b/>
          <w:color w:val="000000" w:themeColor="text1"/>
        </w:rPr>
        <w:t>，矯正署及彰化少</w:t>
      </w:r>
      <w:r w:rsidR="00684A14" w:rsidRPr="00C111C3">
        <w:rPr>
          <w:rFonts w:hint="eastAsia"/>
          <w:b/>
          <w:color w:val="000000" w:themeColor="text1"/>
        </w:rPr>
        <w:t>年</w:t>
      </w:r>
      <w:r w:rsidR="00967332" w:rsidRPr="00C111C3">
        <w:rPr>
          <w:rFonts w:hint="eastAsia"/>
          <w:b/>
          <w:color w:val="000000" w:themeColor="text1"/>
        </w:rPr>
        <w:t>觀</w:t>
      </w:r>
      <w:r w:rsidR="00684A14" w:rsidRPr="00C111C3">
        <w:rPr>
          <w:rFonts w:hint="eastAsia"/>
          <w:b/>
          <w:color w:val="000000" w:themeColor="text1"/>
        </w:rPr>
        <w:t>護</w:t>
      </w:r>
      <w:r w:rsidR="002032CE" w:rsidRPr="00C111C3">
        <w:rPr>
          <w:rFonts w:hint="eastAsia"/>
          <w:b/>
          <w:color w:val="000000" w:themeColor="text1"/>
        </w:rPr>
        <w:t>所實應檢討其妥適性。同日</w:t>
      </w:r>
      <w:r w:rsidR="00967332" w:rsidRPr="00C111C3">
        <w:rPr>
          <w:rFonts w:hint="eastAsia"/>
          <w:b/>
          <w:color w:val="000000" w:themeColor="text1"/>
        </w:rPr>
        <w:t>履勘發現收容於女所少女，雖以視訊方式與少年同步上課，</w:t>
      </w:r>
      <w:r w:rsidR="002032CE" w:rsidRPr="00C111C3">
        <w:rPr>
          <w:rFonts w:hint="eastAsia"/>
          <w:b/>
          <w:color w:val="000000" w:themeColor="text1"/>
        </w:rPr>
        <w:t>但其</w:t>
      </w:r>
      <w:r w:rsidR="00967332" w:rsidRPr="00C111C3">
        <w:rPr>
          <w:rFonts w:hint="eastAsia"/>
          <w:b/>
          <w:color w:val="000000" w:themeColor="text1"/>
        </w:rPr>
        <w:t>學習古文，</w:t>
      </w:r>
      <w:r w:rsidR="002032CE" w:rsidRPr="00C111C3">
        <w:rPr>
          <w:rFonts w:hint="eastAsia"/>
          <w:b/>
          <w:color w:val="000000" w:themeColor="text1"/>
        </w:rPr>
        <w:t>竟</w:t>
      </w:r>
      <w:r w:rsidR="00967332" w:rsidRPr="00C111C3">
        <w:rPr>
          <w:rFonts w:hint="eastAsia"/>
          <w:b/>
          <w:color w:val="000000" w:themeColor="text1"/>
        </w:rPr>
        <w:t>無課本，</w:t>
      </w:r>
      <w:r w:rsidR="0096379F" w:rsidRPr="00C111C3">
        <w:rPr>
          <w:rFonts w:hint="eastAsia"/>
          <w:b/>
          <w:color w:val="000000" w:themeColor="text1"/>
        </w:rPr>
        <w:t>僅能勉強</w:t>
      </w:r>
      <w:r w:rsidR="004273E7" w:rsidRPr="00C111C3">
        <w:rPr>
          <w:rFonts w:hint="eastAsia"/>
          <w:b/>
          <w:color w:val="000000" w:themeColor="text1"/>
        </w:rPr>
        <w:t>筆記學習</w:t>
      </w:r>
      <w:r w:rsidR="0096379F" w:rsidRPr="00C111C3">
        <w:rPr>
          <w:rFonts w:hint="eastAsia"/>
          <w:b/>
          <w:color w:val="000000" w:themeColor="text1"/>
        </w:rPr>
        <w:t>，彰化</w:t>
      </w:r>
      <w:r w:rsidR="006B0C24" w:rsidRPr="00C111C3">
        <w:rPr>
          <w:rFonts w:hint="eastAsia"/>
          <w:b/>
          <w:color w:val="000000" w:themeColor="text1"/>
        </w:rPr>
        <w:t>少年觀護所</w:t>
      </w:r>
      <w:r w:rsidR="0096379F" w:rsidRPr="00C111C3">
        <w:rPr>
          <w:rFonts w:hint="eastAsia"/>
          <w:b/>
          <w:color w:val="000000" w:themeColor="text1"/>
        </w:rPr>
        <w:t>亦應檢討改進。</w:t>
      </w:r>
    </w:p>
    <w:p w:rsidR="002032CE" w:rsidRPr="00C111C3" w:rsidRDefault="00E03039" w:rsidP="00D95B9D">
      <w:pPr>
        <w:pStyle w:val="3"/>
        <w:rPr>
          <w:b/>
          <w:color w:val="000000" w:themeColor="text1"/>
        </w:rPr>
      </w:pPr>
      <w:r w:rsidRPr="00C111C3">
        <w:rPr>
          <w:rFonts w:hint="eastAsia"/>
          <w:b/>
          <w:color w:val="000000" w:themeColor="text1"/>
        </w:rPr>
        <w:t>少年收容於少年觀護所，係短暫之不得已</w:t>
      </w:r>
      <w:r w:rsidR="004A211B" w:rsidRPr="00C111C3">
        <w:rPr>
          <w:rFonts w:hint="eastAsia"/>
          <w:b/>
          <w:color w:val="000000" w:themeColor="text1"/>
        </w:rPr>
        <w:t>之隔絕</w:t>
      </w:r>
      <w:r w:rsidRPr="00C111C3">
        <w:rPr>
          <w:rFonts w:hint="eastAsia"/>
          <w:b/>
          <w:color w:val="000000" w:themeColor="text1"/>
        </w:rPr>
        <w:t>措</w:t>
      </w:r>
      <w:r w:rsidRPr="00C111C3">
        <w:rPr>
          <w:rFonts w:hint="eastAsia"/>
          <w:b/>
          <w:color w:val="000000" w:themeColor="text1"/>
        </w:rPr>
        <w:lastRenderedPageBreak/>
        <w:t>施，目的係為</w:t>
      </w:r>
      <w:r w:rsidR="00286810" w:rsidRPr="00C111C3">
        <w:rPr>
          <w:rFonts w:hint="eastAsia"/>
          <w:b/>
          <w:color w:val="000000" w:themeColor="text1"/>
        </w:rPr>
        <w:t>透過</w:t>
      </w:r>
      <w:r w:rsidRPr="00C111C3">
        <w:rPr>
          <w:rFonts w:hint="eastAsia"/>
          <w:b/>
          <w:color w:val="000000" w:themeColor="text1"/>
        </w:rPr>
        <w:t>少年法</w:t>
      </w:r>
      <w:r w:rsidR="004A211B" w:rsidRPr="00C111C3">
        <w:rPr>
          <w:rFonts w:hint="eastAsia"/>
          <w:b/>
          <w:color w:val="000000" w:themeColor="text1"/>
        </w:rPr>
        <w:t>院（庭）探求</w:t>
      </w:r>
      <w:r w:rsidRPr="00C111C3">
        <w:rPr>
          <w:rFonts w:hint="eastAsia"/>
          <w:b/>
          <w:color w:val="000000" w:themeColor="text1"/>
        </w:rPr>
        <w:t>少年</w:t>
      </w:r>
      <w:r w:rsidR="004A211B" w:rsidRPr="00C111C3">
        <w:rPr>
          <w:rFonts w:hint="eastAsia"/>
          <w:b/>
          <w:color w:val="000000" w:themeColor="text1"/>
        </w:rPr>
        <w:t>之</w:t>
      </w:r>
      <w:r w:rsidRPr="00C111C3">
        <w:rPr>
          <w:rFonts w:hint="eastAsia"/>
          <w:b/>
          <w:color w:val="000000" w:themeColor="text1"/>
        </w:rPr>
        <w:t>需保護性</w:t>
      </w:r>
      <w:r w:rsidR="004A211B" w:rsidRPr="00C111C3">
        <w:rPr>
          <w:rFonts w:hint="eastAsia"/>
          <w:b/>
          <w:color w:val="000000" w:themeColor="text1"/>
        </w:rPr>
        <w:t>，並阻絕少年原有生活對於少年成長之阻礙。少年觀護所之相關處遇措施，亦應以此為目標，發揮鑑別機能，以提供法院相關處遇之建議參考：</w:t>
      </w:r>
    </w:p>
    <w:p w:rsidR="00534268" w:rsidRPr="00C111C3" w:rsidRDefault="00534268" w:rsidP="00534268">
      <w:pPr>
        <w:pStyle w:val="4"/>
        <w:rPr>
          <w:color w:val="000000" w:themeColor="text1"/>
        </w:rPr>
      </w:pPr>
      <w:r w:rsidRPr="00C111C3">
        <w:rPr>
          <w:rFonts w:hint="eastAsia"/>
          <w:color w:val="000000" w:themeColor="text1"/>
        </w:rPr>
        <w:t>為保護兒童及少年之身心健康及人格健全成長，國家負有特別保護之義務（憲法第156條</w:t>
      </w:r>
      <w:r w:rsidRPr="00C111C3">
        <w:rPr>
          <w:color w:val="000000" w:themeColor="text1"/>
          <w:vertAlign w:val="superscript"/>
        </w:rPr>
        <w:footnoteReference w:id="14"/>
      </w:r>
      <w:r w:rsidRPr="00C111C3">
        <w:rPr>
          <w:rFonts w:hint="eastAsia"/>
          <w:color w:val="000000" w:themeColor="text1"/>
        </w:rPr>
        <w:t>及司法院釋字第664號解釋理由書</w:t>
      </w:r>
      <w:r w:rsidRPr="00C111C3">
        <w:rPr>
          <w:color w:val="000000" w:themeColor="text1"/>
          <w:vertAlign w:val="superscript"/>
        </w:rPr>
        <w:footnoteReference w:id="15"/>
      </w:r>
      <w:r w:rsidRPr="00C111C3">
        <w:rPr>
          <w:rFonts w:hint="eastAsia"/>
          <w:color w:val="000000" w:themeColor="text1"/>
        </w:rPr>
        <w:t>參照）。為實踐社會國原則，國家需挹注社會福利資源至各種社會弱勢族群，以消弭其於社會生活不平等，落實實質平等之要求。然而，國家財政資源有限，社會福利資源具稀缺性，各種邊緣弱勢族群運用福利資源時可能相互排擠，導致社會（學校）及家庭保護系統失靈時，少年因自身或外在環境因素交錯影響，進而犯罪或處於觸犯刑罰法律邊緣而曝露於危險之中，將無法獲得</w:t>
      </w:r>
      <w:r w:rsidR="00AE5A3E" w:rsidRPr="00C111C3">
        <w:rPr>
          <w:rFonts w:hint="eastAsia"/>
          <w:color w:val="000000" w:themeColor="text1"/>
        </w:rPr>
        <w:t>及時</w:t>
      </w:r>
      <w:r w:rsidRPr="00C111C3">
        <w:rPr>
          <w:rFonts w:hint="eastAsia"/>
          <w:color w:val="000000" w:themeColor="text1"/>
        </w:rPr>
        <w:t>改善或導正，此際，國家即有介入保護必要，</w:t>
      </w:r>
      <w:r w:rsidR="00AE5A3E" w:rsidRPr="00C111C3">
        <w:rPr>
          <w:rFonts w:hint="eastAsia"/>
          <w:color w:val="000000" w:themeColor="text1"/>
        </w:rPr>
        <w:t>而</w:t>
      </w:r>
      <w:r w:rsidRPr="00C111C3">
        <w:rPr>
          <w:rFonts w:hint="eastAsia"/>
          <w:color w:val="000000" w:themeColor="text1"/>
        </w:rPr>
        <w:t>憲法賦予國家對少年之保護義務。</w:t>
      </w:r>
    </w:p>
    <w:p w:rsidR="00F501C5" w:rsidRPr="00C111C3" w:rsidRDefault="00412BE0" w:rsidP="00F501C5">
      <w:pPr>
        <w:pStyle w:val="4"/>
        <w:rPr>
          <w:color w:val="000000" w:themeColor="text1"/>
        </w:rPr>
      </w:pPr>
      <w:r w:rsidRPr="00C111C3">
        <w:rPr>
          <w:rFonts w:hint="eastAsia"/>
          <w:color w:val="000000" w:themeColor="text1"/>
        </w:rPr>
        <w:t>透過「危機樹」也可詮釋此一概念。</w:t>
      </w:r>
      <w:r w:rsidR="00F501C5" w:rsidRPr="00C111C3">
        <w:rPr>
          <w:rFonts w:hint="eastAsia"/>
          <w:color w:val="000000" w:themeColor="text1"/>
        </w:rPr>
        <w:t>麥克惠特（</w:t>
      </w:r>
      <w:r w:rsidR="00F501C5" w:rsidRPr="00C111C3">
        <w:rPr>
          <w:color w:val="000000" w:themeColor="text1"/>
        </w:rPr>
        <w:t>McWhirter</w:t>
      </w:r>
      <w:r w:rsidR="00F501C5" w:rsidRPr="00C111C3">
        <w:rPr>
          <w:rFonts w:hint="eastAsia"/>
          <w:color w:val="000000" w:themeColor="text1"/>
        </w:rPr>
        <w:t>）以「危機樹」觀點隱喻「危機青少年」成長過程中，危機行為並不可視為單獨的因素，而是各層面帶來交互的影響與衝擊</w:t>
      </w:r>
      <w:r w:rsidR="00F501C5" w:rsidRPr="00C111C3">
        <w:rPr>
          <w:rStyle w:val="afe"/>
          <w:color w:val="000000" w:themeColor="text1"/>
        </w:rPr>
        <w:footnoteReference w:id="16"/>
      </w:r>
      <w:r w:rsidR="00F501C5" w:rsidRPr="00C111C3">
        <w:rPr>
          <w:rFonts w:hint="eastAsia"/>
          <w:color w:val="000000" w:themeColor="text1"/>
        </w:rPr>
        <w:t>，不健全的花、樹葉、果實（指少年之偏差行為），可能是</w:t>
      </w:r>
      <w:r w:rsidR="00F501C5" w:rsidRPr="00C111C3">
        <w:rPr>
          <w:rFonts w:hint="eastAsia"/>
          <w:color w:val="000000" w:themeColor="text1"/>
        </w:rPr>
        <w:lastRenderedPageBreak/>
        <w:t>來自於土壤（指少年所處環境）或樹根（指家庭、學校）之影響</w:t>
      </w:r>
      <w:r w:rsidR="00F501C5" w:rsidRPr="00C111C3">
        <w:rPr>
          <w:rStyle w:val="afe"/>
          <w:color w:val="000000" w:themeColor="text1"/>
        </w:rPr>
        <w:footnoteReference w:id="17"/>
      </w:r>
      <w:r w:rsidR="00F501C5" w:rsidRPr="00C111C3">
        <w:rPr>
          <w:rFonts w:hint="eastAsia"/>
          <w:color w:val="000000" w:themeColor="text1"/>
        </w:rPr>
        <w:t>。而國家即應扮演園丁角色，以協助危機樹產出良好果實。</w:t>
      </w:r>
    </w:p>
    <w:p w:rsidR="00534268" w:rsidRPr="00C111C3" w:rsidRDefault="00534268" w:rsidP="005E0448">
      <w:pPr>
        <w:pStyle w:val="4"/>
        <w:rPr>
          <w:color w:val="000000" w:themeColor="text1"/>
        </w:rPr>
      </w:pPr>
      <w:r w:rsidRPr="00C111C3">
        <w:rPr>
          <w:rFonts w:hint="eastAsia"/>
          <w:color w:val="000000" w:themeColor="text1"/>
        </w:rPr>
        <w:t>依少</w:t>
      </w:r>
      <w:r w:rsidR="00412BE0" w:rsidRPr="00C111C3">
        <w:rPr>
          <w:rFonts w:hint="eastAsia"/>
          <w:color w:val="000000" w:themeColor="text1"/>
        </w:rPr>
        <w:t>年</w:t>
      </w:r>
      <w:r w:rsidRPr="00C111C3">
        <w:rPr>
          <w:rFonts w:hint="eastAsia"/>
          <w:color w:val="000000" w:themeColor="text1"/>
        </w:rPr>
        <w:t>事</w:t>
      </w:r>
      <w:r w:rsidR="00412BE0" w:rsidRPr="00C111C3">
        <w:rPr>
          <w:rFonts w:hint="eastAsia"/>
          <w:color w:val="000000" w:themeColor="text1"/>
        </w:rPr>
        <w:t>件處理</w:t>
      </w:r>
      <w:r w:rsidRPr="00C111C3">
        <w:rPr>
          <w:rFonts w:hint="eastAsia"/>
          <w:color w:val="000000" w:themeColor="text1"/>
        </w:rPr>
        <w:t>法第1</w:t>
      </w:r>
      <w:r w:rsidR="00412BE0" w:rsidRPr="00C111C3">
        <w:rPr>
          <w:rFonts w:hint="eastAsia"/>
          <w:color w:val="000000" w:themeColor="text1"/>
        </w:rPr>
        <w:t>條規定，本</w:t>
      </w:r>
      <w:r w:rsidRPr="00C111C3">
        <w:rPr>
          <w:rFonts w:hint="eastAsia"/>
          <w:color w:val="000000" w:themeColor="text1"/>
        </w:rPr>
        <w:t>法立法目的在於保障少年健全之自我成長，所以針對上述</w:t>
      </w:r>
      <w:r w:rsidR="00412BE0" w:rsidRPr="00C111C3">
        <w:rPr>
          <w:rFonts w:hint="eastAsia"/>
          <w:color w:val="000000" w:themeColor="text1"/>
        </w:rPr>
        <w:t>犯罪或</w:t>
      </w:r>
      <w:r w:rsidRPr="00C111C3">
        <w:rPr>
          <w:rFonts w:hint="eastAsia"/>
          <w:color w:val="000000" w:themeColor="text1"/>
        </w:rPr>
        <w:t>曝</w:t>
      </w:r>
      <w:r w:rsidR="00412BE0" w:rsidRPr="00C111C3">
        <w:rPr>
          <w:rFonts w:hint="eastAsia"/>
          <w:color w:val="000000" w:themeColor="text1"/>
        </w:rPr>
        <w:t>險少年的最佳處遇，首先應強調少年親密關係中的保護者角色</w:t>
      </w:r>
      <w:r w:rsidRPr="00C111C3">
        <w:rPr>
          <w:rFonts w:hint="eastAsia"/>
          <w:color w:val="000000" w:themeColor="text1"/>
        </w:rPr>
        <w:t>與教育關係人士的援助責任，而少年法院存在功能與目的，即在於確認這一保護層功能是否健全，並非直接取代保護者功能角色，惟有</w:t>
      </w:r>
      <w:r w:rsidR="00412BE0" w:rsidRPr="00C111C3">
        <w:rPr>
          <w:rFonts w:hint="eastAsia"/>
          <w:color w:val="000000" w:themeColor="text1"/>
        </w:rPr>
        <w:t>少年原生</w:t>
      </w:r>
      <w:r w:rsidRPr="00C111C3">
        <w:rPr>
          <w:rFonts w:hint="eastAsia"/>
          <w:color w:val="000000" w:themeColor="text1"/>
        </w:rPr>
        <w:t>家庭、社會（學校）</w:t>
      </w:r>
      <w:r w:rsidR="00412BE0" w:rsidRPr="00C111C3">
        <w:rPr>
          <w:rFonts w:hint="eastAsia"/>
          <w:color w:val="000000" w:themeColor="text1"/>
        </w:rPr>
        <w:t>之</w:t>
      </w:r>
      <w:r w:rsidRPr="00C111C3">
        <w:rPr>
          <w:rFonts w:hint="eastAsia"/>
          <w:color w:val="000000" w:themeColor="text1"/>
        </w:rPr>
        <w:t>相關</w:t>
      </w:r>
      <w:r w:rsidR="00412BE0" w:rsidRPr="00C111C3">
        <w:rPr>
          <w:rFonts w:hint="eastAsia"/>
          <w:color w:val="000000" w:themeColor="text1"/>
        </w:rPr>
        <w:t>援助者</w:t>
      </w:r>
      <w:r w:rsidRPr="00C111C3">
        <w:rPr>
          <w:rFonts w:hint="eastAsia"/>
          <w:color w:val="000000" w:themeColor="text1"/>
        </w:rPr>
        <w:t>無法擔負其教養、扶助責任時，少年法院始</w:t>
      </w:r>
      <w:r w:rsidR="00412BE0" w:rsidRPr="00C111C3">
        <w:rPr>
          <w:rFonts w:hint="eastAsia"/>
          <w:color w:val="000000" w:themeColor="text1"/>
        </w:rPr>
        <w:t>肩</w:t>
      </w:r>
      <w:r w:rsidRPr="00C111C3">
        <w:rPr>
          <w:rFonts w:hint="eastAsia"/>
          <w:color w:val="000000" w:themeColor="text1"/>
        </w:rPr>
        <w:t>負保護責任</w:t>
      </w:r>
      <w:r w:rsidR="00412BE0" w:rsidRPr="00C111C3">
        <w:rPr>
          <w:rFonts w:hint="eastAsia"/>
          <w:color w:val="000000" w:themeColor="text1"/>
        </w:rPr>
        <w:t>，且為評估並重建社會援助功能，</w:t>
      </w:r>
      <w:r w:rsidRPr="00C111C3">
        <w:rPr>
          <w:rFonts w:hint="eastAsia"/>
          <w:color w:val="000000" w:themeColor="text1"/>
        </w:rPr>
        <w:t>另外提供其</w:t>
      </w:r>
      <w:r w:rsidR="00412BE0" w:rsidRPr="00C111C3">
        <w:rPr>
          <w:rFonts w:hint="eastAsia"/>
          <w:color w:val="000000" w:themeColor="text1"/>
        </w:rPr>
        <w:t>保護</w:t>
      </w:r>
      <w:r w:rsidRPr="00C111C3">
        <w:rPr>
          <w:rFonts w:hint="eastAsia"/>
          <w:color w:val="000000" w:themeColor="text1"/>
        </w:rPr>
        <w:t>場域之必要，亦即收容於</w:t>
      </w:r>
      <w:r w:rsidR="006B0C24" w:rsidRPr="00C111C3">
        <w:rPr>
          <w:rFonts w:hint="eastAsia"/>
          <w:color w:val="000000" w:themeColor="text1"/>
        </w:rPr>
        <w:t>少年觀護所</w:t>
      </w:r>
      <w:r w:rsidRPr="00C111C3">
        <w:rPr>
          <w:rStyle w:val="afe"/>
          <w:color w:val="000000" w:themeColor="text1"/>
        </w:rPr>
        <w:footnoteReference w:id="18"/>
      </w:r>
      <w:r w:rsidRPr="00C111C3">
        <w:rPr>
          <w:rFonts w:hint="eastAsia"/>
          <w:color w:val="000000" w:themeColor="text1"/>
        </w:rPr>
        <w:t>，也因此</w:t>
      </w:r>
      <w:r w:rsidR="005E0448" w:rsidRPr="00C111C3">
        <w:rPr>
          <w:rFonts w:hint="eastAsia"/>
          <w:color w:val="000000" w:themeColor="text1"/>
        </w:rPr>
        <w:t>少年事件處理法中</w:t>
      </w:r>
      <w:r w:rsidRPr="00C111C3">
        <w:rPr>
          <w:rFonts w:hint="eastAsia"/>
          <w:color w:val="000000" w:themeColor="text1"/>
        </w:rPr>
        <w:t>收容</w:t>
      </w:r>
      <w:r w:rsidR="00412BE0" w:rsidRPr="00C111C3">
        <w:rPr>
          <w:rFonts w:hint="eastAsia"/>
          <w:color w:val="000000" w:themeColor="text1"/>
        </w:rPr>
        <w:t>處遇</w:t>
      </w:r>
      <w:r w:rsidRPr="00C111C3">
        <w:rPr>
          <w:rFonts w:hint="eastAsia"/>
          <w:color w:val="000000" w:themeColor="text1"/>
        </w:rPr>
        <w:t>，具有最後手段性。</w:t>
      </w:r>
    </w:p>
    <w:p w:rsidR="00286810" w:rsidRPr="00C111C3" w:rsidRDefault="00534268" w:rsidP="00286810">
      <w:pPr>
        <w:pStyle w:val="4"/>
        <w:rPr>
          <w:color w:val="000000" w:themeColor="text1"/>
        </w:rPr>
      </w:pPr>
      <w:r w:rsidRPr="00C111C3">
        <w:rPr>
          <w:rFonts w:hint="eastAsia"/>
          <w:color w:val="000000" w:themeColor="text1"/>
        </w:rPr>
        <w:t>國家設置</w:t>
      </w:r>
      <w:r w:rsidR="006B0C24" w:rsidRPr="00C111C3">
        <w:rPr>
          <w:rFonts w:hint="eastAsia"/>
          <w:color w:val="000000" w:themeColor="text1"/>
        </w:rPr>
        <w:t>少年觀護所</w:t>
      </w:r>
      <w:r w:rsidRPr="00C111C3">
        <w:rPr>
          <w:rFonts w:hint="eastAsia"/>
          <w:color w:val="000000" w:themeColor="text1"/>
        </w:rPr>
        <w:t>，係為提供少年獨特場域，摒除外社會環境、家庭</w:t>
      </w:r>
      <w:r w:rsidR="006B0C24" w:rsidRPr="00C111C3">
        <w:rPr>
          <w:rFonts w:hint="eastAsia"/>
          <w:color w:val="000000" w:themeColor="text1"/>
        </w:rPr>
        <w:t>及學校</w:t>
      </w:r>
      <w:r w:rsidRPr="00C111C3">
        <w:rPr>
          <w:rFonts w:hint="eastAsia"/>
          <w:color w:val="000000" w:themeColor="text1"/>
        </w:rPr>
        <w:t>成員之不良因素影響，在專業人員輔助下，少年得自由發展，於保有個人獨特性</w:t>
      </w:r>
      <w:r w:rsidR="00412BE0" w:rsidRPr="00C111C3">
        <w:rPr>
          <w:rFonts w:hint="eastAsia"/>
          <w:color w:val="000000" w:themeColor="text1"/>
        </w:rPr>
        <w:t>與多樣性</w:t>
      </w:r>
      <w:r w:rsidRPr="00C111C3">
        <w:rPr>
          <w:rFonts w:hint="eastAsia"/>
          <w:color w:val="000000" w:themeColor="text1"/>
        </w:rPr>
        <w:t>的同時，學習如何在不侵害他人自由前提下，追求個人自我實現的價值</w:t>
      </w:r>
      <w:r w:rsidRPr="00C111C3">
        <w:rPr>
          <w:rStyle w:val="afe"/>
          <w:color w:val="000000" w:themeColor="text1"/>
        </w:rPr>
        <w:footnoteReference w:id="19"/>
      </w:r>
      <w:r w:rsidRPr="00C111C3">
        <w:rPr>
          <w:rFonts w:hint="eastAsia"/>
          <w:color w:val="000000" w:themeColor="text1"/>
        </w:rPr>
        <w:t>。</w:t>
      </w:r>
    </w:p>
    <w:p w:rsidR="00534268" w:rsidRPr="00C111C3" w:rsidRDefault="00286810" w:rsidP="00501997">
      <w:pPr>
        <w:pStyle w:val="4"/>
        <w:rPr>
          <w:color w:val="000000" w:themeColor="text1"/>
        </w:rPr>
      </w:pPr>
      <w:r w:rsidRPr="00C111C3">
        <w:rPr>
          <w:rFonts w:hint="eastAsia"/>
          <w:color w:val="000000" w:themeColor="text1"/>
        </w:rPr>
        <w:lastRenderedPageBreak/>
        <w:t>少年事件處理法</w:t>
      </w:r>
      <w:r w:rsidR="00412BE0" w:rsidRPr="00C111C3">
        <w:rPr>
          <w:rFonts w:hint="eastAsia"/>
          <w:color w:val="000000" w:themeColor="text1"/>
        </w:rPr>
        <w:t>修正</w:t>
      </w:r>
      <w:r w:rsidRPr="00C111C3">
        <w:rPr>
          <w:rFonts w:hint="eastAsia"/>
          <w:color w:val="000000" w:themeColor="text1"/>
        </w:rPr>
        <w:t>第26條第2款項規定：「少年法院於必要時，對於少年得以裁定為下列之處置：二、命收容於少年觀護所進行身心評估及行為觀察，並提供鑑別報告。但以不能責付或以責付為顯不適當，而需收容者為限；少年、其法定代理人、現在保護少年之人或輔佐人，得隨時向少年法院聲請責付，以停止收容。」除明確要求收容「以不能責付或以責付為顯不適當，而需收容者為限」之最後手段性外，108年6月19日修法後新增少年觀護所應提供鑑別報告，立法理由指出，少年觀護所應基於心理學、醫學、教育學、社會學等專門知識及技術，對少年進行身心評估及行為觀察等鑑別事項，以提供少年法院適當處遇之建議參考。</w:t>
      </w:r>
    </w:p>
    <w:p w:rsidR="004A211B" w:rsidRPr="00C111C3" w:rsidRDefault="00556B7F" w:rsidP="00286810">
      <w:pPr>
        <w:pStyle w:val="3"/>
        <w:rPr>
          <w:color w:val="000000" w:themeColor="text1"/>
        </w:rPr>
      </w:pPr>
      <w:r w:rsidRPr="00C111C3">
        <w:rPr>
          <w:rFonts w:hint="eastAsia"/>
          <w:b/>
          <w:color w:val="000000" w:themeColor="text1"/>
        </w:rPr>
        <w:t>國際人權規範對於少年收容於少年觀護所之審前拘留，亦要求政府機關相關處遇機制應重視少年需保護性，以維護人格健全成長</w:t>
      </w:r>
      <w:r w:rsidRPr="00C111C3">
        <w:rPr>
          <w:rFonts w:hint="eastAsia"/>
          <w:color w:val="000000" w:themeColor="text1"/>
        </w:rPr>
        <w:t>：</w:t>
      </w:r>
    </w:p>
    <w:p w:rsidR="00556B7F" w:rsidRPr="00C111C3" w:rsidRDefault="00556B7F" w:rsidP="00556B7F">
      <w:pPr>
        <w:pStyle w:val="4"/>
        <w:rPr>
          <w:color w:val="000000" w:themeColor="text1"/>
        </w:rPr>
      </w:pPr>
      <w:r w:rsidRPr="00C111C3">
        <w:rPr>
          <w:rFonts w:hint="eastAsia"/>
          <w:color w:val="000000" w:themeColor="text1"/>
        </w:rPr>
        <w:t>兒童權利公約第40條</w:t>
      </w:r>
      <w:r w:rsidR="00EF409D" w:rsidRPr="00C111C3">
        <w:rPr>
          <w:rFonts w:hint="eastAsia"/>
          <w:color w:val="000000" w:themeColor="text1"/>
        </w:rPr>
        <w:t>規定</w:t>
      </w:r>
      <w:r w:rsidRPr="00C111C3">
        <w:rPr>
          <w:rFonts w:hint="eastAsia"/>
          <w:color w:val="000000" w:themeColor="text1"/>
        </w:rPr>
        <w:t>：</w:t>
      </w:r>
    </w:p>
    <w:p w:rsidR="00556B7F" w:rsidRPr="00C111C3" w:rsidRDefault="00556B7F" w:rsidP="00556B7F">
      <w:pPr>
        <w:pStyle w:val="5"/>
        <w:rPr>
          <w:color w:val="000000" w:themeColor="text1"/>
        </w:rPr>
      </w:pPr>
      <w:r w:rsidRPr="00C111C3">
        <w:rPr>
          <w:rFonts w:hint="eastAsia"/>
          <w:color w:val="000000" w:themeColor="text1"/>
        </w:rPr>
        <w:t>第1項：「締約國對被指稱、指控或認為涉嫌觸犯刑事法律之兒童，應確認該等兒童有權獲得符合以下情況之待遇：依兒童之年齡與對其重返社會，並在社會承擔建設性角色之期待下，促進兒童之尊嚴及價值感，以增強其對他人之人權及基本自由之尊重。」</w:t>
      </w:r>
    </w:p>
    <w:p w:rsidR="00556B7F" w:rsidRPr="00C111C3" w:rsidRDefault="00556B7F" w:rsidP="00556B7F">
      <w:pPr>
        <w:pStyle w:val="5"/>
        <w:rPr>
          <w:color w:val="000000" w:themeColor="text1"/>
        </w:rPr>
      </w:pPr>
      <w:r w:rsidRPr="00C111C3">
        <w:rPr>
          <w:rFonts w:hint="eastAsia"/>
          <w:color w:val="000000" w:themeColor="text1"/>
        </w:rPr>
        <w:t>第</w:t>
      </w:r>
      <w:r w:rsidR="00385179" w:rsidRPr="00C111C3">
        <w:rPr>
          <w:rFonts w:hint="eastAsia"/>
          <w:color w:val="000000" w:themeColor="text1"/>
        </w:rPr>
        <w:t>3</w:t>
      </w:r>
      <w:r w:rsidRPr="00C111C3">
        <w:rPr>
          <w:rFonts w:hint="eastAsia"/>
          <w:color w:val="000000" w:themeColor="text1"/>
        </w:rPr>
        <w:t>項（b）：「締約國對於被指稱、指控或確認為觸犯刑事法律之兒童，應特別設置適用之法律、程序、機關與機構，尤應：……（b）於適當與必要時，制定不對此等兒童訴諸司法程序之措施，惟須充分尊重人權及法律保障。」</w:t>
      </w:r>
    </w:p>
    <w:p w:rsidR="00556B7F" w:rsidRPr="00C111C3" w:rsidRDefault="00556B7F" w:rsidP="00556B7F">
      <w:pPr>
        <w:pStyle w:val="4"/>
        <w:rPr>
          <w:color w:val="000000" w:themeColor="text1"/>
        </w:rPr>
      </w:pPr>
      <w:r w:rsidRPr="00C111C3">
        <w:rPr>
          <w:rFonts w:hint="eastAsia"/>
          <w:color w:val="000000" w:themeColor="text1"/>
        </w:rPr>
        <w:t>聯合國少年司法最低限度標準規則</w:t>
      </w:r>
      <w:r w:rsidR="00F501C5" w:rsidRPr="00C111C3">
        <w:rPr>
          <w:rFonts w:hint="eastAsia"/>
          <w:color w:val="000000" w:themeColor="text1"/>
        </w:rPr>
        <w:t>第</w:t>
      </w:r>
      <w:r w:rsidRPr="00C111C3">
        <w:rPr>
          <w:rFonts w:hint="eastAsia"/>
          <w:color w:val="000000" w:themeColor="text1"/>
        </w:rPr>
        <w:t>13.5</w:t>
      </w:r>
      <w:r w:rsidR="00F501C5" w:rsidRPr="00C111C3">
        <w:rPr>
          <w:rFonts w:hint="eastAsia"/>
          <w:color w:val="000000" w:themeColor="text1"/>
        </w:rPr>
        <w:t>點</w:t>
      </w:r>
      <w:r w:rsidR="009250A0" w:rsidRPr="00C111C3">
        <w:rPr>
          <w:rFonts w:hint="eastAsia"/>
          <w:color w:val="000000" w:themeColor="text1"/>
        </w:rPr>
        <w:t>規</w:t>
      </w:r>
      <w:r w:rsidR="00EF409D" w:rsidRPr="00C111C3">
        <w:rPr>
          <w:rFonts w:hint="eastAsia"/>
          <w:color w:val="000000" w:themeColor="text1"/>
        </w:rPr>
        <w:lastRenderedPageBreak/>
        <w:t>定</w:t>
      </w:r>
      <w:r w:rsidRPr="00C111C3">
        <w:rPr>
          <w:rFonts w:hint="eastAsia"/>
          <w:color w:val="000000" w:themeColor="text1"/>
        </w:rPr>
        <w:t>：「（審前拘留）看管期間，少年應接受按照他們的年齡、性別和個性所需要的照顧、保護和一切必要的社會、教育、職業、心理、醫療和物質方面的個人援助。」</w:t>
      </w:r>
    </w:p>
    <w:p w:rsidR="00022FC7" w:rsidRPr="00C111C3" w:rsidRDefault="002F4911" w:rsidP="002F4911">
      <w:pPr>
        <w:pStyle w:val="3"/>
        <w:rPr>
          <w:color w:val="000000" w:themeColor="text1"/>
        </w:rPr>
      </w:pPr>
      <w:r w:rsidRPr="00C111C3">
        <w:rPr>
          <w:rFonts w:hint="eastAsia"/>
          <w:b/>
          <w:color w:val="000000" w:themeColor="text1"/>
        </w:rPr>
        <w:t>108年6月19日</w:t>
      </w:r>
      <w:r w:rsidR="00EF409D" w:rsidRPr="00C111C3">
        <w:rPr>
          <w:rFonts w:hint="eastAsia"/>
          <w:b/>
          <w:color w:val="000000" w:themeColor="text1"/>
        </w:rPr>
        <w:t>上開少年事件處理法</w:t>
      </w:r>
      <w:r w:rsidRPr="00C111C3">
        <w:rPr>
          <w:rFonts w:hint="eastAsia"/>
          <w:b/>
          <w:color w:val="000000" w:themeColor="text1"/>
        </w:rPr>
        <w:t>修</w:t>
      </w:r>
      <w:r w:rsidR="00EF409D" w:rsidRPr="00C111C3">
        <w:rPr>
          <w:rFonts w:hint="eastAsia"/>
          <w:b/>
          <w:color w:val="000000" w:themeColor="text1"/>
        </w:rPr>
        <w:t>正</w:t>
      </w:r>
      <w:r w:rsidRPr="00C111C3">
        <w:rPr>
          <w:rFonts w:hint="eastAsia"/>
          <w:b/>
          <w:color w:val="000000" w:themeColor="text1"/>
        </w:rPr>
        <w:t>以前，矯正署於同年4月22日</w:t>
      </w:r>
      <w:r w:rsidR="00EF409D" w:rsidRPr="00C111C3">
        <w:rPr>
          <w:rFonts w:hint="eastAsia"/>
          <w:b/>
          <w:color w:val="000000" w:themeColor="text1"/>
        </w:rPr>
        <w:t>已</w:t>
      </w:r>
      <w:r w:rsidRPr="00C111C3">
        <w:rPr>
          <w:rFonts w:hint="eastAsia"/>
          <w:b/>
          <w:color w:val="000000" w:themeColor="text1"/>
        </w:rPr>
        <w:t>函頒「法務部矯正署少年觀護所處遇精進計畫」，</w:t>
      </w:r>
      <w:r w:rsidR="00EF409D" w:rsidRPr="00C111C3">
        <w:rPr>
          <w:rFonts w:hint="eastAsia"/>
          <w:b/>
          <w:color w:val="000000" w:themeColor="text1"/>
        </w:rPr>
        <w:t>係為</w:t>
      </w:r>
      <w:r w:rsidRPr="00C111C3">
        <w:rPr>
          <w:rFonts w:hint="eastAsia"/>
          <w:b/>
          <w:color w:val="000000" w:themeColor="text1"/>
        </w:rPr>
        <w:t>因應身心障礙或有特殊教育需求之少年，並配合教育部108課綱（12年國教）</w:t>
      </w:r>
      <w:r w:rsidR="00EF409D" w:rsidRPr="00C111C3">
        <w:rPr>
          <w:rFonts w:hint="eastAsia"/>
          <w:b/>
          <w:color w:val="000000" w:themeColor="text1"/>
        </w:rPr>
        <w:t>，要求少年觀護所檢討課程設計。</w:t>
      </w:r>
      <w:r w:rsidRPr="00C111C3">
        <w:rPr>
          <w:rFonts w:hint="eastAsia"/>
          <w:color w:val="000000" w:themeColor="text1"/>
        </w:rPr>
        <w:t>該計畫略以：</w:t>
      </w:r>
    </w:p>
    <w:p w:rsidR="002F4911" w:rsidRPr="00C111C3" w:rsidRDefault="002F4911" w:rsidP="002F4911">
      <w:pPr>
        <w:pStyle w:val="4"/>
        <w:rPr>
          <w:color w:val="000000" w:themeColor="text1"/>
        </w:rPr>
      </w:pPr>
      <w:r w:rsidRPr="00C111C3">
        <w:rPr>
          <w:rFonts w:hint="eastAsia"/>
          <w:color w:val="000000" w:themeColor="text1"/>
        </w:rPr>
        <w:t>計畫緣起及目標：</w:t>
      </w:r>
    </w:p>
    <w:p w:rsidR="002F4911" w:rsidRPr="00C111C3" w:rsidRDefault="002F4911" w:rsidP="002F4911">
      <w:pPr>
        <w:pStyle w:val="5"/>
        <w:rPr>
          <w:color w:val="000000" w:themeColor="text1"/>
        </w:rPr>
      </w:pPr>
      <w:r w:rsidRPr="00C111C3">
        <w:rPr>
          <w:rFonts w:hint="eastAsia"/>
          <w:color w:val="000000" w:themeColor="text1"/>
        </w:rPr>
        <w:t>自104年起至107年，少年觀護所新入所人數、在所人數均呈現穩定下降之趨勢，且收容時間短暫，惟因收容者常有身心障礙或屬特教少年之情形，專業教學、輔導及處遇人員之配比仍有精進需求，又收容少年多處於國、高中（職）學習階段，教育部108課綱（12年國教）即將實施，為使在所期間之教導及教育方針儘可能符合學校教育之內涵，相關教育資源之連結有其必要。該署基於國際趨勢、社會各界意見、我國法規制度之發展及實務管教精進之必要，訂定本計畫，據以策進少年觀護所之處遇及課程。</w:t>
      </w:r>
    </w:p>
    <w:p w:rsidR="002F4911" w:rsidRPr="00C111C3" w:rsidRDefault="002F4911" w:rsidP="002F4911">
      <w:pPr>
        <w:pStyle w:val="5"/>
        <w:rPr>
          <w:color w:val="000000" w:themeColor="text1"/>
        </w:rPr>
      </w:pPr>
      <w:r w:rsidRPr="00C111C3">
        <w:rPr>
          <w:rFonts w:hint="eastAsia"/>
          <w:color w:val="000000" w:themeColor="text1"/>
        </w:rPr>
        <w:t>參酌教育部108課綱（12年國教），以「自發」、「互動」及「共好」為核心理念推動適性教育，並考量少年收容期間短暫，在所教育以指導收容少年基本生活能力、人際關係互動與行為之學習、健全社會生活之態度與技能（含家庭關係）、提供適性學習機會及活動，為整體處遇目標，期透過目標導向之學習安排，促進兒少身心健全成長，並維護其最佳利益。</w:t>
      </w:r>
    </w:p>
    <w:p w:rsidR="007A7145" w:rsidRPr="00C111C3" w:rsidRDefault="007A7145" w:rsidP="007A7145">
      <w:pPr>
        <w:pStyle w:val="a3"/>
        <w:ind w:firstLine="1004"/>
        <w:jc w:val="center"/>
        <w:rPr>
          <w:b/>
          <w:color w:val="000000" w:themeColor="text1"/>
        </w:rPr>
      </w:pPr>
      <w:r w:rsidRPr="00C111C3">
        <w:rPr>
          <w:rFonts w:hint="eastAsia"/>
          <w:b/>
          <w:color w:val="000000" w:themeColor="text1"/>
        </w:rPr>
        <w:lastRenderedPageBreak/>
        <w:t>少年觀護所課程規畫方式</w:t>
      </w:r>
    </w:p>
    <w:tbl>
      <w:tblPr>
        <w:tblStyle w:val="af6"/>
        <w:tblW w:w="7304" w:type="dxa"/>
        <w:tblInd w:w="1685" w:type="dxa"/>
        <w:tblLook w:val="04A0" w:firstRow="1" w:lastRow="0" w:firstColumn="1" w:lastColumn="0" w:noHBand="0" w:noVBand="1"/>
      </w:tblPr>
      <w:tblGrid>
        <w:gridCol w:w="1460"/>
        <w:gridCol w:w="1461"/>
        <w:gridCol w:w="1461"/>
        <w:gridCol w:w="1461"/>
        <w:gridCol w:w="1461"/>
      </w:tblGrid>
      <w:tr w:rsidR="00C111C3" w:rsidRPr="00C111C3" w:rsidTr="00501997">
        <w:tc>
          <w:tcPr>
            <w:tcW w:w="1460" w:type="dxa"/>
          </w:tcPr>
          <w:p w:rsidR="002F4911" w:rsidRPr="00C111C3" w:rsidRDefault="002F4911" w:rsidP="00501997">
            <w:pPr>
              <w:rPr>
                <w:b/>
                <w:color w:val="000000" w:themeColor="text1"/>
                <w:sz w:val="24"/>
              </w:rPr>
            </w:pPr>
            <w:r w:rsidRPr="00C111C3">
              <w:rPr>
                <w:rFonts w:hAnsi="標楷體" w:cs="標楷體" w:hint="eastAsia"/>
                <w:b/>
                <w:color w:val="000000" w:themeColor="text1"/>
                <w:kern w:val="0"/>
                <w:sz w:val="24"/>
                <w:szCs w:val="24"/>
                <w:lang w:val="x-none"/>
              </w:rPr>
              <w:t>學習目標</w:t>
            </w:r>
          </w:p>
        </w:tc>
        <w:tc>
          <w:tcPr>
            <w:tcW w:w="1461" w:type="dxa"/>
          </w:tcPr>
          <w:p w:rsidR="002F4911" w:rsidRPr="00C111C3" w:rsidRDefault="002F4911" w:rsidP="00501997">
            <w:pPr>
              <w:rPr>
                <w:b/>
                <w:color w:val="000000" w:themeColor="text1"/>
                <w:sz w:val="24"/>
              </w:rPr>
            </w:pPr>
            <w:r w:rsidRPr="00C111C3">
              <w:rPr>
                <w:rFonts w:hAnsi="標楷體" w:cs="標楷體" w:hint="eastAsia"/>
                <w:b/>
                <w:color w:val="000000" w:themeColor="text1"/>
                <w:kern w:val="0"/>
                <w:sz w:val="24"/>
                <w:szCs w:val="24"/>
                <w:lang w:val="x-none"/>
              </w:rPr>
              <w:t>課程理念</w:t>
            </w:r>
          </w:p>
        </w:tc>
        <w:tc>
          <w:tcPr>
            <w:tcW w:w="1461" w:type="dxa"/>
          </w:tcPr>
          <w:p w:rsidR="002F4911" w:rsidRPr="00C111C3" w:rsidRDefault="002F4911" w:rsidP="00501997">
            <w:pPr>
              <w:rPr>
                <w:b/>
                <w:color w:val="000000" w:themeColor="text1"/>
                <w:sz w:val="24"/>
              </w:rPr>
            </w:pPr>
            <w:r w:rsidRPr="00C111C3">
              <w:rPr>
                <w:rFonts w:hAnsi="標楷體" w:cs="標楷體" w:hint="eastAsia"/>
                <w:b/>
                <w:color w:val="000000" w:themeColor="text1"/>
                <w:kern w:val="0"/>
                <w:sz w:val="24"/>
                <w:szCs w:val="24"/>
                <w:lang w:val="x-none"/>
              </w:rPr>
              <w:t>課程比例</w:t>
            </w:r>
            <w:r w:rsidRPr="00C111C3">
              <w:rPr>
                <w:rFonts w:ascii="TimesNewRoman" w:eastAsia="Times New Roman" w:hAnsi="TimesNewRoman" w:cs="TimesNewRoman"/>
                <w:b/>
                <w:color w:val="000000" w:themeColor="text1"/>
                <w:kern w:val="0"/>
                <w:sz w:val="24"/>
                <w:szCs w:val="24"/>
                <w:lang w:val="x-none"/>
              </w:rPr>
              <w:t>(</w:t>
            </w:r>
            <w:r w:rsidRPr="00C111C3">
              <w:rPr>
                <w:rFonts w:hAnsi="標楷體" w:cs="標楷體" w:hint="eastAsia"/>
                <w:b/>
                <w:color w:val="000000" w:themeColor="text1"/>
                <w:kern w:val="0"/>
                <w:sz w:val="24"/>
                <w:szCs w:val="24"/>
                <w:lang w:val="x-none"/>
              </w:rPr>
              <w:t>週節數</w:t>
            </w:r>
            <w:r w:rsidRPr="00C111C3">
              <w:rPr>
                <w:rFonts w:ascii="TimesNewRoman" w:eastAsia="Times New Roman" w:hAnsi="TimesNewRoman" w:cs="TimesNewRoman"/>
                <w:b/>
                <w:color w:val="000000" w:themeColor="text1"/>
                <w:kern w:val="0"/>
                <w:sz w:val="24"/>
                <w:szCs w:val="24"/>
                <w:lang w:val="x-none"/>
              </w:rPr>
              <w:t>)</w:t>
            </w:r>
          </w:p>
        </w:tc>
        <w:tc>
          <w:tcPr>
            <w:tcW w:w="1461" w:type="dxa"/>
          </w:tcPr>
          <w:p w:rsidR="002F4911" w:rsidRPr="00C111C3" w:rsidRDefault="002F4911" w:rsidP="00501997">
            <w:pPr>
              <w:rPr>
                <w:b/>
                <w:color w:val="000000" w:themeColor="text1"/>
                <w:sz w:val="24"/>
              </w:rPr>
            </w:pPr>
            <w:r w:rsidRPr="00C111C3">
              <w:rPr>
                <w:rFonts w:hAnsi="標楷體" w:cs="標楷體" w:hint="eastAsia"/>
                <w:b/>
                <w:color w:val="000000" w:themeColor="text1"/>
                <w:kern w:val="0"/>
                <w:sz w:val="24"/>
                <w:szCs w:val="24"/>
                <w:lang w:val="x-none"/>
              </w:rPr>
              <w:t>課程項目</w:t>
            </w:r>
          </w:p>
        </w:tc>
        <w:tc>
          <w:tcPr>
            <w:tcW w:w="1461" w:type="dxa"/>
          </w:tcPr>
          <w:p w:rsidR="002F4911" w:rsidRPr="00C111C3" w:rsidRDefault="002F4911" w:rsidP="00501997">
            <w:pPr>
              <w:rPr>
                <w:b/>
                <w:color w:val="000000" w:themeColor="text1"/>
                <w:sz w:val="24"/>
              </w:rPr>
            </w:pPr>
            <w:r w:rsidRPr="00C111C3">
              <w:rPr>
                <w:rFonts w:hAnsi="標楷體" w:cs="標楷體" w:hint="eastAsia"/>
                <w:b/>
                <w:color w:val="000000" w:themeColor="text1"/>
                <w:kern w:val="0"/>
                <w:sz w:val="24"/>
                <w:szCs w:val="24"/>
                <w:lang w:val="x-none"/>
              </w:rPr>
              <w:t>實施人員</w:t>
            </w:r>
          </w:p>
        </w:tc>
      </w:tr>
      <w:tr w:rsidR="00C111C3" w:rsidRPr="00C111C3" w:rsidTr="00501997">
        <w:tc>
          <w:tcPr>
            <w:tcW w:w="1460"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基本生活教育</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自發</w:t>
            </w:r>
          </w:p>
        </w:tc>
        <w:tc>
          <w:tcPr>
            <w:tcW w:w="1461" w:type="dxa"/>
          </w:tcPr>
          <w:p w:rsidR="002F4911" w:rsidRPr="00C111C3" w:rsidRDefault="002F4911" w:rsidP="00501997">
            <w:pPr>
              <w:rPr>
                <w:color w:val="000000" w:themeColor="text1"/>
                <w:sz w:val="24"/>
              </w:rPr>
            </w:pPr>
            <w:r w:rsidRPr="00C111C3">
              <w:rPr>
                <w:rFonts w:ascii="TimesNewRoman" w:eastAsia="Times New Roman" w:hAnsi="TimesNewRoman" w:cs="TimesNewRoman"/>
                <w:color w:val="000000" w:themeColor="text1"/>
                <w:kern w:val="0"/>
                <w:sz w:val="24"/>
                <w:szCs w:val="24"/>
                <w:lang w:val="x-none"/>
              </w:rPr>
              <w:t>10% (3</w:t>
            </w:r>
            <w:r w:rsidRPr="00C111C3">
              <w:rPr>
                <w:rFonts w:hAnsi="標楷體" w:cs="標楷體" w:hint="eastAsia"/>
                <w:color w:val="000000" w:themeColor="text1"/>
                <w:kern w:val="0"/>
                <w:sz w:val="24"/>
                <w:szCs w:val="24"/>
                <w:lang w:val="x-none"/>
              </w:rPr>
              <w:t>節</w:t>
            </w:r>
            <w:r w:rsidRPr="00C111C3">
              <w:rPr>
                <w:rFonts w:ascii="TimesNewRoman" w:eastAsia="Times New Roman" w:hAnsi="TimesNewRoman" w:cs="TimesNewRoman"/>
                <w:color w:val="000000" w:themeColor="text1"/>
                <w:kern w:val="0"/>
                <w:sz w:val="24"/>
                <w:szCs w:val="24"/>
                <w:lang w:val="x-none"/>
              </w:rPr>
              <w:t>)</w:t>
            </w:r>
          </w:p>
        </w:tc>
        <w:tc>
          <w:tcPr>
            <w:tcW w:w="1461" w:type="dxa"/>
          </w:tcPr>
          <w:p w:rsidR="002F4911" w:rsidRPr="00C111C3" w:rsidRDefault="002F4911" w:rsidP="00501997">
            <w:pPr>
              <w:rPr>
                <w:color w:val="000000" w:themeColor="text1"/>
                <w:sz w:val="24"/>
                <w:lang w:val="x-none"/>
              </w:rPr>
            </w:pPr>
            <w:r w:rsidRPr="00C111C3">
              <w:rPr>
                <w:rFonts w:hAnsi="標楷體" w:cs="標楷體" w:hint="eastAsia"/>
                <w:color w:val="000000" w:themeColor="text1"/>
                <w:kern w:val="0"/>
                <w:sz w:val="24"/>
                <w:szCs w:val="24"/>
                <w:lang w:val="x-none"/>
              </w:rPr>
              <w:t>自立訓練課程、環境整理等。</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管教人員為原則</w:t>
            </w:r>
          </w:p>
        </w:tc>
      </w:tr>
      <w:tr w:rsidR="00C111C3" w:rsidRPr="00C111C3" w:rsidTr="00501997">
        <w:tc>
          <w:tcPr>
            <w:tcW w:w="1460" w:type="dxa"/>
          </w:tcPr>
          <w:p w:rsidR="002F4911" w:rsidRPr="00C111C3" w:rsidRDefault="002F4911" w:rsidP="00501997">
            <w:pPr>
              <w:rPr>
                <w:color w:val="000000" w:themeColor="text1"/>
                <w:sz w:val="24"/>
                <w:lang w:val="x-none"/>
              </w:rPr>
            </w:pPr>
            <w:r w:rsidRPr="00C111C3">
              <w:rPr>
                <w:rFonts w:hAnsi="標楷體" w:cs="標楷體" w:hint="eastAsia"/>
                <w:color w:val="000000" w:themeColor="text1"/>
                <w:kern w:val="0"/>
                <w:sz w:val="24"/>
                <w:szCs w:val="24"/>
                <w:lang w:val="x-none"/>
              </w:rPr>
              <w:t>人際關係互動與行為之學習</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互動</w:t>
            </w:r>
          </w:p>
        </w:tc>
        <w:tc>
          <w:tcPr>
            <w:tcW w:w="1461" w:type="dxa"/>
          </w:tcPr>
          <w:p w:rsidR="002F4911" w:rsidRPr="00C111C3" w:rsidRDefault="002F4911" w:rsidP="00501997">
            <w:pPr>
              <w:rPr>
                <w:color w:val="000000" w:themeColor="text1"/>
                <w:sz w:val="24"/>
              </w:rPr>
            </w:pPr>
            <w:r w:rsidRPr="00C111C3">
              <w:rPr>
                <w:rFonts w:ascii="TimesNewRoman" w:eastAsia="Times New Roman" w:hAnsi="TimesNewRoman" w:cs="TimesNewRoman"/>
                <w:color w:val="000000" w:themeColor="text1"/>
                <w:kern w:val="0"/>
                <w:sz w:val="24"/>
                <w:szCs w:val="24"/>
                <w:lang w:val="x-none"/>
              </w:rPr>
              <w:t>15%/(4</w:t>
            </w:r>
            <w:r w:rsidRPr="00C111C3">
              <w:rPr>
                <w:rFonts w:hAnsi="標楷體" w:cs="標楷體" w:hint="eastAsia"/>
                <w:color w:val="000000" w:themeColor="text1"/>
                <w:kern w:val="0"/>
                <w:sz w:val="24"/>
                <w:szCs w:val="24"/>
                <w:lang w:val="x-none"/>
              </w:rPr>
              <w:t>節</w:t>
            </w:r>
            <w:r w:rsidRPr="00C111C3">
              <w:rPr>
                <w:rFonts w:ascii="TimesNewRoman" w:eastAsia="Times New Roman" w:hAnsi="TimesNewRoman" w:cs="TimesNewRoman"/>
                <w:color w:val="000000" w:themeColor="text1"/>
                <w:kern w:val="0"/>
                <w:sz w:val="24"/>
                <w:szCs w:val="24"/>
                <w:lang w:val="x-none"/>
              </w:rPr>
              <w:t>)</w:t>
            </w:r>
          </w:p>
        </w:tc>
        <w:tc>
          <w:tcPr>
            <w:tcW w:w="1461" w:type="dxa"/>
          </w:tcPr>
          <w:p w:rsidR="002F4911" w:rsidRPr="00C111C3" w:rsidRDefault="002F4911" w:rsidP="00501997">
            <w:pPr>
              <w:rPr>
                <w:color w:val="000000" w:themeColor="text1"/>
                <w:sz w:val="24"/>
                <w:lang w:val="x-none"/>
              </w:rPr>
            </w:pPr>
            <w:r w:rsidRPr="00C111C3">
              <w:rPr>
                <w:rFonts w:hAnsi="標楷體" w:cs="標楷體" w:hint="eastAsia"/>
                <w:color w:val="000000" w:themeColor="text1"/>
                <w:kern w:val="0"/>
                <w:sz w:val="24"/>
                <w:szCs w:val="24"/>
                <w:lang w:val="x-none"/>
              </w:rPr>
              <w:t>如道德教育、弟子規課程、情緒管理、禮儀訓練、溝通技巧等。</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管教人員、外聘師資</w:t>
            </w:r>
          </w:p>
        </w:tc>
      </w:tr>
      <w:tr w:rsidR="00C111C3" w:rsidRPr="00C111C3" w:rsidTr="00501997">
        <w:tc>
          <w:tcPr>
            <w:tcW w:w="1460"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健全社會生活之態度（含家庭關係）</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共好</w:t>
            </w:r>
          </w:p>
        </w:tc>
        <w:tc>
          <w:tcPr>
            <w:tcW w:w="1461" w:type="dxa"/>
          </w:tcPr>
          <w:p w:rsidR="002F4911" w:rsidRPr="00C111C3" w:rsidRDefault="002F4911" w:rsidP="00501997">
            <w:pPr>
              <w:rPr>
                <w:color w:val="000000" w:themeColor="text1"/>
                <w:sz w:val="24"/>
              </w:rPr>
            </w:pPr>
            <w:r w:rsidRPr="00C111C3">
              <w:rPr>
                <w:rFonts w:ascii="TimesNewRoman" w:eastAsia="Times New Roman" w:hAnsi="TimesNewRoman" w:cs="TimesNewRoman"/>
                <w:color w:val="000000" w:themeColor="text1"/>
                <w:kern w:val="0"/>
                <w:sz w:val="24"/>
                <w:szCs w:val="24"/>
                <w:lang w:val="x-none"/>
              </w:rPr>
              <w:t>25%/(8</w:t>
            </w:r>
            <w:r w:rsidRPr="00C111C3">
              <w:rPr>
                <w:rFonts w:hAnsi="標楷體" w:cs="標楷體" w:hint="eastAsia"/>
                <w:color w:val="000000" w:themeColor="text1"/>
                <w:kern w:val="0"/>
                <w:sz w:val="24"/>
                <w:szCs w:val="24"/>
                <w:lang w:val="x-none"/>
              </w:rPr>
              <w:t>節</w:t>
            </w:r>
            <w:r w:rsidRPr="00C111C3">
              <w:rPr>
                <w:rFonts w:ascii="TimesNewRoman" w:eastAsia="Times New Roman" w:hAnsi="TimesNewRoman" w:cs="TimesNewRoman"/>
                <w:color w:val="000000" w:themeColor="text1"/>
                <w:kern w:val="0"/>
                <w:sz w:val="24"/>
                <w:szCs w:val="24"/>
                <w:lang w:val="x-none"/>
              </w:rPr>
              <w:t>)</w:t>
            </w:r>
          </w:p>
        </w:tc>
        <w:tc>
          <w:tcPr>
            <w:tcW w:w="1461" w:type="dxa"/>
          </w:tcPr>
          <w:p w:rsidR="002F4911" w:rsidRPr="00C111C3" w:rsidRDefault="002F4911" w:rsidP="00501997">
            <w:pPr>
              <w:rPr>
                <w:color w:val="000000" w:themeColor="text1"/>
                <w:sz w:val="24"/>
                <w:lang w:val="x-none"/>
              </w:rPr>
            </w:pPr>
            <w:r w:rsidRPr="00C111C3">
              <w:rPr>
                <w:rFonts w:hAnsi="標楷體" w:cs="標楷體" w:hint="eastAsia"/>
                <w:color w:val="000000" w:themeColor="text1"/>
                <w:kern w:val="0"/>
                <w:sz w:val="24"/>
                <w:szCs w:val="24"/>
                <w:lang w:val="x-none"/>
              </w:rPr>
              <w:t>如成長團體、學習團體、宗教課程、家庭教育、毒品處遇課程等。</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以外聘師資為原則</w:t>
            </w:r>
          </w:p>
        </w:tc>
      </w:tr>
      <w:tr w:rsidR="00C111C3" w:rsidRPr="00C111C3" w:rsidTr="00501997">
        <w:tc>
          <w:tcPr>
            <w:tcW w:w="1460"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適性學習及活動</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綜合學習</w:t>
            </w:r>
          </w:p>
        </w:tc>
        <w:tc>
          <w:tcPr>
            <w:tcW w:w="1461" w:type="dxa"/>
          </w:tcPr>
          <w:p w:rsidR="002F4911" w:rsidRPr="00C111C3" w:rsidRDefault="002F4911" w:rsidP="00501997">
            <w:pPr>
              <w:rPr>
                <w:color w:val="000000" w:themeColor="text1"/>
                <w:sz w:val="24"/>
              </w:rPr>
            </w:pPr>
            <w:r w:rsidRPr="00C111C3">
              <w:rPr>
                <w:rFonts w:ascii="TimesNewRoman" w:eastAsia="Times New Roman" w:hAnsi="TimesNewRoman" w:cs="TimesNewRoman"/>
                <w:color w:val="000000" w:themeColor="text1"/>
                <w:kern w:val="0"/>
                <w:sz w:val="24"/>
                <w:szCs w:val="24"/>
                <w:lang w:val="x-none"/>
              </w:rPr>
              <w:t>50%/(15</w:t>
            </w:r>
            <w:r w:rsidRPr="00C111C3">
              <w:rPr>
                <w:rFonts w:hAnsi="標楷體" w:cs="標楷體" w:hint="eastAsia"/>
                <w:color w:val="000000" w:themeColor="text1"/>
                <w:kern w:val="0"/>
                <w:sz w:val="24"/>
                <w:szCs w:val="24"/>
                <w:lang w:val="x-none"/>
              </w:rPr>
              <w:t>節</w:t>
            </w:r>
            <w:r w:rsidRPr="00C111C3">
              <w:rPr>
                <w:rFonts w:ascii="TimesNewRoman" w:eastAsia="Times New Roman" w:hAnsi="TimesNewRoman" w:cs="TimesNewRoman"/>
                <w:color w:val="000000" w:themeColor="text1"/>
                <w:kern w:val="0"/>
                <w:sz w:val="24"/>
                <w:szCs w:val="24"/>
                <w:lang w:val="x-none"/>
              </w:rPr>
              <w:t>)</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如生涯探索、語文課程、數學、自然、習藝或實作課程、體育課程、人權法治、讀書會等。</w:t>
            </w:r>
          </w:p>
        </w:tc>
        <w:tc>
          <w:tcPr>
            <w:tcW w:w="1461" w:type="dxa"/>
          </w:tcPr>
          <w:p w:rsidR="002F4911" w:rsidRPr="00C111C3" w:rsidRDefault="002F4911" w:rsidP="00501997">
            <w:pPr>
              <w:rPr>
                <w:color w:val="000000" w:themeColor="text1"/>
                <w:sz w:val="24"/>
              </w:rPr>
            </w:pPr>
            <w:r w:rsidRPr="00C111C3">
              <w:rPr>
                <w:rFonts w:hAnsi="標楷體" w:cs="標楷體" w:hint="eastAsia"/>
                <w:color w:val="000000" w:themeColor="text1"/>
                <w:kern w:val="0"/>
                <w:sz w:val="24"/>
                <w:szCs w:val="24"/>
                <w:lang w:val="x-none"/>
              </w:rPr>
              <w:t>以外聘師資為原則</w:t>
            </w:r>
          </w:p>
        </w:tc>
      </w:tr>
      <w:tr w:rsidR="00C111C3" w:rsidRPr="00C111C3" w:rsidTr="00501997">
        <w:tc>
          <w:tcPr>
            <w:tcW w:w="7304" w:type="dxa"/>
            <w:gridSpan w:val="5"/>
          </w:tcPr>
          <w:p w:rsidR="002F4911" w:rsidRPr="00C111C3" w:rsidRDefault="002F4911" w:rsidP="00501997">
            <w:pPr>
              <w:rPr>
                <w:color w:val="000000" w:themeColor="text1"/>
                <w:sz w:val="24"/>
              </w:rPr>
            </w:pPr>
            <w:r w:rsidRPr="00C111C3">
              <w:rPr>
                <w:rFonts w:hint="eastAsia"/>
                <w:color w:val="000000" w:themeColor="text1"/>
                <w:sz w:val="24"/>
              </w:rPr>
              <w:t>註：</w:t>
            </w:r>
          </w:p>
          <w:p w:rsidR="002F4911" w:rsidRPr="00C111C3" w:rsidRDefault="002F4911" w:rsidP="00501997">
            <w:pPr>
              <w:ind w:left="354" w:hangingChars="136" w:hanging="354"/>
              <w:rPr>
                <w:color w:val="000000" w:themeColor="text1"/>
                <w:sz w:val="24"/>
              </w:rPr>
            </w:pPr>
            <w:r w:rsidRPr="00C111C3">
              <w:rPr>
                <w:rFonts w:hint="eastAsia"/>
                <w:color w:val="000000" w:themeColor="text1"/>
                <w:sz w:val="24"/>
              </w:rPr>
              <w:t>1、本表比重各機關得依實際情形酌予調整，惟相關課程目標屬性之歸類及各類課程間之比例，仍請確實辦理並切勿失衡。</w:t>
            </w:r>
          </w:p>
          <w:p w:rsidR="002F4911" w:rsidRPr="00C111C3" w:rsidRDefault="002F4911" w:rsidP="00501997">
            <w:pPr>
              <w:ind w:left="354" w:hangingChars="136" w:hanging="354"/>
              <w:rPr>
                <w:color w:val="000000" w:themeColor="text1"/>
                <w:sz w:val="24"/>
              </w:rPr>
            </w:pPr>
            <w:r w:rsidRPr="00C111C3">
              <w:rPr>
                <w:rFonts w:hint="eastAsia"/>
                <w:color w:val="000000" w:themeColor="text1"/>
                <w:sz w:val="24"/>
              </w:rPr>
              <w:t>2、參酌教育部108年課綱，各少年觀護所週間排課每節以不逾45分鐘為原則；每日至少應含6節課程，每週以30節為原則。夜間及假日則由各機關規劃合宜課程。</w:t>
            </w:r>
          </w:p>
          <w:p w:rsidR="002F4911" w:rsidRPr="00C111C3" w:rsidRDefault="002F4911" w:rsidP="00501997">
            <w:pPr>
              <w:ind w:left="354" w:hangingChars="136" w:hanging="354"/>
              <w:rPr>
                <w:color w:val="000000" w:themeColor="text1"/>
                <w:sz w:val="24"/>
              </w:rPr>
            </w:pPr>
            <w:r w:rsidRPr="00C111C3">
              <w:rPr>
                <w:rFonts w:hint="eastAsia"/>
                <w:color w:val="000000" w:themeColor="text1"/>
                <w:sz w:val="24"/>
              </w:rPr>
              <w:t>3、各機關得以志工實施教學工作，惟應審慎評估專業能力，並依志工相關規定定期考評。</w:t>
            </w:r>
          </w:p>
          <w:p w:rsidR="002F4911" w:rsidRPr="00C111C3" w:rsidRDefault="002F4911" w:rsidP="00501997">
            <w:pPr>
              <w:ind w:left="354" w:hangingChars="136" w:hanging="354"/>
              <w:rPr>
                <w:color w:val="000000" w:themeColor="text1"/>
                <w:sz w:val="24"/>
              </w:rPr>
            </w:pPr>
            <w:r w:rsidRPr="00C111C3">
              <w:rPr>
                <w:rFonts w:hint="eastAsia"/>
                <w:color w:val="000000" w:themeColor="text1"/>
                <w:sz w:val="24"/>
              </w:rPr>
              <w:t>4、安排課程宜考量授課內容之吸引力，師資應定期檢討，並宜多發展「實作課程」。</w:t>
            </w:r>
          </w:p>
        </w:tc>
      </w:tr>
    </w:tbl>
    <w:p w:rsidR="00136AA6" w:rsidRPr="00C111C3" w:rsidRDefault="00136AA6" w:rsidP="00136AA6">
      <w:pPr>
        <w:ind w:leftChars="500" w:left="1701"/>
        <w:rPr>
          <w:color w:val="000000" w:themeColor="text1"/>
          <w:sz w:val="20"/>
        </w:rPr>
      </w:pPr>
      <w:r w:rsidRPr="00C111C3">
        <w:rPr>
          <w:rFonts w:hint="eastAsia"/>
          <w:color w:val="000000" w:themeColor="text1"/>
          <w:sz w:val="20"/>
        </w:rPr>
        <w:t>資料來源：節錄自法務部提供「法務部矯正署少年觀護所處遇精進計畫」</w:t>
      </w:r>
      <w:r w:rsidR="0010304B" w:rsidRPr="00C111C3">
        <w:rPr>
          <w:rFonts w:hint="eastAsia"/>
          <w:color w:val="000000" w:themeColor="text1"/>
          <w:sz w:val="20"/>
        </w:rPr>
        <w:t>。</w:t>
      </w:r>
    </w:p>
    <w:p w:rsidR="00136AA6" w:rsidRPr="00C111C3" w:rsidRDefault="00136AA6" w:rsidP="00136AA6">
      <w:pPr>
        <w:ind w:leftChars="500" w:left="1701"/>
        <w:rPr>
          <w:color w:val="000000" w:themeColor="text1"/>
          <w:sz w:val="20"/>
        </w:rPr>
      </w:pPr>
    </w:p>
    <w:p w:rsidR="002F4911" w:rsidRPr="00C111C3" w:rsidRDefault="002F4911" w:rsidP="002F4911">
      <w:pPr>
        <w:pStyle w:val="4"/>
        <w:rPr>
          <w:color w:val="000000" w:themeColor="text1"/>
        </w:rPr>
      </w:pPr>
      <w:r w:rsidRPr="00C111C3">
        <w:rPr>
          <w:rFonts w:hint="eastAsia"/>
          <w:color w:val="000000" w:themeColor="text1"/>
        </w:rPr>
        <w:t>業務督導考核及研習辦理</w:t>
      </w:r>
      <w:r w:rsidR="00EF409D" w:rsidRPr="00C111C3">
        <w:rPr>
          <w:rFonts w:hint="eastAsia"/>
          <w:color w:val="000000" w:themeColor="text1"/>
        </w:rPr>
        <w:t>：</w:t>
      </w:r>
    </w:p>
    <w:p w:rsidR="002F4911" w:rsidRPr="00C111C3" w:rsidRDefault="002F4911" w:rsidP="002F4911">
      <w:pPr>
        <w:pStyle w:val="5"/>
        <w:rPr>
          <w:color w:val="000000" w:themeColor="text1"/>
        </w:rPr>
      </w:pPr>
      <w:r w:rsidRPr="00C111C3">
        <w:rPr>
          <w:rFonts w:hint="eastAsia"/>
          <w:color w:val="000000" w:themeColor="text1"/>
        </w:rPr>
        <w:t>由該署業務相關單位督導辦理。</w:t>
      </w:r>
    </w:p>
    <w:p w:rsidR="002F4911" w:rsidRPr="00C111C3" w:rsidRDefault="002F4911" w:rsidP="002F4911">
      <w:pPr>
        <w:pStyle w:val="5"/>
        <w:rPr>
          <w:color w:val="000000" w:themeColor="text1"/>
        </w:rPr>
      </w:pPr>
      <w:r w:rsidRPr="00C111C3">
        <w:rPr>
          <w:rFonts w:hint="eastAsia"/>
          <w:color w:val="000000" w:themeColor="text1"/>
        </w:rPr>
        <w:lastRenderedPageBreak/>
        <w:t>由6個非合署辦公之少年矯正機關，每年輪辦一次少年矯正管教工作實務研習（內容得含兒童權利公約、身障公約、特殊教育知能訓練、經驗分享等課程），由各少年矯正機關派員參加，邀請專家學者指導，並由</w:t>
      </w:r>
      <w:r w:rsidR="00385179" w:rsidRPr="00C111C3">
        <w:rPr>
          <w:rFonts w:hint="eastAsia"/>
          <w:color w:val="000000" w:themeColor="text1"/>
        </w:rPr>
        <w:t>該</w:t>
      </w:r>
      <w:r w:rsidRPr="00C111C3">
        <w:rPr>
          <w:rFonts w:hint="eastAsia"/>
          <w:color w:val="000000" w:themeColor="text1"/>
        </w:rPr>
        <w:t>署指定機關報告近期推展少年輔導相關業務之情形，供各機關汲取經驗。</w:t>
      </w:r>
    </w:p>
    <w:p w:rsidR="002F4911" w:rsidRPr="00C111C3" w:rsidRDefault="002F4911" w:rsidP="002F4911">
      <w:pPr>
        <w:pStyle w:val="3"/>
        <w:numPr>
          <w:ilvl w:val="2"/>
          <w:numId w:val="1"/>
        </w:numPr>
        <w:rPr>
          <w:b/>
          <w:color w:val="000000" w:themeColor="text1"/>
        </w:rPr>
      </w:pPr>
      <w:r w:rsidRPr="00C111C3">
        <w:rPr>
          <w:rFonts w:hint="eastAsia"/>
          <w:b/>
          <w:color w:val="000000" w:themeColor="text1"/>
        </w:rPr>
        <w:t>惟</w:t>
      </w:r>
      <w:r w:rsidR="00201824" w:rsidRPr="00C111C3">
        <w:rPr>
          <w:rFonts w:hint="eastAsia"/>
          <w:b/>
          <w:color w:val="000000" w:themeColor="text1"/>
        </w:rPr>
        <w:t>依審計部108年度中央政府總決算審核報告</w:t>
      </w:r>
      <w:r w:rsidRPr="00C111C3">
        <w:rPr>
          <w:rFonts w:hint="eastAsia"/>
          <w:b/>
          <w:color w:val="000000" w:themeColor="text1"/>
        </w:rPr>
        <w:t>，</w:t>
      </w:r>
      <w:r w:rsidR="00201824" w:rsidRPr="00C111C3">
        <w:rPr>
          <w:rFonts w:hint="eastAsia"/>
          <w:b/>
          <w:color w:val="000000" w:themeColor="text1"/>
        </w:rPr>
        <w:t>部分抽查之少年觀護所</w:t>
      </w:r>
      <w:r w:rsidRPr="00C111C3">
        <w:rPr>
          <w:rFonts w:hint="eastAsia"/>
          <w:b/>
          <w:color w:val="000000" w:themeColor="text1"/>
        </w:rPr>
        <w:t>課程設計不利於少年適性輔導機制之強化：</w:t>
      </w:r>
    </w:p>
    <w:p w:rsidR="002F4911" w:rsidRPr="00C111C3" w:rsidRDefault="002F4911" w:rsidP="002F4911">
      <w:pPr>
        <w:pStyle w:val="4"/>
        <w:numPr>
          <w:ilvl w:val="3"/>
          <w:numId w:val="1"/>
        </w:numPr>
        <w:rPr>
          <w:color w:val="000000" w:themeColor="text1"/>
        </w:rPr>
      </w:pPr>
      <w:r w:rsidRPr="00C111C3">
        <w:rPr>
          <w:rFonts w:hint="eastAsia"/>
          <w:color w:val="000000" w:themeColor="text1"/>
        </w:rPr>
        <w:t>經抽查彰化、雲林及嘉義少年觀護所已依上開處遇精進計畫妥擬教學輔導課程表，惟教學課程部分仍須由各所自行與鄰近地方學校協調引進教育資源，其餘課程仍係以聘請志工辦理教誨教化為主，如：嘉義少年觀護所開設歷史文化及家庭教育等課程係由教誨志工擔任；彰化少年觀護所開設國文及英文課程係採光碟教學；另嘉義少年觀護所囿於女性收容人數較少，且收容時間短暫等由，收容女性少年觀護人部分仍持續開設宗教觀與信仰、佛學研討（係由教誨志工擔任）等原有教誨教化處遇課程，並未依前開精進計畫落實課程安排。綜上，矯正署為強化收容少年適性輔導，擬定課程安排原則，並聘請專業人員，精進輔導機制，相關經費並由教育部國民及學前教育署補助支應，以積極推動資源連結，惟部分少年觀護所現行仍自行與鄰近地方學校協調引進教育資源，課程安排並多仍以教誨教化處遇為主，與「法務部矯正署少年觀護所處遇精進計畫」意旨未符，不利少年適性輔導機制之強化。</w:t>
      </w:r>
    </w:p>
    <w:p w:rsidR="0002085E" w:rsidRPr="00C111C3" w:rsidRDefault="0002085E" w:rsidP="00501997">
      <w:pPr>
        <w:pStyle w:val="3"/>
        <w:rPr>
          <w:b/>
          <w:color w:val="000000" w:themeColor="text1"/>
        </w:rPr>
      </w:pPr>
      <w:r w:rsidRPr="00C111C3">
        <w:rPr>
          <w:rFonts w:hint="eastAsia"/>
          <w:b/>
          <w:color w:val="000000" w:themeColor="text1"/>
        </w:rPr>
        <w:t>本院於109年12月18日上午至彰化少年觀護所（男</w:t>
      </w:r>
      <w:r w:rsidRPr="00C111C3">
        <w:rPr>
          <w:rFonts w:hint="eastAsia"/>
          <w:b/>
          <w:color w:val="000000" w:themeColor="text1"/>
        </w:rPr>
        <w:lastRenderedPageBreak/>
        <w:t>所）履勘，課表規劃為「語言教育」，由教師進行古文教學。且至女所時，發現1名收容少女於教室內進行視訊同步教學，惟其並無課本，據所方人員表示，因教材為老師攜帶並發送給少年，已另請同仁向老師索取並提供給該名少女。</w:t>
      </w:r>
    </w:p>
    <w:p w:rsidR="004B78D3" w:rsidRPr="00C111C3" w:rsidRDefault="002C7D93" w:rsidP="004B78D3">
      <w:pPr>
        <w:pStyle w:val="3"/>
        <w:rPr>
          <w:color w:val="000000" w:themeColor="text1"/>
        </w:rPr>
      </w:pPr>
      <w:r w:rsidRPr="00C111C3">
        <w:rPr>
          <w:rFonts w:hint="eastAsia"/>
          <w:color w:val="000000" w:themeColor="text1"/>
        </w:rPr>
        <w:t>本院認為</w:t>
      </w:r>
      <w:r w:rsidR="004B78D3" w:rsidRPr="00C111C3">
        <w:rPr>
          <w:rFonts w:hint="eastAsia"/>
          <w:color w:val="000000" w:themeColor="text1"/>
        </w:rPr>
        <w:t>：</w:t>
      </w:r>
    </w:p>
    <w:p w:rsidR="004B78D3" w:rsidRPr="00C111C3" w:rsidRDefault="00486B0A" w:rsidP="004B78D3">
      <w:pPr>
        <w:pStyle w:val="4"/>
        <w:rPr>
          <w:color w:val="000000" w:themeColor="text1"/>
        </w:rPr>
      </w:pPr>
      <w:r w:rsidRPr="00C111C3">
        <w:rPr>
          <w:rFonts w:hint="eastAsia"/>
          <w:color w:val="000000" w:themeColor="text1"/>
        </w:rPr>
        <w:t>文獻</w:t>
      </w:r>
      <w:r w:rsidR="008B7BE2" w:rsidRPr="00C111C3">
        <w:rPr>
          <w:rFonts w:hint="eastAsia"/>
          <w:color w:val="000000" w:themeColor="text1"/>
        </w:rPr>
        <w:t>指出，</w:t>
      </w:r>
      <w:r w:rsidR="002C7D93" w:rsidRPr="00C111C3">
        <w:rPr>
          <w:rFonts w:hint="eastAsia"/>
          <w:color w:val="000000" w:themeColor="text1"/>
        </w:rPr>
        <w:t>犯罪青少年中</w:t>
      </w:r>
      <w:r w:rsidR="008B7BE2" w:rsidRPr="00C111C3">
        <w:rPr>
          <w:rFonts w:hint="eastAsia"/>
          <w:color w:val="000000" w:themeColor="text1"/>
        </w:rPr>
        <w:t>有6成5是</w:t>
      </w:r>
      <w:r w:rsidR="002C7D93" w:rsidRPr="00C111C3">
        <w:rPr>
          <w:rFonts w:hint="eastAsia"/>
          <w:color w:val="000000" w:themeColor="text1"/>
        </w:rPr>
        <w:t>中輟生</w:t>
      </w:r>
      <w:r w:rsidR="008B7BE2" w:rsidRPr="00C111C3">
        <w:rPr>
          <w:rStyle w:val="afe"/>
          <w:color w:val="000000" w:themeColor="text1"/>
        </w:rPr>
        <w:footnoteReference w:id="20"/>
      </w:r>
      <w:r w:rsidR="002C7D93" w:rsidRPr="00C111C3">
        <w:rPr>
          <w:rFonts w:hint="eastAsia"/>
          <w:color w:val="000000" w:themeColor="text1"/>
        </w:rPr>
        <w:t>，</w:t>
      </w:r>
      <w:r w:rsidR="008B7BE2" w:rsidRPr="00C111C3">
        <w:rPr>
          <w:rFonts w:hint="eastAsia"/>
          <w:color w:val="000000" w:themeColor="text1"/>
        </w:rPr>
        <w:t>學習成就感並不高，</w:t>
      </w:r>
      <w:r w:rsidR="006A5AC0" w:rsidRPr="00C111C3">
        <w:rPr>
          <w:rFonts w:hint="eastAsia"/>
          <w:color w:val="000000" w:themeColor="text1"/>
        </w:rPr>
        <w:t>則</w:t>
      </w:r>
      <w:r w:rsidR="008B7BE2" w:rsidRPr="00C111C3">
        <w:rPr>
          <w:rFonts w:hint="eastAsia"/>
          <w:color w:val="000000" w:themeColor="text1"/>
        </w:rPr>
        <w:t>犯罪或曝險少年收容於少年觀護所時，相關教育課程不應是複製</w:t>
      </w:r>
      <w:r w:rsidR="00201824" w:rsidRPr="00C111C3">
        <w:rPr>
          <w:rFonts w:hint="eastAsia"/>
          <w:color w:val="000000" w:themeColor="text1"/>
        </w:rPr>
        <w:t>在</w:t>
      </w:r>
      <w:r w:rsidR="008B7BE2" w:rsidRPr="00C111C3">
        <w:rPr>
          <w:rFonts w:hint="eastAsia"/>
          <w:color w:val="000000" w:themeColor="text1"/>
        </w:rPr>
        <w:t>學挫折經驗，而</w:t>
      </w:r>
      <w:r w:rsidR="00201824" w:rsidRPr="00C111C3">
        <w:rPr>
          <w:rFonts w:hint="eastAsia"/>
          <w:color w:val="000000" w:themeColor="text1"/>
        </w:rPr>
        <w:t>應</w:t>
      </w:r>
      <w:r w:rsidR="008B7BE2" w:rsidRPr="00C111C3">
        <w:rPr>
          <w:rFonts w:hint="eastAsia"/>
          <w:color w:val="000000" w:themeColor="text1"/>
        </w:rPr>
        <w:t>如同矯正署查復本院：「以基礎或實作課程並激發收容少年學習興趣為要。」</w:t>
      </w:r>
    </w:p>
    <w:p w:rsidR="004B78D3" w:rsidRPr="00C111C3" w:rsidRDefault="004B78D3" w:rsidP="004B78D3">
      <w:pPr>
        <w:pStyle w:val="4"/>
        <w:rPr>
          <w:color w:val="000000" w:themeColor="text1"/>
        </w:rPr>
      </w:pPr>
      <w:r w:rsidRPr="00C111C3">
        <w:rPr>
          <w:rFonts w:hint="eastAsia"/>
          <w:color w:val="000000" w:themeColor="text1"/>
        </w:rPr>
        <w:t>如以光碟課程進行</w:t>
      </w:r>
      <w:r w:rsidR="003A4464" w:rsidRPr="00C111C3">
        <w:rPr>
          <w:rFonts w:hint="eastAsia"/>
          <w:color w:val="000000" w:themeColor="text1"/>
        </w:rPr>
        <w:t>統一國文、英文</w:t>
      </w:r>
      <w:r w:rsidRPr="00C111C3">
        <w:rPr>
          <w:rFonts w:hint="eastAsia"/>
          <w:color w:val="000000" w:themeColor="text1"/>
        </w:rPr>
        <w:t>教學，是否能引發收容少年學習興趣，已</w:t>
      </w:r>
      <w:r w:rsidR="00201824" w:rsidRPr="00C111C3">
        <w:rPr>
          <w:rFonts w:hint="eastAsia"/>
          <w:color w:val="000000" w:themeColor="text1"/>
        </w:rPr>
        <w:t>令人質疑</w:t>
      </w:r>
      <w:r w:rsidRPr="00C111C3">
        <w:rPr>
          <w:rFonts w:hint="eastAsia"/>
          <w:color w:val="000000" w:themeColor="text1"/>
        </w:rPr>
        <w:t>，更遑論收容少年年齡不同，升學導向課程在混齡教學之</w:t>
      </w:r>
      <w:r w:rsidR="003A4464" w:rsidRPr="00C111C3">
        <w:rPr>
          <w:rFonts w:hint="eastAsia"/>
          <w:color w:val="000000" w:themeColor="text1"/>
        </w:rPr>
        <w:t>限制</w:t>
      </w:r>
      <w:r w:rsidRPr="00C111C3">
        <w:rPr>
          <w:rFonts w:hint="eastAsia"/>
          <w:color w:val="000000" w:themeColor="text1"/>
        </w:rPr>
        <w:t>下，</w:t>
      </w:r>
      <w:r w:rsidR="003A4464" w:rsidRPr="00C111C3">
        <w:rPr>
          <w:rFonts w:hint="eastAsia"/>
          <w:color w:val="000000" w:themeColor="text1"/>
        </w:rPr>
        <w:t>恐</w:t>
      </w:r>
      <w:r w:rsidRPr="00C111C3">
        <w:rPr>
          <w:rFonts w:hint="eastAsia"/>
          <w:color w:val="000000" w:themeColor="text1"/>
        </w:rPr>
        <w:t>難以發揮實際效用。本院至南投國姓鄉巡察時，國姓國中打造實境公益咖啡館，讓學生參與，並從其簡報資料可知，教師</w:t>
      </w:r>
      <w:r w:rsidR="00501997" w:rsidRPr="00C111C3">
        <w:rPr>
          <w:rFonts w:hint="eastAsia"/>
          <w:color w:val="000000" w:themeColor="text1"/>
        </w:rPr>
        <w:t>是</w:t>
      </w:r>
      <w:r w:rsidRPr="00C111C3">
        <w:rPr>
          <w:rFonts w:hint="eastAsia"/>
          <w:color w:val="000000" w:themeColor="text1"/>
        </w:rPr>
        <w:t>以咖啡苦澀體會人生甘苦進行語文教學，引發學生學習興趣</w:t>
      </w:r>
      <w:r w:rsidR="00214323" w:rsidRPr="00C111C3">
        <w:rPr>
          <w:rFonts w:hint="eastAsia"/>
          <w:color w:val="000000" w:themeColor="text1"/>
        </w:rPr>
        <w:t>，誠值參考</w:t>
      </w:r>
      <w:r w:rsidRPr="00C111C3">
        <w:rPr>
          <w:rFonts w:hint="eastAsia"/>
          <w:color w:val="000000" w:themeColor="text1"/>
        </w:rPr>
        <w:t>。</w:t>
      </w:r>
    </w:p>
    <w:p w:rsidR="004B78D3" w:rsidRPr="00C111C3" w:rsidRDefault="004B78D3" w:rsidP="004B78D3">
      <w:pPr>
        <w:pStyle w:val="4"/>
        <w:rPr>
          <w:color w:val="000000" w:themeColor="text1"/>
        </w:rPr>
      </w:pPr>
      <w:r w:rsidRPr="00C111C3">
        <w:rPr>
          <w:rFonts w:hint="eastAsia"/>
          <w:color w:val="000000" w:themeColor="text1"/>
        </w:rPr>
        <w:t>本院履勘彰化少年觀護所時，該所進行古文教學，雖</w:t>
      </w:r>
      <w:r w:rsidR="00201824" w:rsidRPr="00C111C3">
        <w:rPr>
          <w:rFonts w:hint="eastAsia"/>
          <w:color w:val="000000" w:themeColor="text1"/>
        </w:rPr>
        <w:t>收容少年</w:t>
      </w:r>
      <w:r w:rsidRPr="00C111C3">
        <w:rPr>
          <w:rFonts w:hint="eastAsia"/>
          <w:color w:val="000000" w:themeColor="text1"/>
        </w:rPr>
        <w:t>可從教師教學</w:t>
      </w:r>
      <w:r w:rsidR="00201824" w:rsidRPr="00C111C3">
        <w:rPr>
          <w:rFonts w:hint="eastAsia"/>
          <w:color w:val="000000" w:themeColor="text1"/>
        </w:rPr>
        <w:t>過程中</w:t>
      </w:r>
      <w:r w:rsidRPr="00C111C3">
        <w:rPr>
          <w:rFonts w:hint="eastAsia"/>
          <w:color w:val="000000" w:themeColor="text1"/>
        </w:rPr>
        <w:t>體現人文素養</w:t>
      </w:r>
      <w:r w:rsidR="0087070E" w:rsidRPr="00C111C3">
        <w:rPr>
          <w:rFonts w:hint="eastAsia"/>
          <w:color w:val="000000" w:themeColor="text1"/>
        </w:rPr>
        <w:t>，抑或有助於升學考試，但是否能充分發揮少年觀護所鑑別機能，並從中引發少年學習興趣，在女所之少女進行同步視訊教學，卻無課本之際，本院</w:t>
      </w:r>
      <w:r w:rsidR="00201824" w:rsidRPr="00C111C3">
        <w:rPr>
          <w:rFonts w:hint="eastAsia"/>
          <w:color w:val="000000" w:themeColor="text1"/>
        </w:rPr>
        <w:t>實</w:t>
      </w:r>
      <w:r w:rsidR="0087070E" w:rsidRPr="00C111C3">
        <w:rPr>
          <w:rFonts w:hint="eastAsia"/>
          <w:color w:val="000000" w:themeColor="text1"/>
        </w:rPr>
        <w:t>無法認同此種課程</w:t>
      </w:r>
      <w:r w:rsidR="006F1AA0" w:rsidRPr="00C111C3">
        <w:rPr>
          <w:rFonts w:hint="eastAsia"/>
          <w:color w:val="000000" w:themeColor="text1"/>
        </w:rPr>
        <w:t>安排，</w:t>
      </w:r>
      <w:r w:rsidR="00201824" w:rsidRPr="00C111C3">
        <w:rPr>
          <w:rFonts w:hint="eastAsia"/>
          <w:color w:val="000000" w:themeColor="text1"/>
        </w:rPr>
        <w:t>係出於</w:t>
      </w:r>
      <w:r w:rsidR="0087070E" w:rsidRPr="00C111C3">
        <w:rPr>
          <w:rFonts w:hint="eastAsia"/>
          <w:color w:val="000000" w:themeColor="text1"/>
        </w:rPr>
        <w:t>考量</w:t>
      </w:r>
      <w:r w:rsidR="0087070E" w:rsidRPr="00C111C3">
        <w:rPr>
          <w:rFonts w:hint="eastAsia"/>
          <w:color w:val="000000" w:themeColor="text1"/>
        </w:rPr>
        <w:lastRenderedPageBreak/>
        <w:t>少年之需求</w:t>
      </w:r>
      <w:r w:rsidR="006F1AA0" w:rsidRPr="00C111C3">
        <w:rPr>
          <w:rFonts w:hint="eastAsia"/>
          <w:color w:val="000000" w:themeColor="text1"/>
        </w:rPr>
        <w:t>。</w:t>
      </w:r>
    </w:p>
    <w:p w:rsidR="004B78D3" w:rsidRPr="00C111C3" w:rsidRDefault="004B78D3" w:rsidP="004B78D3">
      <w:pPr>
        <w:pStyle w:val="4"/>
        <w:rPr>
          <w:color w:val="000000" w:themeColor="text1"/>
        </w:rPr>
      </w:pPr>
      <w:r w:rsidRPr="00C111C3">
        <w:rPr>
          <w:rFonts w:hint="eastAsia"/>
          <w:color w:val="000000" w:themeColor="text1"/>
        </w:rPr>
        <w:t>如何兼顧少年觀護所收容少年特性</w:t>
      </w:r>
      <w:r w:rsidR="007D74FA" w:rsidRPr="00C111C3">
        <w:rPr>
          <w:rFonts w:hint="eastAsia"/>
          <w:color w:val="000000" w:themeColor="text1"/>
        </w:rPr>
        <w:t>，發揮少年觀護所鑑別機能</w:t>
      </w:r>
      <w:r w:rsidRPr="00C111C3">
        <w:rPr>
          <w:rFonts w:hint="eastAsia"/>
          <w:color w:val="000000" w:themeColor="text1"/>
        </w:rPr>
        <w:t>，增進少年在所適應與學習動機及習慣之培養，</w:t>
      </w:r>
      <w:r w:rsidR="007D74FA" w:rsidRPr="00C111C3">
        <w:rPr>
          <w:rFonts w:hint="eastAsia"/>
          <w:color w:val="000000" w:themeColor="text1"/>
        </w:rPr>
        <w:t>矯正署及彰化少年觀護所應檢討。</w:t>
      </w:r>
    </w:p>
    <w:p w:rsidR="002F4911" w:rsidRPr="00C111C3" w:rsidRDefault="00201824" w:rsidP="006F1AA0">
      <w:pPr>
        <w:pStyle w:val="4"/>
        <w:rPr>
          <w:color w:val="000000" w:themeColor="text1"/>
        </w:rPr>
      </w:pPr>
      <w:r w:rsidRPr="00C111C3">
        <w:rPr>
          <w:rFonts w:hint="eastAsia"/>
          <w:color w:val="000000" w:themeColor="text1"/>
        </w:rPr>
        <w:t>再者，</w:t>
      </w:r>
      <w:r w:rsidR="006F1AA0" w:rsidRPr="00C111C3">
        <w:rPr>
          <w:rFonts w:hint="eastAsia"/>
          <w:color w:val="000000" w:themeColor="text1"/>
        </w:rPr>
        <w:t>根據聯合國保護被剝奪自由少年規則第48點</w:t>
      </w:r>
      <w:r w:rsidRPr="00C111C3">
        <w:rPr>
          <w:rFonts w:hint="eastAsia"/>
          <w:color w:val="000000" w:themeColor="text1"/>
        </w:rPr>
        <w:t>規定</w:t>
      </w:r>
      <w:r w:rsidR="006F1AA0" w:rsidRPr="00C111C3">
        <w:rPr>
          <w:rFonts w:hint="eastAsia"/>
          <w:color w:val="000000" w:themeColor="text1"/>
        </w:rPr>
        <w:t>：「每一少年均應有權接受其選擇的任一宗教合格代表的探望，也應有權不參加宗教儀式和自由表示不接受宗教教育、輔導或宣傳。」少年觀護所安排宗教課程，少年應有拒絕參與權利</w:t>
      </w:r>
      <w:r w:rsidR="004B78D3" w:rsidRPr="00C111C3">
        <w:rPr>
          <w:rFonts w:hint="eastAsia"/>
          <w:color w:val="000000" w:themeColor="text1"/>
        </w:rPr>
        <w:t>，矯正署已查復本院會</w:t>
      </w:r>
      <w:r w:rsidR="000D6DA3" w:rsidRPr="00C111C3">
        <w:rPr>
          <w:rFonts w:hint="eastAsia"/>
          <w:color w:val="000000" w:themeColor="text1"/>
        </w:rPr>
        <w:t>督導並</w:t>
      </w:r>
      <w:r w:rsidR="004B78D3" w:rsidRPr="00C111C3">
        <w:rPr>
          <w:rFonts w:hint="eastAsia"/>
          <w:color w:val="000000" w:themeColor="text1"/>
        </w:rPr>
        <w:t>要求檢討改善。</w:t>
      </w:r>
    </w:p>
    <w:p w:rsidR="00073CB5" w:rsidRPr="00C111C3" w:rsidRDefault="00E5088F" w:rsidP="00E5088F">
      <w:pPr>
        <w:pStyle w:val="3"/>
        <w:rPr>
          <w:color w:val="000000" w:themeColor="text1"/>
        </w:rPr>
      </w:pPr>
      <w:r w:rsidRPr="00C111C3">
        <w:rPr>
          <w:rFonts w:hint="eastAsia"/>
          <w:color w:val="000000" w:themeColor="text1"/>
        </w:rPr>
        <w:t>少年觀護所對少年之處遇，應以鑑別為首要目標，即對少年進行身心評估及行為觀察，並提供法院處遇之參考。矯正署於108年4月22日函頒「法務部矯正署少年觀護所處遇精進計畫」，是在少年事件處理法108年6月19日修法以前，當時法律並無要求少年觀護所應提供鑑別報告。是以</w:t>
      </w:r>
      <w:r w:rsidR="00653FEB" w:rsidRPr="00C111C3">
        <w:rPr>
          <w:rFonts w:hint="eastAsia"/>
          <w:color w:val="000000" w:themeColor="text1"/>
        </w:rPr>
        <w:t>，</w:t>
      </w:r>
      <w:r w:rsidRPr="00C111C3">
        <w:rPr>
          <w:rFonts w:hint="eastAsia"/>
          <w:color w:val="000000" w:themeColor="text1"/>
        </w:rPr>
        <w:t>少年觀護所教育課程</w:t>
      </w:r>
      <w:r w:rsidR="00653FEB" w:rsidRPr="00C111C3">
        <w:rPr>
          <w:rFonts w:hint="eastAsia"/>
          <w:color w:val="000000" w:themeColor="text1"/>
        </w:rPr>
        <w:t>規劃</w:t>
      </w:r>
      <w:r w:rsidRPr="00C111C3">
        <w:rPr>
          <w:rFonts w:hint="eastAsia"/>
          <w:color w:val="000000" w:themeColor="text1"/>
        </w:rPr>
        <w:t>，</w:t>
      </w:r>
      <w:r w:rsidR="00653FEB" w:rsidRPr="00C111C3">
        <w:rPr>
          <w:rFonts w:hint="eastAsia"/>
          <w:color w:val="000000" w:themeColor="text1"/>
        </w:rPr>
        <w:t>不應</w:t>
      </w:r>
      <w:r w:rsidRPr="00C111C3">
        <w:rPr>
          <w:rFonts w:hint="eastAsia"/>
          <w:color w:val="000000" w:themeColor="text1"/>
        </w:rPr>
        <w:t>僅係成人對少年期待，或</w:t>
      </w:r>
      <w:r w:rsidR="00653FEB" w:rsidRPr="00C111C3">
        <w:rPr>
          <w:rFonts w:hint="eastAsia"/>
          <w:color w:val="000000" w:themeColor="text1"/>
        </w:rPr>
        <w:t>複製</w:t>
      </w:r>
      <w:r w:rsidRPr="00C111C3">
        <w:rPr>
          <w:rFonts w:hint="eastAsia"/>
          <w:color w:val="000000" w:themeColor="text1"/>
        </w:rPr>
        <w:t>傳統觀念中，教育目的在升學考試的刻板印象，而</w:t>
      </w:r>
      <w:r w:rsidR="00653FEB" w:rsidRPr="00C111C3">
        <w:rPr>
          <w:rFonts w:hint="eastAsia"/>
          <w:color w:val="000000" w:themeColor="text1"/>
        </w:rPr>
        <w:t>應</w:t>
      </w:r>
      <w:r w:rsidRPr="00C111C3">
        <w:rPr>
          <w:rFonts w:hint="eastAsia"/>
          <w:color w:val="000000" w:themeColor="text1"/>
        </w:rPr>
        <w:t>針對收容少年自身需求</w:t>
      </w:r>
      <w:r w:rsidR="00653FEB" w:rsidRPr="00C111C3">
        <w:rPr>
          <w:rFonts w:hint="eastAsia"/>
          <w:color w:val="000000" w:themeColor="text1"/>
        </w:rPr>
        <w:t>進行設計</w:t>
      </w:r>
      <w:r w:rsidRPr="00C111C3">
        <w:rPr>
          <w:rFonts w:hint="eastAsia"/>
          <w:color w:val="000000" w:themeColor="text1"/>
        </w:rPr>
        <w:t>，</w:t>
      </w:r>
      <w:r w:rsidR="00653FEB" w:rsidRPr="00C111C3">
        <w:rPr>
          <w:rFonts w:hint="eastAsia"/>
          <w:color w:val="000000" w:themeColor="text1"/>
        </w:rPr>
        <w:t>並</w:t>
      </w:r>
      <w:r w:rsidRPr="00C111C3">
        <w:rPr>
          <w:rFonts w:hint="eastAsia"/>
          <w:color w:val="000000" w:themeColor="text1"/>
        </w:rPr>
        <w:t>發揮少年觀護所鑑別機能。矯正署及彰化少年觀護所均應檢討改進。</w:t>
      </w:r>
    </w:p>
    <w:bookmarkEnd w:id="49"/>
    <w:p w:rsidR="00A33A56" w:rsidRPr="00A33A56" w:rsidRDefault="00A33A56" w:rsidP="00A33A56">
      <w:pPr>
        <w:pStyle w:val="1"/>
        <w:ind w:left="2380"/>
        <w:rPr>
          <w:bCs w:val="0"/>
          <w:color w:val="000000" w:themeColor="text1"/>
          <w:spacing w:val="12"/>
          <w:kern w:val="0"/>
          <w:szCs w:val="32"/>
        </w:rPr>
      </w:pPr>
      <w:r w:rsidRPr="00A33A56">
        <w:rPr>
          <w:rFonts w:hint="eastAsia"/>
          <w:bCs w:val="0"/>
          <w:color w:val="000000" w:themeColor="text1"/>
          <w:spacing w:val="12"/>
          <w:kern w:val="0"/>
          <w:szCs w:val="32"/>
        </w:rPr>
        <w:t xml:space="preserve">處理辦法： </w:t>
      </w:r>
    </w:p>
    <w:p w:rsidR="00A33A56" w:rsidRPr="00A33A56" w:rsidRDefault="00A33A56" w:rsidP="00A33A56">
      <w:pPr>
        <w:pStyle w:val="1"/>
        <w:numPr>
          <w:ilvl w:val="0"/>
          <w:numId w:val="0"/>
        </w:numPr>
        <w:ind w:left="-1"/>
        <w:rPr>
          <w:rFonts w:hint="eastAsia"/>
          <w:bCs w:val="0"/>
          <w:color w:val="000000" w:themeColor="text1"/>
          <w:spacing w:val="12"/>
          <w:kern w:val="0"/>
          <w:szCs w:val="32"/>
        </w:rPr>
      </w:pPr>
      <w:r w:rsidRPr="00A33A56">
        <w:rPr>
          <w:bCs w:val="0"/>
          <w:color w:val="000000" w:themeColor="text1"/>
          <w:spacing w:val="12"/>
          <w:kern w:val="0"/>
          <w:szCs w:val="32"/>
        </w:rPr>
        <w:t>一</w:t>
      </w:r>
      <w:r w:rsidRPr="00A33A56">
        <w:rPr>
          <w:rFonts w:hAnsi="標楷體" w:hint="eastAsia"/>
          <w:bCs w:val="0"/>
          <w:color w:val="000000" w:themeColor="text1"/>
          <w:spacing w:val="12"/>
          <w:kern w:val="0"/>
          <w:szCs w:val="32"/>
        </w:rPr>
        <w:t>、</w:t>
      </w:r>
      <w:r w:rsidRPr="00A33A56">
        <w:rPr>
          <w:rFonts w:hint="eastAsia"/>
          <w:bCs w:val="0"/>
          <w:color w:val="000000" w:themeColor="text1"/>
          <w:spacing w:val="12"/>
          <w:kern w:val="0"/>
          <w:szCs w:val="32"/>
        </w:rPr>
        <w:t>調查意見，函請法務部矯正署確實檢討改進見復。</w:t>
      </w:r>
    </w:p>
    <w:p w:rsidR="00A33A56" w:rsidRPr="00A33A56" w:rsidRDefault="00A33A56" w:rsidP="00A33A56">
      <w:pPr>
        <w:pStyle w:val="1"/>
        <w:numPr>
          <w:ilvl w:val="0"/>
          <w:numId w:val="0"/>
        </w:numPr>
        <w:ind w:left="728" w:hangingChars="200" w:hanging="728"/>
        <w:jc w:val="left"/>
        <w:rPr>
          <w:rFonts w:hint="eastAsia"/>
          <w:bCs w:val="0"/>
          <w:color w:val="000000" w:themeColor="text1"/>
          <w:spacing w:val="12"/>
          <w:kern w:val="0"/>
          <w:szCs w:val="32"/>
        </w:rPr>
      </w:pPr>
      <w:r w:rsidRPr="00A33A56">
        <w:rPr>
          <w:rFonts w:hint="eastAsia"/>
          <w:bCs w:val="0"/>
          <w:color w:val="000000" w:themeColor="text1"/>
          <w:spacing w:val="12"/>
          <w:kern w:val="0"/>
          <w:szCs w:val="32"/>
        </w:rPr>
        <w:t>二、調查意見三，函請法務部矯正署彰化少年觀護所確實檢討改進見復。</w:t>
      </w:r>
    </w:p>
    <w:p w:rsidR="00A33A56" w:rsidRPr="00A33A56" w:rsidRDefault="00A33A56" w:rsidP="00A33A56">
      <w:pPr>
        <w:pStyle w:val="1"/>
        <w:numPr>
          <w:ilvl w:val="0"/>
          <w:numId w:val="0"/>
        </w:numPr>
        <w:ind w:left="-1"/>
        <w:rPr>
          <w:rFonts w:hint="eastAsia"/>
          <w:b/>
          <w:bCs w:val="0"/>
          <w:color w:val="000000" w:themeColor="text1"/>
          <w:spacing w:val="12"/>
          <w:kern w:val="0"/>
          <w:szCs w:val="32"/>
        </w:rPr>
      </w:pPr>
      <w:r w:rsidRPr="00A33A56">
        <w:rPr>
          <w:rFonts w:hint="eastAsia"/>
          <w:bCs w:val="0"/>
          <w:color w:val="000000" w:themeColor="text1"/>
          <w:spacing w:val="12"/>
          <w:kern w:val="0"/>
          <w:szCs w:val="32"/>
        </w:rPr>
        <w:t>三、調查意見函復審計部。</w:t>
      </w:r>
    </w:p>
    <w:p w:rsidR="00A33A56" w:rsidRPr="00C111C3" w:rsidRDefault="00A33A56" w:rsidP="00A33A56">
      <w:pPr>
        <w:pStyle w:val="1"/>
        <w:numPr>
          <w:ilvl w:val="0"/>
          <w:numId w:val="0"/>
        </w:numPr>
        <w:ind w:left="2380"/>
        <w:rPr>
          <w:rFonts w:hint="eastAsia"/>
          <w:b/>
          <w:bCs w:val="0"/>
          <w:color w:val="000000" w:themeColor="text1"/>
          <w:spacing w:val="12"/>
          <w:kern w:val="0"/>
          <w:sz w:val="40"/>
        </w:rPr>
      </w:pPr>
    </w:p>
    <w:p w:rsidR="00A33A56" w:rsidRDefault="00E25849" w:rsidP="00A33A56">
      <w:pPr>
        <w:pStyle w:val="aa"/>
        <w:spacing w:beforeLines="50" w:before="228" w:afterLines="100" w:after="457"/>
        <w:ind w:leftChars="1150" w:left="3912"/>
        <w:rPr>
          <w:b w:val="0"/>
          <w:bCs/>
          <w:snapToGrid/>
          <w:color w:val="000000" w:themeColor="text1"/>
          <w:spacing w:val="12"/>
          <w:kern w:val="0"/>
          <w:sz w:val="40"/>
        </w:rPr>
      </w:pPr>
      <w:r w:rsidRPr="00C111C3">
        <w:rPr>
          <w:rFonts w:hint="eastAsia"/>
          <w:b w:val="0"/>
          <w:bCs/>
          <w:snapToGrid/>
          <w:color w:val="000000" w:themeColor="text1"/>
          <w:spacing w:val="12"/>
          <w:kern w:val="0"/>
          <w:sz w:val="40"/>
        </w:rPr>
        <w:lastRenderedPageBreak/>
        <w:t>調查委員：</w:t>
      </w:r>
      <w:r w:rsidR="00680CA6" w:rsidRPr="00C111C3">
        <w:rPr>
          <w:rFonts w:hint="eastAsia"/>
          <w:b w:val="0"/>
          <w:bCs/>
          <w:snapToGrid/>
          <w:color w:val="000000" w:themeColor="text1"/>
          <w:spacing w:val="12"/>
          <w:kern w:val="0"/>
          <w:sz w:val="40"/>
        </w:rPr>
        <w:t>王美玉</w:t>
      </w:r>
    </w:p>
    <w:p w:rsidR="00770453" w:rsidRPr="00C111C3" w:rsidRDefault="00A33A56" w:rsidP="00A33A56">
      <w:pPr>
        <w:pStyle w:val="aa"/>
        <w:spacing w:beforeLines="50" w:before="228" w:afterLines="100" w:after="457"/>
        <w:ind w:leftChars="1150" w:left="3912" w:firstLineChars="500" w:firstLine="2221"/>
        <w:rPr>
          <w:rFonts w:ascii="Times New Roman"/>
          <w:b w:val="0"/>
          <w:bCs/>
          <w:snapToGrid/>
          <w:color w:val="000000" w:themeColor="text1"/>
          <w:spacing w:val="0"/>
          <w:kern w:val="0"/>
          <w:sz w:val="40"/>
        </w:rPr>
      </w:pPr>
      <w:r w:rsidRPr="00A33A56">
        <w:rPr>
          <w:rFonts w:hint="eastAsia"/>
          <w:b w:val="0"/>
          <w:bCs/>
          <w:snapToGrid/>
          <w:color w:val="000000" w:themeColor="text1"/>
          <w:spacing w:val="12"/>
          <w:kern w:val="0"/>
          <w:sz w:val="40"/>
        </w:rPr>
        <w:t>王幼玲</w:t>
      </w:r>
      <w:r w:rsidR="00680CA6" w:rsidRPr="00C111C3">
        <w:rPr>
          <w:b w:val="0"/>
          <w:bCs/>
          <w:snapToGrid/>
          <w:color w:val="000000" w:themeColor="text1"/>
          <w:spacing w:val="12"/>
          <w:kern w:val="0"/>
          <w:sz w:val="40"/>
        </w:rPr>
        <w:br/>
      </w:r>
      <w:r w:rsidR="00680CA6" w:rsidRPr="00C111C3">
        <w:rPr>
          <w:rFonts w:hint="eastAsia"/>
          <w:b w:val="0"/>
          <w:bCs/>
          <w:snapToGrid/>
          <w:color w:val="000000" w:themeColor="text1"/>
          <w:spacing w:val="12"/>
          <w:kern w:val="0"/>
          <w:sz w:val="40"/>
        </w:rPr>
        <w:t xml:space="preserve">         </w:t>
      </w:r>
      <w:r>
        <w:rPr>
          <w:b w:val="0"/>
          <w:bCs/>
          <w:snapToGrid/>
          <w:color w:val="000000" w:themeColor="text1"/>
          <w:spacing w:val="12"/>
          <w:kern w:val="0"/>
          <w:sz w:val="40"/>
        </w:rPr>
        <w:t xml:space="preserve"> </w:t>
      </w:r>
    </w:p>
    <w:p w:rsidR="00E25849" w:rsidRPr="00C111C3" w:rsidRDefault="00E25849">
      <w:pPr>
        <w:pStyle w:val="af"/>
        <w:rPr>
          <w:rFonts w:hAnsi="標楷體"/>
          <w:bCs/>
          <w:color w:val="000000" w:themeColor="text1"/>
        </w:rPr>
      </w:pPr>
      <w:r w:rsidRPr="00C111C3">
        <w:rPr>
          <w:rFonts w:hAnsi="標楷體" w:hint="eastAsia"/>
          <w:bCs/>
          <w:color w:val="000000" w:themeColor="text1"/>
        </w:rPr>
        <w:t>中</w:t>
      </w:r>
      <w:r w:rsidR="00B5484D" w:rsidRPr="00C111C3">
        <w:rPr>
          <w:rFonts w:hAnsi="標楷體" w:hint="eastAsia"/>
          <w:bCs/>
          <w:color w:val="000000" w:themeColor="text1"/>
        </w:rPr>
        <w:t xml:space="preserve">  </w:t>
      </w:r>
      <w:r w:rsidRPr="00C111C3">
        <w:rPr>
          <w:rFonts w:hAnsi="標楷體" w:hint="eastAsia"/>
          <w:bCs/>
          <w:color w:val="000000" w:themeColor="text1"/>
        </w:rPr>
        <w:t>華</w:t>
      </w:r>
      <w:r w:rsidR="00B5484D" w:rsidRPr="00C111C3">
        <w:rPr>
          <w:rFonts w:hAnsi="標楷體" w:hint="eastAsia"/>
          <w:bCs/>
          <w:color w:val="000000" w:themeColor="text1"/>
        </w:rPr>
        <w:t xml:space="preserve">  </w:t>
      </w:r>
      <w:r w:rsidRPr="00C111C3">
        <w:rPr>
          <w:rFonts w:hAnsi="標楷體" w:hint="eastAsia"/>
          <w:bCs/>
          <w:color w:val="000000" w:themeColor="text1"/>
        </w:rPr>
        <w:t>民</w:t>
      </w:r>
      <w:r w:rsidR="00B5484D" w:rsidRPr="00C111C3">
        <w:rPr>
          <w:rFonts w:hAnsi="標楷體" w:hint="eastAsia"/>
          <w:bCs/>
          <w:color w:val="000000" w:themeColor="text1"/>
        </w:rPr>
        <w:t xml:space="preserve">  </w:t>
      </w:r>
      <w:r w:rsidRPr="00C111C3">
        <w:rPr>
          <w:rFonts w:hAnsi="標楷體" w:hint="eastAsia"/>
          <w:bCs/>
          <w:color w:val="000000" w:themeColor="text1"/>
        </w:rPr>
        <w:t xml:space="preserve">國　</w:t>
      </w:r>
      <w:r w:rsidR="00A97EED" w:rsidRPr="00C111C3">
        <w:rPr>
          <w:rFonts w:hAnsi="標楷體" w:hint="eastAsia"/>
          <w:bCs/>
          <w:color w:val="000000" w:themeColor="text1"/>
        </w:rPr>
        <w:t>110</w:t>
      </w:r>
      <w:r w:rsidRPr="00C111C3">
        <w:rPr>
          <w:rFonts w:hAnsi="標楷體" w:hint="eastAsia"/>
          <w:bCs/>
          <w:color w:val="000000" w:themeColor="text1"/>
        </w:rPr>
        <w:t xml:space="preserve">　年　</w:t>
      </w:r>
      <w:r w:rsidR="003F041C" w:rsidRPr="00C111C3">
        <w:rPr>
          <w:rFonts w:hAnsi="標楷體" w:hint="eastAsia"/>
          <w:bCs/>
          <w:color w:val="000000" w:themeColor="text1"/>
        </w:rPr>
        <w:t>2</w:t>
      </w:r>
      <w:r w:rsidRPr="00C111C3">
        <w:rPr>
          <w:rFonts w:hAnsi="標楷體" w:hint="eastAsia"/>
          <w:bCs/>
          <w:color w:val="000000" w:themeColor="text1"/>
        </w:rPr>
        <w:t xml:space="preserve">　月　</w:t>
      </w:r>
      <w:r w:rsidR="00A33A56">
        <w:rPr>
          <w:rFonts w:hAnsi="標楷體" w:hint="eastAsia"/>
          <w:bCs/>
          <w:color w:val="000000" w:themeColor="text1"/>
        </w:rPr>
        <w:t>19</w:t>
      </w:r>
      <w:bookmarkStart w:id="51" w:name="_GoBack"/>
      <w:bookmarkEnd w:id="51"/>
      <w:r w:rsidRPr="00C111C3">
        <w:rPr>
          <w:rFonts w:hAnsi="標楷體" w:hint="eastAsia"/>
          <w:bCs/>
          <w:color w:val="000000" w:themeColor="text1"/>
        </w:rPr>
        <w:t xml:space="preserve">　日</w:t>
      </w:r>
    </w:p>
    <w:sectPr w:rsidR="00E25849" w:rsidRPr="00C111C3"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FE6" w:rsidRDefault="00F01FE6">
      <w:r>
        <w:separator/>
      </w:r>
    </w:p>
  </w:endnote>
  <w:endnote w:type="continuationSeparator" w:id="0">
    <w:p w:rsidR="00F01FE6" w:rsidRDefault="00F01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284" w:rsidRDefault="00E4528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33A56">
      <w:rPr>
        <w:rStyle w:val="ac"/>
        <w:noProof/>
        <w:sz w:val="24"/>
      </w:rPr>
      <w:t>1</w:t>
    </w:r>
    <w:r>
      <w:rPr>
        <w:rStyle w:val="ac"/>
        <w:sz w:val="24"/>
      </w:rPr>
      <w:fldChar w:fldCharType="end"/>
    </w:r>
  </w:p>
  <w:p w:rsidR="00E45284" w:rsidRDefault="00E45284">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FE6" w:rsidRDefault="00F01FE6">
      <w:r>
        <w:separator/>
      </w:r>
    </w:p>
  </w:footnote>
  <w:footnote w:type="continuationSeparator" w:id="0">
    <w:p w:rsidR="00F01FE6" w:rsidRDefault="00F01FE6">
      <w:r>
        <w:continuationSeparator/>
      </w:r>
    </w:p>
  </w:footnote>
  <w:footnote w:id="1">
    <w:p w:rsidR="00E45284" w:rsidRPr="00C111C3" w:rsidRDefault="00E45284" w:rsidP="00653FEB">
      <w:pPr>
        <w:pStyle w:val="afc"/>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審計部109年11月18日台審部一字第1090012790號。</w:t>
      </w:r>
    </w:p>
  </w:footnote>
  <w:footnote w:id="2">
    <w:p w:rsidR="00E45284" w:rsidRPr="00C111C3" w:rsidRDefault="00E45284" w:rsidP="00653FEB">
      <w:pPr>
        <w:pStyle w:val="afc"/>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矯正署109年12月3日法署矯安字第10901949280號。</w:t>
      </w:r>
    </w:p>
  </w:footnote>
  <w:footnote w:id="3">
    <w:p w:rsidR="00E45284" w:rsidRPr="00C111C3" w:rsidRDefault="00E45284" w:rsidP="001A1865">
      <w:pPr>
        <w:pStyle w:val="afc"/>
        <w:jc w:val="both"/>
        <w:rPr>
          <w:color w:val="000000" w:themeColor="text1"/>
        </w:rPr>
      </w:pPr>
      <w:r w:rsidRPr="00C111C3">
        <w:rPr>
          <w:rStyle w:val="afe"/>
          <w:color w:val="000000" w:themeColor="text1"/>
        </w:rPr>
        <w:footnoteRef/>
      </w:r>
      <w:r w:rsidRPr="00C111C3">
        <w:rPr>
          <w:color w:val="000000" w:themeColor="text1"/>
        </w:rPr>
        <w:t xml:space="preserve"> </w:t>
      </w:r>
      <w:r w:rsidRPr="00C111C3">
        <w:rPr>
          <w:rFonts w:hint="eastAsia"/>
          <w:color w:val="000000" w:themeColor="text1"/>
        </w:rPr>
        <w:t>聯合國官網中文版本條文為「分別羈押」；但依我國法制，羈押係拘束尚未判決確定被告之人身自由，但拘束有罪判決確定之人的人身自由時，應係「監禁」。為避免文義產生誤會，除引用公政公約條文時仍使用分別羈押外，於行文時改用「分別拘禁」，兼指對兩群體拘束人生自由之國家行為。</w:t>
      </w:r>
    </w:p>
  </w:footnote>
  <w:footnote w:id="4">
    <w:p w:rsidR="00E45284" w:rsidRPr="00C111C3" w:rsidRDefault="00E45284" w:rsidP="00653FEB">
      <w:pPr>
        <w:pStyle w:val="afc"/>
        <w:jc w:val="both"/>
        <w:rPr>
          <w:rFonts w:hAnsi="標楷體"/>
          <w:color w:val="000000" w:themeColor="text1"/>
        </w:rPr>
      </w:pPr>
      <w:r w:rsidRPr="00C111C3">
        <w:rPr>
          <w:rStyle w:val="afe"/>
          <w:rFonts w:hAnsi="標楷體"/>
          <w:color w:val="000000" w:themeColor="text1"/>
        </w:rPr>
        <w:footnoteRef/>
      </w:r>
      <w:r w:rsidRPr="00C111C3">
        <w:rPr>
          <w:rFonts w:hAnsi="標楷體" w:hint="eastAsia"/>
          <w:color w:val="000000" w:themeColor="text1"/>
        </w:rPr>
        <w:t xml:space="preserve"> 參閱網址：</w:t>
      </w:r>
      <w:hyperlink r:id="rId1" w:anchor="analysis" w:history="1">
        <w:r w:rsidRPr="00C111C3">
          <w:rPr>
            <w:rStyle w:val="ae"/>
            <w:rFonts w:hAnsi="標楷體"/>
            <w:color w:val="000000" w:themeColor="text1"/>
          </w:rPr>
          <w:t>https://www.apt.ch/en/knowledge-hub/detention-focus-database/safety-order-and-discipline/separation-detainees#analysis</w:t>
        </w:r>
      </w:hyperlink>
      <w:r w:rsidRPr="00C111C3">
        <w:rPr>
          <w:rFonts w:hAnsi="標楷體" w:hint="eastAsia"/>
          <w:color w:val="000000" w:themeColor="text1"/>
        </w:rPr>
        <w:t>。</w:t>
      </w:r>
    </w:p>
  </w:footnote>
  <w:footnote w:id="5">
    <w:p w:rsidR="00E45284" w:rsidRPr="00C111C3" w:rsidRDefault="00E45284" w:rsidP="00653FEB">
      <w:pPr>
        <w:pStyle w:val="afc"/>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原文為：</w:t>
      </w:r>
      <w:r w:rsidRPr="00C111C3">
        <w:rPr>
          <w:rFonts w:hAnsi="標楷體"/>
          <w:color w:val="000000" w:themeColor="text1"/>
        </w:rPr>
        <w:t>The separation between untried and convicted detainees is based on the principle of the presumption of innocence. It also helps to render effective the different prison regimes that should apply to these two categories of detainees regarding matters such as contact with the outside world, work, or access to vocational training.</w:t>
      </w:r>
    </w:p>
  </w:footnote>
  <w:footnote w:id="6">
    <w:p w:rsidR="00E45284" w:rsidRPr="00C111C3" w:rsidRDefault="00E45284" w:rsidP="00653FEB">
      <w:pPr>
        <w:pStyle w:val="afc"/>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原文為：</w:t>
      </w:r>
      <w:r w:rsidRPr="00C111C3">
        <w:rPr>
          <w:rFonts w:hAnsi="標楷體"/>
          <w:color w:val="000000" w:themeColor="text1"/>
        </w:rPr>
        <w:t>The principle of separation can be guaranteed by allocating special facilities for the groups concerned, such as women prisons, or by allocating units strictly separate from each other within the same institution. In the absence of specific institutions due to a shortage of material resources or an insufficient number of inmates concerned to justify their creation, persons in the aforementioned categories should be held in a separate building within the prison grounds or in a strictly separate wing with no possible access to other parts of the institution. In such cases, separation must be guaranteed in regard to cells and dormitories, but also to public areas such as prison shops, exercise yards, and workshops. During movements inside the prison, including in relation to transfers, measures should be taken to avoid contact between the separated categories of detainees. In any case, separation measures should not lead to deterioration in the treatment or material conditions of the persons concerned.</w:t>
      </w:r>
    </w:p>
  </w:footnote>
  <w:footnote w:id="7">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參閱網址：</w:t>
      </w:r>
      <w:hyperlink r:id="rId2" w:history="1">
        <w:r w:rsidRPr="00C111C3">
          <w:rPr>
            <w:rStyle w:val="ae"/>
            <w:rFonts w:hAnsi="標楷體"/>
            <w:color w:val="000000" w:themeColor="text1"/>
          </w:rPr>
          <w:t>https://www.rjsd.moj.gov.tw/rjsdweb/book/Book.aspx?category_id=5</w:t>
        </w:r>
      </w:hyperlink>
      <w:r w:rsidRPr="00C111C3">
        <w:rPr>
          <w:rFonts w:hAnsi="標楷體" w:hint="eastAsia"/>
          <w:color w:val="000000" w:themeColor="text1"/>
        </w:rPr>
        <w:t>。</w:t>
      </w:r>
    </w:p>
  </w:footnote>
  <w:footnote w:id="8">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詳見媒體報導：</w:t>
      </w:r>
      <w:hyperlink r:id="rId3" w:history="1">
        <w:r w:rsidRPr="00C111C3">
          <w:rPr>
            <w:rStyle w:val="ae"/>
            <w:rFonts w:hAnsi="標楷體"/>
            <w:color w:val="000000" w:themeColor="text1"/>
          </w:rPr>
          <w:t>https://news.ltn.com.tw/news/society/paper/1417669</w:t>
        </w:r>
      </w:hyperlink>
      <w:r w:rsidRPr="00C111C3">
        <w:rPr>
          <w:rFonts w:hAnsi="標楷體" w:hint="eastAsia"/>
          <w:color w:val="000000" w:themeColor="text1"/>
        </w:rPr>
        <w:t>。</w:t>
      </w:r>
    </w:p>
  </w:footnote>
  <w:footnote w:id="9">
    <w:p w:rsidR="00E45284" w:rsidRPr="00C111C3" w:rsidRDefault="00E45284" w:rsidP="00653FEB">
      <w:pPr>
        <w:pStyle w:val="afc"/>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許福生，犯罪學與犯罪預防，元照出版，105年2月，頁56。</w:t>
      </w:r>
    </w:p>
  </w:footnote>
  <w:footnote w:id="10">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法務部93年4月28日法矯字第0930901708號函。</w:t>
      </w:r>
    </w:p>
  </w:footnote>
  <w:footnote w:id="11">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原文為：</w:t>
      </w:r>
      <w:r w:rsidRPr="00C111C3">
        <w:rPr>
          <w:rFonts w:hAnsi="標楷體"/>
          <w:color w:val="000000" w:themeColor="text1"/>
        </w:rPr>
        <w:t>Young adults (18-21 years) should also be kept separate from adults and benefit from a special regime appropriate to their age and specific needs.</w:t>
      </w:r>
      <w:r w:rsidRPr="00C111C3">
        <w:rPr>
          <w:rFonts w:hAnsi="標楷體" w:hint="eastAsia"/>
          <w:color w:val="000000" w:themeColor="text1"/>
        </w:rPr>
        <w:t>參閱網址：</w:t>
      </w:r>
      <w:hyperlink r:id="rId4" w:anchor="analysis" w:history="1">
        <w:r w:rsidRPr="00C111C3">
          <w:rPr>
            <w:rStyle w:val="ae"/>
            <w:rFonts w:hAnsi="標楷體"/>
            <w:color w:val="000000" w:themeColor="text1"/>
          </w:rPr>
          <w:t>https://www.apt.ch/en/knowledge-hub/detention-focus-database/safety-order-and-discipline/separation-detainees#analysis</w:t>
        </w:r>
      </w:hyperlink>
      <w:r w:rsidRPr="00C111C3">
        <w:rPr>
          <w:rFonts w:hAnsi="標楷體" w:hint="eastAsia"/>
          <w:color w:val="000000" w:themeColor="text1"/>
        </w:rPr>
        <w:t>。</w:t>
      </w:r>
    </w:p>
  </w:footnote>
  <w:footnote w:id="12">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外役監受刑人遴選實施辦法」於105年10月11日修正時，刪除第2條第4款規定，理由略以：「第2條部分規定將受刑人有無涉及另案在偵查或審理中，做為遴選審查之條件，與外役監條例第4條第1項第3款規定，未盡相合」可資參照。</w:t>
      </w:r>
    </w:p>
  </w:footnote>
  <w:footnote w:id="13">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原文為：</w:t>
      </w:r>
      <w:r w:rsidRPr="00C111C3">
        <w:rPr>
          <w:rFonts w:hAnsi="標楷體" w:cs="Arial"/>
          <w:color w:val="000000" w:themeColor="text1"/>
          <w:lang w:val="en"/>
        </w:rPr>
        <w:t>In any case, separation measures should not lead to deterioration in the treatment or material conditions of the persons concerned.</w:t>
      </w:r>
      <w:r w:rsidRPr="00C111C3">
        <w:rPr>
          <w:rFonts w:hAnsi="標楷體" w:cs="Arial" w:hint="eastAsia"/>
          <w:color w:val="000000" w:themeColor="text1"/>
          <w:lang w:val="en"/>
        </w:rPr>
        <w:t>參閱網址：</w:t>
      </w:r>
      <w:hyperlink r:id="rId5" w:anchor="analysis" w:history="1">
        <w:r w:rsidRPr="00C111C3">
          <w:rPr>
            <w:rStyle w:val="ae"/>
            <w:rFonts w:hAnsi="標楷體" w:cs="Arial"/>
            <w:color w:val="000000" w:themeColor="text1"/>
            <w:lang w:val="en"/>
          </w:rPr>
          <w:t>https://www.apt.ch/en/knowledge-hub/detention-focus-database/safety-order-and-discipline/separation-detainees#analysis</w:t>
        </w:r>
      </w:hyperlink>
      <w:r w:rsidRPr="00C111C3">
        <w:rPr>
          <w:rFonts w:hAnsi="標楷體" w:cs="Arial" w:hint="eastAsia"/>
          <w:color w:val="000000" w:themeColor="text1"/>
          <w:lang w:val="en"/>
        </w:rPr>
        <w:t>。</w:t>
      </w:r>
    </w:p>
  </w:footnote>
  <w:footnote w:id="14">
    <w:p w:rsidR="00E45284" w:rsidRPr="00C111C3" w:rsidRDefault="00E45284" w:rsidP="00653FEB">
      <w:pPr>
        <w:pStyle w:val="afc"/>
        <w:ind w:left="220" w:hangingChars="100" w:hanging="220"/>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憲法第156條：「國家為奠定民族生存發展之基礎，應保護母性，並實施婦女</w:t>
      </w:r>
      <w:r w:rsidRPr="00C111C3">
        <w:rPr>
          <w:rFonts w:hAnsi="標楷體" w:hint="eastAsia"/>
          <w:b/>
          <w:color w:val="000000" w:themeColor="text1"/>
        </w:rPr>
        <w:t>兒童福利政策</w:t>
      </w:r>
      <w:r w:rsidRPr="00C111C3">
        <w:rPr>
          <w:rFonts w:hAnsi="標楷體" w:hint="eastAsia"/>
          <w:color w:val="000000" w:themeColor="text1"/>
        </w:rPr>
        <w:t>。」</w:t>
      </w:r>
    </w:p>
  </w:footnote>
  <w:footnote w:id="15">
    <w:p w:rsidR="00E45284" w:rsidRPr="00C111C3" w:rsidRDefault="00E45284" w:rsidP="00653FEB">
      <w:pPr>
        <w:pStyle w:val="afc"/>
        <w:ind w:left="220" w:hangingChars="100" w:hanging="220"/>
        <w:jc w:val="both"/>
        <w:rPr>
          <w:rFonts w:hAnsi="標楷體"/>
          <w:color w:val="000000" w:themeColor="text1"/>
        </w:rPr>
      </w:pPr>
      <w:r w:rsidRPr="00C111C3">
        <w:rPr>
          <w:rStyle w:val="afe"/>
          <w:rFonts w:hAnsi="標楷體"/>
          <w:color w:val="000000" w:themeColor="text1"/>
        </w:rPr>
        <w:footnoteRef/>
      </w:r>
      <w:r w:rsidRPr="00C111C3">
        <w:rPr>
          <w:rFonts w:hAnsi="標楷體" w:hint="eastAsia"/>
          <w:color w:val="000000" w:themeColor="text1"/>
        </w:rPr>
        <w:t xml:space="preserve"> 司法院釋字第664號解釋理由書：「人格權乃維護個人主體性及人格自由發展所不可或缺，亦與維護人性尊嚴關係密切，是人格權應受憲法第22條保障。為保護兒童及少年之身心健康及人格健全成長，國家負有特別保護之義務（憲法第156條規定參照），應基於兒童及少年之最佳利益，依家庭對子女保護教養之情況，社會及經濟之進展，採取必要之措施，始符憲法保障兒童及少年人格權之要求（本院釋字第587號、第603號及第656號解釋參照）。</w:t>
      </w:r>
      <w:r w:rsidRPr="00C111C3">
        <w:rPr>
          <w:rFonts w:hAnsi="標楷體" w:hint="eastAsia"/>
          <w:b/>
          <w:color w:val="000000" w:themeColor="text1"/>
        </w:rPr>
        <w:t>國家對兒童及少年人格權之保護</w:t>
      </w:r>
      <w:r w:rsidRPr="00C111C3">
        <w:rPr>
          <w:rFonts w:hAnsi="標楷體" w:hint="eastAsia"/>
          <w:color w:val="000000" w:themeColor="text1"/>
        </w:rPr>
        <w:t>，固宜由立法者衡酌社經發展程度、教育與社會福利政策、社會資源之合理調配等因素，妥為規劃以決定兒童少年保護制度之具體內涵。惟立法形成之自由，仍不得違反憲法保障兒童及少年相關規範之意旨。」</w:t>
      </w:r>
    </w:p>
  </w:footnote>
  <w:footnote w:id="16">
    <w:p w:rsidR="00E45284" w:rsidRPr="00C111C3" w:rsidRDefault="00E45284" w:rsidP="00653FEB">
      <w:pPr>
        <w:pStyle w:val="afc"/>
        <w:ind w:left="220" w:hangingChars="100" w:hanging="220"/>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劉玉玲，青少年發展：危機與轉機，揚智文化，94年。轉引自李莒瑋，迎向陽光的心靈：一位危機青少年崛起的生命敘說，國立台東大學教育學系（所）碩士論文，頁9。</w:t>
      </w:r>
    </w:p>
  </w:footnote>
  <w:footnote w:id="17">
    <w:p w:rsidR="00E45284" w:rsidRPr="00C111C3" w:rsidRDefault="00E45284" w:rsidP="00653FEB">
      <w:pPr>
        <w:pStyle w:val="afc"/>
        <w:ind w:left="220" w:hangingChars="100" w:hanging="220"/>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陳建安，人性越界．犯罪心理解剖書：首部監所心理教師視角，逼近犯罪行為的起心動念，和平國際，109年9月，頁253-255。</w:t>
      </w:r>
    </w:p>
  </w:footnote>
  <w:footnote w:id="18">
    <w:p w:rsidR="00E45284" w:rsidRPr="00C111C3" w:rsidRDefault="00E45284" w:rsidP="00653FEB">
      <w:pPr>
        <w:pStyle w:val="afc"/>
        <w:ind w:left="220" w:hangingChars="100" w:hanging="220"/>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此即「同心圓架構」理論，參見李茂生，少年事件處理法論文集：一部以贖罪心理與道德決斷形塑出來的法律，107年1月，頁297-299。</w:t>
      </w:r>
    </w:p>
  </w:footnote>
  <w:footnote w:id="19">
    <w:p w:rsidR="00E45284" w:rsidRPr="00C111C3" w:rsidRDefault="00E45284" w:rsidP="00653FEB">
      <w:pPr>
        <w:pStyle w:val="afc"/>
        <w:ind w:left="220" w:hangingChars="100" w:hanging="220"/>
        <w:jc w:val="both"/>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w:t>
      </w:r>
      <w:r w:rsidRPr="00C111C3">
        <w:rPr>
          <w:rFonts w:hAnsi="標楷體" w:hint="eastAsia"/>
          <w:color w:val="000000" w:themeColor="text1"/>
        </w:rPr>
        <w:t>「看到少年現在正處於被支配或受到限制的情況，不管造成這種現況的原因如何，有多少，事實上他的適應能力、他的多樣化能力是已經有所減損，我們無法替少年減少或消滅這些原因，但是至少能夠提升他自行去對抗這種現實的能力，不期待他會變得如何，而是期待他有能力去開創屬於他自己的人際關係。我們不僅不說我要支配你，更不會說我想給你自由，這是騙人的。我們只是在旁邊觀察在自由跟支配中問飄蕩不定的少年，看看他的多樣化選擇性是不是減少了？如果減少，我們可以透過另外一種方式，恢復他對應事情的多樣可能性。新的少年事件處理法，不是講求『破除支配尋求自由』的規律，而是想去尋求自行創造人際關係的可能性的法律，在那個人際關係中，少年不會得到絕對的自由，當然也不會受到絕對的支配，相對於『好與壞』的區別，這個扶律秩序所奠基的區別是『多樣化與單純化（不需保護性／需保護性）』。」轉引自李茂生，少年事件處理法論文集：一部以贖罪心理與道德決斷形塑出來的法律，107年1月，頁70-71。</w:t>
      </w:r>
    </w:p>
  </w:footnote>
  <w:footnote w:id="20">
    <w:p w:rsidR="00E45284" w:rsidRPr="00C111C3" w:rsidRDefault="00E45284" w:rsidP="00653FEB">
      <w:pPr>
        <w:pStyle w:val="afc"/>
        <w:rPr>
          <w:rFonts w:hAnsi="標楷體"/>
          <w:color w:val="000000" w:themeColor="text1"/>
        </w:rPr>
      </w:pPr>
      <w:r w:rsidRPr="00C111C3">
        <w:rPr>
          <w:rStyle w:val="afe"/>
          <w:rFonts w:hAnsi="標楷體"/>
          <w:color w:val="000000" w:themeColor="text1"/>
        </w:rPr>
        <w:footnoteRef/>
      </w:r>
      <w:r w:rsidRPr="00C111C3">
        <w:rPr>
          <w:rFonts w:hAnsi="標楷體"/>
          <w:color w:val="000000" w:themeColor="text1"/>
        </w:rPr>
        <w:t xml:space="preserve"> 許舜賢</w:t>
      </w:r>
      <w:r w:rsidRPr="00C111C3">
        <w:rPr>
          <w:rFonts w:hAnsi="標楷體" w:hint="eastAsia"/>
          <w:color w:val="000000" w:themeColor="text1"/>
        </w:rPr>
        <w:t>，青少年中途輟學相關因素之探討，</w:t>
      </w:r>
      <w:r w:rsidRPr="00C111C3">
        <w:rPr>
          <w:rFonts w:hAnsi="標楷體"/>
          <w:color w:val="000000" w:themeColor="text1"/>
        </w:rPr>
        <w:t>臺灣教育評論月刊</w:t>
      </w:r>
      <w:r w:rsidRPr="00C111C3">
        <w:rPr>
          <w:rFonts w:hAnsi="標楷體" w:hint="eastAsia"/>
          <w:color w:val="000000" w:themeColor="text1"/>
        </w:rPr>
        <w:t>，104年。參閱網址：</w:t>
      </w:r>
      <w:hyperlink r:id="rId6" w:history="1">
        <w:r w:rsidRPr="00C111C3">
          <w:rPr>
            <w:rStyle w:val="ae"/>
            <w:rFonts w:hAnsi="標楷體"/>
            <w:color w:val="000000" w:themeColor="text1"/>
          </w:rPr>
          <w:t>http://www.ater.org.tw/%E6%95%99%E8%A9%95%E6%9C%88%E5%88%8A/%E8%87%BA%E8%A9%95%E6%9C%88%E5%88%8A%E7%AC%AC%E5%9B%9B%E5%8D%B7%E7%AC%AC%E5%85%AB%E6%9C%9F%E7%B6%B2%E8%B7%AF%E5%85%AC%E5%91%8A%E7%89%88/%E5%B0%88%E8%AB%96%E6%96%87%E7%AB%A0/%E5%B0%88%E8%AB%96%E6%96%87%E7%AB%A0_%E9%9D%92%E5%B0%91%E5%B9%B4%E4%B8%AD%E9%80%94%E8%BC%9F%E5%AD%B8%E7%9B%B8%E9%97%9C%E5%9B%A0%E7%B4%A0%E4%B9%8B%E6%8E%A2%E8%A8%8E.pdf</w:t>
        </w:r>
      </w:hyperlink>
      <w:r w:rsidRPr="00C111C3">
        <w:rPr>
          <w:rFonts w:hAnsi="標楷體"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F1EBCCA"/>
    <w:lvl w:ilvl="0">
      <w:start w:val="1"/>
      <w:numFmt w:val="ideographLegalTraditional"/>
      <w:pStyle w:val="1"/>
      <w:suff w:val="nothing"/>
      <w:lvlText w:val="%1、"/>
      <w:lvlJc w:val="left"/>
      <w:pPr>
        <w:ind w:left="6492"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E974A052"/>
    <w:lvl w:ilvl="0" w:tplc="DEF635E0">
      <w:start w:val="1"/>
      <w:numFmt w:val="decimal"/>
      <w:pStyle w:val="a3"/>
      <w:lvlText w:val="表%1　"/>
      <w:lvlJc w:val="left"/>
      <w:pPr>
        <w:ind w:left="480" w:hanging="480"/>
      </w:pPr>
      <w:rPr>
        <w:rFonts w:ascii="標楷體" w:eastAsia="標楷體" w:hint="eastAsia"/>
        <w:b/>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6"/>
  </w:num>
  <w:num w:numId="23">
    <w:abstractNumId w:val="4"/>
  </w:num>
  <w:num w:numId="24">
    <w:abstractNumId w:val="7"/>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8"/>
  </w:num>
  <w:num w:numId="29">
    <w:abstractNumId w:val="8"/>
  </w:num>
  <w:num w:numId="30">
    <w:abstractNumId w:val="5"/>
  </w:num>
  <w:num w:numId="31">
    <w:abstractNumId w:val="5"/>
  </w:num>
  <w:num w:numId="32">
    <w:abstractNumId w:val="1"/>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4153"/>
    <w:rsid w:val="000146AB"/>
    <w:rsid w:val="00017318"/>
    <w:rsid w:val="0002085E"/>
    <w:rsid w:val="000229AD"/>
    <w:rsid w:val="00022FC7"/>
    <w:rsid w:val="000246F7"/>
    <w:rsid w:val="0003007F"/>
    <w:rsid w:val="00030E51"/>
    <w:rsid w:val="0003114D"/>
    <w:rsid w:val="00036D76"/>
    <w:rsid w:val="000477C3"/>
    <w:rsid w:val="0005720F"/>
    <w:rsid w:val="00057F32"/>
    <w:rsid w:val="00060A42"/>
    <w:rsid w:val="00062A25"/>
    <w:rsid w:val="00064E90"/>
    <w:rsid w:val="0006563E"/>
    <w:rsid w:val="00067BA2"/>
    <w:rsid w:val="00073CB5"/>
    <w:rsid w:val="0007425C"/>
    <w:rsid w:val="000749A1"/>
    <w:rsid w:val="00077553"/>
    <w:rsid w:val="00080C9D"/>
    <w:rsid w:val="000851A2"/>
    <w:rsid w:val="00092950"/>
    <w:rsid w:val="0009352E"/>
    <w:rsid w:val="00096B96"/>
    <w:rsid w:val="000A0206"/>
    <w:rsid w:val="000A2F3F"/>
    <w:rsid w:val="000A35AA"/>
    <w:rsid w:val="000A4F1F"/>
    <w:rsid w:val="000B02D1"/>
    <w:rsid w:val="000B0B4A"/>
    <w:rsid w:val="000B279A"/>
    <w:rsid w:val="000B2FBF"/>
    <w:rsid w:val="000B61D2"/>
    <w:rsid w:val="000B70A7"/>
    <w:rsid w:val="000B73DD"/>
    <w:rsid w:val="000C15EB"/>
    <w:rsid w:val="000C495F"/>
    <w:rsid w:val="000D66D9"/>
    <w:rsid w:val="000D6DA3"/>
    <w:rsid w:val="000E3A9A"/>
    <w:rsid w:val="000E6431"/>
    <w:rsid w:val="000F1EA1"/>
    <w:rsid w:val="000F21A5"/>
    <w:rsid w:val="000F33B1"/>
    <w:rsid w:val="000F4DA8"/>
    <w:rsid w:val="00100F09"/>
    <w:rsid w:val="00102B9F"/>
    <w:rsid w:val="0010304B"/>
    <w:rsid w:val="00105174"/>
    <w:rsid w:val="00106206"/>
    <w:rsid w:val="00112637"/>
    <w:rsid w:val="00112ABC"/>
    <w:rsid w:val="001148A4"/>
    <w:rsid w:val="0011639B"/>
    <w:rsid w:val="00116C1F"/>
    <w:rsid w:val="0012001E"/>
    <w:rsid w:val="00120D01"/>
    <w:rsid w:val="00126A55"/>
    <w:rsid w:val="00133F08"/>
    <w:rsid w:val="001341D9"/>
    <w:rsid w:val="001345E6"/>
    <w:rsid w:val="00136AA6"/>
    <w:rsid w:val="001378B0"/>
    <w:rsid w:val="00142637"/>
    <w:rsid w:val="00142E00"/>
    <w:rsid w:val="00144846"/>
    <w:rsid w:val="0015043E"/>
    <w:rsid w:val="00152793"/>
    <w:rsid w:val="00153B7E"/>
    <w:rsid w:val="001545A9"/>
    <w:rsid w:val="00156F2A"/>
    <w:rsid w:val="001637C7"/>
    <w:rsid w:val="0016480E"/>
    <w:rsid w:val="00174297"/>
    <w:rsid w:val="00177064"/>
    <w:rsid w:val="00177CF4"/>
    <w:rsid w:val="00180AB8"/>
    <w:rsid w:val="00180E06"/>
    <w:rsid w:val="0018169F"/>
    <w:rsid w:val="001817B3"/>
    <w:rsid w:val="00183014"/>
    <w:rsid w:val="0019300B"/>
    <w:rsid w:val="001959C2"/>
    <w:rsid w:val="00196087"/>
    <w:rsid w:val="00196275"/>
    <w:rsid w:val="00196BCD"/>
    <w:rsid w:val="001A1865"/>
    <w:rsid w:val="001A3FDD"/>
    <w:rsid w:val="001A51E3"/>
    <w:rsid w:val="001A62DD"/>
    <w:rsid w:val="001A7968"/>
    <w:rsid w:val="001B2E98"/>
    <w:rsid w:val="001B3483"/>
    <w:rsid w:val="001B3ADA"/>
    <w:rsid w:val="001B3C1E"/>
    <w:rsid w:val="001B4494"/>
    <w:rsid w:val="001C0D8B"/>
    <w:rsid w:val="001C0DA8"/>
    <w:rsid w:val="001C169F"/>
    <w:rsid w:val="001C1E86"/>
    <w:rsid w:val="001C696C"/>
    <w:rsid w:val="001D4AD7"/>
    <w:rsid w:val="001E0D8A"/>
    <w:rsid w:val="001E2EBC"/>
    <w:rsid w:val="001E3C0C"/>
    <w:rsid w:val="001E67BA"/>
    <w:rsid w:val="001E74C2"/>
    <w:rsid w:val="001F0D6B"/>
    <w:rsid w:val="001F43D0"/>
    <w:rsid w:val="001F4F82"/>
    <w:rsid w:val="001F5A48"/>
    <w:rsid w:val="001F6260"/>
    <w:rsid w:val="00200007"/>
    <w:rsid w:val="00201824"/>
    <w:rsid w:val="00202A6E"/>
    <w:rsid w:val="002030A5"/>
    <w:rsid w:val="00203131"/>
    <w:rsid w:val="002032CE"/>
    <w:rsid w:val="0020401F"/>
    <w:rsid w:val="00212E88"/>
    <w:rsid w:val="00213C9C"/>
    <w:rsid w:val="00214323"/>
    <w:rsid w:val="0022009E"/>
    <w:rsid w:val="0022095D"/>
    <w:rsid w:val="00221257"/>
    <w:rsid w:val="00221654"/>
    <w:rsid w:val="00221AA7"/>
    <w:rsid w:val="00223241"/>
    <w:rsid w:val="0022425C"/>
    <w:rsid w:val="002246DE"/>
    <w:rsid w:val="00224D63"/>
    <w:rsid w:val="002346B3"/>
    <w:rsid w:val="00236731"/>
    <w:rsid w:val="002429E2"/>
    <w:rsid w:val="00252178"/>
    <w:rsid w:val="00252BC4"/>
    <w:rsid w:val="0025380A"/>
    <w:rsid w:val="00254014"/>
    <w:rsid w:val="00254B39"/>
    <w:rsid w:val="0025573C"/>
    <w:rsid w:val="0026457C"/>
    <w:rsid w:val="0026504D"/>
    <w:rsid w:val="0027048B"/>
    <w:rsid w:val="00273A2F"/>
    <w:rsid w:val="00280986"/>
    <w:rsid w:val="00281ECE"/>
    <w:rsid w:val="002831C7"/>
    <w:rsid w:val="002840C6"/>
    <w:rsid w:val="0028419C"/>
    <w:rsid w:val="00286810"/>
    <w:rsid w:val="0029025F"/>
    <w:rsid w:val="00295174"/>
    <w:rsid w:val="00296172"/>
    <w:rsid w:val="00296B92"/>
    <w:rsid w:val="002A2074"/>
    <w:rsid w:val="002A2C22"/>
    <w:rsid w:val="002B02EB"/>
    <w:rsid w:val="002B4F98"/>
    <w:rsid w:val="002C0602"/>
    <w:rsid w:val="002C0A94"/>
    <w:rsid w:val="002C7D93"/>
    <w:rsid w:val="002D5814"/>
    <w:rsid w:val="002D5C16"/>
    <w:rsid w:val="002E6285"/>
    <w:rsid w:val="002F09E8"/>
    <w:rsid w:val="002F2476"/>
    <w:rsid w:val="002F3DFF"/>
    <w:rsid w:val="002F4911"/>
    <w:rsid w:val="002F5E05"/>
    <w:rsid w:val="002F79C4"/>
    <w:rsid w:val="003014A4"/>
    <w:rsid w:val="003049F8"/>
    <w:rsid w:val="00307A76"/>
    <w:rsid w:val="0031455E"/>
    <w:rsid w:val="00315A16"/>
    <w:rsid w:val="00317053"/>
    <w:rsid w:val="0031713B"/>
    <w:rsid w:val="00321007"/>
    <w:rsid w:val="0032109C"/>
    <w:rsid w:val="00322B45"/>
    <w:rsid w:val="00323809"/>
    <w:rsid w:val="00323AD8"/>
    <w:rsid w:val="00323D41"/>
    <w:rsid w:val="0032457C"/>
    <w:rsid w:val="00325414"/>
    <w:rsid w:val="003302F1"/>
    <w:rsid w:val="003322F5"/>
    <w:rsid w:val="0033457A"/>
    <w:rsid w:val="00334D3A"/>
    <w:rsid w:val="0034470E"/>
    <w:rsid w:val="00352AFF"/>
    <w:rsid w:val="00352DB0"/>
    <w:rsid w:val="00361063"/>
    <w:rsid w:val="003676F7"/>
    <w:rsid w:val="0037094A"/>
    <w:rsid w:val="00371CC4"/>
    <w:rsid w:val="00371ED3"/>
    <w:rsid w:val="00372659"/>
    <w:rsid w:val="00372FFC"/>
    <w:rsid w:val="0037725F"/>
    <w:rsid w:val="0037728A"/>
    <w:rsid w:val="00380B7D"/>
    <w:rsid w:val="00381A99"/>
    <w:rsid w:val="003829C2"/>
    <w:rsid w:val="003830B2"/>
    <w:rsid w:val="00384724"/>
    <w:rsid w:val="00385179"/>
    <w:rsid w:val="00387451"/>
    <w:rsid w:val="003919B7"/>
    <w:rsid w:val="00391D57"/>
    <w:rsid w:val="00392292"/>
    <w:rsid w:val="003944F0"/>
    <w:rsid w:val="00394F45"/>
    <w:rsid w:val="003A064D"/>
    <w:rsid w:val="003A4464"/>
    <w:rsid w:val="003A5927"/>
    <w:rsid w:val="003A69C2"/>
    <w:rsid w:val="003B1017"/>
    <w:rsid w:val="003B2670"/>
    <w:rsid w:val="003B3C07"/>
    <w:rsid w:val="003B6081"/>
    <w:rsid w:val="003B6775"/>
    <w:rsid w:val="003B747C"/>
    <w:rsid w:val="003C4D92"/>
    <w:rsid w:val="003C5642"/>
    <w:rsid w:val="003C5FE2"/>
    <w:rsid w:val="003D05FB"/>
    <w:rsid w:val="003D0DFB"/>
    <w:rsid w:val="003D1B16"/>
    <w:rsid w:val="003D45BF"/>
    <w:rsid w:val="003D508A"/>
    <w:rsid w:val="003D537F"/>
    <w:rsid w:val="003D732A"/>
    <w:rsid w:val="003D766F"/>
    <w:rsid w:val="003D7B75"/>
    <w:rsid w:val="003E0208"/>
    <w:rsid w:val="003E0DD5"/>
    <w:rsid w:val="003E1546"/>
    <w:rsid w:val="003E4B57"/>
    <w:rsid w:val="003E4F0F"/>
    <w:rsid w:val="003F041C"/>
    <w:rsid w:val="003F1AC8"/>
    <w:rsid w:val="003F27E1"/>
    <w:rsid w:val="003F2E88"/>
    <w:rsid w:val="003F437A"/>
    <w:rsid w:val="003F5C2B"/>
    <w:rsid w:val="00402240"/>
    <w:rsid w:val="00402354"/>
    <w:rsid w:val="004023E9"/>
    <w:rsid w:val="0040281E"/>
    <w:rsid w:val="0040454A"/>
    <w:rsid w:val="00407858"/>
    <w:rsid w:val="00412BE0"/>
    <w:rsid w:val="00413F83"/>
    <w:rsid w:val="0041490C"/>
    <w:rsid w:val="00414B06"/>
    <w:rsid w:val="00416191"/>
    <w:rsid w:val="00416721"/>
    <w:rsid w:val="0042020B"/>
    <w:rsid w:val="00421746"/>
    <w:rsid w:val="00421BD0"/>
    <w:rsid w:val="00421CA0"/>
    <w:rsid w:val="00421EF0"/>
    <w:rsid w:val="004224FA"/>
    <w:rsid w:val="0042255C"/>
    <w:rsid w:val="00423D07"/>
    <w:rsid w:val="004250DE"/>
    <w:rsid w:val="004273E7"/>
    <w:rsid w:val="00427936"/>
    <w:rsid w:val="004365CF"/>
    <w:rsid w:val="00436F8D"/>
    <w:rsid w:val="00440D54"/>
    <w:rsid w:val="00441D4A"/>
    <w:rsid w:val="0044346F"/>
    <w:rsid w:val="00453FF6"/>
    <w:rsid w:val="00463649"/>
    <w:rsid w:val="00465189"/>
    <w:rsid w:val="0046520A"/>
    <w:rsid w:val="004672AB"/>
    <w:rsid w:val="004714FE"/>
    <w:rsid w:val="00474860"/>
    <w:rsid w:val="00477BAA"/>
    <w:rsid w:val="004811A0"/>
    <w:rsid w:val="0048475B"/>
    <w:rsid w:val="00486B0A"/>
    <w:rsid w:val="00495053"/>
    <w:rsid w:val="004955D8"/>
    <w:rsid w:val="00495AEE"/>
    <w:rsid w:val="004A0D59"/>
    <w:rsid w:val="004A1F59"/>
    <w:rsid w:val="004A211B"/>
    <w:rsid w:val="004A29BE"/>
    <w:rsid w:val="004A3225"/>
    <w:rsid w:val="004A3273"/>
    <w:rsid w:val="004A33EE"/>
    <w:rsid w:val="004A3AA8"/>
    <w:rsid w:val="004A4B70"/>
    <w:rsid w:val="004A7111"/>
    <w:rsid w:val="004B13C7"/>
    <w:rsid w:val="004B2C2D"/>
    <w:rsid w:val="004B778F"/>
    <w:rsid w:val="004B78D3"/>
    <w:rsid w:val="004C0609"/>
    <w:rsid w:val="004C098F"/>
    <w:rsid w:val="004C1A0D"/>
    <w:rsid w:val="004C639F"/>
    <w:rsid w:val="004C69B2"/>
    <w:rsid w:val="004C7C63"/>
    <w:rsid w:val="004D1122"/>
    <w:rsid w:val="004D141F"/>
    <w:rsid w:val="004D1F3C"/>
    <w:rsid w:val="004D2572"/>
    <w:rsid w:val="004D2742"/>
    <w:rsid w:val="004D6310"/>
    <w:rsid w:val="004D7DE1"/>
    <w:rsid w:val="004E0062"/>
    <w:rsid w:val="004E05A1"/>
    <w:rsid w:val="004E2EA0"/>
    <w:rsid w:val="004F1707"/>
    <w:rsid w:val="004F45DD"/>
    <w:rsid w:val="004F472A"/>
    <w:rsid w:val="004F4AD1"/>
    <w:rsid w:val="004F5E57"/>
    <w:rsid w:val="004F6710"/>
    <w:rsid w:val="004F6C2D"/>
    <w:rsid w:val="00500368"/>
    <w:rsid w:val="00500C3E"/>
    <w:rsid w:val="00501997"/>
    <w:rsid w:val="00502849"/>
    <w:rsid w:val="00503404"/>
    <w:rsid w:val="00504334"/>
    <w:rsid w:val="0050498D"/>
    <w:rsid w:val="005058FC"/>
    <w:rsid w:val="005104D7"/>
    <w:rsid w:val="00510B9E"/>
    <w:rsid w:val="00514616"/>
    <w:rsid w:val="00517A39"/>
    <w:rsid w:val="00524F4F"/>
    <w:rsid w:val="00525AD2"/>
    <w:rsid w:val="00534268"/>
    <w:rsid w:val="00536BC2"/>
    <w:rsid w:val="005425E1"/>
    <w:rsid w:val="005427C5"/>
    <w:rsid w:val="00542CF6"/>
    <w:rsid w:val="00550996"/>
    <w:rsid w:val="00553C03"/>
    <w:rsid w:val="005545B9"/>
    <w:rsid w:val="005545E9"/>
    <w:rsid w:val="00556B7F"/>
    <w:rsid w:val="00560DDA"/>
    <w:rsid w:val="00563692"/>
    <w:rsid w:val="00571679"/>
    <w:rsid w:val="00572C74"/>
    <w:rsid w:val="00581296"/>
    <w:rsid w:val="00583296"/>
    <w:rsid w:val="00584235"/>
    <w:rsid w:val="005844E7"/>
    <w:rsid w:val="005908B8"/>
    <w:rsid w:val="00592566"/>
    <w:rsid w:val="0059512E"/>
    <w:rsid w:val="005961DC"/>
    <w:rsid w:val="00596BD9"/>
    <w:rsid w:val="005A1E25"/>
    <w:rsid w:val="005A5346"/>
    <w:rsid w:val="005A6633"/>
    <w:rsid w:val="005A6DD2"/>
    <w:rsid w:val="005B1765"/>
    <w:rsid w:val="005B41B1"/>
    <w:rsid w:val="005B6D83"/>
    <w:rsid w:val="005B77DB"/>
    <w:rsid w:val="005C385D"/>
    <w:rsid w:val="005D3B20"/>
    <w:rsid w:val="005D4AB4"/>
    <w:rsid w:val="005D5568"/>
    <w:rsid w:val="005D71B7"/>
    <w:rsid w:val="005E0448"/>
    <w:rsid w:val="005E4759"/>
    <w:rsid w:val="005E5C68"/>
    <w:rsid w:val="005E65C0"/>
    <w:rsid w:val="005F0390"/>
    <w:rsid w:val="005F339F"/>
    <w:rsid w:val="005F77B5"/>
    <w:rsid w:val="00600B99"/>
    <w:rsid w:val="006072CD"/>
    <w:rsid w:val="00612023"/>
    <w:rsid w:val="00614190"/>
    <w:rsid w:val="00614493"/>
    <w:rsid w:val="0061658D"/>
    <w:rsid w:val="00622A99"/>
    <w:rsid w:val="00622E67"/>
    <w:rsid w:val="00626B57"/>
    <w:rsid w:val="00626EDC"/>
    <w:rsid w:val="00631966"/>
    <w:rsid w:val="006353E1"/>
    <w:rsid w:val="00635918"/>
    <w:rsid w:val="0063617B"/>
    <w:rsid w:val="006436AB"/>
    <w:rsid w:val="00643F9F"/>
    <w:rsid w:val="006452D3"/>
    <w:rsid w:val="006470EC"/>
    <w:rsid w:val="00653FEB"/>
    <w:rsid w:val="006542D6"/>
    <w:rsid w:val="0065598E"/>
    <w:rsid w:val="00655AF2"/>
    <w:rsid w:val="00655BC5"/>
    <w:rsid w:val="006568BE"/>
    <w:rsid w:val="0066025D"/>
    <w:rsid w:val="0066091A"/>
    <w:rsid w:val="006612E5"/>
    <w:rsid w:val="006623A2"/>
    <w:rsid w:val="00662A56"/>
    <w:rsid w:val="006762E6"/>
    <w:rsid w:val="00676B4F"/>
    <w:rsid w:val="006773EC"/>
    <w:rsid w:val="00680504"/>
    <w:rsid w:val="00680CA6"/>
    <w:rsid w:val="00681CD9"/>
    <w:rsid w:val="006830E7"/>
    <w:rsid w:val="00683E30"/>
    <w:rsid w:val="00684A14"/>
    <w:rsid w:val="00687024"/>
    <w:rsid w:val="00690498"/>
    <w:rsid w:val="00690AD9"/>
    <w:rsid w:val="00695E22"/>
    <w:rsid w:val="006A5AC0"/>
    <w:rsid w:val="006A6E59"/>
    <w:rsid w:val="006B0C24"/>
    <w:rsid w:val="006B542D"/>
    <w:rsid w:val="006B7093"/>
    <w:rsid w:val="006B7417"/>
    <w:rsid w:val="006D31F9"/>
    <w:rsid w:val="006D3691"/>
    <w:rsid w:val="006D6E86"/>
    <w:rsid w:val="006E5EF0"/>
    <w:rsid w:val="006F1AA0"/>
    <w:rsid w:val="006F3563"/>
    <w:rsid w:val="006F42B9"/>
    <w:rsid w:val="006F6103"/>
    <w:rsid w:val="006F762A"/>
    <w:rsid w:val="00704E00"/>
    <w:rsid w:val="00707272"/>
    <w:rsid w:val="00711EA6"/>
    <w:rsid w:val="00712528"/>
    <w:rsid w:val="007209E7"/>
    <w:rsid w:val="007216AD"/>
    <w:rsid w:val="00723D80"/>
    <w:rsid w:val="00726182"/>
    <w:rsid w:val="00726E9E"/>
    <w:rsid w:val="00727635"/>
    <w:rsid w:val="0073134A"/>
    <w:rsid w:val="00732329"/>
    <w:rsid w:val="007337CA"/>
    <w:rsid w:val="00734CE4"/>
    <w:rsid w:val="00735123"/>
    <w:rsid w:val="007371E1"/>
    <w:rsid w:val="00741837"/>
    <w:rsid w:val="00742CDF"/>
    <w:rsid w:val="0074385C"/>
    <w:rsid w:val="007453E6"/>
    <w:rsid w:val="007521CA"/>
    <w:rsid w:val="00755A19"/>
    <w:rsid w:val="00763ED3"/>
    <w:rsid w:val="00770453"/>
    <w:rsid w:val="0077047D"/>
    <w:rsid w:val="0077309D"/>
    <w:rsid w:val="00773EEB"/>
    <w:rsid w:val="00777211"/>
    <w:rsid w:val="007774EE"/>
    <w:rsid w:val="00781822"/>
    <w:rsid w:val="00782351"/>
    <w:rsid w:val="0078301C"/>
    <w:rsid w:val="00783F21"/>
    <w:rsid w:val="0078550A"/>
    <w:rsid w:val="0078713C"/>
    <w:rsid w:val="00787159"/>
    <w:rsid w:val="0079043A"/>
    <w:rsid w:val="00790BA0"/>
    <w:rsid w:val="00791668"/>
    <w:rsid w:val="00791AA1"/>
    <w:rsid w:val="00793383"/>
    <w:rsid w:val="00795F68"/>
    <w:rsid w:val="007A1C2F"/>
    <w:rsid w:val="007A3793"/>
    <w:rsid w:val="007A6B88"/>
    <w:rsid w:val="007A7145"/>
    <w:rsid w:val="007C1BA2"/>
    <w:rsid w:val="007C2B48"/>
    <w:rsid w:val="007C54F2"/>
    <w:rsid w:val="007D20E9"/>
    <w:rsid w:val="007D74FA"/>
    <w:rsid w:val="007D7881"/>
    <w:rsid w:val="007D7E3A"/>
    <w:rsid w:val="007E0E10"/>
    <w:rsid w:val="007E125B"/>
    <w:rsid w:val="007E189C"/>
    <w:rsid w:val="007E3DD0"/>
    <w:rsid w:val="007E4768"/>
    <w:rsid w:val="007E777B"/>
    <w:rsid w:val="007F2070"/>
    <w:rsid w:val="007F63C1"/>
    <w:rsid w:val="00803D37"/>
    <w:rsid w:val="008053F5"/>
    <w:rsid w:val="00807AF7"/>
    <w:rsid w:val="00810198"/>
    <w:rsid w:val="008130EC"/>
    <w:rsid w:val="00815DA8"/>
    <w:rsid w:val="008161A1"/>
    <w:rsid w:val="00821033"/>
    <w:rsid w:val="0082194D"/>
    <w:rsid w:val="008221F9"/>
    <w:rsid w:val="00825790"/>
    <w:rsid w:val="00825862"/>
    <w:rsid w:val="00826EF5"/>
    <w:rsid w:val="00831693"/>
    <w:rsid w:val="008318BC"/>
    <w:rsid w:val="00832799"/>
    <w:rsid w:val="0083394D"/>
    <w:rsid w:val="00840104"/>
    <w:rsid w:val="00840C1F"/>
    <w:rsid w:val="008411C9"/>
    <w:rsid w:val="00841FC5"/>
    <w:rsid w:val="00843D0F"/>
    <w:rsid w:val="00845709"/>
    <w:rsid w:val="008459A7"/>
    <w:rsid w:val="00850596"/>
    <w:rsid w:val="00854771"/>
    <w:rsid w:val="008576BD"/>
    <w:rsid w:val="0086001F"/>
    <w:rsid w:val="00860463"/>
    <w:rsid w:val="00867350"/>
    <w:rsid w:val="0087070E"/>
    <w:rsid w:val="008733DA"/>
    <w:rsid w:val="008850E4"/>
    <w:rsid w:val="0088559F"/>
    <w:rsid w:val="00890126"/>
    <w:rsid w:val="008939AB"/>
    <w:rsid w:val="008944CE"/>
    <w:rsid w:val="008A04E4"/>
    <w:rsid w:val="008A12F5"/>
    <w:rsid w:val="008A179E"/>
    <w:rsid w:val="008B1587"/>
    <w:rsid w:val="008B1B01"/>
    <w:rsid w:val="008B1DC7"/>
    <w:rsid w:val="008B2FF1"/>
    <w:rsid w:val="008B3BCD"/>
    <w:rsid w:val="008B458E"/>
    <w:rsid w:val="008B6DF8"/>
    <w:rsid w:val="008B7BE2"/>
    <w:rsid w:val="008C106C"/>
    <w:rsid w:val="008C10F1"/>
    <w:rsid w:val="008C1926"/>
    <w:rsid w:val="008C1E99"/>
    <w:rsid w:val="008C326E"/>
    <w:rsid w:val="008C7E52"/>
    <w:rsid w:val="008D0A0C"/>
    <w:rsid w:val="008D1E53"/>
    <w:rsid w:val="008D27AE"/>
    <w:rsid w:val="008E0085"/>
    <w:rsid w:val="008E04B9"/>
    <w:rsid w:val="008E2064"/>
    <w:rsid w:val="008E2AA6"/>
    <w:rsid w:val="008E30EE"/>
    <w:rsid w:val="008E311B"/>
    <w:rsid w:val="008E7CA5"/>
    <w:rsid w:val="008F4220"/>
    <w:rsid w:val="008F46E7"/>
    <w:rsid w:val="008F64CA"/>
    <w:rsid w:val="008F6F0B"/>
    <w:rsid w:val="008F7E4B"/>
    <w:rsid w:val="00904B96"/>
    <w:rsid w:val="00907BA7"/>
    <w:rsid w:val="0091064E"/>
    <w:rsid w:val="00911FC5"/>
    <w:rsid w:val="0091285E"/>
    <w:rsid w:val="009155E6"/>
    <w:rsid w:val="00921519"/>
    <w:rsid w:val="00922E7F"/>
    <w:rsid w:val="009250A0"/>
    <w:rsid w:val="009304BD"/>
    <w:rsid w:val="0093085B"/>
    <w:rsid w:val="00931413"/>
    <w:rsid w:val="00931A10"/>
    <w:rsid w:val="00932412"/>
    <w:rsid w:val="00933E86"/>
    <w:rsid w:val="009345EF"/>
    <w:rsid w:val="00937388"/>
    <w:rsid w:val="0093782F"/>
    <w:rsid w:val="009411A1"/>
    <w:rsid w:val="00947967"/>
    <w:rsid w:val="00951D46"/>
    <w:rsid w:val="00953E29"/>
    <w:rsid w:val="00955201"/>
    <w:rsid w:val="0096379F"/>
    <w:rsid w:val="009640DC"/>
    <w:rsid w:val="00964E56"/>
    <w:rsid w:val="00965200"/>
    <w:rsid w:val="009668B3"/>
    <w:rsid w:val="00967332"/>
    <w:rsid w:val="00971471"/>
    <w:rsid w:val="0097255E"/>
    <w:rsid w:val="00973A35"/>
    <w:rsid w:val="00977831"/>
    <w:rsid w:val="009803DB"/>
    <w:rsid w:val="009849C2"/>
    <w:rsid w:val="00984D24"/>
    <w:rsid w:val="009858EB"/>
    <w:rsid w:val="009879ED"/>
    <w:rsid w:val="00990D1D"/>
    <w:rsid w:val="0099413F"/>
    <w:rsid w:val="009948F1"/>
    <w:rsid w:val="00996C38"/>
    <w:rsid w:val="00997426"/>
    <w:rsid w:val="009A3F47"/>
    <w:rsid w:val="009B0046"/>
    <w:rsid w:val="009B4442"/>
    <w:rsid w:val="009B45A6"/>
    <w:rsid w:val="009B7326"/>
    <w:rsid w:val="009C0FED"/>
    <w:rsid w:val="009C1440"/>
    <w:rsid w:val="009C2003"/>
    <w:rsid w:val="009C2107"/>
    <w:rsid w:val="009C5D9E"/>
    <w:rsid w:val="009D15D3"/>
    <w:rsid w:val="009D264E"/>
    <w:rsid w:val="009D2C3E"/>
    <w:rsid w:val="009D40EA"/>
    <w:rsid w:val="009E0625"/>
    <w:rsid w:val="009E09B5"/>
    <w:rsid w:val="009E3034"/>
    <w:rsid w:val="009E549F"/>
    <w:rsid w:val="009E656A"/>
    <w:rsid w:val="009E66DC"/>
    <w:rsid w:val="009F28A8"/>
    <w:rsid w:val="009F473E"/>
    <w:rsid w:val="009F5247"/>
    <w:rsid w:val="009F682A"/>
    <w:rsid w:val="009F7D35"/>
    <w:rsid w:val="00A00B3C"/>
    <w:rsid w:val="00A01CA9"/>
    <w:rsid w:val="00A022BE"/>
    <w:rsid w:val="00A02E2C"/>
    <w:rsid w:val="00A07B4B"/>
    <w:rsid w:val="00A1201D"/>
    <w:rsid w:val="00A1313C"/>
    <w:rsid w:val="00A16F98"/>
    <w:rsid w:val="00A20482"/>
    <w:rsid w:val="00A2198B"/>
    <w:rsid w:val="00A24C95"/>
    <w:rsid w:val="00A2599A"/>
    <w:rsid w:val="00A26094"/>
    <w:rsid w:val="00A2692D"/>
    <w:rsid w:val="00A27B47"/>
    <w:rsid w:val="00A301BF"/>
    <w:rsid w:val="00A302B2"/>
    <w:rsid w:val="00A331B4"/>
    <w:rsid w:val="00A33A56"/>
    <w:rsid w:val="00A3484E"/>
    <w:rsid w:val="00A356D3"/>
    <w:rsid w:val="00A36ADA"/>
    <w:rsid w:val="00A37C4D"/>
    <w:rsid w:val="00A403CD"/>
    <w:rsid w:val="00A42405"/>
    <w:rsid w:val="00A438D8"/>
    <w:rsid w:val="00A473F5"/>
    <w:rsid w:val="00A51F9D"/>
    <w:rsid w:val="00A5306D"/>
    <w:rsid w:val="00A5416A"/>
    <w:rsid w:val="00A55FF2"/>
    <w:rsid w:val="00A57D5A"/>
    <w:rsid w:val="00A639F4"/>
    <w:rsid w:val="00A65864"/>
    <w:rsid w:val="00A65FAE"/>
    <w:rsid w:val="00A81A32"/>
    <w:rsid w:val="00A835BD"/>
    <w:rsid w:val="00A84F20"/>
    <w:rsid w:val="00A8644E"/>
    <w:rsid w:val="00A902C2"/>
    <w:rsid w:val="00A9724C"/>
    <w:rsid w:val="00A97B15"/>
    <w:rsid w:val="00A97EED"/>
    <w:rsid w:val="00AA0896"/>
    <w:rsid w:val="00AA10C3"/>
    <w:rsid w:val="00AA42D5"/>
    <w:rsid w:val="00AB2FAB"/>
    <w:rsid w:val="00AB359B"/>
    <w:rsid w:val="00AB5C14"/>
    <w:rsid w:val="00AC1EE7"/>
    <w:rsid w:val="00AC333F"/>
    <w:rsid w:val="00AC585C"/>
    <w:rsid w:val="00AC5A9B"/>
    <w:rsid w:val="00AD1925"/>
    <w:rsid w:val="00AD269B"/>
    <w:rsid w:val="00AD7A04"/>
    <w:rsid w:val="00AE067D"/>
    <w:rsid w:val="00AE5A3E"/>
    <w:rsid w:val="00AE652D"/>
    <w:rsid w:val="00AF1181"/>
    <w:rsid w:val="00AF2F79"/>
    <w:rsid w:val="00AF4653"/>
    <w:rsid w:val="00AF7CD5"/>
    <w:rsid w:val="00AF7DB7"/>
    <w:rsid w:val="00B065AF"/>
    <w:rsid w:val="00B10D02"/>
    <w:rsid w:val="00B1229D"/>
    <w:rsid w:val="00B12B4B"/>
    <w:rsid w:val="00B170A8"/>
    <w:rsid w:val="00B17E12"/>
    <w:rsid w:val="00B201E2"/>
    <w:rsid w:val="00B21FCE"/>
    <w:rsid w:val="00B243A3"/>
    <w:rsid w:val="00B2766C"/>
    <w:rsid w:val="00B2793E"/>
    <w:rsid w:val="00B279A3"/>
    <w:rsid w:val="00B347BF"/>
    <w:rsid w:val="00B443E4"/>
    <w:rsid w:val="00B47F5B"/>
    <w:rsid w:val="00B519C5"/>
    <w:rsid w:val="00B5484D"/>
    <w:rsid w:val="00B563EA"/>
    <w:rsid w:val="00B56CDF"/>
    <w:rsid w:val="00B60E51"/>
    <w:rsid w:val="00B61C31"/>
    <w:rsid w:val="00B63A54"/>
    <w:rsid w:val="00B66F1A"/>
    <w:rsid w:val="00B72BCC"/>
    <w:rsid w:val="00B73905"/>
    <w:rsid w:val="00B77D18"/>
    <w:rsid w:val="00B8313A"/>
    <w:rsid w:val="00B84CD2"/>
    <w:rsid w:val="00B93503"/>
    <w:rsid w:val="00B95DBF"/>
    <w:rsid w:val="00BA01B0"/>
    <w:rsid w:val="00BA08CE"/>
    <w:rsid w:val="00BA17C9"/>
    <w:rsid w:val="00BA31E8"/>
    <w:rsid w:val="00BA55E0"/>
    <w:rsid w:val="00BA5775"/>
    <w:rsid w:val="00BA6BD4"/>
    <w:rsid w:val="00BA6C7A"/>
    <w:rsid w:val="00BB17D1"/>
    <w:rsid w:val="00BB3752"/>
    <w:rsid w:val="00BB6688"/>
    <w:rsid w:val="00BB7F6A"/>
    <w:rsid w:val="00BC26D4"/>
    <w:rsid w:val="00BD082A"/>
    <w:rsid w:val="00BD2169"/>
    <w:rsid w:val="00BD317F"/>
    <w:rsid w:val="00BD5010"/>
    <w:rsid w:val="00BD6BA1"/>
    <w:rsid w:val="00BD6F44"/>
    <w:rsid w:val="00BE012D"/>
    <w:rsid w:val="00BE0C80"/>
    <w:rsid w:val="00BE18BE"/>
    <w:rsid w:val="00BE203B"/>
    <w:rsid w:val="00BE29DD"/>
    <w:rsid w:val="00BE45AB"/>
    <w:rsid w:val="00BE4FE3"/>
    <w:rsid w:val="00BF2A42"/>
    <w:rsid w:val="00BF5671"/>
    <w:rsid w:val="00C03D8C"/>
    <w:rsid w:val="00C04EFD"/>
    <w:rsid w:val="00C053E0"/>
    <w:rsid w:val="00C055EC"/>
    <w:rsid w:val="00C10DC9"/>
    <w:rsid w:val="00C111C3"/>
    <w:rsid w:val="00C12FB3"/>
    <w:rsid w:val="00C1395E"/>
    <w:rsid w:val="00C15A58"/>
    <w:rsid w:val="00C17341"/>
    <w:rsid w:val="00C22500"/>
    <w:rsid w:val="00C24EEF"/>
    <w:rsid w:val="00C259BE"/>
    <w:rsid w:val="00C25CF6"/>
    <w:rsid w:val="00C26C36"/>
    <w:rsid w:val="00C27CAF"/>
    <w:rsid w:val="00C30A1A"/>
    <w:rsid w:val="00C318FA"/>
    <w:rsid w:val="00C32768"/>
    <w:rsid w:val="00C33C35"/>
    <w:rsid w:val="00C410B3"/>
    <w:rsid w:val="00C431DF"/>
    <w:rsid w:val="00C456BD"/>
    <w:rsid w:val="00C460B3"/>
    <w:rsid w:val="00C52811"/>
    <w:rsid w:val="00C530DC"/>
    <w:rsid w:val="00C5350D"/>
    <w:rsid w:val="00C60667"/>
    <w:rsid w:val="00C6123C"/>
    <w:rsid w:val="00C61833"/>
    <w:rsid w:val="00C6311A"/>
    <w:rsid w:val="00C7078A"/>
    <w:rsid w:val="00C7084D"/>
    <w:rsid w:val="00C71354"/>
    <w:rsid w:val="00C7315E"/>
    <w:rsid w:val="00C75895"/>
    <w:rsid w:val="00C779B5"/>
    <w:rsid w:val="00C811FA"/>
    <w:rsid w:val="00C815E0"/>
    <w:rsid w:val="00C81C83"/>
    <w:rsid w:val="00C83C9F"/>
    <w:rsid w:val="00C864FA"/>
    <w:rsid w:val="00C920DB"/>
    <w:rsid w:val="00C928D2"/>
    <w:rsid w:val="00C9481F"/>
    <w:rsid w:val="00C94840"/>
    <w:rsid w:val="00C9562E"/>
    <w:rsid w:val="00CA2AD2"/>
    <w:rsid w:val="00CA3E79"/>
    <w:rsid w:val="00CA4EE3"/>
    <w:rsid w:val="00CB027F"/>
    <w:rsid w:val="00CB3C9A"/>
    <w:rsid w:val="00CC0EBB"/>
    <w:rsid w:val="00CC2983"/>
    <w:rsid w:val="00CC31EE"/>
    <w:rsid w:val="00CC5E93"/>
    <w:rsid w:val="00CC6297"/>
    <w:rsid w:val="00CC7690"/>
    <w:rsid w:val="00CD1806"/>
    <w:rsid w:val="00CD1986"/>
    <w:rsid w:val="00CD54BF"/>
    <w:rsid w:val="00CE4D5C"/>
    <w:rsid w:val="00CF05DA"/>
    <w:rsid w:val="00CF58EB"/>
    <w:rsid w:val="00CF6FEC"/>
    <w:rsid w:val="00D0106E"/>
    <w:rsid w:val="00D06383"/>
    <w:rsid w:val="00D06BF7"/>
    <w:rsid w:val="00D20D92"/>
    <w:rsid w:val="00D20E85"/>
    <w:rsid w:val="00D23A8A"/>
    <w:rsid w:val="00D24615"/>
    <w:rsid w:val="00D26381"/>
    <w:rsid w:val="00D3391F"/>
    <w:rsid w:val="00D339F3"/>
    <w:rsid w:val="00D36E34"/>
    <w:rsid w:val="00D37842"/>
    <w:rsid w:val="00D42DC2"/>
    <w:rsid w:val="00D4302B"/>
    <w:rsid w:val="00D53612"/>
    <w:rsid w:val="00D537E1"/>
    <w:rsid w:val="00D55BB2"/>
    <w:rsid w:val="00D6091A"/>
    <w:rsid w:val="00D6605A"/>
    <w:rsid w:val="00D6695F"/>
    <w:rsid w:val="00D70A61"/>
    <w:rsid w:val="00D71276"/>
    <w:rsid w:val="00D75644"/>
    <w:rsid w:val="00D77539"/>
    <w:rsid w:val="00D77FDE"/>
    <w:rsid w:val="00D81656"/>
    <w:rsid w:val="00D83D87"/>
    <w:rsid w:val="00D84A6D"/>
    <w:rsid w:val="00D86A30"/>
    <w:rsid w:val="00D9456C"/>
    <w:rsid w:val="00D95B9D"/>
    <w:rsid w:val="00D97CB4"/>
    <w:rsid w:val="00D97DD4"/>
    <w:rsid w:val="00DA5A8A"/>
    <w:rsid w:val="00DA7285"/>
    <w:rsid w:val="00DB1170"/>
    <w:rsid w:val="00DB26CD"/>
    <w:rsid w:val="00DB3E82"/>
    <w:rsid w:val="00DB3EEC"/>
    <w:rsid w:val="00DB441C"/>
    <w:rsid w:val="00DB44AF"/>
    <w:rsid w:val="00DC1F58"/>
    <w:rsid w:val="00DC339B"/>
    <w:rsid w:val="00DC5D40"/>
    <w:rsid w:val="00DC69A7"/>
    <w:rsid w:val="00DD30E9"/>
    <w:rsid w:val="00DD4F47"/>
    <w:rsid w:val="00DD7D67"/>
    <w:rsid w:val="00DD7F58"/>
    <w:rsid w:val="00DD7FBB"/>
    <w:rsid w:val="00DE0B9F"/>
    <w:rsid w:val="00DE2A9E"/>
    <w:rsid w:val="00DE4238"/>
    <w:rsid w:val="00DE657F"/>
    <w:rsid w:val="00DF0540"/>
    <w:rsid w:val="00DF1218"/>
    <w:rsid w:val="00DF6462"/>
    <w:rsid w:val="00DF67DE"/>
    <w:rsid w:val="00E0245B"/>
    <w:rsid w:val="00E02FA0"/>
    <w:rsid w:val="00E03039"/>
    <w:rsid w:val="00E0342C"/>
    <w:rsid w:val="00E036DC"/>
    <w:rsid w:val="00E10454"/>
    <w:rsid w:val="00E112E5"/>
    <w:rsid w:val="00E122D8"/>
    <w:rsid w:val="00E12CC8"/>
    <w:rsid w:val="00E15352"/>
    <w:rsid w:val="00E17E10"/>
    <w:rsid w:val="00E21CC7"/>
    <w:rsid w:val="00E24089"/>
    <w:rsid w:val="00E24D9E"/>
    <w:rsid w:val="00E25849"/>
    <w:rsid w:val="00E26086"/>
    <w:rsid w:val="00E26F40"/>
    <w:rsid w:val="00E27261"/>
    <w:rsid w:val="00E3197E"/>
    <w:rsid w:val="00E3292F"/>
    <w:rsid w:val="00E33908"/>
    <w:rsid w:val="00E342F8"/>
    <w:rsid w:val="00E351ED"/>
    <w:rsid w:val="00E37AB0"/>
    <w:rsid w:val="00E42B19"/>
    <w:rsid w:val="00E4460E"/>
    <w:rsid w:val="00E45284"/>
    <w:rsid w:val="00E5088F"/>
    <w:rsid w:val="00E6034B"/>
    <w:rsid w:val="00E6549E"/>
    <w:rsid w:val="00E65EDE"/>
    <w:rsid w:val="00E70F81"/>
    <w:rsid w:val="00E72F60"/>
    <w:rsid w:val="00E74800"/>
    <w:rsid w:val="00E77055"/>
    <w:rsid w:val="00E77460"/>
    <w:rsid w:val="00E8092C"/>
    <w:rsid w:val="00E83653"/>
    <w:rsid w:val="00E83ABC"/>
    <w:rsid w:val="00E844F2"/>
    <w:rsid w:val="00E8455F"/>
    <w:rsid w:val="00E86AEC"/>
    <w:rsid w:val="00E90AD0"/>
    <w:rsid w:val="00E92A7E"/>
    <w:rsid w:val="00E92FCB"/>
    <w:rsid w:val="00E940F8"/>
    <w:rsid w:val="00EA0EA9"/>
    <w:rsid w:val="00EA147F"/>
    <w:rsid w:val="00EA4A27"/>
    <w:rsid w:val="00EA4FA6"/>
    <w:rsid w:val="00EB1A25"/>
    <w:rsid w:val="00EB6CC8"/>
    <w:rsid w:val="00EC7363"/>
    <w:rsid w:val="00ED03AB"/>
    <w:rsid w:val="00ED1963"/>
    <w:rsid w:val="00ED1CD4"/>
    <w:rsid w:val="00ED1D2B"/>
    <w:rsid w:val="00ED64B5"/>
    <w:rsid w:val="00ED7896"/>
    <w:rsid w:val="00EE12BD"/>
    <w:rsid w:val="00EE7CCA"/>
    <w:rsid w:val="00EF409D"/>
    <w:rsid w:val="00EF446E"/>
    <w:rsid w:val="00F01FE6"/>
    <w:rsid w:val="00F063AD"/>
    <w:rsid w:val="00F06E53"/>
    <w:rsid w:val="00F16A14"/>
    <w:rsid w:val="00F20CE2"/>
    <w:rsid w:val="00F216E0"/>
    <w:rsid w:val="00F31204"/>
    <w:rsid w:val="00F362D7"/>
    <w:rsid w:val="00F37D7B"/>
    <w:rsid w:val="00F477B4"/>
    <w:rsid w:val="00F501C5"/>
    <w:rsid w:val="00F5314C"/>
    <w:rsid w:val="00F55622"/>
    <w:rsid w:val="00F5688C"/>
    <w:rsid w:val="00F60048"/>
    <w:rsid w:val="00F635DD"/>
    <w:rsid w:val="00F65669"/>
    <w:rsid w:val="00F6627B"/>
    <w:rsid w:val="00F7336E"/>
    <w:rsid w:val="00F734F2"/>
    <w:rsid w:val="00F75052"/>
    <w:rsid w:val="00F804D3"/>
    <w:rsid w:val="00F816CB"/>
    <w:rsid w:val="00F81CD2"/>
    <w:rsid w:val="00F82641"/>
    <w:rsid w:val="00F84FA5"/>
    <w:rsid w:val="00F877B2"/>
    <w:rsid w:val="00F90B21"/>
    <w:rsid w:val="00F90F18"/>
    <w:rsid w:val="00F93199"/>
    <w:rsid w:val="00F937E4"/>
    <w:rsid w:val="00F95EE7"/>
    <w:rsid w:val="00FA39E6"/>
    <w:rsid w:val="00FA7BC9"/>
    <w:rsid w:val="00FB10AD"/>
    <w:rsid w:val="00FB3443"/>
    <w:rsid w:val="00FB378E"/>
    <w:rsid w:val="00FB37F1"/>
    <w:rsid w:val="00FB47C0"/>
    <w:rsid w:val="00FB501B"/>
    <w:rsid w:val="00FB5259"/>
    <w:rsid w:val="00FB6224"/>
    <w:rsid w:val="00FB719A"/>
    <w:rsid w:val="00FB7770"/>
    <w:rsid w:val="00FC06F5"/>
    <w:rsid w:val="00FC4CFA"/>
    <w:rsid w:val="00FC7F25"/>
    <w:rsid w:val="00FD21FF"/>
    <w:rsid w:val="00FD3B01"/>
    <w:rsid w:val="00FD3B91"/>
    <w:rsid w:val="00FD5737"/>
    <w:rsid w:val="00FD576B"/>
    <w:rsid w:val="00FD579E"/>
    <w:rsid w:val="00FD6845"/>
    <w:rsid w:val="00FE0E7F"/>
    <w:rsid w:val="00FE40EA"/>
    <w:rsid w:val="00FE4516"/>
    <w:rsid w:val="00FE64C8"/>
    <w:rsid w:val="00FF06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314BC17E"/>
  <w15:docId w15:val="{A4B9C0C3-54D7-462C-B4E0-D44A40D6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F4911"/>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ind w:left="2381"/>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aliases w:val="表格,一"/>
    <w:basedOn w:val="a6"/>
    <w:link w:val="40"/>
    <w:qFormat/>
    <w:rsid w:val="004F5E57"/>
    <w:pPr>
      <w:numPr>
        <w:ilvl w:val="3"/>
        <w:numId w:val="25"/>
      </w:numPr>
      <w:outlineLvl w:val="3"/>
    </w:pPr>
    <w:rPr>
      <w:rFonts w:hAnsi="Arial"/>
      <w:kern w:val="32"/>
      <w:szCs w:val="36"/>
    </w:rPr>
  </w:style>
  <w:style w:type="paragraph" w:styleId="5">
    <w:name w:val="heading 5"/>
    <w:aliases w:val="(一)"/>
    <w:basedOn w:val="a6"/>
    <w:link w:val="50"/>
    <w:qFormat/>
    <w:rsid w:val="004F5E57"/>
    <w:pPr>
      <w:numPr>
        <w:ilvl w:val="4"/>
        <w:numId w:val="25"/>
      </w:numPr>
      <w:outlineLvl w:val="4"/>
    </w:pPr>
    <w:rPr>
      <w:rFonts w:hAnsi="Arial"/>
      <w:bCs/>
      <w:kern w:val="32"/>
      <w:szCs w:val="36"/>
    </w:rPr>
  </w:style>
  <w:style w:type="paragraph" w:styleId="6">
    <w:name w:val="heading 6"/>
    <w:aliases w:val="1"/>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uiPriority w:val="99"/>
    <w:qFormat/>
    <w:rsid w:val="004F5E57"/>
    <w:pPr>
      <w:numPr>
        <w:ilvl w:val="6"/>
        <w:numId w:val="25"/>
      </w:numPr>
      <w:outlineLvl w:val="6"/>
    </w:pPr>
    <w:rPr>
      <w:rFonts w:hAnsi="Arial"/>
      <w:bCs/>
      <w:kern w:val="32"/>
      <w:szCs w:val="36"/>
    </w:rPr>
  </w:style>
  <w:style w:type="paragraph" w:styleId="8">
    <w:name w:val="heading 8"/>
    <w:basedOn w:val="a6"/>
    <w:uiPriority w:val="99"/>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221257"/>
    <w:pPr>
      <w:snapToGrid w:val="0"/>
      <w:jc w:val="left"/>
    </w:pPr>
    <w:rPr>
      <w:sz w:val="20"/>
    </w:rPr>
  </w:style>
  <w:style w:type="character" w:customStyle="1" w:styleId="afd">
    <w:name w:val="註腳文字 字元"/>
    <w:basedOn w:val="a7"/>
    <w:link w:val="afc"/>
    <w:uiPriority w:val="99"/>
    <w:rsid w:val="00221257"/>
    <w:rPr>
      <w:rFonts w:ascii="標楷體" w:eastAsia="標楷體"/>
      <w:kern w:val="2"/>
    </w:rPr>
  </w:style>
  <w:style w:type="character" w:styleId="afe">
    <w:name w:val="footnote reference"/>
    <w:aliases w:val="FR"/>
    <w:basedOn w:val="a7"/>
    <w:uiPriority w:val="99"/>
    <w:unhideWhenUsed/>
    <w:rsid w:val="00221257"/>
    <w:rPr>
      <w:vertAlign w:val="superscript"/>
    </w:rPr>
  </w:style>
  <w:style w:type="character" w:customStyle="1" w:styleId="30">
    <w:name w:val="標題 3 字元"/>
    <w:basedOn w:val="a7"/>
    <w:link w:val="3"/>
    <w:rsid w:val="00A8644E"/>
    <w:rPr>
      <w:rFonts w:ascii="標楷體" w:eastAsia="標楷體" w:hAnsi="Arial"/>
      <w:bCs/>
      <w:kern w:val="32"/>
      <w:sz w:val="32"/>
      <w:szCs w:val="36"/>
    </w:rPr>
  </w:style>
  <w:style w:type="character" w:customStyle="1" w:styleId="40">
    <w:name w:val="標題 4 字元"/>
    <w:aliases w:val="表格 字元,一 字元"/>
    <w:basedOn w:val="a7"/>
    <w:link w:val="4"/>
    <w:rsid w:val="009E09B5"/>
    <w:rPr>
      <w:rFonts w:ascii="標楷體" w:eastAsia="標楷體" w:hAnsi="Arial"/>
      <w:kern w:val="32"/>
      <w:sz w:val="32"/>
      <w:szCs w:val="36"/>
    </w:rPr>
  </w:style>
  <w:style w:type="character" w:customStyle="1" w:styleId="50">
    <w:name w:val="標題 5 字元"/>
    <w:aliases w:val="(一) 字元"/>
    <w:basedOn w:val="a7"/>
    <w:link w:val="5"/>
    <w:rsid w:val="008130EC"/>
    <w:rPr>
      <w:rFonts w:ascii="標楷體" w:eastAsia="標楷體" w:hAnsi="Arial"/>
      <w:bCs/>
      <w:kern w:val="32"/>
      <w:sz w:val="32"/>
      <w:szCs w:val="36"/>
    </w:rPr>
  </w:style>
  <w:style w:type="character" w:customStyle="1" w:styleId="60">
    <w:name w:val="標題 6 字元"/>
    <w:aliases w:val="1 字元"/>
    <w:basedOn w:val="a7"/>
    <w:link w:val="6"/>
    <w:rsid w:val="008130EC"/>
    <w:rPr>
      <w:rFonts w:ascii="標楷體" w:eastAsia="標楷體" w:hAnsi="Arial"/>
      <w:kern w:val="32"/>
      <w:sz w:val="32"/>
      <w:szCs w:val="36"/>
    </w:rPr>
  </w:style>
  <w:style w:type="character" w:styleId="aff">
    <w:name w:val="FollowedHyperlink"/>
    <w:basedOn w:val="a7"/>
    <w:uiPriority w:val="99"/>
    <w:semiHidden/>
    <w:unhideWhenUsed/>
    <w:rsid w:val="00105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90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101281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news.ltn.com.tw/news/society/paper/1417669" TargetMode="External"/><Relationship Id="rId2" Type="http://schemas.openxmlformats.org/officeDocument/2006/relationships/hyperlink" Target="https://www.rjsd.moj.gov.tw/rjsdweb/book/Book.aspx?category_id=5" TargetMode="External"/><Relationship Id="rId1" Type="http://schemas.openxmlformats.org/officeDocument/2006/relationships/hyperlink" Target="https://www.apt.ch/en/knowledge-hub/detention-focus-database/safety-order-and-discipline/separation-detainees" TargetMode="External"/><Relationship Id="rId6" Type="http://schemas.openxmlformats.org/officeDocument/2006/relationships/hyperlink" Target="http://www.ater.org.tw/%E6%95%99%E8%A9%95%E6%9C%88%E5%88%8A/%E8%87%BA%E8%A9%95%E6%9C%88%E5%88%8A%E7%AC%AC%E5%9B%9B%E5%8D%B7%E7%AC%AC%E5%85%AB%E6%9C%9F%E7%B6%B2%E8%B7%AF%E5%85%AC%E5%91%8A%E7%89%88/%E5%B0%88%E8%AB%96%E6%96%87%E7%AB%A0/%E5%B0%88%E8%AB%96%E6%96%87%E7%AB%A0_%E9%9D%92%E5%B0%91%E5%B9%B4%E4%B8%AD%E9%80%94%E8%BC%9F%E5%AD%B8%E7%9B%B8%E9%97%9C%E5%9B%A0%E7%B4%A0%E4%B9%8B%E6%8E%A2%E8%A8%8E.pdf" TargetMode="External"/><Relationship Id="rId5" Type="http://schemas.openxmlformats.org/officeDocument/2006/relationships/hyperlink" Target="https://www.apt.ch/en/knowledge-hub/detention-focus-database/safety-order-and-discipline/separation-detainees" TargetMode="External"/><Relationship Id="rId4" Type="http://schemas.openxmlformats.org/officeDocument/2006/relationships/hyperlink" Target="https://www.apt.ch/en/knowledge-hub/detention-focus-database/safety-order-and-discipline/separation-detain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h\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baseline="0">
                <a:solidFill>
                  <a:srgbClr val="595959"/>
                </a:solidFill>
                <a:latin typeface="Calibri"/>
              </a:defRPr>
            </a:pPr>
            <a:r>
              <a:rPr lang="zh-TW" altLang="en-US"/>
              <a:t>彰化監獄近年青年受刑人收容人數表</a:t>
            </a:r>
          </a:p>
        </c:rich>
      </c:tx>
      <c:layout>
        <c:manualLayout>
          <c:xMode val="edge"/>
          <c:yMode val="edge"/>
          <c:x val="0.15327939901762494"/>
          <c:y val="0"/>
        </c:manualLayout>
      </c:layout>
      <c:overlay val="0"/>
    </c:title>
    <c:autoTitleDeleted val="0"/>
    <c:plotArea>
      <c:layout/>
      <c:lineChart>
        <c:grouping val="standard"/>
        <c:varyColors val="0"/>
        <c:ser>
          <c:idx val="0"/>
          <c:order val="0"/>
          <c:tx>
            <c:v>人數</c:v>
          </c:tx>
          <c:spPr>
            <a:ln w="28440">
              <a:solidFill>
                <a:srgbClr val="5B9BD5"/>
              </a:solidFill>
            </a:ln>
          </c:spPr>
          <c:marker>
            <c:symbol val="none"/>
          </c:marker>
          <c:dLbls>
            <c:spPr>
              <a:noFill/>
              <a:ln>
                <a:noFill/>
              </a:ln>
              <a:effectLst/>
            </c:spPr>
            <c:txPr>
              <a:bodyPr wrap="square" lIns="38100" tIns="19050" rIns="38100" bIns="19050" anchor="ctr">
                <a:spAutoFit/>
              </a:bodyPr>
              <a:lstStyle/>
              <a:p>
                <a:pPr>
                  <a:defRPr sz="900" b="0" baseline="0">
                    <a:solidFill>
                      <a:srgbClr val="404040"/>
                    </a:solidFill>
                    <a:latin typeface="Calibri"/>
                  </a:defRPr>
                </a:pPr>
                <a:endParaRPr lang="zh-TW"/>
              </a:p>
            </c:txPr>
            <c:dLblPos val="r"/>
            <c:showLegendKey val="0"/>
            <c:showVal val="1"/>
            <c:showCatName val="0"/>
            <c:showSerName val="0"/>
            <c:showPercent val="0"/>
            <c:showBubbleSize val="0"/>
            <c:separator>,</c:separator>
            <c:showLeaderLines val="0"/>
            <c:extLst>
              <c:ext xmlns:c15="http://schemas.microsoft.com/office/drawing/2012/chart" uri="{CE6537A1-D6FC-4f65-9D91-7224C49458BB}">
                <c15:layout/>
                <c15:showLeaderLines val="1"/>
              </c:ext>
            </c:extLst>
          </c:dLbls>
          <c:cat>
            <c:strLit>
              <c:ptCount val="6"/>
              <c:pt idx="0">
                <c:v>103年</c:v>
              </c:pt>
              <c:pt idx="1">
                <c:v>104年</c:v>
              </c:pt>
              <c:pt idx="2">
                <c:v>105年</c:v>
              </c:pt>
              <c:pt idx="3">
                <c:v>106年</c:v>
              </c:pt>
              <c:pt idx="4">
                <c:v>107年</c:v>
              </c:pt>
              <c:pt idx="5">
                <c:v>108年</c:v>
              </c:pt>
            </c:strLit>
          </c:cat>
          <c:val>
            <c:numLit>
              <c:formatCode>General</c:formatCode>
              <c:ptCount val="6"/>
              <c:pt idx="0">
                <c:v>323</c:v>
              </c:pt>
              <c:pt idx="1">
                <c:v>249</c:v>
              </c:pt>
              <c:pt idx="2">
                <c:v>179</c:v>
              </c:pt>
              <c:pt idx="3">
                <c:v>186</c:v>
              </c:pt>
              <c:pt idx="4">
                <c:v>207</c:v>
              </c:pt>
              <c:pt idx="5">
                <c:v>180</c:v>
              </c:pt>
            </c:numLit>
          </c:val>
          <c:smooth val="0"/>
          <c:extLst>
            <c:ext xmlns:c16="http://schemas.microsoft.com/office/drawing/2014/chart" uri="{C3380CC4-5D6E-409C-BE32-E72D297353CC}">
              <c16:uniqueId val="{00000000-8D6D-4CBF-8E1C-597CD1F70A28}"/>
            </c:ext>
          </c:extLst>
        </c:ser>
        <c:dLbls>
          <c:showLegendKey val="0"/>
          <c:showVal val="0"/>
          <c:showCatName val="0"/>
          <c:showSerName val="0"/>
          <c:showPercent val="0"/>
          <c:showBubbleSize val="0"/>
        </c:dLbls>
        <c:smooth val="0"/>
        <c:axId val="1119253151"/>
        <c:axId val="1119252735"/>
      </c:lineChart>
      <c:valAx>
        <c:axId val="1119252735"/>
        <c:scaling>
          <c:orientation val="minMax"/>
        </c:scaling>
        <c:delete val="0"/>
        <c:axPos val="l"/>
        <c:majorGridlines>
          <c:spPr>
            <a:ln w="9360">
              <a:solidFill>
                <a:srgbClr val="D9D9D9"/>
              </a:solidFill>
            </a:ln>
          </c:spPr>
        </c:majorGridlines>
        <c:numFmt formatCode="General" sourceLinked="0"/>
        <c:majorTickMark val="none"/>
        <c:minorTickMark val="none"/>
        <c:tickLblPos val="nextTo"/>
        <c:spPr>
          <a:ln>
            <a:noFill/>
          </a:ln>
        </c:spPr>
        <c:txPr>
          <a:bodyPr/>
          <a:lstStyle/>
          <a:p>
            <a:pPr>
              <a:defRPr sz="900" b="0" baseline="0">
                <a:solidFill>
                  <a:srgbClr val="595959"/>
                </a:solidFill>
                <a:latin typeface="Calibri"/>
              </a:defRPr>
            </a:pPr>
            <a:endParaRPr lang="zh-TW"/>
          </a:p>
        </c:txPr>
        <c:crossAx val="1119253151"/>
        <c:crosses val="autoZero"/>
        <c:crossBetween val="between"/>
      </c:valAx>
      <c:catAx>
        <c:axId val="1119253151"/>
        <c:scaling>
          <c:orientation val="minMax"/>
        </c:scaling>
        <c:delete val="0"/>
        <c:axPos val="b"/>
        <c:numFmt formatCode="General" sourceLinked="0"/>
        <c:majorTickMark val="none"/>
        <c:minorTickMark val="none"/>
        <c:tickLblPos val="low"/>
        <c:spPr>
          <a:ln w="9360">
            <a:solidFill>
              <a:srgbClr val="D9D9D9"/>
            </a:solidFill>
          </a:ln>
        </c:spPr>
        <c:txPr>
          <a:bodyPr/>
          <a:lstStyle/>
          <a:p>
            <a:pPr>
              <a:defRPr sz="900" b="0" baseline="0">
                <a:solidFill>
                  <a:srgbClr val="595959"/>
                </a:solidFill>
                <a:latin typeface="Calibri"/>
              </a:defRPr>
            </a:pPr>
            <a:endParaRPr lang="zh-TW"/>
          </a:p>
        </c:txPr>
        <c:crossAx val="1119252735"/>
        <c:crossesAt val="0"/>
        <c:auto val="1"/>
        <c:lblAlgn val="ctr"/>
        <c:lblOffset val="100"/>
        <c:noMultiLvlLbl val="0"/>
      </c:catAx>
      <c:spPr>
        <a:noFill/>
        <a:ln>
          <a:noFill/>
        </a:ln>
      </c:spPr>
    </c:plotArea>
    <c:plotVisOnly val="1"/>
    <c:dispBlanksAs val="gap"/>
    <c:showDLblsOverMax val="0"/>
  </c:chart>
  <c:spPr>
    <a:ln w="9360">
      <a:solidFill>
        <a:srgbClr val="D9D9D9"/>
      </a:solidFill>
      <a:prstDash val="soli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TW" sz="1200" b="0" i="0" baseline="0">
                <a:effectLst/>
              </a:rPr>
              <a:t>108</a:t>
            </a:r>
            <a:r>
              <a:rPr lang="zh-TW" altLang="zh-TW" sz="1200" b="0" i="0" baseline="0">
                <a:effectLst/>
              </a:rPr>
              <a:t>年</a:t>
            </a:r>
            <a:r>
              <a:rPr lang="en-US" altLang="zh-TW" sz="1200" b="0" i="0" baseline="0">
                <a:effectLst/>
              </a:rPr>
              <a:t>-109</a:t>
            </a:r>
            <a:r>
              <a:rPr lang="zh-TW" altLang="zh-TW" sz="1200" b="0" i="0" baseline="0">
                <a:effectLst/>
              </a:rPr>
              <a:t>年第</a:t>
            </a:r>
            <a:r>
              <a:rPr lang="en-US" altLang="zh-TW" sz="1200" b="0" i="0" baseline="0">
                <a:effectLst/>
              </a:rPr>
              <a:t>1</a:t>
            </a:r>
            <a:r>
              <a:rPr lang="zh-TW" altLang="zh-TW" sz="1200" b="0" i="0" baseline="0">
                <a:effectLst/>
              </a:rPr>
              <a:t>季 青年受刑人移至外役監狀況圖 </a:t>
            </a:r>
            <a:endParaRPr lang="zh-TW" altLang="zh-TW" sz="12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TW"/>
        </a:p>
      </c:txPr>
    </c:title>
    <c:autoTitleDeleted val="0"/>
    <c:plotArea>
      <c:layout/>
      <c:barChart>
        <c:barDir val="col"/>
        <c:grouping val="clustered"/>
        <c:varyColors val="0"/>
        <c:ser>
          <c:idx val="0"/>
          <c:order val="0"/>
          <c:tx>
            <c:strRef>
              <c:f>工作表1!$B$2</c:f>
              <c:strCache>
                <c:ptCount val="1"/>
                <c:pt idx="0">
                  <c:v>接收人數</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工作表1!$A$3:$A$7</c:f>
              <c:strCache>
                <c:ptCount val="5"/>
                <c:pt idx="0">
                  <c:v>108第一季</c:v>
                </c:pt>
                <c:pt idx="1">
                  <c:v>108第二季</c:v>
                </c:pt>
                <c:pt idx="2">
                  <c:v>108第三季</c:v>
                </c:pt>
                <c:pt idx="3">
                  <c:v>108第四季</c:v>
                </c:pt>
                <c:pt idx="4">
                  <c:v>109第一季</c:v>
                </c:pt>
              </c:strCache>
            </c:strRef>
          </c:cat>
          <c:val>
            <c:numRef>
              <c:f>工作表1!$B$3:$B$7</c:f>
              <c:numCache>
                <c:formatCode>General</c:formatCode>
                <c:ptCount val="5"/>
                <c:pt idx="0">
                  <c:v>57</c:v>
                </c:pt>
                <c:pt idx="1">
                  <c:v>30</c:v>
                </c:pt>
                <c:pt idx="2">
                  <c:v>48</c:v>
                </c:pt>
                <c:pt idx="3">
                  <c:v>52</c:v>
                </c:pt>
                <c:pt idx="4">
                  <c:v>31</c:v>
                </c:pt>
              </c:numCache>
            </c:numRef>
          </c:val>
          <c:extLst>
            <c:ext xmlns:c16="http://schemas.microsoft.com/office/drawing/2014/chart" uri="{C3380CC4-5D6E-409C-BE32-E72D297353CC}">
              <c16:uniqueId val="{00000000-5463-4CA9-A2B4-BB9F2997A0C3}"/>
            </c:ext>
          </c:extLst>
        </c:ser>
        <c:ser>
          <c:idx val="1"/>
          <c:order val="1"/>
          <c:tx>
            <c:strRef>
              <c:f>工作表1!$C$2</c:f>
              <c:strCache>
                <c:ptCount val="1"/>
                <c:pt idx="0">
                  <c:v>移至外役監人數</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TW"/>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工作表1!$A$3:$A$7</c:f>
              <c:strCache>
                <c:ptCount val="5"/>
                <c:pt idx="0">
                  <c:v>108第一季</c:v>
                </c:pt>
                <c:pt idx="1">
                  <c:v>108第二季</c:v>
                </c:pt>
                <c:pt idx="2">
                  <c:v>108第三季</c:v>
                </c:pt>
                <c:pt idx="3">
                  <c:v>108第四季</c:v>
                </c:pt>
                <c:pt idx="4">
                  <c:v>109第一季</c:v>
                </c:pt>
              </c:strCache>
            </c:strRef>
          </c:cat>
          <c:val>
            <c:numRef>
              <c:f>工作表1!$C$3:$C$7</c:f>
              <c:numCache>
                <c:formatCode>General</c:formatCode>
                <c:ptCount val="5"/>
                <c:pt idx="0">
                  <c:v>17</c:v>
                </c:pt>
                <c:pt idx="1">
                  <c:v>15</c:v>
                </c:pt>
                <c:pt idx="2">
                  <c:v>17</c:v>
                </c:pt>
                <c:pt idx="3">
                  <c:v>27</c:v>
                </c:pt>
                <c:pt idx="4">
                  <c:v>17</c:v>
                </c:pt>
              </c:numCache>
            </c:numRef>
          </c:val>
          <c:extLst>
            <c:ext xmlns:c16="http://schemas.microsoft.com/office/drawing/2014/chart" uri="{C3380CC4-5D6E-409C-BE32-E72D297353CC}">
              <c16:uniqueId val="{00000001-5463-4CA9-A2B4-BB9F2997A0C3}"/>
            </c:ext>
          </c:extLst>
        </c:ser>
        <c:dLbls>
          <c:showLegendKey val="0"/>
          <c:showVal val="0"/>
          <c:showCatName val="0"/>
          <c:showSerName val="0"/>
          <c:showPercent val="0"/>
          <c:showBubbleSize val="0"/>
        </c:dLbls>
        <c:gapWidth val="219"/>
        <c:overlap val="-27"/>
        <c:axId val="530437912"/>
        <c:axId val="530441520"/>
      </c:barChart>
      <c:catAx>
        <c:axId val="530437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30441520"/>
        <c:crosses val="autoZero"/>
        <c:auto val="1"/>
        <c:lblAlgn val="ctr"/>
        <c:lblOffset val="100"/>
        <c:noMultiLvlLbl val="0"/>
      </c:catAx>
      <c:valAx>
        <c:axId val="530441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crossAx val="5304379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TW"/>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TW"/>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5C401-6623-4AEC-B3C8-341617C28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30</Pages>
  <Words>2272</Words>
  <Characters>12953</Characters>
  <Application>Microsoft Office Word</Application>
  <DocSecurity>0</DocSecurity>
  <Lines>107</Lines>
  <Paragraphs>30</Paragraphs>
  <ScaleCrop>false</ScaleCrop>
  <Company>cy</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黃介宏</dc:creator>
  <cp:lastModifiedBy>賴淑玲</cp:lastModifiedBy>
  <cp:revision>2</cp:revision>
  <cp:lastPrinted>2021-02-19T09:05:00Z</cp:lastPrinted>
  <dcterms:created xsi:type="dcterms:W3CDTF">2021-02-23T02:36:00Z</dcterms:created>
  <dcterms:modified xsi:type="dcterms:W3CDTF">2021-02-23T02:36:00Z</dcterms:modified>
</cp:coreProperties>
</file>