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9919"/>
        <w:gridCol w:w="3415"/>
      </w:tblGrid>
      <w:tr w:rsidR="00FF343B" w:rsidTr="00605E93">
        <w:trPr>
          <w:tblHeader/>
        </w:trPr>
        <w:tc>
          <w:tcPr>
            <w:tcW w:w="545" w:type="dxa"/>
            <w:vAlign w:val="center"/>
          </w:tcPr>
          <w:p w:rsidR="00FF343B" w:rsidRDefault="00FF343B">
            <w:pPr>
              <w:snapToGrid w:val="0"/>
              <w:spacing w:line="340" w:lineRule="atLeast"/>
              <w:jc w:val="center"/>
              <w:rPr>
                <w:rFonts w:eastAsia="標楷體"/>
                <w:b/>
              </w:rPr>
            </w:pPr>
            <w:bookmarkStart w:id="0" w:name="_GoBack"/>
            <w:bookmarkEnd w:id="0"/>
            <w:r>
              <w:rPr>
                <w:rFonts w:eastAsia="標楷體" w:hint="eastAsia"/>
                <w:b/>
              </w:rPr>
              <w:t>案號</w:t>
            </w:r>
          </w:p>
        </w:tc>
        <w:tc>
          <w:tcPr>
            <w:tcW w:w="5762"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1984"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FF343B" w:rsidRPr="00203463" w:rsidTr="00605E93">
        <w:trPr>
          <w:trHeight w:val="468"/>
        </w:trPr>
        <w:tc>
          <w:tcPr>
            <w:tcW w:w="545" w:type="dxa"/>
            <w:vAlign w:val="center"/>
          </w:tcPr>
          <w:p w:rsidR="00FF343B" w:rsidRDefault="007336A7" w:rsidP="00720393">
            <w:pPr>
              <w:spacing w:line="360" w:lineRule="atLeast"/>
              <w:ind w:leftChars="50" w:left="120" w:rightChars="50" w:right="120"/>
              <w:jc w:val="center"/>
              <w:rPr>
                <w:rFonts w:eastAsia="標楷體"/>
                <w:bCs/>
                <w:szCs w:val="28"/>
              </w:rPr>
            </w:pPr>
            <w:r>
              <w:rPr>
                <w:rFonts w:eastAsia="標楷體" w:hint="eastAsia"/>
                <w:bCs/>
                <w:szCs w:val="28"/>
              </w:rPr>
              <w:t>107</w:t>
            </w:r>
            <w:r>
              <w:rPr>
                <w:rFonts w:eastAsia="標楷體" w:hint="eastAsia"/>
                <w:bCs/>
                <w:szCs w:val="28"/>
              </w:rPr>
              <w:t>司調</w:t>
            </w:r>
            <w:r>
              <w:rPr>
                <w:rFonts w:eastAsia="標楷體" w:hint="eastAsia"/>
                <w:bCs/>
                <w:szCs w:val="28"/>
              </w:rPr>
              <w:t>0047</w:t>
            </w:r>
          </w:p>
        </w:tc>
        <w:tc>
          <w:tcPr>
            <w:tcW w:w="5762" w:type="dxa"/>
          </w:tcPr>
          <w:p w:rsidR="00FF343B" w:rsidRPr="0078237E" w:rsidRDefault="007336A7" w:rsidP="00440949">
            <w:pPr>
              <w:spacing w:line="360" w:lineRule="atLeast"/>
              <w:jc w:val="both"/>
              <w:rPr>
                <w:rFonts w:eastAsia="標楷體"/>
                <w:bCs/>
                <w:szCs w:val="28"/>
              </w:rPr>
            </w:pPr>
            <w:r>
              <w:rPr>
                <w:rFonts w:eastAsia="標楷體" w:hint="eastAsia"/>
                <w:bCs/>
              </w:rPr>
              <w:t>◆產生行政變革績效</w:t>
            </w:r>
          </w:p>
          <w:p w:rsidR="00FF343B" w:rsidRPr="0078237E" w:rsidRDefault="007336A7" w:rsidP="00440949">
            <w:pPr>
              <w:spacing w:line="360" w:lineRule="atLeast"/>
              <w:jc w:val="both"/>
              <w:rPr>
                <w:rFonts w:eastAsia="標楷體"/>
                <w:bCs/>
                <w:szCs w:val="28"/>
              </w:rPr>
            </w:pPr>
            <w:r>
              <w:rPr>
                <w:rFonts w:eastAsia="標楷體" w:hint="eastAsia"/>
                <w:bCs/>
              </w:rPr>
              <w:t>1.</w:t>
            </w:r>
            <w:r>
              <w:rPr>
                <w:rFonts w:eastAsia="標楷體" w:hint="eastAsia"/>
                <w:bCs/>
              </w:rPr>
              <w:t>教育部提出「事前預防」、「事發通報」及「事後輔導」等三方面之改善措施，要項包括：請各地方政府向幼兒家長及監護人宣導使其知悉提出異議方式與申訴管道、請各地方政府對幼兒父母及監護人加強宣導兒童人權相關法令、請各地方政府督導各幼兒園強化園內安全防護機制、督導各地方政府落實校園安全及災害事件通報、請花蓮縣政府適時提供必要協助與心理輔導。</w:t>
            </w:r>
            <w:r>
              <w:rPr>
                <w:rFonts w:eastAsia="標楷體" w:hint="eastAsia"/>
                <w:bCs/>
              </w:rPr>
              <w:t>2.</w:t>
            </w:r>
            <w:r>
              <w:rPr>
                <w:rFonts w:eastAsia="標楷體" w:hint="eastAsia"/>
                <w:bCs/>
              </w:rPr>
              <w:t>法務部檢討認為「調度司法警察條例」之規範內涵未能與時俱進，且若干規定與實務運作脫節，已擬具修正條文，報請行政院邀集司法院、內政部警政署等相關機關研議修法。</w:t>
            </w:r>
            <w:r>
              <w:rPr>
                <w:rFonts w:eastAsia="標楷體" w:hint="eastAsia"/>
                <w:bCs/>
              </w:rPr>
              <w:t>3.</w:t>
            </w:r>
            <w:r>
              <w:rPr>
                <w:rFonts w:eastAsia="標楷體" w:hint="eastAsia"/>
                <w:bCs/>
              </w:rPr>
              <w:t>法務部針對候補、試署檢察官的考評問題，以本案為鑑，責成各檢察機關首長需從嚴審核檢查書類，以維當事人權益，平時亦以走動式管理方式，主動關懷檢察官之身心健康與工作狀況。</w:t>
            </w:r>
            <w:r>
              <w:rPr>
                <w:rFonts w:eastAsia="標楷體" w:hint="eastAsia"/>
                <w:bCs/>
              </w:rPr>
              <w:t>4.</w:t>
            </w:r>
            <w:r>
              <w:rPr>
                <w:rFonts w:eastAsia="標楷體" w:hint="eastAsia"/>
                <w:bCs/>
              </w:rPr>
              <w:t>花蓮縣政府針對該府教育處與社會處橫向通報聯繫不足一節，爾後將依兒童及少年福利與權益保障法第</w:t>
            </w:r>
            <w:r>
              <w:rPr>
                <w:rFonts w:eastAsia="標楷體" w:hint="eastAsia"/>
                <w:bCs/>
              </w:rPr>
              <w:t>53</w:t>
            </w:r>
            <w:r>
              <w:rPr>
                <w:rFonts w:eastAsia="標楷體" w:hint="eastAsia"/>
                <w:bCs/>
              </w:rPr>
              <w:t>條第</w:t>
            </w:r>
            <w:r>
              <w:rPr>
                <w:rFonts w:eastAsia="標楷體" w:hint="eastAsia"/>
                <w:bCs/>
              </w:rPr>
              <w:t>1</w:t>
            </w:r>
            <w:r>
              <w:rPr>
                <w:rFonts w:eastAsia="標楷體" w:hint="eastAsia"/>
                <w:bCs/>
              </w:rPr>
              <w:t>項規定辦理，並重新檢討橫向通報之標準作業流程。</w:t>
            </w:r>
          </w:p>
          <w:p w:rsidR="00FF343B" w:rsidRPr="0078237E" w:rsidRDefault="00FF343B" w:rsidP="00440949">
            <w:pPr>
              <w:spacing w:line="360" w:lineRule="atLeast"/>
              <w:jc w:val="both"/>
              <w:rPr>
                <w:rFonts w:eastAsia="標楷體"/>
                <w:bCs/>
                <w:szCs w:val="28"/>
              </w:rPr>
            </w:pPr>
          </w:p>
          <w:p w:rsidR="00FF343B" w:rsidRPr="0078237E" w:rsidRDefault="007336A7" w:rsidP="00440949">
            <w:pPr>
              <w:spacing w:line="360" w:lineRule="atLeast"/>
              <w:jc w:val="both"/>
              <w:rPr>
                <w:rFonts w:eastAsia="標楷體"/>
                <w:bCs/>
                <w:szCs w:val="28"/>
              </w:rPr>
            </w:pPr>
            <w:r>
              <w:rPr>
                <w:rFonts w:eastAsia="標楷體" w:hint="eastAsia"/>
                <w:bCs/>
              </w:rPr>
              <w:t xml:space="preserve"> </w:t>
            </w:r>
          </w:p>
        </w:tc>
        <w:tc>
          <w:tcPr>
            <w:tcW w:w="1984" w:type="dxa"/>
          </w:tcPr>
          <w:p w:rsidR="00FF343B" w:rsidRDefault="007336A7" w:rsidP="00FD1947">
            <w:pPr>
              <w:spacing w:line="360" w:lineRule="atLeast"/>
              <w:jc w:val="both"/>
              <w:rPr>
                <w:rFonts w:eastAsia="標楷體"/>
                <w:bCs/>
                <w:szCs w:val="28"/>
              </w:rPr>
            </w:pPr>
            <w:r>
              <w:rPr>
                <w:rFonts w:ascii="標楷體" w:eastAsia="標楷體" w:hAnsi="標楷體" w:hint="eastAsia"/>
                <w:bCs/>
              </w:rPr>
              <w:t>司法及獄政、內政及少數民族、教育及文化委員會108.04.10第5屆第17次聯席會議決議 : 結案存查。</w:t>
            </w:r>
          </w:p>
        </w:tc>
      </w:tr>
    </w:tbl>
    <w:p w:rsidR="008E6A2A" w:rsidRDefault="008E6A2A" w:rsidP="000E46D9">
      <w:pPr>
        <w:snapToGrid w:val="0"/>
        <w:spacing w:beforeLines="100" w:before="360" w:line="240" w:lineRule="atLeast"/>
        <w:ind w:leftChars="6" w:left="866" w:hangingChars="304" w:hanging="852"/>
        <w:rPr>
          <w:rFonts w:eastAsia="標楷體"/>
          <w:b/>
          <w:bCs/>
          <w:sz w:val="28"/>
        </w:rPr>
      </w:pPr>
    </w:p>
    <w:sectPr w:rsidR="008E6A2A" w:rsidSect="00E95086">
      <w:headerReference w:type="default" r:id="rId8"/>
      <w:footerReference w:type="even" r:id="rId9"/>
      <w:footerReference w:type="default" r:id="rId10"/>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7CF" w:rsidRDefault="006577CF" w:rsidP="008E6A2A">
      <w:r>
        <w:separator/>
      </w:r>
    </w:p>
  </w:endnote>
  <w:endnote w:type="continuationSeparator" w:id="0">
    <w:p w:rsidR="006577CF" w:rsidRDefault="006577CF"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Default="00FA5234">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Pr="00530BF4" w:rsidRDefault="00530BF4" w:rsidP="00530BF4">
    <w:pPr>
      <w:pStyle w:val="a9"/>
      <w:tabs>
        <w:tab w:val="clear" w:pos="4153"/>
        <w:tab w:val="clear" w:pos="8306"/>
        <w:tab w:val="center" w:pos="7002"/>
        <w:tab w:val="right" w:pos="14004"/>
      </w:tabs>
      <w:ind w:right="360"/>
      <w:rPr>
        <w:rFonts w:eastAsia="標楷體"/>
      </w:rPr>
    </w:pPr>
    <w:r w:rsidRPr="00530BF4">
      <w:rPr>
        <w:rFonts w:eastAsia="標楷體" w:hint="eastAsia"/>
      </w:rPr>
      <w:t>報表編號：</w:t>
    </w:r>
    <w:r w:rsidRPr="00530BF4">
      <w:rPr>
        <w:rFonts w:eastAsia="標楷體" w:hint="eastAsia"/>
      </w:rPr>
      <w:t>L0607</w:t>
    </w:r>
    <w:r w:rsidRPr="00530BF4">
      <w:rPr>
        <w:rFonts w:eastAsia="標楷體" w:hint="eastAsia"/>
      </w:rPr>
      <w:tab/>
    </w:r>
    <w:r w:rsidRPr="00530BF4">
      <w:rPr>
        <w:rFonts w:eastAsia="標楷體" w:hint="eastAsia"/>
      </w:rPr>
      <w:t>第</w:t>
    </w:r>
    <w:r w:rsidR="00FA5234" w:rsidRPr="00530BF4">
      <w:rPr>
        <w:rFonts w:eastAsia="標楷體"/>
      </w:rPr>
      <w:fldChar w:fldCharType="begin"/>
    </w:r>
    <w:r w:rsidRPr="00530BF4">
      <w:rPr>
        <w:rFonts w:eastAsia="標楷體"/>
      </w:rPr>
      <w:instrText xml:space="preserve"> PAGE   \* MERGEFORMAT </w:instrText>
    </w:r>
    <w:r w:rsidR="00FA5234" w:rsidRPr="00530BF4">
      <w:rPr>
        <w:rFonts w:eastAsia="標楷體"/>
      </w:rPr>
      <w:fldChar w:fldCharType="separate"/>
    </w:r>
    <w:r w:rsidR="00406A29">
      <w:rPr>
        <w:rFonts w:eastAsia="標楷體"/>
        <w:noProof/>
      </w:rPr>
      <w:t>1</w:t>
    </w:r>
    <w:r w:rsidR="00FA5234" w:rsidRPr="00530BF4">
      <w:rPr>
        <w:rFonts w:eastAsia="標楷體"/>
      </w:rPr>
      <w:fldChar w:fldCharType="end"/>
    </w:r>
    <w:r w:rsidRPr="00530BF4">
      <w:rPr>
        <w:rFonts w:eastAsia="標楷體" w:hint="eastAsia"/>
      </w:rPr>
      <w:t>頁，共</w:t>
    </w:r>
    <w:r w:rsidR="00406A29">
      <w:fldChar w:fldCharType="begin"/>
    </w:r>
    <w:r w:rsidR="00406A29">
      <w:instrText xml:space="preserve"> NUMPAGES  \* Arabic  \* MERGEFORMAT </w:instrText>
    </w:r>
    <w:r w:rsidR="00406A29">
      <w:fldChar w:fldCharType="separate"/>
    </w:r>
    <w:r w:rsidR="00406A29" w:rsidRPr="00406A29">
      <w:rPr>
        <w:rFonts w:eastAsia="標楷體"/>
        <w:noProof/>
      </w:rPr>
      <w:t>1</w:t>
    </w:r>
    <w:r w:rsidR="00406A29">
      <w:rPr>
        <w:rFonts w:eastAsia="標楷體"/>
        <w:noProof/>
      </w:rPr>
      <w:fldChar w:fldCharType="end"/>
    </w:r>
    <w:r w:rsidRPr="00530BF4">
      <w:rPr>
        <w:rFonts w:eastAsia="標楷體" w:hint="eastAsia"/>
      </w:rPr>
      <w:t>頁</w:t>
    </w:r>
    <w:r w:rsidRPr="00530BF4">
      <w:rPr>
        <w:rFonts w:eastAsia="標楷體" w:hint="eastAsia"/>
      </w:rPr>
      <w:tab/>
    </w:r>
    <w:r w:rsidRPr="00530BF4">
      <w:rPr>
        <w:rFonts w:eastAsia="標楷體" w:hint="eastAsia"/>
      </w:rPr>
      <w:t>製表日期：</w:t>
    </w:r>
    <w:r w:rsidRPr="00530BF4">
      <w:rPr>
        <w:rFonts w:eastAsia="標楷體" w:hint="eastAsia"/>
      </w:rPr>
      <w:t>110/05/11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7CF" w:rsidRDefault="006577CF" w:rsidP="008E6A2A">
      <w:r>
        <w:separator/>
      </w:r>
    </w:p>
  </w:footnote>
  <w:footnote w:type="continuationSeparator" w:id="0">
    <w:p w:rsidR="006577CF" w:rsidRDefault="006577CF"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監察院司法及獄政委員會調查報告結案情形一覽表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86"/>
    <w:rsid w:val="000000E9"/>
    <w:rsid w:val="00012735"/>
    <w:rsid w:val="000A03B4"/>
    <w:rsid w:val="000B3010"/>
    <w:rsid w:val="000D173D"/>
    <w:rsid w:val="000D2F33"/>
    <w:rsid w:val="000E46D9"/>
    <w:rsid w:val="00107F76"/>
    <w:rsid w:val="00116C5C"/>
    <w:rsid w:val="00132E54"/>
    <w:rsid w:val="00135D2D"/>
    <w:rsid w:val="001A630D"/>
    <w:rsid w:val="001C2DB1"/>
    <w:rsid w:val="001C2FC4"/>
    <w:rsid w:val="001F18D3"/>
    <w:rsid w:val="00203463"/>
    <w:rsid w:val="002551AA"/>
    <w:rsid w:val="00286BEE"/>
    <w:rsid w:val="00294BC3"/>
    <w:rsid w:val="002A41AF"/>
    <w:rsid w:val="002B00F5"/>
    <w:rsid w:val="00300EAE"/>
    <w:rsid w:val="00311E45"/>
    <w:rsid w:val="00323CED"/>
    <w:rsid w:val="00335C31"/>
    <w:rsid w:val="003571B8"/>
    <w:rsid w:val="0036733D"/>
    <w:rsid w:val="00382907"/>
    <w:rsid w:val="003927F4"/>
    <w:rsid w:val="003969C9"/>
    <w:rsid w:val="003D263F"/>
    <w:rsid w:val="003F4B49"/>
    <w:rsid w:val="0040231B"/>
    <w:rsid w:val="00404F55"/>
    <w:rsid w:val="00406A29"/>
    <w:rsid w:val="00440949"/>
    <w:rsid w:val="00456CC2"/>
    <w:rsid w:val="00460450"/>
    <w:rsid w:val="00464371"/>
    <w:rsid w:val="00480207"/>
    <w:rsid w:val="00484F8A"/>
    <w:rsid w:val="0049741B"/>
    <w:rsid w:val="004A3E81"/>
    <w:rsid w:val="004A60C4"/>
    <w:rsid w:val="004B3C60"/>
    <w:rsid w:val="004D23FF"/>
    <w:rsid w:val="0050205F"/>
    <w:rsid w:val="00504CF5"/>
    <w:rsid w:val="00505F02"/>
    <w:rsid w:val="005245A8"/>
    <w:rsid w:val="00530BF4"/>
    <w:rsid w:val="00550E1F"/>
    <w:rsid w:val="00584FFF"/>
    <w:rsid w:val="005A2C83"/>
    <w:rsid w:val="005D55B3"/>
    <w:rsid w:val="006051B8"/>
    <w:rsid w:val="00605E93"/>
    <w:rsid w:val="00615817"/>
    <w:rsid w:val="006305BF"/>
    <w:rsid w:val="006577CF"/>
    <w:rsid w:val="006B1797"/>
    <w:rsid w:val="006C264B"/>
    <w:rsid w:val="007032D2"/>
    <w:rsid w:val="00720393"/>
    <w:rsid w:val="007336A7"/>
    <w:rsid w:val="0078237E"/>
    <w:rsid w:val="00782BFE"/>
    <w:rsid w:val="00840E6E"/>
    <w:rsid w:val="00842B98"/>
    <w:rsid w:val="00851BF4"/>
    <w:rsid w:val="00851E63"/>
    <w:rsid w:val="00866C3B"/>
    <w:rsid w:val="008676B9"/>
    <w:rsid w:val="00872D71"/>
    <w:rsid w:val="00876606"/>
    <w:rsid w:val="00897D01"/>
    <w:rsid w:val="008A3D0E"/>
    <w:rsid w:val="008A7EFF"/>
    <w:rsid w:val="008C6961"/>
    <w:rsid w:val="008E6A2A"/>
    <w:rsid w:val="008F1D41"/>
    <w:rsid w:val="009038BA"/>
    <w:rsid w:val="00911C3F"/>
    <w:rsid w:val="00911FB8"/>
    <w:rsid w:val="0094299B"/>
    <w:rsid w:val="0095652A"/>
    <w:rsid w:val="00965E53"/>
    <w:rsid w:val="0096785A"/>
    <w:rsid w:val="00984A86"/>
    <w:rsid w:val="00995389"/>
    <w:rsid w:val="00997EEA"/>
    <w:rsid w:val="009A1B2D"/>
    <w:rsid w:val="009A313F"/>
    <w:rsid w:val="009C1C19"/>
    <w:rsid w:val="009E4A13"/>
    <w:rsid w:val="009E6993"/>
    <w:rsid w:val="009F00F5"/>
    <w:rsid w:val="009F7F28"/>
    <w:rsid w:val="00A004DD"/>
    <w:rsid w:val="00A20EDD"/>
    <w:rsid w:val="00A275CD"/>
    <w:rsid w:val="00A37697"/>
    <w:rsid w:val="00A40DAA"/>
    <w:rsid w:val="00A712A6"/>
    <w:rsid w:val="00A9424B"/>
    <w:rsid w:val="00AB71AC"/>
    <w:rsid w:val="00AB7B64"/>
    <w:rsid w:val="00AD17AD"/>
    <w:rsid w:val="00AD34E8"/>
    <w:rsid w:val="00AE59BC"/>
    <w:rsid w:val="00AF0811"/>
    <w:rsid w:val="00AF38BC"/>
    <w:rsid w:val="00B1548D"/>
    <w:rsid w:val="00B20AC7"/>
    <w:rsid w:val="00B24DA2"/>
    <w:rsid w:val="00B46BE2"/>
    <w:rsid w:val="00B55C6A"/>
    <w:rsid w:val="00B634E3"/>
    <w:rsid w:val="00B636B4"/>
    <w:rsid w:val="00B80D60"/>
    <w:rsid w:val="00BD120E"/>
    <w:rsid w:val="00BD27F2"/>
    <w:rsid w:val="00BD5F7B"/>
    <w:rsid w:val="00BE479E"/>
    <w:rsid w:val="00BF6519"/>
    <w:rsid w:val="00C06893"/>
    <w:rsid w:val="00C20C4F"/>
    <w:rsid w:val="00C318D0"/>
    <w:rsid w:val="00C4036E"/>
    <w:rsid w:val="00C6169B"/>
    <w:rsid w:val="00C72582"/>
    <w:rsid w:val="00C744B1"/>
    <w:rsid w:val="00CB2E8C"/>
    <w:rsid w:val="00CC2941"/>
    <w:rsid w:val="00CC4AAE"/>
    <w:rsid w:val="00CD3A33"/>
    <w:rsid w:val="00D064A0"/>
    <w:rsid w:val="00D27C46"/>
    <w:rsid w:val="00D47D4D"/>
    <w:rsid w:val="00D76EC1"/>
    <w:rsid w:val="00D87FA8"/>
    <w:rsid w:val="00D97F24"/>
    <w:rsid w:val="00DA6DB5"/>
    <w:rsid w:val="00DD0571"/>
    <w:rsid w:val="00E177C9"/>
    <w:rsid w:val="00E84CC0"/>
    <w:rsid w:val="00E92538"/>
    <w:rsid w:val="00E93223"/>
    <w:rsid w:val="00E95086"/>
    <w:rsid w:val="00ED5BEB"/>
    <w:rsid w:val="00EE1FB2"/>
    <w:rsid w:val="00EE3734"/>
    <w:rsid w:val="00F041B1"/>
    <w:rsid w:val="00F9537C"/>
    <w:rsid w:val="00F96995"/>
    <w:rsid w:val="00FA5234"/>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Company>監察院</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wctsai</cp:lastModifiedBy>
  <cp:revision>3</cp:revision>
  <cp:lastPrinted>2021-05-11T09:01:00Z</cp:lastPrinted>
  <dcterms:created xsi:type="dcterms:W3CDTF">2021-05-11T07:09:00Z</dcterms:created>
  <dcterms:modified xsi:type="dcterms:W3CDTF">2021-05-11T09:01:00Z</dcterms:modified>
</cp:coreProperties>
</file>