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106</w:t>
            </w:r>
            <w:r>
              <w:rPr>
                <w:rFonts w:eastAsia="標楷體" w:hint="eastAsia"/>
                <w:bCs/>
                <w:szCs w:val="28"/>
              </w:rPr>
              <w:t>內調</w:t>
            </w:r>
            <w:r>
              <w:rPr>
                <w:rFonts w:eastAsia="標楷體" w:hint="eastAsia"/>
                <w:bCs/>
                <w:szCs w:val="28"/>
              </w:rPr>
              <w:t>0053</w:t>
            </w:r>
          </w:p>
        </w:tc>
        <w:tc>
          <w:tcPr>
            <w:tcW w:w="5762" w:type="dxa"/>
          </w:tcPr>
          <w:p w:rsidR="00FF343B" w:rsidRPr="0078237E" w:rsidRDefault="00F10086" w:rsidP="00440949">
            <w:pPr>
              <w:spacing w:line="360" w:lineRule="atLeast"/>
              <w:jc w:val="both"/>
              <w:rPr>
                <w:rFonts w:eastAsia="標楷體"/>
                <w:bCs/>
                <w:szCs w:val="28"/>
              </w:rPr>
            </w:pPr>
            <w:r w:rsidRPr="00F10086">
              <w:rPr>
                <w:rFonts w:eastAsia="標楷體" w:hint="eastAsia"/>
                <w:bCs/>
                <w:szCs w:val="28"/>
              </w:rPr>
              <w:t>本件（本院收文號：</w:t>
            </w:r>
            <w:r w:rsidRPr="00F10086">
              <w:rPr>
                <w:rFonts w:eastAsia="標楷體" w:hint="eastAsia"/>
                <w:bCs/>
                <w:szCs w:val="28"/>
              </w:rPr>
              <w:t>1080133993</w:t>
            </w:r>
            <w:r w:rsidRPr="00F10086">
              <w:rPr>
                <w:rFonts w:eastAsia="標楷體" w:hint="eastAsia"/>
                <w:bCs/>
                <w:szCs w:val="28"/>
              </w:rPr>
              <w:t>號）係桃園市政府函復該府經發局主動查察違規案件與裁罰比率過低案之檢討報告，該府說明以「輔導未登記工廠合法化」為原則，取締為手段方式，惟爾後將更虛心檢討本院所示，另經發局未登記工廠稽查人員已增加至</w:t>
            </w:r>
            <w:r w:rsidRPr="00F10086">
              <w:rPr>
                <w:rFonts w:eastAsia="標楷體" w:hint="eastAsia"/>
                <w:bCs/>
                <w:szCs w:val="28"/>
              </w:rPr>
              <w:t>5</w:t>
            </w:r>
            <w:r w:rsidRPr="00F10086">
              <w:rPr>
                <w:rFonts w:eastAsia="標楷體" w:hint="eastAsia"/>
                <w:bCs/>
                <w:szCs w:val="28"/>
              </w:rPr>
              <w:t>名</w:t>
            </w:r>
            <w:r w:rsidRPr="00F10086">
              <w:rPr>
                <w:rFonts w:eastAsia="標楷體" w:hint="eastAsia"/>
                <w:bCs/>
                <w:szCs w:val="28"/>
              </w:rPr>
              <w:t>(</w:t>
            </w:r>
            <w:r w:rsidRPr="00F10086">
              <w:rPr>
                <w:rFonts w:eastAsia="標楷體" w:hint="eastAsia"/>
                <w:bCs/>
                <w:szCs w:val="28"/>
              </w:rPr>
              <w:t>包括</w:t>
            </w:r>
            <w:r w:rsidRPr="00F10086">
              <w:rPr>
                <w:rFonts w:eastAsia="標楷體" w:hint="eastAsia"/>
                <w:bCs/>
                <w:szCs w:val="28"/>
              </w:rPr>
              <w:t>105</w:t>
            </w:r>
            <w:r w:rsidRPr="00F10086">
              <w:rPr>
                <w:rFonts w:eastAsia="標楷體" w:hint="eastAsia"/>
                <w:bCs/>
                <w:szCs w:val="28"/>
              </w:rPr>
              <w:t>年及</w:t>
            </w:r>
            <w:r w:rsidRPr="00F10086">
              <w:rPr>
                <w:rFonts w:eastAsia="標楷體" w:hint="eastAsia"/>
                <w:bCs/>
                <w:szCs w:val="28"/>
              </w:rPr>
              <w:t>106</w:t>
            </w:r>
            <w:r w:rsidRPr="00F10086">
              <w:rPr>
                <w:rFonts w:eastAsia="標楷體" w:hint="eastAsia"/>
                <w:bCs/>
                <w:szCs w:val="28"/>
              </w:rPr>
              <w:t>年各進用</w:t>
            </w:r>
            <w:r w:rsidRPr="00F10086">
              <w:rPr>
                <w:rFonts w:eastAsia="標楷體" w:hint="eastAsia"/>
                <w:bCs/>
                <w:szCs w:val="28"/>
              </w:rPr>
              <w:t>1</w:t>
            </w:r>
            <w:r w:rsidRPr="00F10086">
              <w:rPr>
                <w:rFonts w:eastAsia="標楷體" w:hint="eastAsia"/>
                <w:bCs/>
                <w:szCs w:val="28"/>
              </w:rPr>
              <w:t>名</w:t>
            </w:r>
            <w:r w:rsidRPr="00F10086">
              <w:rPr>
                <w:rFonts w:eastAsia="標楷體" w:hint="eastAsia"/>
                <w:bCs/>
                <w:szCs w:val="28"/>
              </w:rPr>
              <w:t>)</w:t>
            </w:r>
            <w:r w:rsidRPr="00F10086">
              <w:rPr>
                <w:rFonts w:eastAsia="標楷體" w:hint="eastAsia"/>
                <w:bCs/>
                <w:szCs w:val="28"/>
              </w:rPr>
              <w:t>，正式人員</w:t>
            </w:r>
            <w:r w:rsidRPr="00F10086">
              <w:rPr>
                <w:rFonts w:eastAsia="標楷體" w:hint="eastAsia"/>
                <w:bCs/>
                <w:szCs w:val="28"/>
              </w:rPr>
              <w:t>1</w:t>
            </w:r>
            <w:r w:rsidRPr="00F10086">
              <w:rPr>
                <w:rFonts w:eastAsia="標楷體" w:hint="eastAsia"/>
                <w:bCs/>
                <w:szCs w:val="28"/>
              </w:rPr>
              <w:t>名、約聘人員</w:t>
            </w:r>
            <w:r w:rsidRPr="00F10086">
              <w:rPr>
                <w:rFonts w:eastAsia="標楷體" w:hint="eastAsia"/>
                <w:bCs/>
                <w:szCs w:val="28"/>
              </w:rPr>
              <w:t>1</w:t>
            </w:r>
            <w:r w:rsidRPr="00F10086">
              <w:rPr>
                <w:rFonts w:eastAsia="標楷體" w:hint="eastAsia"/>
                <w:bCs/>
                <w:szCs w:val="28"/>
              </w:rPr>
              <w:t>名、約僱人員</w:t>
            </w:r>
            <w:r w:rsidRPr="00F10086">
              <w:rPr>
                <w:rFonts w:eastAsia="標楷體" w:hint="eastAsia"/>
                <w:bCs/>
                <w:szCs w:val="28"/>
              </w:rPr>
              <w:t>3</w:t>
            </w:r>
            <w:r w:rsidRPr="00F10086">
              <w:rPr>
                <w:rFonts w:eastAsia="標楷體" w:hint="eastAsia"/>
                <w:bCs/>
                <w:szCs w:val="28"/>
              </w:rPr>
              <w:t>名，往後也會再加強稽查人員的教育訓練及積極度，輔導未登記工廠邁向合法經營之路。另，稽查家次如下：</w:t>
            </w:r>
            <w:r w:rsidRPr="00F10086">
              <w:rPr>
                <w:rFonts w:eastAsia="標楷體" w:hint="eastAsia"/>
                <w:bCs/>
                <w:szCs w:val="28"/>
              </w:rPr>
              <w:t>101</w:t>
            </w:r>
            <w:r w:rsidRPr="00F10086">
              <w:rPr>
                <w:rFonts w:eastAsia="標楷體" w:hint="eastAsia"/>
                <w:bCs/>
                <w:szCs w:val="28"/>
              </w:rPr>
              <w:t>年度稽查</w:t>
            </w:r>
            <w:r w:rsidRPr="00F10086">
              <w:rPr>
                <w:rFonts w:eastAsia="標楷體" w:hint="eastAsia"/>
                <w:bCs/>
                <w:szCs w:val="28"/>
              </w:rPr>
              <w:t>328</w:t>
            </w:r>
            <w:r w:rsidRPr="00F10086">
              <w:rPr>
                <w:rFonts w:eastAsia="標楷體" w:hint="eastAsia"/>
                <w:bCs/>
                <w:szCs w:val="28"/>
              </w:rPr>
              <w:t>家次、</w:t>
            </w:r>
            <w:r w:rsidRPr="00F10086">
              <w:rPr>
                <w:rFonts w:eastAsia="標楷體" w:hint="eastAsia"/>
                <w:bCs/>
                <w:szCs w:val="28"/>
              </w:rPr>
              <w:t>102</w:t>
            </w:r>
            <w:r w:rsidRPr="00F10086">
              <w:rPr>
                <w:rFonts w:eastAsia="標楷體" w:hint="eastAsia"/>
                <w:bCs/>
                <w:szCs w:val="28"/>
              </w:rPr>
              <w:t>年度稽查</w:t>
            </w:r>
            <w:r w:rsidRPr="00F10086">
              <w:rPr>
                <w:rFonts w:eastAsia="標楷體" w:hint="eastAsia"/>
                <w:bCs/>
                <w:szCs w:val="28"/>
              </w:rPr>
              <w:t>286</w:t>
            </w:r>
            <w:r w:rsidRPr="00F10086">
              <w:rPr>
                <w:rFonts w:eastAsia="標楷體" w:hint="eastAsia"/>
                <w:bCs/>
                <w:szCs w:val="28"/>
              </w:rPr>
              <w:t>家次、</w:t>
            </w:r>
            <w:r w:rsidRPr="00F10086">
              <w:rPr>
                <w:rFonts w:eastAsia="標楷體" w:hint="eastAsia"/>
                <w:bCs/>
                <w:szCs w:val="28"/>
              </w:rPr>
              <w:t>103</w:t>
            </w:r>
            <w:r w:rsidRPr="00F10086">
              <w:rPr>
                <w:rFonts w:eastAsia="標楷體" w:hint="eastAsia"/>
                <w:bCs/>
                <w:szCs w:val="28"/>
              </w:rPr>
              <w:t>年度稽查</w:t>
            </w:r>
            <w:r w:rsidRPr="00F10086">
              <w:rPr>
                <w:rFonts w:eastAsia="標楷體" w:hint="eastAsia"/>
                <w:bCs/>
                <w:szCs w:val="28"/>
              </w:rPr>
              <w:t>446</w:t>
            </w:r>
            <w:r w:rsidRPr="00F10086">
              <w:rPr>
                <w:rFonts w:eastAsia="標楷體" w:hint="eastAsia"/>
                <w:bCs/>
                <w:szCs w:val="28"/>
              </w:rPr>
              <w:t>家次、</w:t>
            </w:r>
            <w:r w:rsidRPr="00F10086">
              <w:rPr>
                <w:rFonts w:eastAsia="標楷體" w:hint="eastAsia"/>
                <w:bCs/>
                <w:szCs w:val="28"/>
              </w:rPr>
              <w:t>104</w:t>
            </w:r>
            <w:r w:rsidRPr="00F10086">
              <w:rPr>
                <w:rFonts w:eastAsia="標楷體" w:hint="eastAsia"/>
                <w:bCs/>
                <w:szCs w:val="28"/>
              </w:rPr>
              <w:t>年度稽查</w:t>
            </w:r>
            <w:r w:rsidRPr="00F10086">
              <w:rPr>
                <w:rFonts w:eastAsia="標楷體" w:hint="eastAsia"/>
                <w:bCs/>
                <w:szCs w:val="28"/>
              </w:rPr>
              <w:t>397</w:t>
            </w:r>
            <w:r w:rsidRPr="00F10086">
              <w:rPr>
                <w:rFonts w:eastAsia="標楷體" w:hint="eastAsia"/>
                <w:bCs/>
                <w:szCs w:val="28"/>
              </w:rPr>
              <w:t>家次、</w:t>
            </w:r>
            <w:r w:rsidRPr="00F10086">
              <w:rPr>
                <w:rFonts w:eastAsia="標楷體" w:hint="eastAsia"/>
                <w:bCs/>
                <w:szCs w:val="28"/>
              </w:rPr>
              <w:t>105</w:t>
            </w:r>
            <w:r w:rsidRPr="00F10086">
              <w:rPr>
                <w:rFonts w:eastAsia="標楷體" w:hint="eastAsia"/>
                <w:bCs/>
                <w:szCs w:val="28"/>
              </w:rPr>
              <w:t>年度稽查</w:t>
            </w:r>
            <w:r w:rsidRPr="00F10086">
              <w:rPr>
                <w:rFonts w:eastAsia="標楷體" w:hint="eastAsia"/>
                <w:bCs/>
                <w:szCs w:val="28"/>
              </w:rPr>
              <w:t>403</w:t>
            </w:r>
            <w:r w:rsidRPr="00F10086">
              <w:rPr>
                <w:rFonts w:eastAsia="標楷體" w:hint="eastAsia"/>
                <w:bCs/>
                <w:szCs w:val="28"/>
              </w:rPr>
              <w:t>家次、</w:t>
            </w:r>
            <w:r w:rsidRPr="00F10086">
              <w:rPr>
                <w:rFonts w:eastAsia="標楷體" w:hint="eastAsia"/>
                <w:bCs/>
                <w:szCs w:val="28"/>
              </w:rPr>
              <w:t>106</w:t>
            </w:r>
            <w:r w:rsidRPr="00F10086">
              <w:rPr>
                <w:rFonts w:eastAsia="標楷體" w:hint="eastAsia"/>
                <w:bCs/>
                <w:szCs w:val="28"/>
              </w:rPr>
              <w:t>年度稽查</w:t>
            </w:r>
            <w:r w:rsidRPr="00F10086">
              <w:rPr>
                <w:rFonts w:eastAsia="標楷體" w:hint="eastAsia"/>
                <w:bCs/>
                <w:szCs w:val="28"/>
              </w:rPr>
              <w:t>617</w:t>
            </w:r>
            <w:r w:rsidRPr="00F10086">
              <w:rPr>
                <w:rFonts w:eastAsia="標楷體" w:hint="eastAsia"/>
                <w:bCs/>
                <w:szCs w:val="28"/>
              </w:rPr>
              <w:t>家次、</w:t>
            </w:r>
            <w:r w:rsidRPr="00F10086">
              <w:rPr>
                <w:rFonts w:eastAsia="標楷體" w:hint="eastAsia"/>
                <w:bCs/>
                <w:szCs w:val="28"/>
              </w:rPr>
              <w:t>107</w:t>
            </w:r>
            <w:r w:rsidRPr="00F10086">
              <w:rPr>
                <w:rFonts w:eastAsia="標楷體" w:hint="eastAsia"/>
                <w:bCs/>
                <w:szCs w:val="28"/>
              </w:rPr>
              <w:t>年度稽查</w:t>
            </w:r>
            <w:r w:rsidRPr="00F10086">
              <w:rPr>
                <w:rFonts w:eastAsia="標楷體" w:hint="eastAsia"/>
                <w:bCs/>
                <w:szCs w:val="28"/>
              </w:rPr>
              <w:t>378</w:t>
            </w:r>
            <w:r w:rsidRPr="00F10086">
              <w:rPr>
                <w:rFonts w:eastAsia="標楷體" w:hint="eastAsia"/>
                <w:bCs/>
                <w:szCs w:val="28"/>
              </w:rPr>
              <w:t>家次。裁罰家次如下</w:t>
            </w:r>
            <w:r w:rsidRPr="00F10086">
              <w:rPr>
                <w:rFonts w:eastAsia="標楷體" w:hint="eastAsia"/>
                <w:bCs/>
                <w:szCs w:val="28"/>
              </w:rPr>
              <w:t>: 100</w:t>
            </w:r>
            <w:r w:rsidRPr="00F10086">
              <w:rPr>
                <w:rFonts w:eastAsia="標楷體" w:hint="eastAsia"/>
                <w:bCs/>
                <w:szCs w:val="28"/>
              </w:rPr>
              <w:t>年度裁罰</w:t>
            </w:r>
            <w:r w:rsidRPr="00F10086">
              <w:rPr>
                <w:rFonts w:eastAsia="標楷體" w:hint="eastAsia"/>
                <w:bCs/>
                <w:szCs w:val="28"/>
              </w:rPr>
              <w:t>24</w:t>
            </w:r>
            <w:r w:rsidRPr="00F10086">
              <w:rPr>
                <w:rFonts w:eastAsia="標楷體" w:hint="eastAsia"/>
                <w:bCs/>
                <w:szCs w:val="28"/>
              </w:rPr>
              <w:t>家次、</w:t>
            </w:r>
            <w:r w:rsidRPr="00F10086">
              <w:rPr>
                <w:rFonts w:eastAsia="標楷體" w:hint="eastAsia"/>
                <w:bCs/>
                <w:szCs w:val="28"/>
              </w:rPr>
              <w:t>101</w:t>
            </w:r>
            <w:r w:rsidRPr="00F10086">
              <w:rPr>
                <w:rFonts w:eastAsia="標楷體" w:hint="eastAsia"/>
                <w:bCs/>
                <w:szCs w:val="28"/>
              </w:rPr>
              <w:t>年度裁罰</w:t>
            </w:r>
            <w:r w:rsidRPr="00F10086">
              <w:rPr>
                <w:rFonts w:eastAsia="標楷體" w:hint="eastAsia"/>
                <w:bCs/>
                <w:szCs w:val="28"/>
              </w:rPr>
              <w:t>47</w:t>
            </w:r>
            <w:r w:rsidRPr="00F10086">
              <w:rPr>
                <w:rFonts w:eastAsia="標楷體" w:hint="eastAsia"/>
                <w:bCs/>
                <w:szCs w:val="28"/>
              </w:rPr>
              <w:t>家次、</w:t>
            </w:r>
            <w:r w:rsidRPr="00F10086">
              <w:rPr>
                <w:rFonts w:eastAsia="標楷體" w:hint="eastAsia"/>
                <w:bCs/>
                <w:szCs w:val="28"/>
              </w:rPr>
              <w:t>102</w:t>
            </w:r>
            <w:r w:rsidRPr="00F10086">
              <w:rPr>
                <w:rFonts w:eastAsia="標楷體" w:hint="eastAsia"/>
                <w:bCs/>
                <w:szCs w:val="28"/>
              </w:rPr>
              <w:t>年度裁罰</w:t>
            </w:r>
            <w:r w:rsidRPr="00F10086">
              <w:rPr>
                <w:rFonts w:eastAsia="標楷體" w:hint="eastAsia"/>
                <w:bCs/>
                <w:szCs w:val="28"/>
              </w:rPr>
              <w:t>74</w:t>
            </w:r>
            <w:r w:rsidRPr="00F10086">
              <w:rPr>
                <w:rFonts w:eastAsia="標楷體" w:hint="eastAsia"/>
                <w:bCs/>
                <w:szCs w:val="28"/>
              </w:rPr>
              <w:t>家次、</w:t>
            </w:r>
            <w:r w:rsidRPr="00F10086">
              <w:rPr>
                <w:rFonts w:eastAsia="標楷體" w:hint="eastAsia"/>
                <w:bCs/>
                <w:szCs w:val="28"/>
              </w:rPr>
              <w:t>103</w:t>
            </w:r>
            <w:r w:rsidRPr="00F10086">
              <w:rPr>
                <w:rFonts w:eastAsia="標楷體" w:hint="eastAsia"/>
                <w:bCs/>
                <w:szCs w:val="28"/>
              </w:rPr>
              <w:t>年度裁罰</w:t>
            </w:r>
            <w:r w:rsidRPr="00F10086">
              <w:rPr>
                <w:rFonts w:eastAsia="標楷體" w:hint="eastAsia"/>
                <w:bCs/>
                <w:szCs w:val="28"/>
              </w:rPr>
              <w:t>60</w:t>
            </w:r>
            <w:r w:rsidRPr="00F10086">
              <w:rPr>
                <w:rFonts w:eastAsia="標楷體" w:hint="eastAsia"/>
                <w:bCs/>
                <w:szCs w:val="28"/>
              </w:rPr>
              <w:t>家次、</w:t>
            </w:r>
            <w:r w:rsidRPr="00F10086">
              <w:rPr>
                <w:rFonts w:eastAsia="標楷體" w:hint="eastAsia"/>
                <w:bCs/>
                <w:szCs w:val="28"/>
              </w:rPr>
              <w:t>104</w:t>
            </w:r>
            <w:r w:rsidRPr="00F10086">
              <w:rPr>
                <w:rFonts w:eastAsia="標楷體" w:hint="eastAsia"/>
                <w:bCs/>
                <w:szCs w:val="28"/>
              </w:rPr>
              <w:t>年度裁罰</w:t>
            </w:r>
            <w:r w:rsidRPr="00F10086">
              <w:rPr>
                <w:rFonts w:eastAsia="標楷體" w:hint="eastAsia"/>
                <w:bCs/>
                <w:szCs w:val="28"/>
              </w:rPr>
              <w:t>101</w:t>
            </w:r>
            <w:r w:rsidRPr="00F10086">
              <w:rPr>
                <w:rFonts w:eastAsia="標楷體" w:hint="eastAsia"/>
                <w:bCs/>
                <w:szCs w:val="28"/>
              </w:rPr>
              <w:t>家次、</w:t>
            </w:r>
            <w:r w:rsidRPr="00F10086">
              <w:rPr>
                <w:rFonts w:eastAsia="標楷體" w:hint="eastAsia"/>
                <w:bCs/>
                <w:szCs w:val="28"/>
              </w:rPr>
              <w:t>105</w:t>
            </w:r>
            <w:r w:rsidRPr="00F10086">
              <w:rPr>
                <w:rFonts w:eastAsia="標楷體" w:hint="eastAsia"/>
                <w:bCs/>
                <w:szCs w:val="28"/>
              </w:rPr>
              <w:t>年度裁罰</w:t>
            </w:r>
            <w:r w:rsidRPr="00F10086">
              <w:rPr>
                <w:rFonts w:eastAsia="標楷體" w:hint="eastAsia"/>
                <w:bCs/>
                <w:szCs w:val="28"/>
              </w:rPr>
              <w:t>87</w:t>
            </w:r>
            <w:r w:rsidRPr="00F10086">
              <w:rPr>
                <w:rFonts w:eastAsia="標楷體" w:hint="eastAsia"/>
                <w:bCs/>
                <w:szCs w:val="28"/>
              </w:rPr>
              <w:t>家次、</w:t>
            </w:r>
            <w:r w:rsidRPr="00F10086">
              <w:rPr>
                <w:rFonts w:eastAsia="標楷體" w:hint="eastAsia"/>
                <w:bCs/>
                <w:szCs w:val="28"/>
              </w:rPr>
              <w:t>106</w:t>
            </w:r>
            <w:r w:rsidRPr="00F10086">
              <w:rPr>
                <w:rFonts w:eastAsia="標楷體" w:hint="eastAsia"/>
                <w:bCs/>
                <w:szCs w:val="28"/>
              </w:rPr>
              <w:t>年度裁罰</w:t>
            </w:r>
            <w:r w:rsidRPr="00F10086">
              <w:rPr>
                <w:rFonts w:eastAsia="標楷體" w:hint="eastAsia"/>
                <w:bCs/>
                <w:szCs w:val="28"/>
              </w:rPr>
              <w:t>80</w:t>
            </w:r>
            <w:r w:rsidRPr="00F10086">
              <w:rPr>
                <w:rFonts w:eastAsia="標楷體" w:hint="eastAsia"/>
                <w:bCs/>
                <w:szCs w:val="28"/>
              </w:rPr>
              <w:t>家次、</w:t>
            </w:r>
            <w:r w:rsidRPr="00F10086">
              <w:rPr>
                <w:rFonts w:eastAsia="標楷體" w:hint="eastAsia"/>
                <w:bCs/>
                <w:szCs w:val="28"/>
              </w:rPr>
              <w:t>107</w:t>
            </w:r>
            <w:r w:rsidRPr="00F10086">
              <w:rPr>
                <w:rFonts w:eastAsia="標楷體" w:hint="eastAsia"/>
                <w:bCs/>
                <w:szCs w:val="28"/>
              </w:rPr>
              <w:t>年度裁罰</w:t>
            </w:r>
            <w:r w:rsidRPr="00F10086">
              <w:rPr>
                <w:rFonts w:eastAsia="標楷體" w:hint="eastAsia"/>
                <w:bCs/>
                <w:szCs w:val="28"/>
              </w:rPr>
              <w:t>112</w:t>
            </w:r>
            <w:r w:rsidRPr="00F10086">
              <w:rPr>
                <w:rFonts w:eastAsia="標楷體" w:hint="eastAsia"/>
                <w:bCs/>
                <w:szCs w:val="28"/>
              </w:rPr>
              <w:t>家次。據上，該府於制度面、執行面已完成多項改進措施，且工廠管理輔導法業已修法，所復內容尚屬實情，全案擬函請該府自行列管後結案存查</w:t>
            </w: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內政及少數民族委員會108.08.08第5屆第61次會議決議 : 結案存查。</w:t>
            </w:r>
          </w:p>
        </w:tc>
      </w:tr>
    </w:tbl>
    <w:p w:rsidR="008E6A2A" w:rsidRDefault="008E6A2A" w:rsidP="00B80D60">
      <w:pPr>
        <w:snapToGrid w:val="0"/>
        <w:spacing w:beforeLines="100" w:before="360" w:line="240" w:lineRule="atLeast"/>
        <w:ind w:leftChars="6" w:left="866" w:hangingChars="304" w:hanging="852"/>
        <w:rPr>
          <w:rFonts w:eastAsia="標楷體"/>
          <w:b/>
          <w:bCs/>
          <w:sz w:val="28"/>
        </w:rPr>
      </w:pPr>
      <w:r>
        <w:rPr>
          <w:rFonts w:eastAsia="標楷體" w:hint="eastAsia"/>
          <w:b/>
          <w:bCs/>
          <w:sz w:val="28"/>
        </w:rPr>
        <w:t>填表人員簽章：</w:t>
      </w:r>
      <w:r>
        <w:rPr>
          <w:rFonts w:eastAsia="標楷體" w:hint="eastAsia"/>
          <w:b/>
          <w:bCs/>
          <w:sz w:val="28"/>
        </w:rPr>
        <w:t xml:space="preserve">                               </w:t>
      </w:r>
      <w:r>
        <w:rPr>
          <w:rFonts w:eastAsia="標楷體" w:hint="eastAsia"/>
          <w:b/>
          <w:bCs/>
          <w:sz w:val="28"/>
        </w:rPr>
        <w:t>單位主管人員：</w:t>
      </w: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58" w:rsidRDefault="00224A58" w:rsidP="008E6A2A">
      <w:r>
        <w:separator/>
      </w:r>
    </w:p>
  </w:endnote>
  <w:endnote w:type="continuationSeparator" w:id="0">
    <w:p w:rsidR="00224A58" w:rsidRDefault="00224A58"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7C073E">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7C073E" w:rsidRPr="00530BF4">
      <w:rPr>
        <w:rFonts w:eastAsia="標楷體"/>
      </w:rPr>
      <w:fldChar w:fldCharType="begin"/>
    </w:r>
    <w:r w:rsidRPr="00530BF4">
      <w:rPr>
        <w:rFonts w:eastAsia="標楷體"/>
      </w:rPr>
      <w:instrText xml:space="preserve"> PAGE   \* MERGEFORMAT </w:instrText>
    </w:r>
    <w:r w:rsidR="007C073E" w:rsidRPr="00530BF4">
      <w:rPr>
        <w:rFonts w:eastAsia="標楷體"/>
      </w:rPr>
      <w:fldChar w:fldCharType="separate"/>
    </w:r>
    <w:r w:rsidR="00B2798D">
      <w:rPr>
        <w:rFonts w:eastAsia="標楷體"/>
        <w:noProof/>
      </w:rPr>
      <w:t>1</w:t>
    </w:r>
    <w:r w:rsidR="007C073E" w:rsidRPr="00530BF4">
      <w:rPr>
        <w:rFonts w:eastAsia="標楷體"/>
      </w:rPr>
      <w:fldChar w:fldCharType="end"/>
    </w:r>
    <w:r w:rsidRPr="00530BF4">
      <w:rPr>
        <w:rFonts w:eastAsia="標楷體" w:hint="eastAsia"/>
      </w:rPr>
      <w:t>頁，共</w:t>
    </w:r>
    <w:r w:rsidR="007C073E" w:rsidRPr="00C63E58">
      <w:rPr>
        <w:rFonts w:eastAsia="標楷體"/>
        <w:noProof/>
      </w:rPr>
      <w:fldChar w:fldCharType="begin"/>
    </w:r>
    <w:r w:rsidR="00C63E58" w:rsidRPr="00C63E58">
      <w:rPr>
        <w:rFonts w:eastAsia="標楷體"/>
        <w:noProof/>
      </w:rPr>
      <w:instrText xml:space="preserve"> NUMPAGES  \* Arabic  \* MERGEFORMAT </w:instrText>
    </w:r>
    <w:r w:rsidR="007C073E" w:rsidRPr="00C63E58">
      <w:rPr>
        <w:rFonts w:eastAsia="標楷體"/>
        <w:noProof/>
      </w:rPr>
      <w:fldChar w:fldCharType="separate"/>
    </w:r>
    <w:r w:rsidR="00B2798D">
      <w:rPr>
        <w:rFonts w:eastAsia="標楷體"/>
        <w:noProof/>
      </w:rPr>
      <w:t>1</w:t>
    </w:r>
    <w:r w:rsidR="007C073E" w:rsidRPr="00C63E58">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58" w:rsidRDefault="00224A58" w:rsidP="008E6A2A">
      <w:r>
        <w:separator/>
      </w:r>
    </w:p>
  </w:footnote>
  <w:footnote w:type="continuationSeparator" w:id="0">
    <w:p w:rsidR="00224A58" w:rsidRDefault="00224A58"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24A58"/>
    <w:rsid w:val="002551AA"/>
    <w:rsid w:val="00286BEE"/>
    <w:rsid w:val="00294BC3"/>
    <w:rsid w:val="002A41AF"/>
    <w:rsid w:val="002A7A18"/>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B1797"/>
    <w:rsid w:val="006C264B"/>
    <w:rsid w:val="007032D2"/>
    <w:rsid w:val="00720393"/>
    <w:rsid w:val="007336A7"/>
    <w:rsid w:val="0078237E"/>
    <w:rsid w:val="00782BFE"/>
    <w:rsid w:val="007C073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2798D"/>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63E58"/>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A0B1C"/>
    <w:rsid w:val="00ED5BEB"/>
    <w:rsid w:val="00EE1FB2"/>
    <w:rsid w:val="00EE3734"/>
    <w:rsid w:val="00F041B1"/>
    <w:rsid w:val="00F10086"/>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Company>監察院</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hamastar</cp:lastModifiedBy>
  <cp:revision>3</cp:revision>
  <cp:lastPrinted>2021-09-28T08:02:00Z</cp:lastPrinted>
  <dcterms:created xsi:type="dcterms:W3CDTF">2021-09-28T03:53:00Z</dcterms:created>
  <dcterms:modified xsi:type="dcterms:W3CDTF">2021-09-28T08:02:00Z</dcterms:modified>
</cp:coreProperties>
</file>