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E4B" w:rsidRDefault="00670E4B">
      <w:pPr>
        <w:pStyle w:val="a7"/>
        <w:spacing w:before="0"/>
        <w:ind w:leftChars="700" w:left="2381" w:firstLine="0"/>
        <w:rPr>
          <w:bCs/>
          <w:snapToGrid/>
          <w:spacing w:val="200"/>
          <w:kern w:val="0"/>
          <w:sz w:val="40"/>
        </w:rPr>
      </w:pPr>
      <w:r>
        <w:rPr>
          <w:rFonts w:hint="eastAsia"/>
          <w:bCs/>
          <w:snapToGrid/>
          <w:spacing w:val="200"/>
          <w:kern w:val="0"/>
          <w:sz w:val="40"/>
        </w:rPr>
        <w:t>調查</w:t>
      </w:r>
      <w:r w:rsidR="00A45FCB">
        <w:rPr>
          <w:rFonts w:hint="eastAsia"/>
          <w:bCs/>
          <w:snapToGrid/>
          <w:spacing w:val="200"/>
          <w:kern w:val="0"/>
          <w:sz w:val="40"/>
        </w:rPr>
        <w:t>意見</w:t>
      </w:r>
    </w:p>
    <w:p w:rsidR="00A45FCB" w:rsidRDefault="00670E4B" w:rsidP="00A45FCB">
      <w:pPr>
        <w:pStyle w:val="1"/>
        <w:numPr>
          <w:ilvl w:val="0"/>
          <w:numId w:val="14"/>
        </w:numPr>
        <w:wordWrap/>
      </w:pPr>
      <w:r>
        <w:rPr>
          <w:rFonts w:hint="eastAsia"/>
        </w:rPr>
        <w:t>案　　由：</w:t>
      </w:r>
      <w:r w:rsidRPr="001862EA">
        <w:rPr>
          <w:rFonts w:hint="eastAsia"/>
          <w:noProof/>
        </w:rPr>
        <w:t>據訴，苗栗縣政府辦理「福祿壽殯葬園區BOO</w:t>
      </w:r>
      <w:r w:rsidR="00A45FCB">
        <w:rPr>
          <w:rFonts w:hint="eastAsia"/>
          <w:noProof/>
        </w:rPr>
        <w:t xml:space="preserve">           </w:t>
      </w:r>
    </w:p>
    <w:p w:rsidR="00A45FCB" w:rsidRDefault="00A45FCB" w:rsidP="00A45FCB">
      <w:pPr>
        <w:pStyle w:val="1"/>
        <w:numPr>
          <w:ilvl w:val="0"/>
          <w:numId w:val="0"/>
        </w:numPr>
        <w:wordWrap/>
        <w:ind w:left="377"/>
        <w:rPr>
          <w:noProof/>
        </w:rPr>
      </w:pPr>
      <w:r>
        <w:rPr>
          <w:rFonts w:hint="eastAsia"/>
        </w:rPr>
        <w:t xml:space="preserve">           </w:t>
      </w:r>
      <w:r w:rsidR="00670E4B" w:rsidRPr="001862EA">
        <w:rPr>
          <w:rFonts w:hint="eastAsia"/>
          <w:noProof/>
        </w:rPr>
        <w:t>案」，迭遭質疑其合法性與合理性，且引發</w:t>
      </w:r>
      <w:r>
        <w:rPr>
          <w:rFonts w:hint="eastAsia"/>
          <w:noProof/>
        </w:rPr>
        <w:t xml:space="preserve">              </w:t>
      </w:r>
    </w:p>
    <w:p w:rsidR="00A45FCB" w:rsidRDefault="00A45FCB" w:rsidP="00A45FCB">
      <w:pPr>
        <w:pStyle w:val="1"/>
        <w:numPr>
          <w:ilvl w:val="0"/>
          <w:numId w:val="0"/>
        </w:numPr>
        <w:wordWrap/>
        <w:ind w:left="377"/>
        <w:rPr>
          <w:noProof/>
        </w:rPr>
      </w:pPr>
      <w:r>
        <w:rPr>
          <w:rFonts w:hint="eastAsia"/>
          <w:noProof/>
        </w:rPr>
        <w:t xml:space="preserve">           </w:t>
      </w:r>
      <w:r w:rsidR="00670E4B" w:rsidRPr="001862EA">
        <w:rPr>
          <w:rFonts w:hint="eastAsia"/>
          <w:noProof/>
        </w:rPr>
        <w:t>當地民眾強烈抗爭，究本案處理程序是否涉</w:t>
      </w:r>
      <w:r>
        <w:rPr>
          <w:rFonts w:hint="eastAsia"/>
          <w:noProof/>
        </w:rPr>
        <w:t xml:space="preserve">  </w:t>
      </w:r>
    </w:p>
    <w:p w:rsidR="00A45FCB" w:rsidRDefault="00A45FCB" w:rsidP="00A45FCB">
      <w:pPr>
        <w:pStyle w:val="1"/>
        <w:numPr>
          <w:ilvl w:val="0"/>
          <w:numId w:val="0"/>
        </w:numPr>
        <w:wordWrap/>
        <w:ind w:left="377"/>
      </w:pPr>
      <w:r>
        <w:rPr>
          <w:rFonts w:hint="eastAsia"/>
          <w:noProof/>
        </w:rPr>
        <w:t xml:space="preserve">           </w:t>
      </w:r>
      <w:r w:rsidR="00670E4B" w:rsidRPr="001862EA">
        <w:rPr>
          <w:rFonts w:hint="eastAsia"/>
          <w:noProof/>
        </w:rPr>
        <w:t>有違失等情乙案。</w:t>
      </w:r>
    </w:p>
    <w:p w:rsidR="00670E4B" w:rsidRDefault="00670E4B" w:rsidP="00A45FCB">
      <w:pPr>
        <w:pStyle w:val="1"/>
        <w:numPr>
          <w:ilvl w:val="0"/>
          <w:numId w:val="14"/>
        </w:numPr>
        <w:wordWrap/>
      </w:pPr>
      <w:r>
        <w:rPr>
          <w:rFonts w:hint="eastAsia"/>
        </w:rPr>
        <w:t>調查意見：</w:t>
      </w:r>
    </w:p>
    <w:p w:rsidR="003F74E5" w:rsidRDefault="003F74E5" w:rsidP="00014370">
      <w:pPr>
        <w:pStyle w:val="10"/>
        <w:ind w:left="680" w:firstLine="680"/>
      </w:pPr>
      <w:r w:rsidRPr="001862EA">
        <w:rPr>
          <w:rFonts w:hint="eastAsia"/>
          <w:noProof/>
        </w:rPr>
        <w:t>苗栗縣政府</w:t>
      </w:r>
      <w:r w:rsidR="00B3656E">
        <w:rPr>
          <w:rFonts w:hint="eastAsia"/>
          <w:noProof/>
        </w:rPr>
        <w:t>(下稱縣府)</w:t>
      </w:r>
      <w:r w:rsidR="00E53D20">
        <w:rPr>
          <w:rFonts w:hint="eastAsia"/>
        </w:rPr>
        <w:t>因轄內</w:t>
      </w:r>
      <w:r w:rsidR="00E53D20" w:rsidRPr="000650DD">
        <w:rPr>
          <w:rFonts w:hAnsi="標楷體" w:hint="eastAsia"/>
          <w:szCs w:val="32"/>
        </w:rPr>
        <w:t>現有2</w:t>
      </w:r>
      <w:r w:rsidR="00E53D20" w:rsidRPr="00752790">
        <w:rPr>
          <w:rFonts w:hint="eastAsia"/>
        </w:rPr>
        <w:t>座火化</w:t>
      </w:r>
      <w:r w:rsidR="00E53D20" w:rsidRPr="000650DD">
        <w:rPr>
          <w:rFonts w:hAnsi="標楷體" w:hint="eastAsia"/>
          <w:szCs w:val="32"/>
        </w:rPr>
        <w:t>場均設置年代久遠、設備老舊，且交通不便、位置偏遠；又缺乏</w:t>
      </w:r>
      <w:r w:rsidR="00E53D20" w:rsidRPr="00752790">
        <w:rPr>
          <w:rFonts w:hint="eastAsia"/>
        </w:rPr>
        <w:t>殯儀館</w:t>
      </w:r>
      <w:r w:rsidR="00E53D20">
        <w:rPr>
          <w:rFonts w:hint="eastAsia"/>
        </w:rPr>
        <w:t>設施(100年才有頭份鎮立殯儀館)</w:t>
      </w:r>
      <w:r w:rsidR="00E53D20" w:rsidRPr="000650DD">
        <w:rPr>
          <w:rFonts w:hAnsi="標楷體" w:hint="eastAsia"/>
          <w:szCs w:val="32"/>
        </w:rPr>
        <w:t>，民眾多在路邊搭棚及業者私設之違章禮堂治喪，不但設備簡陋且影響觀瞻，亦影響公共安寧與環境衛生</w:t>
      </w:r>
      <w:r w:rsidR="00E53D20">
        <w:rPr>
          <w:rFonts w:hAnsi="標楷體" w:hint="eastAsia"/>
          <w:szCs w:val="32"/>
        </w:rPr>
        <w:t>；</w:t>
      </w:r>
      <w:r w:rsidR="00E53D20" w:rsidRPr="000650DD">
        <w:rPr>
          <w:rFonts w:hAnsi="標楷體" w:hint="eastAsia"/>
          <w:szCs w:val="32"/>
        </w:rPr>
        <w:t>該府</w:t>
      </w:r>
      <w:r w:rsidR="00B3656E" w:rsidRPr="00AC54AD">
        <w:rPr>
          <w:rFonts w:hAnsi="標楷體" w:hint="eastAsia"/>
          <w:szCs w:val="32"/>
        </w:rPr>
        <w:t>為</w:t>
      </w:r>
      <w:r w:rsidR="00B3656E" w:rsidRPr="00B62CF6">
        <w:rPr>
          <w:rFonts w:hint="eastAsia"/>
        </w:rPr>
        <w:t>紓解</w:t>
      </w:r>
      <w:r w:rsidR="00B3656E" w:rsidRPr="00752790">
        <w:rPr>
          <w:rFonts w:hint="eastAsia"/>
        </w:rPr>
        <w:t>苗栗縣</w:t>
      </w:r>
      <w:r w:rsidR="00B3656E" w:rsidRPr="00AC54AD">
        <w:rPr>
          <w:rFonts w:hAnsi="標楷體" w:hint="eastAsia"/>
          <w:szCs w:val="32"/>
        </w:rPr>
        <w:t>內殯葬設施不足，提供最佳現代化、環保化、多元化、全功能服務之指標性殯葬園區，</w:t>
      </w:r>
      <w:r w:rsidR="00B3656E" w:rsidRPr="00041E3A">
        <w:rPr>
          <w:rFonts w:hAnsi="標楷體" w:hint="eastAsia"/>
          <w:noProof/>
          <w:szCs w:val="32"/>
        </w:rPr>
        <w:t>參酌鄰近縣市殯葬園區</w:t>
      </w:r>
      <w:r w:rsidR="00B3656E" w:rsidRPr="00AC54AD">
        <w:rPr>
          <w:rFonts w:hAnsi="標楷體" w:hint="eastAsia"/>
          <w:noProof/>
          <w:szCs w:val="32"/>
        </w:rPr>
        <w:t>面積，</w:t>
      </w:r>
      <w:r w:rsidR="00B3656E" w:rsidRPr="00AC54AD">
        <w:rPr>
          <w:rFonts w:hAnsi="標楷體" w:hint="eastAsia"/>
          <w:szCs w:val="32"/>
        </w:rPr>
        <w:t>以「興建</w:t>
      </w:r>
      <w:r w:rsidR="00B3656E" w:rsidRPr="00AC54AD">
        <w:rPr>
          <w:rFonts w:hAnsi="標楷體"/>
          <w:szCs w:val="32"/>
        </w:rPr>
        <w:t>-</w:t>
      </w:r>
      <w:r w:rsidR="00B3656E" w:rsidRPr="00AC54AD">
        <w:rPr>
          <w:rFonts w:hAnsi="標楷體" w:hint="eastAsia"/>
          <w:szCs w:val="32"/>
        </w:rPr>
        <w:t>擁有</w:t>
      </w:r>
      <w:r w:rsidR="00B3656E" w:rsidRPr="00AC54AD">
        <w:rPr>
          <w:rFonts w:hAnsi="標楷體"/>
          <w:szCs w:val="32"/>
        </w:rPr>
        <w:t>-</w:t>
      </w:r>
      <w:r w:rsidR="00B3656E" w:rsidRPr="00AC54AD">
        <w:rPr>
          <w:rFonts w:hAnsi="標楷體" w:hint="eastAsia"/>
          <w:szCs w:val="32"/>
        </w:rPr>
        <w:t>營運</w:t>
      </w:r>
      <w:r w:rsidR="00B3656E" w:rsidRPr="00AC54AD">
        <w:rPr>
          <w:rFonts w:hAnsi="標楷體"/>
          <w:szCs w:val="32"/>
        </w:rPr>
        <w:t>(BOO)</w:t>
      </w:r>
      <w:r w:rsidR="00B3656E" w:rsidRPr="00AC54AD">
        <w:rPr>
          <w:rFonts w:hAnsi="標楷體" w:hint="eastAsia"/>
          <w:szCs w:val="32"/>
        </w:rPr>
        <w:t>」模式</w:t>
      </w:r>
      <w:r w:rsidR="00B3656E">
        <w:rPr>
          <w:rFonts w:hAnsi="標楷體" w:hint="eastAsia"/>
          <w:szCs w:val="32"/>
        </w:rPr>
        <w:t>，</w:t>
      </w:r>
      <w:r w:rsidR="00B3656E" w:rsidRPr="00AC54AD">
        <w:rPr>
          <w:rFonts w:hAnsi="標楷體"/>
          <w:szCs w:val="32"/>
        </w:rPr>
        <w:t>依</w:t>
      </w:r>
      <w:r w:rsidR="00B3656E" w:rsidRPr="00F71335">
        <w:rPr>
          <w:rFonts w:hAnsi="標楷體"/>
          <w:szCs w:val="32"/>
          <w:u w:val="single"/>
        </w:rPr>
        <w:t>促進民間參與公共建設法</w:t>
      </w:r>
      <w:r w:rsidR="00B3656E" w:rsidRPr="00AC54AD">
        <w:rPr>
          <w:rFonts w:hAnsi="標楷體"/>
          <w:szCs w:val="32"/>
        </w:rPr>
        <w:t>有關規定</w:t>
      </w:r>
      <w:r w:rsidR="00B712A3">
        <w:rPr>
          <w:rFonts w:hAnsi="標楷體"/>
          <w:szCs w:val="32"/>
        </w:rPr>
        <w:t>，</w:t>
      </w:r>
      <w:r w:rsidR="00B712A3">
        <w:rPr>
          <w:rFonts w:hAnsi="標楷體" w:hint="eastAsia"/>
          <w:szCs w:val="32"/>
        </w:rPr>
        <w:t>於95年5月24日</w:t>
      </w:r>
      <w:r w:rsidR="00B3656E" w:rsidRPr="00AC54AD">
        <w:rPr>
          <w:rFonts w:hAnsi="標楷體" w:hint="eastAsia"/>
          <w:szCs w:val="32"/>
        </w:rPr>
        <w:t>公告徵求民間自行規劃參與投資「苗栗縣福祿壽殯葬園區」興建營運計</w:t>
      </w:r>
      <w:r w:rsidR="00B3656E">
        <w:rPr>
          <w:rFonts w:hAnsi="標楷體" w:hint="eastAsia"/>
          <w:szCs w:val="32"/>
        </w:rPr>
        <w:t>畫</w:t>
      </w:r>
      <w:r w:rsidR="005D3A15">
        <w:rPr>
          <w:rFonts w:hAnsi="標楷體" w:hint="eastAsia"/>
          <w:szCs w:val="32"/>
        </w:rPr>
        <w:t>(下稱本案)</w:t>
      </w:r>
      <w:r w:rsidR="00B3656E" w:rsidRPr="00AC54AD">
        <w:rPr>
          <w:rFonts w:hAnsi="標楷體" w:hint="eastAsia"/>
          <w:szCs w:val="32"/>
        </w:rPr>
        <w:t>。</w:t>
      </w:r>
      <w:proofErr w:type="gramStart"/>
      <w:r w:rsidR="00B712A3">
        <w:rPr>
          <w:rFonts w:hAnsi="標楷體" w:hint="eastAsia"/>
          <w:szCs w:val="32"/>
        </w:rPr>
        <w:t>迄</w:t>
      </w:r>
      <w:proofErr w:type="gramEnd"/>
      <w:r w:rsidR="006E00DC">
        <w:rPr>
          <w:rFonts w:hAnsi="標楷體" w:hint="eastAsia"/>
          <w:szCs w:val="32"/>
        </w:rPr>
        <w:t>6個月公告期滿，因無民間申請人提出申請，縣府民政局遂於96年1月4日簽擬變更修正內容，將需地總面積</w:t>
      </w:r>
      <w:r w:rsidR="003103A8">
        <w:rPr>
          <w:rFonts w:hAnsi="標楷體" w:hint="eastAsia"/>
          <w:szCs w:val="32"/>
        </w:rPr>
        <w:t>由50公頃以上調降為20公頃以上，並於96年2月1日重新公告3個月。截至公告期滿，</w:t>
      </w:r>
      <w:proofErr w:type="gramStart"/>
      <w:r w:rsidR="003103A8">
        <w:rPr>
          <w:rFonts w:hAnsi="標楷體" w:hint="eastAsia"/>
          <w:szCs w:val="32"/>
        </w:rPr>
        <w:t>僅全安泰</w:t>
      </w:r>
      <w:proofErr w:type="gramEnd"/>
      <w:r w:rsidR="003103A8">
        <w:rPr>
          <w:rFonts w:hAnsi="標楷體" w:hint="eastAsia"/>
          <w:szCs w:val="32"/>
        </w:rPr>
        <w:t>股份有限公司暨全安泰事業股份有限公司(下稱全安泰公司)提出申請，經縣府於</w:t>
      </w:r>
      <w:r w:rsidR="00F246E7">
        <w:rPr>
          <w:rFonts w:hAnsi="標楷體" w:hint="eastAsia"/>
          <w:szCs w:val="32"/>
        </w:rPr>
        <w:t>96年5月17日召開第1次工作小組會議及同</w:t>
      </w:r>
      <w:r w:rsidR="003103A8">
        <w:rPr>
          <w:rFonts w:hAnsi="標楷體" w:hint="eastAsia"/>
          <w:szCs w:val="32"/>
        </w:rPr>
        <w:t>年月28日召開第1次審核委員會，</w:t>
      </w:r>
      <w:r w:rsidR="00F246E7">
        <w:rPr>
          <w:rFonts w:hAnsi="標楷體" w:hint="eastAsia"/>
          <w:szCs w:val="32"/>
        </w:rPr>
        <w:t>審核評定結果，</w:t>
      </w:r>
      <w:r w:rsidR="003103A8">
        <w:rPr>
          <w:rFonts w:hAnsi="標楷體" w:hint="eastAsia"/>
          <w:szCs w:val="32"/>
        </w:rPr>
        <w:t>由全安泰公司</w:t>
      </w:r>
      <w:r w:rsidR="00F246E7">
        <w:rPr>
          <w:rFonts w:hAnsi="標楷體" w:hint="eastAsia"/>
          <w:szCs w:val="32"/>
        </w:rPr>
        <w:t>取得最優申請人資格。縣府並於96年8月15日與全安泰公司簽署</w:t>
      </w:r>
      <w:r w:rsidR="000D7234">
        <w:rPr>
          <w:rFonts w:hint="eastAsia"/>
        </w:rPr>
        <w:t>「苗栗縣福祿壽殯葬園區興建計畫BOO(興建-擁有-營運)申請案</w:t>
      </w:r>
      <w:r w:rsidR="000D7234" w:rsidRPr="005E1F27">
        <w:rPr>
          <w:rFonts w:hint="eastAsia"/>
        </w:rPr>
        <w:t>契約</w:t>
      </w:r>
      <w:r w:rsidR="000D7234">
        <w:rPr>
          <w:rFonts w:hint="eastAsia"/>
        </w:rPr>
        <w:t>」</w:t>
      </w:r>
      <w:r w:rsidR="005E1F27">
        <w:rPr>
          <w:rFonts w:hint="eastAsia"/>
        </w:rPr>
        <w:t>，契約期間</w:t>
      </w:r>
      <w:r w:rsidR="005E1F27">
        <w:rPr>
          <w:rFonts w:hAnsi="標楷體" w:hint="eastAsia"/>
          <w:szCs w:val="32"/>
        </w:rPr>
        <w:t>自契約簽訂時</w:t>
      </w:r>
      <w:proofErr w:type="gramStart"/>
      <w:r w:rsidR="005E1F27">
        <w:rPr>
          <w:rFonts w:hAnsi="標楷體" w:hint="eastAsia"/>
          <w:szCs w:val="32"/>
        </w:rPr>
        <w:t>起</w:t>
      </w:r>
      <w:r w:rsidR="005E1F27" w:rsidRPr="005E1F27">
        <w:rPr>
          <w:rFonts w:hAnsi="標楷體" w:hint="eastAsia"/>
          <w:szCs w:val="32"/>
        </w:rPr>
        <w:t>至乙方</w:t>
      </w:r>
      <w:proofErr w:type="gramEnd"/>
      <w:r w:rsidR="005E1F27" w:rsidRPr="005E1F27">
        <w:rPr>
          <w:rFonts w:hAnsi="標楷體" w:hint="eastAsia"/>
          <w:szCs w:val="32"/>
        </w:rPr>
        <w:t>開始營運後10年</w:t>
      </w:r>
      <w:r w:rsidR="005E1F27">
        <w:rPr>
          <w:rFonts w:hAnsi="標楷體" w:hint="eastAsia"/>
          <w:szCs w:val="32"/>
        </w:rPr>
        <w:t>止</w:t>
      </w:r>
      <w:r w:rsidR="005E1F27">
        <w:rPr>
          <w:rFonts w:hint="eastAsia"/>
        </w:rPr>
        <w:t>。</w:t>
      </w:r>
    </w:p>
    <w:p w:rsidR="00445978" w:rsidRPr="00445978" w:rsidRDefault="0064131A" w:rsidP="001A078D">
      <w:pPr>
        <w:pStyle w:val="10"/>
        <w:wordWrap w:val="0"/>
        <w:ind w:left="680" w:firstLine="680"/>
        <w:rPr>
          <w:rFonts w:hAnsi="標楷體"/>
          <w:szCs w:val="32"/>
        </w:rPr>
      </w:pPr>
      <w:r>
        <w:rPr>
          <w:rFonts w:hint="eastAsia"/>
        </w:rPr>
        <w:t>全安泰公司於97年4月23日</w:t>
      </w:r>
      <w:r>
        <w:rPr>
          <w:rFonts w:hAnsi="標楷體" w:hint="eastAsia"/>
        </w:rPr>
        <w:t>辦理</w:t>
      </w:r>
      <w:r w:rsidRPr="0064131A">
        <w:rPr>
          <w:rFonts w:hAnsi="標楷體" w:hint="eastAsia"/>
        </w:rPr>
        <w:t>公開說明會</w:t>
      </w:r>
      <w:r>
        <w:rPr>
          <w:rFonts w:hAnsi="標楷體" w:hint="eastAsia"/>
        </w:rPr>
        <w:t>向民眾說明本開發案</w:t>
      </w:r>
      <w:r w:rsidR="001D2651">
        <w:rPr>
          <w:rFonts w:hAnsi="標楷體" w:hint="eastAsia"/>
        </w:rPr>
        <w:t>後，</w:t>
      </w:r>
      <w:r w:rsidR="00C946DD">
        <w:rPr>
          <w:rFonts w:hAnsi="標楷體" w:hint="eastAsia"/>
        </w:rPr>
        <w:t>同年6月6日函送「福</w:t>
      </w:r>
      <w:r w:rsidR="00C946DD" w:rsidRPr="0006619D">
        <w:rPr>
          <w:rFonts w:hAnsi="標楷體" w:hint="eastAsia"/>
        </w:rPr>
        <w:t>祿壽殯葬園區興</w:t>
      </w:r>
      <w:r w:rsidR="00C946DD" w:rsidRPr="0006619D">
        <w:rPr>
          <w:rFonts w:hAnsi="標楷體" w:hint="eastAsia"/>
        </w:rPr>
        <w:lastRenderedPageBreak/>
        <w:t>建營運計畫</w:t>
      </w:r>
      <w:r w:rsidR="00C946DD">
        <w:rPr>
          <w:rFonts w:hAnsi="標楷體" w:hint="eastAsia"/>
        </w:rPr>
        <w:t>(</w:t>
      </w:r>
      <w:r w:rsidR="00C946DD" w:rsidRPr="0006619D">
        <w:rPr>
          <w:rFonts w:hAnsi="標楷體" w:hint="eastAsia"/>
        </w:rPr>
        <w:t>BOO</w:t>
      </w:r>
      <w:r w:rsidR="00C946DD">
        <w:rPr>
          <w:rFonts w:hAnsi="標楷體" w:hint="eastAsia"/>
        </w:rPr>
        <w:t>)</w:t>
      </w:r>
      <w:r w:rsidR="00C946DD" w:rsidRPr="0006619D">
        <w:rPr>
          <w:rFonts w:hAnsi="標楷體" w:hint="eastAsia"/>
        </w:rPr>
        <w:t>環境影響說明書」</w:t>
      </w:r>
      <w:r w:rsidR="001D2651">
        <w:rPr>
          <w:rFonts w:hAnsi="標楷體" w:hint="eastAsia"/>
        </w:rPr>
        <w:t>，</w:t>
      </w:r>
      <w:r w:rsidR="00606ACD">
        <w:rPr>
          <w:rFonts w:hAnsi="標楷體" w:hint="eastAsia"/>
        </w:rPr>
        <w:t>縣府</w:t>
      </w:r>
      <w:r w:rsidR="00715F40">
        <w:rPr>
          <w:rFonts w:hAnsi="標楷體" w:hint="eastAsia"/>
        </w:rPr>
        <w:t>則</w:t>
      </w:r>
      <w:r w:rsidR="00606ACD">
        <w:rPr>
          <w:rFonts w:hAnsi="標楷體" w:hint="eastAsia"/>
        </w:rPr>
        <w:t>於同年月</w:t>
      </w:r>
      <w:r w:rsidR="001A078D">
        <w:rPr>
          <w:rFonts w:hAnsi="標楷體" w:hint="eastAsia"/>
        </w:rPr>
        <w:t xml:space="preserve"> </w:t>
      </w:r>
      <w:r w:rsidR="00606ACD">
        <w:rPr>
          <w:rFonts w:hAnsi="標楷體" w:hint="eastAsia"/>
        </w:rPr>
        <w:t>10日轉送</w:t>
      </w:r>
      <w:r w:rsidR="001D2651">
        <w:rPr>
          <w:rFonts w:hAnsi="標楷體" w:hint="eastAsia"/>
        </w:rPr>
        <w:t>苗栗縣</w:t>
      </w:r>
      <w:r w:rsidR="00606ACD">
        <w:rPr>
          <w:rFonts w:hAnsi="標楷體" w:hint="eastAsia"/>
        </w:rPr>
        <w:t>環境保護局</w:t>
      </w:r>
      <w:r w:rsidR="001D2651">
        <w:rPr>
          <w:rFonts w:hAnsi="標楷體" w:hint="eastAsia"/>
        </w:rPr>
        <w:t>(</w:t>
      </w:r>
      <w:r w:rsidR="00606ACD">
        <w:rPr>
          <w:rFonts w:hAnsi="標楷體" w:hint="eastAsia"/>
        </w:rPr>
        <w:t>下稱環保局)辦理環境影響評估審查</w:t>
      </w:r>
      <w:r w:rsidR="001D2651">
        <w:rPr>
          <w:rFonts w:hAnsi="標楷體" w:hint="eastAsia"/>
        </w:rPr>
        <w:t>；經縣</w:t>
      </w:r>
      <w:r w:rsidR="00226DA8">
        <w:rPr>
          <w:rFonts w:hAnsi="標楷體" w:hint="eastAsia"/>
        </w:rPr>
        <w:t>府</w:t>
      </w:r>
      <w:r w:rsidR="00226DA8">
        <w:rPr>
          <w:rFonts w:hint="eastAsia"/>
        </w:rPr>
        <w:t>環境影響評估審查委員會專案小組</w:t>
      </w:r>
      <w:r w:rsidR="001D2651">
        <w:rPr>
          <w:rFonts w:hAnsi="標楷體" w:hint="eastAsia"/>
        </w:rPr>
        <w:t>於</w:t>
      </w:r>
      <w:r w:rsidR="001A078D">
        <w:rPr>
          <w:rFonts w:hAnsi="標楷體" w:hint="eastAsia"/>
        </w:rPr>
        <w:t xml:space="preserve"> </w:t>
      </w:r>
      <w:r w:rsidR="001D2651">
        <w:rPr>
          <w:rFonts w:hAnsi="標楷體" w:hint="eastAsia"/>
        </w:rPr>
        <w:t>97年12月3日、98年9月18日</w:t>
      </w:r>
      <w:r w:rsidR="00226DA8">
        <w:rPr>
          <w:rFonts w:hAnsi="標楷體" w:hint="eastAsia"/>
        </w:rPr>
        <w:t>及</w:t>
      </w:r>
      <w:r w:rsidR="001D2651">
        <w:rPr>
          <w:rFonts w:hAnsi="標楷體" w:hint="eastAsia"/>
        </w:rPr>
        <w:t>98年12月28日</w:t>
      </w:r>
      <w:r w:rsidR="00B43EA6">
        <w:rPr>
          <w:rFonts w:hAnsi="標楷體" w:hint="eastAsia"/>
        </w:rPr>
        <w:t>三</w:t>
      </w:r>
      <w:r w:rsidR="001D2651">
        <w:rPr>
          <w:rFonts w:hAnsi="標楷體" w:hint="eastAsia"/>
        </w:rPr>
        <w:t>次</w:t>
      </w:r>
      <w:r w:rsidR="00715F40">
        <w:rPr>
          <w:rFonts w:hint="eastAsia"/>
        </w:rPr>
        <w:t>初審會議</w:t>
      </w:r>
      <w:r w:rsidR="001D2651">
        <w:rPr>
          <w:rFonts w:hAnsi="標楷體" w:hint="eastAsia"/>
        </w:rPr>
        <w:t>審查修正後，</w:t>
      </w:r>
      <w:r w:rsidR="00FF70EC">
        <w:rPr>
          <w:rFonts w:hAnsi="標楷體" w:hint="eastAsia"/>
        </w:rPr>
        <w:t>再經縣府</w:t>
      </w:r>
      <w:r w:rsidR="001D2651">
        <w:rPr>
          <w:rFonts w:hAnsi="標楷體" w:hint="eastAsia"/>
        </w:rPr>
        <w:t>99年3月29日</w:t>
      </w:r>
      <w:r w:rsidR="001D2651" w:rsidRPr="001D2651">
        <w:rPr>
          <w:rFonts w:hAnsi="標楷體" w:hint="eastAsia"/>
        </w:rPr>
        <w:t>環境影響評估審查委員會第36次會議</w:t>
      </w:r>
      <w:r w:rsidR="001D2651">
        <w:rPr>
          <w:rFonts w:hAnsi="標楷體" w:hint="eastAsia"/>
        </w:rPr>
        <w:t>決議：「</w:t>
      </w:r>
      <w:r w:rsidR="001D2651" w:rsidRPr="001D2651">
        <w:rPr>
          <w:rFonts w:hint="eastAsia"/>
        </w:rPr>
        <w:t>有條件通過</w:t>
      </w:r>
      <w:r w:rsidR="001D2651" w:rsidRPr="00806FAC">
        <w:rPr>
          <w:rFonts w:hint="eastAsia"/>
        </w:rPr>
        <w:t>環境影響評估審查</w:t>
      </w:r>
      <w:r w:rsidR="001D2651">
        <w:rPr>
          <w:rFonts w:hAnsi="標楷體" w:hint="eastAsia"/>
        </w:rPr>
        <w:t>」</w:t>
      </w:r>
      <w:r w:rsidR="00260CF4">
        <w:rPr>
          <w:rFonts w:hAnsi="標楷體" w:hint="eastAsia"/>
        </w:rPr>
        <w:t>，</w:t>
      </w:r>
      <w:r w:rsidR="00260CF4">
        <w:rPr>
          <w:rFonts w:hAnsi="標楷體" w:hint="eastAsia"/>
          <w:color w:val="000000"/>
        </w:rPr>
        <w:t>縣府並以</w:t>
      </w:r>
      <w:r w:rsidR="00260CF4" w:rsidRPr="0012301C">
        <w:rPr>
          <w:rFonts w:hAnsi="標楷體" w:hint="eastAsia"/>
          <w:color w:val="000000"/>
        </w:rPr>
        <w:t>99年4月6日</w:t>
      </w:r>
      <w:proofErr w:type="gramStart"/>
      <w:r w:rsidR="00260CF4">
        <w:rPr>
          <w:rFonts w:hAnsi="標楷體" w:hint="eastAsia"/>
          <w:color w:val="000000"/>
        </w:rPr>
        <w:t>府環綜字</w:t>
      </w:r>
      <w:proofErr w:type="gramEnd"/>
      <w:r w:rsidR="00260CF4">
        <w:rPr>
          <w:rFonts w:hAnsi="標楷體" w:hint="eastAsia"/>
          <w:color w:val="000000"/>
        </w:rPr>
        <w:t>第0997800530號公告</w:t>
      </w:r>
      <w:r w:rsidR="00260CF4" w:rsidRPr="001D2651">
        <w:rPr>
          <w:rFonts w:hAnsi="標楷體" w:hint="eastAsia"/>
        </w:rPr>
        <w:t>環境影響評估</w:t>
      </w:r>
      <w:r w:rsidR="00260CF4">
        <w:rPr>
          <w:rFonts w:hAnsi="標楷體" w:hint="eastAsia"/>
          <w:color w:val="000000"/>
        </w:rPr>
        <w:t>審查結論。</w:t>
      </w:r>
      <w:r w:rsidR="004D0120">
        <w:rPr>
          <w:rFonts w:hAnsi="標楷體" w:hint="eastAsia"/>
          <w:color w:val="000000"/>
        </w:rPr>
        <w:t>全安泰公司另於97年10月27日提送本案興辦事業計畫</w:t>
      </w:r>
      <w:r w:rsidR="00460F59">
        <w:rPr>
          <w:rFonts w:hAnsi="標楷體" w:hint="eastAsia"/>
          <w:color w:val="000000"/>
        </w:rPr>
        <w:t>書</w:t>
      </w:r>
      <w:r w:rsidR="004D0120">
        <w:rPr>
          <w:rFonts w:hAnsi="標楷體" w:hint="eastAsia"/>
          <w:color w:val="000000"/>
        </w:rPr>
        <w:t>，經縣府(民政處)</w:t>
      </w:r>
      <w:r w:rsidR="00027F64">
        <w:rPr>
          <w:rFonts w:hAnsi="標楷體" w:hint="eastAsia"/>
          <w:color w:val="000000"/>
        </w:rPr>
        <w:t>初</w:t>
      </w:r>
      <w:r w:rsidR="004D0120">
        <w:rPr>
          <w:rFonts w:hAnsi="標楷體" w:hint="eastAsia"/>
          <w:color w:val="000000"/>
        </w:rPr>
        <w:t>核修正後，提送</w:t>
      </w:r>
      <w:r w:rsidR="00460F59">
        <w:rPr>
          <w:rFonts w:hAnsi="標楷體" w:hint="eastAsia"/>
          <w:color w:val="000000"/>
        </w:rPr>
        <w:t>苗栗縣</w:t>
      </w:r>
      <w:r w:rsidR="004D0120">
        <w:rPr>
          <w:rFonts w:hAnsi="標楷體" w:hint="eastAsia"/>
          <w:color w:val="000000"/>
        </w:rPr>
        <w:t>殯葬設施審議委員會99年度第3次及第4次會議</w:t>
      </w:r>
      <w:r w:rsidR="00027F64">
        <w:rPr>
          <w:rFonts w:hAnsi="標楷體" w:hint="eastAsia"/>
          <w:color w:val="000000"/>
        </w:rPr>
        <w:t>審查，縣府</w:t>
      </w:r>
      <w:r w:rsidR="00460F59">
        <w:rPr>
          <w:rFonts w:hAnsi="標楷體" w:hint="eastAsia"/>
          <w:color w:val="000000"/>
        </w:rPr>
        <w:t>並</w:t>
      </w:r>
      <w:r w:rsidR="00027F64">
        <w:rPr>
          <w:rFonts w:hAnsi="標楷體" w:hint="eastAsia"/>
          <w:color w:val="000000"/>
        </w:rPr>
        <w:t>於</w:t>
      </w:r>
      <w:r w:rsidR="00027F64" w:rsidRPr="00D15AE7">
        <w:rPr>
          <w:rFonts w:hAnsi="標楷體" w:hint="eastAsia"/>
          <w:color w:val="000000"/>
        </w:rPr>
        <w:t>99年3月12日</w:t>
      </w:r>
      <w:r w:rsidR="00027F64">
        <w:rPr>
          <w:rFonts w:hAnsi="標楷體" w:hint="eastAsia"/>
          <w:color w:val="000000"/>
        </w:rPr>
        <w:t>同意</w:t>
      </w:r>
      <w:r w:rsidR="00D15AE7">
        <w:rPr>
          <w:rFonts w:hAnsi="標楷體" w:hint="eastAsia"/>
          <w:color w:val="000000"/>
        </w:rPr>
        <w:t>本案</w:t>
      </w:r>
      <w:r w:rsidR="00027F64">
        <w:rPr>
          <w:rFonts w:hAnsi="標楷體" w:hint="eastAsia"/>
          <w:color w:val="000000"/>
        </w:rPr>
        <w:t>興辦事業計畫許可。</w:t>
      </w:r>
      <w:r w:rsidR="00716692">
        <w:rPr>
          <w:rFonts w:hAnsi="標楷體" w:hint="eastAsia"/>
          <w:color w:val="000000"/>
        </w:rPr>
        <w:t>全安泰公司</w:t>
      </w:r>
      <w:r w:rsidR="00E5594B">
        <w:rPr>
          <w:rFonts w:hAnsi="標楷體" w:hint="eastAsia"/>
          <w:color w:val="000000"/>
        </w:rPr>
        <w:t>復於98年8月24日</w:t>
      </w:r>
      <w:r w:rsidR="00C61E4C" w:rsidRPr="000117D4">
        <w:rPr>
          <w:rFonts w:hAnsi="標楷體" w:hint="eastAsia"/>
          <w:szCs w:val="32"/>
        </w:rPr>
        <w:t>依</w:t>
      </w:r>
      <w:r w:rsidR="00C61E4C" w:rsidRPr="00AD6F9F">
        <w:rPr>
          <w:rFonts w:hAnsi="標楷體" w:hint="eastAsia"/>
          <w:szCs w:val="32"/>
          <w:u w:val="single"/>
        </w:rPr>
        <w:t>非都市土地</w:t>
      </w:r>
      <w:r w:rsidR="00C61E4C">
        <w:rPr>
          <w:rFonts w:hAnsi="標楷體" w:hint="eastAsia"/>
          <w:szCs w:val="32"/>
          <w:u w:val="single"/>
        </w:rPr>
        <w:t>使用</w:t>
      </w:r>
      <w:r w:rsidR="00C61E4C" w:rsidRPr="00AD6F9F">
        <w:rPr>
          <w:rFonts w:hAnsi="標楷體" w:hint="eastAsia"/>
          <w:szCs w:val="32"/>
          <w:u w:val="single"/>
        </w:rPr>
        <w:t>管制規則</w:t>
      </w:r>
      <w:r w:rsidR="00C61E4C" w:rsidRPr="000117D4">
        <w:rPr>
          <w:rFonts w:hAnsi="標楷體" w:hint="eastAsia"/>
          <w:szCs w:val="32"/>
        </w:rPr>
        <w:t>第</w:t>
      </w:r>
      <w:r w:rsidR="00C61E4C" w:rsidRPr="000117D4">
        <w:rPr>
          <w:rFonts w:hAnsi="標楷體"/>
          <w:szCs w:val="32"/>
        </w:rPr>
        <w:t>15</w:t>
      </w:r>
      <w:r w:rsidR="00C61E4C" w:rsidRPr="000117D4">
        <w:rPr>
          <w:rFonts w:hAnsi="標楷體" w:hint="eastAsia"/>
          <w:szCs w:val="32"/>
        </w:rPr>
        <w:t>條</w:t>
      </w:r>
      <w:r w:rsidR="00445978" w:rsidRPr="000117D4">
        <w:rPr>
          <w:rFonts w:hAnsi="標楷體" w:hint="eastAsia"/>
          <w:szCs w:val="32"/>
        </w:rPr>
        <w:t>規定</w:t>
      </w:r>
      <w:r w:rsidR="00842C65">
        <w:rPr>
          <w:rFonts w:hAnsi="標楷體" w:hint="eastAsia"/>
          <w:szCs w:val="32"/>
        </w:rPr>
        <w:t>提送</w:t>
      </w:r>
      <w:r w:rsidR="00842C65" w:rsidRPr="00D15AE7">
        <w:rPr>
          <w:rFonts w:hAnsi="標楷體" w:hint="eastAsia"/>
          <w:szCs w:val="32"/>
        </w:rPr>
        <w:t>開發計畫</w:t>
      </w:r>
      <w:r w:rsidR="008F6E51">
        <w:rPr>
          <w:rFonts w:hAnsi="標楷體" w:hint="eastAsia"/>
          <w:szCs w:val="32"/>
        </w:rPr>
        <w:t>，</w:t>
      </w:r>
      <w:proofErr w:type="gramStart"/>
      <w:r w:rsidR="00D15AE7">
        <w:rPr>
          <w:rFonts w:hAnsi="標楷體" w:hint="eastAsia"/>
          <w:szCs w:val="32"/>
        </w:rPr>
        <w:t>嗣</w:t>
      </w:r>
      <w:proofErr w:type="gramEnd"/>
      <w:r w:rsidR="00416469">
        <w:rPr>
          <w:rFonts w:hAnsi="標楷體" w:hint="eastAsia"/>
          <w:szCs w:val="32"/>
        </w:rPr>
        <w:t>因該條文於99年4月28日修正增訂第2項</w:t>
      </w:r>
      <w:r w:rsidR="00582285">
        <w:rPr>
          <w:rFonts w:hAnsi="標楷體" w:hint="eastAsia"/>
          <w:szCs w:val="32"/>
        </w:rPr>
        <w:t>「</w:t>
      </w:r>
      <w:r w:rsidR="00582285" w:rsidRPr="000C4A61">
        <w:rPr>
          <w:rFonts w:hAnsi="標楷體"/>
          <w:szCs w:val="32"/>
        </w:rPr>
        <w:t>申請開發</w:t>
      </w:r>
      <w:r w:rsidR="00582285" w:rsidRPr="00D15AE7">
        <w:rPr>
          <w:rFonts w:hAnsi="標楷體"/>
          <w:szCs w:val="32"/>
        </w:rPr>
        <w:t>殯葬…</w:t>
      </w:r>
      <w:proofErr w:type="gramStart"/>
      <w:r w:rsidR="00582285" w:rsidRPr="00D15AE7">
        <w:rPr>
          <w:rFonts w:hAnsi="標楷體"/>
          <w:szCs w:val="32"/>
        </w:rPr>
        <w:t>…</w:t>
      </w:r>
      <w:proofErr w:type="gramEnd"/>
      <w:r w:rsidR="00582285" w:rsidRPr="00D15AE7">
        <w:rPr>
          <w:rFonts w:hAnsi="標楷體"/>
          <w:szCs w:val="32"/>
        </w:rPr>
        <w:t>設施，應先就開發計畫之土地使用分區變更計畫申請同意，並於區域計畫擬定機關核准期限內，檢具使用地變更編定計畫</w:t>
      </w:r>
      <w:r w:rsidR="00582285" w:rsidRPr="000C4A61">
        <w:rPr>
          <w:rFonts w:hAnsi="標楷體"/>
          <w:szCs w:val="32"/>
        </w:rPr>
        <w:t>申請許可。</w:t>
      </w:r>
      <w:r w:rsidR="00582285">
        <w:rPr>
          <w:rFonts w:hAnsi="標楷體" w:hint="eastAsia"/>
          <w:szCs w:val="32"/>
        </w:rPr>
        <w:t>」</w:t>
      </w:r>
      <w:r w:rsidR="00073865">
        <w:rPr>
          <w:rFonts w:hAnsi="標楷體" w:hint="eastAsia"/>
          <w:szCs w:val="32"/>
        </w:rPr>
        <w:t>故</w:t>
      </w:r>
      <w:r w:rsidR="00631EFB">
        <w:rPr>
          <w:rFonts w:hAnsi="標楷體" w:hint="eastAsia"/>
          <w:szCs w:val="32"/>
        </w:rPr>
        <w:t>經</w:t>
      </w:r>
      <w:r w:rsidR="00631EFB">
        <w:rPr>
          <w:rFonts w:hAnsi="標楷體" w:cs="DFKaiShu-SB-Estd-BF" w:hint="eastAsia"/>
          <w:szCs w:val="28"/>
        </w:rPr>
        <w:t>苗栗縣非都市土地使用分區及使用地變更審查作業專責審議小組委員會</w:t>
      </w:r>
      <w:r w:rsidR="00073865">
        <w:rPr>
          <w:rFonts w:hAnsi="標楷體" w:hint="eastAsia"/>
          <w:szCs w:val="32"/>
        </w:rPr>
        <w:t>99年6月30日</w:t>
      </w:r>
      <w:r w:rsidR="00631EFB">
        <w:rPr>
          <w:rFonts w:hAnsi="標楷體" w:cs="DFKaiShu-SB-Estd-BF" w:hint="eastAsia"/>
          <w:szCs w:val="28"/>
        </w:rPr>
        <w:t>現場會</w:t>
      </w:r>
      <w:proofErr w:type="gramStart"/>
      <w:r w:rsidR="00631EFB">
        <w:rPr>
          <w:rFonts w:hAnsi="標楷體" w:cs="DFKaiShu-SB-Estd-BF" w:hint="eastAsia"/>
          <w:szCs w:val="28"/>
        </w:rPr>
        <w:t>勘</w:t>
      </w:r>
      <w:proofErr w:type="gramEnd"/>
      <w:r w:rsidR="00631EFB">
        <w:rPr>
          <w:rFonts w:hAnsi="標楷體" w:cs="DFKaiShu-SB-Estd-BF" w:hint="eastAsia"/>
          <w:szCs w:val="28"/>
        </w:rPr>
        <w:t>暨第1次專責審議小組委員會</w:t>
      </w:r>
      <w:r w:rsidR="003F0FA2" w:rsidRPr="00AD5AFF">
        <w:rPr>
          <w:rFonts w:hAnsi="標楷體" w:cs="DFKaiShu-SB-Estd-BF" w:hint="eastAsia"/>
          <w:szCs w:val="28"/>
        </w:rPr>
        <w:t>審</w:t>
      </w:r>
      <w:r w:rsidR="003F0FA2">
        <w:rPr>
          <w:rFonts w:hAnsi="標楷體" w:cs="DFKaiShu-SB-Estd-BF" w:hint="eastAsia"/>
          <w:szCs w:val="28"/>
        </w:rPr>
        <w:t>議</w:t>
      </w:r>
      <w:r w:rsidR="00631EFB" w:rsidRPr="008B1B51">
        <w:rPr>
          <w:rFonts w:hAnsi="標楷體" w:cs="DFKaiShu-SB-Estd-BF" w:hint="eastAsia"/>
          <w:szCs w:val="28"/>
        </w:rPr>
        <w:t>決議：</w:t>
      </w:r>
      <w:r w:rsidR="00631EFB">
        <w:rPr>
          <w:rFonts w:hAnsi="標楷體" w:cs="DFKaiShu-SB-Estd-BF" w:hint="eastAsia"/>
          <w:szCs w:val="28"/>
        </w:rPr>
        <w:t>「</w:t>
      </w:r>
      <w:r w:rsidR="00631EFB" w:rsidRPr="00AB6359">
        <w:rPr>
          <w:rFonts w:hAnsi="標楷體" w:cs="DFKaiShu-SB-Estd-BF" w:hint="eastAsia"/>
          <w:szCs w:val="28"/>
        </w:rPr>
        <w:t>原則准予修正後同意通過土地使用分區及使用地編定變更</w:t>
      </w:r>
      <w:r w:rsidR="00631EFB">
        <w:rPr>
          <w:rFonts w:hAnsi="標楷體" w:cs="DFKaiShu-SB-Estd-BF" w:hint="eastAsia"/>
          <w:szCs w:val="28"/>
        </w:rPr>
        <w:t>」</w:t>
      </w:r>
      <w:r w:rsidR="00453ECD">
        <w:rPr>
          <w:rFonts w:hAnsi="標楷體" w:cs="DFKaiShu-SB-Estd-BF" w:hint="eastAsia"/>
          <w:szCs w:val="28"/>
        </w:rPr>
        <w:t>，</w:t>
      </w:r>
      <w:r w:rsidR="00631EFB" w:rsidRPr="008B1B51">
        <w:rPr>
          <w:rFonts w:hAnsi="標楷體" w:cs="DFKaiShu-SB-Estd-BF" w:hint="eastAsia"/>
          <w:szCs w:val="28"/>
        </w:rPr>
        <w:t>先行核發</w:t>
      </w:r>
      <w:r w:rsidR="00631EFB" w:rsidRPr="00AB6359">
        <w:rPr>
          <w:rFonts w:hAnsi="標楷體" w:cs="DFKaiShu-SB-Estd-BF" w:hint="eastAsia"/>
          <w:szCs w:val="28"/>
        </w:rPr>
        <w:t>變更分區許可</w:t>
      </w:r>
      <w:r w:rsidR="000E3274">
        <w:rPr>
          <w:rFonts w:hAnsi="標楷體" w:cs="DFKaiShu-SB-Estd-BF" w:hint="eastAsia"/>
          <w:szCs w:val="28"/>
        </w:rPr>
        <w:t>，</w:t>
      </w:r>
      <w:r w:rsidR="00631EFB" w:rsidRPr="008B1B51">
        <w:rPr>
          <w:rFonts w:hAnsi="標楷體" w:cs="DFKaiShu-SB-Estd-BF" w:hint="eastAsia"/>
          <w:szCs w:val="28"/>
        </w:rPr>
        <w:t>請申請人於核准變更分區許可之日起</w:t>
      </w:r>
      <w:r w:rsidR="00631EFB" w:rsidRPr="008B1B51">
        <w:rPr>
          <w:rFonts w:hAnsi="標楷體" w:cs="DFKaiShu-SB-Estd-BF"/>
          <w:szCs w:val="28"/>
        </w:rPr>
        <w:t>l</w:t>
      </w:r>
      <w:r w:rsidR="00631EFB" w:rsidRPr="008B1B51">
        <w:rPr>
          <w:rFonts w:hAnsi="標楷體" w:cs="DFKaiShu-SB-Estd-BF" w:hint="eastAsia"/>
          <w:szCs w:val="28"/>
        </w:rPr>
        <w:t>年內提出使用地變更計畫書圖文件送</w:t>
      </w:r>
      <w:r w:rsidR="00631EFB">
        <w:rPr>
          <w:rFonts w:hAnsi="標楷體" w:cs="DFKaiShu-SB-Estd-BF" w:hint="eastAsia"/>
          <w:szCs w:val="28"/>
        </w:rPr>
        <w:t>審</w:t>
      </w:r>
      <w:r w:rsidR="000A5A16">
        <w:rPr>
          <w:rFonts w:hAnsi="標楷體" w:cs="DFKaiShu-SB-Estd-BF" w:hint="eastAsia"/>
          <w:szCs w:val="28"/>
        </w:rPr>
        <w:t>；</w:t>
      </w:r>
      <w:r w:rsidR="00453ECD">
        <w:rPr>
          <w:rFonts w:hAnsi="標楷體" w:cs="DFKaiShu-SB-Estd-BF" w:hint="eastAsia"/>
          <w:szCs w:val="28"/>
        </w:rPr>
        <w:t>全安泰公司遂於99年11月17日再提送使用地</w:t>
      </w:r>
      <w:r w:rsidR="00886122">
        <w:rPr>
          <w:rFonts w:hAnsi="標楷體" w:cs="DFKaiShu-SB-Estd-BF" w:hint="eastAsia"/>
          <w:szCs w:val="28"/>
        </w:rPr>
        <w:t>變更計畫，經</w:t>
      </w:r>
      <w:r w:rsidR="008E77E8" w:rsidRPr="00AD5AFF">
        <w:rPr>
          <w:rFonts w:hAnsi="標楷體" w:cs="DFKaiShu-SB-Estd-BF" w:hint="eastAsia"/>
          <w:szCs w:val="28"/>
        </w:rPr>
        <w:t>專責審議小組</w:t>
      </w:r>
      <w:r w:rsidR="008E77E8">
        <w:rPr>
          <w:rFonts w:hAnsi="標楷體" w:cs="DFKaiShu-SB-Estd-BF" w:hint="eastAsia"/>
          <w:szCs w:val="28"/>
        </w:rPr>
        <w:t>委員會99年12月17日、100年11月4日二次審議修正</w:t>
      </w:r>
      <w:r w:rsidR="00FC1F51">
        <w:rPr>
          <w:rFonts w:hAnsi="標楷體" w:cs="DFKaiShu-SB-Estd-BF" w:hint="eastAsia"/>
          <w:szCs w:val="28"/>
        </w:rPr>
        <w:t>後</w:t>
      </w:r>
      <w:r w:rsidR="008E77E8">
        <w:rPr>
          <w:rFonts w:hAnsi="標楷體" w:cs="DFKaiShu-SB-Estd-BF" w:hint="eastAsia"/>
          <w:szCs w:val="28"/>
        </w:rPr>
        <w:t>，</w:t>
      </w:r>
      <w:r w:rsidR="00FC1F51">
        <w:rPr>
          <w:rFonts w:hAnsi="標楷體" w:cs="DFKaiShu-SB-Estd-BF" w:hint="eastAsia"/>
          <w:szCs w:val="28"/>
        </w:rPr>
        <w:t>再</w:t>
      </w:r>
      <w:r w:rsidR="008E77E8">
        <w:rPr>
          <w:rFonts w:hAnsi="標楷體" w:cs="DFKaiShu-SB-Estd-BF" w:hint="eastAsia"/>
          <w:szCs w:val="28"/>
        </w:rPr>
        <w:t>經苗栗縣</w:t>
      </w:r>
      <w:r w:rsidR="008E77E8">
        <w:rPr>
          <w:rFonts w:hint="eastAsia"/>
        </w:rPr>
        <w:t>非都市土地使用分區及使用地變更審查</w:t>
      </w:r>
      <w:r w:rsidR="008E77E8" w:rsidRPr="00AD5AFF">
        <w:rPr>
          <w:rFonts w:hAnsi="標楷體" w:cs="DFKaiShu-SB-Estd-BF" w:hint="eastAsia"/>
          <w:szCs w:val="28"/>
        </w:rPr>
        <w:t>專責審議小組</w:t>
      </w:r>
      <w:r w:rsidR="008E77E8">
        <w:rPr>
          <w:rFonts w:hAnsi="標楷體" w:cs="DFKaiShu-SB-Estd-BF" w:hint="eastAsia"/>
          <w:szCs w:val="28"/>
        </w:rPr>
        <w:t>委員會</w:t>
      </w:r>
      <w:r w:rsidR="000A5A16">
        <w:rPr>
          <w:rFonts w:hAnsi="標楷體" w:cs="DFKaiShu-SB-Estd-BF" w:hint="eastAsia"/>
          <w:szCs w:val="28"/>
        </w:rPr>
        <w:t>101年2月14日</w:t>
      </w:r>
      <w:r w:rsidR="008E77E8">
        <w:rPr>
          <w:rFonts w:hAnsi="標楷體" w:cs="DFKaiShu-SB-Estd-BF" w:hint="eastAsia"/>
          <w:szCs w:val="28"/>
        </w:rPr>
        <w:t>審查會議確認</w:t>
      </w:r>
      <w:r w:rsidR="00E974E1">
        <w:rPr>
          <w:rFonts w:hAnsi="標楷體" w:cs="DFKaiShu-SB-Estd-BF" w:hint="eastAsia"/>
          <w:szCs w:val="28"/>
        </w:rPr>
        <w:t>，縣府</w:t>
      </w:r>
      <w:r w:rsidR="00FC1F51">
        <w:rPr>
          <w:rFonts w:hAnsi="標楷體" w:cs="DFKaiShu-SB-Estd-BF" w:hint="eastAsia"/>
          <w:szCs w:val="28"/>
        </w:rPr>
        <w:t>乃</w:t>
      </w:r>
      <w:r w:rsidR="00E974E1">
        <w:rPr>
          <w:rFonts w:hAnsi="標楷體" w:cs="DFKaiShu-SB-Estd-BF" w:hint="eastAsia"/>
          <w:szCs w:val="28"/>
        </w:rPr>
        <w:t>以</w:t>
      </w:r>
      <w:r w:rsidR="00E974E1" w:rsidRPr="00E34FCC">
        <w:rPr>
          <w:rFonts w:hAnsi="標楷體" w:cs="DFKaiShu-SB-Estd-BF"/>
          <w:szCs w:val="28"/>
        </w:rPr>
        <w:t>101</w:t>
      </w:r>
      <w:r w:rsidR="00E974E1" w:rsidRPr="00E34FCC">
        <w:rPr>
          <w:rFonts w:hAnsi="標楷體" w:cs="DFKaiShu-SB-Estd-BF" w:hint="eastAsia"/>
          <w:szCs w:val="28"/>
        </w:rPr>
        <w:t>年</w:t>
      </w:r>
      <w:r w:rsidR="00E974E1" w:rsidRPr="00E34FCC">
        <w:rPr>
          <w:rFonts w:hAnsi="標楷體" w:cs="DFKaiShu-SB-Estd-BF"/>
          <w:szCs w:val="28"/>
        </w:rPr>
        <w:t>3</w:t>
      </w:r>
      <w:r w:rsidR="00E974E1" w:rsidRPr="00E34FCC">
        <w:rPr>
          <w:rFonts w:hAnsi="標楷體" w:cs="DFKaiShu-SB-Estd-BF" w:hint="eastAsia"/>
          <w:szCs w:val="28"/>
        </w:rPr>
        <w:t>月</w:t>
      </w:r>
      <w:r w:rsidR="00E974E1" w:rsidRPr="00E34FCC">
        <w:rPr>
          <w:rFonts w:hAnsi="標楷體" w:cs="DFKaiShu-SB-Estd-BF"/>
          <w:szCs w:val="28"/>
        </w:rPr>
        <w:t>3</w:t>
      </w:r>
      <w:r w:rsidR="00E974E1" w:rsidRPr="00E34FCC">
        <w:rPr>
          <w:rFonts w:hAnsi="標楷體" w:cs="DFKaiShu-SB-Estd-BF" w:hint="eastAsia"/>
          <w:szCs w:val="28"/>
        </w:rPr>
        <w:t>日</w:t>
      </w:r>
      <w:proofErr w:type="gramStart"/>
      <w:r w:rsidR="00E974E1" w:rsidRPr="00E34FCC">
        <w:rPr>
          <w:rFonts w:hint="eastAsia"/>
        </w:rPr>
        <w:t>府商產字</w:t>
      </w:r>
      <w:proofErr w:type="gramEnd"/>
      <w:r w:rsidR="00E974E1" w:rsidRPr="00E34FCC">
        <w:rPr>
          <w:rFonts w:hint="eastAsia"/>
        </w:rPr>
        <w:t>第1010040423號函核准「苗栗縣後龍鎮福祿壽殯葬園區(BOO)開發案</w:t>
      </w:r>
      <w:r w:rsidR="00E974E1" w:rsidRPr="00A0342E">
        <w:rPr>
          <w:rFonts w:hint="eastAsia"/>
        </w:rPr>
        <w:t>(非都市土地使用地變更編定計畫)」</w:t>
      </w:r>
      <w:r w:rsidR="008E77E8">
        <w:rPr>
          <w:rFonts w:hAnsi="標楷體" w:cs="DFKaiShu-SB-Estd-BF" w:hint="eastAsia"/>
          <w:szCs w:val="28"/>
        </w:rPr>
        <w:t>。</w:t>
      </w:r>
      <w:r w:rsidR="006035C5">
        <w:rPr>
          <w:rFonts w:hAnsi="標楷體" w:cs="DFKaiShu-SB-Estd-BF" w:hint="eastAsia"/>
          <w:szCs w:val="28"/>
        </w:rPr>
        <w:t>全安泰公司並於99年6月29日辦理本案水土保持計畫審查，</w:t>
      </w:r>
      <w:r w:rsidR="00CC1D14">
        <w:rPr>
          <w:rFonts w:hAnsi="標楷體" w:cs="DFKaiShu-SB-Estd-BF" w:hint="eastAsia"/>
          <w:szCs w:val="28"/>
        </w:rPr>
        <w:t>縣府經委請台北市水土保持技師</w:t>
      </w:r>
      <w:r w:rsidR="00CC1D14">
        <w:rPr>
          <w:rFonts w:hAnsi="標楷體" w:cs="DFKaiShu-SB-Estd-BF" w:hint="eastAsia"/>
          <w:szCs w:val="28"/>
        </w:rPr>
        <w:lastRenderedPageBreak/>
        <w:t>公會代為審查後，以</w:t>
      </w:r>
      <w:r w:rsidR="00CC1D14" w:rsidRPr="00641E08">
        <w:rPr>
          <w:rFonts w:hAnsi="標楷體" w:cs="DFKaiShu-SB-Estd-BF" w:hint="eastAsia"/>
          <w:szCs w:val="28"/>
        </w:rPr>
        <w:t>100年2月21日</w:t>
      </w:r>
      <w:proofErr w:type="gramStart"/>
      <w:r w:rsidR="00CC1D14">
        <w:rPr>
          <w:rFonts w:hAnsi="標楷體" w:cs="DFKaiShu-SB-Estd-BF" w:hint="eastAsia"/>
          <w:szCs w:val="28"/>
        </w:rPr>
        <w:t>府農水字</w:t>
      </w:r>
      <w:proofErr w:type="gramEnd"/>
      <w:r w:rsidR="00CC1D14">
        <w:rPr>
          <w:rFonts w:hAnsi="標楷體" w:cs="DFKaiShu-SB-Estd-BF" w:hint="eastAsia"/>
          <w:szCs w:val="28"/>
        </w:rPr>
        <w:t>第1000031396號函核定</w:t>
      </w:r>
      <w:r w:rsidR="00FB17DD">
        <w:rPr>
          <w:rFonts w:hAnsi="標楷體" w:cs="DFKaiShu-SB-Estd-BF" w:hint="eastAsia"/>
          <w:szCs w:val="28"/>
        </w:rPr>
        <w:t>該</w:t>
      </w:r>
      <w:r w:rsidR="00CC1D14">
        <w:rPr>
          <w:rFonts w:hAnsi="標楷體" w:cs="DFKaiShu-SB-Estd-BF" w:hint="eastAsia"/>
          <w:szCs w:val="28"/>
        </w:rPr>
        <w:t>水土保持計畫案。</w:t>
      </w:r>
      <w:r w:rsidR="004B2AEA">
        <w:rPr>
          <w:rFonts w:hAnsi="標楷體" w:cs="DFKaiShu-SB-Estd-BF" w:hint="eastAsia"/>
          <w:szCs w:val="28"/>
        </w:rPr>
        <w:t>另</w:t>
      </w:r>
      <w:r w:rsidR="004D21B8">
        <w:rPr>
          <w:rFonts w:hint="eastAsia"/>
        </w:rPr>
        <w:t>台北市政府以99年7月13日府產業商字第09985787500號函核准</w:t>
      </w:r>
      <w:r w:rsidR="00AA2AB2">
        <w:rPr>
          <w:rFonts w:hint="eastAsia"/>
        </w:rPr>
        <w:t>全</w:t>
      </w:r>
      <w:r w:rsidR="004D21B8">
        <w:rPr>
          <w:rFonts w:hint="eastAsia"/>
        </w:rPr>
        <w:t>安泰公司變更公司名稱為「福祿壽園區股份有限公司</w:t>
      </w:r>
      <w:r w:rsidR="00102394">
        <w:rPr>
          <w:rFonts w:hint="eastAsia"/>
        </w:rPr>
        <w:t>(下稱福祿壽公司)</w:t>
      </w:r>
      <w:r w:rsidR="004D21B8">
        <w:rPr>
          <w:rFonts w:hint="eastAsia"/>
        </w:rPr>
        <w:t>」</w:t>
      </w:r>
      <w:r w:rsidR="00DD3DC0">
        <w:rPr>
          <w:rFonts w:hint="eastAsia"/>
        </w:rPr>
        <w:t>及相關公司章程</w:t>
      </w:r>
      <w:r w:rsidR="004D21B8">
        <w:rPr>
          <w:rFonts w:hint="eastAsia"/>
        </w:rPr>
        <w:t>。</w:t>
      </w:r>
    </w:p>
    <w:p w:rsidR="00445978" w:rsidRPr="008E77E8" w:rsidRDefault="00E155CB" w:rsidP="001D2651">
      <w:pPr>
        <w:pStyle w:val="10"/>
        <w:ind w:left="680" w:firstLine="680"/>
        <w:rPr>
          <w:rFonts w:hAnsi="標楷體"/>
          <w:szCs w:val="32"/>
        </w:rPr>
      </w:pPr>
      <w:r>
        <w:rPr>
          <w:rFonts w:hint="eastAsia"/>
        </w:rPr>
        <w:t>福祿壽公司</w:t>
      </w:r>
      <w:r w:rsidR="00BA101F">
        <w:rPr>
          <w:rFonts w:hint="eastAsia"/>
        </w:rPr>
        <w:t>(即開發單位)</w:t>
      </w:r>
      <w:r w:rsidR="00DF2AD5">
        <w:rPr>
          <w:rFonts w:hint="eastAsia"/>
        </w:rPr>
        <w:t>於101年4月23日</w:t>
      </w:r>
      <w:r w:rsidR="00D974A1">
        <w:rPr>
          <w:rFonts w:hint="eastAsia"/>
        </w:rPr>
        <w:t>辦理環境影響說明書施工前</w:t>
      </w:r>
      <w:r w:rsidR="00D974A1" w:rsidRPr="00DF2AD5">
        <w:rPr>
          <w:rFonts w:hint="eastAsia"/>
        </w:rPr>
        <w:t>公開說明會</w:t>
      </w:r>
      <w:r w:rsidR="00DF2AD5">
        <w:rPr>
          <w:rFonts w:hint="eastAsia"/>
        </w:rPr>
        <w:t>，並於同年6月13日</w:t>
      </w:r>
      <w:r w:rsidR="00DF2AD5" w:rsidRPr="004C7EEE">
        <w:rPr>
          <w:rFonts w:hint="eastAsia"/>
        </w:rPr>
        <w:t>開工</w:t>
      </w:r>
      <w:r w:rsidR="007E1A64">
        <w:rPr>
          <w:rFonts w:hint="eastAsia"/>
        </w:rPr>
        <w:t>施作</w:t>
      </w:r>
      <w:r w:rsidR="00DF2AD5" w:rsidRPr="004C7EEE">
        <w:rPr>
          <w:rFonts w:hint="eastAsia"/>
        </w:rPr>
        <w:t>水土保持相關</w:t>
      </w:r>
      <w:r w:rsidR="00DF2AD5" w:rsidRPr="00DF2AD5">
        <w:rPr>
          <w:rFonts w:hint="eastAsia"/>
        </w:rPr>
        <w:t>雜項工程</w:t>
      </w:r>
      <w:r w:rsidR="00482A53">
        <w:rPr>
          <w:rFonts w:hint="eastAsia"/>
        </w:rPr>
        <w:t>。同年7、8月間，</w:t>
      </w:r>
      <w:r w:rsidR="00482A53" w:rsidRPr="000D1C72">
        <w:rPr>
          <w:rFonts w:hint="eastAsia"/>
        </w:rPr>
        <w:t>因民眾陳情</w:t>
      </w:r>
      <w:r w:rsidR="00482A53">
        <w:rPr>
          <w:rFonts w:hint="eastAsia"/>
        </w:rPr>
        <w:t>本案</w:t>
      </w:r>
      <w:r w:rsidR="00482A53" w:rsidRPr="000D1C72">
        <w:rPr>
          <w:rFonts w:hint="eastAsia"/>
        </w:rPr>
        <w:t>基地及周遭範圍可能有</w:t>
      </w:r>
      <w:r w:rsidR="007E5991">
        <w:rPr>
          <w:rFonts w:hint="eastAsia"/>
        </w:rPr>
        <w:t>瀕臨絕種之</w:t>
      </w:r>
      <w:r w:rsidR="007E1A64">
        <w:rPr>
          <w:rFonts w:hint="eastAsia"/>
        </w:rPr>
        <w:t>保育類野生動物「</w:t>
      </w:r>
      <w:r w:rsidR="00482A53" w:rsidRPr="000D1C72">
        <w:rPr>
          <w:rFonts w:hint="eastAsia"/>
        </w:rPr>
        <w:t>石虎</w:t>
      </w:r>
      <w:r w:rsidR="007E1A64">
        <w:rPr>
          <w:rFonts w:hint="eastAsia"/>
        </w:rPr>
        <w:t>」</w:t>
      </w:r>
      <w:r w:rsidR="00482A53" w:rsidRPr="000D1C72">
        <w:rPr>
          <w:rFonts w:hint="eastAsia"/>
        </w:rPr>
        <w:t>，</w:t>
      </w:r>
      <w:r w:rsidR="00F121E7">
        <w:rPr>
          <w:rFonts w:hint="eastAsia"/>
        </w:rPr>
        <w:t>縣府</w:t>
      </w:r>
      <w:r w:rsidR="00F121E7" w:rsidRPr="000D1C72">
        <w:rPr>
          <w:rFonts w:hint="eastAsia"/>
        </w:rPr>
        <w:t>環保局</w:t>
      </w:r>
      <w:r w:rsidR="00482A53" w:rsidRPr="000D1C72">
        <w:rPr>
          <w:rFonts w:hint="eastAsia"/>
        </w:rPr>
        <w:t>為</w:t>
      </w:r>
      <w:proofErr w:type="gramStart"/>
      <w:r w:rsidR="00482A53" w:rsidRPr="000D1C72">
        <w:rPr>
          <w:rFonts w:hint="eastAsia"/>
        </w:rPr>
        <w:t>釐</w:t>
      </w:r>
      <w:proofErr w:type="gramEnd"/>
      <w:r w:rsidR="00482A53" w:rsidRPr="000D1C72">
        <w:rPr>
          <w:rFonts w:hint="eastAsia"/>
        </w:rPr>
        <w:t>清實情，</w:t>
      </w:r>
      <w:proofErr w:type="gramStart"/>
      <w:r w:rsidR="00482A53">
        <w:rPr>
          <w:rFonts w:hint="eastAsia"/>
        </w:rPr>
        <w:t>遂</w:t>
      </w:r>
      <w:r w:rsidR="00482A53" w:rsidRPr="000D1C72">
        <w:rPr>
          <w:rFonts w:hint="eastAsia"/>
        </w:rPr>
        <w:t>函請</w:t>
      </w:r>
      <w:proofErr w:type="gramEnd"/>
      <w:r w:rsidR="00482A53">
        <w:rPr>
          <w:rFonts w:hint="eastAsia"/>
        </w:rPr>
        <w:t>行政院農業委員會(下稱</w:t>
      </w:r>
      <w:r w:rsidR="00482A53" w:rsidRPr="000D1C72">
        <w:rPr>
          <w:rFonts w:hint="eastAsia"/>
        </w:rPr>
        <w:t>農委會</w:t>
      </w:r>
      <w:r w:rsidR="00482A53">
        <w:rPr>
          <w:rFonts w:hint="eastAsia"/>
        </w:rPr>
        <w:t>)</w:t>
      </w:r>
      <w:r w:rsidR="00482A53" w:rsidRPr="000D1C72">
        <w:rPr>
          <w:rFonts w:hint="eastAsia"/>
        </w:rPr>
        <w:t>、</w:t>
      </w:r>
      <w:r w:rsidR="002D123E">
        <w:rPr>
          <w:rFonts w:hint="eastAsia"/>
        </w:rPr>
        <w:t>農委會</w:t>
      </w:r>
      <w:r w:rsidR="002D123E" w:rsidRPr="002D123E">
        <w:rPr>
          <w:rFonts w:hint="eastAsia"/>
        </w:rPr>
        <w:t>特有生物研究保育中心(</w:t>
      </w:r>
      <w:proofErr w:type="gramStart"/>
      <w:r w:rsidR="002D123E" w:rsidRPr="002D123E">
        <w:rPr>
          <w:rFonts w:hint="eastAsia"/>
        </w:rPr>
        <w:t>下稱</w:t>
      </w:r>
      <w:r w:rsidR="00482A53" w:rsidRPr="000D1C72">
        <w:rPr>
          <w:rFonts w:hint="eastAsia"/>
        </w:rPr>
        <w:t>特生</w:t>
      </w:r>
      <w:proofErr w:type="gramEnd"/>
      <w:r w:rsidR="00482A53" w:rsidRPr="000D1C72">
        <w:rPr>
          <w:rFonts w:hint="eastAsia"/>
        </w:rPr>
        <w:t>中心</w:t>
      </w:r>
      <w:r w:rsidR="002D123E">
        <w:rPr>
          <w:rFonts w:hint="eastAsia"/>
        </w:rPr>
        <w:t>)</w:t>
      </w:r>
      <w:r w:rsidR="003437CC">
        <w:rPr>
          <w:rFonts w:hint="eastAsia"/>
        </w:rPr>
        <w:t>及</w:t>
      </w:r>
      <w:r w:rsidR="00482A53" w:rsidRPr="000D1C72">
        <w:rPr>
          <w:rFonts w:hint="eastAsia"/>
        </w:rPr>
        <w:t>國立屏東科技大學</w:t>
      </w:r>
      <w:r w:rsidR="002D123E">
        <w:rPr>
          <w:rFonts w:hint="eastAsia"/>
        </w:rPr>
        <w:t>(</w:t>
      </w:r>
      <w:proofErr w:type="gramStart"/>
      <w:r w:rsidR="002D123E">
        <w:rPr>
          <w:rFonts w:hint="eastAsia"/>
        </w:rPr>
        <w:t>下稱屏科</w:t>
      </w:r>
      <w:proofErr w:type="gramEnd"/>
      <w:r w:rsidR="002D123E">
        <w:rPr>
          <w:rFonts w:hint="eastAsia"/>
        </w:rPr>
        <w:t>大)</w:t>
      </w:r>
      <w:r w:rsidR="00482A53" w:rsidRPr="000D1C72">
        <w:rPr>
          <w:rFonts w:hint="eastAsia"/>
        </w:rPr>
        <w:t>生物資源研究所提</w:t>
      </w:r>
      <w:r w:rsidR="00482A53">
        <w:rPr>
          <w:rFonts w:hint="eastAsia"/>
        </w:rPr>
        <w:t>供</w:t>
      </w:r>
      <w:r w:rsidR="00482A53" w:rsidRPr="000D1C72">
        <w:rPr>
          <w:rFonts w:hint="eastAsia"/>
        </w:rPr>
        <w:t>石虎棲地相關資料</w:t>
      </w:r>
      <w:r w:rsidR="002D123E">
        <w:rPr>
          <w:rFonts w:hint="eastAsia"/>
        </w:rPr>
        <w:t>；</w:t>
      </w:r>
      <w:r w:rsidR="00AD210B">
        <w:rPr>
          <w:rFonts w:hint="eastAsia"/>
        </w:rPr>
        <w:t>經</w:t>
      </w:r>
      <w:r w:rsidR="00AD210B" w:rsidRPr="000D1C72">
        <w:rPr>
          <w:rFonts w:hint="eastAsia"/>
        </w:rPr>
        <w:t>特生中心</w:t>
      </w:r>
      <w:r w:rsidR="002D123E">
        <w:rPr>
          <w:rFonts w:hint="eastAsia"/>
        </w:rPr>
        <w:t>於</w:t>
      </w:r>
      <w:r w:rsidR="00AD210B" w:rsidRPr="000D1C72">
        <w:rPr>
          <w:rFonts w:hint="eastAsia"/>
        </w:rPr>
        <w:t>101年7月10日</w:t>
      </w:r>
      <w:r w:rsidR="00AD210B">
        <w:rPr>
          <w:rFonts w:hint="eastAsia"/>
        </w:rPr>
        <w:t>函復</w:t>
      </w:r>
      <w:r w:rsidR="00AD210B" w:rsidRPr="000D1C72">
        <w:rPr>
          <w:rFonts w:hint="eastAsia"/>
        </w:rPr>
        <w:t>說明</w:t>
      </w:r>
      <w:r w:rsidR="00AD210B">
        <w:rPr>
          <w:rFonts w:hint="eastAsia"/>
        </w:rPr>
        <w:t>本案</w:t>
      </w:r>
      <w:r w:rsidR="00AD210B" w:rsidRPr="000D1C72">
        <w:rPr>
          <w:rFonts w:hint="eastAsia"/>
        </w:rPr>
        <w:t>基地及周遭範圍</w:t>
      </w:r>
      <w:r w:rsidR="00AD210B" w:rsidRPr="00CE42D9">
        <w:rPr>
          <w:rFonts w:hint="eastAsia"/>
        </w:rPr>
        <w:t>確實有保育類野生動物石虎</w:t>
      </w:r>
      <w:r w:rsidR="00AD210B">
        <w:rPr>
          <w:rFonts w:hint="eastAsia"/>
        </w:rPr>
        <w:t>，並提供</w:t>
      </w:r>
      <w:r w:rsidR="00AD210B" w:rsidRPr="003519AB">
        <w:rPr>
          <w:rFonts w:hint="eastAsia"/>
        </w:rPr>
        <w:t>「苗栗地區石虎之棲地現況及保育建議」資料供參</w:t>
      </w:r>
      <w:r w:rsidR="00710830">
        <w:rPr>
          <w:rFonts w:hint="eastAsia"/>
        </w:rPr>
        <w:t>。</w:t>
      </w:r>
      <w:r w:rsidR="00A22EA5">
        <w:rPr>
          <w:rFonts w:hint="eastAsia"/>
          <w:szCs w:val="19"/>
        </w:rPr>
        <w:t>縣府</w:t>
      </w:r>
      <w:r w:rsidR="008D0BB1">
        <w:rPr>
          <w:rFonts w:hint="eastAsia"/>
          <w:szCs w:val="19"/>
        </w:rPr>
        <w:t>並</w:t>
      </w:r>
      <w:r w:rsidR="00A22EA5">
        <w:rPr>
          <w:rFonts w:hint="eastAsia"/>
          <w:szCs w:val="19"/>
        </w:rPr>
        <w:t>於</w:t>
      </w:r>
      <w:r w:rsidR="00A22EA5" w:rsidRPr="007A23F1">
        <w:t>101</w:t>
      </w:r>
      <w:r w:rsidR="00A22EA5" w:rsidRPr="007A23F1">
        <w:rPr>
          <w:rFonts w:hint="eastAsia"/>
        </w:rPr>
        <w:t>年</w:t>
      </w:r>
      <w:r w:rsidR="00A22EA5" w:rsidRPr="007A23F1">
        <w:t>8</w:t>
      </w:r>
      <w:r w:rsidR="00A22EA5" w:rsidRPr="007A23F1">
        <w:rPr>
          <w:rFonts w:hint="eastAsia"/>
        </w:rPr>
        <w:t>月</w:t>
      </w:r>
      <w:r w:rsidR="00A22EA5" w:rsidRPr="007A23F1">
        <w:t>28</w:t>
      </w:r>
      <w:r w:rsidR="00A22EA5" w:rsidRPr="007A23F1">
        <w:rPr>
          <w:rFonts w:hint="eastAsia"/>
        </w:rPr>
        <w:t>日</w:t>
      </w:r>
      <w:r w:rsidR="00A22EA5">
        <w:rPr>
          <w:rFonts w:hint="eastAsia"/>
          <w:szCs w:val="19"/>
        </w:rPr>
        <w:t>辦理</w:t>
      </w:r>
      <w:r w:rsidR="00A22EA5" w:rsidRPr="007A23F1">
        <w:rPr>
          <w:rFonts w:hint="eastAsia"/>
          <w:szCs w:val="19"/>
        </w:rPr>
        <w:t>本</w:t>
      </w:r>
      <w:r w:rsidR="00A22EA5">
        <w:rPr>
          <w:rFonts w:hint="eastAsia"/>
          <w:szCs w:val="19"/>
        </w:rPr>
        <w:t>案</w:t>
      </w:r>
      <w:r w:rsidR="00A22EA5" w:rsidRPr="005627E0">
        <w:rPr>
          <w:rFonts w:hint="eastAsia"/>
          <w:szCs w:val="19"/>
        </w:rPr>
        <w:t>環境影響評估</w:t>
      </w:r>
      <w:r w:rsidR="00A22EA5" w:rsidRPr="00A22EA5">
        <w:rPr>
          <w:rFonts w:hint="eastAsia"/>
          <w:szCs w:val="19"/>
        </w:rPr>
        <w:t>追蹤及監督查核會議，</w:t>
      </w:r>
      <w:r w:rsidR="00A22EA5">
        <w:rPr>
          <w:rFonts w:hint="eastAsia"/>
        </w:rPr>
        <w:t>依</w:t>
      </w:r>
      <w:r w:rsidR="00A22EA5" w:rsidRPr="007A23F1">
        <w:rPr>
          <w:rFonts w:hint="eastAsia"/>
          <w:szCs w:val="19"/>
        </w:rPr>
        <w:t>會議</w:t>
      </w:r>
      <w:r w:rsidR="00A22EA5" w:rsidRPr="00E11973">
        <w:rPr>
          <w:rFonts w:hint="eastAsia"/>
          <w:noProof/>
        </w:rPr>
        <w:t>結論</w:t>
      </w:r>
      <w:r w:rsidR="00A22EA5" w:rsidRPr="007A23F1">
        <w:rPr>
          <w:rFonts w:hint="eastAsia"/>
          <w:szCs w:val="19"/>
        </w:rPr>
        <w:t>命開發單位限期提出</w:t>
      </w:r>
      <w:r w:rsidR="00A22EA5" w:rsidRPr="006C75F1">
        <w:rPr>
          <w:rFonts w:hint="eastAsia"/>
          <w:szCs w:val="19"/>
        </w:rPr>
        <w:t>環境影響調查報告書及因應對策</w:t>
      </w:r>
      <w:r w:rsidR="00A22EA5" w:rsidRPr="007A23F1">
        <w:rPr>
          <w:rFonts w:hint="eastAsia"/>
          <w:szCs w:val="19"/>
        </w:rPr>
        <w:t>送審</w:t>
      </w:r>
      <w:r w:rsidR="00A22EA5">
        <w:rPr>
          <w:rFonts w:hint="eastAsia"/>
          <w:szCs w:val="19"/>
        </w:rPr>
        <w:t>，</w:t>
      </w:r>
      <w:proofErr w:type="gramStart"/>
      <w:r w:rsidR="008D0BB1">
        <w:rPr>
          <w:rFonts w:hint="eastAsia"/>
          <w:szCs w:val="19"/>
        </w:rPr>
        <w:t>嗣</w:t>
      </w:r>
      <w:proofErr w:type="gramEnd"/>
      <w:r w:rsidR="00A22EA5" w:rsidRPr="007A23F1">
        <w:rPr>
          <w:rFonts w:hint="eastAsia"/>
          <w:szCs w:val="21"/>
        </w:rPr>
        <w:t>經環保局程序審查</w:t>
      </w:r>
      <w:r w:rsidR="00A22EA5">
        <w:rPr>
          <w:rFonts w:hint="eastAsia"/>
          <w:szCs w:val="21"/>
        </w:rPr>
        <w:t>後，</w:t>
      </w:r>
      <w:r w:rsidR="00A22EA5" w:rsidRPr="007A23F1">
        <w:rPr>
          <w:rFonts w:hint="eastAsia"/>
        </w:rPr>
        <w:t>排</w:t>
      </w:r>
      <w:r w:rsidR="00A22EA5">
        <w:rPr>
          <w:rFonts w:hint="eastAsia"/>
        </w:rPr>
        <w:t>訂</w:t>
      </w:r>
      <w:r w:rsidR="00A22EA5" w:rsidRPr="007A23F1">
        <w:rPr>
          <w:rFonts w:hint="eastAsia"/>
        </w:rPr>
        <w:t>於</w:t>
      </w:r>
      <w:r w:rsidR="00A22EA5" w:rsidRPr="007A23F1">
        <w:t>102</w:t>
      </w:r>
      <w:r w:rsidR="00A22EA5" w:rsidRPr="007A23F1">
        <w:rPr>
          <w:rFonts w:hint="eastAsia"/>
        </w:rPr>
        <w:t>年</w:t>
      </w:r>
      <w:r w:rsidR="00A22EA5" w:rsidRPr="007A23F1">
        <w:t>3</w:t>
      </w:r>
      <w:r w:rsidR="00A22EA5" w:rsidRPr="007A23F1">
        <w:rPr>
          <w:rFonts w:hint="eastAsia"/>
        </w:rPr>
        <w:t>月</w:t>
      </w:r>
      <w:r w:rsidR="00A22EA5" w:rsidRPr="007A23F1">
        <w:t>21</w:t>
      </w:r>
      <w:r w:rsidR="00A22EA5" w:rsidRPr="007A23F1">
        <w:rPr>
          <w:rFonts w:hint="eastAsia"/>
        </w:rPr>
        <w:t>日邀集</w:t>
      </w:r>
      <w:r w:rsidR="00A22EA5">
        <w:rPr>
          <w:rFonts w:hint="eastAsia"/>
        </w:rPr>
        <w:t>縣</w:t>
      </w:r>
      <w:r w:rsidR="00A22EA5" w:rsidRPr="007A23F1">
        <w:rPr>
          <w:rFonts w:hint="eastAsia"/>
        </w:rPr>
        <w:t>府環評委員、專家學者</w:t>
      </w:r>
      <w:r w:rsidR="00A22EA5" w:rsidRPr="007A23F1">
        <w:rPr>
          <w:rFonts w:hint="eastAsia"/>
          <w:szCs w:val="19"/>
        </w:rPr>
        <w:t>及相關機關組成專案小組進行審查</w:t>
      </w:r>
      <w:r w:rsidR="00A22EA5">
        <w:rPr>
          <w:rFonts w:hint="eastAsia"/>
          <w:szCs w:val="19"/>
        </w:rPr>
        <w:t>。</w:t>
      </w:r>
      <w:r w:rsidR="004975B1">
        <w:rPr>
          <w:rFonts w:hint="eastAsia"/>
          <w:szCs w:val="19"/>
        </w:rPr>
        <w:t>又，</w:t>
      </w:r>
      <w:r w:rsidR="00641DE4" w:rsidRPr="00CF66E8">
        <w:rPr>
          <w:rFonts w:hint="eastAsia"/>
          <w:szCs w:val="19"/>
        </w:rPr>
        <w:t>開發單位為調整本案土地使用變更編定、建築物配置、道路規</w:t>
      </w:r>
      <w:r w:rsidR="00641DE4" w:rsidRPr="00CF66E8">
        <w:rPr>
          <w:rFonts w:hint="eastAsia"/>
          <w:szCs w:val="22"/>
        </w:rPr>
        <w:t>劃、停車規劃、水土保持及環境監測計畫</w:t>
      </w:r>
      <w:r w:rsidR="00641DE4">
        <w:rPr>
          <w:rFonts w:hint="eastAsia"/>
          <w:szCs w:val="22"/>
        </w:rPr>
        <w:t>等</w:t>
      </w:r>
      <w:r w:rsidR="00641DE4" w:rsidRPr="00CF66E8">
        <w:rPr>
          <w:rFonts w:hint="eastAsia"/>
          <w:szCs w:val="22"/>
        </w:rPr>
        <w:t>，</w:t>
      </w:r>
      <w:r w:rsidR="004975B1">
        <w:rPr>
          <w:rFonts w:hint="eastAsia"/>
          <w:szCs w:val="22"/>
        </w:rPr>
        <w:t>於</w:t>
      </w:r>
      <w:r w:rsidR="004975B1" w:rsidRPr="00CF66E8">
        <w:rPr>
          <w:rFonts w:hint="eastAsia"/>
        </w:rPr>
        <w:t>102年</w:t>
      </w:r>
      <w:r w:rsidR="004975B1">
        <w:rPr>
          <w:rFonts w:hint="eastAsia"/>
        </w:rPr>
        <w:t>1月15日</w:t>
      </w:r>
      <w:r w:rsidR="00641DE4" w:rsidRPr="00CF66E8">
        <w:rPr>
          <w:rFonts w:hint="eastAsia"/>
          <w:szCs w:val="22"/>
        </w:rPr>
        <w:t>提送「</w:t>
      </w:r>
      <w:r w:rsidR="00641DE4" w:rsidRPr="00641DE4">
        <w:rPr>
          <w:rFonts w:hint="eastAsia"/>
        </w:rPr>
        <w:t>環</w:t>
      </w:r>
      <w:r w:rsidR="00641DE4" w:rsidRPr="00641DE4">
        <w:rPr>
          <w:rFonts w:hint="eastAsia"/>
          <w:szCs w:val="19"/>
        </w:rPr>
        <w:t>境影響說明書變更內容對照表</w:t>
      </w:r>
      <w:r w:rsidR="00641DE4">
        <w:rPr>
          <w:rFonts w:hint="eastAsia"/>
          <w:szCs w:val="19"/>
        </w:rPr>
        <w:t>」，經縣府</w:t>
      </w:r>
      <w:r w:rsidR="00641DE4" w:rsidRPr="00CF66E8">
        <w:rPr>
          <w:rFonts w:hint="eastAsia"/>
          <w:szCs w:val="19"/>
        </w:rPr>
        <w:t>專案小組審查會議</w:t>
      </w:r>
      <w:r w:rsidR="00641DE4">
        <w:rPr>
          <w:rFonts w:hint="eastAsia"/>
          <w:szCs w:val="19"/>
        </w:rPr>
        <w:t>決議</w:t>
      </w:r>
      <w:r w:rsidR="00641DE4" w:rsidRPr="00CF66E8">
        <w:rPr>
          <w:rFonts w:hint="eastAsia"/>
          <w:szCs w:val="19"/>
        </w:rPr>
        <w:t>應改以</w:t>
      </w:r>
      <w:r w:rsidR="00641DE4">
        <w:rPr>
          <w:rFonts w:hint="eastAsia"/>
          <w:szCs w:val="19"/>
        </w:rPr>
        <w:t>「</w:t>
      </w:r>
      <w:r w:rsidR="00641DE4" w:rsidRPr="004975B1">
        <w:rPr>
          <w:rFonts w:hint="eastAsia"/>
          <w:szCs w:val="19"/>
        </w:rPr>
        <w:t>環境影響差異分析報告</w:t>
      </w:r>
      <w:r w:rsidR="00641DE4">
        <w:rPr>
          <w:rFonts w:hint="eastAsia"/>
          <w:b/>
          <w:szCs w:val="19"/>
        </w:rPr>
        <w:t>」</w:t>
      </w:r>
      <w:r w:rsidR="00641DE4" w:rsidRPr="00CF66E8">
        <w:rPr>
          <w:rFonts w:hint="eastAsia"/>
          <w:szCs w:val="19"/>
        </w:rPr>
        <w:t>送</w:t>
      </w:r>
      <w:r w:rsidR="00641DE4">
        <w:rPr>
          <w:rFonts w:hint="eastAsia"/>
          <w:szCs w:val="19"/>
        </w:rPr>
        <w:t>審，</w:t>
      </w:r>
      <w:r w:rsidR="00641DE4">
        <w:rPr>
          <w:rFonts w:hint="eastAsia"/>
          <w:szCs w:val="22"/>
        </w:rPr>
        <w:t>亦</w:t>
      </w:r>
      <w:r w:rsidR="00641DE4" w:rsidRPr="00CF66E8">
        <w:rPr>
          <w:rFonts w:hint="eastAsia"/>
          <w:szCs w:val="22"/>
        </w:rPr>
        <w:t>排訂於</w:t>
      </w:r>
      <w:r w:rsidR="00641DE4" w:rsidRPr="00CF66E8">
        <w:rPr>
          <w:szCs w:val="22"/>
        </w:rPr>
        <w:t>102</w:t>
      </w:r>
      <w:r w:rsidR="00641DE4" w:rsidRPr="00CF66E8">
        <w:rPr>
          <w:rFonts w:hint="eastAsia"/>
          <w:szCs w:val="22"/>
        </w:rPr>
        <w:t>年</w:t>
      </w:r>
      <w:r w:rsidR="00641DE4" w:rsidRPr="00CF66E8">
        <w:rPr>
          <w:szCs w:val="22"/>
        </w:rPr>
        <w:t>3</w:t>
      </w:r>
      <w:r w:rsidR="00641DE4" w:rsidRPr="00CF66E8">
        <w:rPr>
          <w:rFonts w:hint="eastAsia"/>
          <w:szCs w:val="19"/>
        </w:rPr>
        <w:t>月</w:t>
      </w:r>
      <w:r w:rsidR="00641DE4" w:rsidRPr="00CF66E8">
        <w:rPr>
          <w:szCs w:val="19"/>
        </w:rPr>
        <w:t>21</w:t>
      </w:r>
      <w:r w:rsidR="00641DE4" w:rsidRPr="00CF66E8">
        <w:rPr>
          <w:rFonts w:hint="eastAsia"/>
          <w:szCs w:val="19"/>
        </w:rPr>
        <w:t>日進行審查。</w:t>
      </w:r>
    </w:p>
    <w:p w:rsidR="00670E4B" w:rsidRDefault="006B68C8" w:rsidP="00014370">
      <w:pPr>
        <w:pStyle w:val="10"/>
        <w:ind w:left="680" w:firstLine="680"/>
        <w:rPr>
          <w:bCs/>
        </w:rPr>
      </w:pPr>
      <w:r>
        <w:rPr>
          <w:rFonts w:hint="eastAsia"/>
          <w:noProof/>
        </w:rPr>
        <w:t>本案係民眾陳</w:t>
      </w:r>
      <w:r w:rsidR="004F5F77" w:rsidRPr="001862EA">
        <w:rPr>
          <w:rFonts w:hint="eastAsia"/>
          <w:noProof/>
        </w:rPr>
        <w:t>訴，</w:t>
      </w:r>
      <w:r w:rsidR="00632DBE" w:rsidRPr="001862EA">
        <w:rPr>
          <w:rFonts w:hint="eastAsia"/>
          <w:noProof/>
        </w:rPr>
        <w:t>質疑</w:t>
      </w:r>
      <w:r w:rsidR="004F5F77" w:rsidRPr="001862EA">
        <w:rPr>
          <w:rFonts w:hint="eastAsia"/>
          <w:noProof/>
        </w:rPr>
        <w:t>縣府辦理</w:t>
      </w:r>
      <w:r w:rsidR="001D6F1E">
        <w:rPr>
          <w:rFonts w:hint="eastAsia"/>
          <w:noProof/>
        </w:rPr>
        <w:t>本案</w:t>
      </w:r>
      <w:r w:rsidR="00632DBE">
        <w:rPr>
          <w:rFonts w:hint="eastAsia"/>
          <w:noProof/>
        </w:rPr>
        <w:t>之</w:t>
      </w:r>
      <w:r w:rsidR="004F5F77" w:rsidRPr="001862EA">
        <w:rPr>
          <w:rFonts w:hint="eastAsia"/>
          <w:noProof/>
        </w:rPr>
        <w:t>合法性與合理性，</w:t>
      </w:r>
      <w:r w:rsidR="00632DBE">
        <w:rPr>
          <w:rFonts w:hint="eastAsia"/>
          <w:noProof/>
        </w:rPr>
        <w:t>及對於</w:t>
      </w:r>
      <w:r w:rsidR="004F5F77" w:rsidRPr="001862EA">
        <w:rPr>
          <w:rFonts w:hint="eastAsia"/>
          <w:noProof/>
        </w:rPr>
        <w:t>當地民眾抗爭</w:t>
      </w:r>
      <w:r w:rsidR="00632DBE">
        <w:rPr>
          <w:rFonts w:hint="eastAsia"/>
          <w:noProof/>
        </w:rPr>
        <w:t>等</w:t>
      </w:r>
      <w:r w:rsidR="004F5F77" w:rsidRPr="001862EA">
        <w:rPr>
          <w:rFonts w:hint="eastAsia"/>
          <w:noProof/>
        </w:rPr>
        <w:t>處理程序</w:t>
      </w:r>
      <w:r w:rsidR="00632DBE">
        <w:rPr>
          <w:rFonts w:hint="eastAsia"/>
          <w:noProof/>
        </w:rPr>
        <w:t>恐</w:t>
      </w:r>
      <w:r w:rsidR="004F5F77" w:rsidRPr="001862EA">
        <w:rPr>
          <w:rFonts w:hint="eastAsia"/>
          <w:noProof/>
        </w:rPr>
        <w:t>涉有違失等情。</w:t>
      </w:r>
      <w:r w:rsidR="00A948AD">
        <w:rPr>
          <w:rFonts w:hint="eastAsia"/>
          <w:noProof/>
        </w:rPr>
        <w:t>全</w:t>
      </w:r>
      <w:r w:rsidR="00670E4B">
        <w:rPr>
          <w:rFonts w:hint="eastAsia"/>
          <w:noProof/>
        </w:rPr>
        <w:t>案</w:t>
      </w:r>
      <w:r w:rsidR="00F642F7">
        <w:rPr>
          <w:rFonts w:hint="eastAsia"/>
          <w:noProof/>
        </w:rPr>
        <w:t>業</w:t>
      </w:r>
      <w:r w:rsidR="00670E4B">
        <w:rPr>
          <w:rFonts w:hint="eastAsia"/>
        </w:rPr>
        <w:t>經本院</w:t>
      </w:r>
      <w:proofErr w:type="gramStart"/>
      <w:r w:rsidR="00670E4B">
        <w:rPr>
          <w:rFonts w:hint="eastAsia"/>
        </w:rPr>
        <w:t>調查竣事，爰臚</w:t>
      </w:r>
      <w:proofErr w:type="gramEnd"/>
      <w:r w:rsidR="00670E4B">
        <w:rPr>
          <w:rFonts w:hint="eastAsia"/>
        </w:rPr>
        <w:t>列調查意見如下：</w:t>
      </w:r>
    </w:p>
    <w:p w:rsidR="00670E4B" w:rsidRDefault="00460B61">
      <w:pPr>
        <w:pStyle w:val="2"/>
        <w:ind w:left="1020" w:hanging="680"/>
      </w:pPr>
      <w:r w:rsidRPr="00BE50EC">
        <w:rPr>
          <w:rFonts w:hint="eastAsia"/>
          <w:u w:val="single"/>
        </w:rPr>
        <w:t>苗栗縣殯葬管理自治條例</w:t>
      </w:r>
      <w:r w:rsidRPr="00460B61">
        <w:rPr>
          <w:rFonts w:hint="eastAsia"/>
        </w:rPr>
        <w:t>之</w:t>
      </w:r>
      <w:r>
        <w:rPr>
          <w:rFonts w:hint="eastAsia"/>
        </w:rPr>
        <w:t>修訂時</w:t>
      </w:r>
      <w:r w:rsidR="00FC5812">
        <w:rPr>
          <w:rFonts w:hint="eastAsia"/>
        </w:rPr>
        <w:t>點</w:t>
      </w:r>
      <w:r w:rsidR="00343049">
        <w:rPr>
          <w:rFonts w:hint="eastAsia"/>
        </w:rPr>
        <w:t>與</w:t>
      </w:r>
      <w:proofErr w:type="gramStart"/>
      <w:r w:rsidR="00343049">
        <w:rPr>
          <w:rFonts w:hint="eastAsia"/>
        </w:rPr>
        <w:t>本案招商</w:t>
      </w:r>
      <w:proofErr w:type="gramEnd"/>
      <w:r w:rsidR="00343049">
        <w:rPr>
          <w:rFonts w:hint="eastAsia"/>
        </w:rPr>
        <w:t>辦理</w:t>
      </w:r>
      <w:proofErr w:type="gramStart"/>
      <w:r w:rsidR="00343049">
        <w:rPr>
          <w:rFonts w:hint="eastAsia"/>
        </w:rPr>
        <w:t>期程</w:t>
      </w:r>
      <w:r>
        <w:rPr>
          <w:rFonts w:hint="eastAsia"/>
        </w:rPr>
        <w:t>雖</w:t>
      </w:r>
      <w:r w:rsidR="00705174">
        <w:rPr>
          <w:rFonts w:hint="eastAsia"/>
        </w:rPr>
        <w:t>有</w:t>
      </w:r>
      <w:r w:rsidR="006F26E2">
        <w:rPr>
          <w:rFonts w:hint="eastAsia"/>
        </w:rPr>
        <w:t>所</w:t>
      </w:r>
      <w:proofErr w:type="gramEnd"/>
      <w:r w:rsidR="00317864">
        <w:rPr>
          <w:rFonts w:hint="eastAsia"/>
        </w:rPr>
        <w:t>重疊</w:t>
      </w:r>
      <w:r>
        <w:rPr>
          <w:rFonts w:hint="eastAsia"/>
        </w:rPr>
        <w:t>，</w:t>
      </w:r>
      <w:r w:rsidR="00343049">
        <w:rPr>
          <w:rFonts w:hint="eastAsia"/>
        </w:rPr>
        <w:t>惟</w:t>
      </w:r>
      <w:r>
        <w:rPr>
          <w:rFonts w:hint="eastAsia"/>
        </w:rPr>
        <w:t>尚難認有特意為業主量身訂制之</w:t>
      </w:r>
      <w:r>
        <w:rPr>
          <w:rFonts w:hint="eastAsia"/>
        </w:rPr>
        <w:lastRenderedPageBreak/>
        <w:t>情</w:t>
      </w:r>
      <w:r w:rsidR="00343049">
        <w:rPr>
          <w:rFonts w:hint="eastAsia"/>
        </w:rPr>
        <w:t>事</w:t>
      </w:r>
      <w:r w:rsidR="00705174">
        <w:rPr>
          <w:rFonts w:hint="eastAsia"/>
        </w:rPr>
        <w:t>，</w:t>
      </w:r>
      <w:proofErr w:type="gramStart"/>
      <w:r w:rsidR="00705174">
        <w:rPr>
          <w:rFonts w:hint="eastAsia"/>
        </w:rPr>
        <w:t>合先</w:t>
      </w:r>
      <w:proofErr w:type="gramEnd"/>
      <w:r w:rsidR="00705174">
        <w:rPr>
          <w:rFonts w:hint="eastAsia"/>
        </w:rPr>
        <w:t>敍明</w:t>
      </w:r>
      <w:r>
        <w:rPr>
          <w:rFonts w:hint="eastAsia"/>
        </w:rPr>
        <w:t>。</w:t>
      </w:r>
    </w:p>
    <w:p w:rsidR="009B628F" w:rsidRDefault="004A6937" w:rsidP="009B628F">
      <w:pPr>
        <w:pStyle w:val="3"/>
        <w:ind w:left="1360" w:hanging="680"/>
      </w:pPr>
      <w:r>
        <w:rPr>
          <w:rFonts w:hint="eastAsia"/>
        </w:rPr>
        <w:t>按</w:t>
      </w:r>
      <w:r w:rsidR="00D05C2B">
        <w:rPr>
          <w:rFonts w:hint="eastAsia"/>
        </w:rPr>
        <w:t>91年7月17日訂定之</w:t>
      </w:r>
      <w:r w:rsidRPr="00F03789">
        <w:rPr>
          <w:rFonts w:hint="eastAsia"/>
          <w:u w:val="single"/>
        </w:rPr>
        <w:t>殯葬管理條例</w:t>
      </w:r>
      <w:r w:rsidR="00743D8B" w:rsidRPr="00743D8B">
        <w:rPr>
          <w:rFonts w:hint="eastAsia"/>
        </w:rPr>
        <w:t>第3條</w:t>
      </w:r>
      <w:r w:rsidR="00CE48BA">
        <w:rPr>
          <w:rFonts w:hint="eastAsia"/>
        </w:rPr>
        <w:t>第1項及第2項</w:t>
      </w:r>
      <w:r w:rsidR="00743D8B">
        <w:rPr>
          <w:rFonts w:hint="eastAsia"/>
        </w:rPr>
        <w:t>(</w:t>
      </w:r>
      <w:r w:rsidR="00CE48BA">
        <w:rPr>
          <w:rFonts w:hint="eastAsia"/>
        </w:rPr>
        <w:t>現行條文略同</w:t>
      </w:r>
      <w:r w:rsidR="00743D8B">
        <w:rPr>
          <w:rFonts w:hint="eastAsia"/>
        </w:rPr>
        <w:t>)</w:t>
      </w:r>
      <w:r w:rsidR="00743D8B" w:rsidRPr="00743D8B">
        <w:rPr>
          <w:rFonts w:hint="eastAsia"/>
        </w:rPr>
        <w:t>規定：「本條例所稱主管機關：在中央為內政部；在直轄市為直轄市政府；在縣(市)為縣(市)政府</w:t>
      </w:r>
      <w:r w:rsidR="000E6EC0" w:rsidRPr="000E6EC0">
        <w:rPr>
          <w:rFonts w:hAnsi="標楷體"/>
        </w:rPr>
        <w:t>…</w:t>
      </w:r>
      <w:proofErr w:type="gramStart"/>
      <w:r w:rsidR="000E6EC0" w:rsidRPr="000E6EC0">
        <w:rPr>
          <w:rFonts w:hAnsi="標楷體"/>
        </w:rPr>
        <w:t>…</w:t>
      </w:r>
      <w:proofErr w:type="gramEnd"/>
      <w:r w:rsidR="00743D8B" w:rsidRPr="00743D8B">
        <w:rPr>
          <w:rFonts w:hint="eastAsia"/>
        </w:rPr>
        <w:t>。」</w:t>
      </w:r>
      <w:r w:rsidR="00BF315C">
        <w:rPr>
          <w:rFonts w:hint="eastAsia"/>
        </w:rPr>
        <w:t>及</w:t>
      </w:r>
      <w:r w:rsidR="00743D8B" w:rsidRPr="00743D8B">
        <w:rPr>
          <w:rFonts w:hint="eastAsia"/>
        </w:rPr>
        <w:t>「主管機關之權責劃分如下：</w:t>
      </w:r>
      <w:r w:rsidR="00743D8B" w:rsidRPr="00F03789">
        <w:rPr>
          <w:rFonts w:hAnsi="標楷體"/>
        </w:rPr>
        <w:t>…</w:t>
      </w:r>
      <w:proofErr w:type="gramStart"/>
      <w:r w:rsidR="00743D8B" w:rsidRPr="00F03789">
        <w:rPr>
          <w:rFonts w:hAnsi="標楷體"/>
        </w:rPr>
        <w:t>…</w:t>
      </w:r>
      <w:proofErr w:type="gramEnd"/>
      <w:r w:rsidR="00743D8B" w:rsidRPr="00743D8B">
        <w:rPr>
          <w:rFonts w:hint="eastAsia"/>
        </w:rPr>
        <w:t>二</w:t>
      </w:r>
      <w:r w:rsidR="00743D8B">
        <w:rPr>
          <w:rFonts w:hint="eastAsia"/>
        </w:rPr>
        <w:t>、</w:t>
      </w:r>
      <w:r w:rsidR="00743D8B" w:rsidRPr="00743D8B">
        <w:rPr>
          <w:rFonts w:hint="eastAsia"/>
        </w:rPr>
        <w:t>直轄市、</w:t>
      </w:r>
      <w:r w:rsidR="00743D8B" w:rsidRPr="00B95FD4">
        <w:rPr>
          <w:rFonts w:hint="eastAsia"/>
        </w:rPr>
        <w:t>縣(市)主管機關</w:t>
      </w:r>
      <w:r w:rsidR="00743D8B" w:rsidRPr="00743D8B">
        <w:rPr>
          <w:rFonts w:hint="eastAsia"/>
        </w:rPr>
        <w:t>：(</w:t>
      </w:r>
      <w:proofErr w:type="gramStart"/>
      <w:r w:rsidR="00743D8B" w:rsidRPr="00743D8B">
        <w:rPr>
          <w:rFonts w:hint="eastAsia"/>
        </w:rPr>
        <w:t>一</w:t>
      </w:r>
      <w:proofErr w:type="gramEnd"/>
      <w:r w:rsidR="00743D8B" w:rsidRPr="00743D8B">
        <w:rPr>
          <w:rFonts w:hint="eastAsia"/>
        </w:rPr>
        <w:t>)直轄市、縣(市)公立殯葬設施之設置、經營及管理。(二)</w:t>
      </w:r>
      <w:r w:rsidR="00743D8B" w:rsidRPr="00B95FD4">
        <w:rPr>
          <w:rFonts w:hint="eastAsia"/>
        </w:rPr>
        <w:t>殯葬設施專區之規劃及設置。</w:t>
      </w:r>
      <w:r w:rsidR="00743D8B" w:rsidRPr="00B95FD4">
        <w:rPr>
          <w:rFonts w:hAnsi="標楷體"/>
        </w:rPr>
        <w:t>…</w:t>
      </w:r>
      <w:proofErr w:type="gramStart"/>
      <w:r w:rsidR="00743D8B" w:rsidRPr="00B95FD4">
        <w:rPr>
          <w:rFonts w:hAnsi="標楷體"/>
        </w:rPr>
        <w:t>…</w:t>
      </w:r>
      <w:proofErr w:type="gramEnd"/>
      <w:r w:rsidR="00743D8B" w:rsidRPr="00B95FD4">
        <w:rPr>
          <w:rFonts w:hint="eastAsia"/>
        </w:rPr>
        <w:t>(十)殯葬自治法規</w:t>
      </w:r>
      <w:r w:rsidR="00743D8B" w:rsidRPr="00743D8B">
        <w:rPr>
          <w:rFonts w:hint="eastAsia"/>
        </w:rPr>
        <w:t>之擬(制)定。</w:t>
      </w:r>
      <w:r w:rsidR="00743D8B" w:rsidRPr="00F03789">
        <w:rPr>
          <w:rFonts w:hAnsi="標楷體"/>
        </w:rPr>
        <w:t>…</w:t>
      </w:r>
      <w:proofErr w:type="gramStart"/>
      <w:r w:rsidR="00743D8B" w:rsidRPr="00F03789">
        <w:rPr>
          <w:rFonts w:hAnsi="標楷體"/>
        </w:rPr>
        <w:t>…</w:t>
      </w:r>
      <w:proofErr w:type="gramEnd"/>
      <w:r w:rsidR="00743D8B" w:rsidRPr="00743D8B">
        <w:t>」</w:t>
      </w:r>
      <w:r w:rsidR="00524E5D">
        <w:rPr>
          <w:rFonts w:hint="eastAsia"/>
        </w:rPr>
        <w:t>同</w:t>
      </w:r>
      <w:r w:rsidR="00524E5D" w:rsidRPr="00F03789">
        <w:rPr>
          <w:rFonts w:hint="eastAsia"/>
          <w:u w:val="single"/>
        </w:rPr>
        <w:t>條例</w:t>
      </w:r>
      <w:r w:rsidR="009B628F" w:rsidRPr="00B95FD4">
        <w:t>第8條</w:t>
      </w:r>
      <w:r w:rsidR="009B628F">
        <w:rPr>
          <w:rFonts w:hint="eastAsia"/>
        </w:rPr>
        <w:t>規定：「</w:t>
      </w:r>
      <w:r w:rsidR="009B628F" w:rsidRPr="009B628F">
        <w:t>設置、擴充公墓或骨灰</w:t>
      </w:r>
      <w:r w:rsidR="00F548B7">
        <w:rPr>
          <w:rFonts w:hint="eastAsia"/>
        </w:rPr>
        <w:t>(</w:t>
      </w:r>
      <w:proofErr w:type="gramStart"/>
      <w:r w:rsidR="009B628F" w:rsidRPr="009B628F">
        <w:t>骸</w:t>
      </w:r>
      <w:proofErr w:type="gramEnd"/>
      <w:r w:rsidR="00F548B7">
        <w:rPr>
          <w:rFonts w:hint="eastAsia"/>
        </w:rPr>
        <w:t>)</w:t>
      </w:r>
      <w:r w:rsidR="009B628F" w:rsidRPr="009B628F">
        <w:t>存放設施</w:t>
      </w:r>
      <w:r w:rsidR="00022480">
        <w:rPr>
          <w:rFonts w:hint="eastAsia"/>
        </w:rPr>
        <w:t>(</w:t>
      </w:r>
      <w:r w:rsidR="009833B6">
        <w:rPr>
          <w:rFonts w:hint="eastAsia"/>
        </w:rPr>
        <w:t>101年1月11日修正</w:t>
      </w:r>
      <w:r w:rsidR="00022480">
        <w:rPr>
          <w:rFonts w:hint="eastAsia"/>
        </w:rPr>
        <w:t>為：</w:t>
      </w:r>
      <w:r w:rsidR="00022480" w:rsidRPr="009B628F">
        <w:t>設置、擴充</w:t>
      </w:r>
      <w:r w:rsidR="00022480" w:rsidRPr="00B95FD4">
        <w:t>公墓</w:t>
      </w:r>
      <w:r w:rsidR="00022480">
        <w:rPr>
          <w:rFonts w:hint="eastAsia"/>
        </w:rPr>
        <w:t>)</w:t>
      </w:r>
      <w:r w:rsidR="009B628F" w:rsidRPr="009B628F">
        <w:t>，應選擇不影響水土保持、不破壞環境保護、不妨礙軍事設施及公共衛生之適當地點為之；其與下列第一款地點距離不得少於一千公尺，與第二款、第三款及第六款地點距離不得少於</w:t>
      </w:r>
      <w:r w:rsidR="009B628F" w:rsidRPr="00B95FD4">
        <w:t>五百公尺，與其他各款地點應因地制宜，保持適當距離。但其他法律或自治法規另有規定者，從其規定：一、公共</w:t>
      </w:r>
      <w:proofErr w:type="gramStart"/>
      <w:r w:rsidR="009B628F" w:rsidRPr="00B95FD4">
        <w:t>飲水井或飲用水</w:t>
      </w:r>
      <w:proofErr w:type="gramEnd"/>
      <w:r w:rsidR="009B628F" w:rsidRPr="00B95FD4">
        <w:t>之水源地。二、學校、醫院、幼稚園、托兒所。三、戶口繁盛地區</w:t>
      </w:r>
      <w:r w:rsidR="009B628F" w:rsidRPr="009B628F">
        <w:t>。四、河川。五、工廠、礦場。六、貯藏或製造爆炸物或其他易燃之氣體、</w:t>
      </w:r>
      <w:r w:rsidR="009B628F" w:rsidRPr="00B95FD4">
        <w:t>油料等之場所。</w:t>
      </w:r>
      <w:r w:rsidR="00022480" w:rsidRPr="00B95FD4">
        <w:rPr>
          <w:rFonts w:hint="eastAsia"/>
        </w:rPr>
        <w:t>」「</w:t>
      </w:r>
      <w:r w:rsidR="009B628F" w:rsidRPr="00B95FD4">
        <w:t>前項公墓專</w:t>
      </w:r>
      <w:proofErr w:type="gramStart"/>
      <w:r w:rsidR="009B628F" w:rsidRPr="00B95FD4">
        <w:t>供樹葬</w:t>
      </w:r>
      <w:proofErr w:type="gramEnd"/>
      <w:r w:rsidR="009B628F" w:rsidRPr="00B95FD4">
        <w:t>者，得縮短</w:t>
      </w:r>
      <w:r w:rsidR="009B628F" w:rsidRPr="009B628F">
        <w:t>其與第一款至第五款地點之距離。</w:t>
      </w:r>
      <w:r w:rsidR="000A65AA">
        <w:rPr>
          <w:rFonts w:hint="eastAsia"/>
        </w:rPr>
        <w:t>」</w:t>
      </w:r>
      <w:r w:rsidR="009833B6">
        <w:rPr>
          <w:rFonts w:hint="eastAsia"/>
        </w:rPr>
        <w:t>及</w:t>
      </w:r>
      <w:r w:rsidR="000A65AA" w:rsidRPr="00B95FD4">
        <w:rPr>
          <w:rFonts w:hint="eastAsia"/>
        </w:rPr>
        <w:t>第9條</w:t>
      </w:r>
      <w:r w:rsidR="00F2307D">
        <w:rPr>
          <w:rFonts w:hint="eastAsia"/>
        </w:rPr>
        <w:t>第1項</w:t>
      </w:r>
      <w:r w:rsidR="000A65AA">
        <w:rPr>
          <w:rFonts w:hint="eastAsia"/>
        </w:rPr>
        <w:t>規定：「</w:t>
      </w:r>
      <w:r w:rsidR="000A65AA" w:rsidRPr="000A65AA">
        <w:rPr>
          <w:rFonts w:hint="eastAsia"/>
        </w:rPr>
        <w:t>設置、擴充殯儀館或火化場及非公墓內之骨灰</w:t>
      </w:r>
      <w:r w:rsidR="00364E8E">
        <w:rPr>
          <w:rFonts w:hint="eastAsia"/>
        </w:rPr>
        <w:t>(</w:t>
      </w:r>
      <w:proofErr w:type="gramStart"/>
      <w:r w:rsidR="000A65AA" w:rsidRPr="000A65AA">
        <w:rPr>
          <w:rFonts w:hint="eastAsia"/>
        </w:rPr>
        <w:t>骸</w:t>
      </w:r>
      <w:proofErr w:type="gramEnd"/>
      <w:r w:rsidR="00364E8E">
        <w:rPr>
          <w:rFonts w:hint="eastAsia"/>
        </w:rPr>
        <w:t>)</w:t>
      </w:r>
      <w:r w:rsidR="000A65AA" w:rsidRPr="000A65AA">
        <w:rPr>
          <w:rFonts w:hint="eastAsia"/>
        </w:rPr>
        <w:t>存放設施</w:t>
      </w:r>
      <w:r w:rsidR="00F2307D">
        <w:rPr>
          <w:rFonts w:hint="eastAsia"/>
        </w:rPr>
        <w:t>(101年1月11日修正為：</w:t>
      </w:r>
      <w:r w:rsidR="00F2307D" w:rsidRPr="000A65AA">
        <w:rPr>
          <w:rFonts w:hint="eastAsia"/>
        </w:rPr>
        <w:t>設置、擴充</w:t>
      </w:r>
      <w:r w:rsidR="00F2307D" w:rsidRPr="00B95FD4">
        <w:rPr>
          <w:rFonts w:hint="eastAsia"/>
        </w:rPr>
        <w:t>殯儀館、火化場或骨灰(</w:t>
      </w:r>
      <w:proofErr w:type="gramStart"/>
      <w:r w:rsidR="00F2307D" w:rsidRPr="00B95FD4">
        <w:rPr>
          <w:rFonts w:hint="eastAsia"/>
        </w:rPr>
        <w:t>骸</w:t>
      </w:r>
      <w:proofErr w:type="gramEnd"/>
      <w:r w:rsidR="00F2307D" w:rsidRPr="00B95FD4">
        <w:rPr>
          <w:rFonts w:hint="eastAsia"/>
        </w:rPr>
        <w:t>)存放設施</w:t>
      </w:r>
      <w:r w:rsidR="00F2307D">
        <w:rPr>
          <w:rFonts w:hint="eastAsia"/>
        </w:rPr>
        <w:t>)</w:t>
      </w:r>
      <w:r w:rsidR="000A65AA" w:rsidRPr="000A65AA">
        <w:rPr>
          <w:rFonts w:hint="eastAsia"/>
        </w:rPr>
        <w:t>，應與前條第一項第二款規定之地點距離不得少於三百公尺，與第六款規定之地點距離不得少於五百公尺，與第三款戶口繁盛地區應保持適當距離。</w:t>
      </w:r>
      <w:r w:rsidR="000606DF">
        <w:rPr>
          <w:rFonts w:hint="eastAsia"/>
        </w:rPr>
        <w:t>」</w:t>
      </w:r>
      <w:r w:rsidR="00F03789">
        <w:rPr>
          <w:rFonts w:hint="eastAsia"/>
        </w:rPr>
        <w:t>該</w:t>
      </w:r>
      <w:r w:rsidR="00F03789" w:rsidRPr="00F1594A">
        <w:rPr>
          <w:rFonts w:hint="eastAsia"/>
          <w:u w:val="single"/>
        </w:rPr>
        <w:t>條例</w:t>
      </w:r>
      <w:r w:rsidR="00F03789" w:rsidRPr="005F4B37">
        <w:rPr>
          <w:rFonts w:hint="eastAsia"/>
        </w:rPr>
        <w:t>第9條第1項於</w:t>
      </w:r>
      <w:r w:rsidR="00EE10EF" w:rsidRPr="005F4B37">
        <w:rPr>
          <w:rFonts w:hint="eastAsia"/>
        </w:rPr>
        <w:t>96年7月4日修正</w:t>
      </w:r>
      <w:r w:rsidR="009710D0" w:rsidRPr="005F4B37">
        <w:rPr>
          <w:rFonts w:hint="eastAsia"/>
        </w:rPr>
        <w:t>增加</w:t>
      </w:r>
      <w:r w:rsidR="00A20D35" w:rsidRPr="005F4B37">
        <w:rPr>
          <w:rFonts w:hint="eastAsia"/>
        </w:rPr>
        <w:t>後段但書</w:t>
      </w:r>
      <w:r w:rsidR="00EE10EF" w:rsidRPr="005F4B37">
        <w:rPr>
          <w:rFonts w:hint="eastAsia"/>
        </w:rPr>
        <w:t>：</w:t>
      </w:r>
      <w:r w:rsidR="00F03789" w:rsidRPr="005F4B37">
        <w:rPr>
          <w:rFonts w:hint="eastAsia"/>
        </w:rPr>
        <w:t>「</w:t>
      </w:r>
      <w:r w:rsidR="000A65AA" w:rsidRPr="005F4B37">
        <w:rPr>
          <w:rFonts w:hint="eastAsia"/>
        </w:rPr>
        <w:t>但其他法律或自治法規另有規定者</w:t>
      </w:r>
      <w:r w:rsidR="000A65AA" w:rsidRPr="000A65AA">
        <w:rPr>
          <w:rFonts w:hint="eastAsia"/>
        </w:rPr>
        <w:t>，從其規定。</w:t>
      </w:r>
      <w:r w:rsidR="000A65AA">
        <w:rPr>
          <w:rFonts w:hint="eastAsia"/>
        </w:rPr>
        <w:t>」</w:t>
      </w:r>
    </w:p>
    <w:p w:rsidR="000A65AA" w:rsidRDefault="004913C6" w:rsidP="00284167">
      <w:pPr>
        <w:pStyle w:val="3"/>
        <w:ind w:left="1360" w:hanging="680"/>
      </w:pPr>
      <w:r>
        <w:rPr>
          <w:rFonts w:hint="eastAsia"/>
        </w:rPr>
        <w:lastRenderedPageBreak/>
        <w:t>次按</w:t>
      </w:r>
      <w:r w:rsidR="00B90A01" w:rsidRPr="00890138">
        <w:t>94</w:t>
      </w:r>
      <w:r w:rsidR="00B90A01" w:rsidRPr="00890138">
        <w:rPr>
          <w:rFonts w:hint="eastAsia"/>
        </w:rPr>
        <w:t>年</w:t>
      </w:r>
      <w:r w:rsidR="00B90A01" w:rsidRPr="00890138">
        <w:t>12</w:t>
      </w:r>
      <w:r w:rsidR="00B90A01" w:rsidRPr="00890138">
        <w:rPr>
          <w:rFonts w:hint="eastAsia"/>
        </w:rPr>
        <w:t>月</w:t>
      </w:r>
      <w:r w:rsidR="00B90A01" w:rsidRPr="00890138">
        <w:t>29</w:t>
      </w:r>
      <w:r w:rsidR="00B90A01" w:rsidRPr="00890138">
        <w:rPr>
          <w:rFonts w:hint="eastAsia"/>
        </w:rPr>
        <w:t>日</w:t>
      </w:r>
      <w:r w:rsidR="00B90A01">
        <w:rPr>
          <w:rFonts w:hint="eastAsia"/>
        </w:rPr>
        <w:t>訂</w:t>
      </w:r>
      <w:r w:rsidR="00B90A01" w:rsidRPr="00890138">
        <w:rPr>
          <w:rFonts w:hint="eastAsia"/>
        </w:rPr>
        <w:t>定</w:t>
      </w:r>
      <w:r w:rsidR="00B90A01">
        <w:rPr>
          <w:rFonts w:hint="eastAsia"/>
        </w:rPr>
        <w:t>之</w:t>
      </w:r>
      <w:r w:rsidR="00890138" w:rsidRPr="00882FB4">
        <w:rPr>
          <w:rFonts w:hint="eastAsia"/>
          <w:u w:val="single"/>
        </w:rPr>
        <w:t>苗栗縣殯葬管理自治條例</w:t>
      </w:r>
      <w:r w:rsidR="002F550A" w:rsidRPr="002F550A">
        <w:rPr>
          <w:rFonts w:hint="eastAsia"/>
        </w:rPr>
        <w:t>第</w:t>
      </w:r>
      <w:r w:rsidR="002F550A">
        <w:rPr>
          <w:rFonts w:hint="eastAsia"/>
        </w:rPr>
        <w:t>3</w:t>
      </w:r>
      <w:r w:rsidR="002F550A" w:rsidRPr="002F550A">
        <w:rPr>
          <w:rFonts w:hint="eastAsia"/>
        </w:rPr>
        <w:t>條</w:t>
      </w:r>
      <w:r w:rsidR="002F550A">
        <w:rPr>
          <w:rFonts w:hint="eastAsia"/>
        </w:rPr>
        <w:t>規定：「</w:t>
      </w:r>
      <w:r w:rsidR="002F550A" w:rsidRPr="002F550A">
        <w:rPr>
          <w:rFonts w:hint="eastAsia"/>
        </w:rPr>
        <w:t>本府及鄉</w:t>
      </w:r>
      <w:r w:rsidR="002F550A">
        <w:rPr>
          <w:rFonts w:hint="eastAsia"/>
        </w:rPr>
        <w:t>(</w:t>
      </w:r>
      <w:r w:rsidR="002F550A" w:rsidRPr="002F550A">
        <w:rPr>
          <w:rFonts w:hint="eastAsia"/>
        </w:rPr>
        <w:t>鎮、市</w:t>
      </w:r>
      <w:r w:rsidR="002F550A">
        <w:rPr>
          <w:rFonts w:hint="eastAsia"/>
        </w:rPr>
        <w:t>)</w:t>
      </w:r>
      <w:r w:rsidR="002F550A" w:rsidRPr="002F550A">
        <w:rPr>
          <w:rFonts w:hint="eastAsia"/>
        </w:rPr>
        <w:t>公所得視實際需要，選擇適當地點，依本自治條例之規定，設置公立殯葬設施。本府並得依需要規劃、設置</w:t>
      </w:r>
      <w:r w:rsidR="002F550A" w:rsidRPr="006563D2">
        <w:rPr>
          <w:rFonts w:hint="eastAsia"/>
        </w:rPr>
        <w:t>苗栗縣殯葬設施專區</w:t>
      </w:r>
      <w:r w:rsidR="002F550A" w:rsidRPr="002F550A">
        <w:rPr>
          <w:rFonts w:hint="eastAsia"/>
        </w:rPr>
        <w:t>。</w:t>
      </w:r>
      <w:r w:rsidR="002F550A">
        <w:rPr>
          <w:rFonts w:hint="eastAsia"/>
        </w:rPr>
        <w:t>」「</w:t>
      </w:r>
      <w:r w:rsidR="002F550A" w:rsidRPr="002F550A">
        <w:rPr>
          <w:rFonts w:hint="eastAsia"/>
        </w:rPr>
        <w:t>前項殯葬設施得委託民間團體經營或共同經營，其委託辦法由主管機關定之。</w:t>
      </w:r>
      <w:r w:rsidR="002F550A">
        <w:rPr>
          <w:rFonts w:hint="eastAsia"/>
        </w:rPr>
        <w:t>」「</w:t>
      </w:r>
      <w:r w:rsidR="002F550A" w:rsidRPr="006563D2">
        <w:rPr>
          <w:rFonts w:hint="eastAsia"/>
        </w:rPr>
        <w:t>私人或團體亦得依本自治條例之規定，設置私立殯葬設施。</w:t>
      </w:r>
      <w:r w:rsidR="002F550A">
        <w:rPr>
          <w:rFonts w:hint="eastAsia"/>
        </w:rPr>
        <w:t>」</w:t>
      </w:r>
      <w:r w:rsidR="002E60DF">
        <w:rPr>
          <w:rFonts w:hint="eastAsia"/>
        </w:rPr>
        <w:t>同</w:t>
      </w:r>
      <w:r w:rsidR="002E60DF" w:rsidRPr="00882FB4">
        <w:rPr>
          <w:rFonts w:hint="eastAsia"/>
          <w:u w:val="single"/>
        </w:rPr>
        <w:t>自治條例</w:t>
      </w:r>
      <w:r w:rsidR="005D43F3">
        <w:rPr>
          <w:rFonts w:hint="eastAsia"/>
        </w:rPr>
        <w:t>第5條規定：「</w:t>
      </w:r>
      <w:r w:rsidRPr="00743D8B">
        <w:rPr>
          <w:rFonts w:hint="eastAsia"/>
        </w:rPr>
        <w:t>殯葬設施之設置</w:t>
      </w:r>
      <w:r>
        <w:rPr>
          <w:rFonts w:hint="eastAsia"/>
        </w:rPr>
        <w:t>，</w:t>
      </w:r>
      <w:r w:rsidRPr="009B628F">
        <w:t>應選擇不影響水土保持、</w:t>
      </w:r>
      <w:r w:rsidR="00A56F77" w:rsidRPr="009B628F">
        <w:t>不妨礙軍事設施及</w:t>
      </w:r>
      <w:r w:rsidRPr="009B628F">
        <w:t>環境保護之地點為之</w:t>
      </w:r>
      <w:r w:rsidR="00A56F77">
        <w:rPr>
          <w:rFonts w:hint="eastAsia"/>
        </w:rPr>
        <w:t>。</w:t>
      </w:r>
      <w:r w:rsidR="005D43F3">
        <w:rPr>
          <w:rFonts w:hint="eastAsia"/>
        </w:rPr>
        <w:t>」</w:t>
      </w:r>
      <w:r w:rsidR="00A56F77">
        <w:rPr>
          <w:rFonts w:hint="eastAsia"/>
        </w:rPr>
        <w:t>「</w:t>
      </w:r>
      <w:r w:rsidR="00A56F77" w:rsidRPr="009B628F">
        <w:t>公墓或骨灰</w:t>
      </w:r>
      <w:r w:rsidR="00A56F77">
        <w:rPr>
          <w:rFonts w:hint="eastAsia"/>
        </w:rPr>
        <w:t>(</w:t>
      </w:r>
      <w:proofErr w:type="gramStart"/>
      <w:r w:rsidR="00A56F77" w:rsidRPr="009B628F">
        <w:t>骸</w:t>
      </w:r>
      <w:proofErr w:type="gramEnd"/>
      <w:r w:rsidR="00A56F77">
        <w:rPr>
          <w:rFonts w:hint="eastAsia"/>
        </w:rPr>
        <w:t>)</w:t>
      </w:r>
      <w:r w:rsidR="00A56F77" w:rsidRPr="009B628F">
        <w:t>存放設施</w:t>
      </w:r>
      <w:r w:rsidR="00A56F77">
        <w:rPr>
          <w:rFonts w:hint="eastAsia"/>
        </w:rPr>
        <w:t>與河川、工廠及礦場之水平距離不得少於三百公尺。」「殯儀館或</w:t>
      </w:r>
      <w:r w:rsidR="00A56F77" w:rsidRPr="000A65AA">
        <w:rPr>
          <w:rFonts w:hint="eastAsia"/>
        </w:rPr>
        <w:t>火化場及非公墓內之骨灰</w:t>
      </w:r>
      <w:r w:rsidR="00A56F77">
        <w:rPr>
          <w:rFonts w:hint="eastAsia"/>
        </w:rPr>
        <w:t>(</w:t>
      </w:r>
      <w:proofErr w:type="gramStart"/>
      <w:r w:rsidR="00A56F77" w:rsidRPr="000A65AA">
        <w:rPr>
          <w:rFonts w:hint="eastAsia"/>
        </w:rPr>
        <w:t>骸</w:t>
      </w:r>
      <w:proofErr w:type="gramEnd"/>
      <w:r w:rsidR="00A56F77">
        <w:rPr>
          <w:rFonts w:hint="eastAsia"/>
        </w:rPr>
        <w:t>)</w:t>
      </w:r>
      <w:r w:rsidR="00A56F77" w:rsidRPr="000A65AA">
        <w:rPr>
          <w:rFonts w:hint="eastAsia"/>
        </w:rPr>
        <w:t>存放設施</w:t>
      </w:r>
      <w:r w:rsidR="00A56F77">
        <w:rPr>
          <w:rFonts w:hint="eastAsia"/>
        </w:rPr>
        <w:t>與</w:t>
      </w:r>
      <w:r w:rsidR="00A56F77" w:rsidRPr="000A65AA">
        <w:rPr>
          <w:rFonts w:hint="eastAsia"/>
        </w:rPr>
        <w:t>戶口繁盛地區</w:t>
      </w:r>
      <w:r w:rsidR="00A56F77">
        <w:rPr>
          <w:rFonts w:hint="eastAsia"/>
        </w:rPr>
        <w:t>之水平</w:t>
      </w:r>
      <w:r w:rsidR="00A56F77" w:rsidRPr="000A65AA">
        <w:rPr>
          <w:rFonts w:hint="eastAsia"/>
        </w:rPr>
        <w:t>距離</w:t>
      </w:r>
      <w:r w:rsidR="00A56F77">
        <w:rPr>
          <w:rFonts w:hint="eastAsia"/>
        </w:rPr>
        <w:t>不得少於五百公尺。但都市計畫範圍內</w:t>
      </w:r>
      <w:r w:rsidR="00C3193C" w:rsidRPr="00284167">
        <w:rPr>
          <w:rFonts w:hint="eastAsia"/>
        </w:rPr>
        <w:t>劃定為殯儀館、火化場及骨灰</w:t>
      </w:r>
      <w:r w:rsidR="00C3193C">
        <w:rPr>
          <w:rFonts w:hint="eastAsia"/>
        </w:rPr>
        <w:t>(</w:t>
      </w:r>
      <w:proofErr w:type="gramStart"/>
      <w:r w:rsidR="00C3193C" w:rsidRPr="00284167">
        <w:rPr>
          <w:rFonts w:hint="eastAsia"/>
        </w:rPr>
        <w:t>骸</w:t>
      </w:r>
      <w:proofErr w:type="gramEnd"/>
      <w:r w:rsidR="00C3193C">
        <w:rPr>
          <w:rFonts w:hint="eastAsia"/>
        </w:rPr>
        <w:t>)</w:t>
      </w:r>
      <w:r w:rsidR="00C3193C" w:rsidRPr="00284167">
        <w:rPr>
          <w:rFonts w:hint="eastAsia"/>
        </w:rPr>
        <w:t>存放設施用地依其指定目的使用</w:t>
      </w:r>
      <w:r w:rsidR="00A56F77">
        <w:rPr>
          <w:rFonts w:hint="eastAsia"/>
        </w:rPr>
        <w:t>，或在非都市土地已設置公墓範圍內之墳墓用地者，不在此限。」</w:t>
      </w:r>
      <w:r w:rsidR="00882FB4">
        <w:rPr>
          <w:rFonts w:hint="eastAsia"/>
        </w:rPr>
        <w:t>第6條則規定：「</w:t>
      </w:r>
      <w:r w:rsidR="00882FB4" w:rsidRPr="00FC5A46">
        <w:rPr>
          <w:rFonts w:hint="eastAsia"/>
        </w:rPr>
        <w:t>設置、擴充</w:t>
      </w:r>
      <w:r w:rsidR="00882FB4" w:rsidRPr="00D006BC">
        <w:rPr>
          <w:rFonts w:hint="eastAsia"/>
        </w:rPr>
        <w:t>專</w:t>
      </w:r>
      <w:proofErr w:type="gramStart"/>
      <w:r w:rsidR="00882FB4" w:rsidRPr="00D006BC">
        <w:rPr>
          <w:rFonts w:hint="eastAsia"/>
        </w:rPr>
        <w:t>供樹葬</w:t>
      </w:r>
      <w:proofErr w:type="gramEnd"/>
      <w:r w:rsidR="00882FB4" w:rsidRPr="00D006BC">
        <w:rPr>
          <w:rFonts w:hint="eastAsia"/>
        </w:rPr>
        <w:t>之公墓</w:t>
      </w:r>
      <w:r w:rsidR="00882FB4" w:rsidRPr="00FC5A46">
        <w:rPr>
          <w:rFonts w:hint="eastAsia"/>
        </w:rPr>
        <w:t>地點，除與公共</w:t>
      </w:r>
      <w:proofErr w:type="gramStart"/>
      <w:r w:rsidR="00882FB4" w:rsidRPr="00FC5A46">
        <w:rPr>
          <w:rFonts w:hint="eastAsia"/>
        </w:rPr>
        <w:t>飲水井或飲用水</w:t>
      </w:r>
      <w:proofErr w:type="gramEnd"/>
      <w:r w:rsidR="00882FB4" w:rsidRPr="00FC5A46">
        <w:rPr>
          <w:rFonts w:hint="eastAsia"/>
        </w:rPr>
        <w:t>之水源地地點之水平距離不得少於三百公尺；與貯存或製造爆炸物或其他易燃之氣體、油料等之場所地點之水平距離不得少於五百公尺外，其與殯葬管理條例第八條第一項第二款至第五款地點之水平距離不得少於</w:t>
      </w:r>
      <w:r w:rsidR="00882FB4" w:rsidRPr="00D006BC">
        <w:rPr>
          <w:rFonts w:hint="eastAsia"/>
        </w:rPr>
        <w:t>五十公尺</w:t>
      </w:r>
      <w:r w:rsidR="00882FB4" w:rsidRPr="00FC5A46">
        <w:rPr>
          <w:rFonts w:hint="eastAsia"/>
        </w:rPr>
        <w:t>。</w:t>
      </w:r>
      <w:r w:rsidR="00882FB4">
        <w:rPr>
          <w:rFonts w:hint="eastAsia"/>
        </w:rPr>
        <w:t>」</w:t>
      </w:r>
      <w:r w:rsidR="00B90A01">
        <w:rPr>
          <w:rFonts w:hint="eastAsia"/>
        </w:rPr>
        <w:t>該</w:t>
      </w:r>
      <w:r w:rsidR="00B90A01" w:rsidRPr="00882FB4">
        <w:rPr>
          <w:rFonts w:hint="eastAsia"/>
          <w:u w:val="single"/>
        </w:rPr>
        <w:t>自治條例</w:t>
      </w:r>
      <w:r w:rsidR="00F1594A" w:rsidRPr="00CE5146">
        <w:rPr>
          <w:rFonts w:hint="eastAsia"/>
        </w:rPr>
        <w:t>第5條</w:t>
      </w:r>
      <w:r w:rsidR="00084EF7" w:rsidRPr="00CE5146">
        <w:rPr>
          <w:rFonts w:hint="eastAsia"/>
        </w:rPr>
        <w:t>於</w:t>
      </w:r>
      <w:r w:rsidR="00890138" w:rsidRPr="00CE5146">
        <w:t>96</w:t>
      </w:r>
      <w:r w:rsidR="00890138" w:rsidRPr="00CE5146">
        <w:rPr>
          <w:rFonts w:hint="eastAsia"/>
        </w:rPr>
        <w:t>年</w:t>
      </w:r>
      <w:r w:rsidR="00890138" w:rsidRPr="00CE5146">
        <w:t>10</w:t>
      </w:r>
      <w:r w:rsidR="00890138" w:rsidRPr="00CE5146">
        <w:rPr>
          <w:rFonts w:hint="eastAsia"/>
        </w:rPr>
        <w:t>月</w:t>
      </w:r>
      <w:r w:rsidR="00890138" w:rsidRPr="00CE5146">
        <w:t>22</w:t>
      </w:r>
      <w:r w:rsidR="00890138" w:rsidRPr="00CE5146">
        <w:rPr>
          <w:rFonts w:hint="eastAsia"/>
        </w:rPr>
        <w:t>日</w:t>
      </w:r>
      <w:r w:rsidR="00890138" w:rsidRPr="00890138">
        <w:rPr>
          <w:rFonts w:hint="eastAsia"/>
        </w:rPr>
        <w:t>修正</w:t>
      </w:r>
      <w:r w:rsidR="00084EF7">
        <w:rPr>
          <w:rFonts w:hint="eastAsia"/>
        </w:rPr>
        <w:t>為：「</w:t>
      </w:r>
      <w:r w:rsidR="009E4388" w:rsidRPr="00CE5146">
        <w:rPr>
          <w:rFonts w:hint="eastAsia"/>
        </w:rPr>
        <w:t>殯葬設施</w:t>
      </w:r>
      <w:r w:rsidR="009E4388" w:rsidRPr="009E4388">
        <w:rPr>
          <w:rFonts w:hint="eastAsia"/>
        </w:rPr>
        <w:t>之設置，應選擇不影響水土保持、不妨礙軍事設施及環境保護之地點為之。</w:t>
      </w:r>
      <w:r w:rsidR="00084EF7">
        <w:rPr>
          <w:rFonts w:hint="eastAsia"/>
        </w:rPr>
        <w:t>」</w:t>
      </w:r>
      <w:r w:rsidR="009E4388">
        <w:rPr>
          <w:rFonts w:hint="eastAsia"/>
        </w:rPr>
        <w:t>「</w:t>
      </w:r>
      <w:r w:rsidR="009E4388" w:rsidRPr="009E4388">
        <w:rPr>
          <w:rFonts w:hint="eastAsia"/>
        </w:rPr>
        <w:t>公墓、骨灰</w:t>
      </w:r>
      <w:r w:rsidR="009E4388">
        <w:rPr>
          <w:rFonts w:hint="eastAsia"/>
        </w:rPr>
        <w:t>(</w:t>
      </w:r>
      <w:proofErr w:type="gramStart"/>
      <w:r w:rsidR="009E4388" w:rsidRPr="009E4388">
        <w:rPr>
          <w:rFonts w:hint="eastAsia"/>
        </w:rPr>
        <w:t>骸</w:t>
      </w:r>
      <w:proofErr w:type="gramEnd"/>
      <w:r w:rsidR="009E4388">
        <w:rPr>
          <w:rFonts w:hint="eastAsia"/>
        </w:rPr>
        <w:t>)</w:t>
      </w:r>
      <w:r w:rsidR="009E4388" w:rsidRPr="009E4388">
        <w:rPr>
          <w:rFonts w:hint="eastAsia"/>
        </w:rPr>
        <w:t>存放設施、殯儀館、火化場或非公墓內之骨灰</w:t>
      </w:r>
      <w:r w:rsidR="009E4388">
        <w:rPr>
          <w:rFonts w:hint="eastAsia"/>
        </w:rPr>
        <w:t>(</w:t>
      </w:r>
      <w:proofErr w:type="gramStart"/>
      <w:r w:rsidR="009E4388" w:rsidRPr="009E4388">
        <w:rPr>
          <w:rFonts w:hint="eastAsia"/>
        </w:rPr>
        <w:t>骸</w:t>
      </w:r>
      <w:proofErr w:type="gramEnd"/>
      <w:r w:rsidR="009E4388">
        <w:rPr>
          <w:rFonts w:hint="eastAsia"/>
        </w:rPr>
        <w:t>)</w:t>
      </w:r>
      <w:r w:rsidR="009E4388" w:rsidRPr="009E4388">
        <w:rPr>
          <w:rFonts w:hint="eastAsia"/>
        </w:rPr>
        <w:t>存放設施與第一款規定之地點水平距離不得少於一千公尺，與第二款至第五款規定之地點水平距離不得少於</w:t>
      </w:r>
      <w:r w:rsidR="009E4388" w:rsidRPr="00CE5146">
        <w:rPr>
          <w:rFonts w:hint="eastAsia"/>
        </w:rPr>
        <w:t>二百五十公尺、與第六款規定之地點水平距離不得少於五百公尺</w:t>
      </w:r>
      <w:r w:rsidR="009E4388" w:rsidRPr="009E4388">
        <w:rPr>
          <w:rFonts w:hint="eastAsia"/>
        </w:rPr>
        <w:t>。</w:t>
      </w:r>
      <w:r w:rsidR="009E4388" w:rsidRPr="00284167">
        <w:rPr>
          <w:rFonts w:hint="eastAsia"/>
        </w:rPr>
        <w:t>一、公共</w:t>
      </w:r>
      <w:proofErr w:type="gramStart"/>
      <w:r w:rsidR="009E4388" w:rsidRPr="00284167">
        <w:rPr>
          <w:rFonts w:hint="eastAsia"/>
        </w:rPr>
        <w:t>飲水井或飲用水</w:t>
      </w:r>
      <w:proofErr w:type="gramEnd"/>
      <w:r w:rsidR="009E4388" w:rsidRPr="00284167">
        <w:rPr>
          <w:rFonts w:hint="eastAsia"/>
        </w:rPr>
        <w:t>之水</w:t>
      </w:r>
      <w:r w:rsidR="009E4388" w:rsidRPr="00284167">
        <w:rPr>
          <w:rFonts w:hint="eastAsia"/>
        </w:rPr>
        <w:lastRenderedPageBreak/>
        <w:t>源地。</w:t>
      </w:r>
      <w:r w:rsidR="00284167">
        <w:rPr>
          <w:rFonts w:hint="eastAsia"/>
        </w:rPr>
        <w:t>二、</w:t>
      </w:r>
      <w:r w:rsidR="009E4388" w:rsidRPr="00CE5146">
        <w:rPr>
          <w:rFonts w:hint="eastAsia"/>
        </w:rPr>
        <w:t>學校</w:t>
      </w:r>
      <w:r w:rsidR="009E4388" w:rsidRPr="00284167">
        <w:rPr>
          <w:rFonts w:hint="eastAsia"/>
        </w:rPr>
        <w:t>、醫院、幼稚園、托兒所。三、戶口繁盛地區。四、河川。五、工廠、礦場。六、貯藏或製造爆炸物或其他易燃之氣體、</w:t>
      </w:r>
      <w:r w:rsidR="009E4388" w:rsidRPr="00CE5146">
        <w:rPr>
          <w:rFonts w:hint="eastAsia"/>
        </w:rPr>
        <w:t>油料</w:t>
      </w:r>
      <w:r w:rsidR="009E4388" w:rsidRPr="00284167">
        <w:rPr>
          <w:rFonts w:hint="eastAsia"/>
        </w:rPr>
        <w:t>等之場所。</w:t>
      </w:r>
      <w:r w:rsidR="00284167">
        <w:rPr>
          <w:rFonts w:hint="eastAsia"/>
        </w:rPr>
        <w:t>」「</w:t>
      </w:r>
      <w:r w:rsidR="009E4388" w:rsidRPr="00284167">
        <w:rPr>
          <w:rFonts w:hint="eastAsia"/>
        </w:rPr>
        <w:t>都市計畫範圍內劃定為殯儀館、火化場及骨灰</w:t>
      </w:r>
      <w:r w:rsidR="00284167">
        <w:rPr>
          <w:rFonts w:hint="eastAsia"/>
        </w:rPr>
        <w:t>(</w:t>
      </w:r>
      <w:proofErr w:type="gramStart"/>
      <w:r w:rsidR="009E4388" w:rsidRPr="00284167">
        <w:rPr>
          <w:rFonts w:hint="eastAsia"/>
        </w:rPr>
        <w:t>骸</w:t>
      </w:r>
      <w:proofErr w:type="gramEnd"/>
      <w:r w:rsidR="00284167">
        <w:rPr>
          <w:rFonts w:hint="eastAsia"/>
        </w:rPr>
        <w:t>)</w:t>
      </w:r>
      <w:r w:rsidR="009E4388" w:rsidRPr="00284167">
        <w:rPr>
          <w:rFonts w:hint="eastAsia"/>
        </w:rPr>
        <w:t>存放設施用地依其指定目的使用，或在非都市土地已設置公墓範圍內之墳墓用地者，不受第二項及前項距離之限制。</w:t>
      </w:r>
      <w:r w:rsidR="00284167">
        <w:rPr>
          <w:rFonts w:hint="eastAsia"/>
        </w:rPr>
        <w:t>」</w:t>
      </w:r>
      <w:r w:rsidR="004A560A">
        <w:rPr>
          <w:rFonts w:hint="eastAsia"/>
        </w:rPr>
        <w:t>經查</w:t>
      </w:r>
      <w:r w:rsidR="003D1198">
        <w:rPr>
          <w:rFonts w:hint="eastAsia"/>
        </w:rPr>
        <w:t>該修正草案之</w:t>
      </w:r>
      <w:r w:rsidR="004A560A">
        <w:rPr>
          <w:rFonts w:hint="eastAsia"/>
        </w:rPr>
        <w:t>「修正說明」</w:t>
      </w:r>
      <w:r w:rsidR="00D006BC">
        <w:rPr>
          <w:rFonts w:hint="eastAsia"/>
        </w:rPr>
        <w:t>，</w:t>
      </w:r>
      <w:r w:rsidR="003D1198">
        <w:rPr>
          <w:rFonts w:hint="eastAsia"/>
        </w:rPr>
        <w:t>其</w:t>
      </w:r>
      <w:r w:rsidR="004A560A">
        <w:rPr>
          <w:rFonts w:hint="eastAsia"/>
        </w:rPr>
        <w:t>第5條第2項係「</w:t>
      </w:r>
      <w:r w:rsidR="004A560A" w:rsidRPr="00D006BC">
        <w:rPr>
          <w:rFonts w:hint="eastAsia"/>
        </w:rPr>
        <w:t>參酌</w:t>
      </w:r>
      <w:r w:rsidR="004A560A" w:rsidRPr="00882FB4">
        <w:rPr>
          <w:rFonts w:hint="eastAsia"/>
          <w:u w:val="single"/>
        </w:rPr>
        <w:t>殯葬管理條例</w:t>
      </w:r>
      <w:r w:rsidR="004A560A" w:rsidRPr="00D006BC">
        <w:rPr>
          <w:rFonts w:hint="eastAsia"/>
        </w:rPr>
        <w:t>第8條體例，</w:t>
      </w:r>
      <w:r w:rsidR="00C53472" w:rsidRPr="00D006BC">
        <w:rPr>
          <w:rFonts w:hint="eastAsia"/>
        </w:rPr>
        <w:t>詳細羅列水平距離</w:t>
      </w:r>
      <w:r w:rsidR="004A560A">
        <w:rPr>
          <w:rFonts w:hint="eastAsia"/>
        </w:rPr>
        <w:t>」</w:t>
      </w:r>
      <w:r w:rsidR="00C53472">
        <w:rPr>
          <w:rFonts w:hint="eastAsia"/>
        </w:rPr>
        <w:t>。</w:t>
      </w:r>
    </w:p>
    <w:p w:rsidR="00284830" w:rsidRDefault="00474B31" w:rsidP="004E0D74">
      <w:pPr>
        <w:pStyle w:val="3"/>
        <w:wordWrap w:val="0"/>
        <w:ind w:left="1360" w:hanging="680"/>
      </w:pPr>
      <w:r>
        <w:rPr>
          <w:rFonts w:hint="eastAsia"/>
        </w:rPr>
        <w:t>經查，縣府於</w:t>
      </w:r>
      <w:r w:rsidRPr="00D55239">
        <w:rPr>
          <w:rFonts w:hAnsi="標楷體" w:hint="eastAsia"/>
          <w:szCs w:val="32"/>
        </w:rPr>
        <w:t>95年5月24日即公告徵求民間自行規劃參與投資「苗栗縣福祿壽殯葬園區」興建營運計畫，</w:t>
      </w:r>
      <w:proofErr w:type="gramStart"/>
      <w:r w:rsidRPr="00D55239">
        <w:rPr>
          <w:rFonts w:hAnsi="標楷體" w:hint="eastAsia"/>
          <w:szCs w:val="32"/>
        </w:rPr>
        <w:t>嗣</w:t>
      </w:r>
      <w:proofErr w:type="gramEnd"/>
      <w:r w:rsidRPr="00D55239">
        <w:rPr>
          <w:rFonts w:hAnsi="標楷體" w:hint="eastAsia"/>
          <w:szCs w:val="32"/>
        </w:rPr>
        <w:t>因公告期滿無人提出申請，而於96年2月1日重新公告，經審核委員會</w:t>
      </w:r>
      <w:r w:rsidRPr="00BE61F3">
        <w:rPr>
          <w:rFonts w:hint="eastAsia"/>
        </w:rPr>
        <w:t>審核評定全安泰公司</w:t>
      </w:r>
      <w:r>
        <w:rPr>
          <w:rFonts w:hint="eastAsia"/>
        </w:rPr>
        <w:t>取得</w:t>
      </w:r>
      <w:r w:rsidRPr="00406972">
        <w:rPr>
          <w:rFonts w:hint="eastAsia"/>
        </w:rPr>
        <w:t>最優申請</w:t>
      </w:r>
      <w:r w:rsidRPr="00D55239">
        <w:rPr>
          <w:rFonts w:hAnsi="標楷體" w:hint="eastAsia"/>
          <w:szCs w:val="32"/>
        </w:rPr>
        <w:t>人資格，</w:t>
      </w:r>
      <w:r w:rsidR="00505474" w:rsidRPr="00D55239">
        <w:rPr>
          <w:rFonts w:hAnsi="標楷體" w:hint="eastAsia"/>
          <w:szCs w:val="32"/>
        </w:rPr>
        <w:t>並</w:t>
      </w:r>
      <w:r w:rsidRPr="00D55239">
        <w:rPr>
          <w:rFonts w:hAnsi="標楷體" w:hint="eastAsia"/>
          <w:szCs w:val="32"/>
        </w:rPr>
        <w:t>於96年8月15日與全安泰公司簽署</w:t>
      </w:r>
      <w:r w:rsidRPr="005E1F27">
        <w:rPr>
          <w:rFonts w:hint="eastAsia"/>
        </w:rPr>
        <w:t>契約</w:t>
      </w:r>
      <w:r>
        <w:rPr>
          <w:rFonts w:hint="eastAsia"/>
        </w:rPr>
        <w:t>。</w:t>
      </w:r>
      <w:r w:rsidR="00505474">
        <w:rPr>
          <w:rFonts w:hint="eastAsia"/>
        </w:rPr>
        <w:t>該公告招商</w:t>
      </w:r>
      <w:r>
        <w:rPr>
          <w:rFonts w:hint="eastAsia"/>
        </w:rPr>
        <w:t>辦理期程長達年餘</w:t>
      </w:r>
      <w:r w:rsidR="00505474">
        <w:rPr>
          <w:rFonts w:hint="eastAsia"/>
        </w:rPr>
        <w:t>。</w:t>
      </w:r>
      <w:r>
        <w:rPr>
          <w:rFonts w:hint="eastAsia"/>
        </w:rPr>
        <w:t>其間內政部於</w:t>
      </w:r>
      <w:r w:rsidRPr="00505474">
        <w:rPr>
          <w:rFonts w:hint="eastAsia"/>
        </w:rPr>
        <w:t>96年7月4日修正</w:t>
      </w:r>
      <w:r w:rsidRPr="00D55239">
        <w:rPr>
          <w:rFonts w:hint="eastAsia"/>
          <w:u w:val="single"/>
        </w:rPr>
        <w:t>殯葬管理條例</w:t>
      </w:r>
      <w:r w:rsidRPr="00505474">
        <w:rPr>
          <w:rFonts w:hint="eastAsia"/>
        </w:rPr>
        <w:t>第9條</w:t>
      </w:r>
      <w:r>
        <w:rPr>
          <w:rFonts w:hint="eastAsia"/>
        </w:rPr>
        <w:t>第1項，</w:t>
      </w:r>
      <w:r w:rsidRPr="009710D0">
        <w:rPr>
          <w:rFonts w:hint="eastAsia"/>
        </w:rPr>
        <w:t>增加</w:t>
      </w:r>
      <w:r>
        <w:rPr>
          <w:rFonts w:hint="eastAsia"/>
        </w:rPr>
        <w:t>後段但書</w:t>
      </w:r>
      <w:r w:rsidRPr="009710D0">
        <w:rPr>
          <w:rFonts w:hint="eastAsia"/>
        </w:rPr>
        <w:t>：</w:t>
      </w:r>
      <w:r>
        <w:rPr>
          <w:rFonts w:hint="eastAsia"/>
        </w:rPr>
        <w:t>「</w:t>
      </w:r>
      <w:r w:rsidRPr="00474B31">
        <w:rPr>
          <w:rFonts w:hint="eastAsia"/>
        </w:rPr>
        <w:t>但其他法律或自治法規另有規定者</w:t>
      </w:r>
      <w:r w:rsidRPr="000A65AA">
        <w:rPr>
          <w:rFonts w:hint="eastAsia"/>
        </w:rPr>
        <w:t>，從其規定。</w:t>
      </w:r>
      <w:r>
        <w:rPr>
          <w:rFonts w:hint="eastAsia"/>
        </w:rPr>
        <w:t>」</w:t>
      </w:r>
      <w:r w:rsidR="00242D19">
        <w:rPr>
          <w:rFonts w:hint="eastAsia"/>
        </w:rPr>
        <w:t>縣府</w:t>
      </w:r>
      <w:r w:rsidR="00250207">
        <w:rPr>
          <w:rFonts w:hint="eastAsia"/>
        </w:rPr>
        <w:t>係</w:t>
      </w:r>
      <w:r w:rsidR="00250207" w:rsidRPr="00D55239">
        <w:rPr>
          <w:rFonts w:hint="eastAsia"/>
          <w:u w:val="single"/>
        </w:rPr>
        <w:t>殯葬管理條例</w:t>
      </w:r>
      <w:r w:rsidR="00250207" w:rsidRPr="00250207">
        <w:rPr>
          <w:rFonts w:hint="eastAsia"/>
        </w:rPr>
        <w:t>之地方主管機關</w:t>
      </w:r>
      <w:r w:rsidR="00250207">
        <w:rPr>
          <w:rFonts w:hint="eastAsia"/>
        </w:rPr>
        <w:t>，</w:t>
      </w:r>
      <w:proofErr w:type="gramStart"/>
      <w:r w:rsidR="00A76D1E">
        <w:rPr>
          <w:rFonts w:hint="eastAsia"/>
        </w:rPr>
        <w:t>依法得</w:t>
      </w:r>
      <w:r w:rsidR="00A76D1E" w:rsidRPr="00743D8B">
        <w:rPr>
          <w:rFonts w:hint="eastAsia"/>
        </w:rPr>
        <w:t>擬</w:t>
      </w:r>
      <w:proofErr w:type="gramEnd"/>
      <w:r w:rsidR="00A76D1E" w:rsidRPr="00743D8B">
        <w:rPr>
          <w:rFonts w:hint="eastAsia"/>
        </w:rPr>
        <w:t>(制)定</w:t>
      </w:r>
      <w:r w:rsidR="00A76D1E" w:rsidRPr="00B95FD4">
        <w:rPr>
          <w:rFonts w:hint="eastAsia"/>
        </w:rPr>
        <w:t>殯葬自治法規</w:t>
      </w:r>
      <w:r w:rsidR="00A76D1E">
        <w:rPr>
          <w:rFonts w:hint="eastAsia"/>
        </w:rPr>
        <w:t>，</w:t>
      </w:r>
      <w:r w:rsidR="009577D8">
        <w:rPr>
          <w:rFonts w:hint="eastAsia"/>
        </w:rPr>
        <w:t>遂依據該條文</w:t>
      </w:r>
      <w:r w:rsidR="00F629EE">
        <w:rPr>
          <w:rFonts w:hint="eastAsia"/>
        </w:rPr>
        <w:t>規定</w:t>
      </w:r>
      <w:r w:rsidR="009577D8">
        <w:rPr>
          <w:rFonts w:hint="eastAsia"/>
        </w:rPr>
        <w:t>，考量</w:t>
      </w:r>
      <w:r w:rsidR="00E01FE3">
        <w:rPr>
          <w:rFonts w:hint="eastAsia"/>
        </w:rPr>
        <w:t>實際狀況、</w:t>
      </w:r>
      <w:r w:rsidR="009577D8">
        <w:rPr>
          <w:rFonts w:hint="eastAsia"/>
        </w:rPr>
        <w:t>因地制宜，</w:t>
      </w:r>
      <w:r w:rsidR="00726D2B">
        <w:rPr>
          <w:rFonts w:hint="eastAsia"/>
        </w:rPr>
        <w:t>訂定適當之距離，</w:t>
      </w:r>
      <w:proofErr w:type="gramStart"/>
      <w:r w:rsidR="00ED7D50">
        <w:rPr>
          <w:rFonts w:hint="eastAsia"/>
        </w:rPr>
        <w:t>爰</w:t>
      </w:r>
      <w:proofErr w:type="gramEnd"/>
      <w:r w:rsidR="00ED7D50">
        <w:rPr>
          <w:rFonts w:hint="eastAsia"/>
        </w:rPr>
        <w:t>修正</w:t>
      </w:r>
      <w:r w:rsidR="00ED7D50" w:rsidRPr="00D55239">
        <w:rPr>
          <w:rFonts w:hint="eastAsia"/>
          <w:u w:val="single"/>
        </w:rPr>
        <w:t>苗栗縣殯葬管理自治條例</w:t>
      </w:r>
      <w:r w:rsidR="00ED7D50">
        <w:rPr>
          <w:rFonts w:hint="eastAsia"/>
        </w:rPr>
        <w:t>第5條、第12條、第17條、第20條</w:t>
      </w:r>
      <w:r w:rsidR="00441046">
        <w:rPr>
          <w:rFonts w:hint="eastAsia"/>
        </w:rPr>
        <w:t>及</w:t>
      </w:r>
      <w:r w:rsidR="00ED7D50">
        <w:rPr>
          <w:rFonts w:hint="eastAsia"/>
        </w:rPr>
        <w:t>第30條等規定，並</w:t>
      </w:r>
      <w:r w:rsidR="00242D19" w:rsidRPr="00736142">
        <w:rPr>
          <w:rFonts w:hint="eastAsia"/>
        </w:rPr>
        <w:t>於</w:t>
      </w:r>
      <w:r w:rsidR="00242D19">
        <w:rPr>
          <w:rFonts w:hint="eastAsia"/>
        </w:rPr>
        <w:t>同</w:t>
      </w:r>
      <w:r w:rsidR="00242D19" w:rsidRPr="006B0B63">
        <w:rPr>
          <w:rFonts w:hint="eastAsia"/>
        </w:rPr>
        <w:t>年</w:t>
      </w:r>
      <w:r w:rsidR="00242D19" w:rsidRPr="00ED7D50">
        <w:t>9</w:t>
      </w:r>
      <w:r w:rsidR="00242D19" w:rsidRPr="00ED7D50">
        <w:rPr>
          <w:rFonts w:hint="eastAsia"/>
        </w:rPr>
        <w:t>月</w:t>
      </w:r>
      <w:r w:rsidR="00242D19" w:rsidRPr="00ED7D50">
        <w:t>5</w:t>
      </w:r>
      <w:r w:rsidR="00242D19" w:rsidRPr="00ED7D50">
        <w:rPr>
          <w:rFonts w:hint="eastAsia"/>
        </w:rPr>
        <w:t>日</w:t>
      </w:r>
      <w:proofErr w:type="gramStart"/>
      <w:r w:rsidR="00242D19" w:rsidRPr="00736142">
        <w:rPr>
          <w:rFonts w:hint="eastAsia"/>
        </w:rPr>
        <w:t>函請轄內</w:t>
      </w:r>
      <w:proofErr w:type="gramEnd"/>
      <w:r w:rsidR="00242D19">
        <w:rPr>
          <w:rFonts w:hint="eastAsia"/>
        </w:rPr>
        <w:t>18</w:t>
      </w:r>
      <w:r w:rsidR="00242D19" w:rsidRPr="00736142">
        <w:rPr>
          <w:rFonts w:hint="eastAsia"/>
        </w:rPr>
        <w:t>鄉鎮市公所</w:t>
      </w:r>
      <w:r w:rsidR="00242D19">
        <w:rPr>
          <w:rFonts w:hint="eastAsia"/>
        </w:rPr>
        <w:t>對</w:t>
      </w:r>
      <w:r w:rsidR="00ED7D50">
        <w:rPr>
          <w:rFonts w:hint="eastAsia"/>
        </w:rPr>
        <w:t>該</w:t>
      </w:r>
      <w:r w:rsidR="00284830">
        <w:rPr>
          <w:rFonts w:hint="eastAsia"/>
        </w:rPr>
        <w:t>修</w:t>
      </w:r>
      <w:r w:rsidR="00242D19">
        <w:rPr>
          <w:rFonts w:hint="eastAsia"/>
        </w:rPr>
        <w:t>正草案</w:t>
      </w:r>
      <w:r w:rsidR="00284830" w:rsidRPr="00736142">
        <w:rPr>
          <w:rFonts w:hint="eastAsia"/>
        </w:rPr>
        <w:t>表示意見，</w:t>
      </w:r>
      <w:r w:rsidR="00ED7D50">
        <w:rPr>
          <w:rFonts w:hint="eastAsia"/>
        </w:rPr>
        <w:t>復</w:t>
      </w:r>
      <w:r w:rsidR="00ED7D50" w:rsidRPr="00736142">
        <w:rPr>
          <w:rFonts w:hint="eastAsia"/>
        </w:rPr>
        <w:t>經</w:t>
      </w:r>
      <w:r w:rsidR="00ED7D50">
        <w:rPr>
          <w:rFonts w:hint="eastAsia"/>
        </w:rPr>
        <w:t>縣</w:t>
      </w:r>
      <w:r w:rsidR="00ED7D50" w:rsidRPr="00736142">
        <w:rPr>
          <w:rFonts w:hint="eastAsia"/>
        </w:rPr>
        <w:t>府</w:t>
      </w:r>
      <w:r w:rsidR="006B0B63">
        <w:rPr>
          <w:rFonts w:hint="eastAsia"/>
        </w:rPr>
        <w:t>同</w:t>
      </w:r>
      <w:r w:rsidR="00284830" w:rsidRPr="00736142">
        <w:rPr>
          <w:rFonts w:hint="eastAsia"/>
        </w:rPr>
        <w:t>年</w:t>
      </w:r>
      <w:r w:rsidR="00284830" w:rsidRPr="006B0B63">
        <w:t>10</w:t>
      </w:r>
      <w:r w:rsidR="00284830" w:rsidRPr="006B0B63">
        <w:rPr>
          <w:rFonts w:hint="eastAsia"/>
        </w:rPr>
        <w:t>月</w:t>
      </w:r>
      <w:r w:rsidR="00284830" w:rsidRPr="006B0B63">
        <w:t>2</w:t>
      </w:r>
      <w:r w:rsidR="00284830" w:rsidRPr="006B0B63">
        <w:rPr>
          <w:rFonts w:hint="eastAsia"/>
        </w:rPr>
        <w:t>日</w:t>
      </w:r>
      <w:r w:rsidR="00284830" w:rsidRPr="00736142">
        <w:t>96</w:t>
      </w:r>
      <w:r w:rsidR="00284830" w:rsidRPr="00736142">
        <w:rPr>
          <w:rFonts w:hint="eastAsia"/>
        </w:rPr>
        <w:t>年第</w:t>
      </w:r>
      <w:r w:rsidR="00284830" w:rsidRPr="00736142">
        <w:t>37</w:t>
      </w:r>
      <w:r w:rsidR="00284830" w:rsidRPr="00736142">
        <w:rPr>
          <w:rFonts w:hint="eastAsia"/>
        </w:rPr>
        <w:t>次縣</w:t>
      </w:r>
      <w:proofErr w:type="gramStart"/>
      <w:r w:rsidR="00284830" w:rsidRPr="00736142">
        <w:rPr>
          <w:rFonts w:hint="eastAsia"/>
        </w:rPr>
        <w:t>務</w:t>
      </w:r>
      <w:proofErr w:type="gramEnd"/>
      <w:r w:rsidR="00284830" w:rsidRPr="00736142">
        <w:rPr>
          <w:rFonts w:hint="eastAsia"/>
        </w:rPr>
        <w:t>會議討論通過，</w:t>
      </w:r>
      <w:r w:rsidR="00ED7D50">
        <w:rPr>
          <w:rFonts w:hint="eastAsia"/>
        </w:rPr>
        <w:t>及</w:t>
      </w:r>
      <w:r w:rsidR="00284830" w:rsidRPr="00736142">
        <w:rPr>
          <w:rFonts w:hint="eastAsia"/>
        </w:rPr>
        <w:t>苗栗縣議會</w:t>
      </w:r>
      <w:r w:rsidR="006B0B63">
        <w:rPr>
          <w:rFonts w:hint="eastAsia"/>
        </w:rPr>
        <w:t>同</w:t>
      </w:r>
      <w:r w:rsidR="00284830" w:rsidRPr="00736142">
        <w:rPr>
          <w:rFonts w:hint="eastAsia"/>
        </w:rPr>
        <w:t>年</w:t>
      </w:r>
      <w:r w:rsidR="00284830" w:rsidRPr="00736142">
        <w:t>10</w:t>
      </w:r>
      <w:r w:rsidR="00284830" w:rsidRPr="00736142">
        <w:rPr>
          <w:rFonts w:hint="eastAsia"/>
        </w:rPr>
        <w:t>月</w:t>
      </w:r>
      <w:r w:rsidR="00284830" w:rsidRPr="00736142">
        <w:t>12</w:t>
      </w:r>
      <w:r w:rsidR="00284830" w:rsidRPr="00736142">
        <w:rPr>
          <w:rFonts w:hint="eastAsia"/>
        </w:rPr>
        <w:t>日苗議事字第</w:t>
      </w:r>
      <w:r w:rsidR="00284830" w:rsidRPr="00736142">
        <w:t>0961002142</w:t>
      </w:r>
      <w:r w:rsidR="00284830" w:rsidRPr="00736142">
        <w:rPr>
          <w:rFonts w:hint="eastAsia"/>
        </w:rPr>
        <w:t>號函通過</w:t>
      </w:r>
      <w:r w:rsidR="0076074C">
        <w:rPr>
          <w:rFonts w:hint="eastAsia"/>
        </w:rPr>
        <w:t>後，以96年10月22日</w:t>
      </w:r>
      <w:proofErr w:type="gramStart"/>
      <w:r w:rsidR="0076074C">
        <w:rPr>
          <w:rFonts w:hint="eastAsia"/>
        </w:rPr>
        <w:t>府行法字</w:t>
      </w:r>
      <w:proofErr w:type="gramEnd"/>
      <w:r w:rsidR="0076074C">
        <w:rPr>
          <w:rFonts w:hint="eastAsia"/>
        </w:rPr>
        <w:t>第0960154207號令修正發布</w:t>
      </w:r>
      <w:r w:rsidR="00284830" w:rsidRPr="00736142">
        <w:rPr>
          <w:rFonts w:hint="eastAsia"/>
        </w:rPr>
        <w:t>；</w:t>
      </w:r>
      <w:r w:rsidR="009D2582">
        <w:rPr>
          <w:rFonts w:hint="eastAsia"/>
        </w:rPr>
        <w:t>縣府</w:t>
      </w:r>
      <w:r w:rsidR="00284830">
        <w:rPr>
          <w:rFonts w:hint="eastAsia"/>
        </w:rPr>
        <w:t>復</w:t>
      </w:r>
      <w:r w:rsidR="0076074C">
        <w:rPr>
          <w:rFonts w:hint="eastAsia"/>
        </w:rPr>
        <w:t>於</w:t>
      </w:r>
      <w:r w:rsidR="00284830" w:rsidRPr="00736142">
        <w:t>96</w:t>
      </w:r>
      <w:r w:rsidR="00284830" w:rsidRPr="00736142">
        <w:rPr>
          <w:rFonts w:hint="eastAsia"/>
        </w:rPr>
        <w:t>年</w:t>
      </w:r>
      <w:r w:rsidR="00284830" w:rsidRPr="00736142">
        <w:t>10</w:t>
      </w:r>
      <w:r w:rsidR="00284830" w:rsidRPr="00736142">
        <w:rPr>
          <w:rFonts w:hint="eastAsia"/>
        </w:rPr>
        <w:t>月</w:t>
      </w:r>
      <w:r w:rsidR="00284830" w:rsidRPr="00736142">
        <w:t>26</w:t>
      </w:r>
      <w:r w:rsidR="00284830" w:rsidRPr="00736142">
        <w:rPr>
          <w:rFonts w:hint="eastAsia"/>
        </w:rPr>
        <w:t>日函請</w:t>
      </w:r>
      <w:r w:rsidR="00284830">
        <w:rPr>
          <w:rFonts w:hint="eastAsia"/>
        </w:rPr>
        <w:t>內政部</w:t>
      </w:r>
      <w:r w:rsidR="00284830" w:rsidRPr="00736142">
        <w:rPr>
          <w:rFonts w:hint="eastAsia"/>
        </w:rPr>
        <w:t>備查，並經</w:t>
      </w:r>
      <w:r w:rsidR="00284830">
        <w:rPr>
          <w:rFonts w:hint="eastAsia"/>
        </w:rPr>
        <w:t>內政部以</w:t>
      </w:r>
      <w:r w:rsidR="005807AC">
        <w:rPr>
          <w:rFonts w:hint="eastAsia"/>
        </w:rPr>
        <w:t>同</w:t>
      </w:r>
      <w:r w:rsidR="00284830" w:rsidRPr="00736142">
        <w:rPr>
          <w:rFonts w:hint="eastAsia"/>
        </w:rPr>
        <w:t>年</w:t>
      </w:r>
      <w:r w:rsidR="00284830" w:rsidRPr="00736142">
        <w:t>11</w:t>
      </w:r>
      <w:r w:rsidR="00284830" w:rsidRPr="00736142">
        <w:rPr>
          <w:rFonts w:hint="eastAsia"/>
        </w:rPr>
        <w:t>月</w:t>
      </w:r>
      <w:r w:rsidR="00284830" w:rsidRPr="00736142">
        <w:t>6</w:t>
      </w:r>
      <w:r w:rsidR="00284830" w:rsidRPr="00736142">
        <w:rPr>
          <w:rFonts w:hint="eastAsia"/>
        </w:rPr>
        <w:t>日台</w:t>
      </w:r>
      <w:proofErr w:type="gramStart"/>
      <w:r w:rsidR="00284830" w:rsidRPr="00736142">
        <w:rPr>
          <w:rFonts w:hint="eastAsia"/>
        </w:rPr>
        <w:t>內民字第</w:t>
      </w:r>
      <w:r w:rsidR="00284830" w:rsidRPr="00736142">
        <w:t>0960170627</w:t>
      </w:r>
      <w:r w:rsidR="00284830" w:rsidRPr="00736142">
        <w:rPr>
          <w:rFonts w:hint="eastAsia"/>
        </w:rPr>
        <w:t>號</w:t>
      </w:r>
      <w:proofErr w:type="gramEnd"/>
      <w:r w:rsidR="00284830" w:rsidRPr="00736142">
        <w:rPr>
          <w:rFonts w:hint="eastAsia"/>
        </w:rPr>
        <w:t>函同意備查</w:t>
      </w:r>
      <w:r w:rsidR="00284830">
        <w:rPr>
          <w:rFonts w:hint="eastAsia"/>
        </w:rPr>
        <w:t>在</w:t>
      </w:r>
      <w:r w:rsidR="00284830" w:rsidRPr="00736142">
        <w:rPr>
          <w:rFonts w:hint="eastAsia"/>
        </w:rPr>
        <w:t>案</w:t>
      </w:r>
      <w:r w:rsidR="00284830">
        <w:rPr>
          <w:rFonts w:hint="eastAsia"/>
        </w:rPr>
        <w:t>。</w:t>
      </w:r>
    </w:p>
    <w:p w:rsidR="004E0D74" w:rsidRDefault="004E0D74" w:rsidP="005461A8">
      <w:pPr>
        <w:pStyle w:val="3"/>
        <w:kinsoku/>
        <w:wordWrap w:val="0"/>
        <w:ind w:left="1360" w:hanging="680"/>
      </w:pPr>
      <w:r>
        <w:rPr>
          <w:rFonts w:hint="eastAsia"/>
        </w:rPr>
        <w:t>另查，內政部前以101年8月21日台內</w:t>
      </w:r>
      <w:proofErr w:type="gramStart"/>
      <w:r>
        <w:rPr>
          <w:rFonts w:hint="eastAsia"/>
        </w:rPr>
        <w:t>密源民字第10</w:t>
      </w:r>
      <w:r>
        <w:rPr>
          <w:rFonts w:hint="eastAsia"/>
        </w:rPr>
        <w:lastRenderedPageBreak/>
        <w:t>10282325號函復本院</w:t>
      </w:r>
      <w:proofErr w:type="gramEnd"/>
      <w:r>
        <w:rPr>
          <w:rFonts w:hint="eastAsia"/>
        </w:rPr>
        <w:t>說明略</w:t>
      </w:r>
      <w:proofErr w:type="gramStart"/>
      <w:r>
        <w:rPr>
          <w:rFonts w:hint="eastAsia"/>
        </w:rPr>
        <w:t>以</w:t>
      </w:r>
      <w:proofErr w:type="gramEnd"/>
      <w:r>
        <w:rPr>
          <w:rFonts w:hint="eastAsia"/>
        </w:rPr>
        <w:t>：</w:t>
      </w:r>
      <w:r w:rsidR="00BE5062">
        <w:rPr>
          <w:rFonts w:hint="eastAsia"/>
        </w:rPr>
        <w:t>「</w:t>
      </w:r>
      <w:r>
        <w:rPr>
          <w:rFonts w:hint="eastAsia"/>
        </w:rPr>
        <w:t>為因應各直轄市、縣(市)之地理環境不同，並為解決地方殯葬設施不足且不易設置、擴充問題，本</w:t>
      </w:r>
      <w:r w:rsidRPr="00341999">
        <w:rPr>
          <w:rFonts w:hint="eastAsia"/>
          <w:u w:val="single"/>
        </w:rPr>
        <w:t>條例</w:t>
      </w:r>
      <w:r>
        <w:rPr>
          <w:rFonts w:hint="eastAsia"/>
        </w:rPr>
        <w:t>第8條第1項但書、第9條第1項但書之規定，乃授權地方政府得考量因地制宜因素，經地方立法機關議決後，以</w:t>
      </w:r>
      <w:r w:rsidRPr="007B2874">
        <w:rPr>
          <w:rFonts w:hint="eastAsia"/>
          <w:u w:val="single"/>
        </w:rPr>
        <w:t>自治條例</w:t>
      </w:r>
      <w:r>
        <w:rPr>
          <w:rFonts w:hint="eastAsia"/>
        </w:rPr>
        <w:t>排除本</w:t>
      </w:r>
      <w:r w:rsidRPr="007B2874">
        <w:rPr>
          <w:rFonts w:hint="eastAsia"/>
          <w:u w:val="single"/>
        </w:rPr>
        <w:t>條例</w:t>
      </w:r>
      <w:r>
        <w:rPr>
          <w:rFonts w:hint="eastAsia"/>
        </w:rPr>
        <w:t>第8條第1項、第9條第1項所定距離之限制。縣府審酌實際需要，經通盤檢討該縣</w:t>
      </w:r>
      <w:r w:rsidRPr="00F80DF3">
        <w:rPr>
          <w:rFonts w:hint="eastAsia"/>
          <w:u w:val="single"/>
        </w:rPr>
        <w:t>殯葬管理自治條例</w:t>
      </w:r>
      <w:r>
        <w:rPr>
          <w:rFonts w:hint="eastAsia"/>
        </w:rPr>
        <w:t>規定，另就設置殯葬設施之地點距離限制予以適當規範，尚無不當。</w:t>
      </w:r>
      <w:r w:rsidR="00BE5062">
        <w:rPr>
          <w:rFonts w:hint="eastAsia"/>
        </w:rPr>
        <w:t>」</w:t>
      </w:r>
      <w:proofErr w:type="gramStart"/>
      <w:r w:rsidR="00546969">
        <w:rPr>
          <w:rFonts w:hint="eastAsia"/>
        </w:rPr>
        <w:t>爰</w:t>
      </w:r>
      <w:proofErr w:type="gramEnd"/>
      <w:r w:rsidR="00546969">
        <w:rPr>
          <w:rFonts w:hint="eastAsia"/>
        </w:rPr>
        <w:t>是，</w:t>
      </w:r>
      <w:r w:rsidR="00546969" w:rsidRPr="00ED7D50">
        <w:rPr>
          <w:rFonts w:hint="eastAsia"/>
          <w:u w:val="single"/>
        </w:rPr>
        <w:t>苗栗縣殯葬管理自治條例</w:t>
      </w:r>
      <w:r w:rsidR="00546969">
        <w:rPr>
          <w:rFonts w:hint="eastAsia"/>
        </w:rPr>
        <w:t>之修訂時點與</w:t>
      </w:r>
      <w:proofErr w:type="gramStart"/>
      <w:r w:rsidR="00546969">
        <w:rPr>
          <w:rFonts w:hint="eastAsia"/>
        </w:rPr>
        <w:t>本案招商</w:t>
      </w:r>
      <w:proofErr w:type="gramEnd"/>
      <w:r w:rsidR="00546969">
        <w:rPr>
          <w:rFonts w:hint="eastAsia"/>
        </w:rPr>
        <w:t>辦理</w:t>
      </w:r>
      <w:proofErr w:type="gramStart"/>
      <w:r w:rsidR="00546969">
        <w:rPr>
          <w:rFonts w:hint="eastAsia"/>
        </w:rPr>
        <w:t>期程雖有所</w:t>
      </w:r>
      <w:proofErr w:type="gramEnd"/>
      <w:r w:rsidR="00546969">
        <w:rPr>
          <w:rFonts w:hint="eastAsia"/>
        </w:rPr>
        <w:t>重疊，惟尚難認有特意為業主量身訂制之情事。</w:t>
      </w:r>
    </w:p>
    <w:p w:rsidR="003F74E5" w:rsidRDefault="004A28E2" w:rsidP="00460B61">
      <w:pPr>
        <w:pStyle w:val="2"/>
        <w:ind w:left="1020" w:hanging="680"/>
      </w:pPr>
      <w:r>
        <w:rPr>
          <w:rFonts w:hint="eastAsia"/>
        </w:rPr>
        <w:t>苗栗縣政府雖稱</w:t>
      </w:r>
      <w:r w:rsidRPr="00AC66B8">
        <w:rPr>
          <w:rFonts w:hAnsi="標楷體" w:hint="eastAsia"/>
          <w:noProof/>
          <w:szCs w:val="32"/>
        </w:rPr>
        <w:t>本案</w:t>
      </w:r>
      <w:r>
        <w:rPr>
          <w:rFonts w:hint="eastAsia"/>
        </w:rPr>
        <w:t>係參酌</w:t>
      </w:r>
      <w:r w:rsidRPr="00AC66B8">
        <w:rPr>
          <w:rFonts w:hAnsi="標楷體" w:hint="eastAsia"/>
          <w:noProof/>
          <w:szCs w:val="32"/>
        </w:rPr>
        <w:t>鄰近縣市殯葬園區面積訂出需地總面積，惟</w:t>
      </w:r>
      <w:r>
        <w:rPr>
          <w:rFonts w:hint="eastAsia"/>
        </w:rPr>
        <w:t>並未援引任何案例加以比較分析(亦未責成開發業者提出分析數據)，在基本需求不變之情形下，</w:t>
      </w:r>
      <w:proofErr w:type="gramStart"/>
      <w:r>
        <w:rPr>
          <w:rFonts w:hint="eastAsia"/>
        </w:rPr>
        <w:t>為達招商</w:t>
      </w:r>
      <w:proofErr w:type="gramEnd"/>
      <w:r>
        <w:rPr>
          <w:rFonts w:hint="eastAsia"/>
        </w:rPr>
        <w:t>目的，將需地總面積由50公頃</w:t>
      </w:r>
      <w:proofErr w:type="gramStart"/>
      <w:r>
        <w:rPr>
          <w:rFonts w:hint="eastAsia"/>
        </w:rPr>
        <w:t>驟</w:t>
      </w:r>
      <w:proofErr w:type="gramEnd"/>
      <w:r>
        <w:rPr>
          <w:rFonts w:hint="eastAsia"/>
        </w:rPr>
        <w:t>降至20公頃，至實際開發時，更降至17公頃，</w:t>
      </w:r>
      <w:r w:rsidR="00995577">
        <w:rPr>
          <w:rFonts w:hint="eastAsia"/>
        </w:rPr>
        <w:t>其中更有「裡地」</w:t>
      </w:r>
      <w:r>
        <w:rPr>
          <w:rFonts w:hint="eastAsia"/>
        </w:rPr>
        <w:t>，</w:t>
      </w:r>
      <w:r w:rsidR="00995577">
        <w:rPr>
          <w:rFonts w:hint="eastAsia"/>
        </w:rPr>
        <w:t>與</w:t>
      </w:r>
      <w:r>
        <w:rPr>
          <w:rFonts w:hint="eastAsia"/>
        </w:rPr>
        <w:t>原招商公告</w:t>
      </w:r>
      <w:r w:rsidR="00995577">
        <w:rPr>
          <w:rFonts w:hint="eastAsia"/>
        </w:rPr>
        <w:t>規定是否相符，引發質疑</w:t>
      </w:r>
      <w:r>
        <w:rPr>
          <w:rFonts w:hint="eastAsia"/>
        </w:rPr>
        <w:t>，核有未當。</w:t>
      </w:r>
    </w:p>
    <w:p w:rsidR="00E2464F" w:rsidRDefault="006C7E75" w:rsidP="00F36B83">
      <w:pPr>
        <w:pStyle w:val="3"/>
        <w:wordWrap w:val="0"/>
        <w:ind w:left="1360" w:hanging="680"/>
      </w:pPr>
      <w:r>
        <w:rPr>
          <w:rFonts w:hAnsi="標楷體" w:hint="eastAsia"/>
          <w:szCs w:val="32"/>
        </w:rPr>
        <w:t>經查，</w:t>
      </w:r>
      <w:r w:rsidR="000F2CC7">
        <w:rPr>
          <w:rFonts w:hAnsi="標楷體" w:hint="eastAsia"/>
          <w:szCs w:val="32"/>
        </w:rPr>
        <w:t>縣府於95年5月24日</w:t>
      </w:r>
      <w:r w:rsidR="002D633D">
        <w:rPr>
          <w:rFonts w:hAnsi="標楷體" w:hint="eastAsia"/>
          <w:szCs w:val="32"/>
        </w:rPr>
        <w:t>辦理</w:t>
      </w:r>
      <w:r w:rsidR="009B6B9C">
        <w:rPr>
          <w:rFonts w:hAnsi="標楷體" w:hint="eastAsia"/>
          <w:szCs w:val="32"/>
        </w:rPr>
        <w:t>本案</w:t>
      </w:r>
      <w:r w:rsidR="00FD7768">
        <w:rPr>
          <w:rFonts w:hAnsi="標楷體" w:hint="eastAsia"/>
          <w:szCs w:val="32"/>
        </w:rPr>
        <w:t>第1次</w:t>
      </w:r>
      <w:r w:rsidR="009B6B9C">
        <w:rPr>
          <w:rFonts w:hAnsi="標楷體" w:hint="eastAsia"/>
          <w:szCs w:val="32"/>
        </w:rPr>
        <w:t>招商</w:t>
      </w:r>
      <w:r w:rsidR="000F2CC7" w:rsidRPr="00AC54AD">
        <w:rPr>
          <w:rFonts w:hAnsi="標楷體" w:hint="eastAsia"/>
          <w:szCs w:val="32"/>
        </w:rPr>
        <w:t>公告</w:t>
      </w:r>
      <w:r w:rsidR="000F2CC7">
        <w:rPr>
          <w:rFonts w:hAnsi="標楷體" w:hint="eastAsia"/>
          <w:szCs w:val="32"/>
        </w:rPr>
        <w:t>，</w:t>
      </w:r>
      <w:r w:rsidR="00FD7768">
        <w:rPr>
          <w:rFonts w:hAnsi="標楷體" w:hint="eastAsia"/>
          <w:szCs w:val="32"/>
        </w:rPr>
        <w:t>原</w:t>
      </w:r>
      <w:r w:rsidR="00064F29">
        <w:rPr>
          <w:rFonts w:hAnsi="標楷體" w:hint="eastAsia"/>
          <w:szCs w:val="32"/>
        </w:rPr>
        <w:t>係</w:t>
      </w:r>
      <w:r w:rsidR="00064F29" w:rsidRPr="00041E3A">
        <w:rPr>
          <w:rFonts w:hAnsi="標楷體" w:hint="eastAsia"/>
          <w:noProof/>
          <w:szCs w:val="32"/>
        </w:rPr>
        <w:t>參酌鄰近縣市殯葬園區</w:t>
      </w:r>
      <w:r w:rsidR="00064F29" w:rsidRPr="00AC54AD">
        <w:rPr>
          <w:rFonts w:hAnsi="標楷體" w:hint="eastAsia"/>
          <w:noProof/>
          <w:szCs w:val="32"/>
        </w:rPr>
        <w:t>面積(例如：</w:t>
      </w:r>
      <w:r w:rsidR="00064F29" w:rsidRPr="00AC54AD">
        <w:rPr>
          <w:rFonts w:hAnsi="標楷體" w:hint="eastAsia"/>
          <w:szCs w:val="32"/>
        </w:rPr>
        <w:t>新竹市</w:t>
      </w:r>
      <w:r w:rsidR="00064F29" w:rsidRPr="00AC54AD">
        <w:rPr>
          <w:rFonts w:hAnsi="標楷體" w:hint="eastAsia"/>
          <w:noProof/>
          <w:szCs w:val="32"/>
        </w:rPr>
        <w:t>約100公頃、宜蘭圓山福園70公頃)</w:t>
      </w:r>
      <w:r w:rsidR="00064F29">
        <w:rPr>
          <w:rFonts w:hAnsi="標楷體" w:hint="eastAsia"/>
          <w:noProof/>
          <w:szCs w:val="32"/>
        </w:rPr>
        <w:t>，將由民間機構自行備具土地總面積訂為</w:t>
      </w:r>
      <w:r w:rsidR="002146D9">
        <w:rPr>
          <w:rFonts w:hAnsi="標楷體" w:hint="eastAsia"/>
          <w:noProof/>
          <w:szCs w:val="32"/>
        </w:rPr>
        <w:t>「</w:t>
      </w:r>
      <w:r w:rsidR="00064F29">
        <w:rPr>
          <w:rFonts w:hAnsi="標楷體" w:hint="eastAsia"/>
          <w:noProof/>
          <w:szCs w:val="32"/>
        </w:rPr>
        <w:t>50公頃以上</w:t>
      </w:r>
      <w:r w:rsidR="002146D9">
        <w:rPr>
          <w:rFonts w:hAnsi="標楷體" w:hint="eastAsia"/>
          <w:noProof/>
          <w:szCs w:val="32"/>
        </w:rPr>
        <w:t>」</w:t>
      </w:r>
      <w:r w:rsidR="00064F29">
        <w:rPr>
          <w:rFonts w:hAnsi="標楷體" w:hint="eastAsia"/>
          <w:noProof/>
          <w:szCs w:val="32"/>
        </w:rPr>
        <w:t>，嗣因</w:t>
      </w:r>
      <w:r w:rsidR="00FD7768">
        <w:rPr>
          <w:rFonts w:hAnsi="標楷體" w:hint="eastAsia"/>
          <w:noProof/>
          <w:szCs w:val="32"/>
        </w:rPr>
        <w:t>無</w:t>
      </w:r>
      <w:r w:rsidR="00064F29">
        <w:rPr>
          <w:rFonts w:hAnsi="標楷體" w:hint="eastAsia"/>
          <w:noProof/>
          <w:szCs w:val="32"/>
        </w:rPr>
        <w:t>民間申請人提出申請，</w:t>
      </w:r>
      <w:r w:rsidR="00A76A28">
        <w:rPr>
          <w:rFonts w:hAnsi="標楷體" w:hint="eastAsia"/>
          <w:noProof/>
          <w:szCs w:val="32"/>
        </w:rPr>
        <w:t>乃由民政局簽擬變更「土地面積的限制修正為20公頃以上，公告期間為3個月」</w:t>
      </w:r>
      <w:r w:rsidR="00CD436F">
        <w:rPr>
          <w:rFonts w:hAnsi="標楷體" w:hint="eastAsia"/>
          <w:noProof/>
          <w:szCs w:val="32"/>
        </w:rPr>
        <w:t>，並</w:t>
      </w:r>
      <w:r w:rsidR="00A33BDE">
        <w:rPr>
          <w:rFonts w:hAnsi="標楷體" w:hint="eastAsia"/>
          <w:noProof/>
          <w:szCs w:val="32"/>
        </w:rPr>
        <w:t>於</w:t>
      </w:r>
      <w:r w:rsidR="00CD436F">
        <w:rPr>
          <w:rFonts w:hint="eastAsia"/>
        </w:rPr>
        <w:t>96年2月1日</w:t>
      </w:r>
      <w:r w:rsidR="002146D9">
        <w:rPr>
          <w:rFonts w:hint="eastAsia"/>
        </w:rPr>
        <w:t>再次</w:t>
      </w:r>
      <w:r w:rsidR="00CD436F" w:rsidRPr="00270F99">
        <w:rPr>
          <w:rFonts w:hint="eastAsia"/>
        </w:rPr>
        <w:t>公告</w:t>
      </w:r>
      <w:r w:rsidR="00CD436F">
        <w:rPr>
          <w:rFonts w:hint="eastAsia"/>
        </w:rPr>
        <w:t>徵求民間自行規劃參與投資</w:t>
      </w:r>
      <w:r w:rsidR="00A33BDE">
        <w:rPr>
          <w:rFonts w:hint="eastAsia"/>
        </w:rPr>
        <w:t>本</w:t>
      </w:r>
      <w:r w:rsidR="00CD436F">
        <w:rPr>
          <w:rFonts w:hint="eastAsia"/>
        </w:rPr>
        <w:t>案</w:t>
      </w:r>
      <w:r w:rsidR="00A33BDE">
        <w:rPr>
          <w:rFonts w:hint="eastAsia"/>
        </w:rPr>
        <w:t>。</w:t>
      </w:r>
      <w:r w:rsidR="002146D9">
        <w:rPr>
          <w:rFonts w:hint="eastAsia"/>
        </w:rPr>
        <w:t>依</w:t>
      </w:r>
      <w:r w:rsidR="00A33BDE">
        <w:rPr>
          <w:rFonts w:hint="eastAsia"/>
        </w:rPr>
        <w:t>第2次招商之</w:t>
      </w:r>
      <w:r w:rsidR="002146D9">
        <w:rPr>
          <w:rFonts w:hint="eastAsia"/>
        </w:rPr>
        <w:t>公告事項</w:t>
      </w:r>
      <w:r w:rsidR="00BD02F4">
        <w:rPr>
          <w:rFonts w:hint="eastAsia"/>
        </w:rPr>
        <w:t>三</w:t>
      </w:r>
      <w:r w:rsidR="00C228F4">
        <w:rPr>
          <w:rFonts w:hint="eastAsia"/>
        </w:rPr>
        <w:t>「</w:t>
      </w:r>
      <w:r w:rsidR="0002232A">
        <w:rPr>
          <w:rFonts w:hint="eastAsia"/>
        </w:rPr>
        <w:t>公共建設類別、規劃範圍及基本需求」</w:t>
      </w:r>
      <w:r w:rsidR="00BD02F4">
        <w:rPr>
          <w:rFonts w:hint="eastAsia"/>
        </w:rPr>
        <w:t>，其</w:t>
      </w:r>
      <w:r w:rsidR="007A6A63">
        <w:rPr>
          <w:rFonts w:hint="eastAsia"/>
        </w:rPr>
        <w:t>『規劃範圍及標的』</w:t>
      </w:r>
      <w:r w:rsidR="00BD02F4">
        <w:rPr>
          <w:rFonts w:hint="eastAsia"/>
        </w:rPr>
        <w:t>為</w:t>
      </w:r>
      <w:r w:rsidR="00FF63E2">
        <w:rPr>
          <w:rFonts w:hint="eastAsia"/>
        </w:rPr>
        <w:t>：</w:t>
      </w:r>
      <w:r w:rsidR="00BD02F4">
        <w:rPr>
          <w:rFonts w:hint="eastAsia"/>
        </w:rPr>
        <w:t>「</w:t>
      </w:r>
      <w:r w:rsidR="0002232A">
        <w:rPr>
          <w:rFonts w:hint="eastAsia"/>
        </w:rPr>
        <w:t>由民間機構自行備具</w:t>
      </w:r>
      <w:r w:rsidR="0002232A" w:rsidRPr="00590E66">
        <w:rPr>
          <w:rFonts w:hint="eastAsia"/>
        </w:rPr>
        <w:t>土地，其總面積需達20公頃以上(不含五級坡40%＜</w:t>
      </w:r>
      <w:r w:rsidR="0002232A" w:rsidRPr="00590E66">
        <w:t>s</w:t>
      </w:r>
      <w:proofErr w:type="gramStart"/>
      <w:r w:rsidR="0002232A" w:rsidRPr="00590E66">
        <w:rPr>
          <w:rFonts w:hint="eastAsia"/>
        </w:rPr>
        <w:t>≦</w:t>
      </w:r>
      <w:proofErr w:type="gramEnd"/>
      <w:r w:rsidR="0002232A" w:rsidRPr="00590E66">
        <w:rPr>
          <w:rFonts w:hint="eastAsia"/>
        </w:rPr>
        <w:t>55%坡度(</w:t>
      </w:r>
      <w:r w:rsidR="00477F6D" w:rsidRPr="00590E66">
        <w:t>S</w:t>
      </w:r>
      <w:r w:rsidR="0002232A" w:rsidRPr="00590E66">
        <w:rPr>
          <w:rFonts w:hint="eastAsia"/>
        </w:rPr>
        <w:t>)範圍)並</w:t>
      </w:r>
      <w:proofErr w:type="gramStart"/>
      <w:r w:rsidR="0002232A" w:rsidRPr="00590E66">
        <w:rPr>
          <w:rFonts w:hint="eastAsia"/>
        </w:rPr>
        <w:t>集中乙處</w:t>
      </w:r>
      <w:proofErr w:type="gramEnd"/>
      <w:r w:rsidR="00BD02F4">
        <w:rPr>
          <w:rFonts w:hint="eastAsia"/>
        </w:rPr>
        <w:t>」及</w:t>
      </w:r>
      <w:r w:rsidR="007A6A63">
        <w:rPr>
          <w:rFonts w:hint="eastAsia"/>
        </w:rPr>
        <w:t>『</w:t>
      </w:r>
      <w:r w:rsidR="007A6A63" w:rsidRPr="00590E66">
        <w:rPr>
          <w:rFonts w:hint="eastAsia"/>
        </w:rPr>
        <w:t>基本需求</w:t>
      </w:r>
      <w:r w:rsidR="007A6A63">
        <w:rPr>
          <w:rFonts w:hint="eastAsia"/>
        </w:rPr>
        <w:t>』</w:t>
      </w:r>
      <w:r w:rsidR="00BD02F4">
        <w:rPr>
          <w:rFonts w:hint="eastAsia"/>
        </w:rPr>
        <w:t>為</w:t>
      </w:r>
      <w:r w:rsidR="00FF63E2">
        <w:rPr>
          <w:rFonts w:hint="eastAsia"/>
        </w:rPr>
        <w:t>：</w:t>
      </w:r>
      <w:r w:rsidR="00BD02F4">
        <w:rPr>
          <w:rFonts w:hint="eastAsia"/>
        </w:rPr>
        <w:t>「</w:t>
      </w:r>
      <w:r w:rsidR="0002232A" w:rsidRPr="00590E66">
        <w:rPr>
          <w:rFonts w:hint="eastAsia"/>
        </w:rPr>
        <w:t>本案園區最小量</w:t>
      </w:r>
      <w:r w:rsidR="0002232A" w:rsidRPr="00590E66">
        <w:rPr>
          <w:rFonts w:hint="eastAsia"/>
        </w:rPr>
        <w:lastRenderedPageBreak/>
        <w:t>體規模</w:t>
      </w:r>
      <w:r w:rsidR="0002232A">
        <w:rPr>
          <w:rFonts w:hint="eastAsia"/>
        </w:rPr>
        <w:t>必需滿足苗栗縣於民國110年(配合本縣綜合發展計畫)之死亡人數推估與設施的服務需求」</w:t>
      </w:r>
      <w:r w:rsidR="00BD02F4">
        <w:rPr>
          <w:rFonts w:hint="eastAsia"/>
        </w:rPr>
        <w:t>。</w:t>
      </w:r>
      <w:r w:rsidR="00440C71">
        <w:rPr>
          <w:rFonts w:hint="eastAsia"/>
        </w:rPr>
        <w:t>另據縣府</w:t>
      </w:r>
      <w:r w:rsidR="001E7918">
        <w:rPr>
          <w:rFonts w:hint="eastAsia"/>
        </w:rPr>
        <w:t>函</w:t>
      </w:r>
      <w:r w:rsidR="00440C71">
        <w:rPr>
          <w:rFonts w:hint="eastAsia"/>
        </w:rPr>
        <w:t>稱：本案二次招商</w:t>
      </w:r>
      <w:r w:rsidR="001E7918">
        <w:rPr>
          <w:rFonts w:hint="eastAsia"/>
        </w:rPr>
        <w:t>公告</w:t>
      </w:r>
      <w:r w:rsidR="00440C71">
        <w:rPr>
          <w:rFonts w:hint="eastAsia"/>
        </w:rPr>
        <w:t>，</w:t>
      </w:r>
      <w:r w:rsidR="001E7918">
        <w:rPr>
          <w:rFonts w:hint="eastAsia"/>
        </w:rPr>
        <w:t>除面積由50公頃降為20公頃，公告時間由半年縮減為3個月，其餘基本需求均相同。</w:t>
      </w:r>
    </w:p>
    <w:p w:rsidR="006C7E75" w:rsidRDefault="001E0877" w:rsidP="00E2464F">
      <w:pPr>
        <w:pStyle w:val="3"/>
        <w:ind w:left="1360" w:hanging="680"/>
      </w:pPr>
      <w:r>
        <w:rPr>
          <w:rFonts w:hint="eastAsia"/>
        </w:rPr>
        <w:t>次查，</w:t>
      </w:r>
      <w:r w:rsidR="000002B1">
        <w:rPr>
          <w:rFonts w:hint="eastAsia"/>
        </w:rPr>
        <w:t>本案最優申請人全安泰公司所提</w:t>
      </w:r>
      <w:r w:rsidR="000002B1" w:rsidRPr="005040A8">
        <w:rPr>
          <w:rFonts w:hint="eastAsia"/>
        </w:rPr>
        <w:t>服務建議書(興建營運計畫</w:t>
      </w:r>
      <w:r w:rsidR="000002B1" w:rsidRPr="005040A8">
        <w:t>)</w:t>
      </w:r>
      <w:r w:rsidR="005040A8">
        <w:rPr>
          <w:rFonts w:hint="eastAsia"/>
        </w:rPr>
        <w:t>，有關「</w:t>
      </w:r>
      <w:r w:rsidR="000002B1">
        <w:rPr>
          <w:rFonts w:hint="eastAsia"/>
        </w:rPr>
        <w:t>土地使用計畫」</w:t>
      </w:r>
      <w:r w:rsidR="005040A8" w:rsidRPr="00B91092">
        <w:rPr>
          <w:rFonts w:hint="eastAsia"/>
        </w:rPr>
        <w:t>略</w:t>
      </w:r>
      <w:proofErr w:type="gramStart"/>
      <w:r w:rsidR="005040A8" w:rsidRPr="00B91092">
        <w:rPr>
          <w:rFonts w:hint="eastAsia"/>
        </w:rPr>
        <w:t>以</w:t>
      </w:r>
      <w:proofErr w:type="gramEnd"/>
      <w:r w:rsidR="005040A8">
        <w:rPr>
          <w:rFonts w:hint="eastAsia"/>
        </w:rPr>
        <w:t>：</w:t>
      </w:r>
      <w:r w:rsidR="000002B1">
        <w:rPr>
          <w:rFonts w:hint="eastAsia"/>
        </w:rPr>
        <w:t>「壹</w:t>
      </w:r>
      <w:r w:rsidR="000002B1" w:rsidRPr="009449EC">
        <w:rPr>
          <w:rFonts w:hint="eastAsia"/>
        </w:rPr>
        <w:t>、所需用地</w:t>
      </w:r>
      <w:r w:rsidR="000002B1">
        <w:rPr>
          <w:rFonts w:hint="eastAsia"/>
        </w:rPr>
        <w:t>：為</w:t>
      </w:r>
      <w:r w:rsidR="000002B1" w:rsidRPr="009449EC">
        <w:rPr>
          <w:rFonts w:hint="eastAsia"/>
        </w:rPr>
        <w:t>符合</w:t>
      </w:r>
      <w:r w:rsidR="000002B1">
        <w:rPr>
          <w:rFonts w:hint="eastAsia"/>
        </w:rPr>
        <w:t>『苗栗縣</w:t>
      </w:r>
      <w:r w:rsidR="000002B1" w:rsidRPr="009449EC">
        <w:rPr>
          <w:rFonts w:hint="eastAsia"/>
        </w:rPr>
        <w:t>福祿壽</w:t>
      </w:r>
      <w:r w:rsidR="000002B1">
        <w:rPr>
          <w:rFonts w:hint="eastAsia"/>
        </w:rPr>
        <w:t>殯</w:t>
      </w:r>
      <w:r w:rsidR="000002B1" w:rsidRPr="009449EC">
        <w:rPr>
          <w:rFonts w:hint="eastAsia"/>
        </w:rPr>
        <w:t>葬園區</w:t>
      </w:r>
      <w:r w:rsidR="000002B1">
        <w:rPr>
          <w:rFonts w:hint="eastAsia"/>
        </w:rPr>
        <w:t>』</w:t>
      </w:r>
      <w:r w:rsidR="000002B1" w:rsidRPr="009449EC">
        <w:t>BOO</w:t>
      </w:r>
      <w:r w:rsidR="000002B1" w:rsidRPr="009449EC">
        <w:rPr>
          <w:rFonts w:hint="eastAsia"/>
        </w:rPr>
        <w:t>案所需用地要件</w:t>
      </w:r>
      <w:r w:rsidR="000002B1">
        <w:rPr>
          <w:rFonts w:hint="eastAsia"/>
        </w:rPr>
        <w:t>：</w:t>
      </w:r>
      <w:r w:rsidR="000002B1" w:rsidRPr="009449EC">
        <w:t>(1)</w:t>
      </w:r>
      <w:r w:rsidR="000002B1" w:rsidRPr="009449EC">
        <w:rPr>
          <w:rFonts w:hint="eastAsia"/>
        </w:rPr>
        <w:t>自行備具、</w:t>
      </w:r>
      <w:r w:rsidR="000002B1" w:rsidRPr="009449EC">
        <w:t>(2)</w:t>
      </w:r>
      <w:r w:rsidR="000002B1" w:rsidRPr="009449EC">
        <w:rPr>
          <w:rFonts w:hint="eastAsia"/>
        </w:rPr>
        <w:t>面積達</w:t>
      </w:r>
      <w:r w:rsidR="000002B1" w:rsidRPr="009449EC">
        <w:t>20</w:t>
      </w:r>
      <w:r w:rsidR="000002B1" w:rsidRPr="009449EC">
        <w:rPr>
          <w:rFonts w:hint="eastAsia"/>
        </w:rPr>
        <w:t>公頃以</w:t>
      </w:r>
      <w:r w:rsidR="000002B1">
        <w:rPr>
          <w:rFonts w:hint="eastAsia"/>
        </w:rPr>
        <w:t>上</w:t>
      </w:r>
      <w:r w:rsidR="000002B1" w:rsidRPr="009449EC">
        <w:rPr>
          <w:rFonts w:hint="eastAsia"/>
        </w:rPr>
        <w:t>、</w:t>
      </w:r>
      <w:r w:rsidR="000002B1" w:rsidRPr="009449EC">
        <w:t>(3)</w:t>
      </w:r>
      <w:proofErr w:type="gramStart"/>
      <w:r w:rsidR="000002B1" w:rsidRPr="009449EC">
        <w:rPr>
          <w:rFonts w:hint="eastAsia"/>
        </w:rPr>
        <w:t>集中乙處</w:t>
      </w:r>
      <w:proofErr w:type="gramEnd"/>
      <w:r w:rsidR="000002B1" w:rsidRPr="009449EC">
        <w:rPr>
          <w:rFonts w:hint="eastAsia"/>
        </w:rPr>
        <w:t>，選定</w:t>
      </w:r>
      <w:r w:rsidR="000002B1" w:rsidRPr="006A3EE8">
        <w:rPr>
          <w:rFonts w:hint="eastAsia"/>
        </w:rPr>
        <w:t>苗栗縣後龍鎮龍</w:t>
      </w:r>
      <w:proofErr w:type="gramStart"/>
      <w:r w:rsidR="000002B1" w:rsidRPr="006A3EE8">
        <w:rPr>
          <w:rFonts w:hint="eastAsia"/>
        </w:rPr>
        <w:t>社段計</w:t>
      </w:r>
      <w:r w:rsidR="000002B1" w:rsidRPr="006A3EE8">
        <w:t>67</w:t>
      </w:r>
      <w:r w:rsidR="000002B1" w:rsidRPr="006A3EE8">
        <w:rPr>
          <w:rFonts w:hint="eastAsia"/>
        </w:rPr>
        <w:t>筆</w:t>
      </w:r>
      <w:proofErr w:type="gramEnd"/>
      <w:r w:rsidR="000002B1" w:rsidRPr="006A3EE8">
        <w:rPr>
          <w:rFonts w:hint="eastAsia"/>
        </w:rPr>
        <w:t>地號、總面積</w:t>
      </w:r>
      <w:r w:rsidR="000002B1" w:rsidRPr="006A3EE8">
        <w:t>28</w:t>
      </w:r>
      <w:r w:rsidR="000002B1" w:rsidRPr="006A3EE8">
        <w:rPr>
          <w:rFonts w:hint="eastAsia"/>
        </w:rPr>
        <w:t>公頃</w:t>
      </w:r>
      <w:r w:rsidR="000002B1" w:rsidRPr="009449EC">
        <w:rPr>
          <w:rFonts w:hint="eastAsia"/>
        </w:rPr>
        <w:t>土地</w:t>
      </w:r>
      <w:r w:rsidR="000002B1">
        <w:rPr>
          <w:rFonts w:hint="eastAsia"/>
        </w:rPr>
        <w:t>。</w:t>
      </w:r>
      <w:r w:rsidR="007D5832">
        <w:rPr>
          <w:rFonts w:hint="eastAsia"/>
        </w:rPr>
        <w:t>貳</w:t>
      </w:r>
      <w:r w:rsidR="007D5832" w:rsidRPr="009449EC">
        <w:rPr>
          <w:rFonts w:hint="eastAsia"/>
        </w:rPr>
        <w:t>、取得方案</w:t>
      </w:r>
      <w:r w:rsidR="007D5832">
        <w:rPr>
          <w:rFonts w:hint="eastAsia"/>
        </w:rPr>
        <w:t>：1.</w:t>
      </w:r>
      <w:r w:rsidR="007D5832" w:rsidRPr="009449EC">
        <w:rPr>
          <w:rFonts w:hint="eastAsia"/>
        </w:rPr>
        <w:t>私有土地清冊中第</w:t>
      </w:r>
      <w:r w:rsidR="007D5832" w:rsidRPr="009449EC">
        <w:t>1</w:t>
      </w:r>
      <w:r w:rsidR="007D5832" w:rsidRPr="009449EC">
        <w:rPr>
          <w:rFonts w:hint="eastAsia"/>
        </w:rPr>
        <w:t>筆至第</w:t>
      </w:r>
      <w:r w:rsidR="007D5832" w:rsidRPr="009449EC">
        <w:t>32</w:t>
      </w:r>
      <w:r w:rsidR="007D5832">
        <w:rPr>
          <w:rFonts w:hint="eastAsia"/>
        </w:rPr>
        <w:t>筆</w:t>
      </w:r>
      <w:r w:rsidR="007D5832" w:rsidRPr="009449EC">
        <w:rPr>
          <w:rFonts w:hint="eastAsia"/>
        </w:rPr>
        <w:t>地號</w:t>
      </w:r>
      <w:r w:rsidR="007D5832">
        <w:rPr>
          <w:rFonts w:hint="eastAsia"/>
        </w:rPr>
        <w:t>，</w:t>
      </w:r>
      <w:r w:rsidR="007D5832" w:rsidRPr="009449EC">
        <w:rPr>
          <w:rFonts w:hint="eastAsia"/>
        </w:rPr>
        <w:t>為本</w:t>
      </w:r>
      <w:r w:rsidR="007D5832">
        <w:rPr>
          <w:rFonts w:hint="eastAsia"/>
        </w:rPr>
        <w:t>團</w:t>
      </w:r>
      <w:r w:rsidR="007D5832" w:rsidRPr="009449EC">
        <w:rPr>
          <w:rFonts w:hint="eastAsia"/>
        </w:rPr>
        <w:t>隊成員所持有，持分範</w:t>
      </w:r>
      <w:r w:rsidR="007D5832">
        <w:rPr>
          <w:rFonts w:hint="eastAsia"/>
        </w:rPr>
        <w:t>圍</w:t>
      </w:r>
      <w:r w:rsidR="007D5832" w:rsidRPr="009449EC">
        <w:rPr>
          <w:rFonts w:hint="eastAsia"/>
        </w:rPr>
        <w:t>全部</w:t>
      </w:r>
      <w:r w:rsidR="003A537C">
        <w:rPr>
          <w:rFonts w:hint="eastAsia"/>
        </w:rPr>
        <w:t>；</w:t>
      </w:r>
      <w:r w:rsidR="007D5832" w:rsidRPr="009449EC">
        <w:rPr>
          <w:rFonts w:hint="eastAsia"/>
        </w:rPr>
        <w:t>由所有權人</w:t>
      </w:r>
      <w:r w:rsidR="007D5832">
        <w:rPr>
          <w:rFonts w:hint="eastAsia"/>
        </w:rPr>
        <w:t>讓</w:t>
      </w:r>
      <w:r w:rsidR="007D5832" w:rsidRPr="009449EC">
        <w:rPr>
          <w:rFonts w:hint="eastAsia"/>
        </w:rPr>
        <w:t>售予公司，取得土地所有權</w:t>
      </w:r>
      <w:r w:rsidR="007D5832">
        <w:rPr>
          <w:rFonts w:hint="eastAsia"/>
        </w:rPr>
        <w:t>。2.</w:t>
      </w:r>
      <w:r w:rsidR="007D5832" w:rsidRPr="009449EC">
        <w:rPr>
          <w:rFonts w:hint="eastAsia"/>
        </w:rPr>
        <w:t>私有土地清冊中第</w:t>
      </w:r>
      <w:r w:rsidR="007D5832" w:rsidRPr="009449EC">
        <w:t>33</w:t>
      </w:r>
      <w:r w:rsidR="007D5832">
        <w:rPr>
          <w:rFonts w:hint="eastAsia"/>
        </w:rPr>
        <w:t>筆</w:t>
      </w:r>
      <w:r w:rsidR="007D5832" w:rsidRPr="009449EC">
        <w:rPr>
          <w:rFonts w:hint="eastAsia"/>
        </w:rPr>
        <w:t>至第</w:t>
      </w:r>
      <w:r w:rsidR="007D5832" w:rsidRPr="009449EC">
        <w:t>53</w:t>
      </w:r>
      <w:r w:rsidR="007D5832" w:rsidRPr="009449EC">
        <w:rPr>
          <w:rFonts w:hint="eastAsia"/>
        </w:rPr>
        <w:t>筆地</w:t>
      </w:r>
      <w:r w:rsidR="007D5832">
        <w:rPr>
          <w:rFonts w:hint="eastAsia"/>
        </w:rPr>
        <w:t>號，係</w:t>
      </w:r>
      <w:r w:rsidR="007D5832" w:rsidRPr="009449EC">
        <w:rPr>
          <w:rFonts w:hint="eastAsia"/>
        </w:rPr>
        <w:t>公司團隊成員與其他所有權人共有</w:t>
      </w:r>
      <w:r w:rsidR="003A537C">
        <w:rPr>
          <w:rFonts w:hint="eastAsia"/>
        </w:rPr>
        <w:t>：</w:t>
      </w:r>
      <w:r w:rsidR="007D5832" w:rsidRPr="009449EC">
        <w:t>(</w:t>
      </w:r>
      <w:r w:rsidR="007D5832">
        <w:rPr>
          <w:rFonts w:hint="eastAsia"/>
        </w:rPr>
        <w:t>1</w:t>
      </w:r>
      <w:r w:rsidR="007D5832" w:rsidRPr="009449EC">
        <w:t>)</w:t>
      </w:r>
      <w:r w:rsidR="007D5832" w:rsidRPr="009449EC">
        <w:rPr>
          <w:rFonts w:hint="eastAsia"/>
        </w:rPr>
        <w:t>協議共有人共同開發，仍不能取得</w:t>
      </w:r>
      <w:r w:rsidR="00061A0C">
        <w:rPr>
          <w:rFonts w:hint="eastAsia"/>
        </w:rPr>
        <w:t>該</w:t>
      </w:r>
      <w:r w:rsidR="007D5832" w:rsidRPr="009449EC">
        <w:rPr>
          <w:rFonts w:hint="eastAsia"/>
        </w:rPr>
        <w:t>土地之其他應有部分時，協議分割共有土地</w:t>
      </w:r>
      <w:r w:rsidR="002100FB">
        <w:rPr>
          <w:rFonts w:hAnsi="標楷體"/>
        </w:rPr>
        <w:t>；</w:t>
      </w:r>
      <w:r w:rsidR="007D5832">
        <w:rPr>
          <w:rFonts w:hint="eastAsia"/>
        </w:rPr>
        <w:t>(2</w:t>
      </w:r>
      <w:r w:rsidR="007D5832" w:rsidRPr="009449EC">
        <w:t>)</w:t>
      </w:r>
      <w:r w:rsidR="007D5832" w:rsidRPr="009449EC">
        <w:rPr>
          <w:rFonts w:hint="eastAsia"/>
        </w:rPr>
        <w:t>協議分割不</w:t>
      </w:r>
      <w:r w:rsidR="007D5832">
        <w:rPr>
          <w:rFonts w:hint="eastAsia"/>
        </w:rPr>
        <w:t>成</w:t>
      </w:r>
      <w:r w:rsidR="007D5832" w:rsidRPr="009449EC">
        <w:rPr>
          <w:rFonts w:hint="eastAsia"/>
        </w:rPr>
        <w:t>，請</w:t>
      </w:r>
      <w:r w:rsidR="007D5832">
        <w:rPr>
          <w:rFonts w:hint="eastAsia"/>
        </w:rPr>
        <w:t>縣</w:t>
      </w:r>
      <w:r w:rsidR="007D5832" w:rsidRPr="009449EC">
        <w:rPr>
          <w:rFonts w:hint="eastAsia"/>
        </w:rPr>
        <w:t>府地政機關</w:t>
      </w:r>
      <w:r w:rsidR="007D5832">
        <w:rPr>
          <w:rFonts w:hint="eastAsia"/>
        </w:rPr>
        <w:t>調</w:t>
      </w:r>
      <w:r w:rsidR="007D5832" w:rsidRPr="009449EC">
        <w:rPr>
          <w:rFonts w:hint="eastAsia"/>
        </w:rPr>
        <w:t>處或依法分割</w:t>
      </w:r>
      <w:r w:rsidR="002100FB">
        <w:rPr>
          <w:rFonts w:hint="eastAsia"/>
        </w:rPr>
        <w:t>；</w:t>
      </w:r>
      <w:r w:rsidR="007D5832">
        <w:rPr>
          <w:rFonts w:hint="eastAsia"/>
        </w:rPr>
        <w:t>(3</w:t>
      </w:r>
      <w:r w:rsidR="007D5832" w:rsidRPr="009449EC">
        <w:t>)</w:t>
      </w:r>
      <w:r w:rsidR="007D5832" w:rsidRPr="009449EC">
        <w:rPr>
          <w:rFonts w:hint="eastAsia"/>
        </w:rPr>
        <w:t>協調價購</w:t>
      </w:r>
      <w:r w:rsidR="002100FB">
        <w:rPr>
          <w:rFonts w:hint="eastAsia"/>
        </w:rPr>
        <w:t>；</w:t>
      </w:r>
      <w:r w:rsidR="007D5832">
        <w:rPr>
          <w:rFonts w:hint="eastAsia"/>
        </w:rPr>
        <w:t>(4</w:t>
      </w:r>
      <w:r w:rsidR="007D5832" w:rsidRPr="009449EC">
        <w:t>)</w:t>
      </w:r>
      <w:r w:rsidR="007D5832" w:rsidRPr="002100FB">
        <w:rPr>
          <w:rFonts w:hint="eastAsia"/>
        </w:rPr>
        <w:t>私有持分之土地所在位置均在</w:t>
      </w:r>
      <w:proofErr w:type="gramStart"/>
      <w:r w:rsidR="007D5832" w:rsidRPr="002100FB">
        <w:rPr>
          <w:rFonts w:hint="eastAsia"/>
        </w:rPr>
        <w:t>週</w:t>
      </w:r>
      <w:proofErr w:type="gramEnd"/>
      <w:r w:rsidR="007D5832" w:rsidRPr="002100FB">
        <w:rPr>
          <w:rFonts w:hint="eastAsia"/>
        </w:rPr>
        <w:t>邊</w:t>
      </w:r>
      <w:proofErr w:type="gramStart"/>
      <w:r w:rsidR="007D5832" w:rsidRPr="002100FB">
        <w:t>5</w:t>
      </w:r>
      <w:r w:rsidR="007D5832" w:rsidRPr="002100FB">
        <w:rPr>
          <w:rFonts w:hint="eastAsia"/>
        </w:rPr>
        <w:t>、</w:t>
      </w:r>
      <w:r w:rsidR="007D5832" w:rsidRPr="002100FB">
        <w:t>6</w:t>
      </w:r>
      <w:r w:rsidR="007D5832" w:rsidRPr="002100FB">
        <w:rPr>
          <w:rFonts w:hint="eastAsia"/>
        </w:rPr>
        <w:t>級坡處</w:t>
      </w:r>
      <w:proofErr w:type="gramEnd"/>
      <w:r w:rsidR="007D5832" w:rsidRPr="002100FB">
        <w:rPr>
          <w:rFonts w:hint="eastAsia"/>
        </w:rPr>
        <w:t>，依法納入保安林不影響整體開發，或以共同開發方式處理</w:t>
      </w:r>
      <w:r w:rsidR="007D5832" w:rsidRPr="00045407">
        <w:rPr>
          <w:rFonts w:hint="eastAsia"/>
          <w:b/>
        </w:rPr>
        <w:t>。</w:t>
      </w:r>
      <w:r w:rsidR="007D5832">
        <w:rPr>
          <w:rFonts w:hint="eastAsia"/>
        </w:rPr>
        <w:t>3.</w:t>
      </w:r>
      <w:r w:rsidR="007D5832" w:rsidRPr="009449EC">
        <w:rPr>
          <w:rFonts w:hint="eastAsia"/>
        </w:rPr>
        <w:t>公有土地取得可分述如下</w:t>
      </w:r>
      <w:r w:rsidR="007D5832">
        <w:rPr>
          <w:rFonts w:hint="eastAsia"/>
        </w:rPr>
        <w:t>：</w:t>
      </w:r>
      <w:r w:rsidR="007D5832" w:rsidRPr="009449EC">
        <w:t>(</w:t>
      </w:r>
      <w:r w:rsidR="007D5832">
        <w:rPr>
          <w:rFonts w:hint="eastAsia"/>
        </w:rPr>
        <w:t>1</w:t>
      </w:r>
      <w:r w:rsidR="007D5832" w:rsidRPr="009449EC">
        <w:t>)</w:t>
      </w:r>
      <w:r w:rsidR="007D5832" w:rsidRPr="009449EC">
        <w:rPr>
          <w:rFonts w:hint="eastAsia"/>
        </w:rPr>
        <w:t>依照促進民間參與公共建設方式，協助辦理徵收或</w:t>
      </w:r>
      <w:r w:rsidR="007D5832">
        <w:rPr>
          <w:rFonts w:hint="eastAsia"/>
        </w:rPr>
        <w:t>價購</w:t>
      </w:r>
      <w:r w:rsidR="00A52242">
        <w:rPr>
          <w:rFonts w:hint="eastAsia"/>
        </w:rPr>
        <w:t>；</w:t>
      </w:r>
      <w:r w:rsidR="007D5832" w:rsidRPr="009449EC">
        <w:t>(</w:t>
      </w:r>
      <w:r w:rsidR="007D5832">
        <w:rPr>
          <w:rFonts w:hint="eastAsia"/>
        </w:rPr>
        <w:t>2</w:t>
      </w:r>
      <w:r w:rsidR="007D5832" w:rsidRPr="009449EC">
        <w:t>)</w:t>
      </w:r>
      <w:r w:rsidR="007D5832" w:rsidRPr="009449EC">
        <w:rPr>
          <w:rFonts w:hint="eastAsia"/>
        </w:rPr>
        <w:t>依照</w:t>
      </w:r>
      <w:proofErr w:type="gramStart"/>
      <w:r w:rsidR="007D5832" w:rsidRPr="009449EC">
        <w:rPr>
          <w:rFonts w:hint="eastAsia"/>
        </w:rPr>
        <w:t>畸</w:t>
      </w:r>
      <w:proofErr w:type="gramEnd"/>
      <w:r w:rsidR="007D5832" w:rsidRPr="009449EC">
        <w:rPr>
          <w:rFonts w:hint="eastAsia"/>
        </w:rPr>
        <w:t>零地合併使用方式價</w:t>
      </w:r>
      <w:r w:rsidR="007D5832">
        <w:rPr>
          <w:rFonts w:hint="eastAsia"/>
        </w:rPr>
        <w:t>購</w:t>
      </w:r>
      <w:r w:rsidR="00A52242">
        <w:rPr>
          <w:rFonts w:hint="eastAsia"/>
        </w:rPr>
        <w:t>；</w:t>
      </w:r>
      <w:r w:rsidR="007D5832">
        <w:rPr>
          <w:rFonts w:hint="eastAsia"/>
        </w:rPr>
        <w:t>(3</w:t>
      </w:r>
      <w:r w:rsidR="007D5832" w:rsidRPr="009449EC">
        <w:t>)</w:t>
      </w:r>
      <w:r w:rsidR="007D5832" w:rsidRPr="009449EC">
        <w:rPr>
          <w:rFonts w:hint="eastAsia"/>
        </w:rPr>
        <w:t>將原有水利地使用</w:t>
      </w:r>
      <w:r w:rsidR="007D5832" w:rsidRPr="009449EC">
        <w:t>-</w:t>
      </w:r>
      <w:r w:rsidR="007D5832" w:rsidRPr="009449EC">
        <w:rPr>
          <w:rFonts w:hint="eastAsia"/>
        </w:rPr>
        <w:t>強化排水功能及設施</w:t>
      </w:r>
      <w:r w:rsidR="007D5832" w:rsidRPr="009449EC">
        <w:t>(</w:t>
      </w:r>
      <w:proofErr w:type="gramStart"/>
      <w:r w:rsidR="007D5832" w:rsidRPr="009449EC">
        <w:rPr>
          <w:rFonts w:hint="eastAsia"/>
        </w:rPr>
        <w:t>不需價購</w:t>
      </w:r>
      <w:proofErr w:type="gramEnd"/>
      <w:r w:rsidR="007D5832">
        <w:rPr>
          <w:rFonts w:hint="eastAsia"/>
        </w:rPr>
        <w:t>-</w:t>
      </w:r>
      <w:r w:rsidR="007D5832" w:rsidRPr="009449EC">
        <w:rPr>
          <w:rFonts w:hint="eastAsia"/>
        </w:rPr>
        <w:t>申請加強邊</w:t>
      </w:r>
      <w:r w:rsidR="007D5832">
        <w:rPr>
          <w:rFonts w:hint="eastAsia"/>
        </w:rPr>
        <w:t>坡</w:t>
      </w:r>
      <w:r w:rsidR="007D5832" w:rsidRPr="009449EC">
        <w:rPr>
          <w:rFonts w:hint="eastAsia"/>
        </w:rPr>
        <w:t>穩定設施</w:t>
      </w:r>
      <w:r w:rsidR="007D5832" w:rsidRPr="009449EC">
        <w:t>)</w:t>
      </w:r>
      <w:r w:rsidR="007D5832">
        <w:rPr>
          <w:rFonts w:hint="eastAsia"/>
        </w:rPr>
        <w:t>；</w:t>
      </w:r>
      <w:r w:rsidR="007D5832" w:rsidRPr="009449EC">
        <w:rPr>
          <w:rFonts w:hint="eastAsia"/>
        </w:rPr>
        <w:t>以上公有土地對於本案土地開發並不影響，且無干預各項執照申請之</w:t>
      </w:r>
      <w:r w:rsidR="007D5832">
        <w:rPr>
          <w:rFonts w:hint="eastAsia"/>
        </w:rPr>
        <w:t>虞</w:t>
      </w:r>
      <w:r w:rsidR="007D5832" w:rsidRPr="009449EC">
        <w:rPr>
          <w:rFonts w:hint="eastAsia"/>
        </w:rPr>
        <w:t>。</w:t>
      </w:r>
      <w:r w:rsidR="007D5832">
        <w:rPr>
          <w:rFonts w:hint="eastAsia"/>
        </w:rPr>
        <w:t>」</w:t>
      </w:r>
      <w:r w:rsidR="00A52242">
        <w:rPr>
          <w:rFonts w:hint="eastAsia"/>
        </w:rPr>
        <w:t>另據</w:t>
      </w:r>
      <w:r w:rsidR="001E0646">
        <w:rPr>
          <w:rFonts w:hint="eastAsia"/>
        </w:rPr>
        <w:t>「</w:t>
      </w:r>
      <w:r w:rsidR="001E0646" w:rsidRPr="009449EC">
        <w:rPr>
          <w:rFonts w:hint="eastAsia"/>
        </w:rPr>
        <w:t>坡度分級表</w:t>
      </w:r>
      <w:r w:rsidR="00A52242">
        <w:rPr>
          <w:rFonts w:hint="eastAsia"/>
        </w:rPr>
        <w:t>」說明</w:t>
      </w:r>
      <w:r w:rsidR="004C7E26">
        <w:rPr>
          <w:rFonts w:hint="eastAsia"/>
        </w:rPr>
        <w:t>略</w:t>
      </w:r>
      <w:proofErr w:type="gramStart"/>
      <w:r w:rsidR="004C7E26">
        <w:rPr>
          <w:rFonts w:hint="eastAsia"/>
        </w:rPr>
        <w:t>以</w:t>
      </w:r>
      <w:proofErr w:type="gramEnd"/>
      <w:r w:rsidR="00A52242">
        <w:rPr>
          <w:rFonts w:hint="eastAsia"/>
        </w:rPr>
        <w:t>：</w:t>
      </w:r>
      <w:r w:rsidR="004C7E26">
        <w:rPr>
          <w:rFonts w:hint="eastAsia"/>
        </w:rPr>
        <w:t>「</w:t>
      </w:r>
      <w:r w:rsidR="001E0646" w:rsidRPr="00A52242">
        <w:rPr>
          <w:rFonts w:hint="eastAsia"/>
        </w:rPr>
        <w:t>三級坡以下面積約</w:t>
      </w:r>
      <w:r w:rsidR="001E0646" w:rsidRPr="00A52242">
        <w:t>12.95</w:t>
      </w:r>
      <w:r w:rsidR="001E0646" w:rsidRPr="00A52242">
        <w:rPr>
          <w:rFonts w:hint="eastAsia"/>
        </w:rPr>
        <w:t>公頃，占基地面積</w:t>
      </w:r>
      <w:r w:rsidR="001E0646" w:rsidRPr="00A52242">
        <w:t>45.26%</w:t>
      </w:r>
      <w:r w:rsidR="001E0646" w:rsidRPr="00A52242">
        <w:rPr>
          <w:rFonts w:hint="eastAsia"/>
        </w:rPr>
        <w:t>，可開發供建築用地使用</w:t>
      </w:r>
      <w:r w:rsidR="00A52242" w:rsidRPr="00A52242">
        <w:rPr>
          <w:rFonts w:hint="eastAsia"/>
        </w:rPr>
        <w:t>；</w:t>
      </w:r>
      <w:r w:rsidR="001E0646" w:rsidRPr="00A52242">
        <w:rPr>
          <w:rFonts w:hint="eastAsia"/>
        </w:rPr>
        <w:t>四級坡面積約</w:t>
      </w:r>
      <w:r w:rsidR="001E0646" w:rsidRPr="00A52242">
        <w:t>7.24</w:t>
      </w:r>
      <w:r w:rsidR="001E0646" w:rsidRPr="00A52242">
        <w:rPr>
          <w:rFonts w:hint="eastAsia"/>
        </w:rPr>
        <w:t>公頃，占基地面積</w:t>
      </w:r>
      <w:r w:rsidR="001E0646" w:rsidRPr="00A52242">
        <w:t>25.33%</w:t>
      </w:r>
      <w:r w:rsidR="001E0646" w:rsidRPr="00A52242">
        <w:rPr>
          <w:rFonts w:hint="eastAsia"/>
        </w:rPr>
        <w:t>，可作為開放性公共設施及必要性服務設施之用</w:t>
      </w:r>
      <w:r w:rsidR="00A52242" w:rsidRPr="00A52242">
        <w:rPr>
          <w:rFonts w:hint="eastAsia"/>
        </w:rPr>
        <w:t>；</w:t>
      </w:r>
      <w:proofErr w:type="gramStart"/>
      <w:r w:rsidR="001E0646" w:rsidRPr="00A52242">
        <w:rPr>
          <w:rFonts w:hint="eastAsia"/>
        </w:rPr>
        <w:t>三級坡與四</w:t>
      </w:r>
      <w:r w:rsidR="001E0646" w:rsidRPr="00A52242">
        <w:rPr>
          <w:rFonts w:hint="eastAsia"/>
        </w:rPr>
        <w:lastRenderedPageBreak/>
        <w:t>級</w:t>
      </w:r>
      <w:proofErr w:type="gramEnd"/>
      <w:r w:rsidR="001E0646" w:rsidRPr="00A52242">
        <w:rPr>
          <w:rFonts w:hint="eastAsia"/>
        </w:rPr>
        <w:t>坡</w:t>
      </w:r>
      <w:r w:rsidR="00A52242" w:rsidRPr="00A52242">
        <w:rPr>
          <w:rFonts w:hint="eastAsia"/>
        </w:rPr>
        <w:t>合計</w:t>
      </w:r>
      <w:r w:rsidR="001E0646" w:rsidRPr="00A52242">
        <w:rPr>
          <w:rFonts w:hint="eastAsia"/>
        </w:rPr>
        <w:t>面積</w:t>
      </w:r>
      <w:r w:rsidR="001E0646" w:rsidRPr="00A52242">
        <w:t>20.19</w:t>
      </w:r>
      <w:r w:rsidR="001E0646" w:rsidRPr="00A52242">
        <w:rPr>
          <w:rFonts w:hint="eastAsia"/>
        </w:rPr>
        <w:t>公頃，符合法令要求</w:t>
      </w:r>
      <w:r w:rsidR="001E0646" w:rsidRPr="00A52242">
        <w:t>20</w:t>
      </w:r>
      <w:r w:rsidR="001E0646" w:rsidRPr="00A52242">
        <w:rPr>
          <w:rFonts w:hint="eastAsia"/>
        </w:rPr>
        <w:t>公頃以上</w:t>
      </w:r>
      <w:r w:rsidR="001E0646" w:rsidRPr="009449EC">
        <w:rPr>
          <w:rFonts w:hint="eastAsia"/>
        </w:rPr>
        <w:t>之規定</w:t>
      </w:r>
      <w:r w:rsidR="00A52242">
        <w:rPr>
          <w:rFonts w:hint="eastAsia"/>
        </w:rPr>
        <w:t>；</w:t>
      </w:r>
      <w:r w:rsidR="001E0646" w:rsidRPr="009449EC">
        <w:rPr>
          <w:rFonts w:hint="eastAsia"/>
        </w:rPr>
        <w:t>五級坡以上面積約</w:t>
      </w:r>
      <w:r w:rsidR="001E0646" w:rsidRPr="009449EC">
        <w:t>8.41</w:t>
      </w:r>
      <w:r w:rsidR="001E0646" w:rsidRPr="009449EC">
        <w:rPr>
          <w:rFonts w:hint="eastAsia"/>
        </w:rPr>
        <w:t>公頃，</w:t>
      </w:r>
      <w:r w:rsidR="001E0646">
        <w:rPr>
          <w:rFonts w:hint="eastAsia"/>
        </w:rPr>
        <w:t>占</w:t>
      </w:r>
      <w:r w:rsidR="001E0646" w:rsidRPr="009449EC">
        <w:rPr>
          <w:rFonts w:hint="eastAsia"/>
        </w:rPr>
        <w:t>基地面積</w:t>
      </w:r>
      <w:r w:rsidR="001E0646" w:rsidRPr="009449EC">
        <w:t>29.41%</w:t>
      </w:r>
      <w:r w:rsidR="001E0646">
        <w:rPr>
          <w:rFonts w:hint="eastAsia"/>
        </w:rPr>
        <w:t>，</w:t>
      </w:r>
      <w:r w:rsidR="001E0646" w:rsidRPr="009449EC">
        <w:rPr>
          <w:rFonts w:hint="eastAsia"/>
        </w:rPr>
        <w:t>屬不可開發區域，應規劃為國土保安用</w:t>
      </w:r>
      <w:r w:rsidR="001E0646">
        <w:rPr>
          <w:rFonts w:hint="eastAsia"/>
        </w:rPr>
        <w:t>地。</w:t>
      </w:r>
      <w:r w:rsidR="00517C2F">
        <w:rPr>
          <w:rFonts w:hint="eastAsia"/>
        </w:rPr>
        <w:t>」</w:t>
      </w:r>
      <w:proofErr w:type="gramStart"/>
      <w:r w:rsidR="006657D7">
        <w:rPr>
          <w:rFonts w:hint="eastAsia"/>
        </w:rPr>
        <w:t>爰</w:t>
      </w:r>
      <w:proofErr w:type="gramEnd"/>
      <w:r w:rsidR="00A91667">
        <w:rPr>
          <w:rFonts w:hint="eastAsia"/>
        </w:rPr>
        <w:t>是，</w:t>
      </w:r>
      <w:r w:rsidR="006657D7">
        <w:rPr>
          <w:rFonts w:hint="eastAsia"/>
        </w:rPr>
        <w:t>本案</w:t>
      </w:r>
      <w:r w:rsidR="007D2BAA" w:rsidRPr="005040A8">
        <w:rPr>
          <w:rFonts w:hint="eastAsia"/>
        </w:rPr>
        <w:t>服務建議書</w:t>
      </w:r>
      <w:r w:rsidR="00624459">
        <w:rPr>
          <w:rFonts w:hint="eastAsia"/>
        </w:rPr>
        <w:t>所提之67筆地號、</w:t>
      </w:r>
      <w:r w:rsidR="00624459" w:rsidRPr="006A3EE8">
        <w:rPr>
          <w:rFonts w:hint="eastAsia"/>
        </w:rPr>
        <w:t>總面積</w:t>
      </w:r>
      <w:r w:rsidR="00624459">
        <w:rPr>
          <w:rFonts w:hint="eastAsia"/>
        </w:rPr>
        <w:t>28公頃用地中</w:t>
      </w:r>
      <w:r w:rsidR="007D2BAA">
        <w:rPr>
          <w:rFonts w:hint="eastAsia"/>
        </w:rPr>
        <w:t>，</w:t>
      </w:r>
      <w:r w:rsidR="000606EB">
        <w:rPr>
          <w:rFonts w:hint="eastAsia"/>
        </w:rPr>
        <w:t>業主</w:t>
      </w:r>
      <w:r w:rsidR="00243FE6">
        <w:rPr>
          <w:rFonts w:hint="eastAsia"/>
        </w:rPr>
        <w:t>已</w:t>
      </w:r>
      <w:r w:rsidR="000606EB">
        <w:rPr>
          <w:rFonts w:hint="eastAsia"/>
        </w:rPr>
        <w:t>確實</w:t>
      </w:r>
      <w:r w:rsidR="006657D7">
        <w:rPr>
          <w:rFonts w:hint="eastAsia"/>
        </w:rPr>
        <w:t>可</w:t>
      </w:r>
      <w:r w:rsidR="000606EB">
        <w:rPr>
          <w:rFonts w:hint="eastAsia"/>
        </w:rPr>
        <w:t>掌握的土地僅</w:t>
      </w:r>
      <w:r w:rsidR="00A940D6">
        <w:rPr>
          <w:rFonts w:hint="eastAsia"/>
        </w:rPr>
        <w:t>有</w:t>
      </w:r>
      <w:r w:rsidR="000606EB">
        <w:rPr>
          <w:rFonts w:hint="eastAsia"/>
        </w:rPr>
        <w:t>「</w:t>
      </w:r>
      <w:r w:rsidR="000606EB" w:rsidRPr="009449EC">
        <w:rPr>
          <w:rFonts w:hint="eastAsia"/>
        </w:rPr>
        <w:t>私有土地清冊中第</w:t>
      </w:r>
      <w:r w:rsidR="000606EB" w:rsidRPr="009449EC">
        <w:t>1</w:t>
      </w:r>
      <w:r w:rsidR="000606EB" w:rsidRPr="009449EC">
        <w:rPr>
          <w:rFonts w:hint="eastAsia"/>
        </w:rPr>
        <w:t>筆至第</w:t>
      </w:r>
      <w:r w:rsidR="000606EB" w:rsidRPr="009449EC">
        <w:t>32</w:t>
      </w:r>
      <w:r w:rsidR="000606EB">
        <w:rPr>
          <w:rFonts w:hint="eastAsia"/>
        </w:rPr>
        <w:t>筆</w:t>
      </w:r>
      <w:r w:rsidR="000606EB" w:rsidRPr="009449EC">
        <w:rPr>
          <w:rFonts w:hint="eastAsia"/>
        </w:rPr>
        <w:t>地號</w:t>
      </w:r>
      <w:r w:rsidR="00243FE6">
        <w:rPr>
          <w:rFonts w:hint="eastAsia"/>
        </w:rPr>
        <w:t>」</w:t>
      </w:r>
      <w:r w:rsidR="000253FB">
        <w:rPr>
          <w:rFonts w:hint="eastAsia"/>
        </w:rPr>
        <w:t>(面積合計約</w:t>
      </w:r>
      <w:r w:rsidR="000253FB" w:rsidRPr="000253FB">
        <w:rPr>
          <w:rFonts w:hint="eastAsia"/>
        </w:rPr>
        <w:t>17</w:t>
      </w:r>
      <w:r w:rsidR="000253FB">
        <w:rPr>
          <w:rFonts w:hint="eastAsia"/>
        </w:rPr>
        <w:t>.</w:t>
      </w:r>
      <w:r w:rsidR="000253FB" w:rsidRPr="000253FB">
        <w:rPr>
          <w:rFonts w:hint="eastAsia"/>
        </w:rPr>
        <w:t>1363</w:t>
      </w:r>
      <w:r w:rsidR="008254F0">
        <w:rPr>
          <w:rFonts w:hint="eastAsia"/>
        </w:rPr>
        <w:t>05</w:t>
      </w:r>
      <w:r w:rsidR="000253FB">
        <w:rPr>
          <w:rFonts w:hint="eastAsia"/>
        </w:rPr>
        <w:t>公頃)</w:t>
      </w:r>
      <w:r w:rsidR="00A940D6">
        <w:rPr>
          <w:rFonts w:hint="eastAsia"/>
        </w:rPr>
        <w:t>，</w:t>
      </w:r>
      <w:r w:rsidR="006657D7">
        <w:rPr>
          <w:rFonts w:hint="eastAsia"/>
        </w:rPr>
        <w:t>至於其他</w:t>
      </w:r>
      <w:r w:rsidR="000253FB">
        <w:rPr>
          <w:rFonts w:hint="eastAsia"/>
        </w:rPr>
        <w:t>公有土地</w:t>
      </w:r>
      <w:r w:rsidR="008254F0">
        <w:rPr>
          <w:rFonts w:hint="eastAsia"/>
        </w:rPr>
        <w:t>14筆(面積合計約</w:t>
      </w:r>
      <w:r w:rsidR="000253FB">
        <w:rPr>
          <w:rFonts w:hint="eastAsia"/>
        </w:rPr>
        <w:t>0.55</w:t>
      </w:r>
      <w:r w:rsidR="008254F0">
        <w:rPr>
          <w:rFonts w:hint="eastAsia"/>
        </w:rPr>
        <w:t>2</w:t>
      </w:r>
      <w:r w:rsidR="000253FB">
        <w:rPr>
          <w:rFonts w:hint="eastAsia"/>
        </w:rPr>
        <w:t>115公頃</w:t>
      </w:r>
      <w:r w:rsidR="00CA075D">
        <w:rPr>
          <w:rFonts w:hint="eastAsia"/>
        </w:rPr>
        <w:t>)</w:t>
      </w:r>
      <w:r w:rsidR="008254F0">
        <w:rPr>
          <w:rFonts w:hint="eastAsia"/>
        </w:rPr>
        <w:t>及</w:t>
      </w:r>
      <w:r w:rsidR="000253FB">
        <w:rPr>
          <w:rFonts w:hint="eastAsia"/>
        </w:rPr>
        <w:t>私有土地</w:t>
      </w:r>
      <w:r w:rsidR="008254F0">
        <w:rPr>
          <w:rFonts w:hint="eastAsia"/>
        </w:rPr>
        <w:t>21筆(面積合計約</w:t>
      </w:r>
      <w:r w:rsidR="000253FB">
        <w:rPr>
          <w:rFonts w:hint="eastAsia"/>
        </w:rPr>
        <w:t>10.801527公頃)</w:t>
      </w:r>
      <w:r w:rsidR="006657D7">
        <w:rPr>
          <w:rFonts w:hint="eastAsia"/>
        </w:rPr>
        <w:t>則尚須協議或價購</w:t>
      </w:r>
      <w:r w:rsidR="00E80E31">
        <w:rPr>
          <w:rFonts w:hint="eastAsia"/>
        </w:rPr>
        <w:t>；</w:t>
      </w:r>
      <w:r w:rsidR="000E0D4C">
        <w:rPr>
          <w:rFonts w:hint="eastAsia"/>
        </w:rPr>
        <w:t>則該</w:t>
      </w:r>
      <w:r w:rsidR="000E0D4C" w:rsidRPr="005040A8">
        <w:rPr>
          <w:rFonts w:hint="eastAsia"/>
        </w:rPr>
        <w:t>服務建議書</w:t>
      </w:r>
      <w:r w:rsidR="001B13A9">
        <w:rPr>
          <w:rFonts w:hint="eastAsia"/>
        </w:rPr>
        <w:t>所提用地</w:t>
      </w:r>
      <w:r w:rsidR="00243FE6">
        <w:rPr>
          <w:rFonts w:hint="eastAsia"/>
        </w:rPr>
        <w:t>是否符合「</w:t>
      </w:r>
      <w:r w:rsidR="00243FE6" w:rsidRPr="009449EC">
        <w:rPr>
          <w:rFonts w:hint="eastAsia"/>
        </w:rPr>
        <w:t>自行備具</w:t>
      </w:r>
      <w:r w:rsidR="00243FE6">
        <w:rPr>
          <w:rFonts w:hint="eastAsia"/>
        </w:rPr>
        <w:t>」</w:t>
      </w:r>
      <w:r w:rsidR="00243FE6" w:rsidRPr="009449EC">
        <w:rPr>
          <w:rFonts w:hint="eastAsia"/>
        </w:rPr>
        <w:t>、</w:t>
      </w:r>
      <w:r w:rsidR="00243FE6">
        <w:rPr>
          <w:rFonts w:hint="eastAsia"/>
        </w:rPr>
        <w:t>「</w:t>
      </w:r>
      <w:r w:rsidR="00243FE6" w:rsidRPr="009449EC">
        <w:rPr>
          <w:rFonts w:hint="eastAsia"/>
        </w:rPr>
        <w:t>面積達</w:t>
      </w:r>
      <w:r w:rsidR="00243FE6" w:rsidRPr="009449EC">
        <w:t>20</w:t>
      </w:r>
      <w:r w:rsidR="00243FE6" w:rsidRPr="009449EC">
        <w:rPr>
          <w:rFonts w:hint="eastAsia"/>
        </w:rPr>
        <w:t>公頃以</w:t>
      </w:r>
      <w:r w:rsidR="00243FE6">
        <w:rPr>
          <w:rFonts w:hint="eastAsia"/>
        </w:rPr>
        <w:t>上」之</w:t>
      </w:r>
      <w:r w:rsidR="001B13A9">
        <w:rPr>
          <w:rFonts w:hint="eastAsia"/>
        </w:rPr>
        <w:t>條件</w:t>
      </w:r>
      <w:r w:rsidR="00243FE6">
        <w:rPr>
          <w:rFonts w:hint="eastAsia"/>
        </w:rPr>
        <w:t>，</w:t>
      </w:r>
      <w:r w:rsidR="003F65EA">
        <w:rPr>
          <w:rFonts w:hint="eastAsia"/>
        </w:rPr>
        <w:t>容有疑義，更遑論其坡度</w:t>
      </w:r>
      <w:r w:rsidR="001B13A9">
        <w:rPr>
          <w:rFonts w:hint="eastAsia"/>
        </w:rPr>
        <w:t>條件</w:t>
      </w:r>
      <w:r w:rsidR="003F65EA">
        <w:rPr>
          <w:rFonts w:hint="eastAsia"/>
        </w:rPr>
        <w:t>是否亦符合招商公告之規定。</w:t>
      </w:r>
    </w:p>
    <w:p w:rsidR="0085234E" w:rsidRDefault="001E0646" w:rsidP="00667E4F">
      <w:pPr>
        <w:pStyle w:val="3"/>
        <w:ind w:left="1360" w:hanging="680"/>
      </w:pPr>
      <w:r>
        <w:rPr>
          <w:rFonts w:hint="eastAsia"/>
        </w:rPr>
        <w:t>再查，</w:t>
      </w:r>
      <w:r w:rsidRPr="001E0646">
        <w:rPr>
          <w:rFonts w:hint="eastAsia"/>
        </w:rPr>
        <w:t>福祿壽殯葬園區興辦事業計畫書(BOO)-核定本</w:t>
      </w:r>
      <w:r>
        <w:rPr>
          <w:rFonts w:hint="eastAsia"/>
        </w:rPr>
        <w:t>(縣府99年3月12日</w:t>
      </w:r>
      <w:r w:rsidRPr="00B775AD">
        <w:rPr>
          <w:rFonts w:hint="eastAsia"/>
        </w:rPr>
        <w:t>同意興辦事業計畫許可</w:t>
      </w:r>
      <w:r>
        <w:rPr>
          <w:rFonts w:hint="eastAsia"/>
        </w:rPr>
        <w:t>)</w:t>
      </w:r>
      <w:r w:rsidR="00CF478C">
        <w:rPr>
          <w:rFonts w:hint="eastAsia"/>
        </w:rPr>
        <w:t>「</w:t>
      </w:r>
      <w:r w:rsidRPr="00925CEB">
        <w:rPr>
          <w:rFonts w:hint="eastAsia"/>
        </w:rPr>
        <w:t>第四章</w:t>
      </w:r>
      <w:r w:rsidR="00CF478C">
        <w:rPr>
          <w:rFonts w:hint="eastAsia"/>
        </w:rPr>
        <w:t>、</w:t>
      </w:r>
      <w:r w:rsidRPr="00925CEB">
        <w:rPr>
          <w:rFonts w:hint="eastAsia"/>
        </w:rPr>
        <w:t>土地開發概述</w:t>
      </w:r>
      <w:r w:rsidR="00CF478C">
        <w:rPr>
          <w:rFonts w:hint="eastAsia"/>
        </w:rPr>
        <w:t>」</w:t>
      </w:r>
      <w:r w:rsidR="00943E03">
        <w:rPr>
          <w:rFonts w:hint="eastAsia"/>
        </w:rPr>
        <w:t>，有關</w:t>
      </w:r>
      <w:r w:rsidR="00CF478C">
        <w:rPr>
          <w:rFonts w:hint="eastAsia"/>
        </w:rPr>
        <w:t>『</w:t>
      </w:r>
      <w:r w:rsidR="00CF478C" w:rsidRPr="00925CEB">
        <w:rPr>
          <w:rFonts w:hint="eastAsia"/>
        </w:rPr>
        <w:t>基地及殯葬設施區地籍概況</w:t>
      </w:r>
      <w:r w:rsidR="00CF478C">
        <w:rPr>
          <w:rFonts w:hint="eastAsia"/>
        </w:rPr>
        <w:t>』</w:t>
      </w:r>
      <w:proofErr w:type="gramStart"/>
      <w:r w:rsidR="00CF478C">
        <w:rPr>
          <w:rFonts w:hint="eastAsia"/>
        </w:rPr>
        <w:t>摘</w:t>
      </w:r>
      <w:r w:rsidR="00943E03">
        <w:rPr>
          <w:rFonts w:hint="eastAsia"/>
        </w:rPr>
        <w:t>略</w:t>
      </w:r>
      <w:proofErr w:type="gramEnd"/>
      <w:r>
        <w:rPr>
          <w:rFonts w:hint="eastAsia"/>
        </w:rPr>
        <w:t>：</w:t>
      </w:r>
      <w:r w:rsidR="00CF478C">
        <w:rPr>
          <w:rFonts w:hint="eastAsia"/>
        </w:rPr>
        <w:t>「</w:t>
      </w:r>
      <w:r w:rsidR="00D21300">
        <w:rPr>
          <w:rFonts w:hint="eastAsia"/>
        </w:rPr>
        <w:t>本案</w:t>
      </w:r>
      <w:r w:rsidRPr="00925CEB">
        <w:rPr>
          <w:rFonts w:hint="eastAsia"/>
        </w:rPr>
        <w:t>土地面積總計約</w:t>
      </w:r>
      <w:r w:rsidRPr="00925CEB">
        <w:t>28.4899</w:t>
      </w:r>
      <w:r w:rsidR="007C1ABE">
        <w:rPr>
          <w:rFonts w:hint="eastAsia"/>
        </w:rPr>
        <w:t>47</w:t>
      </w:r>
      <w:r w:rsidRPr="00925CEB">
        <w:rPr>
          <w:rFonts w:hint="eastAsia"/>
        </w:rPr>
        <w:t>公頃，皆為山坡地保育區，區內土地權屬單純。本次</w:t>
      </w:r>
      <w:r w:rsidR="00D21300">
        <w:rPr>
          <w:rFonts w:hint="eastAsia"/>
        </w:rPr>
        <w:t>(第一期)</w:t>
      </w:r>
      <w:r w:rsidRPr="00925CEB">
        <w:rPr>
          <w:rFonts w:hint="eastAsia"/>
        </w:rPr>
        <w:t>申請開發基地範圍面積為</w:t>
      </w:r>
      <w:r w:rsidRPr="00397636">
        <w:t>24.813161</w:t>
      </w:r>
      <w:r w:rsidRPr="00397636">
        <w:rPr>
          <w:rFonts w:hint="eastAsia"/>
        </w:rPr>
        <w:t>公頃，本公司已取得使用權</w:t>
      </w:r>
      <w:r w:rsidR="00525FD6">
        <w:rPr>
          <w:rFonts w:hint="eastAsia"/>
        </w:rPr>
        <w:t>(依</w:t>
      </w:r>
      <w:r w:rsidR="00525FD6" w:rsidRPr="001E0646">
        <w:rPr>
          <w:rFonts w:hint="eastAsia"/>
        </w:rPr>
        <w:t>興辦事業計畫書</w:t>
      </w:r>
      <w:r w:rsidR="00525FD6">
        <w:rPr>
          <w:rFonts w:hint="eastAsia"/>
        </w:rPr>
        <w:t>第二章說明，</w:t>
      </w:r>
      <w:r w:rsidR="00755E9F">
        <w:rPr>
          <w:rFonts w:hint="eastAsia"/>
        </w:rPr>
        <w:t>該</w:t>
      </w:r>
      <w:r w:rsidR="00525FD6">
        <w:rPr>
          <w:rFonts w:hint="eastAsia"/>
        </w:rPr>
        <w:t>公司係於97年4月23日完成股款募集、98年6月取得土地24.813公頃)</w:t>
      </w:r>
      <w:r w:rsidR="00397636">
        <w:rPr>
          <w:rFonts w:hint="eastAsia"/>
        </w:rPr>
        <w:t>；</w:t>
      </w:r>
      <w:r w:rsidRPr="00397636">
        <w:rPr>
          <w:rFonts w:hint="eastAsia"/>
        </w:rPr>
        <w:t>而本次申請之殯葬設施區面積</w:t>
      </w:r>
      <w:r w:rsidRPr="00397636">
        <w:t>12.243244</w:t>
      </w:r>
      <w:r w:rsidRPr="00397636">
        <w:rPr>
          <w:rFonts w:hint="eastAsia"/>
        </w:rPr>
        <w:t>公頃。第二期面積為</w:t>
      </w:r>
      <w:r w:rsidRPr="00397636">
        <w:t>3.6767</w:t>
      </w:r>
      <w:r w:rsidR="00C50268">
        <w:rPr>
          <w:rFonts w:hint="eastAsia"/>
        </w:rPr>
        <w:t>86</w:t>
      </w:r>
      <w:r w:rsidRPr="00397636">
        <w:rPr>
          <w:rFonts w:hint="eastAsia"/>
        </w:rPr>
        <w:t>公頃，於第一期開發完成後，與地主協議共同開發，或依</w:t>
      </w:r>
      <w:r w:rsidRPr="00083246">
        <w:rPr>
          <w:rFonts w:hint="eastAsia"/>
          <w:u w:val="single"/>
        </w:rPr>
        <w:t>促參法</w:t>
      </w:r>
      <w:r w:rsidRPr="00397636">
        <w:rPr>
          <w:rFonts w:hint="eastAsia"/>
        </w:rPr>
        <w:t>辦理價購。此第二期之土地專作為綠化空地，並不會影響第一期之開發</w:t>
      </w:r>
      <w:r w:rsidRPr="00925CEB">
        <w:rPr>
          <w:rFonts w:hint="eastAsia"/>
        </w:rPr>
        <w:t>。</w:t>
      </w:r>
      <w:r w:rsidR="00F70639">
        <w:rPr>
          <w:rFonts w:hint="eastAsia"/>
        </w:rPr>
        <w:t>」</w:t>
      </w:r>
      <w:r w:rsidR="003C2676">
        <w:rPr>
          <w:rFonts w:hint="eastAsia"/>
        </w:rPr>
        <w:t>至於</w:t>
      </w:r>
      <w:r w:rsidR="00F70639">
        <w:rPr>
          <w:rFonts w:hint="eastAsia"/>
        </w:rPr>
        <w:t>『</w:t>
      </w:r>
      <w:r w:rsidR="00F70639" w:rsidRPr="00925CEB">
        <w:rPr>
          <w:rFonts w:hint="eastAsia"/>
        </w:rPr>
        <w:t>坡度分級</w:t>
      </w:r>
      <w:r w:rsidR="00F70639">
        <w:rPr>
          <w:rFonts w:hint="eastAsia"/>
        </w:rPr>
        <w:t>』</w:t>
      </w:r>
      <w:r w:rsidR="008B4798">
        <w:rPr>
          <w:rFonts w:hint="eastAsia"/>
        </w:rPr>
        <w:t>(第一期部分)</w:t>
      </w:r>
      <w:r w:rsidR="003C2676">
        <w:rPr>
          <w:rFonts w:hint="eastAsia"/>
        </w:rPr>
        <w:t>則為：</w:t>
      </w:r>
      <w:r w:rsidR="000725D5">
        <w:rPr>
          <w:rFonts w:hint="eastAsia"/>
        </w:rPr>
        <w:t>「</w:t>
      </w:r>
      <w:r w:rsidRPr="00925CEB">
        <w:t>(1)</w:t>
      </w:r>
      <w:r w:rsidRPr="00925CEB">
        <w:rPr>
          <w:rFonts w:hint="eastAsia"/>
        </w:rPr>
        <w:t>三級以下坡度約</w:t>
      </w:r>
      <w:r w:rsidRPr="00925CEB">
        <w:t>11.27787</w:t>
      </w:r>
      <w:r w:rsidRPr="00925CEB">
        <w:rPr>
          <w:rFonts w:hint="eastAsia"/>
        </w:rPr>
        <w:t>公頃，</w:t>
      </w:r>
      <w:r>
        <w:rPr>
          <w:rFonts w:hint="eastAsia"/>
        </w:rPr>
        <w:t>占</w:t>
      </w:r>
      <w:r w:rsidRPr="00925CEB">
        <w:rPr>
          <w:rFonts w:hint="eastAsia"/>
        </w:rPr>
        <w:t>總面積</w:t>
      </w:r>
      <w:r w:rsidRPr="00925CEB">
        <w:t>45.45%</w:t>
      </w:r>
      <w:r w:rsidRPr="00925CEB">
        <w:rPr>
          <w:rFonts w:hint="eastAsia"/>
        </w:rPr>
        <w:t>，可供開發建築用地使用</w:t>
      </w:r>
      <w:r w:rsidR="00C27631">
        <w:rPr>
          <w:rFonts w:hint="eastAsia"/>
        </w:rPr>
        <w:t>；</w:t>
      </w:r>
      <w:r w:rsidRPr="00925CEB">
        <w:t>(2)</w:t>
      </w:r>
      <w:r w:rsidRPr="00925CEB">
        <w:rPr>
          <w:rFonts w:hint="eastAsia"/>
        </w:rPr>
        <w:t>四級坡度為</w:t>
      </w:r>
      <w:r w:rsidRPr="00925CEB">
        <w:t>5.939353</w:t>
      </w:r>
      <w:r w:rsidRPr="00925CEB">
        <w:rPr>
          <w:rFonts w:hint="eastAsia"/>
        </w:rPr>
        <w:t>公頃，</w:t>
      </w:r>
      <w:r>
        <w:rPr>
          <w:rFonts w:hint="eastAsia"/>
        </w:rPr>
        <w:t>占</w:t>
      </w:r>
      <w:r w:rsidRPr="00925CEB">
        <w:rPr>
          <w:rFonts w:hint="eastAsia"/>
        </w:rPr>
        <w:t>總面積</w:t>
      </w:r>
      <w:r w:rsidRPr="00925CEB">
        <w:t>23.94%</w:t>
      </w:r>
      <w:r w:rsidRPr="00925CEB">
        <w:rPr>
          <w:rFonts w:hint="eastAsia"/>
        </w:rPr>
        <w:t>，可作開放性公共設施及必要性服務設施之用</w:t>
      </w:r>
      <w:r w:rsidR="00E45CAB">
        <w:rPr>
          <w:rFonts w:hint="eastAsia"/>
        </w:rPr>
        <w:t>；</w:t>
      </w:r>
      <w:r w:rsidRPr="00925CEB">
        <w:t>(3)</w:t>
      </w:r>
      <w:r w:rsidRPr="00925CEB">
        <w:rPr>
          <w:rFonts w:hint="eastAsia"/>
        </w:rPr>
        <w:t>五級以上坡度為</w:t>
      </w:r>
      <w:r w:rsidRPr="00925CEB">
        <w:t>7.595938</w:t>
      </w:r>
      <w:r w:rsidRPr="00925CEB">
        <w:rPr>
          <w:rFonts w:hint="eastAsia"/>
        </w:rPr>
        <w:t>公頃，</w:t>
      </w:r>
      <w:r>
        <w:rPr>
          <w:rFonts w:hint="eastAsia"/>
        </w:rPr>
        <w:t>占</w:t>
      </w:r>
      <w:r w:rsidRPr="00925CEB">
        <w:t>30.61%</w:t>
      </w:r>
      <w:r w:rsidRPr="00925CEB">
        <w:rPr>
          <w:rFonts w:hint="eastAsia"/>
        </w:rPr>
        <w:lastRenderedPageBreak/>
        <w:t>，應盡量規劃為國土保安用地</w:t>
      </w:r>
      <w:r w:rsidR="00E45CAB">
        <w:rPr>
          <w:rFonts w:hint="eastAsia"/>
        </w:rPr>
        <w:t>；</w:t>
      </w:r>
      <w:r w:rsidRPr="00925CEB">
        <w:t>(4)</w:t>
      </w:r>
      <w:r w:rsidRPr="00925CEB">
        <w:rPr>
          <w:rFonts w:hint="eastAsia"/>
        </w:rPr>
        <w:t>本殯葬設施區內之建築量體皆配置於三級坡以下區域之土地。</w:t>
      </w:r>
      <w:r w:rsidR="009A3459">
        <w:rPr>
          <w:rFonts w:hint="eastAsia"/>
        </w:rPr>
        <w:t>」</w:t>
      </w:r>
      <w:r w:rsidR="00BD36FE">
        <w:rPr>
          <w:rFonts w:hint="eastAsia"/>
        </w:rPr>
        <w:t>由上可知，</w:t>
      </w:r>
      <w:r w:rsidR="005E1D3B">
        <w:rPr>
          <w:rFonts w:hint="eastAsia"/>
        </w:rPr>
        <w:t>本案</w:t>
      </w:r>
      <w:r w:rsidR="00F936B8" w:rsidRPr="00925CEB">
        <w:rPr>
          <w:rFonts w:hint="eastAsia"/>
        </w:rPr>
        <w:t>土地面積總計</w:t>
      </w:r>
      <w:r w:rsidR="00F936B8">
        <w:rPr>
          <w:rFonts w:hint="eastAsia"/>
        </w:rPr>
        <w:t>雖為</w:t>
      </w:r>
      <w:r w:rsidR="00F936B8" w:rsidRPr="00925CEB">
        <w:t>28.4899</w:t>
      </w:r>
      <w:r w:rsidR="00B86822">
        <w:rPr>
          <w:rFonts w:hint="eastAsia"/>
        </w:rPr>
        <w:t>47</w:t>
      </w:r>
      <w:r w:rsidR="00F936B8" w:rsidRPr="00925CEB">
        <w:rPr>
          <w:rFonts w:hint="eastAsia"/>
        </w:rPr>
        <w:t>公頃</w:t>
      </w:r>
      <w:r w:rsidR="00F936B8">
        <w:rPr>
          <w:rFonts w:hint="eastAsia"/>
        </w:rPr>
        <w:t>，但</w:t>
      </w:r>
      <w:r w:rsidR="005E1D3B">
        <w:rPr>
          <w:rFonts w:hint="eastAsia"/>
        </w:rPr>
        <w:t>第一期開發</w:t>
      </w:r>
      <w:r w:rsidR="003752A5">
        <w:rPr>
          <w:rFonts w:hint="eastAsia"/>
        </w:rPr>
        <w:t>基地</w:t>
      </w:r>
      <w:r w:rsidR="005E1D3B">
        <w:rPr>
          <w:rFonts w:hint="eastAsia"/>
        </w:rPr>
        <w:t>總面積</w:t>
      </w:r>
      <w:r w:rsidR="00F936B8">
        <w:rPr>
          <w:rFonts w:hint="eastAsia"/>
        </w:rPr>
        <w:t>僅</w:t>
      </w:r>
      <w:r w:rsidR="005E1D3B" w:rsidRPr="00397636">
        <w:t>24.813161</w:t>
      </w:r>
      <w:r w:rsidR="005E1D3B" w:rsidRPr="00397636">
        <w:rPr>
          <w:rFonts w:hint="eastAsia"/>
        </w:rPr>
        <w:t>公頃</w:t>
      </w:r>
      <w:r w:rsidR="005E1D3B">
        <w:rPr>
          <w:rFonts w:hint="eastAsia"/>
        </w:rPr>
        <w:t>，其中</w:t>
      </w:r>
      <w:r w:rsidR="00B3113A">
        <w:rPr>
          <w:rFonts w:hint="eastAsia"/>
        </w:rPr>
        <w:t>四級坡以下面積</w:t>
      </w:r>
      <w:r w:rsidR="00F936B8">
        <w:rPr>
          <w:rFonts w:hint="eastAsia"/>
        </w:rPr>
        <w:t>更只有</w:t>
      </w:r>
      <w:r w:rsidR="00B3113A">
        <w:rPr>
          <w:rFonts w:hint="eastAsia"/>
        </w:rPr>
        <w:t>17.2172</w:t>
      </w:r>
      <w:r w:rsidR="0010267A">
        <w:rPr>
          <w:rFonts w:hint="eastAsia"/>
        </w:rPr>
        <w:t>2</w:t>
      </w:r>
      <w:r w:rsidR="00B3113A">
        <w:rPr>
          <w:rFonts w:hint="eastAsia"/>
        </w:rPr>
        <w:t>3公頃</w:t>
      </w:r>
      <w:r w:rsidR="001068AA">
        <w:rPr>
          <w:rFonts w:hint="eastAsia"/>
        </w:rPr>
        <w:t>，</w:t>
      </w:r>
      <w:r w:rsidR="00BB6B01">
        <w:rPr>
          <w:rFonts w:hint="eastAsia"/>
        </w:rPr>
        <w:t>而第二期(</w:t>
      </w:r>
      <w:r w:rsidR="00BB6B01" w:rsidRPr="00397636">
        <w:rPr>
          <w:rFonts w:hint="eastAsia"/>
        </w:rPr>
        <w:t>面積</w:t>
      </w:r>
      <w:r w:rsidR="00BB6B01" w:rsidRPr="00397636">
        <w:t>3.6767</w:t>
      </w:r>
      <w:r w:rsidR="00B86822">
        <w:rPr>
          <w:rFonts w:hint="eastAsia"/>
        </w:rPr>
        <w:t>86</w:t>
      </w:r>
      <w:r w:rsidR="00BB6B01" w:rsidRPr="00397636">
        <w:rPr>
          <w:rFonts w:hint="eastAsia"/>
        </w:rPr>
        <w:t>公頃</w:t>
      </w:r>
      <w:r w:rsidR="00BB6B01">
        <w:rPr>
          <w:rFonts w:hint="eastAsia"/>
        </w:rPr>
        <w:t>)</w:t>
      </w:r>
      <w:r w:rsidR="00BB6B01" w:rsidRPr="00397636">
        <w:rPr>
          <w:rFonts w:hint="eastAsia"/>
        </w:rPr>
        <w:t>，</w:t>
      </w:r>
      <w:r w:rsidR="00310C67">
        <w:rPr>
          <w:rFonts w:hint="eastAsia"/>
        </w:rPr>
        <w:t>尚</w:t>
      </w:r>
      <w:r w:rsidR="00BB6B01">
        <w:rPr>
          <w:rFonts w:hint="eastAsia"/>
        </w:rPr>
        <w:t>需</w:t>
      </w:r>
      <w:proofErr w:type="gramStart"/>
      <w:r w:rsidR="00BB6B01">
        <w:rPr>
          <w:rFonts w:hint="eastAsia"/>
        </w:rPr>
        <w:t>俟</w:t>
      </w:r>
      <w:proofErr w:type="gramEnd"/>
      <w:r w:rsidR="00BB6B01" w:rsidRPr="00397636">
        <w:rPr>
          <w:rFonts w:hint="eastAsia"/>
        </w:rPr>
        <w:t>第一期開發完成後，</w:t>
      </w:r>
      <w:r w:rsidR="00083246">
        <w:rPr>
          <w:rFonts w:hint="eastAsia"/>
        </w:rPr>
        <w:t>始</w:t>
      </w:r>
      <w:r w:rsidR="00BB6B01" w:rsidRPr="00397636">
        <w:rPr>
          <w:rFonts w:hint="eastAsia"/>
        </w:rPr>
        <w:t>與地主協議共同開發或辦理價購</w:t>
      </w:r>
      <w:r w:rsidR="00BB6B01">
        <w:rPr>
          <w:rFonts w:hint="eastAsia"/>
        </w:rPr>
        <w:t>，</w:t>
      </w:r>
      <w:r w:rsidR="00F17BF7">
        <w:rPr>
          <w:rFonts w:hint="eastAsia"/>
        </w:rPr>
        <w:t>是</w:t>
      </w:r>
      <w:r w:rsidR="00083246">
        <w:rPr>
          <w:rFonts w:hint="eastAsia"/>
        </w:rPr>
        <w:t>故</w:t>
      </w:r>
      <w:r w:rsidR="00F17BF7">
        <w:rPr>
          <w:rFonts w:hint="eastAsia"/>
        </w:rPr>
        <w:t>，</w:t>
      </w:r>
      <w:r w:rsidR="001068AA">
        <w:rPr>
          <w:rFonts w:hint="eastAsia"/>
        </w:rPr>
        <w:t>若開發業者後續未能取得</w:t>
      </w:r>
      <w:r w:rsidR="00083246">
        <w:rPr>
          <w:rFonts w:hint="eastAsia"/>
        </w:rPr>
        <w:t>此</w:t>
      </w:r>
      <w:r w:rsidR="001068AA">
        <w:rPr>
          <w:rFonts w:hint="eastAsia"/>
        </w:rPr>
        <w:t>第二期用地</w:t>
      </w:r>
      <w:r w:rsidR="001652DA">
        <w:rPr>
          <w:rFonts w:hint="eastAsia"/>
        </w:rPr>
        <w:t>，</w:t>
      </w:r>
      <w:r w:rsidR="00B12DEF">
        <w:rPr>
          <w:rFonts w:hint="eastAsia"/>
        </w:rPr>
        <w:t>則</w:t>
      </w:r>
      <w:r w:rsidR="00813FF4">
        <w:rPr>
          <w:rFonts w:hint="eastAsia"/>
        </w:rPr>
        <w:t>其</w:t>
      </w:r>
      <w:r w:rsidR="00B12DEF">
        <w:rPr>
          <w:rFonts w:hint="eastAsia"/>
        </w:rPr>
        <w:t>開發面積</w:t>
      </w:r>
      <w:r w:rsidR="00813FF4">
        <w:rPr>
          <w:rFonts w:hint="eastAsia"/>
        </w:rPr>
        <w:t>顯</w:t>
      </w:r>
      <w:r w:rsidR="00B12DEF">
        <w:rPr>
          <w:rFonts w:hint="eastAsia"/>
        </w:rPr>
        <w:t>不符招商公告(四級坡以下20公頃)之規定</w:t>
      </w:r>
      <w:r w:rsidR="00B3113A">
        <w:rPr>
          <w:rFonts w:hint="eastAsia"/>
        </w:rPr>
        <w:t>。</w:t>
      </w:r>
      <w:r w:rsidR="00B12DEF">
        <w:rPr>
          <w:rFonts w:hint="eastAsia"/>
        </w:rPr>
        <w:t>且</w:t>
      </w:r>
      <w:r w:rsidR="00925693">
        <w:rPr>
          <w:rFonts w:hint="eastAsia"/>
        </w:rPr>
        <w:t>本</w:t>
      </w:r>
      <w:r w:rsidR="00925693" w:rsidRPr="001E0646">
        <w:rPr>
          <w:rFonts w:hint="eastAsia"/>
        </w:rPr>
        <w:t>興辦事業計畫書</w:t>
      </w:r>
      <w:r w:rsidR="00CD7B78">
        <w:rPr>
          <w:rFonts w:hint="eastAsia"/>
        </w:rPr>
        <w:t>「</w:t>
      </w:r>
      <w:r w:rsidR="00925693">
        <w:rPr>
          <w:rFonts w:hint="eastAsia"/>
        </w:rPr>
        <w:t>圖</w:t>
      </w:r>
      <w:r w:rsidR="00CD7B78">
        <w:rPr>
          <w:rFonts w:hint="eastAsia"/>
        </w:rPr>
        <w:t>4-3 殯葬設施區位置圖」</w:t>
      </w:r>
      <w:r w:rsidR="00B12DEF">
        <w:rPr>
          <w:rFonts w:hint="eastAsia"/>
        </w:rPr>
        <w:t>中</w:t>
      </w:r>
      <w:r w:rsidR="00CD7B78">
        <w:rPr>
          <w:rFonts w:hint="eastAsia"/>
        </w:rPr>
        <w:t>，</w:t>
      </w:r>
      <w:r w:rsidR="000E1983">
        <w:rPr>
          <w:rFonts w:hint="eastAsia"/>
        </w:rPr>
        <w:t>明顯可見第一期開發</w:t>
      </w:r>
      <w:r w:rsidR="003752A5">
        <w:rPr>
          <w:rFonts w:hint="eastAsia"/>
        </w:rPr>
        <w:t>基地</w:t>
      </w:r>
      <w:r w:rsidR="000E1983">
        <w:rPr>
          <w:rFonts w:hint="eastAsia"/>
        </w:rPr>
        <w:t>範圍內尚有3塊「裡地」</w:t>
      </w:r>
      <w:r w:rsidR="003179A3">
        <w:rPr>
          <w:rFonts w:hint="eastAsia"/>
        </w:rPr>
        <w:t>，</w:t>
      </w:r>
      <w:r w:rsidR="00B121A3">
        <w:rPr>
          <w:rFonts w:hint="eastAsia"/>
        </w:rPr>
        <w:t>其土地權屬問題，</w:t>
      </w:r>
      <w:r w:rsidR="003752A5">
        <w:rPr>
          <w:rFonts w:hint="eastAsia"/>
        </w:rPr>
        <w:t>亦恐影響</w:t>
      </w:r>
      <w:r w:rsidR="00B121A3">
        <w:rPr>
          <w:rFonts w:hint="eastAsia"/>
        </w:rPr>
        <w:t>該開發案之進行。</w:t>
      </w:r>
      <w:proofErr w:type="gramStart"/>
      <w:r w:rsidR="00B60E71">
        <w:rPr>
          <w:rFonts w:hint="eastAsia"/>
        </w:rPr>
        <w:t>另</w:t>
      </w:r>
      <w:proofErr w:type="gramEnd"/>
      <w:r w:rsidR="00B60E71">
        <w:rPr>
          <w:rFonts w:hint="eastAsia"/>
        </w:rPr>
        <w:t>，</w:t>
      </w:r>
      <w:r w:rsidR="00EB114D">
        <w:rPr>
          <w:rFonts w:hint="eastAsia"/>
        </w:rPr>
        <w:t>縣府雖辯稱本案在101年核定的開發計畫</w:t>
      </w:r>
      <w:r w:rsidR="00B60E71">
        <w:rPr>
          <w:rFonts w:hint="eastAsia"/>
        </w:rPr>
        <w:t>中</w:t>
      </w:r>
      <w:r w:rsidR="00EB114D">
        <w:rPr>
          <w:rFonts w:hint="eastAsia"/>
        </w:rPr>
        <w:t>，土地問題都已解決。</w:t>
      </w:r>
      <w:proofErr w:type="gramStart"/>
      <w:r w:rsidR="00EB114D">
        <w:rPr>
          <w:rFonts w:hint="eastAsia"/>
        </w:rPr>
        <w:t>惟查</w:t>
      </w:r>
      <w:r w:rsidR="00B60E71">
        <w:rPr>
          <w:rFonts w:hint="eastAsia"/>
        </w:rPr>
        <w:t>該</w:t>
      </w:r>
      <w:proofErr w:type="gramEnd"/>
      <w:r w:rsidR="001F6864" w:rsidRPr="00A0342E">
        <w:rPr>
          <w:rFonts w:hint="eastAsia"/>
        </w:rPr>
        <w:t>府</w:t>
      </w:r>
      <w:r w:rsidR="00B60E71">
        <w:rPr>
          <w:rFonts w:hint="eastAsia"/>
        </w:rPr>
        <w:t>以</w:t>
      </w:r>
      <w:r w:rsidR="0085234E" w:rsidRPr="00083246">
        <w:rPr>
          <w:rFonts w:hAnsi="標楷體" w:cs="DFKaiShu-SB-Estd-BF"/>
          <w:szCs w:val="28"/>
        </w:rPr>
        <w:t>101</w:t>
      </w:r>
      <w:r w:rsidR="0085234E" w:rsidRPr="00083246">
        <w:rPr>
          <w:rFonts w:hAnsi="標楷體" w:cs="DFKaiShu-SB-Estd-BF" w:hint="eastAsia"/>
          <w:szCs w:val="28"/>
        </w:rPr>
        <w:t>年</w:t>
      </w:r>
      <w:r w:rsidR="0085234E" w:rsidRPr="00083246">
        <w:rPr>
          <w:rFonts w:hAnsi="標楷體" w:cs="DFKaiShu-SB-Estd-BF"/>
          <w:szCs w:val="28"/>
        </w:rPr>
        <w:t>3</w:t>
      </w:r>
      <w:r w:rsidR="0085234E" w:rsidRPr="00083246">
        <w:rPr>
          <w:rFonts w:hAnsi="標楷體" w:cs="DFKaiShu-SB-Estd-BF" w:hint="eastAsia"/>
          <w:szCs w:val="28"/>
        </w:rPr>
        <w:t>月</w:t>
      </w:r>
      <w:r w:rsidR="0085234E" w:rsidRPr="00083246">
        <w:rPr>
          <w:rFonts w:hAnsi="標楷體" w:cs="DFKaiShu-SB-Estd-BF"/>
          <w:szCs w:val="28"/>
        </w:rPr>
        <w:t>3</w:t>
      </w:r>
      <w:r w:rsidR="0085234E" w:rsidRPr="00083246">
        <w:rPr>
          <w:rFonts w:hAnsi="標楷體" w:cs="DFKaiShu-SB-Estd-BF" w:hint="eastAsia"/>
          <w:szCs w:val="28"/>
        </w:rPr>
        <w:t>日</w:t>
      </w:r>
      <w:proofErr w:type="gramStart"/>
      <w:r w:rsidR="0085234E" w:rsidRPr="00A0342E">
        <w:rPr>
          <w:rFonts w:hint="eastAsia"/>
        </w:rPr>
        <w:t>府商產字</w:t>
      </w:r>
      <w:proofErr w:type="gramEnd"/>
      <w:r w:rsidR="0085234E" w:rsidRPr="00A0342E">
        <w:rPr>
          <w:rFonts w:hint="eastAsia"/>
        </w:rPr>
        <w:t>第1010040423號函</w:t>
      </w:r>
      <w:r w:rsidR="0085234E" w:rsidRPr="00B60E71">
        <w:rPr>
          <w:rFonts w:hint="eastAsia"/>
        </w:rPr>
        <w:t>核准「苗栗縣後龍鎮福祿壽殯葬園區(BOO)開發案</w:t>
      </w:r>
      <w:r w:rsidR="0085234E" w:rsidRPr="00A0342E">
        <w:rPr>
          <w:rFonts w:hint="eastAsia"/>
        </w:rPr>
        <w:t>(非都市土地使用地變更編定計畫)」</w:t>
      </w:r>
      <w:r w:rsidR="00B60E71">
        <w:rPr>
          <w:rFonts w:hint="eastAsia"/>
        </w:rPr>
        <w:t>之</w:t>
      </w:r>
      <w:r w:rsidR="0085234E" w:rsidRPr="00A0342E">
        <w:rPr>
          <w:rFonts w:hint="eastAsia"/>
        </w:rPr>
        <w:t>說明略</w:t>
      </w:r>
      <w:proofErr w:type="gramStart"/>
      <w:r w:rsidR="0085234E" w:rsidRPr="00A0342E">
        <w:rPr>
          <w:rFonts w:hint="eastAsia"/>
        </w:rPr>
        <w:t>以</w:t>
      </w:r>
      <w:proofErr w:type="gramEnd"/>
      <w:r w:rsidR="0085234E" w:rsidRPr="00A0342E">
        <w:rPr>
          <w:rFonts w:hint="eastAsia"/>
        </w:rPr>
        <w:t>：</w:t>
      </w:r>
      <w:r w:rsidR="00B60E71">
        <w:rPr>
          <w:rFonts w:hint="eastAsia"/>
        </w:rPr>
        <w:t>「</w:t>
      </w:r>
      <w:r w:rsidR="0085234E" w:rsidRPr="00083246">
        <w:rPr>
          <w:rFonts w:hAnsi="標楷體" w:hint="eastAsia"/>
        </w:rPr>
        <w:t>本府同意位於本縣後龍鎮龍社段</w:t>
      </w:r>
      <w:r w:rsidR="0085234E" w:rsidRPr="00083246">
        <w:rPr>
          <w:rFonts w:hAnsi="標楷體"/>
        </w:rPr>
        <w:t>687</w:t>
      </w:r>
      <w:r w:rsidR="0085234E" w:rsidRPr="00083246">
        <w:rPr>
          <w:rFonts w:hAnsi="標楷體" w:hint="eastAsia"/>
        </w:rPr>
        <w:t>等</w:t>
      </w:r>
      <w:r w:rsidR="0085234E" w:rsidRPr="00083246">
        <w:rPr>
          <w:rFonts w:hAnsi="標楷體"/>
        </w:rPr>
        <w:t>52</w:t>
      </w:r>
      <w:r w:rsidR="0085234E" w:rsidRPr="00083246">
        <w:rPr>
          <w:rFonts w:hAnsi="標楷體" w:hint="eastAsia"/>
        </w:rPr>
        <w:t>筆非都市土地，面積</w:t>
      </w:r>
      <w:r w:rsidR="0085234E" w:rsidRPr="00083246">
        <w:rPr>
          <w:rFonts w:hAnsi="標楷體"/>
        </w:rPr>
        <w:t>24.813161</w:t>
      </w:r>
      <w:r w:rsidR="0085234E" w:rsidRPr="00083246">
        <w:rPr>
          <w:rFonts w:hAnsi="標楷體" w:hint="eastAsia"/>
        </w:rPr>
        <w:t>公頃，變更使用分區及使用地</w:t>
      </w:r>
      <w:r w:rsidR="00B60E71" w:rsidRPr="00083246">
        <w:rPr>
          <w:rFonts w:hAnsi="標楷體"/>
        </w:rPr>
        <w:t>…</w:t>
      </w:r>
      <w:proofErr w:type="gramStart"/>
      <w:r w:rsidR="00B60E71" w:rsidRPr="00083246">
        <w:rPr>
          <w:rFonts w:hAnsi="標楷體"/>
        </w:rPr>
        <w:t>…</w:t>
      </w:r>
      <w:proofErr w:type="gramEnd"/>
      <w:r w:rsidR="00B60E71" w:rsidRPr="00083246">
        <w:rPr>
          <w:rFonts w:hAnsi="標楷體" w:hint="eastAsia"/>
        </w:rPr>
        <w:t>」及「</w:t>
      </w:r>
      <w:r w:rsidR="0085234E" w:rsidRPr="00083246">
        <w:rPr>
          <w:rFonts w:hAnsi="標楷體" w:hint="eastAsia"/>
        </w:rPr>
        <w:t>被旨揭開發案所包夾之裡地所有權人如需藉由區內道路往返台</w:t>
      </w:r>
      <w:r w:rsidR="0085234E" w:rsidRPr="00083246">
        <w:rPr>
          <w:rFonts w:hAnsi="標楷體"/>
        </w:rPr>
        <w:t>l</w:t>
      </w:r>
      <w:r w:rsidR="0085234E" w:rsidRPr="00083246">
        <w:rPr>
          <w:rFonts w:hAnsi="標楷體" w:hint="eastAsia"/>
        </w:rPr>
        <w:t>省道時，不得蓄意阻擾，以避免糾紛</w:t>
      </w:r>
      <w:r w:rsidR="0063105B" w:rsidRPr="00083246">
        <w:rPr>
          <w:rFonts w:hAnsi="標楷體" w:hint="eastAsia"/>
        </w:rPr>
        <w:t>。</w:t>
      </w:r>
      <w:r w:rsidR="00B60E71" w:rsidRPr="00083246">
        <w:rPr>
          <w:rFonts w:hAnsi="標楷體" w:hint="eastAsia"/>
        </w:rPr>
        <w:t>」</w:t>
      </w:r>
      <w:proofErr w:type="gramStart"/>
      <w:r w:rsidR="00583634" w:rsidRPr="00083246">
        <w:rPr>
          <w:rFonts w:hAnsi="標楷體" w:hint="eastAsia"/>
        </w:rPr>
        <w:t>均顯見</w:t>
      </w:r>
      <w:proofErr w:type="gramEnd"/>
      <w:r w:rsidR="00583634" w:rsidRPr="00083246">
        <w:rPr>
          <w:rFonts w:hAnsi="標楷體" w:hint="eastAsia"/>
        </w:rPr>
        <w:t>本案實際開發面積為</w:t>
      </w:r>
      <w:r w:rsidR="00960287" w:rsidRPr="00083246">
        <w:rPr>
          <w:rFonts w:hAnsi="標楷體" w:hint="eastAsia"/>
        </w:rPr>
        <w:t>24.813161公頃</w:t>
      </w:r>
      <w:r w:rsidR="00342005" w:rsidRPr="00083246">
        <w:rPr>
          <w:rFonts w:hAnsi="標楷體" w:hint="eastAsia"/>
        </w:rPr>
        <w:t>，</w:t>
      </w:r>
      <w:r w:rsidR="00B13B8F" w:rsidRPr="00083246">
        <w:rPr>
          <w:rFonts w:hAnsi="標楷體" w:hint="eastAsia"/>
        </w:rPr>
        <w:t>其開發範圍與</w:t>
      </w:r>
      <w:r w:rsidR="00B13B8F" w:rsidRPr="001E0646">
        <w:rPr>
          <w:rFonts w:hint="eastAsia"/>
        </w:rPr>
        <w:t>興辦事業計畫書核定</w:t>
      </w:r>
      <w:r w:rsidR="009C1FD2">
        <w:rPr>
          <w:rFonts w:hint="eastAsia"/>
        </w:rPr>
        <w:t>之第一期基地範圍</w:t>
      </w:r>
      <w:r w:rsidR="00B13B8F">
        <w:rPr>
          <w:rFonts w:hint="eastAsia"/>
        </w:rPr>
        <w:t>並無二致</w:t>
      </w:r>
      <w:r w:rsidR="00960287" w:rsidRPr="00083246">
        <w:rPr>
          <w:rFonts w:hAnsi="標楷體" w:hint="eastAsia"/>
        </w:rPr>
        <w:t>，至於第二期土地</w:t>
      </w:r>
      <w:r w:rsidR="00C22221" w:rsidRPr="00083246">
        <w:rPr>
          <w:rFonts w:hAnsi="標楷體" w:hint="eastAsia"/>
        </w:rPr>
        <w:t>之取得期</w:t>
      </w:r>
      <w:r w:rsidR="00D23A7A">
        <w:rPr>
          <w:rFonts w:hAnsi="標楷體" w:hint="eastAsia"/>
        </w:rPr>
        <w:t>限</w:t>
      </w:r>
      <w:r w:rsidR="00960287" w:rsidRPr="00083246">
        <w:rPr>
          <w:rFonts w:hAnsi="標楷體" w:hint="eastAsia"/>
        </w:rPr>
        <w:t>，相關契約</w:t>
      </w:r>
      <w:r w:rsidR="00C22221" w:rsidRPr="00083246">
        <w:rPr>
          <w:rFonts w:hAnsi="標楷體" w:hint="eastAsia"/>
        </w:rPr>
        <w:t>及計畫書</w:t>
      </w:r>
      <w:proofErr w:type="gramStart"/>
      <w:r w:rsidR="00C22221" w:rsidRPr="00083246">
        <w:rPr>
          <w:rFonts w:hAnsi="標楷體" w:hint="eastAsia"/>
        </w:rPr>
        <w:t>等均</w:t>
      </w:r>
      <w:r w:rsidR="00960287" w:rsidRPr="00083246">
        <w:rPr>
          <w:rFonts w:hAnsi="標楷體" w:hint="eastAsia"/>
        </w:rPr>
        <w:t>無規</w:t>
      </w:r>
      <w:r w:rsidR="00C22221" w:rsidRPr="00083246">
        <w:rPr>
          <w:rFonts w:hAnsi="標楷體" w:hint="eastAsia"/>
        </w:rPr>
        <w:t>範</w:t>
      </w:r>
      <w:proofErr w:type="gramEnd"/>
      <w:r w:rsidR="00E709EA">
        <w:rPr>
          <w:rFonts w:hAnsi="標楷體" w:hint="eastAsia"/>
        </w:rPr>
        <w:t>，</w:t>
      </w:r>
      <w:r w:rsidR="00601500">
        <w:rPr>
          <w:rFonts w:hAnsi="標楷體" w:hint="eastAsia"/>
        </w:rPr>
        <w:t>業者在完成第一期開發案後，是否</w:t>
      </w:r>
      <w:r w:rsidR="00580CC1">
        <w:rPr>
          <w:rFonts w:hAnsi="標楷體" w:hint="eastAsia"/>
        </w:rPr>
        <w:t>仍</w:t>
      </w:r>
      <w:r w:rsidR="00601500">
        <w:rPr>
          <w:rFonts w:hAnsi="標楷體" w:hint="eastAsia"/>
        </w:rPr>
        <w:t>續辦第二期土地取得</w:t>
      </w:r>
      <w:r w:rsidR="00601500">
        <w:rPr>
          <w:rFonts w:hint="eastAsia"/>
        </w:rPr>
        <w:t>(僅</w:t>
      </w:r>
      <w:r w:rsidR="00601500" w:rsidRPr="00397636">
        <w:rPr>
          <w:rFonts w:hint="eastAsia"/>
        </w:rPr>
        <w:t>作為綠化空地</w:t>
      </w:r>
      <w:r w:rsidR="00601500">
        <w:rPr>
          <w:rFonts w:hAnsi="標楷體" w:hint="eastAsia"/>
        </w:rPr>
        <w:t>)，</w:t>
      </w:r>
      <w:r w:rsidR="00580CC1">
        <w:rPr>
          <w:rFonts w:hAnsi="標楷體" w:hint="eastAsia"/>
        </w:rPr>
        <w:t>實</w:t>
      </w:r>
      <w:r w:rsidR="007A722B">
        <w:rPr>
          <w:rFonts w:hAnsi="標楷體" w:hint="eastAsia"/>
        </w:rPr>
        <w:t>不無疑義</w:t>
      </w:r>
      <w:r w:rsidR="00960287" w:rsidRPr="00083246">
        <w:rPr>
          <w:rFonts w:hAnsi="標楷體" w:hint="eastAsia"/>
        </w:rPr>
        <w:t>。</w:t>
      </w:r>
      <w:r w:rsidR="003E2C6E" w:rsidRPr="00083246">
        <w:rPr>
          <w:rFonts w:hAnsi="標楷體" w:hint="eastAsia"/>
        </w:rPr>
        <w:t>縣府同意開發業者以</w:t>
      </w:r>
      <w:r w:rsidR="00960287" w:rsidRPr="00083246">
        <w:rPr>
          <w:rFonts w:hAnsi="標楷體" w:hint="eastAsia"/>
        </w:rPr>
        <w:t>此分期</w:t>
      </w:r>
      <w:r w:rsidR="004B6D90" w:rsidRPr="00083246">
        <w:rPr>
          <w:rFonts w:hAnsi="標楷體" w:hint="eastAsia"/>
        </w:rPr>
        <w:t>方式</w:t>
      </w:r>
      <w:r w:rsidR="00960287" w:rsidRPr="00083246">
        <w:rPr>
          <w:rFonts w:hAnsi="標楷體" w:hint="eastAsia"/>
        </w:rPr>
        <w:t>開發</w:t>
      </w:r>
      <w:r w:rsidR="003E2C6E" w:rsidRPr="00083246">
        <w:rPr>
          <w:rFonts w:hAnsi="標楷體" w:hint="eastAsia"/>
        </w:rPr>
        <w:t>，</w:t>
      </w:r>
      <w:r w:rsidR="00960287" w:rsidRPr="00083246">
        <w:rPr>
          <w:rFonts w:hAnsi="標楷體" w:hint="eastAsia"/>
        </w:rPr>
        <w:t>顯</w:t>
      </w:r>
      <w:r w:rsidR="004B6D90" w:rsidRPr="00083246">
        <w:rPr>
          <w:rFonts w:hAnsi="標楷體" w:hint="eastAsia"/>
        </w:rPr>
        <w:t>有規避招商公告之虞</w:t>
      </w:r>
      <w:r w:rsidR="00960287" w:rsidRPr="00083246">
        <w:rPr>
          <w:rFonts w:hAnsi="標楷體" w:hint="eastAsia"/>
        </w:rPr>
        <w:t>。</w:t>
      </w:r>
    </w:p>
    <w:p w:rsidR="001E0646" w:rsidRDefault="00302BF4" w:rsidP="00D61B0F">
      <w:pPr>
        <w:pStyle w:val="3"/>
        <w:ind w:left="1360" w:hanging="680"/>
      </w:pPr>
      <w:r>
        <w:rPr>
          <w:rFonts w:hint="eastAsia"/>
        </w:rPr>
        <w:t>綜上，</w:t>
      </w:r>
      <w:r w:rsidR="00AC66B8">
        <w:rPr>
          <w:rFonts w:hint="eastAsia"/>
        </w:rPr>
        <w:t>縣府</w:t>
      </w:r>
      <w:r w:rsidR="0088139F">
        <w:rPr>
          <w:rFonts w:hint="eastAsia"/>
        </w:rPr>
        <w:t>雖稱</w:t>
      </w:r>
      <w:r w:rsidR="0088139F" w:rsidRPr="00AC66B8">
        <w:rPr>
          <w:rFonts w:hAnsi="標楷體" w:hint="eastAsia"/>
          <w:noProof/>
          <w:szCs w:val="32"/>
        </w:rPr>
        <w:t>本案</w:t>
      </w:r>
      <w:r w:rsidR="0088139F">
        <w:rPr>
          <w:rFonts w:hint="eastAsia"/>
        </w:rPr>
        <w:t>係參酌</w:t>
      </w:r>
      <w:r w:rsidR="0088139F" w:rsidRPr="00AC66B8">
        <w:rPr>
          <w:rFonts w:hAnsi="標楷體" w:hint="eastAsia"/>
          <w:noProof/>
          <w:szCs w:val="32"/>
        </w:rPr>
        <w:t>鄰近縣市殯葬園區面積訂出需地總面積，惟</w:t>
      </w:r>
      <w:r w:rsidR="0088139F">
        <w:rPr>
          <w:rFonts w:hint="eastAsia"/>
        </w:rPr>
        <w:t>並未援引任何案例加以比較分析(亦未責成開發業者提出分析數據)，在基本需求</w:t>
      </w:r>
      <w:r w:rsidR="0088139F">
        <w:rPr>
          <w:rFonts w:hint="eastAsia"/>
        </w:rPr>
        <w:lastRenderedPageBreak/>
        <w:t>不變之情形下，</w:t>
      </w:r>
      <w:proofErr w:type="gramStart"/>
      <w:r w:rsidR="0088139F">
        <w:rPr>
          <w:rFonts w:hint="eastAsia"/>
        </w:rPr>
        <w:t>為達招商</w:t>
      </w:r>
      <w:proofErr w:type="gramEnd"/>
      <w:r w:rsidR="0088139F">
        <w:rPr>
          <w:rFonts w:hint="eastAsia"/>
        </w:rPr>
        <w:t>目的，將需地總面積(四級坡以下)由50公頃</w:t>
      </w:r>
      <w:proofErr w:type="gramStart"/>
      <w:r w:rsidR="0088139F">
        <w:rPr>
          <w:rFonts w:hint="eastAsia"/>
        </w:rPr>
        <w:t>驟</w:t>
      </w:r>
      <w:proofErr w:type="gramEnd"/>
      <w:r w:rsidR="0088139F">
        <w:rPr>
          <w:rFonts w:hint="eastAsia"/>
        </w:rPr>
        <w:t>降至20公頃，至實際開發時，更降至17公頃(經查開發業者係以此基地範圍辦理環境影響評估、興辦事業許可、水土保持計畫審查及開發許可等)，</w:t>
      </w:r>
      <w:r w:rsidR="00E23175">
        <w:rPr>
          <w:rFonts w:hint="eastAsia"/>
        </w:rPr>
        <w:t>且</w:t>
      </w:r>
      <w:r w:rsidR="00E318A5">
        <w:rPr>
          <w:rFonts w:hint="eastAsia"/>
        </w:rPr>
        <w:t>其中更有「裡地」</w:t>
      </w:r>
      <w:r w:rsidR="0088139F">
        <w:rPr>
          <w:rFonts w:hint="eastAsia"/>
        </w:rPr>
        <w:t>，</w:t>
      </w:r>
      <w:r w:rsidR="00E318A5">
        <w:rPr>
          <w:rFonts w:hint="eastAsia"/>
        </w:rPr>
        <w:t>與</w:t>
      </w:r>
      <w:r w:rsidR="0088139F">
        <w:rPr>
          <w:rFonts w:hint="eastAsia"/>
        </w:rPr>
        <w:t>原招商公告</w:t>
      </w:r>
      <w:r w:rsidR="00E318A5">
        <w:rPr>
          <w:rFonts w:hint="eastAsia"/>
        </w:rPr>
        <w:t>是否相符，引發質疑</w:t>
      </w:r>
      <w:r w:rsidR="0088139F">
        <w:rPr>
          <w:rFonts w:hint="eastAsia"/>
        </w:rPr>
        <w:t>，核有未當。</w:t>
      </w:r>
    </w:p>
    <w:p w:rsidR="00681EF3" w:rsidRDefault="00681EF3" w:rsidP="00681EF3">
      <w:pPr>
        <w:pStyle w:val="2"/>
        <w:ind w:left="1020" w:hanging="680"/>
      </w:pPr>
      <w:r>
        <w:rPr>
          <w:rFonts w:hint="eastAsia"/>
        </w:rPr>
        <w:t>苗栗縣政府未能督促開發業者依「苗栗縣福祿壽殯葬園區興建計畫BOO(興建-擁有-營運)申請案</w:t>
      </w:r>
      <w:r w:rsidRPr="00D90051">
        <w:rPr>
          <w:rFonts w:hint="eastAsia"/>
        </w:rPr>
        <w:t>契約</w:t>
      </w:r>
      <w:r>
        <w:rPr>
          <w:rFonts w:hint="eastAsia"/>
        </w:rPr>
        <w:t>」規定</w:t>
      </w:r>
      <w:r w:rsidR="00FA0403">
        <w:rPr>
          <w:rFonts w:hint="eastAsia"/>
        </w:rPr>
        <w:t>，</w:t>
      </w:r>
      <w:r w:rsidRPr="00102625">
        <w:rPr>
          <w:rFonts w:hAnsi="標楷體" w:hint="eastAsia"/>
          <w:szCs w:val="32"/>
        </w:rPr>
        <w:t>盡敦親睦鄰之最大能事辦理說明會與附近居民溝通協調</w:t>
      </w:r>
      <w:r>
        <w:rPr>
          <w:rFonts w:hint="eastAsia"/>
        </w:rPr>
        <w:t>，致</w:t>
      </w:r>
      <w:r>
        <w:rPr>
          <w:rFonts w:hint="eastAsia"/>
          <w:noProof/>
        </w:rPr>
        <w:t>遭</w:t>
      </w:r>
      <w:r>
        <w:rPr>
          <w:rFonts w:hint="eastAsia"/>
        </w:rPr>
        <w:t>民眾</w:t>
      </w:r>
      <w:r>
        <w:rPr>
          <w:rFonts w:hint="eastAsia"/>
          <w:noProof/>
        </w:rPr>
        <w:t>質疑本案辦理過程不公開透明，乃至開工</w:t>
      </w:r>
      <w:r w:rsidR="00FA0403">
        <w:rPr>
          <w:rFonts w:hint="eastAsia"/>
          <w:noProof/>
        </w:rPr>
        <w:t>後當地民眾</w:t>
      </w:r>
      <w:r>
        <w:rPr>
          <w:rFonts w:hint="eastAsia"/>
          <w:noProof/>
        </w:rPr>
        <w:t>仍</w:t>
      </w:r>
      <w:r w:rsidR="00FA0403">
        <w:rPr>
          <w:rFonts w:hint="eastAsia"/>
          <w:noProof/>
        </w:rPr>
        <w:t>串聯反對、</w:t>
      </w:r>
      <w:r>
        <w:rPr>
          <w:rFonts w:hint="eastAsia"/>
        </w:rPr>
        <w:t>抗爭不斷，</w:t>
      </w:r>
      <w:proofErr w:type="gramStart"/>
      <w:r>
        <w:rPr>
          <w:rFonts w:hint="eastAsia"/>
        </w:rPr>
        <w:t>致需動員</w:t>
      </w:r>
      <w:proofErr w:type="gramEnd"/>
      <w:r>
        <w:rPr>
          <w:rFonts w:hint="eastAsia"/>
        </w:rPr>
        <w:t>大量警力以維護秩序，耗費社會資源，核</w:t>
      </w:r>
      <w:r>
        <w:rPr>
          <w:rFonts w:hint="eastAsia"/>
          <w:noProof/>
        </w:rPr>
        <w:t>有</w:t>
      </w:r>
      <w:r w:rsidR="00FA0403">
        <w:rPr>
          <w:rFonts w:hint="eastAsia"/>
          <w:noProof/>
        </w:rPr>
        <w:t>怠</w:t>
      </w:r>
      <w:r>
        <w:rPr>
          <w:rFonts w:hint="eastAsia"/>
          <w:noProof/>
        </w:rPr>
        <w:t>失。</w:t>
      </w:r>
    </w:p>
    <w:p w:rsidR="00681EF3" w:rsidRDefault="00681EF3" w:rsidP="00681EF3">
      <w:pPr>
        <w:pStyle w:val="3"/>
        <w:ind w:left="1360" w:hanging="680"/>
      </w:pPr>
      <w:r>
        <w:rPr>
          <w:rFonts w:hint="eastAsia"/>
        </w:rPr>
        <w:t>經查，縣府於96年8月15日與全安泰公司簽署之「苗栗縣福祿壽殯葬園區興建計畫BOO(興建-擁有-營運)申請案</w:t>
      </w:r>
      <w:r w:rsidRPr="00D90051">
        <w:rPr>
          <w:rFonts w:hint="eastAsia"/>
        </w:rPr>
        <w:t>契約</w:t>
      </w:r>
      <w:r>
        <w:rPr>
          <w:rFonts w:hint="eastAsia"/>
        </w:rPr>
        <w:t>」明載：「</w:t>
      </w:r>
      <w:r>
        <w:rPr>
          <w:rFonts w:hAnsi="標楷體" w:hint="eastAsia"/>
          <w:szCs w:val="32"/>
        </w:rPr>
        <w:t>本計劃在興建營運</w:t>
      </w:r>
      <w:proofErr w:type="gramStart"/>
      <w:r>
        <w:rPr>
          <w:rFonts w:hAnsi="標楷體" w:hint="eastAsia"/>
          <w:szCs w:val="32"/>
        </w:rPr>
        <w:t>期間乙</w:t>
      </w:r>
      <w:proofErr w:type="gramEnd"/>
      <w:r>
        <w:rPr>
          <w:rFonts w:hAnsi="標楷體" w:hint="eastAsia"/>
          <w:szCs w:val="32"/>
        </w:rPr>
        <w:t>方(</w:t>
      </w:r>
      <w:r>
        <w:rPr>
          <w:rFonts w:hint="eastAsia"/>
        </w:rPr>
        <w:t>全安泰公司</w:t>
      </w:r>
      <w:r>
        <w:rPr>
          <w:rFonts w:hAnsi="標楷體" w:hint="eastAsia"/>
          <w:szCs w:val="32"/>
        </w:rPr>
        <w:t>)應盡</w:t>
      </w:r>
      <w:r w:rsidRPr="005D08FC">
        <w:rPr>
          <w:rFonts w:hAnsi="標楷體" w:hint="eastAsia"/>
          <w:szCs w:val="32"/>
        </w:rPr>
        <w:t>敦親睦鄰</w:t>
      </w:r>
      <w:r>
        <w:rPr>
          <w:rFonts w:hAnsi="標楷體" w:hint="eastAsia"/>
          <w:szCs w:val="32"/>
        </w:rPr>
        <w:t>之最大能事辦理說明會與附近居民溝通協調，若因不可歸責於乙方之事由而遭遇民眾非法抗爭時，甲方(</w:t>
      </w:r>
      <w:r>
        <w:rPr>
          <w:rFonts w:hint="eastAsia"/>
        </w:rPr>
        <w:t>縣府</w:t>
      </w:r>
      <w:r>
        <w:rPr>
          <w:rFonts w:hAnsi="標楷體" w:hint="eastAsia"/>
          <w:szCs w:val="32"/>
        </w:rPr>
        <w:t>)將盡力協助協調。</w:t>
      </w:r>
      <w:r>
        <w:rPr>
          <w:rFonts w:hint="eastAsia"/>
        </w:rPr>
        <w:t>」</w:t>
      </w:r>
    </w:p>
    <w:p w:rsidR="00681EF3" w:rsidRDefault="00681EF3" w:rsidP="00681EF3">
      <w:pPr>
        <w:pStyle w:val="3"/>
        <w:ind w:left="1360" w:hanging="680"/>
      </w:pPr>
      <w:r>
        <w:rPr>
          <w:rFonts w:hint="eastAsia"/>
        </w:rPr>
        <w:t>次查，本案自簽約迄今開發單位曾辦理之說明會或協調會，</w:t>
      </w:r>
      <w:proofErr w:type="gramStart"/>
      <w:r>
        <w:rPr>
          <w:rFonts w:hint="eastAsia"/>
        </w:rPr>
        <w:t>經綜整</w:t>
      </w:r>
      <w:proofErr w:type="gramEnd"/>
      <w:r>
        <w:rPr>
          <w:rFonts w:hint="eastAsia"/>
        </w:rPr>
        <w:t>如下：</w:t>
      </w:r>
    </w:p>
    <w:p w:rsidR="00681EF3" w:rsidRPr="00AE6146" w:rsidRDefault="00681EF3" w:rsidP="00681EF3">
      <w:pPr>
        <w:pStyle w:val="4"/>
        <w:ind w:left="1700" w:hanging="680"/>
      </w:pPr>
      <w:r>
        <w:rPr>
          <w:rFonts w:hAnsi="標楷體" w:hint="eastAsia"/>
        </w:rPr>
        <w:t>97年4月23日，開發單位辦理</w:t>
      </w:r>
      <w:r w:rsidRPr="00AE6146">
        <w:rPr>
          <w:rFonts w:hAnsi="標楷體" w:hint="eastAsia"/>
        </w:rPr>
        <w:t>公開說明會</w:t>
      </w:r>
      <w:r>
        <w:rPr>
          <w:rFonts w:hAnsi="標楷體" w:hint="eastAsia"/>
        </w:rPr>
        <w:t>向民眾說明本開發案。惟</w:t>
      </w:r>
      <w:r w:rsidRPr="00500EE5">
        <w:rPr>
          <w:rFonts w:hAnsi="標楷體" w:hint="eastAsia"/>
        </w:rPr>
        <w:t>據陳訴人陳訴：</w:t>
      </w:r>
    </w:p>
    <w:p w:rsidR="00681EF3" w:rsidRDefault="00681EF3" w:rsidP="00681EF3">
      <w:pPr>
        <w:pStyle w:val="5"/>
        <w:ind w:left="2041" w:hanging="680"/>
        <w:rPr>
          <w:rFonts w:hAnsi="標楷體"/>
        </w:rPr>
      </w:pPr>
      <w:r>
        <w:rPr>
          <w:rFonts w:hAnsi="標楷體" w:hint="eastAsia"/>
        </w:rPr>
        <w:t>渠等數百人前往與會，但因部分人士頭綁反對布條，遭警方以非法集會為由，加以驅離。</w:t>
      </w:r>
    </w:p>
    <w:p w:rsidR="00681EF3" w:rsidRDefault="00681EF3" w:rsidP="00681EF3">
      <w:pPr>
        <w:pStyle w:val="5"/>
        <w:ind w:left="2041" w:hanging="680"/>
        <w:rPr>
          <w:rFonts w:hAnsi="標楷體"/>
        </w:rPr>
      </w:pPr>
      <w:r>
        <w:rPr>
          <w:rFonts w:hAnsi="標楷體" w:hint="eastAsia"/>
        </w:rPr>
        <w:t>縣府官員閃避不接受陳情人代表所提之陳情書。</w:t>
      </w:r>
    </w:p>
    <w:p w:rsidR="00681EF3" w:rsidRPr="00AE6146" w:rsidRDefault="00681EF3" w:rsidP="00681EF3">
      <w:pPr>
        <w:pStyle w:val="5"/>
        <w:ind w:left="2041" w:hanging="680"/>
      </w:pPr>
      <w:r w:rsidRPr="00AE6146">
        <w:rPr>
          <w:rFonts w:hAnsi="標楷體" w:hint="eastAsia"/>
        </w:rPr>
        <w:t>與會居民</w:t>
      </w:r>
      <w:r>
        <w:rPr>
          <w:rFonts w:hAnsi="標楷體" w:hint="eastAsia"/>
        </w:rPr>
        <w:t>共</w:t>
      </w:r>
      <w:r w:rsidRPr="00AE6146">
        <w:rPr>
          <w:rFonts w:hAnsi="標楷體" w:hint="eastAsia"/>
        </w:rPr>
        <w:t>61人，龍坑里僅21人，會議紀錄中，里民意見居然是「無」。</w:t>
      </w:r>
    </w:p>
    <w:p w:rsidR="00681EF3" w:rsidRDefault="00681EF3" w:rsidP="00681EF3">
      <w:pPr>
        <w:pStyle w:val="4"/>
        <w:ind w:left="1700" w:hanging="680"/>
      </w:pPr>
      <w:r>
        <w:rPr>
          <w:rFonts w:hAnsi="標楷體" w:hint="eastAsia"/>
        </w:rPr>
        <w:t>98年10月14日，</w:t>
      </w:r>
      <w:r>
        <w:rPr>
          <w:rFonts w:hint="eastAsia"/>
        </w:rPr>
        <w:t>開發單位依同</w:t>
      </w:r>
      <w:r w:rsidRPr="005B1465">
        <w:rPr>
          <w:rFonts w:hAnsi="標楷體" w:hint="eastAsia"/>
        </w:rPr>
        <w:t>年9</w:t>
      </w:r>
      <w:r>
        <w:rPr>
          <w:rFonts w:hint="eastAsia"/>
        </w:rPr>
        <w:t>月18日縣府環境</w:t>
      </w:r>
      <w:r>
        <w:rPr>
          <w:rFonts w:hint="eastAsia"/>
        </w:rPr>
        <w:lastRenderedPageBreak/>
        <w:t>影響評估審查委員會</w:t>
      </w:r>
      <w:r w:rsidRPr="00806FAC">
        <w:rPr>
          <w:rFonts w:hint="eastAsia"/>
        </w:rPr>
        <w:t>專案小組</w:t>
      </w:r>
      <w:r w:rsidRPr="00D7265B">
        <w:rPr>
          <w:rFonts w:hint="eastAsia"/>
        </w:rPr>
        <w:t>第2次</w:t>
      </w:r>
      <w:r>
        <w:rPr>
          <w:rFonts w:hint="eastAsia"/>
        </w:rPr>
        <w:t>初審會議結論「請增加</w:t>
      </w:r>
      <w:r w:rsidRPr="00D7265B">
        <w:rPr>
          <w:rFonts w:hint="eastAsia"/>
        </w:rPr>
        <w:t>地方說明會及民意調查」，辦理居民協調會。惟</w:t>
      </w:r>
      <w:r w:rsidRPr="00D7265B">
        <w:rPr>
          <w:rFonts w:hAnsi="標楷體" w:hint="eastAsia"/>
        </w:rPr>
        <w:t>據陳訴人陳訴：</w:t>
      </w:r>
    </w:p>
    <w:p w:rsidR="00681EF3" w:rsidRDefault="00681EF3" w:rsidP="00681EF3">
      <w:pPr>
        <w:pStyle w:val="5"/>
        <w:ind w:left="2041" w:hanging="680"/>
        <w:rPr>
          <w:rFonts w:hAnsi="標楷體"/>
        </w:rPr>
      </w:pPr>
      <w:r>
        <w:rPr>
          <w:rFonts w:hAnsi="標楷體" w:hint="eastAsia"/>
        </w:rPr>
        <w:t>本次協調會龍坑里幾無人知曉。</w:t>
      </w:r>
    </w:p>
    <w:p w:rsidR="00681EF3" w:rsidRPr="00AE6146" w:rsidRDefault="00681EF3" w:rsidP="00681EF3">
      <w:pPr>
        <w:pStyle w:val="5"/>
        <w:ind w:left="2041" w:hanging="680"/>
      </w:pPr>
      <w:r w:rsidRPr="00AE6146">
        <w:rPr>
          <w:rFonts w:hAnsi="標楷體" w:hint="eastAsia"/>
        </w:rPr>
        <w:t>據會議紀錄</w:t>
      </w:r>
      <w:r>
        <w:rPr>
          <w:rFonts w:hAnsi="標楷體" w:hint="eastAsia"/>
        </w:rPr>
        <w:t>，</w:t>
      </w:r>
      <w:r w:rsidRPr="00AE6146">
        <w:rPr>
          <w:rFonts w:hAnsi="標楷體" w:hint="eastAsia"/>
        </w:rPr>
        <w:t>共41人與會，龍坑里</w:t>
      </w:r>
      <w:r>
        <w:rPr>
          <w:rFonts w:hAnsi="標楷體" w:hint="eastAsia"/>
        </w:rPr>
        <w:t>里</w:t>
      </w:r>
      <w:r w:rsidRPr="00AE6146">
        <w:rPr>
          <w:rFonts w:hAnsi="標楷體" w:hint="eastAsia"/>
        </w:rPr>
        <w:t>民有6人</w:t>
      </w:r>
      <w:r>
        <w:rPr>
          <w:rFonts w:hAnsi="標楷體" w:hint="eastAsia"/>
        </w:rPr>
        <w:t>；</w:t>
      </w:r>
      <w:r w:rsidRPr="00AE6146">
        <w:rPr>
          <w:rFonts w:hAnsi="標楷體" w:hint="eastAsia"/>
        </w:rPr>
        <w:t>其中發言的4人之中，有3人是同一家人，另一人是前述3人的表叔，與會者顯然經過精心安排。</w:t>
      </w:r>
    </w:p>
    <w:p w:rsidR="00681EF3" w:rsidRPr="00AC440C" w:rsidRDefault="00681EF3" w:rsidP="00681EF3">
      <w:pPr>
        <w:pStyle w:val="4"/>
        <w:ind w:left="1700" w:hanging="680"/>
      </w:pPr>
      <w:r>
        <w:rPr>
          <w:rFonts w:hint="eastAsia"/>
        </w:rPr>
        <w:t>101年4月23日，</w:t>
      </w:r>
      <w:r w:rsidRPr="005B1465">
        <w:rPr>
          <w:rFonts w:hAnsi="標楷體" w:hint="eastAsia"/>
        </w:rPr>
        <w:t>開發</w:t>
      </w:r>
      <w:r>
        <w:rPr>
          <w:rFonts w:hint="eastAsia"/>
        </w:rPr>
        <w:t>單位辦理環境影響說明書施工前</w:t>
      </w:r>
      <w:r w:rsidRPr="00F865FE">
        <w:rPr>
          <w:rFonts w:hint="eastAsia"/>
        </w:rPr>
        <w:t>公開說明會。</w:t>
      </w:r>
    </w:p>
    <w:p w:rsidR="00681EF3" w:rsidRDefault="00681EF3" w:rsidP="00681EF3">
      <w:pPr>
        <w:pStyle w:val="3"/>
        <w:ind w:left="1360" w:hanging="680"/>
      </w:pPr>
      <w:r>
        <w:rPr>
          <w:rFonts w:hint="eastAsia"/>
          <w:noProof/>
        </w:rPr>
        <w:t>再查，縣府對於</w:t>
      </w:r>
      <w:r w:rsidRPr="001862EA">
        <w:rPr>
          <w:rFonts w:hint="eastAsia"/>
          <w:noProof/>
        </w:rPr>
        <w:t>當地民眾</w:t>
      </w:r>
      <w:r>
        <w:rPr>
          <w:rFonts w:hint="eastAsia"/>
          <w:noProof/>
        </w:rPr>
        <w:t>之</w:t>
      </w:r>
      <w:r w:rsidRPr="001862EA">
        <w:rPr>
          <w:rFonts w:hint="eastAsia"/>
          <w:noProof/>
        </w:rPr>
        <w:t>抗爭處理</w:t>
      </w:r>
      <w:r>
        <w:rPr>
          <w:rFonts w:hint="eastAsia"/>
          <w:noProof/>
        </w:rPr>
        <w:t>：</w:t>
      </w:r>
    </w:p>
    <w:p w:rsidR="00681EF3" w:rsidRPr="001E271D" w:rsidRDefault="00681EF3" w:rsidP="00681EF3">
      <w:pPr>
        <w:pStyle w:val="4"/>
        <w:ind w:left="1700" w:hanging="680"/>
        <w:rPr>
          <w:rFonts w:hAnsi="標楷體"/>
          <w:color w:val="000000"/>
          <w:szCs w:val="32"/>
        </w:rPr>
      </w:pPr>
      <w:r w:rsidRPr="0003792C">
        <w:t>101</w:t>
      </w:r>
      <w:r w:rsidRPr="0003792C">
        <w:rPr>
          <w:rFonts w:hint="eastAsia"/>
        </w:rPr>
        <w:t>年</w:t>
      </w:r>
      <w:r w:rsidRPr="0003792C">
        <w:t>6</w:t>
      </w:r>
      <w:r w:rsidRPr="001E271D">
        <w:rPr>
          <w:rFonts w:hAnsi="標楷體" w:hint="eastAsia"/>
          <w:color w:val="000000"/>
          <w:szCs w:val="32"/>
        </w:rPr>
        <w:t>月</w:t>
      </w:r>
      <w:r w:rsidRPr="001E271D">
        <w:rPr>
          <w:rFonts w:hAnsi="標楷體"/>
          <w:color w:val="000000"/>
          <w:szCs w:val="32"/>
        </w:rPr>
        <w:t>13</w:t>
      </w:r>
      <w:r w:rsidRPr="001E271D">
        <w:rPr>
          <w:rFonts w:hAnsi="標楷體" w:hint="eastAsia"/>
          <w:color w:val="000000"/>
          <w:szCs w:val="32"/>
        </w:rPr>
        <w:t>日至</w:t>
      </w:r>
      <w:r w:rsidRPr="001E271D">
        <w:rPr>
          <w:rFonts w:hAnsi="標楷體"/>
          <w:color w:val="000000"/>
          <w:szCs w:val="32"/>
        </w:rPr>
        <w:t>8</w:t>
      </w:r>
      <w:r w:rsidRPr="001E271D">
        <w:rPr>
          <w:rFonts w:hAnsi="標楷體" w:hint="eastAsia"/>
          <w:color w:val="000000"/>
          <w:szCs w:val="32"/>
        </w:rPr>
        <w:t>月</w:t>
      </w:r>
      <w:r w:rsidRPr="001E271D">
        <w:rPr>
          <w:rFonts w:hAnsi="標楷體"/>
          <w:color w:val="000000"/>
          <w:szCs w:val="32"/>
        </w:rPr>
        <w:t>20</w:t>
      </w:r>
      <w:r w:rsidRPr="001E271D">
        <w:rPr>
          <w:rFonts w:hAnsi="標楷體" w:hint="eastAsia"/>
          <w:color w:val="000000"/>
          <w:szCs w:val="32"/>
        </w:rPr>
        <w:t>日</w:t>
      </w:r>
      <w:r>
        <w:rPr>
          <w:rFonts w:hAnsi="標楷體" w:hint="eastAsia"/>
          <w:color w:val="000000"/>
          <w:szCs w:val="32"/>
        </w:rPr>
        <w:t>：</w:t>
      </w:r>
    </w:p>
    <w:p w:rsidR="00681EF3" w:rsidRPr="00DB4101" w:rsidRDefault="00681EF3" w:rsidP="00681EF3">
      <w:pPr>
        <w:pStyle w:val="5"/>
        <w:ind w:left="2041" w:hanging="680"/>
      </w:pPr>
      <w:r>
        <w:rPr>
          <w:rFonts w:hint="eastAsia"/>
        </w:rPr>
        <w:t>縣</w:t>
      </w:r>
      <w:r w:rsidRPr="0003792C">
        <w:rPr>
          <w:rFonts w:hAnsi="標楷體" w:hint="eastAsia"/>
        </w:rPr>
        <w:t>警局</w:t>
      </w:r>
      <w:r w:rsidRPr="00DB4101">
        <w:rPr>
          <w:rFonts w:hint="eastAsia"/>
        </w:rPr>
        <w:t>依縣府</w:t>
      </w:r>
      <w:r w:rsidRPr="00DB4101">
        <w:t>101</w:t>
      </w:r>
      <w:r w:rsidRPr="00DB4101">
        <w:rPr>
          <w:rFonts w:hint="eastAsia"/>
        </w:rPr>
        <w:t>年</w:t>
      </w:r>
      <w:r w:rsidRPr="00DB4101">
        <w:t>6</w:t>
      </w:r>
      <w:r w:rsidRPr="00DB4101">
        <w:rPr>
          <w:rFonts w:hint="eastAsia"/>
        </w:rPr>
        <w:t>月</w:t>
      </w:r>
      <w:r w:rsidRPr="00DB4101">
        <w:t>12</w:t>
      </w:r>
      <w:r w:rsidRPr="00DB4101">
        <w:rPr>
          <w:rFonts w:hint="eastAsia"/>
        </w:rPr>
        <w:t>日施工前會議決議，另蒐集</w:t>
      </w:r>
      <w:proofErr w:type="gramStart"/>
      <w:r w:rsidRPr="00DB4101">
        <w:rPr>
          <w:rFonts w:hint="eastAsia"/>
        </w:rPr>
        <w:t>相關情資得知</w:t>
      </w:r>
      <w:proofErr w:type="gramEnd"/>
      <w:r w:rsidRPr="00DB4101">
        <w:rPr>
          <w:rFonts w:hint="eastAsia"/>
        </w:rPr>
        <w:t>龍坑里民將動員誓死抗爭到底，並揚言準備汽油彈攻擊，以阻撓施工，為維護公共秩序，避免施工現場引發</w:t>
      </w:r>
      <w:proofErr w:type="gramStart"/>
      <w:r w:rsidRPr="00DB4101">
        <w:rPr>
          <w:rFonts w:hint="eastAsia"/>
        </w:rPr>
        <w:t>銜突，</w:t>
      </w:r>
      <w:proofErr w:type="gramEnd"/>
      <w:r w:rsidRPr="00DB4101">
        <w:rPr>
          <w:rFonts w:hint="eastAsia"/>
        </w:rPr>
        <w:t>秉持保障合法、取締非法原則，規劃適當警力，維護現場安全秩序。</w:t>
      </w:r>
    </w:p>
    <w:p w:rsidR="00681EF3" w:rsidRPr="00DB4101" w:rsidRDefault="00681EF3" w:rsidP="00681EF3">
      <w:pPr>
        <w:pStyle w:val="5"/>
        <w:ind w:left="2041" w:hanging="680"/>
      </w:pPr>
      <w:r w:rsidRPr="00DB4101">
        <w:rPr>
          <w:rFonts w:hint="eastAsia"/>
        </w:rPr>
        <w:t>施工當</w:t>
      </w:r>
      <w:r w:rsidRPr="00DB4101">
        <w:t>(13)</w:t>
      </w:r>
      <w:r w:rsidRPr="00DB4101">
        <w:rPr>
          <w:rFonts w:hint="eastAsia"/>
        </w:rPr>
        <w:t>日龍坑里</w:t>
      </w:r>
      <w:r>
        <w:rPr>
          <w:rFonts w:hint="eastAsia"/>
        </w:rPr>
        <w:t>里</w:t>
      </w:r>
      <w:r w:rsidRPr="00DB4101">
        <w:rPr>
          <w:rFonts w:hint="eastAsia"/>
        </w:rPr>
        <w:t>長等人串聯反對民眾持各類棍棒、雨傘及預置汽油彈。並利用</w:t>
      </w:r>
      <w:r w:rsidRPr="00DB4101">
        <w:t>l</w:t>
      </w:r>
      <w:r w:rsidRPr="00DB4101">
        <w:rPr>
          <w:rFonts w:hint="eastAsia"/>
        </w:rPr>
        <w:t>部聯結</w:t>
      </w:r>
      <w:proofErr w:type="gramStart"/>
      <w:r w:rsidRPr="00DB4101">
        <w:rPr>
          <w:rFonts w:hint="eastAsia"/>
        </w:rPr>
        <w:t>車擋往園區</w:t>
      </w:r>
      <w:proofErr w:type="gramEnd"/>
      <w:r w:rsidRPr="00DB4101">
        <w:rPr>
          <w:rFonts w:hint="eastAsia"/>
        </w:rPr>
        <w:t>入口阻撓施工，群眾更聚集占據</w:t>
      </w:r>
      <w:r>
        <w:rPr>
          <w:rFonts w:hint="eastAsia"/>
        </w:rPr>
        <w:t>台1</w:t>
      </w:r>
      <w:r w:rsidRPr="00DB4101">
        <w:rPr>
          <w:rFonts w:hint="eastAsia"/>
        </w:rPr>
        <w:t>線，嚴重影響民眾交通往來及施工機具、人員安全，有立即排除危害之必要，指揮官基於維護當地治安及秩序和交通順暢，避免民眾生命、財產遭受損失，依</w:t>
      </w:r>
      <w:r w:rsidRPr="00E94B1D">
        <w:rPr>
          <w:rFonts w:hint="eastAsia"/>
          <w:u w:val="single"/>
        </w:rPr>
        <w:t>警察職權</w:t>
      </w:r>
      <w:proofErr w:type="gramStart"/>
      <w:r w:rsidRPr="00E94B1D">
        <w:rPr>
          <w:rFonts w:hint="eastAsia"/>
          <w:u w:val="single"/>
        </w:rPr>
        <w:t>行使法</w:t>
      </w:r>
      <w:r w:rsidRPr="00DB4101">
        <w:rPr>
          <w:rFonts w:hint="eastAsia"/>
        </w:rPr>
        <w:t>勸</w:t>
      </w:r>
      <w:proofErr w:type="gramEnd"/>
      <w:r>
        <w:rPr>
          <w:rFonts w:hint="eastAsia"/>
        </w:rPr>
        <w:t>(驅)</w:t>
      </w:r>
      <w:proofErr w:type="gramStart"/>
      <w:r w:rsidRPr="00DB4101">
        <w:rPr>
          <w:rFonts w:hint="eastAsia"/>
        </w:rPr>
        <w:t>離占據</w:t>
      </w:r>
      <w:proofErr w:type="gramEnd"/>
      <w:r w:rsidRPr="00DB4101">
        <w:rPr>
          <w:rFonts w:hint="eastAsia"/>
        </w:rPr>
        <w:t>道路之民眾。</w:t>
      </w:r>
    </w:p>
    <w:p w:rsidR="00681EF3" w:rsidRPr="00E94B1D" w:rsidRDefault="00681EF3" w:rsidP="00681EF3">
      <w:pPr>
        <w:pStyle w:val="5"/>
        <w:ind w:left="2041" w:hanging="680"/>
      </w:pPr>
      <w:r w:rsidRPr="00E94B1D">
        <w:t>6</w:t>
      </w:r>
      <w:r w:rsidRPr="00E94B1D">
        <w:rPr>
          <w:rFonts w:hint="eastAsia"/>
        </w:rPr>
        <w:t>月</w:t>
      </w:r>
      <w:r w:rsidRPr="00E94B1D">
        <w:t>13</w:t>
      </w:r>
      <w:r w:rsidRPr="00E94B1D">
        <w:rPr>
          <w:rFonts w:hint="eastAsia"/>
        </w:rPr>
        <w:t>日業者</w:t>
      </w:r>
      <w:r>
        <w:rPr>
          <w:rFonts w:hint="eastAsia"/>
        </w:rPr>
        <w:t>開</w:t>
      </w:r>
      <w:r w:rsidRPr="00E94B1D">
        <w:rPr>
          <w:rFonts w:hint="eastAsia"/>
        </w:rPr>
        <w:t>工後，</w:t>
      </w:r>
      <w:r>
        <w:rPr>
          <w:rFonts w:hint="eastAsia"/>
        </w:rPr>
        <w:t>縣</w:t>
      </w:r>
      <w:r w:rsidRPr="00E94B1D">
        <w:rPr>
          <w:rFonts w:hint="eastAsia"/>
        </w:rPr>
        <w:t>警局</w:t>
      </w:r>
      <w:proofErr w:type="gramStart"/>
      <w:r w:rsidRPr="00E94B1D">
        <w:rPr>
          <w:rFonts w:hint="eastAsia"/>
        </w:rPr>
        <w:t>蒐集情資反映</w:t>
      </w:r>
      <w:proofErr w:type="gramEnd"/>
      <w:r w:rsidRPr="00E94B1D">
        <w:rPr>
          <w:rFonts w:hint="eastAsia"/>
        </w:rPr>
        <w:t>，龍坑里反對民眾仍持續於</w:t>
      </w:r>
      <w:r>
        <w:rPr>
          <w:rFonts w:hint="eastAsia"/>
        </w:rPr>
        <w:t>殯</w:t>
      </w:r>
      <w:r w:rsidRPr="00E94B1D">
        <w:rPr>
          <w:rFonts w:hint="eastAsia"/>
        </w:rPr>
        <w:t>葬園區入口旁空地搭設帳棚</w:t>
      </w:r>
      <w:r w:rsidRPr="00E94B1D">
        <w:t>24</w:t>
      </w:r>
      <w:r w:rsidRPr="00E94B1D">
        <w:rPr>
          <w:rFonts w:hint="eastAsia"/>
        </w:rPr>
        <w:t>小時聚集，</w:t>
      </w:r>
      <w:r>
        <w:rPr>
          <w:rFonts w:hint="eastAsia"/>
        </w:rPr>
        <w:t>並</w:t>
      </w:r>
      <w:r w:rsidRPr="00E94B1D">
        <w:rPr>
          <w:rFonts w:hint="eastAsia"/>
        </w:rPr>
        <w:t>串聯本縣及他縣</w:t>
      </w:r>
      <w:r w:rsidRPr="00E94B1D">
        <w:t>(</w:t>
      </w:r>
      <w:r w:rsidRPr="00E94B1D">
        <w:rPr>
          <w:rFonts w:hint="eastAsia"/>
        </w:rPr>
        <w:t>市</w:t>
      </w:r>
      <w:r w:rsidRPr="00E94B1D">
        <w:t>)</w:t>
      </w:r>
      <w:r w:rsidRPr="00E94B1D">
        <w:rPr>
          <w:rFonts w:hint="eastAsia"/>
        </w:rPr>
        <w:t>團體進行反對活動，並以放煙火突襲式集結群</w:t>
      </w:r>
      <w:r w:rsidRPr="00E94B1D">
        <w:rPr>
          <w:rFonts w:hint="eastAsia"/>
        </w:rPr>
        <w:lastRenderedPageBreak/>
        <w:t>眾持續抗爭，預期民眾手段將更為激烈。為維</w:t>
      </w:r>
      <w:r>
        <w:rPr>
          <w:rFonts w:hint="eastAsia"/>
        </w:rPr>
        <w:t>護</w:t>
      </w:r>
      <w:r w:rsidRPr="00E94B1D">
        <w:rPr>
          <w:rFonts w:hint="eastAsia"/>
        </w:rPr>
        <w:t>該地區安全秩序及</w:t>
      </w:r>
      <w:proofErr w:type="gramStart"/>
      <w:r w:rsidRPr="00E94B1D">
        <w:rPr>
          <w:rFonts w:hint="eastAsia"/>
        </w:rPr>
        <w:t>防範陳抗民眾</w:t>
      </w:r>
      <w:proofErr w:type="gramEnd"/>
      <w:r w:rsidRPr="00E94B1D">
        <w:rPr>
          <w:rFonts w:hint="eastAsia"/>
        </w:rPr>
        <w:t>與施工單位發生</w:t>
      </w:r>
      <w:r>
        <w:rPr>
          <w:rFonts w:hint="eastAsia"/>
        </w:rPr>
        <w:t>衝</w:t>
      </w:r>
      <w:r w:rsidRPr="00E94B1D">
        <w:rPr>
          <w:rFonts w:hint="eastAsia"/>
        </w:rPr>
        <w:t>突，造成傷害及財產損失，</w:t>
      </w:r>
      <w:r>
        <w:rPr>
          <w:rFonts w:hint="eastAsia"/>
        </w:rPr>
        <w:t>縣</w:t>
      </w:r>
      <w:r w:rsidRPr="00E94B1D">
        <w:rPr>
          <w:rFonts w:hint="eastAsia"/>
        </w:rPr>
        <w:t>警局部署適當警力預為</w:t>
      </w:r>
      <w:proofErr w:type="gramStart"/>
      <w:r w:rsidRPr="00E94B1D">
        <w:rPr>
          <w:rFonts w:hint="eastAsia"/>
        </w:rPr>
        <w:t>防制疏處</w:t>
      </w:r>
      <w:proofErr w:type="gramEnd"/>
      <w:r w:rsidRPr="00E94B1D">
        <w:rPr>
          <w:rFonts w:hint="eastAsia"/>
        </w:rPr>
        <w:t>，並避免因立場不同產生衝突，認事用法並無不當。</w:t>
      </w:r>
    </w:p>
    <w:p w:rsidR="00681EF3" w:rsidRPr="00E94B1D" w:rsidRDefault="00681EF3" w:rsidP="00681EF3">
      <w:pPr>
        <w:pStyle w:val="4"/>
        <w:ind w:left="1700" w:hanging="680"/>
        <w:rPr>
          <w:rFonts w:hAnsi="標楷體"/>
          <w:color w:val="000000"/>
          <w:szCs w:val="32"/>
        </w:rPr>
      </w:pPr>
      <w:r w:rsidRPr="0003792C">
        <w:t>101</w:t>
      </w:r>
      <w:r w:rsidRPr="0003792C">
        <w:rPr>
          <w:rFonts w:hint="eastAsia"/>
        </w:rPr>
        <w:t>年</w:t>
      </w:r>
      <w:r w:rsidRPr="0003792C">
        <w:t>10</w:t>
      </w:r>
      <w:r w:rsidRPr="00E94B1D">
        <w:rPr>
          <w:rFonts w:hAnsi="標楷體" w:hint="eastAsia"/>
          <w:color w:val="000000"/>
          <w:szCs w:val="32"/>
        </w:rPr>
        <w:t>月</w:t>
      </w:r>
      <w:r w:rsidRPr="00E94B1D">
        <w:rPr>
          <w:rFonts w:hAnsi="標楷體"/>
          <w:color w:val="000000"/>
          <w:szCs w:val="32"/>
        </w:rPr>
        <w:t>2</w:t>
      </w:r>
      <w:r w:rsidRPr="00E94B1D">
        <w:rPr>
          <w:rFonts w:hAnsi="標楷體" w:hint="eastAsia"/>
          <w:color w:val="000000"/>
          <w:szCs w:val="32"/>
        </w:rPr>
        <w:t>日</w:t>
      </w:r>
      <w:r>
        <w:rPr>
          <w:rFonts w:hAnsi="標楷體" w:hint="eastAsia"/>
          <w:color w:val="000000"/>
          <w:szCs w:val="32"/>
        </w:rPr>
        <w:t>：</w:t>
      </w:r>
    </w:p>
    <w:p w:rsidR="00681EF3" w:rsidRPr="00E94B1D" w:rsidRDefault="00681EF3" w:rsidP="00681EF3">
      <w:pPr>
        <w:pStyle w:val="5"/>
        <w:ind w:left="2041" w:hanging="680"/>
      </w:pPr>
      <w:r w:rsidRPr="00E94B1D">
        <w:rPr>
          <w:rFonts w:hint="eastAsia"/>
        </w:rPr>
        <w:t>福祿壽</w:t>
      </w:r>
      <w:r>
        <w:rPr>
          <w:rFonts w:hint="eastAsia"/>
        </w:rPr>
        <w:t>殯</w:t>
      </w:r>
      <w:r w:rsidRPr="00E94B1D">
        <w:rPr>
          <w:rFonts w:hint="eastAsia"/>
        </w:rPr>
        <w:t>葬園區總工程師於</w:t>
      </w:r>
      <w:r w:rsidRPr="00E94B1D">
        <w:t>101</w:t>
      </w:r>
      <w:r w:rsidRPr="00E94B1D">
        <w:rPr>
          <w:rFonts w:hint="eastAsia"/>
        </w:rPr>
        <w:t>年</w:t>
      </w:r>
      <w:r w:rsidRPr="00E94B1D">
        <w:t>10</w:t>
      </w:r>
      <w:r w:rsidRPr="00E94B1D">
        <w:rPr>
          <w:rFonts w:hint="eastAsia"/>
        </w:rPr>
        <w:t>月</w:t>
      </w:r>
      <w:r w:rsidRPr="00E94B1D">
        <w:t>1</w:t>
      </w:r>
      <w:r w:rsidRPr="00E94B1D">
        <w:rPr>
          <w:rFonts w:hint="eastAsia"/>
        </w:rPr>
        <w:t>日</w:t>
      </w:r>
      <w:r w:rsidRPr="00E94B1D">
        <w:t>17</w:t>
      </w:r>
      <w:r>
        <w:rPr>
          <w:rFonts w:hint="eastAsia"/>
        </w:rPr>
        <w:t>時</w:t>
      </w:r>
      <w:r w:rsidRPr="00E94B1D">
        <w:t>40</w:t>
      </w:r>
      <w:r w:rsidRPr="00E94B1D">
        <w:rPr>
          <w:rFonts w:hint="eastAsia"/>
        </w:rPr>
        <w:t>分向</w:t>
      </w:r>
      <w:r>
        <w:rPr>
          <w:rFonts w:hint="eastAsia"/>
        </w:rPr>
        <w:t>縣警局</w:t>
      </w:r>
      <w:r w:rsidRPr="00E94B1D">
        <w:rPr>
          <w:rFonts w:hint="eastAsia"/>
        </w:rPr>
        <w:t>竹南</w:t>
      </w:r>
      <w:proofErr w:type="gramStart"/>
      <w:r w:rsidRPr="00E94B1D">
        <w:rPr>
          <w:rFonts w:hint="eastAsia"/>
        </w:rPr>
        <w:t>分局聯港派出所</w:t>
      </w:r>
      <w:proofErr w:type="gramEnd"/>
      <w:r w:rsidRPr="00E94B1D">
        <w:rPr>
          <w:rFonts w:hint="eastAsia"/>
        </w:rPr>
        <w:t>報案稱</w:t>
      </w:r>
      <w:r>
        <w:rPr>
          <w:rFonts w:hint="eastAsia"/>
        </w:rPr>
        <w:t>：「</w:t>
      </w:r>
      <w:r w:rsidRPr="00E94B1D">
        <w:rPr>
          <w:rFonts w:hint="eastAsia"/>
        </w:rPr>
        <w:t>福祿壽</w:t>
      </w:r>
      <w:r>
        <w:rPr>
          <w:rFonts w:hint="eastAsia"/>
        </w:rPr>
        <w:t>殯</w:t>
      </w:r>
      <w:r w:rsidRPr="00E94B1D">
        <w:rPr>
          <w:rFonts w:hint="eastAsia"/>
        </w:rPr>
        <w:t>葬園區於本日完成入口處地界</w:t>
      </w:r>
      <w:proofErr w:type="gramStart"/>
      <w:r w:rsidRPr="00E94B1D">
        <w:rPr>
          <w:rFonts w:hint="eastAsia"/>
        </w:rPr>
        <w:t>鑑</w:t>
      </w:r>
      <w:proofErr w:type="gramEnd"/>
      <w:r w:rsidRPr="00E94B1D">
        <w:rPr>
          <w:rFonts w:hint="eastAsia"/>
        </w:rPr>
        <w:t>界，承包商反映，鄰地居民對於</w:t>
      </w:r>
      <w:proofErr w:type="gramStart"/>
      <w:r w:rsidRPr="00E94B1D">
        <w:rPr>
          <w:rFonts w:hint="eastAsia"/>
        </w:rPr>
        <w:t>鑑</w:t>
      </w:r>
      <w:proofErr w:type="gramEnd"/>
      <w:r w:rsidRPr="00E94B1D">
        <w:rPr>
          <w:rFonts w:hint="eastAsia"/>
        </w:rPr>
        <w:t>界結果認有不公之處，地主於自行認定之</w:t>
      </w:r>
      <w:proofErr w:type="gramStart"/>
      <w:r w:rsidRPr="00E94B1D">
        <w:rPr>
          <w:rFonts w:hint="eastAsia"/>
        </w:rPr>
        <w:t>地界上築起</w:t>
      </w:r>
      <w:proofErr w:type="gramEnd"/>
      <w:r>
        <w:rPr>
          <w:rFonts w:hint="eastAsia"/>
        </w:rPr>
        <w:t>圍</w:t>
      </w:r>
      <w:r w:rsidRPr="00E94B1D">
        <w:rPr>
          <w:rFonts w:hint="eastAsia"/>
        </w:rPr>
        <w:t>籬，將於</w:t>
      </w:r>
      <w:r w:rsidRPr="00E94B1D">
        <w:t>10</w:t>
      </w:r>
      <w:r w:rsidRPr="00E94B1D">
        <w:rPr>
          <w:rFonts w:hint="eastAsia"/>
        </w:rPr>
        <w:t>月</w:t>
      </w:r>
      <w:r w:rsidRPr="00E94B1D">
        <w:t>2</w:t>
      </w:r>
      <w:r w:rsidRPr="00E94B1D">
        <w:rPr>
          <w:rFonts w:hint="eastAsia"/>
        </w:rPr>
        <w:t>日施工時率</w:t>
      </w:r>
      <w:r>
        <w:rPr>
          <w:rFonts w:hint="eastAsia"/>
        </w:rPr>
        <w:t>民</w:t>
      </w:r>
      <w:r w:rsidRPr="00E94B1D">
        <w:rPr>
          <w:rFonts w:hint="eastAsia"/>
        </w:rPr>
        <w:t>眾約</w:t>
      </w:r>
      <w:r w:rsidRPr="00E94B1D">
        <w:t>30</w:t>
      </w:r>
      <w:r w:rsidRPr="00E94B1D">
        <w:rPr>
          <w:rFonts w:hint="eastAsia"/>
        </w:rPr>
        <w:t>人持塑膠板凳於現場靜坐抗議，揚言不惜發生流血事件</w:t>
      </w:r>
      <w:r w:rsidRPr="00E94B1D">
        <w:rPr>
          <w:rFonts w:hAnsi="標楷體"/>
        </w:rPr>
        <w:t>…</w:t>
      </w:r>
      <w:proofErr w:type="gramStart"/>
      <w:r w:rsidRPr="00E94B1D">
        <w:rPr>
          <w:rFonts w:hAnsi="標楷體"/>
        </w:rPr>
        <w:t>…</w:t>
      </w:r>
      <w:proofErr w:type="gramEnd"/>
      <w:r>
        <w:rPr>
          <w:rFonts w:hint="eastAsia"/>
        </w:rPr>
        <w:t>。」</w:t>
      </w:r>
      <w:r w:rsidRPr="00E94B1D">
        <w:rPr>
          <w:rFonts w:hint="eastAsia"/>
        </w:rPr>
        <w:t>竹南分局為避免施工現場引發衝突，依</w:t>
      </w:r>
      <w:r w:rsidRPr="00E94B1D">
        <w:t>101</w:t>
      </w:r>
      <w:r w:rsidRPr="00E94B1D">
        <w:rPr>
          <w:rFonts w:hint="eastAsia"/>
        </w:rPr>
        <w:t>年</w:t>
      </w:r>
      <w:r w:rsidRPr="00E94B1D">
        <w:t>6</w:t>
      </w:r>
      <w:r w:rsidRPr="00E94B1D">
        <w:rPr>
          <w:rFonts w:hint="eastAsia"/>
        </w:rPr>
        <w:t>月</w:t>
      </w:r>
      <w:r w:rsidRPr="00E94B1D">
        <w:t>12</w:t>
      </w:r>
      <w:r w:rsidRPr="00E94B1D">
        <w:rPr>
          <w:rFonts w:hint="eastAsia"/>
        </w:rPr>
        <w:t>日施工前會議決議、</w:t>
      </w:r>
      <w:r>
        <w:rPr>
          <w:rFonts w:hint="eastAsia"/>
        </w:rPr>
        <w:t>該</w:t>
      </w:r>
      <w:r w:rsidRPr="00E94B1D">
        <w:rPr>
          <w:rFonts w:hint="eastAsia"/>
        </w:rPr>
        <w:t>報案</w:t>
      </w:r>
      <w:r>
        <w:rPr>
          <w:rFonts w:hint="eastAsia"/>
        </w:rPr>
        <w:t>紀</w:t>
      </w:r>
      <w:r w:rsidRPr="00E94B1D">
        <w:rPr>
          <w:rFonts w:hint="eastAsia"/>
        </w:rPr>
        <w:t>錄及現場</w:t>
      </w:r>
      <w:proofErr w:type="gramStart"/>
      <w:r w:rsidRPr="00E94B1D">
        <w:rPr>
          <w:rFonts w:hint="eastAsia"/>
        </w:rPr>
        <w:t>相關情資秉持</w:t>
      </w:r>
      <w:proofErr w:type="gramEnd"/>
      <w:r w:rsidRPr="00E94B1D">
        <w:rPr>
          <w:rFonts w:hint="eastAsia"/>
        </w:rPr>
        <w:t>保障合法、取締非法原則，於</w:t>
      </w:r>
      <w:r w:rsidRPr="00E94B1D">
        <w:t>101</w:t>
      </w:r>
      <w:r w:rsidRPr="00E94B1D">
        <w:rPr>
          <w:rFonts w:hint="eastAsia"/>
        </w:rPr>
        <w:t>年</w:t>
      </w:r>
      <w:r w:rsidRPr="00E94B1D">
        <w:t>10</w:t>
      </w:r>
      <w:r w:rsidRPr="00E94B1D">
        <w:rPr>
          <w:rFonts w:hint="eastAsia"/>
        </w:rPr>
        <w:t>月</w:t>
      </w:r>
      <w:r w:rsidRPr="00E94B1D">
        <w:t>2</w:t>
      </w:r>
      <w:r w:rsidRPr="00E94B1D">
        <w:rPr>
          <w:rFonts w:hint="eastAsia"/>
        </w:rPr>
        <w:t>日規劃適當警力到場維持秩序。</w:t>
      </w:r>
    </w:p>
    <w:p w:rsidR="00681EF3" w:rsidRPr="00E94B1D" w:rsidRDefault="00681EF3" w:rsidP="00681EF3">
      <w:pPr>
        <w:pStyle w:val="5"/>
        <w:ind w:left="2041" w:hanging="680"/>
      </w:pPr>
      <w:r w:rsidRPr="00E94B1D">
        <w:rPr>
          <w:rFonts w:hint="eastAsia"/>
        </w:rPr>
        <w:t>施工當日上午，反對</w:t>
      </w:r>
      <w:r>
        <w:rPr>
          <w:rFonts w:hint="eastAsia"/>
        </w:rPr>
        <w:t>民</w:t>
      </w:r>
      <w:r w:rsidRPr="00E94B1D">
        <w:rPr>
          <w:rFonts w:hint="eastAsia"/>
        </w:rPr>
        <w:t>眾</w:t>
      </w:r>
      <w:r w:rsidRPr="00E94B1D">
        <w:t>60</w:t>
      </w:r>
      <w:r w:rsidRPr="00E94B1D">
        <w:rPr>
          <w:rFonts w:hint="eastAsia"/>
        </w:rPr>
        <w:t>餘</w:t>
      </w:r>
      <w:proofErr w:type="gramStart"/>
      <w:r w:rsidRPr="00E94B1D">
        <w:rPr>
          <w:rFonts w:hint="eastAsia"/>
        </w:rPr>
        <w:t>人沿地界線</w:t>
      </w:r>
      <w:proofErr w:type="gramEnd"/>
      <w:r w:rsidRPr="00E94B1D">
        <w:rPr>
          <w:rFonts w:hint="eastAsia"/>
        </w:rPr>
        <w:t>強烈表達不同意見，地主等人並執意停留於施工區內</w:t>
      </w:r>
      <w:r w:rsidRPr="00E94B1D">
        <w:t>(</w:t>
      </w:r>
      <w:r w:rsidRPr="00E94B1D">
        <w:rPr>
          <w:rFonts w:hint="eastAsia"/>
        </w:rPr>
        <w:t>自救會認定地界處</w:t>
      </w:r>
      <w:r w:rsidRPr="00E94B1D">
        <w:t>)</w:t>
      </w:r>
      <w:r w:rsidRPr="00E94B1D">
        <w:rPr>
          <w:rFonts w:hint="eastAsia"/>
        </w:rPr>
        <w:t>不肯離去，為避免意外事故發生，維護民眾安全，現場指揮官依</w:t>
      </w:r>
      <w:r w:rsidRPr="00A32576">
        <w:rPr>
          <w:rFonts w:hint="eastAsia"/>
          <w:u w:val="single"/>
        </w:rPr>
        <w:t>警察職權行使法</w:t>
      </w:r>
      <w:r w:rsidRPr="00E94B1D">
        <w:rPr>
          <w:rFonts w:hint="eastAsia"/>
        </w:rPr>
        <w:t>採取勸</w:t>
      </w:r>
      <w:r w:rsidRPr="00E94B1D">
        <w:t>(</w:t>
      </w:r>
      <w:r w:rsidRPr="00E94B1D">
        <w:rPr>
          <w:rFonts w:hint="eastAsia"/>
        </w:rPr>
        <w:t>抬</w:t>
      </w:r>
      <w:r w:rsidRPr="00E94B1D">
        <w:t>)</w:t>
      </w:r>
      <w:r w:rsidRPr="00E94B1D">
        <w:rPr>
          <w:rFonts w:hint="eastAsia"/>
        </w:rPr>
        <w:t>離作為</w:t>
      </w:r>
      <w:r>
        <w:rPr>
          <w:rFonts w:hint="eastAsia"/>
        </w:rPr>
        <w:t>。</w:t>
      </w:r>
    </w:p>
    <w:p w:rsidR="00681EF3" w:rsidRPr="00B8788A" w:rsidRDefault="00681EF3" w:rsidP="00681EF3">
      <w:pPr>
        <w:pStyle w:val="4"/>
        <w:ind w:left="1700" w:hanging="680"/>
        <w:rPr>
          <w:rFonts w:hAnsi="標楷體"/>
          <w:color w:val="000000"/>
          <w:szCs w:val="32"/>
        </w:rPr>
      </w:pPr>
      <w:r w:rsidRPr="000108DF">
        <w:rPr>
          <w:rFonts w:hAnsi="標楷體" w:hint="eastAsia"/>
          <w:color w:val="000000"/>
          <w:szCs w:val="32"/>
        </w:rPr>
        <w:t>有關民眾</w:t>
      </w:r>
      <w:r w:rsidRPr="00CE3BF3">
        <w:rPr>
          <w:rFonts w:hAnsi="標楷體" w:hint="eastAsia"/>
          <w:color w:val="000000"/>
          <w:szCs w:val="32"/>
        </w:rPr>
        <w:t>受傷部分，經檢視</w:t>
      </w:r>
      <w:proofErr w:type="gramStart"/>
      <w:r w:rsidRPr="00CE3BF3">
        <w:rPr>
          <w:rFonts w:hAnsi="標楷體" w:hint="eastAsia"/>
          <w:color w:val="000000"/>
          <w:szCs w:val="32"/>
        </w:rPr>
        <w:t>蒐</w:t>
      </w:r>
      <w:proofErr w:type="gramEnd"/>
      <w:r w:rsidRPr="00CE3BF3">
        <w:rPr>
          <w:rFonts w:hAnsi="標楷體" w:hint="eastAsia"/>
          <w:color w:val="000000"/>
          <w:szCs w:val="32"/>
        </w:rPr>
        <w:t>證錄影資料，查該民</w:t>
      </w:r>
      <w:proofErr w:type="gramStart"/>
      <w:r w:rsidRPr="00CE3BF3">
        <w:rPr>
          <w:rFonts w:hAnsi="標楷體" w:hint="eastAsia"/>
          <w:color w:val="000000"/>
          <w:szCs w:val="32"/>
        </w:rPr>
        <w:t>疑遭陳抗民眾</w:t>
      </w:r>
      <w:proofErr w:type="gramEnd"/>
      <w:r w:rsidRPr="00CE3BF3">
        <w:rPr>
          <w:rFonts w:hAnsi="標楷體" w:hint="eastAsia"/>
          <w:color w:val="000000"/>
          <w:szCs w:val="32"/>
        </w:rPr>
        <w:t>誤擊所致，</w:t>
      </w:r>
      <w:r>
        <w:rPr>
          <w:rFonts w:hAnsi="標楷體" w:hint="eastAsia"/>
          <w:color w:val="000000"/>
          <w:szCs w:val="32"/>
        </w:rPr>
        <w:t>縣警</w:t>
      </w:r>
      <w:r w:rsidRPr="00CE3BF3">
        <w:rPr>
          <w:rFonts w:hAnsi="標楷體" w:hint="eastAsia"/>
          <w:color w:val="000000"/>
          <w:szCs w:val="32"/>
        </w:rPr>
        <w:t>局員警立即協同現場救護車護</w:t>
      </w:r>
      <w:r>
        <w:rPr>
          <w:rFonts w:hAnsi="標楷體" w:hint="eastAsia"/>
          <w:color w:val="000000"/>
          <w:szCs w:val="32"/>
        </w:rPr>
        <w:t>送該</w:t>
      </w:r>
      <w:r w:rsidRPr="00CE3BF3">
        <w:rPr>
          <w:rFonts w:hAnsi="標楷體" w:hint="eastAsia"/>
          <w:color w:val="000000"/>
          <w:szCs w:val="32"/>
        </w:rPr>
        <w:t>民</w:t>
      </w:r>
      <w:r>
        <w:rPr>
          <w:rFonts w:hAnsi="標楷體" w:hint="eastAsia"/>
          <w:color w:val="000000"/>
          <w:szCs w:val="32"/>
        </w:rPr>
        <w:t>眾</w:t>
      </w:r>
      <w:r w:rsidRPr="00CE3BF3">
        <w:rPr>
          <w:rFonts w:hAnsi="標楷體" w:hint="eastAsia"/>
          <w:color w:val="000000"/>
          <w:szCs w:val="32"/>
        </w:rPr>
        <w:t>至醫院擦藥後</w:t>
      </w:r>
      <w:r>
        <w:rPr>
          <w:rFonts w:hAnsi="標楷體" w:hint="eastAsia"/>
          <w:color w:val="000000"/>
          <w:szCs w:val="32"/>
        </w:rPr>
        <w:t>，</w:t>
      </w:r>
      <w:r w:rsidRPr="00CE3BF3">
        <w:rPr>
          <w:rFonts w:hAnsi="標楷體" w:hint="eastAsia"/>
          <w:color w:val="000000"/>
          <w:szCs w:val="32"/>
        </w:rPr>
        <w:t>由友人陪同返家</w:t>
      </w:r>
      <w:r>
        <w:rPr>
          <w:rFonts w:hAnsi="標楷體" w:hint="eastAsia"/>
          <w:color w:val="000000"/>
          <w:szCs w:val="32"/>
        </w:rPr>
        <w:t>。縣警</w:t>
      </w:r>
      <w:r w:rsidRPr="00CE3BF3">
        <w:rPr>
          <w:rFonts w:hAnsi="標楷體" w:hint="eastAsia"/>
          <w:color w:val="000000"/>
          <w:szCs w:val="32"/>
        </w:rPr>
        <w:t>局</w:t>
      </w:r>
      <w:proofErr w:type="gramStart"/>
      <w:r w:rsidRPr="00CE3BF3">
        <w:rPr>
          <w:rFonts w:hAnsi="標楷體" w:hint="eastAsia"/>
          <w:color w:val="000000"/>
          <w:szCs w:val="32"/>
        </w:rPr>
        <w:t>員警均能貫徹</w:t>
      </w:r>
      <w:proofErr w:type="gramEnd"/>
      <w:r w:rsidRPr="00CE3BF3">
        <w:rPr>
          <w:rFonts w:hAnsi="標楷體" w:hint="eastAsia"/>
          <w:color w:val="000000"/>
          <w:szCs w:val="32"/>
        </w:rPr>
        <w:t>指揮官指示以柔性勸導為主，未發現有行為粗暴情事；另因現場部分民眾</w:t>
      </w:r>
      <w:r>
        <w:rPr>
          <w:rFonts w:hAnsi="標楷體" w:hint="eastAsia"/>
          <w:color w:val="000000"/>
          <w:szCs w:val="32"/>
        </w:rPr>
        <w:t>占據道路</w:t>
      </w:r>
      <w:r w:rsidRPr="00CE3BF3">
        <w:rPr>
          <w:rFonts w:hAnsi="標楷體" w:hint="eastAsia"/>
          <w:color w:val="000000"/>
          <w:szCs w:val="32"/>
        </w:rPr>
        <w:t>燃放煙火、持有各類棍棒、雨傘及於施工現場發現玻璃瓶裝汽油15瓶，顯見</w:t>
      </w:r>
      <w:r>
        <w:rPr>
          <w:rFonts w:hAnsi="標楷體" w:hint="eastAsia"/>
          <w:color w:val="000000"/>
          <w:szCs w:val="32"/>
        </w:rPr>
        <w:t>有立即排除之必要性</w:t>
      </w:r>
      <w:r w:rsidRPr="00CE3BF3">
        <w:rPr>
          <w:rFonts w:hAnsi="標楷體" w:hint="eastAsia"/>
          <w:color w:val="000000"/>
          <w:szCs w:val="32"/>
        </w:rPr>
        <w:t>，</w:t>
      </w:r>
      <w:r>
        <w:rPr>
          <w:rFonts w:hAnsi="標楷體" w:hint="eastAsia"/>
          <w:color w:val="000000"/>
          <w:szCs w:val="32"/>
        </w:rPr>
        <w:t>縣警</w:t>
      </w:r>
      <w:r w:rsidRPr="00CE3BF3">
        <w:rPr>
          <w:rFonts w:hAnsi="標楷體" w:hint="eastAsia"/>
          <w:color w:val="000000"/>
          <w:szCs w:val="32"/>
        </w:rPr>
        <w:t>局調度優勢警力</w:t>
      </w:r>
      <w:r>
        <w:rPr>
          <w:rFonts w:hAnsi="標楷體" w:hint="eastAsia"/>
          <w:color w:val="000000"/>
          <w:szCs w:val="32"/>
        </w:rPr>
        <w:t>實施勸離</w:t>
      </w:r>
      <w:r w:rsidRPr="00CE3BF3">
        <w:rPr>
          <w:rFonts w:hAnsi="標楷體" w:hint="eastAsia"/>
          <w:color w:val="000000"/>
          <w:szCs w:val="32"/>
        </w:rPr>
        <w:lastRenderedPageBreak/>
        <w:t>，</w:t>
      </w:r>
      <w:proofErr w:type="gramStart"/>
      <w:r w:rsidRPr="00CE3BF3">
        <w:rPr>
          <w:rFonts w:hAnsi="標楷體" w:hint="eastAsia"/>
          <w:color w:val="000000"/>
          <w:szCs w:val="32"/>
        </w:rPr>
        <w:t>應屬適切</w:t>
      </w:r>
      <w:proofErr w:type="gramEnd"/>
      <w:r w:rsidRPr="00CE3BF3">
        <w:rPr>
          <w:rFonts w:hAnsi="標楷體" w:hint="eastAsia"/>
          <w:color w:val="000000"/>
          <w:szCs w:val="32"/>
        </w:rPr>
        <w:t>。</w:t>
      </w:r>
    </w:p>
    <w:p w:rsidR="00681EF3" w:rsidRDefault="00681EF3" w:rsidP="00681EF3">
      <w:pPr>
        <w:pStyle w:val="3"/>
        <w:ind w:left="1360" w:hanging="680"/>
      </w:pPr>
      <w:r>
        <w:rPr>
          <w:rFonts w:hint="eastAsia"/>
        </w:rPr>
        <w:t>綜上，縣府自96年8月15日與全安泰公司簽署本案</w:t>
      </w:r>
      <w:r w:rsidRPr="00D90051">
        <w:rPr>
          <w:rFonts w:hint="eastAsia"/>
        </w:rPr>
        <w:t>契約</w:t>
      </w:r>
      <w:proofErr w:type="gramStart"/>
      <w:r>
        <w:rPr>
          <w:rFonts w:hint="eastAsia"/>
        </w:rPr>
        <w:t>迄</w:t>
      </w:r>
      <w:proofErr w:type="gramEnd"/>
      <w:r>
        <w:rPr>
          <w:rFonts w:hint="eastAsia"/>
        </w:rPr>
        <w:t>101年6月13日正式開工，將近5年</w:t>
      </w:r>
      <w:proofErr w:type="gramStart"/>
      <w:r>
        <w:rPr>
          <w:rFonts w:hint="eastAsia"/>
        </w:rPr>
        <w:t>期間，</w:t>
      </w:r>
      <w:proofErr w:type="gramEnd"/>
      <w:r>
        <w:rPr>
          <w:rFonts w:hint="eastAsia"/>
        </w:rPr>
        <w:t>僅辦理過一場公開說明會、一場居民協調會及一場施工前說明會，且均未能確實反映民眾意見，顯見縣府未能督促開發業者依</w:t>
      </w:r>
      <w:r w:rsidRPr="00D90051">
        <w:rPr>
          <w:rFonts w:hint="eastAsia"/>
        </w:rPr>
        <w:t>契約</w:t>
      </w:r>
      <w:r>
        <w:rPr>
          <w:rFonts w:hint="eastAsia"/>
        </w:rPr>
        <w:t>規定</w:t>
      </w:r>
      <w:r w:rsidR="003552D1">
        <w:rPr>
          <w:rFonts w:hint="eastAsia"/>
        </w:rPr>
        <w:t>，</w:t>
      </w:r>
      <w:r w:rsidRPr="00943E64">
        <w:rPr>
          <w:rFonts w:hAnsi="標楷體" w:hint="eastAsia"/>
          <w:szCs w:val="32"/>
        </w:rPr>
        <w:t>盡敦親睦鄰之最大能事辦理說明會與附近居民溝通協調</w:t>
      </w:r>
      <w:r>
        <w:rPr>
          <w:rFonts w:hint="eastAsia"/>
        </w:rPr>
        <w:t>，致</w:t>
      </w:r>
      <w:r>
        <w:rPr>
          <w:rFonts w:hint="eastAsia"/>
          <w:noProof/>
        </w:rPr>
        <w:t>遭</w:t>
      </w:r>
      <w:r>
        <w:rPr>
          <w:rFonts w:hint="eastAsia"/>
        </w:rPr>
        <w:t>民眾</w:t>
      </w:r>
      <w:r>
        <w:rPr>
          <w:rFonts w:hint="eastAsia"/>
          <w:noProof/>
        </w:rPr>
        <w:t>質疑本案辦理過程不公開透明，乃至開工後</w:t>
      </w:r>
      <w:r w:rsidR="00DA3D07">
        <w:rPr>
          <w:rFonts w:hint="eastAsia"/>
          <w:noProof/>
        </w:rPr>
        <w:t>當地民眾</w:t>
      </w:r>
      <w:r>
        <w:rPr>
          <w:rFonts w:hint="eastAsia"/>
          <w:noProof/>
        </w:rPr>
        <w:t>仍</w:t>
      </w:r>
      <w:r w:rsidR="00DA3D07">
        <w:rPr>
          <w:rFonts w:hint="eastAsia"/>
          <w:noProof/>
        </w:rPr>
        <w:t>串聯反對、</w:t>
      </w:r>
      <w:r>
        <w:rPr>
          <w:rFonts w:hint="eastAsia"/>
        </w:rPr>
        <w:t>抗爭不斷，</w:t>
      </w:r>
      <w:proofErr w:type="gramStart"/>
      <w:r>
        <w:rPr>
          <w:rFonts w:hint="eastAsia"/>
        </w:rPr>
        <w:t>致需動員</w:t>
      </w:r>
      <w:proofErr w:type="gramEnd"/>
      <w:r>
        <w:rPr>
          <w:rFonts w:hint="eastAsia"/>
        </w:rPr>
        <w:t>大量警力以維護秩序，耗費社會資源，核</w:t>
      </w:r>
      <w:r>
        <w:rPr>
          <w:rFonts w:hint="eastAsia"/>
          <w:noProof/>
        </w:rPr>
        <w:t>有</w:t>
      </w:r>
      <w:r w:rsidR="00F00950">
        <w:rPr>
          <w:rFonts w:hint="eastAsia"/>
          <w:noProof/>
        </w:rPr>
        <w:t>怠</w:t>
      </w:r>
      <w:r>
        <w:rPr>
          <w:rFonts w:hint="eastAsia"/>
          <w:noProof/>
        </w:rPr>
        <w:t>失。</w:t>
      </w:r>
    </w:p>
    <w:p w:rsidR="00C70E37" w:rsidRDefault="00C70E37" w:rsidP="00C70E37">
      <w:pPr>
        <w:pStyle w:val="2"/>
        <w:ind w:left="1020" w:hanging="680"/>
      </w:pPr>
      <w:r>
        <w:rPr>
          <w:rFonts w:hint="eastAsia"/>
        </w:rPr>
        <w:t>行政院農業委員會</w:t>
      </w:r>
      <w:r w:rsidRPr="002D123E">
        <w:rPr>
          <w:rFonts w:hint="eastAsia"/>
        </w:rPr>
        <w:t>特有生物研究保育中心</w:t>
      </w:r>
      <w:r>
        <w:rPr>
          <w:rFonts w:hint="eastAsia"/>
        </w:rPr>
        <w:t>係</w:t>
      </w:r>
      <w:r w:rsidRPr="008A25DD">
        <w:rPr>
          <w:rFonts w:hint="eastAsia"/>
          <w:noProof/>
        </w:rPr>
        <w:t>專司我國特有生物研究保育</w:t>
      </w:r>
      <w:r>
        <w:rPr>
          <w:rFonts w:hint="eastAsia"/>
          <w:noProof/>
        </w:rPr>
        <w:t>之</w:t>
      </w:r>
      <w:r w:rsidRPr="008A25DD">
        <w:rPr>
          <w:rFonts w:hint="eastAsia"/>
          <w:noProof/>
        </w:rPr>
        <w:t>機構</w:t>
      </w:r>
      <w:r>
        <w:rPr>
          <w:rFonts w:hint="eastAsia"/>
        </w:rPr>
        <w:t>，竟</w:t>
      </w:r>
      <w:r w:rsidRPr="008A25DD">
        <w:rPr>
          <w:rFonts w:hint="eastAsia"/>
          <w:noProof/>
        </w:rPr>
        <w:t>未能</w:t>
      </w:r>
      <w:r>
        <w:rPr>
          <w:rFonts w:hint="eastAsia"/>
          <w:noProof/>
        </w:rPr>
        <w:t>及時</w:t>
      </w:r>
      <w:r w:rsidRPr="008A25DD">
        <w:rPr>
          <w:rFonts w:hint="eastAsia"/>
          <w:noProof/>
        </w:rPr>
        <w:t>發現本案基地有</w:t>
      </w:r>
      <w:r>
        <w:rPr>
          <w:rFonts w:hint="eastAsia"/>
        </w:rPr>
        <w:t>瀕臨絕種保育類野生動物「</w:t>
      </w:r>
      <w:r w:rsidRPr="008A25DD">
        <w:rPr>
          <w:rFonts w:hint="eastAsia"/>
          <w:noProof/>
        </w:rPr>
        <w:t>石虎</w:t>
      </w:r>
      <w:r>
        <w:rPr>
          <w:rFonts w:hint="eastAsia"/>
          <w:noProof/>
        </w:rPr>
        <w:t>」</w:t>
      </w:r>
      <w:r w:rsidRPr="008A25DD">
        <w:rPr>
          <w:rFonts w:hint="eastAsia"/>
          <w:noProof/>
        </w:rPr>
        <w:t>議題</w:t>
      </w:r>
      <w:r>
        <w:rPr>
          <w:rFonts w:hint="eastAsia"/>
          <w:noProof/>
        </w:rPr>
        <w:t>；另苗栗縣政</w:t>
      </w:r>
      <w:r>
        <w:rPr>
          <w:rFonts w:hint="eastAsia"/>
        </w:rPr>
        <w:t>府收到「</w:t>
      </w:r>
      <w:r w:rsidRPr="002C48E7">
        <w:t>新竹、苗栗</w:t>
      </w:r>
      <w:proofErr w:type="gramStart"/>
      <w:r w:rsidRPr="002C48E7">
        <w:t>之淺山</w:t>
      </w:r>
      <w:proofErr w:type="gramEnd"/>
      <w:r w:rsidRPr="002C48E7">
        <w:t>地區小型</w:t>
      </w:r>
      <w:proofErr w:type="gramStart"/>
      <w:r w:rsidRPr="002C48E7">
        <w:t>食肉目動物</w:t>
      </w:r>
      <w:proofErr w:type="gramEnd"/>
      <w:r w:rsidRPr="002C48E7">
        <w:t>之現況與保育研究</w:t>
      </w:r>
      <w:r>
        <w:rPr>
          <w:rFonts w:hint="eastAsia"/>
        </w:rPr>
        <w:t>」成果報告後，未及時提供該府環境影響評估審查委員會專案小組初審會議參考，致本案對於</w:t>
      </w:r>
      <w:r w:rsidRPr="00F431EE">
        <w:rPr>
          <w:rFonts w:hint="eastAsia"/>
        </w:rPr>
        <w:t>保育類哺乳類動物調查不夠完備</w:t>
      </w:r>
      <w:r>
        <w:rPr>
          <w:rFonts w:hint="eastAsia"/>
        </w:rPr>
        <w:t>，恐影響石虎之棲地環境，特生中心及</w:t>
      </w:r>
      <w:proofErr w:type="gramStart"/>
      <w:r>
        <w:rPr>
          <w:rFonts w:hint="eastAsia"/>
        </w:rPr>
        <w:t>縣府均有</w:t>
      </w:r>
      <w:r w:rsidR="008311D8">
        <w:rPr>
          <w:rFonts w:hint="eastAsia"/>
        </w:rPr>
        <w:t>疏</w:t>
      </w:r>
      <w:r>
        <w:rPr>
          <w:rFonts w:hint="eastAsia"/>
        </w:rPr>
        <w:t>失</w:t>
      </w:r>
      <w:proofErr w:type="gramEnd"/>
      <w:r>
        <w:rPr>
          <w:rFonts w:hint="eastAsia"/>
        </w:rPr>
        <w:t>。</w:t>
      </w:r>
    </w:p>
    <w:p w:rsidR="00C70E37" w:rsidRDefault="00C70E37" w:rsidP="00C70E37">
      <w:pPr>
        <w:pStyle w:val="3"/>
        <w:ind w:left="1360" w:hanging="680"/>
      </w:pPr>
      <w:r>
        <w:rPr>
          <w:rFonts w:hint="eastAsia"/>
        </w:rPr>
        <w:t>經查，全安泰公司前於97年6月6日函送本案環境影響說明書，縣府則於同年月10日函轉苗栗縣環保局</w:t>
      </w:r>
      <w:r>
        <w:rPr>
          <w:rFonts w:hAnsi="標楷體" w:hint="eastAsia"/>
        </w:rPr>
        <w:t>辦理環境影響評估審查，案經縣府</w:t>
      </w:r>
      <w:r>
        <w:rPr>
          <w:rFonts w:hint="eastAsia"/>
        </w:rPr>
        <w:t>環境影響評估審查委員會專案小組</w:t>
      </w:r>
      <w:r>
        <w:rPr>
          <w:rFonts w:hAnsi="標楷體" w:hint="eastAsia"/>
        </w:rPr>
        <w:t>於97年12月3日、98年9月18日及98年12月28日三次</w:t>
      </w:r>
      <w:r>
        <w:rPr>
          <w:rFonts w:hint="eastAsia"/>
        </w:rPr>
        <w:t>初審會議</w:t>
      </w:r>
      <w:r>
        <w:rPr>
          <w:rFonts w:hAnsi="標楷體" w:hint="eastAsia"/>
        </w:rPr>
        <w:t>審查修正後，再經縣府99年3月29日</w:t>
      </w:r>
      <w:r w:rsidRPr="001D2651">
        <w:rPr>
          <w:rFonts w:hAnsi="標楷體" w:hint="eastAsia"/>
        </w:rPr>
        <w:t>環境影響評估審查委員會第36次會議</w:t>
      </w:r>
      <w:r>
        <w:rPr>
          <w:rFonts w:hAnsi="標楷體" w:hint="eastAsia"/>
        </w:rPr>
        <w:t>決議：「</w:t>
      </w:r>
      <w:r w:rsidRPr="001D2651">
        <w:rPr>
          <w:rFonts w:hint="eastAsia"/>
        </w:rPr>
        <w:t>有條件通過</w:t>
      </w:r>
      <w:r w:rsidRPr="00806FAC">
        <w:rPr>
          <w:rFonts w:hint="eastAsia"/>
        </w:rPr>
        <w:t>環境影響評估審查</w:t>
      </w:r>
      <w:r>
        <w:rPr>
          <w:rFonts w:hAnsi="標楷體" w:hint="eastAsia"/>
        </w:rPr>
        <w:t>」，</w:t>
      </w:r>
      <w:r>
        <w:rPr>
          <w:rFonts w:hAnsi="標楷體" w:hint="eastAsia"/>
          <w:color w:val="000000"/>
        </w:rPr>
        <w:t>縣府並以</w:t>
      </w:r>
      <w:r w:rsidRPr="0012301C">
        <w:rPr>
          <w:rFonts w:hAnsi="標楷體" w:hint="eastAsia"/>
          <w:color w:val="000000"/>
        </w:rPr>
        <w:t>99年4月6日</w:t>
      </w:r>
      <w:proofErr w:type="gramStart"/>
      <w:r>
        <w:rPr>
          <w:rFonts w:hAnsi="標楷體" w:hint="eastAsia"/>
          <w:color w:val="000000"/>
        </w:rPr>
        <w:t>府環綜字</w:t>
      </w:r>
      <w:proofErr w:type="gramEnd"/>
      <w:r>
        <w:rPr>
          <w:rFonts w:hAnsi="標楷體" w:hint="eastAsia"/>
          <w:color w:val="000000"/>
        </w:rPr>
        <w:t>第0997800530號公告</w:t>
      </w:r>
      <w:r w:rsidRPr="001D2651">
        <w:rPr>
          <w:rFonts w:hAnsi="標楷體" w:hint="eastAsia"/>
        </w:rPr>
        <w:t>環境影響評估</w:t>
      </w:r>
      <w:r>
        <w:rPr>
          <w:rFonts w:hAnsi="標楷體" w:hint="eastAsia"/>
          <w:color w:val="000000"/>
        </w:rPr>
        <w:t>審查結論。</w:t>
      </w:r>
      <w:proofErr w:type="gramStart"/>
      <w:r>
        <w:rPr>
          <w:rFonts w:hAnsi="標楷體" w:hint="eastAsia"/>
          <w:color w:val="000000"/>
        </w:rPr>
        <w:t>嗣</w:t>
      </w:r>
      <w:proofErr w:type="gramEnd"/>
      <w:r>
        <w:rPr>
          <w:rFonts w:hint="eastAsia"/>
        </w:rPr>
        <w:t>開發單位於101年6月13日</w:t>
      </w:r>
      <w:r w:rsidRPr="004C7EEE">
        <w:rPr>
          <w:rFonts w:hint="eastAsia"/>
        </w:rPr>
        <w:t>開工</w:t>
      </w:r>
      <w:r>
        <w:rPr>
          <w:rFonts w:hint="eastAsia"/>
        </w:rPr>
        <w:t>後，</w:t>
      </w:r>
      <w:r w:rsidRPr="000D1C72">
        <w:rPr>
          <w:rFonts w:hint="eastAsia"/>
        </w:rPr>
        <w:t>因民眾陳情</w:t>
      </w:r>
      <w:r>
        <w:rPr>
          <w:rFonts w:hint="eastAsia"/>
        </w:rPr>
        <w:t>本案</w:t>
      </w:r>
      <w:r w:rsidRPr="000D1C72">
        <w:rPr>
          <w:rFonts w:hint="eastAsia"/>
        </w:rPr>
        <w:t>基地及周遭範圍可能有石虎，</w:t>
      </w:r>
      <w:r>
        <w:rPr>
          <w:rFonts w:hint="eastAsia"/>
        </w:rPr>
        <w:t>縣府</w:t>
      </w:r>
      <w:r w:rsidRPr="000D1C72">
        <w:rPr>
          <w:rFonts w:hint="eastAsia"/>
        </w:rPr>
        <w:t>環保局為</w:t>
      </w:r>
      <w:proofErr w:type="gramStart"/>
      <w:r w:rsidRPr="000D1C72">
        <w:rPr>
          <w:rFonts w:hint="eastAsia"/>
        </w:rPr>
        <w:t>釐</w:t>
      </w:r>
      <w:proofErr w:type="gramEnd"/>
      <w:r w:rsidRPr="000D1C72">
        <w:rPr>
          <w:rFonts w:hint="eastAsia"/>
        </w:rPr>
        <w:t>清實情，</w:t>
      </w:r>
      <w:proofErr w:type="gramStart"/>
      <w:r>
        <w:rPr>
          <w:rFonts w:hint="eastAsia"/>
        </w:rPr>
        <w:t>遂</w:t>
      </w:r>
      <w:r w:rsidRPr="000D1C72">
        <w:rPr>
          <w:rFonts w:hint="eastAsia"/>
        </w:rPr>
        <w:t>函請</w:t>
      </w:r>
      <w:proofErr w:type="gramEnd"/>
      <w:r w:rsidRPr="000D1C72">
        <w:rPr>
          <w:rFonts w:hint="eastAsia"/>
        </w:rPr>
        <w:t>農委會、特生中心</w:t>
      </w:r>
      <w:r>
        <w:rPr>
          <w:rFonts w:hint="eastAsia"/>
        </w:rPr>
        <w:t>及屏科大</w:t>
      </w:r>
      <w:r w:rsidRPr="000D1C72">
        <w:rPr>
          <w:rFonts w:hint="eastAsia"/>
        </w:rPr>
        <w:t>生物資源研究所提</w:t>
      </w:r>
      <w:r>
        <w:rPr>
          <w:rFonts w:hint="eastAsia"/>
        </w:rPr>
        <w:t>供</w:t>
      </w:r>
      <w:r w:rsidRPr="000D1C72">
        <w:rPr>
          <w:rFonts w:hint="eastAsia"/>
        </w:rPr>
        <w:t>石虎棲地相關資料</w:t>
      </w:r>
      <w:r>
        <w:rPr>
          <w:rFonts w:hint="eastAsia"/>
        </w:rPr>
        <w:t>；</w:t>
      </w:r>
      <w:r>
        <w:rPr>
          <w:rFonts w:hint="eastAsia"/>
        </w:rPr>
        <w:lastRenderedPageBreak/>
        <w:t>經</w:t>
      </w:r>
      <w:r w:rsidRPr="000D1C72">
        <w:rPr>
          <w:rFonts w:hint="eastAsia"/>
        </w:rPr>
        <w:t>特生中心</w:t>
      </w:r>
      <w:r>
        <w:rPr>
          <w:rFonts w:hint="eastAsia"/>
        </w:rPr>
        <w:t>於</w:t>
      </w:r>
      <w:r w:rsidRPr="000D1C72">
        <w:rPr>
          <w:rFonts w:hint="eastAsia"/>
        </w:rPr>
        <w:t>101年7月10日</w:t>
      </w:r>
      <w:r>
        <w:rPr>
          <w:rFonts w:hint="eastAsia"/>
        </w:rPr>
        <w:t>函復</w:t>
      </w:r>
      <w:r w:rsidRPr="000D1C72">
        <w:rPr>
          <w:rFonts w:hint="eastAsia"/>
        </w:rPr>
        <w:t>說明</w:t>
      </w:r>
      <w:r>
        <w:rPr>
          <w:rFonts w:hint="eastAsia"/>
        </w:rPr>
        <w:t>本案</w:t>
      </w:r>
      <w:r w:rsidRPr="000D1C72">
        <w:rPr>
          <w:rFonts w:hint="eastAsia"/>
        </w:rPr>
        <w:t>基地及周遭範圍</w:t>
      </w:r>
      <w:r w:rsidRPr="00CE42D9">
        <w:rPr>
          <w:rFonts w:hint="eastAsia"/>
        </w:rPr>
        <w:t>確實有保育類野生動物石虎</w:t>
      </w:r>
      <w:r>
        <w:rPr>
          <w:rFonts w:hint="eastAsia"/>
        </w:rPr>
        <w:t>，並提供</w:t>
      </w:r>
      <w:r w:rsidRPr="003519AB">
        <w:rPr>
          <w:rFonts w:hint="eastAsia"/>
        </w:rPr>
        <w:t>「苗栗地區石虎之棲地現況及保育建議」資料供參</w:t>
      </w:r>
      <w:r>
        <w:rPr>
          <w:rFonts w:hint="eastAsia"/>
        </w:rPr>
        <w:t>。</w:t>
      </w:r>
    </w:p>
    <w:p w:rsidR="00C70E37" w:rsidRDefault="00C70E37" w:rsidP="00C70E37">
      <w:pPr>
        <w:pStyle w:val="3"/>
        <w:ind w:left="1360" w:hanging="680"/>
      </w:pPr>
      <w:r>
        <w:rPr>
          <w:rFonts w:hint="eastAsia"/>
        </w:rPr>
        <w:t>次查，縣府共計3次召開本案環境影響評估審查委員會專案小組初審會議，均邀請特生中心派員與會，</w:t>
      </w:r>
      <w:proofErr w:type="gramStart"/>
      <w:r>
        <w:rPr>
          <w:rFonts w:hint="eastAsia"/>
        </w:rPr>
        <w:t>惟特生</w:t>
      </w:r>
      <w:proofErr w:type="gramEnd"/>
      <w:r>
        <w:rPr>
          <w:rFonts w:hint="eastAsia"/>
        </w:rPr>
        <w:t>中心</w:t>
      </w:r>
      <w:r w:rsidRPr="003519AB">
        <w:rPr>
          <w:rFonts w:hint="eastAsia"/>
        </w:rPr>
        <w:t>因</w:t>
      </w:r>
      <w:r w:rsidRPr="00B048B2">
        <w:rPr>
          <w:rFonts w:hint="eastAsia"/>
        </w:rPr>
        <w:t>人力不足</w:t>
      </w:r>
      <w:r>
        <w:rPr>
          <w:rFonts w:hint="eastAsia"/>
        </w:rPr>
        <w:t>而</w:t>
      </w:r>
      <w:r w:rsidRPr="00B048B2">
        <w:rPr>
          <w:rFonts w:hint="eastAsia"/>
        </w:rPr>
        <w:t>無法與會</w:t>
      </w:r>
      <w:r w:rsidRPr="003519AB">
        <w:rPr>
          <w:rFonts w:hint="eastAsia"/>
        </w:rPr>
        <w:t>，僅</w:t>
      </w:r>
      <w:r>
        <w:rPr>
          <w:rFonts w:hint="eastAsia"/>
        </w:rPr>
        <w:t>於第1次初審會議</w:t>
      </w:r>
      <w:r w:rsidRPr="003519AB">
        <w:rPr>
          <w:rFonts w:hint="eastAsia"/>
        </w:rPr>
        <w:t>就環境影響說明書內容提供書面審查意見</w:t>
      </w:r>
      <w:r>
        <w:rPr>
          <w:rFonts w:hint="eastAsia"/>
        </w:rPr>
        <w:t>，但未提及保育類野生動物石虎等相關問題。至於縣府於99年3月29日召開之環境影響評估審查委員會第36次會議，</w:t>
      </w:r>
      <w:proofErr w:type="gramStart"/>
      <w:r>
        <w:rPr>
          <w:rFonts w:hint="eastAsia"/>
        </w:rPr>
        <w:t>詢</w:t>
      </w:r>
      <w:proofErr w:type="gramEnd"/>
      <w:r>
        <w:rPr>
          <w:rFonts w:hint="eastAsia"/>
        </w:rPr>
        <w:t>據該府說明，因</w:t>
      </w:r>
      <w:r w:rsidRPr="00A575AF">
        <w:rPr>
          <w:rFonts w:hint="eastAsia"/>
        </w:rPr>
        <w:t>農委會</w:t>
      </w:r>
      <w:r w:rsidRPr="005B0D56">
        <w:rPr>
          <w:rFonts w:hint="eastAsia"/>
        </w:rPr>
        <w:t>相關單位非屬</w:t>
      </w:r>
      <w:r>
        <w:rPr>
          <w:rFonts w:hint="eastAsia"/>
        </w:rPr>
        <w:t>該</w:t>
      </w:r>
      <w:r w:rsidRPr="005B0D56">
        <w:rPr>
          <w:rFonts w:hint="eastAsia"/>
        </w:rPr>
        <w:t>府環境影響評估委員會之成員，故未邀請與會。</w:t>
      </w:r>
    </w:p>
    <w:p w:rsidR="00C70E37" w:rsidRDefault="00C70E37" w:rsidP="00C70E37">
      <w:pPr>
        <w:pStyle w:val="3"/>
        <w:ind w:left="1360" w:hanging="680"/>
      </w:pPr>
      <w:r>
        <w:rPr>
          <w:rFonts w:hint="eastAsia"/>
        </w:rPr>
        <w:t>再查，農委會林務局(下稱林務局)</w:t>
      </w:r>
      <w:r w:rsidRPr="002C48E7">
        <w:rPr>
          <w:rFonts w:hint="eastAsia"/>
        </w:rPr>
        <w:t>於</w:t>
      </w:r>
      <w:r w:rsidRPr="00EC2434">
        <w:rPr>
          <w:rFonts w:hint="eastAsia"/>
        </w:rPr>
        <w:t>94年起</w:t>
      </w:r>
      <w:r>
        <w:rPr>
          <w:rFonts w:hint="eastAsia"/>
        </w:rPr>
        <w:t>即</w:t>
      </w:r>
      <w:r w:rsidRPr="002C48E7">
        <w:rPr>
          <w:rFonts w:hint="eastAsia"/>
        </w:rPr>
        <w:t>委託</w:t>
      </w:r>
      <w:r w:rsidRPr="002C48E7">
        <w:t>屏科大</w:t>
      </w:r>
      <w:r>
        <w:rPr>
          <w:rFonts w:hint="eastAsia"/>
        </w:rPr>
        <w:t>(</w:t>
      </w:r>
      <w:r w:rsidRPr="002C48E7">
        <w:t>裴家騏教授</w:t>
      </w:r>
      <w:r>
        <w:rPr>
          <w:rFonts w:hint="eastAsia"/>
        </w:rPr>
        <w:t>)</w:t>
      </w:r>
      <w:r w:rsidRPr="002C48E7">
        <w:rPr>
          <w:rFonts w:hint="eastAsia"/>
        </w:rPr>
        <w:t>辦理「</w:t>
      </w:r>
      <w:r w:rsidRPr="002C48E7">
        <w:t>新竹、苗栗</w:t>
      </w:r>
      <w:proofErr w:type="gramStart"/>
      <w:r w:rsidRPr="002C48E7">
        <w:t>之淺山</w:t>
      </w:r>
      <w:proofErr w:type="gramEnd"/>
      <w:r w:rsidRPr="002C48E7">
        <w:t>地區小型</w:t>
      </w:r>
      <w:proofErr w:type="gramStart"/>
      <w:r w:rsidRPr="002C48E7">
        <w:t>食肉目動物</w:t>
      </w:r>
      <w:proofErr w:type="gramEnd"/>
      <w:r w:rsidRPr="002C48E7">
        <w:t>之現況與保育研究</w:t>
      </w:r>
      <w:r w:rsidRPr="002C48E7">
        <w:rPr>
          <w:rFonts w:hint="eastAsia"/>
        </w:rPr>
        <w:t>」計畫，發現「</w:t>
      </w:r>
      <w:proofErr w:type="gramStart"/>
      <w:r w:rsidRPr="002C48E7">
        <w:t>苗栗淺山地區</w:t>
      </w:r>
      <w:proofErr w:type="gramEnd"/>
      <w:r w:rsidRPr="002C48E7">
        <w:t>應是石虎數量較多地區，顯示</w:t>
      </w:r>
      <w:proofErr w:type="gramStart"/>
      <w:r w:rsidRPr="002C48E7">
        <w:t>苗栗淺山地區</w:t>
      </w:r>
      <w:proofErr w:type="gramEnd"/>
      <w:r w:rsidRPr="002C48E7">
        <w:t>，尤其</w:t>
      </w:r>
      <w:r w:rsidRPr="00EC2434">
        <w:t>後龍</w:t>
      </w:r>
      <w:r w:rsidRPr="002C48E7">
        <w:t>、西湖、烏眉等草-林地型丘陵地區應是對石虎較佳的棲息環境，可供當地政府維護當地生態環境</w:t>
      </w:r>
      <w:r w:rsidRPr="002C48E7">
        <w:rPr>
          <w:rFonts w:hint="eastAsia"/>
        </w:rPr>
        <w:t>。」</w:t>
      </w:r>
      <w:r>
        <w:rPr>
          <w:rFonts w:hint="eastAsia"/>
        </w:rPr>
        <w:t>且自</w:t>
      </w:r>
      <w:r w:rsidRPr="00EC2434">
        <w:rPr>
          <w:rFonts w:hint="eastAsia"/>
        </w:rPr>
        <w:t>95年起</w:t>
      </w:r>
      <w:r>
        <w:rPr>
          <w:rFonts w:hint="eastAsia"/>
        </w:rPr>
        <w:t>，</w:t>
      </w:r>
      <w:r w:rsidRPr="00112C42">
        <w:rPr>
          <w:rFonts w:hint="eastAsia"/>
        </w:rPr>
        <w:t>「新竹、苗栗</w:t>
      </w:r>
      <w:proofErr w:type="gramStart"/>
      <w:r w:rsidRPr="00112C42">
        <w:rPr>
          <w:rFonts w:hint="eastAsia"/>
        </w:rPr>
        <w:t>之淺山</w:t>
      </w:r>
      <w:proofErr w:type="gramEnd"/>
      <w:r w:rsidRPr="00112C42">
        <w:rPr>
          <w:rFonts w:hint="eastAsia"/>
        </w:rPr>
        <w:t>地區小型</w:t>
      </w:r>
      <w:proofErr w:type="gramStart"/>
      <w:r w:rsidRPr="00112C42">
        <w:rPr>
          <w:rFonts w:hint="eastAsia"/>
        </w:rPr>
        <w:t>食肉目動物</w:t>
      </w:r>
      <w:proofErr w:type="gramEnd"/>
      <w:r w:rsidRPr="00112C42">
        <w:rPr>
          <w:rFonts w:hint="eastAsia"/>
        </w:rPr>
        <w:t>之現況與保育研究」各期</w:t>
      </w:r>
      <w:proofErr w:type="gramStart"/>
      <w:r w:rsidRPr="00112C42">
        <w:rPr>
          <w:rFonts w:hint="eastAsia"/>
        </w:rPr>
        <w:t>審查皆函請</w:t>
      </w:r>
      <w:proofErr w:type="gramEnd"/>
      <w:r w:rsidRPr="00112C42">
        <w:rPr>
          <w:rFonts w:hint="eastAsia"/>
        </w:rPr>
        <w:t>縣府、新竹縣政府及林務局新竹林區管理處與會表達意見</w:t>
      </w:r>
      <w:r>
        <w:rPr>
          <w:rFonts w:hint="eastAsia"/>
        </w:rPr>
        <w:t>。</w:t>
      </w:r>
      <w:r w:rsidRPr="003519AB">
        <w:rPr>
          <w:rFonts w:hint="eastAsia"/>
        </w:rPr>
        <w:t>根據</w:t>
      </w:r>
      <w:r>
        <w:rPr>
          <w:rFonts w:hint="eastAsia"/>
        </w:rPr>
        <w:t>該</w:t>
      </w:r>
      <w:r w:rsidRPr="003519AB">
        <w:rPr>
          <w:rFonts w:hint="eastAsia"/>
        </w:rPr>
        <w:t>研究於後龍地區</w:t>
      </w:r>
      <w:r>
        <w:rPr>
          <w:rFonts w:hint="eastAsia"/>
        </w:rPr>
        <w:t>之</w:t>
      </w:r>
      <w:r w:rsidRPr="003519AB">
        <w:rPr>
          <w:rFonts w:hint="eastAsia"/>
        </w:rPr>
        <w:t>調查資料顯示，在</w:t>
      </w:r>
      <w:r w:rsidRPr="00B44BD7">
        <w:rPr>
          <w:rFonts w:hint="eastAsia"/>
        </w:rPr>
        <w:t>台1線、台6線及濱海公路</w:t>
      </w:r>
      <w:r w:rsidRPr="003519AB">
        <w:rPr>
          <w:rFonts w:hint="eastAsia"/>
        </w:rPr>
        <w:t>所包圍約17平方公里之範圍內</w:t>
      </w:r>
      <w:r>
        <w:rPr>
          <w:rFonts w:hint="eastAsia"/>
        </w:rPr>
        <w:t>(</w:t>
      </w:r>
      <w:proofErr w:type="gramStart"/>
      <w:r>
        <w:rPr>
          <w:rFonts w:hint="eastAsia"/>
        </w:rPr>
        <w:t>註</w:t>
      </w:r>
      <w:proofErr w:type="gramEnd"/>
      <w:r>
        <w:rPr>
          <w:rFonts w:hint="eastAsia"/>
        </w:rPr>
        <w:t>：本案即位在此範圍內)</w:t>
      </w:r>
      <w:r w:rsidRPr="003519AB">
        <w:rPr>
          <w:rFonts w:hint="eastAsia"/>
        </w:rPr>
        <w:t>，因具備較完整的林地面積，於計畫執行期間所架設的</w:t>
      </w:r>
      <w:r>
        <w:rPr>
          <w:rFonts w:hint="eastAsia"/>
        </w:rPr>
        <w:t>5</w:t>
      </w:r>
      <w:r w:rsidRPr="003519AB">
        <w:rPr>
          <w:rFonts w:hint="eastAsia"/>
        </w:rPr>
        <w:t>樣點中，共有29次石虎拍攝紀錄</w:t>
      </w:r>
      <w:r>
        <w:rPr>
          <w:rFonts w:hint="eastAsia"/>
        </w:rPr>
        <w:t>，並</w:t>
      </w:r>
      <w:r w:rsidRPr="003519AB">
        <w:rPr>
          <w:rFonts w:hint="eastAsia"/>
        </w:rPr>
        <w:t>約略推估該區域可承載之石虎族群約5-7隻。</w:t>
      </w:r>
      <w:r>
        <w:rPr>
          <w:rFonts w:hint="eastAsia"/>
        </w:rPr>
        <w:t>林務局並以98年5月12日</w:t>
      </w:r>
      <w:proofErr w:type="gramStart"/>
      <w:r w:rsidRPr="00AC6C0B">
        <w:rPr>
          <w:rFonts w:hint="eastAsia"/>
        </w:rPr>
        <w:t>林保字第0981700589號</w:t>
      </w:r>
      <w:proofErr w:type="gramEnd"/>
      <w:r w:rsidRPr="00AC6C0B">
        <w:rPr>
          <w:rFonts w:hint="eastAsia"/>
        </w:rPr>
        <w:t>函</w:t>
      </w:r>
      <w:r>
        <w:rPr>
          <w:rFonts w:hint="eastAsia"/>
        </w:rPr>
        <w:t>縣府，</w:t>
      </w:r>
      <w:r w:rsidRPr="00AC6C0B">
        <w:rPr>
          <w:rFonts w:hint="eastAsia"/>
        </w:rPr>
        <w:t>檢送</w:t>
      </w:r>
      <w:r>
        <w:rPr>
          <w:rFonts w:hint="eastAsia"/>
        </w:rPr>
        <w:t>該</w:t>
      </w:r>
      <w:r w:rsidRPr="00AC6C0B">
        <w:t>研究</w:t>
      </w:r>
      <w:r w:rsidRPr="00AC6C0B">
        <w:rPr>
          <w:rFonts w:hint="eastAsia"/>
        </w:rPr>
        <w:t>成果</w:t>
      </w:r>
      <w:r>
        <w:rPr>
          <w:rFonts w:hint="eastAsia"/>
        </w:rPr>
        <w:t>報告書</w:t>
      </w:r>
      <w:r w:rsidRPr="00AC6C0B">
        <w:rPr>
          <w:rFonts w:hint="eastAsia"/>
        </w:rPr>
        <w:t>。</w:t>
      </w:r>
    </w:p>
    <w:p w:rsidR="00C70E37" w:rsidRDefault="00C70E37" w:rsidP="00C70E37">
      <w:pPr>
        <w:pStyle w:val="3"/>
        <w:ind w:left="1360" w:hanging="680"/>
      </w:pPr>
      <w:r>
        <w:rPr>
          <w:rFonts w:hint="eastAsia"/>
        </w:rPr>
        <w:t>另查，縣府環保局為</w:t>
      </w:r>
      <w:r w:rsidRPr="008A25DD">
        <w:rPr>
          <w:rFonts w:hint="eastAsia"/>
          <w:noProof/>
        </w:rPr>
        <w:t>因應本案基地或周遭地區可能有石虎之情事，於</w:t>
      </w:r>
      <w:r w:rsidRPr="00B957B2">
        <w:rPr>
          <w:noProof/>
        </w:rPr>
        <w:t>101</w:t>
      </w:r>
      <w:r w:rsidRPr="00B957B2">
        <w:rPr>
          <w:rFonts w:hint="eastAsia"/>
          <w:noProof/>
        </w:rPr>
        <w:t>年</w:t>
      </w:r>
      <w:r w:rsidRPr="00B957B2">
        <w:rPr>
          <w:noProof/>
        </w:rPr>
        <w:t>8</w:t>
      </w:r>
      <w:r w:rsidRPr="00B957B2">
        <w:rPr>
          <w:rFonts w:hint="eastAsia"/>
          <w:noProof/>
        </w:rPr>
        <w:t>月</w:t>
      </w:r>
      <w:r w:rsidRPr="00B957B2">
        <w:rPr>
          <w:noProof/>
        </w:rPr>
        <w:t>28</w:t>
      </w:r>
      <w:r w:rsidRPr="00B957B2">
        <w:rPr>
          <w:rFonts w:hint="eastAsia"/>
          <w:noProof/>
        </w:rPr>
        <w:t>日</w:t>
      </w:r>
      <w:r>
        <w:rPr>
          <w:rFonts w:hint="eastAsia"/>
          <w:noProof/>
        </w:rPr>
        <w:t>辦理之環境影響評</w:t>
      </w:r>
      <w:r>
        <w:rPr>
          <w:rFonts w:hint="eastAsia"/>
          <w:noProof/>
        </w:rPr>
        <w:lastRenderedPageBreak/>
        <w:t>估追蹤</w:t>
      </w:r>
      <w:r w:rsidRPr="00B957B2">
        <w:rPr>
          <w:rFonts w:hint="eastAsia"/>
          <w:noProof/>
        </w:rPr>
        <w:t>及監督查核會議</w:t>
      </w:r>
      <w:r w:rsidRPr="008A25DD">
        <w:rPr>
          <w:rFonts w:hint="eastAsia"/>
          <w:noProof/>
        </w:rPr>
        <w:t>決議略以</w:t>
      </w:r>
      <w:r>
        <w:rPr>
          <w:rFonts w:hint="eastAsia"/>
          <w:noProof/>
        </w:rPr>
        <w:t>：「</w:t>
      </w:r>
      <w:r w:rsidRPr="008A25DD">
        <w:rPr>
          <w:rFonts w:hint="eastAsia"/>
          <w:noProof/>
        </w:rPr>
        <w:t>請開發單位就保育動物之分布棲地進行</w:t>
      </w:r>
      <w:r w:rsidRPr="008A25DD">
        <w:rPr>
          <w:noProof/>
        </w:rPr>
        <w:t>3</w:t>
      </w:r>
      <w:r w:rsidRPr="008A25DD">
        <w:rPr>
          <w:rFonts w:hint="eastAsia"/>
          <w:noProof/>
        </w:rPr>
        <w:t>個月之</w:t>
      </w:r>
      <w:r>
        <w:rPr>
          <w:rFonts w:hint="eastAsia"/>
          <w:noProof/>
        </w:rPr>
        <w:t>環境</w:t>
      </w:r>
      <w:r w:rsidRPr="008A25DD">
        <w:rPr>
          <w:rFonts w:hint="eastAsia"/>
          <w:noProof/>
        </w:rPr>
        <w:t>調查工作，並對開發現況之環境影響評估，在完成後一個月內提出環境調查報告書及因應對策。</w:t>
      </w:r>
      <w:r>
        <w:rPr>
          <w:rFonts w:hint="eastAsia"/>
          <w:noProof/>
        </w:rPr>
        <w:t>」迄102年3月21日，縣府辦理本</w:t>
      </w:r>
      <w:r w:rsidRPr="00644B80">
        <w:rPr>
          <w:rFonts w:hint="eastAsia"/>
        </w:rPr>
        <w:t>案</w:t>
      </w:r>
      <w:r w:rsidRPr="00644B80">
        <w:t>「</w:t>
      </w:r>
      <w:r w:rsidRPr="00F431EE">
        <w:rPr>
          <w:rFonts w:hint="eastAsia"/>
        </w:rPr>
        <w:t>環境影響調查報告書及因應對策</w:t>
      </w:r>
      <w:r w:rsidRPr="00644B80">
        <w:t>」專案小組現</w:t>
      </w:r>
      <w:proofErr w:type="gramStart"/>
      <w:r w:rsidRPr="00644B80">
        <w:t>勘</w:t>
      </w:r>
      <w:proofErr w:type="gramEnd"/>
      <w:r w:rsidRPr="00644B80">
        <w:t>暨初審會議</w:t>
      </w:r>
      <w:r>
        <w:rPr>
          <w:rFonts w:hint="eastAsia"/>
        </w:rPr>
        <w:t>，結論認為：</w:t>
      </w:r>
      <w:r w:rsidRPr="00F431EE">
        <w:rPr>
          <w:rFonts w:hint="eastAsia"/>
        </w:rPr>
        <w:t>保育類哺乳類動物調查仍存有資料不夠完備、監測地點妥適與否及因應對策可行性等問題，宜再詳加補充</w:t>
      </w:r>
      <w:r>
        <w:rPr>
          <w:rFonts w:hint="eastAsia"/>
        </w:rPr>
        <w:t>；</w:t>
      </w:r>
      <w:r w:rsidRPr="00F431EE">
        <w:rPr>
          <w:rFonts w:hint="eastAsia"/>
        </w:rPr>
        <w:t>包括擴大監測範圍達基地外1公里，並再延長3個月之監測；監測點位不少於9點</w:t>
      </w:r>
      <w:r>
        <w:rPr>
          <w:rFonts w:hint="eastAsia"/>
        </w:rPr>
        <w:t>等，並請</w:t>
      </w:r>
      <w:r w:rsidRPr="00210B84">
        <w:t>開發單位補充修正後，於</w:t>
      </w:r>
      <w:r w:rsidRPr="00F431EE">
        <w:t>10</w:t>
      </w:r>
      <w:r w:rsidRPr="00F431EE">
        <w:rPr>
          <w:rFonts w:hint="eastAsia"/>
        </w:rPr>
        <w:t>2</w:t>
      </w:r>
      <w:r w:rsidRPr="00F431EE">
        <w:t>年</w:t>
      </w:r>
      <w:r w:rsidRPr="00F431EE">
        <w:rPr>
          <w:rFonts w:hint="eastAsia"/>
        </w:rPr>
        <w:t>7</w:t>
      </w:r>
      <w:r w:rsidRPr="00F431EE">
        <w:t>月</w:t>
      </w:r>
      <w:r w:rsidRPr="00F431EE">
        <w:rPr>
          <w:rFonts w:hint="eastAsia"/>
        </w:rPr>
        <w:t>20</w:t>
      </w:r>
      <w:r w:rsidRPr="00F431EE">
        <w:t>日</w:t>
      </w:r>
      <w:r w:rsidRPr="00210B84">
        <w:t>前提送修正本再審</w:t>
      </w:r>
      <w:r>
        <w:rPr>
          <w:rFonts w:hint="eastAsia"/>
        </w:rPr>
        <w:t>。</w:t>
      </w:r>
    </w:p>
    <w:p w:rsidR="00C70E37" w:rsidRDefault="00C70E37" w:rsidP="00C70E37">
      <w:pPr>
        <w:pStyle w:val="3"/>
        <w:ind w:left="1360" w:hanging="680"/>
      </w:pPr>
      <w:r>
        <w:rPr>
          <w:rFonts w:hint="eastAsia"/>
        </w:rPr>
        <w:t>綜上，本案辦理環境影響評估審查委員會專案小組初審會議，均邀請特生中心派員與會，特生中心係</w:t>
      </w:r>
      <w:r w:rsidRPr="008A25DD">
        <w:rPr>
          <w:rFonts w:hint="eastAsia"/>
          <w:noProof/>
        </w:rPr>
        <w:t>專司我國特有生物研究保育</w:t>
      </w:r>
      <w:r>
        <w:rPr>
          <w:rFonts w:hint="eastAsia"/>
          <w:noProof/>
        </w:rPr>
        <w:t>之</w:t>
      </w:r>
      <w:r w:rsidRPr="008A25DD">
        <w:rPr>
          <w:rFonts w:hint="eastAsia"/>
          <w:noProof/>
        </w:rPr>
        <w:t>機構</w:t>
      </w:r>
      <w:r>
        <w:rPr>
          <w:rFonts w:hint="eastAsia"/>
        </w:rPr>
        <w:t>，卻</w:t>
      </w:r>
      <w:r w:rsidRPr="003519AB">
        <w:rPr>
          <w:rFonts w:hint="eastAsia"/>
        </w:rPr>
        <w:t>僅</w:t>
      </w:r>
      <w:r>
        <w:rPr>
          <w:rFonts w:hint="eastAsia"/>
        </w:rPr>
        <w:t>於專案小組第1次初審會議</w:t>
      </w:r>
      <w:r w:rsidRPr="003519AB">
        <w:rPr>
          <w:rFonts w:hint="eastAsia"/>
        </w:rPr>
        <w:t>提供書面審查意見</w:t>
      </w:r>
      <w:r>
        <w:rPr>
          <w:rFonts w:hint="eastAsia"/>
        </w:rPr>
        <w:t>，致</w:t>
      </w:r>
      <w:r w:rsidRPr="008A25DD">
        <w:rPr>
          <w:rFonts w:hint="eastAsia"/>
          <w:noProof/>
        </w:rPr>
        <w:t>未能</w:t>
      </w:r>
      <w:r>
        <w:rPr>
          <w:rFonts w:hint="eastAsia"/>
          <w:noProof/>
        </w:rPr>
        <w:t>及時</w:t>
      </w:r>
      <w:r w:rsidRPr="008A25DD">
        <w:rPr>
          <w:rFonts w:hint="eastAsia"/>
          <w:noProof/>
        </w:rPr>
        <w:t>發現本案基地有</w:t>
      </w:r>
      <w:r>
        <w:rPr>
          <w:rFonts w:hint="eastAsia"/>
        </w:rPr>
        <w:t>瀕臨絕種保育類野生動物「</w:t>
      </w:r>
      <w:r w:rsidRPr="008A25DD">
        <w:rPr>
          <w:rFonts w:hint="eastAsia"/>
          <w:noProof/>
        </w:rPr>
        <w:t>石虎</w:t>
      </w:r>
      <w:r>
        <w:rPr>
          <w:rFonts w:hint="eastAsia"/>
          <w:noProof/>
        </w:rPr>
        <w:t>」</w:t>
      </w:r>
      <w:r w:rsidRPr="008A25DD">
        <w:rPr>
          <w:rFonts w:hint="eastAsia"/>
          <w:noProof/>
        </w:rPr>
        <w:t>議題</w:t>
      </w:r>
      <w:r>
        <w:rPr>
          <w:rFonts w:hint="eastAsia"/>
          <w:noProof/>
        </w:rPr>
        <w:t>。另</w:t>
      </w:r>
      <w:r>
        <w:rPr>
          <w:rFonts w:hint="eastAsia"/>
        </w:rPr>
        <w:t>縣府於98年5月收到「</w:t>
      </w:r>
      <w:r w:rsidRPr="002C48E7">
        <w:t>新竹、苗栗</w:t>
      </w:r>
      <w:proofErr w:type="gramStart"/>
      <w:r w:rsidRPr="002C48E7">
        <w:t>之淺山</w:t>
      </w:r>
      <w:proofErr w:type="gramEnd"/>
      <w:r w:rsidRPr="002C48E7">
        <w:t>地區小型</w:t>
      </w:r>
      <w:proofErr w:type="gramStart"/>
      <w:r w:rsidRPr="002C48E7">
        <w:t>食肉目動物</w:t>
      </w:r>
      <w:proofErr w:type="gramEnd"/>
      <w:r w:rsidRPr="002C48E7">
        <w:t>之現況與保育研究</w:t>
      </w:r>
      <w:r>
        <w:rPr>
          <w:rFonts w:hint="eastAsia"/>
        </w:rPr>
        <w:t>」成果報告書後，專案小組尚於98年9月及12月召開二次初審會議，該府亦未將該成果報告書提供專案小組初審會議參考，致本案對於</w:t>
      </w:r>
      <w:r w:rsidRPr="00F431EE">
        <w:rPr>
          <w:rFonts w:hint="eastAsia"/>
        </w:rPr>
        <w:t>保育類哺乳類動物調查不夠完備</w:t>
      </w:r>
      <w:r>
        <w:rPr>
          <w:rFonts w:hint="eastAsia"/>
        </w:rPr>
        <w:t>，恐影響石虎棲地環境，特生中心及</w:t>
      </w:r>
      <w:proofErr w:type="gramStart"/>
      <w:r>
        <w:rPr>
          <w:rFonts w:hint="eastAsia"/>
        </w:rPr>
        <w:t>縣府均有</w:t>
      </w:r>
      <w:r w:rsidR="00C40D77">
        <w:rPr>
          <w:rFonts w:hint="eastAsia"/>
        </w:rPr>
        <w:t>疏</w:t>
      </w:r>
      <w:r>
        <w:rPr>
          <w:rFonts w:hint="eastAsia"/>
        </w:rPr>
        <w:t>失</w:t>
      </w:r>
      <w:proofErr w:type="gramEnd"/>
      <w:r>
        <w:rPr>
          <w:rFonts w:hint="eastAsia"/>
        </w:rPr>
        <w:t>。</w:t>
      </w:r>
    </w:p>
    <w:p w:rsidR="00460B61" w:rsidRDefault="00BA2BE6" w:rsidP="00EF3EF1">
      <w:pPr>
        <w:pStyle w:val="2"/>
        <w:kinsoku/>
        <w:ind w:left="1020" w:hanging="680"/>
      </w:pPr>
      <w:r>
        <w:rPr>
          <w:rFonts w:hint="eastAsia"/>
        </w:rPr>
        <w:t>苗栗縣政府</w:t>
      </w:r>
      <w:r w:rsidR="005A1141">
        <w:rPr>
          <w:rFonts w:hint="eastAsia"/>
        </w:rPr>
        <w:t>有關</w:t>
      </w:r>
      <w:r w:rsidR="002C5F0C">
        <w:rPr>
          <w:rFonts w:hint="eastAsia"/>
        </w:rPr>
        <w:t>本開發案與</w:t>
      </w:r>
      <w:r w:rsidR="002C5F0C" w:rsidRPr="001974F9">
        <w:rPr>
          <w:rFonts w:hint="eastAsia"/>
        </w:rPr>
        <w:t>國小及加油站</w:t>
      </w:r>
      <w:r w:rsidR="002C5F0C">
        <w:rPr>
          <w:rFonts w:hint="eastAsia"/>
        </w:rPr>
        <w:t>之</w:t>
      </w:r>
      <w:r w:rsidR="002C5F0C" w:rsidRPr="001974F9">
        <w:rPr>
          <w:rFonts w:hint="eastAsia"/>
        </w:rPr>
        <w:t>距離</w:t>
      </w:r>
      <w:r w:rsidR="00D9758C">
        <w:rPr>
          <w:rFonts w:hint="eastAsia"/>
        </w:rPr>
        <w:t>及</w:t>
      </w:r>
      <w:r w:rsidR="002C5F0C">
        <w:rPr>
          <w:rFonts w:hint="eastAsia"/>
        </w:rPr>
        <w:t>聯外道路設置</w:t>
      </w:r>
      <w:r w:rsidR="00313804">
        <w:rPr>
          <w:rFonts w:hint="eastAsia"/>
        </w:rPr>
        <w:t>等</w:t>
      </w:r>
      <w:r w:rsidR="00EF3EF1">
        <w:rPr>
          <w:rFonts w:hint="eastAsia"/>
        </w:rPr>
        <w:t>規定</w:t>
      </w:r>
      <w:r w:rsidR="002C5F0C">
        <w:rPr>
          <w:rFonts w:hint="eastAsia"/>
        </w:rPr>
        <w:t>，</w:t>
      </w:r>
      <w:r w:rsidR="00EF3EF1">
        <w:rPr>
          <w:rFonts w:hint="eastAsia"/>
        </w:rPr>
        <w:t>似</w:t>
      </w:r>
      <w:r w:rsidR="00D95C3A">
        <w:rPr>
          <w:rFonts w:hint="eastAsia"/>
        </w:rPr>
        <w:t>未盡</w:t>
      </w:r>
      <w:r w:rsidR="0046316E">
        <w:rPr>
          <w:rFonts w:hint="eastAsia"/>
        </w:rPr>
        <w:t>周延</w:t>
      </w:r>
      <w:r w:rsidR="002C5F0C">
        <w:rPr>
          <w:rFonts w:hint="eastAsia"/>
        </w:rPr>
        <w:t>，</w:t>
      </w:r>
      <w:r w:rsidR="00EF3EF1">
        <w:rPr>
          <w:rFonts w:hint="eastAsia"/>
        </w:rPr>
        <w:t>易衍</w:t>
      </w:r>
      <w:r w:rsidR="00D95C3A">
        <w:rPr>
          <w:rFonts w:hint="eastAsia"/>
        </w:rPr>
        <w:t>生</w:t>
      </w:r>
      <w:r w:rsidR="0046316E">
        <w:rPr>
          <w:rFonts w:hint="eastAsia"/>
        </w:rPr>
        <w:t>爭議</w:t>
      </w:r>
      <w:r w:rsidR="00D95C3A">
        <w:rPr>
          <w:rFonts w:hint="eastAsia"/>
        </w:rPr>
        <w:t>，</w:t>
      </w:r>
      <w:r w:rsidR="00EF3EF1">
        <w:rPr>
          <w:rFonts w:hint="eastAsia"/>
        </w:rPr>
        <w:t>容有檢討改進</w:t>
      </w:r>
      <w:r w:rsidR="002C5F0C">
        <w:rPr>
          <w:rFonts w:hint="eastAsia"/>
        </w:rPr>
        <w:t>。</w:t>
      </w:r>
    </w:p>
    <w:p w:rsidR="006D5C1C" w:rsidRPr="00C2146C" w:rsidRDefault="002063C1" w:rsidP="00C2146C">
      <w:pPr>
        <w:pStyle w:val="3"/>
        <w:ind w:left="1360" w:hanging="680"/>
      </w:pPr>
      <w:r>
        <w:rPr>
          <w:rFonts w:hint="eastAsia"/>
        </w:rPr>
        <w:t>依</w:t>
      </w:r>
      <w:r w:rsidRPr="00C2146C">
        <w:t>內政部95年11月27日台</w:t>
      </w:r>
      <w:proofErr w:type="gramStart"/>
      <w:r w:rsidRPr="00C2146C">
        <w:t>內民字第0950184301號</w:t>
      </w:r>
      <w:proofErr w:type="gramEnd"/>
      <w:r w:rsidRPr="00C2146C">
        <w:t>函釋</w:t>
      </w:r>
      <w:r w:rsidR="00EE03FF">
        <w:rPr>
          <w:rFonts w:hint="eastAsia"/>
        </w:rPr>
        <w:t>略</w:t>
      </w:r>
      <w:proofErr w:type="gramStart"/>
      <w:r w:rsidR="00EE03FF">
        <w:rPr>
          <w:rFonts w:hint="eastAsia"/>
        </w:rPr>
        <w:t>以</w:t>
      </w:r>
      <w:proofErr w:type="gramEnd"/>
      <w:r>
        <w:rPr>
          <w:rFonts w:hint="eastAsia"/>
        </w:rPr>
        <w:t>：「</w:t>
      </w:r>
      <w:r w:rsidRPr="00C2146C">
        <w:rPr>
          <w:rFonts w:hint="eastAsia"/>
        </w:rPr>
        <w:t>查</w:t>
      </w:r>
      <w:r w:rsidRPr="00EE03FF">
        <w:rPr>
          <w:rFonts w:hint="eastAsia"/>
          <w:u w:val="single"/>
        </w:rPr>
        <w:t>殯葬管理條例</w:t>
      </w:r>
      <w:r w:rsidRPr="00C2146C">
        <w:rPr>
          <w:rFonts w:hint="eastAsia"/>
        </w:rPr>
        <w:t>第</w:t>
      </w:r>
      <w:r w:rsidRPr="00C2146C">
        <w:t>8</w:t>
      </w:r>
      <w:r w:rsidRPr="00C2146C">
        <w:rPr>
          <w:rFonts w:hint="eastAsia"/>
        </w:rPr>
        <w:t>、</w:t>
      </w:r>
      <w:r w:rsidRPr="00C2146C">
        <w:t>9</w:t>
      </w:r>
      <w:r w:rsidRPr="00C2146C">
        <w:rPr>
          <w:rFonts w:hint="eastAsia"/>
        </w:rPr>
        <w:t>條關於設置殯葬設施，應與學校距離不得少於</w:t>
      </w:r>
      <w:r w:rsidRPr="00C2146C">
        <w:t>500</w:t>
      </w:r>
      <w:r w:rsidRPr="00C2146C">
        <w:rPr>
          <w:rFonts w:hint="eastAsia"/>
        </w:rPr>
        <w:t>或</w:t>
      </w:r>
      <w:r w:rsidRPr="00C2146C">
        <w:t>300</w:t>
      </w:r>
      <w:r w:rsidRPr="00C2146C">
        <w:rPr>
          <w:rFonts w:hint="eastAsia"/>
        </w:rPr>
        <w:t>公尺，其立法意旨係考量避免殯葬設施及其帶來相關活動，影響學校學生之作息及活動，而校園</w:t>
      </w:r>
      <w:proofErr w:type="gramStart"/>
      <w:r w:rsidRPr="00C2146C">
        <w:rPr>
          <w:rFonts w:hint="eastAsia"/>
        </w:rPr>
        <w:t>範圍均為學生</w:t>
      </w:r>
      <w:proofErr w:type="gramEnd"/>
      <w:r w:rsidRPr="00C2146C">
        <w:rPr>
          <w:rFonts w:hint="eastAsia"/>
        </w:rPr>
        <w:t>活</w:t>
      </w:r>
      <w:r w:rsidRPr="00C2146C">
        <w:rPr>
          <w:rFonts w:hint="eastAsia"/>
        </w:rPr>
        <w:lastRenderedPageBreak/>
        <w:t>動之範疇，</w:t>
      </w:r>
      <w:proofErr w:type="gramStart"/>
      <w:r w:rsidRPr="00C2146C">
        <w:rPr>
          <w:rFonts w:hint="eastAsia"/>
        </w:rPr>
        <w:t>準</w:t>
      </w:r>
      <w:proofErr w:type="gramEnd"/>
      <w:r w:rsidRPr="00C2146C">
        <w:rPr>
          <w:rFonts w:hint="eastAsia"/>
        </w:rPr>
        <w:t>此，有關殯葬設施與學校之距離，應從學校</w:t>
      </w:r>
      <w:proofErr w:type="gramStart"/>
      <w:r w:rsidRPr="00C2146C">
        <w:rPr>
          <w:rFonts w:hint="eastAsia"/>
        </w:rPr>
        <w:t>週邊界址起算</w:t>
      </w:r>
      <w:proofErr w:type="gramEnd"/>
      <w:r w:rsidRPr="00C2146C">
        <w:rPr>
          <w:rFonts w:hint="eastAsia"/>
        </w:rPr>
        <w:t>。</w:t>
      </w:r>
      <w:r>
        <w:rPr>
          <w:rFonts w:hint="eastAsia"/>
        </w:rPr>
        <w:t>」</w:t>
      </w:r>
      <w:r w:rsidR="001F45B3">
        <w:rPr>
          <w:rFonts w:hint="eastAsia"/>
        </w:rPr>
        <w:t>及</w:t>
      </w:r>
      <w:r w:rsidR="009322EE" w:rsidRPr="00C2146C">
        <w:t>內政部97年2月20日台</w:t>
      </w:r>
      <w:proofErr w:type="gramStart"/>
      <w:r w:rsidR="009322EE" w:rsidRPr="00C2146C">
        <w:t>內民字第0970029346號</w:t>
      </w:r>
      <w:proofErr w:type="gramEnd"/>
      <w:r w:rsidR="009322EE" w:rsidRPr="00C2146C">
        <w:t>函</w:t>
      </w:r>
      <w:r w:rsidR="009322EE">
        <w:rPr>
          <w:rFonts w:hint="eastAsia"/>
        </w:rPr>
        <w:t>釋</w:t>
      </w:r>
      <w:r w:rsidR="00EE03FF">
        <w:rPr>
          <w:rFonts w:hint="eastAsia"/>
        </w:rPr>
        <w:t>略</w:t>
      </w:r>
      <w:proofErr w:type="gramStart"/>
      <w:r w:rsidR="00EE03FF">
        <w:rPr>
          <w:rFonts w:hint="eastAsia"/>
        </w:rPr>
        <w:t>以</w:t>
      </w:r>
      <w:proofErr w:type="gramEnd"/>
      <w:r w:rsidR="009322EE">
        <w:rPr>
          <w:rFonts w:hint="eastAsia"/>
        </w:rPr>
        <w:t>：「</w:t>
      </w:r>
      <w:r w:rsidR="00064616" w:rsidRPr="00064616">
        <w:rPr>
          <w:rFonts w:hAnsi="標楷體"/>
        </w:rPr>
        <w:t>…</w:t>
      </w:r>
      <w:proofErr w:type="gramStart"/>
      <w:r w:rsidR="00064616" w:rsidRPr="00064616">
        <w:rPr>
          <w:rFonts w:hAnsi="標楷體"/>
        </w:rPr>
        <w:t>…</w:t>
      </w:r>
      <w:proofErr w:type="gramEnd"/>
      <w:r w:rsidR="009322EE" w:rsidRPr="00C2146C">
        <w:rPr>
          <w:rFonts w:hint="eastAsia"/>
        </w:rPr>
        <w:t>有關同</w:t>
      </w:r>
      <w:r w:rsidR="009322EE" w:rsidRPr="00064616">
        <w:rPr>
          <w:rFonts w:hint="eastAsia"/>
          <w:u w:val="single"/>
        </w:rPr>
        <w:t>條例</w:t>
      </w:r>
      <w:r w:rsidR="009322EE" w:rsidRPr="00C2146C">
        <w:rPr>
          <w:rFonts w:hint="eastAsia"/>
        </w:rPr>
        <w:t>第</w:t>
      </w:r>
      <w:r w:rsidR="009322EE" w:rsidRPr="00C2146C">
        <w:t>8</w:t>
      </w:r>
      <w:r w:rsidR="009322EE" w:rsidRPr="00C2146C">
        <w:rPr>
          <w:rFonts w:hint="eastAsia"/>
        </w:rPr>
        <w:t>條及第</w:t>
      </w:r>
      <w:proofErr w:type="gramStart"/>
      <w:r w:rsidR="009322EE" w:rsidRPr="00C2146C">
        <w:t>9</w:t>
      </w:r>
      <w:r w:rsidR="009322EE" w:rsidRPr="00C2146C">
        <w:rPr>
          <w:rFonts w:hint="eastAsia"/>
        </w:rPr>
        <w:t>條均有</w:t>
      </w:r>
      <w:proofErr w:type="gramEnd"/>
      <w:r w:rsidR="001F45B3">
        <w:rPr>
          <w:rFonts w:hint="eastAsia"/>
        </w:rPr>
        <w:t>『</w:t>
      </w:r>
      <w:r w:rsidR="001F45B3" w:rsidRPr="00C2146C">
        <w:rPr>
          <w:rFonts w:hint="eastAsia"/>
        </w:rPr>
        <w:t>但其他法律或自法法規另有規定者，從其規定</w:t>
      </w:r>
      <w:r w:rsidR="001F45B3">
        <w:rPr>
          <w:rFonts w:hint="eastAsia"/>
        </w:rPr>
        <w:t>』</w:t>
      </w:r>
      <w:r w:rsidR="009322EE" w:rsidRPr="00C2146C">
        <w:rPr>
          <w:rFonts w:hint="eastAsia"/>
        </w:rPr>
        <w:t>之但書，直轄市、縣</w:t>
      </w:r>
      <w:r w:rsidR="009322EE">
        <w:rPr>
          <w:rFonts w:hint="eastAsia"/>
        </w:rPr>
        <w:t>(</w:t>
      </w:r>
      <w:r w:rsidR="009322EE" w:rsidRPr="00C2146C">
        <w:rPr>
          <w:rFonts w:hint="eastAsia"/>
        </w:rPr>
        <w:t>市</w:t>
      </w:r>
      <w:r w:rsidR="009322EE">
        <w:rPr>
          <w:rFonts w:hint="eastAsia"/>
        </w:rPr>
        <w:t>)</w:t>
      </w:r>
      <w:r w:rsidR="009322EE" w:rsidRPr="00E653C7">
        <w:rPr>
          <w:rFonts w:hint="eastAsia"/>
          <w:u w:val="single"/>
        </w:rPr>
        <w:t>自治條例</w:t>
      </w:r>
      <w:r w:rsidR="009322EE" w:rsidRPr="00C2146C">
        <w:rPr>
          <w:rFonts w:hint="eastAsia"/>
        </w:rPr>
        <w:t>所定距離與</w:t>
      </w:r>
      <w:r w:rsidR="009322EE" w:rsidRPr="00E653C7">
        <w:rPr>
          <w:rFonts w:hint="eastAsia"/>
          <w:u w:val="single"/>
        </w:rPr>
        <w:t>殯葬管理條例</w:t>
      </w:r>
      <w:r w:rsidR="009322EE" w:rsidRPr="00C2146C">
        <w:rPr>
          <w:rFonts w:hint="eastAsia"/>
        </w:rPr>
        <w:t>不同者，則</w:t>
      </w:r>
      <w:r w:rsidR="009322EE" w:rsidRPr="002063C1">
        <w:rPr>
          <w:rFonts w:hint="eastAsia"/>
        </w:rPr>
        <w:t>優先適用</w:t>
      </w:r>
      <w:r w:rsidR="009322EE" w:rsidRPr="00E653C7">
        <w:rPr>
          <w:rFonts w:hint="eastAsia"/>
          <w:u w:val="single"/>
        </w:rPr>
        <w:t>地方自治條例</w:t>
      </w:r>
      <w:r w:rsidR="009322EE" w:rsidRPr="00C2146C">
        <w:rPr>
          <w:rFonts w:hint="eastAsia"/>
        </w:rPr>
        <w:t>之規範。</w:t>
      </w:r>
      <w:r w:rsidR="009322EE">
        <w:rPr>
          <w:rFonts w:hint="eastAsia"/>
        </w:rPr>
        <w:t>」</w:t>
      </w:r>
      <w:r w:rsidR="00B87336">
        <w:rPr>
          <w:rFonts w:hint="eastAsia"/>
        </w:rPr>
        <w:t>又，</w:t>
      </w:r>
      <w:r w:rsidR="002871AD" w:rsidRPr="00C2146C">
        <w:t>內</w:t>
      </w:r>
      <w:r w:rsidR="006D5C1C" w:rsidRPr="00C2146C">
        <w:t>政部97年5月8日台</w:t>
      </w:r>
      <w:proofErr w:type="gramStart"/>
      <w:r w:rsidR="006D5C1C" w:rsidRPr="00C2146C">
        <w:t>內民字第0970074844號</w:t>
      </w:r>
      <w:proofErr w:type="gramEnd"/>
      <w:r w:rsidR="006D5C1C" w:rsidRPr="00C2146C">
        <w:t>函</w:t>
      </w:r>
      <w:r w:rsidR="00EE03FF">
        <w:rPr>
          <w:rFonts w:hint="eastAsia"/>
        </w:rPr>
        <w:t>略</w:t>
      </w:r>
      <w:proofErr w:type="gramStart"/>
      <w:r w:rsidR="00EE03FF">
        <w:rPr>
          <w:rFonts w:hint="eastAsia"/>
        </w:rPr>
        <w:t>以</w:t>
      </w:r>
      <w:proofErr w:type="gramEnd"/>
      <w:r w:rsidR="006D5C1C" w:rsidRPr="00C2146C">
        <w:rPr>
          <w:rFonts w:hint="eastAsia"/>
        </w:rPr>
        <w:t>：</w:t>
      </w:r>
      <w:r w:rsidR="00EE03FF">
        <w:rPr>
          <w:rFonts w:hint="eastAsia"/>
        </w:rPr>
        <w:t>「</w:t>
      </w:r>
      <w:r w:rsidR="006D5C1C" w:rsidRPr="00C2146C">
        <w:rPr>
          <w:rFonts w:hint="eastAsia"/>
        </w:rPr>
        <w:t>查</w:t>
      </w:r>
      <w:r w:rsidR="006D5C1C" w:rsidRPr="00EE03FF">
        <w:rPr>
          <w:rFonts w:hint="eastAsia"/>
          <w:u w:val="single"/>
        </w:rPr>
        <w:t>殯葬管理條例</w:t>
      </w:r>
      <w:r w:rsidR="006D5C1C" w:rsidRPr="00C2146C">
        <w:rPr>
          <w:rFonts w:hint="eastAsia"/>
        </w:rPr>
        <w:t>第</w:t>
      </w:r>
      <w:r w:rsidR="006D5C1C" w:rsidRPr="00C2146C">
        <w:t>8</w:t>
      </w:r>
      <w:r w:rsidR="006D5C1C" w:rsidRPr="00C2146C">
        <w:rPr>
          <w:rFonts w:hint="eastAsia"/>
        </w:rPr>
        <w:t>條及第</w:t>
      </w:r>
      <w:r w:rsidR="006D5C1C" w:rsidRPr="00C2146C">
        <w:t>9</w:t>
      </w:r>
      <w:r w:rsidR="006D5C1C" w:rsidRPr="00C2146C">
        <w:rPr>
          <w:rFonts w:hint="eastAsia"/>
        </w:rPr>
        <w:t>條對殯葬設施設置、擴充距離規定應以設置該設施之整體規劃範圍</w:t>
      </w:r>
      <w:proofErr w:type="gramStart"/>
      <w:r w:rsidR="006D5C1C" w:rsidRPr="00C2146C">
        <w:rPr>
          <w:rFonts w:hint="eastAsia"/>
        </w:rPr>
        <w:t>週邊界址起算</w:t>
      </w:r>
      <w:proofErr w:type="gramEnd"/>
      <w:r w:rsidR="006D5C1C" w:rsidRPr="00C2146C">
        <w:rPr>
          <w:rFonts w:hint="eastAsia"/>
        </w:rPr>
        <w:t>。</w:t>
      </w:r>
      <w:proofErr w:type="gramStart"/>
      <w:r w:rsidR="006D5C1C" w:rsidRPr="00C2146C">
        <w:rPr>
          <w:rFonts w:hint="eastAsia"/>
        </w:rPr>
        <w:t>至貴府</w:t>
      </w:r>
      <w:proofErr w:type="gramEnd"/>
      <w:r w:rsidR="006D5C1C" w:rsidRPr="00C2146C">
        <w:rPr>
          <w:rFonts w:hint="eastAsia"/>
        </w:rPr>
        <w:t>如認</w:t>
      </w:r>
      <w:r w:rsidR="006D5C1C" w:rsidRPr="00E20DC3">
        <w:rPr>
          <w:rFonts w:hint="eastAsia"/>
        </w:rPr>
        <w:t>為</w:t>
      </w:r>
      <w:r w:rsidR="006D5C1C" w:rsidRPr="00E27E72">
        <w:rPr>
          <w:rFonts w:hint="eastAsia"/>
          <w:u w:val="single"/>
        </w:rPr>
        <w:t>殯葬管理條例</w:t>
      </w:r>
      <w:r w:rsidR="006D5C1C" w:rsidRPr="00C2146C">
        <w:rPr>
          <w:rFonts w:hint="eastAsia"/>
        </w:rPr>
        <w:t>上開規定之距離，有因應地方需要，另為調整距離限制之必要性，依上開條文規定，自得自行制定</w:t>
      </w:r>
      <w:r w:rsidR="006D5C1C" w:rsidRPr="00BC6E13">
        <w:rPr>
          <w:rFonts w:hint="eastAsia"/>
          <w:u w:val="single"/>
        </w:rPr>
        <w:t>自治條例</w:t>
      </w:r>
      <w:r w:rsidR="006D5C1C" w:rsidRPr="00C2146C">
        <w:rPr>
          <w:rFonts w:hint="eastAsia"/>
        </w:rPr>
        <w:t>加以規範。</w:t>
      </w:r>
      <w:r w:rsidR="00245E72">
        <w:rPr>
          <w:rFonts w:hint="eastAsia"/>
        </w:rPr>
        <w:t>」</w:t>
      </w:r>
    </w:p>
    <w:p w:rsidR="00565FDA" w:rsidRDefault="002D71E9" w:rsidP="00C2146C">
      <w:pPr>
        <w:pStyle w:val="3"/>
        <w:ind w:left="1360" w:hanging="680"/>
      </w:pPr>
      <w:r>
        <w:rPr>
          <w:rFonts w:hint="eastAsia"/>
        </w:rPr>
        <w:t>經查，</w:t>
      </w:r>
      <w:r w:rsidR="00A423BD">
        <w:rPr>
          <w:rFonts w:hint="eastAsia"/>
        </w:rPr>
        <w:t>本案</w:t>
      </w:r>
      <w:r w:rsidR="00EE4495" w:rsidRPr="001E0646">
        <w:rPr>
          <w:rFonts w:hint="eastAsia"/>
        </w:rPr>
        <w:t>興辦事業計畫書核定本</w:t>
      </w:r>
      <w:r w:rsidR="00FC5DE2">
        <w:rPr>
          <w:rFonts w:hint="eastAsia"/>
        </w:rPr>
        <w:t>「</w:t>
      </w:r>
      <w:r w:rsidR="00FC5DE2" w:rsidRPr="00925CEB">
        <w:rPr>
          <w:rFonts w:hint="eastAsia"/>
        </w:rPr>
        <w:t>第四章、土地開發概述</w:t>
      </w:r>
      <w:r w:rsidR="00FC5DE2">
        <w:rPr>
          <w:rFonts w:hint="eastAsia"/>
        </w:rPr>
        <w:t>」，</w:t>
      </w:r>
      <w:r w:rsidR="009412E7">
        <w:rPr>
          <w:rFonts w:hint="eastAsia"/>
        </w:rPr>
        <w:t>將本案基地分為「殯葬設施區」及「景觀綠地」兩大區塊。</w:t>
      </w:r>
      <w:r w:rsidR="00B9393D">
        <w:rPr>
          <w:rFonts w:hint="eastAsia"/>
        </w:rPr>
        <w:t>有關</w:t>
      </w:r>
      <w:r w:rsidR="007022C9">
        <w:rPr>
          <w:rFonts w:hint="eastAsia"/>
        </w:rPr>
        <w:t>『殯葬設施區計畫』</w:t>
      </w:r>
      <w:r w:rsidR="00B9393D">
        <w:rPr>
          <w:rFonts w:hint="eastAsia"/>
        </w:rPr>
        <w:t>略</w:t>
      </w:r>
      <w:proofErr w:type="gramStart"/>
      <w:r w:rsidR="00B9393D">
        <w:rPr>
          <w:rFonts w:hint="eastAsia"/>
        </w:rPr>
        <w:t>以</w:t>
      </w:r>
      <w:proofErr w:type="gramEnd"/>
      <w:r w:rsidR="00B9393D">
        <w:rPr>
          <w:rFonts w:hint="eastAsia"/>
        </w:rPr>
        <w:t>：「</w:t>
      </w:r>
      <w:r w:rsidR="0080647B" w:rsidRPr="001974F9">
        <w:rPr>
          <w:rFonts w:hint="eastAsia"/>
        </w:rPr>
        <w:t>殯葬設施區面積為</w:t>
      </w:r>
      <w:r w:rsidR="0080647B" w:rsidRPr="001974F9">
        <w:t>12.2432</w:t>
      </w:r>
      <w:r w:rsidR="0080647B" w:rsidRPr="001974F9">
        <w:rPr>
          <w:rFonts w:hint="eastAsia"/>
        </w:rPr>
        <w:t>公頃，位於基地之西北側，與周邊之綠地及公共設施之間以聯絡</w:t>
      </w:r>
      <w:proofErr w:type="gramStart"/>
      <w:r w:rsidR="0080647B" w:rsidRPr="001974F9">
        <w:rPr>
          <w:rFonts w:hint="eastAsia"/>
        </w:rPr>
        <w:t>道路相隔</w:t>
      </w:r>
      <w:proofErr w:type="gramEnd"/>
      <w:r w:rsidR="0080647B" w:rsidRPr="001974F9">
        <w:rPr>
          <w:rFonts w:hint="eastAsia"/>
        </w:rPr>
        <w:t>，並與基地東側之龍坑國小及加油站分別距離</w:t>
      </w:r>
      <w:r w:rsidR="0080647B" w:rsidRPr="001974F9">
        <w:t>250</w:t>
      </w:r>
      <w:r w:rsidR="0080647B" w:rsidRPr="001974F9">
        <w:rPr>
          <w:rFonts w:hint="eastAsia"/>
        </w:rPr>
        <w:t>公尺及</w:t>
      </w:r>
      <w:r w:rsidR="0080647B" w:rsidRPr="001974F9">
        <w:t>500</w:t>
      </w:r>
      <w:r w:rsidR="0080647B" w:rsidRPr="001974F9">
        <w:rPr>
          <w:rFonts w:hint="eastAsia"/>
        </w:rPr>
        <w:t>公尺以上</w:t>
      </w:r>
      <w:r w:rsidR="0080647B" w:rsidRPr="00925CEB">
        <w:rPr>
          <w:rFonts w:hint="eastAsia"/>
        </w:rPr>
        <w:t>，符合</w:t>
      </w:r>
      <w:r w:rsidR="0080647B" w:rsidRPr="00020285">
        <w:rPr>
          <w:rFonts w:hint="eastAsia"/>
          <w:u w:val="single"/>
        </w:rPr>
        <w:t>殯葬管理條例</w:t>
      </w:r>
      <w:r w:rsidR="0080647B" w:rsidRPr="00925CEB">
        <w:rPr>
          <w:rFonts w:hint="eastAsia"/>
        </w:rPr>
        <w:t>第</w:t>
      </w:r>
      <w:r w:rsidR="0080647B">
        <w:rPr>
          <w:rFonts w:hint="eastAsia"/>
        </w:rPr>
        <w:t>8</w:t>
      </w:r>
      <w:r w:rsidR="0080647B" w:rsidRPr="00925CEB">
        <w:rPr>
          <w:rFonts w:hint="eastAsia"/>
        </w:rPr>
        <w:t>條與</w:t>
      </w:r>
      <w:r w:rsidR="0080647B" w:rsidRPr="000B0AC1">
        <w:rPr>
          <w:rFonts w:hint="eastAsia"/>
          <w:u w:val="single"/>
        </w:rPr>
        <w:t>地方</w:t>
      </w:r>
      <w:r w:rsidR="0080647B" w:rsidRPr="00020285">
        <w:rPr>
          <w:rFonts w:hint="eastAsia"/>
          <w:u w:val="single"/>
        </w:rPr>
        <w:t>自治條例</w:t>
      </w:r>
      <w:r w:rsidR="0080647B" w:rsidRPr="00925CEB">
        <w:rPr>
          <w:rFonts w:hint="eastAsia"/>
        </w:rPr>
        <w:t>規定</w:t>
      </w:r>
      <w:r w:rsidR="0080647B">
        <w:rPr>
          <w:rFonts w:hint="eastAsia"/>
        </w:rPr>
        <w:t>。</w:t>
      </w:r>
      <w:r w:rsidR="00B9393D">
        <w:rPr>
          <w:rFonts w:hint="eastAsia"/>
        </w:rPr>
        <w:t>」</w:t>
      </w:r>
    </w:p>
    <w:p w:rsidR="00533E53" w:rsidRPr="00C2146C" w:rsidRDefault="00533E53" w:rsidP="00693DD4">
      <w:pPr>
        <w:pStyle w:val="3"/>
        <w:wordWrap w:val="0"/>
        <w:ind w:left="1360" w:hanging="680"/>
      </w:pPr>
      <w:r>
        <w:rPr>
          <w:rFonts w:hint="eastAsia"/>
        </w:rPr>
        <w:t>次查，本案辦理開發許可</w:t>
      </w:r>
      <w:r w:rsidR="006033E2">
        <w:rPr>
          <w:rFonts w:hint="eastAsia"/>
        </w:rPr>
        <w:t>(使用分區變更及使用地變更)時，</w:t>
      </w:r>
      <w:r w:rsidR="00693DD4">
        <w:rPr>
          <w:rFonts w:hint="eastAsia"/>
        </w:rPr>
        <w:t>縣府援引</w:t>
      </w:r>
      <w:r w:rsidR="00693DD4" w:rsidRPr="00C32D07">
        <w:rPr>
          <w:rFonts w:hint="eastAsia"/>
        </w:rPr>
        <w:t>內政部</w:t>
      </w:r>
      <w:r w:rsidR="00693DD4" w:rsidRPr="00693DD4">
        <w:t>101</w:t>
      </w:r>
      <w:r w:rsidR="00693DD4" w:rsidRPr="00693DD4">
        <w:rPr>
          <w:rFonts w:hint="eastAsia"/>
        </w:rPr>
        <w:t>年</w:t>
      </w:r>
      <w:r w:rsidR="00693DD4" w:rsidRPr="00693DD4">
        <w:t>11</w:t>
      </w:r>
      <w:r w:rsidR="00693DD4" w:rsidRPr="00693DD4">
        <w:rPr>
          <w:rFonts w:hint="eastAsia"/>
        </w:rPr>
        <w:t>月</w:t>
      </w:r>
      <w:r w:rsidR="00693DD4" w:rsidRPr="00693DD4">
        <w:t>6</w:t>
      </w:r>
      <w:r w:rsidR="00693DD4" w:rsidRPr="00693DD4">
        <w:rPr>
          <w:rFonts w:hint="eastAsia"/>
        </w:rPr>
        <w:t>日</w:t>
      </w:r>
      <w:r w:rsidR="00693DD4" w:rsidRPr="00C32D07">
        <w:rPr>
          <w:rFonts w:hAnsi="標楷體" w:hint="eastAsia"/>
          <w:szCs w:val="32"/>
        </w:rPr>
        <w:t>台</w:t>
      </w:r>
      <w:proofErr w:type="gramStart"/>
      <w:r w:rsidR="00693DD4" w:rsidRPr="00C32D07">
        <w:rPr>
          <w:rFonts w:hAnsi="標楷體" w:hint="eastAsia"/>
          <w:szCs w:val="32"/>
        </w:rPr>
        <w:t>內民字第</w:t>
      </w:r>
      <w:r w:rsidR="00693DD4" w:rsidRPr="00C32D07">
        <w:rPr>
          <w:rFonts w:hAnsi="標楷體"/>
          <w:szCs w:val="32"/>
        </w:rPr>
        <w:t>10102942742</w:t>
      </w:r>
      <w:r w:rsidR="00693DD4" w:rsidRPr="00C32D07">
        <w:rPr>
          <w:rFonts w:hAnsi="標楷體" w:hint="eastAsia"/>
          <w:szCs w:val="32"/>
        </w:rPr>
        <w:t>號</w:t>
      </w:r>
      <w:proofErr w:type="gramEnd"/>
      <w:r w:rsidR="00693DD4" w:rsidRPr="00C32D07">
        <w:rPr>
          <w:rFonts w:hAnsi="標楷體" w:hint="eastAsia"/>
          <w:szCs w:val="32"/>
        </w:rPr>
        <w:t>函</w:t>
      </w:r>
      <w:r w:rsidR="00693DD4">
        <w:rPr>
          <w:rFonts w:hAnsi="標楷體" w:hint="eastAsia"/>
          <w:szCs w:val="32"/>
        </w:rPr>
        <w:t>略</w:t>
      </w:r>
      <w:proofErr w:type="gramStart"/>
      <w:r w:rsidR="00693DD4">
        <w:rPr>
          <w:rFonts w:hAnsi="標楷體" w:hint="eastAsia"/>
          <w:szCs w:val="32"/>
        </w:rPr>
        <w:t>以</w:t>
      </w:r>
      <w:proofErr w:type="gramEnd"/>
      <w:r w:rsidR="00693DD4">
        <w:rPr>
          <w:rFonts w:hAnsi="標楷體" w:hint="eastAsia"/>
          <w:szCs w:val="32"/>
        </w:rPr>
        <w:t>：「</w:t>
      </w:r>
      <w:r w:rsidR="00693DD4" w:rsidRPr="00C32D07">
        <w:rPr>
          <w:rFonts w:hint="eastAsia"/>
        </w:rPr>
        <w:t>有關</w:t>
      </w:r>
      <w:r w:rsidR="00693DD4" w:rsidRPr="00C32D07">
        <w:rPr>
          <w:rFonts w:hint="eastAsia"/>
          <w:u w:val="single"/>
        </w:rPr>
        <w:t>殯葬管理條例</w:t>
      </w:r>
      <w:r w:rsidR="00693DD4" w:rsidRPr="00C32D07">
        <w:rPr>
          <w:rFonts w:hint="eastAsia"/>
        </w:rPr>
        <w:t>規定殯葬設施</w:t>
      </w:r>
      <w:r w:rsidR="00693DD4" w:rsidRPr="00693DD4">
        <w:rPr>
          <w:rFonts w:hint="eastAsia"/>
        </w:rPr>
        <w:t>聯外道路之意涵</w:t>
      </w:r>
      <w:r w:rsidR="00EE38F1" w:rsidRPr="002F1EB2">
        <w:rPr>
          <w:rFonts w:hAnsi="標楷體"/>
        </w:rPr>
        <w:t>…</w:t>
      </w:r>
      <w:proofErr w:type="gramStart"/>
      <w:r w:rsidR="00EE38F1" w:rsidRPr="002F1EB2">
        <w:rPr>
          <w:rFonts w:hAnsi="標楷體"/>
        </w:rPr>
        <w:t>…</w:t>
      </w:r>
      <w:proofErr w:type="gramEnd"/>
      <w:r w:rsidR="00693DD4" w:rsidRPr="00693DD4">
        <w:rPr>
          <w:rFonts w:hint="eastAsia"/>
        </w:rPr>
        <w:t>：</w:t>
      </w:r>
      <w:r w:rsidR="00693DD4" w:rsidRPr="00693DD4">
        <w:t>一、按</w:t>
      </w:r>
      <w:r w:rsidR="00693DD4" w:rsidRPr="00693DD4">
        <w:rPr>
          <w:u w:val="single"/>
        </w:rPr>
        <w:t>本條例</w:t>
      </w:r>
      <w:r w:rsidR="00693DD4" w:rsidRPr="00693DD4">
        <w:t>第12條至第16條</w:t>
      </w:r>
      <w:proofErr w:type="gramStart"/>
      <w:r w:rsidR="00693DD4" w:rsidRPr="00693DD4">
        <w:t>所定聯外</w:t>
      </w:r>
      <w:proofErr w:type="gramEnd"/>
      <w:r w:rsidR="00693DD4" w:rsidRPr="00693DD4">
        <w:t>道路，係公墓、殯儀館、火化場等殯葬設施之附屬設施</w:t>
      </w:r>
      <w:r w:rsidR="002F1EB2" w:rsidRPr="002F1EB2">
        <w:rPr>
          <w:rFonts w:hAnsi="標楷體"/>
        </w:rPr>
        <w:t>…</w:t>
      </w:r>
      <w:proofErr w:type="gramStart"/>
      <w:r w:rsidR="002F1EB2" w:rsidRPr="002F1EB2">
        <w:rPr>
          <w:rFonts w:hAnsi="標楷體"/>
        </w:rPr>
        <w:t>…</w:t>
      </w:r>
      <w:proofErr w:type="gramEnd"/>
      <w:r w:rsidR="00693DD4" w:rsidRPr="00C32D07">
        <w:t>。次按本部99年4月23日台</w:t>
      </w:r>
      <w:proofErr w:type="gramStart"/>
      <w:r w:rsidR="00693DD4" w:rsidRPr="00C32D07">
        <w:t>內民字第0990080013號</w:t>
      </w:r>
      <w:proofErr w:type="gramEnd"/>
      <w:r w:rsidR="00693DD4" w:rsidRPr="00C32D07">
        <w:t>函釋略</w:t>
      </w:r>
      <w:proofErr w:type="gramStart"/>
      <w:r w:rsidR="00693DD4" w:rsidRPr="00C32D07">
        <w:t>以</w:t>
      </w:r>
      <w:proofErr w:type="gramEnd"/>
      <w:r w:rsidR="00693DD4" w:rsidRPr="00C32D07">
        <w:t>，</w:t>
      </w:r>
      <w:r w:rsidR="00693DD4" w:rsidRPr="00C32D07">
        <w:rPr>
          <w:u w:val="single"/>
        </w:rPr>
        <w:t>墳墓設置管理條例</w:t>
      </w:r>
      <w:r w:rsidR="00693DD4" w:rsidRPr="00C32D07">
        <w:t>規定公墓對外通道寬度不得小於6公尺，依其立法意旨及</w:t>
      </w:r>
      <w:proofErr w:type="gramStart"/>
      <w:r w:rsidR="00693DD4" w:rsidRPr="00C32D07">
        <w:t>文義觀之</w:t>
      </w:r>
      <w:proofErr w:type="gramEnd"/>
      <w:r w:rsidR="00693DD4" w:rsidRPr="00C32D07">
        <w:t>，</w:t>
      </w:r>
      <w:r w:rsidR="00693DD4" w:rsidRPr="00693DD4">
        <w:t>公墓對外通道應指從基地起</w:t>
      </w:r>
      <w:r w:rsidR="00693DD4" w:rsidRPr="00693DD4">
        <w:lastRenderedPageBreak/>
        <w:t>之聯外道路</w:t>
      </w:r>
      <w:r w:rsidR="00693DD4" w:rsidRPr="00C32D07">
        <w:t>。二、</w:t>
      </w:r>
      <w:proofErr w:type="gramStart"/>
      <w:r w:rsidR="00693DD4" w:rsidRPr="00C32D07">
        <w:t>查</w:t>
      </w:r>
      <w:r w:rsidR="00693DD4" w:rsidRPr="00C32D07">
        <w:rPr>
          <w:u w:val="single"/>
        </w:rPr>
        <w:t>非都市</w:t>
      </w:r>
      <w:proofErr w:type="gramEnd"/>
      <w:r w:rsidR="00693DD4" w:rsidRPr="00C32D07">
        <w:rPr>
          <w:u w:val="single"/>
        </w:rPr>
        <w:t>土地開發審議作業規範</w:t>
      </w:r>
      <w:r w:rsidR="00693DD4" w:rsidRPr="00C32D07">
        <w:t>總編第26點規定：</w:t>
      </w:r>
      <w:r w:rsidR="00A634B0">
        <w:rPr>
          <w:rFonts w:hint="eastAsia"/>
        </w:rPr>
        <w:t>『</w:t>
      </w:r>
      <w:r w:rsidR="00A634B0" w:rsidRPr="00693DD4">
        <w:t>基地聯絡道路，應至少有獨立2條通往聯外道路</w:t>
      </w:r>
      <w:r w:rsidR="00A634B0" w:rsidRPr="00693DD4">
        <w:rPr>
          <w:rFonts w:hAnsi="標楷體"/>
        </w:rPr>
        <w:t>…</w:t>
      </w:r>
      <w:proofErr w:type="gramStart"/>
      <w:r w:rsidR="00A634B0" w:rsidRPr="00693DD4">
        <w:rPr>
          <w:rFonts w:hAnsi="標楷體"/>
        </w:rPr>
        <w:t>…</w:t>
      </w:r>
      <w:proofErr w:type="gramEnd"/>
      <w:r w:rsidR="00A634B0" w:rsidRPr="00693DD4">
        <w:t>。</w:t>
      </w:r>
      <w:r w:rsidR="00A634B0">
        <w:rPr>
          <w:rFonts w:hint="eastAsia"/>
        </w:rPr>
        <w:t>』</w:t>
      </w:r>
      <w:r w:rsidR="00693DD4" w:rsidRPr="00C32D07">
        <w:t>按營建署101年8月23日</w:t>
      </w:r>
      <w:proofErr w:type="gramStart"/>
      <w:r w:rsidR="00693DD4" w:rsidRPr="00C32D07">
        <w:t>營署綜字</w:t>
      </w:r>
      <w:proofErr w:type="gramEnd"/>
      <w:r w:rsidR="00693DD4" w:rsidRPr="00C32D07">
        <w:t>第1010052761號函示，上開</w:t>
      </w:r>
      <w:r w:rsidR="00693DD4" w:rsidRPr="00DD48AE">
        <w:t>基地聯絡道路係指直接臨接基地供基地進出之道路，聯外道路則係以銜接聯絡道路</w:t>
      </w:r>
      <w:r w:rsidR="00693DD4" w:rsidRPr="00C32D07">
        <w:t>之省道、縣道、鄉道等公路系統道路為認定原則。三、參酌前開規定及相關函釋，</w:t>
      </w:r>
      <w:r w:rsidR="00693DD4" w:rsidRPr="00C32D07">
        <w:rPr>
          <w:u w:val="single"/>
        </w:rPr>
        <w:t>本條例</w:t>
      </w:r>
      <w:r w:rsidR="00693DD4" w:rsidRPr="00C32D07">
        <w:t>所定之</w:t>
      </w:r>
      <w:r w:rsidR="00693DD4" w:rsidRPr="00DD48AE">
        <w:t>聯外道路，應係前開</w:t>
      </w:r>
      <w:r w:rsidR="00693DD4" w:rsidRPr="00DD48AE">
        <w:rPr>
          <w:u w:val="single"/>
        </w:rPr>
        <w:t>審議規範</w:t>
      </w:r>
      <w:r w:rsidR="00693DD4" w:rsidRPr="00DD48AE">
        <w:t>所定之聯絡道路，即</w:t>
      </w:r>
      <w:r w:rsidR="00693DD4" w:rsidRPr="0094313D">
        <w:rPr>
          <w:u w:val="single"/>
        </w:rPr>
        <w:t>本</w:t>
      </w:r>
      <w:r w:rsidR="00693DD4" w:rsidRPr="00FA78D0">
        <w:rPr>
          <w:u w:val="single"/>
        </w:rPr>
        <w:t>條例</w:t>
      </w:r>
      <w:r w:rsidR="00693DD4" w:rsidRPr="00DD48AE">
        <w:t>聯外道路</w:t>
      </w:r>
      <w:r w:rsidR="00FA78D0">
        <w:rPr>
          <w:rFonts w:hint="eastAsia"/>
        </w:rPr>
        <w:t>，</w:t>
      </w:r>
      <w:r w:rsidR="00693DD4" w:rsidRPr="00DD48AE">
        <w:t>指殯葬設施從基地起設置向外連接省道、縣道、鄉道等公路系統道路之通道。</w:t>
      </w:r>
      <w:proofErr w:type="gramStart"/>
      <w:r w:rsidR="00693DD4" w:rsidRPr="00DD48AE">
        <w:t>又倘殯葬</w:t>
      </w:r>
      <w:proofErr w:type="gramEnd"/>
      <w:r w:rsidR="00693DD4" w:rsidRPr="00DD48AE">
        <w:t>設施基地直接毗鄰省道、縣道、鄉道等公路系統道路，且主要出入口直接通往</w:t>
      </w:r>
      <w:r w:rsidR="00693DD4" w:rsidRPr="00C32D07">
        <w:t>上開公路系統道路者，因客觀</w:t>
      </w:r>
      <w:proofErr w:type="gramStart"/>
      <w:r w:rsidR="00693DD4" w:rsidRPr="00C32D07">
        <w:t>上無課予</w:t>
      </w:r>
      <w:proofErr w:type="gramEnd"/>
      <w:r w:rsidR="00693DD4" w:rsidRPr="00C32D07">
        <w:t>申請人</w:t>
      </w:r>
      <w:proofErr w:type="gramStart"/>
      <w:r w:rsidR="00693DD4" w:rsidRPr="00C32D07">
        <w:t>闢</w:t>
      </w:r>
      <w:proofErr w:type="gramEnd"/>
      <w:r w:rsidR="00693DD4" w:rsidRPr="00C32D07">
        <w:t>建、拓寬或改善公路系統等負擔之期待可能性，且因該公路系統已具備</w:t>
      </w:r>
      <w:r w:rsidR="00693DD4" w:rsidRPr="00A11EBF">
        <w:t>殯葬設施基地向外便利通行之功能，滿足</w:t>
      </w:r>
      <w:r w:rsidR="00693DD4" w:rsidRPr="00A11EBF">
        <w:rPr>
          <w:u w:val="single"/>
        </w:rPr>
        <w:t>本條例</w:t>
      </w:r>
      <w:r w:rsidR="00693DD4" w:rsidRPr="00A11EBF">
        <w:t>聯外道路規定之規範目的，</w:t>
      </w:r>
      <w:proofErr w:type="gramStart"/>
      <w:r w:rsidR="00693DD4" w:rsidRPr="00A11EBF">
        <w:t>爰</w:t>
      </w:r>
      <w:proofErr w:type="gramEnd"/>
      <w:r w:rsidR="00693DD4" w:rsidRPr="00A11EBF">
        <w:t>毋庸為殯葬設施基地另</w:t>
      </w:r>
      <w:proofErr w:type="gramStart"/>
      <w:r w:rsidR="00693DD4" w:rsidRPr="00A11EBF">
        <w:t>闢</w:t>
      </w:r>
      <w:proofErr w:type="gramEnd"/>
      <w:r w:rsidR="00693DD4" w:rsidRPr="00A11EBF">
        <w:t>建聯外道路</w:t>
      </w:r>
      <w:r w:rsidR="00693DD4" w:rsidRPr="00C32D07">
        <w:t>。</w:t>
      </w:r>
      <w:r w:rsidR="00A11EBF">
        <w:rPr>
          <w:rFonts w:hint="eastAsia"/>
        </w:rPr>
        <w:t>」</w:t>
      </w:r>
      <w:r w:rsidR="0094313D">
        <w:rPr>
          <w:rFonts w:hint="eastAsia"/>
        </w:rPr>
        <w:t>因</w:t>
      </w:r>
      <w:r w:rsidR="000417BD">
        <w:rPr>
          <w:rFonts w:hint="eastAsia"/>
        </w:rPr>
        <w:t>本案之</w:t>
      </w:r>
      <w:r w:rsidR="000417BD" w:rsidRPr="000417BD">
        <w:rPr>
          <w:rFonts w:hint="eastAsia"/>
        </w:rPr>
        <w:t>生態</w:t>
      </w:r>
      <w:r w:rsidR="000417BD" w:rsidRPr="000417BD">
        <w:rPr>
          <w:rFonts w:hAnsi="標楷體" w:hint="eastAsia"/>
          <w:szCs w:val="32"/>
        </w:rPr>
        <w:t>區</w:t>
      </w:r>
      <w:r w:rsidR="000417BD" w:rsidRPr="000A6ADD">
        <w:rPr>
          <w:rFonts w:hAnsi="標楷體" w:hint="eastAsia"/>
          <w:szCs w:val="32"/>
        </w:rPr>
        <w:t>毗鄰台</w:t>
      </w:r>
      <w:r w:rsidR="000417BD">
        <w:rPr>
          <w:rFonts w:hAnsi="標楷體" w:hint="eastAsia"/>
          <w:szCs w:val="32"/>
        </w:rPr>
        <w:t>1</w:t>
      </w:r>
      <w:r w:rsidR="000417BD" w:rsidRPr="000A6ADD">
        <w:rPr>
          <w:rFonts w:hAnsi="標楷體" w:hint="eastAsia"/>
          <w:szCs w:val="32"/>
        </w:rPr>
        <w:t>線，</w:t>
      </w:r>
      <w:proofErr w:type="gramStart"/>
      <w:r w:rsidR="000417BD">
        <w:rPr>
          <w:rFonts w:hAnsi="標楷體" w:hint="eastAsia"/>
          <w:szCs w:val="32"/>
        </w:rPr>
        <w:t>故</w:t>
      </w:r>
      <w:r w:rsidR="000417BD" w:rsidRPr="009A4FFF">
        <w:rPr>
          <w:rFonts w:hAnsi="標楷體" w:hint="eastAsia"/>
          <w:szCs w:val="32"/>
        </w:rPr>
        <w:t>毋需</w:t>
      </w:r>
      <w:proofErr w:type="gramEnd"/>
      <w:r w:rsidR="000417BD" w:rsidRPr="009A4FFF">
        <w:rPr>
          <w:rFonts w:hAnsi="標楷體" w:hint="eastAsia"/>
          <w:szCs w:val="32"/>
        </w:rPr>
        <w:t>另</w:t>
      </w:r>
      <w:proofErr w:type="gramStart"/>
      <w:r w:rsidR="000417BD" w:rsidRPr="009A4FFF">
        <w:rPr>
          <w:rFonts w:hAnsi="標楷體" w:hint="eastAsia"/>
          <w:szCs w:val="32"/>
        </w:rPr>
        <w:t>闢</w:t>
      </w:r>
      <w:proofErr w:type="gramEnd"/>
      <w:r w:rsidR="000417BD" w:rsidRPr="009A4FFF">
        <w:rPr>
          <w:rFonts w:hAnsi="標楷體" w:hint="eastAsia"/>
          <w:szCs w:val="32"/>
        </w:rPr>
        <w:t>聯外道路</w:t>
      </w:r>
      <w:r w:rsidR="000417BD" w:rsidRPr="000A6ADD">
        <w:rPr>
          <w:rFonts w:hAnsi="標楷體" w:hint="eastAsia"/>
          <w:szCs w:val="32"/>
        </w:rPr>
        <w:t>。</w:t>
      </w:r>
    </w:p>
    <w:p w:rsidR="00FF60D0" w:rsidRDefault="004C7CF3" w:rsidP="00AF4E43">
      <w:pPr>
        <w:pStyle w:val="3"/>
        <w:ind w:left="1360" w:hanging="680"/>
      </w:pPr>
      <w:proofErr w:type="gramStart"/>
      <w:r>
        <w:rPr>
          <w:rFonts w:hint="eastAsia"/>
        </w:rPr>
        <w:t>惟查</w:t>
      </w:r>
      <w:proofErr w:type="gramEnd"/>
      <w:r>
        <w:rPr>
          <w:rFonts w:hint="eastAsia"/>
        </w:rPr>
        <w:t>，</w:t>
      </w:r>
      <w:r w:rsidR="0027678F">
        <w:rPr>
          <w:rFonts w:hint="eastAsia"/>
        </w:rPr>
        <w:t>本案</w:t>
      </w:r>
      <w:r w:rsidR="0027678F" w:rsidRPr="001E0646">
        <w:rPr>
          <w:rFonts w:hint="eastAsia"/>
        </w:rPr>
        <w:t>興辦事業計畫書核定本</w:t>
      </w:r>
      <w:r w:rsidR="0027678F">
        <w:rPr>
          <w:rFonts w:hint="eastAsia"/>
        </w:rPr>
        <w:t>將</w:t>
      </w:r>
      <w:r w:rsidR="00247BD6">
        <w:rPr>
          <w:rFonts w:hint="eastAsia"/>
        </w:rPr>
        <w:t>基地</w:t>
      </w:r>
      <w:r w:rsidR="0027678F">
        <w:rPr>
          <w:rFonts w:hint="eastAsia"/>
        </w:rPr>
        <w:t>分為「殯葬設施區」及「景觀綠地」兩大區塊</w:t>
      </w:r>
      <w:r w:rsidR="00D908EF">
        <w:rPr>
          <w:rFonts w:hint="eastAsia"/>
        </w:rPr>
        <w:t>，依</w:t>
      </w:r>
      <w:r w:rsidR="00FF60D0" w:rsidRPr="00C2146C">
        <w:t>內政部</w:t>
      </w:r>
      <w:r w:rsidR="000E4C40" w:rsidRPr="00C2146C">
        <w:t>95年11月27日</w:t>
      </w:r>
      <w:r w:rsidR="000E4C40">
        <w:rPr>
          <w:rFonts w:hint="eastAsia"/>
        </w:rPr>
        <w:t>及</w:t>
      </w:r>
      <w:r w:rsidR="00FF60D0" w:rsidRPr="00C2146C">
        <w:t>97年5月8日函</w:t>
      </w:r>
      <w:r w:rsidR="009C7542">
        <w:rPr>
          <w:rFonts w:hint="eastAsia"/>
        </w:rPr>
        <w:t>釋</w:t>
      </w:r>
      <w:r w:rsidR="000E4C40">
        <w:rPr>
          <w:rFonts w:hint="eastAsia"/>
        </w:rPr>
        <w:t>意旨</w:t>
      </w:r>
      <w:r w:rsidR="00FF60D0" w:rsidRPr="00C2146C">
        <w:rPr>
          <w:rFonts w:hint="eastAsia"/>
        </w:rPr>
        <w:t>：</w:t>
      </w:r>
      <w:r w:rsidR="001F33D5" w:rsidRPr="00C2146C">
        <w:rPr>
          <w:rFonts w:hint="eastAsia"/>
        </w:rPr>
        <w:t>有關殯葬設施與學校之距離，應從學校</w:t>
      </w:r>
      <w:proofErr w:type="gramStart"/>
      <w:r w:rsidR="001F33D5" w:rsidRPr="00C2146C">
        <w:rPr>
          <w:rFonts w:hint="eastAsia"/>
        </w:rPr>
        <w:t>週邊界址起算</w:t>
      </w:r>
      <w:proofErr w:type="gramEnd"/>
      <w:r w:rsidR="009C7542">
        <w:rPr>
          <w:rFonts w:hint="eastAsia"/>
        </w:rPr>
        <w:t>，</w:t>
      </w:r>
      <w:r w:rsidR="001F33D5">
        <w:rPr>
          <w:rFonts w:hint="eastAsia"/>
        </w:rPr>
        <w:t>且</w:t>
      </w:r>
      <w:r w:rsidR="00FF60D0" w:rsidRPr="00C2146C">
        <w:rPr>
          <w:rFonts w:hint="eastAsia"/>
        </w:rPr>
        <w:t>應以設置該設施之整體規劃範圍</w:t>
      </w:r>
      <w:proofErr w:type="gramStart"/>
      <w:r w:rsidR="00FF60D0" w:rsidRPr="00C2146C">
        <w:rPr>
          <w:rFonts w:hint="eastAsia"/>
        </w:rPr>
        <w:t>週邊界址起算</w:t>
      </w:r>
      <w:proofErr w:type="gramEnd"/>
      <w:r w:rsidR="005A1CF3">
        <w:rPr>
          <w:rFonts w:hint="eastAsia"/>
        </w:rPr>
        <w:t>，</w:t>
      </w:r>
      <w:r w:rsidR="00E20DC3">
        <w:rPr>
          <w:rFonts w:hint="eastAsia"/>
        </w:rPr>
        <w:t>地方政府</w:t>
      </w:r>
      <w:r w:rsidR="00E20DC3" w:rsidRPr="00C2146C">
        <w:rPr>
          <w:rFonts w:hint="eastAsia"/>
        </w:rPr>
        <w:t>如認有因應地方需要另為調整距離限制之必要，得自行制定</w:t>
      </w:r>
      <w:r w:rsidR="00E20DC3" w:rsidRPr="00BC6E13">
        <w:rPr>
          <w:rFonts w:hint="eastAsia"/>
          <w:u w:val="single"/>
        </w:rPr>
        <w:t>自治條例</w:t>
      </w:r>
      <w:r w:rsidR="00E20DC3" w:rsidRPr="00C2146C">
        <w:rPr>
          <w:rFonts w:hint="eastAsia"/>
        </w:rPr>
        <w:t>加以規範。</w:t>
      </w:r>
      <w:proofErr w:type="gramStart"/>
      <w:r w:rsidR="001F33D5">
        <w:rPr>
          <w:rFonts w:hint="eastAsia"/>
        </w:rPr>
        <w:t>爰</w:t>
      </w:r>
      <w:proofErr w:type="gramEnd"/>
      <w:r w:rsidR="001F33D5">
        <w:rPr>
          <w:rFonts w:hint="eastAsia"/>
        </w:rPr>
        <w:t>是，</w:t>
      </w:r>
      <w:r w:rsidR="003575D8">
        <w:rPr>
          <w:rFonts w:hint="eastAsia"/>
        </w:rPr>
        <w:t>縣府既已修正</w:t>
      </w:r>
      <w:r w:rsidR="003575D8" w:rsidRPr="000E2D66">
        <w:rPr>
          <w:rFonts w:hint="eastAsia"/>
          <w:u w:val="single"/>
        </w:rPr>
        <w:t>苗栗縣殯葬管理自治條例</w:t>
      </w:r>
      <w:r w:rsidR="000E2D66">
        <w:rPr>
          <w:rFonts w:hint="eastAsia"/>
        </w:rPr>
        <w:t>，</w:t>
      </w:r>
      <w:r w:rsidR="0072168A">
        <w:rPr>
          <w:rFonts w:hint="eastAsia"/>
        </w:rPr>
        <w:t>則</w:t>
      </w:r>
      <w:r w:rsidR="001F33D5">
        <w:rPr>
          <w:rFonts w:hint="eastAsia"/>
        </w:rPr>
        <w:t>本案</w:t>
      </w:r>
      <w:r w:rsidR="001F33D5" w:rsidRPr="001E0646">
        <w:rPr>
          <w:rFonts w:hint="eastAsia"/>
        </w:rPr>
        <w:t>興辦事業計畫</w:t>
      </w:r>
      <w:r w:rsidR="003575D8">
        <w:rPr>
          <w:rFonts w:hint="eastAsia"/>
        </w:rPr>
        <w:t>有關</w:t>
      </w:r>
      <w:r w:rsidR="001F33D5">
        <w:rPr>
          <w:rFonts w:hint="eastAsia"/>
        </w:rPr>
        <w:t>殯葬設施與</w:t>
      </w:r>
      <w:r w:rsidR="001F33D5" w:rsidRPr="001974F9">
        <w:rPr>
          <w:rFonts w:hint="eastAsia"/>
        </w:rPr>
        <w:t>國小及加油站距離</w:t>
      </w:r>
      <w:r w:rsidR="003575D8">
        <w:rPr>
          <w:rFonts w:hint="eastAsia"/>
        </w:rPr>
        <w:t>之檢討</w:t>
      </w:r>
      <w:r w:rsidR="001F33D5">
        <w:rPr>
          <w:rFonts w:hint="eastAsia"/>
        </w:rPr>
        <w:t>，</w:t>
      </w:r>
      <w:r w:rsidR="00896266">
        <w:rPr>
          <w:rFonts w:hint="eastAsia"/>
        </w:rPr>
        <w:t>自應依</w:t>
      </w:r>
      <w:r w:rsidR="000E31DA">
        <w:rPr>
          <w:rFonts w:hint="eastAsia"/>
        </w:rPr>
        <w:t>該</w:t>
      </w:r>
      <w:r w:rsidR="000E31DA" w:rsidRPr="000E31DA">
        <w:rPr>
          <w:rFonts w:hint="eastAsia"/>
          <w:u w:val="single"/>
        </w:rPr>
        <w:t>自治條例</w:t>
      </w:r>
      <w:r w:rsidR="000E31DA">
        <w:rPr>
          <w:rFonts w:hint="eastAsia"/>
        </w:rPr>
        <w:t>及</w:t>
      </w:r>
      <w:r w:rsidR="00896266">
        <w:rPr>
          <w:rFonts w:hint="eastAsia"/>
        </w:rPr>
        <w:t>內政部</w:t>
      </w:r>
      <w:proofErr w:type="gramStart"/>
      <w:r w:rsidR="00896266">
        <w:rPr>
          <w:rFonts w:hint="eastAsia"/>
        </w:rPr>
        <w:t>前揭函釋</w:t>
      </w:r>
      <w:proofErr w:type="gramEnd"/>
      <w:r w:rsidR="00760926">
        <w:rPr>
          <w:rFonts w:hint="eastAsia"/>
        </w:rPr>
        <w:t>檢討</w:t>
      </w:r>
      <w:r w:rsidR="000E31DA">
        <w:rPr>
          <w:rFonts w:hint="eastAsia"/>
        </w:rPr>
        <w:t>辦理</w:t>
      </w:r>
      <w:r w:rsidR="00CD5BCD">
        <w:rPr>
          <w:rFonts w:hint="eastAsia"/>
        </w:rPr>
        <w:t>。</w:t>
      </w:r>
      <w:r w:rsidR="00760926">
        <w:rPr>
          <w:rFonts w:hint="eastAsia"/>
        </w:rPr>
        <w:t>另</w:t>
      </w:r>
      <w:r w:rsidR="00935C67">
        <w:rPr>
          <w:rFonts w:hint="eastAsia"/>
        </w:rPr>
        <w:t>依營建署</w:t>
      </w:r>
      <w:r w:rsidR="00935C67" w:rsidRPr="00C32D07">
        <w:t>101年8月23日</w:t>
      </w:r>
      <w:r w:rsidR="00FA78D0" w:rsidRPr="00C32D07">
        <w:t>函示</w:t>
      </w:r>
      <w:r w:rsidR="00FA78D0">
        <w:rPr>
          <w:rFonts w:hint="eastAsia"/>
        </w:rPr>
        <w:t>，</w:t>
      </w:r>
      <w:r w:rsidR="00935C67">
        <w:rPr>
          <w:rFonts w:hint="eastAsia"/>
        </w:rPr>
        <w:t>對於</w:t>
      </w:r>
      <w:r w:rsidR="00935C67" w:rsidRPr="00C32D07">
        <w:rPr>
          <w:u w:val="single"/>
        </w:rPr>
        <w:t>非都市土地開發審議作業規範</w:t>
      </w:r>
      <w:r w:rsidR="00FA78D0" w:rsidRPr="00DD48AE">
        <w:t>所定之聯絡道路</w:t>
      </w:r>
      <w:r w:rsidR="00735A76">
        <w:rPr>
          <w:rFonts w:hint="eastAsia"/>
        </w:rPr>
        <w:t>(</w:t>
      </w:r>
      <w:r w:rsidR="00FA78D0" w:rsidRPr="00DD48AE">
        <w:t>即</w:t>
      </w:r>
      <w:r w:rsidR="00FA78D0" w:rsidRPr="00FA78D0">
        <w:rPr>
          <w:rFonts w:hint="eastAsia"/>
          <w:u w:val="single"/>
        </w:rPr>
        <w:t>殯葬管理</w:t>
      </w:r>
      <w:r w:rsidR="00FA78D0" w:rsidRPr="00FA78D0">
        <w:rPr>
          <w:u w:val="single"/>
        </w:rPr>
        <w:t>條例</w:t>
      </w:r>
      <w:r w:rsidR="00735A76" w:rsidRPr="00735A76">
        <w:rPr>
          <w:rFonts w:hint="eastAsia"/>
        </w:rPr>
        <w:t>之</w:t>
      </w:r>
      <w:r w:rsidR="00FA78D0" w:rsidRPr="00DD48AE">
        <w:t>聯外道路</w:t>
      </w:r>
      <w:r w:rsidR="00735A76">
        <w:rPr>
          <w:rFonts w:hint="eastAsia"/>
        </w:rPr>
        <w:t>)</w:t>
      </w:r>
      <w:r w:rsidR="00FA78D0">
        <w:rPr>
          <w:rFonts w:hint="eastAsia"/>
        </w:rPr>
        <w:lastRenderedPageBreak/>
        <w:t>，</w:t>
      </w:r>
      <w:r w:rsidR="00CD5BCD">
        <w:rPr>
          <w:rFonts w:hint="eastAsia"/>
        </w:rPr>
        <w:t>本案若非以全</w:t>
      </w:r>
      <w:r w:rsidR="00CE5764">
        <w:rPr>
          <w:rFonts w:hint="eastAsia"/>
        </w:rPr>
        <w:t>區</w:t>
      </w:r>
      <w:r w:rsidR="00CD5BCD">
        <w:rPr>
          <w:rFonts w:hint="eastAsia"/>
        </w:rPr>
        <w:t>整體規劃範圍檢討，而僅檢討「殯葬設施區」，</w:t>
      </w:r>
      <w:r w:rsidR="005B093F">
        <w:rPr>
          <w:rFonts w:hint="eastAsia"/>
        </w:rPr>
        <w:t>則</w:t>
      </w:r>
      <w:r w:rsidR="00CD5BCD" w:rsidRPr="00693DD4">
        <w:t>至少</w:t>
      </w:r>
      <w:r w:rsidR="005B093F">
        <w:rPr>
          <w:rFonts w:hint="eastAsia"/>
        </w:rPr>
        <w:t>應</w:t>
      </w:r>
      <w:r w:rsidR="00CD5BCD" w:rsidRPr="00693DD4">
        <w:t>有獨立</w:t>
      </w:r>
      <w:r w:rsidR="005B093F">
        <w:rPr>
          <w:rFonts w:hint="eastAsia"/>
        </w:rPr>
        <w:t>二</w:t>
      </w:r>
      <w:r w:rsidR="00CD5BCD" w:rsidRPr="00693DD4">
        <w:t>條</w:t>
      </w:r>
      <w:r w:rsidR="003201C3">
        <w:rPr>
          <w:rFonts w:hint="eastAsia"/>
        </w:rPr>
        <w:t>6公尺以上之</w:t>
      </w:r>
      <w:r w:rsidR="00CD5BCD" w:rsidRPr="00693DD4">
        <w:t>聯外道路</w:t>
      </w:r>
      <w:r w:rsidR="003201C3">
        <w:rPr>
          <w:rFonts w:hint="eastAsia"/>
        </w:rPr>
        <w:t>。</w:t>
      </w:r>
    </w:p>
    <w:p w:rsidR="00AF4E43" w:rsidRDefault="000623E5" w:rsidP="00AF4E43">
      <w:pPr>
        <w:pStyle w:val="3"/>
        <w:ind w:left="1360" w:hanging="680"/>
      </w:pPr>
      <w:r>
        <w:rPr>
          <w:rFonts w:hint="eastAsia"/>
        </w:rPr>
        <w:t>綜上，</w:t>
      </w:r>
      <w:r w:rsidR="00457240">
        <w:rPr>
          <w:rFonts w:hint="eastAsia"/>
        </w:rPr>
        <w:t>縣府有關本開發案與</w:t>
      </w:r>
      <w:r w:rsidR="00457240" w:rsidRPr="001974F9">
        <w:rPr>
          <w:rFonts w:hint="eastAsia"/>
        </w:rPr>
        <w:t>國小及加油站</w:t>
      </w:r>
      <w:r w:rsidR="00457240">
        <w:rPr>
          <w:rFonts w:hint="eastAsia"/>
        </w:rPr>
        <w:t>之</w:t>
      </w:r>
      <w:r w:rsidR="00457240" w:rsidRPr="001974F9">
        <w:rPr>
          <w:rFonts w:hint="eastAsia"/>
        </w:rPr>
        <w:t>距離</w:t>
      </w:r>
      <w:r w:rsidR="00457240">
        <w:rPr>
          <w:rFonts w:hint="eastAsia"/>
        </w:rPr>
        <w:t>及聯外道路設置等規定，似未盡周延，易衍生爭議，容有檢討改進。</w:t>
      </w:r>
    </w:p>
    <w:p w:rsidR="00A45FCB" w:rsidRDefault="00A45FCB" w:rsidP="00A45FCB">
      <w:pPr>
        <w:pStyle w:val="1"/>
        <w:numPr>
          <w:ilvl w:val="0"/>
          <w:numId w:val="0"/>
        </w:numPr>
        <w:rPr>
          <w:spacing w:val="12"/>
          <w:sz w:val="40"/>
        </w:rPr>
      </w:pPr>
    </w:p>
    <w:p w:rsidR="00A45FCB" w:rsidRDefault="00A45FCB" w:rsidP="00A45FCB">
      <w:pPr>
        <w:pStyle w:val="1"/>
        <w:numPr>
          <w:ilvl w:val="0"/>
          <w:numId w:val="0"/>
        </w:numPr>
        <w:rPr>
          <w:spacing w:val="12"/>
          <w:sz w:val="40"/>
        </w:rPr>
      </w:pPr>
    </w:p>
    <w:p w:rsidR="00670E4B" w:rsidRDefault="00A45FCB" w:rsidP="00A45FCB">
      <w:pPr>
        <w:pStyle w:val="1"/>
        <w:numPr>
          <w:ilvl w:val="0"/>
          <w:numId w:val="0"/>
        </w:numPr>
        <w:rPr>
          <w:rFonts w:ascii="Times New Roman"/>
          <w:b/>
          <w:bCs w:val="0"/>
          <w:sz w:val="40"/>
        </w:rPr>
      </w:pPr>
      <w:r>
        <w:rPr>
          <w:rFonts w:hint="eastAsia"/>
          <w:spacing w:val="12"/>
          <w:sz w:val="40"/>
        </w:rPr>
        <w:t xml:space="preserve">                    </w:t>
      </w:r>
      <w:r w:rsidR="00670E4B">
        <w:rPr>
          <w:rFonts w:hint="eastAsia"/>
          <w:spacing w:val="12"/>
          <w:sz w:val="40"/>
        </w:rPr>
        <w:t>調查委員：</w:t>
      </w:r>
      <w:r>
        <w:rPr>
          <w:rFonts w:hint="eastAsia"/>
          <w:spacing w:val="12"/>
          <w:sz w:val="40"/>
        </w:rPr>
        <w:t>黃煌雄</w:t>
      </w:r>
    </w:p>
    <w:sectPr w:rsidR="00670E4B" w:rsidSect="00670E4B">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039" w:rsidRDefault="00CF4039">
      <w:r>
        <w:separator/>
      </w:r>
    </w:p>
  </w:endnote>
  <w:endnote w:type="continuationSeparator" w:id="0">
    <w:p w:rsidR="00CF4039" w:rsidRDefault="00CF403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2EB" w:rsidRDefault="00B0564B">
    <w:pPr>
      <w:pStyle w:val="af0"/>
      <w:framePr w:wrap="around" w:vAnchor="text" w:hAnchor="margin" w:xAlign="center" w:y="1"/>
      <w:rPr>
        <w:rStyle w:val="a8"/>
        <w:sz w:val="24"/>
      </w:rPr>
    </w:pPr>
    <w:r>
      <w:rPr>
        <w:rStyle w:val="a8"/>
        <w:sz w:val="24"/>
      </w:rPr>
      <w:fldChar w:fldCharType="begin"/>
    </w:r>
    <w:r w:rsidR="00BD52EB">
      <w:rPr>
        <w:rStyle w:val="a8"/>
        <w:sz w:val="24"/>
      </w:rPr>
      <w:instrText xml:space="preserve">PAGE  </w:instrText>
    </w:r>
    <w:r>
      <w:rPr>
        <w:rStyle w:val="a8"/>
        <w:sz w:val="24"/>
      </w:rPr>
      <w:fldChar w:fldCharType="separate"/>
    </w:r>
    <w:r w:rsidR="00DD1751">
      <w:rPr>
        <w:rStyle w:val="a8"/>
        <w:noProof/>
        <w:sz w:val="24"/>
      </w:rPr>
      <w:t>19</w:t>
    </w:r>
    <w:r>
      <w:rPr>
        <w:rStyle w:val="a8"/>
        <w:sz w:val="24"/>
      </w:rPr>
      <w:fldChar w:fldCharType="end"/>
    </w:r>
  </w:p>
  <w:p w:rsidR="00BD52EB" w:rsidRDefault="00BD52EB">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039" w:rsidRDefault="00CF4039">
      <w:r>
        <w:separator/>
      </w:r>
    </w:p>
  </w:footnote>
  <w:footnote w:type="continuationSeparator" w:id="0">
    <w:p w:rsidR="00CF4039" w:rsidRDefault="00CF40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78C52E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2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6E4521C"/>
    <w:multiLevelType w:val="hybridMultilevel"/>
    <w:tmpl w:val="A956F7D6"/>
    <w:lvl w:ilvl="0" w:tplc="04090017">
      <w:start w:val="1"/>
      <w:numFmt w:val="ideographLegalTraditional"/>
      <w:lvlText w:val="%1、"/>
      <w:lvlJc w:val="left"/>
      <w:pPr>
        <w:ind w:left="377" w:hanging="480"/>
      </w:pPr>
    </w:lvl>
    <w:lvl w:ilvl="1" w:tplc="04090019" w:tentative="1">
      <w:start w:val="1"/>
      <w:numFmt w:val="ideographTraditional"/>
      <w:lvlText w:val="%2、"/>
      <w:lvlJc w:val="left"/>
      <w:pPr>
        <w:ind w:left="857" w:hanging="480"/>
      </w:pPr>
    </w:lvl>
    <w:lvl w:ilvl="2" w:tplc="0409001B" w:tentative="1">
      <w:start w:val="1"/>
      <w:numFmt w:val="lowerRoman"/>
      <w:lvlText w:val="%3."/>
      <w:lvlJc w:val="right"/>
      <w:pPr>
        <w:ind w:left="1337" w:hanging="480"/>
      </w:pPr>
    </w:lvl>
    <w:lvl w:ilvl="3" w:tplc="0409000F" w:tentative="1">
      <w:start w:val="1"/>
      <w:numFmt w:val="decimal"/>
      <w:lvlText w:val="%4."/>
      <w:lvlJc w:val="left"/>
      <w:pPr>
        <w:ind w:left="1817" w:hanging="480"/>
      </w:pPr>
    </w:lvl>
    <w:lvl w:ilvl="4" w:tplc="04090019" w:tentative="1">
      <w:start w:val="1"/>
      <w:numFmt w:val="ideographTraditional"/>
      <w:lvlText w:val="%5、"/>
      <w:lvlJc w:val="left"/>
      <w:pPr>
        <w:ind w:left="2297" w:hanging="480"/>
      </w:pPr>
    </w:lvl>
    <w:lvl w:ilvl="5" w:tplc="0409001B" w:tentative="1">
      <w:start w:val="1"/>
      <w:numFmt w:val="lowerRoman"/>
      <w:lvlText w:val="%6."/>
      <w:lvlJc w:val="right"/>
      <w:pPr>
        <w:ind w:left="2777" w:hanging="480"/>
      </w:pPr>
    </w:lvl>
    <w:lvl w:ilvl="6" w:tplc="0409000F" w:tentative="1">
      <w:start w:val="1"/>
      <w:numFmt w:val="decimal"/>
      <w:lvlText w:val="%7."/>
      <w:lvlJc w:val="left"/>
      <w:pPr>
        <w:ind w:left="3257" w:hanging="480"/>
      </w:pPr>
    </w:lvl>
    <w:lvl w:ilvl="7" w:tplc="04090019" w:tentative="1">
      <w:start w:val="1"/>
      <w:numFmt w:val="ideographTraditional"/>
      <w:lvlText w:val="%8、"/>
      <w:lvlJc w:val="left"/>
      <w:pPr>
        <w:ind w:left="3737" w:hanging="480"/>
      </w:pPr>
    </w:lvl>
    <w:lvl w:ilvl="8" w:tplc="0409001B" w:tentative="1">
      <w:start w:val="1"/>
      <w:numFmt w:val="lowerRoman"/>
      <w:lvlText w:val="%9."/>
      <w:lvlJc w:val="right"/>
      <w:pPr>
        <w:ind w:left="4217" w:hanging="480"/>
      </w:pPr>
    </w:lvl>
  </w:abstractNum>
  <w:abstractNum w:abstractNumId="4">
    <w:nsid w:val="5CA90E82"/>
    <w:multiLevelType w:val="multilevel"/>
    <w:tmpl w:val="3322FE40"/>
    <w:lvl w:ilvl="0">
      <w:start w:val="1"/>
      <w:numFmt w:val="taiwaneseCountingThousand"/>
      <w:pStyle w:val="a1"/>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ideographTraditional"/>
      <w:suff w:val="nothing"/>
      <w:lvlText w:val="%5、"/>
      <w:lvlJc w:val="left"/>
      <w:pPr>
        <w:ind w:left="2823" w:hanging="646"/>
      </w:pPr>
      <w:rPr>
        <w:rFonts w:hint="eastAsia"/>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num w:numId="1">
    <w:abstractNumId w:val="1"/>
  </w:num>
  <w:num w:numId="2">
    <w:abstractNumId w:val="2"/>
  </w:num>
  <w:num w:numId="3">
    <w:abstractNumId w:val="0"/>
  </w:num>
  <w:num w:numId="4">
    <w:abstractNumId w:val="4"/>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2B1"/>
    <w:rsid w:val="0000185A"/>
    <w:rsid w:val="00002196"/>
    <w:rsid w:val="0000373F"/>
    <w:rsid w:val="0000532B"/>
    <w:rsid w:val="000060C9"/>
    <w:rsid w:val="000101DA"/>
    <w:rsid w:val="000107D7"/>
    <w:rsid w:val="000125FF"/>
    <w:rsid w:val="00013840"/>
    <w:rsid w:val="00014370"/>
    <w:rsid w:val="0001562F"/>
    <w:rsid w:val="000161D8"/>
    <w:rsid w:val="00017664"/>
    <w:rsid w:val="00020285"/>
    <w:rsid w:val="00021135"/>
    <w:rsid w:val="000212AD"/>
    <w:rsid w:val="000213BF"/>
    <w:rsid w:val="0002232A"/>
    <w:rsid w:val="00022480"/>
    <w:rsid w:val="000231E4"/>
    <w:rsid w:val="000245D6"/>
    <w:rsid w:val="00024878"/>
    <w:rsid w:val="000253D8"/>
    <w:rsid w:val="000253FB"/>
    <w:rsid w:val="00025BE0"/>
    <w:rsid w:val="0002685C"/>
    <w:rsid w:val="00027F64"/>
    <w:rsid w:val="000303CB"/>
    <w:rsid w:val="0003087F"/>
    <w:rsid w:val="00030A37"/>
    <w:rsid w:val="00032CEC"/>
    <w:rsid w:val="00036359"/>
    <w:rsid w:val="0003688A"/>
    <w:rsid w:val="0003695E"/>
    <w:rsid w:val="00037905"/>
    <w:rsid w:val="0003792C"/>
    <w:rsid w:val="00037C2C"/>
    <w:rsid w:val="000417BD"/>
    <w:rsid w:val="00041E22"/>
    <w:rsid w:val="00041E3A"/>
    <w:rsid w:val="00043191"/>
    <w:rsid w:val="00045407"/>
    <w:rsid w:val="000460E6"/>
    <w:rsid w:val="00046627"/>
    <w:rsid w:val="00046C49"/>
    <w:rsid w:val="00051C12"/>
    <w:rsid w:val="00051F7F"/>
    <w:rsid w:val="00053D30"/>
    <w:rsid w:val="000543B3"/>
    <w:rsid w:val="000545D3"/>
    <w:rsid w:val="000551F0"/>
    <w:rsid w:val="000557E8"/>
    <w:rsid w:val="000561A8"/>
    <w:rsid w:val="00057A52"/>
    <w:rsid w:val="00057E16"/>
    <w:rsid w:val="000606DF"/>
    <w:rsid w:val="000606EB"/>
    <w:rsid w:val="00061A0C"/>
    <w:rsid w:val="000623E5"/>
    <w:rsid w:val="00062734"/>
    <w:rsid w:val="00062B9E"/>
    <w:rsid w:val="00062D54"/>
    <w:rsid w:val="0006373A"/>
    <w:rsid w:val="00064616"/>
    <w:rsid w:val="00064933"/>
    <w:rsid w:val="00064B74"/>
    <w:rsid w:val="00064E80"/>
    <w:rsid w:val="00064F29"/>
    <w:rsid w:val="000650DD"/>
    <w:rsid w:val="0006530C"/>
    <w:rsid w:val="00065425"/>
    <w:rsid w:val="00066EB2"/>
    <w:rsid w:val="000677FA"/>
    <w:rsid w:val="00070918"/>
    <w:rsid w:val="00071600"/>
    <w:rsid w:val="00071DF5"/>
    <w:rsid w:val="000724B2"/>
    <w:rsid w:val="000725D5"/>
    <w:rsid w:val="0007325F"/>
    <w:rsid w:val="0007355F"/>
    <w:rsid w:val="00073865"/>
    <w:rsid w:val="0007408F"/>
    <w:rsid w:val="000740AB"/>
    <w:rsid w:val="00074672"/>
    <w:rsid w:val="00074A30"/>
    <w:rsid w:val="00077F5D"/>
    <w:rsid w:val="00080186"/>
    <w:rsid w:val="00082D2F"/>
    <w:rsid w:val="00083246"/>
    <w:rsid w:val="00083A04"/>
    <w:rsid w:val="00084EF7"/>
    <w:rsid w:val="00086336"/>
    <w:rsid w:val="00086B25"/>
    <w:rsid w:val="0008774F"/>
    <w:rsid w:val="000878E9"/>
    <w:rsid w:val="00090F68"/>
    <w:rsid w:val="00090FEE"/>
    <w:rsid w:val="00091A0D"/>
    <w:rsid w:val="000927EA"/>
    <w:rsid w:val="00093D0C"/>
    <w:rsid w:val="000941BE"/>
    <w:rsid w:val="00094A8F"/>
    <w:rsid w:val="00094B1C"/>
    <w:rsid w:val="000950D9"/>
    <w:rsid w:val="00096CD9"/>
    <w:rsid w:val="00097089"/>
    <w:rsid w:val="0009748F"/>
    <w:rsid w:val="00097990"/>
    <w:rsid w:val="000A219E"/>
    <w:rsid w:val="000A2797"/>
    <w:rsid w:val="000A2FD3"/>
    <w:rsid w:val="000A3430"/>
    <w:rsid w:val="000A3B90"/>
    <w:rsid w:val="000A4495"/>
    <w:rsid w:val="000A5825"/>
    <w:rsid w:val="000A5A16"/>
    <w:rsid w:val="000A6074"/>
    <w:rsid w:val="000A65AA"/>
    <w:rsid w:val="000A6ADD"/>
    <w:rsid w:val="000A7396"/>
    <w:rsid w:val="000A784B"/>
    <w:rsid w:val="000A7D0F"/>
    <w:rsid w:val="000A7E5A"/>
    <w:rsid w:val="000B0AC1"/>
    <w:rsid w:val="000B1A01"/>
    <w:rsid w:val="000B32CB"/>
    <w:rsid w:val="000B4286"/>
    <w:rsid w:val="000B52F2"/>
    <w:rsid w:val="000B5859"/>
    <w:rsid w:val="000B675F"/>
    <w:rsid w:val="000B67AD"/>
    <w:rsid w:val="000C26AB"/>
    <w:rsid w:val="000C2E53"/>
    <w:rsid w:val="000C4A61"/>
    <w:rsid w:val="000C6B53"/>
    <w:rsid w:val="000C7C4A"/>
    <w:rsid w:val="000D16A8"/>
    <w:rsid w:val="000D1C72"/>
    <w:rsid w:val="000D7234"/>
    <w:rsid w:val="000D7D3C"/>
    <w:rsid w:val="000E0D4C"/>
    <w:rsid w:val="000E1596"/>
    <w:rsid w:val="000E1983"/>
    <w:rsid w:val="000E1EFD"/>
    <w:rsid w:val="000E2D66"/>
    <w:rsid w:val="000E31DA"/>
    <w:rsid w:val="000E322F"/>
    <w:rsid w:val="000E3274"/>
    <w:rsid w:val="000E4A65"/>
    <w:rsid w:val="000E4C40"/>
    <w:rsid w:val="000E5218"/>
    <w:rsid w:val="000E56AC"/>
    <w:rsid w:val="000E6118"/>
    <w:rsid w:val="000E6EC0"/>
    <w:rsid w:val="000E7081"/>
    <w:rsid w:val="000E7874"/>
    <w:rsid w:val="000E7C29"/>
    <w:rsid w:val="000F0144"/>
    <w:rsid w:val="000F26C6"/>
    <w:rsid w:val="000F2A2A"/>
    <w:rsid w:val="000F2CC7"/>
    <w:rsid w:val="000F3A85"/>
    <w:rsid w:val="000F3EDF"/>
    <w:rsid w:val="000F4066"/>
    <w:rsid w:val="000F48A7"/>
    <w:rsid w:val="000F5D53"/>
    <w:rsid w:val="000F6129"/>
    <w:rsid w:val="000F73C2"/>
    <w:rsid w:val="000F795F"/>
    <w:rsid w:val="000F79E7"/>
    <w:rsid w:val="000F7C46"/>
    <w:rsid w:val="00102394"/>
    <w:rsid w:val="00102625"/>
    <w:rsid w:val="0010267A"/>
    <w:rsid w:val="00102D98"/>
    <w:rsid w:val="00103D7B"/>
    <w:rsid w:val="00103FBB"/>
    <w:rsid w:val="00105354"/>
    <w:rsid w:val="001053D8"/>
    <w:rsid w:val="001068AA"/>
    <w:rsid w:val="00107644"/>
    <w:rsid w:val="00112C42"/>
    <w:rsid w:val="0011449D"/>
    <w:rsid w:val="001147B0"/>
    <w:rsid w:val="001148ED"/>
    <w:rsid w:val="00115BF7"/>
    <w:rsid w:val="00115F3A"/>
    <w:rsid w:val="0012020E"/>
    <w:rsid w:val="00120EEC"/>
    <w:rsid w:val="001211D7"/>
    <w:rsid w:val="0012301C"/>
    <w:rsid w:val="00123CAB"/>
    <w:rsid w:val="0012596E"/>
    <w:rsid w:val="00130AAA"/>
    <w:rsid w:val="00131FE1"/>
    <w:rsid w:val="00132644"/>
    <w:rsid w:val="0013411A"/>
    <w:rsid w:val="0013415A"/>
    <w:rsid w:val="00134482"/>
    <w:rsid w:val="00134B3F"/>
    <w:rsid w:val="00136AA1"/>
    <w:rsid w:val="00137B3B"/>
    <w:rsid w:val="00137B48"/>
    <w:rsid w:val="00137D16"/>
    <w:rsid w:val="00140B9A"/>
    <w:rsid w:val="00141622"/>
    <w:rsid w:val="0014257A"/>
    <w:rsid w:val="00142E00"/>
    <w:rsid w:val="001433E2"/>
    <w:rsid w:val="001439CE"/>
    <w:rsid w:val="001446D7"/>
    <w:rsid w:val="00145CA8"/>
    <w:rsid w:val="0014701F"/>
    <w:rsid w:val="001471EA"/>
    <w:rsid w:val="001504FD"/>
    <w:rsid w:val="00150B42"/>
    <w:rsid w:val="0015102F"/>
    <w:rsid w:val="00151EC9"/>
    <w:rsid w:val="001545A9"/>
    <w:rsid w:val="0015486C"/>
    <w:rsid w:val="00154FF8"/>
    <w:rsid w:val="0015544A"/>
    <w:rsid w:val="001610F8"/>
    <w:rsid w:val="00161DC0"/>
    <w:rsid w:val="001652DA"/>
    <w:rsid w:val="00166684"/>
    <w:rsid w:val="00170453"/>
    <w:rsid w:val="00173411"/>
    <w:rsid w:val="001745C8"/>
    <w:rsid w:val="00174FB7"/>
    <w:rsid w:val="00175F45"/>
    <w:rsid w:val="00176823"/>
    <w:rsid w:val="001776A5"/>
    <w:rsid w:val="00180BCC"/>
    <w:rsid w:val="00181918"/>
    <w:rsid w:val="00183F1D"/>
    <w:rsid w:val="00184CA4"/>
    <w:rsid w:val="00185BED"/>
    <w:rsid w:val="00185F5C"/>
    <w:rsid w:val="0018668E"/>
    <w:rsid w:val="00190020"/>
    <w:rsid w:val="00190D38"/>
    <w:rsid w:val="00190D50"/>
    <w:rsid w:val="00193C16"/>
    <w:rsid w:val="00193E91"/>
    <w:rsid w:val="00193FCA"/>
    <w:rsid w:val="00194AA2"/>
    <w:rsid w:val="00195F11"/>
    <w:rsid w:val="001974A5"/>
    <w:rsid w:val="001974F9"/>
    <w:rsid w:val="001A078D"/>
    <w:rsid w:val="001A1E25"/>
    <w:rsid w:val="001A1FE9"/>
    <w:rsid w:val="001A24EA"/>
    <w:rsid w:val="001A277F"/>
    <w:rsid w:val="001A2A2C"/>
    <w:rsid w:val="001A3356"/>
    <w:rsid w:val="001A3CA7"/>
    <w:rsid w:val="001A41A8"/>
    <w:rsid w:val="001A4741"/>
    <w:rsid w:val="001A5450"/>
    <w:rsid w:val="001A64C5"/>
    <w:rsid w:val="001A7540"/>
    <w:rsid w:val="001A79B2"/>
    <w:rsid w:val="001B0589"/>
    <w:rsid w:val="001B13A9"/>
    <w:rsid w:val="001B1AE9"/>
    <w:rsid w:val="001B342E"/>
    <w:rsid w:val="001B35A3"/>
    <w:rsid w:val="001B5587"/>
    <w:rsid w:val="001B583A"/>
    <w:rsid w:val="001B6176"/>
    <w:rsid w:val="001B6E2D"/>
    <w:rsid w:val="001B7E09"/>
    <w:rsid w:val="001C1F06"/>
    <w:rsid w:val="001C2479"/>
    <w:rsid w:val="001C6ACB"/>
    <w:rsid w:val="001C7007"/>
    <w:rsid w:val="001D166E"/>
    <w:rsid w:val="001D1DD3"/>
    <w:rsid w:val="001D2651"/>
    <w:rsid w:val="001D2761"/>
    <w:rsid w:val="001D48B5"/>
    <w:rsid w:val="001D6640"/>
    <w:rsid w:val="001D6F1E"/>
    <w:rsid w:val="001D7459"/>
    <w:rsid w:val="001D7966"/>
    <w:rsid w:val="001D7AD8"/>
    <w:rsid w:val="001E0646"/>
    <w:rsid w:val="001E0877"/>
    <w:rsid w:val="001E113B"/>
    <w:rsid w:val="001E12AF"/>
    <w:rsid w:val="001E271D"/>
    <w:rsid w:val="001E3F78"/>
    <w:rsid w:val="001E5703"/>
    <w:rsid w:val="001E6A85"/>
    <w:rsid w:val="001E7918"/>
    <w:rsid w:val="001F0A3E"/>
    <w:rsid w:val="001F0AF3"/>
    <w:rsid w:val="001F1646"/>
    <w:rsid w:val="001F1695"/>
    <w:rsid w:val="001F2D75"/>
    <w:rsid w:val="001F2EDB"/>
    <w:rsid w:val="001F32AF"/>
    <w:rsid w:val="001F33D5"/>
    <w:rsid w:val="001F36FE"/>
    <w:rsid w:val="001F45B3"/>
    <w:rsid w:val="001F4DF9"/>
    <w:rsid w:val="001F4EF7"/>
    <w:rsid w:val="001F5B68"/>
    <w:rsid w:val="001F680F"/>
    <w:rsid w:val="001F6864"/>
    <w:rsid w:val="001F6B59"/>
    <w:rsid w:val="00200371"/>
    <w:rsid w:val="0020128E"/>
    <w:rsid w:val="002014EB"/>
    <w:rsid w:val="00201763"/>
    <w:rsid w:val="002038DF"/>
    <w:rsid w:val="00204C85"/>
    <w:rsid w:val="00205E44"/>
    <w:rsid w:val="002063C1"/>
    <w:rsid w:val="0020675A"/>
    <w:rsid w:val="00206C2E"/>
    <w:rsid w:val="00206D1D"/>
    <w:rsid w:val="0020775F"/>
    <w:rsid w:val="002100FB"/>
    <w:rsid w:val="00210B84"/>
    <w:rsid w:val="002128FF"/>
    <w:rsid w:val="002132C5"/>
    <w:rsid w:val="002132F7"/>
    <w:rsid w:val="002137E3"/>
    <w:rsid w:val="002145B1"/>
    <w:rsid w:val="002145D0"/>
    <w:rsid w:val="002146D9"/>
    <w:rsid w:val="00215367"/>
    <w:rsid w:val="00215927"/>
    <w:rsid w:val="002175AA"/>
    <w:rsid w:val="002201D9"/>
    <w:rsid w:val="00220710"/>
    <w:rsid w:val="00220AE0"/>
    <w:rsid w:val="00221D62"/>
    <w:rsid w:val="00223046"/>
    <w:rsid w:val="00224A7F"/>
    <w:rsid w:val="00224D6A"/>
    <w:rsid w:val="00225019"/>
    <w:rsid w:val="002255AF"/>
    <w:rsid w:val="00225B51"/>
    <w:rsid w:val="00226602"/>
    <w:rsid w:val="00226DA8"/>
    <w:rsid w:val="00226FFB"/>
    <w:rsid w:val="002304E6"/>
    <w:rsid w:val="002306FE"/>
    <w:rsid w:val="002318D2"/>
    <w:rsid w:val="00231F10"/>
    <w:rsid w:val="00232A0F"/>
    <w:rsid w:val="00233173"/>
    <w:rsid w:val="00233FED"/>
    <w:rsid w:val="00234B5E"/>
    <w:rsid w:val="00235388"/>
    <w:rsid w:val="00236B23"/>
    <w:rsid w:val="00236F35"/>
    <w:rsid w:val="00237306"/>
    <w:rsid w:val="00237918"/>
    <w:rsid w:val="002415B6"/>
    <w:rsid w:val="00242D19"/>
    <w:rsid w:val="00243FE6"/>
    <w:rsid w:val="00244AEB"/>
    <w:rsid w:val="00245E72"/>
    <w:rsid w:val="00246839"/>
    <w:rsid w:val="0024689C"/>
    <w:rsid w:val="00247BD6"/>
    <w:rsid w:val="00250207"/>
    <w:rsid w:val="00252443"/>
    <w:rsid w:val="002536AD"/>
    <w:rsid w:val="00256DED"/>
    <w:rsid w:val="00256F7D"/>
    <w:rsid w:val="00257AAA"/>
    <w:rsid w:val="00260CF4"/>
    <w:rsid w:val="00260F96"/>
    <w:rsid w:val="0026174B"/>
    <w:rsid w:val="00261B0E"/>
    <w:rsid w:val="002628FD"/>
    <w:rsid w:val="002629E1"/>
    <w:rsid w:val="00262A4C"/>
    <w:rsid w:val="0026333E"/>
    <w:rsid w:val="002639D2"/>
    <w:rsid w:val="00264456"/>
    <w:rsid w:val="002648D7"/>
    <w:rsid w:val="00265BA6"/>
    <w:rsid w:val="00266D72"/>
    <w:rsid w:val="0027055C"/>
    <w:rsid w:val="00270ADC"/>
    <w:rsid w:val="00270F99"/>
    <w:rsid w:val="002725C8"/>
    <w:rsid w:val="00274944"/>
    <w:rsid w:val="00275F6C"/>
    <w:rsid w:val="0027638A"/>
    <w:rsid w:val="002766E4"/>
    <w:rsid w:val="0027678F"/>
    <w:rsid w:val="00276997"/>
    <w:rsid w:val="00277530"/>
    <w:rsid w:val="00281999"/>
    <w:rsid w:val="002824C5"/>
    <w:rsid w:val="00284167"/>
    <w:rsid w:val="00284830"/>
    <w:rsid w:val="00284D04"/>
    <w:rsid w:val="00285375"/>
    <w:rsid w:val="002871AD"/>
    <w:rsid w:val="002906ED"/>
    <w:rsid w:val="00292DE7"/>
    <w:rsid w:val="002945A1"/>
    <w:rsid w:val="00296A5B"/>
    <w:rsid w:val="002A03EE"/>
    <w:rsid w:val="002A3857"/>
    <w:rsid w:val="002A51E8"/>
    <w:rsid w:val="002A5B0D"/>
    <w:rsid w:val="002A6662"/>
    <w:rsid w:val="002A6A19"/>
    <w:rsid w:val="002A6C5A"/>
    <w:rsid w:val="002A70EB"/>
    <w:rsid w:val="002B10C1"/>
    <w:rsid w:val="002B2D48"/>
    <w:rsid w:val="002B5167"/>
    <w:rsid w:val="002B5E5E"/>
    <w:rsid w:val="002B5E5F"/>
    <w:rsid w:val="002B6310"/>
    <w:rsid w:val="002C2BBB"/>
    <w:rsid w:val="002C48E7"/>
    <w:rsid w:val="002C5F0C"/>
    <w:rsid w:val="002C5F80"/>
    <w:rsid w:val="002C7668"/>
    <w:rsid w:val="002D0BDE"/>
    <w:rsid w:val="002D123E"/>
    <w:rsid w:val="002D1F7E"/>
    <w:rsid w:val="002D1FD3"/>
    <w:rsid w:val="002D2C19"/>
    <w:rsid w:val="002D2FCB"/>
    <w:rsid w:val="002D633D"/>
    <w:rsid w:val="002D65A6"/>
    <w:rsid w:val="002D71E9"/>
    <w:rsid w:val="002D7965"/>
    <w:rsid w:val="002E08F5"/>
    <w:rsid w:val="002E0DB3"/>
    <w:rsid w:val="002E14DB"/>
    <w:rsid w:val="002E1D58"/>
    <w:rsid w:val="002E1F32"/>
    <w:rsid w:val="002E27AB"/>
    <w:rsid w:val="002E60DF"/>
    <w:rsid w:val="002E67FE"/>
    <w:rsid w:val="002E7F27"/>
    <w:rsid w:val="002F0A1E"/>
    <w:rsid w:val="002F0C81"/>
    <w:rsid w:val="002F1EB2"/>
    <w:rsid w:val="002F2104"/>
    <w:rsid w:val="002F227F"/>
    <w:rsid w:val="002F242F"/>
    <w:rsid w:val="002F3583"/>
    <w:rsid w:val="002F38A2"/>
    <w:rsid w:val="002F3F2B"/>
    <w:rsid w:val="002F522D"/>
    <w:rsid w:val="002F550A"/>
    <w:rsid w:val="002F5D24"/>
    <w:rsid w:val="002F74C3"/>
    <w:rsid w:val="00301C49"/>
    <w:rsid w:val="003021FF"/>
    <w:rsid w:val="00302BF4"/>
    <w:rsid w:val="00304178"/>
    <w:rsid w:val="00305FBE"/>
    <w:rsid w:val="00307DBA"/>
    <w:rsid w:val="003103A8"/>
    <w:rsid w:val="0031048D"/>
    <w:rsid w:val="00310C67"/>
    <w:rsid w:val="00313804"/>
    <w:rsid w:val="00314085"/>
    <w:rsid w:val="00314A0F"/>
    <w:rsid w:val="00315817"/>
    <w:rsid w:val="0031622B"/>
    <w:rsid w:val="00316D03"/>
    <w:rsid w:val="00317864"/>
    <w:rsid w:val="003179A3"/>
    <w:rsid w:val="003201C3"/>
    <w:rsid w:val="00322C53"/>
    <w:rsid w:val="00323E13"/>
    <w:rsid w:val="00325117"/>
    <w:rsid w:val="003252D7"/>
    <w:rsid w:val="00325414"/>
    <w:rsid w:val="0032570A"/>
    <w:rsid w:val="003314DA"/>
    <w:rsid w:val="00331E60"/>
    <w:rsid w:val="00332390"/>
    <w:rsid w:val="003333E7"/>
    <w:rsid w:val="0033352D"/>
    <w:rsid w:val="003367E3"/>
    <w:rsid w:val="00337525"/>
    <w:rsid w:val="00340305"/>
    <w:rsid w:val="0034109B"/>
    <w:rsid w:val="00341999"/>
    <w:rsid w:val="00342005"/>
    <w:rsid w:val="00343049"/>
    <w:rsid w:val="003437CC"/>
    <w:rsid w:val="003437F7"/>
    <w:rsid w:val="003442EB"/>
    <w:rsid w:val="00345798"/>
    <w:rsid w:val="00347E11"/>
    <w:rsid w:val="003519AB"/>
    <w:rsid w:val="00352539"/>
    <w:rsid w:val="003535E5"/>
    <w:rsid w:val="00354830"/>
    <w:rsid w:val="00354B29"/>
    <w:rsid w:val="003552D1"/>
    <w:rsid w:val="00356A1E"/>
    <w:rsid w:val="003575D8"/>
    <w:rsid w:val="00357B89"/>
    <w:rsid w:val="003605C6"/>
    <w:rsid w:val="003608D1"/>
    <w:rsid w:val="00360FA6"/>
    <w:rsid w:val="003614CD"/>
    <w:rsid w:val="00364A62"/>
    <w:rsid w:val="00364E8E"/>
    <w:rsid w:val="0036614E"/>
    <w:rsid w:val="00366DB1"/>
    <w:rsid w:val="00370042"/>
    <w:rsid w:val="003702D2"/>
    <w:rsid w:val="003702D9"/>
    <w:rsid w:val="0037092C"/>
    <w:rsid w:val="00375136"/>
    <w:rsid w:val="00375249"/>
    <w:rsid w:val="003752A5"/>
    <w:rsid w:val="00375ECA"/>
    <w:rsid w:val="00377EC4"/>
    <w:rsid w:val="0038157D"/>
    <w:rsid w:val="003818D1"/>
    <w:rsid w:val="00381E10"/>
    <w:rsid w:val="0038243E"/>
    <w:rsid w:val="003824EB"/>
    <w:rsid w:val="0038276B"/>
    <w:rsid w:val="003839C3"/>
    <w:rsid w:val="00384001"/>
    <w:rsid w:val="003851CC"/>
    <w:rsid w:val="003905C1"/>
    <w:rsid w:val="0039096F"/>
    <w:rsid w:val="0039109F"/>
    <w:rsid w:val="003916E7"/>
    <w:rsid w:val="0039191D"/>
    <w:rsid w:val="0039435D"/>
    <w:rsid w:val="003946D8"/>
    <w:rsid w:val="0039488D"/>
    <w:rsid w:val="00394E4E"/>
    <w:rsid w:val="00394FAF"/>
    <w:rsid w:val="0039669B"/>
    <w:rsid w:val="00397636"/>
    <w:rsid w:val="00397884"/>
    <w:rsid w:val="003A0C31"/>
    <w:rsid w:val="003A1055"/>
    <w:rsid w:val="003A1743"/>
    <w:rsid w:val="003A26ED"/>
    <w:rsid w:val="003A3B87"/>
    <w:rsid w:val="003A4020"/>
    <w:rsid w:val="003A537C"/>
    <w:rsid w:val="003A5768"/>
    <w:rsid w:val="003A79EF"/>
    <w:rsid w:val="003B03D6"/>
    <w:rsid w:val="003B118D"/>
    <w:rsid w:val="003B1F18"/>
    <w:rsid w:val="003B21EC"/>
    <w:rsid w:val="003B248D"/>
    <w:rsid w:val="003B2C02"/>
    <w:rsid w:val="003B5422"/>
    <w:rsid w:val="003B5D58"/>
    <w:rsid w:val="003B647A"/>
    <w:rsid w:val="003B7342"/>
    <w:rsid w:val="003C0803"/>
    <w:rsid w:val="003C11A4"/>
    <w:rsid w:val="003C19C9"/>
    <w:rsid w:val="003C2676"/>
    <w:rsid w:val="003C3274"/>
    <w:rsid w:val="003C631E"/>
    <w:rsid w:val="003C6C72"/>
    <w:rsid w:val="003C6E2E"/>
    <w:rsid w:val="003C780B"/>
    <w:rsid w:val="003D1198"/>
    <w:rsid w:val="003D125B"/>
    <w:rsid w:val="003D17D7"/>
    <w:rsid w:val="003D1A49"/>
    <w:rsid w:val="003D22FE"/>
    <w:rsid w:val="003D46C3"/>
    <w:rsid w:val="003D48AE"/>
    <w:rsid w:val="003D5ECA"/>
    <w:rsid w:val="003D609C"/>
    <w:rsid w:val="003D60B0"/>
    <w:rsid w:val="003D727F"/>
    <w:rsid w:val="003E0EE9"/>
    <w:rsid w:val="003E2C6E"/>
    <w:rsid w:val="003E3212"/>
    <w:rsid w:val="003E32CF"/>
    <w:rsid w:val="003E37F6"/>
    <w:rsid w:val="003E3889"/>
    <w:rsid w:val="003E4CF9"/>
    <w:rsid w:val="003E5213"/>
    <w:rsid w:val="003E5CCE"/>
    <w:rsid w:val="003E6360"/>
    <w:rsid w:val="003F0B36"/>
    <w:rsid w:val="003F0FA2"/>
    <w:rsid w:val="003F5025"/>
    <w:rsid w:val="003F5724"/>
    <w:rsid w:val="003F5B41"/>
    <w:rsid w:val="003F65EA"/>
    <w:rsid w:val="003F74E5"/>
    <w:rsid w:val="003F760C"/>
    <w:rsid w:val="003F7A10"/>
    <w:rsid w:val="004017B3"/>
    <w:rsid w:val="00401E4F"/>
    <w:rsid w:val="00402382"/>
    <w:rsid w:val="004029EE"/>
    <w:rsid w:val="00402EF5"/>
    <w:rsid w:val="004037D9"/>
    <w:rsid w:val="00404138"/>
    <w:rsid w:val="004048EB"/>
    <w:rsid w:val="00406972"/>
    <w:rsid w:val="00410243"/>
    <w:rsid w:val="00411197"/>
    <w:rsid w:val="00412CC1"/>
    <w:rsid w:val="00414D64"/>
    <w:rsid w:val="00416469"/>
    <w:rsid w:val="00416586"/>
    <w:rsid w:val="00416A76"/>
    <w:rsid w:val="00417DB2"/>
    <w:rsid w:val="00422336"/>
    <w:rsid w:val="00422572"/>
    <w:rsid w:val="00422A8E"/>
    <w:rsid w:val="00422CEE"/>
    <w:rsid w:val="004234E7"/>
    <w:rsid w:val="00424E6B"/>
    <w:rsid w:val="004254D6"/>
    <w:rsid w:val="004269A0"/>
    <w:rsid w:val="004271FA"/>
    <w:rsid w:val="00427415"/>
    <w:rsid w:val="004318E8"/>
    <w:rsid w:val="00432668"/>
    <w:rsid w:val="00435F8A"/>
    <w:rsid w:val="004376B0"/>
    <w:rsid w:val="00437868"/>
    <w:rsid w:val="00440C71"/>
    <w:rsid w:val="00441046"/>
    <w:rsid w:val="00441974"/>
    <w:rsid w:val="00442660"/>
    <w:rsid w:val="0044394B"/>
    <w:rsid w:val="00443B27"/>
    <w:rsid w:val="004440F7"/>
    <w:rsid w:val="004441FE"/>
    <w:rsid w:val="004447CF"/>
    <w:rsid w:val="00445978"/>
    <w:rsid w:val="00445D59"/>
    <w:rsid w:val="0044641A"/>
    <w:rsid w:val="004467BA"/>
    <w:rsid w:val="0045133C"/>
    <w:rsid w:val="00451FAB"/>
    <w:rsid w:val="00453ECD"/>
    <w:rsid w:val="004540D5"/>
    <w:rsid w:val="00456128"/>
    <w:rsid w:val="00457240"/>
    <w:rsid w:val="00460B61"/>
    <w:rsid w:val="00460C57"/>
    <w:rsid w:val="00460F59"/>
    <w:rsid w:val="00461ACE"/>
    <w:rsid w:val="0046308D"/>
    <w:rsid w:val="0046316E"/>
    <w:rsid w:val="004640C5"/>
    <w:rsid w:val="004656B6"/>
    <w:rsid w:val="00465FB2"/>
    <w:rsid w:val="00466908"/>
    <w:rsid w:val="00470BF4"/>
    <w:rsid w:val="00472DB2"/>
    <w:rsid w:val="004741D3"/>
    <w:rsid w:val="00474B31"/>
    <w:rsid w:val="00475DFD"/>
    <w:rsid w:val="004767B5"/>
    <w:rsid w:val="00477665"/>
    <w:rsid w:val="00477954"/>
    <w:rsid w:val="00477F6D"/>
    <w:rsid w:val="00480FB5"/>
    <w:rsid w:val="0048199C"/>
    <w:rsid w:val="00481C68"/>
    <w:rsid w:val="004820B7"/>
    <w:rsid w:val="00482A53"/>
    <w:rsid w:val="0048350C"/>
    <w:rsid w:val="00483A01"/>
    <w:rsid w:val="004848CD"/>
    <w:rsid w:val="004849AE"/>
    <w:rsid w:val="00486B0B"/>
    <w:rsid w:val="0049061D"/>
    <w:rsid w:val="004906A7"/>
    <w:rsid w:val="004913C6"/>
    <w:rsid w:val="004925FC"/>
    <w:rsid w:val="00493730"/>
    <w:rsid w:val="00493A36"/>
    <w:rsid w:val="004944A2"/>
    <w:rsid w:val="004944B1"/>
    <w:rsid w:val="004948C1"/>
    <w:rsid w:val="0049573A"/>
    <w:rsid w:val="004959D2"/>
    <w:rsid w:val="004975B1"/>
    <w:rsid w:val="00497CC2"/>
    <w:rsid w:val="004A0257"/>
    <w:rsid w:val="004A0E10"/>
    <w:rsid w:val="004A1FB4"/>
    <w:rsid w:val="004A27BA"/>
    <w:rsid w:val="004A28E2"/>
    <w:rsid w:val="004A36CE"/>
    <w:rsid w:val="004A3C33"/>
    <w:rsid w:val="004A3D5F"/>
    <w:rsid w:val="004A48B2"/>
    <w:rsid w:val="004A4C74"/>
    <w:rsid w:val="004A5053"/>
    <w:rsid w:val="004A560A"/>
    <w:rsid w:val="004A6937"/>
    <w:rsid w:val="004B07CB"/>
    <w:rsid w:val="004B157A"/>
    <w:rsid w:val="004B17C6"/>
    <w:rsid w:val="004B1F6B"/>
    <w:rsid w:val="004B2AEA"/>
    <w:rsid w:val="004B2DC5"/>
    <w:rsid w:val="004B3281"/>
    <w:rsid w:val="004B3340"/>
    <w:rsid w:val="004B36BD"/>
    <w:rsid w:val="004B5304"/>
    <w:rsid w:val="004B5A27"/>
    <w:rsid w:val="004B69A6"/>
    <w:rsid w:val="004B6D90"/>
    <w:rsid w:val="004B730A"/>
    <w:rsid w:val="004C15A0"/>
    <w:rsid w:val="004C3F0A"/>
    <w:rsid w:val="004C589E"/>
    <w:rsid w:val="004C61FF"/>
    <w:rsid w:val="004C7344"/>
    <w:rsid w:val="004C7CF3"/>
    <w:rsid w:val="004C7E26"/>
    <w:rsid w:val="004C7EEE"/>
    <w:rsid w:val="004D0120"/>
    <w:rsid w:val="004D0362"/>
    <w:rsid w:val="004D058A"/>
    <w:rsid w:val="004D21B8"/>
    <w:rsid w:val="004D279F"/>
    <w:rsid w:val="004D3851"/>
    <w:rsid w:val="004D3E02"/>
    <w:rsid w:val="004D445C"/>
    <w:rsid w:val="004D4B20"/>
    <w:rsid w:val="004D516E"/>
    <w:rsid w:val="004D5D69"/>
    <w:rsid w:val="004E0D74"/>
    <w:rsid w:val="004E1702"/>
    <w:rsid w:val="004E266F"/>
    <w:rsid w:val="004E2884"/>
    <w:rsid w:val="004E307C"/>
    <w:rsid w:val="004E3600"/>
    <w:rsid w:val="004E383B"/>
    <w:rsid w:val="004E3FD7"/>
    <w:rsid w:val="004E3FD9"/>
    <w:rsid w:val="004E4647"/>
    <w:rsid w:val="004E6371"/>
    <w:rsid w:val="004E7106"/>
    <w:rsid w:val="004E7279"/>
    <w:rsid w:val="004E7C86"/>
    <w:rsid w:val="004F0667"/>
    <w:rsid w:val="004F0C2A"/>
    <w:rsid w:val="004F0E01"/>
    <w:rsid w:val="004F1B8E"/>
    <w:rsid w:val="004F2638"/>
    <w:rsid w:val="004F3173"/>
    <w:rsid w:val="004F3251"/>
    <w:rsid w:val="004F46A7"/>
    <w:rsid w:val="004F4F59"/>
    <w:rsid w:val="004F590B"/>
    <w:rsid w:val="004F5E12"/>
    <w:rsid w:val="004F5F77"/>
    <w:rsid w:val="004F7138"/>
    <w:rsid w:val="00500EE5"/>
    <w:rsid w:val="00502DA7"/>
    <w:rsid w:val="00503A40"/>
    <w:rsid w:val="00503A93"/>
    <w:rsid w:val="005040A8"/>
    <w:rsid w:val="005041B9"/>
    <w:rsid w:val="00504543"/>
    <w:rsid w:val="0050507A"/>
    <w:rsid w:val="00505474"/>
    <w:rsid w:val="005054B6"/>
    <w:rsid w:val="005055AA"/>
    <w:rsid w:val="00505BCC"/>
    <w:rsid w:val="005071AC"/>
    <w:rsid w:val="005102AF"/>
    <w:rsid w:val="005106A4"/>
    <w:rsid w:val="00512318"/>
    <w:rsid w:val="005125B7"/>
    <w:rsid w:val="00512DA8"/>
    <w:rsid w:val="00512EC0"/>
    <w:rsid w:val="005131B6"/>
    <w:rsid w:val="005155C5"/>
    <w:rsid w:val="00516402"/>
    <w:rsid w:val="00516A25"/>
    <w:rsid w:val="00517C2F"/>
    <w:rsid w:val="0052044B"/>
    <w:rsid w:val="005231B0"/>
    <w:rsid w:val="005235A4"/>
    <w:rsid w:val="0052419F"/>
    <w:rsid w:val="0052468C"/>
    <w:rsid w:val="00524E5D"/>
    <w:rsid w:val="00525496"/>
    <w:rsid w:val="00525C30"/>
    <w:rsid w:val="00525FD6"/>
    <w:rsid w:val="00527751"/>
    <w:rsid w:val="00530277"/>
    <w:rsid w:val="00530F56"/>
    <w:rsid w:val="00533106"/>
    <w:rsid w:val="005333C9"/>
    <w:rsid w:val="00533C1E"/>
    <w:rsid w:val="00533E53"/>
    <w:rsid w:val="00534AF6"/>
    <w:rsid w:val="005351D7"/>
    <w:rsid w:val="00535AA9"/>
    <w:rsid w:val="00535C7D"/>
    <w:rsid w:val="00536192"/>
    <w:rsid w:val="005362C1"/>
    <w:rsid w:val="00541DB0"/>
    <w:rsid w:val="00544253"/>
    <w:rsid w:val="0054583F"/>
    <w:rsid w:val="005461A8"/>
    <w:rsid w:val="00546233"/>
    <w:rsid w:val="00546969"/>
    <w:rsid w:val="0055061F"/>
    <w:rsid w:val="00550D21"/>
    <w:rsid w:val="0055385F"/>
    <w:rsid w:val="0055493A"/>
    <w:rsid w:val="00556419"/>
    <w:rsid w:val="0055725D"/>
    <w:rsid w:val="005600EC"/>
    <w:rsid w:val="0056040A"/>
    <w:rsid w:val="005623C4"/>
    <w:rsid w:val="00562716"/>
    <w:rsid w:val="005627E0"/>
    <w:rsid w:val="00564513"/>
    <w:rsid w:val="005655C8"/>
    <w:rsid w:val="00565877"/>
    <w:rsid w:val="00565FDA"/>
    <w:rsid w:val="00566DBC"/>
    <w:rsid w:val="00567A3C"/>
    <w:rsid w:val="00567DAC"/>
    <w:rsid w:val="00570CCA"/>
    <w:rsid w:val="00571172"/>
    <w:rsid w:val="00571D8C"/>
    <w:rsid w:val="00572A54"/>
    <w:rsid w:val="00574ECB"/>
    <w:rsid w:val="005764E9"/>
    <w:rsid w:val="0057682D"/>
    <w:rsid w:val="005768C1"/>
    <w:rsid w:val="005772A9"/>
    <w:rsid w:val="005807AC"/>
    <w:rsid w:val="00580CC1"/>
    <w:rsid w:val="00580DF8"/>
    <w:rsid w:val="00582285"/>
    <w:rsid w:val="00582EE0"/>
    <w:rsid w:val="00583634"/>
    <w:rsid w:val="00584543"/>
    <w:rsid w:val="00586976"/>
    <w:rsid w:val="0058732E"/>
    <w:rsid w:val="005907D3"/>
    <w:rsid w:val="00590E66"/>
    <w:rsid w:val="005910FE"/>
    <w:rsid w:val="0059658C"/>
    <w:rsid w:val="005976BC"/>
    <w:rsid w:val="005A1141"/>
    <w:rsid w:val="005A178B"/>
    <w:rsid w:val="005A1A1B"/>
    <w:rsid w:val="005A1CF3"/>
    <w:rsid w:val="005A21F7"/>
    <w:rsid w:val="005A2602"/>
    <w:rsid w:val="005A288A"/>
    <w:rsid w:val="005A2B0C"/>
    <w:rsid w:val="005A2CEA"/>
    <w:rsid w:val="005A359B"/>
    <w:rsid w:val="005A4EDD"/>
    <w:rsid w:val="005A562E"/>
    <w:rsid w:val="005A6230"/>
    <w:rsid w:val="005A6928"/>
    <w:rsid w:val="005A70F7"/>
    <w:rsid w:val="005A7E31"/>
    <w:rsid w:val="005B0385"/>
    <w:rsid w:val="005B093F"/>
    <w:rsid w:val="005B0D56"/>
    <w:rsid w:val="005B1465"/>
    <w:rsid w:val="005B2935"/>
    <w:rsid w:val="005B2CA0"/>
    <w:rsid w:val="005B3D02"/>
    <w:rsid w:val="005B4217"/>
    <w:rsid w:val="005B457D"/>
    <w:rsid w:val="005B51F4"/>
    <w:rsid w:val="005B5B49"/>
    <w:rsid w:val="005B6D5F"/>
    <w:rsid w:val="005C0BEB"/>
    <w:rsid w:val="005C1453"/>
    <w:rsid w:val="005C2B72"/>
    <w:rsid w:val="005C2C52"/>
    <w:rsid w:val="005C48FC"/>
    <w:rsid w:val="005C5941"/>
    <w:rsid w:val="005C6CAC"/>
    <w:rsid w:val="005D08ED"/>
    <w:rsid w:val="005D08FC"/>
    <w:rsid w:val="005D1257"/>
    <w:rsid w:val="005D1A6B"/>
    <w:rsid w:val="005D21FC"/>
    <w:rsid w:val="005D25C4"/>
    <w:rsid w:val="005D26F1"/>
    <w:rsid w:val="005D29A9"/>
    <w:rsid w:val="005D3A15"/>
    <w:rsid w:val="005D43F3"/>
    <w:rsid w:val="005D5784"/>
    <w:rsid w:val="005D6288"/>
    <w:rsid w:val="005D6785"/>
    <w:rsid w:val="005D6788"/>
    <w:rsid w:val="005D78F4"/>
    <w:rsid w:val="005E04BA"/>
    <w:rsid w:val="005E16FB"/>
    <w:rsid w:val="005E1B82"/>
    <w:rsid w:val="005E1D3B"/>
    <w:rsid w:val="005E1F27"/>
    <w:rsid w:val="005E2E65"/>
    <w:rsid w:val="005E2EE0"/>
    <w:rsid w:val="005E4372"/>
    <w:rsid w:val="005E52E7"/>
    <w:rsid w:val="005E6043"/>
    <w:rsid w:val="005E621A"/>
    <w:rsid w:val="005E6698"/>
    <w:rsid w:val="005E6D61"/>
    <w:rsid w:val="005E6F9D"/>
    <w:rsid w:val="005F16DC"/>
    <w:rsid w:val="005F1736"/>
    <w:rsid w:val="005F2397"/>
    <w:rsid w:val="005F29C1"/>
    <w:rsid w:val="005F3291"/>
    <w:rsid w:val="005F4788"/>
    <w:rsid w:val="005F4B37"/>
    <w:rsid w:val="0060066B"/>
    <w:rsid w:val="0060067F"/>
    <w:rsid w:val="00600B08"/>
    <w:rsid w:val="00601500"/>
    <w:rsid w:val="00601F7A"/>
    <w:rsid w:val="00602003"/>
    <w:rsid w:val="006020F9"/>
    <w:rsid w:val="00602C29"/>
    <w:rsid w:val="006033E2"/>
    <w:rsid w:val="006035C5"/>
    <w:rsid w:val="006040F3"/>
    <w:rsid w:val="00605953"/>
    <w:rsid w:val="00606862"/>
    <w:rsid w:val="00606A47"/>
    <w:rsid w:val="00606ACD"/>
    <w:rsid w:val="0060756E"/>
    <w:rsid w:val="00610ECB"/>
    <w:rsid w:val="00611A7B"/>
    <w:rsid w:val="00612809"/>
    <w:rsid w:val="00612CB8"/>
    <w:rsid w:val="00614541"/>
    <w:rsid w:val="00614A27"/>
    <w:rsid w:val="00615611"/>
    <w:rsid w:val="00616AF4"/>
    <w:rsid w:val="00617DFB"/>
    <w:rsid w:val="00621C7A"/>
    <w:rsid w:val="006223AB"/>
    <w:rsid w:val="00622A7E"/>
    <w:rsid w:val="00622B7A"/>
    <w:rsid w:val="00622D60"/>
    <w:rsid w:val="00622EAB"/>
    <w:rsid w:val="00622EBE"/>
    <w:rsid w:val="00623667"/>
    <w:rsid w:val="00624459"/>
    <w:rsid w:val="00624A52"/>
    <w:rsid w:val="00624F87"/>
    <w:rsid w:val="0062529B"/>
    <w:rsid w:val="006260BB"/>
    <w:rsid w:val="0062610A"/>
    <w:rsid w:val="006267ED"/>
    <w:rsid w:val="00626E4D"/>
    <w:rsid w:val="00627F2E"/>
    <w:rsid w:val="00630C20"/>
    <w:rsid w:val="00630D77"/>
    <w:rsid w:val="00630D7E"/>
    <w:rsid w:val="0063105B"/>
    <w:rsid w:val="00631EFB"/>
    <w:rsid w:val="006324E6"/>
    <w:rsid w:val="00632DBE"/>
    <w:rsid w:val="006332DE"/>
    <w:rsid w:val="006344A3"/>
    <w:rsid w:val="00635128"/>
    <w:rsid w:val="00635E80"/>
    <w:rsid w:val="0064131A"/>
    <w:rsid w:val="00641DE4"/>
    <w:rsid w:val="00641E08"/>
    <w:rsid w:val="00642385"/>
    <w:rsid w:val="00642421"/>
    <w:rsid w:val="00643655"/>
    <w:rsid w:val="0064383E"/>
    <w:rsid w:val="00643922"/>
    <w:rsid w:val="00644B80"/>
    <w:rsid w:val="006462B6"/>
    <w:rsid w:val="00650D26"/>
    <w:rsid w:val="00651BFB"/>
    <w:rsid w:val="00652C1F"/>
    <w:rsid w:val="00653733"/>
    <w:rsid w:val="00653EEF"/>
    <w:rsid w:val="00655A9B"/>
    <w:rsid w:val="00655EAF"/>
    <w:rsid w:val="006563D2"/>
    <w:rsid w:val="00656B0A"/>
    <w:rsid w:val="00656E55"/>
    <w:rsid w:val="00661BB1"/>
    <w:rsid w:val="00662E02"/>
    <w:rsid w:val="006636C9"/>
    <w:rsid w:val="006641E3"/>
    <w:rsid w:val="00664522"/>
    <w:rsid w:val="006657D7"/>
    <w:rsid w:val="00667E4F"/>
    <w:rsid w:val="00670E4B"/>
    <w:rsid w:val="006736EB"/>
    <w:rsid w:val="006740D2"/>
    <w:rsid w:val="006741DB"/>
    <w:rsid w:val="00675EE6"/>
    <w:rsid w:val="0067600D"/>
    <w:rsid w:val="0067601D"/>
    <w:rsid w:val="00676CCD"/>
    <w:rsid w:val="00681EF3"/>
    <w:rsid w:val="0068327B"/>
    <w:rsid w:val="00683F36"/>
    <w:rsid w:val="00685124"/>
    <w:rsid w:val="0068512A"/>
    <w:rsid w:val="00685F4C"/>
    <w:rsid w:val="00686D55"/>
    <w:rsid w:val="00686D67"/>
    <w:rsid w:val="006873F3"/>
    <w:rsid w:val="00687D0D"/>
    <w:rsid w:val="0069017D"/>
    <w:rsid w:val="006907F8"/>
    <w:rsid w:val="00690EB9"/>
    <w:rsid w:val="00691DF3"/>
    <w:rsid w:val="00691E2F"/>
    <w:rsid w:val="006933A7"/>
    <w:rsid w:val="00693DD4"/>
    <w:rsid w:val="00693FAC"/>
    <w:rsid w:val="0069524A"/>
    <w:rsid w:val="006959CA"/>
    <w:rsid w:val="00696DCC"/>
    <w:rsid w:val="006970F4"/>
    <w:rsid w:val="00697877"/>
    <w:rsid w:val="00697B2A"/>
    <w:rsid w:val="006A15F7"/>
    <w:rsid w:val="006A1CAA"/>
    <w:rsid w:val="006A1E27"/>
    <w:rsid w:val="006A3EE8"/>
    <w:rsid w:val="006A4166"/>
    <w:rsid w:val="006A563E"/>
    <w:rsid w:val="006A5A27"/>
    <w:rsid w:val="006A6932"/>
    <w:rsid w:val="006A7F72"/>
    <w:rsid w:val="006B0B63"/>
    <w:rsid w:val="006B2A31"/>
    <w:rsid w:val="006B2F74"/>
    <w:rsid w:val="006B316A"/>
    <w:rsid w:val="006B55E1"/>
    <w:rsid w:val="006B68C8"/>
    <w:rsid w:val="006B6F64"/>
    <w:rsid w:val="006B71D1"/>
    <w:rsid w:val="006C0D3C"/>
    <w:rsid w:val="006C1A39"/>
    <w:rsid w:val="006C1B87"/>
    <w:rsid w:val="006C1D9C"/>
    <w:rsid w:val="006C1F30"/>
    <w:rsid w:val="006C28EC"/>
    <w:rsid w:val="006C2D06"/>
    <w:rsid w:val="006C3123"/>
    <w:rsid w:val="006C4202"/>
    <w:rsid w:val="006C4BBD"/>
    <w:rsid w:val="006C60EB"/>
    <w:rsid w:val="006C6889"/>
    <w:rsid w:val="006C6A64"/>
    <w:rsid w:val="006C6F94"/>
    <w:rsid w:val="006C75F1"/>
    <w:rsid w:val="006C7E75"/>
    <w:rsid w:val="006D1330"/>
    <w:rsid w:val="006D179D"/>
    <w:rsid w:val="006D348F"/>
    <w:rsid w:val="006D5C1C"/>
    <w:rsid w:val="006D718D"/>
    <w:rsid w:val="006D7323"/>
    <w:rsid w:val="006E00DC"/>
    <w:rsid w:val="006E086F"/>
    <w:rsid w:val="006E1B0E"/>
    <w:rsid w:val="006E1E6D"/>
    <w:rsid w:val="006E46B3"/>
    <w:rsid w:val="006E5739"/>
    <w:rsid w:val="006E79D5"/>
    <w:rsid w:val="006F1BB2"/>
    <w:rsid w:val="006F26E2"/>
    <w:rsid w:val="006F3E32"/>
    <w:rsid w:val="006F3F9D"/>
    <w:rsid w:val="006F3FA8"/>
    <w:rsid w:val="006F43D2"/>
    <w:rsid w:val="006F476F"/>
    <w:rsid w:val="006F6722"/>
    <w:rsid w:val="006F6BD2"/>
    <w:rsid w:val="006F6BD5"/>
    <w:rsid w:val="0070029E"/>
    <w:rsid w:val="0070158B"/>
    <w:rsid w:val="0070205F"/>
    <w:rsid w:val="007022C9"/>
    <w:rsid w:val="007039D5"/>
    <w:rsid w:val="00703C6E"/>
    <w:rsid w:val="00705174"/>
    <w:rsid w:val="007070F2"/>
    <w:rsid w:val="0070775C"/>
    <w:rsid w:val="00710830"/>
    <w:rsid w:val="00712C43"/>
    <w:rsid w:val="00712E3D"/>
    <w:rsid w:val="00713A7C"/>
    <w:rsid w:val="00714707"/>
    <w:rsid w:val="00714B97"/>
    <w:rsid w:val="00714DD6"/>
    <w:rsid w:val="0071593D"/>
    <w:rsid w:val="00715A16"/>
    <w:rsid w:val="00715A79"/>
    <w:rsid w:val="00715F40"/>
    <w:rsid w:val="007165FF"/>
    <w:rsid w:val="00716692"/>
    <w:rsid w:val="00717382"/>
    <w:rsid w:val="007178AD"/>
    <w:rsid w:val="00720239"/>
    <w:rsid w:val="007205DA"/>
    <w:rsid w:val="00720DEC"/>
    <w:rsid w:val="00720F26"/>
    <w:rsid w:val="0072122B"/>
    <w:rsid w:val="0072168A"/>
    <w:rsid w:val="00721EAE"/>
    <w:rsid w:val="0072211B"/>
    <w:rsid w:val="00722A01"/>
    <w:rsid w:val="00725224"/>
    <w:rsid w:val="00725967"/>
    <w:rsid w:val="0072609B"/>
    <w:rsid w:val="007261ED"/>
    <w:rsid w:val="007265B1"/>
    <w:rsid w:val="00726D2B"/>
    <w:rsid w:val="00730371"/>
    <w:rsid w:val="00730C86"/>
    <w:rsid w:val="007311A2"/>
    <w:rsid w:val="007311EC"/>
    <w:rsid w:val="00731BF5"/>
    <w:rsid w:val="00734DA2"/>
    <w:rsid w:val="007353FD"/>
    <w:rsid w:val="00735A76"/>
    <w:rsid w:val="00736142"/>
    <w:rsid w:val="00737D33"/>
    <w:rsid w:val="00741335"/>
    <w:rsid w:val="00742AC0"/>
    <w:rsid w:val="00742E14"/>
    <w:rsid w:val="00743C5E"/>
    <w:rsid w:val="00743D8B"/>
    <w:rsid w:val="00744052"/>
    <w:rsid w:val="00745705"/>
    <w:rsid w:val="00746084"/>
    <w:rsid w:val="0075007F"/>
    <w:rsid w:val="00750A75"/>
    <w:rsid w:val="007514F7"/>
    <w:rsid w:val="00751B49"/>
    <w:rsid w:val="00752222"/>
    <w:rsid w:val="00752790"/>
    <w:rsid w:val="00753246"/>
    <w:rsid w:val="00753638"/>
    <w:rsid w:val="00753C79"/>
    <w:rsid w:val="00753E36"/>
    <w:rsid w:val="0075447F"/>
    <w:rsid w:val="0075570F"/>
    <w:rsid w:val="00755E9F"/>
    <w:rsid w:val="007579BF"/>
    <w:rsid w:val="0076074C"/>
    <w:rsid w:val="00760926"/>
    <w:rsid w:val="007610CC"/>
    <w:rsid w:val="00762CBE"/>
    <w:rsid w:val="007645C6"/>
    <w:rsid w:val="00766B37"/>
    <w:rsid w:val="00767F0B"/>
    <w:rsid w:val="007706F4"/>
    <w:rsid w:val="00771BFF"/>
    <w:rsid w:val="0077254B"/>
    <w:rsid w:val="00772C09"/>
    <w:rsid w:val="007739CB"/>
    <w:rsid w:val="00774431"/>
    <w:rsid w:val="007754CF"/>
    <w:rsid w:val="00775D79"/>
    <w:rsid w:val="00777019"/>
    <w:rsid w:val="00781C27"/>
    <w:rsid w:val="00781EBA"/>
    <w:rsid w:val="00782A1B"/>
    <w:rsid w:val="0078331C"/>
    <w:rsid w:val="00783B24"/>
    <w:rsid w:val="00784273"/>
    <w:rsid w:val="00785130"/>
    <w:rsid w:val="00785148"/>
    <w:rsid w:val="00786149"/>
    <w:rsid w:val="00790633"/>
    <w:rsid w:val="007906E5"/>
    <w:rsid w:val="00791304"/>
    <w:rsid w:val="00792356"/>
    <w:rsid w:val="007929E5"/>
    <w:rsid w:val="00793E4C"/>
    <w:rsid w:val="00793FA6"/>
    <w:rsid w:val="007947CD"/>
    <w:rsid w:val="00796374"/>
    <w:rsid w:val="007A1501"/>
    <w:rsid w:val="007A23F1"/>
    <w:rsid w:val="007A24BF"/>
    <w:rsid w:val="007A30EB"/>
    <w:rsid w:val="007A3479"/>
    <w:rsid w:val="007A5367"/>
    <w:rsid w:val="007A6A63"/>
    <w:rsid w:val="007A722B"/>
    <w:rsid w:val="007B02AC"/>
    <w:rsid w:val="007B0DAD"/>
    <w:rsid w:val="007B2384"/>
    <w:rsid w:val="007B2874"/>
    <w:rsid w:val="007B2C62"/>
    <w:rsid w:val="007B3BE0"/>
    <w:rsid w:val="007B4246"/>
    <w:rsid w:val="007B534E"/>
    <w:rsid w:val="007B5857"/>
    <w:rsid w:val="007B5F22"/>
    <w:rsid w:val="007B5FE4"/>
    <w:rsid w:val="007B66E2"/>
    <w:rsid w:val="007B6D64"/>
    <w:rsid w:val="007B7E68"/>
    <w:rsid w:val="007B7E7A"/>
    <w:rsid w:val="007C1ABE"/>
    <w:rsid w:val="007C3D61"/>
    <w:rsid w:val="007C40D9"/>
    <w:rsid w:val="007C496C"/>
    <w:rsid w:val="007C4F23"/>
    <w:rsid w:val="007C6BC5"/>
    <w:rsid w:val="007C6F78"/>
    <w:rsid w:val="007D162B"/>
    <w:rsid w:val="007D2691"/>
    <w:rsid w:val="007D26BC"/>
    <w:rsid w:val="007D292C"/>
    <w:rsid w:val="007D2BAA"/>
    <w:rsid w:val="007D3094"/>
    <w:rsid w:val="007D37FB"/>
    <w:rsid w:val="007D5832"/>
    <w:rsid w:val="007E19BB"/>
    <w:rsid w:val="007E1A64"/>
    <w:rsid w:val="007E26A9"/>
    <w:rsid w:val="007E3C3C"/>
    <w:rsid w:val="007E481D"/>
    <w:rsid w:val="007E5991"/>
    <w:rsid w:val="007E5CC1"/>
    <w:rsid w:val="007E65E6"/>
    <w:rsid w:val="007E678A"/>
    <w:rsid w:val="007E6793"/>
    <w:rsid w:val="007E777B"/>
    <w:rsid w:val="007E784D"/>
    <w:rsid w:val="007E7A87"/>
    <w:rsid w:val="007E7ED7"/>
    <w:rsid w:val="007F0C91"/>
    <w:rsid w:val="007F11A8"/>
    <w:rsid w:val="007F1E64"/>
    <w:rsid w:val="007F387A"/>
    <w:rsid w:val="007F416C"/>
    <w:rsid w:val="007F5568"/>
    <w:rsid w:val="007F5A6A"/>
    <w:rsid w:val="007F67CE"/>
    <w:rsid w:val="007F7DE4"/>
    <w:rsid w:val="008013E0"/>
    <w:rsid w:val="00801B5A"/>
    <w:rsid w:val="00802A13"/>
    <w:rsid w:val="00802D94"/>
    <w:rsid w:val="00803627"/>
    <w:rsid w:val="008038F4"/>
    <w:rsid w:val="00804860"/>
    <w:rsid w:val="0080647B"/>
    <w:rsid w:val="00806FAC"/>
    <w:rsid w:val="00807CCD"/>
    <w:rsid w:val="00810D5E"/>
    <w:rsid w:val="0081384C"/>
    <w:rsid w:val="00813FF4"/>
    <w:rsid w:val="00815F5C"/>
    <w:rsid w:val="008178EE"/>
    <w:rsid w:val="00820F8E"/>
    <w:rsid w:val="00822BE3"/>
    <w:rsid w:val="008232DA"/>
    <w:rsid w:val="00823338"/>
    <w:rsid w:val="008240D5"/>
    <w:rsid w:val="008254F0"/>
    <w:rsid w:val="00826ABE"/>
    <w:rsid w:val="00830663"/>
    <w:rsid w:val="00830B7D"/>
    <w:rsid w:val="008311D8"/>
    <w:rsid w:val="00832F5D"/>
    <w:rsid w:val="00832FAF"/>
    <w:rsid w:val="00834C59"/>
    <w:rsid w:val="00835200"/>
    <w:rsid w:val="0083523F"/>
    <w:rsid w:val="008352C3"/>
    <w:rsid w:val="0084096C"/>
    <w:rsid w:val="00840D9F"/>
    <w:rsid w:val="00841472"/>
    <w:rsid w:val="0084267C"/>
    <w:rsid w:val="00842C65"/>
    <w:rsid w:val="0084344A"/>
    <w:rsid w:val="0084378C"/>
    <w:rsid w:val="008437A5"/>
    <w:rsid w:val="00843F81"/>
    <w:rsid w:val="0084525B"/>
    <w:rsid w:val="00845B4A"/>
    <w:rsid w:val="00845DCC"/>
    <w:rsid w:val="0084677E"/>
    <w:rsid w:val="008513BB"/>
    <w:rsid w:val="0085234E"/>
    <w:rsid w:val="0085277A"/>
    <w:rsid w:val="0085337B"/>
    <w:rsid w:val="00853B98"/>
    <w:rsid w:val="00856250"/>
    <w:rsid w:val="00857055"/>
    <w:rsid w:val="008576CC"/>
    <w:rsid w:val="00857A37"/>
    <w:rsid w:val="008607CF"/>
    <w:rsid w:val="008626F2"/>
    <w:rsid w:val="00862F0E"/>
    <w:rsid w:val="00863E53"/>
    <w:rsid w:val="00864922"/>
    <w:rsid w:val="00865A00"/>
    <w:rsid w:val="00867775"/>
    <w:rsid w:val="00867D89"/>
    <w:rsid w:val="00871144"/>
    <w:rsid w:val="008712AE"/>
    <w:rsid w:val="0087141B"/>
    <w:rsid w:val="00871595"/>
    <w:rsid w:val="00871CCF"/>
    <w:rsid w:val="00873954"/>
    <w:rsid w:val="00873ABC"/>
    <w:rsid w:val="00874425"/>
    <w:rsid w:val="00874684"/>
    <w:rsid w:val="00876148"/>
    <w:rsid w:val="00876649"/>
    <w:rsid w:val="00877DD9"/>
    <w:rsid w:val="00880B90"/>
    <w:rsid w:val="0088139F"/>
    <w:rsid w:val="00882795"/>
    <w:rsid w:val="00882FB4"/>
    <w:rsid w:val="00883F38"/>
    <w:rsid w:val="0088493D"/>
    <w:rsid w:val="00885CBE"/>
    <w:rsid w:val="00885F7C"/>
    <w:rsid w:val="00886122"/>
    <w:rsid w:val="00886ABF"/>
    <w:rsid w:val="00887314"/>
    <w:rsid w:val="00890138"/>
    <w:rsid w:val="00892A23"/>
    <w:rsid w:val="00892FE9"/>
    <w:rsid w:val="00893382"/>
    <w:rsid w:val="00894D6F"/>
    <w:rsid w:val="0089529B"/>
    <w:rsid w:val="00896266"/>
    <w:rsid w:val="00897412"/>
    <w:rsid w:val="008978BF"/>
    <w:rsid w:val="00897922"/>
    <w:rsid w:val="00897A61"/>
    <w:rsid w:val="008A25DD"/>
    <w:rsid w:val="008A3D9D"/>
    <w:rsid w:val="008A4850"/>
    <w:rsid w:val="008A5549"/>
    <w:rsid w:val="008A7C19"/>
    <w:rsid w:val="008A7C98"/>
    <w:rsid w:val="008A7E3F"/>
    <w:rsid w:val="008B1B51"/>
    <w:rsid w:val="008B1E93"/>
    <w:rsid w:val="008B274A"/>
    <w:rsid w:val="008B4798"/>
    <w:rsid w:val="008B6D10"/>
    <w:rsid w:val="008B7287"/>
    <w:rsid w:val="008B7AF0"/>
    <w:rsid w:val="008B7E79"/>
    <w:rsid w:val="008C0588"/>
    <w:rsid w:val="008C0DB6"/>
    <w:rsid w:val="008C2EA2"/>
    <w:rsid w:val="008C4477"/>
    <w:rsid w:val="008C4E35"/>
    <w:rsid w:val="008C668D"/>
    <w:rsid w:val="008C7333"/>
    <w:rsid w:val="008C7A43"/>
    <w:rsid w:val="008D0BB1"/>
    <w:rsid w:val="008D0BF1"/>
    <w:rsid w:val="008D1424"/>
    <w:rsid w:val="008D31AC"/>
    <w:rsid w:val="008D418D"/>
    <w:rsid w:val="008D4981"/>
    <w:rsid w:val="008D4AA2"/>
    <w:rsid w:val="008D51D9"/>
    <w:rsid w:val="008D6971"/>
    <w:rsid w:val="008E1903"/>
    <w:rsid w:val="008E1ADE"/>
    <w:rsid w:val="008E2CF4"/>
    <w:rsid w:val="008E32C9"/>
    <w:rsid w:val="008E3833"/>
    <w:rsid w:val="008E566C"/>
    <w:rsid w:val="008E691D"/>
    <w:rsid w:val="008E6ADA"/>
    <w:rsid w:val="008E77E8"/>
    <w:rsid w:val="008E796D"/>
    <w:rsid w:val="008F0A86"/>
    <w:rsid w:val="008F22A7"/>
    <w:rsid w:val="008F240D"/>
    <w:rsid w:val="008F250D"/>
    <w:rsid w:val="008F2D77"/>
    <w:rsid w:val="008F2FBC"/>
    <w:rsid w:val="008F374D"/>
    <w:rsid w:val="008F3791"/>
    <w:rsid w:val="008F3C43"/>
    <w:rsid w:val="008F3D46"/>
    <w:rsid w:val="008F46C2"/>
    <w:rsid w:val="008F49A4"/>
    <w:rsid w:val="008F4DEB"/>
    <w:rsid w:val="008F6766"/>
    <w:rsid w:val="008F6E51"/>
    <w:rsid w:val="00901764"/>
    <w:rsid w:val="009017DD"/>
    <w:rsid w:val="009063E5"/>
    <w:rsid w:val="00906D40"/>
    <w:rsid w:val="009111E1"/>
    <w:rsid w:val="0091170A"/>
    <w:rsid w:val="00914409"/>
    <w:rsid w:val="009144AB"/>
    <w:rsid w:val="009157B2"/>
    <w:rsid w:val="009160BA"/>
    <w:rsid w:val="009162B8"/>
    <w:rsid w:val="009165C9"/>
    <w:rsid w:val="00916A05"/>
    <w:rsid w:val="00916C6C"/>
    <w:rsid w:val="00921574"/>
    <w:rsid w:val="009224D1"/>
    <w:rsid w:val="009253DB"/>
    <w:rsid w:val="009254D1"/>
    <w:rsid w:val="00925693"/>
    <w:rsid w:val="00925CEB"/>
    <w:rsid w:val="00926410"/>
    <w:rsid w:val="00927470"/>
    <w:rsid w:val="0092767B"/>
    <w:rsid w:val="0093116A"/>
    <w:rsid w:val="0093176C"/>
    <w:rsid w:val="009322EE"/>
    <w:rsid w:val="00934B42"/>
    <w:rsid w:val="009352AC"/>
    <w:rsid w:val="00935C67"/>
    <w:rsid w:val="009367E9"/>
    <w:rsid w:val="009370A2"/>
    <w:rsid w:val="00937778"/>
    <w:rsid w:val="009406C0"/>
    <w:rsid w:val="009412E7"/>
    <w:rsid w:val="00941DA5"/>
    <w:rsid w:val="00942138"/>
    <w:rsid w:val="0094313D"/>
    <w:rsid w:val="00943291"/>
    <w:rsid w:val="009433AB"/>
    <w:rsid w:val="00943E03"/>
    <w:rsid w:val="00943E64"/>
    <w:rsid w:val="00944204"/>
    <w:rsid w:val="009449EC"/>
    <w:rsid w:val="00947534"/>
    <w:rsid w:val="00951EE3"/>
    <w:rsid w:val="00952739"/>
    <w:rsid w:val="00952769"/>
    <w:rsid w:val="00952EF6"/>
    <w:rsid w:val="0095338C"/>
    <w:rsid w:val="00954D14"/>
    <w:rsid w:val="009551E1"/>
    <w:rsid w:val="0095537C"/>
    <w:rsid w:val="0095591B"/>
    <w:rsid w:val="009565F1"/>
    <w:rsid w:val="00956C5A"/>
    <w:rsid w:val="009570D1"/>
    <w:rsid w:val="00957196"/>
    <w:rsid w:val="009577D8"/>
    <w:rsid w:val="00957ACE"/>
    <w:rsid w:val="009600CE"/>
    <w:rsid w:val="00960287"/>
    <w:rsid w:val="009608E6"/>
    <w:rsid w:val="00960E8C"/>
    <w:rsid w:val="009618A6"/>
    <w:rsid w:val="00962263"/>
    <w:rsid w:val="009652F1"/>
    <w:rsid w:val="009658B2"/>
    <w:rsid w:val="0096689A"/>
    <w:rsid w:val="00967124"/>
    <w:rsid w:val="009678F5"/>
    <w:rsid w:val="009708FB"/>
    <w:rsid w:val="009710D0"/>
    <w:rsid w:val="009714A5"/>
    <w:rsid w:val="0097327C"/>
    <w:rsid w:val="009739E6"/>
    <w:rsid w:val="009750D4"/>
    <w:rsid w:val="009757AA"/>
    <w:rsid w:val="009768EE"/>
    <w:rsid w:val="00976E53"/>
    <w:rsid w:val="00976F8B"/>
    <w:rsid w:val="00977604"/>
    <w:rsid w:val="00980DD3"/>
    <w:rsid w:val="00981F37"/>
    <w:rsid w:val="009831C5"/>
    <w:rsid w:val="009833B6"/>
    <w:rsid w:val="00986923"/>
    <w:rsid w:val="00986BDF"/>
    <w:rsid w:val="00987703"/>
    <w:rsid w:val="00987B0E"/>
    <w:rsid w:val="00987F54"/>
    <w:rsid w:val="009910F9"/>
    <w:rsid w:val="009918B3"/>
    <w:rsid w:val="0099231C"/>
    <w:rsid w:val="009939D2"/>
    <w:rsid w:val="00994D79"/>
    <w:rsid w:val="00994F6B"/>
    <w:rsid w:val="00995577"/>
    <w:rsid w:val="009A1560"/>
    <w:rsid w:val="009A3459"/>
    <w:rsid w:val="009A3F0E"/>
    <w:rsid w:val="009A4C8A"/>
    <w:rsid w:val="009A4DE6"/>
    <w:rsid w:val="009A4FFF"/>
    <w:rsid w:val="009A5D14"/>
    <w:rsid w:val="009A65AF"/>
    <w:rsid w:val="009B08E6"/>
    <w:rsid w:val="009B237C"/>
    <w:rsid w:val="009B4909"/>
    <w:rsid w:val="009B4B72"/>
    <w:rsid w:val="009B5656"/>
    <w:rsid w:val="009B595F"/>
    <w:rsid w:val="009B61DD"/>
    <w:rsid w:val="009B628F"/>
    <w:rsid w:val="009B6B9C"/>
    <w:rsid w:val="009B7F94"/>
    <w:rsid w:val="009C052F"/>
    <w:rsid w:val="009C1FD2"/>
    <w:rsid w:val="009C2E30"/>
    <w:rsid w:val="009C3CB7"/>
    <w:rsid w:val="009C3E0A"/>
    <w:rsid w:val="009C4C12"/>
    <w:rsid w:val="009C5246"/>
    <w:rsid w:val="009C5A26"/>
    <w:rsid w:val="009C5FA3"/>
    <w:rsid w:val="009C626A"/>
    <w:rsid w:val="009C6B66"/>
    <w:rsid w:val="009C6C96"/>
    <w:rsid w:val="009C7542"/>
    <w:rsid w:val="009C75D3"/>
    <w:rsid w:val="009C7CE2"/>
    <w:rsid w:val="009D0A5B"/>
    <w:rsid w:val="009D0B92"/>
    <w:rsid w:val="009D0DE9"/>
    <w:rsid w:val="009D0F21"/>
    <w:rsid w:val="009D12C0"/>
    <w:rsid w:val="009D1E44"/>
    <w:rsid w:val="009D2582"/>
    <w:rsid w:val="009D309A"/>
    <w:rsid w:val="009D3F62"/>
    <w:rsid w:val="009D41F4"/>
    <w:rsid w:val="009D5088"/>
    <w:rsid w:val="009E09F6"/>
    <w:rsid w:val="009E0D96"/>
    <w:rsid w:val="009E17AA"/>
    <w:rsid w:val="009E2160"/>
    <w:rsid w:val="009E3A9B"/>
    <w:rsid w:val="009E423F"/>
    <w:rsid w:val="009E4388"/>
    <w:rsid w:val="009E4810"/>
    <w:rsid w:val="009E4989"/>
    <w:rsid w:val="009E5747"/>
    <w:rsid w:val="009E72F3"/>
    <w:rsid w:val="009E7836"/>
    <w:rsid w:val="009F1513"/>
    <w:rsid w:val="009F2986"/>
    <w:rsid w:val="009F2CAE"/>
    <w:rsid w:val="009F4266"/>
    <w:rsid w:val="009F42D6"/>
    <w:rsid w:val="009F5D3B"/>
    <w:rsid w:val="009F5E06"/>
    <w:rsid w:val="009F6614"/>
    <w:rsid w:val="009F789E"/>
    <w:rsid w:val="009F7B61"/>
    <w:rsid w:val="00A0084C"/>
    <w:rsid w:val="00A00DD6"/>
    <w:rsid w:val="00A01957"/>
    <w:rsid w:val="00A01977"/>
    <w:rsid w:val="00A022BE"/>
    <w:rsid w:val="00A0342E"/>
    <w:rsid w:val="00A042D3"/>
    <w:rsid w:val="00A04BE6"/>
    <w:rsid w:val="00A0548E"/>
    <w:rsid w:val="00A0698E"/>
    <w:rsid w:val="00A11EBF"/>
    <w:rsid w:val="00A1256B"/>
    <w:rsid w:val="00A12807"/>
    <w:rsid w:val="00A135A8"/>
    <w:rsid w:val="00A141AB"/>
    <w:rsid w:val="00A14D59"/>
    <w:rsid w:val="00A15F4F"/>
    <w:rsid w:val="00A20D35"/>
    <w:rsid w:val="00A21C4A"/>
    <w:rsid w:val="00A22EA5"/>
    <w:rsid w:val="00A2389E"/>
    <w:rsid w:val="00A23A4E"/>
    <w:rsid w:val="00A248CC"/>
    <w:rsid w:val="00A25C45"/>
    <w:rsid w:val="00A265DF"/>
    <w:rsid w:val="00A2757E"/>
    <w:rsid w:val="00A27D8E"/>
    <w:rsid w:val="00A302B2"/>
    <w:rsid w:val="00A32576"/>
    <w:rsid w:val="00A32706"/>
    <w:rsid w:val="00A32DDB"/>
    <w:rsid w:val="00A32F2F"/>
    <w:rsid w:val="00A33BDE"/>
    <w:rsid w:val="00A35CD6"/>
    <w:rsid w:val="00A3715D"/>
    <w:rsid w:val="00A3723E"/>
    <w:rsid w:val="00A379B1"/>
    <w:rsid w:val="00A40265"/>
    <w:rsid w:val="00A408DA"/>
    <w:rsid w:val="00A423BD"/>
    <w:rsid w:val="00A425ED"/>
    <w:rsid w:val="00A4424A"/>
    <w:rsid w:val="00A44676"/>
    <w:rsid w:val="00A454DD"/>
    <w:rsid w:val="00A45FCB"/>
    <w:rsid w:val="00A470B1"/>
    <w:rsid w:val="00A4754F"/>
    <w:rsid w:val="00A519A0"/>
    <w:rsid w:val="00A51D0C"/>
    <w:rsid w:val="00A52242"/>
    <w:rsid w:val="00A52F1C"/>
    <w:rsid w:val="00A53F94"/>
    <w:rsid w:val="00A54C8D"/>
    <w:rsid w:val="00A55565"/>
    <w:rsid w:val="00A56F77"/>
    <w:rsid w:val="00A575AF"/>
    <w:rsid w:val="00A622ED"/>
    <w:rsid w:val="00A6242E"/>
    <w:rsid w:val="00A634B0"/>
    <w:rsid w:val="00A637B2"/>
    <w:rsid w:val="00A64A43"/>
    <w:rsid w:val="00A652AB"/>
    <w:rsid w:val="00A657F5"/>
    <w:rsid w:val="00A661AF"/>
    <w:rsid w:val="00A66379"/>
    <w:rsid w:val="00A6655C"/>
    <w:rsid w:val="00A66899"/>
    <w:rsid w:val="00A66AA2"/>
    <w:rsid w:val="00A675A0"/>
    <w:rsid w:val="00A679B9"/>
    <w:rsid w:val="00A67CDB"/>
    <w:rsid w:val="00A700BB"/>
    <w:rsid w:val="00A70287"/>
    <w:rsid w:val="00A7057F"/>
    <w:rsid w:val="00A70B57"/>
    <w:rsid w:val="00A731E4"/>
    <w:rsid w:val="00A73AB2"/>
    <w:rsid w:val="00A74E24"/>
    <w:rsid w:val="00A74E8B"/>
    <w:rsid w:val="00A7500D"/>
    <w:rsid w:val="00A75111"/>
    <w:rsid w:val="00A76323"/>
    <w:rsid w:val="00A76A28"/>
    <w:rsid w:val="00A76D1E"/>
    <w:rsid w:val="00A775DD"/>
    <w:rsid w:val="00A776E1"/>
    <w:rsid w:val="00A815ED"/>
    <w:rsid w:val="00A82D23"/>
    <w:rsid w:val="00A835BD"/>
    <w:rsid w:val="00A8472C"/>
    <w:rsid w:val="00A85378"/>
    <w:rsid w:val="00A87CBC"/>
    <w:rsid w:val="00A90858"/>
    <w:rsid w:val="00A91667"/>
    <w:rsid w:val="00A92B90"/>
    <w:rsid w:val="00A940D6"/>
    <w:rsid w:val="00A948AD"/>
    <w:rsid w:val="00A95ECA"/>
    <w:rsid w:val="00A96BBB"/>
    <w:rsid w:val="00A96BC7"/>
    <w:rsid w:val="00AA0CF5"/>
    <w:rsid w:val="00AA0F03"/>
    <w:rsid w:val="00AA18A4"/>
    <w:rsid w:val="00AA2325"/>
    <w:rsid w:val="00AA2536"/>
    <w:rsid w:val="00AA2AB2"/>
    <w:rsid w:val="00AA3F3C"/>
    <w:rsid w:val="00AA46E2"/>
    <w:rsid w:val="00AA61AE"/>
    <w:rsid w:val="00AA6615"/>
    <w:rsid w:val="00AA6922"/>
    <w:rsid w:val="00AB02DC"/>
    <w:rsid w:val="00AB03A3"/>
    <w:rsid w:val="00AB1138"/>
    <w:rsid w:val="00AB1434"/>
    <w:rsid w:val="00AB1EE1"/>
    <w:rsid w:val="00AB2655"/>
    <w:rsid w:val="00AB2663"/>
    <w:rsid w:val="00AB394E"/>
    <w:rsid w:val="00AB4896"/>
    <w:rsid w:val="00AB5CE5"/>
    <w:rsid w:val="00AB5E9C"/>
    <w:rsid w:val="00AB6359"/>
    <w:rsid w:val="00AB63D0"/>
    <w:rsid w:val="00AB651A"/>
    <w:rsid w:val="00AB69E2"/>
    <w:rsid w:val="00AB732E"/>
    <w:rsid w:val="00AB7654"/>
    <w:rsid w:val="00AB78B4"/>
    <w:rsid w:val="00AC359A"/>
    <w:rsid w:val="00AC440C"/>
    <w:rsid w:val="00AC4ED8"/>
    <w:rsid w:val="00AC54AD"/>
    <w:rsid w:val="00AC66B8"/>
    <w:rsid w:val="00AC6C0B"/>
    <w:rsid w:val="00AD210B"/>
    <w:rsid w:val="00AD57E3"/>
    <w:rsid w:val="00AD5AFF"/>
    <w:rsid w:val="00AD6F9F"/>
    <w:rsid w:val="00AD7C8A"/>
    <w:rsid w:val="00AE3F4D"/>
    <w:rsid w:val="00AE3F9D"/>
    <w:rsid w:val="00AE47C2"/>
    <w:rsid w:val="00AE47CE"/>
    <w:rsid w:val="00AE6146"/>
    <w:rsid w:val="00AE7182"/>
    <w:rsid w:val="00AE7A01"/>
    <w:rsid w:val="00AF2ADD"/>
    <w:rsid w:val="00AF475D"/>
    <w:rsid w:val="00AF4E43"/>
    <w:rsid w:val="00AF61F1"/>
    <w:rsid w:val="00B00323"/>
    <w:rsid w:val="00B013BE"/>
    <w:rsid w:val="00B01F7B"/>
    <w:rsid w:val="00B02088"/>
    <w:rsid w:val="00B0282A"/>
    <w:rsid w:val="00B03E5B"/>
    <w:rsid w:val="00B048B2"/>
    <w:rsid w:val="00B05594"/>
    <w:rsid w:val="00B05640"/>
    <w:rsid w:val="00B0564B"/>
    <w:rsid w:val="00B065B3"/>
    <w:rsid w:val="00B06937"/>
    <w:rsid w:val="00B06C53"/>
    <w:rsid w:val="00B121A3"/>
    <w:rsid w:val="00B12AE2"/>
    <w:rsid w:val="00B12DEF"/>
    <w:rsid w:val="00B134A9"/>
    <w:rsid w:val="00B13B8F"/>
    <w:rsid w:val="00B15077"/>
    <w:rsid w:val="00B16232"/>
    <w:rsid w:val="00B16BC2"/>
    <w:rsid w:val="00B16CDC"/>
    <w:rsid w:val="00B20ED4"/>
    <w:rsid w:val="00B21013"/>
    <w:rsid w:val="00B23A08"/>
    <w:rsid w:val="00B23E25"/>
    <w:rsid w:val="00B257E7"/>
    <w:rsid w:val="00B2597E"/>
    <w:rsid w:val="00B2648A"/>
    <w:rsid w:val="00B26ADC"/>
    <w:rsid w:val="00B26DEB"/>
    <w:rsid w:val="00B27865"/>
    <w:rsid w:val="00B27A82"/>
    <w:rsid w:val="00B3113A"/>
    <w:rsid w:val="00B31965"/>
    <w:rsid w:val="00B3269B"/>
    <w:rsid w:val="00B3297B"/>
    <w:rsid w:val="00B331AE"/>
    <w:rsid w:val="00B332EA"/>
    <w:rsid w:val="00B35255"/>
    <w:rsid w:val="00B3656E"/>
    <w:rsid w:val="00B3663D"/>
    <w:rsid w:val="00B3769E"/>
    <w:rsid w:val="00B402C9"/>
    <w:rsid w:val="00B40D05"/>
    <w:rsid w:val="00B41827"/>
    <w:rsid w:val="00B42218"/>
    <w:rsid w:val="00B43EA6"/>
    <w:rsid w:val="00B44475"/>
    <w:rsid w:val="00B44547"/>
    <w:rsid w:val="00B44BD7"/>
    <w:rsid w:val="00B463EA"/>
    <w:rsid w:val="00B51010"/>
    <w:rsid w:val="00B5232E"/>
    <w:rsid w:val="00B52795"/>
    <w:rsid w:val="00B55B9E"/>
    <w:rsid w:val="00B5608D"/>
    <w:rsid w:val="00B56131"/>
    <w:rsid w:val="00B56A7F"/>
    <w:rsid w:val="00B60E51"/>
    <w:rsid w:val="00B60E71"/>
    <w:rsid w:val="00B62CF6"/>
    <w:rsid w:val="00B638AE"/>
    <w:rsid w:val="00B6500D"/>
    <w:rsid w:val="00B6792C"/>
    <w:rsid w:val="00B67CB6"/>
    <w:rsid w:val="00B70C5F"/>
    <w:rsid w:val="00B712A3"/>
    <w:rsid w:val="00B71B65"/>
    <w:rsid w:val="00B73BD3"/>
    <w:rsid w:val="00B74018"/>
    <w:rsid w:val="00B75606"/>
    <w:rsid w:val="00B76029"/>
    <w:rsid w:val="00B775AD"/>
    <w:rsid w:val="00B800DB"/>
    <w:rsid w:val="00B81290"/>
    <w:rsid w:val="00B81C25"/>
    <w:rsid w:val="00B84246"/>
    <w:rsid w:val="00B86822"/>
    <w:rsid w:val="00B87295"/>
    <w:rsid w:val="00B87336"/>
    <w:rsid w:val="00B8788A"/>
    <w:rsid w:val="00B90512"/>
    <w:rsid w:val="00B908F7"/>
    <w:rsid w:val="00B90A01"/>
    <w:rsid w:val="00B90F4F"/>
    <w:rsid w:val="00B91092"/>
    <w:rsid w:val="00B9136C"/>
    <w:rsid w:val="00B91724"/>
    <w:rsid w:val="00B9393D"/>
    <w:rsid w:val="00B9421E"/>
    <w:rsid w:val="00B94696"/>
    <w:rsid w:val="00B94B13"/>
    <w:rsid w:val="00B957B2"/>
    <w:rsid w:val="00B95D96"/>
    <w:rsid w:val="00B95FD4"/>
    <w:rsid w:val="00B97028"/>
    <w:rsid w:val="00B97883"/>
    <w:rsid w:val="00BA09F3"/>
    <w:rsid w:val="00BA101F"/>
    <w:rsid w:val="00BA1489"/>
    <w:rsid w:val="00BA1A6B"/>
    <w:rsid w:val="00BA2279"/>
    <w:rsid w:val="00BA2BE6"/>
    <w:rsid w:val="00BA2DBB"/>
    <w:rsid w:val="00BA379F"/>
    <w:rsid w:val="00BA40D5"/>
    <w:rsid w:val="00BA4DB2"/>
    <w:rsid w:val="00BA5475"/>
    <w:rsid w:val="00BA625E"/>
    <w:rsid w:val="00BA7911"/>
    <w:rsid w:val="00BB08C3"/>
    <w:rsid w:val="00BB108E"/>
    <w:rsid w:val="00BB1852"/>
    <w:rsid w:val="00BB1BF1"/>
    <w:rsid w:val="00BB2EEE"/>
    <w:rsid w:val="00BB40FE"/>
    <w:rsid w:val="00BB4285"/>
    <w:rsid w:val="00BB440B"/>
    <w:rsid w:val="00BB485B"/>
    <w:rsid w:val="00BB486D"/>
    <w:rsid w:val="00BB52E8"/>
    <w:rsid w:val="00BB65E0"/>
    <w:rsid w:val="00BB6A4B"/>
    <w:rsid w:val="00BB6B01"/>
    <w:rsid w:val="00BC2938"/>
    <w:rsid w:val="00BC437C"/>
    <w:rsid w:val="00BC6E13"/>
    <w:rsid w:val="00BC7A61"/>
    <w:rsid w:val="00BD02F4"/>
    <w:rsid w:val="00BD1111"/>
    <w:rsid w:val="00BD16A1"/>
    <w:rsid w:val="00BD17D4"/>
    <w:rsid w:val="00BD36FE"/>
    <w:rsid w:val="00BD415E"/>
    <w:rsid w:val="00BD52EB"/>
    <w:rsid w:val="00BD5BC6"/>
    <w:rsid w:val="00BD67E8"/>
    <w:rsid w:val="00BD7807"/>
    <w:rsid w:val="00BD7F75"/>
    <w:rsid w:val="00BE2054"/>
    <w:rsid w:val="00BE286F"/>
    <w:rsid w:val="00BE2978"/>
    <w:rsid w:val="00BE36F5"/>
    <w:rsid w:val="00BE4F40"/>
    <w:rsid w:val="00BE5062"/>
    <w:rsid w:val="00BE50EC"/>
    <w:rsid w:val="00BE61F3"/>
    <w:rsid w:val="00BE67D9"/>
    <w:rsid w:val="00BE6D85"/>
    <w:rsid w:val="00BE78DC"/>
    <w:rsid w:val="00BF1DCB"/>
    <w:rsid w:val="00BF2DA2"/>
    <w:rsid w:val="00BF2EEA"/>
    <w:rsid w:val="00BF315C"/>
    <w:rsid w:val="00BF3251"/>
    <w:rsid w:val="00BF4579"/>
    <w:rsid w:val="00BF5418"/>
    <w:rsid w:val="00BF5CEE"/>
    <w:rsid w:val="00BF5E6D"/>
    <w:rsid w:val="00BF6963"/>
    <w:rsid w:val="00C01D30"/>
    <w:rsid w:val="00C040D1"/>
    <w:rsid w:val="00C040F8"/>
    <w:rsid w:val="00C044E3"/>
    <w:rsid w:val="00C0537F"/>
    <w:rsid w:val="00C0656F"/>
    <w:rsid w:val="00C0739A"/>
    <w:rsid w:val="00C07EC4"/>
    <w:rsid w:val="00C11A05"/>
    <w:rsid w:val="00C127B0"/>
    <w:rsid w:val="00C1306D"/>
    <w:rsid w:val="00C14955"/>
    <w:rsid w:val="00C167C1"/>
    <w:rsid w:val="00C16CBC"/>
    <w:rsid w:val="00C17436"/>
    <w:rsid w:val="00C213FC"/>
    <w:rsid w:val="00C2146C"/>
    <w:rsid w:val="00C217F3"/>
    <w:rsid w:val="00C22221"/>
    <w:rsid w:val="00C228F4"/>
    <w:rsid w:val="00C22A5A"/>
    <w:rsid w:val="00C22F7C"/>
    <w:rsid w:val="00C2304D"/>
    <w:rsid w:val="00C25B2A"/>
    <w:rsid w:val="00C2699D"/>
    <w:rsid w:val="00C27631"/>
    <w:rsid w:val="00C27FAD"/>
    <w:rsid w:val="00C30045"/>
    <w:rsid w:val="00C30845"/>
    <w:rsid w:val="00C3087F"/>
    <w:rsid w:val="00C31753"/>
    <w:rsid w:val="00C3193C"/>
    <w:rsid w:val="00C31AD7"/>
    <w:rsid w:val="00C32D07"/>
    <w:rsid w:val="00C34598"/>
    <w:rsid w:val="00C34925"/>
    <w:rsid w:val="00C35FF5"/>
    <w:rsid w:val="00C3762D"/>
    <w:rsid w:val="00C37CF3"/>
    <w:rsid w:val="00C40D77"/>
    <w:rsid w:val="00C422D1"/>
    <w:rsid w:val="00C43377"/>
    <w:rsid w:val="00C44CF3"/>
    <w:rsid w:val="00C464A9"/>
    <w:rsid w:val="00C46E4E"/>
    <w:rsid w:val="00C47EA7"/>
    <w:rsid w:val="00C50268"/>
    <w:rsid w:val="00C513FC"/>
    <w:rsid w:val="00C53472"/>
    <w:rsid w:val="00C55584"/>
    <w:rsid w:val="00C56200"/>
    <w:rsid w:val="00C56712"/>
    <w:rsid w:val="00C602FC"/>
    <w:rsid w:val="00C604DD"/>
    <w:rsid w:val="00C60A69"/>
    <w:rsid w:val="00C61E4C"/>
    <w:rsid w:val="00C6211B"/>
    <w:rsid w:val="00C6376F"/>
    <w:rsid w:val="00C643B5"/>
    <w:rsid w:val="00C64B20"/>
    <w:rsid w:val="00C6532F"/>
    <w:rsid w:val="00C6585B"/>
    <w:rsid w:val="00C66A1D"/>
    <w:rsid w:val="00C70194"/>
    <w:rsid w:val="00C7082C"/>
    <w:rsid w:val="00C70A6C"/>
    <w:rsid w:val="00C70E37"/>
    <w:rsid w:val="00C71167"/>
    <w:rsid w:val="00C71512"/>
    <w:rsid w:val="00C7192F"/>
    <w:rsid w:val="00C73493"/>
    <w:rsid w:val="00C73C14"/>
    <w:rsid w:val="00C74063"/>
    <w:rsid w:val="00C74FE3"/>
    <w:rsid w:val="00C75C8A"/>
    <w:rsid w:val="00C764EE"/>
    <w:rsid w:val="00C80B43"/>
    <w:rsid w:val="00C814ED"/>
    <w:rsid w:val="00C820F4"/>
    <w:rsid w:val="00C82954"/>
    <w:rsid w:val="00C829A9"/>
    <w:rsid w:val="00C8303D"/>
    <w:rsid w:val="00C84342"/>
    <w:rsid w:val="00C86A30"/>
    <w:rsid w:val="00C86F4C"/>
    <w:rsid w:val="00C87F3B"/>
    <w:rsid w:val="00C92F50"/>
    <w:rsid w:val="00C946DD"/>
    <w:rsid w:val="00C94706"/>
    <w:rsid w:val="00C94A2F"/>
    <w:rsid w:val="00C953CA"/>
    <w:rsid w:val="00C96C03"/>
    <w:rsid w:val="00C97815"/>
    <w:rsid w:val="00CA075D"/>
    <w:rsid w:val="00CA2393"/>
    <w:rsid w:val="00CA37AA"/>
    <w:rsid w:val="00CA4292"/>
    <w:rsid w:val="00CA6ABD"/>
    <w:rsid w:val="00CA6EF0"/>
    <w:rsid w:val="00CA7377"/>
    <w:rsid w:val="00CA79FC"/>
    <w:rsid w:val="00CB13A2"/>
    <w:rsid w:val="00CB13AD"/>
    <w:rsid w:val="00CB21D4"/>
    <w:rsid w:val="00CB2703"/>
    <w:rsid w:val="00CB2C6D"/>
    <w:rsid w:val="00CB2F85"/>
    <w:rsid w:val="00CB4AA3"/>
    <w:rsid w:val="00CB4C5B"/>
    <w:rsid w:val="00CB58AD"/>
    <w:rsid w:val="00CB6000"/>
    <w:rsid w:val="00CB6498"/>
    <w:rsid w:val="00CB6C2A"/>
    <w:rsid w:val="00CC0878"/>
    <w:rsid w:val="00CC1416"/>
    <w:rsid w:val="00CC1D14"/>
    <w:rsid w:val="00CC2F04"/>
    <w:rsid w:val="00CC3AC0"/>
    <w:rsid w:val="00CC59C0"/>
    <w:rsid w:val="00CC5DD0"/>
    <w:rsid w:val="00CC7A8B"/>
    <w:rsid w:val="00CC7C6B"/>
    <w:rsid w:val="00CD0F29"/>
    <w:rsid w:val="00CD107B"/>
    <w:rsid w:val="00CD2B46"/>
    <w:rsid w:val="00CD436F"/>
    <w:rsid w:val="00CD4601"/>
    <w:rsid w:val="00CD5771"/>
    <w:rsid w:val="00CD5BCD"/>
    <w:rsid w:val="00CD73A3"/>
    <w:rsid w:val="00CD7B78"/>
    <w:rsid w:val="00CD7BC8"/>
    <w:rsid w:val="00CE05CC"/>
    <w:rsid w:val="00CE1EFE"/>
    <w:rsid w:val="00CE3E1D"/>
    <w:rsid w:val="00CE42D9"/>
    <w:rsid w:val="00CE48BA"/>
    <w:rsid w:val="00CE5146"/>
    <w:rsid w:val="00CE5764"/>
    <w:rsid w:val="00CE59D2"/>
    <w:rsid w:val="00CE65E9"/>
    <w:rsid w:val="00CE69D1"/>
    <w:rsid w:val="00CE75C7"/>
    <w:rsid w:val="00CF04EF"/>
    <w:rsid w:val="00CF0FC0"/>
    <w:rsid w:val="00CF2334"/>
    <w:rsid w:val="00CF37D1"/>
    <w:rsid w:val="00CF3C6E"/>
    <w:rsid w:val="00CF4039"/>
    <w:rsid w:val="00CF478C"/>
    <w:rsid w:val="00CF66E8"/>
    <w:rsid w:val="00CF6760"/>
    <w:rsid w:val="00CF74D2"/>
    <w:rsid w:val="00D006BC"/>
    <w:rsid w:val="00D00802"/>
    <w:rsid w:val="00D00E5D"/>
    <w:rsid w:val="00D00F87"/>
    <w:rsid w:val="00D022B5"/>
    <w:rsid w:val="00D02708"/>
    <w:rsid w:val="00D02CB8"/>
    <w:rsid w:val="00D05C2B"/>
    <w:rsid w:val="00D06E64"/>
    <w:rsid w:val="00D10063"/>
    <w:rsid w:val="00D10FE9"/>
    <w:rsid w:val="00D15055"/>
    <w:rsid w:val="00D1576E"/>
    <w:rsid w:val="00D1579B"/>
    <w:rsid w:val="00D15AE7"/>
    <w:rsid w:val="00D16148"/>
    <w:rsid w:val="00D204FF"/>
    <w:rsid w:val="00D21300"/>
    <w:rsid w:val="00D21F9D"/>
    <w:rsid w:val="00D23A7A"/>
    <w:rsid w:val="00D25234"/>
    <w:rsid w:val="00D25292"/>
    <w:rsid w:val="00D3084C"/>
    <w:rsid w:val="00D30EFC"/>
    <w:rsid w:val="00D31A61"/>
    <w:rsid w:val="00D323C8"/>
    <w:rsid w:val="00D323E8"/>
    <w:rsid w:val="00D3381B"/>
    <w:rsid w:val="00D340F7"/>
    <w:rsid w:val="00D3429D"/>
    <w:rsid w:val="00D41C77"/>
    <w:rsid w:val="00D42D32"/>
    <w:rsid w:val="00D458AE"/>
    <w:rsid w:val="00D46595"/>
    <w:rsid w:val="00D475E5"/>
    <w:rsid w:val="00D479B4"/>
    <w:rsid w:val="00D47ADC"/>
    <w:rsid w:val="00D47BC5"/>
    <w:rsid w:val="00D5146C"/>
    <w:rsid w:val="00D51507"/>
    <w:rsid w:val="00D51D85"/>
    <w:rsid w:val="00D526AB"/>
    <w:rsid w:val="00D52E33"/>
    <w:rsid w:val="00D53149"/>
    <w:rsid w:val="00D54573"/>
    <w:rsid w:val="00D545A3"/>
    <w:rsid w:val="00D549D7"/>
    <w:rsid w:val="00D54A6F"/>
    <w:rsid w:val="00D54F58"/>
    <w:rsid w:val="00D55239"/>
    <w:rsid w:val="00D55C2D"/>
    <w:rsid w:val="00D6058E"/>
    <w:rsid w:val="00D60FC6"/>
    <w:rsid w:val="00D61301"/>
    <w:rsid w:val="00D618FA"/>
    <w:rsid w:val="00D61B0F"/>
    <w:rsid w:val="00D63619"/>
    <w:rsid w:val="00D63AC2"/>
    <w:rsid w:val="00D65BCD"/>
    <w:rsid w:val="00D65F4A"/>
    <w:rsid w:val="00D6695F"/>
    <w:rsid w:val="00D7118A"/>
    <w:rsid w:val="00D714C3"/>
    <w:rsid w:val="00D725D4"/>
    <w:rsid w:val="00D7265B"/>
    <w:rsid w:val="00D74039"/>
    <w:rsid w:val="00D74544"/>
    <w:rsid w:val="00D74DEF"/>
    <w:rsid w:val="00D77049"/>
    <w:rsid w:val="00D7732E"/>
    <w:rsid w:val="00D77A7A"/>
    <w:rsid w:val="00D80CDC"/>
    <w:rsid w:val="00D81734"/>
    <w:rsid w:val="00D825B7"/>
    <w:rsid w:val="00D84EE3"/>
    <w:rsid w:val="00D854FD"/>
    <w:rsid w:val="00D86F84"/>
    <w:rsid w:val="00D86FC3"/>
    <w:rsid w:val="00D90051"/>
    <w:rsid w:val="00D908E9"/>
    <w:rsid w:val="00D908EF"/>
    <w:rsid w:val="00D90E45"/>
    <w:rsid w:val="00D915F3"/>
    <w:rsid w:val="00D91900"/>
    <w:rsid w:val="00D9217E"/>
    <w:rsid w:val="00D921E4"/>
    <w:rsid w:val="00D94486"/>
    <w:rsid w:val="00D95C3A"/>
    <w:rsid w:val="00D968A2"/>
    <w:rsid w:val="00D974A1"/>
    <w:rsid w:val="00D9758C"/>
    <w:rsid w:val="00DA20E5"/>
    <w:rsid w:val="00DA3366"/>
    <w:rsid w:val="00DA37F4"/>
    <w:rsid w:val="00DA3D07"/>
    <w:rsid w:val="00DA591C"/>
    <w:rsid w:val="00DA7A22"/>
    <w:rsid w:val="00DA7CCE"/>
    <w:rsid w:val="00DB0043"/>
    <w:rsid w:val="00DB0E8C"/>
    <w:rsid w:val="00DB1919"/>
    <w:rsid w:val="00DB4101"/>
    <w:rsid w:val="00DB714D"/>
    <w:rsid w:val="00DB7365"/>
    <w:rsid w:val="00DB7453"/>
    <w:rsid w:val="00DB7B40"/>
    <w:rsid w:val="00DC1F22"/>
    <w:rsid w:val="00DC2419"/>
    <w:rsid w:val="00DC3932"/>
    <w:rsid w:val="00DC5468"/>
    <w:rsid w:val="00DC561D"/>
    <w:rsid w:val="00DC6F34"/>
    <w:rsid w:val="00DD0A44"/>
    <w:rsid w:val="00DD1751"/>
    <w:rsid w:val="00DD1DD7"/>
    <w:rsid w:val="00DD1FDD"/>
    <w:rsid w:val="00DD3C81"/>
    <w:rsid w:val="00DD3DC0"/>
    <w:rsid w:val="00DD45EB"/>
    <w:rsid w:val="00DD48AE"/>
    <w:rsid w:val="00DD48C1"/>
    <w:rsid w:val="00DD57DD"/>
    <w:rsid w:val="00DD5ECD"/>
    <w:rsid w:val="00DD6EED"/>
    <w:rsid w:val="00DE277A"/>
    <w:rsid w:val="00DE2D5F"/>
    <w:rsid w:val="00DE3594"/>
    <w:rsid w:val="00DE51C1"/>
    <w:rsid w:val="00DE558B"/>
    <w:rsid w:val="00DE6C0D"/>
    <w:rsid w:val="00DF2337"/>
    <w:rsid w:val="00DF2504"/>
    <w:rsid w:val="00DF2AD5"/>
    <w:rsid w:val="00DF2E8E"/>
    <w:rsid w:val="00DF31B4"/>
    <w:rsid w:val="00DF3BD0"/>
    <w:rsid w:val="00DF4712"/>
    <w:rsid w:val="00DF5899"/>
    <w:rsid w:val="00DF5A6C"/>
    <w:rsid w:val="00DF6125"/>
    <w:rsid w:val="00DF63D5"/>
    <w:rsid w:val="00DF7BDF"/>
    <w:rsid w:val="00E00F0C"/>
    <w:rsid w:val="00E0123A"/>
    <w:rsid w:val="00E0145D"/>
    <w:rsid w:val="00E01F0A"/>
    <w:rsid w:val="00E01FCE"/>
    <w:rsid w:val="00E01FE3"/>
    <w:rsid w:val="00E0414F"/>
    <w:rsid w:val="00E055C3"/>
    <w:rsid w:val="00E10065"/>
    <w:rsid w:val="00E10206"/>
    <w:rsid w:val="00E10C2F"/>
    <w:rsid w:val="00E11838"/>
    <w:rsid w:val="00E11973"/>
    <w:rsid w:val="00E11A9E"/>
    <w:rsid w:val="00E130DE"/>
    <w:rsid w:val="00E154B5"/>
    <w:rsid w:val="00E155CB"/>
    <w:rsid w:val="00E15E56"/>
    <w:rsid w:val="00E16E9C"/>
    <w:rsid w:val="00E20DC3"/>
    <w:rsid w:val="00E2133E"/>
    <w:rsid w:val="00E2140D"/>
    <w:rsid w:val="00E21675"/>
    <w:rsid w:val="00E22631"/>
    <w:rsid w:val="00E23175"/>
    <w:rsid w:val="00E2342E"/>
    <w:rsid w:val="00E24176"/>
    <w:rsid w:val="00E2464F"/>
    <w:rsid w:val="00E254B9"/>
    <w:rsid w:val="00E25849"/>
    <w:rsid w:val="00E26276"/>
    <w:rsid w:val="00E26614"/>
    <w:rsid w:val="00E26621"/>
    <w:rsid w:val="00E26B05"/>
    <w:rsid w:val="00E27E72"/>
    <w:rsid w:val="00E312BB"/>
    <w:rsid w:val="00E316C9"/>
    <w:rsid w:val="00E318A5"/>
    <w:rsid w:val="00E33CE6"/>
    <w:rsid w:val="00E3481D"/>
    <w:rsid w:val="00E34A3F"/>
    <w:rsid w:val="00E34FCC"/>
    <w:rsid w:val="00E3549B"/>
    <w:rsid w:val="00E36191"/>
    <w:rsid w:val="00E36749"/>
    <w:rsid w:val="00E37229"/>
    <w:rsid w:val="00E4188E"/>
    <w:rsid w:val="00E421B6"/>
    <w:rsid w:val="00E42561"/>
    <w:rsid w:val="00E42B60"/>
    <w:rsid w:val="00E459C0"/>
    <w:rsid w:val="00E45CAB"/>
    <w:rsid w:val="00E45DF1"/>
    <w:rsid w:val="00E466C8"/>
    <w:rsid w:val="00E46737"/>
    <w:rsid w:val="00E47D0F"/>
    <w:rsid w:val="00E50017"/>
    <w:rsid w:val="00E50EF3"/>
    <w:rsid w:val="00E51408"/>
    <w:rsid w:val="00E51812"/>
    <w:rsid w:val="00E52D71"/>
    <w:rsid w:val="00E53162"/>
    <w:rsid w:val="00E534EF"/>
    <w:rsid w:val="00E535D3"/>
    <w:rsid w:val="00E537CB"/>
    <w:rsid w:val="00E53D20"/>
    <w:rsid w:val="00E5594B"/>
    <w:rsid w:val="00E60D51"/>
    <w:rsid w:val="00E617F4"/>
    <w:rsid w:val="00E626C9"/>
    <w:rsid w:val="00E63225"/>
    <w:rsid w:val="00E64B6A"/>
    <w:rsid w:val="00E653C7"/>
    <w:rsid w:val="00E65C1E"/>
    <w:rsid w:val="00E65D65"/>
    <w:rsid w:val="00E66764"/>
    <w:rsid w:val="00E67386"/>
    <w:rsid w:val="00E709EA"/>
    <w:rsid w:val="00E730D2"/>
    <w:rsid w:val="00E73895"/>
    <w:rsid w:val="00E73D37"/>
    <w:rsid w:val="00E75CB9"/>
    <w:rsid w:val="00E77055"/>
    <w:rsid w:val="00E773D7"/>
    <w:rsid w:val="00E77BF4"/>
    <w:rsid w:val="00E8095A"/>
    <w:rsid w:val="00E80E31"/>
    <w:rsid w:val="00E82221"/>
    <w:rsid w:val="00E826BD"/>
    <w:rsid w:val="00E82806"/>
    <w:rsid w:val="00E82A8C"/>
    <w:rsid w:val="00E83726"/>
    <w:rsid w:val="00E84BC8"/>
    <w:rsid w:val="00E84D8C"/>
    <w:rsid w:val="00E85977"/>
    <w:rsid w:val="00E8641F"/>
    <w:rsid w:val="00E86AAE"/>
    <w:rsid w:val="00E87C55"/>
    <w:rsid w:val="00E90556"/>
    <w:rsid w:val="00E9276C"/>
    <w:rsid w:val="00E93A37"/>
    <w:rsid w:val="00E9400C"/>
    <w:rsid w:val="00E94B1D"/>
    <w:rsid w:val="00E95394"/>
    <w:rsid w:val="00E960C7"/>
    <w:rsid w:val="00E9655E"/>
    <w:rsid w:val="00E974E1"/>
    <w:rsid w:val="00E9758E"/>
    <w:rsid w:val="00EA09E5"/>
    <w:rsid w:val="00EA380D"/>
    <w:rsid w:val="00EA430D"/>
    <w:rsid w:val="00EA43B7"/>
    <w:rsid w:val="00EA52AD"/>
    <w:rsid w:val="00EA668E"/>
    <w:rsid w:val="00EA6BB3"/>
    <w:rsid w:val="00EA7273"/>
    <w:rsid w:val="00EA7AE1"/>
    <w:rsid w:val="00EB1021"/>
    <w:rsid w:val="00EB114D"/>
    <w:rsid w:val="00EB1413"/>
    <w:rsid w:val="00EB4A71"/>
    <w:rsid w:val="00EB5325"/>
    <w:rsid w:val="00EB598D"/>
    <w:rsid w:val="00EB5B1F"/>
    <w:rsid w:val="00EB7CD3"/>
    <w:rsid w:val="00EB7DE7"/>
    <w:rsid w:val="00EB7DE8"/>
    <w:rsid w:val="00EC06D8"/>
    <w:rsid w:val="00EC17A2"/>
    <w:rsid w:val="00EC1D76"/>
    <w:rsid w:val="00EC2434"/>
    <w:rsid w:val="00EC344B"/>
    <w:rsid w:val="00EC464C"/>
    <w:rsid w:val="00EC49D0"/>
    <w:rsid w:val="00EC5D04"/>
    <w:rsid w:val="00EC7F57"/>
    <w:rsid w:val="00ED055E"/>
    <w:rsid w:val="00ED08A9"/>
    <w:rsid w:val="00ED5341"/>
    <w:rsid w:val="00ED5A14"/>
    <w:rsid w:val="00ED6C00"/>
    <w:rsid w:val="00ED7037"/>
    <w:rsid w:val="00ED7D50"/>
    <w:rsid w:val="00EE00BB"/>
    <w:rsid w:val="00EE034C"/>
    <w:rsid w:val="00EE03FF"/>
    <w:rsid w:val="00EE0C77"/>
    <w:rsid w:val="00EE0F4E"/>
    <w:rsid w:val="00EE1052"/>
    <w:rsid w:val="00EE10EF"/>
    <w:rsid w:val="00EE14EE"/>
    <w:rsid w:val="00EE17E5"/>
    <w:rsid w:val="00EE38F1"/>
    <w:rsid w:val="00EE41DB"/>
    <w:rsid w:val="00EE4495"/>
    <w:rsid w:val="00EE4949"/>
    <w:rsid w:val="00EE51E2"/>
    <w:rsid w:val="00EE6B78"/>
    <w:rsid w:val="00EE6BF3"/>
    <w:rsid w:val="00EF300D"/>
    <w:rsid w:val="00EF3EF1"/>
    <w:rsid w:val="00EF42E2"/>
    <w:rsid w:val="00EF5826"/>
    <w:rsid w:val="00EF7040"/>
    <w:rsid w:val="00EF72E6"/>
    <w:rsid w:val="00EF7ED8"/>
    <w:rsid w:val="00F00950"/>
    <w:rsid w:val="00F00D0F"/>
    <w:rsid w:val="00F01DF3"/>
    <w:rsid w:val="00F01EA3"/>
    <w:rsid w:val="00F0230A"/>
    <w:rsid w:val="00F02FC2"/>
    <w:rsid w:val="00F0324E"/>
    <w:rsid w:val="00F03789"/>
    <w:rsid w:val="00F03B52"/>
    <w:rsid w:val="00F04329"/>
    <w:rsid w:val="00F05621"/>
    <w:rsid w:val="00F05FA7"/>
    <w:rsid w:val="00F05FD0"/>
    <w:rsid w:val="00F06F65"/>
    <w:rsid w:val="00F0798F"/>
    <w:rsid w:val="00F107B9"/>
    <w:rsid w:val="00F108B5"/>
    <w:rsid w:val="00F111D9"/>
    <w:rsid w:val="00F118DC"/>
    <w:rsid w:val="00F119C0"/>
    <w:rsid w:val="00F121E7"/>
    <w:rsid w:val="00F12D88"/>
    <w:rsid w:val="00F12E70"/>
    <w:rsid w:val="00F14547"/>
    <w:rsid w:val="00F1594A"/>
    <w:rsid w:val="00F17568"/>
    <w:rsid w:val="00F1764E"/>
    <w:rsid w:val="00F17BF7"/>
    <w:rsid w:val="00F2080E"/>
    <w:rsid w:val="00F2107D"/>
    <w:rsid w:val="00F2307D"/>
    <w:rsid w:val="00F244A9"/>
    <w:rsid w:val="00F246E7"/>
    <w:rsid w:val="00F24D68"/>
    <w:rsid w:val="00F256F8"/>
    <w:rsid w:val="00F2581E"/>
    <w:rsid w:val="00F27777"/>
    <w:rsid w:val="00F3120F"/>
    <w:rsid w:val="00F34E1B"/>
    <w:rsid w:val="00F35544"/>
    <w:rsid w:val="00F36B83"/>
    <w:rsid w:val="00F40E46"/>
    <w:rsid w:val="00F41B7B"/>
    <w:rsid w:val="00F41E3B"/>
    <w:rsid w:val="00F423F5"/>
    <w:rsid w:val="00F42513"/>
    <w:rsid w:val="00F42CFC"/>
    <w:rsid w:val="00F431EE"/>
    <w:rsid w:val="00F436C1"/>
    <w:rsid w:val="00F45FD2"/>
    <w:rsid w:val="00F46A61"/>
    <w:rsid w:val="00F473A6"/>
    <w:rsid w:val="00F47A71"/>
    <w:rsid w:val="00F50C2C"/>
    <w:rsid w:val="00F5202B"/>
    <w:rsid w:val="00F531CA"/>
    <w:rsid w:val="00F5462F"/>
    <w:rsid w:val="00F548B7"/>
    <w:rsid w:val="00F55383"/>
    <w:rsid w:val="00F560A5"/>
    <w:rsid w:val="00F56EE0"/>
    <w:rsid w:val="00F61758"/>
    <w:rsid w:val="00F61944"/>
    <w:rsid w:val="00F629EE"/>
    <w:rsid w:val="00F62C25"/>
    <w:rsid w:val="00F6366F"/>
    <w:rsid w:val="00F63C85"/>
    <w:rsid w:val="00F642F7"/>
    <w:rsid w:val="00F651DC"/>
    <w:rsid w:val="00F67779"/>
    <w:rsid w:val="00F70639"/>
    <w:rsid w:val="00F71335"/>
    <w:rsid w:val="00F71E09"/>
    <w:rsid w:val="00F73E55"/>
    <w:rsid w:val="00F74253"/>
    <w:rsid w:val="00F769AD"/>
    <w:rsid w:val="00F775BA"/>
    <w:rsid w:val="00F806F0"/>
    <w:rsid w:val="00F80A9B"/>
    <w:rsid w:val="00F80DF3"/>
    <w:rsid w:val="00F810A2"/>
    <w:rsid w:val="00F837EA"/>
    <w:rsid w:val="00F83E79"/>
    <w:rsid w:val="00F865FE"/>
    <w:rsid w:val="00F86C46"/>
    <w:rsid w:val="00F87151"/>
    <w:rsid w:val="00F878D0"/>
    <w:rsid w:val="00F903B9"/>
    <w:rsid w:val="00F9079C"/>
    <w:rsid w:val="00F936B8"/>
    <w:rsid w:val="00FA0403"/>
    <w:rsid w:val="00FA0E33"/>
    <w:rsid w:val="00FA39E6"/>
    <w:rsid w:val="00FA64C6"/>
    <w:rsid w:val="00FA77CE"/>
    <w:rsid w:val="00FA78D0"/>
    <w:rsid w:val="00FB173D"/>
    <w:rsid w:val="00FB17DD"/>
    <w:rsid w:val="00FB1F52"/>
    <w:rsid w:val="00FB36BD"/>
    <w:rsid w:val="00FB3F43"/>
    <w:rsid w:val="00FB6399"/>
    <w:rsid w:val="00FB690E"/>
    <w:rsid w:val="00FB6CD5"/>
    <w:rsid w:val="00FB6F5C"/>
    <w:rsid w:val="00FB6FED"/>
    <w:rsid w:val="00FB7077"/>
    <w:rsid w:val="00FC1F51"/>
    <w:rsid w:val="00FC2093"/>
    <w:rsid w:val="00FC23DE"/>
    <w:rsid w:val="00FC3477"/>
    <w:rsid w:val="00FC41A3"/>
    <w:rsid w:val="00FC41FA"/>
    <w:rsid w:val="00FC5812"/>
    <w:rsid w:val="00FC5A46"/>
    <w:rsid w:val="00FC5DE2"/>
    <w:rsid w:val="00FC70F7"/>
    <w:rsid w:val="00FC7E18"/>
    <w:rsid w:val="00FD053E"/>
    <w:rsid w:val="00FD072A"/>
    <w:rsid w:val="00FD07CB"/>
    <w:rsid w:val="00FD0DFC"/>
    <w:rsid w:val="00FD127C"/>
    <w:rsid w:val="00FD12E7"/>
    <w:rsid w:val="00FD2149"/>
    <w:rsid w:val="00FD2AE6"/>
    <w:rsid w:val="00FD388F"/>
    <w:rsid w:val="00FD3D30"/>
    <w:rsid w:val="00FD3E83"/>
    <w:rsid w:val="00FD5372"/>
    <w:rsid w:val="00FD5CD8"/>
    <w:rsid w:val="00FD6AC7"/>
    <w:rsid w:val="00FD7768"/>
    <w:rsid w:val="00FD7997"/>
    <w:rsid w:val="00FE19DA"/>
    <w:rsid w:val="00FE387C"/>
    <w:rsid w:val="00FE3D9E"/>
    <w:rsid w:val="00FE3FF8"/>
    <w:rsid w:val="00FE61D1"/>
    <w:rsid w:val="00FE70EF"/>
    <w:rsid w:val="00FF038C"/>
    <w:rsid w:val="00FF1AA2"/>
    <w:rsid w:val="00FF321E"/>
    <w:rsid w:val="00FF42F8"/>
    <w:rsid w:val="00FF60D0"/>
    <w:rsid w:val="00FF6133"/>
    <w:rsid w:val="00FF63E2"/>
    <w:rsid w:val="00FF70EC"/>
    <w:rsid w:val="00FF7B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F6129"/>
    <w:pPr>
      <w:widowControl w:val="0"/>
      <w:kinsoku w:val="0"/>
      <w:overflowPunct w:val="0"/>
      <w:autoSpaceDE w:val="0"/>
      <w:autoSpaceDN w:val="0"/>
    </w:pPr>
    <w:rPr>
      <w:rFonts w:eastAsia="標楷體"/>
      <w:kern w:val="2"/>
      <w:sz w:val="32"/>
    </w:rPr>
  </w:style>
  <w:style w:type="paragraph" w:styleId="1">
    <w:name w:val="heading 1"/>
    <w:basedOn w:val="a2"/>
    <w:qFormat/>
    <w:rsid w:val="000F6129"/>
    <w:pPr>
      <w:numPr>
        <w:numId w:val="1"/>
      </w:numPr>
      <w:wordWrap w:val="0"/>
      <w:ind w:left="697" w:hanging="697"/>
      <w:jc w:val="both"/>
      <w:outlineLvl w:val="0"/>
    </w:pPr>
    <w:rPr>
      <w:rFonts w:ascii="標楷體" w:hAnsi="Arial"/>
      <w:bCs/>
      <w:kern w:val="0"/>
      <w:szCs w:val="52"/>
    </w:rPr>
  </w:style>
  <w:style w:type="paragraph" w:styleId="2">
    <w:name w:val="heading 2"/>
    <w:basedOn w:val="a2"/>
    <w:qFormat/>
    <w:rsid w:val="008B7E79"/>
    <w:pPr>
      <w:numPr>
        <w:ilvl w:val="1"/>
        <w:numId w:val="1"/>
      </w:numPr>
      <w:jc w:val="both"/>
      <w:outlineLvl w:val="1"/>
    </w:pPr>
    <w:rPr>
      <w:rFonts w:ascii="標楷體" w:hAnsi="Arial"/>
      <w:bCs/>
      <w:kern w:val="0"/>
      <w:szCs w:val="48"/>
    </w:rPr>
  </w:style>
  <w:style w:type="paragraph" w:styleId="3">
    <w:name w:val="heading 3"/>
    <w:basedOn w:val="a2"/>
    <w:qFormat/>
    <w:rsid w:val="008B7E79"/>
    <w:pPr>
      <w:numPr>
        <w:ilvl w:val="2"/>
        <w:numId w:val="1"/>
      </w:numPr>
      <w:jc w:val="both"/>
      <w:outlineLvl w:val="2"/>
    </w:pPr>
    <w:rPr>
      <w:rFonts w:ascii="標楷體" w:hAnsi="Arial"/>
      <w:bCs/>
      <w:kern w:val="0"/>
      <w:szCs w:val="36"/>
    </w:rPr>
  </w:style>
  <w:style w:type="paragraph" w:styleId="4">
    <w:name w:val="heading 4"/>
    <w:basedOn w:val="a2"/>
    <w:qFormat/>
    <w:rsid w:val="008B7E79"/>
    <w:pPr>
      <w:numPr>
        <w:ilvl w:val="3"/>
        <w:numId w:val="1"/>
      </w:numPr>
      <w:jc w:val="both"/>
      <w:outlineLvl w:val="3"/>
    </w:pPr>
    <w:rPr>
      <w:rFonts w:ascii="標楷體" w:hAnsi="Arial"/>
      <w:szCs w:val="36"/>
    </w:rPr>
  </w:style>
  <w:style w:type="paragraph" w:styleId="5">
    <w:name w:val="heading 5"/>
    <w:basedOn w:val="a2"/>
    <w:qFormat/>
    <w:rsid w:val="008B7E79"/>
    <w:pPr>
      <w:numPr>
        <w:ilvl w:val="4"/>
        <w:numId w:val="1"/>
      </w:numPr>
      <w:jc w:val="both"/>
      <w:outlineLvl w:val="4"/>
    </w:pPr>
    <w:rPr>
      <w:rFonts w:ascii="標楷體" w:hAnsi="Arial"/>
      <w:bCs/>
      <w:szCs w:val="36"/>
    </w:rPr>
  </w:style>
  <w:style w:type="paragraph" w:styleId="6">
    <w:name w:val="heading 6"/>
    <w:basedOn w:val="a2"/>
    <w:qFormat/>
    <w:rsid w:val="008B7E79"/>
    <w:pPr>
      <w:numPr>
        <w:ilvl w:val="5"/>
        <w:numId w:val="1"/>
      </w:numPr>
      <w:tabs>
        <w:tab w:val="left" w:pos="2094"/>
      </w:tabs>
      <w:ind w:leftChars="500" w:left="700" w:hangingChars="200" w:hanging="200"/>
      <w:jc w:val="both"/>
      <w:outlineLvl w:val="5"/>
    </w:pPr>
    <w:rPr>
      <w:rFonts w:ascii="標楷體" w:hAnsi="Arial"/>
      <w:szCs w:val="36"/>
    </w:rPr>
  </w:style>
  <w:style w:type="paragraph" w:styleId="7">
    <w:name w:val="heading 7"/>
    <w:basedOn w:val="a2"/>
    <w:qFormat/>
    <w:rsid w:val="008B7E79"/>
    <w:pPr>
      <w:numPr>
        <w:ilvl w:val="6"/>
        <w:numId w:val="1"/>
      </w:numPr>
      <w:ind w:leftChars="600" w:left="700" w:hangingChars="100" w:hanging="100"/>
      <w:jc w:val="both"/>
      <w:outlineLvl w:val="6"/>
    </w:pPr>
    <w:rPr>
      <w:rFonts w:ascii="標楷體" w:hAnsi="Arial"/>
      <w:bCs/>
      <w:szCs w:val="36"/>
    </w:rPr>
  </w:style>
  <w:style w:type="paragraph" w:styleId="8">
    <w:name w:val="heading 8"/>
    <w:basedOn w:val="a2"/>
    <w:qFormat/>
    <w:rsid w:val="008B7E79"/>
    <w:pPr>
      <w:numPr>
        <w:ilvl w:val="7"/>
        <w:numId w:val="1"/>
      </w:numPr>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8B7E79"/>
    <w:pPr>
      <w:spacing w:before="720" w:after="720"/>
      <w:ind w:left="7371"/>
    </w:pPr>
    <w:rPr>
      <w:rFonts w:ascii="標楷體"/>
      <w:b/>
      <w:snapToGrid w:val="0"/>
      <w:spacing w:val="10"/>
      <w:sz w:val="36"/>
    </w:rPr>
  </w:style>
  <w:style w:type="paragraph" w:styleId="a7">
    <w:name w:val="endnote text"/>
    <w:basedOn w:val="a2"/>
    <w:semiHidden/>
    <w:rsid w:val="008B7E79"/>
    <w:pPr>
      <w:autoSpaceDE/>
      <w:spacing w:before="240"/>
      <w:ind w:left="1021" w:hanging="1021"/>
      <w:jc w:val="both"/>
    </w:pPr>
    <w:rPr>
      <w:rFonts w:ascii="標楷體"/>
      <w:snapToGrid w:val="0"/>
      <w:spacing w:val="10"/>
    </w:rPr>
  </w:style>
  <w:style w:type="paragraph" w:styleId="50">
    <w:name w:val="toc 5"/>
    <w:basedOn w:val="a2"/>
    <w:next w:val="a2"/>
    <w:autoRedefine/>
    <w:semiHidden/>
    <w:rsid w:val="008B7E79"/>
    <w:pPr>
      <w:ind w:leftChars="400" w:left="600" w:rightChars="200" w:right="200" w:hangingChars="200" w:hanging="200"/>
    </w:pPr>
    <w:rPr>
      <w:rFonts w:ascii="標楷體"/>
    </w:rPr>
  </w:style>
  <w:style w:type="character" w:styleId="a8">
    <w:name w:val="page number"/>
    <w:basedOn w:val="a3"/>
    <w:semiHidden/>
    <w:rsid w:val="008B7E79"/>
    <w:rPr>
      <w:rFonts w:ascii="標楷體" w:eastAsia="標楷體"/>
      <w:sz w:val="20"/>
    </w:rPr>
  </w:style>
  <w:style w:type="paragraph" w:styleId="60">
    <w:name w:val="toc 6"/>
    <w:basedOn w:val="a2"/>
    <w:next w:val="a2"/>
    <w:autoRedefine/>
    <w:semiHidden/>
    <w:rsid w:val="008B7E79"/>
    <w:pPr>
      <w:ind w:leftChars="500" w:left="500"/>
    </w:pPr>
    <w:rPr>
      <w:rFonts w:ascii="標楷體"/>
    </w:rPr>
  </w:style>
  <w:style w:type="paragraph" w:customStyle="1" w:styleId="10">
    <w:name w:val="段落樣式1"/>
    <w:basedOn w:val="a2"/>
    <w:rsid w:val="008B7E79"/>
    <w:pPr>
      <w:tabs>
        <w:tab w:val="left" w:pos="567"/>
      </w:tabs>
      <w:ind w:leftChars="200" w:left="200" w:firstLineChars="200" w:firstLine="200"/>
      <w:jc w:val="both"/>
    </w:pPr>
    <w:rPr>
      <w:rFonts w:ascii="標楷體"/>
      <w:kern w:val="0"/>
    </w:rPr>
  </w:style>
  <w:style w:type="paragraph" w:customStyle="1" w:styleId="20">
    <w:name w:val="段落樣式2"/>
    <w:basedOn w:val="a2"/>
    <w:rsid w:val="008B7E79"/>
    <w:pPr>
      <w:tabs>
        <w:tab w:val="left" w:pos="567"/>
      </w:tabs>
      <w:ind w:leftChars="300" w:left="300" w:firstLineChars="200" w:firstLine="200"/>
      <w:jc w:val="both"/>
    </w:pPr>
    <w:rPr>
      <w:rFonts w:ascii="標楷體"/>
      <w:kern w:val="0"/>
    </w:rPr>
  </w:style>
  <w:style w:type="paragraph" w:styleId="11">
    <w:name w:val="toc 1"/>
    <w:basedOn w:val="a2"/>
    <w:next w:val="a2"/>
    <w:autoRedefine/>
    <w:semiHidden/>
    <w:rsid w:val="008B7E79"/>
    <w:pPr>
      <w:ind w:left="2443" w:rightChars="200" w:right="698" w:hangingChars="700" w:hanging="2443"/>
      <w:jc w:val="both"/>
    </w:pPr>
    <w:rPr>
      <w:rFonts w:ascii="標楷體"/>
      <w:noProof/>
      <w:szCs w:val="32"/>
    </w:rPr>
  </w:style>
  <w:style w:type="paragraph" w:styleId="21">
    <w:name w:val="toc 2"/>
    <w:basedOn w:val="a2"/>
    <w:next w:val="a2"/>
    <w:autoRedefine/>
    <w:semiHidden/>
    <w:rsid w:val="008B7E79"/>
    <w:pPr>
      <w:ind w:leftChars="100" w:left="300" w:rightChars="200" w:right="200" w:hangingChars="200" w:hanging="200"/>
    </w:pPr>
    <w:rPr>
      <w:rFonts w:ascii="標楷體"/>
      <w:noProof/>
    </w:rPr>
  </w:style>
  <w:style w:type="paragraph" w:styleId="30">
    <w:name w:val="toc 3"/>
    <w:basedOn w:val="a2"/>
    <w:next w:val="a2"/>
    <w:autoRedefine/>
    <w:semiHidden/>
    <w:rsid w:val="008B7E79"/>
    <w:pPr>
      <w:ind w:leftChars="200" w:left="400" w:rightChars="200" w:right="200" w:hangingChars="200" w:hanging="200"/>
      <w:jc w:val="both"/>
    </w:pPr>
    <w:rPr>
      <w:rFonts w:ascii="標楷體"/>
      <w:noProof/>
    </w:rPr>
  </w:style>
  <w:style w:type="paragraph" w:styleId="40">
    <w:name w:val="toc 4"/>
    <w:basedOn w:val="a2"/>
    <w:next w:val="a2"/>
    <w:autoRedefine/>
    <w:semiHidden/>
    <w:rsid w:val="008B7E79"/>
    <w:pPr>
      <w:ind w:leftChars="300" w:left="500" w:rightChars="200" w:right="200" w:hangingChars="200" w:hanging="200"/>
      <w:jc w:val="both"/>
    </w:pPr>
    <w:rPr>
      <w:rFonts w:ascii="標楷體"/>
    </w:rPr>
  </w:style>
  <w:style w:type="paragraph" w:styleId="70">
    <w:name w:val="toc 7"/>
    <w:basedOn w:val="a2"/>
    <w:next w:val="a2"/>
    <w:autoRedefine/>
    <w:semiHidden/>
    <w:rsid w:val="008B7E79"/>
    <w:pPr>
      <w:ind w:leftChars="600" w:left="800" w:hangingChars="200" w:hanging="200"/>
    </w:pPr>
    <w:rPr>
      <w:rFonts w:ascii="標楷體"/>
    </w:rPr>
  </w:style>
  <w:style w:type="paragraph" w:styleId="80">
    <w:name w:val="toc 8"/>
    <w:basedOn w:val="a2"/>
    <w:next w:val="a2"/>
    <w:autoRedefine/>
    <w:semiHidden/>
    <w:rsid w:val="008B7E79"/>
    <w:pPr>
      <w:ind w:leftChars="700" w:left="900" w:hangingChars="200" w:hanging="200"/>
    </w:pPr>
    <w:rPr>
      <w:rFonts w:ascii="標楷體"/>
    </w:rPr>
  </w:style>
  <w:style w:type="paragraph" w:styleId="9">
    <w:name w:val="toc 9"/>
    <w:basedOn w:val="a2"/>
    <w:next w:val="a2"/>
    <w:autoRedefine/>
    <w:semiHidden/>
    <w:rsid w:val="008B7E79"/>
    <w:pPr>
      <w:ind w:leftChars="1600" w:left="3840"/>
    </w:pPr>
  </w:style>
  <w:style w:type="paragraph" w:styleId="a9">
    <w:name w:val="header"/>
    <w:basedOn w:val="a2"/>
    <w:semiHidden/>
    <w:rsid w:val="008B7E79"/>
    <w:pPr>
      <w:tabs>
        <w:tab w:val="center" w:pos="4153"/>
        <w:tab w:val="right" w:pos="8306"/>
      </w:tabs>
      <w:snapToGrid w:val="0"/>
    </w:pPr>
    <w:rPr>
      <w:sz w:val="20"/>
    </w:rPr>
  </w:style>
  <w:style w:type="paragraph" w:customStyle="1" w:styleId="31">
    <w:name w:val="段落樣式3"/>
    <w:basedOn w:val="20"/>
    <w:rsid w:val="008B7E79"/>
    <w:pPr>
      <w:ind w:leftChars="400" w:left="400"/>
    </w:pPr>
  </w:style>
  <w:style w:type="character" w:styleId="aa">
    <w:name w:val="Hyperlink"/>
    <w:basedOn w:val="a3"/>
    <w:semiHidden/>
    <w:rsid w:val="008B7E79"/>
    <w:rPr>
      <w:color w:val="0000FF"/>
      <w:u w:val="single"/>
    </w:rPr>
  </w:style>
  <w:style w:type="paragraph" w:customStyle="1" w:styleId="ab">
    <w:name w:val="簽名日期"/>
    <w:basedOn w:val="a2"/>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1">
    <w:name w:val="段落樣式4"/>
    <w:basedOn w:val="31"/>
    <w:rsid w:val="008B7E79"/>
    <w:pPr>
      <w:ind w:leftChars="500" w:left="500"/>
    </w:pPr>
  </w:style>
  <w:style w:type="paragraph" w:customStyle="1" w:styleId="51">
    <w:name w:val="段落樣式5"/>
    <w:basedOn w:val="41"/>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2"/>
    <w:next w:val="a2"/>
    <w:rsid w:val="008B7E79"/>
    <w:pPr>
      <w:numPr>
        <w:numId w:val="2"/>
      </w:numPr>
      <w:jc w:val="both"/>
    </w:pPr>
    <w:rPr>
      <w:rFonts w:ascii="標楷體"/>
      <w:kern w:val="0"/>
    </w:rPr>
  </w:style>
  <w:style w:type="paragraph" w:styleId="ad">
    <w:name w:val="Body Text Indent"/>
    <w:basedOn w:val="a2"/>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2"/>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2"/>
    <w:next w:val="a2"/>
    <w:rsid w:val="008B7E79"/>
    <w:pPr>
      <w:numPr>
        <w:numId w:val="3"/>
      </w:numPr>
      <w:tabs>
        <w:tab w:val="clear" w:pos="1440"/>
      </w:tabs>
      <w:ind w:left="400" w:hangingChars="400" w:hanging="400"/>
      <w:jc w:val="both"/>
    </w:pPr>
    <w:rPr>
      <w:rFonts w:ascii="標楷體"/>
    </w:rPr>
  </w:style>
  <w:style w:type="paragraph" w:styleId="af0">
    <w:name w:val="footer"/>
    <w:basedOn w:val="a2"/>
    <w:semiHidden/>
    <w:rsid w:val="008B7E79"/>
    <w:pPr>
      <w:tabs>
        <w:tab w:val="center" w:pos="4153"/>
        <w:tab w:val="right" w:pos="8306"/>
      </w:tabs>
      <w:snapToGrid w:val="0"/>
    </w:pPr>
    <w:rPr>
      <w:sz w:val="20"/>
    </w:rPr>
  </w:style>
  <w:style w:type="paragraph" w:styleId="af1">
    <w:name w:val="table of figures"/>
    <w:basedOn w:val="a2"/>
    <w:next w:val="a2"/>
    <w:semiHidden/>
    <w:rsid w:val="008B7E79"/>
    <w:pPr>
      <w:ind w:left="400" w:hangingChars="400" w:hanging="400"/>
    </w:pPr>
  </w:style>
  <w:style w:type="paragraph" w:customStyle="1" w:styleId="af2">
    <w:name w:val="表格標題"/>
    <w:basedOn w:val="a2"/>
    <w:rsid w:val="005A4EDD"/>
    <w:pPr>
      <w:keepNext/>
      <w:spacing w:before="80" w:after="80" w:line="320" w:lineRule="exact"/>
      <w:jc w:val="center"/>
    </w:pPr>
    <w:rPr>
      <w:rFonts w:ascii="標楷體"/>
      <w:snapToGrid w:val="0"/>
      <w:spacing w:val="-14"/>
      <w:sz w:val="28"/>
    </w:rPr>
  </w:style>
  <w:style w:type="paragraph" w:styleId="af3">
    <w:name w:val="Body Text"/>
    <w:basedOn w:val="a2"/>
    <w:link w:val="af4"/>
    <w:uiPriority w:val="99"/>
    <w:semiHidden/>
    <w:unhideWhenUsed/>
    <w:rsid w:val="00A0698E"/>
    <w:pPr>
      <w:spacing w:after="120"/>
    </w:pPr>
  </w:style>
  <w:style w:type="character" w:customStyle="1" w:styleId="af4">
    <w:name w:val="本文 字元"/>
    <w:basedOn w:val="a3"/>
    <w:link w:val="af3"/>
    <w:uiPriority w:val="99"/>
    <w:semiHidden/>
    <w:rsid w:val="00A0698E"/>
    <w:rPr>
      <w:rFonts w:eastAsia="標楷體"/>
      <w:kern w:val="2"/>
      <w:sz w:val="32"/>
    </w:rPr>
  </w:style>
  <w:style w:type="paragraph" w:customStyle="1" w:styleId="af5">
    <w:name w:val="分項段落"/>
    <w:basedOn w:val="a2"/>
    <w:rsid w:val="002C48E7"/>
    <w:pPr>
      <w:overflowPunct/>
    </w:pPr>
    <w:rPr>
      <w:rFonts w:ascii="標楷體"/>
      <w:sz w:val="28"/>
    </w:rPr>
  </w:style>
  <w:style w:type="table" w:styleId="af6">
    <w:name w:val="Table Grid"/>
    <w:basedOn w:val="a4"/>
    <w:uiPriority w:val="59"/>
    <w:rsid w:val="00CF6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說明條列"/>
    <w:basedOn w:val="a2"/>
    <w:rsid w:val="00B94B13"/>
    <w:pPr>
      <w:widowControl/>
      <w:numPr>
        <w:numId w:val="4"/>
      </w:numPr>
      <w:kinsoku/>
      <w:overflowPunct/>
      <w:autoSpaceDE/>
      <w:autoSpaceDN/>
      <w:snapToGrid w:val="0"/>
      <w:textAlignment w:val="baseline"/>
    </w:pPr>
    <w:rPr>
      <w:noProof/>
      <w:kern w:val="0"/>
      <w:szCs w:val="32"/>
    </w:rPr>
  </w:style>
  <w:style w:type="paragraph" w:styleId="Web">
    <w:name w:val="Normal (Web)"/>
    <w:basedOn w:val="a2"/>
    <w:uiPriority w:val="99"/>
    <w:unhideWhenUsed/>
    <w:rsid w:val="00316D03"/>
    <w:pPr>
      <w:widowControl/>
      <w:kinsoku/>
      <w:overflowPunct/>
      <w:autoSpaceDE/>
      <w:autoSpaceDN/>
      <w:spacing w:before="100" w:beforeAutospacing="1" w:after="100" w:afterAutospacing="1"/>
    </w:pPr>
    <w:rPr>
      <w:rFonts w:ascii="新細明體" w:eastAsia="新細明體" w:hAnsi="新細明體" w:cs="新細明體"/>
      <w:kern w:val="0"/>
      <w:sz w:val="24"/>
      <w:szCs w:val="24"/>
    </w:rPr>
  </w:style>
  <w:style w:type="paragraph" w:styleId="af7">
    <w:name w:val="List Paragraph"/>
    <w:basedOn w:val="a2"/>
    <w:uiPriority w:val="34"/>
    <w:qFormat/>
    <w:rsid w:val="00065425"/>
    <w:pPr>
      <w:kinsoku/>
      <w:overflowPunct/>
      <w:autoSpaceDE/>
      <w:autoSpaceDN/>
      <w:ind w:leftChars="200" w:left="480"/>
    </w:pPr>
    <w:rPr>
      <w:rFonts w:asciiTheme="minorHAnsi" w:eastAsiaTheme="minorEastAsia" w:hAnsiTheme="minorHAnsi" w:cstheme="minorBidi"/>
      <w:sz w:val="24"/>
      <w:szCs w:val="22"/>
    </w:rPr>
  </w:style>
  <w:style w:type="paragraph" w:customStyle="1" w:styleId="Default">
    <w:name w:val="Default"/>
    <w:rsid w:val="0020128E"/>
    <w:pPr>
      <w:widowControl w:val="0"/>
      <w:autoSpaceDE w:val="0"/>
      <w:autoSpaceDN w:val="0"/>
      <w:adjustRightInd w:val="0"/>
    </w:pPr>
    <w:rPr>
      <w:rFonts w:ascii="標楷體" w:eastAsia="標楷體" w:cs="標楷體"/>
      <w:color w:val="000000"/>
      <w:sz w:val="24"/>
      <w:szCs w:val="24"/>
    </w:rPr>
  </w:style>
  <w:style w:type="paragraph" w:styleId="af8">
    <w:name w:val="Plain Text"/>
    <w:basedOn w:val="Default"/>
    <w:next w:val="Default"/>
    <w:link w:val="af9"/>
    <w:uiPriority w:val="99"/>
    <w:rsid w:val="0020128E"/>
    <w:rPr>
      <w:rFonts w:cs="Times New Roman"/>
      <w:color w:val="auto"/>
    </w:rPr>
  </w:style>
  <w:style w:type="character" w:customStyle="1" w:styleId="af9">
    <w:name w:val="純文字 字元"/>
    <w:basedOn w:val="a3"/>
    <w:link w:val="af8"/>
    <w:uiPriority w:val="99"/>
    <w:rsid w:val="0020128E"/>
    <w:rPr>
      <w:rFonts w:ascii="標楷體" w:eastAsia="標楷體"/>
      <w:sz w:val="24"/>
      <w:szCs w:val="24"/>
    </w:rPr>
  </w:style>
  <w:style w:type="paragraph" w:styleId="HTML">
    <w:name w:val="HTML Preformatted"/>
    <w:basedOn w:val="a2"/>
    <w:link w:val="HTML0"/>
    <w:uiPriority w:val="99"/>
    <w:semiHidden/>
    <w:unhideWhenUsed/>
    <w:rsid w:val="00743D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pPr>
    <w:rPr>
      <w:rFonts w:ascii="細明體" w:eastAsia="細明體" w:hAnsi="細明體" w:cs="細明體"/>
      <w:kern w:val="0"/>
      <w:sz w:val="24"/>
      <w:szCs w:val="24"/>
    </w:rPr>
  </w:style>
  <w:style w:type="character" w:customStyle="1" w:styleId="HTML0">
    <w:name w:val="HTML 預設格式 字元"/>
    <w:basedOn w:val="a3"/>
    <w:link w:val="HTML"/>
    <w:uiPriority w:val="99"/>
    <w:semiHidden/>
    <w:rsid w:val="00743D8B"/>
    <w:rPr>
      <w:rFonts w:ascii="細明體" w:eastAsia="細明體" w:hAnsi="細明體" w:cs="細明體"/>
      <w:sz w:val="24"/>
      <w:szCs w:val="24"/>
    </w:rPr>
  </w:style>
  <w:style w:type="paragraph" w:styleId="afa">
    <w:name w:val="Balloon Text"/>
    <w:basedOn w:val="a2"/>
    <w:link w:val="afb"/>
    <w:uiPriority w:val="99"/>
    <w:semiHidden/>
    <w:unhideWhenUsed/>
    <w:rsid w:val="00925CEB"/>
    <w:rPr>
      <w:rFonts w:asciiTheme="majorHAnsi" w:eastAsiaTheme="majorEastAsia" w:hAnsiTheme="majorHAnsi" w:cstheme="majorBidi"/>
      <w:sz w:val="18"/>
      <w:szCs w:val="18"/>
    </w:rPr>
  </w:style>
  <w:style w:type="character" w:customStyle="1" w:styleId="afb">
    <w:name w:val="註解方塊文字 字元"/>
    <w:basedOn w:val="a3"/>
    <w:link w:val="afa"/>
    <w:uiPriority w:val="99"/>
    <w:semiHidden/>
    <w:rsid w:val="00925CEB"/>
    <w:rPr>
      <w:rFonts w:asciiTheme="majorHAnsi" w:eastAsiaTheme="majorEastAsia" w:hAnsiTheme="majorHAnsi" w:cstheme="majorBidi"/>
      <w:kern w:val="2"/>
      <w:sz w:val="18"/>
      <w:szCs w:val="18"/>
    </w:rPr>
  </w:style>
  <w:style w:type="character" w:styleId="afc">
    <w:name w:val="Strong"/>
    <w:basedOn w:val="a3"/>
    <w:uiPriority w:val="22"/>
    <w:qFormat/>
    <w:rsid w:val="00565FDA"/>
    <w:rPr>
      <w:b/>
      <w:bCs/>
    </w:rPr>
  </w:style>
</w:styles>
</file>

<file path=word/webSettings.xml><?xml version="1.0" encoding="utf-8"?>
<w:webSettings xmlns:r="http://schemas.openxmlformats.org/officeDocument/2006/relationships" xmlns:w="http://schemas.openxmlformats.org/wordprocessingml/2006/main">
  <w:divs>
    <w:div w:id="443043720">
      <w:bodyDiv w:val="1"/>
      <w:marLeft w:val="0"/>
      <w:marRight w:val="0"/>
      <w:marTop w:val="0"/>
      <w:marBottom w:val="0"/>
      <w:divBdr>
        <w:top w:val="none" w:sz="0" w:space="0" w:color="auto"/>
        <w:left w:val="none" w:sz="0" w:space="0" w:color="auto"/>
        <w:bottom w:val="none" w:sz="0" w:space="0" w:color="auto"/>
        <w:right w:val="none" w:sz="0" w:space="0" w:color="auto"/>
      </w:divBdr>
      <w:divsChild>
        <w:div w:id="2061978903">
          <w:marLeft w:val="0"/>
          <w:marRight w:val="0"/>
          <w:marTop w:val="0"/>
          <w:marBottom w:val="0"/>
          <w:divBdr>
            <w:top w:val="none" w:sz="0" w:space="0" w:color="auto"/>
            <w:left w:val="none" w:sz="0" w:space="0" w:color="auto"/>
            <w:bottom w:val="none" w:sz="0" w:space="0" w:color="auto"/>
            <w:right w:val="none" w:sz="0" w:space="0" w:color="auto"/>
          </w:divBdr>
          <w:divsChild>
            <w:div w:id="340667435">
              <w:marLeft w:val="0"/>
              <w:marRight w:val="0"/>
              <w:marTop w:val="0"/>
              <w:marBottom w:val="0"/>
              <w:divBdr>
                <w:top w:val="none" w:sz="0" w:space="0" w:color="auto"/>
                <w:left w:val="none" w:sz="0" w:space="0" w:color="auto"/>
                <w:bottom w:val="none" w:sz="0" w:space="0" w:color="auto"/>
                <w:right w:val="none" w:sz="0" w:space="0" w:color="auto"/>
              </w:divBdr>
              <w:divsChild>
                <w:div w:id="591856827">
                  <w:marLeft w:val="0"/>
                  <w:marRight w:val="0"/>
                  <w:marTop w:val="0"/>
                  <w:marBottom w:val="0"/>
                  <w:divBdr>
                    <w:top w:val="none" w:sz="0" w:space="0" w:color="auto"/>
                    <w:left w:val="none" w:sz="0" w:space="0" w:color="auto"/>
                    <w:bottom w:val="none" w:sz="0" w:space="0" w:color="auto"/>
                    <w:right w:val="none" w:sz="0" w:space="0" w:color="auto"/>
                  </w:divBdr>
                  <w:divsChild>
                    <w:div w:id="16517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91528128">
      <w:bodyDiv w:val="1"/>
      <w:marLeft w:val="0"/>
      <w:marRight w:val="0"/>
      <w:marTop w:val="0"/>
      <w:marBottom w:val="0"/>
      <w:divBdr>
        <w:top w:val="none" w:sz="0" w:space="0" w:color="auto"/>
        <w:left w:val="none" w:sz="0" w:space="0" w:color="auto"/>
        <w:bottom w:val="none" w:sz="0" w:space="0" w:color="auto"/>
        <w:right w:val="none" w:sz="0" w:space="0" w:color="auto"/>
      </w:divBdr>
    </w:div>
    <w:div w:id="541094911">
      <w:bodyDiv w:val="1"/>
      <w:marLeft w:val="0"/>
      <w:marRight w:val="0"/>
      <w:marTop w:val="0"/>
      <w:marBottom w:val="0"/>
      <w:divBdr>
        <w:top w:val="none" w:sz="0" w:space="0" w:color="auto"/>
        <w:left w:val="none" w:sz="0" w:space="0" w:color="auto"/>
        <w:bottom w:val="none" w:sz="0" w:space="0" w:color="auto"/>
        <w:right w:val="none" w:sz="0" w:space="0" w:color="auto"/>
      </w:divBdr>
    </w:div>
    <w:div w:id="562520081">
      <w:bodyDiv w:val="1"/>
      <w:marLeft w:val="0"/>
      <w:marRight w:val="0"/>
      <w:marTop w:val="0"/>
      <w:marBottom w:val="0"/>
      <w:divBdr>
        <w:top w:val="none" w:sz="0" w:space="0" w:color="auto"/>
        <w:left w:val="none" w:sz="0" w:space="0" w:color="auto"/>
        <w:bottom w:val="none" w:sz="0" w:space="0" w:color="auto"/>
        <w:right w:val="none" w:sz="0" w:space="0" w:color="auto"/>
      </w:divBdr>
      <w:divsChild>
        <w:div w:id="538706818">
          <w:marLeft w:val="0"/>
          <w:marRight w:val="0"/>
          <w:marTop w:val="0"/>
          <w:marBottom w:val="0"/>
          <w:divBdr>
            <w:top w:val="none" w:sz="0" w:space="0" w:color="auto"/>
            <w:left w:val="none" w:sz="0" w:space="0" w:color="auto"/>
            <w:bottom w:val="none" w:sz="0" w:space="0" w:color="auto"/>
            <w:right w:val="none" w:sz="0" w:space="0" w:color="auto"/>
          </w:divBdr>
          <w:divsChild>
            <w:div w:id="1743987235">
              <w:marLeft w:val="0"/>
              <w:marRight w:val="0"/>
              <w:marTop w:val="0"/>
              <w:marBottom w:val="0"/>
              <w:divBdr>
                <w:top w:val="none" w:sz="0" w:space="0" w:color="auto"/>
                <w:left w:val="none" w:sz="0" w:space="0" w:color="auto"/>
                <w:bottom w:val="none" w:sz="0" w:space="0" w:color="auto"/>
                <w:right w:val="none" w:sz="0" w:space="0" w:color="auto"/>
              </w:divBdr>
              <w:divsChild>
                <w:div w:id="1074663114">
                  <w:marLeft w:val="0"/>
                  <w:marRight w:val="0"/>
                  <w:marTop w:val="0"/>
                  <w:marBottom w:val="0"/>
                  <w:divBdr>
                    <w:top w:val="none" w:sz="0" w:space="0" w:color="auto"/>
                    <w:left w:val="none" w:sz="0" w:space="0" w:color="auto"/>
                    <w:bottom w:val="none" w:sz="0" w:space="0" w:color="auto"/>
                    <w:right w:val="none" w:sz="0" w:space="0" w:color="auto"/>
                  </w:divBdr>
                  <w:divsChild>
                    <w:div w:id="1146778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65722655">
      <w:bodyDiv w:val="1"/>
      <w:marLeft w:val="0"/>
      <w:marRight w:val="0"/>
      <w:marTop w:val="0"/>
      <w:marBottom w:val="0"/>
      <w:divBdr>
        <w:top w:val="none" w:sz="0" w:space="0" w:color="auto"/>
        <w:left w:val="none" w:sz="0" w:space="0" w:color="auto"/>
        <w:bottom w:val="none" w:sz="0" w:space="0" w:color="auto"/>
        <w:right w:val="none" w:sz="0" w:space="0" w:color="auto"/>
      </w:divBdr>
    </w:div>
    <w:div w:id="670718606">
      <w:bodyDiv w:val="1"/>
      <w:marLeft w:val="0"/>
      <w:marRight w:val="0"/>
      <w:marTop w:val="0"/>
      <w:marBottom w:val="0"/>
      <w:divBdr>
        <w:top w:val="none" w:sz="0" w:space="0" w:color="auto"/>
        <w:left w:val="none" w:sz="0" w:space="0" w:color="auto"/>
        <w:bottom w:val="none" w:sz="0" w:space="0" w:color="auto"/>
        <w:right w:val="none" w:sz="0" w:space="0" w:color="auto"/>
      </w:divBdr>
      <w:divsChild>
        <w:div w:id="835026650">
          <w:marLeft w:val="0"/>
          <w:marRight w:val="0"/>
          <w:marTop w:val="0"/>
          <w:marBottom w:val="0"/>
          <w:divBdr>
            <w:top w:val="none" w:sz="0" w:space="0" w:color="auto"/>
            <w:left w:val="none" w:sz="0" w:space="0" w:color="auto"/>
            <w:bottom w:val="none" w:sz="0" w:space="0" w:color="auto"/>
            <w:right w:val="none" w:sz="0" w:space="0" w:color="auto"/>
          </w:divBdr>
          <w:divsChild>
            <w:div w:id="707292719">
              <w:marLeft w:val="0"/>
              <w:marRight w:val="0"/>
              <w:marTop w:val="0"/>
              <w:marBottom w:val="0"/>
              <w:divBdr>
                <w:top w:val="none" w:sz="0" w:space="0" w:color="auto"/>
                <w:left w:val="none" w:sz="0" w:space="0" w:color="auto"/>
                <w:bottom w:val="none" w:sz="0" w:space="0" w:color="auto"/>
                <w:right w:val="none" w:sz="0" w:space="0" w:color="auto"/>
              </w:divBdr>
              <w:divsChild>
                <w:div w:id="307125793">
                  <w:marLeft w:val="0"/>
                  <w:marRight w:val="0"/>
                  <w:marTop w:val="0"/>
                  <w:marBottom w:val="0"/>
                  <w:divBdr>
                    <w:top w:val="none" w:sz="0" w:space="0" w:color="auto"/>
                    <w:left w:val="none" w:sz="0" w:space="0" w:color="auto"/>
                    <w:bottom w:val="none" w:sz="0" w:space="0" w:color="auto"/>
                    <w:right w:val="none" w:sz="0" w:space="0" w:color="auto"/>
                  </w:divBdr>
                  <w:divsChild>
                    <w:div w:id="530608019">
                      <w:marLeft w:val="0"/>
                      <w:marRight w:val="0"/>
                      <w:marTop w:val="0"/>
                      <w:marBottom w:val="240"/>
                      <w:divBdr>
                        <w:top w:val="none" w:sz="0" w:space="0" w:color="auto"/>
                        <w:left w:val="none" w:sz="0" w:space="0" w:color="auto"/>
                        <w:bottom w:val="none" w:sz="0" w:space="0" w:color="auto"/>
                        <w:right w:val="none" w:sz="0" w:space="0" w:color="auto"/>
                      </w:divBdr>
                      <w:divsChild>
                        <w:div w:id="1271163233">
                          <w:marLeft w:val="0"/>
                          <w:marRight w:val="0"/>
                          <w:marTop w:val="0"/>
                          <w:marBottom w:val="0"/>
                          <w:divBdr>
                            <w:top w:val="none" w:sz="0" w:space="0" w:color="auto"/>
                            <w:left w:val="none" w:sz="0" w:space="0" w:color="auto"/>
                            <w:bottom w:val="none" w:sz="0" w:space="0" w:color="auto"/>
                            <w:right w:val="none" w:sz="0" w:space="0" w:color="auto"/>
                          </w:divBdr>
                        </w:div>
                        <w:div w:id="1159888737">
                          <w:marLeft w:val="0"/>
                          <w:marRight w:val="0"/>
                          <w:marTop w:val="0"/>
                          <w:marBottom w:val="0"/>
                          <w:divBdr>
                            <w:top w:val="none" w:sz="0" w:space="0" w:color="auto"/>
                            <w:left w:val="none" w:sz="0" w:space="0" w:color="auto"/>
                            <w:bottom w:val="none" w:sz="0" w:space="0" w:color="auto"/>
                            <w:right w:val="none" w:sz="0" w:space="0" w:color="auto"/>
                          </w:divBdr>
                        </w:div>
                        <w:div w:id="1223950882">
                          <w:marLeft w:val="0"/>
                          <w:marRight w:val="0"/>
                          <w:marTop w:val="0"/>
                          <w:marBottom w:val="0"/>
                          <w:divBdr>
                            <w:top w:val="none" w:sz="0" w:space="0" w:color="auto"/>
                            <w:left w:val="none" w:sz="0" w:space="0" w:color="auto"/>
                            <w:bottom w:val="none" w:sz="0" w:space="0" w:color="auto"/>
                            <w:right w:val="none" w:sz="0" w:space="0" w:color="auto"/>
                          </w:divBdr>
                        </w:div>
                        <w:div w:id="1593706275">
                          <w:marLeft w:val="0"/>
                          <w:marRight w:val="0"/>
                          <w:marTop w:val="0"/>
                          <w:marBottom w:val="0"/>
                          <w:divBdr>
                            <w:top w:val="none" w:sz="0" w:space="0" w:color="auto"/>
                            <w:left w:val="none" w:sz="0" w:space="0" w:color="auto"/>
                            <w:bottom w:val="none" w:sz="0" w:space="0" w:color="auto"/>
                            <w:right w:val="none" w:sz="0" w:space="0" w:color="auto"/>
                          </w:divBdr>
                        </w:div>
                        <w:div w:id="1377436494">
                          <w:marLeft w:val="0"/>
                          <w:marRight w:val="0"/>
                          <w:marTop w:val="0"/>
                          <w:marBottom w:val="0"/>
                          <w:divBdr>
                            <w:top w:val="none" w:sz="0" w:space="0" w:color="auto"/>
                            <w:left w:val="none" w:sz="0" w:space="0" w:color="auto"/>
                            <w:bottom w:val="none" w:sz="0" w:space="0" w:color="auto"/>
                            <w:right w:val="none" w:sz="0" w:space="0" w:color="auto"/>
                          </w:divBdr>
                        </w:div>
                        <w:div w:id="1240478113">
                          <w:marLeft w:val="0"/>
                          <w:marRight w:val="0"/>
                          <w:marTop w:val="0"/>
                          <w:marBottom w:val="0"/>
                          <w:divBdr>
                            <w:top w:val="none" w:sz="0" w:space="0" w:color="auto"/>
                            <w:left w:val="none" w:sz="0" w:space="0" w:color="auto"/>
                            <w:bottom w:val="none" w:sz="0" w:space="0" w:color="auto"/>
                            <w:right w:val="none" w:sz="0" w:space="0" w:color="auto"/>
                          </w:divBdr>
                        </w:div>
                        <w:div w:id="2084909104">
                          <w:marLeft w:val="0"/>
                          <w:marRight w:val="0"/>
                          <w:marTop w:val="0"/>
                          <w:marBottom w:val="0"/>
                          <w:divBdr>
                            <w:top w:val="none" w:sz="0" w:space="0" w:color="auto"/>
                            <w:left w:val="none" w:sz="0" w:space="0" w:color="auto"/>
                            <w:bottom w:val="none" w:sz="0" w:space="0" w:color="auto"/>
                            <w:right w:val="none" w:sz="0" w:space="0" w:color="auto"/>
                          </w:divBdr>
                        </w:div>
                        <w:div w:id="12313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082738">
      <w:bodyDiv w:val="1"/>
      <w:marLeft w:val="0"/>
      <w:marRight w:val="0"/>
      <w:marTop w:val="0"/>
      <w:marBottom w:val="0"/>
      <w:divBdr>
        <w:top w:val="none" w:sz="0" w:space="0" w:color="auto"/>
        <w:left w:val="none" w:sz="0" w:space="0" w:color="auto"/>
        <w:bottom w:val="none" w:sz="0" w:space="0" w:color="auto"/>
        <w:right w:val="none" w:sz="0" w:space="0" w:color="auto"/>
      </w:divBdr>
      <w:divsChild>
        <w:div w:id="47000060">
          <w:marLeft w:val="0"/>
          <w:marRight w:val="0"/>
          <w:marTop w:val="0"/>
          <w:marBottom w:val="0"/>
          <w:divBdr>
            <w:top w:val="none" w:sz="0" w:space="0" w:color="auto"/>
            <w:left w:val="none" w:sz="0" w:space="0" w:color="auto"/>
            <w:bottom w:val="none" w:sz="0" w:space="0" w:color="auto"/>
            <w:right w:val="none" w:sz="0" w:space="0" w:color="auto"/>
          </w:divBdr>
          <w:divsChild>
            <w:div w:id="1902206719">
              <w:marLeft w:val="0"/>
              <w:marRight w:val="0"/>
              <w:marTop w:val="0"/>
              <w:marBottom w:val="0"/>
              <w:divBdr>
                <w:top w:val="none" w:sz="0" w:space="0" w:color="auto"/>
                <w:left w:val="none" w:sz="0" w:space="0" w:color="auto"/>
                <w:bottom w:val="none" w:sz="0" w:space="0" w:color="auto"/>
                <w:right w:val="none" w:sz="0" w:space="0" w:color="auto"/>
              </w:divBdr>
              <w:divsChild>
                <w:div w:id="411507703">
                  <w:marLeft w:val="0"/>
                  <w:marRight w:val="0"/>
                  <w:marTop w:val="0"/>
                  <w:marBottom w:val="0"/>
                  <w:divBdr>
                    <w:top w:val="none" w:sz="0" w:space="0" w:color="auto"/>
                    <w:left w:val="none" w:sz="0" w:space="0" w:color="auto"/>
                    <w:bottom w:val="none" w:sz="0" w:space="0" w:color="auto"/>
                    <w:right w:val="none" w:sz="0" w:space="0" w:color="auto"/>
                  </w:divBdr>
                  <w:divsChild>
                    <w:div w:id="1753622241">
                      <w:marLeft w:val="0"/>
                      <w:marRight w:val="0"/>
                      <w:marTop w:val="0"/>
                      <w:marBottom w:val="240"/>
                      <w:divBdr>
                        <w:top w:val="none" w:sz="0" w:space="0" w:color="auto"/>
                        <w:left w:val="none" w:sz="0" w:space="0" w:color="auto"/>
                        <w:bottom w:val="none" w:sz="0" w:space="0" w:color="auto"/>
                        <w:right w:val="none" w:sz="0" w:space="0" w:color="auto"/>
                      </w:divBdr>
                      <w:divsChild>
                        <w:div w:id="357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96814">
      <w:bodyDiv w:val="1"/>
      <w:marLeft w:val="0"/>
      <w:marRight w:val="0"/>
      <w:marTop w:val="0"/>
      <w:marBottom w:val="0"/>
      <w:divBdr>
        <w:top w:val="none" w:sz="0" w:space="0" w:color="auto"/>
        <w:left w:val="none" w:sz="0" w:space="0" w:color="auto"/>
        <w:bottom w:val="none" w:sz="0" w:space="0" w:color="auto"/>
        <w:right w:val="none" w:sz="0" w:space="0" w:color="auto"/>
      </w:divBdr>
      <w:divsChild>
        <w:div w:id="1864980918">
          <w:marLeft w:val="0"/>
          <w:marRight w:val="0"/>
          <w:marTop w:val="0"/>
          <w:marBottom w:val="0"/>
          <w:divBdr>
            <w:top w:val="none" w:sz="0" w:space="0" w:color="auto"/>
            <w:left w:val="none" w:sz="0" w:space="0" w:color="auto"/>
            <w:bottom w:val="none" w:sz="0" w:space="0" w:color="auto"/>
            <w:right w:val="none" w:sz="0" w:space="0" w:color="auto"/>
          </w:divBdr>
          <w:divsChild>
            <w:div w:id="1177769916">
              <w:marLeft w:val="0"/>
              <w:marRight w:val="0"/>
              <w:marTop w:val="0"/>
              <w:marBottom w:val="0"/>
              <w:divBdr>
                <w:top w:val="none" w:sz="0" w:space="0" w:color="auto"/>
                <w:left w:val="none" w:sz="0" w:space="0" w:color="auto"/>
                <w:bottom w:val="none" w:sz="0" w:space="0" w:color="auto"/>
                <w:right w:val="none" w:sz="0" w:space="0" w:color="auto"/>
              </w:divBdr>
              <w:divsChild>
                <w:div w:id="513300625">
                  <w:marLeft w:val="0"/>
                  <w:marRight w:val="0"/>
                  <w:marTop w:val="0"/>
                  <w:marBottom w:val="0"/>
                  <w:divBdr>
                    <w:top w:val="none" w:sz="0" w:space="0" w:color="auto"/>
                    <w:left w:val="none" w:sz="0" w:space="0" w:color="auto"/>
                    <w:bottom w:val="none" w:sz="0" w:space="0" w:color="auto"/>
                    <w:right w:val="none" w:sz="0" w:space="0" w:color="auto"/>
                  </w:divBdr>
                  <w:divsChild>
                    <w:div w:id="1604876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543787219">
      <w:bodyDiv w:val="1"/>
      <w:marLeft w:val="0"/>
      <w:marRight w:val="0"/>
      <w:marTop w:val="0"/>
      <w:marBottom w:val="0"/>
      <w:divBdr>
        <w:top w:val="none" w:sz="0" w:space="0" w:color="auto"/>
        <w:left w:val="none" w:sz="0" w:space="0" w:color="auto"/>
        <w:bottom w:val="none" w:sz="0" w:space="0" w:color="auto"/>
        <w:right w:val="none" w:sz="0" w:space="0" w:color="auto"/>
      </w:divBdr>
    </w:div>
    <w:div w:id="1754475872">
      <w:bodyDiv w:val="1"/>
      <w:marLeft w:val="120"/>
      <w:marRight w:val="120"/>
      <w:marTop w:val="0"/>
      <w:marBottom w:val="0"/>
      <w:divBdr>
        <w:top w:val="none" w:sz="0" w:space="0" w:color="auto"/>
        <w:left w:val="none" w:sz="0" w:space="0" w:color="auto"/>
        <w:bottom w:val="none" w:sz="0" w:space="0" w:color="auto"/>
        <w:right w:val="none" w:sz="0" w:space="0" w:color="auto"/>
      </w:divBdr>
      <w:divsChild>
        <w:div w:id="190068082">
          <w:marLeft w:val="0"/>
          <w:marRight w:val="0"/>
          <w:marTop w:val="192"/>
          <w:marBottom w:val="0"/>
          <w:divBdr>
            <w:top w:val="none" w:sz="0" w:space="0" w:color="auto"/>
            <w:left w:val="none" w:sz="0" w:space="0" w:color="auto"/>
            <w:bottom w:val="none" w:sz="0" w:space="0" w:color="auto"/>
            <w:right w:val="none" w:sz="0" w:space="0" w:color="auto"/>
          </w:divBdr>
          <w:divsChild>
            <w:div w:id="478116906">
              <w:marLeft w:val="0"/>
              <w:marRight w:val="0"/>
              <w:marTop w:val="96"/>
              <w:marBottom w:val="0"/>
              <w:divBdr>
                <w:top w:val="none" w:sz="0" w:space="0" w:color="auto"/>
                <w:left w:val="none" w:sz="0" w:space="0" w:color="auto"/>
                <w:bottom w:val="none" w:sz="0" w:space="0" w:color="auto"/>
                <w:right w:val="none" w:sz="0" w:space="0" w:color="auto"/>
              </w:divBdr>
              <w:divsChild>
                <w:div w:id="127305553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660375">
      <w:bodyDiv w:val="1"/>
      <w:marLeft w:val="0"/>
      <w:marRight w:val="0"/>
      <w:marTop w:val="0"/>
      <w:marBottom w:val="0"/>
      <w:divBdr>
        <w:top w:val="none" w:sz="0" w:space="0" w:color="auto"/>
        <w:left w:val="none" w:sz="0" w:space="0" w:color="auto"/>
        <w:bottom w:val="none" w:sz="0" w:space="0" w:color="auto"/>
        <w:right w:val="none" w:sz="0" w:space="0" w:color="auto"/>
      </w:divBdr>
    </w:div>
    <w:div w:id="199737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D8E5E-48F1-4981-83BB-71B46C94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19</Pages>
  <Words>1852</Words>
  <Characters>10563</Characters>
  <Application>Microsoft Office Word</Application>
  <DocSecurity>0</DocSecurity>
  <Lines>88</Lines>
  <Paragraphs>24</Paragraphs>
  <ScaleCrop>false</ScaleCrop>
  <Company>cy</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Administrator</cp:lastModifiedBy>
  <cp:revision>4</cp:revision>
  <cp:lastPrinted>2013-04-30T01:28:00Z</cp:lastPrinted>
  <dcterms:created xsi:type="dcterms:W3CDTF">2013-05-10T01:01:00Z</dcterms:created>
  <dcterms:modified xsi:type="dcterms:W3CDTF">2013-05-13T01:30:00Z</dcterms:modified>
</cp:coreProperties>
</file>