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
        <w:gridCol w:w="9919"/>
        <w:gridCol w:w="3415"/>
      </w:tblGrid>
      <w:tr w:rsidR="00FF343B" w:rsidTr="00047538">
        <w:trPr>
          <w:tblHeader/>
        </w:trPr>
        <w:tc>
          <w:tcPr>
            <w:tcW w:w="939" w:type="dxa"/>
            <w:vAlign w:val="center"/>
          </w:tcPr>
          <w:p w:rsidR="00FF343B" w:rsidRDefault="00FF343B">
            <w:pPr>
              <w:snapToGrid w:val="0"/>
              <w:spacing w:line="340" w:lineRule="atLeast"/>
              <w:jc w:val="center"/>
              <w:rPr>
                <w:rFonts w:eastAsia="標楷體"/>
                <w:b/>
              </w:rPr>
            </w:pPr>
            <w:bookmarkStart w:id="0" w:name="_GoBack"/>
            <w:bookmarkEnd w:id="0"/>
            <w:r>
              <w:rPr>
                <w:rFonts w:eastAsia="標楷體" w:hint="eastAsia"/>
                <w:b/>
              </w:rPr>
              <w:t>案號</w:t>
            </w:r>
          </w:p>
        </w:tc>
        <w:tc>
          <w:tcPr>
            <w:tcW w:w="9919" w:type="dxa"/>
            <w:vAlign w:val="center"/>
          </w:tcPr>
          <w:p w:rsidR="00FF343B" w:rsidRDefault="00FF343B">
            <w:pPr>
              <w:snapToGrid w:val="0"/>
              <w:spacing w:line="340" w:lineRule="atLeast"/>
              <w:jc w:val="center"/>
              <w:rPr>
                <w:rFonts w:eastAsia="標楷體"/>
                <w:b/>
                <w:spacing w:val="60"/>
              </w:rPr>
            </w:pPr>
            <w:r>
              <w:rPr>
                <w:rFonts w:eastAsia="標楷體" w:hint="eastAsia"/>
                <w:b/>
                <w:spacing w:val="60"/>
              </w:rPr>
              <w:t>機關改善與處置情形</w:t>
            </w:r>
          </w:p>
        </w:tc>
        <w:tc>
          <w:tcPr>
            <w:tcW w:w="3415" w:type="dxa"/>
            <w:vAlign w:val="center"/>
          </w:tcPr>
          <w:p w:rsidR="00FF343B" w:rsidRDefault="00FF343B">
            <w:pPr>
              <w:snapToGrid w:val="0"/>
              <w:spacing w:line="340" w:lineRule="atLeast"/>
              <w:jc w:val="center"/>
              <w:rPr>
                <w:rFonts w:eastAsia="標楷體"/>
                <w:b/>
              </w:rPr>
            </w:pPr>
            <w:r>
              <w:rPr>
                <w:rFonts w:eastAsia="標楷體" w:hint="eastAsia"/>
                <w:b/>
              </w:rPr>
              <w:t>結案情形</w:t>
            </w:r>
          </w:p>
        </w:tc>
      </w:tr>
      <w:tr w:rsidR="00FF343B" w:rsidRPr="00203463" w:rsidTr="00047538">
        <w:trPr>
          <w:trHeight w:val="468"/>
        </w:trPr>
        <w:tc>
          <w:tcPr>
            <w:tcW w:w="939" w:type="dxa"/>
            <w:vAlign w:val="center"/>
          </w:tcPr>
          <w:p w:rsidR="00FF343B" w:rsidRDefault="007336A7" w:rsidP="00720393">
            <w:pPr>
              <w:spacing w:line="360" w:lineRule="atLeast"/>
              <w:ind w:leftChars="50" w:left="120" w:rightChars="50" w:right="120"/>
              <w:jc w:val="center"/>
              <w:rPr>
                <w:rFonts w:eastAsia="標楷體"/>
                <w:bCs/>
                <w:szCs w:val="28"/>
              </w:rPr>
            </w:pPr>
            <w:r>
              <w:rPr>
                <w:rFonts w:eastAsia="標楷體" w:hint="eastAsia"/>
                <w:bCs/>
                <w:szCs w:val="28"/>
              </w:rPr>
              <w:t>104</w:t>
            </w:r>
            <w:r>
              <w:rPr>
                <w:rFonts w:eastAsia="標楷體" w:hint="eastAsia"/>
                <w:bCs/>
                <w:szCs w:val="28"/>
              </w:rPr>
              <w:t>財調</w:t>
            </w:r>
            <w:r>
              <w:rPr>
                <w:rFonts w:eastAsia="標楷體" w:hint="eastAsia"/>
                <w:bCs/>
                <w:szCs w:val="28"/>
              </w:rPr>
              <w:t>0025</w:t>
            </w:r>
          </w:p>
        </w:tc>
        <w:tc>
          <w:tcPr>
            <w:tcW w:w="9919" w:type="dxa"/>
          </w:tcPr>
          <w:p w:rsidR="00FF343B" w:rsidRPr="0078237E" w:rsidRDefault="007336A7" w:rsidP="00440949">
            <w:pPr>
              <w:spacing w:line="360" w:lineRule="atLeast"/>
              <w:jc w:val="both"/>
              <w:rPr>
                <w:rFonts w:eastAsia="標楷體"/>
                <w:bCs/>
                <w:szCs w:val="28"/>
              </w:rPr>
            </w:pPr>
            <w:r>
              <w:rPr>
                <w:rFonts w:eastAsia="標楷體" w:hint="eastAsia"/>
                <w:bCs/>
              </w:rPr>
              <w:t>◆產生行政變革績效</w:t>
            </w:r>
          </w:p>
          <w:p w:rsidR="00FF343B" w:rsidRPr="0078237E" w:rsidRDefault="007336A7" w:rsidP="00440949">
            <w:pPr>
              <w:spacing w:line="360" w:lineRule="atLeast"/>
              <w:jc w:val="both"/>
              <w:rPr>
                <w:rFonts w:eastAsia="標楷體"/>
                <w:bCs/>
                <w:szCs w:val="28"/>
              </w:rPr>
            </w:pPr>
            <w:r>
              <w:rPr>
                <w:rFonts w:eastAsia="標楷體" w:hint="eastAsia"/>
                <w:bCs/>
              </w:rPr>
              <w:t>(</w:t>
            </w:r>
            <w:r>
              <w:rPr>
                <w:rFonts w:eastAsia="標楷體" w:hint="eastAsia"/>
                <w:bCs/>
              </w:rPr>
              <w:t>一</w:t>
            </w:r>
            <w:r>
              <w:rPr>
                <w:rFonts w:eastAsia="標楷體" w:hint="eastAsia"/>
                <w:bCs/>
              </w:rPr>
              <w:t>)</w:t>
            </w:r>
            <w:r>
              <w:rPr>
                <w:rFonts w:eastAsia="標楷體" w:hint="eastAsia"/>
                <w:bCs/>
              </w:rPr>
              <w:t>內政部業依本院調查意見，依據「海岸管理法」規定陸續辦理完成下列事項：１、</w:t>
            </w:r>
            <w:r>
              <w:rPr>
                <w:rFonts w:eastAsia="標楷體" w:hint="eastAsia"/>
                <w:bCs/>
              </w:rPr>
              <w:t>104</w:t>
            </w:r>
            <w:r>
              <w:rPr>
                <w:rFonts w:eastAsia="標楷體" w:hint="eastAsia"/>
                <w:bCs/>
              </w:rPr>
              <w:t>年</w:t>
            </w:r>
            <w:r>
              <w:rPr>
                <w:rFonts w:eastAsia="標楷體" w:hint="eastAsia"/>
                <w:bCs/>
              </w:rPr>
              <w:t>8</w:t>
            </w:r>
            <w:r>
              <w:rPr>
                <w:rFonts w:eastAsia="標楷體" w:hint="eastAsia"/>
                <w:bCs/>
              </w:rPr>
              <w:t>月</w:t>
            </w:r>
            <w:r>
              <w:rPr>
                <w:rFonts w:eastAsia="標楷體" w:hint="eastAsia"/>
                <w:bCs/>
              </w:rPr>
              <w:t>4</w:t>
            </w:r>
            <w:r>
              <w:rPr>
                <w:rFonts w:eastAsia="標楷體" w:hint="eastAsia"/>
                <w:bCs/>
              </w:rPr>
              <w:t>日公告海岸地區範圍，包括近岸海域及濱海陸地。２、</w:t>
            </w:r>
            <w:r>
              <w:rPr>
                <w:rFonts w:eastAsia="標楷體" w:hint="eastAsia"/>
                <w:bCs/>
              </w:rPr>
              <w:t>105</w:t>
            </w:r>
            <w:r>
              <w:rPr>
                <w:rFonts w:eastAsia="標楷體" w:hint="eastAsia"/>
                <w:bCs/>
              </w:rPr>
              <w:t>年</w:t>
            </w:r>
            <w:r>
              <w:rPr>
                <w:rFonts w:eastAsia="標楷體" w:hint="eastAsia"/>
                <w:bCs/>
              </w:rPr>
              <w:t>2</w:t>
            </w:r>
            <w:r>
              <w:rPr>
                <w:rFonts w:eastAsia="標楷體" w:hint="eastAsia"/>
                <w:bCs/>
              </w:rPr>
              <w:t>月</w:t>
            </w:r>
            <w:r>
              <w:rPr>
                <w:rFonts w:eastAsia="標楷體" w:hint="eastAsia"/>
                <w:bCs/>
              </w:rPr>
              <w:t>1</w:t>
            </w:r>
            <w:r>
              <w:rPr>
                <w:rFonts w:eastAsia="標楷體" w:hint="eastAsia"/>
                <w:bCs/>
              </w:rPr>
              <w:t>日發布施行「海岸管理法施行細則」、「一級海岸保護區原合法使用不合海岸保護計畫認定補償許可及廢止辦法」、「一級海岸保護區以外特定區位利用管理辦法」、「一級海岸保護區以外特定區位申請許可案件審查規則」、「近岸海域及公有自然沙灘獨占性使用管理辦法」等</w:t>
            </w:r>
            <w:r>
              <w:rPr>
                <w:rFonts w:eastAsia="標楷體" w:hint="eastAsia"/>
                <w:bCs/>
              </w:rPr>
              <w:t>5</w:t>
            </w:r>
            <w:r>
              <w:rPr>
                <w:rFonts w:eastAsia="標楷體" w:hint="eastAsia"/>
                <w:bCs/>
              </w:rPr>
              <w:t>類子法。３、</w:t>
            </w:r>
            <w:r>
              <w:rPr>
                <w:rFonts w:eastAsia="標楷體" w:hint="eastAsia"/>
                <w:bCs/>
              </w:rPr>
              <w:t>105</w:t>
            </w:r>
            <w:r>
              <w:rPr>
                <w:rFonts w:eastAsia="標楷體" w:hint="eastAsia"/>
                <w:bCs/>
              </w:rPr>
              <w:t>年</w:t>
            </w:r>
            <w:r>
              <w:rPr>
                <w:rFonts w:eastAsia="標楷體" w:hint="eastAsia"/>
                <w:bCs/>
              </w:rPr>
              <w:t>1</w:t>
            </w:r>
            <w:r>
              <w:rPr>
                <w:rFonts w:eastAsia="標楷體" w:hint="eastAsia"/>
                <w:bCs/>
              </w:rPr>
              <w:t>月</w:t>
            </w:r>
            <w:r>
              <w:rPr>
                <w:rFonts w:eastAsia="標楷體" w:hint="eastAsia"/>
                <w:bCs/>
              </w:rPr>
              <w:t>25</w:t>
            </w:r>
            <w:r>
              <w:rPr>
                <w:rFonts w:eastAsia="標楷體" w:hint="eastAsia"/>
                <w:bCs/>
              </w:rPr>
              <w:t>日發布「海岸管理審議小組設置要點」及「海岸管理審議小組會議及會場管理要點</w:t>
            </w:r>
            <w:r>
              <w:rPr>
                <w:rFonts w:eastAsia="標楷體" w:hint="eastAsia"/>
                <w:bCs/>
              </w:rPr>
              <w:t>(</w:t>
            </w:r>
            <w:r>
              <w:rPr>
                <w:rFonts w:eastAsia="標楷體" w:hint="eastAsia"/>
                <w:bCs/>
              </w:rPr>
              <w:t>已於同年</w:t>
            </w:r>
            <w:r>
              <w:rPr>
                <w:rFonts w:eastAsia="標楷體" w:hint="eastAsia"/>
                <w:bCs/>
              </w:rPr>
              <w:t>10</w:t>
            </w:r>
            <w:r>
              <w:rPr>
                <w:rFonts w:eastAsia="標楷體" w:hint="eastAsia"/>
                <w:bCs/>
              </w:rPr>
              <w:t>月</w:t>
            </w:r>
            <w:r>
              <w:rPr>
                <w:rFonts w:eastAsia="標楷體" w:hint="eastAsia"/>
                <w:bCs/>
              </w:rPr>
              <w:t>20</w:t>
            </w:r>
            <w:r>
              <w:rPr>
                <w:rFonts w:eastAsia="標楷體" w:hint="eastAsia"/>
                <w:bCs/>
              </w:rPr>
              <w:t>日分別修正為「海岸管理審議會設置要點」、「海岸管理審議會會議及會場管理要點」</w:t>
            </w:r>
            <w:r>
              <w:rPr>
                <w:rFonts w:eastAsia="標楷體" w:hint="eastAsia"/>
                <w:bCs/>
              </w:rPr>
              <w:t>)</w:t>
            </w:r>
            <w:r>
              <w:rPr>
                <w:rFonts w:eastAsia="標楷體" w:hint="eastAsia"/>
                <w:bCs/>
              </w:rPr>
              <w:t>」，並於同年</w:t>
            </w:r>
            <w:r>
              <w:rPr>
                <w:rFonts w:eastAsia="標楷體" w:hint="eastAsia"/>
                <w:bCs/>
              </w:rPr>
              <w:t>3</w:t>
            </w:r>
            <w:r>
              <w:rPr>
                <w:rFonts w:eastAsia="標楷體" w:hint="eastAsia"/>
                <w:bCs/>
              </w:rPr>
              <w:t>月</w:t>
            </w:r>
            <w:r>
              <w:rPr>
                <w:rFonts w:eastAsia="標楷體" w:hint="eastAsia"/>
                <w:bCs/>
              </w:rPr>
              <w:t>2</w:t>
            </w:r>
            <w:r>
              <w:rPr>
                <w:rFonts w:eastAsia="標楷體" w:hint="eastAsia"/>
                <w:bCs/>
              </w:rPr>
              <w:t>日成立海岸管理審議小組</w:t>
            </w:r>
            <w:r>
              <w:rPr>
                <w:rFonts w:eastAsia="標楷體" w:hint="eastAsia"/>
                <w:bCs/>
              </w:rPr>
              <w:t>(</w:t>
            </w:r>
            <w:r>
              <w:rPr>
                <w:rFonts w:eastAsia="標楷體" w:hint="eastAsia"/>
                <w:bCs/>
              </w:rPr>
              <w:t>現稱海岸管理審議會</w:t>
            </w:r>
            <w:r>
              <w:rPr>
                <w:rFonts w:eastAsia="標楷體" w:hint="eastAsia"/>
                <w:bCs/>
              </w:rPr>
              <w:t>)</w:t>
            </w:r>
            <w:r>
              <w:rPr>
                <w:rFonts w:eastAsia="標楷體" w:hint="eastAsia"/>
                <w:bCs/>
              </w:rPr>
              <w:t>，截至</w:t>
            </w:r>
            <w:r>
              <w:rPr>
                <w:rFonts w:eastAsia="標楷體" w:hint="eastAsia"/>
                <w:bCs/>
              </w:rPr>
              <w:t>106</w:t>
            </w:r>
            <w:r>
              <w:rPr>
                <w:rFonts w:eastAsia="標楷體" w:hint="eastAsia"/>
                <w:bCs/>
              </w:rPr>
              <w:t>年</w:t>
            </w:r>
            <w:r>
              <w:rPr>
                <w:rFonts w:eastAsia="標楷體" w:hint="eastAsia"/>
                <w:bCs/>
              </w:rPr>
              <w:t>4</w:t>
            </w:r>
            <w:r>
              <w:rPr>
                <w:rFonts w:eastAsia="標楷體" w:hint="eastAsia"/>
                <w:bCs/>
              </w:rPr>
              <w:t>月已召開</w:t>
            </w:r>
            <w:r>
              <w:rPr>
                <w:rFonts w:eastAsia="標楷體" w:hint="eastAsia"/>
                <w:bCs/>
              </w:rPr>
              <w:t>7</w:t>
            </w:r>
            <w:r>
              <w:rPr>
                <w:rFonts w:eastAsia="標楷體" w:hint="eastAsia"/>
                <w:bCs/>
              </w:rPr>
              <w:t>次會議，分別完成海岸管理法相關計畫與申請許可案件之審查、其他相關海岸管理政策之規劃、研究等事項之審議。４、</w:t>
            </w:r>
            <w:r>
              <w:rPr>
                <w:rFonts w:eastAsia="標楷體" w:hint="eastAsia"/>
                <w:bCs/>
              </w:rPr>
              <w:t>105</w:t>
            </w:r>
            <w:r>
              <w:rPr>
                <w:rFonts w:eastAsia="標楷體" w:hint="eastAsia"/>
                <w:bCs/>
              </w:rPr>
              <w:t>年</w:t>
            </w:r>
            <w:r>
              <w:rPr>
                <w:rFonts w:eastAsia="標楷體" w:hint="eastAsia"/>
                <w:bCs/>
              </w:rPr>
              <w:t>7</w:t>
            </w:r>
            <w:r>
              <w:rPr>
                <w:rFonts w:eastAsia="標楷體" w:hint="eastAsia"/>
                <w:bCs/>
              </w:rPr>
              <w:t>月</w:t>
            </w:r>
            <w:r>
              <w:rPr>
                <w:rFonts w:eastAsia="標楷體" w:hint="eastAsia"/>
                <w:bCs/>
              </w:rPr>
              <w:t>20</w:t>
            </w:r>
            <w:r>
              <w:rPr>
                <w:rFonts w:eastAsia="標楷體" w:hint="eastAsia"/>
                <w:bCs/>
              </w:rPr>
              <w:t>日召開期末審查會議，並自同年月</w:t>
            </w:r>
            <w:r>
              <w:rPr>
                <w:rFonts w:eastAsia="標楷體" w:hint="eastAsia"/>
                <w:bCs/>
              </w:rPr>
              <w:t>27</w:t>
            </w:r>
            <w:r>
              <w:rPr>
                <w:rFonts w:eastAsia="標楷體" w:hint="eastAsia"/>
                <w:bCs/>
              </w:rPr>
              <w:t>日起陸續辦理專家諮詢會議、公開展覽及公聽會後，提請上揭海岸管理審議會審議後，經行政院以</w:t>
            </w:r>
            <w:r>
              <w:rPr>
                <w:rFonts w:eastAsia="標楷體" w:hint="eastAsia"/>
                <w:bCs/>
              </w:rPr>
              <w:t>106</w:t>
            </w:r>
            <w:r>
              <w:rPr>
                <w:rFonts w:eastAsia="標楷體" w:hint="eastAsia"/>
                <w:bCs/>
              </w:rPr>
              <w:t>年</w:t>
            </w:r>
            <w:r>
              <w:rPr>
                <w:rFonts w:eastAsia="標楷體" w:hint="eastAsia"/>
                <w:bCs/>
              </w:rPr>
              <w:t>2</w:t>
            </w:r>
            <w:r>
              <w:rPr>
                <w:rFonts w:eastAsia="標楷體" w:hint="eastAsia"/>
                <w:bCs/>
              </w:rPr>
              <w:t>月</w:t>
            </w:r>
            <w:r>
              <w:rPr>
                <w:rFonts w:eastAsia="標楷體" w:hint="eastAsia"/>
                <w:bCs/>
              </w:rPr>
              <w:t>3</w:t>
            </w:r>
            <w:r>
              <w:rPr>
                <w:rFonts w:eastAsia="標楷體" w:hint="eastAsia"/>
                <w:bCs/>
              </w:rPr>
              <w:t>日院臺建字第</w:t>
            </w:r>
            <w:r>
              <w:rPr>
                <w:rFonts w:eastAsia="標楷體" w:hint="eastAsia"/>
                <w:bCs/>
              </w:rPr>
              <w:t>1060002429</w:t>
            </w:r>
            <w:r>
              <w:rPr>
                <w:rFonts w:eastAsia="標楷體" w:hint="eastAsia"/>
                <w:bCs/>
              </w:rPr>
              <w:t>號函核定，旋以同年月</w:t>
            </w:r>
            <w:r>
              <w:rPr>
                <w:rFonts w:eastAsia="標楷體" w:hint="eastAsia"/>
                <w:bCs/>
              </w:rPr>
              <w:t>6</w:t>
            </w:r>
            <w:r>
              <w:rPr>
                <w:rFonts w:eastAsia="標楷體" w:hint="eastAsia"/>
                <w:bCs/>
              </w:rPr>
              <w:t>日台內營字第</w:t>
            </w:r>
            <w:r>
              <w:rPr>
                <w:rFonts w:eastAsia="標楷體" w:hint="eastAsia"/>
                <w:bCs/>
              </w:rPr>
              <w:t>1060801072</w:t>
            </w:r>
            <w:r>
              <w:rPr>
                <w:rFonts w:eastAsia="標楷體" w:hint="eastAsia"/>
                <w:bCs/>
              </w:rPr>
              <w:t>號公告實施「整體海岸管理計畫」在案。５、</w:t>
            </w:r>
            <w:r>
              <w:rPr>
                <w:rFonts w:eastAsia="標楷體" w:hint="eastAsia"/>
                <w:bCs/>
              </w:rPr>
              <w:t>105</w:t>
            </w:r>
            <w:r>
              <w:rPr>
                <w:rFonts w:eastAsia="標楷體" w:hint="eastAsia"/>
                <w:bCs/>
              </w:rPr>
              <w:t>年已委託中華民國綠野生態保育協會建立「海岸資源調查及資料庫」，並闢設「海岸地區管理資訊網」，俾供查詢及參考。</w:t>
            </w:r>
            <w:r>
              <w:rPr>
                <w:rFonts w:eastAsia="標楷體" w:hint="eastAsia"/>
                <w:bCs/>
              </w:rPr>
              <w:t xml:space="preserve"> </w:t>
            </w:r>
          </w:p>
          <w:p w:rsidR="00FF343B" w:rsidRPr="0078237E" w:rsidRDefault="007336A7" w:rsidP="00440949">
            <w:pPr>
              <w:spacing w:line="360" w:lineRule="atLeast"/>
              <w:jc w:val="both"/>
              <w:rPr>
                <w:rFonts w:eastAsia="標楷體"/>
                <w:bCs/>
                <w:szCs w:val="28"/>
              </w:rPr>
            </w:pPr>
            <w:r>
              <w:rPr>
                <w:rFonts w:eastAsia="標楷體" w:hint="eastAsia"/>
                <w:bCs/>
              </w:rPr>
              <w:t>(</w:t>
            </w:r>
            <w:r>
              <w:rPr>
                <w:rFonts w:eastAsia="標楷體" w:hint="eastAsia"/>
                <w:bCs/>
              </w:rPr>
              <w:t>二</w:t>
            </w:r>
            <w:r>
              <w:rPr>
                <w:rFonts w:eastAsia="標楷體" w:hint="eastAsia"/>
                <w:bCs/>
              </w:rPr>
              <w:t>)</w:t>
            </w:r>
            <w:r>
              <w:rPr>
                <w:rFonts w:eastAsia="標楷體" w:hint="eastAsia"/>
                <w:bCs/>
              </w:rPr>
              <w:t>內政部辦理之「國土利用監測計畫」已將海岸線監測列為經常性工作項目，每年將持續辦理，其中已包括自然海岸線長度。</w:t>
            </w:r>
            <w:r>
              <w:rPr>
                <w:rFonts w:eastAsia="標楷體" w:hint="eastAsia"/>
                <w:bCs/>
              </w:rPr>
              <w:t xml:space="preserve"> </w:t>
            </w:r>
          </w:p>
          <w:p w:rsidR="00FF343B" w:rsidRPr="0078237E" w:rsidRDefault="007336A7" w:rsidP="00440949">
            <w:pPr>
              <w:spacing w:line="360" w:lineRule="atLeast"/>
              <w:jc w:val="both"/>
              <w:rPr>
                <w:rFonts w:eastAsia="標楷體"/>
                <w:bCs/>
                <w:szCs w:val="28"/>
              </w:rPr>
            </w:pPr>
            <w:r>
              <w:rPr>
                <w:rFonts w:eastAsia="標楷體" w:hint="eastAsia"/>
                <w:bCs/>
              </w:rPr>
              <w:t>(</w:t>
            </w:r>
            <w:r>
              <w:rPr>
                <w:rFonts w:eastAsia="標楷體" w:hint="eastAsia"/>
                <w:bCs/>
              </w:rPr>
              <w:t>三</w:t>
            </w:r>
            <w:r>
              <w:rPr>
                <w:rFonts w:eastAsia="標楷體" w:hint="eastAsia"/>
                <w:bCs/>
              </w:rPr>
              <w:t>)</w:t>
            </w:r>
            <w:r>
              <w:rPr>
                <w:rFonts w:eastAsia="標楷體" w:hint="eastAsia"/>
                <w:bCs/>
              </w:rPr>
              <w:t>經濟部已依海岸管理法第</w:t>
            </w:r>
            <w:r>
              <w:rPr>
                <w:rFonts w:eastAsia="標楷體" w:hint="eastAsia"/>
                <w:bCs/>
              </w:rPr>
              <w:t>23</w:t>
            </w:r>
            <w:r>
              <w:rPr>
                <w:rFonts w:eastAsia="標楷體" w:hint="eastAsia"/>
                <w:bCs/>
              </w:rPr>
              <w:t>條規定，完成海岸防護設施規劃設計手冊之研定，並以</w:t>
            </w:r>
            <w:r>
              <w:rPr>
                <w:rFonts w:eastAsia="標楷體" w:hint="eastAsia"/>
                <w:bCs/>
              </w:rPr>
              <w:t>105</w:t>
            </w:r>
            <w:r>
              <w:rPr>
                <w:rFonts w:eastAsia="標楷體" w:hint="eastAsia"/>
                <w:bCs/>
              </w:rPr>
              <w:t>年</w:t>
            </w:r>
            <w:r>
              <w:rPr>
                <w:rFonts w:eastAsia="標楷體" w:hint="eastAsia"/>
                <w:bCs/>
              </w:rPr>
              <w:t>10</w:t>
            </w:r>
            <w:r>
              <w:rPr>
                <w:rFonts w:eastAsia="標楷體" w:hint="eastAsia"/>
                <w:bCs/>
              </w:rPr>
              <w:t>月</w:t>
            </w:r>
            <w:r>
              <w:rPr>
                <w:rFonts w:eastAsia="標楷體" w:hint="eastAsia"/>
                <w:bCs/>
              </w:rPr>
              <w:t>20</w:t>
            </w:r>
            <w:r>
              <w:rPr>
                <w:rFonts w:eastAsia="標楷體" w:hint="eastAsia"/>
                <w:bCs/>
              </w:rPr>
              <w:t>日經授水字第</w:t>
            </w:r>
            <w:r>
              <w:rPr>
                <w:rFonts w:eastAsia="標楷體" w:hint="eastAsia"/>
                <w:bCs/>
              </w:rPr>
              <w:t>10520211130</w:t>
            </w:r>
            <w:r>
              <w:rPr>
                <w:rFonts w:eastAsia="標楷體" w:hint="eastAsia"/>
                <w:bCs/>
              </w:rPr>
              <w:t>號函送內政部及相關單位查照在案，期能確保海岸防護設施之施工品質及安全。</w:t>
            </w:r>
          </w:p>
        </w:tc>
        <w:tc>
          <w:tcPr>
            <w:tcW w:w="3415" w:type="dxa"/>
          </w:tcPr>
          <w:p w:rsidR="00FF343B" w:rsidRDefault="007336A7" w:rsidP="00FD1947">
            <w:pPr>
              <w:spacing w:line="360" w:lineRule="atLeast"/>
              <w:jc w:val="both"/>
              <w:rPr>
                <w:rFonts w:eastAsia="標楷體"/>
                <w:bCs/>
                <w:szCs w:val="28"/>
              </w:rPr>
            </w:pPr>
            <w:r>
              <w:rPr>
                <w:rFonts w:ascii="標楷體" w:eastAsia="標楷體" w:hAnsi="標楷體" w:hint="eastAsia"/>
                <w:bCs/>
              </w:rPr>
              <w:t>財政及經濟、內政及少數民族委員會106.06.07第5屆第38次聯席會議決議 : 結案存查。</w:t>
            </w:r>
          </w:p>
        </w:tc>
      </w:tr>
    </w:tbl>
    <w:p w:rsidR="008E6A2A" w:rsidRDefault="008E6A2A" w:rsidP="00D50886">
      <w:pPr>
        <w:snapToGrid w:val="0"/>
        <w:spacing w:beforeLines="100" w:before="360" w:line="240" w:lineRule="atLeast"/>
        <w:ind w:leftChars="6" w:left="866" w:hangingChars="304" w:hanging="852"/>
        <w:rPr>
          <w:rFonts w:eastAsia="標楷體"/>
          <w:b/>
          <w:bCs/>
          <w:sz w:val="28"/>
        </w:rPr>
      </w:pPr>
    </w:p>
    <w:sectPr w:rsidR="008E6A2A" w:rsidSect="00E95086">
      <w:headerReference w:type="default" r:id="rId8"/>
      <w:footerReference w:type="even" r:id="rId9"/>
      <w:footerReference w:type="default" r:id="rId10"/>
      <w:pgSz w:w="16840" w:h="11907" w:orient="landscape"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12E" w:rsidRDefault="009E112E" w:rsidP="008E6A2A">
      <w:r>
        <w:separator/>
      </w:r>
    </w:p>
  </w:endnote>
  <w:endnote w:type="continuationSeparator" w:id="0">
    <w:p w:rsidR="009E112E" w:rsidRDefault="009E112E" w:rsidP="008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2A" w:rsidRDefault="003E2406">
    <w:pPr>
      <w:pStyle w:val="a9"/>
      <w:framePr w:wrap="around" w:vAnchor="text" w:hAnchor="margin" w:xAlign="right" w:y="1"/>
      <w:rPr>
        <w:rStyle w:val="aa"/>
      </w:rPr>
    </w:pPr>
    <w:r>
      <w:rPr>
        <w:rStyle w:val="aa"/>
      </w:rPr>
      <w:fldChar w:fldCharType="begin"/>
    </w:r>
    <w:r w:rsidR="008E6A2A">
      <w:rPr>
        <w:rStyle w:val="aa"/>
      </w:rPr>
      <w:instrText xml:space="preserve">PAGE  </w:instrText>
    </w:r>
    <w:r>
      <w:rPr>
        <w:rStyle w:val="aa"/>
      </w:rPr>
      <w:fldChar w:fldCharType="end"/>
    </w:r>
  </w:p>
  <w:p w:rsidR="008E6A2A" w:rsidRDefault="008E6A2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2A" w:rsidRPr="00530BF4" w:rsidRDefault="00530BF4" w:rsidP="00530BF4">
    <w:pPr>
      <w:pStyle w:val="a9"/>
      <w:tabs>
        <w:tab w:val="clear" w:pos="4153"/>
        <w:tab w:val="clear" w:pos="8306"/>
        <w:tab w:val="center" w:pos="7002"/>
        <w:tab w:val="right" w:pos="14004"/>
      </w:tabs>
      <w:ind w:right="360"/>
      <w:rPr>
        <w:rFonts w:eastAsia="標楷體"/>
      </w:rPr>
    </w:pPr>
    <w:r w:rsidRPr="00530BF4">
      <w:rPr>
        <w:rFonts w:eastAsia="標楷體" w:hint="eastAsia"/>
      </w:rPr>
      <w:t>報表編號：</w:t>
    </w:r>
    <w:r w:rsidRPr="00530BF4">
      <w:rPr>
        <w:rFonts w:eastAsia="標楷體" w:hint="eastAsia"/>
      </w:rPr>
      <w:t>L0607</w:t>
    </w:r>
    <w:r w:rsidRPr="00530BF4">
      <w:rPr>
        <w:rFonts w:eastAsia="標楷體" w:hint="eastAsia"/>
      </w:rPr>
      <w:tab/>
    </w:r>
    <w:r w:rsidRPr="00530BF4">
      <w:rPr>
        <w:rFonts w:eastAsia="標楷體" w:hint="eastAsia"/>
      </w:rPr>
      <w:t>第</w:t>
    </w:r>
    <w:r w:rsidR="003E2406" w:rsidRPr="00530BF4">
      <w:rPr>
        <w:rFonts w:eastAsia="標楷體"/>
      </w:rPr>
      <w:fldChar w:fldCharType="begin"/>
    </w:r>
    <w:r w:rsidRPr="00530BF4">
      <w:rPr>
        <w:rFonts w:eastAsia="標楷體"/>
      </w:rPr>
      <w:instrText xml:space="preserve"> PAGE   \* MERGEFORMAT </w:instrText>
    </w:r>
    <w:r w:rsidR="003E2406" w:rsidRPr="00530BF4">
      <w:rPr>
        <w:rFonts w:eastAsia="標楷體"/>
      </w:rPr>
      <w:fldChar w:fldCharType="separate"/>
    </w:r>
    <w:r w:rsidR="00616955">
      <w:rPr>
        <w:rFonts w:eastAsia="標楷體"/>
        <w:noProof/>
      </w:rPr>
      <w:t>1</w:t>
    </w:r>
    <w:r w:rsidR="003E2406" w:rsidRPr="00530BF4">
      <w:rPr>
        <w:rFonts w:eastAsia="標楷體"/>
      </w:rPr>
      <w:fldChar w:fldCharType="end"/>
    </w:r>
    <w:r w:rsidRPr="00530BF4">
      <w:rPr>
        <w:rFonts w:eastAsia="標楷體" w:hint="eastAsia"/>
      </w:rPr>
      <w:t>頁，共</w:t>
    </w:r>
    <w:r w:rsidR="00616955">
      <w:fldChar w:fldCharType="begin"/>
    </w:r>
    <w:r w:rsidR="00616955">
      <w:instrText xml:space="preserve"> NUMPAGES  \* Arabic  \* MERGEFORMAT </w:instrText>
    </w:r>
    <w:r w:rsidR="00616955">
      <w:fldChar w:fldCharType="separate"/>
    </w:r>
    <w:r w:rsidR="00616955" w:rsidRPr="00616955">
      <w:rPr>
        <w:rFonts w:eastAsia="標楷體"/>
        <w:noProof/>
      </w:rPr>
      <w:t>1</w:t>
    </w:r>
    <w:r w:rsidR="00616955">
      <w:rPr>
        <w:rFonts w:eastAsia="標楷體"/>
        <w:noProof/>
      </w:rPr>
      <w:fldChar w:fldCharType="end"/>
    </w:r>
    <w:r w:rsidRPr="00530BF4">
      <w:rPr>
        <w:rFonts w:eastAsia="標楷體" w:hint="eastAsia"/>
      </w:rPr>
      <w:t>頁</w:t>
    </w:r>
    <w:r w:rsidRPr="00530BF4">
      <w:rPr>
        <w:rFonts w:eastAsia="標楷體" w:hint="eastAsia"/>
      </w:rPr>
      <w:tab/>
    </w:r>
    <w:r w:rsidRPr="00530BF4">
      <w:rPr>
        <w:rFonts w:eastAsia="標楷體" w:hint="eastAsia"/>
      </w:rPr>
      <w:t>製表日期：</w:t>
    </w:r>
    <w:r w:rsidRPr="00530BF4">
      <w:rPr>
        <w:rFonts w:eastAsia="標楷體" w:hint="eastAsia"/>
      </w:rPr>
      <w:t>110/06/09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12E" w:rsidRDefault="009E112E" w:rsidP="008E6A2A">
      <w:r>
        <w:separator/>
      </w:r>
    </w:p>
  </w:footnote>
  <w:footnote w:type="continuationSeparator" w:id="0">
    <w:p w:rsidR="009E112E" w:rsidRDefault="009E112E" w:rsidP="008E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19" w:rsidRDefault="008E6A2A" w:rsidP="002551AA">
    <w:pPr>
      <w:pStyle w:val="ab"/>
      <w:spacing w:beforeLines="120" w:before="288"/>
      <w:jc w:val="center"/>
      <w:rPr>
        <w:rFonts w:eastAsia="標楷體"/>
        <w:b/>
        <w:bCs/>
        <w:sz w:val="40"/>
      </w:rPr>
    </w:pPr>
    <w:bookmarkStart w:id="1" w:name="OLE_LINK1"/>
    <w:r>
      <w:rPr>
        <w:rFonts w:eastAsia="標楷體" w:hint="eastAsia"/>
        <w:b/>
        <w:bCs/>
        <w:sz w:val="40"/>
      </w:rPr>
      <w:t>監察院財政及經濟委員會調查報告結案情形一覽表</w:t>
    </w:r>
  </w:p>
  <w:bookmarkEnd w:id="1"/>
  <w:p w:rsidR="008E6A2A" w:rsidRPr="00BF6519" w:rsidRDefault="008E6A2A" w:rsidP="002551AA">
    <w:pPr>
      <w:pStyle w:val="ab"/>
      <w:spacing w:beforeLines="120" w:before="288" w:line="240" w:lineRule="exact"/>
      <w:jc w:val="right"/>
      <w:rPr>
        <w:rFonts w:ascii="標楷體" w:eastAsia="標楷體" w:hAnsi="標楷體"/>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3CA"/>
    <w:multiLevelType w:val="hybridMultilevel"/>
    <w:tmpl w:val="9EF81C50"/>
    <w:lvl w:ilvl="0" w:tplc="82126094">
      <w:start w:val="1"/>
      <w:numFmt w:val="decimal"/>
      <w:lvlText w:val="%1."/>
      <w:lvlJc w:val="left"/>
      <w:pPr>
        <w:tabs>
          <w:tab w:val="num" w:pos="2120"/>
        </w:tabs>
        <w:ind w:left="2120" w:hanging="840"/>
      </w:pPr>
      <w:rPr>
        <w:rFonts w:hint="eastAsia"/>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1">
    <w:nsid w:val="048B68F4"/>
    <w:multiLevelType w:val="hybridMultilevel"/>
    <w:tmpl w:val="E60AB688"/>
    <w:lvl w:ilvl="0" w:tplc="43E8AD3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7742D7"/>
    <w:multiLevelType w:val="hybridMultilevel"/>
    <w:tmpl w:val="237E18CA"/>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B56071"/>
    <w:multiLevelType w:val="hybridMultilevel"/>
    <w:tmpl w:val="376EDB6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0F8469A8"/>
    <w:multiLevelType w:val="hybridMultilevel"/>
    <w:tmpl w:val="1D1C2A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F4CCF22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EA258FA"/>
    <w:multiLevelType w:val="hybridMultilevel"/>
    <w:tmpl w:val="B13CD934"/>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693CB5"/>
    <w:multiLevelType w:val="hybridMultilevel"/>
    <w:tmpl w:val="3B7EAF7C"/>
    <w:lvl w:ilvl="0" w:tplc="66D0B39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D63EF9"/>
    <w:multiLevelType w:val="hybridMultilevel"/>
    <w:tmpl w:val="717C36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0D0113"/>
    <w:multiLevelType w:val="hybridMultilevel"/>
    <w:tmpl w:val="BF36096A"/>
    <w:lvl w:ilvl="0" w:tplc="AC5AAAD0">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5D593A"/>
    <w:multiLevelType w:val="hybridMultilevel"/>
    <w:tmpl w:val="9AB45D32"/>
    <w:lvl w:ilvl="0" w:tplc="93DE43A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5F2C2C"/>
    <w:multiLevelType w:val="hybridMultilevel"/>
    <w:tmpl w:val="D1869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46B562C8"/>
    <w:multiLevelType w:val="hybridMultilevel"/>
    <w:tmpl w:val="C7B62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FA2E65"/>
    <w:multiLevelType w:val="hybridMultilevel"/>
    <w:tmpl w:val="594E6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F33A0C"/>
    <w:multiLevelType w:val="hybridMultilevel"/>
    <w:tmpl w:val="4334B1CE"/>
    <w:lvl w:ilvl="0" w:tplc="BABA250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D370EA"/>
    <w:multiLevelType w:val="singleLevel"/>
    <w:tmpl w:val="0122E9BC"/>
    <w:lvl w:ilvl="0">
      <w:start w:val="1"/>
      <w:numFmt w:val="taiwaneseCountingThousand"/>
      <w:lvlText w:val="%1、"/>
      <w:lvlJc w:val="left"/>
      <w:pPr>
        <w:tabs>
          <w:tab w:val="num" w:pos="1200"/>
        </w:tabs>
        <w:ind w:left="1200" w:hanging="480"/>
      </w:pPr>
      <w:rPr>
        <w:rFonts w:hint="eastAsia"/>
      </w:rPr>
    </w:lvl>
  </w:abstractNum>
  <w:abstractNum w:abstractNumId="16">
    <w:nsid w:val="52E310EA"/>
    <w:multiLevelType w:val="hybridMultilevel"/>
    <w:tmpl w:val="C5A293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634B26"/>
    <w:multiLevelType w:val="hybridMultilevel"/>
    <w:tmpl w:val="88B4E6DC"/>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nsid w:val="5784317F"/>
    <w:multiLevelType w:val="hybridMultilevel"/>
    <w:tmpl w:val="01EC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ACE56F9"/>
    <w:multiLevelType w:val="hybridMultilevel"/>
    <w:tmpl w:val="C1846000"/>
    <w:lvl w:ilvl="0" w:tplc="CAC0AB5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3767BF"/>
    <w:multiLevelType w:val="hybridMultilevel"/>
    <w:tmpl w:val="9160A9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0069D4"/>
    <w:multiLevelType w:val="hybridMultilevel"/>
    <w:tmpl w:val="409E5E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155C2D"/>
    <w:multiLevelType w:val="hybridMultilevel"/>
    <w:tmpl w:val="DF94D388"/>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39648C"/>
    <w:multiLevelType w:val="hybridMultilevel"/>
    <w:tmpl w:val="1576BF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7C0649B2"/>
    <w:multiLevelType w:val="hybridMultilevel"/>
    <w:tmpl w:val="9894D2E4"/>
    <w:lvl w:ilvl="0" w:tplc="156C55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C7F6FB7"/>
    <w:multiLevelType w:val="hybridMultilevel"/>
    <w:tmpl w:val="7B0E2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E4273C9"/>
    <w:multiLevelType w:val="hybridMultilevel"/>
    <w:tmpl w:val="7D301548"/>
    <w:lvl w:ilvl="0" w:tplc="A0DE036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7E4D33"/>
    <w:multiLevelType w:val="hybridMultilevel"/>
    <w:tmpl w:val="A0B83530"/>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1"/>
  </w:num>
  <w:num w:numId="4">
    <w:abstractNumId w:val="0"/>
  </w:num>
  <w:num w:numId="5">
    <w:abstractNumId w:val="23"/>
  </w:num>
  <w:num w:numId="6">
    <w:abstractNumId w:val="27"/>
  </w:num>
  <w:num w:numId="7">
    <w:abstractNumId w:val="22"/>
  </w:num>
  <w:num w:numId="8">
    <w:abstractNumId w:val="2"/>
  </w:num>
  <w:num w:numId="9">
    <w:abstractNumId w:val="6"/>
  </w:num>
  <w:num w:numId="10">
    <w:abstractNumId w:val="24"/>
  </w:num>
  <w:num w:numId="11">
    <w:abstractNumId w:val="13"/>
  </w:num>
  <w:num w:numId="12">
    <w:abstractNumId w:val="21"/>
  </w:num>
  <w:num w:numId="13">
    <w:abstractNumId w:val="8"/>
  </w:num>
  <w:num w:numId="14">
    <w:abstractNumId w:val="17"/>
  </w:num>
  <w:num w:numId="15">
    <w:abstractNumId w:val="11"/>
  </w:num>
  <w:num w:numId="16">
    <w:abstractNumId w:val="12"/>
  </w:num>
  <w:num w:numId="17">
    <w:abstractNumId w:val="25"/>
  </w:num>
  <w:num w:numId="18">
    <w:abstractNumId w:val="9"/>
  </w:num>
  <w:num w:numId="19">
    <w:abstractNumId w:val="16"/>
  </w:num>
  <w:num w:numId="20">
    <w:abstractNumId w:val="3"/>
  </w:num>
  <w:num w:numId="21">
    <w:abstractNumId w:val="20"/>
  </w:num>
  <w:num w:numId="22">
    <w:abstractNumId w:val="18"/>
  </w:num>
  <w:num w:numId="23">
    <w:abstractNumId w:val="7"/>
  </w:num>
  <w:num w:numId="24">
    <w:abstractNumId w:val="14"/>
  </w:num>
  <w:num w:numId="25">
    <w:abstractNumId w:val="19"/>
  </w:num>
  <w:num w:numId="26">
    <w:abstractNumId w:val="10"/>
  </w:num>
  <w:num w:numId="27">
    <w:abstractNumId w:val="26"/>
  </w:num>
  <w:num w:numId="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oNotHyphenateCaps/>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86"/>
    <w:rsid w:val="000000E9"/>
    <w:rsid w:val="00012735"/>
    <w:rsid w:val="00047538"/>
    <w:rsid w:val="000A03B4"/>
    <w:rsid w:val="000B3010"/>
    <w:rsid w:val="000D173D"/>
    <w:rsid w:val="000D2F33"/>
    <w:rsid w:val="00107F76"/>
    <w:rsid w:val="00116C5C"/>
    <w:rsid w:val="00132E54"/>
    <w:rsid w:val="00135D2D"/>
    <w:rsid w:val="001A630D"/>
    <w:rsid w:val="001C2DB1"/>
    <w:rsid w:val="001C2FC4"/>
    <w:rsid w:val="001F18D3"/>
    <w:rsid w:val="00203463"/>
    <w:rsid w:val="002551AA"/>
    <w:rsid w:val="00286BEE"/>
    <w:rsid w:val="00294BC3"/>
    <w:rsid w:val="002A41AF"/>
    <w:rsid w:val="002B00F5"/>
    <w:rsid w:val="00300EAE"/>
    <w:rsid w:val="00311E45"/>
    <w:rsid w:val="00323CED"/>
    <w:rsid w:val="00335C31"/>
    <w:rsid w:val="003571B8"/>
    <w:rsid w:val="0036733D"/>
    <w:rsid w:val="00382907"/>
    <w:rsid w:val="003927F4"/>
    <w:rsid w:val="003969C9"/>
    <w:rsid w:val="003D263F"/>
    <w:rsid w:val="003E2406"/>
    <w:rsid w:val="003F4B49"/>
    <w:rsid w:val="0040231B"/>
    <w:rsid w:val="00404F55"/>
    <w:rsid w:val="00440949"/>
    <w:rsid w:val="00456CC2"/>
    <w:rsid w:val="00460450"/>
    <w:rsid w:val="00464371"/>
    <w:rsid w:val="00480207"/>
    <w:rsid w:val="00484F8A"/>
    <w:rsid w:val="0049741B"/>
    <w:rsid w:val="004A3E81"/>
    <w:rsid w:val="004A60C4"/>
    <w:rsid w:val="004B3C60"/>
    <w:rsid w:val="004D23FF"/>
    <w:rsid w:val="0050205F"/>
    <w:rsid w:val="00504CF5"/>
    <w:rsid w:val="00505F02"/>
    <w:rsid w:val="005245A8"/>
    <w:rsid w:val="00530BF4"/>
    <w:rsid w:val="00550E1F"/>
    <w:rsid w:val="00584FFF"/>
    <w:rsid w:val="005A2C83"/>
    <w:rsid w:val="005D55B3"/>
    <w:rsid w:val="006051B8"/>
    <w:rsid w:val="00605E93"/>
    <w:rsid w:val="00615817"/>
    <w:rsid w:val="00616955"/>
    <w:rsid w:val="006305BF"/>
    <w:rsid w:val="006B1797"/>
    <w:rsid w:val="006C264B"/>
    <w:rsid w:val="007032D2"/>
    <w:rsid w:val="00720393"/>
    <w:rsid w:val="007336A7"/>
    <w:rsid w:val="0078237E"/>
    <w:rsid w:val="00782BFE"/>
    <w:rsid w:val="00840E6E"/>
    <w:rsid w:val="00842B98"/>
    <w:rsid w:val="00851BF4"/>
    <w:rsid w:val="00851E63"/>
    <w:rsid w:val="00856A9D"/>
    <w:rsid w:val="00866C3B"/>
    <w:rsid w:val="008676B9"/>
    <w:rsid w:val="00872D71"/>
    <w:rsid w:val="00876606"/>
    <w:rsid w:val="00897D01"/>
    <w:rsid w:val="008A3D0E"/>
    <w:rsid w:val="008A7EFF"/>
    <w:rsid w:val="008C6961"/>
    <w:rsid w:val="008E6A2A"/>
    <w:rsid w:val="008F1D41"/>
    <w:rsid w:val="009038BA"/>
    <w:rsid w:val="00911C3F"/>
    <w:rsid w:val="00911FB8"/>
    <w:rsid w:val="009244DB"/>
    <w:rsid w:val="0094299B"/>
    <w:rsid w:val="0095652A"/>
    <w:rsid w:val="00965E53"/>
    <w:rsid w:val="0096785A"/>
    <w:rsid w:val="00984A86"/>
    <w:rsid w:val="00995389"/>
    <w:rsid w:val="00997EEA"/>
    <w:rsid w:val="009A1B2D"/>
    <w:rsid w:val="009A313F"/>
    <w:rsid w:val="009C1C19"/>
    <w:rsid w:val="009E112E"/>
    <w:rsid w:val="009E4A13"/>
    <w:rsid w:val="009E6993"/>
    <w:rsid w:val="009F00F5"/>
    <w:rsid w:val="009F7F28"/>
    <w:rsid w:val="00A004DD"/>
    <w:rsid w:val="00A20EDD"/>
    <w:rsid w:val="00A275CD"/>
    <w:rsid w:val="00A37697"/>
    <w:rsid w:val="00A40DAA"/>
    <w:rsid w:val="00A712A6"/>
    <w:rsid w:val="00A9424B"/>
    <w:rsid w:val="00AB4BC9"/>
    <w:rsid w:val="00AB71AC"/>
    <w:rsid w:val="00AB7B64"/>
    <w:rsid w:val="00AD17AD"/>
    <w:rsid w:val="00AD34E8"/>
    <w:rsid w:val="00AE59BC"/>
    <w:rsid w:val="00AF0811"/>
    <w:rsid w:val="00AF38BC"/>
    <w:rsid w:val="00B1548D"/>
    <w:rsid w:val="00B20AC7"/>
    <w:rsid w:val="00B24DA2"/>
    <w:rsid w:val="00B46BE2"/>
    <w:rsid w:val="00B55C6A"/>
    <w:rsid w:val="00B634E3"/>
    <w:rsid w:val="00B636B4"/>
    <w:rsid w:val="00B80D60"/>
    <w:rsid w:val="00BD120E"/>
    <w:rsid w:val="00BD27F2"/>
    <w:rsid w:val="00BD4793"/>
    <w:rsid w:val="00BD5F7B"/>
    <w:rsid w:val="00BE479E"/>
    <w:rsid w:val="00BF6519"/>
    <w:rsid w:val="00C06893"/>
    <w:rsid w:val="00C20C4F"/>
    <w:rsid w:val="00C318D0"/>
    <w:rsid w:val="00C4036E"/>
    <w:rsid w:val="00C6169B"/>
    <w:rsid w:val="00C72582"/>
    <w:rsid w:val="00C744B1"/>
    <w:rsid w:val="00CB2E8C"/>
    <w:rsid w:val="00CC2941"/>
    <w:rsid w:val="00CC4AAE"/>
    <w:rsid w:val="00CD3A33"/>
    <w:rsid w:val="00D064A0"/>
    <w:rsid w:val="00D27C46"/>
    <w:rsid w:val="00D47D4D"/>
    <w:rsid w:val="00D50886"/>
    <w:rsid w:val="00D76EC1"/>
    <w:rsid w:val="00D87FA8"/>
    <w:rsid w:val="00D97F24"/>
    <w:rsid w:val="00DA6DB5"/>
    <w:rsid w:val="00DD0571"/>
    <w:rsid w:val="00DF70FB"/>
    <w:rsid w:val="00E033E1"/>
    <w:rsid w:val="00E177C9"/>
    <w:rsid w:val="00E84CC0"/>
    <w:rsid w:val="00E92538"/>
    <w:rsid w:val="00E93223"/>
    <w:rsid w:val="00E95086"/>
    <w:rsid w:val="00ED5BEB"/>
    <w:rsid w:val="00EE1FB2"/>
    <w:rsid w:val="00EE3734"/>
    <w:rsid w:val="00F041B1"/>
    <w:rsid w:val="00F9537C"/>
    <w:rsid w:val="00F96995"/>
    <w:rsid w:val="00FD1947"/>
    <w:rsid w:val="00FF3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basedOn w:val="a0"/>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basedOn w:val="a0"/>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basedOn w:val="a0"/>
    <w:link w:val="af"/>
    <w:rsid w:val="00B24DA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basedOn w:val="a0"/>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basedOn w:val="a0"/>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basedOn w:val="a0"/>
    <w:link w:val="af"/>
    <w:rsid w:val="00B24DA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監察院</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監察院調查報告結案情形一覽表</dc:title>
  <dc:subject/>
  <dc:creator>監察院</dc:creator>
  <cp:keywords/>
  <dc:description/>
  <cp:lastModifiedBy>hcyun</cp:lastModifiedBy>
  <cp:revision>3</cp:revision>
  <cp:lastPrinted>2021-06-15T07:16:00Z</cp:lastPrinted>
  <dcterms:created xsi:type="dcterms:W3CDTF">2021-06-09T04:00:00Z</dcterms:created>
  <dcterms:modified xsi:type="dcterms:W3CDTF">2021-06-15T07:16:00Z</dcterms:modified>
</cp:coreProperties>
</file>